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5BA" w:rsidRPr="00963847" w:rsidRDefault="00CA15BA" w:rsidP="00CA15BA">
      <w:pPr>
        <w:spacing w:after="0" w:line="240" w:lineRule="auto"/>
        <w:jc w:val="center"/>
        <w:rPr>
          <w:rFonts w:ascii="Times New Roman" w:eastAsia="Times New Roman" w:hAnsi="Times New Roman" w:cs="Times New Roman"/>
          <w:sz w:val="35"/>
          <w:szCs w:val="35"/>
          <w:lang w:eastAsia="pl-PL"/>
        </w:rPr>
      </w:pPr>
      <w:r w:rsidRPr="00963847">
        <w:rPr>
          <w:rFonts w:ascii="Times New Roman" w:eastAsia="Times New Roman" w:hAnsi="Times New Roman" w:cs="Times New Roman"/>
          <w:sz w:val="35"/>
          <w:szCs w:val="35"/>
          <w:lang w:eastAsia="pl-PL"/>
        </w:rPr>
        <w:t>WARSZAWSKI UNIWERSYTET MEDYCZNY</w:t>
      </w:r>
    </w:p>
    <w:p w:rsidR="00CA15BA" w:rsidRDefault="00CA15BA" w:rsidP="00CA15BA">
      <w:pPr>
        <w:jc w:val="center"/>
        <w:rPr>
          <w:rFonts w:ascii="Times New Roman" w:hAnsi="Times New Roman" w:cs="Times New Roman"/>
          <w:sz w:val="32"/>
          <w:szCs w:val="32"/>
        </w:rPr>
      </w:pPr>
      <w:r w:rsidRPr="00963847">
        <w:rPr>
          <w:rFonts w:ascii="Times New Roman" w:hAnsi="Times New Roman" w:cs="Times New Roman"/>
          <w:sz w:val="32"/>
          <w:szCs w:val="32"/>
        </w:rPr>
        <w:t>WYDZIAŁ NAUKI O ZDROWIU</w:t>
      </w: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p>
    <w:p w:rsidR="00CA15BA" w:rsidRPr="00A24D59" w:rsidRDefault="00CA15BA" w:rsidP="00CA15BA">
      <w:pPr>
        <w:jc w:val="center"/>
        <w:rPr>
          <w:rFonts w:ascii="Times New Roman" w:hAnsi="Times New Roman" w:cs="Times New Roman"/>
          <w:sz w:val="40"/>
          <w:szCs w:val="40"/>
        </w:rPr>
      </w:pPr>
      <w:r w:rsidRPr="00A24D59">
        <w:rPr>
          <w:rFonts w:ascii="Times New Roman" w:hAnsi="Times New Roman" w:cs="Times New Roman"/>
          <w:sz w:val="40"/>
          <w:szCs w:val="40"/>
        </w:rPr>
        <w:t xml:space="preserve">SYLABUS PRZEDMIOTÓW DLA STUDENTÓW </w:t>
      </w:r>
    </w:p>
    <w:p w:rsidR="00CA15BA" w:rsidRDefault="00CA15BA" w:rsidP="00CA15BA">
      <w:pPr>
        <w:jc w:val="center"/>
        <w:rPr>
          <w:rFonts w:ascii="Times New Roman" w:hAnsi="Times New Roman" w:cs="Times New Roman"/>
          <w:sz w:val="40"/>
          <w:szCs w:val="40"/>
        </w:rPr>
      </w:pPr>
      <w:r w:rsidRPr="00A24D59">
        <w:rPr>
          <w:rFonts w:ascii="Times New Roman" w:hAnsi="Times New Roman" w:cs="Times New Roman"/>
          <w:sz w:val="40"/>
          <w:szCs w:val="40"/>
        </w:rPr>
        <w:t xml:space="preserve">KIERUNKU ZDROWIE PUBLICZNE </w:t>
      </w:r>
    </w:p>
    <w:p w:rsidR="00CA15BA" w:rsidRPr="00A24D59" w:rsidRDefault="00CA15BA" w:rsidP="00CA15BA">
      <w:pPr>
        <w:jc w:val="center"/>
        <w:rPr>
          <w:rFonts w:ascii="Times New Roman" w:hAnsi="Times New Roman" w:cs="Times New Roman"/>
          <w:sz w:val="40"/>
          <w:szCs w:val="40"/>
        </w:rPr>
      </w:pPr>
      <w:r>
        <w:rPr>
          <w:rFonts w:ascii="Times New Roman" w:hAnsi="Times New Roman" w:cs="Times New Roman"/>
          <w:sz w:val="40"/>
          <w:szCs w:val="40"/>
        </w:rPr>
        <w:t>STUDIA DRUGIEGO STOPNIA</w:t>
      </w: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p>
    <w:p w:rsidR="00CA15BA" w:rsidRDefault="00CA15BA" w:rsidP="00CA15BA">
      <w:pPr>
        <w:jc w:val="center"/>
        <w:rPr>
          <w:rFonts w:ascii="Times New Roman" w:hAnsi="Times New Roman" w:cs="Times New Roman"/>
          <w:sz w:val="32"/>
          <w:szCs w:val="32"/>
        </w:rPr>
      </w:pPr>
      <w:r w:rsidRPr="00A24D59">
        <w:rPr>
          <w:rFonts w:ascii="Times New Roman" w:hAnsi="Times New Roman" w:cs="Times New Roman"/>
          <w:sz w:val="32"/>
          <w:szCs w:val="32"/>
        </w:rPr>
        <w:t>ROK AKADEMICKI 2017/2018</w:t>
      </w:r>
    </w:p>
    <w:p w:rsidR="00CA15BA" w:rsidRPr="00972F41" w:rsidRDefault="00CA15BA" w:rsidP="00CA15BA">
      <w:pPr>
        <w:keepNext/>
        <w:jc w:val="center"/>
        <w:outlineLvl w:val="5"/>
        <w:rPr>
          <w:rFonts w:ascii="Times New Roman" w:hAnsi="Times New Roman" w:cs="Times New Roman"/>
          <w:sz w:val="36"/>
          <w:szCs w:val="52"/>
        </w:rPr>
      </w:pPr>
      <w:r w:rsidRPr="00972F41">
        <w:rPr>
          <w:rFonts w:ascii="Times New Roman" w:hAnsi="Times New Roman" w:cs="Times New Roman"/>
          <w:sz w:val="36"/>
          <w:szCs w:val="52"/>
        </w:rPr>
        <w:lastRenderedPageBreak/>
        <w:t xml:space="preserve">WŁADZE UCZELNI </w:t>
      </w:r>
    </w:p>
    <w:p w:rsidR="00CA15BA" w:rsidRDefault="00CA15BA" w:rsidP="00CA15BA">
      <w:pPr>
        <w:jc w:val="center"/>
        <w:rPr>
          <w:sz w:val="36"/>
          <w:szCs w:val="52"/>
        </w:rPr>
      </w:pPr>
      <w:r>
        <w:rPr>
          <w:sz w:val="36"/>
          <w:szCs w:val="52"/>
        </w:rPr>
        <w:t>w latach 2016/2020</w:t>
      </w:r>
    </w:p>
    <w:p w:rsidR="00CA15BA" w:rsidRPr="00972F41" w:rsidRDefault="00CA15BA" w:rsidP="00CA15BA">
      <w:pPr>
        <w:jc w:val="center"/>
        <w:rPr>
          <w:sz w:val="36"/>
          <w:szCs w:val="52"/>
        </w:rPr>
      </w:pPr>
    </w:p>
    <w:p w:rsidR="00CA15BA" w:rsidRPr="00972F41" w:rsidRDefault="00CA15BA" w:rsidP="00CA15BA">
      <w:pPr>
        <w:autoSpaceDE w:val="0"/>
        <w:autoSpaceDN w:val="0"/>
        <w:adjustRightInd w:val="0"/>
        <w:spacing w:line="360" w:lineRule="auto"/>
        <w:rPr>
          <w:rFonts w:ascii="Times New Roman" w:hAnsi="Times New Roman" w:cs="Times New Roman"/>
          <w:b/>
          <w:bCs/>
          <w:sz w:val="24"/>
          <w:szCs w:val="24"/>
        </w:rPr>
      </w:pPr>
      <w:r w:rsidRPr="00972F41">
        <w:rPr>
          <w:rFonts w:ascii="Times New Roman" w:hAnsi="Times New Roman" w:cs="Times New Roman"/>
          <w:b/>
          <w:bCs/>
          <w:sz w:val="24"/>
          <w:szCs w:val="24"/>
        </w:rPr>
        <w:t>Rektor                                                                             Prof. dr hab. Mirosław Wielgoś</w:t>
      </w:r>
    </w:p>
    <w:p w:rsidR="00CA15BA" w:rsidRPr="00972F41" w:rsidRDefault="00CA15BA" w:rsidP="00CA15BA">
      <w:pPr>
        <w:autoSpaceDE w:val="0"/>
        <w:autoSpaceDN w:val="0"/>
        <w:adjustRightInd w:val="0"/>
        <w:rPr>
          <w:rFonts w:ascii="Times New Roman" w:hAnsi="Times New Roman" w:cs="Times New Roman"/>
          <w:sz w:val="24"/>
          <w:szCs w:val="24"/>
        </w:rPr>
      </w:pPr>
      <w:r w:rsidRPr="00972F41">
        <w:rPr>
          <w:rFonts w:ascii="Times New Roman" w:hAnsi="Times New Roman" w:cs="Times New Roman"/>
          <w:sz w:val="24"/>
          <w:szCs w:val="24"/>
        </w:rPr>
        <w:t xml:space="preserve">Prorektorzy </w:t>
      </w:r>
    </w:p>
    <w:p w:rsidR="00CA15BA" w:rsidRPr="00972F41" w:rsidRDefault="00CA15BA" w:rsidP="00CA15BA">
      <w:pPr>
        <w:autoSpaceDE w:val="0"/>
        <w:autoSpaceDN w:val="0"/>
        <w:adjustRightInd w:val="0"/>
        <w:rPr>
          <w:rFonts w:ascii="Times New Roman" w:hAnsi="Times New Roman" w:cs="Times New Roman"/>
          <w:bCs/>
          <w:sz w:val="24"/>
          <w:szCs w:val="24"/>
        </w:rPr>
      </w:pPr>
      <w:r w:rsidRPr="00972F41">
        <w:rPr>
          <w:rFonts w:ascii="Times New Roman" w:hAnsi="Times New Roman" w:cs="Times New Roman"/>
          <w:sz w:val="24"/>
          <w:szCs w:val="24"/>
        </w:rPr>
        <w:t xml:space="preserve">- ds. Studenckich i Kształcenia                                       Prof. dr hab. </w:t>
      </w:r>
      <w:r w:rsidRPr="00972F41">
        <w:rPr>
          <w:rFonts w:ascii="Times New Roman" w:hAnsi="Times New Roman" w:cs="Times New Roman"/>
          <w:bCs/>
          <w:sz w:val="24"/>
          <w:szCs w:val="24"/>
        </w:rPr>
        <w:t>Barbara Górnicka</w:t>
      </w:r>
    </w:p>
    <w:p w:rsidR="00CA15BA" w:rsidRPr="00972F41" w:rsidRDefault="00CA15BA" w:rsidP="00CA15BA">
      <w:pPr>
        <w:autoSpaceDE w:val="0"/>
        <w:autoSpaceDN w:val="0"/>
        <w:adjustRightInd w:val="0"/>
        <w:rPr>
          <w:rFonts w:ascii="Times New Roman" w:hAnsi="Times New Roman" w:cs="Times New Roman"/>
          <w:bCs/>
          <w:sz w:val="24"/>
          <w:szCs w:val="24"/>
        </w:rPr>
      </w:pPr>
      <w:r w:rsidRPr="00972F41">
        <w:rPr>
          <w:rFonts w:ascii="Times New Roman" w:hAnsi="Times New Roman" w:cs="Times New Roman"/>
          <w:sz w:val="24"/>
          <w:szCs w:val="24"/>
        </w:rPr>
        <w:t xml:space="preserve">- ds. Nauki i Transferu Technologii                                Dr hab. </w:t>
      </w:r>
      <w:r w:rsidRPr="00972F41">
        <w:rPr>
          <w:rFonts w:ascii="Times New Roman" w:hAnsi="Times New Roman" w:cs="Times New Roman"/>
          <w:bCs/>
          <w:sz w:val="24"/>
          <w:szCs w:val="24"/>
        </w:rPr>
        <w:t>Jadwiga Turło</w:t>
      </w:r>
    </w:p>
    <w:p w:rsidR="00CA15BA" w:rsidRPr="00972F41" w:rsidRDefault="00CA15BA" w:rsidP="00CA15BA">
      <w:pPr>
        <w:autoSpaceDE w:val="0"/>
        <w:autoSpaceDN w:val="0"/>
        <w:adjustRightInd w:val="0"/>
        <w:rPr>
          <w:rFonts w:ascii="Times New Roman" w:hAnsi="Times New Roman" w:cs="Times New Roman"/>
          <w:sz w:val="24"/>
          <w:szCs w:val="24"/>
        </w:rPr>
      </w:pPr>
      <w:r w:rsidRPr="00972F41">
        <w:rPr>
          <w:rFonts w:ascii="Times New Roman" w:hAnsi="Times New Roman" w:cs="Times New Roman"/>
          <w:sz w:val="24"/>
          <w:szCs w:val="24"/>
        </w:rPr>
        <w:t xml:space="preserve">- ds. Klinicznych, Inwestycji </w:t>
      </w:r>
    </w:p>
    <w:p w:rsidR="00CA15BA" w:rsidRPr="00972F41" w:rsidRDefault="00CA15BA" w:rsidP="00CA15BA">
      <w:pPr>
        <w:autoSpaceDE w:val="0"/>
        <w:autoSpaceDN w:val="0"/>
        <w:adjustRightInd w:val="0"/>
        <w:rPr>
          <w:rFonts w:ascii="Times New Roman" w:hAnsi="Times New Roman" w:cs="Times New Roman"/>
          <w:bCs/>
          <w:sz w:val="24"/>
          <w:szCs w:val="24"/>
        </w:rPr>
      </w:pPr>
      <w:r w:rsidRPr="00972F41">
        <w:rPr>
          <w:rFonts w:ascii="Times New Roman" w:hAnsi="Times New Roman" w:cs="Times New Roman"/>
          <w:sz w:val="24"/>
          <w:szCs w:val="24"/>
        </w:rPr>
        <w:t xml:space="preserve">   i Współpracy z Regionem                                            Dr hab. </w:t>
      </w:r>
      <w:r w:rsidRPr="00972F41">
        <w:rPr>
          <w:rFonts w:ascii="Times New Roman" w:hAnsi="Times New Roman" w:cs="Times New Roman"/>
          <w:bCs/>
          <w:sz w:val="24"/>
          <w:szCs w:val="24"/>
        </w:rPr>
        <w:t>Wojciech Braksator</w:t>
      </w:r>
    </w:p>
    <w:p w:rsidR="00CA15BA" w:rsidRDefault="00CA15BA" w:rsidP="00CA15BA">
      <w:pPr>
        <w:autoSpaceDE w:val="0"/>
        <w:autoSpaceDN w:val="0"/>
        <w:adjustRightInd w:val="0"/>
        <w:spacing w:line="240" w:lineRule="auto"/>
        <w:rPr>
          <w:rFonts w:ascii="Times New Roman" w:hAnsi="Times New Roman" w:cs="Times New Roman"/>
          <w:bCs/>
          <w:sz w:val="24"/>
          <w:szCs w:val="24"/>
        </w:rPr>
      </w:pPr>
      <w:r w:rsidRPr="00972F41">
        <w:rPr>
          <w:rFonts w:ascii="Times New Roman" w:hAnsi="Times New Roman" w:cs="Times New Roman"/>
          <w:sz w:val="24"/>
          <w:szCs w:val="24"/>
        </w:rPr>
        <w:t xml:space="preserve">- ds. Personalnych i Organizacyjnych                             Prof. dr hab. </w:t>
      </w:r>
      <w:r>
        <w:rPr>
          <w:rFonts w:ascii="Times New Roman" w:hAnsi="Times New Roman" w:cs="Times New Roman"/>
          <w:bCs/>
          <w:sz w:val="24"/>
          <w:szCs w:val="24"/>
        </w:rPr>
        <w:t>Andrzej Deptała</w:t>
      </w:r>
    </w:p>
    <w:p w:rsidR="00CA15BA" w:rsidRPr="00972F41" w:rsidRDefault="00CA15BA" w:rsidP="00CA15BA">
      <w:pPr>
        <w:autoSpaceDE w:val="0"/>
        <w:autoSpaceDN w:val="0"/>
        <w:adjustRightInd w:val="0"/>
        <w:spacing w:line="240" w:lineRule="auto"/>
        <w:rPr>
          <w:rFonts w:ascii="Times New Roman" w:hAnsi="Times New Roman" w:cs="Times New Roman"/>
          <w:bCs/>
          <w:sz w:val="24"/>
          <w:szCs w:val="24"/>
        </w:rPr>
      </w:pPr>
      <w:r w:rsidRPr="00972F41">
        <w:rPr>
          <w:rFonts w:ascii="Times New Roman" w:hAnsi="Times New Roman" w:cs="Times New Roman"/>
          <w:bCs/>
          <w:sz w:val="24"/>
          <w:szCs w:val="24"/>
        </w:rPr>
        <w:t xml:space="preserve">- ds. Umiędzynarodowienia, Promocji i Rozwoju   </w:t>
      </w:r>
      <w:r>
        <w:rPr>
          <w:rFonts w:ascii="Times New Roman" w:hAnsi="Times New Roman" w:cs="Times New Roman"/>
          <w:bCs/>
          <w:sz w:val="24"/>
          <w:szCs w:val="24"/>
        </w:rPr>
        <w:t xml:space="preserve">       Prof. dr hab. Krzysztof </w:t>
      </w:r>
      <w:r w:rsidRPr="00972F41">
        <w:rPr>
          <w:rFonts w:ascii="Times New Roman" w:hAnsi="Times New Roman" w:cs="Times New Roman"/>
          <w:bCs/>
          <w:sz w:val="24"/>
          <w:szCs w:val="24"/>
        </w:rPr>
        <w:t>J. Filipiak</w:t>
      </w:r>
    </w:p>
    <w:p w:rsidR="00CA15BA" w:rsidRDefault="00CA15BA" w:rsidP="00CA15BA">
      <w:pPr>
        <w:keepNext/>
        <w:outlineLvl w:val="5"/>
        <w:rPr>
          <w:rFonts w:ascii="Times New Roman" w:hAnsi="Times New Roman" w:cs="Times New Roman"/>
          <w:sz w:val="36"/>
          <w:szCs w:val="52"/>
        </w:rPr>
      </w:pPr>
    </w:p>
    <w:p w:rsidR="00CA15BA" w:rsidRDefault="00CA15BA" w:rsidP="00CA15BA">
      <w:pPr>
        <w:keepNext/>
        <w:jc w:val="center"/>
        <w:outlineLvl w:val="5"/>
        <w:rPr>
          <w:rFonts w:ascii="Times New Roman" w:hAnsi="Times New Roman" w:cs="Times New Roman"/>
          <w:sz w:val="36"/>
          <w:szCs w:val="52"/>
        </w:rPr>
      </w:pPr>
      <w:r w:rsidRPr="00972F41">
        <w:rPr>
          <w:rFonts w:ascii="Times New Roman" w:hAnsi="Times New Roman" w:cs="Times New Roman"/>
          <w:sz w:val="36"/>
          <w:szCs w:val="52"/>
        </w:rPr>
        <w:t xml:space="preserve">WŁADZE </w:t>
      </w:r>
      <w:r>
        <w:rPr>
          <w:rFonts w:ascii="Times New Roman" w:hAnsi="Times New Roman" w:cs="Times New Roman"/>
          <w:sz w:val="36"/>
          <w:szCs w:val="52"/>
        </w:rPr>
        <w:t>DZIEKAŃSKIE</w:t>
      </w:r>
    </w:p>
    <w:p w:rsidR="00CA15BA" w:rsidRDefault="00CA15BA" w:rsidP="00CA15BA">
      <w:pPr>
        <w:keepNext/>
        <w:jc w:val="center"/>
        <w:outlineLvl w:val="5"/>
        <w:rPr>
          <w:rFonts w:ascii="Times New Roman" w:hAnsi="Times New Roman" w:cs="Times New Roman"/>
          <w:sz w:val="36"/>
          <w:szCs w:val="52"/>
        </w:rPr>
      </w:pPr>
      <w:r>
        <w:rPr>
          <w:rFonts w:ascii="Times New Roman" w:hAnsi="Times New Roman" w:cs="Times New Roman"/>
          <w:sz w:val="36"/>
          <w:szCs w:val="52"/>
        </w:rPr>
        <w:t>w latach 2016/2020</w:t>
      </w:r>
    </w:p>
    <w:p w:rsidR="00CA15BA" w:rsidRDefault="00CA15BA" w:rsidP="00CA15BA">
      <w:pPr>
        <w:keepNext/>
        <w:jc w:val="center"/>
        <w:outlineLvl w:val="5"/>
        <w:rPr>
          <w:rFonts w:ascii="Times New Roman" w:hAnsi="Times New Roman" w:cs="Times New Roman"/>
          <w:sz w:val="36"/>
          <w:szCs w:val="52"/>
        </w:rPr>
      </w:pPr>
    </w:p>
    <w:p w:rsidR="00CA15BA" w:rsidRDefault="00CA15BA" w:rsidP="00CA15BA">
      <w:pPr>
        <w:keepNext/>
        <w:outlineLvl w:val="5"/>
        <w:rPr>
          <w:rFonts w:ascii="Times New Roman" w:hAnsi="Times New Roman" w:cs="Times New Roman"/>
          <w:sz w:val="24"/>
          <w:szCs w:val="24"/>
        </w:rPr>
      </w:pPr>
      <w:r w:rsidRPr="00972F41">
        <w:rPr>
          <w:rFonts w:ascii="Times New Roman" w:hAnsi="Times New Roman" w:cs="Times New Roman"/>
          <w:sz w:val="24"/>
          <w:szCs w:val="24"/>
        </w:rPr>
        <w:t>Dziekan</w:t>
      </w:r>
      <w:r>
        <w:rPr>
          <w:rFonts w:ascii="Times New Roman" w:hAnsi="Times New Roman" w:cs="Times New Roman"/>
          <w:sz w:val="24"/>
          <w:szCs w:val="24"/>
        </w:rPr>
        <w:t xml:space="preserve"> Wydziału Nauki o Zdrowiu                              Prof. dr hab. Piotr Małkowski</w:t>
      </w:r>
    </w:p>
    <w:p w:rsidR="00CA15BA" w:rsidRDefault="00CA15BA" w:rsidP="00CA15BA">
      <w:pPr>
        <w:keepNext/>
        <w:outlineLvl w:val="5"/>
        <w:rPr>
          <w:rFonts w:ascii="Times New Roman" w:hAnsi="Times New Roman" w:cs="Times New Roman"/>
          <w:sz w:val="24"/>
          <w:szCs w:val="24"/>
        </w:rPr>
      </w:pPr>
      <w:r>
        <w:rPr>
          <w:rFonts w:ascii="Times New Roman" w:hAnsi="Times New Roman" w:cs="Times New Roman"/>
          <w:sz w:val="24"/>
          <w:szCs w:val="24"/>
        </w:rPr>
        <w:t>Prodziekan ds. Oddziału Pielęgniarstwa                         Dr hab. Bożena Czarkowska-Pączek</w:t>
      </w:r>
    </w:p>
    <w:p w:rsidR="00CA15BA" w:rsidRDefault="00CA15BA" w:rsidP="00CA15BA">
      <w:pPr>
        <w:keepNext/>
        <w:outlineLvl w:val="5"/>
        <w:rPr>
          <w:rFonts w:ascii="Times New Roman" w:hAnsi="Times New Roman" w:cs="Times New Roman"/>
          <w:sz w:val="24"/>
          <w:szCs w:val="24"/>
        </w:rPr>
      </w:pPr>
      <w:r>
        <w:rPr>
          <w:rFonts w:ascii="Times New Roman" w:hAnsi="Times New Roman" w:cs="Times New Roman"/>
          <w:sz w:val="24"/>
          <w:szCs w:val="24"/>
        </w:rPr>
        <w:t>Prodziekan ds. Oddziału Zdrowia Publicznego              Dr hab. Joanna Gotlib</w:t>
      </w:r>
    </w:p>
    <w:p w:rsidR="00CA15BA" w:rsidRDefault="00CA15BA" w:rsidP="00CA15BA">
      <w:pPr>
        <w:keepNext/>
        <w:outlineLvl w:val="5"/>
        <w:rPr>
          <w:rFonts w:ascii="Times New Roman" w:hAnsi="Times New Roman" w:cs="Times New Roman"/>
          <w:sz w:val="24"/>
          <w:szCs w:val="24"/>
        </w:rPr>
      </w:pPr>
      <w:r>
        <w:rPr>
          <w:rFonts w:ascii="Times New Roman" w:hAnsi="Times New Roman" w:cs="Times New Roman"/>
          <w:sz w:val="24"/>
          <w:szCs w:val="24"/>
        </w:rPr>
        <w:t>Prodziekan ds. Kierunku Położnictwo                            Prof. dr hab. Piotr Węgrzyn</w:t>
      </w:r>
    </w:p>
    <w:p w:rsidR="00CA15BA" w:rsidRDefault="00CA15BA" w:rsidP="00CA15BA">
      <w:pPr>
        <w:keepNext/>
        <w:outlineLvl w:val="5"/>
        <w:rPr>
          <w:rFonts w:ascii="Times New Roman" w:hAnsi="Times New Roman" w:cs="Times New Roman"/>
          <w:sz w:val="24"/>
          <w:szCs w:val="24"/>
        </w:rPr>
      </w:pPr>
      <w:r>
        <w:rPr>
          <w:rFonts w:ascii="Times New Roman" w:hAnsi="Times New Roman" w:cs="Times New Roman"/>
          <w:sz w:val="24"/>
          <w:szCs w:val="24"/>
        </w:rPr>
        <w:t>Prodziekan ds. Dietetyki</w:t>
      </w:r>
    </w:p>
    <w:p w:rsidR="00CA15BA" w:rsidRDefault="00CA15BA" w:rsidP="00CA15BA">
      <w:pPr>
        <w:keepNext/>
        <w:outlineLvl w:val="5"/>
        <w:rPr>
          <w:rFonts w:ascii="Times New Roman" w:hAnsi="Times New Roman" w:cs="Times New Roman"/>
          <w:sz w:val="24"/>
          <w:szCs w:val="24"/>
        </w:rPr>
      </w:pPr>
      <w:r>
        <w:rPr>
          <w:rFonts w:ascii="Times New Roman" w:hAnsi="Times New Roman" w:cs="Times New Roman"/>
          <w:sz w:val="24"/>
          <w:szCs w:val="24"/>
        </w:rPr>
        <w:t>i kierunku Ratownictwo Medyczne                                Dr hab. Jacek Sobocki</w:t>
      </w:r>
    </w:p>
    <w:p w:rsidR="00CA15BA" w:rsidRDefault="00CA15BA" w:rsidP="00CA15BA">
      <w:pPr>
        <w:keepNext/>
        <w:outlineLvl w:val="5"/>
        <w:rPr>
          <w:rFonts w:ascii="Times New Roman" w:hAnsi="Times New Roman" w:cs="Times New Roman"/>
          <w:sz w:val="24"/>
          <w:szCs w:val="24"/>
        </w:rPr>
      </w:pPr>
      <w:r>
        <w:rPr>
          <w:rFonts w:ascii="Times New Roman" w:hAnsi="Times New Roman" w:cs="Times New Roman"/>
          <w:sz w:val="24"/>
          <w:szCs w:val="24"/>
        </w:rPr>
        <w:t xml:space="preserve">Prodziekan ds. Przewodów Doktorskich </w:t>
      </w:r>
    </w:p>
    <w:p w:rsidR="00CA15BA" w:rsidRDefault="00CA15BA" w:rsidP="00CA15BA">
      <w:pPr>
        <w:keepNext/>
        <w:outlineLvl w:val="5"/>
        <w:rPr>
          <w:rFonts w:ascii="Times New Roman" w:hAnsi="Times New Roman" w:cs="Times New Roman"/>
          <w:sz w:val="24"/>
          <w:szCs w:val="24"/>
        </w:rPr>
      </w:pPr>
      <w:r>
        <w:rPr>
          <w:rFonts w:ascii="Times New Roman" w:hAnsi="Times New Roman" w:cs="Times New Roman"/>
          <w:sz w:val="24"/>
          <w:szCs w:val="24"/>
        </w:rPr>
        <w:t>i Współpracy z Zagranicą                                               Dr hab. Katarzyna Koziak</w:t>
      </w:r>
    </w:p>
    <w:p w:rsidR="00CA15BA" w:rsidRDefault="00CA15BA" w:rsidP="00CA15BA">
      <w:pPr>
        <w:keepNext/>
        <w:outlineLvl w:val="5"/>
        <w:rPr>
          <w:rFonts w:ascii="Times New Roman" w:hAnsi="Times New Roman" w:cs="Times New Roman"/>
          <w:sz w:val="24"/>
          <w:szCs w:val="24"/>
        </w:rPr>
      </w:pPr>
      <w:r>
        <w:rPr>
          <w:rFonts w:ascii="Times New Roman" w:hAnsi="Times New Roman" w:cs="Times New Roman"/>
          <w:sz w:val="24"/>
          <w:szCs w:val="24"/>
        </w:rPr>
        <w:t xml:space="preserve">  </w:t>
      </w:r>
    </w:p>
    <w:p w:rsidR="00CA15BA" w:rsidRPr="00972F41" w:rsidRDefault="00CA15BA" w:rsidP="00CA15BA">
      <w:pPr>
        <w:keepNext/>
        <w:outlineLvl w:val="5"/>
        <w:rPr>
          <w:rFonts w:ascii="Times New Roman" w:hAnsi="Times New Roman" w:cs="Times New Roman"/>
          <w:sz w:val="24"/>
          <w:szCs w:val="24"/>
        </w:rPr>
      </w:pPr>
    </w:p>
    <w:p w:rsidR="00CA15BA" w:rsidRPr="00972F41" w:rsidRDefault="00CA15BA" w:rsidP="00CA15BA">
      <w:pPr>
        <w:keepNext/>
        <w:jc w:val="center"/>
        <w:outlineLvl w:val="5"/>
        <w:rPr>
          <w:rFonts w:ascii="Times New Roman" w:hAnsi="Times New Roman" w:cs="Times New Roman"/>
          <w:sz w:val="36"/>
          <w:szCs w:val="52"/>
        </w:rPr>
      </w:pPr>
      <w:r w:rsidRPr="00972F41">
        <w:rPr>
          <w:rFonts w:ascii="Times New Roman" w:hAnsi="Times New Roman" w:cs="Times New Roman"/>
          <w:sz w:val="36"/>
          <w:szCs w:val="52"/>
        </w:rPr>
        <w:t xml:space="preserve"> </w:t>
      </w:r>
    </w:p>
    <w:p w:rsidR="00CA15BA" w:rsidRDefault="00CA15BA" w:rsidP="00CA15BA">
      <w:pPr>
        <w:jc w:val="center"/>
        <w:rPr>
          <w:rFonts w:ascii="Times New Roman" w:hAnsi="Times New Roman" w:cs="Times New Roman"/>
          <w:sz w:val="32"/>
          <w:szCs w:val="32"/>
        </w:rPr>
      </w:pPr>
    </w:p>
    <w:p w:rsidR="00CA15BA" w:rsidRDefault="00CA15BA" w:rsidP="00CA15BA">
      <w:pPr>
        <w:spacing w:after="0" w:line="240" w:lineRule="auto"/>
        <w:rPr>
          <w:rFonts w:ascii="Times New Roman" w:eastAsia="Times New Roman" w:hAnsi="Times New Roman" w:cs="Times New Roman"/>
          <w:sz w:val="24"/>
          <w:szCs w:val="24"/>
          <w:lang w:eastAsia="pl-PL"/>
        </w:rPr>
        <w:sectPr w:rsidR="00CA15BA">
          <w:pgSz w:w="11906" w:h="16838"/>
          <w:pgMar w:top="1417" w:right="1417" w:bottom="1417" w:left="1417" w:header="708" w:footer="708" w:gutter="0"/>
          <w:cols w:space="708"/>
          <w:docGrid w:linePitch="360"/>
        </w:sectPr>
      </w:pPr>
    </w:p>
    <w:tbl>
      <w:tblPr>
        <w:tblW w:w="13940" w:type="dxa"/>
        <w:tblCellMar>
          <w:left w:w="70" w:type="dxa"/>
          <w:right w:w="70" w:type="dxa"/>
        </w:tblCellMar>
        <w:tblLook w:val="04A0" w:firstRow="1" w:lastRow="0" w:firstColumn="1" w:lastColumn="0" w:noHBand="0" w:noVBand="1"/>
      </w:tblPr>
      <w:tblGrid>
        <w:gridCol w:w="575"/>
        <w:gridCol w:w="2766"/>
        <w:gridCol w:w="693"/>
        <w:gridCol w:w="738"/>
        <w:gridCol w:w="693"/>
        <w:gridCol w:w="4839"/>
        <w:gridCol w:w="792"/>
        <w:gridCol w:w="592"/>
        <w:gridCol w:w="592"/>
        <w:gridCol w:w="574"/>
        <w:gridCol w:w="574"/>
        <w:gridCol w:w="574"/>
      </w:tblGrid>
      <w:tr w:rsidR="00CA15BA" w:rsidRPr="00CA15BA" w:rsidTr="00CA15BA">
        <w:trPr>
          <w:trHeight w:val="240"/>
        </w:trPr>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4"/>
                <w:szCs w:val="24"/>
                <w:lang w:eastAsia="pl-PL"/>
              </w:rPr>
            </w:pPr>
          </w:p>
        </w:tc>
        <w:tc>
          <w:tcPr>
            <w:tcW w:w="266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jc w:val="center"/>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jc w:val="center"/>
              <w:rPr>
                <w:rFonts w:ascii="Times New Roman" w:eastAsia="Times New Roman" w:hAnsi="Times New Roman" w:cs="Times New Roman"/>
                <w:sz w:val="20"/>
                <w:szCs w:val="20"/>
                <w:lang w:eastAsia="pl-PL"/>
              </w:rPr>
            </w:pPr>
          </w:p>
        </w:tc>
        <w:tc>
          <w:tcPr>
            <w:tcW w:w="49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jc w:val="center"/>
              <w:rPr>
                <w:rFonts w:ascii="Times New Roman" w:eastAsia="Times New Roman" w:hAnsi="Times New Roman" w:cs="Times New Roman"/>
                <w:sz w:val="20"/>
                <w:szCs w:val="20"/>
                <w:lang w:eastAsia="pl-PL"/>
              </w:rPr>
            </w:pPr>
          </w:p>
        </w:tc>
        <w:tc>
          <w:tcPr>
            <w:tcW w:w="8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r>
      <w:tr w:rsidR="00CA15BA" w:rsidRPr="00CA15BA" w:rsidTr="00CA15BA">
        <w:trPr>
          <w:trHeight w:val="240"/>
        </w:trPr>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2660" w:type="dxa"/>
            <w:tcBorders>
              <w:top w:val="nil"/>
              <w:left w:val="nil"/>
              <w:bottom w:val="nil"/>
              <w:right w:val="nil"/>
            </w:tcBorders>
            <w:shd w:val="clear" w:color="auto" w:fill="auto"/>
            <w:noWrap/>
            <w:vAlign w:val="bottom"/>
            <w:hideMark/>
          </w:tcPr>
          <w:p w:rsidR="00CA15BA" w:rsidRPr="00CA15BA" w:rsidRDefault="00CA15BA" w:rsidP="00CA15BA">
            <w:pPr>
              <w:spacing w:after="0" w:line="240" w:lineRule="auto"/>
              <w:rPr>
                <w:rFonts w:ascii="Arial" w:eastAsia="Times New Roman" w:hAnsi="Arial" w:cs="Arial"/>
                <w:color w:val="000000"/>
                <w:lang w:eastAsia="pl-PL"/>
              </w:rPr>
            </w:pPr>
            <w:r w:rsidRPr="00CA15BA">
              <w:rPr>
                <w:rFonts w:ascii="Arial" w:eastAsia="Times New Roman" w:hAnsi="Arial" w:cs="Arial"/>
                <w:noProof/>
                <w:color w:val="000000"/>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876300" cy="723900"/>
                  <wp:effectExtent l="0" t="0" r="0" b="0"/>
                  <wp:wrapNone/>
                  <wp:docPr id="5208" name="Obraz 5208" descr="e87ed3f0-80d9-4002-b4ee-b0531f397e6a"/>
                  <wp:cNvGraphicFramePr/>
                  <a:graphic xmlns:a="http://schemas.openxmlformats.org/drawingml/2006/main">
                    <a:graphicData uri="http://schemas.openxmlformats.org/drawingml/2006/picture">
                      <pic:pic xmlns:pic="http://schemas.openxmlformats.org/drawingml/2006/picture">
                        <pic:nvPicPr>
                          <pic:cNvPr id="5208" name="Picture 0" descr="e87ed3f0-80d9-4002-b4ee-b0531f397e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26"/>
            </w:tblGrid>
            <w:tr w:rsidR="00CA15BA" w:rsidRPr="00CA15BA">
              <w:trPr>
                <w:trHeight w:val="240"/>
                <w:tblCellSpacing w:w="0" w:type="dxa"/>
              </w:trPr>
              <w:tc>
                <w:tcPr>
                  <w:tcW w:w="266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Arial" w:eastAsia="Times New Roman" w:hAnsi="Arial" w:cs="Arial"/>
                      <w:color w:val="000000"/>
                      <w:lang w:eastAsia="pl-PL"/>
                    </w:rPr>
                  </w:pPr>
                </w:p>
              </w:tc>
            </w:tr>
          </w:tbl>
          <w:p w:rsidR="00CA15BA" w:rsidRPr="00CA15BA" w:rsidRDefault="00CA15BA" w:rsidP="00CA15BA">
            <w:pPr>
              <w:spacing w:after="0" w:line="240" w:lineRule="auto"/>
              <w:rPr>
                <w:rFonts w:ascii="Arial" w:eastAsia="Times New Roman" w:hAnsi="Arial" w:cs="Arial"/>
                <w:color w:val="000000"/>
                <w:lang w:eastAsia="pl-PL"/>
              </w:rPr>
            </w:pPr>
          </w:p>
        </w:tc>
        <w:tc>
          <w:tcPr>
            <w:tcW w:w="7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jc w:val="center"/>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jc w:val="center"/>
              <w:rPr>
                <w:rFonts w:ascii="Times New Roman" w:eastAsia="Times New Roman" w:hAnsi="Times New Roman" w:cs="Times New Roman"/>
                <w:sz w:val="20"/>
                <w:szCs w:val="20"/>
                <w:lang w:eastAsia="pl-PL"/>
              </w:rPr>
            </w:pPr>
          </w:p>
        </w:tc>
        <w:tc>
          <w:tcPr>
            <w:tcW w:w="49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jc w:val="center"/>
              <w:rPr>
                <w:rFonts w:ascii="Times New Roman" w:eastAsia="Times New Roman" w:hAnsi="Times New Roman" w:cs="Times New Roman"/>
                <w:sz w:val="20"/>
                <w:szCs w:val="20"/>
                <w:lang w:eastAsia="pl-PL"/>
              </w:rPr>
            </w:pPr>
          </w:p>
        </w:tc>
        <w:tc>
          <w:tcPr>
            <w:tcW w:w="8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r>
      <w:tr w:rsidR="00CA15BA" w:rsidRPr="00CA15BA" w:rsidTr="00CA15BA">
        <w:trPr>
          <w:trHeight w:val="240"/>
        </w:trPr>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266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7000" w:type="dxa"/>
            <w:gridSpan w:val="4"/>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Garamond" w:eastAsia="Times New Roman" w:hAnsi="Garamond" w:cs="Arial"/>
                <w:b/>
                <w:bCs/>
                <w:sz w:val="18"/>
                <w:szCs w:val="18"/>
                <w:lang w:eastAsia="pl-PL"/>
              </w:rPr>
            </w:pPr>
            <w:r w:rsidRPr="00CA15BA">
              <w:rPr>
                <w:rFonts w:ascii="Garamond" w:eastAsia="Times New Roman" w:hAnsi="Garamond" w:cs="Arial"/>
                <w:b/>
                <w:bCs/>
                <w:sz w:val="18"/>
                <w:szCs w:val="18"/>
                <w:lang w:eastAsia="pl-PL"/>
              </w:rPr>
              <w:t>Plan studiów w Warszawskim Uniwersytecie Medycznym</w:t>
            </w:r>
          </w:p>
        </w:tc>
        <w:tc>
          <w:tcPr>
            <w:tcW w:w="8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Garamond" w:eastAsia="Times New Roman" w:hAnsi="Garamond" w:cs="Arial"/>
                <w:b/>
                <w:bCs/>
                <w:sz w:val="18"/>
                <w:szCs w:val="18"/>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r>
      <w:tr w:rsidR="00CA15BA" w:rsidRPr="00CA15BA" w:rsidTr="00CA15BA">
        <w:trPr>
          <w:trHeight w:val="240"/>
        </w:trPr>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266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7000" w:type="dxa"/>
            <w:gridSpan w:val="4"/>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Garamond" w:eastAsia="Times New Roman" w:hAnsi="Garamond" w:cs="Arial"/>
                <w:b/>
                <w:bCs/>
                <w:sz w:val="18"/>
                <w:szCs w:val="18"/>
                <w:lang w:eastAsia="pl-PL"/>
              </w:rPr>
            </w:pPr>
            <w:r w:rsidRPr="00CA15BA">
              <w:rPr>
                <w:rFonts w:ascii="Garamond" w:eastAsia="Times New Roman" w:hAnsi="Garamond" w:cs="Arial"/>
                <w:b/>
                <w:bCs/>
                <w:sz w:val="18"/>
                <w:szCs w:val="18"/>
                <w:lang w:eastAsia="pl-PL"/>
              </w:rPr>
              <w:t>WNOZ- Zdrowie publiczne</w:t>
            </w:r>
          </w:p>
        </w:tc>
        <w:tc>
          <w:tcPr>
            <w:tcW w:w="8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Garamond" w:eastAsia="Times New Roman" w:hAnsi="Garamond" w:cs="Arial"/>
                <w:b/>
                <w:bCs/>
                <w:sz w:val="18"/>
                <w:szCs w:val="18"/>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r>
      <w:tr w:rsidR="00CA15BA" w:rsidRPr="00CA15BA" w:rsidTr="00CA15BA">
        <w:trPr>
          <w:trHeight w:val="240"/>
        </w:trPr>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266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7000" w:type="dxa"/>
            <w:gridSpan w:val="4"/>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Garamond" w:eastAsia="Times New Roman" w:hAnsi="Garamond" w:cs="Arial"/>
                <w:b/>
                <w:bCs/>
                <w:sz w:val="18"/>
                <w:szCs w:val="18"/>
                <w:lang w:eastAsia="pl-PL"/>
              </w:rPr>
            </w:pPr>
            <w:r w:rsidRPr="00CA15BA">
              <w:rPr>
                <w:rFonts w:ascii="Garamond" w:eastAsia="Times New Roman" w:hAnsi="Garamond" w:cs="Arial"/>
                <w:b/>
                <w:bCs/>
                <w:sz w:val="18"/>
                <w:szCs w:val="18"/>
                <w:lang w:eastAsia="pl-PL"/>
              </w:rPr>
              <w:t>1 rok stacjonarne studia drugiego stopnia w r. ak. 2017/2018</w:t>
            </w:r>
          </w:p>
        </w:tc>
        <w:tc>
          <w:tcPr>
            <w:tcW w:w="8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Garamond" w:eastAsia="Times New Roman" w:hAnsi="Garamond" w:cs="Arial"/>
                <w:b/>
                <w:bCs/>
                <w:sz w:val="18"/>
                <w:szCs w:val="18"/>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r>
      <w:tr w:rsidR="00CA15BA" w:rsidRPr="00CA15BA" w:rsidTr="00CA15BA">
        <w:trPr>
          <w:trHeight w:val="240"/>
        </w:trPr>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266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jc w:val="center"/>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jc w:val="center"/>
              <w:rPr>
                <w:rFonts w:ascii="Times New Roman" w:eastAsia="Times New Roman" w:hAnsi="Times New Roman" w:cs="Times New Roman"/>
                <w:sz w:val="20"/>
                <w:szCs w:val="20"/>
                <w:lang w:eastAsia="pl-PL"/>
              </w:rPr>
            </w:pPr>
          </w:p>
        </w:tc>
        <w:tc>
          <w:tcPr>
            <w:tcW w:w="49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jc w:val="center"/>
              <w:rPr>
                <w:rFonts w:ascii="Times New Roman" w:eastAsia="Times New Roman" w:hAnsi="Times New Roman" w:cs="Times New Roman"/>
                <w:sz w:val="20"/>
                <w:szCs w:val="20"/>
                <w:lang w:eastAsia="pl-PL"/>
              </w:rPr>
            </w:pPr>
          </w:p>
        </w:tc>
        <w:tc>
          <w:tcPr>
            <w:tcW w:w="80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CA15BA" w:rsidRPr="00CA15BA" w:rsidRDefault="00CA15BA" w:rsidP="00CA15BA">
            <w:pPr>
              <w:spacing w:after="0" w:line="240" w:lineRule="auto"/>
              <w:rPr>
                <w:rFonts w:ascii="Times New Roman" w:eastAsia="Times New Roman" w:hAnsi="Times New Roman" w:cs="Times New Roman"/>
                <w:sz w:val="20"/>
                <w:szCs w:val="20"/>
                <w:lang w:eastAsia="pl-PL"/>
              </w:rPr>
            </w:pPr>
          </w:p>
        </w:tc>
      </w:tr>
      <w:tr w:rsidR="00CA15BA" w:rsidRPr="00CA15BA" w:rsidTr="00CA15BA">
        <w:trPr>
          <w:trHeight w:val="28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Lp</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Przedmiot nazwa (ID)</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ECTS</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Semestr</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Forma</w:t>
            </w:r>
          </w:p>
        </w:tc>
        <w:tc>
          <w:tcPr>
            <w:tcW w:w="4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Nazwa Jednostki</w:t>
            </w:r>
          </w:p>
        </w:tc>
        <w:tc>
          <w:tcPr>
            <w:tcW w:w="3700" w:type="dxa"/>
            <w:gridSpan w:val="6"/>
            <w:tcBorders>
              <w:top w:val="single" w:sz="4" w:space="0" w:color="auto"/>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xml:space="preserve">NAZWA </w:t>
            </w:r>
          </w:p>
        </w:tc>
      </w:tr>
      <w:tr w:rsidR="00CA15BA" w:rsidRPr="00CA15BA" w:rsidTr="00CA15BA">
        <w:trPr>
          <w:trHeight w:val="28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A15BA" w:rsidRPr="00CA15BA" w:rsidRDefault="00CA15BA" w:rsidP="00CA15BA">
            <w:pPr>
              <w:spacing w:after="0" w:line="240" w:lineRule="auto"/>
              <w:rPr>
                <w:rFonts w:ascii="Garamond" w:eastAsia="Times New Roman" w:hAnsi="Garamond" w:cs="Arial"/>
                <w:b/>
                <w:bCs/>
                <w:color w:val="000000"/>
                <w:sz w:val="18"/>
                <w:szCs w:val="18"/>
                <w:lang w:eastAsia="pl-PL"/>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CA15BA" w:rsidRPr="00CA15BA" w:rsidRDefault="00CA15BA" w:rsidP="00CA15BA">
            <w:pPr>
              <w:spacing w:after="0" w:line="240" w:lineRule="auto"/>
              <w:rPr>
                <w:rFonts w:ascii="Garamond" w:eastAsia="Times New Roman" w:hAnsi="Garamond" w:cs="Arial"/>
                <w:b/>
                <w:bCs/>
                <w:color w:val="000000"/>
                <w:sz w:val="18"/>
                <w:szCs w:val="18"/>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CA15BA" w:rsidRPr="00CA15BA" w:rsidRDefault="00CA15BA" w:rsidP="00CA15BA">
            <w:pPr>
              <w:spacing w:after="0" w:line="240" w:lineRule="auto"/>
              <w:rPr>
                <w:rFonts w:ascii="Garamond" w:eastAsia="Times New Roman" w:hAnsi="Garamond" w:cs="Arial"/>
                <w:b/>
                <w:bCs/>
                <w:color w:val="000000"/>
                <w:sz w:val="18"/>
                <w:szCs w:val="18"/>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CA15BA" w:rsidRPr="00CA15BA" w:rsidRDefault="00CA15BA" w:rsidP="00CA15BA">
            <w:pPr>
              <w:spacing w:after="0" w:line="240" w:lineRule="auto"/>
              <w:rPr>
                <w:rFonts w:ascii="Garamond" w:eastAsia="Times New Roman" w:hAnsi="Garamond" w:cs="Arial"/>
                <w:b/>
                <w:bCs/>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zalicz.</w:t>
            </w:r>
          </w:p>
        </w:tc>
        <w:tc>
          <w:tcPr>
            <w:tcW w:w="4900" w:type="dxa"/>
            <w:vMerge/>
            <w:tcBorders>
              <w:top w:val="single" w:sz="4" w:space="0" w:color="auto"/>
              <w:left w:val="single" w:sz="4" w:space="0" w:color="auto"/>
              <w:bottom w:val="single" w:sz="4" w:space="0" w:color="000000"/>
              <w:right w:val="single" w:sz="4" w:space="0" w:color="auto"/>
            </w:tcBorders>
            <w:vAlign w:val="center"/>
            <w:hideMark/>
          </w:tcPr>
          <w:p w:rsidR="00CA15BA" w:rsidRPr="00CA15BA" w:rsidRDefault="00CA15BA" w:rsidP="00CA15BA">
            <w:pPr>
              <w:spacing w:after="0" w:line="240" w:lineRule="auto"/>
              <w:rPr>
                <w:rFonts w:ascii="Garamond" w:eastAsia="Times New Roman" w:hAnsi="Garamond" w:cs="Arial"/>
                <w:b/>
                <w:bCs/>
                <w:color w:val="000000"/>
                <w:sz w:val="18"/>
                <w:szCs w:val="18"/>
                <w:lang w:eastAsia="pl-PL"/>
              </w:rPr>
            </w:pPr>
          </w:p>
        </w:tc>
        <w:tc>
          <w:tcPr>
            <w:tcW w:w="8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suma</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wyk</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sem</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ćwicz</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sam</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prak</w:t>
            </w:r>
          </w:p>
        </w:tc>
      </w:tr>
      <w:tr w:rsidR="00CA15BA" w:rsidRPr="00CA15BA" w:rsidTr="00CA15BA">
        <w:trPr>
          <w:trHeight w:val="285"/>
        </w:trPr>
        <w:tc>
          <w:tcPr>
            <w:tcW w:w="12780"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Garamond" w:eastAsia="Times New Roman" w:hAnsi="Garamond" w:cs="Arial"/>
                <w:b/>
                <w:bCs/>
                <w:color w:val="000000"/>
                <w:sz w:val="24"/>
                <w:szCs w:val="24"/>
                <w:lang w:eastAsia="pl-PL"/>
              </w:rPr>
            </w:pPr>
            <w:r w:rsidRPr="00CA15BA">
              <w:rPr>
                <w:rFonts w:ascii="Garamond" w:eastAsia="Times New Roman" w:hAnsi="Garamond" w:cs="Arial"/>
                <w:b/>
                <w:bCs/>
                <w:color w:val="000000"/>
                <w:sz w:val="24"/>
                <w:szCs w:val="24"/>
                <w:lang w:eastAsia="pl-PL"/>
              </w:rPr>
              <w:t>Przedmioty realizowane przez wszystkich studentów</w:t>
            </w:r>
          </w:p>
        </w:tc>
        <w:tc>
          <w:tcPr>
            <w:tcW w:w="580" w:type="dxa"/>
            <w:tcBorders>
              <w:top w:val="nil"/>
              <w:left w:val="nil"/>
              <w:bottom w:val="single" w:sz="4" w:space="0" w:color="auto"/>
              <w:right w:val="nil"/>
            </w:tcBorders>
            <w:shd w:val="clear" w:color="auto" w:fill="auto"/>
            <w:vAlign w:val="center"/>
            <w:hideMark/>
          </w:tcPr>
          <w:p w:rsidR="00CA15BA" w:rsidRPr="00CA15BA" w:rsidRDefault="00CA15BA" w:rsidP="00CA15BA">
            <w:pPr>
              <w:spacing w:after="0" w:line="240" w:lineRule="auto"/>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1</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 xml:space="preserve">Ekonomia </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c</w:t>
            </w:r>
          </w:p>
        </w:tc>
        <w:tc>
          <w:tcPr>
            <w:tcW w:w="70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egz. (2)</w:t>
            </w:r>
          </w:p>
        </w:tc>
        <w:tc>
          <w:tcPr>
            <w:tcW w:w="49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80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40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2</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 xml:space="preserve">Prawo w ochronie zdrowia </w:t>
            </w:r>
          </w:p>
        </w:tc>
        <w:tc>
          <w:tcPr>
            <w:tcW w:w="70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6</w:t>
            </w:r>
          </w:p>
        </w:tc>
        <w:tc>
          <w:tcPr>
            <w:tcW w:w="700" w:type="dxa"/>
            <w:tcBorders>
              <w:top w:val="nil"/>
              <w:left w:val="nil"/>
              <w:bottom w:val="single" w:sz="4" w:space="0" w:color="auto"/>
              <w:right w:val="single" w:sz="4" w:space="0" w:color="auto"/>
            </w:tcBorders>
            <w:shd w:val="clear" w:color="000000" w:fill="FFFFFF"/>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c</w:t>
            </w:r>
          </w:p>
        </w:tc>
        <w:tc>
          <w:tcPr>
            <w:tcW w:w="70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egz. (2)</w:t>
            </w:r>
          </w:p>
        </w:tc>
        <w:tc>
          <w:tcPr>
            <w:tcW w:w="49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60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40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3</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Biostatystyka</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5</w:t>
            </w:r>
          </w:p>
        </w:tc>
        <w:tc>
          <w:tcPr>
            <w:tcW w:w="700" w:type="dxa"/>
            <w:tcBorders>
              <w:top w:val="nil"/>
              <w:left w:val="nil"/>
              <w:bottom w:val="single" w:sz="4" w:space="0" w:color="auto"/>
              <w:right w:val="single" w:sz="4" w:space="0" w:color="auto"/>
            </w:tcBorders>
            <w:shd w:val="clear" w:color="000000" w:fill="FFFFFF"/>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egz. (1)</w:t>
            </w:r>
          </w:p>
        </w:tc>
        <w:tc>
          <w:tcPr>
            <w:tcW w:w="49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50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4</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Metodologia badań</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7</w:t>
            </w:r>
          </w:p>
        </w:tc>
        <w:tc>
          <w:tcPr>
            <w:tcW w:w="700" w:type="dxa"/>
            <w:tcBorders>
              <w:top w:val="nil"/>
              <w:left w:val="nil"/>
              <w:bottom w:val="single" w:sz="4" w:space="0" w:color="auto"/>
              <w:right w:val="single" w:sz="4" w:space="0" w:color="auto"/>
            </w:tcBorders>
            <w:shd w:val="clear" w:color="000000" w:fill="FFFFFF"/>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c</w:t>
            </w:r>
          </w:p>
        </w:tc>
        <w:tc>
          <w:tcPr>
            <w:tcW w:w="70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egz. (2)</w:t>
            </w:r>
          </w:p>
        </w:tc>
        <w:tc>
          <w:tcPr>
            <w:tcW w:w="49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76</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16</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30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30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5</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 xml:space="preserve">Psychologia zdrowia </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sz w:val="20"/>
                <w:szCs w:val="20"/>
                <w:lang w:eastAsia="pl-PL"/>
              </w:rPr>
            </w:pPr>
            <w:r w:rsidRPr="00CA15BA">
              <w:rPr>
                <w:rFonts w:ascii="Calibri" w:eastAsia="Times New Roman" w:hAnsi="Calibri" w:cs="Arial"/>
                <w:sz w:val="20"/>
                <w:szCs w:val="20"/>
                <w:lang w:eastAsia="pl-PL"/>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45</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25</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6</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sz w:val="20"/>
                <w:szCs w:val="20"/>
                <w:lang w:eastAsia="pl-PL"/>
              </w:rPr>
            </w:pPr>
            <w:r w:rsidRPr="00CA15BA">
              <w:rPr>
                <w:rFonts w:ascii="Garamond" w:eastAsia="Times New Roman" w:hAnsi="Garamond" w:cs="Arial"/>
                <w:b/>
                <w:bCs/>
                <w:sz w:val="20"/>
                <w:szCs w:val="20"/>
                <w:lang w:eastAsia="pl-PL"/>
              </w:rPr>
              <w:t>Podstawy socjologii zdrowia</w:t>
            </w:r>
          </w:p>
        </w:tc>
        <w:tc>
          <w:tcPr>
            <w:tcW w:w="7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30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7</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Wizualizacja danych</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16</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6</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4</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6</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8</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Zaawansowane metody analizy danych</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46</w:t>
            </w:r>
          </w:p>
        </w:tc>
        <w:tc>
          <w:tcPr>
            <w:tcW w:w="58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16</w:t>
            </w:r>
          </w:p>
        </w:tc>
        <w:tc>
          <w:tcPr>
            <w:tcW w:w="58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16</w:t>
            </w:r>
          </w:p>
        </w:tc>
        <w:tc>
          <w:tcPr>
            <w:tcW w:w="58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9</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Organizacja pobierania i przeszczepiania narządów w Polsce</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Pielęgniarstwa Chirurgicznego i Transplantacyjnego i Leczenia Pozaustrojowego (NZS), prof. dr hab. Piotr Małkowski, ul. Oczki 4 paw. XVI, 02-007 Warszawa, tel. 022-502-19-20</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14</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6</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10</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Rynek kapitałowy</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30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15</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15</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lastRenderedPageBreak/>
              <w:t>11</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Przygotowanie publikacji naukowych</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Arial" w:eastAsia="Times New Roman" w:hAnsi="Arial" w:cs="Arial"/>
                <w:color w:val="000000"/>
                <w:sz w:val="20"/>
                <w:szCs w:val="20"/>
                <w:lang w:eastAsia="pl-PL"/>
              </w:rPr>
            </w:pPr>
            <w:r w:rsidRPr="00CA15BA">
              <w:rPr>
                <w:rFonts w:ascii="Arial" w:eastAsia="Times New Roman" w:hAnsi="Arial" w:cs="Arial"/>
                <w:color w:val="000000"/>
                <w:sz w:val="20"/>
                <w:szCs w:val="20"/>
                <w:lang w:eastAsia="pl-PL"/>
              </w:rPr>
              <w:t>20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4</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6</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rPr>
                <w:rFonts w:ascii="Arial" w:eastAsia="Times New Roman" w:hAnsi="Arial" w:cs="Arial"/>
                <w:color w:val="000000"/>
                <w:lang w:eastAsia="pl-PL"/>
              </w:rPr>
            </w:pPr>
            <w:r w:rsidRPr="00CA15BA">
              <w:rPr>
                <w:rFonts w:ascii="Arial" w:eastAsia="Times New Roman" w:hAnsi="Arial" w:cs="Arial"/>
                <w:color w:val="00000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12</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 xml:space="preserve">Zarządzanie jakością w ochronie zdrowia </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30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10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13</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sz w:val="20"/>
                <w:szCs w:val="20"/>
                <w:lang w:eastAsia="pl-PL"/>
              </w:rPr>
            </w:pPr>
            <w:r w:rsidRPr="00CA15BA">
              <w:rPr>
                <w:rFonts w:ascii="Garamond" w:eastAsia="Times New Roman" w:hAnsi="Garamond" w:cs="Arial"/>
                <w:b/>
                <w:bCs/>
                <w:sz w:val="20"/>
                <w:szCs w:val="20"/>
                <w:lang w:eastAsia="pl-PL"/>
              </w:rPr>
              <w:t>Kompetencje oczekiwane przez pracodawców (KOP) - Zarządzanie zasobami ludzkimi w ochronie zdrowia</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sz w:val="20"/>
                <w:szCs w:val="20"/>
                <w:lang w:eastAsia="pl-PL"/>
              </w:rPr>
            </w:pPr>
            <w:r w:rsidRPr="00CA15BA">
              <w:rPr>
                <w:rFonts w:ascii="Calibri" w:eastAsia="Times New Roman" w:hAnsi="Calibri" w:cs="Arial"/>
                <w:sz w:val="20"/>
                <w:szCs w:val="20"/>
                <w:lang w:eastAsia="pl-PL"/>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8</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8</w:t>
            </w:r>
          </w:p>
        </w:tc>
        <w:tc>
          <w:tcPr>
            <w:tcW w:w="58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14</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sz w:val="20"/>
                <w:szCs w:val="20"/>
                <w:lang w:eastAsia="pl-PL"/>
              </w:rPr>
            </w:pPr>
            <w:r w:rsidRPr="00CA15BA">
              <w:rPr>
                <w:rFonts w:ascii="Garamond" w:eastAsia="Times New Roman" w:hAnsi="Garamond" w:cs="Arial"/>
                <w:b/>
                <w:bCs/>
                <w:sz w:val="20"/>
                <w:szCs w:val="20"/>
                <w:lang w:eastAsia="pl-PL"/>
              </w:rPr>
              <w:t>Kompetencje oczekiwane przez pracodawców (KOP) -Media społecznościowe</w:t>
            </w:r>
          </w:p>
        </w:tc>
        <w:tc>
          <w:tcPr>
            <w:tcW w:w="70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sz w:val="20"/>
                <w:szCs w:val="20"/>
                <w:lang w:eastAsia="pl-PL"/>
              </w:rPr>
            </w:pPr>
            <w:r w:rsidRPr="00CA15BA">
              <w:rPr>
                <w:rFonts w:ascii="Calibri" w:eastAsia="Times New Roman" w:hAnsi="Calibri" w:cs="Arial"/>
                <w:sz w:val="20"/>
                <w:szCs w:val="20"/>
                <w:lang w:eastAsia="pl-PL"/>
              </w:rPr>
              <w:t>1</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sz w:val="20"/>
                <w:szCs w:val="20"/>
                <w:lang w:eastAsia="pl-PL"/>
              </w:rPr>
            </w:pPr>
            <w:r w:rsidRPr="00CA15BA">
              <w:rPr>
                <w:rFonts w:ascii="Calibri" w:eastAsia="Times New Roman" w:hAnsi="Calibri" w:cs="Arial"/>
                <w:sz w:val="20"/>
                <w:szCs w:val="20"/>
                <w:lang w:eastAsia="pl-PL"/>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8</w:t>
            </w:r>
          </w:p>
        </w:tc>
        <w:tc>
          <w:tcPr>
            <w:tcW w:w="58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b/>
                <w:bCs/>
                <w:color w:val="0070C0"/>
                <w:sz w:val="20"/>
                <w:szCs w:val="20"/>
                <w:lang w:eastAsia="pl-PL"/>
              </w:rPr>
            </w:pPr>
            <w:r w:rsidRPr="00CA15BA">
              <w:rPr>
                <w:rFonts w:ascii="Calibri" w:eastAsia="Times New Roman" w:hAnsi="Calibri" w:cs="Arial"/>
                <w:b/>
                <w:bCs/>
                <w:color w:val="0070C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8</w:t>
            </w:r>
          </w:p>
        </w:tc>
        <w:tc>
          <w:tcPr>
            <w:tcW w:w="58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b/>
                <w:bCs/>
                <w:color w:val="0070C0"/>
                <w:sz w:val="20"/>
                <w:szCs w:val="20"/>
                <w:lang w:eastAsia="pl-PL"/>
              </w:rPr>
            </w:pPr>
            <w:r w:rsidRPr="00CA15BA">
              <w:rPr>
                <w:rFonts w:ascii="Calibri" w:eastAsia="Times New Roman" w:hAnsi="Calibri" w:cs="Arial"/>
                <w:b/>
                <w:bCs/>
                <w:color w:val="0070C0"/>
                <w:sz w:val="20"/>
                <w:szCs w:val="20"/>
                <w:lang w:eastAsia="pl-PL"/>
              </w:rPr>
              <w:t> </w:t>
            </w:r>
          </w:p>
        </w:tc>
        <w:tc>
          <w:tcPr>
            <w:tcW w:w="58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b/>
                <w:bCs/>
                <w:color w:val="0070C0"/>
                <w:sz w:val="20"/>
                <w:szCs w:val="20"/>
                <w:lang w:eastAsia="pl-PL"/>
              </w:rPr>
            </w:pPr>
            <w:r w:rsidRPr="00CA15BA">
              <w:rPr>
                <w:rFonts w:ascii="Calibri" w:eastAsia="Times New Roman" w:hAnsi="Calibri" w:cs="Arial"/>
                <w:b/>
                <w:bCs/>
                <w:color w:val="0070C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15</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sz w:val="20"/>
                <w:szCs w:val="20"/>
                <w:lang w:eastAsia="pl-PL"/>
              </w:rPr>
            </w:pPr>
            <w:r w:rsidRPr="00CA15BA">
              <w:rPr>
                <w:rFonts w:ascii="Garamond" w:eastAsia="Times New Roman" w:hAnsi="Garamond" w:cs="Arial"/>
                <w:b/>
                <w:bCs/>
                <w:sz w:val="20"/>
                <w:szCs w:val="20"/>
                <w:lang w:eastAsia="pl-PL"/>
              </w:rPr>
              <w:t>Kompetencje oczekiwane przez pracodawców (KOP) -Networking    </w:t>
            </w:r>
          </w:p>
        </w:tc>
        <w:tc>
          <w:tcPr>
            <w:tcW w:w="70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sz w:val="20"/>
                <w:szCs w:val="20"/>
                <w:lang w:eastAsia="pl-PL"/>
              </w:rPr>
            </w:pPr>
            <w:r w:rsidRPr="00CA15BA">
              <w:rPr>
                <w:rFonts w:ascii="Calibri" w:eastAsia="Times New Roman" w:hAnsi="Calibri" w:cs="Arial"/>
                <w:sz w:val="20"/>
                <w:szCs w:val="20"/>
                <w:lang w:eastAsia="pl-PL"/>
              </w:rPr>
              <w:t>1</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sz w:val="20"/>
                <w:szCs w:val="20"/>
                <w:lang w:eastAsia="pl-PL"/>
              </w:rPr>
            </w:pPr>
            <w:r w:rsidRPr="00CA15BA">
              <w:rPr>
                <w:rFonts w:ascii="Calibri" w:eastAsia="Times New Roman" w:hAnsi="Calibri" w:cs="Arial"/>
                <w:sz w:val="20"/>
                <w:szCs w:val="20"/>
                <w:lang w:eastAsia="pl-PL"/>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8</w:t>
            </w:r>
          </w:p>
        </w:tc>
        <w:tc>
          <w:tcPr>
            <w:tcW w:w="58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b/>
                <w:bCs/>
                <w:color w:val="0070C0"/>
                <w:sz w:val="20"/>
                <w:szCs w:val="20"/>
                <w:lang w:eastAsia="pl-PL"/>
              </w:rPr>
            </w:pPr>
            <w:r w:rsidRPr="00CA15BA">
              <w:rPr>
                <w:rFonts w:ascii="Calibri" w:eastAsia="Times New Roman" w:hAnsi="Calibri" w:cs="Arial"/>
                <w:b/>
                <w:bCs/>
                <w:color w:val="0070C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8</w:t>
            </w:r>
          </w:p>
        </w:tc>
        <w:tc>
          <w:tcPr>
            <w:tcW w:w="58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b/>
                <w:bCs/>
                <w:color w:val="0070C0"/>
                <w:sz w:val="20"/>
                <w:szCs w:val="20"/>
                <w:lang w:eastAsia="pl-PL"/>
              </w:rPr>
            </w:pPr>
            <w:r w:rsidRPr="00CA15BA">
              <w:rPr>
                <w:rFonts w:ascii="Calibri" w:eastAsia="Times New Roman" w:hAnsi="Calibri" w:cs="Arial"/>
                <w:b/>
                <w:bCs/>
                <w:color w:val="0070C0"/>
                <w:sz w:val="20"/>
                <w:szCs w:val="20"/>
                <w:lang w:eastAsia="pl-PL"/>
              </w:rPr>
              <w:t> </w:t>
            </w:r>
          </w:p>
        </w:tc>
        <w:tc>
          <w:tcPr>
            <w:tcW w:w="58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b/>
                <w:bCs/>
                <w:color w:val="0070C0"/>
                <w:sz w:val="20"/>
                <w:szCs w:val="20"/>
                <w:lang w:eastAsia="pl-PL"/>
              </w:rPr>
            </w:pPr>
            <w:r w:rsidRPr="00CA15BA">
              <w:rPr>
                <w:rFonts w:ascii="Calibri" w:eastAsia="Times New Roman" w:hAnsi="Calibri" w:cs="Arial"/>
                <w:b/>
                <w:bCs/>
                <w:color w:val="0070C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16</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sz w:val="20"/>
                <w:szCs w:val="20"/>
                <w:lang w:eastAsia="pl-PL"/>
              </w:rPr>
            </w:pPr>
            <w:r w:rsidRPr="00CA15BA">
              <w:rPr>
                <w:rFonts w:ascii="Garamond" w:eastAsia="Times New Roman" w:hAnsi="Garamond" w:cs="Arial"/>
                <w:b/>
                <w:bCs/>
                <w:sz w:val="20"/>
                <w:szCs w:val="20"/>
                <w:lang w:eastAsia="pl-PL"/>
              </w:rPr>
              <w:t>Kompetencje oczekiwane przez pracodawców (KOP) -Budowanie relacji z klientem</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jc w:val="center"/>
              <w:rPr>
                <w:rFonts w:ascii="Calibri" w:eastAsia="Times New Roman" w:hAnsi="Calibri" w:cs="Arial"/>
                <w:sz w:val="20"/>
                <w:szCs w:val="20"/>
                <w:lang w:eastAsia="pl-PL"/>
              </w:rPr>
            </w:pPr>
            <w:r w:rsidRPr="00CA15BA">
              <w:rPr>
                <w:rFonts w:ascii="Calibri" w:eastAsia="Times New Roman" w:hAnsi="Calibri" w:cs="Arial"/>
                <w:sz w:val="20"/>
                <w:szCs w:val="20"/>
                <w:lang w:eastAsia="pl-PL"/>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8</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8</w:t>
            </w:r>
          </w:p>
        </w:tc>
        <w:tc>
          <w:tcPr>
            <w:tcW w:w="580" w:type="dxa"/>
            <w:tcBorders>
              <w:top w:val="nil"/>
              <w:left w:val="nil"/>
              <w:bottom w:val="single" w:sz="4" w:space="0" w:color="auto"/>
              <w:right w:val="single" w:sz="4" w:space="0" w:color="auto"/>
            </w:tcBorders>
            <w:shd w:val="clear" w:color="000000" w:fill="FFFFFF"/>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17</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Język obcy - język angielski</w:t>
            </w:r>
          </w:p>
        </w:tc>
        <w:tc>
          <w:tcPr>
            <w:tcW w:w="7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FFFFF"/>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c</w:t>
            </w:r>
          </w:p>
        </w:tc>
        <w:tc>
          <w:tcPr>
            <w:tcW w:w="7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vAlign w:val="bottom"/>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Studium Języków Obcych dr M.Ganczar, ul.Księcia Trojdena 2a, 02-109 Warszawa tel. 022-57-20-863</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60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60</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18</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Bezpieczeństwo i higiena pracy</w:t>
            </w:r>
          </w:p>
        </w:tc>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Dział Ochrony Pracy i Środowiska mgr inż. Elżbieta Domaszewicz, ul.Pawińskiego 3a, 02-106 Warszawa tel. 022-57-20-883</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19</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 xml:space="preserve">Bezpieczeństwo i higiena pracy </w:t>
            </w:r>
          </w:p>
        </w:tc>
        <w:tc>
          <w:tcPr>
            <w:tcW w:w="700" w:type="dxa"/>
            <w:vMerge/>
            <w:tcBorders>
              <w:top w:val="nil"/>
              <w:left w:val="single" w:sz="4" w:space="0" w:color="auto"/>
              <w:bottom w:val="single" w:sz="4" w:space="0" w:color="000000"/>
              <w:right w:val="single" w:sz="4" w:space="0" w:color="auto"/>
            </w:tcBorders>
            <w:vAlign w:val="center"/>
            <w:hideMark/>
          </w:tcPr>
          <w:p w:rsidR="00CA15BA" w:rsidRPr="00CA15BA" w:rsidRDefault="00CA15BA" w:rsidP="00CA15BA">
            <w:pPr>
              <w:spacing w:after="0" w:line="240" w:lineRule="auto"/>
              <w:rPr>
                <w:rFonts w:ascii="Calibri" w:eastAsia="Times New Roman" w:hAnsi="Calibri" w:cs="Arial"/>
                <w:color w:val="000000"/>
                <w:sz w:val="20"/>
                <w:szCs w:val="20"/>
                <w:lang w:eastAsia="pl-PL"/>
              </w:rPr>
            </w:pPr>
          </w:p>
        </w:tc>
        <w:tc>
          <w:tcPr>
            <w:tcW w:w="700" w:type="dxa"/>
            <w:tcBorders>
              <w:top w:val="nil"/>
              <w:left w:val="nil"/>
              <w:bottom w:val="single" w:sz="4" w:space="0" w:color="auto"/>
              <w:right w:val="single" w:sz="4" w:space="0" w:color="auto"/>
            </w:tcBorders>
            <w:shd w:val="clear" w:color="000000" w:fill="FFFFFF"/>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Medycyny Społecznej i Zdrowia Publicznego, dr hab.Aneta Nitsch-Osuch, ul.Oczki 3, 02-007 Warszawa tel. 022-621-52-56</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20</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Przysposobienie biblioteczne</w:t>
            </w:r>
          </w:p>
        </w:tc>
        <w:tc>
          <w:tcPr>
            <w:tcW w:w="7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vAlign w:val="bottom"/>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Biblioteka Główna mgr Irmina Utrata, Centrum Biblioteczno-Informacyjne, ul.Żwirki i Wigury 63, 02-091 Warszawa tel. 022-621-14-34</w:t>
            </w:r>
          </w:p>
        </w:tc>
        <w:tc>
          <w:tcPr>
            <w:tcW w:w="80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6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21</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 xml:space="preserve">Wychowanie fizyczne </w:t>
            </w:r>
          </w:p>
        </w:tc>
        <w:tc>
          <w:tcPr>
            <w:tcW w:w="700" w:type="dxa"/>
            <w:tcBorders>
              <w:top w:val="nil"/>
              <w:left w:val="nil"/>
              <w:bottom w:val="single" w:sz="4" w:space="0" w:color="auto"/>
              <w:right w:val="single" w:sz="4" w:space="0" w:color="auto"/>
            </w:tcBorders>
            <w:shd w:val="clear" w:color="auto" w:fill="auto"/>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FFFF"/>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c</w:t>
            </w:r>
          </w:p>
        </w:tc>
        <w:tc>
          <w:tcPr>
            <w:tcW w:w="700" w:type="dxa"/>
            <w:tcBorders>
              <w:top w:val="nil"/>
              <w:left w:val="nil"/>
              <w:bottom w:val="single" w:sz="4" w:space="0" w:color="auto"/>
              <w:right w:val="single" w:sz="4" w:space="0" w:color="auto"/>
            </w:tcBorders>
            <w:shd w:val="clear" w:color="auto" w:fill="auto"/>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vAlign w:val="bottom"/>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Studium Wychowania Fizycznego i Sportu mgr Jerzy Chrzanowski, ul.Żwirki i Wigury 81a, 02-091 Warszawa tel.022-57-20-528, 529</w:t>
            </w:r>
          </w:p>
        </w:tc>
        <w:tc>
          <w:tcPr>
            <w:tcW w:w="800" w:type="dxa"/>
            <w:tcBorders>
              <w:top w:val="nil"/>
              <w:left w:val="nil"/>
              <w:bottom w:val="single" w:sz="4" w:space="0" w:color="auto"/>
              <w:right w:val="single" w:sz="4" w:space="0" w:color="auto"/>
            </w:tcBorders>
            <w:shd w:val="clear" w:color="auto" w:fill="auto"/>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30</w:t>
            </w:r>
          </w:p>
        </w:tc>
        <w:tc>
          <w:tcPr>
            <w:tcW w:w="580" w:type="dxa"/>
            <w:tcBorders>
              <w:top w:val="nil"/>
              <w:left w:val="nil"/>
              <w:bottom w:val="single" w:sz="4" w:space="0" w:color="auto"/>
              <w:right w:val="single" w:sz="4" w:space="0" w:color="auto"/>
            </w:tcBorders>
            <w:shd w:val="clear" w:color="auto" w:fill="auto"/>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30</w:t>
            </w:r>
          </w:p>
        </w:tc>
        <w:tc>
          <w:tcPr>
            <w:tcW w:w="580" w:type="dxa"/>
            <w:tcBorders>
              <w:top w:val="nil"/>
              <w:left w:val="nil"/>
              <w:bottom w:val="single" w:sz="4" w:space="0" w:color="auto"/>
              <w:right w:val="single" w:sz="4" w:space="0" w:color="auto"/>
            </w:tcBorders>
            <w:shd w:val="clear" w:color="auto" w:fill="auto"/>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22</w:t>
            </w:r>
          </w:p>
        </w:tc>
        <w:tc>
          <w:tcPr>
            <w:tcW w:w="2660" w:type="dxa"/>
            <w:tcBorders>
              <w:top w:val="nil"/>
              <w:left w:val="nil"/>
              <w:bottom w:val="single" w:sz="4" w:space="0" w:color="auto"/>
              <w:right w:val="single" w:sz="4" w:space="0" w:color="auto"/>
            </w:tcBorders>
            <w:shd w:val="clear" w:color="000000" w:fill="FFFFFF"/>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Praktyka wakacyjna</w:t>
            </w:r>
          </w:p>
        </w:tc>
        <w:tc>
          <w:tcPr>
            <w:tcW w:w="700" w:type="dxa"/>
            <w:tcBorders>
              <w:top w:val="nil"/>
              <w:left w:val="nil"/>
              <w:bottom w:val="single" w:sz="4" w:space="0" w:color="auto"/>
              <w:right w:val="single" w:sz="4" w:space="0" w:color="auto"/>
            </w:tcBorders>
            <w:shd w:val="clear" w:color="auto" w:fill="auto"/>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5</w:t>
            </w:r>
          </w:p>
        </w:tc>
        <w:tc>
          <w:tcPr>
            <w:tcW w:w="700" w:type="dxa"/>
            <w:tcBorders>
              <w:top w:val="nil"/>
              <w:left w:val="nil"/>
              <w:bottom w:val="single" w:sz="4" w:space="0" w:color="auto"/>
              <w:right w:val="single" w:sz="4" w:space="0" w:color="auto"/>
            </w:tcBorders>
            <w:shd w:val="clear" w:color="auto" w:fill="auto"/>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auto" w:fill="auto"/>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auto" w:fill="auto"/>
            <w:vAlign w:val="bottom"/>
            <w:hideMark/>
          </w:tcPr>
          <w:p w:rsidR="00CA15BA" w:rsidRPr="00CA15BA" w:rsidRDefault="00CA15BA" w:rsidP="00CA15BA">
            <w:pPr>
              <w:spacing w:after="0" w:line="240" w:lineRule="auto"/>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 xml:space="preserve">Dziekanat Wydziału Nauki o Zdrowiu </w:t>
            </w:r>
          </w:p>
        </w:tc>
        <w:tc>
          <w:tcPr>
            <w:tcW w:w="800" w:type="dxa"/>
            <w:tcBorders>
              <w:top w:val="nil"/>
              <w:left w:val="nil"/>
              <w:bottom w:val="single" w:sz="4" w:space="0" w:color="auto"/>
              <w:right w:val="single" w:sz="4" w:space="0" w:color="auto"/>
            </w:tcBorders>
            <w:shd w:val="clear" w:color="auto" w:fill="auto"/>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160</w:t>
            </w:r>
          </w:p>
        </w:tc>
        <w:tc>
          <w:tcPr>
            <w:tcW w:w="580" w:type="dxa"/>
            <w:tcBorders>
              <w:top w:val="nil"/>
              <w:left w:val="nil"/>
              <w:bottom w:val="single" w:sz="4" w:space="0" w:color="auto"/>
              <w:right w:val="single" w:sz="4" w:space="0" w:color="auto"/>
            </w:tcBorders>
            <w:shd w:val="clear" w:color="auto" w:fill="auto"/>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160</w:t>
            </w:r>
          </w:p>
        </w:tc>
      </w:tr>
      <w:tr w:rsidR="00CA15BA" w:rsidRPr="00CA15BA" w:rsidTr="00CA15BA">
        <w:trPr>
          <w:trHeight w:val="285"/>
        </w:trPr>
        <w:tc>
          <w:tcPr>
            <w:tcW w:w="3240"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sz w:val="18"/>
                <w:szCs w:val="18"/>
                <w:lang w:eastAsia="pl-PL"/>
              </w:rPr>
            </w:pPr>
            <w:r w:rsidRPr="00CA15BA">
              <w:rPr>
                <w:rFonts w:ascii="Garamond" w:eastAsia="Times New Roman" w:hAnsi="Garamond" w:cs="Arial"/>
                <w:b/>
                <w:bCs/>
                <w:sz w:val="18"/>
                <w:szCs w:val="18"/>
                <w:lang w:eastAsia="pl-PL"/>
              </w:rPr>
              <w:t>Razem</w:t>
            </w:r>
          </w:p>
        </w:tc>
        <w:tc>
          <w:tcPr>
            <w:tcW w:w="70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sz w:val="18"/>
                <w:szCs w:val="18"/>
                <w:lang w:eastAsia="pl-PL"/>
              </w:rPr>
            </w:pPr>
            <w:r w:rsidRPr="00CA15BA">
              <w:rPr>
                <w:rFonts w:ascii="Garamond" w:eastAsia="Times New Roman" w:hAnsi="Garamond" w:cs="Arial"/>
                <w:b/>
                <w:bCs/>
                <w:sz w:val="18"/>
                <w:szCs w:val="18"/>
                <w:lang w:eastAsia="pl-PL"/>
              </w:rPr>
              <w:t>50</w:t>
            </w:r>
          </w:p>
        </w:tc>
        <w:tc>
          <w:tcPr>
            <w:tcW w:w="70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sz w:val="18"/>
                <w:szCs w:val="18"/>
                <w:lang w:eastAsia="pl-PL"/>
              </w:rPr>
            </w:pPr>
            <w:r w:rsidRPr="00CA15BA">
              <w:rPr>
                <w:rFonts w:ascii="Garamond" w:eastAsia="Times New Roman" w:hAnsi="Garamond" w:cs="Arial"/>
                <w:b/>
                <w:bCs/>
                <w:sz w:val="18"/>
                <w:szCs w:val="18"/>
                <w:lang w:eastAsia="pl-PL"/>
              </w:rPr>
              <w:t> </w:t>
            </w:r>
          </w:p>
        </w:tc>
        <w:tc>
          <w:tcPr>
            <w:tcW w:w="70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sz w:val="18"/>
                <w:szCs w:val="18"/>
                <w:lang w:eastAsia="pl-PL"/>
              </w:rPr>
            </w:pPr>
            <w:r w:rsidRPr="00CA15BA">
              <w:rPr>
                <w:rFonts w:ascii="Garamond" w:eastAsia="Times New Roman" w:hAnsi="Garamond" w:cs="Arial"/>
                <w:b/>
                <w:bCs/>
                <w:sz w:val="18"/>
                <w:szCs w:val="18"/>
                <w:lang w:eastAsia="pl-PL"/>
              </w:rPr>
              <w:t> </w:t>
            </w:r>
          </w:p>
        </w:tc>
        <w:tc>
          <w:tcPr>
            <w:tcW w:w="490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sz w:val="18"/>
                <w:szCs w:val="18"/>
                <w:lang w:eastAsia="pl-PL"/>
              </w:rPr>
            </w:pPr>
            <w:r w:rsidRPr="00CA15BA">
              <w:rPr>
                <w:rFonts w:ascii="Garamond" w:eastAsia="Times New Roman" w:hAnsi="Garamond" w:cs="Arial"/>
                <w:b/>
                <w:bCs/>
                <w:sz w:val="18"/>
                <w:szCs w:val="18"/>
                <w:lang w:eastAsia="pl-PL"/>
              </w:rPr>
              <w:t> </w:t>
            </w:r>
          </w:p>
        </w:tc>
        <w:tc>
          <w:tcPr>
            <w:tcW w:w="80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sz w:val="18"/>
                <w:szCs w:val="18"/>
                <w:lang w:eastAsia="pl-PL"/>
              </w:rPr>
            </w:pPr>
            <w:r w:rsidRPr="00CA15BA">
              <w:rPr>
                <w:rFonts w:ascii="Garamond" w:eastAsia="Times New Roman" w:hAnsi="Garamond" w:cs="Arial"/>
                <w:b/>
                <w:bCs/>
                <w:sz w:val="18"/>
                <w:szCs w:val="18"/>
                <w:lang w:eastAsia="pl-PL"/>
              </w:rPr>
              <w:t>791</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sz w:val="18"/>
                <w:szCs w:val="18"/>
                <w:lang w:eastAsia="pl-PL"/>
              </w:rPr>
            </w:pPr>
            <w:r w:rsidRPr="00CA15BA">
              <w:rPr>
                <w:rFonts w:ascii="Garamond" w:eastAsia="Times New Roman" w:hAnsi="Garamond" w:cs="Arial"/>
                <w:b/>
                <w:bCs/>
                <w:sz w:val="18"/>
                <w:szCs w:val="18"/>
                <w:lang w:eastAsia="pl-PL"/>
              </w:rPr>
              <w:t>232</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sz w:val="18"/>
                <w:szCs w:val="18"/>
                <w:lang w:eastAsia="pl-PL"/>
              </w:rPr>
            </w:pPr>
            <w:r w:rsidRPr="00CA15BA">
              <w:rPr>
                <w:rFonts w:ascii="Garamond" w:eastAsia="Times New Roman" w:hAnsi="Garamond" w:cs="Arial"/>
                <w:b/>
                <w:bCs/>
                <w:sz w:val="18"/>
                <w:szCs w:val="18"/>
                <w:lang w:eastAsia="pl-PL"/>
              </w:rPr>
              <w:t>213</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sz w:val="18"/>
                <w:szCs w:val="18"/>
                <w:lang w:eastAsia="pl-PL"/>
              </w:rPr>
            </w:pPr>
            <w:r w:rsidRPr="00CA15BA">
              <w:rPr>
                <w:rFonts w:ascii="Garamond" w:eastAsia="Times New Roman" w:hAnsi="Garamond" w:cs="Arial"/>
                <w:b/>
                <w:bCs/>
                <w:sz w:val="18"/>
                <w:szCs w:val="18"/>
                <w:lang w:eastAsia="pl-PL"/>
              </w:rPr>
              <w:t>162</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sz w:val="18"/>
                <w:szCs w:val="18"/>
                <w:lang w:eastAsia="pl-PL"/>
              </w:rPr>
            </w:pPr>
            <w:r w:rsidRPr="00CA15BA">
              <w:rPr>
                <w:rFonts w:ascii="Garamond" w:eastAsia="Times New Roman" w:hAnsi="Garamond" w:cs="Arial"/>
                <w:b/>
                <w:bCs/>
                <w:sz w:val="18"/>
                <w:szCs w:val="18"/>
                <w:lang w:eastAsia="pl-PL"/>
              </w:rPr>
              <w:t>30</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sz w:val="18"/>
                <w:szCs w:val="18"/>
                <w:lang w:eastAsia="pl-PL"/>
              </w:rPr>
            </w:pPr>
            <w:r w:rsidRPr="00CA15BA">
              <w:rPr>
                <w:rFonts w:ascii="Garamond" w:eastAsia="Times New Roman" w:hAnsi="Garamond" w:cs="Arial"/>
                <w:b/>
                <w:bCs/>
                <w:sz w:val="18"/>
                <w:szCs w:val="18"/>
                <w:lang w:eastAsia="pl-PL"/>
              </w:rPr>
              <w:t>160</w:t>
            </w:r>
          </w:p>
        </w:tc>
      </w:tr>
      <w:tr w:rsidR="00CA15BA" w:rsidRPr="00CA15BA" w:rsidTr="00CA15BA">
        <w:trPr>
          <w:trHeight w:val="285"/>
        </w:trPr>
        <w:tc>
          <w:tcPr>
            <w:tcW w:w="13940"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A15BA" w:rsidRPr="00CA15BA" w:rsidRDefault="00CA15BA" w:rsidP="00CA15BA">
            <w:pPr>
              <w:spacing w:after="0" w:line="240" w:lineRule="auto"/>
              <w:jc w:val="center"/>
              <w:rPr>
                <w:rFonts w:ascii="Garamond" w:eastAsia="Times New Roman" w:hAnsi="Garamond" w:cs="Arial"/>
                <w:b/>
                <w:bCs/>
                <w:color w:val="000000"/>
                <w:sz w:val="24"/>
                <w:szCs w:val="24"/>
                <w:lang w:eastAsia="pl-PL"/>
              </w:rPr>
            </w:pPr>
            <w:r w:rsidRPr="00CA15BA">
              <w:rPr>
                <w:rFonts w:ascii="Garamond" w:eastAsia="Times New Roman" w:hAnsi="Garamond" w:cs="Arial"/>
                <w:b/>
                <w:bCs/>
                <w:color w:val="000000"/>
                <w:sz w:val="24"/>
                <w:szCs w:val="24"/>
                <w:lang w:eastAsia="pl-PL"/>
              </w:rPr>
              <w:t>Przedmioty realizowane według wybranej przez studenta specjalności - ścieżki kształcenia</w:t>
            </w:r>
          </w:p>
        </w:tc>
      </w:tr>
      <w:tr w:rsidR="00CA15BA" w:rsidRPr="00CA15BA" w:rsidTr="00CA15BA">
        <w:trPr>
          <w:trHeight w:val="360"/>
        </w:trPr>
        <w:tc>
          <w:tcPr>
            <w:tcW w:w="13940" w:type="dxa"/>
            <w:gridSpan w:val="12"/>
            <w:tcBorders>
              <w:top w:val="single" w:sz="4" w:space="0" w:color="auto"/>
              <w:left w:val="single" w:sz="4" w:space="0" w:color="auto"/>
              <w:bottom w:val="single" w:sz="4" w:space="0" w:color="auto"/>
              <w:right w:val="single" w:sz="4" w:space="0" w:color="000000"/>
            </w:tcBorders>
            <w:shd w:val="clear" w:color="000000" w:fill="FDE9D9"/>
            <w:vAlign w:val="center"/>
            <w:hideMark/>
          </w:tcPr>
          <w:p w:rsidR="00CA15BA" w:rsidRPr="00CA15BA" w:rsidRDefault="00CA15BA" w:rsidP="00CA15BA">
            <w:pPr>
              <w:spacing w:after="0" w:line="240" w:lineRule="auto"/>
              <w:jc w:val="center"/>
              <w:rPr>
                <w:rFonts w:ascii="Garamond" w:eastAsia="Times New Roman" w:hAnsi="Garamond" w:cs="Arial"/>
                <w:b/>
                <w:bCs/>
                <w:color w:val="000000"/>
                <w:sz w:val="24"/>
                <w:szCs w:val="24"/>
                <w:lang w:eastAsia="pl-PL"/>
              </w:rPr>
            </w:pPr>
            <w:r w:rsidRPr="00CA15BA">
              <w:rPr>
                <w:rFonts w:ascii="Garamond" w:eastAsia="Times New Roman" w:hAnsi="Garamond" w:cs="Arial"/>
                <w:b/>
                <w:bCs/>
                <w:color w:val="000000"/>
                <w:sz w:val="24"/>
                <w:szCs w:val="24"/>
                <w:lang w:eastAsia="pl-PL"/>
              </w:rPr>
              <w:t>Zarządzanie w ochronie zdrowia</w:t>
            </w:r>
          </w:p>
        </w:tc>
      </w:tr>
      <w:tr w:rsidR="00CA15BA" w:rsidRPr="00CA15BA" w:rsidTr="00CA15BA">
        <w:trPr>
          <w:trHeight w:val="675"/>
        </w:trPr>
        <w:tc>
          <w:tcPr>
            <w:tcW w:w="580" w:type="dxa"/>
            <w:tcBorders>
              <w:top w:val="nil"/>
              <w:left w:val="single" w:sz="4" w:space="0" w:color="auto"/>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lastRenderedPageBreak/>
              <w:t>1</w:t>
            </w:r>
          </w:p>
        </w:tc>
        <w:tc>
          <w:tcPr>
            <w:tcW w:w="266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Epidemiologia</w:t>
            </w:r>
          </w:p>
        </w:tc>
        <w:tc>
          <w:tcPr>
            <w:tcW w:w="700" w:type="dxa"/>
            <w:tcBorders>
              <w:top w:val="nil"/>
              <w:left w:val="nil"/>
              <w:bottom w:val="single" w:sz="4" w:space="0" w:color="auto"/>
              <w:right w:val="single" w:sz="4" w:space="0" w:color="auto"/>
            </w:tcBorders>
            <w:shd w:val="clear" w:color="000000" w:fill="FDE9D9"/>
            <w:noWrap/>
            <w:vAlign w:val="center"/>
            <w:hideMark/>
          </w:tcPr>
          <w:p w:rsidR="00CA15BA" w:rsidRPr="00CA15BA" w:rsidRDefault="00CA15BA" w:rsidP="00CA15BA">
            <w:pPr>
              <w:spacing w:after="0" w:line="240" w:lineRule="auto"/>
              <w:jc w:val="center"/>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DE9D9"/>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FDE9D9"/>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36</w:t>
            </w:r>
          </w:p>
        </w:tc>
        <w:tc>
          <w:tcPr>
            <w:tcW w:w="580" w:type="dxa"/>
            <w:tcBorders>
              <w:top w:val="nil"/>
              <w:left w:val="nil"/>
              <w:bottom w:val="single" w:sz="4" w:space="0" w:color="auto"/>
              <w:right w:val="single" w:sz="4" w:space="0" w:color="auto"/>
            </w:tcBorders>
            <w:shd w:val="clear" w:color="000000" w:fill="FDE9D9"/>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16</w:t>
            </w:r>
          </w:p>
        </w:tc>
        <w:tc>
          <w:tcPr>
            <w:tcW w:w="580" w:type="dxa"/>
            <w:tcBorders>
              <w:top w:val="nil"/>
              <w:left w:val="nil"/>
              <w:bottom w:val="single" w:sz="4" w:space="0" w:color="auto"/>
              <w:right w:val="single" w:sz="4" w:space="0" w:color="auto"/>
            </w:tcBorders>
            <w:shd w:val="clear" w:color="000000" w:fill="FDE9D9"/>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16</w:t>
            </w:r>
          </w:p>
        </w:tc>
        <w:tc>
          <w:tcPr>
            <w:tcW w:w="580" w:type="dxa"/>
            <w:tcBorders>
              <w:top w:val="nil"/>
              <w:left w:val="nil"/>
              <w:bottom w:val="single" w:sz="4" w:space="0" w:color="auto"/>
              <w:right w:val="single" w:sz="4" w:space="0" w:color="auto"/>
            </w:tcBorders>
            <w:shd w:val="clear" w:color="000000" w:fill="FDE9D9"/>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DE9D9"/>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480"/>
        </w:trPr>
        <w:tc>
          <w:tcPr>
            <w:tcW w:w="580" w:type="dxa"/>
            <w:tcBorders>
              <w:top w:val="nil"/>
              <w:left w:val="single" w:sz="4" w:space="0" w:color="auto"/>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2</w:t>
            </w:r>
          </w:p>
        </w:tc>
        <w:tc>
          <w:tcPr>
            <w:tcW w:w="266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 xml:space="preserve">Finanse publiczne </w:t>
            </w:r>
          </w:p>
        </w:tc>
        <w:tc>
          <w:tcPr>
            <w:tcW w:w="70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3</w:t>
            </w:r>
          </w:p>
        </w:tc>
        <w:tc>
          <w:tcPr>
            <w:tcW w:w="70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DE9D9"/>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egz. (1)</w:t>
            </w:r>
          </w:p>
        </w:tc>
        <w:tc>
          <w:tcPr>
            <w:tcW w:w="490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FDE9D9"/>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36,0</w:t>
            </w:r>
          </w:p>
        </w:tc>
        <w:tc>
          <w:tcPr>
            <w:tcW w:w="580" w:type="dxa"/>
            <w:tcBorders>
              <w:top w:val="nil"/>
              <w:left w:val="nil"/>
              <w:bottom w:val="single" w:sz="4" w:space="0" w:color="auto"/>
              <w:right w:val="single" w:sz="4" w:space="0" w:color="auto"/>
            </w:tcBorders>
            <w:shd w:val="clear" w:color="000000" w:fill="FDE9D9"/>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36,0</w:t>
            </w:r>
          </w:p>
        </w:tc>
        <w:tc>
          <w:tcPr>
            <w:tcW w:w="580" w:type="dxa"/>
            <w:tcBorders>
              <w:top w:val="nil"/>
              <w:left w:val="nil"/>
              <w:bottom w:val="single" w:sz="4" w:space="0" w:color="auto"/>
              <w:right w:val="single" w:sz="4" w:space="0" w:color="auto"/>
            </w:tcBorders>
            <w:shd w:val="clear" w:color="000000" w:fill="FDE9D9"/>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DE9D9"/>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DE9D9"/>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480"/>
        </w:trPr>
        <w:tc>
          <w:tcPr>
            <w:tcW w:w="580" w:type="dxa"/>
            <w:tcBorders>
              <w:top w:val="nil"/>
              <w:left w:val="single" w:sz="4" w:space="0" w:color="auto"/>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3</w:t>
            </w:r>
          </w:p>
        </w:tc>
        <w:tc>
          <w:tcPr>
            <w:tcW w:w="266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 xml:space="preserve">Podstawy rachunkowości </w:t>
            </w:r>
          </w:p>
        </w:tc>
        <w:tc>
          <w:tcPr>
            <w:tcW w:w="70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DE9D9"/>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FDE9D9"/>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20,0</w:t>
            </w:r>
          </w:p>
        </w:tc>
        <w:tc>
          <w:tcPr>
            <w:tcW w:w="580" w:type="dxa"/>
            <w:tcBorders>
              <w:top w:val="nil"/>
              <w:left w:val="nil"/>
              <w:bottom w:val="single" w:sz="4" w:space="0" w:color="auto"/>
              <w:right w:val="single" w:sz="4" w:space="0" w:color="auto"/>
            </w:tcBorders>
            <w:shd w:val="clear" w:color="000000" w:fill="FDE9D9"/>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10,0</w:t>
            </w:r>
          </w:p>
        </w:tc>
        <w:tc>
          <w:tcPr>
            <w:tcW w:w="580" w:type="dxa"/>
            <w:tcBorders>
              <w:top w:val="nil"/>
              <w:left w:val="nil"/>
              <w:bottom w:val="single" w:sz="4" w:space="0" w:color="auto"/>
              <w:right w:val="single" w:sz="4" w:space="0" w:color="auto"/>
            </w:tcBorders>
            <w:shd w:val="clear" w:color="000000" w:fill="FDE9D9"/>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10,0</w:t>
            </w:r>
          </w:p>
        </w:tc>
        <w:tc>
          <w:tcPr>
            <w:tcW w:w="580" w:type="dxa"/>
            <w:tcBorders>
              <w:top w:val="nil"/>
              <w:left w:val="nil"/>
              <w:bottom w:val="single" w:sz="4" w:space="0" w:color="auto"/>
              <w:right w:val="single" w:sz="4" w:space="0" w:color="auto"/>
            </w:tcBorders>
            <w:shd w:val="clear" w:color="000000" w:fill="FDE9D9"/>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DE9D9"/>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765"/>
        </w:trPr>
        <w:tc>
          <w:tcPr>
            <w:tcW w:w="580" w:type="dxa"/>
            <w:tcBorders>
              <w:top w:val="nil"/>
              <w:left w:val="single" w:sz="4" w:space="0" w:color="auto"/>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4</w:t>
            </w:r>
          </w:p>
        </w:tc>
        <w:tc>
          <w:tcPr>
            <w:tcW w:w="266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Analiza finansowa i ocena kondycji finansowej w organizacji medycznej</w:t>
            </w:r>
          </w:p>
        </w:tc>
        <w:tc>
          <w:tcPr>
            <w:tcW w:w="70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3</w:t>
            </w:r>
          </w:p>
        </w:tc>
        <w:tc>
          <w:tcPr>
            <w:tcW w:w="70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DE9D9"/>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egz. (2)</w:t>
            </w:r>
          </w:p>
        </w:tc>
        <w:tc>
          <w:tcPr>
            <w:tcW w:w="490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FDE9D9"/>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30,0</w:t>
            </w:r>
          </w:p>
        </w:tc>
        <w:tc>
          <w:tcPr>
            <w:tcW w:w="580" w:type="dxa"/>
            <w:tcBorders>
              <w:top w:val="nil"/>
              <w:left w:val="nil"/>
              <w:bottom w:val="single" w:sz="4" w:space="0" w:color="auto"/>
              <w:right w:val="single" w:sz="4" w:space="0" w:color="auto"/>
            </w:tcBorders>
            <w:shd w:val="clear" w:color="000000" w:fill="FDE9D9"/>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20,0</w:t>
            </w:r>
          </w:p>
        </w:tc>
        <w:tc>
          <w:tcPr>
            <w:tcW w:w="580" w:type="dxa"/>
            <w:tcBorders>
              <w:top w:val="nil"/>
              <w:left w:val="nil"/>
              <w:bottom w:val="single" w:sz="4" w:space="0" w:color="auto"/>
              <w:right w:val="single" w:sz="4" w:space="0" w:color="auto"/>
            </w:tcBorders>
            <w:shd w:val="clear" w:color="000000" w:fill="FDE9D9"/>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10,0</w:t>
            </w:r>
          </w:p>
        </w:tc>
        <w:tc>
          <w:tcPr>
            <w:tcW w:w="580" w:type="dxa"/>
            <w:tcBorders>
              <w:top w:val="nil"/>
              <w:left w:val="nil"/>
              <w:bottom w:val="single" w:sz="4" w:space="0" w:color="auto"/>
              <w:right w:val="single" w:sz="4" w:space="0" w:color="auto"/>
            </w:tcBorders>
            <w:shd w:val="clear" w:color="000000" w:fill="FDE9D9"/>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DE9D9"/>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480"/>
        </w:trPr>
        <w:tc>
          <w:tcPr>
            <w:tcW w:w="580" w:type="dxa"/>
            <w:tcBorders>
              <w:top w:val="nil"/>
              <w:left w:val="single" w:sz="4" w:space="0" w:color="auto"/>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5</w:t>
            </w:r>
          </w:p>
        </w:tc>
        <w:tc>
          <w:tcPr>
            <w:tcW w:w="266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Logistyka</w:t>
            </w:r>
          </w:p>
        </w:tc>
        <w:tc>
          <w:tcPr>
            <w:tcW w:w="70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DE9D9"/>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FDE9D9"/>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10,0</w:t>
            </w:r>
          </w:p>
        </w:tc>
        <w:tc>
          <w:tcPr>
            <w:tcW w:w="580" w:type="dxa"/>
            <w:tcBorders>
              <w:top w:val="nil"/>
              <w:left w:val="nil"/>
              <w:bottom w:val="single" w:sz="4" w:space="0" w:color="auto"/>
              <w:right w:val="single" w:sz="4" w:space="0" w:color="auto"/>
            </w:tcBorders>
            <w:shd w:val="clear" w:color="000000" w:fill="FDE9D9"/>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10,0</w:t>
            </w:r>
          </w:p>
        </w:tc>
        <w:tc>
          <w:tcPr>
            <w:tcW w:w="580" w:type="dxa"/>
            <w:tcBorders>
              <w:top w:val="nil"/>
              <w:left w:val="nil"/>
              <w:bottom w:val="single" w:sz="4" w:space="0" w:color="auto"/>
              <w:right w:val="single" w:sz="4" w:space="0" w:color="auto"/>
            </w:tcBorders>
            <w:shd w:val="clear" w:color="000000" w:fill="FDE9D9"/>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DE9D9"/>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DE9D9"/>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DE9D9"/>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285"/>
        </w:trPr>
        <w:tc>
          <w:tcPr>
            <w:tcW w:w="3240" w:type="dxa"/>
            <w:gridSpan w:val="2"/>
            <w:tcBorders>
              <w:top w:val="single" w:sz="4" w:space="0" w:color="auto"/>
              <w:left w:val="single" w:sz="4" w:space="0" w:color="auto"/>
              <w:bottom w:val="single" w:sz="4" w:space="0" w:color="auto"/>
              <w:right w:val="single" w:sz="4" w:space="0" w:color="000000"/>
            </w:tcBorders>
            <w:shd w:val="clear" w:color="000000" w:fill="8DB4E2"/>
            <w:vAlign w:val="bottom"/>
            <w:hideMark/>
          </w:tcPr>
          <w:p w:rsidR="00CA15BA" w:rsidRPr="00CA15BA" w:rsidRDefault="00CA15BA" w:rsidP="00CA15BA">
            <w:pPr>
              <w:spacing w:after="0" w:line="240" w:lineRule="auto"/>
              <w:jc w:val="center"/>
              <w:rPr>
                <w:rFonts w:ascii="Garamond" w:eastAsia="Times New Roman" w:hAnsi="Garamond" w:cs="Arial"/>
                <w:b/>
                <w:bCs/>
                <w:color w:val="000000"/>
                <w:sz w:val="20"/>
                <w:szCs w:val="20"/>
                <w:lang w:eastAsia="pl-PL"/>
              </w:rPr>
            </w:pPr>
            <w:r w:rsidRPr="00CA15BA">
              <w:rPr>
                <w:rFonts w:ascii="Garamond" w:eastAsia="Times New Roman" w:hAnsi="Garamond" w:cs="Arial"/>
                <w:b/>
                <w:bCs/>
                <w:color w:val="000000"/>
                <w:sz w:val="20"/>
                <w:szCs w:val="20"/>
                <w:lang w:eastAsia="pl-PL"/>
              </w:rPr>
              <w:t>Razem</w:t>
            </w:r>
          </w:p>
        </w:tc>
        <w:tc>
          <w:tcPr>
            <w:tcW w:w="70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jc w:val="center"/>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10</w:t>
            </w:r>
          </w:p>
        </w:tc>
        <w:tc>
          <w:tcPr>
            <w:tcW w:w="70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 </w:t>
            </w:r>
          </w:p>
        </w:tc>
        <w:tc>
          <w:tcPr>
            <w:tcW w:w="70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 </w:t>
            </w:r>
          </w:p>
        </w:tc>
        <w:tc>
          <w:tcPr>
            <w:tcW w:w="490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 </w:t>
            </w:r>
          </w:p>
        </w:tc>
        <w:tc>
          <w:tcPr>
            <w:tcW w:w="800" w:type="dxa"/>
            <w:tcBorders>
              <w:top w:val="nil"/>
              <w:left w:val="nil"/>
              <w:bottom w:val="single" w:sz="4" w:space="0" w:color="auto"/>
              <w:right w:val="single" w:sz="4" w:space="0" w:color="auto"/>
            </w:tcBorders>
            <w:shd w:val="clear" w:color="000000" w:fill="8DB4E2"/>
            <w:noWrap/>
            <w:vAlign w:val="bottom"/>
            <w:hideMark/>
          </w:tcPr>
          <w:p w:rsidR="00CA15BA" w:rsidRPr="00CA15BA" w:rsidRDefault="00CA15BA" w:rsidP="00CA15BA">
            <w:pPr>
              <w:spacing w:after="0" w:line="240" w:lineRule="auto"/>
              <w:jc w:val="center"/>
              <w:rPr>
                <w:rFonts w:ascii="Calibri" w:eastAsia="Times New Roman" w:hAnsi="Calibri" w:cs="Arial"/>
                <w:b/>
                <w:bCs/>
                <w:color w:val="000000"/>
                <w:sz w:val="18"/>
                <w:szCs w:val="18"/>
                <w:lang w:eastAsia="pl-PL"/>
              </w:rPr>
            </w:pPr>
            <w:r w:rsidRPr="00CA15BA">
              <w:rPr>
                <w:rFonts w:ascii="Calibri" w:eastAsia="Times New Roman" w:hAnsi="Calibri" w:cs="Arial"/>
                <w:b/>
                <w:bCs/>
                <w:color w:val="000000"/>
                <w:sz w:val="18"/>
                <w:szCs w:val="18"/>
                <w:lang w:eastAsia="pl-PL"/>
              </w:rPr>
              <w:t>132,0</w:t>
            </w:r>
          </w:p>
        </w:tc>
        <w:tc>
          <w:tcPr>
            <w:tcW w:w="580" w:type="dxa"/>
            <w:tcBorders>
              <w:top w:val="nil"/>
              <w:left w:val="nil"/>
              <w:bottom w:val="single" w:sz="4" w:space="0" w:color="auto"/>
              <w:right w:val="single" w:sz="4" w:space="0" w:color="auto"/>
            </w:tcBorders>
            <w:shd w:val="clear" w:color="000000" w:fill="8DB4E2"/>
            <w:noWrap/>
            <w:vAlign w:val="bottom"/>
            <w:hideMark/>
          </w:tcPr>
          <w:p w:rsidR="00CA15BA" w:rsidRPr="00CA15BA" w:rsidRDefault="00CA15BA" w:rsidP="00CA15BA">
            <w:pPr>
              <w:spacing w:after="0" w:line="240" w:lineRule="auto"/>
              <w:jc w:val="center"/>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76,0</w:t>
            </w:r>
          </w:p>
        </w:tc>
        <w:tc>
          <w:tcPr>
            <w:tcW w:w="580" w:type="dxa"/>
            <w:tcBorders>
              <w:top w:val="nil"/>
              <w:left w:val="nil"/>
              <w:bottom w:val="single" w:sz="4" w:space="0" w:color="auto"/>
              <w:right w:val="single" w:sz="4" w:space="0" w:color="auto"/>
            </w:tcBorders>
            <w:shd w:val="clear" w:color="000000" w:fill="8DB4E2"/>
            <w:noWrap/>
            <w:vAlign w:val="bottom"/>
            <w:hideMark/>
          </w:tcPr>
          <w:p w:rsidR="00CA15BA" w:rsidRPr="00CA15BA" w:rsidRDefault="00CA15BA" w:rsidP="00CA15BA">
            <w:pPr>
              <w:spacing w:after="0" w:line="240" w:lineRule="auto"/>
              <w:jc w:val="center"/>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20,0</w:t>
            </w:r>
          </w:p>
        </w:tc>
        <w:tc>
          <w:tcPr>
            <w:tcW w:w="580" w:type="dxa"/>
            <w:tcBorders>
              <w:top w:val="nil"/>
              <w:left w:val="nil"/>
              <w:bottom w:val="single" w:sz="4" w:space="0" w:color="auto"/>
              <w:right w:val="single" w:sz="4" w:space="0" w:color="auto"/>
            </w:tcBorders>
            <w:shd w:val="clear" w:color="000000" w:fill="8DB4E2"/>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8DB4E2"/>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285"/>
        </w:trPr>
        <w:tc>
          <w:tcPr>
            <w:tcW w:w="10240" w:type="dxa"/>
            <w:gridSpan w:val="6"/>
            <w:tcBorders>
              <w:top w:val="single" w:sz="4" w:space="0" w:color="auto"/>
              <w:left w:val="single" w:sz="4" w:space="0" w:color="auto"/>
              <w:bottom w:val="single" w:sz="4" w:space="0" w:color="auto"/>
              <w:right w:val="single" w:sz="4" w:space="0" w:color="000000"/>
            </w:tcBorders>
            <w:shd w:val="clear" w:color="000000" w:fill="8DB4E2"/>
            <w:vAlign w:val="center"/>
            <w:hideMark/>
          </w:tcPr>
          <w:p w:rsidR="00CA15BA" w:rsidRPr="00CA15BA" w:rsidRDefault="00CA15BA" w:rsidP="00CA15BA">
            <w:pPr>
              <w:spacing w:after="0" w:line="240" w:lineRule="auto"/>
              <w:jc w:val="right"/>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Ogólna liczba godzin wszytskich przedmiotów na I roku</w:t>
            </w:r>
          </w:p>
        </w:tc>
        <w:tc>
          <w:tcPr>
            <w:tcW w:w="80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923,0</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285"/>
        </w:trPr>
        <w:tc>
          <w:tcPr>
            <w:tcW w:w="13940" w:type="dxa"/>
            <w:gridSpan w:val="12"/>
            <w:tcBorders>
              <w:top w:val="single" w:sz="4" w:space="0" w:color="auto"/>
              <w:left w:val="single" w:sz="4" w:space="0" w:color="auto"/>
              <w:bottom w:val="single" w:sz="4" w:space="0" w:color="auto"/>
              <w:right w:val="single" w:sz="4" w:space="0" w:color="000000"/>
            </w:tcBorders>
            <w:shd w:val="clear" w:color="000000" w:fill="D8E4BC"/>
            <w:vAlign w:val="center"/>
            <w:hideMark/>
          </w:tcPr>
          <w:p w:rsidR="00CA15BA" w:rsidRPr="00CA15BA" w:rsidRDefault="00CA15BA" w:rsidP="00CA15BA">
            <w:pPr>
              <w:spacing w:after="0" w:line="240" w:lineRule="auto"/>
              <w:jc w:val="center"/>
              <w:rPr>
                <w:rFonts w:ascii="Calibri" w:eastAsia="Times New Roman" w:hAnsi="Calibri" w:cs="Arial"/>
                <w:b/>
                <w:bCs/>
                <w:color w:val="000000"/>
                <w:sz w:val="24"/>
                <w:szCs w:val="24"/>
                <w:lang w:eastAsia="pl-PL"/>
              </w:rPr>
            </w:pPr>
            <w:r w:rsidRPr="00CA15BA">
              <w:rPr>
                <w:rFonts w:ascii="Calibri" w:eastAsia="Times New Roman" w:hAnsi="Calibri" w:cs="Arial"/>
                <w:b/>
                <w:bCs/>
                <w:color w:val="000000"/>
                <w:sz w:val="24"/>
                <w:szCs w:val="24"/>
                <w:lang w:eastAsia="pl-PL"/>
              </w:rPr>
              <w:t>Promocja zdrowia</w:t>
            </w:r>
          </w:p>
        </w:tc>
      </w:tr>
      <w:tr w:rsidR="00CA15BA" w:rsidRPr="00CA15BA" w:rsidTr="00CA15BA">
        <w:trPr>
          <w:trHeight w:val="480"/>
        </w:trPr>
        <w:tc>
          <w:tcPr>
            <w:tcW w:w="580" w:type="dxa"/>
            <w:tcBorders>
              <w:top w:val="nil"/>
              <w:left w:val="single" w:sz="4" w:space="0" w:color="auto"/>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1</w:t>
            </w:r>
          </w:p>
        </w:tc>
        <w:tc>
          <w:tcPr>
            <w:tcW w:w="266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 xml:space="preserve">Innowacje w promocji zdrowia </w:t>
            </w:r>
          </w:p>
        </w:tc>
        <w:tc>
          <w:tcPr>
            <w:tcW w:w="7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3</w:t>
            </w:r>
          </w:p>
        </w:tc>
        <w:tc>
          <w:tcPr>
            <w:tcW w:w="700" w:type="dxa"/>
            <w:tcBorders>
              <w:top w:val="nil"/>
              <w:left w:val="nil"/>
              <w:bottom w:val="single" w:sz="4" w:space="0" w:color="auto"/>
              <w:right w:val="single" w:sz="4" w:space="0" w:color="auto"/>
            </w:tcBorders>
            <w:shd w:val="clear" w:color="000000" w:fill="D8E4BC"/>
            <w:noWrap/>
            <w:vAlign w:val="center"/>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egz. (1)</w:t>
            </w:r>
          </w:p>
        </w:tc>
        <w:tc>
          <w:tcPr>
            <w:tcW w:w="49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26,0</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10,0</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16,0</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510"/>
        </w:trPr>
        <w:tc>
          <w:tcPr>
            <w:tcW w:w="580" w:type="dxa"/>
            <w:tcBorders>
              <w:top w:val="nil"/>
              <w:left w:val="single" w:sz="4" w:space="0" w:color="auto"/>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2</w:t>
            </w:r>
          </w:p>
        </w:tc>
        <w:tc>
          <w:tcPr>
            <w:tcW w:w="266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 xml:space="preserve">Finansowanie programów zdrowotnych </w:t>
            </w:r>
          </w:p>
        </w:tc>
        <w:tc>
          <w:tcPr>
            <w:tcW w:w="7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D8E4BC"/>
            <w:noWrap/>
            <w:vAlign w:val="center"/>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10,0</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10,0</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675"/>
        </w:trPr>
        <w:tc>
          <w:tcPr>
            <w:tcW w:w="580" w:type="dxa"/>
            <w:tcBorders>
              <w:top w:val="nil"/>
              <w:left w:val="single" w:sz="4" w:space="0" w:color="auto"/>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3</w:t>
            </w:r>
          </w:p>
        </w:tc>
        <w:tc>
          <w:tcPr>
            <w:tcW w:w="266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Epidemiologia</w:t>
            </w:r>
          </w:p>
        </w:tc>
        <w:tc>
          <w:tcPr>
            <w:tcW w:w="700" w:type="dxa"/>
            <w:tcBorders>
              <w:top w:val="nil"/>
              <w:left w:val="nil"/>
              <w:bottom w:val="single" w:sz="4" w:space="0" w:color="auto"/>
              <w:right w:val="single" w:sz="4" w:space="0" w:color="auto"/>
            </w:tcBorders>
            <w:shd w:val="clear" w:color="000000" w:fill="D8E4BC"/>
            <w:noWrap/>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2</w:t>
            </w:r>
          </w:p>
        </w:tc>
        <w:tc>
          <w:tcPr>
            <w:tcW w:w="7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c</w:t>
            </w:r>
          </w:p>
        </w:tc>
        <w:tc>
          <w:tcPr>
            <w:tcW w:w="70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D8E4BC"/>
            <w:noWrap/>
            <w:vAlign w:val="center"/>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52</w:t>
            </w:r>
          </w:p>
        </w:tc>
        <w:tc>
          <w:tcPr>
            <w:tcW w:w="580" w:type="dxa"/>
            <w:tcBorders>
              <w:top w:val="nil"/>
              <w:left w:val="nil"/>
              <w:bottom w:val="single" w:sz="4" w:space="0" w:color="auto"/>
              <w:right w:val="single" w:sz="4" w:space="0" w:color="auto"/>
            </w:tcBorders>
            <w:shd w:val="clear" w:color="000000" w:fill="D8E4BC"/>
            <w:noWrap/>
            <w:vAlign w:val="center"/>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16</w:t>
            </w:r>
          </w:p>
        </w:tc>
        <w:tc>
          <w:tcPr>
            <w:tcW w:w="580" w:type="dxa"/>
            <w:tcBorders>
              <w:top w:val="nil"/>
              <w:left w:val="nil"/>
              <w:bottom w:val="single" w:sz="4" w:space="0" w:color="auto"/>
              <w:right w:val="single" w:sz="4" w:space="0" w:color="auto"/>
            </w:tcBorders>
            <w:shd w:val="clear" w:color="000000" w:fill="D8E4BC"/>
            <w:noWrap/>
            <w:vAlign w:val="center"/>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36</w:t>
            </w:r>
          </w:p>
        </w:tc>
        <w:tc>
          <w:tcPr>
            <w:tcW w:w="580" w:type="dxa"/>
            <w:tcBorders>
              <w:top w:val="nil"/>
              <w:left w:val="nil"/>
              <w:bottom w:val="single" w:sz="4" w:space="0" w:color="auto"/>
              <w:right w:val="single" w:sz="4" w:space="0" w:color="auto"/>
            </w:tcBorders>
            <w:shd w:val="clear" w:color="000000" w:fill="D8E4BC"/>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D8E4BC"/>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675"/>
        </w:trPr>
        <w:tc>
          <w:tcPr>
            <w:tcW w:w="580" w:type="dxa"/>
            <w:tcBorders>
              <w:top w:val="nil"/>
              <w:left w:val="single" w:sz="4" w:space="0" w:color="auto"/>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4</w:t>
            </w:r>
          </w:p>
        </w:tc>
        <w:tc>
          <w:tcPr>
            <w:tcW w:w="266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 xml:space="preserve">Socjologia zdrowia </w:t>
            </w:r>
          </w:p>
        </w:tc>
        <w:tc>
          <w:tcPr>
            <w:tcW w:w="7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16,0</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16,0</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765"/>
        </w:trPr>
        <w:tc>
          <w:tcPr>
            <w:tcW w:w="580" w:type="dxa"/>
            <w:tcBorders>
              <w:top w:val="nil"/>
              <w:left w:val="single" w:sz="4" w:space="0" w:color="auto"/>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5</w:t>
            </w:r>
          </w:p>
        </w:tc>
        <w:tc>
          <w:tcPr>
            <w:tcW w:w="266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Promocja zdrowia psychicznego</w:t>
            </w:r>
          </w:p>
        </w:tc>
        <w:tc>
          <w:tcPr>
            <w:tcW w:w="700" w:type="dxa"/>
            <w:tcBorders>
              <w:top w:val="nil"/>
              <w:left w:val="nil"/>
              <w:bottom w:val="single" w:sz="4" w:space="0" w:color="auto"/>
              <w:right w:val="single" w:sz="4" w:space="0" w:color="auto"/>
            </w:tcBorders>
            <w:shd w:val="clear" w:color="000000" w:fill="D8E4BC"/>
            <w:noWrap/>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Onkologicznej, prof. dr hab. Andrzej Deptała Szpital MSWiA (X piętro, nowe skrzydło, gabinet 10/6) ul.Wołoska 137, 02-507 Warszawa tel. 022-508-24-57</w:t>
            </w:r>
          </w:p>
        </w:tc>
        <w:tc>
          <w:tcPr>
            <w:tcW w:w="80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8,0</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8,0</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rPr>
                <w:rFonts w:ascii="Garamond" w:eastAsia="Times New Roman" w:hAnsi="Garamond" w:cs="Arial"/>
                <w:color w:val="000000"/>
                <w:lang w:eastAsia="pl-PL"/>
              </w:rPr>
            </w:pPr>
            <w:r w:rsidRPr="00CA15BA">
              <w:rPr>
                <w:rFonts w:ascii="Garamond" w:eastAsia="Times New Roman" w:hAnsi="Garamond" w:cs="Arial"/>
                <w:color w:val="000000"/>
                <w:lang w:eastAsia="pl-PL"/>
              </w:rPr>
              <w:t> </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rPr>
                <w:rFonts w:ascii="Arial" w:eastAsia="Times New Roman" w:hAnsi="Arial" w:cs="Arial"/>
                <w:color w:val="000000"/>
                <w:lang w:eastAsia="pl-PL"/>
              </w:rPr>
            </w:pPr>
            <w:r w:rsidRPr="00CA15BA">
              <w:rPr>
                <w:rFonts w:ascii="Arial" w:eastAsia="Times New Roman" w:hAnsi="Arial" w:cs="Arial"/>
                <w:color w:val="000000"/>
                <w:lang w:eastAsia="pl-PL"/>
              </w:rPr>
              <w:t> </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rPr>
                <w:rFonts w:ascii="Arial" w:eastAsia="Times New Roman" w:hAnsi="Arial" w:cs="Arial"/>
                <w:color w:val="000000"/>
                <w:lang w:eastAsia="pl-PL"/>
              </w:rPr>
            </w:pPr>
            <w:r w:rsidRPr="00CA15BA">
              <w:rPr>
                <w:rFonts w:ascii="Arial" w:eastAsia="Times New Roman" w:hAnsi="Arial" w:cs="Arial"/>
                <w:color w:val="000000"/>
                <w:lang w:eastAsia="pl-PL"/>
              </w:rPr>
              <w:t> </w:t>
            </w:r>
          </w:p>
        </w:tc>
        <w:tc>
          <w:tcPr>
            <w:tcW w:w="58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645"/>
        </w:trPr>
        <w:tc>
          <w:tcPr>
            <w:tcW w:w="580" w:type="dxa"/>
            <w:tcBorders>
              <w:top w:val="nil"/>
              <w:left w:val="single" w:sz="4" w:space="0" w:color="auto"/>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6</w:t>
            </w:r>
          </w:p>
        </w:tc>
        <w:tc>
          <w:tcPr>
            <w:tcW w:w="266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Metodyka edukacji zdrowotnej</w:t>
            </w:r>
          </w:p>
        </w:tc>
        <w:tc>
          <w:tcPr>
            <w:tcW w:w="7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4</w:t>
            </w:r>
          </w:p>
        </w:tc>
        <w:tc>
          <w:tcPr>
            <w:tcW w:w="700" w:type="dxa"/>
            <w:tcBorders>
              <w:top w:val="nil"/>
              <w:left w:val="nil"/>
              <w:bottom w:val="single" w:sz="4" w:space="0" w:color="auto"/>
              <w:right w:val="single" w:sz="4" w:space="0" w:color="auto"/>
            </w:tcBorders>
            <w:shd w:val="clear" w:color="000000" w:fill="D8E4BC"/>
            <w:noWrap/>
            <w:vAlign w:val="center"/>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egz. (1)</w:t>
            </w:r>
          </w:p>
        </w:tc>
        <w:tc>
          <w:tcPr>
            <w:tcW w:w="49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40</w:t>
            </w:r>
          </w:p>
        </w:tc>
        <w:tc>
          <w:tcPr>
            <w:tcW w:w="58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10</w:t>
            </w:r>
          </w:p>
        </w:tc>
        <w:tc>
          <w:tcPr>
            <w:tcW w:w="58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30</w:t>
            </w:r>
          </w:p>
        </w:tc>
        <w:tc>
          <w:tcPr>
            <w:tcW w:w="58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rPr>
                <w:rFonts w:ascii="Arial" w:eastAsia="Times New Roman" w:hAnsi="Arial" w:cs="Arial"/>
                <w:color w:val="000000"/>
                <w:lang w:eastAsia="pl-PL"/>
              </w:rPr>
            </w:pPr>
            <w:r w:rsidRPr="00CA15BA">
              <w:rPr>
                <w:rFonts w:ascii="Arial" w:eastAsia="Times New Roman" w:hAnsi="Arial" w:cs="Arial"/>
                <w:color w:val="000000"/>
                <w:lang w:eastAsia="pl-PL"/>
              </w:rPr>
              <w:t> </w:t>
            </w:r>
          </w:p>
        </w:tc>
        <w:tc>
          <w:tcPr>
            <w:tcW w:w="58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675"/>
        </w:trPr>
        <w:tc>
          <w:tcPr>
            <w:tcW w:w="580" w:type="dxa"/>
            <w:tcBorders>
              <w:top w:val="nil"/>
              <w:left w:val="single" w:sz="4" w:space="0" w:color="auto"/>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7</w:t>
            </w:r>
          </w:p>
        </w:tc>
        <w:tc>
          <w:tcPr>
            <w:tcW w:w="266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Ocena i prognozowanie potrzeb zdrowotnych i ewaluacja programów zdrowotnych</w:t>
            </w:r>
          </w:p>
        </w:tc>
        <w:tc>
          <w:tcPr>
            <w:tcW w:w="7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Onkologicznej, prof. dr hab. Andrzej Deptała Szpital MSWiA (X piętro, nowe skrzydło, gabinet 10/6) ul.Wołoska 137, 02-507 Warszawa tel. 022-508-24-57</w:t>
            </w:r>
          </w:p>
        </w:tc>
        <w:tc>
          <w:tcPr>
            <w:tcW w:w="80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20,0</w:t>
            </w:r>
          </w:p>
        </w:tc>
        <w:tc>
          <w:tcPr>
            <w:tcW w:w="58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10,0</w:t>
            </w:r>
          </w:p>
        </w:tc>
        <w:tc>
          <w:tcPr>
            <w:tcW w:w="58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10,0</w:t>
            </w:r>
          </w:p>
        </w:tc>
        <w:tc>
          <w:tcPr>
            <w:tcW w:w="58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D8E4BC"/>
            <w:noWrap/>
            <w:vAlign w:val="center"/>
            <w:hideMark/>
          </w:tcPr>
          <w:p w:rsidR="00CA15BA" w:rsidRPr="00CA15BA" w:rsidRDefault="00CA15BA" w:rsidP="00CA15BA">
            <w:pPr>
              <w:spacing w:after="0" w:line="240" w:lineRule="auto"/>
              <w:jc w:val="center"/>
              <w:rPr>
                <w:rFonts w:ascii="Calibri" w:eastAsia="Times New Roman" w:hAnsi="Calibri" w:cs="Arial"/>
                <w:b/>
                <w:bCs/>
                <w:color w:val="000000"/>
                <w:sz w:val="24"/>
                <w:szCs w:val="24"/>
                <w:lang w:eastAsia="pl-PL"/>
              </w:rPr>
            </w:pPr>
            <w:r w:rsidRPr="00CA15BA">
              <w:rPr>
                <w:rFonts w:ascii="Calibri" w:eastAsia="Times New Roman" w:hAnsi="Calibri" w:cs="Arial"/>
                <w:b/>
                <w:bCs/>
                <w:color w:val="000000"/>
                <w:sz w:val="24"/>
                <w:szCs w:val="24"/>
                <w:lang w:eastAsia="pl-PL"/>
              </w:rPr>
              <w:t> </w:t>
            </w:r>
          </w:p>
        </w:tc>
        <w:tc>
          <w:tcPr>
            <w:tcW w:w="58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465"/>
        </w:trPr>
        <w:tc>
          <w:tcPr>
            <w:tcW w:w="580" w:type="dxa"/>
            <w:tcBorders>
              <w:top w:val="nil"/>
              <w:left w:val="single" w:sz="4" w:space="0" w:color="auto"/>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8</w:t>
            </w:r>
          </w:p>
        </w:tc>
        <w:tc>
          <w:tcPr>
            <w:tcW w:w="266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rPr>
                <w:rFonts w:ascii="Garamond" w:eastAsia="Times New Roman" w:hAnsi="Garamond" w:cs="Arial"/>
                <w:sz w:val="20"/>
                <w:szCs w:val="20"/>
                <w:lang w:eastAsia="pl-PL"/>
              </w:rPr>
            </w:pPr>
            <w:r w:rsidRPr="00CA15BA">
              <w:rPr>
                <w:rFonts w:ascii="Garamond" w:eastAsia="Times New Roman" w:hAnsi="Garamond" w:cs="Arial"/>
                <w:sz w:val="20"/>
                <w:szCs w:val="20"/>
                <w:lang w:eastAsia="pl-PL"/>
              </w:rPr>
              <w:t>Promocja zdrowia w różnych siedliskach</w:t>
            </w:r>
          </w:p>
        </w:tc>
        <w:tc>
          <w:tcPr>
            <w:tcW w:w="7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sz w:val="18"/>
                <w:szCs w:val="18"/>
                <w:lang w:eastAsia="pl-PL"/>
              </w:rPr>
            </w:pPr>
            <w:r w:rsidRPr="00CA15BA">
              <w:rPr>
                <w:rFonts w:ascii="Garamond" w:eastAsia="Times New Roman" w:hAnsi="Garamond" w:cs="Arial"/>
                <w:sz w:val="18"/>
                <w:szCs w:val="18"/>
                <w:lang w:eastAsia="pl-PL"/>
              </w:rPr>
              <w:t>2</w:t>
            </w:r>
          </w:p>
        </w:tc>
        <w:tc>
          <w:tcPr>
            <w:tcW w:w="7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sz w:val="20"/>
                <w:szCs w:val="20"/>
                <w:lang w:eastAsia="pl-PL"/>
              </w:rPr>
            </w:pPr>
            <w:r w:rsidRPr="00CA15BA">
              <w:rPr>
                <w:rFonts w:ascii="Garamond" w:eastAsia="Times New Roman" w:hAnsi="Garamond" w:cs="Arial"/>
                <w:sz w:val="20"/>
                <w:szCs w:val="20"/>
                <w:lang w:eastAsia="pl-PL"/>
              </w:rPr>
              <w:t>2</w:t>
            </w:r>
          </w:p>
        </w:tc>
        <w:tc>
          <w:tcPr>
            <w:tcW w:w="70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Garamond" w:eastAsia="Times New Roman" w:hAnsi="Garamond" w:cs="Arial"/>
                <w:sz w:val="20"/>
                <w:szCs w:val="20"/>
                <w:lang w:eastAsia="pl-PL"/>
              </w:rPr>
            </w:pPr>
            <w:r w:rsidRPr="00CA15BA">
              <w:rPr>
                <w:rFonts w:ascii="Garamond" w:eastAsia="Times New Roman" w:hAnsi="Garamond" w:cs="Arial"/>
                <w:sz w:val="20"/>
                <w:szCs w:val="20"/>
                <w:lang w:eastAsia="pl-PL"/>
              </w:rPr>
              <w:t>40,0</w:t>
            </w:r>
          </w:p>
        </w:tc>
        <w:tc>
          <w:tcPr>
            <w:tcW w:w="58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Garamond" w:eastAsia="Times New Roman" w:hAnsi="Garamond" w:cs="Arial"/>
                <w:sz w:val="20"/>
                <w:szCs w:val="20"/>
                <w:lang w:eastAsia="pl-PL"/>
              </w:rPr>
            </w:pPr>
            <w:r w:rsidRPr="00CA15BA">
              <w:rPr>
                <w:rFonts w:ascii="Garamond" w:eastAsia="Times New Roman" w:hAnsi="Garamond" w:cs="Arial"/>
                <w:sz w:val="20"/>
                <w:szCs w:val="20"/>
                <w:lang w:eastAsia="pl-PL"/>
              </w:rPr>
              <w:t>16,0</w:t>
            </w:r>
          </w:p>
        </w:tc>
        <w:tc>
          <w:tcPr>
            <w:tcW w:w="58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Garamond" w:eastAsia="Times New Roman" w:hAnsi="Garamond" w:cs="Arial"/>
                <w:sz w:val="20"/>
                <w:szCs w:val="20"/>
                <w:lang w:eastAsia="pl-PL"/>
              </w:rPr>
            </w:pPr>
            <w:r w:rsidRPr="00CA15BA">
              <w:rPr>
                <w:rFonts w:ascii="Garamond" w:eastAsia="Times New Roman" w:hAnsi="Garamond" w:cs="Arial"/>
                <w:sz w:val="20"/>
                <w:szCs w:val="20"/>
                <w:lang w:eastAsia="pl-PL"/>
              </w:rPr>
              <w:t>24,0</w:t>
            </w:r>
          </w:p>
        </w:tc>
        <w:tc>
          <w:tcPr>
            <w:tcW w:w="58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Calibri" w:eastAsia="Times New Roman" w:hAnsi="Calibri" w:cs="Arial"/>
                <w:sz w:val="20"/>
                <w:szCs w:val="20"/>
                <w:lang w:eastAsia="pl-PL"/>
              </w:rPr>
            </w:pPr>
            <w:r w:rsidRPr="00CA15BA">
              <w:rPr>
                <w:rFonts w:ascii="Calibri" w:eastAsia="Times New Roman" w:hAnsi="Calibri" w:cs="Arial"/>
                <w:sz w:val="20"/>
                <w:szCs w:val="20"/>
                <w:lang w:eastAsia="pl-PL"/>
              </w:rPr>
              <w:t> </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Calibri" w:eastAsia="Times New Roman" w:hAnsi="Calibri" w:cs="Arial"/>
                <w:sz w:val="20"/>
                <w:szCs w:val="20"/>
                <w:lang w:eastAsia="pl-PL"/>
              </w:rPr>
            </w:pPr>
            <w:r w:rsidRPr="00CA15BA">
              <w:rPr>
                <w:rFonts w:ascii="Calibri" w:eastAsia="Times New Roman" w:hAnsi="Calibri" w:cs="Arial"/>
                <w:sz w:val="20"/>
                <w:szCs w:val="20"/>
                <w:lang w:eastAsia="pl-PL"/>
              </w:rPr>
              <w:t> </w:t>
            </w:r>
          </w:p>
        </w:tc>
        <w:tc>
          <w:tcPr>
            <w:tcW w:w="58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510"/>
        </w:trPr>
        <w:tc>
          <w:tcPr>
            <w:tcW w:w="580" w:type="dxa"/>
            <w:tcBorders>
              <w:top w:val="nil"/>
              <w:left w:val="single" w:sz="4" w:space="0" w:color="auto"/>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9</w:t>
            </w:r>
          </w:p>
        </w:tc>
        <w:tc>
          <w:tcPr>
            <w:tcW w:w="266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Promocja zdrowia w podmiotach leczniczych</w:t>
            </w:r>
          </w:p>
        </w:tc>
        <w:tc>
          <w:tcPr>
            <w:tcW w:w="7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sz w:val="18"/>
                <w:szCs w:val="18"/>
                <w:lang w:eastAsia="pl-PL"/>
              </w:rPr>
            </w:pPr>
            <w:r w:rsidRPr="00CA15BA">
              <w:rPr>
                <w:rFonts w:ascii="Garamond" w:eastAsia="Times New Roman" w:hAnsi="Garamond" w:cs="Arial"/>
                <w:sz w:val="18"/>
                <w:szCs w:val="18"/>
                <w:lang w:eastAsia="pl-PL"/>
              </w:rPr>
              <w:t>1</w:t>
            </w:r>
          </w:p>
        </w:tc>
        <w:tc>
          <w:tcPr>
            <w:tcW w:w="7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sz w:val="20"/>
                <w:szCs w:val="20"/>
                <w:lang w:eastAsia="pl-PL"/>
              </w:rPr>
            </w:pPr>
            <w:r w:rsidRPr="00CA15BA">
              <w:rPr>
                <w:rFonts w:ascii="Garamond" w:eastAsia="Times New Roman" w:hAnsi="Garamond" w:cs="Arial"/>
                <w:sz w:val="20"/>
                <w:szCs w:val="20"/>
                <w:lang w:eastAsia="pl-PL"/>
              </w:rPr>
              <w:t>2</w:t>
            </w:r>
          </w:p>
        </w:tc>
        <w:tc>
          <w:tcPr>
            <w:tcW w:w="70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Garamond" w:eastAsia="Times New Roman" w:hAnsi="Garamond" w:cs="Arial"/>
                <w:sz w:val="20"/>
                <w:szCs w:val="20"/>
                <w:lang w:eastAsia="pl-PL"/>
              </w:rPr>
            </w:pPr>
            <w:r w:rsidRPr="00CA15BA">
              <w:rPr>
                <w:rFonts w:ascii="Garamond" w:eastAsia="Times New Roman" w:hAnsi="Garamond" w:cs="Arial"/>
                <w:sz w:val="20"/>
                <w:szCs w:val="20"/>
                <w:lang w:eastAsia="pl-PL"/>
              </w:rPr>
              <w:t>10,0</w:t>
            </w:r>
          </w:p>
        </w:tc>
        <w:tc>
          <w:tcPr>
            <w:tcW w:w="58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Garamond" w:eastAsia="Times New Roman" w:hAnsi="Garamond" w:cs="Arial"/>
                <w:sz w:val="20"/>
                <w:szCs w:val="20"/>
                <w:lang w:eastAsia="pl-PL"/>
              </w:rPr>
            </w:pPr>
            <w:r w:rsidRPr="00CA15BA">
              <w:rPr>
                <w:rFonts w:ascii="Garamond" w:eastAsia="Times New Roman" w:hAnsi="Garamond" w:cs="Arial"/>
                <w:sz w:val="20"/>
                <w:szCs w:val="20"/>
                <w:lang w:eastAsia="pl-PL"/>
              </w:rPr>
              <w:t>10,0</w:t>
            </w:r>
          </w:p>
        </w:tc>
        <w:tc>
          <w:tcPr>
            <w:tcW w:w="58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Garamond" w:eastAsia="Times New Roman" w:hAnsi="Garamond" w:cs="Arial"/>
                <w:sz w:val="20"/>
                <w:szCs w:val="20"/>
                <w:lang w:eastAsia="pl-PL"/>
              </w:rPr>
            </w:pPr>
            <w:r w:rsidRPr="00CA15BA">
              <w:rPr>
                <w:rFonts w:ascii="Garamond" w:eastAsia="Times New Roman" w:hAnsi="Garamond" w:cs="Arial"/>
                <w:sz w:val="20"/>
                <w:szCs w:val="20"/>
                <w:lang w:eastAsia="pl-PL"/>
              </w:rPr>
              <w:t> </w:t>
            </w:r>
          </w:p>
        </w:tc>
        <w:tc>
          <w:tcPr>
            <w:tcW w:w="58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Calibri" w:eastAsia="Times New Roman" w:hAnsi="Calibri" w:cs="Arial"/>
                <w:sz w:val="20"/>
                <w:szCs w:val="20"/>
                <w:lang w:eastAsia="pl-PL"/>
              </w:rPr>
            </w:pPr>
            <w:r w:rsidRPr="00CA15BA">
              <w:rPr>
                <w:rFonts w:ascii="Calibri" w:eastAsia="Times New Roman" w:hAnsi="Calibri" w:cs="Arial"/>
                <w:sz w:val="20"/>
                <w:szCs w:val="20"/>
                <w:lang w:eastAsia="pl-PL"/>
              </w:rPr>
              <w:t> </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Calibri" w:eastAsia="Times New Roman" w:hAnsi="Calibri" w:cs="Arial"/>
                <w:sz w:val="20"/>
                <w:szCs w:val="20"/>
                <w:lang w:eastAsia="pl-PL"/>
              </w:rPr>
            </w:pPr>
            <w:r w:rsidRPr="00CA15BA">
              <w:rPr>
                <w:rFonts w:ascii="Calibri" w:eastAsia="Times New Roman" w:hAnsi="Calibri" w:cs="Arial"/>
                <w:sz w:val="20"/>
                <w:szCs w:val="20"/>
                <w:lang w:eastAsia="pl-PL"/>
              </w:rPr>
              <w:t> </w:t>
            </w:r>
          </w:p>
        </w:tc>
        <w:tc>
          <w:tcPr>
            <w:tcW w:w="58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765"/>
        </w:trPr>
        <w:tc>
          <w:tcPr>
            <w:tcW w:w="580" w:type="dxa"/>
            <w:tcBorders>
              <w:top w:val="nil"/>
              <w:left w:val="single" w:sz="4" w:space="0" w:color="auto"/>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lastRenderedPageBreak/>
              <w:t>10</w:t>
            </w:r>
          </w:p>
        </w:tc>
        <w:tc>
          <w:tcPr>
            <w:tcW w:w="266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 xml:space="preserve">Uwarunkowania zdrowia i choroby z elementami zdrowia środowiskowego </w:t>
            </w:r>
          </w:p>
        </w:tc>
        <w:tc>
          <w:tcPr>
            <w:tcW w:w="7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sz w:val="20"/>
                <w:szCs w:val="20"/>
                <w:lang w:eastAsia="pl-PL"/>
              </w:rPr>
            </w:pPr>
            <w:r w:rsidRPr="00CA15BA">
              <w:rPr>
                <w:rFonts w:ascii="Garamond" w:eastAsia="Times New Roman" w:hAnsi="Garamond" w:cs="Arial"/>
                <w:sz w:val="20"/>
                <w:szCs w:val="20"/>
                <w:lang w:eastAsia="pl-PL"/>
              </w:rPr>
              <w:t>1</w:t>
            </w:r>
          </w:p>
        </w:tc>
        <w:tc>
          <w:tcPr>
            <w:tcW w:w="700" w:type="dxa"/>
            <w:tcBorders>
              <w:top w:val="nil"/>
              <w:left w:val="nil"/>
              <w:bottom w:val="single" w:sz="4" w:space="0" w:color="auto"/>
              <w:right w:val="single" w:sz="4" w:space="0" w:color="auto"/>
            </w:tcBorders>
            <w:shd w:val="clear" w:color="000000" w:fill="D8E4BC"/>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30,0</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10,0</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Garamond" w:eastAsia="Times New Roman" w:hAnsi="Garamond" w:cs="Arial"/>
                <w:color w:val="000000"/>
                <w:sz w:val="20"/>
                <w:szCs w:val="20"/>
                <w:lang w:eastAsia="pl-PL"/>
              </w:rPr>
            </w:pPr>
            <w:r w:rsidRPr="00CA15BA">
              <w:rPr>
                <w:rFonts w:ascii="Garamond" w:eastAsia="Times New Roman" w:hAnsi="Garamond" w:cs="Arial"/>
                <w:color w:val="000000"/>
                <w:sz w:val="20"/>
                <w:szCs w:val="20"/>
                <w:lang w:eastAsia="pl-PL"/>
              </w:rPr>
              <w:t>20,0</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D8E4BC"/>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D8E4BC"/>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285"/>
        </w:trPr>
        <w:tc>
          <w:tcPr>
            <w:tcW w:w="580" w:type="dxa"/>
            <w:tcBorders>
              <w:top w:val="nil"/>
              <w:left w:val="single" w:sz="4" w:space="0" w:color="auto"/>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c>
          <w:tcPr>
            <w:tcW w:w="266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Razem</w:t>
            </w:r>
          </w:p>
        </w:tc>
        <w:tc>
          <w:tcPr>
            <w:tcW w:w="70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jc w:val="center"/>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14</w:t>
            </w:r>
          </w:p>
        </w:tc>
        <w:tc>
          <w:tcPr>
            <w:tcW w:w="70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 </w:t>
            </w:r>
          </w:p>
        </w:tc>
        <w:tc>
          <w:tcPr>
            <w:tcW w:w="70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 </w:t>
            </w:r>
          </w:p>
        </w:tc>
        <w:tc>
          <w:tcPr>
            <w:tcW w:w="490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 </w:t>
            </w:r>
          </w:p>
        </w:tc>
        <w:tc>
          <w:tcPr>
            <w:tcW w:w="80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jc w:val="center"/>
              <w:rPr>
                <w:rFonts w:ascii="Calibri" w:eastAsia="Times New Roman" w:hAnsi="Calibri" w:cs="Arial"/>
                <w:b/>
                <w:bCs/>
                <w:sz w:val="18"/>
                <w:szCs w:val="18"/>
                <w:lang w:eastAsia="pl-PL"/>
              </w:rPr>
            </w:pPr>
            <w:r w:rsidRPr="00CA15BA">
              <w:rPr>
                <w:rFonts w:ascii="Calibri" w:eastAsia="Times New Roman" w:hAnsi="Calibri" w:cs="Arial"/>
                <w:b/>
                <w:bCs/>
                <w:sz w:val="18"/>
                <w:szCs w:val="18"/>
                <w:lang w:eastAsia="pl-PL"/>
              </w:rPr>
              <w:t>226,0</w:t>
            </w:r>
          </w:p>
        </w:tc>
        <w:tc>
          <w:tcPr>
            <w:tcW w:w="58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jc w:val="center"/>
              <w:rPr>
                <w:rFonts w:ascii="Calibri" w:eastAsia="Times New Roman" w:hAnsi="Calibri" w:cs="Arial"/>
                <w:b/>
                <w:bCs/>
                <w:sz w:val="20"/>
                <w:szCs w:val="20"/>
                <w:lang w:eastAsia="pl-PL"/>
              </w:rPr>
            </w:pPr>
            <w:r w:rsidRPr="00CA15BA">
              <w:rPr>
                <w:rFonts w:ascii="Calibri" w:eastAsia="Times New Roman" w:hAnsi="Calibri" w:cs="Arial"/>
                <w:b/>
                <w:bCs/>
                <w:sz w:val="20"/>
                <w:szCs w:val="20"/>
                <w:lang w:eastAsia="pl-PL"/>
              </w:rPr>
              <w:t>106,0</w:t>
            </w:r>
          </w:p>
        </w:tc>
        <w:tc>
          <w:tcPr>
            <w:tcW w:w="58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jc w:val="center"/>
              <w:rPr>
                <w:rFonts w:ascii="Calibri" w:eastAsia="Times New Roman" w:hAnsi="Calibri" w:cs="Arial"/>
                <w:b/>
                <w:bCs/>
                <w:sz w:val="20"/>
                <w:szCs w:val="20"/>
                <w:lang w:eastAsia="pl-PL"/>
              </w:rPr>
            </w:pPr>
            <w:r w:rsidRPr="00CA15BA">
              <w:rPr>
                <w:rFonts w:ascii="Calibri" w:eastAsia="Times New Roman" w:hAnsi="Calibri" w:cs="Arial"/>
                <w:b/>
                <w:bCs/>
                <w:sz w:val="20"/>
                <w:szCs w:val="20"/>
                <w:lang w:eastAsia="pl-PL"/>
              </w:rPr>
              <w:t>100,0</w:t>
            </w:r>
          </w:p>
        </w:tc>
        <w:tc>
          <w:tcPr>
            <w:tcW w:w="58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jc w:val="center"/>
              <w:rPr>
                <w:rFonts w:ascii="Calibri" w:eastAsia="Times New Roman" w:hAnsi="Calibri" w:cs="Arial"/>
                <w:sz w:val="20"/>
                <w:szCs w:val="20"/>
                <w:lang w:eastAsia="pl-PL"/>
              </w:rPr>
            </w:pPr>
            <w:r w:rsidRPr="00CA15BA">
              <w:rPr>
                <w:rFonts w:ascii="Calibri" w:eastAsia="Times New Roman" w:hAnsi="Calibri" w:cs="Arial"/>
                <w:sz w:val="20"/>
                <w:szCs w:val="20"/>
                <w:lang w:eastAsia="pl-PL"/>
              </w:rPr>
              <w:t> </w:t>
            </w:r>
          </w:p>
        </w:tc>
        <w:tc>
          <w:tcPr>
            <w:tcW w:w="580" w:type="dxa"/>
            <w:tcBorders>
              <w:top w:val="nil"/>
              <w:left w:val="nil"/>
              <w:bottom w:val="single" w:sz="4" w:space="0" w:color="auto"/>
              <w:right w:val="single" w:sz="4" w:space="0" w:color="auto"/>
            </w:tcBorders>
            <w:shd w:val="clear" w:color="000000" w:fill="8DB4E2"/>
            <w:noWrap/>
            <w:vAlign w:val="bottom"/>
            <w:hideMark/>
          </w:tcPr>
          <w:p w:rsidR="00CA15BA" w:rsidRPr="00CA15BA" w:rsidRDefault="00CA15BA" w:rsidP="00CA15BA">
            <w:pPr>
              <w:spacing w:after="0" w:line="240" w:lineRule="auto"/>
              <w:jc w:val="center"/>
              <w:rPr>
                <w:rFonts w:ascii="Calibri" w:eastAsia="Times New Roman" w:hAnsi="Calibri" w:cs="Arial"/>
                <w:sz w:val="20"/>
                <w:szCs w:val="20"/>
                <w:lang w:eastAsia="pl-PL"/>
              </w:rPr>
            </w:pPr>
            <w:r w:rsidRPr="00CA15BA">
              <w:rPr>
                <w:rFonts w:ascii="Calibri" w:eastAsia="Times New Roman" w:hAnsi="Calibri" w:cs="Arial"/>
                <w:sz w:val="20"/>
                <w:szCs w:val="20"/>
                <w:lang w:eastAsia="pl-PL"/>
              </w:rPr>
              <w:t> </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285"/>
        </w:trPr>
        <w:tc>
          <w:tcPr>
            <w:tcW w:w="10240" w:type="dxa"/>
            <w:gridSpan w:val="6"/>
            <w:tcBorders>
              <w:top w:val="single" w:sz="4" w:space="0" w:color="auto"/>
              <w:left w:val="single" w:sz="4" w:space="0" w:color="auto"/>
              <w:bottom w:val="single" w:sz="4" w:space="0" w:color="auto"/>
              <w:right w:val="single" w:sz="4" w:space="0" w:color="000000"/>
            </w:tcBorders>
            <w:shd w:val="clear" w:color="000000" w:fill="8DB4E2"/>
            <w:vAlign w:val="center"/>
            <w:hideMark/>
          </w:tcPr>
          <w:p w:rsidR="00CA15BA" w:rsidRPr="00CA15BA" w:rsidRDefault="00CA15BA" w:rsidP="00CA15BA">
            <w:pPr>
              <w:spacing w:after="0" w:line="240" w:lineRule="auto"/>
              <w:jc w:val="right"/>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Ogólna liczba godzin wszytskich przedmiotów na I roku</w:t>
            </w:r>
          </w:p>
        </w:tc>
        <w:tc>
          <w:tcPr>
            <w:tcW w:w="80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1017,0</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285"/>
        </w:trPr>
        <w:tc>
          <w:tcPr>
            <w:tcW w:w="13940" w:type="dxa"/>
            <w:gridSpan w:val="12"/>
            <w:tcBorders>
              <w:top w:val="single" w:sz="4" w:space="0" w:color="auto"/>
              <w:left w:val="single" w:sz="4" w:space="0" w:color="auto"/>
              <w:bottom w:val="single" w:sz="4" w:space="0" w:color="auto"/>
              <w:right w:val="single" w:sz="4" w:space="0" w:color="000000"/>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b/>
                <w:bCs/>
                <w:color w:val="000000"/>
                <w:sz w:val="24"/>
                <w:szCs w:val="24"/>
                <w:lang w:eastAsia="pl-PL"/>
              </w:rPr>
            </w:pPr>
            <w:r w:rsidRPr="00CA15BA">
              <w:rPr>
                <w:rFonts w:ascii="Calibri" w:eastAsia="Times New Roman" w:hAnsi="Calibri" w:cs="Arial"/>
                <w:b/>
                <w:bCs/>
                <w:color w:val="000000"/>
                <w:sz w:val="24"/>
                <w:szCs w:val="24"/>
                <w:lang w:eastAsia="pl-PL"/>
              </w:rPr>
              <w:t>Badania kliniczne i ocena technologii medycznych</w:t>
            </w:r>
          </w:p>
        </w:tc>
      </w:tr>
      <w:tr w:rsidR="00CA15BA" w:rsidRPr="00CA15BA" w:rsidTr="00CA15BA">
        <w:trPr>
          <w:trHeight w:val="675"/>
        </w:trPr>
        <w:tc>
          <w:tcPr>
            <w:tcW w:w="580" w:type="dxa"/>
            <w:tcBorders>
              <w:top w:val="nil"/>
              <w:left w:val="single" w:sz="4" w:space="0" w:color="auto"/>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1</w:t>
            </w:r>
          </w:p>
        </w:tc>
        <w:tc>
          <w:tcPr>
            <w:tcW w:w="2660" w:type="dxa"/>
            <w:tcBorders>
              <w:top w:val="nil"/>
              <w:left w:val="nil"/>
              <w:bottom w:val="single" w:sz="4" w:space="0" w:color="auto"/>
              <w:right w:val="single" w:sz="4" w:space="0" w:color="auto"/>
            </w:tcBorders>
            <w:shd w:val="clear" w:color="000000" w:fill="FFC000"/>
            <w:vAlign w:val="bottom"/>
            <w:hideMark/>
          </w:tcPr>
          <w:p w:rsidR="00CA15BA" w:rsidRPr="00CA15BA" w:rsidRDefault="00CA15BA" w:rsidP="00CA15BA">
            <w:pPr>
              <w:spacing w:after="0" w:line="240" w:lineRule="auto"/>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Wprowadzenie do badań klinicznych</w:t>
            </w:r>
          </w:p>
        </w:tc>
        <w:tc>
          <w:tcPr>
            <w:tcW w:w="7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Onkologicznej, prof. dr hab. Andrzej Deptała Szpital MSWiA (X piętro, nowe skrzydło, gabinet 10/6) ul.Wołoska 137, 02-507 Warszawa tel. 022-508-24-57</w:t>
            </w:r>
          </w:p>
        </w:tc>
        <w:tc>
          <w:tcPr>
            <w:tcW w:w="80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16,0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6,0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10,0</w:t>
            </w:r>
          </w:p>
        </w:tc>
        <w:tc>
          <w:tcPr>
            <w:tcW w:w="58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765"/>
        </w:trPr>
        <w:tc>
          <w:tcPr>
            <w:tcW w:w="580" w:type="dxa"/>
            <w:tcBorders>
              <w:top w:val="nil"/>
              <w:left w:val="single" w:sz="4" w:space="0" w:color="auto"/>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2</w:t>
            </w:r>
          </w:p>
        </w:tc>
        <w:tc>
          <w:tcPr>
            <w:tcW w:w="2660" w:type="dxa"/>
            <w:tcBorders>
              <w:top w:val="nil"/>
              <w:left w:val="nil"/>
              <w:bottom w:val="single" w:sz="4" w:space="0" w:color="auto"/>
              <w:right w:val="single" w:sz="4" w:space="0" w:color="auto"/>
            </w:tcBorders>
            <w:shd w:val="clear" w:color="000000" w:fill="FFC000"/>
            <w:vAlign w:val="bottom"/>
            <w:hideMark/>
          </w:tcPr>
          <w:p w:rsidR="00CA15BA" w:rsidRPr="00CA15BA" w:rsidRDefault="00CA15BA" w:rsidP="00CA15BA">
            <w:pPr>
              <w:spacing w:after="0" w:line="240" w:lineRule="auto"/>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Badania kliniczne  produktów leczniczych i wyrobów medycznych</w:t>
            </w:r>
          </w:p>
        </w:tc>
        <w:tc>
          <w:tcPr>
            <w:tcW w:w="7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3</w:t>
            </w:r>
          </w:p>
        </w:tc>
        <w:tc>
          <w:tcPr>
            <w:tcW w:w="7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C000"/>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egz. (1)</w:t>
            </w:r>
          </w:p>
        </w:tc>
        <w:tc>
          <w:tcPr>
            <w:tcW w:w="490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50,0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30,0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20,0</w:t>
            </w:r>
          </w:p>
        </w:tc>
        <w:tc>
          <w:tcPr>
            <w:tcW w:w="58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570"/>
        </w:trPr>
        <w:tc>
          <w:tcPr>
            <w:tcW w:w="580" w:type="dxa"/>
            <w:tcBorders>
              <w:top w:val="nil"/>
              <w:left w:val="single" w:sz="4" w:space="0" w:color="auto"/>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3</w:t>
            </w:r>
          </w:p>
        </w:tc>
        <w:tc>
          <w:tcPr>
            <w:tcW w:w="2660" w:type="dxa"/>
            <w:tcBorders>
              <w:top w:val="nil"/>
              <w:left w:val="nil"/>
              <w:bottom w:val="single" w:sz="4" w:space="0" w:color="auto"/>
              <w:right w:val="single" w:sz="4" w:space="0" w:color="auto"/>
            </w:tcBorders>
            <w:shd w:val="clear" w:color="000000" w:fill="FFC000"/>
            <w:vAlign w:val="bottom"/>
            <w:hideMark/>
          </w:tcPr>
          <w:p w:rsidR="00CA15BA" w:rsidRPr="00CA15BA" w:rsidRDefault="00CA15BA" w:rsidP="00CA15BA">
            <w:pPr>
              <w:spacing w:after="0" w:line="240" w:lineRule="auto"/>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Wprowadzenie do prawa farmaceutycznego</w:t>
            </w:r>
          </w:p>
        </w:tc>
        <w:tc>
          <w:tcPr>
            <w:tcW w:w="7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Dydaktyki i Efektów Kształcenia, dr hab. Joanna Gotlib, ZIAM, ul. Żwirki i Wigury 81, 02-091 Warszawa</w:t>
            </w:r>
          </w:p>
        </w:tc>
        <w:tc>
          <w:tcPr>
            <w:tcW w:w="80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510"/>
        </w:trPr>
        <w:tc>
          <w:tcPr>
            <w:tcW w:w="580" w:type="dxa"/>
            <w:tcBorders>
              <w:top w:val="nil"/>
              <w:left w:val="single" w:sz="4" w:space="0" w:color="auto"/>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4</w:t>
            </w:r>
          </w:p>
        </w:tc>
        <w:tc>
          <w:tcPr>
            <w:tcW w:w="2660" w:type="dxa"/>
            <w:tcBorders>
              <w:top w:val="nil"/>
              <w:left w:val="nil"/>
              <w:bottom w:val="single" w:sz="4" w:space="0" w:color="auto"/>
              <w:right w:val="single" w:sz="4" w:space="0" w:color="auto"/>
            </w:tcBorders>
            <w:shd w:val="clear" w:color="000000" w:fill="FFC000"/>
            <w:vAlign w:val="bottom"/>
            <w:hideMark/>
          </w:tcPr>
          <w:p w:rsidR="00CA15BA" w:rsidRPr="00CA15BA" w:rsidRDefault="00CA15BA" w:rsidP="00CA15BA">
            <w:pPr>
              <w:spacing w:after="0" w:line="240" w:lineRule="auto"/>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Wstęp do oceny technologii medycznych (HTA)</w:t>
            </w:r>
          </w:p>
        </w:tc>
        <w:tc>
          <w:tcPr>
            <w:tcW w:w="7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675"/>
        </w:trPr>
        <w:tc>
          <w:tcPr>
            <w:tcW w:w="580" w:type="dxa"/>
            <w:tcBorders>
              <w:top w:val="nil"/>
              <w:left w:val="single" w:sz="4" w:space="0" w:color="auto"/>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5</w:t>
            </w:r>
          </w:p>
        </w:tc>
        <w:tc>
          <w:tcPr>
            <w:tcW w:w="2660" w:type="dxa"/>
            <w:tcBorders>
              <w:top w:val="nil"/>
              <w:left w:val="nil"/>
              <w:bottom w:val="single" w:sz="4" w:space="0" w:color="auto"/>
              <w:right w:val="single" w:sz="4" w:space="0" w:color="auto"/>
            </w:tcBorders>
            <w:shd w:val="clear" w:color="000000" w:fill="FFC000"/>
            <w:vAlign w:val="bottom"/>
            <w:hideMark/>
          </w:tcPr>
          <w:p w:rsidR="00CA15BA" w:rsidRPr="00CA15BA" w:rsidRDefault="00CA15BA" w:rsidP="00CA15BA">
            <w:pPr>
              <w:spacing w:after="0" w:line="240" w:lineRule="auto"/>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Epidemiologia</w:t>
            </w:r>
          </w:p>
        </w:tc>
        <w:tc>
          <w:tcPr>
            <w:tcW w:w="7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C000"/>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36</w:t>
            </w:r>
          </w:p>
        </w:tc>
        <w:tc>
          <w:tcPr>
            <w:tcW w:w="58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16</w:t>
            </w:r>
          </w:p>
        </w:tc>
        <w:tc>
          <w:tcPr>
            <w:tcW w:w="58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16</w:t>
            </w:r>
          </w:p>
        </w:tc>
        <w:tc>
          <w:tcPr>
            <w:tcW w:w="58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480"/>
        </w:trPr>
        <w:tc>
          <w:tcPr>
            <w:tcW w:w="580" w:type="dxa"/>
            <w:tcBorders>
              <w:top w:val="nil"/>
              <w:left w:val="single" w:sz="4" w:space="0" w:color="auto"/>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6</w:t>
            </w:r>
          </w:p>
        </w:tc>
        <w:tc>
          <w:tcPr>
            <w:tcW w:w="2660" w:type="dxa"/>
            <w:tcBorders>
              <w:top w:val="nil"/>
              <w:left w:val="nil"/>
              <w:bottom w:val="single" w:sz="4" w:space="0" w:color="auto"/>
              <w:right w:val="single" w:sz="4" w:space="0" w:color="auto"/>
            </w:tcBorders>
            <w:shd w:val="clear" w:color="000000" w:fill="FFC000"/>
            <w:vAlign w:val="bottom"/>
            <w:hideMark/>
          </w:tcPr>
          <w:p w:rsidR="00CA15BA" w:rsidRPr="00CA15BA" w:rsidRDefault="00CA15BA" w:rsidP="00CA15BA">
            <w:pPr>
              <w:spacing w:after="0" w:line="240" w:lineRule="auto"/>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Analiza kliniczna</w:t>
            </w:r>
          </w:p>
        </w:tc>
        <w:tc>
          <w:tcPr>
            <w:tcW w:w="7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3</w:t>
            </w:r>
          </w:p>
        </w:tc>
        <w:tc>
          <w:tcPr>
            <w:tcW w:w="7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FC000"/>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egz. (2)</w:t>
            </w:r>
          </w:p>
        </w:tc>
        <w:tc>
          <w:tcPr>
            <w:tcW w:w="490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50,0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30,0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480"/>
        </w:trPr>
        <w:tc>
          <w:tcPr>
            <w:tcW w:w="580" w:type="dxa"/>
            <w:tcBorders>
              <w:top w:val="nil"/>
              <w:left w:val="single" w:sz="4" w:space="0" w:color="auto"/>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7</w:t>
            </w:r>
          </w:p>
        </w:tc>
        <w:tc>
          <w:tcPr>
            <w:tcW w:w="2660" w:type="dxa"/>
            <w:tcBorders>
              <w:top w:val="nil"/>
              <w:left w:val="nil"/>
              <w:bottom w:val="single" w:sz="4" w:space="0" w:color="auto"/>
              <w:right w:val="single" w:sz="4" w:space="0" w:color="auto"/>
            </w:tcBorders>
            <w:shd w:val="clear" w:color="000000" w:fill="FFC000"/>
            <w:vAlign w:val="bottom"/>
            <w:hideMark/>
          </w:tcPr>
          <w:p w:rsidR="00CA15BA" w:rsidRPr="00CA15BA" w:rsidRDefault="00CA15BA" w:rsidP="00CA15BA">
            <w:pPr>
              <w:spacing w:after="0" w:line="240" w:lineRule="auto"/>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Analiza ekonomiczna</w:t>
            </w:r>
          </w:p>
        </w:tc>
        <w:tc>
          <w:tcPr>
            <w:tcW w:w="7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3</w:t>
            </w:r>
          </w:p>
        </w:tc>
        <w:tc>
          <w:tcPr>
            <w:tcW w:w="7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FC000"/>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egz. (1)</w:t>
            </w:r>
          </w:p>
        </w:tc>
        <w:tc>
          <w:tcPr>
            <w:tcW w:w="490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50,0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30,0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675"/>
        </w:trPr>
        <w:tc>
          <w:tcPr>
            <w:tcW w:w="580" w:type="dxa"/>
            <w:tcBorders>
              <w:top w:val="nil"/>
              <w:left w:val="single" w:sz="4" w:space="0" w:color="auto"/>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8</w:t>
            </w:r>
          </w:p>
        </w:tc>
        <w:tc>
          <w:tcPr>
            <w:tcW w:w="2660" w:type="dxa"/>
            <w:tcBorders>
              <w:top w:val="nil"/>
              <w:left w:val="nil"/>
              <w:bottom w:val="single" w:sz="4" w:space="0" w:color="auto"/>
              <w:right w:val="single" w:sz="4" w:space="0" w:color="auto"/>
            </w:tcBorders>
            <w:shd w:val="clear" w:color="000000" w:fill="FFC000"/>
            <w:vAlign w:val="bottom"/>
            <w:hideMark/>
          </w:tcPr>
          <w:p w:rsidR="00CA15BA" w:rsidRPr="00CA15BA" w:rsidRDefault="00CA15BA" w:rsidP="00CA15BA">
            <w:pPr>
              <w:spacing w:after="0" w:line="240" w:lineRule="auto"/>
              <w:jc w:val="both"/>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Etyka prowadzenia badań klinicznych</w:t>
            </w:r>
          </w:p>
        </w:tc>
        <w:tc>
          <w:tcPr>
            <w:tcW w:w="7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w:t>
            </w:r>
          </w:p>
        </w:tc>
        <w:tc>
          <w:tcPr>
            <w:tcW w:w="70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Onkologicznej, prof. dr hab. Andrzej Deptała Szpital MSWiA (X piętro, nowe skrzydło, gabinet 10/6) ul.Wołoska 137, 02-507 Warszawa tel. 022-508-24-57</w:t>
            </w:r>
          </w:p>
        </w:tc>
        <w:tc>
          <w:tcPr>
            <w:tcW w:w="80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10,0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10,0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675"/>
        </w:trPr>
        <w:tc>
          <w:tcPr>
            <w:tcW w:w="580" w:type="dxa"/>
            <w:tcBorders>
              <w:top w:val="nil"/>
              <w:left w:val="single" w:sz="4" w:space="0" w:color="auto"/>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9</w:t>
            </w:r>
          </w:p>
        </w:tc>
        <w:tc>
          <w:tcPr>
            <w:tcW w:w="2660" w:type="dxa"/>
            <w:tcBorders>
              <w:top w:val="nil"/>
              <w:left w:val="nil"/>
              <w:bottom w:val="single" w:sz="4" w:space="0" w:color="auto"/>
              <w:right w:val="single" w:sz="4" w:space="0" w:color="auto"/>
            </w:tcBorders>
            <w:shd w:val="clear" w:color="000000" w:fill="FFC000"/>
            <w:vAlign w:val="bottom"/>
            <w:hideMark/>
          </w:tcPr>
          <w:p w:rsidR="00CA15BA" w:rsidRPr="00CA15BA" w:rsidRDefault="00CA15BA" w:rsidP="00CA15BA">
            <w:pPr>
              <w:spacing w:after="0" w:line="240" w:lineRule="auto"/>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Świadczenia opieki zdrowotnej – wprowadzenie</w:t>
            </w:r>
          </w:p>
        </w:tc>
        <w:tc>
          <w:tcPr>
            <w:tcW w:w="7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Garamond" w:eastAsia="Times New Roman" w:hAnsi="Garamond" w:cs="Arial"/>
                <w:color w:val="000000"/>
                <w:sz w:val="18"/>
                <w:szCs w:val="18"/>
                <w:lang w:eastAsia="pl-PL"/>
              </w:rPr>
            </w:pPr>
            <w:r w:rsidRPr="00CA15BA">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FFC000"/>
            <w:noWrap/>
            <w:vAlign w:val="center"/>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w:t>
            </w:r>
          </w:p>
        </w:tc>
        <w:tc>
          <w:tcPr>
            <w:tcW w:w="70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zal.</w:t>
            </w:r>
          </w:p>
        </w:tc>
        <w:tc>
          <w:tcPr>
            <w:tcW w:w="490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color w:val="000000"/>
                <w:sz w:val="16"/>
                <w:szCs w:val="16"/>
                <w:lang w:eastAsia="pl-PL"/>
              </w:rPr>
            </w:pPr>
            <w:r w:rsidRPr="00CA15BA">
              <w:rPr>
                <w:rFonts w:ascii="Garamond" w:eastAsia="Times New Roman" w:hAnsi="Garamond" w:cs="Arial"/>
                <w:color w:val="000000"/>
                <w:sz w:val="16"/>
                <w:szCs w:val="16"/>
                <w:lang w:eastAsia="pl-PL"/>
              </w:rPr>
              <w:t>Zakład Profilaktyki Onkologicznej, prof. dr hab. Andrzej Deptała Szpital MSWiA (X piętro, nowe skrzydło, gabinet 10/6) ul.Wołoska 137, 02-507 Warszawa tel. 022-508-24-57</w:t>
            </w:r>
          </w:p>
        </w:tc>
        <w:tc>
          <w:tcPr>
            <w:tcW w:w="80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20,0</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FFC000"/>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285"/>
        </w:trPr>
        <w:tc>
          <w:tcPr>
            <w:tcW w:w="580" w:type="dxa"/>
            <w:tcBorders>
              <w:top w:val="nil"/>
              <w:left w:val="single" w:sz="4" w:space="0" w:color="auto"/>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c>
          <w:tcPr>
            <w:tcW w:w="266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Razem</w:t>
            </w:r>
          </w:p>
        </w:tc>
        <w:tc>
          <w:tcPr>
            <w:tcW w:w="70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jc w:val="center"/>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16</w:t>
            </w:r>
          </w:p>
        </w:tc>
        <w:tc>
          <w:tcPr>
            <w:tcW w:w="70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 </w:t>
            </w:r>
          </w:p>
        </w:tc>
        <w:tc>
          <w:tcPr>
            <w:tcW w:w="70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 </w:t>
            </w:r>
          </w:p>
        </w:tc>
        <w:tc>
          <w:tcPr>
            <w:tcW w:w="4900" w:type="dxa"/>
            <w:tcBorders>
              <w:top w:val="nil"/>
              <w:left w:val="nil"/>
              <w:bottom w:val="single" w:sz="4" w:space="0" w:color="auto"/>
              <w:right w:val="single" w:sz="4" w:space="0" w:color="auto"/>
            </w:tcBorders>
            <w:shd w:val="clear" w:color="000000" w:fill="8DB4E2"/>
            <w:vAlign w:val="bottom"/>
            <w:hideMark/>
          </w:tcPr>
          <w:p w:rsidR="00CA15BA" w:rsidRPr="00CA15BA" w:rsidRDefault="00CA15BA" w:rsidP="00CA15BA">
            <w:pPr>
              <w:spacing w:after="0" w:line="240" w:lineRule="auto"/>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 </w:t>
            </w:r>
          </w:p>
        </w:tc>
        <w:tc>
          <w:tcPr>
            <w:tcW w:w="800" w:type="dxa"/>
            <w:tcBorders>
              <w:top w:val="nil"/>
              <w:left w:val="nil"/>
              <w:bottom w:val="single" w:sz="4" w:space="0" w:color="auto"/>
              <w:right w:val="single" w:sz="4" w:space="0" w:color="auto"/>
            </w:tcBorders>
            <w:shd w:val="clear" w:color="000000" w:fill="8DB4E2"/>
            <w:noWrap/>
            <w:vAlign w:val="bottom"/>
            <w:hideMark/>
          </w:tcPr>
          <w:p w:rsidR="00CA15BA" w:rsidRPr="00CA15BA" w:rsidRDefault="00CA15BA" w:rsidP="00CA15BA">
            <w:pPr>
              <w:spacing w:after="0" w:line="240" w:lineRule="auto"/>
              <w:jc w:val="center"/>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272,0</w:t>
            </w:r>
          </w:p>
        </w:tc>
        <w:tc>
          <w:tcPr>
            <w:tcW w:w="580" w:type="dxa"/>
            <w:tcBorders>
              <w:top w:val="nil"/>
              <w:left w:val="nil"/>
              <w:bottom w:val="single" w:sz="4" w:space="0" w:color="auto"/>
              <w:right w:val="single" w:sz="4" w:space="0" w:color="auto"/>
            </w:tcBorders>
            <w:shd w:val="clear" w:color="000000" w:fill="8DB4E2"/>
            <w:noWrap/>
            <w:vAlign w:val="bottom"/>
            <w:hideMark/>
          </w:tcPr>
          <w:p w:rsidR="00CA15BA" w:rsidRPr="00CA15BA" w:rsidRDefault="00CA15BA" w:rsidP="00CA15BA">
            <w:pPr>
              <w:spacing w:after="0" w:line="240" w:lineRule="auto"/>
              <w:jc w:val="center"/>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182,0</w:t>
            </w:r>
          </w:p>
        </w:tc>
        <w:tc>
          <w:tcPr>
            <w:tcW w:w="580" w:type="dxa"/>
            <w:tcBorders>
              <w:top w:val="nil"/>
              <w:left w:val="nil"/>
              <w:bottom w:val="single" w:sz="4" w:space="0" w:color="auto"/>
              <w:right w:val="single" w:sz="4" w:space="0" w:color="auto"/>
            </w:tcBorders>
            <w:shd w:val="clear" w:color="000000" w:fill="8DB4E2"/>
            <w:noWrap/>
            <w:vAlign w:val="bottom"/>
            <w:hideMark/>
          </w:tcPr>
          <w:p w:rsidR="00CA15BA" w:rsidRPr="00CA15BA" w:rsidRDefault="00CA15BA" w:rsidP="00CA15BA">
            <w:pPr>
              <w:spacing w:after="0" w:line="240" w:lineRule="auto"/>
              <w:jc w:val="center"/>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86,0</w:t>
            </w:r>
          </w:p>
        </w:tc>
        <w:tc>
          <w:tcPr>
            <w:tcW w:w="580" w:type="dxa"/>
            <w:tcBorders>
              <w:top w:val="nil"/>
              <w:left w:val="nil"/>
              <w:bottom w:val="single" w:sz="4" w:space="0" w:color="auto"/>
              <w:right w:val="single" w:sz="4" w:space="0" w:color="auto"/>
            </w:tcBorders>
            <w:shd w:val="clear" w:color="000000" w:fill="8DB4E2"/>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8DB4E2"/>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r w:rsidR="00CA15BA" w:rsidRPr="00CA15BA" w:rsidTr="00CA15BA">
        <w:trPr>
          <w:trHeight w:val="285"/>
        </w:trPr>
        <w:tc>
          <w:tcPr>
            <w:tcW w:w="10240" w:type="dxa"/>
            <w:gridSpan w:val="6"/>
            <w:tcBorders>
              <w:top w:val="single" w:sz="4" w:space="0" w:color="auto"/>
              <w:left w:val="single" w:sz="4" w:space="0" w:color="auto"/>
              <w:bottom w:val="single" w:sz="4" w:space="0" w:color="auto"/>
              <w:right w:val="single" w:sz="4" w:space="0" w:color="000000"/>
            </w:tcBorders>
            <w:shd w:val="clear" w:color="000000" w:fill="8DB4E2"/>
            <w:vAlign w:val="center"/>
            <w:hideMark/>
          </w:tcPr>
          <w:p w:rsidR="00CA15BA" w:rsidRPr="00CA15BA" w:rsidRDefault="00CA15BA" w:rsidP="00CA15BA">
            <w:pPr>
              <w:spacing w:after="0" w:line="240" w:lineRule="auto"/>
              <w:jc w:val="right"/>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Ogólna liczba godzin wszytskich przedmiotów na I roku</w:t>
            </w:r>
          </w:p>
        </w:tc>
        <w:tc>
          <w:tcPr>
            <w:tcW w:w="800" w:type="dxa"/>
            <w:tcBorders>
              <w:top w:val="nil"/>
              <w:left w:val="nil"/>
              <w:bottom w:val="single" w:sz="4" w:space="0" w:color="auto"/>
              <w:right w:val="single" w:sz="4" w:space="0" w:color="auto"/>
            </w:tcBorders>
            <w:shd w:val="clear" w:color="000000" w:fill="8DB4E2"/>
            <w:noWrap/>
            <w:vAlign w:val="bottom"/>
            <w:hideMark/>
          </w:tcPr>
          <w:p w:rsidR="00CA15BA" w:rsidRPr="00CA15BA" w:rsidRDefault="00CA15BA" w:rsidP="00CA15BA">
            <w:pPr>
              <w:spacing w:after="0" w:line="240" w:lineRule="auto"/>
              <w:jc w:val="center"/>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1063,0</w:t>
            </w:r>
          </w:p>
        </w:tc>
        <w:tc>
          <w:tcPr>
            <w:tcW w:w="580" w:type="dxa"/>
            <w:tcBorders>
              <w:top w:val="nil"/>
              <w:left w:val="nil"/>
              <w:bottom w:val="single" w:sz="4" w:space="0" w:color="auto"/>
              <w:right w:val="single" w:sz="4" w:space="0" w:color="auto"/>
            </w:tcBorders>
            <w:shd w:val="clear" w:color="000000" w:fill="8DB4E2"/>
            <w:noWrap/>
            <w:vAlign w:val="bottom"/>
            <w:hideMark/>
          </w:tcPr>
          <w:p w:rsidR="00CA15BA" w:rsidRPr="00CA15BA" w:rsidRDefault="00CA15BA" w:rsidP="00CA15BA">
            <w:pPr>
              <w:spacing w:after="0" w:line="240" w:lineRule="auto"/>
              <w:jc w:val="center"/>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8DB4E2"/>
            <w:noWrap/>
            <w:vAlign w:val="bottom"/>
            <w:hideMark/>
          </w:tcPr>
          <w:p w:rsidR="00CA15BA" w:rsidRPr="00CA15BA" w:rsidRDefault="00CA15BA" w:rsidP="00CA15BA">
            <w:pPr>
              <w:spacing w:after="0" w:line="240" w:lineRule="auto"/>
              <w:jc w:val="center"/>
              <w:rPr>
                <w:rFonts w:ascii="Calibri" w:eastAsia="Times New Roman" w:hAnsi="Calibri" w:cs="Arial"/>
                <w:b/>
                <w:bCs/>
                <w:color w:val="000000"/>
                <w:sz w:val="20"/>
                <w:szCs w:val="20"/>
                <w:lang w:eastAsia="pl-PL"/>
              </w:rPr>
            </w:pPr>
            <w:r w:rsidRPr="00CA15BA">
              <w:rPr>
                <w:rFonts w:ascii="Calibri" w:eastAsia="Times New Roman" w:hAnsi="Calibri" w:cs="Arial"/>
                <w:b/>
                <w:bCs/>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8DB4E2"/>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8DB4E2"/>
            <w:noWrap/>
            <w:vAlign w:val="bottom"/>
            <w:hideMark/>
          </w:tcPr>
          <w:p w:rsidR="00CA15BA" w:rsidRPr="00CA15BA" w:rsidRDefault="00CA15BA" w:rsidP="00CA15BA">
            <w:pPr>
              <w:spacing w:after="0" w:line="240" w:lineRule="auto"/>
              <w:jc w:val="center"/>
              <w:rPr>
                <w:rFonts w:ascii="Calibri" w:eastAsia="Times New Roman" w:hAnsi="Calibri" w:cs="Arial"/>
                <w:color w:val="000000"/>
                <w:sz w:val="20"/>
                <w:szCs w:val="20"/>
                <w:lang w:eastAsia="pl-PL"/>
              </w:rPr>
            </w:pPr>
            <w:r w:rsidRPr="00CA15BA">
              <w:rPr>
                <w:rFonts w:ascii="Calibri" w:eastAsia="Times New Roman" w:hAnsi="Calibri" w:cs="Arial"/>
                <w:color w:val="000000"/>
                <w:sz w:val="20"/>
                <w:szCs w:val="20"/>
                <w:lang w:eastAsia="pl-PL"/>
              </w:rPr>
              <w:t> </w:t>
            </w:r>
          </w:p>
        </w:tc>
        <w:tc>
          <w:tcPr>
            <w:tcW w:w="580" w:type="dxa"/>
            <w:tcBorders>
              <w:top w:val="nil"/>
              <w:left w:val="nil"/>
              <w:bottom w:val="single" w:sz="4" w:space="0" w:color="auto"/>
              <w:right w:val="single" w:sz="4" w:space="0" w:color="auto"/>
            </w:tcBorders>
            <w:shd w:val="clear" w:color="000000" w:fill="8DB4E2"/>
            <w:vAlign w:val="center"/>
            <w:hideMark/>
          </w:tcPr>
          <w:p w:rsidR="00CA15BA" w:rsidRPr="00CA15BA" w:rsidRDefault="00CA15BA" w:rsidP="00CA15BA">
            <w:pPr>
              <w:spacing w:after="0" w:line="240" w:lineRule="auto"/>
              <w:jc w:val="center"/>
              <w:rPr>
                <w:rFonts w:ascii="Garamond" w:eastAsia="Times New Roman" w:hAnsi="Garamond" w:cs="Arial"/>
                <w:b/>
                <w:bCs/>
                <w:color w:val="000000"/>
                <w:sz w:val="18"/>
                <w:szCs w:val="18"/>
                <w:lang w:eastAsia="pl-PL"/>
              </w:rPr>
            </w:pPr>
            <w:r w:rsidRPr="00CA15BA">
              <w:rPr>
                <w:rFonts w:ascii="Garamond" w:eastAsia="Times New Roman" w:hAnsi="Garamond" w:cs="Arial"/>
                <w:b/>
                <w:bCs/>
                <w:color w:val="000000"/>
                <w:sz w:val="18"/>
                <w:szCs w:val="18"/>
                <w:lang w:eastAsia="pl-PL"/>
              </w:rPr>
              <w:t> </w:t>
            </w:r>
          </w:p>
        </w:tc>
      </w:tr>
    </w:tbl>
    <w:p w:rsidR="00CA15BA" w:rsidRDefault="00CA15BA">
      <w:pPr>
        <w:sectPr w:rsidR="00CA15BA" w:rsidSect="00CA15BA">
          <w:pgSz w:w="16838" w:h="11906" w:orient="landscape"/>
          <w:pgMar w:top="1134" w:right="1418" w:bottom="1418" w:left="1418" w:header="709" w:footer="709" w:gutter="0"/>
          <w:cols w:space="708"/>
          <w:docGrid w:linePitch="360"/>
        </w:sectPr>
      </w:pPr>
    </w:p>
    <w:p w:rsidR="00B91F0C" w:rsidRPr="00E8435A" w:rsidRDefault="00B91F0C" w:rsidP="00B91F0C">
      <w:pPr>
        <w:tabs>
          <w:tab w:val="left" w:pos="1080"/>
          <w:tab w:val="left" w:pos="1260"/>
          <w:tab w:val="left" w:pos="1440"/>
          <w:tab w:val="left" w:pos="1620"/>
        </w:tabs>
        <w:spacing w:before="120" w:after="120" w:line="360" w:lineRule="auto"/>
        <w:rPr>
          <w:color w:val="000000"/>
          <w:sz w:val="20"/>
          <w:szCs w:val="20"/>
        </w:rPr>
      </w:pPr>
      <w:r>
        <w:rPr>
          <w:noProof/>
          <w:color w:val="000000"/>
          <w:lang w:eastAsia="pl-PL"/>
        </w:rPr>
        <w:lastRenderedPageBreak/>
        <mc:AlternateContent>
          <mc:Choice Requires="wps">
            <w:drawing>
              <wp:anchor distT="0" distB="0" distL="114300" distR="114300" simplePos="0" relativeHeight="251864064" behindDoc="1" locked="0" layoutInCell="1" allowOverlap="1" wp14:anchorId="499EE4CC" wp14:editId="6FBC3A07">
                <wp:simplePos x="0" y="0"/>
                <wp:positionH relativeFrom="column">
                  <wp:posOffset>1252855</wp:posOffset>
                </wp:positionH>
                <wp:positionV relativeFrom="paragraph">
                  <wp:posOffset>195580</wp:posOffset>
                </wp:positionV>
                <wp:extent cx="4686300" cy="581025"/>
                <wp:effectExtent l="0" t="0" r="0" b="9525"/>
                <wp:wrapTight wrapText="bothSides">
                  <wp:wrapPolygon edited="0">
                    <wp:start x="0" y="0"/>
                    <wp:lineTo x="0" y="21246"/>
                    <wp:lineTo x="21512" y="21246"/>
                    <wp:lineTo x="21512" y="0"/>
                    <wp:lineTo x="0" y="0"/>
                  </wp:wrapPolygon>
                </wp:wrapTight>
                <wp:docPr id="72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D903CF" w:rsidRDefault="003B5E24" w:rsidP="00B91F0C">
                            <w:pPr>
                              <w:shd w:val="clear" w:color="auto" w:fill="D9D9D9"/>
                              <w:tabs>
                                <w:tab w:val="left" w:pos="284"/>
                                <w:tab w:val="left" w:pos="709"/>
                                <w:tab w:val="left" w:pos="1134"/>
                              </w:tabs>
                              <w:ind w:left="1134" w:right="1134"/>
                              <w:jc w:val="center"/>
                              <w:rPr>
                                <w:b/>
                                <w:sz w:val="32"/>
                                <w:szCs w:val="32"/>
                              </w:rPr>
                            </w:pPr>
                            <w:r>
                              <w:rPr>
                                <w:b/>
                                <w:sz w:val="32"/>
                                <w:szCs w:val="32"/>
                              </w:rPr>
                              <w:t>Sylabus przedmiotu EKONOMIA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EE4CC" id="_x0000_t202" coordsize="21600,21600" o:spt="202" path="m,l,21600r21600,l21600,xe">
                <v:stroke joinstyle="miter"/>
                <v:path gradientshapeok="t" o:connecttype="rect"/>
              </v:shapetype>
              <v:shape id="Text Box 4" o:spid="_x0000_s1026" type="#_x0000_t202" style="position:absolute;margin-left:98.65pt;margin-top:15.4pt;width:369pt;height:45.7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" fillcolor="#d9d9d9" stroked="f">
                <v:textbox>
                  <w:txbxContent>
                    <w:p w:rsidR="003B5E24" w:rsidRPr="00D903CF" w:rsidRDefault="003B5E24" w:rsidP="00B91F0C">
                      <w:pPr>
                        <w:shd w:val="clear" w:color="auto" w:fill="D9D9D9"/>
                        <w:tabs>
                          <w:tab w:val="left" w:pos="284"/>
                          <w:tab w:val="left" w:pos="709"/>
                          <w:tab w:val="left" w:pos="1134"/>
                        </w:tabs>
                        <w:ind w:left="1134" w:right="1134"/>
                        <w:jc w:val="center"/>
                        <w:rPr>
                          <w:b/>
                          <w:sz w:val="32"/>
                          <w:szCs w:val="32"/>
                        </w:rPr>
                      </w:pPr>
                      <w:r>
                        <w:rPr>
                          <w:b/>
                          <w:sz w:val="32"/>
                          <w:szCs w:val="32"/>
                        </w:rPr>
                        <w:t>Sylabus przedmiotu EKONOMIA</w:t>
                      </w:r>
                    </w:p>
                  </w:txbxContent>
                </v:textbox>
                <w10:wrap type="tight"/>
              </v:shape>
            </w:pict>
          </mc:Fallback>
        </mc:AlternateContent>
      </w:r>
      <w:r>
        <w:rPr>
          <w:noProof/>
          <w:color w:val="000000"/>
          <w:lang w:eastAsia="pl-PL"/>
        </w:rPr>
        <w:drawing>
          <wp:anchor distT="0" distB="0" distL="114300" distR="114300" simplePos="0" relativeHeight="251863040" behindDoc="0" locked="0" layoutInCell="1" allowOverlap="1" wp14:anchorId="63371DA5" wp14:editId="5479397A">
            <wp:simplePos x="0" y="0"/>
            <wp:positionH relativeFrom="column">
              <wp:posOffset>-5080</wp:posOffset>
            </wp:positionH>
            <wp:positionV relativeFrom="paragraph">
              <wp:posOffset>-265430</wp:posOffset>
            </wp:positionV>
            <wp:extent cx="1104900" cy="1106805"/>
            <wp:effectExtent l="19050" t="0" r="0" b="0"/>
            <wp:wrapNone/>
            <wp:docPr id="7296" name="Obraz 7296"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7" cstate="print"/>
                    <a:srcRect/>
                    <a:stretch>
                      <a:fillRect/>
                    </a:stretch>
                  </pic:blipFill>
                  <pic:spPr bwMode="auto">
                    <a:xfrm>
                      <a:off x="0" y="0"/>
                      <a:ext cx="1104900" cy="1106805"/>
                    </a:xfrm>
                    <a:prstGeom prst="rect">
                      <a:avLst/>
                    </a:prstGeom>
                    <a:noFill/>
                    <a:ln w="9525">
                      <a:noFill/>
                      <a:miter lim="800000"/>
                      <a:headEnd/>
                      <a:tailEnd/>
                    </a:ln>
                  </pic:spPr>
                </pic:pic>
              </a:graphicData>
            </a:graphic>
          </wp:anchor>
        </w:drawing>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130"/>
        <w:gridCol w:w="1559"/>
        <w:gridCol w:w="612"/>
        <w:gridCol w:w="522"/>
        <w:gridCol w:w="398"/>
        <w:gridCol w:w="1303"/>
        <w:gridCol w:w="1113"/>
        <w:gridCol w:w="133"/>
        <w:gridCol w:w="597"/>
        <w:gridCol w:w="1686"/>
      </w:tblGrid>
      <w:tr w:rsidR="00B91F0C" w:rsidRPr="00E8435A" w:rsidTr="00B91F0C">
        <w:trPr>
          <w:trHeight w:val="465"/>
        </w:trPr>
        <w:tc>
          <w:tcPr>
            <w:tcW w:w="9663" w:type="dxa"/>
            <w:gridSpan w:val="12"/>
            <w:vAlign w:val="center"/>
          </w:tcPr>
          <w:p w:rsidR="00B91F0C" w:rsidRPr="00E8435A" w:rsidRDefault="00B91F0C" w:rsidP="00B91F0C">
            <w:pPr>
              <w:numPr>
                <w:ilvl w:val="0"/>
                <w:numId w:val="1"/>
              </w:numPr>
              <w:autoSpaceDE w:val="0"/>
              <w:autoSpaceDN w:val="0"/>
              <w:adjustRightInd w:val="0"/>
              <w:spacing w:before="120" w:after="120" w:line="240" w:lineRule="auto"/>
              <w:ind w:left="357" w:hanging="357"/>
              <w:rPr>
                <w:b/>
                <w:bCs/>
                <w:iCs/>
                <w:color w:val="000000"/>
              </w:rPr>
            </w:pPr>
            <w:r w:rsidRPr="00E8435A">
              <w:rPr>
                <w:b/>
                <w:bCs/>
                <w:iCs/>
                <w:color w:val="000000"/>
                <w:sz w:val="28"/>
              </w:rPr>
              <w:t>Metryczka</w:t>
            </w:r>
          </w:p>
        </w:tc>
      </w:tr>
      <w:tr w:rsidR="00B91F0C" w:rsidRPr="00E8435A" w:rsidTr="00B91F0C">
        <w:trPr>
          <w:trHeight w:val="465"/>
        </w:trPr>
        <w:tc>
          <w:tcPr>
            <w:tcW w:w="3911" w:type="dxa"/>
            <w:gridSpan w:val="5"/>
            <w:vAlign w:val="center"/>
          </w:tcPr>
          <w:p w:rsidR="00B91F0C" w:rsidRPr="00E8435A" w:rsidRDefault="00B91F0C" w:rsidP="00B91F0C">
            <w:pPr>
              <w:autoSpaceDE w:val="0"/>
              <w:autoSpaceDN w:val="0"/>
              <w:adjustRightInd w:val="0"/>
              <w:rPr>
                <w:bCs/>
                <w:iCs/>
                <w:color w:val="000000"/>
              </w:rPr>
            </w:pPr>
            <w:r w:rsidRPr="00E8435A">
              <w:rPr>
                <w:bCs/>
                <w:iCs/>
                <w:color w:val="000000"/>
              </w:rPr>
              <w:t>Nazwa Wydziału:</w:t>
            </w:r>
          </w:p>
        </w:tc>
        <w:tc>
          <w:tcPr>
            <w:tcW w:w="5752" w:type="dxa"/>
            <w:gridSpan w:val="7"/>
            <w:shd w:val="clear" w:color="auto" w:fill="F2F2F2"/>
            <w:vAlign w:val="center"/>
          </w:tcPr>
          <w:p w:rsidR="00B91F0C" w:rsidRPr="00E8435A" w:rsidRDefault="00B91F0C" w:rsidP="00B91F0C">
            <w:pPr>
              <w:autoSpaceDE w:val="0"/>
              <w:autoSpaceDN w:val="0"/>
              <w:adjustRightInd w:val="0"/>
              <w:rPr>
                <w:bCs/>
                <w:iCs/>
                <w:color w:val="000000"/>
              </w:rPr>
            </w:pPr>
            <w:r w:rsidRPr="00E8435A">
              <w:rPr>
                <w:bCs/>
                <w:iCs/>
                <w:color w:val="000000"/>
              </w:rPr>
              <w:t>Wydział Nauki o Zdrowiu</w:t>
            </w:r>
          </w:p>
        </w:tc>
      </w:tr>
      <w:tr w:rsidR="00B91F0C" w:rsidRPr="00E8435A" w:rsidTr="00B91F0C">
        <w:trPr>
          <w:trHeight w:val="465"/>
        </w:trPr>
        <w:tc>
          <w:tcPr>
            <w:tcW w:w="3911" w:type="dxa"/>
            <w:gridSpan w:val="5"/>
            <w:vAlign w:val="center"/>
          </w:tcPr>
          <w:p w:rsidR="00B91F0C" w:rsidRPr="00E8435A" w:rsidRDefault="00B91F0C" w:rsidP="00B91F0C">
            <w:pPr>
              <w:autoSpaceDE w:val="0"/>
              <w:autoSpaceDN w:val="0"/>
              <w:adjustRightInd w:val="0"/>
              <w:rPr>
                <w:bCs/>
                <w:iCs/>
                <w:color w:val="000000"/>
              </w:rPr>
            </w:pPr>
            <w:r w:rsidRPr="00E8435A">
              <w:rPr>
                <w:color w:val="000000"/>
              </w:rPr>
              <w:t>Program kształcenia (Kierunek studiów, poziom i profil kształcenia, forma studiów)</w:t>
            </w:r>
          </w:p>
        </w:tc>
        <w:tc>
          <w:tcPr>
            <w:tcW w:w="5752" w:type="dxa"/>
            <w:gridSpan w:val="7"/>
            <w:shd w:val="clear" w:color="auto" w:fill="F2F2F2"/>
            <w:vAlign w:val="center"/>
          </w:tcPr>
          <w:p w:rsidR="00B91F0C" w:rsidRPr="00E8435A" w:rsidRDefault="00B91F0C" w:rsidP="00B91F0C">
            <w:pPr>
              <w:autoSpaceDE w:val="0"/>
              <w:autoSpaceDN w:val="0"/>
              <w:adjustRightInd w:val="0"/>
              <w:rPr>
                <w:bCs/>
                <w:iCs/>
                <w:color w:val="000000"/>
              </w:rPr>
            </w:pPr>
            <w:r>
              <w:rPr>
                <w:bCs/>
                <w:iCs/>
                <w:color w:val="000000"/>
              </w:rPr>
              <w:t>Zdrowie Publiczne</w:t>
            </w:r>
            <w:r w:rsidRPr="00E8435A">
              <w:rPr>
                <w:bCs/>
                <w:iCs/>
                <w:color w:val="000000"/>
              </w:rPr>
              <w:t>, studia I</w:t>
            </w:r>
            <w:r>
              <w:rPr>
                <w:bCs/>
                <w:iCs/>
                <w:color w:val="000000"/>
              </w:rPr>
              <w:t>I</w:t>
            </w:r>
            <w:r w:rsidRPr="00E8435A">
              <w:rPr>
                <w:bCs/>
                <w:iCs/>
                <w:color w:val="000000"/>
              </w:rPr>
              <w:t xml:space="preserve"> stopnia, profil </w:t>
            </w:r>
            <w:r>
              <w:rPr>
                <w:bCs/>
                <w:iCs/>
                <w:color w:val="000000"/>
              </w:rPr>
              <w:t>ogólnoakademicki</w:t>
            </w:r>
            <w:r w:rsidRPr="00E8435A">
              <w:rPr>
                <w:bCs/>
                <w:iCs/>
                <w:color w:val="000000"/>
              </w:rPr>
              <w:t>, studia stacjonarne</w:t>
            </w:r>
          </w:p>
        </w:tc>
      </w:tr>
      <w:tr w:rsidR="00B91F0C" w:rsidRPr="00E8435A" w:rsidTr="00B91F0C">
        <w:trPr>
          <w:trHeight w:val="465"/>
        </w:trPr>
        <w:tc>
          <w:tcPr>
            <w:tcW w:w="3911" w:type="dxa"/>
            <w:gridSpan w:val="5"/>
            <w:vAlign w:val="center"/>
          </w:tcPr>
          <w:p w:rsidR="00B91F0C" w:rsidRPr="00E8435A" w:rsidRDefault="00B91F0C" w:rsidP="00B91F0C">
            <w:pPr>
              <w:autoSpaceDE w:val="0"/>
              <w:autoSpaceDN w:val="0"/>
              <w:adjustRightInd w:val="0"/>
              <w:rPr>
                <w:color w:val="000000"/>
              </w:rPr>
            </w:pPr>
            <w:r w:rsidRPr="00E8435A">
              <w:rPr>
                <w:color w:val="000000"/>
              </w:rPr>
              <w:t>Rok akademicki:</w:t>
            </w:r>
          </w:p>
        </w:tc>
        <w:tc>
          <w:tcPr>
            <w:tcW w:w="5752" w:type="dxa"/>
            <w:gridSpan w:val="7"/>
            <w:shd w:val="clear" w:color="auto" w:fill="F2F2F2"/>
            <w:vAlign w:val="center"/>
          </w:tcPr>
          <w:p w:rsidR="00B91F0C" w:rsidRPr="00E8435A" w:rsidRDefault="00B91F0C" w:rsidP="00B91F0C">
            <w:pPr>
              <w:autoSpaceDE w:val="0"/>
              <w:autoSpaceDN w:val="0"/>
              <w:adjustRightInd w:val="0"/>
              <w:rPr>
                <w:bCs/>
                <w:iCs/>
                <w:color w:val="000000"/>
              </w:rPr>
            </w:pPr>
            <w:r w:rsidRPr="00E8435A">
              <w:rPr>
                <w:bCs/>
                <w:iCs/>
                <w:color w:val="000000"/>
              </w:rPr>
              <w:t>201</w:t>
            </w:r>
            <w:r>
              <w:rPr>
                <w:bCs/>
                <w:iCs/>
                <w:color w:val="000000"/>
              </w:rPr>
              <w:t>7</w:t>
            </w:r>
            <w:r w:rsidRPr="00E8435A">
              <w:rPr>
                <w:bCs/>
                <w:iCs/>
                <w:color w:val="000000"/>
              </w:rPr>
              <w:t>/201</w:t>
            </w:r>
            <w:r>
              <w:rPr>
                <w:bCs/>
                <w:iCs/>
                <w:color w:val="000000"/>
              </w:rPr>
              <w:t>8</w:t>
            </w:r>
          </w:p>
        </w:tc>
      </w:tr>
      <w:tr w:rsidR="00B91F0C" w:rsidRPr="00E8435A" w:rsidTr="00B91F0C">
        <w:trPr>
          <w:trHeight w:val="465"/>
        </w:trPr>
        <w:tc>
          <w:tcPr>
            <w:tcW w:w="3911" w:type="dxa"/>
            <w:gridSpan w:val="5"/>
            <w:vAlign w:val="center"/>
          </w:tcPr>
          <w:p w:rsidR="00B91F0C" w:rsidRPr="00E8435A" w:rsidRDefault="00B91F0C" w:rsidP="00B91F0C">
            <w:pPr>
              <w:autoSpaceDE w:val="0"/>
              <w:autoSpaceDN w:val="0"/>
              <w:adjustRightInd w:val="0"/>
              <w:rPr>
                <w:bCs/>
                <w:iCs/>
                <w:color w:val="000000"/>
              </w:rPr>
            </w:pPr>
            <w:r w:rsidRPr="00E8435A">
              <w:rPr>
                <w:bCs/>
                <w:iCs/>
                <w:color w:val="000000"/>
              </w:rPr>
              <w:t>Nazwa modułu/ przedmiotu:</w:t>
            </w:r>
          </w:p>
        </w:tc>
        <w:tc>
          <w:tcPr>
            <w:tcW w:w="5752" w:type="dxa"/>
            <w:gridSpan w:val="7"/>
            <w:shd w:val="clear" w:color="auto" w:fill="F2F2F2"/>
            <w:vAlign w:val="center"/>
          </w:tcPr>
          <w:p w:rsidR="00B91F0C" w:rsidRPr="00E8435A" w:rsidRDefault="00B91F0C" w:rsidP="00B91F0C">
            <w:pPr>
              <w:autoSpaceDE w:val="0"/>
              <w:autoSpaceDN w:val="0"/>
              <w:adjustRightInd w:val="0"/>
              <w:rPr>
                <w:bCs/>
                <w:iCs/>
                <w:color w:val="000000"/>
              </w:rPr>
            </w:pPr>
            <w:r>
              <w:rPr>
                <w:bCs/>
                <w:iCs/>
                <w:color w:val="000000"/>
              </w:rPr>
              <w:t>Ekonomia</w:t>
            </w:r>
          </w:p>
        </w:tc>
      </w:tr>
      <w:tr w:rsidR="00B91F0C" w:rsidRPr="00E8435A" w:rsidTr="00B91F0C">
        <w:trPr>
          <w:trHeight w:val="465"/>
        </w:trPr>
        <w:tc>
          <w:tcPr>
            <w:tcW w:w="3911" w:type="dxa"/>
            <w:gridSpan w:val="5"/>
            <w:vAlign w:val="center"/>
          </w:tcPr>
          <w:p w:rsidR="00B91F0C" w:rsidRPr="00E8435A" w:rsidRDefault="00B91F0C" w:rsidP="00B91F0C">
            <w:pPr>
              <w:autoSpaceDE w:val="0"/>
              <w:autoSpaceDN w:val="0"/>
              <w:adjustRightInd w:val="0"/>
              <w:rPr>
                <w:bCs/>
                <w:iCs/>
                <w:color w:val="000000"/>
              </w:rPr>
            </w:pPr>
            <w:r w:rsidRPr="00E8435A">
              <w:rPr>
                <w:color w:val="000000"/>
              </w:rPr>
              <w:t>Kod przedmiotu:</w:t>
            </w:r>
          </w:p>
        </w:tc>
        <w:tc>
          <w:tcPr>
            <w:tcW w:w="5752" w:type="dxa"/>
            <w:gridSpan w:val="7"/>
            <w:shd w:val="clear" w:color="auto" w:fill="F2F2F2"/>
            <w:vAlign w:val="center"/>
          </w:tcPr>
          <w:p w:rsidR="00B91F0C" w:rsidRPr="00E8435A" w:rsidRDefault="00B91F0C" w:rsidP="00B91F0C">
            <w:pPr>
              <w:autoSpaceDE w:val="0"/>
              <w:autoSpaceDN w:val="0"/>
              <w:adjustRightInd w:val="0"/>
              <w:rPr>
                <w:bCs/>
                <w:iCs/>
                <w:color w:val="000000"/>
              </w:rPr>
            </w:pPr>
            <w:r>
              <w:rPr>
                <w:color w:val="000000"/>
              </w:rPr>
              <w:t>34943</w:t>
            </w:r>
          </w:p>
        </w:tc>
      </w:tr>
      <w:tr w:rsidR="00B91F0C" w:rsidRPr="00E8435A" w:rsidTr="00B91F0C">
        <w:trPr>
          <w:trHeight w:val="465"/>
        </w:trPr>
        <w:tc>
          <w:tcPr>
            <w:tcW w:w="3911" w:type="dxa"/>
            <w:gridSpan w:val="5"/>
            <w:vAlign w:val="center"/>
          </w:tcPr>
          <w:p w:rsidR="00B91F0C" w:rsidRPr="00E8435A" w:rsidRDefault="00B91F0C" w:rsidP="00B91F0C">
            <w:pPr>
              <w:autoSpaceDE w:val="0"/>
              <w:autoSpaceDN w:val="0"/>
              <w:adjustRightInd w:val="0"/>
              <w:rPr>
                <w:bCs/>
                <w:iCs/>
                <w:color w:val="000000"/>
              </w:rPr>
            </w:pPr>
            <w:r w:rsidRPr="00E8435A">
              <w:rPr>
                <w:color w:val="000000"/>
              </w:rPr>
              <w:t>Jednostki prowadzące kształcenie:</w:t>
            </w:r>
          </w:p>
        </w:tc>
        <w:tc>
          <w:tcPr>
            <w:tcW w:w="5752" w:type="dxa"/>
            <w:gridSpan w:val="7"/>
            <w:shd w:val="clear" w:color="auto" w:fill="F2F2F2"/>
            <w:vAlign w:val="center"/>
          </w:tcPr>
          <w:p w:rsidR="00B91F0C" w:rsidRPr="00E8435A" w:rsidRDefault="00B91F0C" w:rsidP="00B91F0C">
            <w:pPr>
              <w:autoSpaceDE w:val="0"/>
              <w:autoSpaceDN w:val="0"/>
              <w:adjustRightInd w:val="0"/>
              <w:rPr>
                <w:bCs/>
                <w:iCs/>
                <w:color w:val="000000"/>
              </w:rPr>
            </w:pPr>
            <w:r w:rsidRPr="00E8435A">
              <w:rPr>
                <w:bCs/>
                <w:iCs/>
                <w:color w:val="000000"/>
              </w:rPr>
              <w:t>Zakład Zdrowia Publicznego</w:t>
            </w:r>
          </w:p>
        </w:tc>
      </w:tr>
      <w:tr w:rsidR="00B91F0C" w:rsidRPr="00C82BB0" w:rsidTr="00B91F0C">
        <w:trPr>
          <w:trHeight w:val="465"/>
        </w:trPr>
        <w:tc>
          <w:tcPr>
            <w:tcW w:w="3911" w:type="dxa"/>
            <w:gridSpan w:val="5"/>
            <w:vAlign w:val="center"/>
          </w:tcPr>
          <w:p w:rsidR="00B91F0C" w:rsidRPr="00E8435A" w:rsidRDefault="00B91F0C" w:rsidP="00B91F0C">
            <w:pPr>
              <w:autoSpaceDE w:val="0"/>
              <w:autoSpaceDN w:val="0"/>
              <w:adjustRightInd w:val="0"/>
              <w:rPr>
                <w:bCs/>
                <w:iCs/>
                <w:color w:val="000000"/>
              </w:rPr>
            </w:pPr>
            <w:r w:rsidRPr="00E8435A">
              <w:rPr>
                <w:color w:val="000000"/>
              </w:rPr>
              <w:t>Kierownik jednostki/jednostek:</w:t>
            </w:r>
          </w:p>
        </w:tc>
        <w:tc>
          <w:tcPr>
            <w:tcW w:w="5752" w:type="dxa"/>
            <w:gridSpan w:val="7"/>
            <w:shd w:val="clear" w:color="auto" w:fill="F2F2F2"/>
            <w:vAlign w:val="center"/>
          </w:tcPr>
          <w:p w:rsidR="00B91F0C" w:rsidRPr="00C82BB0" w:rsidRDefault="00B91F0C" w:rsidP="00B91F0C">
            <w:pPr>
              <w:rPr>
                <w:color w:val="000000"/>
              </w:rPr>
            </w:pPr>
            <w:r w:rsidRPr="00C82BB0">
              <w:rPr>
                <w:color w:val="000000"/>
              </w:rPr>
              <w:t>dr hab. n. o zdr. Adam Fronczak</w:t>
            </w:r>
          </w:p>
        </w:tc>
      </w:tr>
      <w:tr w:rsidR="00B91F0C" w:rsidRPr="00E8435A" w:rsidTr="00B91F0C">
        <w:trPr>
          <w:trHeight w:val="465"/>
        </w:trPr>
        <w:tc>
          <w:tcPr>
            <w:tcW w:w="3911" w:type="dxa"/>
            <w:gridSpan w:val="5"/>
            <w:vAlign w:val="center"/>
          </w:tcPr>
          <w:p w:rsidR="00B91F0C" w:rsidRPr="00E8435A" w:rsidRDefault="00B91F0C" w:rsidP="00B91F0C">
            <w:pPr>
              <w:rPr>
                <w:color w:val="000000"/>
              </w:rPr>
            </w:pPr>
            <w:r w:rsidRPr="00E8435A">
              <w:rPr>
                <w:color w:val="000000"/>
              </w:rPr>
              <w:t>Rok studiów (rok, na którym realizowany jest przedmiot):</w:t>
            </w:r>
          </w:p>
        </w:tc>
        <w:tc>
          <w:tcPr>
            <w:tcW w:w="5752" w:type="dxa"/>
            <w:gridSpan w:val="7"/>
            <w:shd w:val="clear" w:color="auto" w:fill="F2F2F2"/>
            <w:vAlign w:val="center"/>
          </w:tcPr>
          <w:p w:rsidR="00B91F0C" w:rsidRPr="00E8435A" w:rsidRDefault="00B91F0C" w:rsidP="00B91F0C">
            <w:pPr>
              <w:autoSpaceDE w:val="0"/>
              <w:autoSpaceDN w:val="0"/>
              <w:adjustRightInd w:val="0"/>
              <w:rPr>
                <w:bCs/>
                <w:iCs/>
                <w:color w:val="000000"/>
              </w:rPr>
            </w:pPr>
            <w:r w:rsidRPr="00E8435A">
              <w:rPr>
                <w:bCs/>
                <w:iCs/>
                <w:color w:val="000000"/>
              </w:rPr>
              <w:t>pierwszy</w:t>
            </w:r>
          </w:p>
        </w:tc>
      </w:tr>
      <w:tr w:rsidR="00B91F0C" w:rsidRPr="00E8435A" w:rsidTr="00B91F0C">
        <w:trPr>
          <w:trHeight w:val="465"/>
        </w:trPr>
        <w:tc>
          <w:tcPr>
            <w:tcW w:w="3911" w:type="dxa"/>
            <w:gridSpan w:val="5"/>
            <w:vAlign w:val="center"/>
          </w:tcPr>
          <w:p w:rsidR="00B91F0C" w:rsidRPr="00E8435A" w:rsidRDefault="00B91F0C" w:rsidP="00B91F0C">
            <w:pPr>
              <w:rPr>
                <w:color w:val="000000"/>
              </w:rPr>
            </w:pPr>
            <w:r w:rsidRPr="00E8435A">
              <w:rPr>
                <w:color w:val="000000"/>
              </w:rPr>
              <w:t>Semestr studiów (semestr, na którym realizowany jest przedmiot):</w:t>
            </w:r>
          </w:p>
        </w:tc>
        <w:tc>
          <w:tcPr>
            <w:tcW w:w="5752" w:type="dxa"/>
            <w:gridSpan w:val="7"/>
            <w:shd w:val="clear" w:color="auto" w:fill="F2F2F2"/>
            <w:vAlign w:val="center"/>
          </w:tcPr>
          <w:p w:rsidR="00B91F0C" w:rsidRPr="00E8435A" w:rsidRDefault="00B91F0C" w:rsidP="00B91F0C">
            <w:pPr>
              <w:autoSpaceDE w:val="0"/>
              <w:autoSpaceDN w:val="0"/>
              <w:adjustRightInd w:val="0"/>
              <w:rPr>
                <w:bCs/>
                <w:iCs/>
                <w:color w:val="000000"/>
              </w:rPr>
            </w:pPr>
            <w:r>
              <w:rPr>
                <w:bCs/>
                <w:iCs/>
                <w:color w:val="000000"/>
              </w:rPr>
              <w:t>zimowy/letni</w:t>
            </w:r>
          </w:p>
        </w:tc>
      </w:tr>
      <w:tr w:rsidR="00B91F0C" w:rsidRPr="00E8435A" w:rsidTr="00B91F0C">
        <w:trPr>
          <w:trHeight w:val="465"/>
        </w:trPr>
        <w:tc>
          <w:tcPr>
            <w:tcW w:w="3911" w:type="dxa"/>
            <w:gridSpan w:val="5"/>
            <w:vAlign w:val="center"/>
          </w:tcPr>
          <w:p w:rsidR="00B91F0C" w:rsidRPr="00E8435A" w:rsidRDefault="00B91F0C" w:rsidP="00B91F0C">
            <w:pPr>
              <w:rPr>
                <w:color w:val="000000"/>
              </w:rPr>
            </w:pPr>
            <w:r w:rsidRPr="00E8435A">
              <w:rPr>
                <w:color w:val="000000"/>
              </w:rPr>
              <w:t>Typ modułu/przedmiotu (podstawowy, kierunkowy, fakultatywny):</w:t>
            </w:r>
          </w:p>
        </w:tc>
        <w:tc>
          <w:tcPr>
            <w:tcW w:w="5752" w:type="dxa"/>
            <w:gridSpan w:val="7"/>
            <w:shd w:val="clear" w:color="auto" w:fill="F2F2F2"/>
            <w:vAlign w:val="center"/>
          </w:tcPr>
          <w:p w:rsidR="00B91F0C" w:rsidRPr="00E8435A" w:rsidRDefault="00B91F0C" w:rsidP="00B91F0C">
            <w:pPr>
              <w:autoSpaceDE w:val="0"/>
              <w:autoSpaceDN w:val="0"/>
              <w:adjustRightInd w:val="0"/>
              <w:rPr>
                <w:bCs/>
                <w:iCs/>
                <w:color w:val="000000"/>
              </w:rPr>
            </w:pPr>
            <w:r w:rsidRPr="00E8435A">
              <w:rPr>
                <w:bCs/>
                <w:iCs/>
                <w:color w:val="000000"/>
              </w:rPr>
              <w:t>podstawowy</w:t>
            </w:r>
          </w:p>
        </w:tc>
      </w:tr>
      <w:tr w:rsidR="00B91F0C" w:rsidRPr="00E8435A" w:rsidTr="00B91F0C">
        <w:trPr>
          <w:trHeight w:val="465"/>
        </w:trPr>
        <w:tc>
          <w:tcPr>
            <w:tcW w:w="3911" w:type="dxa"/>
            <w:gridSpan w:val="5"/>
            <w:vAlign w:val="center"/>
          </w:tcPr>
          <w:p w:rsidR="00B91F0C" w:rsidRPr="00E8435A" w:rsidRDefault="00B91F0C" w:rsidP="00B91F0C">
            <w:pPr>
              <w:rPr>
                <w:color w:val="000000"/>
              </w:rPr>
            </w:pPr>
            <w:r w:rsidRPr="00E8435A">
              <w:rPr>
                <w:color w:val="000000"/>
              </w:rPr>
              <w:t>Osoby prowadzące (imiona, nazwiska oraz stopnie naukowe wszystkich wykładowców prowadzących przedmiot):</w:t>
            </w:r>
          </w:p>
        </w:tc>
        <w:tc>
          <w:tcPr>
            <w:tcW w:w="5752" w:type="dxa"/>
            <w:gridSpan w:val="7"/>
            <w:shd w:val="clear" w:color="auto" w:fill="F2F2F2"/>
            <w:vAlign w:val="center"/>
          </w:tcPr>
          <w:p w:rsidR="00B91F0C" w:rsidRPr="00E8435A" w:rsidRDefault="00B91F0C" w:rsidP="00B91F0C">
            <w:pPr>
              <w:rPr>
                <w:bCs/>
                <w:iCs/>
                <w:color w:val="000000"/>
              </w:rPr>
            </w:pPr>
            <w:r w:rsidRPr="00E8435A">
              <w:rPr>
                <w:color w:val="000000"/>
              </w:rPr>
              <w:t xml:space="preserve">dr n. </w:t>
            </w:r>
            <w:r>
              <w:rPr>
                <w:color w:val="000000"/>
              </w:rPr>
              <w:t>ekon. Michał Wojna</w:t>
            </w:r>
          </w:p>
        </w:tc>
      </w:tr>
      <w:tr w:rsidR="00B91F0C" w:rsidRPr="00E8435A" w:rsidTr="00B91F0C">
        <w:trPr>
          <w:trHeight w:val="465"/>
        </w:trPr>
        <w:tc>
          <w:tcPr>
            <w:tcW w:w="3911" w:type="dxa"/>
            <w:gridSpan w:val="5"/>
            <w:vAlign w:val="center"/>
          </w:tcPr>
          <w:p w:rsidR="00B91F0C" w:rsidRPr="00E8435A" w:rsidRDefault="00B91F0C" w:rsidP="00B91F0C">
            <w:pPr>
              <w:rPr>
                <w:color w:val="000000"/>
              </w:rPr>
            </w:pPr>
            <w:r w:rsidRPr="00E8435A">
              <w:rPr>
                <w:color w:val="000000"/>
              </w:rPr>
              <w:t>Erasmus TAK/NIE (czy przedmiot dostępny jest dla studentów w ramach programu Erasmus):</w:t>
            </w:r>
          </w:p>
        </w:tc>
        <w:tc>
          <w:tcPr>
            <w:tcW w:w="5752" w:type="dxa"/>
            <w:gridSpan w:val="7"/>
            <w:shd w:val="clear" w:color="auto" w:fill="F2F2F2"/>
            <w:vAlign w:val="center"/>
          </w:tcPr>
          <w:p w:rsidR="00B91F0C" w:rsidRPr="00E8435A" w:rsidRDefault="00B91F0C" w:rsidP="00B91F0C">
            <w:pPr>
              <w:autoSpaceDE w:val="0"/>
              <w:autoSpaceDN w:val="0"/>
              <w:adjustRightInd w:val="0"/>
              <w:rPr>
                <w:bCs/>
                <w:iCs/>
                <w:color w:val="000000"/>
              </w:rPr>
            </w:pPr>
            <w:r w:rsidRPr="00E8435A">
              <w:rPr>
                <w:bCs/>
                <w:iCs/>
                <w:color w:val="000000"/>
              </w:rPr>
              <w:t>Nie</w:t>
            </w:r>
          </w:p>
        </w:tc>
      </w:tr>
      <w:tr w:rsidR="00B91F0C" w:rsidRPr="00E8435A" w:rsidTr="00B91F0C">
        <w:trPr>
          <w:trHeight w:val="465"/>
        </w:trPr>
        <w:tc>
          <w:tcPr>
            <w:tcW w:w="3911" w:type="dxa"/>
            <w:gridSpan w:val="5"/>
            <w:vAlign w:val="center"/>
          </w:tcPr>
          <w:p w:rsidR="00B91F0C" w:rsidRPr="00E8435A" w:rsidRDefault="00B91F0C" w:rsidP="00B91F0C">
            <w:pPr>
              <w:autoSpaceDE w:val="0"/>
              <w:autoSpaceDN w:val="0"/>
              <w:adjustRightInd w:val="0"/>
              <w:rPr>
                <w:bCs/>
                <w:iCs/>
                <w:color w:val="000000"/>
              </w:rPr>
            </w:pPr>
            <w:r w:rsidRPr="00E8435A">
              <w:rPr>
                <w:color w:val="000000"/>
              </w:rPr>
              <w:t>Osoba odpowiedzialna za sylabus (osoba, do której należy zgłaszać uwagi dotyczące sylabusa):</w:t>
            </w:r>
          </w:p>
        </w:tc>
        <w:tc>
          <w:tcPr>
            <w:tcW w:w="5752" w:type="dxa"/>
            <w:gridSpan w:val="7"/>
            <w:shd w:val="clear" w:color="auto" w:fill="F2F2F2"/>
            <w:vAlign w:val="center"/>
          </w:tcPr>
          <w:p w:rsidR="00B91F0C" w:rsidRPr="00E8435A" w:rsidRDefault="00B91F0C" w:rsidP="00B91F0C">
            <w:pPr>
              <w:autoSpaceDE w:val="0"/>
              <w:autoSpaceDN w:val="0"/>
              <w:adjustRightInd w:val="0"/>
              <w:rPr>
                <w:bCs/>
                <w:iCs/>
                <w:color w:val="000000"/>
              </w:rPr>
            </w:pPr>
            <w:r w:rsidRPr="00E8435A">
              <w:rPr>
                <w:color w:val="000000"/>
              </w:rPr>
              <w:t xml:space="preserve">dr n. </w:t>
            </w:r>
            <w:r>
              <w:rPr>
                <w:color w:val="000000"/>
              </w:rPr>
              <w:t>ekon. Michał Wojna</w:t>
            </w:r>
          </w:p>
        </w:tc>
      </w:tr>
      <w:tr w:rsidR="00B91F0C" w:rsidRPr="00E8435A" w:rsidTr="00B91F0C">
        <w:trPr>
          <w:trHeight w:val="465"/>
        </w:trPr>
        <w:tc>
          <w:tcPr>
            <w:tcW w:w="3911" w:type="dxa"/>
            <w:gridSpan w:val="5"/>
            <w:vAlign w:val="center"/>
          </w:tcPr>
          <w:p w:rsidR="00B91F0C" w:rsidRPr="00E8435A" w:rsidRDefault="00B91F0C" w:rsidP="00B91F0C">
            <w:pPr>
              <w:autoSpaceDE w:val="0"/>
              <w:autoSpaceDN w:val="0"/>
              <w:adjustRightInd w:val="0"/>
              <w:rPr>
                <w:color w:val="000000"/>
              </w:rPr>
            </w:pPr>
            <w:r w:rsidRPr="00E8435A">
              <w:rPr>
                <w:color w:val="000000"/>
              </w:rPr>
              <w:t>Liczba punktów ECTS:</w:t>
            </w:r>
          </w:p>
        </w:tc>
        <w:tc>
          <w:tcPr>
            <w:tcW w:w="5752" w:type="dxa"/>
            <w:gridSpan w:val="7"/>
            <w:shd w:val="clear" w:color="auto" w:fill="F2F2F2"/>
            <w:vAlign w:val="center"/>
          </w:tcPr>
          <w:p w:rsidR="00B91F0C" w:rsidRPr="00E8435A" w:rsidRDefault="00B91F0C" w:rsidP="00B91F0C">
            <w:pPr>
              <w:autoSpaceDE w:val="0"/>
              <w:autoSpaceDN w:val="0"/>
              <w:adjustRightInd w:val="0"/>
              <w:rPr>
                <w:bCs/>
                <w:iCs/>
                <w:color w:val="000000"/>
              </w:rPr>
            </w:pPr>
            <w:r>
              <w:rPr>
                <w:bCs/>
                <w:iCs/>
                <w:color w:val="000000"/>
              </w:rPr>
              <w:t>4</w:t>
            </w:r>
          </w:p>
        </w:tc>
      </w:tr>
      <w:tr w:rsidR="00B91F0C" w:rsidRPr="00E8435A" w:rsidTr="00B91F0C">
        <w:trPr>
          <w:trHeight w:val="192"/>
        </w:trPr>
        <w:tc>
          <w:tcPr>
            <w:tcW w:w="9663" w:type="dxa"/>
            <w:gridSpan w:val="12"/>
            <w:vAlign w:val="center"/>
          </w:tcPr>
          <w:p w:rsidR="00B91F0C" w:rsidRPr="00E8435A" w:rsidRDefault="00B91F0C" w:rsidP="00B91F0C">
            <w:pPr>
              <w:numPr>
                <w:ilvl w:val="0"/>
                <w:numId w:val="1"/>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Cele kształcenia  </w:t>
            </w:r>
          </w:p>
        </w:tc>
      </w:tr>
      <w:tr w:rsidR="00B91F0C" w:rsidRPr="00E8435A" w:rsidTr="00B91F0C">
        <w:trPr>
          <w:trHeight w:val="465"/>
        </w:trPr>
        <w:tc>
          <w:tcPr>
            <w:tcW w:w="9663" w:type="dxa"/>
            <w:gridSpan w:val="12"/>
            <w:shd w:val="clear" w:color="auto" w:fill="F2F2F2"/>
            <w:vAlign w:val="center"/>
          </w:tcPr>
          <w:p w:rsidR="00B91F0C" w:rsidRPr="00C82BB0" w:rsidRDefault="00B91F0C" w:rsidP="00B91F0C">
            <w:pPr>
              <w:numPr>
                <w:ilvl w:val="0"/>
                <w:numId w:val="21"/>
              </w:numPr>
              <w:tabs>
                <w:tab w:val="clear" w:pos="720"/>
                <w:tab w:val="num" w:pos="360"/>
              </w:tabs>
              <w:spacing w:after="0" w:line="240" w:lineRule="auto"/>
              <w:ind w:left="360"/>
              <w:jc w:val="both"/>
              <w:rPr>
                <w:color w:val="000000"/>
              </w:rPr>
            </w:pPr>
            <w:r>
              <w:rPr>
                <w:rFonts w:ascii="Garamond" w:hAnsi="Garamond" w:cs="Calibri"/>
              </w:rPr>
              <w:t>Zapoznanie studentów z najważniejszymi twierdzeniami ekonomii dobrobytu, ekonomii sektora publicznego oraz ekonomii menadżerskiej z naciskiem na ich stronę aplikacyjną w zagadnieniach zdrowia</w:t>
            </w:r>
          </w:p>
          <w:p w:rsidR="00B91F0C" w:rsidRPr="00C82BB0" w:rsidRDefault="00B91F0C" w:rsidP="00B91F0C">
            <w:pPr>
              <w:numPr>
                <w:ilvl w:val="0"/>
                <w:numId w:val="21"/>
              </w:numPr>
              <w:tabs>
                <w:tab w:val="clear" w:pos="720"/>
                <w:tab w:val="num" w:pos="360"/>
              </w:tabs>
              <w:spacing w:after="0" w:line="240" w:lineRule="auto"/>
              <w:ind w:left="360"/>
              <w:jc w:val="both"/>
              <w:rPr>
                <w:color w:val="000000"/>
              </w:rPr>
            </w:pPr>
            <w:r>
              <w:rPr>
                <w:rFonts w:ascii="Garamond" w:hAnsi="Garamond" w:cs="Calibri"/>
              </w:rPr>
              <w:t>Zapoznanie studentów z podstawowymi kryteriami i narzędziami oceny procesów gospodarczych oraz rozwiązań instytucjonalnych z perspektywy indywidualnej oraz społecznej</w:t>
            </w:r>
          </w:p>
          <w:p w:rsidR="00B91F0C" w:rsidRPr="00E8435A" w:rsidRDefault="00B91F0C" w:rsidP="00B91F0C">
            <w:pPr>
              <w:numPr>
                <w:ilvl w:val="0"/>
                <w:numId w:val="21"/>
              </w:numPr>
              <w:tabs>
                <w:tab w:val="clear" w:pos="720"/>
                <w:tab w:val="num" w:pos="360"/>
              </w:tabs>
              <w:spacing w:after="0" w:line="240" w:lineRule="auto"/>
              <w:ind w:left="360"/>
              <w:jc w:val="both"/>
              <w:rPr>
                <w:color w:val="000000"/>
              </w:rPr>
            </w:pPr>
            <w:r>
              <w:rPr>
                <w:rFonts w:ascii="Garamond" w:hAnsi="Garamond" w:cs="Calibri"/>
              </w:rPr>
              <w:lastRenderedPageBreak/>
              <w:t>Wyposażenie studenta w umiejętność posługiwania się ekonomicznymi modelami formalnymi jako instrumentami wspomagającymi decyzje na poziomie przedsiębiorstwa, jak również w polityce gospodarczej, społecznej i zdrowotnej.</w:t>
            </w:r>
          </w:p>
        </w:tc>
      </w:tr>
      <w:tr w:rsidR="00B91F0C" w:rsidRPr="00E8435A" w:rsidTr="00B91F0C">
        <w:trPr>
          <w:trHeight w:val="312"/>
        </w:trPr>
        <w:tc>
          <w:tcPr>
            <w:tcW w:w="9663" w:type="dxa"/>
            <w:gridSpan w:val="12"/>
            <w:vAlign w:val="center"/>
          </w:tcPr>
          <w:p w:rsidR="00B91F0C" w:rsidRPr="00E8435A" w:rsidRDefault="00B91F0C" w:rsidP="00B91F0C">
            <w:pPr>
              <w:numPr>
                <w:ilvl w:val="0"/>
                <w:numId w:val="1"/>
              </w:numPr>
              <w:autoSpaceDE w:val="0"/>
              <w:autoSpaceDN w:val="0"/>
              <w:adjustRightInd w:val="0"/>
              <w:spacing w:before="120" w:after="120" w:line="240" w:lineRule="auto"/>
              <w:ind w:left="357" w:hanging="357"/>
              <w:rPr>
                <w:b/>
                <w:bCs/>
                <w:iCs/>
                <w:color w:val="000000"/>
              </w:rPr>
            </w:pPr>
            <w:r w:rsidRPr="00E8435A">
              <w:rPr>
                <w:b/>
                <w:bCs/>
                <w:iCs/>
                <w:color w:val="000000"/>
                <w:sz w:val="28"/>
              </w:rPr>
              <w:lastRenderedPageBreak/>
              <w:t xml:space="preserve">Wymagania wstępne </w:t>
            </w:r>
          </w:p>
        </w:tc>
      </w:tr>
      <w:tr w:rsidR="00B91F0C" w:rsidRPr="00E8435A" w:rsidTr="00B91F0C">
        <w:trPr>
          <w:trHeight w:val="465"/>
        </w:trPr>
        <w:tc>
          <w:tcPr>
            <w:tcW w:w="9663" w:type="dxa"/>
            <w:gridSpan w:val="12"/>
            <w:shd w:val="clear" w:color="auto" w:fill="F2F2F2"/>
            <w:vAlign w:val="center"/>
          </w:tcPr>
          <w:p w:rsidR="00B91F0C" w:rsidRPr="00E8435A" w:rsidRDefault="00B91F0C" w:rsidP="00B91F0C">
            <w:pPr>
              <w:jc w:val="both"/>
              <w:rPr>
                <w:bCs/>
                <w:iCs/>
                <w:color w:val="000000"/>
              </w:rPr>
            </w:pPr>
            <w:r w:rsidRPr="00C82BB0">
              <w:rPr>
                <w:color w:val="000000"/>
              </w:rPr>
              <w:t>Wiedza wykładana na podstawowym kursie mikroekonomii i makroekonomii</w:t>
            </w:r>
          </w:p>
        </w:tc>
      </w:tr>
      <w:tr w:rsidR="00B91F0C" w:rsidRPr="00E8435A" w:rsidTr="00B91F0C">
        <w:trPr>
          <w:trHeight w:val="344"/>
        </w:trPr>
        <w:tc>
          <w:tcPr>
            <w:tcW w:w="9663" w:type="dxa"/>
            <w:gridSpan w:val="12"/>
            <w:vAlign w:val="center"/>
          </w:tcPr>
          <w:p w:rsidR="00B91F0C" w:rsidRPr="00E8435A" w:rsidRDefault="00B91F0C" w:rsidP="00B91F0C">
            <w:pPr>
              <w:numPr>
                <w:ilvl w:val="0"/>
                <w:numId w:val="1"/>
              </w:numPr>
              <w:spacing w:before="120" w:after="120" w:line="240" w:lineRule="auto"/>
              <w:ind w:left="357" w:hanging="357"/>
              <w:rPr>
                <w:b/>
                <w:bCs/>
                <w:color w:val="000000"/>
              </w:rPr>
            </w:pPr>
            <w:r w:rsidRPr="00E8435A">
              <w:rPr>
                <w:b/>
                <w:bCs/>
                <w:color w:val="000000"/>
                <w:sz w:val="28"/>
              </w:rPr>
              <w:t>Przedmiotowe efekty kształcenia</w:t>
            </w:r>
          </w:p>
        </w:tc>
      </w:tr>
      <w:tr w:rsidR="00B91F0C" w:rsidRPr="00E8435A" w:rsidTr="00B91F0C">
        <w:trPr>
          <w:trHeight w:val="465"/>
        </w:trPr>
        <w:tc>
          <w:tcPr>
            <w:tcW w:w="9663" w:type="dxa"/>
            <w:gridSpan w:val="12"/>
            <w:vAlign w:val="center"/>
          </w:tcPr>
          <w:p w:rsidR="00B91F0C" w:rsidRPr="00E8435A" w:rsidRDefault="00B91F0C" w:rsidP="00B91F0C">
            <w:pPr>
              <w:autoSpaceDE w:val="0"/>
              <w:autoSpaceDN w:val="0"/>
              <w:adjustRightInd w:val="0"/>
              <w:jc w:val="center"/>
              <w:rPr>
                <w:bCs/>
                <w:iCs/>
                <w:color w:val="000000"/>
              </w:rPr>
            </w:pPr>
            <w:r w:rsidRPr="00E8435A">
              <w:rPr>
                <w:b/>
                <w:bCs/>
                <w:iCs/>
                <w:color w:val="000000"/>
              </w:rPr>
              <w:t>Lista efektów kształcenia</w:t>
            </w:r>
          </w:p>
        </w:tc>
      </w:tr>
      <w:tr w:rsidR="00B91F0C" w:rsidRPr="00E8435A" w:rsidTr="00B91F0C">
        <w:trPr>
          <w:trHeight w:val="465"/>
        </w:trPr>
        <w:tc>
          <w:tcPr>
            <w:tcW w:w="1598" w:type="dxa"/>
            <w:vAlign w:val="center"/>
          </w:tcPr>
          <w:p w:rsidR="00B91F0C" w:rsidRPr="00E8435A" w:rsidRDefault="00B91F0C" w:rsidP="00B91F0C">
            <w:pPr>
              <w:autoSpaceDE w:val="0"/>
              <w:autoSpaceDN w:val="0"/>
              <w:adjustRightInd w:val="0"/>
              <w:jc w:val="center"/>
              <w:rPr>
                <w:bCs/>
                <w:iCs/>
                <w:color w:val="000000"/>
              </w:rPr>
            </w:pPr>
            <w:r w:rsidRPr="00E8435A">
              <w:rPr>
                <w:bCs/>
                <w:iCs/>
                <w:color w:val="000000"/>
              </w:rPr>
              <w:t>Symbol</w:t>
            </w:r>
          </w:p>
        </w:tc>
        <w:tc>
          <w:tcPr>
            <w:tcW w:w="5782" w:type="dxa"/>
            <w:gridSpan w:val="9"/>
            <w:vAlign w:val="center"/>
          </w:tcPr>
          <w:p w:rsidR="00B91F0C" w:rsidRPr="00E8435A" w:rsidRDefault="00B91F0C" w:rsidP="00B91F0C">
            <w:pPr>
              <w:autoSpaceDE w:val="0"/>
              <w:autoSpaceDN w:val="0"/>
              <w:adjustRightInd w:val="0"/>
              <w:jc w:val="center"/>
              <w:rPr>
                <w:bCs/>
                <w:iCs/>
                <w:color w:val="000000"/>
              </w:rPr>
            </w:pPr>
            <w:r w:rsidRPr="00E8435A">
              <w:rPr>
                <w:bCs/>
                <w:iCs/>
                <w:color w:val="000000"/>
              </w:rPr>
              <w:t>Opis</w:t>
            </w:r>
          </w:p>
        </w:tc>
        <w:tc>
          <w:tcPr>
            <w:tcW w:w="2283" w:type="dxa"/>
            <w:gridSpan w:val="2"/>
            <w:vAlign w:val="center"/>
          </w:tcPr>
          <w:p w:rsidR="00B91F0C" w:rsidRPr="00E8435A" w:rsidRDefault="00B91F0C" w:rsidP="00B91F0C">
            <w:pPr>
              <w:autoSpaceDE w:val="0"/>
              <w:autoSpaceDN w:val="0"/>
              <w:adjustRightInd w:val="0"/>
              <w:jc w:val="center"/>
              <w:rPr>
                <w:color w:val="000000"/>
              </w:rPr>
            </w:pPr>
            <w:r w:rsidRPr="00E8435A">
              <w:rPr>
                <w:color w:val="000000"/>
              </w:rPr>
              <w:t xml:space="preserve">Odniesienie do efektu kierunkowego </w:t>
            </w:r>
          </w:p>
        </w:tc>
      </w:tr>
      <w:tr w:rsidR="00B91F0C" w:rsidRPr="00E8435A" w:rsidTr="00B91F0C">
        <w:trPr>
          <w:trHeight w:val="465"/>
        </w:trPr>
        <w:tc>
          <w:tcPr>
            <w:tcW w:w="1598" w:type="dxa"/>
            <w:shd w:val="clear" w:color="auto" w:fill="F2F2F2"/>
          </w:tcPr>
          <w:p w:rsidR="00B91F0C" w:rsidRDefault="00B91F0C" w:rsidP="00B91F0C">
            <w:r>
              <w:rPr>
                <w:color w:val="000000"/>
              </w:rPr>
              <w:t>W1</w:t>
            </w:r>
          </w:p>
        </w:tc>
        <w:tc>
          <w:tcPr>
            <w:tcW w:w="5782" w:type="dxa"/>
            <w:gridSpan w:val="9"/>
            <w:shd w:val="clear" w:color="auto" w:fill="F2F2F2"/>
            <w:vAlign w:val="center"/>
          </w:tcPr>
          <w:p w:rsidR="00B91F0C" w:rsidRPr="00E8435A" w:rsidRDefault="00B91F0C" w:rsidP="00B91F0C">
            <w:pPr>
              <w:rPr>
                <w:color w:val="000000"/>
              </w:rPr>
            </w:pPr>
            <w:r w:rsidRPr="00E51BCB">
              <w:rPr>
                <w:color w:val="000000"/>
              </w:rPr>
              <w:t>Student zna podstawowe regulatory aktywności gospodarczej: rynek, państwo, kontrakt a także korzyści i ograniczenia z nimi związane</w:t>
            </w:r>
          </w:p>
        </w:tc>
        <w:tc>
          <w:tcPr>
            <w:tcW w:w="2283" w:type="dxa"/>
            <w:gridSpan w:val="2"/>
            <w:shd w:val="clear" w:color="auto" w:fill="F2F2F2"/>
            <w:vAlign w:val="center"/>
          </w:tcPr>
          <w:p w:rsidR="00B91F0C" w:rsidRDefault="00B91F0C" w:rsidP="00B91F0C">
            <w:pPr>
              <w:rPr>
                <w:color w:val="000000"/>
              </w:rPr>
            </w:pPr>
            <w:r>
              <w:rPr>
                <w:color w:val="000000"/>
              </w:rPr>
              <w:t>P7S_WK</w:t>
            </w:r>
          </w:p>
          <w:p w:rsidR="00B91F0C" w:rsidRPr="005936A6" w:rsidRDefault="00B91F0C" w:rsidP="00B91F0C">
            <w:pPr>
              <w:rPr>
                <w:color w:val="000000"/>
              </w:rPr>
            </w:pPr>
            <w:r>
              <w:rPr>
                <w:color w:val="000000"/>
              </w:rPr>
              <w:t>P6S_WK</w:t>
            </w:r>
          </w:p>
        </w:tc>
      </w:tr>
      <w:tr w:rsidR="00B91F0C" w:rsidRPr="00D3287C" w:rsidTr="00B91F0C">
        <w:trPr>
          <w:trHeight w:val="465"/>
        </w:trPr>
        <w:tc>
          <w:tcPr>
            <w:tcW w:w="1598" w:type="dxa"/>
            <w:shd w:val="clear" w:color="auto" w:fill="F2F2F2"/>
          </w:tcPr>
          <w:p w:rsidR="00B91F0C" w:rsidRDefault="00B91F0C" w:rsidP="00B91F0C">
            <w:r>
              <w:rPr>
                <w:color w:val="000000"/>
              </w:rPr>
              <w:t>W2</w:t>
            </w:r>
          </w:p>
        </w:tc>
        <w:tc>
          <w:tcPr>
            <w:tcW w:w="5782" w:type="dxa"/>
            <w:gridSpan w:val="9"/>
            <w:shd w:val="clear" w:color="auto" w:fill="F2F2F2"/>
            <w:vAlign w:val="center"/>
          </w:tcPr>
          <w:p w:rsidR="00B91F0C" w:rsidRPr="00E8435A" w:rsidRDefault="00B91F0C" w:rsidP="00B91F0C">
            <w:pPr>
              <w:rPr>
                <w:color w:val="000000"/>
              </w:rPr>
            </w:pPr>
            <w:r w:rsidRPr="00E51BCB">
              <w:rPr>
                <w:color w:val="000000"/>
              </w:rPr>
              <w:t>Student posiada wiedzę o strukturach, instytucjach i procesach społeczno-gospodarczych</w:t>
            </w:r>
          </w:p>
        </w:tc>
        <w:tc>
          <w:tcPr>
            <w:tcW w:w="2283" w:type="dxa"/>
            <w:gridSpan w:val="2"/>
            <w:shd w:val="clear" w:color="auto" w:fill="F2F2F2"/>
            <w:vAlign w:val="center"/>
          </w:tcPr>
          <w:p w:rsidR="00B91F0C" w:rsidRDefault="00B91F0C" w:rsidP="00B91F0C">
            <w:pPr>
              <w:rPr>
                <w:color w:val="000000"/>
              </w:rPr>
            </w:pPr>
            <w:r>
              <w:rPr>
                <w:color w:val="000000"/>
              </w:rPr>
              <w:t>P7S_WK</w:t>
            </w:r>
          </w:p>
          <w:p w:rsidR="00B91F0C" w:rsidRPr="005936A6" w:rsidRDefault="00B91F0C" w:rsidP="00B91F0C">
            <w:pPr>
              <w:rPr>
                <w:color w:val="000000"/>
              </w:rPr>
            </w:pPr>
            <w:r>
              <w:rPr>
                <w:color w:val="000000"/>
              </w:rPr>
              <w:t>P6S_WK</w:t>
            </w:r>
          </w:p>
        </w:tc>
      </w:tr>
      <w:tr w:rsidR="00B91F0C" w:rsidRPr="00E8435A" w:rsidTr="00B91F0C">
        <w:trPr>
          <w:trHeight w:val="465"/>
        </w:trPr>
        <w:tc>
          <w:tcPr>
            <w:tcW w:w="1598" w:type="dxa"/>
            <w:shd w:val="clear" w:color="auto" w:fill="F2F2F2"/>
          </w:tcPr>
          <w:p w:rsidR="00B91F0C" w:rsidRDefault="00B91F0C" w:rsidP="00B91F0C">
            <w:r>
              <w:rPr>
                <w:color w:val="000000"/>
              </w:rPr>
              <w:t>W3</w:t>
            </w:r>
          </w:p>
        </w:tc>
        <w:tc>
          <w:tcPr>
            <w:tcW w:w="5782" w:type="dxa"/>
            <w:gridSpan w:val="9"/>
            <w:shd w:val="clear" w:color="auto" w:fill="F2F2F2"/>
            <w:vAlign w:val="center"/>
          </w:tcPr>
          <w:p w:rsidR="00B91F0C" w:rsidRPr="00E8435A" w:rsidRDefault="00B91F0C" w:rsidP="00B91F0C">
            <w:pPr>
              <w:rPr>
                <w:color w:val="000000"/>
              </w:rPr>
            </w:pPr>
            <w:r w:rsidRPr="00E51BCB">
              <w:rPr>
                <w:color w:val="000000"/>
              </w:rPr>
              <w:t>Student zna specyfikę funkcjonowania rynków w obszarze ochrony zdrowia oraz sposoby harmonizacji celów interesariuszy w systemie</w:t>
            </w:r>
          </w:p>
        </w:tc>
        <w:tc>
          <w:tcPr>
            <w:tcW w:w="2283" w:type="dxa"/>
            <w:gridSpan w:val="2"/>
            <w:shd w:val="clear" w:color="auto" w:fill="F2F2F2"/>
            <w:vAlign w:val="center"/>
          </w:tcPr>
          <w:p w:rsidR="00B91F0C" w:rsidRDefault="00B91F0C" w:rsidP="00B91F0C">
            <w:pPr>
              <w:rPr>
                <w:color w:val="000000"/>
              </w:rPr>
            </w:pPr>
            <w:r>
              <w:rPr>
                <w:color w:val="000000"/>
              </w:rPr>
              <w:t>P7S_WK</w:t>
            </w:r>
          </w:p>
          <w:p w:rsidR="00B91F0C" w:rsidRPr="005936A6" w:rsidRDefault="00B91F0C" w:rsidP="00B91F0C">
            <w:pPr>
              <w:rPr>
                <w:color w:val="000000"/>
              </w:rPr>
            </w:pPr>
            <w:r>
              <w:rPr>
                <w:color w:val="000000"/>
              </w:rPr>
              <w:t>P6S_WK</w:t>
            </w:r>
          </w:p>
        </w:tc>
      </w:tr>
      <w:tr w:rsidR="00B91F0C" w:rsidRPr="00E8435A" w:rsidTr="00B91F0C">
        <w:trPr>
          <w:trHeight w:val="465"/>
        </w:trPr>
        <w:tc>
          <w:tcPr>
            <w:tcW w:w="1598" w:type="dxa"/>
            <w:shd w:val="clear" w:color="auto" w:fill="F2F2F2"/>
          </w:tcPr>
          <w:p w:rsidR="00B91F0C" w:rsidRDefault="00B91F0C" w:rsidP="00B91F0C">
            <w:r>
              <w:rPr>
                <w:color w:val="000000"/>
              </w:rPr>
              <w:t>U1</w:t>
            </w:r>
          </w:p>
        </w:tc>
        <w:tc>
          <w:tcPr>
            <w:tcW w:w="5782" w:type="dxa"/>
            <w:gridSpan w:val="9"/>
            <w:shd w:val="clear" w:color="auto" w:fill="F2F2F2"/>
            <w:vAlign w:val="center"/>
          </w:tcPr>
          <w:p w:rsidR="00B91F0C" w:rsidRPr="00E8435A" w:rsidRDefault="00B91F0C" w:rsidP="00B91F0C">
            <w:pPr>
              <w:rPr>
                <w:color w:val="000000"/>
              </w:rPr>
            </w:pPr>
            <w:r w:rsidRPr="00E51BCB">
              <w:rPr>
                <w:color w:val="000000"/>
              </w:rPr>
              <w:t>Student potrafi zidentyfikować najważniejsze</w:t>
            </w:r>
            <w:r>
              <w:rPr>
                <w:color w:val="000000"/>
              </w:rPr>
              <w:t xml:space="preserve"> czynniki i</w:t>
            </w:r>
            <w:r w:rsidRPr="00E51BCB">
              <w:rPr>
                <w:color w:val="000000"/>
              </w:rPr>
              <w:t xml:space="preserve"> efekty ekonomiczne </w:t>
            </w:r>
            <w:r>
              <w:rPr>
                <w:color w:val="000000"/>
              </w:rPr>
              <w:t>mające wpływ na zachowania jednostek w zagadnieniach zdrowia publicznego</w:t>
            </w:r>
          </w:p>
        </w:tc>
        <w:tc>
          <w:tcPr>
            <w:tcW w:w="2283" w:type="dxa"/>
            <w:gridSpan w:val="2"/>
            <w:shd w:val="clear" w:color="auto" w:fill="F2F2F2"/>
            <w:vAlign w:val="center"/>
          </w:tcPr>
          <w:p w:rsidR="00B91F0C" w:rsidRDefault="00B91F0C" w:rsidP="00B91F0C">
            <w:pPr>
              <w:rPr>
                <w:color w:val="000000"/>
              </w:rPr>
            </w:pPr>
            <w:r>
              <w:rPr>
                <w:color w:val="000000"/>
              </w:rPr>
              <w:t>P6S_UW</w:t>
            </w:r>
          </w:p>
          <w:p w:rsidR="00B91F0C" w:rsidRPr="00123A02" w:rsidRDefault="00B91F0C" w:rsidP="00B91F0C">
            <w:pPr>
              <w:rPr>
                <w:color w:val="000000"/>
              </w:rPr>
            </w:pPr>
            <w:r>
              <w:rPr>
                <w:color w:val="000000"/>
              </w:rPr>
              <w:t>PS6_UO</w:t>
            </w:r>
          </w:p>
        </w:tc>
      </w:tr>
      <w:tr w:rsidR="00B91F0C" w:rsidRPr="00E8435A" w:rsidTr="00B91F0C">
        <w:trPr>
          <w:trHeight w:val="465"/>
        </w:trPr>
        <w:tc>
          <w:tcPr>
            <w:tcW w:w="1598" w:type="dxa"/>
            <w:shd w:val="clear" w:color="auto" w:fill="F2F2F2"/>
          </w:tcPr>
          <w:p w:rsidR="00B91F0C" w:rsidRDefault="00B91F0C" w:rsidP="00B91F0C">
            <w:r>
              <w:rPr>
                <w:color w:val="000000"/>
              </w:rPr>
              <w:t>U2</w:t>
            </w:r>
          </w:p>
        </w:tc>
        <w:tc>
          <w:tcPr>
            <w:tcW w:w="5782" w:type="dxa"/>
            <w:gridSpan w:val="9"/>
            <w:shd w:val="clear" w:color="auto" w:fill="F2F2F2"/>
            <w:vAlign w:val="center"/>
          </w:tcPr>
          <w:p w:rsidR="00B91F0C" w:rsidRPr="00E8435A" w:rsidRDefault="00B91F0C" w:rsidP="00B91F0C">
            <w:pPr>
              <w:rPr>
                <w:color w:val="000000"/>
              </w:rPr>
            </w:pPr>
            <w:r w:rsidRPr="00E51BCB">
              <w:rPr>
                <w:color w:val="000000"/>
              </w:rPr>
              <w:t>Student potrafi przeprowadzić analizę korzyści i kosztów programów publicznych</w:t>
            </w:r>
            <w:r>
              <w:rPr>
                <w:color w:val="000000"/>
              </w:rPr>
              <w:t>, w tym zdrowotnych,  na podstawie dostępnych opracowań</w:t>
            </w:r>
            <w:r w:rsidRPr="00E51BCB">
              <w:rPr>
                <w:color w:val="000000"/>
              </w:rPr>
              <w:t>.</w:t>
            </w:r>
          </w:p>
        </w:tc>
        <w:tc>
          <w:tcPr>
            <w:tcW w:w="2283" w:type="dxa"/>
            <w:gridSpan w:val="2"/>
            <w:shd w:val="clear" w:color="auto" w:fill="F2F2F2"/>
            <w:vAlign w:val="center"/>
          </w:tcPr>
          <w:p w:rsidR="00B91F0C" w:rsidRDefault="00B91F0C" w:rsidP="00B91F0C">
            <w:pPr>
              <w:rPr>
                <w:color w:val="000000"/>
              </w:rPr>
            </w:pPr>
            <w:r>
              <w:rPr>
                <w:color w:val="000000"/>
              </w:rPr>
              <w:t>PS6_UW</w:t>
            </w:r>
          </w:p>
          <w:p w:rsidR="00B91F0C" w:rsidRDefault="00B91F0C" w:rsidP="00B91F0C">
            <w:pPr>
              <w:rPr>
                <w:color w:val="000000"/>
              </w:rPr>
            </w:pPr>
            <w:r>
              <w:rPr>
                <w:color w:val="000000"/>
              </w:rPr>
              <w:t>PS6_UO</w:t>
            </w:r>
          </w:p>
          <w:p w:rsidR="00B91F0C" w:rsidRPr="00E8435A" w:rsidRDefault="00B91F0C" w:rsidP="00B91F0C">
            <w:pPr>
              <w:rPr>
                <w:color w:val="000000"/>
              </w:rPr>
            </w:pPr>
          </w:p>
        </w:tc>
      </w:tr>
      <w:tr w:rsidR="00B91F0C" w:rsidRPr="00E8435A" w:rsidTr="00B91F0C">
        <w:trPr>
          <w:trHeight w:val="465"/>
        </w:trPr>
        <w:tc>
          <w:tcPr>
            <w:tcW w:w="1598" w:type="dxa"/>
            <w:shd w:val="clear" w:color="auto" w:fill="F2F2F2"/>
          </w:tcPr>
          <w:p w:rsidR="00B91F0C" w:rsidRDefault="00B91F0C" w:rsidP="00B91F0C">
            <w:r>
              <w:rPr>
                <w:color w:val="000000"/>
              </w:rPr>
              <w:t>U3</w:t>
            </w:r>
          </w:p>
        </w:tc>
        <w:tc>
          <w:tcPr>
            <w:tcW w:w="5782" w:type="dxa"/>
            <w:gridSpan w:val="9"/>
            <w:shd w:val="clear" w:color="auto" w:fill="F2F2F2"/>
            <w:vAlign w:val="center"/>
          </w:tcPr>
          <w:p w:rsidR="00B91F0C" w:rsidRPr="00E51BCB" w:rsidRDefault="00B91F0C" w:rsidP="00B91F0C">
            <w:pPr>
              <w:widowControl w:val="0"/>
              <w:autoSpaceDE w:val="0"/>
              <w:autoSpaceDN w:val="0"/>
              <w:adjustRightInd w:val="0"/>
              <w:rPr>
                <w:color w:val="000000"/>
              </w:rPr>
            </w:pPr>
            <w:r w:rsidRPr="00E51BCB">
              <w:rPr>
                <w:color w:val="000000"/>
              </w:rPr>
              <w:t>Student potrafi przeprowadzić analizę konkurencji i kooperacji pomiędzy podmiotami, wykorzystując odpowiednie narzędzia ekonomii.</w:t>
            </w:r>
          </w:p>
        </w:tc>
        <w:tc>
          <w:tcPr>
            <w:tcW w:w="2283" w:type="dxa"/>
            <w:gridSpan w:val="2"/>
            <w:shd w:val="clear" w:color="auto" w:fill="F2F2F2"/>
            <w:vAlign w:val="center"/>
          </w:tcPr>
          <w:p w:rsidR="00B91F0C" w:rsidRDefault="00B91F0C" w:rsidP="00B91F0C">
            <w:pPr>
              <w:rPr>
                <w:color w:val="000000"/>
              </w:rPr>
            </w:pPr>
            <w:r>
              <w:rPr>
                <w:color w:val="000000"/>
              </w:rPr>
              <w:t>P6S_UW</w:t>
            </w:r>
          </w:p>
          <w:p w:rsidR="00B91F0C" w:rsidRDefault="00B91F0C" w:rsidP="00B91F0C">
            <w:pPr>
              <w:rPr>
                <w:color w:val="000000"/>
              </w:rPr>
            </w:pPr>
            <w:r>
              <w:rPr>
                <w:color w:val="000000"/>
              </w:rPr>
              <w:t>PS6_UO</w:t>
            </w:r>
          </w:p>
          <w:p w:rsidR="00B91F0C" w:rsidRPr="00E8435A" w:rsidRDefault="00B91F0C" w:rsidP="00B91F0C">
            <w:pPr>
              <w:rPr>
                <w:color w:val="000000"/>
              </w:rPr>
            </w:pPr>
          </w:p>
        </w:tc>
      </w:tr>
      <w:tr w:rsidR="00B91F0C" w:rsidRPr="00E8435A" w:rsidTr="00B91F0C">
        <w:trPr>
          <w:trHeight w:val="465"/>
        </w:trPr>
        <w:tc>
          <w:tcPr>
            <w:tcW w:w="1598" w:type="dxa"/>
            <w:shd w:val="clear" w:color="auto" w:fill="F2F2F2"/>
          </w:tcPr>
          <w:p w:rsidR="00B91F0C" w:rsidRDefault="00B91F0C" w:rsidP="00B91F0C">
            <w:r>
              <w:rPr>
                <w:color w:val="000000"/>
              </w:rPr>
              <w:t>KS1</w:t>
            </w:r>
          </w:p>
        </w:tc>
        <w:tc>
          <w:tcPr>
            <w:tcW w:w="5782" w:type="dxa"/>
            <w:gridSpan w:val="9"/>
            <w:shd w:val="clear" w:color="auto" w:fill="F2F2F2"/>
            <w:vAlign w:val="center"/>
          </w:tcPr>
          <w:p w:rsidR="00B91F0C" w:rsidRPr="00E8435A" w:rsidRDefault="00B91F0C" w:rsidP="00B91F0C">
            <w:pPr>
              <w:rPr>
                <w:color w:val="000000"/>
              </w:rPr>
            </w:pPr>
            <w:r w:rsidRPr="00E51BCB">
              <w:rPr>
                <w:color w:val="000000"/>
              </w:rPr>
              <w:t>Student potrafi określać priorytety uwzględniając skutki decyzji</w:t>
            </w:r>
            <w:r>
              <w:rPr>
                <w:color w:val="000000"/>
              </w:rPr>
              <w:t>, na poziomie jednostkowym i społecznym.</w:t>
            </w:r>
          </w:p>
        </w:tc>
        <w:tc>
          <w:tcPr>
            <w:tcW w:w="2283" w:type="dxa"/>
            <w:gridSpan w:val="2"/>
            <w:shd w:val="clear" w:color="auto" w:fill="F2F2F2"/>
            <w:vAlign w:val="center"/>
          </w:tcPr>
          <w:p w:rsidR="00B91F0C" w:rsidRDefault="00B91F0C" w:rsidP="00B91F0C">
            <w:pPr>
              <w:rPr>
                <w:color w:val="000000"/>
              </w:rPr>
            </w:pPr>
            <w:r>
              <w:rPr>
                <w:color w:val="000000"/>
              </w:rPr>
              <w:t>PS6_UK</w:t>
            </w:r>
          </w:p>
          <w:p w:rsidR="00B91F0C" w:rsidRPr="00E8435A" w:rsidRDefault="00B91F0C" w:rsidP="00B91F0C">
            <w:pPr>
              <w:rPr>
                <w:color w:val="000000"/>
              </w:rPr>
            </w:pPr>
            <w:r>
              <w:rPr>
                <w:color w:val="000000"/>
              </w:rPr>
              <w:t>PS6_KK</w:t>
            </w:r>
          </w:p>
        </w:tc>
      </w:tr>
      <w:tr w:rsidR="00B91F0C" w:rsidRPr="00E8435A" w:rsidTr="00B91F0C">
        <w:trPr>
          <w:trHeight w:val="1162"/>
        </w:trPr>
        <w:tc>
          <w:tcPr>
            <w:tcW w:w="1598" w:type="dxa"/>
            <w:shd w:val="clear" w:color="auto" w:fill="F2F2F2"/>
          </w:tcPr>
          <w:p w:rsidR="00B91F0C" w:rsidRDefault="00B91F0C" w:rsidP="00B91F0C">
            <w:r>
              <w:rPr>
                <w:color w:val="000000"/>
              </w:rPr>
              <w:t>KS2</w:t>
            </w:r>
          </w:p>
        </w:tc>
        <w:tc>
          <w:tcPr>
            <w:tcW w:w="5782" w:type="dxa"/>
            <w:gridSpan w:val="9"/>
            <w:shd w:val="clear" w:color="auto" w:fill="F2F2F2"/>
            <w:vAlign w:val="center"/>
          </w:tcPr>
          <w:p w:rsidR="00B91F0C" w:rsidRPr="00E8435A" w:rsidRDefault="00B91F0C" w:rsidP="00B91F0C">
            <w:pPr>
              <w:rPr>
                <w:color w:val="000000"/>
              </w:rPr>
            </w:pPr>
            <w:r w:rsidRPr="00E51BCB">
              <w:rPr>
                <w:color w:val="000000"/>
              </w:rPr>
              <w:t xml:space="preserve">Student jest świadomy </w:t>
            </w:r>
            <w:r>
              <w:rPr>
                <w:color w:val="000000"/>
              </w:rPr>
              <w:t>problemów dyskryminacji, wykluczenia społeczno-ekonomicznego oraz nierówności dochodowych i w zdrowiu.</w:t>
            </w:r>
          </w:p>
        </w:tc>
        <w:tc>
          <w:tcPr>
            <w:tcW w:w="2283" w:type="dxa"/>
            <w:gridSpan w:val="2"/>
            <w:shd w:val="clear" w:color="auto" w:fill="F2F2F2"/>
            <w:vAlign w:val="center"/>
          </w:tcPr>
          <w:p w:rsidR="00B91F0C" w:rsidRDefault="00B91F0C" w:rsidP="00B91F0C">
            <w:pPr>
              <w:rPr>
                <w:color w:val="000000"/>
              </w:rPr>
            </w:pPr>
            <w:r>
              <w:rPr>
                <w:color w:val="000000"/>
              </w:rPr>
              <w:t>PS6_UK</w:t>
            </w:r>
          </w:p>
          <w:p w:rsidR="00B91F0C" w:rsidRPr="00E8435A" w:rsidRDefault="00B91F0C" w:rsidP="00B91F0C">
            <w:pPr>
              <w:rPr>
                <w:color w:val="000000"/>
              </w:rPr>
            </w:pPr>
            <w:r>
              <w:rPr>
                <w:color w:val="000000"/>
              </w:rPr>
              <w:t>PS6_KK</w:t>
            </w:r>
          </w:p>
        </w:tc>
      </w:tr>
      <w:tr w:rsidR="00B91F0C" w:rsidRPr="00E8435A" w:rsidTr="00B91F0C">
        <w:trPr>
          <w:trHeight w:val="465"/>
        </w:trPr>
        <w:tc>
          <w:tcPr>
            <w:tcW w:w="9663" w:type="dxa"/>
            <w:gridSpan w:val="12"/>
            <w:vAlign w:val="center"/>
          </w:tcPr>
          <w:p w:rsidR="00B91F0C" w:rsidRPr="007C53F2" w:rsidRDefault="00B91F0C" w:rsidP="00B91F0C">
            <w:pPr>
              <w:pStyle w:val="Akapitzlist"/>
              <w:numPr>
                <w:ilvl w:val="0"/>
                <w:numId w:val="1"/>
              </w:numPr>
              <w:contextualSpacing/>
              <w:rPr>
                <w:color w:val="000000"/>
              </w:rPr>
            </w:pPr>
            <w:r w:rsidRPr="007C53F2">
              <w:rPr>
                <w:b/>
                <w:bCs/>
                <w:color w:val="000000"/>
                <w:sz w:val="28"/>
              </w:rPr>
              <w:t>Formy prowadzonych zajęć</w:t>
            </w:r>
          </w:p>
        </w:tc>
      </w:tr>
      <w:tr w:rsidR="00B91F0C" w:rsidRPr="00E8435A" w:rsidTr="00B91F0C">
        <w:trPr>
          <w:trHeight w:val="465"/>
        </w:trPr>
        <w:tc>
          <w:tcPr>
            <w:tcW w:w="1598" w:type="dxa"/>
            <w:vAlign w:val="center"/>
          </w:tcPr>
          <w:p w:rsidR="00B91F0C" w:rsidRPr="00E8435A" w:rsidRDefault="00B91F0C" w:rsidP="00B91F0C">
            <w:pPr>
              <w:autoSpaceDE w:val="0"/>
              <w:autoSpaceDN w:val="0"/>
              <w:adjustRightInd w:val="0"/>
              <w:jc w:val="center"/>
              <w:rPr>
                <w:bCs/>
                <w:iCs/>
                <w:color w:val="000000"/>
              </w:rPr>
            </w:pPr>
            <w:r w:rsidRPr="00E8435A">
              <w:rPr>
                <w:bCs/>
                <w:iCs/>
                <w:color w:val="000000"/>
              </w:rPr>
              <w:t>Forma</w:t>
            </w:r>
          </w:p>
        </w:tc>
        <w:tc>
          <w:tcPr>
            <w:tcW w:w="5782" w:type="dxa"/>
            <w:gridSpan w:val="9"/>
            <w:vAlign w:val="center"/>
          </w:tcPr>
          <w:p w:rsidR="00B91F0C" w:rsidRPr="00E8435A" w:rsidRDefault="00B91F0C" w:rsidP="00B91F0C">
            <w:pPr>
              <w:autoSpaceDE w:val="0"/>
              <w:autoSpaceDN w:val="0"/>
              <w:adjustRightInd w:val="0"/>
              <w:jc w:val="center"/>
              <w:rPr>
                <w:bCs/>
                <w:iCs/>
                <w:color w:val="000000"/>
              </w:rPr>
            </w:pPr>
            <w:r w:rsidRPr="00E8435A">
              <w:rPr>
                <w:bCs/>
                <w:iCs/>
                <w:color w:val="000000"/>
              </w:rPr>
              <w:t>Liczba godzin</w:t>
            </w:r>
          </w:p>
        </w:tc>
        <w:tc>
          <w:tcPr>
            <w:tcW w:w="2283" w:type="dxa"/>
            <w:gridSpan w:val="2"/>
            <w:vAlign w:val="center"/>
          </w:tcPr>
          <w:p w:rsidR="00B91F0C" w:rsidRPr="00E8435A" w:rsidRDefault="00B91F0C" w:rsidP="00B91F0C">
            <w:pPr>
              <w:autoSpaceDE w:val="0"/>
              <w:autoSpaceDN w:val="0"/>
              <w:adjustRightInd w:val="0"/>
              <w:jc w:val="center"/>
              <w:rPr>
                <w:bCs/>
                <w:iCs/>
                <w:color w:val="000000"/>
              </w:rPr>
            </w:pPr>
            <w:r w:rsidRPr="00E8435A">
              <w:rPr>
                <w:bCs/>
                <w:iCs/>
                <w:color w:val="000000"/>
              </w:rPr>
              <w:t>Liczba grup</w:t>
            </w:r>
          </w:p>
        </w:tc>
      </w:tr>
      <w:tr w:rsidR="00B91F0C" w:rsidRPr="00E8435A" w:rsidTr="00B91F0C">
        <w:trPr>
          <w:trHeight w:val="465"/>
        </w:trPr>
        <w:tc>
          <w:tcPr>
            <w:tcW w:w="1598" w:type="dxa"/>
            <w:vAlign w:val="center"/>
          </w:tcPr>
          <w:p w:rsidR="00B91F0C" w:rsidRPr="00E8435A" w:rsidRDefault="00B91F0C" w:rsidP="00B91F0C">
            <w:pPr>
              <w:autoSpaceDE w:val="0"/>
              <w:autoSpaceDN w:val="0"/>
              <w:adjustRightInd w:val="0"/>
              <w:rPr>
                <w:bCs/>
                <w:iCs/>
                <w:color w:val="000000"/>
              </w:rPr>
            </w:pPr>
            <w:r w:rsidRPr="00E8435A">
              <w:rPr>
                <w:bCs/>
                <w:iCs/>
                <w:color w:val="000000"/>
              </w:rPr>
              <w:lastRenderedPageBreak/>
              <w:t>Wykład</w:t>
            </w:r>
          </w:p>
        </w:tc>
        <w:tc>
          <w:tcPr>
            <w:tcW w:w="5782" w:type="dxa"/>
            <w:gridSpan w:val="9"/>
            <w:shd w:val="clear" w:color="auto" w:fill="F2F2F2"/>
            <w:vAlign w:val="center"/>
          </w:tcPr>
          <w:p w:rsidR="00B91F0C" w:rsidRPr="00E8435A" w:rsidRDefault="00B91F0C" w:rsidP="00B91F0C">
            <w:pPr>
              <w:autoSpaceDE w:val="0"/>
              <w:autoSpaceDN w:val="0"/>
              <w:adjustRightInd w:val="0"/>
              <w:rPr>
                <w:bCs/>
                <w:i/>
                <w:iCs/>
                <w:color w:val="000000"/>
                <w:sz w:val="20"/>
                <w:szCs w:val="20"/>
              </w:rPr>
            </w:pPr>
            <w:r>
              <w:rPr>
                <w:bCs/>
                <w:iCs/>
                <w:color w:val="000000"/>
              </w:rPr>
              <w:t>40</w:t>
            </w:r>
          </w:p>
        </w:tc>
        <w:tc>
          <w:tcPr>
            <w:tcW w:w="2283" w:type="dxa"/>
            <w:gridSpan w:val="2"/>
            <w:shd w:val="clear" w:color="auto" w:fill="F2F2F2"/>
            <w:vAlign w:val="center"/>
          </w:tcPr>
          <w:p w:rsidR="00B91F0C" w:rsidRPr="00CA798D" w:rsidRDefault="00B91F0C" w:rsidP="00B91F0C">
            <w:pPr>
              <w:autoSpaceDE w:val="0"/>
              <w:autoSpaceDN w:val="0"/>
              <w:adjustRightInd w:val="0"/>
              <w:jc w:val="center"/>
              <w:rPr>
                <w:bCs/>
                <w:iCs/>
                <w:color w:val="000000"/>
                <w:sz w:val="20"/>
                <w:szCs w:val="20"/>
              </w:rPr>
            </w:pPr>
            <w:r>
              <w:rPr>
                <w:bCs/>
                <w:iCs/>
                <w:color w:val="000000"/>
                <w:sz w:val="20"/>
                <w:szCs w:val="20"/>
              </w:rPr>
              <w:t>1</w:t>
            </w:r>
          </w:p>
        </w:tc>
      </w:tr>
      <w:tr w:rsidR="00B91F0C" w:rsidRPr="00E8435A" w:rsidTr="00B91F0C">
        <w:trPr>
          <w:trHeight w:val="465"/>
        </w:trPr>
        <w:tc>
          <w:tcPr>
            <w:tcW w:w="1598" w:type="dxa"/>
            <w:vAlign w:val="center"/>
          </w:tcPr>
          <w:p w:rsidR="00B91F0C" w:rsidRPr="00E8435A" w:rsidRDefault="00B91F0C" w:rsidP="00B91F0C">
            <w:pPr>
              <w:autoSpaceDE w:val="0"/>
              <w:autoSpaceDN w:val="0"/>
              <w:adjustRightInd w:val="0"/>
              <w:rPr>
                <w:bCs/>
                <w:iCs/>
                <w:color w:val="000000"/>
              </w:rPr>
            </w:pPr>
            <w:r w:rsidRPr="00E8435A">
              <w:rPr>
                <w:bCs/>
                <w:iCs/>
                <w:color w:val="000000"/>
              </w:rPr>
              <w:t>Seminarium</w:t>
            </w:r>
          </w:p>
        </w:tc>
        <w:tc>
          <w:tcPr>
            <w:tcW w:w="5782" w:type="dxa"/>
            <w:gridSpan w:val="9"/>
            <w:shd w:val="clear" w:color="auto" w:fill="F2F2F2"/>
            <w:vAlign w:val="center"/>
          </w:tcPr>
          <w:p w:rsidR="00B91F0C" w:rsidRPr="00E51BCB" w:rsidRDefault="00B91F0C" w:rsidP="00B91F0C">
            <w:pPr>
              <w:autoSpaceDE w:val="0"/>
              <w:autoSpaceDN w:val="0"/>
              <w:adjustRightInd w:val="0"/>
              <w:rPr>
                <w:bCs/>
                <w:iCs/>
                <w:color w:val="000000"/>
                <w:sz w:val="20"/>
                <w:szCs w:val="20"/>
              </w:rPr>
            </w:pPr>
            <w:r>
              <w:rPr>
                <w:bCs/>
                <w:iCs/>
                <w:color w:val="000000"/>
                <w:sz w:val="20"/>
                <w:szCs w:val="20"/>
              </w:rPr>
              <w:t>20</w:t>
            </w:r>
          </w:p>
        </w:tc>
        <w:tc>
          <w:tcPr>
            <w:tcW w:w="2283" w:type="dxa"/>
            <w:gridSpan w:val="2"/>
            <w:shd w:val="clear" w:color="auto" w:fill="F2F2F2"/>
            <w:vAlign w:val="center"/>
          </w:tcPr>
          <w:p w:rsidR="00B91F0C" w:rsidRPr="00CA798D" w:rsidRDefault="00B91F0C" w:rsidP="00B91F0C">
            <w:pPr>
              <w:autoSpaceDE w:val="0"/>
              <w:autoSpaceDN w:val="0"/>
              <w:adjustRightInd w:val="0"/>
              <w:jc w:val="center"/>
              <w:rPr>
                <w:bCs/>
                <w:iCs/>
                <w:color w:val="000000"/>
                <w:sz w:val="20"/>
                <w:szCs w:val="20"/>
              </w:rPr>
            </w:pPr>
            <w:r>
              <w:rPr>
                <w:bCs/>
                <w:iCs/>
                <w:color w:val="000000"/>
                <w:sz w:val="20"/>
                <w:szCs w:val="20"/>
              </w:rPr>
              <w:t>5</w:t>
            </w:r>
          </w:p>
        </w:tc>
      </w:tr>
      <w:tr w:rsidR="00B91F0C" w:rsidRPr="00E8435A" w:rsidTr="00B91F0C">
        <w:trPr>
          <w:trHeight w:val="627"/>
        </w:trPr>
        <w:tc>
          <w:tcPr>
            <w:tcW w:w="9663" w:type="dxa"/>
            <w:gridSpan w:val="12"/>
            <w:vAlign w:val="center"/>
          </w:tcPr>
          <w:p w:rsidR="00B91F0C" w:rsidRPr="00E8435A" w:rsidRDefault="00B91F0C" w:rsidP="00B91F0C">
            <w:pPr>
              <w:autoSpaceDE w:val="0"/>
              <w:autoSpaceDN w:val="0"/>
              <w:adjustRightInd w:val="0"/>
              <w:rPr>
                <w:bCs/>
                <w:iCs/>
                <w:color w:val="000000"/>
              </w:rPr>
            </w:pPr>
            <w:r w:rsidRPr="00E93A25">
              <w:rPr>
                <w:bCs/>
                <w:iCs/>
                <w:color w:val="000000"/>
              </w:rPr>
              <w:t>Ćwiczenia</w:t>
            </w:r>
          </w:p>
        </w:tc>
      </w:tr>
      <w:tr w:rsidR="00B91F0C" w:rsidRPr="009A3973" w:rsidTr="00B91F0C">
        <w:trPr>
          <w:trHeight w:val="536"/>
        </w:trPr>
        <w:tc>
          <w:tcPr>
            <w:tcW w:w="9663" w:type="dxa"/>
            <w:gridSpan w:val="12"/>
            <w:vAlign w:val="center"/>
          </w:tcPr>
          <w:p w:rsidR="00B91F0C" w:rsidRPr="00E8435A" w:rsidRDefault="00B91F0C" w:rsidP="00B91F0C">
            <w:pPr>
              <w:pStyle w:val="Akapitzlist"/>
              <w:numPr>
                <w:ilvl w:val="0"/>
                <w:numId w:val="1"/>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Tematy zajęć i treści kształcenia</w:t>
            </w:r>
          </w:p>
          <w:p w:rsidR="00B91F0C" w:rsidRDefault="00B91F0C" w:rsidP="00B91F0C">
            <w:pPr>
              <w:jc w:val="both"/>
              <w:rPr>
                <w:b/>
                <w:color w:val="000000"/>
              </w:rPr>
            </w:pPr>
            <w:r w:rsidRPr="00722EBA">
              <w:rPr>
                <w:b/>
                <w:color w:val="000000"/>
              </w:rPr>
              <w:t>W1 Wstęp do ekonomii dobrobytu</w:t>
            </w:r>
          </w:p>
          <w:p w:rsidR="00B91F0C" w:rsidRDefault="00B91F0C" w:rsidP="00B91F0C">
            <w:pPr>
              <w:jc w:val="both"/>
            </w:pPr>
            <w:r>
              <w:t>T1 Założenia i model równowagi ogólnej. T2 Twierdzenia ekonomii dobrobytu. T3 Efektywność w sensie Pareto. T4 Efektywność produkcyjna, alokacyjna i wymiany. T5 X-nieefektywność Leibensteina i jej pomiar – metody DEA i SFA z zastosowaniem do badania efektywności szpitali. T6 Nadwyżka producenta i konsumenta.  T7 Strata pusta  – trójkąt Harbergera.</w:t>
            </w:r>
          </w:p>
          <w:p w:rsidR="00B91F0C" w:rsidRDefault="00B91F0C" w:rsidP="00B91F0C">
            <w:pPr>
              <w:jc w:val="both"/>
              <w:rPr>
                <w:b/>
                <w:bCs/>
                <w:iCs/>
                <w:color w:val="000000"/>
              </w:rPr>
            </w:pPr>
            <w:r>
              <w:rPr>
                <w:b/>
                <w:bCs/>
                <w:iCs/>
                <w:color w:val="000000"/>
              </w:rPr>
              <w:t>W2 Preferencje społeczne i funkcje dobrobytu</w:t>
            </w:r>
          </w:p>
          <w:p w:rsidR="00B91F0C" w:rsidRDefault="00B91F0C" w:rsidP="00B91F0C">
            <w:pPr>
              <w:jc w:val="both"/>
            </w:pPr>
            <w:r>
              <w:t>T8 Dylemat efektywności i sprawiedliwości. T9 Równość w ujęciu pionowym i pionowym. T10 Miary nierówności dochodowych i nierówności w zdrowiu. T11 Preferencje społeczne: liberalizm wolnorynkowy, utylitaryzm, egalitaryzm, stanowisko Rawls’a. T12 Zawodność rynku i rozwiązanie drugie po najlepszym (second best).</w:t>
            </w:r>
          </w:p>
          <w:p w:rsidR="00B91F0C" w:rsidRDefault="00B91F0C" w:rsidP="00B91F0C">
            <w:pPr>
              <w:jc w:val="both"/>
              <w:rPr>
                <w:b/>
              </w:rPr>
            </w:pPr>
            <w:r w:rsidRPr="007D4144">
              <w:rPr>
                <w:b/>
              </w:rPr>
              <w:t xml:space="preserve">W3 Państwo w gospodarce, dobra publiczne jako </w:t>
            </w:r>
            <w:r>
              <w:rPr>
                <w:b/>
              </w:rPr>
              <w:t>zawodnoś</w:t>
            </w:r>
            <w:r w:rsidRPr="007D4144">
              <w:rPr>
                <w:b/>
              </w:rPr>
              <w:t>ci rynku</w:t>
            </w:r>
          </w:p>
          <w:p w:rsidR="00B91F0C" w:rsidRDefault="00B91F0C" w:rsidP="00B91F0C">
            <w:pPr>
              <w:jc w:val="both"/>
            </w:pPr>
            <w:r>
              <w:t xml:space="preserve">T13 </w:t>
            </w:r>
            <w:r w:rsidRPr="00A94598">
              <w:t>Klasyfikacja</w:t>
            </w:r>
            <w:r>
              <w:t xml:space="preserve"> dóbr ze względu na poziom rywalizacji w konsumpcji i łatwość wykluczenia. T14 Cechy dobra publicznego a zawodność rynku. T15 Problem gapowicza i strata społeczna dobrobytu. T16 Optymalna produkcja dóbr publicznych a rozkład dochodów w społeczeństwie. T17 Równowaga Lindhal’a.</w:t>
            </w:r>
          </w:p>
          <w:p w:rsidR="00B91F0C" w:rsidRDefault="00B91F0C" w:rsidP="00B91F0C">
            <w:pPr>
              <w:jc w:val="both"/>
              <w:rPr>
                <w:b/>
              </w:rPr>
            </w:pPr>
            <w:r w:rsidRPr="00FD58DC">
              <w:rPr>
                <w:b/>
              </w:rPr>
              <w:t>W4 Dobra publiczne w systemie ochrony zdrowia</w:t>
            </w:r>
          </w:p>
          <w:p w:rsidR="00B91F0C" w:rsidRDefault="00B91F0C" w:rsidP="00B91F0C">
            <w:pPr>
              <w:jc w:val="both"/>
            </w:pPr>
            <w:r>
              <w:t>T18 Finansowanie i produkcja dóbr publicznych w praktyce. T19 Wiedza jako dobro publiczne, problem praw własności intelektualnej. T20 Efektywność statyczna i dynamiczna związana  z patentami w sektorze farmaceutycznym. T21 Czy zdrowie ma cechy dobra publicznego – ubezpieczenie zdrowotne i problem pokusy do nadużycia ex ante (ex ante moral hazard).</w:t>
            </w:r>
          </w:p>
          <w:p w:rsidR="00B91F0C" w:rsidRDefault="00B91F0C" w:rsidP="00B91F0C">
            <w:pPr>
              <w:jc w:val="both"/>
              <w:rPr>
                <w:b/>
              </w:rPr>
            </w:pPr>
            <w:r w:rsidRPr="00FD58DC">
              <w:rPr>
                <w:b/>
              </w:rPr>
              <w:t>W5 Wprowadzenie do tematyki efektów zewnętrznych</w:t>
            </w:r>
          </w:p>
          <w:p w:rsidR="00B91F0C" w:rsidRDefault="00B91F0C" w:rsidP="00B91F0C">
            <w:pPr>
              <w:jc w:val="both"/>
            </w:pPr>
            <w:r>
              <w:t>T22 Efekty zewnętrzne jako zawodność rynku. T23 Pozytywne i negatywne efekty zewnętrzne konsumpcji i produkcji. T24 Strata społeczna związana z efektami zewnętrznymi. T25 Problem zanieczyszczenia środowiska jako negatywny efekt zewnętrzny.</w:t>
            </w:r>
          </w:p>
          <w:p w:rsidR="00B91F0C" w:rsidRDefault="00B91F0C" w:rsidP="00B91F0C">
            <w:pPr>
              <w:jc w:val="both"/>
              <w:rPr>
                <w:b/>
              </w:rPr>
            </w:pPr>
            <w:r w:rsidRPr="00B82BB9">
              <w:rPr>
                <w:b/>
              </w:rPr>
              <w:t>W6 Narzędzia regulacji efektów zewnętrznych</w:t>
            </w:r>
          </w:p>
          <w:p w:rsidR="00B91F0C" w:rsidRDefault="00B91F0C" w:rsidP="00B91F0C">
            <w:pPr>
              <w:jc w:val="both"/>
            </w:pPr>
            <w:r>
              <w:t>T26 Rozwiązania typu „second best” w odniesieniu do zanieczyszczenia środowiska – podatek Pigou, opłaty za emisję, normy emisji, rynek zezwoleń na emisję. T27 Efekty zewnętrzne jako efekt  braku praw własności – twierdzenie Coase’a.</w:t>
            </w:r>
          </w:p>
          <w:p w:rsidR="00B91F0C" w:rsidRDefault="00B91F0C" w:rsidP="00B91F0C">
            <w:pPr>
              <w:jc w:val="both"/>
              <w:rPr>
                <w:b/>
              </w:rPr>
            </w:pPr>
            <w:r w:rsidRPr="00B82BB9">
              <w:rPr>
                <w:b/>
              </w:rPr>
              <w:t>W7 Efekty zewnętrzne w zagadnieniach zdrowia</w:t>
            </w:r>
          </w:p>
          <w:p w:rsidR="00B91F0C" w:rsidRDefault="00B91F0C" w:rsidP="00B91F0C">
            <w:pPr>
              <w:jc w:val="both"/>
            </w:pPr>
            <w:r>
              <w:t>T28 Efekty zewnętrzne konsumpcji w zagadnieniach zdrowia publicznego. T29 Dyfuzja informacji, „R&amp;D spillovers” w branży farmaceutycznej.T30 Style życia i rozwój technologii medycznych - nowe koncepcje dynamicznych efektów zewnętrznych w ochronie zdrowia.</w:t>
            </w:r>
          </w:p>
          <w:p w:rsidR="00B91F0C" w:rsidRDefault="00B91F0C" w:rsidP="00B91F0C">
            <w:pPr>
              <w:jc w:val="both"/>
              <w:rPr>
                <w:b/>
              </w:rPr>
            </w:pPr>
            <w:r w:rsidRPr="00B82BB9">
              <w:rPr>
                <w:b/>
              </w:rPr>
              <w:t>W8 Publiczne mechanizmy alokacji zasobów</w:t>
            </w:r>
          </w:p>
          <w:p w:rsidR="00B91F0C" w:rsidRDefault="00B91F0C" w:rsidP="00B91F0C">
            <w:pPr>
              <w:jc w:val="both"/>
            </w:pPr>
            <w:r>
              <w:lastRenderedPageBreak/>
              <w:t>T31 Ujawnianie preferencji na rynku. T32 Ukryte preferencje w odniesieniu do dóbr dostarczanych przez Państwo. T33 Praktyczne problemy związane z badaniem preferencji wyborców. T34 Metoda willingness-to- pay. T35 Finansowanie dóbr ze źródeł publicznych – rodzaje podatków i cena podatkowa.</w:t>
            </w:r>
          </w:p>
          <w:p w:rsidR="00B91F0C" w:rsidRDefault="00B91F0C" w:rsidP="00B91F0C">
            <w:pPr>
              <w:jc w:val="both"/>
              <w:rPr>
                <w:b/>
              </w:rPr>
            </w:pPr>
            <w:r w:rsidRPr="007B4427">
              <w:rPr>
                <w:b/>
              </w:rPr>
              <w:t>W9 Teoria wyboru publicznego</w:t>
            </w:r>
          </w:p>
          <w:p w:rsidR="00B91F0C" w:rsidRDefault="00B91F0C" w:rsidP="00B91F0C">
            <w:pPr>
              <w:jc w:val="both"/>
            </w:pPr>
            <w:r>
              <w:t>T36 Wybory poziomu wydatków publicznych w systemach parlamentarnych. T37 Paradoks Condorcet’a –cykle w głosowaniach. T38 Strategiczne głosowanie. T39 Preferencje jednoszczytowe i równowaga w wyborze publicznym. T40 Rola środkowego wyborcy w wyborach publicznych.</w:t>
            </w:r>
          </w:p>
          <w:p w:rsidR="00B91F0C" w:rsidRDefault="00B91F0C" w:rsidP="00B91F0C">
            <w:pPr>
              <w:jc w:val="both"/>
              <w:rPr>
                <w:b/>
              </w:rPr>
            </w:pPr>
            <w:r w:rsidRPr="007B4427">
              <w:rPr>
                <w:b/>
              </w:rPr>
              <w:t>W10 Polityka wydatków publicznych</w:t>
            </w:r>
          </w:p>
          <w:p w:rsidR="00B91F0C" w:rsidRDefault="00B91F0C" w:rsidP="00B91F0C">
            <w:pPr>
              <w:jc w:val="both"/>
            </w:pPr>
            <w:r>
              <w:t xml:space="preserve">T41 </w:t>
            </w:r>
            <w:r w:rsidRPr="007B4427">
              <w:t>Uzasadnienie polityki wydatków publicznych</w:t>
            </w:r>
            <w:r>
              <w:t xml:space="preserve">. T42 Problemy z adresowaniem publicznych wydatków. T43 Wpływ wydatków publicznych na efektywność i sprawiedliwość. T44 Międzyokresowa redystrybucja związana z programami wydatków publicznych.T45 Efekty przesunięcia i nieskuteczność programu. </w:t>
            </w:r>
          </w:p>
          <w:p w:rsidR="00B91F0C" w:rsidRDefault="00B91F0C" w:rsidP="00B91F0C">
            <w:pPr>
              <w:jc w:val="both"/>
              <w:rPr>
                <w:b/>
              </w:rPr>
            </w:pPr>
            <w:r w:rsidRPr="007B4427">
              <w:rPr>
                <w:b/>
              </w:rPr>
              <w:t>W11 Analiza Kosztów i korzyści</w:t>
            </w:r>
          </w:p>
          <w:p w:rsidR="00B91F0C" w:rsidRDefault="00B91F0C" w:rsidP="00B91F0C">
            <w:pPr>
              <w:jc w:val="both"/>
            </w:pPr>
            <w:r>
              <w:t xml:space="preserve">T46 </w:t>
            </w:r>
            <w:r w:rsidRPr="009A3973">
              <w:t xml:space="preserve">Koszt alternatywny a analizie </w:t>
            </w:r>
            <w:r>
              <w:t>kosztów-korzyś</w:t>
            </w:r>
            <w:r w:rsidRPr="009A3973">
              <w:t xml:space="preserve">ci. </w:t>
            </w:r>
            <w:r>
              <w:t xml:space="preserve">T47 </w:t>
            </w:r>
            <w:r w:rsidRPr="009A3973">
              <w:t xml:space="preserve">Wycena </w:t>
            </w:r>
            <w:r>
              <w:t>poza pieniężnych kosztów i korzyści – wartość życia, czasu, zasobów naturalnych. T48 Ryzyko w analizie kosztów korzyści. T49 Dyskontowanie przyszłych kosztów i korzyści. T50 Problem społecznej stopy dyskontowej.</w:t>
            </w:r>
          </w:p>
          <w:p w:rsidR="00B91F0C" w:rsidRDefault="00B91F0C" w:rsidP="00B91F0C">
            <w:pPr>
              <w:jc w:val="both"/>
              <w:rPr>
                <w:b/>
              </w:rPr>
            </w:pPr>
            <w:r w:rsidRPr="009A3973">
              <w:rPr>
                <w:b/>
              </w:rPr>
              <w:t xml:space="preserve">W12 </w:t>
            </w:r>
            <w:r>
              <w:rPr>
                <w:b/>
              </w:rPr>
              <w:t>Wprowadzenie do zagadnień wyboru w warunkach niepewności</w:t>
            </w:r>
          </w:p>
          <w:p w:rsidR="00B91F0C" w:rsidRDefault="00B91F0C" w:rsidP="00B91F0C">
            <w:pPr>
              <w:jc w:val="both"/>
            </w:pPr>
            <w:r>
              <w:t>T51 Opis i pomiar ryzyka w naukach ekonomicznych. T52 Postawy i preferencje względem ryzyka. T53 Funkcja użyteczności typu średnia –wariancja. T54 Miary awersji względem ryzyka, premia za ryzyko.</w:t>
            </w:r>
          </w:p>
          <w:p w:rsidR="00B91F0C" w:rsidRDefault="00B91F0C" w:rsidP="00B91F0C">
            <w:pPr>
              <w:jc w:val="both"/>
              <w:rPr>
                <w:b/>
              </w:rPr>
            </w:pPr>
            <w:r w:rsidRPr="00E21B68">
              <w:rPr>
                <w:b/>
              </w:rPr>
              <w:t>W13 Strategie i instytucjonalne formy redukcji ryzyka</w:t>
            </w:r>
          </w:p>
          <w:p w:rsidR="00B91F0C" w:rsidRPr="00E21B68" w:rsidRDefault="00B91F0C" w:rsidP="00B91F0C">
            <w:pPr>
              <w:jc w:val="both"/>
              <w:rPr>
                <w:b/>
              </w:rPr>
            </w:pPr>
            <w:r>
              <w:t>T55 Łączenie i dzielenie ryzyka. T56 Podstawy ekonomicznej teorii ubezpieczenia. T57 Ubezpieczenie sprawiedliwe aktuarialnie. T58 Korzyść z ubezpieczenia. T59 Konsekwencje ekonomiczne subsydiowania i opodatkowania ubezpieczeń. T60 Specyfika komercyjnych ubezpieczeń zdrowotnych.</w:t>
            </w:r>
          </w:p>
          <w:p w:rsidR="00B91F0C" w:rsidRPr="00E21B68" w:rsidRDefault="00B91F0C" w:rsidP="00B91F0C">
            <w:pPr>
              <w:jc w:val="both"/>
              <w:rPr>
                <w:b/>
              </w:rPr>
            </w:pPr>
            <w:r w:rsidRPr="00E21B68">
              <w:rPr>
                <w:b/>
              </w:rPr>
              <w:t>W14 Analiza decyzyjna w warunkach niepewności</w:t>
            </w:r>
          </w:p>
          <w:p w:rsidR="00B91F0C" w:rsidRDefault="00B91F0C" w:rsidP="00B91F0C">
            <w:pPr>
              <w:jc w:val="both"/>
            </w:pPr>
            <w:r>
              <w:t>T61</w:t>
            </w:r>
            <w:r w:rsidRPr="00E21B68">
              <w:t xml:space="preserve">Wprowadzenie do analizy z wykorzystaniem drzew decyzyjnych. </w:t>
            </w:r>
            <w:r>
              <w:t>T62 Wartość informacji EVI. T63 Testy doskonałe i niedoskonałe – wykorzystanie prawa Bayes’a w analizie decyzyjnej.</w:t>
            </w:r>
          </w:p>
          <w:p w:rsidR="00B91F0C" w:rsidRDefault="00B91F0C" w:rsidP="00B91F0C">
            <w:pPr>
              <w:jc w:val="both"/>
              <w:rPr>
                <w:b/>
              </w:rPr>
            </w:pPr>
            <w:r w:rsidRPr="00E21B68">
              <w:rPr>
                <w:b/>
              </w:rPr>
              <w:t>W15 Asymetria informacyjna na rynku i wewnątrz organizacji</w:t>
            </w:r>
            <w:r>
              <w:rPr>
                <w:b/>
              </w:rPr>
              <w:t xml:space="preserve"> – problem selekcji negatywnej</w:t>
            </w:r>
          </w:p>
          <w:p w:rsidR="00B91F0C" w:rsidRDefault="00B91F0C" w:rsidP="00B91F0C">
            <w:pPr>
              <w:jc w:val="both"/>
            </w:pPr>
            <w:r>
              <w:t>T64 Asymetria informacji jako zawodność rynku. T65 Asymetria informacyjna pomiędzy kupującym i sprzedawcą – selekcja negatywna. T66 Oportunizm przedkontraktowy -  selekcja negatywna na rynku komercyjnych ubezpieczeń zdrowotnych. T67 Racjonowanie ubezpieczenia. T68 Problem równowagi w warunkach selekcji negatywnej. T69 Selekcja negatywna na rynku pracy. T70 Sygnalizowanie, „odsiewanie” oraz mechanizm reputacji jako rynkowe odpowiedzi na zjawisko asymetrii informacyjnej. T71 Zjawisko „spijania śmietanki” w komercyjnym ubezpieczeniu zdrowotnym.</w:t>
            </w:r>
          </w:p>
          <w:p w:rsidR="00B91F0C" w:rsidRDefault="00B91F0C" w:rsidP="00B91F0C">
            <w:pPr>
              <w:jc w:val="both"/>
              <w:rPr>
                <w:b/>
              </w:rPr>
            </w:pPr>
            <w:r w:rsidRPr="0021468C">
              <w:rPr>
                <w:b/>
              </w:rPr>
              <w:t>W16 Asymetria informacyjna i oportunizm pokontraktowy</w:t>
            </w:r>
          </w:p>
          <w:p w:rsidR="00B91F0C" w:rsidRDefault="00B91F0C" w:rsidP="00B91F0C">
            <w:pPr>
              <w:jc w:val="both"/>
            </w:pPr>
            <w:r w:rsidRPr="0021468C">
              <w:rPr>
                <w:b/>
              </w:rPr>
              <w:t xml:space="preserve"> </w:t>
            </w:r>
            <w:r w:rsidRPr="0021468C">
              <w:t>T72</w:t>
            </w:r>
            <w:r>
              <w:rPr>
                <w:b/>
              </w:rPr>
              <w:t xml:space="preserve"> </w:t>
            </w:r>
            <w:r>
              <w:t>Oportunizm pokontraktowy – problem pokusy do nadużycia ex ante i ex post. T73 Strata pusta związana z problemem „moral hazard”. T74 Problem wymienności (trade-off) w kontrakcie ubezpieczeniowym – cechy optymalnego kontraktu ubezpieczeniowego.</w:t>
            </w:r>
          </w:p>
          <w:p w:rsidR="00B91F0C" w:rsidRPr="009C47A6" w:rsidRDefault="00B91F0C" w:rsidP="00B91F0C">
            <w:pPr>
              <w:jc w:val="both"/>
              <w:rPr>
                <w:b/>
              </w:rPr>
            </w:pPr>
            <w:r w:rsidRPr="009C47A6">
              <w:rPr>
                <w:b/>
              </w:rPr>
              <w:t>W17 Asymetria informacyjna i koszty agencji</w:t>
            </w:r>
          </w:p>
          <w:p w:rsidR="00B91F0C" w:rsidRDefault="00B91F0C" w:rsidP="00B91F0C">
            <w:pPr>
              <w:pStyle w:val="Akapitzlist"/>
              <w:spacing w:line="240" w:lineRule="auto"/>
              <w:ind w:left="0"/>
              <w:rPr>
                <w:rFonts w:ascii="Times New Roman" w:hAnsi="Times New Roman"/>
                <w:sz w:val="24"/>
                <w:szCs w:val="24"/>
                <w:lang w:eastAsia="pl-PL"/>
              </w:rPr>
            </w:pPr>
            <w:r>
              <w:rPr>
                <w:rFonts w:ascii="Times New Roman" w:hAnsi="Times New Roman"/>
                <w:sz w:val="24"/>
                <w:szCs w:val="24"/>
                <w:lang w:eastAsia="pl-PL"/>
              </w:rPr>
              <w:lastRenderedPageBreak/>
              <w:t xml:space="preserve">T75 </w:t>
            </w:r>
            <w:r w:rsidRPr="009C47A6">
              <w:rPr>
                <w:rFonts w:ascii="Times New Roman" w:hAnsi="Times New Roman"/>
                <w:sz w:val="24"/>
                <w:szCs w:val="24"/>
                <w:lang w:eastAsia="pl-PL"/>
              </w:rPr>
              <w:t xml:space="preserve">Zdefiniowanie problemu mocodawcy-pełnomocnika. </w:t>
            </w:r>
            <w:r>
              <w:rPr>
                <w:rFonts w:ascii="Times New Roman" w:hAnsi="Times New Roman"/>
                <w:sz w:val="24"/>
                <w:szCs w:val="24"/>
                <w:lang w:eastAsia="pl-PL"/>
              </w:rPr>
              <w:t xml:space="preserve">T76 </w:t>
            </w:r>
            <w:r w:rsidRPr="009C47A6">
              <w:rPr>
                <w:rFonts w:ascii="Times New Roman" w:hAnsi="Times New Roman"/>
                <w:sz w:val="24"/>
                <w:szCs w:val="24"/>
                <w:lang w:eastAsia="pl-PL"/>
              </w:rPr>
              <w:t>Elementy teorii agencji.</w:t>
            </w:r>
            <w:r>
              <w:rPr>
                <w:rFonts w:ascii="Times New Roman" w:hAnsi="Times New Roman"/>
                <w:sz w:val="24"/>
                <w:szCs w:val="24"/>
                <w:lang w:eastAsia="pl-PL"/>
              </w:rPr>
              <w:t xml:space="preserve"> T77</w:t>
            </w:r>
            <w:r w:rsidRPr="009C47A6">
              <w:rPr>
                <w:rFonts w:ascii="Times New Roman" w:hAnsi="Times New Roman"/>
                <w:sz w:val="24"/>
                <w:szCs w:val="24"/>
                <w:lang w:eastAsia="pl-PL"/>
              </w:rPr>
              <w:t xml:space="preserve"> Bodźce motywacyjne w kontrakcie ramowym.</w:t>
            </w:r>
            <w:r>
              <w:rPr>
                <w:rFonts w:ascii="Times New Roman" w:hAnsi="Times New Roman"/>
                <w:sz w:val="24"/>
                <w:szCs w:val="24"/>
                <w:lang w:eastAsia="pl-PL"/>
              </w:rPr>
              <w:t xml:space="preserve"> T78 Oderwanie własności od kontroli i problem rosnących nierówności dochodowych w firmach. </w:t>
            </w:r>
            <w:r w:rsidRPr="009C47A6">
              <w:rPr>
                <w:rFonts w:ascii="Times New Roman" w:hAnsi="Times New Roman"/>
                <w:sz w:val="24"/>
                <w:szCs w:val="24"/>
                <w:lang w:eastAsia="pl-PL"/>
              </w:rPr>
              <w:t xml:space="preserve"> </w:t>
            </w:r>
            <w:r>
              <w:rPr>
                <w:rFonts w:ascii="Times New Roman" w:hAnsi="Times New Roman"/>
                <w:sz w:val="24"/>
                <w:szCs w:val="24"/>
                <w:lang w:eastAsia="pl-PL"/>
              </w:rPr>
              <w:t xml:space="preserve">T79 </w:t>
            </w:r>
            <w:r w:rsidRPr="009C47A6">
              <w:rPr>
                <w:rFonts w:ascii="Times New Roman" w:hAnsi="Times New Roman"/>
                <w:sz w:val="24"/>
                <w:szCs w:val="24"/>
                <w:lang w:eastAsia="pl-PL"/>
              </w:rPr>
              <w:t xml:space="preserve">Relacja pacjent-świadczeniodawca i hipoteza wzbudzonego popytu. </w:t>
            </w:r>
          </w:p>
          <w:p w:rsidR="00B91F0C" w:rsidRDefault="00B91F0C" w:rsidP="00B91F0C">
            <w:pPr>
              <w:pStyle w:val="Akapitzlist"/>
              <w:spacing w:line="240" w:lineRule="auto"/>
              <w:ind w:left="0"/>
              <w:rPr>
                <w:rFonts w:ascii="Times New Roman" w:hAnsi="Times New Roman"/>
                <w:b/>
                <w:sz w:val="24"/>
                <w:szCs w:val="24"/>
                <w:lang w:eastAsia="pl-PL"/>
              </w:rPr>
            </w:pPr>
            <w:r w:rsidRPr="009C47A6">
              <w:rPr>
                <w:rFonts w:ascii="Times New Roman" w:hAnsi="Times New Roman"/>
                <w:b/>
                <w:sz w:val="24"/>
                <w:szCs w:val="24"/>
                <w:lang w:eastAsia="pl-PL"/>
              </w:rPr>
              <w:t>W18 Zachowania strategiczne podmiotów na rynku i ich opis</w:t>
            </w:r>
          </w:p>
          <w:p w:rsidR="00B91F0C" w:rsidRDefault="00B91F0C" w:rsidP="00B91F0C">
            <w:pPr>
              <w:pStyle w:val="Akapitzlist"/>
              <w:spacing w:line="240" w:lineRule="auto"/>
              <w:ind w:left="0"/>
              <w:rPr>
                <w:rFonts w:ascii="Times New Roman" w:hAnsi="Times New Roman"/>
                <w:sz w:val="24"/>
                <w:szCs w:val="24"/>
                <w:lang w:eastAsia="pl-PL"/>
              </w:rPr>
            </w:pPr>
            <w:r>
              <w:rPr>
                <w:rFonts w:ascii="Times New Roman" w:hAnsi="Times New Roman"/>
                <w:sz w:val="24"/>
                <w:szCs w:val="24"/>
                <w:lang w:eastAsia="pl-PL"/>
              </w:rPr>
              <w:t xml:space="preserve">T80 </w:t>
            </w:r>
            <w:r w:rsidRPr="009C47A6">
              <w:rPr>
                <w:rFonts w:ascii="Times New Roman" w:hAnsi="Times New Roman"/>
                <w:sz w:val="24"/>
                <w:szCs w:val="24"/>
                <w:lang w:eastAsia="pl-PL"/>
              </w:rPr>
              <w:t xml:space="preserve">Modelowanie decyzji strategicznych podmiotów. </w:t>
            </w:r>
            <w:r>
              <w:rPr>
                <w:rFonts w:ascii="Times New Roman" w:hAnsi="Times New Roman"/>
                <w:sz w:val="24"/>
                <w:szCs w:val="24"/>
                <w:lang w:eastAsia="pl-PL"/>
              </w:rPr>
              <w:t xml:space="preserve">T81 </w:t>
            </w:r>
            <w:r w:rsidRPr="009C47A6">
              <w:rPr>
                <w:rFonts w:ascii="Times New Roman" w:hAnsi="Times New Roman"/>
                <w:sz w:val="24"/>
                <w:szCs w:val="24"/>
                <w:lang w:eastAsia="pl-PL"/>
              </w:rPr>
              <w:t xml:space="preserve">Gry kooperacyjne i niekooperacyjne. </w:t>
            </w:r>
            <w:r>
              <w:rPr>
                <w:rFonts w:ascii="Times New Roman" w:hAnsi="Times New Roman"/>
                <w:sz w:val="24"/>
                <w:szCs w:val="24"/>
                <w:lang w:eastAsia="pl-PL"/>
              </w:rPr>
              <w:t xml:space="preserve">T82 </w:t>
            </w:r>
            <w:r w:rsidRPr="009C47A6">
              <w:rPr>
                <w:rFonts w:ascii="Times New Roman" w:hAnsi="Times New Roman"/>
                <w:sz w:val="24"/>
                <w:szCs w:val="24"/>
                <w:lang w:eastAsia="pl-PL"/>
              </w:rPr>
              <w:t xml:space="preserve">Strategie dominujące i niezdominowane, strategie behawioralne, równowaga Nash’a.  </w:t>
            </w:r>
            <w:r>
              <w:rPr>
                <w:rFonts w:ascii="Times New Roman" w:hAnsi="Times New Roman"/>
                <w:sz w:val="24"/>
                <w:szCs w:val="24"/>
                <w:lang w:eastAsia="pl-PL"/>
              </w:rPr>
              <w:t xml:space="preserve">T83 </w:t>
            </w:r>
            <w:r w:rsidRPr="009C47A6">
              <w:rPr>
                <w:rFonts w:ascii="Times New Roman" w:hAnsi="Times New Roman"/>
                <w:sz w:val="24"/>
                <w:szCs w:val="24"/>
                <w:lang w:eastAsia="pl-PL"/>
              </w:rPr>
              <w:t xml:space="preserve">Gry w postaci strategicznej i ekstensywnej.  </w:t>
            </w:r>
            <w:r>
              <w:rPr>
                <w:rFonts w:ascii="Times New Roman" w:hAnsi="Times New Roman"/>
                <w:sz w:val="24"/>
                <w:szCs w:val="24"/>
                <w:lang w:eastAsia="pl-PL"/>
              </w:rPr>
              <w:t xml:space="preserve">T84 </w:t>
            </w:r>
            <w:r w:rsidRPr="009C47A6">
              <w:rPr>
                <w:rFonts w:ascii="Times New Roman" w:hAnsi="Times New Roman"/>
                <w:sz w:val="24"/>
                <w:szCs w:val="24"/>
                <w:lang w:eastAsia="pl-PL"/>
              </w:rPr>
              <w:t xml:space="preserve">Korzyść z uwiarygodnienia, pusta groźba. </w:t>
            </w:r>
            <w:r>
              <w:rPr>
                <w:rFonts w:ascii="Times New Roman" w:hAnsi="Times New Roman"/>
                <w:sz w:val="24"/>
                <w:szCs w:val="24"/>
                <w:lang w:eastAsia="pl-PL"/>
              </w:rPr>
              <w:t xml:space="preserve">T85 </w:t>
            </w:r>
            <w:r w:rsidRPr="009C47A6">
              <w:rPr>
                <w:rFonts w:ascii="Times New Roman" w:hAnsi="Times New Roman"/>
                <w:sz w:val="24"/>
                <w:szCs w:val="24"/>
                <w:lang w:eastAsia="pl-PL"/>
              </w:rPr>
              <w:t>Gry powtarzalne.</w:t>
            </w:r>
            <w:r>
              <w:rPr>
                <w:rFonts w:ascii="Times New Roman" w:hAnsi="Times New Roman"/>
                <w:sz w:val="24"/>
                <w:szCs w:val="24"/>
                <w:lang w:eastAsia="pl-PL"/>
              </w:rPr>
              <w:t>T86</w:t>
            </w:r>
            <w:r w:rsidRPr="009C47A6">
              <w:rPr>
                <w:rFonts w:ascii="Times New Roman" w:hAnsi="Times New Roman"/>
                <w:sz w:val="24"/>
                <w:szCs w:val="24"/>
                <w:lang w:eastAsia="pl-PL"/>
              </w:rPr>
              <w:t xml:space="preserve"> Gry kooperacyjne i wartość Shapley’a.</w:t>
            </w:r>
          </w:p>
          <w:p w:rsidR="00B91F0C" w:rsidRDefault="00B91F0C" w:rsidP="00B91F0C">
            <w:pPr>
              <w:pStyle w:val="Akapitzlist"/>
              <w:spacing w:line="240" w:lineRule="auto"/>
              <w:ind w:left="0"/>
              <w:rPr>
                <w:rFonts w:ascii="Times New Roman" w:hAnsi="Times New Roman"/>
                <w:b/>
                <w:sz w:val="24"/>
                <w:szCs w:val="24"/>
                <w:lang w:eastAsia="pl-PL"/>
              </w:rPr>
            </w:pPr>
            <w:r w:rsidRPr="009C47A6">
              <w:rPr>
                <w:rFonts w:ascii="Times New Roman" w:hAnsi="Times New Roman"/>
                <w:b/>
                <w:sz w:val="24"/>
                <w:szCs w:val="24"/>
                <w:lang w:eastAsia="pl-PL"/>
              </w:rPr>
              <w:t>W1</w:t>
            </w:r>
            <w:r>
              <w:rPr>
                <w:rFonts w:ascii="Times New Roman" w:hAnsi="Times New Roman"/>
                <w:b/>
                <w:sz w:val="24"/>
                <w:szCs w:val="24"/>
                <w:lang w:eastAsia="pl-PL"/>
              </w:rPr>
              <w:t>9</w:t>
            </w:r>
            <w:r w:rsidRPr="009C47A6">
              <w:rPr>
                <w:rFonts w:ascii="Times New Roman" w:hAnsi="Times New Roman"/>
                <w:b/>
                <w:sz w:val="24"/>
                <w:szCs w:val="24"/>
                <w:lang w:eastAsia="pl-PL"/>
              </w:rPr>
              <w:t xml:space="preserve"> </w:t>
            </w:r>
            <w:r w:rsidRPr="008929DF">
              <w:rPr>
                <w:rFonts w:ascii="Times New Roman" w:hAnsi="Times New Roman"/>
                <w:b/>
                <w:sz w:val="24"/>
                <w:szCs w:val="24"/>
                <w:lang w:eastAsia="pl-PL"/>
              </w:rPr>
              <w:t>Wykorzystanie teorii gier w ekonomii zdrowia</w:t>
            </w:r>
          </w:p>
          <w:p w:rsidR="00B91F0C" w:rsidRDefault="00B91F0C" w:rsidP="00B91F0C">
            <w:pPr>
              <w:pStyle w:val="Akapitzlist"/>
              <w:spacing w:line="240" w:lineRule="auto"/>
              <w:ind w:left="0"/>
              <w:rPr>
                <w:rFonts w:ascii="Times New Roman" w:hAnsi="Times New Roman"/>
                <w:sz w:val="24"/>
                <w:szCs w:val="24"/>
                <w:lang w:eastAsia="pl-PL"/>
              </w:rPr>
            </w:pPr>
            <w:r>
              <w:rPr>
                <w:rFonts w:ascii="Times New Roman" w:hAnsi="Times New Roman"/>
                <w:sz w:val="24"/>
                <w:szCs w:val="24"/>
                <w:lang w:eastAsia="pl-PL"/>
              </w:rPr>
              <w:t>T87 Medyczny „wyścig zbrojeń” T88 U</w:t>
            </w:r>
            <w:r w:rsidRPr="008929DF">
              <w:rPr>
                <w:rFonts w:ascii="Times New Roman" w:hAnsi="Times New Roman"/>
                <w:sz w:val="24"/>
                <w:szCs w:val="24"/>
                <w:lang w:eastAsia="pl-PL"/>
              </w:rPr>
              <w:t>bezpieczenie odpowiedzialności cywilnej lek</w:t>
            </w:r>
            <w:r>
              <w:rPr>
                <w:rFonts w:ascii="Times New Roman" w:hAnsi="Times New Roman"/>
                <w:sz w:val="24"/>
                <w:szCs w:val="24"/>
                <w:lang w:eastAsia="pl-PL"/>
              </w:rPr>
              <w:t>arzy i pozwy o błędy lekarskie T89 Z</w:t>
            </w:r>
            <w:r w:rsidRPr="008929DF">
              <w:rPr>
                <w:rFonts w:ascii="Times New Roman" w:hAnsi="Times New Roman"/>
                <w:sz w:val="24"/>
                <w:szCs w:val="24"/>
                <w:lang w:eastAsia="pl-PL"/>
              </w:rPr>
              <w:t>aufanie w relacji pacjent-lekarz</w:t>
            </w:r>
            <w:r>
              <w:rPr>
                <w:rFonts w:ascii="Times New Roman" w:hAnsi="Times New Roman"/>
                <w:sz w:val="24"/>
                <w:szCs w:val="24"/>
                <w:lang w:eastAsia="pl-PL"/>
              </w:rPr>
              <w:t xml:space="preserve">. T90 </w:t>
            </w:r>
            <w:r w:rsidRPr="008929DF">
              <w:rPr>
                <w:rFonts w:ascii="Times New Roman" w:hAnsi="Times New Roman"/>
                <w:sz w:val="24"/>
                <w:szCs w:val="24"/>
                <w:lang w:eastAsia="pl-PL"/>
              </w:rPr>
              <w:t>decyzje dotyczące wydatków na R&amp;D w firmach farmaceutycznych.</w:t>
            </w:r>
          </w:p>
          <w:p w:rsidR="00B91F0C" w:rsidRPr="00D71D8B" w:rsidRDefault="00B91F0C" w:rsidP="00B91F0C">
            <w:pPr>
              <w:pStyle w:val="Akapitzlist"/>
              <w:spacing w:line="240" w:lineRule="auto"/>
              <w:ind w:left="0"/>
              <w:rPr>
                <w:rFonts w:ascii="Times New Roman" w:hAnsi="Times New Roman"/>
                <w:b/>
                <w:sz w:val="24"/>
                <w:szCs w:val="24"/>
                <w:lang w:eastAsia="pl-PL"/>
              </w:rPr>
            </w:pPr>
            <w:r w:rsidRPr="00D71D8B">
              <w:rPr>
                <w:rFonts w:ascii="Times New Roman" w:hAnsi="Times New Roman"/>
                <w:b/>
                <w:sz w:val="24"/>
                <w:szCs w:val="24"/>
                <w:lang w:eastAsia="pl-PL"/>
              </w:rPr>
              <w:t>W20 Repetytorium</w:t>
            </w:r>
          </w:p>
          <w:p w:rsidR="00B91F0C" w:rsidRDefault="00B91F0C" w:rsidP="00B91F0C">
            <w:pPr>
              <w:pStyle w:val="Akapitzlist"/>
              <w:spacing w:line="240" w:lineRule="auto"/>
              <w:ind w:left="0"/>
              <w:rPr>
                <w:rFonts w:ascii="Times New Roman" w:hAnsi="Times New Roman"/>
                <w:b/>
                <w:sz w:val="24"/>
                <w:szCs w:val="24"/>
                <w:lang w:eastAsia="pl-PL"/>
              </w:rPr>
            </w:pPr>
            <w:r>
              <w:rPr>
                <w:rFonts w:ascii="Times New Roman" w:hAnsi="Times New Roman"/>
                <w:b/>
                <w:sz w:val="24"/>
                <w:szCs w:val="24"/>
                <w:lang w:eastAsia="pl-PL"/>
              </w:rPr>
              <w:t>S1</w:t>
            </w:r>
          </w:p>
          <w:p w:rsidR="00B91F0C" w:rsidRPr="006A70D2" w:rsidRDefault="00B91F0C" w:rsidP="00B91F0C">
            <w:pPr>
              <w:pStyle w:val="Akapitzlist"/>
              <w:spacing w:line="240" w:lineRule="auto"/>
              <w:ind w:left="0"/>
              <w:rPr>
                <w:rFonts w:ascii="Times New Roman" w:hAnsi="Times New Roman"/>
                <w:sz w:val="24"/>
                <w:szCs w:val="24"/>
                <w:lang w:eastAsia="pl-PL"/>
              </w:rPr>
            </w:pPr>
            <w:r>
              <w:rPr>
                <w:rFonts w:ascii="Times New Roman" w:hAnsi="Times New Roman"/>
                <w:sz w:val="24"/>
                <w:szCs w:val="24"/>
                <w:lang w:eastAsia="pl-PL"/>
              </w:rPr>
              <w:t>T91 Efektywność wymiany, produkcji i struktury produkcji.T92  Korzyści z wymiany.T93 Strata pusta. T94 Skrzynka Edgeworth’a. T95 Wybór typu coś-za-coś między sprawiedliwością a efektywnością.</w:t>
            </w:r>
          </w:p>
          <w:p w:rsidR="00B91F0C" w:rsidRDefault="00B91F0C" w:rsidP="00B91F0C">
            <w:pPr>
              <w:pStyle w:val="Akapitzlist"/>
              <w:spacing w:line="240" w:lineRule="auto"/>
              <w:ind w:left="0"/>
              <w:rPr>
                <w:rFonts w:ascii="Times New Roman" w:hAnsi="Times New Roman"/>
                <w:b/>
                <w:sz w:val="24"/>
                <w:szCs w:val="24"/>
                <w:lang w:eastAsia="pl-PL"/>
              </w:rPr>
            </w:pPr>
            <w:r>
              <w:rPr>
                <w:rFonts w:ascii="Times New Roman" w:hAnsi="Times New Roman"/>
                <w:b/>
                <w:sz w:val="24"/>
                <w:szCs w:val="24"/>
                <w:lang w:eastAsia="pl-PL"/>
              </w:rPr>
              <w:t>S2</w:t>
            </w:r>
          </w:p>
          <w:p w:rsidR="00B91F0C" w:rsidRPr="006A70D2" w:rsidRDefault="00B91F0C" w:rsidP="00B91F0C">
            <w:pPr>
              <w:pStyle w:val="Akapitzlist"/>
              <w:spacing w:line="240" w:lineRule="auto"/>
              <w:ind w:left="0"/>
              <w:rPr>
                <w:rFonts w:ascii="Times New Roman" w:hAnsi="Times New Roman"/>
                <w:sz w:val="24"/>
                <w:szCs w:val="24"/>
                <w:lang w:eastAsia="pl-PL"/>
              </w:rPr>
            </w:pPr>
            <w:r>
              <w:rPr>
                <w:rFonts w:ascii="Times New Roman" w:hAnsi="Times New Roman"/>
                <w:sz w:val="24"/>
                <w:szCs w:val="24"/>
                <w:lang w:eastAsia="pl-PL"/>
              </w:rPr>
              <w:t>T96 Efekty zewnętrzne w zagadnieniach Zdrowia Publicznego. T97 Rola Państwa i regulacji w problematyce efektów zewnętrznych. T98 Problematyka ochrony środowiska z perspektywy ekologicznej, zdrowotnej i ekonomicznej – porównanie.</w:t>
            </w:r>
          </w:p>
          <w:p w:rsidR="00B91F0C" w:rsidRPr="005217C9" w:rsidRDefault="00B91F0C" w:rsidP="00B91F0C">
            <w:pPr>
              <w:pStyle w:val="Akapitzlist"/>
              <w:spacing w:line="240" w:lineRule="auto"/>
              <w:ind w:left="0"/>
              <w:rPr>
                <w:rFonts w:ascii="Times New Roman" w:hAnsi="Times New Roman"/>
                <w:b/>
                <w:sz w:val="24"/>
                <w:szCs w:val="24"/>
                <w:lang w:eastAsia="pl-PL"/>
              </w:rPr>
            </w:pPr>
            <w:r w:rsidRPr="005217C9">
              <w:rPr>
                <w:rFonts w:ascii="Times New Roman" w:hAnsi="Times New Roman"/>
                <w:b/>
                <w:sz w:val="24"/>
                <w:szCs w:val="24"/>
                <w:lang w:eastAsia="pl-PL"/>
              </w:rPr>
              <w:t>S3</w:t>
            </w:r>
          </w:p>
          <w:p w:rsidR="00B91F0C" w:rsidRDefault="00B91F0C" w:rsidP="00B91F0C">
            <w:pPr>
              <w:pStyle w:val="Akapitzlist"/>
              <w:spacing w:line="240" w:lineRule="auto"/>
              <w:ind w:left="0"/>
              <w:rPr>
                <w:rFonts w:ascii="Times New Roman" w:hAnsi="Times New Roman"/>
                <w:sz w:val="24"/>
                <w:szCs w:val="24"/>
                <w:lang w:eastAsia="pl-PL"/>
              </w:rPr>
            </w:pPr>
            <w:r>
              <w:rPr>
                <w:rFonts w:ascii="Times New Roman" w:hAnsi="Times New Roman"/>
                <w:sz w:val="24"/>
                <w:szCs w:val="24"/>
                <w:lang w:eastAsia="pl-PL"/>
              </w:rPr>
              <w:t>T99 Zasoby i strumienie a efekty zewnętrzne. T100 Wyczerpywanie surowców naturalnych a „dylemat wspólnego pastwiska”. T101 Dyskontowanie i kapitalizacja strumieni korzyści i kosztów.</w:t>
            </w:r>
          </w:p>
          <w:p w:rsidR="00B91F0C" w:rsidRDefault="00B91F0C" w:rsidP="00B91F0C">
            <w:pPr>
              <w:pStyle w:val="Akapitzlist"/>
              <w:spacing w:line="240" w:lineRule="auto"/>
              <w:ind w:left="0"/>
              <w:rPr>
                <w:rFonts w:ascii="Times New Roman" w:hAnsi="Times New Roman"/>
                <w:b/>
                <w:sz w:val="24"/>
                <w:szCs w:val="24"/>
                <w:lang w:eastAsia="pl-PL"/>
              </w:rPr>
            </w:pPr>
            <w:r w:rsidRPr="005217C9">
              <w:rPr>
                <w:rFonts w:ascii="Times New Roman" w:hAnsi="Times New Roman"/>
                <w:b/>
                <w:sz w:val="24"/>
                <w:szCs w:val="24"/>
                <w:lang w:eastAsia="pl-PL"/>
              </w:rPr>
              <w:t>S4</w:t>
            </w:r>
          </w:p>
          <w:p w:rsidR="00B91F0C" w:rsidRPr="005217C9" w:rsidRDefault="00B91F0C" w:rsidP="00B91F0C">
            <w:pPr>
              <w:pStyle w:val="Akapitzlist"/>
              <w:spacing w:line="240" w:lineRule="auto"/>
              <w:ind w:left="0"/>
              <w:rPr>
                <w:rFonts w:ascii="Times New Roman" w:hAnsi="Times New Roman"/>
                <w:sz w:val="24"/>
                <w:szCs w:val="24"/>
                <w:lang w:eastAsia="pl-PL"/>
              </w:rPr>
            </w:pPr>
            <w:r>
              <w:rPr>
                <w:rFonts w:ascii="Times New Roman" w:hAnsi="Times New Roman"/>
                <w:sz w:val="24"/>
                <w:szCs w:val="24"/>
                <w:lang w:eastAsia="pl-PL"/>
              </w:rPr>
              <w:t>T102 Różne formy reglamentacji dóbr publicznych i ich własności ekonomiczne. T103 Systemy kolejkowe i dopłaty pacjentów jako mechanizmy racjonowania. T104 Efekt free –riding’u a szczepienia ochronne.</w:t>
            </w:r>
          </w:p>
          <w:p w:rsidR="00B91F0C" w:rsidRDefault="00B91F0C" w:rsidP="00B91F0C">
            <w:pPr>
              <w:pStyle w:val="Akapitzlist"/>
              <w:spacing w:line="240" w:lineRule="auto"/>
              <w:ind w:left="0"/>
              <w:rPr>
                <w:rFonts w:ascii="Times New Roman" w:hAnsi="Times New Roman"/>
                <w:b/>
                <w:sz w:val="24"/>
                <w:szCs w:val="24"/>
                <w:lang w:eastAsia="pl-PL"/>
              </w:rPr>
            </w:pPr>
            <w:r>
              <w:rPr>
                <w:rFonts w:ascii="Times New Roman" w:hAnsi="Times New Roman"/>
                <w:b/>
                <w:sz w:val="24"/>
                <w:szCs w:val="24"/>
                <w:lang w:eastAsia="pl-PL"/>
              </w:rPr>
              <w:t>S5</w:t>
            </w:r>
          </w:p>
          <w:p w:rsidR="00B91F0C" w:rsidRPr="00D71D8B" w:rsidRDefault="00B91F0C" w:rsidP="00B91F0C">
            <w:pPr>
              <w:pStyle w:val="Akapitzlist"/>
              <w:spacing w:line="240" w:lineRule="auto"/>
              <w:ind w:left="0"/>
              <w:rPr>
                <w:rFonts w:ascii="Times New Roman" w:hAnsi="Times New Roman"/>
                <w:sz w:val="24"/>
                <w:szCs w:val="24"/>
                <w:lang w:eastAsia="pl-PL"/>
              </w:rPr>
            </w:pPr>
            <w:r>
              <w:rPr>
                <w:rFonts w:ascii="Times New Roman" w:hAnsi="Times New Roman"/>
                <w:sz w:val="24"/>
                <w:szCs w:val="24"/>
                <w:lang w:eastAsia="pl-PL"/>
              </w:rPr>
              <w:t xml:space="preserve">T105 </w:t>
            </w:r>
            <w:r w:rsidRPr="00D71D8B">
              <w:rPr>
                <w:rFonts w:ascii="Times New Roman" w:hAnsi="Times New Roman"/>
                <w:sz w:val="24"/>
                <w:szCs w:val="24"/>
                <w:lang w:eastAsia="pl-PL"/>
              </w:rPr>
              <w:t>Mechanizmy</w:t>
            </w:r>
            <w:r>
              <w:rPr>
                <w:rFonts w:ascii="Times New Roman" w:hAnsi="Times New Roman"/>
                <w:sz w:val="24"/>
                <w:szCs w:val="24"/>
                <w:lang w:eastAsia="pl-PL"/>
              </w:rPr>
              <w:t xml:space="preserve"> polityczne kształtowania wydatków i obciążeń podatkowych i ich wpływ na efektywność  i nierówności dochodowe. T106 Zawodności mechanizmów politycznych – cykle w głosowaniach i dyktat środkowego wyborcy. T107 Mechanizmy wyboru politycznego i preferencje pacjentów a stabilność systemów ochrony zdrowia.</w:t>
            </w:r>
          </w:p>
          <w:p w:rsidR="00B91F0C" w:rsidRDefault="00B91F0C" w:rsidP="00B91F0C">
            <w:pPr>
              <w:pStyle w:val="Akapitzlist"/>
              <w:spacing w:line="240" w:lineRule="auto"/>
              <w:ind w:left="0"/>
              <w:rPr>
                <w:rFonts w:ascii="Times New Roman" w:hAnsi="Times New Roman"/>
                <w:b/>
                <w:sz w:val="24"/>
                <w:szCs w:val="24"/>
                <w:lang w:eastAsia="pl-PL"/>
              </w:rPr>
            </w:pPr>
            <w:r>
              <w:rPr>
                <w:rFonts w:ascii="Times New Roman" w:hAnsi="Times New Roman"/>
                <w:b/>
                <w:sz w:val="24"/>
                <w:szCs w:val="24"/>
                <w:lang w:eastAsia="pl-PL"/>
              </w:rPr>
              <w:t>S6</w:t>
            </w:r>
          </w:p>
          <w:p w:rsidR="00B91F0C" w:rsidRPr="00D71D8B" w:rsidRDefault="00B91F0C" w:rsidP="00B91F0C">
            <w:pPr>
              <w:pStyle w:val="Akapitzlist"/>
              <w:spacing w:line="240" w:lineRule="auto"/>
              <w:ind w:left="0"/>
              <w:rPr>
                <w:rFonts w:ascii="Times New Roman" w:hAnsi="Times New Roman"/>
                <w:sz w:val="24"/>
                <w:szCs w:val="24"/>
                <w:lang w:eastAsia="pl-PL"/>
              </w:rPr>
            </w:pPr>
            <w:r>
              <w:rPr>
                <w:rFonts w:ascii="Times New Roman" w:hAnsi="Times New Roman"/>
                <w:sz w:val="24"/>
                <w:szCs w:val="24"/>
                <w:lang w:eastAsia="pl-PL"/>
              </w:rPr>
              <w:lastRenderedPageBreak/>
              <w:t xml:space="preserve">T108 </w:t>
            </w:r>
            <w:r w:rsidRPr="00D71D8B">
              <w:rPr>
                <w:rFonts w:ascii="Times New Roman" w:hAnsi="Times New Roman"/>
                <w:sz w:val="24"/>
                <w:szCs w:val="24"/>
                <w:lang w:eastAsia="pl-PL"/>
              </w:rPr>
              <w:t>Ujawnianie preferencji</w:t>
            </w:r>
            <w:r>
              <w:rPr>
                <w:rFonts w:ascii="Times New Roman" w:hAnsi="Times New Roman"/>
                <w:sz w:val="24"/>
                <w:szCs w:val="24"/>
                <w:lang w:eastAsia="pl-PL"/>
              </w:rPr>
              <w:t xml:space="preserve"> względem ryzyka i ich wpływ na decyzje w zagadnieniach zdrowia. T109 Ubezpieczenie sprawiedliwe aktuarialnie. T110Różnica pomiędzy ubezpieczeniami majątkowymi i zdrowotnymi. T111Dostępność jako motyw ubezpieczenia- poglądy Nymanna. </w:t>
            </w:r>
          </w:p>
          <w:p w:rsidR="00B91F0C" w:rsidRDefault="00B91F0C" w:rsidP="00B91F0C">
            <w:pPr>
              <w:pStyle w:val="Akapitzlist"/>
              <w:spacing w:line="240" w:lineRule="auto"/>
              <w:ind w:left="0"/>
              <w:rPr>
                <w:rFonts w:ascii="Times New Roman" w:hAnsi="Times New Roman"/>
                <w:b/>
                <w:sz w:val="24"/>
                <w:szCs w:val="24"/>
                <w:lang w:eastAsia="pl-PL"/>
              </w:rPr>
            </w:pPr>
            <w:r>
              <w:rPr>
                <w:rFonts w:ascii="Times New Roman" w:hAnsi="Times New Roman"/>
                <w:b/>
                <w:sz w:val="24"/>
                <w:szCs w:val="24"/>
                <w:lang w:eastAsia="pl-PL"/>
              </w:rPr>
              <w:t>S7</w:t>
            </w:r>
          </w:p>
          <w:p w:rsidR="00B91F0C" w:rsidRPr="004E0CB0" w:rsidRDefault="00B91F0C" w:rsidP="00B91F0C">
            <w:pPr>
              <w:pStyle w:val="Akapitzlist"/>
              <w:spacing w:line="240" w:lineRule="auto"/>
              <w:ind w:left="0"/>
              <w:rPr>
                <w:rFonts w:ascii="Times New Roman" w:hAnsi="Times New Roman"/>
                <w:sz w:val="24"/>
                <w:szCs w:val="24"/>
                <w:lang w:eastAsia="pl-PL"/>
              </w:rPr>
            </w:pPr>
            <w:r>
              <w:rPr>
                <w:rFonts w:ascii="Times New Roman" w:hAnsi="Times New Roman"/>
                <w:sz w:val="24"/>
                <w:szCs w:val="24"/>
                <w:lang w:eastAsia="pl-PL"/>
              </w:rPr>
              <w:t>T112 Wykorzystanie drzew decyzyjnych w zagadnieniach zdrowia – wprowadzanie nowego leku na rynek, decyzje sekwencyjne w analizach farmakoekonomicznych.</w:t>
            </w:r>
          </w:p>
          <w:p w:rsidR="00B91F0C" w:rsidRDefault="00B91F0C" w:rsidP="00B91F0C">
            <w:pPr>
              <w:pStyle w:val="Akapitzlist"/>
              <w:spacing w:line="240" w:lineRule="auto"/>
              <w:ind w:left="0"/>
              <w:rPr>
                <w:rFonts w:ascii="Times New Roman" w:hAnsi="Times New Roman"/>
                <w:b/>
                <w:sz w:val="24"/>
                <w:szCs w:val="24"/>
                <w:lang w:eastAsia="pl-PL"/>
              </w:rPr>
            </w:pPr>
            <w:r>
              <w:rPr>
                <w:rFonts w:ascii="Times New Roman" w:hAnsi="Times New Roman"/>
                <w:b/>
                <w:sz w:val="24"/>
                <w:szCs w:val="24"/>
                <w:lang w:eastAsia="pl-PL"/>
              </w:rPr>
              <w:t>S8</w:t>
            </w:r>
          </w:p>
          <w:p w:rsidR="00B91F0C" w:rsidRPr="004E0CB0" w:rsidRDefault="00B91F0C" w:rsidP="00B91F0C">
            <w:pPr>
              <w:pStyle w:val="Akapitzlist"/>
              <w:spacing w:line="240" w:lineRule="auto"/>
              <w:ind w:left="0"/>
              <w:rPr>
                <w:rFonts w:ascii="Times New Roman" w:hAnsi="Times New Roman"/>
                <w:sz w:val="24"/>
                <w:szCs w:val="24"/>
                <w:lang w:eastAsia="pl-PL"/>
              </w:rPr>
            </w:pPr>
            <w:r>
              <w:rPr>
                <w:rFonts w:ascii="Times New Roman" w:hAnsi="Times New Roman"/>
                <w:sz w:val="24"/>
                <w:szCs w:val="24"/>
                <w:lang w:eastAsia="pl-PL"/>
              </w:rPr>
              <w:t xml:space="preserve">T113 </w:t>
            </w:r>
            <w:r w:rsidRPr="004E0CB0">
              <w:rPr>
                <w:rFonts w:ascii="Times New Roman" w:hAnsi="Times New Roman"/>
                <w:sz w:val="24"/>
                <w:szCs w:val="24"/>
                <w:lang w:eastAsia="pl-PL"/>
              </w:rPr>
              <w:t xml:space="preserve">Selekcja negatywna i brak </w:t>
            </w:r>
            <w:r>
              <w:rPr>
                <w:rFonts w:ascii="Times New Roman" w:hAnsi="Times New Roman"/>
                <w:sz w:val="24"/>
                <w:szCs w:val="24"/>
                <w:lang w:eastAsia="pl-PL"/>
              </w:rPr>
              <w:t>pewnych rynków w ochronie zdrowia.T114 Selekcja ryzyka przez firmy ubezpieczeniowe. T115 Rynkowe mechanizmy redukowania asymetrii informacyjnej. T116 Niepełna informacja a różnice w stylach leczenia analiza SAV(Small Area Variation).</w:t>
            </w:r>
          </w:p>
          <w:p w:rsidR="00B91F0C" w:rsidRDefault="00B91F0C" w:rsidP="00B91F0C">
            <w:pPr>
              <w:pStyle w:val="Akapitzlist"/>
              <w:spacing w:line="240" w:lineRule="auto"/>
              <w:ind w:left="0"/>
              <w:rPr>
                <w:rFonts w:ascii="Times New Roman" w:hAnsi="Times New Roman"/>
                <w:b/>
                <w:sz w:val="24"/>
                <w:szCs w:val="24"/>
                <w:lang w:eastAsia="pl-PL"/>
              </w:rPr>
            </w:pPr>
            <w:r>
              <w:rPr>
                <w:rFonts w:ascii="Times New Roman" w:hAnsi="Times New Roman"/>
                <w:b/>
                <w:sz w:val="24"/>
                <w:szCs w:val="24"/>
                <w:lang w:eastAsia="pl-PL"/>
              </w:rPr>
              <w:t>S9</w:t>
            </w:r>
          </w:p>
          <w:p w:rsidR="00B91F0C" w:rsidRPr="00192FA6" w:rsidRDefault="00B91F0C" w:rsidP="00B91F0C">
            <w:pPr>
              <w:pStyle w:val="Akapitzlist"/>
              <w:spacing w:line="240" w:lineRule="auto"/>
              <w:ind w:left="0"/>
              <w:rPr>
                <w:rFonts w:ascii="Times New Roman" w:hAnsi="Times New Roman"/>
                <w:sz w:val="24"/>
                <w:szCs w:val="24"/>
                <w:lang w:eastAsia="pl-PL"/>
              </w:rPr>
            </w:pPr>
            <w:r>
              <w:rPr>
                <w:rFonts w:ascii="Times New Roman" w:hAnsi="Times New Roman"/>
                <w:sz w:val="24"/>
                <w:szCs w:val="24"/>
                <w:lang w:eastAsia="pl-PL"/>
              </w:rPr>
              <w:t xml:space="preserve">T117 </w:t>
            </w:r>
            <w:r w:rsidRPr="00192FA6">
              <w:rPr>
                <w:rFonts w:ascii="Times New Roman" w:hAnsi="Times New Roman"/>
                <w:sz w:val="24"/>
                <w:szCs w:val="24"/>
                <w:lang w:eastAsia="pl-PL"/>
              </w:rPr>
              <w:t>Problem pokusy do nadużycia ex ante i ex post</w:t>
            </w:r>
            <w:r>
              <w:rPr>
                <w:rFonts w:ascii="Times New Roman" w:hAnsi="Times New Roman"/>
                <w:sz w:val="24"/>
                <w:szCs w:val="24"/>
                <w:lang w:eastAsia="pl-PL"/>
              </w:rPr>
              <w:t>. T118 Pokusa do nadużycia w ujęciu statycznym i dynamicznym. T119 Trade-off pomiędzy siłą bodźca motywacyjnego a ryzykiem. T120 Rynki wewnątrz-organizacyjne, decyzje o outsourcingu i integracji pionowej.</w:t>
            </w:r>
          </w:p>
          <w:p w:rsidR="00B91F0C" w:rsidRDefault="00B91F0C" w:rsidP="00B91F0C">
            <w:pPr>
              <w:pStyle w:val="Akapitzlist"/>
              <w:spacing w:line="240" w:lineRule="auto"/>
              <w:ind w:left="0"/>
              <w:rPr>
                <w:rFonts w:ascii="Times New Roman" w:hAnsi="Times New Roman"/>
                <w:b/>
                <w:sz w:val="24"/>
                <w:szCs w:val="24"/>
                <w:lang w:eastAsia="pl-PL"/>
              </w:rPr>
            </w:pPr>
            <w:r>
              <w:rPr>
                <w:rFonts w:ascii="Times New Roman" w:hAnsi="Times New Roman"/>
                <w:b/>
                <w:sz w:val="24"/>
                <w:szCs w:val="24"/>
                <w:lang w:eastAsia="pl-PL"/>
              </w:rPr>
              <w:t>S10</w:t>
            </w:r>
          </w:p>
          <w:p w:rsidR="00B91F0C" w:rsidRPr="00C5358A" w:rsidRDefault="00B91F0C" w:rsidP="00C5358A">
            <w:pPr>
              <w:pStyle w:val="Akapitzlist"/>
              <w:spacing w:line="240" w:lineRule="auto"/>
              <w:ind w:left="0"/>
              <w:rPr>
                <w:rFonts w:ascii="Times New Roman" w:hAnsi="Times New Roman"/>
                <w:sz w:val="24"/>
                <w:szCs w:val="24"/>
                <w:lang w:eastAsia="pl-PL"/>
              </w:rPr>
            </w:pPr>
            <w:r>
              <w:rPr>
                <w:rFonts w:ascii="Times New Roman" w:hAnsi="Times New Roman"/>
                <w:sz w:val="24"/>
                <w:szCs w:val="24"/>
                <w:lang w:eastAsia="pl-PL"/>
              </w:rPr>
              <w:t xml:space="preserve">T121 </w:t>
            </w:r>
            <w:r w:rsidRPr="003229E9">
              <w:rPr>
                <w:rFonts w:ascii="Times New Roman" w:hAnsi="Times New Roman"/>
                <w:sz w:val="24"/>
                <w:szCs w:val="24"/>
                <w:lang w:eastAsia="pl-PL"/>
              </w:rPr>
              <w:t xml:space="preserve">Opis zachowań strategicznych </w:t>
            </w:r>
            <w:r>
              <w:rPr>
                <w:rFonts w:ascii="Times New Roman" w:hAnsi="Times New Roman"/>
                <w:sz w:val="24"/>
                <w:szCs w:val="24"/>
                <w:lang w:eastAsia="pl-PL"/>
              </w:rPr>
              <w:t>podmiotów z wykorzystaniem teorii gier. T122 Dylemat konkurencji i kooperacji. T123 Strategiczne tworzenie barier wejścia do branży. T124 Wkład teorii gier do teorii i praktyki negocjacji.</w:t>
            </w:r>
          </w:p>
        </w:tc>
      </w:tr>
      <w:tr w:rsidR="00B91F0C" w:rsidRPr="00E8435A" w:rsidTr="00B91F0C">
        <w:trPr>
          <w:trHeight w:val="536"/>
        </w:trPr>
        <w:tc>
          <w:tcPr>
            <w:tcW w:w="9663" w:type="dxa"/>
            <w:gridSpan w:val="12"/>
            <w:vAlign w:val="center"/>
          </w:tcPr>
          <w:p w:rsidR="00B91F0C" w:rsidRPr="007C53F2" w:rsidRDefault="00B91F0C" w:rsidP="00B91F0C">
            <w:pPr>
              <w:pStyle w:val="Akapitzlist"/>
              <w:numPr>
                <w:ilvl w:val="0"/>
                <w:numId w:val="1"/>
              </w:numPr>
              <w:contextualSpacing/>
              <w:rPr>
                <w:bCs/>
                <w:i/>
                <w:iCs/>
                <w:color w:val="000000"/>
                <w:sz w:val="20"/>
                <w:szCs w:val="20"/>
              </w:rPr>
            </w:pPr>
            <w:r w:rsidRPr="007C53F2">
              <w:rPr>
                <w:b/>
                <w:bCs/>
                <w:color w:val="000000"/>
                <w:sz w:val="28"/>
              </w:rPr>
              <w:lastRenderedPageBreak/>
              <w:t>Sposoby weryfikacji efektów kształcenia</w:t>
            </w:r>
          </w:p>
        </w:tc>
      </w:tr>
      <w:tr w:rsidR="00B91F0C" w:rsidRPr="00E8435A" w:rsidTr="00B91F0C">
        <w:trPr>
          <w:trHeight w:val="536"/>
        </w:trPr>
        <w:tc>
          <w:tcPr>
            <w:tcW w:w="1598" w:type="dxa"/>
            <w:vAlign w:val="center"/>
          </w:tcPr>
          <w:p w:rsidR="00B91F0C" w:rsidRPr="00E8435A" w:rsidRDefault="00B91F0C" w:rsidP="00B91F0C">
            <w:pPr>
              <w:jc w:val="center"/>
              <w:rPr>
                <w:b/>
                <w:bCs/>
                <w:color w:val="000000"/>
              </w:rPr>
            </w:pPr>
            <w:r w:rsidRPr="00E8435A">
              <w:rPr>
                <w:color w:val="000000"/>
              </w:rPr>
              <w:t>Przedmiotowy efekt kształcenia</w:t>
            </w:r>
          </w:p>
        </w:tc>
        <w:tc>
          <w:tcPr>
            <w:tcW w:w="1701" w:type="dxa"/>
            <w:gridSpan w:val="3"/>
            <w:vAlign w:val="center"/>
          </w:tcPr>
          <w:p w:rsidR="00B91F0C" w:rsidRPr="00E8435A" w:rsidRDefault="00B91F0C" w:rsidP="00B91F0C">
            <w:pPr>
              <w:jc w:val="center"/>
              <w:rPr>
                <w:color w:val="000000"/>
              </w:rPr>
            </w:pPr>
            <w:r w:rsidRPr="00E8435A">
              <w:rPr>
                <w:color w:val="000000"/>
              </w:rPr>
              <w:t>Formy prowadzonych zajęć</w:t>
            </w:r>
          </w:p>
        </w:tc>
        <w:tc>
          <w:tcPr>
            <w:tcW w:w="1134" w:type="dxa"/>
            <w:gridSpan w:val="2"/>
            <w:vAlign w:val="center"/>
          </w:tcPr>
          <w:p w:rsidR="00B91F0C" w:rsidRPr="00E8435A" w:rsidRDefault="00B91F0C" w:rsidP="00B91F0C">
            <w:pPr>
              <w:jc w:val="center"/>
              <w:rPr>
                <w:color w:val="000000"/>
              </w:rPr>
            </w:pPr>
            <w:r w:rsidRPr="00E8435A">
              <w:rPr>
                <w:color w:val="000000"/>
              </w:rPr>
              <w:t>Treści kształcenia</w:t>
            </w:r>
          </w:p>
        </w:tc>
        <w:tc>
          <w:tcPr>
            <w:tcW w:w="1701" w:type="dxa"/>
            <w:gridSpan w:val="2"/>
            <w:vAlign w:val="center"/>
          </w:tcPr>
          <w:p w:rsidR="00B91F0C" w:rsidRPr="00E8435A" w:rsidRDefault="00B91F0C" w:rsidP="00B91F0C">
            <w:pPr>
              <w:jc w:val="center"/>
              <w:rPr>
                <w:bCs/>
                <w:i/>
                <w:iCs/>
                <w:color w:val="000000"/>
                <w:sz w:val="20"/>
                <w:szCs w:val="20"/>
              </w:rPr>
            </w:pPr>
            <w:r w:rsidRPr="00E8435A">
              <w:rPr>
                <w:color w:val="000000"/>
              </w:rPr>
              <w:t>Sposoby weryfikacji efektu kształcenia</w:t>
            </w:r>
          </w:p>
        </w:tc>
        <w:tc>
          <w:tcPr>
            <w:tcW w:w="1843" w:type="dxa"/>
            <w:gridSpan w:val="3"/>
            <w:vAlign w:val="center"/>
          </w:tcPr>
          <w:p w:rsidR="00B91F0C" w:rsidRPr="00E8435A" w:rsidRDefault="00B91F0C" w:rsidP="00B91F0C">
            <w:pPr>
              <w:jc w:val="center"/>
              <w:rPr>
                <w:bCs/>
                <w:i/>
                <w:iCs/>
                <w:color w:val="000000"/>
                <w:sz w:val="20"/>
                <w:szCs w:val="20"/>
              </w:rPr>
            </w:pPr>
            <w:r w:rsidRPr="00E8435A">
              <w:rPr>
                <w:color w:val="000000"/>
              </w:rPr>
              <w:t>Kryterium zaliczenia</w:t>
            </w:r>
          </w:p>
        </w:tc>
        <w:tc>
          <w:tcPr>
            <w:tcW w:w="1686" w:type="dxa"/>
            <w:vAlign w:val="center"/>
          </w:tcPr>
          <w:p w:rsidR="00B91F0C" w:rsidRPr="00E8435A" w:rsidRDefault="00B91F0C" w:rsidP="00B91F0C">
            <w:pPr>
              <w:jc w:val="center"/>
              <w:rPr>
                <w:bCs/>
                <w:i/>
                <w:iCs/>
                <w:color w:val="000000"/>
                <w:sz w:val="20"/>
                <w:szCs w:val="20"/>
              </w:rPr>
            </w:pPr>
            <w:r w:rsidRPr="00E8435A">
              <w:rPr>
                <w:color w:val="000000"/>
                <w:sz w:val="20"/>
                <w:szCs w:val="20"/>
              </w:rPr>
              <w:t xml:space="preserve">Kierunkowy efekt kształcenia </w:t>
            </w:r>
          </w:p>
        </w:tc>
      </w:tr>
      <w:tr w:rsidR="00B91F0C" w:rsidRPr="00E8435A" w:rsidTr="00B91F0C">
        <w:trPr>
          <w:trHeight w:val="465"/>
        </w:trPr>
        <w:tc>
          <w:tcPr>
            <w:tcW w:w="1610" w:type="dxa"/>
            <w:gridSpan w:val="2"/>
            <w:shd w:val="clear" w:color="auto" w:fill="F2F2F2"/>
            <w:vAlign w:val="center"/>
          </w:tcPr>
          <w:p w:rsidR="00B91F0C" w:rsidRDefault="00B91F0C" w:rsidP="00B91F0C">
            <w:pPr>
              <w:rPr>
                <w:color w:val="000000"/>
              </w:rPr>
            </w:pPr>
            <w:r>
              <w:rPr>
                <w:color w:val="000000"/>
              </w:rPr>
              <w:t>W1, W2, W3, U1, U2, U3,</w:t>
            </w:r>
          </w:p>
          <w:p w:rsidR="00B91F0C" w:rsidRDefault="00B91F0C" w:rsidP="00B91F0C">
            <w:pPr>
              <w:rPr>
                <w:color w:val="000000"/>
              </w:rPr>
            </w:pPr>
            <w:r>
              <w:rPr>
                <w:color w:val="000000"/>
              </w:rPr>
              <w:t>KS1, KS2</w:t>
            </w:r>
          </w:p>
          <w:p w:rsidR="00B91F0C" w:rsidRPr="0093513E" w:rsidRDefault="00B91F0C" w:rsidP="00B91F0C"/>
        </w:tc>
        <w:tc>
          <w:tcPr>
            <w:tcW w:w="1689" w:type="dxa"/>
            <w:gridSpan w:val="2"/>
            <w:shd w:val="clear" w:color="auto" w:fill="F2F2F2"/>
            <w:vAlign w:val="center"/>
          </w:tcPr>
          <w:p w:rsidR="00B91F0C" w:rsidRPr="00E8435A" w:rsidRDefault="00B91F0C" w:rsidP="00B91F0C">
            <w:pPr>
              <w:rPr>
                <w:bCs/>
                <w:color w:val="000000"/>
              </w:rPr>
            </w:pPr>
            <w:r w:rsidRPr="0093513E">
              <w:rPr>
                <w:bCs/>
                <w:color w:val="000000"/>
              </w:rPr>
              <w:t>wykład</w:t>
            </w:r>
          </w:p>
        </w:tc>
        <w:tc>
          <w:tcPr>
            <w:tcW w:w="1134" w:type="dxa"/>
            <w:gridSpan w:val="2"/>
            <w:shd w:val="clear" w:color="auto" w:fill="F2F2F2"/>
            <w:vAlign w:val="center"/>
          </w:tcPr>
          <w:p w:rsidR="00B91F0C" w:rsidRPr="0093513E" w:rsidRDefault="00B91F0C" w:rsidP="00B91F0C">
            <w:pPr>
              <w:rPr>
                <w:bCs/>
              </w:rPr>
            </w:pPr>
            <w:r w:rsidRPr="0093513E">
              <w:rPr>
                <w:bCs/>
              </w:rPr>
              <w:t>T</w:t>
            </w:r>
            <w:r>
              <w:rPr>
                <w:bCs/>
              </w:rPr>
              <w:t>1</w:t>
            </w:r>
            <w:r w:rsidRPr="0093513E">
              <w:t>–</w:t>
            </w:r>
            <w:r w:rsidRPr="0093513E">
              <w:rPr>
                <w:bCs/>
              </w:rPr>
              <w:t>T</w:t>
            </w:r>
            <w:r>
              <w:rPr>
                <w:bCs/>
              </w:rPr>
              <w:t>90</w:t>
            </w:r>
          </w:p>
        </w:tc>
        <w:tc>
          <w:tcPr>
            <w:tcW w:w="1701" w:type="dxa"/>
            <w:gridSpan w:val="2"/>
            <w:vAlign w:val="center"/>
          </w:tcPr>
          <w:p w:rsidR="00B91F0C" w:rsidRPr="00E8435A" w:rsidRDefault="00B91F0C" w:rsidP="00B91F0C">
            <w:pPr>
              <w:jc w:val="center"/>
              <w:rPr>
                <w:color w:val="000000"/>
              </w:rPr>
            </w:pPr>
            <w:r w:rsidRPr="00BD47CD">
              <w:rPr>
                <w:bCs/>
              </w:rPr>
              <w:t>Zaliczenie pisemne (pytania</w:t>
            </w:r>
            <w:r>
              <w:rPr>
                <w:bCs/>
              </w:rPr>
              <w:t xml:space="preserve"> testowe oraz</w:t>
            </w:r>
            <w:r w:rsidRPr="00BD47CD">
              <w:rPr>
                <w:bCs/>
              </w:rPr>
              <w:t xml:space="preserve"> otwarte punktowane)</w:t>
            </w:r>
          </w:p>
        </w:tc>
        <w:tc>
          <w:tcPr>
            <w:tcW w:w="1843" w:type="dxa"/>
            <w:gridSpan w:val="3"/>
            <w:vAlign w:val="center"/>
          </w:tcPr>
          <w:p w:rsidR="00B91F0C" w:rsidRPr="00E8435A" w:rsidRDefault="00B91F0C" w:rsidP="00B91F0C">
            <w:pPr>
              <w:jc w:val="center"/>
              <w:rPr>
                <w:color w:val="000000"/>
              </w:rPr>
            </w:pPr>
            <w:r w:rsidRPr="00995468">
              <w:rPr>
                <w:bCs/>
              </w:rPr>
              <w:t>Zdobycie minimum 60% punktów</w:t>
            </w:r>
          </w:p>
        </w:tc>
        <w:tc>
          <w:tcPr>
            <w:tcW w:w="1686" w:type="dxa"/>
            <w:vAlign w:val="center"/>
          </w:tcPr>
          <w:p w:rsidR="00B91F0C" w:rsidRDefault="00B91F0C" w:rsidP="00B91F0C">
            <w:pPr>
              <w:rPr>
                <w:color w:val="000000"/>
              </w:rPr>
            </w:pPr>
            <w:r>
              <w:rPr>
                <w:color w:val="000000"/>
              </w:rPr>
              <w:t>P7S_WK</w:t>
            </w:r>
          </w:p>
          <w:p w:rsidR="00B91F0C" w:rsidRDefault="00B91F0C" w:rsidP="00B91F0C">
            <w:pPr>
              <w:rPr>
                <w:color w:val="000000"/>
              </w:rPr>
            </w:pPr>
            <w:r>
              <w:rPr>
                <w:color w:val="000000"/>
              </w:rPr>
              <w:t>P6S_WK</w:t>
            </w:r>
            <w:r w:rsidRPr="00E8435A">
              <w:rPr>
                <w:color w:val="000000"/>
                <w:sz w:val="20"/>
                <w:szCs w:val="20"/>
              </w:rPr>
              <w:t xml:space="preserve"> </w:t>
            </w:r>
            <w:r>
              <w:rPr>
                <w:color w:val="000000"/>
              </w:rPr>
              <w:t>P6S_UW</w:t>
            </w:r>
          </w:p>
          <w:p w:rsidR="00B91F0C" w:rsidRDefault="00B91F0C" w:rsidP="00B91F0C">
            <w:pPr>
              <w:rPr>
                <w:color w:val="000000"/>
              </w:rPr>
            </w:pPr>
            <w:r>
              <w:rPr>
                <w:color w:val="000000"/>
              </w:rPr>
              <w:t>PS6_UO PS6_UK</w:t>
            </w:r>
          </w:p>
          <w:p w:rsidR="00B91F0C" w:rsidRDefault="00B91F0C" w:rsidP="00B91F0C">
            <w:pPr>
              <w:rPr>
                <w:color w:val="000000"/>
              </w:rPr>
            </w:pPr>
            <w:r>
              <w:rPr>
                <w:color w:val="000000"/>
              </w:rPr>
              <w:t>PS6_KK</w:t>
            </w:r>
          </w:p>
          <w:p w:rsidR="00B91F0C" w:rsidRDefault="00B91F0C" w:rsidP="00B91F0C">
            <w:pPr>
              <w:rPr>
                <w:color w:val="000000"/>
                <w:sz w:val="20"/>
                <w:szCs w:val="20"/>
              </w:rPr>
            </w:pPr>
          </w:p>
          <w:p w:rsidR="00B91F0C" w:rsidRPr="00E8435A" w:rsidRDefault="00B91F0C" w:rsidP="00B91F0C">
            <w:pPr>
              <w:rPr>
                <w:color w:val="000000"/>
                <w:sz w:val="20"/>
                <w:szCs w:val="20"/>
              </w:rPr>
            </w:pPr>
          </w:p>
        </w:tc>
      </w:tr>
      <w:tr w:rsidR="00B91F0C" w:rsidRPr="00E8435A" w:rsidTr="00B91F0C">
        <w:trPr>
          <w:trHeight w:val="465"/>
        </w:trPr>
        <w:tc>
          <w:tcPr>
            <w:tcW w:w="1610" w:type="dxa"/>
            <w:gridSpan w:val="2"/>
            <w:shd w:val="clear" w:color="auto" w:fill="F2F2F2"/>
            <w:vAlign w:val="center"/>
          </w:tcPr>
          <w:p w:rsidR="00B91F0C" w:rsidRDefault="00B91F0C" w:rsidP="00B91F0C">
            <w:pPr>
              <w:rPr>
                <w:color w:val="000000"/>
              </w:rPr>
            </w:pPr>
            <w:r>
              <w:rPr>
                <w:color w:val="000000"/>
              </w:rPr>
              <w:t>W1, W2, W3, U1, U2, U3,</w:t>
            </w:r>
          </w:p>
          <w:p w:rsidR="00B91F0C" w:rsidRDefault="00B91F0C" w:rsidP="00B91F0C">
            <w:pPr>
              <w:rPr>
                <w:color w:val="000000"/>
              </w:rPr>
            </w:pPr>
            <w:r>
              <w:rPr>
                <w:color w:val="000000"/>
              </w:rPr>
              <w:t>KS1, KS2</w:t>
            </w:r>
          </w:p>
        </w:tc>
        <w:tc>
          <w:tcPr>
            <w:tcW w:w="1689" w:type="dxa"/>
            <w:gridSpan w:val="2"/>
            <w:shd w:val="clear" w:color="auto" w:fill="F2F2F2"/>
            <w:vAlign w:val="center"/>
          </w:tcPr>
          <w:p w:rsidR="00B91F0C" w:rsidRPr="0093513E" w:rsidRDefault="00B91F0C" w:rsidP="00B91F0C">
            <w:pPr>
              <w:rPr>
                <w:bCs/>
                <w:color w:val="000000"/>
              </w:rPr>
            </w:pPr>
            <w:r>
              <w:rPr>
                <w:bCs/>
                <w:color w:val="000000"/>
              </w:rPr>
              <w:t>seminarium</w:t>
            </w:r>
          </w:p>
        </w:tc>
        <w:tc>
          <w:tcPr>
            <w:tcW w:w="1134" w:type="dxa"/>
            <w:gridSpan w:val="2"/>
            <w:shd w:val="clear" w:color="auto" w:fill="F2F2F2"/>
            <w:vAlign w:val="center"/>
          </w:tcPr>
          <w:p w:rsidR="00B91F0C" w:rsidRPr="0093513E" w:rsidRDefault="00B91F0C" w:rsidP="00B91F0C">
            <w:pPr>
              <w:rPr>
                <w:bCs/>
              </w:rPr>
            </w:pPr>
            <w:r>
              <w:rPr>
                <w:bCs/>
              </w:rPr>
              <w:t>T91-T127</w:t>
            </w:r>
          </w:p>
        </w:tc>
        <w:tc>
          <w:tcPr>
            <w:tcW w:w="1701" w:type="dxa"/>
            <w:gridSpan w:val="2"/>
            <w:vAlign w:val="center"/>
          </w:tcPr>
          <w:p w:rsidR="00B91F0C" w:rsidRPr="00BD47CD" w:rsidRDefault="00B91F0C" w:rsidP="00B91F0C">
            <w:pPr>
              <w:jc w:val="center"/>
              <w:rPr>
                <w:bCs/>
              </w:rPr>
            </w:pPr>
            <w:r>
              <w:rPr>
                <w:bCs/>
              </w:rPr>
              <w:t>Ocena case’ów i zadań rozwiązywanych w trakcie zajęć</w:t>
            </w:r>
          </w:p>
        </w:tc>
        <w:tc>
          <w:tcPr>
            <w:tcW w:w="1843" w:type="dxa"/>
            <w:gridSpan w:val="3"/>
            <w:vAlign w:val="center"/>
          </w:tcPr>
          <w:p w:rsidR="00B91F0C" w:rsidRDefault="00B91F0C" w:rsidP="00B91F0C">
            <w:pPr>
              <w:jc w:val="center"/>
              <w:rPr>
                <w:bCs/>
              </w:rPr>
            </w:pPr>
            <w:r>
              <w:rPr>
                <w:bCs/>
              </w:rPr>
              <w:t>Uczestniczenie w 90% zajęć.</w:t>
            </w:r>
          </w:p>
          <w:p w:rsidR="00B91F0C" w:rsidRPr="00995468" w:rsidRDefault="00B91F0C" w:rsidP="00B91F0C">
            <w:pPr>
              <w:jc w:val="center"/>
              <w:rPr>
                <w:bCs/>
              </w:rPr>
            </w:pPr>
            <w:r>
              <w:rPr>
                <w:bCs/>
              </w:rPr>
              <w:t xml:space="preserve">Aktywność w trakcie zajęć, prawidłowe </w:t>
            </w:r>
            <w:r>
              <w:rPr>
                <w:bCs/>
              </w:rPr>
              <w:lastRenderedPageBreak/>
              <w:t xml:space="preserve">rozwiązanie case’ów </w:t>
            </w:r>
          </w:p>
        </w:tc>
        <w:tc>
          <w:tcPr>
            <w:tcW w:w="1686" w:type="dxa"/>
            <w:vAlign w:val="center"/>
          </w:tcPr>
          <w:p w:rsidR="00B91F0C" w:rsidRDefault="00B91F0C" w:rsidP="00B91F0C">
            <w:pPr>
              <w:rPr>
                <w:color w:val="000000"/>
              </w:rPr>
            </w:pPr>
            <w:r>
              <w:rPr>
                <w:color w:val="000000"/>
              </w:rPr>
              <w:lastRenderedPageBreak/>
              <w:t>P7S_WK</w:t>
            </w:r>
          </w:p>
          <w:p w:rsidR="00B91F0C" w:rsidRDefault="00B91F0C" w:rsidP="00B91F0C">
            <w:pPr>
              <w:rPr>
                <w:color w:val="000000"/>
              </w:rPr>
            </w:pPr>
            <w:r>
              <w:rPr>
                <w:color w:val="000000"/>
              </w:rPr>
              <w:t>P6S_WK</w:t>
            </w:r>
            <w:r w:rsidRPr="00E8435A">
              <w:rPr>
                <w:color w:val="000000"/>
                <w:sz w:val="20"/>
                <w:szCs w:val="20"/>
              </w:rPr>
              <w:t xml:space="preserve"> </w:t>
            </w:r>
            <w:r>
              <w:rPr>
                <w:color w:val="000000"/>
              </w:rPr>
              <w:t>P6S_UW</w:t>
            </w:r>
          </w:p>
          <w:p w:rsidR="00B91F0C" w:rsidRDefault="00B91F0C" w:rsidP="00B91F0C">
            <w:pPr>
              <w:rPr>
                <w:color w:val="000000"/>
              </w:rPr>
            </w:pPr>
            <w:r>
              <w:rPr>
                <w:color w:val="000000"/>
              </w:rPr>
              <w:t>PS6_UO PS6_UK</w:t>
            </w:r>
          </w:p>
          <w:p w:rsidR="00B91F0C" w:rsidRDefault="00B91F0C" w:rsidP="00B91F0C">
            <w:pPr>
              <w:rPr>
                <w:color w:val="000000"/>
              </w:rPr>
            </w:pPr>
            <w:r>
              <w:rPr>
                <w:color w:val="000000"/>
              </w:rPr>
              <w:t>PS6_KK</w:t>
            </w:r>
          </w:p>
          <w:p w:rsidR="00B91F0C" w:rsidRPr="00E8435A" w:rsidRDefault="00B91F0C" w:rsidP="00B91F0C">
            <w:pPr>
              <w:jc w:val="center"/>
              <w:rPr>
                <w:color w:val="000000"/>
                <w:sz w:val="20"/>
                <w:szCs w:val="20"/>
              </w:rPr>
            </w:pPr>
          </w:p>
        </w:tc>
      </w:tr>
      <w:tr w:rsidR="00B91F0C" w:rsidRPr="00E8435A" w:rsidTr="00B91F0C">
        <w:trPr>
          <w:trHeight w:val="465"/>
        </w:trPr>
        <w:tc>
          <w:tcPr>
            <w:tcW w:w="9663" w:type="dxa"/>
            <w:gridSpan w:val="12"/>
            <w:shd w:val="clear" w:color="auto" w:fill="FFFFFF"/>
            <w:vAlign w:val="center"/>
          </w:tcPr>
          <w:p w:rsidR="00B91F0C" w:rsidRPr="00E8435A" w:rsidRDefault="00B91F0C" w:rsidP="00B91F0C">
            <w:pPr>
              <w:pStyle w:val="Akapitzlist"/>
              <w:numPr>
                <w:ilvl w:val="0"/>
                <w:numId w:val="1"/>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lastRenderedPageBreak/>
              <w:t>Kryteria oceniania</w:t>
            </w:r>
          </w:p>
        </w:tc>
      </w:tr>
      <w:tr w:rsidR="00B91F0C" w:rsidRPr="00E8435A" w:rsidTr="00B91F0C">
        <w:trPr>
          <w:trHeight w:val="465"/>
        </w:trPr>
        <w:tc>
          <w:tcPr>
            <w:tcW w:w="9663" w:type="dxa"/>
            <w:gridSpan w:val="12"/>
            <w:shd w:val="clear" w:color="auto" w:fill="F2F2F2"/>
            <w:vAlign w:val="center"/>
          </w:tcPr>
          <w:p w:rsidR="00B91F0C" w:rsidRPr="00E8435A" w:rsidRDefault="00B91F0C" w:rsidP="00B91F0C">
            <w:pPr>
              <w:rPr>
                <w:b/>
                <w:bCs/>
                <w:color w:val="000000"/>
              </w:rPr>
            </w:pPr>
            <w:r w:rsidRPr="00E8435A">
              <w:rPr>
                <w:b/>
                <w:bCs/>
                <w:color w:val="000000"/>
              </w:rPr>
              <w:t xml:space="preserve">Forma zaliczenia przedmiotu: </w:t>
            </w:r>
            <w:r w:rsidRPr="00E8435A">
              <w:rPr>
                <w:bCs/>
                <w:color w:val="000000"/>
              </w:rPr>
              <w:t>zaliczenie pisemne</w:t>
            </w:r>
          </w:p>
        </w:tc>
      </w:tr>
      <w:tr w:rsidR="00B91F0C" w:rsidRPr="00E8435A" w:rsidTr="00B91F0C">
        <w:trPr>
          <w:trHeight w:val="465"/>
        </w:trPr>
        <w:tc>
          <w:tcPr>
            <w:tcW w:w="1740" w:type="dxa"/>
            <w:gridSpan w:val="3"/>
            <w:vAlign w:val="center"/>
          </w:tcPr>
          <w:p w:rsidR="00B91F0C" w:rsidRPr="00E8435A" w:rsidRDefault="00B91F0C" w:rsidP="00B91F0C">
            <w:pPr>
              <w:autoSpaceDE w:val="0"/>
              <w:autoSpaceDN w:val="0"/>
              <w:adjustRightInd w:val="0"/>
              <w:jc w:val="center"/>
              <w:rPr>
                <w:bCs/>
                <w:iCs/>
                <w:color w:val="000000"/>
              </w:rPr>
            </w:pPr>
            <w:r w:rsidRPr="00E8435A">
              <w:rPr>
                <w:bCs/>
                <w:iCs/>
                <w:color w:val="000000"/>
              </w:rPr>
              <w:t>Ocena</w:t>
            </w:r>
          </w:p>
        </w:tc>
        <w:tc>
          <w:tcPr>
            <w:tcW w:w="7923" w:type="dxa"/>
            <w:gridSpan w:val="9"/>
            <w:vAlign w:val="center"/>
          </w:tcPr>
          <w:p w:rsidR="00B91F0C" w:rsidRPr="00E8435A" w:rsidRDefault="00B91F0C" w:rsidP="00B91F0C">
            <w:pPr>
              <w:autoSpaceDE w:val="0"/>
              <w:autoSpaceDN w:val="0"/>
              <w:adjustRightInd w:val="0"/>
              <w:jc w:val="center"/>
              <w:rPr>
                <w:bCs/>
                <w:iCs/>
                <w:color w:val="000000"/>
              </w:rPr>
            </w:pPr>
            <w:r w:rsidRPr="00E8435A">
              <w:rPr>
                <w:bCs/>
                <w:iCs/>
                <w:color w:val="000000"/>
              </w:rPr>
              <w:t>Kryteria</w:t>
            </w:r>
          </w:p>
        </w:tc>
      </w:tr>
      <w:tr w:rsidR="00B91F0C" w:rsidRPr="00E8435A" w:rsidTr="00B91F0C">
        <w:trPr>
          <w:trHeight w:val="465"/>
        </w:trPr>
        <w:tc>
          <w:tcPr>
            <w:tcW w:w="1740" w:type="dxa"/>
            <w:gridSpan w:val="3"/>
            <w:vAlign w:val="center"/>
          </w:tcPr>
          <w:p w:rsidR="00B91F0C" w:rsidRPr="00E8435A" w:rsidRDefault="00B91F0C" w:rsidP="00B91F0C">
            <w:pPr>
              <w:autoSpaceDE w:val="0"/>
              <w:autoSpaceDN w:val="0"/>
              <w:adjustRightInd w:val="0"/>
              <w:rPr>
                <w:bCs/>
                <w:iCs/>
                <w:color w:val="000000"/>
              </w:rPr>
            </w:pPr>
            <w:r w:rsidRPr="0093513E">
              <w:rPr>
                <w:bCs/>
                <w:iCs/>
                <w:color w:val="000000"/>
              </w:rPr>
              <w:t>2,0 (ndst)</w:t>
            </w:r>
          </w:p>
        </w:tc>
        <w:tc>
          <w:tcPr>
            <w:tcW w:w="7923" w:type="dxa"/>
            <w:gridSpan w:val="9"/>
            <w:shd w:val="clear" w:color="auto" w:fill="F2F2F2"/>
            <w:vAlign w:val="center"/>
          </w:tcPr>
          <w:p w:rsidR="00B91F0C" w:rsidRPr="00E8435A" w:rsidRDefault="00B91F0C" w:rsidP="00B91F0C">
            <w:pPr>
              <w:autoSpaceDE w:val="0"/>
              <w:autoSpaceDN w:val="0"/>
              <w:adjustRightInd w:val="0"/>
              <w:rPr>
                <w:bCs/>
                <w:iCs/>
                <w:color w:val="000000"/>
              </w:rPr>
            </w:pPr>
            <w:r>
              <w:rPr>
                <w:bCs/>
                <w:iCs/>
                <w:color w:val="000000"/>
              </w:rPr>
              <w:t>&lt;60%</w:t>
            </w:r>
          </w:p>
        </w:tc>
      </w:tr>
      <w:tr w:rsidR="00B91F0C" w:rsidRPr="00E8435A" w:rsidTr="00B91F0C">
        <w:trPr>
          <w:trHeight w:val="465"/>
        </w:trPr>
        <w:tc>
          <w:tcPr>
            <w:tcW w:w="1740" w:type="dxa"/>
            <w:gridSpan w:val="3"/>
            <w:vAlign w:val="center"/>
          </w:tcPr>
          <w:p w:rsidR="00B91F0C" w:rsidRPr="00E8435A" w:rsidRDefault="00B91F0C" w:rsidP="00B91F0C">
            <w:pPr>
              <w:autoSpaceDE w:val="0"/>
              <w:autoSpaceDN w:val="0"/>
              <w:adjustRightInd w:val="0"/>
              <w:rPr>
                <w:bCs/>
                <w:iCs/>
                <w:color w:val="000000"/>
              </w:rPr>
            </w:pPr>
            <w:r w:rsidRPr="00E8435A">
              <w:rPr>
                <w:bCs/>
                <w:iCs/>
                <w:color w:val="000000"/>
              </w:rPr>
              <w:t>3,0 (dost.)</w:t>
            </w:r>
          </w:p>
        </w:tc>
        <w:tc>
          <w:tcPr>
            <w:tcW w:w="7923" w:type="dxa"/>
            <w:gridSpan w:val="9"/>
            <w:shd w:val="clear" w:color="auto" w:fill="F2F2F2"/>
            <w:vAlign w:val="center"/>
          </w:tcPr>
          <w:p w:rsidR="00B91F0C" w:rsidRPr="00E8435A" w:rsidRDefault="00B91F0C" w:rsidP="00B91F0C">
            <w:pPr>
              <w:autoSpaceDE w:val="0"/>
              <w:autoSpaceDN w:val="0"/>
              <w:adjustRightInd w:val="0"/>
              <w:rPr>
                <w:bCs/>
                <w:iCs/>
                <w:color w:val="000000"/>
              </w:rPr>
            </w:pPr>
          </w:p>
        </w:tc>
      </w:tr>
      <w:tr w:rsidR="00B91F0C" w:rsidRPr="00E8435A" w:rsidTr="00B91F0C">
        <w:trPr>
          <w:trHeight w:val="465"/>
        </w:trPr>
        <w:tc>
          <w:tcPr>
            <w:tcW w:w="1740" w:type="dxa"/>
            <w:gridSpan w:val="3"/>
            <w:vAlign w:val="center"/>
          </w:tcPr>
          <w:p w:rsidR="00B91F0C" w:rsidRPr="00E8435A" w:rsidRDefault="00B91F0C" w:rsidP="00B91F0C">
            <w:pPr>
              <w:autoSpaceDE w:val="0"/>
              <w:autoSpaceDN w:val="0"/>
              <w:adjustRightInd w:val="0"/>
              <w:rPr>
                <w:bCs/>
                <w:iCs/>
                <w:color w:val="000000"/>
              </w:rPr>
            </w:pPr>
            <w:r w:rsidRPr="00E8435A">
              <w:rPr>
                <w:bCs/>
                <w:iCs/>
                <w:color w:val="000000"/>
              </w:rPr>
              <w:t>3,5 (ddb)</w:t>
            </w:r>
          </w:p>
        </w:tc>
        <w:tc>
          <w:tcPr>
            <w:tcW w:w="7923" w:type="dxa"/>
            <w:gridSpan w:val="9"/>
            <w:shd w:val="clear" w:color="auto" w:fill="F2F2F2"/>
            <w:vAlign w:val="center"/>
          </w:tcPr>
          <w:p w:rsidR="00B91F0C" w:rsidRPr="00E8435A" w:rsidRDefault="00B91F0C" w:rsidP="00B91F0C">
            <w:pPr>
              <w:autoSpaceDE w:val="0"/>
              <w:autoSpaceDN w:val="0"/>
              <w:adjustRightInd w:val="0"/>
              <w:rPr>
                <w:bCs/>
                <w:iCs/>
                <w:color w:val="000000"/>
              </w:rPr>
            </w:pPr>
          </w:p>
        </w:tc>
      </w:tr>
      <w:tr w:rsidR="00B91F0C" w:rsidRPr="00E8435A" w:rsidTr="00B91F0C">
        <w:trPr>
          <w:trHeight w:val="465"/>
        </w:trPr>
        <w:tc>
          <w:tcPr>
            <w:tcW w:w="1740" w:type="dxa"/>
            <w:gridSpan w:val="3"/>
            <w:vAlign w:val="center"/>
          </w:tcPr>
          <w:p w:rsidR="00B91F0C" w:rsidRPr="00E8435A" w:rsidRDefault="00B91F0C" w:rsidP="00B91F0C">
            <w:pPr>
              <w:autoSpaceDE w:val="0"/>
              <w:autoSpaceDN w:val="0"/>
              <w:adjustRightInd w:val="0"/>
              <w:rPr>
                <w:bCs/>
                <w:iCs/>
                <w:color w:val="000000"/>
              </w:rPr>
            </w:pPr>
            <w:r w:rsidRPr="00E8435A">
              <w:rPr>
                <w:bCs/>
                <w:iCs/>
                <w:color w:val="000000"/>
              </w:rPr>
              <w:t>4,0 (db)</w:t>
            </w:r>
          </w:p>
        </w:tc>
        <w:tc>
          <w:tcPr>
            <w:tcW w:w="7923" w:type="dxa"/>
            <w:gridSpan w:val="9"/>
            <w:shd w:val="clear" w:color="auto" w:fill="F2F2F2"/>
            <w:vAlign w:val="center"/>
          </w:tcPr>
          <w:p w:rsidR="00B91F0C" w:rsidRPr="00E8435A" w:rsidRDefault="00B91F0C" w:rsidP="00B91F0C">
            <w:pPr>
              <w:autoSpaceDE w:val="0"/>
              <w:autoSpaceDN w:val="0"/>
              <w:adjustRightInd w:val="0"/>
              <w:rPr>
                <w:bCs/>
                <w:iCs/>
                <w:color w:val="000000"/>
              </w:rPr>
            </w:pPr>
          </w:p>
        </w:tc>
      </w:tr>
      <w:tr w:rsidR="00B91F0C" w:rsidRPr="00E8435A" w:rsidTr="00B91F0C">
        <w:trPr>
          <w:trHeight w:val="465"/>
        </w:trPr>
        <w:tc>
          <w:tcPr>
            <w:tcW w:w="1740" w:type="dxa"/>
            <w:gridSpan w:val="3"/>
            <w:vAlign w:val="center"/>
          </w:tcPr>
          <w:p w:rsidR="00B91F0C" w:rsidRPr="00E8435A" w:rsidRDefault="00B91F0C" w:rsidP="00B91F0C">
            <w:pPr>
              <w:autoSpaceDE w:val="0"/>
              <w:autoSpaceDN w:val="0"/>
              <w:adjustRightInd w:val="0"/>
              <w:rPr>
                <w:bCs/>
                <w:iCs/>
                <w:color w:val="000000"/>
              </w:rPr>
            </w:pPr>
            <w:r w:rsidRPr="00E8435A">
              <w:rPr>
                <w:bCs/>
                <w:iCs/>
                <w:color w:val="000000"/>
              </w:rPr>
              <w:t>4,5 (pdb)</w:t>
            </w:r>
          </w:p>
        </w:tc>
        <w:tc>
          <w:tcPr>
            <w:tcW w:w="7923" w:type="dxa"/>
            <w:gridSpan w:val="9"/>
            <w:shd w:val="clear" w:color="auto" w:fill="F2F2F2"/>
            <w:vAlign w:val="center"/>
          </w:tcPr>
          <w:p w:rsidR="00B91F0C" w:rsidRPr="00E8435A" w:rsidRDefault="00B91F0C" w:rsidP="00B91F0C">
            <w:pPr>
              <w:autoSpaceDE w:val="0"/>
              <w:autoSpaceDN w:val="0"/>
              <w:adjustRightInd w:val="0"/>
              <w:rPr>
                <w:bCs/>
                <w:iCs/>
                <w:color w:val="000000"/>
              </w:rPr>
            </w:pPr>
          </w:p>
        </w:tc>
      </w:tr>
      <w:tr w:rsidR="00B91F0C" w:rsidRPr="00E8435A" w:rsidTr="00B91F0C">
        <w:trPr>
          <w:trHeight w:val="465"/>
        </w:trPr>
        <w:tc>
          <w:tcPr>
            <w:tcW w:w="1740" w:type="dxa"/>
            <w:gridSpan w:val="3"/>
            <w:vAlign w:val="center"/>
          </w:tcPr>
          <w:p w:rsidR="00B91F0C" w:rsidRPr="00E8435A" w:rsidRDefault="00B91F0C" w:rsidP="00B91F0C">
            <w:pPr>
              <w:autoSpaceDE w:val="0"/>
              <w:autoSpaceDN w:val="0"/>
              <w:adjustRightInd w:val="0"/>
              <w:rPr>
                <w:bCs/>
                <w:iCs/>
                <w:color w:val="000000"/>
              </w:rPr>
            </w:pPr>
            <w:r w:rsidRPr="00E8435A">
              <w:rPr>
                <w:bCs/>
                <w:iCs/>
                <w:color w:val="000000"/>
              </w:rPr>
              <w:t>5,0 (bdb)</w:t>
            </w:r>
          </w:p>
        </w:tc>
        <w:tc>
          <w:tcPr>
            <w:tcW w:w="7923" w:type="dxa"/>
            <w:gridSpan w:val="9"/>
            <w:shd w:val="clear" w:color="auto" w:fill="F2F2F2"/>
            <w:vAlign w:val="center"/>
          </w:tcPr>
          <w:p w:rsidR="00B91F0C" w:rsidRPr="00E8435A" w:rsidRDefault="00B91F0C" w:rsidP="00B91F0C">
            <w:pPr>
              <w:autoSpaceDE w:val="0"/>
              <w:autoSpaceDN w:val="0"/>
              <w:adjustRightInd w:val="0"/>
              <w:rPr>
                <w:bCs/>
                <w:iCs/>
                <w:color w:val="000000"/>
              </w:rPr>
            </w:pPr>
            <w:r>
              <w:rPr>
                <w:bCs/>
                <w:iCs/>
                <w:color w:val="000000"/>
              </w:rPr>
              <w:t>&gt;90%</w:t>
            </w:r>
          </w:p>
        </w:tc>
      </w:tr>
      <w:tr w:rsidR="00B91F0C" w:rsidRPr="00E8435A" w:rsidTr="00B91F0C">
        <w:trPr>
          <w:trHeight w:val="465"/>
        </w:trPr>
        <w:tc>
          <w:tcPr>
            <w:tcW w:w="1740" w:type="dxa"/>
            <w:gridSpan w:val="3"/>
            <w:vAlign w:val="center"/>
          </w:tcPr>
          <w:p w:rsidR="00B91F0C" w:rsidRPr="00E8435A" w:rsidRDefault="00B91F0C" w:rsidP="00B91F0C">
            <w:pPr>
              <w:autoSpaceDE w:val="0"/>
              <w:autoSpaceDN w:val="0"/>
              <w:adjustRightInd w:val="0"/>
              <w:rPr>
                <w:bCs/>
                <w:iCs/>
                <w:color w:val="000000"/>
              </w:rPr>
            </w:pPr>
            <w:r w:rsidRPr="00E8435A">
              <w:rPr>
                <w:bCs/>
                <w:iCs/>
                <w:color w:val="000000"/>
              </w:rPr>
              <w:t>Zaliczenie</w:t>
            </w:r>
          </w:p>
        </w:tc>
        <w:tc>
          <w:tcPr>
            <w:tcW w:w="7923" w:type="dxa"/>
            <w:gridSpan w:val="9"/>
            <w:shd w:val="clear" w:color="auto" w:fill="F2F2F2"/>
            <w:vAlign w:val="center"/>
          </w:tcPr>
          <w:p w:rsidR="00B91F0C" w:rsidRDefault="00B91F0C" w:rsidP="00B91F0C">
            <w:pPr>
              <w:jc w:val="center"/>
              <w:rPr>
                <w:bCs/>
              </w:rPr>
            </w:pPr>
            <w:r>
              <w:rPr>
                <w:bCs/>
              </w:rPr>
              <w:t>Uczestniczenie w 90% zajęć.</w:t>
            </w:r>
          </w:p>
          <w:p w:rsidR="00B91F0C" w:rsidRPr="00E8435A" w:rsidRDefault="00B91F0C" w:rsidP="00B91F0C">
            <w:pPr>
              <w:autoSpaceDE w:val="0"/>
              <w:autoSpaceDN w:val="0"/>
              <w:adjustRightInd w:val="0"/>
              <w:ind w:left="360"/>
              <w:rPr>
                <w:bCs/>
                <w:iCs/>
                <w:color w:val="000000"/>
              </w:rPr>
            </w:pPr>
            <w:r>
              <w:rPr>
                <w:bCs/>
              </w:rPr>
              <w:t>Aktywność w trakcie zajęć, prawidłowe rozwiązanie case’ów</w:t>
            </w:r>
          </w:p>
        </w:tc>
      </w:tr>
      <w:tr w:rsidR="00B91F0C" w:rsidRPr="00E8435A" w:rsidTr="00B91F0C">
        <w:trPr>
          <w:trHeight w:val="465"/>
        </w:trPr>
        <w:tc>
          <w:tcPr>
            <w:tcW w:w="9663" w:type="dxa"/>
            <w:gridSpan w:val="12"/>
            <w:vAlign w:val="center"/>
          </w:tcPr>
          <w:p w:rsidR="00B91F0C" w:rsidRPr="00E8435A" w:rsidRDefault="00B91F0C" w:rsidP="00B91F0C">
            <w:pPr>
              <w:numPr>
                <w:ilvl w:val="0"/>
                <w:numId w:val="1"/>
              </w:numPr>
              <w:spacing w:before="120" w:after="120" w:line="240" w:lineRule="auto"/>
              <w:ind w:left="357" w:hanging="357"/>
              <w:rPr>
                <w:b/>
                <w:bCs/>
                <w:color w:val="000000"/>
              </w:rPr>
            </w:pPr>
            <w:r w:rsidRPr="00E8435A">
              <w:rPr>
                <w:b/>
                <w:bCs/>
                <w:color w:val="000000"/>
                <w:sz w:val="28"/>
              </w:rPr>
              <w:t xml:space="preserve">Literatura </w:t>
            </w:r>
          </w:p>
        </w:tc>
      </w:tr>
      <w:tr w:rsidR="00B91F0C" w:rsidRPr="000B4511" w:rsidTr="00B91F0C">
        <w:trPr>
          <w:trHeight w:val="465"/>
        </w:trPr>
        <w:tc>
          <w:tcPr>
            <w:tcW w:w="9663" w:type="dxa"/>
            <w:gridSpan w:val="12"/>
            <w:vAlign w:val="center"/>
          </w:tcPr>
          <w:p w:rsidR="00B91F0C" w:rsidRPr="00E8435A" w:rsidRDefault="00B91F0C" w:rsidP="00B91F0C">
            <w:pPr>
              <w:spacing w:before="120" w:after="120"/>
              <w:rPr>
                <w:b/>
                <w:color w:val="000000"/>
              </w:rPr>
            </w:pPr>
            <w:r w:rsidRPr="00E8435A">
              <w:rPr>
                <w:b/>
                <w:color w:val="000000"/>
              </w:rPr>
              <w:t>Literatura obowiązkowa:</w:t>
            </w:r>
          </w:p>
          <w:p w:rsidR="00B91F0C" w:rsidRPr="00FE0D6E" w:rsidRDefault="00B91F0C" w:rsidP="00B91F0C">
            <w:pPr>
              <w:rPr>
                <w:rFonts w:ascii="Garamond" w:hAnsi="Garamond" w:cs="Calibri"/>
                <w:u w:val="single"/>
              </w:rPr>
            </w:pPr>
            <w:r>
              <w:rPr>
                <w:rFonts w:ascii="Bookman Old Style" w:hAnsi="Bookman Old Style"/>
                <w:color w:val="000000"/>
                <w:sz w:val="20"/>
                <w:szCs w:val="20"/>
              </w:rPr>
              <w:t xml:space="preserve">1. J. E. Siglitz, </w:t>
            </w:r>
            <w:r w:rsidRPr="00FE0D6E">
              <w:rPr>
                <w:rFonts w:ascii="Bookman Old Style" w:hAnsi="Bookman Old Style"/>
                <w:i/>
                <w:color w:val="000000"/>
                <w:sz w:val="20"/>
                <w:szCs w:val="20"/>
              </w:rPr>
              <w:t>Ekonomia Sektora Publicznego</w:t>
            </w:r>
            <w:r>
              <w:rPr>
                <w:rFonts w:ascii="Bookman Old Style" w:hAnsi="Bookman Old Style"/>
                <w:color w:val="000000"/>
                <w:sz w:val="20"/>
                <w:szCs w:val="20"/>
              </w:rPr>
              <w:t>, PWN 2004</w:t>
            </w:r>
          </w:p>
          <w:p w:rsidR="00B91F0C" w:rsidRPr="00B74893" w:rsidRDefault="00B91F0C" w:rsidP="00B91F0C">
            <w:pPr>
              <w:rPr>
                <w:rFonts w:ascii="Garamond" w:hAnsi="Garamond" w:cs="Calibri"/>
              </w:rPr>
            </w:pPr>
            <w:r>
              <w:rPr>
                <w:rFonts w:ascii="Bookman Old Style" w:hAnsi="Bookman Old Style"/>
                <w:sz w:val="20"/>
                <w:szCs w:val="20"/>
              </w:rPr>
              <w:t xml:space="preserve">2. H. Varian, </w:t>
            </w:r>
            <w:r w:rsidRPr="00FE0D6E">
              <w:rPr>
                <w:rFonts w:ascii="Bookman Old Style" w:hAnsi="Bookman Old Style"/>
                <w:i/>
                <w:sz w:val="20"/>
                <w:szCs w:val="20"/>
              </w:rPr>
              <w:t>Mikroekonomia</w:t>
            </w:r>
            <w:r>
              <w:rPr>
                <w:rFonts w:ascii="Bookman Old Style" w:hAnsi="Bookman Old Style"/>
                <w:sz w:val="20"/>
                <w:szCs w:val="20"/>
              </w:rPr>
              <w:t>, Warszawa PWN,  2012</w:t>
            </w:r>
          </w:p>
          <w:p w:rsidR="00B91F0C" w:rsidRPr="00CA798D" w:rsidRDefault="00B91F0C" w:rsidP="00B91F0C">
            <w:pPr>
              <w:rPr>
                <w:rFonts w:ascii="Bookman Old Style" w:hAnsi="Bookman Old Style"/>
                <w:color w:val="000000"/>
                <w:sz w:val="20"/>
                <w:szCs w:val="20"/>
                <w:lang w:val="en-US"/>
              </w:rPr>
            </w:pPr>
            <w:r w:rsidRPr="00CA798D">
              <w:rPr>
                <w:rFonts w:ascii="Bookman Old Style" w:hAnsi="Bookman Old Style"/>
                <w:color w:val="000000"/>
                <w:sz w:val="20"/>
                <w:szCs w:val="20"/>
                <w:lang w:val="en-US"/>
              </w:rPr>
              <w:t xml:space="preserve">3. C. E. Phelps, </w:t>
            </w:r>
            <w:r w:rsidRPr="00CA798D">
              <w:rPr>
                <w:rFonts w:ascii="Bookman Old Style" w:hAnsi="Bookman Old Style"/>
                <w:i/>
                <w:color w:val="000000"/>
                <w:sz w:val="20"/>
                <w:szCs w:val="20"/>
                <w:lang w:val="en-US"/>
              </w:rPr>
              <w:t>Health economics</w:t>
            </w:r>
            <w:r w:rsidRPr="00CA798D">
              <w:rPr>
                <w:rFonts w:ascii="Bookman Old Style" w:hAnsi="Bookman Old Style"/>
                <w:color w:val="000000"/>
                <w:sz w:val="20"/>
                <w:szCs w:val="20"/>
                <w:lang w:val="en-US"/>
              </w:rPr>
              <w:t>, Pearson 2010</w:t>
            </w:r>
          </w:p>
          <w:p w:rsidR="00B91F0C" w:rsidRPr="00FE0D6E" w:rsidRDefault="00B91F0C" w:rsidP="00B91F0C">
            <w:pPr>
              <w:rPr>
                <w:rFonts w:ascii="Garamond" w:hAnsi="Garamond" w:cs="Calibri"/>
                <w:u w:val="single"/>
                <w:lang w:val="en-US"/>
              </w:rPr>
            </w:pPr>
            <w:r w:rsidRPr="00CA798D">
              <w:rPr>
                <w:rFonts w:ascii="Bookman Old Style" w:hAnsi="Bookman Old Style"/>
                <w:color w:val="000000"/>
                <w:sz w:val="20"/>
                <w:szCs w:val="20"/>
                <w:lang w:val="en-US"/>
              </w:rPr>
              <w:t xml:space="preserve">4. R. S. Pindyck, D. Rubinfeld, </w:t>
            </w:r>
            <w:r w:rsidRPr="00CA798D">
              <w:rPr>
                <w:rFonts w:ascii="Bookman Old Style" w:hAnsi="Bookman Old Style"/>
                <w:i/>
                <w:color w:val="000000"/>
                <w:sz w:val="20"/>
                <w:szCs w:val="20"/>
                <w:lang w:val="en-US"/>
              </w:rPr>
              <w:t>Micro</w:t>
            </w:r>
            <w:r w:rsidRPr="00FE0D6E">
              <w:rPr>
                <w:rFonts w:ascii="Bookman Old Style" w:hAnsi="Bookman Old Style"/>
                <w:i/>
                <w:color w:val="000000"/>
                <w:sz w:val="20"/>
                <w:szCs w:val="20"/>
                <w:lang w:val="en-US"/>
              </w:rPr>
              <w:t>economics</w:t>
            </w:r>
            <w:r>
              <w:rPr>
                <w:rFonts w:ascii="Bookman Old Style" w:hAnsi="Bookman Old Style"/>
                <w:color w:val="000000"/>
                <w:sz w:val="20"/>
                <w:szCs w:val="20"/>
                <w:lang w:val="en-US"/>
              </w:rPr>
              <w:t>, Pearson 2010</w:t>
            </w:r>
          </w:p>
          <w:p w:rsidR="00B91F0C" w:rsidRPr="005D2CEC" w:rsidRDefault="00B91F0C" w:rsidP="00B91F0C">
            <w:pPr>
              <w:rPr>
                <w:rFonts w:ascii="Garamond" w:hAnsi="Garamond" w:cs="Calibri"/>
                <w:u w:val="single"/>
                <w:lang w:val="en-US"/>
              </w:rPr>
            </w:pPr>
          </w:p>
          <w:p w:rsidR="00B91F0C" w:rsidRPr="00E8435A" w:rsidRDefault="00B91F0C" w:rsidP="00B91F0C">
            <w:pPr>
              <w:spacing w:before="120" w:after="120"/>
              <w:rPr>
                <w:color w:val="000000"/>
              </w:rPr>
            </w:pPr>
            <w:r w:rsidRPr="00E8435A">
              <w:rPr>
                <w:b/>
                <w:color w:val="000000"/>
              </w:rPr>
              <w:t>Literatura uzupełniająca:</w:t>
            </w:r>
            <w:r w:rsidRPr="00E8435A">
              <w:rPr>
                <w:color w:val="000000"/>
              </w:rPr>
              <w:t xml:space="preserve"> </w:t>
            </w:r>
          </w:p>
          <w:p w:rsidR="00B91F0C" w:rsidRPr="003D5F01" w:rsidRDefault="00B91F0C" w:rsidP="00B91F0C">
            <w:pPr>
              <w:rPr>
                <w:rFonts w:ascii="Bookman Old Style" w:hAnsi="Bookman Old Style"/>
                <w:color w:val="000000"/>
                <w:sz w:val="20"/>
                <w:szCs w:val="20"/>
              </w:rPr>
            </w:pPr>
            <w:r>
              <w:rPr>
                <w:rFonts w:ascii="Bookman Old Style" w:hAnsi="Bookman Old Style"/>
                <w:color w:val="000000"/>
                <w:sz w:val="20"/>
                <w:szCs w:val="20"/>
              </w:rPr>
              <w:t xml:space="preserve">1. </w:t>
            </w:r>
            <w:r w:rsidRPr="003D5F01">
              <w:rPr>
                <w:rFonts w:ascii="Bookman Old Style" w:hAnsi="Bookman Old Style"/>
                <w:color w:val="000000"/>
                <w:sz w:val="20"/>
                <w:szCs w:val="20"/>
              </w:rPr>
              <w:t>K. Dixit, B. J.</w:t>
            </w:r>
            <w:r>
              <w:rPr>
                <w:rFonts w:ascii="Bookman Old Style" w:hAnsi="Bookman Old Style"/>
                <w:color w:val="000000"/>
                <w:sz w:val="20"/>
                <w:szCs w:val="20"/>
              </w:rPr>
              <w:t xml:space="preserve"> Nalebuff , </w:t>
            </w:r>
            <w:r w:rsidRPr="003D5F01">
              <w:rPr>
                <w:rFonts w:ascii="Bookman Old Style" w:hAnsi="Bookman Old Style"/>
                <w:i/>
                <w:color w:val="000000"/>
                <w:sz w:val="20"/>
                <w:szCs w:val="20"/>
              </w:rPr>
              <w:t>Sztuka strategii, teoria gier w biznesie i życiu prywatnym</w:t>
            </w:r>
            <w:r>
              <w:rPr>
                <w:rFonts w:ascii="Bookman Old Style" w:hAnsi="Bookman Old Style"/>
                <w:i/>
                <w:color w:val="000000"/>
                <w:sz w:val="20"/>
                <w:szCs w:val="20"/>
              </w:rPr>
              <w:t xml:space="preserve">, </w:t>
            </w:r>
            <w:r>
              <w:rPr>
                <w:rFonts w:ascii="Bookman Old Style" w:hAnsi="Bookman Old Style"/>
                <w:color w:val="000000"/>
                <w:sz w:val="20"/>
                <w:szCs w:val="20"/>
              </w:rPr>
              <w:t>MT Biznes, 2009</w:t>
            </w:r>
          </w:p>
          <w:p w:rsidR="00B91F0C" w:rsidRPr="00CA798D" w:rsidRDefault="00B91F0C" w:rsidP="00B91F0C">
            <w:pPr>
              <w:rPr>
                <w:rFonts w:ascii="Bookman Old Style" w:hAnsi="Bookman Old Style"/>
                <w:color w:val="000000"/>
                <w:sz w:val="20"/>
                <w:szCs w:val="20"/>
              </w:rPr>
            </w:pPr>
            <w:r w:rsidRPr="00CA798D">
              <w:rPr>
                <w:rFonts w:ascii="Bookman Old Style" w:hAnsi="Bookman Old Style"/>
                <w:color w:val="000000"/>
                <w:sz w:val="20"/>
                <w:szCs w:val="20"/>
              </w:rPr>
              <w:t xml:space="preserve">2. W. F. Samuelson, Stephen G. Marks, </w:t>
            </w:r>
            <w:r w:rsidRPr="00CA798D">
              <w:rPr>
                <w:rFonts w:ascii="Bookman Old Style" w:hAnsi="Bookman Old Style"/>
                <w:i/>
                <w:color w:val="000000"/>
                <w:sz w:val="20"/>
                <w:szCs w:val="20"/>
              </w:rPr>
              <w:t>Ekonomia menedżerska</w:t>
            </w:r>
            <w:r w:rsidRPr="00CA798D">
              <w:rPr>
                <w:rFonts w:ascii="Bookman Old Style" w:hAnsi="Bookman Old Style"/>
                <w:color w:val="000000"/>
                <w:sz w:val="20"/>
                <w:szCs w:val="20"/>
              </w:rPr>
              <w:t>, PWE 2009</w:t>
            </w:r>
          </w:p>
          <w:p w:rsidR="00B91F0C" w:rsidRPr="000B4511" w:rsidRDefault="00B91F0C" w:rsidP="00B91F0C">
            <w:pPr>
              <w:pStyle w:val="Akapitzlist"/>
              <w:spacing w:after="120" w:line="240" w:lineRule="auto"/>
              <w:ind w:left="357"/>
              <w:rPr>
                <w:rFonts w:ascii="Times New Roman" w:hAnsi="Times New Roman"/>
              </w:rPr>
            </w:pPr>
          </w:p>
        </w:tc>
      </w:tr>
      <w:tr w:rsidR="00B91F0C" w:rsidRPr="00E8435A" w:rsidTr="00B91F0C">
        <w:trPr>
          <w:trHeight w:val="465"/>
        </w:trPr>
        <w:tc>
          <w:tcPr>
            <w:tcW w:w="9663" w:type="dxa"/>
            <w:gridSpan w:val="12"/>
            <w:vAlign w:val="center"/>
          </w:tcPr>
          <w:p w:rsidR="00B91F0C" w:rsidRPr="00E8435A" w:rsidRDefault="00B91F0C" w:rsidP="00B91F0C">
            <w:pPr>
              <w:numPr>
                <w:ilvl w:val="0"/>
                <w:numId w:val="1"/>
              </w:numPr>
              <w:tabs>
                <w:tab w:val="clear" w:pos="360"/>
                <w:tab w:val="num" w:pos="498"/>
              </w:tabs>
              <w:spacing w:before="120" w:after="120" w:line="240" w:lineRule="auto"/>
              <w:ind w:left="498" w:hanging="498"/>
              <w:rPr>
                <w:bCs/>
                <w:i/>
                <w:iCs/>
                <w:color w:val="000000"/>
                <w:sz w:val="18"/>
                <w:szCs w:val="18"/>
              </w:rPr>
            </w:pPr>
            <w:r w:rsidRPr="00E8435A">
              <w:rPr>
                <w:b/>
                <w:color w:val="000000"/>
                <w:sz w:val="28"/>
              </w:rPr>
              <w:t>Kalkulacja punktów ECTS</w:t>
            </w:r>
            <w:r w:rsidRPr="00E8435A">
              <w:rPr>
                <w:i/>
                <w:color w:val="000000"/>
                <w:szCs w:val="20"/>
              </w:rPr>
              <w:t xml:space="preserve"> </w:t>
            </w:r>
          </w:p>
        </w:tc>
      </w:tr>
      <w:tr w:rsidR="00B91F0C" w:rsidRPr="00E8435A" w:rsidTr="00B91F0C">
        <w:trPr>
          <w:trHeight w:val="465"/>
        </w:trPr>
        <w:tc>
          <w:tcPr>
            <w:tcW w:w="4831" w:type="dxa"/>
            <w:gridSpan w:val="7"/>
            <w:vAlign w:val="center"/>
          </w:tcPr>
          <w:p w:rsidR="00B91F0C" w:rsidRPr="00E8435A" w:rsidRDefault="00B91F0C" w:rsidP="00B91F0C">
            <w:pPr>
              <w:ind w:left="360"/>
              <w:jc w:val="center"/>
              <w:rPr>
                <w:color w:val="000000"/>
              </w:rPr>
            </w:pPr>
            <w:r w:rsidRPr="00E8435A">
              <w:rPr>
                <w:color w:val="000000"/>
              </w:rPr>
              <w:t>Forma aktywności</w:t>
            </w:r>
          </w:p>
        </w:tc>
        <w:tc>
          <w:tcPr>
            <w:tcW w:w="2416" w:type="dxa"/>
            <w:gridSpan w:val="2"/>
            <w:vAlign w:val="center"/>
          </w:tcPr>
          <w:p w:rsidR="00B91F0C" w:rsidRPr="00E8435A" w:rsidRDefault="00B91F0C" w:rsidP="00B91F0C">
            <w:pPr>
              <w:ind w:left="360"/>
              <w:jc w:val="center"/>
              <w:rPr>
                <w:color w:val="000000"/>
              </w:rPr>
            </w:pPr>
            <w:r w:rsidRPr="00E8435A">
              <w:rPr>
                <w:color w:val="000000"/>
              </w:rPr>
              <w:t xml:space="preserve">Liczba godzin </w:t>
            </w:r>
          </w:p>
        </w:tc>
        <w:tc>
          <w:tcPr>
            <w:tcW w:w="2416" w:type="dxa"/>
            <w:gridSpan w:val="3"/>
            <w:vAlign w:val="center"/>
          </w:tcPr>
          <w:p w:rsidR="00B91F0C" w:rsidRPr="00E8435A" w:rsidRDefault="00B91F0C" w:rsidP="00B91F0C">
            <w:pPr>
              <w:ind w:left="360"/>
              <w:jc w:val="center"/>
              <w:rPr>
                <w:color w:val="000000"/>
              </w:rPr>
            </w:pPr>
            <w:r w:rsidRPr="00E8435A">
              <w:rPr>
                <w:color w:val="000000"/>
              </w:rPr>
              <w:t>Liczba punktów ECTS</w:t>
            </w:r>
          </w:p>
        </w:tc>
      </w:tr>
      <w:tr w:rsidR="00B91F0C" w:rsidRPr="00E8435A" w:rsidTr="00B91F0C">
        <w:trPr>
          <w:trHeight w:val="519"/>
        </w:trPr>
        <w:tc>
          <w:tcPr>
            <w:tcW w:w="9663" w:type="dxa"/>
            <w:gridSpan w:val="12"/>
            <w:vAlign w:val="center"/>
          </w:tcPr>
          <w:p w:rsidR="00B91F0C" w:rsidRPr="00E8435A" w:rsidRDefault="00B91F0C" w:rsidP="00B91F0C">
            <w:pPr>
              <w:ind w:left="360" w:hanging="360"/>
              <w:rPr>
                <w:b/>
                <w:color w:val="000000"/>
              </w:rPr>
            </w:pPr>
            <w:r w:rsidRPr="00E8435A">
              <w:rPr>
                <w:b/>
                <w:color w:val="000000"/>
              </w:rPr>
              <w:t>Godziny kontaktowe z nauczycielem akademickim:</w:t>
            </w:r>
          </w:p>
        </w:tc>
      </w:tr>
      <w:tr w:rsidR="00B91F0C" w:rsidRPr="00E8435A" w:rsidTr="00B91F0C">
        <w:trPr>
          <w:trHeight w:val="465"/>
        </w:trPr>
        <w:tc>
          <w:tcPr>
            <w:tcW w:w="4831" w:type="dxa"/>
            <w:gridSpan w:val="7"/>
            <w:vAlign w:val="center"/>
          </w:tcPr>
          <w:p w:rsidR="00B91F0C" w:rsidRPr="00E8435A" w:rsidRDefault="00B91F0C" w:rsidP="00B91F0C">
            <w:pPr>
              <w:ind w:left="-108" w:firstLine="108"/>
              <w:rPr>
                <w:b/>
                <w:color w:val="000000"/>
              </w:rPr>
            </w:pPr>
            <w:r w:rsidRPr="00E8435A">
              <w:rPr>
                <w:color w:val="000000"/>
              </w:rPr>
              <w:t>Wykład</w:t>
            </w:r>
          </w:p>
        </w:tc>
        <w:tc>
          <w:tcPr>
            <w:tcW w:w="2416" w:type="dxa"/>
            <w:gridSpan w:val="2"/>
            <w:shd w:val="clear" w:color="auto" w:fill="F2F2F2"/>
            <w:vAlign w:val="center"/>
          </w:tcPr>
          <w:p w:rsidR="00B91F0C" w:rsidRPr="00E8435A" w:rsidRDefault="00B91F0C" w:rsidP="00B91F0C">
            <w:pPr>
              <w:ind w:left="360" w:hanging="299"/>
              <w:rPr>
                <w:color w:val="000000"/>
              </w:rPr>
            </w:pPr>
            <w:r>
              <w:rPr>
                <w:color w:val="000000"/>
              </w:rPr>
              <w:t>40</w:t>
            </w:r>
          </w:p>
        </w:tc>
        <w:tc>
          <w:tcPr>
            <w:tcW w:w="2416" w:type="dxa"/>
            <w:gridSpan w:val="3"/>
            <w:shd w:val="clear" w:color="auto" w:fill="F2F2F2"/>
            <w:vAlign w:val="center"/>
          </w:tcPr>
          <w:p w:rsidR="00B91F0C" w:rsidRPr="00E8435A" w:rsidRDefault="00B91F0C" w:rsidP="00B91F0C">
            <w:pPr>
              <w:rPr>
                <w:color w:val="000000"/>
              </w:rPr>
            </w:pPr>
          </w:p>
        </w:tc>
      </w:tr>
      <w:tr w:rsidR="00B91F0C" w:rsidRPr="00E8435A" w:rsidTr="00B91F0C">
        <w:trPr>
          <w:trHeight w:val="465"/>
        </w:trPr>
        <w:tc>
          <w:tcPr>
            <w:tcW w:w="4831" w:type="dxa"/>
            <w:gridSpan w:val="7"/>
            <w:vAlign w:val="center"/>
          </w:tcPr>
          <w:p w:rsidR="00B91F0C" w:rsidRPr="00E8435A" w:rsidRDefault="00B91F0C" w:rsidP="00B91F0C">
            <w:pPr>
              <w:ind w:left="-108" w:firstLine="108"/>
              <w:rPr>
                <w:color w:val="000000"/>
              </w:rPr>
            </w:pPr>
            <w:r w:rsidRPr="00E8435A">
              <w:rPr>
                <w:color w:val="000000"/>
              </w:rPr>
              <w:t>Seminarium</w:t>
            </w:r>
          </w:p>
        </w:tc>
        <w:tc>
          <w:tcPr>
            <w:tcW w:w="2416" w:type="dxa"/>
            <w:gridSpan w:val="2"/>
            <w:shd w:val="clear" w:color="auto" w:fill="F2F2F2"/>
            <w:vAlign w:val="center"/>
          </w:tcPr>
          <w:p w:rsidR="00B91F0C" w:rsidRPr="00E8435A" w:rsidRDefault="00B91F0C" w:rsidP="00B91F0C">
            <w:pPr>
              <w:ind w:left="360" w:hanging="299"/>
              <w:rPr>
                <w:color w:val="000000"/>
              </w:rPr>
            </w:pPr>
            <w:r>
              <w:rPr>
                <w:color w:val="000000"/>
              </w:rPr>
              <w:t>20</w:t>
            </w:r>
          </w:p>
        </w:tc>
        <w:tc>
          <w:tcPr>
            <w:tcW w:w="2416" w:type="dxa"/>
            <w:gridSpan w:val="3"/>
            <w:shd w:val="clear" w:color="auto" w:fill="F2F2F2"/>
            <w:vAlign w:val="center"/>
          </w:tcPr>
          <w:p w:rsidR="00B91F0C" w:rsidRPr="00E8435A" w:rsidRDefault="00B91F0C" w:rsidP="00B91F0C">
            <w:pPr>
              <w:rPr>
                <w:color w:val="000000"/>
              </w:rPr>
            </w:pPr>
          </w:p>
        </w:tc>
      </w:tr>
      <w:tr w:rsidR="00B91F0C" w:rsidRPr="00E8435A" w:rsidTr="00B91F0C">
        <w:trPr>
          <w:trHeight w:val="519"/>
        </w:trPr>
        <w:tc>
          <w:tcPr>
            <w:tcW w:w="9663" w:type="dxa"/>
            <w:gridSpan w:val="12"/>
            <w:vAlign w:val="center"/>
          </w:tcPr>
          <w:p w:rsidR="00B91F0C" w:rsidRPr="00E8435A" w:rsidRDefault="00B91F0C" w:rsidP="00B91F0C">
            <w:pPr>
              <w:ind w:left="360" w:hanging="360"/>
              <w:rPr>
                <w:b/>
                <w:color w:val="000000"/>
              </w:rPr>
            </w:pPr>
            <w:r w:rsidRPr="00E8435A">
              <w:rPr>
                <w:b/>
                <w:color w:val="000000"/>
              </w:rPr>
              <w:lastRenderedPageBreak/>
              <w:t>Samodzielna praca studenta (</w:t>
            </w:r>
            <w:r w:rsidRPr="00E8435A">
              <w:rPr>
                <w:color w:val="000000"/>
                <w:u w:val="single"/>
              </w:rPr>
              <w:t>przykładowe formy pracy</w:t>
            </w:r>
            <w:r w:rsidRPr="00E8435A">
              <w:rPr>
                <w:b/>
                <w:color w:val="000000"/>
              </w:rPr>
              <w:t>):</w:t>
            </w:r>
          </w:p>
        </w:tc>
      </w:tr>
      <w:tr w:rsidR="00B91F0C" w:rsidRPr="00E8435A" w:rsidTr="00B91F0C">
        <w:trPr>
          <w:trHeight w:val="465"/>
        </w:trPr>
        <w:tc>
          <w:tcPr>
            <w:tcW w:w="4831" w:type="dxa"/>
            <w:gridSpan w:val="7"/>
            <w:vAlign w:val="center"/>
          </w:tcPr>
          <w:p w:rsidR="00B91F0C" w:rsidRPr="00E8435A" w:rsidRDefault="00B91F0C" w:rsidP="00B91F0C">
            <w:pPr>
              <w:ind w:left="360" w:hanging="360"/>
              <w:rPr>
                <w:b/>
                <w:i/>
                <w:color w:val="000000"/>
              </w:rPr>
            </w:pPr>
            <w:r w:rsidRPr="00E8435A">
              <w:rPr>
                <w:color w:val="000000"/>
              </w:rPr>
              <w:t>Przygotowanie studenta do seminarium</w:t>
            </w:r>
          </w:p>
        </w:tc>
        <w:tc>
          <w:tcPr>
            <w:tcW w:w="2416" w:type="dxa"/>
            <w:gridSpan w:val="2"/>
            <w:shd w:val="clear" w:color="auto" w:fill="F2F2F2"/>
            <w:vAlign w:val="center"/>
          </w:tcPr>
          <w:p w:rsidR="00B91F0C" w:rsidRPr="00123A02" w:rsidRDefault="00B91F0C" w:rsidP="00B91F0C">
            <w:pPr>
              <w:ind w:left="360" w:hanging="299"/>
              <w:rPr>
                <w:color w:val="000000"/>
                <w:sz w:val="20"/>
                <w:szCs w:val="20"/>
              </w:rPr>
            </w:pPr>
            <w:r>
              <w:rPr>
                <w:color w:val="000000"/>
                <w:sz w:val="20"/>
                <w:szCs w:val="20"/>
              </w:rPr>
              <w:t>20</w:t>
            </w:r>
          </w:p>
        </w:tc>
        <w:tc>
          <w:tcPr>
            <w:tcW w:w="2416" w:type="dxa"/>
            <w:gridSpan w:val="3"/>
            <w:shd w:val="clear" w:color="auto" w:fill="F2F2F2"/>
            <w:vAlign w:val="center"/>
          </w:tcPr>
          <w:p w:rsidR="00B91F0C" w:rsidRPr="00E8435A" w:rsidRDefault="00B91F0C" w:rsidP="00B91F0C">
            <w:pPr>
              <w:rPr>
                <w:i/>
                <w:color w:val="000000"/>
                <w:sz w:val="16"/>
                <w:szCs w:val="16"/>
              </w:rPr>
            </w:pPr>
          </w:p>
        </w:tc>
      </w:tr>
      <w:tr w:rsidR="00B91F0C" w:rsidRPr="00E8435A" w:rsidTr="00B91F0C">
        <w:trPr>
          <w:trHeight w:val="465"/>
        </w:trPr>
        <w:tc>
          <w:tcPr>
            <w:tcW w:w="4831" w:type="dxa"/>
            <w:gridSpan w:val="7"/>
            <w:vAlign w:val="center"/>
          </w:tcPr>
          <w:p w:rsidR="00B91F0C" w:rsidRPr="00E8435A" w:rsidRDefault="00B91F0C" w:rsidP="00B91F0C">
            <w:pPr>
              <w:ind w:left="360" w:hanging="360"/>
              <w:rPr>
                <w:b/>
                <w:i/>
                <w:color w:val="000000"/>
              </w:rPr>
            </w:pPr>
            <w:r w:rsidRPr="00E8435A">
              <w:rPr>
                <w:color w:val="000000"/>
              </w:rPr>
              <w:t>Przygotowanie studenta do prowadzenia zajęć</w:t>
            </w:r>
          </w:p>
        </w:tc>
        <w:tc>
          <w:tcPr>
            <w:tcW w:w="2416" w:type="dxa"/>
            <w:gridSpan w:val="2"/>
            <w:shd w:val="clear" w:color="auto" w:fill="F2F2F2"/>
            <w:vAlign w:val="center"/>
          </w:tcPr>
          <w:p w:rsidR="00B91F0C" w:rsidRPr="002A22F9" w:rsidRDefault="00B91F0C" w:rsidP="00B91F0C">
            <w:pPr>
              <w:ind w:left="360" w:hanging="299"/>
              <w:rPr>
                <w:color w:val="000000"/>
                <w:sz w:val="20"/>
                <w:szCs w:val="20"/>
              </w:rPr>
            </w:pPr>
          </w:p>
        </w:tc>
        <w:tc>
          <w:tcPr>
            <w:tcW w:w="2416" w:type="dxa"/>
            <w:gridSpan w:val="3"/>
            <w:shd w:val="clear" w:color="auto" w:fill="F2F2F2"/>
            <w:vAlign w:val="center"/>
          </w:tcPr>
          <w:p w:rsidR="00B91F0C" w:rsidRPr="00E8435A" w:rsidRDefault="00B91F0C" w:rsidP="00B91F0C">
            <w:pPr>
              <w:rPr>
                <w:i/>
                <w:color w:val="000000"/>
                <w:sz w:val="16"/>
                <w:szCs w:val="16"/>
              </w:rPr>
            </w:pPr>
          </w:p>
        </w:tc>
      </w:tr>
      <w:tr w:rsidR="00B91F0C" w:rsidRPr="00E8435A" w:rsidTr="00B91F0C">
        <w:trPr>
          <w:trHeight w:val="465"/>
        </w:trPr>
        <w:tc>
          <w:tcPr>
            <w:tcW w:w="4831" w:type="dxa"/>
            <w:gridSpan w:val="7"/>
            <w:vAlign w:val="center"/>
          </w:tcPr>
          <w:p w:rsidR="00B91F0C" w:rsidRPr="00E8435A" w:rsidRDefault="00B91F0C" w:rsidP="00B91F0C">
            <w:pPr>
              <w:ind w:left="-108" w:firstLine="108"/>
              <w:rPr>
                <w:color w:val="000000"/>
              </w:rPr>
            </w:pPr>
            <w:r w:rsidRPr="00E8435A">
              <w:rPr>
                <w:color w:val="000000"/>
              </w:rPr>
              <w:t>Przygotowanie do zaliczeń</w:t>
            </w:r>
          </w:p>
        </w:tc>
        <w:tc>
          <w:tcPr>
            <w:tcW w:w="2416" w:type="dxa"/>
            <w:gridSpan w:val="2"/>
            <w:shd w:val="clear" w:color="auto" w:fill="F2F2F2"/>
            <w:vAlign w:val="center"/>
          </w:tcPr>
          <w:p w:rsidR="00B91F0C" w:rsidRPr="002A22F9" w:rsidRDefault="00B91F0C" w:rsidP="00B91F0C">
            <w:pPr>
              <w:ind w:left="360" w:hanging="299"/>
              <w:rPr>
                <w:color w:val="000000"/>
                <w:sz w:val="20"/>
                <w:szCs w:val="20"/>
              </w:rPr>
            </w:pPr>
            <w:r>
              <w:rPr>
                <w:color w:val="000000"/>
                <w:sz w:val="20"/>
                <w:szCs w:val="20"/>
              </w:rPr>
              <w:t>10</w:t>
            </w:r>
          </w:p>
        </w:tc>
        <w:tc>
          <w:tcPr>
            <w:tcW w:w="2416" w:type="dxa"/>
            <w:gridSpan w:val="3"/>
            <w:shd w:val="clear" w:color="auto" w:fill="F2F2F2"/>
            <w:vAlign w:val="center"/>
          </w:tcPr>
          <w:p w:rsidR="00B91F0C" w:rsidRPr="00E8435A" w:rsidRDefault="00B91F0C" w:rsidP="00B91F0C">
            <w:pPr>
              <w:rPr>
                <w:i/>
                <w:color w:val="000000"/>
                <w:sz w:val="16"/>
                <w:szCs w:val="16"/>
              </w:rPr>
            </w:pPr>
          </w:p>
        </w:tc>
      </w:tr>
      <w:tr w:rsidR="00B91F0C" w:rsidRPr="00E8435A" w:rsidTr="00B91F0C">
        <w:trPr>
          <w:trHeight w:val="465"/>
        </w:trPr>
        <w:tc>
          <w:tcPr>
            <w:tcW w:w="4831" w:type="dxa"/>
            <w:gridSpan w:val="7"/>
            <w:vAlign w:val="center"/>
          </w:tcPr>
          <w:p w:rsidR="00B91F0C" w:rsidRPr="00E8435A" w:rsidRDefault="00B91F0C" w:rsidP="00B91F0C">
            <w:pPr>
              <w:ind w:left="-108" w:firstLine="108"/>
              <w:rPr>
                <w:color w:val="000000"/>
              </w:rPr>
            </w:pPr>
            <w:r w:rsidRPr="00E8435A">
              <w:rPr>
                <w:color w:val="000000"/>
              </w:rPr>
              <w:t>Inne (jakie?)</w:t>
            </w:r>
          </w:p>
        </w:tc>
        <w:tc>
          <w:tcPr>
            <w:tcW w:w="2416" w:type="dxa"/>
            <w:gridSpan w:val="2"/>
            <w:shd w:val="clear" w:color="auto" w:fill="F2F2F2"/>
            <w:vAlign w:val="center"/>
          </w:tcPr>
          <w:p w:rsidR="00B91F0C" w:rsidRPr="00E8435A" w:rsidRDefault="00B91F0C" w:rsidP="00B91F0C">
            <w:pPr>
              <w:ind w:left="360" w:hanging="299"/>
              <w:rPr>
                <w:b/>
                <w:i/>
                <w:color w:val="000000"/>
                <w:sz w:val="20"/>
                <w:szCs w:val="20"/>
              </w:rPr>
            </w:pPr>
          </w:p>
        </w:tc>
        <w:tc>
          <w:tcPr>
            <w:tcW w:w="2416" w:type="dxa"/>
            <w:gridSpan w:val="3"/>
            <w:shd w:val="clear" w:color="auto" w:fill="F2F2F2"/>
            <w:vAlign w:val="center"/>
          </w:tcPr>
          <w:p w:rsidR="00B91F0C" w:rsidRPr="00E8435A" w:rsidRDefault="00B91F0C" w:rsidP="00B91F0C">
            <w:pPr>
              <w:rPr>
                <w:i/>
                <w:color w:val="000000"/>
                <w:sz w:val="16"/>
                <w:szCs w:val="16"/>
              </w:rPr>
            </w:pPr>
          </w:p>
        </w:tc>
      </w:tr>
      <w:tr w:rsidR="00B91F0C" w:rsidRPr="00E8435A" w:rsidTr="00B91F0C">
        <w:trPr>
          <w:trHeight w:val="465"/>
        </w:trPr>
        <w:tc>
          <w:tcPr>
            <w:tcW w:w="4831" w:type="dxa"/>
            <w:gridSpan w:val="7"/>
            <w:vAlign w:val="center"/>
          </w:tcPr>
          <w:p w:rsidR="00B91F0C" w:rsidRPr="00E8435A" w:rsidRDefault="00B91F0C" w:rsidP="00B91F0C">
            <w:pPr>
              <w:ind w:left="360" w:hanging="360"/>
              <w:rPr>
                <w:color w:val="000000"/>
              </w:rPr>
            </w:pPr>
            <w:r w:rsidRPr="00E8435A">
              <w:rPr>
                <w:color w:val="000000"/>
              </w:rPr>
              <w:t>Razem</w:t>
            </w:r>
          </w:p>
        </w:tc>
        <w:tc>
          <w:tcPr>
            <w:tcW w:w="2416" w:type="dxa"/>
            <w:gridSpan w:val="2"/>
            <w:vAlign w:val="center"/>
          </w:tcPr>
          <w:p w:rsidR="00B91F0C" w:rsidRPr="002A22F9" w:rsidRDefault="00B91F0C" w:rsidP="00B91F0C">
            <w:pPr>
              <w:ind w:left="360" w:hanging="299"/>
              <w:rPr>
                <w:color w:val="000000"/>
                <w:sz w:val="20"/>
                <w:szCs w:val="20"/>
              </w:rPr>
            </w:pPr>
            <w:r>
              <w:rPr>
                <w:color w:val="000000"/>
                <w:sz w:val="20"/>
                <w:szCs w:val="20"/>
              </w:rPr>
              <w:t>90</w:t>
            </w:r>
          </w:p>
        </w:tc>
        <w:tc>
          <w:tcPr>
            <w:tcW w:w="2416" w:type="dxa"/>
            <w:gridSpan w:val="3"/>
            <w:vAlign w:val="center"/>
          </w:tcPr>
          <w:p w:rsidR="00B91F0C" w:rsidRPr="00E8435A" w:rsidRDefault="00B91F0C" w:rsidP="00B91F0C">
            <w:pPr>
              <w:ind w:left="360" w:hanging="360"/>
              <w:rPr>
                <w:b/>
                <w:i/>
                <w:color w:val="000000"/>
                <w:sz w:val="20"/>
                <w:szCs w:val="20"/>
              </w:rPr>
            </w:pPr>
          </w:p>
        </w:tc>
      </w:tr>
      <w:tr w:rsidR="00B91F0C" w:rsidRPr="00E8435A" w:rsidTr="00B91F0C">
        <w:trPr>
          <w:trHeight w:val="465"/>
        </w:trPr>
        <w:tc>
          <w:tcPr>
            <w:tcW w:w="9663" w:type="dxa"/>
            <w:gridSpan w:val="12"/>
            <w:vAlign w:val="center"/>
          </w:tcPr>
          <w:p w:rsidR="00B91F0C" w:rsidRPr="00E8435A" w:rsidRDefault="00B91F0C" w:rsidP="00B91F0C">
            <w:pPr>
              <w:numPr>
                <w:ilvl w:val="0"/>
                <w:numId w:val="1"/>
              </w:numPr>
              <w:tabs>
                <w:tab w:val="clear" w:pos="360"/>
                <w:tab w:val="num" w:pos="498"/>
              </w:tabs>
              <w:spacing w:after="0" w:line="240" w:lineRule="auto"/>
              <w:rPr>
                <w:bCs/>
                <w:i/>
                <w:iCs/>
                <w:color w:val="000000"/>
                <w:sz w:val="18"/>
                <w:szCs w:val="18"/>
              </w:rPr>
            </w:pPr>
            <w:r w:rsidRPr="00E8435A">
              <w:rPr>
                <w:b/>
                <w:color w:val="000000"/>
                <w:sz w:val="28"/>
              </w:rPr>
              <w:t>Informacje dodatkowe</w:t>
            </w:r>
            <w:r w:rsidRPr="00E8435A">
              <w:rPr>
                <w:i/>
                <w:color w:val="000000"/>
                <w:szCs w:val="20"/>
              </w:rPr>
              <w:t xml:space="preserve"> </w:t>
            </w:r>
          </w:p>
        </w:tc>
      </w:tr>
      <w:tr w:rsidR="00B91F0C" w:rsidRPr="00E8435A" w:rsidTr="00B91F0C">
        <w:trPr>
          <w:trHeight w:val="465"/>
        </w:trPr>
        <w:tc>
          <w:tcPr>
            <w:tcW w:w="9663" w:type="dxa"/>
            <w:gridSpan w:val="12"/>
            <w:shd w:val="clear" w:color="auto" w:fill="F2F2F2"/>
            <w:vAlign w:val="center"/>
          </w:tcPr>
          <w:p w:rsidR="00B91F0C" w:rsidRPr="00E8435A" w:rsidRDefault="00B91F0C" w:rsidP="00B91F0C">
            <w:pPr>
              <w:rPr>
                <w:color w:val="000000"/>
              </w:rPr>
            </w:pPr>
            <w:r w:rsidRPr="00E8435A">
              <w:rPr>
                <w:color w:val="000000"/>
              </w:rPr>
              <w:t>Brak</w:t>
            </w:r>
          </w:p>
        </w:tc>
      </w:tr>
    </w:tbl>
    <w:p w:rsidR="00B91F0C" w:rsidRPr="00E8435A" w:rsidRDefault="00B91F0C" w:rsidP="00B91F0C">
      <w:pPr>
        <w:autoSpaceDE w:val="0"/>
        <w:autoSpaceDN w:val="0"/>
        <w:adjustRightInd w:val="0"/>
        <w:spacing w:before="120" w:after="120"/>
        <w:rPr>
          <w:color w:val="000000"/>
        </w:rPr>
      </w:pPr>
    </w:p>
    <w:p w:rsidR="00C5358A" w:rsidRPr="00FF3749" w:rsidRDefault="00C5358A" w:rsidP="00C5358A">
      <w:pPr>
        <w:autoSpaceDE w:val="0"/>
        <w:autoSpaceDN w:val="0"/>
        <w:adjustRightInd w:val="0"/>
        <w:spacing w:before="120" w:after="120"/>
        <w:rPr>
          <w:color w:val="000000"/>
        </w:rPr>
      </w:pPr>
      <w:r w:rsidRPr="00FF3749">
        <w:rPr>
          <w:color w:val="000000"/>
        </w:rPr>
        <w:t>Podpis Kierownika Jednostki</w:t>
      </w:r>
    </w:p>
    <w:p w:rsidR="00C5358A" w:rsidRPr="00FF3749" w:rsidRDefault="00C5358A" w:rsidP="00C5358A">
      <w:pPr>
        <w:autoSpaceDE w:val="0"/>
        <w:autoSpaceDN w:val="0"/>
        <w:adjustRightInd w:val="0"/>
        <w:spacing w:before="120" w:after="120"/>
        <w:rPr>
          <w:color w:val="000000"/>
        </w:rPr>
      </w:pPr>
      <w:r w:rsidRPr="00FF3749">
        <w:rPr>
          <w:color w:val="000000"/>
        </w:rPr>
        <w:t>Podpis Osoby odpowiedzialnej za sylabus</w:t>
      </w:r>
    </w:p>
    <w:p w:rsidR="00C5358A" w:rsidRPr="00FF3749" w:rsidRDefault="00C5358A" w:rsidP="00C5358A">
      <w:pPr>
        <w:autoSpaceDE w:val="0"/>
        <w:autoSpaceDN w:val="0"/>
        <w:adjustRightInd w:val="0"/>
        <w:spacing w:before="120" w:after="120"/>
        <w:rPr>
          <w:color w:val="000000"/>
        </w:rPr>
      </w:pPr>
      <w:r w:rsidRPr="00FF3749">
        <w:rPr>
          <w:color w:val="000000"/>
        </w:rPr>
        <w:t>Podpisy Osób prowadzących zajęcia</w:t>
      </w:r>
    </w:p>
    <w:p w:rsidR="00B91F0C" w:rsidRDefault="00B91F0C" w:rsidP="00B91F0C"/>
    <w:p w:rsidR="00B91F0C" w:rsidRDefault="00B91F0C" w:rsidP="00277D30">
      <w:pPr>
        <w:tabs>
          <w:tab w:val="left" w:pos="1080"/>
          <w:tab w:val="left" w:pos="1260"/>
          <w:tab w:val="left" w:pos="1440"/>
          <w:tab w:val="left" w:pos="1620"/>
        </w:tabs>
        <w:spacing w:before="120" w:after="120" w:line="360" w:lineRule="auto"/>
        <w:rPr>
          <w:color w:val="000000"/>
          <w:sz w:val="20"/>
          <w:szCs w:val="20"/>
        </w:rPr>
      </w:pPr>
    </w:p>
    <w:p w:rsidR="00B91F0C" w:rsidRDefault="00C5358A" w:rsidP="00277D30">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w:drawing>
          <wp:anchor distT="0" distB="0" distL="114300" distR="114300" simplePos="0" relativeHeight="251845632" behindDoc="0" locked="0" layoutInCell="1" allowOverlap="1">
            <wp:simplePos x="0" y="0"/>
            <wp:positionH relativeFrom="column">
              <wp:posOffset>194945</wp:posOffset>
            </wp:positionH>
            <wp:positionV relativeFrom="paragraph">
              <wp:posOffset>39370</wp:posOffset>
            </wp:positionV>
            <wp:extent cx="1104900" cy="1106805"/>
            <wp:effectExtent l="0" t="0" r="0" b="0"/>
            <wp:wrapNone/>
            <wp:docPr id="7284" name="Obraz 7284"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D30" w:rsidRPr="00FF3749" w:rsidRDefault="00277D30" w:rsidP="00277D30">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844608" behindDoc="1" locked="0" layoutInCell="1" allowOverlap="1">
                <wp:simplePos x="0" y="0"/>
                <wp:positionH relativeFrom="column">
                  <wp:posOffset>-71120</wp:posOffset>
                </wp:positionH>
                <wp:positionV relativeFrom="paragraph">
                  <wp:posOffset>195580</wp:posOffset>
                </wp:positionV>
                <wp:extent cx="6153150" cy="581025"/>
                <wp:effectExtent l="0" t="0" r="0" b="9525"/>
                <wp:wrapTight wrapText="bothSides">
                  <wp:wrapPolygon edited="0">
                    <wp:start x="0" y="0"/>
                    <wp:lineTo x="0" y="21246"/>
                    <wp:lineTo x="21533" y="21246"/>
                    <wp:lineTo x="21533" y="0"/>
                    <wp:lineTo x="0" y="0"/>
                  </wp:wrapPolygon>
                </wp:wrapTight>
                <wp:docPr id="7283" name="Pole tekstowe 7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09377C" w:rsidRDefault="003B5E24" w:rsidP="00277D30">
                            <w:pPr>
                              <w:shd w:val="clear" w:color="auto" w:fill="D9D9D9"/>
                              <w:tabs>
                                <w:tab w:val="left" w:pos="284"/>
                                <w:tab w:val="left" w:pos="709"/>
                                <w:tab w:val="left" w:pos="1134"/>
                              </w:tabs>
                              <w:ind w:left="1134" w:right="1134"/>
                              <w:jc w:val="center"/>
                              <w:rPr>
                                <w:b/>
                                <w:sz w:val="32"/>
                                <w:szCs w:val="32"/>
                              </w:rPr>
                            </w:pPr>
                            <w:r>
                              <w:rPr>
                                <w:b/>
                                <w:sz w:val="32"/>
                                <w:szCs w:val="32"/>
                              </w:rPr>
                              <w:t xml:space="preserve">                </w:t>
                            </w:r>
                            <w:r w:rsidRPr="0009377C">
                              <w:rPr>
                                <w:b/>
                                <w:sz w:val="32"/>
                                <w:szCs w:val="32"/>
                              </w:rPr>
                              <w:t>Sylabus przedmiotu:</w:t>
                            </w:r>
                            <w:r>
                              <w:rPr>
                                <w:b/>
                                <w:sz w:val="32"/>
                                <w:szCs w:val="32"/>
                              </w:rPr>
                              <w:t xml:space="preserve"> Prawo w ochronie zdrowia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83" o:spid="_x0000_s1027" type="#_x0000_t202" style="position:absolute;margin-left:-5.6pt;margin-top:15.4pt;width:484.5pt;height:45.7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" fillcolor="#d9d9d9" stroked="f">
                <v:textbox>
                  <w:txbxContent>
                    <w:p w:rsidR="003B5E24" w:rsidRPr="0009377C" w:rsidRDefault="003B5E24" w:rsidP="00277D30">
                      <w:pPr>
                        <w:shd w:val="clear" w:color="auto" w:fill="D9D9D9"/>
                        <w:tabs>
                          <w:tab w:val="left" w:pos="284"/>
                          <w:tab w:val="left" w:pos="709"/>
                          <w:tab w:val="left" w:pos="1134"/>
                        </w:tabs>
                        <w:ind w:left="1134" w:right="1134"/>
                        <w:jc w:val="center"/>
                        <w:rPr>
                          <w:b/>
                          <w:sz w:val="32"/>
                          <w:szCs w:val="32"/>
                        </w:rPr>
                      </w:pPr>
                      <w:r>
                        <w:rPr>
                          <w:b/>
                          <w:sz w:val="32"/>
                          <w:szCs w:val="32"/>
                        </w:rPr>
                        <w:t xml:space="preserve">                </w:t>
                      </w:r>
                      <w:r w:rsidRPr="0009377C">
                        <w:rPr>
                          <w:b/>
                          <w:sz w:val="32"/>
                          <w:szCs w:val="32"/>
                        </w:rPr>
                        <w:t>Sylabus przedmiotu:</w:t>
                      </w:r>
                      <w:r>
                        <w:rPr>
                          <w:b/>
                          <w:sz w:val="32"/>
                          <w:szCs w:val="32"/>
                        </w:rPr>
                        <w:t xml:space="preserve"> Prawo w ochronie zdrowia</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806"/>
        <w:gridCol w:w="690"/>
        <w:gridCol w:w="920"/>
        <w:gridCol w:w="1611"/>
        <w:gridCol w:w="805"/>
        <w:gridCol w:w="133"/>
        <w:gridCol w:w="672"/>
        <w:gridCol w:w="1611"/>
      </w:tblGrid>
      <w:tr w:rsidR="00277D30" w:rsidRPr="00FF3749" w:rsidTr="00277D30">
        <w:trPr>
          <w:trHeight w:val="465"/>
        </w:trPr>
        <w:tc>
          <w:tcPr>
            <w:tcW w:w="9663" w:type="dxa"/>
            <w:gridSpan w:val="12"/>
            <w:vAlign w:val="center"/>
          </w:tcPr>
          <w:p w:rsidR="00277D30" w:rsidRPr="00FF3749" w:rsidRDefault="00277D30" w:rsidP="00C5358A">
            <w:pPr>
              <w:numPr>
                <w:ilvl w:val="0"/>
                <w:numId w:val="163"/>
              </w:numPr>
              <w:autoSpaceDE w:val="0"/>
              <w:autoSpaceDN w:val="0"/>
              <w:adjustRightInd w:val="0"/>
              <w:spacing w:before="120" w:after="120" w:line="240" w:lineRule="auto"/>
              <w:rPr>
                <w:b/>
                <w:bCs/>
                <w:iCs/>
                <w:color w:val="000000"/>
              </w:rPr>
            </w:pPr>
            <w:r w:rsidRPr="00FF3749">
              <w:rPr>
                <w:b/>
                <w:bCs/>
                <w:iCs/>
                <w:color w:val="000000"/>
                <w:sz w:val="28"/>
              </w:rPr>
              <w:t>Metryczka</w:t>
            </w:r>
          </w:p>
        </w:tc>
      </w:tr>
      <w:tr w:rsidR="00277D30" w:rsidRPr="00FF3749" w:rsidTr="00277D30">
        <w:trPr>
          <w:trHeight w:val="465"/>
        </w:trPr>
        <w:tc>
          <w:tcPr>
            <w:tcW w:w="3911" w:type="dxa"/>
            <w:gridSpan w:val="6"/>
            <w:vAlign w:val="center"/>
          </w:tcPr>
          <w:p w:rsidR="00277D30" w:rsidRPr="00FF3749" w:rsidRDefault="00277D30" w:rsidP="00277D30">
            <w:pPr>
              <w:autoSpaceDE w:val="0"/>
              <w:autoSpaceDN w:val="0"/>
              <w:adjustRightInd w:val="0"/>
              <w:rPr>
                <w:bCs/>
                <w:iCs/>
                <w:color w:val="000000"/>
              </w:rPr>
            </w:pPr>
            <w:r w:rsidRPr="00FF3749">
              <w:rPr>
                <w:bCs/>
                <w:iCs/>
                <w:color w:val="000000"/>
              </w:rPr>
              <w:t>Nazwa Wydziału:</w:t>
            </w:r>
          </w:p>
        </w:tc>
        <w:tc>
          <w:tcPr>
            <w:tcW w:w="5752" w:type="dxa"/>
            <w:gridSpan w:val="6"/>
            <w:shd w:val="clear" w:color="auto" w:fill="F2F2F2"/>
            <w:vAlign w:val="center"/>
          </w:tcPr>
          <w:p w:rsidR="00277D30" w:rsidRPr="00FF3749" w:rsidRDefault="00277D30" w:rsidP="00277D30">
            <w:pPr>
              <w:autoSpaceDE w:val="0"/>
              <w:autoSpaceDN w:val="0"/>
              <w:adjustRightInd w:val="0"/>
              <w:rPr>
                <w:bCs/>
                <w:iCs/>
                <w:color w:val="000000"/>
              </w:rPr>
            </w:pPr>
            <w:r w:rsidRPr="00FF3749">
              <w:rPr>
                <w:bCs/>
                <w:iCs/>
                <w:color w:val="000000"/>
              </w:rPr>
              <w:t>Wydział Nauki o Zdrowiu</w:t>
            </w:r>
          </w:p>
        </w:tc>
      </w:tr>
      <w:tr w:rsidR="00277D30" w:rsidRPr="00FF3749" w:rsidTr="00277D30">
        <w:trPr>
          <w:trHeight w:val="465"/>
        </w:trPr>
        <w:tc>
          <w:tcPr>
            <w:tcW w:w="3911" w:type="dxa"/>
            <w:gridSpan w:val="6"/>
            <w:vAlign w:val="center"/>
          </w:tcPr>
          <w:p w:rsidR="00277D30" w:rsidRPr="00FF3749" w:rsidRDefault="00277D30" w:rsidP="00277D30">
            <w:pPr>
              <w:autoSpaceDE w:val="0"/>
              <w:autoSpaceDN w:val="0"/>
              <w:adjustRightInd w:val="0"/>
              <w:rPr>
                <w:bCs/>
                <w:iCs/>
                <w:color w:val="000000"/>
              </w:rPr>
            </w:pPr>
            <w:r w:rsidRPr="00FF3749">
              <w:rPr>
                <w:color w:val="000000"/>
              </w:rPr>
              <w:t>Program kształcenia (Kierunek studiów, poziom i profil kształcenia, forma studiów)</w:t>
            </w:r>
          </w:p>
        </w:tc>
        <w:tc>
          <w:tcPr>
            <w:tcW w:w="5752" w:type="dxa"/>
            <w:gridSpan w:val="6"/>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Zdrowie publiczne, studia II stopnia, profil ogólnoakademicki, studia stacjonarne</w:t>
            </w:r>
          </w:p>
        </w:tc>
      </w:tr>
      <w:tr w:rsidR="00277D30" w:rsidRPr="00FF3749" w:rsidTr="00277D30">
        <w:trPr>
          <w:trHeight w:val="465"/>
        </w:trPr>
        <w:tc>
          <w:tcPr>
            <w:tcW w:w="3911" w:type="dxa"/>
            <w:gridSpan w:val="6"/>
            <w:vAlign w:val="center"/>
          </w:tcPr>
          <w:p w:rsidR="00277D30" w:rsidRPr="00FF3749" w:rsidRDefault="00277D30" w:rsidP="00277D30">
            <w:pPr>
              <w:autoSpaceDE w:val="0"/>
              <w:autoSpaceDN w:val="0"/>
              <w:adjustRightInd w:val="0"/>
              <w:rPr>
                <w:color w:val="000000"/>
              </w:rPr>
            </w:pPr>
            <w:r w:rsidRPr="00FF3749">
              <w:rPr>
                <w:color w:val="000000"/>
              </w:rPr>
              <w:t>Rok akademicki:</w:t>
            </w:r>
          </w:p>
        </w:tc>
        <w:tc>
          <w:tcPr>
            <w:tcW w:w="5752" w:type="dxa"/>
            <w:gridSpan w:val="6"/>
            <w:shd w:val="clear" w:color="auto" w:fill="F2F2F2"/>
            <w:vAlign w:val="center"/>
          </w:tcPr>
          <w:p w:rsidR="00277D30" w:rsidRPr="00FF3749" w:rsidRDefault="00277D30" w:rsidP="00277D30">
            <w:pPr>
              <w:autoSpaceDE w:val="0"/>
              <w:autoSpaceDN w:val="0"/>
              <w:adjustRightInd w:val="0"/>
              <w:rPr>
                <w:bCs/>
                <w:iCs/>
                <w:color w:val="000000"/>
              </w:rPr>
            </w:pPr>
            <w:r w:rsidRPr="00FF3749">
              <w:rPr>
                <w:bCs/>
                <w:iCs/>
                <w:color w:val="000000"/>
              </w:rPr>
              <w:t>201</w:t>
            </w:r>
            <w:r>
              <w:rPr>
                <w:bCs/>
                <w:iCs/>
                <w:color w:val="000000"/>
              </w:rPr>
              <w:t>7</w:t>
            </w:r>
            <w:r w:rsidRPr="00FF3749">
              <w:rPr>
                <w:bCs/>
                <w:iCs/>
                <w:color w:val="000000"/>
              </w:rPr>
              <w:t>/201</w:t>
            </w:r>
            <w:r>
              <w:rPr>
                <w:bCs/>
                <w:iCs/>
                <w:color w:val="000000"/>
              </w:rPr>
              <w:t>8</w:t>
            </w:r>
          </w:p>
        </w:tc>
      </w:tr>
      <w:tr w:rsidR="00277D30" w:rsidRPr="00FF3749" w:rsidTr="00277D30">
        <w:trPr>
          <w:trHeight w:val="465"/>
        </w:trPr>
        <w:tc>
          <w:tcPr>
            <w:tcW w:w="3911" w:type="dxa"/>
            <w:gridSpan w:val="6"/>
            <w:vAlign w:val="center"/>
          </w:tcPr>
          <w:p w:rsidR="00277D30" w:rsidRPr="00FF3749" w:rsidRDefault="00277D30" w:rsidP="00277D30">
            <w:pPr>
              <w:autoSpaceDE w:val="0"/>
              <w:autoSpaceDN w:val="0"/>
              <w:adjustRightInd w:val="0"/>
              <w:rPr>
                <w:bCs/>
                <w:iCs/>
                <w:color w:val="000000"/>
              </w:rPr>
            </w:pPr>
            <w:r w:rsidRPr="00FF3749">
              <w:rPr>
                <w:bCs/>
                <w:iCs/>
                <w:color w:val="000000"/>
              </w:rPr>
              <w:t>Nazwa modułu/ przedmiotu:</w:t>
            </w:r>
          </w:p>
        </w:tc>
        <w:tc>
          <w:tcPr>
            <w:tcW w:w="5752" w:type="dxa"/>
            <w:gridSpan w:val="6"/>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Prawo w ochronie zdrowia</w:t>
            </w:r>
          </w:p>
        </w:tc>
      </w:tr>
      <w:tr w:rsidR="00277D30" w:rsidRPr="00FF3749" w:rsidTr="00277D30">
        <w:trPr>
          <w:trHeight w:val="465"/>
        </w:trPr>
        <w:tc>
          <w:tcPr>
            <w:tcW w:w="3911" w:type="dxa"/>
            <w:gridSpan w:val="6"/>
            <w:vAlign w:val="center"/>
          </w:tcPr>
          <w:p w:rsidR="00277D30" w:rsidRPr="00FF3749" w:rsidRDefault="00277D30" w:rsidP="00277D30">
            <w:pPr>
              <w:autoSpaceDE w:val="0"/>
              <w:autoSpaceDN w:val="0"/>
              <w:adjustRightInd w:val="0"/>
              <w:rPr>
                <w:bCs/>
                <w:iCs/>
                <w:color w:val="000000"/>
              </w:rPr>
            </w:pPr>
            <w:r w:rsidRPr="00FF3749">
              <w:rPr>
                <w:color w:val="000000"/>
              </w:rPr>
              <w:t>Kod przedmiotu:</w:t>
            </w:r>
          </w:p>
        </w:tc>
        <w:tc>
          <w:tcPr>
            <w:tcW w:w="5752" w:type="dxa"/>
            <w:gridSpan w:val="6"/>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34945</w:t>
            </w:r>
          </w:p>
        </w:tc>
      </w:tr>
      <w:tr w:rsidR="00277D30" w:rsidRPr="00FF3749" w:rsidTr="00277D30">
        <w:trPr>
          <w:trHeight w:val="465"/>
        </w:trPr>
        <w:tc>
          <w:tcPr>
            <w:tcW w:w="3911" w:type="dxa"/>
            <w:gridSpan w:val="6"/>
            <w:vAlign w:val="center"/>
          </w:tcPr>
          <w:p w:rsidR="00277D30" w:rsidRPr="00FF3749" w:rsidRDefault="00277D30" w:rsidP="00277D30">
            <w:pPr>
              <w:autoSpaceDE w:val="0"/>
              <w:autoSpaceDN w:val="0"/>
              <w:adjustRightInd w:val="0"/>
              <w:rPr>
                <w:bCs/>
                <w:iCs/>
                <w:color w:val="000000"/>
              </w:rPr>
            </w:pPr>
            <w:r w:rsidRPr="00FF3749">
              <w:rPr>
                <w:color w:val="000000"/>
              </w:rPr>
              <w:t>Jednostki prowadzące kształcenie:</w:t>
            </w:r>
          </w:p>
        </w:tc>
        <w:tc>
          <w:tcPr>
            <w:tcW w:w="5752" w:type="dxa"/>
            <w:gridSpan w:val="6"/>
            <w:shd w:val="clear" w:color="auto" w:fill="F2F2F2"/>
            <w:vAlign w:val="center"/>
          </w:tcPr>
          <w:p w:rsidR="00277D30" w:rsidRPr="00FF3749" w:rsidRDefault="00277D30" w:rsidP="00277D30">
            <w:pPr>
              <w:autoSpaceDE w:val="0"/>
              <w:autoSpaceDN w:val="0"/>
              <w:adjustRightInd w:val="0"/>
              <w:rPr>
                <w:bCs/>
                <w:iCs/>
                <w:color w:val="000000"/>
              </w:rPr>
            </w:pPr>
            <w:r w:rsidRPr="00FF3749">
              <w:rPr>
                <w:bCs/>
                <w:iCs/>
                <w:color w:val="000000"/>
              </w:rPr>
              <w:t>Zakład Zdrowia Publicznego</w:t>
            </w:r>
          </w:p>
        </w:tc>
      </w:tr>
      <w:tr w:rsidR="00277D30" w:rsidRPr="00FF3749" w:rsidTr="00277D30">
        <w:trPr>
          <w:trHeight w:val="465"/>
        </w:trPr>
        <w:tc>
          <w:tcPr>
            <w:tcW w:w="3911" w:type="dxa"/>
            <w:gridSpan w:val="6"/>
            <w:vAlign w:val="center"/>
          </w:tcPr>
          <w:p w:rsidR="00277D30" w:rsidRPr="00FF3749" w:rsidRDefault="00277D30" w:rsidP="00277D30">
            <w:pPr>
              <w:autoSpaceDE w:val="0"/>
              <w:autoSpaceDN w:val="0"/>
              <w:adjustRightInd w:val="0"/>
              <w:rPr>
                <w:bCs/>
                <w:iCs/>
                <w:color w:val="000000"/>
              </w:rPr>
            </w:pPr>
            <w:r w:rsidRPr="00FF3749">
              <w:rPr>
                <w:color w:val="000000"/>
              </w:rPr>
              <w:t>Kierownik jednostki/jednostek:</w:t>
            </w:r>
          </w:p>
        </w:tc>
        <w:tc>
          <w:tcPr>
            <w:tcW w:w="5752" w:type="dxa"/>
            <w:gridSpan w:val="6"/>
            <w:shd w:val="clear" w:color="auto" w:fill="F2F2F2"/>
            <w:vAlign w:val="center"/>
          </w:tcPr>
          <w:p w:rsidR="00277D30" w:rsidRPr="00FF3749" w:rsidRDefault="00277D30" w:rsidP="00277D30">
            <w:pPr>
              <w:rPr>
                <w:color w:val="000000"/>
                <w:lang w:val="en-US"/>
              </w:rPr>
            </w:pPr>
            <w:r w:rsidRPr="00776CA7">
              <w:rPr>
                <w:color w:val="000000"/>
              </w:rPr>
              <w:t xml:space="preserve">dr hab. n. o zdr. </w:t>
            </w:r>
            <w:r w:rsidRPr="00FF3749">
              <w:rPr>
                <w:color w:val="000000"/>
                <w:lang w:val="en-US"/>
              </w:rPr>
              <w:t>Adam Fronczak</w:t>
            </w:r>
          </w:p>
        </w:tc>
      </w:tr>
      <w:tr w:rsidR="00277D30" w:rsidRPr="00FF3749" w:rsidTr="00277D30">
        <w:trPr>
          <w:trHeight w:val="465"/>
        </w:trPr>
        <w:tc>
          <w:tcPr>
            <w:tcW w:w="3911" w:type="dxa"/>
            <w:gridSpan w:val="6"/>
            <w:vAlign w:val="center"/>
          </w:tcPr>
          <w:p w:rsidR="00277D30" w:rsidRPr="00FF3749" w:rsidRDefault="00277D30" w:rsidP="00277D30">
            <w:pPr>
              <w:rPr>
                <w:color w:val="000000"/>
              </w:rPr>
            </w:pPr>
            <w:r w:rsidRPr="00FF3749">
              <w:rPr>
                <w:color w:val="000000"/>
              </w:rPr>
              <w:t>Rok studiów (rok, na którym realizowany jest przedmiot):</w:t>
            </w:r>
          </w:p>
        </w:tc>
        <w:tc>
          <w:tcPr>
            <w:tcW w:w="5752" w:type="dxa"/>
            <w:gridSpan w:val="6"/>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pierwszy</w:t>
            </w:r>
          </w:p>
        </w:tc>
      </w:tr>
      <w:tr w:rsidR="00277D30" w:rsidRPr="00FF3749" w:rsidTr="00277D30">
        <w:trPr>
          <w:trHeight w:val="465"/>
        </w:trPr>
        <w:tc>
          <w:tcPr>
            <w:tcW w:w="3911" w:type="dxa"/>
            <w:gridSpan w:val="6"/>
            <w:vAlign w:val="center"/>
          </w:tcPr>
          <w:p w:rsidR="00277D30" w:rsidRPr="00FF3749" w:rsidRDefault="00277D30" w:rsidP="00277D30">
            <w:pPr>
              <w:rPr>
                <w:color w:val="000000"/>
              </w:rPr>
            </w:pPr>
            <w:r w:rsidRPr="00FF3749">
              <w:rPr>
                <w:color w:val="000000"/>
              </w:rPr>
              <w:lastRenderedPageBreak/>
              <w:t>Semestr studiów (semestr, na którym realizowany jest przedmiot):</w:t>
            </w:r>
          </w:p>
        </w:tc>
        <w:tc>
          <w:tcPr>
            <w:tcW w:w="5752" w:type="dxa"/>
            <w:gridSpan w:val="6"/>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Zimowy, letni</w:t>
            </w:r>
          </w:p>
        </w:tc>
      </w:tr>
      <w:tr w:rsidR="00277D30" w:rsidRPr="00FF3749" w:rsidTr="00277D30">
        <w:trPr>
          <w:trHeight w:val="465"/>
        </w:trPr>
        <w:tc>
          <w:tcPr>
            <w:tcW w:w="3911" w:type="dxa"/>
            <w:gridSpan w:val="6"/>
            <w:vAlign w:val="center"/>
          </w:tcPr>
          <w:p w:rsidR="00277D30" w:rsidRPr="00FF3749" w:rsidRDefault="00277D30" w:rsidP="00277D30">
            <w:pPr>
              <w:rPr>
                <w:color w:val="000000"/>
              </w:rPr>
            </w:pPr>
            <w:r w:rsidRPr="00FF3749">
              <w:rPr>
                <w:color w:val="000000"/>
              </w:rPr>
              <w:t>Typ modułu/przedmiotu (podstawowy, kierunkowy, fakultatywny):</w:t>
            </w:r>
          </w:p>
        </w:tc>
        <w:tc>
          <w:tcPr>
            <w:tcW w:w="5752" w:type="dxa"/>
            <w:gridSpan w:val="6"/>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podstawowy</w:t>
            </w:r>
          </w:p>
        </w:tc>
      </w:tr>
      <w:tr w:rsidR="00277D30" w:rsidRPr="00FF3749" w:rsidTr="00277D30">
        <w:trPr>
          <w:trHeight w:val="465"/>
        </w:trPr>
        <w:tc>
          <w:tcPr>
            <w:tcW w:w="3911" w:type="dxa"/>
            <w:gridSpan w:val="6"/>
            <w:vAlign w:val="center"/>
          </w:tcPr>
          <w:p w:rsidR="00277D30" w:rsidRPr="00FF3749" w:rsidRDefault="00277D30" w:rsidP="00277D30">
            <w:pPr>
              <w:rPr>
                <w:color w:val="000000"/>
              </w:rPr>
            </w:pPr>
            <w:r w:rsidRPr="00FF3749">
              <w:rPr>
                <w:color w:val="000000"/>
              </w:rPr>
              <w:t>Osoby prowadzące (imiona, nazwiska oraz stopnie naukowe wszystkich wykładowców prowadzących przedmiot):</w:t>
            </w:r>
          </w:p>
        </w:tc>
        <w:tc>
          <w:tcPr>
            <w:tcW w:w="5752" w:type="dxa"/>
            <w:gridSpan w:val="6"/>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dr n. prawnych Anna Augustynowicz</w:t>
            </w:r>
          </w:p>
        </w:tc>
      </w:tr>
      <w:tr w:rsidR="00277D30" w:rsidRPr="00FF3749" w:rsidTr="00277D30">
        <w:trPr>
          <w:trHeight w:val="465"/>
        </w:trPr>
        <w:tc>
          <w:tcPr>
            <w:tcW w:w="3911" w:type="dxa"/>
            <w:gridSpan w:val="6"/>
            <w:vAlign w:val="center"/>
          </w:tcPr>
          <w:p w:rsidR="00277D30" w:rsidRPr="00FF3749" w:rsidRDefault="00277D30" w:rsidP="00277D30">
            <w:pPr>
              <w:rPr>
                <w:color w:val="000000"/>
              </w:rPr>
            </w:pPr>
            <w:r w:rsidRPr="00FF3749">
              <w:rPr>
                <w:color w:val="000000"/>
              </w:rPr>
              <w:t>Erasmus TAK/NIE (czy przedmiot dostępny jest dla studentów w ramach programu Erasmus):</w:t>
            </w:r>
          </w:p>
        </w:tc>
        <w:tc>
          <w:tcPr>
            <w:tcW w:w="5752" w:type="dxa"/>
            <w:gridSpan w:val="6"/>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Nie</w:t>
            </w:r>
          </w:p>
        </w:tc>
      </w:tr>
      <w:tr w:rsidR="00277D30" w:rsidRPr="00FF3749" w:rsidTr="00277D30">
        <w:trPr>
          <w:trHeight w:val="465"/>
        </w:trPr>
        <w:tc>
          <w:tcPr>
            <w:tcW w:w="3911" w:type="dxa"/>
            <w:gridSpan w:val="6"/>
            <w:vAlign w:val="center"/>
          </w:tcPr>
          <w:p w:rsidR="00277D30" w:rsidRPr="00FF3749" w:rsidRDefault="00277D30" w:rsidP="00277D30">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6"/>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dr n. prawnych Anna Augustynowicz</w:t>
            </w:r>
          </w:p>
        </w:tc>
      </w:tr>
      <w:tr w:rsidR="00277D30" w:rsidRPr="00FF3749" w:rsidTr="00277D30">
        <w:trPr>
          <w:trHeight w:val="465"/>
        </w:trPr>
        <w:tc>
          <w:tcPr>
            <w:tcW w:w="3911" w:type="dxa"/>
            <w:gridSpan w:val="6"/>
            <w:vAlign w:val="center"/>
          </w:tcPr>
          <w:p w:rsidR="00277D30" w:rsidRPr="00FF3749" w:rsidRDefault="00277D30" w:rsidP="00277D30">
            <w:pPr>
              <w:autoSpaceDE w:val="0"/>
              <w:autoSpaceDN w:val="0"/>
              <w:adjustRightInd w:val="0"/>
              <w:rPr>
                <w:color w:val="000000"/>
              </w:rPr>
            </w:pPr>
            <w:r w:rsidRPr="00FF3749">
              <w:rPr>
                <w:color w:val="000000"/>
              </w:rPr>
              <w:t>Liczba punktów ECTS:</w:t>
            </w:r>
          </w:p>
        </w:tc>
        <w:tc>
          <w:tcPr>
            <w:tcW w:w="5752" w:type="dxa"/>
            <w:gridSpan w:val="6"/>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6</w:t>
            </w:r>
          </w:p>
        </w:tc>
      </w:tr>
      <w:tr w:rsidR="00277D30" w:rsidRPr="00FF3749" w:rsidTr="00277D30">
        <w:trPr>
          <w:trHeight w:val="192"/>
        </w:trPr>
        <w:tc>
          <w:tcPr>
            <w:tcW w:w="9663" w:type="dxa"/>
            <w:gridSpan w:val="12"/>
            <w:vAlign w:val="center"/>
          </w:tcPr>
          <w:p w:rsidR="00277D30" w:rsidRPr="00FF3749" w:rsidRDefault="00277D30" w:rsidP="00C5358A">
            <w:pPr>
              <w:numPr>
                <w:ilvl w:val="0"/>
                <w:numId w:val="163"/>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277D30" w:rsidRPr="00FF3749" w:rsidTr="00277D30">
        <w:trPr>
          <w:trHeight w:val="465"/>
        </w:trPr>
        <w:tc>
          <w:tcPr>
            <w:tcW w:w="9663" w:type="dxa"/>
            <w:gridSpan w:val="12"/>
            <w:shd w:val="clear" w:color="auto" w:fill="F2F2F2"/>
            <w:vAlign w:val="center"/>
          </w:tcPr>
          <w:p w:rsidR="00277D30" w:rsidRPr="00045FBD" w:rsidRDefault="00277D30" w:rsidP="00277D30">
            <w:pPr>
              <w:rPr>
                <w:color w:val="000000"/>
              </w:rPr>
            </w:pPr>
            <w:r>
              <w:rPr>
                <w:color w:val="000000"/>
              </w:rPr>
              <w:t xml:space="preserve">1. </w:t>
            </w:r>
            <w:r>
              <w:rPr>
                <w:rFonts w:cs="Calibri"/>
              </w:rPr>
              <w:t>Przekazanie wiedzy w zakresie aspektów prawnych organizacji i funkcjonowania systemu opieki zdrowotnej w Polsce</w:t>
            </w:r>
            <w:r w:rsidRPr="00045FBD">
              <w:rPr>
                <w:color w:val="000000"/>
              </w:rPr>
              <w:t>.</w:t>
            </w:r>
          </w:p>
          <w:p w:rsidR="00277D30" w:rsidRPr="00045FBD" w:rsidRDefault="00277D30" w:rsidP="00277D30">
            <w:pPr>
              <w:rPr>
                <w:color w:val="000000"/>
              </w:rPr>
            </w:pPr>
            <w:r w:rsidRPr="00045FBD">
              <w:rPr>
                <w:color w:val="000000"/>
              </w:rPr>
              <w:t>2.</w:t>
            </w:r>
            <w:r>
              <w:rPr>
                <w:rFonts w:cs="Calibri"/>
              </w:rPr>
              <w:t xml:space="preserve"> Zaprezentowanie regulacji prawnych dotyczących różnych aspektów działalności podmiotów wykonujących działalność leczniczą</w:t>
            </w:r>
            <w:r w:rsidRPr="00045FBD">
              <w:rPr>
                <w:color w:val="000000"/>
              </w:rPr>
              <w:t xml:space="preserve">. </w:t>
            </w:r>
          </w:p>
          <w:p w:rsidR="00277D30" w:rsidRPr="00D76B1D" w:rsidRDefault="00277D30" w:rsidP="00277D30">
            <w:pPr>
              <w:rPr>
                <w:color w:val="000000"/>
              </w:rPr>
            </w:pPr>
            <w:r w:rsidRPr="00045FBD">
              <w:rPr>
                <w:color w:val="000000"/>
              </w:rPr>
              <w:t xml:space="preserve">3. </w:t>
            </w:r>
            <w:r>
              <w:rPr>
                <w:rFonts w:cs="Calibri"/>
              </w:rPr>
              <w:t>Przygotowanie do pracy w podmiocie leczniczym w komórkach administracyjnych</w:t>
            </w:r>
            <w:r w:rsidRPr="00045FBD">
              <w:rPr>
                <w:rFonts w:cs="Calibri"/>
              </w:rPr>
              <w:t>.</w:t>
            </w:r>
          </w:p>
        </w:tc>
      </w:tr>
      <w:tr w:rsidR="00277D30" w:rsidRPr="00FF3749" w:rsidTr="00277D30">
        <w:trPr>
          <w:trHeight w:val="312"/>
        </w:trPr>
        <w:tc>
          <w:tcPr>
            <w:tcW w:w="9663" w:type="dxa"/>
            <w:gridSpan w:val="12"/>
            <w:vAlign w:val="center"/>
          </w:tcPr>
          <w:p w:rsidR="00277D30" w:rsidRPr="00FF3749" w:rsidRDefault="00277D30" w:rsidP="00C5358A">
            <w:pPr>
              <w:numPr>
                <w:ilvl w:val="0"/>
                <w:numId w:val="163"/>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277D30" w:rsidRPr="00FF3749" w:rsidTr="00277D30">
        <w:trPr>
          <w:trHeight w:val="465"/>
        </w:trPr>
        <w:tc>
          <w:tcPr>
            <w:tcW w:w="9663" w:type="dxa"/>
            <w:gridSpan w:val="12"/>
            <w:shd w:val="clear" w:color="auto" w:fill="F2F2F2"/>
            <w:vAlign w:val="center"/>
          </w:tcPr>
          <w:p w:rsidR="00277D30" w:rsidRPr="00D76B1D" w:rsidRDefault="00277D30" w:rsidP="00277D30">
            <w:pPr>
              <w:spacing w:before="120" w:after="120"/>
              <w:rPr>
                <w:bCs/>
                <w:iCs/>
                <w:color w:val="000000"/>
              </w:rPr>
            </w:pPr>
            <w:r w:rsidRPr="00D76B1D">
              <w:rPr>
                <w:bCs/>
                <w:iCs/>
                <w:color w:val="000000"/>
              </w:rPr>
              <w:t>Brak</w:t>
            </w:r>
          </w:p>
        </w:tc>
      </w:tr>
      <w:tr w:rsidR="00277D30" w:rsidRPr="00FF3749" w:rsidTr="00277D30">
        <w:trPr>
          <w:trHeight w:val="344"/>
        </w:trPr>
        <w:tc>
          <w:tcPr>
            <w:tcW w:w="9663" w:type="dxa"/>
            <w:gridSpan w:val="12"/>
            <w:vAlign w:val="center"/>
          </w:tcPr>
          <w:p w:rsidR="00277D30" w:rsidRPr="00FF3749" w:rsidRDefault="00277D30" w:rsidP="00C5358A">
            <w:pPr>
              <w:numPr>
                <w:ilvl w:val="0"/>
                <w:numId w:val="163"/>
              </w:numPr>
              <w:spacing w:before="120" w:after="120" w:line="240" w:lineRule="auto"/>
              <w:ind w:left="357" w:hanging="357"/>
              <w:rPr>
                <w:b/>
                <w:bCs/>
                <w:color w:val="000000"/>
              </w:rPr>
            </w:pPr>
            <w:r w:rsidRPr="00FF3749">
              <w:rPr>
                <w:b/>
                <w:bCs/>
                <w:color w:val="000000"/>
                <w:sz w:val="28"/>
              </w:rPr>
              <w:t>Przedmiotowe efekty kształcenia</w:t>
            </w:r>
          </w:p>
        </w:tc>
      </w:tr>
      <w:tr w:rsidR="00277D30" w:rsidRPr="00FF3749" w:rsidTr="00277D30">
        <w:trPr>
          <w:trHeight w:val="465"/>
        </w:trPr>
        <w:tc>
          <w:tcPr>
            <w:tcW w:w="9663" w:type="dxa"/>
            <w:gridSpan w:val="12"/>
            <w:vAlign w:val="center"/>
          </w:tcPr>
          <w:p w:rsidR="00277D30" w:rsidRPr="00FF3749" w:rsidRDefault="00277D30" w:rsidP="00277D30">
            <w:pPr>
              <w:autoSpaceDE w:val="0"/>
              <w:autoSpaceDN w:val="0"/>
              <w:adjustRightInd w:val="0"/>
              <w:jc w:val="center"/>
              <w:rPr>
                <w:bCs/>
                <w:iCs/>
                <w:color w:val="000000"/>
              </w:rPr>
            </w:pPr>
            <w:r w:rsidRPr="00FF3749">
              <w:rPr>
                <w:b/>
                <w:bCs/>
                <w:iCs/>
                <w:color w:val="000000"/>
              </w:rPr>
              <w:t>Lista efektów kształcenia</w:t>
            </w:r>
          </w:p>
        </w:tc>
      </w:tr>
      <w:tr w:rsidR="00277D30" w:rsidRPr="00FF3749" w:rsidTr="00277D30">
        <w:trPr>
          <w:trHeight w:val="465"/>
        </w:trPr>
        <w:tc>
          <w:tcPr>
            <w:tcW w:w="1740" w:type="dxa"/>
            <w:gridSpan w:val="2"/>
            <w:vAlign w:val="center"/>
          </w:tcPr>
          <w:p w:rsidR="00277D30" w:rsidRPr="00FF3749" w:rsidRDefault="00277D30" w:rsidP="00277D30">
            <w:pPr>
              <w:autoSpaceDE w:val="0"/>
              <w:autoSpaceDN w:val="0"/>
              <w:adjustRightInd w:val="0"/>
              <w:jc w:val="center"/>
              <w:rPr>
                <w:bCs/>
                <w:iCs/>
                <w:color w:val="000000"/>
              </w:rPr>
            </w:pPr>
            <w:r w:rsidRPr="00FF3749">
              <w:rPr>
                <w:bCs/>
                <w:iCs/>
                <w:color w:val="000000"/>
              </w:rPr>
              <w:t>Symbol</w:t>
            </w:r>
          </w:p>
        </w:tc>
        <w:tc>
          <w:tcPr>
            <w:tcW w:w="5640" w:type="dxa"/>
            <w:gridSpan w:val="8"/>
            <w:vAlign w:val="center"/>
          </w:tcPr>
          <w:p w:rsidR="00277D30" w:rsidRPr="00FF3749" w:rsidRDefault="00277D30" w:rsidP="00277D30">
            <w:pPr>
              <w:autoSpaceDE w:val="0"/>
              <w:autoSpaceDN w:val="0"/>
              <w:adjustRightInd w:val="0"/>
              <w:jc w:val="center"/>
              <w:rPr>
                <w:bCs/>
                <w:iCs/>
                <w:color w:val="000000"/>
              </w:rPr>
            </w:pPr>
            <w:r w:rsidRPr="00FF3749">
              <w:rPr>
                <w:bCs/>
                <w:iCs/>
                <w:color w:val="000000"/>
              </w:rPr>
              <w:t>Opis</w:t>
            </w:r>
          </w:p>
        </w:tc>
        <w:tc>
          <w:tcPr>
            <w:tcW w:w="2283" w:type="dxa"/>
            <w:gridSpan w:val="2"/>
            <w:vAlign w:val="center"/>
          </w:tcPr>
          <w:p w:rsidR="00277D30" w:rsidRPr="00FF3749" w:rsidRDefault="00277D30" w:rsidP="00277D30">
            <w:pPr>
              <w:autoSpaceDE w:val="0"/>
              <w:autoSpaceDN w:val="0"/>
              <w:adjustRightInd w:val="0"/>
              <w:jc w:val="center"/>
              <w:rPr>
                <w:color w:val="000000"/>
              </w:rPr>
            </w:pPr>
            <w:r w:rsidRPr="00FF3749">
              <w:rPr>
                <w:color w:val="000000"/>
              </w:rPr>
              <w:t xml:space="preserve">Odniesienie do efektu kierunkowego </w:t>
            </w:r>
          </w:p>
        </w:tc>
      </w:tr>
      <w:tr w:rsidR="00277D30" w:rsidRPr="00FF3749" w:rsidTr="00277D30">
        <w:trPr>
          <w:trHeight w:val="465"/>
        </w:trPr>
        <w:tc>
          <w:tcPr>
            <w:tcW w:w="1740" w:type="dxa"/>
            <w:gridSpan w:val="2"/>
            <w:shd w:val="clear" w:color="auto" w:fill="F2F2F2"/>
            <w:vAlign w:val="center"/>
          </w:tcPr>
          <w:p w:rsidR="00277D30" w:rsidRPr="00FF3749" w:rsidRDefault="00277D30" w:rsidP="00277D30">
            <w:pPr>
              <w:rPr>
                <w:color w:val="000000"/>
              </w:rPr>
            </w:pPr>
            <w:r w:rsidRPr="00FF3749">
              <w:rPr>
                <w:color w:val="000000"/>
              </w:rPr>
              <w:t>(</w:t>
            </w:r>
            <w:r>
              <w:rPr>
                <w:color w:val="000000"/>
              </w:rPr>
              <w:t>W1</w:t>
            </w:r>
            <w:r w:rsidRPr="00FF3749">
              <w:rPr>
                <w:color w:val="000000"/>
              </w:rPr>
              <w:t>)</w:t>
            </w:r>
          </w:p>
        </w:tc>
        <w:tc>
          <w:tcPr>
            <w:tcW w:w="5640" w:type="dxa"/>
            <w:gridSpan w:val="8"/>
            <w:shd w:val="clear" w:color="auto" w:fill="F2F2F2"/>
            <w:vAlign w:val="center"/>
          </w:tcPr>
          <w:p w:rsidR="00277D30" w:rsidRPr="00F5337C" w:rsidRDefault="00277D30" w:rsidP="00277D30">
            <w:pPr>
              <w:widowControl w:val="0"/>
              <w:autoSpaceDE w:val="0"/>
              <w:autoSpaceDN w:val="0"/>
              <w:adjustRightInd w:val="0"/>
              <w:rPr>
                <w:color w:val="000000"/>
              </w:rPr>
            </w:pPr>
            <w:r>
              <w:rPr>
                <w:color w:val="000000"/>
              </w:rPr>
              <w:t>Posiada pogłębioną i poszerzoną wiedzę w zakresie zagadnień prawno-ekonomicznych w aspekcie funkcjonowania sektora ochrony zdrowia, w tym podmiotów gospodarczych (różnych szczebli) w nim działających</w:t>
            </w:r>
          </w:p>
        </w:tc>
        <w:tc>
          <w:tcPr>
            <w:tcW w:w="2283" w:type="dxa"/>
            <w:gridSpan w:val="2"/>
            <w:shd w:val="clear" w:color="auto" w:fill="F2F2F2"/>
            <w:vAlign w:val="center"/>
          </w:tcPr>
          <w:p w:rsidR="00277D30" w:rsidRPr="00F5337C" w:rsidRDefault="00277D30" w:rsidP="00277D30">
            <w:pPr>
              <w:rPr>
                <w:color w:val="000000"/>
              </w:rPr>
            </w:pPr>
            <w:r>
              <w:t xml:space="preserve">P6S_WK, </w:t>
            </w:r>
          </w:p>
        </w:tc>
      </w:tr>
      <w:tr w:rsidR="00277D30" w:rsidRPr="00FF3749" w:rsidTr="00277D30">
        <w:trPr>
          <w:trHeight w:val="465"/>
        </w:trPr>
        <w:tc>
          <w:tcPr>
            <w:tcW w:w="1740" w:type="dxa"/>
            <w:gridSpan w:val="2"/>
            <w:shd w:val="clear" w:color="auto" w:fill="F2F2F2"/>
            <w:vAlign w:val="center"/>
          </w:tcPr>
          <w:p w:rsidR="00277D30" w:rsidRPr="00FF3749" w:rsidRDefault="00277D30" w:rsidP="00277D30">
            <w:pPr>
              <w:rPr>
                <w:color w:val="000000"/>
              </w:rPr>
            </w:pPr>
            <w:r w:rsidRPr="00FF3749">
              <w:rPr>
                <w:color w:val="000000"/>
              </w:rPr>
              <w:t>(</w:t>
            </w:r>
            <w:r>
              <w:rPr>
                <w:color w:val="000000"/>
              </w:rPr>
              <w:t>W2</w:t>
            </w:r>
            <w:r w:rsidRPr="00FF3749">
              <w:rPr>
                <w:color w:val="000000"/>
              </w:rPr>
              <w:t>)</w:t>
            </w:r>
          </w:p>
        </w:tc>
        <w:tc>
          <w:tcPr>
            <w:tcW w:w="5640" w:type="dxa"/>
            <w:gridSpan w:val="8"/>
            <w:shd w:val="clear" w:color="auto" w:fill="F2F2F2"/>
            <w:vAlign w:val="center"/>
          </w:tcPr>
          <w:p w:rsidR="00277D30" w:rsidRPr="00F5337C" w:rsidRDefault="00277D30" w:rsidP="00277D30">
            <w:pPr>
              <w:rPr>
                <w:color w:val="000000"/>
              </w:rPr>
            </w:pPr>
            <w:r>
              <w:rPr>
                <w:color w:val="000000"/>
              </w:rPr>
              <w:t xml:space="preserve">Analizuje wzajemne relacje między procesem politycznym i efektywnym działaniem na rzecz zdrowia </w:t>
            </w:r>
          </w:p>
        </w:tc>
        <w:tc>
          <w:tcPr>
            <w:tcW w:w="2283" w:type="dxa"/>
            <w:gridSpan w:val="2"/>
            <w:shd w:val="clear" w:color="auto" w:fill="F2F2F2"/>
            <w:vAlign w:val="center"/>
          </w:tcPr>
          <w:p w:rsidR="00277D30" w:rsidRPr="00F5337C" w:rsidRDefault="00277D30" w:rsidP="00277D30">
            <w:pPr>
              <w:rPr>
                <w:b/>
                <w:color w:val="000000"/>
              </w:rPr>
            </w:pPr>
            <w:r>
              <w:t>P6S_WK, P7S_WK,</w:t>
            </w:r>
          </w:p>
        </w:tc>
      </w:tr>
      <w:tr w:rsidR="00277D30" w:rsidRPr="00FF3749" w:rsidTr="00277D30">
        <w:trPr>
          <w:trHeight w:val="465"/>
        </w:trPr>
        <w:tc>
          <w:tcPr>
            <w:tcW w:w="1740" w:type="dxa"/>
            <w:gridSpan w:val="2"/>
            <w:shd w:val="clear" w:color="auto" w:fill="F2F2F2"/>
            <w:vAlign w:val="center"/>
          </w:tcPr>
          <w:p w:rsidR="00277D30" w:rsidRPr="00FF3749" w:rsidRDefault="00277D30" w:rsidP="00277D30">
            <w:pPr>
              <w:rPr>
                <w:color w:val="000000"/>
              </w:rPr>
            </w:pPr>
            <w:r w:rsidRPr="00FF3749">
              <w:rPr>
                <w:color w:val="000000"/>
              </w:rPr>
              <w:t>(</w:t>
            </w:r>
            <w:r>
              <w:rPr>
                <w:color w:val="000000"/>
              </w:rPr>
              <w:t>W3</w:t>
            </w:r>
            <w:r w:rsidRPr="00FF3749">
              <w:rPr>
                <w:color w:val="000000"/>
              </w:rPr>
              <w:t>)</w:t>
            </w:r>
          </w:p>
        </w:tc>
        <w:tc>
          <w:tcPr>
            <w:tcW w:w="5640" w:type="dxa"/>
            <w:gridSpan w:val="8"/>
            <w:shd w:val="clear" w:color="auto" w:fill="F2F2F2"/>
            <w:vAlign w:val="center"/>
          </w:tcPr>
          <w:p w:rsidR="00277D30" w:rsidRDefault="00277D30" w:rsidP="00277D30">
            <w:pPr>
              <w:rPr>
                <w:color w:val="000000"/>
              </w:rPr>
            </w:pPr>
            <w:r>
              <w:rPr>
                <w:color w:val="000000"/>
              </w:rPr>
              <w:t>Omawia uregulowania prawne dotyczące działań leczniczych, działań w nadzorze sanitarno-</w:t>
            </w:r>
            <w:r>
              <w:rPr>
                <w:color w:val="000000"/>
              </w:rPr>
              <w:lastRenderedPageBreak/>
              <w:t>epidemiologicznym, działań instytucji w sektorze (świadczeniodawcy, płatnik i inne podmioty), działalności organów władzy różnych szczebli</w:t>
            </w:r>
          </w:p>
        </w:tc>
        <w:tc>
          <w:tcPr>
            <w:tcW w:w="2283" w:type="dxa"/>
            <w:gridSpan w:val="2"/>
            <w:shd w:val="clear" w:color="auto" w:fill="F2F2F2"/>
            <w:vAlign w:val="center"/>
          </w:tcPr>
          <w:p w:rsidR="00277D30" w:rsidRDefault="00277D30" w:rsidP="00277D30">
            <w:pPr>
              <w:rPr>
                <w:color w:val="000000"/>
              </w:rPr>
            </w:pPr>
            <w:r>
              <w:lastRenderedPageBreak/>
              <w:t xml:space="preserve">P6S_WK, </w:t>
            </w:r>
          </w:p>
        </w:tc>
      </w:tr>
      <w:tr w:rsidR="00277D30" w:rsidRPr="00FF3749" w:rsidTr="00277D30">
        <w:trPr>
          <w:trHeight w:val="465"/>
        </w:trPr>
        <w:tc>
          <w:tcPr>
            <w:tcW w:w="1740" w:type="dxa"/>
            <w:gridSpan w:val="2"/>
            <w:shd w:val="clear" w:color="auto" w:fill="F2F2F2"/>
            <w:vAlign w:val="center"/>
          </w:tcPr>
          <w:p w:rsidR="00277D30" w:rsidRPr="00FF3749" w:rsidRDefault="00277D30" w:rsidP="00277D30">
            <w:pPr>
              <w:rPr>
                <w:color w:val="000000"/>
              </w:rPr>
            </w:pPr>
            <w:r>
              <w:rPr>
                <w:bCs/>
                <w:iCs/>
                <w:color w:val="000000"/>
              </w:rPr>
              <w:t>(</w:t>
            </w:r>
            <w:r>
              <w:rPr>
                <w:color w:val="000000"/>
              </w:rPr>
              <w:t>W4</w:t>
            </w:r>
            <w:r w:rsidRPr="00FF3749">
              <w:rPr>
                <w:color w:val="000000"/>
              </w:rPr>
              <w:t>)</w:t>
            </w:r>
          </w:p>
        </w:tc>
        <w:tc>
          <w:tcPr>
            <w:tcW w:w="5640" w:type="dxa"/>
            <w:gridSpan w:val="8"/>
            <w:shd w:val="clear" w:color="auto" w:fill="F2F2F2"/>
            <w:vAlign w:val="center"/>
          </w:tcPr>
          <w:p w:rsidR="00277D30" w:rsidRDefault="00277D30" w:rsidP="00277D30">
            <w:pPr>
              <w:rPr>
                <w:color w:val="000000"/>
              </w:rPr>
            </w:pPr>
            <w:r>
              <w:rPr>
                <w:color w:val="000000"/>
              </w:rPr>
              <w:t xml:space="preserve">Przedstawia podstawowe zasady prawne dotyczące pomocy osobom wykluczonym, ofiarom przemocy, readaptacji społecznej itd. </w:t>
            </w:r>
          </w:p>
        </w:tc>
        <w:tc>
          <w:tcPr>
            <w:tcW w:w="2283" w:type="dxa"/>
            <w:gridSpan w:val="2"/>
            <w:shd w:val="clear" w:color="auto" w:fill="F2F2F2"/>
            <w:vAlign w:val="center"/>
          </w:tcPr>
          <w:p w:rsidR="00277D30" w:rsidRDefault="00277D30" w:rsidP="00277D30">
            <w:pPr>
              <w:rPr>
                <w:color w:val="000000"/>
              </w:rPr>
            </w:pPr>
            <w:r>
              <w:t xml:space="preserve">P7S_WK, </w:t>
            </w:r>
          </w:p>
        </w:tc>
      </w:tr>
      <w:tr w:rsidR="00277D30" w:rsidRPr="00FF3749" w:rsidTr="00277D30">
        <w:trPr>
          <w:trHeight w:val="465"/>
        </w:trPr>
        <w:tc>
          <w:tcPr>
            <w:tcW w:w="1740" w:type="dxa"/>
            <w:gridSpan w:val="2"/>
            <w:shd w:val="clear" w:color="auto" w:fill="F2F2F2"/>
            <w:vAlign w:val="center"/>
          </w:tcPr>
          <w:p w:rsidR="00277D30" w:rsidRPr="00FF3749" w:rsidRDefault="00277D30" w:rsidP="00277D30">
            <w:pPr>
              <w:rPr>
                <w:color w:val="000000"/>
              </w:rPr>
            </w:pPr>
            <w:r w:rsidRPr="00FF3749">
              <w:rPr>
                <w:color w:val="000000"/>
              </w:rPr>
              <w:t>(</w:t>
            </w:r>
            <w:r>
              <w:rPr>
                <w:color w:val="000000"/>
              </w:rPr>
              <w:t>U1</w:t>
            </w:r>
            <w:r w:rsidRPr="00FF3749">
              <w:rPr>
                <w:color w:val="000000"/>
              </w:rPr>
              <w:t>)</w:t>
            </w:r>
          </w:p>
        </w:tc>
        <w:tc>
          <w:tcPr>
            <w:tcW w:w="5640" w:type="dxa"/>
            <w:gridSpan w:val="8"/>
            <w:shd w:val="clear" w:color="auto" w:fill="F2F2F2"/>
            <w:vAlign w:val="center"/>
          </w:tcPr>
          <w:p w:rsidR="00277D30" w:rsidRDefault="00277D30" w:rsidP="00277D30">
            <w:pPr>
              <w:rPr>
                <w:color w:val="000000"/>
              </w:rPr>
            </w:pPr>
            <w:r>
              <w:rPr>
                <w:color w:val="000000"/>
              </w:rPr>
              <w:t xml:space="preserve">Formułuje na temat spraw społecznych </w:t>
            </w:r>
          </w:p>
        </w:tc>
        <w:tc>
          <w:tcPr>
            <w:tcW w:w="2283" w:type="dxa"/>
            <w:gridSpan w:val="2"/>
            <w:shd w:val="clear" w:color="auto" w:fill="F2F2F2"/>
            <w:vAlign w:val="center"/>
          </w:tcPr>
          <w:p w:rsidR="00277D30" w:rsidRDefault="00277D30" w:rsidP="00277D30">
            <w:pPr>
              <w:rPr>
                <w:color w:val="000000"/>
              </w:rPr>
            </w:pPr>
            <w:r>
              <w:t xml:space="preserve">P6S_UW, </w:t>
            </w:r>
          </w:p>
        </w:tc>
      </w:tr>
      <w:tr w:rsidR="00277D30" w:rsidRPr="00FF3749" w:rsidTr="00277D30">
        <w:trPr>
          <w:trHeight w:val="465"/>
        </w:trPr>
        <w:tc>
          <w:tcPr>
            <w:tcW w:w="1740" w:type="dxa"/>
            <w:gridSpan w:val="2"/>
            <w:shd w:val="clear" w:color="auto" w:fill="F2F2F2"/>
            <w:vAlign w:val="center"/>
          </w:tcPr>
          <w:p w:rsidR="00277D30" w:rsidRPr="00FF3749" w:rsidRDefault="00277D30" w:rsidP="00277D30">
            <w:pPr>
              <w:rPr>
                <w:b/>
                <w:color w:val="000000"/>
              </w:rPr>
            </w:pPr>
            <w:r w:rsidRPr="00FF3749">
              <w:rPr>
                <w:color w:val="000000"/>
              </w:rPr>
              <w:t xml:space="preserve"> (</w:t>
            </w:r>
            <w:r>
              <w:rPr>
                <w:color w:val="000000"/>
              </w:rPr>
              <w:t>U2</w:t>
            </w:r>
            <w:r w:rsidRPr="00FF3749">
              <w:rPr>
                <w:color w:val="000000"/>
              </w:rPr>
              <w:t>)</w:t>
            </w:r>
          </w:p>
        </w:tc>
        <w:tc>
          <w:tcPr>
            <w:tcW w:w="5640" w:type="dxa"/>
            <w:gridSpan w:val="8"/>
            <w:shd w:val="clear" w:color="auto" w:fill="F2F2F2"/>
            <w:vAlign w:val="center"/>
          </w:tcPr>
          <w:p w:rsidR="00277D30" w:rsidRPr="00F5337C" w:rsidRDefault="00277D30" w:rsidP="00277D30">
            <w:pPr>
              <w:rPr>
                <w:color w:val="000000"/>
              </w:rPr>
            </w:pPr>
            <w:r>
              <w:rPr>
                <w:color w:val="000000"/>
              </w:rPr>
              <w:t>Stosuje w praktyce przepisy prawa, mające wpływ na prowadzenie działalności w zakresie opieki zdrowotnej</w:t>
            </w:r>
          </w:p>
        </w:tc>
        <w:tc>
          <w:tcPr>
            <w:tcW w:w="2283" w:type="dxa"/>
            <w:gridSpan w:val="2"/>
            <w:shd w:val="clear" w:color="auto" w:fill="F2F2F2"/>
            <w:vAlign w:val="center"/>
          </w:tcPr>
          <w:p w:rsidR="00277D30" w:rsidRPr="00F5337C" w:rsidRDefault="00277D30" w:rsidP="00277D30">
            <w:pPr>
              <w:rPr>
                <w:b/>
                <w:color w:val="000000"/>
              </w:rPr>
            </w:pPr>
            <w:r>
              <w:t>P6S_UW, P6S_UO</w:t>
            </w:r>
          </w:p>
        </w:tc>
      </w:tr>
      <w:tr w:rsidR="00277D30" w:rsidRPr="00FF3749" w:rsidTr="00277D30">
        <w:trPr>
          <w:trHeight w:val="465"/>
        </w:trPr>
        <w:tc>
          <w:tcPr>
            <w:tcW w:w="1740" w:type="dxa"/>
            <w:gridSpan w:val="2"/>
            <w:shd w:val="clear" w:color="auto" w:fill="F2F2F2"/>
            <w:vAlign w:val="center"/>
          </w:tcPr>
          <w:p w:rsidR="00277D30" w:rsidRPr="00FF3749" w:rsidRDefault="00277D30" w:rsidP="00277D30">
            <w:pPr>
              <w:rPr>
                <w:b/>
                <w:color w:val="000000"/>
                <w:sz w:val="20"/>
                <w:szCs w:val="20"/>
              </w:rPr>
            </w:pPr>
            <w:r w:rsidRPr="00FF3749">
              <w:rPr>
                <w:color w:val="000000"/>
              </w:rPr>
              <w:t>(</w:t>
            </w:r>
            <w:r>
              <w:rPr>
                <w:color w:val="000000"/>
              </w:rPr>
              <w:t>U3</w:t>
            </w:r>
            <w:r w:rsidRPr="00FF3749">
              <w:rPr>
                <w:color w:val="000000"/>
              </w:rPr>
              <w:t>)</w:t>
            </w:r>
          </w:p>
        </w:tc>
        <w:tc>
          <w:tcPr>
            <w:tcW w:w="5640" w:type="dxa"/>
            <w:gridSpan w:val="8"/>
            <w:shd w:val="clear" w:color="auto" w:fill="F2F2F2"/>
            <w:vAlign w:val="center"/>
          </w:tcPr>
          <w:p w:rsidR="00277D30" w:rsidRPr="00F5337C" w:rsidRDefault="00277D30" w:rsidP="00277D30">
            <w:pPr>
              <w:rPr>
                <w:color w:val="000000"/>
              </w:rPr>
            </w:pPr>
            <w:r>
              <w:rPr>
                <w:color w:val="000000"/>
              </w:rPr>
              <w:t>Stosuje przepisy z zakresu praw autorskich i ochrony baz danych wykorzystywanych w codziennej pracy jednostek ochrony zdrowia</w:t>
            </w:r>
          </w:p>
        </w:tc>
        <w:tc>
          <w:tcPr>
            <w:tcW w:w="2283" w:type="dxa"/>
            <w:gridSpan w:val="2"/>
            <w:shd w:val="clear" w:color="auto" w:fill="F2F2F2"/>
            <w:vAlign w:val="center"/>
          </w:tcPr>
          <w:p w:rsidR="00277D30" w:rsidRPr="00F5337C" w:rsidRDefault="00277D30" w:rsidP="00277D30">
            <w:pPr>
              <w:rPr>
                <w:b/>
                <w:color w:val="000000"/>
                <w:lang w:val="de-DE"/>
              </w:rPr>
            </w:pPr>
            <w:r>
              <w:t>P6S_UW, P6S_UO</w:t>
            </w:r>
          </w:p>
        </w:tc>
      </w:tr>
      <w:tr w:rsidR="00277D30" w:rsidRPr="00FF3749" w:rsidTr="00277D30">
        <w:trPr>
          <w:trHeight w:val="465"/>
        </w:trPr>
        <w:tc>
          <w:tcPr>
            <w:tcW w:w="1740" w:type="dxa"/>
            <w:gridSpan w:val="2"/>
            <w:shd w:val="clear" w:color="auto" w:fill="F2F2F2"/>
            <w:vAlign w:val="center"/>
          </w:tcPr>
          <w:p w:rsidR="00277D30" w:rsidRPr="00FF3749" w:rsidRDefault="00277D30" w:rsidP="00277D30">
            <w:pPr>
              <w:rPr>
                <w:b/>
                <w:color w:val="000000"/>
              </w:rPr>
            </w:pPr>
            <w:r w:rsidRPr="00FF3749">
              <w:rPr>
                <w:color w:val="000000"/>
              </w:rPr>
              <w:t>(</w:t>
            </w:r>
            <w:r>
              <w:rPr>
                <w:color w:val="000000"/>
              </w:rPr>
              <w:t>K1</w:t>
            </w:r>
            <w:r w:rsidRPr="00FF3749">
              <w:rPr>
                <w:color w:val="000000"/>
              </w:rPr>
              <w:t>)</w:t>
            </w:r>
          </w:p>
        </w:tc>
        <w:tc>
          <w:tcPr>
            <w:tcW w:w="5640" w:type="dxa"/>
            <w:gridSpan w:val="8"/>
            <w:shd w:val="clear" w:color="auto" w:fill="F2F2F2"/>
            <w:vAlign w:val="center"/>
          </w:tcPr>
          <w:p w:rsidR="00277D30" w:rsidRPr="00F5337C" w:rsidRDefault="00277D30" w:rsidP="00277D30">
            <w:pPr>
              <w:rPr>
                <w:color w:val="000000"/>
              </w:rPr>
            </w:pPr>
            <w:r>
              <w:rPr>
                <w:color w:val="000000"/>
              </w:rPr>
              <w:t>Zna poziom własnych kompetencji oraz swoje ograniczenia w wykonywaniu zadań zawodowych</w:t>
            </w:r>
          </w:p>
        </w:tc>
        <w:tc>
          <w:tcPr>
            <w:tcW w:w="2283" w:type="dxa"/>
            <w:gridSpan w:val="2"/>
            <w:shd w:val="clear" w:color="auto" w:fill="F2F2F2"/>
            <w:vAlign w:val="center"/>
          </w:tcPr>
          <w:p w:rsidR="00277D30" w:rsidRPr="00F5337C" w:rsidRDefault="00277D30" w:rsidP="00277D30">
            <w:pPr>
              <w:rPr>
                <w:b/>
                <w:color w:val="000000"/>
              </w:rPr>
            </w:pPr>
            <w:r>
              <w:t>P6S_KK</w:t>
            </w:r>
          </w:p>
        </w:tc>
      </w:tr>
      <w:tr w:rsidR="00277D30" w:rsidRPr="00FF3749" w:rsidTr="00277D30">
        <w:trPr>
          <w:trHeight w:val="465"/>
        </w:trPr>
        <w:tc>
          <w:tcPr>
            <w:tcW w:w="1740" w:type="dxa"/>
            <w:gridSpan w:val="2"/>
            <w:shd w:val="clear" w:color="auto" w:fill="F2F2F2"/>
            <w:vAlign w:val="center"/>
          </w:tcPr>
          <w:p w:rsidR="00277D30" w:rsidRPr="00FF3749" w:rsidRDefault="00277D30" w:rsidP="00277D30">
            <w:pPr>
              <w:rPr>
                <w:b/>
                <w:color w:val="000000"/>
              </w:rPr>
            </w:pPr>
            <w:r w:rsidRPr="00FF3749">
              <w:rPr>
                <w:color w:val="000000"/>
              </w:rPr>
              <w:t>(</w:t>
            </w:r>
            <w:r>
              <w:rPr>
                <w:color w:val="000000"/>
              </w:rPr>
              <w:t>K2</w:t>
            </w:r>
            <w:r w:rsidRPr="00FF3749">
              <w:rPr>
                <w:color w:val="000000"/>
              </w:rPr>
              <w:t>)</w:t>
            </w:r>
          </w:p>
        </w:tc>
        <w:tc>
          <w:tcPr>
            <w:tcW w:w="5640" w:type="dxa"/>
            <w:gridSpan w:val="8"/>
            <w:shd w:val="clear" w:color="auto" w:fill="F2F2F2"/>
            <w:vAlign w:val="center"/>
          </w:tcPr>
          <w:p w:rsidR="00277D30" w:rsidRPr="00F5337C" w:rsidRDefault="00277D30" w:rsidP="00277D30">
            <w:pPr>
              <w:rPr>
                <w:color w:val="000000"/>
              </w:rPr>
            </w:pPr>
            <w:r>
              <w:rPr>
                <w:color w:val="000000"/>
              </w:rPr>
              <w:t>Potrafi samodzielnie i krytycznie uzupełniać wiedzę i umiejętności, poszerzone o wymiar interdyscyplinarny</w:t>
            </w:r>
          </w:p>
        </w:tc>
        <w:tc>
          <w:tcPr>
            <w:tcW w:w="2283" w:type="dxa"/>
            <w:gridSpan w:val="2"/>
            <w:shd w:val="clear" w:color="auto" w:fill="F2F2F2"/>
            <w:vAlign w:val="center"/>
          </w:tcPr>
          <w:p w:rsidR="00277D30" w:rsidRPr="00F5337C" w:rsidRDefault="00277D30" w:rsidP="00277D30">
            <w:pPr>
              <w:rPr>
                <w:b/>
                <w:color w:val="000000"/>
              </w:rPr>
            </w:pPr>
            <w:r>
              <w:t>P6S_KK, P6S_UK</w:t>
            </w:r>
          </w:p>
        </w:tc>
      </w:tr>
      <w:tr w:rsidR="00277D30" w:rsidRPr="00FF3749" w:rsidTr="00277D30">
        <w:trPr>
          <w:trHeight w:val="627"/>
        </w:trPr>
        <w:tc>
          <w:tcPr>
            <w:tcW w:w="9663" w:type="dxa"/>
            <w:gridSpan w:val="12"/>
            <w:vAlign w:val="center"/>
          </w:tcPr>
          <w:p w:rsidR="00277D30" w:rsidRPr="00FF3749" w:rsidRDefault="00277D30" w:rsidP="00C5358A">
            <w:pPr>
              <w:pStyle w:val="Akapitzlist"/>
              <w:numPr>
                <w:ilvl w:val="0"/>
                <w:numId w:val="163"/>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Formy prowadzonych zajęć</w:t>
            </w:r>
          </w:p>
        </w:tc>
      </w:tr>
      <w:tr w:rsidR="00277D30" w:rsidRPr="00FF3749" w:rsidTr="00277D30">
        <w:trPr>
          <w:trHeight w:val="536"/>
        </w:trPr>
        <w:tc>
          <w:tcPr>
            <w:tcW w:w="2415" w:type="dxa"/>
            <w:gridSpan w:val="4"/>
            <w:vAlign w:val="center"/>
          </w:tcPr>
          <w:p w:rsidR="00277D30" w:rsidRPr="00FF3749" w:rsidRDefault="00277D30" w:rsidP="00277D30">
            <w:pPr>
              <w:autoSpaceDE w:val="0"/>
              <w:autoSpaceDN w:val="0"/>
              <w:adjustRightInd w:val="0"/>
              <w:jc w:val="center"/>
              <w:rPr>
                <w:bCs/>
                <w:iCs/>
                <w:color w:val="000000"/>
              </w:rPr>
            </w:pPr>
            <w:r w:rsidRPr="00FF3749">
              <w:rPr>
                <w:bCs/>
                <w:iCs/>
                <w:color w:val="000000"/>
              </w:rPr>
              <w:t>Forma</w:t>
            </w:r>
          </w:p>
        </w:tc>
        <w:tc>
          <w:tcPr>
            <w:tcW w:w="2416" w:type="dxa"/>
            <w:gridSpan w:val="3"/>
            <w:vAlign w:val="center"/>
          </w:tcPr>
          <w:p w:rsidR="00277D30" w:rsidRPr="00FF3749" w:rsidRDefault="00277D30" w:rsidP="00277D30">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277D30" w:rsidRPr="00FF3749" w:rsidRDefault="00277D30" w:rsidP="00277D30">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277D30" w:rsidRPr="00FF3749" w:rsidRDefault="00277D30" w:rsidP="00277D30">
            <w:pPr>
              <w:jc w:val="center"/>
              <w:rPr>
                <w:bCs/>
                <w:iCs/>
                <w:color w:val="000000"/>
              </w:rPr>
            </w:pPr>
            <w:r w:rsidRPr="00FF3749">
              <w:rPr>
                <w:bCs/>
                <w:iCs/>
                <w:color w:val="000000"/>
              </w:rPr>
              <w:t xml:space="preserve">Minimalna liczba osób </w:t>
            </w:r>
            <w:r w:rsidRPr="00FF3749">
              <w:rPr>
                <w:bCs/>
                <w:iCs/>
                <w:color w:val="000000"/>
              </w:rPr>
              <w:br/>
              <w:t>w grupie</w:t>
            </w:r>
          </w:p>
        </w:tc>
      </w:tr>
      <w:tr w:rsidR="00277D30" w:rsidRPr="00FF3749" w:rsidTr="00277D30">
        <w:trPr>
          <w:trHeight w:val="536"/>
        </w:trPr>
        <w:tc>
          <w:tcPr>
            <w:tcW w:w="2415" w:type="dxa"/>
            <w:gridSpan w:val="4"/>
            <w:vAlign w:val="center"/>
          </w:tcPr>
          <w:p w:rsidR="00277D30" w:rsidRPr="00FF3749" w:rsidRDefault="00277D30" w:rsidP="00277D30">
            <w:pPr>
              <w:autoSpaceDE w:val="0"/>
              <w:autoSpaceDN w:val="0"/>
              <w:adjustRightInd w:val="0"/>
              <w:rPr>
                <w:bCs/>
                <w:iCs/>
                <w:color w:val="000000"/>
              </w:rPr>
            </w:pPr>
            <w:r w:rsidRPr="00FF3749">
              <w:rPr>
                <w:bCs/>
                <w:iCs/>
                <w:color w:val="000000"/>
              </w:rPr>
              <w:t>Wykład</w:t>
            </w:r>
          </w:p>
        </w:tc>
        <w:tc>
          <w:tcPr>
            <w:tcW w:w="2416" w:type="dxa"/>
            <w:gridSpan w:val="3"/>
            <w:shd w:val="clear" w:color="auto" w:fill="F2F2F2"/>
            <w:vAlign w:val="center"/>
          </w:tcPr>
          <w:p w:rsidR="00277D30" w:rsidRPr="00FF3749" w:rsidRDefault="00277D30" w:rsidP="00277D30">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40</w:t>
            </w:r>
          </w:p>
        </w:tc>
        <w:tc>
          <w:tcPr>
            <w:tcW w:w="2416" w:type="dxa"/>
            <w:gridSpan w:val="2"/>
            <w:shd w:val="clear" w:color="auto" w:fill="F2F2F2"/>
            <w:vAlign w:val="center"/>
          </w:tcPr>
          <w:p w:rsidR="00277D30" w:rsidRPr="00FF3749" w:rsidRDefault="00277D30" w:rsidP="00277D30">
            <w:pPr>
              <w:autoSpaceDE w:val="0"/>
              <w:autoSpaceDN w:val="0"/>
              <w:adjustRightInd w:val="0"/>
              <w:rPr>
                <w:bCs/>
                <w:iCs/>
                <w:color w:val="000000"/>
              </w:rPr>
            </w:pPr>
          </w:p>
        </w:tc>
        <w:tc>
          <w:tcPr>
            <w:tcW w:w="2416" w:type="dxa"/>
            <w:gridSpan w:val="3"/>
            <w:vAlign w:val="center"/>
          </w:tcPr>
          <w:p w:rsidR="00277D30" w:rsidRPr="00FF3749" w:rsidRDefault="00277D30" w:rsidP="00277D30">
            <w:pPr>
              <w:rPr>
                <w:bCs/>
                <w:iCs/>
                <w:color w:val="000000"/>
              </w:rPr>
            </w:pPr>
          </w:p>
        </w:tc>
      </w:tr>
      <w:tr w:rsidR="00277D30" w:rsidRPr="00FF3749" w:rsidTr="00277D30">
        <w:trPr>
          <w:trHeight w:val="536"/>
        </w:trPr>
        <w:tc>
          <w:tcPr>
            <w:tcW w:w="2415" w:type="dxa"/>
            <w:gridSpan w:val="4"/>
            <w:vAlign w:val="center"/>
          </w:tcPr>
          <w:p w:rsidR="00277D30" w:rsidRPr="00FF3749" w:rsidRDefault="00277D30" w:rsidP="00277D30">
            <w:pPr>
              <w:autoSpaceDE w:val="0"/>
              <w:autoSpaceDN w:val="0"/>
              <w:adjustRightInd w:val="0"/>
              <w:rPr>
                <w:bCs/>
                <w:iCs/>
                <w:color w:val="000000"/>
              </w:rPr>
            </w:pPr>
            <w:r w:rsidRPr="00FF3749">
              <w:rPr>
                <w:bCs/>
                <w:iCs/>
                <w:color w:val="000000"/>
              </w:rPr>
              <w:t>Seminarium</w:t>
            </w:r>
          </w:p>
        </w:tc>
        <w:tc>
          <w:tcPr>
            <w:tcW w:w="2416" w:type="dxa"/>
            <w:gridSpan w:val="3"/>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20</w:t>
            </w:r>
          </w:p>
        </w:tc>
        <w:tc>
          <w:tcPr>
            <w:tcW w:w="2416" w:type="dxa"/>
            <w:gridSpan w:val="2"/>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5</w:t>
            </w:r>
          </w:p>
        </w:tc>
        <w:tc>
          <w:tcPr>
            <w:tcW w:w="2416" w:type="dxa"/>
            <w:gridSpan w:val="3"/>
            <w:vAlign w:val="center"/>
          </w:tcPr>
          <w:p w:rsidR="00277D30" w:rsidRPr="00FF3749" w:rsidRDefault="00277D30" w:rsidP="00277D30">
            <w:pPr>
              <w:rPr>
                <w:bCs/>
                <w:iCs/>
                <w:color w:val="000000"/>
              </w:rPr>
            </w:pPr>
            <w:r>
              <w:rPr>
                <w:bCs/>
                <w:iCs/>
                <w:color w:val="000000"/>
              </w:rPr>
              <w:t>20</w:t>
            </w:r>
          </w:p>
        </w:tc>
      </w:tr>
      <w:tr w:rsidR="00277D30" w:rsidRPr="00FF3749" w:rsidTr="00277D30">
        <w:trPr>
          <w:trHeight w:val="536"/>
        </w:trPr>
        <w:tc>
          <w:tcPr>
            <w:tcW w:w="2415" w:type="dxa"/>
            <w:gridSpan w:val="4"/>
            <w:vAlign w:val="center"/>
          </w:tcPr>
          <w:p w:rsidR="00277D30" w:rsidRPr="00FF3749" w:rsidRDefault="00277D30" w:rsidP="00277D30">
            <w:pPr>
              <w:autoSpaceDE w:val="0"/>
              <w:autoSpaceDN w:val="0"/>
              <w:adjustRightInd w:val="0"/>
              <w:rPr>
                <w:bCs/>
                <w:iCs/>
                <w:color w:val="000000"/>
              </w:rPr>
            </w:pPr>
            <w:r w:rsidRPr="00FF3749">
              <w:rPr>
                <w:bCs/>
                <w:iCs/>
                <w:color w:val="000000"/>
              </w:rPr>
              <w:t>Ćwiczenia</w:t>
            </w:r>
          </w:p>
        </w:tc>
        <w:tc>
          <w:tcPr>
            <w:tcW w:w="2416" w:type="dxa"/>
            <w:gridSpan w:val="3"/>
            <w:shd w:val="clear" w:color="auto" w:fill="F2F2F2"/>
            <w:vAlign w:val="center"/>
          </w:tcPr>
          <w:p w:rsidR="00277D30" w:rsidRPr="00FF3749" w:rsidRDefault="00277D30" w:rsidP="00277D30">
            <w:pPr>
              <w:autoSpaceDE w:val="0"/>
              <w:autoSpaceDN w:val="0"/>
              <w:adjustRightInd w:val="0"/>
              <w:rPr>
                <w:bCs/>
                <w:iCs/>
                <w:color w:val="000000"/>
              </w:rPr>
            </w:pPr>
          </w:p>
        </w:tc>
        <w:tc>
          <w:tcPr>
            <w:tcW w:w="2416" w:type="dxa"/>
            <w:gridSpan w:val="2"/>
            <w:shd w:val="clear" w:color="auto" w:fill="F2F2F2"/>
            <w:vAlign w:val="center"/>
          </w:tcPr>
          <w:p w:rsidR="00277D30" w:rsidRPr="00FF3749" w:rsidRDefault="00277D30" w:rsidP="00277D30">
            <w:pPr>
              <w:autoSpaceDE w:val="0"/>
              <w:autoSpaceDN w:val="0"/>
              <w:adjustRightInd w:val="0"/>
              <w:rPr>
                <w:bCs/>
                <w:iCs/>
                <w:color w:val="000000"/>
              </w:rPr>
            </w:pPr>
          </w:p>
        </w:tc>
        <w:tc>
          <w:tcPr>
            <w:tcW w:w="2416" w:type="dxa"/>
            <w:gridSpan w:val="3"/>
            <w:vAlign w:val="center"/>
          </w:tcPr>
          <w:p w:rsidR="00277D30" w:rsidRPr="00FF3749" w:rsidRDefault="00277D30" w:rsidP="00277D30">
            <w:pPr>
              <w:ind w:left="540" w:hanging="540"/>
              <w:rPr>
                <w:bCs/>
                <w:iCs/>
                <w:color w:val="000000"/>
              </w:rPr>
            </w:pPr>
          </w:p>
        </w:tc>
      </w:tr>
      <w:tr w:rsidR="00277D30" w:rsidRPr="00FF3749" w:rsidTr="00277D30">
        <w:trPr>
          <w:trHeight w:val="465"/>
        </w:trPr>
        <w:tc>
          <w:tcPr>
            <w:tcW w:w="9663" w:type="dxa"/>
            <w:gridSpan w:val="12"/>
            <w:vAlign w:val="center"/>
          </w:tcPr>
          <w:p w:rsidR="00277D30" w:rsidRPr="00FF3749" w:rsidRDefault="00277D30" w:rsidP="00C5358A">
            <w:pPr>
              <w:pStyle w:val="Akapitzlist"/>
              <w:numPr>
                <w:ilvl w:val="0"/>
                <w:numId w:val="163"/>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277D30" w:rsidRPr="00FF3749" w:rsidTr="00277D30">
        <w:trPr>
          <w:trHeight w:val="465"/>
        </w:trPr>
        <w:tc>
          <w:tcPr>
            <w:tcW w:w="9663" w:type="dxa"/>
            <w:gridSpan w:val="12"/>
            <w:shd w:val="clear" w:color="auto" w:fill="F2F2F2"/>
            <w:vAlign w:val="center"/>
          </w:tcPr>
          <w:p w:rsidR="00277D30" w:rsidRDefault="00277D30" w:rsidP="00277D30">
            <w:r w:rsidRPr="00231754">
              <w:rPr>
                <w:b/>
              </w:rPr>
              <w:t xml:space="preserve">W1. </w:t>
            </w:r>
            <w:r>
              <w:rPr>
                <w:b/>
              </w:rPr>
              <w:t xml:space="preserve">Odpowiedzialność prawna personelu medycznego. </w:t>
            </w:r>
            <w:r w:rsidRPr="00231754">
              <w:t xml:space="preserve">T1. </w:t>
            </w:r>
            <w:r w:rsidRPr="00D569E5">
              <w:t>Kumulacja rodzajów odpowiedzialności świadczeniodawców– odpowiedzialność karna, cywilna, dyscyplinarna.</w:t>
            </w:r>
            <w:r>
              <w:rPr>
                <w:b/>
              </w:rPr>
              <w:t xml:space="preserve"> </w:t>
            </w:r>
            <w:r w:rsidRPr="00517E1D">
              <w:t>Dochodzenie roszczeń przez pacjentów.</w:t>
            </w:r>
            <w:r>
              <w:rPr>
                <w:b/>
              </w:rPr>
              <w:t xml:space="preserve"> </w:t>
            </w:r>
            <w:r>
              <w:t xml:space="preserve">T2. </w:t>
            </w:r>
            <w:r>
              <w:rPr>
                <w:rFonts w:cs="Calibri"/>
              </w:rPr>
              <w:t>Błędy medyczne jako podstawa odpowiedzialności prawnej</w:t>
            </w:r>
            <w:r>
              <w:t xml:space="preserve">. T3. </w:t>
            </w:r>
            <w:r>
              <w:rPr>
                <w:rFonts w:cs="Calibri"/>
              </w:rPr>
              <w:t xml:space="preserve">Naruszenie praw pacjenta jako podstawa odpowiedzialności prawnej. </w:t>
            </w:r>
            <w:r>
              <w:t>Wykładowca: dr n. prawnych Anna Augustynowicz</w:t>
            </w:r>
          </w:p>
          <w:p w:rsidR="00277D30" w:rsidRDefault="00277D30" w:rsidP="00277D30">
            <w:r w:rsidRPr="00231754">
              <w:rPr>
                <w:b/>
              </w:rPr>
              <w:t>W</w:t>
            </w:r>
            <w:r>
              <w:rPr>
                <w:b/>
              </w:rPr>
              <w:t xml:space="preserve">2. Odpowiedzialność karna personelu medycznego. </w:t>
            </w:r>
            <w:r w:rsidRPr="00231754">
              <w:t>T</w:t>
            </w:r>
            <w:r>
              <w:t>4</w:t>
            </w:r>
            <w:r w:rsidRPr="00231754">
              <w:t>.</w:t>
            </w:r>
            <w:r>
              <w:rPr>
                <w:b/>
              </w:rPr>
              <w:t xml:space="preserve"> </w:t>
            </w:r>
            <w:r w:rsidRPr="00D569E5">
              <w:t>Ogólne zasady odpowiedzialności karnej.</w:t>
            </w:r>
            <w:r>
              <w:rPr>
                <w:rFonts w:cs="Calibri"/>
              </w:rPr>
              <w:t xml:space="preserve"> </w:t>
            </w:r>
            <w:r>
              <w:t xml:space="preserve">T5. </w:t>
            </w:r>
            <w:r w:rsidRPr="00D569E5">
              <w:t>Odpowiedzialność karna na podstawie wybranych przepisów prawa karnego</w:t>
            </w:r>
            <w:r>
              <w:t>. Wykładowca: dr n. prawnych Anna Augustynowicz</w:t>
            </w:r>
          </w:p>
          <w:p w:rsidR="00277D30" w:rsidRDefault="00277D30" w:rsidP="00277D30">
            <w:r>
              <w:rPr>
                <w:b/>
              </w:rPr>
              <w:t>W3</w:t>
            </w:r>
            <w:r w:rsidRPr="00231754">
              <w:rPr>
                <w:b/>
              </w:rPr>
              <w:t xml:space="preserve">. </w:t>
            </w:r>
            <w:r>
              <w:rPr>
                <w:b/>
              </w:rPr>
              <w:t xml:space="preserve">Odpowiedzialność cywilna podmiotu leczniczego oraz personelu medycznego. </w:t>
            </w:r>
            <w:r>
              <w:t xml:space="preserve">T6. Rodzaje i zasady odpowiedzialności za wyrządzoną szkodę. T7. Formy wynagrodzenia szkody pacjentowi. </w:t>
            </w:r>
            <w:r w:rsidRPr="005A3D9F">
              <w:t>T8.</w:t>
            </w:r>
            <w:r>
              <w:rPr>
                <w:b/>
              </w:rPr>
              <w:t xml:space="preserve"> </w:t>
            </w:r>
            <w:r w:rsidRPr="00D569E5">
              <w:t>Dochodzenie roszczeń z tytułu zdarzeń medycznych przed komisją wojewódzką</w:t>
            </w:r>
            <w:r w:rsidRPr="005A3D9F">
              <w:t>.</w:t>
            </w:r>
            <w:r>
              <w:t xml:space="preserve"> Wykładowca: dr n. prawnych Anna Augustynowicz</w:t>
            </w:r>
          </w:p>
          <w:p w:rsidR="00277D30" w:rsidRDefault="00277D30" w:rsidP="00277D30">
            <w:r w:rsidRPr="005A3D9F">
              <w:rPr>
                <w:b/>
              </w:rPr>
              <w:t xml:space="preserve">W4. </w:t>
            </w:r>
            <w:r>
              <w:rPr>
                <w:b/>
              </w:rPr>
              <w:t>Prawo pacjenta do świadczeń zdrowotnych</w:t>
            </w:r>
            <w:r w:rsidRPr="005A3D9F">
              <w:rPr>
                <w:b/>
              </w:rPr>
              <w:t>.</w:t>
            </w:r>
            <w:r>
              <w:t xml:space="preserve"> T9. Podstawy prawne prawa pacjenta do świadczeń zdrowotnych. T10. Zakres przedmiotowy.T11. Udzielanie świadczeń zdrowotnych w stanach nagłych.  T12. Dopuszczalność pobierania opłat za udzielanie świadczeń zdrowotnych. T13. Odpowiedzialność </w:t>
            </w:r>
            <w:r>
              <w:lastRenderedPageBreak/>
              <w:t>prawna w razie naruszenia prawa pacjenta do świadczeń zdrowotnych. Wykładowca: dr n. prawnych Anna Augustynowicz</w:t>
            </w:r>
          </w:p>
          <w:p w:rsidR="00277D30" w:rsidRDefault="00277D30" w:rsidP="00277D30">
            <w:r w:rsidRPr="00005537">
              <w:rPr>
                <w:b/>
              </w:rPr>
              <w:t xml:space="preserve">W5. </w:t>
            </w:r>
            <w:r>
              <w:rPr>
                <w:b/>
              </w:rPr>
              <w:t>Zgoda pacjenta na świadczenie zdrowotne</w:t>
            </w:r>
            <w:r w:rsidRPr="00005537">
              <w:rPr>
                <w:b/>
              </w:rPr>
              <w:t>.</w:t>
            </w:r>
            <w:r>
              <w:t xml:space="preserve"> T14. Podstawy prawne prawa pacjenta do wyrażenia zgody na udzielanie świadczeń zdrowotnych. T15. Zgoda pacjenta w ustawie o prawach pacjenta i RPP oraz w aktach szczególnych. T16. Podmioty uprawnione do wyrażenia zgody, zgoda zastępcza, zgoda kumulatywna. T17. Formy wyrażenia zgody, zgoda pro futuro, zgoda blankietowa. T.18. Udzielanie świadczeń zdrowotnych przy sprzeciwie osoby uprawnionej do wyrażenia zgody. T19. Stosowanie środków przymusu bezpośredniego w procesie diagnostyczno-terapeutycznym. T20. Odpowiedzialność prawna w razie naruszenia prawa pacjenta do wyrażenia zgody. Wykładowca: dr n. prawnych Anna Augustynowicz</w:t>
            </w:r>
          </w:p>
          <w:p w:rsidR="00277D30" w:rsidRDefault="00277D30" w:rsidP="00277D30">
            <w:r w:rsidRPr="00371209">
              <w:rPr>
                <w:b/>
              </w:rPr>
              <w:t xml:space="preserve">W6. </w:t>
            </w:r>
            <w:r>
              <w:rPr>
                <w:b/>
              </w:rPr>
              <w:t>Prawo pacjenta do informacji</w:t>
            </w:r>
            <w:r w:rsidRPr="00371209">
              <w:rPr>
                <w:b/>
              </w:rPr>
              <w:t>.</w:t>
            </w:r>
            <w:r>
              <w:t xml:space="preserve"> T21. Podstawy prawne prawa pacjenta do informacji. T22. Zakres przedmiotowy prawa pacjenta do informacji i osoby uprawnione do udzielenia informacji pacjentowi. T23. Przywilej terapeutyczny. </w:t>
            </w:r>
            <w:r w:rsidRPr="00371209">
              <w:t>T</w:t>
            </w:r>
            <w:r>
              <w:t>2</w:t>
            </w:r>
            <w:r w:rsidRPr="00371209">
              <w:t>4.</w:t>
            </w:r>
            <w:r>
              <w:rPr>
                <w:b/>
              </w:rPr>
              <w:t xml:space="preserve"> </w:t>
            </w:r>
            <w:r>
              <w:t>Odpowiedzialność prawna w razie naruszenia prawa pacjenta do wyrażenia informacji. Wykładowca: dr n. prawnych Anna Augustynowicz</w:t>
            </w:r>
          </w:p>
          <w:p w:rsidR="00277D30" w:rsidRPr="00517E1D" w:rsidRDefault="00277D30" w:rsidP="00277D30">
            <w:r w:rsidRPr="00371209">
              <w:rPr>
                <w:b/>
              </w:rPr>
              <w:t xml:space="preserve">W7. </w:t>
            </w:r>
            <w:r>
              <w:rPr>
                <w:b/>
              </w:rPr>
              <w:t xml:space="preserve">Tajemnica zawodowa  </w:t>
            </w:r>
            <w:r>
              <w:t xml:space="preserve">T25. </w:t>
            </w:r>
            <w:r w:rsidRPr="00D569E5">
              <w:t>Podstawy prawne obowiązku zachowania tajemnicy zawodowej</w:t>
            </w:r>
            <w:r>
              <w:t xml:space="preserve">. T26. Zakres przedmiotowy i podmiotowy zwolnienia z obowiązku </w:t>
            </w:r>
            <w:r w:rsidRPr="00517E1D">
              <w:t xml:space="preserve">zachowania tajemnicy zawodowej. T27. Personel medyczny jako świadek w procesie karnym i cywilnym. T28. Tajemnica zawodowa a obowiązek zawiadomienia o popełnionym przestępstwie. </w:t>
            </w:r>
            <w:r>
              <w:t xml:space="preserve">T29. Odpowiedzialność prawna w razie naruszenia prawa pacjenta do tajemnicy informacji. </w:t>
            </w:r>
            <w:r w:rsidRPr="00517E1D">
              <w:t>Wykładowca: dr n. prawnych Anna Augustynowicz</w:t>
            </w:r>
          </w:p>
          <w:p w:rsidR="00277D30" w:rsidRDefault="00277D30" w:rsidP="00277D30">
            <w:r w:rsidRPr="00B136EC">
              <w:rPr>
                <w:b/>
              </w:rPr>
              <w:t xml:space="preserve">W8. </w:t>
            </w:r>
            <w:r>
              <w:rPr>
                <w:b/>
              </w:rPr>
              <w:t>Dokumentacja medyczna</w:t>
            </w:r>
            <w:r w:rsidRPr="00B136EC">
              <w:rPr>
                <w:b/>
              </w:rPr>
              <w:t>.</w:t>
            </w:r>
            <w:r>
              <w:t xml:space="preserve"> T30. Obowiązki podmiotów wykonujących działalność leczniczą w zakresie prowadzenia i udostępniania dokumentacji medycznej. T31. Podmioty uprawnione do uzyskania dokumentacji medycznej. T32. Formy udostępniania dokumentacji medycznej. T33. Przechowywanie dokumentacji medycznej. Wykładowca: dr n. prawnych Anna Augustynowicz</w:t>
            </w:r>
          </w:p>
          <w:p w:rsidR="00277D30" w:rsidRPr="00517E1D" w:rsidRDefault="00277D30" w:rsidP="00277D30">
            <w:r w:rsidRPr="00517E1D">
              <w:rPr>
                <w:b/>
              </w:rPr>
              <w:t>W9. Pozostałe prawa pacjenta.</w:t>
            </w:r>
            <w:r w:rsidRPr="00517E1D">
              <w:t xml:space="preserve">  T34. Prawo pacjenta do prywatności. T35. </w:t>
            </w:r>
            <w:r>
              <w:t xml:space="preserve"> Prawo pacjenta do </w:t>
            </w:r>
            <w:r w:rsidRPr="00517E1D">
              <w:t>kontaktu z osobami z zewnątrz</w:t>
            </w:r>
            <w:r>
              <w:t xml:space="preserve">, </w:t>
            </w:r>
            <w:r w:rsidRPr="00517E1D">
              <w:t>opieki duszpasterskiej</w:t>
            </w:r>
            <w:r>
              <w:t>.</w:t>
            </w:r>
            <w:r w:rsidRPr="00517E1D">
              <w:t xml:space="preserve"> T36. </w:t>
            </w:r>
            <w:r>
              <w:t>Obecność osoby bliskiej podczas udzielania świadczeń zdrowotnych</w:t>
            </w:r>
            <w:r w:rsidRPr="00517E1D">
              <w:t xml:space="preserve">. T37. </w:t>
            </w:r>
            <w:r>
              <w:t>Obecność osób uczących się zawodów medycznych podczas udzielania świadczeń zdrowotnych</w:t>
            </w:r>
            <w:r w:rsidRPr="00517E1D">
              <w:t>. Wykładowca: dr n. prawnych Anna Augustynowicz</w:t>
            </w:r>
          </w:p>
          <w:p w:rsidR="00277D30" w:rsidRPr="00E3175B" w:rsidRDefault="00277D30" w:rsidP="00277D30">
            <w:r w:rsidRPr="00517E1D">
              <w:rPr>
                <w:b/>
              </w:rPr>
              <w:t>W</w:t>
            </w:r>
            <w:r>
              <w:rPr>
                <w:b/>
              </w:rPr>
              <w:t>10</w:t>
            </w:r>
            <w:r w:rsidRPr="00517E1D">
              <w:rPr>
                <w:b/>
              </w:rPr>
              <w:t xml:space="preserve">. </w:t>
            </w:r>
            <w:r>
              <w:rPr>
                <w:b/>
              </w:rPr>
              <w:t>Roszczenia personelu medycznego w razie agresywnych zachowań pacjentów lub ich rodzin</w:t>
            </w:r>
            <w:r w:rsidRPr="00517E1D">
              <w:rPr>
                <w:b/>
              </w:rPr>
              <w:t>.</w:t>
            </w:r>
            <w:r w:rsidRPr="00517E1D">
              <w:t xml:space="preserve">  T3</w:t>
            </w:r>
            <w:r>
              <w:t>8</w:t>
            </w:r>
            <w:r w:rsidRPr="00517E1D">
              <w:t xml:space="preserve">. </w:t>
            </w:r>
            <w:r>
              <w:t>Rodzaje odpowiedzialności</w:t>
            </w:r>
            <w:r w:rsidRPr="00517E1D">
              <w:t>. T3</w:t>
            </w:r>
            <w:r>
              <w:t>9</w:t>
            </w:r>
            <w:r w:rsidRPr="00517E1D">
              <w:t xml:space="preserve">. </w:t>
            </w:r>
            <w:r>
              <w:t xml:space="preserve"> Przykładowe roszczenia przysługujące personelowi medycznemu.</w:t>
            </w:r>
            <w:r w:rsidRPr="00517E1D">
              <w:t xml:space="preserve"> Wykładowca: dr n. prawnych Anna Augustynowicz</w:t>
            </w:r>
          </w:p>
        </w:tc>
      </w:tr>
      <w:tr w:rsidR="00277D30" w:rsidRPr="00FF3749" w:rsidTr="00277D30">
        <w:trPr>
          <w:trHeight w:val="465"/>
        </w:trPr>
        <w:tc>
          <w:tcPr>
            <w:tcW w:w="9663" w:type="dxa"/>
            <w:gridSpan w:val="12"/>
            <w:vAlign w:val="center"/>
          </w:tcPr>
          <w:p w:rsidR="00277D30" w:rsidRPr="00FF3749" w:rsidRDefault="00277D30" w:rsidP="00C5358A">
            <w:pPr>
              <w:pStyle w:val="Akapitzlist"/>
              <w:numPr>
                <w:ilvl w:val="0"/>
                <w:numId w:val="163"/>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lastRenderedPageBreak/>
              <w:t>Sposoby weryfikacji efektów kształcenia</w:t>
            </w:r>
          </w:p>
        </w:tc>
      </w:tr>
      <w:tr w:rsidR="00277D30" w:rsidRPr="00FF3749" w:rsidTr="00277D30">
        <w:trPr>
          <w:trHeight w:val="465"/>
        </w:trPr>
        <w:tc>
          <w:tcPr>
            <w:tcW w:w="1610" w:type="dxa"/>
            <w:vAlign w:val="center"/>
          </w:tcPr>
          <w:p w:rsidR="00277D30" w:rsidRPr="00FF3749" w:rsidRDefault="00277D30" w:rsidP="00277D30">
            <w:pPr>
              <w:jc w:val="center"/>
              <w:rPr>
                <w:b/>
                <w:bCs/>
                <w:color w:val="000000"/>
              </w:rPr>
            </w:pPr>
            <w:r w:rsidRPr="00FF3749">
              <w:rPr>
                <w:color w:val="000000"/>
              </w:rPr>
              <w:t>Przedmiotowy efekt kształcenia</w:t>
            </w:r>
          </w:p>
        </w:tc>
        <w:tc>
          <w:tcPr>
            <w:tcW w:w="1611" w:type="dxa"/>
            <w:gridSpan w:val="4"/>
            <w:vAlign w:val="center"/>
          </w:tcPr>
          <w:p w:rsidR="00277D30" w:rsidRPr="00FF3749" w:rsidRDefault="00277D30" w:rsidP="00277D30">
            <w:pPr>
              <w:jc w:val="center"/>
              <w:rPr>
                <w:color w:val="000000"/>
              </w:rPr>
            </w:pPr>
            <w:r w:rsidRPr="00FF3749">
              <w:rPr>
                <w:color w:val="000000"/>
              </w:rPr>
              <w:t>Formy prowadzonych zajęć</w:t>
            </w:r>
          </w:p>
        </w:tc>
        <w:tc>
          <w:tcPr>
            <w:tcW w:w="1610" w:type="dxa"/>
            <w:gridSpan w:val="2"/>
            <w:vAlign w:val="center"/>
          </w:tcPr>
          <w:p w:rsidR="00277D30" w:rsidRPr="00FF3749" w:rsidRDefault="00277D30" w:rsidP="00277D30">
            <w:pPr>
              <w:jc w:val="center"/>
              <w:rPr>
                <w:color w:val="000000"/>
              </w:rPr>
            </w:pPr>
            <w:r w:rsidRPr="00FF3749">
              <w:rPr>
                <w:color w:val="000000"/>
              </w:rPr>
              <w:t>Treści kształcenia</w:t>
            </w:r>
          </w:p>
        </w:tc>
        <w:tc>
          <w:tcPr>
            <w:tcW w:w="1611" w:type="dxa"/>
            <w:vAlign w:val="center"/>
          </w:tcPr>
          <w:p w:rsidR="00277D30" w:rsidRPr="00FF3749" w:rsidRDefault="00277D30" w:rsidP="00277D30">
            <w:pPr>
              <w:jc w:val="center"/>
              <w:rPr>
                <w:color w:val="000000"/>
              </w:rPr>
            </w:pPr>
            <w:r w:rsidRPr="00FF3749">
              <w:rPr>
                <w:color w:val="000000"/>
              </w:rPr>
              <w:t>Sposoby weryfikacji efektu kształcenia</w:t>
            </w:r>
          </w:p>
        </w:tc>
        <w:tc>
          <w:tcPr>
            <w:tcW w:w="1610" w:type="dxa"/>
            <w:gridSpan w:val="3"/>
            <w:vAlign w:val="center"/>
          </w:tcPr>
          <w:p w:rsidR="00277D30" w:rsidRPr="00FF3749" w:rsidRDefault="00277D30" w:rsidP="00277D30">
            <w:pPr>
              <w:jc w:val="center"/>
              <w:rPr>
                <w:color w:val="000000"/>
              </w:rPr>
            </w:pPr>
            <w:r w:rsidRPr="00FF3749">
              <w:rPr>
                <w:color w:val="000000"/>
              </w:rPr>
              <w:t>Kryterium zaliczenia</w:t>
            </w:r>
          </w:p>
        </w:tc>
        <w:tc>
          <w:tcPr>
            <w:tcW w:w="1611" w:type="dxa"/>
            <w:vAlign w:val="center"/>
          </w:tcPr>
          <w:p w:rsidR="00277D30" w:rsidRPr="00FF3749" w:rsidRDefault="00277D30" w:rsidP="00277D30">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277D30" w:rsidRPr="00FF3749" w:rsidTr="00277D30">
        <w:trPr>
          <w:trHeight w:val="465"/>
        </w:trPr>
        <w:tc>
          <w:tcPr>
            <w:tcW w:w="1610" w:type="dxa"/>
            <w:shd w:val="clear" w:color="auto" w:fill="F2F2F2"/>
            <w:vAlign w:val="center"/>
          </w:tcPr>
          <w:p w:rsidR="00277D30" w:rsidRDefault="00277D30" w:rsidP="00277D30">
            <w:pPr>
              <w:rPr>
                <w:color w:val="000000"/>
              </w:rPr>
            </w:pPr>
            <w:r>
              <w:rPr>
                <w:color w:val="000000"/>
              </w:rPr>
              <w:t xml:space="preserve">W1, W2, W3, W4, </w:t>
            </w:r>
          </w:p>
          <w:p w:rsidR="00277D30" w:rsidRDefault="00277D30" w:rsidP="00277D30">
            <w:pPr>
              <w:rPr>
                <w:color w:val="000000"/>
              </w:rPr>
            </w:pPr>
            <w:r>
              <w:rPr>
                <w:bCs/>
                <w:iCs/>
                <w:color w:val="000000"/>
              </w:rPr>
              <w:t>U1, U2, U3</w:t>
            </w:r>
          </w:p>
          <w:p w:rsidR="00277D30" w:rsidRDefault="00277D30" w:rsidP="00277D30">
            <w:pPr>
              <w:rPr>
                <w:color w:val="000000"/>
              </w:rPr>
            </w:pPr>
            <w:r>
              <w:rPr>
                <w:bCs/>
                <w:iCs/>
                <w:color w:val="000000"/>
              </w:rPr>
              <w:t>K1, K2</w:t>
            </w:r>
          </w:p>
          <w:p w:rsidR="00277D30" w:rsidRDefault="00277D30" w:rsidP="00277D30">
            <w:pPr>
              <w:rPr>
                <w:color w:val="000000"/>
              </w:rPr>
            </w:pPr>
          </w:p>
          <w:p w:rsidR="00277D30" w:rsidRPr="00FF3749" w:rsidRDefault="00277D30" w:rsidP="00277D30">
            <w:pPr>
              <w:rPr>
                <w:color w:val="000000"/>
                <w:sz w:val="20"/>
              </w:rPr>
            </w:pPr>
          </w:p>
        </w:tc>
        <w:tc>
          <w:tcPr>
            <w:tcW w:w="1611" w:type="dxa"/>
            <w:gridSpan w:val="4"/>
            <w:shd w:val="clear" w:color="auto" w:fill="F2F2F2"/>
            <w:vAlign w:val="center"/>
          </w:tcPr>
          <w:p w:rsidR="00277D30" w:rsidRDefault="00277D30" w:rsidP="00277D30">
            <w:pPr>
              <w:rPr>
                <w:bCs/>
                <w:color w:val="000000"/>
              </w:rPr>
            </w:pPr>
            <w:r w:rsidRPr="005545CF">
              <w:rPr>
                <w:bCs/>
                <w:color w:val="000000"/>
              </w:rPr>
              <w:lastRenderedPageBreak/>
              <w:t xml:space="preserve">Wykład </w:t>
            </w:r>
          </w:p>
          <w:p w:rsidR="00277D30" w:rsidRPr="005545CF" w:rsidRDefault="00277D30" w:rsidP="00277D30">
            <w:pPr>
              <w:rPr>
                <w:bCs/>
                <w:color w:val="000000"/>
              </w:rPr>
            </w:pPr>
            <w:r>
              <w:rPr>
                <w:bCs/>
                <w:color w:val="000000"/>
              </w:rPr>
              <w:t xml:space="preserve">Seminarium </w:t>
            </w:r>
          </w:p>
        </w:tc>
        <w:tc>
          <w:tcPr>
            <w:tcW w:w="1610" w:type="dxa"/>
            <w:gridSpan w:val="2"/>
            <w:shd w:val="clear" w:color="auto" w:fill="F2F2F2"/>
            <w:vAlign w:val="center"/>
          </w:tcPr>
          <w:p w:rsidR="00277D30" w:rsidRPr="005545CF" w:rsidRDefault="00277D30" w:rsidP="00277D30">
            <w:pPr>
              <w:rPr>
                <w:bCs/>
                <w:color w:val="000000"/>
              </w:rPr>
            </w:pPr>
            <w:r w:rsidRPr="005545CF">
              <w:rPr>
                <w:bCs/>
                <w:color w:val="000000"/>
              </w:rPr>
              <w:t>T1-T</w:t>
            </w:r>
            <w:r>
              <w:rPr>
                <w:bCs/>
                <w:color w:val="000000"/>
              </w:rPr>
              <w:t>39</w:t>
            </w:r>
          </w:p>
        </w:tc>
        <w:tc>
          <w:tcPr>
            <w:tcW w:w="1611" w:type="dxa"/>
            <w:shd w:val="clear" w:color="auto" w:fill="F2F2F2"/>
            <w:vAlign w:val="center"/>
          </w:tcPr>
          <w:p w:rsidR="00277D30" w:rsidRPr="005545CF" w:rsidRDefault="00277D30" w:rsidP="00277D30">
            <w:pPr>
              <w:rPr>
                <w:bCs/>
                <w:color w:val="000000"/>
              </w:rPr>
            </w:pPr>
            <w:r w:rsidRPr="005545CF">
              <w:rPr>
                <w:bCs/>
                <w:color w:val="000000"/>
              </w:rPr>
              <w:t xml:space="preserve">Zaliczenie pisemne </w:t>
            </w:r>
            <w:r>
              <w:rPr>
                <w:bCs/>
                <w:color w:val="000000"/>
              </w:rPr>
              <w:t xml:space="preserve">(pytania testowe,  pytania otwarte punktowane, </w:t>
            </w:r>
            <w:r>
              <w:rPr>
                <w:bCs/>
                <w:color w:val="000000"/>
              </w:rPr>
              <w:lastRenderedPageBreak/>
              <w:t xml:space="preserve">punktowane rozwiązanie kazusu). </w:t>
            </w:r>
          </w:p>
        </w:tc>
        <w:tc>
          <w:tcPr>
            <w:tcW w:w="1610" w:type="dxa"/>
            <w:gridSpan w:val="3"/>
            <w:shd w:val="clear" w:color="auto" w:fill="F2F2F2"/>
            <w:vAlign w:val="center"/>
          </w:tcPr>
          <w:p w:rsidR="00277D30" w:rsidRPr="005545CF" w:rsidRDefault="00277D30" w:rsidP="00277D30">
            <w:pPr>
              <w:rPr>
                <w:bCs/>
                <w:color w:val="000000"/>
              </w:rPr>
            </w:pPr>
            <w:r>
              <w:rPr>
                <w:bCs/>
                <w:color w:val="000000"/>
              </w:rPr>
              <w:lastRenderedPageBreak/>
              <w:t xml:space="preserve">Uzyskanie 60% punktów z zaliczenia końcowego </w:t>
            </w:r>
          </w:p>
        </w:tc>
        <w:tc>
          <w:tcPr>
            <w:tcW w:w="1611" w:type="dxa"/>
            <w:shd w:val="clear" w:color="auto" w:fill="F2F2F2"/>
            <w:vAlign w:val="center"/>
          </w:tcPr>
          <w:p w:rsidR="00277D30" w:rsidRDefault="00277D30" w:rsidP="00277D30">
            <w:r>
              <w:t>P6S_WK, P7S_WK,</w:t>
            </w:r>
          </w:p>
          <w:p w:rsidR="00277D30" w:rsidRDefault="00277D30" w:rsidP="00277D30">
            <w:r>
              <w:t>P6S_UW, P6S_UO</w:t>
            </w:r>
          </w:p>
          <w:p w:rsidR="00277D30" w:rsidRPr="00FF3749" w:rsidRDefault="00277D30" w:rsidP="00277D30">
            <w:pPr>
              <w:rPr>
                <w:color w:val="000000"/>
                <w:sz w:val="20"/>
                <w:szCs w:val="20"/>
              </w:rPr>
            </w:pPr>
            <w:r>
              <w:t>P6S_KK, P6S_UK</w:t>
            </w:r>
          </w:p>
        </w:tc>
      </w:tr>
      <w:tr w:rsidR="00277D30" w:rsidRPr="00FF3749" w:rsidTr="00277D30">
        <w:trPr>
          <w:trHeight w:val="465"/>
        </w:trPr>
        <w:tc>
          <w:tcPr>
            <w:tcW w:w="9663" w:type="dxa"/>
            <w:gridSpan w:val="12"/>
            <w:shd w:val="clear" w:color="auto" w:fill="FFFFFF"/>
            <w:vAlign w:val="center"/>
          </w:tcPr>
          <w:p w:rsidR="00277D30" w:rsidRPr="00FF3749" w:rsidRDefault="00277D30" w:rsidP="00C5358A">
            <w:pPr>
              <w:pStyle w:val="Akapitzlist"/>
              <w:numPr>
                <w:ilvl w:val="0"/>
                <w:numId w:val="163"/>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Kryteria oceniania</w:t>
            </w:r>
          </w:p>
        </w:tc>
      </w:tr>
      <w:tr w:rsidR="00277D30" w:rsidRPr="00FF3749" w:rsidTr="00277D30">
        <w:trPr>
          <w:trHeight w:val="465"/>
        </w:trPr>
        <w:tc>
          <w:tcPr>
            <w:tcW w:w="9663" w:type="dxa"/>
            <w:gridSpan w:val="12"/>
            <w:shd w:val="clear" w:color="auto" w:fill="F2F2F2"/>
            <w:vAlign w:val="center"/>
          </w:tcPr>
          <w:p w:rsidR="00277D30" w:rsidRPr="009C196B" w:rsidRDefault="00277D30" w:rsidP="00277D30">
            <w:pPr>
              <w:rPr>
                <w:bCs/>
                <w:color w:val="000000"/>
              </w:rPr>
            </w:pPr>
            <w:r w:rsidRPr="00FF3749">
              <w:rPr>
                <w:b/>
                <w:bCs/>
                <w:color w:val="000000"/>
              </w:rPr>
              <w:t>Forma zaliczenia przedmiotu:</w:t>
            </w:r>
            <w:r>
              <w:rPr>
                <w:b/>
                <w:bCs/>
                <w:color w:val="000000"/>
              </w:rPr>
              <w:t xml:space="preserve"> </w:t>
            </w:r>
          </w:p>
        </w:tc>
      </w:tr>
      <w:tr w:rsidR="00277D30" w:rsidRPr="00FF3749" w:rsidTr="00277D30">
        <w:trPr>
          <w:trHeight w:val="465"/>
        </w:trPr>
        <w:tc>
          <w:tcPr>
            <w:tcW w:w="1881" w:type="dxa"/>
            <w:gridSpan w:val="3"/>
            <w:vAlign w:val="center"/>
          </w:tcPr>
          <w:p w:rsidR="00277D30" w:rsidRPr="00FF3749" w:rsidRDefault="00277D30" w:rsidP="00277D30">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9"/>
            <w:vAlign w:val="center"/>
          </w:tcPr>
          <w:p w:rsidR="00277D30" w:rsidRPr="00FF3749" w:rsidRDefault="00277D30" w:rsidP="00277D30">
            <w:pPr>
              <w:autoSpaceDE w:val="0"/>
              <w:autoSpaceDN w:val="0"/>
              <w:adjustRightInd w:val="0"/>
              <w:jc w:val="center"/>
              <w:rPr>
                <w:bCs/>
                <w:iCs/>
                <w:color w:val="000000"/>
              </w:rPr>
            </w:pPr>
            <w:r>
              <w:rPr>
                <w:bCs/>
                <w:iCs/>
                <w:color w:val="000000"/>
              </w:rPr>
              <w:t>K</w:t>
            </w:r>
            <w:r w:rsidRPr="00FF3749">
              <w:rPr>
                <w:bCs/>
                <w:iCs/>
                <w:color w:val="000000"/>
              </w:rPr>
              <w:t>ryteria</w:t>
            </w:r>
          </w:p>
        </w:tc>
      </w:tr>
      <w:tr w:rsidR="00277D30" w:rsidRPr="00FF3749" w:rsidTr="00277D30">
        <w:trPr>
          <w:trHeight w:val="465"/>
        </w:trPr>
        <w:tc>
          <w:tcPr>
            <w:tcW w:w="1881" w:type="dxa"/>
            <w:gridSpan w:val="3"/>
            <w:vAlign w:val="center"/>
          </w:tcPr>
          <w:p w:rsidR="00277D30" w:rsidRPr="00FF3749" w:rsidRDefault="00277D30" w:rsidP="00277D30">
            <w:pPr>
              <w:autoSpaceDE w:val="0"/>
              <w:autoSpaceDN w:val="0"/>
              <w:adjustRightInd w:val="0"/>
              <w:rPr>
                <w:bCs/>
                <w:iCs/>
                <w:color w:val="000000"/>
              </w:rPr>
            </w:pPr>
            <w:r w:rsidRPr="004A0778">
              <w:rPr>
                <w:bCs/>
                <w:iCs/>
                <w:color w:val="000000"/>
              </w:rPr>
              <w:t>2,0 (ndst)</w:t>
            </w:r>
          </w:p>
        </w:tc>
        <w:tc>
          <w:tcPr>
            <w:tcW w:w="7782" w:type="dxa"/>
            <w:gridSpan w:val="9"/>
            <w:shd w:val="clear" w:color="auto" w:fill="F2F2F2"/>
            <w:vAlign w:val="center"/>
          </w:tcPr>
          <w:p w:rsidR="00277D30" w:rsidRPr="00E1446A" w:rsidRDefault="00277D30" w:rsidP="00277D30">
            <w:pPr>
              <w:autoSpaceDE w:val="0"/>
              <w:autoSpaceDN w:val="0"/>
              <w:adjustRightInd w:val="0"/>
              <w:rPr>
                <w:bCs/>
                <w:iCs/>
                <w:color w:val="000000"/>
              </w:rPr>
            </w:pPr>
          </w:p>
        </w:tc>
      </w:tr>
      <w:tr w:rsidR="00277D30" w:rsidRPr="00FF3749" w:rsidTr="00277D30">
        <w:trPr>
          <w:trHeight w:val="465"/>
        </w:trPr>
        <w:tc>
          <w:tcPr>
            <w:tcW w:w="1881" w:type="dxa"/>
            <w:gridSpan w:val="3"/>
            <w:vAlign w:val="center"/>
          </w:tcPr>
          <w:p w:rsidR="00277D30" w:rsidRPr="00FF3749" w:rsidRDefault="00277D30" w:rsidP="00277D30">
            <w:pPr>
              <w:autoSpaceDE w:val="0"/>
              <w:autoSpaceDN w:val="0"/>
              <w:adjustRightInd w:val="0"/>
              <w:rPr>
                <w:bCs/>
                <w:iCs/>
                <w:color w:val="000000"/>
              </w:rPr>
            </w:pPr>
            <w:r w:rsidRPr="00FF3749">
              <w:rPr>
                <w:bCs/>
                <w:iCs/>
                <w:color w:val="000000"/>
              </w:rPr>
              <w:t>3,0 (dost.)</w:t>
            </w:r>
          </w:p>
        </w:tc>
        <w:tc>
          <w:tcPr>
            <w:tcW w:w="7782" w:type="dxa"/>
            <w:gridSpan w:val="9"/>
            <w:shd w:val="clear" w:color="auto" w:fill="F2F2F2"/>
            <w:vAlign w:val="center"/>
          </w:tcPr>
          <w:p w:rsidR="00277D30" w:rsidRPr="00E1446A" w:rsidRDefault="00277D30" w:rsidP="00277D30">
            <w:pPr>
              <w:autoSpaceDE w:val="0"/>
              <w:autoSpaceDN w:val="0"/>
              <w:adjustRightInd w:val="0"/>
              <w:rPr>
                <w:bCs/>
                <w:iCs/>
                <w:color w:val="000000"/>
              </w:rPr>
            </w:pPr>
            <w:r>
              <w:rPr>
                <w:bCs/>
                <w:iCs/>
                <w:color w:val="000000"/>
              </w:rPr>
              <w:t xml:space="preserve"> </w:t>
            </w:r>
          </w:p>
        </w:tc>
      </w:tr>
      <w:tr w:rsidR="00277D30" w:rsidRPr="00FF3749" w:rsidTr="00277D30">
        <w:trPr>
          <w:trHeight w:val="465"/>
        </w:trPr>
        <w:tc>
          <w:tcPr>
            <w:tcW w:w="1881" w:type="dxa"/>
            <w:gridSpan w:val="3"/>
            <w:vAlign w:val="center"/>
          </w:tcPr>
          <w:p w:rsidR="00277D30" w:rsidRPr="00FF3749" w:rsidRDefault="00277D30" w:rsidP="00277D30">
            <w:pPr>
              <w:autoSpaceDE w:val="0"/>
              <w:autoSpaceDN w:val="0"/>
              <w:adjustRightInd w:val="0"/>
              <w:rPr>
                <w:bCs/>
                <w:iCs/>
                <w:color w:val="000000"/>
              </w:rPr>
            </w:pPr>
            <w:r w:rsidRPr="00FF3749">
              <w:rPr>
                <w:bCs/>
                <w:iCs/>
                <w:color w:val="000000"/>
              </w:rPr>
              <w:t>3,5 (ddb)</w:t>
            </w:r>
          </w:p>
        </w:tc>
        <w:tc>
          <w:tcPr>
            <w:tcW w:w="7782" w:type="dxa"/>
            <w:gridSpan w:val="9"/>
            <w:shd w:val="clear" w:color="auto" w:fill="F2F2F2"/>
            <w:vAlign w:val="center"/>
          </w:tcPr>
          <w:p w:rsidR="00277D30" w:rsidRPr="00E1446A" w:rsidRDefault="00277D30" w:rsidP="00277D30">
            <w:pPr>
              <w:autoSpaceDE w:val="0"/>
              <w:autoSpaceDN w:val="0"/>
              <w:adjustRightInd w:val="0"/>
              <w:rPr>
                <w:bCs/>
                <w:iCs/>
                <w:color w:val="000000"/>
              </w:rPr>
            </w:pPr>
          </w:p>
        </w:tc>
      </w:tr>
      <w:tr w:rsidR="00277D30" w:rsidRPr="00FF3749" w:rsidTr="00277D30">
        <w:trPr>
          <w:trHeight w:val="465"/>
        </w:trPr>
        <w:tc>
          <w:tcPr>
            <w:tcW w:w="1881" w:type="dxa"/>
            <w:gridSpan w:val="3"/>
            <w:vAlign w:val="center"/>
          </w:tcPr>
          <w:p w:rsidR="00277D30" w:rsidRPr="00FF3749" w:rsidRDefault="00277D30" w:rsidP="00277D30">
            <w:pPr>
              <w:autoSpaceDE w:val="0"/>
              <w:autoSpaceDN w:val="0"/>
              <w:adjustRightInd w:val="0"/>
              <w:rPr>
                <w:bCs/>
                <w:iCs/>
                <w:color w:val="000000"/>
              </w:rPr>
            </w:pPr>
            <w:r w:rsidRPr="00FF3749">
              <w:rPr>
                <w:bCs/>
                <w:iCs/>
                <w:color w:val="000000"/>
              </w:rPr>
              <w:t>4,0 (db)</w:t>
            </w:r>
          </w:p>
        </w:tc>
        <w:tc>
          <w:tcPr>
            <w:tcW w:w="7782" w:type="dxa"/>
            <w:gridSpan w:val="9"/>
            <w:shd w:val="clear" w:color="auto" w:fill="F2F2F2"/>
            <w:vAlign w:val="center"/>
          </w:tcPr>
          <w:p w:rsidR="00277D30" w:rsidRPr="00E1446A" w:rsidRDefault="00277D30" w:rsidP="00277D30">
            <w:pPr>
              <w:autoSpaceDE w:val="0"/>
              <w:autoSpaceDN w:val="0"/>
              <w:adjustRightInd w:val="0"/>
              <w:rPr>
                <w:bCs/>
                <w:iCs/>
                <w:color w:val="000000"/>
              </w:rPr>
            </w:pPr>
          </w:p>
        </w:tc>
      </w:tr>
      <w:tr w:rsidR="00277D30" w:rsidRPr="00FF3749" w:rsidTr="00277D30">
        <w:trPr>
          <w:trHeight w:val="465"/>
        </w:trPr>
        <w:tc>
          <w:tcPr>
            <w:tcW w:w="1881" w:type="dxa"/>
            <w:gridSpan w:val="3"/>
            <w:vAlign w:val="center"/>
          </w:tcPr>
          <w:p w:rsidR="00277D30" w:rsidRPr="00FF3749" w:rsidRDefault="00277D30" w:rsidP="00277D30">
            <w:pPr>
              <w:autoSpaceDE w:val="0"/>
              <w:autoSpaceDN w:val="0"/>
              <w:adjustRightInd w:val="0"/>
              <w:rPr>
                <w:bCs/>
                <w:iCs/>
                <w:color w:val="000000"/>
              </w:rPr>
            </w:pPr>
            <w:r w:rsidRPr="00FF3749">
              <w:rPr>
                <w:bCs/>
                <w:iCs/>
                <w:color w:val="000000"/>
              </w:rPr>
              <w:t>4,5 (pdb)</w:t>
            </w:r>
          </w:p>
        </w:tc>
        <w:tc>
          <w:tcPr>
            <w:tcW w:w="7782" w:type="dxa"/>
            <w:gridSpan w:val="9"/>
            <w:shd w:val="clear" w:color="auto" w:fill="F2F2F2"/>
            <w:vAlign w:val="center"/>
          </w:tcPr>
          <w:p w:rsidR="00277D30" w:rsidRPr="00E1446A" w:rsidRDefault="00277D30" w:rsidP="00277D30">
            <w:pPr>
              <w:autoSpaceDE w:val="0"/>
              <w:autoSpaceDN w:val="0"/>
              <w:adjustRightInd w:val="0"/>
              <w:rPr>
                <w:bCs/>
                <w:iCs/>
                <w:color w:val="000000"/>
              </w:rPr>
            </w:pPr>
          </w:p>
        </w:tc>
      </w:tr>
      <w:tr w:rsidR="00277D30" w:rsidRPr="00FF3749" w:rsidTr="00277D30">
        <w:trPr>
          <w:trHeight w:val="465"/>
        </w:trPr>
        <w:tc>
          <w:tcPr>
            <w:tcW w:w="1881" w:type="dxa"/>
            <w:gridSpan w:val="3"/>
            <w:vAlign w:val="center"/>
          </w:tcPr>
          <w:p w:rsidR="00277D30" w:rsidRPr="00FF3749" w:rsidRDefault="00277D30" w:rsidP="00277D30">
            <w:pPr>
              <w:autoSpaceDE w:val="0"/>
              <w:autoSpaceDN w:val="0"/>
              <w:adjustRightInd w:val="0"/>
              <w:rPr>
                <w:bCs/>
                <w:iCs/>
                <w:color w:val="000000"/>
              </w:rPr>
            </w:pPr>
            <w:r w:rsidRPr="00FF3749">
              <w:rPr>
                <w:bCs/>
                <w:iCs/>
                <w:color w:val="000000"/>
              </w:rPr>
              <w:t>5,0 (bdb)</w:t>
            </w:r>
          </w:p>
        </w:tc>
        <w:tc>
          <w:tcPr>
            <w:tcW w:w="7782" w:type="dxa"/>
            <w:gridSpan w:val="9"/>
            <w:shd w:val="clear" w:color="auto" w:fill="F2F2F2"/>
            <w:vAlign w:val="center"/>
          </w:tcPr>
          <w:p w:rsidR="00277D30" w:rsidRPr="00E1446A" w:rsidRDefault="00277D30" w:rsidP="00277D30">
            <w:pPr>
              <w:autoSpaceDE w:val="0"/>
              <w:autoSpaceDN w:val="0"/>
              <w:adjustRightInd w:val="0"/>
              <w:rPr>
                <w:bCs/>
                <w:iCs/>
                <w:color w:val="000000"/>
              </w:rPr>
            </w:pPr>
          </w:p>
        </w:tc>
      </w:tr>
      <w:tr w:rsidR="00277D30" w:rsidRPr="00FF3749" w:rsidTr="00277D30">
        <w:trPr>
          <w:trHeight w:val="465"/>
        </w:trPr>
        <w:tc>
          <w:tcPr>
            <w:tcW w:w="1881" w:type="dxa"/>
            <w:gridSpan w:val="3"/>
            <w:vAlign w:val="center"/>
          </w:tcPr>
          <w:p w:rsidR="00277D30" w:rsidRPr="00FF3749" w:rsidRDefault="00277D30" w:rsidP="00277D30">
            <w:pPr>
              <w:autoSpaceDE w:val="0"/>
              <w:autoSpaceDN w:val="0"/>
              <w:adjustRightInd w:val="0"/>
              <w:rPr>
                <w:bCs/>
                <w:iCs/>
                <w:color w:val="000000"/>
              </w:rPr>
            </w:pPr>
            <w:r w:rsidRPr="00FF3749">
              <w:rPr>
                <w:bCs/>
                <w:iCs/>
                <w:color w:val="000000"/>
              </w:rPr>
              <w:t>Zaliczenie</w:t>
            </w:r>
          </w:p>
        </w:tc>
        <w:tc>
          <w:tcPr>
            <w:tcW w:w="7782" w:type="dxa"/>
            <w:gridSpan w:val="9"/>
            <w:shd w:val="clear" w:color="auto" w:fill="F2F2F2"/>
            <w:vAlign w:val="center"/>
          </w:tcPr>
          <w:p w:rsidR="00277D30" w:rsidRDefault="00277D30" w:rsidP="00277D30">
            <w:pPr>
              <w:autoSpaceDE w:val="0"/>
              <w:autoSpaceDN w:val="0"/>
              <w:adjustRightInd w:val="0"/>
              <w:rPr>
                <w:bCs/>
                <w:iCs/>
                <w:color w:val="000000"/>
              </w:rPr>
            </w:pPr>
            <w:r>
              <w:rPr>
                <w:bCs/>
                <w:iCs/>
                <w:color w:val="000000"/>
              </w:rPr>
              <w:t>1.  zdobycie 60%  pkt. z zaliczenia końcowego</w:t>
            </w:r>
          </w:p>
          <w:p w:rsidR="00277D30" w:rsidRPr="00E1446A" w:rsidRDefault="00277D30" w:rsidP="00277D30">
            <w:pPr>
              <w:autoSpaceDE w:val="0"/>
              <w:autoSpaceDN w:val="0"/>
              <w:adjustRightInd w:val="0"/>
              <w:rPr>
                <w:bCs/>
                <w:iCs/>
                <w:color w:val="000000"/>
              </w:rPr>
            </w:pPr>
            <w:r>
              <w:rPr>
                <w:bCs/>
                <w:iCs/>
                <w:color w:val="000000"/>
              </w:rPr>
              <w:t>2. obecności na zajęciach (dopuszczalna jest 1 nieobecność)</w:t>
            </w:r>
          </w:p>
        </w:tc>
      </w:tr>
      <w:tr w:rsidR="00277D30" w:rsidRPr="00FF3749" w:rsidTr="00277D30">
        <w:trPr>
          <w:trHeight w:val="465"/>
        </w:trPr>
        <w:tc>
          <w:tcPr>
            <w:tcW w:w="9663" w:type="dxa"/>
            <w:gridSpan w:val="12"/>
            <w:vAlign w:val="center"/>
          </w:tcPr>
          <w:p w:rsidR="00277D30" w:rsidRPr="00FF3749" w:rsidRDefault="00277D30" w:rsidP="00C5358A">
            <w:pPr>
              <w:numPr>
                <w:ilvl w:val="0"/>
                <w:numId w:val="163"/>
              </w:numPr>
              <w:spacing w:before="120" w:after="120" w:line="240" w:lineRule="auto"/>
              <w:ind w:left="357" w:hanging="357"/>
              <w:rPr>
                <w:b/>
                <w:bCs/>
                <w:color w:val="000000"/>
              </w:rPr>
            </w:pPr>
            <w:r w:rsidRPr="00FF3749">
              <w:rPr>
                <w:b/>
                <w:bCs/>
                <w:color w:val="000000"/>
                <w:sz w:val="28"/>
              </w:rPr>
              <w:t xml:space="preserve">Literatura </w:t>
            </w:r>
          </w:p>
        </w:tc>
      </w:tr>
      <w:tr w:rsidR="00277D30" w:rsidRPr="00FF3749" w:rsidTr="00277D30">
        <w:trPr>
          <w:trHeight w:val="465"/>
        </w:trPr>
        <w:tc>
          <w:tcPr>
            <w:tcW w:w="9663" w:type="dxa"/>
            <w:gridSpan w:val="12"/>
            <w:vAlign w:val="center"/>
          </w:tcPr>
          <w:p w:rsidR="00277D30" w:rsidRDefault="00277D30" w:rsidP="00277D30">
            <w:pPr>
              <w:rPr>
                <w:b/>
                <w:color w:val="000000"/>
              </w:rPr>
            </w:pPr>
            <w:r w:rsidRPr="00FF3749">
              <w:rPr>
                <w:b/>
                <w:color w:val="000000"/>
              </w:rPr>
              <w:t>Literatura obowiązkowa:</w:t>
            </w:r>
          </w:p>
          <w:p w:rsidR="00277D30" w:rsidRPr="00BF3215" w:rsidRDefault="00277D30" w:rsidP="00277D30">
            <w:pPr>
              <w:pStyle w:val="Tekstprzypisudolnego"/>
              <w:numPr>
                <w:ilvl w:val="0"/>
                <w:numId w:val="151"/>
              </w:numPr>
              <w:autoSpaceDE/>
              <w:autoSpaceDN/>
              <w:adjustRightInd/>
              <w:spacing w:line="240" w:lineRule="auto"/>
              <w:ind w:left="0" w:hanging="357"/>
              <w:rPr>
                <w:sz w:val="22"/>
                <w:szCs w:val="22"/>
              </w:rPr>
            </w:pPr>
            <w:r w:rsidRPr="00BF3215">
              <w:rPr>
                <w:color w:val="000000"/>
                <w:sz w:val="22"/>
                <w:szCs w:val="22"/>
              </w:rPr>
              <w:t xml:space="preserve">1. </w:t>
            </w:r>
            <w:r w:rsidRPr="00BF3215">
              <w:rPr>
                <w:sz w:val="22"/>
                <w:szCs w:val="22"/>
              </w:rPr>
              <w:t>Karkowska D., Ustawa o prawach pacjenta i Rzeczniku Praw Pacjenta. Komentarz, Lex a Wolters Kluwer business, Warszawa 2012.</w:t>
            </w:r>
          </w:p>
          <w:p w:rsidR="00277D30" w:rsidRPr="00BF3215" w:rsidRDefault="00277D30" w:rsidP="00277D30">
            <w:pPr>
              <w:pStyle w:val="Tekstprzypisudolnego"/>
              <w:numPr>
                <w:ilvl w:val="0"/>
                <w:numId w:val="151"/>
              </w:numPr>
              <w:autoSpaceDE/>
              <w:autoSpaceDN/>
              <w:adjustRightInd/>
              <w:spacing w:line="240" w:lineRule="auto"/>
              <w:ind w:left="0" w:hanging="357"/>
              <w:rPr>
                <w:sz w:val="22"/>
                <w:szCs w:val="22"/>
              </w:rPr>
            </w:pPr>
            <w:r w:rsidRPr="00BF3215">
              <w:rPr>
                <w:sz w:val="22"/>
                <w:szCs w:val="22"/>
              </w:rPr>
              <w:t>2. Ustawa z 6 listopada 2008 r. o prawach pacjenta i Rzeczniku Praw Pacjenta (Dz.U. z 2009 r., Nr 52, poz. 417 z późn. zm.).</w:t>
            </w:r>
          </w:p>
          <w:p w:rsidR="00277D30" w:rsidRPr="00BF3215" w:rsidRDefault="00277D30" w:rsidP="00277D30">
            <w:pPr>
              <w:pStyle w:val="Tekstprzypisudolnego"/>
              <w:numPr>
                <w:ilvl w:val="0"/>
                <w:numId w:val="151"/>
              </w:numPr>
              <w:autoSpaceDE/>
              <w:autoSpaceDN/>
              <w:adjustRightInd/>
              <w:spacing w:line="240" w:lineRule="auto"/>
              <w:ind w:left="0" w:hanging="357"/>
              <w:rPr>
                <w:sz w:val="22"/>
                <w:szCs w:val="22"/>
              </w:rPr>
            </w:pPr>
            <w:r w:rsidRPr="00BF3215">
              <w:rPr>
                <w:sz w:val="22"/>
                <w:szCs w:val="22"/>
              </w:rPr>
              <w:t>3. Ustawa z 5 grudnia 1996 r. o zawodach lekarza i lekarza dentysty (Dz.U. z 2008 r. Nr 136, poz. 857 z późn. zm.).</w:t>
            </w:r>
          </w:p>
          <w:p w:rsidR="00277D30" w:rsidRPr="00BF3215" w:rsidRDefault="00277D30" w:rsidP="00277D30">
            <w:pPr>
              <w:rPr>
                <w:color w:val="000000"/>
              </w:rPr>
            </w:pPr>
            <w:r w:rsidRPr="00BF3215">
              <w:rPr>
                <w:b/>
                <w:color w:val="000000"/>
              </w:rPr>
              <w:t>Literatura uzupełniająca:</w:t>
            </w:r>
            <w:r w:rsidRPr="00BF3215">
              <w:rPr>
                <w:color w:val="000000"/>
              </w:rPr>
              <w:t xml:space="preserve"> </w:t>
            </w:r>
          </w:p>
          <w:p w:rsidR="00277D30" w:rsidRPr="00BF3215" w:rsidRDefault="00277D30" w:rsidP="00277D30">
            <w:pPr>
              <w:pStyle w:val="Tekstprzypisudolnego"/>
              <w:numPr>
                <w:ilvl w:val="0"/>
                <w:numId w:val="151"/>
              </w:numPr>
              <w:autoSpaceDE/>
              <w:autoSpaceDN/>
              <w:adjustRightInd/>
              <w:spacing w:line="240" w:lineRule="auto"/>
              <w:ind w:left="0"/>
              <w:rPr>
                <w:sz w:val="22"/>
                <w:szCs w:val="22"/>
              </w:rPr>
            </w:pPr>
            <w:r w:rsidRPr="00BF3215">
              <w:rPr>
                <w:color w:val="000000"/>
                <w:sz w:val="22"/>
                <w:szCs w:val="22"/>
              </w:rPr>
              <w:t xml:space="preserve">1. </w:t>
            </w:r>
            <w:r w:rsidRPr="00BF3215">
              <w:rPr>
                <w:sz w:val="22"/>
                <w:szCs w:val="22"/>
              </w:rPr>
              <w:t>Zielińska E., Barcikowska-Szydło E., Kapko M., Majcher K., Preiss W., Sakowski K., Ustawa o zawodach lekarza i lekarza dentysty. Komentarz. Lex a Wolters Kluwer business, Warszawa 2008.</w:t>
            </w:r>
          </w:p>
          <w:p w:rsidR="00277D30" w:rsidRPr="00BF3215" w:rsidRDefault="00277D30" w:rsidP="00277D30">
            <w:pPr>
              <w:pStyle w:val="Tekstprzypisudolnego"/>
              <w:numPr>
                <w:ilvl w:val="0"/>
                <w:numId w:val="151"/>
              </w:numPr>
              <w:autoSpaceDE/>
              <w:autoSpaceDN/>
              <w:adjustRightInd/>
              <w:spacing w:line="240" w:lineRule="auto"/>
              <w:ind w:left="0"/>
              <w:rPr>
                <w:sz w:val="22"/>
                <w:szCs w:val="22"/>
              </w:rPr>
            </w:pPr>
            <w:r w:rsidRPr="00BF3215">
              <w:rPr>
                <w:color w:val="000000"/>
                <w:sz w:val="22"/>
                <w:szCs w:val="22"/>
              </w:rPr>
              <w:t xml:space="preserve">2. </w:t>
            </w:r>
            <w:r w:rsidRPr="00BF3215">
              <w:rPr>
                <w:spacing w:val="-3"/>
                <w:sz w:val="22"/>
                <w:szCs w:val="22"/>
              </w:rPr>
              <w:t>Safian M., Prawo i medycyna. Ochrona praw jednostki a dylematy współczesnej medycyny, Oficyna Naukowa, Warszawa 1998.</w:t>
            </w:r>
          </w:p>
          <w:p w:rsidR="00277D30" w:rsidRPr="00E3175B" w:rsidRDefault="00277D30" w:rsidP="00E3175B">
            <w:pPr>
              <w:pStyle w:val="Tekstpodstawowy"/>
              <w:widowControl w:val="0"/>
              <w:suppressLineNumbers/>
              <w:suppressAutoHyphens/>
              <w:spacing w:after="0"/>
              <w:jc w:val="both"/>
              <w:rPr>
                <w:sz w:val="22"/>
                <w:szCs w:val="22"/>
              </w:rPr>
            </w:pPr>
            <w:r w:rsidRPr="00BF3215">
              <w:rPr>
                <w:color w:val="000000"/>
                <w:sz w:val="22"/>
                <w:szCs w:val="22"/>
              </w:rPr>
              <w:t xml:space="preserve">3. </w:t>
            </w:r>
            <w:r w:rsidRPr="00BF3215">
              <w:rPr>
                <w:sz w:val="22"/>
                <w:szCs w:val="22"/>
              </w:rPr>
              <w:t>Augustynowicz A</w:t>
            </w:r>
            <w:r w:rsidRPr="00BF3215">
              <w:rPr>
                <w:sz w:val="22"/>
                <w:szCs w:val="22"/>
                <w:lang w:val="pl-PL"/>
              </w:rPr>
              <w:t>.</w:t>
            </w:r>
            <w:r w:rsidRPr="00BF3215">
              <w:rPr>
                <w:sz w:val="22"/>
                <w:szCs w:val="22"/>
              </w:rPr>
              <w:t>, Budziszewska–Makulska A.</w:t>
            </w:r>
            <w:r w:rsidRPr="00BF3215">
              <w:rPr>
                <w:sz w:val="22"/>
                <w:szCs w:val="22"/>
                <w:lang w:val="pl-PL"/>
              </w:rPr>
              <w:t>,</w:t>
            </w:r>
            <w:r w:rsidRPr="00BF3215">
              <w:rPr>
                <w:sz w:val="22"/>
                <w:szCs w:val="22"/>
              </w:rPr>
              <w:t xml:space="preserve"> Ustawa o prawach pacjenta </w:t>
            </w:r>
            <w:r w:rsidRPr="00BF3215">
              <w:rPr>
                <w:sz w:val="22"/>
                <w:szCs w:val="22"/>
              </w:rPr>
              <w:br/>
              <w:t xml:space="preserve">i Rzeczniku Praw Pacjenta. Komentarz, CeDeWu. Warszawa 2010. </w:t>
            </w:r>
          </w:p>
        </w:tc>
      </w:tr>
      <w:tr w:rsidR="00277D30" w:rsidRPr="00FF3749" w:rsidTr="00277D30">
        <w:trPr>
          <w:trHeight w:val="465"/>
        </w:trPr>
        <w:tc>
          <w:tcPr>
            <w:tcW w:w="9663" w:type="dxa"/>
            <w:gridSpan w:val="12"/>
            <w:vAlign w:val="center"/>
          </w:tcPr>
          <w:p w:rsidR="00277D30" w:rsidRPr="00FF3749" w:rsidRDefault="00277D30" w:rsidP="00C5358A">
            <w:pPr>
              <w:numPr>
                <w:ilvl w:val="0"/>
                <w:numId w:val="163"/>
              </w:numPr>
              <w:spacing w:before="120" w:after="120" w:line="240" w:lineRule="auto"/>
              <w:ind w:left="357" w:hanging="357"/>
              <w:rPr>
                <w:bCs/>
                <w:i/>
                <w:iCs/>
                <w:color w:val="000000"/>
                <w:sz w:val="18"/>
                <w:szCs w:val="18"/>
              </w:rPr>
            </w:pPr>
            <w:r w:rsidRPr="00FF3749">
              <w:rPr>
                <w:b/>
                <w:color w:val="000000"/>
                <w:sz w:val="28"/>
              </w:rPr>
              <w:t>Kalkulacja punktów ECTS</w:t>
            </w:r>
            <w:r w:rsidRPr="00FF3749">
              <w:rPr>
                <w:i/>
                <w:color w:val="000000"/>
                <w:szCs w:val="20"/>
              </w:rPr>
              <w:t xml:space="preserve"> </w:t>
            </w:r>
          </w:p>
        </w:tc>
      </w:tr>
      <w:tr w:rsidR="00277D30" w:rsidRPr="00FF3749" w:rsidTr="00277D30">
        <w:trPr>
          <w:trHeight w:val="465"/>
        </w:trPr>
        <w:tc>
          <w:tcPr>
            <w:tcW w:w="4831" w:type="dxa"/>
            <w:gridSpan w:val="7"/>
            <w:vAlign w:val="center"/>
          </w:tcPr>
          <w:p w:rsidR="00277D30" w:rsidRPr="00FF3749" w:rsidRDefault="00277D30" w:rsidP="00277D30">
            <w:pPr>
              <w:ind w:left="360"/>
              <w:jc w:val="center"/>
              <w:rPr>
                <w:color w:val="000000"/>
              </w:rPr>
            </w:pPr>
            <w:r w:rsidRPr="00FF3749">
              <w:rPr>
                <w:color w:val="000000"/>
              </w:rPr>
              <w:t>Forma aktywności</w:t>
            </w:r>
          </w:p>
        </w:tc>
        <w:tc>
          <w:tcPr>
            <w:tcW w:w="2416" w:type="dxa"/>
            <w:gridSpan w:val="2"/>
            <w:vAlign w:val="center"/>
          </w:tcPr>
          <w:p w:rsidR="00277D30" w:rsidRPr="00FF3749" w:rsidRDefault="00277D30" w:rsidP="00277D30">
            <w:pPr>
              <w:ind w:left="360"/>
              <w:jc w:val="center"/>
              <w:rPr>
                <w:color w:val="000000"/>
              </w:rPr>
            </w:pPr>
            <w:r w:rsidRPr="00FF3749">
              <w:rPr>
                <w:color w:val="000000"/>
              </w:rPr>
              <w:t xml:space="preserve">Liczba godzin </w:t>
            </w:r>
          </w:p>
        </w:tc>
        <w:tc>
          <w:tcPr>
            <w:tcW w:w="2416" w:type="dxa"/>
            <w:gridSpan w:val="3"/>
            <w:vAlign w:val="center"/>
          </w:tcPr>
          <w:p w:rsidR="00277D30" w:rsidRPr="00FF3749" w:rsidRDefault="00277D30" w:rsidP="00277D30">
            <w:pPr>
              <w:ind w:left="360"/>
              <w:jc w:val="center"/>
              <w:rPr>
                <w:color w:val="000000"/>
              </w:rPr>
            </w:pPr>
            <w:r w:rsidRPr="00FF3749">
              <w:rPr>
                <w:color w:val="000000"/>
              </w:rPr>
              <w:t>Liczba punktów ECTS</w:t>
            </w:r>
          </w:p>
        </w:tc>
      </w:tr>
      <w:tr w:rsidR="00277D30" w:rsidRPr="00FF3749" w:rsidTr="00277D30">
        <w:trPr>
          <w:trHeight w:val="519"/>
        </w:trPr>
        <w:tc>
          <w:tcPr>
            <w:tcW w:w="9663" w:type="dxa"/>
            <w:gridSpan w:val="12"/>
            <w:vAlign w:val="center"/>
          </w:tcPr>
          <w:p w:rsidR="00277D30" w:rsidRPr="00FF3749" w:rsidRDefault="00277D30" w:rsidP="00277D30">
            <w:pPr>
              <w:ind w:left="360" w:hanging="288"/>
              <w:rPr>
                <w:b/>
                <w:color w:val="000000"/>
              </w:rPr>
            </w:pPr>
            <w:r w:rsidRPr="00FF3749">
              <w:rPr>
                <w:b/>
                <w:color w:val="000000"/>
              </w:rPr>
              <w:t>Godziny kontaktowe z nauczycielem akademickim:</w:t>
            </w:r>
          </w:p>
        </w:tc>
      </w:tr>
      <w:tr w:rsidR="00277D30" w:rsidRPr="00FF3749" w:rsidTr="00277D30">
        <w:trPr>
          <w:trHeight w:val="465"/>
        </w:trPr>
        <w:tc>
          <w:tcPr>
            <w:tcW w:w="4831" w:type="dxa"/>
            <w:gridSpan w:val="7"/>
            <w:vAlign w:val="center"/>
          </w:tcPr>
          <w:p w:rsidR="00277D30" w:rsidRPr="00FF3749" w:rsidRDefault="00277D30" w:rsidP="00277D30">
            <w:pPr>
              <w:ind w:left="-108" w:firstLine="180"/>
              <w:rPr>
                <w:b/>
                <w:color w:val="000000"/>
              </w:rPr>
            </w:pPr>
            <w:r w:rsidRPr="00FF3749">
              <w:rPr>
                <w:color w:val="000000"/>
              </w:rPr>
              <w:t>Wykład</w:t>
            </w:r>
          </w:p>
        </w:tc>
        <w:tc>
          <w:tcPr>
            <w:tcW w:w="2416" w:type="dxa"/>
            <w:gridSpan w:val="2"/>
            <w:shd w:val="clear" w:color="auto" w:fill="F2F2F2"/>
            <w:vAlign w:val="center"/>
          </w:tcPr>
          <w:p w:rsidR="00277D30" w:rsidRPr="00FF3749" w:rsidRDefault="00277D30" w:rsidP="00277D30">
            <w:pPr>
              <w:ind w:left="360" w:hanging="299"/>
              <w:rPr>
                <w:color w:val="000000"/>
              </w:rPr>
            </w:pPr>
            <w:r>
              <w:rPr>
                <w:color w:val="000000"/>
              </w:rPr>
              <w:t>40</w:t>
            </w:r>
          </w:p>
        </w:tc>
        <w:tc>
          <w:tcPr>
            <w:tcW w:w="2416" w:type="dxa"/>
            <w:gridSpan w:val="3"/>
            <w:shd w:val="clear" w:color="auto" w:fill="F2F2F2"/>
            <w:vAlign w:val="center"/>
          </w:tcPr>
          <w:p w:rsidR="00277D30" w:rsidRPr="00FF3749" w:rsidRDefault="00277D30" w:rsidP="00277D30">
            <w:pPr>
              <w:rPr>
                <w:color w:val="000000"/>
              </w:rPr>
            </w:pPr>
            <w:r>
              <w:rPr>
                <w:color w:val="000000"/>
              </w:rPr>
              <w:t>3</w:t>
            </w:r>
          </w:p>
        </w:tc>
      </w:tr>
      <w:tr w:rsidR="00277D30" w:rsidRPr="00FF3749" w:rsidTr="00277D30">
        <w:trPr>
          <w:trHeight w:val="465"/>
        </w:trPr>
        <w:tc>
          <w:tcPr>
            <w:tcW w:w="4831" w:type="dxa"/>
            <w:gridSpan w:val="7"/>
            <w:vAlign w:val="center"/>
          </w:tcPr>
          <w:p w:rsidR="00277D30" w:rsidRPr="00FF3749" w:rsidRDefault="00277D30" w:rsidP="00277D30">
            <w:pPr>
              <w:ind w:left="-108" w:firstLine="180"/>
              <w:rPr>
                <w:color w:val="000000"/>
              </w:rPr>
            </w:pPr>
            <w:r w:rsidRPr="00FF3749">
              <w:rPr>
                <w:color w:val="000000"/>
              </w:rPr>
              <w:t>Seminarium</w:t>
            </w:r>
          </w:p>
        </w:tc>
        <w:tc>
          <w:tcPr>
            <w:tcW w:w="2416" w:type="dxa"/>
            <w:gridSpan w:val="2"/>
            <w:shd w:val="clear" w:color="auto" w:fill="F2F2F2"/>
            <w:vAlign w:val="center"/>
          </w:tcPr>
          <w:p w:rsidR="00277D30" w:rsidRPr="00FF3749" w:rsidRDefault="00277D30" w:rsidP="00277D30">
            <w:pPr>
              <w:ind w:left="360" w:hanging="299"/>
              <w:rPr>
                <w:color w:val="000000"/>
              </w:rPr>
            </w:pPr>
            <w:r>
              <w:rPr>
                <w:color w:val="000000"/>
              </w:rPr>
              <w:t>20</w:t>
            </w:r>
          </w:p>
        </w:tc>
        <w:tc>
          <w:tcPr>
            <w:tcW w:w="2416" w:type="dxa"/>
            <w:gridSpan w:val="3"/>
            <w:shd w:val="clear" w:color="auto" w:fill="F2F2F2"/>
            <w:vAlign w:val="center"/>
          </w:tcPr>
          <w:p w:rsidR="00277D30" w:rsidRPr="00FF3749" w:rsidRDefault="00277D30" w:rsidP="00277D30">
            <w:pPr>
              <w:rPr>
                <w:color w:val="000000"/>
              </w:rPr>
            </w:pPr>
          </w:p>
        </w:tc>
      </w:tr>
      <w:tr w:rsidR="00277D30" w:rsidRPr="00FF3749" w:rsidTr="00277D30">
        <w:trPr>
          <w:trHeight w:val="465"/>
        </w:trPr>
        <w:tc>
          <w:tcPr>
            <w:tcW w:w="4831" w:type="dxa"/>
            <w:gridSpan w:val="7"/>
            <w:vAlign w:val="center"/>
          </w:tcPr>
          <w:p w:rsidR="00277D30" w:rsidRPr="00FF3749" w:rsidRDefault="00277D30" w:rsidP="00277D30">
            <w:pPr>
              <w:ind w:left="360"/>
              <w:jc w:val="center"/>
              <w:rPr>
                <w:color w:val="000000"/>
              </w:rPr>
            </w:pPr>
            <w:r w:rsidRPr="00FF3749">
              <w:rPr>
                <w:color w:val="000000"/>
              </w:rPr>
              <w:lastRenderedPageBreak/>
              <w:t>Forma aktywności</w:t>
            </w:r>
          </w:p>
        </w:tc>
        <w:tc>
          <w:tcPr>
            <w:tcW w:w="2416" w:type="dxa"/>
            <w:gridSpan w:val="2"/>
            <w:vAlign w:val="center"/>
          </w:tcPr>
          <w:p w:rsidR="00277D30" w:rsidRPr="00FF3749" w:rsidRDefault="00277D30" w:rsidP="00277D30">
            <w:pPr>
              <w:ind w:left="360"/>
              <w:jc w:val="center"/>
              <w:rPr>
                <w:color w:val="000000"/>
              </w:rPr>
            </w:pPr>
            <w:r w:rsidRPr="00FF3749">
              <w:rPr>
                <w:color w:val="000000"/>
              </w:rPr>
              <w:t xml:space="preserve">Liczba godzin </w:t>
            </w:r>
          </w:p>
        </w:tc>
        <w:tc>
          <w:tcPr>
            <w:tcW w:w="2416" w:type="dxa"/>
            <w:gridSpan w:val="3"/>
            <w:vAlign w:val="center"/>
          </w:tcPr>
          <w:p w:rsidR="00277D30" w:rsidRPr="00FF3749" w:rsidRDefault="00277D30" w:rsidP="00277D30">
            <w:pPr>
              <w:ind w:left="360"/>
              <w:jc w:val="center"/>
              <w:rPr>
                <w:color w:val="000000"/>
              </w:rPr>
            </w:pPr>
            <w:r w:rsidRPr="00FF3749">
              <w:rPr>
                <w:color w:val="000000"/>
              </w:rPr>
              <w:t>Liczba punktów ECTS</w:t>
            </w:r>
          </w:p>
        </w:tc>
      </w:tr>
      <w:tr w:rsidR="00277D30" w:rsidRPr="00FF3749" w:rsidTr="00277D30">
        <w:trPr>
          <w:trHeight w:val="519"/>
        </w:trPr>
        <w:tc>
          <w:tcPr>
            <w:tcW w:w="9663" w:type="dxa"/>
            <w:gridSpan w:val="12"/>
            <w:vAlign w:val="center"/>
          </w:tcPr>
          <w:p w:rsidR="00277D30" w:rsidRPr="00FF3749" w:rsidRDefault="00277D30" w:rsidP="00277D30">
            <w:pPr>
              <w:ind w:left="360" w:hanging="288"/>
              <w:rPr>
                <w:b/>
                <w:color w:val="000000"/>
              </w:rPr>
            </w:pPr>
            <w:r w:rsidRPr="00FF3749">
              <w:rPr>
                <w:b/>
                <w:color w:val="000000"/>
              </w:rPr>
              <w:t>Samodzielna praca studenta (</w:t>
            </w:r>
            <w:r w:rsidRPr="00FF3749">
              <w:rPr>
                <w:color w:val="000000"/>
                <w:u w:val="single"/>
              </w:rPr>
              <w:t>przykładowe formy pracy</w:t>
            </w:r>
            <w:r w:rsidRPr="00FF3749">
              <w:rPr>
                <w:b/>
                <w:color w:val="000000"/>
              </w:rPr>
              <w:t>):</w:t>
            </w:r>
          </w:p>
        </w:tc>
      </w:tr>
      <w:tr w:rsidR="00277D30" w:rsidRPr="00FF3749" w:rsidTr="00277D30">
        <w:trPr>
          <w:trHeight w:val="465"/>
        </w:trPr>
        <w:tc>
          <w:tcPr>
            <w:tcW w:w="4831" w:type="dxa"/>
            <w:gridSpan w:val="7"/>
            <w:vAlign w:val="center"/>
          </w:tcPr>
          <w:p w:rsidR="00277D30" w:rsidRPr="00FF3749" w:rsidRDefault="00277D30" w:rsidP="00277D30">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277D30" w:rsidRPr="00FF3749" w:rsidRDefault="00277D30" w:rsidP="00277D30">
            <w:pPr>
              <w:ind w:left="360" w:hanging="299"/>
              <w:rPr>
                <w:color w:val="000000"/>
              </w:rPr>
            </w:pPr>
          </w:p>
        </w:tc>
        <w:tc>
          <w:tcPr>
            <w:tcW w:w="2416" w:type="dxa"/>
            <w:gridSpan w:val="3"/>
            <w:shd w:val="clear" w:color="auto" w:fill="F2F2F2"/>
            <w:vAlign w:val="center"/>
          </w:tcPr>
          <w:p w:rsidR="00277D30" w:rsidRPr="00FF3749" w:rsidRDefault="00277D30" w:rsidP="00277D30">
            <w:pPr>
              <w:rPr>
                <w:color w:val="000000"/>
              </w:rPr>
            </w:pPr>
          </w:p>
        </w:tc>
      </w:tr>
      <w:tr w:rsidR="00277D30" w:rsidRPr="00FF3749" w:rsidTr="00277D30">
        <w:trPr>
          <w:trHeight w:val="465"/>
        </w:trPr>
        <w:tc>
          <w:tcPr>
            <w:tcW w:w="4831" w:type="dxa"/>
            <w:gridSpan w:val="7"/>
            <w:vAlign w:val="center"/>
          </w:tcPr>
          <w:p w:rsidR="00277D30" w:rsidRPr="00FF3749" w:rsidRDefault="00277D30" w:rsidP="00277D30">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277D30" w:rsidRPr="00FF3749" w:rsidRDefault="00277D30" w:rsidP="00277D30">
            <w:pPr>
              <w:ind w:left="360" w:hanging="299"/>
              <w:rPr>
                <w:color w:val="000000"/>
              </w:rPr>
            </w:pPr>
          </w:p>
        </w:tc>
        <w:tc>
          <w:tcPr>
            <w:tcW w:w="2416" w:type="dxa"/>
            <w:gridSpan w:val="3"/>
            <w:shd w:val="clear" w:color="auto" w:fill="F2F2F2"/>
            <w:vAlign w:val="center"/>
          </w:tcPr>
          <w:p w:rsidR="00277D30" w:rsidRPr="00FF3749" w:rsidRDefault="00277D30" w:rsidP="00277D30">
            <w:pPr>
              <w:rPr>
                <w:color w:val="000000"/>
              </w:rPr>
            </w:pPr>
          </w:p>
        </w:tc>
      </w:tr>
      <w:tr w:rsidR="00277D30" w:rsidRPr="00FF3749" w:rsidTr="00277D30">
        <w:trPr>
          <w:trHeight w:val="465"/>
        </w:trPr>
        <w:tc>
          <w:tcPr>
            <w:tcW w:w="4831" w:type="dxa"/>
            <w:gridSpan w:val="7"/>
            <w:vAlign w:val="center"/>
          </w:tcPr>
          <w:p w:rsidR="00277D30" w:rsidRPr="00FF3749" w:rsidRDefault="00277D30" w:rsidP="00277D30">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277D30" w:rsidRPr="00FF3749" w:rsidRDefault="00277D30" w:rsidP="00277D30">
            <w:pPr>
              <w:ind w:left="360" w:hanging="299"/>
              <w:rPr>
                <w:color w:val="000000"/>
              </w:rPr>
            </w:pPr>
          </w:p>
        </w:tc>
        <w:tc>
          <w:tcPr>
            <w:tcW w:w="2416" w:type="dxa"/>
            <w:gridSpan w:val="3"/>
            <w:shd w:val="clear" w:color="auto" w:fill="F2F2F2"/>
            <w:vAlign w:val="center"/>
          </w:tcPr>
          <w:p w:rsidR="00277D30" w:rsidRPr="00FF3749" w:rsidRDefault="00277D30" w:rsidP="00277D30">
            <w:pPr>
              <w:rPr>
                <w:color w:val="000000"/>
              </w:rPr>
            </w:pPr>
          </w:p>
        </w:tc>
      </w:tr>
      <w:tr w:rsidR="00277D30" w:rsidRPr="00FF3749" w:rsidTr="00277D30">
        <w:trPr>
          <w:trHeight w:val="465"/>
        </w:trPr>
        <w:tc>
          <w:tcPr>
            <w:tcW w:w="4831" w:type="dxa"/>
            <w:gridSpan w:val="7"/>
            <w:vAlign w:val="center"/>
          </w:tcPr>
          <w:p w:rsidR="00277D30" w:rsidRPr="00FF3749" w:rsidRDefault="00277D30" w:rsidP="00277D30">
            <w:pPr>
              <w:ind w:left="-108" w:firstLine="180"/>
              <w:rPr>
                <w:color w:val="000000"/>
              </w:rPr>
            </w:pPr>
            <w:r w:rsidRPr="00FF3749">
              <w:rPr>
                <w:color w:val="000000"/>
              </w:rPr>
              <w:t>Inne (jakie?)</w:t>
            </w:r>
          </w:p>
        </w:tc>
        <w:tc>
          <w:tcPr>
            <w:tcW w:w="2416" w:type="dxa"/>
            <w:gridSpan w:val="2"/>
            <w:shd w:val="clear" w:color="auto" w:fill="F2F2F2"/>
            <w:vAlign w:val="center"/>
          </w:tcPr>
          <w:p w:rsidR="00277D30" w:rsidRPr="00FF3749" w:rsidRDefault="00277D30" w:rsidP="00277D30">
            <w:pPr>
              <w:ind w:left="360" w:hanging="299"/>
              <w:rPr>
                <w:color w:val="000000"/>
              </w:rPr>
            </w:pPr>
          </w:p>
        </w:tc>
        <w:tc>
          <w:tcPr>
            <w:tcW w:w="2416" w:type="dxa"/>
            <w:gridSpan w:val="3"/>
            <w:shd w:val="clear" w:color="auto" w:fill="F2F2F2"/>
            <w:vAlign w:val="center"/>
          </w:tcPr>
          <w:p w:rsidR="00277D30" w:rsidRPr="00FF3749" w:rsidRDefault="00277D30" w:rsidP="00277D30">
            <w:pPr>
              <w:rPr>
                <w:color w:val="000000"/>
              </w:rPr>
            </w:pPr>
          </w:p>
        </w:tc>
      </w:tr>
      <w:tr w:rsidR="00277D30" w:rsidRPr="00FF3749" w:rsidTr="00277D30">
        <w:trPr>
          <w:trHeight w:val="465"/>
        </w:trPr>
        <w:tc>
          <w:tcPr>
            <w:tcW w:w="4831" w:type="dxa"/>
            <w:gridSpan w:val="7"/>
            <w:vAlign w:val="center"/>
          </w:tcPr>
          <w:p w:rsidR="00277D30" w:rsidRPr="00FF3749" w:rsidRDefault="00277D30" w:rsidP="00277D30">
            <w:pPr>
              <w:ind w:left="360" w:hanging="288"/>
              <w:rPr>
                <w:color w:val="000000"/>
              </w:rPr>
            </w:pPr>
            <w:r w:rsidRPr="00FF3749">
              <w:rPr>
                <w:color w:val="000000"/>
              </w:rPr>
              <w:t>Razem</w:t>
            </w:r>
          </w:p>
        </w:tc>
        <w:tc>
          <w:tcPr>
            <w:tcW w:w="2416" w:type="dxa"/>
            <w:gridSpan w:val="2"/>
            <w:vAlign w:val="center"/>
          </w:tcPr>
          <w:p w:rsidR="00277D30" w:rsidRPr="00FF3749" w:rsidRDefault="00277D30" w:rsidP="00277D30">
            <w:pPr>
              <w:ind w:left="360" w:hanging="299"/>
              <w:rPr>
                <w:color w:val="000000"/>
              </w:rPr>
            </w:pPr>
            <w:r>
              <w:rPr>
                <w:color w:val="000000"/>
              </w:rPr>
              <w:t>32</w:t>
            </w:r>
          </w:p>
        </w:tc>
        <w:tc>
          <w:tcPr>
            <w:tcW w:w="2416" w:type="dxa"/>
            <w:gridSpan w:val="3"/>
            <w:vAlign w:val="center"/>
          </w:tcPr>
          <w:p w:rsidR="00277D30" w:rsidRPr="00FF3749" w:rsidRDefault="00277D30" w:rsidP="00277D30">
            <w:pPr>
              <w:ind w:left="360" w:hanging="360"/>
              <w:rPr>
                <w:color w:val="000000"/>
              </w:rPr>
            </w:pPr>
            <w:r>
              <w:rPr>
                <w:color w:val="000000"/>
              </w:rPr>
              <w:t>3</w:t>
            </w:r>
          </w:p>
        </w:tc>
      </w:tr>
      <w:tr w:rsidR="00277D30" w:rsidRPr="00FF3749" w:rsidTr="00277D30">
        <w:trPr>
          <w:trHeight w:val="465"/>
        </w:trPr>
        <w:tc>
          <w:tcPr>
            <w:tcW w:w="9663" w:type="dxa"/>
            <w:gridSpan w:val="12"/>
            <w:vAlign w:val="center"/>
          </w:tcPr>
          <w:p w:rsidR="00277D30" w:rsidRPr="00FF3749" w:rsidRDefault="00277D30" w:rsidP="00C5358A">
            <w:pPr>
              <w:numPr>
                <w:ilvl w:val="0"/>
                <w:numId w:val="163"/>
              </w:numPr>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277D30" w:rsidRPr="00FF3749" w:rsidTr="00277D30">
        <w:trPr>
          <w:trHeight w:val="465"/>
        </w:trPr>
        <w:tc>
          <w:tcPr>
            <w:tcW w:w="9663" w:type="dxa"/>
            <w:gridSpan w:val="12"/>
            <w:shd w:val="clear" w:color="auto" w:fill="F2F2F2"/>
            <w:vAlign w:val="center"/>
          </w:tcPr>
          <w:p w:rsidR="00277D30" w:rsidRPr="00FF3749" w:rsidRDefault="00277D30" w:rsidP="00277D30">
            <w:pPr>
              <w:rPr>
                <w:color w:val="000000"/>
              </w:rPr>
            </w:pPr>
            <w:r>
              <w:rPr>
                <w:bCs/>
                <w:color w:val="000000"/>
              </w:rPr>
              <w:t>Brak</w:t>
            </w:r>
          </w:p>
        </w:tc>
      </w:tr>
    </w:tbl>
    <w:p w:rsidR="00277D30" w:rsidRPr="00FF3749" w:rsidRDefault="00277D30" w:rsidP="00277D30">
      <w:pPr>
        <w:autoSpaceDE w:val="0"/>
        <w:autoSpaceDN w:val="0"/>
        <w:adjustRightInd w:val="0"/>
        <w:spacing w:before="120" w:after="120"/>
        <w:rPr>
          <w:color w:val="000000"/>
        </w:rPr>
      </w:pPr>
      <w:r w:rsidRPr="00FF3749">
        <w:rPr>
          <w:color w:val="000000"/>
        </w:rPr>
        <w:t>Podpis Kierownika Jednostki</w:t>
      </w:r>
    </w:p>
    <w:p w:rsidR="00277D30" w:rsidRPr="00FF3749" w:rsidRDefault="00277D30" w:rsidP="00277D30">
      <w:pPr>
        <w:autoSpaceDE w:val="0"/>
        <w:autoSpaceDN w:val="0"/>
        <w:adjustRightInd w:val="0"/>
        <w:spacing w:before="120" w:after="120"/>
        <w:rPr>
          <w:color w:val="000000"/>
        </w:rPr>
      </w:pPr>
      <w:r w:rsidRPr="00FF3749">
        <w:rPr>
          <w:color w:val="000000"/>
        </w:rPr>
        <w:t>Podpis Osoby odpowiedzialnej za sylabus</w:t>
      </w:r>
    </w:p>
    <w:p w:rsidR="00277D30" w:rsidRPr="00FF3749" w:rsidRDefault="00277D30" w:rsidP="00277D30">
      <w:pPr>
        <w:autoSpaceDE w:val="0"/>
        <w:autoSpaceDN w:val="0"/>
        <w:adjustRightInd w:val="0"/>
        <w:spacing w:before="120" w:after="120"/>
        <w:rPr>
          <w:color w:val="000000"/>
        </w:rPr>
      </w:pPr>
      <w:r w:rsidRPr="00FF3749">
        <w:rPr>
          <w:color w:val="000000"/>
        </w:rPr>
        <w:t>Podpisy Osób prowadzących zajęcia</w:t>
      </w:r>
    </w:p>
    <w:p w:rsidR="00277D30" w:rsidRDefault="00277D30" w:rsidP="0050477E">
      <w:pPr>
        <w:tabs>
          <w:tab w:val="left" w:pos="1080"/>
          <w:tab w:val="left" w:pos="1260"/>
          <w:tab w:val="left" w:pos="1440"/>
          <w:tab w:val="left" w:pos="1620"/>
        </w:tabs>
        <w:spacing w:before="120" w:after="120" w:line="360" w:lineRule="auto"/>
        <w:rPr>
          <w:sz w:val="20"/>
          <w:szCs w:val="20"/>
        </w:rPr>
      </w:pPr>
    </w:p>
    <w:p w:rsidR="00277D30" w:rsidRDefault="00277D30" w:rsidP="0050477E">
      <w:pPr>
        <w:tabs>
          <w:tab w:val="left" w:pos="1080"/>
          <w:tab w:val="left" w:pos="1260"/>
          <w:tab w:val="left" w:pos="1440"/>
          <w:tab w:val="left" w:pos="1620"/>
        </w:tabs>
        <w:spacing w:before="120" w:after="120" w:line="360" w:lineRule="auto"/>
        <w:rPr>
          <w:sz w:val="20"/>
          <w:szCs w:val="20"/>
        </w:rPr>
      </w:pPr>
    </w:p>
    <w:p w:rsidR="00277D30" w:rsidRDefault="00277D30" w:rsidP="0050477E">
      <w:pPr>
        <w:tabs>
          <w:tab w:val="left" w:pos="1080"/>
          <w:tab w:val="left" w:pos="1260"/>
          <w:tab w:val="left" w:pos="1440"/>
          <w:tab w:val="left" w:pos="1620"/>
        </w:tabs>
        <w:spacing w:before="120" w:after="120" w:line="360" w:lineRule="auto"/>
        <w:rPr>
          <w:sz w:val="20"/>
          <w:szCs w:val="20"/>
        </w:rPr>
      </w:pPr>
    </w:p>
    <w:p w:rsidR="0050477E" w:rsidRPr="00A46741" w:rsidRDefault="0050477E" w:rsidP="0050477E">
      <w:pPr>
        <w:tabs>
          <w:tab w:val="left" w:pos="1080"/>
          <w:tab w:val="left" w:pos="1260"/>
          <w:tab w:val="left" w:pos="1440"/>
          <w:tab w:val="left" w:pos="1620"/>
        </w:tabs>
        <w:spacing w:before="120" w:after="120" w:line="360" w:lineRule="auto"/>
        <w:rPr>
          <w:sz w:val="20"/>
          <w:szCs w:val="20"/>
        </w:rPr>
      </w:pPr>
      <w:r>
        <w:rPr>
          <w:noProof/>
          <w:sz w:val="24"/>
          <w:szCs w:val="24"/>
          <w:lang w:eastAsia="pl-PL"/>
        </w:rPr>
        <mc:AlternateContent>
          <mc:Choice Requires="wps">
            <w:drawing>
              <wp:anchor distT="0" distB="0" distL="114300" distR="114300" simplePos="0" relativeHeight="251662336" behindDoc="1" locked="0" layoutInCell="1" allowOverlap="1">
                <wp:simplePos x="0" y="0"/>
                <wp:positionH relativeFrom="column">
                  <wp:posOffset>1376680</wp:posOffset>
                </wp:positionH>
                <wp:positionV relativeFrom="paragraph">
                  <wp:posOffset>195580</wp:posOffset>
                </wp:positionV>
                <wp:extent cx="4791075" cy="581025"/>
                <wp:effectExtent l="0" t="0" r="9525" b="9525"/>
                <wp:wrapTight wrapText="bothSides">
                  <wp:wrapPolygon edited="0">
                    <wp:start x="0" y="0"/>
                    <wp:lineTo x="0" y="21246"/>
                    <wp:lineTo x="21557" y="21246"/>
                    <wp:lineTo x="21557"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10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A1202" w:rsidRDefault="003B5E24" w:rsidP="0050477E">
                            <w:pPr>
                              <w:rPr>
                                <w:b/>
                                <w:sz w:val="28"/>
                                <w:szCs w:val="28"/>
                              </w:rPr>
                            </w:pPr>
                            <w:r w:rsidRPr="00CA1202">
                              <w:rPr>
                                <w:sz w:val="28"/>
                                <w:szCs w:val="28"/>
                              </w:rPr>
                              <w:t xml:space="preserve">   </w:t>
                            </w:r>
                            <w:r>
                              <w:rPr>
                                <w:sz w:val="28"/>
                                <w:szCs w:val="28"/>
                              </w:rPr>
                              <w:t xml:space="preserve">                      </w:t>
                            </w:r>
                            <w:r w:rsidRPr="00CA1202">
                              <w:rPr>
                                <w:sz w:val="28"/>
                                <w:szCs w:val="28"/>
                              </w:rPr>
                              <w:t xml:space="preserve"> </w:t>
                            </w:r>
                            <w:r w:rsidRPr="00CA1202">
                              <w:rPr>
                                <w:b/>
                                <w:sz w:val="28"/>
                                <w:szCs w:val="28"/>
                              </w:rPr>
                              <w:t>Sylabus przedmiotu: Biostatystyka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108.4pt;margin-top:15.4pt;width:377.25pt;height:4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" fillcolor="#d9d9d9" stroked="f">
                <v:textbox>
                  <w:txbxContent>
                    <w:p w:rsidR="003B5E24" w:rsidRPr="00CA1202" w:rsidRDefault="003B5E24" w:rsidP="0050477E">
                      <w:pPr>
                        <w:rPr>
                          <w:b/>
                          <w:sz w:val="28"/>
                          <w:szCs w:val="28"/>
                        </w:rPr>
                      </w:pPr>
                      <w:r w:rsidRPr="00CA1202">
                        <w:rPr>
                          <w:sz w:val="28"/>
                          <w:szCs w:val="28"/>
                        </w:rPr>
                        <w:t xml:space="preserve">   </w:t>
                      </w:r>
                      <w:r>
                        <w:rPr>
                          <w:sz w:val="28"/>
                          <w:szCs w:val="28"/>
                        </w:rPr>
                        <w:t xml:space="preserve">                      </w:t>
                      </w:r>
                      <w:r w:rsidRPr="00CA1202">
                        <w:rPr>
                          <w:sz w:val="28"/>
                          <w:szCs w:val="28"/>
                        </w:rPr>
                        <w:t xml:space="preserve"> </w:t>
                      </w:r>
                      <w:r w:rsidRPr="00CA1202">
                        <w:rPr>
                          <w:b/>
                          <w:sz w:val="28"/>
                          <w:szCs w:val="28"/>
                        </w:rPr>
                        <w:t>Sylabus przedmiotu: Biostatystyka</w:t>
                      </w:r>
                    </w:p>
                  </w:txbxContent>
                </v:textbox>
                <w10:wrap type="tight"/>
              </v:shape>
            </w:pict>
          </mc:Fallback>
        </mc:AlternateContent>
      </w:r>
      <w:r>
        <w:rPr>
          <w:noProof/>
          <w:sz w:val="24"/>
          <w:szCs w:val="24"/>
          <w:lang w:eastAsia="pl-PL"/>
        </w:rPr>
        <w:drawing>
          <wp:anchor distT="0" distB="0" distL="114300" distR="114300" simplePos="0" relativeHeight="251661312" behindDoc="0" locked="0" layoutInCell="1" allowOverlap="1">
            <wp:simplePos x="0" y="0"/>
            <wp:positionH relativeFrom="column">
              <wp:posOffset>156845</wp:posOffset>
            </wp:positionH>
            <wp:positionV relativeFrom="paragraph">
              <wp:posOffset>-284480</wp:posOffset>
            </wp:positionV>
            <wp:extent cx="1104900" cy="1106805"/>
            <wp:effectExtent l="0" t="0" r="0" b="0"/>
            <wp:wrapNone/>
            <wp:docPr id="2" name="Obraz 2"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pic:spPr>
                </pic:pic>
              </a:graphicData>
            </a:graphic>
            <wp14:sizeRelH relativeFrom="page">
              <wp14:pctWidth>0</wp14:pctWidth>
            </wp14:sizeRelH>
            <wp14:sizeRelV relativeFrom="page">
              <wp14:pctHeight>0</wp14:pctHeight>
            </wp14:sizeRelV>
          </wp:anchor>
        </w:drawing>
      </w:r>
    </w:p>
    <w:tbl>
      <w:tblPr>
        <w:tblW w:w="9663"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50477E" w:rsidRPr="00A46741" w:rsidTr="00DE483E">
        <w:trPr>
          <w:trHeight w:val="465"/>
        </w:trPr>
        <w:tc>
          <w:tcPr>
            <w:tcW w:w="9663" w:type="dxa"/>
            <w:gridSpan w:val="2"/>
            <w:vAlign w:val="center"/>
          </w:tcPr>
          <w:p w:rsidR="0050477E" w:rsidRPr="00A46741" w:rsidRDefault="0050477E" w:rsidP="00C5358A">
            <w:pPr>
              <w:numPr>
                <w:ilvl w:val="0"/>
                <w:numId w:val="164"/>
              </w:numPr>
              <w:autoSpaceDE w:val="0"/>
              <w:autoSpaceDN w:val="0"/>
              <w:adjustRightInd w:val="0"/>
              <w:spacing w:before="120" w:after="120" w:line="240" w:lineRule="auto"/>
              <w:rPr>
                <w:b/>
                <w:bCs/>
                <w:color w:val="0000FF"/>
                <w:sz w:val="20"/>
                <w:szCs w:val="20"/>
              </w:rPr>
            </w:pPr>
            <w:r w:rsidRPr="00A46741">
              <w:rPr>
                <w:b/>
                <w:bCs/>
                <w:sz w:val="20"/>
                <w:szCs w:val="20"/>
              </w:rPr>
              <w:t>Metryczka</w:t>
            </w:r>
          </w:p>
        </w:tc>
      </w:tr>
      <w:tr w:rsidR="0050477E" w:rsidRPr="006E5177" w:rsidTr="00DE483E">
        <w:trPr>
          <w:trHeight w:val="465"/>
        </w:trPr>
        <w:tc>
          <w:tcPr>
            <w:tcW w:w="3911" w:type="dxa"/>
            <w:vAlign w:val="center"/>
          </w:tcPr>
          <w:p w:rsidR="0050477E" w:rsidRPr="006E5177" w:rsidRDefault="0050477E" w:rsidP="00DE483E">
            <w:pPr>
              <w:autoSpaceDE w:val="0"/>
              <w:autoSpaceDN w:val="0"/>
              <w:adjustRightInd w:val="0"/>
              <w:spacing w:before="120" w:after="120"/>
              <w:rPr>
                <w:sz w:val="20"/>
                <w:szCs w:val="20"/>
              </w:rPr>
            </w:pPr>
            <w:r w:rsidRPr="006E5177">
              <w:rPr>
                <w:sz w:val="20"/>
                <w:szCs w:val="20"/>
              </w:rPr>
              <w:t>Nazwa Wydziału:</w:t>
            </w:r>
          </w:p>
        </w:tc>
        <w:tc>
          <w:tcPr>
            <w:tcW w:w="5752" w:type="dxa"/>
            <w:shd w:val="clear" w:color="auto" w:fill="F2F2F2"/>
            <w:vAlign w:val="center"/>
          </w:tcPr>
          <w:p w:rsidR="0050477E" w:rsidRPr="006E5177" w:rsidRDefault="0050477E" w:rsidP="00DE483E">
            <w:pPr>
              <w:rPr>
                <w:sz w:val="20"/>
                <w:szCs w:val="20"/>
              </w:rPr>
            </w:pPr>
            <w:r w:rsidRPr="006E5177">
              <w:rPr>
                <w:sz w:val="20"/>
                <w:szCs w:val="20"/>
              </w:rPr>
              <w:t xml:space="preserve">Wydział Nauki o Zdrowiu </w:t>
            </w:r>
          </w:p>
          <w:p w:rsidR="0050477E" w:rsidRPr="006E5177" w:rsidRDefault="0050477E" w:rsidP="00DE483E">
            <w:pPr>
              <w:autoSpaceDE w:val="0"/>
              <w:autoSpaceDN w:val="0"/>
              <w:adjustRightInd w:val="0"/>
              <w:spacing w:line="360" w:lineRule="auto"/>
              <w:rPr>
                <w:sz w:val="20"/>
                <w:szCs w:val="20"/>
              </w:rPr>
            </w:pPr>
          </w:p>
        </w:tc>
      </w:tr>
      <w:tr w:rsidR="0050477E" w:rsidRPr="006E5177" w:rsidTr="00DE483E">
        <w:trPr>
          <w:trHeight w:val="1104"/>
        </w:trPr>
        <w:tc>
          <w:tcPr>
            <w:tcW w:w="3911" w:type="dxa"/>
            <w:vAlign w:val="center"/>
          </w:tcPr>
          <w:p w:rsidR="0050477E" w:rsidRPr="006E5177" w:rsidRDefault="0050477E" w:rsidP="00DE483E">
            <w:pPr>
              <w:autoSpaceDE w:val="0"/>
              <w:autoSpaceDN w:val="0"/>
              <w:adjustRightInd w:val="0"/>
              <w:spacing w:before="120" w:after="120"/>
              <w:rPr>
                <w:sz w:val="20"/>
                <w:szCs w:val="20"/>
              </w:rPr>
            </w:pPr>
            <w:r w:rsidRPr="006E5177">
              <w:rPr>
                <w:sz w:val="20"/>
                <w:szCs w:val="20"/>
              </w:rPr>
              <w:t xml:space="preserve">Program kształcenia </w:t>
            </w:r>
            <w:r w:rsidRPr="006E5177">
              <w:rPr>
                <w:i/>
                <w:iCs/>
                <w:sz w:val="20"/>
                <w:szCs w:val="20"/>
              </w:rPr>
              <w:t>(kierunek studiów, poziom i profil kształcenia, forma studiów, np. Zdrowie publiczne I stopnia profil praktyczny, studia stacjonarne)</w:t>
            </w:r>
            <w:r w:rsidRPr="006E5177">
              <w:rPr>
                <w:sz w:val="20"/>
                <w:szCs w:val="20"/>
              </w:rPr>
              <w:t>:</w:t>
            </w:r>
          </w:p>
        </w:tc>
        <w:tc>
          <w:tcPr>
            <w:tcW w:w="5752" w:type="dxa"/>
            <w:shd w:val="clear" w:color="auto" w:fill="F2F2F2"/>
            <w:vAlign w:val="center"/>
          </w:tcPr>
          <w:p w:rsidR="0050477E" w:rsidRPr="006E5177" w:rsidRDefault="0050477E" w:rsidP="00DE483E">
            <w:pPr>
              <w:autoSpaceDE w:val="0"/>
              <w:autoSpaceDN w:val="0"/>
              <w:adjustRightInd w:val="0"/>
              <w:spacing w:line="360" w:lineRule="auto"/>
              <w:rPr>
                <w:sz w:val="20"/>
                <w:szCs w:val="20"/>
              </w:rPr>
            </w:pPr>
            <w:r w:rsidRPr="006E5177">
              <w:rPr>
                <w:sz w:val="20"/>
                <w:szCs w:val="20"/>
              </w:rPr>
              <w:t xml:space="preserve">Zdrowie Publiczne, II stopnia , </w:t>
            </w:r>
            <w:r>
              <w:rPr>
                <w:sz w:val="20"/>
                <w:szCs w:val="20"/>
              </w:rPr>
              <w:t xml:space="preserve">profil ogólnoakademicki </w:t>
            </w:r>
            <w:r w:rsidRPr="006E5177">
              <w:rPr>
                <w:sz w:val="20"/>
                <w:szCs w:val="20"/>
              </w:rPr>
              <w:t>studia stacjonarne</w:t>
            </w:r>
          </w:p>
        </w:tc>
      </w:tr>
      <w:tr w:rsidR="0050477E" w:rsidRPr="006E5177" w:rsidTr="00DE483E">
        <w:trPr>
          <w:trHeight w:val="465"/>
        </w:trPr>
        <w:tc>
          <w:tcPr>
            <w:tcW w:w="3911" w:type="dxa"/>
            <w:vAlign w:val="center"/>
          </w:tcPr>
          <w:p w:rsidR="0050477E" w:rsidRPr="006E5177" w:rsidRDefault="0050477E" w:rsidP="00DE483E">
            <w:pPr>
              <w:autoSpaceDE w:val="0"/>
              <w:autoSpaceDN w:val="0"/>
              <w:adjustRightInd w:val="0"/>
              <w:spacing w:before="120" w:after="120"/>
              <w:rPr>
                <w:sz w:val="20"/>
                <w:szCs w:val="20"/>
              </w:rPr>
            </w:pPr>
            <w:r w:rsidRPr="006E5177">
              <w:rPr>
                <w:sz w:val="20"/>
                <w:szCs w:val="20"/>
              </w:rPr>
              <w:t>Rok akademicki:</w:t>
            </w:r>
          </w:p>
        </w:tc>
        <w:tc>
          <w:tcPr>
            <w:tcW w:w="5752" w:type="dxa"/>
            <w:shd w:val="clear" w:color="auto" w:fill="F2F2F2"/>
            <w:vAlign w:val="center"/>
          </w:tcPr>
          <w:p w:rsidR="0050477E" w:rsidRPr="006E5177" w:rsidRDefault="0050477E" w:rsidP="00DE483E">
            <w:pPr>
              <w:autoSpaceDE w:val="0"/>
              <w:autoSpaceDN w:val="0"/>
              <w:adjustRightInd w:val="0"/>
              <w:spacing w:line="360" w:lineRule="auto"/>
              <w:rPr>
                <w:sz w:val="20"/>
                <w:szCs w:val="20"/>
              </w:rPr>
            </w:pPr>
            <w:r>
              <w:rPr>
                <w:sz w:val="20"/>
                <w:szCs w:val="20"/>
              </w:rPr>
              <w:t>2017/2018</w:t>
            </w:r>
          </w:p>
        </w:tc>
      </w:tr>
      <w:tr w:rsidR="0050477E" w:rsidRPr="006E5177" w:rsidTr="00DE483E">
        <w:trPr>
          <w:trHeight w:val="465"/>
        </w:trPr>
        <w:tc>
          <w:tcPr>
            <w:tcW w:w="3911" w:type="dxa"/>
            <w:vAlign w:val="center"/>
          </w:tcPr>
          <w:p w:rsidR="0050477E" w:rsidRPr="006E5177" w:rsidRDefault="0050477E" w:rsidP="00DE483E">
            <w:pPr>
              <w:autoSpaceDE w:val="0"/>
              <w:autoSpaceDN w:val="0"/>
              <w:adjustRightInd w:val="0"/>
              <w:spacing w:before="120" w:after="120"/>
              <w:rPr>
                <w:sz w:val="20"/>
                <w:szCs w:val="20"/>
              </w:rPr>
            </w:pPr>
            <w:r w:rsidRPr="006E5177">
              <w:rPr>
                <w:sz w:val="20"/>
                <w:szCs w:val="20"/>
              </w:rPr>
              <w:t>Nazwa modułu/przedmiotu:</w:t>
            </w:r>
          </w:p>
        </w:tc>
        <w:tc>
          <w:tcPr>
            <w:tcW w:w="5752" w:type="dxa"/>
            <w:shd w:val="clear" w:color="auto" w:fill="F2F2F2"/>
            <w:vAlign w:val="center"/>
          </w:tcPr>
          <w:p w:rsidR="0050477E" w:rsidRPr="006E5177" w:rsidRDefault="0050477E" w:rsidP="00DE483E">
            <w:pPr>
              <w:autoSpaceDE w:val="0"/>
              <w:autoSpaceDN w:val="0"/>
              <w:adjustRightInd w:val="0"/>
              <w:spacing w:line="360" w:lineRule="auto"/>
              <w:rPr>
                <w:sz w:val="20"/>
                <w:szCs w:val="20"/>
              </w:rPr>
            </w:pPr>
            <w:r w:rsidRPr="006E5177">
              <w:rPr>
                <w:sz w:val="20"/>
                <w:szCs w:val="20"/>
              </w:rPr>
              <w:t>Biostatystyk</w:t>
            </w:r>
            <w:r>
              <w:rPr>
                <w:sz w:val="20"/>
                <w:szCs w:val="20"/>
              </w:rPr>
              <w:t>a</w:t>
            </w:r>
          </w:p>
        </w:tc>
      </w:tr>
      <w:tr w:rsidR="0050477E" w:rsidRPr="006E5177" w:rsidTr="00DE483E">
        <w:trPr>
          <w:trHeight w:val="465"/>
        </w:trPr>
        <w:tc>
          <w:tcPr>
            <w:tcW w:w="3911" w:type="dxa"/>
            <w:vAlign w:val="center"/>
          </w:tcPr>
          <w:p w:rsidR="0050477E" w:rsidRPr="006E5177" w:rsidRDefault="0050477E" w:rsidP="00DE483E">
            <w:pPr>
              <w:autoSpaceDE w:val="0"/>
              <w:autoSpaceDN w:val="0"/>
              <w:adjustRightInd w:val="0"/>
              <w:spacing w:before="120" w:after="120"/>
              <w:rPr>
                <w:sz w:val="20"/>
                <w:szCs w:val="20"/>
              </w:rPr>
            </w:pPr>
            <w:r w:rsidRPr="006E5177">
              <w:rPr>
                <w:sz w:val="20"/>
                <w:szCs w:val="20"/>
              </w:rPr>
              <w:t xml:space="preserve">Kod przedmiotu </w:t>
            </w:r>
            <w:r w:rsidRPr="006E5177">
              <w:rPr>
                <w:i/>
                <w:iCs/>
                <w:sz w:val="20"/>
                <w:szCs w:val="20"/>
              </w:rPr>
              <w:t>(z systemu Pensum)</w:t>
            </w:r>
            <w:r w:rsidRPr="006E5177">
              <w:rPr>
                <w:sz w:val="20"/>
                <w:szCs w:val="20"/>
              </w:rPr>
              <w:t>:</w:t>
            </w:r>
          </w:p>
        </w:tc>
        <w:tc>
          <w:tcPr>
            <w:tcW w:w="5752" w:type="dxa"/>
            <w:shd w:val="clear" w:color="auto" w:fill="F2F2F2"/>
            <w:vAlign w:val="center"/>
          </w:tcPr>
          <w:p w:rsidR="0050477E" w:rsidRPr="006E5177" w:rsidRDefault="0050477E" w:rsidP="00DE483E">
            <w:pPr>
              <w:autoSpaceDE w:val="0"/>
              <w:autoSpaceDN w:val="0"/>
              <w:adjustRightInd w:val="0"/>
              <w:spacing w:line="360" w:lineRule="auto"/>
              <w:rPr>
                <w:sz w:val="20"/>
                <w:szCs w:val="20"/>
              </w:rPr>
            </w:pPr>
            <w:r>
              <w:rPr>
                <w:sz w:val="20"/>
                <w:szCs w:val="20"/>
              </w:rPr>
              <w:t>34942</w:t>
            </w:r>
          </w:p>
        </w:tc>
      </w:tr>
      <w:tr w:rsidR="0050477E" w:rsidRPr="006E5177" w:rsidTr="00DE483E">
        <w:trPr>
          <w:trHeight w:val="465"/>
        </w:trPr>
        <w:tc>
          <w:tcPr>
            <w:tcW w:w="3911" w:type="dxa"/>
            <w:vAlign w:val="center"/>
          </w:tcPr>
          <w:p w:rsidR="0050477E" w:rsidRPr="006E5177" w:rsidRDefault="0050477E" w:rsidP="00DE483E">
            <w:pPr>
              <w:autoSpaceDE w:val="0"/>
              <w:autoSpaceDN w:val="0"/>
              <w:adjustRightInd w:val="0"/>
              <w:spacing w:before="120" w:after="120"/>
              <w:rPr>
                <w:sz w:val="20"/>
                <w:szCs w:val="20"/>
              </w:rPr>
            </w:pPr>
            <w:r w:rsidRPr="006E5177">
              <w:rPr>
                <w:sz w:val="20"/>
                <w:szCs w:val="20"/>
              </w:rPr>
              <w:t>Jednostka/i prowadząca/e kształcenie:</w:t>
            </w:r>
          </w:p>
        </w:tc>
        <w:tc>
          <w:tcPr>
            <w:tcW w:w="5752" w:type="dxa"/>
            <w:shd w:val="clear" w:color="auto" w:fill="F2F2F2"/>
            <w:vAlign w:val="center"/>
          </w:tcPr>
          <w:p w:rsidR="0050477E" w:rsidRPr="006E5177" w:rsidRDefault="0050477E" w:rsidP="00DE483E">
            <w:pPr>
              <w:rPr>
                <w:sz w:val="20"/>
                <w:szCs w:val="20"/>
              </w:rPr>
            </w:pPr>
            <w:r w:rsidRPr="006E5177">
              <w:rPr>
                <w:sz w:val="20"/>
                <w:szCs w:val="20"/>
              </w:rPr>
              <w:t xml:space="preserve">Zakład Profilaktyki Zagrożeń Środowiskowych i Alergologii </w:t>
            </w:r>
          </w:p>
          <w:p w:rsidR="0050477E" w:rsidRPr="006E5177" w:rsidRDefault="0050477E" w:rsidP="00DE483E">
            <w:pPr>
              <w:autoSpaceDE w:val="0"/>
              <w:autoSpaceDN w:val="0"/>
              <w:adjustRightInd w:val="0"/>
              <w:rPr>
                <w:sz w:val="20"/>
                <w:szCs w:val="20"/>
              </w:rPr>
            </w:pPr>
          </w:p>
        </w:tc>
      </w:tr>
      <w:tr w:rsidR="0050477E" w:rsidRPr="006E5177" w:rsidTr="00DE483E">
        <w:trPr>
          <w:trHeight w:val="465"/>
        </w:trPr>
        <w:tc>
          <w:tcPr>
            <w:tcW w:w="3911" w:type="dxa"/>
            <w:vAlign w:val="center"/>
          </w:tcPr>
          <w:p w:rsidR="0050477E" w:rsidRPr="006E5177" w:rsidRDefault="0050477E" w:rsidP="00DE483E">
            <w:pPr>
              <w:autoSpaceDE w:val="0"/>
              <w:autoSpaceDN w:val="0"/>
              <w:adjustRightInd w:val="0"/>
              <w:spacing w:before="120" w:after="120"/>
              <w:rPr>
                <w:sz w:val="20"/>
                <w:szCs w:val="20"/>
              </w:rPr>
            </w:pPr>
            <w:r w:rsidRPr="006E5177">
              <w:rPr>
                <w:sz w:val="20"/>
                <w:szCs w:val="20"/>
              </w:rPr>
              <w:lastRenderedPageBreak/>
              <w:t>Kierownik jednostki/jednostek:</w:t>
            </w:r>
          </w:p>
        </w:tc>
        <w:tc>
          <w:tcPr>
            <w:tcW w:w="5752" w:type="dxa"/>
            <w:shd w:val="clear" w:color="auto" w:fill="F2F2F2"/>
            <w:vAlign w:val="center"/>
          </w:tcPr>
          <w:p w:rsidR="0050477E" w:rsidRPr="006E5177" w:rsidRDefault="0050477E" w:rsidP="00DE483E">
            <w:pPr>
              <w:spacing w:line="360" w:lineRule="auto"/>
              <w:rPr>
                <w:sz w:val="20"/>
                <w:szCs w:val="20"/>
              </w:rPr>
            </w:pPr>
            <w:r w:rsidRPr="006E5177">
              <w:rPr>
                <w:sz w:val="20"/>
                <w:szCs w:val="20"/>
              </w:rPr>
              <w:t>prof. dr hab. med. B. Samoliński</w:t>
            </w:r>
          </w:p>
        </w:tc>
      </w:tr>
      <w:tr w:rsidR="0050477E" w:rsidRPr="006E5177" w:rsidTr="00DE483E">
        <w:trPr>
          <w:trHeight w:val="465"/>
        </w:trPr>
        <w:tc>
          <w:tcPr>
            <w:tcW w:w="3911" w:type="dxa"/>
            <w:vAlign w:val="center"/>
          </w:tcPr>
          <w:p w:rsidR="0050477E" w:rsidRPr="006E5177" w:rsidRDefault="0050477E" w:rsidP="00DE483E">
            <w:pPr>
              <w:spacing w:before="120" w:after="120"/>
              <w:rPr>
                <w:sz w:val="20"/>
                <w:szCs w:val="20"/>
              </w:rPr>
            </w:pPr>
            <w:r w:rsidRPr="006E5177">
              <w:rPr>
                <w:sz w:val="20"/>
                <w:szCs w:val="20"/>
              </w:rPr>
              <w:t xml:space="preserve">Rok studiów </w:t>
            </w:r>
            <w:r w:rsidRPr="006E5177">
              <w:rPr>
                <w:i/>
                <w:iCs/>
                <w:sz w:val="20"/>
                <w:szCs w:val="20"/>
              </w:rPr>
              <w:t>(rok, na którym realizowany jest przedmiot)</w:t>
            </w:r>
            <w:r w:rsidRPr="006E5177">
              <w:rPr>
                <w:sz w:val="20"/>
                <w:szCs w:val="20"/>
              </w:rPr>
              <w:t>:</w:t>
            </w:r>
          </w:p>
        </w:tc>
        <w:tc>
          <w:tcPr>
            <w:tcW w:w="5752" w:type="dxa"/>
            <w:shd w:val="clear" w:color="auto" w:fill="F2F2F2"/>
            <w:vAlign w:val="center"/>
          </w:tcPr>
          <w:p w:rsidR="0050477E" w:rsidRPr="006E5177" w:rsidRDefault="0050477E" w:rsidP="00DE483E">
            <w:pPr>
              <w:autoSpaceDE w:val="0"/>
              <w:autoSpaceDN w:val="0"/>
              <w:adjustRightInd w:val="0"/>
              <w:spacing w:line="360" w:lineRule="auto"/>
              <w:rPr>
                <w:sz w:val="20"/>
                <w:szCs w:val="20"/>
              </w:rPr>
            </w:pPr>
            <w:r w:rsidRPr="006E5177">
              <w:rPr>
                <w:sz w:val="20"/>
                <w:szCs w:val="20"/>
              </w:rPr>
              <w:t>I</w:t>
            </w:r>
          </w:p>
        </w:tc>
      </w:tr>
      <w:tr w:rsidR="0050477E" w:rsidRPr="006E5177" w:rsidTr="00DE483E">
        <w:trPr>
          <w:trHeight w:val="465"/>
        </w:trPr>
        <w:tc>
          <w:tcPr>
            <w:tcW w:w="3911" w:type="dxa"/>
            <w:vAlign w:val="center"/>
          </w:tcPr>
          <w:p w:rsidR="0050477E" w:rsidRPr="006E5177" w:rsidRDefault="0050477E" w:rsidP="00DE483E">
            <w:pPr>
              <w:spacing w:before="120" w:after="120"/>
              <w:rPr>
                <w:sz w:val="20"/>
                <w:szCs w:val="20"/>
              </w:rPr>
            </w:pPr>
            <w:r w:rsidRPr="006E5177">
              <w:rPr>
                <w:sz w:val="20"/>
                <w:szCs w:val="20"/>
              </w:rPr>
              <w:t xml:space="preserve">Semestr studiów </w:t>
            </w:r>
            <w:r w:rsidRPr="006E5177">
              <w:rPr>
                <w:i/>
                <w:iCs/>
                <w:sz w:val="20"/>
                <w:szCs w:val="20"/>
              </w:rPr>
              <w:t>(semestr, na którym realizowany jest przedmiot)</w:t>
            </w:r>
            <w:r w:rsidRPr="006E5177">
              <w:rPr>
                <w:sz w:val="20"/>
                <w:szCs w:val="20"/>
              </w:rPr>
              <w:t>:</w:t>
            </w:r>
          </w:p>
        </w:tc>
        <w:tc>
          <w:tcPr>
            <w:tcW w:w="5752" w:type="dxa"/>
            <w:shd w:val="clear" w:color="auto" w:fill="F2F2F2"/>
            <w:vAlign w:val="center"/>
          </w:tcPr>
          <w:p w:rsidR="0050477E" w:rsidRPr="006E5177" w:rsidRDefault="0050477E" w:rsidP="00DE483E">
            <w:pPr>
              <w:autoSpaceDE w:val="0"/>
              <w:autoSpaceDN w:val="0"/>
              <w:adjustRightInd w:val="0"/>
              <w:spacing w:line="360" w:lineRule="auto"/>
              <w:rPr>
                <w:sz w:val="20"/>
                <w:szCs w:val="20"/>
              </w:rPr>
            </w:pPr>
            <w:r w:rsidRPr="006E5177">
              <w:rPr>
                <w:sz w:val="20"/>
                <w:szCs w:val="20"/>
              </w:rPr>
              <w:t>I</w:t>
            </w:r>
          </w:p>
        </w:tc>
      </w:tr>
      <w:tr w:rsidR="0050477E" w:rsidRPr="006E5177" w:rsidTr="00DE483E">
        <w:trPr>
          <w:trHeight w:val="465"/>
        </w:trPr>
        <w:tc>
          <w:tcPr>
            <w:tcW w:w="3911" w:type="dxa"/>
            <w:vAlign w:val="center"/>
          </w:tcPr>
          <w:p w:rsidR="0050477E" w:rsidRPr="006E5177" w:rsidRDefault="0050477E" w:rsidP="00DE483E">
            <w:pPr>
              <w:spacing w:before="120" w:after="120"/>
              <w:rPr>
                <w:sz w:val="20"/>
                <w:szCs w:val="20"/>
              </w:rPr>
            </w:pPr>
            <w:r w:rsidRPr="006E5177">
              <w:rPr>
                <w:sz w:val="20"/>
                <w:szCs w:val="20"/>
              </w:rPr>
              <w:t xml:space="preserve">Typ modułu/przedmiotu </w:t>
            </w:r>
            <w:r w:rsidRPr="006E5177">
              <w:rPr>
                <w:i/>
                <w:iCs/>
                <w:sz w:val="20"/>
                <w:szCs w:val="20"/>
              </w:rPr>
              <w:t>(podstawowy, kierunkowy, fakultatywny)</w:t>
            </w:r>
            <w:r w:rsidRPr="006E5177">
              <w:rPr>
                <w:sz w:val="20"/>
                <w:szCs w:val="20"/>
              </w:rPr>
              <w:t>:</w:t>
            </w:r>
          </w:p>
        </w:tc>
        <w:tc>
          <w:tcPr>
            <w:tcW w:w="5752" w:type="dxa"/>
            <w:shd w:val="clear" w:color="auto" w:fill="F2F2F2"/>
            <w:vAlign w:val="center"/>
          </w:tcPr>
          <w:p w:rsidR="0050477E" w:rsidRPr="006E5177" w:rsidRDefault="0050477E" w:rsidP="00DE483E">
            <w:pPr>
              <w:autoSpaceDE w:val="0"/>
              <w:autoSpaceDN w:val="0"/>
              <w:adjustRightInd w:val="0"/>
              <w:spacing w:line="360" w:lineRule="auto"/>
              <w:rPr>
                <w:sz w:val="20"/>
                <w:szCs w:val="20"/>
              </w:rPr>
            </w:pPr>
            <w:r w:rsidRPr="006E5177">
              <w:rPr>
                <w:sz w:val="20"/>
                <w:szCs w:val="20"/>
              </w:rPr>
              <w:t>podstawowy</w:t>
            </w:r>
          </w:p>
        </w:tc>
      </w:tr>
      <w:tr w:rsidR="0050477E" w:rsidRPr="006E5177" w:rsidTr="00DE483E">
        <w:trPr>
          <w:trHeight w:val="465"/>
        </w:trPr>
        <w:tc>
          <w:tcPr>
            <w:tcW w:w="3911" w:type="dxa"/>
            <w:vAlign w:val="center"/>
          </w:tcPr>
          <w:p w:rsidR="0050477E" w:rsidRPr="006E5177" w:rsidRDefault="0050477E" w:rsidP="00DE483E">
            <w:pPr>
              <w:spacing w:before="120" w:after="120"/>
              <w:rPr>
                <w:sz w:val="20"/>
                <w:szCs w:val="20"/>
              </w:rPr>
            </w:pPr>
            <w:r w:rsidRPr="006E5177">
              <w:rPr>
                <w:sz w:val="20"/>
                <w:szCs w:val="20"/>
              </w:rPr>
              <w:t xml:space="preserve">Osoby prowadzące </w:t>
            </w:r>
            <w:r w:rsidRPr="006E5177">
              <w:rPr>
                <w:i/>
                <w:iCs/>
                <w:sz w:val="20"/>
                <w:szCs w:val="20"/>
              </w:rPr>
              <w:t>(imiona, nazwiska oraz stopnie naukowe wszystkich wykładowców prowadzących przedmiot)</w:t>
            </w:r>
            <w:r w:rsidRPr="006E5177">
              <w:rPr>
                <w:sz w:val="20"/>
                <w:szCs w:val="20"/>
              </w:rPr>
              <w:t>:</w:t>
            </w:r>
          </w:p>
        </w:tc>
        <w:tc>
          <w:tcPr>
            <w:tcW w:w="5752" w:type="dxa"/>
            <w:shd w:val="clear" w:color="auto" w:fill="F2F2F2"/>
            <w:vAlign w:val="center"/>
          </w:tcPr>
          <w:p w:rsidR="0050477E" w:rsidRPr="006E5177" w:rsidRDefault="0050477E" w:rsidP="00DE483E">
            <w:pPr>
              <w:autoSpaceDE w:val="0"/>
              <w:autoSpaceDN w:val="0"/>
              <w:adjustRightInd w:val="0"/>
              <w:spacing w:line="360" w:lineRule="auto"/>
              <w:rPr>
                <w:sz w:val="20"/>
                <w:szCs w:val="20"/>
              </w:rPr>
            </w:pPr>
            <w:r w:rsidRPr="006E5177">
              <w:rPr>
                <w:sz w:val="20"/>
                <w:szCs w:val="20"/>
              </w:rPr>
              <w:t>Prof. dr hab. Wojciech Zieliński</w:t>
            </w:r>
          </w:p>
        </w:tc>
      </w:tr>
      <w:tr w:rsidR="0050477E" w:rsidRPr="006E5177" w:rsidTr="00DE483E">
        <w:trPr>
          <w:trHeight w:val="465"/>
        </w:trPr>
        <w:tc>
          <w:tcPr>
            <w:tcW w:w="3911" w:type="dxa"/>
            <w:vAlign w:val="center"/>
          </w:tcPr>
          <w:p w:rsidR="0050477E" w:rsidRPr="006E5177" w:rsidRDefault="0050477E" w:rsidP="00DE483E">
            <w:pPr>
              <w:spacing w:before="120" w:after="120"/>
              <w:rPr>
                <w:sz w:val="20"/>
                <w:szCs w:val="20"/>
              </w:rPr>
            </w:pPr>
            <w:r w:rsidRPr="006E5177">
              <w:rPr>
                <w:sz w:val="20"/>
                <w:szCs w:val="20"/>
              </w:rPr>
              <w:t xml:space="preserve">Erasmus TAK/NIE </w:t>
            </w:r>
            <w:r w:rsidRPr="006E5177">
              <w:rPr>
                <w:i/>
                <w:iCs/>
                <w:sz w:val="20"/>
                <w:szCs w:val="20"/>
              </w:rPr>
              <w:t>(czy przedmiot dostępny jest dla studentów w ramach programu Erasmus)</w:t>
            </w:r>
            <w:r w:rsidRPr="006E5177">
              <w:rPr>
                <w:sz w:val="20"/>
                <w:szCs w:val="20"/>
              </w:rPr>
              <w:t>:</w:t>
            </w:r>
          </w:p>
        </w:tc>
        <w:tc>
          <w:tcPr>
            <w:tcW w:w="5752" w:type="dxa"/>
            <w:shd w:val="clear" w:color="auto" w:fill="F2F2F2"/>
            <w:vAlign w:val="center"/>
          </w:tcPr>
          <w:p w:rsidR="0050477E" w:rsidRPr="006E5177" w:rsidRDefault="0050477E" w:rsidP="00DE483E">
            <w:pPr>
              <w:autoSpaceDE w:val="0"/>
              <w:autoSpaceDN w:val="0"/>
              <w:adjustRightInd w:val="0"/>
              <w:spacing w:line="360" w:lineRule="auto"/>
              <w:rPr>
                <w:sz w:val="20"/>
                <w:szCs w:val="20"/>
              </w:rPr>
            </w:pPr>
            <w:r w:rsidRPr="006E5177">
              <w:rPr>
                <w:sz w:val="20"/>
                <w:szCs w:val="20"/>
              </w:rPr>
              <w:t>Nie</w:t>
            </w:r>
          </w:p>
        </w:tc>
      </w:tr>
      <w:tr w:rsidR="0050477E" w:rsidRPr="006E5177" w:rsidTr="00DE483E">
        <w:trPr>
          <w:trHeight w:val="465"/>
        </w:trPr>
        <w:tc>
          <w:tcPr>
            <w:tcW w:w="3911" w:type="dxa"/>
            <w:vAlign w:val="center"/>
          </w:tcPr>
          <w:p w:rsidR="0050477E" w:rsidRPr="006E5177" w:rsidRDefault="0050477E" w:rsidP="00DE483E">
            <w:pPr>
              <w:autoSpaceDE w:val="0"/>
              <w:autoSpaceDN w:val="0"/>
              <w:adjustRightInd w:val="0"/>
              <w:spacing w:before="120" w:after="120"/>
              <w:rPr>
                <w:sz w:val="20"/>
                <w:szCs w:val="20"/>
              </w:rPr>
            </w:pPr>
            <w:r w:rsidRPr="006E5177">
              <w:rPr>
                <w:sz w:val="20"/>
                <w:szCs w:val="20"/>
              </w:rPr>
              <w:t xml:space="preserve">Osoba odpowiedzialna za sylabus </w:t>
            </w:r>
            <w:r w:rsidRPr="006E5177">
              <w:rPr>
                <w:i/>
                <w:iCs/>
                <w:sz w:val="20"/>
                <w:szCs w:val="20"/>
              </w:rPr>
              <w:t>(osoba, do której należy zgłaszać uwagi dotyczące sylabusa)</w:t>
            </w:r>
            <w:r w:rsidRPr="006E5177">
              <w:rPr>
                <w:sz w:val="20"/>
                <w:szCs w:val="20"/>
              </w:rPr>
              <w:t>:</w:t>
            </w:r>
          </w:p>
        </w:tc>
        <w:tc>
          <w:tcPr>
            <w:tcW w:w="5752" w:type="dxa"/>
            <w:shd w:val="clear" w:color="auto" w:fill="F2F2F2"/>
            <w:vAlign w:val="center"/>
          </w:tcPr>
          <w:p w:rsidR="0050477E" w:rsidRPr="006E5177" w:rsidRDefault="0050477E" w:rsidP="00DE483E">
            <w:pPr>
              <w:autoSpaceDE w:val="0"/>
              <w:autoSpaceDN w:val="0"/>
              <w:adjustRightInd w:val="0"/>
              <w:spacing w:line="360" w:lineRule="auto"/>
              <w:rPr>
                <w:sz w:val="20"/>
                <w:szCs w:val="20"/>
              </w:rPr>
            </w:pPr>
            <w:r w:rsidRPr="006E5177">
              <w:rPr>
                <w:sz w:val="20"/>
                <w:szCs w:val="20"/>
              </w:rPr>
              <w:t>Prof. dr hab. Wojciech Zieliński</w:t>
            </w:r>
          </w:p>
        </w:tc>
      </w:tr>
      <w:tr w:rsidR="0050477E" w:rsidRPr="006E5177" w:rsidTr="00DE483E">
        <w:trPr>
          <w:trHeight w:val="465"/>
        </w:trPr>
        <w:tc>
          <w:tcPr>
            <w:tcW w:w="3911" w:type="dxa"/>
            <w:vAlign w:val="center"/>
          </w:tcPr>
          <w:p w:rsidR="0050477E" w:rsidRPr="006E5177" w:rsidRDefault="0050477E" w:rsidP="00DE483E">
            <w:pPr>
              <w:autoSpaceDE w:val="0"/>
              <w:autoSpaceDN w:val="0"/>
              <w:adjustRightInd w:val="0"/>
              <w:spacing w:before="120" w:after="120"/>
              <w:rPr>
                <w:sz w:val="20"/>
                <w:szCs w:val="20"/>
              </w:rPr>
            </w:pPr>
            <w:r w:rsidRPr="006E5177">
              <w:rPr>
                <w:sz w:val="20"/>
                <w:szCs w:val="20"/>
              </w:rPr>
              <w:t>Liczba punktów ECTS:</w:t>
            </w:r>
          </w:p>
        </w:tc>
        <w:tc>
          <w:tcPr>
            <w:tcW w:w="5752" w:type="dxa"/>
            <w:shd w:val="clear" w:color="auto" w:fill="F2F2F2"/>
            <w:vAlign w:val="center"/>
          </w:tcPr>
          <w:p w:rsidR="0050477E" w:rsidRPr="006E5177" w:rsidRDefault="0050477E" w:rsidP="00DE483E">
            <w:pPr>
              <w:autoSpaceDE w:val="0"/>
              <w:autoSpaceDN w:val="0"/>
              <w:adjustRightInd w:val="0"/>
              <w:spacing w:line="360" w:lineRule="auto"/>
              <w:rPr>
                <w:sz w:val="20"/>
                <w:szCs w:val="20"/>
              </w:rPr>
            </w:pPr>
            <w:r>
              <w:rPr>
                <w:sz w:val="20"/>
                <w:szCs w:val="20"/>
              </w:rPr>
              <w:t>5</w:t>
            </w:r>
          </w:p>
        </w:tc>
      </w:tr>
      <w:tr w:rsidR="0050477E" w:rsidRPr="006E5177" w:rsidTr="00DE483E">
        <w:trPr>
          <w:trHeight w:val="192"/>
        </w:trPr>
        <w:tc>
          <w:tcPr>
            <w:tcW w:w="9663" w:type="dxa"/>
            <w:gridSpan w:val="2"/>
            <w:vAlign w:val="center"/>
          </w:tcPr>
          <w:p w:rsidR="0050477E" w:rsidRPr="006E5177" w:rsidRDefault="0050477E" w:rsidP="00C5358A">
            <w:pPr>
              <w:numPr>
                <w:ilvl w:val="0"/>
                <w:numId w:val="164"/>
              </w:numPr>
              <w:autoSpaceDE w:val="0"/>
              <w:autoSpaceDN w:val="0"/>
              <w:adjustRightInd w:val="0"/>
              <w:spacing w:before="120" w:after="120" w:line="240" w:lineRule="auto"/>
              <w:ind w:left="357" w:hanging="357"/>
              <w:rPr>
                <w:b/>
                <w:bCs/>
                <w:sz w:val="20"/>
                <w:szCs w:val="20"/>
              </w:rPr>
            </w:pPr>
            <w:r w:rsidRPr="006E5177">
              <w:rPr>
                <w:b/>
                <w:bCs/>
                <w:sz w:val="20"/>
                <w:szCs w:val="20"/>
              </w:rPr>
              <w:t xml:space="preserve">Cele kształcenia  </w:t>
            </w:r>
          </w:p>
        </w:tc>
      </w:tr>
      <w:tr w:rsidR="0050477E" w:rsidRPr="006E5177" w:rsidTr="00DE483E">
        <w:trPr>
          <w:trHeight w:val="465"/>
        </w:trPr>
        <w:tc>
          <w:tcPr>
            <w:tcW w:w="9663" w:type="dxa"/>
            <w:gridSpan w:val="2"/>
            <w:shd w:val="clear" w:color="auto" w:fill="F2F2F2"/>
            <w:vAlign w:val="center"/>
          </w:tcPr>
          <w:p w:rsidR="0050477E" w:rsidRPr="006E5177" w:rsidRDefault="0050477E" w:rsidP="0050477E">
            <w:pPr>
              <w:numPr>
                <w:ilvl w:val="0"/>
                <w:numId w:val="2"/>
              </w:numPr>
              <w:spacing w:before="120" w:after="120" w:line="240" w:lineRule="auto"/>
              <w:jc w:val="both"/>
              <w:rPr>
                <w:sz w:val="20"/>
                <w:szCs w:val="20"/>
              </w:rPr>
            </w:pPr>
            <w:r w:rsidRPr="006E5177">
              <w:rPr>
                <w:sz w:val="20"/>
                <w:szCs w:val="20"/>
              </w:rPr>
              <w:t>Zapoznanie studentów z podstawowymi technikami wnioskowania statystycznego.</w:t>
            </w:r>
          </w:p>
          <w:p w:rsidR="0050477E" w:rsidRPr="006E5177" w:rsidRDefault="0050477E" w:rsidP="0050477E">
            <w:pPr>
              <w:numPr>
                <w:ilvl w:val="0"/>
                <w:numId w:val="2"/>
              </w:numPr>
              <w:spacing w:before="120" w:after="120" w:line="240" w:lineRule="auto"/>
              <w:jc w:val="both"/>
              <w:rPr>
                <w:i/>
                <w:iCs/>
                <w:sz w:val="20"/>
                <w:szCs w:val="20"/>
              </w:rPr>
            </w:pPr>
            <w:r w:rsidRPr="006E5177">
              <w:rPr>
                <w:sz w:val="20"/>
                <w:szCs w:val="20"/>
              </w:rPr>
              <w:t>Zapoznanie z metodami estymacji podstawowych parametrów populacji.</w:t>
            </w:r>
          </w:p>
          <w:p w:rsidR="0050477E" w:rsidRPr="006E5177" w:rsidRDefault="0050477E" w:rsidP="0050477E">
            <w:pPr>
              <w:numPr>
                <w:ilvl w:val="0"/>
                <w:numId w:val="2"/>
              </w:numPr>
              <w:spacing w:before="120" w:after="120" w:line="240" w:lineRule="auto"/>
              <w:jc w:val="both"/>
              <w:rPr>
                <w:i/>
                <w:iCs/>
                <w:sz w:val="20"/>
                <w:szCs w:val="20"/>
              </w:rPr>
            </w:pPr>
            <w:r w:rsidRPr="006E5177">
              <w:rPr>
                <w:sz w:val="20"/>
                <w:szCs w:val="20"/>
              </w:rPr>
              <w:t>Zapoznanie z zasadami weryfikacji hipotez statystycznych.</w:t>
            </w:r>
          </w:p>
          <w:p w:rsidR="0050477E" w:rsidRPr="006E5177" w:rsidRDefault="0050477E" w:rsidP="0050477E">
            <w:pPr>
              <w:numPr>
                <w:ilvl w:val="0"/>
                <w:numId w:val="2"/>
              </w:numPr>
              <w:spacing w:before="120" w:after="120" w:line="240" w:lineRule="auto"/>
              <w:jc w:val="both"/>
              <w:rPr>
                <w:i/>
                <w:iCs/>
                <w:sz w:val="20"/>
                <w:szCs w:val="20"/>
              </w:rPr>
            </w:pPr>
            <w:r w:rsidRPr="006E5177">
              <w:rPr>
                <w:sz w:val="20"/>
                <w:szCs w:val="20"/>
              </w:rPr>
              <w:t>Przygotowanie do samodzielnej pracy z pakietami statystycznymi.</w:t>
            </w:r>
          </w:p>
        </w:tc>
      </w:tr>
    </w:tbl>
    <w:p w:rsidR="0050477E" w:rsidRPr="006E5177" w:rsidRDefault="0050477E" w:rsidP="0050477E">
      <w:pPr>
        <w:rPr>
          <w:sz w:val="20"/>
          <w:szCs w:val="20"/>
        </w:rPr>
      </w:pPr>
    </w:p>
    <w:tbl>
      <w:tblPr>
        <w:tblW w:w="974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965"/>
        <w:gridCol w:w="1728"/>
        <w:gridCol w:w="688"/>
        <w:gridCol w:w="21"/>
        <w:gridCol w:w="2473"/>
      </w:tblGrid>
      <w:tr w:rsidR="0050477E" w:rsidRPr="006E5177" w:rsidTr="00DE483E">
        <w:trPr>
          <w:trHeight w:val="312"/>
        </w:trPr>
        <w:tc>
          <w:tcPr>
            <w:tcW w:w="9741" w:type="dxa"/>
            <w:gridSpan w:val="9"/>
            <w:vAlign w:val="center"/>
          </w:tcPr>
          <w:p w:rsidR="0050477E" w:rsidRPr="006E5177" w:rsidRDefault="0050477E" w:rsidP="00C5358A">
            <w:pPr>
              <w:numPr>
                <w:ilvl w:val="0"/>
                <w:numId w:val="164"/>
              </w:numPr>
              <w:autoSpaceDE w:val="0"/>
              <w:autoSpaceDN w:val="0"/>
              <w:adjustRightInd w:val="0"/>
              <w:spacing w:before="120" w:after="120" w:line="240" w:lineRule="auto"/>
              <w:ind w:left="357" w:hanging="357"/>
              <w:rPr>
                <w:b/>
                <w:bCs/>
                <w:sz w:val="20"/>
                <w:szCs w:val="20"/>
              </w:rPr>
            </w:pPr>
            <w:r w:rsidRPr="006E5177">
              <w:rPr>
                <w:b/>
                <w:bCs/>
                <w:sz w:val="20"/>
                <w:szCs w:val="20"/>
              </w:rPr>
              <w:t xml:space="preserve">Wymagania wstępne </w:t>
            </w:r>
          </w:p>
        </w:tc>
      </w:tr>
      <w:tr w:rsidR="0050477E" w:rsidRPr="006E5177" w:rsidTr="00DE483E">
        <w:trPr>
          <w:trHeight w:val="465"/>
        </w:trPr>
        <w:tc>
          <w:tcPr>
            <w:tcW w:w="9741" w:type="dxa"/>
            <w:gridSpan w:val="9"/>
            <w:shd w:val="clear" w:color="auto" w:fill="F2F2F2"/>
            <w:vAlign w:val="center"/>
          </w:tcPr>
          <w:p w:rsidR="0050477E" w:rsidRPr="006E5177" w:rsidRDefault="0050477E" w:rsidP="00DE483E">
            <w:pPr>
              <w:jc w:val="both"/>
              <w:rPr>
                <w:sz w:val="20"/>
                <w:szCs w:val="20"/>
              </w:rPr>
            </w:pPr>
            <w:r w:rsidRPr="006E5177">
              <w:rPr>
                <w:sz w:val="20"/>
                <w:szCs w:val="20"/>
              </w:rPr>
              <w:t>Podstawowa umiejętność obsługi komputera, podstawowe wiadomości z matematyki z zakresu szkoły średniej, podstawowe wiadomości ze statystyki z kursu Podstawy Biostatystyki.</w:t>
            </w:r>
          </w:p>
          <w:p w:rsidR="0050477E" w:rsidRPr="006E5177" w:rsidRDefault="0050477E" w:rsidP="00DE483E">
            <w:pPr>
              <w:jc w:val="both"/>
              <w:rPr>
                <w:sz w:val="20"/>
                <w:szCs w:val="20"/>
              </w:rPr>
            </w:pPr>
          </w:p>
        </w:tc>
      </w:tr>
      <w:tr w:rsidR="0050477E" w:rsidRPr="006E5177" w:rsidTr="00DE483E">
        <w:trPr>
          <w:trHeight w:val="344"/>
        </w:trPr>
        <w:tc>
          <w:tcPr>
            <w:tcW w:w="9741" w:type="dxa"/>
            <w:gridSpan w:val="9"/>
            <w:vAlign w:val="center"/>
          </w:tcPr>
          <w:p w:rsidR="0050477E" w:rsidRPr="006E5177" w:rsidRDefault="0050477E" w:rsidP="00C5358A">
            <w:pPr>
              <w:numPr>
                <w:ilvl w:val="0"/>
                <w:numId w:val="164"/>
              </w:numPr>
              <w:spacing w:before="120" w:after="120" w:line="240" w:lineRule="auto"/>
              <w:ind w:left="357" w:hanging="357"/>
              <w:rPr>
                <w:b/>
                <w:bCs/>
                <w:sz w:val="20"/>
                <w:szCs w:val="20"/>
              </w:rPr>
            </w:pPr>
            <w:r w:rsidRPr="006E5177">
              <w:rPr>
                <w:b/>
                <w:bCs/>
                <w:sz w:val="20"/>
                <w:szCs w:val="20"/>
              </w:rPr>
              <w:t>Przedmiotowe efekty kształcenia</w:t>
            </w:r>
          </w:p>
        </w:tc>
      </w:tr>
      <w:tr w:rsidR="0050477E" w:rsidRPr="006E5177" w:rsidTr="00DE483E">
        <w:trPr>
          <w:trHeight w:val="465"/>
        </w:trPr>
        <w:tc>
          <w:tcPr>
            <w:tcW w:w="9741" w:type="dxa"/>
            <w:gridSpan w:val="9"/>
            <w:vAlign w:val="center"/>
          </w:tcPr>
          <w:p w:rsidR="0050477E" w:rsidRPr="006E5177" w:rsidRDefault="0050477E" w:rsidP="00DE483E">
            <w:pPr>
              <w:autoSpaceDE w:val="0"/>
              <w:autoSpaceDN w:val="0"/>
              <w:adjustRightInd w:val="0"/>
              <w:jc w:val="center"/>
              <w:rPr>
                <w:sz w:val="20"/>
                <w:szCs w:val="20"/>
              </w:rPr>
            </w:pPr>
            <w:r w:rsidRPr="006E5177">
              <w:rPr>
                <w:b/>
                <w:bCs/>
                <w:sz w:val="20"/>
                <w:szCs w:val="20"/>
              </w:rPr>
              <w:t>Lista efektów kształcenia</w:t>
            </w:r>
          </w:p>
        </w:tc>
      </w:tr>
      <w:tr w:rsidR="0050477E" w:rsidRPr="006E5177" w:rsidTr="00DE483E">
        <w:trPr>
          <w:trHeight w:val="465"/>
        </w:trPr>
        <w:tc>
          <w:tcPr>
            <w:tcW w:w="2448" w:type="dxa"/>
            <w:gridSpan w:val="3"/>
            <w:vAlign w:val="center"/>
          </w:tcPr>
          <w:p w:rsidR="0050477E" w:rsidRPr="006E5177" w:rsidRDefault="0050477E" w:rsidP="00DE483E">
            <w:pPr>
              <w:autoSpaceDE w:val="0"/>
              <w:autoSpaceDN w:val="0"/>
              <w:adjustRightInd w:val="0"/>
              <w:jc w:val="center"/>
              <w:rPr>
                <w:sz w:val="20"/>
                <w:szCs w:val="20"/>
              </w:rPr>
            </w:pPr>
            <w:r w:rsidRPr="006E5177">
              <w:rPr>
                <w:sz w:val="20"/>
                <w:szCs w:val="20"/>
              </w:rPr>
              <w:t>Symbol przedmiotowego efektu kształcenia</w:t>
            </w:r>
          </w:p>
        </w:tc>
        <w:tc>
          <w:tcPr>
            <w:tcW w:w="4820" w:type="dxa"/>
            <w:gridSpan w:val="5"/>
            <w:vAlign w:val="center"/>
          </w:tcPr>
          <w:p w:rsidR="0050477E" w:rsidRPr="006E5177" w:rsidRDefault="0050477E" w:rsidP="00DE483E">
            <w:pPr>
              <w:autoSpaceDE w:val="0"/>
              <w:autoSpaceDN w:val="0"/>
              <w:adjustRightInd w:val="0"/>
              <w:jc w:val="center"/>
              <w:rPr>
                <w:sz w:val="20"/>
                <w:szCs w:val="20"/>
              </w:rPr>
            </w:pPr>
            <w:r w:rsidRPr="006E5177">
              <w:rPr>
                <w:sz w:val="20"/>
                <w:szCs w:val="20"/>
              </w:rPr>
              <w:t>Treść przedmiotowego efektu kształcenia</w:t>
            </w:r>
          </w:p>
        </w:tc>
        <w:tc>
          <w:tcPr>
            <w:tcW w:w="2473" w:type="dxa"/>
            <w:vAlign w:val="center"/>
          </w:tcPr>
          <w:p w:rsidR="0050477E" w:rsidRPr="006E5177" w:rsidRDefault="0050477E" w:rsidP="00DE483E">
            <w:pPr>
              <w:autoSpaceDE w:val="0"/>
              <w:autoSpaceDN w:val="0"/>
              <w:adjustRightInd w:val="0"/>
              <w:jc w:val="center"/>
              <w:rPr>
                <w:sz w:val="20"/>
                <w:szCs w:val="20"/>
              </w:rPr>
            </w:pPr>
            <w:r w:rsidRPr="006E5177">
              <w:rPr>
                <w:sz w:val="20"/>
                <w:szCs w:val="20"/>
              </w:rPr>
              <w:t>Odniesienie do efektu kierunkowego (numer)</w:t>
            </w:r>
          </w:p>
        </w:tc>
      </w:tr>
      <w:tr w:rsidR="0050477E" w:rsidRPr="006E5177" w:rsidTr="00DE483E">
        <w:trPr>
          <w:trHeight w:val="465"/>
        </w:trPr>
        <w:tc>
          <w:tcPr>
            <w:tcW w:w="2448" w:type="dxa"/>
            <w:gridSpan w:val="3"/>
            <w:shd w:val="clear" w:color="auto" w:fill="F2F2F2"/>
            <w:vAlign w:val="center"/>
          </w:tcPr>
          <w:p w:rsidR="0050477E" w:rsidRPr="006E5177" w:rsidRDefault="0050477E" w:rsidP="00DE483E">
            <w:pPr>
              <w:spacing w:before="120" w:after="120"/>
              <w:jc w:val="center"/>
              <w:rPr>
                <w:i/>
                <w:iCs/>
                <w:sz w:val="20"/>
                <w:szCs w:val="20"/>
              </w:rPr>
            </w:pPr>
            <w:r w:rsidRPr="006E5177">
              <w:rPr>
                <w:i/>
                <w:iCs/>
                <w:sz w:val="20"/>
                <w:szCs w:val="20"/>
              </w:rPr>
              <w:t xml:space="preserve">Symbol tworzony przez osobę wypełniającą sylabus (kategoria: W-wiedza, </w:t>
            </w:r>
            <w:r w:rsidRPr="006E5177">
              <w:rPr>
                <w:i/>
                <w:iCs/>
                <w:sz w:val="20"/>
                <w:szCs w:val="20"/>
              </w:rPr>
              <w:br/>
              <w:t xml:space="preserve">U-umiejętności, </w:t>
            </w:r>
            <w:r w:rsidRPr="006E5177">
              <w:rPr>
                <w:i/>
                <w:iCs/>
                <w:sz w:val="20"/>
                <w:szCs w:val="20"/>
              </w:rPr>
              <w:br/>
            </w:r>
            <w:r w:rsidRPr="006E5177">
              <w:rPr>
                <w:i/>
                <w:iCs/>
                <w:sz w:val="20"/>
                <w:szCs w:val="20"/>
              </w:rPr>
              <w:lastRenderedPageBreak/>
              <w:t>K-kompetencje oraz numer efektu)</w:t>
            </w:r>
          </w:p>
        </w:tc>
        <w:tc>
          <w:tcPr>
            <w:tcW w:w="4820" w:type="dxa"/>
            <w:gridSpan w:val="5"/>
            <w:shd w:val="clear" w:color="auto" w:fill="F2F2F2"/>
            <w:vAlign w:val="center"/>
          </w:tcPr>
          <w:p w:rsidR="0050477E" w:rsidRPr="006E5177" w:rsidRDefault="0050477E" w:rsidP="00DE483E">
            <w:pPr>
              <w:pStyle w:val="Akapitzlist"/>
              <w:autoSpaceDE w:val="0"/>
              <w:autoSpaceDN w:val="0"/>
              <w:adjustRightInd w:val="0"/>
              <w:spacing w:before="120" w:after="120" w:line="240" w:lineRule="auto"/>
              <w:ind w:left="0"/>
              <w:jc w:val="center"/>
              <w:rPr>
                <w:rFonts w:ascii="Times New Roman" w:hAnsi="Times New Roman" w:cs="Times New Roman"/>
                <w:i/>
                <w:iCs/>
                <w:sz w:val="20"/>
                <w:szCs w:val="20"/>
              </w:rPr>
            </w:pPr>
            <w:r w:rsidRPr="006E5177">
              <w:rPr>
                <w:rFonts w:ascii="Times New Roman" w:hAnsi="Times New Roman" w:cs="Times New Roman"/>
                <w:i/>
                <w:iCs/>
                <w:sz w:val="20"/>
                <w:szCs w:val="20"/>
              </w:rPr>
              <w:lastRenderedPageBreak/>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3" w:type="dxa"/>
            <w:shd w:val="clear" w:color="auto" w:fill="F2F2F2"/>
            <w:vAlign w:val="center"/>
          </w:tcPr>
          <w:p w:rsidR="0050477E" w:rsidRPr="006E5177" w:rsidRDefault="0050477E" w:rsidP="00DE483E">
            <w:pPr>
              <w:spacing w:before="120" w:after="120"/>
              <w:jc w:val="center"/>
              <w:rPr>
                <w:b/>
                <w:bCs/>
                <w:sz w:val="20"/>
                <w:szCs w:val="20"/>
              </w:rPr>
            </w:pPr>
            <w:r w:rsidRPr="006E5177">
              <w:rPr>
                <w:i/>
                <w:iCs/>
                <w:sz w:val="20"/>
                <w:szCs w:val="20"/>
              </w:rPr>
              <w:t xml:space="preserve">Numer kierunkowego efektu kształcenia zawarty w Rozporządzeniu Ministra Nauki bądź Uchwały Senatu </w:t>
            </w:r>
            <w:r w:rsidRPr="006E5177">
              <w:rPr>
                <w:i/>
                <w:iCs/>
                <w:sz w:val="20"/>
                <w:szCs w:val="20"/>
              </w:rPr>
              <w:lastRenderedPageBreak/>
              <w:t>WUM właściwego kierunku studiów.</w:t>
            </w:r>
          </w:p>
        </w:tc>
      </w:tr>
      <w:tr w:rsidR="0050477E" w:rsidRPr="006E5177" w:rsidTr="00DE483E">
        <w:trPr>
          <w:trHeight w:val="465"/>
        </w:trPr>
        <w:tc>
          <w:tcPr>
            <w:tcW w:w="2448" w:type="dxa"/>
            <w:gridSpan w:val="3"/>
            <w:shd w:val="clear" w:color="auto" w:fill="F2F2F2"/>
            <w:vAlign w:val="center"/>
          </w:tcPr>
          <w:p w:rsidR="0050477E" w:rsidRPr="006E5177" w:rsidRDefault="0050477E" w:rsidP="00DE483E">
            <w:pPr>
              <w:spacing w:before="120" w:after="120"/>
              <w:jc w:val="center"/>
              <w:rPr>
                <w:i/>
                <w:iCs/>
                <w:sz w:val="20"/>
                <w:szCs w:val="20"/>
              </w:rPr>
            </w:pPr>
            <w:r w:rsidRPr="006E5177">
              <w:rPr>
                <w:i/>
                <w:iCs/>
                <w:sz w:val="20"/>
                <w:szCs w:val="20"/>
              </w:rPr>
              <w:lastRenderedPageBreak/>
              <w:t xml:space="preserve"> W1</w:t>
            </w:r>
          </w:p>
        </w:tc>
        <w:tc>
          <w:tcPr>
            <w:tcW w:w="4820" w:type="dxa"/>
            <w:gridSpan w:val="5"/>
            <w:shd w:val="clear" w:color="auto" w:fill="F2F2F2"/>
            <w:vAlign w:val="center"/>
          </w:tcPr>
          <w:p w:rsidR="0050477E" w:rsidRPr="006E5177" w:rsidRDefault="0050477E" w:rsidP="00DE483E">
            <w:pPr>
              <w:spacing w:before="120" w:after="120"/>
              <w:jc w:val="center"/>
              <w:rPr>
                <w:i/>
                <w:iCs/>
                <w:sz w:val="20"/>
                <w:szCs w:val="20"/>
              </w:rPr>
            </w:pPr>
            <w:r w:rsidRPr="006E5177">
              <w:rPr>
                <w:sz w:val="20"/>
                <w:szCs w:val="20"/>
              </w:rPr>
              <w:t>Student potrafi  rozpoznać i określić  podstawowe parametry populacji a następnie na podstawie próby potrafi je oszacować lub porównać.</w:t>
            </w:r>
          </w:p>
        </w:tc>
        <w:tc>
          <w:tcPr>
            <w:tcW w:w="2473" w:type="dxa"/>
            <w:shd w:val="clear" w:color="auto" w:fill="F2F2F2"/>
            <w:vAlign w:val="center"/>
          </w:tcPr>
          <w:p w:rsidR="0050477E" w:rsidRPr="006E5177" w:rsidRDefault="0050477E" w:rsidP="00DE483E">
            <w:pPr>
              <w:spacing w:before="120" w:after="120"/>
              <w:jc w:val="center"/>
              <w:rPr>
                <w:sz w:val="20"/>
                <w:szCs w:val="20"/>
              </w:rPr>
            </w:pPr>
            <w:r>
              <w:rPr>
                <w:sz w:val="20"/>
                <w:szCs w:val="20"/>
              </w:rPr>
              <w:t>P6U</w:t>
            </w:r>
            <w:r w:rsidRPr="006E5177">
              <w:rPr>
                <w:sz w:val="20"/>
                <w:szCs w:val="20"/>
              </w:rPr>
              <w:t>_W</w:t>
            </w:r>
          </w:p>
        </w:tc>
      </w:tr>
      <w:tr w:rsidR="0050477E" w:rsidRPr="006E5177" w:rsidTr="00DE483E">
        <w:trPr>
          <w:trHeight w:val="465"/>
        </w:trPr>
        <w:tc>
          <w:tcPr>
            <w:tcW w:w="2448" w:type="dxa"/>
            <w:gridSpan w:val="3"/>
            <w:shd w:val="clear" w:color="auto" w:fill="F2F2F2"/>
            <w:vAlign w:val="center"/>
          </w:tcPr>
          <w:p w:rsidR="0050477E" w:rsidRPr="006E5177" w:rsidRDefault="0050477E" w:rsidP="00DE483E">
            <w:pPr>
              <w:spacing w:before="120" w:after="120"/>
              <w:jc w:val="center"/>
              <w:rPr>
                <w:i/>
                <w:iCs/>
                <w:sz w:val="20"/>
                <w:szCs w:val="20"/>
              </w:rPr>
            </w:pPr>
            <w:r w:rsidRPr="006E5177">
              <w:rPr>
                <w:i/>
                <w:iCs/>
                <w:sz w:val="20"/>
                <w:szCs w:val="20"/>
              </w:rPr>
              <w:t>W2</w:t>
            </w:r>
          </w:p>
        </w:tc>
        <w:tc>
          <w:tcPr>
            <w:tcW w:w="4820" w:type="dxa"/>
            <w:gridSpan w:val="5"/>
            <w:shd w:val="clear" w:color="auto" w:fill="F2F2F2"/>
            <w:vAlign w:val="center"/>
          </w:tcPr>
          <w:p w:rsidR="0050477E" w:rsidRPr="006E5177" w:rsidRDefault="0050477E" w:rsidP="00DE483E">
            <w:pPr>
              <w:spacing w:before="120" w:after="120"/>
              <w:jc w:val="center"/>
              <w:rPr>
                <w:i/>
                <w:iCs/>
                <w:sz w:val="20"/>
                <w:szCs w:val="20"/>
              </w:rPr>
            </w:pPr>
            <w:r w:rsidRPr="006E5177">
              <w:rPr>
                <w:sz w:val="20"/>
                <w:szCs w:val="20"/>
              </w:rPr>
              <w:t>Student potrafi zastosować podstawowe testy statystyczne, przedziały ufności oraz następujące metody statystycznej analizy danych: tablice kontyngencji (2 x 2),   prosta regresje liniowa</w:t>
            </w:r>
          </w:p>
        </w:tc>
        <w:tc>
          <w:tcPr>
            <w:tcW w:w="2473" w:type="dxa"/>
            <w:shd w:val="clear" w:color="auto" w:fill="F2F2F2"/>
            <w:vAlign w:val="bottom"/>
          </w:tcPr>
          <w:p w:rsidR="0050477E" w:rsidRPr="006E5177" w:rsidRDefault="0050477E" w:rsidP="00DE483E">
            <w:pPr>
              <w:spacing w:before="120" w:after="120"/>
              <w:jc w:val="center"/>
              <w:rPr>
                <w:sz w:val="20"/>
                <w:szCs w:val="20"/>
              </w:rPr>
            </w:pPr>
            <w:r>
              <w:rPr>
                <w:sz w:val="20"/>
                <w:szCs w:val="20"/>
              </w:rPr>
              <w:t>P6U</w:t>
            </w:r>
            <w:r w:rsidRPr="006E5177">
              <w:rPr>
                <w:sz w:val="20"/>
                <w:szCs w:val="20"/>
              </w:rPr>
              <w:t>_W</w:t>
            </w:r>
          </w:p>
        </w:tc>
      </w:tr>
      <w:tr w:rsidR="0050477E" w:rsidRPr="006E5177" w:rsidTr="00DE483E">
        <w:trPr>
          <w:trHeight w:val="465"/>
        </w:trPr>
        <w:tc>
          <w:tcPr>
            <w:tcW w:w="2448" w:type="dxa"/>
            <w:gridSpan w:val="3"/>
            <w:shd w:val="clear" w:color="auto" w:fill="F2F2F2"/>
            <w:vAlign w:val="center"/>
          </w:tcPr>
          <w:p w:rsidR="0050477E" w:rsidRPr="006E5177" w:rsidRDefault="0050477E" w:rsidP="00DE483E">
            <w:pPr>
              <w:spacing w:before="120" w:after="120"/>
              <w:jc w:val="center"/>
              <w:rPr>
                <w:b/>
                <w:bCs/>
                <w:sz w:val="20"/>
                <w:szCs w:val="20"/>
              </w:rPr>
            </w:pPr>
            <w:r w:rsidRPr="006E5177">
              <w:rPr>
                <w:i/>
                <w:iCs/>
                <w:sz w:val="20"/>
                <w:szCs w:val="20"/>
              </w:rPr>
              <w:t>W3</w:t>
            </w:r>
          </w:p>
        </w:tc>
        <w:tc>
          <w:tcPr>
            <w:tcW w:w="4820" w:type="dxa"/>
            <w:gridSpan w:val="5"/>
            <w:shd w:val="clear" w:color="auto" w:fill="F2F2F2"/>
            <w:vAlign w:val="center"/>
          </w:tcPr>
          <w:p w:rsidR="0050477E" w:rsidRPr="006E5177" w:rsidRDefault="0050477E" w:rsidP="00DE483E">
            <w:pPr>
              <w:spacing w:before="120" w:after="120"/>
              <w:jc w:val="center"/>
              <w:rPr>
                <w:sz w:val="20"/>
                <w:szCs w:val="20"/>
              </w:rPr>
            </w:pPr>
            <w:r w:rsidRPr="006E5177">
              <w:rPr>
                <w:sz w:val="20"/>
                <w:szCs w:val="20"/>
              </w:rPr>
              <w:t>Student rozumie pojęcie  próby reprezentatywnej, potrafi za pomocą Excela oraz pakietu statystycznego opracować dane i wyciągnąć wnioski o badanej populacji.</w:t>
            </w:r>
          </w:p>
        </w:tc>
        <w:tc>
          <w:tcPr>
            <w:tcW w:w="2473" w:type="dxa"/>
            <w:shd w:val="clear" w:color="auto" w:fill="F2F2F2"/>
            <w:vAlign w:val="bottom"/>
          </w:tcPr>
          <w:p w:rsidR="0050477E" w:rsidRPr="006E5177" w:rsidRDefault="0050477E" w:rsidP="00DE483E">
            <w:pPr>
              <w:spacing w:before="120" w:after="120"/>
              <w:jc w:val="center"/>
              <w:rPr>
                <w:sz w:val="20"/>
                <w:szCs w:val="20"/>
              </w:rPr>
            </w:pPr>
            <w:r>
              <w:rPr>
                <w:sz w:val="20"/>
                <w:szCs w:val="20"/>
              </w:rPr>
              <w:t>P6U</w:t>
            </w:r>
            <w:r w:rsidRPr="006E5177">
              <w:rPr>
                <w:sz w:val="20"/>
                <w:szCs w:val="20"/>
              </w:rPr>
              <w:t>_W</w:t>
            </w:r>
          </w:p>
        </w:tc>
      </w:tr>
      <w:tr w:rsidR="0050477E" w:rsidRPr="006E5177" w:rsidTr="00DE483E">
        <w:trPr>
          <w:trHeight w:val="465"/>
        </w:trPr>
        <w:tc>
          <w:tcPr>
            <w:tcW w:w="2448" w:type="dxa"/>
            <w:gridSpan w:val="3"/>
            <w:shd w:val="clear" w:color="auto" w:fill="F2F2F2"/>
            <w:vAlign w:val="center"/>
          </w:tcPr>
          <w:p w:rsidR="0050477E" w:rsidRPr="006E5177" w:rsidRDefault="0050477E" w:rsidP="00DE483E">
            <w:pPr>
              <w:spacing w:before="120" w:after="120"/>
              <w:jc w:val="center"/>
              <w:rPr>
                <w:b/>
                <w:bCs/>
                <w:sz w:val="20"/>
                <w:szCs w:val="20"/>
              </w:rPr>
            </w:pPr>
            <w:r w:rsidRPr="006E5177">
              <w:rPr>
                <w:b/>
                <w:bCs/>
                <w:sz w:val="20"/>
                <w:szCs w:val="20"/>
              </w:rPr>
              <w:t>U1</w:t>
            </w:r>
          </w:p>
        </w:tc>
        <w:tc>
          <w:tcPr>
            <w:tcW w:w="4820" w:type="dxa"/>
            <w:gridSpan w:val="5"/>
            <w:shd w:val="clear" w:color="auto" w:fill="F2F2F2"/>
            <w:vAlign w:val="center"/>
          </w:tcPr>
          <w:p w:rsidR="0050477E" w:rsidRPr="006E5177" w:rsidRDefault="0050477E" w:rsidP="00DE483E">
            <w:pPr>
              <w:spacing w:before="120" w:after="120"/>
              <w:jc w:val="center"/>
              <w:rPr>
                <w:sz w:val="20"/>
                <w:szCs w:val="20"/>
              </w:rPr>
            </w:pPr>
            <w:r w:rsidRPr="006E5177">
              <w:rPr>
                <w:sz w:val="20"/>
                <w:szCs w:val="20"/>
              </w:rPr>
              <w:t>Student potrafi określić typ i rodzaj badanych zmiennych oraz określić interesujące go parametry populacji związane z tymi zmiennymi. Potrafi zastosować odpowiednie  do analizowanych danych metody statystyczne. Potrafi dokonać syntezy otrzymanych wyników oraz przedstawić je w czytelnej formie graficznej.</w:t>
            </w:r>
          </w:p>
        </w:tc>
        <w:tc>
          <w:tcPr>
            <w:tcW w:w="2473" w:type="dxa"/>
            <w:shd w:val="clear" w:color="auto" w:fill="F2F2F2"/>
            <w:vAlign w:val="bottom"/>
          </w:tcPr>
          <w:p w:rsidR="0050477E" w:rsidRPr="006E5177" w:rsidRDefault="0050477E" w:rsidP="00DE483E">
            <w:pPr>
              <w:jc w:val="center"/>
              <w:rPr>
                <w:sz w:val="20"/>
                <w:szCs w:val="20"/>
              </w:rPr>
            </w:pPr>
            <w:r>
              <w:rPr>
                <w:sz w:val="20"/>
                <w:szCs w:val="20"/>
              </w:rPr>
              <w:t>P7S_UW</w:t>
            </w:r>
          </w:p>
          <w:p w:rsidR="0050477E" w:rsidRPr="006E5177" w:rsidRDefault="0050477E" w:rsidP="00DE483E">
            <w:pPr>
              <w:jc w:val="center"/>
              <w:rPr>
                <w:sz w:val="20"/>
                <w:szCs w:val="20"/>
              </w:rPr>
            </w:pPr>
          </w:p>
        </w:tc>
      </w:tr>
      <w:tr w:rsidR="0050477E" w:rsidRPr="006E5177" w:rsidTr="00DE483E">
        <w:trPr>
          <w:trHeight w:val="465"/>
        </w:trPr>
        <w:tc>
          <w:tcPr>
            <w:tcW w:w="2448" w:type="dxa"/>
            <w:gridSpan w:val="3"/>
            <w:shd w:val="clear" w:color="auto" w:fill="F2F2F2"/>
            <w:vAlign w:val="center"/>
          </w:tcPr>
          <w:p w:rsidR="0050477E" w:rsidRPr="006E5177" w:rsidRDefault="0050477E" w:rsidP="00DE483E">
            <w:pPr>
              <w:spacing w:before="120" w:after="120"/>
              <w:jc w:val="center"/>
              <w:rPr>
                <w:b/>
                <w:bCs/>
                <w:sz w:val="20"/>
                <w:szCs w:val="20"/>
              </w:rPr>
            </w:pPr>
            <w:r w:rsidRPr="006E5177">
              <w:rPr>
                <w:b/>
                <w:bCs/>
                <w:sz w:val="20"/>
                <w:szCs w:val="20"/>
              </w:rPr>
              <w:t>K1</w:t>
            </w:r>
          </w:p>
        </w:tc>
        <w:tc>
          <w:tcPr>
            <w:tcW w:w="4820" w:type="dxa"/>
            <w:gridSpan w:val="5"/>
            <w:shd w:val="clear" w:color="auto" w:fill="F2F2F2"/>
            <w:vAlign w:val="center"/>
          </w:tcPr>
          <w:p w:rsidR="0050477E" w:rsidRPr="006E5177" w:rsidRDefault="0050477E" w:rsidP="00DE483E">
            <w:pPr>
              <w:spacing w:before="120" w:after="120"/>
              <w:jc w:val="center"/>
              <w:rPr>
                <w:sz w:val="20"/>
                <w:szCs w:val="20"/>
              </w:rPr>
            </w:pPr>
            <w:r w:rsidRPr="006E5177">
              <w:rPr>
                <w:sz w:val="20"/>
                <w:szCs w:val="20"/>
              </w:rPr>
              <w:t>Potrafi uzasadnić potrzebę stosowania analiz statystycznych do problemów związanych ze zdrowiem publicznym.</w:t>
            </w:r>
          </w:p>
        </w:tc>
        <w:tc>
          <w:tcPr>
            <w:tcW w:w="2473" w:type="dxa"/>
            <w:shd w:val="clear" w:color="auto" w:fill="F2F2F2"/>
            <w:vAlign w:val="bottom"/>
          </w:tcPr>
          <w:p w:rsidR="0050477E" w:rsidRPr="006E5177" w:rsidRDefault="0050477E" w:rsidP="00DE483E">
            <w:pPr>
              <w:jc w:val="center"/>
              <w:rPr>
                <w:sz w:val="20"/>
                <w:szCs w:val="20"/>
              </w:rPr>
            </w:pPr>
            <w:r>
              <w:rPr>
                <w:sz w:val="20"/>
                <w:szCs w:val="20"/>
              </w:rPr>
              <w:t>P7S_KK</w:t>
            </w:r>
          </w:p>
        </w:tc>
      </w:tr>
      <w:tr w:rsidR="0050477E" w:rsidRPr="006E5177" w:rsidTr="00DE483E">
        <w:trPr>
          <w:trHeight w:val="465"/>
        </w:trPr>
        <w:tc>
          <w:tcPr>
            <w:tcW w:w="2448" w:type="dxa"/>
            <w:gridSpan w:val="3"/>
            <w:shd w:val="clear" w:color="auto" w:fill="F2F2F2"/>
            <w:vAlign w:val="center"/>
          </w:tcPr>
          <w:p w:rsidR="0050477E" w:rsidRPr="006E5177" w:rsidRDefault="0050477E" w:rsidP="00DE483E">
            <w:pPr>
              <w:spacing w:before="120" w:after="120"/>
              <w:jc w:val="center"/>
              <w:rPr>
                <w:b/>
                <w:bCs/>
                <w:sz w:val="20"/>
                <w:szCs w:val="20"/>
              </w:rPr>
            </w:pPr>
          </w:p>
        </w:tc>
        <w:tc>
          <w:tcPr>
            <w:tcW w:w="4820" w:type="dxa"/>
            <w:gridSpan w:val="5"/>
            <w:shd w:val="clear" w:color="auto" w:fill="F2F2F2"/>
            <w:vAlign w:val="center"/>
          </w:tcPr>
          <w:p w:rsidR="0050477E" w:rsidRPr="006E5177" w:rsidRDefault="0050477E" w:rsidP="00DE483E">
            <w:pPr>
              <w:spacing w:before="120" w:after="120"/>
              <w:jc w:val="center"/>
              <w:rPr>
                <w:sz w:val="20"/>
                <w:szCs w:val="20"/>
              </w:rPr>
            </w:pPr>
          </w:p>
        </w:tc>
        <w:tc>
          <w:tcPr>
            <w:tcW w:w="2473" w:type="dxa"/>
            <w:shd w:val="clear" w:color="auto" w:fill="F2F2F2"/>
            <w:vAlign w:val="bottom"/>
          </w:tcPr>
          <w:p w:rsidR="0050477E" w:rsidRPr="006E5177" w:rsidRDefault="0050477E" w:rsidP="00DE483E">
            <w:pPr>
              <w:rPr>
                <w:sz w:val="20"/>
                <w:szCs w:val="20"/>
              </w:rPr>
            </w:pPr>
          </w:p>
        </w:tc>
      </w:tr>
      <w:tr w:rsidR="0050477E" w:rsidRPr="006E5177" w:rsidTr="00DE483E">
        <w:trPr>
          <w:trHeight w:val="627"/>
        </w:trPr>
        <w:tc>
          <w:tcPr>
            <w:tcW w:w="9741" w:type="dxa"/>
            <w:gridSpan w:val="9"/>
            <w:vAlign w:val="center"/>
          </w:tcPr>
          <w:p w:rsidR="0050477E" w:rsidRPr="006E5177" w:rsidRDefault="0050477E" w:rsidP="00C5358A">
            <w:pPr>
              <w:pStyle w:val="Akapitzlist"/>
              <w:numPr>
                <w:ilvl w:val="0"/>
                <w:numId w:val="164"/>
              </w:numPr>
              <w:spacing w:before="120" w:after="120" w:line="240" w:lineRule="auto"/>
              <w:ind w:left="357" w:hanging="357"/>
              <w:rPr>
                <w:rFonts w:ascii="Times New Roman" w:hAnsi="Times New Roman" w:cs="Times New Roman"/>
                <w:b/>
                <w:bCs/>
                <w:sz w:val="20"/>
                <w:szCs w:val="20"/>
              </w:rPr>
            </w:pPr>
            <w:r w:rsidRPr="006E5177">
              <w:rPr>
                <w:rFonts w:ascii="Times New Roman" w:hAnsi="Times New Roman" w:cs="Times New Roman"/>
                <w:b/>
                <w:bCs/>
                <w:sz w:val="20"/>
                <w:szCs w:val="20"/>
              </w:rPr>
              <w:t>Formy prowadzonych zajęć</w:t>
            </w:r>
          </w:p>
        </w:tc>
      </w:tr>
      <w:tr w:rsidR="0050477E" w:rsidRPr="006E5177" w:rsidTr="00DE483E">
        <w:trPr>
          <w:trHeight w:val="536"/>
        </w:trPr>
        <w:tc>
          <w:tcPr>
            <w:tcW w:w="2415" w:type="dxa"/>
            <w:gridSpan w:val="2"/>
            <w:vAlign w:val="center"/>
          </w:tcPr>
          <w:p w:rsidR="0050477E" w:rsidRPr="006E5177" w:rsidRDefault="0050477E" w:rsidP="00DE483E">
            <w:pPr>
              <w:autoSpaceDE w:val="0"/>
              <w:autoSpaceDN w:val="0"/>
              <w:adjustRightInd w:val="0"/>
              <w:spacing w:before="120" w:after="120"/>
              <w:jc w:val="center"/>
              <w:rPr>
                <w:sz w:val="20"/>
                <w:szCs w:val="20"/>
              </w:rPr>
            </w:pPr>
            <w:r w:rsidRPr="006E5177">
              <w:rPr>
                <w:sz w:val="20"/>
                <w:szCs w:val="20"/>
              </w:rPr>
              <w:t>Forma</w:t>
            </w:r>
          </w:p>
        </w:tc>
        <w:tc>
          <w:tcPr>
            <w:tcW w:w="2416" w:type="dxa"/>
            <w:gridSpan w:val="3"/>
            <w:vAlign w:val="center"/>
          </w:tcPr>
          <w:p w:rsidR="0050477E" w:rsidRPr="006E5177" w:rsidRDefault="0050477E" w:rsidP="00DE483E">
            <w:pPr>
              <w:autoSpaceDE w:val="0"/>
              <w:autoSpaceDN w:val="0"/>
              <w:adjustRightInd w:val="0"/>
              <w:spacing w:before="120" w:after="120"/>
              <w:jc w:val="center"/>
              <w:rPr>
                <w:sz w:val="20"/>
                <w:szCs w:val="20"/>
              </w:rPr>
            </w:pPr>
            <w:r w:rsidRPr="006E5177">
              <w:rPr>
                <w:sz w:val="20"/>
                <w:szCs w:val="20"/>
              </w:rPr>
              <w:t>Liczba godzin</w:t>
            </w:r>
          </w:p>
        </w:tc>
        <w:tc>
          <w:tcPr>
            <w:tcW w:w="2416" w:type="dxa"/>
            <w:gridSpan w:val="2"/>
            <w:vAlign w:val="center"/>
          </w:tcPr>
          <w:p w:rsidR="0050477E" w:rsidRPr="006E5177" w:rsidRDefault="0050477E" w:rsidP="00DE483E">
            <w:pPr>
              <w:autoSpaceDE w:val="0"/>
              <w:autoSpaceDN w:val="0"/>
              <w:adjustRightInd w:val="0"/>
              <w:spacing w:before="120" w:after="120"/>
              <w:jc w:val="center"/>
              <w:rPr>
                <w:sz w:val="20"/>
                <w:szCs w:val="20"/>
              </w:rPr>
            </w:pPr>
            <w:r w:rsidRPr="006E5177">
              <w:rPr>
                <w:sz w:val="20"/>
                <w:szCs w:val="20"/>
              </w:rPr>
              <w:t>Liczba grup</w:t>
            </w:r>
          </w:p>
        </w:tc>
        <w:tc>
          <w:tcPr>
            <w:tcW w:w="2494" w:type="dxa"/>
            <w:gridSpan w:val="2"/>
            <w:vAlign w:val="center"/>
          </w:tcPr>
          <w:p w:rsidR="0050477E" w:rsidRPr="006E5177" w:rsidRDefault="0050477E" w:rsidP="00DE483E">
            <w:pPr>
              <w:spacing w:before="120" w:after="120"/>
              <w:jc w:val="center"/>
              <w:rPr>
                <w:sz w:val="20"/>
                <w:szCs w:val="20"/>
              </w:rPr>
            </w:pPr>
            <w:r w:rsidRPr="006E5177">
              <w:rPr>
                <w:sz w:val="20"/>
                <w:szCs w:val="20"/>
              </w:rPr>
              <w:t xml:space="preserve">Minimalna liczba osób </w:t>
            </w:r>
            <w:r w:rsidRPr="006E5177">
              <w:rPr>
                <w:sz w:val="20"/>
                <w:szCs w:val="20"/>
              </w:rPr>
              <w:br/>
              <w:t>w grupie</w:t>
            </w:r>
          </w:p>
        </w:tc>
      </w:tr>
      <w:tr w:rsidR="0050477E" w:rsidRPr="006E5177" w:rsidTr="00DE483E">
        <w:trPr>
          <w:trHeight w:val="70"/>
        </w:trPr>
        <w:tc>
          <w:tcPr>
            <w:tcW w:w="2415" w:type="dxa"/>
            <w:gridSpan w:val="2"/>
            <w:vAlign w:val="center"/>
          </w:tcPr>
          <w:p w:rsidR="0050477E" w:rsidRPr="006E5177" w:rsidRDefault="0050477E" w:rsidP="00DE483E">
            <w:pPr>
              <w:autoSpaceDE w:val="0"/>
              <w:autoSpaceDN w:val="0"/>
              <w:adjustRightInd w:val="0"/>
              <w:spacing w:before="120" w:after="120"/>
              <w:jc w:val="center"/>
              <w:rPr>
                <w:sz w:val="20"/>
                <w:szCs w:val="20"/>
              </w:rPr>
            </w:pPr>
            <w:r w:rsidRPr="006E5177">
              <w:rPr>
                <w:sz w:val="20"/>
                <w:szCs w:val="20"/>
              </w:rPr>
              <w:t>Wykład</w:t>
            </w:r>
          </w:p>
        </w:tc>
        <w:tc>
          <w:tcPr>
            <w:tcW w:w="2416" w:type="dxa"/>
            <w:gridSpan w:val="3"/>
            <w:shd w:val="clear" w:color="auto" w:fill="F2F2F2"/>
            <w:vAlign w:val="center"/>
          </w:tcPr>
          <w:p w:rsidR="0050477E" w:rsidRPr="006E5177" w:rsidRDefault="0050477E" w:rsidP="00DE483E">
            <w:pPr>
              <w:autoSpaceDE w:val="0"/>
              <w:autoSpaceDN w:val="0"/>
              <w:adjustRightInd w:val="0"/>
              <w:spacing w:before="120" w:after="120"/>
              <w:jc w:val="center"/>
              <w:rPr>
                <w:sz w:val="20"/>
                <w:szCs w:val="20"/>
              </w:rPr>
            </w:pPr>
            <w:r w:rsidRPr="006E5177">
              <w:rPr>
                <w:sz w:val="20"/>
                <w:szCs w:val="20"/>
              </w:rPr>
              <w:t>20</w:t>
            </w:r>
          </w:p>
        </w:tc>
        <w:tc>
          <w:tcPr>
            <w:tcW w:w="2416" w:type="dxa"/>
            <w:gridSpan w:val="2"/>
            <w:shd w:val="clear" w:color="auto" w:fill="F2F2F2"/>
            <w:vAlign w:val="center"/>
          </w:tcPr>
          <w:p w:rsidR="0050477E" w:rsidRPr="006E5177" w:rsidRDefault="0050477E" w:rsidP="00DE483E">
            <w:pPr>
              <w:autoSpaceDE w:val="0"/>
              <w:autoSpaceDN w:val="0"/>
              <w:adjustRightInd w:val="0"/>
              <w:spacing w:before="120" w:after="120"/>
              <w:jc w:val="center"/>
              <w:rPr>
                <w:sz w:val="20"/>
                <w:szCs w:val="20"/>
              </w:rPr>
            </w:pPr>
            <w:r w:rsidRPr="006E5177">
              <w:rPr>
                <w:sz w:val="20"/>
                <w:szCs w:val="20"/>
              </w:rPr>
              <w:t>1</w:t>
            </w:r>
          </w:p>
        </w:tc>
        <w:tc>
          <w:tcPr>
            <w:tcW w:w="2494" w:type="dxa"/>
            <w:gridSpan w:val="2"/>
            <w:vAlign w:val="center"/>
          </w:tcPr>
          <w:p w:rsidR="0050477E" w:rsidRPr="006E5177" w:rsidRDefault="0050477E" w:rsidP="00DE483E">
            <w:pPr>
              <w:spacing w:before="120" w:after="120"/>
              <w:jc w:val="center"/>
              <w:rPr>
                <w:i/>
                <w:iCs/>
                <w:sz w:val="20"/>
                <w:szCs w:val="20"/>
              </w:rPr>
            </w:pPr>
            <w:r w:rsidRPr="006E5177">
              <w:rPr>
                <w:i/>
                <w:iCs/>
                <w:sz w:val="20"/>
                <w:szCs w:val="20"/>
              </w:rPr>
              <w:t>nieobowiązkowe</w:t>
            </w:r>
          </w:p>
        </w:tc>
      </w:tr>
      <w:tr w:rsidR="0050477E" w:rsidRPr="006E5177" w:rsidTr="00DE483E">
        <w:trPr>
          <w:trHeight w:val="70"/>
        </w:trPr>
        <w:tc>
          <w:tcPr>
            <w:tcW w:w="2415" w:type="dxa"/>
            <w:gridSpan w:val="2"/>
            <w:vAlign w:val="center"/>
          </w:tcPr>
          <w:p w:rsidR="0050477E" w:rsidRPr="006E5177" w:rsidRDefault="0050477E" w:rsidP="00DE483E">
            <w:pPr>
              <w:autoSpaceDE w:val="0"/>
              <w:autoSpaceDN w:val="0"/>
              <w:adjustRightInd w:val="0"/>
              <w:spacing w:before="120" w:after="120"/>
              <w:jc w:val="center"/>
              <w:rPr>
                <w:sz w:val="20"/>
                <w:szCs w:val="20"/>
              </w:rPr>
            </w:pPr>
            <w:r w:rsidRPr="006E5177">
              <w:rPr>
                <w:sz w:val="20"/>
                <w:szCs w:val="20"/>
              </w:rPr>
              <w:t>Seminarium</w:t>
            </w:r>
          </w:p>
        </w:tc>
        <w:tc>
          <w:tcPr>
            <w:tcW w:w="2416" w:type="dxa"/>
            <w:gridSpan w:val="3"/>
            <w:shd w:val="clear" w:color="auto" w:fill="F2F2F2"/>
            <w:vAlign w:val="center"/>
          </w:tcPr>
          <w:p w:rsidR="0050477E" w:rsidRPr="006E5177" w:rsidRDefault="0050477E" w:rsidP="00DE483E">
            <w:pPr>
              <w:autoSpaceDE w:val="0"/>
              <w:autoSpaceDN w:val="0"/>
              <w:adjustRightInd w:val="0"/>
              <w:spacing w:before="120" w:after="120"/>
              <w:jc w:val="center"/>
              <w:rPr>
                <w:sz w:val="20"/>
                <w:szCs w:val="20"/>
              </w:rPr>
            </w:pPr>
            <w:r w:rsidRPr="006E5177">
              <w:rPr>
                <w:sz w:val="20"/>
                <w:szCs w:val="20"/>
              </w:rPr>
              <w:t>20</w:t>
            </w:r>
          </w:p>
        </w:tc>
        <w:tc>
          <w:tcPr>
            <w:tcW w:w="2416" w:type="dxa"/>
            <w:gridSpan w:val="2"/>
            <w:shd w:val="clear" w:color="auto" w:fill="F2F2F2"/>
            <w:vAlign w:val="center"/>
          </w:tcPr>
          <w:p w:rsidR="0050477E" w:rsidRPr="006E5177" w:rsidRDefault="0050477E" w:rsidP="00DE483E">
            <w:pPr>
              <w:autoSpaceDE w:val="0"/>
              <w:autoSpaceDN w:val="0"/>
              <w:adjustRightInd w:val="0"/>
              <w:spacing w:before="120" w:after="120"/>
              <w:jc w:val="center"/>
              <w:rPr>
                <w:sz w:val="20"/>
                <w:szCs w:val="20"/>
              </w:rPr>
            </w:pPr>
            <w:r w:rsidRPr="006E5177">
              <w:rPr>
                <w:sz w:val="20"/>
                <w:szCs w:val="20"/>
              </w:rPr>
              <w:t>2</w:t>
            </w:r>
          </w:p>
        </w:tc>
        <w:tc>
          <w:tcPr>
            <w:tcW w:w="2494" w:type="dxa"/>
            <w:gridSpan w:val="2"/>
            <w:vAlign w:val="center"/>
          </w:tcPr>
          <w:p w:rsidR="0050477E" w:rsidRPr="006E5177" w:rsidRDefault="0050477E" w:rsidP="00DE483E">
            <w:pPr>
              <w:spacing w:before="120" w:after="120"/>
              <w:jc w:val="center"/>
              <w:rPr>
                <w:i/>
                <w:iCs/>
                <w:sz w:val="20"/>
                <w:szCs w:val="20"/>
              </w:rPr>
            </w:pPr>
            <w:r w:rsidRPr="006E5177">
              <w:rPr>
                <w:i/>
                <w:iCs/>
                <w:sz w:val="20"/>
                <w:szCs w:val="20"/>
              </w:rPr>
              <w:t>nieobowiązkowe</w:t>
            </w:r>
          </w:p>
        </w:tc>
      </w:tr>
      <w:tr w:rsidR="0050477E" w:rsidRPr="006E5177" w:rsidTr="00DE483E">
        <w:trPr>
          <w:trHeight w:val="70"/>
        </w:trPr>
        <w:tc>
          <w:tcPr>
            <w:tcW w:w="2415" w:type="dxa"/>
            <w:gridSpan w:val="2"/>
            <w:vAlign w:val="center"/>
          </w:tcPr>
          <w:p w:rsidR="0050477E" w:rsidRPr="006E5177" w:rsidRDefault="0050477E" w:rsidP="00DE483E">
            <w:pPr>
              <w:autoSpaceDE w:val="0"/>
              <w:autoSpaceDN w:val="0"/>
              <w:adjustRightInd w:val="0"/>
              <w:spacing w:before="120" w:after="120"/>
              <w:jc w:val="center"/>
              <w:rPr>
                <w:sz w:val="20"/>
                <w:szCs w:val="20"/>
              </w:rPr>
            </w:pPr>
            <w:r w:rsidRPr="006E5177">
              <w:rPr>
                <w:sz w:val="20"/>
                <w:szCs w:val="20"/>
              </w:rPr>
              <w:t>Ćwiczenia</w:t>
            </w:r>
          </w:p>
        </w:tc>
        <w:tc>
          <w:tcPr>
            <w:tcW w:w="2416" w:type="dxa"/>
            <w:gridSpan w:val="3"/>
            <w:shd w:val="clear" w:color="auto" w:fill="F2F2F2"/>
            <w:vAlign w:val="center"/>
          </w:tcPr>
          <w:p w:rsidR="0050477E" w:rsidRPr="006E5177" w:rsidRDefault="0050477E" w:rsidP="00DE483E">
            <w:pPr>
              <w:autoSpaceDE w:val="0"/>
              <w:autoSpaceDN w:val="0"/>
              <w:adjustRightInd w:val="0"/>
              <w:spacing w:before="120" w:after="120"/>
              <w:jc w:val="center"/>
              <w:rPr>
                <w:sz w:val="20"/>
                <w:szCs w:val="20"/>
              </w:rPr>
            </w:pPr>
            <w:r w:rsidRPr="006E5177">
              <w:rPr>
                <w:sz w:val="20"/>
                <w:szCs w:val="20"/>
              </w:rPr>
              <w:t>10</w:t>
            </w:r>
          </w:p>
        </w:tc>
        <w:tc>
          <w:tcPr>
            <w:tcW w:w="2416" w:type="dxa"/>
            <w:gridSpan w:val="2"/>
            <w:shd w:val="clear" w:color="auto" w:fill="F2F2F2"/>
            <w:vAlign w:val="center"/>
          </w:tcPr>
          <w:p w:rsidR="0050477E" w:rsidRPr="006E5177" w:rsidRDefault="0050477E" w:rsidP="00DE483E">
            <w:pPr>
              <w:autoSpaceDE w:val="0"/>
              <w:autoSpaceDN w:val="0"/>
              <w:adjustRightInd w:val="0"/>
              <w:spacing w:before="120" w:after="120"/>
              <w:jc w:val="center"/>
              <w:rPr>
                <w:sz w:val="20"/>
                <w:szCs w:val="20"/>
              </w:rPr>
            </w:pPr>
            <w:r w:rsidRPr="006E5177">
              <w:rPr>
                <w:sz w:val="20"/>
                <w:szCs w:val="20"/>
              </w:rPr>
              <w:t>4</w:t>
            </w:r>
          </w:p>
        </w:tc>
        <w:tc>
          <w:tcPr>
            <w:tcW w:w="2494" w:type="dxa"/>
            <w:gridSpan w:val="2"/>
            <w:vAlign w:val="center"/>
          </w:tcPr>
          <w:p w:rsidR="0050477E" w:rsidRPr="006E5177" w:rsidRDefault="0050477E" w:rsidP="00DE483E">
            <w:pPr>
              <w:spacing w:before="120" w:after="120"/>
              <w:ind w:left="55"/>
              <w:jc w:val="center"/>
              <w:rPr>
                <w:i/>
                <w:iCs/>
                <w:sz w:val="20"/>
                <w:szCs w:val="20"/>
              </w:rPr>
            </w:pPr>
            <w:r w:rsidRPr="006E5177">
              <w:rPr>
                <w:i/>
                <w:iCs/>
                <w:sz w:val="20"/>
                <w:szCs w:val="20"/>
              </w:rPr>
              <w:t>nieobowiązkowe</w:t>
            </w:r>
          </w:p>
        </w:tc>
      </w:tr>
      <w:tr w:rsidR="0050477E" w:rsidRPr="006E5177" w:rsidTr="00DE483E">
        <w:trPr>
          <w:trHeight w:val="465"/>
        </w:trPr>
        <w:tc>
          <w:tcPr>
            <w:tcW w:w="9741" w:type="dxa"/>
            <w:gridSpan w:val="9"/>
            <w:vAlign w:val="center"/>
          </w:tcPr>
          <w:p w:rsidR="0050477E" w:rsidRPr="006E5177" w:rsidRDefault="0050477E" w:rsidP="00C5358A">
            <w:pPr>
              <w:pStyle w:val="Akapitzlist"/>
              <w:numPr>
                <w:ilvl w:val="0"/>
                <w:numId w:val="164"/>
              </w:numPr>
              <w:spacing w:before="120" w:after="120" w:line="240" w:lineRule="auto"/>
              <w:ind w:left="357" w:hanging="357"/>
              <w:rPr>
                <w:rFonts w:ascii="Times New Roman" w:hAnsi="Times New Roman" w:cs="Times New Roman"/>
                <w:b/>
                <w:bCs/>
                <w:sz w:val="20"/>
                <w:szCs w:val="20"/>
              </w:rPr>
            </w:pPr>
            <w:r w:rsidRPr="006E5177">
              <w:rPr>
                <w:rFonts w:ascii="Times New Roman" w:hAnsi="Times New Roman" w:cs="Times New Roman"/>
                <w:b/>
                <w:bCs/>
                <w:sz w:val="20"/>
                <w:szCs w:val="20"/>
              </w:rPr>
              <w:t>Tematy zajęć i treści kształcenia</w:t>
            </w:r>
          </w:p>
        </w:tc>
      </w:tr>
      <w:tr w:rsidR="0050477E" w:rsidRPr="006E5177" w:rsidTr="00DE483E">
        <w:trPr>
          <w:trHeight w:val="465"/>
        </w:trPr>
        <w:tc>
          <w:tcPr>
            <w:tcW w:w="9741" w:type="dxa"/>
            <w:gridSpan w:val="9"/>
            <w:shd w:val="clear" w:color="auto" w:fill="F2F2F2"/>
            <w:vAlign w:val="center"/>
          </w:tcPr>
          <w:p w:rsidR="0050477E" w:rsidRPr="006E5177" w:rsidRDefault="0050477E" w:rsidP="00DE483E">
            <w:pPr>
              <w:rPr>
                <w:i/>
                <w:iCs/>
                <w:sz w:val="20"/>
                <w:szCs w:val="20"/>
              </w:rPr>
            </w:pPr>
            <w:r w:rsidRPr="006E5177">
              <w:rPr>
                <w:i/>
                <w:iCs/>
                <w:sz w:val="20"/>
                <w:szCs w:val="20"/>
              </w:rPr>
              <w:t>W1-</w:t>
            </w:r>
            <w:r>
              <w:rPr>
                <w:i/>
                <w:iCs/>
                <w:sz w:val="20"/>
                <w:szCs w:val="20"/>
              </w:rPr>
              <w:t>2</w:t>
            </w:r>
            <w:r w:rsidRPr="006E5177">
              <w:rPr>
                <w:i/>
                <w:iCs/>
                <w:sz w:val="20"/>
                <w:szCs w:val="20"/>
              </w:rPr>
              <w:t>, S1-2, C1-2: Elementy statystyki opisowej: prezentacja danych (histogramy,  tablice kontyngencji), podsumowanie danych ( miary położenia i dyspersji).</w:t>
            </w:r>
          </w:p>
          <w:p w:rsidR="0050477E" w:rsidRPr="006E5177" w:rsidRDefault="0050477E" w:rsidP="00DE483E">
            <w:pPr>
              <w:rPr>
                <w:i/>
                <w:iCs/>
                <w:sz w:val="20"/>
                <w:szCs w:val="20"/>
              </w:rPr>
            </w:pPr>
            <w:r w:rsidRPr="006E5177">
              <w:rPr>
                <w:i/>
                <w:iCs/>
                <w:sz w:val="20"/>
                <w:szCs w:val="20"/>
              </w:rPr>
              <w:t>W</w:t>
            </w:r>
            <w:r>
              <w:rPr>
                <w:i/>
                <w:iCs/>
                <w:sz w:val="20"/>
                <w:szCs w:val="20"/>
              </w:rPr>
              <w:t>3</w:t>
            </w:r>
            <w:r w:rsidRPr="006E5177">
              <w:rPr>
                <w:i/>
                <w:iCs/>
                <w:sz w:val="20"/>
                <w:szCs w:val="20"/>
              </w:rPr>
              <w:t>-</w:t>
            </w:r>
            <w:r>
              <w:rPr>
                <w:i/>
                <w:iCs/>
                <w:sz w:val="20"/>
                <w:szCs w:val="20"/>
              </w:rPr>
              <w:t>8</w:t>
            </w:r>
            <w:r w:rsidRPr="006E5177">
              <w:rPr>
                <w:i/>
                <w:iCs/>
                <w:sz w:val="20"/>
                <w:szCs w:val="20"/>
              </w:rPr>
              <w:t xml:space="preserve">, S3-4,C3-4: Próbka i populacja. Wprowadzenie do rachunku prawdopodobieństwa w kontekście medycznym. Wprowadzenie takich pojęć jak: rozkład prawdopodobieństwa, zmienna losowa, dystrybuanta, wartość oczekiwana, wariancja. </w:t>
            </w:r>
          </w:p>
          <w:p w:rsidR="0050477E" w:rsidRPr="006E5177" w:rsidRDefault="0050477E" w:rsidP="00DE483E">
            <w:pPr>
              <w:rPr>
                <w:i/>
                <w:iCs/>
                <w:sz w:val="20"/>
                <w:szCs w:val="20"/>
              </w:rPr>
            </w:pPr>
            <w:r w:rsidRPr="006E5177">
              <w:rPr>
                <w:i/>
                <w:iCs/>
                <w:sz w:val="20"/>
                <w:szCs w:val="20"/>
              </w:rPr>
              <w:t>W</w:t>
            </w:r>
            <w:r>
              <w:rPr>
                <w:i/>
                <w:iCs/>
                <w:sz w:val="20"/>
                <w:szCs w:val="20"/>
              </w:rPr>
              <w:t>9</w:t>
            </w:r>
            <w:r w:rsidRPr="006E5177">
              <w:rPr>
                <w:i/>
                <w:iCs/>
                <w:sz w:val="20"/>
                <w:szCs w:val="20"/>
              </w:rPr>
              <w:t>-</w:t>
            </w:r>
            <w:r>
              <w:rPr>
                <w:i/>
                <w:iCs/>
                <w:sz w:val="20"/>
                <w:szCs w:val="20"/>
              </w:rPr>
              <w:t>12</w:t>
            </w:r>
            <w:r w:rsidRPr="006E5177">
              <w:rPr>
                <w:i/>
                <w:iCs/>
                <w:sz w:val="20"/>
                <w:szCs w:val="20"/>
              </w:rPr>
              <w:t>, S5-6,, C5-6: Przedział ufności dla średniej  wartości cechy o rozkładzie normalnym,</w:t>
            </w:r>
            <w:r w:rsidRPr="006E5177">
              <w:rPr>
                <w:sz w:val="20"/>
                <w:szCs w:val="20"/>
              </w:rPr>
              <w:t xml:space="preserve"> </w:t>
            </w:r>
            <w:r w:rsidRPr="006E5177">
              <w:rPr>
                <w:i/>
                <w:iCs/>
                <w:sz w:val="20"/>
                <w:szCs w:val="20"/>
              </w:rPr>
              <w:t>przedział ufności dla frakcji elementów wyróżnionych.</w:t>
            </w:r>
          </w:p>
          <w:p w:rsidR="0050477E" w:rsidRPr="006E5177" w:rsidRDefault="0050477E" w:rsidP="00DE483E">
            <w:pPr>
              <w:rPr>
                <w:i/>
                <w:iCs/>
                <w:sz w:val="20"/>
                <w:szCs w:val="20"/>
              </w:rPr>
            </w:pPr>
            <w:r w:rsidRPr="006E5177">
              <w:rPr>
                <w:i/>
                <w:iCs/>
                <w:sz w:val="20"/>
                <w:szCs w:val="20"/>
              </w:rPr>
              <w:lastRenderedPageBreak/>
              <w:t>W</w:t>
            </w:r>
            <w:r>
              <w:rPr>
                <w:i/>
                <w:iCs/>
                <w:sz w:val="20"/>
                <w:szCs w:val="20"/>
              </w:rPr>
              <w:t>13</w:t>
            </w:r>
            <w:r w:rsidRPr="006E5177">
              <w:rPr>
                <w:i/>
                <w:iCs/>
                <w:sz w:val="20"/>
                <w:szCs w:val="20"/>
              </w:rPr>
              <w:t>-</w:t>
            </w:r>
            <w:r>
              <w:rPr>
                <w:i/>
                <w:iCs/>
                <w:sz w:val="20"/>
                <w:szCs w:val="20"/>
              </w:rPr>
              <w:t>16</w:t>
            </w:r>
            <w:r w:rsidRPr="006E5177">
              <w:rPr>
                <w:i/>
                <w:iCs/>
                <w:sz w:val="20"/>
                <w:szCs w:val="20"/>
              </w:rPr>
              <w:t xml:space="preserve"> ,S7-8,C7-8: Wprowadzenie do testowania hipotez statystycznych. Testy istotności dla średniej wartości cechy o rozkładzie normalnym i frakcji elementów wyróżnionych w populacji (proporcji), ,jedno i dwupróbkowe</w:t>
            </w:r>
          </w:p>
          <w:p w:rsidR="0050477E" w:rsidRPr="006E5177" w:rsidRDefault="0050477E" w:rsidP="00DE483E">
            <w:pPr>
              <w:rPr>
                <w:i/>
                <w:iCs/>
                <w:sz w:val="20"/>
                <w:szCs w:val="20"/>
              </w:rPr>
            </w:pPr>
            <w:r w:rsidRPr="006E5177">
              <w:rPr>
                <w:i/>
                <w:iCs/>
                <w:sz w:val="20"/>
                <w:szCs w:val="20"/>
              </w:rPr>
              <w:t>W</w:t>
            </w:r>
            <w:r>
              <w:rPr>
                <w:i/>
                <w:iCs/>
                <w:sz w:val="20"/>
                <w:szCs w:val="20"/>
              </w:rPr>
              <w:t>17</w:t>
            </w:r>
            <w:r w:rsidRPr="006E5177">
              <w:rPr>
                <w:i/>
                <w:iCs/>
                <w:sz w:val="20"/>
                <w:szCs w:val="20"/>
              </w:rPr>
              <w:t>-</w:t>
            </w:r>
            <w:r>
              <w:rPr>
                <w:i/>
                <w:iCs/>
                <w:sz w:val="20"/>
                <w:szCs w:val="20"/>
              </w:rPr>
              <w:t>2</w:t>
            </w:r>
            <w:r w:rsidRPr="006E5177">
              <w:rPr>
                <w:i/>
                <w:iCs/>
                <w:sz w:val="20"/>
                <w:szCs w:val="20"/>
              </w:rPr>
              <w:t xml:space="preserve">0, S9-10, C9-10: Test chi-kwadrat niezależności. </w:t>
            </w:r>
          </w:p>
          <w:p w:rsidR="0050477E" w:rsidRPr="006E5177" w:rsidRDefault="0050477E" w:rsidP="00DE483E">
            <w:pPr>
              <w:spacing w:before="120" w:after="120" w:line="360" w:lineRule="auto"/>
              <w:rPr>
                <w:i/>
                <w:iCs/>
                <w:sz w:val="20"/>
                <w:szCs w:val="20"/>
              </w:rPr>
            </w:pPr>
            <w:r w:rsidRPr="006E5177">
              <w:rPr>
                <w:i/>
                <w:iCs/>
                <w:sz w:val="20"/>
                <w:szCs w:val="20"/>
              </w:rPr>
              <w:t>S11-12: Kolokwium i omówienie wyników</w:t>
            </w:r>
          </w:p>
          <w:p w:rsidR="0050477E" w:rsidRPr="006E5177" w:rsidRDefault="0050477E" w:rsidP="00DE483E">
            <w:pPr>
              <w:spacing w:before="120" w:after="120" w:line="360" w:lineRule="auto"/>
              <w:rPr>
                <w:i/>
                <w:iCs/>
                <w:sz w:val="20"/>
                <w:szCs w:val="20"/>
              </w:rPr>
            </w:pPr>
            <w:r w:rsidRPr="006E5177">
              <w:rPr>
                <w:i/>
                <w:iCs/>
                <w:sz w:val="20"/>
                <w:szCs w:val="20"/>
              </w:rPr>
              <w:t>S13-18: Prezentacje wybranych analiz statystycznych</w:t>
            </w:r>
          </w:p>
          <w:p w:rsidR="0050477E" w:rsidRPr="006E5177" w:rsidRDefault="0050477E" w:rsidP="00DE483E">
            <w:pPr>
              <w:spacing w:before="120" w:after="120" w:line="360" w:lineRule="auto"/>
              <w:rPr>
                <w:i/>
                <w:iCs/>
                <w:sz w:val="20"/>
                <w:szCs w:val="20"/>
              </w:rPr>
            </w:pPr>
            <w:r w:rsidRPr="006E5177">
              <w:rPr>
                <w:i/>
                <w:iCs/>
                <w:sz w:val="20"/>
                <w:szCs w:val="20"/>
              </w:rPr>
              <w:t xml:space="preserve">S19-20: Powtórzenie i zaliczenie przedmiotu </w:t>
            </w:r>
          </w:p>
        </w:tc>
      </w:tr>
      <w:tr w:rsidR="0050477E" w:rsidRPr="006E5177" w:rsidTr="00DE483E">
        <w:trPr>
          <w:trHeight w:val="465"/>
        </w:trPr>
        <w:tc>
          <w:tcPr>
            <w:tcW w:w="9741" w:type="dxa"/>
            <w:gridSpan w:val="9"/>
            <w:vAlign w:val="center"/>
          </w:tcPr>
          <w:p w:rsidR="0050477E" w:rsidRPr="006E5177" w:rsidRDefault="0050477E" w:rsidP="00C5358A">
            <w:pPr>
              <w:pStyle w:val="Akapitzlist"/>
              <w:numPr>
                <w:ilvl w:val="0"/>
                <w:numId w:val="164"/>
              </w:numPr>
              <w:spacing w:before="120" w:after="120" w:line="240" w:lineRule="auto"/>
              <w:ind w:left="357" w:hanging="357"/>
              <w:rPr>
                <w:rFonts w:ascii="Times New Roman" w:hAnsi="Times New Roman" w:cs="Times New Roman"/>
                <w:b/>
                <w:bCs/>
                <w:sz w:val="20"/>
                <w:szCs w:val="20"/>
              </w:rPr>
            </w:pPr>
            <w:r w:rsidRPr="006E5177">
              <w:rPr>
                <w:rFonts w:ascii="Times New Roman" w:hAnsi="Times New Roman" w:cs="Times New Roman"/>
                <w:b/>
                <w:bCs/>
                <w:sz w:val="20"/>
                <w:szCs w:val="20"/>
              </w:rPr>
              <w:lastRenderedPageBreak/>
              <w:t>Sposoby weryfikacji efektów kształcenia</w:t>
            </w:r>
          </w:p>
        </w:tc>
      </w:tr>
      <w:tr w:rsidR="0050477E" w:rsidRPr="006E5177" w:rsidTr="00DE483E">
        <w:trPr>
          <w:trHeight w:val="465"/>
        </w:trPr>
        <w:tc>
          <w:tcPr>
            <w:tcW w:w="1610" w:type="dxa"/>
            <w:vAlign w:val="center"/>
          </w:tcPr>
          <w:p w:rsidR="0050477E" w:rsidRPr="006E5177" w:rsidRDefault="0050477E" w:rsidP="00DE483E">
            <w:pPr>
              <w:jc w:val="center"/>
              <w:rPr>
                <w:b/>
                <w:bCs/>
                <w:sz w:val="20"/>
                <w:szCs w:val="20"/>
              </w:rPr>
            </w:pPr>
            <w:r w:rsidRPr="006E5177">
              <w:rPr>
                <w:sz w:val="20"/>
                <w:szCs w:val="20"/>
              </w:rPr>
              <w:t>Symbol przedmiotowego efektu kształcenia</w:t>
            </w:r>
          </w:p>
        </w:tc>
        <w:tc>
          <w:tcPr>
            <w:tcW w:w="2256" w:type="dxa"/>
            <w:gridSpan w:val="3"/>
            <w:vAlign w:val="center"/>
          </w:tcPr>
          <w:p w:rsidR="0050477E" w:rsidRPr="006E5177" w:rsidRDefault="0050477E" w:rsidP="00DE483E">
            <w:pPr>
              <w:jc w:val="center"/>
              <w:rPr>
                <w:sz w:val="20"/>
                <w:szCs w:val="20"/>
              </w:rPr>
            </w:pPr>
            <w:r w:rsidRPr="006E5177">
              <w:rPr>
                <w:sz w:val="20"/>
                <w:szCs w:val="20"/>
              </w:rPr>
              <w:t>Symbole form prowadzonych zajęć</w:t>
            </w:r>
          </w:p>
        </w:tc>
        <w:tc>
          <w:tcPr>
            <w:tcW w:w="2693" w:type="dxa"/>
            <w:gridSpan w:val="2"/>
            <w:vAlign w:val="center"/>
          </w:tcPr>
          <w:p w:rsidR="0050477E" w:rsidRPr="006E5177" w:rsidRDefault="0050477E" w:rsidP="00DE483E">
            <w:pPr>
              <w:jc w:val="center"/>
              <w:rPr>
                <w:sz w:val="20"/>
                <w:szCs w:val="20"/>
              </w:rPr>
            </w:pPr>
            <w:r w:rsidRPr="006E5177">
              <w:rPr>
                <w:sz w:val="20"/>
                <w:szCs w:val="20"/>
              </w:rPr>
              <w:t>Sposoby weryfikacji efektu kształcenia</w:t>
            </w:r>
          </w:p>
        </w:tc>
        <w:tc>
          <w:tcPr>
            <w:tcW w:w="3182" w:type="dxa"/>
            <w:gridSpan w:val="3"/>
            <w:vAlign w:val="center"/>
          </w:tcPr>
          <w:p w:rsidR="0050477E" w:rsidRPr="006E5177" w:rsidRDefault="0050477E" w:rsidP="00DE483E">
            <w:pPr>
              <w:jc w:val="center"/>
              <w:rPr>
                <w:sz w:val="20"/>
                <w:szCs w:val="20"/>
              </w:rPr>
            </w:pPr>
            <w:r w:rsidRPr="006E5177">
              <w:rPr>
                <w:sz w:val="20"/>
                <w:szCs w:val="20"/>
              </w:rPr>
              <w:t>Kryterium zaliczenia</w:t>
            </w:r>
          </w:p>
        </w:tc>
      </w:tr>
      <w:tr w:rsidR="0050477E" w:rsidRPr="006E5177" w:rsidTr="00DE483E">
        <w:trPr>
          <w:trHeight w:val="465"/>
        </w:trPr>
        <w:tc>
          <w:tcPr>
            <w:tcW w:w="1610" w:type="dxa"/>
            <w:shd w:val="clear" w:color="auto" w:fill="F2F2F2"/>
            <w:vAlign w:val="center"/>
          </w:tcPr>
          <w:p w:rsidR="0050477E" w:rsidRPr="006E5177" w:rsidRDefault="0050477E" w:rsidP="00DE483E">
            <w:pPr>
              <w:rPr>
                <w:b/>
                <w:bCs/>
                <w:sz w:val="20"/>
                <w:szCs w:val="20"/>
              </w:rPr>
            </w:pPr>
            <w:r w:rsidRPr="006E5177">
              <w:rPr>
                <w:sz w:val="20"/>
                <w:szCs w:val="20"/>
              </w:rPr>
              <w:t xml:space="preserve">         </w:t>
            </w:r>
            <w:r w:rsidRPr="006E5177">
              <w:rPr>
                <w:b/>
                <w:bCs/>
                <w:sz w:val="20"/>
                <w:szCs w:val="20"/>
              </w:rPr>
              <w:t>W1</w:t>
            </w:r>
          </w:p>
          <w:p w:rsidR="0050477E" w:rsidRPr="006E5177" w:rsidRDefault="0050477E" w:rsidP="00DE483E">
            <w:pPr>
              <w:rPr>
                <w:b/>
                <w:bCs/>
                <w:sz w:val="20"/>
                <w:szCs w:val="20"/>
              </w:rPr>
            </w:pPr>
          </w:p>
        </w:tc>
        <w:tc>
          <w:tcPr>
            <w:tcW w:w="2256" w:type="dxa"/>
            <w:gridSpan w:val="3"/>
            <w:shd w:val="clear" w:color="auto" w:fill="F2F2F2"/>
            <w:vAlign w:val="center"/>
          </w:tcPr>
          <w:p w:rsidR="0050477E" w:rsidRPr="006E5177" w:rsidRDefault="0050477E" w:rsidP="00DE483E">
            <w:pPr>
              <w:rPr>
                <w:b/>
                <w:bCs/>
                <w:sz w:val="20"/>
                <w:szCs w:val="20"/>
              </w:rPr>
            </w:pPr>
            <w:r w:rsidRPr="006E5177">
              <w:rPr>
                <w:i/>
                <w:iCs/>
                <w:sz w:val="20"/>
                <w:szCs w:val="20"/>
              </w:rPr>
              <w:t>W, S, C</w:t>
            </w:r>
          </w:p>
        </w:tc>
        <w:tc>
          <w:tcPr>
            <w:tcW w:w="2693" w:type="dxa"/>
            <w:gridSpan w:val="2"/>
            <w:shd w:val="clear" w:color="auto" w:fill="F2F2F2"/>
            <w:vAlign w:val="center"/>
          </w:tcPr>
          <w:p w:rsidR="0050477E" w:rsidRPr="006E5177" w:rsidRDefault="0050477E" w:rsidP="00DE483E">
            <w:pPr>
              <w:jc w:val="center"/>
              <w:rPr>
                <w:i/>
                <w:iCs/>
                <w:sz w:val="20"/>
                <w:szCs w:val="20"/>
              </w:rPr>
            </w:pPr>
            <w:r w:rsidRPr="006E5177">
              <w:rPr>
                <w:sz w:val="20"/>
                <w:szCs w:val="20"/>
              </w:rPr>
              <w:t>Zna podstawowe pojęcia statystyczne stosowane w epidemiologii</w:t>
            </w:r>
            <w:r w:rsidRPr="006E5177">
              <w:rPr>
                <w:i/>
                <w:iCs/>
                <w:sz w:val="20"/>
                <w:szCs w:val="20"/>
              </w:rPr>
              <w:t xml:space="preserve"> </w:t>
            </w:r>
          </w:p>
          <w:p w:rsidR="0050477E" w:rsidRPr="006E5177" w:rsidRDefault="0050477E" w:rsidP="00DE483E">
            <w:pPr>
              <w:jc w:val="center"/>
              <w:rPr>
                <w:i/>
                <w:iCs/>
                <w:sz w:val="20"/>
                <w:szCs w:val="20"/>
              </w:rPr>
            </w:pPr>
            <w:r w:rsidRPr="006E5177">
              <w:rPr>
                <w:i/>
                <w:iCs/>
                <w:sz w:val="20"/>
                <w:szCs w:val="20"/>
              </w:rPr>
              <w:t>Kartkówki, prace domowe, kolokwium, prezentacja, egzamin</w:t>
            </w:r>
          </w:p>
        </w:tc>
        <w:tc>
          <w:tcPr>
            <w:tcW w:w="3182" w:type="dxa"/>
            <w:gridSpan w:val="3"/>
            <w:shd w:val="clear" w:color="auto" w:fill="F2F2F2"/>
            <w:vAlign w:val="center"/>
          </w:tcPr>
          <w:p w:rsidR="0050477E" w:rsidRPr="006E5177" w:rsidRDefault="0050477E" w:rsidP="00DE483E">
            <w:pPr>
              <w:rPr>
                <w:b/>
                <w:bCs/>
                <w:sz w:val="20"/>
                <w:szCs w:val="20"/>
              </w:rPr>
            </w:pPr>
            <w:r w:rsidRPr="006E5177">
              <w:rPr>
                <w:b/>
                <w:bCs/>
                <w:sz w:val="20"/>
                <w:szCs w:val="20"/>
              </w:rPr>
              <w:t>Tabela punkt 8</w:t>
            </w:r>
          </w:p>
        </w:tc>
      </w:tr>
      <w:tr w:rsidR="0050477E" w:rsidRPr="006E5177" w:rsidTr="00DE483E">
        <w:trPr>
          <w:trHeight w:val="465"/>
        </w:trPr>
        <w:tc>
          <w:tcPr>
            <w:tcW w:w="1610" w:type="dxa"/>
            <w:shd w:val="clear" w:color="auto" w:fill="F2F2F2"/>
            <w:vAlign w:val="center"/>
          </w:tcPr>
          <w:p w:rsidR="0050477E" w:rsidRPr="006E5177" w:rsidRDefault="0050477E" w:rsidP="00DE483E">
            <w:pPr>
              <w:jc w:val="center"/>
              <w:rPr>
                <w:b/>
                <w:bCs/>
                <w:sz w:val="20"/>
                <w:szCs w:val="20"/>
              </w:rPr>
            </w:pPr>
            <w:r w:rsidRPr="006E5177">
              <w:rPr>
                <w:b/>
                <w:bCs/>
                <w:sz w:val="20"/>
                <w:szCs w:val="20"/>
              </w:rPr>
              <w:t>W2</w:t>
            </w:r>
          </w:p>
          <w:p w:rsidR="0050477E" w:rsidRPr="006E5177" w:rsidRDefault="0050477E" w:rsidP="00DE483E">
            <w:pPr>
              <w:jc w:val="center"/>
              <w:rPr>
                <w:b/>
                <w:bCs/>
                <w:sz w:val="20"/>
                <w:szCs w:val="20"/>
              </w:rPr>
            </w:pPr>
          </w:p>
        </w:tc>
        <w:tc>
          <w:tcPr>
            <w:tcW w:w="2256" w:type="dxa"/>
            <w:gridSpan w:val="3"/>
            <w:shd w:val="clear" w:color="auto" w:fill="F2F2F2"/>
            <w:vAlign w:val="center"/>
          </w:tcPr>
          <w:p w:rsidR="0050477E" w:rsidRPr="006E5177" w:rsidRDefault="0050477E" w:rsidP="00DE483E">
            <w:pPr>
              <w:rPr>
                <w:sz w:val="20"/>
                <w:szCs w:val="20"/>
              </w:rPr>
            </w:pPr>
            <w:r w:rsidRPr="006E5177">
              <w:rPr>
                <w:i/>
                <w:iCs/>
                <w:sz w:val="20"/>
                <w:szCs w:val="20"/>
              </w:rPr>
              <w:t>W, S, C</w:t>
            </w:r>
          </w:p>
        </w:tc>
        <w:tc>
          <w:tcPr>
            <w:tcW w:w="2693" w:type="dxa"/>
            <w:gridSpan w:val="2"/>
            <w:shd w:val="clear" w:color="auto" w:fill="F2F2F2"/>
            <w:vAlign w:val="center"/>
          </w:tcPr>
          <w:p w:rsidR="0050477E" w:rsidRPr="006E5177" w:rsidRDefault="0050477E" w:rsidP="00DE483E">
            <w:pPr>
              <w:rPr>
                <w:sz w:val="20"/>
                <w:szCs w:val="20"/>
              </w:rPr>
            </w:pPr>
            <w:r w:rsidRPr="006E5177">
              <w:rPr>
                <w:sz w:val="20"/>
                <w:szCs w:val="20"/>
              </w:rPr>
              <w:t>Zna podstawowe techniki obliczeń komputerowych używanych w biostatystyce\</w:t>
            </w:r>
          </w:p>
          <w:p w:rsidR="0050477E" w:rsidRPr="006E5177" w:rsidRDefault="0050477E" w:rsidP="00DE483E">
            <w:pPr>
              <w:rPr>
                <w:sz w:val="20"/>
                <w:szCs w:val="20"/>
              </w:rPr>
            </w:pPr>
            <w:r w:rsidRPr="006E5177">
              <w:rPr>
                <w:i/>
                <w:iCs/>
                <w:sz w:val="20"/>
                <w:szCs w:val="20"/>
              </w:rPr>
              <w:t>Kartkówki, prace domowe, kolokwium, prezentacja, egzamin</w:t>
            </w:r>
          </w:p>
          <w:p w:rsidR="0050477E" w:rsidRPr="006E5177" w:rsidRDefault="0050477E" w:rsidP="00DE483E">
            <w:pPr>
              <w:rPr>
                <w:b/>
                <w:bCs/>
                <w:sz w:val="20"/>
                <w:szCs w:val="20"/>
              </w:rPr>
            </w:pPr>
          </w:p>
        </w:tc>
        <w:tc>
          <w:tcPr>
            <w:tcW w:w="3182" w:type="dxa"/>
            <w:gridSpan w:val="3"/>
            <w:shd w:val="clear" w:color="auto" w:fill="F2F2F2"/>
            <w:vAlign w:val="center"/>
          </w:tcPr>
          <w:p w:rsidR="0050477E" w:rsidRPr="006E5177" w:rsidRDefault="0050477E" w:rsidP="00DE483E">
            <w:pPr>
              <w:rPr>
                <w:sz w:val="20"/>
                <w:szCs w:val="20"/>
              </w:rPr>
            </w:pPr>
            <w:r w:rsidRPr="006E5177">
              <w:rPr>
                <w:b/>
                <w:bCs/>
                <w:sz w:val="20"/>
                <w:szCs w:val="20"/>
              </w:rPr>
              <w:t>Tabela punkt 8</w:t>
            </w:r>
          </w:p>
        </w:tc>
      </w:tr>
      <w:tr w:rsidR="0050477E" w:rsidRPr="006E5177" w:rsidTr="00DE483E">
        <w:trPr>
          <w:trHeight w:val="465"/>
        </w:trPr>
        <w:tc>
          <w:tcPr>
            <w:tcW w:w="1610" w:type="dxa"/>
            <w:shd w:val="clear" w:color="auto" w:fill="F2F2F2"/>
            <w:vAlign w:val="center"/>
          </w:tcPr>
          <w:p w:rsidR="0050477E" w:rsidRPr="006E5177" w:rsidRDefault="0050477E" w:rsidP="00DE483E">
            <w:pPr>
              <w:jc w:val="center"/>
              <w:rPr>
                <w:b/>
                <w:bCs/>
                <w:sz w:val="20"/>
                <w:szCs w:val="20"/>
              </w:rPr>
            </w:pPr>
            <w:r w:rsidRPr="006E5177">
              <w:rPr>
                <w:b/>
                <w:bCs/>
                <w:sz w:val="20"/>
                <w:szCs w:val="20"/>
              </w:rPr>
              <w:t>W3</w:t>
            </w:r>
          </w:p>
        </w:tc>
        <w:tc>
          <w:tcPr>
            <w:tcW w:w="2256" w:type="dxa"/>
            <w:gridSpan w:val="3"/>
            <w:shd w:val="clear" w:color="auto" w:fill="F2F2F2"/>
            <w:vAlign w:val="center"/>
          </w:tcPr>
          <w:p w:rsidR="0050477E" w:rsidRPr="006E5177" w:rsidRDefault="0050477E" w:rsidP="00DE483E">
            <w:pPr>
              <w:rPr>
                <w:sz w:val="20"/>
                <w:szCs w:val="20"/>
              </w:rPr>
            </w:pPr>
            <w:r w:rsidRPr="006E5177">
              <w:rPr>
                <w:i/>
                <w:iCs/>
                <w:sz w:val="20"/>
                <w:szCs w:val="20"/>
              </w:rPr>
              <w:t>W ,S, C</w:t>
            </w:r>
          </w:p>
        </w:tc>
        <w:tc>
          <w:tcPr>
            <w:tcW w:w="2693" w:type="dxa"/>
            <w:gridSpan w:val="2"/>
            <w:shd w:val="clear" w:color="auto" w:fill="F2F2F2"/>
            <w:vAlign w:val="center"/>
          </w:tcPr>
          <w:p w:rsidR="0050477E" w:rsidRPr="006E5177" w:rsidRDefault="0050477E" w:rsidP="00DE483E">
            <w:pPr>
              <w:rPr>
                <w:sz w:val="20"/>
                <w:szCs w:val="20"/>
              </w:rPr>
            </w:pPr>
            <w:r w:rsidRPr="006E5177">
              <w:rPr>
                <w:sz w:val="20"/>
                <w:szCs w:val="20"/>
              </w:rPr>
              <w:t>Posiada umiejętność opracowania wyników statystycznych</w:t>
            </w:r>
          </w:p>
          <w:p w:rsidR="0050477E" w:rsidRPr="006E5177" w:rsidRDefault="0050477E" w:rsidP="00DE483E">
            <w:pPr>
              <w:rPr>
                <w:sz w:val="20"/>
                <w:szCs w:val="20"/>
              </w:rPr>
            </w:pPr>
            <w:r w:rsidRPr="006E5177">
              <w:rPr>
                <w:i/>
                <w:iCs/>
                <w:sz w:val="20"/>
                <w:szCs w:val="20"/>
              </w:rPr>
              <w:t>Kartkówki, prace domowe, kolokwium, prezentacja, egzamin</w:t>
            </w:r>
          </w:p>
          <w:p w:rsidR="0050477E" w:rsidRPr="006E5177" w:rsidRDefault="0050477E" w:rsidP="00DE483E">
            <w:pPr>
              <w:rPr>
                <w:sz w:val="20"/>
                <w:szCs w:val="20"/>
              </w:rPr>
            </w:pPr>
          </w:p>
        </w:tc>
        <w:tc>
          <w:tcPr>
            <w:tcW w:w="3182" w:type="dxa"/>
            <w:gridSpan w:val="3"/>
            <w:shd w:val="clear" w:color="auto" w:fill="F2F2F2"/>
            <w:vAlign w:val="center"/>
          </w:tcPr>
          <w:p w:rsidR="0050477E" w:rsidRPr="006E5177" w:rsidRDefault="0050477E" w:rsidP="00DE483E">
            <w:pPr>
              <w:rPr>
                <w:sz w:val="20"/>
                <w:szCs w:val="20"/>
              </w:rPr>
            </w:pPr>
            <w:r w:rsidRPr="006E5177">
              <w:rPr>
                <w:b/>
                <w:bCs/>
                <w:sz w:val="20"/>
                <w:szCs w:val="20"/>
              </w:rPr>
              <w:t>Tabela punkt 8</w:t>
            </w:r>
          </w:p>
        </w:tc>
      </w:tr>
      <w:tr w:rsidR="0050477E" w:rsidRPr="006E5177" w:rsidTr="00DE483E">
        <w:trPr>
          <w:trHeight w:val="465"/>
        </w:trPr>
        <w:tc>
          <w:tcPr>
            <w:tcW w:w="1610" w:type="dxa"/>
            <w:shd w:val="clear" w:color="auto" w:fill="F2F2F2"/>
            <w:vAlign w:val="center"/>
          </w:tcPr>
          <w:p w:rsidR="0050477E" w:rsidRPr="006E5177" w:rsidRDefault="0050477E" w:rsidP="00DE483E">
            <w:pPr>
              <w:jc w:val="center"/>
              <w:rPr>
                <w:b/>
                <w:bCs/>
                <w:sz w:val="20"/>
                <w:szCs w:val="20"/>
              </w:rPr>
            </w:pPr>
            <w:r w:rsidRPr="006E5177">
              <w:rPr>
                <w:b/>
                <w:bCs/>
                <w:sz w:val="20"/>
                <w:szCs w:val="20"/>
              </w:rPr>
              <w:t>U1</w:t>
            </w:r>
          </w:p>
          <w:p w:rsidR="0050477E" w:rsidRPr="006E5177" w:rsidRDefault="0050477E" w:rsidP="00DE483E">
            <w:pPr>
              <w:jc w:val="center"/>
              <w:rPr>
                <w:b/>
                <w:bCs/>
                <w:sz w:val="20"/>
                <w:szCs w:val="20"/>
              </w:rPr>
            </w:pPr>
          </w:p>
        </w:tc>
        <w:tc>
          <w:tcPr>
            <w:tcW w:w="2256" w:type="dxa"/>
            <w:gridSpan w:val="3"/>
            <w:shd w:val="clear" w:color="auto" w:fill="F2F2F2"/>
            <w:vAlign w:val="center"/>
          </w:tcPr>
          <w:p w:rsidR="0050477E" w:rsidRPr="006E5177" w:rsidRDefault="0050477E" w:rsidP="00DE483E">
            <w:pPr>
              <w:rPr>
                <w:sz w:val="20"/>
                <w:szCs w:val="20"/>
              </w:rPr>
            </w:pPr>
            <w:r w:rsidRPr="006E5177">
              <w:rPr>
                <w:i/>
                <w:iCs/>
                <w:sz w:val="20"/>
                <w:szCs w:val="20"/>
              </w:rPr>
              <w:t>W, S, C</w:t>
            </w:r>
          </w:p>
        </w:tc>
        <w:tc>
          <w:tcPr>
            <w:tcW w:w="2693" w:type="dxa"/>
            <w:gridSpan w:val="2"/>
            <w:shd w:val="clear" w:color="auto" w:fill="F2F2F2"/>
            <w:vAlign w:val="center"/>
          </w:tcPr>
          <w:p w:rsidR="0050477E" w:rsidRPr="006E5177" w:rsidRDefault="0050477E" w:rsidP="00DE483E">
            <w:pPr>
              <w:rPr>
                <w:sz w:val="20"/>
                <w:szCs w:val="20"/>
              </w:rPr>
            </w:pPr>
            <w:r w:rsidRPr="006E5177">
              <w:rPr>
                <w:sz w:val="20"/>
                <w:szCs w:val="20"/>
              </w:rPr>
              <w:t>Potrafi zastosować metody statystyczne w  ocenie wyników badań</w:t>
            </w:r>
          </w:p>
          <w:p w:rsidR="0050477E" w:rsidRPr="006E5177" w:rsidRDefault="0050477E" w:rsidP="00DE483E">
            <w:pPr>
              <w:rPr>
                <w:sz w:val="20"/>
                <w:szCs w:val="20"/>
              </w:rPr>
            </w:pPr>
            <w:r w:rsidRPr="006E5177">
              <w:rPr>
                <w:i/>
                <w:iCs/>
                <w:sz w:val="20"/>
                <w:szCs w:val="20"/>
              </w:rPr>
              <w:t>Kartkówki, prace domowe, kolokwium, prezentacja, egzamin</w:t>
            </w:r>
          </w:p>
        </w:tc>
        <w:tc>
          <w:tcPr>
            <w:tcW w:w="3182" w:type="dxa"/>
            <w:gridSpan w:val="3"/>
            <w:shd w:val="clear" w:color="auto" w:fill="F2F2F2"/>
            <w:vAlign w:val="center"/>
          </w:tcPr>
          <w:p w:rsidR="0050477E" w:rsidRPr="006E5177" w:rsidRDefault="0050477E" w:rsidP="00DE483E">
            <w:pPr>
              <w:rPr>
                <w:sz w:val="20"/>
                <w:szCs w:val="20"/>
              </w:rPr>
            </w:pPr>
            <w:r w:rsidRPr="006E5177">
              <w:rPr>
                <w:b/>
                <w:bCs/>
                <w:sz w:val="20"/>
                <w:szCs w:val="20"/>
              </w:rPr>
              <w:t>Tabela punkt 8</w:t>
            </w:r>
          </w:p>
        </w:tc>
      </w:tr>
      <w:tr w:rsidR="0050477E" w:rsidRPr="006E5177" w:rsidTr="00DE483E">
        <w:trPr>
          <w:trHeight w:val="465"/>
        </w:trPr>
        <w:tc>
          <w:tcPr>
            <w:tcW w:w="1610" w:type="dxa"/>
            <w:shd w:val="clear" w:color="auto" w:fill="F2F2F2"/>
            <w:vAlign w:val="center"/>
          </w:tcPr>
          <w:p w:rsidR="0050477E" w:rsidRPr="006E5177" w:rsidRDefault="0050477E" w:rsidP="00DE483E">
            <w:pPr>
              <w:jc w:val="center"/>
              <w:rPr>
                <w:b/>
                <w:bCs/>
                <w:sz w:val="20"/>
                <w:szCs w:val="20"/>
              </w:rPr>
            </w:pPr>
            <w:r w:rsidRPr="006E5177">
              <w:rPr>
                <w:b/>
                <w:bCs/>
                <w:sz w:val="20"/>
                <w:szCs w:val="20"/>
              </w:rPr>
              <w:t>K1</w:t>
            </w:r>
          </w:p>
          <w:p w:rsidR="0050477E" w:rsidRPr="006E5177" w:rsidRDefault="0050477E" w:rsidP="00DE483E">
            <w:pPr>
              <w:jc w:val="center"/>
              <w:rPr>
                <w:b/>
                <w:bCs/>
                <w:sz w:val="20"/>
                <w:szCs w:val="20"/>
              </w:rPr>
            </w:pPr>
          </w:p>
        </w:tc>
        <w:tc>
          <w:tcPr>
            <w:tcW w:w="2256" w:type="dxa"/>
            <w:gridSpan w:val="3"/>
            <w:shd w:val="clear" w:color="auto" w:fill="F2F2F2"/>
            <w:vAlign w:val="center"/>
          </w:tcPr>
          <w:p w:rsidR="0050477E" w:rsidRPr="006E5177" w:rsidRDefault="0050477E" w:rsidP="00DE483E">
            <w:pPr>
              <w:rPr>
                <w:sz w:val="20"/>
                <w:szCs w:val="20"/>
              </w:rPr>
            </w:pPr>
            <w:r w:rsidRPr="006E5177">
              <w:rPr>
                <w:i/>
                <w:iCs/>
                <w:sz w:val="20"/>
                <w:szCs w:val="20"/>
              </w:rPr>
              <w:t>W, S, C</w:t>
            </w:r>
          </w:p>
        </w:tc>
        <w:tc>
          <w:tcPr>
            <w:tcW w:w="2693" w:type="dxa"/>
            <w:gridSpan w:val="2"/>
            <w:shd w:val="clear" w:color="auto" w:fill="F2F2F2"/>
            <w:vAlign w:val="center"/>
          </w:tcPr>
          <w:p w:rsidR="0050477E" w:rsidRPr="006E5177" w:rsidRDefault="0050477E" w:rsidP="00DE483E">
            <w:pPr>
              <w:rPr>
                <w:sz w:val="20"/>
                <w:szCs w:val="20"/>
              </w:rPr>
            </w:pPr>
            <w:r w:rsidRPr="006E5177">
              <w:rPr>
                <w:sz w:val="20"/>
                <w:szCs w:val="20"/>
              </w:rPr>
              <w:t xml:space="preserve">Posiada zdolność do kontynuowania nauki, rozumie konieczność podnoszenia swoich </w:t>
            </w:r>
            <w:r w:rsidRPr="006E5177">
              <w:rPr>
                <w:sz w:val="20"/>
                <w:szCs w:val="20"/>
              </w:rPr>
              <w:lastRenderedPageBreak/>
              <w:t>kwalifikacji  i korzystania z wiedzy eksperckiej biostatystyka</w:t>
            </w:r>
          </w:p>
          <w:p w:rsidR="0050477E" w:rsidRPr="006E5177" w:rsidRDefault="0050477E" w:rsidP="00DE483E">
            <w:pPr>
              <w:rPr>
                <w:sz w:val="20"/>
                <w:szCs w:val="20"/>
              </w:rPr>
            </w:pPr>
            <w:r w:rsidRPr="006E5177">
              <w:rPr>
                <w:i/>
                <w:iCs/>
                <w:sz w:val="20"/>
                <w:szCs w:val="20"/>
              </w:rPr>
              <w:t>Kartkówki, prace domowe, kolokwium, prezentacja, egzamin</w:t>
            </w:r>
          </w:p>
        </w:tc>
        <w:tc>
          <w:tcPr>
            <w:tcW w:w="3182" w:type="dxa"/>
            <w:gridSpan w:val="3"/>
            <w:shd w:val="clear" w:color="auto" w:fill="F2F2F2"/>
            <w:vAlign w:val="center"/>
          </w:tcPr>
          <w:p w:rsidR="0050477E" w:rsidRPr="006E5177" w:rsidRDefault="0050477E" w:rsidP="00DE483E">
            <w:pPr>
              <w:rPr>
                <w:sz w:val="20"/>
                <w:szCs w:val="20"/>
              </w:rPr>
            </w:pPr>
            <w:r w:rsidRPr="006E5177">
              <w:rPr>
                <w:b/>
                <w:bCs/>
                <w:sz w:val="20"/>
                <w:szCs w:val="20"/>
              </w:rPr>
              <w:lastRenderedPageBreak/>
              <w:t>Tabela punkt 8</w:t>
            </w:r>
          </w:p>
        </w:tc>
      </w:tr>
      <w:tr w:rsidR="0050477E" w:rsidRPr="006E5177" w:rsidTr="00DE483E">
        <w:trPr>
          <w:trHeight w:val="465"/>
        </w:trPr>
        <w:tc>
          <w:tcPr>
            <w:tcW w:w="9741" w:type="dxa"/>
            <w:gridSpan w:val="9"/>
            <w:shd w:val="clear" w:color="auto" w:fill="FFFFFF"/>
            <w:vAlign w:val="center"/>
          </w:tcPr>
          <w:p w:rsidR="0050477E" w:rsidRPr="006E5177" w:rsidRDefault="0050477E" w:rsidP="00C5358A">
            <w:pPr>
              <w:pStyle w:val="Akapitzlist"/>
              <w:numPr>
                <w:ilvl w:val="0"/>
                <w:numId w:val="164"/>
              </w:numPr>
              <w:spacing w:before="120" w:after="120" w:line="240" w:lineRule="auto"/>
              <w:ind w:left="357" w:hanging="357"/>
              <w:rPr>
                <w:rFonts w:ascii="Times New Roman" w:hAnsi="Times New Roman" w:cs="Times New Roman"/>
                <w:b/>
                <w:bCs/>
                <w:sz w:val="20"/>
                <w:szCs w:val="20"/>
              </w:rPr>
            </w:pPr>
            <w:r w:rsidRPr="006E5177">
              <w:rPr>
                <w:rFonts w:ascii="Times New Roman" w:hAnsi="Times New Roman" w:cs="Times New Roman"/>
                <w:b/>
                <w:bCs/>
                <w:sz w:val="20"/>
                <w:szCs w:val="20"/>
              </w:rPr>
              <w:t>Kryteria oceniania</w:t>
            </w:r>
          </w:p>
        </w:tc>
      </w:tr>
      <w:tr w:rsidR="0050477E" w:rsidRPr="006E5177" w:rsidTr="00DE483E">
        <w:trPr>
          <w:trHeight w:val="465"/>
        </w:trPr>
        <w:tc>
          <w:tcPr>
            <w:tcW w:w="9741" w:type="dxa"/>
            <w:gridSpan w:val="9"/>
            <w:shd w:val="clear" w:color="auto" w:fill="F2F2F2"/>
            <w:vAlign w:val="center"/>
          </w:tcPr>
          <w:p w:rsidR="0050477E" w:rsidRPr="006E5177" w:rsidRDefault="0050477E" w:rsidP="00DE483E">
            <w:pPr>
              <w:rPr>
                <w:b/>
                <w:bCs/>
                <w:sz w:val="20"/>
                <w:szCs w:val="20"/>
              </w:rPr>
            </w:pPr>
            <w:r w:rsidRPr="006E5177">
              <w:rPr>
                <w:b/>
                <w:bCs/>
                <w:sz w:val="20"/>
                <w:szCs w:val="20"/>
              </w:rPr>
              <w:t>Forma zaliczenia przedmiotu:</w:t>
            </w:r>
            <w:r w:rsidRPr="006E5177">
              <w:rPr>
                <w:i/>
                <w:iCs/>
                <w:sz w:val="20"/>
                <w:szCs w:val="20"/>
              </w:rPr>
              <w:t xml:space="preserve">  egzamin  (teoretyczno-praktyczny oraz zaliczenie przedmiotu)</w:t>
            </w:r>
          </w:p>
        </w:tc>
      </w:tr>
      <w:tr w:rsidR="0050477E" w:rsidRPr="006E5177" w:rsidTr="00DE483E">
        <w:trPr>
          <w:trHeight w:val="70"/>
        </w:trPr>
        <w:tc>
          <w:tcPr>
            <w:tcW w:w="4831" w:type="dxa"/>
            <w:gridSpan w:val="5"/>
            <w:vAlign w:val="center"/>
          </w:tcPr>
          <w:p w:rsidR="0050477E" w:rsidRPr="006E5177" w:rsidRDefault="0050477E" w:rsidP="00DE483E">
            <w:pPr>
              <w:autoSpaceDE w:val="0"/>
              <w:autoSpaceDN w:val="0"/>
              <w:adjustRightInd w:val="0"/>
              <w:spacing w:before="120" w:after="120"/>
              <w:jc w:val="center"/>
              <w:rPr>
                <w:sz w:val="20"/>
                <w:szCs w:val="20"/>
              </w:rPr>
            </w:pPr>
            <w:r w:rsidRPr="006E5177">
              <w:rPr>
                <w:sz w:val="20"/>
                <w:szCs w:val="20"/>
              </w:rPr>
              <w:t>ocena</w:t>
            </w:r>
          </w:p>
        </w:tc>
        <w:tc>
          <w:tcPr>
            <w:tcW w:w="4910" w:type="dxa"/>
            <w:gridSpan w:val="4"/>
            <w:vAlign w:val="center"/>
          </w:tcPr>
          <w:p w:rsidR="0050477E" w:rsidRPr="006E5177" w:rsidRDefault="0050477E" w:rsidP="00DE483E">
            <w:pPr>
              <w:autoSpaceDE w:val="0"/>
              <w:autoSpaceDN w:val="0"/>
              <w:adjustRightInd w:val="0"/>
              <w:spacing w:before="120" w:after="120"/>
              <w:jc w:val="center"/>
              <w:rPr>
                <w:sz w:val="20"/>
                <w:szCs w:val="20"/>
              </w:rPr>
            </w:pPr>
            <w:r w:rsidRPr="006E5177">
              <w:rPr>
                <w:sz w:val="20"/>
                <w:szCs w:val="20"/>
              </w:rPr>
              <w:t>kryteria</w:t>
            </w:r>
          </w:p>
        </w:tc>
      </w:tr>
      <w:tr w:rsidR="0050477E" w:rsidRPr="006E5177" w:rsidTr="00DE483E">
        <w:trPr>
          <w:trHeight w:val="465"/>
        </w:trPr>
        <w:tc>
          <w:tcPr>
            <w:tcW w:w="4831" w:type="dxa"/>
            <w:gridSpan w:val="5"/>
            <w:vAlign w:val="center"/>
          </w:tcPr>
          <w:p w:rsidR="0050477E" w:rsidRPr="006E5177" w:rsidRDefault="0050477E" w:rsidP="00DE483E">
            <w:pPr>
              <w:autoSpaceDE w:val="0"/>
              <w:autoSpaceDN w:val="0"/>
              <w:adjustRightInd w:val="0"/>
              <w:spacing w:before="120" w:after="120"/>
              <w:jc w:val="center"/>
              <w:rPr>
                <w:b/>
                <w:bCs/>
                <w:sz w:val="20"/>
                <w:szCs w:val="20"/>
              </w:rPr>
            </w:pPr>
            <w:r w:rsidRPr="006E5177">
              <w:rPr>
                <w:b/>
                <w:bCs/>
                <w:sz w:val="20"/>
                <w:szCs w:val="20"/>
              </w:rPr>
              <w:t>2,0 (ndst)</w:t>
            </w:r>
          </w:p>
        </w:tc>
        <w:tc>
          <w:tcPr>
            <w:tcW w:w="4910" w:type="dxa"/>
            <w:gridSpan w:val="4"/>
            <w:shd w:val="clear" w:color="auto" w:fill="F2F2F2"/>
            <w:vAlign w:val="center"/>
          </w:tcPr>
          <w:p w:rsidR="0050477E" w:rsidRPr="006E5177" w:rsidRDefault="0050477E" w:rsidP="00DE483E">
            <w:pPr>
              <w:autoSpaceDE w:val="0"/>
              <w:autoSpaceDN w:val="0"/>
              <w:adjustRightInd w:val="0"/>
              <w:rPr>
                <w:i/>
                <w:iCs/>
                <w:sz w:val="20"/>
                <w:szCs w:val="20"/>
              </w:rPr>
            </w:pPr>
            <w:r w:rsidRPr="006E5177">
              <w:rPr>
                <w:i/>
                <w:iCs/>
                <w:sz w:val="20"/>
                <w:szCs w:val="20"/>
              </w:rPr>
              <w:t>&lt;50% punktów</w:t>
            </w:r>
          </w:p>
        </w:tc>
      </w:tr>
      <w:tr w:rsidR="0050477E" w:rsidRPr="006E5177" w:rsidTr="00DE483E">
        <w:trPr>
          <w:trHeight w:val="70"/>
        </w:trPr>
        <w:tc>
          <w:tcPr>
            <w:tcW w:w="4831" w:type="dxa"/>
            <w:gridSpan w:val="5"/>
            <w:vAlign w:val="center"/>
          </w:tcPr>
          <w:p w:rsidR="0050477E" w:rsidRPr="006E5177" w:rsidRDefault="0050477E" w:rsidP="00DE483E">
            <w:pPr>
              <w:autoSpaceDE w:val="0"/>
              <w:autoSpaceDN w:val="0"/>
              <w:adjustRightInd w:val="0"/>
              <w:spacing w:before="120" w:after="120"/>
              <w:jc w:val="center"/>
              <w:rPr>
                <w:b/>
                <w:bCs/>
                <w:sz w:val="20"/>
                <w:szCs w:val="20"/>
              </w:rPr>
            </w:pPr>
            <w:r w:rsidRPr="006E5177">
              <w:rPr>
                <w:b/>
                <w:bCs/>
                <w:sz w:val="20"/>
                <w:szCs w:val="20"/>
              </w:rPr>
              <w:t>3,0 (dost)</w:t>
            </w:r>
          </w:p>
        </w:tc>
        <w:tc>
          <w:tcPr>
            <w:tcW w:w="4910" w:type="dxa"/>
            <w:gridSpan w:val="4"/>
            <w:shd w:val="clear" w:color="auto" w:fill="F2F2F2"/>
            <w:vAlign w:val="center"/>
          </w:tcPr>
          <w:p w:rsidR="0050477E" w:rsidRPr="006E5177" w:rsidRDefault="0050477E" w:rsidP="00DE483E">
            <w:pPr>
              <w:autoSpaceDE w:val="0"/>
              <w:autoSpaceDN w:val="0"/>
              <w:adjustRightInd w:val="0"/>
              <w:rPr>
                <w:i/>
                <w:iCs/>
                <w:sz w:val="20"/>
                <w:szCs w:val="20"/>
              </w:rPr>
            </w:pPr>
            <w:r w:rsidRPr="006E5177">
              <w:rPr>
                <w:i/>
                <w:iCs/>
                <w:sz w:val="20"/>
                <w:szCs w:val="20"/>
              </w:rPr>
              <w:t>50-60%</w:t>
            </w:r>
          </w:p>
        </w:tc>
      </w:tr>
      <w:tr w:rsidR="0050477E" w:rsidRPr="006E5177" w:rsidTr="00DE483E">
        <w:trPr>
          <w:trHeight w:val="465"/>
        </w:trPr>
        <w:tc>
          <w:tcPr>
            <w:tcW w:w="4831" w:type="dxa"/>
            <w:gridSpan w:val="5"/>
            <w:vAlign w:val="center"/>
          </w:tcPr>
          <w:p w:rsidR="0050477E" w:rsidRPr="006E5177" w:rsidRDefault="0050477E" w:rsidP="00DE483E">
            <w:pPr>
              <w:autoSpaceDE w:val="0"/>
              <w:autoSpaceDN w:val="0"/>
              <w:adjustRightInd w:val="0"/>
              <w:spacing w:before="120" w:after="120"/>
              <w:jc w:val="center"/>
              <w:rPr>
                <w:b/>
                <w:bCs/>
                <w:sz w:val="20"/>
                <w:szCs w:val="20"/>
              </w:rPr>
            </w:pPr>
            <w:r w:rsidRPr="006E5177">
              <w:rPr>
                <w:b/>
                <w:bCs/>
                <w:sz w:val="20"/>
                <w:szCs w:val="20"/>
              </w:rPr>
              <w:t>3,5 (ddb)</w:t>
            </w:r>
          </w:p>
        </w:tc>
        <w:tc>
          <w:tcPr>
            <w:tcW w:w="4910" w:type="dxa"/>
            <w:gridSpan w:val="4"/>
            <w:shd w:val="clear" w:color="auto" w:fill="F2F2F2"/>
            <w:vAlign w:val="center"/>
          </w:tcPr>
          <w:p w:rsidR="0050477E" w:rsidRPr="006E5177" w:rsidRDefault="0050477E" w:rsidP="00DE483E">
            <w:pPr>
              <w:autoSpaceDE w:val="0"/>
              <w:autoSpaceDN w:val="0"/>
              <w:adjustRightInd w:val="0"/>
              <w:rPr>
                <w:i/>
                <w:iCs/>
                <w:sz w:val="20"/>
                <w:szCs w:val="20"/>
              </w:rPr>
            </w:pPr>
            <w:r w:rsidRPr="006E5177">
              <w:rPr>
                <w:i/>
                <w:iCs/>
                <w:sz w:val="20"/>
                <w:szCs w:val="20"/>
              </w:rPr>
              <w:t>61-70%</w:t>
            </w:r>
          </w:p>
        </w:tc>
      </w:tr>
      <w:tr w:rsidR="0050477E" w:rsidRPr="006E5177" w:rsidTr="00DE483E">
        <w:trPr>
          <w:trHeight w:val="70"/>
        </w:trPr>
        <w:tc>
          <w:tcPr>
            <w:tcW w:w="4831" w:type="dxa"/>
            <w:gridSpan w:val="5"/>
            <w:vAlign w:val="center"/>
          </w:tcPr>
          <w:p w:rsidR="0050477E" w:rsidRPr="006E5177" w:rsidRDefault="0050477E" w:rsidP="00DE483E">
            <w:pPr>
              <w:autoSpaceDE w:val="0"/>
              <w:autoSpaceDN w:val="0"/>
              <w:adjustRightInd w:val="0"/>
              <w:spacing w:before="120" w:after="120"/>
              <w:jc w:val="center"/>
              <w:rPr>
                <w:b/>
                <w:bCs/>
                <w:sz w:val="20"/>
                <w:szCs w:val="20"/>
              </w:rPr>
            </w:pPr>
            <w:r w:rsidRPr="006E5177">
              <w:rPr>
                <w:b/>
                <w:bCs/>
                <w:sz w:val="20"/>
                <w:szCs w:val="20"/>
              </w:rPr>
              <w:t>4,0 (db)</w:t>
            </w:r>
          </w:p>
        </w:tc>
        <w:tc>
          <w:tcPr>
            <w:tcW w:w="4910" w:type="dxa"/>
            <w:gridSpan w:val="4"/>
            <w:shd w:val="clear" w:color="auto" w:fill="F2F2F2"/>
            <w:vAlign w:val="center"/>
          </w:tcPr>
          <w:p w:rsidR="0050477E" w:rsidRPr="006E5177" w:rsidRDefault="0050477E" w:rsidP="00DE483E">
            <w:pPr>
              <w:autoSpaceDE w:val="0"/>
              <w:autoSpaceDN w:val="0"/>
              <w:adjustRightInd w:val="0"/>
              <w:rPr>
                <w:i/>
                <w:iCs/>
                <w:sz w:val="20"/>
                <w:szCs w:val="20"/>
              </w:rPr>
            </w:pPr>
            <w:r w:rsidRPr="006E5177">
              <w:rPr>
                <w:i/>
                <w:iCs/>
                <w:sz w:val="20"/>
                <w:szCs w:val="20"/>
              </w:rPr>
              <w:t>71-80%</w:t>
            </w:r>
          </w:p>
        </w:tc>
      </w:tr>
      <w:tr w:rsidR="0050477E" w:rsidRPr="006E5177" w:rsidTr="00DE483E">
        <w:trPr>
          <w:trHeight w:val="70"/>
        </w:trPr>
        <w:tc>
          <w:tcPr>
            <w:tcW w:w="4831" w:type="dxa"/>
            <w:gridSpan w:val="5"/>
            <w:vAlign w:val="center"/>
          </w:tcPr>
          <w:p w:rsidR="0050477E" w:rsidRPr="006E5177" w:rsidRDefault="0050477E" w:rsidP="00DE483E">
            <w:pPr>
              <w:autoSpaceDE w:val="0"/>
              <w:autoSpaceDN w:val="0"/>
              <w:adjustRightInd w:val="0"/>
              <w:spacing w:before="120" w:after="120"/>
              <w:jc w:val="center"/>
              <w:rPr>
                <w:b/>
                <w:bCs/>
                <w:sz w:val="20"/>
                <w:szCs w:val="20"/>
              </w:rPr>
            </w:pPr>
            <w:r w:rsidRPr="006E5177">
              <w:rPr>
                <w:b/>
                <w:bCs/>
                <w:sz w:val="20"/>
                <w:szCs w:val="20"/>
              </w:rPr>
              <w:t>4,5 (pdb)</w:t>
            </w:r>
          </w:p>
        </w:tc>
        <w:tc>
          <w:tcPr>
            <w:tcW w:w="4910" w:type="dxa"/>
            <w:gridSpan w:val="4"/>
            <w:shd w:val="clear" w:color="auto" w:fill="F2F2F2"/>
            <w:vAlign w:val="center"/>
          </w:tcPr>
          <w:p w:rsidR="0050477E" w:rsidRPr="006E5177" w:rsidRDefault="0050477E" w:rsidP="00DE483E">
            <w:pPr>
              <w:autoSpaceDE w:val="0"/>
              <w:autoSpaceDN w:val="0"/>
              <w:adjustRightInd w:val="0"/>
              <w:rPr>
                <w:i/>
                <w:iCs/>
                <w:sz w:val="20"/>
                <w:szCs w:val="20"/>
              </w:rPr>
            </w:pPr>
            <w:r w:rsidRPr="006E5177">
              <w:rPr>
                <w:i/>
                <w:iCs/>
                <w:sz w:val="20"/>
                <w:szCs w:val="20"/>
              </w:rPr>
              <w:t>81-90%</w:t>
            </w:r>
          </w:p>
        </w:tc>
      </w:tr>
      <w:tr w:rsidR="0050477E" w:rsidRPr="006E5177" w:rsidTr="00DE483E">
        <w:trPr>
          <w:trHeight w:val="70"/>
        </w:trPr>
        <w:tc>
          <w:tcPr>
            <w:tcW w:w="4831" w:type="dxa"/>
            <w:gridSpan w:val="5"/>
            <w:vAlign w:val="center"/>
          </w:tcPr>
          <w:p w:rsidR="0050477E" w:rsidRPr="006E5177" w:rsidRDefault="0050477E" w:rsidP="00DE483E">
            <w:pPr>
              <w:autoSpaceDE w:val="0"/>
              <w:autoSpaceDN w:val="0"/>
              <w:adjustRightInd w:val="0"/>
              <w:spacing w:before="120" w:after="120"/>
              <w:jc w:val="center"/>
              <w:rPr>
                <w:b/>
                <w:bCs/>
                <w:sz w:val="20"/>
                <w:szCs w:val="20"/>
              </w:rPr>
            </w:pPr>
            <w:r w:rsidRPr="006E5177">
              <w:rPr>
                <w:b/>
                <w:bCs/>
                <w:sz w:val="20"/>
                <w:szCs w:val="20"/>
              </w:rPr>
              <w:t>5,0 (bdb)</w:t>
            </w:r>
          </w:p>
        </w:tc>
        <w:tc>
          <w:tcPr>
            <w:tcW w:w="4910" w:type="dxa"/>
            <w:gridSpan w:val="4"/>
            <w:shd w:val="clear" w:color="auto" w:fill="F2F2F2"/>
            <w:vAlign w:val="center"/>
          </w:tcPr>
          <w:p w:rsidR="0050477E" w:rsidRPr="006E5177" w:rsidRDefault="0050477E" w:rsidP="00DE483E">
            <w:pPr>
              <w:autoSpaceDE w:val="0"/>
              <w:autoSpaceDN w:val="0"/>
              <w:adjustRightInd w:val="0"/>
              <w:rPr>
                <w:i/>
                <w:iCs/>
                <w:sz w:val="20"/>
                <w:szCs w:val="20"/>
              </w:rPr>
            </w:pPr>
            <w:r w:rsidRPr="006E5177">
              <w:rPr>
                <w:i/>
                <w:iCs/>
                <w:sz w:val="20"/>
                <w:szCs w:val="20"/>
              </w:rPr>
              <w:t>&gt;90%</w:t>
            </w:r>
          </w:p>
        </w:tc>
      </w:tr>
      <w:tr w:rsidR="0050477E" w:rsidRPr="006E5177" w:rsidTr="00DE483E">
        <w:trPr>
          <w:trHeight w:val="465"/>
        </w:trPr>
        <w:tc>
          <w:tcPr>
            <w:tcW w:w="9741" w:type="dxa"/>
            <w:gridSpan w:val="9"/>
            <w:vAlign w:val="center"/>
          </w:tcPr>
          <w:p w:rsidR="0050477E" w:rsidRPr="006E5177" w:rsidRDefault="0050477E" w:rsidP="00C5358A">
            <w:pPr>
              <w:numPr>
                <w:ilvl w:val="0"/>
                <w:numId w:val="164"/>
              </w:numPr>
              <w:spacing w:before="120" w:after="120" w:line="240" w:lineRule="auto"/>
              <w:ind w:left="357" w:hanging="357"/>
              <w:rPr>
                <w:b/>
                <w:bCs/>
                <w:sz w:val="20"/>
                <w:szCs w:val="20"/>
              </w:rPr>
            </w:pPr>
            <w:r w:rsidRPr="006E5177">
              <w:rPr>
                <w:b/>
                <w:bCs/>
                <w:sz w:val="20"/>
                <w:szCs w:val="20"/>
              </w:rPr>
              <w:t xml:space="preserve">Literatura </w:t>
            </w:r>
          </w:p>
        </w:tc>
      </w:tr>
      <w:tr w:rsidR="0050477E" w:rsidRPr="006E5177" w:rsidTr="00DE483E">
        <w:trPr>
          <w:trHeight w:val="1544"/>
        </w:trPr>
        <w:tc>
          <w:tcPr>
            <w:tcW w:w="9741" w:type="dxa"/>
            <w:gridSpan w:val="9"/>
            <w:vAlign w:val="center"/>
          </w:tcPr>
          <w:p w:rsidR="0050477E" w:rsidRPr="006E5177" w:rsidRDefault="0050477E" w:rsidP="00DE483E">
            <w:pPr>
              <w:spacing w:before="120"/>
              <w:rPr>
                <w:sz w:val="20"/>
                <w:szCs w:val="20"/>
              </w:rPr>
            </w:pPr>
            <w:r w:rsidRPr="006E5177">
              <w:rPr>
                <w:sz w:val="20"/>
                <w:szCs w:val="20"/>
              </w:rPr>
              <w:t>Literatura obowiązkowa:</w:t>
            </w:r>
          </w:p>
          <w:p w:rsidR="0050477E" w:rsidRPr="006E5177" w:rsidRDefault="0050477E" w:rsidP="00DE483E">
            <w:pPr>
              <w:autoSpaceDE w:val="0"/>
              <w:autoSpaceDN w:val="0"/>
              <w:adjustRightInd w:val="0"/>
              <w:rPr>
                <w:b/>
                <w:bCs/>
                <w:sz w:val="20"/>
                <w:szCs w:val="20"/>
              </w:rPr>
            </w:pPr>
            <w:r w:rsidRPr="006E5177">
              <w:rPr>
                <w:b/>
                <w:bCs/>
                <w:sz w:val="20"/>
                <w:szCs w:val="20"/>
              </w:rPr>
              <w:t>Podstawowa:</w:t>
            </w:r>
          </w:p>
          <w:p w:rsidR="0050477E" w:rsidRPr="006E5177" w:rsidRDefault="0050477E" w:rsidP="0050477E">
            <w:pPr>
              <w:numPr>
                <w:ilvl w:val="3"/>
                <w:numId w:val="2"/>
              </w:numPr>
              <w:autoSpaceDE w:val="0"/>
              <w:autoSpaceDN w:val="0"/>
              <w:adjustRightInd w:val="0"/>
              <w:spacing w:after="0" w:line="240" w:lineRule="auto"/>
              <w:ind w:left="385" w:hanging="385"/>
              <w:rPr>
                <w:sz w:val="20"/>
                <w:szCs w:val="20"/>
              </w:rPr>
            </w:pPr>
            <w:r w:rsidRPr="006E5177">
              <w:rPr>
                <w:sz w:val="20"/>
                <w:szCs w:val="20"/>
              </w:rPr>
              <w:t xml:space="preserve">M. Zalewska, W. Zieliński, S. Jaworski, K. Furmańczyk, Zbiór zadań z biostatystyki, </w:t>
            </w:r>
            <w:hyperlink r:id="rId9" w:history="1">
              <w:r w:rsidRPr="006E5177">
                <w:rPr>
                  <w:rStyle w:val="Hipercze"/>
                  <w:sz w:val="20"/>
                  <w:szCs w:val="20"/>
                </w:rPr>
                <w:t>http://biostatystykanzc.wum.edu.pl/sites/biostatystykanzc.wum.edu.pl/files/zbior_zadan.pdf</w:t>
              </w:r>
            </w:hyperlink>
          </w:p>
          <w:p w:rsidR="0050477E" w:rsidRPr="006E5177" w:rsidRDefault="0050477E" w:rsidP="0050477E">
            <w:pPr>
              <w:numPr>
                <w:ilvl w:val="3"/>
                <w:numId w:val="2"/>
              </w:numPr>
              <w:autoSpaceDE w:val="0"/>
              <w:autoSpaceDN w:val="0"/>
              <w:adjustRightInd w:val="0"/>
              <w:spacing w:after="0" w:line="240" w:lineRule="auto"/>
              <w:ind w:left="385" w:hanging="385"/>
              <w:rPr>
                <w:sz w:val="20"/>
                <w:szCs w:val="20"/>
              </w:rPr>
            </w:pPr>
            <w:r w:rsidRPr="006E5177">
              <w:rPr>
                <w:sz w:val="20"/>
                <w:szCs w:val="20"/>
              </w:rPr>
              <w:t>Łomnicki A. Wprowadzenie do statystyki dla przyrodników. PWN, Warszawa, 2003.</w:t>
            </w:r>
          </w:p>
          <w:p w:rsidR="0050477E" w:rsidRPr="006E5177" w:rsidRDefault="0050477E" w:rsidP="00DE483E">
            <w:pPr>
              <w:autoSpaceDE w:val="0"/>
              <w:autoSpaceDN w:val="0"/>
              <w:adjustRightInd w:val="0"/>
              <w:rPr>
                <w:sz w:val="20"/>
                <w:szCs w:val="20"/>
              </w:rPr>
            </w:pPr>
          </w:p>
          <w:p w:rsidR="0050477E" w:rsidRPr="006E5177" w:rsidRDefault="0050477E" w:rsidP="00DE483E">
            <w:pPr>
              <w:rPr>
                <w:b/>
                <w:bCs/>
                <w:sz w:val="20"/>
                <w:szCs w:val="20"/>
              </w:rPr>
            </w:pPr>
            <w:r w:rsidRPr="006E5177">
              <w:rPr>
                <w:b/>
                <w:bCs/>
                <w:sz w:val="20"/>
                <w:szCs w:val="20"/>
              </w:rPr>
              <w:t xml:space="preserve">Uzupełniająca: </w:t>
            </w:r>
          </w:p>
          <w:p w:rsidR="0050477E" w:rsidRPr="006E5177" w:rsidRDefault="0050477E" w:rsidP="0050477E">
            <w:pPr>
              <w:numPr>
                <w:ilvl w:val="6"/>
                <w:numId w:val="2"/>
              </w:numPr>
              <w:autoSpaceDE w:val="0"/>
              <w:autoSpaceDN w:val="0"/>
              <w:adjustRightInd w:val="0"/>
              <w:spacing w:after="0" w:line="240" w:lineRule="auto"/>
              <w:ind w:left="243" w:hanging="243"/>
              <w:rPr>
                <w:sz w:val="20"/>
                <w:szCs w:val="20"/>
              </w:rPr>
            </w:pPr>
            <w:r w:rsidRPr="006E5177">
              <w:rPr>
                <w:sz w:val="20"/>
                <w:szCs w:val="20"/>
              </w:rPr>
              <w:t>Stanisz A. Pod redakcją. Biostatystyka. Wydawnictwo Uniwersytetu Jagiellońskiego, Kraków, 2005.</w:t>
            </w:r>
          </w:p>
          <w:p w:rsidR="0050477E" w:rsidRPr="006E5177" w:rsidRDefault="0050477E" w:rsidP="0050477E">
            <w:pPr>
              <w:numPr>
                <w:ilvl w:val="6"/>
                <w:numId w:val="2"/>
              </w:numPr>
              <w:autoSpaceDE w:val="0"/>
              <w:autoSpaceDN w:val="0"/>
              <w:adjustRightInd w:val="0"/>
              <w:spacing w:after="0" w:line="240" w:lineRule="auto"/>
              <w:ind w:left="243" w:hanging="243"/>
              <w:rPr>
                <w:sz w:val="20"/>
                <w:szCs w:val="20"/>
              </w:rPr>
            </w:pPr>
            <w:r w:rsidRPr="006E5177">
              <w:rPr>
                <w:sz w:val="20"/>
                <w:szCs w:val="20"/>
              </w:rPr>
              <w:t xml:space="preserve">Watała C. Biostatystyka – wykorzystanie metod statystycznych w pracy badawczej w naukach biomedycznych. </w:t>
            </w:r>
            <w:r w:rsidRPr="006E5177">
              <w:rPr>
                <w:sz w:val="20"/>
                <w:szCs w:val="20"/>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10" o:title=""/>
                </v:shape>
                <o:OLEObject Type="Embed" ProgID="Equation.3" ShapeID="_x0000_i1025" DrawAspect="Content" ObjectID="_1578118553" r:id="rId11"/>
              </w:object>
            </w:r>
            <w:r w:rsidRPr="006E5177">
              <w:rPr>
                <w:sz w:val="20"/>
                <w:szCs w:val="20"/>
              </w:rPr>
              <w:t>-medica press, Bielsko-Biała, 2002</w:t>
            </w:r>
          </w:p>
          <w:p w:rsidR="0050477E" w:rsidRPr="006E5177" w:rsidRDefault="0050477E" w:rsidP="0050477E">
            <w:pPr>
              <w:numPr>
                <w:ilvl w:val="6"/>
                <w:numId w:val="2"/>
              </w:numPr>
              <w:autoSpaceDE w:val="0"/>
              <w:autoSpaceDN w:val="0"/>
              <w:adjustRightInd w:val="0"/>
              <w:spacing w:after="0" w:line="240" w:lineRule="auto"/>
              <w:ind w:left="243" w:hanging="243"/>
              <w:rPr>
                <w:sz w:val="20"/>
                <w:szCs w:val="20"/>
              </w:rPr>
            </w:pPr>
            <w:r w:rsidRPr="006E5177">
              <w:rPr>
                <w:rStyle w:val="st1"/>
                <w:sz w:val="20"/>
                <w:szCs w:val="20"/>
              </w:rPr>
              <w:t xml:space="preserve">Aviva Petrie Caroline Sabin </w:t>
            </w:r>
            <w:r w:rsidRPr="006E5177">
              <w:rPr>
                <w:rStyle w:val="Uwydatnienie"/>
                <w:sz w:val="20"/>
                <w:szCs w:val="20"/>
              </w:rPr>
              <w:t>Statystyka Medyczna w Zarysie</w:t>
            </w:r>
            <w:r w:rsidRPr="006E5177">
              <w:rPr>
                <w:rStyle w:val="st1"/>
                <w:b/>
                <w:bCs/>
                <w:sz w:val="20"/>
                <w:szCs w:val="20"/>
              </w:rPr>
              <w:t xml:space="preserve">. </w:t>
            </w:r>
            <w:r w:rsidRPr="006E5177">
              <w:rPr>
                <w:rStyle w:val="st1"/>
                <w:sz w:val="20"/>
                <w:szCs w:val="20"/>
              </w:rPr>
              <w:t>Tłumaczenie Jerzy</w:t>
            </w:r>
            <w:r w:rsidRPr="006E5177">
              <w:rPr>
                <w:rStyle w:val="st1"/>
                <w:b/>
                <w:bCs/>
                <w:sz w:val="20"/>
                <w:szCs w:val="20"/>
              </w:rPr>
              <w:t xml:space="preserve"> </w:t>
            </w:r>
            <w:r w:rsidRPr="006E5177">
              <w:rPr>
                <w:rStyle w:val="Uwydatnienie"/>
                <w:sz w:val="20"/>
                <w:szCs w:val="20"/>
              </w:rPr>
              <w:t>Moczko, PZWL Warszawa 2006</w:t>
            </w:r>
          </w:p>
          <w:p w:rsidR="0050477E" w:rsidRPr="006E5177" w:rsidRDefault="0050477E" w:rsidP="00DE483E">
            <w:pPr>
              <w:autoSpaceDE w:val="0"/>
              <w:autoSpaceDN w:val="0"/>
              <w:adjustRightInd w:val="0"/>
              <w:ind w:left="243" w:hanging="243"/>
              <w:rPr>
                <w:b/>
                <w:bCs/>
                <w:sz w:val="20"/>
                <w:szCs w:val="20"/>
              </w:rPr>
            </w:pPr>
          </w:p>
        </w:tc>
      </w:tr>
      <w:tr w:rsidR="0050477E" w:rsidRPr="006E5177" w:rsidTr="00DE483E">
        <w:trPr>
          <w:trHeight w:val="967"/>
        </w:trPr>
        <w:tc>
          <w:tcPr>
            <w:tcW w:w="9741" w:type="dxa"/>
            <w:gridSpan w:val="9"/>
            <w:vAlign w:val="center"/>
          </w:tcPr>
          <w:p w:rsidR="0050477E" w:rsidRPr="006E5177" w:rsidRDefault="0050477E" w:rsidP="00C5358A">
            <w:pPr>
              <w:numPr>
                <w:ilvl w:val="0"/>
                <w:numId w:val="164"/>
              </w:numPr>
              <w:spacing w:before="120" w:after="120" w:line="240" w:lineRule="auto"/>
              <w:ind w:left="357" w:hanging="357"/>
              <w:rPr>
                <w:sz w:val="20"/>
                <w:szCs w:val="20"/>
              </w:rPr>
            </w:pPr>
            <w:r w:rsidRPr="006E5177">
              <w:rPr>
                <w:b/>
                <w:bCs/>
                <w:sz w:val="20"/>
                <w:szCs w:val="20"/>
              </w:rPr>
              <w:t>Kalkulacja punktów ECTS</w:t>
            </w:r>
            <w:r w:rsidRPr="006E5177">
              <w:rPr>
                <w:sz w:val="20"/>
                <w:szCs w:val="20"/>
              </w:rPr>
              <w:t xml:space="preserve"> </w:t>
            </w:r>
            <w:r w:rsidRPr="006E5177">
              <w:rPr>
                <w:i/>
                <w:iCs/>
                <w:sz w:val="20"/>
                <w:szCs w:val="20"/>
              </w:rPr>
              <w:t>(1 ECTS = od 25 do 30 godzin pracy studenta)</w:t>
            </w:r>
          </w:p>
        </w:tc>
      </w:tr>
      <w:tr w:rsidR="0050477E" w:rsidRPr="006E5177" w:rsidTr="00DE483E">
        <w:trPr>
          <w:trHeight w:val="465"/>
        </w:trPr>
        <w:tc>
          <w:tcPr>
            <w:tcW w:w="4831" w:type="dxa"/>
            <w:gridSpan w:val="5"/>
            <w:vAlign w:val="center"/>
          </w:tcPr>
          <w:p w:rsidR="0050477E" w:rsidRPr="006E5177" w:rsidRDefault="0050477E" w:rsidP="00DE483E">
            <w:pPr>
              <w:spacing w:before="120" w:after="120"/>
              <w:ind w:left="360"/>
              <w:jc w:val="center"/>
              <w:rPr>
                <w:b/>
                <w:bCs/>
                <w:sz w:val="20"/>
                <w:szCs w:val="20"/>
              </w:rPr>
            </w:pPr>
            <w:r w:rsidRPr="006E5177">
              <w:rPr>
                <w:b/>
                <w:bCs/>
                <w:sz w:val="20"/>
                <w:szCs w:val="20"/>
              </w:rPr>
              <w:t>Forma aktywności</w:t>
            </w:r>
          </w:p>
        </w:tc>
        <w:tc>
          <w:tcPr>
            <w:tcW w:w="2416" w:type="dxa"/>
            <w:gridSpan w:val="2"/>
            <w:vAlign w:val="center"/>
          </w:tcPr>
          <w:p w:rsidR="0050477E" w:rsidRPr="006E5177" w:rsidRDefault="0050477E" w:rsidP="00DE483E">
            <w:pPr>
              <w:spacing w:before="120" w:after="120"/>
              <w:jc w:val="center"/>
              <w:rPr>
                <w:b/>
                <w:bCs/>
                <w:sz w:val="20"/>
                <w:szCs w:val="20"/>
              </w:rPr>
            </w:pPr>
            <w:r w:rsidRPr="006E5177">
              <w:rPr>
                <w:b/>
                <w:bCs/>
                <w:sz w:val="20"/>
                <w:szCs w:val="20"/>
              </w:rPr>
              <w:t>Liczba godzin</w:t>
            </w:r>
          </w:p>
        </w:tc>
        <w:tc>
          <w:tcPr>
            <w:tcW w:w="2494" w:type="dxa"/>
            <w:gridSpan w:val="2"/>
            <w:vAlign w:val="center"/>
          </w:tcPr>
          <w:p w:rsidR="0050477E" w:rsidRPr="006E5177" w:rsidRDefault="0050477E" w:rsidP="00DE483E">
            <w:pPr>
              <w:spacing w:before="120" w:after="120"/>
              <w:jc w:val="center"/>
              <w:rPr>
                <w:b/>
                <w:bCs/>
                <w:sz w:val="20"/>
                <w:szCs w:val="20"/>
              </w:rPr>
            </w:pPr>
            <w:r w:rsidRPr="006E5177">
              <w:rPr>
                <w:b/>
                <w:bCs/>
                <w:sz w:val="20"/>
                <w:szCs w:val="20"/>
              </w:rPr>
              <w:t>Liczba punktów ECTS</w:t>
            </w:r>
          </w:p>
        </w:tc>
      </w:tr>
      <w:tr w:rsidR="0050477E" w:rsidRPr="006E5177" w:rsidTr="00DE483E">
        <w:trPr>
          <w:trHeight w:val="70"/>
        </w:trPr>
        <w:tc>
          <w:tcPr>
            <w:tcW w:w="9741" w:type="dxa"/>
            <w:gridSpan w:val="9"/>
            <w:vAlign w:val="center"/>
          </w:tcPr>
          <w:p w:rsidR="0050477E" w:rsidRPr="006E5177" w:rsidRDefault="0050477E" w:rsidP="00DE483E">
            <w:pPr>
              <w:spacing w:before="120" w:after="120"/>
              <w:ind w:left="360"/>
              <w:jc w:val="center"/>
              <w:rPr>
                <w:b/>
                <w:bCs/>
                <w:sz w:val="20"/>
                <w:szCs w:val="20"/>
              </w:rPr>
            </w:pPr>
            <w:r w:rsidRPr="006E5177">
              <w:rPr>
                <w:b/>
                <w:bCs/>
                <w:sz w:val="20"/>
                <w:szCs w:val="20"/>
              </w:rPr>
              <w:t>Godziny kontaktowe z nauczycielem akademickim:</w:t>
            </w:r>
          </w:p>
        </w:tc>
      </w:tr>
      <w:tr w:rsidR="0050477E" w:rsidRPr="006E5177" w:rsidTr="00DE483E">
        <w:trPr>
          <w:trHeight w:val="465"/>
        </w:trPr>
        <w:tc>
          <w:tcPr>
            <w:tcW w:w="4831" w:type="dxa"/>
            <w:gridSpan w:val="5"/>
            <w:vAlign w:val="center"/>
          </w:tcPr>
          <w:p w:rsidR="0050477E" w:rsidRPr="006E5177" w:rsidRDefault="0050477E" w:rsidP="00DE483E">
            <w:pPr>
              <w:spacing w:before="120" w:after="120"/>
              <w:ind w:left="-108"/>
              <w:jc w:val="center"/>
              <w:rPr>
                <w:b/>
                <w:bCs/>
                <w:sz w:val="20"/>
                <w:szCs w:val="20"/>
              </w:rPr>
            </w:pPr>
            <w:r w:rsidRPr="006E5177">
              <w:rPr>
                <w:sz w:val="20"/>
                <w:szCs w:val="20"/>
              </w:rPr>
              <w:t>Wykład</w:t>
            </w:r>
          </w:p>
        </w:tc>
        <w:tc>
          <w:tcPr>
            <w:tcW w:w="2416" w:type="dxa"/>
            <w:gridSpan w:val="2"/>
            <w:shd w:val="clear" w:color="auto" w:fill="F2F2F2"/>
            <w:vAlign w:val="center"/>
          </w:tcPr>
          <w:p w:rsidR="0050477E" w:rsidRPr="006E5177" w:rsidRDefault="0050477E" w:rsidP="00DE483E">
            <w:pPr>
              <w:spacing w:before="120" w:after="120"/>
              <w:ind w:left="360"/>
              <w:jc w:val="center"/>
              <w:rPr>
                <w:b/>
                <w:bCs/>
                <w:sz w:val="20"/>
                <w:szCs w:val="20"/>
              </w:rPr>
            </w:pPr>
            <w:r w:rsidRPr="006E5177">
              <w:rPr>
                <w:b/>
                <w:bCs/>
                <w:sz w:val="20"/>
                <w:szCs w:val="20"/>
              </w:rPr>
              <w:t>20</w:t>
            </w:r>
          </w:p>
        </w:tc>
        <w:tc>
          <w:tcPr>
            <w:tcW w:w="2494" w:type="dxa"/>
            <w:gridSpan w:val="2"/>
            <w:shd w:val="clear" w:color="auto" w:fill="F2F2F2"/>
            <w:vAlign w:val="center"/>
          </w:tcPr>
          <w:p w:rsidR="0050477E" w:rsidRPr="006E5177" w:rsidRDefault="0050477E" w:rsidP="00DE483E">
            <w:pPr>
              <w:spacing w:before="120" w:after="120"/>
              <w:rPr>
                <w:b/>
                <w:bCs/>
                <w:sz w:val="20"/>
                <w:szCs w:val="20"/>
              </w:rPr>
            </w:pPr>
          </w:p>
        </w:tc>
      </w:tr>
      <w:tr w:rsidR="0050477E" w:rsidRPr="006E5177" w:rsidTr="00DE483E">
        <w:trPr>
          <w:trHeight w:val="465"/>
        </w:trPr>
        <w:tc>
          <w:tcPr>
            <w:tcW w:w="4831" w:type="dxa"/>
            <w:gridSpan w:val="5"/>
            <w:vAlign w:val="center"/>
          </w:tcPr>
          <w:p w:rsidR="0050477E" w:rsidRPr="006E5177" w:rsidRDefault="0050477E" w:rsidP="00DE483E">
            <w:pPr>
              <w:spacing w:before="120" w:after="120"/>
              <w:ind w:left="-108"/>
              <w:jc w:val="center"/>
              <w:rPr>
                <w:sz w:val="20"/>
                <w:szCs w:val="20"/>
              </w:rPr>
            </w:pPr>
            <w:r w:rsidRPr="006E5177">
              <w:rPr>
                <w:sz w:val="20"/>
                <w:szCs w:val="20"/>
              </w:rPr>
              <w:lastRenderedPageBreak/>
              <w:t>Seminarium</w:t>
            </w:r>
          </w:p>
        </w:tc>
        <w:tc>
          <w:tcPr>
            <w:tcW w:w="2416" w:type="dxa"/>
            <w:gridSpan w:val="2"/>
            <w:shd w:val="clear" w:color="auto" w:fill="F2F2F2"/>
            <w:vAlign w:val="center"/>
          </w:tcPr>
          <w:p w:rsidR="0050477E" w:rsidRPr="006E5177" w:rsidRDefault="0050477E" w:rsidP="00DE483E">
            <w:pPr>
              <w:spacing w:before="120" w:after="120"/>
              <w:ind w:left="360"/>
              <w:jc w:val="center"/>
              <w:rPr>
                <w:b/>
                <w:bCs/>
                <w:sz w:val="20"/>
                <w:szCs w:val="20"/>
              </w:rPr>
            </w:pPr>
            <w:r w:rsidRPr="006E5177">
              <w:rPr>
                <w:b/>
                <w:bCs/>
                <w:sz w:val="20"/>
                <w:szCs w:val="20"/>
              </w:rPr>
              <w:t>20</w:t>
            </w:r>
          </w:p>
        </w:tc>
        <w:tc>
          <w:tcPr>
            <w:tcW w:w="2494" w:type="dxa"/>
            <w:gridSpan w:val="2"/>
            <w:shd w:val="clear" w:color="auto" w:fill="F2F2F2"/>
            <w:vAlign w:val="center"/>
          </w:tcPr>
          <w:p w:rsidR="0050477E" w:rsidRPr="006E5177" w:rsidRDefault="0050477E" w:rsidP="00DE483E">
            <w:pPr>
              <w:spacing w:before="120" w:after="120"/>
              <w:rPr>
                <w:sz w:val="20"/>
                <w:szCs w:val="20"/>
              </w:rPr>
            </w:pPr>
          </w:p>
        </w:tc>
      </w:tr>
      <w:tr w:rsidR="0050477E" w:rsidRPr="006E5177" w:rsidTr="00DE483E">
        <w:trPr>
          <w:trHeight w:val="465"/>
        </w:trPr>
        <w:tc>
          <w:tcPr>
            <w:tcW w:w="4831" w:type="dxa"/>
            <w:gridSpan w:val="5"/>
            <w:vAlign w:val="center"/>
          </w:tcPr>
          <w:p w:rsidR="0050477E" w:rsidRPr="006E5177" w:rsidRDefault="0050477E" w:rsidP="00DE483E">
            <w:pPr>
              <w:spacing w:before="120" w:after="120"/>
              <w:ind w:left="-108"/>
              <w:jc w:val="center"/>
              <w:rPr>
                <w:sz w:val="20"/>
                <w:szCs w:val="20"/>
              </w:rPr>
            </w:pPr>
            <w:r w:rsidRPr="006E5177">
              <w:rPr>
                <w:sz w:val="20"/>
                <w:szCs w:val="20"/>
              </w:rPr>
              <w:t>Ćwiczenia</w:t>
            </w:r>
          </w:p>
        </w:tc>
        <w:tc>
          <w:tcPr>
            <w:tcW w:w="2416" w:type="dxa"/>
            <w:gridSpan w:val="2"/>
            <w:shd w:val="clear" w:color="auto" w:fill="F2F2F2"/>
            <w:vAlign w:val="center"/>
          </w:tcPr>
          <w:p w:rsidR="0050477E" w:rsidRPr="006E5177" w:rsidRDefault="0050477E" w:rsidP="00DE483E">
            <w:pPr>
              <w:spacing w:before="120" w:after="120"/>
              <w:ind w:left="360"/>
              <w:jc w:val="center"/>
              <w:rPr>
                <w:b/>
                <w:bCs/>
                <w:sz w:val="20"/>
                <w:szCs w:val="20"/>
              </w:rPr>
            </w:pPr>
            <w:r w:rsidRPr="006E5177">
              <w:rPr>
                <w:b/>
                <w:bCs/>
                <w:sz w:val="20"/>
                <w:szCs w:val="20"/>
              </w:rPr>
              <w:t>10</w:t>
            </w:r>
          </w:p>
        </w:tc>
        <w:tc>
          <w:tcPr>
            <w:tcW w:w="2494" w:type="dxa"/>
            <w:gridSpan w:val="2"/>
            <w:shd w:val="clear" w:color="auto" w:fill="F2F2F2"/>
            <w:vAlign w:val="center"/>
          </w:tcPr>
          <w:p w:rsidR="0050477E" w:rsidRPr="006E5177" w:rsidRDefault="0050477E" w:rsidP="00DE483E">
            <w:pPr>
              <w:spacing w:before="120" w:after="120"/>
              <w:rPr>
                <w:sz w:val="20"/>
                <w:szCs w:val="20"/>
              </w:rPr>
            </w:pPr>
          </w:p>
        </w:tc>
      </w:tr>
      <w:tr w:rsidR="0050477E" w:rsidRPr="006E5177" w:rsidTr="00DE483E">
        <w:trPr>
          <w:trHeight w:val="70"/>
        </w:trPr>
        <w:tc>
          <w:tcPr>
            <w:tcW w:w="9741" w:type="dxa"/>
            <w:gridSpan w:val="9"/>
            <w:vAlign w:val="center"/>
          </w:tcPr>
          <w:p w:rsidR="0050477E" w:rsidRPr="006E5177" w:rsidRDefault="0050477E" w:rsidP="00DE483E">
            <w:pPr>
              <w:spacing w:before="120" w:after="120"/>
              <w:ind w:left="360"/>
              <w:jc w:val="center"/>
              <w:rPr>
                <w:b/>
                <w:bCs/>
                <w:sz w:val="20"/>
                <w:szCs w:val="20"/>
              </w:rPr>
            </w:pPr>
            <w:r w:rsidRPr="006E5177">
              <w:rPr>
                <w:b/>
                <w:bCs/>
                <w:sz w:val="20"/>
                <w:szCs w:val="20"/>
              </w:rPr>
              <w:t xml:space="preserve">Samodzielna praca studenta </w:t>
            </w:r>
            <w:r w:rsidRPr="006E5177">
              <w:rPr>
                <w:sz w:val="20"/>
                <w:szCs w:val="20"/>
              </w:rPr>
              <w:t>(</w:t>
            </w:r>
            <w:r w:rsidRPr="006E5177">
              <w:rPr>
                <w:sz w:val="20"/>
                <w:szCs w:val="20"/>
                <w:u w:val="single"/>
              </w:rPr>
              <w:t>przykładowe formy pracy</w:t>
            </w:r>
            <w:r w:rsidRPr="006E5177">
              <w:rPr>
                <w:sz w:val="20"/>
                <w:szCs w:val="20"/>
              </w:rPr>
              <w:t>): Przygotowanie do zajęć, prace domowe, przygotowanie do kolokwium, przygotowanie do egzaminu.</w:t>
            </w:r>
          </w:p>
        </w:tc>
      </w:tr>
      <w:tr w:rsidR="0050477E" w:rsidRPr="006E5177" w:rsidTr="00DE483E">
        <w:trPr>
          <w:trHeight w:val="70"/>
        </w:trPr>
        <w:tc>
          <w:tcPr>
            <w:tcW w:w="4831" w:type="dxa"/>
            <w:gridSpan w:val="5"/>
            <w:vAlign w:val="center"/>
          </w:tcPr>
          <w:p w:rsidR="0050477E" w:rsidRPr="006E5177" w:rsidRDefault="0050477E" w:rsidP="00DE483E">
            <w:pPr>
              <w:spacing w:before="120" w:after="120"/>
              <w:jc w:val="center"/>
              <w:rPr>
                <w:b/>
                <w:bCs/>
                <w:sz w:val="20"/>
                <w:szCs w:val="20"/>
              </w:rPr>
            </w:pPr>
            <w:r w:rsidRPr="006E5177">
              <w:rPr>
                <w:sz w:val="20"/>
                <w:szCs w:val="20"/>
              </w:rPr>
              <w:t>Przygotowanie studenta do zajęć i prace domowe</w:t>
            </w:r>
          </w:p>
        </w:tc>
        <w:tc>
          <w:tcPr>
            <w:tcW w:w="2416" w:type="dxa"/>
            <w:gridSpan w:val="2"/>
            <w:shd w:val="clear" w:color="auto" w:fill="F2F2F2"/>
            <w:vAlign w:val="center"/>
          </w:tcPr>
          <w:p w:rsidR="0050477E" w:rsidRPr="006E5177" w:rsidRDefault="0050477E" w:rsidP="00DE483E">
            <w:pPr>
              <w:spacing w:before="120" w:after="120"/>
              <w:ind w:left="360"/>
              <w:jc w:val="center"/>
              <w:rPr>
                <w:b/>
                <w:bCs/>
                <w:sz w:val="20"/>
                <w:szCs w:val="20"/>
              </w:rPr>
            </w:pPr>
            <w:r w:rsidRPr="006E5177">
              <w:rPr>
                <w:b/>
                <w:bCs/>
                <w:sz w:val="20"/>
                <w:szCs w:val="20"/>
              </w:rPr>
              <w:t>15</w:t>
            </w:r>
          </w:p>
        </w:tc>
        <w:tc>
          <w:tcPr>
            <w:tcW w:w="2494" w:type="dxa"/>
            <w:gridSpan w:val="2"/>
            <w:shd w:val="clear" w:color="auto" w:fill="F2F2F2"/>
            <w:vAlign w:val="center"/>
          </w:tcPr>
          <w:p w:rsidR="0050477E" w:rsidRPr="006E5177" w:rsidRDefault="0050477E" w:rsidP="00DE483E">
            <w:pPr>
              <w:spacing w:before="120" w:after="120"/>
              <w:rPr>
                <w:sz w:val="20"/>
                <w:szCs w:val="20"/>
              </w:rPr>
            </w:pPr>
          </w:p>
        </w:tc>
      </w:tr>
      <w:tr w:rsidR="0050477E" w:rsidRPr="006E5177" w:rsidTr="00DE483E">
        <w:trPr>
          <w:trHeight w:val="70"/>
        </w:trPr>
        <w:tc>
          <w:tcPr>
            <w:tcW w:w="4831" w:type="dxa"/>
            <w:gridSpan w:val="5"/>
            <w:vAlign w:val="center"/>
          </w:tcPr>
          <w:p w:rsidR="0050477E" w:rsidRPr="006E5177" w:rsidRDefault="0050477E" w:rsidP="00DE483E">
            <w:pPr>
              <w:spacing w:before="120" w:after="120"/>
              <w:jc w:val="center"/>
              <w:rPr>
                <w:sz w:val="20"/>
                <w:szCs w:val="20"/>
              </w:rPr>
            </w:pPr>
            <w:r w:rsidRPr="006E5177">
              <w:rPr>
                <w:sz w:val="20"/>
                <w:szCs w:val="20"/>
              </w:rPr>
              <w:t>Przygotowanie studenta do kolokwium</w:t>
            </w:r>
          </w:p>
          <w:p w:rsidR="0050477E" w:rsidRPr="006E5177" w:rsidRDefault="0050477E" w:rsidP="00DE483E">
            <w:pPr>
              <w:spacing w:before="120" w:after="120"/>
              <w:jc w:val="center"/>
              <w:rPr>
                <w:sz w:val="20"/>
                <w:szCs w:val="20"/>
              </w:rPr>
            </w:pPr>
          </w:p>
        </w:tc>
        <w:tc>
          <w:tcPr>
            <w:tcW w:w="2416" w:type="dxa"/>
            <w:gridSpan w:val="2"/>
            <w:shd w:val="clear" w:color="auto" w:fill="F2F2F2"/>
            <w:vAlign w:val="center"/>
          </w:tcPr>
          <w:p w:rsidR="0050477E" w:rsidRPr="006E5177" w:rsidRDefault="0050477E" w:rsidP="00DE483E">
            <w:pPr>
              <w:spacing w:before="120" w:after="120"/>
              <w:ind w:left="360"/>
              <w:jc w:val="center"/>
              <w:rPr>
                <w:b/>
                <w:bCs/>
                <w:sz w:val="20"/>
                <w:szCs w:val="20"/>
              </w:rPr>
            </w:pPr>
            <w:r w:rsidRPr="006E5177">
              <w:rPr>
                <w:b/>
                <w:bCs/>
                <w:sz w:val="20"/>
                <w:szCs w:val="20"/>
              </w:rPr>
              <w:t>10</w:t>
            </w:r>
          </w:p>
        </w:tc>
        <w:tc>
          <w:tcPr>
            <w:tcW w:w="2494" w:type="dxa"/>
            <w:gridSpan w:val="2"/>
            <w:shd w:val="clear" w:color="auto" w:fill="F2F2F2"/>
            <w:vAlign w:val="center"/>
          </w:tcPr>
          <w:p w:rsidR="0050477E" w:rsidRPr="006E5177" w:rsidRDefault="0050477E" w:rsidP="00DE483E">
            <w:pPr>
              <w:spacing w:before="120" w:after="120"/>
              <w:rPr>
                <w:sz w:val="20"/>
                <w:szCs w:val="20"/>
              </w:rPr>
            </w:pPr>
          </w:p>
        </w:tc>
      </w:tr>
      <w:tr w:rsidR="0050477E" w:rsidRPr="006E5177" w:rsidTr="00DE483E">
        <w:trPr>
          <w:trHeight w:val="70"/>
        </w:trPr>
        <w:tc>
          <w:tcPr>
            <w:tcW w:w="4831" w:type="dxa"/>
            <w:gridSpan w:val="5"/>
            <w:vAlign w:val="center"/>
          </w:tcPr>
          <w:p w:rsidR="0050477E" w:rsidRPr="006E5177" w:rsidRDefault="0050477E" w:rsidP="00DE483E">
            <w:pPr>
              <w:spacing w:before="120" w:after="120"/>
              <w:jc w:val="center"/>
              <w:rPr>
                <w:sz w:val="20"/>
                <w:szCs w:val="20"/>
              </w:rPr>
            </w:pPr>
            <w:r w:rsidRPr="006E5177">
              <w:rPr>
                <w:sz w:val="20"/>
                <w:szCs w:val="20"/>
              </w:rPr>
              <w:t>Przygotowanie prezentacji</w:t>
            </w:r>
          </w:p>
        </w:tc>
        <w:tc>
          <w:tcPr>
            <w:tcW w:w="2416" w:type="dxa"/>
            <w:gridSpan w:val="2"/>
            <w:shd w:val="clear" w:color="auto" w:fill="F2F2F2"/>
            <w:vAlign w:val="center"/>
          </w:tcPr>
          <w:p w:rsidR="0050477E" w:rsidRPr="006E5177" w:rsidRDefault="0050477E" w:rsidP="00DE483E">
            <w:pPr>
              <w:spacing w:before="120" w:after="120"/>
              <w:ind w:left="360"/>
              <w:jc w:val="center"/>
              <w:rPr>
                <w:b/>
                <w:bCs/>
                <w:sz w:val="20"/>
                <w:szCs w:val="20"/>
              </w:rPr>
            </w:pPr>
            <w:r w:rsidRPr="006E5177">
              <w:rPr>
                <w:b/>
                <w:bCs/>
                <w:sz w:val="20"/>
                <w:szCs w:val="20"/>
              </w:rPr>
              <w:t>10</w:t>
            </w:r>
          </w:p>
        </w:tc>
        <w:tc>
          <w:tcPr>
            <w:tcW w:w="2494" w:type="dxa"/>
            <w:gridSpan w:val="2"/>
            <w:shd w:val="clear" w:color="auto" w:fill="F2F2F2"/>
            <w:vAlign w:val="center"/>
          </w:tcPr>
          <w:p w:rsidR="0050477E" w:rsidRPr="006E5177" w:rsidRDefault="0050477E" w:rsidP="00DE483E">
            <w:pPr>
              <w:spacing w:before="120" w:after="120"/>
              <w:rPr>
                <w:sz w:val="20"/>
                <w:szCs w:val="20"/>
              </w:rPr>
            </w:pPr>
          </w:p>
        </w:tc>
      </w:tr>
      <w:tr w:rsidR="0050477E" w:rsidRPr="006E5177" w:rsidTr="00DE483E">
        <w:trPr>
          <w:trHeight w:val="70"/>
        </w:trPr>
        <w:tc>
          <w:tcPr>
            <w:tcW w:w="4831" w:type="dxa"/>
            <w:gridSpan w:val="5"/>
            <w:vAlign w:val="center"/>
          </w:tcPr>
          <w:p w:rsidR="0050477E" w:rsidRPr="006E5177" w:rsidRDefault="0050477E" w:rsidP="00DE483E">
            <w:pPr>
              <w:spacing w:before="120" w:after="120"/>
              <w:jc w:val="center"/>
              <w:rPr>
                <w:sz w:val="20"/>
                <w:szCs w:val="20"/>
              </w:rPr>
            </w:pPr>
            <w:r w:rsidRPr="006E5177">
              <w:rPr>
                <w:sz w:val="20"/>
                <w:szCs w:val="20"/>
              </w:rPr>
              <w:t>Przygotowanie studenta do egzaminu</w:t>
            </w:r>
          </w:p>
        </w:tc>
        <w:tc>
          <w:tcPr>
            <w:tcW w:w="2416" w:type="dxa"/>
            <w:gridSpan w:val="2"/>
            <w:shd w:val="clear" w:color="auto" w:fill="F2F2F2"/>
            <w:vAlign w:val="center"/>
          </w:tcPr>
          <w:p w:rsidR="0050477E" w:rsidRPr="006E5177" w:rsidRDefault="0050477E" w:rsidP="00DE483E">
            <w:pPr>
              <w:spacing w:before="120" w:after="120"/>
              <w:ind w:left="360"/>
              <w:jc w:val="center"/>
              <w:rPr>
                <w:b/>
                <w:bCs/>
                <w:sz w:val="20"/>
                <w:szCs w:val="20"/>
              </w:rPr>
            </w:pPr>
            <w:r w:rsidRPr="006E5177">
              <w:rPr>
                <w:b/>
                <w:bCs/>
                <w:sz w:val="20"/>
                <w:szCs w:val="20"/>
              </w:rPr>
              <w:t>15</w:t>
            </w:r>
          </w:p>
        </w:tc>
        <w:tc>
          <w:tcPr>
            <w:tcW w:w="2494" w:type="dxa"/>
            <w:gridSpan w:val="2"/>
            <w:shd w:val="clear" w:color="auto" w:fill="F2F2F2"/>
            <w:vAlign w:val="center"/>
          </w:tcPr>
          <w:p w:rsidR="0050477E" w:rsidRPr="006E5177" w:rsidRDefault="0050477E" w:rsidP="00DE483E">
            <w:pPr>
              <w:spacing w:before="120" w:after="120"/>
              <w:rPr>
                <w:sz w:val="20"/>
                <w:szCs w:val="20"/>
              </w:rPr>
            </w:pPr>
          </w:p>
        </w:tc>
      </w:tr>
      <w:tr w:rsidR="0050477E" w:rsidRPr="006E5177" w:rsidTr="00DE483E">
        <w:trPr>
          <w:trHeight w:val="70"/>
        </w:trPr>
        <w:tc>
          <w:tcPr>
            <w:tcW w:w="4831" w:type="dxa"/>
            <w:gridSpan w:val="5"/>
            <w:vAlign w:val="center"/>
          </w:tcPr>
          <w:p w:rsidR="0050477E" w:rsidRPr="006E5177" w:rsidRDefault="0050477E" w:rsidP="00DE483E">
            <w:pPr>
              <w:spacing w:before="120" w:after="120"/>
              <w:jc w:val="center"/>
              <w:rPr>
                <w:sz w:val="20"/>
                <w:szCs w:val="20"/>
              </w:rPr>
            </w:pPr>
            <w:r w:rsidRPr="006E5177">
              <w:rPr>
                <w:sz w:val="20"/>
                <w:szCs w:val="20"/>
              </w:rPr>
              <w:t>Razem</w:t>
            </w:r>
          </w:p>
        </w:tc>
        <w:tc>
          <w:tcPr>
            <w:tcW w:w="2416" w:type="dxa"/>
            <w:gridSpan w:val="2"/>
            <w:vAlign w:val="center"/>
          </w:tcPr>
          <w:p w:rsidR="0050477E" w:rsidRPr="006E5177" w:rsidRDefault="0050477E" w:rsidP="00DE483E">
            <w:pPr>
              <w:spacing w:before="120" w:after="120"/>
              <w:ind w:left="360"/>
              <w:jc w:val="center"/>
              <w:rPr>
                <w:b/>
                <w:bCs/>
                <w:sz w:val="20"/>
                <w:szCs w:val="20"/>
              </w:rPr>
            </w:pPr>
            <w:r w:rsidRPr="006E5177">
              <w:rPr>
                <w:b/>
                <w:bCs/>
                <w:sz w:val="20"/>
                <w:szCs w:val="20"/>
              </w:rPr>
              <w:t>100</w:t>
            </w:r>
          </w:p>
        </w:tc>
        <w:tc>
          <w:tcPr>
            <w:tcW w:w="2494" w:type="dxa"/>
            <w:gridSpan w:val="2"/>
            <w:vAlign w:val="center"/>
          </w:tcPr>
          <w:p w:rsidR="0050477E" w:rsidRPr="006E5177" w:rsidRDefault="0050477E" w:rsidP="00DE483E">
            <w:pPr>
              <w:spacing w:before="120" w:after="120"/>
              <w:ind w:left="360"/>
              <w:jc w:val="center"/>
              <w:rPr>
                <w:b/>
                <w:bCs/>
                <w:sz w:val="20"/>
                <w:szCs w:val="20"/>
              </w:rPr>
            </w:pPr>
          </w:p>
        </w:tc>
      </w:tr>
      <w:tr w:rsidR="0050477E" w:rsidRPr="006E5177" w:rsidTr="00DE483E">
        <w:trPr>
          <w:trHeight w:val="465"/>
        </w:trPr>
        <w:tc>
          <w:tcPr>
            <w:tcW w:w="9741" w:type="dxa"/>
            <w:gridSpan w:val="9"/>
            <w:vAlign w:val="center"/>
          </w:tcPr>
          <w:p w:rsidR="0050477E" w:rsidRPr="006E5177" w:rsidRDefault="0050477E" w:rsidP="00C5358A">
            <w:pPr>
              <w:numPr>
                <w:ilvl w:val="0"/>
                <w:numId w:val="164"/>
              </w:numPr>
              <w:spacing w:after="0" w:line="240" w:lineRule="auto"/>
              <w:rPr>
                <w:sz w:val="20"/>
                <w:szCs w:val="20"/>
              </w:rPr>
            </w:pPr>
            <w:r w:rsidRPr="006E5177">
              <w:rPr>
                <w:b/>
                <w:bCs/>
                <w:sz w:val="20"/>
                <w:szCs w:val="20"/>
              </w:rPr>
              <w:t>Informacje dodatkowe</w:t>
            </w:r>
            <w:r w:rsidRPr="006E5177">
              <w:rPr>
                <w:sz w:val="20"/>
                <w:szCs w:val="20"/>
              </w:rPr>
              <w:t xml:space="preserve"> </w:t>
            </w:r>
          </w:p>
        </w:tc>
      </w:tr>
      <w:tr w:rsidR="0050477E" w:rsidRPr="006E5177" w:rsidTr="00DE483E">
        <w:trPr>
          <w:trHeight w:val="465"/>
        </w:trPr>
        <w:tc>
          <w:tcPr>
            <w:tcW w:w="9741" w:type="dxa"/>
            <w:gridSpan w:val="9"/>
            <w:shd w:val="clear" w:color="auto" w:fill="F2F2F2"/>
            <w:vAlign w:val="center"/>
          </w:tcPr>
          <w:p w:rsidR="0050477E" w:rsidRPr="006E5177" w:rsidRDefault="0050477E" w:rsidP="00DE483E">
            <w:pPr>
              <w:rPr>
                <w:i/>
                <w:iCs/>
                <w:sz w:val="20"/>
                <w:szCs w:val="20"/>
              </w:rPr>
            </w:pPr>
            <w:r w:rsidRPr="006E5177">
              <w:rPr>
                <w:sz w:val="20"/>
                <w:szCs w:val="20"/>
              </w:rPr>
              <w:t>Zakład Profilaktyki Zagrożeń Środowiskowych i Alergologii (NZC) mieści się w pomieszczeniach  Szpitala SP CSK ul. Banacha 1a, Pawilon E, I piętro.</w:t>
            </w:r>
          </w:p>
        </w:tc>
      </w:tr>
    </w:tbl>
    <w:p w:rsidR="0050477E" w:rsidRPr="006E5177" w:rsidRDefault="0050477E" w:rsidP="0050477E">
      <w:pPr>
        <w:autoSpaceDE w:val="0"/>
        <w:autoSpaceDN w:val="0"/>
        <w:adjustRightInd w:val="0"/>
        <w:rPr>
          <w:sz w:val="20"/>
          <w:szCs w:val="20"/>
        </w:rPr>
      </w:pPr>
    </w:p>
    <w:p w:rsidR="0050477E" w:rsidRPr="006E5177" w:rsidRDefault="0050477E" w:rsidP="0050477E">
      <w:pPr>
        <w:autoSpaceDE w:val="0"/>
        <w:autoSpaceDN w:val="0"/>
        <w:adjustRightInd w:val="0"/>
        <w:spacing w:before="120" w:after="120"/>
        <w:rPr>
          <w:sz w:val="20"/>
          <w:szCs w:val="20"/>
        </w:rPr>
      </w:pPr>
      <w:r w:rsidRPr="006E5177">
        <w:rPr>
          <w:sz w:val="20"/>
          <w:szCs w:val="20"/>
        </w:rPr>
        <w:t>Podpis osoby odpowiedzialnej za sylabus</w:t>
      </w:r>
    </w:p>
    <w:p w:rsidR="0050477E" w:rsidRPr="006E5177" w:rsidRDefault="0050477E" w:rsidP="0050477E">
      <w:pPr>
        <w:autoSpaceDE w:val="0"/>
        <w:autoSpaceDN w:val="0"/>
        <w:adjustRightInd w:val="0"/>
        <w:spacing w:before="120" w:after="120"/>
        <w:rPr>
          <w:sz w:val="20"/>
          <w:szCs w:val="20"/>
        </w:rPr>
      </w:pPr>
      <w:r w:rsidRPr="006E5177">
        <w:rPr>
          <w:sz w:val="20"/>
          <w:szCs w:val="20"/>
        </w:rPr>
        <w:t>prof. dr.hab. Wojciech Zieliński</w:t>
      </w:r>
    </w:p>
    <w:p w:rsidR="0050477E" w:rsidRPr="006E5177" w:rsidRDefault="0050477E" w:rsidP="0050477E">
      <w:pPr>
        <w:autoSpaceDE w:val="0"/>
        <w:autoSpaceDN w:val="0"/>
        <w:adjustRightInd w:val="0"/>
        <w:spacing w:before="120" w:after="120"/>
        <w:rPr>
          <w:sz w:val="20"/>
          <w:szCs w:val="20"/>
        </w:rPr>
      </w:pPr>
    </w:p>
    <w:p w:rsidR="0050477E" w:rsidRPr="006E5177" w:rsidRDefault="0050477E" w:rsidP="0050477E">
      <w:pPr>
        <w:autoSpaceDE w:val="0"/>
        <w:autoSpaceDN w:val="0"/>
        <w:adjustRightInd w:val="0"/>
        <w:spacing w:before="120" w:after="120"/>
        <w:rPr>
          <w:sz w:val="20"/>
          <w:szCs w:val="20"/>
        </w:rPr>
      </w:pPr>
      <w:r w:rsidRPr="006E5177">
        <w:rPr>
          <w:sz w:val="20"/>
          <w:szCs w:val="20"/>
        </w:rPr>
        <w:t>Podpis Kierownika Jednostki</w:t>
      </w:r>
    </w:p>
    <w:p w:rsidR="0050477E" w:rsidRDefault="0050477E" w:rsidP="0050477E">
      <w:pPr>
        <w:autoSpaceDE w:val="0"/>
        <w:autoSpaceDN w:val="0"/>
        <w:adjustRightInd w:val="0"/>
        <w:spacing w:before="120" w:after="120"/>
        <w:rPr>
          <w:sz w:val="20"/>
          <w:szCs w:val="20"/>
        </w:rPr>
      </w:pPr>
      <w:r w:rsidRPr="006E5177">
        <w:rPr>
          <w:sz w:val="20"/>
          <w:szCs w:val="20"/>
        </w:rPr>
        <w:t>prof. dr hab. med. B. Samoliński</w:t>
      </w:r>
    </w:p>
    <w:p w:rsidR="00277D30" w:rsidRDefault="00277D30" w:rsidP="0050477E">
      <w:pPr>
        <w:autoSpaceDE w:val="0"/>
        <w:autoSpaceDN w:val="0"/>
        <w:adjustRightInd w:val="0"/>
        <w:spacing w:before="120" w:after="120"/>
        <w:rPr>
          <w:sz w:val="20"/>
          <w:szCs w:val="20"/>
        </w:rPr>
      </w:pPr>
    </w:p>
    <w:p w:rsidR="00277D30" w:rsidRDefault="00277D30" w:rsidP="0050477E">
      <w:pPr>
        <w:autoSpaceDE w:val="0"/>
        <w:autoSpaceDN w:val="0"/>
        <w:adjustRightInd w:val="0"/>
        <w:spacing w:before="120" w:after="120"/>
        <w:rPr>
          <w:sz w:val="20"/>
          <w:szCs w:val="20"/>
        </w:rPr>
      </w:pPr>
      <w:r w:rsidRPr="00FF3749">
        <w:rPr>
          <w:noProof/>
          <w:color w:val="000000"/>
          <w:lang w:eastAsia="pl-PL"/>
        </w:rPr>
        <w:drawing>
          <wp:anchor distT="0" distB="0" distL="114300" distR="114300" simplePos="0" relativeHeight="251848704" behindDoc="0" locked="0" layoutInCell="1" allowOverlap="1">
            <wp:simplePos x="0" y="0"/>
            <wp:positionH relativeFrom="column">
              <wp:posOffset>166370</wp:posOffset>
            </wp:positionH>
            <wp:positionV relativeFrom="paragraph">
              <wp:posOffset>151765</wp:posOffset>
            </wp:positionV>
            <wp:extent cx="1104900" cy="1106805"/>
            <wp:effectExtent l="0" t="0" r="0" b="0"/>
            <wp:wrapNone/>
            <wp:docPr id="7286" name="Obraz 7286"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D30" w:rsidRDefault="00277D30" w:rsidP="0050477E">
      <w:pPr>
        <w:autoSpaceDE w:val="0"/>
        <w:autoSpaceDN w:val="0"/>
        <w:adjustRightInd w:val="0"/>
        <w:spacing w:before="120" w:after="120"/>
        <w:rPr>
          <w:sz w:val="20"/>
          <w:szCs w:val="20"/>
        </w:rPr>
      </w:pPr>
    </w:p>
    <w:p w:rsidR="00277D30" w:rsidRPr="00FF3749" w:rsidRDefault="00277D30" w:rsidP="00277D30">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847680" behindDoc="1" locked="0" layoutInCell="1" allowOverlap="1">
                <wp:simplePos x="0" y="0"/>
                <wp:positionH relativeFrom="column">
                  <wp:posOffset>-62230</wp:posOffset>
                </wp:positionH>
                <wp:positionV relativeFrom="paragraph">
                  <wp:posOffset>196215</wp:posOffset>
                </wp:positionV>
                <wp:extent cx="6124575" cy="581025"/>
                <wp:effectExtent l="0" t="0" r="9525" b="9525"/>
                <wp:wrapTight wrapText="bothSides">
                  <wp:wrapPolygon edited="0">
                    <wp:start x="0" y="0"/>
                    <wp:lineTo x="0" y="21246"/>
                    <wp:lineTo x="21566" y="21246"/>
                    <wp:lineTo x="21566" y="0"/>
                    <wp:lineTo x="0" y="0"/>
                  </wp:wrapPolygon>
                </wp:wrapTight>
                <wp:docPr id="7285" name="Pole tekstowe 7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09377C" w:rsidRDefault="003B5E24" w:rsidP="00277D30">
                            <w:pPr>
                              <w:shd w:val="clear" w:color="auto" w:fill="D9D9D9"/>
                              <w:tabs>
                                <w:tab w:val="left" w:pos="284"/>
                                <w:tab w:val="left" w:pos="709"/>
                                <w:tab w:val="left" w:pos="1134"/>
                              </w:tabs>
                              <w:ind w:left="1134" w:right="1134"/>
                              <w:jc w:val="center"/>
                              <w:rPr>
                                <w:b/>
                                <w:sz w:val="32"/>
                                <w:szCs w:val="32"/>
                              </w:rPr>
                            </w:pPr>
                            <w:r>
                              <w:rPr>
                                <w:b/>
                                <w:sz w:val="32"/>
                                <w:szCs w:val="32"/>
                              </w:rPr>
                              <w:t xml:space="preserve">                     </w:t>
                            </w:r>
                            <w:r w:rsidRPr="0009377C">
                              <w:rPr>
                                <w:b/>
                                <w:sz w:val="32"/>
                                <w:szCs w:val="32"/>
                              </w:rPr>
                              <w:t>S</w:t>
                            </w:r>
                            <w:r>
                              <w:rPr>
                                <w:b/>
                                <w:sz w:val="32"/>
                                <w:szCs w:val="32"/>
                              </w:rPr>
                              <w:t>ylabus przedmiotu Psychologia zdrowia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85" o:spid="_x0000_s1029" type="#_x0000_t202" style="position:absolute;margin-left:-4.9pt;margin-top:15.45pt;width:482.25pt;height:45.7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" fillcolor="#d9d9d9" stroked="f">
                <v:textbox>
                  <w:txbxContent>
                    <w:p w:rsidR="003B5E24" w:rsidRPr="0009377C" w:rsidRDefault="003B5E24" w:rsidP="00277D30">
                      <w:pPr>
                        <w:shd w:val="clear" w:color="auto" w:fill="D9D9D9"/>
                        <w:tabs>
                          <w:tab w:val="left" w:pos="284"/>
                          <w:tab w:val="left" w:pos="709"/>
                          <w:tab w:val="left" w:pos="1134"/>
                        </w:tabs>
                        <w:ind w:left="1134" w:right="1134"/>
                        <w:jc w:val="center"/>
                        <w:rPr>
                          <w:b/>
                          <w:sz w:val="32"/>
                          <w:szCs w:val="32"/>
                        </w:rPr>
                      </w:pPr>
                      <w:r>
                        <w:rPr>
                          <w:b/>
                          <w:sz w:val="32"/>
                          <w:szCs w:val="32"/>
                        </w:rPr>
                        <w:t xml:space="preserve">                     </w:t>
                      </w:r>
                      <w:r w:rsidRPr="0009377C">
                        <w:rPr>
                          <w:b/>
                          <w:sz w:val="32"/>
                          <w:szCs w:val="32"/>
                        </w:rPr>
                        <w:t>S</w:t>
                      </w:r>
                      <w:r>
                        <w:rPr>
                          <w:b/>
                          <w:sz w:val="32"/>
                          <w:szCs w:val="32"/>
                        </w:rPr>
                        <w:t>ylabus przedmiotu Psychologia zdrowia</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742"/>
        <w:gridCol w:w="754"/>
        <w:gridCol w:w="522"/>
        <w:gridCol w:w="398"/>
        <w:gridCol w:w="1728"/>
        <w:gridCol w:w="688"/>
        <w:gridCol w:w="304"/>
        <w:gridCol w:w="501"/>
        <w:gridCol w:w="1611"/>
      </w:tblGrid>
      <w:tr w:rsidR="00277D30" w:rsidRPr="00FF3749" w:rsidTr="00277D30">
        <w:trPr>
          <w:trHeight w:val="465"/>
        </w:trPr>
        <w:tc>
          <w:tcPr>
            <w:tcW w:w="9663" w:type="dxa"/>
            <w:gridSpan w:val="13"/>
            <w:vAlign w:val="center"/>
          </w:tcPr>
          <w:p w:rsidR="00277D30" w:rsidRPr="00FF3749" w:rsidRDefault="00277D30" w:rsidP="00277D30">
            <w:pPr>
              <w:numPr>
                <w:ilvl w:val="0"/>
                <w:numId w:val="154"/>
              </w:numPr>
              <w:autoSpaceDE w:val="0"/>
              <w:autoSpaceDN w:val="0"/>
              <w:adjustRightInd w:val="0"/>
              <w:spacing w:before="120" w:after="120" w:line="240" w:lineRule="auto"/>
              <w:rPr>
                <w:b/>
                <w:bCs/>
                <w:iCs/>
                <w:color w:val="000000"/>
              </w:rPr>
            </w:pPr>
            <w:r w:rsidRPr="00FF3749">
              <w:rPr>
                <w:b/>
                <w:bCs/>
                <w:iCs/>
                <w:color w:val="000000"/>
                <w:sz w:val="28"/>
              </w:rPr>
              <w:t>Metryczka</w:t>
            </w:r>
          </w:p>
        </w:tc>
      </w:tr>
      <w:tr w:rsidR="00277D30" w:rsidRPr="00FF3749" w:rsidTr="00277D30">
        <w:trPr>
          <w:trHeight w:val="465"/>
        </w:trPr>
        <w:tc>
          <w:tcPr>
            <w:tcW w:w="3911" w:type="dxa"/>
            <w:gridSpan w:val="6"/>
            <w:vAlign w:val="center"/>
          </w:tcPr>
          <w:p w:rsidR="00277D30" w:rsidRPr="00FF3749" w:rsidRDefault="00277D30" w:rsidP="00277D30">
            <w:pPr>
              <w:autoSpaceDE w:val="0"/>
              <w:autoSpaceDN w:val="0"/>
              <w:adjustRightInd w:val="0"/>
              <w:rPr>
                <w:bCs/>
                <w:iCs/>
                <w:color w:val="000000"/>
              </w:rPr>
            </w:pPr>
            <w:r w:rsidRPr="00FF3749">
              <w:rPr>
                <w:bCs/>
                <w:iCs/>
                <w:color w:val="000000"/>
              </w:rPr>
              <w:t>Nazwa Wydziału:</w:t>
            </w:r>
          </w:p>
        </w:tc>
        <w:tc>
          <w:tcPr>
            <w:tcW w:w="5752" w:type="dxa"/>
            <w:gridSpan w:val="7"/>
            <w:shd w:val="clear" w:color="auto" w:fill="F2F2F2"/>
            <w:vAlign w:val="center"/>
          </w:tcPr>
          <w:p w:rsidR="00277D30" w:rsidRPr="00FF3749" w:rsidRDefault="00277D30" w:rsidP="00277D30">
            <w:pPr>
              <w:autoSpaceDE w:val="0"/>
              <w:autoSpaceDN w:val="0"/>
              <w:adjustRightInd w:val="0"/>
              <w:rPr>
                <w:bCs/>
                <w:iCs/>
                <w:color w:val="000000"/>
              </w:rPr>
            </w:pPr>
            <w:r w:rsidRPr="00FF3749">
              <w:rPr>
                <w:bCs/>
                <w:iCs/>
                <w:color w:val="000000"/>
              </w:rPr>
              <w:t>Wydział Nauki o Zdrowiu</w:t>
            </w:r>
          </w:p>
        </w:tc>
      </w:tr>
      <w:tr w:rsidR="00277D30" w:rsidRPr="00FF3749" w:rsidTr="00277D30">
        <w:trPr>
          <w:trHeight w:val="465"/>
        </w:trPr>
        <w:tc>
          <w:tcPr>
            <w:tcW w:w="3911" w:type="dxa"/>
            <w:gridSpan w:val="6"/>
            <w:vAlign w:val="center"/>
          </w:tcPr>
          <w:p w:rsidR="00277D30" w:rsidRPr="00FF3749" w:rsidRDefault="00277D30" w:rsidP="00277D30">
            <w:pPr>
              <w:autoSpaceDE w:val="0"/>
              <w:autoSpaceDN w:val="0"/>
              <w:adjustRightInd w:val="0"/>
              <w:rPr>
                <w:bCs/>
                <w:iCs/>
                <w:color w:val="000000"/>
              </w:rPr>
            </w:pPr>
            <w:r w:rsidRPr="00FF3749">
              <w:rPr>
                <w:color w:val="000000"/>
              </w:rPr>
              <w:t>Program kształcenia (Kierunek studiów, poziom i pr</w:t>
            </w:r>
            <w:r>
              <w:rPr>
                <w:color w:val="000000"/>
              </w:rPr>
              <w:t>ofil kształcenia, forma studiów)</w:t>
            </w:r>
            <w:r w:rsidRPr="00FF3749">
              <w:rPr>
                <w:color w:val="000000"/>
              </w:rPr>
              <w:t>:</w:t>
            </w:r>
          </w:p>
        </w:tc>
        <w:tc>
          <w:tcPr>
            <w:tcW w:w="5752" w:type="dxa"/>
            <w:gridSpan w:val="7"/>
            <w:shd w:val="clear" w:color="auto" w:fill="F2F2F2"/>
            <w:vAlign w:val="center"/>
          </w:tcPr>
          <w:p w:rsidR="00277D30" w:rsidRPr="00FF3749" w:rsidRDefault="00277D30" w:rsidP="00277D30">
            <w:pPr>
              <w:autoSpaceDE w:val="0"/>
              <w:autoSpaceDN w:val="0"/>
              <w:adjustRightInd w:val="0"/>
              <w:rPr>
                <w:bCs/>
                <w:iCs/>
                <w:color w:val="000000"/>
              </w:rPr>
            </w:pPr>
            <w:r>
              <w:rPr>
                <w:color w:val="000000"/>
              </w:rPr>
              <w:t>Zdrowie publiczne II stopnia</w:t>
            </w:r>
            <w:r w:rsidRPr="00FF3749">
              <w:rPr>
                <w:color w:val="000000"/>
              </w:rPr>
              <w:t xml:space="preserve"> profil </w:t>
            </w:r>
            <w:r>
              <w:rPr>
                <w:color w:val="000000"/>
              </w:rPr>
              <w:t>ogólnoakademicki,</w:t>
            </w:r>
            <w:r w:rsidRPr="00FF3749">
              <w:rPr>
                <w:color w:val="000000"/>
              </w:rPr>
              <w:t xml:space="preserve"> studia stacjonarne</w:t>
            </w:r>
            <w:r>
              <w:rPr>
                <w:color w:val="000000"/>
              </w:rPr>
              <w:t xml:space="preserve">, </w:t>
            </w:r>
            <w:r w:rsidRPr="000F2413">
              <w:rPr>
                <w:color w:val="000000"/>
              </w:rPr>
              <w:t>specjal</w:t>
            </w:r>
            <w:r>
              <w:rPr>
                <w:color w:val="000000"/>
              </w:rPr>
              <w:t>ność</w:t>
            </w:r>
            <w:r w:rsidRPr="000F2413">
              <w:rPr>
                <w:color w:val="000000"/>
              </w:rPr>
              <w:t xml:space="preserve">: Promocja zdrowia i epidemiologia </w:t>
            </w:r>
          </w:p>
        </w:tc>
      </w:tr>
      <w:tr w:rsidR="00277D30" w:rsidRPr="00FF3749" w:rsidTr="00277D30">
        <w:trPr>
          <w:trHeight w:val="465"/>
        </w:trPr>
        <w:tc>
          <w:tcPr>
            <w:tcW w:w="3911" w:type="dxa"/>
            <w:gridSpan w:val="6"/>
            <w:vAlign w:val="center"/>
          </w:tcPr>
          <w:p w:rsidR="00277D30" w:rsidRPr="00FF3749" w:rsidRDefault="00277D30" w:rsidP="00277D30">
            <w:pPr>
              <w:autoSpaceDE w:val="0"/>
              <w:autoSpaceDN w:val="0"/>
              <w:adjustRightInd w:val="0"/>
              <w:rPr>
                <w:color w:val="000000"/>
              </w:rPr>
            </w:pPr>
            <w:r w:rsidRPr="00FF3749">
              <w:rPr>
                <w:color w:val="000000"/>
              </w:rPr>
              <w:t>Rok akademicki:</w:t>
            </w:r>
          </w:p>
        </w:tc>
        <w:tc>
          <w:tcPr>
            <w:tcW w:w="5752" w:type="dxa"/>
            <w:gridSpan w:val="7"/>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2017/2018</w:t>
            </w:r>
          </w:p>
        </w:tc>
      </w:tr>
      <w:tr w:rsidR="00277D30" w:rsidRPr="00FF3749" w:rsidTr="00277D30">
        <w:trPr>
          <w:trHeight w:val="529"/>
        </w:trPr>
        <w:tc>
          <w:tcPr>
            <w:tcW w:w="3911" w:type="dxa"/>
            <w:gridSpan w:val="6"/>
            <w:vAlign w:val="center"/>
          </w:tcPr>
          <w:p w:rsidR="00277D30" w:rsidRPr="00FF3749" w:rsidRDefault="00277D30" w:rsidP="00277D30">
            <w:pPr>
              <w:autoSpaceDE w:val="0"/>
              <w:autoSpaceDN w:val="0"/>
              <w:adjustRightInd w:val="0"/>
              <w:rPr>
                <w:bCs/>
                <w:iCs/>
                <w:color w:val="000000"/>
              </w:rPr>
            </w:pPr>
            <w:r w:rsidRPr="00FF3749">
              <w:rPr>
                <w:bCs/>
                <w:iCs/>
                <w:color w:val="000000"/>
              </w:rPr>
              <w:t>Nazwa modułu/ przedmiotu:</w:t>
            </w:r>
          </w:p>
        </w:tc>
        <w:tc>
          <w:tcPr>
            <w:tcW w:w="5752" w:type="dxa"/>
            <w:gridSpan w:val="7"/>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Psychologia zdrowia</w:t>
            </w:r>
          </w:p>
        </w:tc>
      </w:tr>
      <w:tr w:rsidR="00277D30" w:rsidRPr="00FF3749" w:rsidTr="00277D30">
        <w:trPr>
          <w:trHeight w:val="465"/>
        </w:trPr>
        <w:tc>
          <w:tcPr>
            <w:tcW w:w="3911" w:type="dxa"/>
            <w:gridSpan w:val="6"/>
            <w:vAlign w:val="center"/>
          </w:tcPr>
          <w:p w:rsidR="00277D30" w:rsidRPr="00833564" w:rsidRDefault="00277D30" w:rsidP="00277D30">
            <w:pPr>
              <w:autoSpaceDE w:val="0"/>
              <w:autoSpaceDN w:val="0"/>
              <w:adjustRightInd w:val="0"/>
              <w:rPr>
                <w:bCs/>
                <w:iCs/>
                <w:color w:val="000000"/>
              </w:rPr>
            </w:pPr>
            <w:r w:rsidRPr="00833564">
              <w:rPr>
                <w:color w:val="000000"/>
              </w:rPr>
              <w:lastRenderedPageBreak/>
              <w:t>Kod przedmiotu:</w:t>
            </w:r>
          </w:p>
        </w:tc>
        <w:tc>
          <w:tcPr>
            <w:tcW w:w="5752" w:type="dxa"/>
            <w:gridSpan w:val="7"/>
            <w:shd w:val="clear" w:color="auto" w:fill="F2F2F2"/>
            <w:vAlign w:val="center"/>
          </w:tcPr>
          <w:p w:rsidR="00277D30" w:rsidRPr="00833564" w:rsidRDefault="00277D30" w:rsidP="00277D30">
            <w:pPr>
              <w:autoSpaceDE w:val="0"/>
              <w:autoSpaceDN w:val="0"/>
              <w:adjustRightInd w:val="0"/>
              <w:rPr>
                <w:bCs/>
                <w:iCs/>
                <w:color w:val="000000"/>
              </w:rPr>
            </w:pPr>
            <w:r>
              <w:rPr>
                <w:bCs/>
                <w:iCs/>
                <w:color w:val="000000"/>
              </w:rPr>
              <w:t>34956</w:t>
            </w:r>
          </w:p>
        </w:tc>
      </w:tr>
      <w:tr w:rsidR="00277D30" w:rsidRPr="00FF3749" w:rsidTr="00277D30">
        <w:trPr>
          <w:trHeight w:val="465"/>
        </w:trPr>
        <w:tc>
          <w:tcPr>
            <w:tcW w:w="3911" w:type="dxa"/>
            <w:gridSpan w:val="6"/>
            <w:vAlign w:val="center"/>
          </w:tcPr>
          <w:p w:rsidR="00277D30" w:rsidRPr="00FF3749" w:rsidRDefault="00277D30" w:rsidP="00277D30">
            <w:pPr>
              <w:autoSpaceDE w:val="0"/>
              <w:autoSpaceDN w:val="0"/>
              <w:adjustRightInd w:val="0"/>
              <w:rPr>
                <w:bCs/>
                <w:iCs/>
                <w:color w:val="000000"/>
              </w:rPr>
            </w:pPr>
            <w:r w:rsidRPr="00FF3749">
              <w:rPr>
                <w:color w:val="000000"/>
              </w:rPr>
              <w:t>Jednostki prowadzące kształcenie:</w:t>
            </w:r>
          </w:p>
        </w:tc>
        <w:tc>
          <w:tcPr>
            <w:tcW w:w="5752" w:type="dxa"/>
            <w:gridSpan w:val="7"/>
            <w:shd w:val="clear" w:color="auto" w:fill="F2F2F2"/>
            <w:vAlign w:val="center"/>
          </w:tcPr>
          <w:p w:rsidR="00277D30" w:rsidRPr="00FF3749" w:rsidRDefault="00277D30" w:rsidP="00277D30">
            <w:pPr>
              <w:autoSpaceDE w:val="0"/>
              <w:autoSpaceDN w:val="0"/>
              <w:adjustRightInd w:val="0"/>
              <w:rPr>
                <w:bCs/>
                <w:iCs/>
                <w:color w:val="000000"/>
              </w:rPr>
            </w:pPr>
            <w:r w:rsidRPr="00FF3749">
              <w:rPr>
                <w:bCs/>
                <w:iCs/>
                <w:color w:val="000000"/>
              </w:rPr>
              <w:t>Zakład Zdrowia Publicznego</w:t>
            </w:r>
          </w:p>
        </w:tc>
      </w:tr>
      <w:tr w:rsidR="00277D30" w:rsidRPr="00FF3749" w:rsidTr="00277D30">
        <w:trPr>
          <w:trHeight w:val="465"/>
        </w:trPr>
        <w:tc>
          <w:tcPr>
            <w:tcW w:w="3911" w:type="dxa"/>
            <w:gridSpan w:val="6"/>
            <w:vAlign w:val="center"/>
          </w:tcPr>
          <w:p w:rsidR="00277D30" w:rsidRPr="00FF3749" w:rsidRDefault="00277D30" w:rsidP="00277D30">
            <w:pPr>
              <w:autoSpaceDE w:val="0"/>
              <w:autoSpaceDN w:val="0"/>
              <w:adjustRightInd w:val="0"/>
              <w:rPr>
                <w:bCs/>
                <w:iCs/>
                <w:color w:val="000000"/>
              </w:rPr>
            </w:pPr>
            <w:r w:rsidRPr="00FF3749">
              <w:rPr>
                <w:color w:val="000000"/>
              </w:rPr>
              <w:t>Kierownik jednostki/jednostek:</w:t>
            </w:r>
          </w:p>
        </w:tc>
        <w:tc>
          <w:tcPr>
            <w:tcW w:w="5752" w:type="dxa"/>
            <w:gridSpan w:val="7"/>
            <w:shd w:val="clear" w:color="auto" w:fill="F2F2F2"/>
            <w:vAlign w:val="center"/>
          </w:tcPr>
          <w:p w:rsidR="00277D30" w:rsidRPr="00FF3749" w:rsidRDefault="00277D30" w:rsidP="00277D30">
            <w:pPr>
              <w:rPr>
                <w:color w:val="000000"/>
                <w:lang w:val="en-US"/>
              </w:rPr>
            </w:pPr>
            <w:r w:rsidRPr="0024700C">
              <w:rPr>
                <w:color w:val="000000"/>
              </w:rPr>
              <w:t xml:space="preserve">dr hab. n. o zdr. </w:t>
            </w:r>
            <w:r w:rsidRPr="00FF3749">
              <w:rPr>
                <w:color w:val="000000"/>
                <w:lang w:val="en-US"/>
              </w:rPr>
              <w:t>Adam Fronczak</w:t>
            </w:r>
          </w:p>
        </w:tc>
      </w:tr>
      <w:tr w:rsidR="00277D30" w:rsidRPr="00FF3749" w:rsidTr="00277D30">
        <w:trPr>
          <w:trHeight w:val="465"/>
        </w:trPr>
        <w:tc>
          <w:tcPr>
            <w:tcW w:w="3911" w:type="dxa"/>
            <w:gridSpan w:val="6"/>
            <w:vAlign w:val="center"/>
          </w:tcPr>
          <w:p w:rsidR="00277D30" w:rsidRPr="00FF3749" w:rsidRDefault="00277D30" w:rsidP="00277D30">
            <w:pPr>
              <w:rPr>
                <w:color w:val="000000"/>
              </w:rPr>
            </w:pPr>
            <w:r w:rsidRPr="00FF3749">
              <w:rPr>
                <w:color w:val="000000"/>
              </w:rPr>
              <w:t>Rok studiów (rok, na którym realizowany jest przedmiot):</w:t>
            </w:r>
          </w:p>
        </w:tc>
        <w:tc>
          <w:tcPr>
            <w:tcW w:w="5752" w:type="dxa"/>
            <w:gridSpan w:val="7"/>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Pierwszy</w:t>
            </w:r>
          </w:p>
        </w:tc>
      </w:tr>
      <w:tr w:rsidR="00277D30" w:rsidRPr="00FF3749" w:rsidTr="00277D30">
        <w:trPr>
          <w:trHeight w:val="465"/>
        </w:trPr>
        <w:tc>
          <w:tcPr>
            <w:tcW w:w="3911" w:type="dxa"/>
            <w:gridSpan w:val="6"/>
            <w:vAlign w:val="center"/>
          </w:tcPr>
          <w:p w:rsidR="00277D30" w:rsidRPr="00FF3749" w:rsidRDefault="00277D30" w:rsidP="00277D30">
            <w:pPr>
              <w:rPr>
                <w:color w:val="000000"/>
              </w:rPr>
            </w:pPr>
            <w:r w:rsidRPr="00FF3749">
              <w:rPr>
                <w:color w:val="000000"/>
              </w:rPr>
              <w:t>Semestr studiów (semestr, na którym realizowany jest przedmiot):</w:t>
            </w:r>
          </w:p>
        </w:tc>
        <w:tc>
          <w:tcPr>
            <w:tcW w:w="5752" w:type="dxa"/>
            <w:gridSpan w:val="7"/>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Letni</w:t>
            </w:r>
          </w:p>
        </w:tc>
      </w:tr>
      <w:tr w:rsidR="00277D30" w:rsidRPr="00FF3749" w:rsidTr="00277D30">
        <w:trPr>
          <w:trHeight w:val="465"/>
        </w:trPr>
        <w:tc>
          <w:tcPr>
            <w:tcW w:w="3911" w:type="dxa"/>
            <w:gridSpan w:val="6"/>
            <w:vAlign w:val="center"/>
          </w:tcPr>
          <w:p w:rsidR="00277D30" w:rsidRPr="00FF3749" w:rsidRDefault="00277D30" w:rsidP="00277D30">
            <w:pPr>
              <w:rPr>
                <w:color w:val="000000"/>
              </w:rPr>
            </w:pPr>
            <w:r w:rsidRPr="00FF3749">
              <w:rPr>
                <w:color w:val="000000"/>
              </w:rPr>
              <w:t>Typ modułu/przedmiotu (podstawowy, kierunkowy, fakultatywny):</w:t>
            </w:r>
          </w:p>
        </w:tc>
        <w:tc>
          <w:tcPr>
            <w:tcW w:w="5752" w:type="dxa"/>
            <w:gridSpan w:val="7"/>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Kierunkowy</w:t>
            </w:r>
          </w:p>
        </w:tc>
      </w:tr>
      <w:tr w:rsidR="00277D30" w:rsidRPr="00FF3749" w:rsidTr="00277D30">
        <w:trPr>
          <w:trHeight w:val="465"/>
        </w:trPr>
        <w:tc>
          <w:tcPr>
            <w:tcW w:w="3911" w:type="dxa"/>
            <w:gridSpan w:val="6"/>
            <w:vAlign w:val="center"/>
          </w:tcPr>
          <w:p w:rsidR="00277D30" w:rsidRPr="00FF3749" w:rsidRDefault="00277D30" w:rsidP="00277D30">
            <w:pPr>
              <w:rPr>
                <w:color w:val="000000"/>
              </w:rPr>
            </w:pPr>
            <w:r w:rsidRPr="00FF3749">
              <w:rPr>
                <w:color w:val="000000"/>
              </w:rPr>
              <w:t>Osoby prowadzące (imiona, nazwiska oraz stopnie naukowe wszystkich wykładowców prowadzących przedmiot):</w:t>
            </w:r>
          </w:p>
        </w:tc>
        <w:tc>
          <w:tcPr>
            <w:tcW w:w="5752" w:type="dxa"/>
            <w:gridSpan w:val="7"/>
            <w:shd w:val="clear" w:color="auto" w:fill="F2F2F2"/>
            <w:vAlign w:val="center"/>
          </w:tcPr>
          <w:p w:rsidR="00277D30" w:rsidRPr="00FF3749" w:rsidRDefault="00277D30" w:rsidP="00277D30">
            <w:pPr>
              <w:autoSpaceDE w:val="0"/>
              <w:autoSpaceDN w:val="0"/>
              <w:adjustRightInd w:val="0"/>
              <w:rPr>
                <w:bCs/>
                <w:iCs/>
                <w:color w:val="000000"/>
              </w:rPr>
            </w:pPr>
            <w:r w:rsidRPr="00A937D4">
              <w:rPr>
                <w:bCs/>
                <w:iCs/>
                <w:color w:val="000000"/>
              </w:rPr>
              <w:t xml:space="preserve">dr n. med. Karolina Jabłkowska-Górecka </w:t>
            </w:r>
          </w:p>
        </w:tc>
      </w:tr>
      <w:tr w:rsidR="00277D30" w:rsidRPr="00FF3749" w:rsidTr="00277D30">
        <w:trPr>
          <w:trHeight w:val="465"/>
        </w:trPr>
        <w:tc>
          <w:tcPr>
            <w:tcW w:w="3911" w:type="dxa"/>
            <w:gridSpan w:val="6"/>
            <w:vAlign w:val="center"/>
          </w:tcPr>
          <w:p w:rsidR="00277D30" w:rsidRPr="00FF3749" w:rsidRDefault="00277D30" w:rsidP="00277D30">
            <w:pPr>
              <w:rPr>
                <w:color w:val="000000"/>
              </w:rPr>
            </w:pPr>
            <w:r w:rsidRPr="00FF3749">
              <w:rPr>
                <w:color w:val="000000"/>
              </w:rPr>
              <w:t>Erasmus TAK/NIE (czy przedmiot dostępny jest dla studentów w ramach programu Erasmus):</w:t>
            </w:r>
          </w:p>
        </w:tc>
        <w:tc>
          <w:tcPr>
            <w:tcW w:w="5752" w:type="dxa"/>
            <w:gridSpan w:val="7"/>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Nie</w:t>
            </w:r>
          </w:p>
        </w:tc>
      </w:tr>
      <w:tr w:rsidR="00277D30" w:rsidRPr="00FF3749" w:rsidTr="00277D30">
        <w:trPr>
          <w:trHeight w:val="465"/>
        </w:trPr>
        <w:tc>
          <w:tcPr>
            <w:tcW w:w="3911" w:type="dxa"/>
            <w:gridSpan w:val="6"/>
            <w:vAlign w:val="center"/>
          </w:tcPr>
          <w:p w:rsidR="00277D30" w:rsidRPr="00FF3749" w:rsidRDefault="00277D30" w:rsidP="00277D30">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7"/>
            <w:shd w:val="clear" w:color="auto" w:fill="F2F2F2"/>
            <w:vAlign w:val="center"/>
          </w:tcPr>
          <w:p w:rsidR="00277D30" w:rsidRPr="00FF3749" w:rsidRDefault="00277D30" w:rsidP="00277D30">
            <w:pPr>
              <w:autoSpaceDE w:val="0"/>
              <w:autoSpaceDN w:val="0"/>
              <w:adjustRightInd w:val="0"/>
              <w:rPr>
                <w:bCs/>
                <w:iCs/>
                <w:color w:val="000000"/>
              </w:rPr>
            </w:pPr>
            <w:r w:rsidRPr="00A937D4">
              <w:rPr>
                <w:bCs/>
                <w:iCs/>
                <w:color w:val="000000"/>
              </w:rPr>
              <w:t>dr n. med. Karolina Jabłkowska-Górecka</w:t>
            </w:r>
          </w:p>
        </w:tc>
      </w:tr>
      <w:tr w:rsidR="00277D30" w:rsidRPr="00FF3749" w:rsidTr="00277D30">
        <w:trPr>
          <w:trHeight w:val="465"/>
        </w:trPr>
        <w:tc>
          <w:tcPr>
            <w:tcW w:w="3911" w:type="dxa"/>
            <w:gridSpan w:val="6"/>
            <w:vAlign w:val="center"/>
          </w:tcPr>
          <w:p w:rsidR="00277D30" w:rsidRPr="00FF3749" w:rsidRDefault="00277D30" w:rsidP="00277D30">
            <w:pPr>
              <w:autoSpaceDE w:val="0"/>
              <w:autoSpaceDN w:val="0"/>
              <w:adjustRightInd w:val="0"/>
              <w:rPr>
                <w:color w:val="000000"/>
              </w:rPr>
            </w:pPr>
            <w:r w:rsidRPr="00FF3749">
              <w:rPr>
                <w:color w:val="000000"/>
              </w:rPr>
              <w:t>Liczba punktów ECTS:</w:t>
            </w:r>
          </w:p>
        </w:tc>
        <w:tc>
          <w:tcPr>
            <w:tcW w:w="5752" w:type="dxa"/>
            <w:gridSpan w:val="7"/>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2</w:t>
            </w:r>
          </w:p>
        </w:tc>
      </w:tr>
      <w:tr w:rsidR="00277D30" w:rsidRPr="00FF3749" w:rsidTr="00277D30">
        <w:trPr>
          <w:trHeight w:val="192"/>
        </w:trPr>
        <w:tc>
          <w:tcPr>
            <w:tcW w:w="9663" w:type="dxa"/>
            <w:gridSpan w:val="13"/>
            <w:vAlign w:val="center"/>
          </w:tcPr>
          <w:p w:rsidR="00277D30" w:rsidRPr="00FF3749" w:rsidRDefault="00277D30" w:rsidP="00277D30">
            <w:pPr>
              <w:numPr>
                <w:ilvl w:val="0"/>
                <w:numId w:val="154"/>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277D30" w:rsidRPr="00FF3749" w:rsidTr="00277D30">
        <w:trPr>
          <w:trHeight w:val="465"/>
        </w:trPr>
        <w:tc>
          <w:tcPr>
            <w:tcW w:w="9663" w:type="dxa"/>
            <w:gridSpan w:val="13"/>
            <w:shd w:val="clear" w:color="auto" w:fill="F2F2F2"/>
            <w:vAlign w:val="center"/>
          </w:tcPr>
          <w:p w:rsidR="00277D30" w:rsidRPr="00317D23" w:rsidRDefault="00277D30" w:rsidP="00277D30">
            <w:pPr>
              <w:numPr>
                <w:ilvl w:val="0"/>
                <w:numId w:val="21"/>
              </w:numPr>
              <w:tabs>
                <w:tab w:val="clear" w:pos="720"/>
                <w:tab w:val="num" w:pos="360"/>
              </w:tabs>
              <w:spacing w:after="0" w:line="240" w:lineRule="auto"/>
              <w:ind w:left="360"/>
              <w:jc w:val="both"/>
            </w:pPr>
            <w:r w:rsidRPr="00317D23">
              <w:t xml:space="preserve">Zapoznanie studentów z podstawową i współczesną wiedzą z zakresu psychologii zdrowia. </w:t>
            </w:r>
          </w:p>
          <w:p w:rsidR="00277D30" w:rsidRPr="00317D23" w:rsidRDefault="00277D30" w:rsidP="00277D30">
            <w:pPr>
              <w:numPr>
                <w:ilvl w:val="0"/>
                <w:numId w:val="21"/>
              </w:numPr>
              <w:tabs>
                <w:tab w:val="clear" w:pos="720"/>
                <w:tab w:val="num" w:pos="360"/>
              </w:tabs>
              <w:spacing w:after="0" w:line="240" w:lineRule="auto"/>
              <w:ind w:left="360"/>
              <w:jc w:val="both"/>
            </w:pPr>
            <w:r w:rsidRPr="00317D23">
              <w:t>Zapoznanie z podstawami teoretycznymi ujmującymi zależności psychosomatyczne i somatopsychiczne.</w:t>
            </w:r>
          </w:p>
          <w:p w:rsidR="00277D30" w:rsidRPr="00317D23" w:rsidRDefault="00277D30" w:rsidP="00277D30">
            <w:pPr>
              <w:numPr>
                <w:ilvl w:val="0"/>
                <w:numId w:val="21"/>
              </w:numPr>
              <w:tabs>
                <w:tab w:val="clear" w:pos="720"/>
                <w:tab w:val="num" w:pos="360"/>
              </w:tabs>
              <w:spacing w:after="0" w:line="240" w:lineRule="auto"/>
              <w:ind w:left="360"/>
              <w:jc w:val="both"/>
            </w:pPr>
            <w:r w:rsidRPr="00317D23">
              <w:t>Rozwijanie umiejętność identyfikowania związku pomiędzy mechanizmami psychologicznymi a zdrowiem somatycznym.</w:t>
            </w:r>
          </w:p>
          <w:p w:rsidR="00277D30" w:rsidRPr="00317D23" w:rsidRDefault="00277D30" w:rsidP="00277D30">
            <w:pPr>
              <w:numPr>
                <w:ilvl w:val="0"/>
                <w:numId w:val="21"/>
              </w:numPr>
              <w:tabs>
                <w:tab w:val="clear" w:pos="720"/>
                <w:tab w:val="num" w:pos="360"/>
              </w:tabs>
              <w:spacing w:after="0" w:line="240" w:lineRule="auto"/>
              <w:ind w:left="360"/>
              <w:jc w:val="both"/>
            </w:pPr>
            <w:r w:rsidRPr="00317D23">
              <w:t>Przestawienie form i metod pomocy psychologicznej udzielanej osobom chorym somatycznie.</w:t>
            </w:r>
          </w:p>
          <w:p w:rsidR="00277D30" w:rsidRPr="00317D23" w:rsidRDefault="00277D30" w:rsidP="00277D30">
            <w:pPr>
              <w:numPr>
                <w:ilvl w:val="0"/>
                <w:numId w:val="21"/>
              </w:numPr>
              <w:tabs>
                <w:tab w:val="clear" w:pos="720"/>
                <w:tab w:val="num" w:pos="360"/>
              </w:tabs>
              <w:spacing w:after="0" w:line="240" w:lineRule="auto"/>
              <w:ind w:left="360"/>
              <w:jc w:val="both"/>
            </w:pPr>
            <w:r w:rsidRPr="00317D23">
              <w:t>Wskazanie możliwości zastosowania wiedzy z zakresu psychologii zdrowia w dziedzinie zdrowia publicznego.</w:t>
            </w:r>
          </w:p>
        </w:tc>
      </w:tr>
      <w:tr w:rsidR="00277D30" w:rsidRPr="00FF3749" w:rsidTr="00277D30">
        <w:trPr>
          <w:trHeight w:val="312"/>
        </w:trPr>
        <w:tc>
          <w:tcPr>
            <w:tcW w:w="9663" w:type="dxa"/>
            <w:gridSpan w:val="13"/>
            <w:vAlign w:val="center"/>
          </w:tcPr>
          <w:p w:rsidR="00277D30" w:rsidRPr="00FF3749" w:rsidRDefault="00277D30" w:rsidP="00277D30">
            <w:pPr>
              <w:numPr>
                <w:ilvl w:val="0"/>
                <w:numId w:val="154"/>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277D30" w:rsidRPr="00FF3749" w:rsidTr="00277D30">
        <w:trPr>
          <w:trHeight w:val="465"/>
        </w:trPr>
        <w:tc>
          <w:tcPr>
            <w:tcW w:w="9663" w:type="dxa"/>
            <w:gridSpan w:val="13"/>
            <w:shd w:val="clear" w:color="auto" w:fill="F2F2F2"/>
            <w:vAlign w:val="center"/>
          </w:tcPr>
          <w:p w:rsidR="00277D30" w:rsidRPr="00B373C2" w:rsidRDefault="00277D30" w:rsidP="00277D30">
            <w:pPr>
              <w:spacing w:before="120" w:after="120"/>
              <w:jc w:val="both"/>
              <w:rPr>
                <w:bCs/>
                <w:iCs/>
                <w:color w:val="000000"/>
              </w:rPr>
            </w:pPr>
            <w:r w:rsidRPr="0051526A">
              <w:rPr>
                <w:rFonts w:cs="Calibri"/>
              </w:rPr>
              <w:t>Opanowanie wiedzy i umiejętności z zakresu podstaw psychologii.</w:t>
            </w:r>
          </w:p>
        </w:tc>
      </w:tr>
      <w:tr w:rsidR="00277D30" w:rsidRPr="00FF3749" w:rsidTr="00277D30">
        <w:trPr>
          <w:trHeight w:val="344"/>
        </w:trPr>
        <w:tc>
          <w:tcPr>
            <w:tcW w:w="9663" w:type="dxa"/>
            <w:gridSpan w:val="13"/>
            <w:vAlign w:val="center"/>
          </w:tcPr>
          <w:p w:rsidR="00277D30" w:rsidRPr="00FF3749" w:rsidRDefault="00277D30" w:rsidP="00277D30">
            <w:pPr>
              <w:numPr>
                <w:ilvl w:val="0"/>
                <w:numId w:val="154"/>
              </w:numPr>
              <w:spacing w:before="120" w:after="120" w:line="240" w:lineRule="auto"/>
              <w:ind w:left="357" w:hanging="357"/>
              <w:rPr>
                <w:b/>
                <w:bCs/>
                <w:color w:val="000000"/>
              </w:rPr>
            </w:pPr>
            <w:r w:rsidRPr="00FF3749">
              <w:rPr>
                <w:b/>
                <w:bCs/>
                <w:color w:val="000000"/>
                <w:sz w:val="28"/>
              </w:rPr>
              <w:t>Przedmiotowe efekty kształcenia</w:t>
            </w:r>
          </w:p>
        </w:tc>
      </w:tr>
      <w:tr w:rsidR="00277D30" w:rsidRPr="00FF3749" w:rsidTr="00277D30">
        <w:trPr>
          <w:trHeight w:val="465"/>
        </w:trPr>
        <w:tc>
          <w:tcPr>
            <w:tcW w:w="9663" w:type="dxa"/>
            <w:gridSpan w:val="13"/>
            <w:vAlign w:val="center"/>
          </w:tcPr>
          <w:p w:rsidR="00277D30" w:rsidRPr="00FF3749" w:rsidRDefault="00277D30" w:rsidP="00277D30">
            <w:pPr>
              <w:autoSpaceDE w:val="0"/>
              <w:autoSpaceDN w:val="0"/>
              <w:adjustRightInd w:val="0"/>
              <w:jc w:val="center"/>
              <w:rPr>
                <w:bCs/>
                <w:iCs/>
                <w:color w:val="000000"/>
              </w:rPr>
            </w:pPr>
            <w:r w:rsidRPr="00FF3749">
              <w:rPr>
                <w:b/>
                <w:bCs/>
                <w:iCs/>
                <w:color w:val="000000"/>
              </w:rPr>
              <w:t>Lista efektów kształcenia</w:t>
            </w:r>
          </w:p>
        </w:tc>
      </w:tr>
      <w:tr w:rsidR="00277D30" w:rsidRPr="00FF3749" w:rsidTr="00277D30">
        <w:trPr>
          <w:trHeight w:val="465"/>
        </w:trPr>
        <w:tc>
          <w:tcPr>
            <w:tcW w:w="1740" w:type="dxa"/>
            <w:gridSpan w:val="2"/>
            <w:vAlign w:val="center"/>
          </w:tcPr>
          <w:p w:rsidR="00277D30" w:rsidRPr="00FF3749" w:rsidRDefault="00277D30" w:rsidP="00277D30">
            <w:pPr>
              <w:autoSpaceDE w:val="0"/>
              <w:autoSpaceDN w:val="0"/>
              <w:adjustRightInd w:val="0"/>
              <w:jc w:val="center"/>
              <w:rPr>
                <w:bCs/>
                <w:iCs/>
                <w:color w:val="000000"/>
              </w:rPr>
            </w:pPr>
            <w:r w:rsidRPr="00FF3749">
              <w:rPr>
                <w:bCs/>
                <w:iCs/>
                <w:color w:val="000000"/>
              </w:rPr>
              <w:t>Symbol</w:t>
            </w:r>
          </w:p>
        </w:tc>
        <w:tc>
          <w:tcPr>
            <w:tcW w:w="5811" w:type="dxa"/>
            <w:gridSpan w:val="9"/>
            <w:vAlign w:val="center"/>
          </w:tcPr>
          <w:p w:rsidR="00277D30" w:rsidRPr="00FF3749" w:rsidRDefault="00277D30" w:rsidP="00277D30">
            <w:pPr>
              <w:autoSpaceDE w:val="0"/>
              <w:autoSpaceDN w:val="0"/>
              <w:adjustRightInd w:val="0"/>
              <w:jc w:val="center"/>
              <w:rPr>
                <w:bCs/>
                <w:iCs/>
                <w:color w:val="000000"/>
              </w:rPr>
            </w:pPr>
            <w:r w:rsidRPr="00FF3749">
              <w:rPr>
                <w:bCs/>
                <w:iCs/>
                <w:color w:val="000000"/>
              </w:rPr>
              <w:t>Opis</w:t>
            </w:r>
          </w:p>
        </w:tc>
        <w:tc>
          <w:tcPr>
            <w:tcW w:w="2112" w:type="dxa"/>
            <w:gridSpan w:val="2"/>
            <w:vAlign w:val="center"/>
          </w:tcPr>
          <w:p w:rsidR="00277D30" w:rsidRPr="00FF3749" w:rsidRDefault="00277D30" w:rsidP="00277D30">
            <w:pPr>
              <w:autoSpaceDE w:val="0"/>
              <w:autoSpaceDN w:val="0"/>
              <w:adjustRightInd w:val="0"/>
              <w:jc w:val="center"/>
              <w:rPr>
                <w:color w:val="000000"/>
              </w:rPr>
            </w:pPr>
            <w:r w:rsidRPr="00D608C7">
              <w:rPr>
                <w:color w:val="000000"/>
              </w:rPr>
              <w:t xml:space="preserve">Odniesienie do poziomu kształcenia </w:t>
            </w:r>
          </w:p>
        </w:tc>
      </w:tr>
      <w:tr w:rsidR="00277D30" w:rsidRPr="007A6113" w:rsidTr="00277D30">
        <w:trPr>
          <w:trHeight w:val="465"/>
        </w:trPr>
        <w:tc>
          <w:tcPr>
            <w:tcW w:w="1740" w:type="dxa"/>
            <w:gridSpan w:val="2"/>
            <w:shd w:val="clear" w:color="auto" w:fill="F2F2F2"/>
            <w:vAlign w:val="center"/>
          </w:tcPr>
          <w:p w:rsidR="00277D30" w:rsidRPr="00251631" w:rsidRDefault="00277D30" w:rsidP="00277D30">
            <w:pPr>
              <w:rPr>
                <w:color w:val="000000"/>
              </w:rPr>
            </w:pPr>
            <w:r>
              <w:rPr>
                <w:color w:val="000000"/>
              </w:rPr>
              <w:lastRenderedPageBreak/>
              <w:t>W1</w:t>
            </w:r>
          </w:p>
        </w:tc>
        <w:tc>
          <w:tcPr>
            <w:tcW w:w="5811" w:type="dxa"/>
            <w:gridSpan w:val="9"/>
            <w:shd w:val="clear" w:color="auto" w:fill="F2F2F2"/>
            <w:vAlign w:val="center"/>
          </w:tcPr>
          <w:p w:rsidR="00277D30" w:rsidRPr="00251631" w:rsidRDefault="00277D30" w:rsidP="00277D30">
            <w:pPr>
              <w:rPr>
                <w:color w:val="000000"/>
              </w:rPr>
            </w:pPr>
            <w:r w:rsidRPr="00251631">
              <w:rPr>
                <w:color w:val="000000"/>
                <w:spacing w:val="-4"/>
              </w:rPr>
              <w:t xml:space="preserve">Definiuje przedmiot psychologii zdrowia, rozumie jej związek ze zdrowiem publicznym, jej przydatność w życiu osobistym i zawodowym </w:t>
            </w:r>
          </w:p>
        </w:tc>
        <w:tc>
          <w:tcPr>
            <w:tcW w:w="2112" w:type="dxa"/>
            <w:gridSpan w:val="2"/>
            <w:shd w:val="clear" w:color="auto" w:fill="F2F2F2"/>
            <w:vAlign w:val="center"/>
          </w:tcPr>
          <w:p w:rsidR="00277D30" w:rsidRPr="00D83D53" w:rsidRDefault="00277D30" w:rsidP="00277D30">
            <w:pPr>
              <w:rPr>
                <w:color w:val="000000"/>
              </w:rPr>
            </w:pPr>
            <w:r w:rsidRPr="00D83D53">
              <w:rPr>
                <w:color w:val="000000"/>
              </w:rPr>
              <w:t>P6S_WK</w:t>
            </w:r>
          </w:p>
          <w:p w:rsidR="00277D30" w:rsidRPr="00251631" w:rsidRDefault="00277D30" w:rsidP="00277D30">
            <w:pPr>
              <w:rPr>
                <w:color w:val="000000"/>
              </w:rPr>
            </w:pPr>
            <w:r w:rsidRPr="00D83D53">
              <w:rPr>
                <w:color w:val="000000"/>
              </w:rPr>
              <w:t>P7S_WK</w:t>
            </w:r>
          </w:p>
        </w:tc>
      </w:tr>
      <w:tr w:rsidR="00277D30" w:rsidRPr="007A6113" w:rsidTr="00277D30">
        <w:trPr>
          <w:trHeight w:val="465"/>
        </w:trPr>
        <w:tc>
          <w:tcPr>
            <w:tcW w:w="1740" w:type="dxa"/>
            <w:gridSpan w:val="2"/>
            <w:shd w:val="clear" w:color="auto" w:fill="F2F2F2"/>
            <w:vAlign w:val="center"/>
          </w:tcPr>
          <w:p w:rsidR="00277D30" w:rsidRPr="00251631" w:rsidRDefault="00277D30" w:rsidP="00277D30">
            <w:pPr>
              <w:rPr>
                <w:color w:val="000000"/>
              </w:rPr>
            </w:pPr>
            <w:r>
              <w:rPr>
                <w:color w:val="000000"/>
              </w:rPr>
              <w:t>W2</w:t>
            </w:r>
          </w:p>
        </w:tc>
        <w:tc>
          <w:tcPr>
            <w:tcW w:w="5811" w:type="dxa"/>
            <w:gridSpan w:val="9"/>
            <w:shd w:val="clear" w:color="auto" w:fill="F2F2F2"/>
            <w:vAlign w:val="center"/>
          </w:tcPr>
          <w:p w:rsidR="00277D30" w:rsidRPr="00251631" w:rsidRDefault="00277D30" w:rsidP="00277D30">
            <w:pPr>
              <w:rPr>
                <w:rFonts w:cs="Calibri"/>
                <w:color w:val="000000"/>
              </w:rPr>
            </w:pPr>
            <w:r w:rsidRPr="00251631">
              <w:rPr>
                <w:rFonts w:cs="Calibri"/>
                <w:color w:val="000000"/>
              </w:rPr>
              <w:t>Posiada wiedzę na temat psychologicznych czynników warunkujących</w:t>
            </w:r>
            <w:r>
              <w:rPr>
                <w:rFonts w:cs="Calibri"/>
                <w:color w:val="000000"/>
              </w:rPr>
              <w:t xml:space="preserve"> zdrowie i chorobę</w:t>
            </w:r>
            <w:r w:rsidRPr="00251631">
              <w:rPr>
                <w:rFonts w:cs="Calibri"/>
                <w:color w:val="000000"/>
              </w:rPr>
              <w:t xml:space="preserve"> </w:t>
            </w:r>
          </w:p>
        </w:tc>
        <w:tc>
          <w:tcPr>
            <w:tcW w:w="2112" w:type="dxa"/>
            <w:gridSpan w:val="2"/>
            <w:shd w:val="clear" w:color="auto" w:fill="F2F2F2"/>
            <w:vAlign w:val="center"/>
          </w:tcPr>
          <w:p w:rsidR="00277D30" w:rsidRPr="00D83D53" w:rsidRDefault="00277D30" w:rsidP="00277D30">
            <w:pPr>
              <w:rPr>
                <w:color w:val="000000"/>
              </w:rPr>
            </w:pPr>
            <w:r w:rsidRPr="00D83D53">
              <w:rPr>
                <w:color w:val="000000"/>
              </w:rPr>
              <w:t>P6S_WK</w:t>
            </w:r>
          </w:p>
          <w:p w:rsidR="00277D30" w:rsidRPr="00251631" w:rsidRDefault="00277D30" w:rsidP="00277D30">
            <w:pPr>
              <w:rPr>
                <w:color w:val="000000"/>
              </w:rPr>
            </w:pPr>
            <w:r w:rsidRPr="00D83D53">
              <w:rPr>
                <w:color w:val="000000"/>
              </w:rPr>
              <w:t>P7S_WK</w:t>
            </w:r>
          </w:p>
        </w:tc>
      </w:tr>
      <w:tr w:rsidR="00277D30" w:rsidRPr="007A6113" w:rsidTr="00277D30">
        <w:trPr>
          <w:trHeight w:val="465"/>
        </w:trPr>
        <w:tc>
          <w:tcPr>
            <w:tcW w:w="1740" w:type="dxa"/>
            <w:gridSpan w:val="2"/>
            <w:shd w:val="clear" w:color="auto" w:fill="F2F2F2"/>
            <w:vAlign w:val="center"/>
          </w:tcPr>
          <w:p w:rsidR="00277D30" w:rsidRPr="00251631" w:rsidRDefault="00277D30" w:rsidP="00277D30">
            <w:pPr>
              <w:rPr>
                <w:color w:val="000000"/>
              </w:rPr>
            </w:pPr>
            <w:r>
              <w:rPr>
                <w:color w:val="000000"/>
              </w:rPr>
              <w:t>W3</w:t>
            </w:r>
          </w:p>
        </w:tc>
        <w:tc>
          <w:tcPr>
            <w:tcW w:w="5811" w:type="dxa"/>
            <w:gridSpan w:val="9"/>
            <w:shd w:val="clear" w:color="auto" w:fill="F2F2F2"/>
            <w:vAlign w:val="center"/>
          </w:tcPr>
          <w:p w:rsidR="00277D30" w:rsidRPr="00251631" w:rsidRDefault="00277D30" w:rsidP="00277D30">
            <w:pPr>
              <w:rPr>
                <w:rFonts w:cs="Calibri"/>
                <w:color w:val="000000"/>
              </w:rPr>
            </w:pPr>
            <w:r w:rsidRPr="00251631">
              <w:rPr>
                <w:rFonts w:cs="Calibri"/>
                <w:color w:val="000000"/>
              </w:rPr>
              <w:t xml:space="preserve">Ma świadomość znaczenia psychologii zdrowia dla kształtowania prawidłowych relacji i promowania </w:t>
            </w:r>
            <w:r>
              <w:rPr>
                <w:rFonts w:cs="Calibri"/>
                <w:color w:val="000000"/>
              </w:rPr>
              <w:t>zdrowia w różnych środowiskach</w:t>
            </w:r>
            <w:r w:rsidRPr="00251631">
              <w:rPr>
                <w:rFonts w:cs="Calibri"/>
                <w:color w:val="000000"/>
              </w:rPr>
              <w:t xml:space="preserve"> </w:t>
            </w:r>
          </w:p>
        </w:tc>
        <w:tc>
          <w:tcPr>
            <w:tcW w:w="2112" w:type="dxa"/>
            <w:gridSpan w:val="2"/>
            <w:shd w:val="clear" w:color="auto" w:fill="F2F2F2"/>
            <w:vAlign w:val="center"/>
          </w:tcPr>
          <w:p w:rsidR="00277D30" w:rsidRPr="00D83D53" w:rsidRDefault="00277D30" w:rsidP="00277D30">
            <w:pPr>
              <w:rPr>
                <w:color w:val="000000"/>
              </w:rPr>
            </w:pPr>
            <w:r w:rsidRPr="00D83D53">
              <w:rPr>
                <w:color w:val="000000"/>
              </w:rPr>
              <w:t>P6S_WK</w:t>
            </w:r>
          </w:p>
          <w:p w:rsidR="00277D30" w:rsidRPr="00251631" w:rsidRDefault="00277D30" w:rsidP="00277D30">
            <w:pPr>
              <w:rPr>
                <w:color w:val="000000"/>
              </w:rPr>
            </w:pPr>
            <w:r w:rsidRPr="00D83D53">
              <w:rPr>
                <w:color w:val="000000"/>
              </w:rPr>
              <w:t>P7S_WK</w:t>
            </w:r>
          </w:p>
        </w:tc>
      </w:tr>
      <w:tr w:rsidR="00277D30" w:rsidRPr="007A6113" w:rsidTr="00277D30">
        <w:trPr>
          <w:trHeight w:val="465"/>
        </w:trPr>
        <w:tc>
          <w:tcPr>
            <w:tcW w:w="1740" w:type="dxa"/>
            <w:gridSpan w:val="2"/>
            <w:shd w:val="clear" w:color="auto" w:fill="F2F2F2"/>
            <w:vAlign w:val="center"/>
          </w:tcPr>
          <w:p w:rsidR="00277D30" w:rsidRPr="00251631" w:rsidRDefault="00277D30" w:rsidP="00277D30">
            <w:pPr>
              <w:rPr>
                <w:color w:val="000000"/>
              </w:rPr>
            </w:pPr>
            <w:r>
              <w:rPr>
                <w:color w:val="000000"/>
              </w:rPr>
              <w:t>U1</w:t>
            </w:r>
          </w:p>
        </w:tc>
        <w:tc>
          <w:tcPr>
            <w:tcW w:w="5811" w:type="dxa"/>
            <w:gridSpan w:val="9"/>
            <w:shd w:val="clear" w:color="auto" w:fill="F2F2F2"/>
            <w:vAlign w:val="center"/>
          </w:tcPr>
          <w:p w:rsidR="00277D30" w:rsidRPr="00251631" w:rsidRDefault="00277D30" w:rsidP="00277D30">
            <w:pPr>
              <w:rPr>
                <w:rFonts w:cs="Calibri"/>
                <w:color w:val="000000"/>
              </w:rPr>
            </w:pPr>
            <w:r w:rsidRPr="00251631">
              <w:rPr>
                <w:rFonts w:cs="Calibri"/>
                <w:color w:val="000000"/>
              </w:rPr>
              <w:t>Posiada umiejętność dostrzegania mechanizmów leżących u podłoża powstawania konkretnych chorób o charakterze psychosomatycznym i opisu mechanizmów somatopsychi</w:t>
            </w:r>
            <w:r>
              <w:rPr>
                <w:rFonts w:cs="Calibri"/>
                <w:color w:val="000000"/>
              </w:rPr>
              <w:t>cznych, towarzyszących chorobie</w:t>
            </w:r>
          </w:p>
        </w:tc>
        <w:tc>
          <w:tcPr>
            <w:tcW w:w="2112" w:type="dxa"/>
            <w:gridSpan w:val="2"/>
            <w:shd w:val="clear" w:color="auto" w:fill="F2F2F2"/>
            <w:vAlign w:val="center"/>
          </w:tcPr>
          <w:p w:rsidR="00277D30" w:rsidRPr="00D83D53" w:rsidRDefault="00277D30" w:rsidP="00277D30">
            <w:pPr>
              <w:rPr>
                <w:color w:val="000000"/>
              </w:rPr>
            </w:pPr>
            <w:r w:rsidRPr="00D83D53">
              <w:rPr>
                <w:color w:val="000000"/>
              </w:rPr>
              <w:t>P6S_WK</w:t>
            </w:r>
          </w:p>
          <w:p w:rsidR="00277D30" w:rsidRDefault="00277D30" w:rsidP="00277D30">
            <w:pPr>
              <w:rPr>
                <w:color w:val="000000"/>
              </w:rPr>
            </w:pPr>
            <w:r w:rsidRPr="00D83D53">
              <w:rPr>
                <w:color w:val="000000"/>
              </w:rPr>
              <w:t>P7S_WK</w:t>
            </w:r>
          </w:p>
          <w:p w:rsidR="00277D30" w:rsidRPr="00251631" w:rsidRDefault="00277D30" w:rsidP="00277D30">
            <w:pPr>
              <w:rPr>
                <w:color w:val="000000"/>
              </w:rPr>
            </w:pPr>
            <w:r>
              <w:rPr>
                <w:color w:val="000000"/>
              </w:rPr>
              <w:t>P6</w:t>
            </w:r>
            <w:r w:rsidRPr="00D83D53">
              <w:rPr>
                <w:color w:val="000000"/>
              </w:rPr>
              <w:t>S_UW</w:t>
            </w:r>
          </w:p>
        </w:tc>
      </w:tr>
      <w:tr w:rsidR="00277D30" w:rsidRPr="007A6113" w:rsidTr="00277D30">
        <w:trPr>
          <w:trHeight w:val="465"/>
        </w:trPr>
        <w:tc>
          <w:tcPr>
            <w:tcW w:w="1740" w:type="dxa"/>
            <w:gridSpan w:val="2"/>
            <w:shd w:val="clear" w:color="auto" w:fill="F2F2F2"/>
            <w:vAlign w:val="center"/>
          </w:tcPr>
          <w:p w:rsidR="00277D30" w:rsidRPr="00251631" w:rsidRDefault="00277D30" w:rsidP="00277D30">
            <w:pPr>
              <w:rPr>
                <w:color w:val="000000"/>
              </w:rPr>
            </w:pPr>
            <w:r>
              <w:rPr>
                <w:color w:val="000000"/>
              </w:rPr>
              <w:t>U2</w:t>
            </w:r>
          </w:p>
        </w:tc>
        <w:tc>
          <w:tcPr>
            <w:tcW w:w="5811" w:type="dxa"/>
            <w:gridSpan w:val="9"/>
            <w:shd w:val="clear" w:color="auto" w:fill="F2F2F2"/>
            <w:vAlign w:val="center"/>
          </w:tcPr>
          <w:p w:rsidR="00277D30" w:rsidRPr="00251631" w:rsidRDefault="00277D30" w:rsidP="00277D30">
            <w:pPr>
              <w:rPr>
                <w:color w:val="000000"/>
              </w:rPr>
            </w:pPr>
            <w:r w:rsidRPr="00251631">
              <w:rPr>
                <w:color w:val="000000"/>
              </w:rPr>
              <w:t>Jest w stanie zidentyfikować zasoby psychologiczne is</w:t>
            </w:r>
            <w:r>
              <w:rPr>
                <w:color w:val="000000"/>
              </w:rPr>
              <w:t>totne z punktu widzenia zdrowia</w:t>
            </w:r>
          </w:p>
        </w:tc>
        <w:tc>
          <w:tcPr>
            <w:tcW w:w="2112" w:type="dxa"/>
            <w:gridSpan w:val="2"/>
            <w:shd w:val="clear" w:color="auto" w:fill="F2F2F2"/>
            <w:vAlign w:val="center"/>
          </w:tcPr>
          <w:p w:rsidR="00277D30" w:rsidRPr="00D83D53" w:rsidRDefault="00277D30" w:rsidP="00277D30">
            <w:pPr>
              <w:rPr>
                <w:color w:val="000000"/>
                <w:lang w:val="de-DE"/>
              </w:rPr>
            </w:pPr>
            <w:r w:rsidRPr="00D83D53">
              <w:rPr>
                <w:color w:val="000000"/>
                <w:lang w:val="de-DE"/>
              </w:rPr>
              <w:t>P6S_WK</w:t>
            </w:r>
          </w:p>
          <w:p w:rsidR="00277D30" w:rsidRPr="00251631" w:rsidRDefault="00277D30" w:rsidP="00277D30">
            <w:pPr>
              <w:rPr>
                <w:color w:val="000000"/>
                <w:lang w:val="de-DE"/>
              </w:rPr>
            </w:pPr>
            <w:r w:rsidRPr="00D83D53">
              <w:rPr>
                <w:color w:val="000000"/>
                <w:lang w:val="de-DE"/>
              </w:rPr>
              <w:t>P7S_WK</w:t>
            </w:r>
          </w:p>
        </w:tc>
      </w:tr>
      <w:tr w:rsidR="00277D30" w:rsidRPr="007A6113" w:rsidTr="00277D30">
        <w:trPr>
          <w:trHeight w:val="465"/>
        </w:trPr>
        <w:tc>
          <w:tcPr>
            <w:tcW w:w="1740" w:type="dxa"/>
            <w:gridSpan w:val="2"/>
            <w:shd w:val="clear" w:color="auto" w:fill="F2F2F2"/>
            <w:vAlign w:val="center"/>
          </w:tcPr>
          <w:p w:rsidR="00277D30" w:rsidRPr="00251631" w:rsidRDefault="00277D30" w:rsidP="00277D30">
            <w:pPr>
              <w:rPr>
                <w:color w:val="000000"/>
              </w:rPr>
            </w:pPr>
            <w:r>
              <w:rPr>
                <w:color w:val="000000"/>
              </w:rPr>
              <w:t>U3</w:t>
            </w:r>
          </w:p>
        </w:tc>
        <w:tc>
          <w:tcPr>
            <w:tcW w:w="5811" w:type="dxa"/>
            <w:gridSpan w:val="9"/>
            <w:shd w:val="clear" w:color="auto" w:fill="F2F2F2"/>
            <w:vAlign w:val="center"/>
          </w:tcPr>
          <w:p w:rsidR="00277D30" w:rsidRPr="004C7DE0" w:rsidRDefault="00277D30" w:rsidP="00277D30">
            <w:pPr>
              <w:rPr>
                <w:color w:val="000000"/>
                <w:highlight w:val="yellow"/>
              </w:rPr>
            </w:pPr>
            <w:r>
              <w:rPr>
                <w:color w:val="000000"/>
              </w:rPr>
              <w:t>Potrafi określić oraz uzasadnić</w:t>
            </w:r>
            <w:r w:rsidRPr="004C7DE0">
              <w:rPr>
                <w:color w:val="000000"/>
              </w:rPr>
              <w:t xml:space="preserve"> wybór </w:t>
            </w:r>
            <w:r>
              <w:rPr>
                <w:color w:val="000000"/>
              </w:rPr>
              <w:t xml:space="preserve">psychologicznego </w:t>
            </w:r>
            <w:r w:rsidRPr="004C7DE0">
              <w:rPr>
                <w:color w:val="000000"/>
              </w:rPr>
              <w:t xml:space="preserve">programu </w:t>
            </w:r>
            <w:r>
              <w:rPr>
                <w:color w:val="000000"/>
              </w:rPr>
              <w:t xml:space="preserve">informacyjnego </w:t>
            </w:r>
            <w:r w:rsidRPr="004C7DE0">
              <w:rPr>
                <w:color w:val="000000"/>
              </w:rPr>
              <w:t>do wdrożenia w określonej populacji</w:t>
            </w:r>
          </w:p>
        </w:tc>
        <w:tc>
          <w:tcPr>
            <w:tcW w:w="2112" w:type="dxa"/>
            <w:gridSpan w:val="2"/>
            <w:shd w:val="clear" w:color="auto" w:fill="F2F2F2"/>
            <w:vAlign w:val="center"/>
          </w:tcPr>
          <w:p w:rsidR="00277D30" w:rsidRDefault="00277D30" w:rsidP="00277D30">
            <w:pPr>
              <w:rPr>
                <w:color w:val="000000"/>
                <w:lang w:val="de-DE"/>
              </w:rPr>
            </w:pPr>
            <w:r w:rsidRPr="00D83D53">
              <w:rPr>
                <w:color w:val="000000"/>
                <w:lang w:val="de-DE"/>
              </w:rPr>
              <w:t>P6S_WK</w:t>
            </w:r>
          </w:p>
          <w:p w:rsidR="00277D30" w:rsidRDefault="00277D30" w:rsidP="00277D30">
            <w:pPr>
              <w:rPr>
                <w:color w:val="000000"/>
                <w:lang w:val="de-DE"/>
              </w:rPr>
            </w:pPr>
            <w:r>
              <w:rPr>
                <w:color w:val="000000"/>
                <w:lang w:val="de-DE"/>
              </w:rPr>
              <w:t>P6S_UW</w:t>
            </w:r>
          </w:p>
          <w:p w:rsidR="00277D30" w:rsidRPr="004C7DE0" w:rsidRDefault="00277D30" w:rsidP="00277D30">
            <w:pPr>
              <w:rPr>
                <w:color w:val="000000"/>
                <w:highlight w:val="yellow"/>
                <w:lang w:val="de-DE"/>
              </w:rPr>
            </w:pPr>
            <w:r w:rsidRPr="00D83D53">
              <w:rPr>
                <w:color w:val="000000"/>
                <w:lang w:val="de-DE"/>
              </w:rPr>
              <w:t>P7S_UO</w:t>
            </w:r>
          </w:p>
        </w:tc>
      </w:tr>
      <w:tr w:rsidR="00277D30" w:rsidRPr="007A6113" w:rsidTr="00277D30">
        <w:trPr>
          <w:trHeight w:val="465"/>
        </w:trPr>
        <w:tc>
          <w:tcPr>
            <w:tcW w:w="1740" w:type="dxa"/>
            <w:gridSpan w:val="2"/>
            <w:shd w:val="clear" w:color="auto" w:fill="F2F2F2"/>
            <w:vAlign w:val="center"/>
          </w:tcPr>
          <w:p w:rsidR="00277D30" w:rsidRDefault="00277D30" w:rsidP="00277D30">
            <w:pPr>
              <w:rPr>
                <w:color w:val="000000"/>
              </w:rPr>
            </w:pPr>
            <w:r>
              <w:rPr>
                <w:color w:val="000000"/>
              </w:rPr>
              <w:t>K1</w:t>
            </w:r>
          </w:p>
        </w:tc>
        <w:tc>
          <w:tcPr>
            <w:tcW w:w="5811" w:type="dxa"/>
            <w:gridSpan w:val="9"/>
            <w:shd w:val="clear" w:color="auto" w:fill="F2F2F2"/>
            <w:vAlign w:val="center"/>
          </w:tcPr>
          <w:p w:rsidR="00277D30" w:rsidRDefault="00277D30" w:rsidP="00277D30">
            <w:pPr>
              <w:rPr>
                <w:color w:val="000000"/>
              </w:rPr>
            </w:pPr>
            <w:r w:rsidRPr="00251631">
              <w:rPr>
                <w:color w:val="000000"/>
              </w:rPr>
              <w:t xml:space="preserve">Rozumie potrzebę nabywania i </w:t>
            </w:r>
            <w:r>
              <w:rPr>
                <w:color w:val="000000"/>
              </w:rPr>
              <w:t xml:space="preserve">rozwijania zasobów psychologicznych </w:t>
            </w:r>
            <w:r w:rsidRPr="00251631">
              <w:rPr>
                <w:color w:val="000000"/>
              </w:rPr>
              <w:t>przez osoby zajmujące się promocją zdrowia, edukacją zdrowotną</w:t>
            </w:r>
          </w:p>
        </w:tc>
        <w:tc>
          <w:tcPr>
            <w:tcW w:w="2112" w:type="dxa"/>
            <w:gridSpan w:val="2"/>
            <w:shd w:val="clear" w:color="auto" w:fill="F2F2F2"/>
            <w:vAlign w:val="center"/>
          </w:tcPr>
          <w:p w:rsidR="00277D30" w:rsidRDefault="00277D30" w:rsidP="00277D30">
            <w:pPr>
              <w:rPr>
                <w:color w:val="000000"/>
                <w:lang w:val="de-DE"/>
              </w:rPr>
            </w:pPr>
            <w:r>
              <w:rPr>
                <w:color w:val="000000"/>
                <w:lang w:val="de-DE"/>
              </w:rPr>
              <w:t>P7S_KR</w:t>
            </w:r>
          </w:p>
          <w:p w:rsidR="00277D30" w:rsidRPr="004C7DE0" w:rsidRDefault="00277D30" w:rsidP="00277D30">
            <w:pPr>
              <w:rPr>
                <w:color w:val="000000"/>
                <w:lang w:val="de-DE"/>
              </w:rPr>
            </w:pPr>
            <w:r>
              <w:rPr>
                <w:color w:val="000000"/>
                <w:lang w:val="de-DE"/>
              </w:rPr>
              <w:t>P7S_UO</w:t>
            </w:r>
          </w:p>
        </w:tc>
      </w:tr>
      <w:tr w:rsidR="00277D30" w:rsidRPr="007A6113" w:rsidTr="00277D30">
        <w:trPr>
          <w:trHeight w:val="465"/>
        </w:trPr>
        <w:tc>
          <w:tcPr>
            <w:tcW w:w="1740" w:type="dxa"/>
            <w:gridSpan w:val="2"/>
            <w:shd w:val="clear" w:color="auto" w:fill="F2F2F2"/>
            <w:vAlign w:val="center"/>
          </w:tcPr>
          <w:p w:rsidR="00277D30" w:rsidRPr="00251631" w:rsidRDefault="00277D30" w:rsidP="00277D30">
            <w:pPr>
              <w:rPr>
                <w:color w:val="000000"/>
              </w:rPr>
            </w:pPr>
            <w:r>
              <w:rPr>
                <w:color w:val="000000"/>
              </w:rPr>
              <w:t>K2</w:t>
            </w:r>
          </w:p>
        </w:tc>
        <w:tc>
          <w:tcPr>
            <w:tcW w:w="5811" w:type="dxa"/>
            <w:gridSpan w:val="9"/>
            <w:shd w:val="clear" w:color="auto" w:fill="F2F2F2"/>
            <w:vAlign w:val="center"/>
          </w:tcPr>
          <w:p w:rsidR="00277D30" w:rsidRPr="004C7DE0" w:rsidRDefault="00277D30" w:rsidP="00277D30">
            <w:pPr>
              <w:rPr>
                <w:color w:val="000000"/>
              </w:rPr>
            </w:pPr>
            <w:r w:rsidRPr="00251631">
              <w:rPr>
                <w:color w:val="000000"/>
              </w:rPr>
              <w:t>Ma świadomość znaczenia psychologii zdrowia dla kształtowania prawidłowych relacji i promowania zdrowia w różnych środowis</w:t>
            </w:r>
            <w:r>
              <w:rPr>
                <w:color w:val="000000"/>
              </w:rPr>
              <w:t>kach</w:t>
            </w:r>
          </w:p>
        </w:tc>
        <w:tc>
          <w:tcPr>
            <w:tcW w:w="2112" w:type="dxa"/>
            <w:gridSpan w:val="2"/>
            <w:shd w:val="clear" w:color="auto" w:fill="F2F2F2"/>
            <w:vAlign w:val="center"/>
          </w:tcPr>
          <w:p w:rsidR="00277D30" w:rsidRPr="004C7DE0" w:rsidRDefault="00277D30" w:rsidP="00277D30">
            <w:pPr>
              <w:rPr>
                <w:color w:val="000000"/>
                <w:lang w:val="de-DE"/>
              </w:rPr>
            </w:pPr>
            <w:r w:rsidRPr="00D83D53">
              <w:rPr>
                <w:color w:val="000000"/>
                <w:lang w:val="de-DE"/>
              </w:rPr>
              <w:t>P7S_UO</w:t>
            </w:r>
          </w:p>
        </w:tc>
      </w:tr>
      <w:tr w:rsidR="00277D30" w:rsidRPr="00FF3749" w:rsidTr="00277D30">
        <w:trPr>
          <w:trHeight w:val="627"/>
        </w:trPr>
        <w:tc>
          <w:tcPr>
            <w:tcW w:w="9663" w:type="dxa"/>
            <w:gridSpan w:val="13"/>
            <w:vAlign w:val="center"/>
          </w:tcPr>
          <w:p w:rsidR="00277D30" w:rsidRPr="00FF3749" w:rsidRDefault="00277D30" w:rsidP="00277D30">
            <w:pPr>
              <w:pStyle w:val="Akapitzlist"/>
              <w:numPr>
                <w:ilvl w:val="0"/>
                <w:numId w:val="154"/>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Formy prowadzonych zajęć</w:t>
            </w:r>
          </w:p>
        </w:tc>
      </w:tr>
      <w:tr w:rsidR="00277D30" w:rsidRPr="00FF3749" w:rsidTr="00277D30">
        <w:trPr>
          <w:trHeight w:val="536"/>
        </w:trPr>
        <w:tc>
          <w:tcPr>
            <w:tcW w:w="2415" w:type="dxa"/>
            <w:gridSpan w:val="4"/>
            <w:vAlign w:val="center"/>
          </w:tcPr>
          <w:p w:rsidR="00277D30" w:rsidRPr="00FF3749" w:rsidRDefault="00277D30" w:rsidP="00277D30">
            <w:pPr>
              <w:autoSpaceDE w:val="0"/>
              <w:autoSpaceDN w:val="0"/>
              <w:adjustRightInd w:val="0"/>
              <w:jc w:val="center"/>
              <w:rPr>
                <w:bCs/>
                <w:iCs/>
                <w:color w:val="000000"/>
              </w:rPr>
            </w:pPr>
            <w:r w:rsidRPr="00FF3749">
              <w:rPr>
                <w:bCs/>
                <w:iCs/>
                <w:color w:val="000000"/>
              </w:rPr>
              <w:t>Forma</w:t>
            </w:r>
          </w:p>
        </w:tc>
        <w:tc>
          <w:tcPr>
            <w:tcW w:w="2416" w:type="dxa"/>
            <w:gridSpan w:val="4"/>
            <w:vAlign w:val="center"/>
          </w:tcPr>
          <w:p w:rsidR="00277D30" w:rsidRPr="00FF3749" w:rsidRDefault="00277D30" w:rsidP="00277D30">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277D30" w:rsidRPr="00FF3749" w:rsidRDefault="00277D30" w:rsidP="00277D30">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277D30" w:rsidRPr="00FF3749" w:rsidRDefault="00277D30" w:rsidP="00277D30">
            <w:pPr>
              <w:jc w:val="center"/>
              <w:rPr>
                <w:bCs/>
                <w:iCs/>
                <w:color w:val="000000"/>
              </w:rPr>
            </w:pPr>
            <w:r w:rsidRPr="00FF3749">
              <w:rPr>
                <w:bCs/>
                <w:iCs/>
                <w:color w:val="000000"/>
              </w:rPr>
              <w:t xml:space="preserve">Minimalna liczba osób </w:t>
            </w:r>
            <w:r w:rsidRPr="00FF3749">
              <w:rPr>
                <w:bCs/>
                <w:iCs/>
                <w:color w:val="000000"/>
              </w:rPr>
              <w:br/>
              <w:t>w grupie</w:t>
            </w:r>
          </w:p>
        </w:tc>
      </w:tr>
      <w:tr w:rsidR="00277D30" w:rsidRPr="00FF3749" w:rsidTr="00277D30">
        <w:trPr>
          <w:trHeight w:val="536"/>
        </w:trPr>
        <w:tc>
          <w:tcPr>
            <w:tcW w:w="2415" w:type="dxa"/>
            <w:gridSpan w:val="4"/>
            <w:vAlign w:val="center"/>
          </w:tcPr>
          <w:p w:rsidR="00277D30" w:rsidRPr="00FF3749" w:rsidRDefault="00277D30" w:rsidP="00277D30">
            <w:pPr>
              <w:autoSpaceDE w:val="0"/>
              <w:autoSpaceDN w:val="0"/>
              <w:adjustRightInd w:val="0"/>
              <w:rPr>
                <w:bCs/>
                <w:iCs/>
                <w:color w:val="000000"/>
              </w:rPr>
            </w:pPr>
            <w:r w:rsidRPr="00FF3749">
              <w:rPr>
                <w:bCs/>
                <w:iCs/>
                <w:color w:val="000000"/>
              </w:rPr>
              <w:t>Wykład</w:t>
            </w:r>
          </w:p>
        </w:tc>
        <w:tc>
          <w:tcPr>
            <w:tcW w:w="2416" w:type="dxa"/>
            <w:gridSpan w:val="4"/>
            <w:shd w:val="clear" w:color="auto" w:fill="F2F2F2"/>
            <w:vAlign w:val="center"/>
          </w:tcPr>
          <w:p w:rsidR="00277D30" w:rsidRPr="00FF3749" w:rsidRDefault="00277D30" w:rsidP="00277D30">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25</w:t>
            </w:r>
          </w:p>
        </w:tc>
        <w:tc>
          <w:tcPr>
            <w:tcW w:w="2416" w:type="dxa"/>
            <w:gridSpan w:val="2"/>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Cały</w:t>
            </w:r>
            <w:r w:rsidRPr="00CF78D7">
              <w:rPr>
                <w:bCs/>
                <w:iCs/>
                <w:color w:val="000000"/>
              </w:rPr>
              <w:t xml:space="preserve"> rocznik</w:t>
            </w:r>
          </w:p>
        </w:tc>
        <w:tc>
          <w:tcPr>
            <w:tcW w:w="2416" w:type="dxa"/>
            <w:gridSpan w:val="3"/>
            <w:vAlign w:val="center"/>
          </w:tcPr>
          <w:p w:rsidR="00277D30" w:rsidRPr="00FF3749" w:rsidRDefault="00277D30" w:rsidP="00277D30">
            <w:pPr>
              <w:rPr>
                <w:bCs/>
                <w:iCs/>
                <w:color w:val="000000"/>
              </w:rPr>
            </w:pPr>
          </w:p>
        </w:tc>
      </w:tr>
      <w:tr w:rsidR="00277D30" w:rsidRPr="00FF3749" w:rsidTr="00277D30">
        <w:trPr>
          <w:trHeight w:val="536"/>
        </w:trPr>
        <w:tc>
          <w:tcPr>
            <w:tcW w:w="2415" w:type="dxa"/>
            <w:gridSpan w:val="4"/>
            <w:vAlign w:val="center"/>
          </w:tcPr>
          <w:p w:rsidR="00277D30" w:rsidRPr="00FF3749" w:rsidRDefault="00277D30" w:rsidP="00277D30">
            <w:pPr>
              <w:autoSpaceDE w:val="0"/>
              <w:autoSpaceDN w:val="0"/>
              <w:adjustRightInd w:val="0"/>
              <w:rPr>
                <w:bCs/>
                <w:iCs/>
                <w:color w:val="000000"/>
              </w:rPr>
            </w:pPr>
            <w:r w:rsidRPr="00FF3749">
              <w:rPr>
                <w:bCs/>
                <w:iCs/>
                <w:color w:val="000000"/>
              </w:rPr>
              <w:t>Seminarium</w:t>
            </w:r>
          </w:p>
        </w:tc>
        <w:tc>
          <w:tcPr>
            <w:tcW w:w="2416" w:type="dxa"/>
            <w:gridSpan w:val="4"/>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20</w:t>
            </w:r>
          </w:p>
        </w:tc>
        <w:tc>
          <w:tcPr>
            <w:tcW w:w="2416" w:type="dxa"/>
            <w:gridSpan w:val="2"/>
            <w:shd w:val="clear" w:color="auto" w:fill="F2F2F2"/>
            <w:vAlign w:val="center"/>
          </w:tcPr>
          <w:p w:rsidR="00277D30" w:rsidRPr="00FF3749" w:rsidRDefault="00277D30" w:rsidP="00277D30">
            <w:pPr>
              <w:autoSpaceDE w:val="0"/>
              <w:autoSpaceDN w:val="0"/>
              <w:adjustRightInd w:val="0"/>
              <w:rPr>
                <w:bCs/>
                <w:iCs/>
                <w:color w:val="000000"/>
              </w:rPr>
            </w:pPr>
            <w:r>
              <w:rPr>
                <w:bCs/>
                <w:iCs/>
                <w:color w:val="000000"/>
              </w:rPr>
              <w:t>5</w:t>
            </w:r>
          </w:p>
        </w:tc>
        <w:tc>
          <w:tcPr>
            <w:tcW w:w="2416" w:type="dxa"/>
            <w:gridSpan w:val="3"/>
            <w:vAlign w:val="center"/>
          </w:tcPr>
          <w:p w:rsidR="00277D30" w:rsidRPr="00FF3749" w:rsidRDefault="00277D30" w:rsidP="00277D30">
            <w:pPr>
              <w:rPr>
                <w:bCs/>
                <w:iCs/>
                <w:color w:val="000000"/>
              </w:rPr>
            </w:pPr>
            <w:r>
              <w:rPr>
                <w:bCs/>
                <w:iCs/>
                <w:color w:val="000000"/>
              </w:rPr>
              <w:t>20</w:t>
            </w:r>
          </w:p>
        </w:tc>
      </w:tr>
      <w:tr w:rsidR="00277D30" w:rsidRPr="00FF3749" w:rsidTr="00277D30">
        <w:trPr>
          <w:trHeight w:val="536"/>
        </w:trPr>
        <w:tc>
          <w:tcPr>
            <w:tcW w:w="2415" w:type="dxa"/>
            <w:gridSpan w:val="4"/>
            <w:vAlign w:val="center"/>
          </w:tcPr>
          <w:p w:rsidR="00277D30" w:rsidRPr="00FF3749" w:rsidRDefault="00277D30" w:rsidP="00277D30">
            <w:pPr>
              <w:autoSpaceDE w:val="0"/>
              <w:autoSpaceDN w:val="0"/>
              <w:adjustRightInd w:val="0"/>
              <w:rPr>
                <w:bCs/>
                <w:iCs/>
                <w:color w:val="000000"/>
              </w:rPr>
            </w:pPr>
            <w:r w:rsidRPr="00FF3749">
              <w:rPr>
                <w:bCs/>
                <w:iCs/>
                <w:color w:val="000000"/>
              </w:rPr>
              <w:t>Ćwiczenia</w:t>
            </w:r>
          </w:p>
        </w:tc>
        <w:tc>
          <w:tcPr>
            <w:tcW w:w="2416" w:type="dxa"/>
            <w:gridSpan w:val="4"/>
            <w:shd w:val="clear" w:color="auto" w:fill="F2F2F2"/>
            <w:vAlign w:val="center"/>
          </w:tcPr>
          <w:p w:rsidR="00277D30" w:rsidRPr="00FF3749" w:rsidRDefault="00277D30" w:rsidP="00277D30">
            <w:pPr>
              <w:autoSpaceDE w:val="0"/>
              <w:autoSpaceDN w:val="0"/>
              <w:adjustRightInd w:val="0"/>
              <w:rPr>
                <w:bCs/>
                <w:iCs/>
                <w:color w:val="000000"/>
              </w:rPr>
            </w:pPr>
          </w:p>
        </w:tc>
        <w:tc>
          <w:tcPr>
            <w:tcW w:w="2416" w:type="dxa"/>
            <w:gridSpan w:val="2"/>
            <w:shd w:val="clear" w:color="auto" w:fill="F2F2F2"/>
            <w:vAlign w:val="center"/>
          </w:tcPr>
          <w:p w:rsidR="00277D30" w:rsidRPr="00FF3749" w:rsidRDefault="00277D30" w:rsidP="00277D30">
            <w:pPr>
              <w:autoSpaceDE w:val="0"/>
              <w:autoSpaceDN w:val="0"/>
              <w:adjustRightInd w:val="0"/>
              <w:rPr>
                <w:bCs/>
                <w:iCs/>
                <w:color w:val="000000"/>
              </w:rPr>
            </w:pPr>
          </w:p>
        </w:tc>
        <w:tc>
          <w:tcPr>
            <w:tcW w:w="2416" w:type="dxa"/>
            <w:gridSpan w:val="3"/>
            <w:vAlign w:val="center"/>
          </w:tcPr>
          <w:p w:rsidR="00277D30" w:rsidRPr="00FF3749" w:rsidRDefault="00277D30" w:rsidP="00277D30">
            <w:pPr>
              <w:ind w:left="540" w:hanging="540"/>
              <w:rPr>
                <w:bCs/>
                <w:iCs/>
                <w:color w:val="000000"/>
              </w:rPr>
            </w:pPr>
          </w:p>
        </w:tc>
      </w:tr>
      <w:tr w:rsidR="00277D30" w:rsidRPr="00FF3749" w:rsidTr="00277D30">
        <w:trPr>
          <w:trHeight w:val="465"/>
        </w:trPr>
        <w:tc>
          <w:tcPr>
            <w:tcW w:w="9663" w:type="dxa"/>
            <w:gridSpan w:val="13"/>
            <w:vAlign w:val="center"/>
          </w:tcPr>
          <w:p w:rsidR="00277D30" w:rsidRPr="00FF3749" w:rsidRDefault="00277D30" w:rsidP="00277D30">
            <w:pPr>
              <w:pStyle w:val="Akapitzlist"/>
              <w:numPr>
                <w:ilvl w:val="0"/>
                <w:numId w:val="154"/>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277D30" w:rsidRPr="00874781" w:rsidTr="00277D30">
        <w:trPr>
          <w:trHeight w:val="465"/>
        </w:trPr>
        <w:tc>
          <w:tcPr>
            <w:tcW w:w="9663" w:type="dxa"/>
            <w:gridSpan w:val="13"/>
            <w:shd w:val="clear" w:color="auto" w:fill="F2F2F2"/>
            <w:vAlign w:val="center"/>
          </w:tcPr>
          <w:p w:rsidR="00277D30" w:rsidRPr="00317D23" w:rsidRDefault="00277D30" w:rsidP="00277D30">
            <w:pPr>
              <w:rPr>
                <w:b/>
              </w:rPr>
            </w:pPr>
            <w:r>
              <w:rPr>
                <w:b/>
              </w:rPr>
              <w:t xml:space="preserve">W1. Wprowadzenie w tematykę psychologii zdrowia. </w:t>
            </w:r>
            <w:r w:rsidRPr="007008D3">
              <w:t>T1. Historia rozwoju psychologii zdrowia. Wykładowca: dr n. med. Karolina Jabłkowska-Górecka</w:t>
            </w:r>
            <w:r w:rsidRPr="00317D23">
              <w:rPr>
                <w:b/>
              </w:rPr>
              <w:t xml:space="preserve">  </w:t>
            </w:r>
          </w:p>
          <w:p w:rsidR="00277D30" w:rsidRPr="007008D3" w:rsidRDefault="00277D30" w:rsidP="00277D30">
            <w:r>
              <w:rPr>
                <w:b/>
              </w:rPr>
              <w:t xml:space="preserve">W2. Współczesna psychologia zdrowia. </w:t>
            </w:r>
            <w:r w:rsidRPr="007008D3">
              <w:t xml:space="preserve">T2. Główne zadania psychologii zdrowia.  T3. Modele i podejścia stosowane w psychologii zdrowia. Wykładowca: dr n. med. Karolina Jabłkowska-Górecka  </w:t>
            </w:r>
          </w:p>
          <w:p w:rsidR="00277D30" w:rsidRPr="007008D3" w:rsidRDefault="00277D30" w:rsidP="00277D30">
            <w:r w:rsidRPr="00D608C7">
              <w:rPr>
                <w:b/>
              </w:rPr>
              <w:lastRenderedPageBreak/>
              <w:t>W3. Zdowie a choroba.</w:t>
            </w:r>
            <w:r w:rsidRPr="007008D3">
              <w:t xml:space="preserve"> T4. Definicje i koncepcje zdrowia. T5. Czynniki warunkujące zdrowie. Wykładowca: dr n. med. Karolina Jabłkowska-Górecka</w:t>
            </w:r>
          </w:p>
          <w:p w:rsidR="00277D30" w:rsidRPr="007008D3" w:rsidRDefault="00277D30" w:rsidP="00277D30">
            <w:r>
              <w:rPr>
                <w:b/>
              </w:rPr>
              <w:t xml:space="preserve">W4. </w:t>
            </w:r>
            <w:r w:rsidRPr="00317D23">
              <w:rPr>
                <w:b/>
              </w:rPr>
              <w:t xml:space="preserve">Psychosomatyka, jako próba wyjaśnienia relacji: umysł - ciało. </w:t>
            </w:r>
            <w:r w:rsidRPr="007008D3">
              <w:t>T6. Definicja pojęcia psychosomatyki. T7. Psychologiczne mechanizmy chorób i dysfunkcji somatycznych.</w:t>
            </w:r>
          </w:p>
          <w:p w:rsidR="00277D30" w:rsidRPr="007008D3" w:rsidRDefault="00277D30" w:rsidP="00277D30">
            <w:r w:rsidRPr="007008D3">
              <w:t>T8. Współczesne kierunki badań nad związkiem między psychiką a ciałem-psychoneuroimmunologia. Wykładowca: dr n. med. Karolina Jabłkowska-Górecka</w:t>
            </w:r>
          </w:p>
          <w:p w:rsidR="00277D30" w:rsidRPr="007008D3" w:rsidRDefault="00277D30" w:rsidP="00277D30">
            <w:r>
              <w:rPr>
                <w:b/>
              </w:rPr>
              <w:t xml:space="preserve">W5. </w:t>
            </w:r>
            <w:r w:rsidRPr="00317D23">
              <w:rPr>
                <w:b/>
              </w:rPr>
              <w:t xml:space="preserve">Choroba, jako sytuacja trudna. </w:t>
            </w:r>
            <w:r>
              <w:rPr>
                <w:b/>
              </w:rPr>
              <w:t xml:space="preserve"> </w:t>
            </w:r>
            <w:r w:rsidRPr="007008D3">
              <w:t>T9. Psychologiczne aspekty postrzegania i przeżywania choroby – adaptacja do choroby.  T10. Psychologiczne następstwa chorób. Wykładowca: dr n. med. Karolina Jabłkowska-Górecka</w:t>
            </w:r>
          </w:p>
          <w:p w:rsidR="00277D30" w:rsidRPr="007008D3" w:rsidRDefault="00277D30" w:rsidP="00277D30">
            <w:r>
              <w:rPr>
                <w:b/>
              </w:rPr>
              <w:t xml:space="preserve">W6. Ból. </w:t>
            </w:r>
            <w:r w:rsidRPr="007008D3">
              <w:t>T11. Definicja pojęcia bólu. T12. Istota i funkcje bólu. T13. Psychologiczne aspekty leczenia bólu. Wykładowca: dr n. med. Karolina Jabłkowska-Górecka</w:t>
            </w:r>
          </w:p>
          <w:p w:rsidR="00277D30" w:rsidRPr="007008D3" w:rsidRDefault="00277D30" w:rsidP="00277D30">
            <w:r>
              <w:rPr>
                <w:b/>
              </w:rPr>
              <w:t xml:space="preserve">W7. </w:t>
            </w:r>
            <w:r w:rsidRPr="00317D23">
              <w:rPr>
                <w:b/>
              </w:rPr>
              <w:t>Psychologi</w:t>
            </w:r>
            <w:r>
              <w:rPr>
                <w:b/>
              </w:rPr>
              <w:t xml:space="preserve">czne aspekty opieki zdrowotnej. </w:t>
            </w:r>
            <w:r w:rsidRPr="007008D3">
              <w:t>T13. Komunikacja z pacjentem. T14.Wzajemne relacje pacjent-personel medyczny, ich rola w procesie leczenia. T15. Błędy jatrogenne. Wykładowca: dr n. med. Karolina Jabłkowska-Górecka</w:t>
            </w:r>
          </w:p>
          <w:p w:rsidR="00277D30" w:rsidRPr="007008D3" w:rsidRDefault="00277D30" w:rsidP="00277D30">
            <w:r>
              <w:rPr>
                <w:b/>
              </w:rPr>
              <w:t xml:space="preserve">W8.  Zdrowie psychiczne. </w:t>
            </w:r>
            <w:r w:rsidRPr="007008D3">
              <w:t>T16. Pojęcie normy i patologii.  T17. Zdrowie psychiczne, czynniki wpływające na jego stan. Wykładowca: dr n. med. Karolina Jabłkowska-Górecka</w:t>
            </w:r>
          </w:p>
          <w:p w:rsidR="00277D30" w:rsidRPr="007008D3" w:rsidRDefault="00277D30" w:rsidP="00277D30">
            <w:r>
              <w:rPr>
                <w:b/>
              </w:rPr>
              <w:t xml:space="preserve">W9. Pomoc psychologiczna. </w:t>
            </w:r>
            <w:r w:rsidRPr="007008D3">
              <w:t>T18. Rodzaje pomocy psychologicznej. T19. Interwencja psychologiczna. T20. Psychoterapia – główne narzędzie psychologicznego oddziaływania w praktyce medycznej. T21. Przykładowe techniki psychoterapeutyczne. Wykładowca: dr n. med. Karolina Jabłkowska-Górecka</w:t>
            </w:r>
          </w:p>
          <w:p w:rsidR="00277D30" w:rsidRPr="007008D3" w:rsidRDefault="00277D30" w:rsidP="00277D30">
            <w:r>
              <w:rPr>
                <w:b/>
              </w:rPr>
              <w:t xml:space="preserve">W10. Zdrowie publiczne a psychologia. </w:t>
            </w:r>
            <w:r w:rsidRPr="007008D3">
              <w:t>T22. Profilaktyka i promocja zdrowia – realne wyzwania dla psychologów. Wykładowca: dr n. med. Karolina Jabłkowska-Górecka</w:t>
            </w:r>
          </w:p>
          <w:p w:rsidR="00277D30" w:rsidRDefault="00277D30" w:rsidP="00277D30">
            <w:r w:rsidRPr="002815AE">
              <w:rPr>
                <w:b/>
              </w:rPr>
              <w:t>S1. Zasoby osobiste i społeczne sprzyjające zachowaniu zdrowia.</w:t>
            </w:r>
            <w:r w:rsidRPr="00A537D3">
              <w:t xml:space="preserve"> </w:t>
            </w:r>
            <w:r>
              <w:t xml:space="preserve">T23. Definicja pojęcia zasobów psychologicznych. T24. Rodzaje zasobów psychologicznych. T25. Rola zasobów psychologicznych w życiu człowieka. </w:t>
            </w:r>
            <w:r w:rsidRPr="002815AE">
              <w:t>Wykładowca: dr n. med. Karolina Jabłkowska-Górecka</w:t>
            </w:r>
          </w:p>
          <w:p w:rsidR="00277D30" w:rsidRDefault="00277D30" w:rsidP="00277D30">
            <w:r w:rsidRPr="002815AE">
              <w:rPr>
                <w:b/>
              </w:rPr>
              <w:t>S2. Omówienie wybran</w:t>
            </w:r>
            <w:r>
              <w:rPr>
                <w:b/>
              </w:rPr>
              <w:t xml:space="preserve">ych zasobów psychologicznych. </w:t>
            </w:r>
            <w:r>
              <w:t xml:space="preserve">T26. Asertywność. T27. Inteligencja emocjonalna. T28. Style radzenia sobie ze stresem. T29. Styl wyjaśniania wydarzeń: optymizm vs pesymizm. T30. Wewnątrzsterowność vs zewnątrzsterowność. T31. </w:t>
            </w:r>
            <w:r w:rsidRPr="002815AE">
              <w:t>Wpływ zasobów psychologicznych zarówno na zdrowie psychiczne jak i somatyczne.</w:t>
            </w:r>
            <w:r>
              <w:t xml:space="preserve"> </w:t>
            </w:r>
            <w:r w:rsidRPr="002815AE">
              <w:t>Wykładowca: dr n. med. Karolina Jabłkowska-Górecka</w:t>
            </w:r>
          </w:p>
          <w:p w:rsidR="00F86B43" w:rsidRDefault="00277D30" w:rsidP="00277D30">
            <w:r>
              <w:rPr>
                <w:b/>
              </w:rPr>
              <w:t>S3.</w:t>
            </w:r>
            <w:r>
              <w:t xml:space="preserve"> </w:t>
            </w:r>
            <w:r w:rsidRPr="000F78A3">
              <w:rPr>
                <w:b/>
              </w:rPr>
              <w:t xml:space="preserve">Psychologia zdrowia </w:t>
            </w:r>
            <w:r>
              <w:rPr>
                <w:b/>
              </w:rPr>
              <w:t xml:space="preserve">w wybranych dziedzinach medycyny. </w:t>
            </w:r>
            <w:r w:rsidRPr="000F78A3">
              <w:t>T</w:t>
            </w:r>
            <w:r>
              <w:t>32</w:t>
            </w:r>
            <w:r w:rsidRPr="000F78A3">
              <w:t xml:space="preserve">. Psychologia zdrowia w kardiologii. </w:t>
            </w:r>
            <w:r>
              <w:t>T33</w:t>
            </w:r>
            <w:r w:rsidRPr="000F78A3">
              <w:t xml:space="preserve">. Psychologia zdrowia w onkologii. </w:t>
            </w:r>
            <w:r>
              <w:t>T34</w:t>
            </w:r>
            <w:r w:rsidRPr="000F78A3">
              <w:t>. Psychologia zdrowia w ginekologii i położnictwie.</w:t>
            </w:r>
            <w:r>
              <w:t xml:space="preserve"> T35</w:t>
            </w:r>
            <w:r w:rsidRPr="000F78A3">
              <w:t>. Psychologia zdrowia w chirurgii. Wykładowca: dr n. m</w:t>
            </w:r>
            <w:r w:rsidR="00F86B43">
              <w:t>ed. Karolina Jabłkowska-Górecka</w:t>
            </w:r>
          </w:p>
          <w:p w:rsidR="00277D30" w:rsidRPr="00C159CD" w:rsidRDefault="00277D30" w:rsidP="00277D30">
            <w:r>
              <w:rPr>
                <w:b/>
              </w:rPr>
              <w:t>S4</w:t>
            </w:r>
            <w:r w:rsidRPr="002815AE">
              <w:rPr>
                <w:b/>
              </w:rPr>
              <w:t>. Psychologiczne programy stosowane w profilaktyce i leczeniu pacjentów.</w:t>
            </w:r>
            <w:r w:rsidRPr="00A537D3">
              <w:t xml:space="preserve"> </w:t>
            </w:r>
            <w:r>
              <w:t xml:space="preserve">T36. </w:t>
            </w:r>
            <w:r w:rsidRPr="00A537D3">
              <w:t>Przedstawienie i omó</w:t>
            </w:r>
            <w:r>
              <w:t xml:space="preserve">wienie przykładowych programów </w:t>
            </w:r>
            <w:r w:rsidRPr="000F78A3">
              <w:t>informacyjnych</w:t>
            </w:r>
            <w:r>
              <w:t xml:space="preserve"> </w:t>
            </w:r>
            <w:r w:rsidRPr="000F78A3">
              <w:t>dotycząc</w:t>
            </w:r>
            <w:r>
              <w:t>ych</w:t>
            </w:r>
            <w:r w:rsidRPr="000F78A3">
              <w:t xml:space="preserve"> chorób psychicznych i promując</w:t>
            </w:r>
            <w:r>
              <w:t xml:space="preserve">ych </w:t>
            </w:r>
            <w:r w:rsidRPr="000F78A3">
              <w:t>zdrowie psychiczne.</w:t>
            </w:r>
            <w:r w:rsidRPr="006C6CCC">
              <w:t xml:space="preserve"> </w:t>
            </w:r>
            <w:r w:rsidRPr="002815AE">
              <w:t>Wykładowca: dr n. med. Karolina Jabłkowska-Górecka</w:t>
            </w:r>
          </w:p>
        </w:tc>
      </w:tr>
      <w:tr w:rsidR="00277D30" w:rsidRPr="00FF3749" w:rsidTr="00277D30">
        <w:trPr>
          <w:trHeight w:val="465"/>
        </w:trPr>
        <w:tc>
          <w:tcPr>
            <w:tcW w:w="9663" w:type="dxa"/>
            <w:gridSpan w:val="13"/>
            <w:vAlign w:val="center"/>
          </w:tcPr>
          <w:p w:rsidR="00277D30" w:rsidRPr="00FF3749" w:rsidRDefault="00277D30" w:rsidP="00277D30">
            <w:pPr>
              <w:pStyle w:val="Akapitzlist"/>
              <w:numPr>
                <w:ilvl w:val="0"/>
                <w:numId w:val="154"/>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lastRenderedPageBreak/>
              <w:t>Sposoby weryfikacji efektów kształcenia</w:t>
            </w:r>
          </w:p>
        </w:tc>
      </w:tr>
      <w:tr w:rsidR="00277D30" w:rsidRPr="00FF3749" w:rsidTr="00277D30">
        <w:trPr>
          <w:trHeight w:val="465"/>
        </w:trPr>
        <w:tc>
          <w:tcPr>
            <w:tcW w:w="1610" w:type="dxa"/>
            <w:vAlign w:val="center"/>
          </w:tcPr>
          <w:p w:rsidR="00277D30" w:rsidRPr="00FF3749" w:rsidRDefault="00277D30" w:rsidP="00277D30">
            <w:pPr>
              <w:jc w:val="center"/>
              <w:rPr>
                <w:b/>
                <w:bCs/>
                <w:color w:val="000000"/>
              </w:rPr>
            </w:pPr>
            <w:r w:rsidRPr="00FF3749">
              <w:rPr>
                <w:color w:val="000000"/>
              </w:rPr>
              <w:t>Przedmiotowy efekt kształcenia</w:t>
            </w:r>
          </w:p>
        </w:tc>
        <w:tc>
          <w:tcPr>
            <w:tcW w:w="1547" w:type="dxa"/>
            <w:gridSpan w:val="4"/>
            <w:vAlign w:val="center"/>
          </w:tcPr>
          <w:p w:rsidR="00277D30" w:rsidRPr="00FF3749" w:rsidRDefault="00277D30" w:rsidP="00277D30">
            <w:pPr>
              <w:jc w:val="center"/>
              <w:rPr>
                <w:color w:val="000000"/>
              </w:rPr>
            </w:pPr>
            <w:r w:rsidRPr="00FF3749">
              <w:rPr>
                <w:color w:val="000000"/>
              </w:rPr>
              <w:t>Formy prowadzonych zajęć</w:t>
            </w:r>
          </w:p>
        </w:tc>
        <w:tc>
          <w:tcPr>
            <w:tcW w:w="1276" w:type="dxa"/>
            <w:gridSpan w:val="2"/>
            <w:vAlign w:val="center"/>
          </w:tcPr>
          <w:p w:rsidR="00277D30" w:rsidRPr="00FF3749" w:rsidRDefault="00277D30" w:rsidP="00277D30">
            <w:pPr>
              <w:jc w:val="center"/>
              <w:rPr>
                <w:color w:val="000000"/>
              </w:rPr>
            </w:pPr>
            <w:r w:rsidRPr="00FF3749">
              <w:rPr>
                <w:color w:val="000000"/>
              </w:rPr>
              <w:t>Treści kształcenia</w:t>
            </w:r>
          </w:p>
        </w:tc>
        <w:tc>
          <w:tcPr>
            <w:tcW w:w="2126" w:type="dxa"/>
            <w:gridSpan w:val="2"/>
            <w:vAlign w:val="center"/>
          </w:tcPr>
          <w:p w:rsidR="00277D30" w:rsidRPr="00FF3749" w:rsidRDefault="00277D30" w:rsidP="00277D30">
            <w:pPr>
              <w:jc w:val="center"/>
              <w:rPr>
                <w:color w:val="000000"/>
              </w:rPr>
            </w:pPr>
            <w:r w:rsidRPr="00FF3749">
              <w:rPr>
                <w:color w:val="000000"/>
              </w:rPr>
              <w:t>Sposoby weryfikacji efektu kształcenia</w:t>
            </w:r>
          </w:p>
        </w:tc>
        <w:tc>
          <w:tcPr>
            <w:tcW w:w="1493" w:type="dxa"/>
            <w:gridSpan w:val="3"/>
            <w:vAlign w:val="center"/>
          </w:tcPr>
          <w:p w:rsidR="00277D30" w:rsidRPr="00FF3749" w:rsidRDefault="00277D30" w:rsidP="00277D30">
            <w:pPr>
              <w:jc w:val="center"/>
              <w:rPr>
                <w:color w:val="000000"/>
              </w:rPr>
            </w:pPr>
            <w:r w:rsidRPr="00FF3749">
              <w:rPr>
                <w:color w:val="000000"/>
              </w:rPr>
              <w:t>Kryterium zaliczenia</w:t>
            </w:r>
          </w:p>
        </w:tc>
        <w:tc>
          <w:tcPr>
            <w:tcW w:w="1611" w:type="dxa"/>
            <w:vAlign w:val="center"/>
          </w:tcPr>
          <w:p w:rsidR="00277D30" w:rsidRPr="00D608C7" w:rsidRDefault="00277D30" w:rsidP="00277D30">
            <w:pPr>
              <w:jc w:val="center"/>
              <w:rPr>
                <w:color w:val="000000"/>
              </w:rPr>
            </w:pPr>
            <w:r w:rsidRPr="00D608C7">
              <w:rPr>
                <w:color w:val="000000"/>
              </w:rPr>
              <w:t>Poziom kształcenia</w:t>
            </w:r>
          </w:p>
        </w:tc>
      </w:tr>
      <w:tr w:rsidR="00277D30" w:rsidRPr="00704DDF" w:rsidTr="00277D30">
        <w:trPr>
          <w:trHeight w:val="465"/>
        </w:trPr>
        <w:tc>
          <w:tcPr>
            <w:tcW w:w="1610" w:type="dxa"/>
            <w:shd w:val="clear" w:color="auto" w:fill="F2F2F2"/>
            <w:vAlign w:val="center"/>
          </w:tcPr>
          <w:p w:rsidR="00277D30" w:rsidRPr="007316E5" w:rsidRDefault="00277D30" w:rsidP="00277D30">
            <w:pPr>
              <w:rPr>
                <w:color w:val="000000"/>
              </w:rPr>
            </w:pPr>
            <w:r w:rsidRPr="007316E5">
              <w:rPr>
                <w:color w:val="000000"/>
              </w:rPr>
              <w:lastRenderedPageBreak/>
              <w:t>W1</w:t>
            </w:r>
          </w:p>
          <w:p w:rsidR="00277D30" w:rsidRPr="007316E5" w:rsidRDefault="00277D30" w:rsidP="00277D30">
            <w:pPr>
              <w:rPr>
                <w:color w:val="000000"/>
              </w:rPr>
            </w:pPr>
            <w:r w:rsidRPr="007316E5">
              <w:rPr>
                <w:color w:val="000000"/>
              </w:rPr>
              <w:t>W2</w:t>
            </w:r>
          </w:p>
          <w:p w:rsidR="00277D30" w:rsidRPr="007316E5" w:rsidRDefault="00277D30" w:rsidP="00277D30">
            <w:pPr>
              <w:rPr>
                <w:color w:val="000000"/>
              </w:rPr>
            </w:pPr>
            <w:r w:rsidRPr="007316E5">
              <w:rPr>
                <w:color w:val="000000"/>
              </w:rPr>
              <w:t>W3</w:t>
            </w:r>
          </w:p>
          <w:p w:rsidR="00277D30" w:rsidRPr="007316E5" w:rsidRDefault="00277D30" w:rsidP="00277D30">
            <w:pPr>
              <w:rPr>
                <w:color w:val="000000"/>
              </w:rPr>
            </w:pPr>
            <w:r w:rsidRPr="007316E5">
              <w:rPr>
                <w:color w:val="000000"/>
              </w:rPr>
              <w:t>U1</w:t>
            </w:r>
          </w:p>
          <w:p w:rsidR="00277D30" w:rsidRPr="007316E5" w:rsidRDefault="00277D30" w:rsidP="00277D30">
            <w:pPr>
              <w:rPr>
                <w:color w:val="000000"/>
              </w:rPr>
            </w:pPr>
            <w:r w:rsidRPr="007316E5">
              <w:rPr>
                <w:color w:val="000000"/>
              </w:rPr>
              <w:t>U2</w:t>
            </w:r>
          </w:p>
          <w:p w:rsidR="00277D30" w:rsidRPr="007316E5" w:rsidRDefault="00277D30" w:rsidP="00277D30">
            <w:pPr>
              <w:rPr>
                <w:color w:val="000000"/>
              </w:rPr>
            </w:pPr>
            <w:r w:rsidRPr="007316E5">
              <w:rPr>
                <w:color w:val="000000"/>
              </w:rPr>
              <w:t>U3</w:t>
            </w:r>
          </w:p>
          <w:p w:rsidR="00277D30" w:rsidRPr="007316E5" w:rsidRDefault="00277D30" w:rsidP="00277D30">
            <w:pPr>
              <w:rPr>
                <w:color w:val="000000"/>
              </w:rPr>
            </w:pPr>
            <w:r w:rsidRPr="007316E5">
              <w:rPr>
                <w:color w:val="000000"/>
              </w:rPr>
              <w:t>K1</w:t>
            </w:r>
          </w:p>
          <w:p w:rsidR="00277D30" w:rsidRPr="00704DDF" w:rsidRDefault="00277D30" w:rsidP="00277D30">
            <w:pPr>
              <w:rPr>
                <w:color w:val="000000"/>
              </w:rPr>
            </w:pPr>
            <w:r w:rsidRPr="007316E5">
              <w:rPr>
                <w:color w:val="000000"/>
              </w:rPr>
              <w:t>K2</w:t>
            </w:r>
          </w:p>
        </w:tc>
        <w:tc>
          <w:tcPr>
            <w:tcW w:w="1547" w:type="dxa"/>
            <w:gridSpan w:val="4"/>
            <w:shd w:val="clear" w:color="auto" w:fill="F2F2F2"/>
            <w:vAlign w:val="center"/>
          </w:tcPr>
          <w:p w:rsidR="00277D30" w:rsidRDefault="00277D30" w:rsidP="00277D30">
            <w:pPr>
              <w:rPr>
                <w:bCs/>
                <w:color w:val="000000"/>
              </w:rPr>
            </w:pPr>
            <w:r>
              <w:rPr>
                <w:bCs/>
                <w:color w:val="000000"/>
              </w:rPr>
              <w:t>Wykład.</w:t>
            </w:r>
          </w:p>
          <w:p w:rsidR="00277D30" w:rsidRPr="00704DDF" w:rsidRDefault="00277D30" w:rsidP="00277D30">
            <w:pPr>
              <w:rPr>
                <w:bCs/>
                <w:color w:val="000000"/>
              </w:rPr>
            </w:pPr>
            <w:r>
              <w:rPr>
                <w:bCs/>
                <w:color w:val="000000"/>
              </w:rPr>
              <w:t>Seminaria</w:t>
            </w:r>
          </w:p>
        </w:tc>
        <w:tc>
          <w:tcPr>
            <w:tcW w:w="1276" w:type="dxa"/>
            <w:gridSpan w:val="2"/>
            <w:shd w:val="clear" w:color="auto" w:fill="F2F2F2"/>
            <w:vAlign w:val="center"/>
          </w:tcPr>
          <w:p w:rsidR="00277D30" w:rsidRPr="00704DDF" w:rsidRDefault="00277D30" w:rsidP="00277D30">
            <w:pPr>
              <w:rPr>
                <w:bCs/>
                <w:color w:val="000000"/>
              </w:rPr>
            </w:pPr>
            <w:r w:rsidRPr="00704DDF">
              <w:rPr>
                <w:bCs/>
                <w:color w:val="000000"/>
              </w:rPr>
              <w:t>T1</w:t>
            </w:r>
            <w:r w:rsidRPr="00704DDF">
              <w:t>–</w:t>
            </w:r>
            <w:r>
              <w:rPr>
                <w:bCs/>
                <w:color w:val="000000"/>
              </w:rPr>
              <w:t>T36</w:t>
            </w:r>
          </w:p>
        </w:tc>
        <w:tc>
          <w:tcPr>
            <w:tcW w:w="2126" w:type="dxa"/>
            <w:gridSpan w:val="2"/>
            <w:shd w:val="clear" w:color="auto" w:fill="F2F2F2"/>
            <w:vAlign w:val="center"/>
          </w:tcPr>
          <w:p w:rsidR="00277D30" w:rsidRPr="00704DDF" w:rsidRDefault="00277D30" w:rsidP="00277D30">
            <w:pPr>
              <w:rPr>
                <w:bCs/>
              </w:rPr>
            </w:pPr>
            <w:r>
              <w:rPr>
                <w:rFonts w:cs="Calibri"/>
              </w:rPr>
              <w:t xml:space="preserve">Zaliczenie pisemne </w:t>
            </w:r>
            <w:r w:rsidRPr="0093513E">
              <w:rPr>
                <w:bCs/>
              </w:rPr>
              <w:t>(pytania testowe i otwarte punktowane)</w:t>
            </w:r>
          </w:p>
        </w:tc>
        <w:tc>
          <w:tcPr>
            <w:tcW w:w="1493" w:type="dxa"/>
            <w:gridSpan w:val="3"/>
            <w:shd w:val="clear" w:color="auto" w:fill="F2F2F2"/>
            <w:vAlign w:val="center"/>
          </w:tcPr>
          <w:p w:rsidR="00277D30" w:rsidRPr="00704DDF" w:rsidRDefault="00277D30" w:rsidP="00277D30">
            <w:pPr>
              <w:rPr>
                <w:bCs/>
                <w:color w:val="000000"/>
              </w:rPr>
            </w:pPr>
            <w:r>
              <w:rPr>
                <w:bCs/>
              </w:rPr>
              <w:t>Zdobycie minimum 60</w:t>
            </w:r>
            <w:r w:rsidRPr="00704DDF">
              <w:rPr>
                <w:bCs/>
              </w:rPr>
              <w:t>% punktów</w:t>
            </w:r>
          </w:p>
        </w:tc>
        <w:tc>
          <w:tcPr>
            <w:tcW w:w="1611" w:type="dxa"/>
            <w:shd w:val="clear" w:color="auto" w:fill="F2F2F2"/>
            <w:vAlign w:val="center"/>
          </w:tcPr>
          <w:p w:rsidR="00277D30" w:rsidRPr="00D83D53" w:rsidRDefault="00277D30" w:rsidP="00277D30">
            <w:pPr>
              <w:rPr>
                <w:color w:val="000000"/>
              </w:rPr>
            </w:pPr>
            <w:r w:rsidRPr="00D83D53">
              <w:rPr>
                <w:color w:val="000000"/>
              </w:rPr>
              <w:t>P6S_WK</w:t>
            </w:r>
          </w:p>
          <w:p w:rsidR="00277D30" w:rsidRDefault="00277D30" w:rsidP="00277D30">
            <w:pPr>
              <w:rPr>
                <w:color w:val="000000"/>
              </w:rPr>
            </w:pPr>
            <w:r w:rsidRPr="00D83D53">
              <w:rPr>
                <w:color w:val="000000"/>
              </w:rPr>
              <w:t>P7S_WK</w:t>
            </w:r>
          </w:p>
          <w:p w:rsidR="00277D30" w:rsidRDefault="00277D30" w:rsidP="00277D30">
            <w:pPr>
              <w:rPr>
                <w:color w:val="000000"/>
              </w:rPr>
            </w:pPr>
            <w:r w:rsidRPr="00D83D53">
              <w:rPr>
                <w:color w:val="000000"/>
              </w:rPr>
              <w:t>P6S_UW</w:t>
            </w:r>
          </w:p>
          <w:p w:rsidR="00277D30" w:rsidRPr="00D83D53" w:rsidRDefault="00277D30" w:rsidP="00277D30">
            <w:pPr>
              <w:rPr>
                <w:color w:val="000000"/>
              </w:rPr>
            </w:pPr>
            <w:r w:rsidRPr="00D83D53">
              <w:rPr>
                <w:color w:val="000000"/>
              </w:rPr>
              <w:t>P7S_KR</w:t>
            </w:r>
          </w:p>
          <w:p w:rsidR="00277D30" w:rsidRPr="00A24D39" w:rsidRDefault="00277D30" w:rsidP="00277D30">
            <w:pPr>
              <w:rPr>
                <w:color w:val="000000"/>
                <w:highlight w:val="yellow"/>
              </w:rPr>
            </w:pPr>
            <w:r w:rsidRPr="00D83D53">
              <w:rPr>
                <w:color w:val="000000"/>
              </w:rPr>
              <w:t>P7S_UO</w:t>
            </w:r>
          </w:p>
        </w:tc>
      </w:tr>
      <w:tr w:rsidR="00277D30" w:rsidRPr="00FF3749" w:rsidTr="00277D30">
        <w:trPr>
          <w:trHeight w:val="465"/>
        </w:trPr>
        <w:tc>
          <w:tcPr>
            <w:tcW w:w="9663" w:type="dxa"/>
            <w:gridSpan w:val="13"/>
            <w:shd w:val="clear" w:color="auto" w:fill="FFFFFF"/>
            <w:vAlign w:val="center"/>
          </w:tcPr>
          <w:p w:rsidR="00277D30" w:rsidRPr="00FF3749" w:rsidRDefault="00277D30" w:rsidP="00277D30">
            <w:pPr>
              <w:pStyle w:val="Akapitzlist"/>
              <w:numPr>
                <w:ilvl w:val="0"/>
                <w:numId w:val="154"/>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Kryteria oceniania</w:t>
            </w:r>
          </w:p>
        </w:tc>
      </w:tr>
      <w:tr w:rsidR="00277D30" w:rsidRPr="00FF3749" w:rsidTr="00277D30">
        <w:trPr>
          <w:trHeight w:val="465"/>
        </w:trPr>
        <w:tc>
          <w:tcPr>
            <w:tcW w:w="9663" w:type="dxa"/>
            <w:gridSpan w:val="13"/>
            <w:shd w:val="clear" w:color="auto" w:fill="F2F2F2"/>
            <w:vAlign w:val="center"/>
          </w:tcPr>
          <w:p w:rsidR="00277D30" w:rsidRPr="009C196B" w:rsidRDefault="00277D30" w:rsidP="00277D30">
            <w:pPr>
              <w:rPr>
                <w:bCs/>
                <w:color w:val="000000"/>
              </w:rPr>
            </w:pPr>
            <w:r w:rsidRPr="00FF3749">
              <w:rPr>
                <w:b/>
                <w:bCs/>
                <w:color w:val="000000"/>
              </w:rPr>
              <w:t>Forma zaliczenia przedmiotu:</w:t>
            </w:r>
            <w:r>
              <w:rPr>
                <w:b/>
                <w:bCs/>
                <w:color w:val="000000"/>
              </w:rPr>
              <w:t xml:space="preserve"> </w:t>
            </w:r>
            <w:r w:rsidRPr="00704DDF">
              <w:rPr>
                <w:bCs/>
              </w:rPr>
              <w:t>zaliczenie pisemne</w:t>
            </w:r>
          </w:p>
        </w:tc>
      </w:tr>
      <w:tr w:rsidR="00277D30" w:rsidRPr="00FF3749" w:rsidTr="00277D30">
        <w:trPr>
          <w:trHeight w:val="465"/>
        </w:trPr>
        <w:tc>
          <w:tcPr>
            <w:tcW w:w="1881" w:type="dxa"/>
            <w:gridSpan w:val="3"/>
            <w:vAlign w:val="center"/>
          </w:tcPr>
          <w:p w:rsidR="00277D30" w:rsidRPr="00FF3749" w:rsidRDefault="00277D30" w:rsidP="00277D30">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10"/>
            <w:vAlign w:val="center"/>
          </w:tcPr>
          <w:p w:rsidR="00277D30" w:rsidRPr="00FF3749" w:rsidRDefault="00277D30" w:rsidP="00277D30">
            <w:pPr>
              <w:autoSpaceDE w:val="0"/>
              <w:autoSpaceDN w:val="0"/>
              <w:adjustRightInd w:val="0"/>
              <w:jc w:val="center"/>
              <w:rPr>
                <w:bCs/>
                <w:iCs/>
                <w:color w:val="000000"/>
              </w:rPr>
            </w:pPr>
            <w:r>
              <w:rPr>
                <w:bCs/>
                <w:iCs/>
                <w:color w:val="000000"/>
              </w:rPr>
              <w:t>K</w:t>
            </w:r>
            <w:r w:rsidRPr="00FF3749">
              <w:rPr>
                <w:bCs/>
                <w:iCs/>
                <w:color w:val="000000"/>
              </w:rPr>
              <w:t>ryteria</w:t>
            </w:r>
          </w:p>
        </w:tc>
      </w:tr>
      <w:tr w:rsidR="00277D30" w:rsidRPr="00FF3749" w:rsidTr="00277D30">
        <w:trPr>
          <w:trHeight w:val="465"/>
        </w:trPr>
        <w:tc>
          <w:tcPr>
            <w:tcW w:w="1881" w:type="dxa"/>
            <w:gridSpan w:val="3"/>
            <w:vAlign w:val="center"/>
          </w:tcPr>
          <w:p w:rsidR="00277D30" w:rsidRPr="00FF3749" w:rsidRDefault="00277D30" w:rsidP="00277D30">
            <w:pPr>
              <w:autoSpaceDE w:val="0"/>
              <w:autoSpaceDN w:val="0"/>
              <w:adjustRightInd w:val="0"/>
              <w:rPr>
                <w:bCs/>
                <w:iCs/>
                <w:color w:val="000000"/>
              </w:rPr>
            </w:pPr>
            <w:r w:rsidRPr="004A0778">
              <w:rPr>
                <w:bCs/>
                <w:iCs/>
                <w:color w:val="000000"/>
              </w:rPr>
              <w:t>2,0 (ndst)</w:t>
            </w:r>
          </w:p>
        </w:tc>
        <w:tc>
          <w:tcPr>
            <w:tcW w:w="7782" w:type="dxa"/>
            <w:gridSpan w:val="10"/>
            <w:shd w:val="clear" w:color="auto" w:fill="F2F2F2"/>
            <w:vAlign w:val="center"/>
          </w:tcPr>
          <w:p w:rsidR="00277D30" w:rsidRPr="00C12026" w:rsidRDefault="00277D30" w:rsidP="00277D30">
            <w:pPr>
              <w:autoSpaceDE w:val="0"/>
              <w:autoSpaceDN w:val="0"/>
              <w:adjustRightInd w:val="0"/>
              <w:rPr>
                <w:bCs/>
                <w:iCs/>
                <w:color w:val="000000"/>
              </w:rPr>
            </w:pPr>
            <w:r w:rsidRPr="00C12026">
              <w:rPr>
                <w:bCs/>
                <w:iCs/>
                <w:color w:val="000000"/>
              </w:rPr>
              <w:t>Poniżej 60% pkt</w:t>
            </w:r>
          </w:p>
        </w:tc>
      </w:tr>
      <w:tr w:rsidR="00277D30" w:rsidRPr="00FF3749" w:rsidTr="00277D30">
        <w:trPr>
          <w:trHeight w:val="465"/>
        </w:trPr>
        <w:tc>
          <w:tcPr>
            <w:tcW w:w="1881" w:type="dxa"/>
            <w:gridSpan w:val="3"/>
            <w:vAlign w:val="center"/>
          </w:tcPr>
          <w:p w:rsidR="00277D30" w:rsidRPr="00FF3749" w:rsidRDefault="00277D30" w:rsidP="00277D30">
            <w:pPr>
              <w:autoSpaceDE w:val="0"/>
              <w:autoSpaceDN w:val="0"/>
              <w:adjustRightInd w:val="0"/>
              <w:rPr>
                <w:bCs/>
                <w:iCs/>
                <w:color w:val="000000"/>
              </w:rPr>
            </w:pPr>
            <w:r w:rsidRPr="00FF3749">
              <w:rPr>
                <w:bCs/>
                <w:iCs/>
                <w:color w:val="000000"/>
              </w:rPr>
              <w:t>3,0 (dost.)</w:t>
            </w:r>
          </w:p>
        </w:tc>
        <w:tc>
          <w:tcPr>
            <w:tcW w:w="7782" w:type="dxa"/>
            <w:gridSpan w:val="10"/>
            <w:shd w:val="clear" w:color="auto" w:fill="F2F2F2"/>
            <w:vAlign w:val="center"/>
          </w:tcPr>
          <w:p w:rsidR="00277D30" w:rsidRPr="00C12026" w:rsidRDefault="00277D30" w:rsidP="00277D30">
            <w:pPr>
              <w:autoSpaceDE w:val="0"/>
              <w:autoSpaceDN w:val="0"/>
              <w:adjustRightInd w:val="0"/>
              <w:rPr>
                <w:bCs/>
                <w:iCs/>
                <w:color w:val="000000"/>
              </w:rPr>
            </w:pPr>
            <w:r w:rsidRPr="00C12026">
              <w:rPr>
                <w:bCs/>
                <w:iCs/>
                <w:color w:val="000000"/>
              </w:rPr>
              <w:t>60–68% pkt</w:t>
            </w:r>
          </w:p>
        </w:tc>
      </w:tr>
      <w:tr w:rsidR="00277D30" w:rsidRPr="00FF3749" w:rsidTr="00277D30">
        <w:trPr>
          <w:trHeight w:val="465"/>
        </w:trPr>
        <w:tc>
          <w:tcPr>
            <w:tcW w:w="1881" w:type="dxa"/>
            <w:gridSpan w:val="3"/>
            <w:vAlign w:val="center"/>
          </w:tcPr>
          <w:p w:rsidR="00277D30" w:rsidRPr="00FF3749" w:rsidRDefault="00277D30" w:rsidP="00277D30">
            <w:pPr>
              <w:autoSpaceDE w:val="0"/>
              <w:autoSpaceDN w:val="0"/>
              <w:adjustRightInd w:val="0"/>
              <w:rPr>
                <w:bCs/>
                <w:iCs/>
                <w:color w:val="000000"/>
              </w:rPr>
            </w:pPr>
            <w:r w:rsidRPr="00FF3749">
              <w:rPr>
                <w:bCs/>
                <w:iCs/>
                <w:color w:val="000000"/>
              </w:rPr>
              <w:t>3,5 (ddb)</w:t>
            </w:r>
          </w:p>
        </w:tc>
        <w:tc>
          <w:tcPr>
            <w:tcW w:w="7782" w:type="dxa"/>
            <w:gridSpan w:val="10"/>
            <w:shd w:val="clear" w:color="auto" w:fill="F2F2F2"/>
            <w:vAlign w:val="center"/>
          </w:tcPr>
          <w:p w:rsidR="00277D30" w:rsidRPr="00C12026" w:rsidRDefault="00277D30" w:rsidP="00277D30">
            <w:pPr>
              <w:autoSpaceDE w:val="0"/>
              <w:autoSpaceDN w:val="0"/>
              <w:adjustRightInd w:val="0"/>
              <w:rPr>
                <w:bCs/>
                <w:iCs/>
                <w:color w:val="000000"/>
              </w:rPr>
            </w:pPr>
            <w:r w:rsidRPr="00C12026">
              <w:rPr>
                <w:bCs/>
                <w:iCs/>
                <w:color w:val="000000"/>
              </w:rPr>
              <w:t>69–74% pkt</w:t>
            </w:r>
          </w:p>
        </w:tc>
      </w:tr>
      <w:tr w:rsidR="00277D30" w:rsidRPr="00FF3749" w:rsidTr="00277D30">
        <w:trPr>
          <w:trHeight w:val="465"/>
        </w:trPr>
        <w:tc>
          <w:tcPr>
            <w:tcW w:w="1881" w:type="dxa"/>
            <w:gridSpan w:val="3"/>
            <w:vAlign w:val="center"/>
          </w:tcPr>
          <w:p w:rsidR="00277D30" w:rsidRPr="00FF3749" w:rsidRDefault="00277D30" w:rsidP="00277D30">
            <w:pPr>
              <w:autoSpaceDE w:val="0"/>
              <w:autoSpaceDN w:val="0"/>
              <w:adjustRightInd w:val="0"/>
              <w:rPr>
                <w:bCs/>
                <w:iCs/>
                <w:color w:val="000000"/>
              </w:rPr>
            </w:pPr>
            <w:r w:rsidRPr="00FF3749">
              <w:rPr>
                <w:bCs/>
                <w:iCs/>
                <w:color w:val="000000"/>
              </w:rPr>
              <w:t>4,0 (db)</w:t>
            </w:r>
          </w:p>
        </w:tc>
        <w:tc>
          <w:tcPr>
            <w:tcW w:w="7782" w:type="dxa"/>
            <w:gridSpan w:val="10"/>
            <w:shd w:val="clear" w:color="auto" w:fill="F2F2F2"/>
            <w:vAlign w:val="center"/>
          </w:tcPr>
          <w:p w:rsidR="00277D30" w:rsidRPr="00C12026" w:rsidRDefault="00277D30" w:rsidP="00277D30">
            <w:pPr>
              <w:autoSpaceDE w:val="0"/>
              <w:autoSpaceDN w:val="0"/>
              <w:adjustRightInd w:val="0"/>
              <w:rPr>
                <w:bCs/>
                <w:iCs/>
                <w:color w:val="000000"/>
              </w:rPr>
            </w:pPr>
            <w:r w:rsidRPr="00C12026">
              <w:rPr>
                <w:bCs/>
                <w:iCs/>
                <w:color w:val="000000"/>
              </w:rPr>
              <w:t>75–83% pkt</w:t>
            </w:r>
          </w:p>
        </w:tc>
      </w:tr>
      <w:tr w:rsidR="00277D30" w:rsidRPr="00FF3749" w:rsidTr="00277D30">
        <w:trPr>
          <w:trHeight w:val="465"/>
        </w:trPr>
        <w:tc>
          <w:tcPr>
            <w:tcW w:w="1881" w:type="dxa"/>
            <w:gridSpan w:val="3"/>
            <w:vAlign w:val="center"/>
          </w:tcPr>
          <w:p w:rsidR="00277D30" w:rsidRPr="00FF3749" w:rsidRDefault="00277D30" w:rsidP="00277D30">
            <w:pPr>
              <w:autoSpaceDE w:val="0"/>
              <w:autoSpaceDN w:val="0"/>
              <w:adjustRightInd w:val="0"/>
              <w:rPr>
                <w:bCs/>
                <w:iCs/>
                <w:color w:val="000000"/>
              </w:rPr>
            </w:pPr>
            <w:r w:rsidRPr="00FF3749">
              <w:rPr>
                <w:bCs/>
                <w:iCs/>
                <w:color w:val="000000"/>
              </w:rPr>
              <w:t>4,5 (pdb)</w:t>
            </w:r>
          </w:p>
        </w:tc>
        <w:tc>
          <w:tcPr>
            <w:tcW w:w="7782" w:type="dxa"/>
            <w:gridSpan w:val="10"/>
            <w:shd w:val="clear" w:color="auto" w:fill="F2F2F2"/>
            <w:vAlign w:val="center"/>
          </w:tcPr>
          <w:p w:rsidR="00277D30" w:rsidRPr="00C12026" w:rsidRDefault="00277D30" w:rsidP="00277D30">
            <w:pPr>
              <w:autoSpaceDE w:val="0"/>
              <w:autoSpaceDN w:val="0"/>
              <w:adjustRightInd w:val="0"/>
              <w:rPr>
                <w:bCs/>
                <w:iCs/>
                <w:color w:val="000000"/>
              </w:rPr>
            </w:pPr>
            <w:r w:rsidRPr="00C12026">
              <w:rPr>
                <w:bCs/>
                <w:iCs/>
                <w:color w:val="000000"/>
              </w:rPr>
              <w:t>84–89% pkt</w:t>
            </w:r>
          </w:p>
        </w:tc>
      </w:tr>
      <w:tr w:rsidR="00277D30" w:rsidRPr="00FF3749" w:rsidTr="00277D30">
        <w:trPr>
          <w:trHeight w:val="465"/>
        </w:trPr>
        <w:tc>
          <w:tcPr>
            <w:tcW w:w="1881" w:type="dxa"/>
            <w:gridSpan w:val="3"/>
            <w:vAlign w:val="center"/>
          </w:tcPr>
          <w:p w:rsidR="00277D30" w:rsidRPr="00FF3749" w:rsidRDefault="00277D30" w:rsidP="00277D30">
            <w:pPr>
              <w:autoSpaceDE w:val="0"/>
              <w:autoSpaceDN w:val="0"/>
              <w:adjustRightInd w:val="0"/>
              <w:rPr>
                <w:bCs/>
                <w:iCs/>
                <w:color w:val="000000"/>
              </w:rPr>
            </w:pPr>
            <w:r w:rsidRPr="00FF3749">
              <w:rPr>
                <w:bCs/>
                <w:iCs/>
                <w:color w:val="000000"/>
              </w:rPr>
              <w:t>5,0 (bdb)</w:t>
            </w:r>
          </w:p>
        </w:tc>
        <w:tc>
          <w:tcPr>
            <w:tcW w:w="7782" w:type="dxa"/>
            <w:gridSpan w:val="10"/>
            <w:shd w:val="clear" w:color="auto" w:fill="F2F2F2"/>
            <w:vAlign w:val="center"/>
          </w:tcPr>
          <w:p w:rsidR="00277D30" w:rsidRPr="00C12026" w:rsidRDefault="00277D30" w:rsidP="00277D30">
            <w:pPr>
              <w:autoSpaceDE w:val="0"/>
              <w:autoSpaceDN w:val="0"/>
              <w:adjustRightInd w:val="0"/>
              <w:rPr>
                <w:bCs/>
                <w:iCs/>
                <w:color w:val="000000"/>
              </w:rPr>
            </w:pPr>
            <w:r w:rsidRPr="00C12026">
              <w:rPr>
                <w:bCs/>
                <w:iCs/>
                <w:color w:val="000000"/>
              </w:rPr>
              <w:t>90–100% pkt</w:t>
            </w:r>
          </w:p>
        </w:tc>
      </w:tr>
      <w:tr w:rsidR="00277D30" w:rsidRPr="00FF3749" w:rsidTr="00277D30">
        <w:trPr>
          <w:trHeight w:val="465"/>
        </w:trPr>
        <w:tc>
          <w:tcPr>
            <w:tcW w:w="1881" w:type="dxa"/>
            <w:gridSpan w:val="3"/>
            <w:vAlign w:val="center"/>
          </w:tcPr>
          <w:p w:rsidR="00277D30" w:rsidRPr="00FF3749" w:rsidRDefault="00277D30" w:rsidP="00277D30">
            <w:pPr>
              <w:autoSpaceDE w:val="0"/>
              <w:autoSpaceDN w:val="0"/>
              <w:adjustRightInd w:val="0"/>
              <w:rPr>
                <w:bCs/>
                <w:iCs/>
                <w:color w:val="000000"/>
              </w:rPr>
            </w:pPr>
            <w:r w:rsidRPr="00FF3749">
              <w:rPr>
                <w:bCs/>
                <w:iCs/>
                <w:color w:val="000000"/>
              </w:rPr>
              <w:t>Zaliczenie</w:t>
            </w:r>
          </w:p>
        </w:tc>
        <w:tc>
          <w:tcPr>
            <w:tcW w:w="7782" w:type="dxa"/>
            <w:gridSpan w:val="10"/>
            <w:shd w:val="clear" w:color="auto" w:fill="F2F2F2"/>
            <w:vAlign w:val="center"/>
          </w:tcPr>
          <w:p w:rsidR="00277D30" w:rsidRDefault="00277D30" w:rsidP="00277D30">
            <w:pPr>
              <w:numPr>
                <w:ilvl w:val="0"/>
                <w:numId w:val="33"/>
              </w:numPr>
              <w:autoSpaceDE w:val="0"/>
              <w:autoSpaceDN w:val="0"/>
              <w:adjustRightInd w:val="0"/>
              <w:spacing w:after="0" w:line="240" w:lineRule="auto"/>
              <w:rPr>
                <w:bCs/>
                <w:iCs/>
              </w:rPr>
            </w:pPr>
            <w:r>
              <w:rPr>
                <w:bCs/>
                <w:iCs/>
              </w:rPr>
              <w:t>80% obecności na zajęciach</w:t>
            </w:r>
          </w:p>
          <w:p w:rsidR="00277D30" w:rsidRDefault="00277D30" w:rsidP="00277D30">
            <w:pPr>
              <w:numPr>
                <w:ilvl w:val="0"/>
                <w:numId w:val="33"/>
              </w:numPr>
              <w:autoSpaceDE w:val="0"/>
              <w:autoSpaceDN w:val="0"/>
              <w:adjustRightInd w:val="0"/>
              <w:spacing w:after="0" w:line="240" w:lineRule="auto"/>
              <w:rPr>
                <w:bCs/>
                <w:iCs/>
              </w:rPr>
            </w:pPr>
            <w:r>
              <w:rPr>
                <w:bCs/>
                <w:iCs/>
              </w:rPr>
              <w:t>aktywność w czasie pracy metodami aktywizującymi wykład</w:t>
            </w:r>
          </w:p>
          <w:p w:rsidR="00277D30" w:rsidRPr="00833564" w:rsidRDefault="00277D30" w:rsidP="00277D30">
            <w:pPr>
              <w:numPr>
                <w:ilvl w:val="0"/>
                <w:numId w:val="33"/>
              </w:numPr>
              <w:autoSpaceDE w:val="0"/>
              <w:autoSpaceDN w:val="0"/>
              <w:adjustRightInd w:val="0"/>
              <w:spacing w:after="0" w:line="240" w:lineRule="auto"/>
              <w:rPr>
                <w:bCs/>
                <w:iCs/>
              </w:rPr>
            </w:pPr>
            <w:r w:rsidRPr="00FE5D6E">
              <w:rPr>
                <w:bCs/>
                <w:iCs/>
              </w:rPr>
              <w:t>zdobycie 6</w:t>
            </w:r>
            <w:r>
              <w:rPr>
                <w:bCs/>
                <w:iCs/>
              </w:rPr>
              <w:t>0</w:t>
            </w:r>
            <w:r w:rsidRPr="00FE5D6E">
              <w:rPr>
                <w:bCs/>
                <w:iCs/>
              </w:rPr>
              <w:t>% punktów z zaliczenia końcowego</w:t>
            </w:r>
          </w:p>
        </w:tc>
      </w:tr>
      <w:tr w:rsidR="00277D30" w:rsidRPr="00FF3749" w:rsidTr="00277D30">
        <w:trPr>
          <w:trHeight w:val="465"/>
        </w:trPr>
        <w:tc>
          <w:tcPr>
            <w:tcW w:w="9663" w:type="dxa"/>
            <w:gridSpan w:val="13"/>
            <w:vAlign w:val="center"/>
          </w:tcPr>
          <w:p w:rsidR="00277D30" w:rsidRPr="009B7BC7" w:rsidRDefault="00277D30" w:rsidP="00277D30">
            <w:pPr>
              <w:numPr>
                <w:ilvl w:val="0"/>
                <w:numId w:val="154"/>
              </w:numPr>
              <w:spacing w:before="120" w:after="120" w:line="240" w:lineRule="auto"/>
              <w:rPr>
                <w:b/>
                <w:bCs/>
                <w:color w:val="000000"/>
              </w:rPr>
            </w:pPr>
            <w:r w:rsidRPr="00FF3749">
              <w:rPr>
                <w:b/>
                <w:bCs/>
                <w:color w:val="000000"/>
                <w:sz w:val="28"/>
              </w:rPr>
              <w:t xml:space="preserve">Literatura </w:t>
            </w:r>
          </w:p>
        </w:tc>
      </w:tr>
      <w:tr w:rsidR="00277D30" w:rsidRPr="009B7BC7" w:rsidTr="00277D30">
        <w:trPr>
          <w:trHeight w:val="465"/>
        </w:trPr>
        <w:tc>
          <w:tcPr>
            <w:tcW w:w="9663" w:type="dxa"/>
            <w:gridSpan w:val="13"/>
            <w:vAlign w:val="center"/>
          </w:tcPr>
          <w:p w:rsidR="00277D30" w:rsidRDefault="00277D30" w:rsidP="00277D30">
            <w:pPr>
              <w:rPr>
                <w:b/>
                <w:color w:val="000000"/>
              </w:rPr>
            </w:pPr>
            <w:r w:rsidRPr="00CF78D7">
              <w:rPr>
                <w:b/>
                <w:color w:val="000000"/>
              </w:rPr>
              <w:t>Literatura obowiązkowa:</w:t>
            </w:r>
          </w:p>
          <w:p w:rsidR="00277D30" w:rsidRPr="00317D23" w:rsidRDefault="00277D30" w:rsidP="00277D30">
            <w:pPr>
              <w:numPr>
                <w:ilvl w:val="0"/>
                <w:numId w:val="152"/>
              </w:numPr>
              <w:spacing w:after="0" w:line="240" w:lineRule="auto"/>
              <w:rPr>
                <w:color w:val="000000"/>
              </w:rPr>
            </w:pPr>
            <w:r w:rsidRPr="00317D23">
              <w:rPr>
                <w:color w:val="000000"/>
              </w:rPr>
              <w:t>Heszen I., Sęk H.,  Psychologia zdrowia, Wydawnictwo Naukowe PWN, Warszawa</w:t>
            </w:r>
            <w:r>
              <w:rPr>
                <w:color w:val="000000"/>
              </w:rPr>
              <w:t>,</w:t>
            </w:r>
            <w:r w:rsidRPr="00317D23">
              <w:rPr>
                <w:color w:val="000000"/>
              </w:rPr>
              <w:t xml:space="preserve"> 2007</w:t>
            </w:r>
            <w:r>
              <w:rPr>
                <w:color w:val="000000"/>
              </w:rPr>
              <w:t>.</w:t>
            </w:r>
          </w:p>
          <w:p w:rsidR="00277D30" w:rsidRPr="00317D23" w:rsidRDefault="00277D30" w:rsidP="00277D30">
            <w:pPr>
              <w:numPr>
                <w:ilvl w:val="0"/>
                <w:numId w:val="152"/>
              </w:numPr>
              <w:spacing w:after="0" w:line="240" w:lineRule="auto"/>
              <w:rPr>
                <w:color w:val="000000"/>
              </w:rPr>
            </w:pPr>
            <w:r w:rsidRPr="00317D23">
              <w:rPr>
                <w:color w:val="000000"/>
              </w:rPr>
              <w:t>Sheridan CL., Radmacher SA., Psychologia zdrowia. Wyzwanie dla biomedycznego modelu zdrowia, Instytut Psychologii Zdrowia, Warszawa</w:t>
            </w:r>
            <w:r>
              <w:rPr>
                <w:color w:val="000000"/>
              </w:rPr>
              <w:t>,</w:t>
            </w:r>
            <w:r w:rsidRPr="00317D23">
              <w:rPr>
                <w:color w:val="000000"/>
              </w:rPr>
              <w:t xml:space="preserve"> 1998</w:t>
            </w:r>
            <w:r>
              <w:rPr>
                <w:color w:val="000000"/>
              </w:rPr>
              <w:t>.</w:t>
            </w:r>
          </w:p>
          <w:p w:rsidR="00277D30" w:rsidRPr="00317D23" w:rsidRDefault="00277D30" w:rsidP="00277D30">
            <w:pPr>
              <w:numPr>
                <w:ilvl w:val="0"/>
                <w:numId w:val="152"/>
              </w:numPr>
              <w:spacing w:after="0" w:line="240" w:lineRule="auto"/>
              <w:rPr>
                <w:color w:val="000000"/>
              </w:rPr>
            </w:pPr>
            <w:r w:rsidRPr="00317D23">
              <w:rPr>
                <w:color w:val="000000"/>
              </w:rPr>
              <w:t>Seligman ME., Walker EF., Rosenhan DL., Psychopatologia, Zysk i s-ka, Poznań</w:t>
            </w:r>
            <w:r>
              <w:rPr>
                <w:color w:val="000000"/>
              </w:rPr>
              <w:t>,</w:t>
            </w:r>
            <w:r w:rsidRPr="00317D23">
              <w:rPr>
                <w:color w:val="000000"/>
              </w:rPr>
              <w:t xml:space="preserve"> 2003 (wybrane rozdziały)</w:t>
            </w:r>
            <w:r>
              <w:rPr>
                <w:color w:val="000000"/>
              </w:rPr>
              <w:t>.</w:t>
            </w:r>
          </w:p>
          <w:p w:rsidR="00277D30" w:rsidRPr="00CF78D7" w:rsidRDefault="00277D30" w:rsidP="00277D30">
            <w:pPr>
              <w:rPr>
                <w:b/>
                <w:color w:val="000000"/>
              </w:rPr>
            </w:pPr>
            <w:r w:rsidRPr="0009580F">
              <w:rPr>
                <w:b/>
                <w:color w:val="000000"/>
              </w:rPr>
              <w:t xml:space="preserve">Literatura uzupełniająca: </w:t>
            </w:r>
          </w:p>
          <w:p w:rsidR="00277D30" w:rsidRPr="00317D23" w:rsidRDefault="00277D30" w:rsidP="00277D30">
            <w:pPr>
              <w:numPr>
                <w:ilvl w:val="0"/>
                <w:numId w:val="153"/>
              </w:numPr>
              <w:spacing w:after="0" w:line="240" w:lineRule="auto"/>
              <w:rPr>
                <w:color w:val="000000"/>
              </w:rPr>
            </w:pPr>
            <w:r w:rsidRPr="00317D23">
              <w:rPr>
                <w:color w:val="000000"/>
              </w:rPr>
              <w:t>Jakubowska-Win</w:t>
            </w:r>
            <w:r>
              <w:rPr>
                <w:color w:val="000000"/>
              </w:rPr>
              <w:t>i</w:t>
            </w:r>
            <w:r w:rsidRPr="00317D23">
              <w:rPr>
                <w:color w:val="000000"/>
              </w:rPr>
              <w:t>ecka</w:t>
            </w:r>
            <w:r>
              <w:rPr>
                <w:color w:val="000000"/>
              </w:rPr>
              <w:t xml:space="preserve"> A.</w:t>
            </w:r>
            <w:r w:rsidRPr="00317D23">
              <w:rPr>
                <w:color w:val="000000"/>
              </w:rPr>
              <w:t>, Włodarczyk</w:t>
            </w:r>
            <w:r>
              <w:rPr>
                <w:color w:val="000000"/>
              </w:rPr>
              <w:t xml:space="preserve"> D.</w:t>
            </w:r>
            <w:r w:rsidRPr="00317D23">
              <w:rPr>
                <w:color w:val="000000"/>
              </w:rPr>
              <w:t>, Psychologia w praktyce medycznej, Wydawnictwo Lekarskie PZWL, Warszawa</w:t>
            </w:r>
            <w:r>
              <w:rPr>
                <w:color w:val="000000"/>
              </w:rPr>
              <w:t>,</w:t>
            </w:r>
            <w:r w:rsidRPr="00317D23">
              <w:rPr>
                <w:color w:val="000000"/>
              </w:rPr>
              <w:t xml:space="preserve"> 2007</w:t>
            </w:r>
            <w:r>
              <w:rPr>
                <w:color w:val="000000"/>
              </w:rPr>
              <w:t>.</w:t>
            </w:r>
          </w:p>
          <w:p w:rsidR="00277D30" w:rsidRPr="00317D23" w:rsidRDefault="00277D30" w:rsidP="00277D30">
            <w:pPr>
              <w:numPr>
                <w:ilvl w:val="0"/>
                <w:numId w:val="153"/>
              </w:numPr>
              <w:spacing w:after="0" w:line="240" w:lineRule="auto"/>
              <w:rPr>
                <w:color w:val="000000"/>
              </w:rPr>
            </w:pPr>
            <w:r w:rsidRPr="00317D23">
              <w:rPr>
                <w:color w:val="000000"/>
              </w:rPr>
              <w:t>Ogińska-Bulik N., Juczyński Z., Osobowość - stres a zdrowie</w:t>
            </w:r>
            <w:r>
              <w:rPr>
                <w:color w:val="000000"/>
              </w:rPr>
              <w:t>,</w:t>
            </w:r>
            <w:r w:rsidRPr="00317D23">
              <w:rPr>
                <w:color w:val="000000"/>
              </w:rPr>
              <w:t xml:space="preserve"> DIFIN, Warszawa</w:t>
            </w:r>
            <w:r>
              <w:rPr>
                <w:color w:val="000000"/>
              </w:rPr>
              <w:t>,</w:t>
            </w:r>
            <w:r w:rsidRPr="00317D23">
              <w:rPr>
                <w:color w:val="000000"/>
              </w:rPr>
              <w:t xml:space="preserve"> 2010</w:t>
            </w:r>
            <w:r>
              <w:rPr>
                <w:color w:val="000000"/>
              </w:rPr>
              <w:t>.</w:t>
            </w:r>
          </w:p>
          <w:p w:rsidR="00277D30" w:rsidRPr="00317D23" w:rsidRDefault="00277D30" w:rsidP="00277D30">
            <w:pPr>
              <w:numPr>
                <w:ilvl w:val="0"/>
                <w:numId w:val="153"/>
              </w:numPr>
              <w:spacing w:after="0" w:line="240" w:lineRule="auto"/>
              <w:rPr>
                <w:color w:val="000000"/>
              </w:rPr>
            </w:pPr>
            <w:r w:rsidRPr="00317D23">
              <w:rPr>
                <w:color w:val="000000"/>
              </w:rPr>
              <w:t>Salmon P., Psychologia w medycynie, Gdańskie Wyd</w:t>
            </w:r>
            <w:r>
              <w:rPr>
                <w:color w:val="000000"/>
              </w:rPr>
              <w:t xml:space="preserve">awnictwo Psychologiczne, Gdańsk, </w:t>
            </w:r>
            <w:r w:rsidRPr="00317D23">
              <w:rPr>
                <w:color w:val="000000"/>
              </w:rPr>
              <w:t>2003</w:t>
            </w:r>
            <w:r>
              <w:rPr>
                <w:color w:val="000000"/>
              </w:rPr>
              <w:t>.</w:t>
            </w:r>
          </w:p>
          <w:p w:rsidR="00277D30" w:rsidRPr="00317D23" w:rsidRDefault="00277D30" w:rsidP="00277D30">
            <w:pPr>
              <w:numPr>
                <w:ilvl w:val="0"/>
                <w:numId w:val="153"/>
              </w:numPr>
              <w:spacing w:after="0" w:line="240" w:lineRule="auto"/>
              <w:rPr>
                <w:color w:val="000000"/>
              </w:rPr>
            </w:pPr>
            <w:r w:rsidRPr="00317D23">
              <w:rPr>
                <w:color w:val="000000"/>
              </w:rPr>
              <w:t>Wrześniewski K., Skuza B. (red.), Wybrane zagadnienia medycyny psychosomatycznej i psychologii chorego somatycznie, Uniwersytet Medyczny w W-wie, Warszawa</w:t>
            </w:r>
            <w:r>
              <w:rPr>
                <w:color w:val="000000"/>
              </w:rPr>
              <w:t xml:space="preserve">, </w:t>
            </w:r>
            <w:r w:rsidRPr="00317D23">
              <w:rPr>
                <w:color w:val="000000"/>
              </w:rPr>
              <w:t>2007</w:t>
            </w:r>
            <w:r>
              <w:rPr>
                <w:color w:val="000000"/>
              </w:rPr>
              <w:t>.</w:t>
            </w:r>
            <w:r w:rsidRPr="00317D23">
              <w:rPr>
                <w:color w:val="000000"/>
              </w:rPr>
              <w:t xml:space="preserve"> </w:t>
            </w:r>
          </w:p>
        </w:tc>
      </w:tr>
      <w:tr w:rsidR="00277D30" w:rsidRPr="00FF3749" w:rsidTr="00277D30">
        <w:trPr>
          <w:trHeight w:val="465"/>
        </w:trPr>
        <w:tc>
          <w:tcPr>
            <w:tcW w:w="9663" w:type="dxa"/>
            <w:gridSpan w:val="13"/>
            <w:vAlign w:val="center"/>
          </w:tcPr>
          <w:p w:rsidR="00277D30" w:rsidRPr="00FF3749" w:rsidRDefault="00277D30" w:rsidP="00277D30">
            <w:pPr>
              <w:numPr>
                <w:ilvl w:val="0"/>
                <w:numId w:val="154"/>
              </w:numPr>
              <w:tabs>
                <w:tab w:val="clear" w:pos="360"/>
                <w:tab w:val="num" w:pos="498"/>
              </w:tabs>
              <w:spacing w:before="120" w:after="120" w:line="240" w:lineRule="auto"/>
              <w:ind w:left="357" w:hanging="357"/>
              <w:rPr>
                <w:bCs/>
                <w:i/>
                <w:iCs/>
                <w:color w:val="000000"/>
                <w:sz w:val="18"/>
                <w:szCs w:val="18"/>
              </w:rPr>
            </w:pPr>
            <w:r w:rsidRPr="00FF3749">
              <w:rPr>
                <w:b/>
                <w:color w:val="000000"/>
                <w:sz w:val="28"/>
              </w:rPr>
              <w:t>Kalkulacja punktów ECTS</w:t>
            </w:r>
            <w:r w:rsidRPr="00FF3749">
              <w:rPr>
                <w:i/>
                <w:color w:val="000000"/>
                <w:szCs w:val="20"/>
              </w:rPr>
              <w:t xml:space="preserve"> </w:t>
            </w:r>
          </w:p>
        </w:tc>
      </w:tr>
      <w:tr w:rsidR="00277D30" w:rsidRPr="00FF3749" w:rsidTr="00277D30">
        <w:trPr>
          <w:trHeight w:val="465"/>
        </w:trPr>
        <w:tc>
          <w:tcPr>
            <w:tcW w:w="4831" w:type="dxa"/>
            <w:gridSpan w:val="8"/>
            <w:vAlign w:val="center"/>
          </w:tcPr>
          <w:p w:rsidR="00277D30" w:rsidRPr="00FF3749" w:rsidRDefault="00277D30" w:rsidP="00277D30">
            <w:pPr>
              <w:ind w:left="360"/>
              <w:jc w:val="center"/>
              <w:rPr>
                <w:color w:val="000000"/>
              </w:rPr>
            </w:pPr>
            <w:r w:rsidRPr="00FF3749">
              <w:rPr>
                <w:color w:val="000000"/>
              </w:rPr>
              <w:lastRenderedPageBreak/>
              <w:t>Forma aktywności</w:t>
            </w:r>
          </w:p>
        </w:tc>
        <w:tc>
          <w:tcPr>
            <w:tcW w:w="2416" w:type="dxa"/>
            <w:gridSpan w:val="2"/>
            <w:vAlign w:val="center"/>
          </w:tcPr>
          <w:p w:rsidR="00277D30" w:rsidRPr="00FF3749" w:rsidRDefault="00277D30" w:rsidP="00277D30">
            <w:pPr>
              <w:ind w:left="360"/>
              <w:jc w:val="center"/>
              <w:rPr>
                <w:color w:val="000000"/>
              </w:rPr>
            </w:pPr>
            <w:r w:rsidRPr="00FF3749">
              <w:rPr>
                <w:color w:val="000000"/>
              </w:rPr>
              <w:t xml:space="preserve">Liczba godzin </w:t>
            </w:r>
          </w:p>
        </w:tc>
        <w:tc>
          <w:tcPr>
            <w:tcW w:w="2416" w:type="dxa"/>
            <w:gridSpan w:val="3"/>
            <w:vAlign w:val="center"/>
          </w:tcPr>
          <w:p w:rsidR="00277D30" w:rsidRPr="00FF3749" w:rsidRDefault="00277D30" w:rsidP="00277D30">
            <w:pPr>
              <w:ind w:left="360"/>
              <w:jc w:val="center"/>
              <w:rPr>
                <w:color w:val="000000"/>
              </w:rPr>
            </w:pPr>
            <w:r w:rsidRPr="00FF3749">
              <w:rPr>
                <w:color w:val="000000"/>
              </w:rPr>
              <w:t>Liczba punktów ECTS</w:t>
            </w:r>
          </w:p>
        </w:tc>
      </w:tr>
      <w:tr w:rsidR="00277D30" w:rsidRPr="00FF3749" w:rsidTr="00277D30">
        <w:trPr>
          <w:trHeight w:val="519"/>
        </w:trPr>
        <w:tc>
          <w:tcPr>
            <w:tcW w:w="9663" w:type="dxa"/>
            <w:gridSpan w:val="13"/>
            <w:vAlign w:val="center"/>
          </w:tcPr>
          <w:p w:rsidR="00277D30" w:rsidRPr="00FF3749" w:rsidRDefault="00277D30" w:rsidP="00277D30">
            <w:pPr>
              <w:ind w:left="360" w:hanging="288"/>
              <w:rPr>
                <w:b/>
                <w:color w:val="000000"/>
              </w:rPr>
            </w:pPr>
            <w:r w:rsidRPr="00FF3749">
              <w:rPr>
                <w:b/>
                <w:color w:val="000000"/>
              </w:rPr>
              <w:t>Godziny kontaktowe z nauczycielem akademickim:</w:t>
            </w:r>
          </w:p>
        </w:tc>
      </w:tr>
      <w:tr w:rsidR="00277D30" w:rsidRPr="00FF3749" w:rsidTr="00277D30">
        <w:trPr>
          <w:trHeight w:val="465"/>
        </w:trPr>
        <w:tc>
          <w:tcPr>
            <w:tcW w:w="4831" w:type="dxa"/>
            <w:gridSpan w:val="8"/>
            <w:vAlign w:val="center"/>
          </w:tcPr>
          <w:p w:rsidR="00277D30" w:rsidRPr="00FF3749" w:rsidRDefault="00277D30" w:rsidP="00277D30">
            <w:pPr>
              <w:ind w:left="-108" w:firstLine="180"/>
              <w:rPr>
                <w:b/>
                <w:color w:val="000000"/>
              </w:rPr>
            </w:pPr>
            <w:r w:rsidRPr="00FF3749">
              <w:rPr>
                <w:color w:val="000000"/>
              </w:rPr>
              <w:t>Wykład</w:t>
            </w:r>
          </w:p>
        </w:tc>
        <w:tc>
          <w:tcPr>
            <w:tcW w:w="2416" w:type="dxa"/>
            <w:gridSpan w:val="2"/>
            <w:shd w:val="clear" w:color="auto" w:fill="F2F2F2"/>
            <w:vAlign w:val="center"/>
          </w:tcPr>
          <w:p w:rsidR="00277D30" w:rsidRPr="00FF3749" w:rsidRDefault="00277D30" w:rsidP="00277D30">
            <w:pPr>
              <w:ind w:left="360" w:hanging="299"/>
              <w:rPr>
                <w:color w:val="000000"/>
              </w:rPr>
            </w:pPr>
            <w:r>
              <w:rPr>
                <w:color w:val="000000"/>
              </w:rPr>
              <w:t>25</w:t>
            </w:r>
          </w:p>
        </w:tc>
        <w:tc>
          <w:tcPr>
            <w:tcW w:w="2416" w:type="dxa"/>
            <w:gridSpan w:val="3"/>
            <w:shd w:val="clear" w:color="auto" w:fill="F2F2F2"/>
            <w:vAlign w:val="center"/>
          </w:tcPr>
          <w:p w:rsidR="00277D30" w:rsidRPr="00FF3749" w:rsidRDefault="00277D30" w:rsidP="00277D30">
            <w:pPr>
              <w:rPr>
                <w:color w:val="000000"/>
              </w:rPr>
            </w:pPr>
            <w:r>
              <w:rPr>
                <w:color w:val="000000"/>
              </w:rPr>
              <w:t>2</w:t>
            </w:r>
          </w:p>
        </w:tc>
      </w:tr>
      <w:tr w:rsidR="00277D30" w:rsidRPr="00FF3749" w:rsidTr="00277D30">
        <w:trPr>
          <w:trHeight w:val="465"/>
        </w:trPr>
        <w:tc>
          <w:tcPr>
            <w:tcW w:w="4831" w:type="dxa"/>
            <w:gridSpan w:val="8"/>
            <w:vAlign w:val="center"/>
          </w:tcPr>
          <w:p w:rsidR="00277D30" w:rsidRPr="00FF3749" w:rsidRDefault="00277D30" w:rsidP="00277D30">
            <w:pPr>
              <w:ind w:left="-108" w:firstLine="180"/>
              <w:rPr>
                <w:color w:val="000000"/>
              </w:rPr>
            </w:pPr>
            <w:r w:rsidRPr="00FF3749">
              <w:rPr>
                <w:color w:val="000000"/>
              </w:rPr>
              <w:t>Seminarium</w:t>
            </w:r>
          </w:p>
        </w:tc>
        <w:tc>
          <w:tcPr>
            <w:tcW w:w="2416" w:type="dxa"/>
            <w:gridSpan w:val="2"/>
            <w:shd w:val="clear" w:color="auto" w:fill="F2F2F2"/>
            <w:vAlign w:val="center"/>
          </w:tcPr>
          <w:p w:rsidR="00277D30" w:rsidRPr="00FF3749" w:rsidRDefault="00277D30" w:rsidP="00277D30">
            <w:pPr>
              <w:ind w:left="360" w:hanging="299"/>
              <w:rPr>
                <w:color w:val="000000"/>
              </w:rPr>
            </w:pPr>
            <w:r>
              <w:rPr>
                <w:color w:val="000000"/>
              </w:rPr>
              <w:t>20</w:t>
            </w:r>
          </w:p>
        </w:tc>
        <w:tc>
          <w:tcPr>
            <w:tcW w:w="2416" w:type="dxa"/>
            <w:gridSpan w:val="3"/>
            <w:shd w:val="clear" w:color="auto" w:fill="F2F2F2"/>
            <w:vAlign w:val="center"/>
          </w:tcPr>
          <w:p w:rsidR="00277D30" w:rsidRPr="00FF3749" w:rsidRDefault="00277D30" w:rsidP="00277D30">
            <w:pPr>
              <w:rPr>
                <w:color w:val="000000"/>
              </w:rPr>
            </w:pPr>
          </w:p>
        </w:tc>
      </w:tr>
      <w:tr w:rsidR="00277D30" w:rsidRPr="00FF3749" w:rsidTr="00277D30">
        <w:trPr>
          <w:trHeight w:val="465"/>
        </w:trPr>
        <w:tc>
          <w:tcPr>
            <w:tcW w:w="4831" w:type="dxa"/>
            <w:gridSpan w:val="8"/>
            <w:vAlign w:val="center"/>
          </w:tcPr>
          <w:p w:rsidR="00277D30" w:rsidRPr="00FF3749" w:rsidRDefault="00277D30" w:rsidP="00277D30">
            <w:pPr>
              <w:ind w:left="360"/>
              <w:jc w:val="center"/>
              <w:rPr>
                <w:color w:val="000000"/>
              </w:rPr>
            </w:pPr>
            <w:r w:rsidRPr="00FF3749">
              <w:rPr>
                <w:color w:val="000000"/>
              </w:rPr>
              <w:t>Forma aktywności</w:t>
            </w:r>
          </w:p>
        </w:tc>
        <w:tc>
          <w:tcPr>
            <w:tcW w:w="2416" w:type="dxa"/>
            <w:gridSpan w:val="2"/>
            <w:vAlign w:val="center"/>
          </w:tcPr>
          <w:p w:rsidR="00277D30" w:rsidRPr="00FF3749" w:rsidRDefault="00277D30" w:rsidP="00277D30">
            <w:pPr>
              <w:ind w:left="360"/>
              <w:jc w:val="center"/>
              <w:rPr>
                <w:color w:val="000000"/>
              </w:rPr>
            </w:pPr>
            <w:r w:rsidRPr="00FF3749">
              <w:rPr>
                <w:color w:val="000000"/>
              </w:rPr>
              <w:t xml:space="preserve">Liczba godzin </w:t>
            </w:r>
          </w:p>
        </w:tc>
        <w:tc>
          <w:tcPr>
            <w:tcW w:w="2416" w:type="dxa"/>
            <w:gridSpan w:val="3"/>
            <w:vAlign w:val="center"/>
          </w:tcPr>
          <w:p w:rsidR="00277D30" w:rsidRPr="00FF3749" w:rsidRDefault="00277D30" w:rsidP="00277D30">
            <w:pPr>
              <w:ind w:left="360"/>
              <w:jc w:val="center"/>
              <w:rPr>
                <w:color w:val="000000"/>
              </w:rPr>
            </w:pPr>
            <w:r w:rsidRPr="00FF3749">
              <w:rPr>
                <w:color w:val="000000"/>
              </w:rPr>
              <w:t>Liczba punktów ECTS</w:t>
            </w:r>
          </w:p>
        </w:tc>
      </w:tr>
      <w:tr w:rsidR="00277D30" w:rsidRPr="00FF3749" w:rsidTr="00277D30">
        <w:trPr>
          <w:trHeight w:val="519"/>
        </w:trPr>
        <w:tc>
          <w:tcPr>
            <w:tcW w:w="9663" w:type="dxa"/>
            <w:gridSpan w:val="13"/>
            <w:vAlign w:val="center"/>
          </w:tcPr>
          <w:p w:rsidR="00277D30" w:rsidRPr="00FF3749" w:rsidRDefault="00277D30" w:rsidP="00277D30">
            <w:pPr>
              <w:ind w:left="360" w:hanging="288"/>
              <w:rPr>
                <w:b/>
                <w:color w:val="000000"/>
              </w:rPr>
            </w:pPr>
            <w:r w:rsidRPr="00FF3749">
              <w:rPr>
                <w:b/>
                <w:color w:val="000000"/>
              </w:rPr>
              <w:t xml:space="preserve">Samodzielna praca studenta </w:t>
            </w:r>
            <w:r w:rsidRPr="007A2DA1">
              <w:rPr>
                <w:color w:val="000000"/>
              </w:rPr>
              <w:t>(</w:t>
            </w:r>
            <w:r w:rsidRPr="00FF3749">
              <w:rPr>
                <w:color w:val="000000"/>
                <w:u w:val="single"/>
              </w:rPr>
              <w:t>przykładowe formy pracy</w:t>
            </w:r>
            <w:r w:rsidRPr="0009580F">
              <w:rPr>
                <w:color w:val="000000"/>
              </w:rPr>
              <w:t>):</w:t>
            </w:r>
          </w:p>
        </w:tc>
      </w:tr>
      <w:tr w:rsidR="00277D30" w:rsidRPr="00FF3749" w:rsidTr="00277D30">
        <w:trPr>
          <w:trHeight w:val="465"/>
        </w:trPr>
        <w:tc>
          <w:tcPr>
            <w:tcW w:w="4831" w:type="dxa"/>
            <w:gridSpan w:val="8"/>
            <w:vAlign w:val="center"/>
          </w:tcPr>
          <w:p w:rsidR="00277D30" w:rsidRPr="00FF3749" w:rsidRDefault="00277D30" w:rsidP="00277D30">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277D30" w:rsidRPr="00FF3749" w:rsidRDefault="00277D30" w:rsidP="00277D30">
            <w:pPr>
              <w:ind w:left="360" w:hanging="299"/>
              <w:rPr>
                <w:color w:val="000000"/>
              </w:rPr>
            </w:pPr>
          </w:p>
        </w:tc>
        <w:tc>
          <w:tcPr>
            <w:tcW w:w="2416" w:type="dxa"/>
            <w:gridSpan w:val="3"/>
            <w:shd w:val="clear" w:color="auto" w:fill="F2F2F2"/>
            <w:vAlign w:val="center"/>
          </w:tcPr>
          <w:p w:rsidR="00277D30" w:rsidRPr="00FF3749" w:rsidRDefault="00277D30" w:rsidP="00277D30">
            <w:pPr>
              <w:rPr>
                <w:color w:val="000000"/>
              </w:rPr>
            </w:pPr>
          </w:p>
        </w:tc>
      </w:tr>
      <w:tr w:rsidR="00277D30" w:rsidRPr="00FF3749" w:rsidTr="00277D30">
        <w:trPr>
          <w:trHeight w:val="465"/>
        </w:trPr>
        <w:tc>
          <w:tcPr>
            <w:tcW w:w="4831" w:type="dxa"/>
            <w:gridSpan w:val="8"/>
            <w:vAlign w:val="center"/>
          </w:tcPr>
          <w:p w:rsidR="00277D30" w:rsidRPr="00FF3749" w:rsidRDefault="00277D30" w:rsidP="00277D30">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277D30" w:rsidRPr="00FF3749" w:rsidRDefault="00277D30" w:rsidP="00277D30">
            <w:pPr>
              <w:ind w:left="360" w:hanging="299"/>
              <w:rPr>
                <w:color w:val="000000"/>
              </w:rPr>
            </w:pPr>
          </w:p>
        </w:tc>
        <w:tc>
          <w:tcPr>
            <w:tcW w:w="2416" w:type="dxa"/>
            <w:gridSpan w:val="3"/>
            <w:shd w:val="clear" w:color="auto" w:fill="F2F2F2"/>
            <w:vAlign w:val="center"/>
          </w:tcPr>
          <w:p w:rsidR="00277D30" w:rsidRPr="00FF3749" w:rsidRDefault="00277D30" w:rsidP="00277D30">
            <w:pPr>
              <w:rPr>
                <w:color w:val="000000"/>
              </w:rPr>
            </w:pPr>
          </w:p>
        </w:tc>
      </w:tr>
      <w:tr w:rsidR="00277D30" w:rsidRPr="00FF3749" w:rsidTr="00277D30">
        <w:trPr>
          <w:trHeight w:val="465"/>
        </w:trPr>
        <w:tc>
          <w:tcPr>
            <w:tcW w:w="4831" w:type="dxa"/>
            <w:gridSpan w:val="8"/>
            <w:vAlign w:val="center"/>
          </w:tcPr>
          <w:p w:rsidR="00277D30" w:rsidRPr="00FF3749" w:rsidRDefault="00277D30" w:rsidP="00277D30">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277D30" w:rsidRPr="00FF3749" w:rsidRDefault="00277D30" w:rsidP="00277D30">
            <w:pPr>
              <w:ind w:left="360" w:hanging="299"/>
              <w:rPr>
                <w:color w:val="000000"/>
              </w:rPr>
            </w:pPr>
          </w:p>
        </w:tc>
        <w:tc>
          <w:tcPr>
            <w:tcW w:w="2416" w:type="dxa"/>
            <w:gridSpan w:val="3"/>
            <w:shd w:val="clear" w:color="auto" w:fill="F2F2F2"/>
            <w:vAlign w:val="center"/>
          </w:tcPr>
          <w:p w:rsidR="00277D30" w:rsidRPr="00FF3749" w:rsidRDefault="00277D30" w:rsidP="00277D30">
            <w:pPr>
              <w:rPr>
                <w:color w:val="000000"/>
              </w:rPr>
            </w:pPr>
          </w:p>
        </w:tc>
      </w:tr>
      <w:tr w:rsidR="00277D30" w:rsidRPr="00FF3749" w:rsidTr="00277D30">
        <w:trPr>
          <w:trHeight w:val="465"/>
        </w:trPr>
        <w:tc>
          <w:tcPr>
            <w:tcW w:w="4831" w:type="dxa"/>
            <w:gridSpan w:val="8"/>
            <w:vAlign w:val="center"/>
          </w:tcPr>
          <w:p w:rsidR="00277D30" w:rsidRPr="0009580F" w:rsidRDefault="00277D30" w:rsidP="00277D30">
            <w:pPr>
              <w:pStyle w:val="Akapitzlist"/>
              <w:spacing w:after="0" w:line="240" w:lineRule="auto"/>
              <w:ind w:left="72"/>
              <w:rPr>
                <w:rFonts w:ascii="Times New Roman" w:hAnsi="Times New Roman"/>
              </w:rPr>
            </w:pPr>
            <w:r w:rsidRPr="00F86AF8">
              <w:rPr>
                <w:rFonts w:ascii="Times New Roman" w:hAnsi="Times New Roman"/>
                <w:color w:val="000000"/>
              </w:rPr>
              <w:t xml:space="preserve">Inne (jakie?): </w:t>
            </w:r>
            <w:r>
              <w:rPr>
                <w:rFonts w:ascii="Times New Roman" w:hAnsi="Times New Roman"/>
                <w:color w:val="000000"/>
              </w:rPr>
              <w:t>samokształcenie</w:t>
            </w:r>
          </w:p>
        </w:tc>
        <w:tc>
          <w:tcPr>
            <w:tcW w:w="2416" w:type="dxa"/>
            <w:gridSpan w:val="2"/>
            <w:shd w:val="clear" w:color="auto" w:fill="F2F2F2"/>
            <w:vAlign w:val="center"/>
          </w:tcPr>
          <w:p w:rsidR="00277D30" w:rsidRPr="00FF3749" w:rsidRDefault="00277D30" w:rsidP="00277D30">
            <w:pPr>
              <w:ind w:left="360" w:hanging="299"/>
              <w:rPr>
                <w:color w:val="000000"/>
              </w:rPr>
            </w:pPr>
          </w:p>
        </w:tc>
        <w:tc>
          <w:tcPr>
            <w:tcW w:w="2416" w:type="dxa"/>
            <w:gridSpan w:val="3"/>
            <w:shd w:val="clear" w:color="auto" w:fill="F2F2F2"/>
            <w:vAlign w:val="center"/>
          </w:tcPr>
          <w:p w:rsidR="00277D30" w:rsidRPr="00FF3749" w:rsidRDefault="00277D30" w:rsidP="00277D30">
            <w:pPr>
              <w:rPr>
                <w:color w:val="000000"/>
              </w:rPr>
            </w:pPr>
          </w:p>
        </w:tc>
      </w:tr>
      <w:tr w:rsidR="00277D30" w:rsidRPr="00FF3749" w:rsidTr="00277D30">
        <w:trPr>
          <w:trHeight w:val="465"/>
        </w:trPr>
        <w:tc>
          <w:tcPr>
            <w:tcW w:w="4831" w:type="dxa"/>
            <w:gridSpan w:val="8"/>
            <w:vAlign w:val="center"/>
          </w:tcPr>
          <w:p w:rsidR="00277D30" w:rsidRPr="00FF3749" w:rsidRDefault="00277D30" w:rsidP="00277D30">
            <w:pPr>
              <w:ind w:left="360" w:hanging="288"/>
              <w:rPr>
                <w:color w:val="000000"/>
              </w:rPr>
            </w:pPr>
            <w:r w:rsidRPr="00FF3749">
              <w:rPr>
                <w:color w:val="000000"/>
              </w:rPr>
              <w:t>Razem</w:t>
            </w:r>
          </w:p>
        </w:tc>
        <w:tc>
          <w:tcPr>
            <w:tcW w:w="2416" w:type="dxa"/>
            <w:gridSpan w:val="2"/>
            <w:vAlign w:val="center"/>
          </w:tcPr>
          <w:p w:rsidR="00277D30" w:rsidRPr="00FF3749" w:rsidRDefault="00277D30" w:rsidP="00277D30">
            <w:pPr>
              <w:rPr>
                <w:color w:val="000000"/>
              </w:rPr>
            </w:pPr>
            <w:r>
              <w:rPr>
                <w:color w:val="000000"/>
              </w:rPr>
              <w:t>45</w:t>
            </w:r>
          </w:p>
        </w:tc>
        <w:tc>
          <w:tcPr>
            <w:tcW w:w="2416" w:type="dxa"/>
            <w:gridSpan w:val="3"/>
            <w:vAlign w:val="center"/>
          </w:tcPr>
          <w:p w:rsidR="00277D30" w:rsidRPr="00FF3749" w:rsidRDefault="00277D30" w:rsidP="00277D30">
            <w:pPr>
              <w:ind w:left="360" w:hanging="360"/>
              <w:rPr>
                <w:color w:val="000000"/>
              </w:rPr>
            </w:pPr>
            <w:r>
              <w:rPr>
                <w:color w:val="000000"/>
              </w:rPr>
              <w:t>2</w:t>
            </w:r>
          </w:p>
        </w:tc>
      </w:tr>
      <w:tr w:rsidR="00277D30" w:rsidRPr="00FF3749" w:rsidTr="00277D30">
        <w:trPr>
          <w:trHeight w:val="465"/>
        </w:trPr>
        <w:tc>
          <w:tcPr>
            <w:tcW w:w="9663" w:type="dxa"/>
            <w:gridSpan w:val="13"/>
            <w:vAlign w:val="center"/>
          </w:tcPr>
          <w:p w:rsidR="00277D30" w:rsidRPr="00FF3749" w:rsidRDefault="00277D30" w:rsidP="00277D30">
            <w:pPr>
              <w:numPr>
                <w:ilvl w:val="0"/>
                <w:numId w:val="154"/>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277D30" w:rsidRPr="00FF3749" w:rsidTr="00277D30">
        <w:trPr>
          <w:trHeight w:val="465"/>
        </w:trPr>
        <w:tc>
          <w:tcPr>
            <w:tcW w:w="9663" w:type="dxa"/>
            <w:gridSpan w:val="13"/>
            <w:shd w:val="clear" w:color="auto" w:fill="F2F2F2"/>
            <w:vAlign w:val="center"/>
          </w:tcPr>
          <w:p w:rsidR="00277D30" w:rsidRPr="00D608C7" w:rsidRDefault="00277D30" w:rsidP="00277D30">
            <w:pPr>
              <w:rPr>
                <w:color w:val="000000"/>
              </w:rPr>
            </w:pPr>
            <w:r w:rsidRPr="00D608C7">
              <w:rPr>
                <w:b/>
                <w:color w:val="000000"/>
              </w:rPr>
              <w:t>Adres Zakładu:</w:t>
            </w:r>
            <w:r w:rsidRPr="00D608C7">
              <w:rPr>
                <w:color w:val="000000"/>
              </w:rPr>
              <w:t xml:space="preserve"> Zakład Zdrowia Publicznego: ul. Banacha 1 A, budynek F, 02-097 Warszawa.</w:t>
            </w:r>
          </w:p>
          <w:p w:rsidR="00277D30" w:rsidRPr="00D608C7" w:rsidRDefault="00277D30" w:rsidP="00277D30">
            <w:pPr>
              <w:rPr>
                <w:color w:val="000000"/>
                <w:lang w:val="en-US"/>
              </w:rPr>
            </w:pPr>
            <w:r w:rsidRPr="00D608C7">
              <w:rPr>
                <w:color w:val="000000"/>
                <w:lang w:val="en-US"/>
              </w:rPr>
              <w:t>tel.: (22) 599-21-80; Tel/fax: (22) 599-21-81; e-mail: zzp@wum.edu.pl</w:t>
            </w:r>
          </w:p>
          <w:p w:rsidR="00277D30" w:rsidRPr="00D608C7" w:rsidRDefault="00277D30" w:rsidP="00277D30">
            <w:pPr>
              <w:rPr>
                <w:b/>
                <w:color w:val="000000"/>
              </w:rPr>
            </w:pPr>
            <w:r w:rsidRPr="00D608C7">
              <w:rPr>
                <w:b/>
                <w:color w:val="000000"/>
              </w:rPr>
              <w:t>Dane kontaktowe do osoby prowadzącej zajęcia:</w:t>
            </w:r>
          </w:p>
          <w:p w:rsidR="00277D30" w:rsidRPr="00FF3749" w:rsidRDefault="00277D30" w:rsidP="00277D30">
            <w:pPr>
              <w:rPr>
                <w:color w:val="000000"/>
              </w:rPr>
            </w:pPr>
            <w:r>
              <w:rPr>
                <w:color w:val="000000"/>
              </w:rPr>
              <w:t>dr n. med. Karolina Jabł</w:t>
            </w:r>
            <w:r w:rsidRPr="00D608C7">
              <w:rPr>
                <w:color w:val="000000"/>
              </w:rPr>
              <w:t>kowska-Górecka: karolina.jablkowska@wum.edu.pl</w:t>
            </w:r>
          </w:p>
        </w:tc>
      </w:tr>
    </w:tbl>
    <w:p w:rsidR="00277D30" w:rsidRDefault="00277D30" w:rsidP="00277D30">
      <w:pPr>
        <w:autoSpaceDE w:val="0"/>
        <w:autoSpaceDN w:val="0"/>
        <w:adjustRightInd w:val="0"/>
        <w:spacing w:before="120" w:after="120" w:line="480" w:lineRule="auto"/>
        <w:rPr>
          <w:color w:val="000000"/>
        </w:rPr>
      </w:pPr>
    </w:p>
    <w:p w:rsidR="00510290" w:rsidRDefault="0050477E">
      <w:r>
        <w:rPr>
          <w:rFonts w:ascii="Times New Roman" w:hAnsi="Times New Roman" w:cs="Times New Roman"/>
          <w:noProof/>
          <w:sz w:val="24"/>
          <w:szCs w:val="24"/>
          <w:lang w:eastAsia="pl-PL"/>
        </w:rPr>
        <w:drawing>
          <wp:anchor distT="0" distB="0" distL="114300" distR="114300" simplePos="0" relativeHeight="251664384" behindDoc="0" locked="0" layoutInCell="1" allowOverlap="1">
            <wp:simplePos x="0" y="0"/>
            <wp:positionH relativeFrom="column">
              <wp:posOffset>128270</wp:posOffset>
            </wp:positionH>
            <wp:positionV relativeFrom="paragraph">
              <wp:posOffset>246380</wp:posOffset>
            </wp:positionV>
            <wp:extent cx="1104900" cy="1106805"/>
            <wp:effectExtent l="0" t="0" r="0" b="0"/>
            <wp:wrapNone/>
            <wp:docPr id="4" name="Obraz 4"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pic:spPr>
                </pic:pic>
              </a:graphicData>
            </a:graphic>
            <wp14:sizeRelH relativeFrom="page">
              <wp14:pctWidth>0</wp14:pctWidth>
            </wp14:sizeRelH>
            <wp14:sizeRelV relativeFrom="page">
              <wp14:pctHeight>0</wp14:pctHeight>
            </wp14:sizeRelV>
          </wp:anchor>
        </w:drawing>
      </w:r>
    </w:p>
    <w:p w:rsidR="0050477E" w:rsidRDefault="0050477E"/>
    <w:p w:rsidR="0050477E" w:rsidRPr="00807D55" w:rsidRDefault="0050477E" w:rsidP="0050477E">
      <w:pPr>
        <w:tabs>
          <w:tab w:val="left" w:pos="1080"/>
          <w:tab w:val="left" w:pos="1260"/>
          <w:tab w:val="left" w:pos="1440"/>
          <w:tab w:val="left" w:pos="1620"/>
        </w:tabs>
        <w:spacing w:before="120" w:after="120" w:line="360" w:lineRule="auto"/>
        <w:rPr>
          <w:rFonts w:ascii="Arial" w:hAnsi="Arial" w:cs="Arial"/>
          <w:sz w:val="20"/>
          <w:szCs w:val="20"/>
        </w:rPr>
      </w:pPr>
      <w:r>
        <w:rPr>
          <w:rFonts w:ascii="Times New Roman" w:hAnsi="Times New Roman" w:cs="Times New Roman"/>
          <w:noProof/>
          <w:sz w:val="24"/>
          <w:szCs w:val="24"/>
          <w:lang w:eastAsia="pl-PL"/>
        </w:rPr>
        <mc:AlternateContent>
          <mc:Choice Requires="wps">
            <w:drawing>
              <wp:anchor distT="0" distB="0" distL="114300" distR="114300" simplePos="0" relativeHeight="251665408" behindDoc="1" locked="0" layoutInCell="1" allowOverlap="1">
                <wp:simplePos x="0" y="0"/>
                <wp:positionH relativeFrom="column">
                  <wp:posOffset>1338580</wp:posOffset>
                </wp:positionH>
                <wp:positionV relativeFrom="paragraph">
                  <wp:posOffset>197485</wp:posOffset>
                </wp:positionV>
                <wp:extent cx="4819650" cy="581025"/>
                <wp:effectExtent l="0" t="0" r="0" b="9525"/>
                <wp:wrapTight wrapText="bothSides">
                  <wp:wrapPolygon edited="0">
                    <wp:start x="0" y="0"/>
                    <wp:lineTo x="0" y="21246"/>
                    <wp:lineTo x="21515" y="21246"/>
                    <wp:lineTo x="21515"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810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1469C" w:rsidRDefault="003B5E24" w:rsidP="0050477E">
                            <w:pPr>
                              <w:shd w:val="clear" w:color="auto" w:fill="D9D9D9"/>
                              <w:tabs>
                                <w:tab w:val="left" w:pos="284"/>
                                <w:tab w:val="left" w:pos="709"/>
                                <w:tab w:val="left" w:pos="1134"/>
                              </w:tabs>
                              <w:ind w:right="1134"/>
                              <w:jc w:val="center"/>
                              <w:rPr>
                                <w:rFonts w:ascii="Arial" w:hAnsi="Arial" w:cs="Arial"/>
                                <w:b/>
                                <w:bCs/>
                                <w:sz w:val="28"/>
                                <w:szCs w:val="28"/>
                              </w:rPr>
                            </w:pPr>
                            <w:r w:rsidRPr="0050477E">
                              <w:rPr>
                                <w:rFonts w:ascii="Arial" w:hAnsi="Arial" w:cs="Arial"/>
                                <w:b/>
                                <w:bCs/>
                              </w:rPr>
                              <w:t xml:space="preserve">Sylabus przedmiotu: </w:t>
                            </w:r>
                            <w:r>
                              <w:rPr>
                                <w:rFonts w:ascii="Arial" w:hAnsi="Arial" w:cs="Arial"/>
                                <w:b/>
                                <w:bCs/>
                              </w:rPr>
                              <w:t xml:space="preserve">Zaawansowane </w:t>
                            </w:r>
                            <w:r w:rsidRPr="0050477E">
                              <w:rPr>
                                <w:rFonts w:ascii="Arial" w:hAnsi="Arial" w:cs="Arial"/>
                                <w:b/>
                                <w:bCs/>
                              </w:rPr>
                              <w:t>metody analizy</w:t>
                            </w:r>
                            <w:r>
                              <w:rPr>
                                <w:rFonts w:ascii="Arial" w:hAnsi="Arial" w:cs="Arial"/>
                                <w:b/>
                                <w:bCs/>
                                <w:sz w:val="28"/>
                                <w:szCs w:val="28"/>
                              </w:rPr>
                              <w:t xml:space="preserve"> </w:t>
                            </w:r>
                            <w:r w:rsidRPr="0050477E">
                              <w:rPr>
                                <w:rFonts w:ascii="Arial" w:hAnsi="Arial" w:cs="Arial"/>
                                <w:b/>
                                <w:bCs/>
                              </w:rPr>
                              <w:t>danych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0" type="#_x0000_t202" style="position:absolute;margin-left:105.4pt;margin-top:15.55pt;width:379.5pt;height:4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" fillcolor="#d9d9d9" stroked="f">
                <v:textbox>
                  <w:txbxContent>
                    <w:p w:rsidR="003B5E24" w:rsidRPr="00C1469C" w:rsidRDefault="003B5E24" w:rsidP="0050477E">
                      <w:pPr>
                        <w:shd w:val="clear" w:color="auto" w:fill="D9D9D9"/>
                        <w:tabs>
                          <w:tab w:val="left" w:pos="284"/>
                          <w:tab w:val="left" w:pos="709"/>
                          <w:tab w:val="left" w:pos="1134"/>
                        </w:tabs>
                        <w:ind w:right="1134"/>
                        <w:jc w:val="center"/>
                        <w:rPr>
                          <w:rFonts w:ascii="Arial" w:hAnsi="Arial" w:cs="Arial"/>
                          <w:b/>
                          <w:bCs/>
                          <w:sz w:val="28"/>
                          <w:szCs w:val="28"/>
                        </w:rPr>
                      </w:pPr>
                      <w:r w:rsidRPr="0050477E">
                        <w:rPr>
                          <w:rFonts w:ascii="Arial" w:hAnsi="Arial" w:cs="Arial"/>
                          <w:b/>
                          <w:bCs/>
                        </w:rPr>
                        <w:t xml:space="preserve">Sylabus przedmiotu: </w:t>
                      </w:r>
                      <w:r>
                        <w:rPr>
                          <w:rFonts w:ascii="Arial" w:hAnsi="Arial" w:cs="Arial"/>
                          <w:b/>
                          <w:bCs/>
                        </w:rPr>
                        <w:t xml:space="preserve">Zaawansowane </w:t>
                      </w:r>
                      <w:r w:rsidRPr="0050477E">
                        <w:rPr>
                          <w:rFonts w:ascii="Arial" w:hAnsi="Arial" w:cs="Arial"/>
                          <w:b/>
                          <w:bCs/>
                        </w:rPr>
                        <w:t>metody analizy</w:t>
                      </w:r>
                      <w:r>
                        <w:rPr>
                          <w:rFonts w:ascii="Arial" w:hAnsi="Arial" w:cs="Arial"/>
                          <w:b/>
                          <w:bCs/>
                          <w:sz w:val="28"/>
                          <w:szCs w:val="28"/>
                        </w:rPr>
                        <w:t xml:space="preserve"> </w:t>
                      </w:r>
                      <w:r w:rsidRPr="0050477E">
                        <w:rPr>
                          <w:rFonts w:ascii="Arial" w:hAnsi="Arial" w:cs="Arial"/>
                          <w:b/>
                          <w:bCs/>
                        </w:rPr>
                        <w:t>danych</w:t>
                      </w:r>
                    </w:p>
                  </w:txbxContent>
                </v:textbox>
                <w10:wrap type="tight"/>
              </v:shape>
            </w:pict>
          </mc:Fallback>
        </mc:AlternateContent>
      </w:r>
    </w:p>
    <w:tbl>
      <w:tblPr>
        <w:tblW w:w="9663"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50477E" w:rsidRPr="00246512" w:rsidTr="00DE483E">
        <w:trPr>
          <w:trHeight w:val="465"/>
        </w:trPr>
        <w:tc>
          <w:tcPr>
            <w:tcW w:w="9663" w:type="dxa"/>
            <w:gridSpan w:val="2"/>
            <w:vAlign w:val="center"/>
          </w:tcPr>
          <w:p w:rsidR="0050477E" w:rsidRPr="00246512" w:rsidRDefault="0050477E" w:rsidP="00277D30">
            <w:pPr>
              <w:numPr>
                <w:ilvl w:val="0"/>
                <w:numId w:val="154"/>
              </w:numPr>
              <w:autoSpaceDE w:val="0"/>
              <w:autoSpaceDN w:val="0"/>
              <w:adjustRightInd w:val="0"/>
              <w:spacing w:before="120" w:after="120" w:line="240" w:lineRule="auto"/>
              <w:ind w:left="357" w:hanging="357"/>
              <w:rPr>
                <w:rFonts w:ascii="Arial" w:hAnsi="Arial" w:cs="Arial"/>
                <w:b/>
                <w:bCs/>
              </w:rPr>
            </w:pPr>
            <w:r w:rsidRPr="00246512">
              <w:rPr>
                <w:rFonts w:ascii="Arial" w:hAnsi="Arial" w:cs="Arial"/>
                <w:b/>
                <w:bCs/>
              </w:rPr>
              <w:t>Metryczka</w:t>
            </w:r>
          </w:p>
        </w:tc>
      </w:tr>
      <w:tr w:rsidR="0050477E" w:rsidRPr="00246512" w:rsidTr="00DE483E">
        <w:trPr>
          <w:trHeight w:val="465"/>
        </w:trPr>
        <w:tc>
          <w:tcPr>
            <w:tcW w:w="3911" w:type="dxa"/>
            <w:vAlign w:val="center"/>
          </w:tcPr>
          <w:p w:rsidR="0050477E" w:rsidRPr="00246512" w:rsidRDefault="0050477E" w:rsidP="00DE483E">
            <w:pPr>
              <w:autoSpaceDE w:val="0"/>
              <w:autoSpaceDN w:val="0"/>
              <w:adjustRightInd w:val="0"/>
              <w:spacing w:before="120" w:after="120"/>
              <w:rPr>
                <w:rFonts w:ascii="Arial" w:hAnsi="Arial" w:cs="Arial"/>
                <w:sz w:val="20"/>
                <w:szCs w:val="20"/>
              </w:rPr>
            </w:pPr>
            <w:r w:rsidRPr="00246512">
              <w:rPr>
                <w:rFonts w:ascii="Arial" w:hAnsi="Arial" w:cs="Arial"/>
                <w:sz w:val="20"/>
                <w:szCs w:val="20"/>
              </w:rPr>
              <w:t>Nazwa Wydziału:</w:t>
            </w:r>
          </w:p>
        </w:tc>
        <w:tc>
          <w:tcPr>
            <w:tcW w:w="5752" w:type="dxa"/>
            <w:shd w:val="clear" w:color="auto" w:fill="F2F2F2"/>
            <w:vAlign w:val="center"/>
          </w:tcPr>
          <w:p w:rsidR="0050477E" w:rsidRPr="00246512" w:rsidRDefault="0050477E" w:rsidP="00DE483E">
            <w:pPr>
              <w:rPr>
                <w:sz w:val="20"/>
                <w:szCs w:val="20"/>
              </w:rPr>
            </w:pPr>
            <w:r w:rsidRPr="00246512">
              <w:rPr>
                <w:sz w:val="20"/>
                <w:szCs w:val="20"/>
              </w:rPr>
              <w:t>Wydział Nauki o Zdrowiu</w:t>
            </w:r>
          </w:p>
        </w:tc>
      </w:tr>
      <w:tr w:rsidR="0050477E" w:rsidRPr="00246512" w:rsidTr="00DE483E">
        <w:trPr>
          <w:trHeight w:val="1104"/>
        </w:trPr>
        <w:tc>
          <w:tcPr>
            <w:tcW w:w="3911" w:type="dxa"/>
            <w:vAlign w:val="center"/>
          </w:tcPr>
          <w:p w:rsidR="0050477E" w:rsidRPr="00246512" w:rsidRDefault="0050477E" w:rsidP="00DE483E">
            <w:pPr>
              <w:autoSpaceDE w:val="0"/>
              <w:autoSpaceDN w:val="0"/>
              <w:adjustRightInd w:val="0"/>
              <w:spacing w:before="120" w:after="120"/>
              <w:rPr>
                <w:rFonts w:ascii="Arial" w:hAnsi="Arial" w:cs="Arial"/>
                <w:sz w:val="20"/>
                <w:szCs w:val="20"/>
              </w:rPr>
            </w:pPr>
            <w:r w:rsidRPr="00246512">
              <w:rPr>
                <w:rFonts w:ascii="Arial" w:hAnsi="Arial" w:cs="Arial"/>
                <w:sz w:val="20"/>
                <w:szCs w:val="20"/>
              </w:rPr>
              <w:t xml:space="preserve">Program kształcenia </w:t>
            </w:r>
            <w:r w:rsidRPr="00246512">
              <w:rPr>
                <w:rFonts w:ascii="Arial" w:hAnsi="Arial" w:cs="Arial"/>
                <w:i/>
                <w:iCs/>
                <w:sz w:val="20"/>
                <w:szCs w:val="20"/>
              </w:rPr>
              <w:t>(kierunek studiów, poziom i profil kształcenia, forma studiów, np. Zdrowie publiczne I stopnia profil praktyczny, studia stacjonarne)</w:t>
            </w:r>
            <w:r w:rsidRPr="00246512">
              <w:rPr>
                <w:rFonts w:ascii="Arial" w:hAnsi="Arial" w:cs="Arial"/>
                <w:sz w:val="20"/>
                <w:szCs w:val="20"/>
              </w:rPr>
              <w:t>:</w:t>
            </w:r>
          </w:p>
        </w:tc>
        <w:tc>
          <w:tcPr>
            <w:tcW w:w="5752" w:type="dxa"/>
            <w:shd w:val="clear" w:color="auto" w:fill="F2F2F2"/>
            <w:vAlign w:val="center"/>
          </w:tcPr>
          <w:p w:rsidR="0050477E" w:rsidRPr="00246512" w:rsidRDefault="0050477E" w:rsidP="00DE483E">
            <w:pPr>
              <w:autoSpaceDE w:val="0"/>
              <w:autoSpaceDN w:val="0"/>
              <w:adjustRightInd w:val="0"/>
              <w:spacing w:line="360" w:lineRule="auto"/>
              <w:rPr>
                <w:sz w:val="20"/>
                <w:szCs w:val="20"/>
              </w:rPr>
            </w:pPr>
            <w:r w:rsidRPr="00246512">
              <w:rPr>
                <w:sz w:val="20"/>
                <w:szCs w:val="20"/>
              </w:rPr>
              <w:t xml:space="preserve">Zdrowie publiczne II stopnia, </w:t>
            </w:r>
            <w:r>
              <w:rPr>
                <w:sz w:val="20"/>
                <w:szCs w:val="20"/>
              </w:rPr>
              <w:t xml:space="preserve">profil ogólnoakademicki, </w:t>
            </w:r>
            <w:r w:rsidRPr="00246512">
              <w:rPr>
                <w:sz w:val="20"/>
                <w:szCs w:val="20"/>
              </w:rPr>
              <w:t>studia stacjonarne</w:t>
            </w:r>
          </w:p>
        </w:tc>
      </w:tr>
      <w:tr w:rsidR="0050477E" w:rsidRPr="00246512" w:rsidTr="00DE483E">
        <w:trPr>
          <w:trHeight w:val="465"/>
        </w:trPr>
        <w:tc>
          <w:tcPr>
            <w:tcW w:w="3911" w:type="dxa"/>
            <w:vAlign w:val="center"/>
          </w:tcPr>
          <w:p w:rsidR="0050477E" w:rsidRPr="00246512" w:rsidRDefault="0050477E" w:rsidP="00DE483E">
            <w:pPr>
              <w:autoSpaceDE w:val="0"/>
              <w:autoSpaceDN w:val="0"/>
              <w:adjustRightInd w:val="0"/>
              <w:spacing w:before="120" w:after="120"/>
              <w:rPr>
                <w:rFonts w:ascii="Arial" w:hAnsi="Arial" w:cs="Arial"/>
                <w:sz w:val="20"/>
                <w:szCs w:val="20"/>
              </w:rPr>
            </w:pPr>
            <w:r w:rsidRPr="00246512">
              <w:rPr>
                <w:rFonts w:ascii="Arial" w:hAnsi="Arial" w:cs="Arial"/>
                <w:sz w:val="20"/>
                <w:szCs w:val="20"/>
              </w:rPr>
              <w:t>Rok akademicki:</w:t>
            </w:r>
          </w:p>
        </w:tc>
        <w:tc>
          <w:tcPr>
            <w:tcW w:w="5752" w:type="dxa"/>
            <w:shd w:val="clear" w:color="auto" w:fill="F2F2F2"/>
            <w:vAlign w:val="center"/>
          </w:tcPr>
          <w:p w:rsidR="0050477E" w:rsidRPr="00246512" w:rsidRDefault="0050477E" w:rsidP="00DE483E">
            <w:pPr>
              <w:autoSpaceDE w:val="0"/>
              <w:autoSpaceDN w:val="0"/>
              <w:adjustRightInd w:val="0"/>
              <w:spacing w:line="360" w:lineRule="auto"/>
              <w:rPr>
                <w:sz w:val="20"/>
                <w:szCs w:val="20"/>
              </w:rPr>
            </w:pPr>
            <w:r>
              <w:rPr>
                <w:sz w:val="20"/>
                <w:szCs w:val="20"/>
              </w:rPr>
              <w:t>2017</w:t>
            </w:r>
            <w:r w:rsidRPr="00246512">
              <w:rPr>
                <w:sz w:val="20"/>
                <w:szCs w:val="20"/>
              </w:rPr>
              <w:t>/201</w:t>
            </w:r>
            <w:r>
              <w:rPr>
                <w:sz w:val="20"/>
                <w:szCs w:val="20"/>
              </w:rPr>
              <w:t>8</w:t>
            </w:r>
          </w:p>
        </w:tc>
      </w:tr>
      <w:tr w:rsidR="0050477E" w:rsidRPr="00246512" w:rsidTr="00DE483E">
        <w:trPr>
          <w:trHeight w:val="465"/>
        </w:trPr>
        <w:tc>
          <w:tcPr>
            <w:tcW w:w="3911" w:type="dxa"/>
            <w:vAlign w:val="center"/>
          </w:tcPr>
          <w:p w:rsidR="0050477E" w:rsidRPr="00246512" w:rsidRDefault="0050477E" w:rsidP="00DE483E">
            <w:pPr>
              <w:autoSpaceDE w:val="0"/>
              <w:autoSpaceDN w:val="0"/>
              <w:adjustRightInd w:val="0"/>
              <w:spacing w:before="120" w:after="120"/>
              <w:rPr>
                <w:rFonts w:ascii="Arial" w:hAnsi="Arial" w:cs="Arial"/>
                <w:sz w:val="20"/>
                <w:szCs w:val="20"/>
              </w:rPr>
            </w:pPr>
            <w:r w:rsidRPr="00246512">
              <w:rPr>
                <w:rFonts w:ascii="Arial" w:hAnsi="Arial" w:cs="Arial"/>
                <w:sz w:val="20"/>
                <w:szCs w:val="20"/>
              </w:rPr>
              <w:lastRenderedPageBreak/>
              <w:t>Nazwa modułu/przedmiotu:</w:t>
            </w:r>
          </w:p>
        </w:tc>
        <w:tc>
          <w:tcPr>
            <w:tcW w:w="5752" w:type="dxa"/>
            <w:shd w:val="clear" w:color="auto" w:fill="F2F2F2"/>
            <w:vAlign w:val="center"/>
          </w:tcPr>
          <w:p w:rsidR="0050477E" w:rsidRPr="00246512" w:rsidRDefault="0050477E" w:rsidP="00DE483E">
            <w:pPr>
              <w:autoSpaceDE w:val="0"/>
              <w:autoSpaceDN w:val="0"/>
              <w:adjustRightInd w:val="0"/>
              <w:spacing w:line="360" w:lineRule="auto"/>
              <w:rPr>
                <w:sz w:val="20"/>
                <w:szCs w:val="20"/>
              </w:rPr>
            </w:pPr>
            <w:r w:rsidRPr="00246512">
              <w:rPr>
                <w:sz w:val="20"/>
                <w:szCs w:val="20"/>
              </w:rPr>
              <w:t xml:space="preserve"> Zaawansowane metody analizy danych</w:t>
            </w:r>
          </w:p>
        </w:tc>
      </w:tr>
      <w:tr w:rsidR="0050477E" w:rsidRPr="00246512" w:rsidTr="00DE483E">
        <w:trPr>
          <w:trHeight w:val="465"/>
        </w:trPr>
        <w:tc>
          <w:tcPr>
            <w:tcW w:w="3911" w:type="dxa"/>
            <w:vAlign w:val="center"/>
          </w:tcPr>
          <w:p w:rsidR="0050477E" w:rsidRPr="00246512" w:rsidRDefault="0050477E" w:rsidP="00DE483E">
            <w:pPr>
              <w:autoSpaceDE w:val="0"/>
              <w:autoSpaceDN w:val="0"/>
              <w:adjustRightInd w:val="0"/>
              <w:spacing w:before="120" w:after="120"/>
              <w:rPr>
                <w:rFonts w:ascii="Arial" w:hAnsi="Arial" w:cs="Arial"/>
                <w:sz w:val="20"/>
                <w:szCs w:val="20"/>
              </w:rPr>
            </w:pPr>
            <w:r w:rsidRPr="00246512">
              <w:rPr>
                <w:rFonts w:ascii="Arial" w:hAnsi="Arial" w:cs="Arial"/>
                <w:sz w:val="20"/>
                <w:szCs w:val="20"/>
              </w:rPr>
              <w:t xml:space="preserve">Kod przedmiotu </w:t>
            </w:r>
            <w:r w:rsidRPr="00246512">
              <w:rPr>
                <w:rFonts w:ascii="Arial" w:hAnsi="Arial" w:cs="Arial"/>
                <w:i/>
                <w:iCs/>
                <w:sz w:val="20"/>
                <w:szCs w:val="20"/>
              </w:rPr>
              <w:t>(z systemu Pensum)</w:t>
            </w:r>
            <w:r w:rsidRPr="00246512">
              <w:rPr>
                <w:rFonts w:ascii="Arial" w:hAnsi="Arial" w:cs="Arial"/>
                <w:sz w:val="20"/>
                <w:szCs w:val="20"/>
              </w:rPr>
              <w:t>:</w:t>
            </w:r>
          </w:p>
        </w:tc>
        <w:tc>
          <w:tcPr>
            <w:tcW w:w="5752" w:type="dxa"/>
            <w:shd w:val="clear" w:color="auto" w:fill="F2F2F2"/>
            <w:vAlign w:val="center"/>
          </w:tcPr>
          <w:p w:rsidR="0050477E" w:rsidRPr="00246512" w:rsidRDefault="0050477E" w:rsidP="00DE483E">
            <w:pPr>
              <w:autoSpaceDE w:val="0"/>
              <w:autoSpaceDN w:val="0"/>
              <w:adjustRightInd w:val="0"/>
              <w:spacing w:line="360" w:lineRule="auto"/>
              <w:rPr>
                <w:sz w:val="20"/>
                <w:szCs w:val="20"/>
              </w:rPr>
            </w:pPr>
            <w:r>
              <w:rPr>
                <w:sz w:val="20"/>
                <w:szCs w:val="20"/>
              </w:rPr>
              <w:t>34959</w:t>
            </w:r>
          </w:p>
        </w:tc>
      </w:tr>
      <w:tr w:rsidR="0050477E" w:rsidRPr="00246512" w:rsidTr="00DE483E">
        <w:trPr>
          <w:trHeight w:val="465"/>
        </w:trPr>
        <w:tc>
          <w:tcPr>
            <w:tcW w:w="3911" w:type="dxa"/>
            <w:vAlign w:val="center"/>
          </w:tcPr>
          <w:p w:rsidR="0050477E" w:rsidRPr="00246512" w:rsidRDefault="0050477E" w:rsidP="00DE483E">
            <w:pPr>
              <w:autoSpaceDE w:val="0"/>
              <w:autoSpaceDN w:val="0"/>
              <w:adjustRightInd w:val="0"/>
              <w:spacing w:before="120" w:after="120"/>
              <w:rPr>
                <w:rFonts w:ascii="Arial" w:hAnsi="Arial" w:cs="Arial"/>
                <w:sz w:val="20"/>
                <w:szCs w:val="20"/>
              </w:rPr>
            </w:pPr>
            <w:r w:rsidRPr="00246512">
              <w:rPr>
                <w:rFonts w:ascii="Arial" w:hAnsi="Arial" w:cs="Arial"/>
                <w:sz w:val="20"/>
                <w:szCs w:val="20"/>
              </w:rPr>
              <w:t>Jednostka/i prowadząca/e kształcenie:</w:t>
            </w:r>
          </w:p>
        </w:tc>
        <w:tc>
          <w:tcPr>
            <w:tcW w:w="5752" w:type="dxa"/>
            <w:shd w:val="clear" w:color="auto" w:fill="F2F2F2"/>
            <w:vAlign w:val="center"/>
          </w:tcPr>
          <w:p w:rsidR="0050477E" w:rsidRPr="00246512" w:rsidRDefault="0050477E" w:rsidP="00DE483E">
            <w:pPr>
              <w:autoSpaceDE w:val="0"/>
              <w:autoSpaceDN w:val="0"/>
              <w:adjustRightInd w:val="0"/>
              <w:rPr>
                <w:sz w:val="20"/>
                <w:szCs w:val="20"/>
              </w:rPr>
            </w:pPr>
            <w:r w:rsidRPr="00246512">
              <w:rPr>
                <w:sz w:val="20"/>
                <w:szCs w:val="20"/>
              </w:rPr>
              <w:t>Zakład Profilaktyki Zagrożeń Środowiskowych i Alergologii</w:t>
            </w:r>
          </w:p>
        </w:tc>
      </w:tr>
      <w:tr w:rsidR="0050477E" w:rsidRPr="00246512" w:rsidTr="00DE483E">
        <w:trPr>
          <w:trHeight w:val="465"/>
        </w:trPr>
        <w:tc>
          <w:tcPr>
            <w:tcW w:w="3911" w:type="dxa"/>
            <w:vAlign w:val="center"/>
          </w:tcPr>
          <w:p w:rsidR="0050477E" w:rsidRPr="00246512" w:rsidRDefault="0050477E" w:rsidP="00DE483E">
            <w:pPr>
              <w:autoSpaceDE w:val="0"/>
              <w:autoSpaceDN w:val="0"/>
              <w:adjustRightInd w:val="0"/>
              <w:spacing w:before="120" w:after="120"/>
              <w:rPr>
                <w:rFonts w:ascii="Arial" w:hAnsi="Arial" w:cs="Arial"/>
                <w:sz w:val="20"/>
                <w:szCs w:val="20"/>
              </w:rPr>
            </w:pPr>
            <w:r w:rsidRPr="00246512">
              <w:rPr>
                <w:rFonts w:ascii="Arial" w:hAnsi="Arial" w:cs="Arial"/>
                <w:sz w:val="20"/>
                <w:szCs w:val="20"/>
              </w:rPr>
              <w:t>Kierownik jednostki/jednostek:</w:t>
            </w:r>
          </w:p>
        </w:tc>
        <w:tc>
          <w:tcPr>
            <w:tcW w:w="5752" w:type="dxa"/>
            <w:shd w:val="clear" w:color="auto" w:fill="F2F2F2"/>
            <w:vAlign w:val="center"/>
          </w:tcPr>
          <w:p w:rsidR="0050477E" w:rsidRPr="00246512" w:rsidRDefault="0050477E" w:rsidP="00DE483E">
            <w:pPr>
              <w:spacing w:line="360" w:lineRule="auto"/>
              <w:rPr>
                <w:sz w:val="20"/>
                <w:szCs w:val="20"/>
              </w:rPr>
            </w:pPr>
            <w:r w:rsidRPr="00917E89">
              <w:rPr>
                <w:sz w:val="20"/>
                <w:szCs w:val="20"/>
                <w:lang w:val="en-US"/>
              </w:rPr>
              <w:t>Prof.</w:t>
            </w:r>
            <w:r>
              <w:rPr>
                <w:sz w:val="20"/>
                <w:szCs w:val="20"/>
                <w:lang w:val="en-US"/>
              </w:rPr>
              <w:t xml:space="preserve"> </w:t>
            </w:r>
            <w:r w:rsidRPr="00917E89">
              <w:rPr>
                <w:sz w:val="20"/>
                <w:szCs w:val="20"/>
                <w:lang w:val="en-US"/>
              </w:rPr>
              <w:t xml:space="preserve">dr hab. n. med. </w:t>
            </w:r>
            <w:r w:rsidRPr="00246512">
              <w:rPr>
                <w:sz w:val="20"/>
                <w:szCs w:val="20"/>
              </w:rPr>
              <w:t>Bolesław Samoliński</w:t>
            </w:r>
          </w:p>
        </w:tc>
      </w:tr>
      <w:tr w:rsidR="0050477E" w:rsidRPr="00246512" w:rsidTr="00DE483E">
        <w:trPr>
          <w:trHeight w:val="465"/>
        </w:trPr>
        <w:tc>
          <w:tcPr>
            <w:tcW w:w="3911" w:type="dxa"/>
            <w:vAlign w:val="center"/>
          </w:tcPr>
          <w:p w:rsidR="0050477E" w:rsidRPr="00246512" w:rsidRDefault="0050477E" w:rsidP="00DE483E">
            <w:pPr>
              <w:spacing w:before="120" w:after="120"/>
              <w:rPr>
                <w:rFonts w:ascii="Arial" w:hAnsi="Arial" w:cs="Arial"/>
                <w:sz w:val="20"/>
                <w:szCs w:val="20"/>
              </w:rPr>
            </w:pPr>
            <w:r w:rsidRPr="00246512">
              <w:rPr>
                <w:rFonts w:ascii="Arial" w:hAnsi="Arial" w:cs="Arial"/>
                <w:sz w:val="20"/>
                <w:szCs w:val="20"/>
              </w:rPr>
              <w:t xml:space="preserve">Rok studiów </w:t>
            </w:r>
            <w:r w:rsidRPr="00246512">
              <w:rPr>
                <w:rFonts w:ascii="Arial" w:hAnsi="Arial" w:cs="Arial"/>
                <w:i/>
                <w:iCs/>
                <w:sz w:val="20"/>
                <w:szCs w:val="20"/>
              </w:rPr>
              <w:t>(rok, na którym realizowany jest przedmiot)</w:t>
            </w:r>
            <w:r w:rsidRPr="00246512">
              <w:rPr>
                <w:rFonts w:ascii="Arial" w:hAnsi="Arial" w:cs="Arial"/>
                <w:sz w:val="20"/>
                <w:szCs w:val="20"/>
              </w:rPr>
              <w:t>:</w:t>
            </w:r>
          </w:p>
        </w:tc>
        <w:tc>
          <w:tcPr>
            <w:tcW w:w="5752" w:type="dxa"/>
            <w:shd w:val="clear" w:color="auto" w:fill="F2F2F2"/>
            <w:vAlign w:val="center"/>
          </w:tcPr>
          <w:p w:rsidR="0050477E" w:rsidRPr="00246512" w:rsidRDefault="0050477E" w:rsidP="00DE483E">
            <w:pPr>
              <w:autoSpaceDE w:val="0"/>
              <w:autoSpaceDN w:val="0"/>
              <w:adjustRightInd w:val="0"/>
              <w:spacing w:line="360" w:lineRule="auto"/>
              <w:rPr>
                <w:sz w:val="20"/>
                <w:szCs w:val="20"/>
              </w:rPr>
            </w:pPr>
            <w:r>
              <w:rPr>
                <w:sz w:val="20"/>
                <w:szCs w:val="20"/>
              </w:rPr>
              <w:t>1</w:t>
            </w:r>
          </w:p>
        </w:tc>
      </w:tr>
      <w:tr w:rsidR="0050477E" w:rsidRPr="00246512" w:rsidTr="00DE483E">
        <w:trPr>
          <w:trHeight w:val="465"/>
        </w:trPr>
        <w:tc>
          <w:tcPr>
            <w:tcW w:w="3911" w:type="dxa"/>
            <w:vAlign w:val="center"/>
          </w:tcPr>
          <w:p w:rsidR="0050477E" w:rsidRPr="00246512" w:rsidRDefault="0050477E" w:rsidP="00DE483E">
            <w:pPr>
              <w:spacing w:before="120" w:after="120"/>
              <w:rPr>
                <w:rFonts w:ascii="Arial" w:hAnsi="Arial" w:cs="Arial"/>
                <w:sz w:val="20"/>
                <w:szCs w:val="20"/>
              </w:rPr>
            </w:pPr>
            <w:r w:rsidRPr="00246512">
              <w:rPr>
                <w:rFonts w:ascii="Arial" w:hAnsi="Arial" w:cs="Arial"/>
                <w:sz w:val="20"/>
                <w:szCs w:val="20"/>
              </w:rPr>
              <w:t xml:space="preserve">Semestr studiów </w:t>
            </w:r>
            <w:r w:rsidRPr="00246512">
              <w:rPr>
                <w:rFonts w:ascii="Arial" w:hAnsi="Arial" w:cs="Arial"/>
                <w:i/>
                <w:iCs/>
                <w:sz w:val="20"/>
                <w:szCs w:val="20"/>
              </w:rPr>
              <w:t>(semestr, na którym realizowany jest przedmiot)</w:t>
            </w:r>
            <w:r w:rsidRPr="00246512">
              <w:rPr>
                <w:rFonts w:ascii="Arial" w:hAnsi="Arial" w:cs="Arial"/>
                <w:sz w:val="20"/>
                <w:szCs w:val="20"/>
              </w:rPr>
              <w:t>:</w:t>
            </w:r>
          </w:p>
        </w:tc>
        <w:tc>
          <w:tcPr>
            <w:tcW w:w="5752" w:type="dxa"/>
            <w:shd w:val="clear" w:color="auto" w:fill="F2F2F2"/>
            <w:vAlign w:val="center"/>
          </w:tcPr>
          <w:p w:rsidR="0050477E" w:rsidRPr="00246512" w:rsidRDefault="0050477E" w:rsidP="00DE483E">
            <w:pPr>
              <w:autoSpaceDE w:val="0"/>
              <w:autoSpaceDN w:val="0"/>
              <w:adjustRightInd w:val="0"/>
              <w:spacing w:line="360" w:lineRule="auto"/>
              <w:rPr>
                <w:sz w:val="20"/>
                <w:szCs w:val="20"/>
              </w:rPr>
            </w:pPr>
            <w:r>
              <w:rPr>
                <w:sz w:val="20"/>
                <w:szCs w:val="20"/>
              </w:rPr>
              <w:t>2</w:t>
            </w:r>
          </w:p>
        </w:tc>
      </w:tr>
      <w:tr w:rsidR="0050477E" w:rsidRPr="00246512" w:rsidTr="00DE483E">
        <w:trPr>
          <w:trHeight w:val="465"/>
        </w:trPr>
        <w:tc>
          <w:tcPr>
            <w:tcW w:w="3911" w:type="dxa"/>
            <w:vAlign w:val="center"/>
          </w:tcPr>
          <w:p w:rsidR="0050477E" w:rsidRPr="00246512" w:rsidRDefault="0050477E" w:rsidP="00DE483E">
            <w:pPr>
              <w:spacing w:before="120" w:after="120"/>
              <w:rPr>
                <w:rFonts w:ascii="Arial" w:hAnsi="Arial" w:cs="Arial"/>
                <w:sz w:val="20"/>
                <w:szCs w:val="20"/>
              </w:rPr>
            </w:pPr>
            <w:r w:rsidRPr="00246512">
              <w:rPr>
                <w:rFonts w:ascii="Arial" w:hAnsi="Arial" w:cs="Arial"/>
                <w:sz w:val="20"/>
                <w:szCs w:val="20"/>
              </w:rPr>
              <w:t xml:space="preserve">Typ modułu/przedmiotu </w:t>
            </w:r>
            <w:r w:rsidRPr="00246512">
              <w:rPr>
                <w:rFonts w:ascii="Arial" w:hAnsi="Arial" w:cs="Arial"/>
                <w:i/>
                <w:iCs/>
                <w:sz w:val="20"/>
                <w:szCs w:val="20"/>
              </w:rPr>
              <w:t>(podstawowy, kierunkowy, fakultatywny)</w:t>
            </w:r>
            <w:r w:rsidRPr="00246512">
              <w:rPr>
                <w:rFonts w:ascii="Arial" w:hAnsi="Arial" w:cs="Arial"/>
                <w:sz w:val="20"/>
                <w:szCs w:val="20"/>
              </w:rPr>
              <w:t>:</w:t>
            </w:r>
          </w:p>
        </w:tc>
        <w:tc>
          <w:tcPr>
            <w:tcW w:w="5752" w:type="dxa"/>
            <w:shd w:val="clear" w:color="auto" w:fill="F2F2F2"/>
            <w:vAlign w:val="center"/>
          </w:tcPr>
          <w:p w:rsidR="0050477E" w:rsidRPr="00246512" w:rsidRDefault="0050477E" w:rsidP="00DE483E">
            <w:pPr>
              <w:autoSpaceDE w:val="0"/>
              <w:autoSpaceDN w:val="0"/>
              <w:adjustRightInd w:val="0"/>
              <w:spacing w:line="360" w:lineRule="auto"/>
              <w:rPr>
                <w:sz w:val="20"/>
                <w:szCs w:val="20"/>
              </w:rPr>
            </w:pPr>
            <w:r w:rsidRPr="00246512">
              <w:rPr>
                <w:sz w:val="20"/>
                <w:szCs w:val="20"/>
              </w:rPr>
              <w:t>kierunkowy</w:t>
            </w:r>
          </w:p>
        </w:tc>
      </w:tr>
      <w:tr w:rsidR="0050477E" w:rsidRPr="00246512" w:rsidTr="00DE483E">
        <w:trPr>
          <w:trHeight w:val="465"/>
        </w:trPr>
        <w:tc>
          <w:tcPr>
            <w:tcW w:w="3911" w:type="dxa"/>
            <w:vAlign w:val="center"/>
          </w:tcPr>
          <w:p w:rsidR="0050477E" w:rsidRPr="00246512" w:rsidRDefault="0050477E" w:rsidP="00DE483E">
            <w:pPr>
              <w:spacing w:before="120" w:after="120"/>
              <w:rPr>
                <w:rFonts w:ascii="Arial" w:hAnsi="Arial" w:cs="Arial"/>
                <w:sz w:val="20"/>
                <w:szCs w:val="20"/>
              </w:rPr>
            </w:pPr>
            <w:r w:rsidRPr="00246512">
              <w:rPr>
                <w:rFonts w:ascii="Arial" w:hAnsi="Arial" w:cs="Arial"/>
                <w:sz w:val="20"/>
                <w:szCs w:val="20"/>
              </w:rPr>
              <w:t xml:space="preserve">Osoby prowadzące </w:t>
            </w:r>
            <w:r w:rsidRPr="00246512">
              <w:rPr>
                <w:rFonts w:ascii="Arial" w:hAnsi="Arial" w:cs="Arial"/>
                <w:i/>
                <w:iCs/>
                <w:sz w:val="20"/>
                <w:szCs w:val="20"/>
              </w:rPr>
              <w:t>(imiona, nazwiska oraz stopnie naukowe wszystkich wykładowców prowadzących przedmiot)</w:t>
            </w:r>
            <w:r w:rsidRPr="00246512">
              <w:rPr>
                <w:rFonts w:ascii="Arial" w:hAnsi="Arial" w:cs="Arial"/>
                <w:sz w:val="20"/>
                <w:szCs w:val="20"/>
              </w:rPr>
              <w:t>:</w:t>
            </w:r>
          </w:p>
        </w:tc>
        <w:tc>
          <w:tcPr>
            <w:tcW w:w="5752" w:type="dxa"/>
            <w:shd w:val="clear" w:color="auto" w:fill="F2F2F2"/>
            <w:vAlign w:val="center"/>
          </w:tcPr>
          <w:p w:rsidR="0050477E" w:rsidRPr="00246512" w:rsidRDefault="0050477E" w:rsidP="00DE483E">
            <w:pPr>
              <w:autoSpaceDE w:val="0"/>
              <w:autoSpaceDN w:val="0"/>
              <w:adjustRightInd w:val="0"/>
              <w:spacing w:line="360" w:lineRule="auto"/>
              <w:rPr>
                <w:sz w:val="20"/>
                <w:szCs w:val="20"/>
              </w:rPr>
            </w:pPr>
            <w:r w:rsidRPr="00246512">
              <w:rPr>
                <w:sz w:val="20"/>
                <w:szCs w:val="20"/>
              </w:rPr>
              <w:t>dr hab. Marta Zalewska, dr Konrad Furmańczyk</w:t>
            </w:r>
          </w:p>
        </w:tc>
      </w:tr>
      <w:tr w:rsidR="0050477E" w:rsidRPr="00246512" w:rsidTr="00DE483E">
        <w:trPr>
          <w:trHeight w:val="465"/>
        </w:trPr>
        <w:tc>
          <w:tcPr>
            <w:tcW w:w="3911" w:type="dxa"/>
            <w:vAlign w:val="center"/>
          </w:tcPr>
          <w:p w:rsidR="0050477E" w:rsidRPr="00246512" w:rsidRDefault="0050477E" w:rsidP="00DE483E">
            <w:pPr>
              <w:spacing w:before="120" w:after="120"/>
              <w:rPr>
                <w:rFonts w:ascii="Arial" w:hAnsi="Arial" w:cs="Arial"/>
                <w:sz w:val="20"/>
                <w:szCs w:val="20"/>
              </w:rPr>
            </w:pPr>
            <w:r w:rsidRPr="00246512">
              <w:rPr>
                <w:rFonts w:ascii="Arial" w:hAnsi="Arial" w:cs="Arial"/>
                <w:sz w:val="20"/>
                <w:szCs w:val="20"/>
              </w:rPr>
              <w:t xml:space="preserve">Erasmus TAK/NIE </w:t>
            </w:r>
            <w:r w:rsidRPr="00246512">
              <w:rPr>
                <w:rFonts w:ascii="Arial" w:hAnsi="Arial" w:cs="Arial"/>
                <w:i/>
                <w:iCs/>
                <w:sz w:val="20"/>
                <w:szCs w:val="20"/>
              </w:rPr>
              <w:t>(czy przedmiot dostępny jest dla studentów w ramach programu Erasmus)</w:t>
            </w:r>
            <w:r w:rsidRPr="00246512">
              <w:rPr>
                <w:rFonts w:ascii="Arial" w:hAnsi="Arial" w:cs="Arial"/>
                <w:sz w:val="20"/>
                <w:szCs w:val="20"/>
              </w:rPr>
              <w:t>:</w:t>
            </w:r>
          </w:p>
        </w:tc>
        <w:tc>
          <w:tcPr>
            <w:tcW w:w="5752" w:type="dxa"/>
            <w:shd w:val="clear" w:color="auto" w:fill="F2F2F2"/>
            <w:vAlign w:val="center"/>
          </w:tcPr>
          <w:p w:rsidR="0050477E" w:rsidRPr="00246512" w:rsidRDefault="0050477E" w:rsidP="00DE483E">
            <w:pPr>
              <w:autoSpaceDE w:val="0"/>
              <w:autoSpaceDN w:val="0"/>
              <w:adjustRightInd w:val="0"/>
              <w:spacing w:line="360" w:lineRule="auto"/>
              <w:rPr>
                <w:sz w:val="20"/>
                <w:szCs w:val="20"/>
              </w:rPr>
            </w:pPr>
            <w:r w:rsidRPr="00246512">
              <w:rPr>
                <w:sz w:val="20"/>
                <w:szCs w:val="20"/>
              </w:rPr>
              <w:t>NIE</w:t>
            </w:r>
          </w:p>
        </w:tc>
      </w:tr>
      <w:tr w:rsidR="0050477E" w:rsidRPr="00246512" w:rsidTr="00DE483E">
        <w:trPr>
          <w:trHeight w:val="465"/>
        </w:trPr>
        <w:tc>
          <w:tcPr>
            <w:tcW w:w="3911" w:type="dxa"/>
            <w:vAlign w:val="center"/>
          </w:tcPr>
          <w:p w:rsidR="0050477E" w:rsidRPr="00246512" w:rsidRDefault="0050477E" w:rsidP="00DE483E">
            <w:pPr>
              <w:autoSpaceDE w:val="0"/>
              <w:autoSpaceDN w:val="0"/>
              <w:adjustRightInd w:val="0"/>
              <w:spacing w:before="120" w:after="120"/>
              <w:rPr>
                <w:rFonts w:ascii="Arial" w:hAnsi="Arial" w:cs="Arial"/>
                <w:sz w:val="20"/>
                <w:szCs w:val="20"/>
              </w:rPr>
            </w:pPr>
            <w:r w:rsidRPr="00246512">
              <w:rPr>
                <w:rFonts w:ascii="Arial" w:hAnsi="Arial" w:cs="Arial"/>
                <w:sz w:val="20"/>
                <w:szCs w:val="20"/>
              </w:rPr>
              <w:t xml:space="preserve">Osoba odpowiedzialna za sylabus </w:t>
            </w:r>
            <w:r w:rsidRPr="00246512">
              <w:rPr>
                <w:rFonts w:ascii="Arial" w:hAnsi="Arial" w:cs="Arial"/>
                <w:i/>
                <w:iCs/>
                <w:sz w:val="20"/>
                <w:szCs w:val="20"/>
              </w:rPr>
              <w:t>(osoba, do której należy zgłaszać uwagi dotyczące sylabusa)</w:t>
            </w:r>
            <w:r w:rsidRPr="00246512">
              <w:rPr>
                <w:rFonts w:ascii="Arial" w:hAnsi="Arial" w:cs="Arial"/>
                <w:sz w:val="20"/>
                <w:szCs w:val="20"/>
              </w:rPr>
              <w:t>:</w:t>
            </w:r>
          </w:p>
        </w:tc>
        <w:tc>
          <w:tcPr>
            <w:tcW w:w="5752" w:type="dxa"/>
            <w:shd w:val="clear" w:color="auto" w:fill="F2F2F2"/>
            <w:vAlign w:val="center"/>
          </w:tcPr>
          <w:p w:rsidR="0050477E" w:rsidRPr="00246512" w:rsidRDefault="0050477E" w:rsidP="00DE483E">
            <w:pPr>
              <w:autoSpaceDE w:val="0"/>
              <w:autoSpaceDN w:val="0"/>
              <w:adjustRightInd w:val="0"/>
              <w:spacing w:line="360" w:lineRule="auto"/>
              <w:rPr>
                <w:sz w:val="20"/>
                <w:szCs w:val="20"/>
              </w:rPr>
            </w:pPr>
            <w:r w:rsidRPr="00246512">
              <w:rPr>
                <w:sz w:val="20"/>
                <w:szCs w:val="20"/>
              </w:rPr>
              <w:t>dr hab. Marta Zalewska</w:t>
            </w:r>
          </w:p>
        </w:tc>
      </w:tr>
      <w:tr w:rsidR="0050477E" w:rsidRPr="00246512" w:rsidTr="00DE483E">
        <w:trPr>
          <w:trHeight w:val="465"/>
        </w:trPr>
        <w:tc>
          <w:tcPr>
            <w:tcW w:w="3911" w:type="dxa"/>
            <w:vAlign w:val="center"/>
          </w:tcPr>
          <w:p w:rsidR="0050477E" w:rsidRPr="00246512" w:rsidRDefault="0050477E" w:rsidP="00DE483E">
            <w:pPr>
              <w:autoSpaceDE w:val="0"/>
              <w:autoSpaceDN w:val="0"/>
              <w:adjustRightInd w:val="0"/>
              <w:spacing w:before="120" w:after="120"/>
              <w:rPr>
                <w:rFonts w:ascii="Arial" w:hAnsi="Arial" w:cs="Arial"/>
                <w:sz w:val="20"/>
                <w:szCs w:val="20"/>
              </w:rPr>
            </w:pPr>
            <w:r w:rsidRPr="00246512">
              <w:rPr>
                <w:rFonts w:ascii="Arial" w:hAnsi="Arial" w:cs="Arial"/>
                <w:sz w:val="20"/>
                <w:szCs w:val="20"/>
              </w:rPr>
              <w:t>Liczba punktów ECTS:</w:t>
            </w:r>
          </w:p>
        </w:tc>
        <w:tc>
          <w:tcPr>
            <w:tcW w:w="5752" w:type="dxa"/>
            <w:shd w:val="clear" w:color="auto" w:fill="F2F2F2"/>
            <w:vAlign w:val="center"/>
          </w:tcPr>
          <w:p w:rsidR="0050477E" w:rsidRPr="00246512" w:rsidRDefault="0050477E" w:rsidP="00DE483E">
            <w:pPr>
              <w:autoSpaceDE w:val="0"/>
              <w:autoSpaceDN w:val="0"/>
              <w:adjustRightInd w:val="0"/>
              <w:spacing w:line="360" w:lineRule="auto"/>
              <w:rPr>
                <w:sz w:val="20"/>
                <w:szCs w:val="20"/>
              </w:rPr>
            </w:pPr>
            <w:r>
              <w:rPr>
                <w:sz w:val="20"/>
                <w:szCs w:val="20"/>
              </w:rPr>
              <w:t>2</w:t>
            </w:r>
          </w:p>
        </w:tc>
      </w:tr>
      <w:tr w:rsidR="0050477E" w:rsidRPr="00246512" w:rsidTr="00DE483E">
        <w:trPr>
          <w:trHeight w:val="192"/>
        </w:trPr>
        <w:tc>
          <w:tcPr>
            <w:tcW w:w="9663" w:type="dxa"/>
            <w:gridSpan w:val="2"/>
            <w:vAlign w:val="center"/>
          </w:tcPr>
          <w:p w:rsidR="0050477E" w:rsidRPr="00246512" w:rsidRDefault="0050477E" w:rsidP="00277D30">
            <w:pPr>
              <w:numPr>
                <w:ilvl w:val="0"/>
                <w:numId w:val="154"/>
              </w:numPr>
              <w:autoSpaceDE w:val="0"/>
              <w:autoSpaceDN w:val="0"/>
              <w:adjustRightInd w:val="0"/>
              <w:spacing w:before="120" w:after="120" w:line="240" w:lineRule="auto"/>
              <w:ind w:left="357" w:hanging="357"/>
              <w:rPr>
                <w:rFonts w:ascii="Arial" w:hAnsi="Arial" w:cs="Arial"/>
                <w:b/>
                <w:bCs/>
              </w:rPr>
            </w:pPr>
            <w:r w:rsidRPr="00246512">
              <w:rPr>
                <w:rFonts w:ascii="Arial" w:hAnsi="Arial" w:cs="Arial"/>
                <w:b/>
                <w:bCs/>
              </w:rPr>
              <w:t xml:space="preserve">Cele kształcenia  </w:t>
            </w:r>
          </w:p>
        </w:tc>
      </w:tr>
      <w:tr w:rsidR="0050477E" w:rsidRPr="00246512" w:rsidTr="00DE483E">
        <w:trPr>
          <w:trHeight w:val="465"/>
        </w:trPr>
        <w:tc>
          <w:tcPr>
            <w:tcW w:w="9663" w:type="dxa"/>
            <w:gridSpan w:val="2"/>
            <w:shd w:val="clear" w:color="auto" w:fill="F2F2F2"/>
            <w:vAlign w:val="center"/>
          </w:tcPr>
          <w:p w:rsidR="0050477E" w:rsidRPr="00246512" w:rsidRDefault="0050477E" w:rsidP="0050477E">
            <w:pPr>
              <w:numPr>
                <w:ilvl w:val="0"/>
                <w:numId w:val="2"/>
              </w:numPr>
              <w:spacing w:before="120" w:after="120" w:line="240" w:lineRule="auto"/>
              <w:jc w:val="both"/>
              <w:rPr>
                <w:rFonts w:ascii="Arial" w:hAnsi="Arial" w:cs="Arial"/>
                <w:i/>
                <w:iCs/>
                <w:sz w:val="20"/>
                <w:szCs w:val="20"/>
              </w:rPr>
            </w:pPr>
            <w:r w:rsidRPr="00246512">
              <w:rPr>
                <w:rFonts w:ascii="Arial" w:hAnsi="Arial" w:cs="Arial"/>
                <w:i/>
                <w:iCs/>
                <w:sz w:val="20"/>
                <w:szCs w:val="20"/>
              </w:rPr>
              <w:t>Ogólna znajomość podstawowych technik zaawansowanej analizy danych.</w:t>
            </w:r>
          </w:p>
          <w:p w:rsidR="0050477E" w:rsidRPr="00246512" w:rsidRDefault="0050477E" w:rsidP="0050477E">
            <w:pPr>
              <w:numPr>
                <w:ilvl w:val="0"/>
                <w:numId w:val="2"/>
              </w:numPr>
              <w:spacing w:before="120" w:after="120" w:line="240" w:lineRule="auto"/>
              <w:jc w:val="both"/>
              <w:rPr>
                <w:rFonts w:ascii="Arial" w:hAnsi="Arial" w:cs="Arial"/>
                <w:i/>
                <w:iCs/>
                <w:sz w:val="20"/>
                <w:szCs w:val="20"/>
              </w:rPr>
            </w:pPr>
            <w:r w:rsidRPr="00246512">
              <w:rPr>
                <w:rFonts w:ascii="Arial" w:hAnsi="Arial" w:cs="Arial"/>
                <w:i/>
                <w:iCs/>
                <w:sz w:val="20"/>
                <w:szCs w:val="20"/>
              </w:rPr>
              <w:t>Umiejętność współpracy z profesjonalnymi statystykami.</w:t>
            </w:r>
          </w:p>
        </w:tc>
      </w:tr>
    </w:tbl>
    <w:p w:rsidR="0050477E" w:rsidRPr="00246512" w:rsidRDefault="0050477E" w:rsidP="0050477E"/>
    <w:tbl>
      <w:tblPr>
        <w:tblW w:w="974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965"/>
        <w:gridCol w:w="1728"/>
        <w:gridCol w:w="688"/>
        <w:gridCol w:w="21"/>
        <w:gridCol w:w="2473"/>
      </w:tblGrid>
      <w:tr w:rsidR="0050477E" w:rsidRPr="00246512" w:rsidTr="00DE483E">
        <w:trPr>
          <w:trHeight w:val="312"/>
        </w:trPr>
        <w:tc>
          <w:tcPr>
            <w:tcW w:w="9741" w:type="dxa"/>
            <w:gridSpan w:val="9"/>
            <w:vAlign w:val="center"/>
          </w:tcPr>
          <w:p w:rsidR="0050477E" w:rsidRPr="00246512" w:rsidRDefault="0050477E" w:rsidP="00277D30">
            <w:pPr>
              <w:numPr>
                <w:ilvl w:val="0"/>
                <w:numId w:val="154"/>
              </w:numPr>
              <w:autoSpaceDE w:val="0"/>
              <w:autoSpaceDN w:val="0"/>
              <w:adjustRightInd w:val="0"/>
              <w:spacing w:before="120" w:after="120" w:line="240" w:lineRule="auto"/>
              <w:ind w:left="357" w:hanging="357"/>
              <w:rPr>
                <w:rFonts w:ascii="Arial" w:hAnsi="Arial" w:cs="Arial"/>
                <w:b/>
                <w:bCs/>
              </w:rPr>
            </w:pPr>
            <w:r w:rsidRPr="00246512">
              <w:rPr>
                <w:rFonts w:ascii="Arial" w:hAnsi="Arial" w:cs="Arial"/>
                <w:b/>
                <w:bCs/>
              </w:rPr>
              <w:t>Wymagania wstępne</w:t>
            </w:r>
          </w:p>
        </w:tc>
      </w:tr>
      <w:tr w:rsidR="0050477E" w:rsidRPr="00246512" w:rsidTr="00DE483E">
        <w:trPr>
          <w:trHeight w:val="465"/>
        </w:trPr>
        <w:tc>
          <w:tcPr>
            <w:tcW w:w="9741" w:type="dxa"/>
            <w:gridSpan w:val="9"/>
            <w:shd w:val="clear" w:color="auto" w:fill="F2F2F2"/>
            <w:vAlign w:val="center"/>
          </w:tcPr>
          <w:p w:rsidR="0050477E" w:rsidRPr="00246512" w:rsidRDefault="0050477E" w:rsidP="00DE483E">
            <w:pPr>
              <w:jc w:val="both"/>
              <w:rPr>
                <w:rFonts w:ascii="Arial" w:hAnsi="Arial" w:cs="Arial"/>
                <w:sz w:val="20"/>
                <w:szCs w:val="20"/>
              </w:rPr>
            </w:pPr>
            <w:r w:rsidRPr="00246512">
              <w:rPr>
                <w:rFonts w:ascii="Arial" w:hAnsi="Arial" w:cs="Arial"/>
                <w:sz w:val="20"/>
                <w:szCs w:val="20"/>
              </w:rPr>
              <w:t>Znajomość podstaw biostatystyki</w:t>
            </w:r>
          </w:p>
        </w:tc>
      </w:tr>
      <w:tr w:rsidR="0050477E" w:rsidRPr="00246512" w:rsidTr="00DE483E">
        <w:trPr>
          <w:trHeight w:val="344"/>
        </w:trPr>
        <w:tc>
          <w:tcPr>
            <w:tcW w:w="9741" w:type="dxa"/>
            <w:gridSpan w:val="9"/>
            <w:vAlign w:val="center"/>
          </w:tcPr>
          <w:p w:rsidR="0050477E" w:rsidRPr="00246512" w:rsidRDefault="0050477E" w:rsidP="00277D30">
            <w:pPr>
              <w:numPr>
                <w:ilvl w:val="0"/>
                <w:numId w:val="154"/>
              </w:numPr>
              <w:spacing w:before="120" w:after="120" w:line="240" w:lineRule="auto"/>
              <w:ind w:left="357" w:hanging="357"/>
              <w:rPr>
                <w:rFonts w:ascii="Arial" w:hAnsi="Arial" w:cs="Arial"/>
                <w:b/>
                <w:bCs/>
              </w:rPr>
            </w:pPr>
            <w:r w:rsidRPr="00246512">
              <w:rPr>
                <w:rFonts w:ascii="Arial" w:hAnsi="Arial" w:cs="Arial"/>
                <w:b/>
                <w:bCs/>
              </w:rPr>
              <w:t>Przedmiotowe efekty kształcenia</w:t>
            </w:r>
          </w:p>
        </w:tc>
      </w:tr>
      <w:tr w:rsidR="0050477E" w:rsidRPr="00246512" w:rsidTr="00DE483E">
        <w:trPr>
          <w:trHeight w:val="465"/>
        </w:trPr>
        <w:tc>
          <w:tcPr>
            <w:tcW w:w="9741" w:type="dxa"/>
            <w:gridSpan w:val="9"/>
            <w:vAlign w:val="center"/>
          </w:tcPr>
          <w:p w:rsidR="0050477E" w:rsidRPr="00246512" w:rsidRDefault="0050477E" w:rsidP="00DE483E">
            <w:pPr>
              <w:autoSpaceDE w:val="0"/>
              <w:autoSpaceDN w:val="0"/>
              <w:adjustRightInd w:val="0"/>
              <w:jc w:val="center"/>
              <w:rPr>
                <w:rFonts w:ascii="Arial" w:hAnsi="Arial" w:cs="Arial"/>
              </w:rPr>
            </w:pPr>
            <w:r w:rsidRPr="00246512">
              <w:rPr>
                <w:rFonts w:ascii="Arial" w:hAnsi="Arial" w:cs="Arial"/>
                <w:b/>
                <w:bCs/>
              </w:rPr>
              <w:t>Lista efektów kształcenia</w:t>
            </w:r>
          </w:p>
        </w:tc>
      </w:tr>
      <w:tr w:rsidR="0050477E" w:rsidRPr="00246512" w:rsidTr="00DE483E">
        <w:trPr>
          <w:trHeight w:val="465"/>
        </w:trPr>
        <w:tc>
          <w:tcPr>
            <w:tcW w:w="2448" w:type="dxa"/>
            <w:gridSpan w:val="3"/>
            <w:vAlign w:val="center"/>
          </w:tcPr>
          <w:p w:rsidR="0050477E" w:rsidRPr="00246512" w:rsidRDefault="0050477E" w:rsidP="00DE483E">
            <w:pPr>
              <w:autoSpaceDE w:val="0"/>
              <w:autoSpaceDN w:val="0"/>
              <w:adjustRightInd w:val="0"/>
              <w:jc w:val="center"/>
              <w:rPr>
                <w:rFonts w:ascii="Arial" w:hAnsi="Arial" w:cs="Arial"/>
                <w:sz w:val="18"/>
                <w:szCs w:val="18"/>
              </w:rPr>
            </w:pPr>
            <w:r w:rsidRPr="00246512">
              <w:rPr>
                <w:rFonts w:ascii="Arial" w:hAnsi="Arial" w:cs="Arial"/>
                <w:sz w:val="18"/>
                <w:szCs w:val="18"/>
              </w:rPr>
              <w:t>Symbol przedmiotowego efektu kształcenia</w:t>
            </w:r>
          </w:p>
        </w:tc>
        <w:tc>
          <w:tcPr>
            <w:tcW w:w="4820" w:type="dxa"/>
            <w:gridSpan w:val="5"/>
            <w:vAlign w:val="center"/>
          </w:tcPr>
          <w:p w:rsidR="0050477E" w:rsidRPr="00246512" w:rsidRDefault="0050477E" w:rsidP="00DE483E">
            <w:pPr>
              <w:autoSpaceDE w:val="0"/>
              <w:autoSpaceDN w:val="0"/>
              <w:adjustRightInd w:val="0"/>
              <w:jc w:val="center"/>
              <w:rPr>
                <w:rFonts w:ascii="Arial" w:hAnsi="Arial" w:cs="Arial"/>
                <w:sz w:val="18"/>
                <w:szCs w:val="18"/>
              </w:rPr>
            </w:pPr>
            <w:r w:rsidRPr="00246512">
              <w:rPr>
                <w:rFonts w:ascii="Arial" w:hAnsi="Arial" w:cs="Arial"/>
                <w:sz w:val="18"/>
                <w:szCs w:val="18"/>
              </w:rPr>
              <w:t>Treść przedmiotowego efektu kształcenia</w:t>
            </w:r>
          </w:p>
        </w:tc>
        <w:tc>
          <w:tcPr>
            <w:tcW w:w="2473" w:type="dxa"/>
            <w:vAlign w:val="center"/>
          </w:tcPr>
          <w:p w:rsidR="0050477E" w:rsidRPr="00246512" w:rsidRDefault="0050477E" w:rsidP="00DE483E">
            <w:pPr>
              <w:autoSpaceDE w:val="0"/>
              <w:autoSpaceDN w:val="0"/>
              <w:adjustRightInd w:val="0"/>
              <w:jc w:val="center"/>
              <w:rPr>
                <w:rFonts w:ascii="Arial" w:hAnsi="Arial" w:cs="Arial"/>
                <w:sz w:val="18"/>
                <w:szCs w:val="18"/>
              </w:rPr>
            </w:pPr>
            <w:r w:rsidRPr="00246512">
              <w:rPr>
                <w:rFonts w:ascii="Arial" w:hAnsi="Arial" w:cs="Arial"/>
                <w:sz w:val="18"/>
                <w:szCs w:val="18"/>
              </w:rPr>
              <w:t>Odniesienie do efektu kierunkowego (numer)</w:t>
            </w:r>
          </w:p>
        </w:tc>
      </w:tr>
      <w:tr w:rsidR="0050477E" w:rsidRPr="00246512" w:rsidTr="00DE483E">
        <w:trPr>
          <w:trHeight w:val="465"/>
        </w:trPr>
        <w:tc>
          <w:tcPr>
            <w:tcW w:w="2448" w:type="dxa"/>
            <w:gridSpan w:val="3"/>
            <w:shd w:val="clear" w:color="auto" w:fill="F2F2F2"/>
            <w:vAlign w:val="center"/>
          </w:tcPr>
          <w:p w:rsidR="0050477E" w:rsidRPr="00246512" w:rsidRDefault="0050477E" w:rsidP="00DE483E">
            <w:pPr>
              <w:spacing w:before="120" w:after="120"/>
              <w:jc w:val="center"/>
              <w:rPr>
                <w:rFonts w:ascii="Arial" w:hAnsi="Arial" w:cs="Arial"/>
                <w:i/>
                <w:iCs/>
                <w:sz w:val="18"/>
                <w:szCs w:val="18"/>
              </w:rPr>
            </w:pPr>
            <w:r w:rsidRPr="00246512">
              <w:rPr>
                <w:rFonts w:ascii="Arial" w:hAnsi="Arial" w:cs="Arial"/>
                <w:i/>
                <w:iCs/>
                <w:sz w:val="18"/>
                <w:szCs w:val="18"/>
              </w:rPr>
              <w:t>W1</w:t>
            </w:r>
          </w:p>
        </w:tc>
        <w:tc>
          <w:tcPr>
            <w:tcW w:w="4820" w:type="dxa"/>
            <w:gridSpan w:val="5"/>
            <w:shd w:val="clear" w:color="auto" w:fill="F2F2F2"/>
            <w:vAlign w:val="center"/>
          </w:tcPr>
          <w:p w:rsidR="0050477E" w:rsidRPr="00246512" w:rsidRDefault="0050477E" w:rsidP="00DE483E">
            <w:pPr>
              <w:pStyle w:val="Akapitzlist"/>
              <w:autoSpaceDE w:val="0"/>
              <w:autoSpaceDN w:val="0"/>
              <w:adjustRightInd w:val="0"/>
              <w:spacing w:before="120" w:after="120" w:line="240" w:lineRule="auto"/>
              <w:ind w:left="0"/>
              <w:jc w:val="both"/>
              <w:rPr>
                <w:rFonts w:ascii="Arial" w:hAnsi="Arial" w:cs="Arial"/>
                <w:i/>
                <w:iCs/>
                <w:sz w:val="18"/>
                <w:szCs w:val="18"/>
              </w:rPr>
            </w:pPr>
            <w:r w:rsidRPr="00246512">
              <w:t xml:space="preserve">Student potrafi określić różne sposoby zbierania danych w formie skategoryzowanej oraz rozumie, jakie ma to konsekwencje przy ich analizie oraz interpretacji uzyskanych wyników. </w:t>
            </w:r>
          </w:p>
        </w:tc>
        <w:tc>
          <w:tcPr>
            <w:tcW w:w="2473" w:type="dxa"/>
            <w:shd w:val="clear" w:color="auto" w:fill="F2F2F2"/>
            <w:vAlign w:val="center"/>
          </w:tcPr>
          <w:p w:rsidR="0050477E" w:rsidRPr="00246512" w:rsidRDefault="0050477E" w:rsidP="00DE483E">
            <w:pPr>
              <w:spacing w:before="120" w:after="120"/>
              <w:jc w:val="center"/>
              <w:rPr>
                <w:rFonts w:ascii="Arial" w:hAnsi="Arial" w:cs="Arial"/>
                <w:sz w:val="20"/>
              </w:rPr>
            </w:pPr>
            <w:r w:rsidRPr="00246512">
              <w:rPr>
                <w:rFonts w:ascii="Arial" w:hAnsi="Arial" w:cs="Arial"/>
                <w:sz w:val="20"/>
              </w:rPr>
              <w:t>P6U_W</w:t>
            </w:r>
          </w:p>
        </w:tc>
      </w:tr>
      <w:tr w:rsidR="0050477E" w:rsidRPr="00246512" w:rsidTr="00DE483E">
        <w:trPr>
          <w:trHeight w:val="465"/>
        </w:trPr>
        <w:tc>
          <w:tcPr>
            <w:tcW w:w="2448" w:type="dxa"/>
            <w:gridSpan w:val="3"/>
            <w:shd w:val="clear" w:color="auto" w:fill="F2F2F2"/>
            <w:vAlign w:val="center"/>
          </w:tcPr>
          <w:p w:rsidR="0050477E" w:rsidRPr="00246512" w:rsidRDefault="0050477E" w:rsidP="00DE483E">
            <w:pPr>
              <w:spacing w:before="120" w:after="120"/>
              <w:jc w:val="center"/>
              <w:rPr>
                <w:rFonts w:ascii="Arial" w:hAnsi="Arial" w:cs="Arial"/>
                <w:i/>
                <w:iCs/>
                <w:sz w:val="18"/>
                <w:szCs w:val="18"/>
              </w:rPr>
            </w:pPr>
            <w:r w:rsidRPr="00246512">
              <w:rPr>
                <w:rFonts w:ascii="Arial" w:hAnsi="Arial" w:cs="Arial"/>
                <w:i/>
                <w:iCs/>
                <w:sz w:val="18"/>
                <w:szCs w:val="18"/>
              </w:rPr>
              <w:lastRenderedPageBreak/>
              <w:t>W2</w:t>
            </w:r>
          </w:p>
        </w:tc>
        <w:tc>
          <w:tcPr>
            <w:tcW w:w="4820" w:type="dxa"/>
            <w:gridSpan w:val="5"/>
            <w:shd w:val="clear" w:color="auto" w:fill="F2F2F2"/>
            <w:vAlign w:val="center"/>
          </w:tcPr>
          <w:p w:rsidR="0050477E" w:rsidRPr="00246512" w:rsidRDefault="0050477E" w:rsidP="00DE483E">
            <w:pPr>
              <w:pStyle w:val="Akapitzlist"/>
              <w:autoSpaceDE w:val="0"/>
              <w:autoSpaceDN w:val="0"/>
              <w:adjustRightInd w:val="0"/>
              <w:spacing w:before="120" w:after="120" w:line="240" w:lineRule="auto"/>
              <w:ind w:left="0"/>
              <w:jc w:val="both"/>
            </w:pPr>
            <w:r w:rsidRPr="00246512">
              <w:t>Student zna wieloczynnikową analizę wariancji oraz wie, na czym polegają procedury porównań szczegółowych.</w:t>
            </w:r>
          </w:p>
        </w:tc>
        <w:tc>
          <w:tcPr>
            <w:tcW w:w="2473" w:type="dxa"/>
            <w:shd w:val="clear" w:color="auto" w:fill="F2F2F2"/>
            <w:vAlign w:val="center"/>
          </w:tcPr>
          <w:p w:rsidR="0050477E" w:rsidRPr="00246512" w:rsidRDefault="0050477E" w:rsidP="00DE483E">
            <w:pPr>
              <w:spacing w:before="120" w:after="120"/>
              <w:jc w:val="center"/>
              <w:rPr>
                <w:rFonts w:ascii="Arial" w:hAnsi="Arial" w:cs="Arial"/>
                <w:b/>
                <w:bCs/>
                <w:sz w:val="20"/>
                <w:szCs w:val="18"/>
              </w:rPr>
            </w:pPr>
            <w:r w:rsidRPr="00246512">
              <w:rPr>
                <w:rFonts w:ascii="Arial" w:hAnsi="Arial" w:cs="Arial"/>
                <w:sz w:val="20"/>
              </w:rPr>
              <w:t>P6U_W</w:t>
            </w:r>
          </w:p>
        </w:tc>
      </w:tr>
      <w:tr w:rsidR="0050477E" w:rsidRPr="00246512" w:rsidTr="00DE483E">
        <w:trPr>
          <w:trHeight w:val="465"/>
        </w:trPr>
        <w:tc>
          <w:tcPr>
            <w:tcW w:w="2448" w:type="dxa"/>
            <w:gridSpan w:val="3"/>
            <w:shd w:val="clear" w:color="auto" w:fill="F2F2F2"/>
            <w:vAlign w:val="center"/>
          </w:tcPr>
          <w:p w:rsidR="0050477E" w:rsidRPr="00246512" w:rsidRDefault="0050477E" w:rsidP="00DE483E">
            <w:pPr>
              <w:spacing w:before="120" w:after="120"/>
              <w:jc w:val="center"/>
              <w:rPr>
                <w:rFonts w:ascii="Arial" w:hAnsi="Arial" w:cs="Arial"/>
                <w:i/>
                <w:iCs/>
                <w:sz w:val="18"/>
                <w:szCs w:val="18"/>
              </w:rPr>
            </w:pPr>
            <w:r w:rsidRPr="00246512">
              <w:rPr>
                <w:rFonts w:ascii="Arial" w:hAnsi="Arial" w:cs="Arial"/>
                <w:i/>
                <w:iCs/>
                <w:sz w:val="18"/>
                <w:szCs w:val="18"/>
              </w:rPr>
              <w:t>W3</w:t>
            </w:r>
          </w:p>
        </w:tc>
        <w:tc>
          <w:tcPr>
            <w:tcW w:w="4820" w:type="dxa"/>
            <w:gridSpan w:val="5"/>
            <w:shd w:val="clear" w:color="auto" w:fill="F2F2F2"/>
            <w:vAlign w:val="center"/>
          </w:tcPr>
          <w:p w:rsidR="0050477E" w:rsidRPr="00246512" w:rsidRDefault="0050477E" w:rsidP="00DE483E">
            <w:pPr>
              <w:pStyle w:val="Akapitzlist"/>
              <w:autoSpaceDE w:val="0"/>
              <w:autoSpaceDN w:val="0"/>
              <w:adjustRightInd w:val="0"/>
              <w:spacing w:before="120" w:after="120" w:line="240" w:lineRule="auto"/>
              <w:ind w:left="0"/>
              <w:jc w:val="both"/>
            </w:pPr>
            <w:r w:rsidRPr="00246512">
              <w:t>Student rozumie różnice między regresją liniową  jednokrotną, a wielokrotną. Student rozumie ideę obszaru ufności dla funkcji regresji oraz obszaru predykcji.</w:t>
            </w:r>
          </w:p>
        </w:tc>
        <w:tc>
          <w:tcPr>
            <w:tcW w:w="2473" w:type="dxa"/>
            <w:shd w:val="clear" w:color="auto" w:fill="F2F2F2"/>
            <w:vAlign w:val="center"/>
          </w:tcPr>
          <w:p w:rsidR="0050477E" w:rsidRPr="00246512" w:rsidRDefault="0050477E" w:rsidP="00DE483E">
            <w:pPr>
              <w:spacing w:before="120" w:after="120"/>
              <w:jc w:val="center"/>
              <w:rPr>
                <w:rFonts w:ascii="Arial" w:hAnsi="Arial" w:cs="Arial"/>
                <w:b/>
                <w:bCs/>
                <w:sz w:val="20"/>
                <w:szCs w:val="18"/>
              </w:rPr>
            </w:pPr>
            <w:r w:rsidRPr="00246512">
              <w:rPr>
                <w:rFonts w:ascii="Arial" w:hAnsi="Arial" w:cs="Arial"/>
                <w:sz w:val="20"/>
              </w:rPr>
              <w:t>P6U_W</w:t>
            </w:r>
          </w:p>
        </w:tc>
      </w:tr>
      <w:tr w:rsidR="0050477E" w:rsidRPr="00246512" w:rsidTr="00DE483E">
        <w:trPr>
          <w:trHeight w:val="465"/>
        </w:trPr>
        <w:tc>
          <w:tcPr>
            <w:tcW w:w="2448" w:type="dxa"/>
            <w:gridSpan w:val="3"/>
            <w:shd w:val="clear" w:color="auto" w:fill="F2F2F2"/>
            <w:vAlign w:val="center"/>
          </w:tcPr>
          <w:p w:rsidR="0050477E" w:rsidRPr="00246512" w:rsidRDefault="0050477E" w:rsidP="00DE483E">
            <w:pPr>
              <w:spacing w:before="120" w:after="120"/>
              <w:jc w:val="center"/>
              <w:rPr>
                <w:rFonts w:ascii="Arial" w:hAnsi="Arial" w:cs="Arial"/>
                <w:i/>
                <w:iCs/>
                <w:sz w:val="18"/>
                <w:szCs w:val="18"/>
              </w:rPr>
            </w:pPr>
            <w:r w:rsidRPr="00246512">
              <w:rPr>
                <w:rFonts w:ascii="Arial" w:hAnsi="Arial" w:cs="Arial"/>
                <w:i/>
                <w:iCs/>
                <w:sz w:val="18"/>
                <w:szCs w:val="18"/>
              </w:rPr>
              <w:t>W3</w:t>
            </w:r>
          </w:p>
        </w:tc>
        <w:tc>
          <w:tcPr>
            <w:tcW w:w="4820" w:type="dxa"/>
            <w:gridSpan w:val="5"/>
            <w:shd w:val="clear" w:color="auto" w:fill="F2F2F2"/>
            <w:vAlign w:val="center"/>
          </w:tcPr>
          <w:p w:rsidR="0050477E" w:rsidRPr="00246512" w:rsidRDefault="0050477E" w:rsidP="00DE483E">
            <w:pPr>
              <w:pStyle w:val="Akapitzlist"/>
              <w:autoSpaceDE w:val="0"/>
              <w:autoSpaceDN w:val="0"/>
              <w:adjustRightInd w:val="0"/>
              <w:spacing w:before="120" w:after="120" w:line="240" w:lineRule="auto"/>
              <w:ind w:left="0"/>
              <w:jc w:val="both"/>
            </w:pPr>
            <w:r w:rsidRPr="00246512">
              <w:t xml:space="preserve">Student rozumie różnicę między modelem regresji liniowej a modelem logtiowym. </w:t>
            </w:r>
          </w:p>
        </w:tc>
        <w:tc>
          <w:tcPr>
            <w:tcW w:w="2473" w:type="dxa"/>
            <w:shd w:val="clear" w:color="auto" w:fill="F2F2F2"/>
            <w:vAlign w:val="center"/>
          </w:tcPr>
          <w:p w:rsidR="0050477E" w:rsidRPr="00246512" w:rsidRDefault="0050477E" w:rsidP="00DE483E">
            <w:pPr>
              <w:spacing w:before="120" w:after="120"/>
              <w:jc w:val="center"/>
              <w:rPr>
                <w:rFonts w:ascii="Arial" w:hAnsi="Arial" w:cs="Arial"/>
                <w:b/>
                <w:bCs/>
                <w:sz w:val="20"/>
                <w:szCs w:val="18"/>
              </w:rPr>
            </w:pPr>
            <w:r w:rsidRPr="00246512">
              <w:rPr>
                <w:rFonts w:ascii="Arial" w:hAnsi="Arial" w:cs="Arial"/>
                <w:sz w:val="20"/>
              </w:rPr>
              <w:t>P6U_W</w:t>
            </w:r>
          </w:p>
        </w:tc>
      </w:tr>
      <w:tr w:rsidR="0050477E" w:rsidRPr="00246512" w:rsidTr="00DE483E">
        <w:trPr>
          <w:trHeight w:val="465"/>
        </w:trPr>
        <w:tc>
          <w:tcPr>
            <w:tcW w:w="2448" w:type="dxa"/>
            <w:gridSpan w:val="3"/>
            <w:shd w:val="clear" w:color="auto" w:fill="F2F2F2"/>
            <w:vAlign w:val="center"/>
          </w:tcPr>
          <w:p w:rsidR="0050477E" w:rsidRPr="00246512" w:rsidRDefault="0050477E" w:rsidP="00DE483E">
            <w:pPr>
              <w:spacing w:before="120" w:after="120"/>
              <w:jc w:val="center"/>
              <w:rPr>
                <w:rFonts w:ascii="Arial" w:hAnsi="Arial" w:cs="Arial"/>
                <w:i/>
                <w:iCs/>
                <w:sz w:val="18"/>
                <w:szCs w:val="18"/>
              </w:rPr>
            </w:pPr>
            <w:r w:rsidRPr="00246512">
              <w:rPr>
                <w:rFonts w:ascii="Arial" w:hAnsi="Arial" w:cs="Arial"/>
                <w:i/>
                <w:iCs/>
                <w:sz w:val="18"/>
                <w:szCs w:val="18"/>
              </w:rPr>
              <w:t>W4</w:t>
            </w:r>
          </w:p>
        </w:tc>
        <w:tc>
          <w:tcPr>
            <w:tcW w:w="4820" w:type="dxa"/>
            <w:gridSpan w:val="5"/>
            <w:shd w:val="clear" w:color="auto" w:fill="F2F2F2"/>
            <w:vAlign w:val="center"/>
          </w:tcPr>
          <w:p w:rsidR="0050477E" w:rsidRPr="00246512" w:rsidRDefault="0050477E" w:rsidP="00DE483E">
            <w:pPr>
              <w:pStyle w:val="Akapitzlist"/>
              <w:autoSpaceDE w:val="0"/>
              <w:autoSpaceDN w:val="0"/>
              <w:adjustRightInd w:val="0"/>
              <w:spacing w:before="120" w:after="120" w:line="240" w:lineRule="auto"/>
              <w:ind w:left="0"/>
              <w:jc w:val="both"/>
            </w:pPr>
            <w:r w:rsidRPr="00246512">
              <w:t xml:space="preserve">Student rozumie, w jaki sposób na podstawie modelu logitowego można oszacować iloraz szans oraz wyznaczyć krzywą ROC. </w:t>
            </w:r>
          </w:p>
        </w:tc>
        <w:tc>
          <w:tcPr>
            <w:tcW w:w="2473" w:type="dxa"/>
            <w:shd w:val="clear" w:color="auto" w:fill="F2F2F2"/>
            <w:vAlign w:val="center"/>
          </w:tcPr>
          <w:p w:rsidR="0050477E" w:rsidRPr="00246512" w:rsidRDefault="0050477E" w:rsidP="00DE483E">
            <w:pPr>
              <w:spacing w:before="120" w:after="120"/>
              <w:jc w:val="center"/>
              <w:rPr>
                <w:rFonts w:ascii="Arial" w:hAnsi="Arial" w:cs="Arial"/>
                <w:bCs/>
                <w:sz w:val="20"/>
                <w:szCs w:val="18"/>
              </w:rPr>
            </w:pPr>
            <w:r w:rsidRPr="00246512">
              <w:rPr>
                <w:rFonts w:ascii="Arial" w:hAnsi="Arial" w:cs="Arial"/>
                <w:sz w:val="20"/>
              </w:rPr>
              <w:t>P6U_W</w:t>
            </w:r>
          </w:p>
        </w:tc>
      </w:tr>
      <w:tr w:rsidR="0050477E" w:rsidRPr="00246512" w:rsidTr="00DE483E">
        <w:trPr>
          <w:trHeight w:val="465"/>
        </w:trPr>
        <w:tc>
          <w:tcPr>
            <w:tcW w:w="2448" w:type="dxa"/>
            <w:gridSpan w:val="3"/>
            <w:shd w:val="clear" w:color="auto" w:fill="F2F2F2"/>
            <w:vAlign w:val="center"/>
          </w:tcPr>
          <w:p w:rsidR="0050477E" w:rsidRPr="00246512" w:rsidRDefault="0050477E" w:rsidP="00DE483E">
            <w:pPr>
              <w:spacing w:before="120" w:after="120"/>
              <w:jc w:val="center"/>
              <w:rPr>
                <w:rFonts w:ascii="Arial" w:hAnsi="Arial" w:cs="Arial"/>
                <w:i/>
                <w:iCs/>
                <w:sz w:val="18"/>
                <w:szCs w:val="18"/>
              </w:rPr>
            </w:pPr>
            <w:r w:rsidRPr="00246512">
              <w:rPr>
                <w:rFonts w:ascii="Arial" w:hAnsi="Arial" w:cs="Arial"/>
                <w:i/>
                <w:iCs/>
                <w:sz w:val="18"/>
                <w:szCs w:val="18"/>
              </w:rPr>
              <w:t>W5</w:t>
            </w:r>
          </w:p>
        </w:tc>
        <w:tc>
          <w:tcPr>
            <w:tcW w:w="4820" w:type="dxa"/>
            <w:gridSpan w:val="5"/>
            <w:shd w:val="clear" w:color="auto" w:fill="F2F2F2"/>
            <w:vAlign w:val="center"/>
          </w:tcPr>
          <w:p w:rsidR="0050477E" w:rsidRPr="00246512" w:rsidRDefault="0050477E" w:rsidP="00DE483E">
            <w:pPr>
              <w:pStyle w:val="Akapitzlist"/>
              <w:autoSpaceDE w:val="0"/>
              <w:autoSpaceDN w:val="0"/>
              <w:adjustRightInd w:val="0"/>
              <w:spacing w:before="120" w:after="120" w:line="240" w:lineRule="auto"/>
              <w:ind w:left="0"/>
              <w:jc w:val="both"/>
            </w:pPr>
            <w:r w:rsidRPr="00246512">
              <w:t xml:space="preserve">Student zna podstawowe pojęcia związane z analizą przeżycia. </w:t>
            </w:r>
          </w:p>
        </w:tc>
        <w:tc>
          <w:tcPr>
            <w:tcW w:w="2473" w:type="dxa"/>
            <w:shd w:val="clear" w:color="auto" w:fill="F2F2F2"/>
            <w:vAlign w:val="center"/>
          </w:tcPr>
          <w:p w:rsidR="0050477E" w:rsidRPr="00246512" w:rsidRDefault="0050477E" w:rsidP="00DE483E">
            <w:pPr>
              <w:spacing w:before="120" w:after="120"/>
              <w:jc w:val="center"/>
              <w:rPr>
                <w:rFonts w:ascii="Arial" w:hAnsi="Arial" w:cs="Arial"/>
                <w:sz w:val="20"/>
              </w:rPr>
            </w:pPr>
            <w:r w:rsidRPr="00246512">
              <w:rPr>
                <w:rFonts w:ascii="Arial" w:hAnsi="Arial" w:cs="Arial"/>
                <w:sz w:val="20"/>
              </w:rPr>
              <w:t>P6U_W</w:t>
            </w:r>
          </w:p>
        </w:tc>
      </w:tr>
      <w:tr w:rsidR="0050477E" w:rsidRPr="00246512" w:rsidTr="00DE483E">
        <w:trPr>
          <w:trHeight w:val="465"/>
        </w:trPr>
        <w:tc>
          <w:tcPr>
            <w:tcW w:w="2448" w:type="dxa"/>
            <w:gridSpan w:val="3"/>
            <w:shd w:val="clear" w:color="auto" w:fill="F2F2F2"/>
            <w:vAlign w:val="center"/>
          </w:tcPr>
          <w:p w:rsidR="0050477E" w:rsidRPr="00246512" w:rsidRDefault="0050477E" w:rsidP="00DE483E">
            <w:pPr>
              <w:spacing w:before="120" w:after="120"/>
              <w:jc w:val="center"/>
              <w:rPr>
                <w:rFonts w:ascii="Arial" w:hAnsi="Arial" w:cs="Arial"/>
                <w:i/>
                <w:iCs/>
                <w:sz w:val="18"/>
                <w:szCs w:val="18"/>
              </w:rPr>
            </w:pPr>
            <w:r w:rsidRPr="00246512">
              <w:rPr>
                <w:rFonts w:ascii="Arial" w:hAnsi="Arial" w:cs="Arial"/>
                <w:i/>
                <w:iCs/>
                <w:sz w:val="18"/>
                <w:szCs w:val="18"/>
              </w:rPr>
              <w:t>U1</w:t>
            </w:r>
          </w:p>
        </w:tc>
        <w:tc>
          <w:tcPr>
            <w:tcW w:w="4820" w:type="dxa"/>
            <w:gridSpan w:val="5"/>
            <w:shd w:val="clear" w:color="auto" w:fill="F2F2F2"/>
            <w:vAlign w:val="center"/>
          </w:tcPr>
          <w:p w:rsidR="0050477E" w:rsidRPr="00246512" w:rsidRDefault="0050477E" w:rsidP="00DE483E">
            <w:pPr>
              <w:pStyle w:val="Akapitzlist"/>
              <w:autoSpaceDE w:val="0"/>
              <w:autoSpaceDN w:val="0"/>
              <w:adjustRightInd w:val="0"/>
              <w:spacing w:before="120" w:after="120" w:line="240" w:lineRule="auto"/>
              <w:ind w:left="0"/>
              <w:jc w:val="both"/>
            </w:pPr>
            <w:r w:rsidRPr="00246512">
              <w:t xml:space="preserve">Student potrafi zaproponować metodę analizy statystycznej przy badaniu współzależności wielu cech. Student rozumie i potrafi interpretować rezultaty tej analizy. </w:t>
            </w:r>
          </w:p>
        </w:tc>
        <w:tc>
          <w:tcPr>
            <w:tcW w:w="2473" w:type="dxa"/>
            <w:shd w:val="clear" w:color="auto" w:fill="F2F2F2"/>
            <w:vAlign w:val="center"/>
          </w:tcPr>
          <w:p w:rsidR="0050477E" w:rsidRPr="00246512" w:rsidRDefault="0050477E" w:rsidP="00DE483E">
            <w:pPr>
              <w:spacing w:before="120" w:after="120"/>
              <w:jc w:val="center"/>
              <w:rPr>
                <w:rFonts w:ascii="Arial" w:hAnsi="Arial" w:cs="Arial"/>
                <w:sz w:val="20"/>
              </w:rPr>
            </w:pPr>
            <w:r w:rsidRPr="00246512">
              <w:rPr>
                <w:rFonts w:ascii="Arial" w:hAnsi="Arial" w:cs="Arial"/>
                <w:sz w:val="20"/>
              </w:rPr>
              <w:t>P7S_UW</w:t>
            </w:r>
          </w:p>
        </w:tc>
      </w:tr>
      <w:tr w:rsidR="0050477E" w:rsidRPr="00246512" w:rsidTr="00DE483E">
        <w:trPr>
          <w:trHeight w:val="465"/>
        </w:trPr>
        <w:tc>
          <w:tcPr>
            <w:tcW w:w="2448" w:type="dxa"/>
            <w:gridSpan w:val="3"/>
            <w:shd w:val="clear" w:color="auto" w:fill="F2F2F2"/>
            <w:vAlign w:val="center"/>
          </w:tcPr>
          <w:p w:rsidR="0050477E" w:rsidRPr="00246512" w:rsidRDefault="0050477E" w:rsidP="00DE483E">
            <w:pPr>
              <w:spacing w:before="120" w:after="120"/>
              <w:jc w:val="center"/>
              <w:rPr>
                <w:rFonts w:ascii="Arial" w:hAnsi="Arial" w:cs="Arial"/>
                <w:i/>
                <w:iCs/>
                <w:sz w:val="18"/>
                <w:szCs w:val="18"/>
              </w:rPr>
            </w:pPr>
            <w:r w:rsidRPr="00246512">
              <w:rPr>
                <w:rFonts w:ascii="Arial" w:hAnsi="Arial" w:cs="Arial"/>
                <w:i/>
                <w:iCs/>
                <w:sz w:val="18"/>
                <w:szCs w:val="18"/>
              </w:rPr>
              <w:t>K1</w:t>
            </w:r>
          </w:p>
        </w:tc>
        <w:tc>
          <w:tcPr>
            <w:tcW w:w="4820" w:type="dxa"/>
            <w:gridSpan w:val="5"/>
            <w:shd w:val="clear" w:color="auto" w:fill="F2F2F2"/>
            <w:vAlign w:val="center"/>
          </w:tcPr>
          <w:p w:rsidR="0050477E" w:rsidRPr="00246512" w:rsidRDefault="0050477E" w:rsidP="00DE483E">
            <w:pPr>
              <w:spacing w:before="120" w:after="120"/>
              <w:jc w:val="center"/>
              <w:rPr>
                <w:rFonts w:ascii="Arial" w:hAnsi="Arial" w:cs="Arial"/>
                <w:sz w:val="18"/>
                <w:szCs w:val="18"/>
              </w:rPr>
            </w:pPr>
            <w:r w:rsidRPr="00246512">
              <w:t>Student potrafi uzasadnić potrzebę stosowania poznanych metod analiz statystycznych do problemów związanych ze zdrowiem publicznym.</w:t>
            </w:r>
          </w:p>
        </w:tc>
        <w:tc>
          <w:tcPr>
            <w:tcW w:w="2473" w:type="dxa"/>
            <w:shd w:val="clear" w:color="auto" w:fill="F2F2F2"/>
            <w:vAlign w:val="bottom"/>
          </w:tcPr>
          <w:p w:rsidR="0050477E" w:rsidRPr="00246512" w:rsidRDefault="0050477E" w:rsidP="00DE483E">
            <w:pPr>
              <w:spacing w:before="120" w:after="120"/>
              <w:jc w:val="center"/>
              <w:rPr>
                <w:rFonts w:ascii="Arial" w:hAnsi="Arial" w:cs="Arial"/>
                <w:sz w:val="20"/>
              </w:rPr>
            </w:pPr>
            <w:r w:rsidRPr="00246512">
              <w:rPr>
                <w:rFonts w:ascii="Arial" w:hAnsi="Arial" w:cs="Arial"/>
                <w:sz w:val="20"/>
              </w:rPr>
              <w:t>P7S_KK</w:t>
            </w:r>
          </w:p>
        </w:tc>
      </w:tr>
      <w:tr w:rsidR="0050477E" w:rsidRPr="00246512" w:rsidTr="00DE483E">
        <w:trPr>
          <w:trHeight w:val="627"/>
        </w:trPr>
        <w:tc>
          <w:tcPr>
            <w:tcW w:w="9741" w:type="dxa"/>
            <w:gridSpan w:val="9"/>
            <w:vAlign w:val="center"/>
          </w:tcPr>
          <w:p w:rsidR="0050477E" w:rsidRPr="00246512" w:rsidRDefault="0050477E" w:rsidP="00277D30">
            <w:pPr>
              <w:pStyle w:val="Akapitzlist"/>
              <w:numPr>
                <w:ilvl w:val="0"/>
                <w:numId w:val="154"/>
              </w:numPr>
              <w:spacing w:before="120" w:after="120" w:line="240" w:lineRule="auto"/>
              <w:ind w:left="357" w:hanging="357"/>
              <w:rPr>
                <w:rFonts w:ascii="Arial" w:hAnsi="Arial" w:cs="Arial"/>
                <w:b/>
                <w:bCs/>
              </w:rPr>
            </w:pPr>
            <w:r w:rsidRPr="00246512">
              <w:rPr>
                <w:rFonts w:ascii="Arial" w:hAnsi="Arial" w:cs="Arial"/>
                <w:b/>
                <w:bCs/>
                <w:sz w:val="24"/>
                <w:szCs w:val="24"/>
              </w:rPr>
              <w:t>Formy prowadzonych zajęć</w:t>
            </w:r>
          </w:p>
        </w:tc>
      </w:tr>
      <w:tr w:rsidR="0050477E" w:rsidRPr="00246512" w:rsidTr="00DE483E">
        <w:trPr>
          <w:trHeight w:val="536"/>
        </w:trPr>
        <w:tc>
          <w:tcPr>
            <w:tcW w:w="2415" w:type="dxa"/>
            <w:gridSpan w:val="2"/>
            <w:vAlign w:val="center"/>
          </w:tcPr>
          <w:p w:rsidR="0050477E" w:rsidRPr="00246512" w:rsidRDefault="0050477E" w:rsidP="00DE483E">
            <w:pPr>
              <w:autoSpaceDE w:val="0"/>
              <w:autoSpaceDN w:val="0"/>
              <w:adjustRightInd w:val="0"/>
              <w:spacing w:before="120" w:after="120"/>
              <w:jc w:val="center"/>
              <w:rPr>
                <w:rFonts w:ascii="Arial" w:hAnsi="Arial" w:cs="Arial"/>
                <w:sz w:val="18"/>
                <w:szCs w:val="18"/>
              </w:rPr>
            </w:pPr>
            <w:r w:rsidRPr="00246512">
              <w:rPr>
                <w:rFonts w:ascii="Arial" w:hAnsi="Arial" w:cs="Arial"/>
                <w:sz w:val="18"/>
                <w:szCs w:val="18"/>
              </w:rPr>
              <w:t>Forma</w:t>
            </w:r>
          </w:p>
        </w:tc>
        <w:tc>
          <w:tcPr>
            <w:tcW w:w="2416" w:type="dxa"/>
            <w:gridSpan w:val="3"/>
            <w:vAlign w:val="center"/>
          </w:tcPr>
          <w:p w:rsidR="0050477E" w:rsidRPr="00246512" w:rsidRDefault="0050477E" w:rsidP="00DE483E">
            <w:pPr>
              <w:autoSpaceDE w:val="0"/>
              <w:autoSpaceDN w:val="0"/>
              <w:adjustRightInd w:val="0"/>
              <w:spacing w:before="120" w:after="120"/>
              <w:jc w:val="center"/>
              <w:rPr>
                <w:rFonts w:ascii="Arial" w:hAnsi="Arial" w:cs="Arial"/>
                <w:sz w:val="18"/>
                <w:szCs w:val="18"/>
              </w:rPr>
            </w:pPr>
            <w:r w:rsidRPr="00246512">
              <w:rPr>
                <w:rFonts w:ascii="Arial" w:hAnsi="Arial" w:cs="Arial"/>
                <w:sz w:val="18"/>
                <w:szCs w:val="18"/>
              </w:rPr>
              <w:t>Liczba godzin</w:t>
            </w:r>
          </w:p>
        </w:tc>
        <w:tc>
          <w:tcPr>
            <w:tcW w:w="2416" w:type="dxa"/>
            <w:gridSpan w:val="2"/>
            <w:vAlign w:val="center"/>
          </w:tcPr>
          <w:p w:rsidR="0050477E" w:rsidRPr="00246512" w:rsidRDefault="0050477E" w:rsidP="00DE483E">
            <w:pPr>
              <w:autoSpaceDE w:val="0"/>
              <w:autoSpaceDN w:val="0"/>
              <w:adjustRightInd w:val="0"/>
              <w:spacing w:before="120" w:after="120"/>
              <w:jc w:val="center"/>
              <w:rPr>
                <w:rFonts w:ascii="Arial" w:hAnsi="Arial" w:cs="Arial"/>
                <w:sz w:val="18"/>
                <w:szCs w:val="18"/>
              </w:rPr>
            </w:pPr>
            <w:r w:rsidRPr="00246512">
              <w:rPr>
                <w:rFonts w:ascii="Arial" w:hAnsi="Arial" w:cs="Arial"/>
                <w:sz w:val="18"/>
                <w:szCs w:val="18"/>
              </w:rPr>
              <w:t>Liczba grup</w:t>
            </w:r>
          </w:p>
        </w:tc>
        <w:tc>
          <w:tcPr>
            <w:tcW w:w="2494" w:type="dxa"/>
            <w:gridSpan w:val="2"/>
            <w:vAlign w:val="center"/>
          </w:tcPr>
          <w:p w:rsidR="0050477E" w:rsidRPr="00246512" w:rsidRDefault="0050477E" w:rsidP="00DE483E">
            <w:pPr>
              <w:spacing w:before="120" w:after="120"/>
              <w:jc w:val="center"/>
              <w:rPr>
                <w:rFonts w:ascii="Arial" w:hAnsi="Arial" w:cs="Arial"/>
                <w:sz w:val="18"/>
                <w:szCs w:val="18"/>
              </w:rPr>
            </w:pPr>
            <w:r w:rsidRPr="00246512">
              <w:rPr>
                <w:rFonts w:ascii="Arial" w:hAnsi="Arial" w:cs="Arial"/>
                <w:sz w:val="18"/>
                <w:szCs w:val="18"/>
              </w:rPr>
              <w:t xml:space="preserve">Minimalna liczba osób </w:t>
            </w:r>
            <w:r w:rsidRPr="00246512">
              <w:rPr>
                <w:rFonts w:ascii="Arial" w:hAnsi="Arial" w:cs="Arial"/>
                <w:sz w:val="18"/>
                <w:szCs w:val="18"/>
              </w:rPr>
              <w:br/>
              <w:t>w grupie</w:t>
            </w:r>
          </w:p>
        </w:tc>
      </w:tr>
      <w:tr w:rsidR="0050477E" w:rsidRPr="00246512" w:rsidTr="00DE483E">
        <w:trPr>
          <w:trHeight w:val="70"/>
        </w:trPr>
        <w:tc>
          <w:tcPr>
            <w:tcW w:w="2415" w:type="dxa"/>
            <w:gridSpan w:val="2"/>
            <w:vAlign w:val="center"/>
          </w:tcPr>
          <w:p w:rsidR="0050477E" w:rsidRPr="00246512" w:rsidRDefault="0050477E" w:rsidP="00DE483E">
            <w:pPr>
              <w:autoSpaceDE w:val="0"/>
              <w:autoSpaceDN w:val="0"/>
              <w:adjustRightInd w:val="0"/>
              <w:spacing w:before="120" w:after="120"/>
              <w:jc w:val="center"/>
              <w:rPr>
                <w:rFonts w:ascii="Arial" w:hAnsi="Arial" w:cs="Arial"/>
                <w:sz w:val="18"/>
                <w:szCs w:val="18"/>
              </w:rPr>
            </w:pPr>
            <w:r w:rsidRPr="00246512">
              <w:rPr>
                <w:rFonts w:ascii="Arial" w:hAnsi="Arial" w:cs="Arial"/>
                <w:sz w:val="18"/>
                <w:szCs w:val="18"/>
              </w:rPr>
              <w:t>Wykład</w:t>
            </w:r>
          </w:p>
        </w:tc>
        <w:tc>
          <w:tcPr>
            <w:tcW w:w="2416" w:type="dxa"/>
            <w:gridSpan w:val="3"/>
            <w:shd w:val="clear" w:color="auto" w:fill="F2F2F2"/>
            <w:vAlign w:val="center"/>
          </w:tcPr>
          <w:p w:rsidR="0050477E" w:rsidRPr="00246512" w:rsidRDefault="0050477E" w:rsidP="00DE483E">
            <w:pPr>
              <w:autoSpaceDE w:val="0"/>
              <w:autoSpaceDN w:val="0"/>
              <w:adjustRightInd w:val="0"/>
              <w:spacing w:before="120" w:after="120"/>
              <w:jc w:val="center"/>
              <w:rPr>
                <w:rFonts w:ascii="Arial" w:hAnsi="Arial" w:cs="Arial"/>
                <w:sz w:val="18"/>
                <w:szCs w:val="18"/>
              </w:rPr>
            </w:pPr>
            <w:r w:rsidRPr="00246512">
              <w:rPr>
                <w:rFonts w:ascii="Arial" w:hAnsi="Arial" w:cs="Arial"/>
                <w:sz w:val="18"/>
                <w:szCs w:val="18"/>
              </w:rPr>
              <w:t>1</w:t>
            </w:r>
            <w:r>
              <w:rPr>
                <w:rFonts w:ascii="Arial" w:hAnsi="Arial" w:cs="Arial"/>
                <w:sz w:val="18"/>
                <w:szCs w:val="18"/>
              </w:rPr>
              <w:t>6</w:t>
            </w:r>
          </w:p>
        </w:tc>
        <w:tc>
          <w:tcPr>
            <w:tcW w:w="2416" w:type="dxa"/>
            <w:gridSpan w:val="2"/>
            <w:shd w:val="clear" w:color="auto" w:fill="F2F2F2"/>
            <w:vAlign w:val="center"/>
          </w:tcPr>
          <w:p w:rsidR="0050477E" w:rsidRPr="00246512" w:rsidRDefault="0050477E" w:rsidP="00DE483E">
            <w:pPr>
              <w:autoSpaceDE w:val="0"/>
              <w:autoSpaceDN w:val="0"/>
              <w:adjustRightInd w:val="0"/>
              <w:spacing w:before="120" w:after="120"/>
              <w:jc w:val="center"/>
              <w:rPr>
                <w:rFonts w:ascii="Arial" w:hAnsi="Arial" w:cs="Arial"/>
                <w:sz w:val="18"/>
                <w:szCs w:val="18"/>
              </w:rPr>
            </w:pPr>
            <w:r w:rsidRPr="00246512">
              <w:rPr>
                <w:rFonts w:ascii="Arial" w:hAnsi="Arial" w:cs="Arial"/>
                <w:sz w:val="18"/>
                <w:szCs w:val="18"/>
              </w:rPr>
              <w:t>1</w:t>
            </w:r>
          </w:p>
        </w:tc>
        <w:tc>
          <w:tcPr>
            <w:tcW w:w="2494" w:type="dxa"/>
            <w:gridSpan w:val="2"/>
            <w:vAlign w:val="center"/>
          </w:tcPr>
          <w:p w:rsidR="0050477E" w:rsidRPr="00246512" w:rsidRDefault="0050477E" w:rsidP="00DE483E">
            <w:pPr>
              <w:spacing w:before="120" w:after="120"/>
              <w:jc w:val="center"/>
              <w:rPr>
                <w:rFonts w:ascii="Arial" w:hAnsi="Arial" w:cs="Arial"/>
                <w:i/>
                <w:iCs/>
                <w:sz w:val="18"/>
                <w:szCs w:val="18"/>
              </w:rPr>
            </w:pPr>
            <w:r w:rsidRPr="00246512">
              <w:rPr>
                <w:rFonts w:ascii="Arial" w:hAnsi="Arial" w:cs="Arial"/>
                <w:i/>
                <w:iCs/>
                <w:sz w:val="18"/>
                <w:szCs w:val="18"/>
              </w:rPr>
              <w:t>Nie obowiązuje</w:t>
            </w:r>
          </w:p>
        </w:tc>
      </w:tr>
      <w:tr w:rsidR="0050477E" w:rsidRPr="00246512" w:rsidTr="00DE483E">
        <w:trPr>
          <w:trHeight w:val="70"/>
        </w:trPr>
        <w:tc>
          <w:tcPr>
            <w:tcW w:w="2415" w:type="dxa"/>
            <w:gridSpan w:val="2"/>
            <w:vAlign w:val="center"/>
          </w:tcPr>
          <w:p w:rsidR="0050477E" w:rsidRPr="00246512" w:rsidRDefault="0050477E" w:rsidP="00DE483E">
            <w:pPr>
              <w:autoSpaceDE w:val="0"/>
              <w:autoSpaceDN w:val="0"/>
              <w:adjustRightInd w:val="0"/>
              <w:spacing w:before="120" w:after="120"/>
              <w:jc w:val="center"/>
              <w:rPr>
                <w:rFonts w:ascii="Arial" w:hAnsi="Arial" w:cs="Arial"/>
                <w:sz w:val="18"/>
                <w:szCs w:val="18"/>
              </w:rPr>
            </w:pPr>
            <w:r>
              <w:rPr>
                <w:rFonts w:ascii="Arial" w:hAnsi="Arial" w:cs="Arial"/>
                <w:sz w:val="18"/>
                <w:szCs w:val="18"/>
              </w:rPr>
              <w:t>Seminaria</w:t>
            </w:r>
          </w:p>
        </w:tc>
        <w:tc>
          <w:tcPr>
            <w:tcW w:w="2416" w:type="dxa"/>
            <w:gridSpan w:val="3"/>
            <w:shd w:val="clear" w:color="auto" w:fill="F2F2F2"/>
            <w:vAlign w:val="center"/>
          </w:tcPr>
          <w:p w:rsidR="0050477E" w:rsidRPr="00246512" w:rsidRDefault="0050477E" w:rsidP="00DE483E">
            <w:pPr>
              <w:autoSpaceDE w:val="0"/>
              <w:autoSpaceDN w:val="0"/>
              <w:adjustRightInd w:val="0"/>
              <w:spacing w:before="120" w:after="120"/>
              <w:jc w:val="center"/>
              <w:rPr>
                <w:rFonts w:ascii="Arial" w:hAnsi="Arial" w:cs="Arial"/>
                <w:sz w:val="18"/>
                <w:szCs w:val="18"/>
              </w:rPr>
            </w:pPr>
            <w:r>
              <w:rPr>
                <w:rFonts w:ascii="Arial" w:hAnsi="Arial" w:cs="Arial"/>
                <w:sz w:val="18"/>
                <w:szCs w:val="18"/>
              </w:rPr>
              <w:t>16</w:t>
            </w:r>
          </w:p>
        </w:tc>
        <w:tc>
          <w:tcPr>
            <w:tcW w:w="2416" w:type="dxa"/>
            <w:gridSpan w:val="2"/>
            <w:shd w:val="clear" w:color="auto" w:fill="F2F2F2"/>
            <w:vAlign w:val="center"/>
          </w:tcPr>
          <w:p w:rsidR="0050477E" w:rsidRPr="00246512" w:rsidRDefault="0050477E" w:rsidP="00DE483E">
            <w:pPr>
              <w:autoSpaceDE w:val="0"/>
              <w:autoSpaceDN w:val="0"/>
              <w:adjustRightInd w:val="0"/>
              <w:spacing w:before="120" w:after="120"/>
              <w:jc w:val="center"/>
              <w:rPr>
                <w:rFonts w:ascii="Arial" w:hAnsi="Arial" w:cs="Arial"/>
                <w:sz w:val="18"/>
                <w:szCs w:val="18"/>
              </w:rPr>
            </w:pPr>
            <w:r>
              <w:rPr>
                <w:rFonts w:ascii="Arial" w:hAnsi="Arial" w:cs="Arial"/>
                <w:sz w:val="18"/>
                <w:szCs w:val="18"/>
              </w:rPr>
              <w:t>5</w:t>
            </w:r>
          </w:p>
        </w:tc>
        <w:tc>
          <w:tcPr>
            <w:tcW w:w="2494" w:type="dxa"/>
            <w:gridSpan w:val="2"/>
            <w:vAlign w:val="center"/>
          </w:tcPr>
          <w:p w:rsidR="0050477E" w:rsidRPr="00246512" w:rsidRDefault="0050477E" w:rsidP="00DE483E">
            <w:pPr>
              <w:spacing w:before="120" w:after="120"/>
              <w:jc w:val="center"/>
              <w:rPr>
                <w:rFonts w:ascii="Arial" w:hAnsi="Arial" w:cs="Arial"/>
                <w:i/>
                <w:iCs/>
                <w:sz w:val="18"/>
                <w:szCs w:val="18"/>
              </w:rPr>
            </w:pPr>
            <w:r w:rsidRPr="00246512">
              <w:rPr>
                <w:rFonts w:ascii="Arial" w:hAnsi="Arial" w:cs="Arial"/>
                <w:i/>
                <w:iCs/>
                <w:sz w:val="18"/>
                <w:szCs w:val="18"/>
              </w:rPr>
              <w:t>Nie obowiązuje</w:t>
            </w:r>
          </w:p>
        </w:tc>
      </w:tr>
      <w:tr w:rsidR="0050477E" w:rsidRPr="00246512" w:rsidTr="00DE483E">
        <w:trPr>
          <w:trHeight w:val="70"/>
        </w:trPr>
        <w:tc>
          <w:tcPr>
            <w:tcW w:w="2415" w:type="dxa"/>
            <w:gridSpan w:val="2"/>
            <w:vAlign w:val="center"/>
          </w:tcPr>
          <w:p w:rsidR="0050477E" w:rsidRPr="00246512" w:rsidRDefault="0050477E" w:rsidP="00DE483E">
            <w:pPr>
              <w:autoSpaceDE w:val="0"/>
              <w:autoSpaceDN w:val="0"/>
              <w:adjustRightInd w:val="0"/>
              <w:spacing w:before="120" w:after="120"/>
              <w:jc w:val="center"/>
              <w:rPr>
                <w:rFonts w:ascii="Arial" w:hAnsi="Arial" w:cs="Arial"/>
                <w:sz w:val="18"/>
                <w:szCs w:val="18"/>
              </w:rPr>
            </w:pPr>
            <w:r w:rsidRPr="00246512">
              <w:rPr>
                <w:rFonts w:ascii="Arial" w:hAnsi="Arial" w:cs="Arial"/>
                <w:sz w:val="18"/>
                <w:szCs w:val="18"/>
              </w:rPr>
              <w:t>Ćwiczenia</w:t>
            </w:r>
          </w:p>
        </w:tc>
        <w:tc>
          <w:tcPr>
            <w:tcW w:w="2416" w:type="dxa"/>
            <w:gridSpan w:val="3"/>
            <w:shd w:val="clear" w:color="auto" w:fill="F2F2F2"/>
            <w:vAlign w:val="center"/>
          </w:tcPr>
          <w:p w:rsidR="0050477E" w:rsidRPr="00246512" w:rsidRDefault="0050477E" w:rsidP="00DE483E">
            <w:pPr>
              <w:autoSpaceDE w:val="0"/>
              <w:autoSpaceDN w:val="0"/>
              <w:adjustRightInd w:val="0"/>
              <w:spacing w:before="120" w:after="120"/>
              <w:jc w:val="center"/>
              <w:rPr>
                <w:rFonts w:ascii="Arial" w:hAnsi="Arial" w:cs="Arial"/>
                <w:sz w:val="18"/>
                <w:szCs w:val="18"/>
              </w:rPr>
            </w:pPr>
            <w:r>
              <w:rPr>
                <w:rFonts w:ascii="Arial" w:hAnsi="Arial" w:cs="Arial"/>
                <w:sz w:val="18"/>
                <w:szCs w:val="18"/>
              </w:rPr>
              <w:t>20</w:t>
            </w:r>
          </w:p>
        </w:tc>
        <w:tc>
          <w:tcPr>
            <w:tcW w:w="2416" w:type="dxa"/>
            <w:gridSpan w:val="2"/>
            <w:shd w:val="clear" w:color="auto" w:fill="F2F2F2"/>
            <w:vAlign w:val="center"/>
          </w:tcPr>
          <w:p w:rsidR="0050477E" w:rsidRPr="00246512" w:rsidRDefault="0050477E" w:rsidP="00DE483E">
            <w:pPr>
              <w:autoSpaceDE w:val="0"/>
              <w:autoSpaceDN w:val="0"/>
              <w:adjustRightInd w:val="0"/>
              <w:spacing w:before="120" w:after="120"/>
              <w:jc w:val="center"/>
              <w:rPr>
                <w:rFonts w:ascii="Arial" w:hAnsi="Arial" w:cs="Arial"/>
                <w:sz w:val="18"/>
                <w:szCs w:val="18"/>
              </w:rPr>
            </w:pPr>
            <w:r>
              <w:rPr>
                <w:rFonts w:ascii="Arial" w:hAnsi="Arial" w:cs="Arial"/>
                <w:sz w:val="18"/>
                <w:szCs w:val="18"/>
              </w:rPr>
              <w:t>10</w:t>
            </w:r>
          </w:p>
        </w:tc>
        <w:tc>
          <w:tcPr>
            <w:tcW w:w="2494" w:type="dxa"/>
            <w:gridSpan w:val="2"/>
            <w:vAlign w:val="center"/>
          </w:tcPr>
          <w:p w:rsidR="0050477E" w:rsidRPr="00246512" w:rsidRDefault="0050477E" w:rsidP="00DE483E">
            <w:pPr>
              <w:spacing w:before="120" w:after="120"/>
              <w:jc w:val="center"/>
              <w:rPr>
                <w:rFonts w:ascii="Arial" w:hAnsi="Arial" w:cs="Arial"/>
                <w:i/>
                <w:iCs/>
                <w:sz w:val="18"/>
                <w:szCs w:val="18"/>
              </w:rPr>
            </w:pPr>
            <w:r w:rsidRPr="00246512">
              <w:rPr>
                <w:rFonts w:ascii="Arial" w:hAnsi="Arial" w:cs="Arial"/>
                <w:i/>
                <w:iCs/>
                <w:sz w:val="18"/>
                <w:szCs w:val="18"/>
              </w:rPr>
              <w:t>Nie obowiązuje</w:t>
            </w:r>
          </w:p>
        </w:tc>
      </w:tr>
      <w:tr w:rsidR="0050477E" w:rsidRPr="00246512" w:rsidTr="00DE483E">
        <w:trPr>
          <w:trHeight w:val="465"/>
        </w:trPr>
        <w:tc>
          <w:tcPr>
            <w:tcW w:w="9741" w:type="dxa"/>
            <w:gridSpan w:val="9"/>
            <w:vAlign w:val="center"/>
          </w:tcPr>
          <w:p w:rsidR="0050477E" w:rsidRPr="00246512" w:rsidRDefault="0050477E" w:rsidP="00277D30">
            <w:pPr>
              <w:pStyle w:val="Akapitzlist"/>
              <w:numPr>
                <w:ilvl w:val="0"/>
                <w:numId w:val="154"/>
              </w:numPr>
              <w:spacing w:before="120" w:after="120" w:line="240" w:lineRule="auto"/>
              <w:ind w:left="357" w:hanging="357"/>
              <w:rPr>
                <w:rFonts w:ascii="Arial" w:hAnsi="Arial" w:cs="Arial"/>
                <w:b/>
                <w:bCs/>
              </w:rPr>
            </w:pPr>
            <w:r w:rsidRPr="00246512">
              <w:rPr>
                <w:rFonts w:ascii="Arial" w:hAnsi="Arial" w:cs="Arial"/>
                <w:b/>
                <w:bCs/>
                <w:sz w:val="24"/>
                <w:szCs w:val="24"/>
              </w:rPr>
              <w:t>Tematy zajęć i treści kształcenia</w:t>
            </w:r>
          </w:p>
        </w:tc>
      </w:tr>
      <w:tr w:rsidR="0050477E" w:rsidRPr="00246512" w:rsidTr="00DE483E">
        <w:trPr>
          <w:trHeight w:val="465"/>
        </w:trPr>
        <w:tc>
          <w:tcPr>
            <w:tcW w:w="9741" w:type="dxa"/>
            <w:gridSpan w:val="9"/>
            <w:shd w:val="clear" w:color="auto" w:fill="F2F2F2"/>
            <w:vAlign w:val="center"/>
          </w:tcPr>
          <w:p w:rsidR="0050477E" w:rsidRPr="00246512" w:rsidRDefault="0050477E" w:rsidP="00DE483E">
            <w:pPr>
              <w:rPr>
                <w:i/>
                <w:iCs/>
              </w:rPr>
            </w:pPr>
            <w:r w:rsidRPr="00246512">
              <w:rPr>
                <w:i/>
                <w:iCs/>
              </w:rPr>
              <w:t>W</w:t>
            </w:r>
            <w:r>
              <w:rPr>
                <w:i/>
                <w:iCs/>
              </w:rPr>
              <w:t xml:space="preserve">ykład </w:t>
            </w:r>
            <w:r w:rsidRPr="00246512">
              <w:rPr>
                <w:i/>
                <w:iCs/>
              </w:rPr>
              <w:t>1</w:t>
            </w:r>
            <w:r>
              <w:rPr>
                <w:i/>
                <w:iCs/>
              </w:rPr>
              <w:t>-2</w:t>
            </w:r>
            <w:r w:rsidRPr="00246512">
              <w:rPr>
                <w:i/>
                <w:iCs/>
              </w:rPr>
              <w:t>,</w:t>
            </w:r>
            <w:r>
              <w:rPr>
                <w:i/>
                <w:iCs/>
              </w:rPr>
              <w:t xml:space="preserve"> </w:t>
            </w:r>
            <w:r w:rsidRPr="00246512">
              <w:rPr>
                <w:i/>
                <w:iCs/>
              </w:rPr>
              <w:t>S</w:t>
            </w:r>
            <w:r>
              <w:rPr>
                <w:i/>
                <w:iCs/>
              </w:rPr>
              <w:t xml:space="preserve">eminaria </w:t>
            </w:r>
            <w:r w:rsidRPr="00246512">
              <w:rPr>
                <w:i/>
                <w:iCs/>
              </w:rPr>
              <w:t>1-2</w:t>
            </w:r>
            <w:r>
              <w:rPr>
                <w:i/>
                <w:iCs/>
              </w:rPr>
              <w:t>, Ćwiczenia 1-2</w:t>
            </w:r>
            <w:r w:rsidRPr="00246512">
              <w:rPr>
                <w:i/>
                <w:iCs/>
              </w:rPr>
              <w:t>: Tablice kontyngencji</w:t>
            </w:r>
          </w:p>
          <w:p w:rsidR="0050477E" w:rsidRPr="00246512" w:rsidRDefault="0050477E" w:rsidP="00DE483E">
            <w:pPr>
              <w:rPr>
                <w:i/>
                <w:iCs/>
              </w:rPr>
            </w:pPr>
            <w:r w:rsidRPr="00246512">
              <w:rPr>
                <w:i/>
                <w:iCs/>
              </w:rPr>
              <w:t>W</w:t>
            </w:r>
            <w:r>
              <w:rPr>
                <w:i/>
                <w:iCs/>
              </w:rPr>
              <w:t>ykład 3</w:t>
            </w:r>
            <w:r w:rsidRPr="00246512">
              <w:rPr>
                <w:i/>
                <w:iCs/>
              </w:rPr>
              <w:t>-</w:t>
            </w:r>
            <w:r>
              <w:rPr>
                <w:i/>
                <w:iCs/>
              </w:rPr>
              <w:t>4</w:t>
            </w:r>
            <w:r w:rsidRPr="00246512">
              <w:rPr>
                <w:i/>
                <w:iCs/>
              </w:rPr>
              <w:t>, S</w:t>
            </w:r>
            <w:r>
              <w:rPr>
                <w:i/>
                <w:iCs/>
              </w:rPr>
              <w:t xml:space="preserve">eminaria </w:t>
            </w:r>
            <w:r w:rsidRPr="00246512">
              <w:rPr>
                <w:i/>
                <w:iCs/>
              </w:rPr>
              <w:t>3</w:t>
            </w:r>
            <w:r>
              <w:rPr>
                <w:i/>
                <w:iCs/>
              </w:rPr>
              <w:t>-4</w:t>
            </w:r>
            <w:r w:rsidRPr="00246512">
              <w:rPr>
                <w:i/>
                <w:iCs/>
              </w:rPr>
              <w:t>,</w:t>
            </w:r>
            <w:r>
              <w:rPr>
                <w:i/>
                <w:iCs/>
              </w:rPr>
              <w:t xml:space="preserve"> Ćwiczenia 3-4</w:t>
            </w:r>
            <w:r w:rsidRPr="00246512">
              <w:rPr>
                <w:i/>
                <w:iCs/>
              </w:rPr>
              <w:t>: Analiza wariancji</w:t>
            </w:r>
          </w:p>
          <w:p w:rsidR="0050477E" w:rsidRPr="00246512" w:rsidRDefault="0050477E" w:rsidP="00DE483E">
            <w:pPr>
              <w:rPr>
                <w:i/>
                <w:iCs/>
              </w:rPr>
            </w:pPr>
            <w:r w:rsidRPr="00246512">
              <w:rPr>
                <w:i/>
                <w:iCs/>
              </w:rPr>
              <w:t>W</w:t>
            </w:r>
            <w:r>
              <w:rPr>
                <w:i/>
                <w:iCs/>
              </w:rPr>
              <w:t>ykład 5</w:t>
            </w:r>
            <w:r w:rsidRPr="00246512">
              <w:rPr>
                <w:i/>
                <w:iCs/>
              </w:rPr>
              <w:t>,</w:t>
            </w:r>
            <w:r>
              <w:rPr>
                <w:i/>
                <w:iCs/>
              </w:rPr>
              <w:t xml:space="preserve"> Seminaria 5, Ćwiczenia 5-6</w:t>
            </w:r>
            <w:r w:rsidRPr="00246512">
              <w:rPr>
                <w:i/>
                <w:iCs/>
              </w:rPr>
              <w:t>:</w:t>
            </w:r>
            <w:r>
              <w:rPr>
                <w:i/>
                <w:iCs/>
              </w:rPr>
              <w:t xml:space="preserve"> </w:t>
            </w:r>
            <w:r w:rsidRPr="00246512">
              <w:rPr>
                <w:i/>
                <w:iCs/>
              </w:rPr>
              <w:t>Regresja liniowa</w:t>
            </w:r>
          </w:p>
          <w:p w:rsidR="0050477E" w:rsidRPr="00246512" w:rsidRDefault="0050477E" w:rsidP="00DE483E">
            <w:pPr>
              <w:rPr>
                <w:i/>
                <w:iCs/>
              </w:rPr>
            </w:pPr>
            <w:r>
              <w:rPr>
                <w:i/>
                <w:iCs/>
              </w:rPr>
              <w:t>Wykład 6,</w:t>
            </w:r>
            <w:r w:rsidRPr="00246512">
              <w:rPr>
                <w:i/>
                <w:iCs/>
              </w:rPr>
              <w:t xml:space="preserve"> </w:t>
            </w:r>
            <w:r>
              <w:rPr>
                <w:i/>
                <w:iCs/>
              </w:rPr>
              <w:t xml:space="preserve">Seminaria 6, Ćwiczenia 7: </w:t>
            </w:r>
            <w:r w:rsidRPr="00246512">
              <w:rPr>
                <w:i/>
                <w:iCs/>
              </w:rPr>
              <w:t>Model logitowy</w:t>
            </w:r>
          </w:p>
          <w:p w:rsidR="0050477E" w:rsidRPr="00246512" w:rsidRDefault="0050477E" w:rsidP="00DE483E">
            <w:pPr>
              <w:rPr>
                <w:i/>
                <w:iCs/>
              </w:rPr>
            </w:pPr>
            <w:r>
              <w:rPr>
                <w:i/>
                <w:iCs/>
              </w:rPr>
              <w:t>Wykład 7</w:t>
            </w:r>
            <w:r w:rsidRPr="00246512">
              <w:rPr>
                <w:i/>
                <w:iCs/>
              </w:rPr>
              <w:t>,</w:t>
            </w:r>
            <w:r>
              <w:rPr>
                <w:i/>
                <w:iCs/>
              </w:rPr>
              <w:t xml:space="preserve"> Seminaria 7, Ćwiczenia 8</w:t>
            </w:r>
            <w:r w:rsidRPr="00246512">
              <w:rPr>
                <w:i/>
                <w:iCs/>
              </w:rPr>
              <w:t>:</w:t>
            </w:r>
            <w:r>
              <w:rPr>
                <w:i/>
                <w:iCs/>
              </w:rPr>
              <w:t xml:space="preserve"> </w:t>
            </w:r>
            <w:r w:rsidRPr="00246512">
              <w:rPr>
                <w:i/>
                <w:iCs/>
              </w:rPr>
              <w:t>Krzywa ROC</w:t>
            </w:r>
          </w:p>
          <w:p w:rsidR="0050477E" w:rsidRPr="00246512" w:rsidRDefault="0050477E" w:rsidP="00DE483E">
            <w:pPr>
              <w:rPr>
                <w:i/>
                <w:iCs/>
              </w:rPr>
            </w:pPr>
            <w:r>
              <w:rPr>
                <w:i/>
                <w:iCs/>
              </w:rPr>
              <w:t>Wykład 8</w:t>
            </w:r>
            <w:r w:rsidRPr="00246512">
              <w:rPr>
                <w:i/>
                <w:iCs/>
              </w:rPr>
              <w:t>,</w:t>
            </w:r>
            <w:r>
              <w:rPr>
                <w:i/>
                <w:iCs/>
              </w:rPr>
              <w:t xml:space="preserve"> Seminaria 8, Ćwiczenia 9</w:t>
            </w:r>
            <w:r w:rsidRPr="00246512">
              <w:rPr>
                <w:i/>
                <w:iCs/>
              </w:rPr>
              <w:t>: Elementy analizy przeżycia</w:t>
            </w:r>
          </w:p>
          <w:p w:rsidR="0050477E" w:rsidRDefault="0050477E" w:rsidP="00DE483E">
            <w:pPr>
              <w:rPr>
                <w:i/>
                <w:iCs/>
              </w:rPr>
            </w:pPr>
            <w:r>
              <w:rPr>
                <w:i/>
                <w:iCs/>
              </w:rPr>
              <w:t>Ćwiczenia 10</w:t>
            </w:r>
            <w:r w:rsidRPr="00246512">
              <w:rPr>
                <w:i/>
                <w:iCs/>
              </w:rPr>
              <w:t>: Sprawdzian, zaliczenie przedmiotu</w:t>
            </w:r>
          </w:p>
          <w:p w:rsidR="0050477E" w:rsidRPr="00246512" w:rsidRDefault="0050477E" w:rsidP="00DE483E">
            <w:pPr>
              <w:rPr>
                <w:i/>
                <w:iCs/>
              </w:rPr>
            </w:pPr>
            <w:r>
              <w:rPr>
                <w:i/>
                <w:iCs/>
              </w:rPr>
              <w:lastRenderedPageBreak/>
              <w:t>Jednostka dydaktyczna zawiera 2h lekcyjne</w:t>
            </w:r>
          </w:p>
        </w:tc>
      </w:tr>
      <w:tr w:rsidR="0050477E" w:rsidRPr="00246512" w:rsidTr="00DE483E">
        <w:trPr>
          <w:trHeight w:val="465"/>
        </w:trPr>
        <w:tc>
          <w:tcPr>
            <w:tcW w:w="9741" w:type="dxa"/>
            <w:gridSpan w:val="9"/>
            <w:vAlign w:val="center"/>
          </w:tcPr>
          <w:p w:rsidR="0050477E" w:rsidRPr="00246512" w:rsidRDefault="0050477E" w:rsidP="00277D30">
            <w:pPr>
              <w:pStyle w:val="Akapitzlist"/>
              <w:numPr>
                <w:ilvl w:val="0"/>
                <w:numId w:val="154"/>
              </w:numPr>
              <w:spacing w:before="120" w:after="120" w:line="240" w:lineRule="auto"/>
              <w:ind w:left="357" w:hanging="357"/>
              <w:rPr>
                <w:rFonts w:ascii="Arial" w:hAnsi="Arial" w:cs="Arial"/>
                <w:b/>
                <w:bCs/>
              </w:rPr>
            </w:pPr>
            <w:r w:rsidRPr="00246512">
              <w:rPr>
                <w:rFonts w:ascii="Arial" w:hAnsi="Arial" w:cs="Arial"/>
                <w:b/>
                <w:bCs/>
                <w:sz w:val="24"/>
                <w:szCs w:val="24"/>
              </w:rPr>
              <w:lastRenderedPageBreak/>
              <w:t>Sposoby weryfikacji efektów kształcenia</w:t>
            </w:r>
          </w:p>
        </w:tc>
      </w:tr>
      <w:tr w:rsidR="0050477E" w:rsidRPr="00246512" w:rsidTr="00DE483E">
        <w:trPr>
          <w:trHeight w:val="465"/>
        </w:trPr>
        <w:tc>
          <w:tcPr>
            <w:tcW w:w="1610" w:type="dxa"/>
            <w:vAlign w:val="center"/>
          </w:tcPr>
          <w:p w:rsidR="0050477E" w:rsidRPr="00246512" w:rsidRDefault="0050477E" w:rsidP="00DE483E">
            <w:pPr>
              <w:jc w:val="center"/>
              <w:rPr>
                <w:rFonts w:ascii="Arial" w:hAnsi="Arial" w:cs="Arial"/>
                <w:b/>
                <w:bCs/>
                <w:sz w:val="18"/>
                <w:szCs w:val="18"/>
              </w:rPr>
            </w:pPr>
            <w:r w:rsidRPr="00246512">
              <w:rPr>
                <w:rFonts w:ascii="Arial" w:hAnsi="Arial" w:cs="Arial"/>
                <w:sz w:val="18"/>
                <w:szCs w:val="18"/>
              </w:rPr>
              <w:t>Symbol przedmiotowego efektu kształcenia</w:t>
            </w:r>
          </w:p>
        </w:tc>
        <w:tc>
          <w:tcPr>
            <w:tcW w:w="2256" w:type="dxa"/>
            <w:gridSpan w:val="3"/>
            <w:vAlign w:val="center"/>
          </w:tcPr>
          <w:p w:rsidR="0050477E" w:rsidRPr="00246512" w:rsidRDefault="0050477E" w:rsidP="00DE483E">
            <w:pPr>
              <w:jc w:val="center"/>
              <w:rPr>
                <w:rFonts w:ascii="Arial" w:hAnsi="Arial" w:cs="Arial"/>
                <w:sz w:val="18"/>
                <w:szCs w:val="18"/>
              </w:rPr>
            </w:pPr>
            <w:r w:rsidRPr="00246512">
              <w:rPr>
                <w:rFonts w:ascii="Arial" w:hAnsi="Arial" w:cs="Arial"/>
                <w:sz w:val="18"/>
                <w:szCs w:val="18"/>
              </w:rPr>
              <w:t>Symbole form prowadzonych zajęć</w:t>
            </w:r>
          </w:p>
        </w:tc>
        <w:tc>
          <w:tcPr>
            <w:tcW w:w="2693" w:type="dxa"/>
            <w:gridSpan w:val="2"/>
            <w:vAlign w:val="center"/>
          </w:tcPr>
          <w:p w:rsidR="0050477E" w:rsidRPr="00246512" w:rsidRDefault="0050477E" w:rsidP="00DE483E">
            <w:pPr>
              <w:jc w:val="center"/>
              <w:rPr>
                <w:rFonts w:ascii="Arial" w:hAnsi="Arial" w:cs="Arial"/>
                <w:sz w:val="18"/>
                <w:szCs w:val="18"/>
              </w:rPr>
            </w:pPr>
            <w:r w:rsidRPr="00246512">
              <w:rPr>
                <w:rFonts w:ascii="Arial" w:hAnsi="Arial" w:cs="Arial"/>
                <w:sz w:val="18"/>
                <w:szCs w:val="18"/>
              </w:rPr>
              <w:t>Sposoby weryfikacji efektu kształcenia</w:t>
            </w:r>
          </w:p>
        </w:tc>
        <w:tc>
          <w:tcPr>
            <w:tcW w:w="3182" w:type="dxa"/>
            <w:gridSpan w:val="3"/>
            <w:vAlign w:val="center"/>
          </w:tcPr>
          <w:p w:rsidR="0050477E" w:rsidRPr="00246512" w:rsidRDefault="0050477E" w:rsidP="00DE483E">
            <w:pPr>
              <w:jc w:val="center"/>
              <w:rPr>
                <w:rFonts w:ascii="Arial" w:hAnsi="Arial" w:cs="Arial"/>
                <w:sz w:val="18"/>
                <w:szCs w:val="18"/>
              </w:rPr>
            </w:pPr>
            <w:r w:rsidRPr="00246512">
              <w:rPr>
                <w:rFonts w:ascii="Arial" w:hAnsi="Arial" w:cs="Arial"/>
                <w:sz w:val="18"/>
                <w:szCs w:val="18"/>
              </w:rPr>
              <w:t>Kryterium zaliczenia</w:t>
            </w:r>
          </w:p>
        </w:tc>
      </w:tr>
      <w:tr w:rsidR="0050477E" w:rsidRPr="00246512" w:rsidTr="00DE483E">
        <w:trPr>
          <w:trHeight w:val="465"/>
        </w:trPr>
        <w:tc>
          <w:tcPr>
            <w:tcW w:w="1610" w:type="dxa"/>
            <w:shd w:val="clear" w:color="auto" w:fill="F2F2F2"/>
            <w:vAlign w:val="center"/>
          </w:tcPr>
          <w:p w:rsidR="0050477E" w:rsidRPr="00246512" w:rsidRDefault="0050477E" w:rsidP="00DE483E">
            <w:pPr>
              <w:jc w:val="center"/>
              <w:rPr>
                <w:b/>
                <w:bCs/>
                <w:sz w:val="20"/>
                <w:szCs w:val="20"/>
              </w:rPr>
            </w:pPr>
            <w:r w:rsidRPr="00246512">
              <w:rPr>
                <w:b/>
                <w:bCs/>
                <w:sz w:val="20"/>
                <w:szCs w:val="20"/>
              </w:rPr>
              <w:t>W1-5</w:t>
            </w:r>
          </w:p>
        </w:tc>
        <w:tc>
          <w:tcPr>
            <w:tcW w:w="2256" w:type="dxa"/>
            <w:gridSpan w:val="3"/>
            <w:shd w:val="clear" w:color="auto" w:fill="F2F2F2"/>
            <w:vAlign w:val="center"/>
          </w:tcPr>
          <w:p w:rsidR="0050477E" w:rsidRPr="00246512" w:rsidRDefault="0050477E" w:rsidP="00DE483E">
            <w:pPr>
              <w:rPr>
                <w:b/>
                <w:bCs/>
                <w:sz w:val="20"/>
                <w:szCs w:val="20"/>
              </w:rPr>
            </w:pPr>
            <w:r w:rsidRPr="00246512">
              <w:rPr>
                <w:b/>
                <w:bCs/>
                <w:sz w:val="20"/>
                <w:szCs w:val="20"/>
              </w:rPr>
              <w:t>W, C, S</w:t>
            </w:r>
          </w:p>
        </w:tc>
        <w:tc>
          <w:tcPr>
            <w:tcW w:w="2693" w:type="dxa"/>
            <w:gridSpan w:val="2"/>
            <w:shd w:val="clear" w:color="auto" w:fill="F2F2F2"/>
            <w:vAlign w:val="center"/>
          </w:tcPr>
          <w:p w:rsidR="0050477E" w:rsidRPr="00246512" w:rsidRDefault="0050477E" w:rsidP="00DE483E">
            <w:pPr>
              <w:jc w:val="center"/>
              <w:rPr>
                <w:rFonts w:ascii="Arial" w:hAnsi="Arial" w:cs="Arial"/>
                <w:i/>
                <w:iCs/>
                <w:sz w:val="20"/>
                <w:szCs w:val="20"/>
              </w:rPr>
            </w:pPr>
            <w:r w:rsidRPr="00246512">
              <w:rPr>
                <w:rFonts w:ascii="Arial" w:hAnsi="Arial" w:cs="Arial"/>
                <w:i/>
                <w:iCs/>
                <w:sz w:val="20"/>
                <w:szCs w:val="20"/>
              </w:rPr>
              <w:t>Sprawdzian, prace domowe</w:t>
            </w:r>
          </w:p>
        </w:tc>
        <w:tc>
          <w:tcPr>
            <w:tcW w:w="3182" w:type="dxa"/>
            <w:gridSpan w:val="3"/>
            <w:shd w:val="clear" w:color="auto" w:fill="F2F2F2"/>
            <w:vAlign w:val="center"/>
          </w:tcPr>
          <w:p w:rsidR="0050477E" w:rsidRPr="00246512" w:rsidRDefault="0050477E" w:rsidP="00DE483E">
            <w:pPr>
              <w:rPr>
                <w:b/>
                <w:bCs/>
                <w:sz w:val="18"/>
                <w:szCs w:val="18"/>
              </w:rPr>
            </w:pPr>
            <w:r w:rsidRPr="00246512">
              <w:rPr>
                <w:b/>
                <w:bCs/>
                <w:sz w:val="18"/>
                <w:szCs w:val="18"/>
              </w:rPr>
              <w:t>Zgodnie z tabelą w punkcie 8</w:t>
            </w:r>
          </w:p>
        </w:tc>
      </w:tr>
      <w:tr w:rsidR="0050477E" w:rsidRPr="00246512" w:rsidTr="00DE483E">
        <w:trPr>
          <w:trHeight w:val="465"/>
        </w:trPr>
        <w:tc>
          <w:tcPr>
            <w:tcW w:w="1610" w:type="dxa"/>
            <w:shd w:val="clear" w:color="auto" w:fill="F2F2F2"/>
            <w:vAlign w:val="center"/>
          </w:tcPr>
          <w:p w:rsidR="0050477E" w:rsidRPr="00246512" w:rsidRDefault="0050477E" w:rsidP="00DE483E">
            <w:pPr>
              <w:jc w:val="center"/>
              <w:rPr>
                <w:b/>
                <w:bCs/>
                <w:sz w:val="18"/>
                <w:szCs w:val="18"/>
              </w:rPr>
            </w:pPr>
            <w:r w:rsidRPr="00246512">
              <w:rPr>
                <w:b/>
                <w:bCs/>
                <w:sz w:val="18"/>
                <w:szCs w:val="18"/>
              </w:rPr>
              <w:t>U1</w:t>
            </w:r>
          </w:p>
        </w:tc>
        <w:tc>
          <w:tcPr>
            <w:tcW w:w="2256" w:type="dxa"/>
            <w:gridSpan w:val="3"/>
            <w:shd w:val="clear" w:color="auto" w:fill="F2F2F2"/>
            <w:vAlign w:val="center"/>
          </w:tcPr>
          <w:p w:rsidR="0050477E" w:rsidRPr="00246512" w:rsidRDefault="0050477E" w:rsidP="00DE483E">
            <w:pPr>
              <w:rPr>
                <w:sz w:val="18"/>
                <w:szCs w:val="18"/>
              </w:rPr>
            </w:pPr>
            <w:r w:rsidRPr="00246512">
              <w:rPr>
                <w:b/>
                <w:bCs/>
                <w:sz w:val="20"/>
                <w:szCs w:val="20"/>
              </w:rPr>
              <w:t>W, C, S</w:t>
            </w:r>
          </w:p>
        </w:tc>
        <w:tc>
          <w:tcPr>
            <w:tcW w:w="2693" w:type="dxa"/>
            <w:gridSpan w:val="2"/>
            <w:shd w:val="clear" w:color="auto" w:fill="F2F2F2"/>
            <w:vAlign w:val="center"/>
          </w:tcPr>
          <w:p w:rsidR="0050477E" w:rsidRPr="00246512" w:rsidRDefault="0050477E" w:rsidP="00DE483E">
            <w:pPr>
              <w:jc w:val="center"/>
              <w:rPr>
                <w:b/>
                <w:bCs/>
                <w:sz w:val="18"/>
                <w:szCs w:val="18"/>
              </w:rPr>
            </w:pPr>
            <w:r w:rsidRPr="00246512">
              <w:rPr>
                <w:rFonts w:ascii="Arial" w:hAnsi="Arial" w:cs="Arial"/>
                <w:i/>
                <w:iCs/>
                <w:sz w:val="20"/>
                <w:szCs w:val="20"/>
              </w:rPr>
              <w:t>Sprawdzian, prace domowe</w:t>
            </w:r>
          </w:p>
        </w:tc>
        <w:tc>
          <w:tcPr>
            <w:tcW w:w="3182" w:type="dxa"/>
            <w:gridSpan w:val="3"/>
            <w:shd w:val="clear" w:color="auto" w:fill="F2F2F2"/>
            <w:vAlign w:val="center"/>
          </w:tcPr>
          <w:p w:rsidR="0050477E" w:rsidRPr="00246512" w:rsidRDefault="0050477E" w:rsidP="00DE483E">
            <w:pPr>
              <w:rPr>
                <w:sz w:val="18"/>
                <w:szCs w:val="18"/>
              </w:rPr>
            </w:pPr>
            <w:r w:rsidRPr="00246512">
              <w:rPr>
                <w:b/>
                <w:bCs/>
                <w:sz w:val="18"/>
                <w:szCs w:val="18"/>
              </w:rPr>
              <w:t>Zgodnie z tabelą w punkcie 8</w:t>
            </w:r>
          </w:p>
        </w:tc>
      </w:tr>
      <w:tr w:rsidR="0050477E" w:rsidRPr="00246512" w:rsidTr="00DE483E">
        <w:trPr>
          <w:trHeight w:val="465"/>
        </w:trPr>
        <w:tc>
          <w:tcPr>
            <w:tcW w:w="1610" w:type="dxa"/>
            <w:shd w:val="clear" w:color="auto" w:fill="F2F2F2"/>
            <w:vAlign w:val="center"/>
          </w:tcPr>
          <w:p w:rsidR="0050477E" w:rsidRPr="00246512" w:rsidRDefault="0050477E" w:rsidP="00DE483E">
            <w:pPr>
              <w:jc w:val="center"/>
              <w:rPr>
                <w:b/>
                <w:bCs/>
                <w:sz w:val="18"/>
                <w:szCs w:val="18"/>
              </w:rPr>
            </w:pPr>
            <w:r w:rsidRPr="00246512">
              <w:rPr>
                <w:b/>
                <w:bCs/>
                <w:sz w:val="18"/>
                <w:szCs w:val="18"/>
              </w:rPr>
              <w:t>K1</w:t>
            </w:r>
          </w:p>
        </w:tc>
        <w:tc>
          <w:tcPr>
            <w:tcW w:w="2256" w:type="dxa"/>
            <w:gridSpan w:val="3"/>
            <w:shd w:val="clear" w:color="auto" w:fill="F2F2F2"/>
            <w:vAlign w:val="center"/>
          </w:tcPr>
          <w:p w:rsidR="0050477E" w:rsidRPr="00246512" w:rsidRDefault="0050477E" w:rsidP="00DE483E">
            <w:pPr>
              <w:rPr>
                <w:sz w:val="18"/>
                <w:szCs w:val="18"/>
              </w:rPr>
            </w:pPr>
            <w:r w:rsidRPr="00246512">
              <w:rPr>
                <w:b/>
                <w:bCs/>
                <w:sz w:val="20"/>
                <w:szCs w:val="20"/>
              </w:rPr>
              <w:t>W, C, S</w:t>
            </w:r>
          </w:p>
        </w:tc>
        <w:tc>
          <w:tcPr>
            <w:tcW w:w="2693" w:type="dxa"/>
            <w:gridSpan w:val="2"/>
            <w:shd w:val="clear" w:color="auto" w:fill="F2F2F2"/>
            <w:vAlign w:val="center"/>
          </w:tcPr>
          <w:p w:rsidR="0050477E" w:rsidRPr="00246512" w:rsidRDefault="0050477E" w:rsidP="00DE483E">
            <w:pPr>
              <w:jc w:val="center"/>
              <w:rPr>
                <w:sz w:val="20"/>
                <w:szCs w:val="20"/>
              </w:rPr>
            </w:pPr>
            <w:r w:rsidRPr="00246512">
              <w:rPr>
                <w:rFonts w:ascii="Arial" w:hAnsi="Arial" w:cs="Arial"/>
                <w:i/>
                <w:iCs/>
                <w:sz w:val="20"/>
                <w:szCs w:val="20"/>
              </w:rPr>
              <w:t>Sprawdzian, prace domowe</w:t>
            </w:r>
          </w:p>
        </w:tc>
        <w:tc>
          <w:tcPr>
            <w:tcW w:w="3182" w:type="dxa"/>
            <w:gridSpan w:val="3"/>
            <w:shd w:val="clear" w:color="auto" w:fill="F2F2F2"/>
            <w:vAlign w:val="center"/>
          </w:tcPr>
          <w:p w:rsidR="0050477E" w:rsidRPr="00246512" w:rsidRDefault="0050477E" w:rsidP="00DE483E">
            <w:pPr>
              <w:rPr>
                <w:sz w:val="18"/>
                <w:szCs w:val="18"/>
              </w:rPr>
            </w:pPr>
            <w:r w:rsidRPr="00246512">
              <w:rPr>
                <w:b/>
                <w:bCs/>
                <w:sz w:val="18"/>
                <w:szCs w:val="18"/>
              </w:rPr>
              <w:t>Zgodnie z tabelą w punkcie 8</w:t>
            </w:r>
          </w:p>
        </w:tc>
      </w:tr>
      <w:tr w:rsidR="0050477E" w:rsidRPr="00246512" w:rsidTr="00DE483E">
        <w:trPr>
          <w:trHeight w:val="465"/>
        </w:trPr>
        <w:tc>
          <w:tcPr>
            <w:tcW w:w="9741" w:type="dxa"/>
            <w:gridSpan w:val="9"/>
            <w:shd w:val="clear" w:color="auto" w:fill="FFFFFF"/>
            <w:vAlign w:val="center"/>
          </w:tcPr>
          <w:p w:rsidR="0050477E" w:rsidRPr="00246512" w:rsidRDefault="0050477E" w:rsidP="00277D30">
            <w:pPr>
              <w:pStyle w:val="Akapitzlist"/>
              <w:numPr>
                <w:ilvl w:val="0"/>
                <w:numId w:val="154"/>
              </w:numPr>
              <w:spacing w:before="120" w:after="120" w:line="240" w:lineRule="auto"/>
              <w:ind w:left="357" w:hanging="357"/>
              <w:rPr>
                <w:rFonts w:ascii="Arial" w:hAnsi="Arial" w:cs="Arial"/>
                <w:b/>
                <w:bCs/>
              </w:rPr>
            </w:pPr>
            <w:r w:rsidRPr="00246512">
              <w:rPr>
                <w:rFonts w:ascii="Arial" w:hAnsi="Arial" w:cs="Arial"/>
                <w:b/>
                <w:bCs/>
                <w:sz w:val="24"/>
                <w:szCs w:val="24"/>
              </w:rPr>
              <w:t>Kryteria oceniania</w:t>
            </w:r>
          </w:p>
        </w:tc>
      </w:tr>
      <w:tr w:rsidR="0050477E" w:rsidRPr="00246512" w:rsidTr="00DE483E">
        <w:trPr>
          <w:trHeight w:val="465"/>
        </w:trPr>
        <w:tc>
          <w:tcPr>
            <w:tcW w:w="9741" w:type="dxa"/>
            <w:gridSpan w:val="9"/>
            <w:shd w:val="clear" w:color="auto" w:fill="F2F2F2"/>
            <w:vAlign w:val="center"/>
          </w:tcPr>
          <w:p w:rsidR="0050477E" w:rsidRPr="00246512" w:rsidRDefault="0050477E" w:rsidP="00DE483E">
            <w:pPr>
              <w:rPr>
                <w:rFonts w:ascii="Arial" w:hAnsi="Arial" w:cs="Arial"/>
                <w:b/>
                <w:bCs/>
              </w:rPr>
            </w:pPr>
            <w:r w:rsidRPr="00246512">
              <w:rPr>
                <w:rFonts w:ascii="Arial" w:hAnsi="Arial" w:cs="Arial"/>
                <w:b/>
                <w:bCs/>
                <w:sz w:val="20"/>
                <w:szCs w:val="20"/>
              </w:rPr>
              <w:t>Forma zaliczenia przedmiotu:</w:t>
            </w:r>
            <w:r w:rsidRPr="00246512">
              <w:rPr>
                <w:rFonts w:ascii="Arial" w:hAnsi="Arial" w:cs="Arial"/>
                <w:i/>
                <w:iCs/>
                <w:sz w:val="16"/>
                <w:szCs w:val="16"/>
              </w:rPr>
              <w:t xml:space="preserve"> </w:t>
            </w:r>
            <w:r w:rsidRPr="00246512">
              <w:rPr>
                <w:rFonts w:ascii="Arial" w:hAnsi="Arial" w:cs="Arial"/>
                <w:i/>
                <w:iCs/>
                <w:sz w:val="18"/>
                <w:szCs w:val="18"/>
              </w:rPr>
              <w:t xml:space="preserve"> egzamin  (teoretyczno-praktyczny oraz zaliczenie przedmiotu)</w:t>
            </w:r>
          </w:p>
        </w:tc>
      </w:tr>
      <w:tr w:rsidR="0050477E" w:rsidRPr="00246512" w:rsidTr="00DE483E">
        <w:trPr>
          <w:trHeight w:val="70"/>
        </w:trPr>
        <w:tc>
          <w:tcPr>
            <w:tcW w:w="4831" w:type="dxa"/>
            <w:gridSpan w:val="5"/>
            <w:vAlign w:val="center"/>
          </w:tcPr>
          <w:p w:rsidR="0050477E" w:rsidRPr="00246512" w:rsidRDefault="0050477E" w:rsidP="00DE483E">
            <w:pPr>
              <w:autoSpaceDE w:val="0"/>
              <w:autoSpaceDN w:val="0"/>
              <w:adjustRightInd w:val="0"/>
              <w:spacing w:before="120" w:after="120"/>
              <w:jc w:val="center"/>
              <w:rPr>
                <w:rFonts w:ascii="Arial" w:hAnsi="Arial" w:cs="Arial"/>
                <w:sz w:val="18"/>
                <w:szCs w:val="18"/>
              </w:rPr>
            </w:pPr>
            <w:r w:rsidRPr="00246512">
              <w:rPr>
                <w:rFonts w:ascii="Arial" w:hAnsi="Arial" w:cs="Arial"/>
                <w:sz w:val="18"/>
                <w:szCs w:val="18"/>
              </w:rPr>
              <w:t>ocena</w:t>
            </w:r>
          </w:p>
        </w:tc>
        <w:tc>
          <w:tcPr>
            <w:tcW w:w="4910" w:type="dxa"/>
            <w:gridSpan w:val="4"/>
            <w:vAlign w:val="center"/>
          </w:tcPr>
          <w:p w:rsidR="0050477E" w:rsidRPr="00246512" w:rsidRDefault="0050477E" w:rsidP="00DE483E">
            <w:pPr>
              <w:autoSpaceDE w:val="0"/>
              <w:autoSpaceDN w:val="0"/>
              <w:adjustRightInd w:val="0"/>
              <w:spacing w:before="120" w:after="120"/>
              <w:jc w:val="center"/>
              <w:rPr>
                <w:rFonts w:ascii="Arial" w:hAnsi="Arial" w:cs="Arial"/>
                <w:sz w:val="18"/>
                <w:szCs w:val="18"/>
              </w:rPr>
            </w:pPr>
            <w:r w:rsidRPr="00246512">
              <w:rPr>
                <w:rFonts w:ascii="Arial" w:hAnsi="Arial" w:cs="Arial"/>
                <w:sz w:val="18"/>
                <w:szCs w:val="18"/>
              </w:rPr>
              <w:t>kryteria</w:t>
            </w:r>
          </w:p>
        </w:tc>
      </w:tr>
      <w:tr w:rsidR="0050477E" w:rsidRPr="00246512" w:rsidTr="00DE483E">
        <w:trPr>
          <w:trHeight w:val="465"/>
        </w:trPr>
        <w:tc>
          <w:tcPr>
            <w:tcW w:w="4831" w:type="dxa"/>
            <w:gridSpan w:val="5"/>
            <w:vAlign w:val="center"/>
          </w:tcPr>
          <w:p w:rsidR="0050477E" w:rsidRPr="00246512" w:rsidRDefault="0050477E" w:rsidP="00DE483E">
            <w:pPr>
              <w:autoSpaceDE w:val="0"/>
              <w:autoSpaceDN w:val="0"/>
              <w:adjustRightInd w:val="0"/>
              <w:spacing w:before="120" w:after="120"/>
              <w:jc w:val="center"/>
              <w:rPr>
                <w:rFonts w:ascii="Arial" w:hAnsi="Arial" w:cs="Arial"/>
                <w:b/>
                <w:bCs/>
                <w:sz w:val="18"/>
                <w:szCs w:val="18"/>
              </w:rPr>
            </w:pPr>
            <w:r w:rsidRPr="00246512">
              <w:rPr>
                <w:rFonts w:ascii="Arial" w:hAnsi="Arial" w:cs="Arial"/>
                <w:b/>
                <w:bCs/>
                <w:sz w:val="18"/>
                <w:szCs w:val="18"/>
              </w:rPr>
              <w:t>2,0 (ndst)</w:t>
            </w:r>
          </w:p>
        </w:tc>
        <w:tc>
          <w:tcPr>
            <w:tcW w:w="4910" w:type="dxa"/>
            <w:gridSpan w:val="4"/>
            <w:shd w:val="clear" w:color="auto" w:fill="F2F2F2"/>
            <w:vAlign w:val="center"/>
          </w:tcPr>
          <w:p w:rsidR="0050477E" w:rsidRPr="00246512" w:rsidRDefault="0050477E" w:rsidP="00DE483E">
            <w:pPr>
              <w:autoSpaceDE w:val="0"/>
              <w:autoSpaceDN w:val="0"/>
              <w:adjustRightInd w:val="0"/>
              <w:rPr>
                <w:i/>
                <w:iCs/>
                <w:sz w:val="20"/>
                <w:szCs w:val="20"/>
              </w:rPr>
            </w:pPr>
            <w:r w:rsidRPr="00246512">
              <w:rPr>
                <w:i/>
                <w:iCs/>
                <w:sz w:val="20"/>
                <w:szCs w:val="20"/>
              </w:rPr>
              <w:t>&lt;50% punktów</w:t>
            </w:r>
          </w:p>
        </w:tc>
      </w:tr>
      <w:tr w:rsidR="0050477E" w:rsidRPr="00246512" w:rsidTr="00DE483E">
        <w:trPr>
          <w:trHeight w:val="70"/>
        </w:trPr>
        <w:tc>
          <w:tcPr>
            <w:tcW w:w="4831" w:type="dxa"/>
            <w:gridSpan w:val="5"/>
            <w:vAlign w:val="center"/>
          </w:tcPr>
          <w:p w:rsidR="0050477E" w:rsidRPr="00246512" w:rsidRDefault="0050477E" w:rsidP="00DE483E">
            <w:pPr>
              <w:autoSpaceDE w:val="0"/>
              <w:autoSpaceDN w:val="0"/>
              <w:adjustRightInd w:val="0"/>
              <w:spacing w:before="120" w:after="120"/>
              <w:jc w:val="center"/>
              <w:rPr>
                <w:rFonts w:ascii="Arial" w:hAnsi="Arial" w:cs="Arial"/>
                <w:b/>
                <w:bCs/>
                <w:sz w:val="18"/>
                <w:szCs w:val="18"/>
              </w:rPr>
            </w:pPr>
            <w:r w:rsidRPr="00246512">
              <w:rPr>
                <w:rFonts w:ascii="Arial" w:hAnsi="Arial" w:cs="Arial"/>
                <w:b/>
                <w:bCs/>
                <w:sz w:val="18"/>
                <w:szCs w:val="18"/>
              </w:rPr>
              <w:t>3,0 (dost)</w:t>
            </w:r>
          </w:p>
        </w:tc>
        <w:tc>
          <w:tcPr>
            <w:tcW w:w="4910" w:type="dxa"/>
            <w:gridSpan w:val="4"/>
            <w:shd w:val="clear" w:color="auto" w:fill="F2F2F2"/>
            <w:vAlign w:val="center"/>
          </w:tcPr>
          <w:p w:rsidR="0050477E" w:rsidRPr="00246512" w:rsidRDefault="0050477E" w:rsidP="00DE483E">
            <w:pPr>
              <w:autoSpaceDE w:val="0"/>
              <w:autoSpaceDN w:val="0"/>
              <w:adjustRightInd w:val="0"/>
              <w:rPr>
                <w:i/>
                <w:iCs/>
                <w:sz w:val="20"/>
                <w:szCs w:val="20"/>
              </w:rPr>
            </w:pPr>
            <w:r w:rsidRPr="00246512">
              <w:rPr>
                <w:i/>
                <w:iCs/>
                <w:sz w:val="20"/>
                <w:szCs w:val="20"/>
              </w:rPr>
              <w:t>50-60%</w:t>
            </w:r>
          </w:p>
        </w:tc>
      </w:tr>
      <w:tr w:rsidR="0050477E" w:rsidRPr="00246512" w:rsidTr="00DE483E">
        <w:trPr>
          <w:trHeight w:val="465"/>
        </w:trPr>
        <w:tc>
          <w:tcPr>
            <w:tcW w:w="4831" w:type="dxa"/>
            <w:gridSpan w:val="5"/>
            <w:vAlign w:val="center"/>
          </w:tcPr>
          <w:p w:rsidR="0050477E" w:rsidRPr="00246512" w:rsidRDefault="0050477E" w:rsidP="00DE483E">
            <w:pPr>
              <w:autoSpaceDE w:val="0"/>
              <w:autoSpaceDN w:val="0"/>
              <w:adjustRightInd w:val="0"/>
              <w:spacing w:before="120" w:after="120"/>
              <w:jc w:val="center"/>
              <w:rPr>
                <w:rFonts w:ascii="Arial" w:hAnsi="Arial" w:cs="Arial"/>
                <w:b/>
                <w:bCs/>
                <w:sz w:val="18"/>
                <w:szCs w:val="18"/>
              </w:rPr>
            </w:pPr>
            <w:r w:rsidRPr="00246512">
              <w:rPr>
                <w:rFonts w:ascii="Arial" w:hAnsi="Arial" w:cs="Arial"/>
                <w:b/>
                <w:bCs/>
                <w:sz w:val="18"/>
                <w:szCs w:val="18"/>
              </w:rPr>
              <w:t>3,5 (ddb)</w:t>
            </w:r>
          </w:p>
        </w:tc>
        <w:tc>
          <w:tcPr>
            <w:tcW w:w="4910" w:type="dxa"/>
            <w:gridSpan w:val="4"/>
            <w:shd w:val="clear" w:color="auto" w:fill="F2F2F2"/>
            <w:vAlign w:val="center"/>
          </w:tcPr>
          <w:p w:rsidR="0050477E" w:rsidRPr="00246512" w:rsidRDefault="0050477E" w:rsidP="00DE483E">
            <w:pPr>
              <w:autoSpaceDE w:val="0"/>
              <w:autoSpaceDN w:val="0"/>
              <w:adjustRightInd w:val="0"/>
              <w:rPr>
                <w:i/>
                <w:iCs/>
                <w:sz w:val="20"/>
                <w:szCs w:val="20"/>
              </w:rPr>
            </w:pPr>
            <w:r w:rsidRPr="00246512">
              <w:rPr>
                <w:i/>
                <w:iCs/>
                <w:sz w:val="20"/>
                <w:szCs w:val="20"/>
              </w:rPr>
              <w:t>61-70%</w:t>
            </w:r>
          </w:p>
        </w:tc>
      </w:tr>
      <w:tr w:rsidR="0050477E" w:rsidRPr="00246512" w:rsidTr="00DE483E">
        <w:trPr>
          <w:trHeight w:val="70"/>
        </w:trPr>
        <w:tc>
          <w:tcPr>
            <w:tcW w:w="4831" w:type="dxa"/>
            <w:gridSpan w:val="5"/>
            <w:vAlign w:val="center"/>
          </w:tcPr>
          <w:p w:rsidR="0050477E" w:rsidRPr="00246512" w:rsidRDefault="0050477E" w:rsidP="00DE483E">
            <w:pPr>
              <w:autoSpaceDE w:val="0"/>
              <w:autoSpaceDN w:val="0"/>
              <w:adjustRightInd w:val="0"/>
              <w:spacing w:before="120" w:after="120"/>
              <w:jc w:val="center"/>
              <w:rPr>
                <w:rFonts w:ascii="Arial" w:hAnsi="Arial" w:cs="Arial"/>
                <w:b/>
                <w:bCs/>
                <w:sz w:val="18"/>
                <w:szCs w:val="18"/>
              </w:rPr>
            </w:pPr>
            <w:r w:rsidRPr="00246512">
              <w:rPr>
                <w:rFonts w:ascii="Arial" w:hAnsi="Arial" w:cs="Arial"/>
                <w:b/>
                <w:bCs/>
                <w:sz w:val="18"/>
                <w:szCs w:val="18"/>
              </w:rPr>
              <w:t>4,0 (db)</w:t>
            </w:r>
          </w:p>
        </w:tc>
        <w:tc>
          <w:tcPr>
            <w:tcW w:w="4910" w:type="dxa"/>
            <w:gridSpan w:val="4"/>
            <w:shd w:val="clear" w:color="auto" w:fill="F2F2F2"/>
            <w:vAlign w:val="center"/>
          </w:tcPr>
          <w:p w:rsidR="0050477E" w:rsidRPr="00246512" w:rsidRDefault="0050477E" w:rsidP="00DE483E">
            <w:pPr>
              <w:autoSpaceDE w:val="0"/>
              <w:autoSpaceDN w:val="0"/>
              <w:adjustRightInd w:val="0"/>
              <w:rPr>
                <w:i/>
                <w:iCs/>
                <w:sz w:val="18"/>
                <w:szCs w:val="18"/>
              </w:rPr>
            </w:pPr>
            <w:r w:rsidRPr="00246512">
              <w:rPr>
                <w:i/>
                <w:iCs/>
                <w:sz w:val="18"/>
                <w:szCs w:val="18"/>
              </w:rPr>
              <w:t>71-80%</w:t>
            </w:r>
          </w:p>
        </w:tc>
      </w:tr>
      <w:tr w:rsidR="0050477E" w:rsidRPr="00246512" w:rsidTr="00DE483E">
        <w:trPr>
          <w:trHeight w:val="70"/>
        </w:trPr>
        <w:tc>
          <w:tcPr>
            <w:tcW w:w="4831" w:type="dxa"/>
            <w:gridSpan w:val="5"/>
            <w:vAlign w:val="center"/>
          </w:tcPr>
          <w:p w:rsidR="0050477E" w:rsidRPr="00246512" w:rsidRDefault="0050477E" w:rsidP="00DE483E">
            <w:pPr>
              <w:autoSpaceDE w:val="0"/>
              <w:autoSpaceDN w:val="0"/>
              <w:adjustRightInd w:val="0"/>
              <w:spacing w:before="120" w:after="120"/>
              <w:jc w:val="center"/>
              <w:rPr>
                <w:rFonts w:ascii="Arial" w:hAnsi="Arial" w:cs="Arial"/>
                <w:b/>
                <w:bCs/>
                <w:sz w:val="18"/>
                <w:szCs w:val="18"/>
              </w:rPr>
            </w:pPr>
            <w:r w:rsidRPr="00246512">
              <w:rPr>
                <w:rFonts w:ascii="Arial" w:hAnsi="Arial" w:cs="Arial"/>
                <w:b/>
                <w:bCs/>
                <w:sz w:val="18"/>
                <w:szCs w:val="18"/>
              </w:rPr>
              <w:t>4,5 (pdb)</w:t>
            </w:r>
          </w:p>
        </w:tc>
        <w:tc>
          <w:tcPr>
            <w:tcW w:w="4910" w:type="dxa"/>
            <w:gridSpan w:val="4"/>
            <w:shd w:val="clear" w:color="auto" w:fill="F2F2F2"/>
            <w:vAlign w:val="center"/>
          </w:tcPr>
          <w:p w:rsidR="0050477E" w:rsidRPr="00246512" w:rsidRDefault="0050477E" w:rsidP="00DE483E">
            <w:pPr>
              <w:autoSpaceDE w:val="0"/>
              <w:autoSpaceDN w:val="0"/>
              <w:adjustRightInd w:val="0"/>
              <w:rPr>
                <w:i/>
                <w:iCs/>
                <w:sz w:val="18"/>
                <w:szCs w:val="18"/>
              </w:rPr>
            </w:pPr>
            <w:r w:rsidRPr="00246512">
              <w:rPr>
                <w:i/>
                <w:iCs/>
                <w:sz w:val="18"/>
                <w:szCs w:val="18"/>
              </w:rPr>
              <w:t>81-90%</w:t>
            </w:r>
          </w:p>
        </w:tc>
      </w:tr>
      <w:tr w:rsidR="0050477E" w:rsidRPr="00246512" w:rsidTr="00DE483E">
        <w:trPr>
          <w:trHeight w:val="70"/>
        </w:trPr>
        <w:tc>
          <w:tcPr>
            <w:tcW w:w="4831" w:type="dxa"/>
            <w:gridSpan w:val="5"/>
            <w:vAlign w:val="center"/>
          </w:tcPr>
          <w:p w:rsidR="0050477E" w:rsidRPr="00246512" w:rsidRDefault="0050477E" w:rsidP="00DE483E">
            <w:pPr>
              <w:autoSpaceDE w:val="0"/>
              <w:autoSpaceDN w:val="0"/>
              <w:adjustRightInd w:val="0"/>
              <w:spacing w:before="120" w:after="120"/>
              <w:jc w:val="center"/>
              <w:rPr>
                <w:rFonts w:ascii="Arial" w:hAnsi="Arial" w:cs="Arial"/>
                <w:b/>
                <w:bCs/>
                <w:sz w:val="18"/>
                <w:szCs w:val="18"/>
              </w:rPr>
            </w:pPr>
            <w:r w:rsidRPr="00246512">
              <w:rPr>
                <w:rFonts w:ascii="Arial" w:hAnsi="Arial" w:cs="Arial"/>
                <w:b/>
                <w:bCs/>
                <w:sz w:val="18"/>
                <w:szCs w:val="18"/>
              </w:rPr>
              <w:t>5,0 (bdb)</w:t>
            </w:r>
          </w:p>
        </w:tc>
        <w:tc>
          <w:tcPr>
            <w:tcW w:w="4910" w:type="dxa"/>
            <w:gridSpan w:val="4"/>
            <w:shd w:val="clear" w:color="auto" w:fill="F2F2F2"/>
            <w:vAlign w:val="center"/>
          </w:tcPr>
          <w:p w:rsidR="0050477E" w:rsidRPr="00246512" w:rsidRDefault="0050477E" w:rsidP="00DE483E">
            <w:pPr>
              <w:autoSpaceDE w:val="0"/>
              <w:autoSpaceDN w:val="0"/>
              <w:adjustRightInd w:val="0"/>
              <w:rPr>
                <w:i/>
                <w:iCs/>
                <w:sz w:val="18"/>
                <w:szCs w:val="18"/>
              </w:rPr>
            </w:pPr>
            <w:r w:rsidRPr="00246512">
              <w:rPr>
                <w:i/>
                <w:iCs/>
                <w:sz w:val="18"/>
                <w:szCs w:val="18"/>
              </w:rPr>
              <w:t>&gt;90%</w:t>
            </w:r>
          </w:p>
        </w:tc>
      </w:tr>
      <w:tr w:rsidR="0050477E" w:rsidRPr="00246512" w:rsidTr="00DE483E">
        <w:trPr>
          <w:trHeight w:val="465"/>
        </w:trPr>
        <w:tc>
          <w:tcPr>
            <w:tcW w:w="9741" w:type="dxa"/>
            <w:gridSpan w:val="9"/>
            <w:vAlign w:val="center"/>
          </w:tcPr>
          <w:p w:rsidR="0050477E" w:rsidRPr="00246512" w:rsidRDefault="0050477E" w:rsidP="00277D30">
            <w:pPr>
              <w:numPr>
                <w:ilvl w:val="0"/>
                <w:numId w:val="154"/>
              </w:numPr>
              <w:spacing w:before="120" w:after="120" w:line="240" w:lineRule="auto"/>
              <w:ind w:left="357" w:hanging="357"/>
              <w:rPr>
                <w:rFonts w:ascii="Arial" w:hAnsi="Arial" w:cs="Arial"/>
                <w:b/>
                <w:bCs/>
              </w:rPr>
            </w:pPr>
            <w:r w:rsidRPr="00246512">
              <w:rPr>
                <w:rFonts w:ascii="Arial" w:hAnsi="Arial" w:cs="Arial"/>
                <w:b/>
                <w:bCs/>
              </w:rPr>
              <w:t xml:space="preserve">Literatura </w:t>
            </w:r>
          </w:p>
        </w:tc>
      </w:tr>
      <w:tr w:rsidR="0050477E" w:rsidRPr="00246512" w:rsidTr="00DE483E">
        <w:trPr>
          <w:trHeight w:val="1544"/>
        </w:trPr>
        <w:tc>
          <w:tcPr>
            <w:tcW w:w="9741" w:type="dxa"/>
            <w:gridSpan w:val="9"/>
            <w:vAlign w:val="center"/>
          </w:tcPr>
          <w:p w:rsidR="0050477E" w:rsidRPr="00246512" w:rsidRDefault="0050477E" w:rsidP="00DE483E">
            <w:pPr>
              <w:autoSpaceDE w:val="0"/>
              <w:autoSpaceDN w:val="0"/>
              <w:adjustRightInd w:val="0"/>
              <w:rPr>
                <w:rFonts w:ascii="Arial" w:hAnsi="Arial" w:cs="Arial"/>
                <w:b/>
                <w:bCs/>
                <w:sz w:val="20"/>
                <w:szCs w:val="20"/>
              </w:rPr>
            </w:pPr>
            <w:r w:rsidRPr="00246512">
              <w:rPr>
                <w:rFonts w:ascii="Arial" w:hAnsi="Arial" w:cs="Arial"/>
                <w:b/>
                <w:bCs/>
                <w:sz w:val="20"/>
                <w:szCs w:val="20"/>
              </w:rPr>
              <w:t>1.</w:t>
            </w:r>
            <w:r w:rsidRPr="00246512">
              <w:rPr>
                <w:rFonts w:ascii="Arial" w:hAnsi="Arial" w:cs="Arial"/>
                <w:b/>
                <w:bCs/>
                <w:sz w:val="20"/>
                <w:szCs w:val="20"/>
              </w:rPr>
              <w:tab/>
              <w:t>Koronacki, J, Mielniczuk, J. Statystyka dla studentów kierunków technicznych i przyrodniczych. WNT Warszawa 2004</w:t>
            </w:r>
          </w:p>
          <w:p w:rsidR="0050477E" w:rsidRPr="00246512" w:rsidRDefault="0050477E" w:rsidP="00DE483E">
            <w:pPr>
              <w:autoSpaceDE w:val="0"/>
              <w:autoSpaceDN w:val="0"/>
              <w:adjustRightInd w:val="0"/>
              <w:rPr>
                <w:rFonts w:ascii="Arial" w:hAnsi="Arial" w:cs="Arial"/>
                <w:b/>
                <w:bCs/>
                <w:sz w:val="20"/>
                <w:szCs w:val="20"/>
              </w:rPr>
            </w:pPr>
            <w:r w:rsidRPr="00246512">
              <w:rPr>
                <w:rFonts w:ascii="Arial" w:hAnsi="Arial" w:cs="Arial"/>
                <w:b/>
                <w:bCs/>
                <w:sz w:val="20"/>
                <w:szCs w:val="20"/>
              </w:rPr>
              <w:t>2.</w:t>
            </w:r>
            <w:r w:rsidRPr="00246512">
              <w:rPr>
                <w:rFonts w:ascii="Arial" w:hAnsi="Arial" w:cs="Arial"/>
                <w:b/>
                <w:bCs/>
                <w:sz w:val="20"/>
                <w:szCs w:val="20"/>
              </w:rPr>
              <w:tab/>
              <w:t xml:space="preserve">Koronacki, J, Ćwik, J. Statystyczne systemy uczące się. WNT Warszawa 2005  </w:t>
            </w:r>
          </w:p>
          <w:p w:rsidR="0050477E" w:rsidRPr="00246512" w:rsidRDefault="0050477E" w:rsidP="00DE483E">
            <w:pPr>
              <w:autoSpaceDE w:val="0"/>
              <w:autoSpaceDN w:val="0"/>
              <w:adjustRightInd w:val="0"/>
              <w:rPr>
                <w:rFonts w:ascii="Arial" w:hAnsi="Arial" w:cs="Arial"/>
                <w:b/>
                <w:bCs/>
                <w:sz w:val="20"/>
                <w:szCs w:val="20"/>
              </w:rPr>
            </w:pPr>
            <w:r w:rsidRPr="00246512">
              <w:rPr>
                <w:rFonts w:ascii="Arial" w:hAnsi="Arial" w:cs="Arial"/>
                <w:b/>
                <w:bCs/>
                <w:sz w:val="20"/>
                <w:szCs w:val="20"/>
              </w:rPr>
              <w:t>3.</w:t>
            </w:r>
            <w:r w:rsidRPr="00246512">
              <w:rPr>
                <w:rFonts w:ascii="Arial" w:hAnsi="Arial" w:cs="Arial"/>
                <w:b/>
                <w:bCs/>
                <w:sz w:val="20"/>
                <w:szCs w:val="20"/>
              </w:rPr>
              <w:tab/>
              <w:t>Stanisz A. Pod redakcją. Biostatystyka. Wydawnictwo Uniwersytetu Jagiellońskiego, Kraków, 2005.</w:t>
            </w:r>
          </w:p>
          <w:p w:rsidR="0050477E" w:rsidRDefault="0050477E" w:rsidP="00DE483E">
            <w:pPr>
              <w:autoSpaceDE w:val="0"/>
              <w:autoSpaceDN w:val="0"/>
              <w:adjustRightInd w:val="0"/>
              <w:rPr>
                <w:rFonts w:ascii="Arial" w:hAnsi="Arial" w:cs="Arial"/>
                <w:b/>
                <w:bCs/>
                <w:sz w:val="20"/>
                <w:szCs w:val="20"/>
              </w:rPr>
            </w:pPr>
            <w:r w:rsidRPr="00246512">
              <w:rPr>
                <w:rFonts w:ascii="Arial" w:hAnsi="Arial" w:cs="Arial"/>
                <w:b/>
                <w:bCs/>
                <w:sz w:val="20"/>
                <w:szCs w:val="20"/>
              </w:rPr>
              <w:t>4.</w:t>
            </w:r>
            <w:r w:rsidRPr="00246512">
              <w:rPr>
                <w:rFonts w:ascii="Arial" w:hAnsi="Arial" w:cs="Arial"/>
                <w:b/>
                <w:bCs/>
                <w:sz w:val="20"/>
                <w:szCs w:val="20"/>
              </w:rPr>
              <w:tab/>
              <w:t>Watała C. Biostatystyka – wykorzystanie metod statystycznych w pracy badawczej w naukach biomedycznych.  -medica press, Bielsko-Biała, 2002</w:t>
            </w:r>
          </w:p>
          <w:p w:rsidR="0050477E" w:rsidRDefault="0050477E" w:rsidP="00DE483E">
            <w:pPr>
              <w:autoSpaceDE w:val="0"/>
              <w:autoSpaceDN w:val="0"/>
              <w:adjustRightInd w:val="0"/>
              <w:rPr>
                <w:rFonts w:ascii="Arial" w:hAnsi="Arial" w:cs="Arial"/>
                <w:b/>
                <w:bCs/>
                <w:sz w:val="20"/>
                <w:szCs w:val="20"/>
              </w:rPr>
            </w:pPr>
          </w:p>
          <w:p w:rsidR="0050477E" w:rsidRDefault="0050477E" w:rsidP="00DE483E">
            <w:pPr>
              <w:autoSpaceDE w:val="0"/>
              <w:autoSpaceDN w:val="0"/>
              <w:adjustRightInd w:val="0"/>
              <w:rPr>
                <w:rFonts w:ascii="Arial" w:hAnsi="Arial" w:cs="Arial"/>
                <w:b/>
                <w:bCs/>
                <w:sz w:val="20"/>
                <w:szCs w:val="20"/>
              </w:rPr>
            </w:pPr>
            <w:r>
              <w:rPr>
                <w:rFonts w:ascii="Arial" w:hAnsi="Arial" w:cs="Arial"/>
                <w:b/>
                <w:bCs/>
                <w:sz w:val="20"/>
                <w:szCs w:val="20"/>
              </w:rPr>
              <w:t>Materiały dydaktyczne dostępne na stronie:</w:t>
            </w:r>
          </w:p>
          <w:p w:rsidR="0050477E" w:rsidRDefault="0050477E" w:rsidP="00DE483E">
            <w:pPr>
              <w:autoSpaceDE w:val="0"/>
              <w:autoSpaceDN w:val="0"/>
              <w:adjustRightInd w:val="0"/>
              <w:rPr>
                <w:rFonts w:ascii="Arial" w:hAnsi="Arial" w:cs="Arial"/>
                <w:b/>
                <w:bCs/>
                <w:sz w:val="20"/>
                <w:szCs w:val="20"/>
              </w:rPr>
            </w:pPr>
            <w:r>
              <w:rPr>
                <w:rFonts w:ascii="Arial" w:hAnsi="Arial" w:cs="Arial"/>
                <w:b/>
                <w:bCs/>
                <w:sz w:val="20"/>
                <w:szCs w:val="20"/>
              </w:rPr>
              <w:t>www.biostatystykanzc.wum.edu.pl</w:t>
            </w:r>
          </w:p>
          <w:p w:rsidR="0050477E" w:rsidRPr="00246512" w:rsidRDefault="0050477E" w:rsidP="00DE483E">
            <w:pPr>
              <w:autoSpaceDE w:val="0"/>
              <w:autoSpaceDN w:val="0"/>
              <w:adjustRightInd w:val="0"/>
              <w:rPr>
                <w:rFonts w:ascii="Arial" w:hAnsi="Arial" w:cs="Arial"/>
                <w:b/>
                <w:bCs/>
                <w:sz w:val="20"/>
                <w:szCs w:val="20"/>
              </w:rPr>
            </w:pPr>
          </w:p>
        </w:tc>
      </w:tr>
      <w:tr w:rsidR="0050477E" w:rsidRPr="00246512" w:rsidTr="00DE483E">
        <w:trPr>
          <w:trHeight w:val="967"/>
        </w:trPr>
        <w:tc>
          <w:tcPr>
            <w:tcW w:w="9741" w:type="dxa"/>
            <w:gridSpan w:val="9"/>
            <w:vAlign w:val="center"/>
          </w:tcPr>
          <w:p w:rsidR="0050477E" w:rsidRPr="00246512" w:rsidRDefault="0050477E" w:rsidP="00277D30">
            <w:pPr>
              <w:numPr>
                <w:ilvl w:val="0"/>
                <w:numId w:val="154"/>
              </w:numPr>
              <w:spacing w:before="120" w:after="120" w:line="240" w:lineRule="auto"/>
              <w:ind w:left="357" w:hanging="357"/>
              <w:rPr>
                <w:rFonts w:ascii="Arial" w:hAnsi="Arial" w:cs="Arial"/>
                <w:sz w:val="18"/>
                <w:szCs w:val="18"/>
              </w:rPr>
            </w:pPr>
            <w:r w:rsidRPr="00246512">
              <w:rPr>
                <w:rFonts w:ascii="Arial" w:hAnsi="Arial" w:cs="Arial"/>
                <w:b/>
                <w:bCs/>
              </w:rPr>
              <w:t>Kalkulacja punktów ECTS</w:t>
            </w:r>
            <w:r w:rsidRPr="00246512">
              <w:rPr>
                <w:rFonts w:ascii="Arial" w:hAnsi="Arial" w:cs="Arial"/>
                <w:sz w:val="20"/>
                <w:szCs w:val="20"/>
              </w:rPr>
              <w:t xml:space="preserve"> </w:t>
            </w:r>
            <w:r w:rsidRPr="00246512">
              <w:rPr>
                <w:rFonts w:ascii="Arial" w:hAnsi="Arial" w:cs="Arial"/>
                <w:i/>
                <w:iCs/>
                <w:sz w:val="18"/>
                <w:szCs w:val="18"/>
              </w:rPr>
              <w:t>(1 ECTS = od 25 do 30 godzin pracy studenta)</w:t>
            </w:r>
          </w:p>
        </w:tc>
      </w:tr>
      <w:tr w:rsidR="0050477E" w:rsidRPr="00246512" w:rsidTr="00DE483E">
        <w:trPr>
          <w:trHeight w:val="465"/>
        </w:trPr>
        <w:tc>
          <w:tcPr>
            <w:tcW w:w="4831" w:type="dxa"/>
            <w:gridSpan w:val="5"/>
            <w:vAlign w:val="center"/>
          </w:tcPr>
          <w:p w:rsidR="0050477E" w:rsidRPr="00246512" w:rsidRDefault="0050477E" w:rsidP="00DE483E">
            <w:pPr>
              <w:spacing w:before="120" w:after="120"/>
              <w:ind w:left="360"/>
              <w:jc w:val="center"/>
              <w:rPr>
                <w:rFonts w:ascii="Arial" w:hAnsi="Arial" w:cs="Arial"/>
                <w:b/>
                <w:bCs/>
                <w:sz w:val="18"/>
                <w:szCs w:val="18"/>
              </w:rPr>
            </w:pPr>
            <w:r w:rsidRPr="00246512">
              <w:rPr>
                <w:rFonts w:ascii="Arial" w:hAnsi="Arial" w:cs="Arial"/>
                <w:b/>
                <w:bCs/>
                <w:sz w:val="18"/>
                <w:szCs w:val="18"/>
              </w:rPr>
              <w:t>Forma aktywności</w:t>
            </w:r>
          </w:p>
        </w:tc>
        <w:tc>
          <w:tcPr>
            <w:tcW w:w="2416" w:type="dxa"/>
            <w:gridSpan w:val="2"/>
            <w:vAlign w:val="center"/>
          </w:tcPr>
          <w:p w:rsidR="0050477E" w:rsidRPr="00246512" w:rsidRDefault="0050477E" w:rsidP="00DE483E">
            <w:pPr>
              <w:spacing w:before="120" w:after="120"/>
              <w:jc w:val="center"/>
              <w:rPr>
                <w:rFonts w:ascii="Arial" w:hAnsi="Arial" w:cs="Arial"/>
                <w:b/>
                <w:bCs/>
                <w:sz w:val="18"/>
                <w:szCs w:val="18"/>
              </w:rPr>
            </w:pPr>
            <w:r w:rsidRPr="00246512">
              <w:rPr>
                <w:rFonts w:ascii="Arial" w:hAnsi="Arial" w:cs="Arial"/>
                <w:b/>
                <w:bCs/>
                <w:sz w:val="18"/>
                <w:szCs w:val="18"/>
              </w:rPr>
              <w:t>Liczba godzin</w:t>
            </w:r>
          </w:p>
        </w:tc>
        <w:tc>
          <w:tcPr>
            <w:tcW w:w="2494" w:type="dxa"/>
            <w:gridSpan w:val="2"/>
            <w:vAlign w:val="center"/>
          </w:tcPr>
          <w:p w:rsidR="0050477E" w:rsidRPr="00246512" w:rsidRDefault="0050477E" w:rsidP="00DE483E">
            <w:pPr>
              <w:spacing w:before="120" w:after="120"/>
              <w:jc w:val="center"/>
              <w:rPr>
                <w:rFonts w:ascii="Arial" w:hAnsi="Arial" w:cs="Arial"/>
                <w:b/>
                <w:bCs/>
                <w:sz w:val="18"/>
                <w:szCs w:val="18"/>
              </w:rPr>
            </w:pPr>
            <w:r w:rsidRPr="00246512">
              <w:rPr>
                <w:rFonts w:ascii="Arial" w:hAnsi="Arial" w:cs="Arial"/>
                <w:b/>
                <w:bCs/>
                <w:sz w:val="18"/>
                <w:szCs w:val="18"/>
              </w:rPr>
              <w:t>Liczba punktów ECTS</w:t>
            </w:r>
          </w:p>
        </w:tc>
      </w:tr>
      <w:tr w:rsidR="0050477E" w:rsidRPr="00246512" w:rsidTr="00DE483E">
        <w:trPr>
          <w:trHeight w:val="70"/>
        </w:trPr>
        <w:tc>
          <w:tcPr>
            <w:tcW w:w="9741" w:type="dxa"/>
            <w:gridSpan w:val="9"/>
            <w:vAlign w:val="center"/>
          </w:tcPr>
          <w:p w:rsidR="0050477E" w:rsidRPr="00246512" w:rsidRDefault="0050477E" w:rsidP="00DE483E">
            <w:pPr>
              <w:spacing w:before="120" w:after="120"/>
              <w:ind w:left="360"/>
              <w:jc w:val="center"/>
              <w:rPr>
                <w:rFonts w:ascii="Arial" w:hAnsi="Arial" w:cs="Arial"/>
                <w:b/>
                <w:bCs/>
                <w:sz w:val="18"/>
                <w:szCs w:val="18"/>
              </w:rPr>
            </w:pPr>
            <w:r w:rsidRPr="00246512">
              <w:rPr>
                <w:rFonts w:ascii="Arial" w:hAnsi="Arial" w:cs="Arial"/>
                <w:b/>
                <w:bCs/>
                <w:sz w:val="18"/>
                <w:szCs w:val="18"/>
              </w:rPr>
              <w:lastRenderedPageBreak/>
              <w:t>Godziny kontaktowe z nauczycielem akademickim:</w:t>
            </w:r>
          </w:p>
        </w:tc>
      </w:tr>
      <w:tr w:rsidR="0050477E" w:rsidRPr="00246512" w:rsidTr="00DE483E">
        <w:trPr>
          <w:trHeight w:val="465"/>
        </w:trPr>
        <w:tc>
          <w:tcPr>
            <w:tcW w:w="4831" w:type="dxa"/>
            <w:gridSpan w:val="5"/>
            <w:vAlign w:val="center"/>
          </w:tcPr>
          <w:p w:rsidR="0050477E" w:rsidRPr="00246512" w:rsidRDefault="0050477E" w:rsidP="00DE483E">
            <w:pPr>
              <w:spacing w:before="120" w:after="120"/>
              <w:ind w:left="-108"/>
              <w:jc w:val="center"/>
              <w:rPr>
                <w:rFonts w:ascii="Arial" w:hAnsi="Arial" w:cs="Arial"/>
                <w:b/>
                <w:bCs/>
                <w:sz w:val="18"/>
                <w:szCs w:val="18"/>
              </w:rPr>
            </w:pPr>
            <w:r w:rsidRPr="00246512">
              <w:rPr>
                <w:rFonts w:ascii="Arial" w:hAnsi="Arial" w:cs="Arial"/>
                <w:b/>
                <w:bCs/>
                <w:sz w:val="18"/>
                <w:szCs w:val="18"/>
              </w:rPr>
              <w:t>Wykład</w:t>
            </w:r>
          </w:p>
        </w:tc>
        <w:tc>
          <w:tcPr>
            <w:tcW w:w="2416" w:type="dxa"/>
            <w:gridSpan w:val="2"/>
            <w:shd w:val="clear" w:color="auto" w:fill="F2F2F2"/>
            <w:vAlign w:val="center"/>
          </w:tcPr>
          <w:p w:rsidR="0050477E" w:rsidRPr="00246512" w:rsidRDefault="0050477E" w:rsidP="00DE483E">
            <w:pPr>
              <w:spacing w:before="120" w:after="120"/>
              <w:ind w:left="360"/>
              <w:jc w:val="center"/>
              <w:rPr>
                <w:rFonts w:ascii="Arial" w:hAnsi="Arial" w:cs="Arial"/>
                <w:b/>
                <w:bCs/>
                <w:sz w:val="18"/>
                <w:szCs w:val="18"/>
              </w:rPr>
            </w:pPr>
            <w:r w:rsidRPr="00246512">
              <w:rPr>
                <w:rFonts w:ascii="Arial" w:hAnsi="Arial" w:cs="Arial"/>
                <w:b/>
                <w:bCs/>
                <w:sz w:val="18"/>
                <w:szCs w:val="18"/>
              </w:rPr>
              <w:t>1</w:t>
            </w:r>
            <w:r>
              <w:rPr>
                <w:rFonts w:ascii="Arial" w:hAnsi="Arial" w:cs="Arial"/>
                <w:b/>
                <w:bCs/>
                <w:sz w:val="18"/>
                <w:szCs w:val="18"/>
              </w:rPr>
              <w:t>6</w:t>
            </w:r>
          </w:p>
        </w:tc>
        <w:tc>
          <w:tcPr>
            <w:tcW w:w="2494" w:type="dxa"/>
            <w:gridSpan w:val="2"/>
            <w:shd w:val="clear" w:color="auto" w:fill="F2F2F2"/>
            <w:vAlign w:val="center"/>
          </w:tcPr>
          <w:p w:rsidR="0050477E" w:rsidRPr="00246512" w:rsidRDefault="0050477E" w:rsidP="00DE483E">
            <w:pPr>
              <w:spacing w:before="120" w:after="120"/>
              <w:rPr>
                <w:rFonts w:ascii="Arial" w:hAnsi="Arial" w:cs="Arial"/>
                <w:b/>
                <w:bCs/>
                <w:sz w:val="18"/>
                <w:szCs w:val="18"/>
              </w:rPr>
            </w:pPr>
            <w:r w:rsidRPr="00246512">
              <w:rPr>
                <w:rFonts w:ascii="Arial" w:hAnsi="Arial" w:cs="Arial"/>
                <w:b/>
                <w:bCs/>
                <w:sz w:val="18"/>
                <w:szCs w:val="18"/>
              </w:rPr>
              <w:t>0,5</w:t>
            </w:r>
          </w:p>
        </w:tc>
      </w:tr>
      <w:tr w:rsidR="0050477E" w:rsidRPr="00246512" w:rsidTr="00DE483E">
        <w:trPr>
          <w:trHeight w:val="465"/>
        </w:trPr>
        <w:tc>
          <w:tcPr>
            <w:tcW w:w="4831" w:type="dxa"/>
            <w:gridSpan w:val="5"/>
            <w:vAlign w:val="center"/>
          </w:tcPr>
          <w:p w:rsidR="0050477E" w:rsidRPr="00246512" w:rsidRDefault="0050477E" w:rsidP="00DE483E">
            <w:pPr>
              <w:spacing w:before="120" w:after="120"/>
              <w:ind w:left="-108"/>
              <w:jc w:val="center"/>
              <w:rPr>
                <w:rFonts w:ascii="Arial" w:hAnsi="Arial" w:cs="Arial"/>
                <w:sz w:val="18"/>
                <w:szCs w:val="18"/>
              </w:rPr>
            </w:pPr>
            <w:r w:rsidRPr="00246512">
              <w:rPr>
                <w:rFonts w:ascii="Arial" w:hAnsi="Arial" w:cs="Arial"/>
                <w:sz w:val="18"/>
                <w:szCs w:val="18"/>
              </w:rPr>
              <w:t>Seminarium</w:t>
            </w:r>
          </w:p>
        </w:tc>
        <w:tc>
          <w:tcPr>
            <w:tcW w:w="2416" w:type="dxa"/>
            <w:gridSpan w:val="2"/>
            <w:shd w:val="clear" w:color="auto" w:fill="F2F2F2"/>
            <w:vAlign w:val="center"/>
          </w:tcPr>
          <w:p w:rsidR="0050477E" w:rsidRPr="00246512" w:rsidRDefault="0050477E" w:rsidP="00DE483E">
            <w:pPr>
              <w:spacing w:before="120" w:after="120"/>
              <w:ind w:left="360"/>
              <w:jc w:val="center"/>
              <w:rPr>
                <w:rFonts w:ascii="Arial" w:hAnsi="Arial" w:cs="Arial"/>
                <w:b/>
                <w:bCs/>
                <w:sz w:val="18"/>
                <w:szCs w:val="18"/>
              </w:rPr>
            </w:pPr>
            <w:r w:rsidRPr="00246512">
              <w:rPr>
                <w:rFonts w:ascii="Arial" w:hAnsi="Arial" w:cs="Arial"/>
                <w:b/>
                <w:bCs/>
                <w:sz w:val="18"/>
                <w:szCs w:val="18"/>
              </w:rPr>
              <w:t>1</w:t>
            </w:r>
            <w:r>
              <w:rPr>
                <w:rFonts w:ascii="Arial" w:hAnsi="Arial" w:cs="Arial"/>
                <w:b/>
                <w:bCs/>
                <w:sz w:val="18"/>
                <w:szCs w:val="18"/>
              </w:rPr>
              <w:t>6</w:t>
            </w:r>
          </w:p>
        </w:tc>
        <w:tc>
          <w:tcPr>
            <w:tcW w:w="2494" w:type="dxa"/>
            <w:gridSpan w:val="2"/>
            <w:shd w:val="clear" w:color="auto" w:fill="F2F2F2"/>
            <w:vAlign w:val="center"/>
          </w:tcPr>
          <w:p w:rsidR="0050477E" w:rsidRPr="00246512" w:rsidRDefault="0050477E" w:rsidP="00DE483E">
            <w:pPr>
              <w:spacing w:before="120" w:after="120"/>
              <w:rPr>
                <w:rFonts w:ascii="Arial" w:hAnsi="Arial" w:cs="Arial"/>
                <w:sz w:val="18"/>
                <w:szCs w:val="18"/>
              </w:rPr>
            </w:pPr>
            <w:r w:rsidRPr="00246512">
              <w:rPr>
                <w:rFonts w:ascii="Arial" w:hAnsi="Arial" w:cs="Arial"/>
                <w:sz w:val="18"/>
                <w:szCs w:val="18"/>
              </w:rPr>
              <w:t>0,5</w:t>
            </w:r>
          </w:p>
        </w:tc>
      </w:tr>
      <w:tr w:rsidR="0050477E" w:rsidRPr="00246512" w:rsidTr="00DE483E">
        <w:trPr>
          <w:trHeight w:val="465"/>
        </w:trPr>
        <w:tc>
          <w:tcPr>
            <w:tcW w:w="4831" w:type="dxa"/>
            <w:gridSpan w:val="5"/>
            <w:vAlign w:val="center"/>
          </w:tcPr>
          <w:p w:rsidR="0050477E" w:rsidRPr="00246512" w:rsidRDefault="0050477E" w:rsidP="00DE483E">
            <w:pPr>
              <w:spacing w:before="120" w:after="120"/>
              <w:ind w:left="-108"/>
              <w:jc w:val="center"/>
              <w:rPr>
                <w:rFonts w:ascii="Arial" w:hAnsi="Arial" w:cs="Arial"/>
                <w:sz w:val="18"/>
                <w:szCs w:val="18"/>
              </w:rPr>
            </w:pPr>
            <w:r w:rsidRPr="00246512">
              <w:rPr>
                <w:rFonts w:ascii="Arial" w:hAnsi="Arial" w:cs="Arial"/>
                <w:sz w:val="18"/>
                <w:szCs w:val="18"/>
              </w:rPr>
              <w:t>Ćwiczenia</w:t>
            </w:r>
          </w:p>
        </w:tc>
        <w:tc>
          <w:tcPr>
            <w:tcW w:w="2416" w:type="dxa"/>
            <w:gridSpan w:val="2"/>
            <w:shd w:val="clear" w:color="auto" w:fill="F2F2F2"/>
            <w:vAlign w:val="center"/>
          </w:tcPr>
          <w:p w:rsidR="0050477E" w:rsidRPr="00246512" w:rsidRDefault="0050477E" w:rsidP="00DE483E">
            <w:pPr>
              <w:spacing w:before="120" w:after="120"/>
              <w:ind w:left="360"/>
              <w:jc w:val="center"/>
              <w:rPr>
                <w:rFonts w:ascii="Arial" w:hAnsi="Arial" w:cs="Arial"/>
                <w:b/>
                <w:bCs/>
                <w:sz w:val="18"/>
                <w:szCs w:val="18"/>
              </w:rPr>
            </w:pPr>
            <w:r>
              <w:rPr>
                <w:rFonts w:ascii="Arial" w:hAnsi="Arial" w:cs="Arial"/>
                <w:b/>
                <w:bCs/>
                <w:sz w:val="18"/>
                <w:szCs w:val="18"/>
              </w:rPr>
              <w:t>20</w:t>
            </w:r>
          </w:p>
        </w:tc>
        <w:tc>
          <w:tcPr>
            <w:tcW w:w="2494" w:type="dxa"/>
            <w:gridSpan w:val="2"/>
            <w:shd w:val="clear" w:color="auto" w:fill="F2F2F2"/>
            <w:vAlign w:val="center"/>
          </w:tcPr>
          <w:p w:rsidR="0050477E" w:rsidRPr="00246512" w:rsidRDefault="0050477E" w:rsidP="00DE483E">
            <w:pPr>
              <w:spacing w:before="120" w:after="120"/>
              <w:rPr>
                <w:rFonts w:ascii="Arial" w:hAnsi="Arial" w:cs="Arial"/>
                <w:sz w:val="18"/>
                <w:szCs w:val="18"/>
              </w:rPr>
            </w:pPr>
            <w:r w:rsidRPr="00246512">
              <w:rPr>
                <w:rFonts w:ascii="Arial" w:hAnsi="Arial" w:cs="Arial"/>
                <w:sz w:val="18"/>
                <w:szCs w:val="18"/>
              </w:rPr>
              <w:t>0,5</w:t>
            </w:r>
          </w:p>
        </w:tc>
      </w:tr>
      <w:tr w:rsidR="0050477E" w:rsidRPr="00246512" w:rsidTr="00DE483E">
        <w:trPr>
          <w:trHeight w:val="70"/>
        </w:trPr>
        <w:tc>
          <w:tcPr>
            <w:tcW w:w="9741" w:type="dxa"/>
            <w:gridSpan w:val="9"/>
            <w:vAlign w:val="center"/>
          </w:tcPr>
          <w:p w:rsidR="0050477E" w:rsidRPr="00246512" w:rsidRDefault="0050477E" w:rsidP="00DE483E">
            <w:pPr>
              <w:spacing w:before="120" w:after="120"/>
              <w:ind w:left="360"/>
              <w:jc w:val="center"/>
              <w:rPr>
                <w:rFonts w:ascii="Arial" w:hAnsi="Arial" w:cs="Arial"/>
                <w:b/>
                <w:bCs/>
                <w:sz w:val="18"/>
                <w:szCs w:val="18"/>
              </w:rPr>
            </w:pPr>
            <w:r w:rsidRPr="00246512">
              <w:rPr>
                <w:rFonts w:ascii="Arial" w:hAnsi="Arial" w:cs="Arial"/>
                <w:b/>
                <w:bCs/>
                <w:sz w:val="18"/>
                <w:szCs w:val="18"/>
              </w:rPr>
              <w:t xml:space="preserve">Samodzielna praca studenta </w:t>
            </w:r>
            <w:r w:rsidRPr="00246512">
              <w:rPr>
                <w:rFonts w:ascii="Arial" w:hAnsi="Arial" w:cs="Arial"/>
                <w:sz w:val="18"/>
                <w:szCs w:val="18"/>
              </w:rPr>
              <w:t>(</w:t>
            </w:r>
            <w:r w:rsidRPr="00246512">
              <w:rPr>
                <w:rFonts w:ascii="Arial" w:hAnsi="Arial" w:cs="Arial"/>
                <w:sz w:val="18"/>
                <w:szCs w:val="18"/>
                <w:u w:val="single"/>
              </w:rPr>
              <w:t>przykładowe formy pracy</w:t>
            </w:r>
            <w:r w:rsidRPr="00246512">
              <w:rPr>
                <w:rFonts w:ascii="Arial" w:hAnsi="Arial" w:cs="Arial"/>
                <w:sz w:val="18"/>
                <w:szCs w:val="18"/>
              </w:rPr>
              <w:t>): Przygotowanie do zajęć, prace domowe, przygotowanie do kolokwium, przygotowanie do egzaminu.</w:t>
            </w:r>
          </w:p>
        </w:tc>
      </w:tr>
      <w:tr w:rsidR="0050477E" w:rsidRPr="00246512" w:rsidTr="00DE483E">
        <w:trPr>
          <w:trHeight w:val="70"/>
        </w:trPr>
        <w:tc>
          <w:tcPr>
            <w:tcW w:w="4831" w:type="dxa"/>
            <w:gridSpan w:val="5"/>
            <w:vAlign w:val="center"/>
          </w:tcPr>
          <w:p w:rsidR="0050477E" w:rsidRPr="00246512" w:rsidRDefault="0050477E" w:rsidP="00DE483E">
            <w:pPr>
              <w:spacing w:before="120" w:after="120"/>
              <w:jc w:val="center"/>
              <w:rPr>
                <w:rFonts w:ascii="Arial" w:hAnsi="Arial" w:cs="Arial"/>
                <w:b/>
                <w:bCs/>
                <w:sz w:val="18"/>
                <w:szCs w:val="18"/>
              </w:rPr>
            </w:pPr>
            <w:r w:rsidRPr="00246512">
              <w:rPr>
                <w:rFonts w:ascii="Arial" w:hAnsi="Arial" w:cs="Arial"/>
                <w:sz w:val="18"/>
                <w:szCs w:val="18"/>
              </w:rPr>
              <w:t>Przygotowanie studenta do zajęć</w:t>
            </w:r>
          </w:p>
        </w:tc>
        <w:tc>
          <w:tcPr>
            <w:tcW w:w="2416" w:type="dxa"/>
            <w:gridSpan w:val="2"/>
            <w:shd w:val="clear" w:color="auto" w:fill="F2F2F2"/>
            <w:vAlign w:val="center"/>
          </w:tcPr>
          <w:p w:rsidR="0050477E" w:rsidRPr="00246512" w:rsidRDefault="0050477E" w:rsidP="00DE483E">
            <w:pPr>
              <w:spacing w:before="120" w:after="120"/>
              <w:ind w:left="360"/>
              <w:jc w:val="center"/>
              <w:rPr>
                <w:rFonts w:ascii="Arial" w:hAnsi="Arial" w:cs="Arial"/>
                <w:b/>
                <w:bCs/>
                <w:sz w:val="18"/>
                <w:szCs w:val="18"/>
              </w:rPr>
            </w:pPr>
            <w:r w:rsidRPr="00246512">
              <w:rPr>
                <w:rFonts w:ascii="Arial" w:hAnsi="Arial" w:cs="Arial"/>
                <w:b/>
                <w:bCs/>
                <w:sz w:val="18"/>
                <w:szCs w:val="18"/>
              </w:rPr>
              <w:t>7</w:t>
            </w:r>
          </w:p>
        </w:tc>
        <w:tc>
          <w:tcPr>
            <w:tcW w:w="2494" w:type="dxa"/>
            <w:gridSpan w:val="2"/>
            <w:shd w:val="clear" w:color="auto" w:fill="F2F2F2"/>
            <w:vAlign w:val="center"/>
          </w:tcPr>
          <w:p w:rsidR="0050477E" w:rsidRPr="00246512" w:rsidRDefault="0050477E" w:rsidP="00DE483E">
            <w:pPr>
              <w:spacing w:before="120" w:after="120"/>
              <w:rPr>
                <w:rFonts w:ascii="Arial" w:hAnsi="Arial" w:cs="Arial"/>
                <w:sz w:val="18"/>
                <w:szCs w:val="18"/>
              </w:rPr>
            </w:pPr>
            <w:r w:rsidRPr="00246512">
              <w:rPr>
                <w:rFonts w:ascii="Arial" w:hAnsi="Arial" w:cs="Arial"/>
                <w:sz w:val="18"/>
                <w:szCs w:val="18"/>
              </w:rPr>
              <w:t>0,5</w:t>
            </w:r>
          </w:p>
        </w:tc>
      </w:tr>
      <w:tr w:rsidR="0050477E" w:rsidRPr="00246512" w:rsidTr="00DE483E">
        <w:trPr>
          <w:trHeight w:val="70"/>
        </w:trPr>
        <w:tc>
          <w:tcPr>
            <w:tcW w:w="4831" w:type="dxa"/>
            <w:gridSpan w:val="5"/>
            <w:vAlign w:val="center"/>
          </w:tcPr>
          <w:p w:rsidR="0050477E" w:rsidRPr="00246512" w:rsidRDefault="0050477E" w:rsidP="00DE483E">
            <w:pPr>
              <w:spacing w:before="120" w:after="120"/>
              <w:jc w:val="center"/>
              <w:rPr>
                <w:rFonts w:ascii="Arial" w:hAnsi="Arial" w:cs="Arial"/>
                <w:sz w:val="18"/>
                <w:szCs w:val="18"/>
              </w:rPr>
            </w:pPr>
            <w:r w:rsidRPr="00246512">
              <w:rPr>
                <w:rFonts w:ascii="Arial" w:hAnsi="Arial" w:cs="Arial"/>
                <w:sz w:val="18"/>
                <w:szCs w:val="18"/>
              </w:rPr>
              <w:t>Przygotowanie studenta do zaliczenia</w:t>
            </w:r>
          </w:p>
        </w:tc>
        <w:tc>
          <w:tcPr>
            <w:tcW w:w="2416" w:type="dxa"/>
            <w:gridSpan w:val="2"/>
            <w:shd w:val="clear" w:color="auto" w:fill="F2F2F2"/>
            <w:vAlign w:val="center"/>
          </w:tcPr>
          <w:p w:rsidR="0050477E" w:rsidRPr="00246512" w:rsidRDefault="0050477E" w:rsidP="00DE483E">
            <w:pPr>
              <w:spacing w:before="120" w:after="120"/>
              <w:ind w:left="360"/>
              <w:jc w:val="center"/>
              <w:rPr>
                <w:rFonts w:ascii="Arial" w:hAnsi="Arial" w:cs="Arial"/>
                <w:b/>
                <w:bCs/>
                <w:sz w:val="18"/>
                <w:szCs w:val="18"/>
              </w:rPr>
            </w:pPr>
            <w:r w:rsidRPr="00246512">
              <w:rPr>
                <w:rFonts w:ascii="Arial" w:hAnsi="Arial" w:cs="Arial"/>
                <w:b/>
                <w:bCs/>
                <w:sz w:val="18"/>
                <w:szCs w:val="18"/>
              </w:rPr>
              <w:t>7</w:t>
            </w:r>
          </w:p>
        </w:tc>
        <w:tc>
          <w:tcPr>
            <w:tcW w:w="2494" w:type="dxa"/>
            <w:gridSpan w:val="2"/>
            <w:shd w:val="clear" w:color="auto" w:fill="F2F2F2"/>
            <w:vAlign w:val="center"/>
          </w:tcPr>
          <w:p w:rsidR="0050477E" w:rsidRPr="00246512" w:rsidRDefault="0050477E" w:rsidP="00DE483E">
            <w:pPr>
              <w:spacing w:before="120" w:after="120"/>
              <w:rPr>
                <w:rFonts w:ascii="Arial" w:hAnsi="Arial" w:cs="Arial"/>
                <w:sz w:val="18"/>
                <w:szCs w:val="18"/>
              </w:rPr>
            </w:pPr>
            <w:r w:rsidRPr="00246512">
              <w:rPr>
                <w:rFonts w:ascii="Arial" w:hAnsi="Arial" w:cs="Arial"/>
                <w:sz w:val="18"/>
                <w:szCs w:val="18"/>
              </w:rPr>
              <w:t>0,5</w:t>
            </w:r>
          </w:p>
        </w:tc>
      </w:tr>
      <w:tr w:rsidR="0050477E" w:rsidRPr="00246512" w:rsidTr="00DE483E">
        <w:trPr>
          <w:trHeight w:val="70"/>
        </w:trPr>
        <w:tc>
          <w:tcPr>
            <w:tcW w:w="4831" w:type="dxa"/>
            <w:gridSpan w:val="5"/>
            <w:vAlign w:val="center"/>
          </w:tcPr>
          <w:p w:rsidR="0050477E" w:rsidRPr="00246512" w:rsidRDefault="0050477E" w:rsidP="00DE483E">
            <w:pPr>
              <w:spacing w:before="120" w:after="120"/>
              <w:jc w:val="center"/>
              <w:rPr>
                <w:rFonts w:ascii="Arial" w:hAnsi="Arial" w:cs="Arial"/>
                <w:sz w:val="18"/>
                <w:szCs w:val="18"/>
              </w:rPr>
            </w:pPr>
            <w:r w:rsidRPr="00246512">
              <w:rPr>
                <w:rFonts w:ascii="Arial" w:hAnsi="Arial" w:cs="Arial"/>
                <w:sz w:val="18"/>
                <w:szCs w:val="18"/>
              </w:rPr>
              <w:t>Razem</w:t>
            </w:r>
          </w:p>
        </w:tc>
        <w:tc>
          <w:tcPr>
            <w:tcW w:w="2416" w:type="dxa"/>
            <w:gridSpan w:val="2"/>
            <w:shd w:val="clear" w:color="auto" w:fill="F2F2F2"/>
            <w:vAlign w:val="center"/>
          </w:tcPr>
          <w:p w:rsidR="0050477E" w:rsidRPr="00246512" w:rsidRDefault="0050477E" w:rsidP="00DE483E">
            <w:pPr>
              <w:spacing w:before="120" w:after="120"/>
              <w:ind w:left="360"/>
              <w:jc w:val="center"/>
              <w:rPr>
                <w:rFonts w:ascii="Arial" w:hAnsi="Arial" w:cs="Arial"/>
                <w:b/>
                <w:bCs/>
                <w:sz w:val="18"/>
                <w:szCs w:val="18"/>
              </w:rPr>
            </w:pPr>
            <w:r w:rsidRPr="00246512">
              <w:rPr>
                <w:rFonts w:ascii="Arial" w:hAnsi="Arial" w:cs="Arial"/>
                <w:b/>
                <w:sz w:val="18"/>
                <w:szCs w:val="20"/>
              </w:rPr>
              <w:t>100 ( 4 punkty ECTS x 25 godz = 100)</w:t>
            </w:r>
          </w:p>
        </w:tc>
        <w:tc>
          <w:tcPr>
            <w:tcW w:w="2494" w:type="dxa"/>
            <w:gridSpan w:val="2"/>
            <w:shd w:val="clear" w:color="auto" w:fill="F2F2F2"/>
            <w:vAlign w:val="center"/>
          </w:tcPr>
          <w:p w:rsidR="0050477E" w:rsidRPr="00246512" w:rsidRDefault="0050477E" w:rsidP="00DE483E">
            <w:pPr>
              <w:spacing w:before="120" w:after="120"/>
              <w:rPr>
                <w:rFonts w:ascii="Arial" w:hAnsi="Arial" w:cs="Arial"/>
                <w:sz w:val="18"/>
                <w:szCs w:val="18"/>
              </w:rPr>
            </w:pPr>
          </w:p>
        </w:tc>
      </w:tr>
      <w:tr w:rsidR="0050477E" w:rsidRPr="00246512" w:rsidTr="00DE483E">
        <w:trPr>
          <w:trHeight w:val="465"/>
        </w:trPr>
        <w:tc>
          <w:tcPr>
            <w:tcW w:w="9741" w:type="dxa"/>
            <w:gridSpan w:val="9"/>
            <w:vAlign w:val="center"/>
          </w:tcPr>
          <w:p w:rsidR="0050477E" w:rsidRPr="00246512" w:rsidRDefault="0050477E" w:rsidP="00277D30">
            <w:pPr>
              <w:numPr>
                <w:ilvl w:val="0"/>
                <w:numId w:val="154"/>
              </w:numPr>
              <w:spacing w:after="0" w:line="240" w:lineRule="auto"/>
              <w:rPr>
                <w:rFonts w:ascii="Arial" w:hAnsi="Arial" w:cs="Arial"/>
                <w:sz w:val="18"/>
                <w:szCs w:val="18"/>
              </w:rPr>
            </w:pPr>
            <w:r w:rsidRPr="00246512">
              <w:rPr>
                <w:rFonts w:ascii="Arial" w:hAnsi="Arial" w:cs="Arial"/>
                <w:b/>
                <w:bCs/>
              </w:rPr>
              <w:t>Informacje dodatkowe</w:t>
            </w:r>
            <w:r w:rsidRPr="00246512">
              <w:rPr>
                <w:rFonts w:ascii="Arial" w:hAnsi="Arial" w:cs="Arial"/>
              </w:rPr>
              <w:t xml:space="preserve"> </w:t>
            </w:r>
          </w:p>
        </w:tc>
      </w:tr>
      <w:tr w:rsidR="0050477E" w:rsidRPr="00246512" w:rsidTr="00DE483E">
        <w:trPr>
          <w:trHeight w:val="465"/>
        </w:trPr>
        <w:tc>
          <w:tcPr>
            <w:tcW w:w="9741" w:type="dxa"/>
            <w:gridSpan w:val="9"/>
            <w:shd w:val="clear" w:color="auto" w:fill="F2F2F2"/>
            <w:vAlign w:val="center"/>
          </w:tcPr>
          <w:p w:rsidR="0050477E" w:rsidRPr="00246512" w:rsidRDefault="0050477E" w:rsidP="00DE483E">
            <w:pPr>
              <w:rPr>
                <w:rFonts w:ascii="Arial" w:hAnsi="Arial" w:cs="Arial"/>
                <w:i/>
                <w:iCs/>
              </w:rPr>
            </w:pPr>
            <w:r w:rsidRPr="00246512">
              <w:rPr>
                <w:bCs/>
                <w:iCs/>
                <w:sz w:val="20"/>
                <w:szCs w:val="20"/>
              </w:rPr>
              <w:t>Zakład Profilaktyki Zagrożeń Środowiskowych i Alergologii (NZC) mieści się w pomieszczeniach  Szpitala SP CSK ul. Banacha 1a, Pawilon E, I piętro.</w:t>
            </w:r>
          </w:p>
        </w:tc>
      </w:tr>
    </w:tbl>
    <w:p w:rsidR="0050477E" w:rsidRPr="00246512" w:rsidRDefault="0050477E" w:rsidP="0050477E">
      <w:pPr>
        <w:autoSpaceDE w:val="0"/>
        <w:autoSpaceDN w:val="0"/>
        <w:adjustRightInd w:val="0"/>
        <w:spacing w:before="120" w:after="120"/>
        <w:rPr>
          <w:rFonts w:ascii="Arial" w:hAnsi="Arial" w:cs="Arial"/>
          <w:sz w:val="20"/>
          <w:szCs w:val="20"/>
        </w:rPr>
      </w:pPr>
      <w:r w:rsidRPr="00246512">
        <w:rPr>
          <w:rFonts w:ascii="Arial" w:hAnsi="Arial" w:cs="Arial"/>
          <w:sz w:val="20"/>
          <w:szCs w:val="20"/>
        </w:rPr>
        <w:t>Podpis Kierownika Jednostki</w:t>
      </w:r>
    </w:p>
    <w:p w:rsidR="0050477E" w:rsidRDefault="0050477E" w:rsidP="0050477E">
      <w:pPr>
        <w:autoSpaceDE w:val="0"/>
        <w:autoSpaceDN w:val="0"/>
        <w:adjustRightInd w:val="0"/>
        <w:spacing w:before="120" w:after="120"/>
      </w:pPr>
      <w:r w:rsidRPr="00246512">
        <w:t>prof. dr hab. med. B. Samoliński</w:t>
      </w:r>
    </w:p>
    <w:p w:rsidR="0050477E" w:rsidRDefault="0050477E" w:rsidP="0050477E">
      <w:pPr>
        <w:autoSpaceDE w:val="0"/>
        <w:autoSpaceDN w:val="0"/>
        <w:adjustRightInd w:val="0"/>
        <w:spacing w:before="120" w:after="120"/>
      </w:pPr>
    </w:p>
    <w:p w:rsidR="0050477E" w:rsidRPr="00246512" w:rsidRDefault="00DE483E" w:rsidP="0050477E">
      <w:pPr>
        <w:autoSpaceDE w:val="0"/>
        <w:autoSpaceDN w:val="0"/>
        <w:adjustRightInd w:val="0"/>
        <w:spacing w:before="120" w:after="120"/>
        <w:rPr>
          <w:rFonts w:ascii="Arial" w:hAnsi="Arial" w:cs="Arial"/>
          <w:sz w:val="20"/>
          <w:szCs w:val="20"/>
        </w:rPr>
      </w:pPr>
      <w:r>
        <w:rPr>
          <w:noProof/>
          <w:lang w:eastAsia="pl-PL"/>
        </w:rPr>
        <w:drawing>
          <wp:anchor distT="0" distB="0" distL="114300" distR="114300" simplePos="0" relativeHeight="251668480" behindDoc="0" locked="0" layoutInCell="1" allowOverlap="1">
            <wp:simplePos x="0" y="0"/>
            <wp:positionH relativeFrom="column">
              <wp:posOffset>23495</wp:posOffset>
            </wp:positionH>
            <wp:positionV relativeFrom="paragraph">
              <wp:posOffset>194945</wp:posOffset>
            </wp:positionV>
            <wp:extent cx="1104900" cy="1106805"/>
            <wp:effectExtent l="0" t="0" r="0" b="0"/>
            <wp:wrapNone/>
            <wp:docPr id="6" name="Obraz 6"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77E" w:rsidRDefault="0050477E"/>
    <w:p w:rsidR="00DE483E" w:rsidRPr="00807D55" w:rsidRDefault="00DE483E" w:rsidP="00DE483E">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667456" behindDoc="1" locked="0" layoutInCell="1" allowOverlap="1">
                <wp:simplePos x="0" y="0"/>
                <wp:positionH relativeFrom="column">
                  <wp:posOffset>-52070</wp:posOffset>
                </wp:positionH>
                <wp:positionV relativeFrom="paragraph">
                  <wp:posOffset>198120</wp:posOffset>
                </wp:positionV>
                <wp:extent cx="6134100" cy="581025"/>
                <wp:effectExtent l="0" t="0" r="0" b="9525"/>
                <wp:wrapTight wrapText="bothSides">
                  <wp:wrapPolygon edited="0">
                    <wp:start x="0" y="0"/>
                    <wp:lineTo x="0" y="21246"/>
                    <wp:lineTo x="21533" y="21246"/>
                    <wp:lineTo x="2153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1469C" w:rsidRDefault="003B5E24" w:rsidP="00DE483E">
                            <w:pPr>
                              <w:shd w:val="clear" w:color="auto" w:fill="D9D9D9"/>
                              <w:tabs>
                                <w:tab w:val="left" w:pos="284"/>
                                <w:tab w:val="left" w:pos="709"/>
                                <w:tab w:val="left" w:pos="1134"/>
                              </w:tabs>
                              <w:ind w:left="1134" w:right="1134"/>
                              <w:jc w:val="center"/>
                              <w:rPr>
                                <w:rFonts w:ascii="Arial" w:hAnsi="Arial" w:cs="Arial"/>
                                <w:b/>
                                <w:sz w:val="28"/>
                              </w:rPr>
                            </w:pPr>
                            <w:r w:rsidRPr="00301DF5">
                              <w:rPr>
                                <w:rFonts w:ascii="Arial" w:hAnsi="Arial" w:cs="Arial"/>
                                <w:b/>
                                <w:sz w:val="28"/>
                              </w:rPr>
                              <w:t>Rynek kapitałowy</w:t>
                            </w:r>
                            <w:r>
                              <w:rPr>
                                <w:rFonts w:ascii="Arial" w:hAnsi="Arial" w:cs="Arial"/>
                                <w:b/>
                                <w:sz w:val="28"/>
                              </w:rPr>
                              <w:t xml:space="preserve"> - sylabus przedmiotu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1" type="#_x0000_t202" style="position:absolute;margin-left:-4.1pt;margin-top:15.6pt;width:483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" fillcolor="#d9d9d9" stroked="f">
                <v:textbox>
                  <w:txbxContent>
                    <w:p w:rsidR="003B5E24" w:rsidRPr="00C1469C" w:rsidRDefault="003B5E24" w:rsidP="00DE483E">
                      <w:pPr>
                        <w:shd w:val="clear" w:color="auto" w:fill="D9D9D9"/>
                        <w:tabs>
                          <w:tab w:val="left" w:pos="284"/>
                          <w:tab w:val="left" w:pos="709"/>
                          <w:tab w:val="left" w:pos="1134"/>
                        </w:tabs>
                        <w:ind w:left="1134" w:right="1134"/>
                        <w:jc w:val="center"/>
                        <w:rPr>
                          <w:rFonts w:ascii="Arial" w:hAnsi="Arial" w:cs="Arial"/>
                          <w:b/>
                          <w:sz w:val="28"/>
                        </w:rPr>
                      </w:pPr>
                      <w:r w:rsidRPr="00301DF5">
                        <w:rPr>
                          <w:rFonts w:ascii="Arial" w:hAnsi="Arial" w:cs="Arial"/>
                          <w:b/>
                          <w:sz w:val="28"/>
                        </w:rPr>
                        <w:t>Rynek kapitałowy</w:t>
                      </w:r>
                      <w:r>
                        <w:rPr>
                          <w:rFonts w:ascii="Arial" w:hAnsi="Arial" w:cs="Arial"/>
                          <w:b/>
                          <w:sz w:val="28"/>
                        </w:rPr>
                        <w:t xml:space="preserve"> - sylabus przedmiotu</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DE483E" w:rsidRPr="00807D55" w:rsidTr="00DE483E">
        <w:trPr>
          <w:trHeight w:val="465"/>
        </w:trPr>
        <w:tc>
          <w:tcPr>
            <w:tcW w:w="9663" w:type="dxa"/>
            <w:gridSpan w:val="2"/>
            <w:vAlign w:val="center"/>
          </w:tcPr>
          <w:p w:rsidR="00DE483E" w:rsidRPr="00807D55" w:rsidRDefault="00DE483E" w:rsidP="00277D30">
            <w:pPr>
              <w:numPr>
                <w:ilvl w:val="0"/>
                <w:numId w:val="154"/>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Metryczka</w:t>
            </w:r>
          </w:p>
        </w:tc>
      </w:tr>
      <w:tr w:rsidR="00DE483E" w:rsidRPr="00807D55" w:rsidTr="00DE483E">
        <w:trPr>
          <w:trHeight w:val="465"/>
        </w:trPr>
        <w:tc>
          <w:tcPr>
            <w:tcW w:w="3911" w:type="dxa"/>
            <w:vAlign w:val="center"/>
          </w:tcPr>
          <w:p w:rsidR="00DE483E" w:rsidRPr="00807D55" w:rsidRDefault="00DE483E" w:rsidP="00DE483E">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shd w:val="clear" w:color="auto" w:fill="F2F2F2"/>
            <w:vAlign w:val="center"/>
          </w:tcPr>
          <w:p w:rsidR="00DE483E" w:rsidRPr="00D07EF0" w:rsidRDefault="00DE483E" w:rsidP="00DE483E">
            <w:pPr>
              <w:rPr>
                <w:rFonts w:cs="Calibri"/>
              </w:rPr>
            </w:pPr>
            <w:r w:rsidRPr="00D07EF0">
              <w:rPr>
                <w:rFonts w:cs="Calibri"/>
              </w:rPr>
              <w:t xml:space="preserve">Wydział Nauki o Zdrowiu </w:t>
            </w:r>
          </w:p>
          <w:p w:rsidR="00DE483E" w:rsidRPr="00807D55" w:rsidRDefault="00DE483E" w:rsidP="00DE483E">
            <w:pPr>
              <w:autoSpaceDE w:val="0"/>
              <w:autoSpaceDN w:val="0"/>
              <w:adjustRightInd w:val="0"/>
              <w:spacing w:line="360" w:lineRule="auto"/>
              <w:rPr>
                <w:bCs/>
                <w:iCs/>
                <w:color w:val="0000FF"/>
                <w:sz w:val="20"/>
                <w:szCs w:val="20"/>
              </w:rPr>
            </w:pPr>
          </w:p>
        </w:tc>
      </w:tr>
      <w:tr w:rsidR="00DE483E" w:rsidRPr="00807D55" w:rsidTr="00DE483E">
        <w:trPr>
          <w:trHeight w:val="1104"/>
        </w:trPr>
        <w:tc>
          <w:tcPr>
            <w:tcW w:w="3911" w:type="dxa"/>
            <w:vAlign w:val="center"/>
          </w:tcPr>
          <w:p w:rsidR="00DE483E" w:rsidRPr="00807D55" w:rsidRDefault="00DE483E" w:rsidP="00DE483E">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721362">
              <w:rPr>
                <w:rFonts w:ascii="Arial" w:hAnsi="Arial" w:cs="Arial"/>
                <w:i/>
                <w:color w:val="8080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shd w:val="clear" w:color="auto" w:fill="F2F2F2"/>
            <w:vAlign w:val="center"/>
          </w:tcPr>
          <w:p w:rsidR="00DE483E" w:rsidRPr="00301DF5" w:rsidRDefault="00DE483E" w:rsidP="00DE483E">
            <w:pPr>
              <w:rPr>
                <w:rFonts w:cs="Calibri"/>
              </w:rPr>
            </w:pPr>
            <w:r>
              <w:rPr>
                <w:rFonts w:cs="Calibri"/>
              </w:rPr>
              <w:t>Zdrowie publiczne, II stopnia, profil ogólnoakademicki, studia stacjonarne, obie specjalności</w:t>
            </w:r>
          </w:p>
        </w:tc>
      </w:tr>
      <w:tr w:rsidR="00DE483E" w:rsidRPr="00807D55" w:rsidTr="00DE483E">
        <w:trPr>
          <w:trHeight w:val="465"/>
        </w:trPr>
        <w:tc>
          <w:tcPr>
            <w:tcW w:w="3911" w:type="dxa"/>
            <w:vAlign w:val="center"/>
          </w:tcPr>
          <w:p w:rsidR="00DE483E" w:rsidRPr="00807D55" w:rsidRDefault="00DE483E" w:rsidP="00DE483E">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shd w:val="clear" w:color="auto" w:fill="F2F2F2"/>
            <w:vAlign w:val="center"/>
          </w:tcPr>
          <w:p w:rsidR="00DE483E" w:rsidRPr="00301DF5" w:rsidRDefault="00DE483E" w:rsidP="00DE483E">
            <w:pPr>
              <w:rPr>
                <w:rFonts w:cs="Calibri"/>
              </w:rPr>
            </w:pPr>
            <w:r>
              <w:rPr>
                <w:rFonts w:cs="Calibri"/>
              </w:rPr>
              <w:t>2017</w:t>
            </w:r>
            <w:r w:rsidRPr="00301DF5">
              <w:rPr>
                <w:rFonts w:cs="Calibri"/>
              </w:rPr>
              <w:t>/201</w:t>
            </w:r>
            <w:r>
              <w:rPr>
                <w:rFonts w:cs="Calibri"/>
              </w:rPr>
              <w:t>8</w:t>
            </w:r>
          </w:p>
        </w:tc>
      </w:tr>
      <w:tr w:rsidR="00DE483E" w:rsidRPr="00807D55" w:rsidTr="00DE483E">
        <w:trPr>
          <w:trHeight w:val="465"/>
        </w:trPr>
        <w:tc>
          <w:tcPr>
            <w:tcW w:w="3911" w:type="dxa"/>
            <w:vAlign w:val="center"/>
          </w:tcPr>
          <w:p w:rsidR="00DE483E" w:rsidRPr="00807D55" w:rsidRDefault="00DE483E" w:rsidP="00DE483E">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shd w:val="clear" w:color="auto" w:fill="F2F2F2"/>
            <w:vAlign w:val="center"/>
          </w:tcPr>
          <w:p w:rsidR="00DE483E" w:rsidRPr="00301DF5" w:rsidRDefault="00DE483E" w:rsidP="00DE483E">
            <w:pPr>
              <w:rPr>
                <w:rFonts w:cs="Calibri"/>
              </w:rPr>
            </w:pPr>
            <w:r>
              <w:t>Rynek kapitałowy</w:t>
            </w:r>
          </w:p>
        </w:tc>
      </w:tr>
      <w:tr w:rsidR="00DE483E" w:rsidRPr="00807D55" w:rsidTr="00DE483E">
        <w:trPr>
          <w:trHeight w:val="465"/>
        </w:trPr>
        <w:tc>
          <w:tcPr>
            <w:tcW w:w="3911" w:type="dxa"/>
            <w:vAlign w:val="center"/>
          </w:tcPr>
          <w:p w:rsidR="00DE483E" w:rsidRPr="00807D55" w:rsidRDefault="00DE483E" w:rsidP="00DE483E">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721362">
              <w:rPr>
                <w:rFonts w:ascii="Arial" w:hAnsi="Arial" w:cs="Arial"/>
                <w:i/>
                <w:color w:val="808080"/>
                <w:sz w:val="20"/>
                <w:szCs w:val="20"/>
              </w:rPr>
              <w:t>(z systemu Pensum)</w:t>
            </w:r>
            <w:r w:rsidRPr="00721362">
              <w:rPr>
                <w:rFonts w:ascii="Arial" w:hAnsi="Arial" w:cs="Arial"/>
                <w:sz w:val="20"/>
                <w:szCs w:val="20"/>
              </w:rPr>
              <w:t>:</w:t>
            </w:r>
          </w:p>
        </w:tc>
        <w:tc>
          <w:tcPr>
            <w:tcW w:w="5752" w:type="dxa"/>
            <w:shd w:val="clear" w:color="auto" w:fill="F2F2F2"/>
            <w:vAlign w:val="center"/>
          </w:tcPr>
          <w:p w:rsidR="00DE483E" w:rsidRPr="00301DF5" w:rsidRDefault="00DE483E" w:rsidP="00DE483E">
            <w:pPr>
              <w:rPr>
                <w:rFonts w:cs="Calibri"/>
              </w:rPr>
            </w:pPr>
            <w:r>
              <w:rPr>
                <w:rFonts w:cs="Calibri"/>
              </w:rPr>
              <w:t>34981</w:t>
            </w:r>
          </w:p>
        </w:tc>
      </w:tr>
      <w:tr w:rsidR="00DE483E" w:rsidRPr="00807D55" w:rsidTr="00DE483E">
        <w:trPr>
          <w:trHeight w:val="465"/>
        </w:trPr>
        <w:tc>
          <w:tcPr>
            <w:tcW w:w="3911" w:type="dxa"/>
            <w:vAlign w:val="center"/>
          </w:tcPr>
          <w:p w:rsidR="00DE483E" w:rsidRPr="00807D55" w:rsidRDefault="00DE483E" w:rsidP="00DE483E">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shd w:val="clear" w:color="auto" w:fill="F2F2F2"/>
            <w:vAlign w:val="center"/>
          </w:tcPr>
          <w:p w:rsidR="00DE483E" w:rsidRPr="00D07EF0" w:rsidRDefault="00DE483E" w:rsidP="00DE483E">
            <w:pPr>
              <w:rPr>
                <w:rFonts w:cs="Calibri"/>
              </w:rPr>
            </w:pPr>
            <w:r w:rsidRPr="00D07EF0">
              <w:rPr>
                <w:rFonts w:cs="Calibri"/>
              </w:rPr>
              <w:t>Zakład Profilaktyki Zagrożeń Środowiskowych i Alergologii</w:t>
            </w:r>
          </w:p>
          <w:p w:rsidR="00DE483E" w:rsidRPr="00301DF5" w:rsidRDefault="00DE483E" w:rsidP="00DE483E">
            <w:pPr>
              <w:autoSpaceDE w:val="0"/>
              <w:autoSpaceDN w:val="0"/>
              <w:adjustRightInd w:val="0"/>
              <w:rPr>
                <w:rFonts w:cs="Calibri"/>
              </w:rPr>
            </w:pPr>
          </w:p>
        </w:tc>
      </w:tr>
      <w:tr w:rsidR="00DE483E" w:rsidRPr="00807D55" w:rsidTr="00DE483E">
        <w:trPr>
          <w:trHeight w:val="465"/>
        </w:trPr>
        <w:tc>
          <w:tcPr>
            <w:tcW w:w="3911" w:type="dxa"/>
            <w:vAlign w:val="center"/>
          </w:tcPr>
          <w:p w:rsidR="00DE483E" w:rsidRPr="00807D55" w:rsidRDefault="00DE483E" w:rsidP="00DE483E">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lastRenderedPageBreak/>
              <w:t>Kierownik jednostki/jednostek:</w:t>
            </w:r>
          </w:p>
        </w:tc>
        <w:tc>
          <w:tcPr>
            <w:tcW w:w="5752" w:type="dxa"/>
            <w:shd w:val="clear" w:color="auto" w:fill="F2F2F2"/>
            <w:vAlign w:val="center"/>
          </w:tcPr>
          <w:p w:rsidR="00DE483E" w:rsidRPr="00301DF5" w:rsidRDefault="00DE483E" w:rsidP="00DE483E">
            <w:pPr>
              <w:rPr>
                <w:rFonts w:cs="Calibri"/>
              </w:rPr>
            </w:pPr>
            <w:r w:rsidRPr="00F43056">
              <w:rPr>
                <w:rFonts w:cs="Calibri"/>
              </w:rPr>
              <w:t xml:space="preserve">Kierownik: </w:t>
            </w:r>
            <w:r>
              <w:rPr>
                <w:rFonts w:cs="Calibri"/>
              </w:rPr>
              <w:t>Prof. dr hab. n. med. Bolesław Samoliński</w:t>
            </w:r>
          </w:p>
        </w:tc>
      </w:tr>
      <w:tr w:rsidR="00DE483E" w:rsidRPr="00807D55" w:rsidTr="00DE483E">
        <w:trPr>
          <w:trHeight w:val="465"/>
        </w:trPr>
        <w:tc>
          <w:tcPr>
            <w:tcW w:w="3911" w:type="dxa"/>
            <w:vAlign w:val="center"/>
          </w:tcPr>
          <w:p w:rsidR="00DE483E" w:rsidRPr="00807D55" w:rsidRDefault="00DE483E" w:rsidP="00DE483E">
            <w:pPr>
              <w:spacing w:before="120" w:after="120"/>
              <w:rPr>
                <w:rFonts w:ascii="Arial" w:hAnsi="Arial" w:cs="Arial"/>
                <w:sz w:val="20"/>
                <w:szCs w:val="20"/>
              </w:rPr>
            </w:pPr>
            <w:r w:rsidRPr="00807D55">
              <w:rPr>
                <w:rFonts w:ascii="Arial" w:hAnsi="Arial" w:cs="Arial"/>
                <w:sz w:val="20"/>
                <w:szCs w:val="20"/>
              </w:rPr>
              <w:t xml:space="preserve">Rok studiów </w:t>
            </w:r>
            <w:r w:rsidRPr="00721362">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shd w:val="clear" w:color="auto" w:fill="F2F2F2"/>
            <w:vAlign w:val="center"/>
          </w:tcPr>
          <w:p w:rsidR="00DE483E" w:rsidRPr="00301DF5" w:rsidRDefault="00DE483E" w:rsidP="00DE483E">
            <w:pPr>
              <w:rPr>
                <w:rFonts w:cs="Calibri"/>
              </w:rPr>
            </w:pPr>
            <w:r>
              <w:rPr>
                <w:rFonts w:cs="Calibri"/>
              </w:rPr>
              <w:t>I</w:t>
            </w:r>
          </w:p>
        </w:tc>
      </w:tr>
      <w:tr w:rsidR="00DE483E" w:rsidRPr="00807D55" w:rsidTr="00DE483E">
        <w:trPr>
          <w:trHeight w:val="465"/>
        </w:trPr>
        <w:tc>
          <w:tcPr>
            <w:tcW w:w="3911" w:type="dxa"/>
            <w:vAlign w:val="center"/>
          </w:tcPr>
          <w:p w:rsidR="00DE483E" w:rsidRPr="00807D55" w:rsidRDefault="00DE483E" w:rsidP="00DE483E">
            <w:pPr>
              <w:spacing w:before="120" w:after="120"/>
              <w:rPr>
                <w:rFonts w:ascii="Arial" w:hAnsi="Arial" w:cs="Arial"/>
                <w:sz w:val="20"/>
                <w:szCs w:val="20"/>
              </w:rPr>
            </w:pPr>
            <w:r w:rsidRPr="00807D55">
              <w:rPr>
                <w:rFonts w:ascii="Arial" w:hAnsi="Arial" w:cs="Arial"/>
                <w:sz w:val="20"/>
                <w:szCs w:val="20"/>
              </w:rPr>
              <w:t xml:space="preserve">Semestr studiów </w:t>
            </w:r>
            <w:r w:rsidRPr="00721362">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shd w:val="clear" w:color="auto" w:fill="F2F2F2"/>
            <w:vAlign w:val="center"/>
          </w:tcPr>
          <w:p w:rsidR="00DE483E" w:rsidRPr="00301DF5" w:rsidRDefault="00DE483E" w:rsidP="00DE483E">
            <w:pPr>
              <w:rPr>
                <w:rFonts w:cs="Calibri"/>
              </w:rPr>
            </w:pPr>
            <w:r>
              <w:rPr>
                <w:rFonts w:cs="Calibri"/>
              </w:rPr>
              <w:t>II</w:t>
            </w:r>
          </w:p>
        </w:tc>
      </w:tr>
      <w:tr w:rsidR="00DE483E" w:rsidRPr="00807D55" w:rsidTr="00DE483E">
        <w:trPr>
          <w:trHeight w:val="465"/>
        </w:trPr>
        <w:tc>
          <w:tcPr>
            <w:tcW w:w="3911" w:type="dxa"/>
            <w:vAlign w:val="center"/>
          </w:tcPr>
          <w:p w:rsidR="00DE483E" w:rsidRPr="00807D55" w:rsidRDefault="00DE483E" w:rsidP="00DE483E">
            <w:pPr>
              <w:spacing w:before="120" w:after="120"/>
              <w:rPr>
                <w:rFonts w:ascii="Arial" w:hAnsi="Arial" w:cs="Arial"/>
                <w:sz w:val="20"/>
                <w:szCs w:val="20"/>
              </w:rPr>
            </w:pPr>
            <w:r w:rsidRPr="00807D55">
              <w:rPr>
                <w:rFonts w:ascii="Arial" w:hAnsi="Arial" w:cs="Arial"/>
                <w:sz w:val="20"/>
                <w:szCs w:val="20"/>
              </w:rPr>
              <w:t xml:space="preserve">Typ modułu/przedmiotu </w:t>
            </w:r>
            <w:r w:rsidRPr="00721362">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shd w:val="clear" w:color="auto" w:fill="F2F2F2"/>
            <w:vAlign w:val="center"/>
          </w:tcPr>
          <w:p w:rsidR="00DE483E" w:rsidRPr="00301DF5" w:rsidRDefault="00DE483E" w:rsidP="00DE483E">
            <w:pPr>
              <w:rPr>
                <w:rFonts w:cs="Calibri"/>
              </w:rPr>
            </w:pPr>
            <w:r>
              <w:rPr>
                <w:rFonts w:cs="Calibri"/>
              </w:rPr>
              <w:t>Kierunkowy</w:t>
            </w:r>
          </w:p>
        </w:tc>
      </w:tr>
      <w:tr w:rsidR="00DE483E" w:rsidRPr="00807D55" w:rsidTr="00DE483E">
        <w:trPr>
          <w:trHeight w:val="465"/>
        </w:trPr>
        <w:tc>
          <w:tcPr>
            <w:tcW w:w="3911" w:type="dxa"/>
            <w:vAlign w:val="center"/>
          </w:tcPr>
          <w:p w:rsidR="00DE483E" w:rsidRPr="00807D55" w:rsidRDefault="00DE483E" w:rsidP="00DE483E">
            <w:pPr>
              <w:spacing w:before="120" w:after="120"/>
              <w:rPr>
                <w:rFonts w:ascii="Arial" w:hAnsi="Arial" w:cs="Arial"/>
                <w:sz w:val="20"/>
                <w:szCs w:val="20"/>
              </w:rPr>
            </w:pPr>
            <w:r w:rsidRPr="00807D55">
              <w:rPr>
                <w:rFonts w:ascii="Arial" w:hAnsi="Arial" w:cs="Arial"/>
                <w:sz w:val="20"/>
                <w:szCs w:val="20"/>
              </w:rPr>
              <w:t xml:space="preserve">Osoby prowadzące </w:t>
            </w:r>
            <w:r w:rsidRPr="00721362">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shd w:val="clear" w:color="auto" w:fill="F2F2F2"/>
            <w:vAlign w:val="center"/>
          </w:tcPr>
          <w:p w:rsidR="00DE483E" w:rsidRPr="0069732D" w:rsidRDefault="00DE483E" w:rsidP="00DE483E">
            <w:pPr>
              <w:rPr>
                <w:rFonts w:cs="Calibri"/>
                <w:bCs/>
              </w:rPr>
            </w:pPr>
            <w:r w:rsidRPr="0069732D">
              <w:rPr>
                <w:rFonts w:cs="Calibri"/>
                <w:bCs/>
              </w:rPr>
              <w:t>dr n. ekon. Mira Lisiecka - Biełanowicz</w:t>
            </w:r>
          </w:p>
          <w:p w:rsidR="00DE483E" w:rsidRPr="0069732D" w:rsidRDefault="00DE483E" w:rsidP="00DE483E">
            <w:pPr>
              <w:rPr>
                <w:rFonts w:cs="Calibri"/>
                <w:bCs/>
              </w:rPr>
            </w:pPr>
            <w:r w:rsidRPr="0069732D">
              <w:rPr>
                <w:rFonts w:cs="Calibri"/>
                <w:bCs/>
              </w:rPr>
              <w:t>mgr Tomasz Biełanowicz</w:t>
            </w:r>
          </w:p>
          <w:p w:rsidR="00DE483E" w:rsidRPr="00301DF5" w:rsidRDefault="00DE483E" w:rsidP="00DE483E">
            <w:pPr>
              <w:rPr>
                <w:rFonts w:cs="Calibri"/>
              </w:rPr>
            </w:pPr>
          </w:p>
        </w:tc>
      </w:tr>
      <w:tr w:rsidR="00DE483E" w:rsidRPr="00807D55" w:rsidTr="00DE483E">
        <w:trPr>
          <w:trHeight w:val="465"/>
        </w:trPr>
        <w:tc>
          <w:tcPr>
            <w:tcW w:w="3911" w:type="dxa"/>
            <w:vAlign w:val="center"/>
          </w:tcPr>
          <w:p w:rsidR="00DE483E" w:rsidRPr="00807D55" w:rsidRDefault="00DE483E" w:rsidP="00DE483E">
            <w:pPr>
              <w:spacing w:before="120" w:after="120"/>
              <w:rPr>
                <w:rFonts w:ascii="Arial" w:hAnsi="Arial" w:cs="Arial"/>
                <w:sz w:val="20"/>
                <w:szCs w:val="20"/>
              </w:rPr>
            </w:pPr>
            <w:r w:rsidRPr="00807D55">
              <w:rPr>
                <w:rFonts w:ascii="Arial" w:hAnsi="Arial" w:cs="Arial"/>
                <w:sz w:val="20"/>
                <w:szCs w:val="20"/>
              </w:rPr>
              <w:t xml:space="preserve">Erasmus TAK/NIE </w:t>
            </w:r>
            <w:r w:rsidRPr="00721362">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shd w:val="clear" w:color="auto" w:fill="F2F2F2"/>
            <w:vAlign w:val="center"/>
          </w:tcPr>
          <w:p w:rsidR="00DE483E" w:rsidRPr="00301DF5" w:rsidRDefault="00DE483E" w:rsidP="00DE483E">
            <w:pPr>
              <w:rPr>
                <w:rFonts w:cs="Calibri"/>
              </w:rPr>
            </w:pPr>
            <w:r>
              <w:rPr>
                <w:rFonts w:cs="Calibri"/>
              </w:rPr>
              <w:t>nie</w:t>
            </w:r>
          </w:p>
        </w:tc>
      </w:tr>
      <w:tr w:rsidR="00DE483E" w:rsidRPr="00807D55" w:rsidTr="00DE483E">
        <w:trPr>
          <w:trHeight w:val="465"/>
        </w:trPr>
        <w:tc>
          <w:tcPr>
            <w:tcW w:w="3911" w:type="dxa"/>
            <w:vAlign w:val="center"/>
          </w:tcPr>
          <w:p w:rsidR="00DE483E" w:rsidRPr="00807D55" w:rsidRDefault="00DE483E" w:rsidP="00DE483E">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721362">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shd w:val="clear" w:color="auto" w:fill="F2F2F2"/>
            <w:vAlign w:val="center"/>
          </w:tcPr>
          <w:p w:rsidR="00DE483E" w:rsidRPr="0069732D" w:rsidRDefault="00DE483E" w:rsidP="00DE483E">
            <w:pPr>
              <w:rPr>
                <w:rFonts w:cs="Calibri"/>
                <w:bCs/>
              </w:rPr>
            </w:pPr>
            <w:r w:rsidRPr="0069732D">
              <w:rPr>
                <w:rFonts w:cs="Calibri"/>
                <w:bCs/>
              </w:rPr>
              <w:t>dr n. ekon. Mira Lisiecka - Biełanowicz</w:t>
            </w:r>
          </w:p>
          <w:p w:rsidR="00DE483E" w:rsidRPr="00301DF5" w:rsidRDefault="00DE483E" w:rsidP="00DE483E">
            <w:pPr>
              <w:rPr>
                <w:rFonts w:cs="Calibri"/>
              </w:rPr>
            </w:pPr>
          </w:p>
        </w:tc>
      </w:tr>
      <w:tr w:rsidR="00DE483E" w:rsidRPr="00807D55" w:rsidTr="00DE483E">
        <w:trPr>
          <w:trHeight w:val="465"/>
        </w:trPr>
        <w:tc>
          <w:tcPr>
            <w:tcW w:w="3911" w:type="dxa"/>
            <w:vAlign w:val="center"/>
          </w:tcPr>
          <w:p w:rsidR="00DE483E" w:rsidRPr="00807D55" w:rsidRDefault="00DE483E" w:rsidP="00DE483E">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shd w:val="clear" w:color="auto" w:fill="F2F2F2"/>
            <w:vAlign w:val="center"/>
          </w:tcPr>
          <w:p w:rsidR="00DE483E" w:rsidRPr="00301DF5" w:rsidRDefault="00DE483E" w:rsidP="00DE483E">
            <w:pPr>
              <w:rPr>
                <w:rFonts w:cs="Calibri"/>
              </w:rPr>
            </w:pPr>
            <w:r>
              <w:rPr>
                <w:rFonts w:cs="Calibri"/>
              </w:rPr>
              <w:t>2</w:t>
            </w:r>
          </w:p>
        </w:tc>
      </w:tr>
      <w:tr w:rsidR="00DE483E" w:rsidRPr="00807D55" w:rsidTr="00DE483E">
        <w:trPr>
          <w:trHeight w:val="192"/>
        </w:trPr>
        <w:tc>
          <w:tcPr>
            <w:tcW w:w="9663" w:type="dxa"/>
            <w:gridSpan w:val="2"/>
            <w:vAlign w:val="center"/>
          </w:tcPr>
          <w:p w:rsidR="00DE483E" w:rsidRPr="00807D55" w:rsidRDefault="00DE483E" w:rsidP="00277D30">
            <w:pPr>
              <w:numPr>
                <w:ilvl w:val="0"/>
                <w:numId w:val="154"/>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DE483E" w:rsidRPr="00807D55" w:rsidTr="00DE483E">
        <w:trPr>
          <w:trHeight w:val="465"/>
        </w:trPr>
        <w:tc>
          <w:tcPr>
            <w:tcW w:w="9663" w:type="dxa"/>
            <w:gridSpan w:val="2"/>
            <w:shd w:val="clear" w:color="auto" w:fill="F2F2F2"/>
            <w:vAlign w:val="center"/>
          </w:tcPr>
          <w:p w:rsidR="00DE483E" w:rsidRDefault="00DE483E" w:rsidP="00DE483E">
            <w:pPr>
              <w:spacing w:before="120" w:after="120"/>
              <w:ind w:left="360"/>
              <w:jc w:val="both"/>
              <w:rPr>
                <w:rFonts w:cs="Calibri"/>
                <w:bCs/>
              </w:rPr>
            </w:pPr>
            <w:r w:rsidRPr="004C3601">
              <w:rPr>
                <w:rFonts w:cs="Calibri"/>
                <w:bCs/>
              </w:rPr>
              <w:t>C1. Przekazanie studentowi wiedzy o funkcjonowani</w:t>
            </w:r>
            <w:r>
              <w:rPr>
                <w:rFonts w:cs="Calibri"/>
                <w:bCs/>
              </w:rPr>
              <w:t>u rynku kapitałowego w Polsce.</w:t>
            </w:r>
            <w:r>
              <w:rPr>
                <w:rFonts w:cs="Calibri"/>
                <w:bCs/>
              </w:rPr>
              <w:br/>
            </w:r>
          </w:p>
          <w:p w:rsidR="00DE483E" w:rsidRDefault="00DE483E" w:rsidP="00DE483E">
            <w:pPr>
              <w:spacing w:before="120" w:after="120"/>
              <w:ind w:left="360"/>
              <w:jc w:val="both"/>
              <w:rPr>
                <w:rFonts w:cs="Calibri"/>
                <w:bCs/>
              </w:rPr>
            </w:pPr>
            <w:r w:rsidRPr="004C3601">
              <w:rPr>
                <w:rFonts w:cs="Calibri"/>
                <w:bCs/>
              </w:rPr>
              <w:t>C2. Zapoznanie studenta z instrumentami finansowymi emitowanymi na rynku kapitałowym; w tym charakteryzowanie wybranych instrumentów finansowych oraz określenie różnic pomiędzy instrumentami udziałowymi i dłużnymi (akcje i obligacje).</w:t>
            </w:r>
          </w:p>
          <w:p w:rsidR="00DE483E" w:rsidRPr="0090401D" w:rsidRDefault="00DE483E" w:rsidP="00DE483E">
            <w:pPr>
              <w:spacing w:before="120" w:after="120"/>
              <w:ind w:left="360"/>
              <w:jc w:val="both"/>
              <w:rPr>
                <w:rFonts w:ascii="Arial" w:hAnsi="Arial" w:cs="Arial"/>
                <w:bCs/>
                <w:i/>
                <w:iCs/>
                <w:color w:val="7F7F7F"/>
                <w:sz w:val="20"/>
                <w:szCs w:val="20"/>
              </w:rPr>
            </w:pPr>
            <w:r w:rsidRPr="004C3601">
              <w:rPr>
                <w:rFonts w:cs="Calibri"/>
                <w:bCs/>
              </w:rPr>
              <w:br/>
              <w:t xml:space="preserve">C3. Praktyczne zajęcia w zakresie budowania biznes planu firmy: w części opisowej jak i praktycznej. </w:t>
            </w:r>
            <w:r>
              <w:rPr>
                <w:rFonts w:cs="Calibri"/>
                <w:bCs/>
              </w:rPr>
              <w:t xml:space="preserve">Przeprowadzenie zajęć praktycznych </w:t>
            </w:r>
            <w:r w:rsidRPr="004C3601">
              <w:rPr>
                <w:rFonts w:cs="Calibri"/>
                <w:bCs/>
              </w:rPr>
              <w:t>przy użyciu arkusza kalkulacyjnego. Badanie rentowności przedsięwzięcia.</w:t>
            </w:r>
            <w:r>
              <w:rPr>
                <w:rFonts w:ascii="Verdana" w:hAnsi="Verdana"/>
                <w:color w:val="434343"/>
                <w:sz w:val="17"/>
                <w:szCs w:val="17"/>
              </w:rPr>
              <w:t xml:space="preserve"> </w:t>
            </w:r>
          </w:p>
        </w:tc>
      </w:tr>
    </w:tbl>
    <w:p w:rsidR="00DE483E" w:rsidRPr="00807D55" w:rsidRDefault="00DE483E" w:rsidP="00DE483E"/>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33"/>
        <w:gridCol w:w="2383"/>
        <w:gridCol w:w="2180"/>
        <w:gridCol w:w="236"/>
        <w:gridCol w:w="21"/>
        <w:gridCol w:w="2438"/>
      </w:tblGrid>
      <w:tr w:rsidR="00DE483E" w:rsidRPr="00807D55" w:rsidTr="00DE483E">
        <w:trPr>
          <w:trHeight w:val="312"/>
        </w:trPr>
        <w:tc>
          <w:tcPr>
            <w:tcW w:w="9706" w:type="dxa"/>
            <w:gridSpan w:val="7"/>
            <w:vAlign w:val="center"/>
          </w:tcPr>
          <w:p w:rsidR="00DE483E" w:rsidRPr="00807D55" w:rsidRDefault="00DE483E" w:rsidP="00277D30">
            <w:pPr>
              <w:numPr>
                <w:ilvl w:val="0"/>
                <w:numId w:val="154"/>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Wymagania wstępne </w:t>
            </w:r>
          </w:p>
        </w:tc>
      </w:tr>
      <w:tr w:rsidR="00DE483E" w:rsidRPr="00807D55" w:rsidTr="00DE483E">
        <w:trPr>
          <w:trHeight w:val="465"/>
        </w:trPr>
        <w:tc>
          <w:tcPr>
            <w:tcW w:w="9706" w:type="dxa"/>
            <w:gridSpan w:val="7"/>
            <w:shd w:val="clear" w:color="auto" w:fill="F2F2F2"/>
            <w:vAlign w:val="center"/>
          </w:tcPr>
          <w:p w:rsidR="00DE483E" w:rsidRPr="00807D55" w:rsidRDefault="00DE483E" w:rsidP="00DE483E">
            <w:pPr>
              <w:spacing w:before="120" w:after="120"/>
              <w:ind w:left="360"/>
              <w:rPr>
                <w:rFonts w:ascii="Arial" w:hAnsi="Arial" w:cs="Arial"/>
                <w:bCs/>
                <w:iCs/>
                <w:sz w:val="20"/>
                <w:szCs w:val="20"/>
              </w:rPr>
            </w:pPr>
            <w:r>
              <w:rPr>
                <w:rFonts w:ascii="Verdana" w:hAnsi="Verdana"/>
                <w:color w:val="434343"/>
                <w:sz w:val="17"/>
                <w:szCs w:val="17"/>
              </w:rPr>
              <w:t xml:space="preserve">Podstawy mikro i makroekonomii </w:t>
            </w:r>
          </w:p>
        </w:tc>
      </w:tr>
      <w:tr w:rsidR="00DE483E" w:rsidRPr="00807D55" w:rsidTr="00DE483E">
        <w:trPr>
          <w:trHeight w:val="344"/>
        </w:trPr>
        <w:tc>
          <w:tcPr>
            <w:tcW w:w="9706" w:type="dxa"/>
            <w:gridSpan w:val="7"/>
            <w:vAlign w:val="center"/>
          </w:tcPr>
          <w:p w:rsidR="00DE483E" w:rsidRPr="00807D55" w:rsidRDefault="00DE483E" w:rsidP="00277D30">
            <w:pPr>
              <w:numPr>
                <w:ilvl w:val="0"/>
                <w:numId w:val="154"/>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DE483E" w:rsidRPr="00807D55" w:rsidTr="00DE483E">
        <w:trPr>
          <w:trHeight w:val="465"/>
        </w:trPr>
        <w:tc>
          <w:tcPr>
            <w:tcW w:w="9706" w:type="dxa"/>
            <w:gridSpan w:val="7"/>
            <w:vAlign w:val="center"/>
          </w:tcPr>
          <w:p w:rsidR="00DE483E" w:rsidRPr="00807D55" w:rsidRDefault="00DE483E" w:rsidP="00DE483E">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DE483E" w:rsidRPr="00807D55" w:rsidTr="00DE483E">
        <w:trPr>
          <w:trHeight w:val="465"/>
        </w:trPr>
        <w:tc>
          <w:tcPr>
            <w:tcW w:w="2448" w:type="dxa"/>
            <w:gridSpan w:val="2"/>
            <w:vAlign w:val="center"/>
          </w:tcPr>
          <w:p w:rsidR="00DE483E" w:rsidRPr="00807D55" w:rsidRDefault="00DE483E" w:rsidP="00DE483E">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4"/>
            <w:vAlign w:val="center"/>
          </w:tcPr>
          <w:p w:rsidR="00DE483E" w:rsidRPr="00807D55" w:rsidRDefault="00DE483E" w:rsidP="00DE483E">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38" w:type="dxa"/>
            <w:vAlign w:val="center"/>
          </w:tcPr>
          <w:p w:rsidR="00DE483E" w:rsidRPr="00807D55" w:rsidRDefault="00DE483E" w:rsidP="00DE483E">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DE483E" w:rsidRPr="00807D55" w:rsidTr="00DE483E">
        <w:trPr>
          <w:trHeight w:val="465"/>
        </w:trPr>
        <w:tc>
          <w:tcPr>
            <w:tcW w:w="2448" w:type="dxa"/>
            <w:gridSpan w:val="2"/>
            <w:shd w:val="clear" w:color="auto" w:fill="F2F2F2"/>
            <w:vAlign w:val="center"/>
          </w:tcPr>
          <w:p w:rsidR="00DE483E" w:rsidRPr="0090401D" w:rsidRDefault="00DE483E" w:rsidP="00DE483E">
            <w:pPr>
              <w:spacing w:before="120" w:after="120"/>
              <w:jc w:val="center"/>
              <w:rPr>
                <w:rFonts w:ascii="Arial" w:hAnsi="Arial" w:cs="Arial"/>
                <w:i/>
                <w:color w:val="7F7F7F"/>
                <w:sz w:val="18"/>
              </w:rPr>
            </w:pPr>
            <w:r w:rsidRPr="0090401D">
              <w:rPr>
                <w:rFonts w:ascii="Arial" w:hAnsi="Arial" w:cs="Arial"/>
                <w:i/>
                <w:color w:val="7F7F7F"/>
                <w:sz w:val="18"/>
              </w:rPr>
              <w:t xml:space="preserve">Symbol tworzony przez osobę wypełniającą sylabus </w:t>
            </w:r>
            <w:r w:rsidRPr="0090401D">
              <w:rPr>
                <w:rFonts w:ascii="Arial" w:hAnsi="Arial" w:cs="Arial"/>
                <w:i/>
                <w:color w:val="7F7F7F"/>
                <w:sz w:val="18"/>
              </w:rPr>
              <w:lastRenderedPageBreak/>
              <w:t xml:space="preserve">(kategoria: W-wiedza, </w:t>
            </w:r>
            <w:r w:rsidRPr="0090401D">
              <w:rPr>
                <w:rFonts w:ascii="Arial" w:hAnsi="Arial" w:cs="Arial"/>
                <w:i/>
                <w:color w:val="7F7F7F"/>
                <w:sz w:val="18"/>
              </w:rPr>
              <w:br/>
              <w:t xml:space="preserve">U-umiejętności, </w:t>
            </w:r>
            <w:r w:rsidRPr="0090401D">
              <w:rPr>
                <w:rFonts w:ascii="Arial" w:hAnsi="Arial" w:cs="Arial"/>
                <w:i/>
                <w:color w:val="7F7F7F"/>
                <w:sz w:val="18"/>
              </w:rPr>
              <w:br/>
              <w:t>K-kompetencje oraz numer efektu)</w:t>
            </w:r>
          </w:p>
        </w:tc>
        <w:tc>
          <w:tcPr>
            <w:tcW w:w="4820" w:type="dxa"/>
            <w:gridSpan w:val="4"/>
            <w:shd w:val="clear" w:color="auto" w:fill="F2F2F2"/>
            <w:vAlign w:val="center"/>
          </w:tcPr>
          <w:p w:rsidR="00DE483E" w:rsidRPr="0090401D" w:rsidRDefault="00DE483E" w:rsidP="00DE483E">
            <w:pPr>
              <w:pStyle w:val="Akapitzlist"/>
              <w:autoSpaceDE w:val="0"/>
              <w:autoSpaceDN w:val="0"/>
              <w:adjustRightInd w:val="0"/>
              <w:spacing w:before="120" w:after="120" w:line="240" w:lineRule="auto"/>
              <w:ind w:left="0"/>
              <w:jc w:val="center"/>
              <w:rPr>
                <w:rFonts w:ascii="Arial" w:hAnsi="Arial" w:cs="Arial"/>
                <w:i/>
                <w:color w:val="7F7F7F"/>
                <w:sz w:val="18"/>
                <w:szCs w:val="20"/>
              </w:rPr>
            </w:pPr>
            <w:r w:rsidRPr="0090401D">
              <w:rPr>
                <w:rFonts w:ascii="Arial" w:hAnsi="Arial" w:cs="Arial"/>
                <w:i/>
                <w:color w:val="7F7F7F"/>
                <w:sz w:val="18"/>
                <w:szCs w:val="20"/>
              </w:rPr>
              <w:lastRenderedPageBreak/>
              <w:t xml:space="preserve">Efekty kształcenia określają co student powinien wiedzieć, rozumieć i być zdolny wykonać po zakończeniu </w:t>
            </w:r>
            <w:r w:rsidRPr="0090401D">
              <w:rPr>
                <w:rFonts w:ascii="Arial" w:hAnsi="Arial" w:cs="Arial"/>
                <w:i/>
                <w:color w:val="7F7F7F"/>
                <w:sz w:val="18"/>
                <w:szCs w:val="20"/>
              </w:rPr>
              <w:lastRenderedPageBreak/>
              <w:t>zajęć. Efekty kształcenia wynikają z celów danego przedmiotu. Osiągniecie każdego z efektów powinno  być zweryfikowane, aby student uzyskał zaliczenie.</w:t>
            </w:r>
          </w:p>
        </w:tc>
        <w:tc>
          <w:tcPr>
            <w:tcW w:w="2438" w:type="dxa"/>
            <w:shd w:val="clear" w:color="auto" w:fill="F2F2F2"/>
            <w:vAlign w:val="center"/>
          </w:tcPr>
          <w:p w:rsidR="00DE483E" w:rsidRPr="0090401D" w:rsidRDefault="00DE483E" w:rsidP="00DE483E">
            <w:pPr>
              <w:spacing w:before="120" w:after="120"/>
              <w:jc w:val="center"/>
              <w:rPr>
                <w:rFonts w:ascii="Arial" w:hAnsi="Arial" w:cs="Arial"/>
                <w:b/>
                <w:color w:val="0000FF"/>
                <w:sz w:val="18"/>
              </w:rPr>
            </w:pPr>
            <w:r w:rsidRPr="0090401D">
              <w:rPr>
                <w:rFonts w:ascii="Arial" w:hAnsi="Arial" w:cs="Arial"/>
                <w:i/>
                <w:color w:val="7F7F7F"/>
                <w:sz w:val="18"/>
                <w:szCs w:val="20"/>
              </w:rPr>
              <w:lastRenderedPageBreak/>
              <w:t xml:space="preserve">Numer kierunkowego efektu kształcenia zawarty </w:t>
            </w:r>
            <w:r w:rsidRPr="0090401D">
              <w:rPr>
                <w:rFonts w:ascii="Arial" w:hAnsi="Arial" w:cs="Arial"/>
                <w:i/>
                <w:color w:val="7F7F7F"/>
                <w:sz w:val="18"/>
                <w:szCs w:val="20"/>
              </w:rPr>
              <w:lastRenderedPageBreak/>
              <w:t>w Rozporządzeniu Ministra Nauki bądź Uchwały Senatu WUM właściwego kierunku studiów.</w:t>
            </w:r>
          </w:p>
        </w:tc>
      </w:tr>
      <w:tr w:rsidR="00DE483E" w:rsidRPr="00807D55" w:rsidTr="00DE483E">
        <w:trPr>
          <w:trHeight w:val="465"/>
        </w:trPr>
        <w:tc>
          <w:tcPr>
            <w:tcW w:w="2448" w:type="dxa"/>
            <w:gridSpan w:val="2"/>
            <w:shd w:val="clear" w:color="auto" w:fill="F2F2F2"/>
            <w:vAlign w:val="center"/>
          </w:tcPr>
          <w:p w:rsidR="00DE483E" w:rsidRDefault="00DE483E" w:rsidP="00DE483E">
            <w:pPr>
              <w:rPr>
                <w:rFonts w:cs="Calibri"/>
              </w:rPr>
            </w:pPr>
            <w:r>
              <w:rPr>
                <w:rFonts w:cs="Calibri"/>
              </w:rPr>
              <w:lastRenderedPageBreak/>
              <w:t>WIEDZA:</w:t>
            </w:r>
          </w:p>
          <w:p w:rsidR="00DE483E" w:rsidRPr="0090401D" w:rsidRDefault="00DE483E" w:rsidP="00DE483E">
            <w:pPr>
              <w:spacing w:before="120" w:after="120"/>
              <w:rPr>
                <w:rFonts w:ascii="Arial" w:hAnsi="Arial" w:cs="Arial"/>
                <w:i/>
                <w:color w:val="7F7F7F"/>
                <w:sz w:val="18"/>
              </w:rPr>
            </w:pPr>
            <w:r>
              <w:rPr>
                <w:rFonts w:cs="Calibri"/>
              </w:rPr>
              <w:t>W1</w:t>
            </w:r>
          </w:p>
        </w:tc>
        <w:tc>
          <w:tcPr>
            <w:tcW w:w="4820" w:type="dxa"/>
            <w:gridSpan w:val="4"/>
            <w:shd w:val="clear" w:color="auto" w:fill="F2F2F2"/>
          </w:tcPr>
          <w:p w:rsidR="00DE483E" w:rsidRPr="00F43056" w:rsidRDefault="00DE483E" w:rsidP="00DE483E">
            <w:pPr>
              <w:rPr>
                <w:rFonts w:cs="Calibri"/>
              </w:rPr>
            </w:pPr>
            <w:r w:rsidRPr="0024690E">
              <w:rPr>
                <w:rFonts w:cs="Calibri"/>
              </w:rPr>
              <w:t xml:space="preserve">Definiuje zadania i rolę </w:t>
            </w:r>
            <w:r>
              <w:rPr>
                <w:rFonts w:cs="Calibri"/>
              </w:rPr>
              <w:t xml:space="preserve">funkcjonowania na rynku finansowym </w:t>
            </w:r>
          </w:p>
        </w:tc>
        <w:tc>
          <w:tcPr>
            <w:tcW w:w="2438" w:type="dxa"/>
            <w:shd w:val="clear" w:color="auto" w:fill="F2F2F2"/>
          </w:tcPr>
          <w:p w:rsidR="00DE483E" w:rsidRDefault="00DE483E" w:rsidP="00DE483E">
            <w:pPr>
              <w:rPr>
                <w:rFonts w:cs="Calibri"/>
              </w:rPr>
            </w:pPr>
            <w:r>
              <w:rPr>
                <w:rFonts w:cs="Calibri"/>
              </w:rPr>
              <w:t>C1;</w:t>
            </w:r>
          </w:p>
          <w:p w:rsidR="00DE483E" w:rsidRDefault="00DE483E" w:rsidP="00DE483E">
            <w:pPr>
              <w:rPr>
                <w:rFonts w:cs="Calibri"/>
              </w:rPr>
            </w:pPr>
            <w:r>
              <w:rPr>
                <w:rFonts w:cs="Calibri"/>
              </w:rPr>
              <w:t>P6S_WK</w:t>
            </w:r>
          </w:p>
          <w:p w:rsidR="00DE483E" w:rsidRPr="00F43056" w:rsidRDefault="00DE483E" w:rsidP="00DE483E">
            <w:pPr>
              <w:rPr>
                <w:rFonts w:cs="Calibri"/>
              </w:rPr>
            </w:pPr>
            <w:r>
              <w:rPr>
                <w:rFonts w:cs="Calibri"/>
              </w:rPr>
              <w:t>P7S_WK</w:t>
            </w:r>
          </w:p>
        </w:tc>
      </w:tr>
      <w:tr w:rsidR="00DE483E" w:rsidRPr="00807D55" w:rsidTr="00DE483E">
        <w:trPr>
          <w:trHeight w:val="465"/>
        </w:trPr>
        <w:tc>
          <w:tcPr>
            <w:tcW w:w="2448" w:type="dxa"/>
            <w:gridSpan w:val="2"/>
            <w:shd w:val="clear" w:color="auto" w:fill="F2F2F2"/>
          </w:tcPr>
          <w:p w:rsidR="00DE483E" w:rsidRPr="00F43056" w:rsidRDefault="00DE483E" w:rsidP="00DE483E">
            <w:pPr>
              <w:rPr>
                <w:rFonts w:cs="Calibri"/>
              </w:rPr>
            </w:pPr>
            <w:r>
              <w:rPr>
                <w:rFonts w:cs="Calibri"/>
              </w:rPr>
              <w:t>W2</w:t>
            </w:r>
          </w:p>
        </w:tc>
        <w:tc>
          <w:tcPr>
            <w:tcW w:w="4820" w:type="dxa"/>
            <w:gridSpan w:val="4"/>
            <w:shd w:val="clear" w:color="auto" w:fill="F2F2F2"/>
          </w:tcPr>
          <w:p w:rsidR="00DE483E" w:rsidRPr="00747838" w:rsidRDefault="00DE483E" w:rsidP="00DE483E">
            <w:pPr>
              <w:rPr>
                <w:rFonts w:cs="Calibri"/>
              </w:rPr>
            </w:pPr>
            <w:r w:rsidRPr="00747838">
              <w:rPr>
                <w:rFonts w:cs="Calibri"/>
              </w:rPr>
              <w:t xml:space="preserve">Definiuje </w:t>
            </w:r>
            <w:r>
              <w:rPr>
                <w:rFonts w:cs="Calibri"/>
              </w:rPr>
              <w:t xml:space="preserve">zależności między podmiotami na rynku finansowym </w:t>
            </w:r>
          </w:p>
        </w:tc>
        <w:tc>
          <w:tcPr>
            <w:tcW w:w="2438" w:type="dxa"/>
            <w:shd w:val="clear" w:color="auto" w:fill="F2F2F2"/>
          </w:tcPr>
          <w:p w:rsidR="00DE483E" w:rsidRDefault="00DE483E" w:rsidP="00DE483E">
            <w:pPr>
              <w:rPr>
                <w:rFonts w:cs="Calibri"/>
              </w:rPr>
            </w:pPr>
            <w:r w:rsidRPr="00F43056">
              <w:rPr>
                <w:rFonts w:cs="Calibri"/>
              </w:rPr>
              <w:t>C1, C2</w:t>
            </w:r>
            <w:r>
              <w:rPr>
                <w:rFonts w:cs="Calibri"/>
              </w:rPr>
              <w:t>;</w:t>
            </w:r>
          </w:p>
          <w:p w:rsidR="00DE483E" w:rsidRDefault="00DE483E" w:rsidP="00DE483E">
            <w:pPr>
              <w:rPr>
                <w:rFonts w:cs="Calibri"/>
              </w:rPr>
            </w:pPr>
            <w:r>
              <w:rPr>
                <w:rFonts w:cs="Calibri"/>
              </w:rPr>
              <w:t>P6S_WK</w:t>
            </w:r>
          </w:p>
          <w:p w:rsidR="00DE483E" w:rsidRPr="00F43056" w:rsidRDefault="00DE483E" w:rsidP="00DE483E">
            <w:pPr>
              <w:rPr>
                <w:rFonts w:cs="Calibri"/>
              </w:rPr>
            </w:pPr>
            <w:r>
              <w:rPr>
                <w:rFonts w:cs="Calibri"/>
              </w:rPr>
              <w:t>P7S_WK</w:t>
            </w:r>
          </w:p>
        </w:tc>
      </w:tr>
      <w:tr w:rsidR="00DE483E" w:rsidRPr="00807D55" w:rsidTr="00DE483E">
        <w:trPr>
          <w:trHeight w:val="465"/>
        </w:trPr>
        <w:tc>
          <w:tcPr>
            <w:tcW w:w="2448" w:type="dxa"/>
            <w:gridSpan w:val="2"/>
            <w:shd w:val="clear" w:color="auto" w:fill="F2F2F2"/>
          </w:tcPr>
          <w:p w:rsidR="00DE483E" w:rsidRPr="00F43056" w:rsidRDefault="00DE483E" w:rsidP="00DE483E">
            <w:pPr>
              <w:rPr>
                <w:rFonts w:cs="Calibri"/>
              </w:rPr>
            </w:pPr>
            <w:r>
              <w:rPr>
                <w:rFonts w:cs="Calibri"/>
              </w:rPr>
              <w:t>W3</w:t>
            </w:r>
          </w:p>
        </w:tc>
        <w:tc>
          <w:tcPr>
            <w:tcW w:w="4820" w:type="dxa"/>
            <w:gridSpan w:val="4"/>
            <w:shd w:val="clear" w:color="auto" w:fill="F2F2F2"/>
          </w:tcPr>
          <w:p w:rsidR="00DE483E" w:rsidRPr="00747838" w:rsidRDefault="00DE483E" w:rsidP="00DE483E">
            <w:pPr>
              <w:rPr>
                <w:rFonts w:cs="Calibri"/>
              </w:rPr>
            </w:pPr>
            <w:r>
              <w:rPr>
                <w:rFonts w:cs="Calibri"/>
              </w:rPr>
              <w:t xml:space="preserve">Przedstawia </w:t>
            </w:r>
            <w:r w:rsidRPr="00944672">
              <w:rPr>
                <w:rFonts w:cs="Calibri"/>
              </w:rPr>
              <w:t xml:space="preserve">wybrane techniki </w:t>
            </w:r>
            <w:r>
              <w:rPr>
                <w:rFonts w:cs="Calibri"/>
              </w:rPr>
              <w:t>zarządzania finansami prywatnymi</w:t>
            </w:r>
          </w:p>
        </w:tc>
        <w:tc>
          <w:tcPr>
            <w:tcW w:w="2438" w:type="dxa"/>
            <w:shd w:val="clear" w:color="auto" w:fill="F2F2F2"/>
          </w:tcPr>
          <w:p w:rsidR="00DE483E" w:rsidRDefault="00DE483E" w:rsidP="00DE483E">
            <w:pPr>
              <w:rPr>
                <w:rFonts w:cs="Calibri"/>
              </w:rPr>
            </w:pPr>
            <w:r>
              <w:rPr>
                <w:rFonts w:cs="Calibri"/>
              </w:rPr>
              <w:t>C2, C3;</w:t>
            </w:r>
          </w:p>
          <w:p w:rsidR="00DE483E" w:rsidRDefault="00DE483E" w:rsidP="00DE483E">
            <w:pPr>
              <w:rPr>
                <w:rFonts w:cs="Calibri"/>
              </w:rPr>
            </w:pPr>
            <w:r>
              <w:rPr>
                <w:rFonts w:cs="Calibri"/>
              </w:rPr>
              <w:t>P6S_WK</w:t>
            </w:r>
          </w:p>
          <w:p w:rsidR="00DE483E" w:rsidRPr="00F43056" w:rsidRDefault="00DE483E" w:rsidP="00DE483E">
            <w:pPr>
              <w:rPr>
                <w:rFonts w:cs="Calibri"/>
              </w:rPr>
            </w:pPr>
            <w:r>
              <w:rPr>
                <w:rFonts w:cs="Calibri"/>
              </w:rPr>
              <w:t>P7S_WK</w:t>
            </w:r>
          </w:p>
        </w:tc>
      </w:tr>
      <w:tr w:rsidR="00DE483E" w:rsidRPr="00807D55" w:rsidTr="00DE483E">
        <w:trPr>
          <w:trHeight w:val="465"/>
        </w:trPr>
        <w:tc>
          <w:tcPr>
            <w:tcW w:w="2448" w:type="dxa"/>
            <w:gridSpan w:val="2"/>
            <w:shd w:val="clear" w:color="auto" w:fill="F2F2F2"/>
          </w:tcPr>
          <w:p w:rsidR="00DE483E" w:rsidRDefault="00DE483E" w:rsidP="00DE483E">
            <w:pPr>
              <w:rPr>
                <w:rFonts w:cs="Calibri"/>
              </w:rPr>
            </w:pPr>
            <w:r>
              <w:rPr>
                <w:rFonts w:cs="Calibri"/>
              </w:rPr>
              <w:t>UMIEJĘTNOŚCI:</w:t>
            </w:r>
          </w:p>
          <w:p w:rsidR="00DE483E" w:rsidRPr="00F43056" w:rsidRDefault="00DE483E" w:rsidP="00DE483E">
            <w:pPr>
              <w:rPr>
                <w:rFonts w:cs="Calibri"/>
              </w:rPr>
            </w:pPr>
            <w:r>
              <w:rPr>
                <w:rFonts w:cs="Calibri"/>
              </w:rPr>
              <w:t>U1</w:t>
            </w:r>
          </w:p>
        </w:tc>
        <w:tc>
          <w:tcPr>
            <w:tcW w:w="4820" w:type="dxa"/>
            <w:gridSpan w:val="4"/>
            <w:shd w:val="clear" w:color="auto" w:fill="F2F2F2"/>
          </w:tcPr>
          <w:p w:rsidR="00DE483E" w:rsidRPr="00F43056" w:rsidRDefault="00DE483E" w:rsidP="00DE483E">
            <w:pPr>
              <w:rPr>
                <w:rFonts w:cs="Calibri"/>
              </w:rPr>
            </w:pPr>
            <w:r>
              <w:rPr>
                <w:rFonts w:cs="Calibri"/>
              </w:rPr>
              <w:t>Doskonali umiejętności kalkulowania wybranych sposobów inwestowania</w:t>
            </w:r>
          </w:p>
        </w:tc>
        <w:tc>
          <w:tcPr>
            <w:tcW w:w="2438" w:type="dxa"/>
            <w:shd w:val="clear" w:color="auto" w:fill="F2F2F2"/>
          </w:tcPr>
          <w:p w:rsidR="00DE483E" w:rsidRDefault="00DE483E" w:rsidP="00DE483E">
            <w:pPr>
              <w:rPr>
                <w:rFonts w:cs="Calibri"/>
              </w:rPr>
            </w:pPr>
            <w:r>
              <w:rPr>
                <w:rFonts w:cs="Calibri"/>
              </w:rPr>
              <w:t>C2;</w:t>
            </w:r>
          </w:p>
          <w:p w:rsidR="00DE483E" w:rsidRDefault="00DE483E" w:rsidP="00DE483E">
            <w:pPr>
              <w:rPr>
                <w:rFonts w:cs="Calibri"/>
              </w:rPr>
            </w:pPr>
            <w:r>
              <w:rPr>
                <w:rFonts w:cs="Calibri"/>
              </w:rPr>
              <w:t>P6S_UW</w:t>
            </w:r>
          </w:p>
          <w:p w:rsidR="00DE483E" w:rsidRPr="00F43056" w:rsidRDefault="00DE483E" w:rsidP="00DE483E">
            <w:pPr>
              <w:rPr>
                <w:rFonts w:cs="Calibri"/>
              </w:rPr>
            </w:pPr>
            <w:r>
              <w:rPr>
                <w:rFonts w:cs="Calibri"/>
              </w:rPr>
              <w:t>P6S_UO</w:t>
            </w:r>
          </w:p>
        </w:tc>
      </w:tr>
      <w:tr w:rsidR="00DE483E" w:rsidRPr="00807D55" w:rsidTr="00DE483E">
        <w:trPr>
          <w:trHeight w:val="465"/>
        </w:trPr>
        <w:tc>
          <w:tcPr>
            <w:tcW w:w="2448" w:type="dxa"/>
            <w:gridSpan w:val="2"/>
            <w:shd w:val="clear" w:color="auto" w:fill="F2F2F2"/>
          </w:tcPr>
          <w:p w:rsidR="00DE483E" w:rsidRDefault="00DE483E" w:rsidP="00DE483E">
            <w:pPr>
              <w:rPr>
                <w:rFonts w:cs="Calibri"/>
              </w:rPr>
            </w:pPr>
          </w:p>
          <w:p w:rsidR="00DE483E" w:rsidRPr="00F43056" w:rsidRDefault="00DE483E" w:rsidP="00DE483E">
            <w:pPr>
              <w:rPr>
                <w:rFonts w:cs="Calibri"/>
              </w:rPr>
            </w:pPr>
            <w:r>
              <w:rPr>
                <w:rFonts w:cs="Calibri"/>
              </w:rPr>
              <w:t>U2</w:t>
            </w:r>
          </w:p>
        </w:tc>
        <w:tc>
          <w:tcPr>
            <w:tcW w:w="4820" w:type="dxa"/>
            <w:gridSpan w:val="4"/>
            <w:shd w:val="clear" w:color="auto" w:fill="F2F2F2"/>
          </w:tcPr>
          <w:p w:rsidR="00DE483E" w:rsidRPr="00BC09C7" w:rsidRDefault="00DE483E" w:rsidP="00DE483E">
            <w:pPr>
              <w:rPr>
                <w:rFonts w:cs="Calibri"/>
              </w:rPr>
            </w:pPr>
            <w:r>
              <w:rPr>
                <w:rFonts w:cs="Calibri"/>
              </w:rPr>
              <w:t>Podczas pracy grupowej sporządza biznes plan w części teoretycznej swojego przedsięwzięcia biznesowego</w:t>
            </w:r>
          </w:p>
        </w:tc>
        <w:tc>
          <w:tcPr>
            <w:tcW w:w="2438" w:type="dxa"/>
            <w:shd w:val="clear" w:color="auto" w:fill="F2F2F2"/>
          </w:tcPr>
          <w:p w:rsidR="00DE483E" w:rsidRDefault="00DE483E" w:rsidP="00DE483E">
            <w:pPr>
              <w:rPr>
                <w:rFonts w:cs="Calibri"/>
              </w:rPr>
            </w:pPr>
            <w:r>
              <w:rPr>
                <w:rFonts w:cs="Calibri"/>
              </w:rPr>
              <w:t>C2,C4;</w:t>
            </w:r>
          </w:p>
          <w:p w:rsidR="00DE483E" w:rsidRDefault="00DE483E" w:rsidP="00DE483E">
            <w:pPr>
              <w:rPr>
                <w:rFonts w:cs="Calibri"/>
              </w:rPr>
            </w:pPr>
            <w:r>
              <w:rPr>
                <w:rFonts w:cs="Calibri"/>
              </w:rPr>
              <w:t>P6S_UK</w:t>
            </w:r>
          </w:p>
          <w:p w:rsidR="00DE483E" w:rsidRDefault="00DE483E" w:rsidP="00DE483E">
            <w:pPr>
              <w:rPr>
                <w:rFonts w:cs="Calibri"/>
              </w:rPr>
            </w:pPr>
            <w:r>
              <w:rPr>
                <w:rFonts w:cs="Calibri"/>
              </w:rPr>
              <w:t>P7S_UK</w:t>
            </w:r>
          </w:p>
          <w:p w:rsidR="00DE483E" w:rsidRDefault="00DE483E" w:rsidP="00DE483E">
            <w:pPr>
              <w:rPr>
                <w:rFonts w:cs="Calibri"/>
              </w:rPr>
            </w:pPr>
            <w:r>
              <w:rPr>
                <w:rFonts w:cs="Calibri"/>
              </w:rPr>
              <w:t>P6S_UW</w:t>
            </w:r>
          </w:p>
          <w:p w:rsidR="00DE483E" w:rsidRPr="00F43056" w:rsidRDefault="00DE483E" w:rsidP="00DE483E">
            <w:pPr>
              <w:rPr>
                <w:rFonts w:cs="Calibri"/>
              </w:rPr>
            </w:pPr>
            <w:r>
              <w:rPr>
                <w:rFonts w:cs="Calibri"/>
              </w:rPr>
              <w:t>P6S_UO</w:t>
            </w:r>
          </w:p>
        </w:tc>
      </w:tr>
      <w:tr w:rsidR="00DE483E" w:rsidRPr="00807D55" w:rsidTr="00DE483E">
        <w:trPr>
          <w:trHeight w:val="465"/>
        </w:trPr>
        <w:tc>
          <w:tcPr>
            <w:tcW w:w="2448" w:type="dxa"/>
            <w:gridSpan w:val="2"/>
            <w:shd w:val="clear" w:color="auto" w:fill="F2F2F2"/>
          </w:tcPr>
          <w:p w:rsidR="00DE483E" w:rsidRPr="00F43056" w:rsidRDefault="00DE483E" w:rsidP="00DE483E">
            <w:pPr>
              <w:rPr>
                <w:rFonts w:cs="Calibri"/>
              </w:rPr>
            </w:pPr>
            <w:r>
              <w:rPr>
                <w:rFonts w:cs="Calibri"/>
              </w:rPr>
              <w:t>U3</w:t>
            </w:r>
          </w:p>
        </w:tc>
        <w:tc>
          <w:tcPr>
            <w:tcW w:w="4820" w:type="dxa"/>
            <w:gridSpan w:val="4"/>
            <w:shd w:val="clear" w:color="auto" w:fill="F2F2F2"/>
          </w:tcPr>
          <w:p w:rsidR="00DE483E" w:rsidRPr="00F43056" w:rsidRDefault="00DE483E" w:rsidP="00DE483E">
            <w:pPr>
              <w:rPr>
                <w:rFonts w:cs="Calibri"/>
              </w:rPr>
            </w:pPr>
            <w:r>
              <w:rPr>
                <w:rFonts w:cs="Calibri"/>
              </w:rPr>
              <w:t xml:space="preserve">Podczas pracy grupowej sporządza biznes plan w części praktycznej swojego przedsięwzięcia biznesowego </w:t>
            </w:r>
          </w:p>
        </w:tc>
        <w:tc>
          <w:tcPr>
            <w:tcW w:w="2438" w:type="dxa"/>
            <w:shd w:val="clear" w:color="auto" w:fill="F2F2F2"/>
          </w:tcPr>
          <w:p w:rsidR="00DE483E" w:rsidRDefault="00DE483E" w:rsidP="00DE483E">
            <w:pPr>
              <w:rPr>
                <w:rFonts w:cs="Calibri"/>
              </w:rPr>
            </w:pPr>
            <w:r>
              <w:rPr>
                <w:rFonts w:cs="Calibri"/>
              </w:rPr>
              <w:t>C4;</w:t>
            </w:r>
          </w:p>
          <w:p w:rsidR="00DE483E" w:rsidRDefault="00DE483E" w:rsidP="00DE483E">
            <w:pPr>
              <w:rPr>
                <w:rFonts w:cs="Calibri"/>
              </w:rPr>
            </w:pPr>
            <w:r>
              <w:rPr>
                <w:rFonts w:cs="Calibri"/>
              </w:rPr>
              <w:t>P6S_UK</w:t>
            </w:r>
          </w:p>
          <w:p w:rsidR="00DE483E" w:rsidRDefault="00DE483E" w:rsidP="00DE483E">
            <w:pPr>
              <w:rPr>
                <w:rFonts w:cs="Calibri"/>
              </w:rPr>
            </w:pPr>
            <w:r>
              <w:rPr>
                <w:rFonts w:cs="Calibri"/>
              </w:rPr>
              <w:t>P7S_UK</w:t>
            </w:r>
          </w:p>
          <w:p w:rsidR="00DE483E" w:rsidRDefault="00DE483E" w:rsidP="00DE483E">
            <w:pPr>
              <w:rPr>
                <w:rFonts w:cs="Calibri"/>
              </w:rPr>
            </w:pPr>
            <w:r>
              <w:rPr>
                <w:rFonts w:cs="Calibri"/>
              </w:rPr>
              <w:t>P6S_UW</w:t>
            </w:r>
          </w:p>
          <w:p w:rsidR="00DE483E" w:rsidRPr="00F43056" w:rsidRDefault="00DE483E" w:rsidP="00DE483E">
            <w:pPr>
              <w:rPr>
                <w:rFonts w:cs="Calibri"/>
              </w:rPr>
            </w:pPr>
            <w:r>
              <w:rPr>
                <w:rFonts w:cs="Calibri"/>
              </w:rPr>
              <w:t>P6S_UO</w:t>
            </w:r>
          </w:p>
        </w:tc>
      </w:tr>
      <w:tr w:rsidR="00DE483E" w:rsidRPr="00807D55" w:rsidTr="00DE483E">
        <w:trPr>
          <w:trHeight w:val="536"/>
        </w:trPr>
        <w:tc>
          <w:tcPr>
            <w:tcW w:w="2415" w:type="dxa"/>
          </w:tcPr>
          <w:p w:rsidR="00DE483E" w:rsidRPr="00F43056" w:rsidRDefault="00DE483E" w:rsidP="00DE483E">
            <w:pPr>
              <w:rPr>
                <w:rFonts w:cs="Calibri"/>
              </w:rPr>
            </w:pPr>
            <w:r>
              <w:rPr>
                <w:rFonts w:cs="Calibri"/>
              </w:rPr>
              <w:t>U4</w:t>
            </w:r>
          </w:p>
        </w:tc>
        <w:tc>
          <w:tcPr>
            <w:tcW w:w="4832" w:type="dxa"/>
            <w:gridSpan w:val="4"/>
          </w:tcPr>
          <w:p w:rsidR="00DE483E" w:rsidRPr="00F43056" w:rsidRDefault="00DE483E" w:rsidP="00DE483E">
            <w:pPr>
              <w:rPr>
                <w:rFonts w:cs="Calibri"/>
              </w:rPr>
            </w:pPr>
            <w:r>
              <w:rPr>
                <w:rFonts w:cs="Calibri"/>
              </w:rPr>
              <w:t xml:space="preserve">Poszukuje szczególnie w prasie fachowej codziennych informacji na temat sytuacjach na rynkach kapitałowych </w:t>
            </w:r>
          </w:p>
        </w:tc>
        <w:tc>
          <w:tcPr>
            <w:tcW w:w="2459" w:type="dxa"/>
            <w:gridSpan w:val="2"/>
            <w:vAlign w:val="center"/>
          </w:tcPr>
          <w:p w:rsidR="00DE483E" w:rsidRDefault="00DE483E" w:rsidP="00DE483E">
            <w:pPr>
              <w:rPr>
                <w:rFonts w:cs="Calibri"/>
              </w:rPr>
            </w:pPr>
            <w:r>
              <w:rPr>
                <w:rFonts w:cs="Calibri"/>
              </w:rPr>
              <w:t>C4;</w:t>
            </w:r>
          </w:p>
          <w:p w:rsidR="00DE483E" w:rsidRDefault="00DE483E" w:rsidP="00DE483E">
            <w:pPr>
              <w:rPr>
                <w:rFonts w:cs="Calibri"/>
              </w:rPr>
            </w:pPr>
            <w:r>
              <w:rPr>
                <w:rFonts w:cs="Calibri"/>
              </w:rPr>
              <w:t>P6S_UW</w:t>
            </w:r>
          </w:p>
          <w:p w:rsidR="00DE483E" w:rsidRDefault="00DE483E" w:rsidP="00DE483E">
            <w:pPr>
              <w:rPr>
                <w:rFonts w:cs="Calibri"/>
              </w:rPr>
            </w:pPr>
            <w:r>
              <w:rPr>
                <w:rFonts w:cs="Calibri"/>
              </w:rPr>
              <w:t>P6S_UO</w:t>
            </w:r>
          </w:p>
          <w:p w:rsidR="00DE483E" w:rsidRPr="004B09A7" w:rsidRDefault="00DE483E" w:rsidP="00DE483E">
            <w:pPr>
              <w:rPr>
                <w:rFonts w:cs="Calibri"/>
              </w:rPr>
            </w:pPr>
            <w:r>
              <w:rPr>
                <w:rFonts w:cs="Calibri"/>
              </w:rPr>
              <w:t>P7S_UW</w:t>
            </w:r>
          </w:p>
        </w:tc>
      </w:tr>
      <w:tr w:rsidR="00DE483E" w:rsidRPr="00807D55" w:rsidTr="00DE483E">
        <w:trPr>
          <w:trHeight w:val="70"/>
        </w:trPr>
        <w:tc>
          <w:tcPr>
            <w:tcW w:w="2415" w:type="dxa"/>
          </w:tcPr>
          <w:p w:rsidR="00DE483E" w:rsidRDefault="00DE483E" w:rsidP="00DE483E">
            <w:pPr>
              <w:rPr>
                <w:rFonts w:cs="Calibri"/>
              </w:rPr>
            </w:pPr>
            <w:r>
              <w:rPr>
                <w:rFonts w:cs="Calibri"/>
              </w:rPr>
              <w:t>KOMPETENCJE SPOŁECZNE:</w:t>
            </w:r>
          </w:p>
          <w:p w:rsidR="00DE483E" w:rsidRPr="00F43056" w:rsidRDefault="00DE483E" w:rsidP="00DE483E">
            <w:pPr>
              <w:rPr>
                <w:rFonts w:cs="Calibri"/>
              </w:rPr>
            </w:pPr>
            <w:r>
              <w:rPr>
                <w:rFonts w:cs="Calibri"/>
              </w:rPr>
              <w:t>K1</w:t>
            </w:r>
          </w:p>
        </w:tc>
        <w:tc>
          <w:tcPr>
            <w:tcW w:w="4596" w:type="dxa"/>
            <w:gridSpan w:val="3"/>
            <w:shd w:val="clear" w:color="auto" w:fill="F2F2F2"/>
          </w:tcPr>
          <w:p w:rsidR="00DE483E" w:rsidRPr="00BC09C7" w:rsidRDefault="00DE483E" w:rsidP="00DE483E">
            <w:pPr>
              <w:rPr>
                <w:rFonts w:cs="Calibri"/>
              </w:rPr>
            </w:pPr>
            <w:r w:rsidRPr="00BC09C7">
              <w:rPr>
                <w:rFonts w:cs="Calibri"/>
              </w:rPr>
              <w:t xml:space="preserve">Cechuje się skutecznością w zarządzaniu </w:t>
            </w:r>
            <w:r>
              <w:rPr>
                <w:rFonts w:cs="Calibri"/>
              </w:rPr>
              <w:t>zespołem.</w:t>
            </w:r>
          </w:p>
        </w:tc>
        <w:tc>
          <w:tcPr>
            <w:tcW w:w="236" w:type="dxa"/>
            <w:shd w:val="clear" w:color="auto" w:fill="F2F2F2"/>
          </w:tcPr>
          <w:p w:rsidR="00DE483E" w:rsidRPr="00F43056" w:rsidRDefault="00DE483E" w:rsidP="00DE483E">
            <w:pPr>
              <w:rPr>
                <w:rFonts w:cs="Calibri"/>
              </w:rPr>
            </w:pPr>
          </w:p>
        </w:tc>
        <w:tc>
          <w:tcPr>
            <w:tcW w:w="2459" w:type="dxa"/>
            <w:gridSpan w:val="2"/>
          </w:tcPr>
          <w:p w:rsidR="00DE483E" w:rsidRDefault="00DE483E" w:rsidP="00DE483E">
            <w:pPr>
              <w:rPr>
                <w:rFonts w:cs="Calibri"/>
              </w:rPr>
            </w:pPr>
            <w:r>
              <w:rPr>
                <w:rFonts w:cs="Calibri"/>
              </w:rPr>
              <w:t>C2;</w:t>
            </w:r>
          </w:p>
          <w:p w:rsidR="00DE483E" w:rsidRPr="004B09A7" w:rsidRDefault="00DE483E" w:rsidP="00DE483E">
            <w:pPr>
              <w:spacing w:before="120" w:after="120"/>
              <w:rPr>
                <w:rFonts w:cs="Calibri"/>
              </w:rPr>
            </w:pPr>
            <w:r w:rsidRPr="004B09A7">
              <w:rPr>
                <w:rFonts w:cs="Calibri"/>
              </w:rPr>
              <w:t>P7S_KK</w:t>
            </w:r>
          </w:p>
          <w:p w:rsidR="00DE483E" w:rsidRPr="004B09A7" w:rsidRDefault="00DE483E" w:rsidP="00DE483E">
            <w:pPr>
              <w:spacing w:before="120" w:after="120"/>
              <w:rPr>
                <w:rFonts w:cs="Calibri"/>
              </w:rPr>
            </w:pPr>
            <w:r w:rsidRPr="004B09A7">
              <w:rPr>
                <w:rFonts w:cs="Calibri"/>
              </w:rPr>
              <w:lastRenderedPageBreak/>
              <w:t>P7S_KR</w:t>
            </w:r>
          </w:p>
          <w:p w:rsidR="00DE483E" w:rsidRPr="004B09A7" w:rsidRDefault="00DE483E" w:rsidP="00DE483E">
            <w:pPr>
              <w:spacing w:before="120" w:after="120"/>
              <w:rPr>
                <w:rFonts w:cs="Calibri"/>
              </w:rPr>
            </w:pPr>
            <w:r w:rsidRPr="004B09A7">
              <w:rPr>
                <w:rFonts w:cs="Calibri"/>
              </w:rPr>
              <w:t>P7S_UO</w:t>
            </w:r>
          </w:p>
          <w:p w:rsidR="00DE483E" w:rsidRPr="004B09A7" w:rsidRDefault="00DE483E" w:rsidP="00DE483E">
            <w:pPr>
              <w:spacing w:before="120" w:after="120"/>
              <w:rPr>
                <w:rFonts w:cs="Calibri"/>
              </w:rPr>
            </w:pPr>
            <w:r w:rsidRPr="004B09A7">
              <w:rPr>
                <w:rFonts w:cs="Calibri"/>
              </w:rPr>
              <w:t>P7S_UK</w:t>
            </w:r>
          </w:p>
        </w:tc>
      </w:tr>
      <w:tr w:rsidR="00DE483E" w:rsidRPr="00807D55" w:rsidTr="00DE483E">
        <w:trPr>
          <w:trHeight w:val="70"/>
        </w:trPr>
        <w:tc>
          <w:tcPr>
            <w:tcW w:w="2415" w:type="dxa"/>
          </w:tcPr>
          <w:p w:rsidR="00DE483E" w:rsidRDefault="00DE483E" w:rsidP="00DE483E">
            <w:pPr>
              <w:rPr>
                <w:rFonts w:cs="Calibri"/>
              </w:rPr>
            </w:pPr>
          </w:p>
          <w:p w:rsidR="00DE483E" w:rsidRPr="00F43056" w:rsidRDefault="00DE483E" w:rsidP="00DE483E">
            <w:pPr>
              <w:rPr>
                <w:rFonts w:cs="Calibri"/>
              </w:rPr>
            </w:pPr>
            <w:r>
              <w:rPr>
                <w:rFonts w:cs="Calibri"/>
              </w:rPr>
              <w:t>K2</w:t>
            </w:r>
          </w:p>
        </w:tc>
        <w:tc>
          <w:tcPr>
            <w:tcW w:w="4596" w:type="dxa"/>
            <w:gridSpan w:val="3"/>
            <w:shd w:val="clear" w:color="auto" w:fill="F2F2F2"/>
          </w:tcPr>
          <w:p w:rsidR="00DE483E" w:rsidRPr="00F43056" w:rsidRDefault="00DE483E" w:rsidP="00DE483E">
            <w:pPr>
              <w:rPr>
                <w:rFonts w:cs="Calibri"/>
              </w:rPr>
            </w:pPr>
            <w:r w:rsidRPr="00BC09C7">
              <w:rPr>
                <w:rFonts w:cs="Calibri"/>
              </w:rPr>
              <w:t>Efektywnie prezentuje własne pomysły, wątpliwości i sugestie, popierając je argumentacją</w:t>
            </w:r>
            <w:r>
              <w:rPr>
                <w:rFonts w:cs="Calibri"/>
              </w:rPr>
              <w:t>.</w:t>
            </w:r>
          </w:p>
        </w:tc>
        <w:tc>
          <w:tcPr>
            <w:tcW w:w="236" w:type="dxa"/>
            <w:shd w:val="clear" w:color="auto" w:fill="F2F2F2"/>
          </w:tcPr>
          <w:p w:rsidR="00DE483E" w:rsidRPr="00F43056" w:rsidRDefault="00DE483E" w:rsidP="00DE483E">
            <w:pPr>
              <w:rPr>
                <w:rFonts w:cs="Calibri"/>
              </w:rPr>
            </w:pPr>
          </w:p>
        </w:tc>
        <w:tc>
          <w:tcPr>
            <w:tcW w:w="2459" w:type="dxa"/>
            <w:gridSpan w:val="2"/>
            <w:vAlign w:val="center"/>
          </w:tcPr>
          <w:p w:rsidR="00DE483E" w:rsidRDefault="00DE483E" w:rsidP="00DE483E">
            <w:pPr>
              <w:rPr>
                <w:rFonts w:cs="Calibri"/>
              </w:rPr>
            </w:pPr>
            <w:r>
              <w:rPr>
                <w:rFonts w:cs="Calibri"/>
              </w:rPr>
              <w:t>C2,C4;</w:t>
            </w:r>
          </w:p>
          <w:p w:rsidR="00DE483E" w:rsidRPr="004B09A7" w:rsidRDefault="00DE483E" w:rsidP="00DE483E">
            <w:pPr>
              <w:spacing w:before="120" w:after="120"/>
              <w:rPr>
                <w:rFonts w:cs="Calibri"/>
              </w:rPr>
            </w:pPr>
            <w:r w:rsidRPr="004B09A7">
              <w:rPr>
                <w:rFonts w:cs="Calibri"/>
              </w:rPr>
              <w:t>P7S_KK</w:t>
            </w:r>
          </w:p>
          <w:p w:rsidR="00DE483E" w:rsidRPr="004B09A7" w:rsidRDefault="00DE483E" w:rsidP="00DE483E">
            <w:pPr>
              <w:spacing w:before="120" w:after="120"/>
              <w:rPr>
                <w:rFonts w:cs="Calibri"/>
              </w:rPr>
            </w:pPr>
            <w:r w:rsidRPr="004B09A7">
              <w:rPr>
                <w:rFonts w:cs="Calibri"/>
              </w:rPr>
              <w:t>P7S_KR</w:t>
            </w:r>
          </w:p>
          <w:p w:rsidR="00DE483E" w:rsidRPr="004B09A7" w:rsidRDefault="00DE483E" w:rsidP="00DE483E">
            <w:pPr>
              <w:spacing w:before="120" w:after="120"/>
              <w:rPr>
                <w:rFonts w:cs="Calibri"/>
              </w:rPr>
            </w:pPr>
            <w:r w:rsidRPr="004B09A7">
              <w:rPr>
                <w:rFonts w:cs="Calibri"/>
              </w:rPr>
              <w:t>P7S_UO</w:t>
            </w:r>
          </w:p>
          <w:p w:rsidR="00DE483E" w:rsidRPr="004B09A7" w:rsidRDefault="00DE483E" w:rsidP="00DE483E">
            <w:pPr>
              <w:rPr>
                <w:rFonts w:cs="Calibri"/>
              </w:rPr>
            </w:pPr>
            <w:r w:rsidRPr="004B09A7">
              <w:rPr>
                <w:rFonts w:cs="Calibri"/>
              </w:rPr>
              <w:t>P7S_UK</w:t>
            </w:r>
          </w:p>
        </w:tc>
      </w:tr>
      <w:tr w:rsidR="00DE483E" w:rsidRPr="00807D55" w:rsidTr="00DE483E">
        <w:trPr>
          <w:trHeight w:val="70"/>
        </w:trPr>
        <w:tc>
          <w:tcPr>
            <w:tcW w:w="2415" w:type="dxa"/>
          </w:tcPr>
          <w:p w:rsidR="00DE483E" w:rsidRPr="00F43056" w:rsidRDefault="00DE483E" w:rsidP="00DE483E">
            <w:pPr>
              <w:rPr>
                <w:rFonts w:cs="Calibri"/>
              </w:rPr>
            </w:pPr>
            <w:r>
              <w:rPr>
                <w:rFonts w:cs="Calibri"/>
              </w:rPr>
              <w:t>K3</w:t>
            </w:r>
          </w:p>
        </w:tc>
        <w:tc>
          <w:tcPr>
            <w:tcW w:w="4596" w:type="dxa"/>
            <w:gridSpan w:val="3"/>
            <w:shd w:val="clear" w:color="auto" w:fill="F2F2F2"/>
          </w:tcPr>
          <w:p w:rsidR="00DE483E" w:rsidRPr="00BC09C7" w:rsidRDefault="00DE483E" w:rsidP="00DE483E">
            <w:pPr>
              <w:rPr>
                <w:rFonts w:cs="Calibri"/>
              </w:rPr>
            </w:pPr>
            <w:r w:rsidRPr="00BC09C7">
              <w:rPr>
                <w:rFonts w:cs="Calibri"/>
              </w:rPr>
              <w:t xml:space="preserve">Potrafi samodzielnie </w:t>
            </w:r>
            <w:r>
              <w:rPr>
                <w:rFonts w:cs="Calibri"/>
              </w:rPr>
              <w:t>ocenić racjonalność pomysłu biznesowego</w:t>
            </w:r>
          </w:p>
        </w:tc>
        <w:tc>
          <w:tcPr>
            <w:tcW w:w="236" w:type="dxa"/>
            <w:shd w:val="clear" w:color="auto" w:fill="F2F2F2"/>
          </w:tcPr>
          <w:p w:rsidR="00DE483E" w:rsidRPr="00F43056" w:rsidRDefault="00DE483E" w:rsidP="00DE483E">
            <w:pPr>
              <w:rPr>
                <w:rFonts w:cs="Calibri"/>
              </w:rPr>
            </w:pPr>
          </w:p>
        </w:tc>
        <w:tc>
          <w:tcPr>
            <w:tcW w:w="2459" w:type="dxa"/>
            <w:gridSpan w:val="2"/>
            <w:vAlign w:val="center"/>
          </w:tcPr>
          <w:p w:rsidR="00DE483E" w:rsidRDefault="00DE483E" w:rsidP="00DE483E">
            <w:pPr>
              <w:rPr>
                <w:rFonts w:cs="Calibri"/>
              </w:rPr>
            </w:pPr>
            <w:r>
              <w:rPr>
                <w:rFonts w:cs="Calibri"/>
              </w:rPr>
              <w:t xml:space="preserve">C4; </w:t>
            </w:r>
          </w:p>
          <w:p w:rsidR="00DE483E" w:rsidRPr="004B09A7" w:rsidRDefault="00DE483E" w:rsidP="00DE483E">
            <w:pPr>
              <w:spacing w:before="120" w:after="120"/>
              <w:rPr>
                <w:rFonts w:cs="Calibri"/>
              </w:rPr>
            </w:pPr>
            <w:r w:rsidRPr="004B09A7">
              <w:rPr>
                <w:rFonts w:cs="Calibri"/>
              </w:rPr>
              <w:t>P7S_KK</w:t>
            </w:r>
          </w:p>
          <w:p w:rsidR="00DE483E" w:rsidRPr="004B09A7" w:rsidRDefault="00DE483E" w:rsidP="00DE483E">
            <w:pPr>
              <w:spacing w:before="120" w:after="120"/>
              <w:rPr>
                <w:rFonts w:cs="Calibri"/>
              </w:rPr>
            </w:pPr>
            <w:r w:rsidRPr="004B09A7">
              <w:rPr>
                <w:rFonts w:cs="Calibri"/>
              </w:rPr>
              <w:t>P7S_KR</w:t>
            </w:r>
          </w:p>
          <w:p w:rsidR="00DE483E" w:rsidRPr="004B09A7" w:rsidRDefault="00DE483E" w:rsidP="00DE483E">
            <w:pPr>
              <w:spacing w:before="120" w:after="120"/>
              <w:rPr>
                <w:rFonts w:cs="Calibri"/>
              </w:rPr>
            </w:pPr>
            <w:r w:rsidRPr="004B09A7">
              <w:rPr>
                <w:rFonts w:cs="Calibri"/>
              </w:rPr>
              <w:t>P7S_UO</w:t>
            </w:r>
          </w:p>
          <w:p w:rsidR="00DE483E" w:rsidRPr="00A2237C" w:rsidRDefault="00DE483E" w:rsidP="00DE483E">
            <w:pPr>
              <w:rPr>
                <w:rFonts w:cs="Calibri"/>
              </w:rPr>
            </w:pPr>
            <w:r w:rsidRPr="004B09A7">
              <w:rPr>
                <w:rFonts w:cs="Calibri"/>
              </w:rPr>
              <w:t>P7S_UK</w:t>
            </w:r>
          </w:p>
        </w:tc>
      </w:tr>
      <w:tr w:rsidR="00DE483E" w:rsidRPr="00807D55" w:rsidTr="00DE483E">
        <w:trPr>
          <w:trHeight w:val="465"/>
        </w:trPr>
        <w:tc>
          <w:tcPr>
            <w:tcW w:w="9706" w:type="dxa"/>
            <w:gridSpan w:val="7"/>
            <w:vAlign w:val="center"/>
          </w:tcPr>
          <w:p w:rsidR="00DE483E" w:rsidRPr="00807D55" w:rsidRDefault="00DE483E" w:rsidP="00DE483E">
            <w:pPr>
              <w:pStyle w:val="Akapitzlist"/>
              <w:spacing w:before="120" w:after="120" w:line="240" w:lineRule="auto"/>
              <w:ind w:left="0"/>
              <w:rPr>
                <w:rFonts w:ascii="Arial" w:hAnsi="Arial" w:cs="Arial"/>
                <w:b/>
                <w:bCs/>
                <w:iCs/>
                <w:color w:val="0000FF"/>
              </w:rPr>
            </w:pPr>
            <w:r>
              <w:rPr>
                <w:rFonts w:ascii="Arial" w:hAnsi="Arial" w:cs="Arial"/>
                <w:b/>
                <w:bCs/>
                <w:sz w:val="24"/>
              </w:rPr>
              <w:t xml:space="preserve">5. </w:t>
            </w:r>
            <w:r w:rsidRPr="00807D55">
              <w:rPr>
                <w:rFonts w:ascii="Arial" w:hAnsi="Arial" w:cs="Arial"/>
                <w:b/>
                <w:bCs/>
                <w:sz w:val="24"/>
              </w:rPr>
              <w:t>Formy prowadzonych zajęć</w:t>
            </w:r>
            <w:r w:rsidRPr="00807D55">
              <w:rPr>
                <w:rFonts w:ascii="Arial" w:hAnsi="Arial" w:cs="Arial"/>
                <w:b/>
                <w:bCs/>
                <w:iCs/>
                <w:color w:val="0000FF"/>
              </w:rPr>
              <w:t xml:space="preserve"> </w:t>
            </w:r>
          </w:p>
        </w:tc>
      </w:tr>
      <w:tr w:rsidR="00DE483E" w:rsidRPr="00807D55" w:rsidTr="00DE483E">
        <w:trPr>
          <w:trHeight w:val="465"/>
        </w:trPr>
        <w:tc>
          <w:tcPr>
            <w:tcW w:w="9706" w:type="dxa"/>
            <w:gridSpan w:val="7"/>
            <w:shd w:val="clear" w:color="auto" w:fill="F2F2F2"/>
            <w:vAlign w:val="center"/>
          </w:tcPr>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475"/>
              <w:gridCol w:w="2160"/>
              <w:gridCol w:w="2305"/>
            </w:tblGrid>
            <w:tr w:rsidR="00DE483E" w:rsidRPr="00807D55" w:rsidTr="00DE483E">
              <w:trPr>
                <w:trHeight w:val="536"/>
              </w:trPr>
              <w:tc>
                <w:tcPr>
                  <w:tcW w:w="2767" w:type="dxa"/>
                  <w:tcBorders>
                    <w:top w:val="single" w:sz="4" w:space="0" w:color="auto"/>
                    <w:left w:val="single" w:sz="4" w:space="0" w:color="auto"/>
                    <w:bottom w:val="single" w:sz="4" w:space="0" w:color="auto"/>
                    <w:right w:val="single" w:sz="4" w:space="0" w:color="auto"/>
                  </w:tcBorders>
                  <w:vAlign w:val="center"/>
                </w:tcPr>
                <w:p w:rsidR="00DE483E" w:rsidRPr="00807D55" w:rsidRDefault="00DE483E" w:rsidP="00DE483E">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1475" w:type="dxa"/>
                  <w:tcBorders>
                    <w:top w:val="single" w:sz="4" w:space="0" w:color="auto"/>
                    <w:left w:val="single" w:sz="4" w:space="0" w:color="auto"/>
                    <w:bottom w:val="single" w:sz="4" w:space="0" w:color="auto"/>
                    <w:right w:val="single" w:sz="4" w:space="0" w:color="auto"/>
                  </w:tcBorders>
                  <w:vAlign w:val="center"/>
                </w:tcPr>
                <w:p w:rsidR="00DE483E" w:rsidRPr="00807D55" w:rsidRDefault="00DE483E" w:rsidP="00DE483E">
                  <w:pPr>
                    <w:autoSpaceDE w:val="0"/>
                    <w:autoSpaceDN w:val="0"/>
                    <w:adjustRightInd w:val="0"/>
                    <w:spacing w:before="120" w:after="120"/>
                    <w:ind w:left="-433" w:firstLine="433"/>
                    <w:jc w:val="center"/>
                    <w:rPr>
                      <w:rFonts w:ascii="Arial" w:hAnsi="Arial" w:cs="Arial"/>
                      <w:bCs/>
                      <w:iCs/>
                      <w:sz w:val="18"/>
                      <w:szCs w:val="20"/>
                    </w:rPr>
                  </w:pPr>
                  <w:r w:rsidRPr="00807D55">
                    <w:rPr>
                      <w:rFonts w:ascii="Arial" w:hAnsi="Arial" w:cs="Arial"/>
                      <w:bCs/>
                      <w:iCs/>
                      <w:sz w:val="18"/>
                      <w:szCs w:val="20"/>
                    </w:rPr>
                    <w:t>Liczba godzin</w:t>
                  </w:r>
                </w:p>
              </w:tc>
              <w:tc>
                <w:tcPr>
                  <w:tcW w:w="2160" w:type="dxa"/>
                  <w:tcBorders>
                    <w:top w:val="single" w:sz="4" w:space="0" w:color="auto"/>
                    <w:left w:val="single" w:sz="4" w:space="0" w:color="auto"/>
                    <w:bottom w:val="single" w:sz="4" w:space="0" w:color="auto"/>
                    <w:right w:val="single" w:sz="4" w:space="0" w:color="auto"/>
                  </w:tcBorders>
                  <w:vAlign w:val="center"/>
                </w:tcPr>
                <w:p w:rsidR="00DE483E" w:rsidRPr="00807D55" w:rsidRDefault="00DE483E" w:rsidP="00DE483E">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305" w:type="dxa"/>
                  <w:tcBorders>
                    <w:top w:val="single" w:sz="4" w:space="0" w:color="auto"/>
                    <w:left w:val="single" w:sz="4" w:space="0" w:color="auto"/>
                    <w:bottom w:val="single" w:sz="4" w:space="0" w:color="auto"/>
                    <w:right w:val="single" w:sz="4" w:space="0" w:color="auto"/>
                  </w:tcBorders>
                  <w:vAlign w:val="center"/>
                </w:tcPr>
                <w:p w:rsidR="00DE483E" w:rsidRPr="00807D55" w:rsidRDefault="00DE483E" w:rsidP="00DE483E">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DE483E" w:rsidRPr="002E60B6" w:rsidTr="00DE483E">
              <w:trPr>
                <w:trHeight w:val="70"/>
              </w:trPr>
              <w:tc>
                <w:tcPr>
                  <w:tcW w:w="2767" w:type="dxa"/>
                  <w:tcBorders>
                    <w:top w:val="single" w:sz="4" w:space="0" w:color="auto"/>
                    <w:left w:val="single" w:sz="4" w:space="0" w:color="auto"/>
                    <w:bottom w:val="single" w:sz="4" w:space="0" w:color="auto"/>
                    <w:right w:val="single" w:sz="4" w:space="0" w:color="auto"/>
                  </w:tcBorders>
                  <w:vAlign w:val="center"/>
                </w:tcPr>
                <w:p w:rsidR="00DE483E" w:rsidRPr="00807D55" w:rsidRDefault="00DE483E" w:rsidP="00DE483E">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1475" w:type="dxa"/>
                  <w:tcBorders>
                    <w:top w:val="single" w:sz="4" w:space="0" w:color="auto"/>
                    <w:left w:val="single" w:sz="4" w:space="0" w:color="auto"/>
                    <w:bottom w:val="single" w:sz="4" w:space="0" w:color="auto"/>
                    <w:right w:val="single" w:sz="4" w:space="0" w:color="auto"/>
                  </w:tcBorders>
                  <w:shd w:val="clear" w:color="auto" w:fill="F2F2F2"/>
                  <w:vAlign w:val="center"/>
                </w:tcPr>
                <w:p w:rsidR="00DE483E" w:rsidRPr="00807D55" w:rsidRDefault="00DE483E" w:rsidP="00DE483E">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F2F2F2"/>
                  <w:vAlign w:val="center"/>
                </w:tcPr>
                <w:p w:rsidR="00DE483E" w:rsidRPr="00807D55" w:rsidRDefault="00DE483E" w:rsidP="00DE483E">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1</w:t>
                  </w:r>
                </w:p>
              </w:tc>
              <w:tc>
                <w:tcPr>
                  <w:tcW w:w="2305" w:type="dxa"/>
                  <w:tcBorders>
                    <w:top w:val="single" w:sz="4" w:space="0" w:color="auto"/>
                    <w:left w:val="single" w:sz="4" w:space="0" w:color="auto"/>
                    <w:bottom w:val="single" w:sz="4" w:space="0" w:color="auto"/>
                    <w:right w:val="single" w:sz="4" w:space="0" w:color="auto"/>
                  </w:tcBorders>
                  <w:vAlign w:val="center"/>
                </w:tcPr>
                <w:p w:rsidR="00DE483E" w:rsidRPr="002E60B6" w:rsidRDefault="00DE483E" w:rsidP="00DE483E">
                  <w:pPr>
                    <w:spacing w:before="120" w:after="120"/>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DE483E" w:rsidRPr="002E60B6" w:rsidTr="00DE483E">
              <w:trPr>
                <w:trHeight w:val="70"/>
              </w:trPr>
              <w:tc>
                <w:tcPr>
                  <w:tcW w:w="2767" w:type="dxa"/>
                  <w:tcBorders>
                    <w:top w:val="single" w:sz="4" w:space="0" w:color="auto"/>
                    <w:left w:val="single" w:sz="4" w:space="0" w:color="auto"/>
                    <w:bottom w:val="single" w:sz="4" w:space="0" w:color="auto"/>
                    <w:right w:val="single" w:sz="4" w:space="0" w:color="auto"/>
                  </w:tcBorders>
                  <w:vAlign w:val="center"/>
                </w:tcPr>
                <w:p w:rsidR="00DE483E" w:rsidRPr="00807D55" w:rsidRDefault="00DE483E" w:rsidP="00DE483E">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1475" w:type="dxa"/>
                  <w:tcBorders>
                    <w:top w:val="single" w:sz="4" w:space="0" w:color="auto"/>
                    <w:left w:val="single" w:sz="4" w:space="0" w:color="auto"/>
                    <w:bottom w:val="single" w:sz="4" w:space="0" w:color="auto"/>
                    <w:right w:val="single" w:sz="4" w:space="0" w:color="auto"/>
                  </w:tcBorders>
                  <w:shd w:val="clear" w:color="auto" w:fill="F2F2F2"/>
                  <w:vAlign w:val="center"/>
                </w:tcPr>
                <w:p w:rsidR="00DE483E" w:rsidRPr="00807D55" w:rsidRDefault="00DE483E" w:rsidP="00DE483E">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F2F2F2"/>
                  <w:vAlign w:val="center"/>
                </w:tcPr>
                <w:p w:rsidR="00DE483E" w:rsidRPr="00807D55" w:rsidRDefault="00DE483E" w:rsidP="00DE483E">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6</w:t>
                  </w:r>
                </w:p>
              </w:tc>
              <w:tc>
                <w:tcPr>
                  <w:tcW w:w="2305" w:type="dxa"/>
                  <w:tcBorders>
                    <w:top w:val="single" w:sz="4" w:space="0" w:color="auto"/>
                    <w:left w:val="single" w:sz="4" w:space="0" w:color="auto"/>
                    <w:bottom w:val="single" w:sz="4" w:space="0" w:color="auto"/>
                    <w:right w:val="single" w:sz="4" w:space="0" w:color="auto"/>
                  </w:tcBorders>
                  <w:vAlign w:val="center"/>
                </w:tcPr>
                <w:p w:rsidR="00DE483E" w:rsidRPr="002E60B6" w:rsidRDefault="00DE483E" w:rsidP="00DE483E">
                  <w:pPr>
                    <w:spacing w:before="120" w:after="120"/>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DE483E" w:rsidRPr="002E60B6" w:rsidTr="00DE483E">
              <w:trPr>
                <w:trHeight w:val="70"/>
              </w:trPr>
              <w:tc>
                <w:tcPr>
                  <w:tcW w:w="2767" w:type="dxa"/>
                  <w:tcBorders>
                    <w:top w:val="single" w:sz="4" w:space="0" w:color="auto"/>
                    <w:left w:val="single" w:sz="4" w:space="0" w:color="auto"/>
                    <w:bottom w:val="single" w:sz="4" w:space="0" w:color="auto"/>
                    <w:right w:val="single" w:sz="4" w:space="0" w:color="auto"/>
                  </w:tcBorders>
                  <w:vAlign w:val="center"/>
                </w:tcPr>
                <w:p w:rsidR="00DE483E" w:rsidRPr="00807D55" w:rsidRDefault="00DE483E" w:rsidP="00DE483E">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1475" w:type="dxa"/>
                  <w:tcBorders>
                    <w:top w:val="single" w:sz="4" w:space="0" w:color="auto"/>
                    <w:left w:val="single" w:sz="4" w:space="0" w:color="auto"/>
                    <w:bottom w:val="single" w:sz="4" w:space="0" w:color="auto"/>
                    <w:right w:val="single" w:sz="4" w:space="0" w:color="auto"/>
                  </w:tcBorders>
                  <w:shd w:val="clear" w:color="auto" w:fill="F2F2F2"/>
                  <w:vAlign w:val="center"/>
                </w:tcPr>
                <w:p w:rsidR="00DE483E" w:rsidRPr="00807D55" w:rsidRDefault="00DE483E" w:rsidP="00DE483E">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0</w:t>
                  </w:r>
                </w:p>
              </w:tc>
              <w:tc>
                <w:tcPr>
                  <w:tcW w:w="2160" w:type="dxa"/>
                  <w:tcBorders>
                    <w:top w:val="single" w:sz="4" w:space="0" w:color="auto"/>
                    <w:left w:val="single" w:sz="4" w:space="0" w:color="auto"/>
                    <w:bottom w:val="single" w:sz="4" w:space="0" w:color="auto"/>
                    <w:right w:val="single" w:sz="4" w:space="0" w:color="auto"/>
                  </w:tcBorders>
                  <w:shd w:val="clear" w:color="auto" w:fill="F2F2F2"/>
                  <w:vAlign w:val="center"/>
                </w:tcPr>
                <w:p w:rsidR="00DE483E" w:rsidRPr="00807D55" w:rsidRDefault="00DE483E" w:rsidP="00DE483E">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0</w:t>
                  </w:r>
                </w:p>
              </w:tc>
              <w:tc>
                <w:tcPr>
                  <w:tcW w:w="2305" w:type="dxa"/>
                  <w:tcBorders>
                    <w:top w:val="single" w:sz="4" w:space="0" w:color="auto"/>
                    <w:left w:val="single" w:sz="4" w:space="0" w:color="auto"/>
                    <w:bottom w:val="single" w:sz="4" w:space="0" w:color="auto"/>
                    <w:right w:val="single" w:sz="4" w:space="0" w:color="auto"/>
                  </w:tcBorders>
                  <w:vAlign w:val="center"/>
                </w:tcPr>
                <w:p w:rsidR="00DE483E" w:rsidRPr="002E60B6" w:rsidRDefault="00DE483E" w:rsidP="00DE483E">
                  <w:pPr>
                    <w:spacing w:before="120" w:after="120"/>
                    <w:ind w:left="55"/>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bl>
          <w:p w:rsidR="00DE483E" w:rsidRPr="00807D55" w:rsidRDefault="00DE483E" w:rsidP="00DE483E">
            <w:pPr>
              <w:spacing w:before="120" w:after="120" w:line="360" w:lineRule="auto"/>
              <w:rPr>
                <w:rFonts w:ascii="Arial" w:hAnsi="Arial" w:cs="Arial"/>
                <w:sz w:val="20"/>
                <w:szCs w:val="20"/>
              </w:rPr>
            </w:pPr>
          </w:p>
        </w:tc>
      </w:tr>
      <w:tr w:rsidR="00DE483E" w:rsidRPr="00807D55" w:rsidTr="00DE483E">
        <w:trPr>
          <w:trHeight w:val="465"/>
        </w:trPr>
        <w:tc>
          <w:tcPr>
            <w:tcW w:w="9706" w:type="dxa"/>
            <w:gridSpan w:val="7"/>
            <w:vAlign w:val="center"/>
          </w:tcPr>
          <w:p w:rsidR="00DE483E" w:rsidRPr="00807D55" w:rsidRDefault="00DE483E" w:rsidP="00DE483E">
            <w:pPr>
              <w:pStyle w:val="Akapitzlist"/>
              <w:spacing w:before="120" w:after="120" w:line="240" w:lineRule="auto"/>
              <w:ind w:left="0"/>
              <w:rPr>
                <w:rFonts w:ascii="Arial" w:hAnsi="Arial" w:cs="Arial"/>
                <w:b/>
                <w:bCs/>
                <w:iCs/>
                <w:color w:val="0000FF"/>
              </w:rPr>
            </w:pPr>
            <w:r>
              <w:rPr>
                <w:rFonts w:ascii="Arial" w:hAnsi="Arial" w:cs="Arial"/>
                <w:b/>
                <w:bCs/>
                <w:sz w:val="24"/>
              </w:rPr>
              <w:t>6.</w:t>
            </w:r>
            <w:r w:rsidRPr="00807D55">
              <w:rPr>
                <w:rFonts w:ascii="Arial" w:hAnsi="Arial" w:cs="Arial"/>
                <w:b/>
                <w:bCs/>
                <w:sz w:val="24"/>
              </w:rPr>
              <w:t>Tematy zajęć i treści kształcenia</w:t>
            </w:r>
          </w:p>
        </w:tc>
      </w:tr>
      <w:tr w:rsidR="00DE483E" w:rsidRPr="00807D55" w:rsidTr="00DE483E">
        <w:trPr>
          <w:trHeight w:val="465"/>
        </w:trPr>
        <w:tc>
          <w:tcPr>
            <w:tcW w:w="9706" w:type="dxa"/>
            <w:gridSpan w:val="7"/>
            <w:shd w:val="clear" w:color="auto" w:fill="F2F2F2"/>
            <w:vAlign w:val="center"/>
          </w:tcPr>
          <w:p w:rsidR="00DE483E" w:rsidRDefault="00DE483E" w:rsidP="00DE483E">
            <w:pPr>
              <w:numPr>
                <w:ilvl w:val="0"/>
                <w:numId w:val="9"/>
              </w:numPr>
              <w:spacing w:after="0" w:line="240" w:lineRule="auto"/>
            </w:pPr>
            <w:r>
              <w:t xml:space="preserve">Instrumenty rynku pieniężnego </w:t>
            </w:r>
          </w:p>
          <w:p w:rsidR="00DE483E" w:rsidRDefault="00DE483E" w:rsidP="00DE483E">
            <w:pPr>
              <w:numPr>
                <w:ilvl w:val="0"/>
                <w:numId w:val="7"/>
              </w:numPr>
              <w:spacing w:after="0" w:line="240" w:lineRule="auto"/>
              <w:ind w:left="1440"/>
            </w:pPr>
            <w:r>
              <w:t>krótkoterminowe papiery komercyjne</w:t>
            </w:r>
          </w:p>
          <w:p w:rsidR="00DE483E" w:rsidRDefault="00DE483E" w:rsidP="00DE483E">
            <w:pPr>
              <w:numPr>
                <w:ilvl w:val="0"/>
                <w:numId w:val="7"/>
              </w:numPr>
              <w:spacing w:after="0" w:line="240" w:lineRule="auto"/>
              <w:ind w:left="1440"/>
            </w:pPr>
            <w:r>
              <w:t>bony skarbowe</w:t>
            </w:r>
          </w:p>
          <w:p w:rsidR="00DE483E" w:rsidRDefault="00DE483E" w:rsidP="00DE483E">
            <w:pPr>
              <w:numPr>
                <w:ilvl w:val="0"/>
                <w:numId w:val="7"/>
              </w:numPr>
              <w:spacing w:after="0" w:line="240" w:lineRule="auto"/>
            </w:pPr>
            <w:r>
              <w:t xml:space="preserve">Instrumenty rynku kapitałowego </w:t>
            </w:r>
          </w:p>
          <w:p w:rsidR="00DE483E" w:rsidRDefault="00DE483E" w:rsidP="00DE483E">
            <w:pPr>
              <w:numPr>
                <w:ilvl w:val="0"/>
                <w:numId w:val="7"/>
              </w:numPr>
              <w:spacing w:after="0" w:line="240" w:lineRule="auto"/>
              <w:ind w:left="1440"/>
            </w:pPr>
            <w:r>
              <w:t>obligacje</w:t>
            </w:r>
          </w:p>
          <w:p w:rsidR="00DE483E" w:rsidRDefault="00DE483E" w:rsidP="00DE483E">
            <w:pPr>
              <w:numPr>
                <w:ilvl w:val="0"/>
                <w:numId w:val="7"/>
              </w:numPr>
              <w:spacing w:after="0" w:line="240" w:lineRule="auto"/>
              <w:ind w:left="1440"/>
            </w:pPr>
            <w:r>
              <w:t xml:space="preserve">obligacje skarbowe </w:t>
            </w:r>
          </w:p>
          <w:p w:rsidR="00DE483E" w:rsidRDefault="00DE483E" w:rsidP="00DE483E">
            <w:pPr>
              <w:numPr>
                <w:ilvl w:val="0"/>
                <w:numId w:val="7"/>
              </w:numPr>
              <w:spacing w:after="0" w:line="240" w:lineRule="auto"/>
              <w:ind w:left="1440"/>
            </w:pPr>
            <w:r>
              <w:t xml:space="preserve">akcje </w:t>
            </w:r>
          </w:p>
          <w:p w:rsidR="00DE483E" w:rsidRDefault="00DE483E" w:rsidP="00DE483E">
            <w:pPr>
              <w:numPr>
                <w:ilvl w:val="0"/>
                <w:numId w:val="7"/>
              </w:numPr>
              <w:spacing w:after="0" w:line="240" w:lineRule="auto"/>
            </w:pPr>
            <w:r>
              <w:t xml:space="preserve">Instytucje rynku kapitałowego </w:t>
            </w:r>
          </w:p>
          <w:p w:rsidR="00DE483E" w:rsidRDefault="00DE483E" w:rsidP="00DE483E">
            <w:pPr>
              <w:numPr>
                <w:ilvl w:val="0"/>
                <w:numId w:val="7"/>
              </w:numPr>
              <w:spacing w:after="0" w:line="240" w:lineRule="auto"/>
              <w:ind w:left="1440"/>
            </w:pPr>
            <w:r>
              <w:t xml:space="preserve">Komisja Papierów Wartościowych i Giełd </w:t>
            </w:r>
          </w:p>
          <w:p w:rsidR="00DE483E" w:rsidRDefault="00DE483E" w:rsidP="00DE483E">
            <w:pPr>
              <w:numPr>
                <w:ilvl w:val="0"/>
                <w:numId w:val="7"/>
              </w:numPr>
              <w:spacing w:after="0" w:line="240" w:lineRule="auto"/>
              <w:ind w:left="1440"/>
            </w:pPr>
            <w:r>
              <w:t xml:space="preserve">rynek giełdowy: Giełda Papierów Wartościowych w Warszawie </w:t>
            </w:r>
          </w:p>
          <w:p w:rsidR="00DE483E" w:rsidRDefault="00DE483E" w:rsidP="00DE483E">
            <w:pPr>
              <w:numPr>
                <w:ilvl w:val="0"/>
                <w:numId w:val="7"/>
              </w:numPr>
              <w:spacing w:after="0" w:line="240" w:lineRule="auto"/>
              <w:ind w:left="1440"/>
            </w:pPr>
            <w:r>
              <w:t xml:space="preserve">domy maklerskie </w:t>
            </w:r>
          </w:p>
          <w:p w:rsidR="00DE483E" w:rsidRDefault="00DE483E" w:rsidP="00DE483E">
            <w:pPr>
              <w:numPr>
                <w:ilvl w:val="0"/>
                <w:numId w:val="7"/>
              </w:numPr>
              <w:spacing w:after="0" w:line="240" w:lineRule="auto"/>
              <w:ind w:left="1440"/>
            </w:pPr>
            <w:r>
              <w:t xml:space="preserve">Krajowy Depozyt Papierów Wartościowych </w:t>
            </w:r>
          </w:p>
          <w:p w:rsidR="00DE483E" w:rsidRDefault="00DE483E" w:rsidP="00DE483E">
            <w:pPr>
              <w:numPr>
                <w:ilvl w:val="0"/>
                <w:numId w:val="7"/>
              </w:numPr>
              <w:spacing w:after="0" w:line="240" w:lineRule="auto"/>
            </w:pPr>
            <w:r>
              <w:t xml:space="preserve">Wprowadzanie papierów wartościowych do obrotu giełdowego </w:t>
            </w:r>
          </w:p>
          <w:p w:rsidR="00DE483E" w:rsidRDefault="00DE483E" w:rsidP="00DE483E">
            <w:pPr>
              <w:numPr>
                <w:ilvl w:val="0"/>
                <w:numId w:val="7"/>
              </w:numPr>
              <w:spacing w:after="0" w:line="240" w:lineRule="auto"/>
            </w:pPr>
            <w:r>
              <w:t xml:space="preserve">Funkcjonowanie Giełdy Papierów Wartościowych w Warszawie </w:t>
            </w:r>
          </w:p>
          <w:p w:rsidR="00DE483E" w:rsidRDefault="00DE483E" w:rsidP="00DE483E">
            <w:pPr>
              <w:numPr>
                <w:ilvl w:val="0"/>
                <w:numId w:val="7"/>
              </w:numPr>
              <w:spacing w:after="0" w:line="240" w:lineRule="auto"/>
              <w:ind w:left="1440"/>
            </w:pPr>
            <w:r>
              <w:t xml:space="preserve">WARSET </w:t>
            </w:r>
          </w:p>
          <w:p w:rsidR="00DE483E" w:rsidRDefault="00DE483E" w:rsidP="00DE483E">
            <w:pPr>
              <w:numPr>
                <w:ilvl w:val="0"/>
                <w:numId w:val="7"/>
              </w:numPr>
              <w:spacing w:after="0" w:line="240" w:lineRule="auto"/>
              <w:ind w:left="1440"/>
            </w:pPr>
            <w:r>
              <w:t xml:space="preserve">rynki notowań </w:t>
            </w:r>
          </w:p>
          <w:p w:rsidR="00DE483E" w:rsidRDefault="00DE483E" w:rsidP="00DE483E">
            <w:pPr>
              <w:numPr>
                <w:ilvl w:val="0"/>
                <w:numId w:val="7"/>
              </w:numPr>
              <w:spacing w:after="0" w:line="240" w:lineRule="auto"/>
              <w:ind w:left="1440"/>
            </w:pPr>
            <w:r>
              <w:t xml:space="preserve">rodzaje zleceń </w:t>
            </w:r>
          </w:p>
          <w:p w:rsidR="00DE483E" w:rsidRDefault="00DE483E" w:rsidP="00DE483E">
            <w:pPr>
              <w:numPr>
                <w:ilvl w:val="0"/>
                <w:numId w:val="7"/>
              </w:numPr>
              <w:spacing w:after="0" w:line="240" w:lineRule="auto"/>
              <w:ind w:left="1440"/>
            </w:pPr>
            <w:r>
              <w:t xml:space="preserve">indeksy giełdowe </w:t>
            </w:r>
          </w:p>
          <w:p w:rsidR="00DE483E" w:rsidRDefault="00DE483E" w:rsidP="00DE483E">
            <w:pPr>
              <w:numPr>
                <w:ilvl w:val="0"/>
                <w:numId w:val="7"/>
              </w:numPr>
              <w:spacing w:after="0" w:line="240" w:lineRule="auto"/>
              <w:ind w:left="1440"/>
            </w:pPr>
            <w:r>
              <w:lastRenderedPageBreak/>
              <w:t>ustalanie kursów</w:t>
            </w:r>
          </w:p>
          <w:p w:rsidR="00DE483E" w:rsidRDefault="00DE483E" w:rsidP="00DE483E">
            <w:pPr>
              <w:numPr>
                <w:ilvl w:val="0"/>
                <w:numId w:val="7"/>
              </w:numPr>
              <w:spacing w:after="0" w:line="240" w:lineRule="auto"/>
            </w:pPr>
            <w:r>
              <w:t xml:space="preserve">Metody pozyskiwania kapitału </w:t>
            </w:r>
          </w:p>
          <w:p w:rsidR="00DE483E" w:rsidRDefault="00DE483E" w:rsidP="00DE483E">
            <w:pPr>
              <w:numPr>
                <w:ilvl w:val="0"/>
                <w:numId w:val="7"/>
              </w:numPr>
              <w:spacing w:after="0" w:line="240" w:lineRule="auto"/>
              <w:ind w:left="1440"/>
            </w:pPr>
            <w:r>
              <w:t>Biznes</w:t>
            </w:r>
            <w:r>
              <w:tab/>
              <w:t>plan</w:t>
            </w:r>
            <w:r>
              <w:tab/>
            </w:r>
          </w:p>
          <w:p w:rsidR="00DE483E" w:rsidRDefault="00DE483E" w:rsidP="00DE483E">
            <w:pPr>
              <w:numPr>
                <w:ilvl w:val="0"/>
                <w:numId w:val="7"/>
              </w:numPr>
              <w:spacing w:after="0" w:line="240" w:lineRule="auto"/>
              <w:ind w:left="1440"/>
            </w:pPr>
            <w:r>
              <w:t>Analiza firmy</w:t>
            </w:r>
          </w:p>
          <w:p w:rsidR="00DE483E" w:rsidRDefault="00DE483E" w:rsidP="00DE483E">
            <w:pPr>
              <w:numPr>
                <w:ilvl w:val="0"/>
                <w:numId w:val="7"/>
              </w:numPr>
              <w:spacing w:after="0" w:line="240" w:lineRule="auto"/>
            </w:pPr>
            <w:r>
              <w:t xml:space="preserve">Inni uczestnicy rynku kapitałowego </w:t>
            </w:r>
          </w:p>
          <w:p w:rsidR="00DE483E" w:rsidRDefault="00DE483E" w:rsidP="00DE483E">
            <w:pPr>
              <w:numPr>
                <w:ilvl w:val="0"/>
                <w:numId w:val="7"/>
              </w:numPr>
              <w:spacing w:after="0" w:line="240" w:lineRule="auto"/>
              <w:ind w:left="1080"/>
            </w:pPr>
            <w:r>
              <w:t xml:space="preserve">Fundusze inwestycyjne </w:t>
            </w:r>
          </w:p>
          <w:p w:rsidR="00DE483E" w:rsidRDefault="00DE483E" w:rsidP="00DE483E">
            <w:pPr>
              <w:numPr>
                <w:ilvl w:val="0"/>
                <w:numId w:val="7"/>
              </w:numPr>
              <w:spacing w:after="0" w:line="240" w:lineRule="auto"/>
              <w:ind w:left="1080"/>
            </w:pPr>
            <w:r>
              <w:t>Fundusze emerytalne</w:t>
            </w:r>
          </w:p>
          <w:p w:rsidR="00DE483E" w:rsidRDefault="00DE483E" w:rsidP="00DE483E">
            <w:pPr>
              <w:numPr>
                <w:ilvl w:val="0"/>
                <w:numId w:val="7"/>
              </w:numPr>
              <w:spacing w:after="0" w:line="240" w:lineRule="auto"/>
              <w:ind w:left="1080"/>
            </w:pPr>
            <w:r>
              <w:t>Towarzystwa ubezpieczeniowe</w:t>
            </w:r>
          </w:p>
          <w:p w:rsidR="00DE483E" w:rsidRDefault="00DE483E" w:rsidP="00DE483E">
            <w:pPr>
              <w:ind w:left="720"/>
            </w:pPr>
          </w:p>
          <w:p w:rsidR="00DE483E" w:rsidRDefault="00DE483E" w:rsidP="00DE483E">
            <w:pPr>
              <w:rPr>
                <w:rFonts w:cs="Calibri"/>
              </w:rPr>
            </w:pPr>
          </w:p>
          <w:p w:rsidR="00DE483E" w:rsidRDefault="00DE483E" w:rsidP="00DE483E">
            <w:pPr>
              <w:rPr>
                <w:rFonts w:cs="Calibri"/>
              </w:rPr>
            </w:pPr>
          </w:p>
          <w:p w:rsidR="00DE483E" w:rsidRPr="009B259E" w:rsidRDefault="00DE483E" w:rsidP="00DE483E">
            <w:pPr>
              <w:rPr>
                <w:rFonts w:cs="Calibri"/>
              </w:rPr>
            </w:pPr>
            <w:r w:rsidRPr="009B259E">
              <w:rPr>
                <w:rFonts w:cs="Calibri"/>
              </w:rPr>
              <w:t xml:space="preserve">Metody dydaktyczne </w:t>
            </w:r>
          </w:p>
          <w:p w:rsidR="00DE483E" w:rsidRPr="00B34E50" w:rsidRDefault="00DE483E" w:rsidP="00DE483E">
            <w:pPr>
              <w:rPr>
                <w:rFonts w:cs="Calibri"/>
              </w:rPr>
            </w:pPr>
            <w:r w:rsidRPr="00B34E50">
              <w:rPr>
                <w:rFonts w:cs="Calibri"/>
              </w:rPr>
              <w:t>Metody podające – wykład informacyjny,</w:t>
            </w:r>
          </w:p>
          <w:p w:rsidR="00DE483E" w:rsidRPr="00B34E50" w:rsidRDefault="00DE483E" w:rsidP="00DE483E">
            <w:pPr>
              <w:rPr>
                <w:rFonts w:cs="Calibri"/>
              </w:rPr>
            </w:pPr>
            <w:r w:rsidRPr="00B34E50">
              <w:rPr>
                <w:rFonts w:cs="Calibri"/>
              </w:rPr>
              <w:t xml:space="preserve">Metody problemowe -  wykład konwersatoryjny; prezentacja multimedialna części teoretycznej biznes planu zakończono dyskusją dydaktyczną, </w:t>
            </w:r>
          </w:p>
          <w:p w:rsidR="00DE483E" w:rsidRPr="00B34E50" w:rsidRDefault="00DE483E" w:rsidP="00DE483E">
            <w:pPr>
              <w:rPr>
                <w:rFonts w:cs="Calibri"/>
              </w:rPr>
            </w:pPr>
            <w:r w:rsidRPr="00B34E50">
              <w:rPr>
                <w:rFonts w:cs="Calibri"/>
              </w:rPr>
              <w:t xml:space="preserve">Metoda analizy przypadku – w  części praktycznej gra dydaktyczna oparta na programie Excel – biznes plan. </w:t>
            </w:r>
          </w:p>
          <w:p w:rsidR="00DE483E" w:rsidRDefault="00DE483E" w:rsidP="00DE483E">
            <w:pPr>
              <w:rPr>
                <w:rFonts w:cs="Calibri"/>
                <w:b/>
              </w:rPr>
            </w:pPr>
          </w:p>
          <w:p w:rsidR="00DE483E" w:rsidRPr="00B34E50" w:rsidRDefault="00DE483E" w:rsidP="00DE483E">
            <w:pPr>
              <w:rPr>
                <w:rFonts w:cs="Calibri"/>
                <w:b/>
              </w:rPr>
            </w:pPr>
            <w:r w:rsidRPr="00B34E50">
              <w:rPr>
                <w:rFonts w:cs="Calibri"/>
                <w:b/>
              </w:rPr>
              <w:t xml:space="preserve">Tryb oceniania </w:t>
            </w:r>
          </w:p>
          <w:p w:rsidR="00DE483E" w:rsidRPr="00B34E50" w:rsidRDefault="00DE483E" w:rsidP="00DE483E">
            <w:pPr>
              <w:shd w:val="clear" w:color="auto" w:fill="FFFFFF"/>
              <w:tabs>
                <w:tab w:val="left" w:pos="353"/>
              </w:tabs>
            </w:pPr>
            <w:r>
              <w:rPr>
                <w:spacing w:val="-5"/>
              </w:rPr>
              <w:t>Ocenianie formujące</w:t>
            </w:r>
            <w:r w:rsidRPr="00B34E50">
              <w:rPr>
                <w:spacing w:val="-5"/>
              </w:rPr>
              <w:t>:</w:t>
            </w:r>
          </w:p>
          <w:p w:rsidR="00DE483E" w:rsidRPr="00B34E50" w:rsidRDefault="00DE483E" w:rsidP="00DE483E">
            <w:pPr>
              <w:widowControl w:val="0"/>
              <w:numPr>
                <w:ilvl w:val="0"/>
                <w:numId w:val="6"/>
              </w:numPr>
              <w:shd w:val="clear" w:color="auto" w:fill="FFFFFF"/>
              <w:tabs>
                <w:tab w:val="left" w:pos="353"/>
              </w:tabs>
              <w:autoSpaceDE w:val="0"/>
              <w:autoSpaceDN w:val="0"/>
              <w:adjustRightInd w:val="0"/>
              <w:spacing w:after="0" w:line="240" w:lineRule="auto"/>
              <w:ind w:left="18"/>
              <w:rPr>
                <w:spacing w:val="-5"/>
              </w:rPr>
            </w:pPr>
            <w:r w:rsidRPr="00B34E50">
              <w:rPr>
                <w:spacing w:val="-3"/>
              </w:rPr>
              <w:t>ćwiczenia praktyczne,</w:t>
            </w:r>
          </w:p>
          <w:p w:rsidR="00DE483E" w:rsidRPr="00B34E50" w:rsidRDefault="00DE483E" w:rsidP="00DE483E">
            <w:pPr>
              <w:widowControl w:val="0"/>
              <w:numPr>
                <w:ilvl w:val="0"/>
                <w:numId w:val="6"/>
              </w:numPr>
              <w:shd w:val="clear" w:color="auto" w:fill="FFFFFF"/>
              <w:tabs>
                <w:tab w:val="left" w:pos="353"/>
              </w:tabs>
              <w:autoSpaceDE w:val="0"/>
              <w:autoSpaceDN w:val="0"/>
              <w:adjustRightInd w:val="0"/>
              <w:spacing w:after="0" w:line="240" w:lineRule="auto"/>
              <w:ind w:left="18"/>
              <w:rPr>
                <w:spacing w:val="-5"/>
              </w:rPr>
            </w:pPr>
            <w:r w:rsidRPr="00B34E50">
              <w:rPr>
                <w:spacing w:val="-3"/>
              </w:rPr>
              <w:t>opracowanie projektu (</w:t>
            </w:r>
            <w:r w:rsidRPr="00B34E50">
              <w:t>także w zespole 2-3 osobowym, po akceptacji tematu) oraz prezentacja projektu.</w:t>
            </w:r>
          </w:p>
          <w:p w:rsidR="00DE483E" w:rsidRPr="00B34E50" w:rsidRDefault="00DE483E" w:rsidP="00DE483E">
            <w:pPr>
              <w:widowControl w:val="0"/>
              <w:numPr>
                <w:ilvl w:val="0"/>
                <w:numId w:val="6"/>
              </w:numPr>
              <w:autoSpaceDE w:val="0"/>
              <w:autoSpaceDN w:val="0"/>
              <w:adjustRightInd w:val="0"/>
              <w:spacing w:after="0" w:line="240" w:lineRule="auto"/>
              <w:ind w:left="18"/>
            </w:pPr>
            <w:r w:rsidRPr="00B34E50">
              <w:rPr>
                <w:spacing w:val="-5"/>
              </w:rPr>
              <w:t>ocenianie ciągle: aktywność na zajęciach</w:t>
            </w:r>
          </w:p>
          <w:p w:rsidR="00DE483E" w:rsidRPr="00B34E50" w:rsidRDefault="00DE483E" w:rsidP="00DE483E">
            <w:pPr>
              <w:widowControl w:val="0"/>
              <w:numPr>
                <w:ilvl w:val="0"/>
                <w:numId w:val="6"/>
              </w:numPr>
              <w:autoSpaceDE w:val="0"/>
              <w:autoSpaceDN w:val="0"/>
              <w:adjustRightInd w:val="0"/>
              <w:spacing w:after="0" w:line="240" w:lineRule="auto"/>
              <w:ind w:left="18"/>
            </w:pPr>
            <w:r w:rsidRPr="00B34E50">
              <w:rPr>
                <w:spacing w:val="-5"/>
              </w:rPr>
              <w:t>warunki dopuszczenia do zaliczenia: obecność na wykładach i seminariach.</w:t>
            </w:r>
          </w:p>
          <w:p w:rsidR="00DE483E" w:rsidRPr="00B34E50" w:rsidRDefault="00DE483E" w:rsidP="00DE483E">
            <w:pPr>
              <w:widowControl w:val="0"/>
              <w:autoSpaceDE w:val="0"/>
              <w:autoSpaceDN w:val="0"/>
              <w:adjustRightInd w:val="0"/>
              <w:ind w:left="18"/>
            </w:pPr>
          </w:p>
          <w:p w:rsidR="00DE483E" w:rsidRPr="00B34E50" w:rsidRDefault="00DE483E" w:rsidP="00DE483E">
            <w:pPr>
              <w:widowControl w:val="0"/>
              <w:numPr>
                <w:ilvl w:val="0"/>
                <w:numId w:val="6"/>
              </w:numPr>
              <w:shd w:val="clear" w:color="auto" w:fill="FFFFFF"/>
              <w:tabs>
                <w:tab w:val="left" w:pos="353"/>
              </w:tabs>
              <w:autoSpaceDE w:val="0"/>
              <w:autoSpaceDN w:val="0"/>
              <w:adjustRightInd w:val="0"/>
              <w:spacing w:after="0" w:line="240" w:lineRule="auto"/>
              <w:ind w:left="18"/>
              <w:rPr>
                <w:spacing w:val="-5"/>
              </w:rPr>
            </w:pPr>
            <w:r w:rsidRPr="00B34E50">
              <w:rPr>
                <w:spacing w:val="-5"/>
              </w:rPr>
              <w:t>Ocenianie podsumowujące: test wiadomości ( 5 zadań w 20 minut)</w:t>
            </w:r>
          </w:p>
          <w:p w:rsidR="00DE483E" w:rsidRPr="00B34E50" w:rsidRDefault="00DE483E" w:rsidP="00DE483E">
            <w:pPr>
              <w:rPr>
                <w:rFonts w:cs="Calibri"/>
              </w:rPr>
            </w:pPr>
          </w:p>
          <w:p w:rsidR="00DE483E" w:rsidRPr="00807D55" w:rsidRDefault="00DE483E" w:rsidP="00DE483E">
            <w:pPr>
              <w:rPr>
                <w:bCs/>
                <w:color w:val="FF0000"/>
                <w:sz w:val="18"/>
                <w:szCs w:val="18"/>
              </w:rPr>
            </w:pPr>
          </w:p>
        </w:tc>
      </w:tr>
      <w:tr w:rsidR="00DE483E" w:rsidRPr="00807D55" w:rsidTr="00DE483E">
        <w:trPr>
          <w:trHeight w:val="465"/>
        </w:trPr>
        <w:tc>
          <w:tcPr>
            <w:tcW w:w="9706" w:type="dxa"/>
            <w:gridSpan w:val="7"/>
            <w:shd w:val="clear" w:color="auto" w:fill="FFFFFF"/>
            <w:vAlign w:val="center"/>
          </w:tcPr>
          <w:p w:rsidR="00DE483E" w:rsidRPr="00807D55" w:rsidRDefault="00DE483E" w:rsidP="00DE483E">
            <w:pPr>
              <w:pStyle w:val="Akapitzlist"/>
              <w:numPr>
                <w:ilvl w:val="0"/>
                <w:numId w:val="8"/>
              </w:numPr>
              <w:spacing w:before="120" w:after="120" w:line="240" w:lineRule="auto"/>
              <w:rPr>
                <w:rFonts w:ascii="Arial" w:hAnsi="Arial" w:cs="Arial"/>
                <w:b/>
                <w:bCs/>
                <w:iCs/>
                <w:color w:val="0000FF"/>
              </w:rPr>
            </w:pPr>
            <w:r w:rsidRPr="00807D55">
              <w:rPr>
                <w:rFonts w:ascii="Arial" w:hAnsi="Arial" w:cs="Arial"/>
                <w:b/>
                <w:bCs/>
                <w:sz w:val="24"/>
              </w:rPr>
              <w:lastRenderedPageBreak/>
              <w:t>Kryteria oceniania</w:t>
            </w:r>
          </w:p>
        </w:tc>
      </w:tr>
      <w:tr w:rsidR="00DE483E" w:rsidRPr="00807D55" w:rsidTr="00DE483E">
        <w:trPr>
          <w:trHeight w:val="465"/>
        </w:trPr>
        <w:tc>
          <w:tcPr>
            <w:tcW w:w="9706" w:type="dxa"/>
            <w:gridSpan w:val="7"/>
            <w:shd w:val="clear" w:color="auto" w:fill="F2F2F2"/>
            <w:vAlign w:val="center"/>
          </w:tcPr>
          <w:p w:rsidR="00DE483E" w:rsidRPr="00807D55" w:rsidRDefault="00DE483E" w:rsidP="00DE483E">
            <w:pPr>
              <w:rPr>
                <w:rFonts w:ascii="Arial" w:hAnsi="Arial" w:cs="Arial"/>
                <w:b/>
                <w:bCs/>
              </w:rPr>
            </w:pPr>
            <w:r w:rsidRPr="00807D55">
              <w:rPr>
                <w:rFonts w:ascii="Arial" w:hAnsi="Arial" w:cs="Arial"/>
                <w:b/>
                <w:bCs/>
                <w:sz w:val="20"/>
              </w:rPr>
              <w:t>Forma zaliczenia przedmiotu:</w:t>
            </w:r>
            <w:r>
              <w:rPr>
                <w:rFonts w:ascii="Arial" w:hAnsi="Arial" w:cs="Arial"/>
                <w:i/>
                <w:color w:val="7F7F7F"/>
                <w:sz w:val="16"/>
                <w:szCs w:val="20"/>
              </w:rPr>
              <w:t xml:space="preserve"> </w:t>
            </w:r>
            <w:r w:rsidRPr="0090401D">
              <w:rPr>
                <w:rFonts w:ascii="Arial" w:hAnsi="Arial" w:cs="Arial"/>
                <w:i/>
                <w:color w:val="7F7F7F"/>
                <w:sz w:val="18"/>
                <w:szCs w:val="18"/>
              </w:rPr>
              <w:t>np. egzamin testowy, egzamin praktyczny lub zaliczenie bez oceny (nie dotyczy)</w:t>
            </w:r>
          </w:p>
        </w:tc>
      </w:tr>
      <w:tr w:rsidR="00DE483E" w:rsidRPr="00807D55" w:rsidTr="00DE483E">
        <w:trPr>
          <w:trHeight w:val="70"/>
        </w:trPr>
        <w:tc>
          <w:tcPr>
            <w:tcW w:w="4831" w:type="dxa"/>
            <w:gridSpan w:val="3"/>
            <w:vAlign w:val="center"/>
          </w:tcPr>
          <w:p w:rsidR="00DE483E" w:rsidRPr="00807D55" w:rsidRDefault="00DE483E" w:rsidP="00DE483E">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875" w:type="dxa"/>
            <w:gridSpan w:val="4"/>
            <w:vAlign w:val="center"/>
          </w:tcPr>
          <w:p w:rsidR="00DE483E" w:rsidRPr="00807D55" w:rsidRDefault="00DE483E" w:rsidP="00DE483E">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DE483E" w:rsidRPr="00807D55" w:rsidTr="00DE483E">
        <w:trPr>
          <w:trHeight w:val="465"/>
        </w:trPr>
        <w:tc>
          <w:tcPr>
            <w:tcW w:w="4831" w:type="dxa"/>
            <w:gridSpan w:val="3"/>
            <w:vAlign w:val="center"/>
          </w:tcPr>
          <w:p w:rsidR="00DE483E" w:rsidRPr="00807D55" w:rsidRDefault="00DE483E" w:rsidP="00DE483E">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4875" w:type="dxa"/>
            <w:gridSpan w:val="4"/>
            <w:shd w:val="clear" w:color="auto" w:fill="F2F2F2"/>
            <w:vAlign w:val="center"/>
          </w:tcPr>
          <w:p w:rsidR="00DE483E" w:rsidRPr="002E60B6" w:rsidRDefault="00DE483E" w:rsidP="00DE483E">
            <w:pPr>
              <w:autoSpaceDE w:val="0"/>
              <w:autoSpaceDN w:val="0"/>
              <w:adjustRightInd w:val="0"/>
              <w:spacing w:before="120" w:after="120"/>
              <w:rPr>
                <w:rFonts w:ascii="Arial" w:hAnsi="Arial" w:cs="Arial"/>
                <w:bCs/>
                <w:i/>
                <w:iCs/>
                <w:color w:val="7F7F7F"/>
                <w:sz w:val="18"/>
                <w:szCs w:val="20"/>
              </w:rPr>
            </w:pPr>
            <w:r w:rsidRPr="006757C2">
              <w:rPr>
                <w:rFonts w:ascii="Arial" w:hAnsi="Arial" w:cs="Arial"/>
                <w:bCs/>
                <w:iCs/>
                <w:color w:val="0000FF"/>
                <w:sz w:val="18"/>
                <w:szCs w:val="20"/>
              </w:rPr>
              <w:t>Brak obecności</w:t>
            </w:r>
            <w:r>
              <w:rPr>
                <w:rFonts w:ascii="Arial" w:hAnsi="Arial" w:cs="Arial"/>
                <w:bCs/>
                <w:i/>
                <w:iCs/>
                <w:color w:val="7F7F7F"/>
                <w:sz w:val="18"/>
                <w:szCs w:val="20"/>
              </w:rPr>
              <w:t xml:space="preserve"> </w:t>
            </w:r>
          </w:p>
        </w:tc>
      </w:tr>
      <w:tr w:rsidR="00DE483E" w:rsidRPr="00807D55" w:rsidTr="00DE483E">
        <w:trPr>
          <w:trHeight w:val="70"/>
        </w:trPr>
        <w:tc>
          <w:tcPr>
            <w:tcW w:w="4831" w:type="dxa"/>
            <w:gridSpan w:val="3"/>
            <w:vAlign w:val="center"/>
          </w:tcPr>
          <w:p w:rsidR="00DE483E" w:rsidRPr="00807D55" w:rsidRDefault="00DE483E" w:rsidP="00DE483E">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4875" w:type="dxa"/>
            <w:gridSpan w:val="4"/>
            <w:shd w:val="clear" w:color="auto" w:fill="F2F2F2"/>
            <w:vAlign w:val="center"/>
          </w:tcPr>
          <w:p w:rsidR="00DE483E" w:rsidRPr="00807D55" w:rsidRDefault="00DE483E" w:rsidP="00DE483E">
            <w:pPr>
              <w:autoSpaceDE w:val="0"/>
              <w:autoSpaceDN w:val="0"/>
              <w:adjustRightInd w:val="0"/>
              <w:spacing w:before="120" w:after="120"/>
              <w:rPr>
                <w:rFonts w:ascii="Arial" w:hAnsi="Arial" w:cs="Arial"/>
                <w:bCs/>
                <w:iCs/>
                <w:color w:val="0000FF"/>
                <w:sz w:val="18"/>
                <w:szCs w:val="20"/>
              </w:rPr>
            </w:pPr>
            <w:r>
              <w:rPr>
                <w:rFonts w:ascii="Arial" w:hAnsi="Arial" w:cs="Arial"/>
                <w:bCs/>
                <w:iCs/>
                <w:color w:val="0000FF"/>
                <w:sz w:val="18"/>
                <w:szCs w:val="20"/>
              </w:rPr>
              <w:t>Niepełna obecności, prezentacja</w:t>
            </w:r>
            <w:r w:rsidRPr="00A90884">
              <w:rPr>
                <w:rFonts w:ascii="Arial" w:hAnsi="Arial" w:cs="Arial"/>
                <w:bCs/>
                <w:iCs/>
                <w:color w:val="0000FF"/>
                <w:sz w:val="18"/>
                <w:szCs w:val="20"/>
              </w:rPr>
              <w:t xml:space="preserve"> biznes planu</w:t>
            </w:r>
            <w:r>
              <w:rPr>
                <w:rFonts w:ascii="Arial" w:hAnsi="Arial" w:cs="Arial"/>
                <w:bCs/>
                <w:iCs/>
                <w:color w:val="0000FF"/>
                <w:sz w:val="18"/>
                <w:szCs w:val="20"/>
              </w:rPr>
              <w:t>, mała aktywność</w:t>
            </w:r>
          </w:p>
        </w:tc>
      </w:tr>
      <w:tr w:rsidR="00DE483E" w:rsidRPr="00807D55" w:rsidTr="00DE483E">
        <w:trPr>
          <w:trHeight w:val="465"/>
        </w:trPr>
        <w:tc>
          <w:tcPr>
            <w:tcW w:w="4831" w:type="dxa"/>
            <w:gridSpan w:val="3"/>
            <w:vAlign w:val="center"/>
          </w:tcPr>
          <w:p w:rsidR="00DE483E" w:rsidRPr="00807D55" w:rsidRDefault="00DE483E" w:rsidP="00DE483E">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875" w:type="dxa"/>
            <w:gridSpan w:val="4"/>
            <w:shd w:val="clear" w:color="auto" w:fill="F2F2F2"/>
            <w:vAlign w:val="center"/>
          </w:tcPr>
          <w:p w:rsidR="00DE483E" w:rsidRPr="00807D55" w:rsidRDefault="00DE483E" w:rsidP="00DE483E">
            <w:pPr>
              <w:autoSpaceDE w:val="0"/>
              <w:autoSpaceDN w:val="0"/>
              <w:adjustRightInd w:val="0"/>
              <w:spacing w:before="120" w:after="120"/>
              <w:rPr>
                <w:rFonts w:ascii="Arial" w:hAnsi="Arial" w:cs="Arial"/>
                <w:bCs/>
                <w:iCs/>
                <w:color w:val="0000FF"/>
                <w:sz w:val="18"/>
                <w:szCs w:val="20"/>
              </w:rPr>
            </w:pPr>
            <w:r>
              <w:rPr>
                <w:rFonts w:ascii="Arial" w:hAnsi="Arial" w:cs="Arial"/>
                <w:bCs/>
                <w:iCs/>
                <w:color w:val="0000FF"/>
                <w:sz w:val="18"/>
                <w:szCs w:val="20"/>
              </w:rPr>
              <w:t>Obecność na zajęciach, prezentacja</w:t>
            </w:r>
            <w:r w:rsidRPr="00A90884">
              <w:rPr>
                <w:rFonts w:ascii="Arial" w:hAnsi="Arial" w:cs="Arial"/>
                <w:bCs/>
                <w:iCs/>
                <w:color w:val="0000FF"/>
                <w:sz w:val="18"/>
                <w:szCs w:val="20"/>
              </w:rPr>
              <w:t xml:space="preserve"> biznes planu</w:t>
            </w:r>
            <w:r>
              <w:rPr>
                <w:rFonts w:ascii="Arial" w:hAnsi="Arial" w:cs="Arial"/>
                <w:bCs/>
                <w:iCs/>
                <w:color w:val="0000FF"/>
                <w:sz w:val="18"/>
                <w:szCs w:val="20"/>
              </w:rPr>
              <w:t>,  mała aktywność</w:t>
            </w:r>
          </w:p>
        </w:tc>
      </w:tr>
      <w:tr w:rsidR="00DE483E" w:rsidRPr="00807D55" w:rsidTr="00DE483E">
        <w:trPr>
          <w:trHeight w:val="70"/>
        </w:trPr>
        <w:tc>
          <w:tcPr>
            <w:tcW w:w="4831" w:type="dxa"/>
            <w:gridSpan w:val="3"/>
            <w:vAlign w:val="center"/>
          </w:tcPr>
          <w:p w:rsidR="00DE483E" w:rsidRPr="00807D55" w:rsidRDefault="00DE483E" w:rsidP="00DE483E">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lastRenderedPageBreak/>
              <w:t>4,0 (db)</w:t>
            </w:r>
          </w:p>
        </w:tc>
        <w:tc>
          <w:tcPr>
            <w:tcW w:w="4875" w:type="dxa"/>
            <w:gridSpan w:val="4"/>
            <w:shd w:val="clear" w:color="auto" w:fill="F2F2F2"/>
            <w:vAlign w:val="center"/>
          </w:tcPr>
          <w:p w:rsidR="00DE483E" w:rsidRPr="00807D55" w:rsidRDefault="00DE483E" w:rsidP="00DE483E">
            <w:pPr>
              <w:autoSpaceDE w:val="0"/>
              <w:autoSpaceDN w:val="0"/>
              <w:adjustRightInd w:val="0"/>
              <w:spacing w:before="120" w:after="120"/>
              <w:rPr>
                <w:rFonts w:ascii="Arial" w:hAnsi="Arial" w:cs="Arial"/>
                <w:bCs/>
                <w:iCs/>
                <w:color w:val="0000FF"/>
                <w:sz w:val="18"/>
                <w:szCs w:val="18"/>
              </w:rPr>
            </w:pPr>
            <w:r>
              <w:rPr>
                <w:rFonts w:ascii="Arial" w:hAnsi="Arial" w:cs="Arial"/>
                <w:bCs/>
                <w:iCs/>
                <w:color w:val="0000FF"/>
                <w:sz w:val="18"/>
                <w:szCs w:val="18"/>
              </w:rPr>
              <w:t xml:space="preserve">Obecność na zajęciach, </w:t>
            </w:r>
            <w:r>
              <w:rPr>
                <w:rFonts w:ascii="Arial" w:hAnsi="Arial" w:cs="Arial"/>
                <w:bCs/>
                <w:iCs/>
                <w:color w:val="0000FF"/>
                <w:sz w:val="18"/>
                <w:szCs w:val="20"/>
              </w:rPr>
              <w:t>prezentacja</w:t>
            </w:r>
            <w:r w:rsidRPr="00A90884">
              <w:rPr>
                <w:rFonts w:ascii="Arial" w:hAnsi="Arial" w:cs="Arial"/>
                <w:bCs/>
                <w:iCs/>
                <w:color w:val="0000FF"/>
                <w:sz w:val="18"/>
                <w:szCs w:val="20"/>
              </w:rPr>
              <w:t xml:space="preserve"> biznes planu</w:t>
            </w:r>
            <w:r>
              <w:rPr>
                <w:rFonts w:ascii="Arial" w:hAnsi="Arial" w:cs="Arial"/>
                <w:bCs/>
                <w:iCs/>
                <w:color w:val="0000FF"/>
                <w:sz w:val="18"/>
                <w:szCs w:val="20"/>
              </w:rPr>
              <w:t xml:space="preserve">, </w:t>
            </w:r>
            <w:r>
              <w:rPr>
                <w:rFonts w:ascii="Arial" w:hAnsi="Arial" w:cs="Arial"/>
                <w:bCs/>
                <w:iCs/>
                <w:color w:val="0000FF"/>
                <w:sz w:val="18"/>
                <w:szCs w:val="18"/>
              </w:rPr>
              <w:t>aktywność</w:t>
            </w:r>
          </w:p>
        </w:tc>
      </w:tr>
      <w:tr w:rsidR="00DE483E" w:rsidRPr="00807D55" w:rsidTr="00DE483E">
        <w:trPr>
          <w:trHeight w:val="70"/>
        </w:trPr>
        <w:tc>
          <w:tcPr>
            <w:tcW w:w="4831" w:type="dxa"/>
            <w:gridSpan w:val="3"/>
            <w:vAlign w:val="center"/>
          </w:tcPr>
          <w:p w:rsidR="00DE483E" w:rsidRPr="00807D55" w:rsidRDefault="00DE483E" w:rsidP="00DE483E">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875" w:type="dxa"/>
            <w:gridSpan w:val="4"/>
            <w:shd w:val="clear" w:color="auto" w:fill="F2F2F2"/>
            <w:vAlign w:val="center"/>
          </w:tcPr>
          <w:p w:rsidR="00DE483E" w:rsidRPr="00807D55" w:rsidRDefault="00DE483E" w:rsidP="00DE483E">
            <w:pPr>
              <w:autoSpaceDE w:val="0"/>
              <w:autoSpaceDN w:val="0"/>
              <w:adjustRightInd w:val="0"/>
              <w:spacing w:before="120" w:after="120"/>
              <w:rPr>
                <w:rFonts w:ascii="Arial" w:hAnsi="Arial" w:cs="Arial"/>
                <w:bCs/>
                <w:iCs/>
                <w:color w:val="0000FF"/>
                <w:sz w:val="18"/>
                <w:szCs w:val="18"/>
              </w:rPr>
            </w:pPr>
            <w:r>
              <w:rPr>
                <w:rFonts w:ascii="Arial" w:hAnsi="Arial" w:cs="Arial"/>
                <w:bCs/>
                <w:iCs/>
                <w:color w:val="0000FF"/>
                <w:sz w:val="18"/>
                <w:szCs w:val="18"/>
              </w:rPr>
              <w:t xml:space="preserve">Obecność na zajęciach, </w:t>
            </w:r>
            <w:r>
              <w:rPr>
                <w:rFonts w:ascii="Arial" w:hAnsi="Arial" w:cs="Arial"/>
                <w:bCs/>
                <w:iCs/>
                <w:color w:val="0000FF"/>
                <w:sz w:val="18"/>
                <w:szCs w:val="20"/>
              </w:rPr>
              <w:t>prezentacja</w:t>
            </w:r>
            <w:r w:rsidRPr="00A90884">
              <w:rPr>
                <w:rFonts w:ascii="Arial" w:hAnsi="Arial" w:cs="Arial"/>
                <w:bCs/>
                <w:iCs/>
                <w:color w:val="0000FF"/>
                <w:sz w:val="18"/>
                <w:szCs w:val="20"/>
              </w:rPr>
              <w:t xml:space="preserve"> biznes planu</w:t>
            </w:r>
            <w:r>
              <w:rPr>
                <w:rFonts w:ascii="Arial" w:hAnsi="Arial" w:cs="Arial"/>
                <w:bCs/>
                <w:iCs/>
                <w:color w:val="0000FF"/>
                <w:sz w:val="18"/>
                <w:szCs w:val="20"/>
              </w:rPr>
              <w:t xml:space="preserve">, </w:t>
            </w:r>
            <w:r>
              <w:rPr>
                <w:rFonts w:ascii="Arial" w:hAnsi="Arial" w:cs="Arial"/>
                <w:bCs/>
                <w:iCs/>
                <w:color w:val="0000FF"/>
                <w:sz w:val="18"/>
                <w:szCs w:val="18"/>
              </w:rPr>
              <w:t xml:space="preserve"> ponad przeciętna aktywność</w:t>
            </w:r>
          </w:p>
        </w:tc>
      </w:tr>
      <w:tr w:rsidR="00DE483E" w:rsidRPr="00807D55" w:rsidTr="00DE483E">
        <w:trPr>
          <w:trHeight w:val="70"/>
        </w:trPr>
        <w:tc>
          <w:tcPr>
            <w:tcW w:w="4831" w:type="dxa"/>
            <w:gridSpan w:val="3"/>
            <w:vAlign w:val="center"/>
          </w:tcPr>
          <w:p w:rsidR="00DE483E" w:rsidRPr="00807D55" w:rsidRDefault="00DE483E" w:rsidP="00DE483E">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875" w:type="dxa"/>
            <w:gridSpan w:val="4"/>
            <w:shd w:val="clear" w:color="auto" w:fill="F2F2F2"/>
            <w:vAlign w:val="center"/>
          </w:tcPr>
          <w:p w:rsidR="00DE483E" w:rsidRPr="00807D55" w:rsidRDefault="00DE483E" w:rsidP="00DE483E">
            <w:pPr>
              <w:autoSpaceDE w:val="0"/>
              <w:autoSpaceDN w:val="0"/>
              <w:adjustRightInd w:val="0"/>
              <w:spacing w:before="120" w:after="120"/>
              <w:rPr>
                <w:rFonts w:ascii="Arial" w:hAnsi="Arial" w:cs="Arial"/>
                <w:bCs/>
                <w:iCs/>
                <w:color w:val="0000FF"/>
                <w:sz w:val="18"/>
                <w:szCs w:val="18"/>
              </w:rPr>
            </w:pPr>
            <w:r>
              <w:rPr>
                <w:rFonts w:ascii="Arial" w:hAnsi="Arial" w:cs="Arial"/>
                <w:bCs/>
                <w:iCs/>
                <w:color w:val="0000FF"/>
                <w:sz w:val="18"/>
                <w:szCs w:val="18"/>
              </w:rPr>
              <w:t xml:space="preserve">Pełna obecność na zajęciach, </w:t>
            </w:r>
            <w:r>
              <w:rPr>
                <w:rFonts w:ascii="Arial" w:hAnsi="Arial" w:cs="Arial"/>
                <w:bCs/>
                <w:iCs/>
                <w:color w:val="0000FF"/>
                <w:sz w:val="18"/>
                <w:szCs w:val="20"/>
              </w:rPr>
              <w:t>prezentacja</w:t>
            </w:r>
            <w:r w:rsidRPr="00A90884">
              <w:rPr>
                <w:rFonts w:ascii="Arial" w:hAnsi="Arial" w:cs="Arial"/>
                <w:bCs/>
                <w:iCs/>
                <w:color w:val="0000FF"/>
                <w:sz w:val="18"/>
                <w:szCs w:val="20"/>
              </w:rPr>
              <w:t xml:space="preserve"> biznes planu</w:t>
            </w:r>
            <w:r>
              <w:rPr>
                <w:rFonts w:ascii="Arial" w:hAnsi="Arial" w:cs="Arial"/>
                <w:bCs/>
                <w:iCs/>
                <w:color w:val="0000FF"/>
                <w:sz w:val="18"/>
                <w:szCs w:val="20"/>
              </w:rPr>
              <w:t xml:space="preserve">, duża </w:t>
            </w:r>
            <w:r>
              <w:rPr>
                <w:rFonts w:ascii="Arial" w:hAnsi="Arial" w:cs="Arial"/>
                <w:bCs/>
                <w:iCs/>
                <w:color w:val="0000FF"/>
                <w:sz w:val="18"/>
                <w:szCs w:val="18"/>
              </w:rPr>
              <w:t xml:space="preserve">aktynowość w tym śledzenie specjalistycznych informacji z zakresu rynku kapitałowego </w:t>
            </w:r>
          </w:p>
        </w:tc>
      </w:tr>
      <w:tr w:rsidR="00DE483E" w:rsidRPr="00807D55" w:rsidTr="00DE483E">
        <w:trPr>
          <w:trHeight w:val="465"/>
        </w:trPr>
        <w:tc>
          <w:tcPr>
            <w:tcW w:w="9706" w:type="dxa"/>
            <w:gridSpan w:val="7"/>
            <w:vAlign w:val="center"/>
          </w:tcPr>
          <w:p w:rsidR="00DE483E" w:rsidRPr="00807D55" w:rsidRDefault="00DE483E" w:rsidP="00DE483E">
            <w:pPr>
              <w:numPr>
                <w:ilvl w:val="0"/>
                <w:numId w:val="8"/>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DE483E" w:rsidRPr="00807D55" w:rsidTr="00DE483E">
        <w:trPr>
          <w:trHeight w:val="1544"/>
        </w:trPr>
        <w:tc>
          <w:tcPr>
            <w:tcW w:w="9706" w:type="dxa"/>
            <w:gridSpan w:val="7"/>
            <w:vAlign w:val="center"/>
          </w:tcPr>
          <w:p w:rsidR="00DE483E" w:rsidRDefault="00DE483E" w:rsidP="00DE483E">
            <w:pPr>
              <w:spacing w:before="120"/>
              <w:rPr>
                <w:rFonts w:ascii="Arial" w:hAnsi="Arial" w:cs="Arial"/>
                <w:sz w:val="20"/>
                <w:szCs w:val="20"/>
              </w:rPr>
            </w:pPr>
            <w:r w:rsidRPr="00807D55">
              <w:rPr>
                <w:rFonts w:ascii="Arial" w:hAnsi="Arial" w:cs="Arial"/>
                <w:sz w:val="20"/>
                <w:szCs w:val="20"/>
              </w:rPr>
              <w:t>Literatura obowiązkowa:</w:t>
            </w:r>
          </w:p>
          <w:p w:rsidR="00DE483E" w:rsidRPr="00563297" w:rsidRDefault="00DE483E" w:rsidP="00DE483E">
            <w:pPr>
              <w:numPr>
                <w:ilvl w:val="0"/>
                <w:numId w:val="3"/>
              </w:numPr>
              <w:spacing w:after="0" w:line="240" w:lineRule="auto"/>
              <w:ind w:left="357" w:hanging="357"/>
              <w:jc w:val="both"/>
              <w:rPr>
                <w:rFonts w:ascii="Arial" w:hAnsi="Arial" w:cs="Arial"/>
                <w:sz w:val="20"/>
                <w:szCs w:val="20"/>
              </w:rPr>
            </w:pPr>
          </w:p>
          <w:p w:rsidR="00DE483E" w:rsidRPr="001B3C7A" w:rsidRDefault="00DE483E" w:rsidP="00DE483E">
            <w:pPr>
              <w:widowControl w:val="0"/>
              <w:numPr>
                <w:ilvl w:val="0"/>
                <w:numId w:val="4"/>
              </w:numPr>
              <w:autoSpaceDE w:val="0"/>
              <w:autoSpaceDN w:val="0"/>
              <w:adjustRightInd w:val="0"/>
              <w:spacing w:after="0" w:line="240" w:lineRule="auto"/>
            </w:pPr>
            <w:r w:rsidRPr="001B3C7A">
              <w:rPr>
                <w:bCs/>
              </w:rPr>
              <w:t>Jacek Socha</w:t>
            </w:r>
            <w:r w:rsidRPr="001B3C7A">
              <w:t>: Rynek. Giełda. Inwestycje; Olympus, 1998</w:t>
            </w:r>
          </w:p>
          <w:p w:rsidR="00DE483E" w:rsidRPr="001B3C7A" w:rsidRDefault="00DE483E" w:rsidP="00DE483E">
            <w:pPr>
              <w:widowControl w:val="0"/>
              <w:numPr>
                <w:ilvl w:val="0"/>
                <w:numId w:val="4"/>
              </w:numPr>
              <w:autoSpaceDE w:val="0"/>
              <w:autoSpaceDN w:val="0"/>
              <w:adjustRightInd w:val="0"/>
              <w:spacing w:after="0" w:line="240" w:lineRule="auto"/>
              <w:rPr>
                <w:i/>
                <w:spacing w:val="2"/>
              </w:rPr>
            </w:pPr>
            <w:r w:rsidRPr="001B3C7A">
              <w:t>Jerzy Jakubczyc: Zarządzanie Finansami; Uniw. Wrocław; 2000</w:t>
            </w:r>
          </w:p>
          <w:p w:rsidR="00DE483E" w:rsidRDefault="00DE483E" w:rsidP="00DE483E">
            <w:pPr>
              <w:widowControl w:val="0"/>
              <w:numPr>
                <w:ilvl w:val="0"/>
                <w:numId w:val="4"/>
              </w:numPr>
              <w:autoSpaceDE w:val="0"/>
              <w:autoSpaceDN w:val="0"/>
              <w:adjustRightInd w:val="0"/>
              <w:spacing w:after="0" w:line="240" w:lineRule="auto"/>
            </w:pPr>
            <w:r w:rsidRPr="001B3C7A">
              <w:t>Krzysztof Opolski, Krzysztof Waśniewski Biznes Plan; CeDeWu; 2006</w:t>
            </w:r>
          </w:p>
          <w:p w:rsidR="00DE483E" w:rsidRPr="001B3C7A" w:rsidRDefault="00DE483E" w:rsidP="00DE483E">
            <w:pPr>
              <w:widowControl w:val="0"/>
              <w:numPr>
                <w:ilvl w:val="0"/>
                <w:numId w:val="4"/>
              </w:numPr>
              <w:autoSpaceDE w:val="0"/>
              <w:autoSpaceDN w:val="0"/>
              <w:adjustRightInd w:val="0"/>
              <w:spacing w:after="0" w:line="240" w:lineRule="auto"/>
            </w:pPr>
            <w:r w:rsidRPr="00CC4FF0">
              <w:t>Piketty T., Kapitał w XXI wieku, Wydawnictwo Krytyki Politycznej, Warszawa, 2015</w:t>
            </w:r>
          </w:p>
          <w:p w:rsidR="00DE483E" w:rsidRPr="001B3C7A" w:rsidRDefault="00DE483E" w:rsidP="00DE483E">
            <w:pPr>
              <w:rPr>
                <w:i/>
                <w:spacing w:val="2"/>
              </w:rPr>
            </w:pPr>
            <w:r w:rsidRPr="001B3C7A">
              <w:rPr>
                <w:i/>
                <w:spacing w:val="2"/>
              </w:rPr>
              <w:t>Literatura uzupełniająca</w:t>
            </w:r>
          </w:p>
          <w:p w:rsidR="00DE483E" w:rsidRPr="001B3C7A" w:rsidRDefault="00DE483E" w:rsidP="00DE483E">
            <w:pPr>
              <w:widowControl w:val="0"/>
              <w:numPr>
                <w:ilvl w:val="0"/>
                <w:numId w:val="5"/>
              </w:numPr>
              <w:autoSpaceDE w:val="0"/>
              <w:autoSpaceDN w:val="0"/>
              <w:adjustRightInd w:val="0"/>
              <w:spacing w:after="0" w:line="240" w:lineRule="auto"/>
            </w:pPr>
            <w:r w:rsidRPr="001B3C7A">
              <w:t>Krzysztof Jajuga: Inwestycje Finansowe; PWN; 2007</w:t>
            </w:r>
          </w:p>
          <w:p w:rsidR="00DE483E" w:rsidRDefault="003B0B05" w:rsidP="00DE483E">
            <w:pPr>
              <w:widowControl w:val="0"/>
              <w:numPr>
                <w:ilvl w:val="0"/>
                <w:numId w:val="5"/>
              </w:numPr>
              <w:autoSpaceDE w:val="0"/>
              <w:autoSpaceDN w:val="0"/>
              <w:adjustRightInd w:val="0"/>
              <w:spacing w:after="0" w:line="240" w:lineRule="auto"/>
            </w:pPr>
            <w:hyperlink r:id="rId12" w:history="1">
              <w:r w:rsidR="00DE483E" w:rsidRPr="001B3C7A">
                <w:rPr>
                  <w:rStyle w:val="Hipercze"/>
                </w:rPr>
                <w:t>www.gpw.pl</w:t>
              </w:r>
            </w:hyperlink>
            <w:r w:rsidR="00DE483E" w:rsidRPr="001B3C7A">
              <w:t xml:space="preserve"> – Portal Warszawskiej Giełdy Papierów Wartościowych</w:t>
            </w:r>
          </w:p>
          <w:p w:rsidR="00DE483E" w:rsidRPr="00CC4FF0" w:rsidRDefault="003B0B05" w:rsidP="00DE483E">
            <w:pPr>
              <w:widowControl w:val="0"/>
              <w:numPr>
                <w:ilvl w:val="0"/>
                <w:numId w:val="5"/>
              </w:numPr>
              <w:autoSpaceDE w:val="0"/>
              <w:autoSpaceDN w:val="0"/>
              <w:adjustRightInd w:val="0"/>
              <w:spacing w:after="0" w:line="240" w:lineRule="auto"/>
            </w:pPr>
            <w:hyperlink r:id="rId13" w:history="1">
              <w:r w:rsidR="00DE483E" w:rsidRPr="001B3C7A">
                <w:rPr>
                  <w:rStyle w:val="Hipercze"/>
                </w:rPr>
                <w:t>www.mf.gov.pl</w:t>
              </w:r>
            </w:hyperlink>
            <w:r w:rsidR="00DE483E" w:rsidRPr="001B3C7A">
              <w:t xml:space="preserve"> – Portal Ministerstwa Finansów</w:t>
            </w:r>
          </w:p>
          <w:p w:rsidR="00DE483E" w:rsidRPr="00807D55" w:rsidRDefault="00DE483E" w:rsidP="00DE483E">
            <w:pPr>
              <w:spacing w:after="120"/>
              <w:jc w:val="both"/>
              <w:rPr>
                <w:rFonts w:ascii="Arial" w:hAnsi="Arial" w:cs="Arial"/>
                <w:b/>
                <w:sz w:val="20"/>
                <w:szCs w:val="20"/>
              </w:rPr>
            </w:pPr>
          </w:p>
        </w:tc>
      </w:tr>
      <w:tr w:rsidR="00DE483E" w:rsidRPr="00807D55" w:rsidTr="00DE483E">
        <w:trPr>
          <w:trHeight w:val="967"/>
        </w:trPr>
        <w:tc>
          <w:tcPr>
            <w:tcW w:w="9706" w:type="dxa"/>
            <w:gridSpan w:val="7"/>
            <w:vAlign w:val="center"/>
          </w:tcPr>
          <w:p w:rsidR="00DE483E" w:rsidRPr="00807D55" w:rsidRDefault="00DE483E" w:rsidP="00DE483E">
            <w:pPr>
              <w:numPr>
                <w:ilvl w:val="0"/>
                <w:numId w:val="8"/>
              </w:numPr>
              <w:spacing w:before="120" w:after="120" w:line="240" w:lineRule="auto"/>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r w:rsidRPr="004D3C13">
              <w:rPr>
                <w:rFonts w:ascii="Arial" w:hAnsi="Arial" w:cs="Arial"/>
                <w:i/>
                <w:color w:val="808080"/>
                <w:sz w:val="18"/>
                <w:szCs w:val="18"/>
              </w:rPr>
              <w:t>(1 ECTS = od 25 do 30 godzin pracy studenta)</w:t>
            </w:r>
          </w:p>
        </w:tc>
      </w:tr>
      <w:tr w:rsidR="00DE483E" w:rsidRPr="00807D55" w:rsidTr="00DE483E">
        <w:trPr>
          <w:trHeight w:val="465"/>
        </w:trPr>
        <w:tc>
          <w:tcPr>
            <w:tcW w:w="4831" w:type="dxa"/>
            <w:gridSpan w:val="3"/>
            <w:vAlign w:val="center"/>
          </w:tcPr>
          <w:p w:rsidR="00DE483E" w:rsidRPr="00807D55" w:rsidRDefault="00DE483E" w:rsidP="00DE483E">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DE483E" w:rsidRPr="00807D55" w:rsidRDefault="00DE483E" w:rsidP="00DE483E">
            <w:pPr>
              <w:spacing w:before="120" w:after="120"/>
              <w:jc w:val="center"/>
              <w:rPr>
                <w:rFonts w:ascii="Arial" w:hAnsi="Arial" w:cs="Arial"/>
                <w:b/>
                <w:sz w:val="18"/>
                <w:szCs w:val="20"/>
              </w:rPr>
            </w:pPr>
            <w:r w:rsidRPr="00807D55">
              <w:rPr>
                <w:rFonts w:ascii="Arial" w:hAnsi="Arial" w:cs="Arial"/>
                <w:b/>
                <w:sz w:val="18"/>
                <w:szCs w:val="20"/>
              </w:rPr>
              <w:t>Liczba godzin</w:t>
            </w:r>
          </w:p>
        </w:tc>
        <w:tc>
          <w:tcPr>
            <w:tcW w:w="2459" w:type="dxa"/>
            <w:gridSpan w:val="2"/>
            <w:vAlign w:val="center"/>
          </w:tcPr>
          <w:p w:rsidR="00DE483E" w:rsidRPr="00807D55" w:rsidRDefault="00DE483E" w:rsidP="00DE483E">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DE483E" w:rsidRPr="00807D55" w:rsidTr="00DE483E">
        <w:trPr>
          <w:trHeight w:val="70"/>
        </w:trPr>
        <w:tc>
          <w:tcPr>
            <w:tcW w:w="9706" w:type="dxa"/>
            <w:gridSpan w:val="7"/>
            <w:vAlign w:val="center"/>
          </w:tcPr>
          <w:p w:rsidR="00DE483E" w:rsidRPr="00807D55" w:rsidRDefault="00DE483E" w:rsidP="00DE483E">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DE483E" w:rsidRPr="00807D55" w:rsidTr="00DE483E">
        <w:trPr>
          <w:trHeight w:val="465"/>
        </w:trPr>
        <w:tc>
          <w:tcPr>
            <w:tcW w:w="4831" w:type="dxa"/>
            <w:gridSpan w:val="3"/>
            <w:vAlign w:val="center"/>
          </w:tcPr>
          <w:p w:rsidR="00DE483E" w:rsidRPr="00807D55" w:rsidRDefault="00DE483E" w:rsidP="00DE483E">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DE483E" w:rsidRPr="00807D55" w:rsidRDefault="00DE483E" w:rsidP="00DE483E">
            <w:pPr>
              <w:spacing w:before="120" w:after="120"/>
              <w:ind w:left="360"/>
              <w:jc w:val="center"/>
              <w:rPr>
                <w:rFonts w:ascii="Arial" w:hAnsi="Arial" w:cs="Arial"/>
                <w:b/>
                <w:color w:val="0000FF"/>
                <w:sz w:val="18"/>
                <w:szCs w:val="20"/>
              </w:rPr>
            </w:pPr>
            <w:r>
              <w:rPr>
                <w:rFonts w:ascii="Arial" w:hAnsi="Arial" w:cs="Arial"/>
                <w:b/>
                <w:color w:val="0000FF"/>
                <w:sz w:val="18"/>
                <w:szCs w:val="20"/>
              </w:rPr>
              <w:t>15</w:t>
            </w:r>
          </w:p>
        </w:tc>
        <w:tc>
          <w:tcPr>
            <w:tcW w:w="2459" w:type="dxa"/>
            <w:gridSpan w:val="2"/>
            <w:shd w:val="clear" w:color="auto" w:fill="F2F2F2"/>
            <w:vAlign w:val="center"/>
          </w:tcPr>
          <w:p w:rsidR="00DE483E" w:rsidRPr="00807D55" w:rsidRDefault="00DE483E" w:rsidP="00DE483E">
            <w:pPr>
              <w:spacing w:before="120" w:after="120"/>
              <w:rPr>
                <w:rFonts w:ascii="Arial" w:hAnsi="Arial" w:cs="Arial"/>
                <w:b/>
                <w:color w:val="0000FF"/>
                <w:sz w:val="18"/>
                <w:szCs w:val="16"/>
              </w:rPr>
            </w:pPr>
          </w:p>
        </w:tc>
      </w:tr>
      <w:tr w:rsidR="00DE483E" w:rsidRPr="00807D55" w:rsidTr="00DE483E">
        <w:trPr>
          <w:trHeight w:val="465"/>
        </w:trPr>
        <w:tc>
          <w:tcPr>
            <w:tcW w:w="4831" w:type="dxa"/>
            <w:gridSpan w:val="3"/>
            <w:vAlign w:val="center"/>
          </w:tcPr>
          <w:p w:rsidR="00DE483E" w:rsidRPr="00807D55" w:rsidRDefault="00DE483E" w:rsidP="00DE483E">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DE483E" w:rsidRPr="00807D55" w:rsidRDefault="00DE483E" w:rsidP="00DE483E">
            <w:pPr>
              <w:spacing w:before="120" w:after="120"/>
              <w:ind w:left="360"/>
              <w:jc w:val="center"/>
              <w:rPr>
                <w:rFonts w:ascii="Arial" w:hAnsi="Arial" w:cs="Arial"/>
                <w:b/>
                <w:color w:val="0000FF"/>
                <w:sz w:val="18"/>
                <w:szCs w:val="20"/>
              </w:rPr>
            </w:pPr>
            <w:r>
              <w:rPr>
                <w:rFonts w:ascii="Arial" w:hAnsi="Arial" w:cs="Arial"/>
                <w:b/>
                <w:color w:val="0000FF"/>
                <w:sz w:val="18"/>
                <w:szCs w:val="20"/>
              </w:rPr>
              <w:t>15</w:t>
            </w:r>
          </w:p>
        </w:tc>
        <w:tc>
          <w:tcPr>
            <w:tcW w:w="2459" w:type="dxa"/>
            <w:gridSpan w:val="2"/>
            <w:shd w:val="clear" w:color="auto" w:fill="F2F2F2"/>
            <w:vAlign w:val="center"/>
          </w:tcPr>
          <w:p w:rsidR="00DE483E" w:rsidRPr="00807D55" w:rsidRDefault="00DE483E" w:rsidP="00DE483E">
            <w:pPr>
              <w:spacing w:before="120" w:after="120"/>
              <w:rPr>
                <w:rFonts w:ascii="Arial" w:hAnsi="Arial" w:cs="Arial"/>
                <w:sz w:val="18"/>
                <w:szCs w:val="16"/>
              </w:rPr>
            </w:pPr>
          </w:p>
        </w:tc>
      </w:tr>
      <w:tr w:rsidR="00DE483E" w:rsidRPr="00807D55" w:rsidTr="00DE483E">
        <w:trPr>
          <w:trHeight w:val="465"/>
        </w:trPr>
        <w:tc>
          <w:tcPr>
            <w:tcW w:w="4831" w:type="dxa"/>
            <w:gridSpan w:val="3"/>
            <w:vAlign w:val="center"/>
          </w:tcPr>
          <w:p w:rsidR="00DE483E" w:rsidRPr="00807D55" w:rsidRDefault="00DE483E" w:rsidP="00DE483E">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DE483E" w:rsidRPr="00807D55" w:rsidRDefault="00DE483E" w:rsidP="00DE483E">
            <w:pPr>
              <w:spacing w:before="120" w:after="120"/>
              <w:ind w:left="360"/>
              <w:jc w:val="center"/>
              <w:rPr>
                <w:rFonts w:ascii="Arial" w:hAnsi="Arial" w:cs="Arial"/>
                <w:b/>
                <w:color w:val="0000FF"/>
                <w:sz w:val="18"/>
                <w:szCs w:val="20"/>
              </w:rPr>
            </w:pPr>
          </w:p>
        </w:tc>
        <w:tc>
          <w:tcPr>
            <w:tcW w:w="2459" w:type="dxa"/>
            <w:gridSpan w:val="2"/>
            <w:shd w:val="clear" w:color="auto" w:fill="F2F2F2"/>
            <w:vAlign w:val="center"/>
          </w:tcPr>
          <w:p w:rsidR="00DE483E" w:rsidRPr="00807D55" w:rsidRDefault="00DE483E" w:rsidP="00DE483E">
            <w:pPr>
              <w:spacing w:before="120" w:after="120"/>
              <w:rPr>
                <w:rFonts w:ascii="Arial" w:hAnsi="Arial" w:cs="Arial"/>
                <w:sz w:val="18"/>
                <w:szCs w:val="16"/>
              </w:rPr>
            </w:pPr>
          </w:p>
        </w:tc>
      </w:tr>
      <w:tr w:rsidR="00DE483E" w:rsidRPr="00807D55" w:rsidTr="00DE483E">
        <w:trPr>
          <w:trHeight w:val="70"/>
        </w:trPr>
        <w:tc>
          <w:tcPr>
            <w:tcW w:w="9706" w:type="dxa"/>
            <w:gridSpan w:val="7"/>
            <w:vAlign w:val="center"/>
          </w:tcPr>
          <w:p w:rsidR="00DE483E" w:rsidRPr="00807D55" w:rsidRDefault="00DE483E" w:rsidP="00DE483E">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2E60B6">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DE483E" w:rsidRPr="00807D55" w:rsidTr="00DE483E">
        <w:trPr>
          <w:trHeight w:val="70"/>
        </w:trPr>
        <w:tc>
          <w:tcPr>
            <w:tcW w:w="4831" w:type="dxa"/>
            <w:gridSpan w:val="3"/>
            <w:vAlign w:val="center"/>
          </w:tcPr>
          <w:p w:rsidR="00DE483E" w:rsidRPr="00807D55" w:rsidRDefault="00DE483E" w:rsidP="00DE483E">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DE483E" w:rsidRPr="00807D55" w:rsidRDefault="00DE483E" w:rsidP="00DE483E">
            <w:pPr>
              <w:spacing w:before="120" w:after="120"/>
              <w:ind w:left="360"/>
              <w:jc w:val="center"/>
              <w:rPr>
                <w:rFonts w:ascii="Arial" w:hAnsi="Arial" w:cs="Arial"/>
                <w:b/>
                <w:color w:val="0000FF"/>
                <w:sz w:val="18"/>
                <w:szCs w:val="20"/>
              </w:rPr>
            </w:pPr>
            <w:r>
              <w:rPr>
                <w:rFonts w:ascii="Arial" w:hAnsi="Arial" w:cs="Arial"/>
                <w:b/>
                <w:color w:val="0000FF"/>
                <w:sz w:val="18"/>
                <w:szCs w:val="20"/>
              </w:rPr>
              <w:t>15</w:t>
            </w:r>
          </w:p>
        </w:tc>
        <w:tc>
          <w:tcPr>
            <w:tcW w:w="2459" w:type="dxa"/>
            <w:gridSpan w:val="2"/>
            <w:shd w:val="clear" w:color="auto" w:fill="F2F2F2"/>
            <w:vAlign w:val="center"/>
          </w:tcPr>
          <w:p w:rsidR="00DE483E" w:rsidRPr="00807D55" w:rsidRDefault="00DE483E" w:rsidP="00DE483E">
            <w:pPr>
              <w:spacing w:before="120" w:after="120"/>
              <w:rPr>
                <w:rFonts w:ascii="Arial" w:hAnsi="Arial" w:cs="Arial"/>
                <w:sz w:val="18"/>
                <w:szCs w:val="16"/>
              </w:rPr>
            </w:pPr>
          </w:p>
        </w:tc>
      </w:tr>
      <w:tr w:rsidR="00DE483E" w:rsidRPr="00807D55" w:rsidTr="00DE483E">
        <w:trPr>
          <w:trHeight w:val="70"/>
        </w:trPr>
        <w:tc>
          <w:tcPr>
            <w:tcW w:w="4831" w:type="dxa"/>
            <w:gridSpan w:val="3"/>
            <w:vAlign w:val="center"/>
          </w:tcPr>
          <w:p w:rsidR="00DE483E" w:rsidRPr="00807D55" w:rsidRDefault="00DE483E" w:rsidP="00DE483E">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DE483E" w:rsidRPr="00807D55" w:rsidRDefault="00DE483E" w:rsidP="00DE483E">
            <w:pPr>
              <w:spacing w:before="120" w:after="120"/>
              <w:ind w:left="360"/>
              <w:jc w:val="center"/>
              <w:rPr>
                <w:rFonts w:ascii="Arial" w:hAnsi="Arial" w:cs="Arial"/>
                <w:b/>
                <w:color w:val="0000FF"/>
                <w:sz w:val="18"/>
                <w:szCs w:val="20"/>
              </w:rPr>
            </w:pPr>
            <w:r>
              <w:rPr>
                <w:rFonts w:ascii="Arial" w:hAnsi="Arial" w:cs="Arial"/>
                <w:b/>
                <w:color w:val="0000FF"/>
                <w:sz w:val="18"/>
                <w:szCs w:val="20"/>
              </w:rPr>
              <w:t>15</w:t>
            </w:r>
          </w:p>
        </w:tc>
        <w:tc>
          <w:tcPr>
            <w:tcW w:w="2459" w:type="dxa"/>
            <w:gridSpan w:val="2"/>
            <w:shd w:val="clear" w:color="auto" w:fill="F2F2F2"/>
            <w:vAlign w:val="center"/>
          </w:tcPr>
          <w:p w:rsidR="00DE483E" w:rsidRPr="00807D55" w:rsidRDefault="00DE483E" w:rsidP="00DE483E">
            <w:pPr>
              <w:spacing w:before="120" w:after="120"/>
              <w:rPr>
                <w:rFonts w:ascii="Arial" w:hAnsi="Arial" w:cs="Arial"/>
                <w:sz w:val="18"/>
                <w:szCs w:val="16"/>
              </w:rPr>
            </w:pPr>
          </w:p>
        </w:tc>
      </w:tr>
      <w:tr w:rsidR="00DE483E" w:rsidRPr="00807D55" w:rsidTr="00DE483E">
        <w:trPr>
          <w:trHeight w:val="70"/>
        </w:trPr>
        <w:tc>
          <w:tcPr>
            <w:tcW w:w="4831" w:type="dxa"/>
            <w:gridSpan w:val="3"/>
            <w:vAlign w:val="center"/>
          </w:tcPr>
          <w:p w:rsidR="00DE483E" w:rsidRPr="00807D55" w:rsidRDefault="00DE483E" w:rsidP="00DE483E">
            <w:pPr>
              <w:spacing w:before="120" w:after="120"/>
              <w:jc w:val="center"/>
              <w:rPr>
                <w:rFonts w:ascii="Arial" w:hAnsi="Arial" w:cs="Arial"/>
                <w:sz w:val="18"/>
                <w:szCs w:val="20"/>
              </w:rPr>
            </w:pPr>
            <w:r w:rsidRPr="00807D55">
              <w:rPr>
                <w:rFonts w:ascii="Arial" w:hAnsi="Arial" w:cs="Arial"/>
                <w:sz w:val="18"/>
                <w:szCs w:val="20"/>
              </w:rPr>
              <w:t>Inne (jakie?)</w:t>
            </w:r>
          </w:p>
        </w:tc>
        <w:tc>
          <w:tcPr>
            <w:tcW w:w="2416" w:type="dxa"/>
            <w:gridSpan w:val="2"/>
            <w:shd w:val="clear" w:color="auto" w:fill="F2F2F2"/>
            <w:vAlign w:val="center"/>
          </w:tcPr>
          <w:p w:rsidR="00DE483E" w:rsidRPr="00807D55" w:rsidRDefault="00DE483E" w:rsidP="00DE483E">
            <w:pPr>
              <w:spacing w:before="120" w:after="120"/>
              <w:ind w:left="360"/>
              <w:jc w:val="center"/>
              <w:rPr>
                <w:rFonts w:ascii="Arial" w:hAnsi="Arial" w:cs="Arial"/>
                <w:b/>
                <w:color w:val="0000FF"/>
                <w:sz w:val="18"/>
                <w:szCs w:val="20"/>
              </w:rPr>
            </w:pPr>
          </w:p>
        </w:tc>
        <w:tc>
          <w:tcPr>
            <w:tcW w:w="2459" w:type="dxa"/>
            <w:gridSpan w:val="2"/>
            <w:shd w:val="clear" w:color="auto" w:fill="F2F2F2"/>
            <w:vAlign w:val="center"/>
          </w:tcPr>
          <w:p w:rsidR="00DE483E" w:rsidRPr="00807D55" w:rsidRDefault="00DE483E" w:rsidP="00DE483E">
            <w:pPr>
              <w:spacing w:before="120" w:after="120"/>
              <w:rPr>
                <w:rFonts w:ascii="Arial" w:hAnsi="Arial" w:cs="Arial"/>
                <w:sz w:val="18"/>
                <w:szCs w:val="16"/>
              </w:rPr>
            </w:pPr>
          </w:p>
        </w:tc>
      </w:tr>
      <w:tr w:rsidR="00DE483E" w:rsidRPr="00807D55" w:rsidTr="00DE483E">
        <w:trPr>
          <w:trHeight w:val="70"/>
        </w:trPr>
        <w:tc>
          <w:tcPr>
            <w:tcW w:w="4831" w:type="dxa"/>
            <w:gridSpan w:val="3"/>
            <w:vAlign w:val="center"/>
          </w:tcPr>
          <w:p w:rsidR="00DE483E" w:rsidRPr="00807D55" w:rsidRDefault="00DE483E" w:rsidP="00DE483E">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DE483E" w:rsidRPr="00807D55" w:rsidRDefault="00DE483E" w:rsidP="00DE483E">
            <w:pPr>
              <w:spacing w:before="120" w:after="120"/>
              <w:ind w:left="360"/>
              <w:jc w:val="center"/>
              <w:rPr>
                <w:rFonts w:ascii="Arial" w:hAnsi="Arial" w:cs="Arial"/>
                <w:b/>
                <w:color w:val="0000FF"/>
                <w:sz w:val="18"/>
                <w:szCs w:val="20"/>
              </w:rPr>
            </w:pPr>
            <w:r>
              <w:rPr>
                <w:rFonts w:ascii="Arial" w:hAnsi="Arial" w:cs="Arial"/>
                <w:b/>
                <w:color w:val="0000FF"/>
                <w:sz w:val="18"/>
                <w:szCs w:val="20"/>
              </w:rPr>
              <w:t>60</w:t>
            </w:r>
          </w:p>
        </w:tc>
        <w:tc>
          <w:tcPr>
            <w:tcW w:w="2459" w:type="dxa"/>
            <w:gridSpan w:val="2"/>
            <w:vAlign w:val="center"/>
          </w:tcPr>
          <w:p w:rsidR="00DE483E" w:rsidRPr="00807D55" w:rsidRDefault="00DE483E" w:rsidP="00DE483E">
            <w:pPr>
              <w:spacing w:before="120" w:after="120"/>
              <w:ind w:left="360"/>
              <w:jc w:val="center"/>
              <w:rPr>
                <w:rFonts w:ascii="Arial" w:hAnsi="Arial" w:cs="Arial"/>
                <w:b/>
                <w:color w:val="0000FF"/>
                <w:sz w:val="18"/>
                <w:szCs w:val="20"/>
              </w:rPr>
            </w:pPr>
            <w:r>
              <w:rPr>
                <w:rFonts w:ascii="Arial" w:hAnsi="Arial" w:cs="Arial"/>
                <w:b/>
                <w:color w:val="0000FF"/>
                <w:sz w:val="18"/>
                <w:szCs w:val="20"/>
              </w:rPr>
              <w:t>2</w:t>
            </w:r>
          </w:p>
        </w:tc>
      </w:tr>
      <w:tr w:rsidR="00DE483E" w:rsidRPr="00807D55" w:rsidTr="00DE483E">
        <w:trPr>
          <w:trHeight w:val="465"/>
        </w:trPr>
        <w:tc>
          <w:tcPr>
            <w:tcW w:w="9706" w:type="dxa"/>
            <w:gridSpan w:val="7"/>
            <w:vAlign w:val="center"/>
          </w:tcPr>
          <w:p w:rsidR="00DE483E" w:rsidRPr="00807D55" w:rsidRDefault="00DE483E" w:rsidP="00DE483E">
            <w:pPr>
              <w:numPr>
                <w:ilvl w:val="0"/>
                <w:numId w:val="8"/>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DE483E" w:rsidRPr="00807D55" w:rsidTr="00DE483E">
        <w:trPr>
          <w:trHeight w:val="465"/>
        </w:trPr>
        <w:tc>
          <w:tcPr>
            <w:tcW w:w="9706" w:type="dxa"/>
            <w:gridSpan w:val="7"/>
            <w:shd w:val="clear" w:color="auto" w:fill="F2F2F2"/>
            <w:vAlign w:val="center"/>
          </w:tcPr>
          <w:p w:rsidR="00DE483E" w:rsidRPr="002E60B6" w:rsidRDefault="00DE483E" w:rsidP="00DE483E">
            <w:pPr>
              <w:rPr>
                <w:rFonts w:ascii="Arial" w:hAnsi="Arial" w:cs="Arial"/>
                <w:i/>
                <w:color w:val="7F7F7F"/>
              </w:rPr>
            </w:pPr>
            <w:r w:rsidRPr="002E60B6">
              <w:rPr>
                <w:rFonts w:ascii="Arial" w:hAnsi="Arial" w:cs="Arial"/>
                <w:i/>
                <w:color w:val="7F7F7F"/>
                <w:sz w:val="18"/>
              </w:rPr>
              <w:t>Wszystkie inne ważne dla studenta informacje nie zawarte w standardowym opisie np.</w:t>
            </w:r>
            <w:r>
              <w:rPr>
                <w:rFonts w:ascii="Arial" w:hAnsi="Arial" w:cs="Arial"/>
                <w:i/>
                <w:color w:val="7F7F7F"/>
                <w:sz w:val="18"/>
              </w:rPr>
              <w:t xml:space="preserve"> dane kontaktowe do osoby odpowiedzialnej za dydaktykę,</w:t>
            </w:r>
            <w:r w:rsidRPr="002E60B6">
              <w:rPr>
                <w:rFonts w:ascii="Arial" w:hAnsi="Arial" w:cs="Arial"/>
                <w:bCs/>
                <w:i/>
                <w:color w:val="7F7F7F"/>
                <w:sz w:val="18"/>
                <w:szCs w:val="20"/>
              </w:rPr>
              <w:t xml:space="preserve"> informacje o kole naukowym działającym przy jednostce, informa</w:t>
            </w:r>
            <w:r>
              <w:rPr>
                <w:rFonts w:ascii="Arial" w:hAnsi="Arial" w:cs="Arial"/>
                <w:bCs/>
                <w:i/>
                <w:color w:val="7F7F7F"/>
                <w:sz w:val="18"/>
                <w:szCs w:val="20"/>
              </w:rPr>
              <w:t xml:space="preserve">cje o dojeździe na </w:t>
            </w:r>
            <w:r>
              <w:rPr>
                <w:rFonts w:ascii="Arial" w:hAnsi="Arial" w:cs="Arial"/>
                <w:bCs/>
                <w:i/>
                <w:color w:val="7F7F7F"/>
                <w:sz w:val="18"/>
                <w:szCs w:val="20"/>
              </w:rPr>
              <w:lastRenderedPageBreak/>
              <w:t>zajęcia,</w:t>
            </w:r>
            <w:r w:rsidRPr="002E60B6">
              <w:rPr>
                <w:rFonts w:ascii="Arial" w:hAnsi="Arial" w:cs="Arial"/>
                <w:i/>
                <w:color w:val="7F7F7F"/>
                <w:sz w:val="18"/>
              </w:rPr>
              <w:t xml:space="preserve"> informacja o konieczności wyposażenia się we własny sprzęt bhp; informacja o lokalizacji zajęć; link to strony internetowej katedry/zakładu itp.</w:t>
            </w:r>
          </w:p>
        </w:tc>
      </w:tr>
    </w:tbl>
    <w:p w:rsidR="00DE483E" w:rsidRDefault="00DE483E" w:rsidP="00DE483E">
      <w:pPr>
        <w:autoSpaceDE w:val="0"/>
        <w:autoSpaceDN w:val="0"/>
        <w:adjustRightInd w:val="0"/>
        <w:spacing w:before="120" w:after="120"/>
        <w:rPr>
          <w:rFonts w:ascii="Arial" w:hAnsi="Arial" w:cs="Arial"/>
          <w:sz w:val="20"/>
        </w:rPr>
      </w:pPr>
      <w:r w:rsidRPr="00807D55">
        <w:rPr>
          <w:rFonts w:ascii="Arial" w:hAnsi="Arial" w:cs="Arial"/>
          <w:sz w:val="20"/>
        </w:rPr>
        <w:lastRenderedPageBreak/>
        <w:t>Podpis Kierownika Jednostki</w:t>
      </w:r>
    </w:p>
    <w:p w:rsidR="00DE483E" w:rsidRDefault="003B5E24" w:rsidP="00DE483E">
      <w:pPr>
        <w:autoSpaceDE w:val="0"/>
        <w:autoSpaceDN w:val="0"/>
        <w:adjustRightInd w:val="0"/>
        <w:spacing w:before="120" w:after="120"/>
        <w:rPr>
          <w:rFonts w:ascii="Arial" w:hAnsi="Arial" w:cs="Arial"/>
          <w:sz w:val="20"/>
        </w:rPr>
      </w:pPr>
      <w:r>
        <w:rPr>
          <w:noProof/>
          <w:lang w:eastAsia="pl-PL"/>
        </w:rPr>
        <w:drawing>
          <wp:anchor distT="0" distB="0" distL="114300" distR="114300" simplePos="0" relativeHeight="251867136" behindDoc="0" locked="0" layoutInCell="1" allowOverlap="1" wp14:anchorId="022BF144" wp14:editId="6AD37CF1">
            <wp:simplePos x="0" y="0"/>
            <wp:positionH relativeFrom="column">
              <wp:posOffset>137795</wp:posOffset>
            </wp:positionH>
            <wp:positionV relativeFrom="paragraph">
              <wp:posOffset>133350</wp:posOffset>
            </wp:positionV>
            <wp:extent cx="1104900" cy="1106805"/>
            <wp:effectExtent l="0" t="0" r="0" b="0"/>
            <wp:wrapNone/>
            <wp:docPr id="7298"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83E" w:rsidRPr="00807D55">
        <w:rPr>
          <w:rFonts w:ascii="Arial" w:hAnsi="Arial" w:cs="Arial"/>
          <w:sz w:val="20"/>
        </w:rPr>
        <w:t xml:space="preserve">Podpis </w:t>
      </w:r>
      <w:r w:rsidR="00DE483E">
        <w:rPr>
          <w:rFonts w:ascii="Arial" w:hAnsi="Arial" w:cs="Arial"/>
          <w:sz w:val="20"/>
        </w:rPr>
        <w:t>o</w:t>
      </w:r>
      <w:r w:rsidR="00DE483E" w:rsidRPr="00807D55">
        <w:rPr>
          <w:rFonts w:ascii="Arial" w:hAnsi="Arial" w:cs="Arial"/>
          <w:sz w:val="20"/>
        </w:rPr>
        <w:t>soby odpowiedzialnej za sylabus</w:t>
      </w:r>
    </w:p>
    <w:p w:rsidR="00196053" w:rsidRDefault="00196053" w:rsidP="00DE483E">
      <w:pPr>
        <w:autoSpaceDE w:val="0"/>
        <w:autoSpaceDN w:val="0"/>
        <w:adjustRightInd w:val="0"/>
        <w:spacing w:before="120" w:after="120"/>
        <w:rPr>
          <w:rFonts w:ascii="Arial" w:hAnsi="Arial" w:cs="Arial"/>
          <w:sz w:val="20"/>
        </w:rPr>
      </w:pPr>
    </w:p>
    <w:p w:rsidR="003B5E24" w:rsidRPr="00807D55" w:rsidRDefault="003B5E24" w:rsidP="003B5E24">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866112" behindDoc="1" locked="0" layoutInCell="1" allowOverlap="1" wp14:anchorId="4E6D0F15" wp14:editId="48E867D4">
                <wp:simplePos x="0" y="0"/>
                <wp:positionH relativeFrom="column">
                  <wp:posOffset>-52070</wp:posOffset>
                </wp:positionH>
                <wp:positionV relativeFrom="paragraph">
                  <wp:posOffset>201295</wp:posOffset>
                </wp:positionV>
                <wp:extent cx="6153150" cy="581025"/>
                <wp:effectExtent l="0" t="0" r="0" b="9525"/>
                <wp:wrapTight wrapText="bothSides">
                  <wp:wrapPolygon edited="0">
                    <wp:start x="0" y="0"/>
                    <wp:lineTo x="0" y="21246"/>
                    <wp:lineTo x="21533" y="21246"/>
                    <wp:lineTo x="21533" y="0"/>
                    <wp:lineTo x="0" y="0"/>
                  </wp:wrapPolygon>
                </wp:wrapTight>
                <wp:docPr id="72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1469C" w:rsidRDefault="003B5E24" w:rsidP="003B5E24">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 </w:t>
                            </w:r>
                            <w:r w:rsidRPr="00702FC5">
                              <w:rPr>
                                <w:rFonts w:ascii="Arial" w:hAnsi="Arial" w:cs="Arial"/>
                                <w:b/>
                                <w:sz w:val="28"/>
                              </w:rPr>
                              <w:t>Przygotowanie publikacji naukowych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D0F15" id="_x0000_s1032" type="#_x0000_t202" style="position:absolute;margin-left:-4.1pt;margin-top:15.85pt;width:484.5pt;height:45.7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" fillcolor="#d9d9d9" stroked="f">
                <v:textbox>
                  <w:txbxContent>
                    <w:p w:rsidR="003B5E24" w:rsidRPr="00C1469C" w:rsidRDefault="003B5E24" w:rsidP="003B5E24">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 </w:t>
                      </w:r>
                      <w:r w:rsidRPr="00702FC5">
                        <w:rPr>
                          <w:rFonts w:ascii="Arial" w:hAnsi="Arial" w:cs="Arial"/>
                          <w:b/>
                          <w:sz w:val="28"/>
                        </w:rPr>
                        <w:t>Przygotowanie publikacji naukowych</w:t>
                      </w:r>
                    </w:p>
                  </w:txbxContent>
                </v:textbox>
                <w10:wrap type="tight"/>
              </v:shape>
            </w:pict>
          </mc:Fallback>
        </mc:AlternateContent>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410"/>
        <w:gridCol w:w="63"/>
      </w:tblGrid>
      <w:tr w:rsidR="003B5E24" w:rsidRPr="00807D55" w:rsidTr="003B5E24">
        <w:trPr>
          <w:gridAfter w:val="1"/>
          <w:wAfter w:w="63" w:type="dxa"/>
          <w:trHeight w:val="465"/>
        </w:trPr>
        <w:tc>
          <w:tcPr>
            <w:tcW w:w="9678" w:type="dxa"/>
            <w:gridSpan w:val="10"/>
            <w:vAlign w:val="center"/>
          </w:tcPr>
          <w:p w:rsidR="003B5E24" w:rsidRPr="00807D55" w:rsidRDefault="003B5E24" w:rsidP="003B5E24">
            <w:pPr>
              <w:numPr>
                <w:ilvl w:val="0"/>
                <w:numId w:val="166"/>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3B5E24" w:rsidRPr="00807D55" w:rsidTr="003B5E24">
        <w:trPr>
          <w:gridAfter w:val="1"/>
          <w:wAfter w:w="63" w:type="dxa"/>
          <w:trHeight w:val="465"/>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67" w:type="dxa"/>
            <w:gridSpan w:val="5"/>
            <w:shd w:val="clear" w:color="auto" w:fill="F2F2F2"/>
            <w:vAlign w:val="center"/>
          </w:tcPr>
          <w:p w:rsidR="003B5E24" w:rsidRPr="00596CC0" w:rsidRDefault="003B5E24" w:rsidP="003B5E24">
            <w:pPr>
              <w:autoSpaceDE w:val="0"/>
              <w:autoSpaceDN w:val="0"/>
              <w:adjustRightInd w:val="0"/>
              <w:spacing w:line="360" w:lineRule="auto"/>
              <w:rPr>
                <w:rFonts w:ascii="Arial" w:hAnsi="Arial" w:cs="Arial"/>
                <w:bCs/>
                <w:iCs/>
                <w:color w:val="000000"/>
                <w:sz w:val="20"/>
                <w:szCs w:val="20"/>
              </w:rPr>
            </w:pPr>
            <w:r w:rsidRPr="00596CC0">
              <w:rPr>
                <w:rFonts w:ascii="Arial" w:hAnsi="Arial" w:cs="Arial"/>
                <w:bCs/>
                <w:iCs/>
                <w:color w:val="000000"/>
                <w:sz w:val="20"/>
                <w:szCs w:val="20"/>
              </w:rPr>
              <w:t>Wydział Nauki o Zdrowiu</w:t>
            </w:r>
          </w:p>
        </w:tc>
      </w:tr>
      <w:tr w:rsidR="003B5E24" w:rsidRPr="00807D55" w:rsidTr="003B5E24">
        <w:trPr>
          <w:gridAfter w:val="1"/>
          <w:wAfter w:w="63" w:type="dxa"/>
          <w:trHeight w:val="1104"/>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D0141E">
              <w:rPr>
                <w:rFonts w:ascii="Arial" w:hAnsi="Arial" w:cs="Arial"/>
                <w:i/>
                <w:color w:val="8080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67" w:type="dxa"/>
            <w:gridSpan w:val="5"/>
            <w:shd w:val="clear" w:color="auto" w:fill="F2F2F2"/>
            <w:vAlign w:val="center"/>
          </w:tcPr>
          <w:p w:rsidR="003B5E24" w:rsidRPr="00596CC0" w:rsidRDefault="003B5E24" w:rsidP="003B5E24">
            <w:pPr>
              <w:autoSpaceDE w:val="0"/>
              <w:autoSpaceDN w:val="0"/>
              <w:adjustRightInd w:val="0"/>
              <w:spacing w:line="360" w:lineRule="auto"/>
              <w:rPr>
                <w:rFonts w:ascii="Arial" w:hAnsi="Arial" w:cs="Arial"/>
                <w:bCs/>
                <w:iCs/>
                <w:color w:val="000000"/>
                <w:sz w:val="20"/>
                <w:szCs w:val="20"/>
              </w:rPr>
            </w:pPr>
            <w:r>
              <w:rPr>
                <w:rFonts w:ascii="Arial" w:hAnsi="Arial" w:cs="Arial"/>
                <w:bCs/>
                <w:iCs/>
                <w:color w:val="000000"/>
                <w:sz w:val="20"/>
                <w:szCs w:val="20"/>
              </w:rPr>
              <w:t>Zdrowie Publiczne</w:t>
            </w:r>
            <w:r w:rsidRPr="00596CC0">
              <w:rPr>
                <w:rFonts w:ascii="Arial" w:hAnsi="Arial" w:cs="Arial"/>
                <w:bCs/>
                <w:iCs/>
                <w:color w:val="000000"/>
                <w:sz w:val="20"/>
                <w:szCs w:val="20"/>
              </w:rPr>
              <w:t xml:space="preserve"> II stopnia, studia stacjonarne</w:t>
            </w:r>
          </w:p>
        </w:tc>
      </w:tr>
      <w:tr w:rsidR="003B5E24" w:rsidRPr="00807D55" w:rsidTr="003B5E24">
        <w:trPr>
          <w:gridAfter w:val="1"/>
          <w:wAfter w:w="63" w:type="dxa"/>
          <w:trHeight w:val="465"/>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67" w:type="dxa"/>
            <w:gridSpan w:val="5"/>
            <w:shd w:val="clear" w:color="auto" w:fill="F2F2F2"/>
            <w:vAlign w:val="center"/>
          </w:tcPr>
          <w:p w:rsidR="003B5E24" w:rsidRPr="00596CC0" w:rsidRDefault="003B5E24" w:rsidP="003B5E24">
            <w:pPr>
              <w:autoSpaceDE w:val="0"/>
              <w:autoSpaceDN w:val="0"/>
              <w:adjustRightInd w:val="0"/>
              <w:spacing w:line="360" w:lineRule="auto"/>
              <w:rPr>
                <w:rFonts w:ascii="Arial" w:hAnsi="Arial" w:cs="Arial"/>
                <w:bCs/>
                <w:iCs/>
                <w:color w:val="000000"/>
                <w:sz w:val="20"/>
                <w:szCs w:val="20"/>
              </w:rPr>
            </w:pPr>
            <w:r>
              <w:rPr>
                <w:rFonts w:ascii="Arial" w:hAnsi="Arial" w:cs="Arial"/>
                <w:bCs/>
                <w:iCs/>
                <w:color w:val="000000"/>
                <w:sz w:val="20"/>
                <w:szCs w:val="20"/>
              </w:rPr>
              <w:t>2017/2018</w:t>
            </w:r>
          </w:p>
        </w:tc>
      </w:tr>
      <w:tr w:rsidR="003B5E24" w:rsidRPr="00807D55" w:rsidTr="003B5E24">
        <w:trPr>
          <w:gridAfter w:val="1"/>
          <w:wAfter w:w="63" w:type="dxa"/>
          <w:trHeight w:val="465"/>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67" w:type="dxa"/>
            <w:gridSpan w:val="5"/>
            <w:shd w:val="clear" w:color="auto" w:fill="F2F2F2"/>
            <w:vAlign w:val="center"/>
          </w:tcPr>
          <w:p w:rsidR="003B5E24" w:rsidRPr="00596CC0" w:rsidRDefault="003B5E24" w:rsidP="003B5E24">
            <w:pPr>
              <w:autoSpaceDE w:val="0"/>
              <w:autoSpaceDN w:val="0"/>
              <w:adjustRightInd w:val="0"/>
              <w:spacing w:line="360" w:lineRule="auto"/>
              <w:rPr>
                <w:rFonts w:ascii="Arial" w:hAnsi="Arial" w:cs="Arial"/>
                <w:bCs/>
                <w:iCs/>
                <w:color w:val="000000"/>
                <w:sz w:val="20"/>
                <w:szCs w:val="20"/>
              </w:rPr>
            </w:pPr>
            <w:r w:rsidRPr="00EE14AF">
              <w:rPr>
                <w:rFonts w:ascii="Arial" w:hAnsi="Arial" w:cs="Arial"/>
                <w:bCs/>
                <w:iCs/>
                <w:color w:val="000000"/>
                <w:sz w:val="20"/>
                <w:szCs w:val="20"/>
              </w:rPr>
              <w:t>Przygotowanie publikacji naukowych</w:t>
            </w:r>
          </w:p>
        </w:tc>
      </w:tr>
      <w:tr w:rsidR="003B5E24" w:rsidRPr="00807D55" w:rsidTr="003B5E24">
        <w:trPr>
          <w:gridAfter w:val="1"/>
          <w:wAfter w:w="63" w:type="dxa"/>
          <w:trHeight w:val="465"/>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D0141E">
              <w:rPr>
                <w:rFonts w:ascii="Arial" w:hAnsi="Arial" w:cs="Arial"/>
                <w:i/>
                <w:color w:val="808080"/>
                <w:sz w:val="20"/>
                <w:szCs w:val="20"/>
              </w:rPr>
              <w:t>(z systemu Pensum)</w:t>
            </w:r>
            <w:r w:rsidRPr="00721362">
              <w:rPr>
                <w:rFonts w:ascii="Arial" w:hAnsi="Arial" w:cs="Arial"/>
                <w:sz w:val="20"/>
                <w:szCs w:val="20"/>
              </w:rPr>
              <w:t>:</w:t>
            </w:r>
          </w:p>
        </w:tc>
        <w:tc>
          <w:tcPr>
            <w:tcW w:w="5767" w:type="dxa"/>
            <w:gridSpan w:val="5"/>
            <w:shd w:val="clear" w:color="auto" w:fill="F2F2F2"/>
            <w:vAlign w:val="center"/>
          </w:tcPr>
          <w:p w:rsidR="003B5E24" w:rsidRPr="00596CC0" w:rsidRDefault="003B5E24" w:rsidP="003B5E24">
            <w:pPr>
              <w:autoSpaceDE w:val="0"/>
              <w:autoSpaceDN w:val="0"/>
              <w:adjustRightInd w:val="0"/>
              <w:spacing w:line="360" w:lineRule="auto"/>
              <w:rPr>
                <w:rFonts w:ascii="Arial" w:hAnsi="Arial" w:cs="Arial"/>
                <w:bCs/>
                <w:iCs/>
                <w:color w:val="000000"/>
                <w:sz w:val="20"/>
                <w:szCs w:val="20"/>
              </w:rPr>
            </w:pPr>
            <w:r>
              <w:rPr>
                <w:rFonts w:ascii="Arial" w:hAnsi="Arial" w:cs="Arial"/>
                <w:bCs/>
                <w:iCs/>
                <w:color w:val="000000"/>
                <w:sz w:val="20"/>
                <w:szCs w:val="20"/>
              </w:rPr>
              <w:t>34954</w:t>
            </w:r>
          </w:p>
        </w:tc>
      </w:tr>
      <w:tr w:rsidR="003B5E24" w:rsidRPr="00807D55" w:rsidTr="003B5E24">
        <w:trPr>
          <w:gridAfter w:val="1"/>
          <w:wAfter w:w="63" w:type="dxa"/>
          <w:trHeight w:val="465"/>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67" w:type="dxa"/>
            <w:gridSpan w:val="5"/>
            <w:shd w:val="clear" w:color="auto" w:fill="F2F2F2"/>
            <w:vAlign w:val="center"/>
          </w:tcPr>
          <w:p w:rsidR="003B5E24" w:rsidRPr="00596CC0" w:rsidRDefault="003B5E24" w:rsidP="003B5E24">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Zakład Profilaktyki Zagrożeń Środowiskowych i Alergologii</w:t>
            </w:r>
          </w:p>
        </w:tc>
      </w:tr>
      <w:tr w:rsidR="003B5E24" w:rsidRPr="00807D55" w:rsidTr="003B5E24">
        <w:trPr>
          <w:gridAfter w:val="1"/>
          <w:wAfter w:w="63" w:type="dxa"/>
          <w:trHeight w:val="465"/>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67" w:type="dxa"/>
            <w:gridSpan w:val="5"/>
            <w:shd w:val="clear" w:color="auto" w:fill="F2F2F2"/>
            <w:vAlign w:val="center"/>
          </w:tcPr>
          <w:p w:rsidR="003B5E24" w:rsidRPr="00596CC0" w:rsidRDefault="003B5E24" w:rsidP="003B5E24">
            <w:pPr>
              <w:spacing w:line="360" w:lineRule="auto"/>
              <w:rPr>
                <w:rFonts w:ascii="Arial" w:hAnsi="Arial" w:cs="Arial"/>
                <w:color w:val="000000"/>
                <w:sz w:val="20"/>
                <w:szCs w:val="20"/>
              </w:rPr>
            </w:pPr>
            <w:r w:rsidRPr="00596CC0">
              <w:rPr>
                <w:rFonts w:ascii="Arial" w:hAnsi="Arial" w:cs="Arial"/>
                <w:color w:val="000000"/>
                <w:sz w:val="20"/>
                <w:szCs w:val="20"/>
                <w:lang w:val="en-US"/>
              </w:rPr>
              <w:t xml:space="preserve">prof. dr hab. n. med. </w:t>
            </w:r>
            <w:r w:rsidRPr="00596CC0">
              <w:rPr>
                <w:rFonts w:ascii="Arial" w:hAnsi="Arial" w:cs="Arial"/>
                <w:color w:val="000000"/>
                <w:sz w:val="20"/>
                <w:szCs w:val="20"/>
              </w:rPr>
              <w:t>Bolesław K. Samoliński</w:t>
            </w:r>
          </w:p>
        </w:tc>
      </w:tr>
      <w:tr w:rsidR="003B5E24" w:rsidRPr="00807D55" w:rsidTr="003B5E24">
        <w:trPr>
          <w:gridAfter w:val="1"/>
          <w:wAfter w:w="63" w:type="dxa"/>
          <w:trHeight w:val="465"/>
        </w:trPr>
        <w:tc>
          <w:tcPr>
            <w:tcW w:w="3911" w:type="dxa"/>
            <w:gridSpan w:val="5"/>
            <w:vAlign w:val="center"/>
          </w:tcPr>
          <w:p w:rsidR="003B5E24" w:rsidRPr="00807D55" w:rsidRDefault="003B5E24" w:rsidP="003B5E24">
            <w:pPr>
              <w:spacing w:before="120" w:after="120"/>
              <w:rPr>
                <w:rFonts w:ascii="Arial" w:hAnsi="Arial" w:cs="Arial"/>
                <w:sz w:val="20"/>
                <w:szCs w:val="20"/>
              </w:rPr>
            </w:pPr>
            <w:r w:rsidRPr="00807D55">
              <w:rPr>
                <w:rFonts w:ascii="Arial" w:hAnsi="Arial" w:cs="Arial"/>
                <w:sz w:val="20"/>
                <w:szCs w:val="20"/>
              </w:rPr>
              <w:t xml:space="preserve">Rok studiów </w:t>
            </w:r>
            <w:r w:rsidRPr="00D0141E">
              <w:rPr>
                <w:rFonts w:ascii="Arial" w:hAnsi="Arial" w:cs="Arial"/>
                <w:i/>
                <w:color w:val="808080"/>
                <w:sz w:val="20"/>
                <w:szCs w:val="20"/>
              </w:rPr>
              <w:t>(rok, na którym realizowany jest przedmiot)</w:t>
            </w:r>
            <w:r w:rsidRPr="00721362">
              <w:rPr>
                <w:rFonts w:ascii="Arial" w:hAnsi="Arial" w:cs="Arial"/>
                <w:sz w:val="20"/>
                <w:szCs w:val="20"/>
              </w:rPr>
              <w:t>:</w:t>
            </w:r>
          </w:p>
        </w:tc>
        <w:tc>
          <w:tcPr>
            <w:tcW w:w="5767" w:type="dxa"/>
            <w:gridSpan w:val="5"/>
            <w:shd w:val="clear" w:color="auto" w:fill="F2F2F2"/>
            <w:vAlign w:val="center"/>
          </w:tcPr>
          <w:p w:rsidR="003B5E24" w:rsidRPr="00596CC0" w:rsidRDefault="003B5E24" w:rsidP="003B5E24">
            <w:pPr>
              <w:autoSpaceDE w:val="0"/>
              <w:autoSpaceDN w:val="0"/>
              <w:adjustRightInd w:val="0"/>
              <w:spacing w:line="360" w:lineRule="auto"/>
              <w:rPr>
                <w:rFonts w:ascii="Arial" w:hAnsi="Arial" w:cs="Arial"/>
                <w:bCs/>
                <w:iCs/>
                <w:color w:val="000000"/>
                <w:sz w:val="20"/>
                <w:szCs w:val="20"/>
              </w:rPr>
            </w:pPr>
            <w:r>
              <w:rPr>
                <w:rFonts w:ascii="Arial" w:hAnsi="Arial" w:cs="Arial"/>
                <w:bCs/>
                <w:iCs/>
                <w:color w:val="000000"/>
                <w:sz w:val="20"/>
                <w:szCs w:val="20"/>
              </w:rPr>
              <w:t>I</w:t>
            </w:r>
          </w:p>
        </w:tc>
      </w:tr>
      <w:tr w:rsidR="003B5E24" w:rsidRPr="00807D55" w:rsidTr="003B5E24">
        <w:trPr>
          <w:gridAfter w:val="1"/>
          <w:wAfter w:w="63" w:type="dxa"/>
          <w:trHeight w:val="465"/>
        </w:trPr>
        <w:tc>
          <w:tcPr>
            <w:tcW w:w="3911" w:type="dxa"/>
            <w:gridSpan w:val="5"/>
            <w:vAlign w:val="center"/>
          </w:tcPr>
          <w:p w:rsidR="003B5E24" w:rsidRPr="00807D55" w:rsidRDefault="003B5E24" w:rsidP="003B5E24">
            <w:pPr>
              <w:spacing w:before="120" w:after="120"/>
              <w:rPr>
                <w:rFonts w:ascii="Arial" w:hAnsi="Arial" w:cs="Arial"/>
                <w:sz w:val="20"/>
                <w:szCs w:val="20"/>
              </w:rPr>
            </w:pPr>
            <w:r w:rsidRPr="00807D55">
              <w:rPr>
                <w:rFonts w:ascii="Arial" w:hAnsi="Arial" w:cs="Arial"/>
                <w:sz w:val="20"/>
                <w:szCs w:val="20"/>
              </w:rPr>
              <w:t xml:space="preserve">Semestr studiów </w:t>
            </w:r>
            <w:r w:rsidRPr="00D0141E">
              <w:rPr>
                <w:rFonts w:ascii="Arial" w:hAnsi="Arial" w:cs="Arial"/>
                <w:i/>
                <w:color w:val="808080"/>
                <w:sz w:val="20"/>
                <w:szCs w:val="20"/>
              </w:rPr>
              <w:t>(semestr, na którym realizowany jest przedmiot)</w:t>
            </w:r>
            <w:r w:rsidRPr="00807D55">
              <w:rPr>
                <w:rFonts w:ascii="Arial" w:hAnsi="Arial" w:cs="Arial"/>
                <w:sz w:val="20"/>
                <w:szCs w:val="20"/>
              </w:rPr>
              <w:t>:</w:t>
            </w:r>
          </w:p>
        </w:tc>
        <w:tc>
          <w:tcPr>
            <w:tcW w:w="5767" w:type="dxa"/>
            <w:gridSpan w:val="5"/>
            <w:shd w:val="clear" w:color="auto" w:fill="F2F2F2"/>
            <w:vAlign w:val="center"/>
          </w:tcPr>
          <w:p w:rsidR="003B5E24" w:rsidRPr="00596CC0" w:rsidRDefault="003B5E24" w:rsidP="003B5E24">
            <w:pPr>
              <w:autoSpaceDE w:val="0"/>
              <w:autoSpaceDN w:val="0"/>
              <w:adjustRightInd w:val="0"/>
              <w:spacing w:line="360" w:lineRule="auto"/>
              <w:rPr>
                <w:rFonts w:ascii="Arial" w:hAnsi="Arial" w:cs="Arial"/>
                <w:bCs/>
                <w:iCs/>
                <w:color w:val="000000"/>
                <w:sz w:val="20"/>
                <w:szCs w:val="20"/>
              </w:rPr>
            </w:pPr>
            <w:r>
              <w:rPr>
                <w:rFonts w:ascii="Arial" w:hAnsi="Arial" w:cs="Arial"/>
                <w:bCs/>
                <w:iCs/>
                <w:color w:val="000000"/>
                <w:sz w:val="20"/>
                <w:szCs w:val="20"/>
              </w:rPr>
              <w:t>II</w:t>
            </w:r>
          </w:p>
        </w:tc>
      </w:tr>
      <w:tr w:rsidR="003B5E24" w:rsidRPr="00807D55" w:rsidTr="003B5E24">
        <w:trPr>
          <w:gridAfter w:val="1"/>
          <w:wAfter w:w="63" w:type="dxa"/>
          <w:trHeight w:val="465"/>
        </w:trPr>
        <w:tc>
          <w:tcPr>
            <w:tcW w:w="3911" w:type="dxa"/>
            <w:gridSpan w:val="5"/>
            <w:vAlign w:val="center"/>
          </w:tcPr>
          <w:p w:rsidR="003B5E24" w:rsidRPr="00807D55" w:rsidRDefault="003B5E24" w:rsidP="003B5E24">
            <w:pPr>
              <w:spacing w:before="120" w:after="120"/>
              <w:rPr>
                <w:rFonts w:ascii="Arial" w:hAnsi="Arial" w:cs="Arial"/>
                <w:sz w:val="20"/>
                <w:szCs w:val="20"/>
              </w:rPr>
            </w:pPr>
            <w:r w:rsidRPr="00807D55">
              <w:rPr>
                <w:rFonts w:ascii="Arial" w:hAnsi="Arial" w:cs="Arial"/>
                <w:sz w:val="20"/>
                <w:szCs w:val="20"/>
              </w:rPr>
              <w:t xml:space="preserve">Typ modułu/przedmiotu </w:t>
            </w:r>
            <w:r w:rsidRPr="00D0141E">
              <w:rPr>
                <w:rFonts w:ascii="Arial" w:hAnsi="Arial" w:cs="Arial"/>
                <w:i/>
                <w:color w:val="808080"/>
                <w:sz w:val="20"/>
                <w:szCs w:val="20"/>
              </w:rPr>
              <w:t>(podstawowy, kierunkowy, fakultatywny)</w:t>
            </w:r>
            <w:r w:rsidRPr="00807D55">
              <w:rPr>
                <w:rFonts w:ascii="Arial" w:hAnsi="Arial" w:cs="Arial"/>
                <w:sz w:val="20"/>
                <w:szCs w:val="20"/>
              </w:rPr>
              <w:t>:</w:t>
            </w:r>
          </w:p>
        </w:tc>
        <w:tc>
          <w:tcPr>
            <w:tcW w:w="5767" w:type="dxa"/>
            <w:gridSpan w:val="5"/>
            <w:shd w:val="clear" w:color="auto" w:fill="F2F2F2"/>
            <w:vAlign w:val="center"/>
          </w:tcPr>
          <w:p w:rsidR="003B5E24" w:rsidRPr="00596CC0" w:rsidRDefault="003B5E24" w:rsidP="003B5E24">
            <w:pPr>
              <w:autoSpaceDE w:val="0"/>
              <w:autoSpaceDN w:val="0"/>
              <w:adjustRightInd w:val="0"/>
              <w:spacing w:line="360" w:lineRule="auto"/>
              <w:rPr>
                <w:rFonts w:ascii="Arial" w:hAnsi="Arial" w:cs="Arial"/>
                <w:bCs/>
                <w:iCs/>
                <w:color w:val="000000"/>
                <w:sz w:val="20"/>
                <w:szCs w:val="20"/>
              </w:rPr>
            </w:pPr>
            <w:r>
              <w:rPr>
                <w:rFonts w:ascii="Arial" w:hAnsi="Arial" w:cs="Arial"/>
                <w:bCs/>
                <w:iCs/>
                <w:color w:val="000000"/>
                <w:sz w:val="20"/>
                <w:szCs w:val="20"/>
              </w:rPr>
              <w:t>Podstawowy</w:t>
            </w:r>
          </w:p>
        </w:tc>
      </w:tr>
      <w:tr w:rsidR="003B5E24" w:rsidRPr="00807D55" w:rsidTr="003B5E24">
        <w:trPr>
          <w:gridAfter w:val="1"/>
          <w:wAfter w:w="63" w:type="dxa"/>
          <w:trHeight w:val="465"/>
        </w:trPr>
        <w:tc>
          <w:tcPr>
            <w:tcW w:w="3911" w:type="dxa"/>
            <w:gridSpan w:val="5"/>
            <w:vAlign w:val="center"/>
          </w:tcPr>
          <w:p w:rsidR="003B5E24" w:rsidRPr="00807D55" w:rsidRDefault="003B5E24" w:rsidP="003B5E24">
            <w:pPr>
              <w:spacing w:before="120" w:after="120"/>
              <w:rPr>
                <w:rFonts w:ascii="Arial" w:hAnsi="Arial" w:cs="Arial"/>
                <w:sz w:val="20"/>
                <w:szCs w:val="20"/>
              </w:rPr>
            </w:pPr>
            <w:r w:rsidRPr="00807D55">
              <w:rPr>
                <w:rFonts w:ascii="Arial" w:hAnsi="Arial" w:cs="Arial"/>
                <w:sz w:val="20"/>
                <w:szCs w:val="20"/>
              </w:rPr>
              <w:t xml:space="preserve">Osoby prowadzące </w:t>
            </w:r>
            <w:r w:rsidRPr="00D0141E">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67" w:type="dxa"/>
            <w:gridSpan w:val="5"/>
            <w:shd w:val="clear" w:color="auto" w:fill="F2F2F2"/>
            <w:vAlign w:val="center"/>
          </w:tcPr>
          <w:p w:rsidR="003B5E24" w:rsidRPr="00596CC0" w:rsidRDefault="003B5E24" w:rsidP="003B5E24">
            <w:pPr>
              <w:autoSpaceDE w:val="0"/>
              <w:autoSpaceDN w:val="0"/>
              <w:adjustRightInd w:val="0"/>
              <w:spacing w:line="360" w:lineRule="auto"/>
              <w:rPr>
                <w:rFonts w:ascii="Arial" w:hAnsi="Arial" w:cs="Arial"/>
                <w:bCs/>
                <w:iCs/>
                <w:color w:val="000000"/>
                <w:sz w:val="20"/>
                <w:szCs w:val="20"/>
              </w:rPr>
            </w:pPr>
            <w:r w:rsidRPr="00596CC0">
              <w:rPr>
                <w:rFonts w:ascii="Arial" w:hAnsi="Arial" w:cs="Arial"/>
                <w:bCs/>
                <w:iCs/>
                <w:color w:val="000000"/>
                <w:sz w:val="20"/>
                <w:szCs w:val="20"/>
              </w:rPr>
              <w:t>dr n. hum. Filip Raciborski</w:t>
            </w:r>
          </w:p>
          <w:p w:rsidR="003B5E24" w:rsidRPr="00596CC0" w:rsidRDefault="003B5E24" w:rsidP="003B5E24">
            <w:pPr>
              <w:autoSpaceDE w:val="0"/>
              <w:autoSpaceDN w:val="0"/>
              <w:adjustRightInd w:val="0"/>
              <w:spacing w:line="360" w:lineRule="auto"/>
              <w:rPr>
                <w:rFonts w:ascii="Arial" w:hAnsi="Arial" w:cs="Arial"/>
                <w:bCs/>
                <w:iCs/>
                <w:color w:val="000000"/>
                <w:sz w:val="20"/>
                <w:szCs w:val="20"/>
              </w:rPr>
            </w:pPr>
            <w:r>
              <w:rPr>
                <w:rFonts w:ascii="Arial" w:hAnsi="Arial" w:cs="Arial"/>
                <w:bCs/>
                <w:iCs/>
                <w:color w:val="000000"/>
                <w:sz w:val="20"/>
                <w:szCs w:val="20"/>
              </w:rPr>
              <w:t>prof. dr hab. Antoni Grzanka</w:t>
            </w:r>
          </w:p>
        </w:tc>
      </w:tr>
      <w:tr w:rsidR="003B5E24" w:rsidRPr="00807D55" w:rsidTr="003B5E24">
        <w:trPr>
          <w:gridAfter w:val="1"/>
          <w:wAfter w:w="63" w:type="dxa"/>
          <w:trHeight w:val="465"/>
        </w:trPr>
        <w:tc>
          <w:tcPr>
            <w:tcW w:w="3911" w:type="dxa"/>
            <w:gridSpan w:val="5"/>
            <w:vAlign w:val="center"/>
          </w:tcPr>
          <w:p w:rsidR="003B5E24" w:rsidRPr="00807D55" w:rsidRDefault="003B5E24" w:rsidP="003B5E24">
            <w:pPr>
              <w:spacing w:before="120" w:after="120"/>
              <w:rPr>
                <w:rFonts w:ascii="Arial" w:hAnsi="Arial" w:cs="Arial"/>
                <w:sz w:val="20"/>
                <w:szCs w:val="20"/>
              </w:rPr>
            </w:pPr>
            <w:r w:rsidRPr="00807D55">
              <w:rPr>
                <w:rFonts w:ascii="Arial" w:hAnsi="Arial" w:cs="Arial"/>
                <w:sz w:val="20"/>
                <w:szCs w:val="20"/>
              </w:rPr>
              <w:t xml:space="preserve">Erasmus TAK/NIE </w:t>
            </w:r>
            <w:r w:rsidRPr="00D0141E">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67" w:type="dxa"/>
            <w:gridSpan w:val="5"/>
            <w:shd w:val="clear" w:color="auto" w:fill="F2F2F2"/>
            <w:vAlign w:val="center"/>
          </w:tcPr>
          <w:p w:rsidR="003B5E24" w:rsidRPr="00042D9B" w:rsidRDefault="003B5E24" w:rsidP="003B5E24">
            <w:pPr>
              <w:autoSpaceDE w:val="0"/>
              <w:autoSpaceDN w:val="0"/>
              <w:adjustRightInd w:val="0"/>
              <w:spacing w:line="360" w:lineRule="auto"/>
              <w:rPr>
                <w:rFonts w:ascii="Arial" w:hAnsi="Arial" w:cs="Arial"/>
                <w:bCs/>
                <w:iCs/>
                <w:sz w:val="20"/>
                <w:szCs w:val="20"/>
              </w:rPr>
            </w:pPr>
            <w:r w:rsidRPr="00042D9B">
              <w:rPr>
                <w:rFonts w:ascii="Arial" w:hAnsi="Arial" w:cs="Arial"/>
                <w:bCs/>
                <w:iCs/>
                <w:sz w:val="20"/>
                <w:szCs w:val="20"/>
              </w:rPr>
              <w:br/>
              <w:t>NIE</w:t>
            </w:r>
          </w:p>
        </w:tc>
      </w:tr>
      <w:tr w:rsidR="003B5E24" w:rsidRPr="00807D55" w:rsidTr="003B5E24">
        <w:trPr>
          <w:gridAfter w:val="1"/>
          <w:wAfter w:w="63" w:type="dxa"/>
          <w:trHeight w:val="465"/>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D0141E">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67" w:type="dxa"/>
            <w:gridSpan w:val="5"/>
            <w:shd w:val="clear" w:color="auto" w:fill="F2F2F2"/>
            <w:vAlign w:val="center"/>
          </w:tcPr>
          <w:p w:rsidR="003B5E24" w:rsidRPr="00042D9B" w:rsidRDefault="003B5E24" w:rsidP="003B5E24">
            <w:pPr>
              <w:autoSpaceDE w:val="0"/>
              <w:autoSpaceDN w:val="0"/>
              <w:adjustRightInd w:val="0"/>
              <w:spacing w:line="360" w:lineRule="auto"/>
              <w:rPr>
                <w:rFonts w:ascii="Arial" w:hAnsi="Arial" w:cs="Arial"/>
                <w:bCs/>
                <w:iCs/>
                <w:color w:val="000000"/>
                <w:sz w:val="20"/>
                <w:szCs w:val="20"/>
              </w:rPr>
            </w:pPr>
            <w:r w:rsidRPr="00042D9B">
              <w:rPr>
                <w:rFonts w:ascii="Arial" w:hAnsi="Arial" w:cs="Arial"/>
                <w:bCs/>
                <w:iCs/>
                <w:color w:val="000000"/>
                <w:sz w:val="20"/>
                <w:szCs w:val="20"/>
              </w:rPr>
              <w:t>dr n. hum. Filip Raciborski</w:t>
            </w:r>
          </w:p>
        </w:tc>
      </w:tr>
      <w:tr w:rsidR="003B5E24" w:rsidRPr="00807D55" w:rsidTr="003B5E24">
        <w:trPr>
          <w:gridAfter w:val="1"/>
          <w:wAfter w:w="63" w:type="dxa"/>
          <w:trHeight w:val="465"/>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67" w:type="dxa"/>
            <w:gridSpan w:val="5"/>
            <w:shd w:val="clear" w:color="auto" w:fill="F2F2F2"/>
            <w:vAlign w:val="center"/>
          </w:tcPr>
          <w:p w:rsidR="003B5E24" w:rsidRPr="00042D9B" w:rsidRDefault="003B5E24" w:rsidP="003B5E24">
            <w:pPr>
              <w:autoSpaceDE w:val="0"/>
              <w:autoSpaceDN w:val="0"/>
              <w:adjustRightInd w:val="0"/>
              <w:spacing w:line="360" w:lineRule="auto"/>
              <w:rPr>
                <w:rFonts w:ascii="Arial" w:hAnsi="Arial" w:cs="Arial"/>
                <w:bCs/>
                <w:iCs/>
                <w:sz w:val="20"/>
                <w:szCs w:val="20"/>
              </w:rPr>
            </w:pPr>
            <w:r>
              <w:rPr>
                <w:rFonts w:ascii="Arial" w:hAnsi="Arial" w:cs="Arial"/>
                <w:bCs/>
                <w:iCs/>
                <w:sz w:val="20"/>
                <w:szCs w:val="20"/>
              </w:rPr>
              <w:t>1</w:t>
            </w:r>
          </w:p>
        </w:tc>
      </w:tr>
      <w:tr w:rsidR="003B5E24" w:rsidRPr="00807D55" w:rsidTr="003B5E24">
        <w:trPr>
          <w:gridAfter w:val="1"/>
          <w:wAfter w:w="63" w:type="dxa"/>
          <w:trHeight w:val="192"/>
        </w:trPr>
        <w:tc>
          <w:tcPr>
            <w:tcW w:w="9678" w:type="dxa"/>
            <w:gridSpan w:val="10"/>
            <w:vAlign w:val="center"/>
          </w:tcPr>
          <w:p w:rsidR="003B5E24" w:rsidRPr="00807D55" w:rsidRDefault="003B5E24" w:rsidP="003B5E24">
            <w:pPr>
              <w:numPr>
                <w:ilvl w:val="0"/>
                <w:numId w:val="166"/>
              </w:numPr>
              <w:autoSpaceDE w:val="0"/>
              <w:autoSpaceDN w:val="0"/>
              <w:adjustRightInd w:val="0"/>
              <w:spacing w:before="120" w:after="120" w:line="240" w:lineRule="auto"/>
              <w:ind w:left="357" w:hanging="357"/>
              <w:rPr>
                <w:rFonts w:ascii="Arial" w:hAnsi="Arial" w:cs="Arial"/>
                <w:b/>
                <w:bCs/>
                <w:iCs/>
                <w:color w:val="0000FF"/>
              </w:rPr>
            </w:pPr>
            <w:r>
              <w:rPr>
                <w:rFonts w:ascii="Arial" w:hAnsi="Arial" w:cs="Arial"/>
                <w:b/>
                <w:bCs/>
                <w:iCs/>
              </w:rPr>
              <w:lastRenderedPageBreak/>
              <w:t xml:space="preserve"> </w:t>
            </w:r>
            <w:r w:rsidRPr="00807D55">
              <w:rPr>
                <w:rFonts w:ascii="Arial" w:hAnsi="Arial" w:cs="Arial"/>
                <w:b/>
                <w:bCs/>
                <w:iCs/>
              </w:rPr>
              <w:t xml:space="preserve">Cele kształcenia  </w:t>
            </w:r>
          </w:p>
        </w:tc>
      </w:tr>
      <w:tr w:rsidR="003B5E24" w:rsidRPr="00807D55" w:rsidTr="003B5E24">
        <w:trPr>
          <w:gridAfter w:val="1"/>
          <w:wAfter w:w="63" w:type="dxa"/>
          <w:trHeight w:val="465"/>
        </w:trPr>
        <w:tc>
          <w:tcPr>
            <w:tcW w:w="9678" w:type="dxa"/>
            <w:gridSpan w:val="10"/>
            <w:shd w:val="clear" w:color="auto" w:fill="F2F2F2"/>
            <w:vAlign w:val="center"/>
          </w:tcPr>
          <w:p w:rsidR="003B5E24" w:rsidRPr="00C2266E" w:rsidRDefault="003B5E24" w:rsidP="003B5E24">
            <w:pPr>
              <w:numPr>
                <w:ilvl w:val="0"/>
                <w:numId w:val="2"/>
              </w:numPr>
              <w:spacing w:before="120" w:after="120" w:line="240" w:lineRule="auto"/>
              <w:jc w:val="both"/>
              <w:rPr>
                <w:rFonts w:ascii="Arial" w:hAnsi="Arial" w:cs="Arial"/>
                <w:bCs/>
                <w:i/>
                <w:iCs/>
                <w:color w:val="7F7F7F"/>
                <w:sz w:val="20"/>
                <w:szCs w:val="20"/>
              </w:rPr>
            </w:pPr>
            <w:r w:rsidRPr="002A0CC0">
              <w:rPr>
                <w:rFonts w:ascii="Arial" w:hAnsi="Arial" w:cs="Arial"/>
                <w:bCs/>
                <w:iCs/>
                <w:sz w:val="20"/>
                <w:szCs w:val="20"/>
              </w:rPr>
              <w:t xml:space="preserve">Przygotowanie studenta do </w:t>
            </w:r>
            <w:r>
              <w:rPr>
                <w:rFonts w:ascii="Arial" w:hAnsi="Arial" w:cs="Arial"/>
                <w:bCs/>
                <w:iCs/>
                <w:sz w:val="20"/>
                <w:szCs w:val="20"/>
              </w:rPr>
              <w:t>samodzielnego opracowywania publikacji naukowych</w:t>
            </w:r>
          </w:p>
          <w:p w:rsidR="003B5E24" w:rsidRPr="00C2266E" w:rsidRDefault="003B5E24" w:rsidP="003B5E24">
            <w:pPr>
              <w:numPr>
                <w:ilvl w:val="0"/>
                <w:numId w:val="2"/>
              </w:numPr>
              <w:spacing w:before="120" w:after="120" w:line="240" w:lineRule="auto"/>
              <w:jc w:val="both"/>
              <w:rPr>
                <w:rFonts w:ascii="Arial" w:hAnsi="Arial" w:cs="Arial"/>
                <w:bCs/>
                <w:i/>
                <w:iCs/>
                <w:color w:val="7F7F7F"/>
                <w:sz w:val="20"/>
                <w:szCs w:val="20"/>
              </w:rPr>
            </w:pPr>
            <w:r>
              <w:rPr>
                <w:rFonts w:ascii="Arial" w:hAnsi="Arial" w:cs="Arial"/>
                <w:bCs/>
                <w:iCs/>
                <w:sz w:val="20"/>
                <w:szCs w:val="20"/>
              </w:rPr>
              <w:t xml:space="preserve">Podniesienie kompetencji studenta w zakresie tworzenia prac przeglądowych i oryginalnych </w:t>
            </w:r>
          </w:p>
          <w:p w:rsidR="003B5E24" w:rsidRPr="00B92E37" w:rsidRDefault="003B5E24" w:rsidP="003B5E24">
            <w:pPr>
              <w:numPr>
                <w:ilvl w:val="0"/>
                <w:numId w:val="2"/>
              </w:numPr>
              <w:spacing w:before="120" w:after="120" w:line="240" w:lineRule="auto"/>
              <w:jc w:val="both"/>
              <w:rPr>
                <w:rFonts w:ascii="Arial" w:hAnsi="Arial" w:cs="Arial"/>
                <w:bCs/>
                <w:i/>
                <w:iCs/>
                <w:color w:val="7F7F7F"/>
                <w:sz w:val="20"/>
                <w:szCs w:val="20"/>
              </w:rPr>
            </w:pPr>
            <w:r>
              <w:rPr>
                <w:rFonts w:ascii="Arial" w:hAnsi="Arial" w:cs="Arial"/>
                <w:bCs/>
                <w:iCs/>
                <w:sz w:val="20"/>
                <w:szCs w:val="20"/>
              </w:rPr>
              <w:t>Zapoznanie studenta z układem treści publikacji naukowych</w:t>
            </w:r>
          </w:p>
          <w:p w:rsidR="003B5E24" w:rsidRPr="00B92E37" w:rsidRDefault="003B5E24" w:rsidP="003B5E24">
            <w:pPr>
              <w:numPr>
                <w:ilvl w:val="0"/>
                <w:numId w:val="2"/>
              </w:numPr>
              <w:spacing w:before="120" w:after="120" w:line="240" w:lineRule="auto"/>
              <w:jc w:val="both"/>
              <w:rPr>
                <w:rFonts w:ascii="Arial" w:hAnsi="Arial" w:cs="Arial"/>
                <w:bCs/>
                <w:i/>
                <w:iCs/>
                <w:color w:val="7F7F7F"/>
                <w:sz w:val="20"/>
                <w:szCs w:val="20"/>
              </w:rPr>
            </w:pPr>
            <w:r>
              <w:rPr>
                <w:rFonts w:ascii="Arial" w:hAnsi="Arial" w:cs="Arial"/>
                <w:bCs/>
                <w:iCs/>
                <w:sz w:val="20"/>
                <w:szCs w:val="20"/>
              </w:rPr>
              <w:t>Zapoznanie studenta ze sposobem prezentacji danych statystycznych w publikacjach naukowych</w:t>
            </w:r>
          </w:p>
          <w:p w:rsidR="003B5E24" w:rsidRPr="00D0141E" w:rsidRDefault="003B5E24" w:rsidP="003B5E24">
            <w:pPr>
              <w:numPr>
                <w:ilvl w:val="0"/>
                <w:numId w:val="2"/>
              </w:numPr>
              <w:spacing w:before="120" w:after="120" w:line="240" w:lineRule="auto"/>
              <w:jc w:val="both"/>
              <w:rPr>
                <w:rFonts w:ascii="Arial" w:hAnsi="Arial" w:cs="Arial"/>
                <w:bCs/>
                <w:i/>
                <w:iCs/>
                <w:color w:val="7F7F7F"/>
                <w:sz w:val="20"/>
                <w:szCs w:val="20"/>
              </w:rPr>
            </w:pPr>
            <w:r>
              <w:rPr>
                <w:rFonts w:ascii="Arial" w:hAnsi="Arial" w:cs="Arial"/>
                <w:bCs/>
                <w:iCs/>
                <w:sz w:val="20"/>
                <w:szCs w:val="20"/>
              </w:rPr>
              <w:t xml:space="preserve">Zapoznanie studentów z wymogami redakcyjnymi dotyczącymi publikacji naukowych </w:t>
            </w:r>
          </w:p>
        </w:tc>
      </w:tr>
      <w:tr w:rsidR="003B5E24" w:rsidRPr="00807D55" w:rsidTr="003B5E24">
        <w:trPr>
          <w:gridAfter w:val="1"/>
          <w:wAfter w:w="63" w:type="dxa"/>
          <w:trHeight w:val="312"/>
        </w:trPr>
        <w:tc>
          <w:tcPr>
            <w:tcW w:w="9678" w:type="dxa"/>
            <w:gridSpan w:val="10"/>
            <w:vAlign w:val="center"/>
          </w:tcPr>
          <w:p w:rsidR="003B5E24" w:rsidRPr="00807D55" w:rsidRDefault="003B5E24" w:rsidP="003B5E24">
            <w:pPr>
              <w:numPr>
                <w:ilvl w:val="0"/>
                <w:numId w:val="166"/>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Wymagania wstępne </w:t>
            </w:r>
          </w:p>
        </w:tc>
      </w:tr>
      <w:tr w:rsidR="003B5E24" w:rsidRPr="00807D55" w:rsidTr="003B5E24">
        <w:trPr>
          <w:gridAfter w:val="1"/>
          <w:wAfter w:w="63" w:type="dxa"/>
          <w:trHeight w:val="465"/>
        </w:trPr>
        <w:tc>
          <w:tcPr>
            <w:tcW w:w="9678" w:type="dxa"/>
            <w:gridSpan w:val="10"/>
            <w:shd w:val="clear" w:color="auto" w:fill="F2F2F2"/>
            <w:vAlign w:val="center"/>
          </w:tcPr>
          <w:p w:rsidR="003B5E24" w:rsidRDefault="003B5E24" w:rsidP="003B5E24">
            <w:pPr>
              <w:numPr>
                <w:ilvl w:val="0"/>
                <w:numId w:val="19"/>
              </w:numPr>
              <w:spacing w:before="120" w:after="120" w:line="240" w:lineRule="auto"/>
              <w:jc w:val="both"/>
              <w:rPr>
                <w:rFonts w:ascii="Arial" w:hAnsi="Arial" w:cs="Arial"/>
                <w:bCs/>
                <w:iCs/>
                <w:sz w:val="20"/>
                <w:szCs w:val="20"/>
              </w:rPr>
            </w:pPr>
            <w:r w:rsidRPr="008F3463">
              <w:rPr>
                <w:rFonts w:ascii="Arial" w:hAnsi="Arial" w:cs="Arial"/>
                <w:bCs/>
                <w:iCs/>
                <w:sz w:val="20"/>
                <w:szCs w:val="20"/>
              </w:rPr>
              <w:t>Przed przystąpieniem do modułu student posiada wiedzę z zakresu</w:t>
            </w:r>
            <w:r>
              <w:rPr>
                <w:rFonts w:ascii="Arial" w:hAnsi="Arial" w:cs="Arial"/>
                <w:bCs/>
                <w:iCs/>
                <w:sz w:val="20"/>
                <w:szCs w:val="20"/>
              </w:rPr>
              <w:t xml:space="preserve"> </w:t>
            </w:r>
            <w:r w:rsidRPr="008F3463">
              <w:rPr>
                <w:rFonts w:ascii="Arial" w:hAnsi="Arial" w:cs="Arial"/>
                <w:bCs/>
                <w:iCs/>
                <w:sz w:val="20"/>
                <w:szCs w:val="20"/>
              </w:rPr>
              <w:t>:</w:t>
            </w:r>
          </w:p>
          <w:p w:rsidR="003B5E24" w:rsidRDefault="003B5E24" w:rsidP="003B5E24">
            <w:pPr>
              <w:numPr>
                <w:ilvl w:val="1"/>
                <w:numId w:val="19"/>
              </w:numPr>
              <w:spacing w:before="120" w:after="120" w:line="240" w:lineRule="auto"/>
              <w:jc w:val="both"/>
              <w:rPr>
                <w:rFonts w:ascii="Arial" w:hAnsi="Arial" w:cs="Arial"/>
                <w:bCs/>
                <w:iCs/>
                <w:sz w:val="20"/>
                <w:szCs w:val="20"/>
              </w:rPr>
            </w:pPr>
            <w:r>
              <w:rPr>
                <w:rFonts w:ascii="Arial" w:hAnsi="Arial" w:cs="Arial"/>
                <w:bCs/>
                <w:iCs/>
                <w:sz w:val="20"/>
                <w:szCs w:val="20"/>
              </w:rPr>
              <w:t>Podstaw biostatystyki</w:t>
            </w:r>
          </w:p>
          <w:p w:rsidR="003B5E24" w:rsidRDefault="003B5E24" w:rsidP="003B5E24">
            <w:pPr>
              <w:numPr>
                <w:ilvl w:val="1"/>
                <w:numId w:val="19"/>
              </w:numPr>
              <w:spacing w:before="120" w:after="120" w:line="240" w:lineRule="auto"/>
              <w:jc w:val="both"/>
              <w:rPr>
                <w:rFonts w:ascii="Arial" w:hAnsi="Arial" w:cs="Arial"/>
                <w:bCs/>
                <w:iCs/>
                <w:sz w:val="20"/>
                <w:szCs w:val="20"/>
              </w:rPr>
            </w:pPr>
            <w:r>
              <w:rPr>
                <w:rFonts w:ascii="Arial" w:hAnsi="Arial" w:cs="Arial"/>
                <w:bCs/>
                <w:iCs/>
                <w:sz w:val="20"/>
                <w:szCs w:val="20"/>
              </w:rPr>
              <w:t>Podstaw metodologii badań naukowych</w:t>
            </w:r>
          </w:p>
          <w:p w:rsidR="003B5E24" w:rsidRPr="00B92E37" w:rsidRDefault="003B5E24" w:rsidP="003B5E24">
            <w:pPr>
              <w:numPr>
                <w:ilvl w:val="1"/>
                <w:numId w:val="19"/>
              </w:numPr>
              <w:spacing w:before="120" w:after="120" w:line="240" w:lineRule="auto"/>
              <w:jc w:val="both"/>
              <w:rPr>
                <w:rFonts w:ascii="Arial" w:hAnsi="Arial" w:cs="Arial"/>
                <w:bCs/>
                <w:iCs/>
                <w:sz w:val="20"/>
                <w:szCs w:val="20"/>
              </w:rPr>
            </w:pPr>
            <w:r>
              <w:rPr>
                <w:rFonts w:ascii="Arial" w:hAnsi="Arial" w:cs="Arial"/>
                <w:bCs/>
                <w:iCs/>
                <w:sz w:val="20"/>
                <w:szCs w:val="20"/>
              </w:rPr>
              <w:t>Podstaw wizualizacji danych</w:t>
            </w:r>
          </w:p>
        </w:tc>
      </w:tr>
      <w:tr w:rsidR="003B5E24" w:rsidRPr="00807D55" w:rsidTr="003B5E24">
        <w:trPr>
          <w:gridAfter w:val="1"/>
          <w:wAfter w:w="63" w:type="dxa"/>
          <w:trHeight w:val="344"/>
        </w:trPr>
        <w:tc>
          <w:tcPr>
            <w:tcW w:w="9678" w:type="dxa"/>
            <w:gridSpan w:val="10"/>
            <w:vAlign w:val="center"/>
          </w:tcPr>
          <w:p w:rsidR="003B5E24" w:rsidRPr="00807D55" w:rsidRDefault="003B5E24" w:rsidP="003B5E24">
            <w:pPr>
              <w:numPr>
                <w:ilvl w:val="0"/>
                <w:numId w:val="166"/>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3B5E24" w:rsidRPr="00807D55" w:rsidTr="003B5E24">
        <w:trPr>
          <w:gridAfter w:val="1"/>
          <w:wAfter w:w="63" w:type="dxa"/>
          <w:trHeight w:val="465"/>
        </w:trPr>
        <w:tc>
          <w:tcPr>
            <w:tcW w:w="9678" w:type="dxa"/>
            <w:gridSpan w:val="10"/>
            <w:vAlign w:val="center"/>
          </w:tcPr>
          <w:p w:rsidR="003B5E24" w:rsidRPr="00807D55" w:rsidRDefault="003B5E24" w:rsidP="003B5E24">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3B5E24" w:rsidRPr="00807D55" w:rsidTr="003B5E24">
        <w:trPr>
          <w:gridAfter w:val="1"/>
          <w:wAfter w:w="63" w:type="dxa"/>
          <w:trHeight w:val="465"/>
        </w:trPr>
        <w:tc>
          <w:tcPr>
            <w:tcW w:w="2448" w:type="dxa"/>
            <w:gridSpan w:val="3"/>
            <w:vAlign w:val="center"/>
          </w:tcPr>
          <w:p w:rsidR="003B5E24" w:rsidRPr="00807D55" w:rsidRDefault="003B5E24" w:rsidP="003B5E24">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6"/>
            <w:vAlign w:val="center"/>
          </w:tcPr>
          <w:p w:rsidR="003B5E24" w:rsidRPr="00807D55" w:rsidRDefault="003B5E24" w:rsidP="003B5E24">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10" w:type="dxa"/>
            <w:vAlign w:val="center"/>
          </w:tcPr>
          <w:p w:rsidR="003B5E24" w:rsidRPr="00807D55" w:rsidRDefault="003B5E24" w:rsidP="003B5E24">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3B5E24" w:rsidRPr="001D7C5E" w:rsidTr="003B5E24">
        <w:trPr>
          <w:gridAfter w:val="1"/>
          <w:wAfter w:w="63" w:type="dxa"/>
          <w:trHeight w:val="465"/>
        </w:trPr>
        <w:tc>
          <w:tcPr>
            <w:tcW w:w="2448" w:type="dxa"/>
            <w:gridSpan w:val="3"/>
            <w:shd w:val="clear" w:color="auto" w:fill="F2F2F2"/>
            <w:vAlign w:val="center"/>
          </w:tcPr>
          <w:p w:rsidR="003B5E24" w:rsidRPr="001D7C5E" w:rsidRDefault="003B5E24" w:rsidP="003B5E24">
            <w:pPr>
              <w:spacing w:before="120" w:after="120"/>
              <w:jc w:val="center"/>
              <w:rPr>
                <w:rFonts w:ascii="Arial" w:hAnsi="Arial" w:cs="Arial"/>
                <w:color w:val="000000"/>
                <w:sz w:val="20"/>
                <w:szCs w:val="20"/>
              </w:rPr>
            </w:pPr>
            <w:r w:rsidRPr="001D7C5E">
              <w:rPr>
                <w:rFonts w:ascii="Arial" w:hAnsi="Arial" w:cs="Arial"/>
                <w:color w:val="000000"/>
                <w:sz w:val="20"/>
                <w:szCs w:val="20"/>
              </w:rPr>
              <w:t>W1</w:t>
            </w:r>
          </w:p>
        </w:tc>
        <w:tc>
          <w:tcPr>
            <w:tcW w:w="4820" w:type="dxa"/>
            <w:gridSpan w:val="6"/>
            <w:shd w:val="clear" w:color="auto" w:fill="F2F2F2"/>
            <w:vAlign w:val="center"/>
          </w:tcPr>
          <w:p w:rsidR="003B5E24" w:rsidRPr="001D7C5E" w:rsidRDefault="003B5E24" w:rsidP="003B5E24">
            <w:pPr>
              <w:spacing w:before="120" w:after="120"/>
              <w:rPr>
                <w:rFonts w:ascii="Arial" w:hAnsi="Arial" w:cs="Arial"/>
                <w:color w:val="000000"/>
                <w:sz w:val="20"/>
                <w:szCs w:val="20"/>
              </w:rPr>
            </w:pPr>
            <w:r>
              <w:rPr>
                <w:rFonts w:ascii="Arial" w:hAnsi="Arial" w:cs="Arial"/>
                <w:color w:val="000000"/>
                <w:sz w:val="20"/>
                <w:szCs w:val="20"/>
              </w:rPr>
              <w:t>Zna układ treści w publikacji naukowej w zależności od jej rodzaju (praca oryginalna, przeglądowa, studium przypadku)</w:t>
            </w:r>
          </w:p>
        </w:tc>
        <w:tc>
          <w:tcPr>
            <w:tcW w:w="2410" w:type="dxa"/>
            <w:shd w:val="clear" w:color="auto" w:fill="F2F2F2"/>
            <w:vAlign w:val="center"/>
          </w:tcPr>
          <w:p w:rsidR="003B5E24" w:rsidRPr="001D7C5E" w:rsidRDefault="003B5E24" w:rsidP="003B5E24">
            <w:pPr>
              <w:spacing w:before="120" w:after="120"/>
              <w:jc w:val="center"/>
              <w:rPr>
                <w:rFonts w:ascii="Arial" w:hAnsi="Arial" w:cs="Arial"/>
                <w:color w:val="000000"/>
                <w:sz w:val="20"/>
                <w:szCs w:val="20"/>
              </w:rPr>
            </w:pPr>
            <w:r>
              <w:rPr>
                <w:rFonts w:ascii="Arial" w:hAnsi="Arial" w:cs="Arial"/>
                <w:color w:val="000000"/>
                <w:sz w:val="20"/>
                <w:szCs w:val="20"/>
              </w:rPr>
              <w:t>P7S_WK</w:t>
            </w:r>
          </w:p>
        </w:tc>
      </w:tr>
      <w:tr w:rsidR="003B5E24" w:rsidRPr="001D7C5E" w:rsidTr="003B5E24">
        <w:trPr>
          <w:gridAfter w:val="1"/>
          <w:wAfter w:w="63" w:type="dxa"/>
          <w:trHeight w:val="465"/>
        </w:trPr>
        <w:tc>
          <w:tcPr>
            <w:tcW w:w="2448" w:type="dxa"/>
            <w:gridSpan w:val="3"/>
            <w:shd w:val="clear" w:color="auto" w:fill="F2F2F2"/>
            <w:vAlign w:val="center"/>
          </w:tcPr>
          <w:p w:rsidR="003B5E24" w:rsidRPr="00492C9C" w:rsidRDefault="003B5E24" w:rsidP="003B5E24">
            <w:pPr>
              <w:spacing w:before="120" w:after="120"/>
              <w:jc w:val="center"/>
              <w:rPr>
                <w:rFonts w:ascii="Arial" w:hAnsi="Arial" w:cs="Arial"/>
                <w:color w:val="000000"/>
                <w:sz w:val="20"/>
                <w:szCs w:val="20"/>
              </w:rPr>
            </w:pPr>
            <w:r w:rsidRPr="00492C9C">
              <w:rPr>
                <w:rFonts w:ascii="Arial" w:hAnsi="Arial" w:cs="Arial"/>
                <w:color w:val="000000"/>
                <w:sz w:val="20"/>
                <w:szCs w:val="20"/>
              </w:rPr>
              <w:t>W2</w:t>
            </w:r>
          </w:p>
        </w:tc>
        <w:tc>
          <w:tcPr>
            <w:tcW w:w="4820" w:type="dxa"/>
            <w:gridSpan w:val="6"/>
            <w:shd w:val="clear" w:color="auto" w:fill="F2F2F2"/>
            <w:vAlign w:val="center"/>
          </w:tcPr>
          <w:p w:rsidR="003B5E24" w:rsidRPr="001D7C5E" w:rsidRDefault="003B5E24" w:rsidP="003B5E24">
            <w:pPr>
              <w:spacing w:before="120" w:after="120"/>
              <w:rPr>
                <w:rFonts w:ascii="Arial" w:hAnsi="Arial" w:cs="Arial"/>
                <w:color w:val="000000"/>
                <w:sz w:val="20"/>
                <w:szCs w:val="20"/>
              </w:rPr>
            </w:pPr>
            <w:r>
              <w:rPr>
                <w:rFonts w:ascii="Arial" w:hAnsi="Arial" w:cs="Arial"/>
                <w:color w:val="000000"/>
                <w:sz w:val="20"/>
                <w:szCs w:val="20"/>
              </w:rPr>
              <w:t xml:space="preserve">Zna podstawowe regulacje dotyczące własności intelektualnej. </w:t>
            </w:r>
          </w:p>
        </w:tc>
        <w:tc>
          <w:tcPr>
            <w:tcW w:w="2410" w:type="dxa"/>
            <w:shd w:val="clear" w:color="auto" w:fill="F2F2F2"/>
            <w:vAlign w:val="center"/>
          </w:tcPr>
          <w:p w:rsidR="003B5E24" w:rsidRPr="001D7C5E" w:rsidRDefault="003B5E24" w:rsidP="003B5E24">
            <w:pPr>
              <w:spacing w:before="120" w:after="120"/>
              <w:jc w:val="center"/>
              <w:rPr>
                <w:rFonts w:ascii="Arial" w:hAnsi="Arial" w:cs="Arial"/>
                <w:color w:val="000000"/>
                <w:sz w:val="20"/>
                <w:szCs w:val="20"/>
              </w:rPr>
            </w:pPr>
            <w:r w:rsidRPr="00702FC5">
              <w:rPr>
                <w:rFonts w:ascii="Arial" w:hAnsi="Arial" w:cs="Arial"/>
                <w:color w:val="000000"/>
                <w:sz w:val="20"/>
                <w:szCs w:val="20"/>
              </w:rPr>
              <w:t>P</w:t>
            </w:r>
            <w:r>
              <w:rPr>
                <w:rFonts w:ascii="Arial" w:hAnsi="Arial" w:cs="Arial"/>
                <w:color w:val="000000"/>
                <w:sz w:val="20"/>
                <w:szCs w:val="20"/>
              </w:rPr>
              <w:t>6S_WK</w:t>
            </w:r>
          </w:p>
        </w:tc>
      </w:tr>
      <w:tr w:rsidR="003B5E24" w:rsidRPr="001D7C5E" w:rsidTr="003B5E24">
        <w:trPr>
          <w:gridAfter w:val="1"/>
          <w:wAfter w:w="63" w:type="dxa"/>
          <w:trHeight w:val="465"/>
        </w:trPr>
        <w:tc>
          <w:tcPr>
            <w:tcW w:w="2448" w:type="dxa"/>
            <w:gridSpan w:val="3"/>
            <w:shd w:val="clear" w:color="auto" w:fill="F2F2F2"/>
            <w:vAlign w:val="center"/>
          </w:tcPr>
          <w:p w:rsidR="003B5E24" w:rsidRPr="00492C9C" w:rsidRDefault="003B5E24" w:rsidP="003B5E24">
            <w:pPr>
              <w:spacing w:before="120" w:after="120"/>
              <w:jc w:val="center"/>
              <w:rPr>
                <w:rFonts w:ascii="Arial" w:hAnsi="Arial" w:cs="Arial"/>
                <w:color w:val="000000"/>
                <w:sz w:val="20"/>
                <w:szCs w:val="20"/>
              </w:rPr>
            </w:pPr>
            <w:r w:rsidRPr="00492C9C">
              <w:rPr>
                <w:rFonts w:ascii="Arial" w:hAnsi="Arial" w:cs="Arial"/>
                <w:color w:val="000000"/>
                <w:sz w:val="20"/>
                <w:szCs w:val="20"/>
              </w:rPr>
              <w:t>W3</w:t>
            </w:r>
          </w:p>
        </w:tc>
        <w:tc>
          <w:tcPr>
            <w:tcW w:w="4820" w:type="dxa"/>
            <w:gridSpan w:val="6"/>
            <w:shd w:val="clear" w:color="auto" w:fill="F2F2F2"/>
            <w:vAlign w:val="center"/>
          </w:tcPr>
          <w:p w:rsidR="003B5E24" w:rsidRPr="001D7C5E" w:rsidRDefault="003B5E24" w:rsidP="003B5E24">
            <w:pPr>
              <w:spacing w:before="120" w:after="120"/>
              <w:rPr>
                <w:rFonts w:ascii="Arial" w:hAnsi="Arial" w:cs="Arial"/>
                <w:color w:val="000000"/>
                <w:sz w:val="20"/>
                <w:szCs w:val="20"/>
              </w:rPr>
            </w:pPr>
            <w:r>
              <w:rPr>
                <w:rFonts w:ascii="Arial" w:hAnsi="Arial" w:cs="Arial"/>
                <w:color w:val="000000"/>
                <w:sz w:val="20"/>
                <w:szCs w:val="20"/>
              </w:rPr>
              <w:t>Przedstawia etapy przygotowania publikacji naukowej</w:t>
            </w:r>
          </w:p>
        </w:tc>
        <w:tc>
          <w:tcPr>
            <w:tcW w:w="2410" w:type="dxa"/>
            <w:shd w:val="clear" w:color="auto" w:fill="F2F2F2"/>
            <w:vAlign w:val="center"/>
          </w:tcPr>
          <w:p w:rsidR="003B5E24" w:rsidRPr="001D7C5E" w:rsidRDefault="003B5E24" w:rsidP="003B5E24">
            <w:pPr>
              <w:spacing w:before="120" w:after="120"/>
              <w:jc w:val="center"/>
              <w:rPr>
                <w:rFonts w:ascii="Arial" w:hAnsi="Arial" w:cs="Arial"/>
                <w:color w:val="000000"/>
                <w:sz w:val="20"/>
                <w:szCs w:val="20"/>
              </w:rPr>
            </w:pPr>
            <w:r>
              <w:rPr>
                <w:rFonts w:ascii="Arial" w:hAnsi="Arial" w:cs="Arial"/>
                <w:color w:val="000000"/>
                <w:sz w:val="20"/>
                <w:szCs w:val="20"/>
              </w:rPr>
              <w:t>P6S_</w:t>
            </w:r>
            <w:r w:rsidRPr="00702FC5">
              <w:rPr>
                <w:rFonts w:ascii="Arial" w:hAnsi="Arial" w:cs="Arial"/>
                <w:color w:val="000000"/>
                <w:sz w:val="20"/>
                <w:szCs w:val="20"/>
              </w:rPr>
              <w:t>U</w:t>
            </w:r>
            <w:r>
              <w:rPr>
                <w:rFonts w:ascii="Arial" w:hAnsi="Arial" w:cs="Arial"/>
                <w:color w:val="000000"/>
                <w:sz w:val="20"/>
                <w:szCs w:val="20"/>
              </w:rPr>
              <w:t>O</w:t>
            </w:r>
          </w:p>
        </w:tc>
      </w:tr>
      <w:tr w:rsidR="003B5E24" w:rsidRPr="001D7C5E" w:rsidTr="003B5E24">
        <w:trPr>
          <w:gridAfter w:val="1"/>
          <w:wAfter w:w="63" w:type="dxa"/>
          <w:trHeight w:val="465"/>
        </w:trPr>
        <w:tc>
          <w:tcPr>
            <w:tcW w:w="2448" w:type="dxa"/>
            <w:gridSpan w:val="3"/>
            <w:shd w:val="clear" w:color="auto" w:fill="F2F2F2"/>
            <w:vAlign w:val="center"/>
          </w:tcPr>
          <w:p w:rsidR="003B5E24" w:rsidRPr="00492C9C" w:rsidRDefault="003B5E24" w:rsidP="003B5E24">
            <w:pPr>
              <w:spacing w:before="120" w:after="120"/>
              <w:jc w:val="center"/>
              <w:rPr>
                <w:rFonts w:ascii="Arial" w:hAnsi="Arial" w:cs="Arial"/>
                <w:color w:val="000000"/>
                <w:sz w:val="20"/>
                <w:szCs w:val="20"/>
              </w:rPr>
            </w:pPr>
            <w:r>
              <w:rPr>
                <w:rFonts w:ascii="Arial" w:hAnsi="Arial" w:cs="Arial"/>
                <w:color w:val="000000"/>
                <w:sz w:val="20"/>
                <w:szCs w:val="20"/>
              </w:rPr>
              <w:t>U1</w:t>
            </w:r>
          </w:p>
        </w:tc>
        <w:tc>
          <w:tcPr>
            <w:tcW w:w="4820" w:type="dxa"/>
            <w:gridSpan w:val="6"/>
            <w:shd w:val="clear" w:color="auto" w:fill="F2F2F2"/>
            <w:vAlign w:val="center"/>
          </w:tcPr>
          <w:p w:rsidR="003B5E24" w:rsidRPr="001D7C5E" w:rsidRDefault="003B5E24" w:rsidP="003B5E24">
            <w:pPr>
              <w:spacing w:before="120" w:after="120"/>
              <w:rPr>
                <w:rFonts w:ascii="Arial" w:hAnsi="Arial" w:cs="Arial"/>
                <w:color w:val="000000"/>
                <w:sz w:val="20"/>
                <w:szCs w:val="20"/>
              </w:rPr>
            </w:pPr>
            <w:r w:rsidRPr="0012241D">
              <w:rPr>
                <w:rFonts w:ascii="Arial" w:hAnsi="Arial" w:cs="Arial"/>
                <w:color w:val="000000"/>
                <w:sz w:val="20"/>
                <w:szCs w:val="20"/>
              </w:rPr>
              <w:t xml:space="preserve">Potrafi </w:t>
            </w:r>
            <w:r>
              <w:rPr>
                <w:rFonts w:ascii="Arial" w:hAnsi="Arial" w:cs="Arial"/>
                <w:color w:val="000000"/>
                <w:sz w:val="20"/>
                <w:szCs w:val="20"/>
              </w:rPr>
              <w:t>samodzielnie wykonać desk research w oparciu o różnego rodzaju bazy danych. Potrafi uzyskać dostęp do wybranych publikacji naukowych.</w:t>
            </w:r>
          </w:p>
        </w:tc>
        <w:tc>
          <w:tcPr>
            <w:tcW w:w="2410" w:type="dxa"/>
            <w:shd w:val="clear" w:color="auto" w:fill="F2F2F2"/>
            <w:vAlign w:val="center"/>
          </w:tcPr>
          <w:p w:rsidR="003B5E24" w:rsidRPr="001D7C5E" w:rsidRDefault="003B5E24" w:rsidP="003B5E24">
            <w:pPr>
              <w:spacing w:before="120" w:after="120"/>
              <w:jc w:val="center"/>
              <w:rPr>
                <w:rFonts w:ascii="Arial" w:hAnsi="Arial" w:cs="Arial"/>
                <w:color w:val="000000"/>
                <w:sz w:val="20"/>
                <w:szCs w:val="20"/>
              </w:rPr>
            </w:pPr>
            <w:r w:rsidRPr="0012241D">
              <w:rPr>
                <w:rFonts w:ascii="Arial" w:hAnsi="Arial" w:cs="Arial"/>
                <w:color w:val="000000"/>
                <w:sz w:val="20"/>
                <w:szCs w:val="20"/>
              </w:rPr>
              <w:t>P</w:t>
            </w:r>
            <w:r>
              <w:rPr>
                <w:rFonts w:ascii="Arial" w:hAnsi="Arial" w:cs="Arial"/>
                <w:color w:val="000000"/>
                <w:sz w:val="20"/>
                <w:szCs w:val="20"/>
              </w:rPr>
              <w:t>7S</w:t>
            </w:r>
            <w:r w:rsidRPr="0012241D">
              <w:rPr>
                <w:rFonts w:ascii="Arial" w:hAnsi="Arial" w:cs="Arial"/>
                <w:color w:val="000000"/>
                <w:sz w:val="20"/>
                <w:szCs w:val="20"/>
              </w:rPr>
              <w:t>_</w:t>
            </w:r>
            <w:r>
              <w:rPr>
                <w:rFonts w:ascii="Arial" w:hAnsi="Arial" w:cs="Arial"/>
                <w:color w:val="000000"/>
                <w:sz w:val="20"/>
                <w:szCs w:val="20"/>
              </w:rPr>
              <w:t>UW</w:t>
            </w:r>
          </w:p>
        </w:tc>
      </w:tr>
      <w:tr w:rsidR="003B5E24" w:rsidRPr="001D7C5E" w:rsidTr="003B5E24">
        <w:trPr>
          <w:gridAfter w:val="1"/>
          <w:wAfter w:w="63" w:type="dxa"/>
          <w:trHeight w:val="465"/>
        </w:trPr>
        <w:tc>
          <w:tcPr>
            <w:tcW w:w="2448" w:type="dxa"/>
            <w:gridSpan w:val="3"/>
            <w:shd w:val="clear" w:color="auto" w:fill="F2F2F2"/>
            <w:vAlign w:val="center"/>
          </w:tcPr>
          <w:p w:rsidR="003B5E24" w:rsidRPr="00492C9C" w:rsidRDefault="003B5E24" w:rsidP="003B5E24">
            <w:pPr>
              <w:spacing w:before="120" w:after="120"/>
              <w:jc w:val="center"/>
              <w:rPr>
                <w:rFonts w:ascii="Arial" w:hAnsi="Arial" w:cs="Arial"/>
                <w:color w:val="000000"/>
                <w:sz w:val="20"/>
                <w:szCs w:val="20"/>
              </w:rPr>
            </w:pPr>
            <w:r>
              <w:rPr>
                <w:rFonts w:ascii="Arial" w:hAnsi="Arial" w:cs="Arial"/>
                <w:color w:val="000000"/>
                <w:sz w:val="20"/>
                <w:szCs w:val="20"/>
              </w:rPr>
              <w:t>U2</w:t>
            </w:r>
          </w:p>
        </w:tc>
        <w:tc>
          <w:tcPr>
            <w:tcW w:w="4820" w:type="dxa"/>
            <w:gridSpan w:val="6"/>
            <w:shd w:val="clear" w:color="auto" w:fill="F2F2F2"/>
            <w:vAlign w:val="center"/>
          </w:tcPr>
          <w:p w:rsidR="003B5E24" w:rsidRPr="001D7C5E" w:rsidRDefault="003B5E24" w:rsidP="003B5E24">
            <w:pPr>
              <w:spacing w:before="120" w:after="120"/>
              <w:rPr>
                <w:rFonts w:ascii="Arial" w:hAnsi="Arial" w:cs="Arial"/>
                <w:color w:val="000000"/>
                <w:sz w:val="20"/>
                <w:szCs w:val="20"/>
              </w:rPr>
            </w:pPr>
            <w:r>
              <w:rPr>
                <w:rFonts w:ascii="Arial" w:hAnsi="Arial" w:cs="Arial"/>
                <w:color w:val="000000"/>
                <w:sz w:val="20"/>
                <w:szCs w:val="20"/>
              </w:rPr>
              <w:t>Potrafi zredagować tekst publikacji naukowej zgodnie z wymogami danego czasopisma</w:t>
            </w:r>
          </w:p>
        </w:tc>
        <w:tc>
          <w:tcPr>
            <w:tcW w:w="2410" w:type="dxa"/>
            <w:shd w:val="clear" w:color="auto" w:fill="F2F2F2"/>
            <w:vAlign w:val="center"/>
          </w:tcPr>
          <w:p w:rsidR="003B5E24" w:rsidRPr="001D7C5E" w:rsidRDefault="003B5E24" w:rsidP="003B5E24">
            <w:pPr>
              <w:spacing w:before="120" w:after="120"/>
              <w:jc w:val="center"/>
              <w:rPr>
                <w:rFonts w:ascii="Arial" w:hAnsi="Arial" w:cs="Arial"/>
                <w:color w:val="000000"/>
                <w:sz w:val="20"/>
                <w:szCs w:val="20"/>
              </w:rPr>
            </w:pPr>
            <w:r w:rsidRPr="0012241D">
              <w:rPr>
                <w:rFonts w:ascii="Arial" w:hAnsi="Arial" w:cs="Arial"/>
                <w:color w:val="000000"/>
                <w:sz w:val="20"/>
                <w:szCs w:val="20"/>
              </w:rPr>
              <w:t>P</w:t>
            </w:r>
            <w:r>
              <w:rPr>
                <w:rFonts w:ascii="Arial" w:hAnsi="Arial" w:cs="Arial"/>
                <w:color w:val="000000"/>
                <w:sz w:val="20"/>
                <w:szCs w:val="20"/>
              </w:rPr>
              <w:t>6S_</w:t>
            </w:r>
            <w:r w:rsidRPr="0012241D">
              <w:rPr>
                <w:rFonts w:ascii="Arial" w:hAnsi="Arial" w:cs="Arial"/>
                <w:color w:val="000000"/>
                <w:sz w:val="20"/>
                <w:szCs w:val="20"/>
              </w:rPr>
              <w:t>U</w:t>
            </w:r>
            <w:r>
              <w:rPr>
                <w:rFonts w:ascii="Arial" w:hAnsi="Arial" w:cs="Arial"/>
                <w:color w:val="000000"/>
                <w:sz w:val="20"/>
                <w:szCs w:val="20"/>
              </w:rPr>
              <w:t>O</w:t>
            </w:r>
          </w:p>
        </w:tc>
      </w:tr>
      <w:tr w:rsidR="003B5E24" w:rsidRPr="001D7C5E" w:rsidTr="003B5E24">
        <w:trPr>
          <w:gridAfter w:val="1"/>
          <w:wAfter w:w="63" w:type="dxa"/>
          <w:trHeight w:val="465"/>
        </w:trPr>
        <w:tc>
          <w:tcPr>
            <w:tcW w:w="2448" w:type="dxa"/>
            <w:gridSpan w:val="3"/>
            <w:shd w:val="clear" w:color="auto" w:fill="F2F2F2"/>
            <w:vAlign w:val="center"/>
          </w:tcPr>
          <w:p w:rsidR="003B5E24" w:rsidRPr="00492C9C" w:rsidRDefault="003B5E24" w:rsidP="003B5E24">
            <w:pPr>
              <w:spacing w:before="120" w:after="120"/>
              <w:jc w:val="center"/>
              <w:rPr>
                <w:rFonts w:ascii="Arial" w:hAnsi="Arial" w:cs="Arial"/>
                <w:color w:val="000000"/>
                <w:sz w:val="20"/>
                <w:szCs w:val="20"/>
              </w:rPr>
            </w:pPr>
            <w:r>
              <w:rPr>
                <w:rFonts w:ascii="Arial" w:hAnsi="Arial" w:cs="Arial"/>
                <w:color w:val="000000"/>
                <w:sz w:val="20"/>
                <w:szCs w:val="20"/>
              </w:rPr>
              <w:t>U3</w:t>
            </w:r>
          </w:p>
        </w:tc>
        <w:tc>
          <w:tcPr>
            <w:tcW w:w="4820" w:type="dxa"/>
            <w:gridSpan w:val="6"/>
            <w:shd w:val="clear" w:color="auto" w:fill="F2F2F2"/>
            <w:vAlign w:val="center"/>
          </w:tcPr>
          <w:p w:rsidR="003B5E24" w:rsidRPr="001D7C5E" w:rsidRDefault="003B5E24" w:rsidP="003B5E24">
            <w:pPr>
              <w:spacing w:before="120" w:after="120"/>
              <w:rPr>
                <w:rFonts w:ascii="Arial" w:hAnsi="Arial" w:cs="Arial"/>
                <w:color w:val="000000"/>
                <w:sz w:val="20"/>
                <w:szCs w:val="20"/>
              </w:rPr>
            </w:pPr>
            <w:r>
              <w:rPr>
                <w:rFonts w:ascii="Arial" w:hAnsi="Arial" w:cs="Arial"/>
                <w:color w:val="000000"/>
                <w:sz w:val="20"/>
                <w:szCs w:val="20"/>
              </w:rPr>
              <w:t xml:space="preserve">Potrafi samodzielnie przetwarzać pozyskane informacje, stawiać hipotezy i formułować wnioski. </w:t>
            </w:r>
          </w:p>
        </w:tc>
        <w:tc>
          <w:tcPr>
            <w:tcW w:w="2410" w:type="dxa"/>
            <w:shd w:val="clear" w:color="auto" w:fill="F2F2F2"/>
            <w:vAlign w:val="center"/>
          </w:tcPr>
          <w:p w:rsidR="003B5E24" w:rsidRPr="001D7C5E" w:rsidRDefault="003B5E24" w:rsidP="003B5E24">
            <w:pPr>
              <w:spacing w:before="120" w:after="120"/>
              <w:jc w:val="center"/>
              <w:rPr>
                <w:rFonts w:ascii="Arial" w:hAnsi="Arial" w:cs="Arial"/>
                <w:color w:val="000000"/>
                <w:sz w:val="20"/>
                <w:szCs w:val="20"/>
              </w:rPr>
            </w:pPr>
            <w:r w:rsidRPr="00A84550">
              <w:rPr>
                <w:rFonts w:ascii="Arial" w:hAnsi="Arial" w:cs="Arial"/>
                <w:color w:val="000000"/>
                <w:sz w:val="20"/>
                <w:szCs w:val="20"/>
              </w:rPr>
              <w:t>P7</w:t>
            </w:r>
            <w:r>
              <w:rPr>
                <w:rFonts w:ascii="Arial" w:hAnsi="Arial" w:cs="Arial"/>
                <w:color w:val="000000"/>
                <w:sz w:val="20"/>
                <w:szCs w:val="20"/>
              </w:rPr>
              <w:t>S_UW</w:t>
            </w:r>
          </w:p>
        </w:tc>
      </w:tr>
      <w:tr w:rsidR="003B5E24" w:rsidRPr="001D7C5E" w:rsidTr="003B5E24">
        <w:trPr>
          <w:gridAfter w:val="1"/>
          <w:wAfter w:w="63" w:type="dxa"/>
          <w:trHeight w:val="465"/>
        </w:trPr>
        <w:tc>
          <w:tcPr>
            <w:tcW w:w="2448" w:type="dxa"/>
            <w:gridSpan w:val="3"/>
            <w:shd w:val="clear" w:color="auto" w:fill="F2F2F2"/>
            <w:vAlign w:val="center"/>
          </w:tcPr>
          <w:p w:rsidR="003B5E24" w:rsidRPr="00492C9C" w:rsidRDefault="003B5E24" w:rsidP="003B5E24">
            <w:pPr>
              <w:spacing w:before="120" w:after="120"/>
              <w:jc w:val="center"/>
              <w:rPr>
                <w:rFonts w:ascii="Arial" w:hAnsi="Arial" w:cs="Arial"/>
                <w:color w:val="000000"/>
                <w:sz w:val="20"/>
                <w:szCs w:val="20"/>
              </w:rPr>
            </w:pPr>
            <w:r w:rsidRPr="00492C9C">
              <w:rPr>
                <w:rFonts w:ascii="Arial" w:hAnsi="Arial" w:cs="Arial"/>
                <w:color w:val="000000"/>
                <w:sz w:val="20"/>
                <w:szCs w:val="20"/>
              </w:rPr>
              <w:t>U</w:t>
            </w:r>
            <w:r>
              <w:rPr>
                <w:rFonts w:ascii="Arial" w:hAnsi="Arial" w:cs="Arial"/>
                <w:color w:val="000000"/>
                <w:sz w:val="20"/>
                <w:szCs w:val="20"/>
              </w:rPr>
              <w:t>4</w:t>
            </w:r>
          </w:p>
        </w:tc>
        <w:tc>
          <w:tcPr>
            <w:tcW w:w="4820" w:type="dxa"/>
            <w:gridSpan w:val="6"/>
            <w:shd w:val="clear" w:color="auto" w:fill="F2F2F2"/>
            <w:vAlign w:val="center"/>
          </w:tcPr>
          <w:p w:rsidR="003B5E24" w:rsidRPr="001D7C5E" w:rsidRDefault="003B5E24" w:rsidP="003B5E24">
            <w:pPr>
              <w:spacing w:before="120" w:after="120"/>
              <w:rPr>
                <w:rFonts w:ascii="Arial" w:hAnsi="Arial" w:cs="Arial"/>
                <w:color w:val="000000"/>
                <w:sz w:val="20"/>
                <w:szCs w:val="20"/>
              </w:rPr>
            </w:pPr>
            <w:r>
              <w:rPr>
                <w:rFonts w:ascii="Arial" w:hAnsi="Arial" w:cs="Arial"/>
                <w:color w:val="000000"/>
                <w:sz w:val="20"/>
                <w:szCs w:val="20"/>
              </w:rPr>
              <w:t>Potrafi przedstawić wyniki własnych analiz statystycznych</w:t>
            </w:r>
          </w:p>
        </w:tc>
        <w:tc>
          <w:tcPr>
            <w:tcW w:w="2410" w:type="dxa"/>
            <w:shd w:val="clear" w:color="auto" w:fill="F2F2F2"/>
            <w:vAlign w:val="center"/>
          </w:tcPr>
          <w:p w:rsidR="003B5E24" w:rsidRPr="001D7C5E" w:rsidRDefault="003B5E24" w:rsidP="003B5E24">
            <w:pPr>
              <w:spacing w:before="120" w:after="120"/>
              <w:jc w:val="center"/>
              <w:rPr>
                <w:rFonts w:ascii="Arial" w:hAnsi="Arial" w:cs="Arial"/>
                <w:color w:val="000000"/>
                <w:sz w:val="20"/>
                <w:szCs w:val="20"/>
              </w:rPr>
            </w:pPr>
            <w:r w:rsidRPr="00A84550">
              <w:rPr>
                <w:rFonts w:ascii="Arial" w:hAnsi="Arial" w:cs="Arial"/>
                <w:color w:val="000000"/>
                <w:sz w:val="20"/>
                <w:szCs w:val="20"/>
              </w:rPr>
              <w:t>P6</w:t>
            </w:r>
            <w:r>
              <w:rPr>
                <w:rFonts w:ascii="Arial" w:hAnsi="Arial" w:cs="Arial"/>
                <w:color w:val="000000"/>
                <w:sz w:val="20"/>
                <w:szCs w:val="20"/>
              </w:rPr>
              <w:t>S_UW</w:t>
            </w:r>
          </w:p>
        </w:tc>
      </w:tr>
      <w:tr w:rsidR="003B5E24" w:rsidRPr="001D7C5E" w:rsidTr="003B5E24">
        <w:trPr>
          <w:gridAfter w:val="1"/>
          <w:wAfter w:w="63" w:type="dxa"/>
          <w:trHeight w:val="465"/>
        </w:trPr>
        <w:tc>
          <w:tcPr>
            <w:tcW w:w="2448" w:type="dxa"/>
            <w:gridSpan w:val="3"/>
            <w:shd w:val="clear" w:color="auto" w:fill="F2F2F2"/>
            <w:vAlign w:val="center"/>
          </w:tcPr>
          <w:p w:rsidR="003B5E24" w:rsidRPr="00492C9C" w:rsidRDefault="003B5E24" w:rsidP="003B5E24">
            <w:pPr>
              <w:spacing w:before="120" w:after="120"/>
              <w:jc w:val="center"/>
              <w:rPr>
                <w:rFonts w:ascii="Arial" w:hAnsi="Arial" w:cs="Arial"/>
                <w:color w:val="000000"/>
                <w:sz w:val="20"/>
                <w:szCs w:val="20"/>
              </w:rPr>
            </w:pPr>
            <w:r>
              <w:rPr>
                <w:rFonts w:ascii="Arial" w:hAnsi="Arial" w:cs="Arial"/>
                <w:color w:val="000000"/>
                <w:sz w:val="20"/>
                <w:szCs w:val="20"/>
              </w:rPr>
              <w:t>K1</w:t>
            </w:r>
          </w:p>
        </w:tc>
        <w:tc>
          <w:tcPr>
            <w:tcW w:w="4820" w:type="dxa"/>
            <w:gridSpan w:val="6"/>
            <w:shd w:val="clear" w:color="auto" w:fill="F2F2F2"/>
            <w:vAlign w:val="center"/>
          </w:tcPr>
          <w:p w:rsidR="003B5E24" w:rsidRPr="001D7C5E" w:rsidRDefault="003B5E24" w:rsidP="003B5E24">
            <w:pPr>
              <w:spacing w:before="120" w:after="120"/>
              <w:rPr>
                <w:rFonts w:ascii="Arial" w:hAnsi="Arial" w:cs="Arial"/>
                <w:color w:val="000000"/>
                <w:sz w:val="20"/>
                <w:szCs w:val="20"/>
              </w:rPr>
            </w:pPr>
            <w:r w:rsidRPr="00A84550">
              <w:rPr>
                <w:rFonts w:ascii="Arial" w:hAnsi="Arial" w:cs="Arial"/>
                <w:color w:val="000000"/>
                <w:sz w:val="20"/>
                <w:szCs w:val="20"/>
              </w:rPr>
              <w:t xml:space="preserve">Potrafi samodzielnie i krytycznie </w:t>
            </w:r>
            <w:r>
              <w:rPr>
                <w:rFonts w:ascii="Arial" w:hAnsi="Arial" w:cs="Arial"/>
                <w:color w:val="000000"/>
                <w:sz w:val="20"/>
                <w:szCs w:val="20"/>
              </w:rPr>
              <w:t>ocenić jakość przedstawionych informacji.</w:t>
            </w:r>
          </w:p>
        </w:tc>
        <w:tc>
          <w:tcPr>
            <w:tcW w:w="2410" w:type="dxa"/>
            <w:shd w:val="clear" w:color="auto" w:fill="F2F2F2"/>
            <w:vAlign w:val="center"/>
          </w:tcPr>
          <w:p w:rsidR="003B5E24" w:rsidRPr="001D7C5E" w:rsidRDefault="003B5E24" w:rsidP="003B5E24">
            <w:pPr>
              <w:spacing w:before="120" w:after="120"/>
              <w:jc w:val="center"/>
              <w:rPr>
                <w:rFonts w:ascii="Arial" w:hAnsi="Arial" w:cs="Arial"/>
                <w:color w:val="000000"/>
                <w:sz w:val="20"/>
                <w:szCs w:val="20"/>
              </w:rPr>
            </w:pPr>
            <w:r w:rsidRPr="00A84550">
              <w:rPr>
                <w:rFonts w:ascii="Arial" w:hAnsi="Arial" w:cs="Arial"/>
                <w:color w:val="000000"/>
                <w:sz w:val="20"/>
                <w:szCs w:val="20"/>
              </w:rPr>
              <w:t>P</w:t>
            </w:r>
            <w:r>
              <w:rPr>
                <w:rFonts w:ascii="Arial" w:hAnsi="Arial" w:cs="Arial"/>
                <w:color w:val="000000"/>
                <w:sz w:val="20"/>
                <w:szCs w:val="20"/>
              </w:rPr>
              <w:t>7S</w:t>
            </w:r>
            <w:r w:rsidRPr="00A84550">
              <w:rPr>
                <w:rFonts w:ascii="Arial" w:hAnsi="Arial" w:cs="Arial"/>
                <w:color w:val="000000"/>
                <w:sz w:val="20"/>
                <w:szCs w:val="20"/>
              </w:rPr>
              <w:t>_K</w:t>
            </w:r>
            <w:r>
              <w:rPr>
                <w:rFonts w:ascii="Arial" w:hAnsi="Arial" w:cs="Arial"/>
                <w:color w:val="000000"/>
                <w:sz w:val="20"/>
                <w:szCs w:val="20"/>
              </w:rPr>
              <w:t>K</w:t>
            </w:r>
          </w:p>
        </w:tc>
      </w:tr>
      <w:tr w:rsidR="003B5E24" w:rsidRPr="00807D55" w:rsidTr="003B5E24">
        <w:trPr>
          <w:trHeight w:val="627"/>
        </w:trPr>
        <w:tc>
          <w:tcPr>
            <w:tcW w:w="9741" w:type="dxa"/>
            <w:gridSpan w:val="11"/>
            <w:vAlign w:val="center"/>
          </w:tcPr>
          <w:p w:rsidR="003B5E24" w:rsidRPr="00807D55" w:rsidRDefault="003B5E24" w:rsidP="003B5E24">
            <w:pPr>
              <w:pStyle w:val="Akapitzlist"/>
              <w:numPr>
                <w:ilvl w:val="0"/>
                <w:numId w:val="166"/>
              </w:numPr>
              <w:spacing w:before="120" w:after="120" w:line="240" w:lineRule="auto"/>
              <w:ind w:left="357" w:hanging="357"/>
              <w:rPr>
                <w:rFonts w:ascii="Arial" w:hAnsi="Arial" w:cs="Arial"/>
                <w:b/>
                <w:bCs/>
                <w:iCs/>
                <w:color w:val="0000FF"/>
              </w:rPr>
            </w:pPr>
            <w:r w:rsidRPr="00807D55">
              <w:rPr>
                <w:rFonts w:ascii="Arial" w:hAnsi="Arial" w:cs="Arial"/>
                <w:b/>
                <w:bCs/>
                <w:sz w:val="24"/>
              </w:rPr>
              <w:t>Formy prowadzonych zajęć</w:t>
            </w:r>
          </w:p>
        </w:tc>
      </w:tr>
      <w:tr w:rsidR="003B5E24" w:rsidRPr="00807D55" w:rsidTr="003B5E24">
        <w:trPr>
          <w:trHeight w:val="536"/>
        </w:trPr>
        <w:tc>
          <w:tcPr>
            <w:tcW w:w="2415" w:type="dxa"/>
            <w:gridSpan w:val="2"/>
            <w:vAlign w:val="center"/>
          </w:tcPr>
          <w:p w:rsidR="003B5E24" w:rsidRPr="00807D55" w:rsidRDefault="003B5E24" w:rsidP="003B5E2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lastRenderedPageBreak/>
              <w:t>Forma</w:t>
            </w:r>
          </w:p>
        </w:tc>
        <w:tc>
          <w:tcPr>
            <w:tcW w:w="2416" w:type="dxa"/>
            <w:gridSpan w:val="4"/>
            <w:vAlign w:val="center"/>
          </w:tcPr>
          <w:p w:rsidR="003B5E24" w:rsidRPr="00807D55" w:rsidRDefault="003B5E24" w:rsidP="003B5E2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3B5E24" w:rsidRPr="00807D55" w:rsidRDefault="003B5E24" w:rsidP="003B5E2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3"/>
            <w:vAlign w:val="center"/>
          </w:tcPr>
          <w:p w:rsidR="003B5E24" w:rsidRPr="00807D55" w:rsidRDefault="003B5E24" w:rsidP="003B5E24">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3B5E24" w:rsidRPr="00807D55" w:rsidTr="003B5E24">
        <w:trPr>
          <w:trHeight w:val="70"/>
        </w:trPr>
        <w:tc>
          <w:tcPr>
            <w:tcW w:w="2415" w:type="dxa"/>
            <w:gridSpan w:val="2"/>
            <w:vAlign w:val="center"/>
          </w:tcPr>
          <w:p w:rsidR="003B5E24" w:rsidRPr="00807D55" w:rsidRDefault="003B5E24" w:rsidP="003B5E2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4"/>
            <w:shd w:val="clear" w:color="auto" w:fill="F2F2F2"/>
            <w:vAlign w:val="center"/>
          </w:tcPr>
          <w:p w:rsidR="003B5E24" w:rsidRPr="00596CC0" w:rsidRDefault="003B5E24" w:rsidP="003B5E24">
            <w:pPr>
              <w:autoSpaceDE w:val="0"/>
              <w:autoSpaceDN w:val="0"/>
              <w:adjustRightInd w:val="0"/>
              <w:spacing w:before="120" w:after="120"/>
              <w:jc w:val="center"/>
              <w:rPr>
                <w:rFonts w:ascii="Arial" w:hAnsi="Arial" w:cs="Arial"/>
                <w:bCs/>
                <w:iCs/>
                <w:color w:val="000000"/>
                <w:sz w:val="18"/>
                <w:szCs w:val="20"/>
              </w:rPr>
            </w:pPr>
            <w:r>
              <w:rPr>
                <w:rFonts w:ascii="Arial" w:hAnsi="Arial" w:cs="Arial"/>
                <w:bCs/>
                <w:iCs/>
                <w:color w:val="000000"/>
                <w:sz w:val="18"/>
                <w:szCs w:val="20"/>
              </w:rPr>
              <w:t>4</w:t>
            </w:r>
          </w:p>
        </w:tc>
        <w:tc>
          <w:tcPr>
            <w:tcW w:w="2416" w:type="dxa"/>
            <w:gridSpan w:val="2"/>
            <w:shd w:val="clear" w:color="auto" w:fill="F2F2F2"/>
            <w:vAlign w:val="center"/>
          </w:tcPr>
          <w:p w:rsidR="003B5E24" w:rsidRPr="00596CC0" w:rsidRDefault="003B5E24" w:rsidP="003B5E24">
            <w:pPr>
              <w:autoSpaceDE w:val="0"/>
              <w:autoSpaceDN w:val="0"/>
              <w:adjustRightInd w:val="0"/>
              <w:spacing w:before="120" w:after="120"/>
              <w:jc w:val="center"/>
              <w:rPr>
                <w:rFonts w:ascii="Arial" w:hAnsi="Arial" w:cs="Arial"/>
                <w:bCs/>
                <w:iCs/>
                <w:color w:val="000000"/>
                <w:sz w:val="18"/>
                <w:szCs w:val="20"/>
              </w:rPr>
            </w:pPr>
            <w:r w:rsidRPr="00596CC0">
              <w:rPr>
                <w:rFonts w:ascii="Arial" w:hAnsi="Arial" w:cs="Arial"/>
                <w:bCs/>
                <w:iCs/>
                <w:color w:val="000000"/>
                <w:sz w:val="18"/>
                <w:szCs w:val="20"/>
              </w:rPr>
              <w:t>1</w:t>
            </w:r>
          </w:p>
        </w:tc>
        <w:tc>
          <w:tcPr>
            <w:tcW w:w="2494" w:type="dxa"/>
            <w:gridSpan w:val="3"/>
            <w:vAlign w:val="center"/>
          </w:tcPr>
          <w:p w:rsidR="003B5E24" w:rsidRPr="00CC5670" w:rsidRDefault="003B5E24" w:rsidP="003B5E24">
            <w:pPr>
              <w:spacing w:before="120" w:after="120"/>
              <w:jc w:val="center"/>
              <w:rPr>
                <w:rFonts w:ascii="Arial" w:hAnsi="Arial" w:cs="Arial"/>
                <w:bCs/>
                <w:i/>
                <w:iCs/>
                <w:sz w:val="18"/>
                <w:szCs w:val="20"/>
              </w:rPr>
            </w:pPr>
            <w:r w:rsidRPr="00CC5670">
              <w:rPr>
                <w:rFonts w:ascii="Arial" w:hAnsi="Arial" w:cs="Arial"/>
                <w:bCs/>
                <w:i/>
                <w:iCs/>
                <w:sz w:val="18"/>
                <w:szCs w:val="20"/>
              </w:rPr>
              <w:t>Cały rok</w:t>
            </w:r>
          </w:p>
        </w:tc>
      </w:tr>
      <w:tr w:rsidR="003B5E24" w:rsidRPr="00807D55" w:rsidTr="003B5E24">
        <w:trPr>
          <w:trHeight w:val="70"/>
        </w:trPr>
        <w:tc>
          <w:tcPr>
            <w:tcW w:w="2415" w:type="dxa"/>
            <w:gridSpan w:val="2"/>
            <w:vAlign w:val="center"/>
          </w:tcPr>
          <w:p w:rsidR="003B5E24" w:rsidRPr="00807D55" w:rsidRDefault="003B5E24" w:rsidP="003B5E2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4"/>
            <w:shd w:val="clear" w:color="auto" w:fill="F2F2F2"/>
            <w:vAlign w:val="center"/>
          </w:tcPr>
          <w:p w:rsidR="003B5E24" w:rsidRPr="00596CC0" w:rsidRDefault="003B5E24" w:rsidP="003B5E24">
            <w:pPr>
              <w:autoSpaceDE w:val="0"/>
              <w:autoSpaceDN w:val="0"/>
              <w:adjustRightInd w:val="0"/>
              <w:spacing w:before="120" w:after="120"/>
              <w:jc w:val="center"/>
              <w:rPr>
                <w:rFonts w:ascii="Arial" w:hAnsi="Arial" w:cs="Arial"/>
                <w:bCs/>
                <w:iCs/>
                <w:color w:val="000000"/>
                <w:sz w:val="18"/>
                <w:szCs w:val="20"/>
              </w:rPr>
            </w:pPr>
            <w:r w:rsidRPr="00596CC0">
              <w:rPr>
                <w:rFonts w:ascii="Arial" w:hAnsi="Arial" w:cs="Arial"/>
                <w:bCs/>
                <w:iCs/>
                <w:color w:val="000000"/>
                <w:sz w:val="18"/>
                <w:szCs w:val="20"/>
              </w:rPr>
              <w:t>10</w:t>
            </w:r>
          </w:p>
        </w:tc>
        <w:tc>
          <w:tcPr>
            <w:tcW w:w="2416" w:type="dxa"/>
            <w:gridSpan w:val="2"/>
            <w:shd w:val="clear" w:color="auto" w:fill="F2F2F2"/>
            <w:vAlign w:val="center"/>
          </w:tcPr>
          <w:p w:rsidR="003B5E24" w:rsidRPr="00596CC0" w:rsidRDefault="003B5E24" w:rsidP="003B5E24">
            <w:pPr>
              <w:autoSpaceDE w:val="0"/>
              <w:autoSpaceDN w:val="0"/>
              <w:adjustRightInd w:val="0"/>
              <w:spacing w:before="120" w:after="120"/>
              <w:jc w:val="center"/>
              <w:rPr>
                <w:rFonts w:ascii="Arial" w:hAnsi="Arial" w:cs="Arial"/>
                <w:bCs/>
                <w:iCs/>
                <w:color w:val="000000"/>
                <w:sz w:val="18"/>
                <w:szCs w:val="20"/>
              </w:rPr>
            </w:pPr>
            <w:r>
              <w:rPr>
                <w:rFonts w:ascii="Arial" w:hAnsi="Arial" w:cs="Arial"/>
                <w:bCs/>
                <w:iCs/>
                <w:color w:val="000000"/>
                <w:sz w:val="18"/>
                <w:szCs w:val="20"/>
              </w:rPr>
              <w:t>5</w:t>
            </w:r>
          </w:p>
        </w:tc>
        <w:tc>
          <w:tcPr>
            <w:tcW w:w="2494" w:type="dxa"/>
            <w:gridSpan w:val="3"/>
            <w:vAlign w:val="center"/>
          </w:tcPr>
          <w:p w:rsidR="003B5E24" w:rsidRPr="00CC5670" w:rsidRDefault="003B5E24" w:rsidP="003B5E24">
            <w:pPr>
              <w:spacing w:before="120" w:after="120"/>
              <w:jc w:val="center"/>
              <w:rPr>
                <w:rFonts w:ascii="Arial" w:hAnsi="Arial" w:cs="Arial"/>
                <w:bCs/>
                <w:i/>
                <w:iCs/>
                <w:sz w:val="18"/>
                <w:szCs w:val="20"/>
              </w:rPr>
            </w:pPr>
            <w:r>
              <w:rPr>
                <w:rFonts w:ascii="Arial" w:hAnsi="Arial" w:cs="Arial"/>
                <w:bCs/>
                <w:i/>
                <w:iCs/>
                <w:sz w:val="18"/>
                <w:szCs w:val="20"/>
              </w:rPr>
              <w:t>15</w:t>
            </w:r>
          </w:p>
        </w:tc>
      </w:tr>
      <w:tr w:rsidR="003B5E24" w:rsidRPr="00807D55" w:rsidTr="003B5E24">
        <w:trPr>
          <w:trHeight w:val="70"/>
        </w:trPr>
        <w:tc>
          <w:tcPr>
            <w:tcW w:w="2415" w:type="dxa"/>
            <w:gridSpan w:val="2"/>
            <w:vAlign w:val="center"/>
          </w:tcPr>
          <w:p w:rsidR="003B5E24" w:rsidRPr="00807D55" w:rsidRDefault="003B5E24" w:rsidP="003B5E2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4"/>
            <w:shd w:val="clear" w:color="auto" w:fill="F2F2F2"/>
            <w:vAlign w:val="center"/>
          </w:tcPr>
          <w:p w:rsidR="003B5E24" w:rsidRPr="00916489" w:rsidRDefault="003B5E24" w:rsidP="003B5E24">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6</w:t>
            </w:r>
          </w:p>
        </w:tc>
        <w:tc>
          <w:tcPr>
            <w:tcW w:w="2416" w:type="dxa"/>
            <w:gridSpan w:val="2"/>
            <w:shd w:val="clear" w:color="auto" w:fill="F2F2F2"/>
            <w:vAlign w:val="center"/>
          </w:tcPr>
          <w:p w:rsidR="003B5E24" w:rsidRPr="00916489" w:rsidRDefault="003B5E24" w:rsidP="003B5E24">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10</w:t>
            </w:r>
          </w:p>
        </w:tc>
        <w:tc>
          <w:tcPr>
            <w:tcW w:w="2494" w:type="dxa"/>
            <w:gridSpan w:val="3"/>
            <w:vAlign w:val="center"/>
          </w:tcPr>
          <w:p w:rsidR="003B5E24" w:rsidRPr="00CC5670" w:rsidRDefault="003B5E24" w:rsidP="003B5E24">
            <w:pPr>
              <w:spacing w:before="120" w:after="120"/>
              <w:ind w:left="55"/>
              <w:jc w:val="center"/>
              <w:rPr>
                <w:rFonts w:ascii="Arial" w:hAnsi="Arial" w:cs="Arial"/>
                <w:bCs/>
                <w:i/>
                <w:iCs/>
                <w:sz w:val="18"/>
                <w:szCs w:val="20"/>
              </w:rPr>
            </w:pPr>
            <w:r>
              <w:rPr>
                <w:rFonts w:ascii="Arial" w:hAnsi="Arial" w:cs="Arial"/>
                <w:bCs/>
                <w:i/>
                <w:iCs/>
                <w:sz w:val="18"/>
                <w:szCs w:val="20"/>
              </w:rPr>
              <w:t>8</w:t>
            </w:r>
          </w:p>
        </w:tc>
      </w:tr>
      <w:tr w:rsidR="003B5E24" w:rsidRPr="00807D55" w:rsidTr="003B5E24">
        <w:trPr>
          <w:trHeight w:val="465"/>
        </w:trPr>
        <w:tc>
          <w:tcPr>
            <w:tcW w:w="9741" w:type="dxa"/>
            <w:gridSpan w:val="11"/>
            <w:vAlign w:val="center"/>
          </w:tcPr>
          <w:p w:rsidR="003B5E24" w:rsidRPr="00807D55" w:rsidRDefault="003B5E24" w:rsidP="003B5E24">
            <w:pPr>
              <w:pStyle w:val="Akapitzlist"/>
              <w:numPr>
                <w:ilvl w:val="0"/>
                <w:numId w:val="166"/>
              </w:numPr>
              <w:spacing w:before="120" w:after="120" w:line="240" w:lineRule="auto"/>
              <w:ind w:left="357" w:hanging="357"/>
              <w:rPr>
                <w:rFonts w:ascii="Arial" w:hAnsi="Arial" w:cs="Arial"/>
                <w:b/>
                <w:bCs/>
                <w:iCs/>
                <w:color w:val="0000FF"/>
              </w:rPr>
            </w:pPr>
            <w:r w:rsidRPr="00807D55">
              <w:rPr>
                <w:rFonts w:ascii="Arial" w:hAnsi="Arial" w:cs="Arial"/>
                <w:b/>
                <w:bCs/>
                <w:sz w:val="24"/>
              </w:rPr>
              <w:t>Tematy zajęć i treści kształcenia</w:t>
            </w:r>
          </w:p>
        </w:tc>
      </w:tr>
      <w:tr w:rsidR="003B5E24" w:rsidRPr="00807D55" w:rsidTr="003B5E24">
        <w:trPr>
          <w:trHeight w:val="465"/>
        </w:trPr>
        <w:tc>
          <w:tcPr>
            <w:tcW w:w="9741" w:type="dxa"/>
            <w:gridSpan w:val="11"/>
            <w:shd w:val="clear" w:color="auto" w:fill="F2F2F2"/>
            <w:vAlign w:val="center"/>
          </w:tcPr>
          <w:p w:rsidR="003B5E24" w:rsidRPr="00596CC0" w:rsidRDefault="003B5E24" w:rsidP="003B5E24">
            <w:pPr>
              <w:numPr>
                <w:ilvl w:val="0"/>
                <w:numId w:val="165"/>
              </w:numPr>
              <w:spacing w:before="120" w:after="120" w:line="360" w:lineRule="auto"/>
              <w:rPr>
                <w:rFonts w:ascii="Arial" w:hAnsi="Arial" w:cs="Arial"/>
                <w:color w:val="000000"/>
                <w:sz w:val="18"/>
                <w:szCs w:val="20"/>
              </w:rPr>
            </w:pPr>
            <w:r w:rsidRPr="00596CC0">
              <w:rPr>
                <w:rFonts w:ascii="Arial" w:hAnsi="Arial" w:cs="Arial"/>
                <w:color w:val="000000"/>
                <w:sz w:val="18"/>
                <w:szCs w:val="20"/>
              </w:rPr>
              <w:t xml:space="preserve">Wykład </w:t>
            </w:r>
            <w:r>
              <w:rPr>
                <w:rFonts w:ascii="Arial" w:hAnsi="Arial" w:cs="Arial"/>
                <w:color w:val="000000"/>
                <w:sz w:val="18"/>
                <w:szCs w:val="20"/>
              </w:rPr>
              <w:t>(I) – Specyfika publikacji naukowych. Układ treści w pracy przeglądowej, oryginalnej oraz w opisie przypadku. Plagiat w pracy naukowej. Proces recenzji i przygotowania do druku. -</w:t>
            </w:r>
            <w:r w:rsidRPr="00596CC0">
              <w:rPr>
                <w:rFonts w:ascii="Arial" w:hAnsi="Arial" w:cs="Arial"/>
                <w:color w:val="000000"/>
                <w:sz w:val="18"/>
                <w:szCs w:val="20"/>
              </w:rPr>
              <w:t xml:space="preserve"> </w:t>
            </w:r>
            <w:r>
              <w:rPr>
                <w:rFonts w:ascii="Arial" w:hAnsi="Arial" w:cs="Arial"/>
                <w:color w:val="000000"/>
                <w:sz w:val="18"/>
                <w:szCs w:val="20"/>
              </w:rPr>
              <w:t xml:space="preserve">2 godz. </w:t>
            </w:r>
            <w:r w:rsidRPr="00596CC0">
              <w:rPr>
                <w:rFonts w:ascii="Arial" w:hAnsi="Arial" w:cs="Arial"/>
                <w:color w:val="000000"/>
                <w:sz w:val="18"/>
                <w:szCs w:val="20"/>
              </w:rPr>
              <w:t xml:space="preserve">- W1, K1, U2 - dr n. hum. Filip Raciborski </w:t>
            </w:r>
          </w:p>
          <w:p w:rsidR="003B5E24" w:rsidRPr="00395B8F" w:rsidRDefault="003B5E24" w:rsidP="003B5E24">
            <w:pPr>
              <w:numPr>
                <w:ilvl w:val="0"/>
                <w:numId w:val="165"/>
              </w:numPr>
              <w:spacing w:before="120" w:after="120" w:line="360" w:lineRule="auto"/>
              <w:rPr>
                <w:rFonts w:ascii="Arial" w:hAnsi="Arial" w:cs="Arial"/>
                <w:color w:val="000000"/>
                <w:sz w:val="18"/>
                <w:szCs w:val="20"/>
              </w:rPr>
            </w:pPr>
            <w:r w:rsidRPr="00596CC0">
              <w:rPr>
                <w:rFonts w:ascii="Arial" w:hAnsi="Arial" w:cs="Arial"/>
                <w:color w:val="000000"/>
                <w:sz w:val="18"/>
                <w:szCs w:val="20"/>
              </w:rPr>
              <w:t xml:space="preserve">Wykład </w:t>
            </w:r>
            <w:r>
              <w:rPr>
                <w:rFonts w:ascii="Arial" w:hAnsi="Arial" w:cs="Arial"/>
                <w:color w:val="000000"/>
                <w:sz w:val="18"/>
                <w:szCs w:val="20"/>
              </w:rPr>
              <w:t>(II)</w:t>
            </w:r>
            <w:r w:rsidRPr="00596CC0">
              <w:rPr>
                <w:rFonts w:ascii="Arial" w:hAnsi="Arial" w:cs="Arial"/>
                <w:color w:val="000000"/>
                <w:sz w:val="18"/>
                <w:szCs w:val="20"/>
              </w:rPr>
              <w:t xml:space="preserve"> </w:t>
            </w:r>
            <w:r>
              <w:rPr>
                <w:rFonts w:ascii="Arial" w:hAnsi="Arial" w:cs="Arial"/>
                <w:color w:val="000000"/>
                <w:sz w:val="18"/>
                <w:szCs w:val="20"/>
              </w:rPr>
              <w:t>–</w:t>
            </w:r>
            <w:r w:rsidRPr="00596CC0">
              <w:rPr>
                <w:rFonts w:ascii="Arial" w:hAnsi="Arial" w:cs="Arial"/>
                <w:color w:val="000000"/>
                <w:sz w:val="18"/>
                <w:szCs w:val="20"/>
              </w:rPr>
              <w:t xml:space="preserve"> </w:t>
            </w:r>
            <w:r>
              <w:rPr>
                <w:rFonts w:ascii="Arial" w:hAnsi="Arial" w:cs="Arial"/>
                <w:color w:val="000000"/>
                <w:sz w:val="18"/>
                <w:szCs w:val="20"/>
              </w:rPr>
              <w:t>Redakcja publikacji naukowej: podział na sekcje, śródtytuły, interpunkcja, przypisy, opisy tabel i rycin. Bibliografia. – 2 godz.</w:t>
            </w:r>
          </w:p>
          <w:p w:rsidR="003B5E24" w:rsidRPr="0021456E" w:rsidRDefault="003B5E24" w:rsidP="003B5E24">
            <w:pPr>
              <w:numPr>
                <w:ilvl w:val="0"/>
                <w:numId w:val="165"/>
              </w:numPr>
              <w:spacing w:before="120" w:after="120" w:line="360" w:lineRule="auto"/>
              <w:rPr>
                <w:rFonts w:ascii="Arial" w:hAnsi="Arial" w:cs="Arial"/>
                <w:bCs/>
                <w:iCs/>
                <w:color w:val="000000"/>
                <w:sz w:val="18"/>
                <w:szCs w:val="18"/>
              </w:rPr>
            </w:pPr>
            <w:r>
              <w:rPr>
                <w:rFonts w:ascii="Arial" w:hAnsi="Arial" w:cs="Arial"/>
                <w:color w:val="000000"/>
                <w:sz w:val="18"/>
                <w:szCs w:val="20"/>
              </w:rPr>
              <w:t>Seminarium (I)</w:t>
            </w:r>
            <w:r w:rsidRPr="00596CC0">
              <w:rPr>
                <w:rFonts w:ascii="Arial" w:hAnsi="Arial" w:cs="Arial"/>
                <w:color w:val="000000"/>
                <w:sz w:val="18"/>
                <w:szCs w:val="20"/>
              </w:rPr>
              <w:t xml:space="preserve"> </w:t>
            </w:r>
            <w:r>
              <w:rPr>
                <w:rFonts w:ascii="Arial" w:hAnsi="Arial" w:cs="Arial"/>
                <w:color w:val="000000"/>
                <w:sz w:val="18"/>
                <w:szCs w:val="20"/>
              </w:rPr>
              <w:t xml:space="preserve">– Praca przeglądowa vs oryginalna. Układ treści. Plan pracy. Wytyczne dla autorów. Abstrakt. </w:t>
            </w:r>
          </w:p>
          <w:p w:rsidR="003B5E24" w:rsidRPr="0021456E" w:rsidRDefault="003B5E24" w:rsidP="003B5E24">
            <w:pPr>
              <w:numPr>
                <w:ilvl w:val="0"/>
                <w:numId w:val="165"/>
              </w:numPr>
              <w:spacing w:before="120" w:after="120" w:line="360" w:lineRule="auto"/>
              <w:rPr>
                <w:rFonts w:ascii="Arial" w:hAnsi="Arial" w:cs="Arial"/>
                <w:bCs/>
                <w:iCs/>
                <w:color w:val="000000"/>
                <w:sz w:val="18"/>
                <w:szCs w:val="18"/>
              </w:rPr>
            </w:pPr>
            <w:r>
              <w:rPr>
                <w:rFonts w:ascii="Arial" w:hAnsi="Arial" w:cs="Arial"/>
                <w:color w:val="000000"/>
                <w:sz w:val="18"/>
                <w:szCs w:val="20"/>
              </w:rPr>
              <w:t>Seminarium (II)</w:t>
            </w:r>
            <w:r w:rsidRPr="00596CC0">
              <w:rPr>
                <w:rFonts w:ascii="Arial" w:hAnsi="Arial" w:cs="Arial"/>
                <w:color w:val="000000"/>
                <w:sz w:val="18"/>
                <w:szCs w:val="20"/>
              </w:rPr>
              <w:t xml:space="preserve"> </w:t>
            </w:r>
            <w:r>
              <w:rPr>
                <w:rFonts w:ascii="Arial" w:hAnsi="Arial" w:cs="Arial"/>
                <w:color w:val="000000"/>
                <w:sz w:val="18"/>
                <w:szCs w:val="20"/>
              </w:rPr>
              <w:t xml:space="preserve">– Wstęp w pracy naukowej. Desk research. Pozyskiwanie materiałów na potrzeby publikacji naukowej. Źródła informacji. </w:t>
            </w:r>
          </w:p>
          <w:p w:rsidR="003B5E24" w:rsidRPr="0021456E" w:rsidRDefault="003B5E24" w:rsidP="003B5E24">
            <w:pPr>
              <w:numPr>
                <w:ilvl w:val="0"/>
                <w:numId w:val="165"/>
              </w:numPr>
              <w:spacing w:before="120" w:after="120" w:line="360" w:lineRule="auto"/>
              <w:rPr>
                <w:rFonts w:ascii="Arial" w:hAnsi="Arial" w:cs="Arial"/>
                <w:bCs/>
                <w:iCs/>
                <w:color w:val="000000"/>
                <w:sz w:val="18"/>
                <w:szCs w:val="18"/>
              </w:rPr>
            </w:pPr>
            <w:r>
              <w:rPr>
                <w:rFonts w:ascii="Arial" w:hAnsi="Arial" w:cs="Arial"/>
                <w:color w:val="000000"/>
                <w:sz w:val="18"/>
                <w:szCs w:val="20"/>
              </w:rPr>
              <w:t>Seminarium (III)</w:t>
            </w:r>
            <w:r w:rsidRPr="00596CC0">
              <w:rPr>
                <w:rFonts w:ascii="Arial" w:hAnsi="Arial" w:cs="Arial"/>
                <w:color w:val="000000"/>
                <w:sz w:val="18"/>
                <w:szCs w:val="20"/>
              </w:rPr>
              <w:t xml:space="preserve"> </w:t>
            </w:r>
            <w:r>
              <w:rPr>
                <w:rFonts w:ascii="Arial" w:hAnsi="Arial" w:cs="Arial"/>
                <w:color w:val="000000"/>
                <w:sz w:val="18"/>
                <w:szCs w:val="20"/>
              </w:rPr>
              <w:t>– Metoda i opis wyników. Statystyka w pracach naukowych. Opis zależności. Poziom istotności. Tabele i ryciny.</w:t>
            </w:r>
          </w:p>
          <w:p w:rsidR="003B5E24" w:rsidRPr="0021456E" w:rsidRDefault="003B5E24" w:rsidP="003B5E24">
            <w:pPr>
              <w:numPr>
                <w:ilvl w:val="0"/>
                <w:numId w:val="165"/>
              </w:numPr>
              <w:spacing w:before="120" w:after="120" w:line="360" w:lineRule="auto"/>
              <w:rPr>
                <w:rFonts w:ascii="Arial" w:hAnsi="Arial" w:cs="Arial"/>
                <w:bCs/>
                <w:iCs/>
                <w:color w:val="000000"/>
                <w:sz w:val="18"/>
                <w:szCs w:val="18"/>
              </w:rPr>
            </w:pPr>
            <w:r>
              <w:rPr>
                <w:rFonts w:ascii="Arial" w:hAnsi="Arial" w:cs="Arial"/>
                <w:color w:val="000000"/>
                <w:sz w:val="18"/>
                <w:szCs w:val="20"/>
              </w:rPr>
              <w:t>Seminarium (IV)</w:t>
            </w:r>
            <w:r w:rsidRPr="00596CC0">
              <w:rPr>
                <w:rFonts w:ascii="Arial" w:hAnsi="Arial" w:cs="Arial"/>
                <w:color w:val="000000"/>
                <w:sz w:val="18"/>
                <w:szCs w:val="20"/>
              </w:rPr>
              <w:t xml:space="preserve"> </w:t>
            </w:r>
            <w:r>
              <w:rPr>
                <w:rFonts w:ascii="Arial" w:hAnsi="Arial" w:cs="Arial"/>
                <w:color w:val="000000"/>
                <w:sz w:val="18"/>
                <w:szCs w:val="20"/>
              </w:rPr>
              <w:t>– Dyskusja i wnioski. Recenzja pracy naukowej.</w:t>
            </w:r>
          </w:p>
          <w:p w:rsidR="003B5E24" w:rsidRPr="0021456E" w:rsidRDefault="003B5E24" w:rsidP="003B5E24">
            <w:pPr>
              <w:numPr>
                <w:ilvl w:val="0"/>
                <w:numId w:val="165"/>
              </w:numPr>
              <w:spacing w:before="120" w:after="120" w:line="360" w:lineRule="auto"/>
              <w:rPr>
                <w:rFonts w:ascii="Arial" w:hAnsi="Arial" w:cs="Arial"/>
                <w:bCs/>
                <w:iCs/>
                <w:color w:val="000000"/>
                <w:sz w:val="18"/>
                <w:szCs w:val="18"/>
              </w:rPr>
            </w:pPr>
            <w:r>
              <w:rPr>
                <w:rFonts w:ascii="Arial" w:hAnsi="Arial" w:cs="Arial"/>
                <w:color w:val="000000"/>
                <w:sz w:val="18"/>
                <w:szCs w:val="20"/>
              </w:rPr>
              <w:t>Seminarium (V)</w:t>
            </w:r>
            <w:r w:rsidRPr="00596CC0">
              <w:rPr>
                <w:rFonts w:ascii="Arial" w:hAnsi="Arial" w:cs="Arial"/>
                <w:color w:val="000000"/>
                <w:sz w:val="18"/>
                <w:szCs w:val="20"/>
              </w:rPr>
              <w:t xml:space="preserve"> </w:t>
            </w:r>
            <w:r>
              <w:rPr>
                <w:rFonts w:ascii="Arial" w:hAnsi="Arial" w:cs="Arial"/>
                <w:color w:val="000000"/>
                <w:sz w:val="18"/>
                <w:szCs w:val="20"/>
              </w:rPr>
              <w:t xml:space="preserve">– Podsumowanie. </w:t>
            </w:r>
          </w:p>
          <w:p w:rsidR="003B5E24" w:rsidRPr="0021456E" w:rsidRDefault="003B5E24" w:rsidP="003B5E24">
            <w:pPr>
              <w:numPr>
                <w:ilvl w:val="0"/>
                <w:numId w:val="165"/>
              </w:numPr>
              <w:spacing w:before="120" w:after="120" w:line="360" w:lineRule="auto"/>
              <w:rPr>
                <w:rFonts w:ascii="Arial" w:hAnsi="Arial" w:cs="Arial"/>
                <w:bCs/>
                <w:iCs/>
                <w:color w:val="000000"/>
                <w:sz w:val="18"/>
                <w:szCs w:val="18"/>
              </w:rPr>
            </w:pPr>
            <w:r>
              <w:rPr>
                <w:rFonts w:ascii="Arial" w:hAnsi="Arial" w:cs="Arial"/>
                <w:color w:val="000000"/>
                <w:sz w:val="18"/>
                <w:szCs w:val="20"/>
              </w:rPr>
              <w:t>Ćwiczenia (I) – Redakcja tekstu naukowego – ćwiczenia z tekstem.</w:t>
            </w:r>
          </w:p>
          <w:p w:rsidR="003B5E24" w:rsidRPr="0021456E" w:rsidRDefault="003B5E24" w:rsidP="003B5E24">
            <w:pPr>
              <w:numPr>
                <w:ilvl w:val="0"/>
                <w:numId w:val="165"/>
              </w:numPr>
              <w:spacing w:before="120" w:after="120" w:line="360" w:lineRule="auto"/>
              <w:rPr>
                <w:rFonts w:ascii="Arial" w:hAnsi="Arial" w:cs="Arial"/>
                <w:bCs/>
                <w:iCs/>
                <w:color w:val="000000"/>
                <w:sz w:val="18"/>
                <w:szCs w:val="18"/>
              </w:rPr>
            </w:pPr>
            <w:r>
              <w:rPr>
                <w:rFonts w:ascii="Arial" w:hAnsi="Arial" w:cs="Arial"/>
                <w:color w:val="000000"/>
                <w:sz w:val="18"/>
                <w:szCs w:val="20"/>
              </w:rPr>
              <w:t>Ćwiczenia (II) – Opisywanie wyników badań w pracy oryginalnej cz. I</w:t>
            </w:r>
          </w:p>
          <w:p w:rsidR="003B5E24" w:rsidRPr="00A2642A" w:rsidRDefault="003B5E24" w:rsidP="003B5E24">
            <w:pPr>
              <w:numPr>
                <w:ilvl w:val="0"/>
                <w:numId w:val="165"/>
              </w:numPr>
              <w:spacing w:before="120" w:after="120" w:line="360" w:lineRule="auto"/>
              <w:rPr>
                <w:rFonts w:ascii="Arial" w:hAnsi="Arial" w:cs="Arial"/>
                <w:bCs/>
                <w:iCs/>
                <w:color w:val="000000"/>
                <w:sz w:val="18"/>
                <w:szCs w:val="18"/>
              </w:rPr>
            </w:pPr>
            <w:r>
              <w:rPr>
                <w:rFonts w:ascii="Arial" w:hAnsi="Arial" w:cs="Arial"/>
                <w:color w:val="000000"/>
                <w:sz w:val="18"/>
                <w:szCs w:val="20"/>
              </w:rPr>
              <w:t>Ćwiczenia (III) – Opisywanie wyników badań w pracy oryginalnej cz. II</w:t>
            </w:r>
          </w:p>
        </w:tc>
      </w:tr>
      <w:tr w:rsidR="003B5E24" w:rsidRPr="00807D55" w:rsidTr="003B5E24">
        <w:trPr>
          <w:trHeight w:val="465"/>
        </w:trPr>
        <w:tc>
          <w:tcPr>
            <w:tcW w:w="9741" w:type="dxa"/>
            <w:gridSpan w:val="11"/>
            <w:vAlign w:val="center"/>
          </w:tcPr>
          <w:p w:rsidR="003B5E24" w:rsidRPr="00807D55" w:rsidRDefault="003B5E24" w:rsidP="003B5E24">
            <w:pPr>
              <w:pStyle w:val="Akapitzlist"/>
              <w:numPr>
                <w:ilvl w:val="0"/>
                <w:numId w:val="166"/>
              </w:numPr>
              <w:spacing w:before="120" w:after="120" w:line="240" w:lineRule="auto"/>
              <w:ind w:left="357" w:hanging="357"/>
              <w:rPr>
                <w:rFonts w:ascii="Arial" w:hAnsi="Arial" w:cs="Arial"/>
                <w:b/>
                <w:bCs/>
                <w:iCs/>
                <w:color w:val="0000FF"/>
              </w:rPr>
            </w:pPr>
            <w:r w:rsidRPr="00807D55">
              <w:rPr>
                <w:rFonts w:ascii="Arial" w:hAnsi="Arial" w:cs="Arial"/>
                <w:b/>
                <w:bCs/>
                <w:sz w:val="24"/>
              </w:rPr>
              <w:t>Sposoby weryfikacji efektów kształcenia</w:t>
            </w:r>
          </w:p>
        </w:tc>
      </w:tr>
      <w:tr w:rsidR="003B5E24" w:rsidRPr="00807D55" w:rsidTr="003B5E24">
        <w:trPr>
          <w:trHeight w:val="465"/>
        </w:trPr>
        <w:tc>
          <w:tcPr>
            <w:tcW w:w="1610" w:type="dxa"/>
            <w:vAlign w:val="center"/>
          </w:tcPr>
          <w:p w:rsidR="003B5E24" w:rsidRPr="00807D55" w:rsidRDefault="003B5E24" w:rsidP="003B5E24">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3B5E24" w:rsidRPr="00807D55" w:rsidRDefault="003B5E24" w:rsidP="003B5E24">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3"/>
            <w:vAlign w:val="center"/>
          </w:tcPr>
          <w:p w:rsidR="003B5E24" w:rsidRPr="00807D55" w:rsidRDefault="003B5E24" w:rsidP="003B5E24">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4"/>
            <w:vAlign w:val="center"/>
          </w:tcPr>
          <w:p w:rsidR="003B5E24" w:rsidRPr="00807D55" w:rsidRDefault="003B5E24" w:rsidP="003B5E24">
            <w:pPr>
              <w:jc w:val="center"/>
              <w:rPr>
                <w:rFonts w:ascii="Arial" w:hAnsi="Arial" w:cs="Arial"/>
                <w:sz w:val="18"/>
                <w:szCs w:val="20"/>
              </w:rPr>
            </w:pPr>
            <w:r w:rsidRPr="00807D55">
              <w:rPr>
                <w:rFonts w:ascii="Arial" w:hAnsi="Arial" w:cs="Arial"/>
                <w:sz w:val="18"/>
                <w:szCs w:val="20"/>
              </w:rPr>
              <w:t>Kryterium zaliczenia</w:t>
            </w:r>
          </w:p>
        </w:tc>
      </w:tr>
      <w:tr w:rsidR="003B5E24" w:rsidRPr="00807D55" w:rsidTr="003B5E24">
        <w:trPr>
          <w:trHeight w:val="465"/>
        </w:trPr>
        <w:tc>
          <w:tcPr>
            <w:tcW w:w="1610" w:type="dxa"/>
            <w:shd w:val="clear" w:color="auto" w:fill="F2F2F2"/>
            <w:vAlign w:val="center"/>
          </w:tcPr>
          <w:p w:rsidR="003B5E24" w:rsidRPr="002A0CC0" w:rsidRDefault="003B5E24" w:rsidP="003B5E24">
            <w:pPr>
              <w:jc w:val="center"/>
              <w:rPr>
                <w:rFonts w:ascii="Arial" w:hAnsi="Arial" w:cs="Arial"/>
                <w:bCs/>
                <w:color w:val="0000FF"/>
                <w:sz w:val="18"/>
                <w:szCs w:val="18"/>
              </w:rPr>
            </w:pPr>
            <w:r w:rsidRPr="001D7C5E">
              <w:rPr>
                <w:rFonts w:ascii="Arial" w:hAnsi="Arial" w:cs="Arial"/>
                <w:bCs/>
                <w:color w:val="000000"/>
                <w:sz w:val="18"/>
                <w:szCs w:val="18"/>
              </w:rPr>
              <w:t>W1-W</w:t>
            </w:r>
            <w:r>
              <w:rPr>
                <w:rFonts w:ascii="Arial" w:hAnsi="Arial" w:cs="Arial"/>
                <w:bCs/>
                <w:color w:val="000000"/>
                <w:sz w:val="18"/>
                <w:szCs w:val="18"/>
              </w:rPr>
              <w:t>3</w:t>
            </w:r>
            <w:r w:rsidRPr="001D7C5E">
              <w:rPr>
                <w:rFonts w:ascii="Arial" w:hAnsi="Arial" w:cs="Arial"/>
                <w:bCs/>
                <w:color w:val="000000"/>
                <w:sz w:val="18"/>
                <w:szCs w:val="18"/>
              </w:rPr>
              <w:t>, U1-U</w:t>
            </w:r>
            <w:r>
              <w:rPr>
                <w:rFonts w:ascii="Arial" w:hAnsi="Arial" w:cs="Arial"/>
                <w:bCs/>
                <w:color w:val="000000"/>
                <w:sz w:val="18"/>
                <w:szCs w:val="18"/>
              </w:rPr>
              <w:t>4</w:t>
            </w:r>
            <w:r w:rsidRPr="001D7C5E">
              <w:rPr>
                <w:rFonts w:ascii="Arial" w:hAnsi="Arial" w:cs="Arial"/>
                <w:bCs/>
                <w:color w:val="000000"/>
                <w:sz w:val="18"/>
                <w:szCs w:val="18"/>
              </w:rPr>
              <w:t>, K1</w:t>
            </w:r>
          </w:p>
        </w:tc>
        <w:tc>
          <w:tcPr>
            <w:tcW w:w="2256" w:type="dxa"/>
            <w:gridSpan w:val="3"/>
            <w:shd w:val="clear" w:color="auto" w:fill="F2F2F2"/>
            <w:vAlign w:val="center"/>
          </w:tcPr>
          <w:p w:rsidR="003B5E24" w:rsidRPr="002A0CC0" w:rsidRDefault="003B5E24" w:rsidP="003B5E24">
            <w:pPr>
              <w:jc w:val="center"/>
              <w:rPr>
                <w:rFonts w:ascii="Arial" w:hAnsi="Arial" w:cs="Arial"/>
                <w:color w:val="FF0000"/>
                <w:sz w:val="18"/>
                <w:szCs w:val="18"/>
              </w:rPr>
            </w:pPr>
            <w:r w:rsidRPr="001D7C5E">
              <w:rPr>
                <w:rFonts w:ascii="Arial" w:hAnsi="Arial" w:cs="Arial"/>
                <w:color w:val="000000"/>
                <w:sz w:val="18"/>
                <w:szCs w:val="18"/>
              </w:rPr>
              <w:t>W,S</w:t>
            </w:r>
            <w:r>
              <w:rPr>
                <w:rFonts w:ascii="Arial" w:hAnsi="Arial" w:cs="Arial"/>
                <w:color w:val="000000"/>
                <w:sz w:val="18"/>
                <w:szCs w:val="18"/>
              </w:rPr>
              <w:t>,Ć</w:t>
            </w:r>
          </w:p>
        </w:tc>
        <w:tc>
          <w:tcPr>
            <w:tcW w:w="2693" w:type="dxa"/>
            <w:gridSpan w:val="3"/>
            <w:shd w:val="clear" w:color="auto" w:fill="F2F2F2"/>
            <w:vAlign w:val="center"/>
          </w:tcPr>
          <w:p w:rsidR="003B5E24" w:rsidRPr="002A0CC0" w:rsidRDefault="003B5E24" w:rsidP="003B5E24">
            <w:pPr>
              <w:jc w:val="center"/>
              <w:rPr>
                <w:rFonts w:ascii="Arial" w:hAnsi="Arial" w:cs="Arial"/>
                <w:sz w:val="20"/>
                <w:szCs w:val="20"/>
              </w:rPr>
            </w:pPr>
            <w:r>
              <w:rPr>
                <w:rFonts w:ascii="Arial" w:hAnsi="Arial" w:cs="Arial"/>
                <w:sz w:val="20"/>
                <w:szCs w:val="20"/>
              </w:rPr>
              <w:t>Obecność na zajęciach</w:t>
            </w:r>
          </w:p>
        </w:tc>
        <w:tc>
          <w:tcPr>
            <w:tcW w:w="3182" w:type="dxa"/>
            <w:gridSpan w:val="4"/>
            <w:shd w:val="clear" w:color="auto" w:fill="F2F2F2"/>
            <w:vAlign w:val="center"/>
          </w:tcPr>
          <w:p w:rsidR="003B5E24" w:rsidRPr="002A0CC0" w:rsidRDefault="003B5E24" w:rsidP="003B5E24">
            <w:pPr>
              <w:jc w:val="center"/>
              <w:rPr>
                <w:rFonts w:ascii="Arial" w:hAnsi="Arial" w:cs="Arial"/>
                <w:bCs/>
                <w:color w:val="FF0000"/>
                <w:sz w:val="18"/>
                <w:szCs w:val="18"/>
              </w:rPr>
            </w:pPr>
            <w:r>
              <w:rPr>
                <w:rFonts w:ascii="Arial" w:hAnsi="Arial" w:cs="Arial"/>
                <w:bCs/>
                <w:color w:val="000000"/>
                <w:sz w:val="18"/>
                <w:szCs w:val="18"/>
              </w:rPr>
              <w:t>Obecność na 80% zajęć</w:t>
            </w:r>
          </w:p>
        </w:tc>
      </w:tr>
      <w:tr w:rsidR="003B5E24" w:rsidRPr="00807D55" w:rsidTr="003B5E24">
        <w:trPr>
          <w:trHeight w:val="465"/>
        </w:trPr>
        <w:tc>
          <w:tcPr>
            <w:tcW w:w="1610" w:type="dxa"/>
            <w:shd w:val="clear" w:color="auto" w:fill="F2F2F2"/>
            <w:vAlign w:val="center"/>
          </w:tcPr>
          <w:p w:rsidR="003B5E24" w:rsidRPr="002A0CC0" w:rsidRDefault="003B5E24" w:rsidP="003B5E24">
            <w:pPr>
              <w:jc w:val="center"/>
              <w:rPr>
                <w:rFonts w:ascii="Arial" w:hAnsi="Arial" w:cs="Arial"/>
                <w:bCs/>
                <w:color w:val="0000FF"/>
                <w:sz w:val="18"/>
                <w:szCs w:val="18"/>
              </w:rPr>
            </w:pPr>
            <w:r w:rsidRPr="001D7C5E">
              <w:rPr>
                <w:rFonts w:ascii="Arial" w:hAnsi="Arial" w:cs="Arial"/>
                <w:bCs/>
                <w:color w:val="000000"/>
                <w:sz w:val="18"/>
                <w:szCs w:val="18"/>
              </w:rPr>
              <w:t>W1-W</w:t>
            </w:r>
            <w:r>
              <w:rPr>
                <w:rFonts w:ascii="Arial" w:hAnsi="Arial" w:cs="Arial"/>
                <w:bCs/>
                <w:color w:val="000000"/>
                <w:sz w:val="18"/>
                <w:szCs w:val="18"/>
              </w:rPr>
              <w:t>3</w:t>
            </w:r>
            <w:r w:rsidRPr="001D7C5E">
              <w:rPr>
                <w:rFonts w:ascii="Arial" w:hAnsi="Arial" w:cs="Arial"/>
                <w:bCs/>
                <w:color w:val="000000"/>
                <w:sz w:val="18"/>
                <w:szCs w:val="18"/>
              </w:rPr>
              <w:t>, U1-U</w:t>
            </w:r>
            <w:r>
              <w:rPr>
                <w:rFonts w:ascii="Arial" w:hAnsi="Arial" w:cs="Arial"/>
                <w:bCs/>
                <w:color w:val="000000"/>
                <w:sz w:val="18"/>
                <w:szCs w:val="18"/>
              </w:rPr>
              <w:t>4</w:t>
            </w:r>
            <w:r w:rsidRPr="001D7C5E">
              <w:rPr>
                <w:rFonts w:ascii="Arial" w:hAnsi="Arial" w:cs="Arial"/>
                <w:bCs/>
                <w:color w:val="000000"/>
                <w:sz w:val="18"/>
                <w:szCs w:val="18"/>
              </w:rPr>
              <w:t>, K1</w:t>
            </w:r>
          </w:p>
        </w:tc>
        <w:tc>
          <w:tcPr>
            <w:tcW w:w="2256" w:type="dxa"/>
            <w:gridSpan w:val="3"/>
            <w:shd w:val="clear" w:color="auto" w:fill="F2F2F2"/>
            <w:vAlign w:val="center"/>
          </w:tcPr>
          <w:p w:rsidR="003B5E24" w:rsidRPr="002A0CC0" w:rsidRDefault="003B5E24" w:rsidP="003B5E24">
            <w:pPr>
              <w:jc w:val="center"/>
              <w:rPr>
                <w:rFonts w:ascii="Arial" w:hAnsi="Arial" w:cs="Arial"/>
                <w:color w:val="FF0000"/>
                <w:sz w:val="18"/>
                <w:szCs w:val="18"/>
              </w:rPr>
            </w:pPr>
            <w:r w:rsidRPr="001D7C5E">
              <w:rPr>
                <w:rFonts w:ascii="Arial" w:hAnsi="Arial" w:cs="Arial"/>
                <w:color w:val="000000"/>
                <w:sz w:val="18"/>
                <w:szCs w:val="18"/>
              </w:rPr>
              <w:t>W,S</w:t>
            </w:r>
            <w:r>
              <w:rPr>
                <w:rFonts w:ascii="Arial" w:hAnsi="Arial" w:cs="Arial"/>
                <w:color w:val="000000"/>
                <w:sz w:val="18"/>
                <w:szCs w:val="18"/>
              </w:rPr>
              <w:t>,Ć</w:t>
            </w:r>
          </w:p>
        </w:tc>
        <w:tc>
          <w:tcPr>
            <w:tcW w:w="2693" w:type="dxa"/>
            <w:gridSpan w:val="3"/>
            <w:shd w:val="clear" w:color="auto" w:fill="F2F2F2"/>
            <w:vAlign w:val="center"/>
          </w:tcPr>
          <w:p w:rsidR="003B5E24" w:rsidRPr="002A0CC0" w:rsidRDefault="003B5E24" w:rsidP="003B5E24">
            <w:pPr>
              <w:jc w:val="center"/>
              <w:rPr>
                <w:rFonts w:ascii="Arial" w:hAnsi="Arial" w:cs="Arial"/>
                <w:sz w:val="20"/>
                <w:szCs w:val="20"/>
              </w:rPr>
            </w:pPr>
            <w:r>
              <w:rPr>
                <w:rFonts w:ascii="Arial" w:hAnsi="Arial" w:cs="Arial"/>
                <w:sz w:val="20"/>
                <w:szCs w:val="20"/>
              </w:rPr>
              <w:t>Przygotowanie szczegółowego konspektu publikacji naukowej (możliwa praca w parach)</w:t>
            </w:r>
          </w:p>
        </w:tc>
        <w:tc>
          <w:tcPr>
            <w:tcW w:w="3182" w:type="dxa"/>
            <w:gridSpan w:val="4"/>
            <w:shd w:val="clear" w:color="auto" w:fill="F2F2F2"/>
            <w:vAlign w:val="center"/>
          </w:tcPr>
          <w:p w:rsidR="003B5E24" w:rsidRPr="002A0CC0" w:rsidRDefault="003B5E24" w:rsidP="003B5E24">
            <w:pPr>
              <w:jc w:val="center"/>
              <w:rPr>
                <w:rFonts w:ascii="Arial" w:hAnsi="Arial" w:cs="Arial"/>
                <w:bCs/>
                <w:color w:val="FF0000"/>
                <w:sz w:val="18"/>
                <w:szCs w:val="18"/>
              </w:rPr>
            </w:pPr>
            <w:r>
              <w:rPr>
                <w:rFonts w:ascii="Arial" w:hAnsi="Arial" w:cs="Arial"/>
                <w:bCs/>
                <w:color w:val="000000"/>
                <w:sz w:val="18"/>
                <w:szCs w:val="18"/>
              </w:rPr>
              <w:t>Zgodność z wytycznymi</w:t>
            </w:r>
          </w:p>
        </w:tc>
      </w:tr>
      <w:tr w:rsidR="003B5E24" w:rsidRPr="00807D55" w:rsidTr="003B5E24">
        <w:trPr>
          <w:trHeight w:val="465"/>
        </w:trPr>
        <w:tc>
          <w:tcPr>
            <w:tcW w:w="9741" w:type="dxa"/>
            <w:gridSpan w:val="11"/>
            <w:shd w:val="clear" w:color="auto" w:fill="FFFFFF"/>
            <w:vAlign w:val="center"/>
          </w:tcPr>
          <w:p w:rsidR="003B5E24" w:rsidRPr="00807D55" w:rsidRDefault="003B5E24" w:rsidP="003B5E24">
            <w:pPr>
              <w:pStyle w:val="Akapitzlist"/>
              <w:numPr>
                <w:ilvl w:val="0"/>
                <w:numId w:val="166"/>
              </w:numPr>
              <w:spacing w:before="120" w:after="120" w:line="240" w:lineRule="auto"/>
              <w:ind w:left="357" w:hanging="357"/>
              <w:rPr>
                <w:rFonts w:ascii="Arial" w:hAnsi="Arial" w:cs="Arial"/>
                <w:b/>
                <w:bCs/>
                <w:iCs/>
                <w:color w:val="0000FF"/>
              </w:rPr>
            </w:pPr>
            <w:r w:rsidRPr="00807D55">
              <w:rPr>
                <w:rFonts w:ascii="Arial" w:hAnsi="Arial" w:cs="Arial"/>
                <w:b/>
                <w:bCs/>
                <w:sz w:val="24"/>
              </w:rPr>
              <w:t>Kryteria oceniania</w:t>
            </w:r>
          </w:p>
        </w:tc>
      </w:tr>
      <w:tr w:rsidR="003B5E24" w:rsidRPr="00807D55" w:rsidTr="003B5E24">
        <w:trPr>
          <w:trHeight w:val="465"/>
        </w:trPr>
        <w:tc>
          <w:tcPr>
            <w:tcW w:w="9741" w:type="dxa"/>
            <w:gridSpan w:val="11"/>
            <w:shd w:val="clear" w:color="auto" w:fill="F2F2F2"/>
            <w:vAlign w:val="center"/>
          </w:tcPr>
          <w:p w:rsidR="003B5E24" w:rsidRPr="00807D55" w:rsidRDefault="003B5E24" w:rsidP="003B5E24">
            <w:pPr>
              <w:rPr>
                <w:rFonts w:ascii="Arial" w:hAnsi="Arial" w:cs="Arial"/>
                <w:b/>
                <w:bCs/>
              </w:rPr>
            </w:pPr>
            <w:r w:rsidRPr="00807D55">
              <w:rPr>
                <w:rFonts w:ascii="Arial" w:hAnsi="Arial" w:cs="Arial"/>
                <w:b/>
                <w:bCs/>
                <w:sz w:val="20"/>
              </w:rPr>
              <w:t>Forma zaliczenia przedmiotu:</w:t>
            </w:r>
            <w:r w:rsidRPr="00D0141E">
              <w:rPr>
                <w:rFonts w:ascii="Arial" w:hAnsi="Arial" w:cs="Arial"/>
                <w:i/>
                <w:color w:val="7F7F7F"/>
                <w:sz w:val="16"/>
                <w:szCs w:val="20"/>
              </w:rPr>
              <w:t xml:space="preserve"> </w:t>
            </w:r>
            <w:r w:rsidRPr="005E3612">
              <w:rPr>
                <w:rFonts w:ascii="Arial" w:hAnsi="Arial" w:cs="Arial"/>
                <w:b/>
                <w:color w:val="000000"/>
                <w:sz w:val="18"/>
                <w:szCs w:val="18"/>
                <w:u w:val="single"/>
              </w:rPr>
              <w:t xml:space="preserve">obecność na zajęciach, przygotowanie </w:t>
            </w:r>
            <w:r>
              <w:rPr>
                <w:rFonts w:ascii="Arial" w:hAnsi="Arial" w:cs="Arial"/>
                <w:b/>
                <w:color w:val="000000"/>
                <w:sz w:val="18"/>
                <w:szCs w:val="18"/>
                <w:u w:val="single"/>
              </w:rPr>
              <w:t>konspektu publikacji naukowej</w:t>
            </w:r>
          </w:p>
        </w:tc>
      </w:tr>
      <w:tr w:rsidR="003B5E24" w:rsidRPr="00807D55" w:rsidTr="003B5E24">
        <w:trPr>
          <w:trHeight w:val="70"/>
        </w:trPr>
        <w:tc>
          <w:tcPr>
            <w:tcW w:w="4831" w:type="dxa"/>
            <w:gridSpan w:val="6"/>
            <w:vAlign w:val="center"/>
          </w:tcPr>
          <w:p w:rsidR="003B5E24" w:rsidRPr="00807D55" w:rsidRDefault="003B5E24" w:rsidP="003B5E2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5"/>
            <w:vAlign w:val="center"/>
          </w:tcPr>
          <w:p w:rsidR="003B5E24" w:rsidRPr="00807D55" w:rsidRDefault="003B5E24" w:rsidP="003B5E2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3B5E24" w:rsidRPr="00807D55" w:rsidTr="003B5E24">
        <w:trPr>
          <w:trHeight w:val="465"/>
        </w:trPr>
        <w:tc>
          <w:tcPr>
            <w:tcW w:w="4831" w:type="dxa"/>
            <w:gridSpan w:val="6"/>
            <w:vAlign w:val="center"/>
          </w:tcPr>
          <w:p w:rsidR="003B5E24" w:rsidRPr="00807D55" w:rsidRDefault="003B5E24" w:rsidP="003B5E24">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lastRenderedPageBreak/>
              <w:t>2,0 (ndst)</w:t>
            </w:r>
          </w:p>
        </w:tc>
        <w:tc>
          <w:tcPr>
            <w:tcW w:w="4910" w:type="dxa"/>
            <w:gridSpan w:val="5"/>
            <w:shd w:val="clear" w:color="auto" w:fill="F2F2F2"/>
            <w:vAlign w:val="center"/>
          </w:tcPr>
          <w:p w:rsidR="003B5E24" w:rsidRDefault="003B5E24" w:rsidP="003B5E24">
            <w:pPr>
              <w:jc w:val="center"/>
              <w:rPr>
                <w:rFonts w:ascii="Arial" w:hAnsi="Arial" w:cs="Arial"/>
                <w:color w:val="000000"/>
                <w:sz w:val="18"/>
                <w:szCs w:val="18"/>
              </w:rPr>
            </w:pPr>
            <w:r>
              <w:rPr>
                <w:rFonts w:ascii="Arial" w:hAnsi="Arial" w:cs="Arial"/>
                <w:color w:val="000000"/>
                <w:sz w:val="18"/>
                <w:szCs w:val="18"/>
              </w:rPr>
              <w:t>Konspekt niezaakceptowany</w:t>
            </w:r>
          </w:p>
        </w:tc>
      </w:tr>
      <w:tr w:rsidR="003B5E24" w:rsidRPr="00807D55" w:rsidTr="003B5E24">
        <w:trPr>
          <w:trHeight w:val="70"/>
        </w:trPr>
        <w:tc>
          <w:tcPr>
            <w:tcW w:w="4831" w:type="dxa"/>
            <w:gridSpan w:val="6"/>
            <w:vAlign w:val="center"/>
          </w:tcPr>
          <w:p w:rsidR="003B5E24" w:rsidRPr="00807D55" w:rsidRDefault="003B5E24" w:rsidP="003B5E24">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4910" w:type="dxa"/>
            <w:gridSpan w:val="5"/>
            <w:shd w:val="clear" w:color="auto" w:fill="F2F2F2"/>
            <w:vAlign w:val="center"/>
          </w:tcPr>
          <w:p w:rsidR="003B5E24" w:rsidRDefault="003B5E24" w:rsidP="003B5E24">
            <w:pPr>
              <w:jc w:val="center"/>
              <w:rPr>
                <w:rFonts w:ascii="Arial" w:hAnsi="Arial" w:cs="Arial"/>
                <w:color w:val="000000"/>
                <w:sz w:val="18"/>
                <w:szCs w:val="18"/>
              </w:rPr>
            </w:pPr>
            <w:r>
              <w:rPr>
                <w:rFonts w:ascii="Arial" w:hAnsi="Arial" w:cs="Arial"/>
                <w:color w:val="000000"/>
                <w:sz w:val="18"/>
                <w:szCs w:val="18"/>
              </w:rPr>
              <w:t>Konspekt zaakceptowany z poważnymi zastrzeżeniami</w:t>
            </w:r>
          </w:p>
        </w:tc>
      </w:tr>
      <w:tr w:rsidR="003B5E24" w:rsidRPr="00807D55" w:rsidTr="003B5E24">
        <w:trPr>
          <w:trHeight w:val="465"/>
        </w:trPr>
        <w:tc>
          <w:tcPr>
            <w:tcW w:w="4831" w:type="dxa"/>
            <w:gridSpan w:val="6"/>
            <w:vAlign w:val="center"/>
          </w:tcPr>
          <w:p w:rsidR="003B5E24" w:rsidRPr="00807D55" w:rsidRDefault="003B5E24" w:rsidP="003B5E24">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910" w:type="dxa"/>
            <w:gridSpan w:val="5"/>
            <w:shd w:val="clear" w:color="auto" w:fill="F2F2F2"/>
            <w:vAlign w:val="center"/>
          </w:tcPr>
          <w:p w:rsidR="003B5E24" w:rsidRDefault="003B5E24" w:rsidP="003B5E24">
            <w:pPr>
              <w:jc w:val="center"/>
              <w:rPr>
                <w:rFonts w:ascii="Arial" w:hAnsi="Arial" w:cs="Arial"/>
                <w:color w:val="000000"/>
                <w:sz w:val="18"/>
                <w:szCs w:val="18"/>
              </w:rPr>
            </w:pPr>
            <w:r>
              <w:rPr>
                <w:rFonts w:ascii="Arial" w:hAnsi="Arial" w:cs="Arial"/>
                <w:color w:val="000000"/>
                <w:sz w:val="18"/>
                <w:szCs w:val="18"/>
              </w:rPr>
              <w:t>Konspekt zaakceptowany z zastrzeżeniami</w:t>
            </w:r>
          </w:p>
        </w:tc>
      </w:tr>
      <w:tr w:rsidR="003B5E24" w:rsidRPr="00807D55" w:rsidTr="003B5E24">
        <w:trPr>
          <w:trHeight w:val="70"/>
        </w:trPr>
        <w:tc>
          <w:tcPr>
            <w:tcW w:w="4831" w:type="dxa"/>
            <w:gridSpan w:val="6"/>
            <w:vAlign w:val="center"/>
          </w:tcPr>
          <w:p w:rsidR="003B5E24" w:rsidRPr="00807D55" w:rsidRDefault="003B5E24" w:rsidP="003B5E24">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910" w:type="dxa"/>
            <w:gridSpan w:val="5"/>
            <w:shd w:val="clear" w:color="auto" w:fill="F2F2F2"/>
            <w:vAlign w:val="center"/>
          </w:tcPr>
          <w:p w:rsidR="003B5E24" w:rsidRDefault="003B5E24" w:rsidP="003B5E24">
            <w:pPr>
              <w:jc w:val="center"/>
              <w:rPr>
                <w:rFonts w:ascii="Arial" w:hAnsi="Arial" w:cs="Arial"/>
                <w:color w:val="000000"/>
                <w:sz w:val="18"/>
                <w:szCs w:val="18"/>
              </w:rPr>
            </w:pPr>
            <w:r>
              <w:rPr>
                <w:rFonts w:ascii="Arial" w:hAnsi="Arial" w:cs="Arial"/>
                <w:color w:val="000000"/>
                <w:sz w:val="18"/>
                <w:szCs w:val="18"/>
              </w:rPr>
              <w:t>Konspekt zaakceptowany z uwagami</w:t>
            </w:r>
          </w:p>
        </w:tc>
      </w:tr>
      <w:tr w:rsidR="003B5E24" w:rsidRPr="00807D55" w:rsidTr="003B5E24">
        <w:trPr>
          <w:trHeight w:val="70"/>
        </w:trPr>
        <w:tc>
          <w:tcPr>
            <w:tcW w:w="4831" w:type="dxa"/>
            <w:gridSpan w:val="6"/>
            <w:vAlign w:val="center"/>
          </w:tcPr>
          <w:p w:rsidR="003B5E24" w:rsidRPr="00807D55" w:rsidRDefault="003B5E24" w:rsidP="003B5E24">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910" w:type="dxa"/>
            <w:gridSpan w:val="5"/>
            <w:shd w:val="clear" w:color="auto" w:fill="F2F2F2"/>
            <w:vAlign w:val="center"/>
          </w:tcPr>
          <w:p w:rsidR="003B5E24" w:rsidRDefault="003B5E24" w:rsidP="003B5E24">
            <w:pPr>
              <w:jc w:val="center"/>
              <w:rPr>
                <w:rFonts w:ascii="Arial" w:hAnsi="Arial" w:cs="Arial"/>
                <w:color w:val="000000"/>
                <w:sz w:val="18"/>
                <w:szCs w:val="18"/>
              </w:rPr>
            </w:pPr>
            <w:r>
              <w:rPr>
                <w:rFonts w:ascii="Arial" w:hAnsi="Arial" w:cs="Arial"/>
                <w:color w:val="000000"/>
                <w:sz w:val="18"/>
                <w:szCs w:val="18"/>
              </w:rPr>
              <w:t>Konspekt zaakceptowany z niewielkimi uwagami</w:t>
            </w:r>
          </w:p>
        </w:tc>
      </w:tr>
      <w:tr w:rsidR="003B5E24" w:rsidRPr="00807D55" w:rsidTr="003B5E24">
        <w:trPr>
          <w:trHeight w:val="70"/>
        </w:trPr>
        <w:tc>
          <w:tcPr>
            <w:tcW w:w="4831" w:type="dxa"/>
            <w:gridSpan w:val="6"/>
            <w:vAlign w:val="center"/>
          </w:tcPr>
          <w:p w:rsidR="003B5E24" w:rsidRPr="00807D55" w:rsidRDefault="003B5E24" w:rsidP="003B5E24">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910" w:type="dxa"/>
            <w:gridSpan w:val="5"/>
            <w:shd w:val="clear" w:color="auto" w:fill="F2F2F2"/>
            <w:vAlign w:val="center"/>
          </w:tcPr>
          <w:p w:rsidR="003B5E24" w:rsidRDefault="003B5E24" w:rsidP="003B5E24">
            <w:pPr>
              <w:jc w:val="center"/>
              <w:rPr>
                <w:rFonts w:ascii="Arial" w:hAnsi="Arial" w:cs="Arial"/>
                <w:color w:val="000000"/>
                <w:sz w:val="18"/>
                <w:szCs w:val="18"/>
              </w:rPr>
            </w:pPr>
            <w:r>
              <w:rPr>
                <w:rFonts w:ascii="Arial" w:hAnsi="Arial" w:cs="Arial"/>
                <w:color w:val="000000"/>
                <w:sz w:val="18"/>
                <w:szCs w:val="18"/>
              </w:rPr>
              <w:t>Konspekt zaakceptowany bez żadnych uwag</w:t>
            </w:r>
          </w:p>
        </w:tc>
      </w:tr>
      <w:tr w:rsidR="003B5E24" w:rsidRPr="00807D55" w:rsidTr="003B5E24">
        <w:trPr>
          <w:trHeight w:val="465"/>
        </w:trPr>
        <w:tc>
          <w:tcPr>
            <w:tcW w:w="9741" w:type="dxa"/>
            <w:gridSpan w:val="11"/>
            <w:vAlign w:val="center"/>
          </w:tcPr>
          <w:p w:rsidR="003B5E24" w:rsidRPr="00807D55" w:rsidRDefault="003B5E24" w:rsidP="003B5E24">
            <w:pPr>
              <w:numPr>
                <w:ilvl w:val="0"/>
                <w:numId w:val="166"/>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3B5E24" w:rsidRPr="00A82BF9" w:rsidTr="003B5E24">
        <w:trPr>
          <w:trHeight w:val="1544"/>
        </w:trPr>
        <w:tc>
          <w:tcPr>
            <w:tcW w:w="9741" w:type="dxa"/>
            <w:gridSpan w:val="11"/>
            <w:vAlign w:val="center"/>
          </w:tcPr>
          <w:p w:rsidR="003B5E24" w:rsidRPr="0002368B" w:rsidRDefault="003B5E24" w:rsidP="003B5E24">
            <w:pPr>
              <w:spacing w:before="120"/>
              <w:rPr>
                <w:rFonts w:ascii="Arial" w:hAnsi="Arial" w:cs="Arial"/>
                <w:sz w:val="20"/>
                <w:szCs w:val="20"/>
                <w:lang w:val="en-US"/>
              </w:rPr>
            </w:pPr>
          </w:p>
        </w:tc>
      </w:tr>
      <w:tr w:rsidR="003B5E24" w:rsidRPr="00807D55" w:rsidTr="003B5E24">
        <w:trPr>
          <w:trHeight w:val="967"/>
        </w:trPr>
        <w:tc>
          <w:tcPr>
            <w:tcW w:w="9741" w:type="dxa"/>
            <w:gridSpan w:val="11"/>
            <w:vAlign w:val="center"/>
          </w:tcPr>
          <w:p w:rsidR="003B5E24" w:rsidRPr="00807D55" w:rsidRDefault="003B5E24" w:rsidP="003B5E24">
            <w:pPr>
              <w:numPr>
                <w:ilvl w:val="0"/>
                <w:numId w:val="166"/>
              </w:numPr>
              <w:spacing w:before="120" w:after="120" w:line="240" w:lineRule="auto"/>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3B5E24" w:rsidRPr="00807D55" w:rsidTr="003B5E24">
        <w:trPr>
          <w:trHeight w:val="465"/>
        </w:trPr>
        <w:tc>
          <w:tcPr>
            <w:tcW w:w="4831" w:type="dxa"/>
            <w:gridSpan w:val="6"/>
            <w:vAlign w:val="center"/>
          </w:tcPr>
          <w:p w:rsidR="003B5E24" w:rsidRPr="00807D55" w:rsidRDefault="003B5E24" w:rsidP="003B5E24">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3B5E24" w:rsidRPr="00807D55" w:rsidRDefault="003B5E24" w:rsidP="003B5E24">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3B5E24" w:rsidRPr="00807D55" w:rsidRDefault="003B5E24" w:rsidP="003B5E24">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3B5E24" w:rsidRPr="00807D55" w:rsidTr="003B5E24">
        <w:trPr>
          <w:trHeight w:val="70"/>
        </w:trPr>
        <w:tc>
          <w:tcPr>
            <w:tcW w:w="9741" w:type="dxa"/>
            <w:gridSpan w:val="11"/>
            <w:vAlign w:val="center"/>
          </w:tcPr>
          <w:p w:rsidR="003B5E24" w:rsidRPr="00807D55" w:rsidRDefault="003B5E24" w:rsidP="003B5E24">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3B5E24" w:rsidRPr="00807D55" w:rsidTr="003B5E24">
        <w:trPr>
          <w:trHeight w:val="465"/>
        </w:trPr>
        <w:tc>
          <w:tcPr>
            <w:tcW w:w="4831" w:type="dxa"/>
            <w:gridSpan w:val="6"/>
            <w:vAlign w:val="center"/>
          </w:tcPr>
          <w:p w:rsidR="003B5E24" w:rsidRPr="00807D55" w:rsidRDefault="003B5E24" w:rsidP="003B5E24">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3B5E24" w:rsidRPr="00916489" w:rsidRDefault="003B5E24" w:rsidP="003B5E24">
            <w:pPr>
              <w:spacing w:before="120" w:after="120"/>
              <w:ind w:left="360"/>
              <w:jc w:val="center"/>
              <w:rPr>
                <w:rFonts w:ascii="Arial" w:hAnsi="Arial" w:cs="Arial"/>
                <w:b/>
                <w:sz w:val="18"/>
                <w:szCs w:val="20"/>
              </w:rPr>
            </w:pPr>
            <w:r>
              <w:rPr>
                <w:rFonts w:ascii="Arial" w:hAnsi="Arial" w:cs="Arial"/>
                <w:b/>
                <w:sz w:val="18"/>
                <w:szCs w:val="20"/>
              </w:rPr>
              <w:t>4</w:t>
            </w:r>
          </w:p>
        </w:tc>
        <w:tc>
          <w:tcPr>
            <w:tcW w:w="2494" w:type="dxa"/>
            <w:gridSpan w:val="3"/>
            <w:shd w:val="clear" w:color="auto" w:fill="F2F2F2"/>
            <w:vAlign w:val="center"/>
          </w:tcPr>
          <w:p w:rsidR="003B5E24" w:rsidRPr="00916489" w:rsidRDefault="003B5E24" w:rsidP="003B5E24">
            <w:pPr>
              <w:spacing w:before="120" w:after="120"/>
              <w:jc w:val="center"/>
              <w:rPr>
                <w:rFonts w:ascii="Arial" w:hAnsi="Arial" w:cs="Arial"/>
                <w:b/>
                <w:sz w:val="18"/>
                <w:szCs w:val="16"/>
              </w:rPr>
            </w:pPr>
            <w:r>
              <w:rPr>
                <w:rFonts w:ascii="Arial" w:hAnsi="Arial" w:cs="Arial"/>
                <w:b/>
                <w:sz w:val="18"/>
                <w:szCs w:val="16"/>
              </w:rPr>
              <w:t>0,13</w:t>
            </w:r>
          </w:p>
        </w:tc>
      </w:tr>
      <w:tr w:rsidR="003B5E24" w:rsidRPr="00807D55" w:rsidTr="003B5E24">
        <w:trPr>
          <w:trHeight w:val="465"/>
        </w:trPr>
        <w:tc>
          <w:tcPr>
            <w:tcW w:w="4831" w:type="dxa"/>
            <w:gridSpan w:val="6"/>
            <w:vAlign w:val="center"/>
          </w:tcPr>
          <w:p w:rsidR="003B5E24" w:rsidRPr="00807D55" w:rsidRDefault="003B5E24" w:rsidP="003B5E24">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3B5E24" w:rsidRPr="00916489" w:rsidRDefault="003B5E24" w:rsidP="003B5E24">
            <w:pPr>
              <w:spacing w:before="120" w:after="120"/>
              <w:ind w:left="360"/>
              <w:jc w:val="center"/>
              <w:rPr>
                <w:rFonts w:ascii="Arial" w:hAnsi="Arial" w:cs="Arial"/>
                <w:b/>
                <w:sz w:val="18"/>
                <w:szCs w:val="20"/>
              </w:rPr>
            </w:pPr>
            <w:r>
              <w:rPr>
                <w:rFonts w:ascii="Arial" w:hAnsi="Arial" w:cs="Arial"/>
                <w:b/>
                <w:sz w:val="18"/>
                <w:szCs w:val="20"/>
              </w:rPr>
              <w:t>6</w:t>
            </w:r>
          </w:p>
        </w:tc>
        <w:tc>
          <w:tcPr>
            <w:tcW w:w="2494" w:type="dxa"/>
            <w:gridSpan w:val="3"/>
            <w:shd w:val="clear" w:color="auto" w:fill="F2F2F2"/>
            <w:vAlign w:val="center"/>
          </w:tcPr>
          <w:p w:rsidR="003B5E24" w:rsidRPr="007970AF" w:rsidRDefault="003B5E24" w:rsidP="003B5E24">
            <w:pPr>
              <w:spacing w:before="120" w:after="120"/>
              <w:jc w:val="center"/>
              <w:rPr>
                <w:rFonts w:ascii="Arial" w:hAnsi="Arial" w:cs="Arial"/>
                <w:b/>
                <w:sz w:val="18"/>
                <w:szCs w:val="16"/>
              </w:rPr>
            </w:pPr>
            <w:r>
              <w:rPr>
                <w:rFonts w:ascii="Arial" w:hAnsi="Arial" w:cs="Arial"/>
                <w:b/>
                <w:sz w:val="18"/>
                <w:szCs w:val="16"/>
              </w:rPr>
              <w:t>0,2</w:t>
            </w:r>
          </w:p>
        </w:tc>
      </w:tr>
      <w:tr w:rsidR="003B5E24" w:rsidRPr="00807D55" w:rsidTr="003B5E24">
        <w:trPr>
          <w:trHeight w:val="465"/>
        </w:trPr>
        <w:tc>
          <w:tcPr>
            <w:tcW w:w="4831" w:type="dxa"/>
            <w:gridSpan w:val="6"/>
            <w:vAlign w:val="center"/>
          </w:tcPr>
          <w:p w:rsidR="003B5E24" w:rsidRPr="00807D55" w:rsidRDefault="003B5E24" w:rsidP="003B5E24">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3B5E24" w:rsidRPr="00916489" w:rsidRDefault="003B5E24" w:rsidP="003B5E24">
            <w:pPr>
              <w:spacing w:before="120" w:after="120"/>
              <w:ind w:left="360"/>
              <w:jc w:val="center"/>
              <w:rPr>
                <w:rFonts w:ascii="Arial" w:hAnsi="Arial" w:cs="Arial"/>
                <w:b/>
                <w:sz w:val="18"/>
                <w:szCs w:val="20"/>
              </w:rPr>
            </w:pPr>
            <w:r>
              <w:rPr>
                <w:rFonts w:ascii="Arial" w:hAnsi="Arial" w:cs="Arial"/>
                <w:b/>
                <w:sz w:val="18"/>
                <w:szCs w:val="20"/>
              </w:rPr>
              <w:t>6</w:t>
            </w:r>
          </w:p>
        </w:tc>
        <w:tc>
          <w:tcPr>
            <w:tcW w:w="2494" w:type="dxa"/>
            <w:gridSpan w:val="3"/>
            <w:shd w:val="clear" w:color="auto" w:fill="F2F2F2"/>
            <w:vAlign w:val="center"/>
          </w:tcPr>
          <w:p w:rsidR="003B5E24" w:rsidRPr="007970AF" w:rsidRDefault="003B5E24" w:rsidP="003B5E24">
            <w:pPr>
              <w:spacing w:before="120" w:after="120"/>
              <w:jc w:val="center"/>
              <w:rPr>
                <w:rFonts w:ascii="Arial" w:hAnsi="Arial" w:cs="Arial"/>
                <w:b/>
                <w:sz w:val="18"/>
                <w:szCs w:val="16"/>
              </w:rPr>
            </w:pPr>
            <w:r w:rsidRPr="007970AF">
              <w:rPr>
                <w:rFonts w:ascii="Arial" w:hAnsi="Arial" w:cs="Arial"/>
                <w:b/>
                <w:sz w:val="18"/>
                <w:szCs w:val="16"/>
              </w:rPr>
              <w:t>0</w:t>
            </w:r>
            <w:r>
              <w:rPr>
                <w:rFonts w:ascii="Arial" w:hAnsi="Arial" w:cs="Arial"/>
                <w:b/>
                <w:sz w:val="18"/>
                <w:szCs w:val="16"/>
              </w:rPr>
              <w:t>,2</w:t>
            </w:r>
          </w:p>
        </w:tc>
      </w:tr>
      <w:tr w:rsidR="003B5E24" w:rsidRPr="00807D55" w:rsidTr="003B5E24">
        <w:trPr>
          <w:trHeight w:val="70"/>
        </w:trPr>
        <w:tc>
          <w:tcPr>
            <w:tcW w:w="9741" w:type="dxa"/>
            <w:gridSpan w:val="11"/>
            <w:vAlign w:val="center"/>
          </w:tcPr>
          <w:p w:rsidR="003B5E24" w:rsidRPr="00807D55" w:rsidRDefault="003B5E24" w:rsidP="003B5E24">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D0141E">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3B5E24" w:rsidRPr="00807D55" w:rsidTr="003B5E24">
        <w:trPr>
          <w:trHeight w:val="70"/>
        </w:trPr>
        <w:tc>
          <w:tcPr>
            <w:tcW w:w="4831" w:type="dxa"/>
            <w:gridSpan w:val="6"/>
            <w:vAlign w:val="center"/>
          </w:tcPr>
          <w:p w:rsidR="003B5E24" w:rsidRPr="00807D55" w:rsidRDefault="003B5E24" w:rsidP="003B5E24">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3B5E24" w:rsidRPr="00916489" w:rsidRDefault="003B5E24" w:rsidP="003B5E24">
            <w:pPr>
              <w:spacing w:before="120" w:after="120"/>
              <w:ind w:left="360"/>
              <w:jc w:val="center"/>
              <w:rPr>
                <w:rFonts w:ascii="Arial" w:hAnsi="Arial" w:cs="Arial"/>
                <w:b/>
                <w:sz w:val="18"/>
                <w:szCs w:val="20"/>
              </w:rPr>
            </w:pPr>
            <w:r>
              <w:rPr>
                <w:rFonts w:ascii="Arial" w:hAnsi="Arial" w:cs="Arial"/>
                <w:b/>
                <w:sz w:val="18"/>
                <w:szCs w:val="20"/>
              </w:rPr>
              <w:t>4</w:t>
            </w:r>
          </w:p>
        </w:tc>
        <w:tc>
          <w:tcPr>
            <w:tcW w:w="2494" w:type="dxa"/>
            <w:gridSpan w:val="3"/>
            <w:shd w:val="clear" w:color="auto" w:fill="F2F2F2"/>
            <w:vAlign w:val="center"/>
          </w:tcPr>
          <w:p w:rsidR="003B5E24" w:rsidRPr="007970AF" w:rsidRDefault="003B5E24" w:rsidP="003B5E24">
            <w:pPr>
              <w:spacing w:before="120" w:after="120"/>
              <w:jc w:val="center"/>
              <w:rPr>
                <w:rFonts w:ascii="Arial" w:hAnsi="Arial" w:cs="Arial"/>
                <w:b/>
                <w:sz w:val="18"/>
                <w:szCs w:val="16"/>
              </w:rPr>
            </w:pPr>
            <w:r>
              <w:rPr>
                <w:rFonts w:ascii="Arial" w:hAnsi="Arial" w:cs="Arial"/>
                <w:b/>
                <w:sz w:val="18"/>
                <w:szCs w:val="16"/>
              </w:rPr>
              <w:t>0,13</w:t>
            </w:r>
          </w:p>
        </w:tc>
      </w:tr>
      <w:tr w:rsidR="003B5E24" w:rsidRPr="00807D55" w:rsidTr="003B5E24">
        <w:trPr>
          <w:trHeight w:val="70"/>
        </w:trPr>
        <w:tc>
          <w:tcPr>
            <w:tcW w:w="4831" w:type="dxa"/>
            <w:gridSpan w:val="6"/>
            <w:vAlign w:val="center"/>
          </w:tcPr>
          <w:p w:rsidR="003B5E24" w:rsidRPr="00807D55" w:rsidRDefault="003B5E24" w:rsidP="003B5E24">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3B5E24" w:rsidRPr="00916489" w:rsidRDefault="003B5E24" w:rsidP="003B5E24">
            <w:pPr>
              <w:spacing w:before="120" w:after="120"/>
              <w:ind w:left="360"/>
              <w:jc w:val="center"/>
              <w:rPr>
                <w:rFonts w:ascii="Arial" w:hAnsi="Arial" w:cs="Arial"/>
                <w:b/>
                <w:sz w:val="18"/>
                <w:szCs w:val="20"/>
              </w:rPr>
            </w:pPr>
            <w:r>
              <w:rPr>
                <w:rFonts w:ascii="Arial" w:hAnsi="Arial" w:cs="Arial"/>
                <w:b/>
                <w:sz w:val="18"/>
                <w:szCs w:val="20"/>
              </w:rPr>
              <w:t>10</w:t>
            </w:r>
          </w:p>
        </w:tc>
        <w:tc>
          <w:tcPr>
            <w:tcW w:w="2494" w:type="dxa"/>
            <w:gridSpan w:val="3"/>
            <w:shd w:val="clear" w:color="auto" w:fill="F2F2F2"/>
            <w:vAlign w:val="center"/>
          </w:tcPr>
          <w:p w:rsidR="003B5E24" w:rsidRPr="007970AF" w:rsidRDefault="003B5E24" w:rsidP="003B5E24">
            <w:pPr>
              <w:spacing w:before="120" w:after="120"/>
              <w:jc w:val="center"/>
              <w:rPr>
                <w:rFonts w:ascii="Arial" w:hAnsi="Arial" w:cs="Arial"/>
                <w:b/>
                <w:sz w:val="18"/>
                <w:szCs w:val="16"/>
              </w:rPr>
            </w:pPr>
            <w:r w:rsidRPr="007970AF">
              <w:rPr>
                <w:rFonts w:ascii="Arial" w:hAnsi="Arial" w:cs="Arial"/>
                <w:b/>
                <w:sz w:val="18"/>
                <w:szCs w:val="16"/>
              </w:rPr>
              <w:t>0,</w:t>
            </w:r>
            <w:r>
              <w:rPr>
                <w:rFonts w:ascii="Arial" w:hAnsi="Arial" w:cs="Arial"/>
                <w:b/>
                <w:sz w:val="18"/>
                <w:szCs w:val="16"/>
              </w:rPr>
              <w:t>33</w:t>
            </w:r>
          </w:p>
        </w:tc>
      </w:tr>
      <w:tr w:rsidR="003B5E24" w:rsidRPr="00807D55" w:rsidTr="003B5E24">
        <w:trPr>
          <w:trHeight w:val="70"/>
        </w:trPr>
        <w:tc>
          <w:tcPr>
            <w:tcW w:w="4831" w:type="dxa"/>
            <w:gridSpan w:val="6"/>
            <w:vAlign w:val="center"/>
          </w:tcPr>
          <w:p w:rsidR="003B5E24" w:rsidRPr="00807D55" w:rsidRDefault="003B5E24" w:rsidP="003B5E24">
            <w:pPr>
              <w:spacing w:before="120" w:after="120"/>
              <w:jc w:val="center"/>
              <w:rPr>
                <w:rFonts w:ascii="Arial" w:hAnsi="Arial" w:cs="Arial"/>
                <w:sz w:val="18"/>
                <w:szCs w:val="20"/>
              </w:rPr>
            </w:pPr>
            <w:r w:rsidRPr="00807D55">
              <w:rPr>
                <w:rFonts w:ascii="Arial" w:hAnsi="Arial" w:cs="Arial"/>
                <w:sz w:val="18"/>
                <w:szCs w:val="20"/>
              </w:rPr>
              <w:t>Inne (jakie?)</w:t>
            </w:r>
          </w:p>
        </w:tc>
        <w:tc>
          <w:tcPr>
            <w:tcW w:w="2416" w:type="dxa"/>
            <w:gridSpan w:val="2"/>
            <w:shd w:val="clear" w:color="auto" w:fill="F2F2F2"/>
            <w:vAlign w:val="center"/>
          </w:tcPr>
          <w:p w:rsidR="003B5E24" w:rsidRPr="00916489" w:rsidRDefault="003B5E24" w:rsidP="003B5E24">
            <w:pPr>
              <w:spacing w:before="120" w:after="120"/>
              <w:ind w:left="360"/>
              <w:jc w:val="center"/>
              <w:rPr>
                <w:rFonts w:ascii="Arial" w:hAnsi="Arial" w:cs="Arial"/>
                <w:b/>
                <w:sz w:val="18"/>
                <w:szCs w:val="20"/>
              </w:rPr>
            </w:pPr>
            <w:r>
              <w:rPr>
                <w:rFonts w:ascii="Arial" w:hAnsi="Arial" w:cs="Arial"/>
                <w:b/>
                <w:sz w:val="18"/>
                <w:szCs w:val="20"/>
              </w:rPr>
              <w:t>0</w:t>
            </w:r>
          </w:p>
        </w:tc>
        <w:tc>
          <w:tcPr>
            <w:tcW w:w="2494" w:type="dxa"/>
            <w:gridSpan w:val="3"/>
            <w:shd w:val="clear" w:color="auto" w:fill="F2F2F2"/>
            <w:vAlign w:val="center"/>
          </w:tcPr>
          <w:p w:rsidR="003B5E24" w:rsidRPr="007970AF" w:rsidRDefault="003B5E24" w:rsidP="003B5E24">
            <w:pPr>
              <w:spacing w:before="120" w:after="120"/>
              <w:jc w:val="center"/>
              <w:rPr>
                <w:rFonts w:ascii="Arial" w:hAnsi="Arial" w:cs="Arial"/>
                <w:b/>
                <w:sz w:val="18"/>
                <w:szCs w:val="16"/>
              </w:rPr>
            </w:pPr>
            <w:r w:rsidRPr="007970AF">
              <w:rPr>
                <w:rFonts w:ascii="Arial" w:hAnsi="Arial" w:cs="Arial"/>
                <w:b/>
                <w:sz w:val="18"/>
                <w:szCs w:val="16"/>
              </w:rPr>
              <w:t>0</w:t>
            </w:r>
          </w:p>
        </w:tc>
      </w:tr>
      <w:tr w:rsidR="003B5E24" w:rsidRPr="00807D55" w:rsidTr="003B5E24">
        <w:trPr>
          <w:trHeight w:val="70"/>
        </w:trPr>
        <w:tc>
          <w:tcPr>
            <w:tcW w:w="4831" w:type="dxa"/>
            <w:gridSpan w:val="6"/>
            <w:vAlign w:val="center"/>
          </w:tcPr>
          <w:p w:rsidR="003B5E24" w:rsidRPr="00807D55" w:rsidRDefault="003B5E24" w:rsidP="003B5E24">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3B5E24" w:rsidRPr="00916489" w:rsidRDefault="003B5E24" w:rsidP="003B5E24">
            <w:pPr>
              <w:spacing w:before="120" w:after="120"/>
              <w:ind w:left="360"/>
              <w:jc w:val="center"/>
              <w:rPr>
                <w:rFonts w:ascii="Arial" w:hAnsi="Arial" w:cs="Arial"/>
                <w:b/>
                <w:sz w:val="18"/>
                <w:szCs w:val="20"/>
              </w:rPr>
            </w:pPr>
            <w:r>
              <w:rPr>
                <w:rFonts w:ascii="Arial" w:hAnsi="Arial" w:cs="Arial"/>
                <w:b/>
                <w:sz w:val="18"/>
                <w:szCs w:val="20"/>
              </w:rPr>
              <w:t>30</w:t>
            </w:r>
          </w:p>
        </w:tc>
        <w:tc>
          <w:tcPr>
            <w:tcW w:w="2494" w:type="dxa"/>
            <w:gridSpan w:val="3"/>
            <w:vAlign w:val="center"/>
          </w:tcPr>
          <w:p w:rsidR="003B5E24" w:rsidRPr="00916489" w:rsidRDefault="003B5E24" w:rsidP="003B5E24">
            <w:pPr>
              <w:spacing w:before="120" w:after="120"/>
              <w:jc w:val="center"/>
              <w:rPr>
                <w:rFonts w:ascii="Arial" w:hAnsi="Arial" w:cs="Arial"/>
                <w:b/>
                <w:sz w:val="18"/>
                <w:szCs w:val="20"/>
              </w:rPr>
            </w:pPr>
            <w:r>
              <w:rPr>
                <w:rFonts w:ascii="Arial" w:hAnsi="Arial" w:cs="Arial"/>
                <w:b/>
                <w:sz w:val="18"/>
                <w:szCs w:val="20"/>
              </w:rPr>
              <w:t>1</w:t>
            </w:r>
          </w:p>
        </w:tc>
      </w:tr>
      <w:tr w:rsidR="003B5E24" w:rsidRPr="00807D55" w:rsidTr="003B5E24">
        <w:trPr>
          <w:trHeight w:val="465"/>
        </w:trPr>
        <w:tc>
          <w:tcPr>
            <w:tcW w:w="9741" w:type="dxa"/>
            <w:gridSpan w:val="11"/>
            <w:vAlign w:val="center"/>
          </w:tcPr>
          <w:p w:rsidR="003B5E24" w:rsidRPr="00807D55" w:rsidRDefault="003B5E24" w:rsidP="003B5E24">
            <w:pPr>
              <w:numPr>
                <w:ilvl w:val="0"/>
                <w:numId w:val="166"/>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3B5E24" w:rsidRPr="00807D55" w:rsidTr="003B5E24">
        <w:trPr>
          <w:trHeight w:val="465"/>
        </w:trPr>
        <w:tc>
          <w:tcPr>
            <w:tcW w:w="9741" w:type="dxa"/>
            <w:gridSpan w:val="11"/>
            <w:shd w:val="clear" w:color="auto" w:fill="F2F2F2"/>
            <w:vAlign w:val="center"/>
          </w:tcPr>
          <w:p w:rsidR="003B5E24" w:rsidRPr="00596CC0" w:rsidRDefault="003B5E24" w:rsidP="003B5E24">
            <w:pPr>
              <w:rPr>
                <w:rFonts w:ascii="Arial" w:hAnsi="Arial" w:cs="Arial"/>
                <w:b/>
                <w:color w:val="000000"/>
                <w:sz w:val="18"/>
              </w:rPr>
            </w:pPr>
            <w:r w:rsidRPr="00596CC0">
              <w:rPr>
                <w:rFonts w:ascii="Arial" w:hAnsi="Arial" w:cs="Arial"/>
                <w:b/>
                <w:color w:val="000000"/>
                <w:sz w:val="18"/>
              </w:rPr>
              <w:t>BRAK</w:t>
            </w:r>
          </w:p>
          <w:p w:rsidR="003B5E24" w:rsidRPr="00D0141E" w:rsidRDefault="003B5E24" w:rsidP="003B5E24">
            <w:pPr>
              <w:rPr>
                <w:rFonts w:ascii="Arial" w:hAnsi="Arial" w:cs="Arial"/>
                <w:i/>
                <w:color w:val="7F7F7F"/>
              </w:rPr>
            </w:pPr>
          </w:p>
        </w:tc>
      </w:tr>
    </w:tbl>
    <w:p w:rsidR="003B5E24" w:rsidRPr="00807D55" w:rsidRDefault="003B5E24" w:rsidP="003B5E24">
      <w:pPr>
        <w:autoSpaceDE w:val="0"/>
        <w:autoSpaceDN w:val="0"/>
        <w:adjustRightInd w:val="0"/>
      </w:pPr>
    </w:p>
    <w:p w:rsidR="003B5E24" w:rsidRDefault="003B5E24" w:rsidP="003B5E24">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3B5E24" w:rsidRDefault="003B5E24" w:rsidP="003B5E24">
      <w:pPr>
        <w:autoSpaceDE w:val="0"/>
        <w:autoSpaceDN w:val="0"/>
        <w:adjustRightInd w:val="0"/>
        <w:spacing w:before="120" w:after="120"/>
        <w:rPr>
          <w:rFonts w:ascii="Arial" w:hAnsi="Arial" w:cs="Arial"/>
          <w:sz w:val="20"/>
        </w:rPr>
      </w:pPr>
    </w:p>
    <w:p w:rsidR="003B5E24" w:rsidRPr="00807D55" w:rsidRDefault="003B5E24" w:rsidP="003B5E24">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196053" w:rsidRDefault="00196053" w:rsidP="00DE483E">
      <w:pPr>
        <w:autoSpaceDE w:val="0"/>
        <w:autoSpaceDN w:val="0"/>
        <w:adjustRightInd w:val="0"/>
        <w:spacing w:before="120" w:after="120"/>
        <w:rPr>
          <w:rFonts w:ascii="Arial" w:hAnsi="Arial" w:cs="Arial"/>
          <w:sz w:val="20"/>
        </w:rPr>
      </w:pPr>
      <w:r>
        <w:rPr>
          <w:noProof/>
          <w:lang w:eastAsia="pl-PL"/>
        </w:rPr>
        <w:lastRenderedPageBreak/>
        <w:drawing>
          <wp:anchor distT="0" distB="0" distL="114300" distR="114300" simplePos="0" relativeHeight="251671552" behindDoc="0" locked="0" layoutInCell="1" allowOverlap="1">
            <wp:simplePos x="0" y="0"/>
            <wp:positionH relativeFrom="column">
              <wp:posOffset>42545</wp:posOffset>
            </wp:positionH>
            <wp:positionV relativeFrom="paragraph">
              <wp:posOffset>142875</wp:posOffset>
            </wp:positionV>
            <wp:extent cx="1104900" cy="1106805"/>
            <wp:effectExtent l="0" t="0" r="0" b="0"/>
            <wp:wrapNone/>
            <wp:docPr id="8" name="Obraz 8"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053" w:rsidRDefault="00196053" w:rsidP="00DE483E">
      <w:pPr>
        <w:autoSpaceDE w:val="0"/>
        <w:autoSpaceDN w:val="0"/>
        <w:adjustRightInd w:val="0"/>
        <w:spacing w:before="120" w:after="120"/>
        <w:rPr>
          <w:rFonts w:ascii="Arial" w:hAnsi="Arial" w:cs="Arial"/>
          <w:sz w:val="20"/>
        </w:rPr>
      </w:pPr>
    </w:p>
    <w:p w:rsidR="00196053" w:rsidRPr="00807D55" w:rsidRDefault="00196053" w:rsidP="00196053">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670528" behindDoc="1" locked="0" layoutInCell="1" allowOverlap="1">
                <wp:simplePos x="0" y="0"/>
                <wp:positionH relativeFrom="column">
                  <wp:posOffset>-33020</wp:posOffset>
                </wp:positionH>
                <wp:positionV relativeFrom="paragraph">
                  <wp:posOffset>200660</wp:posOffset>
                </wp:positionV>
                <wp:extent cx="6105525" cy="581025"/>
                <wp:effectExtent l="0" t="0" r="9525" b="9525"/>
                <wp:wrapTight wrapText="bothSides">
                  <wp:wrapPolygon edited="0">
                    <wp:start x="0" y="0"/>
                    <wp:lineTo x="0" y="21246"/>
                    <wp:lineTo x="21566" y="21246"/>
                    <wp:lineTo x="21566"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Default="003B5E24" w:rsidP="00196053">
                            <w:pPr>
                              <w:shd w:val="clear" w:color="auto" w:fill="D9D9D9"/>
                              <w:tabs>
                                <w:tab w:val="left" w:pos="284"/>
                                <w:tab w:val="left" w:pos="709"/>
                                <w:tab w:val="left" w:pos="1134"/>
                              </w:tabs>
                              <w:ind w:left="1134" w:right="1134"/>
                              <w:jc w:val="center"/>
                              <w:rPr>
                                <w:rFonts w:ascii="Arial" w:hAnsi="Arial" w:cs="Arial"/>
                                <w:b/>
                                <w:sz w:val="28"/>
                              </w:rPr>
                            </w:pPr>
                            <w:r w:rsidRPr="004A0F55">
                              <w:rPr>
                                <w:rFonts w:ascii="Arial" w:hAnsi="Arial" w:cs="Arial"/>
                                <w:b/>
                                <w:sz w:val="28"/>
                              </w:rPr>
                              <w:t>Zarządzanie Jakością w Ochronie Zdrowia</w:t>
                            </w:r>
                            <w:r>
                              <w:rPr>
                                <w:rFonts w:ascii="Arial" w:hAnsi="Arial" w:cs="Arial"/>
                                <w:b/>
                                <w:sz w:val="28"/>
                              </w:rPr>
                              <w:t xml:space="preserve"> </w:t>
                            </w:r>
                          </w:p>
                          <w:p w:rsidR="003B5E24" w:rsidRPr="00C1469C" w:rsidRDefault="003B5E24" w:rsidP="00196053">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sylabus przedmiotu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3" type="#_x0000_t202" style="position:absolute;margin-left:-2.6pt;margin-top:15.8pt;width:480.75pt;height:4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" fillcolor="#d9d9d9" stroked="f">
                <v:textbox>
                  <w:txbxContent>
                    <w:p w:rsidR="003B5E24" w:rsidRDefault="003B5E24" w:rsidP="00196053">
                      <w:pPr>
                        <w:shd w:val="clear" w:color="auto" w:fill="D9D9D9"/>
                        <w:tabs>
                          <w:tab w:val="left" w:pos="284"/>
                          <w:tab w:val="left" w:pos="709"/>
                          <w:tab w:val="left" w:pos="1134"/>
                        </w:tabs>
                        <w:ind w:left="1134" w:right="1134"/>
                        <w:jc w:val="center"/>
                        <w:rPr>
                          <w:rFonts w:ascii="Arial" w:hAnsi="Arial" w:cs="Arial"/>
                          <w:b/>
                          <w:sz w:val="28"/>
                        </w:rPr>
                      </w:pPr>
                      <w:r w:rsidRPr="004A0F55">
                        <w:rPr>
                          <w:rFonts w:ascii="Arial" w:hAnsi="Arial" w:cs="Arial"/>
                          <w:b/>
                          <w:sz w:val="28"/>
                        </w:rPr>
                        <w:t>Zarządzanie Jakością w Ochronie Zdrowia</w:t>
                      </w:r>
                      <w:r>
                        <w:rPr>
                          <w:rFonts w:ascii="Arial" w:hAnsi="Arial" w:cs="Arial"/>
                          <w:b/>
                          <w:sz w:val="28"/>
                        </w:rPr>
                        <w:t xml:space="preserve"> </w:t>
                      </w:r>
                    </w:p>
                    <w:p w:rsidR="003B5E24" w:rsidRPr="00C1469C" w:rsidRDefault="003B5E24" w:rsidP="00196053">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sylabus przedmiotu</w:t>
                      </w:r>
                    </w:p>
                  </w:txbxContent>
                </v:textbox>
                <w10:wrap type="tight"/>
              </v:shape>
            </w:pict>
          </mc:Fallback>
        </mc:AlternateContent>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75"/>
        <w:gridCol w:w="33"/>
        <w:gridCol w:w="792"/>
        <w:gridCol w:w="671"/>
        <w:gridCol w:w="920"/>
        <w:gridCol w:w="2009"/>
        <w:gridCol w:w="407"/>
        <w:gridCol w:w="21"/>
        <w:gridCol w:w="2395"/>
        <w:gridCol w:w="78"/>
      </w:tblGrid>
      <w:tr w:rsidR="00196053" w:rsidRPr="00807D55" w:rsidTr="001503B3">
        <w:trPr>
          <w:gridAfter w:val="1"/>
          <w:wAfter w:w="78" w:type="dxa"/>
          <w:trHeight w:val="465"/>
        </w:trPr>
        <w:tc>
          <w:tcPr>
            <w:tcW w:w="9663" w:type="dxa"/>
            <w:gridSpan w:val="10"/>
            <w:vAlign w:val="center"/>
          </w:tcPr>
          <w:p w:rsidR="00196053" w:rsidRPr="00807D55" w:rsidRDefault="00196053" w:rsidP="00196053">
            <w:pPr>
              <w:numPr>
                <w:ilvl w:val="0"/>
                <w:numId w:val="15"/>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196053" w:rsidRPr="00807D55" w:rsidTr="001503B3">
        <w:trPr>
          <w:gridAfter w:val="1"/>
          <w:wAfter w:w="78" w:type="dxa"/>
          <w:trHeight w:val="465"/>
        </w:trPr>
        <w:tc>
          <w:tcPr>
            <w:tcW w:w="3911" w:type="dxa"/>
            <w:gridSpan w:val="5"/>
            <w:vAlign w:val="center"/>
          </w:tcPr>
          <w:p w:rsidR="00196053" w:rsidRPr="00807D55" w:rsidRDefault="00196053" w:rsidP="001503B3">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gridSpan w:val="5"/>
            <w:shd w:val="clear" w:color="auto" w:fill="F2F2F2"/>
            <w:vAlign w:val="center"/>
          </w:tcPr>
          <w:p w:rsidR="00196053" w:rsidRPr="00D07EF0" w:rsidRDefault="00196053" w:rsidP="001503B3">
            <w:pPr>
              <w:rPr>
                <w:rFonts w:cs="Calibri"/>
              </w:rPr>
            </w:pPr>
            <w:r w:rsidRPr="00D07EF0">
              <w:rPr>
                <w:rFonts w:cs="Calibri"/>
              </w:rPr>
              <w:t xml:space="preserve">Wydział Nauki o Zdrowiu </w:t>
            </w:r>
          </w:p>
          <w:p w:rsidR="00196053" w:rsidRPr="00807D55" w:rsidRDefault="00196053" w:rsidP="001503B3">
            <w:pPr>
              <w:autoSpaceDE w:val="0"/>
              <w:autoSpaceDN w:val="0"/>
              <w:adjustRightInd w:val="0"/>
              <w:spacing w:line="360" w:lineRule="auto"/>
              <w:rPr>
                <w:bCs/>
                <w:iCs/>
                <w:color w:val="0000FF"/>
                <w:sz w:val="20"/>
                <w:szCs w:val="20"/>
              </w:rPr>
            </w:pPr>
          </w:p>
        </w:tc>
      </w:tr>
      <w:tr w:rsidR="00196053" w:rsidRPr="00807D55" w:rsidTr="001503B3">
        <w:trPr>
          <w:gridAfter w:val="1"/>
          <w:wAfter w:w="78" w:type="dxa"/>
          <w:trHeight w:val="1104"/>
        </w:trPr>
        <w:tc>
          <w:tcPr>
            <w:tcW w:w="3911" w:type="dxa"/>
            <w:gridSpan w:val="5"/>
            <w:vAlign w:val="center"/>
          </w:tcPr>
          <w:p w:rsidR="00196053" w:rsidRPr="00807D55" w:rsidRDefault="00196053" w:rsidP="001503B3">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721362">
              <w:rPr>
                <w:rFonts w:ascii="Arial" w:hAnsi="Arial" w:cs="Arial"/>
                <w:i/>
                <w:color w:val="8080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gridSpan w:val="5"/>
            <w:shd w:val="clear" w:color="auto" w:fill="F2F2F2"/>
            <w:vAlign w:val="center"/>
          </w:tcPr>
          <w:p w:rsidR="00196053" w:rsidRPr="00807D55" w:rsidRDefault="00196053" w:rsidP="001503B3">
            <w:pPr>
              <w:autoSpaceDE w:val="0"/>
              <w:autoSpaceDN w:val="0"/>
              <w:adjustRightInd w:val="0"/>
              <w:spacing w:line="360" w:lineRule="auto"/>
              <w:rPr>
                <w:bCs/>
                <w:iCs/>
                <w:color w:val="0000FF"/>
                <w:sz w:val="20"/>
                <w:szCs w:val="20"/>
              </w:rPr>
            </w:pPr>
            <w:r>
              <w:rPr>
                <w:rFonts w:cs="Calibri"/>
              </w:rPr>
              <w:t>Zdrowie publiczne, II stopnia, profil ogólnoakademicki, studia stacjonarne</w:t>
            </w:r>
          </w:p>
        </w:tc>
      </w:tr>
      <w:tr w:rsidR="00196053" w:rsidRPr="00807D55" w:rsidTr="001503B3">
        <w:trPr>
          <w:gridAfter w:val="1"/>
          <w:wAfter w:w="78" w:type="dxa"/>
          <w:trHeight w:val="465"/>
        </w:trPr>
        <w:tc>
          <w:tcPr>
            <w:tcW w:w="3911" w:type="dxa"/>
            <w:gridSpan w:val="5"/>
            <w:vAlign w:val="center"/>
          </w:tcPr>
          <w:p w:rsidR="00196053" w:rsidRPr="00807D55" w:rsidRDefault="00196053" w:rsidP="001503B3">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gridSpan w:val="5"/>
            <w:shd w:val="clear" w:color="auto" w:fill="F2F2F2"/>
            <w:vAlign w:val="center"/>
          </w:tcPr>
          <w:p w:rsidR="00196053" w:rsidRPr="00807D55" w:rsidRDefault="00196053" w:rsidP="001503B3">
            <w:pPr>
              <w:rPr>
                <w:bCs/>
                <w:iCs/>
                <w:color w:val="0000FF"/>
                <w:sz w:val="20"/>
                <w:szCs w:val="20"/>
              </w:rPr>
            </w:pPr>
            <w:r>
              <w:rPr>
                <w:rFonts w:cs="Calibri"/>
              </w:rPr>
              <w:t>2017</w:t>
            </w:r>
            <w:r w:rsidRPr="004A0F55">
              <w:rPr>
                <w:rFonts w:cs="Calibri"/>
              </w:rPr>
              <w:t>/</w:t>
            </w:r>
            <w:r>
              <w:rPr>
                <w:rFonts w:cs="Calibri"/>
              </w:rPr>
              <w:t>2018</w:t>
            </w:r>
          </w:p>
        </w:tc>
      </w:tr>
      <w:tr w:rsidR="00196053" w:rsidRPr="00807D55" w:rsidTr="001503B3">
        <w:trPr>
          <w:gridAfter w:val="1"/>
          <w:wAfter w:w="78" w:type="dxa"/>
          <w:trHeight w:val="465"/>
        </w:trPr>
        <w:tc>
          <w:tcPr>
            <w:tcW w:w="3911" w:type="dxa"/>
            <w:gridSpan w:val="5"/>
            <w:vAlign w:val="center"/>
          </w:tcPr>
          <w:p w:rsidR="00196053" w:rsidRPr="00807D55" w:rsidRDefault="00196053" w:rsidP="001503B3">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gridSpan w:val="5"/>
            <w:shd w:val="clear" w:color="auto" w:fill="F2F2F2"/>
          </w:tcPr>
          <w:p w:rsidR="00196053" w:rsidRPr="00F43056" w:rsidRDefault="00196053" w:rsidP="001503B3">
            <w:pPr>
              <w:rPr>
                <w:rFonts w:cs="Calibri"/>
              </w:rPr>
            </w:pPr>
            <w:r w:rsidRPr="00D07EF0">
              <w:t>Zarządzanie Jakością w Ochronie Zdrowia</w:t>
            </w:r>
          </w:p>
        </w:tc>
      </w:tr>
      <w:tr w:rsidR="00196053" w:rsidRPr="00807D55" w:rsidTr="001503B3">
        <w:trPr>
          <w:gridAfter w:val="1"/>
          <w:wAfter w:w="78" w:type="dxa"/>
          <w:trHeight w:val="465"/>
        </w:trPr>
        <w:tc>
          <w:tcPr>
            <w:tcW w:w="3911" w:type="dxa"/>
            <w:gridSpan w:val="5"/>
            <w:vAlign w:val="center"/>
          </w:tcPr>
          <w:p w:rsidR="00196053" w:rsidRPr="00807D55" w:rsidRDefault="00196053" w:rsidP="001503B3">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721362">
              <w:rPr>
                <w:rFonts w:ascii="Arial" w:hAnsi="Arial" w:cs="Arial"/>
                <w:i/>
                <w:color w:val="808080"/>
                <w:sz w:val="20"/>
                <w:szCs w:val="20"/>
              </w:rPr>
              <w:t>(z systemu Pensum)</w:t>
            </w:r>
            <w:r w:rsidRPr="00721362">
              <w:rPr>
                <w:rFonts w:ascii="Arial" w:hAnsi="Arial" w:cs="Arial"/>
                <w:sz w:val="20"/>
                <w:szCs w:val="20"/>
              </w:rPr>
              <w:t>:</w:t>
            </w:r>
          </w:p>
        </w:tc>
        <w:tc>
          <w:tcPr>
            <w:tcW w:w="5752" w:type="dxa"/>
            <w:gridSpan w:val="5"/>
            <w:shd w:val="clear" w:color="auto" w:fill="F2F2F2"/>
            <w:vAlign w:val="center"/>
          </w:tcPr>
          <w:p w:rsidR="00196053" w:rsidRPr="00085ACE" w:rsidRDefault="00196053" w:rsidP="001503B3">
            <w:pPr>
              <w:autoSpaceDE w:val="0"/>
              <w:autoSpaceDN w:val="0"/>
              <w:adjustRightInd w:val="0"/>
              <w:spacing w:line="360" w:lineRule="auto"/>
              <w:rPr>
                <w:bCs/>
                <w:iCs/>
              </w:rPr>
            </w:pPr>
            <w:r w:rsidRPr="00085ACE">
              <w:rPr>
                <w:bCs/>
                <w:iCs/>
              </w:rPr>
              <w:t>34971</w:t>
            </w:r>
          </w:p>
        </w:tc>
      </w:tr>
      <w:tr w:rsidR="00196053" w:rsidRPr="00807D55" w:rsidTr="001503B3">
        <w:trPr>
          <w:gridAfter w:val="1"/>
          <w:wAfter w:w="78" w:type="dxa"/>
          <w:trHeight w:val="465"/>
        </w:trPr>
        <w:tc>
          <w:tcPr>
            <w:tcW w:w="3911" w:type="dxa"/>
            <w:gridSpan w:val="5"/>
            <w:vAlign w:val="center"/>
          </w:tcPr>
          <w:p w:rsidR="00196053" w:rsidRPr="00807D55" w:rsidRDefault="00196053" w:rsidP="001503B3">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gridSpan w:val="5"/>
            <w:shd w:val="clear" w:color="auto" w:fill="F2F2F2"/>
            <w:vAlign w:val="center"/>
          </w:tcPr>
          <w:p w:rsidR="00196053" w:rsidRPr="00D07EF0" w:rsidRDefault="00196053" w:rsidP="001503B3">
            <w:pPr>
              <w:tabs>
                <w:tab w:val="num" w:pos="540"/>
                <w:tab w:val="num" w:pos="720"/>
              </w:tabs>
              <w:spacing w:line="360" w:lineRule="auto"/>
              <w:rPr>
                <w:rFonts w:cs="Calibri"/>
              </w:rPr>
            </w:pPr>
            <w:r w:rsidRPr="00D07EF0">
              <w:rPr>
                <w:rFonts w:cs="Calibri"/>
              </w:rPr>
              <w:t>Zakład Profilaktyki Zagrożeń Środowiskowych i Alergologii</w:t>
            </w:r>
          </w:p>
          <w:p w:rsidR="00196053" w:rsidRPr="00807D55" w:rsidRDefault="00196053" w:rsidP="001503B3">
            <w:pPr>
              <w:autoSpaceDE w:val="0"/>
              <w:autoSpaceDN w:val="0"/>
              <w:adjustRightInd w:val="0"/>
              <w:rPr>
                <w:bCs/>
                <w:iCs/>
                <w:color w:val="0000FF"/>
                <w:sz w:val="20"/>
                <w:szCs w:val="20"/>
              </w:rPr>
            </w:pPr>
          </w:p>
        </w:tc>
      </w:tr>
      <w:tr w:rsidR="00196053" w:rsidRPr="00807D55" w:rsidTr="001503B3">
        <w:trPr>
          <w:gridAfter w:val="1"/>
          <w:wAfter w:w="78" w:type="dxa"/>
          <w:trHeight w:val="465"/>
        </w:trPr>
        <w:tc>
          <w:tcPr>
            <w:tcW w:w="3911" w:type="dxa"/>
            <w:gridSpan w:val="5"/>
            <w:vAlign w:val="center"/>
          </w:tcPr>
          <w:p w:rsidR="00196053" w:rsidRPr="00807D55" w:rsidRDefault="00196053" w:rsidP="001503B3">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gridSpan w:val="5"/>
            <w:shd w:val="clear" w:color="auto" w:fill="F2F2F2"/>
            <w:vAlign w:val="center"/>
          </w:tcPr>
          <w:p w:rsidR="00196053" w:rsidRPr="00807D55" w:rsidRDefault="00196053" w:rsidP="001503B3">
            <w:pPr>
              <w:spacing w:line="360" w:lineRule="auto"/>
              <w:rPr>
                <w:color w:val="0000FF"/>
                <w:sz w:val="20"/>
                <w:szCs w:val="20"/>
                <w:lang w:val="en-US"/>
              </w:rPr>
            </w:pPr>
            <w:r w:rsidRPr="00F43056">
              <w:rPr>
                <w:rFonts w:cs="Calibri"/>
              </w:rPr>
              <w:t xml:space="preserve">Kierownik: </w:t>
            </w:r>
            <w:r>
              <w:rPr>
                <w:rFonts w:cs="Calibri"/>
              </w:rPr>
              <w:t>Prof. dr hab. n. med. Bolesław Samoliński</w:t>
            </w:r>
          </w:p>
        </w:tc>
      </w:tr>
      <w:tr w:rsidR="00196053" w:rsidRPr="00807D55" w:rsidTr="001503B3">
        <w:trPr>
          <w:gridAfter w:val="1"/>
          <w:wAfter w:w="78" w:type="dxa"/>
          <w:trHeight w:val="465"/>
        </w:trPr>
        <w:tc>
          <w:tcPr>
            <w:tcW w:w="3911" w:type="dxa"/>
            <w:gridSpan w:val="5"/>
            <w:vAlign w:val="center"/>
          </w:tcPr>
          <w:p w:rsidR="00196053" w:rsidRPr="00807D55" w:rsidRDefault="00196053" w:rsidP="001503B3">
            <w:pPr>
              <w:spacing w:before="120" w:after="120"/>
              <w:rPr>
                <w:rFonts w:ascii="Arial" w:hAnsi="Arial" w:cs="Arial"/>
                <w:sz w:val="20"/>
                <w:szCs w:val="20"/>
              </w:rPr>
            </w:pPr>
            <w:r w:rsidRPr="00807D55">
              <w:rPr>
                <w:rFonts w:ascii="Arial" w:hAnsi="Arial" w:cs="Arial"/>
                <w:sz w:val="20"/>
                <w:szCs w:val="20"/>
              </w:rPr>
              <w:t xml:space="preserve">Rok studiów </w:t>
            </w:r>
            <w:r w:rsidRPr="00721362">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gridSpan w:val="5"/>
            <w:shd w:val="clear" w:color="auto" w:fill="F2F2F2"/>
            <w:vAlign w:val="center"/>
          </w:tcPr>
          <w:p w:rsidR="00196053" w:rsidRPr="004A0F55" w:rsidRDefault="00196053" w:rsidP="001503B3">
            <w:pPr>
              <w:tabs>
                <w:tab w:val="num" w:pos="540"/>
                <w:tab w:val="num" w:pos="720"/>
              </w:tabs>
              <w:spacing w:line="360" w:lineRule="auto"/>
              <w:rPr>
                <w:rFonts w:cs="Calibri"/>
              </w:rPr>
            </w:pPr>
            <w:r w:rsidRPr="004A0F55">
              <w:rPr>
                <w:rFonts w:cs="Calibri"/>
              </w:rPr>
              <w:t>I</w:t>
            </w:r>
          </w:p>
        </w:tc>
      </w:tr>
      <w:tr w:rsidR="00196053" w:rsidRPr="00807D55" w:rsidTr="001503B3">
        <w:trPr>
          <w:gridAfter w:val="1"/>
          <w:wAfter w:w="78" w:type="dxa"/>
          <w:trHeight w:val="465"/>
        </w:trPr>
        <w:tc>
          <w:tcPr>
            <w:tcW w:w="3911" w:type="dxa"/>
            <w:gridSpan w:val="5"/>
            <w:vAlign w:val="center"/>
          </w:tcPr>
          <w:p w:rsidR="00196053" w:rsidRPr="00807D55" w:rsidRDefault="00196053" w:rsidP="001503B3">
            <w:pPr>
              <w:spacing w:before="120" w:after="120"/>
              <w:rPr>
                <w:rFonts w:ascii="Arial" w:hAnsi="Arial" w:cs="Arial"/>
                <w:sz w:val="20"/>
                <w:szCs w:val="20"/>
              </w:rPr>
            </w:pPr>
            <w:r w:rsidRPr="00807D55">
              <w:rPr>
                <w:rFonts w:ascii="Arial" w:hAnsi="Arial" w:cs="Arial"/>
                <w:sz w:val="20"/>
                <w:szCs w:val="20"/>
              </w:rPr>
              <w:t xml:space="preserve">Semestr studiów </w:t>
            </w:r>
            <w:r w:rsidRPr="00721362">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gridSpan w:val="5"/>
            <w:shd w:val="clear" w:color="auto" w:fill="F2F2F2"/>
            <w:vAlign w:val="center"/>
          </w:tcPr>
          <w:p w:rsidR="00196053" w:rsidRPr="004A0F55" w:rsidRDefault="00196053" w:rsidP="001503B3">
            <w:pPr>
              <w:tabs>
                <w:tab w:val="num" w:pos="540"/>
                <w:tab w:val="num" w:pos="720"/>
              </w:tabs>
              <w:spacing w:line="360" w:lineRule="auto"/>
              <w:rPr>
                <w:rFonts w:cs="Calibri"/>
              </w:rPr>
            </w:pPr>
            <w:r>
              <w:rPr>
                <w:rFonts w:cs="Calibri"/>
              </w:rPr>
              <w:t>II</w:t>
            </w:r>
          </w:p>
        </w:tc>
      </w:tr>
      <w:tr w:rsidR="00196053" w:rsidRPr="00807D55" w:rsidTr="001503B3">
        <w:trPr>
          <w:gridAfter w:val="1"/>
          <w:wAfter w:w="78" w:type="dxa"/>
          <w:trHeight w:val="465"/>
        </w:trPr>
        <w:tc>
          <w:tcPr>
            <w:tcW w:w="3911" w:type="dxa"/>
            <w:gridSpan w:val="5"/>
            <w:vAlign w:val="center"/>
          </w:tcPr>
          <w:p w:rsidR="00196053" w:rsidRPr="00807D55" w:rsidRDefault="00196053" w:rsidP="001503B3">
            <w:pPr>
              <w:spacing w:before="120" w:after="120"/>
              <w:rPr>
                <w:rFonts w:ascii="Arial" w:hAnsi="Arial" w:cs="Arial"/>
                <w:sz w:val="20"/>
                <w:szCs w:val="20"/>
              </w:rPr>
            </w:pPr>
            <w:r w:rsidRPr="00807D55">
              <w:rPr>
                <w:rFonts w:ascii="Arial" w:hAnsi="Arial" w:cs="Arial"/>
                <w:sz w:val="20"/>
                <w:szCs w:val="20"/>
              </w:rPr>
              <w:t xml:space="preserve">Typ modułu/przedmiotu </w:t>
            </w:r>
            <w:r w:rsidRPr="00721362">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gridSpan w:val="5"/>
            <w:shd w:val="clear" w:color="auto" w:fill="F2F2F2"/>
            <w:vAlign w:val="center"/>
          </w:tcPr>
          <w:p w:rsidR="00196053" w:rsidRPr="004A0F55" w:rsidRDefault="00196053" w:rsidP="001503B3">
            <w:pPr>
              <w:tabs>
                <w:tab w:val="num" w:pos="540"/>
                <w:tab w:val="num" w:pos="720"/>
              </w:tabs>
              <w:spacing w:line="360" w:lineRule="auto"/>
              <w:rPr>
                <w:rFonts w:cs="Calibri"/>
              </w:rPr>
            </w:pPr>
            <w:r>
              <w:rPr>
                <w:rFonts w:cs="Calibri"/>
              </w:rPr>
              <w:t>kierunkowy</w:t>
            </w:r>
          </w:p>
        </w:tc>
      </w:tr>
      <w:tr w:rsidR="00196053" w:rsidRPr="00807D55" w:rsidTr="001503B3">
        <w:trPr>
          <w:gridAfter w:val="1"/>
          <w:wAfter w:w="78" w:type="dxa"/>
          <w:trHeight w:val="465"/>
        </w:trPr>
        <w:tc>
          <w:tcPr>
            <w:tcW w:w="3911" w:type="dxa"/>
            <w:gridSpan w:val="5"/>
            <w:vAlign w:val="center"/>
          </w:tcPr>
          <w:p w:rsidR="00196053" w:rsidRPr="00807D55" w:rsidRDefault="00196053" w:rsidP="001503B3">
            <w:pPr>
              <w:spacing w:before="120" w:after="120"/>
              <w:rPr>
                <w:rFonts w:ascii="Arial" w:hAnsi="Arial" w:cs="Arial"/>
                <w:sz w:val="20"/>
                <w:szCs w:val="20"/>
              </w:rPr>
            </w:pPr>
            <w:r w:rsidRPr="00807D55">
              <w:rPr>
                <w:rFonts w:ascii="Arial" w:hAnsi="Arial" w:cs="Arial"/>
                <w:sz w:val="20"/>
                <w:szCs w:val="20"/>
              </w:rPr>
              <w:t xml:space="preserve">Osoby prowadzące </w:t>
            </w:r>
            <w:r w:rsidRPr="00721362">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gridSpan w:val="5"/>
            <w:shd w:val="clear" w:color="auto" w:fill="F2F2F2"/>
            <w:vAlign w:val="center"/>
          </w:tcPr>
          <w:p w:rsidR="00196053" w:rsidRPr="004A0F55" w:rsidRDefault="00196053" w:rsidP="001503B3">
            <w:pPr>
              <w:tabs>
                <w:tab w:val="num" w:pos="540"/>
                <w:tab w:val="num" w:pos="720"/>
              </w:tabs>
              <w:spacing w:line="360" w:lineRule="auto"/>
              <w:rPr>
                <w:rFonts w:cs="Calibri"/>
              </w:rPr>
            </w:pPr>
            <w:r>
              <w:rPr>
                <w:rFonts w:cs="Calibri"/>
                <w:bCs/>
              </w:rPr>
              <w:t>d</w:t>
            </w:r>
            <w:r w:rsidRPr="008C0B93">
              <w:rPr>
                <w:rFonts w:cs="Calibri"/>
                <w:bCs/>
              </w:rPr>
              <w:t>r n. ekon. Mira Lisiecka - Biełanowicz</w:t>
            </w:r>
          </w:p>
        </w:tc>
      </w:tr>
      <w:tr w:rsidR="00196053" w:rsidRPr="00807D55" w:rsidTr="001503B3">
        <w:trPr>
          <w:gridAfter w:val="1"/>
          <w:wAfter w:w="78" w:type="dxa"/>
          <w:trHeight w:val="465"/>
        </w:trPr>
        <w:tc>
          <w:tcPr>
            <w:tcW w:w="3911" w:type="dxa"/>
            <w:gridSpan w:val="5"/>
            <w:vAlign w:val="center"/>
          </w:tcPr>
          <w:p w:rsidR="00196053" w:rsidRPr="00807D55" w:rsidRDefault="00196053" w:rsidP="001503B3">
            <w:pPr>
              <w:spacing w:before="120" w:after="120"/>
              <w:rPr>
                <w:rFonts w:ascii="Arial" w:hAnsi="Arial" w:cs="Arial"/>
                <w:sz w:val="20"/>
                <w:szCs w:val="20"/>
              </w:rPr>
            </w:pPr>
            <w:r w:rsidRPr="00807D55">
              <w:rPr>
                <w:rFonts w:ascii="Arial" w:hAnsi="Arial" w:cs="Arial"/>
                <w:sz w:val="20"/>
                <w:szCs w:val="20"/>
              </w:rPr>
              <w:t xml:space="preserve">Erasmus TAK/NIE </w:t>
            </w:r>
            <w:r w:rsidRPr="00721362">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gridSpan w:val="5"/>
            <w:shd w:val="clear" w:color="auto" w:fill="F2F2F2"/>
            <w:vAlign w:val="center"/>
          </w:tcPr>
          <w:p w:rsidR="00196053" w:rsidRPr="004A0F55" w:rsidRDefault="00196053" w:rsidP="001503B3">
            <w:pPr>
              <w:tabs>
                <w:tab w:val="num" w:pos="540"/>
                <w:tab w:val="num" w:pos="720"/>
              </w:tabs>
              <w:spacing w:line="360" w:lineRule="auto"/>
              <w:rPr>
                <w:rFonts w:cs="Calibri"/>
              </w:rPr>
            </w:pPr>
            <w:r>
              <w:rPr>
                <w:rFonts w:cs="Calibri"/>
              </w:rPr>
              <w:t>nie</w:t>
            </w:r>
          </w:p>
        </w:tc>
      </w:tr>
      <w:tr w:rsidR="00196053" w:rsidRPr="00807D55" w:rsidTr="001503B3">
        <w:trPr>
          <w:gridAfter w:val="1"/>
          <w:wAfter w:w="78" w:type="dxa"/>
          <w:trHeight w:val="465"/>
        </w:trPr>
        <w:tc>
          <w:tcPr>
            <w:tcW w:w="3911" w:type="dxa"/>
            <w:gridSpan w:val="5"/>
            <w:vAlign w:val="center"/>
          </w:tcPr>
          <w:p w:rsidR="00196053" w:rsidRPr="00807D55" w:rsidRDefault="00196053" w:rsidP="001503B3">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721362">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gridSpan w:val="5"/>
            <w:shd w:val="clear" w:color="auto" w:fill="F2F2F2"/>
            <w:vAlign w:val="center"/>
          </w:tcPr>
          <w:p w:rsidR="00196053" w:rsidRPr="004A0F55" w:rsidRDefault="00196053" w:rsidP="001503B3">
            <w:pPr>
              <w:tabs>
                <w:tab w:val="num" w:pos="540"/>
                <w:tab w:val="num" w:pos="720"/>
              </w:tabs>
              <w:spacing w:line="360" w:lineRule="auto"/>
              <w:rPr>
                <w:rFonts w:cs="Calibri"/>
              </w:rPr>
            </w:pPr>
            <w:r>
              <w:rPr>
                <w:rFonts w:cs="Calibri"/>
                <w:bCs/>
              </w:rPr>
              <w:t>d</w:t>
            </w:r>
            <w:r w:rsidRPr="008C0B93">
              <w:rPr>
                <w:rFonts w:cs="Calibri"/>
                <w:bCs/>
              </w:rPr>
              <w:t>r n. ekon. Mira Lisiecka - Biełanowicz</w:t>
            </w:r>
          </w:p>
        </w:tc>
      </w:tr>
      <w:tr w:rsidR="00196053" w:rsidRPr="00807D55" w:rsidTr="001503B3">
        <w:trPr>
          <w:gridAfter w:val="1"/>
          <w:wAfter w:w="78" w:type="dxa"/>
          <w:trHeight w:val="465"/>
        </w:trPr>
        <w:tc>
          <w:tcPr>
            <w:tcW w:w="3911" w:type="dxa"/>
            <w:gridSpan w:val="5"/>
            <w:vAlign w:val="center"/>
          </w:tcPr>
          <w:p w:rsidR="00196053" w:rsidRPr="00807D55" w:rsidRDefault="00196053" w:rsidP="001503B3">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gridSpan w:val="5"/>
            <w:shd w:val="clear" w:color="auto" w:fill="F2F2F2"/>
            <w:vAlign w:val="center"/>
          </w:tcPr>
          <w:p w:rsidR="00196053" w:rsidRPr="004A0F55" w:rsidRDefault="00196053" w:rsidP="001503B3">
            <w:pPr>
              <w:tabs>
                <w:tab w:val="num" w:pos="540"/>
                <w:tab w:val="num" w:pos="720"/>
              </w:tabs>
              <w:spacing w:line="360" w:lineRule="auto"/>
              <w:rPr>
                <w:rFonts w:cs="Calibri"/>
              </w:rPr>
            </w:pPr>
            <w:r>
              <w:rPr>
                <w:rFonts w:cs="Calibri"/>
              </w:rPr>
              <w:t>2</w:t>
            </w:r>
          </w:p>
        </w:tc>
      </w:tr>
      <w:tr w:rsidR="00196053" w:rsidRPr="00807D55" w:rsidTr="001503B3">
        <w:trPr>
          <w:gridAfter w:val="1"/>
          <w:wAfter w:w="78" w:type="dxa"/>
          <w:trHeight w:val="192"/>
        </w:trPr>
        <w:tc>
          <w:tcPr>
            <w:tcW w:w="9663" w:type="dxa"/>
            <w:gridSpan w:val="10"/>
            <w:vAlign w:val="center"/>
          </w:tcPr>
          <w:p w:rsidR="00196053" w:rsidRPr="00807D55" w:rsidRDefault="00196053" w:rsidP="00196053">
            <w:pPr>
              <w:numPr>
                <w:ilvl w:val="0"/>
                <w:numId w:val="15"/>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lastRenderedPageBreak/>
              <w:t xml:space="preserve">Cele kształcenia  </w:t>
            </w:r>
          </w:p>
        </w:tc>
      </w:tr>
      <w:tr w:rsidR="00196053" w:rsidRPr="00807D55" w:rsidTr="001503B3">
        <w:trPr>
          <w:gridAfter w:val="1"/>
          <w:wAfter w:w="78" w:type="dxa"/>
          <w:trHeight w:val="465"/>
        </w:trPr>
        <w:tc>
          <w:tcPr>
            <w:tcW w:w="9663" w:type="dxa"/>
            <w:gridSpan w:val="10"/>
            <w:shd w:val="clear" w:color="auto" w:fill="F2F2F2"/>
            <w:vAlign w:val="center"/>
          </w:tcPr>
          <w:p w:rsidR="00196053" w:rsidRPr="00520D58" w:rsidRDefault="00196053" w:rsidP="001503B3">
            <w:pPr>
              <w:spacing w:before="120" w:after="120"/>
              <w:jc w:val="both"/>
              <w:rPr>
                <w:rFonts w:ascii="Arial" w:hAnsi="Arial" w:cs="Arial"/>
                <w:bCs/>
                <w:i/>
                <w:iCs/>
                <w:color w:val="7F7F7F"/>
                <w:sz w:val="20"/>
                <w:szCs w:val="20"/>
              </w:rPr>
            </w:pPr>
            <w:r>
              <w:t xml:space="preserve">C1. </w:t>
            </w:r>
            <w:r w:rsidRPr="009B04A4">
              <w:t>Przekazanie studentowi wiedzy o koncepcji zarządzania przez jakość oraz narzędziach dzięki którym będzie miał przygotowanie do praktycznego wdrażania tej koncepcji w organizacjach ochrony zdrowia.</w:t>
            </w:r>
          </w:p>
          <w:p w:rsidR="00196053" w:rsidRPr="00520D58" w:rsidRDefault="00196053" w:rsidP="001503B3">
            <w:pPr>
              <w:spacing w:before="120" w:after="120"/>
              <w:jc w:val="both"/>
              <w:rPr>
                <w:rFonts w:ascii="Arial" w:hAnsi="Arial" w:cs="Arial"/>
                <w:bCs/>
                <w:i/>
                <w:iCs/>
                <w:color w:val="7F7F7F"/>
                <w:sz w:val="20"/>
                <w:szCs w:val="20"/>
              </w:rPr>
            </w:pPr>
            <w:r>
              <w:t xml:space="preserve">C2. </w:t>
            </w:r>
            <w:r w:rsidRPr="009B04A4">
              <w:t>Zapoznanie studenta z systemem oceny zgodności zbudowanym w oparciu o: branżowe standardy akredytacyjne Centrum Monitorowania Jakości w Ochronie Zdrowia oraz systemem międzynarodowych standardów wg rodziny norm ISO, które mogą być podstawą budowy systemów zarządzania jakością w organizacjach ochrony zdrowia.</w:t>
            </w:r>
          </w:p>
          <w:p w:rsidR="00196053" w:rsidRDefault="00196053" w:rsidP="001503B3">
            <w:pPr>
              <w:spacing w:before="120" w:after="120"/>
              <w:jc w:val="both"/>
            </w:pPr>
            <w:r>
              <w:t xml:space="preserve">C3. </w:t>
            </w:r>
            <w:r w:rsidRPr="009B04A4">
              <w:t>Ukazanie znaczenia zarządzania przez jakość w placówkach ochrony zdrowia a także podkreślenie roli klienta wewnętrznego i zewnętrznego w zarządzaniu jakością.</w:t>
            </w:r>
          </w:p>
          <w:p w:rsidR="00196053" w:rsidRPr="0090401D" w:rsidRDefault="00196053" w:rsidP="001503B3">
            <w:pPr>
              <w:spacing w:before="120" w:after="120"/>
              <w:jc w:val="both"/>
              <w:rPr>
                <w:rFonts w:ascii="Arial" w:hAnsi="Arial" w:cs="Arial"/>
                <w:bCs/>
                <w:i/>
                <w:iCs/>
                <w:color w:val="7F7F7F"/>
                <w:sz w:val="20"/>
                <w:szCs w:val="20"/>
              </w:rPr>
            </w:pPr>
          </w:p>
        </w:tc>
      </w:tr>
      <w:tr w:rsidR="00196053" w:rsidRPr="00807D55" w:rsidTr="001503B3">
        <w:trPr>
          <w:gridAfter w:val="1"/>
          <w:wAfter w:w="78" w:type="dxa"/>
          <w:trHeight w:val="465"/>
        </w:trPr>
        <w:tc>
          <w:tcPr>
            <w:tcW w:w="9663"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196053" w:rsidRPr="00E33650" w:rsidRDefault="00196053" w:rsidP="00196053">
            <w:pPr>
              <w:numPr>
                <w:ilvl w:val="0"/>
                <w:numId w:val="15"/>
              </w:numPr>
              <w:autoSpaceDE w:val="0"/>
              <w:autoSpaceDN w:val="0"/>
              <w:adjustRightInd w:val="0"/>
              <w:spacing w:before="120" w:after="120" w:line="240" w:lineRule="auto"/>
              <w:ind w:left="357" w:hanging="357"/>
              <w:rPr>
                <w:rFonts w:ascii="Times New Roman" w:hAnsi="Times New Roman" w:cs="Times New Roman"/>
                <w:sz w:val="24"/>
                <w:szCs w:val="24"/>
              </w:rPr>
            </w:pPr>
            <w:r w:rsidRPr="00E33650">
              <w:rPr>
                <w:rFonts w:ascii="Times New Roman" w:hAnsi="Times New Roman" w:cs="Times New Roman"/>
                <w:szCs w:val="24"/>
              </w:rPr>
              <w:t xml:space="preserve">Wymagania wstępne </w:t>
            </w:r>
          </w:p>
        </w:tc>
      </w:tr>
      <w:tr w:rsidR="00196053" w:rsidRPr="00807D55" w:rsidTr="001503B3">
        <w:trPr>
          <w:gridAfter w:val="1"/>
          <w:wAfter w:w="78" w:type="dxa"/>
          <w:trHeight w:val="465"/>
        </w:trPr>
        <w:tc>
          <w:tcPr>
            <w:tcW w:w="9663"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196053" w:rsidRDefault="00196053" w:rsidP="00196053">
            <w:pPr>
              <w:widowControl w:val="0"/>
              <w:numPr>
                <w:ilvl w:val="0"/>
                <w:numId w:val="10"/>
              </w:numPr>
              <w:shd w:val="clear" w:color="auto" w:fill="FFFFFF"/>
              <w:autoSpaceDE w:val="0"/>
              <w:autoSpaceDN w:val="0"/>
              <w:adjustRightInd w:val="0"/>
              <w:spacing w:after="0" w:line="240" w:lineRule="auto"/>
              <w:ind w:right="29"/>
            </w:pPr>
            <w:r w:rsidRPr="00D464F1">
              <w:t>Zarządzanie jakością,</w:t>
            </w:r>
          </w:p>
          <w:p w:rsidR="00196053" w:rsidRDefault="00196053" w:rsidP="00196053">
            <w:pPr>
              <w:widowControl w:val="0"/>
              <w:numPr>
                <w:ilvl w:val="0"/>
                <w:numId w:val="10"/>
              </w:numPr>
              <w:shd w:val="clear" w:color="auto" w:fill="FFFFFF"/>
              <w:autoSpaceDE w:val="0"/>
              <w:autoSpaceDN w:val="0"/>
              <w:adjustRightInd w:val="0"/>
              <w:spacing w:after="0" w:line="240" w:lineRule="auto"/>
              <w:ind w:right="29"/>
            </w:pPr>
            <w:r w:rsidRPr="00E33650">
              <w:t>System opieki zdrowotnej w Polsce,</w:t>
            </w:r>
          </w:p>
          <w:p w:rsidR="00196053" w:rsidRDefault="00196053" w:rsidP="00196053">
            <w:pPr>
              <w:widowControl w:val="0"/>
              <w:numPr>
                <w:ilvl w:val="0"/>
                <w:numId w:val="10"/>
              </w:numPr>
              <w:shd w:val="clear" w:color="auto" w:fill="FFFFFF"/>
              <w:autoSpaceDE w:val="0"/>
              <w:autoSpaceDN w:val="0"/>
              <w:adjustRightInd w:val="0"/>
              <w:spacing w:after="0" w:line="240" w:lineRule="auto"/>
              <w:ind w:right="29"/>
            </w:pPr>
            <w:r w:rsidRPr="00D464F1">
              <w:t>Systemy opieki zdrowotnej na świecie,</w:t>
            </w:r>
          </w:p>
          <w:p w:rsidR="00196053" w:rsidRPr="00D464F1" w:rsidRDefault="00196053" w:rsidP="00196053">
            <w:pPr>
              <w:widowControl w:val="0"/>
              <w:numPr>
                <w:ilvl w:val="0"/>
                <w:numId w:val="10"/>
              </w:numPr>
              <w:shd w:val="clear" w:color="auto" w:fill="FFFFFF"/>
              <w:autoSpaceDE w:val="0"/>
              <w:autoSpaceDN w:val="0"/>
              <w:adjustRightInd w:val="0"/>
              <w:spacing w:after="0" w:line="240" w:lineRule="auto"/>
              <w:ind w:right="29"/>
            </w:pPr>
            <w:r>
              <w:t>Analiza potrzeb zdrowotnych.</w:t>
            </w:r>
          </w:p>
          <w:p w:rsidR="00196053" w:rsidRPr="00E33650" w:rsidRDefault="00196053" w:rsidP="001503B3">
            <w:pPr>
              <w:spacing w:before="120" w:after="120"/>
              <w:jc w:val="both"/>
              <w:rPr>
                <w:rFonts w:ascii="Times New Roman" w:hAnsi="Times New Roman" w:cs="Times New Roman"/>
                <w:sz w:val="24"/>
                <w:szCs w:val="24"/>
              </w:rPr>
            </w:pPr>
          </w:p>
        </w:tc>
      </w:tr>
      <w:tr w:rsidR="00196053" w:rsidRPr="00807D55" w:rsidTr="001503B3">
        <w:trPr>
          <w:gridAfter w:val="1"/>
          <w:wAfter w:w="78" w:type="dxa"/>
          <w:trHeight w:val="465"/>
        </w:trPr>
        <w:tc>
          <w:tcPr>
            <w:tcW w:w="9663"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196053" w:rsidRPr="00E33650" w:rsidRDefault="00196053" w:rsidP="00196053">
            <w:pPr>
              <w:numPr>
                <w:ilvl w:val="0"/>
                <w:numId w:val="15"/>
              </w:numPr>
              <w:spacing w:before="120" w:after="120" w:line="240" w:lineRule="auto"/>
              <w:ind w:left="357" w:hanging="357"/>
              <w:rPr>
                <w:rFonts w:ascii="Times New Roman" w:hAnsi="Times New Roman" w:cs="Times New Roman"/>
              </w:rPr>
            </w:pPr>
            <w:r w:rsidRPr="00E33650">
              <w:rPr>
                <w:rFonts w:ascii="Times New Roman" w:hAnsi="Times New Roman" w:cs="Times New Roman"/>
              </w:rPr>
              <w:t>Przedmiotowe efekty kształcenia</w:t>
            </w:r>
          </w:p>
        </w:tc>
      </w:tr>
      <w:tr w:rsidR="00196053" w:rsidRPr="00807D55" w:rsidTr="001503B3">
        <w:trPr>
          <w:gridAfter w:val="1"/>
          <w:wAfter w:w="78" w:type="dxa"/>
          <w:trHeight w:val="465"/>
        </w:trPr>
        <w:tc>
          <w:tcPr>
            <w:tcW w:w="9663"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196053" w:rsidRPr="00E33650" w:rsidRDefault="00196053" w:rsidP="001503B3">
            <w:pPr>
              <w:spacing w:before="120" w:after="120"/>
              <w:jc w:val="both"/>
              <w:rPr>
                <w:rFonts w:ascii="Times New Roman" w:hAnsi="Times New Roman" w:cs="Times New Roman"/>
                <w:sz w:val="24"/>
                <w:szCs w:val="24"/>
              </w:rPr>
            </w:pPr>
            <w:r w:rsidRPr="00E33650">
              <w:rPr>
                <w:rFonts w:ascii="Times New Roman" w:hAnsi="Times New Roman" w:cs="Times New Roman"/>
                <w:sz w:val="24"/>
                <w:szCs w:val="24"/>
              </w:rPr>
              <w:t>Lista efektów kształcenia</w:t>
            </w:r>
          </w:p>
        </w:tc>
      </w:tr>
      <w:tr w:rsidR="00196053" w:rsidRPr="00807D55" w:rsidTr="001503B3">
        <w:trPr>
          <w:trHeight w:val="465"/>
        </w:trPr>
        <w:tc>
          <w:tcPr>
            <w:tcW w:w="2448" w:type="dxa"/>
            <w:gridSpan w:val="3"/>
            <w:vAlign w:val="center"/>
          </w:tcPr>
          <w:p w:rsidR="00196053" w:rsidRPr="00807D55" w:rsidRDefault="00196053" w:rsidP="001503B3">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6"/>
            <w:vAlign w:val="center"/>
          </w:tcPr>
          <w:p w:rsidR="00196053" w:rsidRPr="00807D55" w:rsidRDefault="00196053" w:rsidP="001503B3">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gridSpan w:val="2"/>
            <w:vAlign w:val="center"/>
          </w:tcPr>
          <w:p w:rsidR="00196053" w:rsidRPr="00807D55" w:rsidRDefault="00196053" w:rsidP="001503B3">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196053" w:rsidRPr="00807D55" w:rsidTr="001503B3">
        <w:trPr>
          <w:trHeight w:val="465"/>
        </w:trPr>
        <w:tc>
          <w:tcPr>
            <w:tcW w:w="2448" w:type="dxa"/>
            <w:gridSpan w:val="3"/>
            <w:shd w:val="clear" w:color="auto" w:fill="F2F2F2"/>
            <w:vAlign w:val="center"/>
          </w:tcPr>
          <w:p w:rsidR="00196053" w:rsidRPr="0090401D" w:rsidRDefault="00196053" w:rsidP="001503B3">
            <w:pPr>
              <w:spacing w:before="120" w:after="120"/>
              <w:jc w:val="center"/>
              <w:rPr>
                <w:rFonts w:ascii="Arial" w:hAnsi="Arial" w:cs="Arial"/>
                <w:i/>
                <w:color w:val="7F7F7F"/>
                <w:sz w:val="18"/>
              </w:rPr>
            </w:pPr>
            <w:r w:rsidRPr="0090401D">
              <w:rPr>
                <w:rFonts w:ascii="Arial" w:hAnsi="Arial" w:cs="Arial"/>
                <w:i/>
                <w:color w:val="7F7F7F"/>
                <w:sz w:val="18"/>
              </w:rPr>
              <w:t xml:space="preserve">Symbol tworzony przez osobę wypełniającą sylabus (kategoria: W-wiedza, </w:t>
            </w:r>
            <w:r w:rsidRPr="0090401D">
              <w:rPr>
                <w:rFonts w:ascii="Arial" w:hAnsi="Arial" w:cs="Arial"/>
                <w:i/>
                <w:color w:val="7F7F7F"/>
                <w:sz w:val="18"/>
              </w:rPr>
              <w:br/>
              <w:t xml:space="preserve">U-umiejętności, </w:t>
            </w:r>
            <w:r w:rsidRPr="0090401D">
              <w:rPr>
                <w:rFonts w:ascii="Arial" w:hAnsi="Arial" w:cs="Arial"/>
                <w:i/>
                <w:color w:val="7F7F7F"/>
                <w:sz w:val="18"/>
              </w:rPr>
              <w:br/>
              <w:t>K-kompetencje oraz numer efektu)</w:t>
            </w:r>
          </w:p>
        </w:tc>
        <w:tc>
          <w:tcPr>
            <w:tcW w:w="4820" w:type="dxa"/>
            <w:gridSpan w:val="6"/>
            <w:shd w:val="clear" w:color="auto" w:fill="F2F2F2"/>
            <w:vAlign w:val="center"/>
          </w:tcPr>
          <w:p w:rsidR="00196053" w:rsidRPr="0090401D" w:rsidRDefault="00196053" w:rsidP="001503B3">
            <w:pPr>
              <w:pStyle w:val="Akapitzlist1"/>
              <w:autoSpaceDE w:val="0"/>
              <w:autoSpaceDN w:val="0"/>
              <w:adjustRightInd w:val="0"/>
              <w:spacing w:before="120" w:after="120" w:line="240" w:lineRule="auto"/>
              <w:ind w:left="0"/>
              <w:jc w:val="center"/>
              <w:rPr>
                <w:rFonts w:ascii="Arial" w:hAnsi="Arial" w:cs="Arial"/>
                <w:i/>
                <w:color w:val="7F7F7F"/>
                <w:sz w:val="18"/>
                <w:szCs w:val="20"/>
              </w:rPr>
            </w:pPr>
            <w:r w:rsidRPr="0090401D">
              <w:rPr>
                <w:rFonts w:ascii="Arial" w:hAnsi="Arial" w:cs="Arial"/>
                <w:i/>
                <w:color w:val="7F7F7F"/>
                <w:sz w:val="18"/>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3" w:type="dxa"/>
            <w:gridSpan w:val="2"/>
            <w:shd w:val="clear" w:color="auto" w:fill="F2F2F2"/>
            <w:vAlign w:val="center"/>
          </w:tcPr>
          <w:p w:rsidR="00196053" w:rsidRPr="0090401D" w:rsidRDefault="00196053" w:rsidP="001503B3">
            <w:pPr>
              <w:spacing w:before="120" w:after="120"/>
              <w:jc w:val="center"/>
              <w:rPr>
                <w:rFonts w:ascii="Arial" w:hAnsi="Arial" w:cs="Arial"/>
                <w:b/>
                <w:color w:val="0000FF"/>
                <w:sz w:val="18"/>
              </w:rPr>
            </w:pPr>
            <w:r w:rsidRPr="0090401D">
              <w:rPr>
                <w:rFonts w:ascii="Arial" w:hAnsi="Arial" w:cs="Arial"/>
                <w:i/>
                <w:color w:val="7F7F7F"/>
                <w:sz w:val="18"/>
                <w:szCs w:val="20"/>
              </w:rPr>
              <w:t>Numer kierunkowego efektu kształcenia zawarty w Rozporządzeniu Ministra Nauki bądź Uchwały Senatu WUM właściwego kierunku studiów.</w:t>
            </w:r>
          </w:p>
        </w:tc>
      </w:tr>
      <w:tr w:rsidR="00196053" w:rsidRPr="00807D55" w:rsidTr="001503B3">
        <w:trPr>
          <w:trHeight w:val="465"/>
        </w:trPr>
        <w:tc>
          <w:tcPr>
            <w:tcW w:w="2448" w:type="dxa"/>
            <w:gridSpan w:val="3"/>
            <w:shd w:val="clear" w:color="auto" w:fill="F2F2F2"/>
            <w:vAlign w:val="center"/>
          </w:tcPr>
          <w:p w:rsidR="00196053" w:rsidRPr="00641FEE" w:rsidRDefault="00196053" w:rsidP="001503B3">
            <w:pPr>
              <w:spacing w:before="120" w:after="120"/>
              <w:jc w:val="center"/>
            </w:pPr>
            <w:r w:rsidRPr="00641FEE">
              <w:t>W1</w:t>
            </w:r>
          </w:p>
        </w:tc>
        <w:tc>
          <w:tcPr>
            <w:tcW w:w="4820" w:type="dxa"/>
            <w:gridSpan w:val="6"/>
            <w:shd w:val="clear" w:color="auto" w:fill="F2F2F2"/>
            <w:vAlign w:val="center"/>
          </w:tcPr>
          <w:p w:rsidR="00196053" w:rsidRPr="0090401D" w:rsidRDefault="00196053" w:rsidP="001503B3">
            <w:pPr>
              <w:spacing w:before="120" w:after="120"/>
              <w:jc w:val="both"/>
              <w:rPr>
                <w:rFonts w:ascii="Arial" w:hAnsi="Arial" w:cs="Arial"/>
                <w:i/>
                <w:color w:val="7F7F7F"/>
                <w:sz w:val="18"/>
                <w:szCs w:val="20"/>
              </w:rPr>
            </w:pPr>
            <w:r w:rsidRPr="009B04A4">
              <w:rPr>
                <w:rFonts w:cs="Calibri"/>
              </w:rPr>
              <w:t>Charakteryzuje narzędzia zarządzania na różnych poziomach organizacyjnych systemu ochrony zdrowia</w:t>
            </w:r>
            <w:r>
              <w:rPr>
                <w:rFonts w:cs="Calibri"/>
              </w:rPr>
              <w:t>.</w:t>
            </w:r>
            <w:r w:rsidRPr="00F43056">
              <w:rPr>
                <w:rFonts w:cs="Calibri"/>
              </w:rPr>
              <w:t xml:space="preserve"> </w:t>
            </w:r>
            <w:r>
              <w:rPr>
                <w:rFonts w:cs="Calibri"/>
              </w:rPr>
              <w:t>(</w:t>
            </w:r>
            <w:r w:rsidRPr="00F43056">
              <w:rPr>
                <w:rFonts w:cs="Calibri"/>
              </w:rPr>
              <w:t>C1, C2, C</w:t>
            </w:r>
            <w:r>
              <w:rPr>
                <w:rFonts w:cs="Calibri"/>
              </w:rPr>
              <w:t>3)</w:t>
            </w:r>
          </w:p>
        </w:tc>
        <w:tc>
          <w:tcPr>
            <w:tcW w:w="2473" w:type="dxa"/>
            <w:gridSpan w:val="2"/>
            <w:shd w:val="clear" w:color="auto" w:fill="F2F2F2"/>
            <w:vAlign w:val="center"/>
          </w:tcPr>
          <w:p w:rsidR="00196053" w:rsidRDefault="00196053" w:rsidP="001503B3">
            <w:pPr>
              <w:spacing w:before="120" w:after="120"/>
              <w:jc w:val="center"/>
            </w:pPr>
            <w:r>
              <w:t>P7S_WG</w:t>
            </w:r>
          </w:p>
          <w:p w:rsidR="00196053" w:rsidRPr="003224A1" w:rsidRDefault="00196053" w:rsidP="001503B3">
            <w:pPr>
              <w:spacing w:before="120" w:after="120"/>
              <w:jc w:val="center"/>
            </w:pPr>
            <w:r>
              <w:t>P7S_WK</w:t>
            </w:r>
          </w:p>
        </w:tc>
      </w:tr>
      <w:tr w:rsidR="00196053" w:rsidRPr="00807D55" w:rsidTr="001503B3">
        <w:trPr>
          <w:trHeight w:val="465"/>
        </w:trPr>
        <w:tc>
          <w:tcPr>
            <w:tcW w:w="2448" w:type="dxa"/>
            <w:gridSpan w:val="3"/>
            <w:shd w:val="clear" w:color="auto" w:fill="F2F2F2"/>
            <w:vAlign w:val="center"/>
          </w:tcPr>
          <w:p w:rsidR="00196053" w:rsidRPr="00641FEE" w:rsidRDefault="00196053" w:rsidP="001503B3">
            <w:pPr>
              <w:spacing w:before="120" w:after="120"/>
              <w:jc w:val="center"/>
            </w:pPr>
            <w:r>
              <w:t>W2</w:t>
            </w:r>
          </w:p>
        </w:tc>
        <w:tc>
          <w:tcPr>
            <w:tcW w:w="4820" w:type="dxa"/>
            <w:gridSpan w:val="6"/>
            <w:shd w:val="clear" w:color="auto" w:fill="F2F2F2"/>
            <w:vAlign w:val="center"/>
          </w:tcPr>
          <w:p w:rsidR="00196053" w:rsidRPr="00641FEE" w:rsidRDefault="00196053" w:rsidP="001503B3">
            <w:pPr>
              <w:spacing w:before="120" w:after="120"/>
              <w:jc w:val="both"/>
            </w:pPr>
            <w:r w:rsidRPr="009B04A4">
              <w:rPr>
                <w:rFonts w:cs="Calibri"/>
              </w:rPr>
              <w:t>Definiuje zadania i rolę zintegrowanych systemów zarządzania</w:t>
            </w:r>
            <w:r>
              <w:rPr>
                <w:rFonts w:cs="Calibri"/>
              </w:rPr>
              <w:t xml:space="preserve"> jakością</w:t>
            </w:r>
            <w:r w:rsidRPr="009B04A4">
              <w:rPr>
                <w:rFonts w:cs="Calibri"/>
              </w:rPr>
              <w:t xml:space="preserve"> w ochronie zdrowia</w:t>
            </w:r>
            <w:r>
              <w:rPr>
                <w:rFonts w:cs="Calibri"/>
              </w:rPr>
              <w:t>. (</w:t>
            </w:r>
            <w:r w:rsidRPr="00F43056">
              <w:rPr>
                <w:rFonts w:cs="Calibri"/>
              </w:rPr>
              <w:t>C1, C2</w:t>
            </w:r>
            <w:r>
              <w:rPr>
                <w:rFonts w:cs="Calibri"/>
              </w:rPr>
              <w:t>)</w:t>
            </w:r>
          </w:p>
        </w:tc>
        <w:tc>
          <w:tcPr>
            <w:tcW w:w="2473" w:type="dxa"/>
            <w:gridSpan w:val="2"/>
            <w:shd w:val="clear" w:color="auto" w:fill="F2F2F2"/>
            <w:vAlign w:val="center"/>
          </w:tcPr>
          <w:p w:rsidR="00196053" w:rsidRDefault="00196053" w:rsidP="001503B3">
            <w:pPr>
              <w:spacing w:before="120" w:after="120"/>
              <w:jc w:val="center"/>
            </w:pPr>
            <w:r>
              <w:t>P7S_WG</w:t>
            </w:r>
          </w:p>
          <w:p w:rsidR="00196053" w:rsidRPr="00641FEE" w:rsidRDefault="00196053" w:rsidP="001503B3">
            <w:pPr>
              <w:spacing w:before="120" w:after="120"/>
              <w:jc w:val="center"/>
            </w:pPr>
            <w:r>
              <w:t>P6S_WK</w:t>
            </w:r>
          </w:p>
        </w:tc>
      </w:tr>
      <w:tr w:rsidR="00196053" w:rsidRPr="00807D55" w:rsidTr="001503B3">
        <w:trPr>
          <w:trHeight w:val="465"/>
        </w:trPr>
        <w:tc>
          <w:tcPr>
            <w:tcW w:w="2448" w:type="dxa"/>
            <w:gridSpan w:val="3"/>
            <w:shd w:val="clear" w:color="auto" w:fill="F2F2F2"/>
            <w:vAlign w:val="center"/>
          </w:tcPr>
          <w:p w:rsidR="00196053" w:rsidRPr="00641FEE" w:rsidRDefault="00196053" w:rsidP="001503B3">
            <w:pPr>
              <w:spacing w:before="120" w:after="120"/>
              <w:jc w:val="center"/>
            </w:pPr>
            <w:r>
              <w:t>W3</w:t>
            </w:r>
          </w:p>
        </w:tc>
        <w:tc>
          <w:tcPr>
            <w:tcW w:w="4820" w:type="dxa"/>
            <w:gridSpan w:val="6"/>
            <w:shd w:val="clear" w:color="auto" w:fill="F2F2F2"/>
            <w:vAlign w:val="center"/>
          </w:tcPr>
          <w:p w:rsidR="00196053" w:rsidRPr="00641FEE" w:rsidRDefault="00196053" w:rsidP="001503B3">
            <w:pPr>
              <w:spacing w:before="120" w:after="120"/>
              <w:jc w:val="both"/>
            </w:pPr>
            <w:r w:rsidRPr="009B04A4">
              <w:rPr>
                <w:rFonts w:cs="Calibri"/>
              </w:rPr>
              <w:t>Prezentuje elementy procedury akredytacyjnej zakładów opieki zdrowotnej oraz przedstawia systemem międzynarodowych standardów wg rodziny norm ISO.</w:t>
            </w:r>
            <w:r>
              <w:rPr>
                <w:rFonts w:cs="Calibri"/>
              </w:rPr>
              <w:t xml:space="preserve"> (C2)</w:t>
            </w:r>
          </w:p>
        </w:tc>
        <w:tc>
          <w:tcPr>
            <w:tcW w:w="2473" w:type="dxa"/>
            <w:gridSpan w:val="2"/>
            <w:shd w:val="clear" w:color="auto" w:fill="F2F2F2"/>
            <w:vAlign w:val="center"/>
          </w:tcPr>
          <w:p w:rsidR="00196053" w:rsidRDefault="00196053" w:rsidP="001503B3">
            <w:pPr>
              <w:spacing w:before="120" w:after="120"/>
              <w:jc w:val="center"/>
            </w:pPr>
            <w:r>
              <w:t>P7S_WG</w:t>
            </w:r>
          </w:p>
          <w:p w:rsidR="00196053" w:rsidRPr="00641FEE" w:rsidRDefault="00196053" w:rsidP="001503B3">
            <w:pPr>
              <w:spacing w:before="120" w:after="120"/>
              <w:jc w:val="center"/>
            </w:pPr>
            <w:r>
              <w:t>P7S_WK</w:t>
            </w:r>
          </w:p>
        </w:tc>
      </w:tr>
      <w:tr w:rsidR="00196053" w:rsidRPr="00807D55" w:rsidTr="001503B3">
        <w:trPr>
          <w:trHeight w:val="465"/>
        </w:trPr>
        <w:tc>
          <w:tcPr>
            <w:tcW w:w="2448" w:type="dxa"/>
            <w:gridSpan w:val="3"/>
            <w:shd w:val="clear" w:color="auto" w:fill="F2F2F2"/>
            <w:vAlign w:val="center"/>
          </w:tcPr>
          <w:p w:rsidR="00196053" w:rsidRPr="00641FEE" w:rsidRDefault="00196053" w:rsidP="001503B3">
            <w:pPr>
              <w:spacing w:before="120" w:after="120"/>
              <w:jc w:val="center"/>
            </w:pPr>
            <w:r>
              <w:t>W4</w:t>
            </w:r>
          </w:p>
        </w:tc>
        <w:tc>
          <w:tcPr>
            <w:tcW w:w="4820" w:type="dxa"/>
            <w:gridSpan w:val="6"/>
            <w:shd w:val="clear" w:color="auto" w:fill="F2F2F2"/>
            <w:vAlign w:val="center"/>
          </w:tcPr>
          <w:p w:rsidR="00196053" w:rsidRPr="00641FEE" w:rsidRDefault="00196053" w:rsidP="001503B3">
            <w:pPr>
              <w:spacing w:before="120" w:after="120"/>
              <w:jc w:val="both"/>
            </w:pPr>
            <w:r w:rsidRPr="009B04A4">
              <w:rPr>
                <w:rFonts w:cs="Calibri"/>
              </w:rPr>
              <w:t>Syntetyzuje posiadaną wiedzę na temat procesów zachodzących w organizacjach ochrony zdrowia</w:t>
            </w:r>
            <w:r>
              <w:rPr>
                <w:rFonts w:cs="Calibri"/>
              </w:rPr>
              <w:t>. (C1, C3)</w:t>
            </w:r>
          </w:p>
        </w:tc>
        <w:tc>
          <w:tcPr>
            <w:tcW w:w="2473" w:type="dxa"/>
            <w:gridSpan w:val="2"/>
            <w:shd w:val="clear" w:color="auto" w:fill="F2F2F2"/>
            <w:vAlign w:val="center"/>
          </w:tcPr>
          <w:p w:rsidR="00196053" w:rsidRDefault="00196053" w:rsidP="001503B3">
            <w:pPr>
              <w:spacing w:before="120" w:after="120"/>
              <w:jc w:val="center"/>
            </w:pPr>
            <w:r>
              <w:t>P6S_WK</w:t>
            </w:r>
          </w:p>
          <w:p w:rsidR="00196053" w:rsidRPr="00641FEE" w:rsidRDefault="00196053" w:rsidP="001503B3">
            <w:pPr>
              <w:spacing w:before="120" w:after="120"/>
              <w:jc w:val="center"/>
            </w:pPr>
            <w:r>
              <w:t>P7S_WG</w:t>
            </w:r>
          </w:p>
        </w:tc>
      </w:tr>
      <w:tr w:rsidR="00196053" w:rsidRPr="00807D55" w:rsidTr="001503B3">
        <w:trPr>
          <w:trHeight w:val="465"/>
        </w:trPr>
        <w:tc>
          <w:tcPr>
            <w:tcW w:w="2448" w:type="dxa"/>
            <w:gridSpan w:val="3"/>
            <w:shd w:val="clear" w:color="auto" w:fill="F2F2F2"/>
            <w:vAlign w:val="center"/>
          </w:tcPr>
          <w:p w:rsidR="00196053" w:rsidRPr="00641FEE" w:rsidRDefault="00196053" w:rsidP="001503B3">
            <w:pPr>
              <w:spacing w:before="120" w:after="120"/>
              <w:jc w:val="center"/>
            </w:pPr>
            <w:r>
              <w:lastRenderedPageBreak/>
              <w:t>U1</w:t>
            </w:r>
          </w:p>
        </w:tc>
        <w:tc>
          <w:tcPr>
            <w:tcW w:w="4820" w:type="dxa"/>
            <w:gridSpan w:val="6"/>
            <w:shd w:val="clear" w:color="auto" w:fill="F2F2F2"/>
            <w:vAlign w:val="center"/>
          </w:tcPr>
          <w:p w:rsidR="00196053" w:rsidRPr="00641FEE" w:rsidRDefault="00196053" w:rsidP="001503B3">
            <w:pPr>
              <w:spacing w:before="120" w:after="120"/>
              <w:jc w:val="both"/>
            </w:pPr>
            <w:r>
              <w:rPr>
                <w:rFonts w:cs="Calibri"/>
              </w:rPr>
              <w:t>Opracuje projekt w ramach pracy grupowej oraz zaprezentuje jego wyniki na zajęciach.</w:t>
            </w:r>
            <w:r w:rsidRPr="00F43056">
              <w:rPr>
                <w:rFonts w:cs="Calibri"/>
              </w:rPr>
              <w:t xml:space="preserve"> </w:t>
            </w:r>
            <w:r>
              <w:rPr>
                <w:rFonts w:cs="Calibri"/>
              </w:rPr>
              <w:t>(</w:t>
            </w:r>
            <w:r w:rsidRPr="00F43056">
              <w:rPr>
                <w:rFonts w:cs="Calibri"/>
              </w:rPr>
              <w:t>C1, C2, C</w:t>
            </w:r>
            <w:r>
              <w:rPr>
                <w:rFonts w:cs="Calibri"/>
              </w:rPr>
              <w:t>3)</w:t>
            </w:r>
          </w:p>
        </w:tc>
        <w:tc>
          <w:tcPr>
            <w:tcW w:w="2473" w:type="dxa"/>
            <w:gridSpan w:val="2"/>
            <w:shd w:val="clear" w:color="auto" w:fill="F2F2F2"/>
            <w:vAlign w:val="center"/>
          </w:tcPr>
          <w:p w:rsidR="00196053" w:rsidRDefault="00196053" w:rsidP="001503B3">
            <w:pPr>
              <w:spacing w:before="120" w:after="120"/>
              <w:jc w:val="center"/>
            </w:pPr>
            <w:r>
              <w:t>P6S_UK</w:t>
            </w:r>
          </w:p>
          <w:p w:rsidR="00196053" w:rsidRDefault="00196053" w:rsidP="001503B3">
            <w:pPr>
              <w:spacing w:before="120" w:after="120"/>
              <w:jc w:val="center"/>
            </w:pPr>
            <w:r>
              <w:t>P6S_UO</w:t>
            </w:r>
          </w:p>
          <w:p w:rsidR="00196053" w:rsidRPr="00641FEE" w:rsidRDefault="00196053" w:rsidP="001503B3">
            <w:pPr>
              <w:spacing w:before="120" w:after="120"/>
              <w:jc w:val="center"/>
            </w:pPr>
            <w:r>
              <w:t>P7S_UK</w:t>
            </w:r>
          </w:p>
        </w:tc>
      </w:tr>
      <w:tr w:rsidR="00196053" w:rsidRPr="00807D55" w:rsidTr="001503B3">
        <w:trPr>
          <w:trHeight w:val="465"/>
        </w:trPr>
        <w:tc>
          <w:tcPr>
            <w:tcW w:w="2448" w:type="dxa"/>
            <w:gridSpan w:val="3"/>
            <w:shd w:val="clear" w:color="auto" w:fill="F2F2F2"/>
            <w:vAlign w:val="center"/>
          </w:tcPr>
          <w:p w:rsidR="00196053" w:rsidRPr="00641FEE" w:rsidRDefault="00196053" w:rsidP="001503B3">
            <w:pPr>
              <w:spacing w:before="120" w:after="120"/>
              <w:jc w:val="center"/>
            </w:pPr>
            <w:r>
              <w:t>U2</w:t>
            </w:r>
          </w:p>
        </w:tc>
        <w:tc>
          <w:tcPr>
            <w:tcW w:w="4820" w:type="dxa"/>
            <w:gridSpan w:val="6"/>
            <w:shd w:val="clear" w:color="auto" w:fill="F2F2F2"/>
            <w:vAlign w:val="center"/>
          </w:tcPr>
          <w:p w:rsidR="00196053" w:rsidRPr="00641FEE" w:rsidRDefault="00196053" w:rsidP="001503B3">
            <w:pPr>
              <w:spacing w:before="120" w:after="120"/>
              <w:jc w:val="both"/>
            </w:pPr>
            <w:r w:rsidRPr="009B04A4">
              <w:rPr>
                <w:rFonts w:cs="Calibri"/>
              </w:rPr>
              <w:t>Planuje procesy komunikacyjne tak, aby osiągać wyznaczone cele oraz rozwiązywać sytuacje problemowe.</w:t>
            </w:r>
            <w:r>
              <w:rPr>
                <w:rFonts w:cs="Calibri"/>
              </w:rPr>
              <w:t>(C1)</w:t>
            </w:r>
          </w:p>
        </w:tc>
        <w:tc>
          <w:tcPr>
            <w:tcW w:w="2473" w:type="dxa"/>
            <w:gridSpan w:val="2"/>
            <w:shd w:val="clear" w:color="auto" w:fill="F2F2F2"/>
            <w:vAlign w:val="center"/>
          </w:tcPr>
          <w:p w:rsidR="00196053" w:rsidRDefault="00196053" w:rsidP="001503B3">
            <w:pPr>
              <w:spacing w:before="120" w:after="120"/>
              <w:jc w:val="center"/>
            </w:pPr>
            <w:r>
              <w:t>P6S_UW</w:t>
            </w:r>
          </w:p>
          <w:p w:rsidR="00196053" w:rsidRPr="00641FEE" w:rsidRDefault="00196053" w:rsidP="001503B3">
            <w:pPr>
              <w:spacing w:before="120" w:after="120"/>
              <w:jc w:val="center"/>
            </w:pPr>
            <w:r>
              <w:t>P7S_UK</w:t>
            </w:r>
          </w:p>
        </w:tc>
      </w:tr>
      <w:tr w:rsidR="00196053" w:rsidRPr="00807D55" w:rsidTr="001503B3">
        <w:trPr>
          <w:trHeight w:val="465"/>
        </w:trPr>
        <w:tc>
          <w:tcPr>
            <w:tcW w:w="2448" w:type="dxa"/>
            <w:gridSpan w:val="3"/>
            <w:shd w:val="clear" w:color="auto" w:fill="F2F2F2"/>
            <w:vAlign w:val="center"/>
          </w:tcPr>
          <w:p w:rsidR="00196053" w:rsidRPr="00641FEE" w:rsidRDefault="00196053" w:rsidP="001503B3">
            <w:pPr>
              <w:spacing w:before="120" w:after="120"/>
              <w:jc w:val="center"/>
            </w:pPr>
            <w:r>
              <w:t>U3</w:t>
            </w:r>
          </w:p>
        </w:tc>
        <w:tc>
          <w:tcPr>
            <w:tcW w:w="4820" w:type="dxa"/>
            <w:gridSpan w:val="6"/>
            <w:shd w:val="clear" w:color="auto" w:fill="F2F2F2"/>
            <w:vAlign w:val="center"/>
          </w:tcPr>
          <w:p w:rsidR="00196053" w:rsidRPr="00641FEE" w:rsidRDefault="00196053" w:rsidP="001503B3">
            <w:pPr>
              <w:spacing w:before="120" w:after="120"/>
              <w:jc w:val="both"/>
            </w:pPr>
            <w:r w:rsidRPr="009B04A4">
              <w:rPr>
                <w:rFonts w:cs="Calibri"/>
              </w:rPr>
              <w:t>Pracuje skutecznie w grupie nad strategią wybranego problemu dotyczącego zdrowia publicznego</w:t>
            </w:r>
            <w:r>
              <w:rPr>
                <w:rFonts w:cs="Calibri"/>
              </w:rPr>
              <w:t>.</w:t>
            </w:r>
            <w:r w:rsidRPr="00F43056">
              <w:rPr>
                <w:rFonts w:cs="Calibri"/>
              </w:rPr>
              <w:t xml:space="preserve"> </w:t>
            </w:r>
            <w:r>
              <w:rPr>
                <w:rFonts w:cs="Calibri"/>
              </w:rPr>
              <w:t>(</w:t>
            </w:r>
            <w:r w:rsidRPr="00F43056">
              <w:rPr>
                <w:rFonts w:cs="Calibri"/>
              </w:rPr>
              <w:t>C1, C2, C</w:t>
            </w:r>
            <w:r>
              <w:rPr>
                <w:rFonts w:cs="Calibri"/>
              </w:rPr>
              <w:t>3)</w:t>
            </w:r>
          </w:p>
        </w:tc>
        <w:tc>
          <w:tcPr>
            <w:tcW w:w="2473" w:type="dxa"/>
            <w:gridSpan w:val="2"/>
            <w:shd w:val="clear" w:color="auto" w:fill="F2F2F2"/>
            <w:vAlign w:val="center"/>
          </w:tcPr>
          <w:p w:rsidR="00196053" w:rsidRDefault="00196053" w:rsidP="001503B3">
            <w:pPr>
              <w:spacing w:before="120" w:after="120"/>
              <w:jc w:val="center"/>
            </w:pPr>
            <w:r>
              <w:t>P6S_UW</w:t>
            </w:r>
          </w:p>
          <w:p w:rsidR="00196053" w:rsidRPr="00641FEE" w:rsidRDefault="00196053" w:rsidP="001503B3">
            <w:pPr>
              <w:spacing w:before="120" w:after="120"/>
              <w:jc w:val="center"/>
            </w:pPr>
            <w:r>
              <w:t>P6S_UK</w:t>
            </w:r>
          </w:p>
        </w:tc>
      </w:tr>
      <w:tr w:rsidR="00196053" w:rsidRPr="00807D55" w:rsidTr="001503B3">
        <w:trPr>
          <w:trHeight w:val="465"/>
        </w:trPr>
        <w:tc>
          <w:tcPr>
            <w:tcW w:w="2448" w:type="dxa"/>
            <w:gridSpan w:val="3"/>
            <w:shd w:val="clear" w:color="auto" w:fill="F2F2F2"/>
            <w:vAlign w:val="center"/>
          </w:tcPr>
          <w:p w:rsidR="00196053" w:rsidRPr="00641FEE" w:rsidRDefault="00196053" w:rsidP="001503B3">
            <w:pPr>
              <w:spacing w:before="120" w:after="120"/>
              <w:jc w:val="center"/>
            </w:pPr>
            <w:r>
              <w:t>K1</w:t>
            </w:r>
          </w:p>
        </w:tc>
        <w:tc>
          <w:tcPr>
            <w:tcW w:w="4820" w:type="dxa"/>
            <w:gridSpan w:val="6"/>
            <w:shd w:val="clear" w:color="auto" w:fill="F2F2F2"/>
            <w:vAlign w:val="center"/>
          </w:tcPr>
          <w:p w:rsidR="00196053" w:rsidRPr="00641FEE" w:rsidRDefault="00196053" w:rsidP="001503B3">
            <w:pPr>
              <w:spacing w:before="120" w:after="120"/>
              <w:jc w:val="both"/>
            </w:pPr>
            <w:r w:rsidRPr="009B04A4">
              <w:rPr>
                <w:rFonts w:cs="Calibri"/>
              </w:rPr>
              <w:t>Skutecznie zarządza czasem własnym i współpracowników</w:t>
            </w:r>
            <w:r>
              <w:rPr>
                <w:rFonts w:cs="Calibri"/>
              </w:rPr>
              <w:t>. (C1)</w:t>
            </w:r>
          </w:p>
        </w:tc>
        <w:tc>
          <w:tcPr>
            <w:tcW w:w="2473" w:type="dxa"/>
            <w:gridSpan w:val="2"/>
            <w:shd w:val="clear" w:color="auto" w:fill="F2F2F2"/>
            <w:vAlign w:val="center"/>
          </w:tcPr>
          <w:p w:rsidR="00196053" w:rsidRDefault="00196053" w:rsidP="001503B3">
            <w:pPr>
              <w:spacing w:before="120" w:after="120"/>
              <w:jc w:val="center"/>
            </w:pPr>
            <w:r>
              <w:t>P6S_KK</w:t>
            </w:r>
          </w:p>
          <w:p w:rsidR="00196053" w:rsidRDefault="00196053" w:rsidP="001503B3">
            <w:pPr>
              <w:spacing w:before="120" w:after="120"/>
              <w:jc w:val="center"/>
            </w:pPr>
            <w:r>
              <w:t>P6S_KR</w:t>
            </w:r>
          </w:p>
          <w:p w:rsidR="00196053" w:rsidRDefault="00196053" w:rsidP="001503B3">
            <w:pPr>
              <w:spacing w:before="120" w:after="120"/>
              <w:jc w:val="center"/>
            </w:pPr>
            <w:r>
              <w:t>P6S_UO</w:t>
            </w:r>
          </w:p>
          <w:p w:rsidR="00196053" w:rsidRPr="00641FEE" w:rsidRDefault="00196053" w:rsidP="001503B3">
            <w:pPr>
              <w:spacing w:before="120" w:after="120"/>
              <w:jc w:val="center"/>
            </w:pPr>
            <w:r>
              <w:t>P7S_UK</w:t>
            </w:r>
          </w:p>
        </w:tc>
      </w:tr>
      <w:tr w:rsidR="00196053" w:rsidRPr="00807D55" w:rsidTr="001503B3">
        <w:trPr>
          <w:trHeight w:val="465"/>
        </w:trPr>
        <w:tc>
          <w:tcPr>
            <w:tcW w:w="2448" w:type="dxa"/>
            <w:gridSpan w:val="3"/>
            <w:shd w:val="clear" w:color="auto" w:fill="F2F2F2"/>
            <w:vAlign w:val="center"/>
          </w:tcPr>
          <w:p w:rsidR="00196053" w:rsidRPr="00641FEE" w:rsidRDefault="00196053" w:rsidP="001503B3">
            <w:pPr>
              <w:spacing w:before="120" w:after="120"/>
              <w:jc w:val="center"/>
            </w:pPr>
            <w:r>
              <w:t>K2</w:t>
            </w:r>
          </w:p>
        </w:tc>
        <w:tc>
          <w:tcPr>
            <w:tcW w:w="4820" w:type="dxa"/>
            <w:gridSpan w:val="6"/>
            <w:shd w:val="clear" w:color="auto" w:fill="F2F2F2"/>
            <w:vAlign w:val="center"/>
          </w:tcPr>
          <w:p w:rsidR="00196053" w:rsidRPr="00641FEE" w:rsidRDefault="00196053" w:rsidP="001503B3">
            <w:pPr>
              <w:spacing w:before="120" w:after="120"/>
              <w:jc w:val="both"/>
            </w:pPr>
            <w:r w:rsidRPr="003A3712">
              <w:rPr>
                <w:rFonts w:cs="Calibri"/>
              </w:rPr>
              <w:t xml:space="preserve">Odpowiedzialnie projektuje zadania, przeznaczone dla kierowanej przez siebie grupy i wyjaśnia wymagania stawiane </w:t>
            </w:r>
            <w:r>
              <w:rPr>
                <w:rFonts w:cs="Calibri"/>
              </w:rPr>
              <w:t>poszczególnym członkom zespołu/lub w sposób odpowiedzialny pełni funkcje członka zespołu. (C1)</w:t>
            </w:r>
          </w:p>
        </w:tc>
        <w:tc>
          <w:tcPr>
            <w:tcW w:w="2473" w:type="dxa"/>
            <w:gridSpan w:val="2"/>
            <w:shd w:val="clear" w:color="auto" w:fill="F2F2F2"/>
            <w:vAlign w:val="center"/>
          </w:tcPr>
          <w:p w:rsidR="00196053" w:rsidRDefault="00196053" w:rsidP="001503B3">
            <w:pPr>
              <w:spacing w:before="120" w:after="120"/>
              <w:jc w:val="center"/>
            </w:pPr>
            <w:r>
              <w:t>P7S_KK</w:t>
            </w:r>
          </w:p>
          <w:p w:rsidR="00196053" w:rsidRDefault="00196053" w:rsidP="001503B3">
            <w:pPr>
              <w:spacing w:before="120" w:after="120"/>
              <w:jc w:val="center"/>
            </w:pPr>
            <w:r>
              <w:t>P7S_KR</w:t>
            </w:r>
          </w:p>
          <w:p w:rsidR="00196053" w:rsidRDefault="00196053" w:rsidP="001503B3">
            <w:pPr>
              <w:spacing w:before="120" w:after="120"/>
              <w:jc w:val="center"/>
            </w:pPr>
            <w:r>
              <w:t>P7S_UO</w:t>
            </w:r>
          </w:p>
          <w:p w:rsidR="00196053" w:rsidRDefault="00196053" w:rsidP="001503B3">
            <w:pPr>
              <w:spacing w:before="120" w:after="120"/>
              <w:jc w:val="center"/>
            </w:pPr>
            <w:r>
              <w:t>P7S_UK</w:t>
            </w:r>
          </w:p>
          <w:p w:rsidR="00196053" w:rsidRPr="00641FEE" w:rsidRDefault="00196053" w:rsidP="001503B3">
            <w:pPr>
              <w:spacing w:before="120" w:after="120"/>
              <w:jc w:val="center"/>
            </w:pPr>
          </w:p>
        </w:tc>
      </w:tr>
      <w:tr w:rsidR="00196053" w:rsidRPr="00807D55" w:rsidTr="001503B3">
        <w:trPr>
          <w:trHeight w:val="465"/>
        </w:trPr>
        <w:tc>
          <w:tcPr>
            <w:tcW w:w="2448" w:type="dxa"/>
            <w:gridSpan w:val="3"/>
            <w:shd w:val="clear" w:color="auto" w:fill="F2F2F2"/>
            <w:vAlign w:val="center"/>
          </w:tcPr>
          <w:p w:rsidR="00196053" w:rsidRPr="00641FEE" w:rsidRDefault="00196053" w:rsidP="001503B3">
            <w:pPr>
              <w:spacing w:before="120" w:after="120"/>
              <w:jc w:val="center"/>
            </w:pPr>
          </w:p>
        </w:tc>
        <w:tc>
          <w:tcPr>
            <w:tcW w:w="4820" w:type="dxa"/>
            <w:gridSpan w:val="6"/>
            <w:shd w:val="clear" w:color="auto" w:fill="F2F2F2"/>
            <w:vAlign w:val="center"/>
          </w:tcPr>
          <w:p w:rsidR="00196053" w:rsidRPr="00641FEE" w:rsidRDefault="00196053" w:rsidP="001503B3">
            <w:pPr>
              <w:spacing w:before="120" w:after="120"/>
              <w:jc w:val="center"/>
            </w:pPr>
          </w:p>
        </w:tc>
        <w:tc>
          <w:tcPr>
            <w:tcW w:w="2473" w:type="dxa"/>
            <w:gridSpan w:val="2"/>
            <w:shd w:val="clear" w:color="auto" w:fill="F2F2F2"/>
            <w:vAlign w:val="center"/>
          </w:tcPr>
          <w:p w:rsidR="00196053" w:rsidRPr="00641FEE" w:rsidRDefault="00196053" w:rsidP="001503B3">
            <w:pPr>
              <w:spacing w:before="120" w:after="120"/>
              <w:jc w:val="center"/>
            </w:pPr>
          </w:p>
        </w:tc>
      </w:tr>
      <w:tr w:rsidR="00196053" w:rsidRPr="00807D55" w:rsidTr="001503B3">
        <w:trPr>
          <w:trHeight w:val="627"/>
        </w:trPr>
        <w:tc>
          <w:tcPr>
            <w:tcW w:w="9741" w:type="dxa"/>
            <w:gridSpan w:val="11"/>
            <w:vAlign w:val="center"/>
          </w:tcPr>
          <w:p w:rsidR="00196053" w:rsidRPr="00807D55" w:rsidRDefault="00196053" w:rsidP="00196053">
            <w:pPr>
              <w:pStyle w:val="Akapitzlist1"/>
              <w:numPr>
                <w:ilvl w:val="0"/>
                <w:numId w:val="15"/>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Formy prowadzonych zajęć</w:t>
            </w:r>
          </w:p>
        </w:tc>
      </w:tr>
      <w:tr w:rsidR="00196053" w:rsidRPr="00807D55" w:rsidTr="001503B3">
        <w:trPr>
          <w:trHeight w:val="536"/>
        </w:trPr>
        <w:tc>
          <w:tcPr>
            <w:tcW w:w="2415" w:type="dxa"/>
            <w:gridSpan w:val="2"/>
            <w:vAlign w:val="center"/>
          </w:tcPr>
          <w:p w:rsidR="00196053" w:rsidRPr="00807D55" w:rsidRDefault="00196053" w:rsidP="001503B3">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4"/>
            <w:vAlign w:val="center"/>
          </w:tcPr>
          <w:p w:rsidR="00196053" w:rsidRPr="00807D55" w:rsidRDefault="00196053" w:rsidP="001503B3">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196053" w:rsidRPr="00807D55" w:rsidRDefault="00196053" w:rsidP="001503B3">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3"/>
            <w:vAlign w:val="center"/>
          </w:tcPr>
          <w:p w:rsidR="00196053" w:rsidRPr="00807D55" w:rsidRDefault="00196053" w:rsidP="001503B3">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196053" w:rsidRPr="00807D55" w:rsidTr="001503B3">
        <w:trPr>
          <w:trHeight w:val="70"/>
        </w:trPr>
        <w:tc>
          <w:tcPr>
            <w:tcW w:w="2415" w:type="dxa"/>
            <w:gridSpan w:val="2"/>
            <w:vAlign w:val="center"/>
          </w:tcPr>
          <w:p w:rsidR="00196053" w:rsidRPr="00807D55" w:rsidRDefault="00196053" w:rsidP="001503B3">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4"/>
            <w:shd w:val="clear" w:color="auto" w:fill="F2F2F2"/>
            <w:vAlign w:val="center"/>
          </w:tcPr>
          <w:p w:rsidR="00196053" w:rsidRPr="00807D55" w:rsidRDefault="00196053" w:rsidP="001503B3">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10</w:t>
            </w:r>
          </w:p>
        </w:tc>
        <w:tc>
          <w:tcPr>
            <w:tcW w:w="2416" w:type="dxa"/>
            <w:gridSpan w:val="2"/>
            <w:shd w:val="clear" w:color="auto" w:fill="F2F2F2"/>
            <w:vAlign w:val="center"/>
          </w:tcPr>
          <w:p w:rsidR="00196053" w:rsidRPr="00807D55" w:rsidRDefault="00196053" w:rsidP="001503B3">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1</w:t>
            </w:r>
          </w:p>
        </w:tc>
        <w:tc>
          <w:tcPr>
            <w:tcW w:w="2494" w:type="dxa"/>
            <w:gridSpan w:val="3"/>
            <w:vAlign w:val="center"/>
          </w:tcPr>
          <w:p w:rsidR="00196053" w:rsidRPr="002E60B6" w:rsidRDefault="00196053" w:rsidP="001503B3">
            <w:pPr>
              <w:spacing w:before="120" w:after="120"/>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196053" w:rsidRPr="00807D55" w:rsidTr="001503B3">
        <w:trPr>
          <w:trHeight w:val="70"/>
        </w:trPr>
        <w:tc>
          <w:tcPr>
            <w:tcW w:w="2415" w:type="dxa"/>
            <w:gridSpan w:val="2"/>
            <w:vAlign w:val="center"/>
          </w:tcPr>
          <w:p w:rsidR="00196053" w:rsidRPr="00807D55" w:rsidRDefault="00196053" w:rsidP="001503B3">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4"/>
            <w:shd w:val="clear" w:color="auto" w:fill="F2F2F2"/>
            <w:vAlign w:val="center"/>
          </w:tcPr>
          <w:p w:rsidR="00196053" w:rsidRPr="00807D55" w:rsidRDefault="00196053" w:rsidP="001503B3">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20</w:t>
            </w:r>
          </w:p>
        </w:tc>
        <w:tc>
          <w:tcPr>
            <w:tcW w:w="2416" w:type="dxa"/>
            <w:gridSpan w:val="2"/>
            <w:shd w:val="clear" w:color="auto" w:fill="F2F2F2"/>
            <w:vAlign w:val="center"/>
          </w:tcPr>
          <w:p w:rsidR="00196053" w:rsidRPr="00807D55" w:rsidRDefault="00196053" w:rsidP="001503B3">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6</w:t>
            </w:r>
          </w:p>
        </w:tc>
        <w:tc>
          <w:tcPr>
            <w:tcW w:w="2494" w:type="dxa"/>
            <w:gridSpan w:val="3"/>
            <w:vAlign w:val="center"/>
          </w:tcPr>
          <w:p w:rsidR="00196053" w:rsidRPr="002E60B6" w:rsidRDefault="00196053" w:rsidP="001503B3">
            <w:pPr>
              <w:spacing w:before="120" w:after="120"/>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196053" w:rsidRPr="00807D55" w:rsidTr="001503B3">
        <w:trPr>
          <w:trHeight w:val="70"/>
        </w:trPr>
        <w:tc>
          <w:tcPr>
            <w:tcW w:w="2415" w:type="dxa"/>
            <w:gridSpan w:val="2"/>
            <w:vAlign w:val="center"/>
          </w:tcPr>
          <w:p w:rsidR="00196053" w:rsidRPr="00807D55" w:rsidRDefault="00196053" w:rsidP="001503B3">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4"/>
            <w:shd w:val="clear" w:color="auto" w:fill="F2F2F2"/>
            <w:vAlign w:val="center"/>
          </w:tcPr>
          <w:p w:rsidR="00196053" w:rsidRPr="00807D55" w:rsidRDefault="00196053" w:rsidP="001503B3">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0</w:t>
            </w:r>
          </w:p>
        </w:tc>
        <w:tc>
          <w:tcPr>
            <w:tcW w:w="2416" w:type="dxa"/>
            <w:gridSpan w:val="2"/>
            <w:shd w:val="clear" w:color="auto" w:fill="F2F2F2"/>
            <w:vAlign w:val="center"/>
          </w:tcPr>
          <w:p w:rsidR="00196053" w:rsidRPr="00807D55" w:rsidRDefault="00196053" w:rsidP="001503B3">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0</w:t>
            </w:r>
          </w:p>
        </w:tc>
        <w:tc>
          <w:tcPr>
            <w:tcW w:w="2494" w:type="dxa"/>
            <w:gridSpan w:val="3"/>
            <w:vAlign w:val="center"/>
          </w:tcPr>
          <w:p w:rsidR="00196053" w:rsidRPr="002E60B6" w:rsidRDefault="00196053" w:rsidP="001503B3">
            <w:pPr>
              <w:spacing w:before="120" w:after="120"/>
              <w:ind w:left="55"/>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196053" w:rsidRPr="00807D55" w:rsidTr="001503B3">
        <w:trPr>
          <w:trHeight w:val="465"/>
        </w:trPr>
        <w:tc>
          <w:tcPr>
            <w:tcW w:w="9741" w:type="dxa"/>
            <w:gridSpan w:val="11"/>
            <w:vAlign w:val="center"/>
          </w:tcPr>
          <w:p w:rsidR="00196053" w:rsidRPr="00807D55" w:rsidRDefault="00196053" w:rsidP="00196053">
            <w:pPr>
              <w:pStyle w:val="Akapitzlist1"/>
              <w:numPr>
                <w:ilvl w:val="0"/>
                <w:numId w:val="15"/>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Tematy zajęć i treści kształcenia</w:t>
            </w:r>
          </w:p>
        </w:tc>
      </w:tr>
      <w:tr w:rsidR="00196053" w:rsidRPr="00807D55" w:rsidTr="001503B3">
        <w:trPr>
          <w:trHeight w:val="465"/>
        </w:trPr>
        <w:tc>
          <w:tcPr>
            <w:tcW w:w="9741" w:type="dxa"/>
            <w:gridSpan w:val="11"/>
            <w:shd w:val="clear" w:color="auto" w:fill="F2F2F2"/>
            <w:vAlign w:val="center"/>
          </w:tcPr>
          <w:p w:rsidR="00196053" w:rsidRDefault="00196053" w:rsidP="001503B3">
            <w:pPr>
              <w:spacing w:before="120" w:after="120" w:line="360" w:lineRule="auto"/>
              <w:rPr>
                <w:rFonts w:cs="Calibri"/>
                <w:bCs/>
              </w:rPr>
            </w:pPr>
            <w:r w:rsidRPr="001307B1">
              <w:rPr>
                <w:bCs/>
              </w:rPr>
              <w:t>W1</w:t>
            </w:r>
            <w:r>
              <w:rPr>
                <w:bCs/>
              </w:rPr>
              <w:t xml:space="preserve">. </w:t>
            </w:r>
            <w:r w:rsidRPr="001307B1">
              <w:rPr>
                <w:bCs/>
              </w:rPr>
              <w:t>Problematyka poprawy i doskonalenia procesów kształtowania jakości usług poprzez ukazanie możliwości tkwiących w sferze zarządzania organizacji ochrony zdrowia.</w:t>
            </w:r>
            <w:r>
              <w:rPr>
                <w:bCs/>
              </w:rPr>
              <w:t xml:space="preserve"> – W1/W4 - </w:t>
            </w:r>
            <w:r>
              <w:rPr>
                <w:rFonts w:cs="Calibri"/>
                <w:bCs/>
              </w:rPr>
              <w:t>d</w:t>
            </w:r>
            <w:r w:rsidRPr="008C0B93">
              <w:rPr>
                <w:rFonts w:cs="Calibri"/>
                <w:bCs/>
              </w:rPr>
              <w:t xml:space="preserve">r n. ekon. Mira Lisiecka </w:t>
            </w:r>
            <w:r>
              <w:rPr>
                <w:rFonts w:cs="Calibri"/>
                <w:bCs/>
              </w:rPr>
              <w:t>–</w:t>
            </w:r>
            <w:r w:rsidRPr="008C0B93">
              <w:rPr>
                <w:rFonts w:cs="Calibri"/>
                <w:bCs/>
              </w:rPr>
              <w:t xml:space="preserve"> Biełanowicz</w:t>
            </w:r>
          </w:p>
          <w:p w:rsidR="00196053" w:rsidRDefault="00196053" w:rsidP="001503B3">
            <w:pPr>
              <w:spacing w:before="120" w:after="120" w:line="360" w:lineRule="auto"/>
              <w:rPr>
                <w:rFonts w:cs="Calibri"/>
                <w:bCs/>
              </w:rPr>
            </w:pPr>
            <w:r>
              <w:rPr>
                <w:rFonts w:cs="Calibri"/>
                <w:bCs/>
              </w:rPr>
              <w:t xml:space="preserve">W2. </w:t>
            </w:r>
            <w:r>
              <w:rPr>
                <w:rFonts w:cs="Calibri"/>
              </w:rPr>
              <w:t>Procedura i standardy akredytacyjne</w:t>
            </w:r>
            <w:r w:rsidRPr="009B04A4">
              <w:rPr>
                <w:rFonts w:cs="Calibri"/>
              </w:rPr>
              <w:t xml:space="preserve"> </w:t>
            </w:r>
            <w:r>
              <w:rPr>
                <w:rFonts w:cs="Calibri"/>
              </w:rPr>
              <w:t xml:space="preserve">organizacji ochrony zdrowia wg Centrum Monitorowania Jakości w Ochronie Zdrowia – W3 - </w:t>
            </w:r>
            <w:r>
              <w:rPr>
                <w:rFonts w:cs="Calibri"/>
                <w:bCs/>
              </w:rPr>
              <w:t>d</w:t>
            </w:r>
            <w:r w:rsidRPr="008C0B93">
              <w:rPr>
                <w:rFonts w:cs="Calibri"/>
                <w:bCs/>
              </w:rPr>
              <w:t xml:space="preserve">r n. ekon. Mira Lisiecka </w:t>
            </w:r>
            <w:r>
              <w:rPr>
                <w:rFonts w:cs="Calibri"/>
                <w:bCs/>
              </w:rPr>
              <w:t>–</w:t>
            </w:r>
            <w:r w:rsidRPr="008C0B93">
              <w:rPr>
                <w:rFonts w:cs="Calibri"/>
                <w:bCs/>
              </w:rPr>
              <w:t xml:space="preserve"> Biełanowicz</w:t>
            </w:r>
          </w:p>
          <w:p w:rsidR="00196053" w:rsidRDefault="00196053" w:rsidP="001503B3">
            <w:pPr>
              <w:spacing w:before="120" w:after="120" w:line="360" w:lineRule="auto"/>
              <w:rPr>
                <w:rFonts w:cs="Calibri"/>
                <w:bCs/>
              </w:rPr>
            </w:pPr>
            <w:r>
              <w:rPr>
                <w:rFonts w:cs="Calibri"/>
              </w:rPr>
              <w:lastRenderedPageBreak/>
              <w:t xml:space="preserve">W3. System zarządzania jakością w organizacjach ochrony zdrowia wg międzynarodowych standardów rodziny norm ISO – W3 - </w:t>
            </w:r>
            <w:r>
              <w:rPr>
                <w:rFonts w:cs="Calibri"/>
                <w:bCs/>
              </w:rPr>
              <w:t>d</w:t>
            </w:r>
            <w:r w:rsidRPr="008C0B93">
              <w:rPr>
                <w:rFonts w:cs="Calibri"/>
                <w:bCs/>
              </w:rPr>
              <w:t xml:space="preserve">r n. ekon. Mira Lisiecka </w:t>
            </w:r>
            <w:r>
              <w:rPr>
                <w:rFonts w:cs="Calibri"/>
                <w:bCs/>
              </w:rPr>
              <w:t>–</w:t>
            </w:r>
            <w:r w:rsidRPr="008C0B93">
              <w:rPr>
                <w:rFonts w:cs="Calibri"/>
                <w:bCs/>
              </w:rPr>
              <w:t xml:space="preserve"> Biełanowicz</w:t>
            </w:r>
          </w:p>
          <w:p w:rsidR="00196053" w:rsidRDefault="00196053" w:rsidP="001503B3">
            <w:pPr>
              <w:spacing w:before="120" w:after="120" w:line="360" w:lineRule="auto"/>
              <w:rPr>
                <w:rFonts w:cs="Calibri"/>
                <w:bCs/>
              </w:rPr>
            </w:pPr>
            <w:r>
              <w:rPr>
                <w:rFonts w:cs="Calibri"/>
                <w:bCs/>
              </w:rPr>
              <w:t>W4. Akredytacja a certyfikacja w organizacjach ochrony zdrowia. Podobieństwa i różnice. – W2 - d</w:t>
            </w:r>
            <w:r w:rsidRPr="008C0B93">
              <w:rPr>
                <w:rFonts w:cs="Calibri"/>
                <w:bCs/>
              </w:rPr>
              <w:t xml:space="preserve">r n. ekon. Mira Lisiecka </w:t>
            </w:r>
            <w:r>
              <w:rPr>
                <w:rFonts w:cs="Calibri"/>
                <w:bCs/>
              </w:rPr>
              <w:t>–</w:t>
            </w:r>
            <w:r w:rsidRPr="008C0B93">
              <w:rPr>
                <w:rFonts w:cs="Calibri"/>
                <w:bCs/>
              </w:rPr>
              <w:t xml:space="preserve"> Biełanowicz</w:t>
            </w:r>
          </w:p>
          <w:p w:rsidR="00196053" w:rsidRDefault="00196053" w:rsidP="001503B3">
            <w:pPr>
              <w:spacing w:before="120" w:after="120" w:line="360" w:lineRule="auto"/>
              <w:rPr>
                <w:rFonts w:cs="Calibri"/>
                <w:bCs/>
              </w:rPr>
            </w:pPr>
            <w:r>
              <w:rPr>
                <w:rFonts w:cs="Calibri"/>
                <w:bCs/>
              </w:rPr>
              <w:t>W5. Satysfakcja pacjenta w organizacjach ochrony zdrowia – W1/W4 -  d</w:t>
            </w:r>
            <w:r w:rsidRPr="008C0B93">
              <w:rPr>
                <w:rFonts w:cs="Calibri"/>
                <w:bCs/>
              </w:rPr>
              <w:t xml:space="preserve">r n. ekon. Mira Lisiecka </w:t>
            </w:r>
            <w:r>
              <w:rPr>
                <w:rFonts w:cs="Calibri"/>
                <w:bCs/>
              </w:rPr>
              <w:t>–</w:t>
            </w:r>
            <w:r w:rsidRPr="008C0B93">
              <w:rPr>
                <w:rFonts w:cs="Calibri"/>
                <w:bCs/>
              </w:rPr>
              <w:t xml:space="preserve"> Biełanowicz</w:t>
            </w:r>
          </w:p>
          <w:p w:rsidR="00196053" w:rsidRDefault="00196053" w:rsidP="001503B3">
            <w:pPr>
              <w:spacing w:before="120" w:after="120" w:line="360" w:lineRule="auto"/>
              <w:rPr>
                <w:rFonts w:cs="Calibri"/>
                <w:bCs/>
              </w:rPr>
            </w:pPr>
            <w:r>
              <w:rPr>
                <w:rFonts w:cs="Calibri"/>
                <w:bCs/>
              </w:rPr>
              <w:t>S1 i S2 – Praktyczne zastosowanie narzędzi i metod z obszaru zarządzania w organizacjach ochrony zdrowia – W1/U1/K2 - d</w:t>
            </w:r>
            <w:r w:rsidRPr="008C0B93">
              <w:rPr>
                <w:rFonts w:cs="Calibri"/>
                <w:bCs/>
              </w:rPr>
              <w:t xml:space="preserve">r n. ekon. Mira Lisiecka </w:t>
            </w:r>
            <w:r>
              <w:rPr>
                <w:rFonts w:cs="Calibri"/>
                <w:bCs/>
              </w:rPr>
              <w:t>–</w:t>
            </w:r>
            <w:r w:rsidRPr="008C0B93">
              <w:rPr>
                <w:rFonts w:cs="Calibri"/>
                <w:bCs/>
              </w:rPr>
              <w:t xml:space="preserve"> Biełanowicz</w:t>
            </w:r>
          </w:p>
          <w:p w:rsidR="00196053" w:rsidRDefault="00196053" w:rsidP="001503B3">
            <w:pPr>
              <w:spacing w:before="120" w:after="120" w:line="360" w:lineRule="auto"/>
              <w:rPr>
                <w:rFonts w:cs="Calibri"/>
                <w:bCs/>
              </w:rPr>
            </w:pPr>
            <w:r>
              <w:rPr>
                <w:rFonts w:cs="Calibri"/>
              </w:rPr>
              <w:t xml:space="preserve">S3 i S4 – Praktyczne przedstawienie procedury i standardów akredytacyjnych w </w:t>
            </w:r>
            <w:r w:rsidRPr="009B04A4">
              <w:rPr>
                <w:rFonts w:cs="Calibri"/>
              </w:rPr>
              <w:t xml:space="preserve"> </w:t>
            </w:r>
            <w:r>
              <w:rPr>
                <w:rFonts w:cs="Calibri"/>
              </w:rPr>
              <w:t xml:space="preserve">organizacjach ochrony zdrowia wg Centrum Monitorowania Jakości w Ochronie Zdrowia – W3/K2/U2 - </w:t>
            </w:r>
            <w:r>
              <w:rPr>
                <w:rFonts w:cs="Calibri"/>
                <w:bCs/>
              </w:rPr>
              <w:t>d</w:t>
            </w:r>
            <w:r w:rsidRPr="008C0B93">
              <w:rPr>
                <w:rFonts w:cs="Calibri"/>
                <w:bCs/>
              </w:rPr>
              <w:t xml:space="preserve">r n. ekon. Mira Lisiecka </w:t>
            </w:r>
            <w:r>
              <w:rPr>
                <w:rFonts w:cs="Calibri"/>
                <w:bCs/>
              </w:rPr>
              <w:t>–</w:t>
            </w:r>
            <w:r w:rsidRPr="008C0B93">
              <w:rPr>
                <w:rFonts w:cs="Calibri"/>
                <w:bCs/>
              </w:rPr>
              <w:t xml:space="preserve"> Biełanowicz</w:t>
            </w:r>
          </w:p>
          <w:p w:rsidR="00196053" w:rsidRDefault="00196053" w:rsidP="001503B3">
            <w:pPr>
              <w:spacing w:before="120" w:after="120" w:line="360" w:lineRule="auto"/>
              <w:rPr>
                <w:rFonts w:cs="Calibri"/>
                <w:bCs/>
              </w:rPr>
            </w:pPr>
            <w:r>
              <w:rPr>
                <w:rFonts w:cs="Calibri"/>
              </w:rPr>
              <w:t xml:space="preserve">S5 i S6 - System zarządzania jakością w organizacjach ochrony zdrowia wg międzynarodowych standardów norm ISO 9001. Standardy organizacyjne i proces certyfikacji. - W3/K2/U3 - </w:t>
            </w:r>
            <w:r>
              <w:rPr>
                <w:rFonts w:cs="Calibri"/>
                <w:bCs/>
              </w:rPr>
              <w:t>d</w:t>
            </w:r>
            <w:r w:rsidRPr="008C0B93">
              <w:rPr>
                <w:rFonts w:cs="Calibri"/>
                <w:bCs/>
              </w:rPr>
              <w:t xml:space="preserve">r n. ekon. Mira Lisiecka </w:t>
            </w:r>
            <w:r>
              <w:rPr>
                <w:rFonts w:cs="Calibri"/>
                <w:bCs/>
              </w:rPr>
              <w:t>–</w:t>
            </w:r>
            <w:r w:rsidRPr="008C0B93">
              <w:rPr>
                <w:rFonts w:cs="Calibri"/>
                <w:bCs/>
              </w:rPr>
              <w:t xml:space="preserve"> Biełanowicz</w:t>
            </w:r>
          </w:p>
          <w:p w:rsidR="00196053" w:rsidRDefault="00196053" w:rsidP="001503B3">
            <w:pPr>
              <w:spacing w:before="120" w:after="120" w:line="360" w:lineRule="auto"/>
              <w:rPr>
                <w:rFonts w:cs="Calibri"/>
                <w:bCs/>
              </w:rPr>
            </w:pPr>
            <w:r>
              <w:rPr>
                <w:rFonts w:cs="Calibri"/>
                <w:bCs/>
              </w:rPr>
              <w:t xml:space="preserve">S7 i S8 - Akredytacja a certyfikacja w organizacjach ochrony zdrowia. Podobieństwa. </w:t>
            </w:r>
          </w:p>
          <w:p w:rsidR="00196053" w:rsidRDefault="00196053" w:rsidP="001503B3">
            <w:pPr>
              <w:spacing w:before="120" w:after="120" w:line="360" w:lineRule="auto"/>
              <w:rPr>
                <w:rFonts w:cs="Calibri"/>
                <w:bCs/>
              </w:rPr>
            </w:pPr>
            <w:r>
              <w:rPr>
                <w:rFonts w:cs="Calibri"/>
                <w:bCs/>
              </w:rPr>
              <w:t>Akredytacja a certyfikacja w organizacjach ochrony zdrowia. Różnice. – W4/U1/K1 - d</w:t>
            </w:r>
            <w:r w:rsidRPr="008C0B93">
              <w:rPr>
                <w:rFonts w:cs="Calibri"/>
                <w:bCs/>
              </w:rPr>
              <w:t xml:space="preserve">r n. ekon. Mira Lisiecka </w:t>
            </w:r>
            <w:r>
              <w:rPr>
                <w:rFonts w:cs="Calibri"/>
                <w:bCs/>
              </w:rPr>
              <w:t>–</w:t>
            </w:r>
            <w:r w:rsidRPr="008C0B93">
              <w:rPr>
                <w:rFonts w:cs="Calibri"/>
                <w:bCs/>
              </w:rPr>
              <w:t xml:space="preserve"> Biełanowicz</w:t>
            </w:r>
          </w:p>
          <w:p w:rsidR="00196053" w:rsidRDefault="00196053" w:rsidP="001503B3">
            <w:pPr>
              <w:spacing w:before="120" w:after="120" w:line="360" w:lineRule="auto"/>
              <w:rPr>
                <w:rFonts w:cs="Calibri"/>
                <w:bCs/>
              </w:rPr>
            </w:pPr>
            <w:r>
              <w:rPr>
                <w:rFonts w:cs="Calibri"/>
                <w:bCs/>
              </w:rPr>
              <w:t>S9 i S10 - Satysfakcja pacjenta w organizacjach ochrony zdrowia. Dyskusja i podsumowanie merytoryczne zajęć. – W2/W4/U1/U2/K1/K2 - d</w:t>
            </w:r>
            <w:r w:rsidRPr="008C0B93">
              <w:rPr>
                <w:rFonts w:cs="Calibri"/>
                <w:bCs/>
              </w:rPr>
              <w:t xml:space="preserve">r n. ekon. Mira Lisiecka </w:t>
            </w:r>
            <w:r>
              <w:rPr>
                <w:rFonts w:cs="Calibri"/>
                <w:bCs/>
              </w:rPr>
              <w:t>–</w:t>
            </w:r>
            <w:r w:rsidRPr="008C0B93">
              <w:rPr>
                <w:rFonts w:cs="Calibri"/>
                <w:bCs/>
              </w:rPr>
              <w:t xml:space="preserve"> Biełanowicz</w:t>
            </w:r>
          </w:p>
          <w:p w:rsidR="00196053" w:rsidRPr="00807D55" w:rsidRDefault="00196053" w:rsidP="001503B3">
            <w:pPr>
              <w:spacing w:before="120" w:after="120" w:line="360" w:lineRule="auto"/>
              <w:rPr>
                <w:rFonts w:ascii="Arial" w:hAnsi="Arial" w:cs="Arial"/>
                <w:sz w:val="20"/>
                <w:szCs w:val="20"/>
              </w:rPr>
            </w:pPr>
          </w:p>
        </w:tc>
      </w:tr>
      <w:tr w:rsidR="00196053" w:rsidRPr="00807D55" w:rsidTr="001503B3">
        <w:trPr>
          <w:trHeight w:val="465"/>
        </w:trPr>
        <w:tc>
          <w:tcPr>
            <w:tcW w:w="9741" w:type="dxa"/>
            <w:gridSpan w:val="11"/>
            <w:vAlign w:val="center"/>
          </w:tcPr>
          <w:p w:rsidR="00196053" w:rsidRPr="00807D55" w:rsidRDefault="00196053" w:rsidP="00196053">
            <w:pPr>
              <w:pStyle w:val="Akapitzlist1"/>
              <w:numPr>
                <w:ilvl w:val="0"/>
                <w:numId w:val="15"/>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lastRenderedPageBreak/>
              <w:t>Sposoby weryfikacji efektów kształcenia</w:t>
            </w:r>
          </w:p>
        </w:tc>
      </w:tr>
      <w:tr w:rsidR="00196053" w:rsidRPr="00807D55" w:rsidTr="001503B3">
        <w:trPr>
          <w:trHeight w:val="465"/>
        </w:trPr>
        <w:tc>
          <w:tcPr>
            <w:tcW w:w="1440" w:type="dxa"/>
            <w:vAlign w:val="center"/>
          </w:tcPr>
          <w:p w:rsidR="00196053" w:rsidRPr="00807D55" w:rsidRDefault="00196053" w:rsidP="001503B3">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1800" w:type="dxa"/>
            <w:gridSpan w:val="3"/>
            <w:vAlign w:val="center"/>
          </w:tcPr>
          <w:p w:rsidR="00196053" w:rsidRPr="00807D55" w:rsidRDefault="00196053" w:rsidP="001503B3">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3600" w:type="dxa"/>
            <w:gridSpan w:val="3"/>
            <w:vAlign w:val="center"/>
          </w:tcPr>
          <w:p w:rsidR="00196053" w:rsidRPr="00807D55" w:rsidRDefault="00196053" w:rsidP="001503B3">
            <w:pPr>
              <w:jc w:val="center"/>
              <w:rPr>
                <w:rFonts w:ascii="Arial" w:hAnsi="Arial" w:cs="Arial"/>
                <w:sz w:val="18"/>
                <w:szCs w:val="20"/>
              </w:rPr>
            </w:pPr>
            <w:r w:rsidRPr="00807D55">
              <w:rPr>
                <w:rFonts w:ascii="Arial" w:hAnsi="Arial" w:cs="Arial"/>
                <w:sz w:val="18"/>
                <w:szCs w:val="20"/>
              </w:rPr>
              <w:t>Sposoby weryfikacji efektu kształcenia</w:t>
            </w:r>
          </w:p>
        </w:tc>
        <w:tc>
          <w:tcPr>
            <w:tcW w:w="2901" w:type="dxa"/>
            <w:gridSpan w:val="4"/>
            <w:vAlign w:val="center"/>
          </w:tcPr>
          <w:p w:rsidR="00196053" w:rsidRPr="00807D55" w:rsidRDefault="00196053" w:rsidP="001503B3">
            <w:pPr>
              <w:jc w:val="center"/>
              <w:rPr>
                <w:rFonts w:ascii="Arial" w:hAnsi="Arial" w:cs="Arial"/>
                <w:sz w:val="18"/>
                <w:szCs w:val="20"/>
              </w:rPr>
            </w:pPr>
            <w:r w:rsidRPr="00807D55">
              <w:rPr>
                <w:rFonts w:ascii="Arial" w:hAnsi="Arial" w:cs="Arial"/>
                <w:sz w:val="18"/>
                <w:szCs w:val="20"/>
              </w:rPr>
              <w:t>Kryterium zaliczenia</w:t>
            </w:r>
          </w:p>
        </w:tc>
      </w:tr>
      <w:tr w:rsidR="00196053" w:rsidRPr="00807D55" w:rsidTr="001503B3">
        <w:trPr>
          <w:trHeight w:val="465"/>
        </w:trPr>
        <w:tc>
          <w:tcPr>
            <w:tcW w:w="1440" w:type="dxa"/>
            <w:shd w:val="clear" w:color="auto" w:fill="F2F2F2"/>
            <w:vAlign w:val="center"/>
          </w:tcPr>
          <w:p w:rsidR="00196053" w:rsidRPr="00A332B7" w:rsidRDefault="00196053" w:rsidP="001503B3">
            <w:r w:rsidRPr="00A332B7">
              <w:t>W1,</w:t>
            </w:r>
          </w:p>
          <w:p w:rsidR="00196053" w:rsidRDefault="00196053" w:rsidP="001503B3">
            <w:r w:rsidRPr="00A332B7">
              <w:t>W2,</w:t>
            </w:r>
          </w:p>
          <w:p w:rsidR="00196053" w:rsidRDefault="00196053" w:rsidP="001503B3">
            <w:r>
              <w:t>W3,</w:t>
            </w:r>
          </w:p>
          <w:p w:rsidR="00196053" w:rsidRDefault="00196053" w:rsidP="001503B3">
            <w:r>
              <w:t>W4,</w:t>
            </w:r>
          </w:p>
          <w:p w:rsidR="00196053" w:rsidRDefault="00196053" w:rsidP="001503B3"/>
          <w:p w:rsidR="00196053" w:rsidRDefault="00196053" w:rsidP="001503B3"/>
          <w:p w:rsidR="00196053" w:rsidRDefault="00196053" w:rsidP="001503B3"/>
          <w:p w:rsidR="00196053" w:rsidRDefault="00196053" w:rsidP="001503B3"/>
          <w:p w:rsidR="00196053" w:rsidRDefault="00196053" w:rsidP="001503B3"/>
          <w:p w:rsidR="00196053" w:rsidRDefault="00196053" w:rsidP="001503B3"/>
          <w:p w:rsidR="00196053" w:rsidRDefault="00196053" w:rsidP="001503B3">
            <w:pPr>
              <w:rPr>
                <w:b/>
                <w:bCs/>
                <w:color w:val="0000FF"/>
                <w:sz w:val="20"/>
                <w:szCs w:val="18"/>
              </w:rPr>
            </w:pPr>
          </w:p>
          <w:p w:rsidR="00196053" w:rsidRDefault="00196053" w:rsidP="001503B3">
            <w:pPr>
              <w:rPr>
                <w:b/>
                <w:bCs/>
                <w:color w:val="0000FF"/>
                <w:sz w:val="20"/>
                <w:szCs w:val="18"/>
              </w:rPr>
            </w:pPr>
          </w:p>
          <w:p w:rsidR="00196053" w:rsidRDefault="00196053" w:rsidP="001503B3">
            <w:pPr>
              <w:rPr>
                <w:bCs/>
              </w:rPr>
            </w:pPr>
            <w:r w:rsidRPr="00A332B7">
              <w:rPr>
                <w:bCs/>
              </w:rPr>
              <w:t>U1</w:t>
            </w:r>
            <w:r>
              <w:rPr>
                <w:bCs/>
              </w:rPr>
              <w:t>,</w:t>
            </w:r>
          </w:p>
          <w:p w:rsidR="00196053" w:rsidRDefault="00196053" w:rsidP="001503B3">
            <w:r>
              <w:t>U2,</w:t>
            </w:r>
          </w:p>
          <w:p w:rsidR="00196053" w:rsidRDefault="00196053" w:rsidP="001503B3">
            <w:r>
              <w:t>U3,</w:t>
            </w:r>
          </w:p>
          <w:p w:rsidR="00196053" w:rsidRDefault="00196053" w:rsidP="001503B3">
            <w:r>
              <w:t>K1,</w:t>
            </w:r>
          </w:p>
          <w:p w:rsidR="00196053" w:rsidRPr="00A332B7" w:rsidRDefault="00196053" w:rsidP="001503B3">
            <w:r>
              <w:t>K2.</w:t>
            </w:r>
          </w:p>
          <w:p w:rsidR="00196053" w:rsidRPr="00A332B7" w:rsidRDefault="00196053" w:rsidP="001503B3"/>
          <w:p w:rsidR="00196053" w:rsidRPr="00A332B7" w:rsidRDefault="00196053" w:rsidP="001503B3">
            <w:pPr>
              <w:rPr>
                <w:b/>
                <w:bCs/>
                <w:color w:val="0000FF"/>
                <w:sz w:val="20"/>
                <w:szCs w:val="18"/>
              </w:rPr>
            </w:pPr>
          </w:p>
        </w:tc>
        <w:tc>
          <w:tcPr>
            <w:tcW w:w="1800" w:type="dxa"/>
            <w:gridSpan w:val="3"/>
            <w:shd w:val="clear" w:color="auto" w:fill="F2F2F2"/>
            <w:vAlign w:val="center"/>
          </w:tcPr>
          <w:p w:rsidR="00196053" w:rsidRDefault="00196053" w:rsidP="001503B3">
            <w:pPr>
              <w:rPr>
                <w:spacing w:val="-4"/>
              </w:rPr>
            </w:pPr>
            <w:r w:rsidRPr="005E36DE">
              <w:rPr>
                <w:spacing w:val="-4"/>
              </w:rPr>
              <w:lastRenderedPageBreak/>
              <w:t>Wykład</w:t>
            </w:r>
            <w:r>
              <w:rPr>
                <w:spacing w:val="-4"/>
              </w:rPr>
              <w:t>/ W</w:t>
            </w:r>
          </w:p>
          <w:p w:rsidR="00196053" w:rsidRDefault="00196053" w:rsidP="001503B3">
            <w:pPr>
              <w:rPr>
                <w:spacing w:val="-4"/>
              </w:rPr>
            </w:pPr>
          </w:p>
          <w:p w:rsidR="00196053" w:rsidRDefault="00196053" w:rsidP="001503B3">
            <w:pPr>
              <w:rPr>
                <w:spacing w:val="-4"/>
              </w:rPr>
            </w:pPr>
          </w:p>
          <w:p w:rsidR="00196053" w:rsidRDefault="00196053" w:rsidP="001503B3">
            <w:pPr>
              <w:rPr>
                <w:spacing w:val="-4"/>
              </w:rPr>
            </w:pPr>
          </w:p>
          <w:p w:rsidR="00196053" w:rsidRDefault="00196053" w:rsidP="001503B3">
            <w:pPr>
              <w:rPr>
                <w:spacing w:val="-4"/>
              </w:rPr>
            </w:pPr>
          </w:p>
          <w:p w:rsidR="00196053" w:rsidRDefault="00196053" w:rsidP="001503B3">
            <w:pPr>
              <w:rPr>
                <w:spacing w:val="-4"/>
              </w:rPr>
            </w:pPr>
          </w:p>
          <w:p w:rsidR="00196053" w:rsidRDefault="00196053" w:rsidP="001503B3">
            <w:pPr>
              <w:rPr>
                <w:spacing w:val="-4"/>
              </w:rPr>
            </w:pPr>
          </w:p>
          <w:p w:rsidR="00196053" w:rsidRDefault="00196053" w:rsidP="001503B3">
            <w:pPr>
              <w:rPr>
                <w:spacing w:val="-4"/>
              </w:rPr>
            </w:pPr>
          </w:p>
          <w:p w:rsidR="00196053" w:rsidRDefault="00196053" w:rsidP="001503B3">
            <w:pPr>
              <w:rPr>
                <w:spacing w:val="-4"/>
              </w:rPr>
            </w:pPr>
          </w:p>
          <w:p w:rsidR="00196053" w:rsidRDefault="00196053" w:rsidP="001503B3">
            <w:pPr>
              <w:rPr>
                <w:spacing w:val="-4"/>
              </w:rPr>
            </w:pPr>
          </w:p>
          <w:p w:rsidR="00196053" w:rsidRDefault="00196053" w:rsidP="001503B3">
            <w:pPr>
              <w:rPr>
                <w:spacing w:val="-4"/>
              </w:rPr>
            </w:pPr>
          </w:p>
          <w:p w:rsidR="00196053" w:rsidRPr="005E36DE" w:rsidRDefault="00196053" w:rsidP="001503B3">
            <w:pPr>
              <w:rPr>
                <w:spacing w:val="-4"/>
              </w:rPr>
            </w:pPr>
            <w:r w:rsidRPr="005E36DE">
              <w:rPr>
                <w:spacing w:val="-4"/>
              </w:rPr>
              <w:t>Seminarium</w:t>
            </w:r>
            <w:r>
              <w:rPr>
                <w:spacing w:val="-4"/>
              </w:rPr>
              <w:t>/S</w:t>
            </w:r>
          </w:p>
          <w:p w:rsidR="00196053" w:rsidRDefault="00196053" w:rsidP="001503B3">
            <w:pPr>
              <w:rPr>
                <w:spacing w:val="-4"/>
              </w:rPr>
            </w:pPr>
          </w:p>
          <w:p w:rsidR="00196053" w:rsidRDefault="00196053" w:rsidP="001503B3">
            <w:pPr>
              <w:rPr>
                <w:spacing w:val="-4"/>
              </w:rPr>
            </w:pPr>
          </w:p>
          <w:p w:rsidR="00196053" w:rsidRDefault="00196053" w:rsidP="001503B3">
            <w:pPr>
              <w:rPr>
                <w:spacing w:val="-4"/>
              </w:rPr>
            </w:pPr>
          </w:p>
          <w:p w:rsidR="00196053" w:rsidRDefault="00196053" w:rsidP="001503B3">
            <w:pPr>
              <w:rPr>
                <w:spacing w:val="-4"/>
              </w:rPr>
            </w:pPr>
          </w:p>
          <w:p w:rsidR="00196053" w:rsidRDefault="00196053" w:rsidP="001503B3">
            <w:pPr>
              <w:rPr>
                <w:spacing w:val="-4"/>
              </w:rPr>
            </w:pPr>
          </w:p>
          <w:p w:rsidR="00196053" w:rsidRDefault="00196053" w:rsidP="001503B3">
            <w:pPr>
              <w:rPr>
                <w:spacing w:val="-4"/>
              </w:rPr>
            </w:pPr>
          </w:p>
          <w:p w:rsidR="00196053" w:rsidRDefault="00196053" w:rsidP="001503B3">
            <w:pPr>
              <w:rPr>
                <w:spacing w:val="-4"/>
              </w:rPr>
            </w:pPr>
          </w:p>
          <w:p w:rsidR="00196053" w:rsidRDefault="00196053" w:rsidP="001503B3">
            <w:pPr>
              <w:rPr>
                <w:spacing w:val="-4"/>
              </w:rPr>
            </w:pPr>
          </w:p>
          <w:p w:rsidR="00196053" w:rsidRPr="005E36DE" w:rsidRDefault="00196053" w:rsidP="001503B3">
            <w:pPr>
              <w:rPr>
                <w:spacing w:val="-4"/>
              </w:rPr>
            </w:pPr>
          </w:p>
          <w:p w:rsidR="00196053" w:rsidRPr="0090401D" w:rsidRDefault="00196053" w:rsidP="001503B3">
            <w:pPr>
              <w:rPr>
                <w:b/>
                <w:bCs/>
                <w:color w:val="FF0000"/>
                <w:sz w:val="20"/>
                <w:szCs w:val="18"/>
              </w:rPr>
            </w:pPr>
          </w:p>
        </w:tc>
        <w:tc>
          <w:tcPr>
            <w:tcW w:w="3600" w:type="dxa"/>
            <w:gridSpan w:val="3"/>
            <w:shd w:val="clear" w:color="auto" w:fill="F2F2F2"/>
            <w:vAlign w:val="center"/>
          </w:tcPr>
          <w:p w:rsidR="00196053" w:rsidRPr="00F96AA6" w:rsidRDefault="00196053" w:rsidP="001503B3">
            <w:pPr>
              <w:rPr>
                <w:rFonts w:cs="Calibri"/>
                <w:b/>
              </w:rPr>
            </w:pPr>
            <w:r w:rsidRPr="00F96AA6">
              <w:rPr>
                <w:rFonts w:cs="Calibri"/>
                <w:b/>
              </w:rPr>
              <w:lastRenderedPageBreak/>
              <w:t xml:space="preserve">Metody dydaktyczne </w:t>
            </w:r>
          </w:p>
          <w:p w:rsidR="00196053" w:rsidRPr="00420418" w:rsidRDefault="00196053" w:rsidP="001503B3">
            <w:pPr>
              <w:rPr>
                <w:spacing w:val="-4"/>
              </w:rPr>
            </w:pPr>
            <w:r w:rsidRPr="00420418">
              <w:rPr>
                <w:spacing w:val="-4"/>
              </w:rPr>
              <w:t>W ramach wykładu stosowane są następujące metod nauczania:</w:t>
            </w:r>
          </w:p>
          <w:p w:rsidR="00196053" w:rsidRPr="00F96AA6" w:rsidRDefault="00196053" w:rsidP="00196053">
            <w:pPr>
              <w:numPr>
                <w:ilvl w:val="0"/>
                <w:numId w:val="12"/>
              </w:numPr>
              <w:shd w:val="clear" w:color="auto" w:fill="FFFFFF"/>
              <w:spacing w:after="0" w:line="240" w:lineRule="auto"/>
            </w:pPr>
            <w:r w:rsidRPr="00F96AA6">
              <w:t xml:space="preserve">metody podające: wykład informacyjny, </w:t>
            </w:r>
            <w:hyperlink r:id="rId14" w:tooltip="Anegdota" w:history="1">
              <w:r w:rsidRPr="00F96AA6">
                <w:t>anegdota</w:t>
              </w:r>
            </w:hyperlink>
            <w:r w:rsidRPr="00F96AA6">
              <w:t xml:space="preserve">, objaśnienie lub wyjaśnienie. </w:t>
            </w:r>
          </w:p>
          <w:p w:rsidR="00196053" w:rsidRPr="00F96AA6" w:rsidRDefault="00196053" w:rsidP="00196053">
            <w:pPr>
              <w:numPr>
                <w:ilvl w:val="0"/>
                <w:numId w:val="12"/>
              </w:numPr>
              <w:shd w:val="clear" w:color="auto" w:fill="FFFFFF"/>
              <w:spacing w:after="0" w:line="240" w:lineRule="auto"/>
            </w:pPr>
            <w:r w:rsidRPr="00F96AA6">
              <w:t>metody problemowe: wykład problemowy, wykład konwersatoryjny.</w:t>
            </w:r>
          </w:p>
          <w:p w:rsidR="00196053" w:rsidRPr="00F96AA6" w:rsidRDefault="00196053" w:rsidP="001503B3">
            <w:pPr>
              <w:shd w:val="clear" w:color="auto" w:fill="FFFFFF"/>
              <w:ind w:left="1083"/>
            </w:pPr>
          </w:p>
          <w:p w:rsidR="00196053" w:rsidRPr="00420418" w:rsidRDefault="00196053" w:rsidP="001503B3">
            <w:pPr>
              <w:rPr>
                <w:spacing w:val="-4"/>
              </w:rPr>
            </w:pPr>
            <w:r w:rsidRPr="00420418">
              <w:rPr>
                <w:spacing w:val="-4"/>
              </w:rPr>
              <w:t>W ramach seminarium stosowane są następujące metod nauczania:</w:t>
            </w:r>
          </w:p>
          <w:p w:rsidR="00196053" w:rsidRPr="00F96AA6" w:rsidRDefault="00196053" w:rsidP="00196053">
            <w:pPr>
              <w:numPr>
                <w:ilvl w:val="0"/>
                <w:numId w:val="11"/>
              </w:numPr>
              <w:shd w:val="clear" w:color="auto" w:fill="FFFFFF"/>
              <w:spacing w:after="0" w:line="240" w:lineRule="auto"/>
            </w:pPr>
            <w:r w:rsidRPr="00F96AA6">
              <w:t xml:space="preserve">metody aktywizujące: inscenizacja, dyskusja dydaktyczna (związana z wykładem, </w:t>
            </w:r>
            <w:hyperlink r:id="rId15" w:tooltip="Burza mózgów" w:history="1">
              <w:r w:rsidRPr="00F96AA6">
                <w:t>burza mózgów</w:t>
              </w:r>
            </w:hyperlink>
            <w:r w:rsidRPr="00F96AA6">
              <w:t>)</w:t>
            </w:r>
          </w:p>
          <w:p w:rsidR="00196053" w:rsidRPr="00F96AA6" w:rsidRDefault="00196053" w:rsidP="00196053">
            <w:pPr>
              <w:numPr>
                <w:ilvl w:val="0"/>
                <w:numId w:val="11"/>
              </w:numPr>
              <w:shd w:val="clear" w:color="auto" w:fill="FFFFFF"/>
              <w:spacing w:after="0" w:line="240" w:lineRule="auto"/>
            </w:pPr>
            <w:r w:rsidRPr="00F96AA6">
              <w:t xml:space="preserve">metody praktyczne: pokaz, </w:t>
            </w:r>
            <w:hyperlink r:id="rId16" w:tooltip="Metoda projektów" w:history="1">
              <w:r w:rsidRPr="00F96AA6">
                <w:t>metoda projektów</w:t>
              </w:r>
            </w:hyperlink>
            <w:r w:rsidRPr="00F96AA6">
              <w:t xml:space="preserve">. </w:t>
            </w:r>
          </w:p>
          <w:p w:rsidR="00196053" w:rsidRPr="00F96AA6" w:rsidRDefault="00196053" w:rsidP="001503B3">
            <w:pPr>
              <w:jc w:val="center"/>
              <w:rPr>
                <w:rFonts w:ascii="Arial" w:hAnsi="Arial" w:cs="Arial"/>
                <w:bCs/>
                <w:i/>
                <w:color w:val="7F7F7F"/>
                <w:sz w:val="20"/>
                <w:szCs w:val="20"/>
              </w:rPr>
            </w:pPr>
          </w:p>
          <w:p w:rsidR="00196053" w:rsidRPr="00EC441B" w:rsidRDefault="00196053" w:rsidP="001503B3">
            <w:pPr>
              <w:jc w:val="center"/>
              <w:rPr>
                <w:rFonts w:ascii="Arial" w:hAnsi="Arial" w:cs="Arial"/>
                <w:bCs/>
                <w:color w:val="7F7F7F"/>
                <w:sz w:val="20"/>
                <w:szCs w:val="20"/>
              </w:rPr>
            </w:pPr>
          </w:p>
        </w:tc>
        <w:tc>
          <w:tcPr>
            <w:tcW w:w="2901" w:type="dxa"/>
            <w:gridSpan w:val="4"/>
            <w:shd w:val="clear" w:color="auto" w:fill="F2F2F2"/>
            <w:vAlign w:val="center"/>
          </w:tcPr>
          <w:p w:rsidR="00196053" w:rsidRPr="00F43056" w:rsidRDefault="00196053" w:rsidP="001503B3">
            <w:pPr>
              <w:rPr>
                <w:rFonts w:cs="Calibri"/>
                <w:b/>
              </w:rPr>
            </w:pPr>
            <w:r w:rsidRPr="00F43056">
              <w:rPr>
                <w:rFonts w:cs="Calibri"/>
                <w:b/>
              </w:rPr>
              <w:lastRenderedPageBreak/>
              <w:t xml:space="preserve">Tryb oceniania </w:t>
            </w:r>
          </w:p>
          <w:p w:rsidR="00196053" w:rsidRPr="00BC5A52" w:rsidRDefault="00196053" w:rsidP="001503B3">
            <w:pPr>
              <w:shd w:val="clear" w:color="auto" w:fill="FFFFFF"/>
              <w:tabs>
                <w:tab w:val="left" w:pos="353"/>
              </w:tabs>
            </w:pPr>
            <w:r>
              <w:rPr>
                <w:spacing w:val="-5"/>
              </w:rPr>
              <w:t>Uzyskanie</w:t>
            </w:r>
            <w:r w:rsidRPr="00BC5A52">
              <w:rPr>
                <w:spacing w:val="-5"/>
              </w:rPr>
              <w:t xml:space="preserve"> zaliczenia</w:t>
            </w:r>
            <w:r>
              <w:rPr>
                <w:spacing w:val="-5"/>
              </w:rPr>
              <w:t xml:space="preserve"> </w:t>
            </w:r>
            <w:r w:rsidRPr="00BC5A52">
              <w:rPr>
                <w:spacing w:val="-5"/>
              </w:rPr>
              <w:t>(oceny pozytywnej)</w:t>
            </w:r>
            <w:r>
              <w:rPr>
                <w:spacing w:val="-5"/>
              </w:rPr>
              <w:t xml:space="preserve"> poprzez ocenianie formujące:</w:t>
            </w:r>
          </w:p>
          <w:p w:rsidR="00196053" w:rsidRPr="00BC5A52" w:rsidRDefault="00196053" w:rsidP="00196053">
            <w:pPr>
              <w:widowControl w:val="0"/>
              <w:numPr>
                <w:ilvl w:val="0"/>
                <w:numId w:val="6"/>
              </w:numPr>
              <w:shd w:val="clear" w:color="auto" w:fill="FFFFFF"/>
              <w:tabs>
                <w:tab w:val="left" w:pos="353"/>
              </w:tabs>
              <w:autoSpaceDE w:val="0"/>
              <w:autoSpaceDN w:val="0"/>
              <w:adjustRightInd w:val="0"/>
              <w:spacing w:after="0" w:line="240" w:lineRule="auto"/>
              <w:ind w:left="720" w:hanging="360"/>
              <w:rPr>
                <w:spacing w:val="-5"/>
              </w:rPr>
            </w:pPr>
            <w:r w:rsidRPr="00BC5A52">
              <w:rPr>
                <w:spacing w:val="-3"/>
              </w:rPr>
              <w:t>opracowanie projektu (</w:t>
            </w:r>
            <w:r>
              <w:t xml:space="preserve">także w zespole </w:t>
            </w:r>
            <w:r w:rsidRPr="00BC5A52">
              <w:t>3</w:t>
            </w:r>
            <w:r>
              <w:t>-4</w:t>
            </w:r>
            <w:r w:rsidRPr="00BC5A52">
              <w:t xml:space="preserve"> osobowym, po akceptacji te</w:t>
            </w:r>
            <w:r>
              <w:t xml:space="preserve">matu) oraz prezentacja projektu na zajęciach </w:t>
            </w:r>
            <w:r>
              <w:lastRenderedPageBreak/>
              <w:t>– 60%</w:t>
            </w:r>
          </w:p>
          <w:p w:rsidR="00196053" w:rsidRPr="00C469E2" w:rsidRDefault="00196053" w:rsidP="00196053">
            <w:pPr>
              <w:widowControl w:val="0"/>
              <w:numPr>
                <w:ilvl w:val="0"/>
                <w:numId w:val="6"/>
              </w:numPr>
              <w:autoSpaceDE w:val="0"/>
              <w:autoSpaceDN w:val="0"/>
              <w:adjustRightInd w:val="0"/>
              <w:spacing w:after="0" w:line="240" w:lineRule="auto"/>
              <w:ind w:left="720" w:hanging="360"/>
            </w:pPr>
            <w:r>
              <w:rPr>
                <w:spacing w:val="-5"/>
              </w:rPr>
              <w:t>ocenianie ciągł</w:t>
            </w:r>
            <w:r w:rsidRPr="00BC5A52">
              <w:rPr>
                <w:spacing w:val="-5"/>
              </w:rPr>
              <w:t xml:space="preserve">e: </w:t>
            </w:r>
            <w:r>
              <w:rPr>
                <w:spacing w:val="-5"/>
              </w:rPr>
              <w:t>aktywność n</w:t>
            </w:r>
            <w:r w:rsidRPr="00BC5A52">
              <w:rPr>
                <w:spacing w:val="-5"/>
              </w:rPr>
              <w:t>a</w:t>
            </w:r>
            <w:r>
              <w:rPr>
                <w:spacing w:val="-5"/>
              </w:rPr>
              <w:t xml:space="preserve"> </w:t>
            </w:r>
            <w:r w:rsidRPr="00BC5A52">
              <w:rPr>
                <w:spacing w:val="-5"/>
              </w:rPr>
              <w:t>zajęciach</w:t>
            </w:r>
            <w:r>
              <w:rPr>
                <w:spacing w:val="-5"/>
              </w:rPr>
              <w:t xml:space="preserve"> (dyskusja dydaktyczna, inscenizacja, </w:t>
            </w:r>
            <w:r w:rsidRPr="00F43056">
              <w:rPr>
                <w:rFonts w:cs="Calibri"/>
              </w:rPr>
              <w:t>rozwiązywanie zadań w małych grupach podczas</w:t>
            </w:r>
            <w:r>
              <w:rPr>
                <w:rFonts w:cs="Calibri"/>
              </w:rPr>
              <w:t xml:space="preserve"> seminariów)</w:t>
            </w:r>
            <w:r>
              <w:rPr>
                <w:spacing w:val="-5"/>
              </w:rPr>
              <w:t xml:space="preserve"> – 30%</w:t>
            </w:r>
          </w:p>
          <w:p w:rsidR="00196053" w:rsidRPr="00D15F07" w:rsidRDefault="00196053" w:rsidP="00196053">
            <w:pPr>
              <w:widowControl w:val="0"/>
              <w:numPr>
                <w:ilvl w:val="0"/>
                <w:numId w:val="6"/>
              </w:numPr>
              <w:autoSpaceDE w:val="0"/>
              <w:autoSpaceDN w:val="0"/>
              <w:adjustRightInd w:val="0"/>
              <w:spacing w:after="0" w:line="240" w:lineRule="auto"/>
              <w:ind w:left="720" w:hanging="360"/>
            </w:pPr>
            <w:r>
              <w:rPr>
                <w:spacing w:val="-5"/>
              </w:rPr>
              <w:t>bieżące śledzenie wydarzeń w zakresie organizacji i zarządzania itp. („prasówka”) – 10%</w:t>
            </w:r>
          </w:p>
          <w:p w:rsidR="00196053" w:rsidRPr="00807D55" w:rsidRDefault="00196053" w:rsidP="001503B3">
            <w:pPr>
              <w:rPr>
                <w:b/>
                <w:bCs/>
                <w:color w:val="FF0000"/>
                <w:sz w:val="18"/>
                <w:szCs w:val="18"/>
              </w:rPr>
            </w:pPr>
            <w:r>
              <w:rPr>
                <w:spacing w:val="-5"/>
              </w:rPr>
              <w:t>W</w:t>
            </w:r>
            <w:r w:rsidRPr="00BC5A52">
              <w:rPr>
                <w:spacing w:val="-5"/>
              </w:rPr>
              <w:t>arunki</w:t>
            </w:r>
            <w:r>
              <w:rPr>
                <w:spacing w:val="-5"/>
              </w:rPr>
              <w:t>em</w:t>
            </w:r>
            <w:r w:rsidRPr="00BC5A52">
              <w:rPr>
                <w:spacing w:val="-5"/>
              </w:rPr>
              <w:t xml:space="preserve"> dopuszczenia do </w:t>
            </w:r>
            <w:r>
              <w:rPr>
                <w:spacing w:val="-5"/>
              </w:rPr>
              <w:t>zaliczenia jest obecność na wykładach i seminariach.</w:t>
            </w:r>
          </w:p>
        </w:tc>
      </w:tr>
      <w:tr w:rsidR="00196053" w:rsidRPr="00807D55" w:rsidTr="001503B3">
        <w:trPr>
          <w:trHeight w:val="465"/>
        </w:trPr>
        <w:tc>
          <w:tcPr>
            <w:tcW w:w="1440" w:type="dxa"/>
            <w:shd w:val="clear" w:color="auto" w:fill="F2F2F2"/>
            <w:vAlign w:val="center"/>
          </w:tcPr>
          <w:p w:rsidR="00196053" w:rsidRPr="00807D55" w:rsidRDefault="00196053" w:rsidP="001503B3">
            <w:pPr>
              <w:jc w:val="center"/>
              <w:rPr>
                <w:b/>
                <w:bCs/>
                <w:color w:val="0000FF"/>
                <w:sz w:val="18"/>
                <w:szCs w:val="18"/>
              </w:rPr>
            </w:pPr>
          </w:p>
        </w:tc>
        <w:tc>
          <w:tcPr>
            <w:tcW w:w="1800" w:type="dxa"/>
            <w:gridSpan w:val="3"/>
            <w:shd w:val="clear" w:color="auto" w:fill="F2F2F2"/>
            <w:vAlign w:val="center"/>
          </w:tcPr>
          <w:p w:rsidR="00196053" w:rsidRPr="00807D55" w:rsidRDefault="00196053" w:rsidP="001503B3">
            <w:pPr>
              <w:rPr>
                <w:color w:val="FF0000"/>
                <w:sz w:val="18"/>
                <w:szCs w:val="18"/>
              </w:rPr>
            </w:pPr>
          </w:p>
        </w:tc>
        <w:tc>
          <w:tcPr>
            <w:tcW w:w="3600" w:type="dxa"/>
            <w:gridSpan w:val="3"/>
            <w:shd w:val="clear" w:color="auto" w:fill="F2F2F2"/>
            <w:vAlign w:val="center"/>
          </w:tcPr>
          <w:p w:rsidR="00196053" w:rsidRPr="00807D55" w:rsidRDefault="00196053" w:rsidP="001503B3">
            <w:pPr>
              <w:rPr>
                <w:b/>
                <w:bCs/>
                <w:color w:val="FF0000"/>
                <w:sz w:val="18"/>
                <w:szCs w:val="18"/>
              </w:rPr>
            </w:pPr>
          </w:p>
        </w:tc>
        <w:tc>
          <w:tcPr>
            <w:tcW w:w="2901" w:type="dxa"/>
            <w:gridSpan w:val="4"/>
            <w:shd w:val="clear" w:color="auto" w:fill="F2F2F2"/>
            <w:vAlign w:val="center"/>
          </w:tcPr>
          <w:p w:rsidR="00196053" w:rsidRPr="00807D55" w:rsidRDefault="00196053" w:rsidP="001503B3">
            <w:pPr>
              <w:rPr>
                <w:bCs/>
                <w:color w:val="FF0000"/>
                <w:sz w:val="18"/>
                <w:szCs w:val="18"/>
              </w:rPr>
            </w:pPr>
          </w:p>
        </w:tc>
      </w:tr>
      <w:tr w:rsidR="00196053" w:rsidRPr="00807D55" w:rsidTr="001503B3">
        <w:trPr>
          <w:trHeight w:val="465"/>
        </w:trPr>
        <w:tc>
          <w:tcPr>
            <w:tcW w:w="9741" w:type="dxa"/>
            <w:gridSpan w:val="11"/>
            <w:shd w:val="clear" w:color="auto" w:fill="FFFFFF"/>
            <w:vAlign w:val="center"/>
          </w:tcPr>
          <w:p w:rsidR="00196053" w:rsidRPr="00807D55" w:rsidRDefault="00196053" w:rsidP="00196053">
            <w:pPr>
              <w:pStyle w:val="Akapitzlist1"/>
              <w:numPr>
                <w:ilvl w:val="0"/>
                <w:numId w:val="15"/>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Kryteria oceniania</w:t>
            </w:r>
          </w:p>
        </w:tc>
      </w:tr>
      <w:tr w:rsidR="00196053" w:rsidRPr="00807D55" w:rsidTr="001503B3">
        <w:trPr>
          <w:trHeight w:val="465"/>
        </w:trPr>
        <w:tc>
          <w:tcPr>
            <w:tcW w:w="9741" w:type="dxa"/>
            <w:gridSpan w:val="11"/>
            <w:shd w:val="clear" w:color="auto" w:fill="F2F2F2"/>
            <w:vAlign w:val="center"/>
          </w:tcPr>
          <w:p w:rsidR="00196053" w:rsidRPr="00807D55" w:rsidRDefault="00196053" w:rsidP="001503B3">
            <w:pPr>
              <w:rPr>
                <w:rFonts w:ascii="Arial" w:hAnsi="Arial" w:cs="Arial"/>
                <w:b/>
                <w:bCs/>
              </w:rPr>
            </w:pPr>
            <w:r w:rsidRPr="00807D55">
              <w:rPr>
                <w:rFonts w:ascii="Arial" w:hAnsi="Arial" w:cs="Arial"/>
                <w:b/>
                <w:bCs/>
                <w:sz w:val="20"/>
              </w:rPr>
              <w:t>Forma zaliczenia przedmiotu:</w:t>
            </w:r>
            <w:r>
              <w:rPr>
                <w:rFonts w:ascii="Arial" w:hAnsi="Arial" w:cs="Arial"/>
                <w:i/>
                <w:color w:val="7F7F7F"/>
                <w:sz w:val="16"/>
                <w:szCs w:val="20"/>
              </w:rPr>
              <w:t xml:space="preserve"> </w:t>
            </w:r>
            <w:r w:rsidRPr="0090401D">
              <w:rPr>
                <w:rFonts w:ascii="Arial" w:hAnsi="Arial" w:cs="Arial"/>
                <w:i/>
                <w:color w:val="7F7F7F"/>
                <w:sz w:val="18"/>
                <w:szCs w:val="18"/>
              </w:rPr>
              <w:t>np. egzamin testowy, egzamin praktyczny lub zaliczenie bez oceny (nie dotyczy)</w:t>
            </w:r>
          </w:p>
        </w:tc>
      </w:tr>
      <w:tr w:rsidR="00196053" w:rsidRPr="00807D55" w:rsidTr="001503B3">
        <w:trPr>
          <w:trHeight w:val="70"/>
        </w:trPr>
        <w:tc>
          <w:tcPr>
            <w:tcW w:w="4831" w:type="dxa"/>
            <w:gridSpan w:val="6"/>
            <w:vAlign w:val="center"/>
          </w:tcPr>
          <w:p w:rsidR="00196053" w:rsidRPr="00807D55" w:rsidRDefault="00196053" w:rsidP="001503B3">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5"/>
            <w:vAlign w:val="center"/>
          </w:tcPr>
          <w:p w:rsidR="00196053" w:rsidRPr="00807D55" w:rsidRDefault="00196053" w:rsidP="001503B3">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196053" w:rsidRPr="00807D55" w:rsidTr="001503B3">
        <w:trPr>
          <w:trHeight w:val="465"/>
        </w:trPr>
        <w:tc>
          <w:tcPr>
            <w:tcW w:w="4831" w:type="dxa"/>
            <w:gridSpan w:val="6"/>
            <w:vAlign w:val="center"/>
          </w:tcPr>
          <w:p w:rsidR="00196053" w:rsidRPr="00807D55" w:rsidRDefault="00196053" w:rsidP="001503B3">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4910" w:type="dxa"/>
            <w:gridSpan w:val="5"/>
            <w:shd w:val="clear" w:color="auto" w:fill="F2F2F2"/>
            <w:vAlign w:val="center"/>
          </w:tcPr>
          <w:p w:rsidR="00196053" w:rsidRPr="002E60B6" w:rsidRDefault="00196053" w:rsidP="001503B3">
            <w:pPr>
              <w:autoSpaceDE w:val="0"/>
              <w:autoSpaceDN w:val="0"/>
              <w:adjustRightInd w:val="0"/>
              <w:spacing w:before="120" w:after="120"/>
              <w:rPr>
                <w:rFonts w:ascii="Arial" w:hAnsi="Arial" w:cs="Arial"/>
                <w:bCs/>
                <w:i/>
                <w:iCs/>
                <w:color w:val="7F7F7F"/>
                <w:sz w:val="18"/>
                <w:szCs w:val="20"/>
              </w:rPr>
            </w:pPr>
            <w:r w:rsidRPr="006757C2">
              <w:rPr>
                <w:rFonts w:ascii="Arial" w:hAnsi="Arial" w:cs="Arial"/>
                <w:bCs/>
                <w:iCs/>
                <w:color w:val="0000FF"/>
                <w:sz w:val="18"/>
                <w:szCs w:val="20"/>
              </w:rPr>
              <w:t>Brak obecności</w:t>
            </w:r>
          </w:p>
        </w:tc>
      </w:tr>
      <w:tr w:rsidR="00196053" w:rsidRPr="00807D55" w:rsidTr="001503B3">
        <w:trPr>
          <w:trHeight w:val="70"/>
        </w:trPr>
        <w:tc>
          <w:tcPr>
            <w:tcW w:w="4831" w:type="dxa"/>
            <w:gridSpan w:val="6"/>
            <w:vAlign w:val="center"/>
          </w:tcPr>
          <w:p w:rsidR="00196053" w:rsidRPr="00807D55" w:rsidRDefault="00196053" w:rsidP="001503B3">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4910" w:type="dxa"/>
            <w:gridSpan w:val="5"/>
            <w:shd w:val="clear" w:color="auto" w:fill="F2F2F2"/>
            <w:vAlign w:val="center"/>
          </w:tcPr>
          <w:p w:rsidR="00196053" w:rsidRPr="00807D55" w:rsidRDefault="00196053" w:rsidP="001503B3">
            <w:pPr>
              <w:autoSpaceDE w:val="0"/>
              <w:autoSpaceDN w:val="0"/>
              <w:adjustRightInd w:val="0"/>
              <w:spacing w:before="120" w:after="120"/>
              <w:rPr>
                <w:rFonts w:ascii="Arial" w:hAnsi="Arial" w:cs="Arial"/>
                <w:bCs/>
                <w:iCs/>
                <w:color w:val="0000FF"/>
                <w:sz w:val="18"/>
                <w:szCs w:val="20"/>
              </w:rPr>
            </w:pPr>
            <w:r>
              <w:rPr>
                <w:rFonts w:ascii="Arial" w:hAnsi="Arial" w:cs="Arial"/>
                <w:bCs/>
                <w:iCs/>
                <w:color w:val="0000FF"/>
                <w:sz w:val="18"/>
                <w:szCs w:val="20"/>
              </w:rPr>
              <w:t>Obecność na zajęciach, opracowanie oraz prezentacja projektu na zajęciach, brak aktywność</w:t>
            </w:r>
          </w:p>
        </w:tc>
      </w:tr>
      <w:tr w:rsidR="00196053" w:rsidRPr="00807D55" w:rsidTr="001503B3">
        <w:trPr>
          <w:trHeight w:val="465"/>
        </w:trPr>
        <w:tc>
          <w:tcPr>
            <w:tcW w:w="4831" w:type="dxa"/>
            <w:gridSpan w:val="6"/>
            <w:vAlign w:val="center"/>
          </w:tcPr>
          <w:p w:rsidR="00196053" w:rsidRPr="00807D55" w:rsidRDefault="00196053" w:rsidP="001503B3">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910" w:type="dxa"/>
            <w:gridSpan w:val="5"/>
            <w:shd w:val="clear" w:color="auto" w:fill="F2F2F2"/>
            <w:vAlign w:val="center"/>
          </w:tcPr>
          <w:p w:rsidR="00196053" w:rsidRPr="00807D55" w:rsidRDefault="00196053" w:rsidP="001503B3">
            <w:pPr>
              <w:autoSpaceDE w:val="0"/>
              <w:autoSpaceDN w:val="0"/>
              <w:adjustRightInd w:val="0"/>
              <w:spacing w:before="120" w:after="120"/>
              <w:rPr>
                <w:rFonts w:ascii="Arial" w:hAnsi="Arial" w:cs="Arial"/>
                <w:bCs/>
                <w:iCs/>
                <w:color w:val="0000FF"/>
                <w:sz w:val="18"/>
                <w:szCs w:val="20"/>
              </w:rPr>
            </w:pPr>
            <w:r>
              <w:rPr>
                <w:rFonts w:ascii="Arial" w:hAnsi="Arial" w:cs="Arial"/>
                <w:bCs/>
                <w:iCs/>
                <w:color w:val="0000FF"/>
                <w:sz w:val="18"/>
                <w:szCs w:val="20"/>
              </w:rPr>
              <w:t>Obecność na zajęciach, opracowanie oraz prezentacja projektu na zajęciach, mała aktywność</w:t>
            </w:r>
          </w:p>
        </w:tc>
      </w:tr>
      <w:tr w:rsidR="00196053" w:rsidRPr="00807D55" w:rsidTr="001503B3">
        <w:trPr>
          <w:trHeight w:val="70"/>
        </w:trPr>
        <w:tc>
          <w:tcPr>
            <w:tcW w:w="4831" w:type="dxa"/>
            <w:gridSpan w:val="6"/>
            <w:vAlign w:val="center"/>
          </w:tcPr>
          <w:p w:rsidR="00196053" w:rsidRPr="00807D55" w:rsidRDefault="00196053" w:rsidP="001503B3">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910" w:type="dxa"/>
            <w:gridSpan w:val="5"/>
            <w:shd w:val="clear" w:color="auto" w:fill="F2F2F2"/>
            <w:vAlign w:val="center"/>
          </w:tcPr>
          <w:p w:rsidR="00196053" w:rsidRPr="00807D55" w:rsidRDefault="00196053" w:rsidP="001503B3">
            <w:pPr>
              <w:autoSpaceDE w:val="0"/>
              <w:autoSpaceDN w:val="0"/>
              <w:adjustRightInd w:val="0"/>
              <w:spacing w:before="120" w:after="120"/>
              <w:rPr>
                <w:rFonts w:ascii="Arial" w:hAnsi="Arial" w:cs="Arial"/>
                <w:bCs/>
                <w:iCs/>
                <w:color w:val="0000FF"/>
                <w:sz w:val="18"/>
                <w:szCs w:val="18"/>
              </w:rPr>
            </w:pPr>
            <w:r>
              <w:rPr>
                <w:rFonts w:ascii="Arial" w:hAnsi="Arial" w:cs="Arial"/>
                <w:bCs/>
                <w:iCs/>
                <w:color w:val="0000FF"/>
                <w:sz w:val="18"/>
                <w:szCs w:val="20"/>
              </w:rPr>
              <w:t>Obecność na zajęciach, opracowanie oraz prezentacja projektu na zajęciach</w:t>
            </w:r>
            <w:r>
              <w:rPr>
                <w:rFonts w:ascii="Arial" w:hAnsi="Arial" w:cs="Arial"/>
                <w:bCs/>
                <w:iCs/>
                <w:color w:val="0000FF"/>
                <w:sz w:val="18"/>
                <w:szCs w:val="18"/>
              </w:rPr>
              <w:t>, aktywność</w:t>
            </w:r>
          </w:p>
        </w:tc>
      </w:tr>
      <w:tr w:rsidR="00196053" w:rsidRPr="00807D55" w:rsidTr="001503B3">
        <w:trPr>
          <w:trHeight w:val="70"/>
        </w:trPr>
        <w:tc>
          <w:tcPr>
            <w:tcW w:w="4831" w:type="dxa"/>
            <w:gridSpan w:val="6"/>
            <w:vAlign w:val="center"/>
          </w:tcPr>
          <w:p w:rsidR="00196053" w:rsidRPr="00807D55" w:rsidRDefault="00196053" w:rsidP="001503B3">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910" w:type="dxa"/>
            <w:gridSpan w:val="5"/>
            <w:shd w:val="clear" w:color="auto" w:fill="F2F2F2"/>
            <w:vAlign w:val="center"/>
          </w:tcPr>
          <w:p w:rsidR="00196053" w:rsidRPr="00807D55" w:rsidRDefault="00196053" w:rsidP="001503B3">
            <w:pPr>
              <w:autoSpaceDE w:val="0"/>
              <w:autoSpaceDN w:val="0"/>
              <w:adjustRightInd w:val="0"/>
              <w:spacing w:before="120" w:after="120"/>
              <w:rPr>
                <w:rFonts w:ascii="Arial" w:hAnsi="Arial" w:cs="Arial"/>
                <w:bCs/>
                <w:iCs/>
                <w:color w:val="0000FF"/>
                <w:sz w:val="18"/>
                <w:szCs w:val="18"/>
              </w:rPr>
            </w:pPr>
            <w:r>
              <w:rPr>
                <w:rFonts w:ascii="Arial" w:hAnsi="Arial" w:cs="Arial"/>
                <w:bCs/>
                <w:iCs/>
                <w:color w:val="0000FF"/>
                <w:sz w:val="18"/>
                <w:szCs w:val="20"/>
              </w:rPr>
              <w:t>Obecność na zajęciach, opracowanie oraz prezentacja projektu na zajęciach,</w:t>
            </w:r>
            <w:r>
              <w:rPr>
                <w:rFonts w:ascii="Arial" w:hAnsi="Arial" w:cs="Arial"/>
                <w:bCs/>
                <w:iCs/>
                <w:color w:val="0000FF"/>
                <w:sz w:val="18"/>
                <w:szCs w:val="18"/>
              </w:rPr>
              <w:t xml:space="preserve"> ponad przeciętna aktywność</w:t>
            </w:r>
          </w:p>
        </w:tc>
      </w:tr>
      <w:tr w:rsidR="00196053" w:rsidRPr="00807D55" w:rsidTr="001503B3">
        <w:trPr>
          <w:trHeight w:val="70"/>
        </w:trPr>
        <w:tc>
          <w:tcPr>
            <w:tcW w:w="4831" w:type="dxa"/>
            <w:gridSpan w:val="6"/>
            <w:vAlign w:val="center"/>
          </w:tcPr>
          <w:p w:rsidR="00196053" w:rsidRPr="00807D55" w:rsidRDefault="00196053" w:rsidP="001503B3">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910" w:type="dxa"/>
            <w:gridSpan w:val="5"/>
            <w:shd w:val="clear" w:color="auto" w:fill="F2F2F2"/>
            <w:vAlign w:val="center"/>
          </w:tcPr>
          <w:p w:rsidR="00196053" w:rsidRPr="00807D55" w:rsidRDefault="00196053" w:rsidP="001503B3">
            <w:pPr>
              <w:autoSpaceDE w:val="0"/>
              <w:autoSpaceDN w:val="0"/>
              <w:adjustRightInd w:val="0"/>
              <w:spacing w:before="120" w:after="120"/>
              <w:rPr>
                <w:rFonts w:ascii="Arial" w:hAnsi="Arial" w:cs="Arial"/>
                <w:bCs/>
                <w:iCs/>
                <w:color w:val="0000FF"/>
                <w:sz w:val="18"/>
                <w:szCs w:val="18"/>
              </w:rPr>
            </w:pPr>
            <w:r>
              <w:rPr>
                <w:rFonts w:ascii="Arial" w:hAnsi="Arial" w:cs="Arial"/>
                <w:bCs/>
                <w:iCs/>
                <w:color w:val="0000FF"/>
                <w:sz w:val="18"/>
                <w:szCs w:val="20"/>
              </w:rPr>
              <w:t xml:space="preserve">Obecność na zajęciach, opracowanie oraz prezentacja projektu na zajęciach, </w:t>
            </w:r>
            <w:r>
              <w:rPr>
                <w:rFonts w:ascii="Arial" w:hAnsi="Arial" w:cs="Arial"/>
                <w:bCs/>
                <w:iCs/>
                <w:color w:val="0000FF"/>
                <w:sz w:val="18"/>
                <w:szCs w:val="18"/>
              </w:rPr>
              <w:t xml:space="preserve">duża aktywność </w:t>
            </w:r>
            <w:r w:rsidRPr="00747DB4">
              <w:rPr>
                <w:rFonts w:ascii="Arial" w:hAnsi="Arial" w:cs="Arial"/>
                <w:bCs/>
                <w:iCs/>
                <w:color w:val="0000FF"/>
                <w:sz w:val="18"/>
                <w:szCs w:val="20"/>
              </w:rPr>
              <w:t>w tym: bieżące śledzenie wydarzeń w zakresie organizacji i zarządzania</w:t>
            </w:r>
          </w:p>
        </w:tc>
      </w:tr>
      <w:tr w:rsidR="00196053" w:rsidRPr="00807D55" w:rsidTr="001503B3">
        <w:trPr>
          <w:trHeight w:val="465"/>
        </w:trPr>
        <w:tc>
          <w:tcPr>
            <w:tcW w:w="9741" w:type="dxa"/>
            <w:gridSpan w:val="11"/>
            <w:vAlign w:val="center"/>
          </w:tcPr>
          <w:p w:rsidR="00196053" w:rsidRPr="00807D55" w:rsidRDefault="00196053" w:rsidP="00196053">
            <w:pPr>
              <w:numPr>
                <w:ilvl w:val="0"/>
                <w:numId w:val="15"/>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196053" w:rsidRPr="00807D55" w:rsidTr="001503B3">
        <w:trPr>
          <w:trHeight w:val="1544"/>
        </w:trPr>
        <w:tc>
          <w:tcPr>
            <w:tcW w:w="9741" w:type="dxa"/>
            <w:gridSpan w:val="11"/>
            <w:vAlign w:val="center"/>
          </w:tcPr>
          <w:p w:rsidR="00196053" w:rsidRPr="00F16AEC" w:rsidRDefault="00196053" w:rsidP="001503B3">
            <w:pPr>
              <w:widowControl w:val="0"/>
              <w:autoSpaceDE w:val="0"/>
              <w:autoSpaceDN w:val="0"/>
              <w:adjustRightInd w:val="0"/>
              <w:ind w:left="360"/>
              <w:rPr>
                <w:spacing w:val="2"/>
              </w:rPr>
            </w:pPr>
            <w:r w:rsidRPr="00F16AEC">
              <w:rPr>
                <w:spacing w:val="2"/>
              </w:rPr>
              <w:lastRenderedPageBreak/>
              <w:t>Literatura obowiązkowa:</w:t>
            </w:r>
          </w:p>
          <w:p w:rsidR="00196053" w:rsidRPr="00A105E6" w:rsidRDefault="00196053" w:rsidP="00196053">
            <w:pPr>
              <w:widowControl w:val="0"/>
              <w:numPr>
                <w:ilvl w:val="0"/>
                <w:numId w:val="13"/>
              </w:numPr>
              <w:autoSpaceDE w:val="0"/>
              <w:autoSpaceDN w:val="0"/>
              <w:adjustRightInd w:val="0"/>
              <w:spacing w:after="0" w:line="240" w:lineRule="auto"/>
              <w:rPr>
                <w:spacing w:val="2"/>
              </w:rPr>
            </w:pPr>
            <w:r w:rsidRPr="00A105E6">
              <w:rPr>
                <w:spacing w:val="2"/>
              </w:rPr>
              <w:t>„Menedżer Zdrowia”- miesięcznik (na bieżąco).</w:t>
            </w:r>
          </w:p>
          <w:p w:rsidR="00196053" w:rsidRPr="00A105E6" w:rsidRDefault="00196053" w:rsidP="00196053">
            <w:pPr>
              <w:widowControl w:val="0"/>
              <w:numPr>
                <w:ilvl w:val="0"/>
                <w:numId w:val="13"/>
              </w:numPr>
              <w:autoSpaceDE w:val="0"/>
              <w:autoSpaceDN w:val="0"/>
              <w:adjustRightInd w:val="0"/>
              <w:spacing w:after="0" w:line="240" w:lineRule="auto"/>
              <w:rPr>
                <w:spacing w:val="2"/>
              </w:rPr>
            </w:pPr>
            <w:r w:rsidRPr="00A105E6">
              <w:rPr>
                <w:spacing w:val="2"/>
              </w:rPr>
              <w:t xml:space="preserve"> „Problemy jakości” – miesięcznik (na bieżąco).</w:t>
            </w:r>
          </w:p>
          <w:p w:rsidR="00196053" w:rsidRPr="00A105E6" w:rsidRDefault="00196053" w:rsidP="00196053">
            <w:pPr>
              <w:widowControl w:val="0"/>
              <w:numPr>
                <w:ilvl w:val="0"/>
                <w:numId w:val="13"/>
              </w:numPr>
              <w:autoSpaceDE w:val="0"/>
              <w:autoSpaceDN w:val="0"/>
              <w:adjustRightInd w:val="0"/>
              <w:spacing w:after="0" w:line="240" w:lineRule="auto"/>
              <w:rPr>
                <w:spacing w:val="2"/>
              </w:rPr>
            </w:pPr>
            <w:r w:rsidRPr="00A105E6">
              <w:rPr>
                <w:spacing w:val="2"/>
              </w:rPr>
              <w:t>„Rynek zdrowia” – miesięcznik ((na bieżąco).</w:t>
            </w:r>
          </w:p>
          <w:p w:rsidR="00196053" w:rsidRPr="00A105E6" w:rsidRDefault="00196053" w:rsidP="00196053">
            <w:pPr>
              <w:widowControl w:val="0"/>
              <w:numPr>
                <w:ilvl w:val="0"/>
                <w:numId w:val="13"/>
              </w:numPr>
              <w:autoSpaceDE w:val="0"/>
              <w:autoSpaceDN w:val="0"/>
              <w:adjustRightInd w:val="0"/>
              <w:spacing w:after="0" w:line="240" w:lineRule="auto"/>
              <w:rPr>
                <w:spacing w:val="2"/>
              </w:rPr>
            </w:pPr>
            <w:r w:rsidRPr="00A105E6">
              <w:rPr>
                <w:spacing w:val="2"/>
              </w:rPr>
              <w:t xml:space="preserve"> ABC jakości. Wydawnictwo PCBC Warszawa. Kwartalnik (na bieżąco). </w:t>
            </w:r>
          </w:p>
          <w:p w:rsidR="00196053" w:rsidRPr="00A105E6" w:rsidRDefault="00196053" w:rsidP="00196053">
            <w:pPr>
              <w:widowControl w:val="0"/>
              <w:numPr>
                <w:ilvl w:val="0"/>
                <w:numId w:val="13"/>
              </w:numPr>
              <w:autoSpaceDE w:val="0"/>
              <w:autoSpaceDN w:val="0"/>
              <w:adjustRightInd w:val="0"/>
              <w:spacing w:after="0" w:line="240" w:lineRule="auto"/>
              <w:rPr>
                <w:spacing w:val="2"/>
              </w:rPr>
            </w:pPr>
            <w:r w:rsidRPr="00A105E6">
              <w:rPr>
                <w:spacing w:val="2"/>
              </w:rPr>
              <w:t>Frączkiewicz-Wronka A.,Austin-Tynda A..(red.): Przywództwo w ochronie zdrowia. Idee i instrumenty. ,Wyd: Wolters Kluwer Polska Sp. z o.o., 2009 r.</w:t>
            </w:r>
          </w:p>
          <w:p w:rsidR="00196053" w:rsidRPr="00A105E6" w:rsidRDefault="00196053" w:rsidP="00196053">
            <w:pPr>
              <w:widowControl w:val="0"/>
              <w:numPr>
                <w:ilvl w:val="0"/>
                <w:numId w:val="13"/>
              </w:numPr>
              <w:autoSpaceDE w:val="0"/>
              <w:autoSpaceDN w:val="0"/>
              <w:adjustRightInd w:val="0"/>
              <w:spacing w:after="0" w:line="240" w:lineRule="auto"/>
              <w:rPr>
                <w:spacing w:val="2"/>
              </w:rPr>
            </w:pPr>
            <w:r w:rsidRPr="00A105E6">
              <w:rPr>
                <w:spacing w:val="2"/>
              </w:rPr>
              <w:t xml:space="preserve">Lisieckiej K (red.): Zarządzanie jakością usług zdrowotnych., IPiS, Warszawa, 2003 r. </w:t>
            </w:r>
          </w:p>
          <w:p w:rsidR="00196053" w:rsidRPr="00A105E6" w:rsidRDefault="00196053" w:rsidP="00196053">
            <w:pPr>
              <w:widowControl w:val="0"/>
              <w:numPr>
                <w:ilvl w:val="0"/>
                <w:numId w:val="13"/>
              </w:numPr>
              <w:autoSpaceDE w:val="0"/>
              <w:autoSpaceDN w:val="0"/>
              <w:adjustRightInd w:val="0"/>
              <w:spacing w:after="0" w:line="240" w:lineRule="auto"/>
              <w:rPr>
                <w:spacing w:val="2"/>
              </w:rPr>
            </w:pPr>
            <w:r w:rsidRPr="00A105E6">
              <w:rPr>
                <w:spacing w:val="2"/>
              </w:rPr>
              <w:t>Lisiecka-Biełanowicz M., Smoliński B. (red.): Systemy zarządzania jakością ochronie zdrowia, Ministerstwo Zdrowia, Warszawa, 2008 r.</w:t>
            </w:r>
          </w:p>
          <w:p w:rsidR="00196053" w:rsidRPr="00A105E6" w:rsidRDefault="00196053" w:rsidP="00196053">
            <w:pPr>
              <w:widowControl w:val="0"/>
              <w:numPr>
                <w:ilvl w:val="0"/>
                <w:numId w:val="13"/>
              </w:numPr>
              <w:autoSpaceDE w:val="0"/>
              <w:autoSpaceDN w:val="0"/>
              <w:adjustRightInd w:val="0"/>
              <w:spacing w:after="0" w:line="240" w:lineRule="auto"/>
              <w:rPr>
                <w:spacing w:val="2"/>
              </w:rPr>
            </w:pPr>
            <w:r w:rsidRPr="00A105E6">
              <w:rPr>
                <w:spacing w:val="2"/>
              </w:rPr>
              <w:t>Systemy zarządzania jakością. Podstawy i terminologia. PN-EN ISO 9000, PKN, Warszawa, wrzesień, 2001 r.</w:t>
            </w:r>
          </w:p>
          <w:p w:rsidR="00196053" w:rsidRPr="00A105E6" w:rsidRDefault="00196053" w:rsidP="00196053">
            <w:pPr>
              <w:widowControl w:val="0"/>
              <w:numPr>
                <w:ilvl w:val="0"/>
                <w:numId w:val="13"/>
              </w:numPr>
              <w:autoSpaceDE w:val="0"/>
              <w:autoSpaceDN w:val="0"/>
              <w:adjustRightInd w:val="0"/>
              <w:spacing w:after="0" w:line="240" w:lineRule="auto"/>
              <w:rPr>
                <w:spacing w:val="2"/>
              </w:rPr>
            </w:pPr>
            <w:r w:rsidRPr="00A105E6">
              <w:rPr>
                <w:spacing w:val="2"/>
              </w:rPr>
              <w:t>Systemy zarządzania jakością. Wymagania PN-EN ISO 9001, PKN, Warszawa</w:t>
            </w:r>
            <w:r>
              <w:rPr>
                <w:spacing w:val="2"/>
              </w:rPr>
              <w:t>, 2015</w:t>
            </w:r>
            <w:r w:rsidRPr="00A105E6">
              <w:rPr>
                <w:spacing w:val="2"/>
              </w:rPr>
              <w:t xml:space="preserve"> r. </w:t>
            </w:r>
          </w:p>
          <w:p w:rsidR="00196053" w:rsidRPr="00DC23CA" w:rsidRDefault="00196053" w:rsidP="00196053">
            <w:pPr>
              <w:widowControl w:val="0"/>
              <w:numPr>
                <w:ilvl w:val="0"/>
                <w:numId w:val="13"/>
              </w:numPr>
              <w:autoSpaceDE w:val="0"/>
              <w:autoSpaceDN w:val="0"/>
              <w:adjustRightInd w:val="0"/>
              <w:spacing w:after="0" w:line="240" w:lineRule="auto"/>
            </w:pPr>
            <w:r w:rsidRPr="00A105E6">
              <w:rPr>
                <w:spacing w:val="2"/>
              </w:rPr>
              <w:t xml:space="preserve">Opolski K., Dykowska G., Możdżonek M.: Zarządzanie przez jakość w usługach zdrowotnych., CeDeWu, W-wa, 2003 r. </w:t>
            </w:r>
          </w:p>
          <w:p w:rsidR="00196053" w:rsidRDefault="00196053" w:rsidP="00196053">
            <w:pPr>
              <w:widowControl w:val="0"/>
              <w:numPr>
                <w:ilvl w:val="0"/>
                <w:numId w:val="13"/>
              </w:numPr>
              <w:autoSpaceDE w:val="0"/>
              <w:autoSpaceDN w:val="0"/>
              <w:adjustRightInd w:val="0"/>
              <w:spacing w:after="0" w:line="240" w:lineRule="auto"/>
            </w:pPr>
            <w:r w:rsidRPr="00EE6315">
              <w:t>Lisiecka- Biełanowicz M., Smoliński B, Warczyński P.: Kierunki doskonalenia usług w ochroni</w:t>
            </w:r>
            <w:r>
              <w:t>e zdrowia</w:t>
            </w:r>
            <w:r w:rsidRPr="00EE6315">
              <w:t>, Ministerstwo Zdrowia, Warszawa,</w:t>
            </w:r>
            <w:r>
              <w:t xml:space="preserve"> wydanie I, </w:t>
            </w:r>
            <w:r w:rsidRPr="00EE6315">
              <w:t xml:space="preserve">2010 r. </w:t>
            </w:r>
          </w:p>
          <w:p w:rsidR="00196053" w:rsidRPr="00EE6315" w:rsidRDefault="00196053" w:rsidP="00196053">
            <w:pPr>
              <w:widowControl w:val="0"/>
              <w:numPr>
                <w:ilvl w:val="0"/>
                <w:numId w:val="13"/>
              </w:numPr>
              <w:autoSpaceDE w:val="0"/>
              <w:autoSpaceDN w:val="0"/>
              <w:adjustRightInd w:val="0"/>
              <w:spacing w:after="0" w:line="240" w:lineRule="auto"/>
            </w:pPr>
            <w:r w:rsidRPr="000021EE">
              <w:t>Lisiecka-B</w:t>
            </w:r>
            <w:r>
              <w:t xml:space="preserve">iełanowicz M.: </w:t>
            </w:r>
            <w:r w:rsidRPr="000021EE">
              <w:t>Zarządzanie jakością relacji w</w:t>
            </w:r>
            <w:r>
              <w:t xml:space="preserve"> organizacjach ochrony zdrowia</w:t>
            </w:r>
            <w:r w:rsidRPr="000021EE">
              <w:t>, Difin, Warszawa, 2016 r.,</w:t>
            </w:r>
          </w:p>
          <w:p w:rsidR="00196053" w:rsidRPr="00EC441B" w:rsidRDefault="00196053" w:rsidP="00196053">
            <w:pPr>
              <w:widowControl w:val="0"/>
              <w:numPr>
                <w:ilvl w:val="0"/>
                <w:numId w:val="13"/>
              </w:numPr>
              <w:autoSpaceDE w:val="0"/>
              <w:autoSpaceDN w:val="0"/>
              <w:adjustRightInd w:val="0"/>
              <w:spacing w:after="0" w:line="240" w:lineRule="auto"/>
            </w:pPr>
            <w:r>
              <w:rPr>
                <w:spacing w:val="2"/>
              </w:rPr>
              <w:t>Jackowski M.: Ochrona danych medycznych, Wolters Kluwer business, Warszawa, 2011 r.</w:t>
            </w:r>
          </w:p>
          <w:p w:rsidR="00196053" w:rsidRPr="00A54F21" w:rsidRDefault="00196053" w:rsidP="00196053">
            <w:pPr>
              <w:widowControl w:val="0"/>
              <w:numPr>
                <w:ilvl w:val="0"/>
                <w:numId w:val="13"/>
              </w:numPr>
              <w:autoSpaceDE w:val="0"/>
              <w:autoSpaceDN w:val="0"/>
              <w:adjustRightInd w:val="0"/>
              <w:spacing w:after="0" w:line="240" w:lineRule="auto"/>
            </w:pPr>
            <w:r>
              <w:rPr>
                <w:spacing w:val="2"/>
              </w:rPr>
              <w:t xml:space="preserve">Walshe K., Smith J., Zarządzanie w opiece zdrowotnej, Wolters Kluwer, Warszawa, 2011 r. </w:t>
            </w:r>
          </w:p>
          <w:p w:rsidR="00196053" w:rsidRPr="00345F95" w:rsidRDefault="00196053" w:rsidP="00196053">
            <w:pPr>
              <w:widowControl w:val="0"/>
              <w:numPr>
                <w:ilvl w:val="0"/>
                <w:numId w:val="13"/>
              </w:numPr>
              <w:autoSpaceDE w:val="0"/>
              <w:autoSpaceDN w:val="0"/>
              <w:adjustRightInd w:val="0"/>
              <w:spacing w:after="0" w:line="240" w:lineRule="auto"/>
            </w:pPr>
            <w:r>
              <w:rPr>
                <w:spacing w:val="2"/>
              </w:rPr>
              <w:t xml:space="preserve">Mierzenie efektywności w ochronie zdrowia, Jacobs R., Smith P.C. Street A., Wolters Kluwer, Warszawa, 2013 r. </w:t>
            </w:r>
          </w:p>
          <w:p w:rsidR="00196053" w:rsidRPr="0010062A" w:rsidRDefault="00196053" w:rsidP="001503B3">
            <w:pPr>
              <w:widowControl w:val="0"/>
              <w:autoSpaceDE w:val="0"/>
              <w:autoSpaceDN w:val="0"/>
              <w:adjustRightInd w:val="0"/>
              <w:ind w:left="360"/>
              <w:rPr>
                <w:spacing w:val="2"/>
              </w:rPr>
            </w:pPr>
            <w:r w:rsidRPr="0010062A">
              <w:rPr>
                <w:spacing w:val="2"/>
              </w:rPr>
              <w:t xml:space="preserve">Literatura uzupełniająca: </w:t>
            </w:r>
          </w:p>
          <w:p w:rsidR="00196053" w:rsidRPr="00DD1E01" w:rsidRDefault="00196053" w:rsidP="00196053">
            <w:pPr>
              <w:widowControl w:val="0"/>
              <w:numPr>
                <w:ilvl w:val="0"/>
                <w:numId w:val="13"/>
              </w:numPr>
              <w:autoSpaceDE w:val="0"/>
              <w:autoSpaceDN w:val="0"/>
              <w:adjustRightInd w:val="0"/>
              <w:spacing w:after="0" w:line="240" w:lineRule="auto"/>
              <w:rPr>
                <w:rFonts w:eastAsia="Arial Unicode MS"/>
                <w:color w:val="000000"/>
                <w:u w:color="000000"/>
              </w:rPr>
            </w:pPr>
            <w:r w:rsidRPr="0010062A">
              <w:rPr>
                <w:spacing w:val="2"/>
              </w:rPr>
              <w:t>Zimna T., Ochrona osobowych danych medycznych w zakładach opieki zdrowotnej, Komentarz; Prawo i Zdrowie</w:t>
            </w:r>
            <w:r w:rsidRPr="008E27F1">
              <w:rPr>
                <w:rFonts w:eastAsia="Arial Unicode MS" w:hAnsi="Arial Unicode MS"/>
                <w:color w:val="000000"/>
                <w:u w:color="000000"/>
              </w:rPr>
              <w:t>, 2009 r.</w:t>
            </w:r>
          </w:p>
          <w:p w:rsidR="00196053" w:rsidRPr="008E27F1" w:rsidRDefault="00196053" w:rsidP="00196053">
            <w:pPr>
              <w:numPr>
                <w:ilvl w:val="0"/>
                <w:numId w:val="14"/>
              </w:numPr>
              <w:tabs>
                <w:tab w:val="num" w:pos="900"/>
              </w:tabs>
              <w:spacing w:after="120" w:line="240" w:lineRule="auto"/>
              <w:jc w:val="both"/>
              <w:outlineLvl w:val="0"/>
              <w:rPr>
                <w:rFonts w:eastAsia="Arial Unicode MS"/>
                <w:color w:val="000000"/>
                <w:sz w:val="16"/>
                <w:u w:color="000000"/>
              </w:rPr>
            </w:pPr>
            <w:r w:rsidRPr="008E27F1">
              <w:rPr>
                <w:rFonts w:eastAsia="Arial Unicode MS" w:hAnsi="Arial Unicode MS"/>
                <w:color w:val="000000"/>
                <w:u w:color="000000"/>
              </w:rPr>
              <w:t>Rudawska I., Jako</w:t>
            </w:r>
            <w:r w:rsidRPr="008E27F1">
              <w:rPr>
                <w:rFonts w:eastAsia="Arial Unicode MS" w:hAnsi="Arial Unicode MS"/>
                <w:color w:val="000000"/>
                <w:u w:color="000000"/>
              </w:rPr>
              <w:t>ść</w:t>
            </w:r>
            <w:r w:rsidRPr="008E27F1">
              <w:rPr>
                <w:rFonts w:eastAsia="Arial Unicode MS" w:hAnsi="Arial Unicode MS"/>
                <w:color w:val="000000"/>
                <w:u w:color="000000"/>
              </w:rPr>
              <w:t xml:space="preserve"> relacji pacjent </w:t>
            </w:r>
            <w:r w:rsidRPr="008E27F1">
              <w:rPr>
                <w:rFonts w:eastAsia="Arial Unicode MS" w:hAnsi="Arial Unicode MS"/>
                <w:color w:val="000000"/>
                <w:u w:color="000000"/>
              </w:rPr>
              <w:t>–</w:t>
            </w:r>
            <w:r w:rsidRPr="008E27F1">
              <w:rPr>
                <w:rFonts w:eastAsia="Arial Unicode MS" w:hAnsi="Arial Unicode MS"/>
                <w:color w:val="000000"/>
                <w:u w:color="000000"/>
              </w:rPr>
              <w:t xml:space="preserve"> profesjonalista w sektorze us</w:t>
            </w:r>
            <w:r w:rsidRPr="008E27F1">
              <w:rPr>
                <w:rFonts w:eastAsia="Arial Unicode MS" w:hAnsi="Arial Unicode MS"/>
                <w:color w:val="000000"/>
                <w:u w:color="000000"/>
              </w:rPr>
              <w:t>ł</w:t>
            </w:r>
            <w:r w:rsidRPr="008E27F1">
              <w:rPr>
                <w:rFonts w:eastAsia="Arial Unicode MS" w:hAnsi="Arial Unicode MS"/>
                <w:color w:val="000000"/>
                <w:u w:color="000000"/>
              </w:rPr>
              <w:t>ug medycznych., Problemy Jako</w:t>
            </w:r>
            <w:r w:rsidRPr="008E27F1">
              <w:rPr>
                <w:rFonts w:eastAsia="Arial Unicode MS" w:hAnsi="Arial Unicode MS"/>
                <w:color w:val="000000"/>
                <w:u w:color="000000"/>
              </w:rPr>
              <w:t>ś</w:t>
            </w:r>
            <w:r w:rsidRPr="008E27F1">
              <w:rPr>
                <w:rFonts w:eastAsia="Arial Unicode MS" w:hAnsi="Arial Unicode MS"/>
                <w:color w:val="000000"/>
                <w:u w:color="000000"/>
              </w:rPr>
              <w:t>ci nr 3 (2005), Wydawnictwo SIGMA-NOT, Warszawa, 2005 r.</w:t>
            </w:r>
          </w:p>
          <w:p w:rsidR="00196053" w:rsidRPr="008E27F1" w:rsidRDefault="00196053" w:rsidP="00196053">
            <w:pPr>
              <w:numPr>
                <w:ilvl w:val="0"/>
                <w:numId w:val="14"/>
              </w:numPr>
              <w:spacing w:after="0" w:line="240" w:lineRule="auto"/>
              <w:jc w:val="both"/>
              <w:outlineLvl w:val="0"/>
              <w:rPr>
                <w:rFonts w:eastAsia="Arial Unicode MS"/>
                <w:color w:val="000000"/>
                <w:sz w:val="20"/>
                <w:u w:color="000000"/>
              </w:rPr>
            </w:pPr>
            <w:r w:rsidRPr="008E27F1">
              <w:rPr>
                <w:rFonts w:eastAsia="Arial Unicode MS" w:hAnsi="Arial Unicode MS"/>
                <w:color w:val="000000"/>
                <w:u w:color="000000"/>
              </w:rPr>
              <w:t>Rogozi</w:t>
            </w:r>
            <w:r w:rsidRPr="008E27F1">
              <w:rPr>
                <w:rFonts w:eastAsia="Arial Unicode MS" w:hAnsi="Arial Unicode MS"/>
                <w:color w:val="000000"/>
                <w:u w:color="000000"/>
              </w:rPr>
              <w:t>ń</w:t>
            </w:r>
            <w:r w:rsidRPr="008E27F1">
              <w:rPr>
                <w:rFonts w:eastAsia="Arial Unicode MS" w:hAnsi="Arial Unicode MS"/>
                <w:color w:val="000000"/>
                <w:u w:color="000000"/>
              </w:rPr>
              <w:t>ski K., Zarz</w:t>
            </w:r>
            <w:r w:rsidRPr="008E27F1">
              <w:rPr>
                <w:rFonts w:eastAsia="Arial Unicode MS" w:hAnsi="Arial Unicode MS"/>
                <w:color w:val="000000"/>
                <w:u w:color="000000"/>
              </w:rPr>
              <w:t>ą</w:t>
            </w:r>
            <w:r w:rsidRPr="008E27F1">
              <w:rPr>
                <w:rFonts w:eastAsia="Arial Unicode MS" w:hAnsi="Arial Unicode MS"/>
                <w:color w:val="000000"/>
                <w:u w:color="000000"/>
              </w:rPr>
              <w:t>dzanie warto</w:t>
            </w:r>
            <w:r w:rsidRPr="008E27F1">
              <w:rPr>
                <w:rFonts w:eastAsia="Arial Unicode MS" w:hAnsi="Arial Unicode MS"/>
                <w:color w:val="000000"/>
                <w:u w:color="000000"/>
              </w:rPr>
              <w:t>ś</w:t>
            </w:r>
            <w:r w:rsidRPr="008E27F1">
              <w:rPr>
                <w:rFonts w:eastAsia="Arial Unicode MS" w:hAnsi="Arial Unicode MS"/>
                <w:color w:val="000000"/>
                <w:u w:color="000000"/>
              </w:rPr>
              <w:t>ci</w:t>
            </w:r>
            <w:r w:rsidRPr="008E27F1">
              <w:rPr>
                <w:rFonts w:eastAsia="Arial Unicode MS" w:hAnsi="Arial Unicode MS"/>
                <w:color w:val="000000"/>
                <w:u w:color="000000"/>
              </w:rPr>
              <w:t>ą</w:t>
            </w:r>
            <w:r w:rsidRPr="008E27F1">
              <w:rPr>
                <w:rFonts w:eastAsia="Arial Unicode MS" w:hAnsi="Arial Unicode MS"/>
                <w:color w:val="000000"/>
                <w:u w:color="000000"/>
              </w:rPr>
              <w:t xml:space="preserve"> z klientem, Oficyna Wolters Kluwer, Warszawa 2012 r.</w:t>
            </w:r>
          </w:p>
          <w:p w:rsidR="00196053" w:rsidRPr="00F16AEC" w:rsidRDefault="00196053" w:rsidP="00196053">
            <w:pPr>
              <w:numPr>
                <w:ilvl w:val="0"/>
                <w:numId w:val="14"/>
              </w:numPr>
              <w:spacing w:after="0" w:line="276" w:lineRule="auto"/>
              <w:jc w:val="both"/>
              <w:outlineLvl w:val="0"/>
              <w:rPr>
                <w:rFonts w:eastAsia="Arial Unicode MS"/>
                <w:color w:val="000000"/>
                <w:u w:color="000000"/>
              </w:rPr>
            </w:pPr>
            <w:r w:rsidRPr="008E27F1">
              <w:rPr>
                <w:rFonts w:eastAsia="Arial Unicode MS" w:hAnsi="Arial Unicode MS"/>
                <w:color w:val="000000"/>
                <w:u w:color="000000"/>
              </w:rPr>
              <w:t>Nojszewska, E., System ochrony zdrowia w Polsce, Wolters Kluwer Polska, 2011 r.</w:t>
            </w:r>
          </w:p>
        </w:tc>
      </w:tr>
      <w:tr w:rsidR="00196053" w:rsidRPr="00807D55" w:rsidTr="001503B3">
        <w:trPr>
          <w:trHeight w:val="967"/>
        </w:trPr>
        <w:tc>
          <w:tcPr>
            <w:tcW w:w="9741" w:type="dxa"/>
            <w:gridSpan w:val="11"/>
            <w:vAlign w:val="center"/>
          </w:tcPr>
          <w:p w:rsidR="00196053" w:rsidRPr="00807D55" w:rsidRDefault="00196053" w:rsidP="00196053">
            <w:pPr>
              <w:numPr>
                <w:ilvl w:val="0"/>
                <w:numId w:val="15"/>
              </w:numPr>
              <w:spacing w:before="120" w:after="120" w:line="240" w:lineRule="auto"/>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r w:rsidRPr="004D3C13">
              <w:rPr>
                <w:rFonts w:ascii="Arial" w:hAnsi="Arial" w:cs="Arial"/>
                <w:i/>
                <w:color w:val="808080"/>
                <w:sz w:val="18"/>
                <w:szCs w:val="18"/>
              </w:rPr>
              <w:t>(1 ECTS = od 25 do 30 godzin pracy studenta)</w:t>
            </w:r>
          </w:p>
        </w:tc>
      </w:tr>
      <w:tr w:rsidR="00196053" w:rsidRPr="00807D55" w:rsidTr="001503B3">
        <w:trPr>
          <w:trHeight w:val="465"/>
        </w:trPr>
        <w:tc>
          <w:tcPr>
            <w:tcW w:w="4831" w:type="dxa"/>
            <w:gridSpan w:val="6"/>
            <w:vAlign w:val="center"/>
          </w:tcPr>
          <w:p w:rsidR="00196053" w:rsidRPr="00807D55" w:rsidRDefault="00196053" w:rsidP="001503B3">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196053" w:rsidRPr="00807D55" w:rsidRDefault="00196053" w:rsidP="001503B3">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196053" w:rsidRPr="00807D55" w:rsidRDefault="00196053" w:rsidP="001503B3">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196053" w:rsidRPr="00807D55" w:rsidTr="001503B3">
        <w:trPr>
          <w:trHeight w:val="70"/>
        </w:trPr>
        <w:tc>
          <w:tcPr>
            <w:tcW w:w="9741" w:type="dxa"/>
            <w:gridSpan w:val="11"/>
            <w:vAlign w:val="center"/>
          </w:tcPr>
          <w:p w:rsidR="00196053" w:rsidRPr="00807D55" w:rsidRDefault="00196053" w:rsidP="001503B3">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196053" w:rsidRPr="00807D55" w:rsidTr="001503B3">
        <w:trPr>
          <w:trHeight w:val="465"/>
        </w:trPr>
        <w:tc>
          <w:tcPr>
            <w:tcW w:w="4831" w:type="dxa"/>
            <w:gridSpan w:val="6"/>
            <w:vAlign w:val="center"/>
          </w:tcPr>
          <w:p w:rsidR="00196053" w:rsidRPr="00807D55" w:rsidRDefault="00196053" w:rsidP="001503B3">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196053" w:rsidRPr="00807D55" w:rsidRDefault="00196053" w:rsidP="001503B3">
            <w:pPr>
              <w:spacing w:before="120" w:after="120"/>
              <w:ind w:left="360"/>
              <w:jc w:val="center"/>
              <w:rPr>
                <w:rFonts w:ascii="Arial" w:hAnsi="Arial" w:cs="Arial"/>
                <w:b/>
                <w:color w:val="0000FF"/>
                <w:sz w:val="18"/>
                <w:szCs w:val="20"/>
              </w:rPr>
            </w:pPr>
            <w:r>
              <w:rPr>
                <w:rFonts w:ascii="Arial" w:hAnsi="Arial" w:cs="Arial"/>
                <w:b/>
                <w:color w:val="0000FF"/>
                <w:sz w:val="18"/>
                <w:szCs w:val="20"/>
              </w:rPr>
              <w:t>10</w:t>
            </w:r>
          </w:p>
        </w:tc>
        <w:tc>
          <w:tcPr>
            <w:tcW w:w="2494" w:type="dxa"/>
            <w:gridSpan w:val="3"/>
            <w:shd w:val="clear" w:color="auto" w:fill="F2F2F2"/>
            <w:vAlign w:val="center"/>
          </w:tcPr>
          <w:p w:rsidR="00196053" w:rsidRPr="00807D55" w:rsidRDefault="00196053" w:rsidP="001503B3">
            <w:pPr>
              <w:spacing w:before="120" w:after="120"/>
              <w:rPr>
                <w:rFonts w:ascii="Arial" w:hAnsi="Arial" w:cs="Arial"/>
                <w:b/>
                <w:color w:val="0000FF"/>
                <w:sz w:val="18"/>
                <w:szCs w:val="16"/>
              </w:rPr>
            </w:pPr>
          </w:p>
        </w:tc>
      </w:tr>
      <w:tr w:rsidR="00196053" w:rsidRPr="00807D55" w:rsidTr="001503B3">
        <w:trPr>
          <w:trHeight w:val="465"/>
        </w:trPr>
        <w:tc>
          <w:tcPr>
            <w:tcW w:w="4831" w:type="dxa"/>
            <w:gridSpan w:val="6"/>
            <w:vAlign w:val="center"/>
          </w:tcPr>
          <w:p w:rsidR="00196053" w:rsidRPr="00807D55" w:rsidRDefault="00196053" w:rsidP="001503B3">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196053" w:rsidRPr="00807D55" w:rsidRDefault="00196053" w:rsidP="001503B3">
            <w:pPr>
              <w:spacing w:before="120" w:after="120"/>
              <w:ind w:left="360"/>
              <w:jc w:val="center"/>
              <w:rPr>
                <w:rFonts w:ascii="Arial" w:hAnsi="Arial" w:cs="Arial"/>
                <w:b/>
                <w:color w:val="0000FF"/>
                <w:sz w:val="18"/>
                <w:szCs w:val="20"/>
              </w:rPr>
            </w:pPr>
            <w:r>
              <w:rPr>
                <w:rFonts w:ascii="Arial" w:hAnsi="Arial" w:cs="Arial"/>
                <w:b/>
                <w:color w:val="0000FF"/>
                <w:sz w:val="18"/>
                <w:szCs w:val="20"/>
              </w:rPr>
              <w:t>20</w:t>
            </w:r>
          </w:p>
        </w:tc>
        <w:tc>
          <w:tcPr>
            <w:tcW w:w="2494" w:type="dxa"/>
            <w:gridSpan w:val="3"/>
            <w:shd w:val="clear" w:color="auto" w:fill="F2F2F2"/>
            <w:vAlign w:val="center"/>
          </w:tcPr>
          <w:p w:rsidR="00196053" w:rsidRPr="00807D55" w:rsidRDefault="00196053" w:rsidP="001503B3">
            <w:pPr>
              <w:spacing w:before="120" w:after="120"/>
              <w:rPr>
                <w:rFonts w:ascii="Arial" w:hAnsi="Arial" w:cs="Arial"/>
                <w:sz w:val="18"/>
                <w:szCs w:val="16"/>
              </w:rPr>
            </w:pPr>
          </w:p>
        </w:tc>
      </w:tr>
      <w:tr w:rsidR="00196053" w:rsidRPr="00807D55" w:rsidTr="001503B3">
        <w:trPr>
          <w:trHeight w:val="465"/>
        </w:trPr>
        <w:tc>
          <w:tcPr>
            <w:tcW w:w="4831" w:type="dxa"/>
            <w:gridSpan w:val="6"/>
            <w:vAlign w:val="center"/>
          </w:tcPr>
          <w:p w:rsidR="00196053" w:rsidRPr="00807D55" w:rsidRDefault="00196053" w:rsidP="001503B3">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196053" w:rsidRPr="00807D55" w:rsidRDefault="00196053" w:rsidP="001503B3">
            <w:pPr>
              <w:spacing w:before="120" w:after="120"/>
              <w:ind w:left="360"/>
              <w:jc w:val="center"/>
              <w:rPr>
                <w:rFonts w:ascii="Arial" w:hAnsi="Arial" w:cs="Arial"/>
                <w:b/>
                <w:color w:val="0000FF"/>
                <w:sz w:val="18"/>
                <w:szCs w:val="20"/>
              </w:rPr>
            </w:pPr>
            <w:r>
              <w:rPr>
                <w:rFonts w:ascii="Arial" w:hAnsi="Arial" w:cs="Arial"/>
                <w:b/>
                <w:color w:val="0000FF"/>
                <w:sz w:val="18"/>
                <w:szCs w:val="20"/>
              </w:rPr>
              <w:t>0</w:t>
            </w:r>
          </w:p>
        </w:tc>
        <w:tc>
          <w:tcPr>
            <w:tcW w:w="2494" w:type="dxa"/>
            <w:gridSpan w:val="3"/>
            <w:shd w:val="clear" w:color="auto" w:fill="F2F2F2"/>
            <w:vAlign w:val="center"/>
          </w:tcPr>
          <w:p w:rsidR="00196053" w:rsidRPr="00807D55" w:rsidRDefault="00196053" w:rsidP="001503B3">
            <w:pPr>
              <w:spacing w:before="120" w:after="120"/>
              <w:rPr>
                <w:rFonts w:ascii="Arial" w:hAnsi="Arial" w:cs="Arial"/>
                <w:sz w:val="18"/>
                <w:szCs w:val="16"/>
              </w:rPr>
            </w:pPr>
          </w:p>
        </w:tc>
      </w:tr>
      <w:tr w:rsidR="00196053" w:rsidRPr="00807D55" w:rsidTr="001503B3">
        <w:trPr>
          <w:trHeight w:val="70"/>
        </w:trPr>
        <w:tc>
          <w:tcPr>
            <w:tcW w:w="9741" w:type="dxa"/>
            <w:gridSpan w:val="11"/>
            <w:vAlign w:val="center"/>
          </w:tcPr>
          <w:p w:rsidR="00196053" w:rsidRPr="00807D55" w:rsidRDefault="00196053" w:rsidP="001503B3">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2E60B6">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196053" w:rsidRPr="00807D55" w:rsidTr="001503B3">
        <w:trPr>
          <w:trHeight w:val="70"/>
        </w:trPr>
        <w:tc>
          <w:tcPr>
            <w:tcW w:w="4831" w:type="dxa"/>
            <w:gridSpan w:val="6"/>
            <w:vAlign w:val="center"/>
          </w:tcPr>
          <w:p w:rsidR="00196053" w:rsidRPr="00807D55" w:rsidRDefault="00196053" w:rsidP="001503B3">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196053" w:rsidRPr="00807D55" w:rsidRDefault="00196053" w:rsidP="001503B3">
            <w:pPr>
              <w:spacing w:before="120" w:after="120"/>
              <w:ind w:left="360"/>
              <w:jc w:val="center"/>
              <w:rPr>
                <w:rFonts w:ascii="Arial" w:hAnsi="Arial" w:cs="Arial"/>
                <w:b/>
                <w:color w:val="0000FF"/>
                <w:sz w:val="18"/>
                <w:szCs w:val="20"/>
              </w:rPr>
            </w:pPr>
            <w:r>
              <w:rPr>
                <w:rFonts w:ascii="Arial" w:hAnsi="Arial" w:cs="Arial"/>
                <w:b/>
                <w:color w:val="0000FF"/>
                <w:sz w:val="18"/>
                <w:szCs w:val="20"/>
              </w:rPr>
              <w:t>20</w:t>
            </w:r>
          </w:p>
        </w:tc>
        <w:tc>
          <w:tcPr>
            <w:tcW w:w="2494" w:type="dxa"/>
            <w:gridSpan w:val="3"/>
            <w:shd w:val="clear" w:color="auto" w:fill="F2F2F2"/>
            <w:vAlign w:val="center"/>
          </w:tcPr>
          <w:p w:rsidR="00196053" w:rsidRPr="00807D55" w:rsidRDefault="00196053" w:rsidP="001503B3">
            <w:pPr>
              <w:spacing w:before="120" w:after="120"/>
              <w:rPr>
                <w:rFonts w:ascii="Arial" w:hAnsi="Arial" w:cs="Arial"/>
                <w:sz w:val="18"/>
                <w:szCs w:val="16"/>
              </w:rPr>
            </w:pPr>
          </w:p>
        </w:tc>
      </w:tr>
      <w:tr w:rsidR="00196053" w:rsidRPr="00807D55" w:rsidTr="001503B3">
        <w:trPr>
          <w:trHeight w:val="70"/>
        </w:trPr>
        <w:tc>
          <w:tcPr>
            <w:tcW w:w="4831" w:type="dxa"/>
            <w:gridSpan w:val="6"/>
            <w:vAlign w:val="center"/>
          </w:tcPr>
          <w:p w:rsidR="00196053" w:rsidRPr="00807D55" w:rsidRDefault="00196053" w:rsidP="001503B3">
            <w:pPr>
              <w:spacing w:before="120" w:after="120"/>
              <w:jc w:val="center"/>
              <w:rPr>
                <w:rFonts w:ascii="Arial" w:hAnsi="Arial" w:cs="Arial"/>
                <w:sz w:val="18"/>
                <w:szCs w:val="20"/>
              </w:rPr>
            </w:pPr>
            <w:r w:rsidRPr="00807D55">
              <w:rPr>
                <w:rFonts w:ascii="Arial" w:hAnsi="Arial" w:cs="Arial"/>
                <w:sz w:val="18"/>
                <w:szCs w:val="20"/>
              </w:rPr>
              <w:lastRenderedPageBreak/>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196053" w:rsidRPr="00807D55" w:rsidRDefault="00196053" w:rsidP="001503B3">
            <w:pPr>
              <w:spacing w:before="120" w:after="120"/>
              <w:ind w:left="360"/>
              <w:jc w:val="center"/>
              <w:rPr>
                <w:rFonts w:ascii="Arial" w:hAnsi="Arial" w:cs="Arial"/>
                <w:b/>
                <w:color w:val="0000FF"/>
                <w:sz w:val="18"/>
                <w:szCs w:val="20"/>
              </w:rPr>
            </w:pPr>
            <w:r>
              <w:rPr>
                <w:rFonts w:ascii="Arial" w:hAnsi="Arial" w:cs="Arial"/>
                <w:b/>
                <w:color w:val="0000FF"/>
                <w:sz w:val="18"/>
                <w:szCs w:val="20"/>
              </w:rPr>
              <w:t>10</w:t>
            </w:r>
          </w:p>
        </w:tc>
        <w:tc>
          <w:tcPr>
            <w:tcW w:w="2494" w:type="dxa"/>
            <w:gridSpan w:val="3"/>
            <w:shd w:val="clear" w:color="auto" w:fill="F2F2F2"/>
            <w:vAlign w:val="center"/>
          </w:tcPr>
          <w:p w:rsidR="00196053" w:rsidRPr="00807D55" w:rsidRDefault="00196053" w:rsidP="001503B3">
            <w:pPr>
              <w:spacing w:before="120" w:after="120"/>
              <w:rPr>
                <w:rFonts w:ascii="Arial" w:hAnsi="Arial" w:cs="Arial"/>
                <w:sz w:val="18"/>
                <w:szCs w:val="16"/>
              </w:rPr>
            </w:pPr>
          </w:p>
        </w:tc>
      </w:tr>
      <w:tr w:rsidR="00196053" w:rsidRPr="00807D55" w:rsidTr="001503B3">
        <w:trPr>
          <w:trHeight w:val="70"/>
        </w:trPr>
        <w:tc>
          <w:tcPr>
            <w:tcW w:w="4831" w:type="dxa"/>
            <w:gridSpan w:val="6"/>
            <w:vAlign w:val="center"/>
          </w:tcPr>
          <w:p w:rsidR="00196053" w:rsidRPr="00807D55" w:rsidRDefault="00196053" w:rsidP="001503B3">
            <w:pPr>
              <w:spacing w:before="120" w:after="120"/>
              <w:jc w:val="center"/>
              <w:rPr>
                <w:rFonts w:ascii="Arial" w:hAnsi="Arial" w:cs="Arial"/>
                <w:sz w:val="18"/>
                <w:szCs w:val="20"/>
              </w:rPr>
            </w:pPr>
            <w:r w:rsidRPr="00807D55">
              <w:rPr>
                <w:rFonts w:ascii="Arial" w:hAnsi="Arial" w:cs="Arial"/>
                <w:sz w:val="18"/>
                <w:szCs w:val="20"/>
              </w:rPr>
              <w:t>Inne (jakie?)</w:t>
            </w:r>
          </w:p>
        </w:tc>
        <w:tc>
          <w:tcPr>
            <w:tcW w:w="2416" w:type="dxa"/>
            <w:gridSpan w:val="2"/>
            <w:shd w:val="clear" w:color="auto" w:fill="F2F2F2"/>
            <w:vAlign w:val="center"/>
          </w:tcPr>
          <w:p w:rsidR="00196053" w:rsidRPr="00807D55" w:rsidRDefault="00196053" w:rsidP="001503B3">
            <w:pPr>
              <w:spacing w:before="120" w:after="120"/>
              <w:ind w:left="360"/>
              <w:jc w:val="center"/>
              <w:rPr>
                <w:rFonts w:ascii="Arial" w:hAnsi="Arial" w:cs="Arial"/>
                <w:b/>
                <w:color w:val="0000FF"/>
                <w:sz w:val="18"/>
                <w:szCs w:val="20"/>
              </w:rPr>
            </w:pPr>
          </w:p>
        </w:tc>
        <w:tc>
          <w:tcPr>
            <w:tcW w:w="2494" w:type="dxa"/>
            <w:gridSpan w:val="3"/>
            <w:shd w:val="clear" w:color="auto" w:fill="F2F2F2"/>
            <w:vAlign w:val="center"/>
          </w:tcPr>
          <w:p w:rsidR="00196053" w:rsidRPr="00807D55" w:rsidRDefault="00196053" w:rsidP="001503B3">
            <w:pPr>
              <w:spacing w:before="120" w:after="120"/>
              <w:rPr>
                <w:rFonts w:ascii="Arial" w:hAnsi="Arial" w:cs="Arial"/>
                <w:sz w:val="18"/>
                <w:szCs w:val="16"/>
              </w:rPr>
            </w:pPr>
          </w:p>
        </w:tc>
      </w:tr>
      <w:tr w:rsidR="00196053" w:rsidRPr="00807D55" w:rsidTr="001503B3">
        <w:trPr>
          <w:trHeight w:val="70"/>
        </w:trPr>
        <w:tc>
          <w:tcPr>
            <w:tcW w:w="4831" w:type="dxa"/>
            <w:gridSpan w:val="6"/>
            <w:vAlign w:val="center"/>
          </w:tcPr>
          <w:p w:rsidR="00196053" w:rsidRPr="00807D55" w:rsidRDefault="00196053" w:rsidP="001503B3">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196053" w:rsidRPr="00807D55" w:rsidRDefault="00196053" w:rsidP="001503B3">
            <w:pPr>
              <w:spacing w:before="120" w:after="120"/>
              <w:ind w:left="360"/>
              <w:jc w:val="center"/>
              <w:rPr>
                <w:rFonts w:ascii="Arial" w:hAnsi="Arial" w:cs="Arial"/>
                <w:b/>
                <w:color w:val="0000FF"/>
                <w:sz w:val="18"/>
                <w:szCs w:val="20"/>
              </w:rPr>
            </w:pPr>
            <w:r>
              <w:rPr>
                <w:rFonts w:ascii="Arial" w:hAnsi="Arial" w:cs="Arial"/>
                <w:b/>
                <w:color w:val="0000FF"/>
                <w:sz w:val="18"/>
                <w:szCs w:val="20"/>
              </w:rPr>
              <w:t>60</w:t>
            </w:r>
          </w:p>
        </w:tc>
        <w:tc>
          <w:tcPr>
            <w:tcW w:w="2494" w:type="dxa"/>
            <w:gridSpan w:val="3"/>
            <w:vAlign w:val="center"/>
          </w:tcPr>
          <w:p w:rsidR="00196053" w:rsidRPr="00807D55" w:rsidRDefault="00196053" w:rsidP="001503B3">
            <w:pPr>
              <w:spacing w:before="120" w:after="120"/>
              <w:ind w:left="360"/>
              <w:jc w:val="center"/>
              <w:rPr>
                <w:rFonts w:ascii="Arial" w:hAnsi="Arial" w:cs="Arial"/>
                <w:b/>
                <w:color w:val="0000FF"/>
                <w:sz w:val="18"/>
                <w:szCs w:val="20"/>
              </w:rPr>
            </w:pPr>
            <w:r>
              <w:rPr>
                <w:rFonts w:ascii="Arial" w:hAnsi="Arial" w:cs="Arial"/>
                <w:b/>
                <w:color w:val="0000FF"/>
                <w:sz w:val="18"/>
                <w:szCs w:val="20"/>
              </w:rPr>
              <w:t>2</w:t>
            </w:r>
          </w:p>
        </w:tc>
      </w:tr>
      <w:tr w:rsidR="00196053" w:rsidRPr="00807D55" w:rsidTr="001503B3">
        <w:trPr>
          <w:trHeight w:val="465"/>
        </w:trPr>
        <w:tc>
          <w:tcPr>
            <w:tcW w:w="9741" w:type="dxa"/>
            <w:gridSpan w:val="11"/>
            <w:vAlign w:val="center"/>
          </w:tcPr>
          <w:p w:rsidR="00196053" w:rsidRPr="00EC441B" w:rsidRDefault="00196053" w:rsidP="00196053">
            <w:pPr>
              <w:numPr>
                <w:ilvl w:val="0"/>
                <w:numId w:val="15"/>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p w:rsidR="00196053" w:rsidRPr="00BC5A52" w:rsidRDefault="00196053" w:rsidP="001503B3">
            <w:pPr>
              <w:widowControl w:val="0"/>
              <w:autoSpaceDE w:val="0"/>
              <w:autoSpaceDN w:val="0"/>
              <w:adjustRightInd w:val="0"/>
            </w:pPr>
            <w:r>
              <w:rPr>
                <w:spacing w:val="-5"/>
              </w:rPr>
              <w:t>W</w:t>
            </w:r>
            <w:r w:rsidRPr="00BC5A52">
              <w:rPr>
                <w:spacing w:val="-5"/>
              </w:rPr>
              <w:t>arunki</w:t>
            </w:r>
            <w:r>
              <w:rPr>
                <w:spacing w:val="-5"/>
              </w:rPr>
              <w:t>em</w:t>
            </w:r>
            <w:r w:rsidRPr="00BC5A52">
              <w:rPr>
                <w:spacing w:val="-5"/>
              </w:rPr>
              <w:t xml:space="preserve"> dopuszczenia do </w:t>
            </w:r>
            <w:r>
              <w:rPr>
                <w:spacing w:val="-5"/>
              </w:rPr>
              <w:t>zaliczenia  jest obecność na wykładach i seminariach.</w:t>
            </w:r>
          </w:p>
          <w:p w:rsidR="00196053" w:rsidRPr="00807D55" w:rsidRDefault="00196053" w:rsidP="001503B3">
            <w:pPr>
              <w:rPr>
                <w:rFonts w:ascii="Arial" w:hAnsi="Arial" w:cs="Arial"/>
                <w:bCs/>
                <w:iCs/>
                <w:color w:val="0000FF"/>
                <w:sz w:val="18"/>
                <w:szCs w:val="18"/>
              </w:rPr>
            </w:pPr>
          </w:p>
        </w:tc>
      </w:tr>
      <w:tr w:rsidR="00196053" w:rsidRPr="00807D55" w:rsidTr="001503B3">
        <w:trPr>
          <w:trHeight w:val="465"/>
        </w:trPr>
        <w:tc>
          <w:tcPr>
            <w:tcW w:w="9741" w:type="dxa"/>
            <w:gridSpan w:val="11"/>
            <w:shd w:val="clear" w:color="auto" w:fill="F2F2F2"/>
            <w:vAlign w:val="center"/>
          </w:tcPr>
          <w:p w:rsidR="00196053" w:rsidRPr="002E60B6" w:rsidRDefault="00196053" w:rsidP="001503B3">
            <w:pPr>
              <w:rPr>
                <w:rFonts w:ascii="Arial" w:hAnsi="Arial" w:cs="Arial"/>
                <w:i/>
                <w:color w:val="7F7F7F"/>
              </w:rPr>
            </w:pPr>
            <w:r w:rsidRPr="002E60B6">
              <w:rPr>
                <w:rFonts w:ascii="Arial" w:hAnsi="Arial" w:cs="Arial"/>
                <w:i/>
                <w:color w:val="7F7F7F"/>
                <w:sz w:val="18"/>
              </w:rPr>
              <w:t>Wszystkie inne ważne dla studenta informacje nie zawarte w standardowym opisie np.</w:t>
            </w:r>
            <w:r>
              <w:rPr>
                <w:rFonts w:ascii="Arial" w:hAnsi="Arial" w:cs="Arial"/>
                <w:i/>
                <w:color w:val="7F7F7F"/>
                <w:sz w:val="18"/>
              </w:rPr>
              <w:t xml:space="preserve"> dane kontaktowe do osoby odpowiedzialnej za dydaktykę,</w:t>
            </w:r>
            <w:r w:rsidRPr="002E60B6">
              <w:rPr>
                <w:rFonts w:ascii="Arial" w:hAnsi="Arial" w:cs="Arial"/>
                <w:bCs/>
                <w:i/>
                <w:color w:val="7F7F7F"/>
                <w:sz w:val="18"/>
                <w:szCs w:val="20"/>
              </w:rPr>
              <w:t xml:space="preserve"> informacje o kole naukowym działającym przy jednostce, informa</w:t>
            </w:r>
            <w:r>
              <w:rPr>
                <w:rFonts w:ascii="Arial" w:hAnsi="Arial" w:cs="Arial"/>
                <w:bCs/>
                <w:i/>
                <w:color w:val="7F7F7F"/>
                <w:sz w:val="18"/>
                <w:szCs w:val="20"/>
              </w:rPr>
              <w:t>cje o dojeździe na zajęcia,</w:t>
            </w:r>
            <w:r w:rsidRPr="002E60B6">
              <w:rPr>
                <w:rFonts w:ascii="Arial" w:hAnsi="Arial" w:cs="Arial"/>
                <w:i/>
                <w:color w:val="7F7F7F"/>
                <w:sz w:val="18"/>
              </w:rPr>
              <w:t xml:space="preserve"> informacja o konieczności wyposażenia się we własny sprzęt bhp; informacja o lokalizacji zajęć; link to strony internetowej katedry/zakładu itp.</w:t>
            </w:r>
          </w:p>
        </w:tc>
      </w:tr>
    </w:tbl>
    <w:p w:rsidR="00196053" w:rsidRPr="00196053" w:rsidRDefault="00196053" w:rsidP="00196053">
      <w:r w:rsidRPr="00807D55">
        <w:rPr>
          <w:rFonts w:ascii="Arial" w:hAnsi="Arial" w:cs="Arial"/>
          <w:sz w:val="20"/>
        </w:rPr>
        <w:t>Podpis Kierownika Jednostki</w:t>
      </w:r>
    </w:p>
    <w:p w:rsidR="00196053" w:rsidRDefault="00196053" w:rsidP="00196053">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9C3905" w:rsidRDefault="009C3905" w:rsidP="00196053">
      <w:pPr>
        <w:autoSpaceDE w:val="0"/>
        <w:autoSpaceDN w:val="0"/>
        <w:adjustRightInd w:val="0"/>
        <w:spacing w:before="120" w:after="120"/>
        <w:rPr>
          <w:rFonts w:ascii="Arial" w:hAnsi="Arial" w:cs="Arial"/>
          <w:sz w:val="20"/>
        </w:rPr>
      </w:pPr>
      <w:r w:rsidRPr="00FF3749">
        <w:rPr>
          <w:noProof/>
          <w:color w:val="000000"/>
          <w:lang w:eastAsia="pl-PL"/>
        </w:rPr>
        <w:drawing>
          <wp:anchor distT="0" distB="0" distL="114300" distR="114300" simplePos="0" relativeHeight="251857920" behindDoc="0" locked="0" layoutInCell="1" allowOverlap="1">
            <wp:simplePos x="0" y="0"/>
            <wp:positionH relativeFrom="column">
              <wp:posOffset>83820</wp:posOffset>
            </wp:positionH>
            <wp:positionV relativeFrom="paragraph">
              <wp:posOffset>5715</wp:posOffset>
            </wp:positionV>
            <wp:extent cx="1104900" cy="1106805"/>
            <wp:effectExtent l="0" t="0" r="0" b="0"/>
            <wp:wrapNone/>
            <wp:docPr id="7291" name="Obraz 7291"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905" w:rsidRPr="00FF3749" w:rsidRDefault="009C3905" w:rsidP="009C3905">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856896" behindDoc="1" locked="0" layoutInCell="1" allowOverlap="1">
                <wp:simplePos x="0" y="0"/>
                <wp:positionH relativeFrom="column">
                  <wp:posOffset>-52070</wp:posOffset>
                </wp:positionH>
                <wp:positionV relativeFrom="paragraph">
                  <wp:posOffset>200660</wp:posOffset>
                </wp:positionV>
                <wp:extent cx="6115050" cy="677545"/>
                <wp:effectExtent l="0" t="0" r="0" b="8255"/>
                <wp:wrapTight wrapText="bothSides">
                  <wp:wrapPolygon edited="0">
                    <wp:start x="0" y="0"/>
                    <wp:lineTo x="0" y="21256"/>
                    <wp:lineTo x="21533" y="21256"/>
                    <wp:lineTo x="21533" y="0"/>
                    <wp:lineTo x="0" y="0"/>
                  </wp:wrapPolygon>
                </wp:wrapTight>
                <wp:docPr id="7292" name="Pole tekstowe 7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7754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9C3905" w:rsidRDefault="003B5E24" w:rsidP="009C3905">
                            <w:pPr>
                              <w:shd w:val="clear" w:color="auto" w:fill="D9D9D9"/>
                              <w:tabs>
                                <w:tab w:val="left" w:pos="284"/>
                                <w:tab w:val="left" w:pos="709"/>
                                <w:tab w:val="left" w:pos="1134"/>
                              </w:tabs>
                              <w:ind w:left="1134" w:right="1134"/>
                              <w:jc w:val="center"/>
                              <w:rPr>
                                <w:b/>
                                <w:sz w:val="20"/>
                                <w:szCs w:val="20"/>
                              </w:rPr>
                            </w:pPr>
                            <w:r w:rsidRPr="009C3905">
                              <w:rPr>
                                <w:b/>
                                <w:sz w:val="20"/>
                                <w:szCs w:val="20"/>
                              </w:rPr>
                              <w:t xml:space="preserve">           </w:t>
                            </w:r>
                            <w:r>
                              <w:rPr>
                                <w:b/>
                                <w:sz w:val="20"/>
                                <w:szCs w:val="20"/>
                              </w:rPr>
                              <w:t xml:space="preserve">      </w:t>
                            </w:r>
                            <w:r w:rsidRPr="009C3905">
                              <w:rPr>
                                <w:b/>
                                <w:sz w:val="20"/>
                                <w:szCs w:val="20"/>
                              </w:rPr>
                              <w:t>S</w:t>
                            </w:r>
                            <w:r>
                              <w:rPr>
                                <w:b/>
                                <w:sz w:val="20"/>
                                <w:szCs w:val="20"/>
                              </w:rPr>
                              <w:t>ylabus przedmiotu</w:t>
                            </w:r>
                            <w:r w:rsidRPr="009C3905">
                              <w:rPr>
                                <w:b/>
                                <w:bCs/>
                                <w:iCs/>
                                <w:color w:val="000000"/>
                                <w:sz w:val="20"/>
                                <w:szCs w:val="20"/>
                              </w:rPr>
                              <w:t xml:space="preserve">  Kompetencje oczekiwane przez pracodawców (KOP) –</w:t>
                            </w:r>
                            <w:r>
                              <w:rPr>
                                <w:b/>
                                <w:bCs/>
                                <w:iCs/>
                                <w:color w:val="000000"/>
                              </w:rPr>
                              <w:t xml:space="preserve"> Z</w:t>
                            </w:r>
                            <w:r w:rsidRPr="00D024BD">
                              <w:rPr>
                                <w:b/>
                                <w:bCs/>
                                <w:iCs/>
                                <w:color w:val="000000"/>
                              </w:rPr>
                              <w:t>arządzanie zasobami ludzkimi w ochronie zdrowia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92" o:spid="_x0000_s1034" type="#_x0000_t202" style="position:absolute;margin-left:-4.1pt;margin-top:15.8pt;width:481.5pt;height:53.3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" fillcolor="#d9d9d9" stroked="f">
                <v:textbox>
                  <w:txbxContent>
                    <w:p w:rsidR="003B5E24" w:rsidRPr="009C3905" w:rsidRDefault="003B5E24" w:rsidP="009C3905">
                      <w:pPr>
                        <w:shd w:val="clear" w:color="auto" w:fill="D9D9D9"/>
                        <w:tabs>
                          <w:tab w:val="left" w:pos="284"/>
                          <w:tab w:val="left" w:pos="709"/>
                          <w:tab w:val="left" w:pos="1134"/>
                        </w:tabs>
                        <w:ind w:left="1134" w:right="1134"/>
                        <w:jc w:val="center"/>
                        <w:rPr>
                          <w:b/>
                          <w:sz w:val="20"/>
                          <w:szCs w:val="20"/>
                        </w:rPr>
                      </w:pPr>
                      <w:r w:rsidRPr="009C3905">
                        <w:rPr>
                          <w:b/>
                          <w:sz w:val="20"/>
                          <w:szCs w:val="20"/>
                        </w:rPr>
                        <w:t xml:space="preserve">           </w:t>
                      </w:r>
                      <w:r>
                        <w:rPr>
                          <w:b/>
                          <w:sz w:val="20"/>
                          <w:szCs w:val="20"/>
                        </w:rPr>
                        <w:t xml:space="preserve">      </w:t>
                      </w:r>
                      <w:r w:rsidRPr="009C3905">
                        <w:rPr>
                          <w:b/>
                          <w:sz w:val="20"/>
                          <w:szCs w:val="20"/>
                        </w:rPr>
                        <w:t>S</w:t>
                      </w:r>
                      <w:r>
                        <w:rPr>
                          <w:b/>
                          <w:sz w:val="20"/>
                          <w:szCs w:val="20"/>
                        </w:rPr>
                        <w:t>ylabus przedmiotu</w:t>
                      </w:r>
                      <w:r w:rsidRPr="009C3905">
                        <w:rPr>
                          <w:b/>
                          <w:bCs/>
                          <w:iCs/>
                          <w:color w:val="000000"/>
                          <w:sz w:val="20"/>
                          <w:szCs w:val="20"/>
                        </w:rPr>
                        <w:t xml:space="preserve">  Kompetencje oczekiwane przez pracodawców (KOP) –</w:t>
                      </w:r>
                      <w:r>
                        <w:rPr>
                          <w:b/>
                          <w:bCs/>
                          <w:iCs/>
                          <w:color w:val="000000"/>
                        </w:rPr>
                        <w:t xml:space="preserve"> Z</w:t>
                      </w:r>
                      <w:r w:rsidRPr="00D024BD">
                        <w:rPr>
                          <w:b/>
                          <w:bCs/>
                          <w:iCs/>
                          <w:color w:val="000000"/>
                        </w:rPr>
                        <w:t>arządzanie zasobami ludzkimi w ochronie zdrowia</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
        <w:gridCol w:w="1541"/>
        <w:gridCol w:w="130"/>
        <w:gridCol w:w="675"/>
        <w:gridCol w:w="175"/>
        <w:gridCol w:w="851"/>
        <w:gridCol w:w="472"/>
        <w:gridCol w:w="266"/>
        <w:gridCol w:w="61"/>
        <w:gridCol w:w="14"/>
        <w:gridCol w:w="577"/>
        <w:gridCol w:w="1019"/>
        <w:gridCol w:w="1397"/>
        <w:gridCol w:w="133"/>
        <w:gridCol w:w="2187"/>
        <w:gridCol w:w="98"/>
      </w:tblGrid>
      <w:tr w:rsidR="009C3905" w:rsidRPr="00FF3749" w:rsidTr="009C3905">
        <w:trPr>
          <w:trHeight w:val="465"/>
        </w:trPr>
        <w:tc>
          <w:tcPr>
            <w:tcW w:w="9663" w:type="dxa"/>
            <w:gridSpan w:val="16"/>
            <w:vAlign w:val="center"/>
          </w:tcPr>
          <w:p w:rsidR="009C3905" w:rsidRPr="00FF3749" w:rsidRDefault="009C3905" w:rsidP="009C3905">
            <w:pPr>
              <w:numPr>
                <w:ilvl w:val="0"/>
                <w:numId w:val="158"/>
              </w:numPr>
              <w:autoSpaceDE w:val="0"/>
              <w:autoSpaceDN w:val="0"/>
              <w:adjustRightInd w:val="0"/>
              <w:spacing w:before="120" w:after="120" w:line="240" w:lineRule="auto"/>
              <w:rPr>
                <w:b/>
                <w:bCs/>
                <w:iCs/>
                <w:color w:val="000000"/>
              </w:rPr>
            </w:pPr>
            <w:r w:rsidRPr="00FF3749">
              <w:rPr>
                <w:b/>
                <w:bCs/>
                <w:iCs/>
                <w:color w:val="000000"/>
                <w:sz w:val="28"/>
              </w:rPr>
              <w:t>Metryczka</w:t>
            </w:r>
          </w:p>
        </w:tc>
      </w:tr>
      <w:tr w:rsidR="009C3905" w:rsidRPr="00FF3749" w:rsidTr="009C3905">
        <w:trPr>
          <w:trHeight w:val="465"/>
        </w:trPr>
        <w:tc>
          <w:tcPr>
            <w:tcW w:w="3911" w:type="dxa"/>
            <w:gridSpan w:val="7"/>
            <w:vAlign w:val="center"/>
          </w:tcPr>
          <w:p w:rsidR="009C3905" w:rsidRPr="00FF3749" w:rsidRDefault="009C3905" w:rsidP="00E3175B">
            <w:pPr>
              <w:autoSpaceDE w:val="0"/>
              <w:autoSpaceDN w:val="0"/>
              <w:adjustRightInd w:val="0"/>
              <w:rPr>
                <w:bCs/>
                <w:iCs/>
                <w:color w:val="000000"/>
              </w:rPr>
            </w:pPr>
            <w:r w:rsidRPr="00FF3749">
              <w:rPr>
                <w:bCs/>
                <w:iCs/>
                <w:color w:val="000000"/>
              </w:rPr>
              <w:t>Nazwa Wydziału:</w:t>
            </w:r>
          </w:p>
        </w:tc>
        <w:tc>
          <w:tcPr>
            <w:tcW w:w="5752" w:type="dxa"/>
            <w:gridSpan w:val="9"/>
            <w:shd w:val="clear" w:color="auto" w:fill="F2F2F2"/>
            <w:vAlign w:val="center"/>
          </w:tcPr>
          <w:p w:rsidR="009C3905" w:rsidRPr="00FF3749" w:rsidRDefault="009C3905" w:rsidP="00E3175B">
            <w:pPr>
              <w:autoSpaceDE w:val="0"/>
              <w:autoSpaceDN w:val="0"/>
              <w:adjustRightInd w:val="0"/>
              <w:rPr>
                <w:bCs/>
                <w:iCs/>
                <w:color w:val="000000"/>
              </w:rPr>
            </w:pPr>
            <w:r w:rsidRPr="00FF3749">
              <w:rPr>
                <w:bCs/>
                <w:iCs/>
                <w:color w:val="000000"/>
              </w:rPr>
              <w:t>Wydział Nauki o Zdrowiu</w:t>
            </w:r>
          </w:p>
        </w:tc>
      </w:tr>
      <w:tr w:rsidR="009C3905" w:rsidRPr="00FF3749" w:rsidTr="009C3905">
        <w:trPr>
          <w:trHeight w:val="465"/>
        </w:trPr>
        <w:tc>
          <w:tcPr>
            <w:tcW w:w="3911" w:type="dxa"/>
            <w:gridSpan w:val="7"/>
            <w:vAlign w:val="center"/>
          </w:tcPr>
          <w:p w:rsidR="009C3905" w:rsidRPr="00FF3749" w:rsidRDefault="009C3905" w:rsidP="00E3175B">
            <w:pPr>
              <w:autoSpaceDE w:val="0"/>
              <w:autoSpaceDN w:val="0"/>
              <w:adjustRightInd w:val="0"/>
              <w:rPr>
                <w:bCs/>
                <w:iCs/>
                <w:color w:val="000000"/>
              </w:rPr>
            </w:pPr>
            <w:r w:rsidRPr="00FF3749">
              <w:rPr>
                <w:color w:val="000000"/>
              </w:rPr>
              <w:t>Program kształcenia (Kierunek studiów, poziom i profil kształcenia, forma</w:t>
            </w:r>
            <w:r>
              <w:rPr>
                <w:color w:val="000000"/>
              </w:rPr>
              <w:t xml:space="preserve"> studiów):</w:t>
            </w:r>
          </w:p>
        </w:tc>
        <w:tc>
          <w:tcPr>
            <w:tcW w:w="5752" w:type="dxa"/>
            <w:gridSpan w:val="9"/>
            <w:shd w:val="clear" w:color="auto" w:fill="F2F2F2"/>
            <w:vAlign w:val="center"/>
          </w:tcPr>
          <w:p w:rsidR="009C3905" w:rsidRPr="00FF3749" w:rsidRDefault="009C3905" w:rsidP="00E3175B">
            <w:pPr>
              <w:autoSpaceDE w:val="0"/>
              <w:autoSpaceDN w:val="0"/>
              <w:adjustRightInd w:val="0"/>
              <w:rPr>
                <w:bCs/>
                <w:iCs/>
                <w:color w:val="000000"/>
              </w:rPr>
            </w:pPr>
            <w:r>
              <w:rPr>
                <w:bCs/>
                <w:iCs/>
                <w:color w:val="000000"/>
              </w:rPr>
              <w:t>Zdrowie Publiczne, studia II stopnia, profil ogólnoakademicki, studia stacjonarne, specjalność: Zarządzanie w ochronie zdrowia</w:t>
            </w:r>
          </w:p>
        </w:tc>
      </w:tr>
      <w:tr w:rsidR="009C3905" w:rsidRPr="00FF3749" w:rsidTr="009C3905">
        <w:trPr>
          <w:trHeight w:val="465"/>
        </w:trPr>
        <w:tc>
          <w:tcPr>
            <w:tcW w:w="3911" w:type="dxa"/>
            <w:gridSpan w:val="7"/>
            <w:vAlign w:val="center"/>
          </w:tcPr>
          <w:p w:rsidR="009C3905" w:rsidRPr="00FF3749" w:rsidRDefault="009C3905" w:rsidP="00E3175B">
            <w:pPr>
              <w:autoSpaceDE w:val="0"/>
              <w:autoSpaceDN w:val="0"/>
              <w:adjustRightInd w:val="0"/>
              <w:rPr>
                <w:color w:val="000000"/>
              </w:rPr>
            </w:pPr>
            <w:r w:rsidRPr="00FF3749">
              <w:rPr>
                <w:color w:val="000000"/>
              </w:rPr>
              <w:t>Rok akademicki:</w:t>
            </w:r>
          </w:p>
        </w:tc>
        <w:tc>
          <w:tcPr>
            <w:tcW w:w="5752" w:type="dxa"/>
            <w:gridSpan w:val="9"/>
            <w:shd w:val="clear" w:color="auto" w:fill="F2F2F2"/>
            <w:vAlign w:val="center"/>
          </w:tcPr>
          <w:p w:rsidR="009C3905" w:rsidRPr="00FF3749" w:rsidRDefault="009C3905" w:rsidP="00E3175B">
            <w:pPr>
              <w:autoSpaceDE w:val="0"/>
              <w:autoSpaceDN w:val="0"/>
              <w:adjustRightInd w:val="0"/>
              <w:rPr>
                <w:bCs/>
                <w:iCs/>
                <w:color w:val="000000"/>
              </w:rPr>
            </w:pPr>
            <w:r>
              <w:rPr>
                <w:bCs/>
                <w:iCs/>
                <w:color w:val="000000"/>
              </w:rPr>
              <w:t>2017/2018</w:t>
            </w:r>
          </w:p>
        </w:tc>
      </w:tr>
      <w:tr w:rsidR="009C3905" w:rsidRPr="00FF3749" w:rsidTr="009C3905">
        <w:trPr>
          <w:trHeight w:val="465"/>
        </w:trPr>
        <w:tc>
          <w:tcPr>
            <w:tcW w:w="3911" w:type="dxa"/>
            <w:gridSpan w:val="7"/>
            <w:vAlign w:val="center"/>
          </w:tcPr>
          <w:p w:rsidR="009C3905" w:rsidRPr="00FF3749" w:rsidRDefault="009C3905" w:rsidP="00E3175B">
            <w:pPr>
              <w:autoSpaceDE w:val="0"/>
              <w:autoSpaceDN w:val="0"/>
              <w:adjustRightInd w:val="0"/>
              <w:rPr>
                <w:bCs/>
                <w:iCs/>
                <w:color w:val="000000"/>
              </w:rPr>
            </w:pPr>
            <w:r w:rsidRPr="00FF3749">
              <w:rPr>
                <w:bCs/>
                <w:iCs/>
                <w:color w:val="000000"/>
              </w:rPr>
              <w:t>Nazwa modułu/ przedmiotu:</w:t>
            </w:r>
          </w:p>
        </w:tc>
        <w:tc>
          <w:tcPr>
            <w:tcW w:w="5752" w:type="dxa"/>
            <w:gridSpan w:val="9"/>
            <w:shd w:val="clear" w:color="auto" w:fill="F2F2F2"/>
            <w:vAlign w:val="center"/>
          </w:tcPr>
          <w:p w:rsidR="009C3905" w:rsidRPr="00FF3749" w:rsidRDefault="009C3905" w:rsidP="00E3175B">
            <w:pPr>
              <w:autoSpaceDE w:val="0"/>
              <w:autoSpaceDN w:val="0"/>
              <w:adjustRightInd w:val="0"/>
              <w:rPr>
                <w:bCs/>
                <w:iCs/>
                <w:color w:val="000000"/>
              </w:rPr>
            </w:pPr>
            <w:r>
              <w:rPr>
                <w:bCs/>
                <w:iCs/>
                <w:color w:val="000000"/>
              </w:rPr>
              <w:t>Kompetencje oczekiwane przez pracodawców (KOP) – zarządzanie zasobami ludzkimi w ochronie zdrowia</w:t>
            </w:r>
          </w:p>
        </w:tc>
      </w:tr>
      <w:tr w:rsidR="009C3905" w:rsidRPr="00FF3749" w:rsidTr="009C3905">
        <w:trPr>
          <w:trHeight w:val="465"/>
        </w:trPr>
        <w:tc>
          <w:tcPr>
            <w:tcW w:w="3911" w:type="dxa"/>
            <w:gridSpan w:val="7"/>
            <w:vAlign w:val="center"/>
          </w:tcPr>
          <w:p w:rsidR="009C3905" w:rsidRPr="00FF3749" w:rsidRDefault="009C3905" w:rsidP="00E3175B">
            <w:pPr>
              <w:autoSpaceDE w:val="0"/>
              <w:autoSpaceDN w:val="0"/>
              <w:adjustRightInd w:val="0"/>
              <w:rPr>
                <w:bCs/>
                <w:iCs/>
                <w:color w:val="000000"/>
              </w:rPr>
            </w:pPr>
            <w:r w:rsidRPr="00FF3749">
              <w:rPr>
                <w:color w:val="000000"/>
              </w:rPr>
              <w:t>Kod przedmiotu:</w:t>
            </w:r>
          </w:p>
        </w:tc>
        <w:tc>
          <w:tcPr>
            <w:tcW w:w="5752" w:type="dxa"/>
            <w:gridSpan w:val="9"/>
            <w:shd w:val="clear" w:color="auto" w:fill="F2F2F2"/>
            <w:vAlign w:val="center"/>
          </w:tcPr>
          <w:p w:rsidR="009C3905" w:rsidRPr="00FF3749" w:rsidRDefault="009C3905" w:rsidP="00E3175B">
            <w:pPr>
              <w:autoSpaceDE w:val="0"/>
              <w:autoSpaceDN w:val="0"/>
              <w:adjustRightInd w:val="0"/>
              <w:rPr>
                <w:bCs/>
                <w:iCs/>
                <w:color w:val="000000"/>
              </w:rPr>
            </w:pPr>
            <w:r>
              <w:rPr>
                <w:bCs/>
                <w:iCs/>
                <w:color w:val="000000"/>
              </w:rPr>
              <w:t>34951</w:t>
            </w:r>
          </w:p>
        </w:tc>
      </w:tr>
      <w:tr w:rsidR="009C3905" w:rsidRPr="00FF3749" w:rsidTr="009C3905">
        <w:trPr>
          <w:trHeight w:val="465"/>
        </w:trPr>
        <w:tc>
          <w:tcPr>
            <w:tcW w:w="3911" w:type="dxa"/>
            <w:gridSpan w:val="7"/>
            <w:vAlign w:val="center"/>
          </w:tcPr>
          <w:p w:rsidR="009C3905" w:rsidRPr="00FF3749" w:rsidRDefault="009C3905" w:rsidP="00E3175B">
            <w:pPr>
              <w:autoSpaceDE w:val="0"/>
              <w:autoSpaceDN w:val="0"/>
              <w:adjustRightInd w:val="0"/>
              <w:rPr>
                <w:bCs/>
                <w:iCs/>
                <w:color w:val="000000"/>
              </w:rPr>
            </w:pPr>
            <w:r w:rsidRPr="00FF3749">
              <w:rPr>
                <w:color w:val="000000"/>
              </w:rPr>
              <w:t>Jednostki prowadzące kształcenie:</w:t>
            </w:r>
          </w:p>
        </w:tc>
        <w:tc>
          <w:tcPr>
            <w:tcW w:w="5752" w:type="dxa"/>
            <w:gridSpan w:val="9"/>
            <w:shd w:val="clear" w:color="auto" w:fill="F2F2F2"/>
            <w:vAlign w:val="center"/>
          </w:tcPr>
          <w:p w:rsidR="009C3905" w:rsidRPr="00FF3749" w:rsidRDefault="009C3905" w:rsidP="00E3175B">
            <w:pPr>
              <w:autoSpaceDE w:val="0"/>
              <w:autoSpaceDN w:val="0"/>
              <w:adjustRightInd w:val="0"/>
              <w:rPr>
                <w:bCs/>
                <w:iCs/>
                <w:color w:val="000000"/>
              </w:rPr>
            </w:pPr>
            <w:r w:rsidRPr="00FF3749">
              <w:rPr>
                <w:bCs/>
                <w:iCs/>
                <w:color w:val="000000"/>
              </w:rPr>
              <w:t>Zakład Zdrowia Publicznego</w:t>
            </w:r>
          </w:p>
        </w:tc>
      </w:tr>
      <w:tr w:rsidR="009C3905" w:rsidRPr="00FF3749" w:rsidTr="009C3905">
        <w:trPr>
          <w:trHeight w:val="465"/>
        </w:trPr>
        <w:tc>
          <w:tcPr>
            <w:tcW w:w="3911" w:type="dxa"/>
            <w:gridSpan w:val="7"/>
            <w:vAlign w:val="center"/>
          </w:tcPr>
          <w:p w:rsidR="009C3905" w:rsidRPr="00FF3749" w:rsidRDefault="009C3905" w:rsidP="00E3175B">
            <w:pPr>
              <w:autoSpaceDE w:val="0"/>
              <w:autoSpaceDN w:val="0"/>
              <w:adjustRightInd w:val="0"/>
              <w:rPr>
                <w:bCs/>
                <w:iCs/>
                <w:color w:val="000000"/>
              </w:rPr>
            </w:pPr>
            <w:r w:rsidRPr="00FF3749">
              <w:rPr>
                <w:color w:val="000000"/>
              </w:rPr>
              <w:t>Kierownik jednostki/jednostek:</w:t>
            </w:r>
          </w:p>
        </w:tc>
        <w:tc>
          <w:tcPr>
            <w:tcW w:w="5752" w:type="dxa"/>
            <w:gridSpan w:val="9"/>
            <w:shd w:val="clear" w:color="auto" w:fill="F2F2F2"/>
            <w:vAlign w:val="center"/>
          </w:tcPr>
          <w:p w:rsidR="009C3905" w:rsidRPr="00FF3749" w:rsidRDefault="009C3905" w:rsidP="00E3175B">
            <w:pPr>
              <w:rPr>
                <w:color w:val="000000"/>
                <w:lang w:val="en-US"/>
              </w:rPr>
            </w:pPr>
            <w:r w:rsidRPr="00E15F3E">
              <w:rPr>
                <w:color w:val="000000"/>
              </w:rPr>
              <w:t xml:space="preserve">dr hab. n. o zdr. </w:t>
            </w:r>
            <w:r w:rsidRPr="00FF3749">
              <w:rPr>
                <w:color w:val="000000"/>
                <w:lang w:val="en-US"/>
              </w:rPr>
              <w:t>Adam Fronczak</w:t>
            </w:r>
          </w:p>
        </w:tc>
      </w:tr>
      <w:tr w:rsidR="009C3905" w:rsidRPr="00FF3749" w:rsidTr="009C3905">
        <w:trPr>
          <w:trHeight w:val="465"/>
        </w:trPr>
        <w:tc>
          <w:tcPr>
            <w:tcW w:w="3911" w:type="dxa"/>
            <w:gridSpan w:val="7"/>
            <w:vAlign w:val="center"/>
          </w:tcPr>
          <w:p w:rsidR="009C3905" w:rsidRPr="00FF3749" w:rsidRDefault="009C3905" w:rsidP="00E3175B">
            <w:pPr>
              <w:rPr>
                <w:color w:val="000000"/>
              </w:rPr>
            </w:pPr>
            <w:r w:rsidRPr="00FF3749">
              <w:rPr>
                <w:color w:val="000000"/>
              </w:rPr>
              <w:t>Rok studiów (rok, na którym realizowany jest przedmiot):</w:t>
            </w:r>
          </w:p>
        </w:tc>
        <w:tc>
          <w:tcPr>
            <w:tcW w:w="5752" w:type="dxa"/>
            <w:gridSpan w:val="9"/>
            <w:shd w:val="clear" w:color="auto" w:fill="F2F2F2"/>
            <w:vAlign w:val="center"/>
          </w:tcPr>
          <w:p w:rsidR="009C3905" w:rsidRPr="00FF3749" w:rsidRDefault="009C3905" w:rsidP="00E3175B">
            <w:pPr>
              <w:autoSpaceDE w:val="0"/>
              <w:autoSpaceDN w:val="0"/>
              <w:adjustRightInd w:val="0"/>
              <w:rPr>
                <w:bCs/>
                <w:iCs/>
                <w:color w:val="000000"/>
              </w:rPr>
            </w:pPr>
            <w:r>
              <w:rPr>
                <w:bCs/>
                <w:iCs/>
                <w:color w:val="000000"/>
              </w:rPr>
              <w:t>1</w:t>
            </w:r>
          </w:p>
        </w:tc>
      </w:tr>
      <w:tr w:rsidR="009C3905" w:rsidRPr="00FF3749" w:rsidTr="009C3905">
        <w:trPr>
          <w:trHeight w:val="465"/>
        </w:trPr>
        <w:tc>
          <w:tcPr>
            <w:tcW w:w="3911" w:type="dxa"/>
            <w:gridSpan w:val="7"/>
            <w:vAlign w:val="center"/>
          </w:tcPr>
          <w:p w:rsidR="009C3905" w:rsidRPr="00FF3749" w:rsidRDefault="009C3905" w:rsidP="00E3175B">
            <w:pPr>
              <w:rPr>
                <w:color w:val="000000"/>
              </w:rPr>
            </w:pPr>
            <w:r w:rsidRPr="00FF3749">
              <w:rPr>
                <w:color w:val="000000"/>
              </w:rPr>
              <w:t>Semestr studiów (semestr, na którym realizowany jest przedmiot):</w:t>
            </w:r>
          </w:p>
        </w:tc>
        <w:tc>
          <w:tcPr>
            <w:tcW w:w="5752" w:type="dxa"/>
            <w:gridSpan w:val="9"/>
            <w:shd w:val="clear" w:color="auto" w:fill="F2F2F2"/>
            <w:vAlign w:val="center"/>
          </w:tcPr>
          <w:p w:rsidR="009C3905" w:rsidRPr="00FF3749" w:rsidRDefault="009C3905" w:rsidP="00E3175B">
            <w:pPr>
              <w:autoSpaceDE w:val="0"/>
              <w:autoSpaceDN w:val="0"/>
              <w:adjustRightInd w:val="0"/>
              <w:rPr>
                <w:bCs/>
                <w:iCs/>
                <w:color w:val="000000"/>
              </w:rPr>
            </w:pPr>
            <w:r>
              <w:rPr>
                <w:bCs/>
                <w:iCs/>
                <w:color w:val="000000"/>
              </w:rPr>
              <w:t>1</w:t>
            </w:r>
          </w:p>
        </w:tc>
      </w:tr>
      <w:tr w:rsidR="009C3905" w:rsidRPr="00FF3749" w:rsidTr="009C3905">
        <w:trPr>
          <w:trHeight w:val="465"/>
        </w:trPr>
        <w:tc>
          <w:tcPr>
            <w:tcW w:w="3911" w:type="dxa"/>
            <w:gridSpan w:val="7"/>
            <w:vAlign w:val="center"/>
          </w:tcPr>
          <w:p w:rsidR="009C3905" w:rsidRPr="00FF3749" w:rsidRDefault="009C3905" w:rsidP="00E3175B">
            <w:pPr>
              <w:rPr>
                <w:color w:val="000000"/>
              </w:rPr>
            </w:pPr>
            <w:r w:rsidRPr="00FF3749">
              <w:rPr>
                <w:color w:val="000000"/>
              </w:rPr>
              <w:t>Typ modułu/przedmiotu (podstawowy, kierunkowy, fakultatywny):</w:t>
            </w:r>
          </w:p>
        </w:tc>
        <w:tc>
          <w:tcPr>
            <w:tcW w:w="5752" w:type="dxa"/>
            <w:gridSpan w:val="9"/>
            <w:shd w:val="clear" w:color="auto" w:fill="F2F2F2"/>
            <w:vAlign w:val="center"/>
          </w:tcPr>
          <w:p w:rsidR="009C3905" w:rsidRPr="00FF3749" w:rsidRDefault="009C3905" w:rsidP="00E3175B">
            <w:pPr>
              <w:autoSpaceDE w:val="0"/>
              <w:autoSpaceDN w:val="0"/>
              <w:adjustRightInd w:val="0"/>
              <w:rPr>
                <w:bCs/>
                <w:iCs/>
                <w:color w:val="000000"/>
              </w:rPr>
            </w:pPr>
            <w:r>
              <w:rPr>
                <w:bCs/>
                <w:iCs/>
                <w:color w:val="000000"/>
              </w:rPr>
              <w:t>podstawowy</w:t>
            </w:r>
          </w:p>
        </w:tc>
      </w:tr>
      <w:tr w:rsidR="009C3905" w:rsidRPr="00FF3749" w:rsidTr="009C3905">
        <w:trPr>
          <w:trHeight w:val="465"/>
        </w:trPr>
        <w:tc>
          <w:tcPr>
            <w:tcW w:w="3911" w:type="dxa"/>
            <w:gridSpan w:val="7"/>
            <w:vAlign w:val="center"/>
          </w:tcPr>
          <w:p w:rsidR="009C3905" w:rsidRPr="00FF3749" w:rsidRDefault="009C3905" w:rsidP="00E3175B">
            <w:pPr>
              <w:rPr>
                <w:color w:val="000000"/>
              </w:rPr>
            </w:pPr>
            <w:r w:rsidRPr="00FF3749">
              <w:rPr>
                <w:color w:val="000000"/>
              </w:rPr>
              <w:t xml:space="preserve">Osoby prowadzące (imiona, nazwiska oraz stopnie naukowe wszystkich </w:t>
            </w:r>
            <w:r w:rsidRPr="00FF3749">
              <w:rPr>
                <w:color w:val="000000"/>
              </w:rPr>
              <w:lastRenderedPageBreak/>
              <w:t>wykładowców prowadzących przedmiot):</w:t>
            </w:r>
          </w:p>
        </w:tc>
        <w:tc>
          <w:tcPr>
            <w:tcW w:w="5752" w:type="dxa"/>
            <w:gridSpan w:val="9"/>
            <w:shd w:val="clear" w:color="auto" w:fill="F2F2F2"/>
            <w:vAlign w:val="center"/>
          </w:tcPr>
          <w:p w:rsidR="009C3905" w:rsidRPr="00FF3749" w:rsidRDefault="009C3905" w:rsidP="00E3175B">
            <w:pPr>
              <w:autoSpaceDE w:val="0"/>
              <w:autoSpaceDN w:val="0"/>
              <w:adjustRightInd w:val="0"/>
              <w:rPr>
                <w:bCs/>
                <w:iCs/>
                <w:color w:val="000000"/>
              </w:rPr>
            </w:pPr>
            <w:r>
              <w:rPr>
                <w:bCs/>
                <w:iCs/>
                <w:color w:val="000000"/>
              </w:rPr>
              <w:lastRenderedPageBreak/>
              <w:t>dr hab. n. med. Bożena Walewska-Zielecka</w:t>
            </w:r>
          </w:p>
        </w:tc>
      </w:tr>
      <w:tr w:rsidR="009C3905" w:rsidRPr="00FF3749" w:rsidTr="009C3905">
        <w:trPr>
          <w:trHeight w:val="465"/>
        </w:trPr>
        <w:tc>
          <w:tcPr>
            <w:tcW w:w="3911" w:type="dxa"/>
            <w:gridSpan w:val="7"/>
            <w:vAlign w:val="center"/>
          </w:tcPr>
          <w:p w:rsidR="009C3905" w:rsidRPr="00FF3749" w:rsidRDefault="009C3905" w:rsidP="00E3175B">
            <w:pPr>
              <w:rPr>
                <w:color w:val="000000"/>
              </w:rPr>
            </w:pPr>
            <w:r w:rsidRPr="00FF3749">
              <w:rPr>
                <w:color w:val="000000"/>
              </w:rPr>
              <w:t>Erasmus TAK/NIE (czy przedmiot dostępny jest dla studentów w ramach programu Erasmus):</w:t>
            </w:r>
          </w:p>
        </w:tc>
        <w:tc>
          <w:tcPr>
            <w:tcW w:w="5752" w:type="dxa"/>
            <w:gridSpan w:val="9"/>
            <w:shd w:val="clear" w:color="auto" w:fill="F2F2F2"/>
            <w:vAlign w:val="center"/>
          </w:tcPr>
          <w:p w:rsidR="009C3905" w:rsidRPr="00FF3749" w:rsidRDefault="009C3905" w:rsidP="00E3175B">
            <w:pPr>
              <w:autoSpaceDE w:val="0"/>
              <w:autoSpaceDN w:val="0"/>
              <w:adjustRightInd w:val="0"/>
              <w:rPr>
                <w:bCs/>
                <w:iCs/>
                <w:color w:val="000000"/>
              </w:rPr>
            </w:pPr>
            <w:r>
              <w:rPr>
                <w:bCs/>
                <w:iCs/>
                <w:color w:val="000000"/>
              </w:rPr>
              <w:t>Nie</w:t>
            </w:r>
          </w:p>
        </w:tc>
      </w:tr>
      <w:tr w:rsidR="009C3905" w:rsidRPr="00FF3749" w:rsidTr="009C3905">
        <w:trPr>
          <w:trHeight w:val="465"/>
        </w:trPr>
        <w:tc>
          <w:tcPr>
            <w:tcW w:w="3911" w:type="dxa"/>
            <w:gridSpan w:val="7"/>
            <w:vAlign w:val="center"/>
          </w:tcPr>
          <w:p w:rsidR="009C3905" w:rsidRPr="00FF3749" w:rsidRDefault="009C3905" w:rsidP="00E3175B">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9"/>
            <w:shd w:val="clear" w:color="auto" w:fill="F2F2F2"/>
            <w:vAlign w:val="center"/>
          </w:tcPr>
          <w:p w:rsidR="009C3905" w:rsidRPr="00FF3749" w:rsidRDefault="009C3905" w:rsidP="00E3175B">
            <w:pPr>
              <w:autoSpaceDE w:val="0"/>
              <w:autoSpaceDN w:val="0"/>
              <w:adjustRightInd w:val="0"/>
              <w:rPr>
                <w:bCs/>
                <w:iCs/>
                <w:color w:val="000000"/>
              </w:rPr>
            </w:pPr>
            <w:r>
              <w:rPr>
                <w:bCs/>
                <w:iCs/>
                <w:color w:val="000000"/>
              </w:rPr>
              <w:t>dr hab. n. med. Bożena Walewska-Zielecka</w:t>
            </w:r>
          </w:p>
        </w:tc>
      </w:tr>
      <w:tr w:rsidR="009C3905" w:rsidRPr="00FF3749" w:rsidTr="009C3905">
        <w:trPr>
          <w:trHeight w:val="465"/>
        </w:trPr>
        <w:tc>
          <w:tcPr>
            <w:tcW w:w="3911" w:type="dxa"/>
            <w:gridSpan w:val="7"/>
            <w:vAlign w:val="center"/>
          </w:tcPr>
          <w:p w:rsidR="009C3905" w:rsidRPr="00FF3749" w:rsidRDefault="009C3905" w:rsidP="00E3175B">
            <w:pPr>
              <w:autoSpaceDE w:val="0"/>
              <w:autoSpaceDN w:val="0"/>
              <w:adjustRightInd w:val="0"/>
              <w:rPr>
                <w:color w:val="000000"/>
              </w:rPr>
            </w:pPr>
            <w:r w:rsidRPr="00FF3749">
              <w:rPr>
                <w:color w:val="000000"/>
              </w:rPr>
              <w:t>Liczba punktów ECTS:</w:t>
            </w:r>
          </w:p>
        </w:tc>
        <w:tc>
          <w:tcPr>
            <w:tcW w:w="5752" w:type="dxa"/>
            <w:gridSpan w:val="9"/>
            <w:shd w:val="clear" w:color="auto" w:fill="F2F2F2"/>
            <w:vAlign w:val="center"/>
          </w:tcPr>
          <w:p w:rsidR="009C3905" w:rsidRPr="00FF3749" w:rsidRDefault="009C3905" w:rsidP="00E3175B">
            <w:pPr>
              <w:autoSpaceDE w:val="0"/>
              <w:autoSpaceDN w:val="0"/>
              <w:adjustRightInd w:val="0"/>
              <w:rPr>
                <w:bCs/>
                <w:iCs/>
                <w:color w:val="000000"/>
              </w:rPr>
            </w:pPr>
            <w:r>
              <w:rPr>
                <w:bCs/>
                <w:iCs/>
                <w:color w:val="000000"/>
              </w:rPr>
              <w:t>1</w:t>
            </w:r>
          </w:p>
        </w:tc>
      </w:tr>
      <w:tr w:rsidR="009C3905" w:rsidRPr="00FF3749" w:rsidTr="009C3905">
        <w:trPr>
          <w:trHeight w:val="192"/>
        </w:trPr>
        <w:tc>
          <w:tcPr>
            <w:tcW w:w="9663" w:type="dxa"/>
            <w:gridSpan w:val="16"/>
            <w:vAlign w:val="center"/>
          </w:tcPr>
          <w:p w:rsidR="009C3905" w:rsidRPr="00FF3749" w:rsidRDefault="009C3905" w:rsidP="009C3905">
            <w:pPr>
              <w:numPr>
                <w:ilvl w:val="0"/>
                <w:numId w:val="158"/>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9C3905" w:rsidRPr="00FF3749" w:rsidTr="009C3905">
        <w:trPr>
          <w:trHeight w:val="465"/>
        </w:trPr>
        <w:tc>
          <w:tcPr>
            <w:tcW w:w="9663" w:type="dxa"/>
            <w:gridSpan w:val="16"/>
            <w:shd w:val="clear" w:color="auto" w:fill="F2F2F2"/>
            <w:vAlign w:val="center"/>
          </w:tcPr>
          <w:p w:rsidR="009C3905" w:rsidRPr="00506D6C" w:rsidRDefault="009C3905" w:rsidP="009C3905">
            <w:pPr>
              <w:numPr>
                <w:ilvl w:val="0"/>
                <w:numId w:val="21"/>
              </w:numPr>
              <w:tabs>
                <w:tab w:val="clear" w:pos="720"/>
                <w:tab w:val="num" w:pos="360"/>
              </w:tabs>
              <w:spacing w:after="0" w:line="240" w:lineRule="auto"/>
              <w:ind w:left="360"/>
              <w:jc w:val="both"/>
              <w:rPr>
                <w:color w:val="000000"/>
              </w:rPr>
            </w:pPr>
            <w:r w:rsidRPr="00506D6C">
              <w:rPr>
                <w:rFonts w:cs="Calibri"/>
              </w:rPr>
              <w:t>Przedstawienie podstaw psychologicznych zarządzania ludźmi</w:t>
            </w:r>
          </w:p>
          <w:p w:rsidR="009C3905" w:rsidRPr="00506D6C" w:rsidRDefault="009C3905" w:rsidP="009C3905">
            <w:pPr>
              <w:numPr>
                <w:ilvl w:val="0"/>
                <w:numId w:val="21"/>
              </w:numPr>
              <w:tabs>
                <w:tab w:val="clear" w:pos="720"/>
                <w:tab w:val="num" w:pos="360"/>
              </w:tabs>
              <w:spacing w:after="0" w:line="240" w:lineRule="auto"/>
              <w:ind w:left="360"/>
              <w:jc w:val="both"/>
              <w:rPr>
                <w:color w:val="000000"/>
              </w:rPr>
            </w:pPr>
            <w:r w:rsidRPr="00506D6C">
              <w:rPr>
                <w:rFonts w:cs="Calibri"/>
              </w:rPr>
              <w:t>Zapoznanie studentów z zarządzaniem rekrutacją, zatrudnianiem i wdrażaniem pracownika do pracy w kontekście funkcjonowania organizacji</w:t>
            </w:r>
          </w:p>
          <w:p w:rsidR="009C3905" w:rsidRPr="00FF3749" w:rsidRDefault="009C3905" w:rsidP="009C3905">
            <w:pPr>
              <w:numPr>
                <w:ilvl w:val="0"/>
                <w:numId w:val="21"/>
              </w:numPr>
              <w:tabs>
                <w:tab w:val="clear" w:pos="720"/>
                <w:tab w:val="num" w:pos="0"/>
              </w:tabs>
              <w:spacing w:after="0" w:line="240" w:lineRule="auto"/>
              <w:ind w:left="0" w:firstLine="0"/>
              <w:jc w:val="both"/>
              <w:rPr>
                <w:color w:val="000000"/>
                <w:sz w:val="20"/>
                <w:szCs w:val="20"/>
              </w:rPr>
            </w:pPr>
            <w:r w:rsidRPr="00506D6C">
              <w:rPr>
                <w:rFonts w:cs="Calibri"/>
              </w:rPr>
              <w:t>Dostarczenie wiedzy z zakresu zarządzania wynikami pracy</w:t>
            </w:r>
            <w:r>
              <w:rPr>
                <w:rFonts w:cs="Calibri"/>
              </w:rPr>
              <w:t xml:space="preserve"> i planowaniem rozwoju pracownika</w:t>
            </w:r>
          </w:p>
        </w:tc>
      </w:tr>
      <w:tr w:rsidR="009C3905" w:rsidRPr="00FF3749" w:rsidTr="009C3905">
        <w:trPr>
          <w:trHeight w:val="312"/>
        </w:trPr>
        <w:tc>
          <w:tcPr>
            <w:tcW w:w="9663" w:type="dxa"/>
            <w:gridSpan w:val="16"/>
            <w:vAlign w:val="center"/>
          </w:tcPr>
          <w:p w:rsidR="009C3905" w:rsidRPr="00FF3749" w:rsidRDefault="009C3905" w:rsidP="009C3905">
            <w:pPr>
              <w:numPr>
                <w:ilvl w:val="0"/>
                <w:numId w:val="158"/>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9C3905" w:rsidRPr="00FF3749" w:rsidTr="009C3905">
        <w:trPr>
          <w:trHeight w:val="465"/>
        </w:trPr>
        <w:tc>
          <w:tcPr>
            <w:tcW w:w="9663" w:type="dxa"/>
            <w:gridSpan w:val="16"/>
            <w:shd w:val="clear" w:color="auto" w:fill="F2F2F2"/>
            <w:vAlign w:val="center"/>
          </w:tcPr>
          <w:p w:rsidR="009C3905" w:rsidRPr="00506D6C" w:rsidRDefault="009C3905" w:rsidP="00E3175B">
            <w:pPr>
              <w:spacing w:before="120" w:after="120"/>
              <w:jc w:val="both"/>
              <w:rPr>
                <w:bCs/>
                <w:iCs/>
                <w:color w:val="000000"/>
              </w:rPr>
            </w:pPr>
            <w:r w:rsidRPr="00506D6C">
              <w:rPr>
                <w:bCs/>
                <w:iCs/>
                <w:color w:val="000000"/>
              </w:rPr>
              <w:t>Brak</w:t>
            </w:r>
          </w:p>
        </w:tc>
      </w:tr>
      <w:tr w:rsidR="009C3905" w:rsidRPr="00FF3749" w:rsidTr="009C3905">
        <w:trPr>
          <w:gridBefore w:val="1"/>
          <w:gridAfter w:val="1"/>
          <w:wBefore w:w="67" w:type="dxa"/>
          <w:wAfter w:w="98" w:type="dxa"/>
          <w:trHeight w:val="344"/>
        </w:trPr>
        <w:tc>
          <w:tcPr>
            <w:tcW w:w="9498" w:type="dxa"/>
            <w:gridSpan w:val="14"/>
            <w:vAlign w:val="center"/>
          </w:tcPr>
          <w:p w:rsidR="009C3905" w:rsidRPr="00FF3749" w:rsidRDefault="009C3905" w:rsidP="009C3905">
            <w:pPr>
              <w:numPr>
                <w:ilvl w:val="0"/>
                <w:numId w:val="158"/>
              </w:numPr>
              <w:tabs>
                <w:tab w:val="clear" w:pos="360"/>
                <w:tab w:val="num" w:pos="0"/>
              </w:tabs>
              <w:spacing w:before="120" w:after="120" w:line="240" w:lineRule="auto"/>
              <w:ind w:left="0" w:firstLine="0"/>
              <w:rPr>
                <w:b/>
                <w:bCs/>
                <w:color w:val="000000"/>
              </w:rPr>
            </w:pPr>
            <w:r w:rsidRPr="00FF3749">
              <w:rPr>
                <w:b/>
                <w:bCs/>
                <w:color w:val="000000"/>
                <w:sz w:val="28"/>
              </w:rPr>
              <w:t>Przedmiotowe efekty kształcenia</w:t>
            </w:r>
          </w:p>
        </w:tc>
      </w:tr>
      <w:tr w:rsidR="009C3905" w:rsidRPr="00FF3749" w:rsidTr="009C3905">
        <w:trPr>
          <w:gridBefore w:val="1"/>
          <w:gridAfter w:val="1"/>
          <w:wBefore w:w="67" w:type="dxa"/>
          <w:wAfter w:w="98" w:type="dxa"/>
          <w:trHeight w:val="465"/>
        </w:trPr>
        <w:tc>
          <w:tcPr>
            <w:tcW w:w="9498" w:type="dxa"/>
            <w:gridSpan w:val="14"/>
            <w:vAlign w:val="center"/>
          </w:tcPr>
          <w:p w:rsidR="009C3905" w:rsidRPr="00506D6C" w:rsidRDefault="009C3905" w:rsidP="00E3175B">
            <w:pPr>
              <w:autoSpaceDE w:val="0"/>
              <w:autoSpaceDN w:val="0"/>
              <w:adjustRightInd w:val="0"/>
              <w:jc w:val="center"/>
              <w:rPr>
                <w:bCs/>
                <w:iCs/>
                <w:color w:val="000000"/>
              </w:rPr>
            </w:pPr>
            <w:r w:rsidRPr="00506D6C">
              <w:rPr>
                <w:b/>
                <w:bCs/>
                <w:iCs/>
                <w:color w:val="000000"/>
              </w:rPr>
              <w:t>Lista efektów kształcenia</w:t>
            </w:r>
          </w:p>
        </w:tc>
      </w:tr>
      <w:tr w:rsidR="009C3905" w:rsidRPr="00FF3749" w:rsidTr="009C3905">
        <w:trPr>
          <w:gridBefore w:val="1"/>
          <w:gridAfter w:val="1"/>
          <w:wBefore w:w="67" w:type="dxa"/>
          <w:wAfter w:w="98" w:type="dxa"/>
          <w:trHeight w:val="465"/>
        </w:trPr>
        <w:tc>
          <w:tcPr>
            <w:tcW w:w="1671" w:type="dxa"/>
            <w:gridSpan w:val="2"/>
            <w:vAlign w:val="center"/>
          </w:tcPr>
          <w:p w:rsidR="009C3905" w:rsidRPr="00506D6C" w:rsidRDefault="009C3905" w:rsidP="00E3175B">
            <w:pPr>
              <w:autoSpaceDE w:val="0"/>
              <w:autoSpaceDN w:val="0"/>
              <w:adjustRightInd w:val="0"/>
              <w:jc w:val="center"/>
              <w:rPr>
                <w:bCs/>
                <w:iCs/>
                <w:color w:val="000000"/>
              </w:rPr>
            </w:pPr>
            <w:r w:rsidRPr="00506D6C">
              <w:rPr>
                <w:bCs/>
                <w:iCs/>
                <w:color w:val="000000"/>
              </w:rPr>
              <w:t>Symbol</w:t>
            </w:r>
          </w:p>
        </w:tc>
        <w:tc>
          <w:tcPr>
            <w:tcW w:w="5640" w:type="dxa"/>
            <w:gridSpan w:val="11"/>
            <w:vAlign w:val="center"/>
          </w:tcPr>
          <w:p w:rsidR="009C3905" w:rsidRPr="00506D6C" w:rsidRDefault="009C3905" w:rsidP="00E3175B">
            <w:pPr>
              <w:autoSpaceDE w:val="0"/>
              <w:autoSpaceDN w:val="0"/>
              <w:adjustRightInd w:val="0"/>
              <w:jc w:val="center"/>
              <w:rPr>
                <w:bCs/>
                <w:iCs/>
                <w:color w:val="000000"/>
              </w:rPr>
            </w:pPr>
            <w:r w:rsidRPr="00506D6C">
              <w:rPr>
                <w:bCs/>
                <w:iCs/>
                <w:color w:val="000000"/>
              </w:rPr>
              <w:t>Opis</w:t>
            </w:r>
          </w:p>
        </w:tc>
        <w:tc>
          <w:tcPr>
            <w:tcW w:w="2187" w:type="dxa"/>
            <w:vAlign w:val="center"/>
          </w:tcPr>
          <w:p w:rsidR="009C3905" w:rsidRPr="00506D6C" w:rsidRDefault="009C3905" w:rsidP="00E3175B">
            <w:pPr>
              <w:autoSpaceDE w:val="0"/>
              <w:autoSpaceDN w:val="0"/>
              <w:adjustRightInd w:val="0"/>
              <w:jc w:val="center"/>
              <w:rPr>
                <w:color w:val="000000"/>
              </w:rPr>
            </w:pPr>
            <w:r w:rsidRPr="00506D6C">
              <w:rPr>
                <w:color w:val="000000"/>
              </w:rPr>
              <w:t>Odniesienie do efektu kierunkowego</w:t>
            </w:r>
            <w:r>
              <w:rPr>
                <w:color w:val="000000"/>
              </w:rPr>
              <w:t xml:space="preserve"> (numer)</w:t>
            </w:r>
            <w:r w:rsidRPr="00506D6C">
              <w:rPr>
                <w:color w:val="000000"/>
              </w:rPr>
              <w:t xml:space="preserve"> </w:t>
            </w:r>
          </w:p>
        </w:tc>
      </w:tr>
      <w:tr w:rsidR="009C3905" w:rsidRPr="00D024BD" w:rsidTr="009C3905">
        <w:trPr>
          <w:gridBefore w:val="1"/>
          <w:gridAfter w:val="1"/>
          <w:wBefore w:w="67" w:type="dxa"/>
          <w:wAfter w:w="98" w:type="dxa"/>
          <w:trHeight w:val="465"/>
        </w:trPr>
        <w:tc>
          <w:tcPr>
            <w:tcW w:w="1671" w:type="dxa"/>
            <w:gridSpan w:val="2"/>
            <w:shd w:val="clear" w:color="auto" w:fill="F2F2F2"/>
            <w:vAlign w:val="center"/>
          </w:tcPr>
          <w:p w:rsidR="009C3905" w:rsidRPr="00506D6C" w:rsidRDefault="009C3905" w:rsidP="00E3175B">
            <w:pPr>
              <w:rPr>
                <w:color w:val="000000"/>
              </w:rPr>
            </w:pPr>
            <w:r>
              <w:rPr>
                <w:color w:val="000000"/>
              </w:rPr>
              <w:t xml:space="preserve"> </w:t>
            </w:r>
            <w:r w:rsidRPr="00506D6C">
              <w:rPr>
                <w:color w:val="000000"/>
              </w:rPr>
              <w:t>W</w:t>
            </w:r>
            <w:r>
              <w:rPr>
                <w:color w:val="000000"/>
              </w:rPr>
              <w:t>1</w:t>
            </w:r>
          </w:p>
        </w:tc>
        <w:tc>
          <w:tcPr>
            <w:tcW w:w="5640" w:type="dxa"/>
            <w:gridSpan w:val="11"/>
            <w:shd w:val="clear" w:color="auto" w:fill="F2F2F2"/>
            <w:vAlign w:val="center"/>
          </w:tcPr>
          <w:p w:rsidR="009C3905" w:rsidRPr="00506D6C" w:rsidRDefault="009C3905" w:rsidP="00E3175B">
            <w:pPr>
              <w:rPr>
                <w:color w:val="000000"/>
              </w:rPr>
            </w:pPr>
            <w:r>
              <w:rPr>
                <w:rFonts w:cs="Calibri"/>
                <w:bCs/>
              </w:rPr>
              <w:t>Definiuje misję, wizję, strategię i cele firmy</w:t>
            </w:r>
          </w:p>
        </w:tc>
        <w:tc>
          <w:tcPr>
            <w:tcW w:w="2187" w:type="dxa"/>
            <w:shd w:val="clear" w:color="auto" w:fill="F2F2F2"/>
            <w:vAlign w:val="center"/>
          </w:tcPr>
          <w:p w:rsidR="009C3905" w:rsidRPr="00D024BD" w:rsidRDefault="009C3905" w:rsidP="00E3175B">
            <w:pPr>
              <w:rPr>
                <w:color w:val="FF0000"/>
              </w:rPr>
            </w:pPr>
            <w:r>
              <w:rPr>
                <w:color w:val="FF0000"/>
              </w:rPr>
              <w:t>P6S</w:t>
            </w:r>
            <w:r w:rsidRPr="00D024BD">
              <w:rPr>
                <w:color w:val="FF0000"/>
              </w:rPr>
              <w:t>_W</w:t>
            </w:r>
            <w:r>
              <w:rPr>
                <w:color w:val="FF0000"/>
              </w:rPr>
              <w:t>K</w:t>
            </w:r>
          </w:p>
        </w:tc>
      </w:tr>
      <w:tr w:rsidR="009C3905" w:rsidRPr="00D024BD" w:rsidTr="009C3905">
        <w:trPr>
          <w:gridBefore w:val="1"/>
          <w:gridAfter w:val="1"/>
          <w:wBefore w:w="67" w:type="dxa"/>
          <w:wAfter w:w="98" w:type="dxa"/>
          <w:trHeight w:val="465"/>
        </w:trPr>
        <w:tc>
          <w:tcPr>
            <w:tcW w:w="1671" w:type="dxa"/>
            <w:gridSpan w:val="2"/>
            <w:shd w:val="clear" w:color="auto" w:fill="F2F2F2"/>
            <w:vAlign w:val="center"/>
          </w:tcPr>
          <w:p w:rsidR="009C3905" w:rsidRDefault="009C3905" w:rsidP="00E3175B">
            <w:pPr>
              <w:rPr>
                <w:color w:val="000000"/>
              </w:rPr>
            </w:pPr>
            <w:r>
              <w:rPr>
                <w:color w:val="000000"/>
              </w:rPr>
              <w:t>W2</w:t>
            </w:r>
          </w:p>
        </w:tc>
        <w:tc>
          <w:tcPr>
            <w:tcW w:w="5640" w:type="dxa"/>
            <w:gridSpan w:val="11"/>
            <w:shd w:val="clear" w:color="auto" w:fill="F2F2F2"/>
            <w:vAlign w:val="center"/>
          </w:tcPr>
          <w:p w:rsidR="009C3905" w:rsidRPr="00506D6C" w:rsidRDefault="009C3905" w:rsidP="00E3175B">
            <w:pPr>
              <w:rPr>
                <w:rFonts w:cs="Calibri"/>
                <w:bCs/>
              </w:rPr>
            </w:pPr>
            <w:r>
              <w:rPr>
                <w:rFonts w:cs="Calibri"/>
                <w:bCs/>
              </w:rPr>
              <w:t>Przedstawia zasady zarządzania ludźmi przez cele SMART i system oceny realizacji celów</w:t>
            </w:r>
          </w:p>
        </w:tc>
        <w:tc>
          <w:tcPr>
            <w:tcW w:w="2187" w:type="dxa"/>
            <w:shd w:val="clear" w:color="auto" w:fill="F2F2F2"/>
            <w:vAlign w:val="center"/>
          </w:tcPr>
          <w:p w:rsidR="009C3905" w:rsidRDefault="009C3905" w:rsidP="00E3175B">
            <w:pPr>
              <w:rPr>
                <w:color w:val="FF0000"/>
              </w:rPr>
            </w:pPr>
            <w:r>
              <w:rPr>
                <w:color w:val="FF0000"/>
              </w:rPr>
              <w:t>P6S_WK</w:t>
            </w:r>
          </w:p>
          <w:p w:rsidR="009C3905" w:rsidRDefault="009C3905" w:rsidP="00E3175B">
            <w:pPr>
              <w:rPr>
                <w:color w:val="FF0000"/>
              </w:rPr>
            </w:pPr>
            <w:r>
              <w:rPr>
                <w:color w:val="FF0000"/>
              </w:rPr>
              <w:t>P7S_UW</w:t>
            </w:r>
          </w:p>
          <w:p w:rsidR="009C3905" w:rsidRPr="00D024BD" w:rsidRDefault="009C3905" w:rsidP="00E3175B">
            <w:pPr>
              <w:rPr>
                <w:color w:val="FF0000"/>
              </w:rPr>
            </w:pPr>
            <w:r>
              <w:rPr>
                <w:color w:val="FF0000"/>
              </w:rPr>
              <w:t>P6S_UO</w:t>
            </w:r>
          </w:p>
        </w:tc>
      </w:tr>
      <w:tr w:rsidR="009C3905" w:rsidRPr="00D024BD" w:rsidTr="009C3905">
        <w:trPr>
          <w:gridBefore w:val="1"/>
          <w:gridAfter w:val="1"/>
          <w:wBefore w:w="67" w:type="dxa"/>
          <w:wAfter w:w="98" w:type="dxa"/>
          <w:trHeight w:val="465"/>
        </w:trPr>
        <w:tc>
          <w:tcPr>
            <w:tcW w:w="1671" w:type="dxa"/>
            <w:gridSpan w:val="2"/>
            <w:shd w:val="clear" w:color="auto" w:fill="F2F2F2"/>
            <w:vAlign w:val="center"/>
          </w:tcPr>
          <w:p w:rsidR="009C3905" w:rsidRDefault="009C3905" w:rsidP="00E3175B">
            <w:pPr>
              <w:rPr>
                <w:color w:val="000000"/>
              </w:rPr>
            </w:pPr>
            <w:r>
              <w:rPr>
                <w:color w:val="000000"/>
              </w:rPr>
              <w:t>W3</w:t>
            </w:r>
          </w:p>
        </w:tc>
        <w:tc>
          <w:tcPr>
            <w:tcW w:w="5640" w:type="dxa"/>
            <w:gridSpan w:val="11"/>
            <w:shd w:val="clear" w:color="auto" w:fill="F2F2F2"/>
            <w:vAlign w:val="center"/>
          </w:tcPr>
          <w:p w:rsidR="009C3905" w:rsidRDefault="009C3905" w:rsidP="00E3175B">
            <w:pPr>
              <w:rPr>
                <w:rFonts w:cs="Calibri"/>
                <w:bCs/>
              </w:rPr>
            </w:pPr>
            <w:r>
              <w:rPr>
                <w:rFonts w:cs="Calibri"/>
                <w:bCs/>
              </w:rPr>
              <w:t>Wymienia zadania managera w zarządzaniu ludźmi</w:t>
            </w:r>
          </w:p>
        </w:tc>
        <w:tc>
          <w:tcPr>
            <w:tcW w:w="2187" w:type="dxa"/>
            <w:shd w:val="clear" w:color="auto" w:fill="F2F2F2"/>
            <w:vAlign w:val="center"/>
          </w:tcPr>
          <w:p w:rsidR="009C3905" w:rsidRDefault="009C3905" w:rsidP="00E3175B">
            <w:pPr>
              <w:rPr>
                <w:color w:val="FF0000"/>
              </w:rPr>
            </w:pPr>
            <w:r>
              <w:rPr>
                <w:color w:val="FF0000"/>
              </w:rPr>
              <w:t>P6S</w:t>
            </w:r>
            <w:r w:rsidRPr="00D024BD">
              <w:rPr>
                <w:color w:val="FF0000"/>
              </w:rPr>
              <w:t>_W</w:t>
            </w:r>
            <w:r>
              <w:rPr>
                <w:color w:val="FF0000"/>
              </w:rPr>
              <w:t>K</w:t>
            </w:r>
          </w:p>
          <w:p w:rsidR="009C3905" w:rsidRPr="00D024BD" w:rsidRDefault="009C3905" w:rsidP="00E3175B">
            <w:pPr>
              <w:rPr>
                <w:color w:val="FF0000"/>
              </w:rPr>
            </w:pPr>
            <w:r>
              <w:rPr>
                <w:color w:val="FF0000"/>
              </w:rPr>
              <w:t>P7S_UK</w:t>
            </w:r>
          </w:p>
        </w:tc>
      </w:tr>
      <w:tr w:rsidR="009C3905" w:rsidRPr="00D024BD" w:rsidTr="009C3905">
        <w:trPr>
          <w:gridBefore w:val="1"/>
          <w:gridAfter w:val="1"/>
          <w:wBefore w:w="67" w:type="dxa"/>
          <w:wAfter w:w="98" w:type="dxa"/>
          <w:trHeight w:val="465"/>
        </w:trPr>
        <w:tc>
          <w:tcPr>
            <w:tcW w:w="1671" w:type="dxa"/>
            <w:gridSpan w:val="2"/>
            <w:shd w:val="clear" w:color="auto" w:fill="F2F2F2"/>
            <w:vAlign w:val="center"/>
          </w:tcPr>
          <w:p w:rsidR="009C3905" w:rsidRPr="00506D6C" w:rsidRDefault="009C3905" w:rsidP="00E3175B">
            <w:pPr>
              <w:rPr>
                <w:color w:val="000000"/>
              </w:rPr>
            </w:pPr>
            <w:r>
              <w:rPr>
                <w:color w:val="000000"/>
              </w:rPr>
              <w:t>W5</w:t>
            </w:r>
          </w:p>
        </w:tc>
        <w:tc>
          <w:tcPr>
            <w:tcW w:w="5640" w:type="dxa"/>
            <w:gridSpan w:val="11"/>
            <w:shd w:val="clear" w:color="auto" w:fill="F2F2F2"/>
            <w:vAlign w:val="center"/>
          </w:tcPr>
          <w:p w:rsidR="009C3905" w:rsidRPr="00506D6C" w:rsidRDefault="009C3905" w:rsidP="00E3175B">
            <w:pPr>
              <w:rPr>
                <w:rFonts w:cs="Calibri"/>
              </w:rPr>
            </w:pPr>
            <w:r>
              <w:rPr>
                <w:rFonts w:cs="Calibri"/>
              </w:rPr>
              <w:t>Przedstawia zasady opisywania stanowiska pracy i systemu wynagradzania</w:t>
            </w:r>
          </w:p>
        </w:tc>
        <w:tc>
          <w:tcPr>
            <w:tcW w:w="2187" w:type="dxa"/>
            <w:shd w:val="clear" w:color="auto" w:fill="F2F2F2"/>
            <w:vAlign w:val="center"/>
          </w:tcPr>
          <w:p w:rsidR="009C3905" w:rsidRDefault="009C3905" w:rsidP="00E3175B">
            <w:pPr>
              <w:rPr>
                <w:color w:val="FF0000"/>
              </w:rPr>
            </w:pPr>
            <w:r>
              <w:rPr>
                <w:color w:val="FF0000"/>
              </w:rPr>
              <w:t>P6S_WK</w:t>
            </w:r>
          </w:p>
          <w:p w:rsidR="009C3905" w:rsidRPr="00D024BD" w:rsidRDefault="009C3905" w:rsidP="00E3175B">
            <w:pPr>
              <w:rPr>
                <w:color w:val="FF0000"/>
              </w:rPr>
            </w:pPr>
            <w:r>
              <w:rPr>
                <w:color w:val="FF0000"/>
              </w:rPr>
              <w:t>P6S_UO</w:t>
            </w:r>
          </w:p>
        </w:tc>
      </w:tr>
      <w:tr w:rsidR="009C3905" w:rsidRPr="00D024BD" w:rsidTr="009C3905">
        <w:trPr>
          <w:gridBefore w:val="1"/>
          <w:gridAfter w:val="1"/>
          <w:wBefore w:w="67" w:type="dxa"/>
          <w:wAfter w:w="98" w:type="dxa"/>
          <w:trHeight w:val="465"/>
        </w:trPr>
        <w:tc>
          <w:tcPr>
            <w:tcW w:w="1671" w:type="dxa"/>
            <w:gridSpan w:val="2"/>
            <w:shd w:val="clear" w:color="auto" w:fill="F2F2F2"/>
            <w:vAlign w:val="center"/>
          </w:tcPr>
          <w:p w:rsidR="009C3905" w:rsidRPr="00506D6C" w:rsidRDefault="009C3905" w:rsidP="00E3175B">
            <w:pPr>
              <w:rPr>
                <w:b/>
                <w:color w:val="000000"/>
              </w:rPr>
            </w:pPr>
            <w:r w:rsidRPr="00506D6C">
              <w:rPr>
                <w:color w:val="000000"/>
              </w:rPr>
              <w:t>W</w:t>
            </w:r>
            <w:r>
              <w:rPr>
                <w:color w:val="000000"/>
              </w:rPr>
              <w:t>6</w:t>
            </w:r>
          </w:p>
        </w:tc>
        <w:tc>
          <w:tcPr>
            <w:tcW w:w="5640" w:type="dxa"/>
            <w:gridSpan w:val="11"/>
            <w:shd w:val="clear" w:color="auto" w:fill="F2F2F2"/>
            <w:vAlign w:val="center"/>
          </w:tcPr>
          <w:p w:rsidR="009C3905" w:rsidRPr="00506D6C" w:rsidRDefault="009C3905" w:rsidP="00E3175B">
            <w:pPr>
              <w:rPr>
                <w:color w:val="000000"/>
              </w:rPr>
            </w:pPr>
            <w:r w:rsidRPr="00506D6C">
              <w:rPr>
                <w:rFonts w:cs="Calibri"/>
              </w:rPr>
              <w:t>Definiuje postawy i potrzeby pracownika w kontekście motywowania</w:t>
            </w:r>
            <w:r>
              <w:rPr>
                <w:rFonts w:cs="Calibri"/>
              </w:rPr>
              <w:t xml:space="preserve"> </w:t>
            </w:r>
          </w:p>
        </w:tc>
        <w:tc>
          <w:tcPr>
            <w:tcW w:w="2187" w:type="dxa"/>
            <w:shd w:val="clear" w:color="auto" w:fill="F2F2F2"/>
            <w:vAlign w:val="center"/>
          </w:tcPr>
          <w:p w:rsidR="009C3905" w:rsidRPr="00D024BD" w:rsidRDefault="009C3905" w:rsidP="00E3175B">
            <w:pPr>
              <w:rPr>
                <w:color w:val="FF0000"/>
                <w:lang w:val="de-DE"/>
              </w:rPr>
            </w:pPr>
            <w:r>
              <w:rPr>
                <w:color w:val="FF0000"/>
              </w:rPr>
              <w:t>P6S</w:t>
            </w:r>
            <w:r w:rsidRPr="00D024BD">
              <w:rPr>
                <w:color w:val="FF0000"/>
              </w:rPr>
              <w:t>_W</w:t>
            </w:r>
            <w:r>
              <w:rPr>
                <w:color w:val="FF0000"/>
              </w:rPr>
              <w:t>K</w:t>
            </w:r>
          </w:p>
        </w:tc>
      </w:tr>
      <w:tr w:rsidR="009C3905" w:rsidRPr="00D024BD" w:rsidTr="009C3905">
        <w:trPr>
          <w:gridBefore w:val="1"/>
          <w:gridAfter w:val="1"/>
          <w:wBefore w:w="67" w:type="dxa"/>
          <w:wAfter w:w="98" w:type="dxa"/>
          <w:trHeight w:val="465"/>
        </w:trPr>
        <w:tc>
          <w:tcPr>
            <w:tcW w:w="1671" w:type="dxa"/>
            <w:gridSpan w:val="2"/>
            <w:shd w:val="clear" w:color="auto" w:fill="F2F2F2"/>
            <w:vAlign w:val="center"/>
          </w:tcPr>
          <w:p w:rsidR="009C3905" w:rsidRPr="00506D6C" w:rsidRDefault="009C3905" w:rsidP="00E3175B">
            <w:pPr>
              <w:rPr>
                <w:b/>
                <w:color w:val="000000"/>
              </w:rPr>
            </w:pPr>
            <w:r w:rsidRPr="00506D6C">
              <w:rPr>
                <w:color w:val="000000"/>
              </w:rPr>
              <w:t>W</w:t>
            </w:r>
            <w:r>
              <w:rPr>
                <w:color w:val="000000"/>
              </w:rPr>
              <w:t>7</w:t>
            </w:r>
          </w:p>
        </w:tc>
        <w:tc>
          <w:tcPr>
            <w:tcW w:w="5640" w:type="dxa"/>
            <w:gridSpan w:val="11"/>
            <w:shd w:val="clear" w:color="auto" w:fill="F2F2F2"/>
            <w:vAlign w:val="center"/>
          </w:tcPr>
          <w:p w:rsidR="009C3905" w:rsidRPr="00506D6C" w:rsidRDefault="009C3905" w:rsidP="00E3175B">
            <w:pPr>
              <w:rPr>
                <w:color w:val="000000"/>
              </w:rPr>
            </w:pPr>
            <w:r w:rsidRPr="00506D6C">
              <w:rPr>
                <w:rFonts w:cs="Calibri"/>
              </w:rPr>
              <w:t>Przedstawia model 6 kroków zarządzania konfliktem</w:t>
            </w:r>
            <w:r>
              <w:rPr>
                <w:rFonts w:cs="Calibri"/>
              </w:rPr>
              <w:t xml:space="preserve"> i model zarządzania zmianą</w:t>
            </w:r>
          </w:p>
        </w:tc>
        <w:tc>
          <w:tcPr>
            <w:tcW w:w="2187" w:type="dxa"/>
            <w:shd w:val="clear" w:color="auto" w:fill="F2F2F2"/>
            <w:vAlign w:val="center"/>
          </w:tcPr>
          <w:p w:rsidR="009C3905" w:rsidRDefault="009C3905" w:rsidP="00E3175B">
            <w:pPr>
              <w:rPr>
                <w:color w:val="FF0000"/>
              </w:rPr>
            </w:pPr>
            <w:r>
              <w:rPr>
                <w:color w:val="FF0000"/>
              </w:rPr>
              <w:t>P7S</w:t>
            </w:r>
            <w:r w:rsidRPr="00D024BD">
              <w:rPr>
                <w:color w:val="FF0000"/>
              </w:rPr>
              <w:t>_W</w:t>
            </w:r>
            <w:r>
              <w:rPr>
                <w:color w:val="FF0000"/>
              </w:rPr>
              <w:t>K</w:t>
            </w:r>
            <w:r w:rsidRPr="00D024BD">
              <w:rPr>
                <w:color w:val="FF0000"/>
              </w:rPr>
              <w:t xml:space="preserve"> </w:t>
            </w:r>
          </w:p>
          <w:p w:rsidR="009C3905" w:rsidRDefault="009C3905" w:rsidP="00E3175B">
            <w:pPr>
              <w:rPr>
                <w:color w:val="FF0000"/>
              </w:rPr>
            </w:pPr>
            <w:r>
              <w:rPr>
                <w:color w:val="FF0000"/>
              </w:rPr>
              <w:t>P6S_UW</w:t>
            </w:r>
          </w:p>
          <w:p w:rsidR="009C3905" w:rsidRDefault="009C3905" w:rsidP="00E3175B">
            <w:pPr>
              <w:rPr>
                <w:color w:val="FF0000"/>
              </w:rPr>
            </w:pPr>
            <w:r>
              <w:rPr>
                <w:color w:val="FF0000"/>
              </w:rPr>
              <w:t>P6S_KR</w:t>
            </w:r>
          </w:p>
          <w:p w:rsidR="009C3905" w:rsidRPr="00D024BD" w:rsidRDefault="009C3905" w:rsidP="00E3175B">
            <w:pPr>
              <w:rPr>
                <w:color w:val="FF0000"/>
              </w:rPr>
            </w:pPr>
            <w:r>
              <w:rPr>
                <w:color w:val="FF0000"/>
              </w:rPr>
              <w:lastRenderedPageBreak/>
              <w:t>P6S_UO</w:t>
            </w:r>
          </w:p>
        </w:tc>
      </w:tr>
      <w:tr w:rsidR="009C3905" w:rsidRPr="00D024BD" w:rsidTr="009C3905">
        <w:trPr>
          <w:gridBefore w:val="1"/>
          <w:gridAfter w:val="1"/>
          <w:wBefore w:w="67" w:type="dxa"/>
          <w:wAfter w:w="98" w:type="dxa"/>
          <w:trHeight w:val="465"/>
        </w:trPr>
        <w:tc>
          <w:tcPr>
            <w:tcW w:w="1671" w:type="dxa"/>
            <w:gridSpan w:val="2"/>
            <w:shd w:val="clear" w:color="auto" w:fill="F2F2F2"/>
            <w:vAlign w:val="center"/>
          </w:tcPr>
          <w:p w:rsidR="009C3905" w:rsidRPr="000053BA" w:rsidRDefault="009C3905" w:rsidP="00E3175B">
            <w:pPr>
              <w:rPr>
                <w:color w:val="000000"/>
              </w:rPr>
            </w:pPr>
            <w:r>
              <w:rPr>
                <w:color w:val="000000"/>
              </w:rPr>
              <w:lastRenderedPageBreak/>
              <w:t>W8</w:t>
            </w:r>
          </w:p>
        </w:tc>
        <w:tc>
          <w:tcPr>
            <w:tcW w:w="5640" w:type="dxa"/>
            <w:gridSpan w:val="11"/>
            <w:shd w:val="clear" w:color="auto" w:fill="F2F2F2"/>
            <w:vAlign w:val="center"/>
          </w:tcPr>
          <w:p w:rsidR="009C3905" w:rsidRPr="00506D6C" w:rsidRDefault="009C3905" w:rsidP="00E3175B">
            <w:pPr>
              <w:rPr>
                <w:rFonts w:cs="Calibri"/>
              </w:rPr>
            </w:pPr>
            <w:r>
              <w:rPr>
                <w:rFonts w:cs="Calibri"/>
              </w:rPr>
              <w:t xml:space="preserve">Przedstawia zasady planowania rozwoju pracownika w zależności od potencjału </w:t>
            </w:r>
          </w:p>
        </w:tc>
        <w:tc>
          <w:tcPr>
            <w:tcW w:w="2187" w:type="dxa"/>
            <w:shd w:val="clear" w:color="auto" w:fill="F2F2F2"/>
            <w:vAlign w:val="center"/>
          </w:tcPr>
          <w:p w:rsidR="009C3905" w:rsidRPr="00D024BD" w:rsidRDefault="009C3905" w:rsidP="00E3175B">
            <w:pPr>
              <w:rPr>
                <w:color w:val="FF0000"/>
              </w:rPr>
            </w:pPr>
            <w:r>
              <w:rPr>
                <w:color w:val="FF0000"/>
              </w:rPr>
              <w:t>P6S_WK</w:t>
            </w:r>
            <w:r w:rsidRPr="00D024BD">
              <w:rPr>
                <w:color w:val="FF0000"/>
              </w:rPr>
              <w:t xml:space="preserve">   </w:t>
            </w:r>
          </w:p>
        </w:tc>
      </w:tr>
      <w:tr w:rsidR="009C3905" w:rsidRPr="00D024BD" w:rsidTr="009C3905">
        <w:trPr>
          <w:gridBefore w:val="1"/>
          <w:gridAfter w:val="1"/>
          <w:wBefore w:w="67" w:type="dxa"/>
          <w:wAfter w:w="98" w:type="dxa"/>
          <w:trHeight w:val="465"/>
        </w:trPr>
        <w:tc>
          <w:tcPr>
            <w:tcW w:w="1671" w:type="dxa"/>
            <w:gridSpan w:val="2"/>
            <w:shd w:val="clear" w:color="auto" w:fill="F2F2F2"/>
            <w:vAlign w:val="center"/>
          </w:tcPr>
          <w:p w:rsidR="009C3905" w:rsidRPr="00506D6C" w:rsidRDefault="009C3905" w:rsidP="00E3175B">
            <w:pPr>
              <w:rPr>
                <w:b/>
                <w:color w:val="000000"/>
              </w:rPr>
            </w:pPr>
            <w:r w:rsidRPr="00506D6C">
              <w:rPr>
                <w:color w:val="000000"/>
              </w:rPr>
              <w:t>U</w:t>
            </w:r>
            <w:r>
              <w:rPr>
                <w:color w:val="000000"/>
              </w:rPr>
              <w:t>1</w:t>
            </w:r>
          </w:p>
        </w:tc>
        <w:tc>
          <w:tcPr>
            <w:tcW w:w="5640" w:type="dxa"/>
            <w:gridSpan w:val="11"/>
            <w:shd w:val="clear" w:color="auto" w:fill="F2F2F2"/>
            <w:vAlign w:val="center"/>
          </w:tcPr>
          <w:p w:rsidR="009C3905" w:rsidRPr="00506D6C" w:rsidRDefault="009C3905" w:rsidP="00E3175B">
            <w:pPr>
              <w:rPr>
                <w:rFonts w:cs="Calibri"/>
              </w:rPr>
            </w:pPr>
            <w:r w:rsidRPr="00506D6C">
              <w:rPr>
                <w:rFonts w:cs="Calibri"/>
              </w:rPr>
              <w:t>Samodzielnie napisze ogłoszenie rekrutacyjne i CV</w:t>
            </w:r>
          </w:p>
        </w:tc>
        <w:tc>
          <w:tcPr>
            <w:tcW w:w="2187" w:type="dxa"/>
            <w:shd w:val="clear" w:color="auto" w:fill="F2F2F2"/>
            <w:vAlign w:val="center"/>
          </w:tcPr>
          <w:p w:rsidR="009C3905" w:rsidRDefault="009C3905" w:rsidP="00E3175B">
            <w:pPr>
              <w:rPr>
                <w:color w:val="FF0000"/>
              </w:rPr>
            </w:pPr>
            <w:r>
              <w:rPr>
                <w:color w:val="FF0000"/>
              </w:rPr>
              <w:t>P6S_UO</w:t>
            </w:r>
          </w:p>
          <w:p w:rsidR="009C3905" w:rsidRDefault="009C3905" w:rsidP="00E3175B">
            <w:pPr>
              <w:rPr>
                <w:color w:val="FF0000"/>
              </w:rPr>
            </w:pPr>
            <w:r>
              <w:rPr>
                <w:color w:val="FF0000"/>
              </w:rPr>
              <w:t>P6S_WK</w:t>
            </w:r>
          </w:p>
          <w:p w:rsidR="009C3905" w:rsidRPr="00D024BD" w:rsidRDefault="009C3905" w:rsidP="00E3175B">
            <w:pPr>
              <w:rPr>
                <w:color w:val="FF0000"/>
              </w:rPr>
            </w:pPr>
            <w:r>
              <w:rPr>
                <w:color w:val="FF0000"/>
              </w:rPr>
              <w:t>P7S_UK</w:t>
            </w:r>
          </w:p>
        </w:tc>
      </w:tr>
      <w:tr w:rsidR="009C3905" w:rsidRPr="00D024BD" w:rsidTr="009C3905">
        <w:trPr>
          <w:gridBefore w:val="1"/>
          <w:gridAfter w:val="1"/>
          <w:wBefore w:w="67" w:type="dxa"/>
          <w:wAfter w:w="98" w:type="dxa"/>
          <w:trHeight w:val="465"/>
        </w:trPr>
        <w:tc>
          <w:tcPr>
            <w:tcW w:w="1671" w:type="dxa"/>
            <w:gridSpan w:val="2"/>
            <w:shd w:val="clear" w:color="auto" w:fill="F2F2F2"/>
            <w:vAlign w:val="center"/>
          </w:tcPr>
          <w:p w:rsidR="009C3905" w:rsidRPr="00506D6C" w:rsidRDefault="009C3905" w:rsidP="00E3175B">
            <w:pPr>
              <w:rPr>
                <w:b/>
                <w:color w:val="000000"/>
              </w:rPr>
            </w:pPr>
            <w:r w:rsidRPr="00506D6C">
              <w:rPr>
                <w:color w:val="000000"/>
              </w:rPr>
              <w:t>U</w:t>
            </w:r>
            <w:r>
              <w:rPr>
                <w:color w:val="000000"/>
              </w:rPr>
              <w:t>2</w:t>
            </w:r>
          </w:p>
        </w:tc>
        <w:tc>
          <w:tcPr>
            <w:tcW w:w="5640" w:type="dxa"/>
            <w:gridSpan w:val="11"/>
            <w:shd w:val="clear" w:color="auto" w:fill="F2F2F2"/>
            <w:vAlign w:val="center"/>
          </w:tcPr>
          <w:p w:rsidR="009C3905" w:rsidRPr="00506D6C" w:rsidRDefault="009C3905" w:rsidP="00E3175B">
            <w:pPr>
              <w:rPr>
                <w:rFonts w:cs="Calibri"/>
              </w:rPr>
            </w:pPr>
            <w:r w:rsidRPr="00506D6C">
              <w:rPr>
                <w:rFonts w:cs="Calibri"/>
                <w:bCs/>
              </w:rPr>
              <w:t>Samodzielnie utworzy dokument opisujący stanowisko pracy</w:t>
            </w:r>
          </w:p>
        </w:tc>
        <w:tc>
          <w:tcPr>
            <w:tcW w:w="2187" w:type="dxa"/>
            <w:shd w:val="clear" w:color="auto" w:fill="F2F2F2"/>
            <w:vAlign w:val="center"/>
          </w:tcPr>
          <w:p w:rsidR="009C3905" w:rsidRDefault="009C3905" w:rsidP="00E3175B">
            <w:pPr>
              <w:rPr>
                <w:color w:val="FF0000"/>
              </w:rPr>
            </w:pPr>
            <w:r>
              <w:rPr>
                <w:color w:val="FF0000"/>
              </w:rPr>
              <w:t>P6S_UO</w:t>
            </w:r>
          </w:p>
          <w:p w:rsidR="009C3905" w:rsidRDefault="009C3905" w:rsidP="00E3175B">
            <w:pPr>
              <w:rPr>
                <w:color w:val="FF0000"/>
              </w:rPr>
            </w:pPr>
            <w:r>
              <w:rPr>
                <w:color w:val="FF0000"/>
              </w:rPr>
              <w:t>P6S_WK</w:t>
            </w:r>
          </w:p>
          <w:p w:rsidR="009C3905" w:rsidRPr="00D024BD" w:rsidRDefault="009C3905" w:rsidP="00E3175B">
            <w:pPr>
              <w:rPr>
                <w:color w:val="FF0000"/>
              </w:rPr>
            </w:pPr>
            <w:r>
              <w:rPr>
                <w:color w:val="FF0000"/>
              </w:rPr>
              <w:t>P7S_UK</w:t>
            </w:r>
          </w:p>
        </w:tc>
      </w:tr>
      <w:tr w:rsidR="009C3905" w:rsidRPr="00D024BD" w:rsidTr="009C3905">
        <w:trPr>
          <w:gridBefore w:val="1"/>
          <w:gridAfter w:val="1"/>
          <w:wBefore w:w="67" w:type="dxa"/>
          <w:wAfter w:w="98" w:type="dxa"/>
          <w:trHeight w:val="465"/>
        </w:trPr>
        <w:tc>
          <w:tcPr>
            <w:tcW w:w="1671" w:type="dxa"/>
            <w:gridSpan w:val="2"/>
            <w:shd w:val="clear" w:color="auto" w:fill="F2F2F2"/>
            <w:vAlign w:val="center"/>
          </w:tcPr>
          <w:p w:rsidR="009C3905" w:rsidRPr="00506D6C" w:rsidRDefault="009C3905" w:rsidP="00E3175B">
            <w:pPr>
              <w:rPr>
                <w:color w:val="000000"/>
              </w:rPr>
            </w:pPr>
            <w:r>
              <w:rPr>
                <w:color w:val="000000"/>
              </w:rPr>
              <w:t>U3</w:t>
            </w:r>
          </w:p>
        </w:tc>
        <w:tc>
          <w:tcPr>
            <w:tcW w:w="5640" w:type="dxa"/>
            <w:gridSpan w:val="11"/>
            <w:shd w:val="clear" w:color="auto" w:fill="F2F2F2"/>
            <w:vAlign w:val="center"/>
          </w:tcPr>
          <w:p w:rsidR="009C3905" w:rsidRPr="00506D6C" w:rsidRDefault="009C3905" w:rsidP="00E3175B">
            <w:pPr>
              <w:rPr>
                <w:rFonts w:cs="Calibri"/>
                <w:bCs/>
              </w:rPr>
            </w:pPr>
            <w:r w:rsidRPr="00506D6C">
              <w:rPr>
                <w:rFonts w:cs="Calibri"/>
                <w:bCs/>
              </w:rPr>
              <w:t>Samodzielnie zaplanuje czynności związane z wdrożeniem pracownika</w:t>
            </w:r>
          </w:p>
        </w:tc>
        <w:tc>
          <w:tcPr>
            <w:tcW w:w="2187" w:type="dxa"/>
            <w:shd w:val="clear" w:color="auto" w:fill="F2F2F2"/>
            <w:vAlign w:val="center"/>
          </w:tcPr>
          <w:p w:rsidR="009C3905" w:rsidRDefault="009C3905" w:rsidP="00E3175B">
            <w:pPr>
              <w:rPr>
                <w:color w:val="FF0000"/>
              </w:rPr>
            </w:pPr>
            <w:r>
              <w:rPr>
                <w:color w:val="FF0000"/>
              </w:rPr>
              <w:t>P6S_UO</w:t>
            </w:r>
          </w:p>
          <w:p w:rsidR="009C3905" w:rsidRDefault="009C3905" w:rsidP="00E3175B">
            <w:pPr>
              <w:rPr>
                <w:color w:val="FF0000"/>
              </w:rPr>
            </w:pPr>
            <w:r>
              <w:rPr>
                <w:color w:val="FF0000"/>
              </w:rPr>
              <w:t>P6S_WK</w:t>
            </w:r>
          </w:p>
          <w:p w:rsidR="009C3905" w:rsidRPr="00D024BD" w:rsidRDefault="009C3905" w:rsidP="00E3175B">
            <w:pPr>
              <w:rPr>
                <w:color w:val="FF0000"/>
              </w:rPr>
            </w:pPr>
            <w:r>
              <w:rPr>
                <w:color w:val="FF0000"/>
              </w:rPr>
              <w:t>P7S_UK</w:t>
            </w:r>
          </w:p>
        </w:tc>
      </w:tr>
      <w:tr w:rsidR="009C3905" w:rsidRPr="00D024BD" w:rsidTr="009C3905">
        <w:trPr>
          <w:gridBefore w:val="1"/>
          <w:gridAfter w:val="1"/>
          <w:wBefore w:w="67" w:type="dxa"/>
          <w:wAfter w:w="98" w:type="dxa"/>
          <w:trHeight w:val="465"/>
        </w:trPr>
        <w:tc>
          <w:tcPr>
            <w:tcW w:w="1671" w:type="dxa"/>
            <w:gridSpan w:val="2"/>
            <w:shd w:val="clear" w:color="auto" w:fill="F2F2F2"/>
            <w:vAlign w:val="center"/>
          </w:tcPr>
          <w:p w:rsidR="009C3905" w:rsidRPr="00506D6C" w:rsidRDefault="009C3905" w:rsidP="00E3175B">
            <w:pPr>
              <w:rPr>
                <w:b/>
                <w:color w:val="000000"/>
              </w:rPr>
            </w:pPr>
            <w:r w:rsidRPr="00506D6C">
              <w:rPr>
                <w:color w:val="000000"/>
              </w:rPr>
              <w:t>U</w:t>
            </w:r>
            <w:r>
              <w:rPr>
                <w:color w:val="000000"/>
              </w:rPr>
              <w:t>4</w:t>
            </w:r>
          </w:p>
        </w:tc>
        <w:tc>
          <w:tcPr>
            <w:tcW w:w="5640" w:type="dxa"/>
            <w:gridSpan w:val="11"/>
            <w:shd w:val="clear" w:color="auto" w:fill="F2F2F2"/>
            <w:vAlign w:val="center"/>
          </w:tcPr>
          <w:p w:rsidR="009C3905" w:rsidRPr="00506D6C" w:rsidRDefault="009C3905" w:rsidP="00E3175B">
            <w:pPr>
              <w:rPr>
                <w:rFonts w:cs="Calibri"/>
              </w:rPr>
            </w:pPr>
            <w:r>
              <w:rPr>
                <w:rFonts w:cs="Calibri"/>
              </w:rPr>
              <w:t>Samodzielnie napisze cele w oparciu o zasady SMART</w:t>
            </w:r>
          </w:p>
        </w:tc>
        <w:tc>
          <w:tcPr>
            <w:tcW w:w="2187" w:type="dxa"/>
            <w:shd w:val="clear" w:color="auto" w:fill="F2F2F2"/>
            <w:vAlign w:val="center"/>
          </w:tcPr>
          <w:p w:rsidR="009C3905" w:rsidRDefault="009C3905" w:rsidP="00E3175B">
            <w:pPr>
              <w:rPr>
                <w:color w:val="FF0000"/>
              </w:rPr>
            </w:pPr>
            <w:r>
              <w:rPr>
                <w:color w:val="FF0000"/>
              </w:rPr>
              <w:t>P7S_UW</w:t>
            </w:r>
          </w:p>
          <w:p w:rsidR="009C3905" w:rsidRPr="00D024BD" w:rsidRDefault="009C3905" w:rsidP="00E3175B">
            <w:pPr>
              <w:rPr>
                <w:color w:val="FF0000"/>
              </w:rPr>
            </w:pPr>
            <w:r>
              <w:rPr>
                <w:color w:val="FF0000"/>
              </w:rPr>
              <w:t>P6S_WK</w:t>
            </w:r>
          </w:p>
        </w:tc>
      </w:tr>
      <w:tr w:rsidR="009C3905" w:rsidRPr="00D024BD" w:rsidTr="009C3905">
        <w:trPr>
          <w:gridBefore w:val="1"/>
          <w:gridAfter w:val="1"/>
          <w:wBefore w:w="67" w:type="dxa"/>
          <w:wAfter w:w="98" w:type="dxa"/>
          <w:trHeight w:val="465"/>
        </w:trPr>
        <w:tc>
          <w:tcPr>
            <w:tcW w:w="1671" w:type="dxa"/>
            <w:gridSpan w:val="2"/>
            <w:shd w:val="clear" w:color="auto" w:fill="F2F2F2"/>
            <w:vAlign w:val="center"/>
          </w:tcPr>
          <w:p w:rsidR="009C3905" w:rsidRPr="00506D6C" w:rsidRDefault="009C3905" w:rsidP="00E3175B">
            <w:pPr>
              <w:rPr>
                <w:b/>
                <w:color w:val="000000"/>
              </w:rPr>
            </w:pPr>
            <w:r w:rsidRPr="00506D6C">
              <w:rPr>
                <w:color w:val="000000"/>
              </w:rPr>
              <w:t>K</w:t>
            </w:r>
            <w:r>
              <w:rPr>
                <w:color w:val="000000"/>
              </w:rPr>
              <w:t>1</w:t>
            </w:r>
          </w:p>
        </w:tc>
        <w:tc>
          <w:tcPr>
            <w:tcW w:w="5640" w:type="dxa"/>
            <w:gridSpan w:val="11"/>
            <w:shd w:val="clear" w:color="auto" w:fill="F2F2F2"/>
            <w:vAlign w:val="center"/>
          </w:tcPr>
          <w:p w:rsidR="009C3905" w:rsidRPr="00506D6C" w:rsidRDefault="009C3905" w:rsidP="00E3175B">
            <w:pPr>
              <w:rPr>
                <w:rFonts w:cs="Calibri"/>
              </w:rPr>
            </w:pPr>
            <w:r w:rsidRPr="00506D6C">
              <w:rPr>
                <w:rFonts w:cs="Calibri"/>
                <w:bCs/>
              </w:rPr>
              <w:t>Potrafi stworzyć cele SMART i wyznaczyć mierniki sukcesu</w:t>
            </w:r>
          </w:p>
        </w:tc>
        <w:tc>
          <w:tcPr>
            <w:tcW w:w="2187" w:type="dxa"/>
            <w:shd w:val="clear" w:color="auto" w:fill="F2F2F2"/>
            <w:vAlign w:val="center"/>
          </w:tcPr>
          <w:p w:rsidR="009C3905" w:rsidRDefault="009C3905" w:rsidP="00E3175B">
            <w:pPr>
              <w:rPr>
                <w:color w:val="FF0000"/>
              </w:rPr>
            </w:pPr>
            <w:r>
              <w:rPr>
                <w:color w:val="FF0000"/>
              </w:rPr>
              <w:t>P7S_UK</w:t>
            </w:r>
          </w:p>
          <w:p w:rsidR="009C3905" w:rsidRDefault="009C3905" w:rsidP="00E3175B">
            <w:pPr>
              <w:rPr>
                <w:color w:val="FF0000"/>
              </w:rPr>
            </w:pPr>
            <w:r>
              <w:rPr>
                <w:color w:val="FF0000"/>
              </w:rPr>
              <w:t>P7S_UW</w:t>
            </w:r>
          </w:p>
          <w:p w:rsidR="009C3905" w:rsidRPr="00D024BD" w:rsidRDefault="009C3905" w:rsidP="00E3175B">
            <w:pPr>
              <w:rPr>
                <w:color w:val="FF0000"/>
              </w:rPr>
            </w:pPr>
            <w:r>
              <w:rPr>
                <w:color w:val="FF0000"/>
              </w:rPr>
              <w:t>P6S_WK</w:t>
            </w:r>
          </w:p>
        </w:tc>
      </w:tr>
      <w:tr w:rsidR="009C3905" w:rsidRPr="00D024BD" w:rsidTr="009C3905">
        <w:trPr>
          <w:gridBefore w:val="1"/>
          <w:gridAfter w:val="1"/>
          <w:wBefore w:w="67" w:type="dxa"/>
          <w:wAfter w:w="98" w:type="dxa"/>
          <w:trHeight w:val="465"/>
        </w:trPr>
        <w:tc>
          <w:tcPr>
            <w:tcW w:w="1671" w:type="dxa"/>
            <w:gridSpan w:val="2"/>
            <w:shd w:val="clear" w:color="auto" w:fill="F2F2F2"/>
            <w:vAlign w:val="center"/>
          </w:tcPr>
          <w:p w:rsidR="009C3905" w:rsidRPr="00506D6C" w:rsidRDefault="009C3905" w:rsidP="00E3175B">
            <w:pPr>
              <w:rPr>
                <w:color w:val="000000"/>
              </w:rPr>
            </w:pPr>
            <w:r w:rsidRPr="00506D6C">
              <w:rPr>
                <w:color w:val="000000"/>
              </w:rPr>
              <w:t>K</w:t>
            </w:r>
            <w:r>
              <w:rPr>
                <w:color w:val="000000"/>
              </w:rPr>
              <w:t>2</w:t>
            </w:r>
          </w:p>
        </w:tc>
        <w:tc>
          <w:tcPr>
            <w:tcW w:w="5640" w:type="dxa"/>
            <w:gridSpan w:val="11"/>
            <w:shd w:val="clear" w:color="auto" w:fill="F2F2F2"/>
            <w:vAlign w:val="center"/>
          </w:tcPr>
          <w:p w:rsidR="009C3905" w:rsidRPr="00506D6C" w:rsidRDefault="009C3905" w:rsidP="00E3175B">
            <w:pPr>
              <w:rPr>
                <w:rFonts w:cs="Calibri"/>
                <w:bCs/>
              </w:rPr>
            </w:pPr>
            <w:r>
              <w:rPr>
                <w:rFonts w:cs="Calibri"/>
              </w:rPr>
              <w:t xml:space="preserve">Udziela </w:t>
            </w:r>
            <w:r w:rsidRPr="00506D6C">
              <w:rPr>
                <w:rFonts w:cs="Calibri"/>
              </w:rPr>
              <w:t>informacji zwrotnej</w:t>
            </w:r>
          </w:p>
        </w:tc>
        <w:tc>
          <w:tcPr>
            <w:tcW w:w="2187" w:type="dxa"/>
            <w:shd w:val="clear" w:color="auto" w:fill="F2F2F2"/>
            <w:vAlign w:val="center"/>
          </w:tcPr>
          <w:p w:rsidR="009C3905" w:rsidRDefault="009C3905" w:rsidP="00E3175B">
            <w:pPr>
              <w:rPr>
                <w:color w:val="FF0000"/>
              </w:rPr>
            </w:pPr>
            <w:r>
              <w:rPr>
                <w:color w:val="FF0000"/>
              </w:rPr>
              <w:t>P6S_KR</w:t>
            </w:r>
          </w:p>
          <w:p w:rsidR="009C3905" w:rsidRDefault="009C3905" w:rsidP="00E3175B">
            <w:pPr>
              <w:rPr>
                <w:color w:val="FF0000"/>
              </w:rPr>
            </w:pPr>
            <w:r>
              <w:rPr>
                <w:color w:val="FF0000"/>
              </w:rPr>
              <w:t>P7S</w:t>
            </w:r>
            <w:r w:rsidRPr="00D024BD">
              <w:rPr>
                <w:color w:val="FF0000"/>
              </w:rPr>
              <w:t>_W</w:t>
            </w:r>
            <w:r>
              <w:rPr>
                <w:color w:val="FF0000"/>
              </w:rPr>
              <w:t>K</w:t>
            </w:r>
            <w:r w:rsidRPr="00D024BD">
              <w:rPr>
                <w:color w:val="FF0000"/>
              </w:rPr>
              <w:t xml:space="preserve"> </w:t>
            </w:r>
          </w:p>
          <w:p w:rsidR="009C3905" w:rsidRDefault="009C3905" w:rsidP="00E3175B">
            <w:pPr>
              <w:rPr>
                <w:color w:val="FF0000"/>
              </w:rPr>
            </w:pPr>
            <w:r>
              <w:rPr>
                <w:color w:val="FF0000"/>
              </w:rPr>
              <w:t>P7S_UK</w:t>
            </w:r>
          </w:p>
          <w:p w:rsidR="009C3905" w:rsidRPr="00D024BD" w:rsidRDefault="009C3905" w:rsidP="00E3175B">
            <w:pPr>
              <w:rPr>
                <w:color w:val="FF0000"/>
              </w:rPr>
            </w:pPr>
            <w:r>
              <w:rPr>
                <w:color w:val="FF0000"/>
              </w:rPr>
              <w:t>P6S_UW</w:t>
            </w:r>
          </w:p>
        </w:tc>
      </w:tr>
      <w:tr w:rsidR="009C3905" w:rsidRPr="00D024BD" w:rsidTr="009C3905">
        <w:trPr>
          <w:gridBefore w:val="1"/>
          <w:gridAfter w:val="1"/>
          <w:wBefore w:w="67" w:type="dxa"/>
          <w:wAfter w:w="98" w:type="dxa"/>
          <w:trHeight w:val="465"/>
        </w:trPr>
        <w:tc>
          <w:tcPr>
            <w:tcW w:w="1671" w:type="dxa"/>
            <w:gridSpan w:val="2"/>
            <w:shd w:val="clear" w:color="auto" w:fill="F2F2F2"/>
            <w:vAlign w:val="center"/>
          </w:tcPr>
          <w:p w:rsidR="009C3905" w:rsidRPr="00506D6C" w:rsidRDefault="009C3905" w:rsidP="00E3175B">
            <w:pPr>
              <w:rPr>
                <w:color w:val="000000"/>
              </w:rPr>
            </w:pPr>
            <w:r w:rsidRPr="00506D6C">
              <w:rPr>
                <w:color w:val="000000"/>
              </w:rPr>
              <w:t>K</w:t>
            </w:r>
            <w:r>
              <w:rPr>
                <w:color w:val="000000"/>
              </w:rPr>
              <w:t>3</w:t>
            </w:r>
          </w:p>
        </w:tc>
        <w:tc>
          <w:tcPr>
            <w:tcW w:w="5640" w:type="dxa"/>
            <w:gridSpan w:val="11"/>
            <w:shd w:val="clear" w:color="auto" w:fill="F2F2F2"/>
            <w:vAlign w:val="center"/>
          </w:tcPr>
          <w:p w:rsidR="009C3905" w:rsidRPr="00506D6C" w:rsidRDefault="009C3905" w:rsidP="00E3175B">
            <w:pPr>
              <w:rPr>
                <w:rFonts w:cs="Calibri"/>
                <w:bCs/>
              </w:rPr>
            </w:pPr>
            <w:r w:rsidRPr="00506D6C">
              <w:rPr>
                <w:rFonts w:cs="Calibri"/>
              </w:rPr>
              <w:t>Stosuje parafrazę w rozmowie</w:t>
            </w:r>
            <w:r>
              <w:rPr>
                <w:rFonts w:cs="Calibri"/>
              </w:rPr>
              <w:t xml:space="preserve"> z pracownikiem/przełożonym</w:t>
            </w:r>
          </w:p>
        </w:tc>
        <w:tc>
          <w:tcPr>
            <w:tcW w:w="2187" w:type="dxa"/>
            <w:shd w:val="clear" w:color="auto" w:fill="F2F2F2"/>
            <w:vAlign w:val="center"/>
          </w:tcPr>
          <w:p w:rsidR="009C3905" w:rsidRDefault="009C3905" w:rsidP="00E3175B">
            <w:pPr>
              <w:rPr>
                <w:color w:val="FF0000"/>
              </w:rPr>
            </w:pPr>
            <w:r>
              <w:rPr>
                <w:color w:val="FF0000"/>
              </w:rPr>
              <w:t>P7S</w:t>
            </w:r>
            <w:r w:rsidRPr="00D024BD">
              <w:rPr>
                <w:color w:val="FF0000"/>
              </w:rPr>
              <w:t>_W</w:t>
            </w:r>
            <w:r>
              <w:rPr>
                <w:color w:val="FF0000"/>
              </w:rPr>
              <w:t>K</w:t>
            </w:r>
            <w:r w:rsidRPr="00D024BD">
              <w:rPr>
                <w:color w:val="FF0000"/>
              </w:rPr>
              <w:t xml:space="preserve"> </w:t>
            </w:r>
          </w:p>
          <w:p w:rsidR="009C3905" w:rsidRDefault="009C3905" w:rsidP="00E3175B">
            <w:pPr>
              <w:rPr>
                <w:color w:val="FF0000"/>
              </w:rPr>
            </w:pPr>
            <w:r>
              <w:rPr>
                <w:color w:val="FF0000"/>
              </w:rPr>
              <w:t>P6S_UW</w:t>
            </w:r>
          </w:p>
          <w:p w:rsidR="009C3905" w:rsidRPr="00D024BD" w:rsidRDefault="009C3905" w:rsidP="00E3175B">
            <w:pPr>
              <w:rPr>
                <w:color w:val="FF0000"/>
              </w:rPr>
            </w:pPr>
            <w:r>
              <w:rPr>
                <w:color w:val="FF0000"/>
              </w:rPr>
              <w:t>P6S_UO P6S_KR</w:t>
            </w:r>
          </w:p>
        </w:tc>
      </w:tr>
      <w:tr w:rsidR="009C3905" w:rsidRPr="00D024BD" w:rsidTr="009C3905">
        <w:trPr>
          <w:gridBefore w:val="1"/>
          <w:gridAfter w:val="1"/>
          <w:wBefore w:w="67" w:type="dxa"/>
          <w:wAfter w:w="98" w:type="dxa"/>
          <w:trHeight w:val="465"/>
        </w:trPr>
        <w:tc>
          <w:tcPr>
            <w:tcW w:w="1671" w:type="dxa"/>
            <w:gridSpan w:val="2"/>
            <w:shd w:val="clear" w:color="auto" w:fill="F2F2F2"/>
            <w:vAlign w:val="center"/>
          </w:tcPr>
          <w:p w:rsidR="009C3905" w:rsidRPr="00506D6C" w:rsidRDefault="009C3905" w:rsidP="00E3175B">
            <w:pPr>
              <w:rPr>
                <w:color w:val="000000"/>
              </w:rPr>
            </w:pPr>
            <w:r>
              <w:rPr>
                <w:color w:val="000000"/>
              </w:rPr>
              <w:t>K4</w:t>
            </w:r>
          </w:p>
        </w:tc>
        <w:tc>
          <w:tcPr>
            <w:tcW w:w="5640" w:type="dxa"/>
            <w:gridSpan w:val="11"/>
            <w:shd w:val="clear" w:color="auto" w:fill="F2F2F2"/>
            <w:vAlign w:val="center"/>
          </w:tcPr>
          <w:p w:rsidR="009C3905" w:rsidRPr="00506D6C" w:rsidRDefault="009C3905" w:rsidP="00E3175B">
            <w:pPr>
              <w:rPr>
                <w:rFonts w:cs="Calibri"/>
              </w:rPr>
            </w:pPr>
            <w:r>
              <w:rPr>
                <w:rFonts w:cs="Calibri"/>
              </w:rPr>
              <w:t>Komunikuje się zgodnie z zasadami współpracy w firmie</w:t>
            </w:r>
          </w:p>
        </w:tc>
        <w:tc>
          <w:tcPr>
            <w:tcW w:w="2187" w:type="dxa"/>
            <w:shd w:val="clear" w:color="auto" w:fill="F2F2F2"/>
            <w:vAlign w:val="center"/>
          </w:tcPr>
          <w:p w:rsidR="009C3905" w:rsidRDefault="009C3905" w:rsidP="00E3175B">
            <w:pPr>
              <w:rPr>
                <w:color w:val="FF0000"/>
              </w:rPr>
            </w:pPr>
            <w:r>
              <w:rPr>
                <w:color w:val="FF0000"/>
              </w:rPr>
              <w:t>P7S</w:t>
            </w:r>
            <w:r w:rsidRPr="00D024BD">
              <w:rPr>
                <w:color w:val="FF0000"/>
              </w:rPr>
              <w:t>_W</w:t>
            </w:r>
            <w:r>
              <w:rPr>
                <w:color w:val="FF0000"/>
              </w:rPr>
              <w:t>K</w:t>
            </w:r>
            <w:r w:rsidRPr="00D024BD">
              <w:rPr>
                <w:color w:val="FF0000"/>
              </w:rPr>
              <w:t xml:space="preserve"> </w:t>
            </w:r>
          </w:p>
          <w:p w:rsidR="009C3905" w:rsidRDefault="009C3905" w:rsidP="00E3175B">
            <w:pPr>
              <w:rPr>
                <w:color w:val="FF0000"/>
              </w:rPr>
            </w:pPr>
            <w:r>
              <w:rPr>
                <w:color w:val="FF0000"/>
              </w:rPr>
              <w:t>P6S_UW</w:t>
            </w:r>
          </w:p>
          <w:p w:rsidR="009C3905" w:rsidRDefault="009C3905" w:rsidP="00E3175B">
            <w:pPr>
              <w:rPr>
                <w:color w:val="FF0000"/>
              </w:rPr>
            </w:pPr>
            <w:r>
              <w:rPr>
                <w:color w:val="FF0000"/>
              </w:rPr>
              <w:t>P6S_KR</w:t>
            </w:r>
          </w:p>
          <w:p w:rsidR="009C3905" w:rsidRPr="00D024BD" w:rsidRDefault="009C3905" w:rsidP="00E3175B">
            <w:pPr>
              <w:rPr>
                <w:color w:val="FF0000"/>
              </w:rPr>
            </w:pPr>
            <w:r>
              <w:rPr>
                <w:color w:val="FF0000"/>
              </w:rPr>
              <w:t>P6S_UO</w:t>
            </w:r>
          </w:p>
        </w:tc>
      </w:tr>
      <w:tr w:rsidR="009C3905" w:rsidRPr="00FF3749" w:rsidTr="009C3905">
        <w:trPr>
          <w:gridBefore w:val="1"/>
          <w:gridAfter w:val="1"/>
          <w:wBefore w:w="67" w:type="dxa"/>
          <w:wAfter w:w="98" w:type="dxa"/>
          <w:trHeight w:val="627"/>
        </w:trPr>
        <w:tc>
          <w:tcPr>
            <w:tcW w:w="9498" w:type="dxa"/>
            <w:gridSpan w:val="14"/>
            <w:vAlign w:val="center"/>
          </w:tcPr>
          <w:p w:rsidR="009C3905" w:rsidRPr="00FF3749" w:rsidRDefault="009C3905" w:rsidP="009C3905">
            <w:pPr>
              <w:pStyle w:val="Akapitzlist"/>
              <w:numPr>
                <w:ilvl w:val="0"/>
                <w:numId w:val="158"/>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Formy prowadzonych zajęć</w:t>
            </w:r>
          </w:p>
        </w:tc>
      </w:tr>
      <w:tr w:rsidR="009C3905" w:rsidRPr="00FF3749" w:rsidTr="009C3905">
        <w:trPr>
          <w:gridBefore w:val="1"/>
          <w:gridAfter w:val="1"/>
          <w:wBefore w:w="67" w:type="dxa"/>
          <w:wAfter w:w="98" w:type="dxa"/>
          <w:trHeight w:val="536"/>
        </w:trPr>
        <w:tc>
          <w:tcPr>
            <w:tcW w:w="2346" w:type="dxa"/>
            <w:gridSpan w:val="3"/>
            <w:vAlign w:val="center"/>
          </w:tcPr>
          <w:p w:rsidR="009C3905" w:rsidRPr="00FF3749" w:rsidRDefault="009C3905" w:rsidP="00E3175B">
            <w:pPr>
              <w:autoSpaceDE w:val="0"/>
              <w:autoSpaceDN w:val="0"/>
              <w:adjustRightInd w:val="0"/>
              <w:jc w:val="center"/>
              <w:rPr>
                <w:bCs/>
                <w:iCs/>
                <w:color w:val="000000"/>
              </w:rPr>
            </w:pPr>
            <w:r w:rsidRPr="00FF3749">
              <w:rPr>
                <w:bCs/>
                <w:iCs/>
                <w:color w:val="000000"/>
              </w:rPr>
              <w:t>Forma</w:t>
            </w:r>
          </w:p>
        </w:tc>
        <w:tc>
          <w:tcPr>
            <w:tcW w:w="2416" w:type="dxa"/>
            <w:gridSpan w:val="7"/>
            <w:vAlign w:val="center"/>
          </w:tcPr>
          <w:p w:rsidR="009C3905" w:rsidRPr="00FF3749" w:rsidRDefault="009C3905" w:rsidP="00E3175B">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9C3905" w:rsidRPr="00FF3749" w:rsidRDefault="009C3905" w:rsidP="00E3175B">
            <w:pPr>
              <w:autoSpaceDE w:val="0"/>
              <w:autoSpaceDN w:val="0"/>
              <w:adjustRightInd w:val="0"/>
              <w:jc w:val="center"/>
              <w:rPr>
                <w:bCs/>
                <w:iCs/>
                <w:color w:val="000000"/>
              </w:rPr>
            </w:pPr>
            <w:r w:rsidRPr="00FF3749">
              <w:rPr>
                <w:bCs/>
                <w:iCs/>
                <w:color w:val="000000"/>
              </w:rPr>
              <w:t>Liczba grup</w:t>
            </w:r>
          </w:p>
        </w:tc>
        <w:tc>
          <w:tcPr>
            <w:tcW w:w="2320" w:type="dxa"/>
            <w:gridSpan w:val="2"/>
            <w:vAlign w:val="center"/>
          </w:tcPr>
          <w:p w:rsidR="009C3905" w:rsidRPr="00FF3749" w:rsidRDefault="009C3905" w:rsidP="00E3175B">
            <w:pPr>
              <w:jc w:val="center"/>
              <w:rPr>
                <w:bCs/>
                <w:iCs/>
                <w:color w:val="000000"/>
              </w:rPr>
            </w:pPr>
            <w:r w:rsidRPr="00FF3749">
              <w:rPr>
                <w:bCs/>
                <w:iCs/>
                <w:color w:val="000000"/>
              </w:rPr>
              <w:t xml:space="preserve">Minimalna liczba osób </w:t>
            </w:r>
            <w:r w:rsidRPr="00FF3749">
              <w:rPr>
                <w:bCs/>
                <w:iCs/>
                <w:color w:val="000000"/>
              </w:rPr>
              <w:br/>
              <w:t>w grupie</w:t>
            </w:r>
          </w:p>
        </w:tc>
      </w:tr>
      <w:tr w:rsidR="009C3905" w:rsidRPr="00FF3749" w:rsidTr="009C3905">
        <w:trPr>
          <w:gridBefore w:val="1"/>
          <w:gridAfter w:val="1"/>
          <w:wBefore w:w="67" w:type="dxa"/>
          <w:wAfter w:w="98" w:type="dxa"/>
          <w:trHeight w:val="536"/>
        </w:trPr>
        <w:tc>
          <w:tcPr>
            <w:tcW w:w="2346" w:type="dxa"/>
            <w:gridSpan w:val="3"/>
            <w:vAlign w:val="center"/>
          </w:tcPr>
          <w:p w:rsidR="009C3905" w:rsidRPr="00FF3749" w:rsidRDefault="009C3905" w:rsidP="00E3175B">
            <w:pPr>
              <w:autoSpaceDE w:val="0"/>
              <w:autoSpaceDN w:val="0"/>
              <w:adjustRightInd w:val="0"/>
              <w:rPr>
                <w:bCs/>
                <w:iCs/>
                <w:color w:val="000000"/>
              </w:rPr>
            </w:pPr>
            <w:r>
              <w:rPr>
                <w:bCs/>
                <w:iCs/>
                <w:color w:val="000000"/>
              </w:rPr>
              <w:lastRenderedPageBreak/>
              <w:t>Wykład</w:t>
            </w:r>
          </w:p>
        </w:tc>
        <w:tc>
          <w:tcPr>
            <w:tcW w:w="2416" w:type="dxa"/>
            <w:gridSpan w:val="7"/>
            <w:shd w:val="clear" w:color="auto" w:fill="F2F2F2"/>
            <w:vAlign w:val="center"/>
          </w:tcPr>
          <w:p w:rsidR="009C3905" w:rsidRPr="00FF3749" w:rsidRDefault="009C3905" w:rsidP="00E3175B">
            <w:pPr>
              <w:pStyle w:val="Akapitzlist"/>
              <w:autoSpaceDE w:val="0"/>
              <w:autoSpaceDN w:val="0"/>
              <w:adjustRightInd w:val="0"/>
              <w:spacing w:after="0"/>
              <w:ind w:left="0"/>
              <w:rPr>
                <w:rFonts w:ascii="Times New Roman" w:hAnsi="Times New Roman"/>
                <w:bCs/>
                <w:iCs/>
                <w:color w:val="000000"/>
              </w:rPr>
            </w:pPr>
          </w:p>
        </w:tc>
        <w:tc>
          <w:tcPr>
            <w:tcW w:w="2416" w:type="dxa"/>
            <w:gridSpan w:val="2"/>
            <w:shd w:val="clear" w:color="auto" w:fill="F2F2F2"/>
            <w:vAlign w:val="center"/>
          </w:tcPr>
          <w:p w:rsidR="009C3905" w:rsidRPr="00FF3749" w:rsidRDefault="009C3905" w:rsidP="00E3175B">
            <w:pPr>
              <w:autoSpaceDE w:val="0"/>
              <w:autoSpaceDN w:val="0"/>
              <w:adjustRightInd w:val="0"/>
              <w:rPr>
                <w:bCs/>
                <w:iCs/>
                <w:color w:val="000000"/>
              </w:rPr>
            </w:pPr>
          </w:p>
        </w:tc>
        <w:tc>
          <w:tcPr>
            <w:tcW w:w="2320" w:type="dxa"/>
            <w:gridSpan w:val="2"/>
            <w:vAlign w:val="center"/>
          </w:tcPr>
          <w:p w:rsidR="009C3905" w:rsidRPr="00FF3749" w:rsidRDefault="009C3905" w:rsidP="00E3175B">
            <w:pPr>
              <w:rPr>
                <w:bCs/>
                <w:iCs/>
                <w:color w:val="000000"/>
              </w:rPr>
            </w:pPr>
            <w:r>
              <w:rPr>
                <w:bCs/>
                <w:iCs/>
                <w:color w:val="000000"/>
              </w:rPr>
              <w:t xml:space="preserve"> </w:t>
            </w:r>
          </w:p>
        </w:tc>
      </w:tr>
      <w:tr w:rsidR="009C3905" w:rsidRPr="00FF3749" w:rsidTr="009C3905">
        <w:trPr>
          <w:gridBefore w:val="1"/>
          <w:gridAfter w:val="1"/>
          <w:wBefore w:w="67" w:type="dxa"/>
          <w:wAfter w:w="98" w:type="dxa"/>
          <w:trHeight w:val="536"/>
        </w:trPr>
        <w:tc>
          <w:tcPr>
            <w:tcW w:w="2346" w:type="dxa"/>
            <w:gridSpan w:val="3"/>
            <w:vAlign w:val="center"/>
          </w:tcPr>
          <w:p w:rsidR="009C3905" w:rsidRPr="00FF3749" w:rsidRDefault="009C3905" w:rsidP="00E3175B">
            <w:pPr>
              <w:autoSpaceDE w:val="0"/>
              <w:autoSpaceDN w:val="0"/>
              <w:adjustRightInd w:val="0"/>
              <w:rPr>
                <w:bCs/>
                <w:iCs/>
                <w:color w:val="000000"/>
              </w:rPr>
            </w:pPr>
            <w:r w:rsidRPr="00FF3749">
              <w:rPr>
                <w:bCs/>
                <w:iCs/>
                <w:color w:val="000000"/>
              </w:rPr>
              <w:t>Seminarium</w:t>
            </w:r>
          </w:p>
        </w:tc>
        <w:tc>
          <w:tcPr>
            <w:tcW w:w="2416" w:type="dxa"/>
            <w:gridSpan w:val="7"/>
            <w:shd w:val="clear" w:color="auto" w:fill="F2F2F2"/>
            <w:vAlign w:val="center"/>
          </w:tcPr>
          <w:p w:rsidR="009C3905" w:rsidRPr="00FF3749" w:rsidRDefault="009C3905" w:rsidP="00E3175B">
            <w:pPr>
              <w:autoSpaceDE w:val="0"/>
              <w:autoSpaceDN w:val="0"/>
              <w:adjustRightInd w:val="0"/>
              <w:rPr>
                <w:bCs/>
                <w:iCs/>
                <w:color w:val="000000"/>
              </w:rPr>
            </w:pPr>
            <w:r>
              <w:rPr>
                <w:bCs/>
                <w:iCs/>
                <w:color w:val="000000"/>
              </w:rPr>
              <w:t>8</w:t>
            </w:r>
          </w:p>
        </w:tc>
        <w:tc>
          <w:tcPr>
            <w:tcW w:w="2416" w:type="dxa"/>
            <w:gridSpan w:val="2"/>
            <w:shd w:val="clear" w:color="auto" w:fill="F2F2F2"/>
            <w:vAlign w:val="center"/>
          </w:tcPr>
          <w:p w:rsidR="009C3905" w:rsidRPr="00FF3749" w:rsidRDefault="009C3905" w:rsidP="00E3175B">
            <w:pPr>
              <w:autoSpaceDE w:val="0"/>
              <w:autoSpaceDN w:val="0"/>
              <w:adjustRightInd w:val="0"/>
              <w:rPr>
                <w:bCs/>
                <w:iCs/>
                <w:color w:val="000000"/>
              </w:rPr>
            </w:pPr>
            <w:r>
              <w:rPr>
                <w:bCs/>
                <w:iCs/>
                <w:color w:val="000000"/>
              </w:rPr>
              <w:t>5</w:t>
            </w:r>
          </w:p>
        </w:tc>
        <w:tc>
          <w:tcPr>
            <w:tcW w:w="2320" w:type="dxa"/>
            <w:gridSpan w:val="2"/>
            <w:vAlign w:val="center"/>
          </w:tcPr>
          <w:p w:rsidR="009C3905" w:rsidRPr="00FF3749" w:rsidRDefault="009C3905" w:rsidP="00E3175B">
            <w:pPr>
              <w:rPr>
                <w:bCs/>
                <w:iCs/>
                <w:color w:val="000000"/>
              </w:rPr>
            </w:pPr>
            <w:r>
              <w:rPr>
                <w:bCs/>
                <w:iCs/>
                <w:color w:val="000000"/>
              </w:rPr>
              <w:t>Cały rok</w:t>
            </w:r>
          </w:p>
        </w:tc>
      </w:tr>
      <w:tr w:rsidR="009C3905" w:rsidRPr="00FF3749" w:rsidTr="009C3905">
        <w:trPr>
          <w:gridBefore w:val="1"/>
          <w:gridAfter w:val="1"/>
          <w:wBefore w:w="67" w:type="dxa"/>
          <w:wAfter w:w="98" w:type="dxa"/>
          <w:trHeight w:val="536"/>
        </w:trPr>
        <w:tc>
          <w:tcPr>
            <w:tcW w:w="2346" w:type="dxa"/>
            <w:gridSpan w:val="3"/>
            <w:vAlign w:val="center"/>
          </w:tcPr>
          <w:p w:rsidR="009C3905" w:rsidRPr="00FF3749" w:rsidRDefault="009C3905" w:rsidP="00E3175B">
            <w:pPr>
              <w:autoSpaceDE w:val="0"/>
              <w:autoSpaceDN w:val="0"/>
              <w:adjustRightInd w:val="0"/>
              <w:rPr>
                <w:bCs/>
                <w:iCs/>
                <w:color w:val="000000"/>
              </w:rPr>
            </w:pPr>
            <w:r w:rsidRPr="00FF3749">
              <w:rPr>
                <w:bCs/>
                <w:iCs/>
                <w:color w:val="000000"/>
              </w:rPr>
              <w:t>Ćwiczenia</w:t>
            </w:r>
          </w:p>
        </w:tc>
        <w:tc>
          <w:tcPr>
            <w:tcW w:w="2416" w:type="dxa"/>
            <w:gridSpan w:val="7"/>
            <w:shd w:val="clear" w:color="auto" w:fill="F2F2F2"/>
            <w:vAlign w:val="center"/>
          </w:tcPr>
          <w:p w:rsidR="009C3905" w:rsidRPr="00FF3749" w:rsidRDefault="009C3905" w:rsidP="00E3175B">
            <w:pPr>
              <w:autoSpaceDE w:val="0"/>
              <w:autoSpaceDN w:val="0"/>
              <w:adjustRightInd w:val="0"/>
              <w:rPr>
                <w:bCs/>
                <w:iCs/>
                <w:color w:val="000000"/>
              </w:rPr>
            </w:pPr>
          </w:p>
        </w:tc>
        <w:tc>
          <w:tcPr>
            <w:tcW w:w="2416" w:type="dxa"/>
            <w:gridSpan w:val="2"/>
            <w:shd w:val="clear" w:color="auto" w:fill="F2F2F2"/>
            <w:vAlign w:val="center"/>
          </w:tcPr>
          <w:p w:rsidR="009C3905" w:rsidRPr="00FF3749" w:rsidRDefault="009C3905" w:rsidP="00E3175B">
            <w:pPr>
              <w:autoSpaceDE w:val="0"/>
              <w:autoSpaceDN w:val="0"/>
              <w:adjustRightInd w:val="0"/>
              <w:rPr>
                <w:bCs/>
                <w:iCs/>
                <w:color w:val="000000"/>
              </w:rPr>
            </w:pPr>
          </w:p>
        </w:tc>
        <w:tc>
          <w:tcPr>
            <w:tcW w:w="2320" w:type="dxa"/>
            <w:gridSpan w:val="2"/>
            <w:vAlign w:val="center"/>
          </w:tcPr>
          <w:p w:rsidR="009C3905" w:rsidRPr="00FF3749" w:rsidRDefault="009C3905" w:rsidP="00E3175B">
            <w:pPr>
              <w:ind w:left="540" w:hanging="540"/>
              <w:rPr>
                <w:bCs/>
                <w:iCs/>
                <w:color w:val="000000"/>
              </w:rPr>
            </w:pPr>
          </w:p>
        </w:tc>
      </w:tr>
      <w:tr w:rsidR="009C3905" w:rsidRPr="00FF3749" w:rsidTr="009C3905">
        <w:trPr>
          <w:gridBefore w:val="1"/>
          <w:gridAfter w:val="1"/>
          <w:wBefore w:w="67" w:type="dxa"/>
          <w:wAfter w:w="98" w:type="dxa"/>
          <w:trHeight w:val="465"/>
        </w:trPr>
        <w:tc>
          <w:tcPr>
            <w:tcW w:w="9498" w:type="dxa"/>
            <w:gridSpan w:val="14"/>
            <w:vAlign w:val="center"/>
          </w:tcPr>
          <w:p w:rsidR="009C3905" w:rsidRPr="00FF3749" w:rsidRDefault="009C3905" w:rsidP="009C3905">
            <w:pPr>
              <w:pStyle w:val="Akapitzlist"/>
              <w:numPr>
                <w:ilvl w:val="0"/>
                <w:numId w:val="158"/>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9C3905" w:rsidRPr="00FF3749" w:rsidTr="009C3905">
        <w:trPr>
          <w:gridBefore w:val="1"/>
          <w:gridAfter w:val="1"/>
          <w:wBefore w:w="67" w:type="dxa"/>
          <w:wAfter w:w="98" w:type="dxa"/>
          <w:trHeight w:val="465"/>
        </w:trPr>
        <w:tc>
          <w:tcPr>
            <w:tcW w:w="9498" w:type="dxa"/>
            <w:gridSpan w:val="14"/>
            <w:shd w:val="clear" w:color="auto" w:fill="F2F2F2"/>
            <w:vAlign w:val="center"/>
          </w:tcPr>
          <w:p w:rsidR="009C3905" w:rsidRPr="0049113D" w:rsidRDefault="009C3905" w:rsidP="00E3175B">
            <w:pPr>
              <w:rPr>
                <w:rFonts w:cs="Calibri"/>
              </w:rPr>
            </w:pPr>
            <w:r>
              <w:rPr>
                <w:b/>
              </w:rPr>
              <w:t>S</w:t>
            </w:r>
            <w:r w:rsidRPr="0049113D">
              <w:rPr>
                <w:b/>
              </w:rPr>
              <w:t>1</w:t>
            </w:r>
            <w:r>
              <w:rPr>
                <w:b/>
              </w:rPr>
              <w:t xml:space="preserve">. Wprowadzenie do zarządzania potencjałem ludzkim.  </w:t>
            </w:r>
            <w:r>
              <w:t xml:space="preserve">T1. </w:t>
            </w:r>
            <w:r w:rsidRPr="0049113D">
              <w:rPr>
                <w:rFonts w:cs="Calibri"/>
              </w:rPr>
              <w:t xml:space="preserve">Organizacja, zasoby, kultura, style zarządzania.  </w:t>
            </w:r>
            <w:r>
              <w:rPr>
                <w:rFonts w:cs="Calibri"/>
              </w:rPr>
              <w:t xml:space="preserve">T2. </w:t>
            </w:r>
            <w:r w:rsidRPr="0049113D">
              <w:rPr>
                <w:rFonts w:cs="Calibri"/>
              </w:rPr>
              <w:t>Manager a przywódca. Wykładowca</w:t>
            </w:r>
            <w:r>
              <w:rPr>
                <w:rFonts w:cs="Calibri"/>
              </w:rPr>
              <w:t>:</w:t>
            </w:r>
            <w:r w:rsidRPr="0049113D">
              <w:rPr>
                <w:rFonts w:cs="Calibri"/>
              </w:rPr>
              <w:t xml:space="preserve"> dr hab. Bożena Walewska-Zielecka  </w:t>
            </w:r>
          </w:p>
          <w:p w:rsidR="009C3905" w:rsidRDefault="009C3905" w:rsidP="00E3175B">
            <w:pPr>
              <w:rPr>
                <w:rFonts w:cs="Calibri"/>
              </w:rPr>
            </w:pPr>
            <w:r>
              <w:rPr>
                <w:rFonts w:cs="Calibri"/>
                <w:b/>
              </w:rPr>
              <w:t>S</w:t>
            </w:r>
            <w:r w:rsidRPr="0049113D">
              <w:rPr>
                <w:rFonts w:cs="Calibri"/>
                <w:b/>
              </w:rPr>
              <w:t>2</w:t>
            </w:r>
            <w:r>
              <w:rPr>
                <w:rFonts w:cs="Calibri"/>
              </w:rPr>
              <w:t xml:space="preserve">. </w:t>
            </w:r>
            <w:r>
              <w:rPr>
                <w:rFonts w:cs="Calibri"/>
                <w:b/>
              </w:rPr>
              <w:t xml:space="preserve">Proces pozyskiwania pracownika. </w:t>
            </w:r>
            <w:r>
              <w:rPr>
                <w:rFonts w:cs="Calibri"/>
              </w:rPr>
              <w:t xml:space="preserve">T3. </w:t>
            </w:r>
            <w:r w:rsidRPr="0049113D">
              <w:t xml:space="preserve">Pozyskiwanie pracownika - planowanie zasobów, opis stanowiska, rekrutacja, rozmowa rekrutacyjna. </w:t>
            </w:r>
            <w:r>
              <w:t xml:space="preserve">T4. </w:t>
            </w:r>
            <w:r w:rsidRPr="0049113D">
              <w:t xml:space="preserve">Wdrażanie pracownika. </w:t>
            </w:r>
          </w:p>
          <w:p w:rsidR="009C3905" w:rsidRPr="0049113D" w:rsidRDefault="009C3905" w:rsidP="00E3175B">
            <w:pPr>
              <w:rPr>
                <w:rFonts w:cs="Calibri"/>
              </w:rPr>
            </w:pPr>
            <w:r w:rsidRPr="0049113D">
              <w:rPr>
                <w:rFonts w:cs="Calibri"/>
              </w:rPr>
              <w:t>Wykładowca</w:t>
            </w:r>
            <w:r>
              <w:rPr>
                <w:rFonts w:cs="Calibri"/>
              </w:rPr>
              <w:t>:</w:t>
            </w:r>
            <w:r w:rsidRPr="0049113D">
              <w:rPr>
                <w:rFonts w:cs="Calibri"/>
              </w:rPr>
              <w:t xml:space="preserve"> dr hab. Bożena Walewska-Zielecka  </w:t>
            </w:r>
          </w:p>
          <w:p w:rsidR="009C3905" w:rsidRPr="0049113D" w:rsidRDefault="009C3905" w:rsidP="00E3175B">
            <w:pPr>
              <w:rPr>
                <w:rFonts w:cs="Calibri"/>
              </w:rPr>
            </w:pPr>
            <w:r>
              <w:rPr>
                <w:b/>
              </w:rPr>
              <w:t>S</w:t>
            </w:r>
            <w:r w:rsidRPr="0049113D">
              <w:rPr>
                <w:b/>
              </w:rPr>
              <w:t>3</w:t>
            </w:r>
            <w:r w:rsidRPr="0049113D">
              <w:t xml:space="preserve">. </w:t>
            </w:r>
            <w:r>
              <w:rPr>
                <w:b/>
              </w:rPr>
              <w:t xml:space="preserve">Zarządzanie pracownikiem w organizacji. </w:t>
            </w:r>
            <w:r>
              <w:t xml:space="preserve">T5. </w:t>
            </w:r>
            <w:r w:rsidRPr="0049113D">
              <w:rPr>
                <w:rFonts w:cs="Calibri"/>
              </w:rPr>
              <w:t>Stawianie celów, zarządzanie wynikami pracy, rozmowy oceniające i</w:t>
            </w:r>
            <w:r>
              <w:rPr>
                <w:rFonts w:cs="Calibri"/>
              </w:rPr>
              <w:t xml:space="preserve"> informacja zwrotna.</w:t>
            </w:r>
            <w:r w:rsidRPr="0049113D">
              <w:rPr>
                <w:rFonts w:cs="Calibri"/>
              </w:rPr>
              <w:t xml:space="preserve"> </w:t>
            </w:r>
            <w:r>
              <w:rPr>
                <w:rFonts w:cs="Calibri"/>
              </w:rPr>
              <w:t xml:space="preserve">T6. </w:t>
            </w:r>
            <w:r w:rsidRPr="0049113D">
              <w:rPr>
                <w:rFonts w:cs="Calibri"/>
              </w:rPr>
              <w:t xml:space="preserve">Postawy, potrzeby a motywowanie. </w:t>
            </w:r>
            <w:r>
              <w:rPr>
                <w:rFonts w:cs="Calibri"/>
              </w:rPr>
              <w:t>W</w:t>
            </w:r>
            <w:r w:rsidRPr="0049113D">
              <w:rPr>
                <w:rFonts w:cs="Calibri"/>
              </w:rPr>
              <w:t>ykładowca</w:t>
            </w:r>
            <w:r>
              <w:rPr>
                <w:rFonts w:cs="Calibri"/>
              </w:rPr>
              <w:t>:</w:t>
            </w:r>
            <w:r w:rsidRPr="0049113D">
              <w:rPr>
                <w:rFonts w:cs="Calibri"/>
              </w:rPr>
              <w:t xml:space="preserve"> dr </w:t>
            </w:r>
            <w:r>
              <w:rPr>
                <w:rFonts w:cs="Calibri"/>
              </w:rPr>
              <w:t xml:space="preserve">hab. Bożena Walewska-Zielecka  </w:t>
            </w:r>
          </w:p>
          <w:p w:rsidR="009C3905" w:rsidRPr="00097DDC" w:rsidRDefault="009C3905" w:rsidP="00E3175B">
            <w:pPr>
              <w:rPr>
                <w:rFonts w:cs="Calibri"/>
              </w:rPr>
            </w:pPr>
            <w:r>
              <w:rPr>
                <w:rFonts w:cs="Calibri"/>
                <w:b/>
              </w:rPr>
              <w:t>S4</w:t>
            </w:r>
            <w:r w:rsidRPr="0049113D">
              <w:rPr>
                <w:rFonts w:cs="Calibri"/>
              </w:rPr>
              <w:t xml:space="preserve">. </w:t>
            </w:r>
            <w:r>
              <w:rPr>
                <w:rFonts w:cs="Calibri"/>
                <w:b/>
              </w:rPr>
              <w:t xml:space="preserve">Zarządzanie zespołem w organizacji i zarządzanie potencjałem pracowników w zespole. </w:t>
            </w:r>
            <w:r>
              <w:rPr>
                <w:rFonts w:cs="Calibri"/>
              </w:rPr>
              <w:t xml:space="preserve">T7. </w:t>
            </w:r>
            <w:r w:rsidRPr="0049113D">
              <w:rPr>
                <w:rFonts w:cs="Calibri"/>
              </w:rPr>
              <w:t>Efektywne komunikowanie, zarządzanie zmianą i konfliktem</w:t>
            </w:r>
            <w:r>
              <w:rPr>
                <w:rFonts w:cs="Calibri"/>
              </w:rPr>
              <w:t xml:space="preserve"> T8. </w:t>
            </w:r>
            <w:r w:rsidRPr="0049113D">
              <w:rPr>
                <w:rFonts w:cs="Calibri"/>
              </w:rPr>
              <w:t>Rozwój pracowniczy. – ocena potencjału, planowanie rozwoju</w:t>
            </w:r>
            <w:r>
              <w:rPr>
                <w:rFonts w:cs="Calibri"/>
              </w:rPr>
              <w:t xml:space="preserve">. </w:t>
            </w:r>
            <w:r w:rsidRPr="0049113D">
              <w:rPr>
                <w:rFonts w:cs="Calibri"/>
              </w:rPr>
              <w:t>Wykładowca</w:t>
            </w:r>
            <w:r>
              <w:rPr>
                <w:rFonts w:cs="Calibri"/>
              </w:rPr>
              <w:t>:</w:t>
            </w:r>
            <w:r w:rsidRPr="0049113D">
              <w:rPr>
                <w:rFonts w:cs="Calibri"/>
              </w:rPr>
              <w:t xml:space="preserve"> dr hab. Bożena Walewska-Zielecka  </w:t>
            </w:r>
          </w:p>
        </w:tc>
      </w:tr>
      <w:tr w:rsidR="009C3905" w:rsidRPr="00FF3749" w:rsidTr="009C3905">
        <w:trPr>
          <w:gridBefore w:val="1"/>
          <w:gridAfter w:val="1"/>
          <w:wBefore w:w="67" w:type="dxa"/>
          <w:wAfter w:w="98" w:type="dxa"/>
          <w:trHeight w:val="465"/>
        </w:trPr>
        <w:tc>
          <w:tcPr>
            <w:tcW w:w="9498" w:type="dxa"/>
            <w:gridSpan w:val="14"/>
            <w:vAlign w:val="center"/>
          </w:tcPr>
          <w:p w:rsidR="009C3905" w:rsidRPr="00FF3749" w:rsidRDefault="009C3905" w:rsidP="009C3905">
            <w:pPr>
              <w:pStyle w:val="Akapitzlist"/>
              <w:numPr>
                <w:ilvl w:val="0"/>
                <w:numId w:val="158"/>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Sposoby weryfikacji efektów kształcenia</w:t>
            </w:r>
          </w:p>
        </w:tc>
      </w:tr>
      <w:tr w:rsidR="009C3905" w:rsidRPr="00FF3749" w:rsidTr="009C3905">
        <w:trPr>
          <w:gridBefore w:val="1"/>
          <w:gridAfter w:val="1"/>
          <w:wBefore w:w="67" w:type="dxa"/>
          <w:wAfter w:w="98" w:type="dxa"/>
          <w:trHeight w:val="465"/>
        </w:trPr>
        <w:tc>
          <w:tcPr>
            <w:tcW w:w="1541" w:type="dxa"/>
            <w:vAlign w:val="center"/>
          </w:tcPr>
          <w:p w:rsidR="009C3905" w:rsidRPr="00FF3749" w:rsidRDefault="009C3905" w:rsidP="00E3175B">
            <w:pPr>
              <w:jc w:val="center"/>
              <w:rPr>
                <w:b/>
                <w:bCs/>
                <w:color w:val="000000"/>
              </w:rPr>
            </w:pPr>
            <w:r w:rsidRPr="00FF3749">
              <w:rPr>
                <w:color w:val="000000"/>
              </w:rPr>
              <w:t>Przedmiotowy efekt kształcenia</w:t>
            </w:r>
          </w:p>
        </w:tc>
        <w:tc>
          <w:tcPr>
            <w:tcW w:w="1831" w:type="dxa"/>
            <w:gridSpan w:val="4"/>
            <w:vAlign w:val="center"/>
          </w:tcPr>
          <w:p w:rsidR="009C3905" w:rsidRPr="00D024BD" w:rsidRDefault="009C3905" w:rsidP="00E3175B">
            <w:pPr>
              <w:jc w:val="center"/>
              <w:rPr>
                <w:color w:val="000000"/>
                <w:sz w:val="18"/>
                <w:szCs w:val="18"/>
              </w:rPr>
            </w:pPr>
            <w:r>
              <w:rPr>
                <w:color w:val="000000"/>
                <w:sz w:val="18"/>
                <w:szCs w:val="18"/>
              </w:rPr>
              <w:t>Symbole f</w:t>
            </w:r>
            <w:r w:rsidRPr="00D024BD">
              <w:rPr>
                <w:color w:val="000000"/>
                <w:sz w:val="18"/>
                <w:szCs w:val="18"/>
              </w:rPr>
              <w:t>orm prowadzonych zajęć</w:t>
            </w:r>
          </w:p>
        </w:tc>
        <w:tc>
          <w:tcPr>
            <w:tcW w:w="2409" w:type="dxa"/>
            <w:gridSpan w:val="6"/>
            <w:vAlign w:val="center"/>
          </w:tcPr>
          <w:p w:rsidR="009C3905" w:rsidRPr="00FF3749" w:rsidRDefault="009C3905" w:rsidP="00E3175B">
            <w:pPr>
              <w:jc w:val="center"/>
              <w:rPr>
                <w:color w:val="000000"/>
              </w:rPr>
            </w:pPr>
            <w:r w:rsidRPr="00FF3749">
              <w:rPr>
                <w:color w:val="000000"/>
              </w:rPr>
              <w:t xml:space="preserve">Sposoby weryfikacji efektu </w:t>
            </w:r>
            <w:r>
              <w:rPr>
                <w:color w:val="000000"/>
              </w:rPr>
              <w:t>kształcenia</w:t>
            </w:r>
          </w:p>
        </w:tc>
        <w:tc>
          <w:tcPr>
            <w:tcW w:w="3717" w:type="dxa"/>
            <w:gridSpan w:val="3"/>
            <w:vAlign w:val="center"/>
          </w:tcPr>
          <w:p w:rsidR="009C3905" w:rsidRPr="00FF3749" w:rsidRDefault="009C3905" w:rsidP="00E3175B">
            <w:pPr>
              <w:jc w:val="center"/>
              <w:rPr>
                <w:color w:val="000000"/>
              </w:rPr>
            </w:pPr>
            <w:r w:rsidRPr="00FF3749">
              <w:rPr>
                <w:color w:val="000000"/>
              </w:rPr>
              <w:t>Kryterium zaliczenia</w:t>
            </w:r>
          </w:p>
        </w:tc>
      </w:tr>
      <w:tr w:rsidR="009C3905" w:rsidRPr="00FF3749" w:rsidTr="009C3905">
        <w:trPr>
          <w:gridBefore w:val="1"/>
          <w:gridAfter w:val="1"/>
          <w:wBefore w:w="67" w:type="dxa"/>
          <w:wAfter w:w="98" w:type="dxa"/>
          <w:trHeight w:val="465"/>
        </w:trPr>
        <w:tc>
          <w:tcPr>
            <w:tcW w:w="1541" w:type="dxa"/>
            <w:shd w:val="clear" w:color="auto" w:fill="F2F2F2"/>
            <w:vAlign w:val="center"/>
          </w:tcPr>
          <w:p w:rsidR="009C3905" w:rsidRDefault="009C3905" w:rsidP="00E3175B">
            <w:pPr>
              <w:rPr>
                <w:color w:val="000000"/>
              </w:rPr>
            </w:pPr>
            <w:r>
              <w:rPr>
                <w:color w:val="000000"/>
              </w:rPr>
              <w:t>W1-W9</w:t>
            </w:r>
          </w:p>
          <w:p w:rsidR="009C3905" w:rsidRDefault="009C3905" w:rsidP="00E3175B">
            <w:pPr>
              <w:rPr>
                <w:color w:val="000000"/>
              </w:rPr>
            </w:pPr>
            <w:r>
              <w:rPr>
                <w:color w:val="000000"/>
              </w:rPr>
              <w:t>U1-U5</w:t>
            </w:r>
          </w:p>
          <w:p w:rsidR="009C3905" w:rsidRPr="00506D6C" w:rsidRDefault="009C3905" w:rsidP="00E3175B">
            <w:pPr>
              <w:rPr>
                <w:color w:val="000000"/>
              </w:rPr>
            </w:pPr>
            <w:r>
              <w:rPr>
                <w:color w:val="000000"/>
              </w:rPr>
              <w:t>K1-K4</w:t>
            </w:r>
          </w:p>
        </w:tc>
        <w:tc>
          <w:tcPr>
            <w:tcW w:w="1831" w:type="dxa"/>
            <w:gridSpan w:val="4"/>
            <w:shd w:val="clear" w:color="auto" w:fill="F2F2F2"/>
            <w:vAlign w:val="center"/>
          </w:tcPr>
          <w:p w:rsidR="009C3905" w:rsidRPr="00CE3AA5" w:rsidRDefault="009C3905" w:rsidP="00E3175B">
            <w:pPr>
              <w:rPr>
                <w:bCs/>
                <w:color w:val="000000"/>
              </w:rPr>
            </w:pPr>
            <w:r>
              <w:rPr>
                <w:bCs/>
                <w:color w:val="000000"/>
              </w:rPr>
              <w:t>S</w:t>
            </w:r>
          </w:p>
        </w:tc>
        <w:tc>
          <w:tcPr>
            <w:tcW w:w="2409" w:type="dxa"/>
            <w:gridSpan w:val="6"/>
            <w:shd w:val="clear" w:color="auto" w:fill="F2F2F2"/>
            <w:vAlign w:val="center"/>
          </w:tcPr>
          <w:p w:rsidR="009C3905" w:rsidRPr="00CE3AA5" w:rsidRDefault="009C3905" w:rsidP="00E3175B">
            <w:r>
              <w:t>Obecność na 75% zajęć</w:t>
            </w:r>
          </w:p>
        </w:tc>
        <w:tc>
          <w:tcPr>
            <w:tcW w:w="3717" w:type="dxa"/>
            <w:gridSpan w:val="3"/>
            <w:shd w:val="clear" w:color="auto" w:fill="F2F2F2"/>
            <w:vAlign w:val="center"/>
          </w:tcPr>
          <w:p w:rsidR="009C3905" w:rsidRPr="00CE3AA5" w:rsidRDefault="009C3905" w:rsidP="00E3175B">
            <w:pPr>
              <w:rPr>
                <w:bCs/>
                <w:color w:val="000000"/>
              </w:rPr>
            </w:pPr>
            <w:r>
              <w:rPr>
                <w:bCs/>
                <w:color w:val="000000"/>
              </w:rPr>
              <w:t>Uzyskanie wymaganego poziomu obecności</w:t>
            </w:r>
          </w:p>
        </w:tc>
      </w:tr>
      <w:tr w:rsidR="009C3905" w:rsidRPr="00FF3749" w:rsidTr="009C3905">
        <w:trPr>
          <w:gridBefore w:val="1"/>
          <w:gridAfter w:val="1"/>
          <w:wBefore w:w="67" w:type="dxa"/>
          <w:wAfter w:w="98" w:type="dxa"/>
          <w:trHeight w:val="465"/>
        </w:trPr>
        <w:tc>
          <w:tcPr>
            <w:tcW w:w="1541" w:type="dxa"/>
            <w:shd w:val="clear" w:color="auto" w:fill="F2F2F2"/>
            <w:vAlign w:val="center"/>
          </w:tcPr>
          <w:p w:rsidR="009C3905" w:rsidRDefault="009C3905" w:rsidP="00E3175B">
            <w:pPr>
              <w:rPr>
                <w:color w:val="000000"/>
              </w:rPr>
            </w:pPr>
            <w:r>
              <w:rPr>
                <w:color w:val="000000"/>
              </w:rPr>
              <w:t>W1-W9</w:t>
            </w:r>
          </w:p>
          <w:p w:rsidR="009C3905" w:rsidRDefault="009C3905" w:rsidP="00E3175B">
            <w:pPr>
              <w:rPr>
                <w:color w:val="000000"/>
              </w:rPr>
            </w:pPr>
            <w:r>
              <w:rPr>
                <w:color w:val="000000"/>
              </w:rPr>
              <w:t>U1-U5</w:t>
            </w:r>
          </w:p>
          <w:p w:rsidR="009C3905" w:rsidRPr="00CE3AA5" w:rsidRDefault="009C3905" w:rsidP="00E3175B">
            <w:pPr>
              <w:rPr>
                <w:color w:val="000000"/>
              </w:rPr>
            </w:pPr>
            <w:r>
              <w:rPr>
                <w:color w:val="000000"/>
              </w:rPr>
              <w:t>K1-K4</w:t>
            </w:r>
          </w:p>
        </w:tc>
        <w:tc>
          <w:tcPr>
            <w:tcW w:w="1831" w:type="dxa"/>
            <w:gridSpan w:val="4"/>
            <w:shd w:val="clear" w:color="auto" w:fill="F2F2F2"/>
            <w:vAlign w:val="center"/>
          </w:tcPr>
          <w:p w:rsidR="009C3905" w:rsidRPr="00CE3AA5" w:rsidRDefault="009C3905" w:rsidP="00E3175B">
            <w:pPr>
              <w:rPr>
                <w:bCs/>
                <w:color w:val="000000"/>
              </w:rPr>
            </w:pPr>
            <w:r>
              <w:rPr>
                <w:bCs/>
                <w:color w:val="000000"/>
              </w:rPr>
              <w:t>S</w:t>
            </w:r>
          </w:p>
        </w:tc>
        <w:tc>
          <w:tcPr>
            <w:tcW w:w="2409" w:type="dxa"/>
            <w:gridSpan w:val="6"/>
            <w:shd w:val="clear" w:color="auto" w:fill="F2F2F2"/>
            <w:vAlign w:val="center"/>
          </w:tcPr>
          <w:p w:rsidR="009C3905" w:rsidRPr="00CE3AA5" w:rsidRDefault="009C3905" w:rsidP="00E3175B">
            <w:pPr>
              <w:rPr>
                <w:bCs/>
                <w:color w:val="000000"/>
              </w:rPr>
            </w:pPr>
            <w:r>
              <w:t xml:space="preserve"> Zaliczenie testu w formie elektronicznej 30 pytań </w:t>
            </w:r>
          </w:p>
        </w:tc>
        <w:tc>
          <w:tcPr>
            <w:tcW w:w="3717" w:type="dxa"/>
            <w:gridSpan w:val="3"/>
            <w:shd w:val="clear" w:color="auto" w:fill="F2F2F2"/>
            <w:vAlign w:val="center"/>
          </w:tcPr>
          <w:p w:rsidR="009C3905" w:rsidRPr="00CE3AA5" w:rsidRDefault="009C3905" w:rsidP="00E3175B">
            <w:pPr>
              <w:rPr>
                <w:bCs/>
                <w:color w:val="000000"/>
              </w:rPr>
            </w:pPr>
            <w:r>
              <w:rPr>
                <w:bCs/>
                <w:color w:val="000000"/>
              </w:rPr>
              <w:t xml:space="preserve"> Uzyskanie minimum 17 punktów</w:t>
            </w:r>
          </w:p>
        </w:tc>
      </w:tr>
      <w:tr w:rsidR="009C3905" w:rsidRPr="00FF3749" w:rsidTr="009C3905">
        <w:trPr>
          <w:gridBefore w:val="1"/>
          <w:gridAfter w:val="1"/>
          <w:wBefore w:w="67" w:type="dxa"/>
          <w:wAfter w:w="98" w:type="dxa"/>
          <w:trHeight w:val="465"/>
        </w:trPr>
        <w:tc>
          <w:tcPr>
            <w:tcW w:w="9498" w:type="dxa"/>
            <w:gridSpan w:val="14"/>
            <w:shd w:val="clear" w:color="auto" w:fill="FFFFFF"/>
            <w:vAlign w:val="center"/>
          </w:tcPr>
          <w:p w:rsidR="009C3905" w:rsidRPr="00CE3AA5" w:rsidRDefault="009C3905" w:rsidP="009C3905">
            <w:pPr>
              <w:numPr>
                <w:ilvl w:val="0"/>
                <w:numId w:val="158"/>
              </w:numPr>
              <w:spacing w:after="0" w:line="240" w:lineRule="auto"/>
              <w:rPr>
                <w:b/>
                <w:bCs/>
                <w:color w:val="000000"/>
              </w:rPr>
            </w:pPr>
            <w:r w:rsidRPr="00FF3749">
              <w:rPr>
                <w:b/>
                <w:bCs/>
                <w:color w:val="000000"/>
                <w:sz w:val="28"/>
              </w:rPr>
              <w:t>Kryteria oceniania</w:t>
            </w:r>
          </w:p>
        </w:tc>
      </w:tr>
      <w:tr w:rsidR="009C3905" w:rsidRPr="00FF3749" w:rsidTr="009C3905">
        <w:trPr>
          <w:gridBefore w:val="1"/>
          <w:gridAfter w:val="1"/>
          <w:wBefore w:w="67" w:type="dxa"/>
          <w:wAfter w:w="98" w:type="dxa"/>
          <w:trHeight w:val="465"/>
        </w:trPr>
        <w:tc>
          <w:tcPr>
            <w:tcW w:w="1541" w:type="dxa"/>
            <w:shd w:val="clear" w:color="auto" w:fill="F2F2F2"/>
            <w:vAlign w:val="center"/>
          </w:tcPr>
          <w:p w:rsidR="009C3905" w:rsidRPr="00CE3AA5" w:rsidRDefault="009C3905" w:rsidP="00E3175B">
            <w:pPr>
              <w:rPr>
                <w:b/>
                <w:color w:val="000000"/>
              </w:rPr>
            </w:pPr>
            <w:r w:rsidRPr="00FF3749">
              <w:rPr>
                <w:b/>
                <w:bCs/>
                <w:color w:val="000000"/>
              </w:rPr>
              <w:t>Forma zaliczenia przedmiotu:</w:t>
            </w:r>
            <w:r>
              <w:rPr>
                <w:b/>
                <w:bCs/>
                <w:color w:val="000000"/>
              </w:rPr>
              <w:t xml:space="preserve"> </w:t>
            </w:r>
          </w:p>
        </w:tc>
        <w:tc>
          <w:tcPr>
            <w:tcW w:w="7957" w:type="dxa"/>
            <w:gridSpan w:val="13"/>
          </w:tcPr>
          <w:p w:rsidR="009C3905" w:rsidRPr="00CE3AA5" w:rsidRDefault="009C3905" w:rsidP="00E3175B">
            <w:pPr>
              <w:rPr>
                <w:b/>
                <w:bCs/>
                <w:color w:val="000000"/>
              </w:rPr>
            </w:pPr>
            <w:r>
              <w:rPr>
                <w:b/>
                <w:bCs/>
                <w:color w:val="000000"/>
              </w:rPr>
              <w:t>Obecność na zajęciach, zaliczenie testu w formie elektronicznej</w:t>
            </w:r>
          </w:p>
        </w:tc>
      </w:tr>
      <w:tr w:rsidR="009C3905" w:rsidRPr="00FF3749" w:rsidTr="009C3905">
        <w:trPr>
          <w:gridBefore w:val="1"/>
          <w:gridAfter w:val="1"/>
          <w:wBefore w:w="67" w:type="dxa"/>
          <w:wAfter w:w="98" w:type="dxa"/>
          <w:trHeight w:val="465"/>
        </w:trPr>
        <w:tc>
          <w:tcPr>
            <w:tcW w:w="1541" w:type="dxa"/>
            <w:vAlign w:val="center"/>
          </w:tcPr>
          <w:p w:rsidR="009C3905" w:rsidRPr="00CE3AA5" w:rsidRDefault="009C3905" w:rsidP="00E3175B">
            <w:pPr>
              <w:rPr>
                <w:b/>
                <w:color w:val="000000"/>
              </w:rPr>
            </w:pPr>
            <w:r>
              <w:rPr>
                <w:bCs/>
                <w:iCs/>
                <w:color w:val="000000"/>
              </w:rPr>
              <w:t>O</w:t>
            </w:r>
            <w:r w:rsidRPr="00FF3749">
              <w:rPr>
                <w:bCs/>
                <w:iCs/>
                <w:color w:val="000000"/>
              </w:rPr>
              <w:t>cena</w:t>
            </w:r>
          </w:p>
        </w:tc>
        <w:tc>
          <w:tcPr>
            <w:tcW w:w="7957" w:type="dxa"/>
            <w:gridSpan w:val="13"/>
            <w:vAlign w:val="center"/>
          </w:tcPr>
          <w:p w:rsidR="009C3905" w:rsidRPr="00CE3AA5" w:rsidRDefault="009C3905" w:rsidP="00E3175B">
            <w:pPr>
              <w:rPr>
                <w:b/>
                <w:bCs/>
                <w:color w:val="000000"/>
              </w:rPr>
            </w:pPr>
            <w:r>
              <w:rPr>
                <w:bCs/>
                <w:iCs/>
                <w:color w:val="000000"/>
              </w:rPr>
              <w:t>K</w:t>
            </w:r>
            <w:r w:rsidRPr="00FF3749">
              <w:rPr>
                <w:bCs/>
                <w:iCs/>
                <w:color w:val="000000"/>
              </w:rPr>
              <w:t>ryteria</w:t>
            </w:r>
          </w:p>
        </w:tc>
      </w:tr>
      <w:tr w:rsidR="009C3905" w:rsidRPr="00FF3749" w:rsidTr="009C3905">
        <w:trPr>
          <w:gridBefore w:val="1"/>
          <w:gridAfter w:val="1"/>
          <w:wBefore w:w="67" w:type="dxa"/>
          <w:wAfter w:w="98" w:type="dxa"/>
          <w:trHeight w:val="465"/>
        </w:trPr>
        <w:tc>
          <w:tcPr>
            <w:tcW w:w="1541" w:type="dxa"/>
            <w:vAlign w:val="center"/>
          </w:tcPr>
          <w:p w:rsidR="009C3905" w:rsidRPr="00CE3AA5" w:rsidRDefault="009C3905" w:rsidP="00E3175B">
            <w:pPr>
              <w:rPr>
                <w:b/>
                <w:color w:val="000000"/>
              </w:rPr>
            </w:pPr>
            <w:r w:rsidRPr="004A0778">
              <w:rPr>
                <w:bCs/>
                <w:iCs/>
                <w:color w:val="000000"/>
              </w:rPr>
              <w:t>2,0 (ndst)</w:t>
            </w:r>
          </w:p>
        </w:tc>
        <w:tc>
          <w:tcPr>
            <w:tcW w:w="7957" w:type="dxa"/>
            <w:gridSpan w:val="13"/>
            <w:shd w:val="clear" w:color="auto" w:fill="F2F2F2"/>
            <w:vAlign w:val="center"/>
          </w:tcPr>
          <w:p w:rsidR="009C3905" w:rsidRPr="00CE3AA5" w:rsidRDefault="009C3905" w:rsidP="00E3175B">
            <w:pPr>
              <w:rPr>
                <w:b/>
                <w:bCs/>
                <w:color w:val="000000"/>
              </w:rPr>
            </w:pPr>
            <w:r>
              <w:rPr>
                <w:bCs/>
                <w:color w:val="000000"/>
              </w:rPr>
              <w:t>0-16</w:t>
            </w:r>
          </w:p>
        </w:tc>
      </w:tr>
      <w:tr w:rsidR="009C3905" w:rsidRPr="00FF3749" w:rsidTr="009C3905">
        <w:trPr>
          <w:gridBefore w:val="1"/>
          <w:gridAfter w:val="1"/>
          <w:wBefore w:w="67" w:type="dxa"/>
          <w:wAfter w:w="98" w:type="dxa"/>
          <w:trHeight w:val="465"/>
        </w:trPr>
        <w:tc>
          <w:tcPr>
            <w:tcW w:w="1541" w:type="dxa"/>
            <w:vAlign w:val="center"/>
          </w:tcPr>
          <w:p w:rsidR="009C3905" w:rsidRPr="00CE3AA5" w:rsidRDefault="009C3905" w:rsidP="00E3175B">
            <w:pPr>
              <w:rPr>
                <w:b/>
                <w:color w:val="000000"/>
              </w:rPr>
            </w:pPr>
            <w:r w:rsidRPr="00FF3749">
              <w:rPr>
                <w:bCs/>
                <w:iCs/>
                <w:color w:val="000000"/>
              </w:rPr>
              <w:t>3,0 (dost.)</w:t>
            </w:r>
          </w:p>
        </w:tc>
        <w:tc>
          <w:tcPr>
            <w:tcW w:w="7957" w:type="dxa"/>
            <w:gridSpan w:val="13"/>
            <w:shd w:val="clear" w:color="auto" w:fill="F2F2F2"/>
            <w:vAlign w:val="center"/>
          </w:tcPr>
          <w:p w:rsidR="009C3905" w:rsidRPr="00CE3AA5" w:rsidRDefault="009C3905" w:rsidP="00E3175B">
            <w:pPr>
              <w:rPr>
                <w:b/>
                <w:bCs/>
                <w:color w:val="000000"/>
              </w:rPr>
            </w:pPr>
            <w:r>
              <w:rPr>
                <w:bCs/>
                <w:color w:val="000000"/>
              </w:rPr>
              <w:t>17-20</w:t>
            </w:r>
          </w:p>
        </w:tc>
      </w:tr>
      <w:tr w:rsidR="009C3905" w:rsidRPr="00FF3749" w:rsidTr="009C3905">
        <w:trPr>
          <w:gridBefore w:val="1"/>
          <w:gridAfter w:val="1"/>
          <w:wBefore w:w="67" w:type="dxa"/>
          <w:wAfter w:w="98" w:type="dxa"/>
          <w:trHeight w:val="465"/>
        </w:trPr>
        <w:tc>
          <w:tcPr>
            <w:tcW w:w="1541" w:type="dxa"/>
            <w:vAlign w:val="center"/>
          </w:tcPr>
          <w:p w:rsidR="009C3905" w:rsidRPr="00CE3AA5" w:rsidRDefault="009C3905" w:rsidP="00E3175B">
            <w:pPr>
              <w:rPr>
                <w:b/>
                <w:color w:val="000000"/>
              </w:rPr>
            </w:pPr>
            <w:r w:rsidRPr="00FF3749">
              <w:rPr>
                <w:bCs/>
                <w:iCs/>
                <w:color w:val="000000"/>
              </w:rPr>
              <w:t>3,5 (ddb)</w:t>
            </w:r>
          </w:p>
        </w:tc>
        <w:tc>
          <w:tcPr>
            <w:tcW w:w="7957" w:type="dxa"/>
            <w:gridSpan w:val="13"/>
            <w:shd w:val="clear" w:color="auto" w:fill="F2F2F2"/>
            <w:vAlign w:val="center"/>
          </w:tcPr>
          <w:p w:rsidR="009C3905" w:rsidRPr="00CE3AA5" w:rsidRDefault="009C3905" w:rsidP="00E3175B">
            <w:pPr>
              <w:rPr>
                <w:b/>
                <w:bCs/>
                <w:color w:val="000000"/>
              </w:rPr>
            </w:pPr>
            <w:r>
              <w:rPr>
                <w:bCs/>
                <w:color w:val="000000"/>
              </w:rPr>
              <w:t>21-22</w:t>
            </w:r>
          </w:p>
        </w:tc>
      </w:tr>
      <w:tr w:rsidR="009C3905" w:rsidRPr="00FF3749" w:rsidTr="009C3905">
        <w:trPr>
          <w:gridBefore w:val="1"/>
          <w:gridAfter w:val="1"/>
          <w:wBefore w:w="67" w:type="dxa"/>
          <w:wAfter w:w="98" w:type="dxa"/>
          <w:trHeight w:val="465"/>
        </w:trPr>
        <w:tc>
          <w:tcPr>
            <w:tcW w:w="1541" w:type="dxa"/>
            <w:vAlign w:val="center"/>
          </w:tcPr>
          <w:p w:rsidR="009C3905" w:rsidRPr="00CE3AA5" w:rsidRDefault="009C3905" w:rsidP="00E3175B">
            <w:pPr>
              <w:rPr>
                <w:b/>
                <w:color w:val="000000"/>
              </w:rPr>
            </w:pPr>
            <w:r w:rsidRPr="00FF3749">
              <w:rPr>
                <w:bCs/>
                <w:iCs/>
                <w:color w:val="000000"/>
              </w:rPr>
              <w:lastRenderedPageBreak/>
              <w:t>4,0 (db)</w:t>
            </w:r>
          </w:p>
        </w:tc>
        <w:tc>
          <w:tcPr>
            <w:tcW w:w="7957" w:type="dxa"/>
            <w:gridSpan w:val="13"/>
            <w:shd w:val="clear" w:color="auto" w:fill="F2F2F2"/>
            <w:vAlign w:val="center"/>
          </w:tcPr>
          <w:p w:rsidR="009C3905" w:rsidRPr="00CE3AA5" w:rsidRDefault="009C3905" w:rsidP="00E3175B">
            <w:pPr>
              <w:rPr>
                <w:b/>
                <w:bCs/>
                <w:color w:val="000000"/>
              </w:rPr>
            </w:pPr>
            <w:r>
              <w:rPr>
                <w:bCs/>
                <w:color w:val="000000"/>
              </w:rPr>
              <w:t>23-25</w:t>
            </w:r>
          </w:p>
        </w:tc>
      </w:tr>
      <w:tr w:rsidR="009C3905" w:rsidRPr="00FF3749" w:rsidTr="009C3905">
        <w:trPr>
          <w:gridBefore w:val="1"/>
          <w:gridAfter w:val="1"/>
          <w:wBefore w:w="67" w:type="dxa"/>
          <w:wAfter w:w="98" w:type="dxa"/>
          <w:trHeight w:val="465"/>
        </w:trPr>
        <w:tc>
          <w:tcPr>
            <w:tcW w:w="1541" w:type="dxa"/>
            <w:vAlign w:val="center"/>
          </w:tcPr>
          <w:p w:rsidR="009C3905" w:rsidRPr="00CE3AA5" w:rsidRDefault="009C3905" w:rsidP="00E3175B">
            <w:pPr>
              <w:rPr>
                <w:b/>
                <w:color w:val="000000"/>
              </w:rPr>
            </w:pPr>
            <w:r w:rsidRPr="00FF3749">
              <w:rPr>
                <w:bCs/>
                <w:iCs/>
                <w:color w:val="000000"/>
              </w:rPr>
              <w:t>4,5 (pdb)</w:t>
            </w:r>
          </w:p>
        </w:tc>
        <w:tc>
          <w:tcPr>
            <w:tcW w:w="7957" w:type="dxa"/>
            <w:gridSpan w:val="13"/>
            <w:shd w:val="clear" w:color="auto" w:fill="F2F2F2"/>
            <w:vAlign w:val="center"/>
          </w:tcPr>
          <w:p w:rsidR="009C3905" w:rsidRPr="00CE3AA5" w:rsidRDefault="009C3905" w:rsidP="00E3175B">
            <w:pPr>
              <w:rPr>
                <w:b/>
                <w:bCs/>
                <w:color w:val="000000"/>
              </w:rPr>
            </w:pPr>
            <w:r>
              <w:rPr>
                <w:bCs/>
                <w:color w:val="000000"/>
              </w:rPr>
              <w:t>26-27</w:t>
            </w:r>
          </w:p>
        </w:tc>
      </w:tr>
      <w:tr w:rsidR="009C3905" w:rsidRPr="00FF3749" w:rsidTr="009C3905">
        <w:trPr>
          <w:gridBefore w:val="1"/>
          <w:gridAfter w:val="1"/>
          <w:wBefore w:w="67" w:type="dxa"/>
          <w:wAfter w:w="98" w:type="dxa"/>
          <w:trHeight w:val="465"/>
        </w:trPr>
        <w:tc>
          <w:tcPr>
            <w:tcW w:w="1541" w:type="dxa"/>
            <w:vAlign w:val="center"/>
          </w:tcPr>
          <w:p w:rsidR="009C3905" w:rsidRPr="00CE3AA5" w:rsidRDefault="009C3905" w:rsidP="00E3175B">
            <w:pPr>
              <w:rPr>
                <w:b/>
                <w:color w:val="000000"/>
              </w:rPr>
            </w:pPr>
            <w:r w:rsidRPr="00FF3749">
              <w:rPr>
                <w:bCs/>
                <w:iCs/>
                <w:color w:val="000000"/>
              </w:rPr>
              <w:t>5,0 (bdb)</w:t>
            </w:r>
          </w:p>
        </w:tc>
        <w:tc>
          <w:tcPr>
            <w:tcW w:w="7957" w:type="dxa"/>
            <w:gridSpan w:val="13"/>
            <w:shd w:val="clear" w:color="auto" w:fill="F2F2F2"/>
            <w:vAlign w:val="center"/>
          </w:tcPr>
          <w:p w:rsidR="009C3905" w:rsidRPr="00CE3AA5" w:rsidRDefault="009C3905" w:rsidP="00E3175B">
            <w:pPr>
              <w:rPr>
                <w:b/>
                <w:bCs/>
                <w:color w:val="000000"/>
              </w:rPr>
            </w:pPr>
            <w:r>
              <w:rPr>
                <w:bCs/>
                <w:color w:val="000000"/>
              </w:rPr>
              <w:t>28-30</w:t>
            </w:r>
          </w:p>
        </w:tc>
      </w:tr>
      <w:tr w:rsidR="009C3905" w:rsidRPr="00FF3749" w:rsidTr="009C3905">
        <w:trPr>
          <w:gridBefore w:val="1"/>
          <w:gridAfter w:val="1"/>
          <w:wBefore w:w="67" w:type="dxa"/>
          <w:wAfter w:w="98" w:type="dxa"/>
          <w:trHeight w:val="465"/>
        </w:trPr>
        <w:tc>
          <w:tcPr>
            <w:tcW w:w="9498" w:type="dxa"/>
            <w:gridSpan w:val="14"/>
            <w:vAlign w:val="center"/>
          </w:tcPr>
          <w:p w:rsidR="009C3905" w:rsidRPr="00CE3AA5" w:rsidRDefault="009C3905" w:rsidP="009C3905">
            <w:pPr>
              <w:numPr>
                <w:ilvl w:val="0"/>
                <w:numId w:val="158"/>
              </w:numPr>
              <w:spacing w:after="0" w:line="240" w:lineRule="auto"/>
              <w:rPr>
                <w:b/>
                <w:bCs/>
                <w:color w:val="000000"/>
              </w:rPr>
            </w:pPr>
            <w:r w:rsidRPr="00FF3749">
              <w:rPr>
                <w:b/>
                <w:bCs/>
                <w:color w:val="000000"/>
                <w:sz w:val="28"/>
              </w:rPr>
              <w:t>Literatura</w:t>
            </w:r>
          </w:p>
        </w:tc>
      </w:tr>
      <w:tr w:rsidR="009C3905" w:rsidRPr="00FF3749" w:rsidTr="009C3905">
        <w:trPr>
          <w:gridBefore w:val="1"/>
          <w:gridAfter w:val="1"/>
          <w:wBefore w:w="67" w:type="dxa"/>
          <w:wAfter w:w="98" w:type="dxa"/>
          <w:trHeight w:val="465"/>
        </w:trPr>
        <w:tc>
          <w:tcPr>
            <w:tcW w:w="9498" w:type="dxa"/>
            <w:gridSpan w:val="14"/>
            <w:vAlign w:val="center"/>
          </w:tcPr>
          <w:p w:rsidR="009C3905" w:rsidRDefault="009C3905" w:rsidP="00E3175B">
            <w:pPr>
              <w:rPr>
                <w:b/>
                <w:bCs/>
                <w:color w:val="000000"/>
              </w:rPr>
            </w:pPr>
            <w:r>
              <w:rPr>
                <w:b/>
                <w:bCs/>
                <w:color w:val="000000"/>
              </w:rPr>
              <w:t>Literatura obowiązkowa</w:t>
            </w:r>
          </w:p>
          <w:p w:rsidR="009C3905" w:rsidRPr="00571DA0" w:rsidRDefault="009C3905" w:rsidP="009C3905">
            <w:pPr>
              <w:pStyle w:val="Tytu"/>
              <w:widowControl/>
              <w:numPr>
                <w:ilvl w:val="0"/>
                <w:numId w:val="157"/>
              </w:numPr>
              <w:tabs>
                <w:tab w:val="left" w:pos="360"/>
              </w:tabs>
              <w:suppressAutoHyphens w:val="0"/>
              <w:ind w:right="72"/>
              <w:jc w:val="both"/>
              <w:rPr>
                <w:b w:val="0"/>
                <w:sz w:val="22"/>
                <w:szCs w:val="22"/>
              </w:rPr>
            </w:pPr>
            <w:r w:rsidRPr="005128F2">
              <w:rPr>
                <w:b w:val="0"/>
                <w:i/>
                <w:sz w:val="22"/>
                <w:szCs w:val="22"/>
              </w:rPr>
              <w:t>Armstrong M., Zarządzanie ludźmi. Praktyczny przewodnik dla managerów liniowych</w:t>
            </w:r>
            <w:r>
              <w:rPr>
                <w:b w:val="0"/>
                <w:i/>
                <w:sz w:val="22"/>
                <w:szCs w:val="22"/>
              </w:rPr>
              <w:t>.</w:t>
            </w:r>
            <w:r w:rsidRPr="00571DA0">
              <w:rPr>
                <w:b w:val="0"/>
                <w:sz w:val="22"/>
                <w:szCs w:val="22"/>
              </w:rPr>
              <w:t xml:space="preserve"> Dom Wydawniczy Rebis, Poznań</w:t>
            </w:r>
            <w:r>
              <w:rPr>
                <w:b w:val="0"/>
                <w:sz w:val="22"/>
                <w:szCs w:val="22"/>
              </w:rPr>
              <w:t>,</w:t>
            </w:r>
            <w:r w:rsidRPr="00571DA0">
              <w:rPr>
                <w:b w:val="0"/>
                <w:sz w:val="22"/>
                <w:szCs w:val="22"/>
              </w:rPr>
              <w:t xml:space="preserve"> 2007.</w:t>
            </w:r>
          </w:p>
          <w:p w:rsidR="009C3905" w:rsidRPr="00571DA0" w:rsidRDefault="009C3905" w:rsidP="009C3905">
            <w:pPr>
              <w:pStyle w:val="Tytu"/>
              <w:widowControl/>
              <w:numPr>
                <w:ilvl w:val="0"/>
                <w:numId w:val="157"/>
              </w:numPr>
              <w:tabs>
                <w:tab w:val="left" w:pos="360"/>
              </w:tabs>
              <w:suppressAutoHyphens w:val="0"/>
              <w:ind w:right="72"/>
              <w:jc w:val="both"/>
              <w:rPr>
                <w:b w:val="0"/>
                <w:sz w:val="22"/>
                <w:szCs w:val="22"/>
              </w:rPr>
            </w:pPr>
            <w:r w:rsidRPr="005128F2">
              <w:rPr>
                <w:b w:val="0"/>
                <w:i/>
                <w:sz w:val="22"/>
                <w:szCs w:val="22"/>
              </w:rPr>
              <w:t>Kautsch M., Zarządzanie w opiece zdrowotnej. Nowe wyzwania</w:t>
            </w:r>
            <w:r>
              <w:rPr>
                <w:b w:val="0"/>
                <w:sz w:val="22"/>
                <w:szCs w:val="22"/>
              </w:rPr>
              <w:t>.</w:t>
            </w:r>
            <w:r w:rsidRPr="00571DA0">
              <w:rPr>
                <w:b w:val="0"/>
                <w:sz w:val="22"/>
                <w:szCs w:val="22"/>
              </w:rPr>
              <w:t xml:space="preserve"> Oficyna Wolters Kluwer bussiness, Warszawa</w:t>
            </w:r>
            <w:r>
              <w:rPr>
                <w:b w:val="0"/>
                <w:sz w:val="22"/>
                <w:szCs w:val="22"/>
              </w:rPr>
              <w:t>,</w:t>
            </w:r>
            <w:r w:rsidRPr="00571DA0">
              <w:rPr>
                <w:b w:val="0"/>
                <w:sz w:val="22"/>
                <w:szCs w:val="22"/>
              </w:rPr>
              <w:t xml:space="preserve"> 2010 (wybrane rozdziały).</w:t>
            </w:r>
          </w:p>
          <w:p w:rsidR="009C3905" w:rsidRPr="00571DA0" w:rsidRDefault="009C3905" w:rsidP="009C3905">
            <w:pPr>
              <w:pStyle w:val="Tytu"/>
              <w:widowControl/>
              <w:numPr>
                <w:ilvl w:val="0"/>
                <w:numId w:val="157"/>
              </w:numPr>
              <w:tabs>
                <w:tab w:val="left" w:pos="360"/>
              </w:tabs>
              <w:suppressAutoHyphens w:val="0"/>
              <w:ind w:right="72"/>
              <w:jc w:val="both"/>
              <w:rPr>
                <w:b w:val="0"/>
                <w:sz w:val="22"/>
                <w:szCs w:val="22"/>
              </w:rPr>
            </w:pPr>
            <w:r w:rsidRPr="005128F2">
              <w:rPr>
                <w:b w:val="0"/>
                <w:i/>
                <w:sz w:val="22"/>
                <w:szCs w:val="22"/>
              </w:rPr>
              <w:t>Pawlak Z., Zarządzanie zasobami ludzkimi w przedsiębiorstwie</w:t>
            </w:r>
            <w:r>
              <w:rPr>
                <w:b w:val="0"/>
                <w:sz w:val="22"/>
                <w:szCs w:val="22"/>
              </w:rPr>
              <w:t>.</w:t>
            </w:r>
            <w:r w:rsidRPr="00571DA0">
              <w:rPr>
                <w:b w:val="0"/>
                <w:sz w:val="22"/>
                <w:szCs w:val="22"/>
              </w:rPr>
              <w:t xml:space="preserve"> Poltext</w:t>
            </w:r>
            <w:r>
              <w:rPr>
                <w:b w:val="0"/>
                <w:sz w:val="22"/>
                <w:szCs w:val="22"/>
              </w:rPr>
              <w:t>, Warszawa,</w:t>
            </w:r>
            <w:r w:rsidRPr="00571DA0">
              <w:rPr>
                <w:b w:val="0"/>
                <w:sz w:val="22"/>
                <w:szCs w:val="22"/>
              </w:rPr>
              <w:t xml:space="preserve"> 2011 (wybrane rozdziały).</w:t>
            </w:r>
          </w:p>
          <w:p w:rsidR="009C3905" w:rsidRPr="00571DA0" w:rsidRDefault="009C3905" w:rsidP="00E3175B">
            <w:pPr>
              <w:rPr>
                <w:color w:val="000000"/>
              </w:rPr>
            </w:pPr>
          </w:p>
          <w:p w:rsidR="009C3905" w:rsidRPr="00571DA0" w:rsidRDefault="009C3905" w:rsidP="00E3175B">
            <w:pPr>
              <w:rPr>
                <w:color w:val="000000"/>
              </w:rPr>
            </w:pPr>
            <w:r w:rsidRPr="00571DA0">
              <w:rPr>
                <w:b/>
                <w:color w:val="000000"/>
              </w:rPr>
              <w:t>Literatura uzupełniająca:</w:t>
            </w:r>
            <w:r w:rsidRPr="00571DA0">
              <w:rPr>
                <w:color w:val="000000"/>
              </w:rPr>
              <w:t xml:space="preserve"> </w:t>
            </w:r>
          </w:p>
          <w:p w:rsidR="009C3905" w:rsidRPr="00A11E53" w:rsidRDefault="009C3905" w:rsidP="009C3905">
            <w:pPr>
              <w:numPr>
                <w:ilvl w:val="0"/>
                <w:numId w:val="157"/>
              </w:numPr>
              <w:spacing w:after="0" w:line="240" w:lineRule="auto"/>
              <w:rPr>
                <w:color w:val="000000"/>
              </w:rPr>
            </w:pPr>
            <w:r w:rsidRPr="005128F2">
              <w:rPr>
                <w:i/>
              </w:rPr>
              <w:t>Leary-Joyce J., Budowanie wizerunku pracodawcy z wyboru</w:t>
            </w:r>
            <w:r>
              <w:rPr>
                <w:i/>
              </w:rPr>
              <w:t xml:space="preserve">. </w:t>
            </w:r>
            <w:r w:rsidRPr="00571DA0">
              <w:rPr>
                <w:b/>
              </w:rPr>
              <w:t xml:space="preserve"> </w:t>
            </w:r>
            <w:r w:rsidRPr="00A11E53">
              <w:t>Oficyna Wolters Kluwer business,  Kraków, 2007.</w:t>
            </w:r>
          </w:p>
          <w:p w:rsidR="009C3905" w:rsidRDefault="009C3905" w:rsidP="009C3905">
            <w:pPr>
              <w:numPr>
                <w:ilvl w:val="0"/>
                <w:numId w:val="157"/>
              </w:numPr>
              <w:spacing w:after="0" w:line="240" w:lineRule="auto"/>
              <w:rPr>
                <w:bCs/>
                <w:color w:val="000000"/>
              </w:rPr>
            </w:pPr>
            <w:r w:rsidRPr="00A11E53">
              <w:rPr>
                <w:bCs/>
                <w:i/>
                <w:color w:val="000000"/>
              </w:rPr>
              <w:t>Pink D., Drive.  Kompletnie nowe spojrzenie na motywację.</w:t>
            </w:r>
            <w:r w:rsidRPr="005128F2">
              <w:rPr>
                <w:b/>
                <w:bCs/>
                <w:color w:val="000000"/>
              </w:rPr>
              <w:t xml:space="preserve">  </w:t>
            </w:r>
            <w:r w:rsidRPr="00A11E53">
              <w:rPr>
                <w:bCs/>
                <w:color w:val="000000"/>
              </w:rPr>
              <w:t>Wydawnictwo Studio Emka.  2012.</w:t>
            </w:r>
          </w:p>
          <w:p w:rsidR="009C3905" w:rsidRPr="00A11E53" w:rsidRDefault="009C3905" w:rsidP="00E3175B">
            <w:pPr>
              <w:ind w:left="360"/>
              <w:rPr>
                <w:bCs/>
                <w:color w:val="000000"/>
              </w:rPr>
            </w:pPr>
          </w:p>
          <w:p w:rsidR="009C3905" w:rsidRPr="00CE3AA5" w:rsidRDefault="009C3905" w:rsidP="00E3175B">
            <w:pPr>
              <w:rPr>
                <w:b/>
                <w:bCs/>
                <w:color w:val="000000"/>
              </w:rPr>
            </w:pPr>
          </w:p>
        </w:tc>
      </w:tr>
      <w:tr w:rsidR="009C3905" w:rsidRPr="00807D55" w:rsidTr="009C3905">
        <w:trPr>
          <w:gridBefore w:val="1"/>
          <w:gridAfter w:val="1"/>
          <w:wBefore w:w="67" w:type="dxa"/>
          <w:wAfter w:w="98" w:type="dxa"/>
          <w:trHeight w:val="465"/>
        </w:trPr>
        <w:tc>
          <w:tcPr>
            <w:tcW w:w="9498" w:type="dxa"/>
            <w:gridSpan w:val="14"/>
            <w:tcBorders>
              <w:top w:val="single" w:sz="4" w:space="0" w:color="auto"/>
              <w:left w:val="single" w:sz="4" w:space="0" w:color="auto"/>
              <w:bottom w:val="single" w:sz="4" w:space="0" w:color="auto"/>
              <w:right w:val="single" w:sz="4" w:space="0" w:color="auto"/>
            </w:tcBorders>
            <w:vAlign w:val="center"/>
          </w:tcPr>
          <w:p w:rsidR="009C3905" w:rsidRPr="00D024BD" w:rsidRDefault="009C3905" w:rsidP="009C3905">
            <w:pPr>
              <w:numPr>
                <w:ilvl w:val="0"/>
                <w:numId w:val="158"/>
              </w:numPr>
              <w:spacing w:before="120" w:after="120" w:line="240" w:lineRule="auto"/>
              <w:rPr>
                <w:b/>
                <w:bCs/>
                <w:color w:val="000000"/>
              </w:rPr>
            </w:pPr>
            <w:r w:rsidRPr="00D024BD">
              <w:rPr>
                <w:b/>
                <w:bCs/>
                <w:color w:val="000000"/>
              </w:rPr>
              <w:t>Kalkulacja punktów ECTS (1 ECTS = od 25 do 30 godzin pracy studenta)</w:t>
            </w:r>
          </w:p>
        </w:tc>
      </w:tr>
      <w:tr w:rsidR="009C3905" w:rsidRPr="00807D55" w:rsidTr="009C3905">
        <w:trPr>
          <w:gridBefore w:val="1"/>
          <w:gridAfter w:val="1"/>
          <w:wBefore w:w="67" w:type="dxa"/>
          <w:wAfter w:w="98" w:type="dxa"/>
          <w:trHeight w:val="465"/>
        </w:trPr>
        <w:tc>
          <w:tcPr>
            <w:tcW w:w="2521" w:type="dxa"/>
            <w:gridSpan w:val="4"/>
            <w:tcBorders>
              <w:top w:val="single" w:sz="4" w:space="0" w:color="auto"/>
              <w:left w:val="single" w:sz="4" w:space="0" w:color="auto"/>
              <w:bottom w:val="single" w:sz="4" w:space="0" w:color="auto"/>
              <w:right w:val="single" w:sz="4" w:space="0" w:color="auto"/>
            </w:tcBorders>
            <w:vAlign w:val="center"/>
          </w:tcPr>
          <w:p w:rsidR="009C3905" w:rsidRPr="00D024BD" w:rsidRDefault="009C3905" w:rsidP="00E3175B">
            <w:pPr>
              <w:rPr>
                <w:bCs/>
                <w:color w:val="000000"/>
              </w:rPr>
            </w:pPr>
            <w:r w:rsidRPr="00D024BD">
              <w:rPr>
                <w:bCs/>
                <w:color w:val="000000"/>
              </w:rPr>
              <w:t>Forma aktywności</w:t>
            </w:r>
          </w:p>
        </w:tc>
        <w:tc>
          <w:tcPr>
            <w:tcW w:w="1589" w:type="dxa"/>
            <w:gridSpan w:val="3"/>
            <w:tcBorders>
              <w:top w:val="single" w:sz="4" w:space="0" w:color="auto"/>
              <w:left w:val="single" w:sz="4" w:space="0" w:color="auto"/>
              <w:bottom w:val="single" w:sz="4" w:space="0" w:color="auto"/>
              <w:right w:val="single" w:sz="4" w:space="0" w:color="auto"/>
            </w:tcBorders>
            <w:vAlign w:val="center"/>
          </w:tcPr>
          <w:p w:rsidR="009C3905" w:rsidRPr="00D024BD" w:rsidRDefault="009C3905" w:rsidP="00E3175B">
            <w:pPr>
              <w:rPr>
                <w:bCs/>
                <w:color w:val="000000"/>
              </w:rPr>
            </w:pPr>
          </w:p>
        </w:tc>
        <w:tc>
          <w:tcPr>
            <w:tcW w:w="5388" w:type="dxa"/>
            <w:gridSpan w:val="7"/>
            <w:tcBorders>
              <w:top w:val="single" w:sz="4" w:space="0" w:color="auto"/>
              <w:left w:val="single" w:sz="4" w:space="0" w:color="auto"/>
              <w:bottom w:val="single" w:sz="4" w:space="0" w:color="auto"/>
              <w:right w:val="single" w:sz="4" w:space="0" w:color="auto"/>
            </w:tcBorders>
            <w:vAlign w:val="center"/>
          </w:tcPr>
          <w:p w:rsidR="009C3905" w:rsidRPr="00D024BD" w:rsidRDefault="009C3905" w:rsidP="00E3175B">
            <w:pPr>
              <w:rPr>
                <w:bCs/>
                <w:color w:val="000000"/>
              </w:rPr>
            </w:pPr>
            <w:r w:rsidRPr="00D024BD">
              <w:rPr>
                <w:bCs/>
                <w:color w:val="000000"/>
              </w:rPr>
              <w:t>Liczba punktów ECTS</w:t>
            </w:r>
          </w:p>
        </w:tc>
      </w:tr>
      <w:tr w:rsidR="009C3905" w:rsidRPr="00807D55" w:rsidTr="009C3905">
        <w:trPr>
          <w:gridBefore w:val="1"/>
          <w:gridAfter w:val="1"/>
          <w:wBefore w:w="67" w:type="dxa"/>
          <w:wAfter w:w="98" w:type="dxa"/>
          <w:trHeight w:val="465"/>
        </w:trPr>
        <w:tc>
          <w:tcPr>
            <w:tcW w:w="9498" w:type="dxa"/>
            <w:gridSpan w:val="14"/>
            <w:tcBorders>
              <w:top w:val="single" w:sz="4" w:space="0" w:color="auto"/>
              <w:left w:val="single" w:sz="4" w:space="0" w:color="auto"/>
              <w:bottom w:val="single" w:sz="4" w:space="0" w:color="auto"/>
              <w:right w:val="single" w:sz="4" w:space="0" w:color="auto"/>
            </w:tcBorders>
            <w:vAlign w:val="center"/>
          </w:tcPr>
          <w:p w:rsidR="009C3905" w:rsidRPr="00D024BD" w:rsidRDefault="009C3905" w:rsidP="00E3175B">
            <w:pPr>
              <w:rPr>
                <w:bCs/>
                <w:color w:val="000000"/>
              </w:rPr>
            </w:pPr>
            <w:r w:rsidRPr="00D024BD">
              <w:rPr>
                <w:bCs/>
                <w:color w:val="000000"/>
              </w:rPr>
              <w:t>Godziny kontaktowe z nauczycielem akademickim:</w:t>
            </w:r>
          </w:p>
        </w:tc>
      </w:tr>
      <w:tr w:rsidR="009C3905" w:rsidRPr="00916489" w:rsidTr="009C3905">
        <w:trPr>
          <w:gridBefore w:val="1"/>
          <w:gridAfter w:val="1"/>
          <w:wBefore w:w="67" w:type="dxa"/>
          <w:wAfter w:w="98" w:type="dxa"/>
          <w:trHeight w:val="465"/>
        </w:trPr>
        <w:tc>
          <w:tcPr>
            <w:tcW w:w="252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Cs/>
                <w:color w:val="000000"/>
              </w:rPr>
            </w:pPr>
            <w:r w:rsidRPr="00D024BD">
              <w:rPr>
                <w:bCs/>
                <w:color w:val="000000"/>
              </w:rPr>
              <w:t>wykład</w:t>
            </w:r>
          </w:p>
        </w:tc>
        <w:tc>
          <w:tcPr>
            <w:tcW w:w="165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Cs/>
                <w:color w:val="000000"/>
              </w:rPr>
            </w:pPr>
          </w:p>
        </w:tc>
        <w:tc>
          <w:tcPr>
            <w:tcW w:w="5327"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Cs/>
                <w:color w:val="000000"/>
              </w:rPr>
            </w:pPr>
          </w:p>
        </w:tc>
      </w:tr>
      <w:tr w:rsidR="009C3905" w:rsidRPr="00916489" w:rsidTr="009C3905">
        <w:trPr>
          <w:gridBefore w:val="1"/>
          <w:gridAfter w:val="1"/>
          <w:wBefore w:w="67" w:type="dxa"/>
          <w:wAfter w:w="98" w:type="dxa"/>
          <w:trHeight w:val="465"/>
        </w:trPr>
        <w:tc>
          <w:tcPr>
            <w:tcW w:w="252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Cs/>
                <w:color w:val="000000"/>
              </w:rPr>
            </w:pPr>
            <w:r>
              <w:rPr>
                <w:bCs/>
                <w:color w:val="000000"/>
              </w:rPr>
              <w:t>Seminarium</w:t>
            </w:r>
          </w:p>
        </w:tc>
        <w:tc>
          <w:tcPr>
            <w:tcW w:w="165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Cs/>
                <w:color w:val="000000"/>
              </w:rPr>
            </w:pPr>
            <w:r>
              <w:rPr>
                <w:bCs/>
                <w:color w:val="000000"/>
              </w:rPr>
              <w:t xml:space="preserve">    8</w:t>
            </w:r>
          </w:p>
        </w:tc>
        <w:tc>
          <w:tcPr>
            <w:tcW w:w="5327"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Cs/>
                <w:color w:val="000000"/>
              </w:rPr>
            </w:pPr>
            <w:r>
              <w:rPr>
                <w:bCs/>
                <w:color w:val="000000"/>
              </w:rPr>
              <w:t xml:space="preserve">   1</w:t>
            </w:r>
          </w:p>
        </w:tc>
      </w:tr>
      <w:tr w:rsidR="009C3905" w:rsidRPr="00916489" w:rsidTr="009C3905">
        <w:trPr>
          <w:gridBefore w:val="1"/>
          <w:gridAfter w:val="1"/>
          <w:wBefore w:w="67" w:type="dxa"/>
          <w:wAfter w:w="98" w:type="dxa"/>
          <w:trHeight w:val="465"/>
        </w:trPr>
        <w:tc>
          <w:tcPr>
            <w:tcW w:w="252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Cs/>
                <w:color w:val="000000"/>
              </w:rPr>
            </w:pPr>
            <w:r>
              <w:rPr>
                <w:bCs/>
                <w:color w:val="000000"/>
              </w:rPr>
              <w:t>Ćwiczenia</w:t>
            </w:r>
          </w:p>
        </w:tc>
        <w:tc>
          <w:tcPr>
            <w:tcW w:w="165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Cs/>
                <w:color w:val="000000"/>
              </w:rPr>
            </w:pPr>
          </w:p>
        </w:tc>
        <w:tc>
          <w:tcPr>
            <w:tcW w:w="5327"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Cs/>
                <w:color w:val="000000"/>
              </w:rPr>
            </w:pPr>
          </w:p>
        </w:tc>
      </w:tr>
      <w:tr w:rsidR="009C3905" w:rsidRPr="00807D55" w:rsidTr="009C3905">
        <w:trPr>
          <w:gridBefore w:val="1"/>
          <w:gridAfter w:val="1"/>
          <w:wBefore w:w="67" w:type="dxa"/>
          <w:wAfter w:w="98" w:type="dxa"/>
          <w:trHeight w:val="465"/>
        </w:trPr>
        <w:tc>
          <w:tcPr>
            <w:tcW w:w="9498" w:type="dxa"/>
            <w:gridSpan w:val="14"/>
            <w:tcBorders>
              <w:top w:val="single" w:sz="4" w:space="0" w:color="auto"/>
              <w:left w:val="single" w:sz="4" w:space="0" w:color="auto"/>
              <w:bottom w:val="single" w:sz="4" w:space="0" w:color="auto"/>
              <w:right w:val="single" w:sz="4" w:space="0" w:color="auto"/>
            </w:tcBorders>
            <w:vAlign w:val="center"/>
          </w:tcPr>
          <w:p w:rsidR="009C3905" w:rsidRPr="00D024BD" w:rsidRDefault="009C3905" w:rsidP="00E3175B">
            <w:pPr>
              <w:rPr>
                <w:bCs/>
                <w:color w:val="000000"/>
              </w:rPr>
            </w:pPr>
            <w:r w:rsidRPr="00D024BD">
              <w:rPr>
                <w:bCs/>
                <w:color w:val="000000"/>
              </w:rPr>
              <w:t>Samodzielna praca studenta (przykładowe formy pracy): W tym polu opisujemy nakład samodzielnej pracy przeciętnego studenta konieczny aby zaliczyć przedmiot. W kalkulacji należy uwzględnić m.in. konieczność przygotowania się do zajęć, wykonania pracy domowych, przygotowania się do zaliczeń itp.</w:t>
            </w:r>
          </w:p>
        </w:tc>
      </w:tr>
      <w:tr w:rsidR="009C3905" w:rsidRPr="00916489" w:rsidTr="009C3905">
        <w:trPr>
          <w:gridBefore w:val="1"/>
          <w:gridAfter w:val="1"/>
          <w:wBefore w:w="67" w:type="dxa"/>
          <w:wAfter w:w="98" w:type="dxa"/>
          <w:trHeight w:val="465"/>
        </w:trPr>
        <w:tc>
          <w:tcPr>
            <w:tcW w:w="252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Cs/>
                <w:color w:val="000000"/>
              </w:rPr>
            </w:pPr>
            <w:r>
              <w:rPr>
                <w:bCs/>
                <w:color w:val="000000"/>
              </w:rPr>
              <w:t>Przygotowanie studenta do zajęć</w:t>
            </w:r>
          </w:p>
        </w:tc>
        <w:tc>
          <w:tcPr>
            <w:tcW w:w="166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Cs/>
                <w:color w:val="000000"/>
              </w:rPr>
            </w:pPr>
          </w:p>
        </w:tc>
        <w:tc>
          <w:tcPr>
            <w:tcW w:w="531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Cs/>
                <w:color w:val="000000"/>
              </w:rPr>
            </w:pPr>
          </w:p>
        </w:tc>
      </w:tr>
      <w:tr w:rsidR="009C3905" w:rsidRPr="00916489" w:rsidTr="009C3905">
        <w:trPr>
          <w:gridBefore w:val="1"/>
          <w:gridAfter w:val="1"/>
          <w:wBefore w:w="67" w:type="dxa"/>
          <w:wAfter w:w="98" w:type="dxa"/>
          <w:trHeight w:val="465"/>
        </w:trPr>
        <w:tc>
          <w:tcPr>
            <w:tcW w:w="252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
                <w:bCs/>
                <w:color w:val="00000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166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
                <w:bCs/>
                <w:color w:val="000000"/>
              </w:rPr>
            </w:pPr>
          </w:p>
        </w:tc>
        <w:tc>
          <w:tcPr>
            <w:tcW w:w="531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
                <w:bCs/>
                <w:color w:val="000000"/>
              </w:rPr>
            </w:pPr>
          </w:p>
        </w:tc>
      </w:tr>
      <w:tr w:rsidR="009C3905" w:rsidRPr="00916489" w:rsidTr="009C3905">
        <w:trPr>
          <w:gridBefore w:val="1"/>
          <w:gridAfter w:val="1"/>
          <w:wBefore w:w="67" w:type="dxa"/>
          <w:wAfter w:w="98" w:type="dxa"/>
          <w:trHeight w:val="465"/>
        </w:trPr>
        <w:tc>
          <w:tcPr>
            <w:tcW w:w="252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
                <w:bCs/>
                <w:color w:val="000000"/>
              </w:rPr>
            </w:pPr>
            <w:r w:rsidRPr="00807D55">
              <w:rPr>
                <w:rFonts w:ascii="Arial" w:hAnsi="Arial" w:cs="Arial"/>
                <w:sz w:val="18"/>
                <w:szCs w:val="20"/>
              </w:rPr>
              <w:t>Inne (jakie?)</w:t>
            </w:r>
          </w:p>
        </w:tc>
        <w:tc>
          <w:tcPr>
            <w:tcW w:w="166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
                <w:bCs/>
                <w:color w:val="000000"/>
              </w:rPr>
            </w:pPr>
          </w:p>
        </w:tc>
        <w:tc>
          <w:tcPr>
            <w:tcW w:w="531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
                <w:bCs/>
                <w:color w:val="000000"/>
              </w:rPr>
            </w:pPr>
          </w:p>
        </w:tc>
      </w:tr>
      <w:tr w:rsidR="009C3905" w:rsidRPr="00916489" w:rsidTr="009C3905">
        <w:trPr>
          <w:gridBefore w:val="1"/>
          <w:gridAfter w:val="1"/>
          <w:wBefore w:w="67" w:type="dxa"/>
          <w:wAfter w:w="98" w:type="dxa"/>
          <w:trHeight w:val="465"/>
        </w:trPr>
        <w:tc>
          <w:tcPr>
            <w:tcW w:w="2521" w:type="dxa"/>
            <w:gridSpan w:val="4"/>
            <w:tcBorders>
              <w:top w:val="single" w:sz="4" w:space="0" w:color="auto"/>
              <w:left w:val="single" w:sz="4" w:space="0" w:color="auto"/>
              <w:bottom w:val="single" w:sz="4" w:space="0" w:color="auto"/>
              <w:right w:val="single" w:sz="4" w:space="0" w:color="auto"/>
            </w:tcBorders>
            <w:vAlign w:val="center"/>
          </w:tcPr>
          <w:p w:rsidR="009C3905" w:rsidRPr="00D024BD" w:rsidRDefault="009C3905" w:rsidP="00E3175B">
            <w:pPr>
              <w:rPr>
                <w:bCs/>
                <w:color w:val="000000"/>
              </w:rPr>
            </w:pPr>
            <w:r w:rsidRPr="00D024BD">
              <w:rPr>
                <w:bCs/>
                <w:color w:val="000000"/>
              </w:rPr>
              <w:t>Razem</w:t>
            </w:r>
          </w:p>
        </w:tc>
        <w:tc>
          <w:tcPr>
            <w:tcW w:w="1650" w:type="dxa"/>
            <w:gridSpan w:val="4"/>
            <w:tcBorders>
              <w:top w:val="single" w:sz="4" w:space="0" w:color="auto"/>
              <w:left w:val="single" w:sz="4" w:space="0" w:color="auto"/>
              <w:bottom w:val="single" w:sz="4" w:space="0" w:color="auto"/>
              <w:right w:val="single" w:sz="4" w:space="0" w:color="auto"/>
            </w:tcBorders>
            <w:vAlign w:val="center"/>
          </w:tcPr>
          <w:p w:rsidR="009C3905" w:rsidRPr="00D024BD" w:rsidRDefault="009C3905" w:rsidP="00E3175B">
            <w:pPr>
              <w:rPr>
                <w:bCs/>
                <w:color w:val="000000"/>
              </w:rPr>
            </w:pPr>
          </w:p>
        </w:tc>
        <w:tc>
          <w:tcPr>
            <w:tcW w:w="5327" w:type="dxa"/>
            <w:gridSpan w:val="6"/>
            <w:tcBorders>
              <w:top w:val="single" w:sz="4" w:space="0" w:color="auto"/>
              <w:left w:val="single" w:sz="4" w:space="0" w:color="auto"/>
              <w:bottom w:val="single" w:sz="4" w:space="0" w:color="auto"/>
              <w:right w:val="single" w:sz="4" w:space="0" w:color="auto"/>
            </w:tcBorders>
            <w:vAlign w:val="center"/>
          </w:tcPr>
          <w:p w:rsidR="009C3905" w:rsidRPr="00D024BD" w:rsidRDefault="009C3905" w:rsidP="00E3175B">
            <w:pPr>
              <w:rPr>
                <w:bCs/>
                <w:color w:val="000000"/>
              </w:rPr>
            </w:pPr>
          </w:p>
        </w:tc>
      </w:tr>
      <w:tr w:rsidR="009C3905" w:rsidRPr="00807D55" w:rsidTr="009C3905">
        <w:trPr>
          <w:gridBefore w:val="1"/>
          <w:gridAfter w:val="1"/>
          <w:wBefore w:w="67" w:type="dxa"/>
          <w:wAfter w:w="98" w:type="dxa"/>
          <w:trHeight w:val="465"/>
        </w:trPr>
        <w:tc>
          <w:tcPr>
            <w:tcW w:w="9498" w:type="dxa"/>
            <w:gridSpan w:val="14"/>
            <w:tcBorders>
              <w:top w:val="single" w:sz="4" w:space="0" w:color="auto"/>
              <w:left w:val="single" w:sz="4" w:space="0" w:color="auto"/>
              <w:bottom w:val="single" w:sz="4" w:space="0" w:color="auto"/>
              <w:right w:val="single" w:sz="4" w:space="0" w:color="auto"/>
            </w:tcBorders>
            <w:vAlign w:val="center"/>
          </w:tcPr>
          <w:p w:rsidR="009C3905" w:rsidRPr="00D024BD" w:rsidRDefault="009C3905" w:rsidP="009C3905">
            <w:pPr>
              <w:numPr>
                <w:ilvl w:val="0"/>
                <w:numId w:val="158"/>
              </w:numPr>
              <w:spacing w:after="0" w:line="240" w:lineRule="auto"/>
              <w:rPr>
                <w:b/>
                <w:bCs/>
                <w:color w:val="000000"/>
              </w:rPr>
            </w:pPr>
            <w:r w:rsidRPr="00D024BD">
              <w:rPr>
                <w:b/>
                <w:bCs/>
                <w:color w:val="000000"/>
              </w:rPr>
              <w:t xml:space="preserve">Informacje dodatkowe </w:t>
            </w:r>
          </w:p>
        </w:tc>
      </w:tr>
      <w:tr w:rsidR="009C3905" w:rsidRPr="003B0B05" w:rsidTr="009C3905">
        <w:trPr>
          <w:gridBefore w:val="1"/>
          <w:gridAfter w:val="1"/>
          <w:wBefore w:w="67" w:type="dxa"/>
          <w:wAfter w:w="98" w:type="dxa"/>
          <w:trHeight w:val="465"/>
        </w:trPr>
        <w:tc>
          <w:tcPr>
            <w:tcW w:w="9498"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9C3905" w:rsidRPr="00D024BD" w:rsidRDefault="009C3905" w:rsidP="00E3175B">
            <w:pPr>
              <w:rPr>
                <w:bCs/>
                <w:color w:val="000000"/>
              </w:rPr>
            </w:pPr>
            <w:r w:rsidRPr="00D024BD">
              <w:rPr>
                <w:bCs/>
                <w:color w:val="000000"/>
              </w:rPr>
              <w:t>Zakład Zdrowia Publicznego Wydział Nauki o Zdrowiu</w:t>
            </w:r>
            <w:r w:rsidRPr="00D024BD">
              <w:rPr>
                <w:bCs/>
                <w:color w:val="000000"/>
              </w:rPr>
              <w:br/>
              <w:t>Warszawskiego Uniwersytetu Medycznego</w:t>
            </w:r>
            <w:r w:rsidRPr="00D024BD">
              <w:rPr>
                <w:bCs/>
                <w:color w:val="000000"/>
              </w:rPr>
              <w:br/>
            </w:r>
            <w:r w:rsidRPr="00D024BD">
              <w:rPr>
                <w:bCs/>
                <w:color w:val="000000"/>
              </w:rPr>
              <w:lastRenderedPageBreak/>
              <w:t>ul. Banacha 1a Warszawa</w:t>
            </w:r>
            <w:r w:rsidRPr="00D024BD">
              <w:rPr>
                <w:bCs/>
                <w:color w:val="000000"/>
              </w:rPr>
              <w:br/>
              <w:t>Sekretariat Zakładu jest czynny dla studentów w poniedziałek, środę, czwartek – 8:30-14:40 oraz we wtorek 13:00-17:00 (w piątki Sekretariat jest nieczynny)</w:t>
            </w:r>
          </w:p>
          <w:p w:rsidR="009C3905" w:rsidRPr="00D024BD" w:rsidRDefault="009C3905" w:rsidP="00E3175B">
            <w:pPr>
              <w:rPr>
                <w:bCs/>
                <w:color w:val="000000"/>
                <w:lang w:val="en-US"/>
              </w:rPr>
            </w:pPr>
            <w:r w:rsidRPr="00D024BD">
              <w:rPr>
                <w:bCs/>
                <w:color w:val="000000"/>
                <w:lang w:val="en-US"/>
              </w:rPr>
              <w:t>Tel.: (0-22) 599 21 80</w:t>
            </w:r>
          </w:p>
          <w:p w:rsidR="009C3905" w:rsidRPr="00D024BD" w:rsidRDefault="009C3905" w:rsidP="00E3175B">
            <w:pPr>
              <w:rPr>
                <w:bCs/>
                <w:color w:val="000000"/>
                <w:lang w:val="en-US"/>
              </w:rPr>
            </w:pPr>
            <w:r w:rsidRPr="00D024BD">
              <w:rPr>
                <w:bCs/>
                <w:color w:val="000000"/>
                <w:lang w:val="en-US"/>
              </w:rPr>
              <w:t>Faks: (0-22) 599 21 81</w:t>
            </w:r>
          </w:p>
          <w:p w:rsidR="009C3905" w:rsidRPr="00D024BD" w:rsidRDefault="009C3905" w:rsidP="00E3175B">
            <w:pPr>
              <w:rPr>
                <w:bCs/>
                <w:color w:val="000000"/>
                <w:lang w:val="en-US"/>
              </w:rPr>
            </w:pPr>
            <w:r w:rsidRPr="00D024BD">
              <w:rPr>
                <w:bCs/>
                <w:color w:val="000000"/>
                <w:lang w:val="en-US"/>
              </w:rPr>
              <w:t>e-mail: zzp@wum.edu.pl; dominikolejniczak@op.pl; anetaduda@op.pl</w:t>
            </w:r>
          </w:p>
          <w:p w:rsidR="009C3905" w:rsidRPr="00D024BD" w:rsidRDefault="009C3905" w:rsidP="00E3175B">
            <w:pPr>
              <w:rPr>
                <w:b/>
                <w:bCs/>
                <w:color w:val="000000"/>
                <w:lang w:val="en-US"/>
              </w:rPr>
            </w:pPr>
            <w:r w:rsidRPr="00D024BD">
              <w:rPr>
                <w:bCs/>
                <w:color w:val="000000"/>
                <w:lang w:val="en-US"/>
              </w:rPr>
              <w:t>www.zzp.wum.edu.pl</w:t>
            </w:r>
          </w:p>
        </w:tc>
      </w:tr>
    </w:tbl>
    <w:p w:rsidR="009C3905" w:rsidRPr="00D024BD" w:rsidRDefault="009C3905" w:rsidP="009C3905">
      <w:pPr>
        <w:autoSpaceDE w:val="0"/>
        <w:autoSpaceDN w:val="0"/>
        <w:adjustRightInd w:val="0"/>
        <w:rPr>
          <w:color w:val="000000"/>
          <w:lang w:val="en-GB"/>
        </w:rPr>
      </w:pPr>
    </w:p>
    <w:p w:rsidR="009C3905" w:rsidRPr="00FF3749" w:rsidRDefault="009C3905" w:rsidP="009C3905">
      <w:pPr>
        <w:autoSpaceDE w:val="0"/>
        <w:autoSpaceDN w:val="0"/>
        <w:adjustRightInd w:val="0"/>
        <w:spacing w:before="120" w:after="120" w:line="480" w:lineRule="auto"/>
        <w:rPr>
          <w:color w:val="000000"/>
        </w:rPr>
      </w:pPr>
      <w:r w:rsidRPr="00FF3749">
        <w:rPr>
          <w:color w:val="000000"/>
        </w:rPr>
        <w:t>Podpis Kierownika Jednostki</w:t>
      </w:r>
    </w:p>
    <w:p w:rsidR="009C3905" w:rsidRPr="00FF3749" w:rsidRDefault="009C3905" w:rsidP="009C3905">
      <w:pPr>
        <w:autoSpaceDE w:val="0"/>
        <w:autoSpaceDN w:val="0"/>
        <w:adjustRightInd w:val="0"/>
        <w:spacing w:before="120" w:after="120" w:line="480" w:lineRule="auto"/>
        <w:rPr>
          <w:color w:val="000000"/>
        </w:rPr>
      </w:pPr>
      <w:r w:rsidRPr="00FF3749">
        <w:rPr>
          <w:color w:val="000000"/>
        </w:rPr>
        <w:t>Podpis Osoby odpowiedzialnej za sylabus</w:t>
      </w:r>
    </w:p>
    <w:p w:rsidR="009C3905" w:rsidRPr="00FF3749" w:rsidRDefault="009C3905" w:rsidP="009C3905">
      <w:pPr>
        <w:autoSpaceDE w:val="0"/>
        <w:autoSpaceDN w:val="0"/>
        <w:adjustRightInd w:val="0"/>
        <w:spacing w:before="120" w:after="120" w:line="480" w:lineRule="auto"/>
        <w:rPr>
          <w:color w:val="000000"/>
        </w:rPr>
      </w:pPr>
      <w:r w:rsidRPr="00FF3749">
        <w:rPr>
          <w:color w:val="000000"/>
        </w:rPr>
        <w:t>Podpisy Osób prowadzących zajęcia</w:t>
      </w:r>
    </w:p>
    <w:p w:rsidR="009C3905" w:rsidRDefault="009C3905" w:rsidP="00196053">
      <w:pPr>
        <w:autoSpaceDE w:val="0"/>
        <w:autoSpaceDN w:val="0"/>
        <w:adjustRightInd w:val="0"/>
        <w:spacing w:before="120" w:after="120"/>
        <w:rPr>
          <w:rFonts w:ascii="Arial" w:hAnsi="Arial" w:cs="Arial"/>
          <w:sz w:val="20"/>
        </w:rPr>
      </w:pPr>
    </w:p>
    <w:p w:rsidR="009C3905" w:rsidRDefault="009C3905" w:rsidP="00196053">
      <w:pPr>
        <w:autoSpaceDE w:val="0"/>
        <w:autoSpaceDN w:val="0"/>
        <w:adjustRightInd w:val="0"/>
        <w:spacing w:before="120" w:after="120"/>
        <w:rPr>
          <w:rFonts w:ascii="Arial" w:hAnsi="Arial" w:cs="Arial"/>
          <w:sz w:val="20"/>
        </w:rPr>
      </w:pPr>
    </w:p>
    <w:p w:rsidR="000A47F5" w:rsidRPr="00807D55" w:rsidRDefault="000A47F5" w:rsidP="000A47F5">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w:drawing>
          <wp:anchor distT="0" distB="0" distL="114300" distR="114300" simplePos="0" relativeHeight="251842560" behindDoc="0" locked="0" layoutInCell="1" allowOverlap="1">
            <wp:simplePos x="0" y="0"/>
            <wp:positionH relativeFrom="column">
              <wp:posOffset>13970</wp:posOffset>
            </wp:positionH>
            <wp:positionV relativeFrom="paragraph">
              <wp:posOffset>-334010</wp:posOffset>
            </wp:positionV>
            <wp:extent cx="1104900" cy="1106805"/>
            <wp:effectExtent l="0" t="0" r="0" b="0"/>
            <wp:wrapNone/>
            <wp:docPr id="7282" name="Obraz 7282"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841536" behindDoc="1" locked="0" layoutInCell="1" allowOverlap="1">
                <wp:simplePos x="0" y="0"/>
                <wp:positionH relativeFrom="column">
                  <wp:posOffset>-61595</wp:posOffset>
                </wp:positionH>
                <wp:positionV relativeFrom="paragraph">
                  <wp:posOffset>195580</wp:posOffset>
                </wp:positionV>
                <wp:extent cx="6134100" cy="581025"/>
                <wp:effectExtent l="0" t="0" r="0" b="9525"/>
                <wp:wrapTight wrapText="bothSides">
                  <wp:wrapPolygon edited="0">
                    <wp:start x="0" y="0"/>
                    <wp:lineTo x="0" y="21246"/>
                    <wp:lineTo x="21533" y="21246"/>
                    <wp:lineTo x="21533" y="0"/>
                    <wp:lineTo x="0" y="0"/>
                  </wp:wrapPolygon>
                </wp:wrapTight>
                <wp:docPr id="7281" name="Pole tekstowe 7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8A4F16" w:rsidRDefault="003B5E24" w:rsidP="000A47F5">
                            <w:pPr>
                              <w:shd w:val="clear" w:color="auto" w:fill="D9D9D9"/>
                              <w:tabs>
                                <w:tab w:val="left" w:pos="284"/>
                                <w:tab w:val="left" w:pos="709"/>
                                <w:tab w:val="left" w:pos="1134"/>
                              </w:tabs>
                              <w:ind w:left="1134" w:right="1134"/>
                              <w:jc w:val="center"/>
                              <w:rPr>
                                <w:rFonts w:ascii="Arial" w:hAnsi="Arial" w:cs="Arial"/>
                                <w:b/>
                                <w:sz w:val="24"/>
                                <w:szCs w:val="24"/>
                              </w:rPr>
                            </w:pPr>
                            <w:r>
                              <w:rPr>
                                <w:rFonts w:ascii="Arial" w:hAnsi="Arial" w:cs="Arial"/>
                                <w:b/>
                                <w:sz w:val="28"/>
                              </w:rPr>
                              <w:t xml:space="preserve">           </w:t>
                            </w:r>
                            <w:r w:rsidRPr="008A4F16">
                              <w:rPr>
                                <w:rFonts w:ascii="Arial" w:hAnsi="Arial" w:cs="Arial"/>
                                <w:b/>
                                <w:sz w:val="24"/>
                                <w:szCs w:val="24"/>
                              </w:rPr>
                              <w:t>Sylabus przedmiotu</w:t>
                            </w:r>
                            <w:r w:rsidRPr="008A4F16">
                              <w:rPr>
                                <w:bCs/>
                                <w:iCs/>
                                <w:sz w:val="20"/>
                                <w:szCs w:val="20"/>
                              </w:rPr>
                              <w:t xml:space="preserve"> </w:t>
                            </w:r>
                            <w:r>
                              <w:rPr>
                                <w:bCs/>
                                <w:iCs/>
                                <w:sz w:val="20"/>
                                <w:szCs w:val="20"/>
                              </w:rPr>
                              <w:t xml:space="preserve"> </w:t>
                            </w:r>
                            <w:r w:rsidRPr="008A4F16">
                              <w:rPr>
                                <w:b/>
                                <w:bCs/>
                                <w:iCs/>
                                <w:sz w:val="24"/>
                                <w:szCs w:val="24"/>
                              </w:rPr>
                              <w:t>Kompetencje oczekiwane przez pracodawców (KOP) -Media społecznościowe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7281" o:spid="_x0000_s1035" type="#_x0000_t202" style="position:absolute;margin-left:-4.85pt;margin-top:15.4pt;width:483pt;height:45.7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" fillcolor="#d9d9d9" stroked="f">
                <v:textbox>
                  <w:txbxContent>
                    <w:p w:rsidR="003B5E24" w:rsidRPr="008A4F16" w:rsidRDefault="003B5E24" w:rsidP="000A47F5">
                      <w:pPr>
                        <w:shd w:val="clear" w:color="auto" w:fill="D9D9D9"/>
                        <w:tabs>
                          <w:tab w:val="left" w:pos="284"/>
                          <w:tab w:val="left" w:pos="709"/>
                          <w:tab w:val="left" w:pos="1134"/>
                        </w:tabs>
                        <w:ind w:left="1134" w:right="1134"/>
                        <w:jc w:val="center"/>
                        <w:rPr>
                          <w:rFonts w:ascii="Arial" w:hAnsi="Arial" w:cs="Arial"/>
                          <w:b/>
                          <w:sz w:val="24"/>
                          <w:szCs w:val="24"/>
                        </w:rPr>
                      </w:pPr>
                      <w:r>
                        <w:rPr>
                          <w:rFonts w:ascii="Arial" w:hAnsi="Arial" w:cs="Arial"/>
                          <w:b/>
                          <w:sz w:val="28"/>
                        </w:rPr>
                        <w:t xml:space="preserve">           </w:t>
                      </w:r>
                      <w:r w:rsidRPr="008A4F16">
                        <w:rPr>
                          <w:rFonts w:ascii="Arial" w:hAnsi="Arial" w:cs="Arial"/>
                          <w:b/>
                          <w:sz w:val="24"/>
                          <w:szCs w:val="24"/>
                        </w:rPr>
                        <w:t>Sylabus przedmiotu</w:t>
                      </w:r>
                      <w:r w:rsidRPr="008A4F16">
                        <w:rPr>
                          <w:bCs/>
                          <w:iCs/>
                          <w:sz w:val="20"/>
                          <w:szCs w:val="20"/>
                        </w:rPr>
                        <w:t xml:space="preserve"> </w:t>
                      </w:r>
                      <w:r>
                        <w:rPr>
                          <w:bCs/>
                          <w:iCs/>
                          <w:sz w:val="20"/>
                          <w:szCs w:val="20"/>
                        </w:rPr>
                        <w:t xml:space="preserve"> </w:t>
                      </w:r>
                      <w:r w:rsidRPr="008A4F16">
                        <w:rPr>
                          <w:b/>
                          <w:bCs/>
                          <w:iCs/>
                          <w:sz w:val="24"/>
                          <w:szCs w:val="24"/>
                        </w:rPr>
                        <w:t>Kompetencje oczekiwane przez pracodawców (KOP) -Media społecznościowe</w:t>
                      </w:r>
                    </w:p>
                  </w:txbxContent>
                </v:textbox>
                <w10:wrap type="tight"/>
              </v:shape>
            </w:pict>
          </mc:Fallback>
        </mc:AlternateContent>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0A47F5" w:rsidRPr="00807D55" w:rsidTr="00277D30">
        <w:trPr>
          <w:gridAfter w:val="1"/>
          <w:wAfter w:w="78" w:type="dxa"/>
          <w:trHeight w:val="465"/>
        </w:trPr>
        <w:tc>
          <w:tcPr>
            <w:tcW w:w="9663" w:type="dxa"/>
            <w:gridSpan w:val="10"/>
            <w:vAlign w:val="center"/>
          </w:tcPr>
          <w:p w:rsidR="000A47F5" w:rsidRPr="00807D55" w:rsidRDefault="000A47F5" w:rsidP="000A47F5">
            <w:pPr>
              <w:numPr>
                <w:ilvl w:val="0"/>
                <w:numId w:val="150"/>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0A47F5" w:rsidRPr="00807D55" w:rsidTr="00277D30">
        <w:trPr>
          <w:gridAfter w:val="1"/>
          <w:wAfter w:w="78" w:type="dxa"/>
          <w:trHeight w:val="465"/>
        </w:trPr>
        <w:tc>
          <w:tcPr>
            <w:tcW w:w="3911" w:type="dxa"/>
            <w:gridSpan w:val="5"/>
            <w:vAlign w:val="center"/>
          </w:tcPr>
          <w:p w:rsidR="000A47F5" w:rsidRPr="00807D55" w:rsidRDefault="000A47F5" w:rsidP="00277D30">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gridSpan w:val="5"/>
            <w:shd w:val="clear" w:color="auto" w:fill="F2F2F2"/>
            <w:vAlign w:val="center"/>
          </w:tcPr>
          <w:p w:rsidR="000A47F5" w:rsidRPr="00916489" w:rsidRDefault="000A47F5" w:rsidP="00277D30">
            <w:pPr>
              <w:autoSpaceDE w:val="0"/>
              <w:autoSpaceDN w:val="0"/>
              <w:adjustRightInd w:val="0"/>
              <w:spacing w:line="360" w:lineRule="auto"/>
              <w:rPr>
                <w:bCs/>
                <w:iCs/>
                <w:sz w:val="20"/>
                <w:szCs w:val="20"/>
              </w:rPr>
            </w:pPr>
            <w:r>
              <w:rPr>
                <w:bCs/>
                <w:iCs/>
                <w:sz w:val="20"/>
                <w:szCs w:val="20"/>
              </w:rPr>
              <w:t>Wydział Nauki o Zdrowiu</w:t>
            </w:r>
          </w:p>
        </w:tc>
      </w:tr>
      <w:tr w:rsidR="000A47F5" w:rsidRPr="00807D55" w:rsidTr="00277D30">
        <w:trPr>
          <w:gridAfter w:val="1"/>
          <w:wAfter w:w="78" w:type="dxa"/>
          <w:trHeight w:val="1104"/>
        </w:trPr>
        <w:tc>
          <w:tcPr>
            <w:tcW w:w="3911" w:type="dxa"/>
            <w:gridSpan w:val="5"/>
            <w:vAlign w:val="center"/>
          </w:tcPr>
          <w:p w:rsidR="000A47F5" w:rsidRPr="00807D55" w:rsidRDefault="000A47F5" w:rsidP="00277D30">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D0141E">
              <w:rPr>
                <w:rFonts w:ascii="Arial" w:hAnsi="Arial" w:cs="Arial"/>
                <w:i/>
                <w:color w:val="808080"/>
                <w:sz w:val="20"/>
                <w:szCs w:val="20"/>
              </w:rPr>
              <w:t>(kierunek studiów, poziom i profil kształcenia, forma studiów,</w:t>
            </w:r>
            <w:r>
              <w:rPr>
                <w:rFonts w:ascii="Arial" w:hAnsi="Arial" w:cs="Arial"/>
                <w:i/>
                <w:color w:val="808080"/>
                <w:sz w:val="20"/>
                <w:szCs w:val="20"/>
              </w:rPr>
              <w:t xml:space="preserve"> specjalność</w:t>
            </w:r>
            <w:r w:rsidRPr="00D0141E">
              <w:rPr>
                <w:rFonts w:ascii="Arial" w:hAnsi="Arial" w:cs="Arial"/>
                <w:i/>
                <w:color w:val="808080"/>
                <w:sz w:val="20"/>
                <w:szCs w:val="20"/>
              </w:rPr>
              <w:t xml:space="preserve"> np. Zdrowie publi</w:t>
            </w:r>
            <w:r>
              <w:rPr>
                <w:rFonts w:ascii="Arial" w:hAnsi="Arial" w:cs="Arial"/>
                <w:i/>
                <w:color w:val="808080"/>
                <w:sz w:val="20"/>
                <w:szCs w:val="20"/>
              </w:rPr>
              <w:t xml:space="preserve">czne II stopnia, </w:t>
            </w:r>
            <w:r w:rsidRPr="00D0141E">
              <w:rPr>
                <w:rFonts w:ascii="Arial" w:hAnsi="Arial" w:cs="Arial"/>
                <w:i/>
                <w:color w:val="808080"/>
                <w:sz w:val="20"/>
                <w:szCs w:val="20"/>
              </w:rPr>
              <w:t>studia stacjonarne</w:t>
            </w:r>
            <w:r>
              <w:rPr>
                <w:rFonts w:ascii="Arial" w:hAnsi="Arial" w:cs="Arial"/>
                <w:i/>
                <w:color w:val="808080"/>
                <w:sz w:val="20"/>
                <w:szCs w:val="20"/>
              </w:rPr>
              <w:t>, profil ogólnoakademicki, specjalność: Promocja zdrowia i epidemiologia</w:t>
            </w:r>
            <w:r w:rsidRPr="00D0141E">
              <w:rPr>
                <w:rFonts w:ascii="Arial" w:hAnsi="Arial" w:cs="Arial"/>
                <w:i/>
                <w:color w:val="808080"/>
                <w:sz w:val="20"/>
                <w:szCs w:val="20"/>
              </w:rPr>
              <w:t>)</w:t>
            </w:r>
            <w:r w:rsidRPr="00721362">
              <w:rPr>
                <w:rFonts w:ascii="Arial" w:hAnsi="Arial" w:cs="Arial"/>
                <w:sz w:val="20"/>
                <w:szCs w:val="20"/>
              </w:rPr>
              <w:t>:</w:t>
            </w:r>
          </w:p>
        </w:tc>
        <w:tc>
          <w:tcPr>
            <w:tcW w:w="5752" w:type="dxa"/>
            <w:gridSpan w:val="5"/>
            <w:shd w:val="clear" w:color="auto" w:fill="F2F2F2"/>
            <w:vAlign w:val="center"/>
          </w:tcPr>
          <w:p w:rsidR="000A47F5" w:rsidRPr="00916489" w:rsidRDefault="000A47F5" w:rsidP="00277D30">
            <w:pPr>
              <w:autoSpaceDE w:val="0"/>
              <w:autoSpaceDN w:val="0"/>
              <w:adjustRightInd w:val="0"/>
              <w:spacing w:line="360" w:lineRule="auto"/>
              <w:rPr>
                <w:bCs/>
                <w:iCs/>
                <w:sz w:val="20"/>
                <w:szCs w:val="20"/>
              </w:rPr>
            </w:pPr>
            <w:r>
              <w:rPr>
                <w:bCs/>
                <w:iCs/>
                <w:sz w:val="20"/>
                <w:szCs w:val="20"/>
              </w:rPr>
              <w:t>Zdrowie publiczne, studia II stopnia, profil ogólnoakademicki, studia stacjonarne</w:t>
            </w:r>
          </w:p>
        </w:tc>
      </w:tr>
      <w:tr w:rsidR="000A47F5" w:rsidRPr="00807D55" w:rsidTr="00277D30">
        <w:trPr>
          <w:gridAfter w:val="1"/>
          <w:wAfter w:w="78" w:type="dxa"/>
          <w:trHeight w:val="465"/>
        </w:trPr>
        <w:tc>
          <w:tcPr>
            <w:tcW w:w="3911" w:type="dxa"/>
            <w:gridSpan w:val="5"/>
            <w:vAlign w:val="center"/>
          </w:tcPr>
          <w:p w:rsidR="000A47F5" w:rsidRPr="00807D55" w:rsidRDefault="000A47F5" w:rsidP="00277D30">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gridSpan w:val="5"/>
            <w:shd w:val="clear" w:color="auto" w:fill="F2F2F2"/>
            <w:vAlign w:val="center"/>
          </w:tcPr>
          <w:p w:rsidR="000A47F5" w:rsidRPr="00916489" w:rsidRDefault="000A47F5" w:rsidP="00277D30">
            <w:pPr>
              <w:autoSpaceDE w:val="0"/>
              <w:autoSpaceDN w:val="0"/>
              <w:adjustRightInd w:val="0"/>
              <w:spacing w:line="360" w:lineRule="auto"/>
              <w:rPr>
                <w:bCs/>
                <w:iCs/>
                <w:sz w:val="20"/>
                <w:szCs w:val="20"/>
              </w:rPr>
            </w:pPr>
            <w:r>
              <w:rPr>
                <w:bCs/>
                <w:iCs/>
                <w:sz w:val="20"/>
                <w:szCs w:val="20"/>
              </w:rPr>
              <w:t>2017/18</w:t>
            </w:r>
          </w:p>
        </w:tc>
      </w:tr>
      <w:tr w:rsidR="000A47F5" w:rsidRPr="00807D55" w:rsidTr="00277D30">
        <w:trPr>
          <w:gridAfter w:val="1"/>
          <w:wAfter w:w="78" w:type="dxa"/>
          <w:trHeight w:val="465"/>
        </w:trPr>
        <w:tc>
          <w:tcPr>
            <w:tcW w:w="3911" w:type="dxa"/>
            <w:gridSpan w:val="5"/>
            <w:vAlign w:val="center"/>
          </w:tcPr>
          <w:p w:rsidR="000A47F5" w:rsidRPr="00807D55" w:rsidRDefault="000A47F5" w:rsidP="00277D30">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gridSpan w:val="5"/>
            <w:shd w:val="clear" w:color="auto" w:fill="F2F2F2"/>
            <w:vAlign w:val="center"/>
          </w:tcPr>
          <w:p w:rsidR="000A47F5" w:rsidRPr="00616F80" w:rsidRDefault="000A47F5" w:rsidP="00277D30">
            <w:pPr>
              <w:autoSpaceDE w:val="0"/>
              <w:autoSpaceDN w:val="0"/>
              <w:adjustRightInd w:val="0"/>
              <w:spacing w:line="360" w:lineRule="auto"/>
              <w:rPr>
                <w:bCs/>
                <w:iCs/>
                <w:sz w:val="20"/>
                <w:szCs w:val="20"/>
                <w:lang w:val="pl"/>
              </w:rPr>
            </w:pPr>
            <w:r w:rsidRPr="00616F80">
              <w:rPr>
                <w:bCs/>
                <w:iCs/>
                <w:sz w:val="20"/>
                <w:szCs w:val="20"/>
              </w:rPr>
              <w:t>Kompetencje oczekiwane przez pracodawców (KOP) -Media społecznościowe</w:t>
            </w:r>
          </w:p>
        </w:tc>
      </w:tr>
      <w:tr w:rsidR="000A47F5" w:rsidRPr="00807D55" w:rsidTr="00277D30">
        <w:trPr>
          <w:gridAfter w:val="1"/>
          <w:wAfter w:w="78" w:type="dxa"/>
          <w:trHeight w:val="502"/>
        </w:trPr>
        <w:tc>
          <w:tcPr>
            <w:tcW w:w="3911" w:type="dxa"/>
            <w:gridSpan w:val="5"/>
            <w:vAlign w:val="center"/>
          </w:tcPr>
          <w:p w:rsidR="000A47F5" w:rsidRPr="00807D55" w:rsidRDefault="000A47F5" w:rsidP="00277D30">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D0141E">
              <w:rPr>
                <w:rFonts w:ascii="Arial" w:hAnsi="Arial" w:cs="Arial"/>
                <w:i/>
                <w:color w:val="808080"/>
                <w:sz w:val="20"/>
                <w:szCs w:val="20"/>
              </w:rPr>
              <w:t>(z systemu Pensum)</w:t>
            </w:r>
            <w:r w:rsidRPr="00721362">
              <w:rPr>
                <w:rFonts w:ascii="Arial" w:hAnsi="Arial" w:cs="Arial"/>
                <w:sz w:val="20"/>
                <w:szCs w:val="20"/>
              </w:rPr>
              <w:t>:</w:t>
            </w:r>
          </w:p>
        </w:tc>
        <w:tc>
          <w:tcPr>
            <w:tcW w:w="5752" w:type="dxa"/>
            <w:gridSpan w:val="5"/>
            <w:shd w:val="clear" w:color="auto" w:fill="F2F2F2"/>
            <w:vAlign w:val="center"/>
          </w:tcPr>
          <w:p w:rsidR="000A47F5" w:rsidRPr="00916489" w:rsidRDefault="000A47F5" w:rsidP="00277D30">
            <w:pPr>
              <w:autoSpaceDE w:val="0"/>
              <w:autoSpaceDN w:val="0"/>
              <w:adjustRightInd w:val="0"/>
              <w:spacing w:line="360" w:lineRule="auto"/>
              <w:rPr>
                <w:bCs/>
                <w:iCs/>
                <w:sz w:val="20"/>
                <w:szCs w:val="20"/>
              </w:rPr>
            </w:pPr>
            <w:r>
              <w:rPr>
                <w:bCs/>
                <w:iCs/>
                <w:sz w:val="20"/>
                <w:szCs w:val="20"/>
              </w:rPr>
              <w:t>34949</w:t>
            </w:r>
          </w:p>
        </w:tc>
      </w:tr>
      <w:tr w:rsidR="000A47F5" w:rsidRPr="00807D55" w:rsidTr="00277D30">
        <w:trPr>
          <w:gridAfter w:val="1"/>
          <w:wAfter w:w="78" w:type="dxa"/>
          <w:trHeight w:val="465"/>
        </w:trPr>
        <w:tc>
          <w:tcPr>
            <w:tcW w:w="3911" w:type="dxa"/>
            <w:gridSpan w:val="5"/>
            <w:vAlign w:val="center"/>
          </w:tcPr>
          <w:p w:rsidR="000A47F5" w:rsidRPr="00807D55" w:rsidRDefault="000A47F5" w:rsidP="00277D30">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gridSpan w:val="5"/>
            <w:shd w:val="clear" w:color="auto" w:fill="F2F2F2"/>
            <w:vAlign w:val="center"/>
          </w:tcPr>
          <w:p w:rsidR="000A47F5" w:rsidRPr="00916489" w:rsidRDefault="000A47F5" w:rsidP="00277D30">
            <w:pPr>
              <w:autoSpaceDE w:val="0"/>
              <w:autoSpaceDN w:val="0"/>
              <w:adjustRightInd w:val="0"/>
              <w:rPr>
                <w:bCs/>
                <w:iCs/>
                <w:sz w:val="20"/>
                <w:szCs w:val="20"/>
              </w:rPr>
            </w:pPr>
            <w:r>
              <w:rPr>
                <w:bCs/>
                <w:iCs/>
                <w:sz w:val="20"/>
                <w:szCs w:val="20"/>
              </w:rPr>
              <w:t>Zakład Profilaktyki Zagrożeń Środowiskowych i Alergologii</w:t>
            </w:r>
          </w:p>
        </w:tc>
      </w:tr>
      <w:tr w:rsidR="000A47F5" w:rsidRPr="00807D55" w:rsidTr="00277D30">
        <w:trPr>
          <w:gridAfter w:val="1"/>
          <w:wAfter w:w="78" w:type="dxa"/>
          <w:trHeight w:val="465"/>
        </w:trPr>
        <w:tc>
          <w:tcPr>
            <w:tcW w:w="3911" w:type="dxa"/>
            <w:gridSpan w:val="5"/>
            <w:vAlign w:val="center"/>
          </w:tcPr>
          <w:p w:rsidR="000A47F5" w:rsidRPr="00807D55" w:rsidRDefault="000A47F5" w:rsidP="00277D30">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gridSpan w:val="5"/>
            <w:shd w:val="clear" w:color="auto" w:fill="F2F2F2"/>
            <w:vAlign w:val="center"/>
          </w:tcPr>
          <w:p w:rsidR="000A47F5" w:rsidRPr="008A4F16" w:rsidRDefault="000A47F5" w:rsidP="00277D30">
            <w:pPr>
              <w:spacing w:line="360" w:lineRule="auto"/>
              <w:rPr>
                <w:sz w:val="20"/>
                <w:szCs w:val="20"/>
              </w:rPr>
            </w:pPr>
            <w:r w:rsidRPr="008A4F16">
              <w:rPr>
                <w:sz w:val="20"/>
                <w:szCs w:val="20"/>
              </w:rPr>
              <w:t xml:space="preserve">Prof. </w:t>
            </w:r>
            <w:r>
              <w:rPr>
                <w:sz w:val="20"/>
                <w:szCs w:val="20"/>
              </w:rPr>
              <w:t>dr hab. Bolesław Samoliński</w:t>
            </w:r>
          </w:p>
        </w:tc>
      </w:tr>
      <w:tr w:rsidR="000A47F5" w:rsidRPr="00807D55" w:rsidTr="00277D30">
        <w:trPr>
          <w:gridAfter w:val="1"/>
          <w:wAfter w:w="78" w:type="dxa"/>
          <w:trHeight w:val="465"/>
        </w:trPr>
        <w:tc>
          <w:tcPr>
            <w:tcW w:w="3911" w:type="dxa"/>
            <w:gridSpan w:val="5"/>
            <w:vAlign w:val="center"/>
          </w:tcPr>
          <w:p w:rsidR="000A47F5" w:rsidRPr="00807D55" w:rsidRDefault="000A47F5" w:rsidP="00277D30">
            <w:pPr>
              <w:spacing w:before="120" w:after="120"/>
              <w:rPr>
                <w:rFonts w:ascii="Arial" w:hAnsi="Arial" w:cs="Arial"/>
                <w:sz w:val="20"/>
                <w:szCs w:val="20"/>
              </w:rPr>
            </w:pPr>
            <w:r w:rsidRPr="00807D55">
              <w:rPr>
                <w:rFonts w:ascii="Arial" w:hAnsi="Arial" w:cs="Arial"/>
                <w:sz w:val="20"/>
                <w:szCs w:val="20"/>
              </w:rPr>
              <w:t xml:space="preserve">Rok studiów </w:t>
            </w:r>
            <w:r w:rsidRPr="00D0141E">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gridSpan w:val="5"/>
            <w:shd w:val="clear" w:color="auto" w:fill="F2F2F2"/>
            <w:vAlign w:val="center"/>
          </w:tcPr>
          <w:p w:rsidR="000A47F5" w:rsidRPr="00916489" w:rsidRDefault="000A47F5" w:rsidP="00277D30">
            <w:pPr>
              <w:autoSpaceDE w:val="0"/>
              <w:autoSpaceDN w:val="0"/>
              <w:adjustRightInd w:val="0"/>
              <w:spacing w:line="360" w:lineRule="auto"/>
              <w:rPr>
                <w:bCs/>
                <w:iCs/>
                <w:sz w:val="20"/>
                <w:szCs w:val="20"/>
              </w:rPr>
            </w:pPr>
            <w:r>
              <w:rPr>
                <w:bCs/>
                <w:iCs/>
                <w:sz w:val="20"/>
                <w:szCs w:val="20"/>
              </w:rPr>
              <w:t>I</w:t>
            </w:r>
          </w:p>
        </w:tc>
      </w:tr>
      <w:tr w:rsidR="000A47F5" w:rsidRPr="00807D55" w:rsidTr="00277D30">
        <w:trPr>
          <w:gridAfter w:val="1"/>
          <w:wAfter w:w="78" w:type="dxa"/>
          <w:trHeight w:val="465"/>
        </w:trPr>
        <w:tc>
          <w:tcPr>
            <w:tcW w:w="3911" w:type="dxa"/>
            <w:gridSpan w:val="5"/>
            <w:vAlign w:val="center"/>
          </w:tcPr>
          <w:p w:rsidR="000A47F5" w:rsidRPr="00807D55" w:rsidRDefault="000A47F5" w:rsidP="00277D30">
            <w:pPr>
              <w:spacing w:before="120" w:after="120"/>
              <w:rPr>
                <w:rFonts w:ascii="Arial" w:hAnsi="Arial" w:cs="Arial"/>
                <w:sz w:val="20"/>
                <w:szCs w:val="20"/>
              </w:rPr>
            </w:pPr>
            <w:r w:rsidRPr="00807D55">
              <w:rPr>
                <w:rFonts w:ascii="Arial" w:hAnsi="Arial" w:cs="Arial"/>
                <w:sz w:val="20"/>
                <w:szCs w:val="20"/>
              </w:rPr>
              <w:lastRenderedPageBreak/>
              <w:t xml:space="preserve">Semestr studiów </w:t>
            </w:r>
            <w:r w:rsidRPr="00D0141E">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gridSpan w:val="5"/>
            <w:shd w:val="clear" w:color="auto" w:fill="F2F2F2"/>
            <w:vAlign w:val="center"/>
          </w:tcPr>
          <w:p w:rsidR="000A47F5" w:rsidRPr="00916489" w:rsidRDefault="000A47F5" w:rsidP="00277D30">
            <w:pPr>
              <w:autoSpaceDE w:val="0"/>
              <w:autoSpaceDN w:val="0"/>
              <w:adjustRightInd w:val="0"/>
              <w:spacing w:line="360" w:lineRule="auto"/>
              <w:rPr>
                <w:bCs/>
                <w:iCs/>
                <w:sz w:val="20"/>
                <w:szCs w:val="20"/>
              </w:rPr>
            </w:pPr>
            <w:r>
              <w:rPr>
                <w:bCs/>
                <w:iCs/>
                <w:sz w:val="20"/>
                <w:szCs w:val="20"/>
              </w:rPr>
              <w:t>I (zimowy)</w:t>
            </w:r>
          </w:p>
        </w:tc>
      </w:tr>
      <w:tr w:rsidR="000A47F5" w:rsidRPr="00807D55" w:rsidTr="00277D30">
        <w:trPr>
          <w:gridAfter w:val="1"/>
          <w:wAfter w:w="78" w:type="dxa"/>
          <w:trHeight w:val="465"/>
        </w:trPr>
        <w:tc>
          <w:tcPr>
            <w:tcW w:w="3911" w:type="dxa"/>
            <w:gridSpan w:val="5"/>
            <w:vAlign w:val="center"/>
          </w:tcPr>
          <w:p w:rsidR="000A47F5" w:rsidRPr="00807D55" w:rsidRDefault="000A47F5" w:rsidP="00277D30">
            <w:pPr>
              <w:spacing w:before="120" w:after="120"/>
              <w:rPr>
                <w:rFonts w:ascii="Arial" w:hAnsi="Arial" w:cs="Arial"/>
                <w:sz w:val="20"/>
                <w:szCs w:val="20"/>
              </w:rPr>
            </w:pPr>
            <w:r w:rsidRPr="00807D55">
              <w:rPr>
                <w:rFonts w:ascii="Arial" w:hAnsi="Arial" w:cs="Arial"/>
                <w:sz w:val="20"/>
                <w:szCs w:val="20"/>
              </w:rPr>
              <w:t xml:space="preserve">Typ modułu/przedmiotu </w:t>
            </w:r>
            <w:r w:rsidRPr="00D0141E">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gridSpan w:val="5"/>
            <w:shd w:val="clear" w:color="auto" w:fill="F2F2F2"/>
            <w:vAlign w:val="center"/>
          </w:tcPr>
          <w:p w:rsidR="000A47F5" w:rsidRPr="00916489" w:rsidRDefault="000A47F5" w:rsidP="00277D30">
            <w:pPr>
              <w:autoSpaceDE w:val="0"/>
              <w:autoSpaceDN w:val="0"/>
              <w:adjustRightInd w:val="0"/>
              <w:spacing w:line="360" w:lineRule="auto"/>
              <w:rPr>
                <w:bCs/>
                <w:iCs/>
                <w:sz w:val="20"/>
                <w:szCs w:val="20"/>
              </w:rPr>
            </w:pPr>
            <w:r>
              <w:rPr>
                <w:bCs/>
                <w:iCs/>
                <w:sz w:val="20"/>
                <w:szCs w:val="20"/>
              </w:rPr>
              <w:t>kierunkowy</w:t>
            </w:r>
          </w:p>
        </w:tc>
      </w:tr>
      <w:tr w:rsidR="000A47F5" w:rsidRPr="00807D55" w:rsidTr="00277D30">
        <w:trPr>
          <w:gridAfter w:val="1"/>
          <w:wAfter w:w="78" w:type="dxa"/>
          <w:trHeight w:val="465"/>
        </w:trPr>
        <w:tc>
          <w:tcPr>
            <w:tcW w:w="3911" w:type="dxa"/>
            <w:gridSpan w:val="5"/>
            <w:vAlign w:val="center"/>
          </w:tcPr>
          <w:p w:rsidR="000A47F5" w:rsidRPr="00807D55" w:rsidRDefault="000A47F5" w:rsidP="00277D30">
            <w:pPr>
              <w:spacing w:before="120" w:after="120"/>
              <w:rPr>
                <w:rFonts w:ascii="Arial" w:hAnsi="Arial" w:cs="Arial"/>
                <w:sz w:val="20"/>
                <w:szCs w:val="20"/>
              </w:rPr>
            </w:pPr>
            <w:r w:rsidRPr="00807D55">
              <w:rPr>
                <w:rFonts w:ascii="Arial" w:hAnsi="Arial" w:cs="Arial"/>
                <w:sz w:val="20"/>
                <w:szCs w:val="20"/>
              </w:rPr>
              <w:t xml:space="preserve">Osoby prowadzące </w:t>
            </w:r>
            <w:r w:rsidRPr="00D0141E">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gridSpan w:val="5"/>
            <w:shd w:val="clear" w:color="auto" w:fill="F2F2F2"/>
            <w:vAlign w:val="center"/>
          </w:tcPr>
          <w:p w:rsidR="000A47F5" w:rsidRPr="00916489" w:rsidRDefault="000A47F5" w:rsidP="00277D30">
            <w:pPr>
              <w:autoSpaceDE w:val="0"/>
              <w:autoSpaceDN w:val="0"/>
              <w:adjustRightInd w:val="0"/>
              <w:spacing w:line="360" w:lineRule="auto"/>
              <w:rPr>
                <w:bCs/>
                <w:iCs/>
                <w:sz w:val="20"/>
                <w:szCs w:val="20"/>
              </w:rPr>
            </w:pPr>
            <w:r>
              <w:rPr>
                <w:bCs/>
                <w:iCs/>
                <w:sz w:val="20"/>
                <w:szCs w:val="20"/>
              </w:rPr>
              <w:t>dr n. med. Mariusz Gujski</w:t>
            </w:r>
          </w:p>
        </w:tc>
      </w:tr>
      <w:tr w:rsidR="000A47F5" w:rsidRPr="00807D55" w:rsidTr="00277D30">
        <w:trPr>
          <w:gridAfter w:val="1"/>
          <w:wAfter w:w="78" w:type="dxa"/>
          <w:trHeight w:val="465"/>
        </w:trPr>
        <w:tc>
          <w:tcPr>
            <w:tcW w:w="3911" w:type="dxa"/>
            <w:gridSpan w:val="5"/>
            <w:vAlign w:val="center"/>
          </w:tcPr>
          <w:p w:rsidR="000A47F5" w:rsidRPr="00807D55" w:rsidRDefault="000A47F5" w:rsidP="00277D30">
            <w:pPr>
              <w:spacing w:before="120" w:after="120"/>
              <w:rPr>
                <w:rFonts w:ascii="Arial" w:hAnsi="Arial" w:cs="Arial"/>
                <w:sz w:val="20"/>
                <w:szCs w:val="20"/>
              </w:rPr>
            </w:pPr>
            <w:r w:rsidRPr="00807D55">
              <w:rPr>
                <w:rFonts w:ascii="Arial" w:hAnsi="Arial" w:cs="Arial"/>
                <w:sz w:val="20"/>
                <w:szCs w:val="20"/>
              </w:rPr>
              <w:t xml:space="preserve">Erasmus TAK/NIE </w:t>
            </w:r>
            <w:r w:rsidRPr="00D0141E">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gridSpan w:val="5"/>
            <w:shd w:val="clear" w:color="auto" w:fill="F2F2F2"/>
            <w:vAlign w:val="center"/>
          </w:tcPr>
          <w:p w:rsidR="000A47F5" w:rsidRPr="00916489" w:rsidRDefault="000A47F5" w:rsidP="00277D30">
            <w:pPr>
              <w:autoSpaceDE w:val="0"/>
              <w:autoSpaceDN w:val="0"/>
              <w:adjustRightInd w:val="0"/>
              <w:spacing w:line="360" w:lineRule="auto"/>
              <w:rPr>
                <w:bCs/>
                <w:iCs/>
                <w:sz w:val="20"/>
                <w:szCs w:val="20"/>
              </w:rPr>
            </w:pPr>
            <w:r>
              <w:rPr>
                <w:bCs/>
                <w:iCs/>
                <w:sz w:val="20"/>
                <w:szCs w:val="20"/>
              </w:rPr>
              <w:t>nie</w:t>
            </w:r>
          </w:p>
        </w:tc>
      </w:tr>
      <w:tr w:rsidR="000A47F5" w:rsidRPr="00807D55" w:rsidTr="00277D30">
        <w:trPr>
          <w:gridAfter w:val="1"/>
          <w:wAfter w:w="78" w:type="dxa"/>
          <w:trHeight w:val="465"/>
        </w:trPr>
        <w:tc>
          <w:tcPr>
            <w:tcW w:w="3911" w:type="dxa"/>
            <w:gridSpan w:val="5"/>
            <w:vAlign w:val="center"/>
          </w:tcPr>
          <w:p w:rsidR="000A47F5" w:rsidRPr="00807D55" w:rsidRDefault="000A47F5" w:rsidP="00277D30">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D0141E">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gridSpan w:val="5"/>
            <w:shd w:val="clear" w:color="auto" w:fill="F2F2F2"/>
            <w:vAlign w:val="center"/>
          </w:tcPr>
          <w:p w:rsidR="000A47F5" w:rsidRPr="00916489" w:rsidRDefault="000A47F5" w:rsidP="00277D30">
            <w:pPr>
              <w:autoSpaceDE w:val="0"/>
              <w:autoSpaceDN w:val="0"/>
              <w:adjustRightInd w:val="0"/>
              <w:spacing w:line="360" w:lineRule="auto"/>
              <w:rPr>
                <w:bCs/>
                <w:iCs/>
                <w:sz w:val="20"/>
                <w:szCs w:val="20"/>
              </w:rPr>
            </w:pPr>
            <w:r>
              <w:rPr>
                <w:bCs/>
                <w:iCs/>
                <w:sz w:val="20"/>
                <w:szCs w:val="20"/>
              </w:rPr>
              <w:t>dr n. med. Mariusz Gujski</w:t>
            </w:r>
          </w:p>
        </w:tc>
      </w:tr>
      <w:tr w:rsidR="000A47F5" w:rsidRPr="00807D55" w:rsidTr="00277D30">
        <w:trPr>
          <w:gridAfter w:val="1"/>
          <w:wAfter w:w="78" w:type="dxa"/>
          <w:trHeight w:val="465"/>
        </w:trPr>
        <w:tc>
          <w:tcPr>
            <w:tcW w:w="3911" w:type="dxa"/>
            <w:gridSpan w:val="5"/>
            <w:vAlign w:val="center"/>
          </w:tcPr>
          <w:p w:rsidR="000A47F5" w:rsidRPr="00807D55" w:rsidRDefault="000A47F5" w:rsidP="00277D30">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gridSpan w:val="5"/>
            <w:shd w:val="clear" w:color="auto" w:fill="F2F2F2"/>
            <w:vAlign w:val="center"/>
          </w:tcPr>
          <w:p w:rsidR="000A47F5" w:rsidRPr="00916489" w:rsidRDefault="000A47F5" w:rsidP="00277D30">
            <w:pPr>
              <w:autoSpaceDE w:val="0"/>
              <w:autoSpaceDN w:val="0"/>
              <w:adjustRightInd w:val="0"/>
              <w:spacing w:line="360" w:lineRule="auto"/>
              <w:rPr>
                <w:bCs/>
                <w:iCs/>
                <w:sz w:val="20"/>
                <w:szCs w:val="20"/>
              </w:rPr>
            </w:pPr>
            <w:r>
              <w:rPr>
                <w:bCs/>
                <w:iCs/>
                <w:sz w:val="20"/>
                <w:szCs w:val="20"/>
              </w:rPr>
              <w:t>1</w:t>
            </w:r>
          </w:p>
        </w:tc>
      </w:tr>
      <w:tr w:rsidR="000A47F5" w:rsidRPr="00807D55" w:rsidTr="00277D30">
        <w:trPr>
          <w:gridAfter w:val="1"/>
          <w:wAfter w:w="78" w:type="dxa"/>
          <w:trHeight w:val="192"/>
        </w:trPr>
        <w:tc>
          <w:tcPr>
            <w:tcW w:w="9663" w:type="dxa"/>
            <w:gridSpan w:val="10"/>
            <w:vAlign w:val="center"/>
          </w:tcPr>
          <w:p w:rsidR="000A47F5" w:rsidRPr="00807D55" w:rsidRDefault="000A47F5" w:rsidP="000A47F5">
            <w:pPr>
              <w:numPr>
                <w:ilvl w:val="0"/>
                <w:numId w:val="150"/>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0A47F5" w:rsidRPr="00807D55" w:rsidTr="00277D30">
        <w:trPr>
          <w:gridAfter w:val="1"/>
          <w:wAfter w:w="78" w:type="dxa"/>
          <w:trHeight w:val="465"/>
        </w:trPr>
        <w:tc>
          <w:tcPr>
            <w:tcW w:w="9663" w:type="dxa"/>
            <w:gridSpan w:val="10"/>
            <w:shd w:val="clear" w:color="auto" w:fill="F2F2F2"/>
            <w:vAlign w:val="center"/>
          </w:tcPr>
          <w:p w:rsidR="000A47F5" w:rsidRPr="0003552C" w:rsidRDefault="000A47F5" w:rsidP="000A47F5">
            <w:pPr>
              <w:numPr>
                <w:ilvl w:val="0"/>
                <w:numId w:val="2"/>
              </w:numPr>
              <w:spacing w:before="120" w:after="120" w:line="240" w:lineRule="auto"/>
              <w:jc w:val="both"/>
              <w:rPr>
                <w:rFonts w:ascii="Arial" w:hAnsi="Arial" w:cs="Arial"/>
                <w:bCs/>
                <w:iCs/>
                <w:color w:val="000000"/>
                <w:sz w:val="20"/>
                <w:szCs w:val="20"/>
              </w:rPr>
            </w:pPr>
            <w:r w:rsidRPr="0003552C">
              <w:rPr>
                <w:rFonts w:ascii="Arial" w:hAnsi="Arial" w:cs="Arial"/>
                <w:bCs/>
                <w:iCs/>
                <w:color w:val="000000"/>
                <w:sz w:val="20"/>
                <w:szCs w:val="20"/>
              </w:rPr>
              <w:t>Poznanie największych pod względem liczby użytkowników serwisów społecznościowych.</w:t>
            </w:r>
          </w:p>
          <w:p w:rsidR="000A47F5" w:rsidRPr="0003552C" w:rsidRDefault="000A47F5" w:rsidP="000A47F5">
            <w:pPr>
              <w:numPr>
                <w:ilvl w:val="0"/>
                <w:numId w:val="2"/>
              </w:numPr>
              <w:spacing w:before="120" w:after="120" w:line="240" w:lineRule="auto"/>
              <w:jc w:val="both"/>
              <w:rPr>
                <w:rFonts w:ascii="Arial" w:hAnsi="Arial" w:cs="Arial"/>
                <w:bCs/>
                <w:iCs/>
                <w:color w:val="000000"/>
                <w:sz w:val="20"/>
                <w:szCs w:val="20"/>
              </w:rPr>
            </w:pPr>
            <w:r w:rsidRPr="0003552C">
              <w:rPr>
                <w:rFonts w:ascii="Arial" w:hAnsi="Arial" w:cs="Arial"/>
                <w:bCs/>
                <w:iCs/>
                <w:color w:val="000000"/>
                <w:sz w:val="20"/>
                <w:szCs w:val="20"/>
              </w:rPr>
              <w:t>Zapoznanie z charakterystyką użytkownika poszczególnych serwisów społecznościowych.</w:t>
            </w:r>
          </w:p>
          <w:p w:rsidR="000A47F5" w:rsidRPr="0003552C" w:rsidRDefault="000A47F5" w:rsidP="000A47F5">
            <w:pPr>
              <w:numPr>
                <w:ilvl w:val="0"/>
                <w:numId w:val="2"/>
              </w:numPr>
              <w:spacing w:before="120" w:after="120" w:line="240" w:lineRule="auto"/>
              <w:jc w:val="both"/>
              <w:rPr>
                <w:rFonts w:ascii="Arial" w:hAnsi="Arial" w:cs="Arial"/>
                <w:bCs/>
                <w:iCs/>
                <w:color w:val="000000"/>
                <w:sz w:val="20"/>
                <w:szCs w:val="20"/>
              </w:rPr>
            </w:pPr>
            <w:r w:rsidRPr="0003552C">
              <w:rPr>
                <w:rFonts w:ascii="Arial" w:hAnsi="Arial" w:cs="Arial"/>
                <w:bCs/>
                <w:iCs/>
                <w:color w:val="000000"/>
                <w:sz w:val="20"/>
                <w:szCs w:val="20"/>
              </w:rPr>
              <w:t>Zapoznanie z zasadami tworzenia kampanii promocyjnych w serwisach społecznościowych.</w:t>
            </w:r>
          </w:p>
          <w:p w:rsidR="000A47F5" w:rsidRPr="0003552C" w:rsidRDefault="000A47F5" w:rsidP="000A47F5">
            <w:pPr>
              <w:numPr>
                <w:ilvl w:val="0"/>
                <w:numId w:val="2"/>
              </w:numPr>
              <w:spacing w:before="120" w:after="120" w:line="240" w:lineRule="auto"/>
              <w:jc w:val="both"/>
              <w:rPr>
                <w:rFonts w:ascii="Arial" w:hAnsi="Arial" w:cs="Arial"/>
                <w:bCs/>
                <w:iCs/>
                <w:color w:val="000000"/>
                <w:sz w:val="20"/>
                <w:szCs w:val="20"/>
              </w:rPr>
            </w:pPr>
            <w:r w:rsidRPr="0003552C">
              <w:rPr>
                <w:rFonts w:ascii="Arial" w:hAnsi="Arial" w:cs="Arial"/>
                <w:bCs/>
                <w:iCs/>
                <w:color w:val="000000"/>
                <w:sz w:val="20"/>
                <w:szCs w:val="20"/>
              </w:rPr>
              <w:t>Zapoznanie z terminologią techniczną, wykorzystywaną w pracy w Internecie.</w:t>
            </w:r>
          </w:p>
          <w:p w:rsidR="000A47F5" w:rsidRPr="0003552C" w:rsidRDefault="000A47F5" w:rsidP="000A47F5">
            <w:pPr>
              <w:numPr>
                <w:ilvl w:val="0"/>
                <w:numId w:val="2"/>
              </w:numPr>
              <w:spacing w:before="120" w:after="120" w:line="240" w:lineRule="auto"/>
              <w:jc w:val="both"/>
              <w:rPr>
                <w:rFonts w:ascii="Arial" w:hAnsi="Arial" w:cs="Arial"/>
                <w:bCs/>
                <w:iCs/>
                <w:color w:val="000000"/>
                <w:sz w:val="20"/>
                <w:szCs w:val="20"/>
              </w:rPr>
            </w:pPr>
            <w:r w:rsidRPr="0003552C">
              <w:rPr>
                <w:rFonts w:ascii="Arial" w:hAnsi="Arial" w:cs="Arial"/>
                <w:bCs/>
                <w:iCs/>
                <w:color w:val="000000"/>
                <w:sz w:val="20"/>
                <w:szCs w:val="20"/>
              </w:rPr>
              <w:t>Zapoznanie z narzędziami analizy trendów i zainteresowań użytkowników mediów społecznościowych.</w:t>
            </w:r>
          </w:p>
          <w:p w:rsidR="000A47F5" w:rsidRPr="0003552C" w:rsidRDefault="000A47F5" w:rsidP="000A47F5">
            <w:pPr>
              <w:numPr>
                <w:ilvl w:val="0"/>
                <w:numId w:val="2"/>
              </w:numPr>
              <w:spacing w:before="120" w:after="120" w:line="240" w:lineRule="auto"/>
              <w:jc w:val="both"/>
              <w:rPr>
                <w:rFonts w:ascii="Arial" w:hAnsi="Arial" w:cs="Arial"/>
                <w:bCs/>
                <w:iCs/>
                <w:color w:val="000000"/>
                <w:sz w:val="20"/>
                <w:szCs w:val="20"/>
              </w:rPr>
            </w:pPr>
            <w:r w:rsidRPr="0003552C">
              <w:rPr>
                <w:rFonts w:ascii="Arial" w:hAnsi="Arial" w:cs="Arial"/>
                <w:bCs/>
                <w:iCs/>
                <w:color w:val="000000"/>
                <w:sz w:val="20"/>
                <w:szCs w:val="20"/>
              </w:rPr>
              <w:t>Zapoznanie z możliwościami wykorzystania mediów społecznościowych w pracy lidera opinii.</w:t>
            </w:r>
          </w:p>
          <w:p w:rsidR="000A47F5" w:rsidRPr="0003552C" w:rsidRDefault="000A47F5" w:rsidP="000A47F5">
            <w:pPr>
              <w:numPr>
                <w:ilvl w:val="0"/>
                <w:numId w:val="2"/>
              </w:numPr>
              <w:spacing w:before="120" w:after="120" w:line="240" w:lineRule="auto"/>
              <w:jc w:val="both"/>
              <w:rPr>
                <w:rFonts w:ascii="Arial" w:hAnsi="Arial" w:cs="Arial"/>
                <w:bCs/>
                <w:iCs/>
                <w:color w:val="000000"/>
                <w:sz w:val="20"/>
                <w:szCs w:val="20"/>
              </w:rPr>
            </w:pPr>
            <w:r w:rsidRPr="0003552C">
              <w:rPr>
                <w:rFonts w:ascii="Arial" w:hAnsi="Arial" w:cs="Arial"/>
                <w:bCs/>
                <w:iCs/>
                <w:color w:val="000000"/>
                <w:sz w:val="20"/>
                <w:szCs w:val="20"/>
              </w:rPr>
              <w:t>Zapoznanie z możliwościami wykorzystania mediów społecznościowych w marketingu.</w:t>
            </w:r>
          </w:p>
          <w:p w:rsidR="000A47F5" w:rsidRPr="0003552C" w:rsidRDefault="000A47F5" w:rsidP="000A47F5">
            <w:pPr>
              <w:numPr>
                <w:ilvl w:val="0"/>
                <w:numId w:val="2"/>
              </w:numPr>
              <w:spacing w:before="120" w:after="120" w:line="240" w:lineRule="auto"/>
              <w:jc w:val="both"/>
              <w:rPr>
                <w:rFonts w:ascii="Arial" w:hAnsi="Arial" w:cs="Arial"/>
                <w:bCs/>
                <w:iCs/>
                <w:color w:val="000000"/>
                <w:sz w:val="20"/>
                <w:szCs w:val="20"/>
              </w:rPr>
            </w:pPr>
            <w:r w:rsidRPr="0003552C">
              <w:rPr>
                <w:rFonts w:ascii="Arial" w:hAnsi="Arial" w:cs="Arial"/>
                <w:bCs/>
                <w:iCs/>
                <w:color w:val="000000"/>
                <w:sz w:val="20"/>
                <w:szCs w:val="20"/>
              </w:rPr>
              <w:t>Zapoznanie z możliwościami wykorzystania mediów społecznościowych w komunikacji.</w:t>
            </w:r>
          </w:p>
          <w:p w:rsidR="000A47F5" w:rsidRPr="0003552C" w:rsidRDefault="000A47F5" w:rsidP="000A47F5">
            <w:pPr>
              <w:numPr>
                <w:ilvl w:val="0"/>
                <w:numId w:val="2"/>
              </w:numPr>
              <w:spacing w:before="120" w:after="120" w:line="240" w:lineRule="auto"/>
              <w:jc w:val="both"/>
              <w:rPr>
                <w:rFonts w:ascii="Arial" w:hAnsi="Arial" w:cs="Arial"/>
                <w:bCs/>
                <w:iCs/>
                <w:color w:val="000000"/>
                <w:sz w:val="20"/>
                <w:szCs w:val="20"/>
              </w:rPr>
            </w:pPr>
            <w:r w:rsidRPr="0003552C">
              <w:rPr>
                <w:rFonts w:ascii="Arial" w:hAnsi="Arial" w:cs="Arial"/>
                <w:bCs/>
                <w:iCs/>
                <w:color w:val="000000"/>
                <w:sz w:val="20"/>
                <w:szCs w:val="20"/>
              </w:rPr>
              <w:t>Zapoznanie z programami umożliwiającymi edycję materiałów umieszczanych w serwisach społecznościowych.</w:t>
            </w:r>
          </w:p>
          <w:p w:rsidR="000A47F5" w:rsidRPr="0003552C" w:rsidRDefault="000A47F5" w:rsidP="000A47F5">
            <w:pPr>
              <w:numPr>
                <w:ilvl w:val="0"/>
                <w:numId w:val="2"/>
              </w:numPr>
              <w:spacing w:before="120" w:after="120" w:line="240" w:lineRule="auto"/>
              <w:jc w:val="both"/>
              <w:rPr>
                <w:rFonts w:ascii="Arial" w:hAnsi="Arial" w:cs="Arial"/>
                <w:bCs/>
                <w:iCs/>
                <w:color w:val="000000"/>
                <w:sz w:val="20"/>
                <w:szCs w:val="20"/>
              </w:rPr>
            </w:pPr>
            <w:r w:rsidRPr="0003552C">
              <w:rPr>
                <w:rFonts w:ascii="Arial" w:hAnsi="Arial" w:cs="Arial"/>
                <w:bCs/>
                <w:iCs/>
                <w:color w:val="000000"/>
                <w:sz w:val="20"/>
                <w:szCs w:val="20"/>
              </w:rPr>
              <w:t>Zapoznanie z zasadami „netykiety”.</w:t>
            </w:r>
          </w:p>
        </w:tc>
      </w:tr>
      <w:tr w:rsidR="000A47F5" w:rsidRPr="00807D55" w:rsidTr="00277D30">
        <w:trPr>
          <w:trHeight w:val="312"/>
        </w:trPr>
        <w:tc>
          <w:tcPr>
            <w:tcW w:w="9741" w:type="dxa"/>
            <w:gridSpan w:val="11"/>
            <w:vAlign w:val="center"/>
          </w:tcPr>
          <w:p w:rsidR="000A47F5" w:rsidRPr="00807D55" w:rsidRDefault="000A47F5" w:rsidP="000A47F5">
            <w:pPr>
              <w:numPr>
                <w:ilvl w:val="0"/>
                <w:numId w:val="150"/>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Wymagania wstępne </w:t>
            </w:r>
          </w:p>
        </w:tc>
      </w:tr>
      <w:tr w:rsidR="000A47F5" w:rsidRPr="00807D55" w:rsidTr="00277D30">
        <w:trPr>
          <w:trHeight w:val="465"/>
        </w:trPr>
        <w:tc>
          <w:tcPr>
            <w:tcW w:w="9741" w:type="dxa"/>
            <w:gridSpan w:val="11"/>
            <w:shd w:val="clear" w:color="auto" w:fill="F2F2F2"/>
            <w:vAlign w:val="center"/>
          </w:tcPr>
          <w:p w:rsidR="000A47F5" w:rsidRDefault="000A47F5" w:rsidP="000A47F5">
            <w:pPr>
              <w:numPr>
                <w:ilvl w:val="0"/>
                <w:numId w:val="149"/>
              </w:numPr>
              <w:spacing w:before="120" w:after="120" w:line="240" w:lineRule="auto"/>
              <w:jc w:val="both"/>
              <w:rPr>
                <w:rFonts w:ascii="Arial" w:hAnsi="Arial" w:cs="Arial"/>
                <w:bCs/>
                <w:iCs/>
                <w:sz w:val="20"/>
                <w:szCs w:val="20"/>
              </w:rPr>
            </w:pPr>
            <w:r>
              <w:rPr>
                <w:rFonts w:ascii="Arial" w:hAnsi="Arial" w:cs="Arial"/>
                <w:bCs/>
                <w:iCs/>
                <w:sz w:val="20"/>
                <w:szCs w:val="20"/>
              </w:rPr>
              <w:t>Znajomość języka angielskiego na poziomie umożliwiającym swobodne korzystanie z możliwości serwisów społecznościowych.</w:t>
            </w:r>
          </w:p>
          <w:p w:rsidR="000A47F5" w:rsidRPr="00807D55" w:rsidRDefault="000A47F5" w:rsidP="000A47F5">
            <w:pPr>
              <w:numPr>
                <w:ilvl w:val="0"/>
                <w:numId w:val="149"/>
              </w:numPr>
              <w:spacing w:before="120" w:after="120" w:line="240" w:lineRule="auto"/>
              <w:jc w:val="both"/>
              <w:rPr>
                <w:rFonts w:ascii="Arial" w:hAnsi="Arial" w:cs="Arial"/>
                <w:bCs/>
                <w:iCs/>
                <w:sz w:val="20"/>
                <w:szCs w:val="20"/>
              </w:rPr>
            </w:pPr>
            <w:r>
              <w:rPr>
                <w:rFonts w:ascii="Arial" w:hAnsi="Arial" w:cs="Arial"/>
                <w:bCs/>
                <w:iCs/>
                <w:sz w:val="20"/>
                <w:szCs w:val="20"/>
              </w:rPr>
              <w:t>Podstawowe umiejętności obsługi komputera.</w:t>
            </w:r>
          </w:p>
        </w:tc>
      </w:tr>
      <w:tr w:rsidR="000A47F5" w:rsidRPr="00807D55" w:rsidTr="00277D30">
        <w:trPr>
          <w:trHeight w:val="344"/>
        </w:trPr>
        <w:tc>
          <w:tcPr>
            <w:tcW w:w="9741" w:type="dxa"/>
            <w:gridSpan w:val="11"/>
            <w:vAlign w:val="center"/>
          </w:tcPr>
          <w:p w:rsidR="000A47F5" w:rsidRPr="00807D55" w:rsidRDefault="000A47F5" w:rsidP="000A47F5">
            <w:pPr>
              <w:numPr>
                <w:ilvl w:val="0"/>
                <w:numId w:val="150"/>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0A47F5" w:rsidRPr="00807D55" w:rsidTr="00277D30">
        <w:trPr>
          <w:trHeight w:val="465"/>
        </w:trPr>
        <w:tc>
          <w:tcPr>
            <w:tcW w:w="9741" w:type="dxa"/>
            <w:gridSpan w:val="11"/>
            <w:vAlign w:val="center"/>
          </w:tcPr>
          <w:p w:rsidR="000A47F5" w:rsidRPr="00807D55" w:rsidRDefault="000A47F5" w:rsidP="00277D30">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0A47F5" w:rsidRPr="00807D55" w:rsidTr="00277D30">
        <w:trPr>
          <w:trHeight w:val="465"/>
        </w:trPr>
        <w:tc>
          <w:tcPr>
            <w:tcW w:w="2448" w:type="dxa"/>
            <w:gridSpan w:val="3"/>
            <w:vAlign w:val="center"/>
          </w:tcPr>
          <w:p w:rsidR="000A47F5" w:rsidRPr="00807D55" w:rsidRDefault="000A47F5" w:rsidP="00277D30">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6"/>
            <w:vAlign w:val="center"/>
          </w:tcPr>
          <w:p w:rsidR="000A47F5" w:rsidRPr="00807D55" w:rsidRDefault="000A47F5" w:rsidP="00277D30">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gridSpan w:val="2"/>
            <w:vAlign w:val="center"/>
          </w:tcPr>
          <w:p w:rsidR="000A47F5" w:rsidRPr="00807D55" w:rsidRDefault="000A47F5" w:rsidP="00277D30">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0A47F5" w:rsidRPr="00807D55" w:rsidTr="00277D30">
        <w:trPr>
          <w:trHeight w:val="465"/>
        </w:trPr>
        <w:tc>
          <w:tcPr>
            <w:tcW w:w="2448" w:type="dxa"/>
            <w:gridSpan w:val="3"/>
            <w:shd w:val="clear" w:color="auto" w:fill="F2F2F2"/>
            <w:vAlign w:val="center"/>
          </w:tcPr>
          <w:p w:rsidR="000A47F5" w:rsidRPr="0003552C" w:rsidRDefault="000A47F5" w:rsidP="00277D30">
            <w:pPr>
              <w:spacing w:before="120" w:after="120"/>
              <w:jc w:val="center"/>
              <w:rPr>
                <w:rFonts w:ascii="Arial" w:hAnsi="Arial" w:cs="Arial"/>
                <w:color w:val="000000"/>
                <w:sz w:val="20"/>
                <w:szCs w:val="20"/>
              </w:rPr>
            </w:pPr>
            <w:r w:rsidRPr="0003552C">
              <w:rPr>
                <w:rFonts w:ascii="Arial" w:hAnsi="Arial" w:cs="Arial"/>
                <w:color w:val="000000"/>
                <w:sz w:val="20"/>
                <w:szCs w:val="20"/>
              </w:rPr>
              <w:t>W1, U1</w:t>
            </w:r>
          </w:p>
        </w:tc>
        <w:tc>
          <w:tcPr>
            <w:tcW w:w="4820" w:type="dxa"/>
            <w:gridSpan w:val="6"/>
            <w:shd w:val="clear" w:color="auto" w:fill="F2F2F2"/>
            <w:vAlign w:val="center"/>
          </w:tcPr>
          <w:p w:rsidR="000A47F5" w:rsidRPr="0003552C" w:rsidRDefault="000A47F5" w:rsidP="00277D30">
            <w:pPr>
              <w:spacing w:before="120" w:after="120"/>
              <w:jc w:val="center"/>
              <w:rPr>
                <w:rFonts w:ascii="Arial" w:hAnsi="Arial" w:cs="Arial"/>
                <w:color w:val="000000"/>
                <w:sz w:val="20"/>
                <w:szCs w:val="20"/>
              </w:rPr>
            </w:pPr>
            <w:r w:rsidRPr="0003552C">
              <w:rPr>
                <w:rFonts w:ascii="Arial" w:hAnsi="Arial" w:cs="Arial"/>
                <w:color w:val="000000"/>
                <w:sz w:val="20"/>
                <w:szCs w:val="20"/>
              </w:rPr>
              <w:t>Zna i potrafi korzystać z największych pod względem liczby użytkowników serwisów społecznościowych</w:t>
            </w:r>
          </w:p>
        </w:tc>
        <w:tc>
          <w:tcPr>
            <w:tcW w:w="2473" w:type="dxa"/>
            <w:gridSpan w:val="2"/>
            <w:shd w:val="clear" w:color="auto" w:fill="F2F2F2"/>
            <w:vAlign w:val="center"/>
          </w:tcPr>
          <w:p w:rsidR="000A47F5" w:rsidRPr="00916489" w:rsidRDefault="000A47F5" w:rsidP="00277D30">
            <w:pPr>
              <w:spacing w:before="120" w:after="120"/>
              <w:jc w:val="center"/>
              <w:rPr>
                <w:rFonts w:ascii="Arial" w:hAnsi="Arial" w:cs="Arial"/>
                <w:b/>
                <w:sz w:val="18"/>
                <w:szCs w:val="16"/>
              </w:rPr>
            </w:pPr>
            <w:r>
              <w:rPr>
                <w:rFonts w:ascii="Arial" w:hAnsi="Arial" w:cs="Arial"/>
                <w:b/>
                <w:sz w:val="18"/>
                <w:szCs w:val="16"/>
              </w:rPr>
              <w:t>P6S_WK, P6S_UW, P7S_UW,</w:t>
            </w:r>
          </w:p>
        </w:tc>
      </w:tr>
      <w:tr w:rsidR="000A47F5" w:rsidRPr="00807D55" w:rsidTr="00277D30">
        <w:trPr>
          <w:trHeight w:val="465"/>
        </w:trPr>
        <w:tc>
          <w:tcPr>
            <w:tcW w:w="2448" w:type="dxa"/>
            <w:gridSpan w:val="3"/>
            <w:shd w:val="clear" w:color="auto" w:fill="F2F2F2"/>
            <w:vAlign w:val="center"/>
          </w:tcPr>
          <w:p w:rsidR="000A47F5" w:rsidRPr="0003552C" w:rsidRDefault="000A47F5" w:rsidP="00277D30">
            <w:pPr>
              <w:spacing w:before="120" w:after="120"/>
              <w:jc w:val="center"/>
              <w:rPr>
                <w:rFonts w:ascii="Arial" w:hAnsi="Arial" w:cs="Arial"/>
                <w:color w:val="000000"/>
                <w:sz w:val="20"/>
                <w:szCs w:val="20"/>
              </w:rPr>
            </w:pPr>
            <w:r w:rsidRPr="0003552C">
              <w:rPr>
                <w:rFonts w:ascii="Arial" w:hAnsi="Arial" w:cs="Arial"/>
                <w:color w:val="000000"/>
                <w:sz w:val="20"/>
                <w:szCs w:val="20"/>
              </w:rPr>
              <w:lastRenderedPageBreak/>
              <w:t>W2</w:t>
            </w:r>
            <w:r>
              <w:rPr>
                <w:rFonts w:ascii="Arial" w:hAnsi="Arial" w:cs="Arial"/>
                <w:color w:val="000000"/>
                <w:sz w:val="20"/>
                <w:szCs w:val="20"/>
              </w:rPr>
              <w:t>, U2</w:t>
            </w:r>
          </w:p>
        </w:tc>
        <w:tc>
          <w:tcPr>
            <w:tcW w:w="4820" w:type="dxa"/>
            <w:gridSpan w:val="6"/>
            <w:shd w:val="clear" w:color="auto" w:fill="F2F2F2"/>
            <w:vAlign w:val="center"/>
          </w:tcPr>
          <w:p w:rsidR="000A47F5" w:rsidRPr="0003552C" w:rsidRDefault="000A47F5" w:rsidP="00277D30">
            <w:pPr>
              <w:spacing w:before="120" w:after="120"/>
              <w:jc w:val="center"/>
              <w:rPr>
                <w:rFonts w:ascii="Arial" w:hAnsi="Arial" w:cs="Arial"/>
                <w:color w:val="000000"/>
                <w:sz w:val="20"/>
                <w:szCs w:val="20"/>
              </w:rPr>
            </w:pPr>
            <w:r w:rsidRPr="0003552C">
              <w:rPr>
                <w:rFonts w:ascii="Arial" w:hAnsi="Arial" w:cs="Arial"/>
                <w:color w:val="000000"/>
                <w:sz w:val="20"/>
                <w:szCs w:val="20"/>
              </w:rPr>
              <w:t>Potrafi wskazać najważniejsze wydarzenia w historii rozwoju mediów społecznościowych</w:t>
            </w:r>
          </w:p>
        </w:tc>
        <w:tc>
          <w:tcPr>
            <w:tcW w:w="2473" w:type="dxa"/>
            <w:gridSpan w:val="2"/>
            <w:shd w:val="clear" w:color="auto" w:fill="F2F2F2"/>
            <w:vAlign w:val="center"/>
          </w:tcPr>
          <w:p w:rsidR="000A47F5" w:rsidRPr="00916489" w:rsidRDefault="000A47F5" w:rsidP="00277D30">
            <w:pPr>
              <w:spacing w:before="120" w:after="120"/>
              <w:jc w:val="center"/>
              <w:rPr>
                <w:rFonts w:ascii="Arial" w:hAnsi="Arial" w:cs="Arial"/>
                <w:b/>
                <w:sz w:val="18"/>
                <w:szCs w:val="16"/>
              </w:rPr>
            </w:pPr>
            <w:r>
              <w:rPr>
                <w:rFonts w:ascii="Arial" w:hAnsi="Arial" w:cs="Arial"/>
                <w:b/>
                <w:sz w:val="18"/>
                <w:szCs w:val="16"/>
              </w:rPr>
              <w:t>P6S_UW</w:t>
            </w:r>
          </w:p>
        </w:tc>
      </w:tr>
      <w:tr w:rsidR="000A47F5" w:rsidRPr="00807D55" w:rsidTr="00277D30">
        <w:trPr>
          <w:trHeight w:val="465"/>
        </w:trPr>
        <w:tc>
          <w:tcPr>
            <w:tcW w:w="2448" w:type="dxa"/>
            <w:gridSpan w:val="3"/>
            <w:shd w:val="clear" w:color="auto" w:fill="F2F2F2"/>
            <w:vAlign w:val="center"/>
          </w:tcPr>
          <w:p w:rsidR="000A47F5" w:rsidRPr="0003552C" w:rsidRDefault="000A47F5" w:rsidP="00277D30">
            <w:pPr>
              <w:spacing w:before="120" w:after="120"/>
              <w:jc w:val="center"/>
              <w:rPr>
                <w:rFonts w:ascii="Arial" w:hAnsi="Arial" w:cs="Arial"/>
                <w:color w:val="000000"/>
                <w:sz w:val="20"/>
                <w:szCs w:val="20"/>
              </w:rPr>
            </w:pPr>
            <w:r w:rsidRPr="0003552C">
              <w:rPr>
                <w:rFonts w:ascii="Arial" w:hAnsi="Arial" w:cs="Arial"/>
                <w:color w:val="000000"/>
                <w:sz w:val="20"/>
                <w:szCs w:val="20"/>
              </w:rPr>
              <w:t>U</w:t>
            </w:r>
            <w:r>
              <w:rPr>
                <w:rFonts w:ascii="Arial" w:hAnsi="Arial" w:cs="Arial"/>
                <w:color w:val="000000"/>
                <w:sz w:val="20"/>
                <w:szCs w:val="20"/>
              </w:rPr>
              <w:t>3</w:t>
            </w:r>
          </w:p>
        </w:tc>
        <w:tc>
          <w:tcPr>
            <w:tcW w:w="4820" w:type="dxa"/>
            <w:gridSpan w:val="6"/>
            <w:shd w:val="clear" w:color="auto" w:fill="F2F2F2"/>
            <w:vAlign w:val="center"/>
          </w:tcPr>
          <w:p w:rsidR="000A47F5" w:rsidRPr="0003552C" w:rsidRDefault="000A47F5" w:rsidP="00277D30">
            <w:pPr>
              <w:spacing w:before="120" w:after="120"/>
              <w:jc w:val="center"/>
              <w:rPr>
                <w:rFonts w:ascii="Arial" w:hAnsi="Arial" w:cs="Arial"/>
                <w:color w:val="000000"/>
                <w:sz w:val="20"/>
                <w:szCs w:val="20"/>
              </w:rPr>
            </w:pPr>
            <w:r w:rsidRPr="0003552C">
              <w:rPr>
                <w:rFonts w:ascii="Arial" w:hAnsi="Arial" w:cs="Arial"/>
                <w:color w:val="000000"/>
                <w:sz w:val="20"/>
                <w:szCs w:val="20"/>
              </w:rPr>
              <w:t>Potrafi w zakresie podstawowym przygotować materiały zdjęciowe i filmowe do publikacji w Internecie</w:t>
            </w:r>
          </w:p>
        </w:tc>
        <w:tc>
          <w:tcPr>
            <w:tcW w:w="2473" w:type="dxa"/>
            <w:gridSpan w:val="2"/>
            <w:shd w:val="clear" w:color="auto" w:fill="F2F2F2"/>
            <w:vAlign w:val="center"/>
          </w:tcPr>
          <w:p w:rsidR="000A47F5" w:rsidRPr="00916489" w:rsidRDefault="000A47F5" w:rsidP="00277D30">
            <w:pPr>
              <w:spacing w:before="120" w:after="120"/>
              <w:jc w:val="center"/>
              <w:rPr>
                <w:rFonts w:ascii="Arial" w:hAnsi="Arial" w:cs="Arial"/>
                <w:b/>
                <w:sz w:val="18"/>
                <w:szCs w:val="16"/>
              </w:rPr>
            </w:pPr>
            <w:r>
              <w:rPr>
                <w:rFonts w:ascii="Arial" w:hAnsi="Arial" w:cs="Arial"/>
                <w:b/>
                <w:sz w:val="18"/>
                <w:szCs w:val="16"/>
              </w:rPr>
              <w:t>P6S_UW, P6S_UK</w:t>
            </w:r>
          </w:p>
        </w:tc>
      </w:tr>
      <w:tr w:rsidR="000A47F5" w:rsidRPr="00807D55" w:rsidTr="00277D30">
        <w:trPr>
          <w:trHeight w:val="465"/>
        </w:trPr>
        <w:tc>
          <w:tcPr>
            <w:tcW w:w="2448" w:type="dxa"/>
            <w:gridSpan w:val="3"/>
            <w:shd w:val="clear" w:color="auto" w:fill="F2F2F2"/>
            <w:vAlign w:val="center"/>
          </w:tcPr>
          <w:p w:rsidR="000A47F5" w:rsidRPr="0003552C" w:rsidRDefault="000A47F5" w:rsidP="00277D30">
            <w:pPr>
              <w:spacing w:before="120" w:after="120"/>
              <w:jc w:val="center"/>
              <w:rPr>
                <w:rFonts w:ascii="Arial" w:hAnsi="Arial" w:cs="Arial"/>
                <w:color w:val="000000"/>
                <w:sz w:val="20"/>
                <w:szCs w:val="20"/>
              </w:rPr>
            </w:pPr>
            <w:r w:rsidRPr="0003552C">
              <w:rPr>
                <w:rFonts w:ascii="Arial" w:hAnsi="Arial" w:cs="Arial"/>
                <w:color w:val="000000"/>
                <w:sz w:val="20"/>
                <w:szCs w:val="20"/>
              </w:rPr>
              <w:t>U</w:t>
            </w:r>
            <w:r>
              <w:rPr>
                <w:rFonts w:ascii="Arial" w:hAnsi="Arial" w:cs="Arial"/>
                <w:color w:val="000000"/>
                <w:sz w:val="20"/>
                <w:szCs w:val="20"/>
              </w:rPr>
              <w:t>4</w:t>
            </w:r>
          </w:p>
        </w:tc>
        <w:tc>
          <w:tcPr>
            <w:tcW w:w="4820" w:type="dxa"/>
            <w:gridSpan w:val="6"/>
            <w:shd w:val="clear" w:color="auto" w:fill="F2F2F2"/>
            <w:vAlign w:val="center"/>
          </w:tcPr>
          <w:p w:rsidR="000A47F5" w:rsidRPr="0003552C" w:rsidRDefault="000A47F5" w:rsidP="00277D30">
            <w:pPr>
              <w:spacing w:before="120" w:after="120"/>
              <w:jc w:val="center"/>
              <w:rPr>
                <w:rFonts w:ascii="Arial" w:hAnsi="Arial" w:cs="Arial"/>
                <w:color w:val="000000"/>
                <w:sz w:val="20"/>
                <w:szCs w:val="20"/>
              </w:rPr>
            </w:pPr>
            <w:r w:rsidRPr="0003552C">
              <w:rPr>
                <w:rFonts w:ascii="Arial" w:hAnsi="Arial" w:cs="Arial"/>
                <w:color w:val="000000"/>
                <w:sz w:val="20"/>
                <w:szCs w:val="20"/>
              </w:rPr>
              <w:t>Potrafi tworzyć kampanie promocyjne w najpopularniejszych serwisach społecznościowych</w:t>
            </w:r>
          </w:p>
        </w:tc>
        <w:tc>
          <w:tcPr>
            <w:tcW w:w="2473" w:type="dxa"/>
            <w:gridSpan w:val="2"/>
            <w:shd w:val="clear" w:color="auto" w:fill="F2F2F2"/>
            <w:vAlign w:val="center"/>
          </w:tcPr>
          <w:p w:rsidR="000A47F5" w:rsidRDefault="000A47F5" w:rsidP="00277D30">
            <w:pPr>
              <w:spacing w:before="120" w:after="120"/>
              <w:jc w:val="center"/>
              <w:rPr>
                <w:rFonts w:ascii="Arial" w:hAnsi="Arial" w:cs="Arial"/>
                <w:b/>
                <w:sz w:val="18"/>
                <w:szCs w:val="16"/>
              </w:rPr>
            </w:pPr>
            <w:r>
              <w:rPr>
                <w:rFonts w:ascii="Arial" w:hAnsi="Arial" w:cs="Arial"/>
                <w:b/>
                <w:sz w:val="18"/>
                <w:szCs w:val="16"/>
              </w:rPr>
              <w:t>P6s_UO</w:t>
            </w:r>
          </w:p>
        </w:tc>
      </w:tr>
      <w:tr w:rsidR="000A47F5" w:rsidRPr="00807D55" w:rsidTr="00277D30">
        <w:trPr>
          <w:trHeight w:val="465"/>
        </w:trPr>
        <w:tc>
          <w:tcPr>
            <w:tcW w:w="2448" w:type="dxa"/>
            <w:gridSpan w:val="3"/>
            <w:shd w:val="clear" w:color="auto" w:fill="F2F2F2"/>
            <w:vAlign w:val="center"/>
          </w:tcPr>
          <w:p w:rsidR="000A47F5" w:rsidRPr="0003552C" w:rsidRDefault="000A47F5" w:rsidP="00277D30">
            <w:pPr>
              <w:spacing w:before="120" w:after="120"/>
              <w:jc w:val="center"/>
              <w:rPr>
                <w:rFonts w:ascii="Arial" w:hAnsi="Arial" w:cs="Arial"/>
                <w:color w:val="000000"/>
                <w:sz w:val="20"/>
                <w:szCs w:val="20"/>
              </w:rPr>
            </w:pPr>
            <w:r w:rsidRPr="0003552C">
              <w:rPr>
                <w:rFonts w:ascii="Arial" w:hAnsi="Arial" w:cs="Arial"/>
                <w:color w:val="000000"/>
                <w:sz w:val="20"/>
                <w:szCs w:val="20"/>
              </w:rPr>
              <w:t>K1, U4</w:t>
            </w:r>
          </w:p>
        </w:tc>
        <w:tc>
          <w:tcPr>
            <w:tcW w:w="4820" w:type="dxa"/>
            <w:gridSpan w:val="6"/>
            <w:shd w:val="clear" w:color="auto" w:fill="F2F2F2"/>
            <w:vAlign w:val="center"/>
          </w:tcPr>
          <w:p w:rsidR="000A47F5" w:rsidRPr="0003552C" w:rsidRDefault="000A47F5" w:rsidP="00277D30">
            <w:pPr>
              <w:spacing w:before="120" w:after="120"/>
              <w:jc w:val="center"/>
              <w:rPr>
                <w:rFonts w:ascii="Arial" w:hAnsi="Arial" w:cs="Arial"/>
                <w:color w:val="000000"/>
                <w:sz w:val="20"/>
                <w:szCs w:val="20"/>
              </w:rPr>
            </w:pPr>
            <w:r w:rsidRPr="0037541C">
              <w:rPr>
                <w:rFonts w:ascii="Arial" w:hAnsi="Arial" w:cs="Arial"/>
                <w:color w:val="000000"/>
                <w:sz w:val="20"/>
                <w:szCs w:val="20"/>
              </w:rPr>
              <w:t>Zna i potrafi zastosować w pracy zasady „netykiety”</w:t>
            </w:r>
          </w:p>
        </w:tc>
        <w:tc>
          <w:tcPr>
            <w:tcW w:w="2473" w:type="dxa"/>
            <w:gridSpan w:val="2"/>
            <w:shd w:val="clear" w:color="auto" w:fill="F2F2F2"/>
            <w:vAlign w:val="center"/>
          </w:tcPr>
          <w:p w:rsidR="000A47F5" w:rsidRPr="00916489" w:rsidRDefault="000A47F5" w:rsidP="00277D30">
            <w:pPr>
              <w:spacing w:before="120" w:after="120"/>
              <w:jc w:val="center"/>
              <w:rPr>
                <w:rFonts w:ascii="Arial" w:hAnsi="Arial" w:cs="Arial"/>
                <w:b/>
                <w:sz w:val="18"/>
                <w:szCs w:val="16"/>
              </w:rPr>
            </w:pPr>
            <w:r>
              <w:rPr>
                <w:rFonts w:ascii="Arial" w:hAnsi="Arial" w:cs="Arial"/>
                <w:b/>
                <w:sz w:val="18"/>
                <w:szCs w:val="16"/>
              </w:rPr>
              <w:t>P6S_KR, P6S_UO, P7S_UO</w:t>
            </w:r>
          </w:p>
        </w:tc>
      </w:tr>
      <w:tr w:rsidR="000A47F5" w:rsidRPr="00807D55" w:rsidTr="00277D30">
        <w:trPr>
          <w:trHeight w:val="627"/>
        </w:trPr>
        <w:tc>
          <w:tcPr>
            <w:tcW w:w="9741" w:type="dxa"/>
            <w:gridSpan w:val="11"/>
            <w:vAlign w:val="center"/>
          </w:tcPr>
          <w:p w:rsidR="000A47F5" w:rsidRPr="00807D55" w:rsidRDefault="000A47F5" w:rsidP="000A47F5">
            <w:pPr>
              <w:numPr>
                <w:ilvl w:val="0"/>
                <w:numId w:val="150"/>
              </w:numPr>
              <w:spacing w:before="120" w:after="120" w:line="240" w:lineRule="auto"/>
              <w:ind w:left="357" w:hanging="357"/>
              <w:rPr>
                <w:rFonts w:ascii="Arial" w:hAnsi="Arial" w:cs="Arial"/>
                <w:b/>
                <w:bCs/>
                <w:iCs/>
                <w:color w:val="0000FF"/>
              </w:rPr>
            </w:pPr>
            <w:r w:rsidRPr="00807D55">
              <w:rPr>
                <w:rFonts w:ascii="Arial" w:hAnsi="Arial" w:cs="Arial"/>
                <w:b/>
                <w:bCs/>
                <w:sz w:val="24"/>
              </w:rPr>
              <w:t>Formy prowadzonych zajęć</w:t>
            </w:r>
          </w:p>
        </w:tc>
      </w:tr>
      <w:tr w:rsidR="000A47F5" w:rsidRPr="00807D55" w:rsidTr="00277D30">
        <w:trPr>
          <w:trHeight w:val="536"/>
        </w:trPr>
        <w:tc>
          <w:tcPr>
            <w:tcW w:w="2415" w:type="dxa"/>
            <w:gridSpan w:val="2"/>
            <w:vAlign w:val="center"/>
          </w:tcPr>
          <w:p w:rsidR="000A47F5" w:rsidRPr="00807D55" w:rsidRDefault="000A47F5" w:rsidP="00277D30">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4"/>
            <w:vAlign w:val="center"/>
          </w:tcPr>
          <w:p w:rsidR="000A47F5" w:rsidRPr="00807D55" w:rsidRDefault="000A47F5" w:rsidP="00277D30">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0A47F5" w:rsidRPr="00807D55" w:rsidRDefault="000A47F5" w:rsidP="00277D30">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3"/>
            <w:vAlign w:val="center"/>
          </w:tcPr>
          <w:p w:rsidR="000A47F5" w:rsidRPr="00807D55" w:rsidRDefault="000A47F5" w:rsidP="00277D30">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PMingLiU" w:eastAsia="PMingLiU" w:hAnsi="PMingLiU" w:cs="PMingLiU"/>
                <w:bCs/>
                <w:iCs/>
                <w:sz w:val="18"/>
                <w:szCs w:val="20"/>
              </w:rPr>
              <w:br/>
            </w:r>
            <w:r w:rsidRPr="00807D55">
              <w:rPr>
                <w:rFonts w:ascii="Arial" w:hAnsi="Arial" w:cs="Arial"/>
                <w:bCs/>
                <w:iCs/>
                <w:sz w:val="18"/>
                <w:szCs w:val="20"/>
              </w:rPr>
              <w:t>w grupie</w:t>
            </w:r>
          </w:p>
        </w:tc>
      </w:tr>
      <w:tr w:rsidR="000A47F5" w:rsidRPr="00807D55" w:rsidTr="00277D30">
        <w:trPr>
          <w:trHeight w:val="70"/>
        </w:trPr>
        <w:tc>
          <w:tcPr>
            <w:tcW w:w="2415" w:type="dxa"/>
            <w:gridSpan w:val="2"/>
            <w:vAlign w:val="center"/>
          </w:tcPr>
          <w:p w:rsidR="000A47F5" w:rsidRPr="00807D55" w:rsidRDefault="000A47F5" w:rsidP="00277D30">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4"/>
            <w:shd w:val="clear" w:color="auto" w:fill="F2F2F2"/>
            <w:vAlign w:val="center"/>
          </w:tcPr>
          <w:p w:rsidR="000A47F5" w:rsidRPr="00916489" w:rsidRDefault="000A47F5" w:rsidP="00277D30">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w:t>
            </w:r>
          </w:p>
        </w:tc>
        <w:tc>
          <w:tcPr>
            <w:tcW w:w="2416" w:type="dxa"/>
            <w:gridSpan w:val="2"/>
            <w:shd w:val="clear" w:color="auto" w:fill="F2F2F2"/>
            <w:vAlign w:val="center"/>
          </w:tcPr>
          <w:p w:rsidR="000A47F5" w:rsidRPr="00916489" w:rsidRDefault="000A47F5" w:rsidP="00277D30">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w:t>
            </w:r>
          </w:p>
        </w:tc>
        <w:tc>
          <w:tcPr>
            <w:tcW w:w="2494" w:type="dxa"/>
            <w:gridSpan w:val="3"/>
            <w:vAlign w:val="center"/>
          </w:tcPr>
          <w:p w:rsidR="000A47F5" w:rsidRPr="002E60B6" w:rsidRDefault="000A47F5" w:rsidP="00277D30">
            <w:pPr>
              <w:spacing w:before="120" w:after="120"/>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0A47F5" w:rsidRPr="00807D55" w:rsidTr="00277D30">
        <w:trPr>
          <w:trHeight w:val="70"/>
        </w:trPr>
        <w:tc>
          <w:tcPr>
            <w:tcW w:w="2415" w:type="dxa"/>
            <w:gridSpan w:val="2"/>
            <w:vAlign w:val="center"/>
          </w:tcPr>
          <w:p w:rsidR="000A47F5" w:rsidRPr="00807D55" w:rsidRDefault="000A47F5" w:rsidP="00277D30">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4"/>
            <w:shd w:val="clear" w:color="auto" w:fill="F2F2F2"/>
            <w:vAlign w:val="center"/>
          </w:tcPr>
          <w:p w:rsidR="000A47F5" w:rsidRPr="00916489" w:rsidRDefault="000A47F5" w:rsidP="00277D30">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8</w:t>
            </w:r>
          </w:p>
        </w:tc>
        <w:tc>
          <w:tcPr>
            <w:tcW w:w="2416" w:type="dxa"/>
            <w:gridSpan w:val="2"/>
            <w:shd w:val="clear" w:color="auto" w:fill="F2F2F2"/>
            <w:vAlign w:val="center"/>
          </w:tcPr>
          <w:p w:rsidR="000A47F5" w:rsidRPr="00916489" w:rsidRDefault="000A47F5" w:rsidP="00277D30">
            <w:pPr>
              <w:autoSpaceDE w:val="0"/>
              <w:autoSpaceDN w:val="0"/>
              <w:adjustRightInd w:val="0"/>
              <w:spacing w:before="120" w:after="120"/>
              <w:jc w:val="center"/>
              <w:rPr>
                <w:rFonts w:ascii="Arial" w:hAnsi="Arial" w:cs="Arial"/>
                <w:bCs/>
                <w:iCs/>
                <w:sz w:val="18"/>
                <w:szCs w:val="20"/>
              </w:rPr>
            </w:pPr>
          </w:p>
        </w:tc>
        <w:tc>
          <w:tcPr>
            <w:tcW w:w="2494" w:type="dxa"/>
            <w:gridSpan w:val="3"/>
            <w:vAlign w:val="center"/>
          </w:tcPr>
          <w:p w:rsidR="000A47F5" w:rsidRPr="002E60B6" w:rsidRDefault="000A47F5" w:rsidP="00277D30">
            <w:pPr>
              <w:spacing w:before="120" w:after="120"/>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0A47F5" w:rsidRPr="00807D55" w:rsidTr="00277D30">
        <w:trPr>
          <w:trHeight w:val="70"/>
        </w:trPr>
        <w:tc>
          <w:tcPr>
            <w:tcW w:w="2415" w:type="dxa"/>
            <w:gridSpan w:val="2"/>
            <w:vAlign w:val="center"/>
          </w:tcPr>
          <w:p w:rsidR="000A47F5" w:rsidRPr="00807D55" w:rsidRDefault="000A47F5" w:rsidP="00277D30">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4"/>
            <w:shd w:val="clear" w:color="auto" w:fill="F2F2F2"/>
            <w:vAlign w:val="center"/>
          </w:tcPr>
          <w:p w:rsidR="000A47F5" w:rsidRPr="00916489" w:rsidRDefault="000A47F5" w:rsidP="00277D30">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w:t>
            </w:r>
          </w:p>
        </w:tc>
        <w:tc>
          <w:tcPr>
            <w:tcW w:w="2416" w:type="dxa"/>
            <w:gridSpan w:val="2"/>
            <w:shd w:val="clear" w:color="auto" w:fill="F2F2F2"/>
            <w:vAlign w:val="center"/>
          </w:tcPr>
          <w:p w:rsidR="000A47F5" w:rsidRPr="00916489" w:rsidRDefault="000A47F5" w:rsidP="00277D30">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w:t>
            </w:r>
          </w:p>
        </w:tc>
        <w:tc>
          <w:tcPr>
            <w:tcW w:w="2494" w:type="dxa"/>
            <w:gridSpan w:val="3"/>
            <w:vAlign w:val="center"/>
          </w:tcPr>
          <w:p w:rsidR="000A47F5" w:rsidRPr="002E60B6" w:rsidRDefault="000A47F5" w:rsidP="00277D30">
            <w:pPr>
              <w:spacing w:before="120" w:after="120"/>
              <w:ind w:left="55"/>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0A47F5" w:rsidRPr="00807D55" w:rsidTr="00277D30">
        <w:trPr>
          <w:trHeight w:val="465"/>
        </w:trPr>
        <w:tc>
          <w:tcPr>
            <w:tcW w:w="9741" w:type="dxa"/>
            <w:gridSpan w:val="11"/>
            <w:vAlign w:val="center"/>
          </w:tcPr>
          <w:p w:rsidR="000A47F5" w:rsidRPr="00807D55" w:rsidRDefault="000A47F5" w:rsidP="000A47F5">
            <w:pPr>
              <w:numPr>
                <w:ilvl w:val="0"/>
                <w:numId w:val="150"/>
              </w:numPr>
              <w:spacing w:before="120" w:after="120" w:line="240" w:lineRule="auto"/>
              <w:ind w:left="357" w:hanging="357"/>
              <w:rPr>
                <w:rFonts w:ascii="Arial" w:hAnsi="Arial" w:cs="Arial"/>
                <w:b/>
                <w:bCs/>
                <w:iCs/>
                <w:color w:val="0000FF"/>
              </w:rPr>
            </w:pPr>
            <w:r w:rsidRPr="00807D55">
              <w:rPr>
                <w:rFonts w:ascii="Arial" w:hAnsi="Arial" w:cs="Arial"/>
                <w:b/>
                <w:bCs/>
                <w:sz w:val="24"/>
              </w:rPr>
              <w:t>Tematy zajęć i treści kształcenia</w:t>
            </w:r>
          </w:p>
        </w:tc>
      </w:tr>
      <w:tr w:rsidR="000A47F5" w:rsidRPr="00807D55" w:rsidTr="00277D30">
        <w:trPr>
          <w:trHeight w:val="465"/>
        </w:trPr>
        <w:tc>
          <w:tcPr>
            <w:tcW w:w="9741" w:type="dxa"/>
            <w:gridSpan w:val="11"/>
            <w:shd w:val="clear" w:color="auto" w:fill="F2F2F2"/>
            <w:vAlign w:val="center"/>
          </w:tcPr>
          <w:p w:rsidR="000A47F5" w:rsidRPr="0003552C" w:rsidRDefault="000A47F5" w:rsidP="00277D30">
            <w:pPr>
              <w:spacing w:before="120" w:after="120" w:line="360" w:lineRule="auto"/>
              <w:rPr>
                <w:rFonts w:ascii="Arial" w:hAnsi="Arial" w:cs="Arial"/>
                <w:color w:val="000000"/>
                <w:sz w:val="20"/>
                <w:szCs w:val="20"/>
              </w:rPr>
            </w:pPr>
            <w:r w:rsidRPr="0003552C">
              <w:rPr>
                <w:rFonts w:ascii="Arial" w:hAnsi="Arial" w:cs="Arial"/>
                <w:color w:val="000000"/>
                <w:sz w:val="20"/>
                <w:szCs w:val="20"/>
              </w:rPr>
              <w:t>Seminarium 1. Pojęcie „Web 2.0”. Wprowadzenie do Internetu współtworzonego przez odbiorców.</w:t>
            </w:r>
          </w:p>
          <w:p w:rsidR="000A47F5" w:rsidRPr="0003552C" w:rsidRDefault="000A47F5" w:rsidP="00277D30">
            <w:pPr>
              <w:spacing w:before="120" w:after="120" w:line="360" w:lineRule="auto"/>
              <w:rPr>
                <w:rFonts w:ascii="Arial" w:hAnsi="Arial" w:cs="Arial"/>
                <w:color w:val="000000"/>
                <w:sz w:val="20"/>
                <w:szCs w:val="20"/>
              </w:rPr>
            </w:pPr>
            <w:r w:rsidRPr="0003552C">
              <w:rPr>
                <w:rFonts w:ascii="Arial" w:hAnsi="Arial" w:cs="Arial"/>
                <w:color w:val="000000"/>
                <w:sz w:val="20"/>
                <w:szCs w:val="20"/>
              </w:rPr>
              <w:t>Seminarium 2. Serwisy społecznościowe: jak powstały, do czego służą, jak z nich korzystać.</w:t>
            </w:r>
          </w:p>
          <w:p w:rsidR="000A47F5" w:rsidRPr="0003552C" w:rsidRDefault="000A47F5" w:rsidP="00277D30">
            <w:pPr>
              <w:spacing w:before="120" w:after="120" w:line="360" w:lineRule="auto"/>
              <w:rPr>
                <w:rFonts w:ascii="Arial" w:hAnsi="Arial" w:cs="Arial"/>
                <w:color w:val="000000"/>
                <w:sz w:val="20"/>
                <w:szCs w:val="20"/>
              </w:rPr>
            </w:pPr>
            <w:r w:rsidRPr="0003552C">
              <w:rPr>
                <w:rFonts w:ascii="Arial" w:hAnsi="Arial" w:cs="Arial"/>
                <w:color w:val="000000"/>
                <w:sz w:val="20"/>
                <w:szCs w:val="20"/>
              </w:rPr>
              <w:t>Seminarium 3. Profil użytkownika poszczególnych serwisów społecznościowych. Jak odpowiednio dobrać grupę odbiorców komunikatu.</w:t>
            </w:r>
          </w:p>
          <w:p w:rsidR="000A47F5" w:rsidRPr="0003552C" w:rsidRDefault="000A47F5" w:rsidP="00277D30">
            <w:pPr>
              <w:spacing w:before="120" w:after="120" w:line="360" w:lineRule="auto"/>
              <w:rPr>
                <w:rFonts w:ascii="Arial" w:hAnsi="Arial" w:cs="Arial"/>
                <w:color w:val="000000"/>
                <w:sz w:val="20"/>
                <w:szCs w:val="20"/>
              </w:rPr>
            </w:pPr>
            <w:r w:rsidRPr="0003552C">
              <w:rPr>
                <w:rFonts w:ascii="Arial" w:hAnsi="Arial" w:cs="Arial"/>
                <w:color w:val="000000"/>
                <w:sz w:val="20"/>
                <w:szCs w:val="20"/>
              </w:rPr>
              <w:t>Seminarium 4. Serwisy społecznościowe (jako całość, grupy otwarte i zamknięte) a fora internetowe. Podobieństwa i różnice.</w:t>
            </w:r>
          </w:p>
          <w:p w:rsidR="000A47F5" w:rsidRPr="0003552C" w:rsidRDefault="000A47F5" w:rsidP="00277D30">
            <w:pPr>
              <w:spacing w:before="120" w:after="120" w:line="360" w:lineRule="auto"/>
              <w:rPr>
                <w:rFonts w:ascii="Arial" w:hAnsi="Arial" w:cs="Arial"/>
                <w:color w:val="000000"/>
                <w:sz w:val="20"/>
                <w:szCs w:val="20"/>
              </w:rPr>
            </w:pPr>
            <w:r w:rsidRPr="0003552C">
              <w:rPr>
                <w:rFonts w:ascii="Arial" w:hAnsi="Arial" w:cs="Arial"/>
                <w:color w:val="000000"/>
                <w:sz w:val="20"/>
                <w:szCs w:val="20"/>
              </w:rPr>
              <w:t>Seminarium 5. Serwisy społecznościowe jako narzędzie promocji treści i produktu: podobieństwa i różnice z blogosferą, portalami dziennikarskimi i stronami specjalistycznymi.</w:t>
            </w:r>
          </w:p>
          <w:p w:rsidR="000A47F5" w:rsidRPr="0003552C" w:rsidRDefault="000A47F5" w:rsidP="00277D30">
            <w:pPr>
              <w:spacing w:before="120" w:after="120" w:line="360" w:lineRule="auto"/>
              <w:rPr>
                <w:rFonts w:ascii="Arial" w:hAnsi="Arial" w:cs="Arial"/>
                <w:color w:val="000000"/>
                <w:sz w:val="20"/>
                <w:szCs w:val="20"/>
              </w:rPr>
            </w:pPr>
            <w:r w:rsidRPr="0003552C">
              <w:rPr>
                <w:rFonts w:ascii="Arial" w:hAnsi="Arial" w:cs="Arial"/>
                <w:color w:val="000000"/>
                <w:sz w:val="20"/>
                <w:szCs w:val="20"/>
              </w:rPr>
              <w:t>Seminarium 6. Narzędzia marketingu, promocji i sprzedaży w mediach społecznościowych.</w:t>
            </w:r>
          </w:p>
          <w:p w:rsidR="000A47F5" w:rsidRPr="0003552C" w:rsidRDefault="000A47F5" w:rsidP="00277D30">
            <w:pPr>
              <w:spacing w:before="120" w:after="120" w:line="360" w:lineRule="auto"/>
              <w:rPr>
                <w:rFonts w:ascii="Arial" w:hAnsi="Arial" w:cs="Arial"/>
                <w:color w:val="000000"/>
                <w:sz w:val="20"/>
                <w:szCs w:val="20"/>
              </w:rPr>
            </w:pPr>
            <w:r w:rsidRPr="0003552C">
              <w:rPr>
                <w:rFonts w:ascii="Arial" w:hAnsi="Arial" w:cs="Arial"/>
                <w:color w:val="000000"/>
                <w:sz w:val="20"/>
                <w:szCs w:val="20"/>
              </w:rPr>
              <w:t>Seminarium 7. Aktywność w serwisach społecznościowych: tworzenie interesujących treści, planowanie kampanii. Podstawowe programy obróbki obrazów i montażu filmów.</w:t>
            </w:r>
          </w:p>
          <w:p w:rsidR="000A47F5" w:rsidRPr="0003552C" w:rsidRDefault="000A47F5" w:rsidP="00277D30">
            <w:pPr>
              <w:spacing w:before="120" w:after="120" w:line="360" w:lineRule="auto"/>
              <w:rPr>
                <w:rFonts w:ascii="Arial" w:hAnsi="Arial" w:cs="Arial"/>
                <w:color w:val="000000"/>
                <w:sz w:val="20"/>
                <w:szCs w:val="20"/>
              </w:rPr>
            </w:pPr>
            <w:r w:rsidRPr="0003552C">
              <w:rPr>
                <w:rFonts w:ascii="Arial" w:hAnsi="Arial" w:cs="Arial"/>
                <w:color w:val="000000"/>
                <w:sz w:val="20"/>
                <w:szCs w:val="20"/>
              </w:rPr>
              <w:t>Seminarium 8. Pojęcie „netykiety”. Jak utrzymać kulturę wypowiedzi w Internecie. Rola moderatora.</w:t>
            </w:r>
          </w:p>
          <w:p w:rsidR="000A47F5" w:rsidRPr="00807D55" w:rsidRDefault="000A47F5" w:rsidP="00277D30">
            <w:pPr>
              <w:spacing w:before="120" w:after="120" w:line="360" w:lineRule="auto"/>
              <w:rPr>
                <w:rFonts w:ascii="Arial" w:hAnsi="Arial" w:cs="Arial"/>
                <w:sz w:val="20"/>
                <w:szCs w:val="20"/>
              </w:rPr>
            </w:pPr>
          </w:p>
        </w:tc>
      </w:tr>
      <w:tr w:rsidR="000A47F5" w:rsidRPr="00807D55" w:rsidTr="00277D30">
        <w:trPr>
          <w:trHeight w:val="465"/>
        </w:trPr>
        <w:tc>
          <w:tcPr>
            <w:tcW w:w="9741" w:type="dxa"/>
            <w:gridSpan w:val="11"/>
            <w:vAlign w:val="center"/>
          </w:tcPr>
          <w:p w:rsidR="000A47F5" w:rsidRPr="00807D55" w:rsidRDefault="000A47F5" w:rsidP="000A47F5">
            <w:pPr>
              <w:numPr>
                <w:ilvl w:val="0"/>
                <w:numId w:val="150"/>
              </w:numPr>
              <w:spacing w:before="120" w:after="120" w:line="240" w:lineRule="auto"/>
              <w:ind w:left="357" w:hanging="357"/>
              <w:rPr>
                <w:rFonts w:ascii="Arial" w:hAnsi="Arial" w:cs="Arial"/>
                <w:b/>
                <w:bCs/>
                <w:iCs/>
                <w:color w:val="0000FF"/>
              </w:rPr>
            </w:pPr>
            <w:r w:rsidRPr="00807D55">
              <w:rPr>
                <w:rFonts w:ascii="Arial" w:hAnsi="Arial" w:cs="Arial"/>
                <w:b/>
                <w:bCs/>
                <w:sz w:val="24"/>
              </w:rPr>
              <w:t>Sposoby weryfikacji efektów kształcenia</w:t>
            </w:r>
          </w:p>
        </w:tc>
      </w:tr>
      <w:tr w:rsidR="000A47F5" w:rsidRPr="00807D55" w:rsidTr="00277D30">
        <w:trPr>
          <w:trHeight w:val="465"/>
        </w:trPr>
        <w:tc>
          <w:tcPr>
            <w:tcW w:w="1610" w:type="dxa"/>
            <w:vAlign w:val="center"/>
          </w:tcPr>
          <w:p w:rsidR="000A47F5" w:rsidRPr="00807D55" w:rsidRDefault="000A47F5" w:rsidP="00277D30">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0A47F5" w:rsidRPr="00807D55" w:rsidRDefault="000A47F5" w:rsidP="00277D30">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3"/>
            <w:vAlign w:val="center"/>
          </w:tcPr>
          <w:p w:rsidR="000A47F5" w:rsidRPr="00807D55" w:rsidRDefault="000A47F5" w:rsidP="00277D30">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4"/>
            <w:vAlign w:val="center"/>
          </w:tcPr>
          <w:p w:rsidR="000A47F5" w:rsidRPr="00807D55" w:rsidRDefault="000A47F5" w:rsidP="00277D30">
            <w:pPr>
              <w:jc w:val="center"/>
              <w:rPr>
                <w:rFonts w:ascii="Arial" w:hAnsi="Arial" w:cs="Arial"/>
                <w:sz w:val="18"/>
                <w:szCs w:val="20"/>
              </w:rPr>
            </w:pPr>
            <w:r w:rsidRPr="00807D55">
              <w:rPr>
                <w:rFonts w:ascii="Arial" w:hAnsi="Arial" w:cs="Arial"/>
                <w:sz w:val="18"/>
                <w:szCs w:val="20"/>
              </w:rPr>
              <w:t>Kryterium zaliczenia</w:t>
            </w:r>
          </w:p>
        </w:tc>
      </w:tr>
      <w:tr w:rsidR="000A47F5" w:rsidRPr="00807D55" w:rsidTr="00277D30">
        <w:trPr>
          <w:trHeight w:val="465"/>
        </w:trPr>
        <w:tc>
          <w:tcPr>
            <w:tcW w:w="1610" w:type="dxa"/>
            <w:shd w:val="clear" w:color="auto" w:fill="F2F2F2"/>
            <w:vAlign w:val="center"/>
          </w:tcPr>
          <w:p w:rsidR="000A47F5" w:rsidRPr="0003552C" w:rsidRDefault="000A47F5" w:rsidP="00277D30">
            <w:pPr>
              <w:rPr>
                <w:b/>
                <w:bCs/>
                <w:color w:val="000000"/>
                <w:sz w:val="20"/>
                <w:szCs w:val="18"/>
              </w:rPr>
            </w:pPr>
            <w:r w:rsidRPr="0003552C">
              <w:rPr>
                <w:rFonts w:ascii="Arial" w:hAnsi="Arial" w:cs="Arial"/>
                <w:color w:val="000000"/>
                <w:sz w:val="20"/>
                <w:szCs w:val="20"/>
              </w:rPr>
              <w:lastRenderedPageBreak/>
              <w:t>W1, W2, U1, U2, K1</w:t>
            </w:r>
          </w:p>
        </w:tc>
        <w:tc>
          <w:tcPr>
            <w:tcW w:w="2256" w:type="dxa"/>
            <w:gridSpan w:val="3"/>
            <w:shd w:val="clear" w:color="auto" w:fill="F2F2F2"/>
            <w:vAlign w:val="center"/>
          </w:tcPr>
          <w:p w:rsidR="000A47F5" w:rsidRPr="0003552C" w:rsidRDefault="000A47F5" w:rsidP="00277D30">
            <w:pPr>
              <w:rPr>
                <w:b/>
                <w:bCs/>
                <w:color w:val="000000"/>
                <w:sz w:val="20"/>
                <w:szCs w:val="18"/>
              </w:rPr>
            </w:pPr>
            <w:r w:rsidRPr="0003552C">
              <w:rPr>
                <w:rFonts w:ascii="Arial" w:hAnsi="Arial" w:cs="Arial"/>
                <w:color w:val="000000"/>
                <w:sz w:val="20"/>
                <w:szCs w:val="20"/>
              </w:rPr>
              <w:t>S</w:t>
            </w:r>
          </w:p>
        </w:tc>
        <w:tc>
          <w:tcPr>
            <w:tcW w:w="2693" w:type="dxa"/>
            <w:gridSpan w:val="3"/>
            <w:shd w:val="clear" w:color="auto" w:fill="F2F2F2"/>
            <w:vAlign w:val="center"/>
          </w:tcPr>
          <w:p w:rsidR="000A47F5" w:rsidRPr="0003552C" w:rsidRDefault="000A47F5" w:rsidP="00277D30">
            <w:pPr>
              <w:rPr>
                <w:rFonts w:ascii="Arial" w:hAnsi="Arial" w:cs="Arial"/>
                <w:bCs/>
                <w:color w:val="000000"/>
                <w:sz w:val="20"/>
                <w:szCs w:val="20"/>
              </w:rPr>
            </w:pPr>
            <w:r w:rsidRPr="0003552C">
              <w:rPr>
                <w:rFonts w:ascii="Arial" w:hAnsi="Arial" w:cs="Arial"/>
                <w:bCs/>
                <w:color w:val="000000"/>
                <w:sz w:val="20"/>
                <w:szCs w:val="20"/>
              </w:rPr>
              <w:t>Wykonanie jednej pracy zaliczeniowej w formie wybranej z pośród następujących:</w:t>
            </w:r>
          </w:p>
          <w:p w:rsidR="000A47F5" w:rsidRPr="0003552C" w:rsidRDefault="000A47F5" w:rsidP="00277D30">
            <w:pPr>
              <w:rPr>
                <w:rFonts w:ascii="Arial" w:hAnsi="Arial" w:cs="Arial"/>
                <w:bCs/>
                <w:color w:val="000000"/>
                <w:sz w:val="20"/>
                <w:szCs w:val="20"/>
              </w:rPr>
            </w:pPr>
            <w:r w:rsidRPr="0003552C">
              <w:rPr>
                <w:rFonts w:ascii="Arial" w:hAnsi="Arial" w:cs="Arial"/>
                <w:bCs/>
                <w:color w:val="000000"/>
                <w:sz w:val="20"/>
                <w:szCs w:val="20"/>
              </w:rPr>
              <w:t>- esej,</w:t>
            </w:r>
          </w:p>
          <w:p w:rsidR="000A47F5" w:rsidRPr="0003552C" w:rsidRDefault="000A47F5" w:rsidP="00277D30">
            <w:pPr>
              <w:rPr>
                <w:rFonts w:ascii="Arial" w:hAnsi="Arial" w:cs="Arial"/>
                <w:bCs/>
                <w:color w:val="000000"/>
                <w:sz w:val="20"/>
                <w:szCs w:val="20"/>
              </w:rPr>
            </w:pPr>
            <w:r w:rsidRPr="0003552C">
              <w:rPr>
                <w:rFonts w:ascii="Arial" w:hAnsi="Arial" w:cs="Arial"/>
                <w:bCs/>
                <w:color w:val="000000"/>
                <w:sz w:val="20"/>
                <w:szCs w:val="20"/>
              </w:rPr>
              <w:t>- prezentacja,</w:t>
            </w:r>
          </w:p>
          <w:p w:rsidR="000A47F5" w:rsidRPr="0003552C" w:rsidRDefault="000A47F5" w:rsidP="00277D30">
            <w:pPr>
              <w:rPr>
                <w:rFonts w:ascii="Arial" w:hAnsi="Arial" w:cs="Arial"/>
                <w:bCs/>
                <w:color w:val="000000"/>
                <w:sz w:val="20"/>
                <w:szCs w:val="20"/>
              </w:rPr>
            </w:pPr>
            <w:r w:rsidRPr="0003552C">
              <w:rPr>
                <w:rFonts w:ascii="Arial" w:hAnsi="Arial" w:cs="Arial"/>
                <w:bCs/>
                <w:color w:val="000000"/>
                <w:sz w:val="20"/>
                <w:szCs w:val="20"/>
              </w:rPr>
              <w:t>- infografika,</w:t>
            </w:r>
          </w:p>
          <w:p w:rsidR="000A47F5" w:rsidRPr="0003552C" w:rsidRDefault="000A47F5" w:rsidP="00277D30">
            <w:pPr>
              <w:rPr>
                <w:rFonts w:ascii="Arial" w:hAnsi="Arial" w:cs="Arial"/>
                <w:bCs/>
                <w:color w:val="000000"/>
                <w:sz w:val="20"/>
                <w:szCs w:val="20"/>
              </w:rPr>
            </w:pPr>
            <w:r w:rsidRPr="0003552C">
              <w:rPr>
                <w:rFonts w:ascii="Arial" w:hAnsi="Arial" w:cs="Arial"/>
                <w:bCs/>
                <w:color w:val="000000"/>
                <w:sz w:val="20"/>
                <w:szCs w:val="20"/>
              </w:rPr>
              <w:t>- wideo.</w:t>
            </w:r>
          </w:p>
        </w:tc>
        <w:tc>
          <w:tcPr>
            <w:tcW w:w="3182" w:type="dxa"/>
            <w:gridSpan w:val="4"/>
            <w:shd w:val="clear" w:color="auto" w:fill="F2F2F2"/>
            <w:vAlign w:val="center"/>
          </w:tcPr>
          <w:p w:rsidR="000A47F5" w:rsidRPr="00BF30ED" w:rsidRDefault="000A47F5" w:rsidP="00277D30">
            <w:pPr>
              <w:rPr>
                <w:rFonts w:ascii="Arial" w:hAnsi="Arial" w:cs="Arial"/>
                <w:bCs/>
                <w:sz w:val="20"/>
                <w:szCs w:val="20"/>
              </w:rPr>
            </w:pPr>
            <w:r>
              <w:rPr>
                <w:rFonts w:ascii="Arial" w:hAnsi="Arial" w:cs="Arial"/>
                <w:bCs/>
                <w:sz w:val="20"/>
                <w:szCs w:val="20"/>
              </w:rPr>
              <w:t xml:space="preserve">Wykonanie pracy zaliczeniowej oraz zaprezentowanie jej podczas seminarium, w terminie wcześniej uzgodnionym z prowadzącym, jednak nie później niż podczas ostatnich zajęć w semestrze, a także </w:t>
            </w:r>
            <w:r w:rsidRPr="00E26BD2">
              <w:rPr>
                <w:rFonts w:ascii="Arial" w:hAnsi="Arial" w:cs="Arial"/>
                <w:bCs/>
                <w:color w:val="000000"/>
                <w:sz w:val="20"/>
                <w:szCs w:val="20"/>
              </w:rPr>
              <w:t>ustna odpowiedź na pytania prowadzącego</w:t>
            </w:r>
            <w:r>
              <w:rPr>
                <w:rFonts w:ascii="Arial" w:hAnsi="Arial" w:cs="Arial"/>
                <w:bCs/>
                <w:color w:val="000000"/>
                <w:sz w:val="20"/>
                <w:szCs w:val="20"/>
              </w:rPr>
              <w:t xml:space="preserve"> związane z pracą.</w:t>
            </w:r>
          </w:p>
        </w:tc>
      </w:tr>
      <w:tr w:rsidR="000A47F5" w:rsidRPr="00807D55" w:rsidTr="00277D30">
        <w:trPr>
          <w:trHeight w:val="465"/>
        </w:trPr>
        <w:tc>
          <w:tcPr>
            <w:tcW w:w="9741" w:type="dxa"/>
            <w:gridSpan w:val="11"/>
            <w:shd w:val="clear" w:color="auto" w:fill="FFFFFF"/>
            <w:vAlign w:val="center"/>
          </w:tcPr>
          <w:p w:rsidR="000A47F5" w:rsidRPr="00807D55" w:rsidRDefault="000A47F5" w:rsidP="000A47F5">
            <w:pPr>
              <w:numPr>
                <w:ilvl w:val="0"/>
                <w:numId w:val="150"/>
              </w:numPr>
              <w:spacing w:before="120" w:after="120" w:line="240" w:lineRule="auto"/>
              <w:ind w:left="357" w:hanging="357"/>
              <w:rPr>
                <w:rFonts w:ascii="Arial" w:hAnsi="Arial" w:cs="Arial"/>
                <w:b/>
                <w:bCs/>
                <w:iCs/>
                <w:color w:val="0000FF"/>
              </w:rPr>
            </w:pPr>
            <w:r w:rsidRPr="00807D55">
              <w:rPr>
                <w:rFonts w:ascii="Arial" w:hAnsi="Arial" w:cs="Arial"/>
                <w:b/>
                <w:bCs/>
                <w:sz w:val="24"/>
              </w:rPr>
              <w:t>Kryteria oceniania</w:t>
            </w:r>
          </w:p>
        </w:tc>
      </w:tr>
      <w:tr w:rsidR="000A47F5" w:rsidRPr="00807D55" w:rsidTr="00277D30">
        <w:trPr>
          <w:trHeight w:val="465"/>
        </w:trPr>
        <w:tc>
          <w:tcPr>
            <w:tcW w:w="9741" w:type="dxa"/>
            <w:gridSpan w:val="11"/>
            <w:shd w:val="clear" w:color="auto" w:fill="F2F2F2"/>
            <w:vAlign w:val="center"/>
          </w:tcPr>
          <w:p w:rsidR="000A47F5" w:rsidRPr="00807D55" w:rsidRDefault="000A47F5" w:rsidP="00277D30">
            <w:pPr>
              <w:rPr>
                <w:rFonts w:ascii="Arial" w:hAnsi="Arial" w:cs="Arial"/>
                <w:b/>
                <w:bCs/>
              </w:rPr>
            </w:pPr>
            <w:r w:rsidRPr="00807D55">
              <w:rPr>
                <w:rFonts w:ascii="Arial" w:hAnsi="Arial" w:cs="Arial"/>
                <w:b/>
                <w:bCs/>
                <w:sz w:val="20"/>
              </w:rPr>
              <w:t>Forma zaliczenia przedmiotu:</w:t>
            </w:r>
            <w:r w:rsidRPr="00D0141E">
              <w:rPr>
                <w:rFonts w:ascii="Arial" w:hAnsi="Arial" w:cs="Arial"/>
                <w:i/>
                <w:color w:val="7F7F7F"/>
                <w:sz w:val="16"/>
                <w:szCs w:val="20"/>
              </w:rPr>
              <w:t xml:space="preserve"> </w:t>
            </w:r>
            <w:r w:rsidRPr="0003552C">
              <w:rPr>
                <w:rFonts w:ascii="Arial" w:hAnsi="Arial" w:cs="Arial"/>
                <w:color w:val="000000"/>
                <w:sz w:val="18"/>
                <w:szCs w:val="18"/>
              </w:rPr>
              <w:t xml:space="preserve">Praca zaliczeniowa i jej prezentacja podczas zajęć </w:t>
            </w:r>
          </w:p>
        </w:tc>
      </w:tr>
      <w:tr w:rsidR="000A47F5" w:rsidRPr="00807D55" w:rsidTr="00277D30">
        <w:trPr>
          <w:trHeight w:val="70"/>
        </w:trPr>
        <w:tc>
          <w:tcPr>
            <w:tcW w:w="4831" w:type="dxa"/>
            <w:gridSpan w:val="6"/>
            <w:vAlign w:val="center"/>
          </w:tcPr>
          <w:p w:rsidR="000A47F5" w:rsidRPr="00807D55" w:rsidRDefault="000A47F5" w:rsidP="00277D30">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5"/>
            <w:vAlign w:val="center"/>
          </w:tcPr>
          <w:p w:rsidR="000A47F5" w:rsidRPr="00807D55" w:rsidRDefault="000A47F5" w:rsidP="00277D30">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0A47F5" w:rsidRPr="00807D55" w:rsidTr="00277D30">
        <w:trPr>
          <w:trHeight w:val="465"/>
        </w:trPr>
        <w:tc>
          <w:tcPr>
            <w:tcW w:w="4831" w:type="dxa"/>
            <w:gridSpan w:val="6"/>
            <w:vAlign w:val="center"/>
          </w:tcPr>
          <w:p w:rsidR="000A47F5" w:rsidRPr="00807D55" w:rsidRDefault="000A47F5" w:rsidP="00277D30">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4910" w:type="dxa"/>
            <w:gridSpan w:val="5"/>
            <w:shd w:val="clear" w:color="auto" w:fill="F2F2F2"/>
            <w:vAlign w:val="center"/>
          </w:tcPr>
          <w:p w:rsidR="000A47F5" w:rsidRPr="0003552C" w:rsidRDefault="000A47F5" w:rsidP="00277D30">
            <w:pPr>
              <w:autoSpaceDE w:val="0"/>
              <w:autoSpaceDN w:val="0"/>
              <w:adjustRightInd w:val="0"/>
              <w:spacing w:before="120" w:after="120"/>
              <w:rPr>
                <w:rFonts w:ascii="Arial" w:hAnsi="Arial" w:cs="Arial"/>
                <w:bCs/>
                <w:iCs/>
                <w:color w:val="000000"/>
                <w:sz w:val="18"/>
                <w:szCs w:val="20"/>
              </w:rPr>
            </w:pPr>
            <w:r w:rsidRPr="0003552C">
              <w:rPr>
                <w:rFonts w:ascii="Arial" w:hAnsi="Arial" w:cs="Arial"/>
                <w:bCs/>
                <w:iCs/>
                <w:color w:val="000000"/>
                <w:sz w:val="18"/>
                <w:szCs w:val="20"/>
              </w:rPr>
              <w:t>Praca nie wykonana, praca nie na temat lub nie oparta na źródłach.</w:t>
            </w:r>
          </w:p>
        </w:tc>
      </w:tr>
      <w:tr w:rsidR="000A47F5" w:rsidRPr="00807D55" w:rsidTr="00277D30">
        <w:trPr>
          <w:trHeight w:val="70"/>
        </w:trPr>
        <w:tc>
          <w:tcPr>
            <w:tcW w:w="4831" w:type="dxa"/>
            <w:gridSpan w:val="6"/>
            <w:vAlign w:val="center"/>
          </w:tcPr>
          <w:p w:rsidR="000A47F5" w:rsidRPr="00807D55" w:rsidRDefault="000A47F5" w:rsidP="00277D30">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4910" w:type="dxa"/>
            <w:gridSpan w:val="5"/>
            <w:shd w:val="clear" w:color="auto" w:fill="F2F2F2"/>
            <w:vAlign w:val="center"/>
          </w:tcPr>
          <w:p w:rsidR="000A47F5" w:rsidRPr="00916489" w:rsidRDefault="000A47F5" w:rsidP="00277D30">
            <w:pPr>
              <w:autoSpaceDE w:val="0"/>
              <w:autoSpaceDN w:val="0"/>
              <w:adjustRightInd w:val="0"/>
              <w:spacing w:before="120" w:after="120"/>
              <w:rPr>
                <w:rFonts w:ascii="Arial" w:hAnsi="Arial" w:cs="Arial"/>
                <w:bCs/>
                <w:iCs/>
                <w:sz w:val="18"/>
                <w:szCs w:val="20"/>
              </w:rPr>
            </w:pPr>
            <w:r>
              <w:rPr>
                <w:rFonts w:ascii="Arial" w:hAnsi="Arial" w:cs="Arial"/>
                <w:bCs/>
                <w:iCs/>
                <w:sz w:val="18"/>
                <w:szCs w:val="20"/>
              </w:rPr>
              <w:t>Praca oparta na niewystarczających źródłach, przedstawiona w sposób niespójny, jednak częściowo wyczerpująca temat. Student nie potrafi odpowiedzieć na pytania zadawane podczas prezentacji.</w:t>
            </w:r>
          </w:p>
        </w:tc>
      </w:tr>
      <w:tr w:rsidR="000A47F5" w:rsidRPr="00807D55" w:rsidTr="00277D30">
        <w:trPr>
          <w:trHeight w:val="465"/>
        </w:trPr>
        <w:tc>
          <w:tcPr>
            <w:tcW w:w="4831" w:type="dxa"/>
            <w:gridSpan w:val="6"/>
            <w:vAlign w:val="center"/>
          </w:tcPr>
          <w:p w:rsidR="000A47F5" w:rsidRPr="00807D55" w:rsidRDefault="000A47F5" w:rsidP="00277D30">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910" w:type="dxa"/>
            <w:gridSpan w:val="5"/>
            <w:shd w:val="clear" w:color="auto" w:fill="F2F2F2"/>
            <w:vAlign w:val="center"/>
          </w:tcPr>
          <w:p w:rsidR="000A47F5" w:rsidRPr="00916489" w:rsidRDefault="000A47F5" w:rsidP="00277D30">
            <w:pPr>
              <w:autoSpaceDE w:val="0"/>
              <w:autoSpaceDN w:val="0"/>
              <w:adjustRightInd w:val="0"/>
              <w:spacing w:before="120" w:after="120"/>
              <w:rPr>
                <w:rFonts w:ascii="Arial" w:hAnsi="Arial" w:cs="Arial"/>
                <w:bCs/>
                <w:iCs/>
                <w:sz w:val="18"/>
                <w:szCs w:val="20"/>
              </w:rPr>
            </w:pPr>
            <w:r>
              <w:rPr>
                <w:rFonts w:ascii="Arial" w:hAnsi="Arial" w:cs="Arial"/>
                <w:bCs/>
                <w:iCs/>
                <w:sz w:val="18"/>
                <w:szCs w:val="18"/>
              </w:rPr>
              <w:t>Praca nie w pełni wyczerpująca temat, oparta na źródłach omawianych podczas zajęć, jednak nie zawsze prawidłowo zinterpretowanych. Student potrafi odpowiedzieć na niektóre pytania bezpośrednio związane ze źródłami.</w:t>
            </w:r>
          </w:p>
        </w:tc>
      </w:tr>
      <w:tr w:rsidR="000A47F5" w:rsidRPr="00807D55" w:rsidTr="00277D30">
        <w:trPr>
          <w:trHeight w:val="70"/>
        </w:trPr>
        <w:tc>
          <w:tcPr>
            <w:tcW w:w="4831" w:type="dxa"/>
            <w:gridSpan w:val="6"/>
            <w:vAlign w:val="center"/>
          </w:tcPr>
          <w:p w:rsidR="000A47F5" w:rsidRPr="00807D55" w:rsidRDefault="000A47F5" w:rsidP="00277D30">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910" w:type="dxa"/>
            <w:gridSpan w:val="5"/>
            <w:shd w:val="clear" w:color="auto" w:fill="F2F2F2"/>
            <w:vAlign w:val="center"/>
          </w:tcPr>
          <w:p w:rsidR="000A47F5" w:rsidRPr="00916489" w:rsidRDefault="000A47F5" w:rsidP="00277D30">
            <w:pPr>
              <w:autoSpaceDE w:val="0"/>
              <w:autoSpaceDN w:val="0"/>
              <w:adjustRightInd w:val="0"/>
              <w:spacing w:before="120" w:after="120"/>
              <w:rPr>
                <w:rFonts w:ascii="Arial" w:hAnsi="Arial" w:cs="Arial"/>
                <w:bCs/>
                <w:iCs/>
                <w:sz w:val="18"/>
                <w:szCs w:val="18"/>
              </w:rPr>
            </w:pPr>
            <w:r>
              <w:rPr>
                <w:rFonts w:ascii="Arial" w:hAnsi="Arial" w:cs="Arial"/>
                <w:bCs/>
                <w:iCs/>
                <w:sz w:val="18"/>
                <w:szCs w:val="18"/>
              </w:rPr>
              <w:t>Praca w pełni wyczerpująca temat, oparta na źródłach omawianych podczas zajęć oraz prawidłowo zinterpretowanych. Student potrafi odpowiedzieć na niektóre pytania zadawane podczas prezentacji związane bezpośrednio ze źródłami.</w:t>
            </w:r>
          </w:p>
        </w:tc>
      </w:tr>
      <w:tr w:rsidR="000A47F5" w:rsidRPr="00807D55" w:rsidTr="00277D30">
        <w:trPr>
          <w:trHeight w:val="70"/>
        </w:trPr>
        <w:tc>
          <w:tcPr>
            <w:tcW w:w="4831" w:type="dxa"/>
            <w:gridSpan w:val="6"/>
            <w:vAlign w:val="center"/>
          </w:tcPr>
          <w:p w:rsidR="000A47F5" w:rsidRPr="00807D55" w:rsidRDefault="000A47F5" w:rsidP="00277D30">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910" w:type="dxa"/>
            <w:gridSpan w:val="5"/>
            <w:shd w:val="clear" w:color="auto" w:fill="F2F2F2"/>
            <w:vAlign w:val="center"/>
          </w:tcPr>
          <w:p w:rsidR="000A47F5" w:rsidRPr="00916489" w:rsidRDefault="000A47F5" w:rsidP="00277D30">
            <w:pPr>
              <w:autoSpaceDE w:val="0"/>
              <w:autoSpaceDN w:val="0"/>
              <w:adjustRightInd w:val="0"/>
              <w:spacing w:before="120" w:after="120"/>
              <w:rPr>
                <w:rFonts w:ascii="Arial" w:hAnsi="Arial" w:cs="Arial"/>
                <w:bCs/>
                <w:iCs/>
                <w:sz w:val="18"/>
                <w:szCs w:val="18"/>
              </w:rPr>
            </w:pPr>
            <w:r>
              <w:rPr>
                <w:rFonts w:ascii="Arial" w:hAnsi="Arial" w:cs="Arial"/>
                <w:bCs/>
                <w:iCs/>
                <w:sz w:val="18"/>
                <w:szCs w:val="18"/>
              </w:rPr>
              <w:t>Praca w pełni wyczerpująca temat, oparta na źródłach omawianych podczas zajęć oraz innych, samodzielnie wybranych przez studenta. Student potrafi odpowiedzieć na niektóre pytania zadawane podczas prezentacji związane bezpośrednio ze źródłami.</w:t>
            </w:r>
          </w:p>
        </w:tc>
      </w:tr>
      <w:tr w:rsidR="000A47F5" w:rsidRPr="00807D55" w:rsidTr="00277D30">
        <w:trPr>
          <w:trHeight w:val="70"/>
        </w:trPr>
        <w:tc>
          <w:tcPr>
            <w:tcW w:w="4831" w:type="dxa"/>
            <w:gridSpan w:val="6"/>
            <w:vAlign w:val="center"/>
          </w:tcPr>
          <w:p w:rsidR="000A47F5" w:rsidRPr="00807D55" w:rsidRDefault="000A47F5" w:rsidP="00277D30">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910" w:type="dxa"/>
            <w:gridSpan w:val="5"/>
            <w:shd w:val="clear" w:color="auto" w:fill="F2F2F2"/>
            <w:vAlign w:val="center"/>
          </w:tcPr>
          <w:p w:rsidR="000A47F5" w:rsidRPr="00916489" w:rsidRDefault="000A47F5" w:rsidP="00277D30">
            <w:pPr>
              <w:autoSpaceDE w:val="0"/>
              <w:autoSpaceDN w:val="0"/>
              <w:adjustRightInd w:val="0"/>
              <w:spacing w:before="120" w:after="120"/>
              <w:rPr>
                <w:rFonts w:ascii="Arial" w:hAnsi="Arial" w:cs="Arial"/>
                <w:bCs/>
                <w:iCs/>
                <w:sz w:val="18"/>
                <w:szCs w:val="18"/>
              </w:rPr>
            </w:pPr>
            <w:r>
              <w:rPr>
                <w:rFonts w:ascii="Arial" w:hAnsi="Arial" w:cs="Arial"/>
                <w:bCs/>
                <w:iCs/>
                <w:sz w:val="18"/>
                <w:szCs w:val="18"/>
              </w:rPr>
              <w:t>Praca w pełni wyczerpująca temat, oparta na źródłach omawianych podczas zajęć oraz innych, samodzielnie wybranych przez studenta. Praca wykonana w sposób spójny i logiczny. Student potrafi odpowiedzieć na wszystkie pytania zadawane podczas prezentacji związane bezpośrednio ze źródłami oraz inne związane z tematem.</w:t>
            </w:r>
          </w:p>
        </w:tc>
      </w:tr>
      <w:tr w:rsidR="000A47F5" w:rsidRPr="00807D55" w:rsidTr="00277D30">
        <w:trPr>
          <w:trHeight w:val="465"/>
        </w:trPr>
        <w:tc>
          <w:tcPr>
            <w:tcW w:w="9741" w:type="dxa"/>
            <w:gridSpan w:val="11"/>
            <w:vAlign w:val="center"/>
          </w:tcPr>
          <w:p w:rsidR="000A47F5" w:rsidRPr="00807D55" w:rsidRDefault="000A47F5" w:rsidP="000A47F5">
            <w:pPr>
              <w:numPr>
                <w:ilvl w:val="0"/>
                <w:numId w:val="150"/>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0A47F5" w:rsidRPr="003B0B05" w:rsidTr="00277D30">
        <w:trPr>
          <w:trHeight w:val="1544"/>
        </w:trPr>
        <w:tc>
          <w:tcPr>
            <w:tcW w:w="9741" w:type="dxa"/>
            <w:gridSpan w:val="11"/>
            <w:vAlign w:val="center"/>
          </w:tcPr>
          <w:p w:rsidR="000A47F5" w:rsidRDefault="000A47F5" w:rsidP="00277D30">
            <w:pPr>
              <w:spacing w:before="120"/>
              <w:rPr>
                <w:rFonts w:ascii="Arial" w:hAnsi="Arial" w:cs="Arial"/>
                <w:sz w:val="20"/>
                <w:szCs w:val="20"/>
              </w:rPr>
            </w:pPr>
            <w:r w:rsidRPr="00807D55">
              <w:rPr>
                <w:rFonts w:ascii="Arial" w:hAnsi="Arial" w:cs="Arial"/>
                <w:sz w:val="20"/>
                <w:szCs w:val="20"/>
              </w:rPr>
              <w:lastRenderedPageBreak/>
              <w:t>Literatura obowiązkowa:</w:t>
            </w:r>
          </w:p>
          <w:p w:rsidR="000A47F5" w:rsidRDefault="000A47F5" w:rsidP="00277D30">
            <w:pPr>
              <w:spacing w:after="120"/>
              <w:jc w:val="both"/>
              <w:rPr>
                <w:rFonts w:ascii="Arial" w:hAnsi="Arial" w:cs="Arial"/>
                <w:sz w:val="20"/>
                <w:szCs w:val="20"/>
              </w:rPr>
            </w:pPr>
            <w:r>
              <w:rPr>
                <w:rFonts w:ascii="Arial" w:hAnsi="Arial" w:cs="Arial"/>
                <w:sz w:val="20"/>
                <w:szCs w:val="20"/>
              </w:rPr>
              <w:t xml:space="preserve">       Brak</w:t>
            </w:r>
          </w:p>
          <w:p w:rsidR="000A47F5" w:rsidRDefault="000A47F5" w:rsidP="00277D30">
            <w:pPr>
              <w:spacing w:after="120"/>
              <w:jc w:val="both"/>
              <w:rPr>
                <w:rFonts w:ascii="Arial" w:hAnsi="Arial" w:cs="Arial"/>
                <w:sz w:val="20"/>
                <w:szCs w:val="20"/>
              </w:rPr>
            </w:pPr>
            <w:r w:rsidRPr="0070424A">
              <w:rPr>
                <w:rFonts w:ascii="Arial" w:hAnsi="Arial" w:cs="Arial"/>
                <w:sz w:val="20"/>
                <w:szCs w:val="20"/>
              </w:rPr>
              <w:t xml:space="preserve">Literatura uzupełniająca: </w:t>
            </w:r>
          </w:p>
          <w:p w:rsidR="000A47F5" w:rsidRPr="0026466E" w:rsidRDefault="000A47F5" w:rsidP="000A47F5">
            <w:pPr>
              <w:numPr>
                <w:ilvl w:val="0"/>
                <w:numId w:val="120"/>
              </w:numPr>
              <w:spacing w:after="120" w:line="240" w:lineRule="auto"/>
              <w:jc w:val="both"/>
              <w:rPr>
                <w:rFonts w:ascii="Arial" w:hAnsi="Arial" w:cs="Arial"/>
                <w:sz w:val="20"/>
                <w:szCs w:val="20"/>
                <w:lang w:val="en-US"/>
              </w:rPr>
            </w:pPr>
            <w:r w:rsidRPr="0026466E">
              <w:rPr>
                <w:rFonts w:ascii="Arial" w:hAnsi="Arial" w:cs="Arial"/>
                <w:sz w:val="20"/>
                <w:szCs w:val="20"/>
                <w:lang w:val="en-US"/>
              </w:rPr>
              <w:t xml:space="preserve">Zarrella D., </w:t>
            </w:r>
            <w:r w:rsidRPr="0026466E">
              <w:rPr>
                <w:rFonts w:ascii="Arial" w:hAnsi="Arial" w:cs="Arial"/>
                <w:i/>
                <w:sz w:val="20"/>
                <w:szCs w:val="20"/>
                <w:lang w:val="en-US"/>
              </w:rPr>
              <w:t>The social media marketing book</w:t>
            </w:r>
            <w:r>
              <w:rPr>
                <w:rFonts w:ascii="Arial" w:hAnsi="Arial" w:cs="Arial"/>
                <w:sz w:val="20"/>
                <w:szCs w:val="20"/>
                <w:lang w:val="en-US"/>
              </w:rPr>
              <w:t>, O'Reilly Media, Inc.</w:t>
            </w:r>
            <w:r w:rsidRPr="003F5D56">
              <w:rPr>
                <w:rFonts w:ascii="Arial" w:hAnsi="Arial" w:cs="Arial"/>
                <w:sz w:val="20"/>
                <w:szCs w:val="20"/>
                <w:lang w:val="en-US"/>
              </w:rPr>
              <w:t>, 2009.</w:t>
            </w:r>
          </w:p>
        </w:tc>
      </w:tr>
      <w:tr w:rsidR="000A47F5" w:rsidRPr="00807D55" w:rsidTr="00277D30">
        <w:trPr>
          <w:trHeight w:val="967"/>
        </w:trPr>
        <w:tc>
          <w:tcPr>
            <w:tcW w:w="9741" w:type="dxa"/>
            <w:gridSpan w:val="11"/>
            <w:vAlign w:val="center"/>
          </w:tcPr>
          <w:p w:rsidR="000A47F5" w:rsidRPr="00807D55" w:rsidRDefault="000A47F5" w:rsidP="000A47F5">
            <w:pPr>
              <w:numPr>
                <w:ilvl w:val="0"/>
                <w:numId w:val="150"/>
              </w:numPr>
              <w:spacing w:before="120" w:after="120" w:line="240" w:lineRule="auto"/>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0A47F5" w:rsidRPr="00807D55" w:rsidTr="00277D30">
        <w:trPr>
          <w:trHeight w:val="465"/>
        </w:trPr>
        <w:tc>
          <w:tcPr>
            <w:tcW w:w="4831" w:type="dxa"/>
            <w:gridSpan w:val="6"/>
            <w:vAlign w:val="center"/>
          </w:tcPr>
          <w:p w:rsidR="000A47F5" w:rsidRPr="00807D55" w:rsidRDefault="000A47F5" w:rsidP="00277D30">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0A47F5" w:rsidRPr="00807D55" w:rsidRDefault="000A47F5" w:rsidP="00277D30">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0A47F5" w:rsidRPr="00807D55" w:rsidRDefault="000A47F5" w:rsidP="00277D30">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0A47F5" w:rsidRPr="00807D55" w:rsidTr="00277D30">
        <w:trPr>
          <w:trHeight w:val="70"/>
        </w:trPr>
        <w:tc>
          <w:tcPr>
            <w:tcW w:w="9741" w:type="dxa"/>
            <w:gridSpan w:val="11"/>
            <w:vAlign w:val="center"/>
          </w:tcPr>
          <w:p w:rsidR="000A47F5" w:rsidRPr="00807D55" w:rsidRDefault="000A47F5" w:rsidP="00277D30">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0A47F5" w:rsidRPr="00807D55" w:rsidTr="00277D30">
        <w:trPr>
          <w:trHeight w:val="465"/>
        </w:trPr>
        <w:tc>
          <w:tcPr>
            <w:tcW w:w="4831" w:type="dxa"/>
            <w:gridSpan w:val="6"/>
            <w:vAlign w:val="center"/>
          </w:tcPr>
          <w:p w:rsidR="000A47F5" w:rsidRPr="00807D55" w:rsidRDefault="000A47F5" w:rsidP="00277D30">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0A47F5" w:rsidRPr="00916489" w:rsidRDefault="000A47F5" w:rsidP="00277D30">
            <w:pPr>
              <w:spacing w:before="120" w:after="120"/>
              <w:ind w:left="360"/>
              <w:jc w:val="center"/>
              <w:rPr>
                <w:rFonts w:ascii="Arial" w:hAnsi="Arial" w:cs="Arial"/>
                <w:b/>
                <w:sz w:val="18"/>
                <w:szCs w:val="20"/>
              </w:rPr>
            </w:pPr>
            <w:r>
              <w:rPr>
                <w:rFonts w:ascii="Arial" w:hAnsi="Arial" w:cs="Arial"/>
                <w:b/>
                <w:sz w:val="18"/>
                <w:szCs w:val="20"/>
              </w:rPr>
              <w:t>-</w:t>
            </w:r>
          </w:p>
        </w:tc>
        <w:tc>
          <w:tcPr>
            <w:tcW w:w="2494" w:type="dxa"/>
            <w:gridSpan w:val="3"/>
            <w:shd w:val="clear" w:color="auto" w:fill="F2F2F2"/>
            <w:vAlign w:val="center"/>
          </w:tcPr>
          <w:p w:rsidR="000A47F5" w:rsidRPr="00916489" w:rsidRDefault="000A47F5" w:rsidP="00277D30">
            <w:pPr>
              <w:spacing w:before="120" w:after="120"/>
              <w:rPr>
                <w:rFonts w:ascii="Arial" w:hAnsi="Arial" w:cs="Arial"/>
                <w:b/>
                <w:sz w:val="18"/>
                <w:szCs w:val="16"/>
              </w:rPr>
            </w:pPr>
          </w:p>
        </w:tc>
      </w:tr>
      <w:tr w:rsidR="000A47F5" w:rsidRPr="00807D55" w:rsidTr="00277D30">
        <w:trPr>
          <w:trHeight w:val="465"/>
        </w:trPr>
        <w:tc>
          <w:tcPr>
            <w:tcW w:w="4831" w:type="dxa"/>
            <w:gridSpan w:val="6"/>
            <w:vAlign w:val="center"/>
          </w:tcPr>
          <w:p w:rsidR="000A47F5" w:rsidRPr="00807D55" w:rsidRDefault="000A47F5" w:rsidP="00277D30">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0A47F5" w:rsidRPr="00916489" w:rsidRDefault="000A47F5" w:rsidP="00277D30">
            <w:pPr>
              <w:spacing w:before="120" w:after="120"/>
              <w:ind w:left="360"/>
              <w:jc w:val="center"/>
              <w:rPr>
                <w:rFonts w:ascii="Arial" w:hAnsi="Arial" w:cs="Arial"/>
                <w:b/>
                <w:sz w:val="18"/>
                <w:szCs w:val="20"/>
              </w:rPr>
            </w:pPr>
            <w:r>
              <w:rPr>
                <w:rFonts w:ascii="Arial" w:hAnsi="Arial" w:cs="Arial"/>
                <w:b/>
                <w:sz w:val="18"/>
                <w:szCs w:val="20"/>
              </w:rPr>
              <w:t>8</w:t>
            </w:r>
          </w:p>
        </w:tc>
        <w:tc>
          <w:tcPr>
            <w:tcW w:w="2494" w:type="dxa"/>
            <w:gridSpan w:val="3"/>
            <w:shd w:val="clear" w:color="auto" w:fill="F2F2F2"/>
            <w:vAlign w:val="center"/>
          </w:tcPr>
          <w:p w:rsidR="000A47F5" w:rsidRPr="00916489" w:rsidRDefault="000A47F5" w:rsidP="00277D30">
            <w:pPr>
              <w:spacing w:before="120" w:after="120"/>
              <w:rPr>
                <w:rFonts w:ascii="Arial" w:hAnsi="Arial" w:cs="Arial"/>
                <w:sz w:val="18"/>
                <w:szCs w:val="16"/>
              </w:rPr>
            </w:pPr>
          </w:p>
        </w:tc>
      </w:tr>
      <w:tr w:rsidR="000A47F5" w:rsidRPr="00807D55" w:rsidTr="00277D30">
        <w:trPr>
          <w:trHeight w:val="465"/>
        </w:trPr>
        <w:tc>
          <w:tcPr>
            <w:tcW w:w="4831" w:type="dxa"/>
            <w:gridSpan w:val="6"/>
            <w:vAlign w:val="center"/>
          </w:tcPr>
          <w:p w:rsidR="000A47F5" w:rsidRPr="00807D55" w:rsidRDefault="000A47F5" w:rsidP="00277D30">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0A47F5" w:rsidRPr="00916489" w:rsidRDefault="000A47F5" w:rsidP="00277D30">
            <w:pPr>
              <w:spacing w:before="120" w:after="120"/>
              <w:ind w:left="360"/>
              <w:jc w:val="center"/>
              <w:rPr>
                <w:rFonts w:ascii="Arial" w:hAnsi="Arial" w:cs="Arial"/>
                <w:b/>
                <w:sz w:val="18"/>
                <w:szCs w:val="20"/>
              </w:rPr>
            </w:pPr>
            <w:r>
              <w:rPr>
                <w:rFonts w:ascii="Arial" w:hAnsi="Arial" w:cs="Arial"/>
                <w:b/>
                <w:sz w:val="18"/>
                <w:szCs w:val="20"/>
              </w:rPr>
              <w:t>-</w:t>
            </w:r>
          </w:p>
        </w:tc>
        <w:tc>
          <w:tcPr>
            <w:tcW w:w="2494" w:type="dxa"/>
            <w:gridSpan w:val="3"/>
            <w:shd w:val="clear" w:color="auto" w:fill="F2F2F2"/>
            <w:vAlign w:val="center"/>
          </w:tcPr>
          <w:p w:rsidR="000A47F5" w:rsidRPr="00916489" w:rsidRDefault="000A47F5" w:rsidP="00277D30">
            <w:pPr>
              <w:spacing w:before="120" w:after="120"/>
              <w:rPr>
                <w:rFonts w:ascii="Arial" w:hAnsi="Arial" w:cs="Arial"/>
                <w:sz w:val="18"/>
                <w:szCs w:val="16"/>
              </w:rPr>
            </w:pPr>
          </w:p>
        </w:tc>
      </w:tr>
      <w:tr w:rsidR="000A47F5" w:rsidRPr="00807D55" w:rsidTr="00277D30">
        <w:trPr>
          <w:trHeight w:val="70"/>
        </w:trPr>
        <w:tc>
          <w:tcPr>
            <w:tcW w:w="9741" w:type="dxa"/>
            <w:gridSpan w:val="11"/>
            <w:vAlign w:val="center"/>
          </w:tcPr>
          <w:p w:rsidR="000A47F5" w:rsidRPr="00807D55" w:rsidRDefault="000A47F5" w:rsidP="00277D30">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D0141E">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0A47F5" w:rsidRPr="00807D55" w:rsidTr="00277D30">
        <w:trPr>
          <w:trHeight w:val="70"/>
        </w:trPr>
        <w:tc>
          <w:tcPr>
            <w:tcW w:w="4831" w:type="dxa"/>
            <w:gridSpan w:val="6"/>
            <w:vAlign w:val="center"/>
          </w:tcPr>
          <w:p w:rsidR="000A47F5" w:rsidRPr="00807D55" w:rsidRDefault="000A47F5" w:rsidP="00277D30">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0A47F5" w:rsidRPr="00916489" w:rsidRDefault="000A47F5" w:rsidP="00277D30">
            <w:pPr>
              <w:spacing w:before="120" w:after="120"/>
              <w:ind w:left="360"/>
              <w:jc w:val="center"/>
              <w:rPr>
                <w:rFonts w:ascii="Arial" w:hAnsi="Arial" w:cs="Arial"/>
                <w:b/>
                <w:sz w:val="18"/>
                <w:szCs w:val="20"/>
              </w:rPr>
            </w:pPr>
            <w:r>
              <w:rPr>
                <w:rFonts w:ascii="Arial" w:hAnsi="Arial" w:cs="Arial"/>
                <w:b/>
                <w:sz w:val="18"/>
                <w:szCs w:val="20"/>
              </w:rPr>
              <w:t>2</w:t>
            </w:r>
          </w:p>
        </w:tc>
        <w:tc>
          <w:tcPr>
            <w:tcW w:w="2494" w:type="dxa"/>
            <w:gridSpan w:val="3"/>
            <w:shd w:val="clear" w:color="auto" w:fill="F2F2F2"/>
            <w:vAlign w:val="center"/>
          </w:tcPr>
          <w:p w:rsidR="000A47F5" w:rsidRPr="00916489" w:rsidRDefault="000A47F5" w:rsidP="00277D30">
            <w:pPr>
              <w:spacing w:before="120" w:after="120"/>
              <w:rPr>
                <w:rFonts w:ascii="Arial" w:hAnsi="Arial" w:cs="Arial"/>
                <w:sz w:val="18"/>
                <w:szCs w:val="16"/>
              </w:rPr>
            </w:pPr>
          </w:p>
        </w:tc>
      </w:tr>
      <w:tr w:rsidR="000A47F5" w:rsidRPr="00807D55" w:rsidTr="00277D30">
        <w:trPr>
          <w:trHeight w:val="70"/>
        </w:trPr>
        <w:tc>
          <w:tcPr>
            <w:tcW w:w="4831" w:type="dxa"/>
            <w:gridSpan w:val="6"/>
            <w:vAlign w:val="center"/>
          </w:tcPr>
          <w:p w:rsidR="000A47F5" w:rsidRPr="00807D55" w:rsidRDefault="000A47F5" w:rsidP="00277D30">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0A47F5" w:rsidRPr="00916489" w:rsidRDefault="000A47F5" w:rsidP="00277D30">
            <w:pPr>
              <w:spacing w:before="120" w:after="120"/>
              <w:ind w:left="360"/>
              <w:jc w:val="center"/>
              <w:rPr>
                <w:rFonts w:ascii="Arial" w:hAnsi="Arial" w:cs="Arial"/>
                <w:b/>
                <w:sz w:val="18"/>
                <w:szCs w:val="20"/>
              </w:rPr>
            </w:pPr>
            <w:r>
              <w:rPr>
                <w:rFonts w:ascii="Arial" w:hAnsi="Arial" w:cs="Arial"/>
                <w:b/>
                <w:sz w:val="18"/>
                <w:szCs w:val="20"/>
              </w:rPr>
              <w:t>4</w:t>
            </w:r>
          </w:p>
        </w:tc>
        <w:tc>
          <w:tcPr>
            <w:tcW w:w="2494" w:type="dxa"/>
            <w:gridSpan w:val="3"/>
            <w:shd w:val="clear" w:color="auto" w:fill="F2F2F2"/>
            <w:vAlign w:val="center"/>
          </w:tcPr>
          <w:p w:rsidR="000A47F5" w:rsidRPr="00916489" w:rsidRDefault="000A47F5" w:rsidP="00277D30">
            <w:pPr>
              <w:spacing w:before="120" w:after="120"/>
              <w:rPr>
                <w:rFonts w:ascii="Arial" w:hAnsi="Arial" w:cs="Arial"/>
                <w:sz w:val="18"/>
                <w:szCs w:val="16"/>
              </w:rPr>
            </w:pPr>
          </w:p>
        </w:tc>
      </w:tr>
      <w:tr w:rsidR="000A47F5" w:rsidRPr="00807D55" w:rsidTr="00277D30">
        <w:trPr>
          <w:trHeight w:val="70"/>
        </w:trPr>
        <w:tc>
          <w:tcPr>
            <w:tcW w:w="4831" w:type="dxa"/>
            <w:gridSpan w:val="6"/>
            <w:vAlign w:val="center"/>
          </w:tcPr>
          <w:p w:rsidR="000A47F5" w:rsidRPr="00807D55" w:rsidRDefault="000A47F5" w:rsidP="00277D30">
            <w:pPr>
              <w:spacing w:before="120" w:after="120"/>
              <w:jc w:val="center"/>
              <w:rPr>
                <w:rFonts w:ascii="Arial" w:hAnsi="Arial" w:cs="Arial"/>
                <w:sz w:val="18"/>
                <w:szCs w:val="20"/>
              </w:rPr>
            </w:pPr>
            <w:r w:rsidRPr="00807D55">
              <w:rPr>
                <w:rFonts w:ascii="Arial" w:hAnsi="Arial" w:cs="Arial"/>
                <w:sz w:val="18"/>
                <w:szCs w:val="20"/>
              </w:rPr>
              <w:t>Inne (jakie?)</w:t>
            </w:r>
          </w:p>
        </w:tc>
        <w:tc>
          <w:tcPr>
            <w:tcW w:w="2416" w:type="dxa"/>
            <w:gridSpan w:val="2"/>
            <w:shd w:val="clear" w:color="auto" w:fill="F2F2F2"/>
            <w:vAlign w:val="center"/>
          </w:tcPr>
          <w:p w:rsidR="000A47F5" w:rsidRPr="00916489" w:rsidRDefault="000A47F5" w:rsidP="00277D30">
            <w:pPr>
              <w:spacing w:before="120" w:after="120"/>
              <w:ind w:left="360"/>
              <w:jc w:val="center"/>
              <w:rPr>
                <w:rFonts w:ascii="Arial" w:hAnsi="Arial" w:cs="Arial"/>
                <w:b/>
                <w:sz w:val="18"/>
                <w:szCs w:val="20"/>
              </w:rPr>
            </w:pPr>
            <w:r>
              <w:rPr>
                <w:rFonts w:ascii="Arial" w:hAnsi="Arial" w:cs="Arial"/>
                <w:b/>
                <w:sz w:val="18"/>
                <w:szCs w:val="20"/>
              </w:rPr>
              <w:t>-</w:t>
            </w:r>
          </w:p>
        </w:tc>
        <w:tc>
          <w:tcPr>
            <w:tcW w:w="2494" w:type="dxa"/>
            <w:gridSpan w:val="3"/>
            <w:shd w:val="clear" w:color="auto" w:fill="F2F2F2"/>
            <w:vAlign w:val="center"/>
          </w:tcPr>
          <w:p w:rsidR="000A47F5" w:rsidRPr="00916489" w:rsidRDefault="000A47F5" w:rsidP="00277D30">
            <w:pPr>
              <w:spacing w:before="120" w:after="120"/>
              <w:rPr>
                <w:rFonts w:ascii="Arial" w:hAnsi="Arial" w:cs="Arial"/>
                <w:sz w:val="18"/>
                <w:szCs w:val="16"/>
              </w:rPr>
            </w:pPr>
          </w:p>
        </w:tc>
      </w:tr>
      <w:tr w:rsidR="000A47F5" w:rsidRPr="00807D55" w:rsidTr="00277D30">
        <w:trPr>
          <w:trHeight w:val="70"/>
        </w:trPr>
        <w:tc>
          <w:tcPr>
            <w:tcW w:w="4831" w:type="dxa"/>
            <w:gridSpan w:val="6"/>
            <w:vAlign w:val="center"/>
          </w:tcPr>
          <w:p w:rsidR="000A47F5" w:rsidRPr="00807D55" w:rsidRDefault="000A47F5" w:rsidP="00277D30">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0A47F5" w:rsidRPr="00916489" w:rsidRDefault="000A47F5" w:rsidP="00277D30">
            <w:pPr>
              <w:spacing w:before="120" w:after="120"/>
              <w:ind w:left="360"/>
              <w:jc w:val="center"/>
              <w:rPr>
                <w:rFonts w:ascii="Arial" w:hAnsi="Arial" w:cs="Arial"/>
                <w:b/>
                <w:sz w:val="18"/>
                <w:szCs w:val="20"/>
              </w:rPr>
            </w:pPr>
            <w:r>
              <w:rPr>
                <w:rFonts w:ascii="Arial" w:hAnsi="Arial" w:cs="Arial"/>
                <w:b/>
                <w:sz w:val="18"/>
                <w:szCs w:val="20"/>
              </w:rPr>
              <w:t>14</w:t>
            </w:r>
          </w:p>
        </w:tc>
        <w:tc>
          <w:tcPr>
            <w:tcW w:w="2494" w:type="dxa"/>
            <w:gridSpan w:val="3"/>
            <w:vAlign w:val="center"/>
          </w:tcPr>
          <w:p w:rsidR="000A47F5" w:rsidRPr="00916489" w:rsidRDefault="000A47F5" w:rsidP="00277D30">
            <w:pPr>
              <w:spacing w:before="120" w:after="120"/>
              <w:ind w:left="360"/>
              <w:jc w:val="center"/>
              <w:rPr>
                <w:rFonts w:ascii="Arial" w:hAnsi="Arial" w:cs="Arial"/>
                <w:b/>
                <w:sz w:val="18"/>
                <w:szCs w:val="20"/>
              </w:rPr>
            </w:pPr>
          </w:p>
        </w:tc>
      </w:tr>
      <w:tr w:rsidR="000A47F5" w:rsidRPr="00807D55" w:rsidTr="00277D30">
        <w:trPr>
          <w:trHeight w:val="465"/>
        </w:trPr>
        <w:tc>
          <w:tcPr>
            <w:tcW w:w="9741" w:type="dxa"/>
            <w:gridSpan w:val="11"/>
            <w:vAlign w:val="center"/>
          </w:tcPr>
          <w:p w:rsidR="000A47F5" w:rsidRPr="00807D55" w:rsidRDefault="000A47F5" w:rsidP="000A47F5">
            <w:pPr>
              <w:numPr>
                <w:ilvl w:val="0"/>
                <w:numId w:val="150"/>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0A47F5" w:rsidRPr="003B0B05" w:rsidTr="00277D30">
        <w:trPr>
          <w:trHeight w:val="465"/>
        </w:trPr>
        <w:tc>
          <w:tcPr>
            <w:tcW w:w="9741" w:type="dxa"/>
            <w:gridSpan w:val="11"/>
            <w:shd w:val="clear" w:color="auto" w:fill="F2F2F2"/>
            <w:vAlign w:val="center"/>
          </w:tcPr>
          <w:p w:rsidR="000A47F5" w:rsidRPr="0003552C" w:rsidRDefault="000A47F5" w:rsidP="00277D30">
            <w:pPr>
              <w:rPr>
                <w:rFonts w:ascii="Arial" w:hAnsi="Arial" w:cs="Arial"/>
                <w:color w:val="000000"/>
                <w:sz w:val="18"/>
              </w:rPr>
            </w:pPr>
            <w:r w:rsidRPr="0003552C">
              <w:rPr>
                <w:rFonts w:ascii="Arial" w:hAnsi="Arial" w:cs="Arial"/>
                <w:color w:val="000000"/>
                <w:sz w:val="18"/>
              </w:rPr>
              <w:t>Kontakt</w:t>
            </w:r>
          </w:p>
          <w:p w:rsidR="000A47F5" w:rsidRPr="0003552C" w:rsidRDefault="000A47F5" w:rsidP="00277D30">
            <w:pPr>
              <w:rPr>
                <w:rFonts w:ascii="Arial" w:hAnsi="Arial" w:cs="Arial"/>
                <w:color w:val="000000"/>
                <w:sz w:val="18"/>
              </w:rPr>
            </w:pPr>
            <w:r w:rsidRPr="0003552C">
              <w:rPr>
                <w:rFonts w:ascii="Arial" w:hAnsi="Arial" w:cs="Arial"/>
                <w:color w:val="000000"/>
                <w:sz w:val="18"/>
              </w:rPr>
              <w:t xml:space="preserve">Dr n. med. Mariusz Gujski </w:t>
            </w:r>
          </w:p>
          <w:p w:rsidR="000A47F5" w:rsidRPr="0003552C" w:rsidRDefault="000A47F5" w:rsidP="00277D30">
            <w:pPr>
              <w:rPr>
                <w:rFonts w:ascii="Arial" w:hAnsi="Arial" w:cs="Arial"/>
                <w:color w:val="000000"/>
                <w:sz w:val="18"/>
              </w:rPr>
            </w:pPr>
            <w:r w:rsidRPr="0003552C">
              <w:rPr>
                <w:rFonts w:ascii="Arial" w:hAnsi="Arial" w:cs="Arial"/>
                <w:color w:val="000000"/>
                <w:sz w:val="18"/>
              </w:rPr>
              <w:t>Warszawski Uniwersytet Medyczny</w:t>
            </w:r>
          </w:p>
          <w:p w:rsidR="000A47F5" w:rsidRPr="0003552C" w:rsidRDefault="000A47F5" w:rsidP="00277D30">
            <w:pPr>
              <w:rPr>
                <w:rFonts w:ascii="Arial" w:hAnsi="Arial" w:cs="Arial"/>
                <w:color w:val="000000"/>
                <w:sz w:val="18"/>
              </w:rPr>
            </w:pPr>
            <w:r w:rsidRPr="0003552C">
              <w:rPr>
                <w:rFonts w:ascii="Arial" w:hAnsi="Arial" w:cs="Arial"/>
                <w:color w:val="000000"/>
                <w:sz w:val="18"/>
              </w:rPr>
              <w:t>ul. Żwirki i Wigury 81</w:t>
            </w:r>
          </w:p>
          <w:p w:rsidR="000A47F5" w:rsidRPr="003A50F7" w:rsidRDefault="000A47F5" w:rsidP="00277D30">
            <w:pPr>
              <w:rPr>
                <w:rFonts w:ascii="Arial" w:hAnsi="Arial" w:cs="Arial"/>
                <w:i/>
                <w:color w:val="7F7F7F"/>
                <w:lang w:val="en-US"/>
              </w:rPr>
            </w:pPr>
            <w:r w:rsidRPr="0003552C">
              <w:rPr>
                <w:rFonts w:ascii="Arial" w:hAnsi="Arial" w:cs="Arial"/>
                <w:color w:val="000000"/>
                <w:sz w:val="18"/>
                <w:lang w:val="en-US"/>
              </w:rPr>
              <w:t>email: mariusz.gujski@doktor.pl</w:t>
            </w:r>
          </w:p>
        </w:tc>
      </w:tr>
    </w:tbl>
    <w:p w:rsidR="009C3905" w:rsidRDefault="000A47F5" w:rsidP="009C3905">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0A47F5" w:rsidRDefault="000A47F5" w:rsidP="009C3905">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9C3905" w:rsidRDefault="009C3905" w:rsidP="009C3905">
      <w:pPr>
        <w:autoSpaceDE w:val="0"/>
        <w:autoSpaceDN w:val="0"/>
        <w:adjustRightInd w:val="0"/>
        <w:spacing w:before="120" w:after="120"/>
        <w:rPr>
          <w:rFonts w:ascii="Arial" w:hAnsi="Arial" w:cs="Arial"/>
          <w:sz w:val="20"/>
        </w:rPr>
      </w:pPr>
    </w:p>
    <w:p w:rsidR="009C3905" w:rsidRDefault="009C3905" w:rsidP="009C3905">
      <w:pPr>
        <w:autoSpaceDE w:val="0"/>
        <w:autoSpaceDN w:val="0"/>
        <w:adjustRightInd w:val="0"/>
        <w:spacing w:before="120" w:after="120"/>
        <w:rPr>
          <w:rFonts w:ascii="Arial" w:hAnsi="Arial" w:cs="Arial"/>
          <w:sz w:val="20"/>
        </w:rPr>
      </w:pPr>
    </w:p>
    <w:p w:rsidR="009C3905" w:rsidRDefault="009C3905" w:rsidP="009C3905">
      <w:pPr>
        <w:autoSpaceDE w:val="0"/>
        <w:autoSpaceDN w:val="0"/>
        <w:adjustRightInd w:val="0"/>
        <w:spacing w:before="120" w:after="120"/>
        <w:rPr>
          <w:rFonts w:ascii="Arial" w:hAnsi="Arial" w:cs="Arial"/>
          <w:sz w:val="20"/>
        </w:rPr>
      </w:pPr>
    </w:p>
    <w:p w:rsidR="009C3905" w:rsidRDefault="009C3905" w:rsidP="009C3905">
      <w:pPr>
        <w:autoSpaceDE w:val="0"/>
        <w:autoSpaceDN w:val="0"/>
        <w:adjustRightInd w:val="0"/>
        <w:spacing w:before="120" w:after="120"/>
        <w:rPr>
          <w:rFonts w:ascii="Arial" w:hAnsi="Arial" w:cs="Arial"/>
          <w:sz w:val="20"/>
        </w:rPr>
      </w:pPr>
    </w:p>
    <w:p w:rsidR="009C3905" w:rsidRDefault="009C3905" w:rsidP="009C3905">
      <w:pPr>
        <w:autoSpaceDE w:val="0"/>
        <w:autoSpaceDN w:val="0"/>
        <w:adjustRightInd w:val="0"/>
        <w:spacing w:before="120" w:after="120"/>
        <w:rPr>
          <w:rFonts w:ascii="Arial" w:hAnsi="Arial" w:cs="Arial"/>
          <w:sz w:val="20"/>
        </w:rPr>
      </w:pPr>
    </w:p>
    <w:p w:rsidR="009C3905" w:rsidRPr="00807D55" w:rsidRDefault="009C3905" w:rsidP="009C3905">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w:lastRenderedPageBreak/>
        <w:drawing>
          <wp:anchor distT="0" distB="0" distL="114300" distR="114300" simplePos="0" relativeHeight="251854848" behindDoc="0" locked="0" layoutInCell="1" allowOverlap="1">
            <wp:simplePos x="0" y="0"/>
            <wp:positionH relativeFrom="column">
              <wp:posOffset>52070</wp:posOffset>
            </wp:positionH>
            <wp:positionV relativeFrom="paragraph">
              <wp:posOffset>-334010</wp:posOffset>
            </wp:positionV>
            <wp:extent cx="1104900" cy="1106805"/>
            <wp:effectExtent l="0" t="0" r="0" b="0"/>
            <wp:wrapNone/>
            <wp:docPr id="7290" name="Obraz 7290"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853824" behindDoc="1" locked="0" layoutInCell="1" allowOverlap="1">
                <wp:simplePos x="0" y="0"/>
                <wp:positionH relativeFrom="column">
                  <wp:posOffset>-61595</wp:posOffset>
                </wp:positionH>
                <wp:positionV relativeFrom="paragraph">
                  <wp:posOffset>195580</wp:posOffset>
                </wp:positionV>
                <wp:extent cx="6134100" cy="581025"/>
                <wp:effectExtent l="0" t="0" r="0" b="9525"/>
                <wp:wrapTight wrapText="bothSides">
                  <wp:wrapPolygon edited="0">
                    <wp:start x="0" y="0"/>
                    <wp:lineTo x="0" y="21246"/>
                    <wp:lineTo x="21533" y="21246"/>
                    <wp:lineTo x="21533" y="0"/>
                    <wp:lineTo x="0" y="0"/>
                  </wp:wrapPolygon>
                </wp:wrapTight>
                <wp:docPr id="7289" name="Pole tekstowe 7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9C3905" w:rsidRDefault="003B5E24" w:rsidP="009C3905">
                            <w:pPr>
                              <w:shd w:val="clear" w:color="auto" w:fill="D9D9D9"/>
                              <w:tabs>
                                <w:tab w:val="left" w:pos="284"/>
                                <w:tab w:val="left" w:pos="709"/>
                                <w:tab w:val="left" w:pos="1134"/>
                              </w:tabs>
                              <w:ind w:left="1134" w:right="1134"/>
                              <w:jc w:val="center"/>
                              <w:rPr>
                                <w:rFonts w:ascii="Arial" w:hAnsi="Arial" w:cs="Arial"/>
                                <w:b/>
                                <w:sz w:val="24"/>
                                <w:szCs w:val="24"/>
                              </w:rPr>
                            </w:pPr>
                            <w:r>
                              <w:rPr>
                                <w:rFonts w:ascii="Arial" w:hAnsi="Arial" w:cs="Arial"/>
                                <w:b/>
                                <w:sz w:val="24"/>
                                <w:szCs w:val="24"/>
                              </w:rPr>
                              <w:t xml:space="preserve">         </w:t>
                            </w:r>
                            <w:r w:rsidRPr="009C3905">
                              <w:rPr>
                                <w:rFonts w:ascii="Arial" w:hAnsi="Arial" w:cs="Arial"/>
                                <w:b/>
                                <w:sz w:val="24"/>
                                <w:szCs w:val="24"/>
                              </w:rPr>
                              <w:t>Sylabus przedmiotu Kompetencje oczekiwane przez pracodawców (KOP)- Networking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7289" o:spid="_x0000_s1036" type="#_x0000_t202" style="position:absolute;margin-left:-4.85pt;margin-top:15.4pt;width:483pt;height:45.7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" fillcolor="#d9d9d9" stroked="f">
                <v:textbox>
                  <w:txbxContent>
                    <w:p w:rsidR="003B5E24" w:rsidRPr="009C3905" w:rsidRDefault="003B5E24" w:rsidP="009C3905">
                      <w:pPr>
                        <w:shd w:val="clear" w:color="auto" w:fill="D9D9D9"/>
                        <w:tabs>
                          <w:tab w:val="left" w:pos="284"/>
                          <w:tab w:val="left" w:pos="709"/>
                          <w:tab w:val="left" w:pos="1134"/>
                        </w:tabs>
                        <w:ind w:left="1134" w:right="1134"/>
                        <w:jc w:val="center"/>
                        <w:rPr>
                          <w:rFonts w:ascii="Arial" w:hAnsi="Arial" w:cs="Arial"/>
                          <w:b/>
                          <w:sz w:val="24"/>
                          <w:szCs w:val="24"/>
                        </w:rPr>
                      </w:pPr>
                      <w:r>
                        <w:rPr>
                          <w:rFonts w:ascii="Arial" w:hAnsi="Arial" w:cs="Arial"/>
                          <w:b/>
                          <w:sz w:val="24"/>
                          <w:szCs w:val="24"/>
                        </w:rPr>
                        <w:t xml:space="preserve">         </w:t>
                      </w:r>
                      <w:r w:rsidRPr="009C3905">
                        <w:rPr>
                          <w:rFonts w:ascii="Arial" w:hAnsi="Arial" w:cs="Arial"/>
                          <w:b/>
                          <w:sz w:val="24"/>
                          <w:szCs w:val="24"/>
                        </w:rPr>
                        <w:t>Sylabus przedmiotu Kompetencje oczekiwane przez pracodawców (KOP)- Networking</w:t>
                      </w:r>
                    </w:p>
                  </w:txbxContent>
                </v:textbox>
                <w10:wrap type="tight"/>
              </v:shape>
            </w:pict>
          </mc:Fallback>
        </mc:AlternateContent>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9C3905" w:rsidRPr="00807D55" w:rsidTr="009C3905">
        <w:trPr>
          <w:gridAfter w:val="1"/>
          <w:wAfter w:w="78" w:type="dxa"/>
          <w:trHeight w:val="465"/>
        </w:trPr>
        <w:tc>
          <w:tcPr>
            <w:tcW w:w="9663" w:type="dxa"/>
            <w:gridSpan w:val="10"/>
            <w:vAlign w:val="center"/>
          </w:tcPr>
          <w:p w:rsidR="009C3905" w:rsidRPr="00807D55" w:rsidRDefault="009C3905" w:rsidP="009C3905">
            <w:pPr>
              <w:numPr>
                <w:ilvl w:val="0"/>
                <w:numId w:val="156"/>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9C3905" w:rsidRPr="00807D55" w:rsidTr="009C3905">
        <w:trPr>
          <w:gridAfter w:val="1"/>
          <w:wAfter w:w="78" w:type="dxa"/>
          <w:trHeight w:val="465"/>
        </w:trPr>
        <w:tc>
          <w:tcPr>
            <w:tcW w:w="3911" w:type="dxa"/>
            <w:gridSpan w:val="5"/>
            <w:vAlign w:val="center"/>
          </w:tcPr>
          <w:p w:rsidR="009C3905" w:rsidRPr="00807D55" w:rsidRDefault="009C3905" w:rsidP="00E3175B">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gridSpan w:val="5"/>
            <w:shd w:val="clear" w:color="auto" w:fill="F2F2F2"/>
            <w:vAlign w:val="center"/>
          </w:tcPr>
          <w:p w:rsidR="009C3905" w:rsidRPr="00887D97" w:rsidRDefault="009C3905" w:rsidP="00E3175B">
            <w:pPr>
              <w:autoSpaceDE w:val="0"/>
              <w:autoSpaceDN w:val="0"/>
              <w:adjustRightInd w:val="0"/>
              <w:spacing w:line="360" w:lineRule="auto"/>
              <w:rPr>
                <w:bCs/>
                <w:iCs/>
                <w:sz w:val="20"/>
                <w:szCs w:val="20"/>
              </w:rPr>
            </w:pPr>
            <w:r w:rsidRPr="00887D97">
              <w:rPr>
                <w:bCs/>
                <w:iCs/>
                <w:sz w:val="20"/>
                <w:szCs w:val="20"/>
              </w:rPr>
              <w:t>Wydział Nauki o Zdrowiu</w:t>
            </w:r>
          </w:p>
        </w:tc>
      </w:tr>
      <w:tr w:rsidR="009C3905" w:rsidRPr="00807D55" w:rsidTr="009C3905">
        <w:trPr>
          <w:gridAfter w:val="1"/>
          <w:wAfter w:w="78" w:type="dxa"/>
          <w:trHeight w:val="1104"/>
        </w:trPr>
        <w:tc>
          <w:tcPr>
            <w:tcW w:w="3911" w:type="dxa"/>
            <w:gridSpan w:val="5"/>
            <w:vAlign w:val="center"/>
          </w:tcPr>
          <w:p w:rsidR="009C3905" w:rsidRPr="00807D55" w:rsidRDefault="009C3905" w:rsidP="00E3175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D0141E">
              <w:rPr>
                <w:rFonts w:ascii="Arial" w:hAnsi="Arial" w:cs="Arial"/>
                <w:i/>
                <w:color w:val="808080"/>
                <w:sz w:val="20"/>
                <w:szCs w:val="20"/>
              </w:rPr>
              <w:t>(kierunek studiów, poziom i profil kształcenia, forma studiów,</w:t>
            </w:r>
            <w:r>
              <w:rPr>
                <w:rFonts w:ascii="Arial" w:hAnsi="Arial" w:cs="Arial"/>
                <w:i/>
                <w:color w:val="808080"/>
                <w:sz w:val="20"/>
                <w:szCs w:val="20"/>
              </w:rPr>
              <w:t xml:space="preserve"> specjalność</w:t>
            </w:r>
            <w:r w:rsidRPr="00D0141E">
              <w:rPr>
                <w:rFonts w:ascii="Arial" w:hAnsi="Arial" w:cs="Arial"/>
                <w:i/>
                <w:color w:val="808080"/>
                <w:sz w:val="20"/>
                <w:szCs w:val="20"/>
              </w:rPr>
              <w:t xml:space="preserve"> np. Zdrowie publi</w:t>
            </w:r>
            <w:r>
              <w:rPr>
                <w:rFonts w:ascii="Arial" w:hAnsi="Arial" w:cs="Arial"/>
                <w:i/>
                <w:color w:val="808080"/>
                <w:sz w:val="20"/>
                <w:szCs w:val="20"/>
              </w:rPr>
              <w:t xml:space="preserve">czne II stopnia, </w:t>
            </w:r>
            <w:r w:rsidRPr="00D0141E">
              <w:rPr>
                <w:rFonts w:ascii="Arial" w:hAnsi="Arial" w:cs="Arial"/>
                <w:i/>
                <w:color w:val="808080"/>
                <w:sz w:val="20"/>
                <w:szCs w:val="20"/>
              </w:rPr>
              <w:t>studia stacjonarne</w:t>
            </w:r>
            <w:r>
              <w:rPr>
                <w:rFonts w:ascii="Arial" w:hAnsi="Arial" w:cs="Arial"/>
                <w:i/>
                <w:color w:val="808080"/>
                <w:sz w:val="20"/>
                <w:szCs w:val="20"/>
              </w:rPr>
              <w:t>, profil ogólnoakademicki, specjalność: Promocja zdrowia i epidemiologia</w:t>
            </w:r>
            <w:r w:rsidRPr="00D0141E">
              <w:rPr>
                <w:rFonts w:ascii="Arial" w:hAnsi="Arial" w:cs="Arial"/>
                <w:i/>
                <w:color w:val="808080"/>
                <w:sz w:val="20"/>
                <w:szCs w:val="20"/>
              </w:rPr>
              <w:t>)</w:t>
            </w:r>
            <w:r w:rsidRPr="00721362">
              <w:rPr>
                <w:rFonts w:ascii="Arial" w:hAnsi="Arial" w:cs="Arial"/>
                <w:sz w:val="20"/>
                <w:szCs w:val="20"/>
              </w:rPr>
              <w:t>:</w:t>
            </w:r>
          </w:p>
        </w:tc>
        <w:tc>
          <w:tcPr>
            <w:tcW w:w="5752" w:type="dxa"/>
            <w:gridSpan w:val="5"/>
            <w:shd w:val="clear" w:color="auto" w:fill="F2F2F2"/>
            <w:vAlign w:val="center"/>
          </w:tcPr>
          <w:p w:rsidR="009C3905" w:rsidRPr="00887D97" w:rsidRDefault="009C3905" w:rsidP="00E3175B">
            <w:pPr>
              <w:autoSpaceDE w:val="0"/>
              <w:autoSpaceDN w:val="0"/>
              <w:adjustRightInd w:val="0"/>
              <w:spacing w:line="360" w:lineRule="auto"/>
              <w:rPr>
                <w:bCs/>
                <w:iCs/>
                <w:sz w:val="20"/>
                <w:szCs w:val="20"/>
              </w:rPr>
            </w:pPr>
            <w:r w:rsidRPr="00887D97">
              <w:rPr>
                <w:bCs/>
                <w:iCs/>
                <w:sz w:val="20"/>
                <w:szCs w:val="20"/>
              </w:rPr>
              <w:t>Zdrowie publiczne II stopnia, studia stacjonarne, profil ogólnoakademicki</w:t>
            </w:r>
            <w:r>
              <w:rPr>
                <w:bCs/>
                <w:iCs/>
                <w:sz w:val="20"/>
                <w:szCs w:val="20"/>
              </w:rPr>
              <w:t>,</w:t>
            </w:r>
          </w:p>
        </w:tc>
      </w:tr>
      <w:tr w:rsidR="009C3905" w:rsidRPr="00807D55" w:rsidTr="009C3905">
        <w:trPr>
          <w:gridAfter w:val="1"/>
          <w:wAfter w:w="78" w:type="dxa"/>
          <w:trHeight w:val="465"/>
        </w:trPr>
        <w:tc>
          <w:tcPr>
            <w:tcW w:w="3911" w:type="dxa"/>
            <w:gridSpan w:val="5"/>
            <w:vAlign w:val="center"/>
          </w:tcPr>
          <w:p w:rsidR="009C3905" w:rsidRPr="00807D55" w:rsidRDefault="009C3905" w:rsidP="00E3175B">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gridSpan w:val="5"/>
            <w:shd w:val="clear" w:color="auto" w:fill="F2F2F2"/>
            <w:vAlign w:val="center"/>
          </w:tcPr>
          <w:p w:rsidR="009C3905" w:rsidRPr="00887D97" w:rsidRDefault="009C3905" w:rsidP="00E3175B">
            <w:pPr>
              <w:autoSpaceDE w:val="0"/>
              <w:autoSpaceDN w:val="0"/>
              <w:adjustRightInd w:val="0"/>
              <w:spacing w:line="360" w:lineRule="auto"/>
              <w:rPr>
                <w:bCs/>
                <w:iCs/>
                <w:sz w:val="20"/>
                <w:szCs w:val="20"/>
              </w:rPr>
            </w:pPr>
            <w:r w:rsidRPr="00887D97">
              <w:rPr>
                <w:bCs/>
                <w:iCs/>
                <w:sz w:val="20"/>
                <w:szCs w:val="20"/>
              </w:rPr>
              <w:t>2017/2018</w:t>
            </w:r>
          </w:p>
        </w:tc>
      </w:tr>
      <w:tr w:rsidR="009C3905" w:rsidRPr="00807D55" w:rsidTr="009C3905">
        <w:trPr>
          <w:gridAfter w:val="1"/>
          <w:wAfter w:w="78" w:type="dxa"/>
          <w:trHeight w:val="465"/>
        </w:trPr>
        <w:tc>
          <w:tcPr>
            <w:tcW w:w="3911" w:type="dxa"/>
            <w:gridSpan w:val="5"/>
            <w:vAlign w:val="center"/>
          </w:tcPr>
          <w:p w:rsidR="009C3905" w:rsidRPr="00807D55" w:rsidRDefault="009C3905" w:rsidP="00E3175B">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gridSpan w:val="5"/>
            <w:shd w:val="clear" w:color="auto" w:fill="F2F2F2"/>
            <w:vAlign w:val="center"/>
          </w:tcPr>
          <w:p w:rsidR="009C3905" w:rsidRPr="00887D97" w:rsidRDefault="009C3905" w:rsidP="00E3175B">
            <w:pPr>
              <w:autoSpaceDE w:val="0"/>
              <w:autoSpaceDN w:val="0"/>
              <w:adjustRightInd w:val="0"/>
              <w:spacing w:line="360" w:lineRule="auto"/>
              <w:rPr>
                <w:bCs/>
                <w:iCs/>
                <w:sz w:val="20"/>
                <w:szCs w:val="20"/>
              </w:rPr>
            </w:pPr>
            <w:r w:rsidRPr="00887D97">
              <w:rPr>
                <w:bCs/>
                <w:iCs/>
                <w:sz w:val="20"/>
                <w:szCs w:val="20"/>
              </w:rPr>
              <w:t>Networking</w:t>
            </w:r>
          </w:p>
        </w:tc>
      </w:tr>
      <w:tr w:rsidR="009C3905" w:rsidRPr="00807D55" w:rsidTr="009C3905">
        <w:trPr>
          <w:gridAfter w:val="1"/>
          <w:wAfter w:w="78" w:type="dxa"/>
          <w:trHeight w:val="465"/>
        </w:trPr>
        <w:tc>
          <w:tcPr>
            <w:tcW w:w="3911" w:type="dxa"/>
            <w:gridSpan w:val="5"/>
            <w:vAlign w:val="center"/>
          </w:tcPr>
          <w:p w:rsidR="009C3905" w:rsidRPr="00807D55" w:rsidRDefault="009C3905" w:rsidP="00E3175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D0141E">
              <w:rPr>
                <w:rFonts w:ascii="Arial" w:hAnsi="Arial" w:cs="Arial"/>
                <w:i/>
                <w:color w:val="808080"/>
                <w:sz w:val="20"/>
                <w:szCs w:val="20"/>
              </w:rPr>
              <w:t>(z systemu Pensum)</w:t>
            </w:r>
            <w:r w:rsidRPr="00721362">
              <w:rPr>
                <w:rFonts w:ascii="Arial" w:hAnsi="Arial" w:cs="Arial"/>
                <w:sz w:val="20"/>
                <w:szCs w:val="20"/>
              </w:rPr>
              <w:t>:</w:t>
            </w:r>
          </w:p>
        </w:tc>
        <w:tc>
          <w:tcPr>
            <w:tcW w:w="5752" w:type="dxa"/>
            <w:gridSpan w:val="5"/>
            <w:shd w:val="clear" w:color="auto" w:fill="F2F2F2"/>
          </w:tcPr>
          <w:p w:rsidR="009C3905" w:rsidRPr="00887D97" w:rsidRDefault="009C3905" w:rsidP="00E3175B">
            <w:pPr>
              <w:rPr>
                <w:sz w:val="20"/>
                <w:szCs w:val="20"/>
              </w:rPr>
            </w:pPr>
            <w:r>
              <w:rPr>
                <w:sz w:val="20"/>
                <w:szCs w:val="20"/>
              </w:rPr>
              <w:t>34950</w:t>
            </w:r>
          </w:p>
        </w:tc>
      </w:tr>
      <w:tr w:rsidR="009C3905" w:rsidRPr="00807D55" w:rsidTr="009C3905">
        <w:trPr>
          <w:gridAfter w:val="1"/>
          <w:wAfter w:w="78" w:type="dxa"/>
          <w:trHeight w:val="465"/>
        </w:trPr>
        <w:tc>
          <w:tcPr>
            <w:tcW w:w="3911" w:type="dxa"/>
            <w:gridSpan w:val="5"/>
            <w:vAlign w:val="center"/>
          </w:tcPr>
          <w:p w:rsidR="009C3905" w:rsidRPr="00807D55" w:rsidRDefault="009C3905" w:rsidP="00E3175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gridSpan w:val="5"/>
            <w:shd w:val="clear" w:color="auto" w:fill="F2F2F2"/>
          </w:tcPr>
          <w:p w:rsidR="009C3905" w:rsidRPr="00887D97" w:rsidRDefault="009C3905" w:rsidP="00E3175B">
            <w:pPr>
              <w:rPr>
                <w:sz w:val="20"/>
                <w:szCs w:val="20"/>
              </w:rPr>
            </w:pPr>
            <w:r w:rsidRPr="00887D97">
              <w:rPr>
                <w:sz w:val="20"/>
                <w:szCs w:val="20"/>
              </w:rPr>
              <w:t>Zakład Zdrowia Publicznego</w:t>
            </w:r>
          </w:p>
        </w:tc>
      </w:tr>
      <w:tr w:rsidR="009C3905" w:rsidRPr="00807D55" w:rsidTr="009C3905">
        <w:trPr>
          <w:gridAfter w:val="1"/>
          <w:wAfter w:w="78" w:type="dxa"/>
          <w:trHeight w:val="465"/>
        </w:trPr>
        <w:tc>
          <w:tcPr>
            <w:tcW w:w="3911" w:type="dxa"/>
            <w:gridSpan w:val="5"/>
            <w:vAlign w:val="center"/>
          </w:tcPr>
          <w:p w:rsidR="009C3905" w:rsidRPr="00807D55" w:rsidRDefault="009C3905" w:rsidP="00E3175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gridSpan w:val="5"/>
            <w:shd w:val="clear" w:color="auto" w:fill="F2F2F2"/>
          </w:tcPr>
          <w:p w:rsidR="009C3905" w:rsidRPr="00887D97" w:rsidRDefault="009C3905" w:rsidP="00E3175B">
            <w:pPr>
              <w:rPr>
                <w:sz w:val="20"/>
                <w:szCs w:val="20"/>
              </w:rPr>
            </w:pPr>
            <w:r w:rsidRPr="00887D97">
              <w:rPr>
                <w:sz w:val="20"/>
                <w:szCs w:val="20"/>
              </w:rPr>
              <w:t>dr hab. n. o zdr. Adam Fronczak</w:t>
            </w:r>
          </w:p>
        </w:tc>
      </w:tr>
      <w:tr w:rsidR="009C3905" w:rsidRPr="00807D55" w:rsidTr="009C3905">
        <w:trPr>
          <w:gridAfter w:val="1"/>
          <w:wAfter w:w="78" w:type="dxa"/>
          <w:trHeight w:val="465"/>
        </w:trPr>
        <w:tc>
          <w:tcPr>
            <w:tcW w:w="3911" w:type="dxa"/>
            <w:gridSpan w:val="5"/>
            <w:vAlign w:val="center"/>
          </w:tcPr>
          <w:p w:rsidR="009C3905" w:rsidRPr="00807D55" w:rsidRDefault="009C3905" w:rsidP="00E3175B">
            <w:pPr>
              <w:spacing w:before="120" w:after="120"/>
              <w:rPr>
                <w:rFonts w:ascii="Arial" w:hAnsi="Arial" w:cs="Arial"/>
                <w:sz w:val="20"/>
                <w:szCs w:val="20"/>
              </w:rPr>
            </w:pPr>
            <w:r w:rsidRPr="00807D55">
              <w:rPr>
                <w:rFonts w:ascii="Arial" w:hAnsi="Arial" w:cs="Arial"/>
                <w:sz w:val="20"/>
                <w:szCs w:val="20"/>
              </w:rPr>
              <w:t xml:space="preserve">Rok studiów </w:t>
            </w:r>
            <w:r w:rsidRPr="00D0141E">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gridSpan w:val="5"/>
            <w:shd w:val="clear" w:color="auto" w:fill="F2F2F2"/>
          </w:tcPr>
          <w:p w:rsidR="009C3905" w:rsidRPr="00887D97" w:rsidRDefault="009C3905" w:rsidP="00E3175B">
            <w:pPr>
              <w:rPr>
                <w:sz w:val="20"/>
                <w:szCs w:val="20"/>
              </w:rPr>
            </w:pPr>
            <w:r>
              <w:rPr>
                <w:sz w:val="20"/>
                <w:szCs w:val="20"/>
              </w:rPr>
              <w:t>Pierwszy</w:t>
            </w:r>
          </w:p>
        </w:tc>
      </w:tr>
      <w:tr w:rsidR="009C3905" w:rsidRPr="00807D55" w:rsidTr="009C3905">
        <w:trPr>
          <w:gridAfter w:val="1"/>
          <w:wAfter w:w="78" w:type="dxa"/>
          <w:trHeight w:val="465"/>
        </w:trPr>
        <w:tc>
          <w:tcPr>
            <w:tcW w:w="3911" w:type="dxa"/>
            <w:gridSpan w:val="5"/>
            <w:vAlign w:val="center"/>
          </w:tcPr>
          <w:p w:rsidR="009C3905" w:rsidRPr="00807D55" w:rsidRDefault="009C3905" w:rsidP="00E3175B">
            <w:pPr>
              <w:spacing w:before="120" w:after="120"/>
              <w:rPr>
                <w:rFonts w:ascii="Arial" w:hAnsi="Arial" w:cs="Arial"/>
                <w:sz w:val="20"/>
                <w:szCs w:val="20"/>
              </w:rPr>
            </w:pPr>
            <w:r w:rsidRPr="00807D55">
              <w:rPr>
                <w:rFonts w:ascii="Arial" w:hAnsi="Arial" w:cs="Arial"/>
                <w:sz w:val="20"/>
                <w:szCs w:val="20"/>
              </w:rPr>
              <w:t xml:space="preserve">Semestr studiów </w:t>
            </w:r>
            <w:r w:rsidRPr="00D0141E">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gridSpan w:val="5"/>
            <w:shd w:val="clear" w:color="auto" w:fill="F2F2F2"/>
            <w:vAlign w:val="center"/>
          </w:tcPr>
          <w:p w:rsidR="009C3905" w:rsidRPr="00916489" w:rsidRDefault="009C3905" w:rsidP="00E3175B">
            <w:pPr>
              <w:autoSpaceDE w:val="0"/>
              <w:autoSpaceDN w:val="0"/>
              <w:adjustRightInd w:val="0"/>
              <w:spacing w:line="360" w:lineRule="auto"/>
              <w:rPr>
                <w:bCs/>
                <w:iCs/>
                <w:sz w:val="20"/>
                <w:szCs w:val="20"/>
              </w:rPr>
            </w:pPr>
            <w:r>
              <w:rPr>
                <w:bCs/>
                <w:iCs/>
                <w:sz w:val="20"/>
                <w:szCs w:val="20"/>
              </w:rPr>
              <w:t>Letni</w:t>
            </w:r>
          </w:p>
        </w:tc>
      </w:tr>
      <w:tr w:rsidR="009C3905" w:rsidRPr="00807D55" w:rsidTr="009C3905">
        <w:trPr>
          <w:gridAfter w:val="1"/>
          <w:wAfter w:w="78" w:type="dxa"/>
          <w:trHeight w:val="465"/>
        </w:trPr>
        <w:tc>
          <w:tcPr>
            <w:tcW w:w="3911" w:type="dxa"/>
            <w:gridSpan w:val="5"/>
            <w:vAlign w:val="center"/>
          </w:tcPr>
          <w:p w:rsidR="009C3905" w:rsidRPr="00807D55" w:rsidRDefault="009C3905" w:rsidP="00E3175B">
            <w:pPr>
              <w:spacing w:before="120" w:after="120"/>
              <w:rPr>
                <w:rFonts w:ascii="Arial" w:hAnsi="Arial" w:cs="Arial"/>
                <w:sz w:val="20"/>
                <w:szCs w:val="20"/>
              </w:rPr>
            </w:pPr>
            <w:r w:rsidRPr="00807D55">
              <w:rPr>
                <w:rFonts w:ascii="Arial" w:hAnsi="Arial" w:cs="Arial"/>
                <w:sz w:val="20"/>
                <w:szCs w:val="20"/>
              </w:rPr>
              <w:t xml:space="preserve">Typ modułu/przedmiotu </w:t>
            </w:r>
            <w:r w:rsidRPr="00D0141E">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gridSpan w:val="5"/>
            <w:shd w:val="clear" w:color="auto" w:fill="F2F2F2"/>
            <w:vAlign w:val="center"/>
          </w:tcPr>
          <w:p w:rsidR="009C3905" w:rsidRPr="00887D97" w:rsidRDefault="009C3905" w:rsidP="00E3175B">
            <w:pPr>
              <w:autoSpaceDE w:val="0"/>
              <w:autoSpaceDN w:val="0"/>
              <w:adjustRightInd w:val="0"/>
              <w:spacing w:line="360" w:lineRule="auto"/>
              <w:rPr>
                <w:bCs/>
                <w:iCs/>
                <w:sz w:val="20"/>
                <w:szCs w:val="20"/>
              </w:rPr>
            </w:pPr>
            <w:r w:rsidRPr="00887D97">
              <w:rPr>
                <w:bCs/>
                <w:iCs/>
                <w:sz w:val="20"/>
                <w:szCs w:val="20"/>
              </w:rPr>
              <w:t xml:space="preserve"> podstawowy</w:t>
            </w:r>
          </w:p>
        </w:tc>
      </w:tr>
      <w:tr w:rsidR="009C3905" w:rsidRPr="00807D55" w:rsidTr="009C3905">
        <w:trPr>
          <w:gridAfter w:val="1"/>
          <w:wAfter w:w="78" w:type="dxa"/>
          <w:trHeight w:val="465"/>
        </w:trPr>
        <w:tc>
          <w:tcPr>
            <w:tcW w:w="3911" w:type="dxa"/>
            <w:gridSpan w:val="5"/>
            <w:vAlign w:val="center"/>
          </w:tcPr>
          <w:p w:rsidR="009C3905" w:rsidRPr="00807D55" w:rsidRDefault="009C3905" w:rsidP="00E3175B">
            <w:pPr>
              <w:spacing w:before="120" w:after="120"/>
              <w:rPr>
                <w:rFonts w:ascii="Arial" w:hAnsi="Arial" w:cs="Arial"/>
                <w:sz w:val="20"/>
                <w:szCs w:val="20"/>
              </w:rPr>
            </w:pPr>
            <w:r w:rsidRPr="00807D55">
              <w:rPr>
                <w:rFonts w:ascii="Arial" w:hAnsi="Arial" w:cs="Arial"/>
                <w:sz w:val="20"/>
                <w:szCs w:val="20"/>
              </w:rPr>
              <w:t xml:space="preserve">Osoby prowadzące </w:t>
            </w:r>
            <w:r w:rsidRPr="00D0141E">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gridSpan w:val="5"/>
            <w:shd w:val="clear" w:color="auto" w:fill="F2F2F2"/>
            <w:vAlign w:val="center"/>
          </w:tcPr>
          <w:p w:rsidR="009C3905" w:rsidRPr="00887D97" w:rsidRDefault="009C3905" w:rsidP="00E3175B">
            <w:pPr>
              <w:autoSpaceDE w:val="0"/>
              <w:autoSpaceDN w:val="0"/>
              <w:adjustRightInd w:val="0"/>
              <w:spacing w:line="360" w:lineRule="auto"/>
              <w:rPr>
                <w:bCs/>
                <w:iCs/>
                <w:sz w:val="20"/>
                <w:szCs w:val="20"/>
              </w:rPr>
            </w:pPr>
            <w:r w:rsidRPr="00887D97">
              <w:rPr>
                <w:color w:val="000000"/>
                <w:sz w:val="20"/>
                <w:szCs w:val="20"/>
              </w:rPr>
              <w:t>dr n. med. Grzegorz Juszczyk</w:t>
            </w:r>
          </w:p>
        </w:tc>
      </w:tr>
      <w:tr w:rsidR="009C3905" w:rsidRPr="00807D55" w:rsidTr="009C3905">
        <w:trPr>
          <w:gridAfter w:val="1"/>
          <w:wAfter w:w="78" w:type="dxa"/>
          <w:trHeight w:val="465"/>
        </w:trPr>
        <w:tc>
          <w:tcPr>
            <w:tcW w:w="3911" w:type="dxa"/>
            <w:gridSpan w:val="5"/>
            <w:vAlign w:val="center"/>
          </w:tcPr>
          <w:p w:rsidR="009C3905" w:rsidRPr="00807D55" w:rsidRDefault="009C3905" w:rsidP="00E3175B">
            <w:pPr>
              <w:spacing w:before="120" w:after="120"/>
              <w:rPr>
                <w:rFonts w:ascii="Arial" w:hAnsi="Arial" w:cs="Arial"/>
                <w:sz w:val="20"/>
                <w:szCs w:val="20"/>
              </w:rPr>
            </w:pPr>
            <w:r w:rsidRPr="00807D55">
              <w:rPr>
                <w:rFonts w:ascii="Arial" w:hAnsi="Arial" w:cs="Arial"/>
                <w:sz w:val="20"/>
                <w:szCs w:val="20"/>
              </w:rPr>
              <w:t xml:space="preserve">Erasmus TAK/NIE </w:t>
            </w:r>
            <w:r w:rsidRPr="00D0141E">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gridSpan w:val="5"/>
            <w:shd w:val="clear" w:color="auto" w:fill="F2F2F2"/>
            <w:vAlign w:val="center"/>
          </w:tcPr>
          <w:p w:rsidR="009C3905" w:rsidRPr="00887D97" w:rsidRDefault="009C3905" w:rsidP="00E3175B">
            <w:pPr>
              <w:autoSpaceDE w:val="0"/>
              <w:autoSpaceDN w:val="0"/>
              <w:adjustRightInd w:val="0"/>
              <w:spacing w:line="360" w:lineRule="auto"/>
              <w:rPr>
                <w:bCs/>
                <w:iCs/>
                <w:sz w:val="20"/>
                <w:szCs w:val="20"/>
              </w:rPr>
            </w:pPr>
            <w:r w:rsidRPr="00887D97">
              <w:rPr>
                <w:bCs/>
                <w:iCs/>
                <w:sz w:val="20"/>
                <w:szCs w:val="20"/>
              </w:rPr>
              <w:t>NIE</w:t>
            </w:r>
          </w:p>
        </w:tc>
      </w:tr>
      <w:tr w:rsidR="009C3905" w:rsidRPr="00807D55" w:rsidTr="009C3905">
        <w:trPr>
          <w:gridAfter w:val="1"/>
          <w:wAfter w:w="78" w:type="dxa"/>
          <w:trHeight w:val="465"/>
        </w:trPr>
        <w:tc>
          <w:tcPr>
            <w:tcW w:w="3911" w:type="dxa"/>
            <w:gridSpan w:val="5"/>
            <w:vAlign w:val="center"/>
          </w:tcPr>
          <w:p w:rsidR="009C3905" w:rsidRPr="00807D55" w:rsidRDefault="009C3905" w:rsidP="00E3175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D0141E">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gridSpan w:val="5"/>
            <w:shd w:val="clear" w:color="auto" w:fill="F2F2F2"/>
            <w:vAlign w:val="center"/>
          </w:tcPr>
          <w:p w:rsidR="009C3905" w:rsidRPr="00887D97" w:rsidRDefault="009C3905" w:rsidP="00E3175B">
            <w:pPr>
              <w:autoSpaceDE w:val="0"/>
              <w:autoSpaceDN w:val="0"/>
              <w:adjustRightInd w:val="0"/>
              <w:spacing w:line="360" w:lineRule="auto"/>
              <w:rPr>
                <w:bCs/>
                <w:iCs/>
                <w:sz w:val="20"/>
                <w:szCs w:val="20"/>
              </w:rPr>
            </w:pPr>
            <w:r w:rsidRPr="00887D97">
              <w:rPr>
                <w:bCs/>
                <w:iCs/>
                <w:sz w:val="20"/>
                <w:szCs w:val="20"/>
              </w:rPr>
              <w:t>dr n. med. Grzegorz Juszczyk</w:t>
            </w:r>
          </w:p>
        </w:tc>
      </w:tr>
      <w:tr w:rsidR="009C3905" w:rsidRPr="00807D55" w:rsidTr="009C3905">
        <w:trPr>
          <w:gridAfter w:val="1"/>
          <w:wAfter w:w="78" w:type="dxa"/>
          <w:trHeight w:val="465"/>
        </w:trPr>
        <w:tc>
          <w:tcPr>
            <w:tcW w:w="3911" w:type="dxa"/>
            <w:gridSpan w:val="5"/>
            <w:vAlign w:val="center"/>
          </w:tcPr>
          <w:p w:rsidR="009C3905" w:rsidRPr="00807D55" w:rsidRDefault="009C3905" w:rsidP="00E3175B">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gridSpan w:val="5"/>
            <w:shd w:val="clear" w:color="auto" w:fill="F2F2F2"/>
            <w:vAlign w:val="center"/>
          </w:tcPr>
          <w:p w:rsidR="009C3905" w:rsidRPr="00916489" w:rsidRDefault="009C3905" w:rsidP="00E3175B">
            <w:pPr>
              <w:autoSpaceDE w:val="0"/>
              <w:autoSpaceDN w:val="0"/>
              <w:adjustRightInd w:val="0"/>
              <w:spacing w:line="360" w:lineRule="auto"/>
              <w:rPr>
                <w:bCs/>
                <w:iCs/>
                <w:sz w:val="20"/>
                <w:szCs w:val="20"/>
              </w:rPr>
            </w:pPr>
            <w:r>
              <w:rPr>
                <w:bCs/>
                <w:iCs/>
                <w:sz w:val="20"/>
                <w:szCs w:val="20"/>
              </w:rPr>
              <w:t>1</w:t>
            </w:r>
          </w:p>
        </w:tc>
      </w:tr>
      <w:tr w:rsidR="009C3905" w:rsidRPr="00807D55" w:rsidTr="009C3905">
        <w:trPr>
          <w:gridAfter w:val="1"/>
          <w:wAfter w:w="78" w:type="dxa"/>
          <w:trHeight w:val="192"/>
        </w:trPr>
        <w:tc>
          <w:tcPr>
            <w:tcW w:w="9663" w:type="dxa"/>
            <w:gridSpan w:val="10"/>
            <w:vAlign w:val="center"/>
          </w:tcPr>
          <w:p w:rsidR="009C3905" w:rsidRPr="00807D55" w:rsidRDefault="009C3905" w:rsidP="009C3905">
            <w:pPr>
              <w:numPr>
                <w:ilvl w:val="0"/>
                <w:numId w:val="156"/>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9C3905" w:rsidRPr="00807D55" w:rsidTr="009C3905">
        <w:trPr>
          <w:gridAfter w:val="1"/>
          <w:wAfter w:w="78" w:type="dxa"/>
          <w:trHeight w:val="465"/>
        </w:trPr>
        <w:tc>
          <w:tcPr>
            <w:tcW w:w="9663" w:type="dxa"/>
            <w:gridSpan w:val="10"/>
            <w:shd w:val="clear" w:color="auto" w:fill="F2F2F2"/>
            <w:vAlign w:val="center"/>
          </w:tcPr>
          <w:p w:rsidR="009C3905" w:rsidRPr="00D0141E" w:rsidRDefault="009C3905" w:rsidP="009C3905">
            <w:pPr>
              <w:numPr>
                <w:ilvl w:val="0"/>
                <w:numId w:val="2"/>
              </w:numPr>
              <w:spacing w:before="120" w:after="120" w:line="240" w:lineRule="auto"/>
              <w:jc w:val="both"/>
              <w:rPr>
                <w:rFonts w:ascii="Arial" w:hAnsi="Arial" w:cs="Arial"/>
                <w:bCs/>
                <w:i/>
                <w:iCs/>
                <w:color w:val="7F7F7F"/>
                <w:sz w:val="20"/>
                <w:szCs w:val="20"/>
              </w:rPr>
            </w:pPr>
            <w:r>
              <w:rPr>
                <w:rFonts w:ascii="Arial" w:hAnsi="Arial" w:cs="Arial"/>
                <w:bCs/>
                <w:i/>
                <w:iCs/>
                <w:color w:val="7F7F7F"/>
                <w:sz w:val="20"/>
                <w:szCs w:val="20"/>
              </w:rPr>
              <w:t>Celem przedmiotu jest wypracowanie kluczowych kompetencji oczekiwanych przez pracodawcę w postaci umiejętności budowania sieci relacji profesjonalnych. Sieć networkingowa pozwala na efektywne pozyskiwanie informacji i dobrych praktyk, uzupełniając klasyczne kwerend.</w:t>
            </w:r>
          </w:p>
        </w:tc>
      </w:tr>
      <w:tr w:rsidR="009C3905" w:rsidRPr="00807D55" w:rsidTr="009C3905">
        <w:trPr>
          <w:trHeight w:val="312"/>
        </w:trPr>
        <w:tc>
          <w:tcPr>
            <w:tcW w:w="9741" w:type="dxa"/>
            <w:gridSpan w:val="11"/>
            <w:vAlign w:val="center"/>
          </w:tcPr>
          <w:p w:rsidR="009C3905" w:rsidRPr="00807D55" w:rsidRDefault="009C3905" w:rsidP="009C3905">
            <w:pPr>
              <w:numPr>
                <w:ilvl w:val="0"/>
                <w:numId w:val="156"/>
              </w:numPr>
              <w:autoSpaceDE w:val="0"/>
              <w:autoSpaceDN w:val="0"/>
              <w:adjustRightInd w:val="0"/>
              <w:spacing w:before="120" w:after="120" w:line="240" w:lineRule="auto"/>
              <w:ind w:left="357" w:hanging="357"/>
              <w:rPr>
                <w:rFonts w:ascii="Arial" w:hAnsi="Arial" w:cs="Arial"/>
                <w:b/>
                <w:bCs/>
                <w:iCs/>
                <w:color w:val="0000FF"/>
              </w:rPr>
            </w:pPr>
            <w:r w:rsidRPr="00807D55">
              <w:lastRenderedPageBreak/>
              <w:br w:type="page"/>
            </w:r>
            <w:r w:rsidRPr="00807D55">
              <w:rPr>
                <w:rFonts w:ascii="Arial" w:hAnsi="Arial" w:cs="Arial"/>
                <w:b/>
                <w:bCs/>
                <w:iCs/>
              </w:rPr>
              <w:t xml:space="preserve">Wymagania wstępne </w:t>
            </w:r>
          </w:p>
        </w:tc>
      </w:tr>
      <w:tr w:rsidR="009C3905" w:rsidRPr="00807D55" w:rsidTr="009C3905">
        <w:trPr>
          <w:trHeight w:val="465"/>
        </w:trPr>
        <w:tc>
          <w:tcPr>
            <w:tcW w:w="9741" w:type="dxa"/>
            <w:gridSpan w:val="11"/>
            <w:shd w:val="clear" w:color="auto" w:fill="F2F2F2"/>
            <w:vAlign w:val="center"/>
          </w:tcPr>
          <w:p w:rsidR="009C3905" w:rsidRPr="00807D55" w:rsidRDefault="009C3905" w:rsidP="00E3175B">
            <w:pPr>
              <w:spacing w:before="120" w:after="120"/>
              <w:ind w:left="720"/>
              <w:jc w:val="both"/>
              <w:rPr>
                <w:rFonts w:ascii="Arial" w:hAnsi="Arial" w:cs="Arial"/>
                <w:bCs/>
                <w:iCs/>
                <w:sz w:val="20"/>
                <w:szCs w:val="20"/>
              </w:rPr>
            </w:pPr>
            <w:r>
              <w:rPr>
                <w:rFonts w:ascii="Arial" w:hAnsi="Arial" w:cs="Arial"/>
                <w:bCs/>
                <w:i/>
                <w:iCs/>
                <w:color w:val="7F7F7F"/>
                <w:sz w:val="20"/>
                <w:szCs w:val="20"/>
              </w:rPr>
              <w:t>Brak</w:t>
            </w:r>
          </w:p>
        </w:tc>
      </w:tr>
      <w:tr w:rsidR="009C3905" w:rsidRPr="00807D55" w:rsidTr="009C3905">
        <w:trPr>
          <w:trHeight w:val="344"/>
        </w:trPr>
        <w:tc>
          <w:tcPr>
            <w:tcW w:w="9741" w:type="dxa"/>
            <w:gridSpan w:val="11"/>
            <w:vAlign w:val="center"/>
          </w:tcPr>
          <w:p w:rsidR="009C3905" w:rsidRPr="00807D55" w:rsidRDefault="009C3905" w:rsidP="009C3905">
            <w:pPr>
              <w:numPr>
                <w:ilvl w:val="0"/>
                <w:numId w:val="156"/>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9C3905" w:rsidRPr="00807D55" w:rsidTr="009C3905">
        <w:trPr>
          <w:trHeight w:val="465"/>
        </w:trPr>
        <w:tc>
          <w:tcPr>
            <w:tcW w:w="9741" w:type="dxa"/>
            <w:gridSpan w:val="11"/>
            <w:vAlign w:val="center"/>
          </w:tcPr>
          <w:p w:rsidR="009C3905" w:rsidRPr="00807D55" w:rsidRDefault="009C3905" w:rsidP="00E3175B">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9C3905" w:rsidRPr="00807D55" w:rsidTr="009C3905">
        <w:trPr>
          <w:trHeight w:val="465"/>
        </w:trPr>
        <w:tc>
          <w:tcPr>
            <w:tcW w:w="2448" w:type="dxa"/>
            <w:gridSpan w:val="3"/>
            <w:vAlign w:val="center"/>
          </w:tcPr>
          <w:p w:rsidR="009C3905" w:rsidRPr="00807D55" w:rsidRDefault="009C3905" w:rsidP="00E3175B">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6"/>
            <w:vAlign w:val="center"/>
          </w:tcPr>
          <w:p w:rsidR="009C3905" w:rsidRPr="00807D55" w:rsidRDefault="009C3905" w:rsidP="00E3175B">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gridSpan w:val="2"/>
            <w:vAlign w:val="center"/>
          </w:tcPr>
          <w:p w:rsidR="009C3905" w:rsidRPr="00807D55" w:rsidRDefault="009C3905" w:rsidP="00E3175B">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9C3905" w:rsidRPr="00807D55" w:rsidTr="009C3905">
        <w:trPr>
          <w:trHeight w:val="465"/>
        </w:trPr>
        <w:tc>
          <w:tcPr>
            <w:tcW w:w="2448" w:type="dxa"/>
            <w:gridSpan w:val="3"/>
            <w:shd w:val="clear" w:color="auto" w:fill="F2F2F2"/>
            <w:vAlign w:val="center"/>
          </w:tcPr>
          <w:p w:rsidR="009C3905" w:rsidRPr="00D0141E" w:rsidRDefault="009C3905" w:rsidP="00E3175B">
            <w:pPr>
              <w:spacing w:before="120" w:after="120"/>
              <w:jc w:val="center"/>
              <w:rPr>
                <w:rFonts w:ascii="Arial" w:hAnsi="Arial" w:cs="Arial"/>
                <w:i/>
                <w:color w:val="7F7F7F"/>
                <w:sz w:val="18"/>
              </w:rPr>
            </w:pPr>
            <w:r w:rsidRPr="00D0141E">
              <w:rPr>
                <w:rFonts w:ascii="Arial" w:hAnsi="Arial" w:cs="Arial"/>
                <w:i/>
                <w:color w:val="7F7F7F"/>
                <w:sz w:val="18"/>
              </w:rPr>
              <w:t xml:space="preserve">Symbol tworzony przez osobę wypełniającą sylabus (kategoria: W-wiedza, </w:t>
            </w:r>
            <w:r w:rsidRPr="00D0141E">
              <w:rPr>
                <w:rFonts w:ascii="Arial" w:hAnsi="Arial" w:cs="Arial"/>
                <w:i/>
                <w:color w:val="7F7F7F"/>
                <w:sz w:val="18"/>
              </w:rPr>
              <w:br/>
              <w:t xml:space="preserve">U-umiejętności, </w:t>
            </w:r>
            <w:r w:rsidRPr="00D0141E">
              <w:rPr>
                <w:rFonts w:ascii="Arial" w:hAnsi="Arial" w:cs="Arial"/>
                <w:i/>
                <w:color w:val="7F7F7F"/>
                <w:sz w:val="18"/>
              </w:rPr>
              <w:br/>
              <w:t>K-kompetencje oraz numer efektu)</w:t>
            </w:r>
          </w:p>
        </w:tc>
        <w:tc>
          <w:tcPr>
            <w:tcW w:w="4820" w:type="dxa"/>
            <w:gridSpan w:val="6"/>
            <w:shd w:val="clear" w:color="auto" w:fill="F2F2F2"/>
            <w:vAlign w:val="center"/>
          </w:tcPr>
          <w:p w:rsidR="009C3905" w:rsidRPr="00D0141E" w:rsidRDefault="009C3905" w:rsidP="00E3175B">
            <w:pPr>
              <w:pStyle w:val="Akapitzlist"/>
              <w:autoSpaceDE w:val="0"/>
              <w:autoSpaceDN w:val="0"/>
              <w:adjustRightInd w:val="0"/>
              <w:spacing w:before="120" w:after="120" w:line="240" w:lineRule="auto"/>
              <w:ind w:left="0"/>
              <w:jc w:val="center"/>
              <w:rPr>
                <w:rFonts w:ascii="Arial" w:hAnsi="Arial" w:cs="Arial"/>
                <w:i/>
                <w:color w:val="7F7F7F"/>
                <w:sz w:val="18"/>
                <w:szCs w:val="20"/>
              </w:rPr>
            </w:pPr>
            <w:r w:rsidRPr="00D0141E">
              <w:rPr>
                <w:rFonts w:ascii="Arial" w:hAnsi="Arial" w:cs="Arial"/>
                <w:i/>
                <w:color w:val="7F7F7F"/>
                <w:sz w:val="18"/>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3" w:type="dxa"/>
            <w:gridSpan w:val="2"/>
            <w:shd w:val="clear" w:color="auto" w:fill="F2F2F2"/>
            <w:vAlign w:val="center"/>
          </w:tcPr>
          <w:p w:rsidR="009C3905" w:rsidRPr="0090401D" w:rsidRDefault="009C3905" w:rsidP="00E3175B">
            <w:pPr>
              <w:spacing w:before="120" w:after="120"/>
              <w:jc w:val="center"/>
              <w:rPr>
                <w:rFonts w:ascii="Arial" w:hAnsi="Arial" w:cs="Arial"/>
                <w:b/>
                <w:color w:val="0000FF"/>
                <w:sz w:val="18"/>
              </w:rPr>
            </w:pPr>
            <w:r w:rsidRPr="00D0141E">
              <w:rPr>
                <w:rFonts w:ascii="Arial" w:hAnsi="Arial" w:cs="Arial"/>
                <w:i/>
                <w:color w:val="7F7F7F"/>
                <w:sz w:val="18"/>
                <w:szCs w:val="20"/>
              </w:rPr>
              <w:t>Numer kierunkowego efektu kształcenia zawarty w Rozporządzeniu Ministra Nauki bądź Uchwały Senatu WUM właściwego kierunku studiów.</w:t>
            </w:r>
          </w:p>
        </w:tc>
      </w:tr>
      <w:tr w:rsidR="009C3905" w:rsidRPr="00807D55" w:rsidTr="009C3905">
        <w:trPr>
          <w:trHeight w:val="465"/>
        </w:trPr>
        <w:tc>
          <w:tcPr>
            <w:tcW w:w="2448" w:type="dxa"/>
            <w:gridSpan w:val="3"/>
            <w:shd w:val="clear" w:color="auto" w:fill="F2F2F2"/>
            <w:vAlign w:val="center"/>
          </w:tcPr>
          <w:p w:rsidR="009C3905" w:rsidRPr="00D0141E" w:rsidRDefault="009C3905" w:rsidP="00E3175B">
            <w:pPr>
              <w:spacing w:before="120" w:after="120"/>
              <w:jc w:val="center"/>
              <w:rPr>
                <w:rFonts w:ascii="Arial" w:hAnsi="Arial" w:cs="Arial"/>
                <w:i/>
                <w:color w:val="7F7F7F"/>
                <w:sz w:val="18"/>
              </w:rPr>
            </w:pPr>
            <w:r>
              <w:rPr>
                <w:rFonts w:ascii="Arial" w:hAnsi="Arial" w:cs="Arial"/>
                <w:i/>
                <w:color w:val="7F7F7F"/>
                <w:sz w:val="18"/>
              </w:rPr>
              <w:t>W1</w:t>
            </w:r>
          </w:p>
        </w:tc>
        <w:tc>
          <w:tcPr>
            <w:tcW w:w="4820" w:type="dxa"/>
            <w:gridSpan w:val="6"/>
            <w:shd w:val="clear" w:color="auto" w:fill="F2F2F2"/>
            <w:vAlign w:val="center"/>
          </w:tcPr>
          <w:p w:rsidR="009C3905" w:rsidRPr="00916489" w:rsidRDefault="009C3905" w:rsidP="00E3175B">
            <w:pPr>
              <w:spacing w:before="120" w:after="120"/>
              <w:jc w:val="center"/>
              <w:rPr>
                <w:rFonts w:ascii="Arial" w:hAnsi="Arial" w:cs="Arial"/>
                <w:i/>
                <w:sz w:val="18"/>
                <w:szCs w:val="20"/>
              </w:rPr>
            </w:pPr>
            <w:r>
              <w:rPr>
                <w:rFonts w:ascii="Arial" w:hAnsi="Arial" w:cs="Arial"/>
                <w:i/>
                <w:sz w:val="18"/>
                <w:szCs w:val="20"/>
              </w:rPr>
              <w:t xml:space="preserve">Student zna metody prowadzenia aktywności networkingowej w pracy naukowej i zawodowej </w:t>
            </w:r>
          </w:p>
        </w:tc>
        <w:tc>
          <w:tcPr>
            <w:tcW w:w="2473" w:type="dxa"/>
            <w:gridSpan w:val="2"/>
            <w:shd w:val="clear" w:color="auto" w:fill="F2F2F2"/>
            <w:vAlign w:val="center"/>
          </w:tcPr>
          <w:p w:rsidR="009C3905" w:rsidRPr="00916489" w:rsidRDefault="009C3905" w:rsidP="00E3175B">
            <w:pPr>
              <w:spacing w:before="120" w:after="120"/>
              <w:jc w:val="center"/>
              <w:rPr>
                <w:rFonts w:ascii="Arial" w:hAnsi="Arial" w:cs="Arial"/>
                <w:b/>
                <w:sz w:val="18"/>
                <w:szCs w:val="16"/>
              </w:rPr>
            </w:pPr>
            <w:r>
              <w:rPr>
                <w:rFonts w:ascii="Arial" w:hAnsi="Arial" w:cs="Arial"/>
                <w:b/>
                <w:sz w:val="18"/>
                <w:szCs w:val="16"/>
              </w:rPr>
              <w:t>P6S_WK</w:t>
            </w:r>
          </w:p>
        </w:tc>
      </w:tr>
      <w:tr w:rsidR="009C3905" w:rsidRPr="00807D55" w:rsidTr="009C3905">
        <w:trPr>
          <w:trHeight w:val="465"/>
        </w:trPr>
        <w:tc>
          <w:tcPr>
            <w:tcW w:w="2448" w:type="dxa"/>
            <w:gridSpan w:val="3"/>
            <w:shd w:val="clear" w:color="auto" w:fill="F2F2F2"/>
            <w:vAlign w:val="center"/>
          </w:tcPr>
          <w:p w:rsidR="009C3905" w:rsidRPr="00D0141E" w:rsidRDefault="009C3905" w:rsidP="00E3175B">
            <w:pPr>
              <w:spacing w:before="120" w:after="120"/>
              <w:jc w:val="center"/>
              <w:rPr>
                <w:rFonts w:ascii="Arial" w:hAnsi="Arial" w:cs="Arial"/>
                <w:i/>
                <w:color w:val="7F7F7F"/>
                <w:sz w:val="18"/>
              </w:rPr>
            </w:pPr>
            <w:r>
              <w:rPr>
                <w:rFonts w:ascii="Arial" w:hAnsi="Arial" w:cs="Arial"/>
                <w:i/>
                <w:color w:val="7F7F7F"/>
                <w:sz w:val="18"/>
              </w:rPr>
              <w:t>W2</w:t>
            </w:r>
          </w:p>
        </w:tc>
        <w:tc>
          <w:tcPr>
            <w:tcW w:w="4820" w:type="dxa"/>
            <w:gridSpan w:val="6"/>
            <w:shd w:val="clear" w:color="auto" w:fill="F2F2F2"/>
            <w:vAlign w:val="center"/>
          </w:tcPr>
          <w:p w:rsidR="009C3905" w:rsidRPr="00916489" w:rsidRDefault="009C3905" w:rsidP="00E3175B">
            <w:pPr>
              <w:spacing w:before="120" w:after="120"/>
              <w:jc w:val="center"/>
              <w:rPr>
                <w:rFonts w:ascii="Arial" w:hAnsi="Arial" w:cs="Arial"/>
                <w:i/>
                <w:sz w:val="18"/>
                <w:szCs w:val="20"/>
              </w:rPr>
            </w:pPr>
            <w:r>
              <w:rPr>
                <w:rFonts w:ascii="Arial" w:hAnsi="Arial" w:cs="Arial"/>
                <w:i/>
                <w:sz w:val="18"/>
                <w:szCs w:val="20"/>
              </w:rPr>
              <w:t>Student identyfikuje główne obszary poszukiwania i utrzymywania sieci kontaktów</w:t>
            </w:r>
          </w:p>
        </w:tc>
        <w:tc>
          <w:tcPr>
            <w:tcW w:w="2473" w:type="dxa"/>
            <w:gridSpan w:val="2"/>
            <w:shd w:val="clear" w:color="auto" w:fill="F2F2F2"/>
            <w:vAlign w:val="center"/>
          </w:tcPr>
          <w:p w:rsidR="009C3905" w:rsidRPr="00916489" w:rsidRDefault="009C3905" w:rsidP="00E3175B">
            <w:pPr>
              <w:spacing w:before="120" w:after="120"/>
              <w:jc w:val="center"/>
              <w:rPr>
                <w:rFonts w:ascii="Arial" w:hAnsi="Arial" w:cs="Arial"/>
                <w:b/>
                <w:sz w:val="18"/>
                <w:szCs w:val="16"/>
              </w:rPr>
            </w:pPr>
            <w:r>
              <w:rPr>
                <w:rFonts w:ascii="Arial" w:hAnsi="Arial" w:cs="Arial"/>
                <w:b/>
                <w:sz w:val="18"/>
                <w:szCs w:val="16"/>
              </w:rPr>
              <w:t>P6S_WK</w:t>
            </w:r>
          </w:p>
        </w:tc>
      </w:tr>
      <w:tr w:rsidR="009C3905" w:rsidRPr="00807D55" w:rsidTr="009C3905">
        <w:trPr>
          <w:trHeight w:val="465"/>
        </w:trPr>
        <w:tc>
          <w:tcPr>
            <w:tcW w:w="2448" w:type="dxa"/>
            <w:gridSpan w:val="3"/>
            <w:shd w:val="clear" w:color="auto" w:fill="F2F2F2"/>
            <w:vAlign w:val="center"/>
          </w:tcPr>
          <w:p w:rsidR="009C3905" w:rsidRPr="0090401D" w:rsidRDefault="009C3905" w:rsidP="00E3175B">
            <w:pPr>
              <w:spacing w:before="120" w:after="120"/>
              <w:jc w:val="center"/>
              <w:rPr>
                <w:rFonts w:ascii="Arial" w:hAnsi="Arial" w:cs="Arial"/>
                <w:b/>
                <w:color w:val="0000FF"/>
                <w:sz w:val="18"/>
              </w:rPr>
            </w:pPr>
            <w:r>
              <w:rPr>
                <w:rFonts w:ascii="Arial" w:hAnsi="Arial" w:cs="Arial"/>
                <w:i/>
                <w:color w:val="7F7F7F"/>
                <w:sz w:val="18"/>
              </w:rPr>
              <w:t>U1</w:t>
            </w:r>
          </w:p>
        </w:tc>
        <w:tc>
          <w:tcPr>
            <w:tcW w:w="4820" w:type="dxa"/>
            <w:gridSpan w:val="6"/>
            <w:shd w:val="clear" w:color="auto" w:fill="F2F2F2"/>
            <w:vAlign w:val="center"/>
          </w:tcPr>
          <w:p w:rsidR="009C3905" w:rsidRPr="00916489" w:rsidRDefault="009C3905" w:rsidP="00E3175B">
            <w:pPr>
              <w:spacing w:before="120" w:after="120"/>
              <w:jc w:val="center"/>
              <w:rPr>
                <w:rFonts w:ascii="Arial" w:hAnsi="Arial" w:cs="Arial"/>
                <w:sz w:val="18"/>
                <w:szCs w:val="20"/>
              </w:rPr>
            </w:pPr>
            <w:r>
              <w:rPr>
                <w:rFonts w:ascii="Arial" w:hAnsi="Arial" w:cs="Arial"/>
                <w:sz w:val="18"/>
                <w:szCs w:val="20"/>
              </w:rPr>
              <w:t>Student potrafi przeprowadzić  rozmowę oraz prowadzi korespondencję networkingową</w:t>
            </w:r>
          </w:p>
        </w:tc>
        <w:tc>
          <w:tcPr>
            <w:tcW w:w="2473" w:type="dxa"/>
            <w:gridSpan w:val="2"/>
            <w:shd w:val="clear" w:color="auto" w:fill="F2F2F2"/>
            <w:vAlign w:val="center"/>
          </w:tcPr>
          <w:p w:rsidR="009C3905" w:rsidRPr="00916489" w:rsidRDefault="009C3905" w:rsidP="00E3175B">
            <w:pPr>
              <w:spacing w:before="120" w:after="120"/>
              <w:jc w:val="center"/>
              <w:rPr>
                <w:rFonts w:ascii="Arial" w:hAnsi="Arial" w:cs="Arial"/>
                <w:b/>
                <w:sz w:val="18"/>
                <w:szCs w:val="16"/>
              </w:rPr>
            </w:pPr>
            <w:r>
              <w:rPr>
                <w:rFonts w:ascii="Arial" w:hAnsi="Arial" w:cs="Arial"/>
                <w:b/>
                <w:sz w:val="18"/>
                <w:szCs w:val="16"/>
              </w:rPr>
              <w:t>P6S_UK</w:t>
            </w:r>
          </w:p>
        </w:tc>
      </w:tr>
      <w:tr w:rsidR="009C3905" w:rsidRPr="00807D55" w:rsidTr="009C3905">
        <w:trPr>
          <w:trHeight w:val="465"/>
        </w:trPr>
        <w:tc>
          <w:tcPr>
            <w:tcW w:w="2448" w:type="dxa"/>
            <w:gridSpan w:val="3"/>
            <w:shd w:val="clear" w:color="auto" w:fill="F2F2F2"/>
            <w:vAlign w:val="center"/>
          </w:tcPr>
          <w:p w:rsidR="009C3905" w:rsidRPr="00BA3A0A" w:rsidRDefault="009C3905" w:rsidP="00E3175B">
            <w:pPr>
              <w:spacing w:before="120" w:after="120"/>
              <w:jc w:val="center"/>
              <w:rPr>
                <w:rFonts w:ascii="Arial" w:hAnsi="Arial" w:cs="Arial"/>
                <w:i/>
                <w:color w:val="7F7F7F"/>
                <w:sz w:val="18"/>
              </w:rPr>
            </w:pPr>
            <w:r>
              <w:rPr>
                <w:rFonts w:ascii="Arial" w:hAnsi="Arial" w:cs="Arial"/>
                <w:i/>
                <w:color w:val="7F7F7F"/>
                <w:sz w:val="18"/>
              </w:rPr>
              <w:t>U2</w:t>
            </w:r>
          </w:p>
        </w:tc>
        <w:tc>
          <w:tcPr>
            <w:tcW w:w="4820" w:type="dxa"/>
            <w:gridSpan w:val="6"/>
            <w:shd w:val="clear" w:color="auto" w:fill="F2F2F2"/>
            <w:vAlign w:val="center"/>
          </w:tcPr>
          <w:p w:rsidR="009C3905" w:rsidRPr="00916489" w:rsidRDefault="009C3905" w:rsidP="00E3175B">
            <w:pPr>
              <w:spacing w:before="120" w:after="120"/>
              <w:jc w:val="center"/>
              <w:rPr>
                <w:rFonts w:ascii="Arial" w:hAnsi="Arial" w:cs="Arial"/>
                <w:sz w:val="18"/>
                <w:szCs w:val="20"/>
              </w:rPr>
            </w:pPr>
            <w:r>
              <w:rPr>
                <w:rFonts w:ascii="Arial" w:hAnsi="Arial" w:cs="Arial"/>
                <w:sz w:val="18"/>
                <w:szCs w:val="20"/>
              </w:rPr>
              <w:t>Student potrafi zbudować sieć 10 nowych kontaktów w czasie trwania przedmiotu</w:t>
            </w:r>
          </w:p>
        </w:tc>
        <w:tc>
          <w:tcPr>
            <w:tcW w:w="2473" w:type="dxa"/>
            <w:gridSpan w:val="2"/>
            <w:shd w:val="clear" w:color="auto" w:fill="F2F2F2"/>
            <w:vAlign w:val="center"/>
          </w:tcPr>
          <w:p w:rsidR="009C3905" w:rsidRPr="00916489" w:rsidRDefault="009C3905" w:rsidP="00E3175B">
            <w:pPr>
              <w:spacing w:before="120" w:after="120"/>
              <w:jc w:val="center"/>
              <w:rPr>
                <w:rFonts w:ascii="Arial" w:hAnsi="Arial" w:cs="Arial"/>
                <w:b/>
                <w:sz w:val="18"/>
                <w:szCs w:val="16"/>
              </w:rPr>
            </w:pPr>
            <w:r>
              <w:rPr>
                <w:rFonts w:ascii="Arial" w:hAnsi="Arial" w:cs="Arial"/>
                <w:b/>
                <w:sz w:val="18"/>
                <w:szCs w:val="16"/>
              </w:rPr>
              <w:t>P6S_UO</w:t>
            </w:r>
          </w:p>
        </w:tc>
      </w:tr>
      <w:tr w:rsidR="009C3905" w:rsidRPr="00807D55" w:rsidTr="009C3905">
        <w:trPr>
          <w:trHeight w:val="465"/>
        </w:trPr>
        <w:tc>
          <w:tcPr>
            <w:tcW w:w="2448" w:type="dxa"/>
            <w:gridSpan w:val="3"/>
            <w:shd w:val="clear" w:color="auto" w:fill="F2F2F2"/>
            <w:vAlign w:val="center"/>
          </w:tcPr>
          <w:p w:rsidR="009C3905" w:rsidRPr="00BA3A0A" w:rsidRDefault="009C3905" w:rsidP="00E3175B">
            <w:pPr>
              <w:spacing w:before="120" w:after="120"/>
              <w:jc w:val="center"/>
              <w:rPr>
                <w:rFonts w:ascii="Arial" w:hAnsi="Arial" w:cs="Arial"/>
                <w:i/>
                <w:color w:val="7F7F7F"/>
                <w:sz w:val="18"/>
              </w:rPr>
            </w:pPr>
            <w:r w:rsidRPr="00BA3A0A">
              <w:rPr>
                <w:rFonts w:ascii="Arial" w:hAnsi="Arial" w:cs="Arial"/>
                <w:i/>
                <w:color w:val="7F7F7F"/>
                <w:sz w:val="18"/>
              </w:rPr>
              <w:t>K1</w:t>
            </w:r>
          </w:p>
        </w:tc>
        <w:tc>
          <w:tcPr>
            <w:tcW w:w="4820" w:type="dxa"/>
            <w:gridSpan w:val="6"/>
            <w:shd w:val="clear" w:color="auto" w:fill="F2F2F2"/>
            <w:vAlign w:val="center"/>
          </w:tcPr>
          <w:p w:rsidR="009C3905" w:rsidRPr="00916489" w:rsidRDefault="009C3905" w:rsidP="00E3175B">
            <w:pPr>
              <w:spacing w:before="120" w:after="120"/>
              <w:jc w:val="center"/>
              <w:rPr>
                <w:rFonts w:ascii="Arial" w:hAnsi="Arial" w:cs="Arial"/>
                <w:sz w:val="18"/>
                <w:szCs w:val="20"/>
              </w:rPr>
            </w:pPr>
            <w:r>
              <w:rPr>
                <w:rFonts w:ascii="Arial" w:hAnsi="Arial" w:cs="Arial"/>
                <w:sz w:val="18"/>
                <w:szCs w:val="20"/>
              </w:rPr>
              <w:t xml:space="preserve">Student uzyskuje odpowiedzi merytoryczne od ekspertów zaproszonych do sieci </w:t>
            </w:r>
          </w:p>
        </w:tc>
        <w:tc>
          <w:tcPr>
            <w:tcW w:w="2473" w:type="dxa"/>
            <w:gridSpan w:val="2"/>
            <w:shd w:val="clear" w:color="auto" w:fill="F2F2F2"/>
            <w:vAlign w:val="center"/>
          </w:tcPr>
          <w:p w:rsidR="009C3905" w:rsidRPr="00916489" w:rsidRDefault="009C3905" w:rsidP="00E3175B">
            <w:pPr>
              <w:spacing w:before="120" w:after="120"/>
              <w:jc w:val="center"/>
              <w:rPr>
                <w:rFonts w:ascii="Arial" w:hAnsi="Arial" w:cs="Arial"/>
                <w:b/>
                <w:sz w:val="18"/>
                <w:szCs w:val="16"/>
              </w:rPr>
            </w:pPr>
            <w:r>
              <w:rPr>
                <w:rFonts w:ascii="Arial" w:hAnsi="Arial" w:cs="Arial"/>
                <w:b/>
                <w:sz w:val="18"/>
                <w:szCs w:val="16"/>
              </w:rPr>
              <w:t>P6S_KK</w:t>
            </w:r>
          </w:p>
        </w:tc>
      </w:tr>
      <w:tr w:rsidR="009C3905" w:rsidRPr="00807D55" w:rsidTr="009C3905">
        <w:trPr>
          <w:trHeight w:val="465"/>
        </w:trPr>
        <w:tc>
          <w:tcPr>
            <w:tcW w:w="2448" w:type="dxa"/>
            <w:gridSpan w:val="3"/>
            <w:shd w:val="clear" w:color="auto" w:fill="F2F2F2"/>
            <w:vAlign w:val="center"/>
          </w:tcPr>
          <w:p w:rsidR="009C3905" w:rsidRPr="00BA3A0A" w:rsidRDefault="009C3905" w:rsidP="00E3175B">
            <w:pPr>
              <w:spacing w:before="120" w:after="120"/>
              <w:jc w:val="center"/>
              <w:rPr>
                <w:rFonts w:ascii="Arial" w:hAnsi="Arial" w:cs="Arial"/>
                <w:i/>
                <w:color w:val="7F7F7F"/>
                <w:sz w:val="18"/>
              </w:rPr>
            </w:pPr>
            <w:r w:rsidRPr="00BA3A0A">
              <w:rPr>
                <w:rFonts w:ascii="Arial" w:hAnsi="Arial" w:cs="Arial"/>
                <w:i/>
                <w:color w:val="7F7F7F"/>
                <w:sz w:val="18"/>
              </w:rPr>
              <w:t>K2</w:t>
            </w:r>
          </w:p>
        </w:tc>
        <w:tc>
          <w:tcPr>
            <w:tcW w:w="4820" w:type="dxa"/>
            <w:gridSpan w:val="6"/>
            <w:shd w:val="clear" w:color="auto" w:fill="F2F2F2"/>
            <w:vAlign w:val="center"/>
          </w:tcPr>
          <w:p w:rsidR="009C3905" w:rsidRPr="00916489" w:rsidRDefault="009C3905" w:rsidP="00E3175B">
            <w:pPr>
              <w:spacing w:before="120" w:after="120"/>
              <w:jc w:val="center"/>
              <w:rPr>
                <w:rFonts w:ascii="Arial" w:hAnsi="Arial" w:cs="Arial"/>
                <w:sz w:val="18"/>
                <w:szCs w:val="20"/>
              </w:rPr>
            </w:pPr>
            <w:r>
              <w:rPr>
                <w:rFonts w:ascii="Arial" w:hAnsi="Arial" w:cs="Arial"/>
                <w:sz w:val="18"/>
                <w:szCs w:val="20"/>
              </w:rPr>
              <w:t xml:space="preserve">Student wykorzystuje sieć kontaktów do zespołowego  rozwiązania przedstawionego problemy </w:t>
            </w:r>
          </w:p>
        </w:tc>
        <w:tc>
          <w:tcPr>
            <w:tcW w:w="2473" w:type="dxa"/>
            <w:gridSpan w:val="2"/>
            <w:shd w:val="clear" w:color="auto" w:fill="F2F2F2"/>
            <w:vAlign w:val="center"/>
          </w:tcPr>
          <w:p w:rsidR="009C3905" w:rsidRPr="00916489" w:rsidRDefault="009C3905" w:rsidP="00E3175B">
            <w:pPr>
              <w:spacing w:before="120" w:after="120"/>
              <w:jc w:val="center"/>
              <w:rPr>
                <w:rFonts w:ascii="Arial" w:hAnsi="Arial" w:cs="Arial"/>
                <w:b/>
                <w:sz w:val="18"/>
                <w:szCs w:val="16"/>
              </w:rPr>
            </w:pPr>
            <w:r>
              <w:rPr>
                <w:rFonts w:ascii="Arial" w:hAnsi="Arial" w:cs="Arial"/>
                <w:b/>
                <w:sz w:val="18"/>
                <w:szCs w:val="16"/>
              </w:rPr>
              <w:t>P6S_UO</w:t>
            </w:r>
          </w:p>
        </w:tc>
      </w:tr>
      <w:tr w:rsidR="009C3905" w:rsidRPr="00807D55" w:rsidTr="009C3905">
        <w:trPr>
          <w:trHeight w:val="627"/>
        </w:trPr>
        <w:tc>
          <w:tcPr>
            <w:tcW w:w="9741" w:type="dxa"/>
            <w:gridSpan w:val="11"/>
            <w:vAlign w:val="center"/>
          </w:tcPr>
          <w:p w:rsidR="009C3905" w:rsidRPr="00807D55" w:rsidRDefault="009C3905" w:rsidP="009C3905">
            <w:pPr>
              <w:pStyle w:val="Akapitzlist"/>
              <w:numPr>
                <w:ilvl w:val="0"/>
                <w:numId w:val="156"/>
              </w:numPr>
              <w:spacing w:before="120" w:after="120" w:line="240" w:lineRule="auto"/>
              <w:ind w:left="357" w:hanging="357"/>
              <w:rPr>
                <w:rFonts w:ascii="Arial" w:hAnsi="Arial" w:cs="Arial"/>
                <w:b/>
                <w:bCs/>
                <w:iCs/>
                <w:color w:val="0000FF"/>
              </w:rPr>
            </w:pPr>
            <w:r w:rsidRPr="00807D55">
              <w:rPr>
                <w:rFonts w:ascii="Arial" w:hAnsi="Arial" w:cs="Arial"/>
                <w:b/>
                <w:bCs/>
                <w:sz w:val="24"/>
              </w:rPr>
              <w:t>Formy prowadzonych zajęć</w:t>
            </w:r>
          </w:p>
        </w:tc>
      </w:tr>
      <w:tr w:rsidR="009C3905" w:rsidRPr="00807D55" w:rsidTr="009C3905">
        <w:trPr>
          <w:trHeight w:val="536"/>
        </w:trPr>
        <w:tc>
          <w:tcPr>
            <w:tcW w:w="2415" w:type="dxa"/>
            <w:gridSpan w:val="2"/>
            <w:vAlign w:val="center"/>
          </w:tcPr>
          <w:p w:rsidR="009C3905" w:rsidRPr="00807D55" w:rsidRDefault="009C3905" w:rsidP="00E3175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4"/>
            <w:vAlign w:val="center"/>
          </w:tcPr>
          <w:p w:rsidR="009C3905" w:rsidRPr="00807D55" w:rsidRDefault="009C3905" w:rsidP="00E3175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9C3905" w:rsidRPr="00807D55" w:rsidRDefault="009C3905" w:rsidP="00E3175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3"/>
            <w:vAlign w:val="center"/>
          </w:tcPr>
          <w:p w:rsidR="009C3905" w:rsidRPr="00807D55" w:rsidRDefault="009C3905" w:rsidP="00E3175B">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9C3905" w:rsidRPr="00807D55" w:rsidTr="009C3905">
        <w:trPr>
          <w:trHeight w:val="70"/>
        </w:trPr>
        <w:tc>
          <w:tcPr>
            <w:tcW w:w="2415" w:type="dxa"/>
            <w:gridSpan w:val="2"/>
            <w:vAlign w:val="center"/>
          </w:tcPr>
          <w:p w:rsidR="009C3905" w:rsidRPr="00807D55" w:rsidRDefault="009C3905" w:rsidP="00E3175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4"/>
            <w:shd w:val="clear" w:color="auto" w:fill="F2F2F2"/>
            <w:vAlign w:val="center"/>
          </w:tcPr>
          <w:p w:rsidR="009C3905" w:rsidRPr="00916489" w:rsidRDefault="009C3905" w:rsidP="00E3175B">
            <w:pPr>
              <w:autoSpaceDE w:val="0"/>
              <w:autoSpaceDN w:val="0"/>
              <w:adjustRightInd w:val="0"/>
              <w:spacing w:before="120" w:after="120"/>
              <w:jc w:val="center"/>
              <w:rPr>
                <w:rFonts w:ascii="Arial" w:hAnsi="Arial" w:cs="Arial"/>
                <w:bCs/>
                <w:iCs/>
                <w:sz w:val="18"/>
                <w:szCs w:val="20"/>
              </w:rPr>
            </w:pPr>
          </w:p>
        </w:tc>
        <w:tc>
          <w:tcPr>
            <w:tcW w:w="2416" w:type="dxa"/>
            <w:gridSpan w:val="2"/>
            <w:shd w:val="clear" w:color="auto" w:fill="F2F2F2"/>
            <w:vAlign w:val="center"/>
          </w:tcPr>
          <w:p w:rsidR="009C3905" w:rsidRPr="00916489" w:rsidRDefault="009C3905" w:rsidP="00E3175B">
            <w:pPr>
              <w:autoSpaceDE w:val="0"/>
              <w:autoSpaceDN w:val="0"/>
              <w:adjustRightInd w:val="0"/>
              <w:spacing w:before="120" w:after="120"/>
              <w:jc w:val="center"/>
              <w:rPr>
                <w:rFonts w:ascii="Arial" w:hAnsi="Arial" w:cs="Arial"/>
                <w:bCs/>
                <w:iCs/>
                <w:sz w:val="18"/>
                <w:szCs w:val="20"/>
              </w:rPr>
            </w:pPr>
          </w:p>
        </w:tc>
        <w:tc>
          <w:tcPr>
            <w:tcW w:w="2494" w:type="dxa"/>
            <w:gridSpan w:val="3"/>
            <w:vAlign w:val="center"/>
          </w:tcPr>
          <w:p w:rsidR="009C3905" w:rsidRPr="002E60B6" w:rsidRDefault="009C3905" w:rsidP="00E3175B">
            <w:pPr>
              <w:spacing w:before="120" w:after="120"/>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9C3905" w:rsidRPr="00807D55" w:rsidTr="009C3905">
        <w:trPr>
          <w:trHeight w:val="70"/>
        </w:trPr>
        <w:tc>
          <w:tcPr>
            <w:tcW w:w="2415" w:type="dxa"/>
            <w:gridSpan w:val="2"/>
            <w:vAlign w:val="center"/>
          </w:tcPr>
          <w:p w:rsidR="009C3905" w:rsidRPr="00807D55" w:rsidRDefault="009C3905" w:rsidP="00E3175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4"/>
            <w:shd w:val="clear" w:color="auto" w:fill="F2F2F2"/>
            <w:vAlign w:val="center"/>
          </w:tcPr>
          <w:p w:rsidR="009C3905" w:rsidRPr="00916489" w:rsidRDefault="009C3905" w:rsidP="00E3175B">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8</w:t>
            </w:r>
          </w:p>
        </w:tc>
        <w:tc>
          <w:tcPr>
            <w:tcW w:w="2416" w:type="dxa"/>
            <w:gridSpan w:val="2"/>
            <w:shd w:val="clear" w:color="auto" w:fill="F2F2F2"/>
            <w:vAlign w:val="center"/>
          </w:tcPr>
          <w:p w:rsidR="009C3905" w:rsidRPr="00916489" w:rsidRDefault="009C3905" w:rsidP="00E3175B">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2494" w:type="dxa"/>
            <w:gridSpan w:val="3"/>
            <w:vAlign w:val="center"/>
          </w:tcPr>
          <w:p w:rsidR="009C3905" w:rsidRPr="002E60B6" w:rsidRDefault="009C3905" w:rsidP="00E3175B">
            <w:pPr>
              <w:spacing w:before="120" w:after="120"/>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9C3905" w:rsidRPr="00807D55" w:rsidTr="009C3905">
        <w:trPr>
          <w:trHeight w:val="70"/>
        </w:trPr>
        <w:tc>
          <w:tcPr>
            <w:tcW w:w="2415" w:type="dxa"/>
            <w:gridSpan w:val="2"/>
            <w:vAlign w:val="center"/>
          </w:tcPr>
          <w:p w:rsidR="009C3905" w:rsidRPr="00807D55" w:rsidRDefault="009C3905" w:rsidP="00E3175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4"/>
            <w:shd w:val="clear" w:color="auto" w:fill="F2F2F2"/>
            <w:vAlign w:val="center"/>
          </w:tcPr>
          <w:p w:rsidR="009C3905" w:rsidRPr="00916489" w:rsidRDefault="009C3905" w:rsidP="00E3175B">
            <w:pPr>
              <w:autoSpaceDE w:val="0"/>
              <w:autoSpaceDN w:val="0"/>
              <w:adjustRightInd w:val="0"/>
              <w:spacing w:before="120" w:after="120"/>
              <w:jc w:val="center"/>
              <w:rPr>
                <w:rFonts w:ascii="Arial" w:hAnsi="Arial" w:cs="Arial"/>
                <w:bCs/>
                <w:iCs/>
                <w:sz w:val="18"/>
                <w:szCs w:val="20"/>
              </w:rPr>
            </w:pPr>
          </w:p>
        </w:tc>
        <w:tc>
          <w:tcPr>
            <w:tcW w:w="2416" w:type="dxa"/>
            <w:gridSpan w:val="2"/>
            <w:shd w:val="clear" w:color="auto" w:fill="F2F2F2"/>
            <w:vAlign w:val="center"/>
          </w:tcPr>
          <w:p w:rsidR="009C3905" w:rsidRPr="00916489" w:rsidRDefault="009C3905" w:rsidP="00E3175B">
            <w:pPr>
              <w:autoSpaceDE w:val="0"/>
              <w:autoSpaceDN w:val="0"/>
              <w:adjustRightInd w:val="0"/>
              <w:spacing w:before="120" w:after="120"/>
              <w:jc w:val="center"/>
              <w:rPr>
                <w:rFonts w:ascii="Arial" w:hAnsi="Arial" w:cs="Arial"/>
                <w:bCs/>
                <w:iCs/>
                <w:sz w:val="18"/>
                <w:szCs w:val="20"/>
              </w:rPr>
            </w:pPr>
          </w:p>
        </w:tc>
        <w:tc>
          <w:tcPr>
            <w:tcW w:w="2494" w:type="dxa"/>
            <w:gridSpan w:val="3"/>
            <w:vAlign w:val="center"/>
          </w:tcPr>
          <w:p w:rsidR="009C3905" w:rsidRPr="002E60B6" w:rsidRDefault="009C3905" w:rsidP="00E3175B">
            <w:pPr>
              <w:spacing w:before="120" w:after="120"/>
              <w:ind w:left="55"/>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9C3905" w:rsidRPr="00807D55" w:rsidTr="009C3905">
        <w:trPr>
          <w:trHeight w:val="465"/>
        </w:trPr>
        <w:tc>
          <w:tcPr>
            <w:tcW w:w="9741" w:type="dxa"/>
            <w:gridSpan w:val="11"/>
            <w:vAlign w:val="center"/>
          </w:tcPr>
          <w:p w:rsidR="009C3905" w:rsidRPr="00807D55" w:rsidRDefault="009C3905" w:rsidP="009C3905">
            <w:pPr>
              <w:pStyle w:val="Akapitzlist"/>
              <w:numPr>
                <w:ilvl w:val="0"/>
                <w:numId w:val="156"/>
              </w:numPr>
              <w:spacing w:before="120" w:after="120" w:line="240" w:lineRule="auto"/>
              <w:ind w:left="357" w:hanging="357"/>
              <w:rPr>
                <w:rFonts w:ascii="Arial" w:hAnsi="Arial" w:cs="Arial"/>
                <w:b/>
                <w:bCs/>
                <w:iCs/>
                <w:color w:val="0000FF"/>
              </w:rPr>
            </w:pPr>
            <w:r w:rsidRPr="00807D55">
              <w:rPr>
                <w:rFonts w:ascii="Arial" w:hAnsi="Arial" w:cs="Arial"/>
                <w:b/>
                <w:bCs/>
                <w:sz w:val="24"/>
              </w:rPr>
              <w:t>Tematy zajęć i treści kształcenia</w:t>
            </w:r>
          </w:p>
        </w:tc>
      </w:tr>
      <w:tr w:rsidR="009C3905" w:rsidRPr="00807D55" w:rsidTr="009C3905">
        <w:trPr>
          <w:trHeight w:val="465"/>
        </w:trPr>
        <w:tc>
          <w:tcPr>
            <w:tcW w:w="9741" w:type="dxa"/>
            <w:gridSpan w:val="11"/>
            <w:shd w:val="clear" w:color="auto" w:fill="F2F2F2"/>
            <w:vAlign w:val="center"/>
          </w:tcPr>
          <w:p w:rsidR="009C3905" w:rsidRPr="00E10AA0" w:rsidRDefault="009C3905" w:rsidP="00E3175B">
            <w:pPr>
              <w:spacing w:before="120" w:after="120" w:line="360" w:lineRule="auto"/>
              <w:rPr>
                <w:rFonts w:ascii="Arial" w:hAnsi="Arial" w:cs="Arial"/>
                <w:i/>
                <w:color w:val="7F7F7F"/>
                <w:sz w:val="20"/>
                <w:szCs w:val="20"/>
              </w:rPr>
            </w:pPr>
            <w:r>
              <w:rPr>
                <w:rFonts w:ascii="Arial" w:hAnsi="Arial" w:cs="Arial"/>
                <w:i/>
                <w:color w:val="7F7F7F"/>
                <w:sz w:val="20"/>
                <w:szCs w:val="20"/>
              </w:rPr>
              <w:t>1.</w:t>
            </w:r>
            <w:r w:rsidRPr="00E10AA0">
              <w:rPr>
                <w:rFonts w:ascii="Arial" w:hAnsi="Arial" w:cs="Arial"/>
                <w:i/>
                <w:color w:val="7F7F7F"/>
                <w:sz w:val="20"/>
                <w:szCs w:val="20"/>
              </w:rPr>
              <w:tab/>
              <w:t>Networkin</w:t>
            </w:r>
            <w:r>
              <w:rPr>
                <w:rFonts w:ascii="Arial" w:hAnsi="Arial" w:cs="Arial"/>
                <w:i/>
                <w:color w:val="7F7F7F"/>
                <w:sz w:val="20"/>
                <w:szCs w:val="20"/>
              </w:rPr>
              <w:t xml:space="preserve">g- definicja i jego rodzaje. </w:t>
            </w:r>
          </w:p>
          <w:p w:rsidR="009C3905" w:rsidRPr="00E10AA0" w:rsidRDefault="009C3905" w:rsidP="00E3175B">
            <w:pPr>
              <w:spacing w:before="120" w:after="120" w:line="360" w:lineRule="auto"/>
              <w:rPr>
                <w:rFonts w:ascii="Arial" w:hAnsi="Arial" w:cs="Arial"/>
                <w:i/>
                <w:color w:val="7F7F7F"/>
                <w:sz w:val="20"/>
                <w:szCs w:val="20"/>
              </w:rPr>
            </w:pPr>
            <w:r>
              <w:rPr>
                <w:rFonts w:ascii="Arial" w:hAnsi="Arial" w:cs="Arial"/>
                <w:i/>
                <w:color w:val="7F7F7F"/>
                <w:sz w:val="20"/>
                <w:szCs w:val="20"/>
              </w:rPr>
              <w:t xml:space="preserve">2. </w:t>
            </w:r>
            <w:r w:rsidRPr="00E10AA0">
              <w:rPr>
                <w:rFonts w:ascii="Arial" w:hAnsi="Arial" w:cs="Arial"/>
                <w:i/>
                <w:color w:val="7F7F7F"/>
                <w:sz w:val="20"/>
                <w:szCs w:val="20"/>
              </w:rPr>
              <w:tab/>
            </w:r>
            <w:r>
              <w:rPr>
                <w:rFonts w:ascii="Arial" w:hAnsi="Arial" w:cs="Arial"/>
                <w:i/>
                <w:color w:val="7F7F7F"/>
                <w:sz w:val="20"/>
                <w:szCs w:val="20"/>
              </w:rPr>
              <w:t>Korzyści i zagrożenia budowania trwałych połączeń w karierze naukowej i zawodowej.</w:t>
            </w:r>
          </w:p>
          <w:p w:rsidR="009C3905" w:rsidRPr="00E10AA0" w:rsidRDefault="009C3905" w:rsidP="00E3175B">
            <w:pPr>
              <w:spacing w:before="120" w:after="120" w:line="360" w:lineRule="auto"/>
              <w:rPr>
                <w:rFonts w:ascii="Arial" w:hAnsi="Arial" w:cs="Arial"/>
                <w:i/>
                <w:color w:val="7F7F7F"/>
                <w:sz w:val="20"/>
                <w:szCs w:val="20"/>
              </w:rPr>
            </w:pPr>
            <w:r>
              <w:rPr>
                <w:rFonts w:ascii="Arial" w:hAnsi="Arial" w:cs="Arial"/>
                <w:i/>
                <w:color w:val="7F7F7F"/>
                <w:sz w:val="20"/>
                <w:szCs w:val="20"/>
              </w:rPr>
              <w:t xml:space="preserve">3. </w:t>
            </w:r>
            <w:r w:rsidRPr="00E10AA0">
              <w:rPr>
                <w:rFonts w:ascii="Arial" w:hAnsi="Arial" w:cs="Arial"/>
                <w:i/>
                <w:color w:val="7F7F7F"/>
                <w:sz w:val="20"/>
                <w:szCs w:val="20"/>
              </w:rPr>
              <w:t>.</w:t>
            </w:r>
            <w:r w:rsidRPr="00E10AA0">
              <w:rPr>
                <w:rFonts w:ascii="Arial" w:hAnsi="Arial" w:cs="Arial"/>
                <w:i/>
                <w:color w:val="7F7F7F"/>
                <w:sz w:val="20"/>
                <w:szCs w:val="20"/>
              </w:rPr>
              <w:tab/>
            </w:r>
            <w:r>
              <w:rPr>
                <w:rFonts w:ascii="Arial" w:hAnsi="Arial" w:cs="Arial"/>
                <w:i/>
                <w:color w:val="7F7F7F"/>
                <w:sz w:val="20"/>
                <w:szCs w:val="20"/>
              </w:rPr>
              <w:t>Techniki skutecznego budowania sieci kontaktów naukowych i zawodowych.</w:t>
            </w:r>
          </w:p>
          <w:p w:rsidR="009C3905" w:rsidRPr="00E10AA0" w:rsidRDefault="009C3905" w:rsidP="00E3175B">
            <w:pPr>
              <w:spacing w:before="120" w:after="120" w:line="360" w:lineRule="auto"/>
              <w:rPr>
                <w:rFonts w:ascii="Arial" w:hAnsi="Arial" w:cs="Arial"/>
                <w:i/>
                <w:color w:val="7F7F7F"/>
                <w:sz w:val="20"/>
                <w:szCs w:val="20"/>
              </w:rPr>
            </w:pPr>
            <w:r>
              <w:rPr>
                <w:rFonts w:ascii="Arial" w:hAnsi="Arial" w:cs="Arial"/>
                <w:i/>
                <w:color w:val="7F7F7F"/>
                <w:sz w:val="20"/>
                <w:szCs w:val="20"/>
              </w:rPr>
              <w:t xml:space="preserve">4. </w:t>
            </w:r>
            <w:r w:rsidRPr="00E10AA0">
              <w:rPr>
                <w:rFonts w:ascii="Arial" w:hAnsi="Arial" w:cs="Arial"/>
                <w:i/>
                <w:color w:val="7F7F7F"/>
                <w:sz w:val="20"/>
                <w:szCs w:val="20"/>
              </w:rPr>
              <w:tab/>
            </w:r>
            <w:r>
              <w:rPr>
                <w:rFonts w:ascii="Arial" w:hAnsi="Arial" w:cs="Arial"/>
                <w:i/>
                <w:color w:val="7F7F7F"/>
                <w:sz w:val="20"/>
                <w:szCs w:val="20"/>
              </w:rPr>
              <w:t>Obszary budowania sieci kontaktów w zdrowiu publicznym.</w:t>
            </w:r>
          </w:p>
          <w:p w:rsidR="009C3905" w:rsidRDefault="009C3905" w:rsidP="00E3175B">
            <w:pPr>
              <w:spacing w:before="120" w:after="120" w:line="360" w:lineRule="auto"/>
              <w:rPr>
                <w:rFonts w:ascii="Arial" w:hAnsi="Arial" w:cs="Arial"/>
                <w:i/>
                <w:color w:val="7F7F7F"/>
                <w:sz w:val="20"/>
                <w:szCs w:val="20"/>
              </w:rPr>
            </w:pPr>
          </w:p>
          <w:p w:rsidR="009C3905" w:rsidRDefault="009C3905" w:rsidP="00E3175B">
            <w:pPr>
              <w:spacing w:before="120" w:after="120" w:line="360" w:lineRule="auto"/>
              <w:rPr>
                <w:rFonts w:ascii="Arial" w:hAnsi="Arial" w:cs="Arial"/>
                <w:i/>
                <w:color w:val="7F7F7F"/>
                <w:sz w:val="20"/>
                <w:szCs w:val="20"/>
              </w:rPr>
            </w:pPr>
            <w:r w:rsidRPr="00D0141E">
              <w:rPr>
                <w:rFonts w:ascii="Arial" w:hAnsi="Arial" w:cs="Arial"/>
                <w:i/>
                <w:color w:val="7F7F7F"/>
                <w:sz w:val="20"/>
                <w:szCs w:val="20"/>
              </w:rPr>
              <w:t xml:space="preserve">S1-Seminarium 1- </w:t>
            </w:r>
            <w:r>
              <w:rPr>
                <w:rFonts w:ascii="Arial" w:hAnsi="Arial" w:cs="Arial"/>
                <w:i/>
                <w:color w:val="7F7F7F"/>
                <w:sz w:val="20"/>
                <w:szCs w:val="20"/>
              </w:rPr>
              <w:t xml:space="preserve"> </w:t>
            </w:r>
            <w:r w:rsidRPr="00D0141E">
              <w:rPr>
                <w:rFonts w:ascii="Arial" w:hAnsi="Arial" w:cs="Arial"/>
                <w:i/>
                <w:color w:val="7F7F7F"/>
                <w:sz w:val="20"/>
                <w:szCs w:val="20"/>
              </w:rPr>
              <w:t xml:space="preserve"> </w:t>
            </w:r>
            <w:r>
              <w:rPr>
                <w:rFonts w:ascii="Arial" w:hAnsi="Arial" w:cs="Arial"/>
                <w:i/>
                <w:color w:val="7F7F7F"/>
                <w:sz w:val="20"/>
                <w:szCs w:val="20"/>
              </w:rPr>
              <w:t>Omówienie podstaw teoretycznych networkingu jako procesu. Przedstawienie korzyści i zagrożeń w aktywnym poszukiwaniu i dbaniu o kontakty profesjonale. Treści kształcenia 1,2  –</w:t>
            </w:r>
            <w:r w:rsidRPr="00D0141E">
              <w:rPr>
                <w:rFonts w:ascii="Arial" w:hAnsi="Arial" w:cs="Arial"/>
                <w:i/>
                <w:color w:val="7F7F7F"/>
                <w:sz w:val="20"/>
                <w:szCs w:val="20"/>
              </w:rPr>
              <w:t xml:space="preserve"> </w:t>
            </w:r>
            <w:r>
              <w:rPr>
                <w:rFonts w:ascii="Arial" w:hAnsi="Arial" w:cs="Arial"/>
                <w:i/>
                <w:color w:val="7F7F7F"/>
                <w:sz w:val="20"/>
                <w:szCs w:val="20"/>
              </w:rPr>
              <w:t>W1, W2</w:t>
            </w:r>
          </w:p>
          <w:p w:rsidR="009C3905" w:rsidRDefault="009C3905" w:rsidP="00E3175B">
            <w:pPr>
              <w:spacing w:before="120" w:after="120" w:line="360" w:lineRule="auto"/>
              <w:rPr>
                <w:rFonts w:ascii="Arial" w:hAnsi="Arial" w:cs="Arial"/>
                <w:i/>
                <w:color w:val="7F7F7F"/>
                <w:sz w:val="20"/>
                <w:szCs w:val="20"/>
              </w:rPr>
            </w:pPr>
            <w:r>
              <w:rPr>
                <w:rFonts w:ascii="Arial" w:hAnsi="Arial" w:cs="Arial"/>
                <w:i/>
                <w:color w:val="7F7F7F"/>
                <w:sz w:val="20"/>
                <w:szCs w:val="20"/>
              </w:rPr>
              <w:t>S2 – Seminarium 2 –  Zasady rozmowy networkingowej: otwarcie, wątki główne, zamknięcie, uzyskanie danych kontaktowych. Trening rozmów w grupie. Zasady prowadzenia profesjonalnej korespondencji. Przygotowanie wzorów zaproszeń do kontaktów i zaproszeń do wspólnych projektów. Treści kształcenia 2,3 -  U1, K1</w:t>
            </w:r>
          </w:p>
          <w:p w:rsidR="009C3905" w:rsidRDefault="009C3905" w:rsidP="00E3175B">
            <w:pPr>
              <w:spacing w:before="120" w:after="120" w:line="360" w:lineRule="auto"/>
              <w:rPr>
                <w:rFonts w:ascii="Arial" w:hAnsi="Arial" w:cs="Arial"/>
                <w:i/>
                <w:color w:val="7F7F7F"/>
                <w:sz w:val="20"/>
                <w:szCs w:val="20"/>
              </w:rPr>
            </w:pPr>
            <w:r>
              <w:rPr>
                <w:rFonts w:ascii="Arial" w:hAnsi="Arial" w:cs="Arial"/>
                <w:i/>
                <w:color w:val="7F7F7F"/>
                <w:sz w:val="20"/>
                <w:szCs w:val="20"/>
              </w:rPr>
              <w:t xml:space="preserve">S3 – Seminarium 3 –  Przestawienie obszarów poszukiwania sieci kontaktów w obszarze zdrowia publicznego – profesjonalne portale społecznościowe (Linked in), wyszukiwarki wydarzeń branżowych, newlettery informacyjne. . Omówienie problemów do opracowania wspólnie z osobami z nowej sieci networkingowej.  Treści kształcenia 3, 4 -  U1,U2, K1, K2 </w:t>
            </w:r>
          </w:p>
          <w:p w:rsidR="009C3905" w:rsidRPr="00D0141E" w:rsidRDefault="009C3905" w:rsidP="00E3175B">
            <w:pPr>
              <w:spacing w:before="120" w:after="120" w:line="360" w:lineRule="auto"/>
              <w:rPr>
                <w:rFonts w:ascii="Arial" w:hAnsi="Arial" w:cs="Arial"/>
                <w:i/>
                <w:color w:val="7F7F7F"/>
                <w:sz w:val="20"/>
                <w:szCs w:val="20"/>
              </w:rPr>
            </w:pPr>
            <w:r>
              <w:rPr>
                <w:rFonts w:ascii="Arial" w:hAnsi="Arial" w:cs="Arial"/>
                <w:i/>
                <w:color w:val="7F7F7F"/>
                <w:sz w:val="20"/>
                <w:szCs w:val="20"/>
              </w:rPr>
              <w:t>S4 – Seminarium 4 –  Planowanie wykorzystania sieci do rozwiązania problemu wybranego w czasie zajęć w celu opracowania projektu zaliczeniowego. Treści kształcenia  3,4 - U2, K2</w:t>
            </w:r>
          </w:p>
          <w:p w:rsidR="009C3905" w:rsidRPr="00807D55" w:rsidRDefault="009C3905" w:rsidP="00E3175B">
            <w:pPr>
              <w:spacing w:before="120" w:after="120" w:line="360" w:lineRule="auto"/>
              <w:rPr>
                <w:rFonts w:ascii="Arial" w:hAnsi="Arial" w:cs="Arial"/>
                <w:sz w:val="20"/>
                <w:szCs w:val="20"/>
              </w:rPr>
            </w:pPr>
          </w:p>
        </w:tc>
      </w:tr>
      <w:tr w:rsidR="009C3905" w:rsidRPr="00807D55" w:rsidTr="009C3905">
        <w:trPr>
          <w:trHeight w:val="465"/>
        </w:trPr>
        <w:tc>
          <w:tcPr>
            <w:tcW w:w="9741" w:type="dxa"/>
            <w:gridSpan w:val="11"/>
            <w:vAlign w:val="center"/>
          </w:tcPr>
          <w:p w:rsidR="009C3905" w:rsidRPr="00807D55" w:rsidRDefault="009C3905" w:rsidP="009C3905">
            <w:pPr>
              <w:pStyle w:val="Akapitzlist"/>
              <w:numPr>
                <w:ilvl w:val="0"/>
                <w:numId w:val="156"/>
              </w:numPr>
              <w:spacing w:before="120" w:after="120" w:line="240" w:lineRule="auto"/>
              <w:ind w:left="357" w:hanging="357"/>
              <w:rPr>
                <w:rFonts w:ascii="Arial" w:hAnsi="Arial" w:cs="Arial"/>
                <w:b/>
                <w:bCs/>
                <w:iCs/>
                <w:color w:val="0000FF"/>
              </w:rPr>
            </w:pPr>
            <w:r w:rsidRPr="00807D55">
              <w:rPr>
                <w:rFonts w:ascii="Arial" w:hAnsi="Arial" w:cs="Arial"/>
                <w:b/>
                <w:bCs/>
                <w:sz w:val="24"/>
              </w:rPr>
              <w:lastRenderedPageBreak/>
              <w:t>Sposoby weryfikacji efektów kształcenia</w:t>
            </w:r>
          </w:p>
        </w:tc>
      </w:tr>
      <w:tr w:rsidR="009C3905" w:rsidRPr="00807D55" w:rsidTr="009C3905">
        <w:trPr>
          <w:trHeight w:val="465"/>
        </w:trPr>
        <w:tc>
          <w:tcPr>
            <w:tcW w:w="1610" w:type="dxa"/>
            <w:vAlign w:val="center"/>
          </w:tcPr>
          <w:p w:rsidR="009C3905" w:rsidRPr="00807D55" w:rsidRDefault="009C3905" w:rsidP="00E3175B">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9C3905" w:rsidRPr="00807D55" w:rsidRDefault="009C3905" w:rsidP="00E3175B">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3"/>
            <w:vAlign w:val="center"/>
          </w:tcPr>
          <w:p w:rsidR="009C3905" w:rsidRPr="00807D55" w:rsidRDefault="009C3905" w:rsidP="00E3175B">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4"/>
            <w:vAlign w:val="center"/>
          </w:tcPr>
          <w:p w:rsidR="009C3905" w:rsidRPr="00807D55" w:rsidRDefault="009C3905" w:rsidP="00E3175B">
            <w:pPr>
              <w:jc w:val="center"/>
              <w:rPr>
                <w:rFonts w:ascii="Arial" w:hAnsi="Arial" w:cs="Arial"/>
                <w:sz w:val="18"/>
                <w:szCs w:val="20"/>
              </w:rPr>
            </w:pPr>
            <w:r w:rsidRPr="00807D55">
              <w:rPr>
                <w:rFonts w:ascii="Arial" w:hAnsi="Arial" w:cs="Arial"/>
                <w:sz w:val="18"/>
                <w:szCs w:val="20"/>
              </w:rPr>
              <w:t>Kryterium zaliczenia</w:t>
            </w:r>
          </w:p>
        </w:tc>
      </w:tr>
      <w:tr w:rsidR="009C3905" w:rsidRPr="00807D55" w:rsidTr="009C3905">
        <w:trPr>
          <w:trHeight w:val="465"/>
        </w:trPr>
        <w:tc>
          <w:tcPr>
            <w:tcW w:w="1610" w:type="dxa"/>
            <w:shd w:val="clear" w:color="auto" w:fill="F2F2F2"/>
            <w:vAlign w:val="center"/>
          </w:tcPr>
          <w:p w:rsidR="009C3905" w:rsidRPr="0090401D" w:rsidRDefault="009C3905" w:rsidP="00E3175B">
            <w:pPr>
              <w:rPr>
                <w:b/>
                <w:bCs/>
                <w:color w:val="0000FF"/>
                <w:sz w:val="20"/>
                <w:szCs w:val="18"/>
              </w:rPr>
            </w:pPr>
            <w:r>
              <w:rPr>
                <w:rFonts w:ascii="Arial" w:hAnsi="Arial" w:cs="Arial"/>
                <w:i/>
                <w:color w:val="7F7F7F"/>
                <w:sz w:val="20"/>
                <w:szCs w:val="20"/>
              </w:rPr>
              <w:t xml:space="preserve">W1, W2, </w:t>
            </w:r>
          </w:p>
        </w:tc>
        <w:tc>
          <w:tcPr>
            <w:tcW w:w="2256" w:type="dxa"/>
            <w:gridSpan w:val="3"/>
            <w:shd w:val="clear" w:color="auto" w:fill="F2F2F2"/>
            <w:vAlign w:val="center"/>
          </w:tcPr>
          <w:p w:rsidR="009C3905" w:rsidRPr="0090401D" w:rsidRDefault="009C3905" w:rsidP="00E3175B">
            <w:pPr>
              <w:rPr>
                <w:b/>
                <w:bCs/>
                <w:color w:val="FF0000"/>
                <w:sz w:val="20"/>
                <w:szCs w:val="18"/>
              </w:rPr>
            </w:pPr>
            <w:r>
              <w:rPr>
                <w:rFonts w:ascii="Arial" w:hAnsi="Arial" w:cs="Arial"/>
                <w:i/>
                <w:color w:val="7F7F7F"/>
                <w:sz w:val="20"/>
                <w:szCs w:val="20"/>
              </w:rPr>
              <w:t>S1, S2</w:t>
            </w:r>
          </w:p>
        </w:tc>
        <w:tc>
          <w:tcPr>
            <w:tcW w:w="2693" w:type="dxa"/>
            <w:gridSpan w:val="3"/>
            <w:shd w:val="clear" w:color="auto" w:fill="F2F2F2"/>
            <w:vAlign w:val="center"/>
          </w:tcPr>
          <w:p w:rsidR="009C3905" w:rsidRPr="00D0141E" w:rsidRDefault="009C3905" w:rsidP="00E3175B">
            <w:pPr>
              <w:jc w:val="center"/>
              <w:rPr>
                <w:rFonts w:ascii="Arial" w:hAnsi="Arial" w:cs="Arial"/>
                <w:bCs/>
                <w:i/>
                <w:color w:val="7F7F7F"/>
                <w:sz w:val="20"/>
                <w:szCs w:val="20"/>
              </w:rPr>
            </w:pPr>
            <w:r>
              <w:rPr>
                <w:rFonts w:ascii="Arial" w:hAnsi="Arial" w:cs="Arial"/>
                <w:bCs/>
                <w:i/>
                <w:color w:val="7F7F7F"/>
                <w:sz w:val="20"/>
                <w:szCs w:val="20"/>
              </w:rPr>
              <w:t xml:space="preserve">Przeprowadzenie rozmowy i przygotowanie listu do eksperta zgodnie z zasadami teoretycznymi  </w:t>
            </w:r>
          </w:p>
        </w:tc>
        <w:tc>
          <w:tcPr>
            <w:tcW w:w="3182" w:type="dxa"/>
            <w:gridSpan w:val="4"/>
            <w:shd w:val="clear" w:color="auto" w:fill="F2F2F2"/>
            <w:vAlign w:val="center"/>
          </w:tcPr>
          <w:p w:rsidR="009C3905" w:rsidRPr="004F412C" w:rsidRDefault="009C3905" w:rsidP="00E3175B">
            <w:pPr>
              <w:rPr>
                <w:rFonts w:ascii="Arial" w:hAnsi="Arial" w:cs="Arial"/>
                <w:bCs/>
                <w:i/>
                <w:color w:val="7F7F7F"/>
                <w:sz w:val="20"/>
                <w:szCs w:val="20"/>
              </w:rPr>
            </w:pPr>
            <w:r>
              <w:rPr>
                <w:rFonts w:ascii="Arial" w:hAnsi="Arial" w:cs="Arial"/>
                <w:bCs/>
                <w:i/>
                <w:color w:val="7F7F7F"/>
                <w:sz w:val="20"/>
                <w:szCs w:val="20"/>
              </w:rPr>
              <w:t>Poprawność merytoryczna</w:t>
            </w:r>
          </w:p>
        </w:tc>
      </w:tr>
      <w:tr w:rsidR="009C3905" w:rsidRPr="00807D55" w:rsidTr="009C3905">
        <w:trPr>
          <w:trHeight w:val="465"/>
        </w:trPr>
        <w:tc>
          <w:tcPr>
            <w:tcW w:w="1610" w:type="dxa"/>
            <w:shd w:val="clear" w:color="auto" w:fill="F2F2F2"/>
            <w:vAlign w:val="center"/>
          </w:tcPr>
          <w:p w:rsidR="009C3905" w:rsidRPr="0090401D" w:rsidRDefault="009C3905" w:rsidP="00E3175B">
            <w:pPr>
              <w:rPr>
                <w:b/>
                <w:bCs/>
                <w:color w:val="0000FF"/>
                <w:sz w:val="20"/>
                <w:szCs w:val="18"/>
              </w:rPr>
            </w:pPr>
            <w:r>
              <w:rPr>
                <w:rFonts w:ascii="Arial" w:hAnsi="Arial" w:cs="Arial"/>
                <w:i/>
                <w:color w:val="7F7F7F"/>
                <w:sz w:val="20"/>
                <w:szCs w:val="20"/>
              </w:rPr>
              <w:t xml:space="preserve">U1, U2, K1, K2 </w:t>
            </w:r>
          </w:p>
        </w:tc>
        <w:tc>
          <w:tcPr>
            <w:tcW w:w="2256" w:type="dxa"/>
            <w:gridSpan w:val="3"/>
            <w:shd w:val="clear" w:color="auto" w:fill="F2F2F2"/>
            <w:vAlign w:val="center"/>
          </w:tcPr>
          <w:p w:rsidR="009C3905" w:rsidRPr="0090401D" w:rsidRDefault="009C3905" w:rsidP="00E3175B">
            <w:pPr>
              <w:rPr>
                <w:b/>
                <w:bCs/>
                <w:color w:val="FF0000"/>
                <w:sz w:val="20"/>
                <w:szCs w:val="18"/>
              </w:rPr>
            </w:pPr>
            <w:r>
              <w:rPr>
                <w:rFonts w:ascii="Arial" w:hAnsi="Arial" w:cs="Arial"/>
                <w:i/>
                <w:color w:val="7F7F7F"/>
                <w:sz w:val="20"/>
                <w:szCs w:val="20"/>
              </w:rPr>
              <w:t>S2, S3, S4</w:t>
            </w:r>
          </w:p>
        </w:tc>
        <w:tc>
          <w:tcPr>
            <w:tcW w:w="2693" w:type="dxa"/>
            <w:gridSpan w:val="3"/>
            <w:shd w:val="clear" w:color="auto" w:fill="F2F2F2"/>
            <w:vAlign w:val="center"/>
          </w:tcPr>
          <w:p w:rsidR="009C3905" w:rsidRPr="00D0141E" w:rsidRDefault="009C3905" w:rsidP="00E3175B">
            <w:pPr>
              <w:jc w:val="center"/>
              <w:rPr>
                <w:rFonts w:ascii="Arial" w:hAnsi="Arial" w:cs="Arial"/>
                <w:bCs/>
                <w:i/>
                <w:color w:val="7F7F7F"/>
                <w:sz w:val="20"/>
                <w:szCs w:val="20"/>
              </w:rPr>
            </w:pPr>
            <w:r>
              <w:rPr>
                <w:rFonts w:ascii="Arial" w:hAnsi="Arial" w:cs="Arial"/>
                <w:bCs/>
                <w:i/>
                <w:color w:val="7F7F7F"/>
                <w:sz w:val="20"/>
                <w:szCs w:val="20"/>
              </w:rPr>
              <w:t>Praca zaliczeniowa – projekt indywidualny</w:t>
            </w:r>
          </w:p>
        </w:tc>
        <w:tc>
          <w:tcPr>
            <w:tcW w:w="3182" w:type="dxa"/>
            <w:gridSpan w:val="4"/>
            <w:shd w:val="clear" w:color="auto" w:fill="F2F2F2"/>
            <w:vAlign w:val="center"/>
          </w:tcPr>
          <w:p w:rsidR="009C3905" w:rsidRPr="004F412C" w:rsidRDefault="009C3905" w:rsidP="00E3175B">
            <w:pPr>
              <w:rPr>
                <w:rFonts w:ascii="Arial" w:hAnsi="Arial" w:cs="Arial"/>
                <w:bCs/>
                <w:i/>
                <w:color w:val="7F7F7F"/>
                <w:sz w:val="20"/>
                <w:szCs w:val="20"/>
              </w:rPr>
            </w:pPr>
            <w:r w:rsidRPr="004F412C">
              <w:rPr>
                <w:rFonts w:ascii="Arial" w:hAnsi="Arial" w:cs="Arial"/>
                <w:bCs/>
                <w:i/>
                <w:color w:val="7F7F7F"/>
                <w:sz w:val="20"/>
                <w:szCs w:val="20"/>
              </w:rPr>
              <w:t xml:space="preserve">Opracowanie problemowe z nowymi osobami </w:t>
            </w:r>
            <w:r>
              <w:rPr>
                <w:rFonts w:ascii="Arial" w:hAnsi="Arial" w:cs="Arial"/>
                <w:bCs/>
                <w:i/>
                <w:color w:val="7F7F7F"/>
                <w:sz w:val="20"/>
                <w:szCs w:val="20"/>
              </w:rPr>
              <w:t xml:space="preserve">w sieci profesjonalnej </w:t>
            </w:r>
            <w:r w:rsidRPr="004F412C">
              <w:rPr>
                <w:rFonts w:ascii="Arial" w:hAnsi="Arial" w:cs="Arial"/>
                <w:bCs/>
                <w:i/>
                <w:color w:val="7F7F7F"/>
                <w:sz w:val="20"/>
                <w:szCs w:val="20"/>
              </w:rPr>
              <w:t xml:space="preserve">w ramach zbudowanej w czasie zajęć </w:t>
            </w:r>
          </w:p>
        </w:tc>
      </w:tr>
      <w:tr w:rsidR="009C3905" w:rsidRPr="00807D55" w:rsidTr="009C3905">
        <w:trPr>
          <w:trHeight w:val="465"/>
        </w:trPr>
        <w:tc>
          <w:tcPr>
            <w:tcW w:w="9741" w:type="dxa"/>
            <w:gridSpan w:val="11"/>
            <w:shd w:val="clear" w:color="auto" w:fill="FFFFFF"/>
            <w:vAlign w:val="center"/>
          </w:tcPr>
          <w:p w:rsidR="009C3905" w:rsidRPr="00807D55" w:rsidRDefault="009C3905" w:rsidP="009C3905">
            <w:pPr>
              <w:pStyle w:val="Akapitzlist"/>
              <w:numPr>
                <w:ilvl w:val="0"/>
                <w:numId w:val="156"/>
              </w:numPr>
              <w:spacing w:before="120" w:after="120" w:line="240" w:lineRule="auto"/>
              <w:ind w:left="357" w:hanging="357"/>
              <w:rPr>
                <w:rFonts w:ascii="Arial" w:hAnsi="Arial" w:cs="Arial"/>
                <w:b/>
                <w:bCs/>
                <w:iCs/>
                <w:color w:val="0000FF"/>
              </w:rPr>
            </w:pPr>
            <w:r w:rsidRPr="00807D55">
              <w:rPr>
                <w:rFonts w:ascii="Arial" w:hAnsi="Arial" w:cs="Arial"/>
                <w:b/>
                <w:bCs/>
                <w:sz w:val="24"/>
              </w:rPr>
              <w:t>Kryteria oceniania</w:t>
            </w:r>
          </w:p>
        </w:tc>
      </w:tr>
      <w:tr w:rsidR="009C3905" w:rsidRPr="00807D55" w:rsidTr="009C3905">
        <w:trPr>
          <w:trHeight w:val="465"/>
        </w:trPr>
        <w:tc>
          <w:tcPr>
            <w:tcW w:w="9741" w:type="dxa"/>
            <w:gridSpan w:val="11"/>
            <w:shd w:val="clear" w:color="auto" w:fill="F2F2F2"/>
            <w:vAlign w:val="center"/>
          </w:tcPr>
          <w:p w:rsidR="009C3905" w:rsidRPr="00807D55" w:rsidRDefault="009C3905" w:rsidP="00E3175B">
            <w:pPr>
              <w:rPr>
                <w:rFonts w:ascii="Arial" w:hAnsi="Arial" w:cs="Arial"/>
                <w:b/>
                <w:bCs/>
              </w:rPr>
            </w:pPr>
            <w:r w:rsidRPr="00807D55">
              <w:rPr>
                <w:rFonts w:ascii="Arial" w:hAnsi="Arial" w:cs="Arial"/>
                <w:b/>
                <w:bCs/>
                <w:sz w:val="20"/>
              </w:rPr>
              <w:t>Forma zaliczenia przedmiotu:</w:t>
            </w:r>
            <w:r w:rsidRPr="00D0141E">
              <w:rPr>
                <w:rFonts w:ascii="Arial" w:hAnsi="Arial" w:cs="Arial"/>
                <w:i/>
                <w:color w:val="7F7F7F"/>
                <w:sz w:val="16"/>
                <w:szCs w:val="20"/>
              </w:rPr>
              <w:t xml:space="preserve"> </w:t>
            </w:r>
            <w:r>
              <w:rPr>
                <w:rFonts w:ascii="Arial" w:hAnsi="Arial" w:cs="Arial"/>
                <w:i/>
                <w:color w:val="7F7F7F"/>
                <w:sz w:val="18"/>
                <w:szCs w:val="18"/>
              </w:rPr>
              <w:t xml:space="preserve">Praca zaliczeniowa – projekt </w:t>
            </w:r>
          </w:p>
        </w:tc>
      </w:tr>
      <w:tr w:rsidR="009C3905" w:rsidRPr="00807D55" w:rsidTr="009C3905">
        <w:trPr>
          <w:trHeight w:val="70"/>
        </w:trPr>
        <w:tc>
          <w:tcPr>
            <w:tcW w:w="4831" w:type="dxa"/>
            <w:gridSpan w:val="6"/>
            <w:vAlign w:val="center"/>
          </w:tcPr>
          <w:p w:rsidR="009C3905" w:rsidRPr="00807D55" w:rsidRDefault="009C3905" w:rsidP="00E3175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5"/>
            <w:vAlign w:val="center"/>
          </w:tcPr>
          <w:p w:rsidR="009C3905" w:rsidRPr="00807D55" w:rsidRDefault="009C3905" w:rsidP="00E3175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9C3905" w:rsidRPr="00807D55" w:rsidTr="009C3905">
        <w:trPr>
          <w:trHeight w:val="465"/>
        </w:trPr>
        <w:tc>
          <w:tcPr>
            <w:tcW w:w="4831" w:type="dxa"/>
            <w:gridSpan w:val="6"/>
            <w:vAlign w:val="center"/>
          </w:tcPr>
          <w:p w:rsidR="009C3905" w:rsidRPr="00807D55" w:rsidRDefault="009C3905" w:rsidP="00E3175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4910" w:type="dxa"/>
            <w:gridSpan w:val="5"/>
            <w:shd w:val="clear" w:color="auto" w:fill="F2F2F2"/>
            <w:vAlign w:val="center"/>
          </w:tcPr>
          <w:p w:rsidR="009C3905" w:rsidRPr="00D0141E" w:rsidRDefault="009C3905" w:rsidP="00E3175B">
            <w:pPr>
              <w:autoSpaceDE w:val="0"/>
              <w:autoSpaceDN w:val="0"/>
              <w:adjustRightInd w:val="0"/>
              <w:spacing w:before="120" w:after="120"/>
              <w:rPr>
                <w:rFonts w:ascii="Arial" w:hAnsi="Arial" w:cs="Arial"/>
                <w:bCs/>
                <w:i/>
                <w:iCs/>
                <w:color w:val="7F7F7F"/>
                <w:sz w:val="18"/>
                <w:szCs w:val="20"/>
              </w:rPr>
            </w:pPr>
            <w:r>
              <w:rPr>
                <w:rFonts w:ascii="Arial" w:hAnsi="Arial" w:cs="Arial"/>
                <w:bCs/>
                <w:i/>
                <w:iCs/>
                <w:color w:val="7F7F7F"/>
                <w:sz w:val="18"/>
                <w:szCs w:val="20"/>
              </w:rPr>
              <w:t xml:space="preserve">Ocena projektu na postawie 10 punktów merytorycznych, kluczowych elementów praktycznego budowania sieci kontaktów profesjonalnych. . Stopniowanie oceny zgodnie z uzyskaną liczbą  punktów  </w:t>
            </w:r>
          </w:p>
        </w:tc>
      </w:tr>
      <w:tr w:rsidR="009C3905" w:rsidRPr="00807D55" w:rsidTr="009C3905">
        <w:trPr>
          <w:trHeight w:val="70"/>
        </w:trPr>
        <w:tc>
          <w:tcPr>
            <w:tcW w:w="4831" w:type="dxa"/>
            <w:gridSpan w:val="6"/>
            <w:vAlign w:val="center"/>
          </w:tcPr>
          <w:p w:rsidR="009C3905" w:rsidRPr="00807D55" w:rsidRDefault="009C3905" w:rsidP="00E3175B">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4910" w:type="dxa"/>
            <w:gridSpan w:val="5"/>
            <w:shd w:val="clear" w:color="auto" w:fill="F2F2F2"/>
            <w:vAlign w:val="center"/>
          </w:tcPr>
          <w:p w:rsidR="009C3905" w:rsidRPr="00916489" w:rsidRDefault="009C3905" w:rsidP="00E3175B">
            <w:pPr>
              <w:autoSpaceDE w:val="0"/>
              <w:autoSpaceDN w:val="0"/>
              <w:adjustRightInd w:val="0"/>
              <w:spacing w:before="120" w:after="120"/>
              <w:rPr>
                <w:rFonts w:ascii="Arial" w:hAnsi="Arial" w:cs="Arial"/>
                <w:bCs/>
                <w:iCs/>
                <w:sz w:val="18"/>
                <w:szCs w:val="20"/>
              </w:rPr>
            </w:pPr>
          </w:p>
        </w:tc>
      </w:tr>
      <w:tr w:rsidR="009C3905" w:rsidRPr="00807D55" w:rsidTr="009C3905">
        <w:trPr>
          <w:trHeight w:val="465"/>
        </w:trPr>
        <w:tc>
          <w:tcPr>
            <w:tcW w:w="4831" w:type="dxa"/>
            <w:gridSpan w:val="6"/>
            <w:vAlign w:val="center"/>
          </w:tcPr>
          <w:p w:rsidR="009C3905" w:rsidRPr="00807D55" w:rsidRDefault="009C3905" w:rsidP="00E3175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910" w:type="dxa"/>
            <w:gridSpan w:val="5"/>
            <w:shd w:val="clear" w:color="auto" w:fill="F2F2F2"/>
            <w:vAlign w:val="center"/>
          </w:tcPr>
          <w:p w:rsidR="009C3905" w:rsidRPr="00916489" w:rsidRDefault="009C3905" w:rsidP="00E3175B">
            <w:pPr>
              <w:autoSpaceDE w:val="0"/>
              <w:autoSpaceDN w:val="0"/>
              <w:adjustRightInd w:val="0"/>
              <w:spacing w:before="120" w:after="120"/>
              <w:rPr>
                <w:rFonts w:ascii="Arial" w:hAnsi="Arial" w:cs="Arial"/>
                <w:bCs/>
                <w:iCs/>
                <w:sz w:val="18"/>
                <w:szCs w:val="20"/>
              </w:rPr>
            </w:pPr>
          </w:p>
        </w:tc>
      </w:tr>
      <w:tr w:rsidR="009C3905" w:rsidRPr="00807D55" w:rsidTr="009C3905">
        <w:trPr>
          <w:trHeight w:val="70"/>
        </w:trPr>
        <w:tc>
          <w:tcPr>
            <w:tcW w:w="4831" w:type="dxa"/>
            <w:gridSpan w:val="6"/>
            <w:vAlign w:val="center"/>
          </w:tcPr>
          <w:p w:rsidR="009C3905" w:rsidRPr="00807D55" w:rsidRDefault="009C3905" w:rsidP="00E3175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910" w:type="dxa"/>
            <w:gridSpan w:val="5"/>
            <w:shd w:val="clear" w:color="auto" w:fill="F2F2F2"/>
            <w:vAlign w:val="center"/>
          </w:tcPr>
          <w:p w:rsidR="009C3905" w:rsidRPr="00916489" w:rsidRDefault="009C3905" w:rsidP="00E3175B">
            <w:pPr>
              <w:autoSpaceDE w:val="0"/>
              <w:autoSpaceDN w:val="0"/>
              <w:adjustRightInd w:val="0"/>
              <w:spacing w:before="120" w:after="120"/>
              <w:rPr>
                <w:rFonts w:ascii="Arial" w:hAnsi="Arial" w:cs="Arial"/>
                <w:bCs/>
                <w:iCs/>
                <w:sz w:val="18"/>
                <w:szCs w:val="18"/>
              </w:rPr>
            </w:pPr>
          </w:p>
        </w:tc>
      </w:tr>
      <w:tr w:rsidR="009C3905" w:rsidRPr="00807D55" w:rsidTr="009C3905">
        <w:trPr>
          <w:trHeight w:val="70"/>
        </w:trPr>
        <w:tc>
          <w:tcPr>
            <w:tcW w:w="4831" w:type="dxa"/>
            <w:gridSpan w:val="6"/>
            <w:vAlign w:val="center"/>
          </w:tcPr>
          <w:p w:rsidR="009C3905" w:rsidRPr="00807D55" w:rsidRDefault="009C3905" w:rsidP="00E3175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910" w:type="dxa"/>
            <w:gridSpan w:val="5"/>
            <w:shd w:val="clear" w:color="auto" w:fill="F2F2F2"/>
            <w:vAlign w:val="center"/>
          </w:tcPr>
          <w:p w:rsidR="009C3905" w:rsidRPr="00916489" w:rsidRDefault="009C3905" w:rsidP="00E3175B">
            <w:pPr>
              <w:autoSpaceDE w:val="0"/>
              <w:autoSpaceDN w:val="0"/>
              <w:adjustRightInd w:val="0"/>
              <w:spacing w:before="120" w:after="120"/>
              <w:rPr>
                <w:rFonts w:ascii="Arial" w:hAnsi="Arial" w:cs="Arial"/>
                <w:bCs/>
                <w:iCs/>
                <w:sz w:val="18"/>
                <w:szCs w:val="18"/>
              </w:rPr>
            </w:pPr>
          </w:p>
        </w:tc>
      </w:tr>
      <w:tr w:rsidR="009C3905" w:rsidRPr="00807D55" w:rsidTr="009C3905">
        <w:trPr>
          <w:trHeight w:val="70"/>
        </w:trPr>
        <w:tc>
          <w:tcPr>
            <w:tcW w:w="4831" w:type="dxa"/>
            <w:gridSpan w:val="6"/>
            <w:vAlign w:val="center"/>
          </w:tcPr>
          <w:p w:rsidR="009C3905" w:rsidRPr="00807D55" w:rsidRDefault="009C3905" w:rsidP="00E3175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lastRenderedPageBreak/>
              <w:t>5,0 (bdb)</w:t>
            </w:r>
          </w:p>
        </w:tc>
        <w:tc>
          <w:tcPr>
            <w:tcW w:w="4910" w:type="dxa"/>
            <w:gridSpan w:val="5"/>
            <w:shd w:val="clear" w:color="auto" w:fill="F2F2F2"/>
            <w:vAlign w:val="center"/>
          </w:tcPr>
          <w:p w:rsidR="009C3905" w:rsidRPr="00916489" w:rsidRDefault="009C3905" w:rsidP="00E3175B">
            <w:pPr>
              <w:autoSpaceDE w:val="0"/>
              <w:autoSpaceDN w:val="0"/>
              <w:adjustRightInd w:val="0"/>
              <w:spacing w:before="120" w:after="120"/>
              <w:rPr>
                <w:rFonts w:ascii="Arial" w:hAnsi="Arial" w:cs="Arial"/>
                <w:bCs/>
                <w:iCs/>
                <w:sz w:val="18"/>
                <w:szCs w:val="18"/>
              </w:rPr>
            </w:pPr>
          </w:p>
        </w:tc>
      </w:tr>
      <w:tr w:rsidR="009C3905" w:rsidRPr="00807D55" w:rsidTr="009C3905">
        <w:trPr>
          <w:trHeight w:val="465"/>
        </w:trPr>
        <w:tc>
          <w:tcPr>
            <w:tcW w:w="9741" w:type="dxa"/>
            <w:gridSpan w:val="11"/>
            <w:vAlign w:val="center"/>
          </w:tcPr>
          <w:p w:rsidR="009C3905" w:rsidRPr="00807D55" w:rsidRDefault="009C3905" w:rsidP="009C3905">
            <w:pPr>
              <w:numPr>
                <w:ilvl w:val="0"/>
                <w:numId w:val="156"/>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9C3905" w:rsidRPr="00807D55" w:rsidTr="009C3905">
        <w:trPr>
          <w:trHeight w:val="1544"/>
        </w:trPr>
        <w:tc>
          <w:tcPr>
            <w:tcW w:w="9741" w:type="dxa"/>
            <w:gridSpan w:val="11"/>
            <w:vAlign w:val="center"/>
          </w:tcPr>
          <w:p w:rsidR="009C3905" w:rsidRPr="00807D55" w:rsidRDefault="009C3905" w:rsidP="00E3175B">
            <w:pPr>
              <w:spacing w:before="120"/>
              <w:rPr>
                <w:rFonts w:ascii="Arial" w:hAnsi="Arial" w:cs="Arial"/>
                <w:sz w:val="20"/>
                <w:szCs w:val="20"/>
              </w:rPr>
            </w:pPr>
            <w:r w:rsidRPr="00807D55">
              <w:rPr>
                <w:rFonts w:ascii="Arial" w:hAnsi="Arial" w:cs="Arial"/>
                <w:sz w:val="20"/>
                <w:szCs w:val="20"/>
              </w:rPr>
              <w:t>Literatura obowiązkowa:</w:t>
            </w:r>
          </w:p>
          <w:p w:rsidR="009C3905" w:rsidRDefault="009C3905" w:rsidP="009C3905">
            <w:pPr>
              <w:numPr>
                <w:ilvl w:val="0"/>
                <w:numId w:val="141"/>
              </w:numPr>
              <w:spacing w:after="120" w:line="240" w:lineRule="auto"/>
              <w:jc w:val="both"/>
              <w:rPr>
                <w:rFonts w:ascii="Arial" w:hAnsi="Arial" w:cs="Arial"/>
                <w:sz w:val="20"/>
                <w:szCs w:val="20"/>
              </w:rPr>
            </w:pPr>
            <w:r w:rsidRPr="00887D97">
              <w:rPr>
                <w:rFonts w:ascii="Arial" w:hAnsi="Arial" w:cs="Arial"/>
                <w:sz w:val="20"/>
                <w:szCs w:val="20"/>
              </w:rPr>
              <w:t>Kapcewicz B. Networking w karierze- jak odnieść sukces dzięki sieci kontaktów?, Samo Sedno (Edgar), 2013</w:t>
            </w:r>
            <w:r>
              <w:rPr>
                <w:rFonts w:ascii="Arial" w:hAnsi="Arial" w:cs="Arial"/>
                <w:sz w:val="20"/>
                <w:szCs w:val="20"/>
              </w:rPr>
              <w:t>.</w:t>
            </w:r>
          </w:p>
          <w:p w:rsidR="009C3905" w:rsidRPr="00E679C5" w:rsidRDefault="009C3905" w:rsidP="009C3905">
            <w:pPr>
              <w:numPr>
                <w:ilvl w:val="0"/>
                <w:numId w:val="141"/>
              </w:numPr>
              <w:spacing w:after="120" w:line="240" w:lineRule="auto"/>
              <w:jc w:val="both"/>
              <w:rPr>
                <w:rFonts w:ascii="Arial" w:hAnsi="Arial" w:cs="Arial"/>
                <w:sz w:val="20"/>
                <w:szCs w:val="20"/>
              </w:rPr>
            </w:pPr>
            <w:r w:rsidRPr="00887D97">
              <w:rPr>
                <w:rFonts w:ascii="Arial" w:hAnsi="Arial" w:cs="Arial"/>
                <w:sz w:val="20"/>
                <w:szCs w:val="20"/>
              </w:rPr>
              <w:t>Tullier M. Networking- Jak znaleźć pracę i odnieść sukces zawodowy dzięki tworzeniu sieci kontaktów. Wo</w:t>
            </w:r>
            <w:r>
              <w:rPr>
                <w:rFonts w:ascii="Arial" w:hAnsi="Arial" w:cs="Arial"/>
                <w:sz w:val="20"/>
                <w:szCs w:val="20"/>
              </w:rPr>
              <w:t>lters Kluwer, 2006.</w:t>
            </w:r>
          </w:p>
          <w:p w:rsidR="009C3905" w:rsidRPr="00887D97" w:rsidRDefault="009C3905" w:rsidP="00E3175B">
            <w:pPr>
              <w:rPr>
                <w:rFonts w:ascii="Arial" w:hAnsi="Arial" w:cs="Arial"/>
                <w:sz w:val="20"/>
                <w:szCs w:val="20"/>
              </w:rPr>
            </w:pPr>
            <w:r>
              <w:rPr>
                <w:rFonts w:ascii="Arial" w:hAnsi="Arial" w:cs="Arial"/>
                <w:sz w:val="20"/>
                <w:szCs w:val="20"/>
              </w:rPr>
              <w:t xml:space="preserve">Literatura uzupełniająca: </w:t>
            </w:r>
          </w:p>
          <w:p w:rsidR="009C3905" w:rsidRPr="00807D55" w:rsidRDefault="009C3905" w:rsidP="009C3905">
            <w:pPr>
              <w:numPr>
                <w:ilvl w:val="0"/>
                <w:numId w:val="68"/>
              </w:numPr>
              <w:spacing w:after="120" w:line="240" w:lineRule="auto"/>
              <w:ind w:left="714" w:hanging="357"/>
              <w:jc w:val="both"/>
              <w:rPr>
                <w:rFonts w:ascii="Arial" w:hAnsi="Arial" w:cs="Arial"/>
                <w:b/>
                <w:sz w:val="20"/>
                <w:szCs w:val="20"/>
              </w:rPr>
            </w:pPr>
            <w:r w:rsidRPr="00887D97">
              <w:rPr>
                <w:rFonts w:ascii="Arial" w:hAnsi="Arial" w:cs="Arial"/>
                <w:sz w:val="20"/>
                <w:szCs w:val="20"/>
              </w:rPr>
              <w:t>Wendet R., Turniak G. Profesjonalny networking, Arte, Warszawa 2006</w:t>
            </w:r>
            <w:r>
              <w:rPr>
                <w:rFonts w:ascii="Arial" w:hAnsi="Arial" w:cs="Arial"/>
                <w:sz w:val="20"/>
                <w:szCs w:val="20"/>
              </w:rPr>
              <w:t>.</w:t>
            </w:r>
          </w:p>
        </w:tc>
      </w:tr>
      <w:tr w:rsidR="009C3905" w:rsidRPr="00807D55" w:rsidTr="009C3905">
        <w:trPr>
          <w:trHeight w:val="967"/>
        </w:trPr>
        <w:tc>
          <w:tcPr>
            <w:tcW w:w="9741" w:type="dxa"/>
            <w:gridSpan w:val="11"/>
            <w:vAlign w:val="center"/>
          </w:tcPr>
          <w:p w:rsidR="009C3905" w:rsidRPr="00807D55" w:rsidRDefault="009C3905" w:rsidP="009C3905">
            <w:pPr>
              <w:numPr>
                <w:ilvl w:val="0"/>
                <w:numId w:val="156"/>
              </w:numPr>
              <w:spacing w:before="120" w:after="120" w:line="240" w:lineRule="auto"/>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9C3905" w:rsidRPr="00807D55" w:rsidTr="009C3905">
        <w:trPr>
          <w:trHeight w:val="465"/>
        </w:trPr>
        <w:tc>
          <w:tcPr>
            <w:tcW w:w="4831" w:type="dxa"/>
            <w:gridSpan w:val="6"/>
            <w:vAlign w:val="center"/>
          </w:tcPr>
          <w:p w:rsidR="009C3905" w:rsidRPr="00807D55" w:rsidRDefault="009C3905" w:rsidP="00E3175B">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9C3905" w:rsidRPr="00807D55" w:rsidRDefault="009C3905" w:rsidP="00E3175B">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9C3905" w:rsidRPr="00807D55" w:rsidRDefault="009C3905" w:rsidP="00E3175B">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9C3905" w:rsidRPr="00807D55" w:rsidTr="009C3905">
        <w:trPr>
          <w:trHeight w:val="70"/>
        </w:trPr>
        <w:tc>
          <w:tcPr>
            <w:tcW w:w="9741" w:type="dxa"/>
            <w:gridSpan w:val="11"/>
            <w:vAlign w:val="center"/>
          </w:tcPr>
          <w:p w:rsidR="009C3905" w:rsidRPr="00807D55" w:rsidRDefault="009C3905" w:rsidP="00E3175B">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9C3905" w:rsidRPr="00807D55" w:rsidTr="009C3905">
        <w:trPr>
          <w:trHeight w:val="465"/>
        </w:trPr>
        <w:tc>
          <w:tcPr>
            <w:tcW w:w="4831" w:type="dxa"/>
            <w:gridSpan w:val="6"/>
            <w:vAlign w:val="center"/>
          </w:tcPr>
          <w:p w:rsidR="009C3905" w:rsidRPr="00807D55" w:rsidRDefault="009C3905" w:rsidP="00E3175B">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9C3905" w:rsidRPr="00916489" w:rsidRDefault="009C3905" w:rsidP="00E3175B">
            <w:pPr>
              <w:spacing w:before="120" w:after="120"/>
              <w:ind w:left="360"/>
              <w:jc w:val="center"/>
              <w:rPr>
                <w:rFonts w:ascii="Arial" w:hAnsi="Arial" w:cs="Arial"/>
                <w:b/>
                <w:sz w:val="18"/>
                <w:szCs w:val="20"/>
              </w:rPr>
            </w:pPr>
          </w:p>
        </w:tc>
        <w:tc>
          <w:tcPr>
            <w:tcW w:w="2494" w:type="dxa"/>
            <w:gridSpan w:val="3"/>
            <w:shd w:val="clear" w:color="auto" w:fill="F2F2F2"/>
            <w:vAlign w:val="center"/>
          </w:tcPr>
          <w:p w:rsidR="009C3905" w:rsidRPr="00916489" w:rsidRDefault="009C3905" w:rsidP="00E3175B">
            <w:pPr>
              <w:spacing w:before="120" w:after="120"/>
              <w:rPr>
                <w:rFonts w:ascii="Arial" w:hAnsi="Arial" w:cs="Arial"/>
                <w:b/>
                <w:sz w:val="18"/>
                <w:szCs w:val="16"/>
              </w:rPr>
            </w:pPr>
          </w:p>
        </w:tc>
      </w:tr>
      <w:tr w:rsidR="009C3905" w:rsidRPr="00807D55" w:rsidTr="009C3905">
        <w:trPr>
          <w:trHeight w:val="465"/>
        </w:trPr>
        <w:tc>
          <w:tcPr>
            <w:tcW w:w="4831" w:type="dxa"/>
            <w:gridSpan w:val="6"/>
            <w:vAlign w:val="center"/>
          </w:tcPr>
          <w:p w:rsidR="009C3905" w:rsidRPr="00807D55" w:rsidRDefault="009C3905" w:rsidP="00E3175B">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9C3905" w:rsidRPr="00916489" w:rsidRDefault="009C3905" w:rsidP="00E3175B">
            <w:pPr>
              <w:spacing w:before="120" w:after="120"/>
              <w:ind w:left="360"/>
              <w:jc w:val="center"/>
              <w:rPr>
                <w:rFonts w:ascii="Arial" w:hAnsi="Arial" w:cs="Arial"/>
                <w:b/>
                <w:sz w:val="18"/>
                <w:szCs w:val="20"/>
              </w:rPr>
            </w:pPr>
            <w:r>
              <w:rPr>
                <w:rFonts w:ascii="Arial" w:hAnsi="Arial" w:cs="Arial"/>
                <w:b/>
                <w:sz w:val="18"/>
                <w:szCs w:val="20"/>
              </w:rPr>
              <w:t>8</w:t>
            </w:r>
          </w:p>
        </w:tc>
        <w:tc>
          <w:tcPr>
            <w:tcW w:w="2494" w:type="dxa"/>
            <w:gridSpan w:val="3"/>
            <w:shd w:val="clear" w:color="auto" w:fill="F2F2F2"/>
            <w:vAlign w:val="center"/>
          </w:tcPr>
          <w:p w:rsidR="009C3905" w:rsidRPr="00916489" w:rsidRDefault="009C3905" w:rsidP="00E3175B">
            <w:pPr>
              <w:spacing w:before="120" w:after="120"/>
              <w:rPr>
                <w:rFonts w:ascii="Arial" w:hAnsi="Arial" w:cs="Arial"/>
                <w:sz w:val="18"/>
                <w:szCs w:val="16"/>
              </w:rPr>
            </w:pPr>
            <w:r>
              <w:rPr>
                <w:rFonts w:ascii="Arial" w:hAnsi="Arial" w:cs="Arial"/>
                <w:sz w:val="18"/>
                <w:szCs w:val="16"/>
              </w:rPr>
              <w:t>1</w:t>
            </w:r>
          </w:p>
        </w:tc>
      </w:tr>
      <w:tr w:rsidR="009C3905" w:rsidRPr="00807D55" w:rsidTr="009C3905">
        <w:trPr>
          <w:trHeight w:val="465"/>
        </w:trPr>
        <w:tc>
          <w:tcPr>
            <w:tcW w:w="4831" w:type="dxa"/>
            <w:gridSpan w:val="6"/>
            <w:vAlign w:val="center"/>
          </w:tcPr>
          <w:p w:rsidR="009C3905" w:rsidRPr="00807D55" w:rsidRDefault="009C3905" w:rsidP="00E3175B">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9C3905" w:rsidRPr="00916489" w:rsidRDefault="009C3905" w:rsidP="00E3175B">
            <w:pPr>
              <w:spacing w:before="120" w:after="120"/>
              <w:ind w:left="360"/>
              <w:jc w:val="center"/>
              <w:rPr>
                <w:rFonts w:ascii="Arial" w:hAnsi="Arial" w:cs="Arial"/>
                <w:b/>
                <w:sz w:val="18"/>
                <w:szCs w:val="20"/>
              </w:rPr>
            </w:pPr>
          </w:p>
        </w:tc>
        <w:tc>
          <w:tcPr>
            <w:tcW w:w="2494" w:type="dxa"/>
            <w:gridSpan w:val="3"/>
            <w:shd w:val="clear" w:color="auto" w:fill="F2F2F2"/>
            <w:vAlign w:val="center"/>
          </w:tcPr>
          <w:p w:rsidR="009C3905" w:rsidRPr="00916489" w:rsidRDefault="009C3905" w:rsidP="00E3175B">
            <w:pPr>
              <w:spacing w:before="120" w:after="120"/>
              <w:rPr>
                <w:rFonts w:ascii="Arial" w:hAnsi="Arial" w:cs="Arial"/>
                <w:sz w:val="18"/>
                <w:szCs w:val="16"/>
              </w:rPr>
            </w:pPr>
          </w:p>
        </w:tc>
      </w:tr>
      <w:tr w:rsidR="009C3905" w:rsidRPr="00807D55" w:rsidTr="009C3905">
        <w:trPr>
          <w:trHeight w:val="70"/>
        </w:trPr>
        <w:tc>
          <w:tcPr>
            <w:tcW w:w="9741" w:type="dxa"/>
            <w:gridSpan w:val="11"/>
            <w:vAlign w:val="center"/>
          </w:tcPr>
          <w:p w:rsidR="009C3905" w:rsidRPr="00807D55" w:rsidRDefault="009C3905" w:rsidP="00E3175B">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D0141E">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9C3905" w:rsidRPr="00807D55" w:rsidTr="009C3905">
        <w:trPr>
          <w:trHeight w:val="70"/>
        </w:trPr>
        <w:tc>
          <w:tcPr>
            <w:tcW w:w="4831" w:type="dxa"/>
            <w:gridSpan w:val="6"/>
            <w:vAlign w:val="center"/>
          </w:tcPr>
          <w:p w:rsidR="009C3905" w:rsidRPr="00807D55" w:rsidRDefault="009C3905" w:rsidP="00E3175B">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9C3905" w:rsidRPr="00916489" w:rsidRDefault="009C3905" w:rsidP="00E3175B">
            <w:pPr>
              <w:spacing w:before="120" w:after="120"/>
              <w:ind w:left="360"/>
              <w:jc w:val="center"/>
              <w:rPr>
                <w:rFonts w:ascii="Arial" w:hAnsi="Arial" w:cs="Arial"/>
                <w:b/>
                <w:sz w:val="18"/>
                <w:szCs w:val="20"/>
              </w:rPr>
            </w:pPr>
            <w:r>
              <w:rPr>
                <w:rFonts w:ascii="Arial" w:hAnsi="Arial" w:cs="Arial"/>
                <w:b/>
                <w:sz w:val="18"/>
                <w:szCs w:val="20"/>
              </w:rPr>
              <w:t>10</w:t>
            </w:r>
          </w:p>
        </w:tc>
        <w:tc>
          <w:tcPr>
            <w:tcW w:w="2494" w:type="dxa"/>
            <w:gridSpan w:val="3"/>
            <w:shd w:val="clear" w:color="auto" w:fill="F2F2F2"/>
            <w:vAlign w:val="center"/>
          </w:tcPr>
          <w:p w:rsidR="009C3905" w:rsidRPr="00916489" w:rsidRDefault="009C3905" w:rsidP="00E3175B">
            <w:pPr>
              <w:spacing w:before="120" w:after="120"/>
              <w:rPr>
                <w:rFonts w:ascii="Arial" w:hAnsi="Arial" w:cs="Arial"/>
                <w:sz w:val="18"/>
                <w:szCs w:val="16"/>
              </w:rPr>
            </w:pPr>
          </w:p>
        </w:tc>
      </w:tr>
      <w:tr w:rsidR="009C3905" w:rsidRPr="00807D55" w:rsidTr="009C3905">
        <w:trPr>
          <w:trHeight w:val="70"/>
        </w:trPr>
        <w:tc>
          <w:tcPr>
            <w:tcW w:w="4831" w:type="dxa"/>
            <w:gridSpan w:val="6"/>
            <w:vAlign w:val="center"/>
          </w:tcPr>
          <w:p w:rsidR="009C3905" w:rsidRPr="00807D55" w:rsidRDefault="009C3905" w:rsidP="00E3175B">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9C3905" w:rsidRPr="00916489" w:rsidRDefault="009C3905" w:rsidP="00E3175B">
            <w:pPr>
              <w:spacing w:before="120" w:after="120"/>
              <w:ind w:left="360"/>
              <w:jc w:val="center"/>
              <w:rPr>
                <w:rFonts w:ascii="Arial" w:hAnsi="Arial" w:cs="Arial"/>
                <w:b/>
                <w:sz w:val="18"/>
                <w:szCs w:val="20"/>
              </w:rPr>
            </w:pPr>
            <w:r>
              <w:rPr>
                <w:rFonts w:ascii="Arial" w:hAnsi="Arial" w:cs="Arial"/>
                <w:b/>
                <w:sz w:val="18"/>
                <w:szCs w:val="20"/>
              </w:rPr>
              <w:t>12</w:t>
            </w:r>
          </w:p>
        </w:tc>
        <w:tc>
          <w:tcPr>
            <w:tcW w:w="2494" w:type="dxa"/>
            <w:gridSpan w:val="3"/>
            <w:shd w:val="clear" w:color="auto" w:fill="F2F2F2"/>
            <w:vAlign w:val="center"/>
          </w:tcPr>
          <w:p w:rsidR="009C3905" w:rsidRPr="00916489" w:rsidRDefault="009C3905" w:rsidP="00E3175B">
            <w:pPr>
              <w:spacing w:before="120" w:after="120"/>
              <w:rPr>
                <w:rFonts w:ascii="Arial" w:hAnsi="Arial" w:cs="Arial"/>
                <w:sz w:val="18"/>
                <w:szCs w:val="16"/>
              </w:rPr>
            </w:pPr>
          </w:p>
        </w:tc>
      </w:tr>
      <w:tr w:rsidR="009C3905" w:rsidRPr="00807D55" w:rsidTr="009C3905">
        <w:trPr>
          <w:trHeight w:val="70"/>
        </w:trPr>
        <w:tc>
          <w:tcPr>
            <w:tcW w:w="4831" w:type="dxa"/>
            <w:gridSpan w:val="6"/>
            <w:vAlign w:val="center"/>
          </w:tcPr>
          <w:p w:rsidR="009C3905" w:rsidRPr="00807D55" w:rsidRDefault="009C3905" w:rsidP="00E3175B">
            <w:pPr>
              <w:spacing w:before="120" w:after="120"/>
              <w:jc w:val="center"/>
              <w:rPr>
                <w:rFonts w:ascii="Arial" w:hAnsi="Arial" w:cs="Arial"/>
                <w:sz w:val="18"/>
                <w:szCs w:val="20"/>
              </w:rPr>
            </w:pPr>
            <w:r w:rsidRPr="00807D55">
              <w:rPr>
                <w:rFonts w:ascii="Arial" w:hAnsi="Arial" w:cs="Arial"/>
                <w:sz w:val="18"/>
                <w:szCs w:val="20"/>
              </w:rPr>
              <w:t>Inne (jakie?)</w:t>
            </w:r>
          </w:p>
        </w:tc>
        <w:tc>
          <w:tcPr>
            <w:tcW w:w="2416" w:type="dxa"/>
            <w:gridSpan w:val="2"/>
            <w:shd w:val="clear" w:color="auto" w:fill="F2F2F2"/>
            <w:vAlign w:val="center"/>
          </w:tcPr>
          <w:p w:rsidR="009C3905" w:rsidRPr="00916489" w:rsidRDefault="009C3905" w:rsidP="00E3175B">
            <w:pPr>
              <w:spacing w:before="120" w:after="120"/>
              <w:ind w:left="360"/>
              <w:jc w:val="center"/>
              <w:rPr>
                <w:rFonts w:ascii="Arial" w:hAnsi="Arial" w:cs="Arial"/>
                <w:b/>
                <w:sz w:val="18"/>
                <w:szCs w:val="20"/>
              </w:rPr>
            </w:pPr>
          </w:p>
        </w:tc>
        <w:tc>
          <w:tcPr>
            <w:tcW w:w="2494" w:type="dxa"/>
            <w:gridSpan w:val="3"/>
            <w:shd w:val="clear" w:color="auto" w:fill="F2F2F2"/>
            <w:vAlign w:val="center"/>
          </w:tcPr>
          <w:p w:rsidR="009C3905" w:rsidRPr="00916489" w:rsidRDefault="009C3905" w:rsidP="00E3175B">
            <w:pPr>
              <w:spacing w:before="120" w:after="120"/>
              <w:rPr>
                <w:rFonts w:ascii="Arial" w:hAnsi="Arial" w:cs="Arial"/>
                <w:sz w:val="18"/>
                <w:szCs w:val="16"/>
              </w:rPr>
            </w:pPr>
          </w:p>
        </w:tc>
      </w:tr>
      <w:tr w:rsidR="009C3905" w:rsidRPr="00807D55" w:rsidTr="009C3905">
        <w:trPr>
          <w:trHeight w:val="70"/>
        </w:trPr>
        <w:tc>
          <w:tcPr>
            <w:tcW w:w="4831" w:type="dxa"/>
            <w:gridSpan w:val="6"/>
            <w:vAlign w:val="center"/>
          </w:tcPr>
          <w:p w:rsidR="009C3905" w:rsidRPr="00807D55" w:rsidRDefault="009C3905" w:rsidP="00E3175B">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9C3905" w:rsidRPr="00916489" w:rsidRDefault="009C3905" w:rsidP="00E3175B">
            <w:pPr>
              <w:spacing w:before="120" w:after="120"/>
              <w:ind w:left="360"/>
              <w:jc w:val="center"/>
              <w:rPr>
                <w:rFonts w:ascii="Arial" w:hAnsi="Arial" w:cs="Arial"/>
                <w:b/>
                <w:sz w:val="18"/>
                <w:szCs w:val="20"/>
              </w:rPr>
            </w:pPr>
            <w:r>
              <w:rPr>
                <w:rFonts w:ascii="Arial" w:hAnsi="Arial" w:cs="Arial"/>
                <w:b/>
                <w:sz w:val="18"/>
                <w:szCs w:val="20"/>
              </w:rPr>
              <w:t>22</w:t>
            </w:r>
          </w:p>
        </w:tc>
        <w:tc>
          <w:tcPr>
            <w:tcW w:w="2494" w:type="dxa"/>
            <w:gridSpan w:val="3"/>
            <w:vAlign w:val="center"/>
          </w:tcPr>
          <w:p w:rsidR="009C3905" w:rsidRPr="00916489" w:rsidRDefault="009C3905" w:rsidP="00E3175B">
            <w:pPr>
              <w:spacing w:before="120" w:after="120"/>
              <w:ind w:left="360"/>
              <w:jc w:val="center"/>
              <w:rPr>
                <w:rFonts w:ascii="Arial" w:hAnsi="Arial" w:cs="Arial"/>
                <w:b/>
                <w:sz w:val="18"/>
                <w:szCs w:val="20"/>
              </w:rPr>
            </w:pPr>
          </w:p>
        </w:tc>
      </w:tr>
      <w:tr w:rsidR="009C3905" w:rsidRPr="00807D55" w:rsidTr="009C3905">
        <w:trPr>
          <w:trHeight w:val="465"/>
        </w:trPr>
        <w:tc>
          <w:tcPr>
            <w:tcW w:w="9741" w:type="dxa"/>
            <w:gridSpan w:val="11"/>
            <w:vAlign w:val="center"/>
          </w:tcPr>
          <w:p w:rsidR="009C3905" w:rsidRPr="00807D55" w:rsidRDefault="009C3905" w:rsidP="009C3905">
            <w:pPr>
              <w:numPr>
                <w:ilvl w:val="0"/>
                <w:numId w:val="156"/>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9C3905" w:rsidRPr="00807D55" w:rsidTr="009C3905">
        <w:trPr>
          <w:trHeight w:val="465"/>
        </w:trPr>
        <w:tc>
          <w:tcPr>
            <w:tcW w:w="9741" w:type="dxa"/>
            <w:gridSpan w:val="11"/>
            <w:shd w:val="clear" w:color="auto" w:fill="F2F2F2"/>
            <w:vAlign w:val="center"/>
          </w:tcPr>
          <w:p w:rsidR="009C3905" w:rsidRPr="00D0141E" w:rsidRDefault="009C3905" w:rsidP="00E3175B">
            <w:pPr>
              <w:rPr>
                <w:rFonts w:ascii="Arial" w:hAnsi="Arial" w:cs="Arial"/>
                <w:i/>
                <w:color w:val="7F7F7F"/>
              </w:rPr>
            </w:pPr>
            <w:r w:rsidRPr="00D0141E">
              <w:rPr>
                <w:rFonts w:ascii="Arial" w:hAnsi="Arial" w:cs="Arial"/>
                <w:i/>
                <w:color w:val="7F7F7F"/>
                <w:sz w:val="18"/>
              </w:rPr>
              <w:t>Wszystkie inne ważne dla studenta informacje nie zawarte w standardowym opisie np. dane kontaktowe do osoby odpowiedzialnej za dydaktykę,</w:t>
            </w:r>
            <w:r w:rsidRPr="00D0141E">
              <w:rPr>
                <w:rFonts w:ascii="Arial" w:hAnsi="Arial" w:cs="Arial"/>
                <w:bCs/>
                <w:i/>
                <w:color w:val="7F7F7F"/>
                <w:sz w:val="18"/>
                <w:szCs w:val="20"/>
              </w:rPr>
              <w:t xml:space="preserve"> informacje o kole naukowym działającym przy jednostce, informacje o dojeździe na zajęcia,</w:t>
            </w:r>
            <w:r w:rsidRPr="00D0141E">
              <w:rPr>
                <w:rFonts w:ascii="Arial" w:hAnsi="Arial" w:cs="Arial"/>
                <w:i/>
                <w:color w:val="7F7F7F"/>
                <w:sz w:val="18"/>
              </w:rPr>
              <w:t xml:space="preserve"> informacja o konieczności wyposażenia się we własny sprzęt bhp; informacja o lokalizacji zajęć; link to strony internetowej katedry/zakładu itp.</w:t>
            </w:r>
          </w:p>
        </w:tc>
      </w:tr>
    </w:tbl>
    <w:p w:rsidR="009C3905" w:rsidRDefault="009C3905" w:rsidP="009C3905">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9C3905" w:rsidRDefault="009C3905" w:rsidP="009C3905">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9C3905" w:rsidRPr="00807D55" w:rsidRDefault="009C3905" w:rsidP="009C3905">
      <w:pPr>
        <w:autoSpaceDE w:val="0"/>
        <w:autoSpaceDN w:val="0"/>
        <w:adjustRightInd w:val="0"/>
        <w:spacing w:before="120" w:after="120"/>
        <w:rPr>
          <w:rFonts w:ascii="Arial" w:hAnsi="Arial" w:cs="Arial"/>
          <w:sz w:val="20"/>
        </w:rPr>
      </w:pPr>
    </w:p>
    <w:p w:rsidR="009C3905" w:rsidRDefault="009C3905" w:rsidP="009C3905">
      <w:pPr>
        <w:autoSpaceDE w:val="0"/>
        <w:autoSpaceDN w:val="0"/>
        <w:adjustRightInd w:val="0"/>
        <w:spacing w:before="120" w:after="120"/>
        <w:rPr>
          <w:rFonts w:ascii="Arial" w:hAnsi="Arial" w:cs="Arial"/>
          <w:sz w:val="20"/>
        </w:rPr>
      </w:pPr>
    </w:p>
    <w:p w:rsidR="009C3905" w:rsidRDefault="009C3905" w:rsidP="009C3905">
      <w:pPr>
        <w:autoSpaceDE w:val="0"/>
        <w:autoSpaceDN w:val="0"/>
        <w:adjustRightInd w:val="0"/>
        <w:spacing w:before="120" w:after="120"/>
        <w:rPr>
          <w:rFonts w:ascii="Arial" w:hAnsi="Arial" w:cs="Arial"/>
          <w:sz w:val="20"/>
        </w:rPr>
      </w:pPr>
    </w:p>
    <w:p w:rsidR="009C3905" w:rsidRDefault="009C3905" w:rsidP="009C3905">
      <w:pPr>
        <w:autoSpaceDE w:val="0"/>
        <w:autoSpaceDN w:val="0"/>
        <w:adjustRightInd w:val="0"/>
        <w:spacing w:before="120" w:after="120"/>
        <w:rPr>
          <w:rFonts w:ascii="Arial" w:hAnsi="Arial" w:cs="Arial"/>
          <w:sz w:val="20"/>
        </w:rPr>
      </w:pPr>
    </w:p>
    <w:p w:rsidR="009C3905" w:rsidRDefault="009C3905" w:rsidP="009C3905">
      <w:pPr>
        <w:autoSpaceDE w:val="0"/>
        <w:autoSpaceDN w:val="0"/>
        <w:adjustRightInd w:val="0"/>
        <w:spacing w:before="120" w:after="120"/>
        <w:rPr>
          <w:rFonts w:ascii="Arial" w:hAnsi="Arial" w:cs="Arial"/>
          <w:sz w:val="20"/>
        </w:rPr>
      </w:pPr>
    </w:p>
    <w:p w:rsidR="009C3905" w:rsidRPr="00807D55" w:rsidRDefault="009C3905" w:rsidP="009C3905">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w:lastRenderedPageBreak/>
        <w:drawing>
          <wp:anchor distT="0" distB="0" distL="114300" distR="114300" simplePos="0" relativeHeight="251851776" behindDoc="0" locked="0" layoutInCell="1" allowOverlap="1">
            <wp:simplePos x="0" y="0"/>
            <wp:positionH relativeFrom="column">
              <wp:posOffset>80645</wp:posOffset>
            </wp:positionH>
            <wp:positionV relativeFrom="paragraph">
              <wp:posOffset>-313055</wp:posOffset>
            </wp:positionV>
            <wp:extent cx="1104900" cy="1106805"/>
            <wp:effectExtent l="0" t="0" r="0" b="0"/>
            <wp:wrapNone/>
            <wp:docPr id="7288" name="Obraz 7288"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850752" behindDoc="1" locked="0" layoutInCell="1" allowOverlap="1">
                <wp:simplePos x="0" y="0"/>
                <wp:positionH relativeFrom="column">
                  <wp:posOffset>-42545</wp:posOffset>
                </wp:positionH>
                <wp:positionV relativeFrom="paragraph">
                  <wp:posOffset>193675</wp:posOffset>
                </wp:positionV>
                <wp:extent cx="6134100" cy="581025"/>
                <wp:effectExtent l="0" t="0" r="0" b="9525"/>
                <wp:wrapTight wrapText="bothSides">
                  <wp:wrapPolygon edited="0">
                    <wp:start x="0" y="0"/>
                    <wp:lineTo x="0" y="21246"/>
                    <wp:lineTo x="21533" y="21246"/>
                    <wp:lineTo x="21533" y="0"/>
                    <wp:lineTo x="0" y="0"/>
                  </wp:wrapPolygon>
                </wp:wrapTight>
                <wp:docPr id="7287" name="Pole tekstowe 7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0B4242" w:rsidRDefault="003B5E24" w:rsidP="009C3905">
                            <w:pPr>
                              <w:shd w:val="clear" w:color="auto" w:fill="D9D9D9"/>
                              <w:tabs>
                                <w:tab w:val="left" w:pos="284"/>
                                <w:tab w:val="left" w:pos="709"/>
                              </w:tabs>
                              <w:ind w:left="1134" w:right="1134"/>
                              <w:jc w:val="center"/>
                              <w:rPr>
                                <w:rFonts w:ascii="Arial" w:hAnsi="Arial" w:cs="Arial"/>
                                <w:b/>
                                <w:sz w:val="24"/>
                                <w:szCs w:val="24"/>
                              </w:rPr>
                            </w:pPr>
                            <w:r>
                              <w:rPr>
                                <w:rFonts w:ascii="Arial" w:hAnsi="Arial" w:cs="Arial"/>
                                <w:b/>
                              </w:rPr>
                              <w:t xml:space="preserve">            </w:t>
                            </w:r>
                            <w:r w:rsidRPr="000B4242">
                              <w:rPr>
                                <w:rFonts w:ascii="Arial" w:hAnsi="Arial" w:cs="Arial"/>
                                <w:b/>
                                <w:sz w:val="24"/>
                                <w:szCs w:val="24"/>
                              </w:rPr>
                              <w:t xml:space="preserve">Sylabus przedmiotu </w:t>
                            </w:r>
                            <w:r>
                              <w:rPr>
                                <w:rFonts w:ascii="Arial" w:hAnsi="Arial" w:cs="Arial"/>
                                <w:b/>
                              </w:rPr>
                              <w:t xml:space="preserve">Kompetencje oczekiwane </w:t>
                            </w:r>
                            <w:r w:rsidRPr="000B4242">
                              <w:rPr>
                                <w:rFonts w:ascii="Arial" w:hAnsi="Arial" w:cs="Arial"/>
                                <w:b/>
                                <w:sz w:val="24"/>
                                <w:szCs w:val="24"/>
                              </w:rPr>
                              <w:t>przez pracodawców</w:t>
                            </w:r>
                            <w:r>
                              <w:rPr>
                                <w:rFonts w:ascii="Arial" w:hAnsi="Arial" w:cs="Arial"/>
                                <w:b/>
                              </w:rPr>
                              <w:t xml:space="preserve"> </w:t>
                            </w:r>
                            <w:r w:rsidRPr="000B4242">
                              <w:rPr>
                                <w:rFonts w:ascii="Arial" w:hAnsi="Arial" w:cs="Arial"/>
                                <w:b/>
                                <w:sz w:val="24"/>
                                <w:szCs w:val="24"/>
                              </w:rPr>
                              <w:t>Budowanie relacji z klientem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7287" o:spid="_x0000_s1037" type="#_x0000_t202" style="position:absolute;margin-left:-3.35pt;margin-top:15.25pt;width:483pt;height:45.7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" fillcolor="#d9d9d9" stroked="f">
                <v:textbox>
                  <w:txbxContent>
                    <w:p w:rsidR="003B5E24" w:rsidRPr="000B4242" w:rsidRDefault="003B5E24" w:rsidP="009C3905">
                      <w:pPr>
                        <w:shd w:val="clear" w:color="auto" w:fill="D9D9D9"/>
                        <w:tabs>
                          <w:tab w:val="left" w:pos="284"/>
                          <w:tab w:val="left" w:pos="709"/>
                        </w:tabs>
                        <w:ind w:left="1134" w:right="1134"/>
                        <w:jc w:val="center"/>
                        <w:rPr>
                          <w:rFonts w:ascii="Arial" w:hAnsi="Arial" w:cs="Arial"/>
                          <w:b/>
                          <w:sz w:val="24"/>
                          <w:szCs w:val="24"/>
                        </w:rPr>
                      </w:pPr>
                      <w:r>
                        <w:rPr>
                          <w:rFonts w:ascii="Arial" w:hAnsi="Arial" w:cs="Arial"/>
                          <w:b/>
                        </w:rPr>
                        <w:t xml:space="preserve">            </w:t>
                      </w:r>
                      <w:r w:rsidRPr="000B4242">
                        <w:rPr>
                          <w:rFonts w:ascii="Arial" w:hAnsi="Arial" w:cs="Arial"/>
                          <w:b/>
                          <w:sz w:val="24"/>
                          <w:szCs w:val="24"/>
                        </w:rPr>
                        <w:t xml:space="preserve">Sylabus przedmiotu </w:t>
                      </w:r>
                      <w:r>
                        <w:rPr>
                          <w:rFonts w:ascii="Arial" w:hAnsi="Arial" w:cs="Arial"/>
                          <w:b/>
                        </w:rPr>
                        <w:t xml:space="preserve">Kompetencje oczekiwane </w:t>
                      </w:r>
                      <w:r w:rsidRPr="000B4242">
                        <w:rPr>
                          <w:rFonts w:ascii="Arial" w:hAnsi="Arial" w:cs="Arial"/>
                          <w:b/>
                          <w:sz w:val="24"/>
                          <w:szCs w:val="24"/>
                        </w:rPr>
                        <w:t>przez pracodawców</w:t>
                      </w:r>
                      <w:r>
                        <w:rPr>
                          <w:rFonts w:ascii="Arial" w:hAnsi="Arial" w:cs="Arial"/>
                          <w:b/>
                        </w:rPr>
                        <w:t xml:space="preserve"> </w:t>
                      </w:r>
                      <w:r w:rsidRPr="000B4242">
                        <w:rPr>
                          <w:rFonts w:ascii="Arial" w:hAnsi="Arial" w:cs="Arial"/>
                          <w:b/>
                          <w:sz w:val="24"/>
                          <w:szCs w:val="24"/>
                        </w:rPr>
                        <w:t>Budowanie relacji z klientem</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9C3905" w:rsidRPr="00807D55" w:rsidTr="00E3175B">
        <w:trPr>
          <w:trHeight w:val="465"/>
        </w:trPr>
        <w:tc>
          <w:tcPr>
            <w:tcW w:w="9663" w:type="dxa"/>
            <w:gridSpan w:val="2"/>
            <w:vAlign w:val="center"/>
          </w:tcPr>
          <w:p w:rsidR="009C3905" w:rsidRPr="00807D55" w:rsidRDefault="009C3905" w:rsidP="009C3905">
            <w:pPr>
              <w:numPr>
                <w:ilvl w:val="0"/>
                <w:numId w:val="155"/>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9C3905" w:rsidRPr="00807D55" w:rsidTr="00E3175B">
        <w:trPr>
          <w:trHeight w:val="465"/>
        </w:trPr>
        <w:tc>
          <w:tcPr>
            <w:tcW w:w="3911" w:type="dxa"/>
            <w:vAlign w:val="center"/>
          </w:tcPr>
          <w:p w:rsidR="009C3905" w:rsidRPr="00807D55" w:rsidRDefault="009C3905" w:rsidP="00E3175B">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shd w:val="clear" w:color="auto" w:fill="F2F2F2"/>
            <w:vAlign w:val="center"/>
          </w:tcPr>
          <w:p w:rsidR="009C3905" w:rsidRPr="00887D97" w:rsidRDefault="009C3905" w:rsidP="00E3175B">
            <w:pPr>
              <w:autoSpaceDE w:val="0"/>
              <w:autoSpaceDN w:val="0"/>
              <w:adjustRightInd w:val="0"/>
              <w:spacing w:line="360" w:lineRule="auto"/>
              <w:rPr>
                <w:bCs/>
                <w:iCs/>
                <w:sz w:val="20"/>
                <w:szCs w:val="20"/>
              </w:rPr>
            </w:pPr>
            <w:r w:rsidRPr="00887D97">
              <w:rPr>
                <w:bCs/>
                <w:iCs/>
                <w:sz w:val="20"/>
                <w:szCs w:val="20"/>
              </w:rPr>
              <w:t>Wydział Nauki o Zdrowiu</w:t>
            </w:r>
          </w:p>
        </w:tc>
      </w:tr>
      <w:tr w:rsidR="009C3905" w:rsidRPr="00807D55" w:rsidTr="00E3175B">
        <w:trPr>
          <w:trHeight w:val="1104"/>
        </w:trPr>
        <w:tc>
          <w:tcPr>
            <w:tcW w:w="3911" w:type="dxa"/>
            <w:vAlign w:val="center"/>
          </w:tcPr>
          <w:p w:rsidR="009C3905" w:rsidRPr="00807D55" w:rsidRDefault="009C3905" w:rsidP="00E3175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D0141E">
              <w:rPr>
                <w:rFonts w:ascii="Arial" w:hAnsi="Arial" w:cs="Arial"/>
                <w:i/>
                <w:color w:val="808080"/>
                <w:sz w:val="20"/>
                <w:szCs w:val="20"/>
              </w:rPr>
              <w:t>(kierunek studiów, poziom i profil kształcenia, forma studiów,</w:t>
            </w:r>
            <w:r>
              <w:rPr>
                <w:rFonts w:ascii="Arial" w:hAnsi="Arial" w:cs="Arial"/>
                <w:i/>
                <w:color w:val="808080"/>
                <w:sz w:val="20"/>
                <w:szCs w:val="20"/>
              </w:rPr>
              <w:t xml:space="preserve"> specjalność</w:t>
            </w:r>
            <w:r w:rsidRPr="00D0141E">
              <w:rPr>
                <w:rFonts w:ascii="Arial" w:hAnsi="Arial" w:cs="Arial"/>
                <w:i/>
                <w:color w:val="808080"/>
                <w:sz w:val="20"/>
                <w:szCs w:val="20"/>
              </w:rPr>
              <w:t xml:space="preserve"> np. Zdrowie publi</w:t>
            </w:r>
            <w:r>
              <w:rPr>
                <w:rFonts w:ascii="Arial" w:hAnsi="Arial" w:cs="Arial"/>
                <w:i/>
                <w:color w:val="808080"/>
                <w:sz w:val="20"/>
                <w:szCs w:val="20"/>
              </w:rPr>
              <w:t xml:space="preserve">czne II stopnia, </w:t>
            </w:r>
            <w:r w:rsidRPr="00D0141E">
              <w:rPr>
                <w:rFonts w:ascii="Arial" w:hAnsi="Arial" w:cs="Arial"/>
                <w:i/>
                <w:color w:val="808080"/>
                <w:sz w:val="20"/>
                <w:szCs w:val="20"/>
              </w:rPr>
              <w:t>studia stacjonarne</w:t>
            </w:r>
            <w:r>
              <w:rPr>
                <w:rFonts w:ascii="Arial" w:hAnsi="Arial" w:cs="Arial"/>
                <w:i/>
                <w:color w:val="808080"/>
                <w:sz w:val="20"/>
                <w:szCs w:val="20"/>
              </w:rPr>
              <w:t>, profil ogólnoakademicki, specjalność: Promocja zdrowia i epidemiologia</w:t>
            </w:r>
            <w:r w:rsidRPr="00D0141E">
              <w:rPr>
                <w:rFonts w:ascii="Arial" w:hAnsi="Arial" w:cs="Arial"/>
                <w:i/>
                <w:color w:val="808080"/>
                <w:sz w:val="20"/>
                <w:szCs w:val="20"/>
              </w:rPr>
              <w:t>)</w:t>
            </w:r>
            <w:r w:rsidRPr="00721362">
              <w:rPr>
                <w:rFonts w:ascii="Arial" w:hAnsi="Arial" w:cs="Arial"/>
                <w:sz w:val="20"/>
                <w:szCs w:val="20"/>
              </w:rPr>
              <w:t>:</w:t>
            </w:r>
          </w:p>
        </w:tc>
        <w:tc>
          <w:tcPr>
            <w:tcW w:w="5752" w:type="dxa"/>
            <w:shd w:val="clear" w:color="auto" w:fill="F2F2F2"/>
            <w:vAlign w:val="center"/>
          </w:tcPr>
          <w:p w:rsidR="009C3905" w:rsidRPr="00887D97" w:rsidRDefault="009C3905" w:rsidP="00E3175B">
            <w:pPr>
              <w:autoSpaceDE w:val="0"/>
              <w:autoSpaceDN w:val="0"/>
              <w:adjustRightInd w:val="0"/>
              <w:spacing w:line="360" w:lineRule="auto"/>
              <w:rPr>
                <w:bCs/>
                <w:iCs/>
                <w:sz w:val="20"/>
                <w:szCs w:val="20"/>
              </w:rPr>
            </w:pPr>
            <w:r w:rsidRPr="00887D97">
              <w:rPr>
                <w:bCs/>
                <w:iCs/>
                <w:sz w:val="20"/>
                <w:szCs w:val="20"/>
              </w:rPr>
              <w:t>Zdrowie publiczne II stopnia, studia stacjonarne, profil ogólnoakademicki</w:t>
            </w:r>
          </w:p>
        </w:tc>
      </w:tr>
      <w:tr w:rsidR="009C3905" w:rsidRPr="00807D55" w:rsidTr="00E3175B">
        <w:trPr>
          <w:trHeight w:val="465"/>
        </w:trPr>
        <w:tc>
          <w:tcPr>
            <w:tcW w:w="3911" w:type="dxa"/>
            <w:vAlign w:val="center"/>
          </w:tcPr>
          <w:p w:rsidR="009C3905" w:rsidRPr="00807D55" w:rsidRDefault="009C3905" w:rsidP="00E3175B">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shd w:val="clear" w:color="auto" w:fill="F2F2F2"/>
            <w:vAlign w:val="center"/>
          </w:tcPr>
          <w:p w:rsidR="009C3905" w:rsidRPr="00887D97" w:rsidRDefault="009C3905" w:rsidP="00E3175B">
            <w:pPr>
              <w:autoSpaceDE w:val="0"/>
              <w:autoSpaceDN w:val="0"/>
              <w:adjustRightInd w:val="0"/>
              <w:spacing w:line="360" w:lineRule="auto"/>
              <w:rPr>
                <w:bCs/>
                <w:iCs/>
                <w:sz w:val="20"/>
                <w:szCs w:val="20"/>
              </w:rPr>
            </w:pPr>
            <w:r w:rsidRPr="00887D97">
              <w:rPr>
                <w:bCs/>
                <w:iCs/>
                <w:sz w:val="20"/>
                <w:szCs w:val="20"/>
              </w:rPr>
              <w:t>2017/2018</w:t>
            </w:r>
          </w:p>
        </w:tc>
      </w:tr>
      <w:tr w:rsidR="009C3905" w:rsidRPr="00807D55" w:rsidTr="00E3175B">
        <w:trPr>
          <w:trHeight w:val="465"/>
        </w:trPr>
        <w:tc>
          <w:tcPr>
            <w:tcW w:w="3911" w:type="dxa"/>
            <w:vAlign w:val="center"/>
          </w:tcPr>
          <w:p w:rsidR="009C3905" w:rsidRPr="00807D55" w:rsidRDefault="009C3905" w:rsidP="00E3175B">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shd w:val="clear" w:color="auto" w:fill="F2F2F2"/>
            <w:vAlign w:val="center"/>
          </w:tcPr>
          <w:p w:rsidR="009C3905" w:rsidRPr="00887D97" w:rsidRDefault="009C3905" w:rsidP="00E3175B">
            <w:pPr>
              <w:autoSpaceDE w:val="0"/>
              <w:autoSpaceDN w:val="0"/>
              <w:adjustRightInd w:val="0"/>
              <w:spacing w:line="360" w:lineRule="auto"/>
              <w:rPr>
                <w:bCs/>
                <w:iCs/>
                <w:sz w:val="20"/>
                <w:szCs w:val="20"/>
              </w:rPr>
            </w:pPr>
            <w:r>
              <w:rPr>
                <w:bCs/>
                <w:iCs/>
                <w:sz w:val="20"/>
                <w:szCs w:val="20"/>
              </w:rPr>
              <w:t>Budowanie relacji z klientem</w:t>
            </w:r>
          </w:p>
        </w:tc>
      </w:tr>
      <w:tr w:rsidR="009C3905" w:rsidRPr="00807D55" w:rsidTr="00E3175B">
        <w:trPr>
          <w:trHeight w:val="465"/>
        </w:trPr>
        <w:tc>
          <w:tcPr>
            <w:tcW w:w="3911" w:type="dxa"/>
            <w:vAlign w:val="center"/>
          </w:tcPr>
          <w:p w:rsidR="009C3905" w:rsidRPr="00807D55" w:rsidRDefault="009C3905" w:rsidP="00E3175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D0141E">
              <w:rPr>
                <w:rFonts w:ascii="Arial" w:hAnsi="Arial" w:cs="Arial"/>
                <w:i/>
                <w:color w:val="808080"/>
                <w:sz w:val="20"/>
                <w:szCs w:val="20"/>
              </w:rPr>
              <w:t>(z systemu Pensum)</w:t>
            </w:r>
            <w:r w:rsidRPr="00721362">
              <w:rPr>
                <w:rFonts w:ascii="Arial" w:hAnsi="Arial" w:cs="Arial"/>
                <w:sz w:val="20"/>
                <w:szCs w:val="20"/>
              </w:rPr>
              <w:t>:</w:t>
            </w:r>
          </w:p>
        </w:tc>
        <w:tc>
          <w:tcPr>
            <w:tcW w:w="5752" w:type="dxa"/>
            <w:shd w:val="clear" w:color="auto" w:fill="F2F2F2"/>
          </w:tcPr>
          <w:p w:rsidR="009C3905" w:rsidRPr="00887D97" w:rsidRDefault="009C3905" w:rsidP="00E3175B">
            <w:pPr>
              <w:rPr>
                <w:sz w:val="20"/>
                <w:szCs w:val="20"/>
              </w:rPr>
            </w:pPr>
            <w:r>
              <w:rPr>
                <w:sz w:val="20"/>
                <w:szCs w:val="20"/>
              </w:rPr>
              <w:t>34948</w:t>
            </w:r>
          </w:p>
        </w:tc>
      </w:tr>
      <w:tr w:rsidR="009C3905" w:rsidRPr="00807D55" w:rsidTr="00E3175B">
        <w:trPr>
          <w:trHeight w:val="465"/>
        </w:trPr>
        <w:tc>
          <w:tcPr>
            <w:tcW w:w="3911" w:type="dxa"/>
            <w:vAlign w:val="center"/>
          </w:tcPr>
          <w:p w:rsidR="009C3905" w:rsidRPr="00807D55" w:rsidRDefault="009C3905" w:rsidP="00E3175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shd w:val="clear" w:color="auto" w:fill="F2F2F2"/>
          </w:tcPr>
          <w:p w:rsidR="009C3905" w:rsidRPr="00887D97" w:rsidRDefault="009C3905" w:rsidP="00E3175B">
            <w:pPr>
              <w:rPr>
                <w:sz w:val="20"/>
                <w:szCs w:val="20"/>
              </w:rPr>
            </w:pPr>
            <w:r w:rsidRPr="00887D97">
              <w:rPr>
                <w:sz w:val="20"/>
                <w:szCs w:val="20"/>
              </w:rPr>
              <w:t>Zakład Zdrowia Publicznego</w:t>
            </w:r>
          </w:p>
        </w:tc>
      </w:tr>
      <w:tr w:rsidR="009C3905" w:rsidRPr="00807D55" w:rsidTr="00E3175B">
        <w:trPr>
          <w:trHeight w:val="465"/>
        </w:trPr>
        <w:tc>
          <w:tcPr>
            <w:tcW w:w="3911" w:type="dxa"/>
            <w:vAlign w:val="center"/>
          </w:tcPr>
          <w:p w:rsidR="009C3905" w:rsidRPr="00807D55" w:rsidRDefault="009C3905" w:rsidP="00E3175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shd w:val="clear" w:color="auto" w:fill="F2F2F2"/>
          </w:tcPr>
          <w:p w:rsidR="009C3905" w:rsidRPr="00887D97" w:rsidRDefault="009C3905" w:rsidP="00E3175B">
            <w:pPr>
              <w:rPr>
                <w:sz w:val="20"/>
                <w:szCs w:val="20"/>
              </w:rPr>
            </w:pPr>
            <w:r w:rsidRPr="00887D97">
              <w:rPr>
                <w:sz w:val="20"/>
                <w:szCs w:val="20"/>
              </w:rPr>
              <w:t>dr hab. n. o zdr. Adam Fronczak</w:t>
            </w:r>
          </w:p>
        </w:tc>
      </w:tr>
      <w:tr w:rsidR="009C3905" w:rsidRPr="00807D55" w:rsidTr="00E3175B">
        <w:trPr>
          <w:trHeight w:val="465"/>
        </w:trPr>
        <w:tc>
          <w:tcPr>
            <w:tcW w:w="3911" w:type="dxa"/>
            <w:vAlign w:val="center"/>
          </w:tcPr>
          <w:p w:rsidR="009C3905" w:rsidRPr="00807D55" w:rsidRDefault="009C3905" w:rsidP="00E3175B">
            <w:pPr>
              <w:spacing w:before="120" w:after="120"/>
              <w:rPr>
                <w:rFonts w:ascii="Arial" w:hAnsi="Arial" w:cs="Arial"/>
                <w:sz w:val="20"/>
                <w:szCs w:val="20"/>
              </w:rPr>
            </w:pPr>
            <w:r w:rsidRPr="00807D55">
              <w:rPr>
                <w:rFonts w:ascii="Arial" w:hAnsi="Arial" w:cs="Arial"/>
                <w:sz w:val="20"/>
                <w:szCs w:val="20"/>
              </w:rPr>
              <w:t xml:space="preserve">Rok studiów </w:t>
            </w:r>
            <w:r w:rsidRPr="00D0141E">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shd w:val="clear" w:color="auto" w:fill="F2F2F2"/>
          </w:tcPr>
          <w:p w:rsidR="009C3905" w:rsidRPr="00887D97" w:rsidRDefault="009C3905" w:rsidP="00E3175B">
            <w:pPr>
              <w:rPr>
                <w:sz w:val="20"/>
                <w:szCs w:val="20"/>
              </w:rPr>
            </w:pPr>
            <w:r>
              <w:rPr>
                <w:sz w:val="20"/>
                <w:szCs w:val="20"/>
              </w:rPr>
              <w:t>Pierwszy</w:t>
            </w:r>
          </w:p>
        </w:tc>
      </w:tr>
      <w:tr w:rsidR="009C3905" w:rsidRPr="00807D55" w:rsidTr="00E3175B">
        <w:trPr>
          <w:trHeight w:val="465"/>
        </w:trPr>
        <w:tc>
          <w:tcPr>
            <w:tcW w:w="3911" w:type="dxa"/>
            <w:vAlign w:val="center"/>
          </w:tcPr>
          <w:p w:rsidR="009C3905" w:rsidRPr="00807D55" w:rsidRDefault="009C3905" w:rsidP="00E3175B">
            <w:pPr>
              <w:spacing w:before="120" w:after="120"/>
              <w:rPr>
                <w:rFonts w:ascii="Arial" w:hAnsi="Arial" w:cs="Arial"/>
                <w:sz w:val="20"/>
                <w:szCs w:val="20"/>
              </w:rPr>
            </w:pPr>
            <w:r w:rsidRPr="00807D55">
              <w:rPr>
                <w:rFonts w:ascii="Arial" w:hAnsi="Arial" w:cs="Arial"/>
                <w:sz w:val="20"/>
                <w:szCs w:val="20"/>
              </w:rPr>
              <w:t xml:space="preserve">Semestr studiów </w:t>
            </w:r>
            <w:r w:rsidRPr="00D0141E">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shd w:val="clear" w:color="auto" w:fill="F2F2F2"/>
            <w:vAlign w:val="center"/>
          </w:tcPr>
          <w:p w:rsidR="009C3905" w:rsidRPr="00916489" w:rsidRDefault="009C3905" w:rsidP="00E3175B">
            <w:pPr>
              <w:autoSpaceDE w:val="0"/>
              <w:autoSpaceDN w:val="0"/>
              <w:adjustRightInd w:val="0"/>
              <w:spacing w:line="360" w:lineRule="auto"/>
              <w:rPr>
                <w:bCs/>
                <w:iCs/>
                <w:sz w:val="20"/>
                <w:szCs w:val="20"/>
              </w:rPr>
            </w:pPr>
            <w:r>
              <w:rPr>
                <w:bCs/>
                <w:iCs/>
                <w:sz w:val="20"/>
                <w:szCs w:val="20"/>
              </w:rPr>
              <w:t>Letni</w:t>
            </w:r>
          </w:p>
        </w:tc>
      </w:tr>
      <w:tr w:rsidR="009C3905" w:rsidRPr="00807D55" w:rsidTr="00E3175B">
        <w:trPr>
          <w:trHeight w:val="465"/>
        </w:trPr>
        <w:tc>
          <w:tcPr>
            <w:tcW w:w="3911" w:type="dxa"/>
            <w:vAlign w:val="center"/>
          </w:tcPr>
          <w:p w:rsidR="009C3905" w:rsidRPr="00807D55" w:rsidRDefault="009C3905" w:rsidP="00E3175B">
            <w:pPr>
              <w:spacing w:before="120" w:after="120"/>
              <w:rPr>
                <w:rFonts w:ascii="Arial" w:hAnsi="Arial" w:cs="Arial"/>
                <w:sz w:val="20"/>
                <w:szCs w:val="20"/>
              </w:rPr>
            </w:pPr>
            <w:r w:rsidRPr="00807D55">
              <w:rPr>
                <w:rFonts w:ascii="Arial" w:hAnsi="Arial" w:cs="Arial"/>
                <w:sz w:val="20"/>
                <w:szCs w:val="20"/>
              </w:rPr>
              <w:t xml:space="preserve">Typ modułu/przedmiotu </w:t>
            </w:r>
            <w:r w:rsidRPr="00D0141E">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shd w:val="clear" w:color="auto" w:fill="F2F2F2"/>
            <w:vAlign w:val="center"/>
          </w:tcPr>
          <w:p w:rsidR="009C3905" w:rsidRPr="00887D97" w:rsidRDefault="009C3905" w:rsidP="00E3175B">
            <w:pPr>
              <w:autoSpaceDE w:val="0"/>
              <w:autoSpaceDN w:val="0"/>
              <w:adjustRightInd w:val="0"/>
              <w:spacing w:line="360" w:lineRule="auto"/>
              <w:rPr>
                <w:bCs/>
                <w:iCs/>
                <w:sz w:val="20"/>
                <w:szCs w:val="20"/>
              </w:rPr>
            </w:pPr>
            <w:r w:rsidRPr="00887D97">
              <w:rPr>
                <w:bCs/>
                <w:iCs/>
                <w:sz w:val="20"/>
                <w:szCs w:val="20"/>
              </w:rPr>
              <w:t>podstawowy</w:t>
            </w:r>
          </w:p>
        </w:tc>
      </w:tr>
      <w:tr w:rsidR="009C3905" w:rsidRPr="00807D55" w:rsidTr="00E3175B">
        <w:trPr>
          <w:trHeight w:val="465"/>
        </w:trPr>
        <w:tc>
          <w:tcPr>
            <w:tcW w:w="3911" w:type="dxa"/>
            <w:vAlign w:val="center"/>
          </w:tcPr>
          <w:p w:rsidR="009C3905" w:rsidRPr="00807D55" w:rsidRDefault="009C3905" w:rsidP="00E3175B">
            <w:pPr>
              <w:spacing w:before="120" w:after="120"/>
              <w:rPr>
                <w:rFonts w:ascii="Arial" w:hAnsi="Arial" w:cs="Arial"/>
                <w:sz w:val="20"/>
                <w:szCs w:val="20"/>
              </w:rPr>
            </w:pPr>
            <w:r w:rsidRPr="00807D55">
              <w:rPr>
                <w:rFonts w:ascii="Arial" w:hAnsi="Arial" w:cs="Arial"/>
                <w:sz w:val="20"/>
                <w:szCs w:val="20"/>
              </w:rPr>
              <w:t xml:space="preserve">Osoby prowadzące </w:t>
            </w:r>
            <w:r w:rsidRPr="00D0141E">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shd w:val="clear" w:color="auto" w:fill="F2F2F2"/>
            <w:vAlign w:val="center"/>
          </w:tcPr>
          <w:p w:rsidR="009C3905" w:rsidRPr="00887D97" w:rsidRDefault="009C3905" w:rsidP="00E3175B">
            <w:pPr>
              <w:autoSpaceDE w:val="0"/>
              <w:autoSpaceDN w:val="0"/>
              <w:adjustRightInd w:val="0"/>
              <w:spacing w:line="360" w:lineRule="auto"/>
              <w:rPr>
                <w:bCs/>
                <w:iCs/>
                <w:sz w:val="20"/>
                <w:szCs w:val="20"/>
              </w:rPr>
            </w:pPr>
            <w:r w:rsidRPr="00887D97">
              <w:rPr>
                <w:color w:val="000000"/>
                <w:sz w:val="20"/>
                <w:szCs w:val="20"/>
              </w:rPr>
              <w:t>dr n. med. Grzegorz Juszczyk</w:t>
            </w:r>
          </w:p>
        </w:tc>
      </w:tr>
      <w:tr w:rsidR="009C3905" w:rsidRPr="00807D55" w:rsidTr="00E3175B">
        <w:trPr>
          <w:trHeight w:val="465"/>
        </w:trPr>
        <w:tc>
          <w:tcPr>
            <w:tcW w:w="3911" w:type="dxa"/>
            <w:vAlign w:val="center"/>
          </w:tcPr>
          <w:p w:rsidR="009C3905" w:rsidRPr="00807D55" w:rsidRDefault="009C3905" w:rsidP="00E3175B">
            <w:pPr>
              <w:spacing w:before="120" w:after="120"/>
              <w:rPr>
                <w:rFonts w:ascii="Arial" w:hAnsi="Arial" w:cs="Arial"/>
                <w:sz w:val="20"/>
                <w:szCs w:val="20"/>
              </w:rPr>
            </w:pPr>
            <w:r w:rsidRPr="00807D55">
              <w:rPr>
                <w:rFonts w:ascii="Arial" w:hAnsi="Arial" w:cs="Arial"/>
                <w:sz w:val="20"/>
                <w:szCs w:val="20"/>
              </w:rPr>
              <w:t xml:space="preserve">Erasmus TAK/NIE </w:t>
            </w:r>
            <w:r w:rsidRPr="00D0141E">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shd w:val="clear" w:color="auto" w:fill="F2F2F2"/>
            <w:vAlign w:val="center"/>
          </w:tcPr>
          <w:p w:rsidR="009C3905" w:rsidRPr="00887D97" w:rsidRDefault="009C3905" w:rsidP="00E3175B">
            <w:pPr>
              <w:autoSpaceDE w:val="0"/>
              <w:autoSpaceDN w:val="0"/>
              <w:adjustRightInd w:val="0"/>
              <w:spacing w:line="360" w:lineRule="auto"/>
              <w:rPr>
                <w:bCs/>
                <w:iCs/>
                <w:sz w:val="20"/>
                <w:szCs w:val="20"/>
              </w:rPr>
            </w:pPr>
            <w:r w:rsidRPr="00887D97">
              <w:rPr>
                <w:bCs/>
                <w:iCs/>
                <w:sz w:val="20"/>
                <w:szCs w:val="20"/>
              </w:rPr>
              <w:t>NIE</w:t>
            </w:r>
          </w:p>
        </w:tc>
      </w:tr>
      <w:tr w:rsidR="009C3905" w:rsidRPr="00807D55" w:rsidTr="00E3175B">
        <w:trPr>
          <w:trHeight w:val="465"/>
        </w:trPr>
        <w:tc>
          <w:tcPr>
            <w:tcW w:w="3911" w:type="dxa"/>
            <w:vAlign w:val="center"/>
          </w:tcPr>
          <w:p w:rsidR="009C3905" w:rsidRPr="00807D55" w:rsidRDefault="009C3905" w:rsidP="00E3175B">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D0141E">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shd w:val="clear" w:color="auto" w:fill="F2F2F2"/>
            <w:vAlign w:val="center"/>
          </w:tcPr>
          <w:p w:rsidR="009C3905" w:rsidRPr="00887D97" w:rsidRDefault="009C3905" w:rsidP="00E3175B">
            <w:pPr>
              <w:autoSpaceDE w:val="0"/>
              <w:autoSpaceDN w:val="0"/>
              <w:adjustRightInd w:val="0"/>
              <w:spacing w:line="360" w:lineRule="auto"/>
              <w:rPr>
                <w:bCs/>
                <w:iCs/>
                <w:sz w:val="20"/>
                <w:szCs w:val="20"/>
              </w:rPr>
            </w:pPr>
            <w:r w:rsidRPr="00887D97">
              <w:rPr>
                <w:bCs/>
                <w:iCs/>
                <w:sz w:val="20"/>
                <w:szCs w:val="20"/>
              </w:rPr>
              <w:t>dr n. med. Grzegorz Juszczyk</w:t>
            </w:r>
          </w:p>
        </w:tc>
      </w:tr>
      <w:tr w:rsidR="009C3905" w:rsidRPr="00807D55" w:rsidTr="00E3175B">
        <w:trPr>
          <w:trHeight w:val="465"/>
        </w:trPr>
        <w:tc>
          <w:tcPr>
            <w:tcW w:w="3911" w:type="dxa"/>
            <w:vAlign w:val="center"/>
          </w:tcPr>
          <w:p w:rsidR="009C3905" w:rsidRPr="00807D55" w:rsidRDefault="009C3905" w:rsidP="00E3175B">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shd w:val="clear" w:color="auto" w:fill="F2F2F2"/>
            <w:vAlign w:val="center"/>
          </w:tcPr>
          <w:p w:rsidR="009C3905" w:rsidRPr="00916489" w:rsidRDefault="009C3905" w:rsidP="00E3175B">
            <w:pPr>
              <w:autoSpaceDE w:val="0"/>
              <w:autoSpaceDN w:val="0"/>
              <w:adjustRightInd w:val="0"/>
              <w:spacing w:line="360" w:lineRule="auto"/>
              <w:rPr>
                <w:bCs/>
                <w:iCs/>
                <w:sz w:val="20"/>
                <w:szCs w:val="20"/>
              </w:rPr>
            </w:pPr>
            <w:r>
              <w:rPr>
                <w:bCs/>
                <w:iCs/>
                <w:sz w:val="20"/>
                <w:szCs w:val="20"/>
              </w:rPr>
              <w:t>1</w:t>
            </w:r>
          </w:p>
        </w:tc>
      </w:tr>
      <w:tr w:rsidR="009C3905" w:rsidRPr="00807D55" w:rsidTr="00E3175B">
        <w:trPr>
          <w:trHeight w:val="192"/>
        </w:trPr>
        <w:tc>
          <w:tcPr>
            <w:tcW w:w="9663" w:type="dxa"/>
            <w:gridSpan w:val="2"/>
            <w:vAlign w:val="center"/>
          </w:tcPr>
          <w:p w:rsidR="009C3905" w:rsidRPr="00807D55" w:rsidRDefault="009C3905" w:rsidP="009C3905">
            <w:pPr>
              <w:numPr>
                <w:ilvl w:val="0"/>
                <w:numId w:val="155"/>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9C3905" w:rsidRPr="00807D55" w:rsidTr="00E3175B">
        <w:trPr>
          <w:trHeight w:val="465"/>
        </w:trPr>
        <w:tc>
          <w:tcPr>
            <w:tcW w:w="9663" w:type="dxa"/>
            <w:gridSpan w:val="2"/>
            <w:shd w:val="clear" w:color="auto" w:fill="F2F2F2"/>
            <w:vAlign w:val="center"/>
          </w:tcPr>
          <w:p w:rsidR="009C3905" w:rsidRPr="00D0141E" w:rsidRDefault="009C3905" w:rsidP="009C3905">
            <w:pPr>
              <w:numPr>
                <w:ilvl w:val="0"/>
                <w:numId w:val="2"/>
              </w:numPr>
              <w:spacing w:before="120" w:after="120" w:line="240" w:lineRule="auto"/>
              <w:jc w:val="both"/>
              <w:rPr>
                <w:rFonts w:ascii="Arial" w:hAnsi="Arial" w:cs="Arial"/>
                <w:bCs/>
                <w:i/>
                <w:iCs/>
                <w:color w:val="7F7F7F"/>
                <w:sz w:val="20"/>
                <w:szCs w:val="20"/>
              </w:rPr>
            </w:pPr>
            <w:r>
              <w:rPr>
                <w:rFonts w:ascii="Arial" w:hAnsi="Arial" w:cs="Arial"/>
                <w:bCs/>
                <w:i/>
                <w:iCs/>
                <w:color w:val="7F7F7F"/>
                <w:sz w:val="20"/>
                <w:szCs w:val="20"/>
              </w:rPr>
              <w:t>Celem kształcenia jest wypracowanie kompetencji oczekiwanych przez pracodawców w zakresie budowania relacji z klientem w procesach usługowych. Przedmiot obejmuje kształtowanie umiejętności współpracy z klientem korporacyjnym (firma, urząd) oraz indywidualnym (pacjent).</w:t>
            </w:r>
          </w:p>
        </w:tc>
      </w:tr>
    </w:tbl>
    <w:p w:rsidR="009C3905" w:rsidRPr="00807D55" w:rsidRDefault="009C3905" w:rsidP="009C3905"/>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965"/>
        <w:gridCol w:w="1728"/>
        <w:gridCol w:w="688"/>
        <w:gridCol w:w="21"/>
        <w:gridCol w:w="2473"/>
      </w:tblGrid>
      <w:tr w:rsidR="009C3905" w:rsidRPr="00807D55" w:rsidTr="00E3175B">
        <w:trPr>
          <w:trHeight w:val="312"/>
        </w:trPr>
        <w:tc>
          <w:tcPr>
            <w:tcW w:w="9741" w:type="dxa"/>
            <w:gridSpan w:val="9"/>
            <w:vAlign w:val="center"/>
          </w:tcPr>
          <w:p w:rsidR="009C3905" w:rsidRPr="00807D55" w:rsidRDefault="009C3905" w:rsidP="009C3905">
            <w:pPr>
              <w:numPr>
                <w:ilvl w:val="0"/>
                <w:numId w:val="155"/>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Wymagania wstępne </w:t>
            </w:r>
          </w:p>
        </w:tc>
      </w:tr>
      <w:tr w:rsidR="009C3905" w:rsidRPr="00807D55" w:rsidTr="00E3175B">
        <w:trPr>
          <w:trHeight w:val="465"/>
        </w:trPr>
        <w:tc>
          <w:tcPr>
            <w:tcW w:w="9741" w:type="dxa"/>
            <w:gridSpan w:val="9"/>
            <w:shd w:val="clear" w:color="auto" w:fill="F2F2F2"/>
            <w:vAlign w:val="center"/>
          </w:tcPr>
          <w:p w:rsidR="009C3905" w:rsidRPr="00807D55" w:rsidRDefault="009C3905" w:rsidP="00E3175B">
            <w:pPr>
              <w:spacing w:before="120" w:after="120"/>
              <w:ind w:left="720"/>
              <w:jc w:val="both"/>
              <w:rPr>
                <w:rFonts w:ascii="Arial" w:hAnsi="Arial" w:cs="Arial"/>
                <w:bCs/>
                <w:iCs/>
                <w:sz w:val="20"/>
                <w:szCs w:val="20"/>
              </w:rPr>
            </w:pPr>
            <w:r>
              <w:rPr>
                <w:rFonts w:ascii="Arial" w:hAnsi="Arial" w:cs="Arial"/>
                <w:bCs/>
                <w:i/>
                <w:iCs/>
                <w:color w:val="7F7F7F"/>
                <w:sz w:val="20"/>
                <w:szCs w:val="20"/>
              </w:rPr>
              <w:t>Brak</w:t>
            </w:r>
          </w:p>
        </w:tc>
      </w:tr>
      <w:tr w:rsidR="009C3905" w:rsidRPr="00807D55" w:rsidTr="00E3175B">
        <w:trPr>
          <w:trHeight w:val="344"/>
        </w:trPr>
        <w:tc>
          <w:tcPr>
            <w:tcW w:w="9741" w:type="dxa"/>
            <w:gridSpan w:val="9"/>
            <w:vAlign w:val="center"/>
          </w:tcPr>
          <w:p w:rsidR="009C3905" w:rsidRPr="00807D55" w:rsidRDefault="009C3905" w:rsidP="009C3905">
            <w:pPr>
              <w:numPr>
                <w:ilvl w:val="0"/>
                <w:numId w:val="155"/>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9C3905" w:rsidRPr="00807D55" w:rsidTr="00E3175B">
        <w:trPr>
          <w:trHeight w:val="465"/>
        </w:trPr>
        <w:tc>
          <w:tcPr>
            <w:tcW w:w="9741" w:type="dxa"/>
            <w:gridSpan w:val="9"/>
            <w:vAlign w:val="center"/>
          </w:tcPr>
          <w:p w:rsidR="009C3905" w:rsidRPr="00807D55" w:rsidRDefault="009C3905" w:rsidP="00E3175B">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9C3905" w:rsidRPr="00807D55" w:rsidTr="00E3175B">
        <w:trPr>
          <w:trHeight w:val="465"/>
        </w:trPr>
        <w:tc>
          <w:tcPr>
            <w:tcW w:w="2448" w:type="dxa"/>
            <w:gridSpan w:val="3"/>
            <w:vAlign w:val="center"/>
          </w:tcPr>
          <w:p w:rsidR="009C3905" w:rsidRPr="00807D55" w:rsidRDefault="009C3905" w:rsidP="00E3175B">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5"/>
            <w:vAlign w:val="center"/>
          </w:tcPr>
          <w:p w:rsidR="009C3905" w:rsidRPr="00807D55" w:rsidRDefault="009C3905" w:rsidP="00E3175B">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vAlign w:val="center"/>
          </w:tcPr>
          <w:p w:rsidR="009C3905" w:rsidRPr="00807D55" w:rsidRDefault="009C3905" w:rsidP="00E3175B">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9C3905" w:rsidRPr="00807D55" w:rsidTr="00E3175B">
        <w:trPr>
          <w:trHeight w:val="465"/>
        </w:trPr>
        <w:tc>
          <w:tcPr>
            <w:tcW w:w="2448" w:type="dxa"/>
            <w:gridSpan w:val="3"/>
            <w:shd w:val="clear" w:color="auto" w:fill="F2F2F2"/>
            <w:vAlign w:val="center"/>
          </w:tcPr>
          <w:p w:rsidR="009C3905" w:rsidRPr="00D0141E" w:rsidRDefault="009C3905" w:rsidP="00E3175B">
            <w:pPr>
              <w:spacing w:before="120" w:after="120"/>
              <w:jc w:val="center"/>
              <w:rPr>
                <w:rFonts w:ascii="Arial" w:hAnsi="Arial" w:cs="Arial"/>
                <w:i/>
                <w:color w:val="7F7F7F"/>
                <w:sz w:val="18"/>
              </w:rPr>
            </w:pPr>
            <w:r w:rsidRPr="00D0141E">
              <w:rPr>
                <w:rFonts w:ascii="Arial" w:hAnsi="Arial" w:cs="Arial"/>
                <w:i/>
                <w:color w:val="7F7F7F"/>
                <w:sz w:val="18"/>
              </w:rPr>
              <w:t xml:space="preserve">Symbol tworzony przez osobę wypełniającą sylabus (kategoria: W-wiedza, </w:t>
            </w:r>
            <w:r w:rsidRPr="00D0141E">
              <w:rPr>
                <w:rFonts w:ascii="Arial" w:hAnsi="Arial" w:cs="Arial"/>
                <w:i/>
                <w:color w:val="7F7F7F"/>
                <w:sz w:val="18"/>
              </w:rPr>
              <w:br/>
              <w:t xml:space="preserve">U-umiejętności, </w:t>
            </w:r>
            <w:r w:rsidRPr="00D0141E">
              <w:rPr>
                <w:rFonts w:ascii="Arial" w:hAnsi="Arial" w:cs="Arial"/>
                <w:i/>
                <w:color w:val="7F7F7F"/>
                <w:sz w:val="18"/>
              </w:rPr>
              <w:br/>
              <w:t>K-kompetencje oraz numer efektu)</w:t>
            </w:r>
          </w:p>
        </w:tc>
        <w:tc>
          <w:tcPr>
            <w:tcW w:w="4820" w:type="dxa"/>
            <w:gridSpan w:val="5"/>
            <w:shd w:val="clear" w:color="auto" w:fill="F2F2F2"/>
            <w:vAlign w:val="center"/>
          </w:tcPr>
          <w:p w:rsidR="009C3905" w:rsidRPr="00D0141E" w:rsidRDefault="009C3905" w:rsidP="00E3175B">
            <w:pPr>
              <w:pStyle w:val="Akapitzlist"/>
              <w:autoSpaceDE w:val="0"/>
              <w:autoSpaceDN w:val="0"/>
              <w:adjustRightInd w:val="0"/>
              <w:spacing w:before="120" w:after="120" w:line="240" w:lineRule="auto"/>
              <w:ind w:left="0"/>
              <w:jc w:val="center"/>
              <w:rPr>
                <w:rFonts w:ascii="Arial" w:hAnsi="Arial" w:cs="Arial"/>
                <w:i/>
                <w:color w:val="7F7F7F"/>
                <w:sz w:val="18"/>
                <w:szCs w:val="20"/>
              </w:rPr>
            </w:pPr>
            <w:r w:rsidRPr="00D0141E">
              <w:rPr>
                <w:rFonts w:ascii="Arial" w:hAnsi="Arial" w:cs="Arial"/>
                <w:i/>
                <w:color w:val="7F7F7F"/>
                <w:sz w:val="18"/>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3" w:type="dxa"/>
            <w:shd w:val="clear" w:color="auto" w:fill="F2F2F2"/>
            <w:vAlign w:val="center"/>
          </w:tcPr>
          <w:p w:rsidR="009C3905" w:rsidRPr="0090401D" w:rsidRDefault="009C3905" w:rsidP="00E3175B">
            <w:pPr>
              <w:spacing w:before="120" w:after="120"/>
              <w:jc w:val="center"/>
              <w:rPr>
                <w:rFonts w:ascii="Arial" w:hAnsi="Arial" w:cs="Arial"/>
                <w:b/>
                <w:color w:val="0000FF"/>
                <w:sz w:val="18"/>
              </w:rPr>
            </w:pPr>
            <w:r w:rsidRPr="00D0141E">
              <w:rPr>
                <w:rFonts w:ascii="Arial" w:hAnsi="Arial" w:cs="Arial"/>
                <w:i/>
                <w:color w:val="7F7F7F"/>
                <w:sz w:val="18"/>
                <w:szCs w:val="20"/>
              </w:rPr>
              <w:t>Numer kierunkowego efektu kształcenia zawarty w Rozporządzeniu Ministra Nauki bądź Uchwały Senatu WUM właściwego kierunku studiów.</w:t>
            </w:r>
          </w:p>
        </w:tc>
      </w:tr>
      <w:tr w:rsidR="009C3905" w:rsidRPr="00807D55" w:rsidTr="00E3175B">
        <w:trPr>
          <w:trHeight w:val="465"/>
        </w:trPr>
        <w:tc>
          <w:tcPr>
            <w:tcW w:w="2448" w:type="dxa"/>
            <w:gridSpan w:val="3"/>
            <w:shd w:val="clear" w:color="auto" w:fill="F2F2F2"/>
            <w:vAlign w:val="center"/>
          </w:tcPr>
          <w:p w:rsidR="009C3905" w:rsidRPr="00D0141E" w:rsidRDefault="009C3905" w:rsidP="00E3175B">
            <w:pPr>
              <w:spacing w:before="120" w:after="120"/>
              <w:jc w:val="center"/>
              <w:rPr>
                <w:rFonts w:ascii="Arial" w:hAnsi="Arial" w:cs="Arial"/>
                <w:i/>
                <w:color w:val="7F7F7F"/>
                <w:sz w:val="18"/>
              </w:rPr>
            </w:pPr>
            <w:r>
              <w:rPr>
                <w:rFonts w:ascii="Arial" w:hAnsi="Arial" w:cs="Arial"/>
                <w:i/>
                <w:color w:val="7F7F7F"/>
                <w:sz w:val="18"/>
              </w:rPr>
              <w:t>W1</w:t>
            </w:r>
          </w:p>
        </w:tc>
        <w:tc>
          <w:tcPr>
            <w:tcW w:w="4820" w:type="dxa"/>
            <w:gridSpan w:val="5"/>
            <w:shd w:val="clear" w:color="auto" w:fill="F2F2F2"/>
            <w:vAlign w:val="center"/>
          </w:tcPr>
          <w:p w:rsidR="009C3905" w:rsidRPr="00916489" w:rsidRDefault="009C3905" w:rsidP="00E3175B">
            <w:pPr>
              <w:spacing w:before="120" w:after="120"/>
              <w:jc w:val="center"/>
              <w:rPr>
                <w:rFonts w:ascii="Arial" w:hAnsi="Arial" w:cs="Arial"/>
                <w:i/>
                <w:sz w:val="18"/>
                <w:szCs w:val="20"/>
              </w:rPr>
            </w:pPr>
            <w:r>
              <w:rPr>
                <w:rFonts w:ascii="Arial" w:hAnsi="Arial" w:cs="Arial"/>
                <w:i/>
                <w:sz w:val="18"/>
                <w:szCs w:val="20"/>
              </w:rPr>
              <w:t>Student zna teorię budowania lojalności konsumenta</w:t>
            </w:r>
          </w:p>
        </w:tc>
        <w:tc>
          <w:tcPr>
            <w:tcW w:w="2473" w:type="dxa"/>
            <w:shd w:val="clear" w:color="auto" w:fill="F2F2F2"/>
            <w:vAlign w:val="center"/>
          </w:tcPr>
          <w:p w:rsidR="009C3905" w:rsidRPr="00916489" w:rsidRDefault="009C3905" w:rsidP="00E3175B">
            <w:pPr>
              <w:spacing w:before="120" w:after="120"/>
              <w:jc w:val="center"/>
              <w:rPr>
                <w:rFonts w:ascii="Arial" w:hAnsi="Arial" w:cs="Arial"/>
                <w:b/>
                <w:sz w:val="18"/>
                <w:szCs w:val="16"/>
              </w:rPr>
            </w:pPr>
            <w:r>
              <w:rPr>
                <w:rFonts w:ascii="Arial" w:hAnsi="Arial" w:cs="Arial"/>
                <w:b/>
                <w:sz w:val="18"/>
                <w:szCs w:val="16"/>
              </w:rPr>
              <w:t>P6S_WK</w:t>
            </w:r>
          </w:p>
        </w:tc>
      </w:tr>
      <w:tr w:rsidR="009C3905" w:rsidRPr="00807D55" w:rsidTr="00E3175B">
        <w:trPr>
          <w:trHeight w:val="465"/>
        </w:trPr>
        <w:tc>
          <w:tcPr>
            <w:tcW w:w="2448" w:type="dxa"/>
            <w:gridSpan w:val="3"/>
            <w:shd w:val="clear" w:color="auto" w:fill="F2F2F2"/>
            <w:vAlign w:val="center"/>
          </w:tcPr>
          <w:p w:rsidR="009C3905" w:rsidRPr="00D0141E" w:rsidRDefault="009C3905" w:rsidP="00E3175B">
            <w:pPr>
              <w:spacing w:before="120" w:after="120"/>
              <w:jc w:val="center"/>
              <w:rPr>
                <w:rFonts w:ascii="Arial" w:hAnsi="Arial" w:cs="Arial"/>
                <w:i/>
                <w:color w:val="7F7F7F"/>
                <w:sz w:val="18"/>
              </w:rPr>
            </w:pPr>
            <w:r>
              <w:rPr>
                <w:rFonts w:ascii="Arial" w:hAnsi="Arial" w:cs="Arial"/>
                <w:i/>
                <w:color w:val="7F7F7F"/>
                <w:sz w:val="18"/>
              </w:rPr>
              <w:t>W2</w:t>
            </w:r>
          </w:p>
        </w:tc>
        <w:tc>
          <w:tcPr>
            <w:tcW w:w="4820" w:type="dxa"/>
            <w:gridSpan w:val="5"/>
            <w:shd w:val="clear" w:color="auto" w:fill="F2F2F2"/>
            <w:vAlign w:val="center"/>
          </w:tcPr>
          <w:p w:rsidR="009C3905" w:rsidRPr="00916489" w:rsidRDefault="009C3905" w:rsidP="00E3175B">
            <w:pPr>
              <w:spacing w:before="120" w:after="120"/>
              <w:jc w:val="center"/>
              <w:rPr>
                <w:rFonts w:ascii="Arial" w:hAnsi="Arial" w:cs="Arial"/>
                <w:i/>
                <w:sz w:val="18"/>
                <w:szCs w:val="20"/>
              </w:rPr>
            </w:pPr>
            <w:r>
              <w:rPr>
                <w:rFonts w:ascii="Arial" w:hAnsi="Arial" w:cs="Arial"/>
                <w:i/>
                <w:sz w:val="18"/>
                <w:szCs w:val="20"/>
              </w:rPr>
              <w:t>Student identyfikuje główne strategie praktyki budowania długofalowej obustronnie korzystnej relacji</w:t>
            </w:r>
          </w:p>
        </w:tc>
        <w:tc>
          <w:tcPr>
            <w:tcW w:w="2473" w:type="dxa"/>
            <w:shd w:val="clear" w:color="auto" w:fill="F2F2F2"/>
            <w:vAlign w:val="center"/>
          </w:tcPr>
          <w:p w:rsidR="009C3905" w:rsidRPr="00916489" w:rsidRDefault="009C3905" w:rsidP="00E3175B">
            <w:pPr>
              <w:spacing w:before="120" w:after="120"/>
              <w:jc w:val="center"/>
              <w:rPr>
                <w:rFonts w:ascii="Arial" w:hAnsi="Arial" w:cs="Arial"/>
                <w:b/>
                <w:sz w:val="18"/>
                <w:szCs w:val="16"/>
              </w:rPr>
            </w:pPr>
            <w:r>
              <w:rPr>
                <w:rFonts w:ascii="Arial" w:hAnsi="Arial" w:cs="Arial"/>
                <w:b/>
                <w:sz w:val="18"/>
                <w:szCs w:val="16"/>
              </w:rPr>
              <w:t>P6S_WK</w:t>
            </w:r>
          </w:p>
        </w:tc>
      </w:tr>
      <w:tr w:rsidR="009C3905" w:rsidRPr="00807D55" w:rsidTr="00E3175B">
        <w:trPr>
          <w:trHeight w:val="465"/>
        </w:trPr>
        <w:tc>
          <w:tcPr>
            <w:tcW w:w="2448" w:type="dxa"/>
            <w:gridSpan w:val="3"/>
            <w:shd w:val="clear" w:color="auto" w:fill="F2F2F2"/>
            <w:vAlign w:val="center"/>
          </w:tcPr>
          <w:p w:rsidR="009C3905" w:rsidRPr="0090401D" w:rsidRDefault="009C3905" w:rsidP="00E3175B">
            <w:pPr>
              <w:spacing w:before="120" w:after="120"/>
              <w:jc w:val="center"/>
              <w:rPr>
                <w:rFonts w:ascii="Arial" w:hAnsi="Arial" w:cs="Arial"/>
                <w:b/>
                <w:color w:val="0000FF"/>
                <w:sz w:val="18"/>
              </w:rPr>
            </w:pPr>
            <w:r>
              <w:rPr>
                <w:rFonts w:ascii="Arial" w:hAnsi="Arial" w:cs="Arial"/>
                <w:i/>
                <w:color w:val="7F7F7F"/>
                <w:sz w:val="18"/>
              </w:rPr>
              <w:t>U1</w:t>
            </w:r>
          </w:p>
        </w:tc>
        <w:tc>
          <w:tcPr>
            <w:tcW w:w="4820" w:type="dxa"/>
            <w:gridSpan w:val="5"/>
            <w:shd w:val="clear" w:color="auto" w:fill="F2F2F2"/>
            <w:vAlign w:val="center"/>
          </w:tcPr>
          <w:p w:rsidR="009C3905" w:rsidRPr="00916489" w:rsidRDefault="009C3905" w:rsidP="00E3175B">
            <w:pPr>
              <w:spacing w:before="120" w:after="120"/>
              <w:jc w:val="center"/>
              <w:rPr>
                <w:rFonts w:ascii="Arial" w:hAnsi="Arial" w:cs="Arial"/>
                <w:sz w:val="18"/>
                <w:szCs w:val="20"/>
              </w:rPr>
            </w:pPr>
            <w:r>
              <w:rPr>
                <w:rFonts w:ascii="Arial" w:hAnsi="Arial" w:cs="Arial"/>
                <w:sz w:val="18"/>
                <w:szCs w:val="20"/>
              </w:rPr>
              <w:t>Student potrafi zaplanować i prowadzić prosty system gromadzenia informacji o klientach</w:t>
            </w:r>
          </w:p>
        </w:tc>
        <w:tc>
          <w:tcPr>
            <w:tcW w:w="2473" w:type="dxa"/>
            <w:shd w:val="clear" w:color="auto" w:fill="F2F2F2"/>
            <w:vAlign w:val="center"/>
          </w:tcPr>
          <w:p w:rsidR="009C3905" w:rsidRPr="00916489" w:rsidRDefault="009C3905" w:rsidP="00E3175B">
            <w:pPr>
              <w:spacing w:before="120" w:after="120"/>
              <w:jc w:val="center"/>
              <w:rPr>
                <w:rFonts w:ascii="Arial" w:hAnsi="Arial" w:cs="Arial"/>
                <w:b/>
                <w:sz w:val="18"/>
                <w:szCs w:val="16"/>
              </w:rPr>
            </w:pPr>
            <w:r>
              <w:rPr>
                <w:rFonts w:ascii="Arial" w:hAnsi="Arial" w:cs="Arial"/>
                <w:b/>
                <w:sz w:val="18"/>
                <w:szCs w:val="16"/>
              </w:rPr>
              <w:t>P6S_UK</w:t>
            </w:r>
          </w:p>
        </w:tc>
      </w:tr>
      <w:tr w:rsidR="009C3905" w:rsidRPr="00807D55" w:rsidTr="00E3175B">
        <w:trPr>
          <w:trHeight w:val="465"/>
        </w:trPr>
        <w:tc>
          <w:tcPr>
            <w:tcW w:w="2448" w:type="dxa"/>
            <w:gridSpan w:val="3"/>
            <w:shd w:val="clear" w:color="auto" w:fill="F2F2F2"/>
            <w:vAlign w:val="center"/>
          </w:tcPr>
          <w:p w:rsidR="009C3905" w:rsidRPr="00BA3A0A" w:rsidRDefault="009C3905" w:rsidP="00E3175B">
            <w:pPr>
              <w:spacing w:before="120" w:after="120"/>
              <w:jc w:val="center"/>
              <w:rPr>
                <w:rFonts w:ascii="Arial" w:hAnsi="Arial" w:cs="Arial"/>
                <w:i/>
                <w:color w:val="7F7F7F"/>
                <w:sz w:val="18"/>
              </w:rPr>
            </w:pPr>
            <w:r>
              <w:rPr>
                <w:rFonts w:ascii="Arial" w:hAnsi="Arial" w:cs="Arial"/>
                <w:i/>
                <w:color w:val="7F7F7F"/>
                <w:sz w:val="18"/>
              </w:rPr>
              <w:t>U2</w:t>
            </w:r>
          </w:p>
        </w:tc>
        <w:tc>
          <w:tcPr>
            <w:tcW w:w="4820" w:type="dxa"/>
            <w:gridSpan w:val="5"/>
            <w:shd w:val="clear" w:color="auto" w:fill="F2F2F2"/>
            <w:vAlign w:val="center"/>
          </w:tcPr>
          <w:p w:rsidR="009C3905" w:rsidRPr="00916489" w:rsidRDefault="009C3905" w:rsidP="00E3175B">
            <w:pPr>
              <w:spacing w:before="120" w:after="120"/>
              <w:jc w:val="center"/>
              <w:rPr>
                <w:rFonts w:ascii="Arial" w:hAnsi="Arial" w:cs="Arial"/>
                <w:sz w:val="18"/>
                <w:szCs w:val="20"/>
              </w:rPr>
            </w:pPr>
            <w:r>
              <w:rPr>
                <w:rFonts w:ascii="Arial" w:hAnsi="Arial" w:cs="Arial"/>
                <w:sz w:val="18"/>
                <w:szCs w:val="20"/>
              </w:rPr>
              <w:t xml:space="preserve">Student prowadzi zaplanować i przeprowadzić rozmowę relacyjną z klientem. </w:t>
            </w:r>
          </w:p>
        </w:tc>
        <w:tc>
          <w:tcPr>
            <w:tcW w:w="2473" w:type="dxa"/>
            <w:shd w:val="clear" w:color="auto" w:fill="F2F2F2"/>
            <w:vAlign w:val="center"/>
          </w:tcPr>
          <w:p w:rsidR="009C3905" w:rsidRPr="00916489" w:rsidRDefault="009C3905" w:rsidP="00E3175B">
            <w:pPr>
              <w:spacing w:before="120" w:after="120"/>
              <w:jc w:val="center"/>
              <w:rPr>
                <w:rFonts w:ascii="Arial" w:hAnsi="Arial" w:cs="Arial"/>
                <w:b/>
                <w:sz w:val="18"/>
                <w:szCs w:val="16"/>
              </w:rPr>
            </w:pPr>
            <w:r>
              <w:rPr>
                <w:rFonts w:ascii="Arial" w:hAnsi="Arial" w:cs="Arial"/>
                <w:b/>
                <w:sz w:val="18"/>
                <w:szCs w:val="16"/>
              </w:rPr>
              <w:t>P6S_UO</w:t>
            </w:r>
          </w:p>
        </w:tc>
      </w:tr>
      <w:tr w:rsidR="009C3905" w:rsidRPr="00807D55" w:rsidTr="00E3175B">
        <w:trPr>
          <w:trHeight w:val="465"/>
        </w:trPr>
        <w:tc>
          <w:tcPr>
            <w:tcW w:w="2448" w:type="dxa"/>
            <w:gridSpan w:val="3"/>
            <w:shd w:val="clear" w:color="auto" w:fill="F2F2F2"/>
            <w:vAlign w:val="center"/>
          </w:tcPr>
          <w:p w:rsidR="009C3905" w:rsidRPr="00BA3A0A" w:rsidRDefault="009C3905" w:rsidP="00E3175B">
            <w:pPr>
              <w:spacing w:before="120" w:after="120"/>
              <w:jc w:val="center"/>
              <w:rPr>
                <w:rFonts w:ascii="Arial" w:hAnsi="Arial" w:cs="Arial"/>
                <w:i/>
                <w:color w:val="7F7F7F"/>
                <w:sz w:val="18"/>
              </w:rPr>
            </w:pPr>
            <w:r w:rsidRPr="00BA3A0A">
              <w:rPr>
                <w:rFonts w:ascii="Arial" w:hAnsi="Arial" w:cs="Arial"/>
                <w:i/>
                <w:color w:val="7F7F7F"/>
                <w:sz w:val="18"/>
              </w:rPr>
              <w:t>K1</w:t>
            </w:r>
          </w:p>
        </w:tc>
        <w:tc>
          <w:tcPr>
            <w:tcW w:w="4820" w:type="dxa"/>
            <w:gridSpan w:val="5"/>
            <w:shd w:val="clear" w:color="auto" w:fill="F2F2F2"/>
            <w:vAlign w:val="center"/>
          </w:tcPr>
          <w:p w:rsidR="009C3905" w:rsidRPr="00916489" w:rsidRDefault="009C3905" w:rsidP="00E3175B">
            <w:pPr>
              <w:spacing w:before="120" w:after="120"/>
              <w:jc w:val="center"/>
              <w:rPr>
                <w:rFonts w:ascii="Arial" w:hAnsi="Arial" w:cs="Arial"/>
                <w:sz w:val="18"/>
                <w:szCs w:val="20"/>
              </w:rPr>
            </w:pPr>
            <w:r>
              <w:rPr>
                <w:rFonts w:ascii="Arial" w:hAnsi="Arial" w:cs="Arial"/>
                <w:sz w:val="18"/>
                <w:szCs w:val="20"/>
              </w:rPr>
              <w:t xml:space="preserve">Student uzyskuje potrafi umówić spotkanie i pozyskać opinię profesjonalnego sprzedawcy na temat stosowanych przez niego/ją praktyk relacyjnych </w:t>
            </w:r>
          </w:p>
        </w:tc>
        <w:tc>
          <w:tcPr>
            <w:tcW w:w="2473" w:type="dxa"/>
            <w:shd w:val="clear" w:color="auto" w:fill="F2F2F2"/>
            <w:vAlign w:val="center"/>
          </w:tcPr>
          <w:p w:rsidR="009C3905" w:rsidRPr="00916489" w:rsidRDefault="009C3905" w:rsidP="00E3175B">
            <w:pPr>
              <w:spacing w:before="120" w:after="120"/>
              <w:jc w:val="center"/>
              <w:rPr>
                <w:rFonts w:ascii="Arial" w:hAnsi="Arial" w:cs="Arial"/>
                <w:b/>
                <w:sz w:val="18"/>
                <w:szCs w:val="16"/>
              </w:rPr>
            </w:pPr>
            <w:r>
              <w:rPr>
                <w:rFonts w:ascii="Arial" w:hAnsi="Arial" w:cs="Arial"/>
                <w:b/>
                <w:sz w:val="18"/>
                <w:szCs w:val="16"/>
              </w:rPr>
              <w:t>P6S_KK</w:t>
            </w:r>
          </w:p>
        </w:tc>
      </w:tr>
      <w:tr w:rsidR="009C3905" w:rsidRPr="00807D55" w:rsidTr="00E3175B">
        <w:trPr>
          <w:trHeight w:val="465"/>
        </w:trPr>
        <w:tc>
          <w:tcPr>
            <w:tcW w:w="2448" w:type="dxa"/>
            <w:gridSpan w:val="3"/>
            <w:shd w:val="clear" w:color="auto" w:fill="F2F2F2"/>
            <w:vAlign w:val="center"/>
          </w:tcPr>
          <w:p w:rsidR="009C3905" w:rsidRPr="00BA3A0A" w:rsidRDefault="009C3905" w:rsidP="00E3175B">
            <w:pPr>
              <w:spacing w:before="120" w:after="120"/>
              <w:jc w:val="center"/>
              <w:rPr>
                <w:rFonts w:ascii="Arial" w:hAnsi="Arial" w:cs="Arial"/>
                <w:i/>
                <w:color w:val="7F7F7F"/>
                <w:sz w:val="18"/>
              </w:rPr>
            </w:pPr>
            <w:r w:rsidRPr="00BA3A0A">
              <w:rPr>
                <w:rFonts w:ascii="Arial" w:hAnsi="Arial" w:cs="Arial"/>
                <w:i/>
                <w:color w:val="7F7F7F"/>
                <w:sz w:val="18"/>
              </w:rPr>
              <w:t>K2</w:t>
            </w:r>
          </w:p>
        </w:tc>
        <w:tc>
          <w:tcPr>
            <w:tcW w:w="4820" w:type="dxa"/>
            <w:gridSpan w:val="5"/>
            <w:shd w:val="clear" w:color="auto" w:fill="F2F2F2"/>
            <w:vAlign w:val="center"/>
          </w:tcPr>
          <w:p w:rsidR="009C3905" w:rsidRPr="00916489" w:rsidRDefault="009C3905" w:rsidP="00E3175B">
            <w:pPr>
              <w:spacing w:before="120" w:after="120"/>
              <w:jc w:val="center"/>
              <w:rPr>
                <w:rFonts w:ascii="Arial" w:hAnsi="Arial" w:cs="Arial"/>
                <w:sz w:val="18"/>
                <w:szCs w:val="20"/>
              </w:rPr>
            </w:pPr>
            <w:r>
              <w:rPr>
                <w:rFonts w:ascii="Arial" w:hAnsi="Arial" w:cs="Arial"/>
                <w:sz w:val="18"/>
                <w:szCs w:val="20"/>
              </w:rPr>
              <w:t xml:space="preserve">Student potrafi zmobilizować grupę do planowania systemu stałego utrzymywania relacji.  </w:t>
            </w:r>
          </w:p>
        </w:tc>
        <w:tc>
          <w:tcPr>
            <w:tcW w:w="2473" w:type="dxa"/>
            <w:shd w:val="clear" w:color="auto" w:fill="F2F2F2"/>
            <w:vAlign w:val="center"/>
          </w:tcPr>
          <w:p w:rsidR="009C3905" w:rsidRPr="00916489" w:rsidRDefault="009C3905" w:rsidP="00E3175B">
            <w:pPr>
              <w:spacing w:before="120" w:after="120"/>
              <w:jc w:val="center"/>
              <w:rPr>
                <w:rFonts w:ascii="Arial" w:hAnsi="Arial" w:cs="Arial"/>
                <w:b/>
                <w:sz w:val="18"/>
                <w:szCs w:val="16"/>
              </w:rPr>
            </w:pPr>
            <w:r>
              <w:rPr>
                <w:rFonts w:ascii="Arial" w:hAnsi="Arial" w:cs="Arial"/>
                <w:b/>
                <w:sz w:val="18"/>
                <w:szCs w:val="16"/>
              </w:rPr>
              <w:t>P6S_UO</w:t>
            </w:r>
          </w:p>
        </w:tc>
      </w:tr>
      <w:tr w:rsidR="009C3905" w:rsidRPr="00807D55" w:rsidTr="00E3175B">
        <w:trPr>
          <w:trHeight w:val="627"/>
        </w:trPr>
        <w:tc>
          <w:tcPr>
            <w:tcW w:w="9741" w:type="dxa"/>
            <w:gridSpan w:val="9"/>
            <w:vAlign w:val="center"/>
          </w:tcPr>
          <w:p w:rsidR="009C3905" w:rsidRPr="00807D55" w:rsidRDefault="009C3905" w:rsidP="009C3905">
            <w:pPr>
              <w:pStyle w:val="Akapitzlist"/>
              <w:numPr>
                <w:ilvl w:val="0"/>
                <w:numId w:val="155"/>
              </w:numPr>
              <w:spacing w:before="120" w:after="120" w:line="240" w:lineRule="auto"/>
              <w:ind w:left="357" w:hanging="357"/>
              <w:rPr>
                <w:rFonts w:ascii="Arial" w:hAnsi="Arial" w:cs="Arial"/>
                <w:b/>
                <w:bCs/>
                <w:iCs/>
                <w:color w:val="0000FF"/>
              </w:rPr>
            </w:pPr>
            <w:r w:rsidRPr="00807D55">
              <w:rPr>
                <w:rFonts w:ascii="Arial" w:hAnsi="Arial" w:cs="Arial"/>
                <w:b/>
                <w:bCs/>
                <w:sz w:val="24"/>
              </w:rPr>
              <w:t>Formy prowadzonych zajęć</w:t>
            </w:r>
          </w:p>
        </w:tc>
      </w:tr>
      <w:tr w:rsidR="009C3905" w:rsidRPr="00807D55" w:rsidTr="00E3175B">
        <w:trPr>
          <w:trHeight w:val="536"/>
        </w:trPr>
        <w:tc>
          <w:tcPr>
            <w:tcW w:w="2415" w:type="dxa"/>
            <w:gridSpan w:val="2"/>
            <w:vAlign w:val="center"/>
          </w:tcPr>
          <w:p w:rsidR="009C3905" w:rsidRPr="00807D55" w:rsidRDefault="009C3905" w:rsidP="00E3175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3"/>
            <w:vAlign w:val="center"/>
          </w:tcPr>
          <w:p w:rsidR="009C3905" w:rsidRPr="00807D55" w:rsidRDefault="009C3905" w:rsidP="00E3175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9C3905" w:rsidRPr="00807D55" w:rsidRDefault="009C3905" w:rsidP="00E3175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2"/>
            <w:vAlign w:val="center"/>
          </w:tcPr>
          <w:p w:rsidR="009C3905" w:rsidRPr="00807D55" w:rsidRDefault="009C3905" w:rsidP="00E3175B">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9C3905" w:rsidRPr="00807D55" w:rsidTr="00E3175B">
        <w:trPr>
          <w:trHeight w:val="70"/>
        </w:trPr>
        <w:tc>
          <w:tcPr>
            <w:tcW w:w="2415" w:type="dxa"/>
            <w:gridSpan w:val="2"/>
            <w:vAlign w:val="center"/>
          </w:tcPr>
          <w:p w:rsidR="009C3905" w:rsidRPr="00807D55" w:rsidRDefault="009C3905" w:rsidP="00E3175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3"/>
            <w:shd w:val="clear" w:color="auto" w:fill="F2F2F2"/>
            <w:vAlign w:val="center"/>
          </w:tcPr>
          <w:p w:rsidR="009C3905" w:rsidRPr="00916489" w:rsidRDefault="009C3905" w:rsidP="00E3175B">
            <w:pPr>
              <w:autoSpaceDE w:val="0"/>
              <w:autoSpaceDN w:val="0"/>
              <w:adjustRightInd w:val="0"/>
              <w:spacing w:before="120" w:after="120"/>
              <w:jc w:val="center"/>
              <w:rPr>
                <w:rFonts w:ascii="Arial" w:hAnsi="Arial" w:cs="Arial"/>
                <w:bCs/>
                <w:iCs/>
                <w:sz w:val="18"/>
                <w:szCs w:val="20"/>
              </w:rPr>
            </w:pPr>
          </w:p>
        </w:tc>
        <w:tc>
          <w:tcPr>
            <w:tcW w:w="2416" w:type="dxa"/>
            <w:gridSpan w:val="2"/>
            <w:shd w:val="clear" w:color="auto" w:fill="F2F2F2"/>
            <w:vAlign w:val="center"/>
          </w:tcPr>
          <w:p w:rsidR="009C3905" w:rsidRPr="00916489" w:rsidRDefault="009C3905" w:rsidP="00E3175B">
            <w:pPr>
              <w:autoSpaceDE w:val="0"/>
              <w:autoSpaceDN w:val="0"/>
              <w:adjustRightInd w:val="0"/>
              <w:spacing w:before="120" w:after="120"/>
              <w:jc w:val="center"/>
              <w:rPr>
                <w:rFonts w:ascii="Arial" w:hAnsi="Arial" w:cs="Arial"/>
                <w:bCs/>
                <w:iCs/>
                <w:sz w:val="18"/>
                <w:szCs w:val="20"/>
              </w:rPr>
            </w:pPr>
          </w:p>
        </w:tc>
        <w:tc>
          <w:tcPr>
            <w:tcW w:w="2494" w:type="dxa"/>
            <w:gridSpan w:val="2"/>
            <w:vAlign w:val="center"/>
          </w:tcPr>
          <w:p w:rsidR="009C3905" w:rsidRPr="002E60B6" w:rsidRDefault="009C3905" w:rsidP="00E3175B">
            <w:pPr>
              <w:spacing w:before="120" w:after="120"/>
              <w:jc w:val="center"/>
              <w:rPr>
                <w:rFonts w:ascii="Arial" w:hAnsi="Arial" w:cs="Arial"/>
                <w:bCs/>
                <w:i/>
                <w:iCs/>
                <w:color w:val="0000FF"/>
                <w:sz w:val="18"/>
                <w:szCs w:val="20"/>
              </w:rPr>
            </w:pPr>
          </w:p>
        </w:tc>
      </w:tr>
      <w:tr w:rsidR="009C3905" w:rsidRPr="00807D55" w:rsidTr="00E3175B">
        <w:trPr>
          <w:trHeight w:val="70"/>
        </w:trPr>
        <w:tc>
          <w:tcPr>
            <w:tcW w:w="2415" w:type="dxa"/>
            <w:gridSpan w:val="2"/>
            <w:vAlign w:val="center"/>
          </w:tcPr>
          <w:p w:rsidR="009C3905" w:rsidRPr="00807D55" w:rsidRDefault="009C3905" w:rsidP="00E3175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3"/>
            <w:shd w:val="clear" w:color="auto" w:fill="F2F2F2"/>
            <w:vAlign w:val="center"/>
          </w:tcPr>
          <w:p w:rsidR="009C3905" w:rsidRPr="00916489" w:rsidRDefault="009C3905" w:rsidP="00E3175B">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8</w:t>
            </w:r>
          </w:p>
        </w:tc>
        <w:tc>
          <w:tcPr>
            <w:tcW w:w="2416" w:type="dxa"/>
            <w:gridSpan w:val="2"/>
            <w:shd w:val="clear" w:color="auto" w:fill="F2F2F2"/>
            <w:vAlign w:val="center"/>
          </w:tcPr>
          <w:p w:rsidR="009C3905" w:rsidRPr="00916489" w:rsidRDefault="009C3905" w:rsidP="00E3175B">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2494" w:type="dxa"/>
            <w:gridSpan w:val="2"/>
            <w:vAlign w:val="center"/>
          </w:tcPr>
          <w:p w:rsidR="009C3905" w:rsidRPr="002E60B6" w:rsidRDefault="009C3905" w:rsidP="00E3175B">
            <w:pPr>
              <w:spacing w:before="120" w:after="120"/>
              <w:jc w:val="center"/>
              <w:rPr>
                <w:rFonts w:ascii="Arial" w:hAnsi="Arial" w:cs="Arial"/>
                <w:bCs/>
                <w:i/>
                <w:iCs/>
                <w:color w:val="0000FF"/>
                <w:sz w:val="18"/>
                <w:szCs w:val="20"/>
              </w:rPr>
            </w:pPr>
          </w:p>
        </w:tc>
      </w:tr>
      <w:tr w:rsidR="009C3905" w:rsidRPr="00807D55" w:rsidTr="00E3175B">
        <w:trPr>
          <w:trHeight w:val="70"/>
        </w:trPr>
        <w:tc>
          <w:tcPr>
            <w:tcW w:w="2415" w:type="dxa"/>
            <w:gridSpan w:val="2"/>
            <w:vAlign w:val="center"/>
          </w:tcPr>
          <w:p w:rsidR="009C3905" w:rsidRPr="00807D55" w:rsidRDefault="009C3905" w:rsidP="00E3175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3"/>
            <w:shd w:val="clear" w:color="auto" w:fill="F2F2F2"/>
            <w:vAlign w:val="center"/>
          </w:tcPr>
          <w:p w:rsidR="009C3905" w:rsidRPr="00916489" w:rsidRDefault="009C3905" w:rsidP="00E3175B">
            <w:pPr>
              <w:autoSpaceDE w:val="0"/>
              <w:autoSpaceDN w:val="0"/>
              <w:adjustRightInd w:val="0"/>
              <w:spacing w:before="120" w:after="120"/>
              <w:jc w:val="center"/>
              <w:rPr>
                <w:rFonts w:ascii="Arial" w:hAnsi="Arial" w:cs="Arial"/>
                <w:bCs/>
                <w:iCs/>
                <w:sz w:val="18"/>
                <w:szCs w:val="20"/>
              </w:rPr>
            </w:pPr>
          </w:p>
        </w:tc>
        <w:tc>
          <w:tcPr>
            <w:tcW w:w="2416" w:type="dxa"/>
            <w:gridSpan w:val="2"/>
            <w:shd w:val="clear" w:color="auto" w:fill="F2F2F2"/>
            <w:vAlign w:val="center"/>
          </w:tcPr>
          <w:p w:rsidR="009C3905" w:rsidRPr="00916489" w:rsidRDefault="009C3905" w:rsidP="00E3175B">
            <w:pPr>
              <w:autoSpaceDE w:val="0"/>
              <w:autoSpaceDN w:val="0"/>
              <w:adjustRightInd w:val="0"/>
              <w:spacing w:before="120" w:after="120"/>
              <w:jc w:val="center"/>
              <w:rPr>
                <w:rFonts w:ascii="Arial" w:hAnsi="Arial" w:cs="Arial"/>
                <w:bCs/>
                <w:iCs/>
                <w:sz w:val="18"/>
                <w:szCs w:val="20"/>
              </w:rPr>
            </w:pPr>
          </w:p>
        </w:tc>
        <w:tc>
          <w:tcPr>
            <w:tcW w:w="2494" w:type="dxa"/>
            <w:gridSpan w:val="2"/>
            <w:vAlign w:val="center"/>
          </w:tcPr>
          <w:p w:rsidR="009C3905" w:rsidRPr="002E60B6" w:rsidRDefault="009C3905" w:rsidP="00E3175B">
            <w:pPr>
              <w:spacing w:before="120" w:after="120"/>
              <w:ind w:left="55"/>
              <w:jc w:val="center"/>
              <w:rPr>
                <w:rFonts w:ascii="Arial" w:hAnsi="Arial" w:cs="Arial"/>
                <w:bCs/>
                <w:i/>
                <w:iCs/>
                <w:color w:val="0000FF"/>
                <w:sz w:val="18"/>
                <w:szCs w:val="20"/>
              </w:rPr>
            </w:pPr>
          </w:p>
        </w:tc>
      </w:tr>
      <w:tr w:rsidR="009C3905" w:rsidRPr="00807D55" w:rsidTr="00E3175B">
        <w:trPr>
          <w:trHeight w:val="465"/>
        </w:trPr>
        <w:tc>
          <w:tcPr>
            <w:tcW w:w="9741" w:type="dxa"/>
            <w:gridSpan w:val="9"/>
            <w:vAlign w:val="center"/>
          </w:tcPr>
          <w:p w:rsidR="009C3905" w:rsidRPr="00807D55" w:rsidRDefault="009C3905" w:rsidP="009C3905">
            <w:pPr>
              <w:pStyle w:val="Akapitzlist"/>
              <w:numPr>
                <w:ilvl w:val="0"/>
                <w:numId w:val="155"/>
              </w:numPr>
              <w:spacing w:before="120" w:after="120" w:line="240" w:lineRule="auto"/>
              <w:ind w:left="357" w:hanging="357"/>
              <w:rPr>
                <w:rFonts w:ascii="Arial" w:hAnsi="Arial" w:cs="Arial"/>
                <w:b/>
                <w:bCs/>
                <w:iCs/>
                <w:color w:val="0000FF"/>
              </w:rPr>
            </w:pPr>
            <w:r w:rsidRPr="00807D55">
              <w:rPr>
                <w:rFonts w:ascii="Arial" w:hAnsi="Arial" w:cs="Arial"/>
                <w:b/>
                <w:bCs/>
                <w:sz w:val="24"/>
              </w:rPr>
              <w:t>Tematy zajęć i treści kształcenia</w:t>
            </w:r>
          </w:p>
        </w:tc>
      </w:tr>
      <w:tr w:rsidR="009C3905" w:rsidRPr="00807D55" w:rsidTr="00E3175B">
        <w:trPr>
          <w:trHeight w:val="465"/>
        </w:trPr>
        <w:tc>
          <w:tcPr>
            <w:tcW w:w="9741" w:type="dxa"/>
            <w:gridSpan w:val="9"/>
            <w:shd w:val="clear" w:color="auto" w:fill="F2F2F2"/>
            <w:vAlign w:val="center"/>
          </w:tcPr>
          <w:p w:rsidR="009C3905" w:rsidRPr="00E10AA0" w:rsidRDefault="009C3905" w:rsidP="00E3175B">
            <w:pPr>
              <w:spacing w:before="120" w:after="120" w:line="360" w:lineRule="auto"/>
              <w:rPr>
                <w:rFonts w:ascii="Arial" w:hAnsi="Arial" w:cs="Arial"/>
                <w:i/>
                <w:color w:val="7F7F7F"/>
                <w:sz w:val="20"/>
                <w:szCs w:val="20"/>
              </w:rPr>
            </w:pPr>
            <w:r>
              <w:rPr>
                <w:rFonts w:ascii="Arial" w:hAnsi="Arial" w:cs="Arial"/>
                <w:i/>
                <w:color w:val="7F7F7F"/>
                <w:sz w:val="20"/>
                <w:szCs w:val="20"/>
              </w:rPr>
              <w:t>1.</w:t>
            </w:r>
            <w:r w:rsidRPr="00E10AA0">
              <w:rPr>
                <w:rFonts w:ascii="Arial" w:hAnsi="Arial" w:cs="Arial"/>
                <w:i/>
                <w:color w:val="7F7F7F"/>
                <w:sz w:val="20"/>
                <w:szCs w:val="20"/>
              </w:rPr>
              <w:tab/>
            </w:r>
            <w:r>
              <w:rPr>
                <w:rFonts w:ascii="Arial" w:hAnsi="Arial" w:cs="Arial"/>
                <w:i/>
                <w:color w:val="7F7F7F"/>
                <w:sz w:val="20"/>
                <w:szCs w:val="20"/>
              </w:rPr>
              <w:t>Teoria budowania lojalności klienta - korzyści z obopólnej współpracy.</w:t>
            </w:r>
          </w:p>
          <w:p w:rsidR="009C3905" w:rsidRPr="00E10AA0" w:rsidRDefault="009C3905" w:rsidP="00E3175B">
            <w:pPr>
              <w:spacing w:before="120" w:after="120" w:line="360" w:lineRule="auto"/>
              <w:rPr>
                <w:rFonts w:ascii="Arial" w:hAnsi="Arial" w:cs="Arial"/>
                <w:i/>
                <w:color w:val="7F7F7F"/>
                <w:sz w:val="20"/>
                <w:szCs w:val="20"/>
              </w:rPr>
            </w:pPr>
            <w:r>
              <w:rPr>
                <w:rFonts w:ascii="Arial" w:hAnsi="Arial" w:cs="Arial"/>
                <w:i/>
                <w:color w:val="7F7F7F"/>
                <w:sz w:val="20"/>
                <w:szCs w:val="20"/>
              </w:rPr>
              <w:t xml:space="preserve">2. </w:t>
            </w:r>
            <w:r w:rsidRPr="00E10AA0">
              <w:rPr>
                <w:rFonts w:ascii="Arial" w:hAnsi="Arial" w:cs="Arial"/>
                <w:i/>
                <w:color w:val="7F7F7F"/>
                <w:sz w:val="20"/>
                <w:szCs w:val="20"/>
              </w:rPr>
              <w:tab/>
            </w:r>
            <w:r>
              <w:rPr>
                <w:rFonts w:ascii="Arial" w:hAnsi="Arial" w:cs="Arial"/>
                <w:i/>
                <w:color w:val="7F7F7F"/>
                <w:sz w:val="20"/>
                <w:szCs w:val="20"/>
              </w:rPr>
              <w:t xml:space="preserve">Wsparcie systemowe budowania relacji z klientem – systemy typu CRM (Customer Relationship Management). Systemy rabatowe i informowanie o nowych usługach. </w:t>
            </w:r>
          </w:p>
          <w:p w:rsidR="009C3905" w:rsidRPr="00E10AA0" w:rsidRDefault="009C3905" w:rsidP="00E3175B">
            <w:pPr>
              <w:spacing w:before="120" w:after="120" w:line="360" w:lineRule="auto"/>
              <w:rPr>
                <w:rFonts w:ascii="Arial" w:hAnsi="Arial" w:cs="Arial"/>
                <w:i/>
                <w:color w:val="7F7F7F"/>
                <w:sz w:val="20"/>
                <w:szCs w:val="20"/>
              </w:rPr>
            </w:pPr>
            <w:r>
              <w:rPr>
                <w:rFonts w:ascii="Arial" w:hAnsi="Arial" w:cs="Arial"/>
                <w:i/>
                <w:color w:val="7F7F7F"/>
                <w:sz w:val="20"/>
                <w:szCs w:val="20"/>
              </w:rPr>
              <w:lastRenderedPageBreak/>
              <w:t xml:space="preserve">3. </w:t>
            </w:r>
            <w:r w:rsidRPr="00E10AA0">
              <w:rPr>
                <w:rFonts w:ascii="Arial" w:hAnsi="Arial" w:cs="Arial"/>
                <w:i/>
                <w:color w:val="7F7F7F"/>
                <w:sz w:val="20"/>
                <w:szCs w:val="20"/>
              </w:rPr>
              <w:t>.</w:t>
            </w:r>
            <w:r w:rsidRPr="00E10AA0">
              <w:rPr>
                <w:rFonts w:ascii="Arial" w:hAnsi="Arial" w:cs="Arial"/>
                <w:i/>
                <w:color w:val="7F7F7F"/>
                <w:sz w:val="20"/>
                <w:szCs w:val="20"/>
              </w:rPr>
              <w:tab/>
            </w:r>
            <w:r>
              <w:rPr>
                <w:rFonts w:ascii="Arial" w:hAnsi="Arial" w:cs="Arial"/>
                <w:i/>
                <w:color w:val="7F7F7F"/>
                <w:sz w:val="20"/>
                <w:szCs w:val="20"/>
              </w:rPr>
              <w:t xml:space="preserve">Planowanie gromadzenia danych o klientach oraz strategii relacyjnej w wybranej działalności w ochronie zdrowia. </w:t>
            </w:r>
          </w:p>
          <w:p w:rsidR="009C3905" w:rsidRPr="00E10AA0" w:rsidRDefault="009C3905" w:rsidP="00E3175B">
            <w:pPr>
              <w:spacing w:before="120" w:after="120" w:line="360" w:lineRule="auto"/>
              <w:rPr>
                <w:rFonts w:ascii="Arial" w:hAnsi="Arial" w:cs="Arial"/>
                <w:i/>
                <w:color w:val="7F7F7F"/>
                <w:sz w:val="20"/>
                <w:szCs w:val="20"/>
              </w:rPr>
            </w:pPr>
            <w:r>
              <w:rPr>
                <w:rFonts w:ascii="Arial" w:hAnsi="Arial" w:cs="Arial"/>
                <w:i/>
                <w:color w:val="7F7F7F"/>
                <w:sz w:val="20"/>
                <w:szCs w:val="20"/>
              </w:rPr>
              <w:t xml:space="preserve">4. </w:t>
            </w:r>
            <w:r w:rsidRPr="00E10AA0">
              <w:rPr>
                <w:rFonts w:ascii="Arial" w:hAnsi="Arial" w:cs="Arial"/>
                <w:i/>
                <w:color w:val="7F7F7F"/>
                <w:sz w:val="20"/>
                <w:szCs w:val="20"/>
              </w:rPr>
              <w:tab/>
            </w:r>
            <w:r>
              <w:rPr>
                <w:rFonts w:ascii="Arial" w:hAnsi="Arial" w:cs="Arial"/>
                <w:i/>
                <w:color w:val="7F7F7F"/>
                <w:sz w:val="20"/>
                <w:szCs w:val="20"/>
              </w:rPr>
              <w:t xml:space="preserve">Praktyczny trening umiejętności rozmowy relacyjnej z klientem oraz wykorzystania dostępnych danych z systemu CRM. </w:t>
            </w:r>
          </w:p>
          <w:p w:rsidR="009C3905" w:rsidRDefault="009C3905" w:rsidP="00E3175B">
            <w:pPr>
              <w:spacing w:before="120" w:after="120" w:line="360" w:lineRule="auto"/>
              <w:rPr>
                <w:rFonts w:ascii="Arial" w:hAnsi="Arial" w:cs="Arial"/>
                <w:i/>
                <w:color w:val="7F7F7F"/>
                <w:sz w:val="20"/>
                <w:szCs w:val="20"/>
              </w:rPr>
            </w:pPr>
          </w:p>
          <w:p w:rsidR="009C3905" w:rsidRDefault="009C3905" w:rsidP="00E3175B">
            <w:pPr>
              <w:spacing w:before="120" w:after="120" w:line="360" w:lineRule="auto"/>
              <w:rPr>
                <w:rFonts w:ascii="Arial" w:hAnsi="Arial" w:cs="Arial"/>
                <w:i/>
                <w:color w:val="7F7F7F"/>
                <w:sz w:val="20"/>
                <w:szCs w:val="20"/>
              </w:rPr>
            </w:pPr>
            <w:r w:rsidRPr="00D0141E">
              <w:rPr>
                <w:rFonts w:ascii="Arial" w:hAnsi="Arial" w:cs="Arial"/>
                <w:i/>
                <w:color w:val="7F7F7F"/>
                <w:sz w:val="20"/>
                <w:szCs w:val="20"/>
              </w:rPr>
              <w:t>S1</w:t>
            </w:r>
            <w:r>
              <w:rPr>
                <w:rFonts w:ascii="Arial" w:hAnsi="Arial" w:cs="Arial"/>
                <w:i/>
                <w:color w:val="7F7F7F"/>
                <w:sz w:val="20"/>
                <w:szCs w:val="20"/>
              </w:rPr>
              <w:t xml:space="preserve"> </w:t>
            </w:r>
            <w:r w:rsidRPr="00D0141E">
              <w:rPr>
                <w:rFonts w:ascii="Arial" w:hAnsi="Arial" w:cs="Arial"/>
                <w:i/>
                <w:color w:val="7F7F7F"/>
                <w:sz w:val="20"/>
                <w:szCs w:val="20"/>
              </w:rPr>
              <w:t>-</w:t>
            </w:r>
            <w:r>
              <w:rPr>
                <w:rFonts w:ascii="Arial" w:hAnsi="Arial" w:cs="Arial"/>
                <w:i/>
                <w:color w:val="7F7F7F"/>
                <w:sz w:val="20"/>
                <w:szCs w:val="20"/>
              </w:rPr>
              <w:t xml:space="preserve"> </w:t>
            </w:r>
            <w:r w:rsidRPr="00D0141E">
              <w:rPr>
                <w:rFonts w:ascii="Arial" w:hAnsi="Arial" w:cs="Arial"/>
                <w:i/>
                <w:color w:val="7F7F7F"/>
                <w:sz w:val="20"/>
                <w:szCs w:val="20"/>
              </w:rPr>
              <w:t xml:space="preserve">Seminarium 1- </w:t>
            </w:r>
            <w:r>
              <w:rPr>
                <w:rFonts w:ascii="Arial" w:hAnsi="Arial" w:cs="Arial"/>
                <w:i/>
                <w:color w:val="7F7F7F"/>
                <w:sz w:val="20"/>
                <w:szCs w:val="20"/>
              </w:rPr>
              <w:t xml:space="preserve"> </w:t>
            </w:r>
            <w:r w:rsidRPr="00D0141E">
              <w:rPr>
                <w:rFonts w:ascii="Arial" w:hAnsi="Arial" w:cs="Arial"/>
                <w:i/>
                <w:color w:val="7F7F7F"/>
                <w:sz w:val="20"/>
                <w:szCs w:val="20"/>
              </w:rPr>
              <w:t xml:space="preserve"> </w:t>
            </w:r>
            <w:r>
              <w:rPr>
                <w:rFonts w:ascii="Arial" w:hAnsi="Arial" w:cs="Arial"/>
                <w:i/>
                <w:color w:val="7F7F7F"/>
                <w:sz w:val="20"/>
                <w:szCs w:val="20"/>
              </w:rPr>
              <w:t>Omówienie podstaw teoretycznych technik budowania relacji z klientami. Wskazanie argumentów wspierających budowę i wykorzystanie systemów</w:t>
            </w:r>
            <w:r>
              <w:rPr>
                <w:rFonts w:ascii="Arial" w:hAnsi="Arial" w:cs="Arial"/>
                <w:i/>
                <w:color w:val="7F7F7F"/>
                <w:sz w:val="20"/>
                <w:szCs w:val="20"/>
              </w:rPr>
              <w:fldChar w:fldCharType="begin"/>
            </w:r>
            <w:r>
              <w:rPr>
                <w:rFonts w:ascii="Arial" w:hAnsi="Arial" w:cs="Arial"/>
                <w:i/>
                <w:color w:val="7F7F7F"/>
                <w:sz w:val="20"/>
                <w:szCs w:val="20"/>
              </w:rPr>
              <w:instrText xml:space="preserve"> LISTNUM </w:instrText>
            </w:r>
            <w:r>
              <w:rPr>
                <w:rFonts w:ascii="Arial" w:hAnsi="Arial" w:cs="Arial"/>
                <w:i/>
                <w:color w:val="7F7F7F"/>
                <w:sz w:val="20"/>
                <w:szCs w:val="20"/>
              </w:rPr>
              <w:fldChar w:fldCharType="end"/>
            </w:r>
            <w:r>
              <w:rPr>
                <w:rFonts w:ascii="Arial" w:hAnsi="Arial" w:cs="Arial"/>
                <w:i/>
                <w:color w:val="7F7F7F"/>
                <w:sz w:val="20"/>
                <w:szCs w:val="20"/>
              </w:rPr>
              <w:t xml:space="preserve"> zarządzania lojalnością klientów (typu CRM)  1,2  –</w:t>
            </w:r>
            <w:r w:rsidRPr="00D0141E">
              <w:rPr>
                <w:rFonts w:ascii="Arial" w:hAnsi="Arial" w:cs="Arial"/>
                <w:i/>
                <w:color w:val="7F7F7F"/>
                <w:sz w:val="20"/>
                <w:szCs w:val="20"/>
              </w:rPr>
              <w:t xml:space="preserve"> </w:t>
            </w:r>
            <w:r>
              <w:rPr>
                <w:rFonts w:ascii="Arial" w:hAnsi="Arial" w:cs="Arial"/>
                <w:i/>
                <w:color w:val="7F7F7F"/>
                <w:sz w:val="20"/>
                <w:szCs w:val="20"/>
              </w:rPr>
              <w:t>W1, W2</w:t>
            </w:r>
          </w:p>
          <w:p w:rsidR="009C3905" w:rsidRDefault="009C3905" w:rsidP="00E3175B">
            <w:pPr>
              <w:spacing w:before="120" w:after="120" w:line="360" w:lineRule="auto"/>
              <w:rPr>
                <w:rFonts w:ascii="Arial" w:hAnsi="Arial" w:cs="Arial"/>
                <w:i/>
                <w:color w:val="7F7F7F"/>
                <w:sz w:val="20"/>
                <w:szCs w:val="20"/>
              </w:rPr>
            </w:pPr>
            <w:r>
              <w:rPr>
                <w:rFonts w:ascii="Arial" w:hAnsi="Arial" w:cs="Arial"/>
                <w:i/>
                <w:color w:val="7F7F7F"/>
                <w:sz w:val="20"/>
                <w:szCs w:val="20"/>
              </w:rPr>
              <w:t>S2 – Seminarium 2 –  Opracowanie systemu gromadzenia informacji o kliencie w wybranym obszarze ochrony zdrowia – zajęcia praktyczne, spotkanie z praktykiem. Treści kształcenia 2,3 -  U1, K1</w:t>
            </w:r>
          </w:p>
          <w:p w:rsidR="009C3905" w:rsidRDefault="009C3905" w:rsidP="00E3175B">
            <w:pPr>
              <w:spacing w:before="120" w:after="120" w:line="360" w:lineRule="auto"/>
              <w:rPr>
                <w:rFonts w:ascii="Arial" w:hAnsi="Arial" w:cs="Arial"/>
                <w:i/>
                <w:color w:val="7F7F7F"/>
                <w:sz w:val="20"/>
                <w:szCs w:val="20"/>
              </w:rPr>
            </w:pPr>
            <w:r>
              <w:rPr>
                <w:rFonts w:ascii="Arial" w:hAnsi="Arial" w:cs="Arial"/>
                <w:i/>
                <w:color w:val="7F7F7F"/>
                <w:sz w:val="20"/>
                <w:szCs w:val="20"/>
              </w:rPr>
              <w:t xml:space="preserve">S3 – Seminarium 3 –  Trening rozmów relacyjnych w praktyce utrzymywania lojalności klienta i planowania strategii promocyjnej oraz informacyjnej. Treści kształcenia  3, 4 -  U1,U2, K1, K2 </w:t>
            </w:r>
          </w:p>
          <w:p w:rsidR="009C3905" w:rsidRPr="00D0141E" w:rsidRDefault="009C3905" w:rsidP="00E3175B">
            <w:pPr>
              <w:spacing w:before="120" w:after="120" w:line="360" w:lineRule="auto"/>
              <w:rPr>
                <w:rFonts w:ascii="Arial" w:hAnsi="Arial" w:cs="Arial"/>
                <w:i/>
                <w:color w:val="7F7F7F"/>
                <w:sz w:val="20"/>
                <w:szCs w:val="20"/>
              </w:rPr>
            </w:pPr>
            <w:r>
              <w:rPr>
                <w:rFonts w:ascii="Arial" w:hAnsi="Arial" w:cs="Arial"/>
                <w:i/>
                <w:color w:val="7F7F7F"/>
                <w:sz w:val="20"/>
                <w:szCs w:val="20"/>
              </w:rPr>
              <w:t>S4 – Seminarium 4 –  Praca w grupie nad wdrożeniem systemu lojalnościowego w przedstawionej w studium przypadku organizacji. Treści kształcenia  3,4 - U2, K2</w:t>
            </w:r>
          </w:p>
          <w:p w:rsidR="009C3905" w:rsidRPr="00807D55" w:rsidRDefault="009C3905" w:rsidP="00E3175B">
            <w:pPr>
              <w:spacing w:before="120" w:after="120" w:line="360" w:lineRule="auto"/>
              <w:rPr>
                <w:rFonts w:ascii="Arial" w:hAnsi="Arial" w:cs="Arial"/>
                <w:sz w:val="20"/>
                <w:szCs w:val="20"/>
              </w:rPr>
            </w:pPr>
          </w:p>
        </w:tc>
      </w:tr>
      <w:tr w:rsidR="009C3905" w:rsidRPr="00807D55" w:rsidTr="00E3175B">
        <w:trPr>
          <w:trHeight w:val="465"/>
        </w:trPr>
        <w:tc>
          <w:tcPr>
            <w:tcW w:w="9741" w:type="dxa"/>
            <w:gridSpan w:val="9"/>
            <w:vAlign w:val="center"/>
          </w:tcPr>
          <w:p w:rsidR="009C3905" w:rsidRPr="00807D55" w:rsidRDefault="009C3905" w:rsidP="009C3905">
            <w:pPr>
              <w:pStyle w:val="Akapitzlist"/>
              <w:numPr>
                <w:ilvl w:val="0"/>
                <w:numId w:val="155"/>
              </w:numPr>
              <w:spacing w:before="120" w:after="120" w:line="240" w:lineRule="auto"/>
              <w:ind w:left="357" w:hanging="357"/>
              <w:rPr>
                <w:rFonts w:ascii="Arial" w:hAnsi="Arial" w:cs="Arial"/>
                <w:b/>
                <w:bCs/>
                <w:iCs/>
                <w:color w:val="0000FF"/>
              </w:rPr>
            </w:pPr>
            <w:r w:rsidRPr="00807D55">
              <w:rPr>
                <w:rFonts w:ascii="Arial" w:hAnsi="Arial" w:cs="Arial"/>
                <w:b/>
                <w:bCs/>
                <w:sz w:val="24"/>
              </w:rPr>
              <w:lastRenderedPageBreak/>
              <w:t>Sposoby weryfikacji efektów kształcenia</w:t>
            </w:r>
          </w:p>
        </w:tc>
      </w:tr>
      <w:tr w:rsidR="009C3905" w:rsidRPr="00807D55" w:rsidTr="00E3175B">
        <w:trPr>
          <w:trHeight w:val="465"/>
        </w:trPr>
        <w:tc>
          <w:tcPr>
            <w:tcW w:w="1610" w:type="dxa"/>
            <w:vAlign w:val="center"/>
          </w:tcPr>
          <w:p w:rsidR="009C3905" w:rsidRPr="00807D55" w:rsidRDefault="009C3905" w:rsidP="00E3175B">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9C3905" w:rsidRPr="00807D55" w:rsidRDefault="009C3905" w:rsidP="00E3175B">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2"/>
            <w:vAlign w:val="center"/>
          </w:tcPr>
          <w:p w:rsidR="009C3905" w:rsidRPr="00807D55" w:rsidRDefault="009C3905" w:rsidP="00E3175B">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3"/>
            <w:vAlign w:val="center"/>
          </w:tcPr>
          <w:p w:rsidR="009C3905" w:rsidRPr="00807D55" w:rsidRDefault="009C3905" w:rsidP="00E3175B">
            <w:pPr>
              <w:jc w:val="center"/>
              <w:rPr>
                <w:rFonts w:ascii="Arial" w:hAnsi="Arial" w:cs="Arial"/>
                <w:sz w:val="18"/>
                <w:szCs w:val="20"/>
              </w:rPr>
            </w:pPr>
            <w:r w:rsidRPr="00807D55">
              <w:rPr>
                <w:rFonts w:ascii="Arial" w:hAnsi="Arial" w:cs="Arial"/>
                <w:sz w:val="18"/>
                <w:szCs w:val="20"/>
              </w:rPr>
              <w:t>Kryterium zaliczenia</w:t>
            </w:r>
          </w:p>
        </w:tc>
      </w:tr>
      <w:tr w:rsidR="009C3905" w:rsidRPr="00807D55" w:rsidTr="00E3175B">
        <w:trPr>
          <w:trHeight w:val="465"/>
        </w:trPr>
        <w:tc>
          <w:tcPr>
            <w:tcW w:w="1610" w:type="dxa"/>
            <w:shd w:val="clear" w:color="auto" w:fill="F2F2F2"/>
            <w:vAlign w:val="center"/>
          </w:tcPr>
          <w:p w:rsidR="009C3905" w:rsidRPr="0090401D" w:rsidRDefault="009C3905" w:rsidP="00E3175B">
            <w:pPr>
              <w:rPr>
                <w:b/>
                <w:bCs/>
                <w:color w:val="0000FF"/>
                <w:sz w:val="20"/>
                <w:szCs w:val="18"/>
              </w:rPr>
            </w:pPr>
            <w:r>
              <w:rPr>
                <w:rFonts w:ascii="Arial" w:hAnsi="Arial" w:cs="Arial"/>
                <w:i/>
                <w:color w:val="7F7F7F"/>
                <w:sz w:val="20"/>
                <w:szCs w:val="20"/>
              </w:rPr>
              <w:t>W1, W2, U1, U2, K1, K2</w:t>
            </w:r>
          </w:p>
        </w:tc>
        <w:tc>
          <w:tcPr>
            <w:tcW w:w="2256" w:type="dxa"/>
            <w:gridSpan w:val="3"/>
            <w:shd w:val="clear" w:color="auto" w:fill="F2F2F2"/>
            <w:vAlign w:val="center"/>
          </w:tcPr>
          <w:p w:rsidR="009C3905" w:rsidRPr="0090401D" w:rsidRDefault="009C3905" w:rsidP="00E3175B">
            <w:pPr>
              <w:rPr>
                <w:b/>
                <w:bCs/>
                <w:color w:val="FF0000"/>
                <w:sz w:val="20"/>
                <w:szCs w:val="18"/>
              </w:rPr>
            </w:pPr>
            <w:r>
              <w:rPr>
                <w:rFonts w:ascii="Arial" w:hAnsi="Arial" w:cs="Arial"/>
                <w:i/>
                <w:color w:val="7F7F7F"/>
                <w:sz w:val="20"/>
                <w:szCs w:val="20"/>
              </w:rPr>
              <w:t>S1, S2, S3, S4</w:t>
            </w:r>
          </w:p>
        </w:tc>
        <w:tc>
          <w:tcPr>
            <w:tcW w:w="2693" w:type="dxa"/>
            <w:gridSpan w:val="2"/>
            <w:shd w:val="clear" w:color="auto" w:fill="F2F2F2"/>
            <w:vAlign w:val="center"/>
          </w:tcPr>
          <w:p w:rsidR="009C3905" w:rsidRPr="00D0141E" w:rsidRDefault="009C3905" w:rsidP="00E3175B">
            <w:pPr>
              <w:jc w:val="center"/>
              <w:rPr>
                <w:rFonts w:ascii="Arial" w:hAnsi="Arial" w:cs="Arial"/>
                <w:bCs/>
                <w:i/>
                <w:color w:val="7F7F7F"/>
                <w:sz w:val="20"/>
                <w:szCs w:val="20"/>
              </w:rPr>
            </w:pPr>
            <w:r>
              <w:rPr>
                <w:rFonts w:ascii="Arial" w:hAnsi="Arial" w:cs="Arial"/>
                <w:bCs/>
                <w:i/>
                <w:color w:val="7F7F7F"/>
                <w:sz w:val="20"/>
                <w:szCs w:val="20"/>
              </w:rPr>
              <w:t>Praca zaliczeniowa – projekt indywidualny</w:t>
            </w:r>
          </w:p>
        </w:tc>
        <w:tc>
          <w:tcPr>
            <w:tcW w:w="3182" w:type="dxa"/>
            <w:gridSpan w:val="3"/>
            <w:shd w:val="clear" w:color="auto" w:fill="F2F2F2"/>
            <w:vAlign w:val="center"/>
          </w:tcPr>
          <w:p w:rsidR="009C3905" w:rsidRPr="004F412C" w:rsidRDefault="009C3905" w:rsidP="00E3175B">
            <w:pPr>
              <w:rPr>
                <w:rFonts w:ascii="Arial" w:hAnsi="Arial" w:cs="Arial"/>
                <w:bCs/>
                <w:i/>
                <w:color w:val="7F7F7F"/>
                <w:sz w:val="20"/>
                <w:szCs w:val="20"/>
              </w:rPr>
            </w:pPr>
            <w:r w:rsidRPr="004F412C">
              <w:rPr>
                <w:rFonts w:ascii="Arial" w:hAnsi="Arial" w:cs="Arial"/>
                <w:bCs/>
                <w:i/>
                <w:color w:val="7F7F7F"/>
                <w:sz w:val="20"/>
                <w:szCs w:val="20"/>
              </w:rPr>
              <w:t xml:space="preserve">Opracowanie </w:t>
            </w:r>
            <w:r>
              <w:rPr>
                <w:rFonts w:ascii="Arial" w:hAnsi="Arial" w:cs="Arial"/>
                <w:bCs/>
                <w:i/>
                <w:color w:val="7F7F7F"/>
                <w:sz w:val="20"/>
                <w:szCs w:val="20"/>
              </w:rPr>
              <w:t xml:space="preserve">systemu budowania relacji z klientem dla przedstawionego studium przypadku działalności w ochronie zdrowia. </w:t>
            </w:r>
          </w:p>
        </w:tc>
      </w:tr>
      <w:tr w:rsidR="009C3905" w:rsidRPr="00807D55" w:rsidTr="00E3175B">
        <w:trPr>
          <w:trHeight w:val="465"/>
        </w:trPr>
        <w:tc>
          <w:tcPr>
            <w:tcW w:w="1610" w:type="dxa"/>
            <w:shd w:val="clear" w:color="auto" w:fill="F2F2F2"/>
            <w:vAlign w:val="center"/>
          </w:tcPr>
          <w:p w:rsidR="009C3905" w:rsidRPr="0090401D" w:rsidRDefault="009C3905" w:rsidP="00E3175B">
            <w:pPr>
              <w:rPr>
                <w:b/>
                <w:bCs/>
                <w:color w:val="0000FF"/>
                <w:sz w:val="20"/>
                <w:szCs w:val="18"/>
              </w:rPr>
            </w:pPr>
          </w:p>
        </w:tc>
        <w:tc>
          <w:tcPr>
            <w:tcW w:w="2256" w:type="dxa"/>
            <w:gridSpan w:val="3"/>
            <w:shd w:val="clear" w:color="auto" w:fill="F2F2F2"/>
            <w:vAlign w:val="center"/>
          </w:tcPr>
          <w:p w:rsidR="009C3905" w:rsidRPr="0090401D" w:rsidRDefault="009C3905" w:rsidP="00E3175B">
            <w:pPr>
              <w:rPr>
                <w:b/>
                <w:bCs/>
                <w:color w:val="FF0000"/>
                <w:sz w:val="20"/>
                <w:szCs w:val="18"/>
              </w:rPr>
            </w:pPr>
          </w:p>
        </w:tc>
        <w:tc>
          <w:tcPr>
            <w:tcW w:w="2693" w:type="dxa"/>
            <w:gridSpan w:val="2"/>
            <w:shd w:val="clear" w:color="auto" w:fill="F2F2F2"/>
            <w:vAlign w:val="center"/>
          </w:tcPr>
          <w:p w:rsidR="009C3905" w:rsidRPr="00D0141E" w:rsidRDefault="009C3905" w:rsidP="00E3175B">
            <w:pPr>
              <w:jc w:val="center"/>
              <w:rPr>
                <w:rFonts w:ascii="Arial" w:hAnsi="Arial" w:cs="Arial"/>
                <w:bCs/>
                <w:i/>
                <w:color w:val="7F7F7F"/>
                <w:sz w:val="20"/>
                <w:szCs w:val="20"/>
              </w:rPr>
            </w:pPr>
          </w:p>
        </w:tc>
        <w:tc>
          <w:tcPr>
            <w:tcW w:w="3182" w:type="dxa"/>
            <w:gridSpan w:val="3"/>
            <w:shd w:val="clear" w:color="auto" w:fill="F2F2F2"/>
            <w:vAlign w:val="center"/>
          </w:tcPr>
          <w:p w:rsidR="009C3905" w:rsidRPr="004F412C" w:rsidRDefault="009C3905" w:rsidP="00E3175B">
            <w:pPr>
              <w:rPr>
                <w:rFonts w:ascii="Arial" w:hAnsi="Arial" w:cs="Arial"/>
                <w:bCs/>
                <w:i/>
                <w:color w:val="7F7F7F"/>
                <w:sz w:val="20"/>
                <w:szCs w:val="20"/>
              </w:rPr>
            </w:pPr>
          </w:p>
        </w:tc>
      </w:tr>
      <w:tr w:rsidR="009C3905" w:rsidRPr="00807D55" w:rsidTr="00E3175B">
        <w:trPr>
          <w:trHeight w:val="465"/>
        </w:trPr>
        <w:tc>
          <w:tcPr>
            <w:tcW w:w="9741" w:type="dxa"/>
            <w:gridSpan w:val="9"/>
            <w:shd w:val="clear" w:color="auto" w:fill="FFFFFF"/>
            <w:vAlign w:val="center"/>
          </w:tcPr>
          <w:p w:rsidR="009C3905" w:rsidRPr="00807D55" w:rsidRDefault="009C3905" w:rsidP="009C3905">
            <w:pPr>
              <w:pStyle w:val="Akapitzlist"/>
              <w:numPr>
                <w:ilvl w:val="0"/>
                <w:numId w:val="155"/>
              </w:numPr>
              <w:spacing w:before="120" w:after="120" w:line="240" w:lineRule="auto"/>
              <w:ind w:left="357" w:hanging="357"/>
              <w:rPr>
                <w:rFonts w:ascii="Arial" w:hAnsi="Arial" w:cs="Arial"/>
                <w:b/>
                <w:bCs/>
                <w:iCs/>
                <w:color w:val="0000FF"/>
              </w:rPr>
            </w:pPr>
            <w:r w:rsidRPr="00807D55">
              <w:rPr>
                <w:rFonts w:ascii="Arial" w:hAnsi="Arial" w:cs="Arial"/>
                <w:b/>
                <w:bCs/>
                <w:sz w:val="24"/>
              </w:rPr>
              <w:t>Kryteria oceniania</w:t>
            </w:r>
          </w:p>
        </w:tc>
      </w:tr>
      <w:tr w:rsidR="009C3905" w:rsidRPr="00807D55" w:rsidTr="00E3175B">
        <w:trPr>
          <w:trHeight w:val="465"/>
        </w:trPr>
        <w:tc>
          <w:tcPr>
            <w:tcW w:w="9741" w:type="dxa"/>
            <w:gridSpan w:val="9"/>
            <w:shd w:val="clear" w:color="auto" w:fill="F2F2F2"/>
            <w:vAlign w:val="center"/>
          </w:tcPr>
          <w:p w:rsidR="009C3905" w:rsidRPr="00807D55" w:rsidRDefault="009C3905" w:rsidP="00E3175B">
            <w:pPr>
              <w:rPr>
                <w:rFonts w:ascii="Arial" w:hAnsi="Arial" w:cs="Arial"/>
                <w:b/>
                <w:bCs/>
              </w:rPr>
            </w:pPr>
            <w:r w:rsidRPr="00807D55">
              <w:rPr>
                <w:rFonts w:ascii="Arial" w:hAnsi="Arial" w:cs="Arial"/>
                <w:b/>
                <w:bCs/>
                <w:sz w:val="20"/>
              </w:rPr>
              <w:t>Forma zaliczenia przedmiotu:</w:t>
            </w:r>
            <w:r w:rsidRPr="00D0141E">
              <w:rPr>
                <w:rFonts w:ascii="Arial" w:hAnsi="Arial" w:cs="Arial"/>
                <w:i/>
                <w:color w:val="7F7F7F"/>
                <w:sz w:val="16"/>
                <w:szCs w:val="20"/>
              </w:rPr>
              <w:t xml:space="preserve"> </w:t>
            </w:r>
            <w:r>
              <w:rPr>
                <w:rFonts w:ascii="Arial" w:hAnsi="Arial" w:cs="Arial"/>
                <w:i/>
                <w:color w:val="7F7F7F"/>
                <w:sz w:val="18"/>
                <w:szCs w:val="18"/>
              </w:rPr>
              <w:t xml:space="preserve">Praca zaliczeniowa – projekt </w:t>
            </w:r>
          </w:p>
        </w:tc>
      </w:tr>
      <w:tr w:rsidR="009C3905" w:rsidRPr="00807D55" w:rsidTr="00E3175B">
        <w:trPr>
          <w:trHeight w:val="70"/>
        </w:trPr>
        <w:tc>
          <w:tcPr>
            <w:tcW w:w="4831" w:type="dxa"/>
            <w:gridSpan w:val="5"/>
            <w:vAlign w:val="center"/>
          </w:tcPr>
          <w:p w:rsidR="009C3905" w:rsidRPr="00807D55" w:rsidRDefault="009C3905" w:rsidP="00E3175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4"/>
            <w:vAlign w:val="center"/>
          </w:tcPr>
          <w:p w:rsidR="009C3905" w:rsidRPr="00807D55" w:rsidRDefault="009C3905" w:rsidP="00E3175B">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9C3905" w:rsidRPr="00807D55" w:rsidTr="00E3175B">
        <w:trPr>
          <w:trHeight w:val="465"/>
        </w:trPr>
        <w:tc>
          <w:tcPr>
            <w:tcW w:w="4831" w:type="dxa"/>
            <w:gridSpan w:val="5"/>
            <w:vAlign w:val="center"/>
          </w:tcPr>
          <w:p w:rsidR="009C3905" w:rsidRPr="00807D55" w:rsidRDefault="009C3905" w:rsidP="00E3175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4910" w:type="dxa"/>
            <w:gridSpan w:val="4"/>
            <w:shd w:val="clear" w:color="auto" w:fill="F2F2F2"/>
            <w:vAlign w:val="center"/>
          </w:tcPr>
          <w:p w:rsidR="009C3905" w:rsidRPr="00D0141E" w:rsidRDefault="009C3905" w:rsidP="00E3175B">
            <w:pPr>
              <w:autoSpaceDE w:val="0"/>
              <w:autoSpaceDN w:val="0"/>
              <w:adjustRightInd w:val="0"/>
              <w:spacing w:before="120" w:after="120"/>
              <w:rPr>
                <w:rFonts w:ascii="Arial" w:hAnsi="Arial" w:cs="Arial"/>
                <w:bCs/>
                <w:i/>
                <w:iCs/>
                <w:color w:val="7F7F7F"/>
                <w:sz w:val="18"/>
                <w:szCs w:val="20"/>
              </w:rPr>
            </w:pPr>
            <w:r>
              <w:rPr>
                <w:rFonts w:ascii="Arial" w:hAnsi="Arial" w:cs="Arial"/>
                <w:bCs/>
                <w:i/>
                <w:iCs/>
                <w:color w:val="7F7F7F"/>
                <w:sz w:val="18"/>
                <w:szCs w:val="20"/>
              </w:rPr>
              <w:t xml:space="preserve">Ocena projektu na postawie 10 punktów merytorycznych, kluczowych elementów praktycznego budowania sieci kontaktów profesjonalnych. . Stopniowanie oceny zgodnie z uzyskaną liczbą  punktów  </w:t>
            </w:r>
          </w:p>
        </w:tc>
      </w:tr>
      <w:tr w:rsidR="009C3905" w:rsidRPr="00807D55" w:rsidTr="00E3175B">
        <w:trPr>
          <w:trHeight w:val="70"/>
        </w:trPr>
        <w:tc>
          <w:tcPr>
            <w:tcW w:w="4831" w:type="dxa"/>
            <w:gridSpan w:val="5"/>
            <w:vAlign w:val="center"/>
          </w:tcPr>
          <w:p w:rsidR="009C3905" w:rsidRPr="00807D55" w:rsidRDefault="009C3905" w:rsidP="00E3175B">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4910" w:type="dxa"/>
            <w:gridSpan w:val="4"/>
            <w:shd w:val="clear" w:color="auto" w:fill="F2F2F2"/>
            <w:vAlign w:val="center"/>
          </w:tcPr>
          <w:p w:rsidR="009C3905" w:rsidRPr="00916489" w:rsidRDefault="009C3905" w:rsidP="00E3175B">
            <w:pPr>
              <w:autoSpaceDE w:val="0"/>
              <w:autoSpaceDN w:val="0"/>
              <w:adjustRightInd w:val="0"/>
              <w:spacing w:before="120" w:after="120"/>
              <w:rPr>
                <w:rFonts w:ascii="Arial" w:hAnsi="Arial" w:cs="Arial"/>
                <w:bCs/>
                <w:iCs/>
                <w:sz w:val="18"/>
                <w:szCs w:val="20"/>
              </w:rPr>
            </w:pPr>
          </w:p>
        </w:tc>
      </w:tr>
      <w:tr w:rsidR="009C3905" w:rsidRPr="00807D55" w:rsidTr="00E3175B">
        <w:trPr>
          <w:trHeight w:val="465"/>
        </w:trPr>
        <w:tc>
          <w:tcPr>
            <w:tcW w:w="4831" w:type="dxa"/>
            <w:gridSpan w:val="5"/>
            <w:vAlign w:val="center"/>
          </w:tcPr>
          <w:p w:rsidR="009C3905" w:rsidRPr="00807D55" w:rsidRDefault="009C3905" w:rsidP="00E3175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910" w:type="dxa"/>
            <w:gridSpan w:val="4"/>
            <w:shd w:val="clear" w:color="auto" w:fill="F2F2F2"/>
            <w:vAlign w:val="center"/>
          </w:tcPr>
          <w:p w:rsidR="009C3905" w:rsidRPr="00916489" w:rsidRDefault="009C3905" w:rsidP="00E3175B">
            <w:pPr>
              <w:autoSpaceDE w:val="0"/>
              <w:autoSpaceDN w:val="0"/>
              <w:adjustRightInd w:val="0"/>
              <w:spacing w:before="120" w:after="120"/>
              <w:rPr>
                <w:rFonts w:ascii="Arial" w:hAnsi="Arial" w:cs="Arial"/>
                <w:bCs/>
                <w:iCs/>
                <w:sz w:val="18"/>
                <w:szCs w:val="20"/>
              </w:rPr>
            </w:pPr>
          </w:p>
        </w:tc>
      </w:tr>
      <w:tr w:rsidR="009C3905" w:rsidRPr="00807D55" w:rsidTr="00E3175B">
        <w:trPr>
          <w:trHeight w:val="70"/>
        </w:trPr>
        <w:tc>
          <w:tcPr>
            <w:tcW w:w="4831" w:type="dxa"/>
            <w:gridSpan w:val="5"/>
            <w:vAlign w:val="center"/>
          </w:tcPr>
          <w:p w:rsidR="009C3905" w:rsidRPr="00807D55" w:rsidRDefault="009C3905" w:rsidP="00E3175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910" w:type="dxa"/>
            <w:gridSpan w:val="4"/>
            <w:shd w:val="clear" w:color="auto" w:fill="F2F2F2"/>
            <w:vAlign w:val="center"/>
          </w:tcPr>
          <w:p w:rsidR="009C3905" w:rsidRPr="00916489" w:rsidRDefault="009C3905" w:rsidP="00E3175B">
            <w:pPr>
              <w:autoSpaceDE w:val="0"/>
              <w:autoSpaceDN w:val="0"/>
              <w:adjustRightInd w:val="0"/>
              <w:spacing w:before="120" w:after="120"/>
              <w:rPr>
                <w:rFonts w:ascii="Arial" w:hAnsi="Arial" w:cs="Arial"/>
                <w:bCs/>
                <w:iCs/>
                <w:sz w:val="18"/>
                <w:szCs w:val="18"/>
              </w:rPr>
            </w:pPr>
          </w:p>
        </w:tc>
      </w:tr>
      <w:tr w:rsidR="009C3905" w:rsidRPr="00807D55" w:rsidTr="00E3175B">
        <w:trPr>
          <w:trHeight w:val="70"/>
        </w:trPr>
        <w:tc>
          <w:tcPr>
            <w:tcW w:w="4831" w:type="dxa"/>
            <w:gridSpan w:val="5"/>
            <w:vAlign w:val="center"/>
          </w:tcPr>
          <w:p w:rsidR="009C3905" w:rsidRPr="00807D55" w:rsidRDefault="009C3905" w:rsidP="00E3175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lastRenderedPageBreak/>
              <w:t>4,5 (pdb)</w:t>
            </w:r>
          </w:p>
        </w:tc>
        <w:tc>
          <w:tcPr>
            <w:tcW w:w="4910" w:type="dxa"/>
            <w:gridSpan w:val="4"/>
            <w:shd w:val="clear" w:color="auto" w:fill="F2F2F2"/>
            <w:vAlign w:val="center"/>
          </w:tcPr>
          <w:p w:rsidR="009C3905" w:rsidRPr="00916489" w:rsidRDefault="009C3905" w:rsidP="00E3175B">
            <w:pPr>
              <w:autoSpaceDE w:val="0"/>
              <w:autoSpaceDN w:val="0"/>
              <w:adjustRightInd w:val="0"/>
              <w:spacing w:before="120" w:after="120"/>
              <w:rPr>
                <w:rFonts w:ascii="Arial" w:hAnsi="Arial" w:cs="Arial"/>
                <w:bCs/>
                <w:iCs/>
                <w:sz w:val="18"/>
                <w:szCs w:val="18"/>
              </w:rPr>
            </w:pPr>
          </w:p>
        </w:tc>
      </w:tr>
      <w:tr w:rsidR="009C3905" w:rsidRPr="00807D55" w:rsidTr="00E3175B">
        <w:trPr>
          <w:trHeight w:val="70"/>
        </w:trPr>
        <w:tc>
          <w:tcPr>
            <w:tcW w:w="4831" w:type="dxa"/>
            <w:gridSpan w:val="5"/>
            <w:vAlign w:val="center"/>
          </w:tcPr>
          <w:p w:rsidR="009C3905" w:rsidRPr="00807D55" w:rsidRDefault="009C3905" w:rsidP="00E3175B">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910" w:type="dxa"/>
            <w:gridSpan w:val="4"/>
            <w:shd w:val="clear" w:color="auto" w:fill="F2F2F2"/>
            <w:vAlign w:val="center"/>
          </w:tcPr>
          <w:p w:rsidR="009C3905" w:rsidRPr="00916489" w:rsidRDefault="009C3905" w:rsidP="00E3175B">
            <w:pPr>
              <w:autoSpaceDE w:val="0"/>
              <w:autoSpaceDN w:val="0"/>
              <w:adjustRightInd w:val="0"/>
              <w:spacing w:before="120" w:after="120"/>
              <w:rPr>
                <w:rFonts w:ascii="Arial" w:hAnsi="Arial" w:cs="Arial"/>
                <w:bCs/>
                <w:iCs/>
                <w:sz w:val="18"/>
                <w:szCs w:val="18"/>
              </w:rPr>
            </w:pPr>
          </w:p>
        </w:tc>
      </w:tr>
      <w:tr w:rsidR="009C3905" w:rsidRPr="00807D55" w:rsidTr="00E3175B">
        <w:trPr>
          <w:trHeight w:val="465"/>
        </w:trPr>
        <w:tc>
          <w:tcPr>
            <w:tcW w:w="9741" w:type="dxa"/>
            <w:gridSpan w:val="9"/>
            <w:vAlign w:val="center"/>
          </w:tcPr>
          <w:p w:rsidR="009C3905" w:rsidRPr="00807D55" w:rsidRDefault="009C3905" w:rsidP="009C3905">
            <w:pPr>
              <w:numPr>
                <w:ilvl w:val="0"/>
                <w:numId w:val="155"/>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9C3905" w:rsidRPr="00807D55" w:rsidTr="00E3175B">
        <w:trPr>
          <w:trHeight w:val="1544"/>
        </w:trPr>
        <w:tc>
          <w:tcPr>
            <w:tcW w:w="9741" w:type="dxa"/>
            <w:gridSpan w:val="9"/>
            <w:vAlign w:val="center"/>
          </w:tcPr>
          <w:p w:rsidR="009C3905" w:rsidRPr="00807D55" w:rsidRDefault="009C3905" w:rsidP="00E3175B">
            <w:pPr>
              <w:spacing w:before="120"/>
              <w:rPr>
                <w:rFonts w:ascii="Arial" w:hAnsi="Arial" w:cs="Arial"/>
                <w:sz w:val="20"/>
                <w:szCs w:val="20"/>
              </w:rPr>
            </w:pPr>
            <w:r w:rsidRPr="00807D55">
              <w:rPr>
                <w:rFonts w:ascii="Arial" w:hAnsi="Arial" w:cs="Arial"/>
                <w:sz w:val="20"/>
                <w:szCs w:val="20"/>
              </w:rPr>
              <w:t>Literatura obowiązkowa:</w:t>
            </w:r>
          </w:p>
          <w:p w:rsidR="009C3905" w:rsidRPr="00E679C5" w:rsidRDefault="009C3905" w:rsidP="009C3905">
            <w:pPr>
              <w:numPr>
                <w:ilvl w:val="0"/>
                <w:numId w:val="141"/>
              </w:numPr>
              <w:spacing w:after="120" w:line="240" w:lineRule="auto"/>
              <w:jc w:val="both"/>
              <w:rPr>
                <w:rFonts w:ascii="Arial" w:hAnsi="Arial" w:cs="Arial"/>
                <w:sz w:val="20"/>
                <w:szCs w:val="20"/>
              </w:rPr>
            </w:pPr>
            <w:r>
              <w:rPr>
                <w:rFonts w:ascii="Arial" w:hAnsi="Arial" w:cs="Arial"/>
                <w:sz w:val="20"/>
                <w:szCs w:val="20"/>
              </w:rPr>
              <w:t xml:space="preserve">Wiśniowska A (red.). </w:t>
            </w:r>
            <w:r w:rsidRPr="00D62376">
              <w:rPr>
                <w:rFonts w:ascii="Arial" w:hAnsi="Arial" w:cs="Arial"/>
                <w:sz w:val="20"/>
                <w:szCs w:val="20"/>
              </w:rPr>
              <w:t>Kształtowanie lojalności kons</w:t>
            </w:r>
            <w:r>
              <w:rPr>
                <w:rFonts w:ascii="Arial" w:hAnsi="Arial" w:cs="Arial"/>
                <w:sz w:val="20"/>
                <w:szCs w:val="20"/>
              </w:rPr>
              <w:t xml:space="preserve">umenckiej. </w:t>
            </w:r>
            <w:r w:rsidRPr="00D62376">
              <w:rPr>
                <w:rFonts w:ascii="Arial" w:hAnsi="Arial" w:cs="Arial"/>
                <w:sz w:val="20"/>
                <w:szCs w:val="20"/>
              </w:rPr>
              <w:t xml:space="preserve"> Wyższa Szkoła Promocji, Warszawa</w:t>
            </w:r>
            <w:r>
              <w:rPr>
                <w:rFonts w:ascii="Arial" w:hAnsi="Arial" w:cs="Arial"/>
                <w:sz w:val="20"/>
                <w:szCs w:val="20"/>
              </w:rPr>
              <w:t xml:space="preserve">, </w:t>
            </w:r>
            <w:r w:rsidRPr="00D62376">
              <w:rPr>
                <w:rFonts w:ascii="Arial" w:hAnsi="Arial" w:cs="Arial"/>
                <w:sz w:val="20"/>
                <w:szCs w:val="20"/>
              </w:rPr>
              <w:t xml:space="preserve"> 2013</w:t>
            </w:r>
            <w:r>
              <w:rPr>
                <w:rFonts w:ascii="Arial" w:hAnsi="Arial" w:cs="Arial"/>
                <w:sz w:val="20"/>
                <w:szCs w:val="20"/>
              </w:rPr>
              <w:t>.</w:t>
            </w:r>
          </w:p>
          <w:p w:rsidR="009C3905" w:rsidRPr="00887D97" w:rsidRDefault="009C3905" w:rsidP="00E3175B">
            <w:pPr>
              <w:rPr>
                <w:rFonts w:ascii="Arial" w:hAnsi="Arial" w:cs="Arial"/>
                <w:sz w:val="20"/>
                <w:szCs w:val="20"/>
              </w:rPr>
            </w:pPr>
            <w:r>
              <w:rPr>
                <w:rFonts w:ascii="Arial" w:hAnsi="Arial" w:cs="Arial"/>
                <w:sz w:val="20"/>
                <w:szCs w:val="20"/>
              </w:rPr>
              <w:t xml:space="preserve">Literatura uzupełniająca: </w:t>
            </w:r>
          </w:p>
          <w:p w:rsidR="009C3905" w:rsidRPr="00807D55" w:rsidRDefault="009C3905" w:rsidP="009C3905">
            <w:pPr>
              <w:numPr>
                <w:ilvl w:val="0"/>
                <w:numId w:val="68"/>
              </w:numPr>
              <w:spacing w:after="120" w:line="240" w:lineRule="auto"/>
              <w:jc w:val="both"/>
              <w:rPr>
                <w:rFonts w:ascii="Arial" w:hAnsi="Arial" w:cs="Arial"/>
                <w:b/>
                <w:sz w:val="20"/>
                <w:szCs w:val="20"/>
              </w:rPr>
            </w:pPr>
            <w:r>
              <w:rPr>
                <w:rFonts w:ascii="Arial" w:hAnsi="Arial" w:cs="Arial"/>
                <w:sz w:val="20"/>
                <w:szCs w:val="20"/>
              </w:rPr>
              <w:t>Dziewanowska K</w:t>
            </w:r>
            <w:r w:rsidRPr="00D62376">
              <w:rPr>
                <w:rFonts w:ascii="Arial" w:hAnsi="Arial" w:cs="Arial"/>
                <w:sz w:val="20"/>
                <w:szCs w:val="20"/>
              </w:rPr>
              <w:t xml:space="preserve"> Relacje i </w:t>
            </w:r>
            <w:r>
              <w:rPr>
                <w:rFonts w:ascii="Arial" w:hAnsi="Arial" w:cs="Arial"/>
                <w:sz w:val="20"/>
                <w:szCs w:val="20"/>
              </w:rPr>
              <w:t>lojalność klientów w marketingu.</w:t>
            </w:r>
            <w:r w:rsidRPr="00D62376">
              <w:rPr>
                <w:rFonts w:ascii="Arial" w:hAnsi="Arial" w:cs="Arial"/>
                <w:sz w:val="20"/>
                <w:szCs w:val="20"/>
              </w:rPr>
              <w:t xml:space="preserve"> Wydawnictwo Naukowe Wydziału Zarządzania Uniwersytetu Warszawskiego, Warszawa</w:t>
            </w:r>
            <w:r>
              <w:rPr>
                <w:rFonts w:ascii="Arial" w:hAnsi="Arial" w:cs="Arial"/>
                <w:sz w:val="20"/>
                <w:szCs w:val="20"/>
              </w:rPr>
              <w:t>, 2012</w:t>
            </w:r>
            <w:r w:rsidRPr="00D62376">
              <w:rPr>
                <w:rFonts w:ascii="Arial" w:hAnsi="Arial" w:cs="Arial"/>
                <w:sz w:val="20"/>
                <w:szCs w:val="20"/>
              </w:rPr>
              <w:t>.</w:t>
            </w:r>
          </w:p>
        </w:tc>
      </w:tr>
      <w:tr w:rsidR="009C3905" w:rsidRPr="00807D55" w:rsidTr="00E3175B">
        <w:trPr>
          <w:trHeight w:val="967"/>
        </w:trPr>
        <w:tc>
          <w:tcPr>
            <w:tcW w:w="9741" w:type="dxa"/>
            <w:gridSpan w:val="9"/>
            <w:vAlign w:val="center"/>
          </w:tcPr>
          <w:p w:rsidR="009C3905" w:rsidRPr="00807D55" w:rsidRDefault="009C3905" w:rsidP="009C3905">
            <w:pPr>
              <w:numPr>
                <w:ilvl w:val="0"/>
                <w:numId w:val="155"/>
              </w:numPr>
              <w:spacing w:before="120" w:after="120" w:line="240" w:lineRule="auto"/>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9C3905" w:rsidRPr="00807D55" w:rsidTr="00E3175B">
        <w:trPr>
          <w:trHeight w:val="465"/>
        </w:trPr>
        <w:tc>
          <w:tcPr>
            <w:tcW w:w="4831" w:type="dxa"/>
            <w:gridSpan w:val="5"/>
            <w:vAlign w:val="center"/>
          </w:tcPr>
          <w:p w:rsidR="009C3905" w:rsidRPr="00807D55" w:rsidRDefault="009C3905" w:rsidP="00E3175B">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9C3905" w:rsidRPr="00807D55" w:rsidRDefault="009C3905" w:rsidP="00E3175B">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2"/>
            <w:vAlign w:val="center"/>
          </w:tcPr>
          <w:p w:rsidR="009C3905" w:rsidRPr="00807D55" w:rsidRDefault="009C3905" w:rsidP="00E3175B">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9C3905" w:rsidRPr="00807D55" w:rsidTr="00E3175B">
        <w:trPr>
          <w:trHeight w:val="70"/>
        </w:trPr>
        <w:tc>
          <w:tcPr>
            <w:tcW w:w="9741" w:type="dxa"/>
            <w:gridSpan w:val="9"/>
            <w:vAlign w:val="center"/>
          </w:tcPr>
          <w:p w:rsidR="009C3905" w:rsidRPr="00807D55" w:rsidRDefault="009C3905" w:rsidP="00E3175B">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9C3905" w:rsidRPr="00807D55" w:rsidTr="00E3175B">
        <w:trPr>
          <w:trHeight w:val="465"/>
        </w:trPr>
        <w:tc>
          <w:tcPr>
            <w:tcW w:w="4831" w:type="dxa"/>
            <w:gridSpan w:val="5"/>
            <w:vAlign w:val="center"/>
          </w:tcPr>
          <w:p w:rsidR="009C3905" w:rsidRPr="00807D55" w:rsidRDefault="009C3905" w:rsidP="00E3175B">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9C3905" w:rsidRPr="00916489" w:rsidRDefault="009C3905" w:rsidP="00E3175B">
            <w:pPr>
              <w:spacing w:before="120" w:after="120"/>
              <w:ind w:left="360"/>
              <w:jc w:val="center"/>
              <w:rPr>
                <w:rFonts w:ascii="Arial" w:hAnsi="Arial" w:cs="Arial"/>
                <w:b/>
                <w:sz w:val="18"/>
                <w:szCs w:val="20"/>
              </w:rPr>
            </w:pPr>
          </w:p>
        </w:tc>
        <w:tc>
          <w:tcPr>
            <w:tcW w:w="2494" w:type="dxa"/>
            <w:gridSpan w:val="2"/>
            <w:shd w:val="clear" w:color="auto" w:fill="F2F2F2"/>
            <w:vAlign w:val="center"/>
          </w:tcPr>
          <w:p w:rsidR="009C3905" w:rsidRPr="00916489" w:rsidRDefault="009C3905" w:rsidP="00E3175B">
            <w:pPr>
              <w:spacing w:before="120" w:after="120"/>
              <w:rPr>
                <w:rFonts w:ascii="Arial" w:hAnsi="Arial" w:cs="Arial"/>
                <w:b/>
                <w:sz w:val="18"/>
                <w:szCs w:val="16"/>
              </w:rPr>
            </w:pPr>
          </w:p>
        </w:tc>
      </w:tr>
      <w:tr w:rsidR="009C3905" w:rsidRPr="00807D55" w:rsidTr="00E3175B">
        <w:trPr>
          <w:trHeight w:val="465"/>
        </w:trPr>
        <w:tc>
          <w:tcPr>
            <w:tcW w:w="4831" w:type="dxa"/>
            <w:gridSpan w:val="5"/>
            <w:vAlign w:val="center"/>
          </w:tcPr>
          <w:p w:rsidR="009C3905" w:rsidRPr="00807D55" w:rsidRDefault="009C3905" w:rsidP="00E3175B">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9C3905" w:rsidRPr="00916489" w:rsidRDefault="009C3905" w:rsidP="00E3175B">
            <w:pPr>
              <w:spacing w:before="120" w:after="120"/>
              <w:ind w:left="360"/>
              <w:jc w:val="center"/>
              <w:rPr>
                <w:rFonts w:ascii="Arial" w:hAnsi="Arial" w:cs="Arial"/>
                <w:b/>
                <w:sz w:val="18"/>
                <w:szCs w:val="20"/>
              </w:rPr>
            </w:pPr>
            <w:r>
              <w:rPr>
                <w:rFonts w:ascii="Arial" w:hAnsi="Arial" w:cs="Arial"/>
                <w:b/>
                <w:sz w:val="18"/>
                <w:szCs w:val="20"/>
              </w:rPr>
              <w:t>8</w:t>
            </w:r>
          </w:p>
        </w:tc>
        <w:tc>
          <w:tcPr>
            <w:tcW w:w="2494" w:type="dxa"/>
            <w:gridSpan w:val="2"/>
            <w:shd w:val="clear" w:color="auto" w:fill="F2F2F2"/>
            <w:vAlign w:val="center"/>
          </w:tcPr>
          <w:p w:rsidR="009C3905" w:rsidRPr="00916489" w:rsidRDefault="009C3905" w:rsidP="00E3175B">
            <w:pPr>
              <w:spacing w:before="120" w:after="120"/>
              <w:rPr>
                <w:rFonts w:ascii="Arial" w:hAnsi="Arial" w:cs="Arial"/>
                <w:sz w:val="18"/>
                <w:szCs w:val="16"/>
              </w:rPr>
            </w:pPr>
            <w:r>
              <w:rPr>
                <w:rFonts w:ascii="Arial" w:hAnsi="Arial" w:cs="Arial"/>
                <w:sz w:val="18"/>
                <w:szCs w:val="16"/>
              </w:rPr>
              <w:t>1</w:t>
            </w:r>
          </w:p>
        </w:tc>
      </w:tr>
      <w:tr w:rsidR="009C3905" w:rsidRPr="00807D55" w:rsidTr="00E3175B">
        <w:trPr>
          <w:trHeight w:val="465"/>
        </w:trPr>
        <w:tc>
          <w:tcPr>
            <w:tcW w:w="4831" w:type="dxa"/>
            <w:gridSpan w:val="5"/>
            <w:vAlign w:val="center"/>
          </w:tcPr>
          <w:p w:rsidR="009C3905" w:rsidRPr="00807D55" w:rsidRDefault="009C3905" w:rsidP="00E3175B">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9C3905" w:rsidRPr="00916489" w:rsidRDefault="009C3905" w:rsidP="00E3175B">
            <w:pPr>
              <w:spacing w:before="120" w:after="120"/>
              <w:ind w:left="360"/>
              <w:jc w:val="center"/>
              <w:rPr>
                <w:rFonts w:ascii="Arial" w:hAnsi="Arial" w:cs="Arial"/>
                <w:b/>
                <w:sz w:val="18"/>
                <w:szCs w:val="20"/>
              </w:rPr>
            </w:pPr>
          </w:p>
        </w:tc>
        <w:tc>
          <w:tcPr>
            <w:tcW w:w="2494" w:type="dxa"/>
            <w:gridSpan w:val="2"/>
            <w:shd w:val="clear" w:color="auto" w:fill="F2F2F2"/>
            <w:vAlign w:val="center"/>
          </w:tcPr>
          <w:p w:rsidR="009C3905" w:rsidRPr="00916489" w:rsidRDefault="009C3905" w:rsidP="00E3175B">
            <w:pPr>
              <w:spacing w:before="120" w:after="120"/>
              <w:rPr>
                <w:rFonts w:ascii="Arial" w:hAnsi="Arial" w:cs="Arial"/>
                <w:sz w:val="18"/>
                <w:szCs w:val="16"/>
              </w:rPr>
            </w:pPr>
          </w:p>
        </w:tc>
      </w:tr>
      <w:tr w:rsidR="009C3905" w:rsidRPr="00807D55" w:rsidTr="00E3175B">
        <w:trPr>
          <w:trHeight w:val="70"/>
        </w:trPr>
        <w:tc>
          <w:tcPr>
            <w:tcW w:w="9741" w:type="dxa"/>
            <w:gridSpan w:val="9"/>
            <w:vAlign w:val="center"/>
          </w:tcPr>
          <w:p w:rsidR="009C3905" w:rsidRPr="00807D55" w:rsidRDefault="009C3905" w:rsidP="00E3175B">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D0141E">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9C3905" w:rsidRPr="00807D55" w:rsidTr="00E3175B">
        <w:trPr>
          <w:trHeight w:val="70"/>
        </w:trPr>
        <w:tc>
          <w:tcPr>
            <w:tcW w:w="4831" w:type="dxa"/>
            <w:gridSpan w:val="5"/>
            <w:vAlign w:val="center"/>
          </w:tcPr>
          <w:p w:rsidR="009C3905" w:rsidRPr="00807D55" w:rsidRDefault="009C3905" w:rsidP="00E3175B">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9C3905" w:rsidRPr="00916489" w:rsidRDefault="009C3905" w:rsidP="00E3175B">
            <w:pPr>
              <w:spacing w:before="120" w:after="120"/>
              <w:ind w:left="360"/>
              <w:jc w:val="center"/>
              <w:rPr>
                <w:rFonts w:ascii="Arial" w:hAnsi="Arial" w:cs="Arial"/>
                <w:b/>
                <w:sz w:val="18"/>
                <w:szCs w:val="20"/>
              </w:rPr>
            </w:pPr>
            <w:r>
              <w:rPr>
                <w:rFonts w:ascii="Arial" w:hAnsi="Arial" w:cs="Arial"/>
                <w:b/>
                <w:sz w:val="18"/>
                <w:szCs w:val="20"/>
              </w:rPr>
              <w:t>10</w:t>
            </w:r>
          </w:p>
        </w:tc>
        <w:tc>
          <w:tcPr>
            <w:tcW w:w="2494" w:type="dxa"/>
            <w:gridSpan w:val="2"/>
            <w:shd w:val="clear" w:color="auto" w:fill="F2F2F2"/>
            <w:vAlign w:val="center"/>
          </w:tcPr>
          <w:p w:rsidR="009C3905" w:rsidRPr="00916489" w:rsidRDefault="009C3905" w:rsidP="00E3175B">
            <w:pPr>
              <w:spacing w:before="120" w:after="120"/>
              <w:rPr>
                <w:rFonts w:ascii="Arial" w:hAnsi="Arial" w:cs="Arial"/>
                <w:sz w:val="18"/>
                <w:szCs w:val="16"/>
              </w:rPr>
            </w:pPr>
          </w:p>
        </w:tc>
      </w:tr>
      <w:tr w:rsidR="009C3905" w:rsidRPr="00807D55" w:rsidTr="00E3175B">
        <w:trPr>
          <w:trHeight w:val="70"/>
        </w:trPr>
        <w:tc>
          <w:tcPr>
            <w:tcW w:w="4831" w:type="dxa"/>
            <w:gridSpan w:val="5"/>
            <w:vAlign w:val="center"/>
          </w:tcPr>
          <w:p w:rsidR="009C3905" w:rsidRPr="00807D55" w:rsidRDefault="009C3905" w:rsidP="00E3175B">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9C3905" w:rsidRPr="00916489" w:rsidRDefault="009C3905" w:rsidP="00E3175B">
            <w:pPr>
              <w:spacing w:before="120" w:after="120"/>
              <w:ind w:left="360"/>
              <w:jc w:val="center"/>
              <w:rPr>
                <w:rFonts w:ascii="Arial" w:hAnsi="Arial" w:cs="Arial"/>
                <w:b/>
                <w:sz w:val="18"/>
                <w:szCs w:val="20"/>
              </w:rPr>
            </w:pPr>
            <w:r>
              <w:rPr>
                <w:rFonts w:ascii="Arial" w:hAnsi="Arial" w:cs="Arial"/>
                <w:b/>
                <w:sz w:val="18"/>
                <w:szCs w:val="20"/>
              </w:rPr>
              <w:t>12</w:t>
            </w:r>
          </w:p>
        </w:tc>
        <w:tc>
          <w:tcPr>
            <w:tcW w:w="2494" w:type="dxa"/>
            <w:gridSpan w:val="2"/>
            <w:shd w:val="clear" w:color="auto" w:fill="F2F2F2"/>
            <w:vAlign w:val="center"/>
          </w:tcPr>
          <w:p w:rsidR="009C3905" w:rsidRPr="00916489" w:rsidRDefault="009C3905" w:rsidP="00E3175B">
            <w:pPr>
              <w:spacing w:before="120" w:after="120"/>
              <w:rPr>
                <w:rFonts w:ascii="Arial" w:hAnsi="Arial" w:cs="Arial"/>
                <w:sz w:val="18"/>
                <w:szCs w:val="16"/>
              </w:rPr>
            </w:pPr>
          </w:p>
        </w:tc>
      </w:tr>
      <w:tr w:rsidR="009C3905" w:rsidRPr="00807D55" w:rsidTr="00E3175B">
        <w:trPr>
          <w:trHeight w:val="70"/>
        </w:trPr>
        <w:tc>
          <w:tcPr>
            <w:tcW w:w="4831" w:type="dxa"/>
            <w:gridSpan w:val="5"/>
            <w:vAlign w:val="center"/>
          </w:tcPr>
          <w:p w:rsidR="009C3905" w:rsidRPr="00807D55" w:rsidRDefault="009C3905" w:rsidP="00E3175B">
            <w:pPr>
              <w:spacing w:before="120" w:after="120"/>
              <w:jc w:val="center"/>
              <w:rPr>
                <w:rFonts w:ascii="Arial" w:hAnsi="Arial" w:cs="Arial"/>
                <w:sz w:val="18"/>
                <w:szCs w:val="20"/>
              </w:rPr>
            </w:pPr>
            <w:r w:rsidRPr="00807D55">
              <w:rPr>
                <w:rFonts w:ascii="Arial" w:hAnsi="Arial" w:cs="Arial"/>
                <w:sz w:val="18"/>
                <w:szCs w:val="20"/>
              </w:rPr>
              <w:t>Inne (jakie?)</w:t>
            </w:r>
          </w:p>
        </w:tc>
        <w:tc>
          <w:tcPr>
            <w:tcW w:w="2416" w:type="dxa"/>
            <w:gridSpan w:val="2"/>
            <w:shd w:val="clear" w:color="auto" w:fill="F2F2F2"/>
            <w:vAlign w:val="center"/>
          </w:tcPr>
          <w:p w:rsidR="009C3905" w:rsidRPr="00916489" w:rsidRDefault="009C3905" w:rsidP="00E3175B">
            <w:pPr>
              <w:spacing w:before="120" w:after="120"/>
              <w:ind w:left="360"/>
              <w:jc w:val="center"/>
              <w:rPr>
                <w:rFonts w:ascii="Arial" w:hAnsi="Arial" w:cs="Arial"/>
                <w:b/>
                <w:sz w:val="18"/>
                <w:szCs w:val="20"/>
              </w:rPr>
            </w:pPr>
          </w:p>
        </w:tc>
        <w:tc>
          <w:tcPr>
            <w:tcW w:w="2494" w:type="dxa"/>
            <w:gridSpan w:val="2"/>
            <w:shd w:val="clear" w:color="auto" w:fill="F2F2F2"/>
            <w:vAlign w:val="center"/>
          </w:tcPr>
          <w:p w:rsidR="009C3905" w:rsidRPr="00916489" w:rsidRDefault="009C3905" w:rsidP="00E3175B">
            <w:pPr>
              <w:spacing w:before="120" w:after="120"/>
              <w:rPr>
                <w:rFonts w:ascii="Arial" w:hAnsi="Arial" w:cs="Arial"/>
                <w:sz w:val="18"/>
                <w:szCs w:val="16"/>
              </w:rPr>
            </w:pPr>
          </w:p>
        </w:tc>
      </w:tr>
      <w:tr w:rsidR="009C3905" w:rsidRPr="00807D55" w:rsidTr="00E3175B">
        <w:trPr>
          <w:trHeight w:val="70"/>
        </w:trPr>
        <w:tc>
          <w:tcPr>
            <w:tcW w:w="4831" w:type="dxa"/>
            <w:gridSpan w:val="5"/>
            <w:vAlign w:val="center"/>
          </w:tcPr>
          <w:p w:rsidR="009C3905" w:rsidRPr="00807D55" w:rsidRDefault="009C3905" w:rsidP="00E3175B">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9C3905" w:rsidRPr="00916489" w:rsidRDefault="009C3905" w:rsidP="00E3175B">
            <w:pPr>
              <w:spacing w:before="120" w:after="120"/>
              <w:ind w:left="360"/>
              <w:jc w:val="center"/>
              <w:rPr>
                <w:rFonts w:ascii="Arial" w:hAnsi="Arial" w:cs="Arial"/>
                <w:b/>
                <w:sz w:val="18"/>
                <w:szCs w:val="20"/>
              </w:rPr>
            </w:pPr>
            <w:r>
              <w:rPr>
                <w:rFonts w:ascii="Arial" w:hAnsi="Arial" w:cs="Arial"/>
                <w:b/>
                <w:sz w:val="18"/>
                <w:szCs w:val="20"/>
              </w:rPr>
              <w:t>22</w:t>
            </w:r>
          </w:p>
        </w:tc>
        <w:tc>
          <w:tcPr>
            <w:tcW w:w="2494" w:type="dxa"/>
            <w:gridSpan w:val="2"/>
            <w:vAlign w:val="center"/>
          </w:tcPr>
          <w:p w:rsidR="009C3905" w:rsidRPr="00916489" w:rsidRDefault="009C3905" w:rsidP="00E3175B">
            <w:pPr>
              <w:spacing w:before="120" w:after="120"/>
              <w:ind w:left="360"/>
              <w:jc w:val="center"/>
              <w:rPr>
                <w:rFonts w:ascii="Arial" w:hAnsi="Arial" w:cs="Arial"/>
                <w:b/>
                <w:sz w:val="18"/>
                <w:szCs w:val="20"/>
              </w:rPr>
            </w:pPr>
          </w:p>
        </w:tc>
      </w:tr>
      <w:tr w:rsidR="009C3905" w:rsidRPr="00807D55" w:rsidTr="00E3175B">
        <w:trPr>
          <w:trHeight w:val="465"/>
        </w:trPr>
        <w:tc>
          <w:tcPr>
            <w:tcW w:w="9741" w:type="dxa"/>
            <w:gridSpan w:val="9"/>
            <w:vAlign w:val="center"/>
          </w:tcPr>
          <w:p w:rsidR="009C3905" w:rsidRPr="00807D55" w:rsidRDefault="009C3905" w:rsidP="009C3905">
            <w:pPr>
              <w:numPr>
                <w:ilvl w:val="0"/>
                <w:numId w:val="155"/>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9C3905" w:rsidRPr="00807D55" w:rsidTr="00E3175B">
        <w:trPr>
          <w:trHeight w:val="465"/>
        </w:trPr>
        <w:tc>
          <w:tcPr>
            <w:tcW w:w="9741" w:type="dxa"/>
            <w:gridSpan w:val="9"/>
            <w:shd w:val="clear" w:color="auto" w:fill="F2F2F2"/>
            <w:vAlign w:val="center"/>
          </w:tcPr>
          <w:p w:rsidR="009C3905" w:rsidRPr="00D0141E" w:rsidRDefault="009C3905" w:rsidP="00E3175B">
            <w:pPr>
              <w:rPr>
                <w:rFonts w:ascii="Arial" w:hAnsi="Arial" w:cs="Arial"/>
                <w:i/>
                <w:color w:val="7F7F7F"/>
              </w:rPr>
            </w:pPr>
            <w:r w:rsidRPr="00D0141E">
              <w:rPr>
                <w:rFonts w:ascii="Arial" w:hAnsi="Arial" w:cs="Arial"/>
                <w:i/>
                <w:color w:val="7F7F7F"/>
                <w:sz w:val="18"/>
              </w:rPr>
              <w:t>Wszystkie inne ważne dla studenta informacje nie zawarte w standardowym opisie np. dane kontaktowe do osoby odpowiedzialnej za dydaktykę,</w:t>
            </w:r>
            <w:r w:rsidRPr="00D0141E">
              <w:rPr>
                <w:rFonts w:ascii="Arial" w:hAnsi="Arial" w:cs="Arial"/>
                <w:bCs/>
                <w:i/>
                <w:color w:val="7F7F7F"/>
                <w:sz w:val="18"/>
                <w:szCs w:val="20"/>
              </w:rPr>
              <w:t xml:space="preserve"> informacje o kole naukowym działającym przy jednostce, informacje o dojeździe na zajęcia,</w:t>
            </w:r>
            <w:r w:rsidRPr="00D0141E">
              <w:rPr>
                <w:rFonts w:ascii="Arial" w:hAnsi="Arial" w:cs="Arial"/>
                <w:i/>
                <w:color w:val="7F7F7F"/>
                <w:sz w:val="18"/>
              </w:rPr>
              <w:t xml:space="preserve"> informacja o konieczności wyposażenia się we własny sprzęt bhp; informacja o lokalizacji zajęć; link to strony internetowej katedry/zakładu itp.</w:t>
            </w:r>
          </w:p>
        </w:tc>
      </w:tr>
    </w:tbl>
    <w:p w:rsidR="009C3905" w:rsidRDefault="009C3905" w:rsidP="009C3905">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9C3905" w:rsidRDefault="009C3905" w:rsidP="009C3905">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9C3905" w:rsidRPr="00807D55" w:rsidRDefault="009C3905" w:rsidP="009C3905">
      <w:pPr>
        <w:autoSpaceDE w:val="0"/>
        <w:autoSpaceDN w:val="0"/>
        <w:adjustRightInd w:val="0"/>
        <w:spacing w:before="120" w:after="120"/>
        <w:rPr>
          <w:rFonts w:ascii="Arial" w:hAnsi="Arial" w:cs="Arial"/>
          <w:sz w:val="20"/>
        </w:rPr>
      </w:pPr>
    </w:p>
    <w:p w:rsidR="009C3905" w:rsidRPr="009C3905" w:rsidRDefault="009C3905" w:rsidP="009C3905">
      <w:pPr>
        <w:autoSpaceDE w:val="0"/>
        <w:autoSpaceDN w:val="0"/>
        <w:adjustRightInd w:val="0"/>
        <w:spacing w:before="120" w:after="120"/>
        <w:rPr>
          <w:rFonts w:ascii="Arial" w:hAnsi="Arial" w:cs="Arial"/>
          <w:sz w:val="20"/>
        </w:rPr>
      </w:pPr>
    </w:p>
    <w:p w:rsidR="000A47F5" w:rsidRDefault="000A47F5" w:rsidP="00196053"/>
    <w:p w:rsidR="00196053" w:rsidRDefault="00196053" w:rsidP="00196053"/>
    <w:p w:rsidR="00196053" w:rsidRPr="00270BD6" w:rsidRDefault="009C3905" w:rsidP="00196053">
      <w:r w:rsidRPr="00270BD6">
        <w:rPr>
          <w:noProof/>
          <w:lang w:eastAsia="pl-PL"/>
        </w:rPr>
        <w:lastRenderedPageBreak/>
        <w:drawing>
          <wp:anchor distT="0" distB="0" distL="114300" distR="114300" simplePos="0" relativeHeight="251673600" behindDoc="0" locked="0" layoutInCell="1" allowOverlap="1" wp14:anchorId="7FA25C75" wp14:editId="12C1F349">
            <wp:simplePos x="0" y="0"/>
            <wp:positionH relativeFrom="column">
              <wp:posOffset>33020</wp:posOffset>
            </wp:positionH>
            <wp:positionV relativeFrom="paragraph">
              <wp:posOffset>-342265</wp:posOffset>
            </wp:positionV>
            <wp:extent cx="1104900" cy="1106805"/>
            <wp:effectExtent l="19050" t="0" r="0" b="0"/>
            <wp:wrapNone/>
            <wp:docPr id="10"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7" cstate="print"/>
                    <a:srcRect/>
                    <a:stretch>
                      <a:fillRect/>
                    </a:stretch>
                  </pic:blipFill>
                  <pic:spPr bwMode="auto">
                    <a:xfrm>
                      <a:off x="0" y="0"/>
                      <a:ext cx="1104900" cy="1106805"/>
                    </a:xfrm>
                    <a:prstGeom prst="rect">
                      <a:avLst/>
                    </a:prstGeom>
                    <a:noFill/>
                  </pic:spPr>
                </pic:pic>
              </a:graphicData>
            </a:graphic>
            <wp14:sizeRelH relativeFrom="margin">
              <wp14:pctWidth>0</wp14:pctWidth>
            </wp14:sizeRelH>
            <wp14:sizeRelV relativeFrom="margin">
              <wp14:pctHeight>0</wp14:pctHeight>
            </wp14:sizeRelV>
          </wp:anchor>
        </w:drawing>
      </w:r>
      <w:r w:rsidR="00196053">
        <w:rPr>
          <w:noProof/>
          <w:lang w:eastAsia="pl-PL"/>
        </w:rPr>
        <mc:AlternateContent>
          <mc:Choice Requires="wps">
            <w:drawing>
              <wp:anchor distT="0" distB="0" distL="114300" distR="114300" simplePos="0" relativeHeight="251674624" behindDoc="1" locked="0" layoutInCell="1" allowOverlap="1" wp14:anchorId="359EF7E2" wp14:editId="2E987411">
                <wp:simplePos x="0" y="0"/>
                <wp:positionH relativeFrom="column">
                  <wp:posOffset>1167130</wp:posOffset>
                </wp:positionH>
                <wp:positionV relativeFrom="paragraph">
                  <wp:posOffset>195580</wp:posOffset>
                </wp:positionV>
                <wp:extent cx="4895850" cy="581025"/>
                <wp:effectExtent l="0" t="0" r="0" b="9525"/>
                <wp:wrapTight wrapText="bothSides">
                  <wp:wrapPolygon edited="0">
                    <wp:start x="0" y="0"/>
                    <wp:lineTo x="0" y="21246"/>
                    <wp:lineTo x="21516" y="21246"/>
                    <wp:lineTo x="21516" y="0"/>
                    <wp:lineTo x="0" y="0"/>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Default="003B5E24" w:rsidP="00196053">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Język obcy – język angielski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EF7E2" id="_x0000_s1038" type="#_x0000_t202" style="position:absolute;margin-left:91.9pt;margin-top:15.4pt;width:385.5pt;height:4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" fillcolor="#d9d9d9" stroked="f">
                <v:textbox>
                  <w:txbxContent>
                    <w:p w:rsidR="003B5E24" w:rsidRDefault="003B5E24" w:rsidP="00196053">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Język obcy – język angielski</w:t>
                      </w:r>
                    </w:p>
                  </w:txbxContent>
                </v:textbox>
                <w10:wrap type="tight"/>
              </v:shape>
            </w:pict>
          </mc:Fallback>
        </mc:AlternateContent>
      </w: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674"/>
        <w:gridCol w:w="33"/>
        <w:gridCol w:w="1417"/>
        <w:gridCol w:w="46"/>
        <w:gridCol w:w="918"/>
        <w:gridCol w:w="1727"/>
        <w:gridCol w:w="688"/>
        <w:gridCol w:w="21"/>
        <w:gridCol w:w="2396"/>
        <w:gridCol w:w="75"/>
      </w:tblGrid>
      <w:tr w:rsidR="00196053" w:rsidRPr="00270BD6" w:rsidTr="00F86B43">
        <w:trPr>
          <w:gridAfter w:val="1"/>
          <w:wAfter w:w="75" w:type="dxa"/>
          <w:trHeight w:val="465"/>
        </w:trPr>
        <w:tc>
          <w:tcPr>
            <w:tcW w:w="9660" w:type="dxa"/>
            <w:gridSpan w:val="10"/>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96053">
            <w:pPr>
              <w:numPr>
                <w:ilvl w:val="0"/>
                <w:numId w:val="16"/>
              </w:numPr>
              <w:spacing w:after="200" w:line="276" w:lineRule="auto"/>
              <w:jc w:val="both"/>
              <w:rPr>
                <w:b/>
                <w:bCs/>
                <w:iCs/>
              </w:rPr>
            </w:pPr>
            <w:r w:rsidRPr="00270BD6">
              <w:rPr>
                <w:b/>
                <w:bCs/>
                <w:iCs/>
              </w:rPr>
              <w:t>Metryczka</w:t>
            </w:r>
          </w:p>
        </w:tc>
      </w:tr>
      <w:tr w:rsidR="00196053" w:rsidRPr="00270BD6" w:rsidTr="00F86B43">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rPr>
                <w:bCs/>
                <w:iCs/>
              </w:rPr>
              <w:t>Nazwa Wydziału:</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sidRPr="00270BD6">
              <w:rPr>
                <w:bCs/>
                <w:iCs/>
              </w:rPr>
              <w:t>Wydział Nauki o Zdrowiu</w:t>
            </w:r>
          </w:p>
        </w:tc>
      </w:tr>
      <w:tr w:rsidR="00196053" w:rsidRPr="00270BD6" w:rsidTr="00F86B43">
        <w:trPr>
          <w:gridAfter w:val="1"/>
          <w:wAfter w:w="75" w:type="dxa"/>
          <w:trHeight w:val="1104"/>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t xml:space="preserve">Program kształcenia </w:t>
            </w:r>
            <w:r w:rsidRPr="00270BD6">
              <w:rPr>
                <w:i/>
              </w:rPr>
              <w:t>(kierunek studiów, poziom i profil kształcenia, forma studiów, np. Zdrowie publiczne I stopnia profil praktyczny, studia stacjonarne)</w:t>
            </w:r>
            <w:r w:rsidRPr="00270BD6">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sidRPr="00270BD6">
              <w:rPr>
                <w:bCs/>
                <w:iCs/>
              </w:rPr>
              <w:t>Zdrowie Publiczne II stopnia studia stacjonarne</w:t>
            </w:r>
            <w:r>
              <w:rPr>
                <w:bCs/>
                <w:iCs/>
              </w:rPr>
              <w:t>,</w:t>
            </w:r>
            <w:r w:rsidRPr="00270BD6">
              <w:rPr>
                <w:bCs/>
                <w:iCs/>
              </w:rPr>
              <w:t xml:space="preserve"> </w:t>
            </w:r>
            <w:r>
              <w:rPr>
                <w:bCs/>
                <w:iCs/>
              </w:rPr>
              <w:t xml:space="preserve">profil </w:t>
            </w:r>
            <w:r w:rsidR="001503B3">
              <w:rPr>
                <w:bCs/>
                <w:iCs/>
              </w:rPr>
              <w:t>ogólnoakademicki</w:t>
            </w:r>
          </w:p>
        </w:tc>
      </w:tr>
      <w:tr w:rsidR="00196053" w:rsidRPr="00270BD6" w:rsidTr="00F86B43">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r w:rsidRPr="00270BD6">
              <w:t>Rok akademicki:</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Pr>
                <w:bCs/>
                <w:iCs/>
              </w:rPr>
              <w:t>2017 / 2018</w:t>
            </w:r>
          </w:p>
        </w:tc>
      </w:tr>
      <w:tr w:rsidR="00196053" w:rsidRPr="00270BD6" w:rsidTr="00F86B43">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rPr>
                <w:bCs/>
                <w:iCs/>
              </w:rPr>
              <w:t>Nazwa modułu/przedmiotu:</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sidRPr="00270BD6">
              <w:rPr>
                <w:bCs/>
                <w:iCs/>
              </w:rPr>
              <w:t xml:space="preserve">Język </w:t>
            </w:r>
            <w:r>
              <w:rPr>
                <w:bCs/>
                <w:iCs/>
              </w:rPr>
              <w:t>obcy</w:t>
            </w:r>
            <w:r w:rsidR="001503B3">
              <w:rPr>
                <w:bCs/>
                <w:iCs/>
              </w:rPr>
              <w:t xml:space="preserve"> </w:t>
            </w:r>
            <w:r>
              <w:t>-</w:t>
            </w:r>
            <w:r w:rsidR="001503B3">
              <w:t xml:space="preserve"> </w:t>
            </w:r>
            <w:r w:rsidRPr="00462BE3">
              <w:rPr>
                <w:bCs/>
                <w:iCs/>
              </w:rPr>
              <w:t>język angielski</w:t>
            </w:r>
          </w:p>
        </w:tc>
      </w:tr>
      <w:tr w:rsidR="00196053" w:rsidRPr="00270BD6" w:rsidTr="00F86B43">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t xml:space="preserve">Kod przedmiotu </w:t>
            </w:r>
            <w:r w:rsidRPr="00270BD6">
              <w:rPr>
                <w:i/>
              </w:rPr>
              <w:t>(z systemu Pensum)</w:t>
            </w:r>
            <w:r w:rsidRPr="00270BD6">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pPr>
              <w:rPr>
                <w:bCs/>
                <w:iCs/>
              </w:rPr>
            </w:pPr>
            <w:r>
              <w:rPr>
                <w:bCs/>
                <w:iCs/>
              </w:rPr>
              <w:t>34947</w:t>
            </w:r>
          </w:p>
        </w:tc>
      </w:tr>
      <w:tr w:rsidR="00196053" w:rsidRPr="003B0B05" w:rsidTr="00F86B43">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t>Jednostka/i prowadząca/e kształcenie:</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Default="00196053" w:rsidP="001503B3">
            <w:pPr>
              <w:spacing w:after="0"/>
              <w:rPr>
                <w:bCs/>
                <w:iCs/>
              </w:rPr>
            </w:pPr>
            <w:r w:rsidRPr="00270BD6">
              <w:rPr>
                <w:bCs/>
                <w:iCs/>
              </w:rPr>
              <w:t>Studium Języków Obcych</w:t>
            </w:r>
          </w:p>
          <w:p w:rsidR="00196053" w:rsidRPr="000B3F11" w:rsidRDefault="00196053" w:rsidP="001503B3">
            <w:pPr>
              <w:pStyle w:val="Nagwek"/>
              <w:tabs>
                <w:tab w:val="clear" w:pos="4536"/>
                <w:tab w:val="clear" w:pos="9072"/>
                <w:tab w:val="left" w:pos="2694"/>
                <w:tab w:val="left" w:pos="7230"/>
              </w:tabs>
            </w:pPr>
            <w:r w:rsidRPr="000B3F11">
              <w:rPr>
                <w:bCs/>
                <w:noProof/>
              </w:rPr>
              <w:t xml:space="preserve">ul. Księcia Trojdena 2a </w:t>
            </w:r>
          </w:p>
          <w:p w:rsidR="00196053" w:rsidRPr="000B3F11" w:rsidRDefault="00196053" w:rsidP="001503B3">
            <w:pPr>
              <w:pStyle w:val="Nagwek"/>
              <w:tabs>
                <w:tab w:val="clear" w:pos="4536"/>
                <w:tab w:val="clear" w:pos="9072"/>
                <w:tab w:val="left" w:pos="2694"/>
                <w:tab w:val="left" w:pos="7230"/>
              </w:tabs>
              <w:rPr>
                <w:noProof/>
              </w:rPr>
            </w:pPr>
            <w:r w:rsidRPr="000B3F11">
              <w:rPr>
                <w:noProof/>
              </w:rPr>
              <w:t>02-109 Warszawa</w:t>
            </w:r>
          </w:p>
          <w:p w:rsidR="00196053" w:rsidRPr="000B3F11" w:rsidRDefault="00196053" w:rsidP="001503B3">
            <w:pPr>
              <w:pStyle w:val="Nagwek"/>
              <w:tabs>
                <w:tab w:val="clear" w:pos="4536"/>
                <w:tab w:val="clear" w:pos="9072"/>
                <w:tab w:val="left" w:pos="2694"/>
                <w:tab w:val="left" w:pos="7230"/>
              </w:tabs>
              <w:rPr>
                <w:lang w:val="it-IT"/>
              </w:rPr>
            </w:pPr>
            <w:r w:rsidRPr="000B3F11">
              <w:rPr>
                <w:bCs/>
                <w:noProof/>
                <w:lang w:val="it-IT"/>
              </w:rPr>
              <w:t xml:space="preserve">tel.: (0-22) 57 20 863 </w:t>
            </w:r>
          </w:p>
          <w:p w:rsidR="00196053" w:rsidRPr="000B3F11" w:rsidRDefault="00196053" w:rsidP="001503B3">
            <w:pPr>
              <w:pStyle w:val="Nagwek"/>
              <w:tabs>
                <w:tab w:val="clear" w:pos="4536"/>
                <w:tab w:val="clear" w:pos="9072"/>
                <w:tab w:val="left" w:pos="2694"/>
                <w:tab w:val="left" w:pos="7230"/>
              </w:tabs>
              <w:rPr>
                <w:bCs/>
                <w:noProof/>
                <w:lang w:val="it-IT"/>
              </w:rPr>
            </w:pPr>
            <w:r w:rsidRPr="000B3F11">
              <w:rPr>
                <w:bCs/>
                <w:noProof/>
                <w:lang w:val="it-IT"/>
              </w:rPr>
              <w:t xml:space="preserve">e-mail: </w:t>
            </w:r>
            <w:hyperlink r:id="rId17" w:history="1">
              <w:r w:rsidRPr="000B3F11">
                <w:rPr>
                  <w:rStyle w:val="Hipercze"/>
                  <w:bCs/>
                  <w:noProof/>
                  <w:lang w:val="it-IT"/>
                </w:rPr>
                <w:t>sjosekretariat@wum.edu.pl</w:t>
              </w:r>
            </w:hyperlink>
          </w:p>
          <w:p w:rsidR="00196053" w:rsidRPr="00462BE3" w:rsidRDefault="00196053" w:rsidP="001503B3">
            <w:pPr>
              <w:rPr>
                <w:bCs/>
                <w:iCs/>
                <w:lang w:val="it-IT"/>
              </w:rPr>
            </w:pPr>
            <w:r w:rsidRPr="000B3F11">
              <w:rPr>
                <w:bCs/>
                <w:noProof/>
                <w:lang w:val="it-IT"/>
              </w:rPr>
              <w:t>www.sjo.wum.edu.pl</w:t>
            </w:r>
            <w:r w:rsidRPr="00134C2C">
              <w:rPr>
                <w:rFonts w:ascii="Arial Narrow" w:hAnsi="Arial Narrow" w:cs="Arial"/>
                <w:bCs/>
                <w:noProof/>
                <w:sz w:val="18"/>
                <w:szCs w:val="18"/>
                <w:lang w:val="it-IT"/>
              </w:rPr>
              <w:t xml:space="preserve">  </w:t>
            </w:r>
            <w:r w:rsidRPr="00134C2C">
              <w:rPr>
                <w:rFonts w:ascii="Arial Narrow" w:hAnsi="Arial Narrow" w:cs="Arial"/>
                <w:sz w:val="18"/>
                <w:szCs w:val="18"/>
                <w:lang w:val="it-IT"/>
              </w:rPr>
              <w:t xml:space="preserve"> </w:t>
            </w:r>
          </w:p>
        </w:tc>
      </w:tr>
      <w:tr w:rsidR="00196053" w:rsidRPr="00270BD6" w:rsidTr="00F86B43">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t>Kierownik jednostki/jednostek:</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lang w:val="en-US"/>
              </w:rPr>
            </w:pPr>
            <w:r>
              <w:rPr>
                <w:lang w:val="en-US"/>
              </w:rPr>
              <w:t>D</w:t>
            </w:r>
            <w:r w:rsidRPr="00270BD6">
              <w:rPr>
                <w:lang w:val="en-US"/>
              </w:rPr>
              <w:t>r Maciej Ganczar</w:t>
            </w:r>
          </w:p>
        </w:tc>
      </w:tr>
      <w:tr w:rsidR="00196053" w:rsidRPr="00270BD6" w:rsidTr="00F86B43">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r w:rsidRPr="00270BD6">
              <w:t xml:space="preserve">Rok studiów </w:t>
            </w:r>
            <w:r w:rsidRPr="00270BD6">
              <w:rPr>
                <w:i/>
              </w:rPr>
              <w:t>(rok, na którym realizowany jest przedmiot)</w:t>
            </w:r>
            <w:r w:rsidRPr="00270BD6">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Pr>
                <w:bCs/>
                <w:iCs/>
              </w:rPr>
              <w:t>I</w:t>
            </w:r>
          </w:p>
        </w:tc>
      </w:tr>
      <w:tr w:rsidR="00196053" w:rsidRPr="00270BD6" w:rsidTr="00F86B43">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r w:rsidRPr="00270BD6">
              <w:t xml:space="preserve">Semestr studiów </w:t>
            </w:r>
            <w:r w:rsidRPr="00270BD6">
              <w:rPr>
                <w:i/>
              </w:rPr>
              <w:t>(semestr, na którym realizowany jest przedmiot)</w:t>
            </w:r>
            <w:r w:rsidRPr="00270BD6">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Pr>
                <w:bCs/>
                <w:iCs/>
              </w:rPr>
              <w:t>1-2</w:t>
            </w:r>
          </w:p>
        </w:tc>
      </w:tr>
      <w:tr w:rsidR="00196053" w:rsidRPr="00270BD6" w:rsidTr="00F86B43">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r w:rsidRPr="00270BD6">
              <w:t xml:space="preserve">Typ modułu/przedmiotu </w:t>
            </w:r>
            <w:r w:rsidRPr="00270BD6">
              <w:rPr>
                <w:i/>
              </w:rPr>
              <w:t>(podstawowy, kierunkowy, fakultatywny)</w:t>
            </w:r>
            <w:r w:rsidRPr="00270BD6">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sidRPr="00270BD6">
              <w:rPr>
                <w:bCs/>
                <w:iCs/>
              </w:rPr>
              <w:t>kierunkowy</w:t>
            </w:r>
          </w:p>
        </w:tc>
      </w:tr>
      <w:tr w:rsidR="00196053" w:rsidRPr="00270BD6" w:rsidTr="00F86B43">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r w:rsidRPr="00270BD6">
              <w:t xml:space="preserve">Osoby prowadzące </w:t>
            </w:r>
            <w:r w:rsidRPr="00270BD6">
              <w:rPr>
                <w:i/>
              </w:rPr>
              <w:t>(imiona, nazwiska oraz stopnie naukowe wszystkich wykładowców prowadzących przedmiot)</w:t>
            </w:r>
            <w:r w:rsidRPr="00270BD6">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Pr>
                <w:bCs/>
                <w:iCs/>
              </w:rPr>
              <w:t xml:space="preserve"> Dr Grzegorz Buczyński, M</w:t>
            </w:r>
            <w:r w:rsidRPr="00270BD6">
              <w:rPr>
                <w:bCs/>
                <w:iCs/>
              </w:rPr>
              <w:t>gr Mariola</w:t>
            </w:r>
            <w:r>
              <w:rPr>
                <w:bCs/>
                <w:iCs/>
              </w:rPr>
              <w:t xml:space="preserve"> Godłoza</w:t>
            </w:r>
          </w:p>
        </w:tc>
      </w:tr>
      <w:tr w:rsidR="00196053" w:rsidRPr="00270BD6" w:rsidTr="00F86B43">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r w:rsidRPr="00270BD6">
              <w:t xml:space="preserve">Erasmus TAK/NIE </w:t>
            </w:r>
            <w:r w:rsidRPr="00270BD6">
              <w:rPr>
                <w:i/>
              </w:rPr>
              <w:t>(czy przedmiot dostępny jest dla studentów w ramach programu Erasmus)</w:t>
            </w:r>
            <w:r w:rsidRPr="00270BD6">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pPr>
              <w:rPr>
                <w:bCs/>
                <w:iCs/>
              </w:rPr>
            </w:pPr>
            <w:r>
              <w:rPr>
                <w:bCs/>
                <w:iCs/>
              </w:rPr>
              <w:t>Nie</w:t>
            </w:r>
          </w:p>
        </w:tc>
      </w:tr>
      <w:tr w:rsidR="00196053" w:rsidRPr="00270BD6" w:rsidTr="00F86B43">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t xml:space="preserve">Osoba odpowiedzialna za sylabus </w:t>
            </w:r>
            <w:r w:rsidRPr="00270BD6">
              <w:rPr>
                <w:i/>
              </w:rPr>
              <w:t>(osoba, do której należy zgłaszać uwagi dotyczące sylabusu)</w:t>
            </w:r>
            <w:r w:rsidRPr="00270BD6">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Default="00196053" w:rsidP="001503B3">
            <w:pPr>
              <w:spacing w:after="0"/>
              <w:rPr>
                <w:bCs/>
                <w:iCs/>
              </w:rPr>
            </w:pPr>
            <w:r>
              <w:rPr>
                <w:bCs/>
                <w:iCs/>
              </w:rPr>
              <w:t xml:space="preserve">Dr Kinga Sądej-Sobolewska     </w:t>
            </w:r>
          </w:p>
          <w:p w:rsidR="00196053" w:rsidRPr="00270BD6" w:rsidRDefault="00196053" w:rsidP="001503B3">
            <w:pPr>
              <w:spacing w:after="0"/>
              <w:rPr>
                <w:bCs/>
                <w:iCs/>
              </w:rPr>
            </w:pPr>
            <w:r>
              <w:rPr>
                <w:bCs/>
                <w:iCs/>
              </w:rPr>
              <w:t>ksadej</w:t>
            </w:r>
            <w:r w:rsidRPr="00270BD6">
              <w:rPr>
                <w:bCs/>
                <w:iCs/>
              </w:rPr>
              <w:t>@wum.edu.pl</w:t>
            </w:r>
          </w:p>
        </w:tc>
      </w:tr>
      <w:tr w:rsidR="00196053" w:rsidRPr="00270BD6" w:rsidTr="00F86B43">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r w:rsidRPr="00270BD6">
              <w:t>Liczba punktów ECTS:</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Pr>
                <w:bCs/>
                <w:iCs/>
              </w:rPr>
              <w:t>2.0</w:t>
            </w:r>
          </w:p>
        </w:tc>
      </w:tr>
      <w:tr w:rsidR="00196053" w:rsidRPr="00270BD6" w:rsidTr="00F86B43">
        <w:trPr>
          <w:gridAfter w:val="1"/>
          <w:wAfter w:w="75" w:type="dxa"/>
          <w:trHeight w:val="192"/>
        </w:trPr>
        <w:tc>
          <w:tcPr>
            <w:tcW w:w="9660" w:type="dxa"/>
            <w:gridSpan w:val="10"/>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96053">
            <w:pPr>
              <w:numPr>
                <w:ilvl w:val="0"/>
                <w:numId w:val="16"/>
              </w:numPr>
              <w:spacing w:after="200" w:line="276" w:lineRule="auto"/>
              <w:jc w:val="both"/>
              <w:rPr>
                <w:b/>
                <w:bCs/>
                <w:iCs/>
              </w:rPr>
            </w:pPr>
            <w:r w:rsidRPr="00270BD6">
              <w:rPr>
                <w:b/>
                <w:bCs/>
                <w:iCs/>
              </w:rPr>
              <w:t xml:space="preserve">Cele kształcenia  </w:t>
            </w:r>
          </w:p>
        </w:tc>
      </w:tr>
      <w:tr w:rsidR="00196053" w:rsidRPr="00270BD6" w:rsidTr="00F86B43">
        <w:trPr>
          <w:gridAfter w:val="1"/>
          <w:wAfter w:w="75" w:type="dxa"/>
          <w:trHeight w:val="465"/>
        </w:trPr>
        <w:tc>
          <w:tcPr>
            <w:tcW w:w="966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sidRPr="00270BD6">
              <w:rPr>
                <w:bCs/>
                <w:iCs/>
              </w:rPr>
              <w:lastRenderedPageBreak/>
              <w:t xml:space="preserve">C1 Opanowanie języka </w:t>
            </w:r>
            <w:r>
              <w:rPr>
                <w:bCs/>
                <w:iCs/>
              </w:rPr>
              <w:t>obcego</w:t>
            </w:r>
            <w:r w:rsidRPr="00270BD6">
              <w:rPr>
                <w:bCs/>
                <w:iCs/>
              </w:rPr>
              <w:t xml:space="preserve"> na poziomie biegłości B2 Europejskiego Systemu Opisu Kształcenia Językowego Rady Europy</w:t>
            </w:r>
          </w:p>
          <w:p w:rsidR="00196053" w:rsidRPr="00270BD6" w:rsidRDefault="00196053" w:rsidP="001503B3">
            <w:pPr>
              <w:rPr>
                <w:bCs/>
                <w:iCs/>
              </w:rPr>
            </w:pPr>
            <w:r w:rsidRPr="00270BD6">
              <w:rPr>
                <w:bCs/>
                <w:iCs/>
              </w:rPr>
              <w:t xml:space="preserve">C2 Posługiwanie się językiem </w:t>
            </w:r>
            <w:r>
              <w:rPr>
                <w:bCs/>
                <w:iCs/>
              </w:rPr>
              <w:t>obcym</w:t>
            </w:r>
            <w:r w:rsidRPr="00270BD6">
              <w:rPr>
                <w:bCs/>
                <w:iCs/>
              </w:rPr>
              <w:t xml:space="preserve"> w zakresie zdrowia publicznego, w tym nabycie umiejętności rozumienia oraz tworzenia pisanych i mówionych tekstów specjalistycznych oraz komunikacji w środowisku zawodowym</w:t>
            </w:r>
          </w:p>
          <w:p w:rsidR="00196053" w:rsidRPr="00270BD6" w:rsidRDefault="00196053" w:rsidP="001503B3">
            <w:pPr>
              <w:rPr>
                <w:bCs/>
                <w:i/>
                <w:iCs/>
              </w:rPr>
            </w:pPr>
            <w:r w:rsidRPr="00270BD6">
              <w:rPr>
                <w:bCs/>
                <w:iCs/>
              </w:rPr>
              <w:t>C3 Opanowanie słownictwa w zakresie podstawowych dziedzin i problemów zdrowia i problemów zdrowia publicznego</w:t>
            </w:r>
          </w:p>
        </w:tc>
      </w:tr>
      <w:tr w:rsidR="00196053" w:rsidRPr="00270BD6" w:rsidTr="00F86B43">
        <w:trPr>
          <w:trHeight w:val="312"/>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96053">
            <w:pPr>
              <w:numPr>
                <w:ilvl w:val="0"/>
                <w:numId w:val="16"/>
              </w:numPr>
              <w:spacing w:after="200" w:line="276" w:lineRule="auto"/>
              <w:jc w:val="both"/>
              <w:rPr>
                <w:b/>
                <w:bCs/>
                <w:iCs/>
              </w:rPr>
            </w:pPr>
            <w:r w:rsidRPr="00270BD6">
              <w:rPr>
                <w:b/>
                <w:bCs/>
                <w:iCs/>
              </w:rPr>
              <w:t xml:space="preserve">Wymagania wstępne </w:t>
            </w:r>
          </w:p>
        </w:tc>
      </w:tr>
      <w:tr w:rsidR="00196053" w:rsidRPr="00270BD6" w:rsidTr="00F86B43">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sidRPr="00270BD6">
              <w:rPr>
                <w:bCs/>
                <w:iCs/>
              </w:rPr>
              <w:t>Znajomość wybranego języka obcego na poziomie B1/B2 Europejskiego Systemu Opisu Kształcenia Językowego Rady Europy, potwierdzona oceną uzyskaną na studiach pierwszego stopnia.</w:t>
            </w:r>
          </w:p>
        </w:tc>
      </w:tr>
      <w:tr w:rsidR="00196053" w:rsidRPr="00270BD6" w:rsidTr="00F86B43">
        <w:trPr>
          <w:trHeight w:val="344"/>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96053">
            <w:pPr>
              <w:numPr>
                <w:ilvl w:val="0"/>
                <w:numId w:val="16"/>
              </w:numPr>
              <w:spacing w:after="200" w:line="276" w:lineRule="auto"/>
              <w:jc w:val="both"/>
              <w:rPr>
                <w:b/>
                <w:bCs/>
              </w:rPr>
            </w:pPr>
            <w:r w:rsidRPr="00270BD6">
              <w:rPr>
                <w:b/>
                <w:bCs/>
              </w:rPr>
              <w:t>Przedmiotowe efekty kształcenia</w:t>
            </w:r>
          </w:p>
        </w:tc>
      </w:tr>
      <w:tr w:rsidR="00196053" w:rsidRPr="00270BD6" w:rsidTr="00F86B43">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rPr>
                <w:b/>
                <w:bCs/>
                <w:iCs/>
              </w:rPr>
              <w:t>Lista efektów kształcenia</w:t>
            </w:r>
          </w:p>
        </w:tc>
      </w:tr>
      <w:tr w:rsidR="00196053" w:rsidRPr="00270BD6" w:rsidTr="00F86B43">
        <w:trPr>
          <w:trHeight w:val="465"/>
        </w:trPr>
        <w:tc>
          <w:tcPr>
            <w:tcW w:w="2447" w:type="dxa"/>
            <w:gridSpan w:val="3"/>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rPr>
                <w:bCs/>
                <w:iCs/>
              </w:rPr>
              <w:t>Symbol przedmiotowego efektu kształcenia</w:t>
            </w:r>
          </w:p>
        </w:tc>
        <w:tc>
          <w:tcPr>
            <w:tcW w:w="4817" w:type="dxa"/>
            <w:gridSpan w:val="6"/>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rPr>
                <w:bCs/>
                <w:iCs/>
              </w:rPr>
              <w:t>Treść przedmiotowego efektu kształcenia</w:t>
            </w:r>
          </w:p>
        </w:tc>
        <w:tc>
          <w:tcPr>
            <w:tcW w:w="2471" w:type="dxa"/>
            <w:gridSpan w:val="2"/>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r w:rsidRPr="00270BD6">
              <w:t>Odniesienie do efektu kierunkowego (numer)</w:t>
            </w:r>
          </w:p>
        </w:tc>
      </w:tr>
      <w:tr w:rsidR="00196053" w:rsidRPr="00270BD6" w:rsidTr="00F86B43">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W1</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opisuje zjawiska z zakresu szeroko rozumianej problematyki zdrowia publicznego, w tym epidemiologii, promocji zdrowia, prewencji i struktury służby zdrowia</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Default="00196053" w:rsidP="001503B3">
            <w:r>
              <w:t>P6S_WG, P7S_WG, P8S_WG</w:t>
            </w:r>
          </w:p>
          <w:p w:rsidR="00196053" w:rsidRPr="00C039DB" w:rsidRDefault="00196053" w:rsidP="001503B3">
            <w:r>
              <w:t>P6S_WK, P7S_WK, P8S_WK</w:t>
            </w:r>
          </w:p>
        </w:tc>
      </w:tr>
      <w:tr w:rsidR="00196053" w:rsidRPr="00270BD6" w:rsidTr="00F86B43">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W2</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zna zasady pisania sprawozdań i korespondencji w zakresie pracy zawodowej oraz zwroty charakterystyczne dla tych form komunikacji</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Default="00196053" w:rsidP="001503B3">
            <w:r>
              <w:t>P6S_WG, P7S_WG, P8S_WG</w:t>
            </w:r>
          </w:p>
          <w:p w:rsidR="00196053" w:rsidRPr="00270BD6" w:rsidRDefault="00196053" w:rsidP="001503B3">
            <w:pPr>
              <w:rPr>
                <w:b/>
              </w:rPr>
            </w:pPr>
            <w:r>
              <w:t>P6S_WK, P7S_WK, P8S_WK</w:t>
            </w:r>
          </w:p>
        </w:tc>
      </w:tr>
      <w:tr w:rsidR="00196053" w:rsidRPr="00270BD6" w:rsidTr="00F86B43">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
              </w:rPr>
            </w:pPr>
            <w:r w:rsidRPr="00270BD6">
              <w:t>W3</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zna zasady przeprowadzania prezentacji na poziomie akademickim i język prezentacji</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Default="00196053" w:rsidP="001503B3">
            <w:r>
              <w:t>P6S_WG, P7S_WG, P8S_WG</w:t>
            </w:r>
          </w:p>
          <w:p w:rsidR="00196053" w:rsidRPr="00270BD6" w:rsidRDefault="00196053" w:rsidP="001503B3">
            <w:pPr>
              <w:rPr>
                <w:b/>
              </w:rPr>
            </w:pPr>
            <w:r>
              <w:t>P6S_WK, P7S_WK, P8S_WK</w:t>
            </w:r>
          </w:p>
        </w:tc>
      </w:tr>
      <w:tr w:rsidR="00196053" w:rsidRPr="00270BD6" w:rsidTr="00F86B43">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W4</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zna zasady prowadzenia spotkań i niezbędne słownictwo</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Default="00196053" w:rsidP="001503B3">
            <w:r>
              <w:t>P6S_WG, P7S_WG, P8S_WG</w:t>
            </w:r>
          </w:p>
          <w:p w:rsidR="00196053" w:rsidRPr="00270BD6" w:rsidRDefault="00196053" w:rsidP="001503B3">
            <w:pPr>
              <w:rPr>
                <w:b/>
              </w:rPr>
            </w:pPr>
            <w:r>
              <w:t>P6S_WK, P7S_WK, P8S_WK</w:t>
            </w:r>
          </w:p>
        </w:tc>
      </w:tr>
      <w:tr w:rsidR="00196053" w:rsidRPr="00270BD6" w:rsidTr="00F86B43">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U1</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potrafi korzystać z piśmiennictwa w języku obcym, rozumie teksty o tematyce zawodowej, w tym teksty naukowe, materiały informacyjne, sprawozdania i korespondencję.</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Default="00196053" w:rsidP="001503B3">
            <w:r>
              <w:t>P6S_UW, P7S_UW, P8S_UW</w:t>
            </w:r>
          </w:p>
          <w:p w:rsidR="00196053" w:rsidRDefault="00196053" w:rsidP="001503B3">
            <w:r>
              <w:t>P6S_UK, P7S_UK, P8S_UK</w:t>
            </w:r>
          </w:p>
          <w:p w:rsidR="00196053" w:rsidRDefault="00196053" w:rsidP="001503B3">
            <w:r>
              <w:t>P6S_UO, P7S_UO, P8S_UO</w:t>
            </w:r>
          </w:p>
          <w:p w:rsidR="00196053" w:rsidRPr="00270BD6" w:rsidRDefault="00196053" w:rsidP="001503B3">
            <w:pPr>
              <w:rPr>
                <w:b/>
              </w:rPr>
            </w:pPr>
            <w:r>
              <w:lastRenderedPageBreak/>
              <w:t>P6S_UU, P7S_UU, P8S_UU</w:t>
            </w:r>
          </w:p>
        </w:tc>
      </w:tr>
      <w:tr w:rsidR="00196053" w:rsidRPr="00270BD6" w:rsidTr="00F86B43">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lastRenderedPageBreak/>
              <w:t>U2</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potrafi samodzielnie tworzyć kwestionariusze, sprawozdania i prowadzić korespondencje</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Default="00196053" w:rsidP="001503B3">
            <w:r>
              <w:t>P6S_UW, P7S_UW, P8S_UW</w:t>
            </w:r>
          </w:p>
          <w:p w:rsidR="00196053" w:rsidRDefault="00196053" w:rsidP="001503B3">
            <w:r>
              <w:t>P6S_UK, P7S_UK, P8S_UK</w:t>
            </w:r>
          </w:p>
          <w:p w:rsidR="00196053" w:rsidRDefault="00196053" w:rsidP="001503B3">
            <w:r>
              <w:t>P6S_UO, P7S_UO, P8S_UO</w:t>
            </w:r>
          </w:p>
          <w:p w:rsidR="00196053" w:rsidRPr="00270BD6" w:rsidRDefault="00196053" w:rsidP="001503B3">
            <w:pPr>
              <w:rPr>
                <w:b/>
              </w:rPr>
            </w:pPr>
            <w:r>
              <w:t>P6S_UU, P7S_UU, P8S_UU</w:t>
            </w:r>
          </w:p>
        </w:tc>
      </w:tr>
      <w:tr w:rsidR="00196053" w:rsidRPr="00270BD6" w:rsidTr="00F86B43">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U3</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potrafi przygotować i wygłosić prezentację</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Default="00196053" w:rsidP="001503B3">
            <w:r>
              <w:t>P6S_UW, P7S_UW, P8S_UW</w:t>
            </w:r>
          </w:p>
          <w:p w:rsidR="00196053" w:rsidRDefault="00196053" w:rsidP="001503B3">
            <w:r>
              <w:t>P6S_UK, P7S_UK, P8S_UK</w:t>
            </w:r>
          </w:p>
          <w:p w:rsidR="00196053" w:rsidRDefault="00196053" w:rsidP="001503B3">
            <w:r>
              <w:t>P6S_UO, P7S_UO, P8S_UO</w:t>
            </w:r>
          </w:p>
          <w:p w:rsidR="00196053" w:rsidRPr="00270BD6" w:rsidRDefault="00196053" w:rsidP="001503B3">
            <w:pPr>
              <w:rPr>
                <w:b/>
              </w:rPr>
            </w:pPr>
            <w:r>
              <w:t>P6S_UU, P7S_UU, P8S_UU</w:t>
            </w:r>
          </w:p>
        </w:tc>
      </w:tr>
      <w:tr w:rsidR="00196053" w:rsidRPr="00270BD6" w:rsidTr="00F86B43">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U4</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potrafi prowadzić spotkania oraz uczestniczyć w dyskusji na tematy związane ze zdrowiem publicznym</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Default="00196053" w:rsidP="001503B3">
            <w:r>
              <w:t>P6S_UW, P7S_UW, P8S_UW</w:t>
            </w:r>
          </w:p>
          <w:p w:rsidR="00196053" w:rsidRDefault="00196053" w:rsidP="001503B3">
            <w:r>
              <w:t>P6S_UK, P7S_UK, P8S_UK</w:t>
            </w:r>
          </w:p>
          <w:p w:rsidR="00196053" w:rsidRDefault="00196053" w:rsidP="001503B3">
            <w:r>
              <w:t>P6S_UO, P7S_UO, P8S_UO</w:t>
            </w:r>
          </w:p>
          <w:p w:rsidR="00196053" w:rsidRPr="00270BD6" w:rsidRDefault="00196053" w:rsidP="001503B3">
            <w:pPr>
              <w:rPr>
                <w:b/>
              </w:rPr>
            </w:pPr>
            <w:r>
              <w:t>P6S_UU, P7S_UU, P8S_UU</w:t>
            </w:r>
          </w:p>
        </w:tc>
      </w:tr>
      <w:tr w:rsidR="00196053" w:rsidRPr="00270BD6" w:rsidTr="00F86B43">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K1</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zna poziom własnych kompetencji oraz ograniczenia w zakresie znajomości języka obcego</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Default="00196053" w:rsidP="001503B3">
            <w:r>
              <w:t>P6S_KK, P7S_KK, P8S_KK</w:t>
            </w:r>
          </w:p>
          <w:p w:rsidR="00196053" w:rsidRDefault="00196053" w:rsidP="001503B3">
            <w:r>
              <w:t>P6S_KO, P7S_KO, P8S_KO</w:t>
            </w:r>
          </w:p>
          <w:p w:rsidR="00196053" w:rsidRPr="0040032C" w:rsidRDefault="00196053" w:rsidP="001503B3">
            <w:r>
              <w:t>P6S_KR, P7S_KR, P8S_KR</w:t>
            </w:r>
          </w:p>
        </w:tc>
      </w:tr>
      <w:tr w:rsidR="00196053" w:rsidRPr="00270BD6" w:rsidTr="00F86B43">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K2</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potrafi samodzielnie i krytycznie uzupełniać wiedzę i umiejętności językowe</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Default="00196053" w:rsidP="001503B3">
            <w:r>
              <w:t>P6S_KK, P7S_KK, P8S_KK</w:t>
            </w:r>
          </w:p>
          <w:p w:rsidR="00196053" w:rsidRDefault="00196053" w:rsidP="001503B3">
            <w:r>
              <w:t>P6S_KO, P7S_KO, P8S_KO</w:t>
            </w:r>
          </w:p>
          <w:p w:rsidR="00196053" w:rsidRPr="00270BD6" w:rsidRDefault="00196053" w:rsidP="001503B3">
            <w:pPr>
              <w:rPr>
                <w:b/>
              </w:rPr>
            </w:pPr>
            <w:r>
              <w:t>P6S_KR, P7S_KR, P8S_KR</w:t>
            </w:r>
          </w:p>
        </w:tc>
      </w:tr>
      <w:tr w:rsidR="00196053" w:rsidRPr="00270BD6" w:rsidTr="00F86B43">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K3</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w języku obcym efektywnie prezentuje własne pomysły, wątpliwości i sugestie, popierając je argumentacją, kierując się przy tym zasadami etyki</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Default="00196053" w:rsidP="001503B3">
            <w:r>
              <w:t>P6S_KK, P7S_KK, P8S_KK</w:t>
            </w:r>
          </w:p>
          <w:p w:rsidR="00196053" w:rsidRDefault="00196053" w:rsidP="001503B3">
            <w:r>
              <w:lastRenderedPageBreak/>
              <w:t>P6S_KO, P7S_KO, P8S_KO</w:t>
            </w:r>
          </w:p>
          <w:p w:rsidR="00196053" w:rsidRPr="00270BD6" w:rsidRDefault="00196053" w:rsidP="001503B3">
            <w:pPr>
              <w:rPr>
                <w:b/>
              </w:rPr>
            </w:pPr>
            <w:r>
              <w:t>P6S_KR, P7S_KR, P8S_KR</w:t>
            </w:r>
          </w:p>
        </w:tc>
      </w:tr>
      <w:tr w:rsidR="00196053" w:rsidRPr="00270BD6" w:rsidTr="00F86B43">
        <w:trPr>
          <w:trHeight w:val="627"/>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96053">
            <w:pPr>
              <w:numPr>
                <w:ilvl w:val="0"/>
                <w:numId w:val="16"/>
              </w:numPr>
              <w:spacing w:after="200" w:line="276" w:lineRule="auto"/>
              <w:jc w:val="both"/>
              <w:rPr>
                <w:b/>
                <w:bCs/>
                <w:iCs/>
              </w:rPr>
            </w:pPr>
            <w:r w:rsidRPr="00270BD6">
              <w:rPr>
                <w:b/>
                <w:bCs/>
              </w:rPr>
              <w:lastRenderedPageBreak/>
              <w:t>Formy prowadzonych zajęć</w:t>
            </w:r>
            <w:r w:rsidRPr="00270BD6">
              <w:t xml:space="preserve"> </w:t>
            </w:r>
          </w:p>
        </w:tc>
      </w:tr>
      <w:tr w:rsidR="00196053" w:rsidRPr="00270BD6" w:rsidTr="00F86B43">
        <w:trPr>
          <w:trHeight w:val="536"/>
        </w:trPr>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rPr>
                <w:bCs/>
                <w:iCs/>
              </w:rPr>
              <w:t>Forma</w:t>
            </w:r>
          </w:p>
        </w:tc>
        <w:tc>
          <w:tcPr>
            <w:tcW w:w="2414" w:type="dxa"/>
            <w:gridSpan w:val="4"/>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rPr>
                <w:bCs/>
                <w:iCs/>
              </w:rPr>
              <w:t>Liczba godzin</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rPr>
                <w:bCs/>
                <w:iCs/>
              </w:rPr>
              <w:t>Liczba grup</w:t>
            </w: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rPr>
                <w:bCs/>
                <w:iCs/>
              </w:rPr>
              <w:t xml:space="preserve">Minimalna liczba osób </w:t>
            </w:r>
            <w:r w:rsidRPr="00270BD6">
              <w:rPr>
                <w:bCs/>
                <w:iCs/>
              </w:rPr>
              <w:br/>
              <w:t>w grupie</w:t>
            </w:r>
          </w:p>
        </w:tc>
      </w:tr>
      <w:tr w:rsidR="00196053" w:rsidRPr="00270BD6" w:rsidTr="00F86B43">
        <w:trPr>
          <w:trHeight w:val="70"/>
        </w:trPr>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rPr>
                <w:bCs/>
                <w:iCs/>
              </w:rPr>
              <w:t>Wykład</w:t>
            </w:r>
          </w:p>
        </w:tc>
        <w:tc>
          <w:tcPr>
            <w:tcW w:w="24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pPr>
              <w:rPr>
                <w:bCs/>
                <w:iC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pPr>
              <w:rPr>
                <w:bCs/>
                <w:iCs/>
              </w:rPr>
            </w:pP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
                <w:iCs/>
              </w:rPr>
            </w:pPr>
            <w:r w:rsidRPr="00270BD6">
              <w:rPr>
                <w:bCs/>
                <w:i/>
                <w:iCs/>
              </w:rPr>
              <w:t>nieobowiązkowe</w:t>
            </w:r>
          </w:p>
        </w:tc>
      </w:tr>
      <w:tr w:rsidR="00196053" w:rsidRPr="00270BD6" w:rsidTr="00F86B43">
        <w:trPr>
          <w:trHeight w:val="70"/>
        </w:trPr>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rPr>
                <w:bCs/>
                <w:iCs/>
              </w:rPr>
              <w:t>Seminarium</w:t>
            </w:r>
          </w:p>
        </w:tc>
        <w:tc>
          <w:tcPr>
            <w:tcW w:w="24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pPr>
              <w:rPr>
                <w:bCs/>
                <w:iC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pPr>
              <w:rPr>
                <w:bCs/>
                <w:iCs/>
              </w:rPr>
            </w:pP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
                <w:iCs/>
              </w:rPr>
            </w:pPr>
            <w:r w:rsidRPr="00270BD6">
              <w:rPr>
                <w:bCs/>
                <w:i/>
                <w:iCs/>
              </w:rPr>
              <w:t>nieobowiązkowe</w:t>
            </w:r>
          </w:p>
        </w:tc>
      </w:tr>
      <w:tr w:rsidR="00196053" w:rsidRPr="00270BD6" w:rsidTr="00F86B43">
        <w:trPr>
          <w:trHeight w:val="70"/>
        </w:trPr>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rPr>
                <w:bCs/>
                <w:iCs/>
              </w:rPr>
              <w:t>Ćwiczenia</w:t>
            </w:r>
          </w:p>
        </w:tc>
        <w:tc>
          <w:tcPr>
            <w:tcW w:w="24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jc w:val="center"/>
              <w:rPr>
                <w:bCs/>
                <w:iCs/>
              </w:rPr>
            </w:pPr>
            <w:r>
              <w:rPr>
                <w:bCs/>
                <w:iCs/>
              </w:rPr>
              <w:t>60</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sidRPr="00270BD6">
              <w:rPr>
                <w:bCs/>
                <w:iCs/>
              </w:rPr>
              <w:t>w zależności od liczby studentów</w:t>
            </w: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jc w:val="center"/>
              <w:rPr>
                <w:bCs/>
                <w:iCs/>
              </w:rPr>
            </w:pPr>
            <w:r w:rsidRPr="00270BD6">
              <w:rPr>
                <w:bCs/>
                <w:iCs/>
              </w:rPr>
              <w:t>20</w:t>
            </w:r>
          </w:p>
        </w:tc>
      </w:tr>
      <w:tr w:rsidR="00196053" w:rsidRPr="00270BD6" w:rsidTr="00F86B43">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96053">
            <w:pPr>
              <w:numPr>
                <w:ilvl w:val="0"/>
                <w:numId w:val="16"/>
              </w:numPr>
              <w:spacing w:after="200" w:line="276" w:lineRule="auto"/>
              <w:jc w:val="both"/>
              <w:rPr>
                <w:b/>
                <w:bCs/>
                <w:iCs/>
              </w:rPr>
            </w:pPr>
            <w:r w:rsidRPr="00270BD6">
              <w:rPr>
                <w:b/>
                <w:bCs/>
              </w:rPr>
              <w:t>Tematy zajęć i treści kształcenia</w:t>
            </w:r>
          </w:p>
        </w:tc>
      </w:tr>
      <w:tr w:rsidR="00196053" w:rsidRPr="00270BD6" w:rsidTr="00F86B43">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r>
              <w:t>C</w:t>
            </w:r>
            <w:r w:rsidRPr="00270BD6">
              <w:t>1</w:t>
            </w:r>
            <w:r>
              <w:t>-C3</w:t>
            </w:r>
            <w:r w:rsidRPr="00270BD6">
              <w:t xml:space="preserve">. Podstawowa </w:t>
            </w:r>
            <w:r>
              <w:t xml:space="preserve">i rozszerzona </w:t>
            </w:r>
            <w:r w:rsidRPr="00270BD6">
              <w:t>terminologia z zakresu epidemiologii/ Interpretacja wykresów i danych statystycznych. Epidemiologia w planowaniu opieki zdrowotnej i organizacji służby zdrowia. (W1, W2,W3, W4, U1, U2, U3, U4, K1, K2)</w:t>
            </w:r>
          </w:p>
          <w:p w:rsidR="00196053" w:rsidRPr="00270BD6" w:rsidRDefault="00196053" w:rsidP="001503B3">
            <w:r>
              <w:t>C4-C6</w:t>
            </w:r>
            <w:r w:rsidRPr="00270BD6">
              <w:t>. Podstawowa terminologia z zakresu zarządzania. zagadnienia związane z zarządzaniem finansami, zasobami ludzkimi, materiałami i sprzętem w opiece zdrowotnej. (W1, W2,W3, W4, U1, U2, U3, U4, K1, K2)</w:t>
            </w:r>
          </w:p>
          <w:p w:rsidR="00196053" w:rsidRPr="00270BD6" w:rsidRDefault="00196053" w:rsidP="001503B3">
            <w:r>
              <w:t>C7-C8</w:t>
            </w:r>
            <w:r w:rsidRPr="00270BD6">
              <w:t xml:space="preserve">. Podstawowa </w:t>
            </w:r>
            <w:r>
              <w:t xml:space="preserve">i rozszerzona </w:t>
            </w:r>
            <w:r w:rsidRPr="00270BD6">
              <w:t>terminologia z zakresu nauk medycznych – specjalności, specjaliści, choroby. (W1, W2,W3, W4, U1, U2, U3, U4, K1, K2)</w:t>
            </w:r>
          </w:p>
          <w:p w:rsidR="00196053" w:rsidRPr="00270BD6" w:rsidRDefault="00196053" w:rsidP="001503B3">
            <w:r>
              <w:t>C9-C10</w:t>
            </w:r>
            <w:r w:rsidRPr="00270BD6">
              <w:t>. Organizacja systemu opieki zdrowotnej – szpital, od</w:t>
            </w:r>
            <w:r>
              <w:t>działy, wyposażenie, personel. P</w:t>
            </w:r>
            <w:r w:rsidRPr="00270BD6">
              <w:t>roblemy związane z i wynikające z organizacji systemu opieki zdrowotnej. (W1, W2,W3, W4, U1, U2, U3, U4, K1, K2)</w:t>
            </w:r>
          </w:p>
          <w:p w:rsidR="00196053" w:rsidRDefault="00196053" w:rsidP="001503B3">
            <w:r>
              <w:t>C11-C12</w:t>
            </w:r>
            <w:r w:rsidRPr="00270BD6">
              <w:t>. Język sprawozdań i raportów. (W2, U2, K1, K2)</w:t>
            </w:r>
          </w:p>
          <w:p w:rsidR="00196053" w:rsidRDefault="00196053" w:rsidP="001503B3">
            <w:r>
              <w:t xml:space="preserve">C13-C214. </w:t>
            </w:r>
            <w:r w:rsidRPr="00270BD6">
              <w:t>Język prezentacji i prezentacje w dziedzinie zdrowia publicznego. (W3, U3, K1, K2)</w:t>
            </w:r>
          </w:p>
          <w:p w:rsidR="00196053" w:rsidRPr="00270BD6" w:rsidRDefault="00196053" w:rsidP="001503B3">
            <w:r>
              <w:t>C.15 Kolokwium</w:t>
            </w:r>
          </w:p>
          <w:p w:rsidR="00196053" w:rsidRPr="00270BD6" w:rsidRDefault="00196053" w:rsidP="001503B3">
            <w:r>
              <w:t>C16-C19</w:t>
            </w:r>
            <w:r w:rsidRPr="00270BD6">
              <w:t>. Ocena potrzeb bieżących i przyszłych społeczeństwa w zakresie opieki zdrowotnej jako element zarządzania w opiece zdrowotnej. (W1, W2,W3, W4, U1, U2, U3, U4, K1, K2)</w:t>
            </w:r>
          </w:p>
          <w:p w:rsidR="00196053" w:rsidRPr="00270BD6" w:rsidRDefault="00196053" w:rsidP="001503B3">
            <w:r>
              <w:t>C20-C22</w:t>
            </w:r>
            <w:r w:rsidRPr="00270BD6">
              <w:t>. Czynniki warunkujące stan zdrowia, ich ocena i znaczenie z punktu widzenia zarządzania służbą zdrowia, określania priorytetów i organizacji opieki zdrowotnej. (W1, W2,W3, W4, U1, U2, U3, U4, K1, K2)</w:t>
            </w:r>
          </w:p>
          <w:p w:rsidR="00196053" w:rsidRPr="00270BD6" w:rsidRDefault="00196053" w:rsidP="001503B3">
            <w:r>
              <w:t>C23 – C24</w:t>
            </w:r>
            <w:r w:rsidRPr="00270BD6">
              <w:t>. Styl życia a stan zdrowia. Kształtowanie nawyków związanych z odżywianiem, ruchem, etc. (W1, W2,W3, W4, U1, U2, U3, U4, K1, K2)</w:t>
            </w:r>
          </w:p>
          <w:p w:rsidR="00196053" w:rsidRPr="00270BD6" w:rsidRDefault="00196053" w:rsidP="001503B3">
            <w:r>
              <w:t>C25-C26</w:t>
            </w:r>
            <w:r w:rsidRPr="00270BD6">
              <w:t>. Nadwaga i otyłość jako problemy zdrowotne i ekonomiczne. (W1, W2,W3, W4, U1, U2, U3, U4, K1, K2)</w:t>
            </w:r>
          </w:p>
          <w:p w:rsidR="00196053" w:rsidRDefault="00196053" w:rsidP="001503B3">
            <w:r>
              <w:t xml:space="preserve">C28-C29. </w:t>
            </w:r>
            <w:r w:rsidRPr="00270BD6">
              <w:t>Język prezentacji i prezentacje w dziedzinie zdrowia publicznego. (W3, U3, K1, K2)</w:t>
            </w:r>
          </w:p>
          <w:p w:rsidR="00196053" w:rsidRPr="00270BD6" w:rsidRDefault="00196053" w:rsidP="001503B3">
            <w:r>
              <w:t>C.30 Kolokwium</w:t>
            </w:r>
          </w:p>
        </w:tc>
      </w:tr>
      <w:tr w:rsidR="00196053" w:rsidRPr="00270BD6" w:rsidTr="00F86B43">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96053">
            <w:pPr>
              <w:numPr>
                <w:ilvl w:val="0"/>
                <w:numId w:val="16"/>
              </w:numPr>
              <w:spacing w:after="200" w:line="276" w:lineRule="auto"/>
              <w:jc w:val="both"/>
              <w:rPr>
                <w:b/>
                <w:bCs/>
                <w:iCs/>
              </w:rPr>
            </w:pPr>
            <w:r w:rsidRPr="00270BD6">
              <w:rPr>
                <w:b/>
                <w:bCs/>
              </w:rPr>
              <w:lastRenderedPageBreak/>
              <w:t>Sposoby weryfikacji efektów kształcenia</w:t>
            </w:r>
          </w:p>
        </w:tc>
      </w:tr>
      <w:tr w:rsidR="00196053" w:rsidRPr="00270BD6" w:rsidTr="00F86B43">
        <w:trPr>
          <w:trHeight w:val="465"/>
        </w:trPr>
        <w:tc>
          <w:tcPr>
            <w:tcW w:w="1740" w:type="dxa"/>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
                <w:bCs/>
              </w:rPr>
            </w:pPr>
            <w:r w:rsidRPr="00270BD6">
              <w:t>Symbol przedmiotowego efektu kształcenia</w:t>
            </w:r>
          </w:p>
        </w:tc>
        <w:tc>
          <w:tcPr>
            <w:tcW w:w="2124" w:type="dxa"/>
            <w:gridSpan w:val="3"/>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r w:rsidRPr="00270BD6">
              <w:t>Symbole form prowadzonych zajęć</w:t>
            </w:r>
          </w:p>
        </w:tc>
        <w:tc>
          <w:tcPr>
            <w:tcW w:w="2691" w:type="dxa"/>
            <w:gridSpan w:val="3"/>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r w:rsidRPr="00270BD6">
              <w:t>Sposoby weryfikacji efektu kształcenia</w:t>
            </w:r>
          </w:p>
        </w:tc>
        <w:tc>
          <w:tcPr>
            <w:tcW w:w="3180" w:type="dxa"/>
            <w:gridSpan w:val="4"/>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r w:rsidRPr="00270BD6">
              <w:t>Kryterium zaliczenia</w:t>
            </w:r>
          </w:p>
        </w:tc>
      </w:tr>
      <w:tr w:rsidR="00196053" w:rsidRPr="00270BD6" w:rsidTr="00F86B43">
        <w:trPr>
          <w:trHeight w:val="465"/>
        </w:trPr>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W1-4</w:t>
            </w:r>
          </w:p>
          <w:p w:rsidR="00196053" w:rsidRPr="00270BD6" w:rsidRDefault="00196053" w:rsidP="001503B3">
            <w:r w:rsidRPr="00270BD6">
              <w:t>U 1-4</w:t>
            </w:r>
          </w:p>
          <w:p w:rsidR="00196053" w:rsidRPr="00270BD6" w:rsidRDefault="00196053" w:rsidP="001503B3">
            <w:pPr>
              <w:rPr>
                <w:b/>
                <w:bCs/>
              </w:rPr>
            </w:pPr>
            <w:r>
              <w:t>K 1-3</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jc w:val="center"/>
            </w:pPr>
            <w:r>
              <w:t>C</w:t>
            </w:r>
          </w:p>
        </w:tc>
        <w:tc>
          <w:tcPr>
            <w:tcW w:w="26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3E152B" w:rsidRDefault="00196053" w:rsidP="001503B3">
            <w:pPr>
              <w:rPr>
                <w:bCs/>
              </w:rPr>
            </w:pPr>
            <w:r w:rsidRPr="00270BD6">
              <w:rPr>
                <w:bCs/>
              </w:rPr>
              <w:t>ocena bieżącej pracy studenta sformułowana p</w:t>
            </w:r>
            <w:r>
              <w:rPr>
                <w:bCs/>
              </w:rPr>
              <w:t>rzez prowadzącego zajęciach</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525B02" w:rsidRDefault="00196053" w:rsidP="001503B3">
            <w:pPr>
              <w:rPr>
                <w:bCs/>
              </w:rPr>
            </w:pPr>
            <w:r w:rsidRPr="00525B02">
              <w:rPr>
                <w:bCs/>
              </w:rPr>
              <w:t>aktywny udział w zajęciach</w:t>
            </w:r>
          </w:p>
        </w:tc>
      </w:tr>
      <w:tr w:rsidR="00196053" w:rsidRPr="00270BD6" w:rsidTr="00F86B43">
        <w:trPr>
          <w:trHeight w:val="465"/>
        </w:trPr>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r w:rsidRPr="00270BD6">
              <w:t>W1-4</w:t>
            </w:r>
          </w:p>
          <w:p w:rsidR="00196053" w:rsidRPr="00270BD6" w:rsidRDefault="00196053" w:rsidP="001503B3">
            <w:r w:rsidRPr="00270BD6">
              <w:t>U 1-4</w:t>
            </w:r>
          </w:p>
          <w:p w:rsidR="00196053" w:rsidRPr="00270BD6" w:rsidRDefault="00196053" w:rsidP="001503B3">
            <w:pPr>
              <w:rPr>
                <w:b/>
                <w:bCs/>
              </w:rPr>
            </w:pPr>
            <w:r>
              <w:t>K 1-3</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pPr>
              <w:jc w:val="center"/>
            </w:pPr>
            <w:r>
              <w:t>C</w:t>
            </w:r>
          </w:p>
        </w:tc>
        <w:tc>
          <w:tcPr>
            <w:tcW w:w="26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pPr>
              <w:rPr>
                <w:bCs/>
              </w:rPr>
            </w:pPr>
            <w:r>
              <w:rPr>
                <w:bCs/>
              </w:rPr>
              <w:t xml:space="preserve">kolokwium pisemne (testy krótkiej odpowiedzi, krótka wypowiedź pisemna) </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525B02" w:rsidRDefault="00196053" w:rsidP="001503B3">
            <w:pPr>
              <w:rPr>
                <w:bCs/>
              </w:rPr>
            </w:pPr>
            <w:r w:rsidRPr="00525B02">
              <w:rPr>
                <w:bCs/>
              </w:rPr>
              <w:t>60%</w:t>
            </w:r>
          </w:p>
        </w:tc>
      </w:tr>
      <w:tr w:rsidR="00196053" w:rsidRPr="00270BD6" w:rsidTr="00F86B43">
        <w:trPr>
          <w:trHeight w:val="465"/>
        </w:trPr>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r w:rsidRPr="00270BD6">
              <w:t>W1-4</w:t>
            </w:r>
          </w:p>
          <w:p w:rsidR="00196053" w:rsidRPr="00270BD6" w:rsidRDefault="00196053" w:rsidP="001503B3">
            <w:r w:rsidRPr="00270BD6">
              <w:t>U 1-4</w:t>
            </w:r>
          </w:p>
          <w:p w:rsidR="00196053" w:rsidRPr="00270BD6" w:rsidRDefault="00196053" w:rsidP="001503B3">
            <w:pPr>
              <w:rPr>
                <w:b/>
                <w:bCs/>
              </w:rPr>
            </w:pPr>
            <w:r>
              <w:t>K 1-3</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pPr>
              <w:jc w:val="center"/>
            </w:pPr>
            <w:r>
              <w:t>C</w:t>
            </w:r>
          </w:p>
        </w:tc>
        <w:tc>
          <w:tcPr>
            <w:tcW w:w="26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pPr>
              <w:rPr>
                <w:bCs/>
              </w:rPr>
            </w:pPr>
            <w:r w:rsidRPr="00270BD6">
              <w:rPr>
                <w:bCs/>
              </w:rPr>
              <w:t>kontrola ustna: prezentacja oparta na przeczytanym artykule o tematyce z za</w:t>
            </w:r>
            <w:r>
              <w:rPr>
                <w:bCs/>
              </w:rPr>
              <w:t xml:space="preserve">kresu zdrowia publicznego </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525B02" w:rsidRDefault="00196053" w:rsidP="001503B3">
            <w:pPr>
              <w:rPr>
                <w:bCs/>
              </w:rPr>
            </w:pPr>
            <w:r>
              <w:rPr>
                <w:bCs/>
              </w:rPr>
              <w:t>p</w:t>
            </w:r>
            <w:r w:rsidRPr="00525B02">
              <w:rPr>
                <w:bCs/>
              </w:rPr>
              <w:t>oprawność językowa, dobór i bogactwo słownictwa, odpowiedni rejestr</w:t>
            </w:r>
          </w:p>
        </w:tc>
      </w:tr>
      <w:tr w:rsidR="00196053" w:rsidRPr="00270BD6" w:rsidTr="00F86B43">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196053" w:rsidRPr="00270BD6" w:rsidRDefault="00196053" w:rsidP="00196053">
            <w:pPr>
              <w:numPr>
                <w:ilvl w:val="0"/>
                <w:numId w:val="16"/>
              </w:numPr>
              <w:spacing w:after="200" w:line="276" w:lineRule="auto"/>
              <w:jc w:val="both"/>
              <w:rPr>
                <w:b/>
                <w:bCs/>
                <w:iCs/>
              </w:rPr>
            </w:pPr>
            <w:r w:rsidRPr="00270BD6">
              <w:rPr>
                <w:b/>
                <w:bCs/>
              </w:rPr>
              <w:t>Kryteria oceniania</w:t>
            </w:r>
          </w:p>
        </w:tc>
      </w:tr>
      <w:tr w:rsidR="00196053" w:rsidRPr="00270BD6" w:rsidTr="00F86B43">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C43C7" w:rsidRDefault="00196053" w:rsidP="001503B3">
            <w:pPr>
              <w:rPr>
                <w:i/>
              </w:rPr>
            </w:pPr>
            <w:r w:rsidRPr="00270BD6">
              <w:rPr>
                <w:b/>
                <w:bCs/>
              </w:rPr>
              <w:t>Forma zaliczenia przedmiotu:</w:t>
            </w:r>
            <w:r w:rsidRPr="00270BD6">
              <w:rPr>
                <w:i/>
              </w:rPr>
              <w:t xml:space="preserve"> </w:t>
            </w:r>
            <w:r w:rsidRPr="00270BD6">
              <w:rPr>
                <w:bCs/>
              </w:rPr>
              <w:t>zaliczenia</w:t>
            </w:r>
            <w:r w:rsidRPr="00270BD6">
              <w:rPr>
                <w:i/>
              </w:rPr>
              <w:t xml:space="preserve"> </w:t>
            </w:r>
            <w:r w:rsidRPr="00270BD6">
              <w:t>semestralne</w:t>
            </w:r>
            <w:r>
              <w:t xml:space="preserve"> na ocenę</w:t>
            </w:r>
            <w:r w:rsidRPr="00270BD6">
              <w:t>: obecność i aktywn</w:t>
            </w:r>
            <w:r>
              <w:t>e uczestnictwo w zajęciach</w:t>
            </w:r>
            <w:r w:rsidRPr="00270BD6">
              <w:t>, prezentac</w:t>
            </w:r>
            <w:r>
              <w:t>ja artykułu, zaliczenie pisemne</w:t>
            </w:r>
          </w:p>
        </w:tc>
      </w:tr>
      <w:tr w:rsidR="00196053" w:rsidRPr="00270BD6" w:rsidTr="00F86B43">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rPr>
                <w:bCs/>
                <w:iCs/>
              </w:rPr>
              <w:t>ocena</w:t>
            </w:r>
          </w:p>
        </w:tc>
        <w:tc>
          <w:tcPr>
            <w:tcW w:w="4907" w:type="dxa"/>
            <w:gridSpan w:val="5"/>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Cs/>
                <w:iCs/>
              </w:rPr>
            </w:pPr>
            <w:r w:rsidRPr="00270BD6">
              <w:rPr>
                <w:bCs/>
                <w:iCs/>
              </w:rPr>
              <w:t>kryteria</w:t>
            </w:r>
          </w:p>
        </w:tc>
      </w:tr>
      <w:tr w:rsidR="00196053" w:rsidRPr="00270BD6" w:rsidTr="00F86B43">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
                <w:bCs/>
                <w:iCs/>
              </w:rPr>
            </w:pPr>
            <w:r w:rsidRPr="00270BD6">
              <w:rPr>
                <w:b/>
                <w:bCs/>
                <w:iCs/>
              </w:rPr>
              <w:t>2,0 (ndst)</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sidRPr="00270BD6">
              <w:rPr>
                <w:bCs/>
                <w:i/>
                <w:iCs/>
              </w:rPr>
              <w:t xml:space="preserve"> </w:t>
            </w:r>
            <w:r w:rsidRPr="00270BD6">
              <w:rPr>
                <w:bCs/>
                <w:iCs/>
              </w:rPr>
              <w:t>0 - 59%</w:t>
            </w:r>
          </w:p>
        </w:tc>
      </w:tr>
      <w:tr w:rsidR="00196053" w:rsidRPr="00270BD6" w:rsidTr="00F86B43">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
                <w:bCs/>
                <w:iCs/>
              </w:rPr>
            </w:pPr>
            <w:r w:rsidRPr="00270BD6">
              <w:rPr>
                <w:b/>
                <w:bCs/>
                <w:iCs/>
              </w:rPr>
              <w:t>3,0 (dost)</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sidRPr="00270BD6">
              <w:rPr>
                <w:bCs/>
                <w:iCs/>
              </w:rPr>
              <w:t>60 - 69,99%</w:t>
            </w:r>
          </w:p>
        </w:tc>
      </w:tr>
      <w:tr w:rsidR="00196053" w:rsidRPr="00270BD6" w:rsidTr="00F86B43">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
                <w:bCs/>
                <w:iCs/>
              </w:rPr>
            </w:pPr>
            <w:r w:rsidRPr="00270BD6">
              <w:rPr>
                <w:b/>
                <w:bCs/>
                <w:iCs/>
              </w:rPr>
              <w:t>3,5 (ddb)</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sidRPr="00270BD6">
              <w:rPr>
                <w:bCs/>
                <w:iCs/>
              </w:rPr>
              <w:t>70 – 79,99%</w:t>
            </w:r>
          </w:p>
        </w:tc>
      </w:tr>
      <w:tr w:rsidR="00196053" w:rsidRPr="00270BD6" w:rsidTr="00F86B43">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
                <w:bCs/>
                <w:iCs/>
              </w:rPr>
            </w:pPr>
            <w:r w:rsidRPr="00270BD6">
              <w:rPr>
                <w:b/>
                <w:bCs/>
                <w:iCs/>
              </w:rPr>
              <w:t>4,0 (db)</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Pr>
                <w:bCs/>
                <w:iCs/>
              </w:rPr>
              <w:t>80 – 85,99</w:t>
            </w:r>
            <w:r w:rsidRPr="00270BD6">
              <w:rPr>
                <w:bCs/>
                <w:iCs/>
              </w:rPr>
              <w:t>%</w:t>
            </w:r>
          </w:p>
        </w:tc>
      </w:tr>
      <w:tr w:rsidR="00196053" w:rsidRPr="00270BD6" w:rsidTr="00F86B43">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
                <w:bCs/>
                <w:iCs/>
              </w:rPr>
            </w:pPr>
            <w:r w:rsidRPr="00270BD6">
              <w:rPr>
                <w:b/>
                <w:bCs/>
                <w:iCs/>
              </w:rPr>
              <w:t>4,5 (pdb)</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Pr>
                <w:bCs/>
                <w:iCs/>
              </w:rPr>
              <w:t>86 – 90</w:t>
            </w:r>
            <w:r w:rsidRPr="00270BD6">
              <w:rPr>
                <w:bCs/>
                <w:iCs/>
              </w:rPr>
              <w:t>,99%</w:t>
            </w:r>
          </w:p>
        </w:tc>
      </w:tr>
      <w:tr w:rsidR="00196053" w:rsidRPr="00270BD6" w:rsidTr="00F86B43">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
                <w:bCs/>
                <w:iCs/>
              </w:rPr>
            </w:pPr>
            <w:r w:rsidRPr="00270BD6">
              <w:rPr>
                <w:b/>
                <w:bCs/>
                <w:iCs/>
              </w:rPr>
              <w:t>5,0 (bdb)</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Cs/>
                <w:iCs/>
              </w:rPr>
            </w:pPr>
            <w:r>
              <w:rPr>
                <w:bCs/>
                <w:iCs/>
              </w:rPr>
              <w:t>91</w:t>
            </w:r>
            <w:r w:rsidRPr="00270BD6">
              <w:rPr>
                <w:bCs/>
                <w:iCs/>
              </w:rPr>
              <w:t xml:space="preserve"> – 100%</w:t>
            </w:r>
          </w:p>
        </w:tc>
      </w:tr>
      <w:tr w:rsidR="00196053" w:rsidRPr="00270BD6" w:rsidTr="00F86B43">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96053">
            <w:pPr>
              <w:numPr>
                <w:ilvl w:val="0"/>
                <w:numId w:val="16"/>
              </w:numPr>
              <w:spacing w:after="200" w:line="276" w:lineRule="auto"/>
              <w:jc w:val="both"/>
              <w:rPr>
                <w:b/>
                <w:bCs/>
              </w:rPr>
            </w:pPr>
            <w:r w:rsidRPr="00270BD6">
              <w:rPr>
                <w:b/>
                <w:bCs/>
              </w:rPr>
              <w:t xml:space="preserve">Literatura </w:t>
            </w:r>
          </w:p>
        </w:tc>
      </w:tr>
      <w:tr w:rsidR="00196053" w:rsidRPr="00270BD6" w:rsidTr="00F86B43">
        <w:trPr>
          <w:trHeight w:val="1544"/>
        </w:trPr>
        <w:tc>
          <w:tcPr>
            <w:tcW w:w="9735" w:type="dxa"/>
            <w:gridSpan w:val="11"/>
            <w:tcBorders>
              <w:top w:val="single" w:sz="4" w:space="0" w:color="auto"/>
              <w:left w:val="single" w:sz="4" w:space="0" w:color="auto"/>
              <w:bottom w:val="single" w:sz="4" w:space="0" w:color="auto"/>
              <w:right w:val="single" w:sz="4" w:space="0" w:color="auto"/>
            </w:tcBorders>
            <w:vAlign w:val="center"/>
          </w:tcPr>
          <w:p w:rsidR="00196053" w:rsidRPr="00270BD6" w:rsidRDefault="00196053" w:rsidP="001503B3">
            <w:pPr>
              <w:spacing w:before="120" w:after="120"/>
            </w:pPr>
            <w:r w:rsidRPr="00270BD6">
              <w:t>Literatura obowiązkowa:</w:t>
            </w:r>
          </w:p>
          <w:p w:rsidR="00196053" w:rsidRDefault="00196053" w:rsidP="00196053">
            <w:pPr>
              <w:numPr>
                <w:ilvl w:val="0"/>
                <w:numId w:val="17"/>
              </w:numPr>
              <w:spacing w:before="120" w:after="120" w:line="240" w:lineRule="auto"/>
              <w:ind w:left="359" w:hanging="284"/>
              <w:jc w:val="both"/>
            </w:pPr>
            <w:r w:rsidRPr="00270BD6">
              <w:rPr>
                <w:lang w:val="en-US"/>
              </w:rPr>
              <w:t xml:space="preserve">Patoka Zofia Maria: </w:t>
            </w:r>
            <w:r w:rsidRPr="00270BD6">
              <w:rPr>
                <w:i/>
                <w:lang w:val="en-US"/>
              </w:rPr>
              <w:t xml:space="preserve">English for Public Health. </w:t>
            </w:r>
            <w:r w:rsidRPr="00270BD6">
              <w:t>Warszawa: Wydawnictwo Lekarskie PZWL 2008</w:t>
            </w:r>
          </w:p>
          <w:p w:rsidR="00196053" w:rsidRPr="004E47F2" w:rsidRDefault="00196053" w:rsidP="00196053">
            <w:pPr>
              <w:numPr>
                <w:ilvl w:val="0"/>
                <w:numId w:val="17"/>
              </w:numPr>
              <w:spacing w:before="120" w:after="120" w:line="240" w:lineRule="auto"/>
              <w:ind w:left="359" w:hanging="284"/>
              <w:jc w:val="both"/>
              <w:rPr>
                <w:lang w:val="en-US"/>
              </w:rPr>
            </w:pPr>
            <w:r w:rsidRPr="00AA2DDF">
              <w:t>Ga</w:t>
            </w:r>
            <w:r>
              <w:t xml:space="preserve">nczar Maciej, Kwiatkowska Olga: </w:t>
            </w:r>
            <w:r w:rsidRPr="00AA2DDF">
              <w:rPr>
                <w:i/>
              </w:rPr>
              <w:t>Słownik medyczny angielsko-polski i polsko-angielski</w:t>
            </w:r>
            <w:r w:rsidRPr="00AA2DDF">
              <w:t xml:space="preserve">. </w:t>
            </w:r>
            <w:r w:rsidRPr="004E47F2">
              <w:rPr>
                <w:lang w:val="en-US"/>
              </w:rPr>
              <w:t>Warszawa: MediPage 2017</w:t>
            </w:r>
          </w:p>
          <w:p w:rsidR="00196053" w:rsidRPr="004E47F2" w:rsidRDefault="00196053" w:rsidP="001503B3">
            <w:pPr>
              <w:spacing w:before="120" w:after="120"/>
              <w:rPr>
                <w:lang w:val="en-US"/>
              </w:rPr>
            </w:pPr>
            <w:r w:rsidRPr="004E47F2">
              <w:rPr>
                <w:lang w:val="en-US"/>
              </w:rPr>
              <w:t xml:space="preserve">Literatura uzupełniająca: </w:t>
            </w:r>
          </w:p>
          <w:p w:rsidR="00196053" w:rsidRDefault="00196053" w:rsidP="00196053">
            <w:pPr>
              <w:numPr>
                <w:ilvl w:val="0"/>
                <w:numId w:val="18"/>
              </w:numPr>
              <w:spacing w:before="120" w:after="120" w:line="240" w:lineRule="auto"/>
              <w:ind w:left="359" w:hanging="284"/>
              <w:jc w:val="both"/>
              <w:rPr>
                <w:i/>
                <w:lang w:val="en-US"/>
              </w:rPr>
            </w:pPr>
            <w:r w:rsidRPr="00270BD6">
              <w:rPr>
                <w:lang w:val="en-US"/>
              </w:rPr>
              <w:t>Pencheon Dawi</w:t>
            </w:r>
            <w:r>
              <w:rPr>
                <w:lang w:val="en-US"/>
              </w:rPr>
              <w:t xml:space="preserve">d, Guest Charles, Meltzer David, </w:t>
            </w:r>
            <w:r w:rsidRPr="00270BD6">
              <w:rPr>
                <w:lang w:val="en-US"/>
              </w:rPr>
              <w:t xml:space="preserve">Muir Gray: </w:t>
            </w:r>
            <w:r w:rsidRPr="00270BD6">
              <w:rPr>
                <w:i/>
                <w:lang w:val="en-US"/>
              </w:rPr>
              <w:t xml:space="preserve">Oxford handbook of Public Health. </w:t>
            </w:r>
            <w:r>
              <w:t>Oxford:</w:t>
            </w:r>
            <w:r w:rsidRPr="00270BD6">
              <w:t xml:space="preserve"> Oxford University Press 2005</w:t>
            </w:r>
          </w:p>
          <w:p w:rsidR="00196053" w:rsidRDefault="00196053" w:rsidP="00196053">
            <w:pPr>
              <w:numPr>
                <w:ilvl w:val="0"/>
                <w:numId w:val="18"/>
              </w:numPr>
              <w:spacing w:before="120" w:after="120" w:line="240" w:lineRule="auto"/>
              <w:ind w:left="359" w:hanging="284"/>
              <w:jc w:val="both"/>
              <w:rPr>
                <w:i/>
              </w:rPr>
            </w:pPr>
            <w:r w:rsidRPr="00270BD6">
              <w:lastRenderedPageBreak/>
              <w:t>Bieżące publikacje WHO, UE i innych organizacji i instytucji.</w:t>
            </w:r>
          </w:p>
          <w:p w:rsidR="00196053" w:rsidRPr="002C43C7" w:rsidRDefault="00196053" w:rsidP="00196053">
            <w:pPr>
              <w:numPr>
                <w:ilvl w:val="0"/>
                <w:numId w:val="18"/>
              </w:numPr>
              <w:spacing w:before="120" w:after="120" w:line="240" w:lineRule="auto"/>
              <w:ind w:left="359" w:hanging="284"/>
              <w:jc w:val="both"/>
              <w:rPr>
                <w:i/>
              </w:rPr>
            </w:pPr>
            <w:r w:rsidRPr="00270BD6">
              <w:t>Materiały prasowe i internetowe.</w:t>
            </w:r>
          </w:p>
        </w:tc>
      </w:tr>
      <w:tr w:rsidR="00196053" w:rsidRPr="00270BD6" w:rsidTr="00F86B43">
        <w:trPr>
          <w:trHeight w:val="696"/>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96053">
            <w:pPr>
              <w:numPr>
                <w:ilvl w:val="0"/>
                <w:numId w:val="16"/>
              </w:numPr>
              <w:spacing w:after="200" w:line="276" w:lineRule="auto"/>
              <w:jc w:val="both"/>
              <w:rPr>
                <w:bCs/>
                <w:iCs/>
              </w:rPr>
            </w:pPr>
            <w:r w:rsidRPr="00270BD6">
              <w:rPr>
                <w:b/>
              </w:rPr>
              <w:lastRenderedPageBreak/>
              <w:t>Kalkulacja punktów ECTS</w:t>
            </w:r>
            <w:r w:rsidRPr="00270BD6">
              <w:t xml:space="preserve"> </w:t>
            </w:r>
            <w:r w:rsidRPr="00270BD6">
              <w:rPr>
                <w:i/>
              </w:rPr>
              <w:t>(1 ECTS = od 25 do 30 godzin pracy studenta)</w:t>
            </w:r>
          </w:p>
        </w:tc>
      </w:tr>
      <w:tr w:rsidR="00196053" w:rsidRPr="00270BD6" w:rsidTr="00F86B43">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
              </w:rPr>
            </w:pPr>
            <w:r w:rsidRPr="00270BD6">
              <w:rPr>
                <w:b/>
              </w:rPr>
              <w:t>Forma aktywności</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
              </w:rPr>
            </w:pPr>
            <w:r w:rsidRPr="00270BD6">
              <w:rPr>
                <w:b/>
              </w:rPr>
              <w:t>Liczba godzin</w:t>
            </w: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
              </w:rPr>
            </w:pPr>
            <w:r w:rsidRPr="00270BD6">
              <w:rPr>
                <w:b/>
              </w:rPr>
              <w:t>Liczba punktów ECTS</w:t>
            </w:r>
          </w:p>
        </w:tc>
      </w:tr>
      <w:tr w:rsidR="00196053" w:rsidRPr="00270BD6" w:rsidTr="00F86B43">
        <w:trPr>
          <w:trHeight w:val="70"/>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
              </w:rPr>
            </w:pPr>
            <w:r w:rsidRPr="00270BD6">
              <w:rPr>
                <w:b/>
              </w:rPr>
              <w:t>Godziny kontaktowe z nauczycielem akademickim:</w:t>
            </w:r>
          </w:p>
        </w:tc>
      </w:tr>
      <w:tr w:rsidR="00196053" w:rsidRPr="00270BD6" w:rsidTr="00F86B43">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
              </w:rPr>
            </w:pPr>
            <w:r w:rsidRPr="00270BD6">
              <w:t>Wykład</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pPr>
              <w:rPr>
                <w:b/>
              </w:rPr>
            </w:pPr>
          </w:p>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pPr>
              <w:rPr>
                <w:b/>
              </w:rPr>
            </w:pPr>
          </w:p>
        </w:tc>
      </w:tr>
      <w:tr w:rsidR="00196053" w:rsidRPr="00270BD6" w:rsidTr="00F86B43">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r w:rsidRPr="00270BD6">
              <w:t>Seminarium</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pPr>
              <w:rPr>
                <w:b/>
              </w:rPr>
            </w:pPr>
          </w:p>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tc>
      </w:tr>
      <w:tr w:rsidR="00196053" w:rsidRPr="00270BD6" w:rsidTr="00F86B43">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r w:rsidRPr="00270BD6">
              <w:t>Ćwiczenia</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
              </w:rPr>
            </w:pPr>
            <w:r>
              <w:rPr>
                <w:b/>
              </w:rPr>
              <w:t>60</w:t>
            </w:r>
          </w:p>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t>2.0</w:t>
            </w:r>
          </w:p>
        </w:tc>
      </w:tr>
      <w:tr w:rsidR="00196053" w:rsidRPr="00270BD6" w:rsidTr="00F86B43">
        <w:trPr>
          <w:trHeight w:val="70"/>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
              </w:rPr>
            </w:pPr>
            <w:r w:rsidRPr="00270BD6">
              <w:rPr>
                <w:b/>
              </w:rPr>
              <w:t xml:space="preserve">Samodzielna praca studenta </w:t>
            </w:r>
            <w:r w:rsidRPr="00270BD6">
              <w:t>(</w:t>
            </w:r>
            <w:r w:rsidRPr="00270BD6">
              <w:rPr>
                <w:u w:val="single"/>
              </w:rPr>
              <w:t>przykładowe formy pracy</w:t>
            </w:r>
            <w:r w:rsidRPr="00270BD6">
              <w:t>):</w:t>
            </w:r>
            <w:r>
              <w:t xml:space="preserve"> przygotowanie do zajęć, przygotowanie do zaliczeń, przygotowanie prezentacji.</w:t>
            </w:r>
            <w:r w:rsidRPr="00270BD6">
              <w:t xml:space="preserve"> </w:t>
            </w:r>
          </w:p>
        </w:tc>
      </w:tr>
      <w:tr w:rsidR="00196053" w:rsidRPr="00270BD6" w:rsidTr="00F86B43">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
              </w:rPr>
            </w:pPr>
            <w:r w:rsidRPr="00270BD6">
              <w:t>Przygotowanie studenta do zajęć</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
              </w:rPr>
            </w:pPr>
            <w:r w:rsidRPr="00270BD6">
              <w:rPr>
                <w:b/>
              </w:rPr>
              <w:t>15</w:t>
            </w:r>
          </w:p>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0.5</w:t>
            </w:r>
          </w:p>
        </w:tc>
      </w:tr>
      <w:tr w:rsidR="00196053" w:rsidRPr="00270BD6" w:rsidTr="00F86B43">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r w:rsidRPr="00270BD6">
              <w:t>Przygotowanie studenta do zaliczeń</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b/>
              </w:rPr>
            </w:pPr>
            <w:r w:rsidRPr="00270BD6">
              <w:rPr>
                <w:b/>
              </w:rPr>
              <w:t>15</w:t>
            </w:r>
          </w:p>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r w:rsidRPr="00270BD6">
              <w:t>0.5</w:t>
            </w:r>
          </w:p>
        </w:tc>
      </w:tr>
      <w:tr w:rsidR="00196053" w:rsidRPr="00270BD6" w:rsidTr="00F86B43">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r w:rsidRPr="00270BD6">
              <w:t>Inne (jakie?)</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pPr>
              <w:rPr>
                <w:b/>
              </w:rPr>
            </w:pPr>
          </w:p>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6053" w:rsidRPr="00270BD6" w:rsidRDefault="00196053" w:rsidP="001503B3"/>
        </w:tc>
      </w:tr>
      <w:tr w:rsidR="00196053" w:rsidRPr="00270BD6" w:rsidTr="00F86B43">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r w:rsidRPr="00270BD6">
              <w:t>Razem</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503B3">
            <w:pPr>
              <w:rPr>
                <w:b/>
              </w:rPr>
            </w:pPr>
            <w:r>
              <w:rPr>
                <w:b/>
              </w:rPr>
              <w:t>90</w:t>
            </w:r>
          </w:p>
        </w:tc>
        <w:tc>
          <w:tcPr>
            <w:tcW w:w="2492" w:type="dxa"/>
            <w:gridSpan w:val="3"/>
            <w:tcBorders>
              <w:top w:val="single" w:sz="4" w:space="0" w:color="auto"/>
              <w:left w:val="single" w:sz="4" w:space="0" w:color="auto"/>
              <w:bottom w:val="single" w:sz="4" w:space="0" w:color="auto"/>
              <w:right w:val="single" w:sz="4" w:space="0" w:color="auto"/>
            </w:tcBorders>
            <w:vAlign w:val="center"/>
          </w:tcPr>
          <w:p w:rsidR="00196053" w:rsidRPr="00270BD6" w:rsidRDefault="00196053" w:rsidP="001503B3">
            <w:pPr>
              <w:rPr>
                <w:b/>
              </w:rPr>
            </w:pPr>
          </w:p>
        </w:tc>
      </w:tr>
      <w:tr w:rsidR="00196053" w:rsidRPr="00270BD6" w:rsidTr="00F86B43">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196053" w:rsidRPr="00270BD6" w:rsidRDefault="00196053" w:rsidP="00196053">
            <w:pPr>
              <w:numPr>
                <w:ilvl w:val="0"/>
                <w:numId w:val="16"/>
              </w:numPr>
              <w:spacing w:after="200" w:line="276" w:lineRule="auto"/>
              <w:jc w:val="both"/>
              <w:rPr>
                <w:bCs/>
                <w:iCs/>
              </w:rPr>
            </w:pPr>
            <w:r w:rsidRPr="00270BD6">
              <w:rPr>
                <w:b/>
              </w:rPr>
              <w:t>Informacje dodatkowe</w:t>
            </w:r>
            <w:r w:rsidRPr="00270BD6">
              <w:t xml:space="preserve"> </w:t>
            </w:r>
          </w:p>
        </w:tc>
      </w:tr>
      <w:tr w:rsidR="00196053" w:rsidRPr="00270BD6" w:rsidTr="00F86B43">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96053" w:rsidRPr="00270BD6" w:rsidRDefault="00196053" w:rsidP="001503B3">
            <w:pPr>
              <w:rPr>
                <w:i/>
              </w:rPr>
            </w:pPr>
            <w:r w:rsidRPr="00270BD6">
              <w:rPr>
                <w:i/>
              </w:rPr>
              <w:t>Wszystkie inne ważne dla studenta informacje nie zawarte w standardowym opisie np. dane kontaktowe do osoby odpowiedzialnej za dydaktykę,</w:t>
            </w:r>
            <w:r w:rsidRPr="00270BD6">
              <w:rPr>
                <w:bCs/>
                <w:i/>
              </w:rPr>
              <w:t xml:space="preserve"> informacje o kole naukowym działającym przy jednostce, informacje o dojeździe na zajęcia,</w:t>
            </w:r>
            <w:r w:rsidRPr="00270BD6">
              <w:rPr>
                <w:i/>
              </w:rPr>
              <w:t xml:space="preserve"> informacja o konieczności wyposażenia się we własny sprzęt bhp; informacja o lokalizacji zajęć; link to strony internetowej katedry/zakładu itp.</w:t>
            </w:r>
          </w:p>
        </w:tc>
      </w:tr>
    </w:tbl>
    <w:p w:rsidR="001503B3" w:rsidRDefault="00196053" w:rsidP="00196053">
      <w:r w:rsidRPr="00270BD6">
        <w:t>Podpis Kierownika Jednostki</w:t>
      </w:r>
    </w:p>
    <w:p w:rsidR="00196053" w:rsidRDefault="003B5E24" w:rsidP="00196053">
      <w:r>
        <w:rPr>
          <w:noProof/>
          <w:lang w:eastAsia="pl-PL"/>
        </w:rPr>
        <w:drawing>
          <wp:anchor distT="0" distB="0" distL="114300" distR="114300" simplePos="0" relativeHeight="251870208" behindDoc="0" locked="0" layoutInCell="1" allowOverlap="1" wp14:anchorId="1D94E5F3" wp14:editId="7446574B">
            <wp:simplePos x="0" y="0"/>
            <wp:positionH relativeFrom="column">
              <wp:posOffset>233045</wp:posOffset>
            </wp:positionH>
            <wp:positionV relativeFrom="paragraph">
              <wp:posOffset>247015</wp:posOffset>
            </wp:positionV>
            <wp:extent cx="1104900" cy="1106805"/>
            <wp:effectExtent l="0" t="0" r="0" b="0"/>
            <wp:wrapNone/>
            <wp:docPr id="7299" name="Obraz 3" descr="Opis: Opis: Opis: Opis: Opis: Opis: Opis: Opis: Opis: Opis: Opis: Opis: 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Opis: Opis: Opis: Opis: Opis: Opis: Opis: Opis: Opis: Opis: Opis: 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053" w:rsidRPr="00270BD6">
        <w:t>Podpis osoby odpowiedzialnej za sylabus</w:t>
      </w:r>
    </w:p>
    <w:p w:rsidR="003B5E24" w:rsidRDefault="003B5E24" w:rsidP="00196053"/>
    <w:p w:rsidR="003B5E24" w:rsidRPr="00807D55" w:rsidRDefault="003B5E24" w:rsidP="003B5E24">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869184" behindDoc="1" locked="0" layoutInCell="1" allowOverlap="1">
                <wp:simplePos x="0" y="0"/>
                <wp:positionH relativeFrom="column">
                  <wp:posOffset>-62230</wp:posOffset>
                </wp:positionH>
                <wp:positionV relativeFrom="paragraph">
                  <wp:posOffset>200660</wp:posOffset>
                </wp:positionV>
                <wp:extent cx="6143625" cy="581025"/>
                <wp:effectExtent l="0" t="0" r="9525" b="9525"/>
                <wp:wrapTight wrapText="bothSides">
                  <wp:wrapPolygon edited="0">
                    <wp:start x="0" y="0"/>
                    <wp:lineTo x="0" y="21246"/>
                    <wp:lineTo x="21567" y="21246"/>
                    <wp:lineTo x="21567" y="0"/>
                    <wp:lineTo x="0" y="0"/>
                  </wp:wrapPolygon>
                </wp:wrapTight>
                <wp:docPr id="7300" name="Pole tekstowe 7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E6003A" w:rsidRDefault="003B5E24" w:rsidP="003B5E24">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Bezpieczeństwo i higiena pracy</w:t>
                            </w:r>
                          </w:p>
                          <w:p w:rsidR="003B5E24" w:rsidRPr="00C1469C" w:rsidRDefault="003B5E24" w:rsidP="003B5E24">
                            <w:pPr>
                              <w:shd w:val="clear" w:color="auto" w:fill="D9D9D9" w:themeFill="background1" w:themeFillShade="D9"/>
                              <w:tabs>
                                <w:tab w:val="left" w:pos="284"/>
                                <w:tab w:val="left" w:pos="709"/>
                                <w:tab w:val="left" w:pos="1134"/>
                              </w:tabs>
                              <w:ind w:left="1134" w:right="1134"/>
                              <w:jc w:val="center"/>
                              <w:rPr>
                                <w:rFonts w:ascii="Arial" w:hAnsi="Arial" w:cs="Arial"/>
                                <w:b/>
                                <w:sz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7300" o:spid="_x0000_s1039" type="#_x0000_t202" style="position:absolute;margin-left:-4.9pt;margin-top:15.8pt;width:483.75pt;height:45.7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" fillcolor="#d9d9d9" stroked="f">
                <v:textbox>
                  <w:txbxContent>
                    <w:p w:rsidR="003B5E24" w:rsidRPr="00E6003A" w:rsidRDefault="003B5E24" w:rsidP="003B5E24">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Bezpieczeństwo i higiena pracy</w:t>
                      </w:r>
                    </w:p>
                    <w:p w:rsidR="003B5E24" w:rsidRPr="00C1469C" w:rsidRDefault="003B5E24" w:rsidP="003B5E24">
                      <w:pPr>
                        <w:shd w:val="clear" w:color="auto" w:fill="D9D9D9" w:themeFill="background1" w:themeFillShade="D9"/>
                        <w:tabs>
                          <w:tab w:val="left" w:pos="284"/>
                          <w:tab w:val="left" w:pos="709"/>
                          <w:tab w:val="left" w:pos="1134"/>
                        </w:tabs>
                        <w:ind w:left="1134" w:right="1134"/>
                        <w:jc w:val="center"/>
                        <w:rPr>
                          <w:rFonts w:ascii="Arial" w:hAnsi="Arial" w:cs="Arial"/>
                          <w:b/>
                          <w:sz w:val="28"/>
                        </w:rPr>
                      </w:pPr>
                    </w:p>
                  </w:txbxContent>
                </v:textbox>
                <w10:wrap type="tight"/>
              </v:shape>
            </w:pict>
          </mc:Fallback>
        </mc:AlternateContent>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3B5E24" w:rsidRPr="00807D55" w:rsidTr="003B5E24">
        <w:trPr>
          <w:gridAfter w:val="1"/>
          <w:wAfter w:w="78" w:type="dxa"/>
          <w:trHeight w:val="465"/>
        </w:trPr>
        <w:tc>
          <w:tcPr>
            <w:tcW w:w="9663" w:type="dxa"/>
            <w:gridSpan w:val="10"/>
            <w:vAlign w:val="center"/>
          </w:tcPr>
          <w:p w:rsidR="003B5E24" w:rsidRPr="00807D55" w:rsidRDefault="003B5E24" w:rsidP="003B5E24">
            <w:pPr>
              <w:numPr>
                <w:ilvl w:val="0"/>
                <w:numId w:val="168"/>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3B5E24" w:rsidRPr="00807D55" w:rsidTr="003B5E24">
        <w:trPr>
          <w:gridAfter w:val="1"/>
          <w:wAfter w:w="78" w:type="dxa"/>
          <w:trHeight w:val="465"/>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gridSpan w:val="5"/>
            <w:shd w:val="clear" w:color="auto" w:fill="F2F2F2" w:themeFill="background1" w:themeFillShade="F2"/>
            <w:vAlign w:val="center"/>
          </w:tcPr>
          <w:p w:rsidR="003B5E24" w:rsidRPr="00916489" w:rsidRDefault="003B5E24" w:rsidP="003B5E24">
            <w:pPr>
              <w:shd w:val="clear" w:color="auto" w:fill="D9D9D9"/>
              <w:tabs>
                <w:tab w:val="left" w:pos="284"/>
                <w:tab w:val="left" w:pos="709"/>
                <w:tab w:val="left" w:pos="1134"/>
              </w:tabs>
              <w:ind w:right="1134"/>
              <w:jc w:val="both"/>
              <w:rPr>
                <w:bCs/>
                <w:iCs/>
                <w:sz w:val="20"/>
                <w:szCs w:val="20"/>
              </w:rPr>
            </w:pPr>
            <w:r>
              <w:rPr>
                <w:bCs/>
                <w:iCs/>
                <w:sz w:val="20"/>
                <w:szCs w:val="20"/>
              </w:rPr>
              <w:t xml:space="preserve">Wydział Nauki o Zdrowiu </w:t>
            </w:r>
          </w:p>
        </w:tc>
      </w:tr>
      <w:tr w:rsidR="003B5E24" w:rsidRPr="00807D55" w:rsidTr="003B5E24">
        <w:trPr>
          <w:gridAfter w:val="1"/>
          <w:wAfter w:w="78" w:type="dxa"/>
          <w:trHeight w:val="1104"/>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721362">
              <w:rPr>
                <w:rFonts w:ascii="Arial" w:hAnsi="Arial" w:cs="Arial"/>
                <w:i/>
                <w:color w:val="808080" w:themeColor="background1" w:themeShade="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gridSpan w:val="5"/>
            <w:shd w:val="clear" w:color="auto" w:fill="F2F2F2" w:themeFill="background1" w:themeFillShade="F2"/>
            <w:vAlign w:val="center"/>
          </w:tcPr>
          <w:p w:rsidR="003B5E24" w:rsidRDefault="003B5E24" w:rsidP="003B5E24">
            <w:pPr>
              <w:autoSpaceDE w:val="0"/>
              <w:autoSpaceDN w:val="0"/>
              <w:adjustRightInd w:val="0"/>
              <w:spacing w:line="360" w:lineRule="auto"/>
              <w:rPr>
                <w:bCs/>
                <w:iCs/>
                <w:sz w:val="20"/>
                <w:szCs w:val="20"/>
              </w:rPr>
            </w:pPr>
            <w:r>
              <w:rPr>
                <w:bCs/>
                <w:iCs/>
                <w:sz w:val="20"/>
                <w:szCs w:val="20"/>
              </w:rPr>
              <w:t xml:space="preserve">Zdrowie Publiczne   </w:t>
            </w:r>
          </w:p>
          <w:p w:rsidR="003B5E24" w:rsidRDefault="003B5E24" w:rsidP="003B5E24">
            <w:pPr>
              <w:autoSpaceDE w:val="0"/>
              <w:autoSpaceDN w:val="0"/>
              <w:adjustRightInd w:val="0"/>
              <w:spacing w:line="360" w:lineRule="auto"/>
              <w:rPr>
                <w:bCs/>
                <w:iCs/>
                <w:sz w:val="20"/>
                <w:szCs w:val="20"/>
              </w:rPr>
            </w:pPr>
            <w:r>
              <w:rPr>
                <w:bCs/>
                <w:iCs/>
                <w:sz w:val="20"/>
                <w:szCs w:val="20"/>
              </w:rPr>
              <w:t>Studia drugiego  stopnia, profil ogólnoakademicki, praktyczny</w:t>
            </w:r>
          </w:p>
          <w:p w:rsidR="003B5E24" w:rsidRPr="00916489" w:rsidRDefault="003B5E24" w:rsidP="003B5E24">
            <w:pPr>
              <w:autoSpaceDE w:val="0"/>
              <w:autoSpaceDN w:val="0"/>
              <w:adjustRightInd w:val="0"/>
              <w:spacing w:line="360" w:lineRule="auto"/>
              <w:rPr>
                <w:bCs/>
                <w:iCs/>
                <w:sz w:val="20"/>
                <w:szCs w:val="20"/>
              </w:rPr>
            </w:pPr>
            <w:r>
              <w:rPr>
                <w:bCs/>
                <w:iCs/>
                <w:sz w:val="20"/>
                <w:szCs w:val="20"/>
              </w:rPr>
              <w:lastRenderedPageBreak/>
              <w:t>Studia stacjonarne</w:t>
            </w:r>
          </w:p>
        </w:tc>
      </w:tr>
      <w:tr w:rsidR="003B5E24" w:rsidRPr="00807D55" w:rsidTr="003B5E24">
        <w:trPr>
          <w:gridAfter w:val="1"/>
          <w:wAfter w:w="78" w:type="dxa"/>
          <w:trHeight w:val="465"/>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sz w:val="20"/>
                <w:szCs w:val="20"/>
              </w:rPr>
            </w:pPr>
            <w:r w:rsidRPr="00807D55">
              <w:rPr>
                <w:rFonts w:ascii="Arial" w:hAnsi="Arial" w:cs="Arial"/>
                <w:sz w:val="20"/>
                <w:szCs w:val="20"/>
              </w:rPr>
              <w:lastRenderedPageBreak/>
              <w:t>Rok akademicki:</w:t>
            </w:r>
          </w:p>
        </w:tc>
        <w:tc>
          <w:tcPr>
            <w:tcW w:w="5752" w:type="dxa"/>
            <w:gridSpan w:val="5"/>
            <w:shd w:val="clear" w:color="auto" w:fill="F2F2F2" w:themeFill="background1" w:themeFillShade="F2"/>
            <w:vAlign w:val="center"/>
          </w:tcPr>
          <w:p w:rsidR="003B5E24" w:rsidRPr="00916489" w:rsidRDefault="003B5E24" w:rsidP="003B5E24">
            <w:pPr>
              <w:autoSpaceDE w:val="0"/>
              <w:autoSpaceDN w:val="0"/>
              <w:adjustRightInd w:val="0"/>
              <w:spacing w:line="360" w:lineRule="auto"/>
              <w:rPr>
                <w:bCs/>
                <w:iCs/>
                <w:sz w:val="20"/>
                <w:szCs w:val="20"/>
              </w:rPr>
            </w:pPr>
            <w:r>
              <w:rPr>
                <w:bCs/>
                <w:iCs/>
                <w:sz w:val="20"/>
                <w:szCs w:val="20"/>
              </w:rPr>
              <w:t>2017/2018</w:t>
            </w:r>
          </w:p>
        </w:tc>
      </w:tr>
      <w:tr w:rsidR="003B5E24" w:rsidRPr="00807D55" w:rsidTr="003B5E24">
        <w:trPr>
          <w:gridAfter w:val="1"/>
          <w:wAfter w:w="78" w:type="dxa"/>
          <w:trHeight w:val="465"/>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gridSpan w:val="5"/>
            <w:shd w:val="clear" w:color="auto" w:fill="F2F2F2" w:themeFill="background1" w:themeFillShade="F2"/>
            <w:vAlign w:val="center"/>
          </w:tcPr>
          <w:p w:rsidR="003B5E24" w:rsidRPr="00916489" w:rsidRDefault="003B5E24" w:rsidP="003B5E24">
            <w:pPr>
              <w:autoSpaceDE w:val="0"/>
              <w:autoSpaceDN w:val="0"/>
              <w:adjustRightInd w:val="0"/>
              <w:spacing w:line="360" w:lineRule="auto"/>
              <w:rPr>
                <w:bCs/>
                <w:iCs/>
                <w:sz w:val="20"/>
                <w:szCs w:val="20"/>
              </w:rPr>
            </w:pPr>
            <w:r>
              <w:rPr>
                <w:bCs/>
                <w:iCs/>
                <w:sz w:val="20"/>
                <w:szCs w:val="20"/>
              </w:rPr>
              <w:t>Bezpieczeństwo i Higiena Pracy</w:t>
            </w:r>
          </w:p>
        </w:tc>
      </w:tr>
      <w:tr w:rsidR="003B5E24" w:rsidRPr="00807D55" w:rsidTr="003B5E24">
        <w:trPr>
          <w:gridAfter w:val="1"/>
          <w:wAfter w:w="78" w:type="dxa"/>
          <w:trHeight w:val="465"/>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721362">
              <w:rPr>
                <w:rFonts w:ascii="Arial" w:hAnsi="Arial" w:cs="Arial"/>
                <w:i/>
                <w:color w:val="808080" w:themeColor="background1" w:themeShade="80"/>
                <w:sz w:val="20"/>
                <w:szCs w:val="20"/>
              </w:rPr>
              <w:t>(z systemu Pensum)</w:t>
            </w:r>
            <w:r w:rsidRPr="00721362">
              <w:rPr>
                <w:rFonts w:ascii="Arial" w:hAnsi="Arial" w:cs="Arial"/>
                <w:sz w:val="20"/>
                <w:szCs w:val="20"/>
              </w:rPr>
              <w:t>:</w:t>
            </w:r>
          </w:p>
        </w:tc>
        <w:tc>
          <w:tcPr>
            <w:tcW w:w="5752" w:type="dxa"/>
            <w:gridSpan w:val="5"/>
            <w:shd w:val="clear" w:color="auto" w:fill="F2F2F2" w:themeFill="background1" w:themeFillShade="F2"/>
            <w:vAlign w:val="center"/>
          </w:tcPr>
          <w:p w:rsidR="003B5E24" w:rsidRPr="00916489" w:rsidRDefault="003B5E24" w:rsidP="003B5E24">
            <w:pPr>
              <w:autoSpaceDE w:val="0"/>
              <w:autoSpaceDN w:val="0"/>
              <w:adjustRightInd w:val="0"/>
              <w:spacing w:line="360" w:lineRule="auto"/>
              <w:rPr>
                <w:bCs/>
                <w:iCs/>
                <w:sz w:val="20"/>
                <w:szCs w:val="20"/>
              </w:rPr>
            </w:pPr>
            <w:r>
              <w:rPr>
                <w:bCs/>
                <w:iCs/>
                <w:sz w:val="20"/>
                <w:szCs w:val="20"/>
              </w:rPr>
              <w:t>34946</w:t>
            </w:r>
          </w:p>
        </w:tc>
      </w:tr>
      <w:tr w:rsidR="003B5E24" w:rsidRPr="003B0B05" w:rsidTr="003B5E24">
        <w:trPr>
          <w:gridAfter w:val="1"/>
          <w:wAfter w:w="78" w:type="dxa"/>
          <w:trHeight w:val="465"/>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gridSpan w:val="5"/>
            <w:shd w:val="clear" w:color="auto" w:fill="F2F2F2" w:themeFill="background1" w:themeFillShade="F2"/>
            <w:vAlign w:val="center"/>
          </w:tcPr>
          <w:p w:rsidR="003B5E24" w:rsidRDefault="003B5E24" w:rsidP="003B5E24">
            <w:pPr>
              <w:autoSpaceDE w:val="0"/>
              <w:autoSpaceDN w:val="0"/>
              <w:adjustRightInd w:val="0"/>
              <w:rPr>
                <w:bCs/>
                <w:iCs/>
                <w:sz w:val="20"/>
                <w:szCs w:val="20"/>
              </w:rPr>
            </w:pPr>
            <w:r>
              <w:rPr>
                <w:bCs/>
                <w:iCs/>
                <w:sz w:val="20"/>
                <w:szCs w:val="20"/>
              </w:rPr>
              <w:t>Zakład Medycyny Społecznej i Zdrowia Publicznego</w:t>
            </w:r>
          </w:p>
          <w:p w:rsidR="003B5E24" w:rsidRDefault="003B5E24" w:rsidP="003B5E24">
            <w:pPr>
              <w:autoSpaceDE w:val="0"/>
              <w:autoSpaceDN w:val="0"/>
              <w:adjustRightInd w:val="0"/>
              <w:rPr>
                <w:bCs/>
                <w:iCs/>
                <w:sz w:val="20"/>
                <w:szCs w:val="20"/>
              </w:rPr>
            </w:pPr>
            <w:r>
              <w:rPr>
                <w:bCs/>
                <w:iCs/>
                <w:sz w:val="20"/>
                <w:szCs w:val="20"/>
              </w:rPr>
              <w:t>Ul. Oczki 3, 02-007  Warszawa</w:t>
            </w:r>
          </w:p>
          <w:p w:rsidR="003B5E24" w:rsidRDefault="003B5E24" w:rsidP="003B5E24">
            <w:pPr>
              <w:autoSpaceDE w:val="0"/>
              <w:autoSpaceDN w:val="0"/>
              <w:adjustRightInd w:val="0"/>
              <w:rPr>
                <w:bCs/>
                <w:iCs/>
                <w:sz w:val="20"/>
                <w:szCs w:val="20"/>
              </w:rPr>
            </w:pPr>
            <w:r>
              <w:rPr>
                <w:bCs/>
                <w:iCs/>
                <w:sz w:val="20"/>
                <w:szCs w:val="20"/>
              </w:rPr>
              <w:t>Tel. 22-621-52-56, 22-621-51-97</w:t>
            </w:r>
          </w:p>
          <w:p w:rsidR="003B5E24" w:rsidRDefault="003B5E24" w:rsidP="003B5E24">
            <w:pPr>
              <w:autoSpaceDE w:val="0"/>
              <w:autoSpaceDN w:val="0"/>
              <w:adjustRightInd w:val="0"/>
              <w:rPr>
                <w:bCs/>
                <w:iCs/>
                <w:sz w:val="20"/>
                <w:szCs w:val="20"/>
              </w:rPr>
            </w:pPr>
            <w:r>
              <w:rPr>
                <w:bCs/>
                <w:iCs/>
                <w:sz w:val="20"/>
                <w:szCs w:val="20"/>
              </w:rPr>
              <w:t xml:space="preserve">e-mail: </w:t>
            </w:r>
            <w:hyperlink r:id="rId18" w:history="1">
              <w:r w:rsidRPr="0017098D">
                <w:rPr>
                  <w:rStyle w:val="Hipercze"/>
                  <w:bCs/>
                  <w:iCs/>
                  <w:sz w:val="20"/>
                  <w:szCs w:val="20"/>
                </w:rPr>
                <w:t>msizp@wum.edu.pl</w:t>
              </w:r>
            </w:hyperlink>
            <w:r>
              <w:rPr>
                <w:bCs/>
                <w:iCs/>
                <w:sz w:val="20"/>
                <w:szCs w:val="20"/>
              </w:rPr>
              <w:t xml:space="preserve"> </w:t>
            </w:r>
          </w:p>
          <w:p w:rsidR="003B5E24" w:rsidRDefault="003B5E24" w:rsidP="003B5E24">
            <w:pPr>
              <w:autoSpaceDE w:val="0"/>
              <w:autoSpaceDN w:val="0"/>
              <w:adjustRightInd w:val="0"/>
              <w:rPr>
                <w:bCs/>
                <w:iCs/>
                <w:sz w:val="20"/>
                <w:szCs w:val="20"/>
              </w:rPr>
            </w:pPr>
            <w:r>
              <w:rPr>
                <w:bCs/>
                <w:iCs/>
                <w:sz w:val="20"/>
                <w:szCs w:val="20"/>
              </w:rPr>
              <w:t>Dział Ochrony Pracy i Środowiska</w:t>
            </w:r>
          </w:p>
          <w:p w:rsidR="003B5E24" w:rsidRDefault="003B5E24" w:rsidP="003B5E24">
            <w:pPr>
              <w:autoSpaceDE w:val="0"/>
              <w:autoSpaceDN w:val="0"/>
              <w:adjustRightInd w:val="0"/>
              <w:rPr>
                <w:bCs/>
                <w:iCs/>
                <w:sz w:val="20"/>
                <w:szCs w:val="20"/>
              </w:rPr>
            </w:pPr>
            <w:r>
              <w:rPr>
                <w:bCs/>
                <w:iCs/>
                <w:sz w:val="20"/>
                <w:szCs w:val="20"/>
              </w:rPr>
              <w:t>Ul. Oczki 3, 02-007 Warszawa</w:t>
            </w:r>
          </w:p>
          <w:p w:rsidR="003B5E24" w:rsidRPr="003B5E24" w:rsidRDefault="003B5E24" w:rsidP="003B5E24">
            <w:pPr>
              <w:autoSpaceDE w:val="0"/>
              <w:autoSpaceDN w:val="0"/>
              <w:adjustRightInd w:val="0"/>
              <w:rPr>
                <w:bCs/>
                <w:iCs/>
                <w:sz w:val="20"/>
                <w:szCs w:val="20"/>
                <w:lang w:val="en-US"/>
              </w:rPr>
            </w:pPr>
            <w:r w:rsidRPr="003B5E24">
              <w:rPr>
                <w:bCs/>
                <w:iCs/>
                <w:sz w:val="20"/>
                <w:szCs w:val="20"/>
                <w:lang w:val="en-US"/>
              </w:rPr>
              <w:t>Tel. 22-57-20-884</w:t>
            </w:r>
          </w:p>
          <w:p w:rsidR="003B5E24" w:rsidRPr="003B5E24" w:rsidRDefault="003B0B05" w:rsidP="003B5E24">
            <w:pPr>
              <w:autoSpaceDE w:val="0"/>
              <w:autoSpaceDN w:val="0"/>
              <w:adjustRightInd w:val="0"/>
              <w:rPr>
                <w:bCs/>
                <w:iCs/>
                <w:sz w:val="20"/>
                <w:szCs w:val="20"/>
                <w:lang w:val="en-US"/>
              </w:rPr>
            </w:pPr>
            <w:hyperlink r:id="rId19" w:history="1">
              <w:r w:rsidR="003B5E24" w:rsidRPr="003B5E24">
                <w:rPr>
                  <w:rStyle w:val="Hipercze"/>
                  <w:bCs/>
                  <w:iCs/>
                  <w:sz w:val="20"/>
                  <w:szCs w:val="20"/>
                  <w:lang w:val="en-US"/>
                </w:rPr>
                <w:t>elzbieta.domaszewicz@wum.edu.pl</w:t>
              </w:r>
            </w:hyperlink>
            <w:r w:rsidR="003B5E24" w:rsidRPr="003B5E24">
              <w:rPr>
                <w:bCs/>
                <w:iCs/>
                <w:sz w:val="20"/>
                <w:szCs w:val="20"/>
                <w:lang w:val="en-US"/>
              </w:rPr>
              <w:t xml:space="preserve"> </w:t>
            </w:r>
          </w:p>
        </w:tc>
      </w:tr>
      <w:tr w:rsidR="003B5E24" w:rsidRPr="00807D55" w:rsidTr="003B5E24">
        <w:trPr>
          <w:gridAfter w:val="1"/>
          <w:wAfter w:w="78" w:type="dxa"/>
          <w:trHeight w:val="465"/>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gridSpan w:val="5"/>
            <w:shd w:val="clear" w:color="auto" w:fill="F2F2F2" w:themeFill="background1" w:themeFillShade="F2"/>
            <w:vAlign w:val="center"/>
          </w:tcPr>
          <w:p w:rsidR="003B5E24" w:rsidRDefault="003B5E24" w:rsidP="003B5E24">
            <w:pPr>
              <w:spacing w:line="360" w:lineRule="auto"/>
              <w:rPr>
                <w:sz w:val="20"/>
                <w:szCs w:val="20"/>
                <w:lang w:val="en-US"/>
              </w:rPr>
            </w:pPr>
            <w:r>
              <w:rPr>
                <w:sz w:val="20"/>
                <w:szCs w:val="20"/>
                <w:lang w:val="en-US"/>
              </w:rPr>
              <w:t>Dr hab. Med. Aneta Nitsch-Osuch</w:t>
            </w:r>
          </w:p>
          <w:p w:rsidR="003B5E24" w:rsidRPr="00916489" w:rsidRDefault="003B5E24" w:rsidP="003B5E24">
            <w:pPr>
              <w:spacing w:line="360" w:lineRule="auto"/>
              <w:rPr>
                <w:sz w:val="20"/>
                <w:szCs w:val="20"/>
                <w:lang w:val="en-US"/>
              </w:rPr>
            </w:pPr>
            <w:r>
              <w:rPr>
                <w:sz w:val="20"/>
                <w:szCs w:val="20"/>
                <w:lang w:val="en-US"/>
              </w:rPr>
              <w:t>Mgr inż. Elżbieta Domaszewicz</w:t>
            </w:r>
          </w:p>
        </w:tc>
      </w:tr>
      <w:tr w:rsidR="003B5E24" w:rsidRPr="00807D55" w:rsidTr="003B5E24">
        <w:trPr>
          <w:gridAfter w:val="1"/>
          <w:wAfter w:w="78" w:type="dxa"/>
          <w:trHeight w:val="465"/>
        </w:trPr>
        <w:tc>
          <w:tcPr>
            <w:tcW w:w="3911" w:type="dxa"/>
            <w:gridSpan w:val="5"/>
            <w:vAlign w:val="center"/>
          </w:tcPr>
          <w:p w:rsidR="003B5E24" w:rsidRPr="00807D55" w:rsidRDefault="003B5E24" w:rsidP="003B5E24">
            <w:pPr>
              <w:spacing w:before="120" w:after="120"/>
              <w:rPr>
                <w:rFonts w:ascii="Arial" w:hAnsi="Arial" w:cs="Arial"/>
                <w:sz w:val="20"/>
                <w:szCs w:val="20"/>
              </w:rPr>
            </w:pPr>
            <w:r w:rsidRPr="00807D55">
              <w:rPr>
                <w:rFonts w:ascii="Arial" w:hAnsi="Arial" w:cs="Arial"/>
                <w:sz w:val="20"/>
                <w:szCs w:val="20"/>
              </w:rPr>
              <w:t xml:space="preserve">Rok studiów </w:t>
            </w:r>
            <w:r w:rsidRPr="00721362">
              <w:rPr>
                <w:rFonts w:ascii="Arial" w:hAnsi="Arial" w:cs="Arial"/>
                <w:i/>
                <w:color w:val="808080" w:themeColor="background1" w:themeShade="80"/>
                <w:sz w:val="20"/>
                <w:szCs w:val="20"/>
              </w:rPr>
              <w:t>(rok, na którym realizowany jest przedmiot)</w:t>
            </w:r>
            <w:r w:rsidRPr="00721362">
              <w:rPr>
                <w:rFonts w:ascii="Arial" w:hAnsi="Arial" w:cs="Arial"/>
                <w:sz w:val="20"/>
                <w:szCs w:val="20"/>
              </w:rPr>
              <w:t>:</w:t>
            </w:r>
          </w:p>
        </w:tc>
        <w:tc>
          <w:tcPr>
            <w:tcW w:w="5752" w:type="dxa"/>
            <w:gridSpan w:val="5"/>
            <w:shd w:val="clear" w:color="auto" w:fill="F2F2F2" w:themeFill="background1" w:themeFillShade="F2"/>
            <w:vAlign w:val="center"/>
          </w:tcPr>
          <w:p w:rsidR="003B5E24" w:rsidRPr="00916489" w:rsidRDefault="003B5E24" w:rsidP="003B5E24">
            <w:pPr>
              <w:autoSpaceDE w:val="0"/>
              <w:autoSpaceDN w:val="0"/>
              <w:adjustRightInd w:val="0"/>
              <w:spacing w:line="360" w:lineRule="auto"/>
              <w:rPr>
                <w:bCs/>
                <w:iCs/>
                <w:sz w:val="20"/>
                <w:szCs w:val="20"/>
              </w:rPr>
            </w:pPr>
            <w:r>
              <w:rPr>
                <w:bCs/>
                <w:iCs/>
                <w:sz w:val="20"/>
                <w:szCs w:val="20"/>
              </w:rPr>
              <w:t>I rok</w:t>
            </w:r>
          </w:p>
        </w:tc>
      </w:tr>
      <w:tr w:rsidR="003B5E24" w:rsidRPr="00807D55" w:rsidTr="003B5E24">
        <w:trPr>
          <w:gridAfter w:val="1"/>
          <w:wAfter w:w="78" w:type="dxa"/>
          <w:trHeight w:val="465"/>
        </w:trPr>
        <w:tc>
          <w:tcPr>
            <w:tcW w:w="3911" w:type="dxa"/>
            <w:gridSpan w:val="5"/>
            <w:vAlign w:val="center"/>
          </w:tcPr>
          <w:p w:rsidR="003B5E24" w:rsidRPr="00807D55" w:rsidRDefault="003B5E24" w:rsidP="003B5E24">
            <w:pPr>
              <w:spacing w:before="120" w:after="120"/>
              <w:rPr>
                <w:rFonts w:ascii="Arial" w:hAnsi="Arial" w:cs="Arial"/>
                <w:sz w:val="20"/>
                <w:szCs w:val="20"/>
              </w:rPr>
            </w:pPr>
            <w:r w:rsidRPr="00807D55">
              <w:rPr>
                <w:rFonts w:ascii="Arial" w:hAnsi="Arial" w:cs="Arial"/>
                <w:sz w:val="20"/>
                <w:szCs w:val="20"/>
              </w:rPr>
              <w:t xml:space="preserve">Semestr studiów </w:t>
            </w:r>
            <w:r w:rsidRPr="00721362">
              <w:rPr>
                <w:rFonts w:ascii="Arial" w:hAnsi="Arial" w:cs="Arial"/>
                <w:i/>
                <w:color w:val="808080" w:themeColor="background1" w:themeShade="80"/>
                <w:sz w:val="20"/>
                <w:szCs w:val="20"/>
              </w:rPr>
              <w:t>(semestr, na którym realizowany jest przedmiot)</w:t>
            </w:r>
            <w:r w:rsidRPr="00807D55">
              <w:rPr>
                <w:rFonts w:ascii="Arial" w:hAnsi="Arial" w:cs="Arial"/>
                <w:sz w:val="20"/>
                <w:szCs w:val="20"/>
              </w:rPr>
              <w:t>:</w:t>
            </w:r>
          </w:p>
        </w:tc>
        <w:tc>
          <w:tcPr>
            <w:tcW w:w="5752" w:type="dxa"/>
            <w:gridSpan w:val="5"/>
            <w:shd w:val="clear" w:color="auto" w:fill="F2F2F2" w:themeFill="background1" w:themeFillShade="F2"/>
            <w:vAlign w:val="center"/>
          </w:tcPr>
          <w:p w:rsidR="003B5E24" w:rsidRPr="00916489" w:rsidRDefault="003B5E24" w:rsidP="003B5E24">
            <w:pPr>
              <w:autoSpaceDE w:val="0"/>
              <w:autoSpaceDN w:val="0"/>
              <w:adjustRightInd w:val="0"/>
              <w:spacing w:line="360" w:lineRule="auto"/>
              <w:rPr>
                <w:bCs/>
                <w:iCs/>
                <w:sz w:val="20"/>
                <w:szCs w:val="20"/>
              </w:rPr>
            </w:pPr>
            <w:r>
              <w:rPr>
                <w:bCs/>
                <w:iCs/>
                <w:sz w:val="20"/>
                <w:szCs w:val="20"/>
              </w:rPr>
              <w:t>I semestr</w:t>
            </w:r>
          </w:p>
        </w:tc>
      </w:tr>
      <w:tr w:rsidR="003B5E24" w:rsidRPr="00807D55" w:rsidTr="003B5E24">
        <w:trPr>
          <w:gridAfter w:val="1"/>
          <w:wAfter w:w="78" w:type="dxa"/>
          <w:trHeight w:val="465"/>
        </w:trPr>
        <w:tc>
          <w:tcPr>
            <w:tcW w:w="3911" w:type="dxa"/>
            <w:gridSpan w:val="5"/>
            <w:vAlign w:val="center"/>
          </w:tcPr>
          <w:p w:rsidR="003B5E24" w:rsidRPr="00807D55" w:rsidRDefault="003B5E24" w:rsidP="003B5E24">
            <w:pPr>
              <w:spacing w:before="120" w:after="120"/>
              <w:rPr>
                <w:rFonts w:ascii="Arial" w:hAnsi="Arial" w:cs="Arial"/>
                <w:sz w:val="20"/>
                <w:szCs w:val="20"/>
              </w:rPr>
            </w:pPr>
            <w:r w:rsidRPr="00807D55">
              <w:rPr>
                <w:rFonts w:ascii="Arial" w:hAnsi="Arial" w:cs="Arial"/>
                <w:sz w:val="20"/>
                <w:szCs w:val="20"/>
              </w:rPr>
              <w:t xml:space="preserve">Typ modułu/przedmiotu </w:t>
            </w:r>
            <w:r w:rsidRPr="00721362">
              <w:rPr>
                <w:rFonts w:ascii="Arial" w:hAnsi="Arial" w:cs="Arial"/>
                <w:i/>
                <w:color w:val="808080" w:themeColor="background1" w:themeShade="80"/>
                <w:sz w:val="20"/>
                <w:szCs w:val="20"/>
              </w:rPr>
              <w:t>(podstawowy, kierunkowy, fakultatywny)</w:t>
            </w:r>
            <w:r w:rsidRPr="00807D55">
              <w:rPr>
                <w:rFonts w:ascii="Arial" w:hAnsi="Arial" w:cs="Arial"/>
                <w:sz w:val="20"/>
                <w:szCs w:val="20"/>
              </w:rPr>
              <w:t>:</w:t>
            </w:r>
          </w:p>
        </w:tc>
        <w:tc>
          <w:tcPr>
            <w:tcW w:w="5752" w:type="dxa"/>
            <w:gridSpan w:val="5"/>
            <w:shd w:val="clear" w:color="auto" w:fill="F2F2F2" w:themeFill="background1" w:themeFillShade="F2"/>
            <w:vAlign w:val="center"/>
          </w:tcPr>
          <w:p w:rsidR="003B5E24" w:rsidRPr="00916489" w:rsidRDefault="003B5E24" w:rsidP="003B5E24">
            <w:pPr>
              <w:autoSpaceDE w:val="0"/>
              <w:autoSpaceDN w:val="0"/>
              <w:adjustRightInd w:val="0"/>
              <w:spacing w:line="360" w:lineRule="auto"/>
              <w:rPr>
                <w:bCs/>
                <w:iCs/>
                <w:sz w:val="20"/>
                <w:szCs w:val="20"/>
              </w:rPr>
            </w:pPr>
            <w:r>
              <w:rPr>
                <w:bCs/>
                <w:iCs/>
                <w:sz w:val="20"/>
                <w:szCs w:val="20"/>
              </w:rPr>
              <w:t>podstawowy</w:t>
            </w:r>
          </w:p>
        </w:tc>
      </w:tr>
      <w:tr w:rsidR="003B5E24" w:rsidRPr="00807D55" w:rsidTr="003B5E24">
        <w:trPr>
          <w:gridAfter w:val="1"/>
          <w:wAfter w:w="78" w:type="dxa"/>
          <w:trHeight w:val="465"/>
        </w:trPr>
        <w:tc>
          <w:tcPr>
            <w:tcW w:w="3911" w:type="dxa"/>
            <w:gridSpan w:val="5"/>
            <w:vAlign w:val="center"/>
          </w:tcPr>
          <w:p w:rsidR="003B5E24" w:rsidRPr="00807D55" w:rsidRDefault="003B5E24" w:rsidP="003B5E24">
            <w:pPr>
              <w:spacing w:before="120" w:after="120"/>
              <w:rPr>
                <w:rFonts w:ascii="Arial" w:hAnsi="Arial" w:cs="Arial"/>
                <w:sz w:val="20"/>
                <w:szCs w:val="20"/>
              </w:rPr>
            </w:pPr>
            <w:r w:rsidRPr="00807D55">
              <w:rPr>
                <w:rFonts w:ascii="Arial" w:hAnsi="Arial" w:cs="Arial"/>
                <w:sz w:val="20"/>
                <w:szCs w:val="20"/>
              </w:rPr>
              <w:t xml:space="preserve">Osoby prowadzące </w:t>
            </w:r>
            <w:r w:rsidRPr="00721362">
              <w:rPr>
                <w:rFonts w:ascii="Arial" w:hAnsi="Arial" w:cs="Arial"/>
                <w:i/>
                <w:color w:val="808080" w:themeColor="background1" w:themeShade="80"/>
                <w:sz w:val="20"/>
                <w:szCs w:val="20"/>
              </w:rPr>
              <w:t>(imiona, nazwiska oraz stopnie naukowe wszystkich wykładowców prowadzących przedmiot)</w:t>
            </w:r>
            <w:r w:rsidRPr="00807D55">
              <w:rPr>
                <w:rFonts w:ascii="Arial" w:hAnsi="Arial" w:cs="Arial"/>
                <w:sz w:val="20"/>
                <w:szCs w:val="20"/>
              </w:rPr>
              <w:t>:</w:t>
            </w:r>
          </w:p>
        </w:tc>
        <w:tc>
          <w:tcPr>
            <w:tcW w:w="5752" w:type="dxa"/>
            <w:gridSpan w:val="5"/>
            <w:shd w:val="clear" w:color="auto" w:fill="F2F2F2" w:themeFill="background1" w:themeFillShade="F2"/>
            <w:vAlign w:val="center"/>
          </w:tcPr>
          <w:p w:rsidR="003B5E24" w:rsidRDefault="003B5E24" w:rsidP="003B5E24">
            <w:pPr>
              <w:autoSpaceDE w:val="0"/>
              <w:autoSpaceDN w:val="0"/>
              <w:adjustRightInd w:val="0"/>
              <w:spacing w:line="360" w:lineRule="auto"/>
              <w:rPr>
                <w:bCs/>
                <w:iCs/>
                <w:sz w:val="20"/>
                <w:szCs w:val="20"/>
              </w:rPr>
            </w:pPr>
            <w:r>
              <w:rPr>
                <w:bCs/>
                <w:iCs/>
                <w:sz w:val="20"/>
                <w:szCs w:val="20"/>
              </w:rPr>
              <w:t>Dr inż. Irena Kosińska</w:t>
            </w:r>
          </w:p>
          <w:p w:rsidR="003B5E24" w:rsidRPr="00916489" w:rsidRDefault="003B5E24" w:rsidP="003B5E24">
            <w:pPr>
              <w:autoSpaceDE w:val="0"/>
              <w:autoSpaceDN w:val="0"/>
              <w:adjustRightInd w:val="0"/>
              <w:spacing w:line="360" w:lineRule="auto"/>
              <w:rPr>
                <w:bCs/>
                <w:iCs/>
                <w:sz w:val="20"/>
                <w:szCs w:val="20"/>
              </w:rPr>
            </w:pPr>
            <w:r>
              <w:rPr>
                <w:bCs/>
                <w:iCs/>
                <w:sz w:val="20"/>
                <w:szCs w:val="20"/>
              </w:rPr>
              <w:t xml:space="preserve">Mgr inż. Piotr Bargieł </w:t>
            </w:r>
          </w:p>
        </w:tc>
      </w:tr>
      <w:tr w:rsidR="003B5E24" w:rsidRPr="00807D55" w:rsidTr="003B5E24">
        <w:trPr>
          <w:gridAfter w:val="1"/>
          <w:wAfter w:w="78" w:type="dxa"/>
          <w:trHeight w:val="465"/>
        </w:trPr>
        <w:tc>
          <w:tcPr>
            <w:tcW w:w="3911" w:type="dxa"/>
            <w:gridSpan w:val="5"/>
            <w:vAlign w:val="center"/>
          </w:tcPr>
          <w:p w:rsidR="003B5E24" w:rsidRPr="00807D55" w:rsidRDefault="003B5E24" w:rsidP="003B5E24">
            <w:pPr>
              <w:spacing w:before="120" w:after="120"/>
              <w:rPr>
                <w:rFonts w:ascii="Arial" w:hAnsi="Arial" w:cs="Arial"/>
                <w:sz w:val="20"/>
                <w:szCs w:val="20"/>
              </w:rPr>
            </w:pPr>
            <w:r w:rsidRPr="00807D55">
              <w:rPr>
                <w:rFonts w:ascii="Arial" w:hAnsi="Arial" w:cs="Arial"/>
                <w:sz w:val="20"/>
                <w:szCs w:val="20"/>
              </w:rPr>
              <w:t xml:space="preserve">Erasmus TAK/NIE </w:t>
            </w:r>
            <w:r w:rsidRPr="00721362">
              <w:rPr>
                <w:rFonts w:ascii="Arial" w:hAnsi="Arial" w:cs="Arial"/>
                <w:i/>
                <w:color w:val="808080" w:themeColor="background1" w:themeShade="80"/>
                <w:sz w:val="20"/>
                <w:szCs w:val="20"/>
              </w:rPr>
              <w:t>(czy przedmiot dostępny jest dla studentów w ramach programu Erasmus)</w:t>
            </w:r>
            <w:r w:rsidRPr="00807D55">
              <w:rPr>
                <w:rFonts w:ascii="Arial" w:hAnsi="Arial" w:cs="Arial"/>
                <w:sz w:val="20"/>
                <w:szCs w:val="20"/>
              </w:rPr>
              <w:t>:</w:t>
            </w:r>
          </w:p>
        </w:tc>
        <w:tc>
          <w:tcPr>
            <w:tcW w:w="5752" w:type="dxa"/>
            <w:gridSpan w:val="5"/>
            <w:shd w:val="clear" w:color="auto" w:fill="F2F2F2" w:themeFill="background1" w:themeFillShade="F2"/>
            <w:vAlign w:val="center"/>
          </w:tcPr>
          <w:p w:rsidR="003B5E24" w:rsidRPr="00916489" w:rsidRDefault="003B5E24" w:rsidP="003B5E24">
            <w:pPr>
              <w:autoSpaceDE w:val="0"/>
              <w:autoSpaceDN w:val="0"/>
              <w:adjustRightInd w:val="0"/>
              <w:spacing w:line="360" w:lineRule="auto"/>
              <w:rPr>
                <w:bCs/>
                <w:iCs/>
                <w:sz w:val="20"/>
                <w:szCs w:val="20"/>
              </w:rPr>
            </w:pPr>
            <w:r>
              <w:rPr>
                <w:bCs/>
                <w:iCs/>
                <w:sz w:val="20"/>
                <w:szCs w:val="20"/>
              </w:rPr>
              <w:t>TAK</w:t>
            </w:r>
          </w:p>
        </w:tc>
      </w:tr>
      <w:tr w:rsidR="003B5E24" w:rsidRPr="00807D55" w:rsidTr="003B5E24">
        <w:trPr>
          <w:gridAfter w:val="1"/>
          <w:wAfter w:w="78" w:type="dxa"/>
          <w:trHeight w:val="465"/>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Osoba odpowiedzialna za sylabus</w:t>
            </w:r>
            <w:r>
              <w:rPr>
                <w:rFonts w:ascii="Arial" w:hAnsi="Arial" w:cs="Arial"/>
                <w:sz w:val="20"/>
                <w:szCs w:val="20"/>
              </w:rPr>
              <w:t xml:space="preserve">           </w:t>
            </w:r>
            <w:r w:rsidRPr="00807D55">
              <w:rPr>
                <w:rFonts w:ascii="Arial" w:hAnsi="Arial" w:cs="Arial"/>
                <w:sz w:val="20"/>
                <w:szCs w:val="20"/>
              </w:rPr>
              <w:t xml:space="preserve"> </w:t>
            </w:r>
            <w:r w:rsidRPr="00721362">
              <w:rPr>
                <w:rFonts w:ascii="Arial" w:hAnsi="Arial" w:cs="Arial"/>
                <w:i/>
                <w:color w:val="808080" w:themeColor="background1" w:themeShade="80"/>
                <w:sz w:val="20"/>
                <w:szCs w:val="20"/>
              </w:rPr>
              <w:t>(</w:t>
            </w:r>
            <w:r>
              <w:rPr>
                <w:rFonts w:ascii="Arial" w:hAnsi="Arial" w:cs="Arial"/>
                <w:i/>
                <w:color w:val="808080" w:themeColor="background1" w:themeShade="80"/>
                <w:sz w:val="20"/>
                <w:szCs w:val="20"/>
              </w:rPr>
              <w:t xml:space="preserve">autor sylabusa, </w:t>
            </w:r>
            <w:r w:rsidRPr="00721362">
              <w:rPr>
                <w:rFonts w:ascii="Arial" w:hAnsi="Arial" w:cs="Arial"/>
                <w:i/>
                <w:color w:val="808080" w:themeColor="background1" w:themeShade="80"/>
                <w:sz w:val="20"/>
                <w:szCs w:val="20"/>
              </w:rPr>
              <w:t>osoba, do której należy zgłaszać uwagi dotyczące sylabusa)</w:t>
            </w:r>
            <w:r w:rsidRPr="00807D55">
              <w:rPr>
                <w:rFonts w:ascii="Arial" w:hAnsi="Arial" w:cs="Arial"/>
                <w:sz w:val="20"/>
                <w:szCs w:val="20"/>
              </w:rPr>
              <w:t>:</w:t>
            </w:r>
          </w:p>
        </w:tc>
        <w:tc>
          <w:tcPr>
            <w:tcW w:w="5752" w:type="dxa"/>
            <w:gridSpan w:val="5"/>
            <w:shd w:val="clear" w:color="auto" w:fill="F2F2F2" w:themeFill="background1" w:themeFillShade="F2"/>
            <w:vAlign w:val="center"/>
          </w:tcPr>
          <w:p w:rsidR="003B5E24" w:rsidRDefault="003B5E24" w:rsidP="003B5E24">
            <w:pPr>
              <w:autoSpaceDE w:val="0"/>
              <w:autoSpaceDN w:val="0"/>
              <w:adjustRightInd w:val="0"/>
              <w:spacing w:line="360" w:lineRule="auto"/>
              <w:rPr>
                <w:bCs/>
                <w:iCs/>
                <w:sz w:val="20"/>
                <w:szCs w:val="20"/>
              </w:rPr>
            </w:pPr>
            <w:r>
              <w:rPr>
                <w:bCs/>
                <w:iCs/>
                <w:sz w:val="20"/>
                <w:szCs w:val="20"/>
              </w:rPr>
              <w:t>Dr inż. Irena Kosińska</w:t>
            </w:r>
          </w:p>
          <w:p w:rsidR="003B5E24" w:rsidRDefault="003B0B05" w:rsidP="003B5E24">
            <w:pPr>
              <w:autoSpaceDE w:val="0"/>
              <w:autoSpaceDN w:val="0"/>
              <w:adjustRightInd w:val="0"/>
              <w:spacing w:line="360" w:lineRule="auto"/>
              <w:rPr>
                <w:bCs/>
                <w:iCs/>
                <w:sz w:val="20"/>
                <w:szCs w:val="20"/>
              </w:rPr>
            </w:pPr>
            <w:hyperlink r:id="rId20" w:history="1">
              <w:r w:rsidR="003B5E24" w:rsidRPr="001E0DAE">
                <w:rPr>
                  <w:rStyle w:val="Hipercze"/>
                  <w:bCs/>
                  <w:iCs/>
                  <w:sz w:val="20"/>
                  <w:szCs w:val="20"/>
                </w:rPr>
                <w:t>irena.kosinska@wum.edu.pl</w:t>
              </w:r>
            </w:hyperlink>
          </w:p>
          <w:p w:rsidR="003B5E24" w:rsidRPr="00916489" w:rsidRDefault="003B5E24" w:rsidP="003B5E24">
            <w:pPr>
              <w:autoSpaceDE w:val="0"/>
              <w:autoSpaceDN w:val="0"/>
              <w:adjustRightInd w:val="0"/>
              <w:spacing w:line="360" w:lineRule="auto"/>
              <w:rPr>
                <w:bCs/>
                <w:iCs/>
                <w:sz w:val="20"/>
                <w:szCs w:val="20"/>
              </w:rPr>
            </w:pPr>
            <w:r>
              <w:rPr>
                <w:bCs/>
                <w:iCs/>
                <w:sz w:val="20"/>
                <w:szCs w:val="20"/>
              </w:rPr>
              <w:t>tel: 664-268-514</w:t>
            </w:r>
          </w:p>
        </w:tc>
      </w:tr>
      <w:tr w:rsidR="003B5E24" w:rsidRPr="00807D55" w:rsidTr="003B5E24">
        <w:trPr>
          <w:gridAfter w:val="1"/>
          <w:wAfter w:w="78" w:type="dxa"/>
          <w:trHeight w:val="465"/>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sz w:val="20"/>
                <w:szCs w:val="20"/>
              </w:rPr>
            </w:pPr>
            <w:r>
              <w:rPr>
                <w:rFonts w:ascii="Arial" w:hAnsi="Arial" w:cs="Arial"/>
                <w:sz w:val="20"/>
                <w:szCs w:val="20"/>
              </w:rPr>
              <w:t>Koordynator przedmiotu</w:t>
            </w:r>
          </w:p>
        </w:tc>
        <w:tc>
          <w:tcPr>
            <w:tcW w:w="5752" w:type="dxa"/>
            <w:gridSpan w:val="5"/>
            <w:shd w:val="clear" w:color="auto" w:fill="F2F2F2" w:themeFill="background1" w:themeFillShade="F2"/>
            <w:vAlign w:val="center"/>
          </w:tcPr>
          <w:p w:rsidR="003B5E24" w:rsidRDefault="003B5E24" w:rsidP="003B5E24">
            <w:pPr>
              <w:autoSpaceDE w:val="0"/>
              <w:autoSpaceDN w:val="0"/>
              <w:adjustRightInd w:val="0"/>
              <w:spacing w:line="360" w:lineRule="auto"/>
              <w:rPr>
                <w:bCs/>
                <w:iCs/>
                <w:sz w:val="20"/>
                <w:szCs w:val="20"/>
              </w:rPr>
            </w:pPr>
            <w:r>
              <w:rPr>
                <w:bCs/>
                <w:iCs/>
                <w:sz w:val="20"/>
                <w:szCs w:val="20"/>
              </w:rPr>
              <w:t>Dr inż. Irena Kosińska</w:t>
            </w:r>
          </w:p>
          <w:p w:rsidR="003B5E24" w:rsidRDefault="003B0B05" w:rsidP="003B5E24">
            <w:pPr>
              <w:autoSpaceDE w:val="0"/>
              <w:autoSpaceDN w:val="0"/>
              <w:adjustRightInd w:val="0"/>
              <w:spacing w:line="360" w:lineRule="auto"/>
              <w:rPr>
                <w:bCs/>
                <w:iCs/>
                <w:sz w:val="20"/>
                <w:szCs w:val="20"/>
              </w:rPr>
            </w:pPr>
            <w:hyperlink r:id="rId21" w:history="1">
              <w:r w:rsidR="003B5E24" w:rsidRPr="001E0DAE">
                <w:rPr>
                  <w:rStyle w:val="Hipercze"/>
                  <w:bCs/>
                  <w:iCs/>
                  <w:sz w:val="20"/>
                  <w:szCs w:val="20"/>
                </w:rPr>
                <w:t>irena.kosinska@wum.edu.pl</w:t>
              </w:r>
            </w:hyperlink>
          </w:p>
          <w:p w:rsidR="003B5E24" w:rsidRDefault="003B5E24" w:rsidP="003B5E24">
            <w:pPr>
              <w:autoSpaceDE w:val="0"/>
              <w:autoSpaceDN w:val="0"/>
              <w:adjustRightInd w:val="0"/>
              <w:spacing w:line="360" w:lineRule="auto"/>
              <w:rPr>
                <w:bCs/>
                <w:iCs/>
                <w:sz w:val="20"/>
                <w:szCs w:val="20"/>
              </w:rPr>
            </w:pPr>
            <w:r>
              <w:rPr>
                <w:bCs/>
                <w:iCs/>
                <w:sz w:val="20"/>
                <w:szCs w:val="20"/>
              </w:rPr>
              <w:t>tel: 664-268-514</w:t>
            </w:r>
          </w:p>
        </w:tc>
      </w:tr>
      <w:tr w:rsidR="003B5E24" w:rsidRPr="00807D55" w:rsidTr="003B5E24">
        <w:trPr>
          <w:gridAfter w:val="1"/>
          <w:wAfter w:w="78" w:type="dxa"/>
          <w:trHeight w:val="465"/>
        </w:trPr>
        <w:tc>
          <w:tcPr>
            <w:tcW w:w="3911" w:type="dxa"/>
            <w:gridSpan w:val="5"/>
            <w:vAlign w:val="center"/>
          </w:tcPr>
          <w:p w:rsidR="003B5E24" w:rsidRPr="00807D55" w:rsidRDefault="003B5E24" w:rsidP="003B5E24">
            <w:pPr>
              <w:autoSpaceDE w:val="0"/>
              <w:autoSpaceDN w:val="0"/>
              <w:adjustRightInd w:val="0"/>
              <w:spacing w:before="120" w:after="120"/>
              <w:rPr>
                <w:rFonts w:ascii="Arial" w:hAnsi="Arial" w:cs="Arial"/>
                <w:sz w:val="20"/>
                <w:szCs w:val="20"/>
              </w:rPr>
            </w:pPr>
            <w:r w:rsidRPr="00807D55">
              <w:rPr>
                <w:rFonts w:ascii="Arial" w:hAnsi="Arial" w:cs="Arial"/>
                <w:sz w:val="20"/>
                <w:szCs w:val="20"/>
              </w:rPr>
              <w:lastRenderedPageBreak/>
              <w:t>Liczba punktów ECTS:</w:t>
            </w:r>
          </w:p>
        </w:tc>
        <w:tc>
          <w:tcPr>
            <w:tcW w:w="5752" w:type="dxa"/>
            <w:gridSpan w:val="5"/>
            <w:shd w:val="clear" w:color="auto" w:fill="F2F2F2" w:themeFill="background1" w:themeFillShade="F2"/>
            <w:vAlign w:val="center"/>
          </w:tcPr>
          <w:p w:rsidR="003B5E24" w:rsidRPr="00916489" w:rsidRDefault="003B5E24" w:rsidP="003B5E24">
            <w:pPr>
              <w:autoSpaceDE w:val="0"/>
              <w:autoSpaceDN w:val="0"/>
              <w:adjustRightInd w:val="0"/>
              <w:spacing w:line="360" w:lineRule="auto"/>
              <w:rPr>
                <w:bCs/>
                <w:iCs/>
                <w:sz w:val="20"/>
                <w:szCs w:val="20"/>
              </w:rPr>
            </w:pPr>
            <w:r>
              <w:rPr>
                <w:bCs/>
                <w:iCs/>
                <w:sz w:val="20"/>
                <w:szCs w:val="20"/>
              </w:rPr>
              <w:t>1.0</w:t>
            </w:r>
          </w:p>
        </w:tc>
      </w:tr>
      <w:tr w:rsidR="003B5E24" w:rsidRPr="00807D55" w:rsidTr="003B5E24">
        <w:trPr>
          <w:gridAfter w:val="1"/>
          <w:wAfter w:w="78" w:type="dxa"/>
          <w:trHeight w:val="192"/>
        </w:trPr>
        <w:tc>
          <w:tcPr>
            <w:tcW w:w="9663" w:type="dxa"/>
            <w:gridSpan w:val="10"/>
            <w:vAlign w:val="center"/>
          </w:tcPr>
          <w:p w:rsidR="003B5E24" w:rsidRPr="00807D55" w:rsidRDefault="003B5E24" w:rsidP="003B5E24">
            <w:pPr>
              <w:numPr>
                <w:ilvl w:val="0"/>
                <w:numId w:val="168"/>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3B5E24" w:rsidRPr="00807D55" w:rsidTr="003B5E24">
        <w:trPr>
          <w:gridAfter w:val="1"/>
          <w:wAfter w:w="78" w:type="dxa"/>
          <w:trHeight w:val="465"/>
        </w:trPr>
        <w:tc>
          <w:tcPr>
            <w:tcW w:w="9663" w:type="dxa"/>
            <w:gridSpan w:val="10"/>
            <w:shd w:val="clear" w:color="auto" w:fill="F2F2F2" w:themeFill="background1" w:themeFillShade="F2"/>
            <w:vAlign w:val="center"/>
          </w:tcPr>
          <w:p w:rsidR="003B5E24" w:rsidRPr="00E6003A" w:rsidRDefault="003B5E24" w:rsidP="003B5E24">
            <w:pPr>
              <w:spacing w:before="120" w:after="120"/>
              <w:jc w:val="both"/>
              <w:rPr>
                <w:rFonts w:ascii="Arial" w:hAnsi="Arial" w:cs="Arial"/>
                <w:bCs/>
                <w:i/>
                <w:iCs/>
                <w:sz w:val="20"/>
                <w:szCs w:val="20"/>
              </w:rPr>
            </w:pPr>
            <w:r w:rsidRPr="00E6003A">
              <w:rPr>
                <w:rFonts w:ascii="Arial" w:hAnsi="Arial" w:cs="Arial"/>
                <w:bCs/>
                <w:i/>
                <w:iCs/>
                <w:sz w:val="20"/>
                <w:szCs w:val="20"/>
              </w:rPr>
              <w:t>Celem kształcenia jest zapoznanie studentów  z zasadami bezpieczeństwa i higieny pracy oraz  bezpieczeństwem pożarowym  w trakcie studiów w Warszawskim Uniwersytecie Medycznym, ze szczególnym uwzględnieniem zagrożeń związanych z odbywaniem zajęć praktycznych.</w:t>
            </w:r>
          </w:p>
          <w:p w:rsidR="003B5E24" w:rsidRPr="0090401D" w:rsidRDefault="003B5E24" w:rsidP="003B5E24">
            <w:pPr>
              <w:spacing w:before="120" w:after="120"/>
              <w:jc w:val="both"/>
              <w:rPr>
                <w:rFonts w:ascii="Arial" w:hAnsi="Arial" w:cs="Arial"/>
                <w:bCs/>
                <w:i/>
                <w:iCs/>
                <w:color w:val="7F7F7F" w:themeColor="text1" w:themeTint="80"/>
                <w:sz w:val="20"/>
                <w:szCs w:val="20"/>
              </w:rPr>
            </w:pPr>
            <w:r w:rsidRPr="00E6003A">
              <w:rPr>
                <w:rFonts w:ascii="Arial" w:hAnsi="Arial" w:cs="Arial"/>
                <w:bCs/>
                <w:i/>
                <w:iCs/>
                <w:sz w:val="20"/>
                <w:szCs w:val="20"/>
              </w:rPr>
              <w:t xml:space="preserve">Przedmiot realizowany jest w ramach  Rozporządzenia MNiSzW z dnia 5 lipca 2007 roku w sprawie bezpieczeństwa i higieny pracy w uczelniach (Dz.U. Nr 128, poz. 897).   </w:t>
            </w:r>
          </w:p>
        </w:tc>
      </w:tr>
      <w:tr w:rsidR="003B5E24" w:rsidRPr="00807D55" w:rsidTr="003B5E24">
        <w:trPr>
          <w:trHeight w:val="312"/>
        </w:trPr>
        <w:tc>
          <w:tcPr>
            <w:tcW w:w="9741" w:type="dxa"/>
            <w:gridSpan w:val="11"/>
            <w:vAlign w:val="center"/>
          </w:tcPr>
          <w:p w:rsidR="003B5E24" w:rsidRPr="00807D55" w:rsidRDefault="003B5E24" w:rsidP="003B5E24">
            <w:pPr>
              <w:numPr>
                <w:ilvl w:val="0"/>
                <w:numId w:val="168"/>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Wymagania wstępne </w:t>
            </w:r>
          </w:p>
        </w:tc>
      </w:tr>
      <w:tr w:rsidR="003B5E24" w:rsidRPr="00807D55" w:rsidTr="003B5E24">
        <w:trPr>
          <w:trHeight w:val="465"/>
        </w:trPr>
        <w:tc>
          <w:tcPr>
            <w:tcW w:w="9741" w:type="dxa"/>
            <w:gridSpan w:val="11"/>
            <w:shd w:val="clear" w:color="auto" w:fill="F2F2F2" w:themeFill="background1" w:themeFillShade="F2"/>
            <w:vAlign w:val="center"/>
          </w:tcPr>
          <w:p w:rsidR="003B5E24" w:rsidRPr="00807D55" w:rsidRDefault="003B5E24" w:rsidP="003B5E24">
            <w:pPr>
              <w:spacing w:before="120" w:after="120"/>
              <w:ind w:left="720"/>
              <w:jc w:val="both"/>
              <w:rPr>
                <w:rFonts w:ascii="Arial" w:hAnsi="Arial" w:cs="Arial"/>
                <w:bCs/>
                <w:iCs/>
                <w:sz w:val="20"/>
                <w:szCs w:val="20"/>
              </w:rPr>
            </w:pPr>
            <w:r w:rsidRPr="00A97D98">
              <w:rPr>
                <w:b/>
                <w:bCs/>
                <w:iCs/>
              </w:rPr>
              <w:t>Podstawowa wiedza z zakresu nauk przyrodniczych</w:t>
            </w:r>
          </w:p>
        </w:tc>
      </w:tr>
      <w:tr w:rsidR="003B5E24" w:rsidRPr="00807D55" w:rsidTr="003B5E24">
        <w:trPr>
          <w:trHeight w:val="344"/>
        </w:trPr>
        <w:tc>
          <w:tcPr>
            <w:tcW w:w="9741" w:type="dxa"/>
            <w:gridSpan w:val="11"/>
            <w:vAlign w:val="center"/>
          </w:tcPr>
          <w:p w:rsidR="003B5E24" w:rsidRPr="00807D55" w:rsidRDefault="003B5E24" w:rsidP="003B5E24">
            <w:pPr>
              <w:numPr>
                <w:ilvl w:val="0"/>
                <w:numId w:val="168"/>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3B5E24" w:rsidRPr="00807D55" w:rsidTr="003B5E24">
        <w:trPr>
          <w:trHeight w:val="465"/>
        </w:trPr>
        <w:tc>
          <w:tcPr>
            <w:tcW w:w="9741" w:type="dxa"/>
            <w:gridSpan w:val="11"/>
            <w:vAlign w:val="center"/>
          </w:tcPr>
          <w:p w:rsidR="003B5E24" w:rsidRPr="00807D55" w:rsidRDefault="003B5E24" w:rsidP="003B5E24">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3B5E24" w:rsidRPr="00807D55" w:rsidTr="003B5E24">
        <w:trPr>
          <w:trHeight w:val="465"/>
        </w:trPr>
        <w:tc>
          <w:tcPr>
            <w:tcW w:w="2448" w:type="dxa"/>
            <w:gridSpan w:val="3"/>
            <w:vAlign w:val="center"/>
          </w:tcPr>
          <w:p w:rsidR="003B5E24" w:rsidRPr="00807D55" w:rsidRDefault="003B5E24" w:rsidP="003B5E24">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6"/>
            <w:vAlign w:val="center"/>
          </w:tcPr>
          <w:p w:rsidR="003B5E24" w:rsidRPr="00807D55" w:rsidRDefault="003B5E24" w:rsidP="003B5E24">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gridSpan w:val="2"/>
            <w:vAlign w:val="center"/>
          </w:tcPr>
          <w:p w:rsidR="003B5E24" w:rsidRPr="00807D55" w:rsidRDefault="003B5E24" w:rsidP="003B5E24">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3B5E24" w:rsidRPr="00807D55" w:rsidTr="003B5E24">
        <w:trPr>
          <w:trHeight w:val="465"/>
        </w:trPr>
        <w:tc>
          <w:tcPr>
            <w:tcW w:w="2448" w:type="dxa"/>
            <w:gridSpan w:val="3"/>
            <w:shd w:val="clear" w:color="auto" w:fill="F2F2F2" w:themeFill="background1" w:themeFillShade="F2"/>
            <w:vAlign w:val="center"/>
          </w:tcPr>
          <w:p w:rsidR="003B5E24" w:rsidRPr="0090401D" w:rsidRDefault="003B5E24" w:rsidP="003B5E24">
            <w:pPr>
              <w:spacing w:before="120" w:after="120"/>
              <w:jc w:val="center"/>
              <w:rPr>
                <w:rFonts w:ascii="Arial" w:hAnsi="Arial" w:cs="Arial"/>
                <w:i/>
                <w:color w:val="7F7F7F" w:themeColor="text1" w:themeTint="80"/>
                <w:sz w:val="18"/>
              </w:rPr>
            </w:pPr>
            <w:r w:rsidRPr="0090401D">
              <w:rPr>
                <w:rFonts w:ascii="Arial" w:hAnsi="Arial" w:cs="Arial"/>
                <w:i/>
                <w:color w:val="7F7F7F" w:themeColor="text1" w:themeTint="80"/>
                <w:sz w:val="18"/>
              </w:rPr>
              <w:t xml:space="preserve">Symbol tworzony przez osobę wypełniającą sylabus (kategoria: W-wiedza, </w:t>
            </w:r>
            <w:r w:rsidRPr="0090401D">
              <w:rPr>
                <w:rFonts w:ascii="Arial" w:hAnsi="Arial" w:cs="Arial"/>
                <w:i/>
                <w:color w:val="7F7F7F" w:themeColor="text1" w:themeTint="80"/>
                <w:sz w:val="18"/>
              </w:rPr>
              <w:br/>
              <w:t xml:space="preserve">U-umiejętności, </w:t>
            </w:r>
            <w:r w:rsidRPr="0090401D">
              <w:rPr>
                <w:rFonts w:ascii="Arial" w:hAnsi="Arial" w:cs="Arial"/>
                <w:i/>
                <w:color w:val="7F7F7F" w:themeColor="text1" w:themeTint="80"/>
                <w:sz w:val="18"/>
              </w:rPr>
              <w:br/>
              <w:t>K-kompetencje oraz numer efektu)</w:t>
            </w:r>
          </w:p>
        </w:tc>
        <w:tc>
          <w:tcPr>
            <w:tcW w:w="4820" w:type="dxa"/>
            <w:gridSpan w:val="6"/>
            <w:shd w:val="clear" w:color="auto" w:fill="F2F2F2" w:themeFill="background1" w:themeFillShade="F2"/>
            <w:vAlign w:val="center"/>
          </w:tcPr>
          <w:p w:rsidR="003B5E24" w:rsidRPr="0090401D" w:rsidRDefault="003B5E24" w:rsidP="003B5E24">
            <w:pPr>
              <w:pStyle w:val="Akapitzlist"/>
              <w:autoSpaceDE w:val="0"/>
              <w:autoSpaceDN w:val="0"/>
              <w:adjustRightInd w:val="0"/>
              <w:spacing w:before="120" w:after="120" w:line="240" w:lineRule="auto"/>
              <w:ind w:left="0"/>
              <w:jc w:val="center"/>
              <w:rPr>
                <w:rFonts w:ascii="Arial" w:hAnsi="Arial" w:cs="Arial"/>
                <w:i/>
                <w:color w:val="7F7F7F" w:themeColor="text1" w:themeTint="80"/>
                <w:sz w:val="18"/>
                <w:szCs w:val="20"/>
              </w:rPr>
            </w:pPr>
            <w:r w:rsidRPr="0090401D">
              <w:rPr>
                <w:rFonts w:ascii="Arial" w:hAnsi="Arial" w:cs="Arial"/>
                <w:i/>
                <w:color w:val="7F7F7F" w:themeColor="text1" w:themeTint="80"/>
                <w:sz w:val="18"/>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3" w:type="dxa"/>
            <w:gridSpan w:val="2"/>
            <w:shd w:val="clear" w:color="auto" w:fill="F2F2F2" w:themeFill="background1" w:themeFillShade="F2"/>
            <w:vAlign w:val="center"/>
          </w:tcPr>
          <w:p w:rsidR="003B5E24" w:rsidRPr="0090401D" w:rsidRDefault="003B5E24" w:rsidP="003B5E24">
            <w:pPr>
              <w:spacing w:before="120" w:after="120"/>
              <w:jc w:val="center"/>
              <w:rPr>
                <w:rFonts w:ascii="Arial" w:hAnsi="Arial" w:cs="Arial"/>
                <w:b/>
                <w:color w:val="0000FF"/>
                <w:sz w:val="18"/>
              </w:rPr>
            </w:pPr>
            <w:r w:rsidRPr="0090401D">
              <w:rPr>
                <w:rFonts w:ascii="Arial" w:hAnsi="Arial" w:cs="Arial"/>
                <w:i/>
                <w:color w:val="7F7F7F" w:themeColor="text1" w:themeTint="80"/>
                <w:sz w:val="18"/>
                <w:szCs w:val="20"/>
              </w:rPr>
              <w:t>Numer kierunkowego efektu kształcenia zawarty w Rozporządzeniu Ministra Nauki bądź Uchwały Senatu WUM właściwego kierunku studiów.</w:t>
            </w:r>
          </w:p>
        </w:tc>
      </w:tr>
      <w:tr w:rsidR="003B5E24" w:rsidRPr="00807D55" w:rsidTr="003B5E24">
        <w:trPr>
          <w:trHeight w:val="465"/>
        </w:trPr>
        <w:tc>
          <w:tcPr>
            <w:tcW w:w="2448" w:type="dxa"/>
            <w:gridSpan w:val="3"/>
            <w:shd w:val="clear" w:color="auto" w:fill="F2F2F2" w:themeFill="background1" w:themeFillShade="F2"/>
            <w:vAlign w:val="center"/>
          </w:tcPr>
          <w:p w:rsidR="003B5E24" w:rsidRPr="0090401D" w:rsidRDefault="003B5E24" w:rsidP="003B5E24">
            <w:pPr>
              <w:spacing w:before="120" w:after="120"/>
              <w:jc w:val="center"/>
              <w:rPr>
                <w:rFonts w:ascii="Arial" w:hAnsi="Arial" w:cs="Arial"/>
                <w:i/>
                <w:color w:val="7F7F7F" w:themeColor="text1" w:themeTint="80"/>
                <w:sz w:val="18"/>
              </w:rPr>
            </w:pPr>
            <w:r>
              <w:rPr>
                <w:rFonts w:ascii="Arial" w:hAnsi="Arial" w:cs="Arial"/>
                <w:i/>
                <w:color w:val="7F7F7F" w:themeColor="text1" w:themeTint="80"/>
                <w:sz w:val="18"/>
              </w:rPr>
              <w:t>W1</w:t>
            </w:r>
          </w:p>
        </w:tc>
        <w:tc>
          <w:tcPr>
            <w:tcW w:w="4820" w:type="dxa"/>
            <w:gridSpan w:val="6"/>
            <w:shd w:val="clear" w:color="auto" w:fill="F2F2F2" w:themeFill="background1" w:themeFillShade="F2"/>
            <w:vAlign w:val="center"/>
          </w:tcPr>
          <w:p w:rsidR="003B5E24" w:rsidRPr="00916489" w:rsidRDefault="003B5E24" w:rsidP="003B5E24">
            <w:pPr>
              <w:spacing w:before="120" w:after="120"/>
              <w:jc w:val="center"/>
              <w:rPr>
                <w:rFonts w:ascii="Arial" w:hAnsi="Arial" w:cs="Arial"/>
                <w:i/>
                <w:sz w:val="18"/>
                <w:szCs w:val="20"/>
              </w:rPr>
            </w:pPr>
            <w:r>
              <w:rPr>
                <w:rFonts w:ascii="Arial" w:hAnsi="Arial" w:cs="Arial"/>
                <w:i/>
                <w:sz w:val="18"/>
                <w:szCs w:val="20"/>
              </w:rPr>
              <w:t>Definiuje pogłębioną wiedzę z obszaru zagrożenia zdrowia ludności związanych z jakością środowiska, stylem życia i sposobem żywienia oraz innymi czynnikami ryzyka zdrowotnego</w:t>
            </w:r>
          </w:p>
        </w:tc>
        <w:tc>
          <w:tcPr>
            <w:tcW w:w="2473" w:type="dxa"/>
            <w:gridSpan w:val="2"/>
            <w:shd w:val="clear" w:color="auto" w:fill="F2F2F2" w:themeFill="background1" w:themeFillShade="F2"/>
            <w:vAlign w:val="center"/>
          </w:tcPr>
          <w:p w:rsidR="003B5E24" w:rsidRPr="00916489" w:rsidRDefault="003B5E24" w:rsidP="003B5E24">
            <w:pPr>
              <w:spacing w:before="120" w:after="120"/>
              <w:jc w:val="center"/>
              <w:rPr>
                <w:rFonts w:ascii="Arial" w:hAnsi="Arial" w:cs="Arial"/>
                <w:b/>
                <w:sz w:val="18"/>
                <w:szCs w:val="16"/>
              </w:rPr>
            </w:pPr>
            <w:r>
              <w:rPr>
                <w:rFonts w:ascii="Arial" w:hAnsi="Arial" w:cs="Arial"/>
                <w:b/>
                <w:sz w:val="18"/>
                <w:szCs w:val="16"/>
              </w:rPr>
              <w:t>P6U_W,  P7U_W</w:t>
            </w:r>
          </w:p>
        </w:tc>
      </w:tr>
      <w:tr w:rsidR="003B5E24" w:rsidRPr="00807D55" w:rsidTr="003B5E24">
        <w:trPr>
          <w:trHeight w:val="465"/>
        </w:trPr>
        <w:tc>
          <w:tcPr>
            <w:tcW w:w="2448" w:type="dxa"/>
            <w:gridSpan w:val="3"/>
            <w:shd w:val="clear" w:color="auto" w:fill="F2F2F2" w:themeFill="background1" w:themeFillShade="F2"/>
            <w:vAlign w:val="center"/>
          </w:tcPr>
          <w:p w:rsidR="003B5E24" w:rsidRPr="0090401D" w:rsidRDefault="003B5E24" w:rsidP="003B5E24">
            <w:pPr>
              <w:spacing w:before="120" w:after="120"/>
              <w:jc w:val="center"/>
              <w:rPr>
                <w:rFonts w:ascii="Arial" w:hAnsi="Arial" w:cs="Arial"/>
                <w:i/>
                <w:color w:val="7F7F7F" w:themeColor="text1" w:themeTint="80"/>
                <w:sz w:val="18"/>
              </w:rPr>
            </w:pPr>
            <w:r>
              <w:rPr>
                <w:rFonts w:ascii="Arial" w:hAnsi="Arial" w:cs="Arial"/>
                <w:i/>
                <w:color w:val="7F7F7F" w:themeColor="text1" w:themeTint="80"/>
                <w:sz w:val="18"/>
              </w:rPr>
              <w:t>U1</w:t>
            </w:r>
          </w:p>
        </w:tc>
        <w:tc>
          <w:tcPr>
            <w:tcW w:w="4820" w:type="dxa"/>
            <w:gridSpan w:val="6"/>
            <w:shd w:val="clear" w:color="auto" w:fill="F2F2F2" w:themeFill="background1" w:themeFillShade="F2"/>
            <w:vAlign w:val="center"/>
          </w:tcPr>
          <w:p w:rsidR="003B5E24" w:rsidRPr="00916489" w:rsidRDefault="003B5E24" w:rsidP="003B5E24">
            <w:pPr>
              <w:spacing w:before="120" w:after="120"/>
              <w:jc w:val="center"/>
              <w:rPr>
                <w:rFonts w:ascii="Arial" w:hAnsi="Arial" w:cs="Arial"/>
                <w:i/>
                <w:sz w:val="18"/>
                <w:szCs w:val="20"/>
              </w:rPr>
            </w:pPr>
            <w:r>
              <w:rPr>
                <w:rFonts w:ascii="Arial" w:hAnsi="Arial" w:cs="Arial"/>
                <w:i/>
                <w:sz w:val="18"/>
                <w:szCs w:val="20"/>
              </w:rPr>
              <w:t>Doskonali umiejętności integrowania wiedzy teoretycznej z praktyką w zakresie komunikowania się i pracy w zespole</w:t>
            </w:r>
          </w:p>
        </w:tc>
        <w:tc>
          <w:tcPr>
            <w:tcW w:w="2473" w:type="dxa"/>
            <w:gridSpan w:val="2"/>
            <w:shd w:val="clear" w:color="auto" w:fill="F2F2F2" w:themeFill="background1" w:themeFillShade="F2"/>
            <w:vAlign w:val="center"/>
          </w:tcPr>
          <w:p w:rsidR="003B5E24" w:rsidRPr="00916489" w:rsidRDefault="003B5E24" w:rsidP="003B5E24">
            <w:pPr>
              <w:spacing w:before="120" w:after="120"/>
              <w:jc w:val="center"/>
              <w:rPr>
                <w:rFonts w:ascii="Arial" w:hAnsi="Arial" w:cs="Arial"/>
                <w:b/>
                <w:sz w:val="18"/>
                <w:szCs w:val="16"/>
              </w:rPr>
            </w:pPr>
            <w:r>
              <w:rPr>
                <w:rFonts w:ascii="Arial" w:hAnsi="Arial" w:cs="Arial"/>
                <w:b/>
                <w:sz w:val="18"/>
                <w:szCs w:val="16"/>
              </w:rPr>
              <w:t xml:space="preserve">P6U_U </w:t>
            </w:r>
          </w:p>
        </w:tc>
      </w:tr>
      <w:tr w:rsidR="003B5E24" w:rsidRPr="00807D55" w:rsidTr="003B5E24">
        <w:trPr>
          <w:trHeight w:val="465"/>
        </w:trPr>
        <w:tc>
          <w:tcPr>
            <w:tcW w:w="2448" w:type="dxa"/>
            <w:gridSpan w:val="3"/>
            <w:shd w:val="clear" w:color="auto" w:fill="F2F2F2" w:themeFill="background1" w:themeFillShade="F2"/>
            <w:vAlign w:val="center"/>
          </w:tcPr>
          <w:p w:rsidR="003B5E24" w:rsidRPr="0090401D" w:rsidRDefault="003B5E24" w:rsidP="003B5E24">
            <w:pPr>
              <w:spacing w:before="120" w:after="120"/>
              <w:jc w:val="center"/>
              <w:rPr>
                <w:rFonts w:ascii="Arial" w:hAnsi="Arial" w:cs="Arial"/>
                <w:b/>
                <w:color w:val="0000FF"/>
                <w:sz w:val="18"/>
              </w:rPr>
            </w:pPr>
            <w:r>
              <w:rPr>
                <w:rFonts w:ascii="Arial" w:hAnsi="Arial" w:cs="Arial"/>
                <w:b/>
                <w:color w:val="0000FF"/>
                <w:sz w:val="18"/>
              </w:rPr>
              <w:t>U2</w:t>
            </w:r>
          </w:p>
        </w:tc>
        <w:tc>
          <w:tcPr>
            <w:tcW w:w="4820" w:type="dxa"/>
            <w:gridSpan w:val="6"/>
            <w:shd w:val="clear" w:color="auto" w:fill="F2F2F2" w:themeFill="background1" w:themeFillShade="F2"/>
            <w:vAlign w:val="center"/>
          </w:tcPr>
          <w:p w:rsidR="003B5E24" w:rsidRPr="00916489" w:rsidRDefault="003B5E24" w:rsidP="003B5E24">
            <w:pPr>
              <w:spacing w:before="120" w:after="120"/>
              <w:jc w:val="center"/>
              <w:rPr>
                <w:rFonts w:ascii="Arial" w:hAnsi="Arial" w:cs="Arial"/>
                <w:sz w:val="18"/>
                <w:szCs w:val="20"/>
              </w:rPr>
            </w:pPr>
            <w:r>
              <w:rPr>
                <w:rFonts w:ascii="Arial" w:hAnsi="Arial" w:cs="Arial"/>
                <w:sz w:val="18"/>
                <w:szCs w:val="20"/>
              </w:rPr>
              <w:t>Obserwuje i wyjaśnia zjawiska w zakresie zdrowia populacji z uwzględnieniem wzajemnych relacji między zdrowiem a czynnikami społeczno-ekonomicznymi</w:t>
            </w:r>
          </w:p>
        </w:tc>
        <w:tc>
          <w:tcPr>
            <w:tcW w:w="2473" w:type="dxa"/>
            <w:gridSpan w:val="2"/>
            <w:shd w:val="clear" w:color="auto" w:fill="F2F2F2" w:themeFill="background1" w:themeFillShade="F2"/>
            <w:vAlign w:val="center"/>
          </w:tcPr>
          <w:p w:rsidR="003B5E24" w:rsidRPr="00916489" w:rsidRDefault="003B5E24" w:rsidP="003B5E24">
            <w:pPr>
              <w:spacing w:before="120" w:after="120"/>
              <w:jc w:val="center"/>
              <w:rPr>
                <w:rFonts w:ascii="Arial" w:hAnsi="Arial" w:cs="Arial"/>
                <w:b/>
                <w:sz w:val="18"/>
                <w:szCs w:val="16"/>
              </w:rPr>
            </w:pPr>
            <w:r>
              <w:rPr>
                <w:rFonts w:ascii="Arial" w:hAnsi="Arial" w:cs="Arial"/>
                <w:b/>
                <w:sz w:val="18"/>
                <w:szCs w:val="16"/>
              </w:rPr>
              <w:t xml:space="preserve">P8U_U </w:t>
            </w:r>
          </w:p>
        </w:tc>
      </w:tr>
      <w:tr w:rsidR="003B5E24" w:rsidRPr="00807D55" w:rsidTr="003B5E24">
        <w:trPr>
          <w:trHeight w:val="465"/>
        </w:trPr>
        <w:tc>
          <w:tcPr>
            <w:tcW w:w="2448" w:type="dxa"/>
            <w:gridSpan w:val="3"/>
            <w:shd w:val="clear" w:color="auto" w:fill="F2F2F2" w:themeFill="background1" w:themeFillShade="F2"/>
            <w:vAlign w:val="center"/>
          </w:tcPr>
          <w:p w:rsidR="003B5E24" w:rsidRPr="00916489" w:rsidRDefault="003B5E24" w:rsidP="003B5E24">
            <w:pPr>
              <w:spacing w:before="120" w:after="120"/>
              <w:jc w:val="center"/>
              <w:rPr>
                <w:rFonts w:ascii="Arial" w:hAnsi="Arial" w:cs="Arial"/>
                <w:b/>
                <w:sz w:val="18"/>
              </w:rPr>
            </w:pPr>
            <w:r>
              <w:rPr>
                <w:rFonts w:ascii="Arial" w:hAnsi="Arial" w:cs="Arial"/>
                <w:b/>
                <w:sz w:val="18"/>
              </w:rPr>
              <w:t>U3</w:t>
            </w:r>
          </w:p>
        </w:tc>
        <w:tc>
          <w:tcPr>
            <w:tcW w:w="4820" w:type="dxa"/>
            <w:gridSpan w:val="6"/>
            <w:shd w:val="clear" w:color="auto" w:fill="F2F2F2" w:themeFill="background1" w:themeFillShade="F2"/>
            <w:vAlign w:val="center"/>
          </w:tcPr>
          <w:p w:rsidR="003B5E24" w:rsidRPr="00916489" w:rsidRDefault="003B5E24" w:rsidP="003B5E24">
            <w:pPr>
              <w:spacing w:before="120" w:after="120"/>
              <w:jc w:val="center"/>
              <w:rPr>
                <w:rFonts w:ascii="Arial" w:hAnsi="Arial" w:cs="Arial"/>
                <w:sz w:val="18"/>
                <w:szCs w:val="20"/>
              </w:rPr>
            </w:pPr>
            <w:r>
              <w:rPr>
                <w:rFonts w:ascii="Arial" w:hAnsi="Arial" w:cs="Arial"/>
                <w:sz w:val="18"/>
                <w:szCs w:val="20"/>
              </w:rPr>
              <w:t>Wyszukuje i ocenia informacje z różnych źródeł oraz formułuje na tej podstawie krytyczne sądy na temat problemów zdrowotnych określonej zbiorowości</w:t>
            </w:r>
          </w:p>
        </w:tc>
        <w:tc>
          <w:tcPr>
            <w:tcW w:w="2473" w:type="dxa"/>
            <w:gridSpan w:val="2"/>
            <w:shd w:val="clear" w:color="auto" w:fill="F2F2F2" w:themeFill="background1" w:themeFillShade="F2"/>
            <w:vAlign w:val="center"/>
          </w:tcPr>
          <w:p w:rsidR="003B5E24" w:rsidRPr="00916489" w:rsidRDefault="003B5E24" w:rsidP="003B5E24">
            <w:pPr>
              <w:spacing w:before="120" w:after="120"/>
              <w:jc w:val="center"/>
              <w:rPr>
                <w:rFonts w:ascii="Arial" w:hAnsi="Arial" w:cs="Arial"/>
                <w:b/>
                <w:sz w:val="18"/>
                <w:szCs w:val="16"/>
              </w:rPr>
            </w:pPr>
            <w:r>
              <w:rPr>
                <w:rFonts w:ascii="Arial" w:hAnsi="Arial" w:cs="Arial"/>
                <w:b/>
                <w:sz w:val="18"/>
                <w:szCs w:val="16"/>
              </w:rPr>
              <w:t>P7U_U, P8U_U</w:t>
            </w:r>
          </w:p>
        </w:tc>
      </w:tr>
      <w:tr w:rsidR="003B5E24" w:rsidRPr="00807D55" w:rsidTr="003B5E24">
        <w:trPr>
          <w:trHeight w:val="465"/>
        </w:trPr>
        <w:tc>
          <w:tcPr>
            <w:tcW w:w="2448" w:type="dxa"/>
            <w:gridSpan w:val="3"/>
            <w:shd w:val="clear" w:color="auto" w:fill="F2F2F2" w:themeFill="background1" w:themeFillShade="F2"/>
            <w:vAlign w:val="center"/>
          </w:tcPr>
          <w:p w:rsidR="003B5E24" w:rsidRDefault="003B5E24" w:rsidP="003B5E24">
            <w:pPr>
              <w:spacing w:before="120" w:after="120"/>
              <w:jc w:val="center"/>
              <w:rPr>
                <w:rFonts w:ascii="Arial" w:hAnsi="Arial" w:cs="Arial"/>
                <w:b/>
                <w:sz w:val="18"/>
              </w:rPr>
            </w:pPr>
            <w:r>
              <w:rPr>
                <w:rFonts w:ascii="Arial" w:hAnsi="Arial" w:cs="Arial"/>
                <w:b/>
                <w:sz w:val="18"/>
              </w:rPr>
              <w:t>U4</w:t>
            </w:r>
          </w:p>
        </w:tc>
        <w:tc>
          <w:tcPr>
            <w:tcW w:w="4820" w:type="dxa"/>
            <w:gridSpan w:val="6"/>
            <w:shd w:val="clear" w:color="auto" w:fill="F2F2F2" w:themeFill="background1" w:themeFillShade="F2"/>
            <w:vAlign w:val="center"/>
          </w:tcPr>
          <w:p w:rsidR="003B5E24" w:rsidRDefault="003B5E24" w:rsidP="003B5E24">
            <w:pPr>
              <w:spacing w:before="120" w:after="120"/>
              <w:jc w:val="center"/>
              <w:rPr>
                <w:rFonts w:ascii="Arial" w:hAnsi="Arial" w:cs="Arial"/>
                <w:sz w:val="18"/>
                <w:szCs w:val="20"/>
              </w:rPr>
            </w:pPr>
            <w:r>
              <w:rPr>
                <w:rFonts w:ascii="Arial" w:hAnsi="Arial" w:cs="Arial"/>
                <w:sz w:val="18"/>
                <w:szCs w:val="20"/>
              </w:rPr>
              <w:t>Podejmuje działania na rzecz zwiększenia świadomości społecznej w zakresie zdrowia i bezpieczeństwa w pracy</w:t>
            </w:r>
          </w:p>
        </w:tc>
        <w:tc>
          <w:tcPr>
            <w:tcW w:w="2473" w:type="dxa"/>
            <w:gridSpan w:val="2"/>
            <w:shd w:val="clear" w:color="auto" w:fill="F2F2F2" w:themeFill="background1" w:themeFillShade="F2"/>
            <w:vAlign w:val="center"/>
          </w:tcPr>
          <w:p w:rsidR="003B5E24" w:rsidRDefault="003B5E24" w:rsidP="003B5E24">
            <w:pPr>
              <w:spacing w:before="120" w:after="120"/>
              <w:jc w:val="center"/>
              <w:rPr>
                <w:rFonts w:ascii="Arial" w:hAnsi="Arial" w:cs="Arial"/>
                <w:b/>
                <w:sz w:val="18"/>
                <w:szCs w:val="16"/>
              </w:rPr>
            </w:pPr>
            <w:r>
              <w:rPr>
                <w:rFonts w:ascii="Arial" w:hAnsi="Arial" w:cs="Arial"/>
                <w:b/>
                <w:sz w:val="18"/>
                <w:szCs w:val="16"/>
              </w:rPr>
              <w:t xml:space="preserve">P8U_U, </w:t>
            </w:r>
          </w:p>
        </w:tc>
      </w:tr>
      <w:tr w:rsidR="003B5E24" w:rsidRPr="00807D55" w:rsidTr="003B5E24">
        <w:trPr>
          <w:trHeight w:val="465"/>
        </w:trPr>
        <w:tc>
          <w:tcPr>
            <w:tcW w:w="2448" w:type="dxa"/>
            <w:gridSpan w:val="3"/>
            <w:shd w:val="clear" w:color="auto" w:fill="F2F2F2" w:themeFill="background1" w:themeFillShade="F2"/>
            <w:vAlign w:val="center"/>
          </w:tcPr>
          <w:p w:rsidR="003B5E24" w:rsidRPr="00916489" w:rsidRDefault="003B5E24" w:rsidP="003B5E24">
            <w:pPr>
              <w:spacing w:before="120" w:after="120"/>
              <w:jc w:val="center"/>
              <w:rPr>
                <w:rFonts w:ascii="Arial" w:hAnsi="Arial" w:cs="Arial"/>
                <w:b/>
                <w:sz w:val="18"/>
              </w:rPr>
            </w:pPr>
            <w:r>
              <w:rPr>
                <w:rFonts w:ascii="Arial" w:hAnsi="Arial" w:cs="Arial"/>
                <w:b/>
                <w:sz w:val="18"/>
              </w:rPr>
              <w:t>K1</w:t>
            </w:r>
          </w:p>
        </w:tc>
        <w:tc>
          <w:tcPr>
            <w:tcW w:w="4820" w:type="dxa"/>
            <w:gridSpan w:val="6"/>
            <w:shd w:val="clear" w:color="auto" w:fill="F2F2F2" w:themeFill="background1" w:themeFillShade="F2"/>
            <w:vAlign w:val="center"/>
          </w:tcPr>
          <w:p w:rsidR="003B5E24" w:rsidRPr="00916489" w:rsidRDefault="003B5E24" w:rsidP="003B5E24">
            <w:pPr>
              <w:spacing w:before="120" w:after="120"/>
              <w:jc w:val="center"/>
              <w:rPr>
                <w:rFonts w:ascii="Arial" w:hAnsi="Arial" w:cs="Arial"/>
                <w:sz w:val="18"/>
                <w:szCs w:val="20"/>
              </w:rPr>
            </w:pPr>
            <w:r>
              <w:rPr>
                <w:rFonts w:ascii="Arial" w:hAnsi="Arial" w:cs="Arial"/>
                <w:sz w:val="18"/>
                <w:szCs w:val="20"/>
              </w:rPr>
              <w:t>Buduje relację partnerską, jako podstawę interwencji środowiskowej</w:t>
            </w:r>
          </w:p>
        </w:tc>
        <w:tc>
          <w:tcPr>
            <w:tcW w:w="2473" w:type="dxa"/>
            <w:gridSpan w:val="2"/>
            <w:shd w:val="clear" w:color="auto" w:fill="F2F2F2" w:themeFill="background1" w:themeFillShade="F2"/>
            <w:vAlign w:val="center"/>
          </w:tcPr>
          <w:p w:rsidR="003B5E24" w:rsidRPr="00916489" w:rsidRDefault="003B5E24" w:rsidP="003B5E24">
            <w:pPr>
              <w:spacing w:before="120" w:after="120"/>
              <w:jc w:val="center"/>
              <w:rPr>
                <w:rFonts w:ascii="Arial" w:hAnsi="Arial" w:cs="Arial"/>
                <w:b/>
                <w:sz w:val="18"/>
                <w:szCs w:val="16"/>
              </w:rPr>
            </w:pPr>
            <w:r>
              <w:rPr>
                <w:rFonts w:ascii="Arial" w:hAnsi="Arial" w:cs="Arial"/>
                <w:b/>
                <w:sz w:val="18"/>
                <w:szCs w:val="16"/>
              </w:rPr>
              <w:t>P7U_K</w:t>
            </w:r>
          </w:p>
        </w:tc>
      </w:tr>
      <w:tr w:rsidR="003B5E24" w:rsidRPr="00807D55" w:rsidTr="003B5E24">
        <w:trPr>
          <w:trHeight w:val="465"/>
        </w:trPr>
        <w:tc>
          <w:tcPr>
            <w:tcW w:w="2448" w:type="dxa"/>
            <w:gridSpan w:val="3"/>
            <w:shd w:val="clear" w:color="auto" w:fill="F2F2F2" w:themeFill="background1" w:themeFillShade="F2"/>
            <w:vAlign w:val="center"/>
          </w:tcPr>
          <w:p w:rsidR="003B5E24" w:rsidRPr="00916489" w:rsidRDefault="003B5E24" w:rsidP="003B5E24">
            <w:pPr>
              <w:spacing w:before="120" w:after="120"/>
              <w:jc w:val="center"/>
              <w:rPr>
                <w:rFonts w:ascii="Arial" w:hAnsi="Arial" w:cs="Arial"/>
                <w:b/>
                <w:sz w:val="18"/>
              </w:rPr>
            </w:pPr>
            <w:r>
              <w:rPr>
                <w:rFonts w:ascii="Arial" w:hAnsi="Arial" w:cs="Arial"/>
                <w:b/>
                <w:sz w:val="18"/>
              </w:rPr>
              <w:t>K2</w:t>
            </w:r>
          </w:p>
        </w:tc>
        <w:tc>
          <w:tcPr>
            <w:tcW w:w="4820" w:type="dxa"/>
            <w:gridSpan w:val="6"/>
            <w:shd w:val="clear" w:color="auto" w:fill="F2F2F2" w:themeFill="background1" w:themeFillShade="F2"/>
            <w:vAlign w:val="center"/>
          </w:tcPr>
          <w:p w:rsidR="003B5E24" w:rsidRPr="00916489" w:rsidRDefault="003B5E24" w:rsidP="003B5E24">
            <w:pPr>
              <w:spacing w:before="120" w:after="120"/>
              <w:jc w:val="center"/>
              <w:rPr>
                <w:rFonts w:ascii="Arial" w:hAnsi="Arial" w:cs="Arial"/>
                <w:sz w:val="18"/>
                <w:szCs w:val="20"/>
              </w:rPr>
            </w:pPr>
            <w:r>
              <w:rPr>
                <w:rFonts w:ascii="Arial" w:hAnsi="Arial" w:cs="Arial"/>
                <w:sz w:val="18"/>
                <w:szCs w:val="20"/>
              </w:rPr>
              <w:t>Ma świadomość pełnionej roli społecznej</w:t>
            </w:r>
          </w:p>
        </w:tc>
        <w:tc>
          <w:tcPr>
            <w:tcW w:w="2473" w:type="dxa"/>
            <w:gridSpan w:val="2"/>
            <w:shd w:val="clear" w:color="auto" w:fill="F2F2F2" w:themeFill="background1" w:themeFillShade="F2"/>
            <w:vAlign w:val="center"/>
          </w:tcPr>
          <w:p w:rsidR="003B5E24" w:rsidRPr="00916489" w:rsidRDefault="003B5E24" w:rsidP="003B5E24">
            <w:pPr>
              <w:spacing w:before="120" w:after="120"/>
              <w:jc w:val="center"/>
              <w:rPr>
                <w:rFonts w:ascii="Arial" w:hAnsi="Arial" w:cs="Arial"/>
                <w:b/>
                <w:sz w:val="18"/>
                <w:szCs w:val="16"/>
              </w:rPr>
            </w:pPr>
            <w:r>
              <w:rPr>
                <w:rFonts w:ascii="Arial" w:hAnsi="Arial" w:cs="Arial"/>
                <w:b/>
                <w:sz w:val="18"/>
                <w:szCs w:val="16"/>
              </w:rPr>
              <w:t>P8U_K</w:t>
            </w:r>
          </w:p>
        </w:tc>
      </w:tr>
      <w:tr w:rsidR="003B5E24" w:rsidRPr="00807D55" w:rsidTr="003B5E24">
        <w:trPr>
          <w:trHeight w:val="465"/>
        </w:trPr>
        <w:tc>
          <w:tcPr>
            <w:tcW w:w="2448" w:type="dxa"/>
            <w:gridSpan w:val="3"/>
            <w:shd w:val="clear" w:color="auto" w:fill="F2F2F2" w:themeFill="background1" w:themeFillShade="F2"/>
            <w:vAlign w:val="center"/>
          </w:tcPr>
          <w:p w:rsidR="003B5E24" w:rsidRPr="00916489" w:rsidRDefault="003B5E24" w:rsidP="003B5E24">
            <w:pPr>
              <w:spacing w:before="120" w:after="120"/>
              <w:jc w:val="center"/>
              <w:rPr>
                <w:rFonts w:ascii="Arial" w:hAnsi="Arial" w:cs="Arial"/>
                <w:b/>
                <w:sz w:val="18"/>
              </w:rPr>
            </w:pPr>
            <w:r>
              <w:rPr>
                <w:rFonts w:ascii="Arial" w:hAnsi="Arial" w:cs="Arial"/>
                <w:b/>
                <w:sz w:val="18"/>
              </w:rPr>
              <w:lastRenderedPageBreak/>
              <w:t>K3</w:t>
            </w:r>
          </w:p>
        </w:tc>
        <w:tc>
          <w:tcPr>
            <w:tcW w:w="4820" w:type="dxa"/>
            <w:gridSpan w:val="6"/>
            <w:shd w:val="clear" w:color="auto" w:fill="F2F2F2" w:themeFill="background1" w:themeFillShade="F2"/>
            <w:vAlign w:val="center"/>
          </w:tcPr>
          <w:p w:rsidR="003B5E24" w:rsidRPr="00916489" w:rsidRDefault="003B5E24" w:rsidP="003B5E24">
            <w:pPr>
              <w:spacing w:before="120" w:after="120"/>
              <w:jc w:val="center"/>
              <w:rPr>
                <w:rFonts w:ascii="Arial" w:hAnsi="Arial" w:cs="Arial"/>
                <w:sz w:val="18"/>
                <w:szCs w:val="20"/>
              </w:rPr>
            </w:pPr>
            <w:r>
              <w:rPr>
                <w:rFonts w:ascii="Arial" w:hAnsi="Arial" w:cs="Arial"/>
                <w:sz w:val="18"/>
                <w:szCs w:val="20"/>
              </w:rPr>
              <w:t>Skutecznie zarządza czasem własnym i współpracowników</w:t>
            </w:r>
          </w:p>
        </w:tc>
        <w:tc>
          <w:tcPr>
            <w:tcW w:w="2473" w:type="dxa"/>
            <w:gridSpan w:val="2"/>
            <w:shd w:val="clear" w:color="auto" w:fill="F2F2F2" w:themeFill="background1" w:themeFillShade="F2"/>
            <w:vAlign w:val="center"/>
          </w:tcPr>
          <w:p w:rsidR="003B5E24" w:rsidRPr="00916489" w:rsidRDefault="003B5E24" w:rsidP="003B5E24">
            <w:pPr>
              <w:spacing w:before="120" w:after="120"/>
              <w:jc w:val="center"/>
              <w:rPr>
                <w:rFonts w:ascii="Arial" w:hAnsi="Arial" w:cs="Arial"/>
                <w:b/>
                <w:sz w:val="18"/>
                <w:szCs w:val="16"/>
              </w:rPr>
            </w:pPr>
            <w:r>
              <w:rPr>
                <w:rFonts w:ascii="Arial" w:hAnsi="Arial" w:cs="Arial"/>
                <w:b/>
                <w:sz w:val="18"/>
                <w:szCs w:val="16"/>
              </w:rPr>
              <w:t>P8U_K</w:t>
            </w:r>
          </w:p>
        </w:tc>
      </w:tr>
      <w:tr w:rsidR="003B5E24" w:rsidRPr="00807D55" w:rsidTr="003B5E24">
        <w:trPr>
          <w:trHeight w:val="465"/>
        </w:trPr>
        <w:tc>
          <w:tcPr>
            <w:tcW w:w="2448" w:type="dxa"/>
            <w:gridSpan w:val="3"/>
            <w:shd w:val="clear" w:color="auto" w:fill="F2F2F2" w:themeFill="background1" w:themeFillShade="F2"/>
            <w:vAlign w:val="center"/>
          </w:tcPr>
          <w:p w:rsidR="003B5E24" w:rsidRPr="00916489" w:rsidRDefault="003B5E24" w:rsidP="003B5E24">
            <w:pPr>
              <w:spacing w:before="120" w:after="120"/>
              <w:jc w:val="center"/>
              <w:rPr>
                <w:rFonts w:ascii="Arial" w:hAnsi="Arial" w:cs="Arial"/>
                <w:b/>
                <w:sz w:val="18"/>
              </w:rPr>
            </w:pPr>
            <w:r>
              <w:rPr>
                <w:rFonts w:ascii="Arial" w:hAnsi="Arial" w:cs="Arial"/>
                <w:b/>
                <w:sz w:val="18"/>
              </w:rPr>
              <w:t>K4</w:t>
            </w:r>
          </w:p>
        </w:tc>
        <w:tc>
          <w:tcPr>
            <w:tcW w:w="4820" w:type="dxa"/>
            <w:gridSpan w:val="6"/>
            <w:shd w:val="clear" w:color="auto" w:fill="F2F2F2" w:themeFill="background1" w:themeFillShade="F2"/>
            <w:vAlign w:val="center"/>
          </w:tcPr>
          <w:p w:rsidR="003B5E24" w:rsidRPr="00916489" w:rsidRDefault="003B5E24" w:rsidP="003B5E24">
            <w:pPr>
              <w:spacing w:before="120" w:after="120"/>
              <w:jc w:val="center"/>
              <w:rPr>
                <w:rFonts w:ascii="Arial" w:hAnsi="Arial" w:cs="Arial"/>
                <w:sz w:val="18"/>
                <w:szCs w:val="20"/>
              </w:rPr>
            </w:pPr>
            <w:r>
              <w:rPr>
                <w:rFonts w:ascii="Arial" w:hAnsi="Arial" w:cs="Arial"/>
                <w:sz w:val="18"/>
                <w:szCs w:val="20"/>
              </w:rPr>
              <w:t>Docenia rolę dobrych praktyk w zakresie profilaktyki psychospołecznych zagrożeń  w środowisku pracy</w:t>
            </w:r>
          </w:p>
        </w:tc>
        <w:tc>
          <w:tcPr>
            <w:tcW w:w="2473" w:type="dxa"/>
            <w:gridSpan w:val="2"/>
            <w:shd w:val="clear" w:color="auto" w:fill="F2F2F2" w:themeFill="background1" w:themeFillShade="F2"/>
            <w:vAlign w:val="center"/>
          </w:tcPr>
          <w:p w:rsidR="003B5E24" w:rsidRPr="00916489" w:rsidRDefault="003B5E24" w:rsidP="003B5E24">
            <w:pPr>
              <w:spacing w:before="120" w:after="120"/>
              <w:jc w:val="center"/>
              <w:rPr>
                <w:rFonts w:ascii="Arial" w:hAnsi="Arial" w:cs="Arial"/>
                <w:b/>
                <w:sz w:val="18"/>
                <w:szCs w:val="16"/>
              </w:rPr>
            </w:pPr>
            <w:r>
              <w:rPr>
                <w:rFonts w:ascii="Arial" w:hAnsi="Arial" w:cs="Arial"/>
                <w:b/>
                <w:sz w:val="18"/>
                <w:szCs w:val="16"/>
              </w:rPr>
              <w:t>P7U_K</w:t>
            </w:r>
          </w:p>
        </w:tc>
      </w:tr>
      <w:tr w:rsidR="003B5E24" w:rsidRPr="00807D55" w:rsidTr="003B5E24">
        <w:trPr>
          <w:trHeight w:val="627"/>
        </w:trPr>
        <w:tc>
          <w:tcPr>
            <w:tcW w:w="9741" w:type="dxa"/>
            <w:gridSpan w:val="11"/>
            <w:vAlign w:val="center"/>
          </w:tcPr>
          <w:p w:rsidR="003B5E24" w:rsidRPr="00807D55" w:rsidRDefault="003B5E24" w:rsidP="003B5E24">
            <w:pPr>
              <w:pStyle w:val="Akapitzlist"/>
              <w:numPr>
                <w:ilvl w:val="0"/>
                <w:numId w:val="168"/>
              </w:numPr>
              <w:spacing w:before="120" w:after="120" w:line="240" w:lineRule="auto"/>
              <w:ind w:left="357" w:hanging="357"/>
              <w:rPr>
                <w:rFonts w:ascii="Arial" w:hAnsi="Arial" w:cs="Arial"/>
                <w:b/>
                <w:bCs/>
                <w:iCs/>
                <w:color w:val="0000FF"/>
              </w:rPr>
            </w:pPr>
            <w:r w:rsidRPr="00807D55">
              <w:rPr>
                <w:rFonts w:ascii="Arial" w:hAnsi="Arial" w:cs="Arial"/>
                <w:b/>
                <w:bCs/>
                <w:sz w:val="24"/>
              </w:rPr>
              <w:t>Formy prowadzonych zajęć</w:t>
            </w:r>
          </w:p>
        </w:tc>
      </w:tr>
      <w:tr w:rsidR="003B5E24" w:rsidRPr="00807D55" w:rsidTr="003B5E24">
        <w:trPr>
          <w:trHeight w:val="536"/>
        </w:trPr>
        <w:tc>
          <w:tcPr>
            <w:tcW w:w="2415" w:type="dxa"/>
            <w:gridSpan w:val="2"/>
            <w:vAlign w:val="center"/>
          </w:tcPr>
          <w:p w:rsidR="003B5E24" w:rsidRPr="00807D55" w:rsidRDefault="003B5E24" w:rsidP="003B5E2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4"/>
            <w:vAlign w:val="center"/>
          </w:tcPr>
          <w:p w:rsidR="003B5E24" w:rsidRPr="00807D55" w:rsidRDefault="003B5E24" w:rsidP="003B5E2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3B5E24" w:rsidRPr="00807D55" w:rsidRDefault="003B5E24" w:rsidP="003B5E2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3"/>
            <w:vAlign w:val="center"/>
          </w:tcPr>
          <w:p w:rsidR="003B5E24" w:rsidRPr="00807D55" w:rsidRDefault="003B5E24" w:rsidP="003B5E24">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3B5E24" w:rsidRPr="00807D55" w:rsidTr="003B5E24">
        <w:trPr>
          <w:trHeight w:val="70"/>
        </w:trPr>
        <w:tc>
          <w:tcPr>
            <w:tcW w:w="2415" w:type="dxa"/>
            <w:gridSpan w:val="2"/>
            <w:vAlign w:val="center"/>
          </w:tcPr>
          <w:p w:rsidR="003B5E24" w:rsidRPr="00807D55" w:rsidRDefault="003B5E24" w:rsidP="003B5E2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4"/>
            <w:shd w:val="clear" w:color="auto" w:fill="F2F2F2" w:themeFill="background1" w:themeFillShade="F2"/>
            <w:vAlign w:val="center"/>
          </w:tcPr>
          <w:p w:rsidR="003B5E24" w:rsidRPr="00916489" w:rsidRDefault="003B5E24" w:rsidP="003B5E24">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4</w:t>
            </w:r>
          </w:p>
        </w:tc>
        <w:tc>
          <w:tcPr>
            <w:tcW w:w="2416" w:type="dxa"/>
            <w:gridSpan w:val="2"/>
            <w:shd w:val="clear" w:color="auto" w:fill="F2F2F2" w:themeFill="background1" w:themeFillShade="F2"/>
            <w:vAlign w:val="center"/>
          </w:tcPr>
          <w:p w:rsidR="003B5E24" w:rsidRPr="00916489" w:rsidRDefault="003B5E24" w:rsidP="003B5E24">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c>
          <w:tcPr>
            <w:tcW w:w="2494" w:type="dxa"/>
            <w:gridSpan w:val="3"/>
            <w:vAlign w:val="center"/>
          </w:tcPr>
          <w:p w:rsidR="003B5E24" w:rsidRPr="002E60B6" w:rsidRDefault="003B5E24" w:rsidP="003B5E24">
            <w:pPr>
              <w:spacing w:before="120" w:after="120"/>
              <w:jc w:val="center"/>
              <w:rPr>
                <w:rFonts w:ascii="Arial" w:hAnsi="Arial" w:cs="Arial"/>
                <w:bCs/>
                <w:i/>
                <w:iCs/>
                <w:color w:val="0000FF"/>
                <w:sz w:val="18"/>
                <w:szCs w:val="20"/>
              </w:rPr>
            </w:pPr>
            <w:r>
              <w:rPr>
                <w:rFonts w:ascii="Arial" w:hAnsi="Arial" w:cs="Arial"/>
                <w:bCs/>
                <w:iCs/>
                <w:sz w:val="18"/>
                <w:szCs w:val="20"/>
              </w:rPr>
              <w:t>Wykład dla całego roku</w:t>
            </w:r>
          </w:p>
        </w:tc>
      </w:tr>
      <w:tr w:rsidR="003B5E24" w:rsidRPr="00807D55" w:rsidTr="003B5E24">
        <w:trPr>
          <w:trHeight w:val="465"/>
        </w:trPr>
        <w:tc>
          <w:tcPr>
            <w:tcW w:w="9741" w:type="dxa"/>
            <w:gridSpan w:val="11"/>
            <w:vAlign w:val="center"/>
          </w:tcPr>
          <w:p w:rsidR="003B5E24" w:rsidRPr="00807D55" w:rsidRDefault="003B5E24" w:rsidP="003B5E24">
            <w:pPr>
              <w:pStyle w:val="Akapitzlist"/>
              <w:numPr>
                <w:ilvl w:val="0"/>
                <w:numId w:val="168"/>
              </w:numPr>
              <w:spacing w:before="120" w:after="120" w:line="240" w:lineRule="auto"/>
              <w:ind w:left="357" w:hanging="357"/>
              <w:rPr>
                <w:rFonts w:ascii="Arial" w:hAnsi="Arial" w:cs="Arial"/>
                <w:b/>
                <w:bCs/>
                <w:iCs/>
                <w:color w:val="0000FF"/>
              </w:rPr>
            </w:pPr>
            <w:r w:rsidRPr="00807D55">
              <w:rPr>
                <w:rFonts w:ascii="Arial" w:hAnsi="Arial" w:cs="Arial"/>
                <w:b/>
                <w:bCs/>
                <w:sz w:val="24"/>
              </w:rPr>
              <w:t>Tematy zajęć i treści kształcenia</w:t>
            </w:r>
          </w:p>
        </w:tc>
      </w:tr>
      <w:tr w:rsidR="003B5E24" w:rsidRPr="00807D55" w:rsidTr="003B5E24">
        <w:trPr>
          <w:trHeight w:val="465"/>
        </w:trPr>
        <w:tc>
          <w:tcPr>
            <w:tcW w:w="9741" w:type="dxa"/>
            <w:gridSpan w:val="11"/>
            <w:shd w:val="clear" w:color="auto" w:fill="F2F2F2" w:themeFill="background1" w:themeFillShade="F2"/>
            <w:vAlign w:val="center"/>
          </w:tcPr>
          <w:p w:rsidR="003B5E24" w:rsidRPr="00A97D98" w:rsidRDefault="003B5E24" w:rsidP="003B5E24">
            <w:pPr>
              <w:contextualSpacing/>
              <w:rPr>
                <w:b/>
              </w:rPr>
            </w:pPr>
            <w:r w:rsidRPr="00A97D98">
              <w:rPr>
                <w:b/>
              </w:rPr>
              <w:t>Realizowane są  dwa wykłady po 2 godziny każdy.</w:t>
            </w:r>
          </w:p>
          <w:p w:rsidR="003B5E24" w:rsidRPr="00A97D98" w:rsidRDefault="003B5E24" w:rsidP="003B5E24">
            <w:pPr>
              <w:contextualSpacing/>
              <w:rPr>
                <w:b/>
                <w:u w:val="single"/>
              </w:rPr>
            </w:pPr>
          </w:p>
          <w:p w:rsidR="003B5E24" w:rsidRPr="00A97D98" w:rsidRDefault="003B5E24" w:rsidP="003B5E24">
            <w:pPr>
              <w:contextualSpacing/>
              <w:rPr>
                <w:b/>
                <w:u w:val="single"/>
              </w:rPr>
            </w:pPr>
            <w:r w:rsidRPr="00A97D98">
              <w:rPr>
                <w:b/>
                <w:u w:val="single"/>
              </w:rPr>
              <w:t>Tematy wykładów:</w:t>
            </w:r>
          </w:p>
          <w:p w:rsidR="003B5E24" w:rsidRPr="00A97D98" w:rsidRDefault="003B5E24" w:rsidP="003B5E24">
            <w:pPr>
              <w:rPr>
                <w:b/>
                <w:szCs w:val="20"/>
                <w:u w:val="single"/>
              </w:rPr>
            </w:pPr>
          </w:p>
          <w:p w:rsidR="003B5E24" w:rsidRPr="00A97D98" w:rsidRDefault="003B5E24" w:rsidP="003B5E24">
            <w:pPr>
              <w:rPr>
                <w:b/>
                <w:szCs w:val="20"/>
                <w:u w:val="single"/>
              </w:rPr>
            </w:pPr>
            <w:r w:rsidRPr="00A97D98">
              <w:rPr>
                <w:b/>
                <w:szCs w:val="20"/>
                <w:u w:val="single"/>
              </w:rPr>
              <w:t xml:space="preserve">Wykład 1: </w:t>
            </w:r>
            <w:r>
              <w:rPr>
                <w:b/>
                <w:szCs w:val="20"/>
                <w:u w:val="single"/>
              </w:rPr>
              <w:t>dr inż. Irena Kosińska</w:t>
            </w:r>
          </w:p>
          <w:p w:rsidR="003B5E24" w:rsidRPr="00A97D98" w:rsidRDefault="003B5E24" w:rsidP="003B5E24">
            <w:pPr>
              <w:rPr>
                <w:b/>
                <w:szCs w:val="20"/>
              </w:rPr>
            </w:pPr>
            <w:r>
              <w:rPr>
                <w:b/>
                <w:szCs w:val="20"/>
              </w:rPr>
              <w:t xml:space="preserve">    </w:t>
            </w:r>
            <w:r w:rsidRPr="00A97D98">
              <w:rPr>
                <w:b/>
                <w:szCs w:val="20"/>
              </w:rPr>
              <w:t>1. Regulacje prawne z zakresu ochrony pracy (prawa i obowiązki studentów w zakresie bezpieczeństwa i higieny pracy)</w:t>
            </w:r>
            <w:r>
              <w:rPr>
                <w:b/>
                <w:szCs w:val="20"/>
              </w:rPr>
              <w:t xml:space="preserve"> W1, U4, K2, K3</w:t>
            </w:r>
            <w:r w:rsidRPr="00A97D98">
              <w:rPr>
                <w:b/>
                <w:szCs w:val="20"/>
              </w:rPr>
              <w:t xml:space="preserve"> </w:t>
            </w:r>
          </w:p>
          <w:p w:rsidR="003B5E24" w:rsidRPr="00A97D98" w:rsidRDefault="003B5E24" w:rsidP="003B5E24">
            <w:pPr>
              <w:rPr>
                <w:b/>
                <w:szCs w:val="20"/>
              </w:rPr>
            </w:pPr>
            <w:r>
              <w:rPr>
                <w:b/>
                <w:szCs w:val="20"/>
              </w:rPr>
              <w:t>2</w:t>
            </w:r>
            <w:r w:rsidRPr="00A97D98">
              <w:rPr>
                <w:b/>
                <w:szCs w:val="20"/>
              </w:rPr>
              <w:t xml:space="preserve">. Zagrożenia zdrowia studentów na stanowiskach pracy./nauki w trakcie studiów (fizyczne, chemiczne i biologiczne) i ochrona przed zagrożeniami. Procedura poekspozycyjna  w narażeniu na  zakażenie HIV, HBV, HCV ;  </w:t>
            </w:r>
            <w:r>
              <w:rPr>
                <w:b/>
                <w:szCs w:val="20"/>
              </w:rPr>
              <w:t>W`1, U2, U3, U4, K2, K4</w:t>
            </w:r>
            <w:r w:rsidRPr="00A97D98">
              <w:rPr>
                <w:b/>
                <w:szCs w:val="20"/>
              </w:rPr>
              <w:t xml:space="preserve"> </w:t>
            </w:r>
          </w:p>
          <w:p w:rsidR="003B5E24" w:rsidRPr="00A97D98" w:rsidRDefault="003B5E24" w:rsidP="003B5E24">
            <w:pPr>
              <w:rPr>
                <w:b/>
                <w:szCs w:val="20"/>
                <w:u w:val="single"/>
              </w:rPr>
            </w:pPr>
            <w:r>
              <w:rPr>
                <w:b/>
                <w:szCs w:val="20"/>
              </w:rPr>
              <w:t>3</w:t>
            </w:r>
            <w:r w:rsidRPr="00A97D98">
              <w:rPr>
                <w:b/>
                <w:szCs w:val="20"/>
              </w:rPr>
              <w:t xml:space="preserve">. Zasady  ergonomii na stanowiskach pracy (stanowisko komputerowe, oświetlenie – podstawowe  zasady). </w:t>
            </w:r>
            <w:r>
              <w:rPr>
                <w:b/>
                <w:szCs w:val="20"/>
              </w:rPr>
              <w:t>W1, U4, K2, K3</w:t>
            </w:r>
          </w:p>
          <w:p w:rsidR="003B5E24" w:rsidRPr="00A97D98" w:rsidRDefault="003B5E24" w:rsidP="003B5E24">
            <w:pPr>
              <w:rPr>
                <w:b/>
                <w:szCs w:val="20"/>
                <w:u w:val="single"/>
              </w:rPr>
            </w:pPr>
            <w:r w:rsidRPr="00A97D98">
              <w:rPr>
                <w:b/>
                <w:szCs w:val="20"/>
                <w:u w:val="single"/>
              </w:rPr>
              <w:t>Wykład 2:</w:t>
            </w:r>
            <w:r>
              <w:rPr>
                <w:b/>
                <w:szCs w:val="20"/>
                <w:u w:val="single"/>
              </w:rPr>
              <w:t>mgr inż. Piotr Bargieł</w:t>
            </w:r>
          </w:p>
          <w:p w:rsidR="003B5E24" w:rsidRPr="00A97D98" w:rsidRDefault="003B5E24" w:rsidP="003B5E24">
            <w:pPr>
              <w:rPr>
                <w:b/>
                <w:szCs w:val="20"/>
              </w:rPr>
            </w:pPr>
            <w:r>
              <w:rPr>
                <w:b/>
                <w:szCs w:val="20"/>
              </w:rPr>
              <w:t>1</w:t>
            </w:r>
            <w:r w:rsidRPr="00A97D98">
              <w:rPr>
                <w:b/>
                <w:szCs w:val="20"/>
              </w:rPr>
              <w:t xml:space="preserve">.  Postępowanie w razie wypadków i w sytuacjach zagrożeń (pożar, awaria, zagrożenie terrorystyczne, powódź  itp.), </w:t>
            </w:r>
            <w:r>
              <w:rPr>
                <w:b/>
                <w:szCs w:val="20"/>
              </w:rPr>
              <w:t>W1, U1, U4, K1, K2, K3</w:t>
            </w:r>
          </w:p>
          <w:p w:rsidR="003B5E24" w:rsidRDefault="003B5E24" w:rsidP="003B5E24">
            <w:pPr>
              <w:rPr>
                <w:b/>
                <w:szCs w:val="20"/>
              </w:rPr>
            </w:pPr>
            <w:r>
              <w:rPr>
                <w:b/>
                <w:szCs w:val="20"/>
              </w:rPr>
              <w:t>2</w:t>
            </w:r>
            <w:r w:rsidRPr="00A97D98">
              <w:rPr>
                <w:b/>
                <w:szCs w:val="20"/>
              </w:rPr>
              <w:t xml:space="preserve">. Zasady ewakuacji z budynków. </w:t>
            </w:r>
            <w:r>
              <w:rPr>
                <w:b/>
                <w:szCs w:val="20"/>
              </w:rPr>
              <w:t>U1, U4,  K2, K3</w:t>
            </w:r>
          </w:p>
          <w:p w:rsidR="003B5E24" w:rsidRPr="00807D55" w:rsidRDefault="003B5E24" w:rsidP="003B5E24">
            <w:pPr>
              <w:rPr>
                <w:rFonts w:ascii="Arial" w:hAnsi="Arial" w:cs="Arial"/>
                <w:sz w:val="20"/>
                <w:szCs w:val="20"/>
              </w:rPr>
            </w:pPr>
            <w:r>
              <w:rPr>
                <w:b/>
                <w:szCs w:val="20"/>
              </w:rPr>
              <w:t>3</w:t>
            </w:r>
            <w:r w:rsidRPr="00A97D98">
              <w:rPr>
                <w:b/>
                <w:szCs w:val="20"/>
              </w:rPr>
              <w:t xml:space="preserve">.  </w:t>
            </w:r>
            <w:r w:rsidRPr="00A97D98">
              <w:rPr>
                <w:b/>
              </w:rPr>
              <w:t xml:space="preserve">Zasady udzielania pomocy przedlekarskiej (podstawowe zasady). </w:t>
            </w:r>
            <w:r>
              <w:rPr>
                <w:b/>
                <w:szCs w:val="20"/>
              </w:rPr>
              <w:t>W1, U4,  K2, K3</w:t>
            </w:r>
          </w:p>
        </w:tc>
      </w:tr>
      <w:tr w:rsidR="003B5E24" w:rsidRPr="00807D55" w:rsidTr="003B5E24">
        <w:trPr>
          <w:trHeight w:val="465"/>
        </w:trPr>
        <w:tc>
          <w:tcPr>
            <w:tcW w:w="9741" w:type="dxa"/>
            <w:gridSpan w:val="11"/>
            <w:vAlign w:val="center"/>
          </w:tcPr>
          <w:p w:rsidR="003B5E24" w:rsidRPr="00807D55" w:rsidRDefault="003B5E24" w:rsidP="003B5E24">
            <w:pPr>
              <w:pStyle w:val="Akapitzlist"/>
              <w:numPr>
                <w:ilvl w:val="0"/>
                <w:numId w:val="168"/>
              </w:numPr>
              <w:spacing w:before="120" w:after="120" w:line="240" w:lineRule="auto"/>
              <w:ind w:left="357" w:hanging="357"/>
              <w:rPr>
                <w:rFonts w:ascii="Arial" w:hAnsi="Arial" w:cs="Arial"/>
                <w:b/>
                <w:bCs/>
                <w:iCs/>
                <w:color w:val="0000FF"/>
              </w:rPr>
            </w:pPr>
            <w:r w:rsidRPr="00807D55">
              <w:rPr>
                <w:rFonts w:ascii="Arial" w:hAnsi="Arial" w:cs="Arial"/>
                <w:b/>
                <w:bCs/>
                <w:sz w:val="24"/>
              </w:rPr>
              <w:t>Sposoby weryfikacji efektów kształcenia</w:t>
            </w:r>
          </w:p>
        </w:tc>
      </w:tr>
      <w:tr w:rsidR="003B5E24" w:rsidRPr="00807D55" w:rsidTr="003B5E24">
        <w:trPr>
          <w:trHeight w:val="465"/>
        </w:trPr>
        <w:tc>
          <w:tcPr>
            <w:tcW w:w="1610" w:type="dxa"/>
            <w:vAlign w:val="center"/>
          </w:tcPr>
          <w:p w:rsidR="003B5E24" w:rsidRPr="00807D55" w:rsidRDefault="003B5E24" w:rsidP="003B5E24">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3B5E24" w:rsidRPr="00807D55" w:rsidRDefault="003B5E24" w:rsidP="003B5E24">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3"/>
            <w:vAlign w:val="center"/>
          </w:tcPr>
          <w:p w:rsidR="003B5E24" w:rsidRPr="00807D55" w:rsidRDefault="003B5E24" w:rsidP="003B5E24">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4"/>
            <w:vAlign w:val="center"/>
          </w:tcPr>
          <w:p w:rsidR="003B5E24" w:rsidRPr="00807D55" w:rsidRDefault="003B5E24" w:rsidP="003B5E24">
            <w:pPr>
              <w:jc w:val="center"/>
              <w:rPr>
                <w:rFonts w:ascii="Arial" w:hAnsi="Arial" w:cs="Arial"/>
                <w:sz w:val="18"/>
                <w:szCs w:val="20"/>
              </w:rPr>
            </w:pPr>
            <w:r w:rsidRPr="00807D55">
              <w:rPr>
                <w:rFonts w:ascii="Arial" w:hAnsi="Arial" w:cs="Arial"/>
                <w:sz w:val="18"/>
                <w:szCs w:val="20"/>
              </w:rPr>
              <w:t>Kryterium zaliczenia</w:t>
            </w:r>
          </w:p>
        </w:tc>
      </w:tr>
      <w:tr w:rsidR="003B5E24" w:rsidRPr="00807D55" w:rsidTr="003B5E24">
        <w:trPr>
          <w:trHeight w:val="465"/>
        </w:trPr>
        <w:tc>
          <w:tcPr>
            <w:tcW w:w="1610" w:type="dxa"/>
            <w:shd w:val="clear" w:color="auto" w:fill="F2F2F2" w:themeFill="background1" w:themeFillShade="F2"/>
            <w:vAlign w:val="center"/>
          </w:tcPr>
          <w:p w:rsidR="003B5E24" w:rsidRDefault="003B5E24" w:rsidP="003B5E24">
            <w:pPr>
              <w:rPr>
                <w:b/>
                <w:bCs/>
                <w:color w:val="0000FF"/>
                <w:sz w:val="20"/>
                <w:szCs w:val="18"/>
              </w:rPr>
            </w:pPr>
            <w:r>
              <w:rPr>
                <w:b/>
                <w:bCs/>
                <w:color w:val="0000FF"/>
                <w:sz w:val="20"/>
                <w:szCs w:val="18"/>
              </w:rPr>
              <w:t>W1, U1-U4,</w:t>
            </w:r>
          </w:p>
          <w:p w:rsidR="003B5E24" w:rsidRPr="0090401D" w:rsidRDefault="003B5E24" w:rsidP="003B5E24">
            <w:pPr>
              <w:rPr>
                <w:b/>
                <w:bCs/>
                <w:color w:val="0000FF"/>
                <w:sz w:val="20"/>
                <w:szCs w:val="18"/>
              </w:rPr>
            </w:pPr>
            <w:r>
              <w:rPr>
                <w:b/>
                <w:bCs/>
                <w:color w:val="0000FF"/>
                <w:sz w:val="20"/>
                <w:szCs w:val="18"/>
              </w:rPr>
              <w:t>K1-K4</w:t>
            </w:r>
          </w:p>
        </w:tc>
        <w:tc>
          <w:tcPr>
            <w:tcW w:w="2256" w:type="dxa"/>
            <w:gridSpan w:val="3"/>
            <w:shd w:val="clear" w:color="auto" w:fill="F2F2F2" w:themeFill="background1" w:themeFillShade="F2"/>
            <w:vAlign w:val="center"/>
          </w:tcPr>
          <w:p w:rsidR="003B5E24" w:rsidRPr="00A97D98" w:rsidRDefault="003B5E24" w:rsidP="003B5E24">
            <w:pPr>
              <w:rPr>
                <w:b/>
                <w:bCs/>
                <w:sz w:val="20"/>
                <w:szCs w:val="18"/>
              </w:rPr>
            </w:pPr>
            <w:r w:rsidRPr="00A97D98">
              <w:rPr>
                <w:b/>
                <w:bCs/>
                <w:sz w:val="20"/>
                <w:szCs w:val="18"/>
              </w:rPr>
              <w:t>Wykład 1</w:t>
            </w:r>
            <w:r>
              <w:rPr>
                <w:b/>
                <w:bCs/>
                <w:sz w:val="20"/>
                <w:szCs w:val="18"/>
              </w:rPr>
              <w:t xml:space="preserve"> (W)</w:t>
            </w:r>
          </w:p>
          <w:p w:rsidR="003B5E24" w:rsidRPr="0090401D" w:rsidRDefault="003B5E24" w:rsidP="003B5E24">
            <w:pPr>
              <w:rPr>
                <w:b/>
                <w:bCs/>
                <w:color w:val="FF0000"/>
                <w:sz w:val="20"/>
                <w:szCs w:val="18"/>
              </w:rPr>
            </w:pPr>
            <w:r w:rsidRPr="00A97D98">
              <w:rPr>
                <w:b/>
                <w:bCs/>
                <w:sz w:val="20"/>
                <w:szCs w:val="18"/>
              </w:rPr>
              <w:t>Wykład 2</w:t>
            </w:r>
            <w:r>
              <w:rPr>
                <w:b/>
                <w:bCs/>
                <w:sz w:val="20"/>
                <w:szCs w:val="18"/>
              </w:rPr>
              <w:t xml:space="preserve"> (W)</w:t>
            </w:r>
          </w:p>
        </w:tc>
        <w:tc>
          <w:tcPr>
            <w:tcW w:w="2693" w:type="dxa"/>
            <w:gridSpan w:val="3"/>
            <w:shd w:val="clear" w:color="auto" w:fill="F2F2F2" w:themeFill="background1" w:themeFillShade="F2"/>
            <w:vAlign w:val="center"/>
          </w:tcPr>
          <w:p w:rsidR="003B5E24" w:rsidRPr="0069082F" w:rsidRDefault="003B5E24" w:rsidP="003B5E24">
            <w:pPr>
              <w:rPr>
                <w:b/>
                <w:bCs/>
                <w:sz w:val="18"/>
                <w:szCs w:val="18"/>
              </w:rPr>
            </w:pPr>
            <w:r w:rsidRPr="0069082F">
              <w:rPr>
                <w:b/>
                <w:bCs/>
                <w:sz w:val="18"/>
                <w:szCs w:val="18"/>
              </w:rPr>
              <w:t>Test  zaliczeniowy:</w:t>
            </w:r>
          </w:p>
          <w:p w:rsidR="003B5E24" w:rsidRPr="0069082F" w:rsidRDefault="003B5E24" w:rsidP="003B5E24">
            <w:pPr>
              <w:rPr>
                <w:b/>
                <w:bCs/>
                <w:sz w:val="18"/>
                <w:szCs w:val="18"/>
              </w:rPr>
            </w:pPr>
            <w:r w:rsidRPr="0069082F">
              <w:rPr>
                <w:b/>
                <w:bCs/>
                <w:sz w:val="18"/>
                <w:szCs w:val="18"/>
              </w:rPr>
              <w:t xml:space="preserve"> (20 pytań jednokrotnego wyboru i pytania otwarte)</w:t>
            </w:r>
          </w:p>
          <w:p w:rsidR="003B5E24" w:rsidRDefault="003B5E24" w:rsidP="003B5E24">
            <w:pPr>
              <w:jc w:val="center"/>
              <w:rPr>
                <w:b/>
                <w:bCs/>
                <w:sz w:val="18"/>
                <w:szCs w:val="18"/>
              </w:rPr>
            </w:pPr>
            <w:r w:rsidRPr="0069082F">
              <w:rPr>
                <w:b/>
                <w:bCs/>
                <w:sz w:val="18"/>
                <w:szCs w:val="18"/>
              </w:rPr>
              <w:t>- oceniany wg kryterium podanego poniżej.</w:t>
            </w:r>
          </w:p>
          <w:p w:rsidR="003B5E24" w:rsidRDefault="003B5E24" w:rsidP="003B5E24">
            <w:pPr>
              <w:jc w:val="center"/>
              <w:rPr>
                <w:b/>
                <w:bCs/>
                <w:sz w:val="18"/>
                <w:szCs w:val="18"/>
              </w:rPr>
            </w:pPr>
          </w:p>
          <w:p w:rsidR="003B5E24" w:rsidRDefault="003B5E24" w:rsidP="003B5E24">
            <w:pPr>
              <w:jc w:val="center"/>
              <w:rPr>
                <w:b/>
                <w:bCs/>
                <w:sz w:val="18"/>
                <w:szCs w:val="18"/>
              </w:rPr>
            </w:pPr>
          </w:p>
          <w:p w:rsidR="003B5E24" w:rsidRPr="00D0141E" w:rsidRDefault="003B5E24" w:rsidP="003B5E24">
            <w:pPr>
              <w:jc w:val="center"/>
              <w:rPr>
                <w:rFonts w:ascii="Arial" w:hAnsi="Arial" w:cs="Arial"/>
                <w:bCs/>
                <w:i/>
                <w:color w:val="7F7F7F"/>
                <w:sz w:val="20"/>
                <w:szCs w:val="20"/>
              </w:rPr>
            </w:pPr>
          </w:p>
        </w:tc>
        <w:tc>
          <w:tcPr>
            <w:tcW w:w="3182" w:type="dxa"/>
            <w:gridSpan w:val="4"/>
            <w:shd w:val="clear" w:color="auto" w:fill="F2F2F2" w:themeFill="background1" w:themeFillShade="F2"/>
            <w:vAlign w:val="center"/>
          </w:tcPr>
          <w:p w:rsidR="003B5E24" w:rsidRPr="0069082F" w:rsidRDefault="003B5E24" w:rsidP="003B5E24">
            <w:pPr>
              <w:rPr>
                <w:b/>
                <w:bCs/>
                <w:sz w:val="18"/>
                <w:szCs w:val="18"/>
              </w:rPr>
            </w:pPr>
            <w:r w:rsidRPr="0069082F">
              <w:rPr>
                <w:b/>
                <w:bCs/>
                <w:sz w:val="18"/>
                <w:szCs w:val="18"/>
              </w:rPr>
              <w:lastRenderedPageBreak/>
              <w:t>Na zaliczenie przedmiotu składa się:</w:t>
            </w:r>
          </w:p>
          <w:p w:rsidR="003B5E24" w:rsidRPr="0069082F" w:rsidRDefault="003B5E24" w:rsidP="003B5E24">
            <w:pPr>
              <w:rPr>
                <w:b/>
                <w:bCs/>
                <w:sz w:val="18"/>
                <w:szCs w:val="18"/>
              </w:rPr>
            </w:pPr>
          </w:p>
          <w:p w:rsidR="003B5E24" w:rsidRPr="0069082F" w:rsidRDefault="003B5E24" w:rsidP="003B5E24">
            <w:pPr>
              <w:rPr>
                <w:b/>
                <w:bCs/>
                <w:sz w:val="18"/>
                <w:szCs w:val="18"/>
              </w:rPr>
            </w:pPr>
            <w:r w:rsidRPr="0069082F">
              <w:rPr>
                <w:b/>
                <w:bCs/>
                <w:sz w:val="18"/>
                <w:szCs w:val="18"/>
              </w:rPr>
              <w:t xml:space="preserve">1. Wypełnienie ankiety badającej stan wiedzy studenta na temat BHP i zasad higieny w uczelni medycznej  - </w:t>
            </w:r>
            <w:r>
              <w:rPr>
                <w:b/>
                <w:bCs/>
                <w:sz w:val="18"/>
                <w:szCs w:val="18"/>
              </w:rPr>
              <w:t xml:space="preserve">przed rozpoczęciem szkolenia  - </w:t>
            </w:r>
            <w:r w:rsidRPr="0069082F">
              <w:rPr>
                <w:b/>
                <w:bCs/>
                <w:sz w:val="18"/>
                <w:szCs w:val="18"/>
              </w:rPr>
              <w:t xml:space="preserve">obowiązkowa </w:t>
            </w:r>
            <w:r w:rsidRPr="0069082F">
              <w:rPr>
                <w:b/>
                <w:bCs/>
                <w:sz w:val="18"/>
                <w:szCs w:val="18"/>
              </w:rPr>
              <w:lastRenderedPageBreak/>
              <w:t xml:space="preserve">ankieta wypełniana jest na początku </w:t>
            </w:r>
            <w:r>
              <w:rPr>
                <w:b/>
                <w:bCs/>
                <w:sz w:val="18"/>
                <w:szCs w:val="18"/>
              </w:rPr>
              <w:t>W</w:t>
            </w:r>
            <w:r w:rsidRPr="0069082F">
              <w:rPr>
                <w:b/>
                <w:bCs/>
                <w:sz w:val="18"/>
                <w:szCs w:val="18"/>
              </w:rPr>
              <w:t>ykładu 1.</w:t>
            </w:r>
          </w:p>
          <w:p w:rsidR="003B5E24" w:rsidRPr="0069082F" w:rsidRDefault="003B5E24" w:rsidP="003B5E24">
            <w:pPr>
              <w:rPr>
                <w:b/>
                <w:bCs/>
                <w:sz w:val="18"/>
                <w:szCs w:val="18"/>
              </w:rPr>
            </w:pPr>
          </w:p>
          <w:p w:rsidR="003B5E24" w:rsidRPr="0069082F" w:rsidRDefault="003B5E24" w:rsidP="003B5E24">
            <w:pPr>
              <w:rPr>
                <w:b/>
                <w:bCs/>
                <w:sz w:val="18"/>
                <w:szCs w:val="18"/>
              </w:rPr>
            </w:pPr>
            <w:r w:rsidRPr="0069082F">
              <w:rPr>
                <w:b/>
                <w:bCs/>
                <w:sz w:val="18"/>
                <w:szCs w:val="18"/>
              </w:rPr>
              <w:t xml:space="preserve">2. Obowiązkowa obecność na Wykładzie 1  i </w:t>
            </w:r>
            <w:r>
              <w:rPr>
                <w:b/>
                <w:bCs/>
                <w:sz w:val="18"/>
                <w:szCs w:val="18"/>
              </w:rPr>
              <w:t xml:space="preserve">   </w:t>
            </w:r>
            <w:r w:rsidRPr="0069082F">
              <w:rPr>
                <w:b/>
                <w:bCs/>
                <w:sz w:val="18"/>
                <w:szCs w:val="18"/>
              </w:rPr>
              <w:t>Wykładzie 2 (</w:t>
            </w:r>
            <w:r>
              <w:rPr>
                <w:b/>
                <w:bCs/>
                <w:sz w:val="18"/>
                <w:szCs w:val="18"/>
              </w:rPr>
              <w:t>wymagany</w:t>
            </w:r>
            <w:r w:rsidRPr="0069082F">
              <w:rPr>
                <w:b/>
                <w:bCs/>
                <w:sz w:val="18"/>
                <w:szCs w:val="18"/>
              </w:rPr>
              <w:t xml:space="preserve"> </w:t>
            </w:r>
            <w:r>
              <w:rPr>
                <w:b/>
                <w:bCs/>
                <w:sz w:val="18"/>
                <w:szCs w:val="18"/>
              </w:rPr>
              <w:t xml:space="preserve">jest </w:t>
            </w:r>
            <w:r w:rsidRPr="0069082F">
              <w:rPr>
                <w:b/>
                <w:bCs/>
                <w:sz w:val="18"/>
                <w:szCs w:val="18"/>
              </w:rPr>
              <w:t>podpis</w:t>
            </w:r>
            <w:r>
              <w:rPr>
                <w:b/>
                <w:bCs/>
                <w:sz w:val="18"/>
                <w:szCs w:val="18"/>
              </w:rPr>
              <w:t xml:space="preserve"> Studenta/Studentki </w:t>
            </w:r>
            <w:r w:rsidRPr="0069082F">
              <w:rPr>
                <w:b/>
                <w:bCs/>
                <w:sz w:val="18"/>
                <w:szCs w:val="18"/>
              </w:rPr>
              <w:t xml:space="preserve"> na liście obecności)</w:t>
            </w:r>
          </w:p>
          <w:p w:rsidR="003B5E24" w:rsidRPr="0069082F" w:rsidRDefault="003B5E24" w:rsidP="003B5E24">
            <w:pPr>
              <w:rPr>
                <w:b/>
                <w:bCs/>
                <w:sz w:val="18"/>
                <w:szCs w:val="18"/>
              </w:rPr>
            </w:pPr>
          </w:p>
          <w:p w:rsidR="003B5E24" w:rsidRPr="0069082F" w:rsidRDefault="003B5E24" w:rsidP="003B5E24">
            <w:pPr>
              <w:rPr>
                <w:b/>
                <w:bCs/>
                <w:sz w:val="18"/>
                <w:szCs w:val="18"/>
              </w:rPr>
            </w:pPr>
            <w:r w:rsidRPr="0069082F">
              <w:rPr>
                <w:b/>
                <w:bCs/>
                <w:sz w:val="18"/>
                <w:szCs w:val="18"/>
              </w:rPr>
              <w:t>3. Rozwiązanie testu:</w:t>
            </w:r>
          </w:p>
          <w:p w:rsidR="003B5E24" w:rsidRPr="0069082F" w:rsidRDefault="003B5E24" w:rsidP="003B5E24">
            <w:pPr>
              <w:rPr>
                <w:b/>
                <w:bCs/>
                <w:sz w:val="18"/>
                <w:szCs w:val="18"/>
              </w:rPr>
            </w:pPr>
          </w:p>
          <w:p w:rsidR="003B5E24" w:rsidRPr="0069082F" w:rsidRDefault="003B5E24" w:rsidP="003B5E24">
            <w:pPr>
              <w:rPr>
                <w:b/>
                <w:bCs/>
                <w:sz w:val="18"/>
                <w:szCs w:val="18"/>
              </w:rPr>
            </w:pPr>
            <w:r w:rsidRPr="0069082F">
              <w:rPr>
                <w:b/>
                <w:bCs/>
                <w:sz w:val="18"/>
                <w:szCs w:val="18"/>
              </w:rPr>
              <w:t xml:space="preserve">Uzyskanie </w:t>
            </w:r>
            <w:r>
              <w:rPr>
                <w:b/>
                <w:bCs/>
                <w:sz w:val="18"/>
                <w:szCs w:val="18"/>
              </w:rPr>
              <w:t>min 61</w:t>
            </w:r>
            <w:r w:rsidRPr="0069082F">
              <w:rPr>
                <w:b/>
                <w:bCs/>
                <w:sz w:val="18"/>
                <w:szCs w:val="18"/>
              </w:rPr>
              <w:t>% prawidłowych  odpowiedzi zalicza test na 3.0.</w:t>
            </w:r>
          </w:p>
          <w:p w:rsidR="003B5E24" w:rsidRPr="0069082F" w:rsidRDefault="003B5E24" w:rsidP="003B5E24">
            <w:pPr>
              <w:rPr>
                <w:b/>
                <w:bCs/>
                <w:sz w:val="18"/>
                <w:szCs w:val="18"/>
              </w:rPr>
            </w:pPr>
            <w:r w:rsidRPr="0069082F">
              <w:rPr>
                <w:b/>
                <w:bCs/>
                <w:sz w:val="18"/>
                <w:szCs w:val="18"/>
              </w:rPr>
              <w:t>.</w:t>
            </w:r>
          </w:p>
          <w:p w:rsidR="003B5E24" w:rsidRPr="00916489" w:rsidRDefault="003B5E24" w:rsidP="003B5E24">
            <w:pPr>
              <w:rPr>
                <w:b/>
                <w:bCs/>
                <w:sz w:val="18"/>
                <w:szCs w:val="18"/>
              </w:rPr>
            </w:pPr>
          </w:p>
        </w:tc>
      </w:tr>
      <w:tr w:rsidR="003B5E24" w:rsidRPr="00807D55" w:rsidTr="003B5E24">
        <w:trPr>
          <w:trHeight w:val="465"/>
        </w:trPr>
        <w:tc>
          <w:tcPr>
            <w:tcW w:w="9741" w:type="dxa"/>
            <w:gridSpan w:val="11"/>
            <w:shd w:val="clear" w:color="auto" w:fill="FFFFFF"/>
            <w:vAlign w:val="center"/>
          </w:tcPr>
          <w:p w:rsidR="003B5E24" w:rsidRPr="00807D55" w:rsidRDefault="003B5E24" w:rsidP="003B5E24">
            <w:pPr>
              <w:pStyle w:val="Akapitzlist"/>
              <w:numPr>
                <w:ilvl w:val="0"/>
                <w:numId w:val="168"/>
              </w:numPr>
              <w:spacing w:before="120" w:after="120" w:line="240" w:lineRule="auto"/>
              <w:ind w:left="357" w:hanging="357"/>
              <w:rPr>
                <w:rFonts w:ascii="Arial" w:hAnsi="Arial" w:cs="Arial"/>
                <w:b/>
                <w:bCs/>
                <w:iCs/>
                <w:color w:val="0000FF"/>
              </w:rPr>
            </w:pPr>
            <w:r w:rsidRPr="00807D55">
              <w:rPr>
                <w:rFonts w:ascii="Arial" w:hAnsi="Arial" w:cs="Arial"/>
                <w:b/>
                <w:bCs/>
                <w:sz w:val="24"/>
              </w:rPr>
              <w:lastRenderedPageBreak/>
              <w:t>Kryteria oceniania</w:t>
            </w:r>
          </w:p>
        </w:tc>
      </w:tr>
      <w:tr w:rsidR="003B5E24" w:rsidRPr="00807D55" w:rsidTr="003B5E24">
        <w:trPr>
          <w:trHeight w:val="465"/>
        </w:trPr>
        <w:tc>
          <w:tcPr>
            <w:tcW w:w="9741" w:type="dxa"/>
            <w:gridSpan w:val="11"/>
            <w:shd w:val="clear" w:color="auto" w:fill="F2F2F2" w:themeFill="background1" w:themeFillShade="F2"/>
            <w:vAlign w:val="center"/>
          </w:tcPr>
          <w:p w:rsidR="003B5E24" w:rsidRPr="00807D55" w:rsidRDefault="003B5E24" w:rsidP="003B5E24">
            <w:pPr>
              <w:rPr>
                <w:rFonts w:ascii="Arial" w:hAnsi="Arial" w:cs="Arial"/>
                <w:b/>
                <w:bCs/>
              </w:rPr>
            </w:pPr>
            <w:r w:rsidRPr="00807D55">
              <w:rPr>
                <w:rFonts w:ascii="Arial" w:hAnsi="Arial" w:cs="Arial"/>
                <w:b/>
                <w:bCs/>
                <w:sz w:val="20"/>
              </w:rPr>
              <w:t>Forma zaliczenia przedmiotu:</w:t>
            </w:r>
            <w:r>
              <w:rPr>
                <w:rFonts w:ascii="Arial" w:hAnsi="Arial" w:cs="Arial"/>
                <w:i/>
                <w:color w:val="7F7F7F" w:themeColor="text1" w:themeTint="80"/>
                <w:sz w:val="16"/>
                <w:szCs w:val="20"/>
              </w:rPr>
              <w:t xml:space="preserve"> </w:t>
            </w:r>
            <w:r w:rsidRPr="0090401D">
              <w:rPr>
                <w:rFonts w:ascii="Arial" w:hAnsi="Arial" w:cs="Arial"/>
                <w:i/>
                <w:color w:val="7F7F7F" w:themeColor="text1" w:themeTint="80"/>
                <w:sz w:val="18"/>
                <w:szCs w:val="18"/>
              </w:rPr>
              <w:t>np. egzamin testowy, egzamin praktyczny lub zaliczenie bez oceny (nie dotyczy)</w:t>
            </w:r>
          </w:p>
        </w:tc>
      </w:tr>
      <w:tr w:rsidR="003B5E24" w:rsidRPr="00807D55" w:rsidTr="003B5E24">
        <w:trPr>
          <w:trHeight w:val="70"/>
        </w:trPr>
        <w:tc>
          <w:tcPr>
            <w:tcW w:w="4831" w:type="dxa"/>
            <w:gridSpan w:val="6"/>
            <w:vAlign w:val="center"/>
          </w:tcPr>
          <w:p w:rsidR="003B5E24" w:rsidRPr="00807D55" w:rsidRDefault="003B5E24" w:rsidP="003B5E2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5"/>
            <w:vAlign w:val="center"/>
          </w:tcPr>
          <w:p w:rsidR="003B5E24" w:rsidRPr="00807D55" w:rsidRDefault="003B5E24" w:rsidP="003B5E24">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3B5E24" w:rsidRPr="00807D55" w:rsidTr="003B5E24">
        <w:trPr>
          <w:trHeight w:val="465"/>
        </w:trPr>
        <w:tc>
          <w:tcPr>
            <w:tcW w:w="4831" w:type="dxa"/>
            <w:gridSpan w:val="6"/>
            <w:vAlign w:val="center"/>
          </w:tcPr>
          <w:p w:rsidR="003B5E24" w:rsidRPr="00807D55" w:rsidRDefault="003B5E24" w:rsidP="003B5E24">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4910" w:type="dxa"/>
            <w:gridSpan w:val="5"/>
            <w:shd w:val="clear" w:color="auto" w:fill="F2F2F2" w:themeFill="background1" w:themeFillShade="F2"/>
            <w:vAlign w:val="center"/>
          </w:tcPr>
          <w:p w:rsidR="003B5E24" w:rsidRPr="00D0141E" w:rsidRDefault="003B5E24" w:rsidP="003B5E24">
            <w:pPr>
              <w:autoSpaceDE w:val="0"/>
              <w:autoSpaceDN w:val="0"/>
              <w:adjustRightInd w:val="0"/>
              <w:spacing w:before="120" w:after="120"/>
              <w:rPr>
                <w:rFonts w:ascii="Arial" w:hAnsi="Arial" w:cs="Arial"/>
                <w:bCs/>
                <w:i/>
                <w:iCs/>
                <w:color w:val="7F7F7F"/>
                <w:sz w:val="18"/>
                <w:szCs w:val="20"/>
              </w:rPr>
            </w:pPr>
            <w:r>
              <w:rPr>
                <w:rFonts w:ascii="Arial" w:hAnsi="Arial" w:cs="Arial"/>
                <w:bCs/>
                <w:i/>
                <w:iCs/>
                <w:color w:val="7F7F7F"/>
                <w:sz w:val="18"/>
                <w:szCs w:val="20"/>
              </w:rPr>
              <w:t>Otrzymanie &lt;61% poprawnych odpowiedzi z testu,  nieobecność na wykładzie, brak wypełnionej ankiety</w:t>
            </w:r>
          </w:p>
        </w:tc>
      </w:tr>
      <w:tr w:rsidR="003B5E24" w:rsidRPr="00807D55" w:rsidTr="003B5E24">
        <w:trPr>
          <w:trHeight w:val="70"/>
        </w:trPr>
        <w:tc>
          <w:tcPr>
            <w:tcW w:w="4831" w:type="dxa"/>
            <w:gridSpan w:val="6"/>
            <w:vAlign w:val="center"/>
          </w:tcPr>
          <w:p w:rsidR="003B5E24" w:rsidRPr="00807D55" w:rsidRDefault="003B5E24" w:rsidP="003B5E24">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4910" w:type="dxa"/>
            <w:gridSpan w:val="5"/>
            <w:shd w:val="clear" w:color="auto" w:fill="F2F2F2" w:themeFill="background1" w:themeFillShade="F2"/>
            <w:vAlign w:val="center"/>
          </w:tcPr>
          <w:p w:rsidR="003B5E24" w:rsidRPr="00D30BE3" w:rsidRDefault="003B5E24" w:rsidP="003B5E24">
            <w:pPr>
              <w:autoSpaceDE w:val="0"/>
              <w:autoSpaceDN w:val="0"/>
              <w:adjustRightInd w:val="0"/>
              <w:rPr>
                <w:bCs/>
                <w:i/>
                <w:iCs/>
                <w:color w:val="0000FF"/>
                <w:sz w:val="20"/>
                <w:szCs w:val="20"/>
              </w:rPr>
            </w:pPr>
            <w:r>
              <w:rPr>
                <w:bCs/>
                <w:i/>
                <w:iCs/>
                <w:color w:val="0000FF"/>
                <w:sz w:val="20"/>
                <w:szCs w:val="20"/>
              </w:rPr>
              <w:t>spełnienie wszystkich kryteriów zaliczenia  w tym  test  61-75%</w:t>
            </w:r>
          </w:p>
        </w:tc>
      </w:tr>
      <w:tr w:rsidR="003B5E24" w:rsidRPr="00807D55" w:rsidTr="003B5E24">
        <w:trPr>
          <w:trHeight w:val="465"/>
        </w:trPr>
        <w:tc>
          <w:tcPr>
            <w:tcW w:w="4831" w:type="dxa"/>
            <w:gridSpan w:val="6"/>
            <w:vAlign w:val="center"/>
          </w:tcPr>
          <w:p w:rsidR="003B5E24" w:rsidRPr="00807D55" w:rsidRDefault="003B5E24" w:rsidP="003B5E24">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910" w:type="dxa"/>
            <w:gridSpan w:val="5"/>
            <w:shd w:val="clear" w:color="auto" w:fill="F2F2F2" w:themeFill="background1" w:themeFillShade="F2"/>
            <w:vAlign w:val="center"/>
          </w:tcPr>
          <w:p w:rsidR="003B5E24" w:rsidRPr="00D30BE3" w:rsidRDefault="003B5E24" w:rsidP="003B5E24">
            <w:pPr>
              <w:autoSpaceDE w:val="0"/>
              <w:autoSpaceDN w:val="0"/>
              <w:adjustRightInd w:val="0"/>
              <w:rPr>
                <w:bCs/>
                <w:i/>
                <w:iCs/>
                <w:color w:val="0000FF"/>
                <w:sz w:val="20"/>
                <w:szCs w:val="20"/>
              </w:rPr>
            </w:pPr>
            <w:r>
              <w:rPr>
                <w:bCs/>
                <w:i/>
                <w:iCs/>
                <w:color w:val="0000FF"/>
                <w:sz w:val="20"/>
                <w:szCs w:val="20"/>
              </w:rPr>
              <w:t>spełnienie wszystkich kryteriów zaliczenia w tym  test 76-80%</w:t>
            </w:r>
          </w:p>
        </w:tc>
      </w:tr>
      <w:tr w:rsidR="003B5E24" w:rsidRPr="00807D55" w:rsidTr="003B5E24">
        <w:trPr>
          <w:trHeight w:val="70"/>
        </w:trPr>
        <w:tc>
          <w:tcPr>
            <w:tcW w:w="4831" w:type="dxa"/>
            <w:gridSpan w:val="6"/>
            <w:vAlign w:val="center"/>
          </w:tcPr>
          <w:p w:rsidR="003B5E24" w:rsidRPr="00807D55" w:rsidRDefault="003B5E24" w:rsidP="003B5E24">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910" w:type="dxa"/>
            <w:gridSpan w:val="5"/>
            <w:shd w:val="clear" w:color="auto" w:fill="F2F2F2" w:themeFill="background1" w:themeFillShade="F2"/>
            <w:vAlign w:val="center"/>
          </w:tcPr>
          <w:p w:rsidR="003B5E24" w:rsidRPr="00D30BE3" w:rsidRDefault="003B5E24" w:rsidP="003B5E24">
            <w:pPr>
              <w:autoSpaceDE w:val="0"/>
              <w:autoSpaceDN w:val="0"/>
              <w:adjustRightInd w:val="0"/>
              <w:rPr>
                <w:bCs/>
                <w:i/>
                <w:iCs/>
                <w:color w:val="0000FF"/>
                <w:sz w:val="18"/>
                <w:szCs w:val="18"/>
              </w:rPr>
            </w:pPr>
            <w:r>
              <w:rPr>
                <w:bCs/>
                <w:i/>
                <w:iCs/>
                <w:color w:val="0000FF"/>
                <w:sz w:val="18"/>
                <w:szCs w:val="18"/>
              </w:rPr>
              <w:t>spełnienie wszystkich kryteriów zaliczenia w tym  test 81-85%</w:t>
            </w:r>
          </w:p>
        </w:tc>
      </w:tr>
      <w:tr w:rsidR="003B5E24" w:rsidRPr="00807D55" w:rsidTr="003B5E24">
        <w:trPr>
          <w:trHeight w:val="70"/>
        </w:trPr>
        <w:tc>
          <w:tcPr>
            <w:tcW w:w="4831" w:type="dxa"/>
            <w:gridSpan w:val="6"/>
            <w:vAlign w:val="center"/>
          </w:tcPr>
          <w:p w:rsidR="003B5E24" w:rsidRPr="00807D55" w:rsidRDefault="003B5E24" w:rsidP="003B5E24">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910" w:type="dxa"/>
            <w:gridSpan w:val="5"/>
            <w:shd w:val="clear" w:color="auto" w:fill="F2F2F2" w:themeFill="background1" w:themeFillShade="F2"/>
            <w:vAlign w:val="center"/>
          </w:tcPr>
          <w:p w:rsidR="003B5E24" w:rsidRPr="00D30BE3" w:rsidRDefault="003B5E24" w:rsidP="003B5E24">
            <w:pPr>
              <w:autoSpaceDE w:val="0"/>
              <w:autoSpaceDN w:val="0"/>
              <w:adjustRightInd w:val="0"/>
              <w:rPr>
                <w:bCs/>
                <w:i/>
                <w:iCs/>
                <w:color w:val="0000FF"/>
                <w:sz w:val="18"/>
                <w:szCs w:val="18"/>
              </w:rPr>
            </w:pPr>
            <w:r>
              <w:rPr>
                <w:bCs/>
                <w:i/>
                <w:iCs/>
                <w:color w:val="0000FF"/>
                <w:sz w:val="18"/>
                <w:szCs w:val="18"/>
              </w:rPr>
              <w:t>spełnienie wszystkich kryteriów zaliczenia w tym  test 86 -90%</w:t>
            </w:r>
          </w:p>
        </w:tc>
      </w:tr>
      <w:tr w:rsidR="003B5E24" w:rsidRPr="00807D55" w:rsidTr="003B5E24">
        <w:trPr>
          <w:trHeight w:val="70"/>
        </w:trPr>
        <w:tc>
          <w:tcPr>
            <w:tcW w:w="4831" w:type="dxa"/>
            <w:gridSpan w:val="6"/>
            <w:vAlign w:val="center"/>
          </w:tcPr>
          <w:p w:rsidR="003B5E24" w:rsidRPr="00807D55" w:rsidRDefault="003B5E24" w:rsidP="003B5E24">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910" w:type="dxa"/>
            <w:gridSpan w:val="5"/>
            <w:shd w:val="clear" w:color="auto" w:fill="F2F2F2" w:themeFill="background1" w:themeFillShade="F2"/>
            <w:vAlign w:val="center"/>
          </w:tcPr>
          <w:p w:rsidR="003B5E24" w:rsidRPr="00D30BE3" w:rsidRDefault="003B5E24" w:rsidP="003B5E24">
            <w:pPr>
              <w:autoSpaceDE w:val="0"/>
              <w:autoSpaceDN w:val="0"/>
              <w:adjustRightInd w:val="0"/>
              <w:rPr>
                <w:bCs/>
                <w:i/>
                <w:iCs/>
                <w:color w:val="0000FF"/>
                <w:sz w:val="18"/>
                <w:szCs w:val="18"/>
              </w:rPr>
            </w:pPr>
            <w:r>
              <w:rPr>
                <w:bCs/>
                <w:i/>
                <w:iCs/>
                <w:color w:val="0000FF"/>
                <w:sz w:val="18"/>
                <w:szCs w:val="18"/>
              </w:rPr>
              <w:t>spełnienie wszystkich kryteriów zaliczenia w tym  test &gt;90%</w:t>
            </w:r>
          </w:p>
        </w:tc>
      </w:tr>
      <w:tr w:rsidR="003B5E24" w:rsidRPr="00807D55" w:rsidTr="003B5E24">
        <w:trPr>
          <w:trHeight w:val="465"/>
        </w:trPr>
        <w:tc>
          <w:tcPr>
            <w:tcW w:w="9741" w:type="dxa"/>
            <w:gridSpan w:val="11"/>
            <w:vAlign w:val="center"/>
          </w:tcPr>
          <w:p w:rsidR="003B5E24" w:rsidRPr="00807D55" w:rsidRDefault="003B5E24" w:rsidP="003B5E24">
            <w:pPr>
              <w:numPr>
                <w:ilvl w:val="0"/>
                <w:numId w:val="168"/>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3B5E24" w:rsidRPr="00807D55" w:rsidTr="003B5E24">
        <w:trPr>
          <w:trHeight w:val="1544"/>
        </w:trPr>
        <w:tc>
          <w:tcPr>
            <w:tcW w:w="9741" w:type="dxa"/>
            <w:gridSpan w:val="11"/>
            <w:vAlign w:val="center"/>
          </w:tcPr>
          <w:p w:rsidR="003B5E24" w:rsidRPr="00A97D98" w:rsidRDefault="003B5E24" w:rsidP="003B5E24">
            <w:pPr>
              <w:spacing w:before="120"/>
              <w:rPr>
                <w:rFonts w:ascii="Arial" w:hAnsi="Arial" w:cs="Arial"/>
                <w:sz w:val="20"/>
                <w:szCs w:val="20"/>
              </w:rPr>
            </w:pPr>
            <w:r w:rsidRPr="00A97D98">
              <w:rPr>
                <w:rFonts w:ascii="Arial" w:hAnsi="Arial" w:cs="Arial"/>
                <w:sz w:val="20"/>
                <w:szCs w:val="20"/>
              </w:rPr>
              <w:t>Literatura obowiązkowa:</w:t>
            </w:r>
          </w:p>
          <w:p w:rsidR="003B5E24" w:rsidRPr="00A97D98" w:rsidRDefault="003B5E24" w:rsidP="003B5E24">
            <w:pPr>
              <w:numPr>
                <w:ilvl w:val="0"/>
                <w:numId w:val="141"/>
              </w:numPr>
              <w:spacing w:after="120" w:line="240" w:lineRule="auto"/>
              <w:jc w:val="both"/>
              <w:rPr>
                <w:rFonts w:ascii="Arial" w:hAnsi="Arial" w:cs="Arial"/>
                <w:sz w:val="20"/>
                <w:szCs w:val="20"/>
              </w:rPr>
            </w:pPr>
            <w:r w:rsidRPr="00A97D98">
              <w:rPr>
                <w:rFonts w:ascii="Arial" w:hAnsi="Arial" w:cs="Arial"/>
                <w:sz w:val="20"/>
                <w:szCs w:val="20"/>
              </w:rPr>
              <w:t>Ciuruś M., Procedury higieny w placówkach ochrony zdrowia. Wydanie II uzupełnione i poprawione. Warszawa 2013. Wyd. Instytut Problemów Ochrony zdrowia Sp. z o.o.</w:t>
            </w:r>
          </w:p>
          <w:p w:rsidR="003B5E24" w:rsidRPr="00A97D98" w:rsidRDefault="003B5E24" w:rsidP="003B5E24">
            <w:pPr>
              <w:numPr>
                <w:ilvl w:val="0"/>
                <w:numId w:val="141"/>
              </w:numPr>
              <w:spacing w:after="120" w:line="240" w:lineRule="auto"/>
              <w:jc w:val="both"/>
              <w:rPr>
                <w:rFonts w:ascii="Arial" w:hAnsi="Arial" w:cs="Arial"/>
                <w:sz w:val="20"/>
                <w:szCs w:val="20"/>
              </w:rPr>
            </w:pPr>
            <w:r w:rsidRPr="00A97D98">
              <w:rPr>
                <w:rFonts w:ascii="Arial" w:hAnsi="Arial" w:cs="Arial"/>
                <w:sz w:val="20"/>
                <w:szCs w:val="20"/>
              </w:rPr>
              <w:t>Marcinkowski J. (red.), Higiena, profilaktyka i organizacja w zawodach medycznych, PZWL, Warszawa 2004.</w:t>
            </w:r>
          </w:p>
          <w:p w:rsidR="003B5E24" w:rsidRPr="00A97D98" w:rsidRDefault="003B5E24" w:rsidP="003B5E24">
            <w:pPr>
              <w:numPr>
                <w:ilvl w:val="0"/>
                <w:numId w:val="141"/>
              </w:numPr>
              <w:spacing w:after="120" w:line="240" w:lineRule="auto"/>
              <w:jc w:val="both"/>
              <w:rPr>
                <w:rFonts w:ascii="Arial" w:hAnsi="Arial" w:cs="Arial"/>
                <w:sz w:val="20"/>
                <w:szCs w:val="20"/>
              </w:rPr>
            </w:pPr>
            <w:r w:rsidRPr="00A97D98">
              <w:rPr>
                <w:rFonts w:ascii="Arial" w:hAnsi="Arial" w:cs="Arial"/>
                <w:sz w:val="20"/>
                <w:szCs w:val="20"/>
              </w:rPr>
              <w:t xml:space="preserve">Strony internetowe: www.ciop.pl, www.gis.gov.pl </w:t>
            </w:r>
          </w:p>
          <w:p w:rsidR="003B5E24" w:rsidRPr="00A97D98" w:rsidRDefault="003B5E24" w:rsidP="003B5E24">
            <w:pPr>
              <w:rPr>
                <w:rFonts w:ascii="Arial" w:hAnsi="Arial" w:cs="Arial"/>
                <w:sz w:val="20"/>
                <w:szCs w:val="20"/>
              </w:rPr>
            </w:pPr>
            <w:r w:rsidRPr="00A97D98">
              <w:rPr>
                <w:rFonts w:ascii="Arial" w:hAnsi="Arial" w:cs="Arial"/>
                <w:sz w:val="20"/>
                <w:szCs w:val="20"/>
              </w:rPr>
              <w:t xml:space="preserve">Literatura uzupełniająca: </w:t>
            </w:r>
          </w:p>
          <w:p w:rsidR="003B5E24" w:rsidRDefault="003B5E24" w:rsidP="003B5E24">
            <w:pPr>
              <w:numPr>
                <w:ilvl w:val="0"/>
                <w:numId w:val="68"/>
              </w:numPr>
              <w:spacing w:after="120" w:line="240" w:lineRule="auto"/>
              <w:jc w:val="both"/>
              <w:rPr>
                <w:rFonts w:ascii="Arial" w:hAnsi="Arial" w:cs="Arial"/>
                <w:sz w:val="20"/>
                <w:szCs w:val="20"/>
              </w:rPr>
            </w:pPr>
            <w:r w:rsidRPr="00A97D98">
              <w:rPr>
                <w:rFonts w:ascii="Arial" w:hAnsi="Arial" w:cs="Arial"/>
                <w:sz w:val="20"/>
                <w:szCs w:val="20"/>
              </w:rPr>
              <w:t>Kodeks pracy. Praca zbiorowa. Wyd. LexisNexis (aktualizowane co roku)</w:t>
            </w:r>
          </w:p>
          <w:p w:rsidR="003B5E24" w:rsidRPr="00A97D98" w:rsidRDefault="003B5E24" w:rsidP="003B5E24">
            <w:pPr>
              <w:numPr>
                <w:ilvl w:val="0"/>
                <w:numId w:val="68"/>
              </w:numPr>
              <w:spacing w:after="120" w:line="240" w:lineRule="auto"/>
              <w:jc w:val="both"/>
              <w:rPr>
                <w:rFonts w:ascii="Arial" w:hAnsi="Arial" w:cs="Arial"/>
                <w:sz w:val="20"/>
                <w:szCs w:val="20"/>
              </w:rPr>
            </w:pPr>
            <w:r w:rsidRPr="00A97D98">
              <w:rPr>
                <w:rFonts w:ascii="Arial" w:hAnsi="Arial" w:cs="Arial"/>
                <w:sz w:val="20"/>
                <w:szCs w:val="20"/>
              </w:rPr>
              <w:t>Kłosiewicz-Latoszek L., Kirschner H., Środowiskowe czynniki zdrowia w zarysie. Wyd. WUM, Warszawa 2008.</w:t>
            </w:r>
          </w:p>
        </w:tc>
      </w:tr>
      <w:tr w:rsidR="003B5E24" w:rsidRPr="00807D55" w:rsidTr="003B5E24">
        <w:trPr>
          <w:trHeight w:val="967"/>
        </w:trPr>
        <w:tc>
          <w:tcPr>
            <w:tcW w:w="9741" w:type="dxa"/>
            <w:gridSpan w:val="11"/>
            <w:vAlign w:val="center"/>
          </w:tcPr>
          <w:p w:rsidR="003B5E24" w:rsidRPr="00807D55" w:rsidRDefault="003B5E24" w:rsidP="003B5E24">
            <w:pPr>
              <w:numPr>
                <w:ilvl w:val="0"/>
                <w:numId w:val="168"/>
              </w:numPr>
              <w:spacing w:before="120" w:after="120" w:line="240" w:lineRule="auto"/>
              <w:ind w:left="357" w:hanging="357"/>
              <w:rPr>
                <w:rFonts w:ascii="Arial" w:hAnsi="Arial" w:cs="Arial"/>
                <w:bCs/>
                <w:iCs/>
                <w:color w:val="0000FF"/>
                <w:sz w:val="18"/>
                <w:szCs w:val="18"/>
              </w:rPr>
            </w:pPr>
            <w:r w:rsidRPr="00807D55">
              <w:rPr>
                <w:rFonts w:ascii="Arial" w:hAnsi="Arial" w:cs="Arial"/>
                <w:b/>
              </w:rPr>
              <w:lastRenderedPageBreak/>
              <w:t>Kalkulacja punktów ECTS</w:t>
            </w:r>
            <w:r w:rsidRPr="00807D55">
              <w:rPr>
                <w:rFonts w:ascii="Arial" w:hAnsi="Arial" w:cs="Arial"/>
                <w:sz w:val="20"/>
                <w:szCs w:val="20"/>
              </w:rPr>
              <w:t xml:space="preserve"> </w:t>
            </w:r>
            <w:r w:rsidRPr="004D3C13">
              <w:rPr>
                <w:rFonts w:ascii="Arial" w:hAnsi="Arial" w:cs="Arial"/>
                <w:i/>
                <w:color w:val="808080" w:themeColor="background1" w:themeShade="80"/>
                <w:sz w:val="18"/>
                <w:szCs w:val="18"/>
              </w:rPr>
              <w:t>(1 ECTS = od 25 do 30 godzin pracy studenta)</w:t>
            </w:r>
          </w:p>
        </w:tc>
      </w:tr>
      <w:tr w:rsidR="003B5E24" w:rsidRPr="00807D55" w:rsidTr="003B5E24">
        <w:trPr>
          <w:trHeight w:val="465"/>
        </w:trPr>
        <w:tc>
          <w:tcPr>
            <w:tcW w:w="4831" w:type="dxa"/>
            <w:gridSpan w:val="6"/>
            <w:vAlign w:val="center"/>
          </w:tcPr>
          <w:p w:rsidR="003B5E24" w:rsidRPr="00807D55" w:rsidRDefault="003B5E24" w:rsidP="003B5E24">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3B5E24" w:rsidRPr="00807D55" w:rsidRDefault="003B5E24" w:rsidP="003B5E24">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3B5E24" w:rsidRPr="00807D55" w:rsidRDefault="003B5E24" w:rsidP="003B5E24">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3B5E24" w:rsidRPr="00807D55" w:rsidTr="003B5E24">
        <w:trPr>
          <w:trHeight w:val="70"/>
        </w:trPr>
        <w:tc>
          <w:tcPr>
            <w:tcW w:w="9741" w:type="dxa"/>
            <w:gridSpan w:val="11"/>
            <w:vAlign w:val="center"/>
          </w:tcPr>
          <w:p w:rsidR="003B5E24" w:rsidRPr="00807D55" w:rsidRDefault="003B5E24" w:rsidP="003B5E24">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3B5E24" w:rsidRPr="00807D55" w:rsidTr="003B5E24">
        <w:trPr>
          <w:trHeight w:val="465"/>
        </w:trPr>
        <w:tc>
          <w:tcPr>
            <w:tcW w:w="4831" w:type="dxa"/>
            <w:gridSpan w:val="6"/>
            <w:vAlign w:val="center"/>
          </w:tcPr>
          <w:p w:rsidR="003B5E24" w:rsidRPr="00807D55" w:rsidRDefault="003B5E24" w:rsidP="003B5E24">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themeFill="background1" w:themeFillShade="F2"/>
            <w:vAlign w:val="center"/>
          </w:tcPr>
          <w:p w:rsidR="003B5E24" w:rsidRPr="00D30BE3" w:rsidRDefault="003B5E24" w:rsidP="003B5E24">
            <w:pPr>
              <w:ind w:left="360"/>
              <w:jc w:val="center"/>
              <w:rPr>
                <w:b/>
                <w:i/>
                <w:color w:val="0000FF"/>
                <w:sz w:val="20"/>
                <w:szCs w:val="20"/>
              </w:rPr>
            </w:pPr>
            <w:r>
              <w:rPr>
                <w:b/>
                <w:i/>
                <w:color w:val="0000FF"/>
                <w:sz w:val="20"/>
                <w:szCs w:val="20"/>
              </w:rPr>
              <w:t>4</w:t>
            </w:r>
          </w:p>
        </w:tc>
        <w:tc>
          <w:tcPr>
            <w:tcW w:w="2494" w:type="dxa"/>
            <w:gridSpan w:val="3"/>
            <w:shd w:val="clear" w:color="auto" w:fill="F2F2F2" w:themeFill="background1" w:themeFillShade="F2"/>
            <w:vAlign w:val="center"/>
          </w:tcPr>
          <w:p w:rsidR="003B5E24" w:rsidRPr="00DE610C" w:rsidRDefault="003B5E24" w:rsidP="003B5E24">
            <w:pPr>
              <w:jc w:val="center"/>
              <w:rPr>
                <w:b/>
                <w:i/>
                <w:color w:val="0000FF"/>
                <w:sz w:val="16"/>
                <w:szCs w:val="16"/>
              </w:rPr>
            </w:pPr>
            <w:r>
              <w:rPr>
                <w:b/>
                <w:i/>
                <w:color w:val="0000FF"/>
                <w:sz w:val="16"/>
                <w:szCs w:val="16"/>
              </w:rPr>
              <w:t>0.16</w:t>
            </w:r>
          </w:p>
        </w:tc>
      </w:tr>
      <w:tr w:rsidR="003B5E24" w:rsidRPr="00807D55" w:rsidTr="003B5E24">
        <w:trPr>
          <w:trHeight w:val="70"/>
        </w:trPr>
        <w:tc>
          <w:tcPr>
            <w:tcW w:w="9741" w:type="dxa"/>
            <w:gridSpan w:val="11"/>
            <w:vAlign w:val="center"/>
          </w:tcPr>
          <w:p w:rsidR="003B5E24" w:rsidRPr="00807D55" w:rsidRDefault="003B5E24" w:rsidP="003B5E24">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2E60B6">
              <w:rPr>
                <w:rFonts w:ascii="Arial" w:hAnsi="Arial" w:cs="Arial"/>
                <w:i/>
                <w:color w:val="7F7F7F" w:themeColor="text1" w:themeTint="80"/>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3B5E24" w:rsidRPr="00807D55" w:rsidTr="003B5E24">
        <w:trPr>
          <w:trHeight w:val="70"/>
        </w:trPr>
        <w:tc>
          <w:tcPr>
            <w:tcW w:w="4831" w:type="dxa"/>
            <w:gridSpan w:val="6"/>
            <w:vAlign w:val="center"/>
          </w:tcPr>
          <w:p w:rsidR="003B5E24" w:rsidRPr="00807D55" w:rsidRDefault="003B5E24" w:rsidP="003B5E24">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themeFill="background1" w:themeFillShade="F2"/>
            <w:vAlign w:val="center"/>
          </w:tcPr>
          <w:p w:rsidR="003B5E24" w:rsidRPr="00D30BE3" w:rsidRDefault="003B5E24" w:rsidP="003B5E24">
            <w:pPr>
              <w:ind w:left="360"/>
              <w:jc w:val="center"/>
              <w:rPr>
                <w:b/>
                <w:i/>
                <w:color w:val="0000FF"/>
                <w:sz w:val="20"/>
                <w:szCs w:val="20"/>
              </w:rPr>
            </w:pPr>
            <w:r>
              <w:rPr>
                <w:b/>
                <w:i/>
                <w:color w:val="0000FF"/>
                <w:sz w:val="20"/>
                <w:szCs w:val="20"/>
              </w:rPr>
              <w:t>7</w:t>
            </w:r>
          </w:p>
        </w:tc>
        <w:tc>
          <w:tcPr>
            <w:tcW w:w="2494" w:type="dxa"/>
            <w:gridSpan w:val="3"/>
            <w:shd w:val="clear" w:color="auto" w:fill="F2F2F2" w:themeFill="background1" w:themeFillShade="F2"/>
            <w:vAlign w:val="center"/>
          </w:tcPr>
          <w:p w:rsidR="003B5E24" w:rsidRPr="00D30BE3" w:rsidRDefault="003B5E24" w:rsidP="003B5E24">
            <w:pPr>
              <w:jc w:val="center"/>
              <w:rPr>
                <w:i/>
                <w:sz w:val="16"/>
                <w:szCs w:val="16"/>
              </w:rPr>
            </w:pPr>
            <w:r>
              <w:rPr>
                <w:i/>
                <w:sz w:val="16"/>
                <w:szCs w:val="16"/>
              </w:rPr>
              <w:t>0.28</w:t>
            </w:r>
          </w:p>
        </w:tc>
      </w:tr>
      <w:tr w:rsidR="003B5E24" w:rsidRPr="00807D55" w:rsidTr="003B5E24">
        <w:trPr>
          <w:trHeight w:val="70"/>
        </w:trPr>
        <w:tc>
          <w:tcPr>
            <w:tcW w:w="4831" w:type="dxa"/>
            <w:gridSpan w:val="6"/>
            <w:vAlign w:val="center"/>
          </w:tcPr>
          <w:p w:rsidR="003B5E24" w:rsidRPr="00807D55" w:rsidRDefault="003B5E24" w:rsidP="003B5E24">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themeFill="background1" w:themeFillShade="F2"/>
            <w:vAlign w:val="center"/>
          </w:tcPr>
          <w:p w:rsidR="003B5E24" w:rsidRPr="00D30BE3" w:rsidRDefault="003B5E24" w:rsidP="003B5E24">
            <w:pPr>
              <w:ind w:left="360"/>
              <w:jc w:val="center"/>
              <w:rPr>
                <w:b/>
                <w:i/>
                <w:color w:val="0000FF"/>
                <w:sz w:val="20"/>
                <w:szCs w:val="20"/>
              </w:rPr>
            </w:pPr>
            <w:r>
              <w:rPr>
                <w:b/>
                <w:i/>
                <w:color w:val="0000FF"/>
                <w:sz w:val="20"/>
                <w:szCs w:val="20"/>
              </w:rPr>
              <w:t>14</w:t>
            </w:r>
          </w:p>
        </w:tc>
        <w:tc>
          <w:tcPr>
            <w:tcW w:w="2494" w:type="dxa"/>
            <w:gridSpan w:val="3"/>
            <w:shd w:val="clear" w:color="auto" w:fill="F2F2F2" w:themeFill="background1" w:themeFillShade="F2"/>
            <w:vAlign w:val="center"/>
          </w:tcPr>
          <w:p w:rsidR="003B5E24" w:rsidRPr="00D30BE3" w:rsidRDefault="003B5E24" w:rsidP="003B5E24">
            <w:pPr>
              <w:jc w:val="center"/>
              <w:rPr>
                <w:i/>
                <w:sz w:val="16"/>
                <w:szCs w:val="16"/>
              </w:rPr>
            </w:pPr>
            <w:r>
              <w:rPr>
                <w:i/>
                <w:sz w:val="16"/>
                <w:szCs w:val="16"/>
              </w:rPr>
              <w:t>0.56</w:t>
            </w:r>
          </w:p>
        </w:tc>
      </w:tr>
      <w:tr w:rsidR="003B5E24" w:rsidRPr="00807D55" w:rsidTr="003B5E24">
        <w:trPr>
          <w:trHeight w:val="70"/>
        </w:trPr>
        <w:tc>
          <w:tcPr>
            <w:tcW w:w="4831" w:type="dxa"/>
            <w:gridSpan w:val="6"/>
            <w:vAlign w:val="center"/>
          </w:tcPr>
          <w:p w:rsidR="003B5E24" w:rsidRPr="00807D55" w:rsidRDefault="003B5E24" w:rsidP="003B5E24">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3B5E24" w:rsidRPr="00D30BE3" w:rsidRDefault="003B5E24" w:rsidP="003B5E24">
            <w:pPr>
              <w:ind w:left="360"/>
              <w:jc w:val="center"/>
              <w:rPr>
                <w:b/>
                <w:i/>
                <w:color w:val="0000FF"/>
                <w:sz w:val="20"/>
                <w:szCs w:val="20"/>
              </w:rPr>
            </w:pPr>
            <w:r>
              <w:rPr>
                <w:b/>
                <w:i/>
                <w:color w:val="0000FF"/>
                <w:sz w:val="20"/>
                <w:szCs w:val="20"/>
              </w:rPr>
              <w:t>25</w:t>
            </w:r>
          </w:p>
        </w:tc>
        <w:tc>
          <w:tcPr>
            <w:tcW w:w="2494" w:type="dxa"/>
            <w:gridSpan w:val="3"/>
            <w:vAlign w:val="center"/>
          </w:tcPr>
          <w:p w:rsidR="003B5E24" w:rsidRPr="00D30BE3" w:rsidRDefault="003B5E24" w:rsidP="003B5E24">
            <w:pPr>
              <w:ind w:left="360"/>
              <w:jc w:val="center"/>
              <w:rPr>
                <w:b/>
                <w:i/>
                <w:color w:val="0000FF"/>
                <w:sz w:val="20"/>
                <w:szCs w:val="20"/>
              </w:rPr>
            </w:pPr>
            <w:r>
              <w:rPr>
                <w:b/>
                <w:i/>
                <w:color w:val="0000FF"/>
                <w:sz w:val="20"/>
                <w:szCs w:val="20"/>
              </w:rPr>
              <w:t>1.0</w:t>
            </w:r>
          </w:p>
        </w:tc>
      </w:tr>
      <w:tr w:rsidR="003B5E24" w:rsidRPr="00807D55" w:rsidTr="003B5E24">
        <w:trPr>
          <w:trHeight w:val="465"/>
        </w:trPr>
        <w:tc>
          <w:tcPr>
            <w:tcW w:w="9741" w:type="dxa"/>
            <w:gridSpan w:val="11"/>
            <w:vAlign w:val="center"/>
          </w:tcPr>
          <w:p w:rsidR="003B5E24" w:rsidRPr="00807D55" w:rsidRDefault="003B5E24" w:rsidP="003B5E24">
            <w:pPr>
              <w:numPr>
                <w:ilvl w:val="0"/>
                <w:numId w:val="168"/>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3B5E24" w:rsidRPr="00807D55" w:rsidTr="003B5E24">
        <w:trPr>
          <w:trHeight w:val="465"/>
        </w:trPr>
        <w:tc>
          <w:tcPr>
            <w:tcW w:w="9741" w:type="dxa"/>
            <w:gridSpan w:val="11"/>
            <w:shd w:val="clear" w:color="auto" w:fill="F2F2F2" w:themeFill="background1" w:themeFillShade="F2"/>
            <w:vAlign w:val="center"/>
          </w:tcPr>
          <w:p w:rsidR="003B5E24" w:rsidRPr="00466882" w:rsidRDefault="003B5E24" w:rsidP="003B5E24">
            <w:pPr>
              <w:numPr>
                <w:ilvl w:val="0"/>
                <w:numId w:val="167"/>
              </w:numPr>
              <w:spacing w:after="200" w:line="276" w:lineRule="auto"/>
              <w:contextualSpacing/>
              <w:rPr>
                <w:rFonts w:ascii="Calibri" w:hAnsi="Calibri"/>
                <w:bCs/>
                <w:i/>
                <w:sz w:val="20"/>
                <w:szCs w:val="20"/>
              </w:rPr>
            </w:pPr>
            <w:r w:rsidRPr="00466882">
              <w:rPr>
                <w:rFonts w:ascii="Calibri" w:hAnsi="Calibri"/>
                <w:bCs/>
                <w:i/>
                <w:sz w:val="20"/>
                <w:szCs w:val="20"/>
              </w:rPr>
              <w:t>Zajęcia odbywają się w salach wykładowych  WUM zarezerwowanych przez  Dziekanat</w:t>
            </w:r>
          </w:p>
          <w:p w:rsidR="003B5E24" w:rsidRPr="00466882" w:rsidRDefault="003B5E24" w:rsidP="003B5E24">
            <w:pPr>
              <w:numPr>
                <w:ilvl w:val="0"/>
                <w:numId w:val="167"/>
              </w:numPr>
              <w:spacing w:after="200" w:line="276" w:lineRule="auto"/>
              <w:contextualSpacing/>
              <w:rPr>
                <w:rFonts w:ascii="Calibri" w:hAnsi="Calibri"/>
                <w:bCs/>
                <w:i/>
                <w:sz w:val="20"/>
                <w:szCs w:val="20"/>
              </w:rPr>
            </w:pPr>
            <w:r w:rsidRPr="00466882">
              <w:rPr>
                <w:rFonts w:ascii="Calibri" w:hAnsi="Calibri"/>
                <w:bCs/>
                <w:i/>
                <w:sz w:val="20"/>
                <w:szCs w:val="20"/>
              </w:rPr>
              <w:t>Obecność na wykładach jest obowiązkowa</w:t>
            </w:r>
          </w:p>
          <w:p w:rsidR="003B5E24" w:rsidRPr="00466882" w:rsidRDefault="003B5E24" w:rsidP="003B5E24">
            <w:pPr>
              <w:numPr>
                <w:ilvl w:val="0"/>
                <w:numId w:val="167"/>
              </w:numPr>
              <w:spacing w:after="200" w:line="276" w:lineRule="auto"/>
              <w:contextualSpacing/>
              <w:rPr>
                <w:rFonts w:ascii="Calibri" w:hAnsi="Calibri"/>
                <w:bCs/>
                <w:i/>
                <w:sz w:val="20"/>
                <w:szCs w:val="20"/>
              </w:rPr>
            </w:pPr>
            <w:r w:rsidRPr="00466882">
              <w:rPr>
                <w:rFonts w:ascii="Calibri" w:hAnsi="Calibri"/>
                <w:bCs/>
                <w:i/>
                <w:sz w:val="20"/>
                <w:szCs w:val="20"/>
              </w:rPr>
              <w:t>Usprawiedliwioną nieobecność na wykładzie należy odrobić (szczegóły u koordynatora przedmiotu)</w:t>
            </w:r>
          </w:p>
          <w:p w:rsidR="003B5E24" w:rsidRPr="00466882" w:rsidRDefault="003B5E24" w:rsidP="003B5E24">
            <w:pPr>
              <w:numPr>
                <w:ilvl w:val="0"/>
                <w:numId w:val="167"/>
              </w:numPr>
              <w:spacing w:after="200" w:line="276" w:lineRule="auto"/>
              <w:contextualSpacing/>
              <w:rPr>
                <w:rFonts w:ascii="Calibri" w:hAnsi="Calibri"/>
                <w:bCs/>
                <w:i/>
                <w:sz w:val="20"/>
                <w:szCs w:val="20"/>
              </w:rPr>
            </w:pPr>
            <w:r w:rsidRPr="00466882">
              <w:rPr>
                <w:rFonts w:ascii="Calibri" w:hAnsi="Calibri"/>
                <w:bCs/>
                <w:i/>
                <w:sz w:val="20"/>
                <w:szCs w:val="20"/>
              </w:rPr>
              <w:t>Wszelkie zapytania dotyczące przedmiotu należy kierować do koordynatora przedmiotu dr inż. Ireny Kosińskiej (irena.kosinska@wum.edu.pl, tel. 664-268-514, Ul. Oczki 3, p. 216)</w:t>
            </w:r>
          </w:p>
          <w:p w:rsidR="003B5E24" w:rsidRPr="00466882" w:rsidRDefault="003B5E24" w:rsidP="003B5E24">
            <w:pPr>
              <w:numPr>
                <w:ilvl w:val="0"/>
                <w:numId w:val="167"/>
              </w:numPr>
              <w:spacing w:after="200" w:line="276" w:lineRule="auto"/>
              <w:contextualSpacing/>
              <w:rPr>
                <w:rFonts w:ascii="Calibri" w:hAnsi="Calibri"/>
                <w:bCs/>
                <w:i/>
                <w:sz w:val="20"/>
                <w:szCs w:val="20"/>
              </w:rPr>
            </w:pPr>
            <w:r w:rsidRPr="00466882">
              <w:rPr>
                <w:rFonts w:ascii="Calibri" w:hAnsi="Calibri"/>
                <w:bCs/>
                <w:i/>
                <w:sz w:val="20"/>
                <w:szCs w:val="20"/>
              </w:rPr>
              <w:t>Wpisu do indeksu dokonuje dr inż. Irena Kosińska, indeksy do wpisu należy złożyć w sekretariacie dydaktycznym Zakładu Medycyny Społecznej i Zdrowia Publicznego, ul Oczki 3, p.101.</w:t>
            </w:r>
          </w:p>
          <w:p w:rsidR="003B5E24" w:rsidRPr="00466882" w:rsidRDefault="003B5E24" w:rsidP="003B5E24">
            <w:pPr>
              <w:numPr>
                <w:ilvl w:val="0"/>
                <w:numId w:val="167"/>
              </w:numPr>
              <w:spacing w:after="200" w:line="276" w:lineRule="auto"/>
              <w:contextualSpacing/>
              <w:rPr>
                <w:rFonts w:ascii="Calibri" w:hAnsi="Calibri"/>
                <w:bCs/>
                <w:i/>
                <w:sz w:val="20"/>
                <w:szCs w:val="20"/>
              </w:rPr>
            </w:pPr>
            <w:r w:rsidRPr="00466882">
              <w:rPr>
                <w:rFonts w:ascii="Calibri" w:hAnsi="Calibri"/>
                <w:bCs/>
                <w:i/>
                <w:sz w:val="20"/>
                <w:szCs w:val="20"/>
              </w:rPr>
              <w:t xml:space="preserve">Strona internetowa Zakładu Medycyny Społecznej i Zdrowia Publicznego http://www.msizp.wum.edu.pl zawiera wybór  przekazywanych na wykładzie treści. </w:t>
            </w:r>
          </w:p>
          <w:p w:rsidR="003B5E24" w:rsidRPr="00466882" w:rsidRDefault="003B5E24" w:rsidP="003B5E24">
            <w:pPr>
              <w:numPr>
                <w:ilvl w:val="0"/>
                <w:numId w:val="167"/>
              </w:numPr>
              <w:spacing w:after="200" w:line="276" w:lineRule="auto"/>
              <w:contextualSpacing/>
              <w:rPr>
                <w:rFonts w:ascii="Calibri" w:hAnsi="Calibri"/>
                <w:bCs/>
                <w:i/>
                <w:sz w:val="20"/>
                <w:szCs w:val="20"/>
              </w:rPr>
            </w:pPr>
            <w:r w:rsidRPr="00466882">
              <w:rPr>
                <w:rFonts w:ascii="Calibri" w:hAnsi="Calibri"/>
                <w:bCs/>
                <w:i/>
                <w:sz w:val="20"/>
                <w:szCs w:val="20"/>
              </w:rPr>
              <w:t>Przy Zakładzie Medycyny Społecznej i Zdrowia Publicznego  działa Koło Naukowe Higieny i Profilaktyki (kontakt irena.kosinska@wum.edu.pl)  oraz strona koła: www.skn-higiena-profilaktyka.wum.edu.pl) , tematyka realizowana: Higiena środowiska  oraz  Żywienie.</w:t>
            </w:r>
          </w:p>
        </w:tc>
      </w:tr>
    </w:tbl>
    <w:p w:rsidR="003B5E24" w:rsidRPr="00807D55" w:rsidRDefault="003B5E24" w:rsidP="003B5E24">
      <w:pPr>
        <w:autoSpaceDE w:val="0"/>
        <w:autoSpaceDN w:val="0"/>
        <w:adjustRightInd w:val="0"/>
      </w:pPr>
    </w:p>
    <w:p w:rsidR="003B5E24" w:rsidRPr="00466882" w:rsidRDefault="003B5E24" w:rsidP="003B5E24">
      <w:pPr>
        <w:autoSpaceDE w:val="0"/>
        <w:autoSpaceDN w:val="0"/>
        <w:adjustRightInd w:val="0"/>
        <w:spacing w:before="120" w:after="120"/>
        <w:rPr>
          <w:rFonts w:ascii="Arial" w:hAnsi="Arial" w:cs="Arial"/>
        </w:rPr>
      </w:pPr>
      <w:r w:rsidRPr="00466882">
        <w:rPr>
          <w:rFonts w:ascii="Arial" w:hAnsi="Arial" w:cs="Arial"/>
        </w:rPr>
        <w:t xml:space="preserve">Podpis osoby odpowiedzialnej za sylabus     /-/ dr inż. Irena Kosińska </w:t>
      </w:r>
    </w:p>
    <w:p w:rsidR="003B5E24" w:rsidRPr="00466882" w:rsidRDefault="003B5E24" w:rsidP="003B5E24">
      <w:pPr>
        <w:autoSpaceDE w:val="0"/>
        <w:autoSpaceDN w:val="0"/>
        <w:adjustRightInd w:val="0"/>
        <w:spacing w:before="120" w:after="120"/>
        <w:rPr>
          <w:rFonts w:ascii="Arial" w:hAnsi="Arial" w:cs="Arial"/>
        </w:rPr>
      </w:pPr>
    </w:p>
    <w:p w:rsidR="003B5E24" w:rsidRPr="00466882" w:rsidRDefault="003B5E24" w:rsidP="003B5E24">
      <w:pPr>
        <w:autoSpaceDE w:val="0"/>
        <w:autoSpaceDN w:val="0"/>
        <w:adjustRightInd w:val="0"/>
        <w:spacing w:before="120" w:after="120"/>
        <w:rPr>
          <w:rFonts w:ascii="Arial" w:hAnsi="Arial" w:cs="Arial"/>
        </w:rPr>
      </w:pPr>
      <w:r w:rsidRPr="00466882">
        <w:rPr>
          <w:rFonts w:ascii="Arial" w:hAnsi="Arial" w:cs="Arial"/>
        </w:rPr>
        <w:t>Podpis Kierownika Jednostki       /-/  dr hab. med. Aneta Nitsch-Osuch</w:t>
      </w:r>
    </w:p>
    <w:p w:rsidR="001503B3" w:rsidRDefault="001503B3" w:rsidP="00196053">
      <w:r>
        <w:rPr>
          <w:noProof/>
          <w:lang w:eastAsia="pl-PL"/>
        </w:rPr>
        <w:drawing>
          <wp:anchor distT="0" distB="0" distL="114300" distR="114300" simplePos="0" relativeHeight="251677696" behindDoc="0" locked="0" layoutInCell="1" allowOverlap="1">
            <wp:simplePos x="0" y="0"/>
            <wp:positionH relativeFrom="column">
              <wp:posOffset>128270</wp:posOffset>
            </wp:positionH>
            <wp:positionV relativeFrom="paragraph">
              <wp:posOffset>246380</wp:posOffset>
            </wp:positionV>
            <wp:extent cx="1104900" cy="1106805"/>
            <wp:effectExtent l="0" t="0" r="0" b="0"/>
            <wp:wrapNone/>
            <wp:docPr id="12" name="Obraz 12"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03B3" w:rsidRPr="00270BD6" w:rsidRDefault="001503B3" w:rsidP="00196053"/>
    <w:p w:rsidR="001503B3" w:rsidRPr="00807D55" w:rsidRDefault="001503B3" w:rsidP="001503B3">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676672" behindDoc="1" locked="0" layoutInCell="1" allowOverlap="1">
                <wp:simplePos x="0" y="0"/>
                <wp:positionH relativeFrom="column">
                  <wp:posOffset>-13970</wp:posOffset>
                </wp:positionH>
                <wp:positionV relativeFrom="paragraph">
                  <wp:posOffset>201295</wp:posOffset>
                </wp:positionV>
                <wp:extent cx="6067425" cy="581025"/>
                <wp:effectExtent l="0" t="0" r="9525" b="9525"/>
                <wp:wrapTight wrapText="bothSides">
                  <wp:wrapPolygon edited="0">
                    <wp:start x="0" y="0"/>
                    <wp:lineTo x="0" y="21246"/>
                    <wp:lineTo x="21566" y="21246"/>
                    <wp:lineTo x="21566"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Default="003B5E24" w:rsidP="001503B3">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w:t>
                            </w:r>
                          </w:p>
                          <w:p w:rsidR="003B5E24" w:rsidRPr="00C1469C" w:rsidRDefault="003B5E24" w:rsidP="001503B3">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Wychowanie Fizyczne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1" o:spid="_x0000_s1040" type="#_x0000_t202" style="position:absolute;margin-left:-1.1pt;margin-top:15.85pt;width:477.75pt;height:4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" fillcolor="#d9d9d9" stroked="f">
                <v:textbox>
                  <w:txbxContent>
                    <w:p w:rsidR="003B5E24" w:rsidRDefault="003B5E24" w:rsidP="001503B3">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w:t>
                      </w:r>
                    </w:p>
                    <w:p w:rsidR="003B5E24" w:rsidRPr="00C1469C" w:rsidRDefault="003B5E24" w:rsidP="001503B3">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Wychowanie Fizyczne</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1503B3" w:rsidRPr="00807D55" w:rsidTr="001503B3">
        <w:trPr>
          <w:trHeight w:val="465"/>
        </w:trPr>
        <w:tc>
          <w:tcPr>
            <w:tcW w:w="9663" w:type="dxa"/>
            <w:gridSpan w:val="2"/>
            <w:vAlign w:val="center"/>
          </w:tcPr>
          <w:p w:rsidR="001503B3" w:rsidRPr="00807D55" w:rsidRDefault="001503B3" w:rsidP="000A47F5">
            <w:pPr>
              <w:numPr>
                <w:ilvl w:val="0"/>
                <w:numId w:val="150"/>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Metryczka</w:t>
            </w:r>
          </w:p>
        </w:tc>
      </w:tr>
      <w:tr w:rsidR="001503B3" w:rsidRPr="00807D55" w:rsidTr="001503B3">
        <w:trPr>
          <w:trHeight w:val="465"/>
        </w:trPr>
        <w:tc>
          <w:tcPr>
            <w:tcW w:w="3911" w:type="dxa"/>
            <w:vAlign w:val="center"/>
          </w:tcPr>
          <w:p w:rsidR="001503B3" w:rsidRPr="00807D55" w:rsidRDefault="001503B3" w:rsidP="001503B3">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shd w:val="clear" w:color="auto" w:fill="F2F2F2"/>
            <w:vAlign w:val="center"/>
          </w:tcPr>
          <w:p w:rsidR="001503B3" w:rsidRPr="00BF14C6" w:rsidRDefault="001503B3" w:rsidP="001503B3">
            <w:pPr>
              <w:autoSpaceDE w:val="0"/>
              <w:autoSpaceDN w:val="0"/>
              <w:adjustRightInd w:val="0"/>
              <w:spacing w:line="360" w:lineRule="auto"/>
              <w:rPr>
                <w:rFonts w:ascii="Arial" w:hAnsi="Arial" w:cs="Arial"/>
                <w:bCs/>
                <w:iCs/>
                <w:sz w:val="18"/>
                <w:szCs w:val="18"/>
              </w:rPr>
            </w:pPr>
            <w:r w:rsidRPr="00BF14C6">
              <w:rPr>
                <w:rFonts w:ascii="Arial" w:hAnsi="Arial" w:cs="Arial"/>
                <w:bCs/>
                <w:iCs/>
                <w:sz w:val="18"/>
                <w:szCs w:val="18"/>
              </w:rPr>
              <w:t>Wydział Nauk o Zdrowiu</w:t>
            </w:r>
          </w:p>
        </w:tc>
      </w:tr>
      <w:tr w:rsidR="001503B3" w:rsidRPr="00807D55" w:rsidTr="001503B3">
        <w:trPr>
          <w:trHeight w:val="1104"/>
        </w:trPr>
        <w:tc>
          <w:tcPr>
            <w:tcW w:w="3911" w:type="dxa"/>
            <w:vAlign w:val="center"/>
          </w:tcPr>
          <w:p w:rsidR="001503B3" w:rsidRPr="00807D55" w:rsidRDefault="001503B3" w:rsidP="001503B3">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lastRenderedPageBreak/>
              <w:t xml:space="preserve">Program kształcenia </w:t>
            </w:r>
            <w:r w:rsidRPr="00D0141E">
              <w:rPr>
                <w:rFonts w:ascii="Arial" w:hAnsi="Arial" w:cs="Arial"/>
                <w:i/>
                <w:color w:val="808080"/>
                <w:sz w:val="20"/>
                <w:szCs w:val="20"/>
              </w:rPr>
              <w:t>(kierunek studiów, poziom i profil kształcenia, forma studiów,</w:t>
            </w:r>
            <w:r>
              <w:rPr>
                <w:rFonts w:ascii="Arial" w:hAnsi="Arial" w:cs="Arial"/>
                <w:i/>
                <w:color w:val="808080"/>
                <w:sz w:val="20"/>
                <w:szCs w:val="20"/>
              </w:rPr>
              <w:t xml:space="preserve"> specjalność</w:t>
            </w:r>
            <w:r w:rsidRPr="00D0141E">
              <w:rPr>
                <w:rFonts w:ascii="Arial" w:hAnsi="Arial" w:cs="Arial"/>
                <w:i/>
                <w:color w:val="808080"/>
                <w:sz w:val="20"/>
                <w:szCs w:val="20"/>
              </w:rPr>
              <w:t xml:space="preserve"> np. Zdrowie publi</w:t>
            </w:r>
            <w:r>
              <w:rPr>
                <w:rFonts w:ascii="Arial" w:hAnsi="Arial" w:cs="Arial"/>
                <w:i/>
                <w:color w:val="808080"/>
                <w:sz w:val="20"/>
                <w:szCs w:val="20"/>
              </w:rPr>
              <w:t xml:space="preserve">czne II stopnia, </w:t>
            </w:r>
            <w:r w:rsidRPr="00D0141E">
              <w:rPr>
                <w:rFonts w:ascii="Arial" w:hAnsi="Arial" w:cs="Arial"/>
                <w:i/>
                <w:color w:val="808080"/>
                <w:sz w:val="20"/>
                <w:szCs w:val="20"/>
              </w:rPr>
              <w:t>studia stacjonarne</w:t>
            </w:r>
            <w:r>
              <w:rPr>
                <w:rFonts w:ascii="Arial" w:hAnsi="Arial" w:cs="Arial"/>
                <w:i/>
                <w:color w:val="808080"/>
                <w:sz w:val="20"/>
                <w:szCs w:val="20"/>
              </w:rPr>
              <w:t>, profil ogólnoakademicki, specjalność: Promocja zdrowia i epidemiologia</w:t>
            </w:r>
            <w:r w:rsidRPr="00D0141E">
              <w:rPr>
                <w:rFonts w:ascii="Arial" w:hAnsi="Arial" w:cs="Arial"/>
                <w:i/>
                <w:color w:val="808080"/>
                <w:sz w:val="20"/>
                <w:szCs w:val="20"/>
              </w:rPr>
              <w:t>)</w:t>
            </w:r>
            <w:r w:rsidRPr="00721362">
              <w:rPr>
                <w:rFonts w:ascii="Arial" w:hAnsi="Arial" w:cs="Arial"/>
                <w:sz w:val="20"/>
                <w:szCs w:val="20"/>
              </w:rPr>
              <w:t>:</w:t>
            </w:r>
          </w:p>
        </w:tc>
        <w:tc>
          <w:tcPr>
            <w:tcW w:w="5752" w:type="dxa"/>
            <w:shd w:val="clear" w:color="auto" w:fill="F2F2F2"/>
            <w:vAlign w:val="center"/>
          </w:tcPr>
          <w:p w:rsidR="001503B3" w:rsidRPr="00BF14C6" w:rsidRDefault="001503B3" w:rsidP="001503B3">
            <w:pPr>
              <w:autoSpaceDE w:val="0"/>
              <w:autoSpaceDN w:val="0"/>
              <w:adjustRightInd w:val="0"/>
              <w:spacing w:line="360" w:lineRule="auto"/>
              <w:rPr>
                <w:rFonts w:ascii="Arial" w:hAnsi="Arial" w:cs="Arial"/>
                <w:bCs/>
                <w:iCs/>
                <w:sz w:val="18"/>
                <w:szCs w:val="18"/>
              </w:rPr>
            </w:pPr>
            <w:r w:rsidRPr="00BF14C6">
              <w:rPr>
                <w:rFonts w:ascii="Arial" w:hAnsi="Arial" w:cs="Arial"/>
                <w:bCs/>
                <w:iCs/>
                <w:sz w:val="18"/>
                <w:szCs w:val="18"/>
              </w:rPr>
              <w:t xml:space="preserve">Zdrowie Publiczne, Studia </w:t>
            </w:r>
            <w:r>
              <w:rPr>
                <w:rFonts w:ascii="Arial" w:hAnsi="Arial" w:cs="Arial"/>
                <w:bCs/>
                <w:iCs/>
                <w:sz w:val="18"/>
                <w:szCs w:val="18"/>
              </w:rPr>
              <w:t>I</w:t>
            </w:r>
            <w:r w:rsidRPr="00BF14C6">
              <w:rPr>
                <w:rFonts w:ascii="Arial" w:hAnsi="Arial" w:cs="Arial"/>
                <w:bCs/>
                <w:iCs/>
                <w:sz w:val="18"/>
                <w:szCs w:val="18"/>
              </w:rPr>
              <w:t xml:space="preserve">I stopnia/profil </w:t>
            </w:r>
            <w:r>
              <w:rPr>
                <w:rFonts w:ascii="Arial" w:hAnsi="Arial" w:cs="Arial"/>
                <w:bCs/>
                <w:iCs/>
                <w:sz w:val="18"/>
                <w:szCs w:val="18"/>
              </w:rPr>
              <w:t>ogólnoakademicki</w:t>
            </w:r>
            <w:r w:rsidRPr="00BF14C6">
              <w:rPr>
                <w:rFonts w:ascii="Arial" w:hAnsi="Arial" w:cs="Arial"/>
                <w:bCs/>
                <w:iCs/>
                <w:sz w:val="18"/>
                <w:szCs w:val="18"/>
              </w:rPr>
              <w:t>/studia stacjonarne</w:t>
            </w:r>
          </w:p>
        </w:tc>
      </w:tr>
      <w:tr w:rsidR="001503B3" w:rsidRPr="00807D55" w:rsidTr="001503B3">
        <w:trPr>
          <w:trHeight w:val="465"/>
        </w:trPr>
        <w:tc>
          <w:tcPr>
            <w:tcW w:w="3911" w:type="dxa"/>
            <w:vAlign w:val="center"/>
          </w:tcPr>
          <w:p w:rsidR="001503B3" w:rsidRPr="00807D55" w:rsidRDefault="001503B3" w:rsidP="001503B3">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shd w:val="clear" w:color="auto" w:fill="F2F2F2"/>
            <w:vAlign w:val="center"/>
          </w:tcPr>
          <w:p w:rsidR="001503B3" w:rsidRPr="00BF14C6" w:rsidRDefault="001503B3" w:rsidP="001503B3">
            <w:pPr>
              <w:autoSpaceDE w:val="0"/>
              <w:autoSpaceDN w:val="0"/>
              <w:adjustRightInd w:val="0"/>
              <w:spacing w:line="360" w:lineRule="auto"/>
              <w:rPr>
                <w:rFonts w:ascii="Arial" w:hAnsi="Arial" w:cs="Arial"/>
                <w:bCs/>
                <w:iCs/>
                <w:sz w:val="18"/>
                <w:szCs w:val="18"/>
              </w:rPr>
            </w:pPr>
            <w:r w:rsidRPr="00BF14C6">
              <w:rPr>
                <w:rFonts w:ascii="Arial" w:hAnsi="Arial" w:cs="Arial"/>
                <w:bCs/>
                <w:iCs/>
                <w:sz w:val="18"/>
                <w:szCs w:val="18"/>
              </w:rPr>
              <w:t>2017/2018</w:t>
            </w:r>
          </w:p>
        </w:tc>
      </w:tr>
      <w:tr w:rsidR="001503B3" w:rsidRPr="00807D55" w:rsidTr="001503B3">
        <w:trPr>
          <w:trHeight w:val="465"/>
        </w:trPr>
        <w:tc>
          <w:tcPr>
            <w:tcW w:w="3911" w:type="dxa"/>
            <w:vAlign w:val="center"/>
          </w:tcPr>
          <w:p w:rsidR="001503B3" w:rsidRPr="00807D55" w:rsidRDefault="001503B3" w:rsidP="001503B3">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shd w:val="clear" w:color="auto" w:fill="F2F2F2"/>
            <w:vAlign w:val="center"/>
          </w:tcPr>
          <w:p w:rsidR="001503B3" w:rsidRPr="00BF14C6" w:rsidRDefault="001503B3" w:rsidP="001503B3">
            <w:pPr>
              <w:autoSpaceDE w:val="0"/>
              <w:autoSpaceDN w:val="0"/>
              <w:adjustRightInd w:val="0"/>
              <w:spacing w:line="360" w:lineRule="auto"/>
              <w:rPr>
                <w:rFonts w:ascii="Arial" w:hAnsi="Arial" w:cs="Arial"/>
                <w:bCs/>
                <w:iCs/>
                <w:sz w:val="18"/>
                <w:szCs w:val="18"/>
              </w:rPr>
            </w:pPr>
            <w:r w:rsidRPr="00BF14C6">
              <w:rPr>
                <w:rFonts w:ascii="Arial" w:hAnsi="Arial" w:cs="Arial"/>
                <w:bCs/>
                <w:iCs/>
                <w:sz w:val="18"/>
                <w:szCs w:val="18"/>
              </w:rPr>
              <w:t>Wychowanie Fizyczne</w:t>
            </w:r>
          </w:p>
        </w:tc>
      </w:tr>
      <w:tr w:rsidR="001503B3" w:rsidRPr="00807D55" w:rsidTr="001503B3">
        <w:trPr>
          <w:trHeight w:val="465"/>
        </w:trPr>
        <w:tc>
          <w:tcPr>
            <w:tcW w:w="3911" w:type="dxa"/>
            <w:vAlign w:val="center"/>
          </w:tcPr>
          <w:p w:rsidR="001503B3" w:rsidRPr="00807D55" w:rsidRDefault="001503B3" w:rsidP="001503B3">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D0141E">
              <w:rPr>
                <w:rFonts w:ascii="Arial" w:hAnsi="Arial" w:cs="Arial"/>
                <w:i/>
                <w:color w:val="808080"/>
                <w:sz w:val="20"/>
                <w:szCs w:val="20"/>
              </w:rPr>
              <w:t>(z systemu Pensum)</w:t>
            </w:r>
            <w:r w:rsidRPr="00721362">
              <w:rPr>
                <w:rFonts w:ascii="Arial" w:hAnsi="Arial" w:cs="Arial"/>
                <w:sz w:val="20"/>
                <w:szCs w:val="20"/>
              </w:rPr>
              <w:t>:</w:t>
            </w:r>
          </w:p>
        </w:tc>
        <w:tc>
          <w:tcPr>
            <w:tcW w:w="5752" w:type="dxa"/>
            <w:shd w:val="clear" w:color="auto" w:fill="F2F2F2"/>
            <w:vAlign w:val="center"/>
          </w:tcPr>
          <w:p w:rsidR="001503B3" w:rsidRPr="00BF14C6" w:rsidRDefault="001503B3" w:rsidP="001503B3">
            <w:pPr>
              <w:autoSpaceDE w:val="0"/>
              <w:autoSpaceDN w:val="0"/>
              <w:adjustRightInd w:val="0"/>
              <w:spacing w:line="360" w:lineRule="auto"/>
              <w:rPr>
                <w:rFonts w:ascii="Arial" w:hAnsi="Arial" w:cs="Arial"/>
                <w:bCs/>
                <w:iCs/>
                <w:sz w:val="18"/>
                <w:szCs w:val="18"/>
              </w:rPr>
            </w:pPr>
            <w:r>
              <w:rPr>
                <w:rFonts w:ascii="Arial" w:hAnsi="Arial" w:cs="Arial"/>
                <w:bCs/>
                <w:iCs/>
                <w:sz w:val="18"/>
                <w:szCs w:val="18"/>
              </w:rPr>
              <w:t>34958</w:t>
            </w:r>
          </w:p>
        </w:tc>
      </w:tr>
      <w:tr w:rsidR="001503B3" w:rsidRPr="00807D55" w:rsidTr="001503B3">
        <w:trPr>
          <w:trHeight w:val="465"/>
        </w:trPr>
        <w:tc>
          <w:tcPr>
            <w:tcW w:w="3911" w:type="dxa"/>
            <w:vAlign w:val="center"/>
          </w:tcPr>
          <w:p w:rsidR="001503B3" w:rsidRPr="00807D55" w:rsidRDefault="001503B3" w:rsidP="001503B3">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shd w:val="clear" w:color="auto" w:fill="F2F2F2"/>
            <w:vAlign w:val="center"/>
          </w:tcPr>
          <w:p w:rsidR="001503B3" w:rsidRPr="00BF14C6" w:rsidRDefault="001503B3" w:rsidP="001503B3">
            <w:pPr>
              <w:autoSpaceDE w:val="0"/>
              <w:autoSpaceDN w:val="0"/>
              <w:adjustRightInd w:val="0"/>
              <w:rPr>
                <w:rFonts w:ascii="Arial" w:hAnsi="Arial" w:cs="Arial"/>
                <w:bCs/>
                <w:iCs/>
                <w:sz w:val="18"/>
                <w:szCs w:val="18"/>
              </w:rPr>
            </w:pPr>
            <w:r w:rsidRPr="00BF14C6">
              <w:rPr>
                <w:rFonts w:ascii="Arial" w:hAnsi="Arial" w:cs="Arial"/>
                <w:bCs/>
                <w:iCs/>
                <w:sz w:val="18"/>
                <w:szCs w:val="18"/>
              </w:rPr>
              <w:t>Studium Wychowania Fizycznego i Sportu</w:t>
            </w:r>
          </w:p>
          <w:p w:rsidR="001503B3" w:rsidRPr="00BF14C6" w:rsidRDefault="001503B3" w:rsidP="001503B3">
            <w:pPr>
              <w:autoSpaceDE w:val="0"/>
              <w:autoSpaceDN w:val="0"/>
              <w:adjustRightInd w:val="0"/>
              <w:rPr>
                <w:rFonts w:ascii="Arial" w:hAnsi="Arial" w:cs="Arial"/>
                <w:bCs/>
                <w:iCs/>
                <w:sz w:val="18"/>
                <w:szCs w:val="18"/>
              </w:rPr>
            </w:pPr>
            <w:r w:rsidRPr="00BF14C6">
              <w:rPr>
                <w:rFonts w:ascii="Arial" w:hAnsi="Arial" w:cs="Arial"/>
                <w:bCs/>
                <w:iCs/>
                <w:sz w:val="18"/>
                <w:szCs w:val="18"/>
              </w:rPr>
              <w:t>02-091 Warszawa</w:t>
            </w:r>
          </w:p>
          <w:p w:rsidR="001503B3" w:rsidRPr="00BF14C6" w:rsidRDefault="001503B3" w:rsidP="001503B3">
            <w:pPr>
              <w:autoSpaceDE w:val="0"/>
              <w:autoSpaceDN w:val="0"/>
              <w:adjustRightInd w:val="0"/>
              <w:rPr>
                <w:rFonts w:ascii="Arial" w:hAnsi="Arial" w:cs="Arial"/>
                <w:bCs/>
                <w:iCs/>
                <w:sz w:val="18"/>
                <w:szCs w:val="18"/>
              </w:rPr>
            </w:pPr>
            <w:r w:rsidRPr="00BF14C6">
              <w:rPr>
                <w:rFonts w:ascii="Arial" w:hAnsi="Arial" w:cs="Arial"/>
                <w:bCs/>
                <w:iCs/>
                <w:sz w:val="18"/>
                <w:szCs w:val="18"/>
              </w:rPr>
              <w:t>ul. Księcia Trojdena 2c</w:t>
            </w:r>
          </w:p>
          <w:p w:rsidR="001503B3" w:rsidRPr="00BF14C6" w:rsidRDefault="001503B3" w:rsidP="001503B3">
            <w:pPr>
              <w:autoSpaceDE w:val="0"/>
              <w:autoSpaceDN w:val="0"/>
              <w:adjustRightInd w:val="0"/>
              <w:rPr>
                <w:rFonts w:ascii="Arial" w:hAnsi="Arial" w:cs="Arial"/>
                <w:bCs/>
                <w:iCs/>
                <w:sz w:val="18"/>
                <w:szCs w:val="18"/>
              </w:rPr>
            </w:pPr>
            <w:r w:rsidRPr="00BF14C6">
              <w:rPr>
                <w:rFonts w:ascii="Arial" w:hAnsi="Arial" w:cs="Arial"/>
                <w:bCs/>
                <w:iCs/>
                <w:sz w:val="18"/>
                <w:szCs w:val="18"/>
              </w:rPr>
              <w:t>tel: ( 022) 57 20 528 oraz 57 20 529</w:t>
            </w:r>
          </w:p>
          <w:p w:rsidR="001503B3" w:rsidRPr="00BF14C6" w:rsidRDefault="003B0B05" w:rsidP="001503B3">
            <w:pPr>
              <w:autoSpaceDE w:val="0"/>
              <w:autoSpaceDN w:val="0"/>
              <w:adjustRightInd w:val="0"/>
              <w:rPr>
                <w:rFonts w:ascii="Arial" w:hAnsi="Arial" w:cs="Arial"/>
                <w:bCs/>
                <w:iCs/>
                <w:sz w:val="18"/>
                <w:szCs w:val="18"/>
              </w:rPr>
            </w:pPr>
            <w:hyperlink r:id="rId22" w:history="1">
              <w:r w:rsidR="001503B3" w:rsidRPr="00BF14C6">
                <w:rPr>
                  <w:rFonts w:ascii="Arial" w:hAnsi="Arial" w:cs="Arial"/>
                  <w:bCs/>
                  <w:iCs/>
                  <w:color w:val="0000FF"/>
                  <w:sz w:val="18"/>
                  <w:szCs w:val="18"/>
                  <w:u w:val="single"/>
                </w:rPr>
                <w:t>studiumwfis@wum.edu.pl</w:t>
              </w:r>
            </w:hyperlink>
            <w:r w:rsidR="001503B3" w:rsidRPr="00BF14C6">
              <w:rPr>
                <w:rFonts w:ascii="Arial" w:hAnsi="Arial" w:cs="Arial"/>
                <w:bCs/>
                <w:iCs/>
                <w:sz w:val="18"/>
                <w:szCs w:val="18"/>
              </w:rPr>
              <w:t xml:space="preserve"> </w:t>
            </w:r>
          </w:p>
        </w:tc>
      </w:tr>
      <w:tr w:rsidR="001503B3" w:rsidRPr="00807D55" w:rsidTr="001503B3">
        <w:trPr>
          <w:trHeight w:val="465"/>
        </w:trPr>
        <w:tc>
          <w:tcPr>
            <w:tcW w:w="3911" w:type="dxa"/>
            <w:vAlign w:val="center"/>
          </w:tcPr>
          <w:p w:rsidR="001503B3" w:rsidRPr="00807D55" w:rsidRDefault="001503B3" w:rsidP="001503B3">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shd w:val="clear" w:color="auto" w:fill="F2F2F2"/>
            <w:vAlign w:val="center"/>
          </w:tcPr>
          <w:p w:rsidR="001503B3" w:rsidRPr="00BF14C6" w:rsidRDefault="001503B3" w:rsidP="001503B3">
            <w:pPr>
              <w:spacing w:line="360" w:lineRule="auto"/>
              <w:rPr>
                <w:rFonts w:ascii="Arial" w:hAnsi="Arial" w:cs="Arial"/>
                <w:sz w:val="18"/>
                <w:szCs w:val="18"/>
                <w:lang w:val="en-US"/>
              </w:rPr>
            </w:pPr>
            <w:r w:rsidRPr="00BF14C6">
              <w:rPr>
                <w:rFonts w:ascii="Arial" w:hAnsi="Arial" w:cs="Arial"/>
                <w:sz w:val="18"/>
                <w:szCs w:val="18"/>
                <w:lang w:val="en-US"/>
              </w:rPr>
              <w:t>Mgr Jerzy Chrzanowski</w:t>
            </w:r>
          </w:p>
        </w:tc>
      </w:tr>
      <w:tr w:rsidR="001503B3" w:rsidRPr="00807D55" w:rsidTr="001503B3">
        <w:trPr>
          <w:trHeight w:val="465"/>
        </w:trPr>
        <w:tc>
          <w:tcPr>
            <w:tcW w:w="3911" w:type="dxa"/>
            <w:vAlign w:val="center"/>
          </w:tcPr>
          <w:p w:rsidR="001503B3" w:rsidRPr="00807D55" w:rsidRDefault="001503B3" w:rsidP="001503B3">
            <w:pPr>
              <w:spacing w:before="120" w:after="120"/>
              <w:rPr>
                <w:rFonts w:ascii="Arial" w:hAnsi="Arial" w:cs="Arial"/>
                <w:sz w:val="20"/>
                <w:szCs w:val="20"/>
              </w:rPr>
            </w:pPr>
            <w:r w:rsidRPr="00807D55">
              <w:rPr>
                <w:rFonts w:ascii="Arial" w:hAnsi="Arial" w:cs="Arial"/>
                <w:sz w:val="20"/>
                <w:szCs w:val="20"/>
              </w:rPr>
              <w:t xml:space="preserve">Rok studiów </w:t>
            </w:r>
            <w:r w:rsidRPr="00D0141E">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shd w:val="clear" w:color="auto" w:fill="F2F2F2"/>
            <w:vAlign w:val="center"/>
          </w:tcPr>
          <w:p w:rsidR="001503B3" w:rsidRPr="00BF14C6" w:rsidRDefault="001503B3" w:rsidP="001503B3">
            <w:pPr>
              <w:autoSpaceDE w:val="0"/>
              <w:autoSpaceDN w:val="0"/>
              <w:adjustRightInd w:val="0"/>
              <w:spacing w:line="360" w:lineRule="auto"/>
              <w:rPr>
                <w:rFonts w:ascii="Arial" w:hAnsi="Arial" w:cs="Arial"/>
                <w:bCs/>
                <w:iCs/>
                <w:sz w:val="18"/>
                <w:szCs w:val="18"/>
              </w:rPr>
            </w:pPr>
            <w:r>
              <w:rPr>
                <w:rFonts w:ascii="Arial" w:hAnsi="Arial" w:cs="Arial"/>
                <w:bCs/>
                <w:iCs/>
                <w:sz w:val="18"/>
                <w:szCs w:val="18"/>
              </w:rPr>
              <w:t>I</w:t>
            </w:r>
          </w:p>
        </w:tc>
      </w:tr>
      <w:tr w:rsidR="001503B3" w:rsidRPr="00807D55" w:rsidTr="001503B3">
        <w:trPr>
          <w:trHeight w:val="465"/>
        </w:trPr>
        <w:tc>
          <w:tcPr>
            <w:tcW w:w="3911" w:type="dxa"/>
            <w:vAlign w:val="center"/>
          </w:tcPr>
          <w:p w:rsidR="001503B3" w:rsidRPr="00807D55" w:rsidRDefault="001503B3" w:rsidP="001503B3">
            <w:pPr>
              <w:spacing w:before="120" w:after="120"/>
              <w:rPr>
                <w:rFonts w:ascii="Arial" w:hAnsi="Arial" w:cs="Arial"/>
                <w:sz w:val="20"/>
                <w:szCs w:val="20"/>
              </w:rPr>
            </w:pPr>
            <w:r w:rsidRPr="00807D55">
              <w:rPr>
                <w:rFonts w:ascii="Arial" w:hAnsi="Arial" w:cs="Arial"/>
                <w:sz w:val="20"/>
                <w:szCs w:val="20"/>
              </w:rPr>
              <w:t xml:space="preserve">Semestr studiów </w:t>
            </w:r>
            <w:r w:rsidRPr="00D0141E">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shd w:val="clear" w:color="auto" w:fill="F2F2F2"/>
            <w:vAlign w:val="center"/>
          </w:tcPr>
          <w:p w:rsidR="001503B3" w:rsidRPr="00BF14C6" w:rsidRDefault="001503B3" w:rsidP="001503B3">
            <w:pPr>
              <w:autoSpaceDE w:val="0"/>
              <w:autoSpaceDN w:val="0"/>
              <w:adjustRightInd w:val="0"/>
              <w:spacing w:line="360" w:lineRule="auto"/>
              <w:rPr>
                <w:rFonts w:ascii="Arial" w:hAnsi="Arial" w:cs="Arial"/>
                <w:bCs/>
                <w:iCs/>
                <w:sz w:val="18"/>
                <w:szCs w:val="18"/>
              </w:rPr>
            </w:pPr>
            <w:r w:rsidRPr="00BF14C6">
              <w:rPr>
                <w:rFonts w:ascii="Arial" w:hAnsi="Arial" w:cs="Arial"/>
                <w:bCs/>
                <w:iCs/>
                <w:sz w:val="18"/>
                <w:szCs w:val="18"/>
              </w:rPr>
              <w:t>II</w:t>
            </w:r>
          </w:p>
        </w:tc>
      </w:tr>
      <w:tr w:rsidR="001503B3" w:rsidRPr="00807D55" w:rsidTr="001503B3">
        <w:trPr>
          <w:trHeight w:val="465"/>
        </w:trPr>
        <w:tc>
          <w:tcPr>
            <w:tcW w:w="3911" w:type="dxa"/>
            <w:vAlign w:val="center"/>
          </w:tcPr>
          <w:p w:rsidR="001503B3" w:rsidRPr="00807D55" w:rsidRDefault="001503B3" w:rsidP="001503B3">
            <w:pPr>
              <w:spacing w:before="120" w:after="120"/>
              <w:rPr>
                <w:rFonts w:ascii="Arial" w:hAnsi="Arial" w:cs="Arial"/>
                <w:sz w:val="20"/>
                <w:szCs w:val="20"/>
              </w:rPr>
            </w:pPr>
            <w:r w:rsidRPr="00807D55">
              <w:rPr>
                <w:rFonts w:ascii="Arial" w:hAnsi="Arial" w:cs="Arial"/>
                <w:sz w:val="20"/>
                <w:szCs w:val="20"/>
              </w:rPr>
              <w:t xml:space="preserve">Typ modułu/przedmiotu </w:t>
            </w:r>
            <w:r w:rsidRPr="00D0141E">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shd w:val="clear" w:color="auto" w:fill="F2F2F2"/>
            <w:vAlign w:val="center"/>
          </w:tcPr>
          <w:p w:rsidR="001503B3" w:rsidRPr="00BF14C6" w:rsidRDefault="001503B3" w:rsidP="001503B3">
            <w:pPr>
              <w:autoSpaceDE w:val="0"/>
              <w:autoSpaceDN w:val="0"/>
              <w:adjustRightInd w:val="0"/>
              <w:spacing w:line="360" w:lineRule="auto"/>
              <w:rPr>
                <w:rFonts w:ascii="Arial" w:hAnsi="Arial" w:cs="Arial"/>
                <w:bCs/>
                <w:iCs/>
                <w:sz w:val="18"/>
                <w:szCs w:val="18"/>
              </w:rPr>
            </w:pPr>
            <w:r w:rsidRPr="00BF14C6">
              <w:rPr>
                <w:rFonts w:ascii="Arial" w:hAnsi="Arial" w:cs="Arial"/>
                <w:bCs/>
                <w:iCs/>
                <w:sz w:val="18"/>
                <w:szCs w:val="18"/>
              </w:rPr>
              <w:t>Podstawowy</w:t>
            </w:r>
          </w:p>
        </w:tc>
      </w:tr>
      <w:tr w:rsidR="001503B3" w:rsidRPr="00807D55" w:rsidTr="001503B3">
        <w:trPr>
          <w:trHeight w:val="465"/>
        </w:trPr>
        <w:tc>
          <w:tcPr>
            <w:tcW w:w="3911" w:type="dxa"/>
            <w:vAlign w:val="center"/>
          </w:tcPr>
          <w:p w:rsidR="001503B3" w:rsidRPr="00807D55" w:rsidRDefault="001503B3" w:rsidP="001503B3">
            <w:pPr>
              <w:spacing w:before="120" w:after="120"/>
              <w:rPr>
                <w:rFonts w:ascii="Arial" w:hAnsi="Arial" w:cs="Arial"/>
                <w:sz w:val="20"/>
                <w:szCs w:val="20"/>
              </w:rPr>
            </w:pPr>
            <w:r w:rsidRPr="00807D55">
              <w:rPr>
                <w:rFonts w:ascii="Arial" w:hAnsi="Arial" w:cs="Arial"/>
                <w:sz w:val="20"/>
                <w:szCs w:val="20"/>
              </w:rPr>
              <w:t xml:space="preserve">Osoby prowadzące </w:t>
            </w:r>
            <w:r w:rsidRPr="00D0141E">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shd w:val="clear" w:color="auto" w:fill="F2F2F2"/>
            <w:vAlign w:val="center"/>
          </w:tcPr>
          <w:p w:rsidR="001503B3" w:rsidRPr="00BF14C6" w:rsidRDefault="001503B3" w:rsidP="001503B3">
            <w:pPr>
              <w:autoSpaceDE w:val="0"/>
              <w:autoSpaceDN w:val="0"/>
              <w:adjustRightInd w:val="0"/>
              <w:spacing w:line="360" w:lineRule="auto"/>
              <w:rPr>
                <w:rFonts w:ascii="Arial" w:hAnsi="Arial" w:cs="Arial"/>
                <w:bCs/>
                <w:iCs/>
                <w:sz w:val="18"/>
                <w:szCs w:val="18"/>
              </w:rPr>
            </w:pPr>
            <w:r w:rsidRPr="00BF14C6">
              <w:rPr>
                <w:rFonts w:ascii="Arial" w:hAnsi="Arial" w:cs="Arial"/>
                <w:bCs/>
                <w:iCs/>
                <w:sz w:val="18"/>
                <w:szCs w:val="18"/>
              </w:rPr>
              <w:t>Mgr Jerzy Chrzanowski, mgr Bożena Glinkowska, mgr Agnieszka Besler, mgr Anna Sobianek, mgr Agnieszka Besler, mgr Grażyna Prokurat, mgr Marzena Walenda, mgr Kinga Klaś-Pupar, mgr Antoni Stradomski, mgr Jacek Szczepański, mgr Mariusz Mirosz, mgr Jerzy Skolimowski, mgr Paweł Krawczyk</w:t>
            </w:r>
          </w:p>
        </w:tc>
      </w:tr>
      <w:tr w:rsidR="001503B3" w:rsidRPr="00807D55" w:rsidTr="001503B3">
        <w:trPr>
          <w:trHeight w:val="465"/>
        </w:trPr>
        <w:tc>
          <w:tcPr>
            <w:tcW w:w="3911" w:type="dxa"/>
            <w:vAlign w:val="center"/>
          </w:tcPr>
          <w:p w:rsidR="001503B3" w:rsidRPr="00807D55" w:rsidRDefault="001503B3" w:rsidP="001503B3">
            <w:pPr>
              <w:spacing w:before="120" w:after="120"/>
              <w:rPr>
                <w:rFonts w:ascii="Arial" w:hAnsi="Arial" w:cs="Arial"/>
                <w:sz w:val="20"/>
                <w:szCs w:val="20"/>
              </w:rPr>
            </w:pPr>
            <w:r w:rsidRPr="00807D55">
              <w:rPr>
                <w:rFonts w:ascii="Arial" w:hAnsi="Arial" w:cs="Arial"/>
                <w:sz w:val="20"/>
                <w:szCs w:val="20"/>
              </w:rPr>
              <w:t xml:space="preserve">Erasmus TAK/NIE </w:t>
            </w:r>
            <w:r w:rsidRPr="00D0141E">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shd w:val="clear" w:color="auto" w:fill="F2F2F2"/>
            <w:vAlign w:val="center"/>
          </w:tcPr>
          <w:p w:rsidR="001503B3" w:rsidRPr="00BF14C6" w:rsidRDefault="001503B3" w:rsidP="001503B3">
            <w:pPr>
              <w:autoSpaceDE w:val="0"/>
              <w:autoSpaceDN w:val="0"/>
              <w:adjustRightInd w:val="0"/>
              <w:spacing w:line="360" w:lineRule="auto"/>
              <w:rPr>
                <w:rFonts w:ascii="Arial" w:hAnsi="Arial" w:cs="Arial"/>
                <w:bCs/>
                <w:iCs/>
                <w:sz w:val="18"/>
                <w:szCs w:val="18"/>
              </w:rPr>
            </w:pPr>
            <w:r w:rsidRPr="00BF14C6">
              <w:rPr>
                <w:rFonts w:ascii="Arial" w:hAnsi="Arial" w:cs="Arial"/>
                <w:bCs/>
                <w:iCs/>
                <w:sz w:val="18"/>
                <w:szCs w:val="18"/>
              </w:rPr>
              <w:t>Nie</w:t>
            </w:r>
          </w:p>
        </w:tc>
      </w:tr>
      <w:tr w:rsidR="001503B3" w:rsidRPr="00807D55" w:rsidTr="001503B3">
        <w:trPr>
          <w:trHeight w:val="465"/>
        </w:trPr>
        <w:tc>
          <w:tcPr>
            <w:tcW w:w="3911" w:type="dxa"/>
            <w:vAlign w:val="center"/>
          </w:tcPr>
          <w:p w:rsidR="001503B3" w:rsidRPr="00807D55" w:rsidRDefault="001503B3" w:rsidP="001503B3">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D0141E">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shd w:val="clear" w:color="auto" w:fill="F2F2F2"/>
            <w:vAlign w:val="center"/>
          </w:tcPr>
          <w:p w:rsidR="001503B3" w:rsidRPr="00BF14C6" w:rsidRDefault="001503B3" w:rsidP="001503B3">
            <w:pPr>
              <w:autoSpaceDE w:val="0"/>
              <w:autoSpaceDN w:val="0"/>
              <w:adjustRightInd w:val="0"/>
              <w:spacing w:line="360" w:lineRule="auto"/>
              <w:rPr>
                <w:rFonts w:ascii="Arial" w:hAnsi="Arial" w:cs="Arial"/>
                <w:bCs/>
                <w:iCs/>
                <w:sz w:val="18"/>
                <w:szCs w:val="18"/>
              </w:rPr>
            </w:pPr>
            <w:r w:rsidRPr="00BF14C6">
              <w:rPr>
                <w:rFonts w:ascii="Arial" w:hAnsi="Arial" w:cs="Arial"/>
                <w:bCs/>
                <w:iCs/>
                <w:sz w:val="18"/>
                <w:szCs w:val="18"/>
              </w:rPr>
              <w:t xml:space="preserve">z-ca Kierownika mgr Bożena Glinkowska, </w:t>
            </w:r>
            <w:hyperlink r:id="rId23" w:history="1">
              <w:r w:rsidRPr="00BF14C6">
                <w:rPr>
                  <w:rFonts w:ascii="Arial" w:hAnsi="Arial" w:cs="Arial"/>
                  <w:bCs/>
                  <w:iCs/>
                  <w:color w:val="0000FF"/>
                  <w:sz w:val="18"/>
                  <w:szCs w:val="18"/>
                  <w:u w:val="single"/>
                </w:rPr>
                <w:t>bozena.glinkowska@wum.edu.pl</w:t>
              </w:r>
            </w:hyperlink>
            <w:r w:rsidRPr="00BF14C6">
              <w:rPr>
                <w:rFonts w:ascii="Arial" w:hAnsi="Arial" w:cs="Arial"/>
                <w:bCs/>
                <w:iCs/>
                <w:sz w:val="18"/>
                <w:szCs w:val="18"/>
              </w:rPr>
              <w:t xml:space="preserve"> </w:t>
            </w:r>
          </w:p>
          <w:p w:rsidR="001503B3" w:rsidRPr="00BF14C6" w:rsidRDefault="001503B3" w:rsidP="001503B3">
            <w:pPr>
              <w:autoSpaceDE w:val="0"/>
              <w:autoSpaceDN w:val="0"/>
              <w:adjustRightInd w:val="0"/>
              <w:spacing w:line="360" w:lineRule="auto"/>
              <w:rPr>
                <w:rFonts w:ascii="Arial" w:hAnsi="Arial" w:cs="Arial"/>
                <w:bCs/>
                <w:iCs/>
                <w:sz w:val="18"/>
                <w:szCs w:val="18"/>
              </w:rPr>
            </w:pPr>
            <w:r w:rsidRPr="00BF14C6">
              <w:rPr>
                <w:rFonts w:ascii="Arial" w:hAnsi="Arial" w:cs="Arial"/>
                <w:bCs/>
                <w:iCs/>
                <w:sz w:val="18"/>
                <w:szCs w:val="18"/>
              </w:rPr>
              <w:t>tel: ( 022) 57 20 528 oraz 57 20 529</w:t>
            </w:r>
          </w:p>
        </w:tc>
      </w:tr>
      <w:tr w:rsidR="001503B3" w:rsidRPr="00807D55" w:rsidTr="001503B3">
        <w:trPr>
          <w:trHeight w:val="465"/>
        </w:trPr>
        <w:tc>
          <w:tcPr>
            <w:tcW w:w="3911" w:type="dxa"/>
            <w:vAlign w:val="center"/>
          </w:tcPr>
          <w:p w:rsidR="001503B3" w:rsidRPr="00807D55" w:rsidRDefault="001503B3" w:rsidP="001503B3">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shd w:val="clear" w:color="auto" w:fill="F2F2F2"/>
            <w:vAlign w:val="center"/>
          </w:tcPr>
          <w:p w:rsidR="001503B3" w:rsidRPr="00F03D55" w:rsidRDefault="001503B3" w:rsidP="001503B3">
            <w:pPr>
              <w:autoSpaceDE w:val="0"/>
              <w:autoSpaceDN w:val="0"/>
              <w:adjustRightInd w:val="0"/>
              <w:spacing w:line="360" w:lineRule="auto"/>
              <w:rPr>
                <w:bCs/>
                <w:iCs/>
                <w:sz w:val="20"/>
                <w:szCs w:val="20"/>
              </w:rPr>
            </w:pPr>
            <w:r>
              <w:rPr>
                <w:bCs/>
                <w:iCs/>
                <w:sz w:val="20"/>
                <w:szCs w:val="20"/>
              </w:rPr>
              <w:t>1</w:t>
            </w:r>
          </w:p>
        </w:tc>
      </w:tr>
      <w:tr w:rsidR="001503B3" w:rsidRPr="00807D55" w:rsidTr="001503B3">
        <w:trPr>
          <w:trHeight w:val="192"/>
        </w:trPr>
        <w:tc>
          <w:tcPr>
            <w:tcW w:w="9663" w:type="dxa"/>
            <w:gridSpan w:val="2"/>
            <w:vAlign w:val="center"/>
          </w:tcPr>
          <w:p w:rsidR="001503B3" w:rsidRPr="00807D55" w:rsidRDefault="001503B3" w:rsidP="000A47F5">
            <w:pPr>
              <w:numPr>
                <w:ilvl w:val="0"/>
                <w:numId w:val="150"/>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1503B3" w:rsidRPr="00807D55" w:rsidTr="001503B3">
        <w:trPr>
          <w:trHeight w:val="465"/>
        </w:trPr>
        <w:tc>
          <w:tcPr>
            <w:tcW w:w="9663" w:type="dxa"/>
            <w:gridSpan w:val="2"/>
            <w:shd w:val="clear" w:color="auto" w:fill="F2F2F2"/>
            <w:vAlign w:val="center"/>
          </w:tcPr>
          <w:p w:rsidR="001503B3" w:rsidRPr="00BF14C6" w:rsidRDefault="001503B3" w:rsidP="001503B3">
            <w:pPr>
              <w:numPr>
                <w:ilvl w:val="0"/>
                <w:numId w:val="2"/>
              </w:numPr>
              <w:spacing w:before="120" w:after="120" w:line="240" w:lineRule="auto"/>
              <w:jc w:val="both"/>
              <w:rPr>
                <w:rFonts w:ascii="Arial" w:hAnsi="Arial" w:cs="Arial"/>
                <w:bCs/>
                <w:iCs/>
                <w:sz w:val="18"/>
                <w:szCs w:val="18"/>
              </w:rPr>
            </w:pPr>
            <w:r w:rsidRPr="00BF14C6">
              <w:rPr>
                <w:rFonts w:ascii="Arial" w:hAnsi="Arial" w:cs="Arial"/>
                <w:bCs/>
                <w:iCs/>
                <w:sz w:val="18"/>
                <w:szCs w:val="18"/>
              </w:rPr>
              <w:t xml:space="preserve">Kultura fizyczna, jako ogół uznawanych wartości i utrwalonych zachowań w odniesieniu  </w:t>
            </w:r>
          </w:p>
          <w:p w:rsidR="001503B3" w:rsidRPr="00BF14C6" w:rsidRDefault="001503B3" w:rsidP="001503B3">
            <w:pPr>
              <w:spacing w:before="120" w:after="120"/>
              <w:ind w:left="360"/>
              <w:jc w:val="both"/>
              <w:rPr>
                <w:rFonts w:ascii="Arial" w:hAnsi="Arial" w:cs="Arial"/>
                <w:bCs/>
                <w:iCs/>
                <w:sz w:val="18"/>
                <w:szCs w:val="18"/>
              </w:rPr>
            </w:pPr>
            <w:r w:rsidRPr="00BF14C6">
              <w:rPr>
                <w:rFonts w:ascii="Arial" w:hAnsi="Arial" w:cs="Arial"/>
                <w:bCs/>
                <w:iCs/>
                <w:sz w:val="18"/>
                <w:szCs w:val="18"/>
              </w:rPr>
              <w:t xml:space="preserve">    </w:t>
            </w:r>
            <w:r>
              <w:rPr>
                <w:rFonts w:ascii="Arial" w:hAnsi="Arial" w:cs="Arial"/>
                <w:bCs/>
                <w:iCs/>
                <w:sz w:val="18"/>
                <w:szCs w:val="18"/>
              </w:rPr>
              <w:t xml:space="preserve">  </w:t>
            </w:r>
            <w:r w:rsidRPr="00BF14C6">
              <w:rPr>
                <w:rFonts w:ascii="Arial" w:hAnsi="Arial" w:cs="Arial"/>
                <w:bCs/>
                <w:iCs/>
                <w:sz w:val="18"/>
                <w:szCs w:val="18"/>
              </w:rPr>
              <w:t xml:space="preserve"> do ludzkiego ciała,</w:t>
            </w:r>
          </w:p>
          <w:p w:rsidR="001503B3" w:rsidRPr="00BF14C6" w:rsidRDefault="001503B3" w:rsidP="001503B3">
            <w:pPr>
              <w:numPr>
                <w:ilvl w:val="0"/>
                <w:numId w:val="2"/>
              </w:numPr>
              <w:spacing w:before="120" w:after="120" w:line="240" w:lineRule="auto"/>
              <w:jc w:val="both"/>
              <w:rPr>
                <w:rFonts w:ascii="Arial" w:hAnsi="Arial" w:cs="Arial"/>
                <w:bCs/>
                <w:iCs/>
                <w:sz w:val="18"/>
                <w:szCs w:val="18"/>
              </w:rPr>
            </w:pPr>
            <w:r w:rsidRPr="00BF14C6">
              <w:rPr>
                <w:rFonts w:ascii="Arial" w:hAnsi="Arial" w:cs="Arial"/>
                <w:bCs/>
                <w:iCs/>
                <w:sz w:val="18"/>
                <w:szCs w:val="18"/>
              </w:rPr>
              <w:lastRenderedPageBreak/>
              <w:t xml:space="preserve">Harmonijny rozwój organizmu, wzmacnianie układu ruchowego – stabilizacja budowy   </w:t>
            </w:r>
          </w:p>
          <w:p w:rsidR="001503B3" w:rsidRPr="00BF14C6" w:rsidRDefault="001503B3" w:rsidP="001503B3">
            <w:pPr>
              <w:spacing w:before="120" w:after="120"/>
              <w:ind w:left="360"/>
              <w:jc w:val="both"/>
              <w:rPr>
                <w:rFonts w:ascii="Arial" w:hAnsi="Arial" w:cs="Arial"/>
                <w:bCs/>
                <w:iCs/>
                <w:sz w:val="18"/>
                <w:szCs w:val="18"/>
              </w:rPr>
            </w:pPr>
            <w:r w:rsidRPr="00BF14C6">
              <w:rPr>
                <w:rFonts w:ascii="Arial" w:hAnsi="Arial" w:cs="Arial"/>
                <w:bCs/>
                <w:iCs/>
                <w:sz w:val="18"/>
                <w:szCs w:val="18"/>
              </w:rPr>
              <w:t xml:space="preserve">      ciała, stymulacja układu krążeniowo – oddechowego i nerwowego,</w:t>
            </w:r>
          </w:p>
          <w:p w:rsidR="001503B3" w:rsidRPr="00BF14C6" w:rsidRDefault="001503B3" w:rsidP="001503B3">
            <w:pPr>
              <w:spacing w:before="120" w:after="120"/>
              <w:ind w:left="360"/>
              <w:jc w:val="both"/>
              <w:rPr>
                <w:rFonts w:ascii="Arial" w:hAnsi="Arial" w:cs="Arial"/>
                <w:bCs/>
                <w:iCs/>
                <w:sz w:val="18"/>
                <w:szCs w:val="18"/>
              </w:rPr>
            </w:pPr>
            <w:r w:rsidRPr="00BF14C6">
              <w:rPr>
                <w:rFonts w:ascii="Arial" w:hAnsi="Arial" w:cs="Arial"/>
                <w:bCs/>
                <w:iCs/>
                <w:sz w:val="18"/>
                <w:szCs w:val="18"/>
              </w:rPr>
              <w:t xml:space="preserve">3. </w:t>
            </w:r>
            <w:r w:rsidRPr="00BF14C6">
              <w:rPr>
                <w:rFonts w:ascii="Arial" w:hAnsi="Arial" w:cs="Arial"/>
                <w:bCs/>
                <w:iCs/>
                <w:sz w:val="18"/>
                <w:szCs w:val="18"/>
              </w:rPr>
              <w:tab/>
              <w:t>Hartowanie organizmu na bodźce fizyczne i psychiczne ( m.in. odporność na stres).</w:t>
            </w:r>
          </w:p>
          <w:p w:rsidR="001503B3" w:rsidRPr="00BF14C6" w:rsidRDefault="001503B3" w:rsidP="001503B3">
            <w:pPr>
              <w:spacing w:before="120" w:after="120"/>
              <w:ind w:left="360"/>
              <w:jc w:val="both"/>
              <w:rPr>
                <w:rFonts w:ascii="Arial" w:hAnsi="Arial" w:cs="Arial"/>
                <w:bCs/>
                <w:iCs/>
                <w:sz w:val="18"/>
                <w:szCs w:val="18"/>
              </w:rPr>
            </w:pPr>
            <w:r w:rsidRPr="00BF14C6">
              <w:rPr>
                <w:rFonts w:ascii="Arial" w:hAnsi="Arial" w:cs="Arial"/>
                <w:bCs/>
                <w:iCs/>
                <w:sz w:val="18"/>
                <w:szCs w:val="18"/>
              </w:rPr>
              <w:t xml:space="preserve">4. </w:t>
            </w:r>
            <w:r w:rsidRPr="00BF14C6">
              <w:rPr>
                <w:rFonts w:ascii="Arial" w:hAnsi="Arial" w:cs="Arial"/>
                <w:bCs/>
                <w:iCs/>
                <w:sz w:val="18"/>
                <w:szCs w:val="18"/>
              </w:rPr>
              <w:tab/>
              <w:t xml:space="preserve">Zapoznanie z zasadami i metodologią programów profilaktycznych w stopniu    </w:t>
            </w:r>
          </w:p>
          <w:p w:rsidR="001503B3" w:rsidRPr="00D0141E" w:rsidRDefault="001503B3" w:rsidP="001503B3">
            <w:pPr>
              <w:spacing w:before="120" w:after="120"/>
              <w:ind w:left="720"/>
              <w:jc w:val="both"/>
              <w:rPr>
                <w:rFonts w:ascii="Arial" w:hAnsi="Arial" w:cs="Arial"/>
                <w:bCs/>
                <w:i/>
                <w:iCs/>
                <w:color w:val="7F7F7F"/>
                <w:sz w:val="20"/>
                <w:szCs w:val="20"/>
              </w:rPr>
            </w:pPr>
            <w:r w:rsidRPr="00BF14C6">
              <w:rPr>
                <w:rFonts w:ascii="Arial" w:hAnsi="Arial" w:cs="Arial"/>
                <w:bCs/>
                <w:iCs/>
                <w:sz w:val="18"/>
                <w:szCs w:val="18"/>
              </w:rPr>
              <w:t>umożliwiającym czynny udział w ich projektowaniu, wdrażaniu i realizacji.</w:t>
            </w:r>
          </w:p>
        </w:tc>
      </w:tr>
    </w:tbl>
    <w:p w:rsidR="001503B3" w:rsidRPr="00807D55" w:rsidRDefault="001503B3" w:rsidP="001503B3"/>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965"/>
        <w:gridCol w:w="1728"/>
        <w:gridCol w:w="688"/>
        <w:gridCol w:w="21"/>
        <w:gridCol w:w="2473"/>
      </w:tblGrid>
      <w:tr w:rsidR="001503B3" w:rsidRPr="00807D55" w:rsidTr="001503B3">
        <w:trPr>
          <w:trHeight w:val="312"/>
        </w:trPr>
        <w:tc>
          <w:tcPr>
            <w:tcW w:w="9741" w:type="dxa"/>
            <w:gridSpan w:val="9"/>
            <w:vAlign w:val="center"/>
          </w:tcPr>
          <w:p w:rsidR="001503B3" w:rsidRPr="00807D55" w:rsidRDefault="001503B3" w:rsidP="000A47F5">
            <w:pPr>
              <w:numPr>
                <w:ilvl w:val="0"/>
                <w:numId w:val="150"/>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Wymagania wstępne </w:t>
            </w:r>
          </w:p>
        </w:tc>
      </w:tr>
      <w:tr w:rsidR="001503B3" w:rsidRPr="00807D55" w:rsidTr="001503B3">
        <w:trPr>
          <w:trHeight w:val="465"/>
        </w:trPr>
        <w:tc>
          <w:tcPr>
            <w:tcW w:w="9741" w:type="dxa"/>
            <w:gridSpan w:val="9"/>
            <w:shd w:val="clear" w:color="auto" w:fill="F2F2F2"/>
            <w:vAlign w:val="center"/>
          </w:tcPr>
          <w:p w:rsidR="001503B3" w:rsidRPr="00BF14C6" w:rsidRDefault="001503B3" w:rsidP="001503B3">
            <w:pPr>
              <w:numPr>
                <w:ilvl w:val="0"/>
                <w:numId w:val="19"/>
              </w:numPr>
              <w:spacing w:before="120" w:after="120" w:line="240" w:lineRule="auto"/>
              <w:jc w:val="both"/>
              <w:rPr>
                <w:rFonts w:ascii="Arial" w:hAnsi="Arial" w:cs="Arial"/>
                <w:bCs/>
                <w:iCs/>
                <w:sz w:val="18"/>
                <w:szCs w:val="18"/>
              </w:rPr>
            </w:pPr>
            <w:r w:rsidRPr="00BF14C6">
              <w:rPr>
                <w:rFonts w:ascii="Arial" w:hAnsi="Arial" w:cs="Arial"/>
                <w:bCs/>
                <w:iCs/>
                <w:sz w:val="18"/>
                <w:szCs w:val="18"/>
              </w:rPr>
              <w:t xml:space="preserve">Po zapoznaniu się z Ogólnymi Zasadami Rejestracji na Zajęcia z Wychowania Fizycznego każdy student ma obowiązek zapisania się drogą elektroniczną, poprzez Internet </w:t>
            </w:r>
            <w:hyperlink r:id="rId24" w:history="1">
              <w:r w:rsidRPr="00BF14C6">
                <w:rPr>
                  <w:rFonts w:ascii="Arial" w:hAnsi="Arial" w:cs="Arial"/>
                  <w:bCs/>
                  <w:iCs/>
                  <w:color w:val="0000FF"/>
                  <w:sz w:val="18"/>
                  <w:szCs w:val="18"/>
                  <w:u w:val="single"/>
                </w:rPr>
                <w:t>http://www.zapisywf.wum.edu.pl</w:t>
              </w:r>
            </w:hyperlink>
            <w:r w:rsidRPr="00BF14C6">
              <w:rPr>
                <w:rFonts w:ascii="Arial" w:hAnsi="Arial" w:cs="Arial"/>
                <w:bCs/>
                <w:iCs/>
                <w:sz w:val="18"/>
                <w:szCs w:val="18"/>
              </w:rPr>
              <w:t xml:space="preserve">  na wybrane przez siebie ćwiczenia – zajęcia praktyczne. Zasady rejestracji zawierają również informacje dotyczące studentów posiadających zwolnienie lekarskie z przedmiotu.</w:t>
            </w:r>
          </w:p>
        </w:tc>
      </w:tr>
      <w:tr w:rsidR="001503B3" w:rsidRPr="00807D55" w:rsidTr="001503B3">
        <w:trPr>
          <w:trHeight w:val="344"/>
        </w:trPr>
        <w:tc>
          <w:tcPr>
            <w:tcW w:w="9741" w:type="dxa"/>
            <w:gridSpan w:val="9"/>
            <w:vAlign w:val="center"/>
          </w:tcPr>
          <w:p w:rsidR="001503B3" w:rsidRPr="00807D55" w:rsidRDefault="001503B3" w:rsidP="000A47F5">
            <w:pPr>
              <w:numPr>
                <w:ilvl w:val="0"/>
                <w:numId w:val="150"/>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1503B3" w:rsidRPr="00807D55" w:rsidTr="001503B3">
        <w:trPr>
          <w:trHeight w:val="465"/>
        </w:trPr>
        <w:tc>
          <w:tcPr>
            <w:tcW w:w="9741" w:type="dxa"/>
            <w:gridSpan w:val="9"/>
            <w:vAlign w:val="center"/>
          </w:tcPr>
          <w:p w:rsidR="001503B3" w:rsidRPr="00807D55" w:rsidRDefault="001503B3" w:rsidP="001503B3">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1503B3" w:rsidRPr="00807D55" w:rsidTr="001503B3">
        <w:trPr>
          <w:trHeight w:val="465"/>
        </w:trPr>
        <w:tc>
          <w:tcPr>
            <w:tcW w:w="2448" w:type="dxa"/>
            <w:gridSpan w:val="3"/>
            <w:vAlign w:val="center"/>
          </w:tcPr>
          <w:p w:rsidR="001503B3" w:rsidRPr="00807D55" w:rsidRDefault="001503B3" w:rsidP="001503B3">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5"/>
            <w:vAlign w:val="center"/>
          </w:tcPr>
          <w:p w:rsidR="001503B3" w:rsidRPr="00807D55" w:rsidRDefault="001503B3" w:rsidP="001503B3">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vAlign w:val="center"/>
          </w:tcPr>
          <w:p w:rsidR="001503B3" w:rsidRPr="00807D55" w:rsidRDefault="001503B3" w:rsidP="001503B3">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1503B3" w:rsidRPr="00807D55" w:rsidTr="001503B3">
        <w:trPr>
          <w:trHeight w:val="465"/>
        </w:trPr>
        <w:tc>
          <w:tcPr>
            <w:tcW w:w="2448" w:type="dxa"/>
            <w:gridSpan w:val="3"/>
            <w:shd w:val="clear" w:color="auto" w:fill="F2F2F2"/>
            <w:vAlign w:val="center"/>
          </w:tcPr>
          <w:p w:rsidR="001503B3" w:rsidRPr="00D0141E" w:rsidRDefault="001503B3" w:rsidP="001503B3">
            <w:pPr>
              <w:spacing w:before="120" w:after="120"/>
              <w:jc w:val="center"/>
              <w:rPr>
                <w:rFonts w:ascii="Arial" w:hAnsi="Arial" w:cs="Arial"/>
                <w:i/>
                <w:color w:val="7F7F7F"/>
                <w:sz w:val="18"/>
              </w:rPr>
            </w:pPr>
            <w:r w:rsidRPr="00D0141E">
              <w:rPr>
                <w:rFonts w:ascii="Arial" w:hAnsi="Arial" w:cs="Arial"/>
                <w:i/>
                <w:color w:val="7F7F7F"/>
                <w:sz w:val="18"/>
              </w:rPr>
              <w:t xml:space="preserve">Symbol tworzony przez osobę wypełniającą sylabus (kategoria: W-wiedza, </w:t>
            </w:r>
            <w:r w:rsidRPr="00D0141E">
              <w:rPr>
                <w:rFonts w:ascii="Arial" w:hAnsi="Arial" w:cs="Arial"/>
                <w:i/>
                <w:color w:val="7F7F7F"/>
                <w:sz w:val="18"/>
              </w:rPr>
              <w:br/>
              <w:t xml:space="preserve">U-umiejętności, </w:t>
            </w:r>
            <w:r w:rsidRPr="00D0141E">
              <w:rPr>
                <w:rFonts w:ascii="Arial" w:hAnsi="Arial" w:cs="Arial"/>
                <w:i/>
                <w:color w:val="7F7F7F"/>
                <w:sz w:val="18"/>
              </w:rPr>
              <w:br/>
              <w:t>K-kompetencje oraz numer efektu)</w:t>
            </w:r>
          </w:p>
        </w:tc>
        <w:tc>
          <w:tcPr>
            <w:tcW w:w="4820" w:type="dxa"/>
            <w:gridSpan w:val="5"/>
            <w:shd w:val="clear" w:color="auto" w:fill="F2F2F2"/>
            <w:vAlign w:val="center"/>
          </w:tcPr>
          <w:p w:rsidR="001503B3" w:rsidRPr="00D0141E" w:rsidRDefault="001503B3" w:rsidP="001503B3">
            <w:pPr>
              <w:pStyle w:val="Akapitzlist"/>
              <w:autoSpaceDE w:val="0"/>
              <w:autoSpaceDN w:val="0"/>
              <w:adjustRightInd w:val="0"/>
              <w:spacing w:before="120" w:after="120" w:line="240" w:lineRule="auto"/>
              <w:ind w:left="0"/>
              <w:jc w:val="center"/>
              <w:rPr>
                <w:rFonts w:ascii="Arial" w:hAnsi="Arial" w:cs="Arial"/>
                <w:i/>
                <w:color w:val="7F7F7F"/>
                <w:sz w:val="18"/>
                <w:szCs w:val="20"/>
              </w:rPr>
            </w:pPr>
            <w:r w:rsidRPr="00D0141E">
              <w:rPr>
                <w:rFonts w:ascii="Arial" w:hAnsi="Arial" w:cs="Arial"/>
                <w:i/>
                <w:color w:val="7F7F7F"/>
                <w:sz w:val="18"/>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3" w:type="dxa"/>
            <w:shd w:val="clear" w:color="auto" w:fill="F2F2F2"/>
            <w:vAlign w:val="center"/>
          </w:tcPr>
          <w:p w:rsidR="001503B3" w:rsidRPr="0090401D" w:rsidRDefault="001503B3" w:rsidP="001503B3">
            <w:pPr>
              <w:spacing w:before="120" w:after="120"/>
              <w:jc w:val="center"/>
              <w:rPr>
                <w:rFonts w:ascii="Arial" w:hAnsi="Arial" w:cs="Arial"/>
                <w:b/>
                <w:color w:val="0000FF"/>
                <w:sz w:val="18"/>
              </w:rPr>
            </w:pPr>
          </w:p>
        </w:tc>
      </w:tr>
      <w:tr w:rsidR="001503B3" w:rsidRPr="00807D55" w:rsidTr="001503B3">
        <w:trPr>
          <w:trHeight w:val="465"/>
        </w:trPr>
        <w:tc>
          <w:tcPr>
            <w:tcW w:w="2448" w:type="dxa"/>
            <w:gridSpan w:val="3"/>
            <w:shd w:val="clear" w:color="auto" w:fill="F2F2F2"/>
            <w:vAlign w:val="center"/>
          </w:tcPr>
          <w:p w:rsidR="001503B3" w:rsidRPr="00D323E5" w:rsidRDefault="001503B3" w:rsidP="001503B3">
            <w:pPr>
              <w:spacing w:before="120" w:after="120"/>
              <w:jc w:val="center"/>
              <w:rPr>
                <w:rFonts w:ascii="Arial" w:hAnsi="Arial" w:cs="Arial"/>
                <w:sz w:val="18"/>
              </w:rPr>
            </w:pPr>
            <w:r w:rsidRPr="00D323E5">
              <w:rPr>
                <w:rFonts w:ascii="Arial" w:hAnsi="Arial" w:cs="Arial"/>
                <w:sz w:val="18"/>
              </w:rPr>
              <w:t>W1</w:t>
            </w:r>
          </w:p>
        </w:tc>
        <w:tc>
          <w:tcPr>
            <w:tcW w:w="4820" w:type="dxa"/>
            <w:gridSpan w:val="5"/>
            <w:shd w:val="clear" w:color="auto" w:fill="F2F2F2"/>
            <w:vAlign w:val="center"/>
          </w:tcPr>
          <w:p w:rsidR="001503B3" w:rsidRPr="00F03D55" w:rsidRDefault="001503B3" w:rsidP="001503B3">
            <w:pPr>
              <w:rPr>
                <w:sz w:val="20"/>
                <w:szCs w:val="20"/>
              </w:rPr>
            </w:pPr>
            <w:r>
              <w:rPr>
                <w:sz w:val="20"/>
                <w:szCs w:val="20"/>
              </w:rPr>
              <w:t xml:space="preserve">Opisuje teoretyczne i praktyczne podstawy działań mających na celu ograniczanie stresu zawodowego i jego negatywnych skutków </w:t>
            </w:r>
          </w:p>
        </w:tc>
        <w:tc>
          <w:tcPr>
            <w:tcW w:w="2473" w:type="dxa"/>
            <w:shd w:val="clear" w:color="auto" w:fill="F2F2F2"/>
            <w:vAlign w:val="center"/>
          </w:tcPr>
          <w:p w:rsidR="001503B3" w:rsidRPr="00916489" w:rsidRDefault="001503B3" w:rsidP="001503B3">
            <w:pPr>
              <w:spacing w:before="120" w:after="120"/>
              <w:jc w:val="center"/>
              <w:rPr>
                <w:rFonts w:ascii="Arial" w:hAnsi="Arial" w:cs="Arial"/>
                <w:b/>
                <w:sz w:val="18"/>
                <w:szCs w:val="16"/>
              </w:rPr>
            </w:pPr>
            <w:r>
              <w:rPr>
                <w:rFonts w:ascii="Arial" w:hAnsi="Arial" w:cs="Arial"/>
                <w:b/>
                <w:sz w:val="18"/>
                <w:szCs w:val="16"/>
              </w:rPr>
              <w:t>P6S_WG</w:t>
            </w:r>
          </w:p>
        </w:tc>
      </w:tr>
      <w:tr w:rsidR="001503B3" w:rsidRPr="00807D55" w:rsidTr="001503B3">
        <w:trPr>
          <w:trHeight w:val="465"/>
        </w:trPr>
        <w:tc>
          <w:tcPr>
            <w:tcW w:w="2448" w:type="dxa"/>
            <w:gridSpan w:val="3"/>
            <w:shd w:val="clear" w:color="auto" w:fill="F2F2F2"/>
            <w:vAlign w:val="center"/>
          </w:tcPr>
          <w:p w:rsidR="001503B3" w:rsidRPr="00D323E5" w:rsidRDefault="001503B3" w:rsidP="001503B3">
            <w:pPr>
              <w:spacing w:before="120" w:after="120"/>
              <w:jc w:val="center"/>
              <w:rPr>
                <w:rFonts w:ascii="Arial" w:hAnsi="Arial" w:cs="Arial"/>
                <w:sz w:val="18"/>
              </w:rPr>
            </w:pPr>
            <w:r>
              <w:rPr>
                <w:rFonts w:ascii="Arial" w:hAnsi="Arial" w:cs="Arial"/>
                <w:sz w:val="18"/>
              </w:rPr>
              <w:t>U1</w:t>
            </w:r>
          </w:p>
        </w:tc>
        <w:tc>
          <w:tcPr>
            <w:tcW w:w="4820" w:type="dxa"/>
            <w:gridSpan w:val="5"/>
            <w:shd w:val="clear" w:color="auto" w:fill="F2F2F2"/>
            <w:vAlign w:val="center"/>
          </w:tcPr>
          <w:p w:rsidR="001503B3" w:rsidRDefault="001503B3" w:rsidP="001503B3">
            <w:pPr>
              <w:rPr>
                <w:sz w:val="20"/>
                <w:szCs w:val="20"/>
              </w:rPr>
            </w:pPr>
            <w:r>
              <w:rPr>
                <w:sz w:val="20"/>
                <w:szCs w:val="20"/>
              </w:rPr>
              <w:t>Doskonali umiejętności integrowania wiedzy teoretycznej z praktyką w zakresie komunikowania się i pracy w zespole podczas aktywności fizycznej</w:t>
            </w:r>
          </w:p>
        </w:tc>
        <w:tc>
          <w:tcPr>
            <w:tcW w:w="2473" w:type="dxa"/>
            <w:shd w:val="clear" w:color="auto" w:fill="F2F2F2"/>
            <w:vAlign w:val="center"/>
          </w:tcPr>
          <w:p w:rsidR="001503B3" w:rsidRPr="00916489" w:rsidRDefault="001503B3" w:rsidP="001503B3">
            <w:pPr>
              <w:spacing w:before="120" w:after="120"/>
              <w:jc w:val="center"/>
              <w:rPr>
                <w:rFonts w:ascii="Arial" w:hAnsi="Arial" w:cs="Arial"/>
                <w:b/>
                <w:sz w:val="18"/>
                <w:szCs w:val="16"/>
              </w:rPr>
            </w:pPr>
            <w:r>
              <w:rPr>
                <w:rFonts w:ascii="Arial" w:hAnsi="Arial" w:cs="Arial"/>
                <w:b/>
                <w:sz w:val="18"/>
                <w:szCs w:val="16"/>
              </w:rPr>
              <w:t>P6S_UK</w:t>
            </w:r>
          </w:p>
        </w:tc>
      </w:tr>
      <w:tr w:rsidR="001503B3" w:rsidRPr="00807D55" w:rsidTr="001503B3">
        <w:trPr>
          <w:trHeight w:val="465"/>
        </w:trPr>
        <w:tc>
          <w:tcPr>
            <w:tcW w:w="2448" w:type="dxa"/>
            <w:gridSpan w:val="3"/>
            <w:shd w:val="clear" w:color="auto" w:fill="F2F2F2"/>
            <w:vAlign w:val="center"/>
          </w:tcPr>
          <w:p w:rsidR="001503B3" w:rsidRPr="00D323E5" w:rsidRDefault="001503B3" w:rsidP="001503B3">
            <w:pPr>
              <w:spacing w:before="120" w:after="120"/>
              <w:jc w:val="center"/>
              <w:rPr>
                <w:rFonts w:ascii="Arial" w:hAnsi="Arial" w:cs="Arial"/>
                <w:b/>
                <w:sz w:val="18"/>
              </w:rPr>
            </w:pPr>
            <w:r>
              <w:rPr>
                <w:rFonts w:ascii="Arial" w:hAnsi="Arial" w:cs="Arial"/>
                <w:sz w:val="18"/>
              </w:rPr>
              <w:t>U2</w:t>
            </w:r>
          </w:p>
        </w:tc>
        <w:tc>
          <w:tcPr>
            <w:tcW w:w="4820" w:type="dxa"/>
            <w:gridSpan w:val="5"/>
            <w:shd w:val="clear" w:color="auto" w:fill="F2F2F2"/>
            <w:vAlign w:val="center"/>
          </w:tcPr>
          <w:p w:rsidR="001503B3" w:rsidRPr="00F03D55" w:rsidRDefault="001503B3" w:rsidP="001503B3">
            <w:pPr>
              <w:rPr>
                <w:sz w:val="20"/>
                <w:szCs w:val="20"/>
              </w:rPr>
            </w:pPr>
            <w:r>
              <w:rPr>
                <w:sz w:val="20"/>
                <w:szCs w:val="20"/>
              </w:rPr>
              <w:t>Podejmuje działania na rzecz zwiększania świadomości społecznej w zakresie kultury fizycznej, zdrowia i bezpieczeństwa pracy</w:t>
            </w:r>
          </w:p>
        </w:tc>
        <w:tc>
          <w:tcPr>
            <w:tcW w:w="2473" w:type="dxa"/>
            <w:shd w:val="clear" w:color="auto" w:fill="F2F2F2"/>
            <w:vAlign w:val="center"/>
          </w:tcPr>
          <w:p w:rsidR="001503B3" w:rsidRPr="00916489" w:rsidRDefault="001503B3" w:rsidP="001503B3">
            <w:pPr>
              <w:spacing w:before="120" w:after="120"/>
              <w:jc w:val="center"/>
              <w:rPr>
                <w:rFonts w:ascii="Arial" w:hAnsi="Arial" w:cs="Arial"/>
                <w:b/>
                <w:sz w:val="18"/>
                <w:szCs w:val="16"/>
              </w:rPr>
            </w:pPr>
            <w:r>
              <w:rPr>
                <w:rFonts w:ascii="Arial" w:hAnsi="Arial" w:cs="Arial"/>
                <w:b/>
                <w:sz w:val="18"/>
                <w:szCs w:val="16"/>
              </w:rPr>
              <w:t>P6S_UW</w:t>
            </w:r>
          </w:p>
        </w:tc>
      </w:tr>
      <w:tr w:rsidR="001503B3" w:rsidRPr="00807D55" w:rsidTr="001503B3">
        <w:trPr>
          <w:trHeight w:val="465"/>
        </w:trPr>
        <w:tc>
          <w:tcPr>
            <w:tcW w:w="2448" w:type="dxa"/>
            <w:gridSpan w:val="3"/>
            <w:shd w:val="clear" w:color="auto" w:fill="F2F2F2"/>
            <w:vAlign w:val="center"/>
          </w:tcPr>
          <w:p w:rsidR="001503B3" w:rsidRPr="00D323E5" w:rsidRDefault="001503B3" w:rsidP="001503B3">
            <w:pPr>
              <w:spacing w:before="120" w:after="120"/>
              <w:jc w:val="center"/>
              <w:rPr>
                <w:rFonts w:ascii="Arial" w:hAnsi="Arial" w:cs="Arial"/>
                <w:sz w:val="18"/>
              </w:rPr>
            </w:pPr>
            <w:r>
              <w:rPr>
                <w:rFonts w:ascii="Arial" w:hAnsi="Arial" w:cs="Arial"/>
                <w:sz w:val="18"/>
              </w:rPr>
              <w:t>K1</w:t>
            </w:r>
          </w:p>
        </w:tc>
        <w:tc>
          <w:tcPr>
            <w:tcW w:w="4820" w:type="dxa"/>
            <w:gridSpan w:val="5"/>
            <w:shd w:val="clear" w:color="auto" w:fill="F2F2F2"/>
            <w:vAlign w:val="center"/>
          </w:tcPr>
          <w:p w:rsidR="001503B3" w:rsidRPr="00F03D55" w:rsidRDefault="001503B3" w:rsidP="001503B3">
            <w:pPr>
              <w:rPr>
                <w:sz w:val="20"/>
                <w:szCs w:val="20"/>
              </w:rPr>
            </w:pPr>
            <w:r>
              <w:rPr>
                <w:sz w:val="20"/>
                <w:szCs w:val="20"/>
              </w:rPr>
              <w:t>Przejawia zaangażowanie w promocję kultury fizycznej, zdrowia publicznego i zainteresowanie problemami polityki społecznej i zdrowotnej</w:t>
            </w:r>
          </w:p>
        </w:tc>
        <w:tc>
          <w:tcPr>
            <w:tcW w:w="2473" w:type="dxa"/>
            <w:shd w:val="clear" w:color="auto" w:fill="F2F2F2"/>
            <w:vAlign w:val="center"/>
          </w:tcPr>
          <w:p w:rsidR="001503B3" w:rsidRPr="00916489" w:rsidRDefault="001503B3" w:rsidP="001503B3">
            <w:pPr>
              <w:spacing w:before="120" w:after="120"/>
              <w:jc w:val="center"/>
              <w:rPr>
                <w:rFonts w:ascii="Arial" w:hAnsi="Arial" w:cs="Arial"/>
                <w:b/>
                <w:sz w:val="18"/>
                <w:szCs w:val="16"/>
              </w:rPr>
            </w:pPr>
            <w:r>
              <w:rPr>
                <w:rFonts w:ascii="Arial" w:hAnsi="Arial" w:cs="Arial"/>
                <w:b/>
                <w:sz w:val="18"/>
                <w:szCs w:val="16"/>
              </w:rPr>
              <w:t>P6S_KR</w:t>
            </w:r>
          </w:p>
        </w:tc>
      </w:tr>
      <w:tr w:rsidR="001503B3" w:rsidRPr="00807D55" w:rsidTr="001503B3">
        <w:trPr>
          <w:trHeight w:val="627"/>
        </w:trPr>
        <w:tc>
          <w:tcPr>
            <w:tcW w:w="9741" w:type="dxa"/>
            <w:gridSpan w:val="9"/>
            <w:vAlign w:val="center"/>
          </w:tcPr>
          <w:p w:rsidR="001503B3" w:rsidRPr="00B779B6" w:rsidRDefault="001503B3" w:rsidP="001503B3">
            <w:pPr>
              <w:pStyle w:val="Akapitzlist"/>
              <w:spacing w:before="120" w:after="120" w:line="240" w:lineRule="auto"/>
              <w:ind w:left="357"/>
              <w:rPr>
                <w:rFonts w:ascii="Arial" w:hAnsi="Arial" w:cs="Arial"/>
                <w:b/>
                <w:bCs/>
                <w:iCs/>
                <w:color w:val="0000FF"/>
              </w:rPr>
            </w:pPr>
          </w:p>
          <w:p w:rsidR="001503B3" w:rsidRPr="00807D55" w:rsidRDefault="001503B3" w:rsidP="000A47F5">
            <w:pPr>
              <w:pStyle w:val="Akapitzlist"/>
              <w:numPr>
                <w:ilvl w:val="0"/>
                <w:numId w:val="150"/>
              </w:numPr>
              <w:spacing w:before="120" w:after="120" w:line="240" w:lineRule="auto"/>
              <w:ind w:left="357" w:hanging="357"/>
              <w:rPr>
                <w:rFonts w:ascii="Arial" w:hAnsi="Arial" w:cs="Arial"/>
                <w:b/>
                <w:bCs/>
                <w:iCs/>
                <w:color w:val="0000FF"/>
              </w:rPr>
            </w:pPr>
            <w:r w:rsidRPr="00807D55">
              <w:rPr>
                <w:rFonts w:ascii="Arial" w:hAnsi="Arial" w:cs="Arial"/>
                <w:b/>
                <w:bCs/>
                <w:sz w:val="24"/>
              </w:rPr>
              <w:t>Formy prowadzonych zajęć</w:t>
            </w:r>
          </w:p>
        </w:tc>
      </w:tr>
      <w:tr w:rsidR="001503B3" w:rsidRPr="00807D55" w:rsidTr="001503B3">
        <w:trPr>
          <w:trHeight w:val="536"/>
        </w:trPr>
        <w:tc>
          <w:tcPr>
            <w:tcW w:w="2415" w:type="dxa"/>
            <w:gridSpan w:val="2"/>
            <w:vAlign w:val="center"/>
          </w:tcPr>
          <w:p w:rsidR="001503B3" w:rsidRPr="00807D55" w:rsidRDefault="001503B3" w:rsidP="001503B3">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3"/>
            <w:vAlign w:val="center"/>
          </w:tcPr>
          <w:p w:rsidR="001503B3" w:rsidRPr="00807D55" w:rsidRDefault="001503B3" w:rsidP="001503B3">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1503B3" w:rsidRPr="00807D55" w:rsidRDefault="001503B3" w:rsidP="001503B3">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2"/>
            <w:vAlign w:val="center"/>
          </w:tcPr>
          <w:p w:rsidR="001503B3" w:rsidRPr="00807D55" w:rsidRDefault="001503B3" w:rsidP="001503B3">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1503B3" w:rsidRPr="00807D55" w:rsidTr="001503B3">
        <w:trPr>
          <w:trHeight w:val="70"/>
        </w:trPr>
        <w:tc>
          <w:tcPr>
            <w:tcW w:w="2415" w:type="dxa"/>
            <w:gridSpan w:val="2"/>
            <w:vAlign w:val="center"/>
          </w:tcPr>
          <w:p w:rsidR="001503B3" w:rsidRPr="00807D55" w:rsidRDefault="001503B3" w:rsidP="001503B3">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3"/>
            <w:shd w:val="clear" w:color="auto" w:fill="F2F2F2"/>
            <w:vAlign w:val="center"/>
          </w:tcPr>
          <w:p w:rsidR="001503B3" w:rsidRPr="00916489" w:rsidRDefault="001503B3" w:rsidP="001503B3">
            <w:pPr>
              <w:autoSpaceDE w:val="0"/>
              <w:autoSpaceDN w:val="0"/>
              <w:adjustRightInd w:val="0"/>
              <w:spacing w:before="120" w:after="120"/>
              <w:jc w:val="center"/>
              <w:rPr>
                <w:rFonts w:ascii="Arial" w:hAnsi="Arial" w:cs="Arial"/>
                <w:bCs/>
                <w:iCs/>
                <w:sz w:val="18"/>
                <w:szCs w:val="20"/>
              </w:rPr>
            </w:pPr>
          </w:p>
        </w:tc>
        <w:tc>
          <w:tcPr>
            <w:tcW w:w="2416" w:type="dxa"/>
            <w:gridSpan w:val="2"/>
            <w:shd w:val="clear" w:color="auto" w:fill="F2F2F2"/>
            <w:vAlign w:val="center"/>
          </w:tcPr>
          <w:p w:rsidR="001503B3" w:rsidRPr="00916489" w:rsidRDefault="001503B3" w:rsidP="001503B3">
            <w:pPr>
              <w:autoSpaceDE w:val="0"/>
              <w:autoSpaceDN w:val="0"/>
              <w:adjustRightInd w:val="0"/>
              <w:spacing w:before="120" w:after="120"/>
              <w:jc w:val="center"/>
              <w:rPr>
                <w:rFonts w:ascii="Arial" w:hAnsi="Arial" w:cs="Arial"/>
                <w:bCs/>
                <w:iCs/>
                <w:sz w:val="18"/>
                <w:szCs w:val="20"/>
              </w:rPr>
            </w:pPr>
          </w:p>
        </w:tc>
        <w:tc>
          <w:tcPr>
            <w:tcW w:w="2494" w:type="dxa"/>
            <w:gridSpan w:val="2"/>
            <w:vAlign w:val="center"/>
          </w:tcPr>
          <w:p w:rsidR="001503B3" w:rsidRPr="002E60B6" w:rsidRDefault="001503B3" w:rsidP="001503B3">
            <w:pPr>
              <w:spacing w:before="120" w:after="120"/>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1503B3" w:rsidRPr="00807D55" w:rsidTr="001503B3">
        <w:trPr>
          <w:trHeight w:val="70"/>
        </w:trPr>
        <w:tc>
          <w:tcPr>
            <w:tcW w:w="2415" w:type="dxa"/>
            <w:gridSpan w:val="2"/>
            <w:vAlign w:val="center"/>
          </w:tcPr>
          <w:p w:rsidR="001503B3" w:rsidRPr="00807D55" w:rsidRDefault="001503B3" w:rsidP="001503B3">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3"/>
            <w:shd w:val="clear" w:color="auto" w:fill="F2F2F2"/>
            <w:vAlign w:val="center"/>
          </w:tcPr>
          <w:p w:rsidR="001503B3" w:rsidRPr="00916489" w:rsidRDefault="001503B3" w:rsidP="001503B3">
            <w:pPr>
              <w:autoSpaceDE w:val="0"/>
              <w:autoSpaceDN w:val="0"/>
              <w:adjustRightInd w:val="0"/>
              <w:spacing w:before="120" w:after="120"/>
              <w:jc w:val="center"/>
              <w:rPr>
                <w:rFonts w:ascii="Arial" w:hAnsi="Arial" w:cs="Arial"/>
                <w:bCs/>
                <w:iCs/>
                <w:sz w:val="18"/>
                <w:szCs w:val="20"/>
              </w:rPr>
            </w:pPr>
          </w:p>
        </w:tc>
        <w:tc>
          <w:tcPr>
            <w:tcW w:w="2416" w:type="dxa"/>
            <w:gridSpan w:val="2"/>
            <w:shd w:val="clear" w:color="auto" w:fill="F2F2F2"/>
            <w:vAlign w:val="center"/>
          </w:tcPr>
          <w:p w:rsidR="001503B3" w:rsidRPr="00916489" w:rsidRDefault="001503B3" w:rsidP="001503B3">
            <w:pPr>
              <w:autoSpaceDE w:val="0"/>
              <w:autoSpaceDN w:val="0"/>
              <w:adjustRightInd w:val="0"/>
              <w:spacing w:before="120" w:after="120"/>
              <w:jc w:val="center"/>
              <w:rPr>
                <w:rFonts w:ascii="Arial" w:hAnsi="Arial" w:cs="Arial"/>
                <w:bCs/>
                <w:iCs/>
                <w:sz w:val="18"/>
                <w:szCs w:val="20"/>
              </w:rPr>
            </w:pPr>
          </w:p>
        </w:tc>
        <w:tc>
          <w:tcPr>
            <w:tcW w:w="2494" w:type="dxa"/>
            <w:gridSpan w:val="2"/>
            <w:vAlign w:val="center"/>
          </w:tcPr>
          <w:p w:rsidR="001503B3" w:rsidRPr="002E60B6" w:rsidRDefault="001503B3" w:rsidP="001503B3">
            <w:pPr>
              <w:spacing w:before="120" w:after="120"/>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1503B3" w:rsidRPr="00807D55" w:rsidTr="001503B3">
        <w:trPr>
          <w:trHeight w:val="70"/>
        </w:trPr>
        <w:tc>
          <w:tcPr>
            <w:tcW w:w="2415" w:type="dxa"/>
            <w:gridSpan w:val="2"/>
            <w:vAlign w:val="center"/>
          </w:tcPr>
          <w:p w:rsidR="001503B3" w:rsidRPr="00807D55" w:rsidRDefault="001503B3" w:rsidP="001503B3">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3"/>
            <w:shd w:val="clear" w:color="auto" w:fill="F2F2F2"/>
            <w:vAlign w:val="center"/>
          </w:tcPr>
          <w:p w:rsidR="001503B3" w:rsidRPr="00916489" w:rsidRDefault="001503B3" w:rsidP="001503B3">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30</w:t>
            </w:r>
          </w:p>
        </w:tc>
        <w:tc>
          <w:tcPr>
            <w:tcW w:w="2416" w:type="dxa"/>
            <w:gridSpan w:val="2"/>
            <w:shd w:val="clear" w:color="auto" w:fill="F2F2F2"/>
            <w:vAlign w:val="center"/>
          </w:tcPr>
          <w:p w:rsidR="001503B3" w:rsidRPr="00916489" w:rsidRDefault="001503B3" w:rsidP="001503B3">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2494" w:type="dxa"/>
            <w:gridSpan w:val="2"/>
            <w:vAlign w:val="center"/>
          </w:tcPr>
          <w:p w:rsidR="001503B3" w:rsidRPr="002E60B6" w:rsidRDefault="001503B3" w:rsidP="001503B3">
            <w:pPr>
              <w:spacing w:before="120" w:after="120"/>
              <w:ind w:left="55"/>
              <w:jc w:val="center"/>
              <w:rPr>
                <w:rFonts w:ascii="Arial" w:hAnsi="Arial" w:cs="Arial"/>
                <w:bCs/>
                <w:i/>
                <w:iCs/>
                <w:color w:val="0000FF"/>
                <w:sz w:val="18"/>
                <w:szCs w:val="20"/>
              </w:rPr>
            </w:pPr>
            <w:r>
              <w:rPr>
                <w:rFonts w:ascii="Arial" w:hAnsi="Arial" w:cs="Arial"/>
                <w:bCs/>
                <w:i/>
                <w:iCs/>
                <w:color w:val="0000FF"/>
                <w:sz w:val="18"/>
                <w:szCs w:val="20"/>
              </w:rPr>
              <w:t>20</w:t>
            </w:r>
          </w:p>
        </w:tc>
      </w:tr>
      <w:tr w:rsidR="001503B3" w:rsidRPr="00807D55" w:rsidTr="001503B3">
        <w:trPr>
          <w:trHeight w:val="465"/>
        </w:trPr>
        <w:tc>
          <w:tcPr>
            <w:tcW w:w="9741" w:type="dxa"/>
            <w:gridSpan w:val="9"/>
            <w:vAlign w:val="center"/>
          </w:tcPr>
          <w:p w:rsidR="001503B3" w:rsidRPr="00807D55" w:rsidRDefault="001503B3" w:rsidP="000A47F5">
            <w:pPr>
              <w:pStyle w:val="Akapitzlist"/>
              <w:numPr>
                <w:ilvl w:val="0"/>
                <w:numId w:val="150"/>
              </w:numPr>
              <w:spacing w:before="120" w:after="120" w:line="240" w:lineRule="auto"/>
              <w:ind w:left="357" w:hanging="357"/>
              <w:rPr>
                <w:rFonts w:ascii="Arial" w:hAnsi="Arial" w:cs="Arial"/>
                <w:b/>
                <w:bCs/>
                <w:iCs/>
                <w:color w:val="0000FF"/>
              </w:rPr>
            </w:pPr>
            <w:r w:rsidRPr="00807D55">
              <w:rPr>
                <w:rFonts w:ascii="Arial" w:hAnsi="Arial" w:cs="Arial"/>
                <w:b/>
                <w:bCs/>
                <w:sz w:val="24"/>
              </w:rPr>
              <w:lastRenderedPageBreak/>
              <w:t>Tematy zajęć i treści kształcenia</w:t>
            </w:r>
          </w:p>
        </w:tc>
      </w:tr>
      <w:tr w:rsidR="001503B3" w:rsidRPr="00807D55" w:rsidTr="001503B3">
        <w:trPr>
          <w:trHeight w:val="465"/>
        </w:trPr>
        <w:tc>
          <w:tcPr>
            <w:tcW w:w="9741" w:type="dxa"/>
            <w:gridSpan w:val="9"/>
            <w:shd w:val="clear" w:color="auto" w:fill="F2F2F2"/>
            <w:vAlign w:val="center"/>
          </w:tcPr>
          <w:p w:rsidR="001503B3" w:rsidRPr="00B779B6" w:rsidRDefault="001503B3" w:rsidP="001503B3">
            <w:pPr>
              <w:jc w:val="both"/>
              <w:rPr>
                <w:rFonts w:ascii="Arial" w:hAnsi="Arial" w:cs="Arial"/>
                <w:sz w:val="18"/>
                <w:szCs w:val="18"/>
              </w:rPr>
            </w:pPr>
            <w:r w:rsidRPr="00B779B6">
              <w:rPr>
                <w:rFonts w:ascii="Arial" w:hAnsi="Arial" w:cs="Arial"/>
                <w:sz w:val="18"/>
                <w:szCs w:val="18"/>
              </w:rPr>
              <w:t xml:space="preserve">Zgodne z programem nauczania wybranej przez studenta dyscypliny sportowej lub rekreacyjnej, które obejmują rozwój cech motorycznych: siły, szybkości, wytrzymałości, koordynacji ruchowej, zwinności i gibkości. </w:t>
            </w:r>
            <w:r w:rsidRPr="00B779B6">
              <w:rPr>
                <w:rFonts w:ascii="Arial" w:hAnsi="Arial" w:cs="Arial"/>
                <w:iCs/>
                <w:sz w:val="18"/>
                <w:szCs w:val="18"/>
              </w:rPr>
              <w:t xml:space="preserve">Poznanie nowych i atrakcyjnych form aktywności ruchowej, w tym „sportów całego życia” </w:t>
            </w:r>
            <w:r w:rsidRPr="00B779B6">
              <w:rPr>
                <w:rFonts w:ascii="Arial" w:hAnsi="Arial" w:cs="Arial"/>
                <w:sz w:val="18"/>
                <w:szCs w:val="18"/>
              </w:rPr>
              <w:t>( indywidualnych i zespołowych), zapewniających aktywne uczestnictwo w kulturze fizycznej. Ruch, jako czynnik zapobiegający chorobom i umacniający zdrowie. Właściwe reagowanie na oznaki zachowań antyzdrowotnych i autodestrukcyjnych. Szczególnie uzdolnieni sportowo studenci uczestniczą w zajęciach sekcji sportowych i reprezentują Uczelnię w Akademickich Mistrzostwach Warszawy i Mazowsza oraz w Akademickich Mistrzostwach Polski.</w:t>
            </w:r>
          </w:p>
          <w:p w:rsidR="001503B3" w:rsidRPr="00807D55" w:rsidRDefault="001503B3" w:rsidP="001503B3">
            <w:pPr>
              <w:spacing w:before="120" w:after="120" w:line="360" w:lineRule="auto"/>
              <w:rPr>
                <w:rFonts w:ascii="Arial" w:hAnsi="Arial" w:cs="Arial"/>
                <w:sz w:val="20"/>
                <w:szCs w:val="20"/>
              </w:rPr>
            </w:pPr>
          </w:p>
        </w:tc>
      </w:tr>
      <w:tr w:rsidR="001503B3" w:rsidRPr="00807D55" w:rsidTr="001503B3">
        <w:trPr>
          <w:trHeight w:val="465"/>
        </w:trPr>
        <w:tc>
          <w:tcPr>
            <w:tcW w:w="9741" w:type="dxa"/>
            <w:gridSpan w:val="9"/>
            <w:vAlign w:val="center"/>
          </w:tcPr>
          <w:p w:rsidR="001503B3" w:rsidRPr="00807D55" w:rsidRDefault="001503B3" w:rsidP="000A47F5">
            <w:pPr>
              <w:pStyle w:val="Akapitzlist"/>
              <w:numPr>
                <w:ilvl w:val="0"/>
                <w:numId w:val="150"/>
              </w:numPr>
              <w:spacing w:before="120" w:after="120" w:line="240" w:lineRule="auto"/>
              <w:ind w:left="357" w:hanging="357"/>
              <w:rPr>
                <w:rFonts w:ascii="Arial" w:hAnsi="Arial" w:cs="Arial"/>
                <w:b/>
                <w:bCs/>
                <w:iCs/>
                <w:color w:val="0000FF"/>
              </w:rPr>
            </w:pPr>
            <w:r w:rsidRPr="00807D55">
              <w:rPr>
                <w:rFonts w:ascii="Arial" w:hAnsi="Arial" w:cs="Arial"/>
                <w:b/>
                <w:bCs/>
                <w:sz w:val="24"/>
              </w:rPr>
              <w:t>Sposoby weryfikacji efektów kształcenia</w:t>
            </w:r>
          </w:p>
        </w:tc>
      </w:tr>
      <w:tr w:rsidR="001503B3" w:rsidRPr="00807D55" w:rsidTr="001503B3">
        <w:trPr>
          <w:trHeight w:val="465"/>
        </w:trPr>
        <w:tc>
          <w:tcPr>
            <w:tcW w:w="1610" w:type="dxa"/>
            <w:vAlign w:val="center"/>
          </w:tcPr>
          <w:p w:rsidR="001503B3" w:rsidRPr="00807D55" w:rsidRDefault="001503B3" w:rsidP="001503B3">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1503B3" w:rsidRPr="00807D55" w:rsidRDefault="001503B3" w:rsidP="001503B3">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2"/>
            <w:vAlign w:val="center"/>
          </w:tcPr>
          <w:p w:rsidR="001503B3" w:rsidRPr="00807D55" w:rsidRDefault="001503B3" w:rsidP="001503B3">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3"/>
            <w:vAlign w:val="center"/>
          </w:tcPr>
          <w:p w:rsidR="001503B3" w:rsidRPr="00807D55" w:rsidRDefault="001503B3" w:rsidP="001503B3">
            <w:pPr>
              <w:jc w:val="center"/>
              <w:rPr>
                <w:rFonts w:ascii="Arial" w:hAnsi="Arial" w:cs="Arial"/>
                <w:sz w:val="18"/>
                <w:szCs w:val="20"/>
              </w:rPr>
            </w:pPr>
            <w:r w:rsidRPr="00807D55">
              <w:rPr>
                <w:rFonts w:ascii="Arial" w:hAnsi="Arial" w:cs="Arial"/>
                <w:sz w:val="18"/>
                <w:szCs w:val="20"/>
              </w:rPr>
              <w:t>Kryterium zaliczenia</w:t>
            </w:r>
          </w:p>
        </w:tc>
      </w:tr>
      <w:tr w:rsidR="001503B3" w:rsidRPr="00807D55" w:rsidTr="001503B3">
        <w:trPr>
          <w:trHeight w:val="465"/>
        </w:trPr>
        <w:tc>
          <w:tcPr>
            <w:tcW w:w="1610" w:type="dxa"/>
            <w:shd w:val="clear" w:color="auto" w:fill="F2F2F2"/>
            <w:vAlign w:val="center"/>
          </w:tcPr>
          <w:p w:rsidR="001503B3" w:rsidRDefault="001503B3" w:rsidP="001503B3">
            <w:pPr>
              <w:rPr>
                <w:rFonts w:ascii="Arial" w:hAnsi="Arial" w:cs="Arial"/>
                <w:sz w:val="20"/>
                <w:szCs w:val="20"/>
              </w:rPr>
            </w:pPr>
            <w:r w:rsidRPr="006F231E">
              <w:rPr>
                <w:rFonts w:ascii="Arial" w:hAnsi="Arial" w:cs="Arial"/>
                <w:sz w:val="20"/>
                <w:szCs w:val="20"/>
              </w:rPr>
              <w:t>W</w:t>
            </w:r>
            <w:r>
              <w:rPr>
                <w:rFonts w:ascii="Arial" w:hAnsi="Arial" w:cs="Arial"/>
                <w:sz w:val="20"/>
                <w:szCs w:val="20"/>
              </w:rPr>
              <w:t>1-W2,</w:t>
            </w:r>
          </w:p>
          <w:p w:rsidR="001503B3" w:rsidRDefault="001503B3" w:rsidP="001503B3">
            <w:pPr>
              <w:rPr>
                <w:rFonts w:ascii="Arial" w:hAnsi="Arial" w:cs="Arial"/>
                <w:sz w:val="20"/>
                <w:szCs w:val="20"/>
              </w:rPr>
            </w:pPr>
            <w:r>
              <w:rPr>
                <w:rFonts w:ascii="Arial" w:hAnsi="Arial" w:cs="Arial"/>
                <w:sz w:val="20"/>
                <w:szCs w:val="20"/>
              </w:rPr>
              <w:t>U1-U-2,</w:t>
            </w:r>
          </w:p>
          <w:p w:rsidR="001503B3" w:rsidRPr="006F231E" w:rsidRDefault="001503B3" w:rsidP="001503B3">
            <w:pPr>
              <w:rPr>
                <w:b/>
                <w:bCs/>
                <w:sz w:val="20"/>
                <w:szCs w:val="18"/>
              </w:rPr>
            </w:pPr>
            <w:r>
              <w:rPr>
                <w:rFonts w:ascii="Arial" w:hAnsi="Arial" w:cs="Arial"/>
                <w:sz w:val="20"/>
                <w:szCs w:val="20"/>
              </w:rPr>
              <w:t>K1</w:t>
            </w:r>
          </w:p>
        </w:tc>
        <w:tc>
          <w:tcPr>
            <w:tcW w:w="2256" w:type="dxa"/>
            <w:gridSpan w:val="3"/>
            <w:shd w:val="clear" w:color="auto" w:fill="F2F2F2"/>
            <w:vAlign w:val="center"/>
          </w:tcPr>
          <w:p w:rsidR="001503B3" w:rsidRPr="006F231E" w:rsidRDefault="001503B3" w:rsidP="001503B3">
            <w:pPr>
              <w:jc w:val="center"/>
              <w:rPr>
                <w:b/>
                <w:bCs/>
                <w:sz w:val="20"/>
                <w:szCs w:val="18"/>
              </w:rPr>
            </w:pPr>
            <w:r w:rsidRPr="006F231E">
              <w:rPr>
                <w:rFonts w:ascii="Arial" w:hAnsi="Arial" w:cs="Arial"/>
                <w:sz w:val="20"/>
                <w:szCs w:val="20"/>
              </w:rPr>
              <w:t>C</w:t>
            </w:r>
          </w:p>
        </w:tc>
        <w:tc>
          <w:tcPr>
            <w:tcW w:w="2693" w:type="dxa"/>
            <w:gridSpan w:val="2"/>
            <w:shd w:val="clear" w:color="auto" w:fill="F2F2F2"/>
            <w:vAlign w:val="center"/>
          </w:tcPr>
          <w:p w:rsidR="001503B3" w:rsidRPr="006F231E" w:rsidRDefault="001503B3" w:rsidP="001503B3">
            <w:pPr>
              <w:rPr>
                <w:rFonts w:ascii="Arial" w:hAnsi="Arial" w:cs="Arial"/>
                <w:bCs/>
                <w:sz w:val="18"/>
                <w:szCs w:val="18"/>
              </w:rPr>
            </w:pPr>
            <w:r w:rsidRPr="006F231E">
              <w:rPr>
                <w:rFonts w:ascii="Arial" w:hAnsi="Arial" w:cs="Arial"/>
                <w:bCs/>
                <w:sz w:val="18"/>
                <w:szCs w:val="18"/>
              </w:rPr>
              <w:t>- obserwacja pracy studenta</w:t>
            </w:r>
          </w:p>
          <w:p w:rsidR="001503B3" w:rsidRDefault="001503B3" w:rsidP="001503B3">
            <w:pPr>
              <w:rPr>
                <w:rFonts w:ascii="Arial" w:hAnsi="Arial" w:cs="Arial"/>
                <w:bCs/>
                <w:sz w:val="18"/>
                <w:szCs w:val="18"/>
              </w:rPr>
            </w:pPr>
            <w:r w:rsidRPr="006F231E">
              <w:rPr>
                <w:rFonts w:ascii="Arial" w:hAnsi="Arial" w:cs="Arial"/>
                <w:bCs/>
                <w:sz w:val="18"/>
                <w:szCs w:val="18"/>
              </w:rPr>
              <w:t xml:space="preserve">- ocena aktywności w czasie </w:t>
            </w:r>
            <w:r>
              <w:rPr>
                <w:rFonts w:ascii="Arial" w:hAnsi="Arial" w:cs="Arial"/>
                <w:bCs/>
                <w:sz w:val="18"/>
                <w:szCs w:val="18"/>
              </w:rPr>
              <w:t xml:space="preserve">   </w:t>
            </w:r>
          </w:p>
          <w:p w:rsidR="001503B3" w:rsidRPr="006F231E" w:rsidRDefault="001503B3" w:rsidP="001503B3">
            <w:pPr>
              <w:rPr>
                <w:rFonts w:ascii="Arial" w:hAnsi="Arial" w:cs="Arial"/>
                <w:bCs/>
                <w:sz w:val="18"/>
                <w:szCs w:val="18"/>
              </w:rPr>
            </w:pPr>
            <w:r>
              <w:rPr>
                <w:rFonts w:ascii="Arial" w:hAnsi="Arial" w:cs="Arial"/>
                <w:bCs/>
                <w:sz w:val="18"/>
                <w:szCs w:val="18"/>
              </w:rPr>
              <w:t xml:space="preserve">  </w:t>
            </w:r>
            <w:r w:rsidRPr="006F231E">
              <w:rPr>
                <w:rFonts w:ascii="Arial" w:hAnsi="Arial" w:cs="Arial"/>
                <w:bCs/>
                <w:sz w:val="18"/>
                <w:szCs w:val="18"/>
              </w:rPr>
              <w:t>zajęć</w:t>
            </w:r>
          </w:p>
          <w:p w:rsidR="001503B3" w:rsidRDefault="001503B3" w:rsidP="001503B3">
            <w:pPr>
              <w:rPr>
                <w:rFonts w:ascii="Arial" w:hAnsi="Arial" w:cs="Arial"/>
                <w:bCs/>
                <w:sz w:val="18"/>
                <w:szCs w:val="18"/>
              </w:rPr>
            </w:pPr>
            <w:r w:rsidRPr="006F231E">
              <w:rPr>
                <w:rFonts w:ascii="Arial" w:hAnsi="Arial" w:cs="Arial"/>
                <w:bCs/>
                <w:sz w:val="18"/>
                <w:szCs w:val="18"/>
              </w:rPr>
              <w:t xml:space="preserve">- Testy sprawnościowe, </w:t>
            </w:r>
            <w:r>
              <w:rPr>
                <w:rFonts w:ascii="Arial" w:hAnsi="Arial" w:cs="Arial"/>
                <w:bCs/>
                <w:sz w:val="18"/>
                <w:szCs w:val="18"/>
              </w:rPr>
              <w:t xml:space="preserve"> </w:t>
            </w:r>
          </w:p>
          <w:p w:rsidR="001503B3" w:rsidRPr="006F231E" w:rsidRDefault="001503B3" w:rsidP="001503B3">
            <w:pPr>
              <w:rPr>
                <w:rFonts w:ascii="Arial" w:hAnsi="Arial" w:cs="Arial"/>
                <w:bCs/>
                <w:sz w:val="18"/>
                <w:szCs w:val="18"/>
              </w:rPr>
            </w:pPr>
            <w:r>
              <w:rPr>
                <w:rFonts w:ascii="Arial" w:hAnsi="Arial" w:cs="Arial"/>
                <w:bCs/>
                <w:sz w:val="18"/>
                <w:szCs w:val="18"/>
              </w:rPr>
              <w:t xml:space="preserve">  </w:t>
            </w:r>
            <w:r w:rsidRPr="006F231E">
              <w:rPr>
                <w:rFonts w:ascii="Arial" w:hAnsi="Arial" w:cs="Arial"/>
                <w:bCs/>
                <w:sz w:val="18"/>
                <w:szCs w:val="18"/>
              </w:rPr>
              <w:t>zawody</w:t>
            </w:r>
          </w:p>
        </w:tc>
        <w:tc>
          <w:tcPr>
            <w:tcW w:w="3182" w:type="dxa"/>
            <w:gridSpan w:val="3"/>
            <w:shd w:val="clear" w:color="auto" w:fill="F2F2F2"/>
            <w:vAlign w:val="center"/>
          </w:tcPr>
          <w:p w:rsidR="001503B3" w:rsidRPr="006F231E" w:rsidRDefault="001503B3" w:rsidP="001503B3">
            <w:pPr>
              <w:rPr>
                <w:rFonts w:ascii="Arial" w:hAnsi="Arial" w:cs="Arial"/>
                <w:bCs/>
                <w:sz w:val="18"/>
                <w:szCs w:val="18"/>
              </w:rPr>
            </w:pPr>
            <w:r w:rsidRPr="006F231E">
              <w:rPr>
                <w:rFonts w:ascii="Arial" w:hAnsi="Arial" w:cs="Arial"/>
                <w:bCs/>
                <w:sz w:val="18"/>
                <w:szCs w:val="18"/>
              </w:rPr>
              <w:t xml:space="preserve">- systematyczne uczęszczanie na  </w:t>
            </w:r>
          </w:p>
          <w:p w:rsidR="001503B3" w:rsidRPr="006F231E" w:rsidRDefault="001503B3" w:rsidP="001503B3">
            <w:pPr>
              <w:rPr>
                <w:rFonts w:ascii="Arial" w:hAnsi="Arial" w:cs="Arial"/>
                <w:bCs/>
                <w:sz w:val="18"/>
                <w:szCs w:val="18"/>
              </w:rPr>
            </w:pPr>
            <w:r w:rsidRPr="006F231E">
              <w:rPr>
                <w:rFonts w:ascii="Arial" w:hAnsi="Arial" w:cs="Arial"/>
                <w:bCs/>
                <w:sz w:val="18"/>
                <w:szCs w:val="18"/>
              </w:rPr>
              <w:t xml:space="preserve">  zajęcia (80% frekwencja tzn. nie   </w:t>
            </w:r>
          </w:p>
          <w:p w:rsidR="001503B3" w:rsidRPr="006F231E" w:rsidRDefault="001503B3" w:rsidP="001503B3">
            <w:pPr>
              <w:rPr>
                <w:rFonts w:ascii="Arial" w:hAnsi="Arial" w:cs="Arial"/>
                <w:bCs/>
                <w:sz w:val="18"/>
                <w:szCs w:val="18"/>
              </w:rPr>
            </w:pPr>
            <w:r w:rsidRPr="006F231E">
              <w:rPr>
                <w:rFonts w:ascii="Arial" w:hAnsi="Arial" w:cs="Arial"/>
                <w:bCs/>
                <w:sz w:val="18"/>
                <w:szCs w:val="18"/>
              </w:rPr>
              <w:t xml:space="preserve">  mniej  niż 12 zajęć w semestrze</w:t>
            </w:r>
          </w:p>
          <w:p w:rsidR="001503B3" w:rsidRPr="006F231E" w:rsidRDefault="001503B3" w:rsidP="001503B3">
            <w:pPr>
              <w:rPr>
                <w:rFonts w:ascii="Arial" w:hAnsi="Arial" w:cs="Arial"/>
                <w:bCs/>
                <w:sz w:val="18"/>
                <w:szCs w:val="18"/>
              </w:rPr>
            </w:pPr>
            <w:r w:rsidRPr="006F231E">
              <w:rPr>
                <w:rFonts w:ascii="Arial" w:hAnsi="Arial" w:cs="Arial"/>
                <w:bCs/>
                <w:sz w:val="18"/>
                <w:szCs w:val="18"/>
              </w:rPr>
              <w:t xml:space="preserve">- udział w testach sprawności  </w:t>
            </w:r>
          </w:p>
          <w:p w:rsidR="001503B3" w:rsidRPr="006F231E" w:rsidRDefault="001503B3" w:rsidP="001503B3">
            <w:pPr>
              <w:rPr>
                <w:rFonts w:ascii="Arial" w:hAnsi="Arial" w:cs="Arial"/>
                <w:b/>
                <w:bCs/>
                <w:sz w:val="18"/>
                <w:szCs w:val="18"/>
              </w:rPr>
            </w:pPr>
            <w:r w:rsidRPr="006F231E">
              <w:rPr>
                <w:rFonts w:ascii="Arial" w:hAnsi="Arial" w:cs="Arial"/>
                <w:bCs/>
                <w:sz w:val="18"/>
                <w:szCs w:val="18"/>
              </w:rPr>
              <w:t xml:space="preserve">  fizycznej, zawodach</w:t>
            </w:r>
          </w:p>
        </w:tc>
      </w:tr>
      <w:tr w:rsidR="001503B3" w:rsidRPr="00807D55" w:rsidTr="001503B3">
        <w:trPr>
          <w:trHeight w:val="465"/>
        </w:trPr>
        <w:tc>
          <w:tcPr>
            <w:tcW w:w="1610" w:type="dxa"/>
            <w:shd w:val="clear" w:color="auto" w:fill="F2F2F2"/>
            <w:vAlign w:val="center"/>
          </w:tcPr>
          <w:p w:rsidR="001503B3" w:rsidRPr="00916489" w:rsidRDefault="001503B3" w:rsidP="001503B3">
            <w:pPr>
              <w:jc w:val="center"/>
              <w:rPr>
                <w:b/>
                <w:bCs/>
                <w:sz w:val="18"/>
                <w:szCs w:val="18"/>
              </w:rPr>
            </w:pPr>
          </w:p>
        </w:tc>
        <w:tc>
          <w:tcPr>
            <w:tcW w:w="2256" w:type="dxa"/>
            <w:gridSpan w:val="3"/>
            <w:shd w:val="clear" w:color="auto" w:fill="F2F2F2"/>
            <w:vAlign w:val="center"/>
          </w:tcPr>
          <w:p w:rsidR="001503B3" w:rsidRPr="00916489" w:rsidRDefault="001503B3" w:rsidP="001503B3">
            <w:pPr>
              <w:rPr>
                <w:sz w:val="18"/>
                <w:szCs w:val="18"/>
              </w:rPr>
            </w:pPr>
          </w:p>
        </w:tc>
        <w:tc>
          <w:tcPr>
            <w:tcW w:w="2693" w:type="dxa"/>
            <w:gridSpan w:val="2"/>
            <w:shd w:val="clear" w:color="auto" w:fill="F2F2F2"/>
            <w:vAlign w:val="center"/>
          </w:tcPr>
          <w:p w:rsidR="001503B3" w:rsidRPr="00916489" w:rsidRDefault="001503B3" w:rsidP="001503B3">
            <w:pPr>
              <w:rPr>
                <w:b/>
                <w:bCs/>
                <w:sz w:val="18"/>
                <w:szCs w:val="18"/>
              </w:rPr>
            </w:pPr>
          </w:p>
        </w:tc>
        <w:tc>
          <w:tcPr>
            <w:tcW w:w="3182" w:type="dxa"/>
            <w:gridSpan w:val="3"/>
            <w:shd w:val="clear" w:color="auto" w:fill="F2F2F2"/>
            <w:vAlign w:val="center"/>
          </w:tcPr>
          <w:p w:rsidR="001503B3" w:rsidRPr="00916489" w:rsidRDefault="001503B3" w:rsidP="001503B3">
            <w:pPr>
              <w:rPr>
                <w:bCs/>
                <w:sz w:val="18"/>
                <w:szCs w:val="18"/>
              </w:rPr>
            </w:pPr>
          </w:p>
        </w:tc>
      </w:tr>
      <w:tr w:rsidR="001503B3" w:rsidRPr="00807D55" w:rsidTr="001503B3">
        <w:trPr>
          <w:trHeight w:val="465"/>
        </w:trPr>
        <w:tc>
          <w:tcPr>
            <w:tcW w:w="1610" w:type="dxa"/>
            <w:shd w:val="clear" w:color="auto" w:fill="F2F2F2"/>
            <w:vAlign w:val="center"/>
          </w:tcPr>
          <w:p w:rsidR="001503B3" w:rsidRPr="00916489" w:rsidRDefault="001503B3" w:rsidP="001503B3">
            <w:pPr>
              <w:jc w:val="center"/>
              <w:rPr>
                <w:b/>
                <w:bCs/>
                <w:sz w:val="18"/>
                <w:szCs w:val="18"/>
              </w:rPr>
            </w:pPr>
          </w:p>
        </w:tc>
        <w:tc>
          <w:tcPr>
            <w:tcW w:w="2256" w:type="dxa"/>
            <w:gridSpan w:val="3"/>
            <w:shd w:val="clear" w:color="auto" w:fill="F2F2F2"/>
            <w:vAlign w:val="center"/>
          </w:tcPr>
          <w:p w:rsidR="001503B3" w:rsidRPr="00916489" w:rsidRDefault="001503B3" w:rsidP="001503B3">
            <w:pPr>
              <w:rPr>
                <w:sz w:val="18"/>
                <w:szCs w:val="18"/>
              </w:rPr>
            </w:pPr>
          </w:p>
        </w:tc>
        <w:tc>
          <w:tcPr>
            <w:tcW w:w="2693" w:type="dxa"/>
            <w:gridSpan w:val="2"/>
            <w:shd w:val="clear" w:color="auto" w:fill="F2F2F2"/>
            <w:vAlign w:val="center"/>
          </w:tcPr>
          <w:p w:rsidR="001503B3" w:rsidRPr="00916489" w:rsidRDefault="001503B3" w:rsidP="001503B3">
            <w:pPr>
              <w:rPr>
                <w:b/>
                <w:bCs/>
                <w:sz w:val="18"/>
                <w:szCs w:val="18"/>
              </w:rPr>
            </w:pPr>
          </w:p>
        </w:tc>
        <w:tc>
          <w:tcPr>
            <w:tcW w:w="3182" w:type="dxa"/>
            <w:gridSpan w:val="3"/>
            <w:shd w:val="clear" w:color="auto" w:fill="F2F2F2"/>
            <w:vAlign w:val="center"/>
          </w:tcPr>
          <w:p w:rsidR="001503B3" w:rsidRPr="00916489" w:rsidRDefault="001503B3" w:rsidP="001503B3">
            <w:pPr>
              <w:rPr>
                <w:bCs/>
                <w:sz w:val="18"/>
                <w:szCs w:val="18"/>
              </w:rPr>
            </w:pPr>
          </w:p>
        </w:tc>
      </w:tr>
      <w:tr w:rsidR="001503B3" w:rsidRPr="00807D55" w:rsidTr="001503B3">
        <w:trPr>
          <w:trHeight w:val="465"/>
        </w:trPr>
        <w:tc>
          <w:tcPr>
            <w:tcW w:w="9741" w:type="dxa"/>
            <w:gridSpan w:val="9"/>
            <w:shd w:val="clear" w:color="auto" w:fill="FFFFFF"/>
            <w:vAlign w:val="center"/>
          </w:tcPr>
          <w:p w:rsidR="001503B3" w:rsidRPr="00807D55" w:rsidRDefault="001503B3" w:rsidP="000A47F5">
            <w:pPr>
              <w:pStyle w:val="Akapitzlist"/>
              <w:numPr>
                <w:ilvl w:val="0"/>
                <w:numId w:val="150"/>
              </w:numPr>
              <w:spacing w:before="120" w:after="120" w:line="240" w:lineRule="auto"/>
              <w:ind w:left="357" w:hanging="357"/>
              <w:rPr>
                <w:rFonts w:ascii="Arial" w:hAnsi="Arial" w:cs="Arial"/>
                <w:b/>
                <w:bCs/>
                <w:iCs/>
                <w:color w:val="0000FF"/>
              </w:rPr>
            </w:pPr>
            <w:r w:rsidRPr="00807D55">
              <w:rPr>
                <w:rFonts w:ascii="Arial" w:hAnsi="Arial" w:cs="Arial"/>
                <w:b/>
                <w:bCs/>
                <w:sz w:val="24"/>
              </w:rPr>
              <w:t>Kryteria oceniania</w:t>
            </w:r>
          </w:p>
        </w:tc>
      </w:tr>
      <w:tr w:rsidR="001503B3" w:rsidRPr="00807D55" w:rsidTr="001503B3">
        <w:trPr>
          <w:trHeight w:val="465"/>
        </w:trPr>
        <w:tc>
          <w:tcPr>
            <w:tcW w:w="9741" w:type="dxa"/>
            <w:gridSpan w:val="9"/>
            <w:shd w:val="clear" w:color="auto" w:fill="F2F2F2"/>
            <w:vAlign w:val="center"/>
          </w:tcPr>
          <w:p w:rsidR="001503B3" w:rsidRPr="00BF14C6" w:rsidRDefault="001503B3" w:rsidP="001503B3">
            <w:pPr>
              <w:rPr>
                <w:rFonts w:ascii="Arial" w:hAnsi="Arial" w:cs="Arial"/>
                <w:b/>
                <w:bCs/>
                <w:sz w:val="18"/>
                <w:szCs w:val="18"/>
              </w:rPr>
            </w:pPr>
            <w:r w:rsidRPr="00807D55">
              <w:rPr>
                <w:rFonts w:ascii="Arial" w:hAnsi="Arial" w:cs="Arial"/>
                <w:b/>
                <w:bCs/>
                <w:sz w:val="20"/>
              </w:rPr>
              <w:t>Forma zaliczenia przedmiotu:</w:t>
            </w:r>
            <w:r w:rsidRPr="00D0141E">
              <w:rPr>
                <w:rFonts w:ascii="Arial" w:hAnsi="Arial" w:cs="Arial"/>
                <w:i/>
                <w:color w:val="7F7F7F"/>
                <w:sz w:val="16"/>
                <w:szCs w:val="20"/>
              </w:rPr>
              <w:t xml:space="preserve"> </w:t>
            </w:r>
            <w:r w:rsidRPr="006F231E">
              <w:rPr>
                <w:rFonts w:ascii="Arial" w:hAnsi="Arial" w:cs="Arial"/>
                <w:b/>
                <w:bCs/>
                <w:sz w:val="18"/>
                <w:szCs w:val="18"/>
              </w:rPr>
              <w:t>Nie dotyczy – studenci otrzymują zaliczenie na podstawie frekwencji na zajęciach.</w:t>
            </w:r>
          </w:p>
        </w:tc>
      </w:tr>
      <w:tr w:rsidR="001503B3" w:rsidRPr="00807D55" w:rsidTr="001503B3">
        <w:trPr>
          <w:trHeight w:val="70"/>
        </w:trPr>
        <w:tc>
          <w:tcPr>
            <w:tcW w:w="4831" w:type="dxa"/>
            <w:gridSpan w:val="5"/>
            <w:vAlign w:val="center"/>
          </w:tcPr>
          <w:p w:rsidR="001503B3" w:rsidRPr="00807D55" w:rsidRDefault="001503B3" w:rsidP="001503B3">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4"/>
            <w:vAlign w:val="center"/>
          </w:tcPr>
          <w:p w:rsidR="001503B3" w:rsidRPr="00807D55" w:rsidRDefault="001503B3" w:rsidP="001503B3">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1503B3" w:rsidRPr="00807D55" w:rsidTr="001503B3">
        <w:trPr>
          <w:trHeight w:val="465"/>
        </w:trPr>
        <w:tc>
          <w:tcPr>
            <w:tcW w:w="4831" w:type="dxa"/>
            <w:gridSpan w:val="5"/>
            <w:vAlign w:val="center"/>
          </w:tcPr>
          <w:p w:rsidR="001503B3" w:rsidRPr="00807D55" w:rsidRDefault="001503B3" w:rsidP="001503B3">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4910" w:type="dxa"/>
            <w:gridSpan w:val="4"/>
            <w:shd w:val="clear" w:color="auto" w:fill="F2F2F2"/>
            <w:vAlign w:val="center"/>
          </w:tcPr>
          <w:p w:rsidR="001503B3" w:rsidRPr="00D0141E" w:rsidRDefault="001503B3" w:rsidP="001503B3">
            <w:pPr>
              <w:autoSpaceDE w:val="0"/>
              <w:autoSpaceDN w:val="0"/>
              <w:adjustRightInd w:val="0"/>
              <w:spacing w:before="120" w:after="120"/>
              <w:rPr>
                <w:rFonts w:ascii="Arial" w:hAnsi="Arial" w:cs="Arial"/>
                <w:bCs/>
                <w:i/>
                <w:iCs/>
                <w:color w:val="7F7F7F"/>
                <w:sz w:val="18"/>
                <w:szCs w:val="20"/>
              </w:rPr>
            </w:pPr>
            <w:r w:rsidRPr="00D0141E">
              <w:rPr>
                <w:rFonts w:ascii="Arial" w:hAnsi="Arial" w:cs="Arial"/>
                <w:bCs/>
                <w:i/>
                <w:iCs/>
                <w:color w:val="7F7F7F"/>
                <w:sz w:val="18"/>
                <w:szCs w:val="20"/>
              </w:rPr>
              <w:t>W tym polu definiujemy kryteria zaliczenia dla konkretnej metody oceniania. Wymagane jest określenie jedynie kryterium zaliczenia. Wymagania związane z uzyskaniem różnych oceny można określić fakultatywnie</w:t>
            </w:r>
          </w:p>
        </w:tc>
      </w:tr>
      <w:tr w:rsidR="001503B3" w:rsidRPr="00807D55" w:rsidTr="001503B3">
        <w:trPr>
          <w:trHeight w:val="70"/>
        </w:trPr>
        <w:tc>
          <w:tcPr>
            <w:tcW w:w="4831" w:type="dxa"/>
            <w:gridSpan w:val="5"/>
            <w:vAlign w:val="center"/>
          </w:tcPr>
          <w:p w:rsidR="001503B3" w:rsidRPr="00807D55" w:rsidRDefault="001503B3" w:rsidP="001503B3">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4910" w:type="dxa"/>
            <w:gridSpan w:val="4"/>
            <w:shd w:val="clear" w:color="auto" w:fill="F2F2F2"/>
            <w:vAlign w:val="center"/>
          </w:tcPr>
          <w:p w:rsidR="001503B3" w:rsidRPr="00916489" w:rsidRDefault="001503B3" w:rsidP="001503B3">
            <w:pPr>
              <w:autoSpaceDE w:val="0"/>
              <w:autoSpaceDN w:val="0"/>
              <w:adjustRightInd w:val="0"/>
              <w:spacing w:before="120" w:after="120"/>
              <w:rPr>
                <w:rFonts w:ascii="Arial" w:hAnsi="Arial" w:cs="Arial"/>
                <w:bCs/>
                <w:iCs/>
                <w:sz w:val="18"/>
                <w:szCs w:val="20"/>
              </w:rPr>
            </w:pPr>
          </w:p>
        </w:tc>
      </w:tr>
      <w:tr w:rsidR="001503B3" w:rsidRPr="00807D55" w:rsidTr="001503B3">
        <w:trPr>
          <w:trHeight w:val="465"/>
        </w:trPr>
        <w:tc>
          <w:tcPr>
            <w:tcW w:w="4831" w:type="dxa"/>
            <w:gridSpan w:val="5"/>
            <w:vAlign w:val="center"/>
          </w:tcPr>
          <w:p w:rsidR="001503B3" w:rsidRPr="00807D55" w:rsidRDefault="001503B3" w:rsidP="001503B3">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910" w:type="dxa"/>
            <w:gridSpan w:val="4"/>
            <w:shd w:val="clear" w:color="auto" w:fill="F2F2F2"/>
            <w:vAlign w:val="center"/>
          </w:tcPr>
          <w:p w:rsidR="001503B3" w:rsidRPr="00916489" w:rsidRDefault="001503B3" w:rsidP="001503B3">
            <w:pPr>
              <w:autoSpaceDE w:val="0"/>
              <w:autoSpaceDN w:val="0"/>
              <w:adjustRightInd w:val="0"/>
              <w:spacing w:before="120" w:after="120"/>
              <w:rPr>
                <w:rFonts w:ascii="Arial" w:hAnsi="Arial" w:cs="Arial"/>
                <w:bCs/>
                <w:iCs/>
                <w:sz w:val="18"/>
                <w:szCs w:val="20"/>
              </w:rPr>
            </w:pPr>
          </w:p>
        </w:tc>
      </w:tr>
      <w:tr w:rsidR="001503B3" w:rsidRPr="00807D55" w:rsidTr="001503B3">
        <w:trPr>
          <w:trHeight w:val="70"/>
        </w:trPr>
        <w:tc>
          <w:tcPr>
            <w:tcW w:w="4831" w:type="dxa"/>
            <w:gridSpan w:val="5"/>
            <w:vAlign w:val="center"/>
          </w:tcPr>
          <w:p w:rsidR="001503B3" w:rsidRPr="00807D55" w:rsidRDefault="001503B3" w:rsidP="001503B3">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910" w:type="dxa"/>
            <w:gridSpan w:val="4"/>
            <w:shd w:val="clear" w:color="auto" w:fill="F2F2F2"/>
            <w:vAlign w:val="center"/>
          </w:tcPr>
          <w:p w:rsidR="001503B3" w:rsidRPr="00916489" w:rsidRDefault="001503B3" w:rsidP="001503B3">
            <w:pPr>
              <w:autoSpaceDE w:val="0"/>
              <w:autoSpaceDN w:val="0"/>
              <w:adjustRightInd w:val="0"/>
              <w:spacing w:before="120" w:after="120"/>
              <w:rPr>
                <w:rFonts w:ascii="Arial" w:hAnsi="Arial" w:cs="Arial"/>
                <w:bCs/>
                <w:iCs/>
                <w:sz w:val="18"/>
                <w:szCs w:val="18"/>
              </w:rPr>
            </w:pPr>
          </w:p>
        </w:tc>
      </w:tr>
      <w:tr w:rsidR="001503B3" w:rsidRPr="00807D55" w:rsidTr="001503B3">
        <w:trPr>
          <w:trHeight w:val="70"/>
        </w:trPr>
        <w:tc>
          <w:tcPr>
            <w:tcW w:w="4831" w:type="dxa"/>
            <w:gridSpan w:val="5"/>
            <w:vAlign w:val="center"/>
          </w:tcPr>
          <w:p w:rsidR="001503B3" w:rsidRPr="00807D55" w:rsidRDefault="001503B3" w:rsidP="001503B3">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910" w:type="dxa"/>
            <w:gridSpan w:val="4"/>
            <w:shd w:val="clear" w:color="auto" w:fill="F2F2F2"/>
            <w:vAlign w:val="center"/>
          </w:tcPr>
          <w:p w:rsidR="001503B3" w:rsidRPr="00916489" w:rsidRDefault="001503B3" w:rsidP="001503B3">
            <w:pPr>
              <w:autoSpaceDE w:val="0"/>
              <w:autoSpaceDN w:val="0"/>
              <w:adjustRightInd w:val="0"/>
              <w:spacing w:before="120" w:after="120"/>
              <w:rPr>
                <w:rFonts w:ascii="Arial" w:hAnsi="Arial" w:cs="Arial"/>
                <w:bCs/>
                <w:iCs/>
                <w:sz w:val="18"/>
                <w:szCs w:val="18"/>
              </w:rPr>
            </w:pPr>
          </w:p>
        </w:tc>
      </w:tr>
      <w:tr w:rsidR="001503B3" w:rsidRPr="00807D55" w:rsidTr="001503B3">
        <w:trPr>
          <w:trHeight w:val="70"/>
        </w:trPr>
        <w:tc>
          <w:tcPr>
            <w:tcW w:w="4831" w:type="dxa"/>
            <w:gridSpan w:val="5"/>
            <w:vAlign w:val="center"/>
          </w:tcPr>
          <w:p w:rsidR="001503B3" w:rsidRPr="00807D55" w:rsidRDefault="001503B3" w:rsidP="001503B3">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910" w:type="dxa"/>
            <w:gridSpan w:val="4"/>
            <w:shd w:val="clear" w:color="auto" w:fill="F2F2F2"/>
            <w:vAlign w:val="center"/>
          </w:tcPr>
          <w:p w:rsidR="001503B3" w:rsidRPr="00916489" w:rsidRDefault="001503B3" w:rsidP="001503B3">
            <w:pPr>
              <w:autoSpaceDE w:val="0"/>
              <w:autoSpaceDN w:val="0"/>
              <w:adjustRightInd w:val="0"/>
              <w:spacing w:before="120" w:after="120"/>
              <w:rPr>
                <w:rFonts w:ascii="Arial" w:hAnsi="Arial" w:cs="Arial"/>
                <w:bCs/>
                <w:iCs/>
                <w:sz w:val="18"/>
                <w:szCs w:val="18"/>
              </w:rPr>
            </w:pPr>
          </w:p>
        </w:tc>
      </w:tr>
      <w:tr w:rsidR="001503B3" w:rsidRPr="00807D55" w:rsidTr="001503B3">
        <w:trPr>
          <w:trHeight w:val="465"/>
        </w:trPr>
        <w:tc>
          <w:tcPr>
            <w:tcW w:w="9741" w:type="dxa"/>
            <w:gridSpan w:val="9"/>
            <w:vAlign w:val="center"/>
          </w:tcPr>
          <w:p w:rsidR="001503B3" w:rsidRPr="00807D55" w:rsidRDefault="001503B3" w:rsidP="000A47F5">
            <w:pPr>
              <w:numPr>
                <w:ilvl w:val="0"/>
                <w:numId w:val="150"/>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1503B3" w:rsidRPr="00807D55" w:rsidTr="001503B3">
        <w:trPr>
          <w:trHeight w:val="1544"/>
        </w:trPr>
        <w:tc>
          <w:tcPr>
            <w:tcW w:w="9741" w:type="dxa"/>
            <w:gridSpan w:val="9"/>
            <w:vAlign w:val="center"/>
          </w:tcPr>
          <w:p w:rsidR="001503B3" w:rsidRPr="00BF14C6" w:rsidRDefault="001503B3" w:rsidP="001503B3">
            <w:pPr>
              <w:spacing w:after="120"/>
              <w:jc w:val="both"/>
              <w:rPr>
                <w:rFonts w:ascii="Arial" w:hAnsi="Arial" w:cs="Arial"/>
                <w:sz w:val="20"/>
                <w:szCs w:val="20"/>
              </w:rPr>
            </w:pPr>
            <w:r w:rsidRPr="00BF14C6">
              <w:rPr>
                <w:rFonts w:ascii="Arial" w:hAnsi="Arial" w:cs="Arial"/>
                <w:sz w:val="20"/>
                <w:szCs w:val="20"/>
              </w:rPr>
              <w:lastRenderedPageBreak/>
              <w:t>Literatura obowiązkowa: Zgodna z programem nauczania wybranej dyscypliny sportowej lub rekreacyjnej – prezentowana na pierwszych zajęciach.</w:t>
            </w:r>
          </w:p>
        </w:tc>
      </w:tr>
      <w:tr w:rsidR="001503B3" w:rsidRPr="00807D55" w:rsidTr="001503B3">
        <w:trPr>
          <w:trHeight w:val="967"/>
        </w:trPr>
        <w:tc>
          <w:tcPr>
            <w:tcW w:w="9741" w:type="dxa"/>
            <w:gridSpan w:val="9"/>
            <w:vAlign w:val="center"/>
          </w:tcPr>
          <w:p w:rsidR="001503B3" w:rsidRPr="00807D55" w:rsidRDefault="001503B3" w:rsidP="000A47F5">
            <w:pPr>
              <w:numPr>
                <w:ilvl w:val="0"/>
                <w:numId w:val="150"/>
              </w:numPr>
              <w:spacing w:before="120" w:after="120" w:line="240" w:lineRule="auto"/>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1503B3" w:rsidRPr="00807D55" w:rsidTr="001503B3">
        <w:trPr>
          <w:trHeight w:val="465"/>
        </w:trPr>
        <w:tc>
          <w:tcPr>
            <w:tcW w:w="4831" w:type="dxa"/>
            <w:gridSpan w:val="5"/>
            <w:vAlign w:val="center"/>
          </w:tcPr>
          <w:p w:rsidR="001503B3" w:rsidRPr="00807D55" w:rsidRDefault="001503B3" w:rsidP="001503B3">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1503B3" w:rsidRPr="00807D55" w:rsidRDefault="001503B3" w:rsidP="001503B3">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2"/>
            <w:vAlign w:val="center"/>
          </w:tcPr>
          <w:p w:rsidR="001503B3" w:rsidRPr="00807D55" w:rsidRDefault="001503B3" w:rsidP="001503B3">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1503B3" w:rsidRPr="00807D55" w:rsidTr="001503B3">
        <w:trPr>
          <w:trHeight w:val="70"/>
        </w:trPr>
        <w:tc>
          <w:tcPr>
            <w:tcW w:w="9741" w:type="dxa"/>
            <w:gridSpan w:val="9"/>
            <w:vAlign w:val="center"/>
          </w:tcPr>
          <w:p w:rsidR="001503B3" w:rsidRPr="00807D55" w:rsidRDefault="001503B3" w:rsidP="001503B3">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1503B3" w:rsidRPr="00807D55" w:rsidTr="001503B3">
        <w:trPr>
          <w:trHeight w:val="465"/>
        </w:trPr>
        <w:tc>
          <w:tcPr>
            <w:tcW w:w="4831" w:type="dxa"/>
            <w:gridSpan w:val="5"/>
            <w:vAlign w:val="center"/>
          </w:tcPr>
          <w:p w:rsidR="001503B3" w:rsidRPr="00807D55" w:rsidRDefault="001503B3" w:rsidP="001503B3">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1503B3" w:rsidRPr="00916489" w:rsidRDefault="001503B3" w:rsidP="001503B3">
            <w:pPr>
              <w:spacing w:before="120" w:after="120"/>
              <w:ind w:left="360"/>
              <w:jc w:val="center"/>
              <w:rPr>
                <w:rFonts w:ascii="Arial" w:hAnsi="Arial" w:cs="Arial"/>
                <w:b/>
                <w:sz w:val="18"/>
                <w:szCs w:val="20"/>
              </w:rPr>
            </w:pPr>
          </w:p>
        </w:tc>
        <w:tc>
          <w:tcPr>
            <w:tcW w:w="2494" w:type="dxa"/>
            <w:gridSpan w:val="2"/>
            <w:shd w:val="clear" w:color="auto" w:fill="F2F2F2"/>
            <w:vAlign w:val="center"/>
          </w:tcPr>
          <w:p w:rsidR="001503B3" w:rsidRPr="00916489" w:rsidRDefault="001503B3" w:rsidP="001503B3">
            <w:pPr>
              <w:spacing w:before="120" w:after="120"/>
              <w:rPr>
                <w:rFonts w:ascii="Arial" w:hAnsi="Arial" w:cs="Arial"/>
                <w:b/>
                <w:sz w:val="18"/>
                <w:szCs w:val="16"/>
              </w:rPr>
            </w:pPr>
          </w:p>
        </w:tc>
      </w:tr>
      <w:tr w:rsidR="001503B3" w:rsidRPr="00807D55" w:rsidTr="001503B3">
        <w:trPr>
          <w:trHeight w:val="465"/>
        </w:trPr>
        <w:tc>
          <w:tcPr>
            <w:tcW w:w="4831" w:type="dxa"/>
            <w:gridSpan w:val="5"/>
            <w:vAlign w:val="center"/>
          </w:tcPr>
          <w:p w:rsidR="001503B3" w:rsidRPr="00807D55" w:rsidRDefault="001503B3" w:rsidP="001503B3">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1503B3" w:rsidRPr="00916489" w:rsidRDefault="001503B3" w:rsidP="001503B3">
            <w:pPr>
              <w:spacing w:before="120" w:after="120"/>
              <w:ind w:left="360"/>
              <w:jc w:val="center"/>
              <w:rPr>
                <w:rFonts w:ascii="Arial" w:hAnsi="Arial" w:cs="Arial"/>
                <w:b/>
                <w:sz w:val="18"/>
                <w:szCs w:val="20"/>
              </w:rPr>
            </w:pPr>
          </w:p>
        </w:tc>
        <w:tc>
          <w:tcPr>
            <w:tcW w:w="2494" w:type="dxa"/>
            <w:gridSpan w:val="2"/>
            <w:shd w:val="clear" w:color="auto" w:fill="F2F2F2"/>
            <w:vAlign w:val="center"/>
          </w:tcPr>
          <w:p w:rsidR="001503B3" w:rsidRPr="00916489" w:rsidRDefault="001503B3" w:rsidP="001503B3">
            <w:pPr>
              <w:spacing w:before="120" w:after="120"/>
              <w:rPr>
                <w:rFonts w:ascii="Arial" w:hAnsi="Arial" w:cs="Arial"/>
                <w:sz w:val="18"/>
                <w:szCs w:val="16"/>
              </w:rPr>
            </w:pPr>
          </w:p>
        </w:tc>
      </w:tr>
      <w:tr w:rsidR="001503B3" w:rsidRPr="00807D55" w:rsidTr="001503B3">
        <w:trPr>
          <w:trHeight w:val="465"/>
        </w:trPr>
        <w:tc>
          <w:tcPr>
            <w:tcW w:w="4831" w:type="dxa"/>
            <w:gridSpan w:val="5"/>
            <w:vAlign w:val="center"/>
          </w:tcPr>
          <w:p w:rsidR="001503B3" w:rsidRPr="00807D55" w:rsidRDefault="001503B3" w:rsidP="001503B3">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1503B3" w:rsidRPr="00916489" w:rsidRDefault="001503B3" w:rsidP="001503B3">
            <w:pPr>
              <w:spacing w:before="120" w:after="120"/>
              <w:ind w:left="360"/>
              <w:jc w:val="center"/>
              <w:rPr>
                <w:rFonts w:ascii="Arial" w:hAnsi="Arial" w:cs="Arial"/>
                <w:b/>
                <w:sz w:val="18"/>
                <w:szCs w:val="20"/>
              </w:rPr>
            </w:pPr>
            <w:r>
              <w:rPr>
                <w:rFonts w:ascii="Arial" w:hAnsi="Arial" w:cs="Arial"/>
                <w:b/>
                <w:sz w:val="18"/>
                <w:szCs w:val="20"/>
              </w:rPr>
              <w:t>30</w:t>
            </w:r>
          </w:p>
        </w:tc>
        <w:tc>
          <w:tcPr>
            <w:tcW w:w="2494" w:type="dxa"/>
            <w:gridSpan w:val="2"/>
            <w:shd w:val="clear" w:color="auto" w:fill="F2F2F2"/>
            <w:vAlign w:val="center"/>
          </w:tcPr>
          <w:p w:rsidR="001503B3" w:rsidRPr="00916489" w:rsidRDefault="001503B3" w:rsidP="001503B3">
            <w:pPr>
              <w:spacing w:before="120" w:after="120"/>
              <w:rPr>
                <w:rFonts w:ascii="Arial" w:hAnsi="Arial" w:cs="Arial"/>
                <w:sz w:val="18"/>
                <w:szCs w:val="16"/>
              </w:rPr>
            </w:pPr>
            <w:r>
              <w:rPr>
                <w:rFonts w:ascii="Arial" w:hAnsi="Arial" w:cs="Arial"/>
                <w:sz w:val="18"/>
                <w:szCs w:val="16"/>
              </w:rPr>
              <w:t>1</w:t>
            </w:r>
          </w:p>
        </w:tc>
      </w:tr>
      <w:tr w:rsidR="001503B3" w:rsidRPr="00807D55" w:rsidTr="001503B3">
        <w:trPr>
          <w:trHeight w:val="70"/>
        </w:trPr>
        <w:tc>
          <w:tcPr>
            <w:tcW w:w="9741" w:type="dxa"/>
            <w:gridSpan w:val="9"/>
            <w:vAlign w:val="center"/>
          </w:tcPr>
          <w:p w:rsidR="001503B3" w:rsidRPr="00807D55" w:rsidRDefault="001503B3" w:rsidP="001503B3">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D0141E">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1503B3" w:rsidRPr="00807D55" w:rsidTr="001503B3">
        <w:trPr>
          <w:trHeight w:val="70"/>
        </w:trPr>
        <w:tc>
          <w:tcPr>
            <w:tcW w:w="4831" w:type="dxa"/>
            <w:gridSpan w:val="5"/>
            <w:vAlign w:val="center"/>
          </w:tcPr>
          <w:p w:rsidR="001503B3" w:rsidRPr="00807D55" w:rsidRDefault="001503B3" w:rsidP="001503B3">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1503B3" w:rsidRPr="00916489" w:rsidRDefault="001503B3" w:rsidP="001503B3">
            <w:pPr>
              <w:spacing w:before="120" w:after="120"/>
              <w:ind w:left="360"/>
              <w:jc w:val="center"/>
              <w:rPr>
                <w:rFonts w:ascii="Arial" w:hAnsi="Arial" w:cs="Arial"/>
                <w:b/>
                <w:sz w:val="18"/>
                <w:szCs w:val="20"/>
              </w:rPr>
            </w:pPr>
          </w:p>
        </w:tc>
        <w:tc>
          <w:tcPr>
            <w:tcW w:w="2494" w:type="dxa"/>
            <w:gridSpan w:val="2"/>
            <w:shd w:val="clear" w:color="auto" w:fill="F2F2F2"/>
            <w:vAlign w:val="center"/>
          </w:tcPr>
          <w:p w:rsidR="001503B3" w:rsidRPr="00916489" w:rsidRDefault="001503B3" w:rsidP="001503B3">
            <w:pPr>
              <w:spacing w:before="120" w:after="120"/>
              <w:rPr>
                <w:rFonts w:ascii="Arial" w:hAnsi="Arial" w:cs="Arial"/>
                <w:sz w:val="18"/>
                <w:szCs w:val="16"/>
              </w:rPr>
            </w:pPr>
          </w:p>
        </w:tc>
      </w:tr>
      <w:tr w:rsidR="001503B3" w:rsidRPr="00807D55" w:rsidTr="001503B3">
        <w:trPr>
          <w:trHeight w:val="70"/>
        </w:trPr>
        <w:tc>
          <w:tcPr>
            <w:tcW w:w="4831" w:type="dxa"/>
            <w:gridSpan w:val="5"/>
            <w:vAlign w:val="center"/>
          </w:tcPr>
          <w:p w:rsidR="001503B3" w:rsidRPr="00807D55" w:rsidRDefault="001503B3" w:rsidP="001503B3">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1503B3" w:rsidRPr="00916489" w:rsidRDefault="001503B3" w:rsidP="001503B3">
            <w:pPr>
              <w:spacing w:before="120" w:after="120"/>
              <w:ind w:left="360"/>
              <w:jc w:val="center"/>
              <w:rPr>
                <w:rFonts w:ascii="Arial" w:hAnsi="Arial" w:cs="Arial"/>
                <w:b/>
                <w:sz w:val="18"/>
                <w:szCs w:val="20"/>
              </w:rPr>
            </w:pPr>
          </w:p>
        </w:tc>
        <w:tc>
          <w:tcPr>
            <w:tcW w:w="2494" w:type="dxa"/>
            <w:gridSpan w:val="2"/>
            <w:shd w:val="clear" w:color="auto" w:fill="F2F2F2"/>
            <w:vAlign w:val="center"/>
          </w:tcPr>
          <w:p w:rsidR="001503B3" w:rsidRPr="00916489" w:rsidRDefault="001503B3" w:rsidP="001503B3">
            <w:pPr>
              <w:spacing w:before="120" w:after="120"/>
              <w:rPr>
                <w:rFonts w:ascii="Arial" w:hAnsi="Arial" w:cs="Arial"/>
                <w:sz w:val="18"/>
                <w:szCs w:val="16"/>
              </w:rPr>
            </w:pPr>
          </w:p>
        </w:tc>
      </w:tr>
      <w:tr w:rsidR="001503B3" w:rsidRPr="00807D55" w:rsidTr="001503B3">
        <w:trPr>
          <w:trHeight w:val="70"/>
        </w:trPr>
        <w:tc>
          <w:tcPr>
            <w:tcW w:w="4831" w:type="dxa"/>
            <w:gridSpan w:val="5"/>
            <w:vAlign w:val="center"/>
          </w:tcPr>
          <w:p w:rsidR="001503B3" w:rsidRPr="00807D55" w:rsidRDefault="001503B3" w:rsidP="001503B3">
            <w:pPr>
              <w:spacing w:before="120" w:after="120"/>
              <w:jc w:val="center"/>
              <w:rPr>
                <w:rFonts w:ascii="Arial" w:hAnsi="Arial" w:cs="Arial"/>
                <w:sz w:val="18"/>
                <w:szCs w:val="20"/>
              </w:rPr>
            </w:pPr>
            <w:r w:rsidRPr="00807D55">
              <w:rPr>
                <w:rFonts w:ascii="Arial" w:hAnsi="Arial" w:cs="Arial"/>
                <w:sz w:val="18"/>
                <w:szCs w:val="20"/>
              </w:rPr>
              <w:t>Inne (jakie?)</w:t>
            </w:r>
          </w:p>
        </w:tc>
        <w:tc>
          <w:tcPr>
            <w:tcW w:w="2416" w:type="dxa"/>
            <w:gridSpan w:val="2"/>
            <w:shd w:val="clear" w:color="auto" w:fill="F2F2F2"/>
            <w:vAlign w:val="center"/>
          </w:tcPr>
          <w:p w:rsidR="001503B3" w:rsidRPr="00916489" w:rsidRDefault="001503B3" w:rsidP="001503B3">
            <w:pPr>
              <w:spacing w:before="120" w:after="120"/>
              <w:ind w:left="360"/>
              <w:jc w:val="center"/>
              <w:rPr>
                <w:rFonts w:ascii="Arial" w:hAnsi="Arial" w:cs="Arial"/>
                <w:b/>
                <w:sz w:val="18"/>
                <w:szCs w:val="20"/>
              </w:rPr>
            </w:pPr>
          </w:p>
        </w:tc>
        <w:tc>
          <w:tcPr>
            <w:tcW w:w="2494" w:type="dxa"/>
            <w:gridSpan w:val="2"/>
            <w:shd w:val="clear" w:color="auto" w:fill="F2F2F2"/>
            <w:vAlign w:val="center"/>
          </w:tcPr>
          <w:p w:rsidR="001503B3" w:rsidRPr="00916489" w:rsidRDefault="001503B3" w:rsidP="001503B3">
            <w:pPr>
              <w:spacing w:before="120" w:after="120"/>
              <w:rPr>
                <w:rFonts w:ascii="Arial" w:hAnsi="Arial" w:cs="Arial"/>
                <w:sz w:val="18"/>
                <w:szCs w:val="16"/>
              </w:rPr>
            </w:pPr>
          </w:p>
        </w:tc>
      </w:tr>
      <w:tr w:rsidR="001503B3" w:rsidRPr="00807D55" w:rsidTr="001503B3">
        <w:trPr>
          <w:trHeight w:val="70"/>
        </w:trPr>
        <w:tc>
          <w:tcPr>
            <w:tcW w:w="4831" w:type="dxa"/>
            <w:gridSpan w:val="5"/>
            <w:vAlign w:val="center"/>
          </w:tcPr>
          <w:p w:rsidR="001503B3" w:rsidRPr="00807D55" w:rsidRDefault="001503B3" w:rsidP="001503B3">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1503B3" w:rsidRPr="00916489" w:rsidRDefault="001503B3" w:rsidP="001503B3">
            <w:pPr>
              <w:spacing w:before="120" w:after="120"/>
              <w:ind w:left="360"/>
              <w:jc w:val="center"/>
              <w:rPr>
                <w:rFonts w:ascii="Arial" w:hAnsi="Arial" w:cs="Arial"/>
                <w:b/>
                <w:sz w:val="18"/>
                <w:szCs w:val="20"/>
              </w:rPr>
            </w:pPr>
            <w:r>
              <w:rPr>
                <w:rFonts w:ascii="Arial" w:hAnsi="Arial" w:cs="Arial"/>
                <w:b/>
                <w:sz w:val="18"/>
                <w:szCs w:val="20"/>
              </w:rPr>
              <w:t>30</w:t>
            </w:r>
          </w:p>
        </w:tc>
        <w:tc>
          <w:tcPr>
            <w:tcW w:w="2494" w:type="dxa"/>
            <w:gridSpan w:val="2"/>
            <w:vAlign w:val="center"/>
          </w:tcPr>
          <w:p w:rsidR="001503B3" w:rsidRPr="00916489" w:rsidRDefault="001503B3" w:rsidP="001503B3">
            <w:pPr>
              <w:spacing w:before="120" w:after="120"/>
              <w:ind w:left="360"/>
              <w:jc w:val="center"/>
              <w:rPr>
                <w:rFonts w:ascii="Arial" w:hAnsi="Arial" w:cs="Arial"/>
                <w:b/>
                <w:sz w:val="18"/>
                <w:szCs w:val="20"/>
              </w:rPr>
            </w:pPr>
            <w:r>
              <w:rPr>
                <w:rFonts w:ascii="Arial" w:hAnsi="Arial" w:cs="Arial"/>
                <w:b/>
                <w:sz w:val="18"/>
                <w:szCs w:val="20"/>
              </w:rPr>
              <w:t>1</w:t>
            </w:r>
          </w:p>
        </w:tc>
      </w:tr>
      <w:tr w:rsidR="001503B3" w:rsidRPr="00807D55" w:rsidTr="001503B3">
        <w:trPr>
          <w:trHeight w:val="465"/>
        </w:trPr>
        <w:tc>
          <w:tcPr>
            <w:tcW w:w="9741" w:type="dxa"/>
            <w:gridSpan w:val="9"/>
            <w:vAlign w:val="center"/>
          </w:tcPr>
          <w:p w:rsidR="001503B3" w:rsidRPr="00807D55" w:rsidRDefault="001503B3" w:rsidP="000A47F5">
            <w:pPr>
              <w:numPr>
                <w:ilvl w:val="0"/>
                <w:numId w:val="150"/>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1503B3" w:rsidRPr="00807D55" w:rsidTr="001503B3">
        <w:trPr>
          <w:trHeight w:val="465"/>
        </w:trPr>
        <w:tc>
          <w:tcPr>
            <w:tcW w:w="9741" w:type="dxa"/>
            <w:gridSpan w:val="9"/>
            <w:shd w:val="clear" w:color="auto" w:fill="F2F2F2"/>
            <w:vAlign w:val="center"/>
          </w:tcPr>
          <w:p w:rsidR="001503B3" w:rsidRPr="00BF14C6" w:rsidRDefault="001503B3" w:rsidP="001503B3">
            <w:pPr>
              <w:rPr>
                <w:rFonts w:ascii="Arial" w:hAnsi="Arial" w:cs="Arial"/>
                <w:sz w:val="20"/>
                <w:szCs w:val="20"/>
              </w:rPr>
            </w:pPr>
            <w:r w:rsidRPr="00BF14C6">
              <w:rPr>
                <w:rFonts w:ascii="Arial" w:hAnsi="Arial" w:cs="Arial"/>
                <w:sz w:val="20"/>
                <w:szCs w:val="20"/>
              </w:rPr>
              <w:t>Studenckie Koło Naukowe „TeleZdrowie”, opiekun mgr Bożena Glinkowska</w:t>
            </w:r>
          </w:p>
          <w:p w:rsidR="001503B3" w:rsidRPr="00BF14C6" w:rsidRDefault="001503B3" w:rsidP="001503B3">
            <w:pPr>
              <w:rPr>
                <w:rFonts w:ascii="Arial" w:hAnsi="Arial" w:cs="Arial"/>
                <w:sz w:val="20"/>
                <w:szCs w:val="20"/>
              </w:rPr>
            </w:pPr>
            <w:r w:rsidRPr="00BF14C6">
              <w:rPr>
                <w:rFonts w:ascii="Arial" w:hAnsi="Arial" w:cs="Arial"/>
                <w:sz w:val="20"/>
                <w:szCs w:val="20"/>
              </w:rPr>
              <w:t>Studenckie Koło Naukowe „Odnowa biologiczna”, opiekun mgr Anna Sobianek</w:t>
            </w:r>
          </w:p>
          <w:p w:rsidR="001503B3" w:rsidRPr="00D0141E" w:rsidRDefault="001503B3" w:rsidP="001503B3">
            <w:pPr>
              <w:rPr>
                <w:rFonts w:ascii="Arial" w:hAnsi="Arial" w:cs="Arial"/>
                <w:i/>
                <w:color w:val="7F7F7F"/>
              </w:rPr>
            </w:pPr>
            <w:r w:rsidRPr="00BF14C6">
              <w:rPr>
                <w:rFonts w:ascii="Arial" w:hAnsi="Arial" w:cs="Arial"/>
                <w:sz w:val="20"/>
                <w:szCs w:val="20"/>
              </w:rPr>
              <w:t xml:space="preserve">Regulaminu zajęć oraz informacje dotyczące możliwości odrabiania zajęć z powodu nieobecności znajdują się na stronie internetowej Studium </w:t>
            </w:r>
            <w:hyperlink r:id="rId25" w:history="1">
              <w:r w:rsidRPr="00BF14C6">
                <w:rPr>
                  <w:rFonts w:ascii="Arial" w:hAnsi="Arial" w:cs="Arial"/>
                  <w:color w:val="0000FF"/>
                  <w:sz w:val="20"/>
                  <w:szCs w:val="20"/>
                  <w:u w:val="single"/>
                </w:rPr>
                <w:t>studiumwfis@wum.edu.pl</w:t>
              </w:r>
            </w:hyperlink>
            <w:r w:rsidRPr="00BF14C6">
              <w:rPr>
                <w:rFonts w:ascii="Arial" w:hAnsi="Arial" w:cs="Arial"/>
                <w:sz w:val="20"/>
                <w:szCs w:val="20"/>
              </w:rPr>
              <w:t xml:space="preserve"> w zakładce Dydaktyka.</w:t>
            </w:r>
          </w:p>
        </w:tc>
      </w:tr>
    </w:tbl>
    <w:p w:rsidR="001503B3" w:rsidRDefault="001503B3" w:rsidP="001503B3">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1503B3" w:rsidRDefault="001503B3" w:rsidP="001503B3">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1503B3" w:rsidRDefault="001503B3">
      <w:pPr>
        <w:rPr>
          <w:rFonts w:ascii="Arial" w:hAnsi="Arial" w:cs="Arial"/>
          <w:sz w:val="20"/>
        </w:rPr>
      </w:pPr>
    </w:p>
    <w:p w:rsidR="003B0B05" w:rsidRDefault="003B0B05">
      <w:pPr>
        <w:rPr>
          <w:rFonts w:ascii="Arial" w:hAnsi="Arial" w:cs="Arial"/>
          <w:sz w:val="20"/>
        </w:rPr>
      </w:pPr>
    </w:p>
    <w:p w:rsidR="003B0B05" w:rsidRDefault="003B0B05">
      <w:pPr>
        <w:rPr>
          <w:rFonts w:ascii="Arial" w:hAnsi="Arial" w:cs="Arial"/>
          <w:sz w:val="20"/>
        </w:rPr>
      </w:pPr>
    </w:p>
    <w:p w:rsidR="003B0B05" w:rsidRDefault="003B0B05">
      <w:pPr>
        <w:rPr>
          <w:rFonts w:ascii="Arial" w:hAnsi="Arial" w:cs="Arial"/>
          <w:sz w:val="20"/>
        </w:rPr>
      </w:pPr>
    </w:p>
    <w:p w:rsidR="003B0B05" w:rsidRDefault="003B0B05">
      <w:pPr>
        <w:rPr>
          <w:rFonts w:ascii="Arial" w:hAnsi="Arial" w:cs="Arial"/>
          <w:sz w:val="20"/>
        </w:rPr>
      </w:pPr>
    </w:p>
    <w:p w:rsidR="003B0B05" w:rsidRDefault="003B0B05">
      <w:pPr>
        <w:rPr>
          <w:rFonts w:ascii="Arial" w:hAnsi="Arial" w:cs="Arial"/>
          <w:sz w:val="20"/>
        </w:rPr>
      </w:pPr>
    </w:p>
    <w:p w:rsidR="003B0B05" w:rsidRDefault="003B0B05">
      <w:pPr>
        <w:rPr>
          <w:rFonts w:ascii="Arial" w:hAnsi="Arial" w:cs="Arial"/>
          <w:sz w:val="20"/>
        </w:rPr>
      </w:pPr>
    </w:p>
    <w:p w:rsidR="003B0B05" w:rsidRDefault="003B0B05"/>
    <w:p w:rsidR="001503B3" w:rsidRPr="001503B3" w:rsidRDefault="001503B3">
      <w:pPr>
        <w:rPr>
          <w:b/>
          <w:sz w:val="24"/>
          <w:szCs w:val="24"/>
        </w:rPr>
      </w:pPr>
      <w:r w:rsidRPr="001503B3">
        <w:rPr>
          <w:b/>
          <w:sz w:val="24"/>
          <w:szCs w:val="24"/>
        </w:rPr>
        <w:lastRenderedPageBreak/>
        <w:t>Przedmioty realizowane według wybranej przez studenta specjalności - ścieżki kształcenia</w:t>
      </w:r>
    </w:p>
    <w:p w:rsidR="001503B3" w:rsidRPr="001503B3" w:rsidRDefault="001503B3" w:rsidP="001503B3">
      <w:pPr>
        <w:jc w:val="center"/>
        <w:rPr>
          <w:b/>
          <w:sz w:val="24"/>
          <w:szCs w:val="24"/>
        </w:rPr>
      </w:pPr>
      <w:r w:rsidRPr="001503B3">
        <w:rPr>
          <w:b/>
          <w:sz w:val="24"/>
          <w:szCs w:val="24"/>
        </w:rPr>
        <w:t>Zarządzanie w ochronie zdrowia</w:t>
      </w:r>
    </w:p>
    <w:p w:rsidR="001503B3" w:rsidRDefault="001503B3" w:rsidP="001503B3">
      <w:pPr>
        <w:jc w:val="center"/>
        <w:rPr>
          <w:sz w:val="24"/>
          <w:szCs w:val="24"/>
        </w:rPr>
      </w:pPr>
      <w:r>
        <w:rPr>
          <w:noProof/>
          <w:lang w:eastAsia="pl-PL"/>
        </w:rPr>
        <w:drawing>
          <wp:anchor distT="0" distB="0" distL="114300" distR="114300" simplePos="0" relativeHeight="251680768" behindDoc="0" locked="0" layoutInCell="1" allowOverlap="1">
            <wp:simplePos x="0" y="0"/>
            <wp:positionH relativeFrom="column">
              <wp:posOffset>4445</wp:posOffset>
            </wp:positionH>
            <wp:positionV relativeFrom="paragraph">
              <wp:posOffset>17780</wp:posOffset>
            </wp:positionV>
            <wp:extent cx="1104900" cy="1106805"/>
            <wp:effectExtent l="0" t="0" r="0" b="0"/>
            <wp:wrapNone/>
            <wp:docPr id="14" name="Obraz 14"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3B3" w:rsidRPr="00807D55" w:rsidRDefault="001503B3" w:rsidP="001503B3">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679744" behindDoc="1" locked="0" layoutInCell="1" allowOverlap="1">
                <wp:simplePos x="0" y="0"/>
                <wp:positionH relativeFrom="column">
                  <wp:posOffset>-61595</wp:posOffset>
                </wp:positionH>
                <wp:positionV relativeFrom="paragraph">
                  <wp:posOffset>193675</wp:posOffset>
                </wp:positionV>
                <wp:extent cx="6153150" cy="581025"/>
                <wp:effectExtent l="0" t="0" r="0" b="9525"/>
                <wp:wrapTight wrapText="bothSides">
                  <wp:wrapPolygon edited="0">
                    <wp:start x="0" y="0"/>
                    <wp:lineTo x="0" y="21246"/>
                    <wp:lineTo x="21533" y="21246"/>
                    <wp:lineTo x="21533"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1469C" w:rsidRDefault="003B5E24" w:rsidP="001503B3">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 Epidemiologia (Z)</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3" o:spid="_x0000_s1041" type="#_x0000_t202" style="position:absolute;margin-left:-4.85pt;margin-top:15.25pt;width:484.5pt;height:4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" fillcolor="#d9d9d9" stroked="f">
                <v:textbox>
                  <w:txbxContent>
                    <w:p w:rsidR="003B5E24" w:rsidRPr="00C1469C" w:rsidRDefault="003B5E24" w:rsidP="001503B3">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 Epidemiologia (Z)</w:t>
                      </w:r>
                    </w:p>
                  </w:txbxContent>
                </v:textbox>
                <w10:wrap type="tight"/>
              </v:shape>
            </w:pict>
          </mc:Fallback>
        </mc:AlternateContent>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413"/>
        <w:gridCol w:w="392"/>
        <w:gridCol w:w="1497"/>
        <w:gridCol w:w="380"/>
        <w:gridCol w:w="537"/>
        <w:gridCol w:w="2015"/>
        <w:gridCol w:w="400"/>
        <w:gridCol w:w="21"/>
        <w:gridCol w:w="2399"/>
        <w:gridCol w:w="78"/>
      </w:tblGrid>
      <w:tr w:rsidR="001503B3" w:rsidRPr="00D45096" w:rsidTr="001503B3">
        <w:trPr>
          <w:gridAfter w:val="1"/>
          <w:wAfter w:w="78" w:type="dxa"/>
          <w:trHeight w:val="465"/>
        </w:trPr>
        <w:tc>
          <w:tcPr>
            <w:tcW w:w="9663" w:type="dxa"/>
            <w:gridSpan w:val="10"/>
            <w:vAlign w:val="center"/>
          </w:tcPr>
          <w:p w:rsidR="001503B3" w:rsidRPr="00807D55" w:rsidRDefault="001503B3" w:rsidP="001503B3">
            <w:pPr>
              <w:numPr>
                <w:ilvl w:val="0"/>
                <w:numId w:val="20"/>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1503B3" w:rsidRPr="00D45096" w:rsidTr="001503B3">
        <w:trPr>
          <w:gridAfter w:val="1"/>
          <w:wAfter w:w="78" w:type="dxa"/>
          <w:trHeight w:val="465"/>
        </w:trPr>
        <w:tc>
          <w:tcPr>
            <w:tcW w:w="3911" w:type="dxa"/>
            <w:gridSpan w:val="4"/>
            <w:vAlign w:val="center"/>
          </w:tcPr>
          <w:p w:rsidR="001503B3" w:rsidRPr="00807D55" w:rsidRDefault="001503B3" w:rsidP="001503B3">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gridSpan w:val="6"/>
            <w:shd w:val="clear" w:color="auto" w:fill="F2F2F2"/>
            <w:vAlign w:val="center"/>
          </w:tcPr>
          <w:p w:rsidR="001503B3" w:rsidRPr="00D45096" w:rsidRDefault="001503B3" w:rsidP="001503B3">
            <w:pPr>
              <w:autoSpaceDE w:val="0"/>
              <w:autoSpaceDN w:val="0"/>
              <w:adjustRightInd w:val="0"/>
              <w:spacing w:line="360" w:lineRule="auto"/>
              <w:rPr>
                <w:bCs/>
                <w:iCs/>
                <w:color w:val="000000"/>
                <w:sz w:val="20"/>
                <w:szCs w:val="20"/>
              </w:rPr>
            </w:pPr>
            <w:r w:rsidRPr="00D45096">
              <w:rPr>
                <w:bCs/>
                <w:iCs/>
                <w:color w:val="000000"/>
                <w:sz w:val="20"/>
                <w:szCs w:val="20"/>
              </w:rPr>
              <w:t xml:space="preserve">Wydział  Nauki o Zdrowiu </w:t>
            </w:r>
          </w:p>
        </w:tc>
      </w:tr>
      <w:tr w:rsidR="001503B3" w:rsidRPr="00D45096" w:rsidTr="001503B3">
        <w:trPr>
          <w:gridAfter w:val="1"/>
          <w:wAfter w:w="78" w:type="dxa"/>
          <w:trHeight w:val="1104"/>
        </w:trPr>
        <w:tc>
          <w:tcPr>
            <w:tcW w:w="3911" w:type="dxa"/>
            <w:gridSpan w:val="4"/>
            <w:vAlign w:val="center"/>
          </w:tcPr>
          <w:p w:rsidR="001503B3" w:rsidRPr="00807D55" w:rsidRDefault="001503B3" w:rsidP="001503B3">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721362">
              <w:rPr>
                <w:rFonts w:ascii="Arial" w:hAnsi="Arial" w:cs="Arial"/>
                <w:i/>
                <w:color w:val="8080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gridSpan w:val="6"/>
            <w:shd w:val="clear" w:color="auto" w:fill="F2F2F2"/>
            <w:vAlign w:val="center"/>
          </w:tcPr>
          <w:p w:rsidR="001503B3" w:rsidRPr="00D45096" w:rsidRDefault="001503B3" w:rsidP="001503B3">
            <w:pPr>
              <w:autoSpaceDE w:val="0"/>
              <w:autoSpaceDN w:val="0"/>
              <w:adjustRightInd w:val="0"/>
              <w:spacing w:line="360" w:lineRule="auto"/>
              <w:rPr>
                <w:bCs/>
                <w:iCs/>
                <w:color w:val="000000"/>
                <w:sz w:val="20"/>
                <w:szCs w:val="20"/>
              </w:rPr>
            </w:pPr>
            <w:r w:rsidRPr="00D45096">
              <w:rPr>
                <w:bCs/>
                <w:iCs/>
                <w:color w:val="000000"/>
                <w:sz w:val="20"/>
                <w:szCs w:val="20"/>
              </w:rPr>
              <w:t>Zdrowie Publiczne, II stopnia, profil ogólnoakademicki, studia stacjonarne, specjalizacja</w:t>
            </w:r>
            <w:r>
              <w:rPr>
                <w:bCs/>
                <w:iCs/>
                <w:color w:val="000000"/>
                <w:sz w:val="20"/>
                <w:szCs w:val="20"/>
              </w:rPr>
              <w:t>: Z</w:t>
            </w:r>
            <w:r w:rsidRPr="00D45096">
              <w:rPr>
                <w:bCs/>
                <w:iCs/>
                <w:color w:val="000000"/>
                <w:sz w:val="20"/>
                <w:szCs w:val="20"/>
              </w:rPr>
              <w:t xml:space="preserve">arządzanie </w:t>
            </w:r>
            <w:r>
              <w:rPr>
                <w:bCs/>
                <w:iCs/>
                <w:color w:val="000000"/>
                <w:sz w:val="20"/>
                <w:szCs w:val="20"/>
              </w:rPr>
              <w:t xml:space="preserve">w ochronie zdrowia </w:t>
            </w:r>
          </w:p>
        </w:tc>
      </w:tr>
      <w:tr w:rsidR="001503B3" w:rsidRPr="00D45096" w:rsidTr="001503B3">
        <w:trPr>
          <w:gridAfter w:val="1"/>
          <w:wAfter w:w="78" w:type="dxa"/>
          <w:trHeight w:val="465"/>
        </w:trPr>
        <w:tc>
          <w:tcPr>
            <w:tcW w:w="3911" w:type="dxa"/>
            <w:gridSpan w:val="4"/>
            <w:vAlign w:val="center"/>
          </w:tcPr>
          <w:p w:rsidR="001503B3" w:rsidRPr="00807D55" w:rsidRDefault="001503B3" w:rsidP="001503B3">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gridSpan w:val="6"/>
            <w:shd w:val="clear" w:color="auto" w:fill="F2F2F2"/>
            <w:vAlign w:val="center"/>
          </w:tcPr>
          <w:p w:rsidR="001503B3" w:rsidRPr="00D45096" w:rsidRDefault="001503B3" w:rsidP="001503B3">
            <w:pPr>
              <w:autoSpaceDE w:val="0"/>
              <w:autoSpaceDN w:val="0"/>
              <w:adjustRightInd w:val="0"/>
              <w:spacing w:line="360" w:lineRule="auto"/>
              <w:rPr>
                <w:bCs/>
                <w:iCs/>
                <w:color w:val="000000"/>
                <w:sz w:val="20"/>
                <w:szCs w:val="20"/>
              </w:rPr>
            </w:pPr>
            <w:r>
              <w:rPr>
                <w:rFonts w:ascii="Arial" w:hAnsi="Arial" w:cs="Arial"/>
                <w:bCs/>
                <w:iCs/>
                <w:color w:val="000000"/>
                <w:sz w:val="20"/>
                <w:szCs w:val="20"/>
              </w:rPr>
              <w:t>2017_2018</w:t>
            </w:r>
          </w:p>
        </w:tc>
      </w:tr>
      <w:tr w:rsidR="001503B3" w:rsidRPr="00D45096" w:rsidTr="001503B3">
        <w:trPr>
          <w:gridAfter w:val="1"/>
          <w:wAfter w:w="78" w:type="dxa"/>
          <w:trHeight w:val="465"/>
        </w:trPr>
        <w:tc>
          <w:tcPr>
            <w:tcW w:w="3911" w:type="dxa"/>
            <w:gridSpan w:val="4"/>
            <w:vAlign w:val="center"/>
          </w:tcPr>
          <w:p w:rsidR="001503B3" w:rsidRPr="00807D55" w:rsidRDefault="001503B3" w:rsidP="001503B3">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gridSpan w:val="6"/>
            <w:shd w:val="clear" w:color="auto" w:fill="F2F2F2"/>
            <w:vAlign w:val="center"/>
          </w:tcPr>
          <w:p w:rsidR="001503B3" w:rsidRPr="00D45096" w:rsidRDefault="001503B3" w:rsidP="001503B3">
            <w:pPr>
              <w:autoSpaceDE w:val="0"/>
              <w:autoSpaceDN w:val="0"/>
              <w:adjustRightInd w:val="0"/>
              <w:spacing w:line="360" w:lineRule="auto"/>
              <w:rPr>
                <w:bCs/>
                <w:iCs/>
                <w:color w:val="000000"/>
                <w:sz w:val="20"/>
                <w:szCs w:val="20"/>
              </w:rPr>
            </w:pPr>
            <w:r w:rsidRPr="00D45096">
              <w:rPr>
                <w:bCs/>
                <w:iCs/>
                <w:color w:val="000000"/>
                <w:sz w:val="20"/>
                <w:szCs w:val="20"/>
              </w:rPr>
              <w:t xml:space="preserve">Epidemiologia </w:t>
            </w:r>
          </w:p>
        </w:tc>
      </w:tr>
      <w:tr w:rsidR="001503B3" w:rsidRPr="00D45096" w:rsidTr="001503B3">
        <w:trPr>
          <w:gridAfter w:val="1"/>
          <w:wAfter w:w="78" w:type="dxa"/>
          <w:trHeight w:val="465"/>
        </w:trPr>
        <w:tc>
          <w:tcPr>
            <w:tcW w:w="3911" w:type="dxa"/>
            <w:gridSpan w:val="4"/>
            <w:vAlign w:val="center"/>
          </w:tcPr>
          <w:p w:rsidR="001503B3" w:rsidRPr="00807D55" w:rsidRDefault="001503B3" w:rsidP="001503B3">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721362">
              <w:rPr>
                <w:rFonts w:ascii="Arial" w:hAnsi="Arial" w:cs="Arial"/>
                <w:i/>
                <w:color w:val="808080"/>
                <w:sz w:val="20"/>
                <w:szCs w:val="20"/>
              </w:rPr>
              <w:t>(z systemu Pensum)</w:t>
            </w:r>
            <w:r w:rsidRPr="00721362">
              <w:rPr>
                <w:rFonts w:ascii="Arial" w:hAnsi="Arial" w:cs="Arial"/>
                <w:sz w:val="20"/>
                <w:szCs w:val="20"/>
              </w:rPr>
              <w:t>:</w:t>
            </w:r>
          </w:p>
        </w:tc>
        <w:tc>
          <w:tcPr>
            <w:tcW w:w="5752" w:type="dxa"/>
            <w:gridSpan w:val="6"/>
            <w:shd w:val="clear" w:color="auto" w:fill="F2F2F2"/>
            <w:vAlign w:val="center"/>
          </w:tcPr>
          <w:p w:rsidR="001503B3" w:rsidRPr="00D45096" w:rsidRDefault="001503B3" w:rsidP="001503B3">
            <w:pPr>
              <w:autoSpaceDE w:val="0"/>
              <w:autoSpaceDN w:val="0"/>
              <w:adjustRightInd w:val="0"/>
              <w:spacing w:line="360" w:lineRule="auto"/>
              <w:rPr>
                <w:bCs/>
                <w:iCs/>
                <w:color w:val="0000FF"/>
              </w:rPr>
            </w:pPr>
            <w:r w:rsidRPr="00D45096">
              <w:t>zp_s_s2 (Z)</w:t>
            </w:r>
          </w:p>
        </w:tc>
      </w:tr>
      <w:tr w:rsidR="001503B3" w:rsidRPr="00D45096" w:rsidTr="001503B3">
        <w:trPr>
          <w:gridAfter w:val="1"/>
          <w:wAfter w:w="78" w:type="dxa"/>
          <w:trHeight w:val="465"/>
        </w:trPr>
        <w:tc>
          <w:tcPr>
            <w:tcW w:w="3911" w:type="dxa"/>
            <w:gridSpan w:val="4"/>
            <w:vAlign w:val="center"/>
          </w:tcPr>
          <w:p w:rsidR="001503B3" w:rsidRPr="00807D55" w:rsidRDefault="001503B3" w:rsidP="001503B3">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gridSpan w:val="6"/>
            <w:shd w:val="clear" w:color="auto" w:fill="F2F2F2"/>
            <w:vAlign w:val="center"/>
          </w:tcPr>
          <w:p w:rsidR="001503B3" w:rsidRPr="00D45096" w:rsidRDefault="001503B3" w:rsidP="001503B3">
            <w:pPr>
              <w:autoSpaceDE w:val="0"/>
              <w:autoSpaceDN w:val="0"/>
              <w:adjustRightInd w:val="0"/>
              <w:rPr>
                <w:bCs/>
                <w:iCs/>
                <w:color w:val="000000"/>
                <w:sz w:val="20"/>
                <w:szCs w:val="20"/>
              </w:rPr>
            </w:pPr>
            <w:r w:rsidRPr="00D45096">
              <w:rPr>
                <w:bCs/>
                <w:iCs/>
                <w:color w:val="000000"/>
                <w:sz w:val="20"/>
                <w:szCs w:val="20"/>
              </w:rPr>
              <w:t>Zakład Profilaktyki Zagrożeń Środowiskowych (NZC)</w:t>
            </w:r>
          </w:p>
        </w:tc>
      </w:tr>
      <w:tr w:rsidR="001503B3" w:rsidRPr="00D45096" w:rsidTr="001503B3">
        <w:trPr>
          <w:gridAfter w:val="1"/>
          <w:wAfter w:w="78" w:type="dxa"/>
          <w:trHeight w:val="465"/>
        </w:trPr>
        <w:tc>
          <w:tcPr>
            <w:tcW w:w="3911" w:type="dxa"/>
            <w:gridSpan w:val="4"/>
            <w:vAlign w:val="center"/>
          </w:tcPr>
          <w:p w:rsidR="001503B3" w:rsidRPr="00807D55" w:rsidRDefault="001503B3" w:rsidP="001503B3">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gridSpan w:val="6"/>
            <w:shd w:val="clear" w:color="auto" w:fill="F2F2F2"/>
            <w:vAlign w:val="center"/>
          </w:tcPr>
          <w:p w:rsidR="001503B3" w:rsidRPr="00D45096" w:rsidRDefault="001503B3" w:rsidP="001503B3">
            <w:pPr>
              <w:spacing w:line="360" w:lineRule="auto"/>
              <w:rPr>
                <w:color w:val="000000"/>
                <w:sz w:val="20"/>
                <w:szCs w:val="20"/>
              </w:rPr>
            </w:pPr>
            <w:r w:rsidRPr="00D45096">
              <w:rPr>
                <w:color w:val="000000"/>
                <w:sz w:val="20"/>
                <w:szCs w:val="20"/>
                <w:lang w:val="en-US"/>
              </w:rPr>
              <w:t xml:space="preserve">Prof. dr hab. n. med. </w:t>
            </w:r>
            <w:r w:rsidRPr="00D45096">
              <w:rPr>
                <w:color w:val="000000"/>
                <w:sz w:val="20"/>
                <w:szCs w:val="20"/>
              </w:rPr>
              <w:t xml:space="preserve">Bolesław Samoliński </w:t>
            </w:r>
          </w:p>
        </w:tc>
      </w:tr>
      <w:tr w:rsidR="001503B3" w:rsidRPr="00D45096" w:rsidTr="001503B3">
        <w:trPr>
          <w:gridAfter w:val="1"/>
          <w:wAfter w:w="78" w:type="dxa"/>
          <w:trHeight w:val="465"/>
        </w:trPr>
        <w:tc>
          <w:tcPr>
            <w:tcW w:w="3911" w:type="dxa"/>
            <w:gridSpan w:val="4"/>
            <w:vAlign w:val="center"/>
          </w:tcPr>
          <w:p w:rsidR="001503B3" w:rsidRPr="00807D55" w:rsidRDefault="001503B3" w:rsidP="001503B3">
            <w:pPr>
              <w:spacing w:before="120" w:after="120"/>
              <w:rPr>
                <w:rFonts w:ascii="Arial" w:hAnsi="Arial" w:cs="Arial"/>
                <w:sz w:val="20"/>
                <w:szCs w:val="20"/>
              </w:rPr>
            </w:pPr>
            <w:r w:rsidRPr="00807D55">
              <w:rPr>
                <w:rFonts w:ascii="Arial" w:hAnsi="Arial" w:cs="Arial"/>
                <w:sz w:val="20"/>
                <w:szCs w:val="20"/>
              </w:rPr>
              <w:t xml:space="preserve">Rok studiów </w:t>
            </w:r>
            <w:r w:rsidRPr="00721362">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gridSpan w:val="6"/>
            <w:shd w:val="clear" w:color="auto" w:fill="F2F2F2"/>
            <w:vAlign w:val="center"/>
          </w:tcPr>
          <w:p w:rsidR="001503B3" w:rsidRPr="00D45096" w:rsidRDefault="001503B3" w:rsidP="001503B3">
            <w:pPr>
              <w:autoSpaceDE w:val="0"/>
              <w:autoSpaceDN w:val="0"/>
              <w:adjustRightInd w:val="0"/>
              <w:spacing w:line="360" w:lineRule="auto"/>
              <w:rPr>
                <w:bCs/>
                <w:iCs/>
                <w:color w:val="000000"/>
                <w:sz w:val="20"/>
                <w:szCs w:val="20"/>
              </w:rPr>
            </w:pPr>
            <w:r w:rsidRPr="00D45096">
              <w:rPr>
                <w:bCs/>
                <w:iCs/>
                <w:color w:val="000000"/>
                <w:sz w:val="20"/>
                <w:szCs w:val="20"/>
              </w:rPr>
              <w:t>I</w:t>
            </w:r>
          </w:p>
        </w:tc>
      </w:tr>
      <w:tr w:rsidR="001503B3" w:rsidRPr="00D45096" w:rsidTr="001503B3">
        <w:trPr>
          <w:gridAfter w:val="1"/>
          <w:wAfter w:w="78" w:type="dxa"/>
          <w:trHeight w:val="465"/>
        </w:trPr>
        <w:tc>
          <w:tcPr>
            <w:tcW w:w="3911" w:type="dxa"/>
            <w:gridSpan w:val="4"/>
            <w:vAlign w:val="center"/>
          </w:tcPr>
          <w:p w:rsidR="001503B3" w:rsidRPr="00807D55" w:rsidRDefault="001503B3" w:rsidP="001503B3">
            <w:pPr>
              <w:spacing w:before="120" w:after="120"/>
              <w:rPr>
                <w:rFonts w:ascii="Arial" w:hAnsi="Arial" w:cs="Arial"/>
                <w:sz w:val="20"/>
                <w:szCs w:val="20"/>
              </w:rPr>
            </w:pPr>
            <w:r w:rsidRPr="00807D55">
              <w:rPr>
                <w:rFonts w:ascii="Arial" w:hAnsi="Arial" w:cs="Arial"/>
                <w:sz w:val="20"/>
                <w:szCs w:val="20"/>
              </w:rPr>
              <w:t xml:space="preserve">Semestr studiów </w:t>
            </w:r>
            <w:r w:rsidRPr="00721362">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gridSpan w:val="6"/>
            <w:shd w:val="clear" w:color="auto" w:fill="F2F2F2"/>
            <w:vAlign w:val="center"/>
          </w:tcPr>
          <w:p w:rsidR="001503B3" w:rsidRPr="00D45096" w:rsidRDefault="001503B3" w:rsidP="001503B3">
            <w:pPr>
              <w:autoSpaceDE w:val="0"/>
              <w:autoSpaceDN w:val="0"/>
              <w:adjustRightInd w:val="0"/>
              <w:spacing w:line="360" w:lineRule="auto"/>
              <w:rPr>
                <w:bCs/>
                <w:iCs/>
                <w:color w:val="000000"/>
                <w:sz w:val="20"/>
                <w:szCs w:val="20"/>
              </w:rPr>
            </w:pPr>
            <w:r w:rsidRPr="00D45096">
              <w:rPr>
                <w:bCs/>
                <w:iCs/>
                <w:color w:val="000000"/>
                <w:sz w:val="20"/>
                <w:szCs w:val="20"/>
              </w:rPr>
              <w:t>I , II</w:t>
            </w:r>
          </w:p>
        </w:tc>
      </w:tr>
      <w:tr w:rsidR="001503B3" w:rsidRPr="00D45096" w:rsidTr="001503B3">
        <w:trPr>
          <w:gridAfter w:val="1"/>
          <w:wAfter w:w="78" w:type="dxa"/>
          <w:trHeight w:val="465"/>
        </w:trPr>
        <w:tc>
          <w:tcPr>
            <w:tcW w:w="3911" w:type="dxa"/>
            <w:gridSpan w:val="4"/>
            <w:vAlign w:val="center"/>
          </w:tcPr>
          <w:p w:rsidR="001503B3" w:rsidRPr="00807D55" w:rsidRDefault="001503B3" w:rsidP="001503B3">
            <w:pPr>
              <w:spacing w:before="120" w:after="120"/>
              <w:rPr>
                <w:rFonts w:ascii="Arial" w:hAnsi="Arial" w:cs="Arial"/>
                <w:sz w:val="20"/>
                <w:szCs w:val="20"/>
              </w:rPr>
            </w:pPr>
            <w:r w:rsidRPr="00807D55">
              <w:rPr>
                <w:rFonts w:ascii="Arial" w:hAnsi="Arial" w:cs="Arial"/>
                <w:sz w:val="20"/>
                <w:szCs w:val="20"/>
              </w:rPr>
              <w:t xml:space="preserve">Typ modułu/przedmiotu </w:t>
            </w:r>
            <w:r w:rsidRPr="00721362">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gridSpan w:val="6"/>
            <w:shd w:val="clear" w:color="auto" w:fill="F2F2F2"/>
            <w:vAlign w:val="center"/>
          </w:tcPr>
          <w:p w:rsidR="001503B3" w:rsidRPr="00D45096" w:rsidRDefault="001503B3" w:rsidP="001503B3">
            <w:pPr>
              <w:autoSpaceDE w:val="0"/>
              <w:autoSpaceDN w:val="0"/>
              <w:adjustRightInd w:val="0"/>
              <w:spacing w:line="360" w:lineRule="auto"/>
              <w:rPr>
                <w:bCs/>
                <w:iCs/>
                <w:color w:val="000000"/>
                <w:sz w:val="20"/>
                <w:szCs w:val="20"/>
              </w:rPr>
            </w:pPr>
            <w:r w:rsidRPr="00D45096">
              <w:rPr>
                <w:bCs/>
                <w:iCs/>
                <w:color w:val="000000"/>
                <w:sz w:val="20"/>
                <w:szCs w:val="20"/>
              </w:rPr>
              <w:t xml:space="preserve">Kierunkowy </w:t>
            </w:r>
          </w:p>
        </w:tc>
      </w:tr>
      <w:tr w:rsidR="001503B3" w:rsidRPr="00D45096" w:rsidTr="001503B3">
        <w:trPr>
          <w:gridAfter w:val="1"/>
          <w:wAfter w:w="78" w:type="dxa"/>
          <w:trHeight w:val="465"/>
        </w:trPr>
        <w:tc>
          <w:tcPr>
            <w:tcW w:w="3911" w:type="dxa"/>
            <w:gridSpan w:val="4"/>
            <w:vAlign w:val="center"/>
          </w:tcPr>
          <w:p w:rsidR="001503B3" w:rsidRPr="00807D55" w:rsidRDefault="001503B3" w:rsidP="001503B3">
            <w:pPr>
              <w:spacing w:before="120" w:after="120"/>
              <w:rPr>
                <w:rFonts w:ascii="Arial" w:hAnsi="Arial" w:cs="Arial"/>
                <w:sz w:val="20"/>
                <w:szCs w:val="20"/>
              </w:rPr>
            </w:pPr>
            <w:r w:rsidRPr="00807D55">
              <w:rPr>
                <w:rFonts w:ascii="Arial" w:hAnsi="Arial" w:cs="Arial"/>
                <w:sz w:val="20"/>
                <w:szCs w:val="20"/>
              </w:rPr>
              <w:t xml:space="preserve">Osoby prowadzące </w:t>
            </w:r>
            <w:r w:rsidRPr="00721362">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gridSpan w:val="6"/>
            <w:shd w:val="clear" w:color="auto" w:fill="F2F2F2"/>
            <w:vAlign w:val="center"/>
          </w:tcPr>
          <w:p w:rsidR="001503B3" w:rsidRPr="00D45096" w:rsidRDefault="001503B3" w:rsidP="001503B3">
            <w:pPr>
              <w:autoSpaceDE w:val="0"/>
              <w:autoSpaceDN w:val="0"/>
              <w:adjustRightInd w:val="0"/>
              <w:spacing w:line="360" w:lineRule="auto"/>
              <w:rPr>
                <w:bCs/>
                <w:iCs/>
                <w:color w:val="000000"/>
                <w:sz w:val="20"/>
                <w:szCs w:val="20"/>
              </w:rPr>
            </w:pPr>
            <w:r w:rsidRPr="00D45096">
              <w:rPr>
                <w:bCs/>
                <w:iCs/>
                <w:color w:val="000000"/>
                <w:sz w:val="20"/>
                <w:szCs w:val="20"/>
              </w:rPr>
              <w:t xml:space="preserve">Dr n. med. Grażyna Dulny , </w:t>
            </w:r>
            <w:r w:rsidRPr="00D45096">
              <w:rPr>
                <w:color w:val="000000"/>
                <w:sz w:val="20"/>
                <w:szCs w:val="20"/>
              </w:rPr>
              <w:t>Dr n. o zdr</w:t>
            </w:r>
            <w:r w:rsidRPr="00D45096">
              <w:rPr>
                <w:color w:val="000000"/>
                <w:sz w:val="27"/>
                <w:szCs w:val="27"/>
              </w:rPr>
              <w:t xml:space="preserve"> </w:t>
            </w:r>
            <w:r w:rsidRPr="00D45096">
              <w:rPr>
                <w:bCs/>
                <w:iCs/>
                <w:color w:val="000000"/>
                <w:sz w:val="20"/>
                <w:szCs w:val="20"/>
              </w:rPr>
              <w:t xml:space="preserve">Artur Walkiewicz, </w:t>
            </w:r>
          </w:p>
          <w:p w:rsidR="001503B3" w:rsidRPr="00D45096" w:rsidRDefault="001503B3" w:rsidP="001503B3">
            <w:pPr>
              <w:autoSpaceDE w:val="0"/>
              <w:autoSpaceDN w:val="0"/>
              <w:adjustRightInd w:val="0"/>
              <w:spacing w:line="360" w:lineRule="auto"/>
              <w:rPr>
                <w:bCs/>
                <w:iCs/>
                <w:color w:val="000000"/>
                <w:sz w:val="20"/>
                <w:szCs w:val="20"/>
              </w:rPr>
            </w:pPr>
            <w:r w:rsidRPr="00D45096">
              <w:rPr>
                <w:color w:val="000000"/>
                <w:sz w:val="20"/>
                <w:szCs w:val="20"/>
              </w:rPr>
              <w:t>Dr n. o zdr</w:t>
            </w:r>
            <w:r w:rsidRPr="00D45096">
              <w:rPr>
                <w:color w:val="000000"/>
                <w:sz w:val="27"/>
                <w:szCs w:val="27"/>
              </w:rPr>
              <w:t xml:space="preserve"> </w:t>
            </w:r>
            <w:r w:rsidRPr="00D45096">
              <w:rPr>
                <w:bCs/>
                <w:iCs/>
                <w:color w:val="000000"/>
                <w:sz w:val="20"/>
                <w:szCs w:val="20"/>
              </w:rPr>
              <w:t xml:space="preserve">Piotr Samel, </w:t>
            </w:r>
            <w:r w:rsidRPr="004C58BA">
              <w:rPr>
                <w:bCs/>
                <w:iCs/>
                <w:color w:val="000000"/>
                <w:sz w:val="20"/>
                <w:szCs w:val="20"/>
              </w:rPr>
              <w:t xml:space="preserve">mgr </w:t>
            </w:r>
            <w:r>
              <w:rPr>
                <w:bCs/>
                <w:iCs/>
                <w:color w:val="000000"/>
                <w:sz w:val="20"/>
                <w:szCs w:val="20"/>
              </w:rPr>
              <w:t xml:space="preserve">Joanna Stróżek-Skolmowska </w:t>
            </w:r>
            <w:r w:rsidRPr="004C58BA">
              <w:rPr>
                <w:bCs/>
                <w:iCs/>
                <w:color w:val="000000"/>
                <w:sz w:val="20"/>
                <w:szCs w:val="20"/>
              </w:rPr>
              <w:t xml:space="preserve"> </w:t>
            </w:r>
          </w:p>
        </w:tc>
      </w:tr>
      <w:tr w:rsidR="001503B3" w:rsidRPr="00D45096" w:rsidTr="001503B3">
        <w:trPr>
          <w:gridAfter w:val="1"/>
          <w:wAfter w:w="78" w:type="dxa"/>
          <w:trHeight w:val="465"/>
        </w:trPr>
        <w:tc>
          <w:tcPr>
            <w:tcW w:w="3911" w:type="dxa"/>
            <w:gridSpan w:val="4"/>
            <w:vAlign w:val="center"/>
          </w:tcPr>
          <w:p w:rsidR="001503B3" w:rsidRPr="00807D55" w:rsidRDefault="001503B3" w:rsidP="001503B3">
            <w:pPr>
              <w:spacing w:before="120" w:after="120"/>
              <w:rPr>
                <w:rFonts w:ascii="Arial" w:hAnsi="Arial" w:cs="Arial"/>
                <w:sz w:val="20"/>
                <w:szCs w:val="20"/>
              </w:rPr>
            </w:pPr>
            <w:r w:rsidRPr="00807D55">
              <w:rPr>
                <w:rFonts w:ascii="Arial" w:hAnsi="Arial" w:cs="Arial"/>
                <w:sz w:val="20"/>
                <w:szCs w:val="20"/>
              </w:rPr>
              <w:t xml:space="preserve">Erasmus TAK/NIE </w:t>
            </w:r>
            <w:r w:rsidRPr="00721362">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gridSpan w:val="6"/>
            <w:shd w:val="clear" w:color="auto" w:fill="F2F2F2"/>
            <w:vAlign w:val="center"/>
          </w:tcPr>
          <w:p w:rsidR="001503B3" w:rsidRPr="00D45096" w:rsidRDefault="001503B3" w:rsidP="001503B3">
            <w:pPr>
              <w:autoSpaceDE w:val="0"/>
              <w:autoSpaceDN w:val="0"/>
              <w:adjustRightInd w:val="0"/>
              <w:spacing w:line="360" w:lineRule="auto"/>
              <w:rPr>
                <w:bCs/>
                <w:iCs/>
                <w:color w:val="000000"/>
                <w:sz w:val="20"/>
                <w:szCs w:val="20"/>
              </w:rPr>
            </w:pPr>
            <w:r w:rsidRPr="00D45096">
              <w:rPr>
                <w:bCs/>
                <w:iCs/>
                <w:color w:val="000000"/>
                <w:sz w:val="20"/>
                <w:szCs w:val="20"/>
              </w:rPr>
              <w:t>NIE</w:t>
            </w:r>
          </w:p>
        </w:tc>
      </w:tr>
      <w:tr w:rsidR="001503B3" w:rsidRPr="00D45096" w:rsidTr="001503B3">
        <w:trPr>
          <w:gridAfter w:val="1"/>
          <w:wAfter w:w="78" w:type="dxa"/>
          <w:trHeight w:val="465"/>
        </w:trPr>
        <w:tc>
          <w:tcPr>
            <w:tcW w:w="3911" w:type="dxa"/>
            <w:gridSpan w:val="4"/>
            <w:vAlign w:val="center"/>
          </w:tcPr>
          <w:p w:rsidR="001503B3" w:rsidRPr="00807D55" w:rsidRDefault="001503B3" w:rsidP="001503B3">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721362">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gridSpan w:val="6"/>
            <w:shd w:val="clear" w:color="auto" w:fill="F2F2F2"/>
            <w:vAlign w:val="center"/>
          </w:tcPr>
          <w:p w:rsidR="001503B3" w:rsidRPr="00D45096" w:rsidRDefault="001503B3" w:rsidP="001503B3">
            <w:pPr>
              <w:autoSpaceDE w:val="0"/>
              <w:autoSpaceDN w:val="0"/>
              <w:adjustRightInd w:val="0"/>
              <w:spacing w:line="360" w:lineRule="auto"/>
              <w:rPr>
                <w:bCs/>
                <w:iCs/>
                <w:color w:val="000000"/>
                <w:sz w:val="20"/>
                <w:szCs w:val="20"/>
              </w:rPr>
            </w:pPr>
            <w:r w:rsidRPr="00D45096">
              <w:rPr>
                <w:bCs/>
                <w:iCs/>
                <w:color w:val="000000"/>
                <w:sz w:val="20"/>
                <w:szCs w:val="20"/>
              </w:rPr>
              <w:t xml:space="preserve">Dr n. med. Grażyna Dulny </w:t>
            </w:r>
          </w:p>
        </w:tc>
      </w:tr>
      <w:tr w:rsidR="001503B3" w:rsidRPr="00D45096" w:rsidTr="001503B3">
        <w:trPr>
          <w:gridAfter w:val="1"/>
          <w:wAfter w:w="78" w:type="dxa"/>
          <w:trHeight w:val="465"/>
        </w:trPr>
        <w:tc>
          <w:tcPr>
            <w:tcW w:w="3911" w:type="dxa"/>
            <w:gridSpan w:val="4"/>
            <w:vAlign w:val="center"/>
          </w:tcPr>
          <w:p w:rsidR="001503B3" w:rsidRPr="00807D55" w:rsidRDefault="001503B3" w:rsidP="001503B3">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gridSpan w:val="6"/>
            <w:shd w:val="clear" w:color="auto" w:fill="F2F2F2"/>
            <w:vAlign w:val="center"/>
          </w:tcPr>
          <w:p w:rsidR="001503B3" w:rsidRPr="00D45096" w:rsidRDefault="001503B3" w:rsidP="001503B3">
            <w:pPr>
              <w:autoSpaceDE w:val="0"/>
              <w:autoSpaceDN w:val="0"/>
              <w:adjustRightInd w:val="0"/>
              <w:spacing w:line="360" w:lineRule="auto"/>
              <w:rPr>
                <w:bCs/>
                <w:iCs/>
                <w:color w:val="0000FF"/>
                <w:sz w:val="20"/>
                <w:szCs w:val="20"/>
              </w:rPr>
            </w:pPr>
            <w:r w:rsidRPr="00D45096">
              <w:rPr>
                <w:bCs/>
                <w:iCs/>
                <w:color w:val="0000FF"/>
                <w:sz w:val="20"/>
                <w:szCs w:val="20"/>
              </w:rPr>
              <w:t xml:space="preserve">2 ECTS </w:t>
            </w:r>
          </w:p>
        </w:tc>
      </w:tr>
      <w:tr w:rsidR="001503B3" w:rsidRPr="00D45096" w:rsidTr="001503B3">
        <w:trPr>
          <w:gridAfter w:val="1"/>
          <w:wAfter w:w="78" w:type="dxa"/>
          <w:trHeight w:val="192"/>
        </w:trPr>
        <w:tc>
          <w:tcPr>
            <w:tcW w:w="9663" w:type="dxa"/>
            <w:gridSpan w:val="10"/>
            <w:vAlign w:val="center"/>
          </w:tcPr>
          <w:p w:rsidR="001503B3" w:rsidRPr="00807D55" w:rsidRDefault="001503B3" w:rsidP="001503B3">
            <w:pPr>
              <w:numPr>
                <w:ilvl w:val="0"/>
                <w:numId w:val="20"/>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1503B3" w:rsidRPr="00D45096" w:rsidTr="001503B3">
        <w:trPr>
          <w:gridAfter w:val="1"/>
          <w:wAfter w:w="78" w:type="dxa"/>
          <w:trHeight w:val="192"/>
        </w:trPr>
        <w:tc>
          <w:tcPr>
            <w:tcW w:w="9663" w:type="dxa"/>
            <w:gridSpan w:val="10"/>
            <w:vAlign w:val="center"/>
          </w:tcPr>
          <w:p w:rsidR="001503B3" w:rsidRDefault="001503B3" w:rsidP="001503B3">
            <w:pPr>
              <w:autoSpaceDE w:val="0"/>
              <w:autoSpaceDN w:val="0"/>
              <w:adjustRightInd w:val="0"/>
              <w:spacing w:before="120" w:after="120"/>
              <w:rPr>
                <w:rFonts w:ascii="Arial" w:hAnsi="Arial" w:cs="Arial"/>
                <w:sz w:val="20"/>
                <w:szCs w:val="20"/>
              </w:rPr>
            </w:pPr>
            <w:r w:rsidRPr="005C01F5">
              <w:rPr>
                <w:rFonts w:ascii="Arial" w:hAnsi="Arial" w:cs="Arial"/>
                <w:sz w:val="20"/>
                <w:szCs w:val="20"/>
              </w:rPr>
              <w:lastRenderedPageBreak/>
              <w:t xml:space="preserve">Definiowanie  pogłębionej wiedzy z obszaru zagrożenia zdrowia ludności związanej </w:t>
            </w:r>
            <w:r w:rsidRPr="006214AE">
              <w:rPr>
                <w:rFonts w:ascii="Arial" w:hAnsi="Arial" w:cs="Arial"/>
                <w:sz w:val="20"/>
                <w:szCs w:val="20"/>
              </w:rPr>
              <w:t>z chorobami zakaźnymi.</w:t>
            </w:r>
            <w:r>
              <w:rPr>
                <w:rFonts w:ascii="Arial" w:hAnsi="Arial" w:cs="Arial"/>
                <w:sz w:val="16"/>
                <w:szCs w:val="16"/>
              </w:rPr>
              <w:t xml:space="preserve"> </w:t>
            </w:r>
            <w:r w:rsidRPr="005C01F5">
              <w:rPr>
                <w:rFonts w:ascii="Arial" w:hAnsi="Arial" w:cs="Arial"/>
                <w:sz w:val="20"/>
                <w:szCs w:val="20"/>
              </w:rPr>
              <w:t xml:space="preserve">Opisywanie metody przeprowadzania wstępnej oceny zagrożeń zdrowia populacji oraz rozpowszechnienia </w:t>
            </w:r>
            <w:r w:rsidRPr="006214AE">
              <w:rPr>
                <w:rFonts w:ascii="Arial" w:hAnsi="Arial" w:cs="Arial"/>
                <w:sz w:val="20"/>
                <w:szCs w:val="20"/>
              </w:rPr>
              <w:t>chorób w zakresie chorób zakaźnych.</w:t>
            </w:r>
            <w:r w:rsidRPr="004346BB">
              <w:rPr>
                <w:rFonts w:ascii="Arial" w:hAnsi="Arial" w:cs="Arial"/>
                <w:sz w:val="16"/>
                <w:szCs w:val="16"/>
              </w:rPr>
              <w:t xml:space="preserve"> </w:t>
            </w:r>
            <w:r w:rsidRPr="005C01F5">
              <w:rPr>
                <w:rFonts w:ascii="Arial" w:hAnsi="Arial" w:cs="Arial"/>
                <w:sz w:val="20"/>
                <w:szCs w:val="20"/>
              </w:rPr>
              <w:t>. Poznanie  zasady metod  wnioskowania statystycznego w oparciu o zasady metodologii nauk.</w:t>
            </w:r>
            <w:r>
              <w:rPr>
                <w:rFonts w:ascii="Arial" w:hAnsi="Arial" w:cs="Arial"/>
                <w:sz w:val="16"/>
                <w:szCs w:val="16"/>
              </w:rPr>
              <w:t xml:space="preserve"> </w:t>
            </w:r>
            <w:r w:rsidRPr="005C01F5">
              <w:rPr>
                <w:rFonts w:ascii="Arial" w:hAnsi="Arial" w:cs="Arial"/>
                <w:sz w:val="20"/>
                <w:szCs w:val="20"/>
              </w:rPr>
              <w:t>Definiowanie źródła informacji naukowej i profesjonalnej oraz rozwiązań w zakresie ochrony zdrowia przyjętych w Polsce.</w:t>
            </w:r>
          </w:p>
          <w:p w:rsidR="001503B3" w:rsidRPr="00807D55" w:rsidRDefault="001503B3" w:rsidP="001503B3">
            <w:pPr>
              <w:autoSpaceDE w:val="0"/>
              <w:autoSpaceDN w:val="0"/>
              <w:adjustRightInd w:val="0"/>
              <w:spacing w:before="120" w:after="120"/>
              <w:rPr>
                <w:rFonts w:ascii="Arial" w:hAnsi="Arial" w:cs="Arial"/>
                <w:b/>
                <w:bCs/>
                <w:iCs/>
              </w:rPr>
            </w:pPr>
          </w:p>
        </w:tc>
      </w:tr>
      <w:tr w:rsidR="001503B3" w:rsidRPr="00D45096" w:rsidTr="001503B3">
        <w:trPr>
          <w:gridAfter w:val="1"/>
          <w:wAfter w:w="78" w:type="dxa"/>
          <w:trHeight w:val="192"/>
        </w:trPr>
        <w:tc>
          <w:tcPr>
            <w:tcW w:w="9663" w:type="dxa"/>
            <w:gridSpan w:val="10"/>
            <w:tcBorders>
              <w:top w:val="single" w:sz="4" w:space="0" w:color="auto"/>
              <w:left w:val="single" w:sz="4" w:space="0" w:color="auto"/>
              <w:bottom w:val="single" w:sz="4" w:space="0" w:color="auto"/>
              <w:right w:val="single" w:sz="4" w:space="0" w:color="auto"/>
            </w:tcBorders>
            <w:vAlign w:val="center"/>
          </w:tcPr>
          <w:p w:rsidR="001503B3" w:rsidRPr="001503B3" w:rsidRDefault="001503B3" w:rsidP="001503B3">
            <w:pPr>
              <w:numPr>
                <w:ilvl w:val="0"/>
                <w:numId w:val="20"/>
              </w:numPr>
              <w:autoSpaceDE w:val="0"/>
              <w:autoSpaceDN w:val="0"/>
              <w:adjustRightInd w:val="0"/>
              <w:spacing w:before="120" w:after="120" w:line="240" w:lineRule="auto"/>
              <w:ind w:left="357" w:hanging="357"/>
              <w:rPr>
                <w:rFonts w:ascii="Arial" w:hAnsi="Arial" w:cs="Arial"/>
                <w:sz w:val="20"/>
                <w:szCs w:val="20"/>
              </w:rPr>
            </w:pPr>
            <w:r w:rsidRPr="001503B3">
              <w:rPr>
                <w:rFonts w:ascii="Arial" w:hAnsi="Arial" w:cs="Arial"/>
                <w:sz w:val="20"/>
                <w:szCs w:val="20"/>
              </w:rPr>
              <w:t xml:space="preserve">Wymagania wstępne </w:t>
            </w:r>
          </w:p>
        </w:tc>
      </w:tr>
      <w:tr w:rsidR="001503B3" w:rsidRPr="00D45096" w:rsidTr="001503B3">
        <w:trPr>
          <w:gridAfter w:val="1"/>
          <w:wAfter w:w="78" w:type="dxa"/>
          <w:trHeight w:val="192"/>
        </w:trPr>
        <w:tc>
          <w:tcPr>
            <w:tcW w:w="9663"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1503B3" w:rsidRPr="001503B3" w:rsidRDefault="001503B3" w:rsidP="001503B3">
            <w:pPr>
              <w:autoSpaceDE w:val="0"/>
              <w:autoSpaceDN w:val="0"/>
              <w:adjustRightInd w:val="0"/>
              <w:spacing w:before="120" w:after="120"/>
              <w:rPr>
                <w:rFonts w:ascii="Arial" w:hAnsi="Arial" w:cs="Arial"/>
                <w:sz w:val="20"/>
                <w:szCs w:val="20"/>
              </w:rPr>
            </w:pPr>
            <w:r w:rsidRPr="001503B3">
              <w:rPr>
                <w:rFonts w:ascii="Arial" w:hAnsi="Arial" w:cs="Arial"/>
                <w:sz w:val="20"/>
                <w:szCs w:val="20"/>
              </w:rPr>
              <w:t xml:space="preserve">1. Znajomość podstaw mikrobiologii </w:t>
            </w:r>
          </w:p>
          <w:p w:rsidR="001503B3" w:rsidRPr="001503B3" w:rsidRDefault="001503B3" w:rsidP="001503B3">
            <w:pPr>
              <w:autoSpaceDE w:val="0"/>
              <w:autoSpaceDN w:val="0"/>
              <w:adjustRightInd w:val="0"/>
              <w:spacing w:before="120" w:after="120"/>
              <w:rPr>
                <w:rFonts w:ascii="Arial" w:hAnsi="Arial" w:cs="Arial"/>
                <w:sz w:val="20"/>
                <w:szCs w:val="20"/>
              </w:rPr>
            </w:pPr>
            <w:r w:rsidRPr="001503B3">
              <w:rPr>
                <w:rFonts w:ascii="Arial" w:hAnsi="Arial" w:cs="Arial"/>
                <w:sz w:val="20"/>
                <w:szCs w:val="20"/>
              </w:rPr>
              <w:t>2. Znajomość podstaw epidemiologii</w:t>
            </w:r>
          </w:p>
        </w:tc>
      </w:tr>
      <w:tr w:rsidR="001503B3" w:rsidRPr="00D45096" w:rsidTr="001503B3">
        <w:trPr>
          <w:gridAfter w:val="1"/>
          <w:wAfter w:w="78" w:type="dxa"/>
          <w:trHeight w:val="192"/>
        </w:trPr>
        <w:tc>
          <w:tcPr>
            <w:tcW w:w="9663" w:type="dxa"/>
            <w:gridSpan w:val="10"/>
            <w:tcBorders>
              <w:top w:val="single" w:sz="4" w:space="0" w:color="auto"/>
              <w:left w:val="single" w:sz="4" w:space="0" w:color="auto"/>
              <w:bottom w:val="single" w:sz="4" w:space="0" w:color="auto"/>
              <w:right w:val="single" w:sz="4" w:space="0" w:color="auto"/>
            </w:tcBorders>
            <w:vAlign w:val="center"/>
          </w:tcPr>
          <w:p w:rsidR="001503B3" w:rsidRPr="001503B3" w:rsidRDefault="001503B3" w:rsidP="001503B3">
            <w:pPr>
              <w:numPr>
                <w:ilvl w:val="0"/>
                <w:numId w:val="20"/>
              </w:numPr>
              <w:spacing w:before="120" w:after="120" w:line="240" w:lineRule="auto"/>
              <w:ind w:left="357" w:hanging="357"/>
              <w:rPr>
                <w:rFonts w:ascii="Arial" w:hAnsi="Arial" w:cs="Arial"/>
                <w:sz w:val="20"/>
                <w:szCs w:val="20"/>
              </w:rPr>
            </w:pPr>
            <w:r w:rsidRPr="001503B3">
              <w:rPr>
                <w:rFonts w:ascii="Arial" w:hAnsi="Arial" w:cs="Arial"/>
                <w:sz w:val="20"/>
                <w:szCs w:val="20"/>
              </w:rPr>
              <w:t>Przedmiotowe efekty kształcenia</w:t>
            </w:r>
          </w:p>
        </w:tc>
      </w:tr>
      <w:tr w:rsidR="001503B3" w:rsidRPr="00D45096" w:rsidTr="001503B3">
        <w:trPr>
          <w:gridAfter w:val="1"/>
          <w:wAfter w:w="78" w:type="dxa"/>
          <w:trHeight w:val="192"/>
        </w:trPr>
        <w:tc>
          <w:tcPr>
            <w:tcW w:w="9663" w:type="dxa"/>
            <w:gridSpan w:val="10"/>
            <w:tcBorders>
              <w:top w:val="single" w:sz="4" w:space="0" w:color="auto"/>
              <w:left w:val="single" w:sz="4" w:space="0" w:color="auto"/>
              <w:bottom w:val="single" w:sz="4" w:space="0" w:color="auto"/>
              <w:right w:val="single" w:sz="4" w:space="0" w:color="auto"/>
            </w:tcBorders>
            <w:vAlign w:val="center"/>
          </w:tcPr>
          <w:p w:rsidR="001503B3" w:rsidRPr="001503B3" w:rsidRDefault="001503B3" w:rsidP="001503B3">
            <w:pPr>
              <w:autoSpaceDE w:val="0"/>
              <w:autoSpaceDN w:val="0"/>
              <w:adjustRightInd w:val="0"/>
              <w:spacing w:before="120" w:after="120"/>
              <w:rPr>
                <w:rFonts w:ascii="Arial" w:hAnsi="Arial" w:cs="Arial"/>
                <w:sz w:val="20"/>
                <w:szCs w:val="20"/>
              </w:rPr>
            </w:pPr>
            <w:r w:rsidRPr="001503B3">
              <w:rPr>
                <w:rFonts w:ascii="Arial" w:hAnsi="Arial" w:cs="Arial"/>
                <w:sz w:val="20"/>
                <w:szCs w:val="20"/>
              </w:rPr>
              <w:t>Lista efektów kształcenia</w:t>
            </w:r>
          </w:p>
        </w:tc>
      </w:tr>
      <w:tr w:rsidR="001503B3" w:rsidRPr="00D45096" w:rsidTr="001503B3">
        <w:trPr>
          <w:trHeight w:val="465"/>
        </w:trPr>
        <w:tc>
          <w:tcPr>
            <w:tcW w:w="2022" w:type="dxa"/>
            <w:gridSpan w:val="2"/>
            <w:vAlign w:val="center"/>
          </w:tcPr>
          <w:p w:rsidR="001503B3" w:rsidRPr="00807D55" w:rsidRDefault="001503B3" w:rsidP="001503B3">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5242" w:type="dxa"/>
            <w:gridSpan w:val="7"/>
            <w:vAlign w:val="center"/>
          </w:tcPr>
          <w:p w:rsidR="001503B3" w:rsidRPr="00807D55" w:rsidRDefault="001503B3" w:rsidP="001503B3">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7" w:type="dxa"/>
            <w:gridSpan w:val="2"/>
            <w:vAlign w:val="center"/>
          </w:tcPr>
          <w:p w:rsidR="001503B3" w:rsidRPr="00807D55" w:rsidRDefault="001503B3" w:rsidP="001503B3">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1503B3" w:rsidRPr="00D45096" w:rsidTr="001503B3">
        <w:trPr>
          <w:trHeight w:val="465"/>
        </w:trPr>
        <w:tc>
          <w:tcPr>
            <w:tcW w:w="2022" w:type="dxa"/>
            <w:gridSpan w:val="2"/>
            <w:shd w:val="clear" w:color="auto" w:fill="F2F2F2"/>
            <w:vAlign w:val="center"/>
          </w:tcPr>
          <w:p w:rsidR="001503B3" w:rsidRPr="0090401D" w:rsidRDefault="001503B3" w:rsidP="001503B3">
            <w:pPr>
              <w:spacing w:before="120" w:after="120"/>
              <w:jc w:val="center"/>
              <w:rPr>
                <w:rFonts w:ascii="Arial" w:hAnsi="Arial" w:cs="Arial"/>
                <w:i/>
                <w:color w:val="7F7F7F"/>
                <w:sz w:val="18"/>
              </w:rPr>
            </w:pPr>
            <w:r w:rsidRPr="0090401D">
              <w:rPr>
                <w:rFonts w:ascii="Arial" w:hAnsi="Arial" w:cs="Arial"/>
                <w:i/>
                <w:color w:val="7F7F7F"/>
                <w:sz w:val="18"/>
              </w:rPr>
              <w:t xml:space="preserve">Symbol tworzony przez osobę wypełniającą sylabus (kategoria: W-wiedza, </w:t>
            </w:r>
            <w:r w:rsidRPr="0090401D">
              <w:rPr>
                <w:rFonts w:ascii="Arial" w:hAnsi="Arial" w:cs="Arial"/>
                <w:i/>
                <w:color w:val="7F7F7F"/>
                <w:sz w:val="18"/>
              </w:rPr>
              <w:br/>
              <w:t xml:space="preserve">U-umiejętności, </w:t>
            </w:r>
            <w:r w:rsidRPr="0090401D">
              <w:rPr>
                <w:rFonts w:ascii="Arial" w:hAnsi="Arial" w:cs="Arial"/>
                <w:i/>
                <w:color w:val="7F7F7F"/>
                <w:sz w:val="18"/>
              </w:rPr>
              <w:br/>
              <w:t>K-kompetencje oraz numer efektu)</w:t>
            </w:r>
          </w:p>
        </w:tc>
        <w:tc>
          <w:tcPr>
            <w:tcW w:w="5242" w:type="dxa"/>
            <w:gridSpan w:val="7"/>
            <w:shd w:val="clear" w:color="auto" w:fill="F2F2F2"/>
            <w:vAlign w:val="center"/>
          </w:tcPr>
          <w:p w:rsidR="001503B3" w:rsidRDefault="001503B3" w:rsidP="001503B3">
            <w:pPr>
              <w:pStyle w:val="Akapitzlist"/>
              <w:autoSpaceDE w:val="0"/>
              <w:autoSpaceDN w:val="0"/>
              <w:adjustRightInd w:val="0"/>
              <w:spacing w:before="120" w:after="120" w:line="240" w:lineRule="auto"/>
              <w:ind w:left="0"/>
              <w:jc w:val="center"/>
              <w:rPr>
                <w:rFonts w:ascii="Arial" w:hAnsi="Arial" w:cs="Arial"/>
                <w:i/>
                <w:color w:val="7F7F7F"/>
                <w:sz w:val="18"/>
                <w:szCs w:val="20"/>
              </w:rPr>
            </w:pPr>
            <w:r w:rsidRPr="0090401D">
              <w:rPr>
                <w:rFonts w:ascii="Arial" w:hAnsi="Arial" w:cs="Arial"/>
                <w:i/>
                <w:color w:val="7F7F7F"/>
                <w:sz w:val="18"/>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p w:rsidR="001503B3" w:rsidRPr="0090401D" w:rsidRDefault="001503B3" w:rsidP="001503B3">
            <w:pPr>
              <w:spacing w:before="120" w:after="120"/>
              <w:jc w:val="center"/>
              <w:rPr>
                <w:rFonts w:ascii="Arial" w:hAnsi="Arial" w:cs="Arial"/>
                <w:i/>
                <w:color w:val="7F7F7F"/>
                <w:sz w:val="18"/>
              </w:rPr>
            </w:pPr>
          </w:p>
        </w:tc>
        <w:tc>
          <w:tcPr>
            <w:tcW w:w="2477" w:type="dxa"/>
            <w:gridSpan w:val="2"/>
            <w:shd w:val="clear" w:color="auto" w:fill="F2F2F2"/>
            <w:vAlign w:val="center"/>
          </w:tcPr>
          <w:p w:rsidR="001503B3" w:rsidRDefault="001503B3" w:rsidP="001503B3">
            <w:pPr>
              <w:pStyle w:val="Akapitzlist"/>
              <w:autoSpaceDE w:val="0"/>
              <w:autoSpaceDN w:val="0"/>
              <w:adjustRightInd w:val="0"/>
              <w:spacing w:before="120" w:after="120" w:line="240" w:lineRule="auto"/>
              <w:ind w:left="0"/>
              <w:jc w:val="center"/>
              <w:rPr>
                <w:rFonts w:ascii="Arial" w:hAnsi="Arial" w:cs="Arial"/>
                <w:i/>
                <w:color w:val="7F7F7F"/>
                <w:sz w:val="18"/>
                <w:szCs w:val="20"/>
              </w:rPr>
            </w:pPr>
          </w:p>
          <w:p w:rsidR="001503B3" w:rsidRPr="0090401D" w:rsidRDefault="001503B3" w:rsidP="001503B3">
            <w:pPr>
              <w:spacing w:before="120" w:after="120"/>
              <w:jc w:val="center"/>
              <w:rPr>
                <w:rFonts w:ascii="Arial" w:hAnsi="Arial" w:cs="Arial"/>
                <w:b/>
                <w:color w:val="0000FF"/>
                <w:sz w:val="18"/>
              </w:rPr>
            </w:pPr>
            <w:r w:rsidRPr="0090401D">
              <w:rPr>
                <w:rFonts w:ascii="Arial" w:hAnsi="Arial" w:cs="Arial"/>
                <w:i/>
                <w:color w:val="7F7F7F"/>
                <w:sz w:val="18"/>
                <w:szCs w:val="20"/>
              </w:rPr>
              <w:t>Numer kierunkowego efektu kształcenia zawarty w Rozporządzeniu Ministra Nauki bądź Uchwały Senatu WUM właściwego kierunku studiów.</w:t>
            </w:r>
          </w:p>
        </w:tc>
      </w:tr>
      <w:tr w:rsidR="001503B3" w:rsidRPr="00D45096" w:rsidTr="001503B3">
        <w:trPr>
          <w:trHeight w:val="767"/>
        </w:trPr>
        <w:tc>
          <w:tcPr>
            <w:tcW w:w="2022"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W1</w:t>
            </w:r>
          </w:p>
        </w:tc>
        <w:tc>
          <w:tcPr>
            <w:tcW w:w="5242" w:type="dxa"/>
            <w:gridSpan w:val="7"/>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Definiuje pogłębioną wiedzę z obszaru zagrożenia zdrowia ludności związanych z jakością środowiska, stylem życia i sposobem żywienia oraz innymi czynnikami ryzyka zdrowotnego</w:t>
            </w:r>
          </w:p>
          <w:p w:rsidR="001503B3" w:rsidRPr="001A2FAB" w:rsidRDefault="001503B3" w:rsidP="001503B3">
            <w:pPr>
              <w:jc w:val="center"/>
              <w:rPr>
                <w:rFonts w:ascii="Arial" w:hAnsi="Arial" w:cs="Arial"/>
                <w:color w:val="000000"/>
                <w:sz w:val="16"/>
                <w:szCs w:val="16"/>
              </w:rPr>
            </w:pPr>
          </w:p>
        </w:tc>
        <w:tc>
          <w:tcPr>
            <w:tcW w:w="2477" w:type="dxa"/>
            <w:gridSpan w:val="2"/>
            <w:shd w:val="clear" w:color="auto" w:fill="F2F2F2"/>
            <w:vAlign w:val="bottom"/>
          </w:tcPr>
          <w:p w:rsidR="001503B3" w:rsidRDefault="001503B3" w:rsidP="001503B3">
            <w:pPr>
              <w:jc w:val="center"/>
              <w:rPr>
                <w:rFonts w:ascii="Arial" w:hAnsi="Arial" w:cs="Arial"/>
                <w:color w:val="000000"/>
                <w:sz w:val="16"/>
                <w:szCs w:val="16"/>
              </w:rPr>
            </w:pPr>
            <w:r>
              <w:rPr>
                <w:rFonts w:ascii="Arial" w:hAnsi="Arial" w:cs="Arial"/>
                <w:color w:val="000000"/>
                <w:sz w:val="16"/>
                <w:szCs w:val="16"/>
              </w:rPr>
              <w:t>P6S_WG, P6S_WK,</w:t>
            </w:r>
          </w:p>
          <w:p w:rsidR="001503B3" w:rsidRPr="001A2FAB" w:rsidRDefault="001503B3" w:rsidP="001503B3">
            <w:pPr>
              <w:jc w:val="center"/>
              <w:rPr>
                <w:rFonts w:ascii="Arial" w:hAnsi="Arial" w:cs="Arial"/>
                <w:color w:val="000000"/>
                <w:sz w:val="16"/>
                <w:szCs w:val="16"/>
              </w:rPr>
            </w:pPr>
            <w:r>
              <w:rPr>
                <w:rFonts w:ascii="Arial" w:hAnsi="Arial" w:cs="Arial"/>
                <w:color w:val="000000"/>
                <w:sz w:val="16"/>
                <w:szCs w:val="16"/>
              </w:rPr>
              <w:t>P7S_WK</w:t>
            </w:r>
          </w:p>
        </w:tc>
      </w:tr>
      <w:tr w:rsidR="001503B3" w:rsidRPr="00D45096" w:rsidTr="001503B3">
        <w:trPr>
          <w:trHeight w:val="465"/>
        </w:trPr>
        <w:tc>
          <w:tcPr>
            <w:tcW w:w="2022"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W2</w:t>
            </w:r>
          </w:p>
        </w:tc>
        <w:tc>
          <w:tcPr>
            <w:tcW w:w="5242" w:type="dxa"/>
            <w:gridSpan w:val="7"/>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Opisuje metody przeprowadzania wstępnej oceny zagrożeń zdrowia populacji oraz rozpowszechnienia chorób</w:t>
            </w:r>
          </w:p>
          <w:p w:rsidR="001503B3" w:rsidRPr="001A2FAB" w:rsidRDefault="001503B3" w:rsidP="001503B3">
            <w:pPr>
              <w:jc w:val="center"/>
              <w:rPr>
                <w:rFonts w:ascii="Arial" w:hAnsi="Arial" w:cs="Arial"/>
                <w:color w:val="000000"/>
                <w:sz w:val="16"/>
                <w:szCs w:val="16"/>
              </w:rPr>
            </w:pPr>
          </w:p>
        </w:tc>
        <w:tc>
          <w:tcPr>
            <w:tcW w:w="2477" w:type="dxa"/>
            <w:gridSpan w:val="2"/>
            <w:shd w:val="clear" w:color="auto" w:fill="F2F2F2"/>
            <w:vAlign w:val="bottom"/>
          </w:tcPr>
          <w:p w:rsidR="001503B3" w:rsidRDefault="001503B3" w:rsidP="001503B3">
            <w:pPr>
              <w:jc w:val="center"/>
              <w:rPr>
                <w:rFonts w:ascii="Arial" w:hAnsi="Arial" w:cs="Arial"/>
                <w:color w:val="000000"/>
                <w:sz w:val="16"/>
                <w:szCs w:val="16"/>
              </w:rPr>
            </w:pPr>
            <w:r>
              <w:rPr>
                <w:rFonts w:ascii="Arial" w:hAnsi="Arial" w:cs="Arial"/>
                <w:color w:val="000000"/>
                <w:sz w:val="16"/>
                <w:szCs w:val="16"/>
              </w:rPr>
              <w:t>P6S_WG, P6S_WK,</w:t>
            </w:r>
          </w:p>
          <w:p w:rsidR="001503B3" w:rsidRPr="001A2FAB" w:rsidRDefault="001503B3" w:rsidP="001503B3">
            <w:pPr>
              <w:jc w:val="center"/>
              <w:rPr>
                <w:rFonts w:ascii="Arial" w:hAnsi="Arial" w:cs="Arial"/>
                <w:color w:val="000000"/>
                <w:sz w:val="16"/>
                <w:szCs w:val="16"/>
              </w:rPr>
            </w:pPr>
            <w:r>
              <w:rPr>
                <w:rFonts w:ascii="Arial" w:hAnsi="Arial" w:cs="Arial"/>
                <w:color w:val="000000"/>
                <w:sz w:val="16"/>
                <w:szCs w:val="16"/>
              </w:rPr>
              <w:t>P7S_WK</w:t>
            </w:r>
          </w:p>
        </w:tc>
      </w:tr>
      <w:tr w:rsidR="001503B3" w:rsidRPr="00D45096" w:rsidTr="001503B3">
        <w:trPr>
          <w:trHeight w:val="465"/>
        </w:trPr>
        <w:tc>
          <w:tcPr>
            <w:tcW w:w="2022"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W3</w:t>
            </w:r>
          </w:p>
        </w:tc>
        <w:tc>
          <w:tcPr>
            <w:tcW w:w="5242" w:type="dxa"/>
            <w:gridSpan w:val="7"/>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Zna zasady metod wnioskowania statystycznego w oparciu o zasady metodologii nauk</w:t>
            </w:r>
          </w:p>
          <w:p w:rsidR="001503B3" w:rsidRPr="001A2FAB" w:rsidRDefault="001503B3" w:rsidP="001503B3">
            <w:pPr>
              <w:jc w:val="center"/>
              <w:rPr>
                <w:rFonts w:ascii="Arial" w:hAnsi="Arial" w:cs="Arial"/>
                <w:color w:val="000000"/>
                <w:sz w:val="16"/>
                <w:szCs w:val="16"/>
              </w:rPr>
            </w:pPr>
          </w:p>
        </w:tc>
        <w:tc>
          <w:tcPr>
            <w:tcW w:w="2477" w:type="dxa"/>
            <w:gridSpan w:val="2"/>
            <w:shd w:val="clear" w:color="auto" w:fill="F2F2F2"/>
            <w:vAlign w:val="bottom"/>
          </w:tcPr>
          <w:p w:rsidR="001503B3" w:rsidRDefault="001503B3" w:rsidP="001503B3">
            <w:pPr>
              <w:jc w:val="center"/>
              <w:rPr>
                <w:rFonts w:ascii="Arial" w:hAnsi="Arial" w:cs="Arial"/>
                <w:color w:val="000000"/>
                <w:sz w:val="16"/>
                <w:szCs w:val="16"/>
              </w:rPr>
            </w:pPr>
            <w:r>
              <w:rPr>
                <w:rFonts w:ascii="Arial" w:hAnsi="Arial" w:cs="Arial"/>
                <w:color w:val="000000"/>
                <w:sz w:val="16"/>
                <w:szCs w:val="16"/>
              </w:rPr>
              <w:t>P6S_WG, P6S_WK,</w:t>
            </w:r>
          </w:p>
          <w:p w:rsidR="001503B3" w:rsidRPr="001A2FAB" w:rsidRDefault="001503B3" w:rsidP="001503B3">
            <w:pPr>
              <w:jc w:val="center"/>
              <w:rPr>
                <w:rFonts w:ascii="Arial" w:hAnsi="Arial" w:cs="Arial"/>
                <w:color w:val="000000"/>
                <w:sz w:val="16"/>
                <w:szCs w:val="16"/>
              </w:rPr>
            </w:pPr>
            <w:r>
              <w:rPr>
                <w:rFonts w:ascii="Arial" w:hAnsi="Arial" w:cs="Arial"/>
                <w:color w:val="000000"/>
                <w:sz w:val="16"/>
                <w:szCs w:val="16"/>
              </w:rPr>
              <w:t>P7S_WK</w:t>
            </w:r>
          </w:p>
        </w:tc>
      </w:tr>
      <w:tr w:rsidR="001503B3" w:rsidRPr="00D45096" w:rsidTr="001503B3">
        <w:trPr>
          <w:trHeight w:val="465"/>
        </w:trPr>
        <w:tc>
          <w:tcPr>
            <w:tcW w:w="2022"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W4</w:t>
            </w:r>
          </w:p>
        </w:tc>
        <w:tc>
          <w:tcPr>
            <w:tcW w:w="5242" w:type="dxa"/>
            <w:gridSpan w:val="7"/>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Definiuje źródła informacji naukowej i profesjonalnej oraz rozwiązań w zakresie ochrony zdrowia przyjętych w Polsce</w:t>
            </w:r>
          </w:p>
          <w:p w:rsidR="001503B3" w:rsidRPr="001A2FAB" w:rsidRDefault="001503B3" w:rsidP="001503B3">
            <w:pPr>
              <w:jc w:val="center"/>
              <w:rPr>
                <w:rFonts w:ascii="Arial" w:hAnsi="Arial" w:cs="Arial"/>
                <w:color w:val="000000"/>
                <w:sz w:val="16"/>
                <w:szCs w:val="16"/>
              </w:rPr>
            </w:pPr>
          </w:p>
        </w:tc>
        <w:tc>
          <w:tcPr>
            <w:tcW w:w="2477" w:type="dxa"/>
            <w:gridSpan w:val="2"/>
            <w:shd w:val="clear" w:color="auto" w:fill="F2F2F2"/>
            <w:vAlign w:val="bottom"/>
          </w:tcPr>
          <w:p w:rsidR="001503B3" w:rsidRDefault="001503B3" w:rsidP="001503B3">
            <w:pPr>
              <w:jc w:val="center"/>
              <w:rPr>
                <w:rFonts w:ascii="Arial" w:hAnsi="Arial" w:cs="Arial"/>
                <w:color w:val="000000"/>
                <w:sz w:val="16"/>
                <w:szCs w:val="16"/>
              </w:rPr>
            </w:pPr>
            <w:r>
              <w:rPr>
                <w:rFonts w:ascii="Arial" w:hAnsi="Arial" w:cs="Arial"/>
                <w:color w:val="000000"/>
                <w:sz w:val="16"/>
                <w:szCs w:val="16"/>
              </w:rPr>
              <w:t>P6S_WG, P6S_WK,</w:t>
            </w:r>
          </w:p>
          <w:p w:rsidR="001503B3" w:rsidRPr="001A2FAB" w:rsidRDefault="001503B3" w:rsidP="001503B3">
            <w:pPr>
              <w:jc w:val="center"/>
              <w:rPr>
                <w:rFonts w:ascii="Arial" w:hAnsi="Arial" w:cs="Arial"/>
                <w:color w:val="000000"/>
                <w:sz w:val="16"/>
                <w:szCs w:val="16"/>
              </w:rPr>
            </w:pPr>
            <w:r>
              <w:rPr>
                <w:rFonts w:ascii="Arial" w:hAnsi="Arial" w:cs="Arial"/>
                <w:color w:val="000000"/>
                <w:sz w:val="16"/>
                <w:szCs w:val="16"/>
              </w:rPr>
              <w:t>P7S_WK</w:t>
            </w:r>
          </w:p>
        </w:tc>
      </w:tr>
      <w:tr w:rsidR="001503B3" w:rsidRPr="00D45096" w:rsidTr="001503B3">
        <w:trPr>
          <w:trHeight w:val="465"/>
        </w:trPr>
        <w:tc>
          <w:tcPr>
            <w:tcW w:w="2022"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U1</w:t>
            </w:r>
          </w:p>
        </w:tc>
        <w:tc>
          <w:tcPr>
            <w:tcW w:w="5242" w:type="dxa"/>
            <w:gridSpan w:val="7"/>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Wyszukuje i ocenia informacje z różnych źródeł oraz formułuje na tej podstawie krytyczne sądy na temat problemów zdrowotnych określonej zbiorowości</w:t>
            </w:r>
          </w:p>
        </w:tc>
        <w:tc>
          <w:tcPr>
            <w:tcW w:w="2477"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Pr>
                <w:rFonts w:ascii="Arial" w:hAnsi="Arial" w:cs="Arial"/>
                <w:color w:val="000000"/>
                <w:sz w:val="16"/>
                <w:szCs w:val="16"/>
              </w:rPr>
              <w:t>P6S-UW, P6S-UK</w:t>
            </w:r>
          </w:p>
        </w:tc>
      </w:tr>
      <w:tr w:rsidR="001503B3" w:rsidRPr="00D45096" w:rsidTr="001503B3">
        <w:trPr>
          <w:trHeight w:val="465"/>
        </w:trPr>
        <w:tc>
          <w:tcPr>
            <w:tcW w:w="2022"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U2</w:t>
            </w:r>
          </w:p>
        </w:tc>
        <w:tc>
          <w:tcPr>
            <w:tcW w:w="5242" w:type="dxa"/>
            <w:gridSpan w:val="7"/>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Przedstawia wyniki badań w postaci samodzielnie przygotowanej prezentacji, rozprawy, referatu zawierającej opis i uzasadnienie celu pracy, przyjętą metodologię, wyniki oraz ich znaczenie na tle innych podobnych badań</w:t>
            </w:r>
          </w:p>
          <w:p w:rsidR="001503B3" w:rsidRPr="001A2FAB" w:rsidRDefault="001503B3" w:rsidP="001503B3">
            <w:pPr>
              <w:jc w:val="center"/>
              <w:rPr>
                <w:rFonts w:ascii="Arial" w:hAnsi="Arial" w:cs="Arial"/>
                <w:color w:val="000000"/>
                <w:sz w:val="16"/>
                <w:szCs w:val="16"/>
              </w:rPr>
            </w:pPr>
          </w:p>
        </w:tc>
        <w:tc>
          <w:tcPr>
            <w:tcW w:w="2477"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Pr>
                <w:rFonts w:ascii="Arial" w:hAnsi="Arial" w:cs="Arial"/>
                <w:color w:val="000000"/>
                <w:sz w:val="16"/>
                <w:szCs w:val="16"/>
              </w:rPr>
              <w:t>P6S-UW, P6S-UK</w:t>
            </w:r>
          </w:p>
        </w:tc>
      </w:tr>
      <w:tr w:rsidR="001503B3" w:rsidRPr="00D45096" w:rsidTr="001503B3">
        <w:trPr>
          <w:trHeight w:val="465"/>
        </w:trPr>
        <w:tc>
          <w:tcPr>
            <w:tcW w:w="2022"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U3</w:t>
            </w:r>
          </w:p>
        </w:tc>
        <w:tc>
          <w:tcPr>
            <w:tcW w:w="5242" w:type="dxa"/>
            <w:gridSpan w:val="7"/>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Samodzielnie proponuje rozwiązania konkretnego problemu i przeprowadzenia procedury podjęcia rozstrzygnięć w tym zakresie</w:t>
            </w:r>
          </w:p>
          <w:p w:rsidR="001503B3" w:rsidRPr="001A2FAB" w:rsidRDefault="001503B3" w:rsidP="001503B3">
            <w:pPr>
              <w:jc w:val="center"/>
              <w:rPr>
                <w:rFonts w:ascii="Arial" w:hAnsi="Arial" w:cs="Arial"/>
                <w:color w:val="000000"/>
                <w:sz w:val="16"/>
                <w:szCs w:val="16"/>
              </w:rPr>
            </w:pPr>
          </w:p>
        </w:tc>
        <w:tc>
          <w:tcPr>
            <w:tcW w:w="2477"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Pr>
                <w:rFonts w:ascii="Arial" w:hAnsi="Arial" w:cs="Arial"/>
                <w:color w:val="000000"/>
                <w:sz w:val="16"/>
                <w:szCs w:val="16"/>
              </w:rPr>
              <w:t>P6S-UW, P6S-UK</w:t>
            </w:r>
          </w:p>
        </w:tc>
      </w:tr>
      <w:tr w:rsidR="001503B3" w:rsidRPr="00D45096" w:rsidTr="001503B3">
        <w:trPr>
          <w:trHeight w:val="465"/>
        </w:trPr>
        <w:tc>
          <w:tcPr>
            <w:tcW w:w="2022"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lastRenderedPageBreak/>
              <w:t>U4</w:t>
            </w:r>
          </w:p>
        </w:tc>
        <w:tc>
          <w:tcPr>
            <w:tcW w:w="5242" w:type="dxa"/>
            <w:gridSpan w:val="7"/>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Pracuje skutecznie w grupie nad analizą i rozwiązaniem wybranego problemu dotyczącego zdrowia publicznego</w:t>
            </w:r>
          </w:p>
          <w:p w:rsidR="001503B3" w:rsidRPr="001A2FAB" w:rsidRDefault="001503B3" w:rsidP="001503B3">
            <w:pPr>
              <w:jc w:val="center"/>
              <w:rPr>
                <w:rFonts w:ascii="Arial" w:hAnsi="Arial" w:cs="Arial"/>
                <w:color w:val="000000"/>
                <w:sz w:val="16"/>
                <w:szCs w:val="16"/>
              </w:rPr>
            </w:pPr>
          </w:p>
        </w:tc>
        <w:tc>
          <w:tcPr>
            <w:tcW w:w="2477"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Pr>
                <w:rFonts w:ascii="Arial" w:hAnsi="Arial" w:cs="Arial"/>
                <w:color w:val="000000"/>
                <w:sz w:val="16"/>
                <w:szCs w:val="16"/>
              </w:rPr>
              <w:t>P6S-UW, P6S-UK</w:t>
            </w:r>
          </w:p>
        </w:tc>
      </w:tr>
      <w:tr w:rsidR="001503B3" w:rsidRPr="00D45096" w:rsidTr="001503B3">
        <w:trPr>
          <w:trHeight w:val="465"/>
        </w:trPr>
        <w:tc>
          <w:tcPr>
            <w:tcW w:w="2022"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K1</w:t>
            </w:r>
          </w:p>
        </w:tc>
        <w:tc>
          <w:tcPr>
            <w:tcW w:w="5242" w:type="dxa"/>
            <w:gridSpan w:val="7"/>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Potrafi współpracować z agencjami rządowymi, samorządowymi i organizacjami pożytku publicznego</w:t>
            </w:r>
          </w:p>
          <w:p w:rsidR="001503B3" w:rsidRPr="001A2FAB" w:rsidRDefault="001503B3" w:rsidP="001503B3">
            <w:pPr>
              <w:jc w:val="center"/>
              <w:rPr>
                <w:rFonts w:ascii="Arial" w:hAnsi="Arial" w:cs="Arial"/>
                <w:color w:val="000000"/>
                <w:sz w:val="16"/>
                <w:szCs w:val="16"/>
              </w:rPr>
            </w:pPr>
          </w:p>
        </w:tc>
        <w:tc>
          <w:tcPr>
            <w:tcW w:w="2477"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Pr>
                <w:rFonts w:ascii="Arial" w:hAnsi="Arial" w:cs="Arial"/>
                <w:color w:val="000000"/>
                <w:sz w:val="16"/>
                <w:szCs w:val="16"/>
              </w:rPr>
              <w:t xml:space="preserve">P6S_KK, P6S_KR, </w:t>
            </w:r>
          </w:p>
        </w:tc>
      </w:tr>
      <w:tr w:rsidR="001503B3" w:rsidRPr="00D45096" w:rsidTr="001503B3">
        <w:trPr>
          <w:trHeight w:val="465"/>
        </w:trPr>
        <w:tc>
          <w:tcPr>
            <w:tcW w:w="2022"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K2</w:t>
            </w:r>
          </w:p>
        </w:tc>
        <w:tc>
          <w:tcPr>
            <w:tcW w:w="5242" w:type="dxa"/>
            <w:gridSpan w:val="7"/>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Odpowiedzialnie projektuje zadania, przeznaczone dla kierowanej przez siebie grupy i wyjaśnia wymagania stawiane personelowi</w:t>
            </w:r>
          </w:p>
          <w:p w:rsidR="001503B3" w:rsidRPr="001A2FAB" w:rsidRDefault="001503B3" w:rsidP="001503B3">
            <w:pPr>
              <w:jc w:val="center"/>
              <w:rPr>
                <w:rFonts w:ascii="Arial" w:hAnsi="Arial" w:cs="Arial"/>
                <w:color w:val="000000"/>
                <w:sz w:val="16"/>
                <w:szCs w:val="16"/>
              </w:rPr>
            </w:pPr>
          </w:p>
        </w:tc>
        <w:tc>
          <w:tcPr>
            <w:tcW w:w="2477"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Pr>
                <w:rFonts w:ascii="Arial" w:hAnsi="Arial" w:cs="Arial"/>
                <w:color w:val="000000"/>
                <w:sz w:val="16"/>
                <w:szCs w:val="16"/>
              </w:rPr>
              <w:t xml:space="preserve">P6S_KK, P6S_KR, </w:t>
            </w:r>
          </w:p>
        </w:tc>
      </w:tr>
      <w:tr w:rsidR="001503B3" w:rsidRPr="00D45096" w:rsidTr="001503B3">
        <w:trPr>
          <w:trHeight w:val="465"/>
        </w:trPr>
        <w:tc>
          <w:tcPr>
            <w:tcW w:w="2022"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K3</w:t>
            </w:r>
          </w:p>
        </w:tc>
        <w:tc>
          <w:tcPr>
            <w:tcW w:w="5242" w:type="dxa"/>
            <w:gridSpan w:val="7"/>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Formułuje przejrzyste i szczegółowe wypowiedzi ustne i pisemne rozważając zalety i wady różnych rozwiązań</w:t>
            </w:r>
          </w:p>
          <w:p w:rsidR="001503B3" w:rsidRPr="001A2FAB" w:rsidRDefault="001503B3" w:rsidP="001503B3">
            <w:pPr>
              <w:jc w:val="center"/>
              <w:rPr>
                <w:rFonts w:ascii="Arial" w:hAnsi="Arial" w:cs="Arial"/>
                <w:color w:val="000000"/>
                <w:sz w:val="16"/>
                <w:szCs w:val="16"/>
              </w:rPr>
            </w:pPr>
          </w:p>
        </w:tc>
        <w:tc>
          <w:tcPr>
            <w:tcW w:w="2477"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Pr>
                <w:rFonts w:ascii="Arial" w:hAnsi="Arial" w:cs="Arial"/>
                <w:color w:val="000000"/>
                <w:sz w:val="16"/>
                <w:szCs w:val="16"/>
              </w:rPr>
              <w:t xml:space="preserve">P6S_KK, P6S_KR, </w:t>
            </w:r>
          </w:p>
        </w:tc>
      </w:tr>
      <w:tr w:rsidR="001503B3" w:rsidRPr="00D45096" w:rsidTr="001503B3">
        <w:trPr>
          <w:trHeight w:val="465"/>
        </w:trPr>
        <w:tc>
          <w:tcPr>
            <w:tcW w:w="2022"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K4</w:t>
            </w:r>
          </w:p>
        </w:tc>
        <w:tc>
          <w:tcPr>
            <w:tcW w:w="5242" w:type="dxa"/>
            <w:gridSpan w:val="7"/>
            <w:shd w:val="clear" w:color="auto" w:fill="F2F2F2"/>
            <w:vAlign w:val="bottom"/>
          </w:tcPr>
          <w:p w:rsidR="001503B3" w:rsidRPr="001A2FAB" w:rsidRDefault="001503B3" w:rsidP="001503B3">
            <w:pPr>
              <w:jc w:val="center"/>
              <w:rPr>
                <w:rFonts w:ascii="Arial" w:hAnsi="Arial" w:cs="Arial"/>
                <w:color w:val="000000"/>
                <w:sz w:val="16"/>
                <w:szCs w:val="16"/>
              </w:rPr>
            </w:pPr>
            <w:r w:rsidRPr="001A2FAB">
              <w:rPr>
                <w:rFonts w:ascii="Arial" w:hAnsi="Arial" w:cs="Arial"/>
                <w:color w:val="000000"/>
                <w:sz w:val="16"/>
                <w:szCs w:val="16"/>
              </w:rPr>
              <w:t>Samodzielnie zdobywa wiedzę i poszerza swoje umiejętności badawcze korzystając z obiektywnych źródeł informacji. Jest przygotowany do podjęcia studiów III stopnia w jednostkach organizacyjnych, które je prowadzą</w:t>
            </w:r>
          </w:p>
          <w:p w:rsidR="001503B3" w:rsidRPr="001A2FAB" w:rsidRDefault="001503B3" w:rsidP="001503B3">
            <w:pPr>
              <w:jc w:val="center"/>
              <w:rPr>
                <w:rFonts w:ascii="Arial" w:hAnsi="Arial" w:cs="Arial"/>
                <w:color w:val="000000"/>
                <w:sz w:val="16"/>
                <w:szCs w:val="16"/>
              </w:rPr>
            </w:pPr>
          </w:p>
        </w:tc>
        <w:tc>
          <w:tcPr>
            <w:tcW w:w="2477" w:type="dxa"/>
            <w:gridSpan w:val="2"/>
            <w:shd w:val="clear" w:color="auto" w:fill="F2F2F2"/>
            <w:vAlign w:val="bottom"/>
          </w:tcPr>
          <w:p w:rsidR="001503B3" w:rsidRPr="001A2FAB" w:rsidRDefault="001503B3" w:rsidP="001503B3">
            <w:pPr>
              <w:jc w:val="center"/>
              <w:rPr>
                <w:rFonts w:ascii="Arial" w:hAnsi="Arial" w:cs="Arial"/>
                <w:color w:val="000000"/>
                <w:sz w:val="16"/>
                <w:szCs w:val="16"/>
              </w:rPr>
            </w:pPr>
            <w:r>
              <w:rPr>
                <w:rFonts w:ascii="Arial" w:hAnsi="Arial" w:cs="Arial"/>
                <w:color w:val="000000"/>
                <w:sz w:val="16"/>
                <w:szCs w:val="16"/>
              </w:rPr>
              <w:t>P6S_KK, P6S_KR</w:t>
            </w:r>
          </w:p>
        </w:tc>
      </w:tr>
      <w:tr w:rsidR="001503B3" w:rsidRPr="00D45096" w:rsidTr="001503B3">
        <w:trPr>
          <w:trHeight w:val="627"/>
        </w:trPr>
        <w:tc>
          <w:tcPr>
            <w:tcW w:w="9741" w:type="dxa"/>
            <w:gridSpan w:val="11"/>
            <w:vAlign w:val="center"/>
          </w:tcPr>
          <w:p w:rsidR="001503B3" w:rsidRPr="00E14E4E" w:rsidRDefault="001503B3" w:rsidP="001503B3">
            <w:pPr>
              <w:pStyle w:val="Akapitzlist"/>
              <w:numPr>
                <w:ilvl w:val="0"/>
                <w:numId w:val="20"/>
              </w:numPr>
              <w:spacing w:before="120" w:after="120" w:line="240" w:lineRule="auto"/>
              <w:ind w:left="357" w:hanging="357"/>
              <w:rPr>
                <w:rFonts w:ascii="Arial" w:hAnsi="Arial" w:cs="Arial"/>
                <w:b/>
                <w:bCs/>
                <w:iCs/>
              </w:rPr>
            </w:pPr>
            <w:r w:rsidRPr="00E14E4E">
              <w:rPr>
                <w:rFonts w:ascii="Arial" w:hAnsi="Arial" w:cs="Arial"/>
                <w:b/>
                <w:bCs/>
                <w:sz w:val="24"/>
              </w:rPr>
              <w:t>Formy prowadzonych zajęć</w:t>
            </w:r>
          </w:p>
        </w:tc>
      </w:tr>
      <w:tr w:rsidR="001503B3" w:rsidRPr="00D45096" w:rsidTr="001503B3">
        <w:trPr>
          <w:trHeight w:val="536"/>
        </w:trPr>
        <w:tc>
          <w:tcPr>
            <w:tcW w:w="2414" w:type="dxa"/>
            <w:gridSpan w:val="3"/>
            <w:vAlign w:val="center"/>
          </w:tcPr>
          <w:p w:rsidR="001503B3" w:rsidRPr="00E14E4E" w:rsidRDefault="001503B3" w:rsidP="001503B3">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Forma</w:t>
            </w:r>
          </w:p>
        </w:tc>
        <w:tc>
          <w:tcPr>
            <w:tcW w:w="2414" w:type="dxa"/>
            <w:gridSpan w:val="3"/>
            <w:vAlign w:val="center"/>
          </w:tcPr>
          <w:p w:rsidR="001503B3" w:rsidRPr="00E14E4E" w:rsidRDefault="001503B3" w:rsidP="001503B3">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Liczba godzin</w:t>
            </w:r>
          </w:p>
        </w:tc>
        <w:tc>
          <w:tcPr>
            <w:tcW w:w="2415" w:type="dxa"/>
            <w:gridSpan w:val="2"/>
            <w:vAlign w:val="center"/>
          </w:tcPr>
          <w:p w:rsidR="001503B3" w:rsidRPr="00E14E4E" w:rsidRDefault="001503B3" w:rsidP="001503B3">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Liczba grup</w:t>
            </w:r>
          </w:p>
        </w:tc>
        <w:tc>
          <w:tcPr>
            <w:tcW w:w="2498" w:type="dxa"/>
            <w:gridSpan w:val="3"/>
            <w:vAlign w:val="center"/>
          </w:tcPr>
          <w:p w:rsidR="001503B3" w:rsidRPr="00E14E4E" w:rsidRDefault="001503B3" w:rsidP="001503B3">
            <w:pPr>
              <w:spacing w:before="120" w:after="120"/>
              <w:jc w:val="center"/>
              <w:rPr>
                <w:rFonts w:ascii="Arial" w:hAnsi="Arial" w:cs="Arial"/>
                <w:bCs/>
                <w:iCs/>
                <w:sz w:val="18"/>
                <w:szCs w:val="20"/>
              </w:rPr>
            </w:pPr>
            <w:r w:rsidRPr="00E14E4E">
              <w:rPr>
                <w:rFonts w:ascii="Arial" w:hAnsi="Arial" w:cs="Arial"/>
                <w:bCs/>
                <w:iCs/>
                <w:sz w:val="18"/>
                <w:szCs w:val="20"/>
              </w:rPr>
              <w:t xml:space="preserve">Minimalna liczba osób </w:t>
            </w:r>
            <w:r w:rsidRPr="00E14E4E">
              <w:rPr>
                <w:rFonts w:ascii="Arial" w:hAnsi="Arial" w:cs="Arial"/>
                <w:bCs/>
                <w:iCs/>
                <w:sz w:val="18"/>
                <w:szCs w:val="20"/>
              </w:rPr>
              <w:br/>
              <w:t>w grupie</w:t>
            </w:r>
          </w:p>
        </w:tc>
      </w:tr>
      <w:tr w:rsidR="001503B3" w:rsidRPr="00D45096" w:rsidTr="001503B3">
        <w:trPr>
          <w:trHeight w:val="70"/>
        </w:trPr>
        <w:tc>
          <w:tcPr>
            <w:tcW w:w="2414" w:type="dxa"/>
            <w:gridSpan w:val="3"/>
            <w:vAlign w:val="center"/>
          </w:tcPr>
          <w:p w:rsidR="001503B3" w:rsidRPr="00E14E4E" w:rsidRDefault="001503B3" w:rsidP="001503B3">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Wykład</w:t>
            </w:r>
            <w:r>
              <w:rPr>
                <w:rFonts w:ascii="Arial" w:hAnsi="Arial" w:cs="Arial"/>
                <w:bCs/>
                <w:iCs/>
                <w:sz w:val="18"/>
                <w:szCs w:val="20"/>
              </w:rPr>
              <w:t xml:space="preserve"> (w tym e-learning)</w:t>
            </w:r>
          </w:p>
        </w:tc>
        <w:tc>
          <w:tcPr>
            <w:tcW w:w="2414" w:type="dxa"/>
            <w:gridSpan w:val="3"/>
            <w:shd w:val="clear" w:color="auto" w:fill="F2F2F2"/>
            <w:vAlign w:val="center"/>
          </w:tcPr>
          <w:p w:rsidR="001503B3" w:rsidRPr="00E14E4E" w:rsidRDefault="001503B3" w:rsidP="001503B3">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16</w:t>
            </w:r>
          </w:p>
        </w:tc>
        <w:tc>
          <w:tcPr>
            <w:tcW w:w="2415" w:type="dxa"/>
            <w:gridSpan w:val="2"/>
            <w:shd w:val="clear" w:color="auto" w:fill="F2F2F2"/>
            <w:vAlign w:val="center"/>
          </w:tcPr>
          <w:p w:rsidR="001503B3" w:rsidRPr="00E14E4E" w:rsidRDefault="001503B3" w:rsidP="001503B3">
            <w:pPr>
              <w:autoSpaceDE w:val="0"/>
              <w:autoSpaceDN w:val="0"/>
              <w:adjustRightInd w:val="0"/>
              <w:spacing w:before="120" w:after="120"/>
              <w:jc w:val="center"/>
              <w:rPr>
                <w:rFonts w:ascii="Arial" w:hAnsi="Arial" w:cs="Arial"/>
                <w:bCs/>
                <w:iCs/>
                <w:sz w:val="18"/>
                <w:szCs w:val="20"/>
              </w:rPr>
            </w:pPr>
          </w:p>
        </w:tc>
        <w:tc>
          <w:tcPr>
            <w:tcW w:w="2498" w:type="dxa"/>
            <w:gridSpan w:val="3"/>
            <w:vAlign w:val="center"/>
          </w:tcPr>
          <w:p w:rsidR="001503B3" w:rsidRPr="00E14E4E" w:rsidRDefault="001503B3" w:rsidP="001503B3">
            <w:pPr>
              <w:spacing w:before="120" w:after="120"/>
              <w:jc w:val="center"/>
              <w:rPr>
                <w:rFonts w:ascii="Arial" w:hAnsi="Arial" w:cs="Arial"/>
                <w:bCs/>
                <w:i/>
                <w:iCs/>
                <w:sz w:val="18"/>
                <w:szCs w:val="20"/>
              </w:rPr>
            </w:pPr>
            <w:r w:rsidRPr="00E14E4E">
              <w:rPr>
                <w:rFonts w:ascii="Arial" w:hAnsi="Arial" w:cs="Arial"/>
                <w:bCs/>
                <w:i/>
                <w:iCs/>
                <w:sz w:val="18"/>
                <w:szCs w:val="20"/>
              </w:rPr>
              <w:t>nieobowiązkowe</w:t>
            </w:r>
          </w:p>
        </w:tc>
      </w:tr>
      <w:tr w:rsidR="001503B3" w:rsidRPr="00D45096" w:rsidTr="001503B3">
        <w:trPr>
          <w:trHeight w:val="70"/>
        </w:trPr>
        <w:tc>
          <w:tcPr>
            <w:tcW w:w="2414" w:type="dxa"/>
            <w:gridSpan w:val="3"/>
            <w:vAlign w:val="center"/>
          </w:tcPr>
          <w:p w:rsidR="001503B3" w:rsidRPr="00E14E4E" w:rsidRDefault="001503B3" w:rsidP="001503B3">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Seminarium</w:t>
            </w:r>
            <w:r>
              <w:rPr>
                <w:rFonts w:ascii="Arial" w:hAnsi="Arial" w:cs="Arial"/>
                <w:bCs/>
                <w:iCs/>
                <w:sz w:val="18"/>
                <w:szCs w:val="20"/>
              </w:rPr>
              <w:t xml:space="preserve"> (w tym e-learning)</w:t>
            </w:r>
          </w:p>
        </w:tc>
        <w:tc>
          <w:tcPr>
            <w:tcW w:w="2414" w:type="dxa"/>
            <w:gridSpan w:val="3"/>
            <w:shd w:val="clear" w:color="auto" w:fill="F2F2F2"/>
            <w:vAlign w:val="center"/>
          </w:tcPr>
          <w:p w:rsidR="001503B3" w:rsidRPr="00E14E4E" w:rsidRDefault="001503B3" w:rsidP="001503B3">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16</w:t>
            </w:r>
          </w:p>
        </w:tc>
        <w:tc>
          <w:tcPr>
            <w:tcW w:w="2415" w:type="dxa"/>
            <w:gridSpan w:val="2"/>
            <w:shd w:val="clear" w:color="auto" w:fill="F2F2F2"/>
            <w:vAlign w:val="center"/>
          </w:tcPr>
          <w:p w:rsidR="001503B3" w:rsidRPr="00E14E4E" w:rsidRDefault="001503B3" w:rsidP="001503B3">
            <w:pPr>
              <w:autoSpaceDE w:val="0"/>
              <w:autoSpaceDN w:val="0"/>
              <w:adjustRightInd w:val="0"/>
              <w:spacing w:before="120" w:after="120"/>
              <w:jc w:val="center"/>
              <w:rPr>
                <w:rFonts w:ascii="Arial" w:hAnsi="Arial" w:cs="Arial"/>
                <w:bCs/>
                <w:iCs/>
                <w:sz w:val="18"/>
                <w:szCs w:val="20"/>
              </w:rPr>
            </w:pPr>
          </w:p>
        </w:tc>
        <w:tc>
          <w:tcPr>
            <w:tcW w:w="2498" w:type="dxa"/>
            <w:gridSpan w:val="3"/>
            <w:vAlign w:val="center"/>
          </w:tcPr>
          <w:p w:rsidR="001503B3" w:rsidRPr="00E14E4E" w:rsidRDefault="001503B3" w:rsidP="001503B3">
            <w:pPr>
              <w:spacing w:before="120" w:after="120"/>
              <w:jc w:val="center"/>
              <w:rPr>
                <w:rFonts w:ascii="Arial" w:hAnsi="Arial" w:cs="Arial"/>
                <w:bCs/>
                <w:i/>
                <w:iCs/>
                <w:sz w:val="18"/>
                <w:szCs w:val="20"/>
              </w:rPr>
            </w:pPr>
            <w:r w:rsidRPr="00E14E4E">
              <w:rPr>
                <w:rFonts w:ascii="Arial" w:hAnsi="Arial" w:cs="Arial"/>
                <w:bCs/>
                <w:i/>
                <w:iCs/>
                <w:sz w:val="18"/>
                <w:szCs w:val="20"/>
              </w:rPr>
              <w:t>nieobowiązkowe</w:t>
            </w:r>
          </w:p>
        </w:tc>
      </w:tr>
      <w:tr w:rsidR="001503B3" w:rsidRPr="00D45096" w:rsidTr="001503B3">
        <w:trPr>
          <w:trHeight w:val="70"/>
        </w:trPr>
        <w:tc>
          <w:tcPr>
            <w:tcW w:w="2414" w:type="dxa"/>
            <w:gridSpan w:val="3"/>
            <w:vAlign w:val="center"/>
          </w:tcPr>
          <w:p w:rsidR="001503B3" w:rsidRPr="00E14E4E" w:rsidRDefault="001503B3" w:rsidP="001503B3">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Ćwiczenia</w:t>
            </w:r>
          </w:p>
        </w:tc>
        <w:tc>
          <w:tcPr>
            <w:tcW w:w="2414" w:type="dxa"/>
            <w:gridSpan w:val="3"/>
            <w:shd w:val="clear" w:color="auto" w:fill="F2F2F2"/>
            <w:vAlign w:val="center"/>
          </w:tcPr>
          <w:p w:rsidR="001503B3" w:rsidRPr="00E14E4E" w:rsidRDefault="001503B3" w:rsidP="001503B3">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0</w:t>
            </w:r>
          </w:p>
        </w:tc>
        <w:tc>
          <w:tcPr>
            <w:tcW w:w="2415" w:type="dxa"/>
            <w:gridSpan w:val="2"/>
            <w:shd w:val="clear" w:color="auto" w:fill="F2F2F2"/>
            <w:vAlign w:val="center"/>
          </w:tcPr>
          <w:p w:rsidR="001503B3" w:rsidRPr="00E14E4E" w:rsidRDefault="001503B3" w:rsidP="001503B3">
            <w:pPr>
              <w:autoSpaceDE w:val="0"/>
              <w:autoSpaceDN w:val="0"/>
              <w:adjustRightInd w:val="0"/>
              <w:spacing w:before="120" w:after="120"/>
              <w:jc w:val="center"/>
              <w:rPr>
                <w:rFonts w:ascii="Arial" w:hAnsi="Arial" w:cs="Arial"/>
                <w:bCs/>
                <w:iCs/>
                <w:sz w:val="18"/>
                <w:szCs w:val="20"/>
              </w:rPr>
            </w:pPr>
          </w:p>
        </w:tc>
        <w:tc>
          <w:tcPr>
            <w:tcW w:w="2498" w:type="dxa"/>
            <w:gridSpan w:val="3"/>
            <w:vAlign w:val="center"/>
          </w:tcPr>
          <w:p w:rsidR="001503B3" w:rsidRPr="00E14E4E" w:rsidRDefault="001503B3" w:rsidP="001503B3">
            <w:pPr>
              <w:spacing w:before="120" w:after="120"/>
              <w:ind w:left="55"/>
              <w:jc w:val="center"/>
              <w:rPr>
                <w:rFonts w:ascii="Arial" w:hAnsi="Arial" w:cs="Arial"/>
                <w:bCs/>
                <w:i/>
                <w:iCs/>
                <w:sz w:val="18"/>
                <w:szCs w:val="20"/>
              </w:rPr>
            </w:pPr>
            <w:r w:rsidRPr="00E14E4E">
              <w:rPr>
                <w:rFonts w:ascii="Arial" w:hAnsi="Arial" w:cs="Arial"/>
                <w:bCs/>
                <w:i/>
                <w:iCs/>
                <w:sz w:val="18"/>
                <w:szCs w:val="20"/>
              </w:rPr>
              <w:t>nieobowiązkowe</w:t>
            </w:r>
          </w:p>
        </w:tc>
      </w:tr>
      <w:tr w:rsidR="001503B3" w:rsidRPr="00D45096" w:rsidTr="001503B3">
        <w:trPr>
          <w:trHeight w:val="465"/>
        </w:trPr>
        <w:tc>
          <w:tcPr>
            <w:tcW w:w="9741" w:type="dxa"/>
            <w:gridSpan w:val="11"/>
            <w:vAlign w:val="center"/>
          </w:tcPr>
          <w:p w:rsidR="001503B3" w:rsidRPr="00E14E4E" w:rsidRDefault="001503B3" w:rsidP="001503B3">
            <w:pPr>
              <w:pStyle w:val="Akapitzlist"/>
              <w:numPr>
                <w:ilvl w:val="0"/>
                <w:numId w:val="20"/>
              </w:numPr>
              <w:spacing w:before="120" w:after="120" w:line="240" w:lineRule="auto"/>
              <w:ind w:left="357" w:hanging="357"/>
              <w:rPr>
                <w:rFonts w:ascii="Arial" w:hAnsi="Arial" w:cs="Arial"/>
                <w:b/>
                <w:bCs/>
                <w:iCs/>
              </w:rPr>
            </w:pPr>
            <w:r w:rsidRPr="00E14E4E">
              <w:rPr>
                <w:rFonts w:ascii="Arial" w:hAnsi="Arial" w:cs="Arial"/>
                <w:b/>
                <w:bCs/>
                <w:sz w:val="24"/>
              </w:rPr>
              <w:t>Tematy zajęć i treści kształcenia</w:t>
            </w:r>
          </w:p>
        </w:tc>
      </w:tr>
      <w:tr w:rsidR="001503B3" w:rsidRPr="00D45096" w:rsidTr="001503B3">
        <w:trPr>
          <w:trHeight w:val="465"/>
        </w:trPr>
        <w:tc>
          <w:tcPr>
            <w:tcW w:w="9741" w:type="dxa"/>
            <w:gridSpan w:val="11"/>
            <w:shd w:val="clear" w:color="auto" w:fill="F2F2F2"/>
            <w:vAlign w:val="center"/>
          </w:tcPr>
          <w:p w:rsidR="001503B3" w:rsidRPr="00D45096" w:rsidRDefault="001503B3" w:rsidP="001503B3">
            <w:pPr>
              <w:spacing w:before="120" w:after="120" w:line="276" w:lineRule="auto"/>
              <w:rPr>
                <w:sz w:val="20"/>
                <w:szCs w:val="20"/>
              </w:rPr>
            </w:pPr>
            <w:r w:rsidRPr="00D45096">
              <w:rPr>
                <w:b/>
                <w:sz w:val="20"/>
                <w:szCs w:val="20"/>
              </w:rPr>
              <w:t>W1-Wykład</w:t>
            </w:r>
            <w:r w:rsidRPr="00D45096">
              <w:rPr>
                <w:sz w:val="20"/>
                <w:szCs w:val="20"/>
              </w:rPr>
              <w:t xml:space="preserve"> 1-Choroby zakaźne w kontekście globalizacji świata. Wpływ globalizacji świata na zmianę epidemiologii chorób zakaźnych -</w:t>
            </w:r>
            <w:r w:rsidRPr="00D45096">
              <w:rPr>
                <w:b/>
                <w:sz w:val="20"/>
                <w:szCs w:val="20"/>
              </w:rPr>
              <w:t xml:space="preserve"> W1</w:t>
            </w:r>
          </w:p>
          <w:p w:rsidR="001503B3" w:rsidRPr="00D45096" w:rsidRDefault="001503B3" w:rsidP="001503B3">
            <w:pPr>
              <w:spacing w:before="120" w:after="120" w:line="276" w:lineRule="auto"/>
              <w:rPr>
                <w:sz w:val="20"/>
                <w:szCs w:val="20"/>
              </w:rPr>
            </w:pPr>
            <w:r w:rsidRPr="00D45096">
              <w:rPr>
                <w:b/>
                <w:sz w:val="20"/>
                <w:szCs w:val="20"/>
              </w:rPr>
              <w:t>W2-Wykład</w:t>
            </w:r>
            <w:r w:rsidRPr="00D45096">
              <w:rPr>
                <w:sz w:val="20"/>
                <w:szCs w:val="20"/>
              </w:rPr>
              <w:t xml:space="preserve"> 2-Epidemiologiczne badanie opisowe w na</w:t>
            </w:r>
            <w:r>
              <w:rPr>
                <w:sz w:val="20"/>
                <w:szCs w:val="20"/>
              </w:rPr>
              <w:t xml:space="preserve">dzorze nad chorobami zakaźnymi </w:t>
            </w:r>
            <w:r w:rsidRPr="00D45096">
              <w:rPr>
                <w:sz w:val="20"/>
                <w:szCs w:val="20"/>
              </w:rPr>
              <w:t xml:space="preserve"> jako podstawa do konstruowania programów profilaktycznych chorób zakaźnych - </w:t>
            </w:r>
            <w:r w:rsidRPr="00D45096">
              <w:rPr>
                <w:b/>
                <w:sz w:val="20"/>
                <w:szCs w:val="20"/>
              </w:rPr>
              <w:t>W1</w:t>
            </w:r>
          </w:p>
          <w:p w:rsidR="001503B3" w:rsidRPr="00D45096" w:rsidRDefault="001503B3" w:rsidP="001503B3">
            <w:pPr>
              <w:spacing w:before="120" w:after="120" w:line="276" w:lineRule="auto"/>
              <w:rPr>
                <w:b/>
                <w:sz w:val="20"/>
                <w:szCs w:val="20"/>
              </w:rPr>
            </w:pPr>
            <w:r w:rsidRPr="00D45096">
              <w:rPr>
                <w:b/>
                <w:sz w:val="20"/>
                <w:szCs w:val="20"/>
              </w:rPr>
              <w:t>W3-Wykład</w:t>
            </w:r>
            <w:r w:rsidRPr="00D45096">
              <w:rPr>
                <w:sz w:val="20"/>
                <w:szCs w:val="20"/>
              </w:rPr>
              <w:t xml:space="preserve"> 3-Rodzaje profilaktyki chorób zakaźnych. Szczepienia ochronne - </w:t>
            </w:r>
            <w:r w:rsidRPr="00D45096">
              <w:rPr>
                <w:b/>
                <w:sz w:val="20"/>
                <w:szCs w:val="20"/>
              </w:rPr>
              <w:t>W1</w:t>
            </w:r>
          </w:p>
          <w:p w:rsidR="001503B3" w:rsidRPr="00D45096" w:rsidRDefault="001503B3" w:rsidP="001503B3">
            <w:pPr>
              <w:spacing w:before="120" w:after="120" w:line="276" w:lineRule="auto"/>
              <w:rPr>
                <w:sz w:val="20"/>
                <w:szCs w:val="20"/>
              </w:rPr>
            </w:pPr>
            <w:r w:rsidRPr="00D45096">
              <w:rPr>
                <w:b/>
                <w:sz w:val="20"/>
                <w:szCs w:val="20"/>
              </w:rPr>
              <w:t xml:space="preserve">W4-Wykład 4- </w:t>
            </w:r>
            <w:r w:rsidRPr="00D45096">
              <w:rPr>
                <w:sz w:val="20"/>
                <w:szCs w:val="20"/>
              </w:rPr>
              <w:t xml:space="preserve">Choroby zakaźne zagrożeniem dla zdrowia publicznego. Warunki rozprzestrzeniania się chorób zakaźnych w populacji (opis łańcucha epidemiologicznego, opis epidemiologiczny choroby zakaźnej, drogi zakażenia itp.) - </w:t>
            </w:r>
            <w:r w:rsidRPr="00D45096">
              <w:rPr>
                <w:b/>
                <w:sz w:val="20"/>
                <w:szCs w:val="20"/>
              </w:rPr>
              <w:t>W2</w:t>
            </w:r>
          </w:p>
          <w:p w:rsidR="001503B3" w:rsidRPr="00D45096" w:rsidRDefault="001503B3" w:rsidP="001503B3">
            <w:pPr>
              <w:spacing w:before="120" w:after="120" w:line="276" w:lineRule="auto"/>
              <w:rPr>
                <w:sz w:val="20"/>
                <w:szCs w:val="20"/>
              </w:rPr>
            </w:pPr>
            <w:r w:rsidRPr="00D45096">
              <w:rPr>
                <w:b/>
                <w:sz w:val="20"/>
                <w:szCs w:val="20"/>
              </w:rPr>
              <w:t>W5-Wykład</w:t>
            </w:r>
            <w:r w:rsidRPr="00D45096">
              <w:rPr>
                <w:sz w:val="20"/>
                <w:szCs w:val="20"/>
              </w:rPr>
              <w:t xml:space="preserve"> 5-Uzasadnienie nadzoru nad chorobami zakaźnymi. Definicje chorób zakaźnych. Czułość i swoistość nadzoru epidemiologicznego. Wybór chorób podlegających monitorowaniu - </w:t>
            </w:r>
            <w:r w:rsidRPr="00D45096">
              <w:rPr>
                <w:b/>
                <w:sz w:val="20"/>
                <w:szCs w:val="20"/>
              </w:rPr>
              <w:t>W2</w:t>
            </w:r>
          </w:p>
          <w:p w:rsidR="001503B3" w:rsidRPr="00D45096" w:rsidRDefault="001503B3" w:rsidP="001503B3">
            <w:pPr>
              <w:spacing w:before="120" w:after="120" w:line="276" w:lineRule="auto"/>
              <w:rPr>
                <w:sz w:val="20"/>
                <w:szCs w:val="20"/>
              </w:rPr>
            </w:pPr>
            <w:r w:rsidRPr="00D45096">
              <w:rPr>
                <w:b/>
                <w:sz w:val="20"/>
                <w:szCs w:val="20"/>
              </w:rPr>
              <w:t>W6-Wykład</w:t>
            </w:r>
            <w:r w:rsidRPr="00D45096">
              <w:rPr>
                <w:sz w:val="20"/>
                <w:szCs w:val="20"/>
              </w:rPr>
              <w:t xml:space="preserve"> 6-Rodzaje badań epidemiologicznych analitycznych i interpretacja ich wyników - </w:t>
            </w:r>
            <w:r w:rsidRPr="00D45096">
              <w:rPr>
                <w:b/>
                <w:sz w:val="20"/>
                <w:szCs w:val="20"/>
              </w:rPr>
              <w:t>W3</w:t>
            </w:r>
          </w:p>
          <w:p w:rsidR="001503B3" w:rsidRPr="00D45096" w:rsidRDefault="001503B3" w:rsidP="001503B3">
            <w:pPr>
              <w:spacing w:before="120" w:after="120" w:line="276" w:lineRule="auto"/>
              <w:rPr>
                <w:sz w:val="20"/>
                <w:szCs w:val="20"/>
              </w:rPr>
            </w:pPr>
            <w:r w:rsidRPr="00D45096">
              <w:rPr>
                <w:b/>
                <w:sz w:val="20"/>
                <w:szCs w:val="20"/>
              </w:rPr>
              <w:t>W7-Wykład</w:t>
            </w:r>
            <w:r w:rsidRPr="00D45096">
              <w:rPr>
                <w:sz w:val="20"/>
                <w:szCs w:val="20"/>
              </w:rPr>
              <w:t xml:space="preserve"> 7-Badanie kliniczne - </w:t>
            </w:r>
            <w:r w:rsidRPr="00D45096">
              <w:rPr>
                <w:b/>
                <w:sz w:val="20"/>
                <w:szCs w:val="20"/>
              </w:rPr>
              <w:t>W3</w:t>
            </w:r>
          </w:p>
          <w:p w:rsidR="001503B3" w:rsidRPr="00D45096" w:rsidRDefault="001503B3" w:rsidP="001503B3">
            <w:pPr>
              <w:spacing w:before="120" w:after="120" w:line="276" w:lineRule="auto"/>
              <w:rPr>
                <w:sz w:val="20"/>
                <w:szCs w:val="20"/>
              </w:rPr>
            </w:pPr>
            <w:r w:rsidRPr="00D45096">
              <w:rPr>
                <w:b/>
                <w:sz w:val="20"/>
                <w:szCs w:val="20"/>
              </w:rPr>
              <w:t>W8-Wykład</w:t>
            </w:r>
            <w:r w:rsidRPr="00D45096">
              <w:rPr>
                <w:sz w:val="20"/>
                <w:szCs w:val="20"/>
              </w:rPr>
              <w:t xml:space="preserve"> 8-Miejsce badań przesiewowych w wykrywaniu chorób zakaźnych - </w:t>
            </w:r>
            <w:r w:rsidRPr="00D45096">
              <w:rPr>
                <w:b/>
                <w:sz w:val="20"/>
                <w:szCs w:val="20"/>
              </w:rPr>
              <w:t>W3</w:t>
            </w:r>
          </w:p>
          <w:p w:rsidR="001503B3" w:rsidRPr="00D45096" w:rsidRDefault="001503B3" w:rsidP="001503B3">
            <w:pPr>
              <w:spacing w:before="120" w:after="120" w:line="276" w:lineRule="auto"/>
              <w:rPr>
                <w:sz w:val="20"/>
                <w:szCs w:val="20"/>
              </w:rPr>
            </w:pPr>
            <w:r w:rsidRPr="00D45096">
              <w:rPr>
                <w:b/>
                <w:sz w:val="20"/>
                <w:szCs w:val="20"/>
              </w:rPr>
              <w:t xml:space="preserve">S1-Seminarium 1 </w:t>
            </w:r>
            <w:r w:rsidRPr="00D45096">
              <w:rPr>
                <w:sz w:val="20"/>
                <w:szCs w:val="20"/>
              </w:rPr>
              <w:t xml:space="preserve"> Metody rozpoznawania chorób zakaźnych. Wiarygodność metod diagnostycznych chorób zakaźnych - </w:t>
            </w:r>
            <w:r w:rsidRPr="00D45096">
              <w:rPr>
                <w:b/>
                <w:sz w:val="20"/>
                <w:szCs w:val="20"/>
              </w:rPr>
              <w:t>W1</w:t>
            </w:r>
          </w:p>
          <w:p w:rsidR="001503B3" w:rsidRPr="00D45096" w:rsidRDefault="001503B3" w:rsidP="001503B3">
            <w:pPr>
              <w:pStyle w:val="Bezodstpw"/>
              <w:spacing w:line="276" w:lineRule="auto"/>
              <w:rPr>
                <w:sz w:val="20"/>
                <w:szCs w:val="20"/>
              </w:rPr>
            </w:pPr>
            <w:r w:rsidRPr="00D45096">
              <w:rPr>
                <w:b/>
                <w:sz w:val="20"/>
                <w:szCs w:val="20"/>
              </w:rPr>
              <w:lastRenderedPageBreak/>
              <w:t>S2-Seminarium</w:t>
            </w:r>
            <w:r w:rsidRPr="00D45096">
              <w:rPr>
                <w:sz w:val="20"/>
                <w:szCs w:val="20"/>
              </w:rPr>
              <w:t xml:space="preserve"> -2 Zastosowanie badań epidemiologicznych .Przegląd badań epidemiologicznych .Podział badań epidemiologicznych - </w:t>
            </w:r>
            <w:r w:rsidRPr="00D45096">
              <w:rPr>
                <w:b/>
                <w:sz w:val="20"/>
                <w:szCs w:val="20"/>
              </w:rPr>
              <w:t>W3</w:t>
            </w:r>
          </w:p>
          <w:p w:rsidR="001503B3" w:rsidRPr="00D45096" w:rsidRDefault="001503B3" w:rsidP="001503B3">
            <w:pPr>
              <w:spacing w:before="120" w:after="120" w:line="276" w:lineRule="auto"/>
              <w:rPr>
                <w:sz w:val="20"/>
                <w:szCs w:val="20"/>
              </w:rPr>
            </w:pPr>
            <w:r w:rsidRPr="00D45096">
              <w:rPr>
                <w:b/>
                <w:sz w:val="20"/>
                <w:szCs w:val="20"/>
              </w:rPr>
              <w:t xml:space="preserve">S3-Seminarium 3 </w:t>
            </w:r>
            <w:r w:rsidRPr="00D45096">
              <w:rPr>
                <w:sz w:val="20"/>
                <w:szCs w:val="20"/>
              </w:rPr>
              <w:t xml:space="preserve">Mierniki stanu zdrowia. Standaryzacja mierników stanu zdrowia - </w:t>
            </w:r>
            <w:r w:rsidRPr="00D45096">
              <w:rPr>
                <w:b/>
                <w:sz w:val="20"/>
                <w:szCs w:val="20"/>
              </w:rPr>
              <w:t>W4, K1</w:t>
            </w:r>
          </w:p>
          <w:p w:rsidR="001503B3" w:rsidRPr="00D45096" w:rsidRDefault="001503B3" w:rsidP="001503B3">
            <w:pPr>
              <w:pStyle w:val="Bezodstpw"/>
              <w:spacing w:line="276" w:lineRule="auto"/>
              <w:rPr>
                <w:sz w:val="20"/>
                <w:szCs w:val="20"/>
              </w:rPr>
            </w:pPr>
            <w:r w:rsidRPr="00D45096">
              <w:rPr>
                <w:b/>
                <w:sz w:val="20"/>
                <w:szCs w:val="20"/>
              </w:rPr>
              <w:t>S4-Seminarium</w:t>
            </w:r>
            <w:r w:rsidRPr="00D45096">
              <w:rPr>
                <w:sz w:val="20"/>
                <w:szCs w:val="20"/>
              </w:rPr>
              <w:t xml:space="preserve"> 4 Zakażenia szpitalne . Opracowanie ogniska </w:t>
            </w:r>
            <w:r>
              <w:rPr>
                <w:sz w:val="20"/>
                <w:szCs w:val="20"/>
              </w:rPr>
              <w:t xml:space="preserve">zatrucia pokarmowego </w:t>
            </w:r>
            <w:r w:rsidRPr="00D45096">
              <w:rPr>
                <w:sz w:val="20"/>
                <w:szCs w:val="20"/>
              </w:rPr>
              <w:t xml:space="preserve"> -</w:t>
            </w:r>
            <w:r w:rsidRPr="00D45096">
              <w:rPr>
                <w:b/>
                <w:sz w:val="20"/>
                <w:szCs w:val="20"/>
              </w:rPr>
              <w:t>U1, K4</w:t>
            </w:r>
          </w:p>
          <w:p w:rsidR="001503B3" w:rsidRPr="00D45096" w:rsidRDefault="001503B3" w:rsidP="001503B3">
            <w:pPr>
              <w:pStyle w:val="Bezodstpw"/>
              <w:spacing w:line="276" w:lineRule="auto"/>
              <w:rPr>
                <w:sz w:val="20"/>
                <w:szCs w:val="20"/>
              </w:rPr>
            </w:pPr>
            <w:r w:rsidRPr="00D45096">
              <w:rPr>
                <w:b/>
                <w:sz w:val="20"/>
                <w:szCs w:val="20"/>
              </w:rPr>
              <w:t>S5-Seminarium 5</w:t>
            </w:r>
            <w:r w:rsidRPr="00D45096">
              <w:rPr>
                <w:sz w:val="20"/>
                <w:szCs w:val="20"/>
              </w:rPr>
              <w:t xml:space="preserve"> Szczepienia obowiązkowe vs. szczepienia zalecane </w:t>
            </w:r>
            <w:r w:rsidRPr="00D45096">
              <w:rPr>
                <w:b/>
                <w:sz w:val="20"/>
                <w:szCs w:val="20"/>
              </w:rPr>
              <w:t>U2, K3</w:t>
            </w:r>
          </w:p>
          <w:p w:rsidR="001503B3" w:rsidRPr="00D45096" w:rsidRDefault="001503B3" w:rsidP="001503B3">
            <w:pPr>
              <w:pStyle w:val="Bezodstpw"/>
              <w:spacing w:line="276" w:lineRule="auto"/>
              <w:rPr>
                <w:sz w:val="20"/>
                <w:szCs w:val="20"/>
              </w:rPr>
            </w:pPr>
            <w:r w:rsidRPr="00D45096">
              <w:rPr>
                <w:b/>
                <w:sz w:val="20"/>
                <w:szCs w:val="20"/>
              </w:rPr>
              <w:t>S6-Seminarium 6</w:t>
            </w:r>
            <w:r w:rsidRPr="00D45096">
              <w:rPr>
                <w:sz w:val="20"/>
                <w:szCs w:val="20"/>
              </w:rPr>
              <w:t xml:space="preserve"> Badania epidemiologiczne opisowe. Samodzielne opracowanie kwestionariusz lub ankiety. Metody analizy badań opisowych Konstruowanie hipotezy zerowej </w:t>
            </w:r>
            <w:r w:rsidRPr="00D45096">
              <w:rPr>
                <w:b/>
                <w:sz w:val="20"/>
                <w:szCs w:val="20"/>
              </w:rPr>
              <w:t>U2, K3</w:t>
            </w:r>
          </w:p>
          <w:p w:rsidR="001503B3" w:rsidRPr="00D45096" w:rsidRDefault="001503B3" w:rsidP="001503B3">
            <w:pPr>
              <w:spacing w:before="120" w:after="120" w:line="276" w:lineRule="auto"/>
              <w:rPr>
                <w:sz w:val="20"/>
                <w:szCs w:val="20"/>
              </w:rPr>
            </w:pPr>
            <w:r w:rsidRPr="00D45096">
              <w:rPr>
                <w:b/>
                <w:sz w:val="20"/>
                <w:szCs w:val="20"/>
              </w:rPr>
              <w:t>Seminarium</w:t>
            </w:r>
            <w:r w:rsidRPr="00D45096">
              <w:rPr>
                <w:sz w:val="20"/>
                <w:szCs w:val="20"/>
              </w:rPr>
              <w:t xml:space="preserve"> 7 Samodzielne przygotowanie opinii eksperckiej na dowolnie wybrany temat z zakresu zdrowia publicznego - </w:t>
            </w:r>
            <w:r w:rsidRPr="00D45096">
              <w:rPr>
                <w:b/>
                <w:sz w:val="20"/>
                <w:szCs w:val="20"/>
              </w:rPr>
              <w:t>U3</w:t>
            </w:r>
          </w:p>
          <w:p w:rsidR="001503B3" w:rsidRPr="00D45096" w:rsidRDefault="001503B3" w:rsidP="001503B3">
            <w:pPr>
              <w:pStyle w:val="Bezodstpw"/>
              <w:spacing w:line="276" w:lineRule="auto"/>
              <w:rPr>
                <w:sz w:val="20"/>
                <w:szCs w:val="20"/>
              </w:rPr>
            </w:pPr>
            <w:r w:rsidRPr="00D45096">
              <w:rPr>
                <w:b/>
                <w:sz w:val="20"/>
                <w:szCs w:val="20"/>
              </w:rPr>
              <w:t>Seminarium</w:t>
            </w:r>
            <w:r w:rsidRPr="00D45096">
              <w:rPr>
                <w:sz w:val="20"/>
                <w:szCs w:val="20"/>
              </w:rPr>
              <w:t xml:space="preserve"> 8 Skutki nadużywania antybiotyków dla zdrowia publicznego. Metody ograniczenia stosowania antybiotyków </w:t>
            </w:r>
            <w:r w:rsidRPr="00D45096">
              <w:rPr>
                <w:b/>
                <w:sz w:val="20"/>
                <w:szCs w:val="20"/>
              </w:rPr>
              <w:t>U4, K2</w:t>
            </w:r>
          </w:p>
        </w:tc>
      </w:tr>
      <w:tr w:rsidR="001503B3" w:rsidRPr="00D45096" w:rsidTr="001503B3">
        <w:trPr>
          <w:trHeight w:val="465"/>
        </w:trPr>
        <w:tc>
          <w:tcPr>
            <w:tcW w:w="9741" w:type="dxa"/>
            <w:gridSpan w:val="11"/>
            <w:vAlign w:val="center"/>
          </w:tcPr>
          <w:p w:rsidR="001503B3" w:rsidRPr="00E14E4E" w:rsidRDefault="001503B3" w:rsidP="001503B3">
            <w:pPr>
              <w:pStyle w:val="Akapitzlist"/>
              <w:numPr>
                <w:ilvl w:val="0"/>
                <w:numId w:val="20"/>
              </w:numPr>
              <w:spacing w:before="120" w:after="120" w:line="240" w:lineRule="auto"/>
              <w:ind w:left="357" w:hanging="357"/>
              <w:rPr>
                <w:rFonts w:ascii="Arial" w:hAnsi="Arial" w:cs="Arial"/>
                <w:b/>
                <w:bCs/>
                <w:iCs/>
              </w:rPr>
            </w:pPr>
            <w:r w:rsidRPr="00E14E4E">
              <w:rPr>
                <w:rFonts w:ascii="Arial" w:hAnsi="Arial" w:cs="Arial"/>
                <w:b/>
                <w:bCs/>
                <w:sz w:val="24"/>
              </w:rPr>
              <w:lastRenderedPageBreak/>
              <w:t>Sposoby weryfikacji efektów kształcenia</w:t>
            </w:r>
          </w:p>
        </w:tc>
      </w:tr>
      <w:tr w:rsidR="001503B3" w:rsidRPr="00D45096" w:rsidTr="001503B3">
        <w:trPr>
          <w:trHeight w:val="465"/>
        </w:trPr>
        <w:tc>
          <w:tcPr>
            <w:tcW w:w="1609" w:type="dxa"/>
            <w:vAlign w:val="center"/>
          </w:tcPr>
          <w:p w:rsidR="001503B3" w:rsidRPr="008110E9" w:rsidRDefault="001503B3" w:rsidP="001503B3">
            <w:pPr>
              <w:jc w:val="center"/>
              <w:rPr>
                <w:rFonts w:ascii="Arial" w:hAnsi="Arial" w:cs="Arial"/>
                <w:b/>
                <w:bCs/>
                <w:sz w:val="20"/>
                <w:szCs w:val="20"/>
              </w:rPr>
            </w:pPr>
            <w:r w:rsidRPr="008110E9">
              <w:rPr>
                <w:rFonts w:ascii="Arial" w:hAnsi="Arial" w:cs="Arial"/>
                <w:sz w:val="20"/>
                <w:szCs w:val="20"/>
              </w:rPr>
              <w:t>Symbol przedmiotowego efektu kształcenia</w:t>
            </w:r>
          </w:p>
        </w:tc>
        <w:tc>
          <w:tcPr>
            <w:tcW w:w="2682" w:type="dxa"/>
            <w:gridSpan w:val="4"/>
            <w:vAlign w:val="center"/>
          </w:tcPr>
          <w:p w:rsidR="001503B3" w:rsidRPr="008110E9" w:rsidRDefault="001503B3" w:rsidP="001503B3">
            <w:pPr>
              <w:jc w:val="center"/>
              <w:rPr>
                <w:rFonts w:ascii="Arial" w:hAnsi="Arial" w:cs="Arial"/>
                <w:sz w:val="20"/>
                <w:szCs w:val="20"/>
              </w:rPr>
            </w:pPr>
            <w:r w:rsidRPr="008110E9">
              <w:rPr>
                <w:rFonts w:ascii="Arial" w:hAnsi="Arial" w:cs="Arial"/>
                <w:sz w:val="20"/>
                <w:szCs w:val="20"/>
              </w:rPr>
              <w:t>Symbole form prowadzonych zajęć</w:t>
            </w:r>
          </w:p>
        </w:tc>
        <w:tc>
          <w:tcPr>
            <w:tcW w:w="2552" w:type="dxa"/>
            <w:gridSpan w:val="2"/>
            <w:vAlign w:val="center"/>
          </w:tcPr>
          <w:p w:rsidR="001503B3" w:rsidRPr="008110E9" w:rsidRDefault="001503B3" w:rsidP="001503B3">
            <w:pPr>
              <w:jc w:val="center"/>
              <w:rPr>
                <w:rFonts w:ascii="Arial" w:hAnsi="Arial" w:cs="Arial"/>
                <w:sz w:val="20"/>
                <w:szCs w:val="20"/>
              </w:rPr>
            </w:pPr>
            <w:r w:rsidRPr="008110E9">
              <w:rPr>
                <w:rFonts w:ascii="Arial" w:hAnsi="Arial" w:cs="Arial"/>
                <w:sz w:val="20"/>
                <w:szCs w:val="20"/>
              </w:rPr>
              <w:t>Sposoby weryfikacji efektu kształcenia</w:t>
            </w:r>
          </w:p>
        </w:tc>
        <w:tc>
          <w:tcPr>
            <w:tcW w:w="2898" w:type="dxa"/>
            <w:gridSpan w:val="4"/>
            <w:vAlign w:val="center"/>
          </w:tcPr>
          <w:p w:rsidR="001503B3" w:rsidRPr="008110E9" w:rsidRDefault="001503B3" w:rsidP="001503B3">
            <w:pPr>
              <w:jc w:val="center"/>
              <w:rPr>
                <w:rFonts w:ascii="Arial" w:hAnsi="Arial" w:cs="Arial"/>
                <w:sz w:val="20"/>
                <w:szCs w:val="20"/>
              </w:rPr>
            </w:pPr>
            <w:r w:rsidRPr="008110E9">
              <w:rPr>
                <w:rFonts w:ascii="Arial" w:hAnsi="Arial" w:cs="Arial"/>
                <w:sz w:val="20"/>
                <w:szCs w:val="20"/>
              </w:rPr>
              <w:t>Kryterium zaliczenia</w:t>
            </w:r>
          </w:p>
        </w:tc>
      </w:tr>
      <w:tr w:rsidR="001503B3" w:rsidRPr="00D45096" w:rsidTr="001503B3">
        <w:trPr>
          <w:trHeight w:val="465"/>
        </w:trPr>
        <w:tc>
          <w:tcPr>
            <w:tcW w:w="1609" w:type="dxa"/>
            <w:shd w:val="clear" w:color="auto" w:fill="F2F2F2"/>
            <w:vAlign w:val="center"/>
          </w:tcPr>
          <w:p w:rsidR="001503B3" w:rsidRPr="00B100F5" w:rsidRDefault="001503B3" w:rsidP="001503B3">
            <w:pPr>
              <w:jc w:val="center"/>
              <w:rPr>
                <w:rFonts w:ascii="Arial" w:hAnsi="Arial" w:cs="Arial"/>
                <w:b/>
                <w:bCs/>
                <w:sz w:val="18"/>
                <w:szCs w:val="18"/>
              </w:rPr>
            </w:pPr>
            <w:r w:rsidRPr="00B100F5">
              <w:rPr>
                <w:rFonts w:ascii="Arial" w:hAnsi="Arial" w:cs="Arial"/>
                <w:b/>
                <w:bCs/>
                <w:sz w:val="18"/>
                <w:szCs w:val="18"/>
              </w:rPr>
              <w:t>W1</w:t>
            </w:r>
          </w:p>
        </w:tc>
        <w:tc>
          <w:tcPr>
            <w:tcW w:w="2682" w:type="dxa"/>
            <w:gridSpan w:val="4"/>
            <w:shd w:val="clear" w:color="auto" w:fill="F2F2F2"/>
            <w:vAlign w:val="center"/>
          </w:tcPr>
          <w:p w:rsidR="001503B3" w:rsidRPr="00B100F5" w:rsidRDefault="001503B3" w:rsidP="001503B3">
            <w:pPr>
              <w:rPr>
                <w:rFonts w:ascii="Arial" w:hAnsi="Arial" w:cs="Arial"/>
                <w:sz w:val="18"/>
                <w:szCs w:val="18"/>
              </w:rPr>
            </w:pPr>
            <w:r w:rsidRPr="00B100F5">
              <w:rPr>
                <w:rFonts w:ascii="Arial" w:hAnsi="Arial" w:cs="Arial"/>
                <w:sz w:val="18"/>
                <w:szCs w:val="18"/>
              </w:rPr>
              <w:t>W-1,2,3</w:t>
            </w:r>
          </w:p>
          <w:p w:rsidR="001503B3" w:rsidRPr="00B100F5" w:rsidRDefault="001503B3" w:rsidP="001503B3">
            <w:pPr>
              <w:rPr>
                <w:rFonts w:ascii="Arial" w:hAnsi="Arial" w:cs="Arial"/>
                <w:sz w:val="18"/>
                <w:szCs w:val="18"/>
              </w:rPr>
            </w:pPr>
            <w:r w:rsidRPr="00B100F5">
              <w:rPr>
                <w:rFonts w:ascii="Arial" w:hAnsi="Arial" w:cs="Arial"/>
                <w:sz w:val="18"/>
                <w:szCs w:val="18"/>
              </w:rPr>
              <w:t>S-1</w:t>
            </w:r>
          </w:p>
        </w:tc>
        <w:tc>
          <w:tcPr>
            <w:tcW w:w="2552" w:type="dxa"/>
            <w:gridSpan w:val="2"/>
            <w:vMerge w:val="restart"/>
            <w:shd w:val="clear" w:color="auto" w:fill="F2F2F2"/>
            <w:vAlign w:val="center"/>
          </w:tcPr>
          <w:p w:rsidR="001503B3" w:rsidRPr="00B100F5" w:rsidRDefault="001503B3" w:rsidP="001503B3">
            <w:pPr>
              <w:rPr>
                <w:rFonts w:ascii="Arial" w:hAnsi="Arial" w:cs="Arial"/>
                <w:b/>
                <w:bCs/>
                <w:sz w:val="18"/>
                <w:szCs w:val="18"/>
              </w:rPr>
            </w:pPr>
            <w:r w:rsidRPr="00B100F5">
              <w:rPr>
                <w:rFonts w:ascii="Arial" w:hAnsi="Arial" w:cs="Arial"/>
                <w:bCs/>
                <w:sz w:val="18"/>
                <w:szCs w:val="18"/>
              </w:rPr>
              <w:t>Kolokwium zaliczeniowe</w:t>
            </w:r>
          </w:p>
        </w:tc>
        <w:tc>
          <w:tcPr>
            <w:tcW w:w="2898" w:type="dxa"/>
            <w:gridSpan w:val="4"/>
            <w:vMerge w:val="restart"/>
            <w:shd w:val="clear" w:color="auto" w:fill="F2F2F2"/>
            <w:vAlign w:val="center"/>
          </w:tcPr>
          <w:p w:rsidR="001503B3" w:rsidRPr="00B100F5" w:rsidRDefault="001503B3" w:rsidP="001503B3">
            <w:pPr>
              <w:rPr>
                <w:rFonts w:ascii="Arial" w:hAnsi="Arial" w:cs="Arial"/>
                <w:bCs/>
                <w:sz w:val="18"/>
                <w:szCs w:val="18"/>
              </w:rPr>
            </w:pPr>
            <w:r w:rsidRPr="00B100F5">
              <w:rPr>
                <w:rFonts w:ascii="Arial" w:hAnsi="Arial" w:cs="Arial"/>
                <w:bCs/>
                <w:sz w:val="18"/>
                <w:szCs w:val="18"/>
              </w:rPr>
              <w:t>Pisemne kolokwium zaliczeniowe sprawdzające wiedzę studenta z zakresu tematyki przedstawionej na wykładach i seminariach</w:t>
            </w:r>
          </w:p>
        </w:tc>
      </w:tr>
      <w:tr w:rsidR="001503B3" w:rsidRPr="00D45096" w:rsidTr="001503B3">
        <w:trPr>
          <w:trHeight w:val="340"/>
        </w:trPr>
        <w:tc>
          <w:tcPr>
            <w:tcW w:w="1609" w:type="dxa"/>
            <w:shd w:val="clear" w:color="auto" w:fill="F2F2F2"/>
            <w:vAlign w:val="center"/>
          </w:tcPr>
          <w:p w:rsidR="001503B3" w:rsidRPr="00B100F5" w:rsidRDefault="001503B3" w:rsidP="001503B3">
            <w:pPr>
              <w:jc w:val="center"/>
              <w:rPr>
                <w:rFonts w:ascii="Arial" w:hAnsi="Arial" w:cs="Arial"/>
                <w:b/>
                <w:bCs/>
                <w:sz w:val="18"/>
                <w:szCs w:val="18"/>
              </w:rPr>
            </w:pPr>
            <w:r w:rsidRPr="00B100F5">
              <w:rPr>
                <w:rFonts w:ascii="Arial" w:hAnsi="Arial" w:cs="Arial"/>
                <w:b/>
                <w:bCs/>
                <w:sz w:val="18"/>
                <w:szCs w:val="18"/>
              </w:rPr>
              <w:t>W2</w:t>
            </w:r>
          </w:p>
        </w:tc>
        <w:tc>
          <w:tcPr>
            <w:tcW w:w="2682" w:type="dxa"/>
            <w:gridSpan w:val="4"/>
            <w:shd w:val="clear" w:color="auto" w:fill="F2F2F2"/>
            <w:vAlign w:val="center"/>
          </w:tcPr>
          <w:p w:rsidR="001503B3" w:rsidRPr="00B100F5" w:rsidRDefault="001503B3" w:rsidP="001503B3">
            <w:pPr>
              <w:rPr>
                <w:rFonts w:ascii="Arial" w:hAnsi="Arial" w:cs="Arial"/>
                <w:sz w:val="18"/>
                <w:szCs w:val="18"/>
              </w:rPr>
            </w:pPr>
            <w:r w:rsidRPr="00B100F5">
              <w:rPr>
                <w:rFonts w:ascii="Arial" w:hAnsi="Arial" w:cs="Arial"/>
                <w:sz w:val="18"/>
                <w:szCs w:val="18"/>
              </w:rPr>
              <w:t>W- 4,5</w:t>
            </w:r>
          </w:p>
        </w:tc>
        <w:tc>
          <w:tcPr>
            <w:tcW w:w="2552" w:type="dxa"/>
            <w:gridSpan w:val="2"/>
            <w:vMerge/>
            <w:shd w:val="clear" w:color="auto" w:fill="F2F2F2"/>
            <w:vAlign w:val="center"/>
          </w:tcPr>
          <w:p w:rsidR="001503B3" w:rsidRPr="00B100F5" w:rsidRDefault="001503B3" w:rsidP="001503B3">
            <w:pPr>
              <w:rPr>
                <w:rFonts w:ascii="Arial" w:hAnsi="Arial" w:cs="Arial"/>
                <w:b/>
                <w:bCs/>
                <w:sz w:val="18"/>
                <w:szCs w:val="18"/>
              </w:rPr>
            </w:pPr>
          </w:p>
        </w:tc>
        <w:tc>
          <w:tcPr>
            <w:tcW w:w="2898" w:type="dxa"/>
            <w:gridSpan w:val="4"/>
            <w:vMerge/>
            <w:shd w:val="clear" w:color="auto" w:fill="F2F2F2"/>
            <w:vAlign w:val="center"/>
          </w:tcPr>
          <w:p w:rsidR="001503B3" w:rsidRPr="00B100F5" w:rsidRDefault="001503B3" w:rsidP="001503B3">
            <w:pPr>
              <w:rPr>
                <w:rFonts w:ascii="Arial" w:hAnsi="Arial" w:cs="Arial"/>
                <w:bCs/>
                <w:sz w:val="18"/>
                <w:szCs w:val="18"/>
              </w:rPr>
            </w:pPr>
          </w:p>
        </w:tc>
      </w:tr>
      <w:tr w:rsidR="001503B3" w:rsidRPr="00D45096" w:rsidTr="001503B3">
        <w:trPr>
          <w:trHeight w:val="465"/>
        </w:trPr>
        <w:tc>
          <w:tcPr>
            <w:tcW w:w="1609" w:type="dxa"/>
            <w:shd w:val="clear" w:color="auto" w:fill="F2F2F2"/>
            <w:vAlign w:val="center"/>
          </w:tcPr>
          <w:p w:rsidR="001503B3" w:rsidRPr="00B100F5" w:rsidRDefault="001503B3" w:rsidP="001503B3">
            <w:pPr>
              <w:jc w:val="center"/>
              <w:rPr>
                <w:rFonts w:ascii="Arial" w:hAnsi="Arial" w:cs="Arial"/>
                <w:b/>
                <w:bCs/>
                <w:sz w:val="18"/>
                <w:szCs w:val="18"/>
              </w:rPr>
            </w:pPr>
            <w:r w:rsidRPr="00B100F5">
              <w:rPr>
                <w:rFonts w:ascii="Arial" w:hAnsi="Arial" w:cs="Arial"/>
                <w:b/>
                <w:bCs/>
                <w:sz w:val="18"/>
                <w:szCs w:val="18"/>
              </w:rPr>
              <w:t>W3</w:t>
            </w:r>
          </w:p>
        </w:tc>
        <w:tc>
          <w:tcPr>
            <w:tcW w:w="2682" w:type="dxa"/>
            <w:gridSpan w:val="4"/>
            <w:shd w:val="clear" w:color="auto" w:fill="F2F2F2"/>
            <w:vAlign w:val="center"/>
          </w:tcPr>
          <w:p w:rsidR="001503B3" w:rsidRPr="00B100F5" w:rsidRDefault="001503B3" w:rsidP="001503B3">
            <w:pPr>
              <w:rPr>
                <w:rFonts w:ascii="Arial" w:hAnsi="Arial" w:cs="Arial"/>
                <w:sz w:val="18"/>
                <w:szCs w:val="18"/>
              </w:rPr>
            </w:pPr>
            <w:r w:rsidRPr="00B100F5">
              <w:rPr>
                <w:rFonts w:ascii="Arial" w:hAnsi="Arial" w:cs="Arial"/>
                <w:sz w:val="18"/>
                <w:szCs w:val="18"/>
              </w:rPr>
              <w:t>W -6,7,8</w:t>
            </w:r>
          </w:p>
          <w:p w:rsidR="001503B3" w:rsidRPr="00B100F5" w:rsidRDefault="001503B3" w:rsidP="001503B3">
            <w:pPr>
              <w:rPr>
                <w:rFonts w:ascii="Arial" w:hAnsi="Arial" w:cs="Arial"/>
                <w:sz w:val="18"/>
                <w:szCs w:val="18"/>
              </w:rPr>
            </w:pPr>
            <w:r w:rsidRPr="00B100F5">
              <w:rPr>
                <w:rFonts w:ascii="Arial" w:hAnsi="Arial" w:cs="Arial"/>
                <w:sz w:val="18"/>
                <w:szCs w:val="18"/>
              </w:rPr>
              <w:t>S- 1, 2</w:t>
            </w:r>
          </w:p>
        </w:tc>
        <w:tc>
          <w:tcPr>
            <w:tcW w:w="2552" w:type="dxa"/>
            <w:gridSpan w:val="2"/>
            <w:vMerge/>
            <w:shd w:val="clear" w:color="auto" w:fill="F2F2F2"/>
            <w:vAlign w:val="center"/>
          </w:tcPr>
          <w:p w:rsidR="001503B3" w:rsidRPr="00B100F5" w:rsidRDefault="001503B3" w:rsidP="001503B3">
            <w:pPr>
              <w:rPr>
                <w:rFonts w:ascii="Arial" w:hAnsi="Arial" w:cs="Arial"/>
                <w:b/>
                <w:bCs/>
                <w:sz w:val="18"/>
                <w:szCs w:val="18"/>
              </w:rPr>
            </w:pPr>
          </w:p>
        </w:tc>
        <w:tc>
          <w:tcPr>
            <w:tcW w:w="2898" w:type="dxa"/>
            <w:gridSpan w:val="4"/>
            <w:vMerge/>
            <w:shd w:val="clear" w:color="auto" w:fill="F2F2F2"/>
            <w:vAlign w:val="center"/>
          </w:tcPr>
          <w:p w:rsidR="001503B3" w:rsidRPr="00B100F5" w:rsidRDefault="001503B3" w:rsidP="001503B3">
            <w:pPr>
              <w:rPr>
                <w:rFonts w:ascii="Arial" w:hAnsi="Arial" w:cs="Arial"/>
                <w:bCs/>
                <w:sz w:val="18"/>
                <w:szCs w:val="18"/>
              </w:rPr>
            </w:pPr>
          </w:p>
        </w:tc>
      </w:tr>
      <w:tr w:rsidR="001503B3" w:rsidRPr="00D45096" w:rsidTr="001503B3">
        <w:trPr>
          <w:trHeight w:val="254"/>
        </w:trPr>
        <w:tc>
          <w:tcPr>
            <w:tcW w:w="1609" w:type="dxa"/>
            <w:shd w:val="clear" w:color="auto" w:fill="F2F2F2"/>
            <w:vAlign w:val="center"/>
          </w:tcPr>
          <w:p w:rsidR="001503B3" w:rsidRPr="00B100F5" w:rsidRDefault="001503B3" w:rsidP="001503B3">
            <w:pPr>
              <w:jc w:val="center"/>
              <w:rPr>
                <w:rFonts w:ascii="Arial" w:hAnsi="Arial" w:cs="Arial"/>
                <w:b/>
                <w:bCs/>
                <w:sz w:val="18"/>
                <w:szCs w:val="18"/>
              </w:rPr>
            </w:pPr>
            <w:r w:rsidRPr="00B100F5">
              <w:rPr>
                <w:rFonts w:ascii="Arial" w:hAnsi="Arial" w:cs="Arial"/>
                <w:b/>
                <w:bCs/>
                <w:sz w:val="18"/>
                <w:szCs w:val="18"/>
              </w:rPr>
              <w:t>W4,K1</w:t>
            </w:r>
          </w:p>
        </w:tc>
        <w:tc>
          <w:tcPr>
            <w:tcW w:w="2682" w:type="dxa"/>
            <w:gridSpan w:val="4"/>
            <w:shd w:val="clear" w:color="auto" w:fill="F2F2F2"/>
            <w:vAlign w:val="center"/>
          </w:tcPr>
          <w:p w:rsidR="001503B3" w:rsidRPr="00B100F5" w:rsidRDefault="001503B3" w:rsidP="001503B3">
            <w:pPr>
              <w:rPr>
                <w:rFonts w:ascii="Arial" w:hAnsi="Arial" w:cs="Arial"/>
                <w:sz w:val="18"/>
                <w:szCs w:val="18"/>
              </w:rPr>
            </w:pPr>
            <w:r w:rsidRPr="00B100F5">
              <w:rPr>
                <w:rFonts w:ascii="Arial" w:hAnsi="Arial" w:cs="Arial"/>
                <w:sz w:val="18"/>
                <w:szCs w:val="18"/>
              </w:rPr>
              <w:t>S 3</w:t>
            </w:r>
          </w:p>
        </w:tc>
        <w:tc>
          <w:tcPr>
            <w:tcW w:w="2552" w:type="dxa"/>
            <w:gridSpan w:val="2"/>
            <w:vMerge/>
            <w:shd w:val="clear" w:color="auto" w:fill="F2F2F2"/>
            <w:vAlign w:val="center"/>
          </w:tcPr>
          <w:p w:rsidR="001503B3" w:rsidRPr="00B100F5" w:rsidRDefault="001503B3" w:rsidP="001503B3">
            <w:pPr>
              <w:rPr>
                <w:rFonts w:ascii="Arial" w:hAnsi="Arial" w:cs="Arial"/>
                <w:b/>
                <w:bCs/>
                <w:sz w:val="18"/>
                <w:szCs w:val="18"/>
              </w:rPr>
            </w:pPr>
          </w:p>
        </w:tc>
        <w:tc>
          <w:tcPr>
            <w:tcW w:w="2898" w:type="dxa"/>
            <w:gridSpan w:val="4"/>
            <w:vMerge/>
            <w:shd w:val="clear" w:color="auto" w:fill="F2F2F2"/>
            <w:vAlign w:val="center"/>
          </w:tcPr>
          <w:p w:rsidR="001503B3" w:rsidRPr="00B100F5" w:rsidRDefault="001503B3" w:rsidP="001503B3">
            <w:pPr>
              <w:rPr>
                <w:rFonts w:ascii="Arial" w:hAnsi="Arial" w:cs="Arial"/>
                <w:bCs/>
                <w:sz w:val="18"/>
                <w:szCs w:val="18"/>
              </w:rPr>
            </w:pPr>
          </w:p>
        </w:tc>
      </w:tr>
      <w:tr w:rsidR="001503B3" w:rsidRPr="00D45096" w:rsidTr="001503B3">
        <w:trPr>
          <w:trHeight w:val="274"/>
        </w:trPr>
        <w:tc>
          <w:tcPr>
            <w:tcW w:w="1609" w:type="dxa"/>
            <w:shd w:val="clear" w:color="auto" w:fill="F2F2F2"/>
            <w:vAlign w:val="center"/>
          </w:tcPr>
          <w:p w:rsidR="001503B3" w:rsidRPr="00B100F5" w:rsidRDefault="001503B3" w:rsidP="001503B3">
            <w:pPr>
              <w:jc w:val="center"/>
              <w:rPr>
                <w:rFonts w:ascii="Arial" w:hAnsi="Arial" w:cs="Arial"/>
                <w:b/>
                <w:bCs/>
                <w:sz w:val="18"/>
                <w:szCs w:val="18"/>
              </w:rPr>
            </w:pPr>
            <w:r w:rsidRPr="00B100F5">
              <w:rPr>
                <w:rFonts w:ascii="Arial" w:hAnsi="Arial" w:cs="Arial"/>
                <w:b/>
                <w:bCs/>
                <w:sz w:val="18"/>
                <w:szCs w:val="18"/>
              </w:rPr>
              <w:t>U1, K4</w:t>
            </w:r>
          </w:p>
        </w:tc>
        <w:tc>
          <w:tcPr>
            <w:tcW w:w="2682" w:type="dxa"/>
            <w:gridSpan w:val="4"/>
            <w:shd w:val="clear" w:color="auto" w:fill="F2F2F2"/>
            <w:vAlign w:val="center"/>
          </w:tcPr>
          <w:p w:rsidR="001503B3" w:rsidRPr="00B100F5" w:rsidRDefault="001503B3" w:rsidP="001503B3">
            <w:pPr>
              <w:rPr>
                <w:rFonts w:ascii="Arial" w:hAnsi="Arial" w:cs="Arial"/>
                <w:sz w:val="18"/>
                <w:szCs w:val="18"/>
              </w:rPr>
            </w:pPr>
            <w:r w:rsidRPr="00B100F5">
              <w:rPr>
                <w:rFonts w:ascii="Arial" w:hAnsi="Arial" w:cs="Arial"/>
                <w:sz w:val="18"/>
                <w:szCs w:val="18"/>
              </w:rPr>
              <w:t>S-4</w:t>
            </w:r>
          </w:p>
        </w:tc>
        <w:tc>
          <w:tcPr>
            <w:tcW w:w="2552" w:type="dxa"/>
            <w:gridSpan w:val="2"/>
            <w:vMerge w:val="restart"/>
            <w:shd w:val="clear" w:color="auto" w:fill="F2F2F2"/>
            <w:vAlign w:val="center"/>
          </w:tcPr>
          <w:p w:rsidR="001503B3" w:rsidRPr="00B100F5" w:rsidRDefault="001503B3" w:rsidP="001503B3">
            <w:pPr>
              <w:rPr>
                <w:rFonts w:ascii="Arial" w:hAnsi="Arial" w:cs="Arial"/>
                <w:bCs/>
                <w:sz w:val="18"/>
                <w:szCs w:val="18"/>
              </w:rPr>
            </w:pPr>
            <w:r w:rsidRPr="00B100F5">
              <w:rPr>
                <w:rFonts w:ascii="Arial" w:hAnsi="Arial" w:cs="Arial"/>
                <w:bCs/>
                <w:sz w:val="18"/>
                <w:szCs w:val="18"/>
              </w:rPr>
              <w:t>Praca pisemna</w:t>
            </w:r>
          </w:p>
          <w:p w:rsidR="001503B3" w:rsidRPr="00B100F5" w:rsidRDefault="001503B3" w:rsidP="001503B3">
            <w:pPr>
              <w:rPr>
                <w:rFonts w:ascii="Arial" w:hAnsi="Arial" w:cs="Arial"/>
                <w:bCs/>
                <w:sz w:val="18"/>
                <w:szCs w:val="18"/>
              </w:rPr>
            </w:pPr>
          </w:p>
          <w:p w:rsidR="001503B3" w:rsidRPr="00B100F5" w:rsidRDefault="001503B3" w:rsidP="001503B3">
            <w:pPr>
              <w:rPr>
                <w:rFonts w:ascii="Arial" w:hAnsi="Arial" w:cs="Arial"/>
                <w:b/>
                <w:bCs/>
                <w:sz w:val="18"/>
                <w:szCs w:val="18"/>
              </w:rPr>
            </w:pPr>
            <w:r w:rsidRPr="00B100F5">
              <w:rPr>
                <w:rFonts w:ascii="Arial" w:hAnsi="Arial" w:cs="Arial"/>
                <w:bCs/>
                <w:sz w:val="18"/>
                <w:szCs w:val="18"/>
              </w:rPr>
              <w:t xml:space="preserve">Prezentacja </w:t>
            </w:r>
          </w:p>
          <w:p w:rsidR="001503B3" w:rsidRPr="00B100F5" w:rsidRDefault="001503B3" w:rsidP="001503B3">
            <w:pPr>
              <w:jc w:val="center"/>
              <w:rPr>
                <w:rFonts w:ascii="Arial" w:hAnsi="Arial" w:cs="Arial"/>
                <w:b/>
                <w:bCs/>
                <w:sz w:val="18"/>
                <w:szCs w:val="18"/>
              </w:rPr>
            </w:pPr>
          </w:p>
        </w:tc>
        <w:tc>
          <w:tcPr>
            <w:tcW w:w="2898" w:type="dxa"/>
            <w:gridSpan w:val="4"/>
            <w:vMerge w:val="restart"/>
            <w:shd w:val="clear" w:color="auto" w:fill="F2F2F2"/>
            <w:vAlign w:val="center"/>
          </w:tcPr>
          <w:p w:rsidR="001503B3" w:rsidRPr="00B100F5" w:rsidRDefault="001503B3" w:rsidP="001503B3">
            <w:pPr>
              <w:rPr>
                <w:rFonts w:ascii="Arial" w:hAnsi="Arial" w:cs="Arial"/>
                <w:bCs/>
                <w:sz w:val="18"/>
                <w:szCs w:val="18"/>
              </w:rPr>
            </w:pPr>
            <w:r w:rsidRPr="00B100F5">
              <w:rPr>
                <w:rFonts w:ascii="Arial" w:hAnsi="Arial" w:cs="Arial"/>
                <w:bCs/>
                <w:sz w:val="18"/>
                <w:szCs w:val="18"/>
              </w:rPr>
              <w:t xml:space="preserve">Praca pisemna – zgodne z kryteriami przygotowanie pracy poglądowej na temat zadanego tematu </w:t>
            </w:r>
          </w:p>
          <w:p w:rsidR="001503B3" w:rsidRPr="00B100F5" w:rsidRDefault="001503B3" w:rsidP="001503B3">
            <w:pPr>
              <w:rPr>
                <w:rFonts w:ascii="Arial" w:hAnsi="Arial" w:cs="Arial"/>
                <w:bCs/>
                <w:sz w:val="18"/>
                <w:szCs w:val="18"/>
              </w:rPr>
            </w:pPr>
          </w:p>
          <w:p w:rsidR="001503B3" w:rsidRPr="00B100F5" w:rsidRDefault="001503B3" w:rsidP="001503B3">
            <w:pPr>
              <w:rPr>
                <w:rFonts w:ascii="Arial" w:hAnsi="Arial" w:cs="Arial"/>
                <w:bCs/>
                <w:sz w:val="18"/>
                <w:szCs w:val="18"/>
              </w:rPr>
            </w:pPr>
            <w:r w:rsidRPr="00B100F5">
              <w:rPr>
                <w:rFonts w:ascii="Arial" w:hAnsi="Arial" w:cs="Arial"/>
                <w:bCs/>
                <w:sz w:val="18"/>
                <w:szCs w:val="18"/>
              </w:rPr>
              <w:t xml:space="preserve">Prezentacja - zgodne z kryteriami przygotowanie prezentacji na zadany temat </w:t>
            </w:r>
          </w:p>
          <w:p w:rsidR="001503B3" w:rsidRPr="00B100F5" w:rsidRDefault="001503B3" w:rsidP="001503B3">
            <w:pPr>
              <w:rPr>
                <w:rFonts w:ascii="Arial" w:hAnsi="Arial" w:cs="Arial"/>
                <w:bCs/>
                <w:sz w:val="18"/>
                <w:szCs w:val="18"/>
              </w:rPr>
            </w:pPr>
          </w:p>
        </w:tc>
      </w:tr>
      <w:tr w:rsidR="001503B3" w:rsidRPr="00D45096" w:rsidTr="001503B3">
        <w:trPr>
          <w:trHeight w:val="264"/>
        </w:trPr>
        <w:tc>
          <w:tcPr>
            <w:tcW w:w="1609" w:type="dxa"/>
            <w:shd w:val="clear" w:color="auto" w:fill="F2F2F2"/>
            <w:vAlign w:val="center"/>
          </w:tcPr>
          <w:p w:rsidR="001503B3" w:rsidRPr="00307005" w:rsidRDefault="001503B3" w:rsidP="001503B3">
            <w:pPr>
              <w:jc w:val="center"/>
              <w:rPr>
                <w:rFonts w:ascii="Arial" w:hAnsi="Arial" w:cs="Arial"/>
                <w:b/>
                <w:bCs/>
                <w:sz w:val="20"/>
                <w:szCs w:val="20"/>
              </w:rPr>
            </w:pPr>
            <w:r w:rsidRPr="00307005">
              <w:rPr>
                <w:rFonts w:ascii="Arial" w:hAnsi="Arial" w:cs="Arial"/>
                <w:b/>
                <w:bCs/>
                <w:sz w:val="20"/>
                <w:szCs w:val="20"/>
              </w:rPr>
              <w:t>U2,K3</w:t>
            </w:r>
          </w:p>
        </w:tc>
        <w:tc>
          <w:tcPr>
            <w:tcW w:w="2682" w:type="dxa"/>
            <w:gridSpan w:val="4"/>
            <w:shd w:val="clear" w:color="auto" w:fill="F2F2F2"/>
            <w:vAlign w:val="center"/>
          </w:tcPr>
          <w:p w:rsidR="001503B3" w:rsidRPr="00307005" w:rsidRDefault="001503B3" w:rsidP="001503B3">
            <w:pPr>
              <w:rPr>
                <w:rFonts w:ascii="Arial" w:hAnsi="Arial" w:cs="Arial"/>
                <w:sz w:val="20"/>
                <w:szCs w:val="20"/>
              </w:rPr>
            </w:pPr>
            <w:r>
              <w:rPr>
                <w:rFonts w:ascii="Arial" w:hAnsi="Arial" w:cs="Arial"/>
                <w:sz w:val="20"/>
                <w:szCs w:val="20"/>
              </w:rPr>
              <w:t>S-</w:t>
            </w:r>
            <w:r w:rsidRPr="00307005">
              <w:rPr>
                <w:rFonts w:ascii="Arial" w:hAnsi="Arial" w:cs="Arial"/>
                <w:sz w:val="20"/>
                <w:szCs w:val="20"/>
              </w:rPr>
              <w:t xml:space="preserve"> 5,6</w:t>
            </w:r>
          </w:p>
        </w:tc>
        <w:tc>
          <w:tcPr>
            <w:tcW w:w="2552" w:type="dxa"/>
            <w:gridSpan w:val="2"/>
            <w:vMerge/>
            <w:shd w:val="clear" w:color="auto" w:fill="F2F2F2"/>
            <w:vAlign w:val="center"/>
          </w:tcPr>
          <w:p w:rsidR="001503B3" w:rsidRPr="00D45096" w:rsidRDefault="001503B3" w:rsidP="001503B3">
            <w:pPr>
              <w:rPr>
                <w:b/>
                <w:bCs/>
                <w:color w:val="FF0000"/>
                <w:sz w:val="18"/>
                <w:szCs w:val="18"/>
              </w:rPr>
            </w:pPr>
          </w:p>
        </w:tc>
        <w:tc>
          <w:tcPr>
            <w:tcW w:w="2898" w:type="dxa"/>
            <w:gridSpan w:val="4"/>
            <w:vMerge/>
            <w:shd w:val="clear" w:color="auto" w:fill="F2F2F2"/>
            <w:vAlign w:val="center"/>
          </w:tcPr>
          <w:p w:rsidR="001503B3" w:rsidRPr="00D45096" w:rsidRDefault="001503B3" w:rsidP="001503B3">
            <w:pPr>
              <w:rPr>
                <w:bCs/>
                <w:color w:val="FF0000"/>
                <w:sz w:val="18"/>
                <w:szCs w:val="18"/>
              </w:rPr>
            </w:pPr>
          </w:p>
        </w:tc>
      </w:tr>
      <w:tr w:rsidR="001503B3" w:rsidRPr="00D45096" w:rsidTr="001503B3">
        <w:trPr>
          <w:trHeight w:val="282"/>
        </w:trPr>
        <w:tc>
          <w:tcPr>
            <w:tcW w:w="1609" w:type="dxa"/>
            <w:shd w:val="clear" w:color="auto" w:fill="F2F2F2"/>
            <w:vAlign w:val="center"/>
          </w:tcPr>
          <w:p w:rsidR="001503B3" w:rsidRPr="00307005" w:rsidRDefault="001503B3" w:rsidP="001503B3">
            <w:pPr>
              <w:jc w:val="center"/>
              <w:rPr>
                <w:rFonts w:ascii="Arial" w:hAnsi="Arial" w:cs="Arial"/>
                <w:b/>
                <w:bCs/>
                <w:sz w:val="20"/>
                <w:szCs w:val="20"/>
              </w:rPr>
            </w:pPr>
            <w:r w:rsidRPr="00307005">
              <w:rPr>
                <w:rFonts w:ascii="Arial" w:hAnsi="Arial" w:cs="Arial"/>
                <w:b/>
                <w:bCs/>
                <w:sz w:val="20"/>
                <w:szCs w:val="20"/>
              </w:rPr>
              <w:t>U3</w:t>
            </w:r>
          </w:p>
        </w:tc>
        <w:tc>
          <w:tcPr>
            <w:tcW w:w="2682" w:type="dxa"/>
            <w:gridSpan w:val="4"/>
            <w:shd w:val="clear" w:color="auto" w:fill="F2F2F2"/>
            <w:vAlign w:val="center"/>
          </w:tcPr>
          <w:p w:rsidR="001503B3" w:rsidRPr="00307005" w:rsidRDefault="001503B3" w:rsidP="001503B3">
            <w:pPr>
              <w:rPr>
                <w:rFonts w:ascii="Arial" w:hAnsi="Arial" w:cs="Arial"/>
                <w:sz w:val="20"/>
                <w:szCs w:val="20"/>
              </w:rPr>
            </w:pPr>
            <w:r>
              <w:rPr>
                <w:rFonts w:ascii="Arial" w:hAnsi="Arial" w:cs="Arial"/>
                <w:sz w:val="20"/>
                <w:szCs w:val="20"/>
              </w:rPr>
              <w:t>S-</w:t>
            </w:r>
            <w:r w:rsidRPr="00307005">
              <w:rPr>
                <w:rFonts w:ascii="Arial" w:hAnsi="Arial" w:cs="Arial"/>
                <w:sz w:val="20"/>
                <w:szCs w:val="20"/>
              </w:rPr>
              <w:t xml:space="preserve"> 7</w:t>
            </w:r>
          </w:p>
        </w:tc>
        <w:tc>
          <w:tcPr>
            <w:tcW w:w="2552" w:type="dxa"/>
            <w:gridSpan w:val="2"/>
            <w:vMerge/>
            <w:shd w:val="clear" w:color="auto" w:fill="F2F2F2"/>
            <w:vAlign w:val="center"/>
          </w:tcPr>
          <w:p w:rsidR="001503B3" w:rsidRPr="00D45096" w:rsidRDefault="001503B3" w:rsidP="001503B3">
            <w:pPr>
              <w:rPr>
                <w:b/>
                <w:bCs/>
                <w:color w:val="FF0000"/>
                <w:sz w:val="18"/>
                <w:szCs w:val="18"/>
              </w:rPr>
            </w:pPr>
          </w:p>
        </w:tc>
        <w:tc>
          <w:tcPr>
            <w:tcW w:w="2898" w:type="dxa"/>
            <w:gridSpan w:val="4"/>
            <w:vMerge/>
            <w:shd w:val="clear" w:color="auto" w:fill="F2F2F2"/>
            <w:vAlign w:val="center"/>
          </w:tcPr>
          <w:p w:rsidR="001503B3" w:rsidRPr="00D45096" w:rsidRDefault="001503B3" w:rsidP="001503B3">
            <w:pPr>
              <w:rPr>
                <w:bCs/>
                <w:color w:val="FF0000"/>
                <w:sz w:val="18"/>
                <w:szCs w:val="18"/>
              </w:rPr>
            </w:pPr>
          </w:p>
        </w:tc>
      </w:tr>
      <w:tr w:rsidR="001503B3" w:rsidRPr="00D45096" w:rsidTr="001503B3">
        <w:trPr>
          <w:trHeight w:val="272"/>
        </w:trPr>
        <w:tc>
          <w:tcPr>
            <w:tcW w:w="1609" w:type="dxa"/>
            <w:shd w:val="clear" w:color="auto" w:fill="F2F2F2"/>
            <w:vAlign w:val="center"/>
          </w:tcPr>
          <w:p w:rsidR="001503B3" w:rsidRPr="00307005" w:rsidRDefault="001503B3" w:rsidP="001503B3">
            <w:pPr>
              <w:jc w:val="center"/>
              <w:rPr>
                <w:rFonts w:ascii="Arial" w:hAnsi="Arial" w:cs="Arial"/>
                <w:b/>
                <w:bCs/>
                <w:sz w:val="20"/>
                <w:szCs w:val="20"/>
              </w:rPr>
            </w:pPr>
            <w:r w:rsidRPr="00307005">
              <w:rPr>
                <w:rFonts w:ascii="Arial" w:hAnsi="Arial" w:cs="Arial"/>
                <w:b/>
                <w:bCs/>
                <w:sz w:val="20"/>
                <w:szCs w:val="20"/>
              </w:rPr>
              <w:t>U4,K2</w:t>
            </w:r>
          </w:p>
        </w:tc>
        <w:tc>
          <w:tcPr>
            <w:tcW w:w="2682" w:type="dxa"/>
            <w:gridSpan w:val="4"/>
            <w:shd w:val="clear" w:color="auto" w:fill="F2F2F2"/>
            <w:vAlign w:val="center"/>
          </w:tcPr>
          <w:p w:rsidR="001503B3" w:rsidRPr="00307005" w:rsidRDefault="001503B3" w:rsidP="001503B3">
            <w:pPr>
              <w:rPr>
                <w:rFonts w:ascii="Arial" w:hAnsi="Arial" w:cs="Arial"/>
                <w:sz w:val="20"/>
                <w:szCs w:val="20"/>
              </w:rPr>
            </w:pPr>
            <w:r>
              <w:rPr>
                <w:rFonts w:ascii="Arial" w:hAnsi="Arial" w:cs="Arial"/>
                <w:sz w:val="20"/>
                <w:szCs w:val="20"/>
              </w:rPr>
              <w:t>S-</w:t>
            </w:r>
            <w:r w:rsidRPr="00307005">
              <w:rPr>
                <w:rFonts w:ascii="Arial" w:hAnsi="Arial" w:cs="Arial"/>
                <w:sz w:val="20"/>
                <w:szCs w:val="20"/>
              </w:rPr>
              <w:t>8</w:t>
            </w:r>
          </w:p>
        </w:tc>
        <w:tc>
          <w:tcPr>
            <w:tcW w:w="2552" w:type="dxa"/>
            <w:gridSpan w:val="2"/>
            <w:vMerge/>
            <w:shd w:val="clear" w:color="auto" w:fill="F2F2F2"/>
            <w:vAlign w:val="center"/>
          </w:tcPr>
          <w:p w:rsidR="001503B3" w:rsidRPr="00D45096" w:rsidRDefault="001503B3" w:rsidP="001503B3">
            <w:pPr>
              <w:rPr>
                <w:b/>
                <w:bCs/>
                <w:color w:val="FF0000"/>
                <w:sz w:val="18"/>
                <w:szCs w:val="18"/>
              </w:rPr>
            </w:pPr>
          </w:p>
        </w:tc>
        <w:tc>
          <w:tcPr>
            <w:tcW w:w="2898" w:type="dxa"/>
            <w:gridSpan w:val="4"/>
            <w:vMerge/>
            <w:shd w:val="clear" w:color="auto" w:fill="F2F2F2"/>
            <w:vAlign w:val="center"/>
          </w:tcPr>
          <w:p w:rsidR="001503B3" w:rsidRPr="00D45096" w:rsidRDefault="001503B3" w:rsidP="001503B3">
            <w:pPr>
              <w:rPr>
                <w:bCs/>
                <w:color w:val="FF0000"/>
                <w:sz w:val="18"/>
                <w:szCs w:val="18"/>
              </w:rPr>
            </w:pPr>
          </w:p>
        </w:tc>
      </w:tr>
      <w:tr w:rsidR="001503B3" w:rsidRPr="00D45096" w:rsidTr="001503B3">
        <w:trPr>
          <w:trHeight w:val="465"/>
        </w:trPr>
        <w:tc>
          <w:tcPr>
            <w:tcW w:w="9741" w:type="dxa"/>
            <w:gridSpan w:val="11"/>
            <w:shd w:val="clear" w:color="auto" w:fill="FFFFFF"/>
            <w:vAlign w:val="center"/>
          </w:tcPr>
          <w:p w:rsidR="001503B3" w:rsidRPr="00807D55" w:rsidRDefault="001503B3" w:rsidP="001503B3">
            <w:pPr>
              <w:pStyle w:val="Akapitzlist"/>
              <w:numPr>
                <w:ilvl w:val="0"/>
                <w:numId w:val="20"/>
              </w:numPr>
              <w:spacing w:before="120" w:after="120" w:line="240" w:lineRule="auto"/>
              <w:ind w:left="357" w:hanging="357"/>
              <w:rPr>
                <w:rFonts w:ascii="Arial" w:hAnsi="Arial" w:cs="Arial"/>
                <w:b/>
                <w:bCs/>
                <w:iCs/>
                <w:color w:val="0000FF"/>
              </w:rPr>
            </w:pPr>
            <w:r w:rsidRPr="00807D55">
              <w:rPr>
                <w:rFonts w:ascii="Arial" w:hAnsi="Arial" w:cs="Arial"/>
                <w:b/>
                <w:bCs/>
                <w:sz w:val="24"/>
              </w:rPr>
              <w:t>Kryteria oceniania</w:t>
            </w:r>
          </w:p>
        </w:tc>
      </w:tr>
      <w:tr w:rsidR="001503B3" w:rsidRPr="00D45096" w:rsidTr="001503B3">
        <w:trPr>
          <w:trHeight w:val="465"/>
        </w:trPr>
        <w:tc>
          <w:tcPr>
            <w:tcW w:w="9741" w:type="dxa"/>
            <w:gridSpan w:val="11"/>
            <w:shd w:val="clear" w:color="auto" w:fill="F2F2F2"/>
            <w:vAlign w:val="center"/>
          </w:tcPr>
          <w:p w:rsidR="001503B3" w:rsidRDefault="001503B3" w:rsidP="001503B3">
            <w:pPr>
              <w:rPr>
                <w:rFonts w:ascii="Arial" w:hAnsi="Arial" w:cs="Arial"/>
                <w:sz w:val="18"/>
                <w:szCs w:val="18"/>
              </w:rPr>
            </w:pPr>
            <w:r w:rsidRPr="00886883">
              <w:rPr>
                <w:rFonts w:ascii="Arial" w:hAnsi="Arial" w:cs="Arial"/>
                <w:b/>
                <w:bCs/>
                <w:sz w:val="20"/>
              </w:rPr>
              <w:t>Forma zaliczenia przedmiotu:</w:t>
            </w:r>
            <w:r>
              <w:rPr>
                <w:rFonts w:ascii="Arial" w:hAnsi="Arial" w:cs="Arial"/>
                <w:b/>
                <w:bCs/>
                <w:sz w:val="20"/>
              </w:rPr>
              <w:t xml:space="preserve"> studenci uczęszczający na zajęcia* uzyskują </w:t>
            </w:r>
            <w:r>
              <w:rPr>
                <w:rFonts w:ascii="Arial" w:hAnsi="Arial" w:cs="Arial"/>
                <w:sz w:val="18"/>
                <w:szCs w:val="18"/>
              </w:rPr>
              <w:t xml:space="preserve">po dwóch semestrach nauczania przedmiotu tj. na zakończenie I roku- zaliczenie przedmiotu  po przedstawieniu prezentacji tematycznej,  pracy pisemnej i uzyskania pozytywnej oceny z kolokwium. </w:t>
            </w:r>
          </w:p>
          <w:p w:rsidR="001503B3" w:rsidRDefault="001503B3" w:rsidP="001503B3">
            <w:pPr>
              <w:rPr>
                <w:rFonts w:ascii="Arial" w:hAnsi="Arial" w:cs="Arial"/>
                <w:i/>
                <w:color w:val="7F7F7F"/>
                <w:sz w:val="16"/>
                <w:szCs w:val="20"/>
              </w:rPr>
            </w:pPr>
            <w:r>
              <w:rPr>
                <w:rFonts w:ascii="Arial" w:hAnsi="Arial" w:cs="Arial"/>
                <w:sz w:val="18"/>
                <w:szCs w:val="18"/>
              </w:rPr>
              <w:t>(*każdą nieobecność na zajęciach, wykładach i seminariach student jest zobowiązany usprawiedliwić u osoby prowadzącej zajęcia oraz  zaliczyć )</w:t>
            </w:r>
          </w:p>
          <w:p w:rsidR="001503B3" w:rsidRPr="00644164" w:rsidRDefault="001503B3" w:rsidP="001503B3">
            <w:pPr>
              <w:rPr>
                <w:rFonts w:ascii="Arial" w:hAnsi="Arial" w:cs="Arial"/>
                <w:sz w:val="18"/>
                <w:szCs w:val="18"/>
              </w:rPr>
            </w:pPr>
          </w:p>
        </w:tc>
      </w:tr>
      <w:tr w:rsidR="001503B3" w:rsidRPr="00D45096" w:rsidTr="001503B3">
        <w:trPr>
          <w:trHeight w:val="465"/>
        </w:trPr>
        <w:tc>
          <w:tcPr>
            <w:tcW w:w="9741" w:type="dxa"/>
            <w:gridSpan w:val="11"/>
            <w:vAlign w:val="center"/>
          </w:tcPr>
          <w:p w:rsidR="001503B3" w:rsidRPr="00807D55" w:rsidRDefault="001503B3" w:rsidP="001503B3">
            <w:pPr>
              <w:numPr>
                <w:ilvl w:val="0"/>
                <w:numId w:val="20"/>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1503B3" w:rsidRPr="00D45096" w:rsidTr="001503B3">
        <w:trPr>
          <w:trHeight w:val="1544"/>
        </w:trPr>
        <w:tc>
          <w:tcPr>
            <w:tcW w:w="9741" w:type="dxa"/>
            <w:gridSpan w:val="11"/>
            <w:vAlign w:val="center"/>
          </w:tcPr>
          <w:p w:rsidR="001503B3" w:rsidRPr="00871889" w:rsidRDefault="001503B3" w:rsidP="001503B3">
            <w:pPr>
              <w:spacing w:before="120"/>
              <w:rPr>
                <w:rFonts w:ascii="Arial" w:hAnsi="Arial" w:cs="Arial"/>
                <w:b/>
                <w:sz w:val="20"/>
                <w:szCs w:val="20"/>
              </w:rPr>
            </w:pPr>
            <w:r w:rsidRPr="00871889">
              <w:rPr>
                <w:rFonts w:ascii="Arial" w:hAnsi="Arial" w:cs="Arial"/>
                <w:b/>
                <w:sz w:val="20"/>
                <w:szCs w:val="20"/>
              </w:rPr>
              <w:lastRenderedPageBreak/>
              <w:t>Literatura obowiązkowa:</w:t>
            </w:r>
          </w:p>
          <w:p w:rsidR="001503B3" w:rsidRPr="00871889" w:rsidRDefault="001503B3" w:rsidP="001503B3">
            <w:pPr>
              <w:rPr>
                <w:rFonts w:ascii="Arial" w:hAnsi="Arial" w:cs="Arial"/>
                <w:color w:val="000000"/>
                <w:sz w:val="20"/>
                <w:szCs w:val="20"/>
              </w:rPr>
            </w:pPr>
            <w:r w:rsidRPr="00871889">
              <w:rPr>
                <w:rFonts w:ascii="Arial" w:hAnsi="Arial" w:cs="Arial"/>
                <w:color w:val="000000"/>
                <w:sz w:val="20"/>
                <w:szCs w:val="20"/>
              </w:rPr>
              <w:t>1)Baumann-Popczyk A, Sadkowska-Todys M, Zieliński A, Choroby zakaźne i pasożytnicze – epidemiologia i profilaktyka, α –medica Press, Bielsko-Biała, 2014.</w:t>
            </w:r>
          </w:p>
          <w:p w:rsidR="001503B3" w:rsidRPr="00871889" w:rsidRDefault="001503B3" w:rsidP="001503B3">
            <w:pPr>
              <w:rPr>
                <w:rFonts w:ascii="Arial" w:hAnsi="Arial" w:cs="Arial"/>
                <w:color w:val="000000"/>
                <w:sz w:val="20"/>
                <w:szCs w:val="20"/>
              </w:rPr>
            </w:pPr>
            <w:r w:rsidRPr="00871889">
              <w:rPr>
                <w:rFonts w:ascii="Arial" w:hAnsi="Arial" w:cs="Arial"/>
                <w:color w:val="000000"/>
                <w:sz w:val="20"/>
                <w:szCs w:val="20"/>
              </w:rPr>
              <w:t>2) Bzdęga J, Gębska – Kuczerowska A, Epidemiologia w zdrowiu publicznym, Wydawnictwo Lekarskie PZWL, Warszawa,2010.</w:t>
            </w:r>
          </w:p>
          <w:p w:rsidR="001503B3" w:rsidRPr="00871889" w:rsidRDefault="001503B3" w:rsidP="001503B3">
            <w:pPr>
              <w:rPr>
                <w:rFonts w:ascii="Arial" w:hAnsi="Arial" w:cs="Arial"/>
                <w:sz w:val="20"/>
                <w:szCs w:val="20"/>
              </w:rPr>
            </w:pPr>
            <w:r w:rsidRPr="00871889">
              <w:rPr>
                <w:rFonts w:ascii="Arial" w:hAnsi="Arial" w:cs="Arial"/>
                <w:sz w:val="20"/>
                <w:szCs w:val="20"/>
              </w:rPr>
              <w:t xml:space="preserve">3) Jędrychowski W, Epidemiologia w medycynie klinicznej i zdrowiu publicznym, Wydawnictwo Uniwersytetu Jagiellońskiego, Kraków, 2010.  </w:t>
            </w:r>
          </w:p>
          <w:p w:rsidR="001503B3" w:rsidRPr="00871889" w:rsidRDefault="001503B3" w:rsidP="001503B3">
            <w:pPr>
              <w:rPr>
                <w:rFonts w:ascii="Arial" w:hAnsi="Arial" w:cs="Arial"/>
                <w:b/>
                <w:sz w:val="20"/>
                <w:szCs w:val="20"/>
              </w:rPr>
            </w:pPr>
            <w:r w:rsidRPr="00871889">
              <w:rPr>
                <w:rFonts w:ascii="Arial" w:hAnsi="Arial" w:cs="Arial"/>
                <w:b/>
                <w:sz w:val="20"/>
                <w:szCs w:val="20"/>
              </w:rPr>
              <w:t xml:space="preserve">Literatura uzupełniająca: </w:t>
            </w:r>
            <w:r w:rsidRPr="00871889">
              <w:rPr>
                <w:rFonts w:ascii="Arial" w:hAnsi="Arial" w:cs="Arial"/>
                <w:sz w:val="20"/>
                <w:szCs w:val="20"/>
              </w:rPr>
              <w:t xml:space="preserve">1) </w:t>
            </w:r>
            <w:r w:rsidRPr="00871889">
              <w:rPr>
                <w:rFonts w:ascii="Arial" w:hAnsi="Arial" w:cs="Arial"/>
                <w:bCs/>
                <w:color w:val="000000"/>
                <w:sz w:val="20"/>
                <w:szCs w:val="20"/>
              </w:rPr>
              <w:t>Ustawa o zapobieganiu oraz zwalczaniu zakażeń i chorób zakaźnych u ludzi (Dz. U 234, poz 1570, 2008 )</w:t>
            </w:r>
          </w:p>
          <w:p w:rsidR="001503B3" w:rsidRPr="00871889" w:rsidRDefault="001503B3" w:rsidP="001503B3">
            <w:pPr>
              <w:rPr>
                <w:rFonts w:ascii="Arial" w:hAnsi="Arial" w:cs="Arial"/>
                <w:bCs/>
                <w:color w:val="000000"/>
                <w:sz w:val="20"/>
                <w:szCs w:val="20"/>
              </w:rPr>
            </w:pPr>
            <w:r w:rsidRPr="00871889">
              <w:rPr>
                <w:rFonts w:ascii="Arial" w:hAnsi="Arial" w:cs="Arial"/>
                <w:bCs/>
                <w:color w:val="000000"/>
                <w:sz w:val="20"/>
                <w:szCs w:val="20"/>
              </w:rPr>
              <w:t>2)Biuletyn "Choroby zakaźne i zatrucia w Polsce" - http://wwwold.pzh.gov.pl/oldpage/epimeld/index_p.html#04</w:t>
            </w:r>
          </w:p>
          <w:p w:rsidR="001503B3" w:rsidRPr="00026223" w:rsidRDefault="001503B3" w:rsidP="001503B3">
            <w:pPr>
              <w:rPr>
                <w:rFonts w:ascii="Arial" w:hAnsi="Arial" w:cs="Arial"/>
                <w:sz w:val="20"/>
                <w:szCs w:val="20"/>
              </w:rPr>
            </w:pPr>
            <w:r w:rsidRPr="00871889">
              <w:rPr>
                <w:rFonts w:ascii="Arial" w:hAnsi="Arial" w:cs="Arial"/>
                <w:bCs/>
                <w:color w:val="000000"/>
                <w:sz w:val="20"/>
                <w:szCs w:val="20"/>
              </w:rPr>
              <w:t>3)Biuletyn "Szczepienia ochronne w Polsce"  - http://wwwold.pzh.gov.pl/oldpage/epimeld/index_p.html#05</w:t>
            </w:r>
          </w:p>
        </w:tc>
      </w:tr>
      <w:tr w:rsidR="001503B3" w:rsidRPr="00D45096" w:rsidTr="001503B3">
        <w:trPr>
          <w:trHeight w:val="967"/>
        </w:trPr>
        <w:tc>
          <w:tcPr>
            <w:tcW w:w="9741" w:type="dxa"/>
            <w:gridSpan w:val="11"/>
            <w:vAlign w:val="center"/>
          </w:tcPr>
          <w:p w:rsidR="001503B3" w:rsidRPr="00807D55" w:rsidRDefault="001503B3" w:rsidP="001503B3">
            <w:pPr>
              <w:numPr>
                <w:ilvl w:val="0"/>
                <w:numId w:val="20"/>
              </w:numPr>
              <w:spacing w:before="120" w:after="120" w:line="240" w:lineRule="auto"/>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r w:rsidRPr="004D3C13">
              <w:rPr>
                <w:rFonts w:ascii="Arial" w:hAnsi="Arial" w:cs="Arial"/>
                <w:i/>
                <w:color w:val="808080"/>
                <w:sz w:val="18"/>
                <w:szCs w:val="18"/>
              </w:rPr>
              <w:t>(1 ECTS = od 25 do 30 godzin pracy studenta)</w:t>
            </w:r>
          </w:p>
        </w:tc>
      </w:tr>
      <w:tr w:rsidR="001503B3" w:rsidRPr="00D45096" w:rsidTr="001503B3">
        <w:trPr>
          <w:trHeight w:val="465"/>
        </w:trPr>
        <w:tc>
          <w:tcPr>
            <w:tcW w:w="4828" w:type="dxa"/>
            <w:gridSpan w:val="6"/>
            <w:vAlign w:val="center"/>
          </w:tcPr>
          <w:p w:rsidR="001503B3" w:rsidRPr="00807D55" w:rsidRDefault="001503B3" w:rsidP="001503B3">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5" w:type="dxa"/>
            <w:gridSpan w:val="2"/>
            <w:vAlign w:val="center"/>
          </w:tcPr>
          <w:p w:rsidR="001503B3" w:rsidRPr="00807D55" w:rsidRDefault="001503B3" w:rsidP="001503B3">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8" w:type="dxa"/>
            <w:gridSpan w:val="3"/>
            <w:vAlign w:val="center"/>
          </w:tcPr>
          <w:p w:rsidR="001503B3" w:rsidRPr="00807D55" w:rsidRDefault="001503B3" w:rsidP="001503B3">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1503B3" w:rsidRPr="00D45096" w:rsidTr="001503B3">
        <w:trPr>
          <w:trHeight w:val="70"/>
        </w:trPr>
        <w:tc>
          <w:tcPr>
            <w:tcW w:w="9741" w:type="dxa"/>
            <w:gridSpan w:val="11"/>
            <w:vAlign w:val="center"/>
          </w:tcPr>
          <w:p w:rsidR="001503B3" w:rsidRPr="00807D55" w:rsidRDefault="001503B3" w:rsidP="001503B3">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1503B3" w:rsidRPr="00D45096" w:rsidTr="001503B3">
        <w:trPr>
          <w:trHeight w:val="465"/>
        </w:trPr>
        <w:tc>
          <w:tcPr>
            <w:tcW w:w="4828" w:type="dxa"/>
            <w:gridSpan w:val="6"/>
            <w:vAlign w:val="center"/>
          </w:tcPr>
          <w:p w:rsidR="001503B3" w:rsidRPr="00886883" w:rsidRDefault="001503B3" w:rsidP="001503B3">
            <w:pPr>
              <w:spacing w:before="120" w:after="120"/>
              <w:ind w:left="-108"/>
              <w:jc w:val="center"/>
              <w:rPr>
                <w:rFonts w:ascii="Arial" w:hAnsi="Arial" w:cs="Arial"/>
                <w:b/>
                <w:sz w:val="18"/>
                <w:szCs w:val="20"/>
              </w:rPr>
            </w:pPr>
            <w:r w:rsidRPr="00886883">
              <w:rPr>
                <w:rFonts w:ascii="Arial" w:hAnsi="Arial" w:cs="Arial"/>
                <w:sz w:val="18"/>
                <w:szCs w:val="20"/>
              </w:rPr>
              <w:t>Wykład</w:t>
            </w:r>
            <w:r>
              <w:rPr>
                <w:rFonts w:ascii="Arial" w:hAnsi="Arial" w:cs="Arial"/>
                <w:sz w:val="18"/>
                <w:szCs w:val="20"/>
              </w:rPr>
              <w:t xml:space="preserve"> </w:t>
            </w:r>
            <w:r>
              <w:rPr>
                <w:rFonts w:ascii="Arial" w:hAnsi="Arial" w:cs="Arial"/>
                <w:bCs/>
                <w:iCs/>
                <w:sz w:val="18"/>
                <w:szCs w:val="20"/>
              </w:rPr>
              <w:t>(w tym e-learning)</w:t>
            </w:r>
          </w:p>
        </w:tc>
        <w:tc>
          <w:tcPr>
            <w:tcW w:w="2415" w:type="dxa"/>
            <w:gridSpan w:val="2"/>
            <w:shd w:val="clear" w:color="auto" w:fill="F2F2F2"/>
            <w:vAlign w:val="center"/>
          </w:tcPr>
          <w:p w:rsidR="001503B3" w:rsidRPr="00886883" w:rsidRDefault="001503B3" w:rsidP="001503B3">
            <w:pPr>
              <w:spacing w:before="120" w:after="120"/>
              <w:ind w:left="360"/>
              <w:jc w:val="center"/>
              <w:rPr>
                <w:rFonts w:ascii="Arial" w:hAnsi="Arial" w:cs="Arial"/>
                <w:b/>
                <w:sz w:val="18"/>
                <w:szCs w:val="20"/>
              </w:rPr>
            </w:pPr>
            <w:r w:rsidRPr="00886883">
              <w:rPr>
                <w:rFonts w:ascii="Arial" w:hAnsi="Arial" w:cs="Arial"/>
                <w:b/>
                <w:sz w:val="18"/>
                <w:szCs w:val="20"/>
              </w:rPr>
              <w:t>16</w:t>
            </w:r>
          </w:p>
        </w:tc>
        <w:tc>
          <w:tcPr>
            <w:tcW w:w="2498" w:type="dxa"/>
            <w:gridSpan w:val="3"/>
            <w:shd w:val="clear" w:color="auto" w:fill="F2F2F2"/>
            <w:vAlign w:val="center"/>
          </w:tcPr>
          <w:p w:rsidR="001503B3" w:rsidRPr="00886883" w:rsidRDefault="001503B3" w:rsidP="001503B3">
            <w:pPr>
              <w:spacing w:before="120" w:after="120"/>
              <w:jc w:val="center"/>
              <w:rPr>
                <w:rFonts w:ascii="Arial" w:hAnsi="Arial" w:cs="Arial"/>
                <w:b/>
                <w:sz w:val="18"/>
                <w:szCs w:val="16"/>
              </w:rPr>
            </w:pPr>
            <w:r>
              <w:rPr>
                <w:rFonts w:ascii="Arial" w:hAnsi="Arial" w:cs="Arial"/>
                <w:b/>
                <w:sz w:val="18"/>
                <w:szCs w:val="16"/>
              </w:rPr>
              <w:t>0,64</w:t>
            </w:r>
          </w:p>
        </w:tc>
      </w:tr>
      <w:tr w:rsidR="001503B3" w:rsidRPr="00D45096" w:rsidTr="001503B3">
        <w:trPr>
          <w:trHeight w:val="465"/>
        </w:trPr>
        <w:tc>
          <w:tcPr>
            <w:tcW w:w="4828" w:type="dxa"/>
            <w:gridSpan w:val="6"/>
            <w:vAlign w:val="center"/>
          </w:tcPr>
          <w:p w:rsidR="001503B3" w:rsidRPr="00886883" w:rsidRDefault="001503B3" w:rsidP="001503B3">
            <w:pPr>
              <w:spacing w:before="120" w:after="120"/>
              <w:ind w:left="-108"/>
              <w:jc w:val="center"/>
              <w:rPr>
                <w:rFonts w:ascii="Arial" w:hAnsi="Arial" w:cs="Arial"/>
                <w:sz w:val="18"/>
                <w:szCs w:val="20"/>
              </w:rPr>
            </w:pPr>
            <w:r w:rsidRPr="00886883">
              <w:rPr>
                <w:rFonts w:ascii="Arial" w:hAnsi="Arial" w:cs="Arial"/>
                <w:sz w:val="18"/>
                <w:szCs w:val="20"/>
              </w:rPr>
              <w:t>Seminarium</w:t>
            </w:r>
            <w:r>
              <w:rPr>
                <w:rFonts w:ascii="Arial" w:hAnsi="Arial" w:cs="Arial"/>
                <w:sz w:val="18"/>
                <w:szCs w:val="20"/>
              </w:rPr>
              <w:t xml:space="preserve"> </w:t>
            </w:r>
            <w:r>
              <w:rPr>
                <w:rFonts w:ascii="Arial" w:hAnsi="Arial" w:cs="Arial"/>
                <w:bCs/>
                <w:iCs/>
                <w:sz w:val="18"/>
                <w:szCs w:val="20"/>
              </w:rPr>
              <w:t>(w tym e-learning)</w:t>
            </w:r>
          </w:p>
        </w:tc>
        <w:tc>
          <w:tcPr>
            <w:tcW w:w="2415" w:type="dxa"/>
            <w:gridSpan w:val="2"/>
            <w:shd w:val="clear" w:color="auto" w:fill="F2F2F2"/>
            <w:vAlign w:val="center"/>
          </w:tcPr>
          <w:p w:rsidR="001503B3" w:rsidRPr="00886883" w:rsidRDefault="001503B3" w:rsidP="001503B3">
            <w:pPr>
              <w:spacing w:before="120" w:after="120"/>
              <w:ind w:left="360"/>
              <w:jc w:val="center"/>
              <w:rPr>
                <w:rFonts w:ascii="Arial" w:hAnsi="Arial" w:cs="Arial"/>
                <w:b/>
                <w:sz w:val="18"/>
                <w:szCs w:val="20"/>
              </w:rPr>
            </w:pPr>
            <w:r>
              <w:rPr>
                <w:rFonts w:ascii="Arial" w:hAnsi="Arial" w:cs="Arial"/>
                <w:b/>
                <w:sz w:val="18"/>
                <w:szCs w:val="20"/>
              </w:rPr>
              <w:t>16</w:t>
            </w:r>
          </w:p>
        </w:tc>
        <w:tc>
          <w:tcPr>
            <w:tcW w:w="2498" w:type="dxa"/>
            <w:gridSpan w:val="3"/>
            <w:shd w:val="clear" w:color="auto" w:fill="F2F2F2"/>
            <w:vAlign w:val="center"/>
          </w:tcPr>
          <w:p w:rsidR="001503B3" w:rsidRPr="00871889" w:rsidRDefault="001503B3" w:rsidP="001503B3">
            <w:pPr>
              <w:spacing w:before="120" w:after="120"/>
              <w:jc w:val="center"/>
              <w:rPr>
                <w:rFonts w:ascii="Arial" w:hAnsi="Arial" w:cs="Arial"/>
                <w:b/>
                <w:sz w:val="18"/>
                <w:szCs w:val="16"/>
              </w:rPr>
            </w:pPr>
            <w:r w:rsidRPr="00871889">
              <w:rPr>
                <w:rFonts w:ascii="Arial" w:hAnsi="Arial" w:cs="Arial"/>
                <w:b/>
                <w:sz w:val="18"/>
                <w:szCs w:val="16"/>
              </w:rPr>
              <w:t>0,64</w:t>
            </w:r>
          </w:p>
        </w:tc>
      </w:tr>
      <w:tr w:rsidR="001503B3" w:rsidRPr="00D45096" w:rsidTr="001503B3">
        <w:trPr>
          <w:trHeight w:val="465"/>
        </w:trPr>
        <w:tc>
          <w:tcPr>
            <w:tcW w:w="4828" w:type="dxa"/>
            <w:gridSpan w:val="6"/>
            <w:vAlign w:val="center"/>
          </w:tcPr>
          <w:p w:rsidR="001503B3" w:rsidRPr="00886883" w:rsidRDefault="001503B3" w:rsidP="001503B3">
            <w:pPr>
              <w:spacing w:before="120" w:after="120"/>
              <w:ind w:left="-108"/>
              <w:jc w:val="center"/>
              <w:rPr>
                <w:rFonts w:ascii="Arial" w:hAnsi="Arial" w:cs="Arial"/>
                <w:sz w:val="18"/>
                <w:szCs w:val="20"/>
              </w:rPr>
            </w:pPr>
            <w:r w:rsidRPr="00886883">
              <w:rPr>
                <w:rFonts w:ascii="Arial" w:hAnsi="Arial" w:cs="Arial"/>
                <w:sz w:val="18"/>
                <w:szCs w:val="20"/>
              </w:rPr>
              <w:t>Ćwiczenia</w:t>
            </w:r>
          </w:p>
        </w:tc>
        <w:tc>
          <w:tcPr>
            <w:tcW w:w="2415" w:type="dxa"/>
            <w:gridSpan w:val="2"/>
            <w:shd w:val="clear" w:color="auto" w:fill="F2F2F2"/>
            <w:vAlign w:val="center"/>
          </w:tcPr>
          <w:p w:rsidR="001503B3" w:rsidRPr="00886883" w:rsidRDefault="001503B3" w:rsidP="001503B3">
            <w:pPr>
              <w:spacing w:before="120" w:after="120"/>
              <w:ind w:left="360"/>
              <w:jc w:val="center"/>
              <w:rPr>
                <w:rFonts w:ascii="Arial" w:hAnsi="Arial" w:cs="Arial"/>
                <w:b/>
                <w:sz w:val="18"/>
                <w:szCs w:val="20"/>
              </w:rPr>
            </w:pPr>
            <w:r w:rsidRPr="00886883">
              <w:rPr>
                <w:rFonts w:ascii="Arial" w:hAnsi="Arial" w:cs="Arial"/>
                <w:b/>
                <w:sz w:val="18"/>
                <w:szCs w:val="20"/>
              </w:rPr>
              <w:t>0</w:t>
            </w:r>
          </w:p>
        </w:tc>
        <w:tc>
          <w:tcPr>
            <w:tcW w:w="2498" w:type="dxa"/>
            <w:gridSpan w:val="3"/>
            <w:shd w:val="clear" w:color="auto" w:fill="F2F2F2"/>
            <w:vAlign w:val="center"/>
          </w:tcPr>
          <w:p w:rsidR="001503B3" w:rsidRPr="00892CDF" w:rsidRDefault="001503B3" w:rsidP="001503B3">
            <w:pPr>
              <w:spacing w:before="120" w:after="120"/>
              <w:jc w:val="center"/>
              <w:rPr>
                <w:rFonts w:ascii="Arial" w:hAnsi="Arial" w:cs="Arial"/>
                <w:b/>
                <w:sz w:val="18"/>
                <w:szCs w:val="16"/>
              </w:rPr>
            </w:pPr>
            <w:r w:rsidRPr="00892CDF">
              <w:rPr>
                <w:rFonts w:ascii="Arial" w:hAnsi="Arial" w:cs="Arial"/>
                <w:b/>
                <w:sz w:val="18"/>
                <w:szCs w:val="16"/>
              </w:rPr>
              <w:t>0</w:t>
            </w:r>
          </w:p>
        </w:tc>
      </w:tr>
      <w:tr w:rsidR="001503B3" w:rsidRPr="00D45096" w:rsidTr="001503B3">
        <w:trPr>
          <w:trHeight w:val="70"/>
        </w:trPr>
        <w:tc>
          <w:tcPr>
            <w:tcW w:w="9741" w:type="dxa"/>
            <w:gridSpan w:val="11"/>
            <w:vAlign w:val="center"/>
          </w:tcPr>
          <w:p w:rsidR="001503B3" w:rsidRPr="00807D55" w:rsidRDefault="001503B3" w:rsidP="001503B3">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2E60B6">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1503B3" w:rsidRPr="00D45096" w:rsidTr="001503B3">
        <w:trPr>
          <w:trHeight w:val="70"/>
        </w:trPr>
        <w:tc>
          <w:tcPr>
            <w:tcW w:w="4828" w:type="dxa"/>
            <w:gridSpan w:val="6"/>
            <w:vAlign w:val="center"/>
          </w:tcPr>
          <w:p w:rsidR="001503B3" w:rsidRPr="00807D55" w:rsidRDefault="001503B3" w:rsidP="001503B3">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5" w:type="dxa"/>
            <w:gridSpan w:val="2"/>
            <w:shd w:val="clear" w:color="auto" w:fill="F2F2F2"/>
            <w:vAlign w:val="center"/>
          </w:tcPr>
          <w:p w:rsidR="001503B3" w:rsidRPr="00807D55" w:rsidRDefault="001503B3" w:rsidP="001503B3">
            <w:pPr>
              <w:spacing w:before="120" w:after="120"/>
              <w:ind w:left="360"/>
              <w:jc w:val="center"/>
              <w:rPr>
                <w:rFonts w:ascii="Arial" w:hAnsi="Arial" w:cs="Arial"/>
                <w:b/>
                <w:color w:val="0000FF"/>
                <w:sz w:val="18"/>
                <w:szCs w:val="20"/>
              </w:rPr>
            </w:pPr>
            <w:r>
              <w:rPr>
                <w:rFonts w:ascii="Arial" w:hAnsi="Arial" w:cs="Arial"/>
                <w:b/>
                <w:color w:val="0000FF"/>
                <w:sz w:val="18"/>
                <w:szCs w:val="20"/>
              </w:rPr>
              <w:t>8</w:t>
            </w:r>
          </w:p>
        </w:tc>
        <w:tc>
          <w:tcPr>
            <w:tcW w:w="2498" w:type="dxa"/>
            <w:gridSpan w:val="3"/>
            <w:shd w:val="clear" w:color="auto" w:fill="F2F2F2"/>
            <w:vAlign w:val="center"/>
          </w:tcPr>
          <w:p w:rsidR="001503B3" w:rsidRPr="00871889" w:rsidRDefault="001503B3" w:rsidP="001503B3">
            <w:pPr>
              <w:spacing w:before="120" w:after="120"/>
              <w:jc w:val="center"/>
              <w:rPr>
                <w:rFonts w:ascii="Arial" w:hAnsi="Arial" w:cs="Arial"/>
                <w:b/>
                <w:sz w:val="18"/>
                <w:szCs w:val="16"/>
              </w:rPr>
            </w:pPr>
            <w:r w:rsidRPr="00871889">
              <w:rPr>
                <w:rFonts w:ascii="Arial" w:hAnsi="Arial" w:cs="Arial"/>
                <w:b/>
                <w:sz w:val="18"/>
                <w:szCs w:val="16"/>
              </w:rPr>
              <w:t>0,32</w:t>
            </w:r>
          </w:p>
        </w:tc>
      </w:tr>
      <w:tr w:rsidR="001503B3" w:rsidRPr="00D45096" w:rsidTr="001503B3">
        <w:trPr>
          <w:trHeight w:val="70"/>
        </w:trPr>
        <w:tc>
          <w:tcPr>
            <w:tcW w:w="4828" w:type="dxa"/>
            <w:gridSpan w:val="6"/>
            <w:vAlign w:val="center"/>
          </w:tcPr>
          <w:p w:rsidR="001503B3" w:rsidRPr="00807D55" w:rsidRDefault="001503B3" w:rsidP="001503B3">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5" w:type="dxa"/>
            <w:gridSpan w:val="2"/>
            <w:shd w:val="clear" w:color="auto" w:fill="F2F2F2"/>
            <w:vAlign w:val="center"/>
          </w:tcPr>
          <w:p w:rsidR="001503B3" w:rsidRPr="00807D55" w:rsidRDefault="001503B3" w:rsidP="001503B3">
            <w:pPr>
              <w:spacing w:before="120" w:after="120"/>
              <w:ind w:left="360"/>
              <w:jc w:val="center"/>
              <w:rPr>
                <w:rFonts w:ascii="Arial" w:hAnsi="Arial" w:cs="Arial"/>
                <w:b/>
                <w:color w:val="0000FF"/>
                <w:sz w:val="18"/>
                <w:szCs w:val="20"/>
              </w:rPr>
            </w:pPr>
            <w:r>
              <w:rPr>
                <w:rFonts w:ascii="Arial" w:hAnsi="Arial" w:cs="Arial"/>
                <w:b/>
                <w:color w:val="0000FF"/>
                <w:sz w:val="18"/>
                <w:szCs w:val="20"/>
              </w:rPr>
              <w:t>10</w:t>
            </w:r>
          </w:p>
        </w:tc>
        <w:tc>
          <w:tcPr>
            <w:tcW w:w="2498" w:type="dxa"/>
            <w:gridSpan w:val="3"/>
            <w:shd w:val="clear" w:color="auto" w:fill="F2F2F2"/>
            <w:vAlign w:val="center"/>
          </w:tcPr>
          <w:p w:rsidR="001503B3" w:rsidRPr="00871889" w:rsidRDefault="001503B3" w:rsidP="001503B3">
            <w:pPr>
              <w:spacing w:before="120" w:after="120"/>
              <w:jc w:val="center"/>
              <w:rPr>
                <w:rFonts w:ascii="Arial" w:hAnsi="Arial" w:cs="Arial"/>
                <w:b/>
                <w:sz w:val="18"/>
                <w:szCs w:val="16"/>
              </w:rPr>
            </w:pPr>
            <w:r w:rsidRPr="00871889">
              <w:rPr>
                <w:rFonts w:ascii="Arial" w:hAnsi="Arial" w:cs="Arial"/>
                <w:b/>
                <w:sz w:val="18"/>
                <w:szCs w:val="16"/>
              </w:rPr>
              <w:t>0,4</w:t>
            </w:r>
          </w:p>
        </w:tc>
      </w:tr>
      <w:tr w:rsidR="001503B3" w:rsidRPr="00D45096" w:rsidTr="001503B3">
        <w:trPr>
          <w:trHeight w:val="70"/>
        </w:trPr>
        <w:tc>
          <w:tcPr>
            <w:tcW w:w="4828" w:type="dxa"/>
            <w:gridSpan w:val="6"/>
            <w:vAlign w:val="center"/>
          </w:tcPr>
          <w:p w:rsidR="001503B3" w:rsidRPr="00807D55" w:rsidRDefault="001503B3" w:rsidP="001503B3">
            <w:pPr>
              <w:spacing w:before="120" w:after="120"/>
              <w:jc w:val="center"/>
              <w:rPr>
                <w:rFonts w:ascii="Arial" w:hAnsi="Arial" w:cs="Arial"/>
                <w:sz w:val="18"/>
                <w:szCs w:val="20"/>
              </w:rPr>
            </w:pPr>
            <w:r w:rsidRPr="00807D55">
              <w:rPr>
                <w:rFonts w:ascii="Arial" w:hAnsi="Arial" w:cs="Arial"/>
                <w:sz w:val="18"/>
                <w:szCs w:val="20"/>
              </w:rPr>
              <w:t>Inne (jakie?)</w:t>
            </w:r>
          </w:p>
        </w:tc>
        <w:tc>
          <w:tcPr>
            <w:tcW w:w="2415" w:type="dxa"/>
            <w:gridSpan w:val="2"/>
            <w:shd w:val="clear" w:color="auto" w:fill="F2F2F2"/>
            <w:vAlign w:val="center"/>
          </w:tcPr>
          <w:p w:rsidR="001503B3" w:rsidRPr="00807D55" w:rsidRDefault="001503B3" w:rsidP="001503B3">
            <w:pPr>
              <w:spacing w:before="120" w:after="120"/>
              <w:ind w:left="360"/>
              <w:jc w:val="center"/>
              <w:rPr>
                <w:rFonts w:ascii="Arial" w:hAnsi="Arial" w:cs="Arial"/>
                <w:b/>
                <w:color w:val="0000FF"/>
                <w:sz w:val="18"/>
                <w:szCs w:val="20"/>
              </w:rPr>
            </w:pPr>
            <w:r>
              <w:rPr>
                <w:rFonts w:ascii="Arial" w:hAnsi="Arial" w:cs="Arial"/>
                <w:b/>
                <w:color w:val="0000FF"/>
                <w:sz w:val="18"/>
                <w:szCs w:val="20"/>
              </w:rPr>
              <w:t>0</w:t>
            </w:r>
          </w:p>
        </w:tc>
        <w:tc>
          <w:tcPr>
            <w:tcW w:w="2498" w:type="dxa"/>
            <w:gridSpan w:val="3"/>
            <w:shd w:val="clear" w:color="auto" w:fill="F2F2F2"/>
            <w:vAlign w:val="center"/>
          </w:tcPr>
          <w:p w:rsidR="001503B3" w:rsidRPr="00892CDF" w:rsidRDefault="001503B3" w:rsidP="001503B3">
            <w:pPr>
              <w:spacing w:before="120" w:after="120"/>
              <w:jc w:val="center"/>
              <w:rPr>
                <w:rFonts w:ascii="Arial" w:hAnsi="Arial" w:cs="Arial"/>
                <w:b/>
                <w:sz w:val="18"/>
                <w:szCs w:val="16"/>
              </w:rPr>
            </w:pPr>
            <w:r w:rsidRPr="00892CDF">
              <w:rPr>
                <w:rFonts w:ascii="Arial" w:hAnsi="Arial" w:cs="Arial"/>
                <w:b/>
                <w:sz w:val="18"/>
                <w:szCs w:val="16"/>
              </w:rPr>
              <w:t>0</w:t>
            </w:r>
          </w:p>
        </w:tc>
      </w:tr>
      <w:tr w:rsidR="001503B3" w:rsidRPr="00D45096" w:rsidTr="001503B3">
        <w:trPr>
          <w:trHeight w:val="70"/>
        </w:trPr>
        <w:tc>
          <w:tcPr>
            <w:tcW w:w="4828" w:type="dxa"/>
            <w:gridSpan w:val="6"/>
            <w:vAlign w:val="center"/>
          </w:tcPr>
          <w:p w:rsidR="001503B3" w:rsidRPr="00807D55" w:rsidRDefault="001503B3" w:rsidP="001503B3">
            <w:pPr>
              <w:spacing w:before="120" w:after="120"/>
              <w:jc w:val="center"/>
              <w:rPr>
                <w:rFonts w:ascii="Arial" w:hAnsi="Arial" w:cs="Arial"/>
                <w:sz w:val="18"/>
                <w:szCs w:val="20"/>
              </w:rPr>
            </w:pPr>
            <w:r w:rsidRPr="00807D55">
              <w:rPr>
                <w:rFonts w:ascii="Arial" w:hAnsi="Arial" w:cs="Arial"/>
                <w:sz w:val="18"/>
                <w:szCs w:val="20"/>
              </w:rPr>
              <w:t>Razem</w:t>
            </w:r>
          </w:p>
        </w:tc>
        <w:tc>
          <w:tcPr>
            <w:tcW w:w="2415" w:type="dxa"/>
            <w:gridSpan w:val="2"/>
            <w:vAlign w:val="center"/>
          </w:tcPr>
          <w:p w:rsidR="001503B3" w:rsidRPr="00807D55" w:rsidRDefault="001503B3" w:rsidP="001503B3">
            <w:pPr>
              <w:spacing w:before="120" w:after="120"/>
              <w:ind w:left="360"/>
              <w:jc w:val="center"/>
              <w:rPr>
                <w:rFonts w:ascii="Arial" w:hAnsi="Arial" w:cs="Arial"/>
                <w:b/>
                <w:color w:val="0000FF"/>
                <w:sz w:val="18"/>
                <w:szCs w:val="20"/>
              </w:rPr>
            </w:pPr>
            <w:r>
              <w:rPr>
                <w:rFonts w:ascii="Arial" w:hAnsi="Arial" w:cs="Arial"/>
                <w:b/>
                <w:color w:val="0000FF"/>
                <w:sz w:val="18"/>
                <w:szCs w:val="20"/>
              </w:rPr>
              <w:t>50(2x25)</w:t>
            </w:r>
          </w:p>
        </w:tc>
        <w:tc>
          <w:tcPr>
            <w:tcW w:w="2498" w:type="dxa"/>
            <w:gridSpan w:val="3"/>
            <w:vAlign w:val="center"/>
          </w:tcPr>
          <w:p w:rsidR="001503B3" w:rsidRPr="00807D55" w:rsidRDefault="001503B3" w:rsidP="001503B3">
            <w:pPr>
              <w:spacing w:before="120" w:after="120"/>
              <w:ind w:left="360"/>
              <w:rPr>
                <w:rFonts w:ascii="Arial" w:hAnsi="Arial" w:cs="Arial"/>
                <w:b/>
                <w:color w:val="0000FF"/>
                <w:sz w:val="18"/>
                <w:szCs w:val="20"/>
              </w:rPr>
            </w:pPr>
            <w:r>
              <w:rPr>
                <w:rFonts w:ascii="Arial" w:hAnsi="Arial" w:cs="Arial"/>
                <w:b/>
                <w:color w:val="0000FF"/>
                <w:sz w:val="18"/>
                <w:szCs w:val="20"/>
              </w:rPr>
              <w:t xml:space="preserve">               2</w:t>
            </w:r>
          </w:p>
        </w:tc>
      </w:tr>
      <w:tr w:rsidR="001503B3" w:rsidRPr="00D45096" w:rsidTr="001503B3">
        <w:trPr>
          <w:trHeight w:val="465"/>
        </w:trPr>
        <w:tc>
          <w:tcPr>
            <w:tcW w:w="9741" w:type="dxa"/>
            <w:gridSpan w:val="11"/>
            <w:vAlign w:val="center"/>
          </w:tcPr>
          <w:p w:rsidR="001503B3" w:rsidRPr="00807D55" w:rsidRDefault="001503B3" w:rsidP="001503B3">
            <w:pPr>
              <w:numPr>
                <w:ilvl w:val="0"/>
                <w:numId w:val="20"/>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1503B3" w:rsidRPr="00D45096" w:rsidTr="001503B3">
        <w:trPr>
          <w:trHeight w:val="465"/>
        </w:trPr>
        <w:tc>
          <w:tcPr>
            <w:tcW w:w="9741" w:type="dxa"/>
            <w:gridSpan w:val="11"/>
            <w:shd w:val="clear" w:color="auto" w:fill="F2F2F2"/>
            <w:vAlign w:val="center"/>
          </w:tcPr>
          <w:p w:rsidR="001503B3" w:rsidRPr="00465F6C" w:rsidRDefault="001503B3" w:rsidP="001503B3">
            <w:pPr>
              <w:rPr>
                <w:rFonts w:ascii="Arial" w:hAnsi="Arial" w:cs="Arial"/>
                <w:bCs/>
                <w:iCs/>
                <w:color w:val="000000"/>
                <w:sz w:val="20"/>
                <w:szCs w:val="20"/>
              </w:rPr>
            </w:pPr>
            <w:r w:rsidRPr="00465F6C">
              <w:rPr>
                <w:rFonts w:ascii="Arial" w:hAnsi="Arial" w:cs="Arial"/>
                <w:bCs/>
                <w:iCs/>
                <w:color w:val="000000"/>
                <w:sz w:val="20"/>
                <w:szCs w:val="20"/>
              </w:rPr>
              <w:t>W Zakładzie Profilaktyki Zagrożeń Środowiskowych i Alergologii (ZPZŚiA) obowiązuje regulamin zaliczenia przedmiotów prowadzonych przez ZPZŚiA. Regulamin dostępny jest na stronie: www.alergologia1.wum.edu.pl/node/130</w:t>
            </w:r>
          </w:p>
          <w:p w:rsidR="001503B3" w:rsidRPr="004D0553" w:rsidRDefault="001503B3" w:rsidP="001503B3">
            <w:pPr>
              <w:rPr>
                <w:rFonts w:ascii="Arial" w:hAnsi="Arial" w:cs="Arial"/>
                <w:bCs/>
                <w:iCs/>
                <w:color w:val="000000"/>
                <w:sz w:val="20"/>
                <w:szCs w:val="20"/>
              </w:rPr>
            </w:pPr>
            <w:r w:rsidRPr="00465F6C">
              <w:rPr>
                <w:rFonts w:ascii="Arial" w:hAnsi="Arial" w:cs="Arial"/>
                <w:bCs/>
                <w:iCs/>
                <w:color w:val="000000"/>
                <w:sz w:val="20"/>
                <w:szCs w:val="20"/>
              </w:rPr>
              <w:t>Ocenie będzie podlegał student, który będzie brał udział w zajęciach zgodnie z Regulaminem ZPZŚiA</w:t>
            </w:r>
          </w:p>
          <w:p w:rsidR="001503B3" w:rsidRPr="004D0553" w:rsidRDefault="001503B3" w:rsidP="001503B3">
            <w:pPr>
              <w:rPr>
                <w:rFonts w:ascii="Arial" w:hAnsi="Arial" w:cs="Arial"/>
                <w:bCs/>
                <w:iCs/>
                <w:color w:val="000000"/>
                <w:sz w:val="20"/>
                <w:szCs w:val="20"/>
              </w:rPr>
            </w:pPr>
          </w:p>
          <w:p w:rsidR="001503B3" w:rsidRPr="002E60B6" w:rsidRDefault="001503B3" w:rsidP="001503B3">
            <w:pPr>
              <w:rPr>
                <w:rFonts w:ascii="Arial" w:hAnsi="Arial" w:cs="Arial"/>
                <w:i/>
                <w:color w:val="7F7F7F"/>
              </w:rPr>
            </w:pPr>
            <w:r w:rsidRPr="004D0553">
              <w:rPr>
                <w:rFonts w:ascii="Arial" w:hAnsi="Arial" w:cs="Arial"/>
                <w:bCs/>
                <w:iCs/>
                <w:color w:val="000000"/>
                <w:sz w:val="20"/>
                <w:szCs w:val="20"/>
              </w:rPr>
              <w:t xml:space="preserve">Zakład Profilaktyki Zagrożeń Środowiskowych </w:t>
            </w:r>
            <w:r>
              <w:rPr>
                <w:rFonts w:ascii="Arial" w:hAnsi="Arial" w:cs="Arial"/>
                <w:bCs/>
                <w:iCs/>
                <w:color w:val="000000"/>
                <w:sz w:val="20"/>
                <w:szCs w:val="20"/>
              </w:rPr>
              <w:t xml:space="preserve">i Alergologii mieści się w pomieszczeniach </w:t>
            </w:r>
            <w:r w:rsidRPr="004D0553">
              <w:rPr>
                <w:rFonts w:ascii="Arial" w:hAnsi="Arial" w:cs="Arial"/>
                <w:bCs/>
                <w:iCs/>
                <w:color w:val="000000"/>
                <w:sz w:val="20"/>
                <w:szCs w:val="20"/>
              </w:rPr>
              <w:t>Szpitala SP CSK ul. Banacha 1a, Pawilon E, I piętro, telefon 22 599 20 39, 22 599 20 40.</w:t>
            </w:r>
          </w:p>
        </w:tc>
      </w:tr>
    </w:tbl>
    <w:p w:rsidR="001503B3" w:rsidRPr="00892CDF" w:rsidRDefault="001503B3" w:rsidP="001503B3">
      <w:pPr>
        <w:autoSpaceDE w:val="0"/>
        <w:autoSpaceDN w:val="0"/>
        <w:adjustRightInd w:val="0"/>
        <w:spacing w:before="120" w:after="120"/>
        <w:rPr>
          <w:rFonts w:ascii="Arial" w:hAnsi="Arial" w:cs="Arial"/>
          <w:sz w:val="20"/>
        </w:rPr>
      </w:pPr>
      <w:r w:rsidRPr="00892CDF">
        <w:rPr>
          <w:rFonts w:ascii="Arial" w:hAnsi="Arial" w:cs="Arial"/>
          <w:sz w:val="20"/>
        </w:rPr>
        <w:t>Podpis osoby odpowiedzialnej za sylabus</w:t>
      </w:r>
      <w:r w:rsidRPr="001503B3">
        <w:rPr>
          <w:rFonts w:ascii="Arial" w:hAnsi="Arial" w:cs="Arial"/>
          <w:sz w:val="20"/>
        </w:rPr>
        <w:t xml:space="preserve"> </w:t>
      </w:r>
      <w:r>
        <w:rPr>
          <w:rFonts w:ascii="Arial" w:hAnsi="Arial" w:cs="Arial"/>
          <w:sz w:val="20"/>
        </w:rPr>
        <w:t xml:space="preserve">                            </w:t>
      </w:r>
      <w:r w:rsidRPr="00892CDF">
        <w:rPr>
          <w:rFonts w:ascii="Arial" w:hAnsi="Arial" w:cs="Arial"/>
          <w:sz w:val="20"/>
        </w:rPr>
        <w:t>Podpis Kierownika Jednostki</w:t>
      </w:r>
    </w:p>
    <w:p w:rsidR="00B91F0C" w:rsidRPr="003B0B05" w:rsidRDefault="001503B3" w:rsidP="003B0B05">
      <w:pPr>
        <w:autoSpaceDE w:val="0"/>
        <w:autoSpaceDN w:val="0"/>
        <w:adjustRightInd w:val="0"/>
        <w:spacing w:before="120" w:after="120"/>
        <w:rPr>
          <w:rFonts w:ascii="Arial" w:hAnsi="Arial" w:cs="Arial"/>
          <w:color w:val="000000"/>
          <w:sz w:val="20"/>
          <w:szCs w:val="20"/>
        </w:rPr>
      </w:pPr>
      <w:r w:rsidRPr="00892CDF">
        <w:rPr>
          <w:rFonts w:ascii="Arial" w:hAnsi="Arial" w:cs="Arial"/>
          <w:bCs/>
          <w:iCs/>
          <w:sz w:val="20"/>
          <w:szCs w:val="20"/>
        </w:rPr>
        <w:t>Dr n. med. Grażyna Dulny</w:t>
      </w:r>
      <w:r>
        <w:rPr>
          <w:rFonts w:ascii="Arial" w:hAnsi="Arial" w:cs="Arial"/>
          <w:bCs/>
          <w:iCs/>
          <w:sz w:val="20"/>
          <w:szCs w:val="20"/>
        </w:rPr>
        <w:t xml:space="preserve">                                                      </w:t>
      </w:r>
      <w:r w:rsidRPr="001503B3">
        <w:rPr>
          <w:rFonts w:ascii="Arial" w:hAnsi="Arial" w:cs="Arial"/>
          <w:color w:val="000000"/>
          <w:sz w:val="20"/>
          <w:szCs w:val="20"/>
        </w:rPr>
        <w:t xml:space="preserve">Prof. dr  hab. n. med. </w:t>
      </w:r>
      <w:r w:rsidRPr="00892CDF">
        <w:rPr>
          <w:rFonts w:ascii="Arial" w:hAnsi="Arial" w:cs="Arial"/>
          <w:color w:val="000000"/>
          <w:sz w:val="20"/>
          <w:szCs w:val="20"/>
        </w:rPr>
        <w:t>Bolesław Samoliński</w:t>
      </w:r>
    </w:p>
    <w:p w:rsidR="00B91F0C" w:rsidRDefault="003B0B05" w:rsidP="00B91F0C">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w:lastRenderedPageBreak/>
        <w:drawing>
          <wp:anchor distT="0" distB="0" distL="114300" distR="114300" simplePos="0" relativeHeight="251860992" behindDoc="0" locked="0" layoutInCell="1" allowOverlap="1">
            <wp:simplePos x="0" y="0"/>
            <wp:positionH relativeFrom="column">
              <wp:posOffset>223520</wp:posOffset>
            </wp:positionH>
            <wp:positionV relativeFrom="paragraph">
              <wp:posOffset>-60960</wp:posOffset>
            </wp:positionV>
            <wp:extent cx="1104900" cy="1106805"/>
            <wp:effectExtent l="0" t="0" r="0" b="0"/>
            <wp:wrapNone/>
            <wp:docPr id="7294" name="Obraz 7294"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1F0C" w:rsidRPr="00807D55" w:rsidRDefault="00B91F0C" w:rsidP="00B91F0C">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859968" behindDoc="1" locked="0" layoutInCell="1" allowOverlap="1">
                <wp:simplePos x="0" y="0"/>
                <wp:positionH relativeFrom="column">
                  <wp:posOffset>-43180</wp:posOffset>
                </wp:positionH>
                <wp:positionV relativeFrom="paragraph">
                  <wp:posOffset>198755</wp:posOffset>
                </wp:positionV>
                <wp:extent cx="6105525" cy="581025"/>
                <wp:effectExtent l="0" t="0" r="9525" b="9525"/>
                <wp:wrapTight wrapText="bothSides">
                  <wp:wrapPolygon edited="0">
                    <wp:start x="0" y="0"/>
                    <wp:lineTo x="0" y="21246"/>
                    <wp:lineTo x="21566" y="21246"/>
                    <wp:lineTo x="21566" y="0"/>
                    <wp:lineTo x="0" y="0"/>
                  </wp:wrapPolygon>
                </wp:wrapTight>
                <wp:docPr id="7293" name="Pole tekstowe 7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Default="003B5E24" w:rsidP="00B91F0C">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Sylabus </w:t>
                            </w:r>
                          </w:p>
                          <w:p w:rsidR="003B5E24" w:rsidRPr="00C1469C" w:rsidRDefault="003B5E24" w:rsidP="00B91F0C">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Finanse Publiczne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7293" o:spid="_x0000_s1042" type="#_x0000_t202" style="position:absolute;margin-left:-3.4pt;margin-top:15.65pt;width:480.75pt;height:45.7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" fillcolor="#d9d9d9" stroked="f">
                <v:textbox>
                  <w:txbxContent>
                    <w:p w:rsidR="003B5E24" w:rsidRDefault="003B5E24" w:rsidP="00B91F0C">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Sylabus </w:t>
                      </w:r>
                    </w:p>
                    <w:p w:rsidR="003B5E24" w:rsidRPr="00C1469C" w:rsidRDefault="003B5E24" w:rsidP="00B91F0C">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Finanse Publiczne </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B91F0C" w:rsidRPr="00807D55" w:rsidTr="00B91F0C">
        <w:trPr>
          <w:trHeight w:val="465"/>
        </w:trPr>
        <w:tc>
          <w:tcPr>
            <w:tcW w:w="9663" w:type="dxa"/>
            <w:gridSpan w:val="2"/>
            <w:vAlign w:val="center"/>
          </w:tcPr>
          <w:p w:rsidR="00B91F0C" w:rsidRPr="00807D55" w:rsidRDefault="00B91F0C" w:rsidP="00B91F0C">
            <w:pPr>
              <w:numPr>
                <w:ilvl w:val="0"/>
                <w:numId w:val="162"/>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B91F0C" w:rsidRPr="00807D55" w:rsidTr="00B91F0C">
        <w:trPr>
          <w:trHeight w:val="465"/>
        </w:trPr>
        <w:tc>
          <w:tcPr>
            <w:tcW w:w="3911" w:type="dxa"/>
            <w:vAlign w:val="center"/>
          </w:tcPr>
          <w:p w:rsidR="00B91F0C" w:rsidRPr="00807D55" w:rsidRDefault="00B91F0C" w:rsidP="00B91F0C">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shd w:val="clear" w:color="auto" w:fill="F2F2F2"/>
            <w:vAlign w:val="center"/>
          </w:tcPr>
          <w:p w:rsidR="00B91F0C" w:rsidRPr="00916489" w:rsidRDefault="00B91F0C" w:rsidP="00B91F0C">
            <w:pPr>
              <w:autoSpaceDE w:val="0"/>
              <w:autoSpaceDN w:val="0"/>
              <w:adjustRightInd w:val="0"/>
              <w:spacing w:line="360" w:lineRule="auto"/>
              <w:rPr>
                <w:bCs/>
                <w:iCs/>
                <w:sz w:val="20"/>
                <w:szCs w:val="20"/>
              </w:rPr>
            </w:pPr>
            <w:r w:rsidRPr="00E074C1">
              <w:rPr>
                <w:bCs/>
                <w:iCs/>
                <w:sz w:val="20"/>
                <w:szCs w:val="20"/>
              </w:rPr>
              <w:t>Wydział Nauki o Zdrowiu</w:t>
            </w:r>
          </w:p>
        </w:tc>
      </w:tr>
      <w:tr w:rsidR="00B91F0C" w:rsidRPr="00807D55" w:rsidTr="00B91F0C">
        <w:trPr>
          <w:trHeight w:val="1104"/>
        </w:trPr>
        <w:tc>
          <w:tcPr>
            <w:tcW w:w="3911" w:type="dxa"/>
            <w:vAlign w:val="center"/>
          </w:tcPr>
          <w:p w:rsidR="00B91F0C" w:rsidRPr="00807D55" w:rsidRDefault="00B91F0C" w:rsidP="00B91F0C">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D0141E">
              <w:rPr>
                <w:rFonts w:ascii="Arial" w:hAnsi="Arial" w:cs="Arial"/>
                <w:i/>
                <w:color w:val="808080"/>
                <w:sz w:val="20"/>
                <w:szCs w:val="20"/>
              </w:rPr>
              <w:t>(kierunek studiów, poziom i profil kształcenia, forma studiów,</w:t>
            </w:r>
            <w:r>
              <w:rPr>
                <w:rFonts w:ascii="Arial" w:hAnsi="Arial" w:cs="Arial"/>
                <w:i/>
                <w:color w:val="808080"/>
                <w:sz w:val="20"/>
                <w:szCs w:val="20"/>
              </w:rPr>
              <w:t xml:space="preserve"> specjalność</w:t>
            </w:r>
            <w:r w:rsidRPr="00D0141E">
              <w:rPr>
                <w:rFonts w:ascii="Arial" w:hAnsi="Arial" w:cs="Arial"/>
                <w:i/>
                <w:color w:val="808080"/>
                <w:sz w:val="20"/>
                <w:szCs w:val="20"/>
              </w:rPr>
              <w:t xml:space="preserve"> np. Zdrowie publi</w:t>
            </w:r>
            <w:r>
              <w:rPr>
                <w:rFonts w:ascii="Arial" w:hAnsi="Arial" w:cs="Arial"/>
                <w:i/>
                <w:color w:val="808080"/>
                <w:sz w:val="20"/>
                <w:szCs w:val="20"/>
              </w:rPr>
              <w:t xml:space="preserve">czne II stopnia, </w:t>
            </w:r>
            <w:r w:rsidRPr="00D0141E">
              <w:rPr>
                <w:rFonts w:ascii="Arial" w:hAnsi="Arial" w:cs="Arial"/>
                <w:i/>
                <w:color w:val="808080"/>
                <w:sz w:val="20"/>
                <w:szCs w:val="20"/>
              </w:rPr>
              <w:t>studia stacjonarne</w:t>
            </w:r>
            <w:r>
              <w:rPr>
                <w:rFonts w:ascii="Arial" w:hAnsi="Arial" w:cs="Arial"/>
                <w:i/>
                <w:color w:val="808080"/>
                <w:sz w:val="20"/>
                <w:szCs w:val="20"/>
              </w:rPr>
              <w:t>, profil ogólnoakademicki, specjalność: Promocja zdrowia i epidemiologia</w:t>
            </w:r>
            <w:r w:rsidRPr="00D0141E">
              <w:rPr>
                <w:rFonts w:ascii="Arial" w:hAnsi="Arial" w:cs="Arial"/>
                <w:i/>
                <w:color w:val="808080"/>
                <w:sz w:val="20"/>
                <w:szCs w:val="20"/>
              </w:rPr>
              <w:t>)</w:t>
            </w:r>
            <w:r w:rsidRPr="00721362">
              <w:rPr>
                <w:rFonts w:ascii="Arial" w:hAnsi="Arial" w:cs="Arial"/>
                <w:sz w:val="20"/>
                <w:szCs w:val="20"/>
              </w:rPr>
              <w:t>:</w:t>
            </w:r>
          </w:p>
        </w:tc>
        <w:tc>
          <w:tcPr>
            <w:tcW w:w="5752" w:type="dxa"/>
            <w:shd w:val="clear" w:color="auto" w:fill="F2F2F2"/>
            <w:vAlign w:val="center"/>
          </w:tcPr>
          <w:p w:rsidR="00B91F0C" w:rsidRPr="00916489" w:rsidRDefault="00B91F0C" w:rsidP="00B91F0C">
            <w:pPr>
              <w:autoSpaceDE w:val="0"/>
              <w:autoSpaceDN w:val="0"/>
              <w:adjustRightInd w:val="0"/>
              <w:spacing w:line="360" w:lineRule="auto"/>
              <w:rPr>
                <w:bCs/>
                <w:iCs/>
                <w:sz w:val="20"/>
                <w:szCs w:val="20"/>
              </w:rPr>
            </w:pPr>
            <w:r w:rsidRPr="00E85254">
              <w:rPr>
                <w:rFonts w:ascii="Arial" w:hAnsi="Arial" w:cs="Arial"/>
                <w:bCs/>
                <w:iCs/>
                <w:sz w:val="20"/>
                <w:szCs w:val="20"/>
              </w:rPr>
              <w:t>Zdrowie Publiczne II stopnia, profil praktyczny, studia stacjonarne</w:t>
            </w:r>
            <w:r>
              <w:rPr>
                <w:rFonts w:ascii="Arial" w:hAnsi="Arial" w:cs="Arial"/>
                <w:bCs/>
                <w:iCs/>
                <w:sz w:val="20"/>
                <w:szCs w:val="20"/>
              </w:rPr>
              <w:t>, specjalność Zarządzanie</w:t>
            </w:r>
          </w:p>
        </w:tc>
      </w:tr>
      <w:tr w:rsidR="00B91F0C" w:rsidRPr="00807D55" w:rsidTr="00B91F0C">
        <w:trPr>
          <w:trHeight w:val="465"/>
        </w:trPr>
        <w:tc>
          <w:tcPr>
            <w:tcW w:w="3911" w:type="dxa"/>
            <w:vAlign w:val="center"/>
          </w:tcPr>
          <w:p w:rsidR="00B91F0C" w:rsidRPr="00807D55" w:rsidRDefault="00B91F0C" w:rsidP="00B91F0C">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shd w:val="clear" w:color="auto" w:fill="F2F2F2"/>
            <w:vAlign w:val="center"/>
          </w:tcPr>
          <w:p w:rsidR="00B91F0C" w:rsidRPr="00916489" w:rsidRDefault="00B91F0C" w:rsidP="00B91F0C">
            <w:pPr>
              <w:autoSpaceDE w:val="0"/>
              <w:autoSpaceDN w:val="0"/>
              <w:adjustRightInd w:val="0"/>
              <w:spacing w:line="360" w:lineRule="auto"/>
              <w:rPr>
                <w:bCs/>
                <w:iCs/>
                <w:sz w:val="20"/>
                <w:szCs w:val="20"/>
              </w:rPr>
            </w:pPr>
            <w:r>
              <w:rPr>
                <w:bCs/>
                <w:iCs/>
                <w:sz w:val="20"/>
                <w:szCs w:val="20"/>
              </w:rPr>
              <w:t>2017/18</w:t>
            </w:r>
          </w:p>
        </w:tc>
      </w:tr>
      <w:tr w:rsidR="00B91F0C" w:rsidRPr="00807D55" w:rsidTr="00B91F0C">
        <w:trPr>
          <w:trHeight w:val="465"/>
        </w:trPr>
        <w:tc>
          <w:tcPr>
            <w:tcW w:w="3911" w:type="dxa"/>
            <w:vAlign w:val="center"/>
          </w:tcPr>
          <w:p w:rsidR="00B91F0C" w:rsidRPr="00807D55" w:rsidRDefault="00B91F0C" w:rsidP="00B91F0C">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shd w:val="clear" w:color="auto" w:fill="F2F2F2"/>
            <w:vAlign w:val="center"/>
          </w:tcPr>
          <w:p w:rsidR="00B91F0C" w:rsidRPr="00916489" w:rsidRDefault="00B91F0C" w:rsidP="00B91F0C">
            <w:pPr>
              <w:autoSpaceDE w:val="0"/>
              <w:autoSpaceDN w:val="0"/>
              <w:adjustRightInd w:val="0"/>
              <w:spacing w:line="360" w:lineRule="auto"/>
              <w:rPr>
                <w:bCs/>
                <w:iCs/>
                <w:sz w:val="20"/>
                <w:szCs w:val="20"/>
              </w:rPr>
            </w:pPr>
            <w:r>
              <w:rPr>
                <w:rFonts w:cs="Calibri"/>
                <w:sz w:val="20"/>
              </w:rPr>
              <w:t>Finanse publiczne</w:t>
            </w:r>
          </w:p>
        </w:tc>
      </w:tr>
      <w:tr w:rsidR="00B91F0C" w:rsidRPr="00807D55" w:rsidTr="00B91F0C">
        <w:trPr>
          <w:trHeight w:val="465"/>
        </w:trPr>
        <w:tc>
          <w:tcPr>
            <w:tcW w:w="3911" w:type="dxa"/>
            <w:vAlign w:val="center"/>
          </w:tcPr>
          <w:p w:rsidR="00B91F0C" w:rsidRPr="00807D55" w:rsidRDefault="00B91F0C" w:rsidP="00B91F0C">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D0141E">
              <w:rPr>
                <w:rFonts w:ascii="Arial" w:hAnsi="Arial" w:cs="Arial"/>
                <w:i/>
                <w:color w:val="808080"/>
                <w:sz w:val="20"/>
                <w:szCs w:val="20"/>
              </w:rPr>
              <w:t>(z systemu Pensum)</w:t>
            </w:r>
            <w:r w:rsidRPr="00721362">
              <w:rPr>
                <w:rFonts w:ascii="Arial" w:hAnsi="Arial" w:cs="Arial"/>
                <w:sz w:val="20"/>
                <w:szCs w:val="20"/>
              </w:rPr>
              <w:t>:</w:t>
            </w:r>
          </w:p>
        </w:tc>
        <w:tc>
          <w:tcPr>
            <w:tcW w:w="5752" w:type="dxa"/>
            <w:shd w:val="clear" w:color="auto" w:fill="F2F2F2"/>
            <w:vAlign w:val="center"/>
          </w:tcPr>
          <w:p w:rsidR="00B91F0C" w:rsidRPr="00916489" w:rsidRDefault="00B91F0C" w:rsidP="00B91F0C">
            <w:pPr>
              <w:autoSpaceDE w:val="0"/>
              <w:autoSpaceDN w:val="0"/>
              <w:adjustRightInd w:val="0"/>
              <w:spacing w:line="360" w:lineRule="auto"/>
              <w:rPr>
                <w:bCs/>
                <w:iCs/>
                <w:sz w:val="20"/>
                <w:szCs w:val="20"/>
              </w:rPr>
            </w:pPr>
            <w:r>
              <w:rPr>
                <w:bCs/>
                <w:iCs/>
                <w:sz w:val="20"/>
                <w:szCs w:val="20"/>
              </w:rPr>
              <w:t>228030</w:t>
            </w:r>
          </w:p>
        </w:tc>
      </w:tr>
      <w:tr w:rsidR="00B91F0C" w:rsidRPr="003B0B05" w:rsidTr="00B91F0C">
        <w:trPr>
          <w:trHeight w:val="465"/>
        </w:trPr>
        <w:tc>
          <w:tcPr>
            <w:tcW w:w="3911" w:type="dxa"/>
            <w:vAlign w:val="center"/>
          </w:tcPr>
          <w:p w:rsidR="00B91F0C" w:rsidRPr="00807D55" w:rsidRDefault="00B91F0C" w:rsidP="00B91F0C">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shd w:val="clear" w:color="auto" w:fill="F2F2F2"/>
            <w:vAlign w:val="center"/>
          </w:tcPr>
          <w:p w:rsidR="00B91F0C" w:rsidRPr="00E85254" w:rsidRDefault="00B91F0C" w:rsidP="00B91F0C">
            <w:pPr>
              <w:autoSpaceDE w:val="0"/>
              <w:autoSpaceDN w:val="0"/>
              <w:adjustRightInd w:val="0"/>
              <w:rPr>
                <w:rFonts w:ascii="Arial" w:hAnsi="Arial" w:cs="Arial"/>
                <w:bCs/>
                <w:iCs/>
                <w:sz w:val="20"/>
                <w:szCs w:val="20"/>
              </w:rPr>
            </w:pPr>
            <w:r w:rsidRPr="00E85254">
              <w:rPr>
                <w:rFonts w:ascii="Arial" w:hAnsi="Arial" w:cs="Arial"/>
                <w:bCs/>
                <w:iCs/>
                <w:sz w:val="20"/>
                <w:szCs w:val="20"/>
              </w:rPr>
              <w:t xml:space="preserve">Zakład Zdrowia Publicznego </w:t>
            </w:r>
          </w:p>
          <w:p w:rsidR="00B91F0C" w:rsidRPr="00E85254" w:rsidRDefault="00B91F0C" w:rsidP="00B91F0C">
            <w:pPr>
              <w:autoSpaceDE w:val="0"/>
              <w:autoSpaceDN w:val="0"/>
              <w:adjustRightInd w:val="0"/>
              <w:rPr>
                <w:rFonts w:ascii="Arial" w:hAnsi="Arial" w:cs="Arial"/>
                <w:bCs/>
                <w:iCs/>
                <w:sz w:val="20"/>
                <w:szCs w:val="20"/>
              </w:rPr>
            </w:pPr>
            <w:r w:rsidRPr="00E85254">
              <w:rPr>
                <w:rFonts w:ascii="Arial" w:hAnsi="Arial" w:cs="Arial"/>
                <w:bCs/>
                <w:iCs/>
                <w:sz w:val="20"/>
                <w:szCs w:val="20"/>
              </w:rPr>
              <w:t>ul. Banacha 1 A, budynek F, 02-097 Warszawa.</w:t>
            </w:r>
          </w:p>
          <w:p w:rsidR="00B91F0C" w:rsidRPr="00A910FF" w:rsidRDefault="00B91F0C" w:rsidP="00B91F0C">
            <w:pPr>
              <w:autoSpaceDE w:val="0"/>
              <w:autoSpaceDN w:val="0"/>
              <w:adjustRightInd w:val="0"/>
              <w:rPr>
                <w:rFonts w:ascii="Arial" w:hAnsi="Arial" w:cs="Arial"/>
                <w:bCs/>
                <w:iCs/>
                <w:sz w:val="20"/>
                <w:szCs w:val="20"/>
                <w:lang w:val="en-US"/>
              </w:rPr>
            </w:pPr>
            <w:r w:rsidRPr="00A910FF">
              <w:rPr>
                <w:rFonts w:ascii="Arial" w:hAnsi="Arial" w:cs="Arial"/>
                <w:bCs/>
                <w:iCs/>
                <w:sz w:val="20"/>
                <w:szCs w:val="20"/>
                <w:lang w:val="en-US"/>
              </w:rPr>
              <w:t>tel.: (22) 599-21-80; Tel/fax: (22) 599-21-81</w:t>
            </w:r>
          </w:p>
          <w:p w:rsidR="00B91F0C" w:rsidRPr="00A910FF" w:rsidRDefault="00B91F0C" w:rsidP="00B91F0C">
            <w:pPr>
              <w:autoSpaceDE w:val="0"/>
              <w:autoSpaceDN w:val="0"/>
              <w:adjustRightInd w:val="0"/>
              <w:rPr>
                <w:rFonts w:ascii="Arial" w:hAnsi="Arial" w:cs="Arial"/>
                <w:bCs/>
                <w:iCs/>
                <w:sz w:val="20"/>
                <w:szCs w:val="20"/>
                <w:lang w:val="en-US"/>
              </w:rPr>
            </w:pPr>
            <w:r w:rsidRPr="00A910FF">
              <w:rPr>
                <w:rFonts w:ascii="Arial" w:hAnsi="Arial" w:cs="Arial"/>
                <w:bCs/>
                <w:iCs/>
                <w:sz w:val="20"/>
                <w:szCs w:val="20"/>
                <w:lang w:val="en-US"/>
              </w:rPr>
              <w:t xml:space="preserve">e-mail: </w:t>
            </w:r>
            <w:hyperlink r:id="rId26" w:history="1">
              <w:r w:rsidRPr="00A910FF">
                <w:rPr>
                  <w:rFonts w:ascii="Arial" w:hAnsi="Arial" w:cs="Arial"/>
                  <w:bCs/>
                  <w:iCs/>
                  <w:sz w:val="20"/>
                  <w:szCs w:val="20"/>
                  <w:lang w:val="en-US"/>
                </w:rPr>
                <w:t>zzp@wum.edu.pl</w:t>
              </w:r>
            </w:hyperlink>
          </w:p>
        </w:tc>
      </w:tr>
      <w:tr w:rsidR="00B91F0C" w:rsidRPr="00807D55" w:rsidTr="00B91F0C">
        <w:trPr>
          <w:trHeight w:val="465"/>
        </w:trPr>
        <w:tc>
          <w:tcPr>
            <w:tcW w:w="3911" w:type="dxa"/>
            <w:vAlign w:val="center"/>
          </w:tcPr>
          <w:p w:rsidR="00B91F0C" w:rsidRPr="00807D55" w:rsidRDefault="00B91F0C" w:rsidP="00B91F0C">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shd w:val="clear" w:color="auto" w:fill="F2F2F2"/>
            <w:vAlign w:val="center"/>
          </w:tcPr>
          <w:p w:rsidR="00B91F0C" w:rsidRPr="00E85254" w:rsidRDefault="00B91F0C" w:rsidP="00B91F0C">
            <w:pPr>
              <w:rPr>
                <w:rFonts w:ascii="Arial" w:hAnsi="Arial" w:cs="Arial"/>
                <w:bCs/>
                <w:iCs/>
                <w:sz w:val="20"/>
                <w:szCs w:val="20"/>
              </w:rPr>
            </w:pPr>
            <w:r w:rsidRPr="00E85254">
              <w:rPr>
                <w:rFonts w:ascii="Arial" w:hAnsi="Arial" w:cs="Arial"/>
                <w:bCs/>
                <w:iCs/>
                <w:sz w:val="20"/>
                <w:szCs w:val="20"/>
              </w:rPr>
              <w:t>Dr hab. n. o zdr. Adam Fronczak</w:t>
            </w:r>
          </w:p>
        </w:tc>
      </w:tr>
      <w:tr w:rsidR="00B91F0C" w:rsidRPr="00807D55" w:rsidTr="00B91F0C">
        <w:trPr>
          <w:trHeight w:val="465"/>
        </w:trPr>
        <w:tc>
          <w:tcPr>
            <w:tcW w:w="3911" w:type="dxa"/>
            <w:vAlign w:val="center"/>
          </w:tcPr>
          <w:p w:rsidR="00B91F0C" w:rsidRPr="00807D55" w:rsidRDefault="00B91F0C" w:rsidP="00B91F0C">
            <w:pPr>
              <w:spacing w:before="120" w:after="120"/>
              <w:rPr>
                <w:rFonts w:ascii="Arial" w:hAnsi="Arial" w:cs="Arial"/>
                <w:sz w:val="20"/>
                <w:szCs w:val="20"/>
              </w:rPr>
            </w:pPr>
            <w:r w:rsidRPr="00807D55">
              <w:rPr>
                <w:rFonts w:ascii="Arial" w:hAnsi="Arial" w:cs="Arial"/>
                <w:sz w:val="20"/>
                <w:szCs w:val="20"/>
              </w:rPr>
              <w:t xml:space="preserve">Rok studiów </w:t>
            </w:r>
            <w:r w:rsidRPr="00D0141E">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shd w:val="clear" w:color="auto" w:fill="F2F2F2"/>
            <w:vAlign w:val="center"/>
          </w:tcPr>
          <w:p w:rsidR="00B91F0C" w:rsidRPr="00E85254" w:rsidRDefault="00B91F0C" w:rsidP="00B91F0C">
            <w:pPr>
              <w:autoSpaceDE w:val="0"/>
              <w:autoSpaceDN w:val="0"/>
              <w:adjustRightInd w:val="0"/>
              <w:rPr>
                <w:rFonts w:ascii="Arial" w:hAnsi="Arial" w:cs="Arial"/>
                <w:bCs/>
                <w:iCs/>
                <w:sz w:val="20"/>
                <w:szCs w:val="20"/>
              </w:rPr>
            </w:pPr>
            <w:r w:rsidRPr="00E85254">
              <w:rPr>
                <w:rFonts w:ascii="Arial" w:hAnsi="Arial" w:cs="Arial"/>
                <w:bCs/>
                <w:iCs/>
                <w:sz w:val="20"/>
                <w:szCs w:val="20"/>
              </w:rPr>
              <w:t>I</w:t>
            </w:r>
          </w:p>
        </w:tc>
      </w:tr>
      <w:tr w:rsidR="00B91F0C" w:rsidRPr="00807D55" w:rsidTr="00B91F0C">
        <w:trPr>
          <w:trHeight w:val="465"/>
        </w:trPr>
        <w:tc>
          <w:tcPr>
            <w:tcW w:w="3911" w:type="dxa"/>
            <w:vAlign w:val="center"/>
          </w:tcPr>
          <w:p w:rsidR="00B91F0C" w:rsidRPr="00807D55" w:rsidRDefault="00B91F0C" w:rsidP="00B91F0C">
            <w:pPr>
              <w:spacing w:before="120" w:after="120"/>
              <w:rPr>
                <w:rFonts w:ascii="Arial" w:hAnsi="Arial" w:cs="Arial"/>
                <w:sz w:val="20"/>
                <w:szCs w:val="20"/>
              </w:rPr>
            </w:pPr>
            <w:r w:rsidRPr="00807D55">
              <w:rPr>
                <w:rFonts w:ascii="Arial" w:hAnsi="Arial" w:cs="Arial"/>
                <w:sz w:val="20"/>
                <w:szCs w:val="20"/>
              </w:rPr>
              <w:t xml:space="preserve">Semestr studiów </w:t>
            </w:r>
            <w:r w:rsidRPr="00D0141E">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shd w:val="clear" w:color="auto" w:fill="F2F2F2"/>
            <w:vAlign w:val="center"/>
          </w:tcPr>
          <w:p w:rsidR="00B91F0C" w:rsidRPr="006834D7" w:rsidRDefault="00B91F0C" w:rsidP="00B91F0C">
            <w:pPr>
              <w:autoSpaceDE w:val="0"/>
              <w:autoSpaceDN w:val="0"/>
              <w:adjustRightInd w:val="0"/>
              <w:rPr>
                <w:rFonts w:ascii="Arial" w:hAnsi="Arial" w:cs="Arial"/>
                <w:bCs/>
                <w:iCs/>
                <w:color w:val="FF0000"/>
                <w:sz w:val="20"/>
                <w:szCs w:val="20"/>
              </w:rPr>
            </w:pPr>
            <w:r w:rsidRPr="006834D7">
              <w:rPr>
                <w:rFonts w:ascii="Arial" w:hAnsi="Arial" w:cs="Arial"/>
                <w:bCs/>
                <w:iCs/>
                <w:color w:val="FF0000"/>
                <w:sz w:val="20"/>
                <w:szCs w:val="20"/>
              </w:rPr>
              <w:t xml:space="preserve">zimowy  </w:t>
            </w:r>
          </w:p>
        </w:tc>
      </w:tr>
      <w:tr w:rsidR="00B91F0C" w:rsidRPr="00807D55" w:rsidTr="00B91F0C">
        <w:trPr>
          <w:trHeight w:val="465"/>
        </w:trPr>
        <w:tc>
          <w:tcPr>
            <w:tcW w:w="3911" w:type="dxa"/>
            <w:vAlign w:val="center"/>
          </w:tcPr>
          <w:p w:rsidR="00B91F0C" w:rsidRPr="00807D55" w:rsidRDefault="00B91F0C" w:rsidP="00B91F0C">
            <w:pPr>
              <w:spacing w:before="120" w:after="120"/>
              <w:rPr>
                <w:rFonts w:ascii="Arial" w:hAnsi="Arial" w:cs="Arial"/>
                <w:sz w:val="20"/>
                <w:szCs w:val="20"/>
              </w:rPr>
            </w:pPr>
            <w:r w:rsidRPr="00807D55">
              <w:rPr>
                <w:rFonts w:ascii="Arial" w:hAnsi="Arial" w:cs="Arial"/>
                <w:sz w:val="20"/>
                <w:szCs w:val="20"/>
              </w:rPr>
              <w:t xml:space="preserve">Typ modułu/przedmiotu </w:t>
            </w:r>
            <w:r w:rsidRPr="00D0141E">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shd w:val="clear" w:color="auto" w:fill="F2F2F2"/>
            <w:vAlign w:val="center"/>
          </w:tcPr>
          <w:p w:rsidR="00B91F0C" w:rsidRPr="00E85254" w:rsidRDefault="00B91F0C" w:rsidP="00B91F0C">
            <w:pPr>
              <w:autoSpaceDE w:val="0"/>
              <w:autoSpaceDN w:val="0"/>
              <w:adjustRightInd w:val="0"/>
              <w:rPr>
                <w:rFonts w:ascii="Arial" w:hAnsi="Arial" w:cs="Arial"/>
                <w:bCs/>
                <w:iCs/>
                <w:sz w:val="20"/>
                <w:szCs w:val="20"/>
              </w:rPr>
            </w:pPr>
            <w:r w:rsidRPr="00E85254">
              <w:rPr>
                <w:rFonts w:ascii="Arial" w:hAnsi="Arial" w:cs="Arial"/>
                <w:bCs/>
                <w:iCs/>
                <w:sz w:val="20"/>
                <w:szCs w:val="20"/>
              </w:rPr>
              <w:t>podstawowy</w:t>
            </w:r>
          </w:p>
        </w:tc>
      </w:tr>
      <w:tr w:rsidR="00B91F0C" w:rsidRPr="00807D55" w:rsidTr="00B91F0C">
        <w:trPr>
          <w:trHeight w:val="465"/>
        </w:trPr>
        <w:tc>
          <w:tcPr>
            <w:tcW w:w="3911" w:type="dxa"/>
            <w:vAlign w:val="center"/>
          </w:tcPr>
          <w:p w:rsidR="00B91F0C" w:rsidRPr="00807D55" w:rsidRDefault="00B91F0C" w:rsidP="00B91F0C">
            <w:pPr>
              <w:spacing w:before="120" w:after="120"/>
              <w:rPr>
                <w:rFonts w:ascii="Arial" w:hAnsi="Arial" w:cs="Arial"/>
                <w:sz w:val="20"/>
                <w:szCs w:val="20"/>
              </w:rPr>
            </w:pPr>
            <w:r w:rsidRPr="00807D55">
              <w:rPr>
                <w:rFonts w:ascii="Arial" w:hAnsi="Arial" w:cs="Arial"/>
                <w:sz w:val="20"/>
                <w:szCs w:val="20"/>
              </w:rPr>
              <w:t xml:space="preserve">Osoby prowadzące </w:t>
            </w:r>
            <w:r w:rsidRPr="00D0141E">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shd w:val="clear" w:color="auto" w:fill="F2F2F2"/>
            <w:vAlign w:val="center"/>
          </w:tcPr>
          <w:p w:rsidR="00B91F0C" w:rsidRPr="00E85254" w:rsidRDefault="00B91F0C" w:rsidP="00B91F0C">
            <w:pPr>
              <w:autoSpaceDE w:val="0"/>
              <w:autoSpaceDN w:val="0"/>
              <w:adjustRightInd w:val="0"/>
              <w:rPr>
                <w:rFonts w:ascii="Arial" w:hAnsi="Arial" w:cs="Arial"/>
                <w:bCs/>
                <w:iCs/>
                <w:sz w:val="20"/>
                <w:szCs w:val="20"/>
              </w:rPr>
            </w:pPr>
            <w:r>
              <w:rPr>
                <w:rFonts w:ascii="Arial" w:hAnsi="Arial" w:cs="Arial"/>
                <w:bCs/>
                <w:iCs/>
                <w:sz w:val="20"/>
                <w:szCs w:val="20"/>
              </w:rPr>
              <w:t>Dr n o zdr Grażyna Dykowska</w:t>
            </w:r>
          </w:p>
        </w:tc>
      </w:tr>
      <w:tr w:rsidR="00B91F0C" w:rsidRPr="00807D55" w:rsidTr="00B91F0C">
        <w:trPr>
          <w:trHeight w:val="465"/>
        </w:trPr>
        <w:tc>
          <w:tcPr>
            <w:tcW w:w="3911" w:type="dxa"/>
            <w:vAlign w:val="center"/>
          </w:tcPr>
          <w:p w:rsidR="00B91F0C" w:rsidRPr="00807D55" w:rsidRDefault="00B91F0C" w:rsidP="00B91F0C">
            <w:pPr>
              <w:spacing w:before="120" w:after="120"/>
              <w:rPr>
                <w:rFonts w:ascii="Arial" w:hAnsi="Arial" w:cs="Arial"/>
                <w:sz w:val="20"/>
                <w:szCs w:val="20"/>
              </w:rPr>
            </w:pPr>
            <w:r w:rsidRPr="00807D55">
              <w:rPr>
                <w:rFonts w:ascii="Arial" w:hAnsi="Arial" w:cs="Arial"/>
                <w:sz w:val="20"/>
                <w:szCs w:val="20"/>
              </w:rPr>
              <w:t xml:space="preserve">Erasmus TAK/NIE </w:t>
            </w:r>
            <w:r w:rsidRPr="00D0141E">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shd w:val="clear" w:color="auto" w:fill="F2F2F2"/>
            <w:vAlign w:val="center"/>
          </w:tcPr>
          <w:p w:rsidR="00B91F0C" w:rsidRPr="00E85254" w:rsidRDefault="00B91F0C" w:rsidP="00B91F0C">
            <w:pPr>
              <w:autoSpaceDE w:val="0"/>
              <w:autoSpaceDN w:val="0"/>
              <w:adjustRightInd w:val="0"/>
              <w:rPr>
                <w:rFonts w:ascii="Arial" w:hAnsi="Arial" w:cs="Arial"/>
                <w:bCs/>
                <w:iCs/>
                <w:sz w:val="20"/>
                <w:szCs w:val="20"/>
              </w:rPr>
            </w:pPr>
            <w:r w:rsidRPr="00E85254">
              <w:rPr>
                <w:rFonts w:ascii="Arial" w:hAnsi="Arial" w:cs="Arial"/>
                <w:bCs/>
                <w:iCs/>
                <w:sz w:val="20"/>
                <w:szCs w:val="20"/>
              </w:rPr>
              <w:t>NIE</w:t>
            </w:r>
          </w:p>
        </w:tc>
      </w:tr>
      <w:tr w:rsidR="00B91F0C" w:rsidRPr="00807D55" w:rsidTr="00B91F0C">
        <w:trPr>
          <w:trHeight w:val="465"/>
        </w:trPr>
        <w:tc>
          <w:tcPr>
            <w:tcW w:w="3911" w:type="dxa"/>
            <w:vAlign w:val="center"/>
          </w:tcPr>
          <w:p w:rsidR="00B91F0C" w:rsidRPr="00807D55" w:rsidRDefault="00B91F0C" w:rsidP="00B91F0C">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D0141E">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shd w:val="clear" w:color="auto" w:fill="F2F2F2"/>
            <w:vAlign w:val="center"/>
          </w:tcPr>
          <w:p w:rsidR="00B91F0C" w:rsidRPr="006834D7" w:rsidRDefault="00B91F0C" w:rsidP="00B91F0C">
            <w:pPr>
              <w:autoSpaceDE w:val="0"/>
              <w:autoSpaceDN w:val="0"/>
              <w:adjustRightInd w:val="0"/>
              <w:spacing w:line="360" w:lineRule="auto"/>
              <w:rPr>
                <w:bCs/>
                <w:iCs/>
                <w:sz w:val="20"/>
                <w:szCs w:val="20"/>
              </w:rPr>
            </w:pPr>
            <w:r w:rsidRPr="006834D7">
              <w:rPr>
                <w:bCs/>
                <w:iCs/>
                <w:sz w:val="20"/>
                <w:szCs w:val="20"/>
              </w:rPr>
              <w:t>dr  n. o zdr. Grażyna Dykowska</w:t>
            </w:r>
          </w:p>
        </w:tc>
      </w:tr>
      <w:tr w:rsidR="00B91F0C" w:rsidRPr="00807D55" w:rsidTr="00B91F0C">
        <w:trPr>
          <w:trHeight w:val="465"/>
        </w:trPr>
        <w:tc>
          <w:tcPr>
            <w:tcW w:w="3911" w:type="dxa"/>
            <w:vAlign w:val="center"/>
          </w:tcPr>
          <w:p w:rsidR="00B91F0C" w:rsidRPr="00807D55" w:rsidRDefault="00B91F0C" w:rsidP="00B91F0C">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shd w:val="clear" w:color="auto" w:fill="F2F2F2"/>
            <w:vAlign w:val="center"/>
          </w:tcPr>
          <w:p w:rsidR="00B91F0C" w:rsidRPr="006834D7" w:rsidRDefault="00B91F0C" w:rsidP="00B91F0C">
            <w:pPr>
              <w:autoSpaceDE w:val="0"/>
              <w:autoSpaceDN w:val="0"/>
              <w:adjustRightInd w:val="0"/>
              <w:spacing w:line="360" w:lineRule="auto"/>
              <w:rPr>
                <w:bCs/>
                <w:iCs/>
                <w:sz w:val="20"/>
                <w:szCs w:val="20"/>
              </w:rPr>
            </w:pPr>
            <w:r>
              <w:rPr>
                <w:bCs/>
                <w:iCs/>
                <w:sz w:val="20"/>
                <w:szCs w:val="20"/>
              </w:rPr>
              <w:t>2</w:t>
            </w:r>
          </w:p>
        </w:tc>
      </w:tr>
      <w:tr w:rsidR="00B91F0C" w:rsidRPr="00807D55" w:rsidTr="00B91F0C">
        <w:trPr>
          <w:trHeight w:val="192"/>
        </w:trPr>
        <w:tc>
          <w:tcPr>
            <w:tcW w:w="9663" w:type="dxa"/>
            <w:gridSpan w:val="2"/>
            <w:vAlign w:val="center"/>
          </w:tcPr>
          <w:p w:rsidR="00B91F0C" w:rsidRPr="00807D55" w:rsidRDefault="00B91F0C" w:rsidP="00B91F0C">
            <w:pPr>
              <w:numPr>
                <w:ilvl w:val="0"/>
                <w:numId w:val="162"/>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lastRenderedPageBreak/>
              <w:t xml:space="preserve">Cele kształcenia  </w:t>
            </w:r>
          </w:p>
        </w:tc>
      </w:tr>
      <w:tr w:rsidR="00B91F0C" w:rsidRPr="00807D55" w:rsidTr="00B91F0C">
        <w:trPr>
          <w:trHeight w:val="465"/>
        </w:trPr>
        <w:tc>
          <w:tcPr>
            <w:tcW w:w="9663" w:type="dxa"/>
            <w:gridSpan w:val="2"/>
            <w:shd w:val="clear" w:color="auto" w:fill="F2F2F2"/>
            <w:vAlign w:val="center"/>
          </w:tcPr>
          <w:p w:rsidR="00B91F0C" w:rsidRPr="00D0141E" w:rsidRDefault="00B91F0C" w:rsidP="00B91F0C">
            <w:pPr>
              <w:numPr>
                <w:ilvl w:val="0"/>
                <w:numId w:val="2"/>
              </w:numPr>
              <w:spacing w:before="120" w:after="120" w:line="240" w:lineRule="auto"/>
              <w:jc w:val="both"/>
              <w:rPr>
                <w:rFonts w:ascii="Arial" w:hAnsi="Arial" w:cs="Arial"/>
                <w:bCs/>
                <w:i/>
                <w:iCs/>
                <w:color w:val="7F7F7F"/>
                <w:sz w:val="20"/>
                <w:szCs w:val="20"/>
              </w:rPr>
            </w:pPr>
            <w:r w:rsidRPr="00D0141E">
              <w:rPr>
                <w:rFonts w:ascii="Arial" w:hAnsi="Arial" w:cs="Arial"/>
                <w:bCs/>
                <w:i/>
                <w:iCs/>
                <w:color w:val="7F7F7F"/>
                <w:sz w:val="20"/>
                <w:szCs w:val="20"/>
              </w:rPr>
              <w:t>Cel kształcenia wiąże opis całego programu kształcenia z programem studiów. Cele kształcenia dostarczają podstawowych informacji o przedmiocie, opisują jakie kompetencje nabędzie student po zakończeniu danego kursu.</w:t>
            </w:r>
          </w:p>
        </w:tc>
      </w:tr>
    </w:tbl>
    <w:p w:rsidR="00B91F0C" w:rsidRPr="00807D55" w:rsidRDefault="00B91F0C" w:rsidP="00B91F0C"/>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965"/>
        <w:gridCol w:w="1728"/>
        <w:gridCol w:w="688"/>
        <w:gridCol w:w="21"/>
        <w:gridCol w:w="2473"/>
      </w:tblGrid>
      <w:tr w:rsidR="00B91F0C" w:rsidRPr="00807D55" w:rsidTr="00B91F0C">
        <w:trPr>
          <w:trHeight w:val="312"/>
        </w:trPr>
        <w:tc>
          <w:tcPr>
            <w:tcW w:w="9741" w:type="dxa"/>
            <w:gridSpan w:val="9"/>
            <w:vAlign w:val="center"/>
          </w:tcPr>
          <w:p w:rsidR="00B91F0C" w:rsidRPr="00807D55" w:rsidRDefault="00B91F0C" w:rsidP="00B91F0C">
            <w:pPr>
              <w:numPr>
                <w:ilvl w:val="0"/>
                <w:numId w:val="162"/>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Wymagania wstępne </w:t>
            </w:r>
          </w:p>
        </w:tc>
      </w:tr>
      <w:tr w:rsidR="00B91F0C" w:rsidRPr="00807D55" w:rsidTr="00B91F0C">
        <w:trPr>
          <w:trHeight w:val="465"/>
        </w:trPr>
        <w:tc>
          <w:tcPr>
            <w:tcW w:w="9741" w:type="dxa"/>
            <w:gridSpan w:val="9"/>
            <w:shd w:val="clear" w:color="auto" w:fill="F2F2F2"/>
            <w:vAlign w:val="center"/>
          </w:tcPr>
          <w:p w:rsidR="00B91F0C" w:rsidRPr="00696A5B" w:rsidRDefault="00B91F0C" w:rsidP="00B91F0C">
            <w:pPr>
              <w:numPr>
                <w:ilvl w:val="0"/>
                <w:numId w:val="159"/>
              </w:numPr>
              <w:spacing w:after="0" w:line="240" w:lineRule="auto"/>
              <w:jc w:val="both"/>
              <w:rPr>
                <w:rFonts w:ascii="Arial" w:hAnsi="Arial" w:cs="Arial"/>
                <w:bCs/>
                <w:iCs/>
                <w:sz w:val="20"/>
                <w:szCs w:val="20"/>
              </w:rPr>
            </w:pPr>
            <w:r w:rsidRPr="00696A5B">
              <w:rPr>
                <w:rFonts w:ascii="Arial" w:hAnsi="Arial" w:cs="Arial"/>
                <w:bCs/>
                <w:iCs/>
                <w:sz w:val="20"/>
                <w:szCs w:val="20"/>
              </w:rPr>
              <w:t xml:space="preserve">Poznanie zasad wykorzystywania aktualnej wiedzy w zakresie </w:t>
            </w:r>
            <w:r>
              <w:rPr>
                <w:rFonts w:ascii="Arial" w:hAnsi="Arial" w:cs="Arial"/>
                <w:bCs/>
                <w:iCs/>
                <w:sz w:val="20"/>
                <w:szCs w:val="20"/>
              </w:rPr>
              <w:t xml:space="preserve">finansów publicznych </w:t>
            </w:r>
            <w:r w:rsidRPr="00696A5B">
              <w:rPr>
                <w:rFonts w:ascii="Arial" w:hAnsi="Arial" w:cs="Arial"/>
                <w:bCs/>
                <w:iCs/>
                <w:sz w:val="20"/>
                <w:szCs w:val="20"/>
              </w:rPr>
              <w:t>swojej specjalności.</w:t>
            </w:r>
          </w:p>
          <w:p w:rsidR="00B91F0C" w:rsidRPr="00696A5B" w:rsidRDefault="00B91F0C" w:rsidP="00B91F0C">
            <w:pPr>
              <w:numPr>
                <w:ilvl w:val="0"/>
                <w:numId w:val="159"/>
              </w:numPr>
              <w:spacing w:after="0" w:line="240" w:lineRule="auto"/>
              <w:jc w:val="both"/>
              <w:rPr>
                <w:rFonts w:ascii="Arial" w:hAnsi="Arial" w:cs="Arial"/>
                <w:bCs/>
                <w:iCs/>
                <w:sz w:val="20"/>
                <w:szCs w:val="20"/>
              </w:rPr>
            </w:pPr>
            <w:r w:rsidRPr="00696A5B">
              <w:rPr>
                <w:rFonts w:ascii="Arial" w:hAnsi="Arial" w:cs="Arial"/>
                <w:bCs/>
                <w:iCs/>
                <w:sz w:val="20"/>
                <w:szCs w:val="20"/>
              </w:rPr>
              <w:t>Poznanie korzyści wynikających z konieczności wyk</w:t>
            </w:r>
            <w:r>
              <w:rPr>
                <w:rFonts w:ascii="Arial" w:hAnsi="Arial" w:cs="Arial"/>
                <w:bCs/>
                <w:iCs/>
                <w:sz w:val="20"/>
                <w:szCs w:val="20"/>
              </w:rPr>
              <w:t>orzystywania aktualnej wiedzy do</w:t>
            </w:r>
            <w:r w:rsidRPr="00696A5B">
              <w:rPr>
                <w:rFonts w:ascii="Arial" w:hAnsi="Arial" w:cs="Arial"/>
                <w:bCs/>
                <w:iCs/>
                <w:sz w:val="20"/>
                <w:szCs w:val="20"/>
              </w:rPr>
              <w:t xml:space="preserve"> </w:t>
            </w:r>
            <w:r>
              <w:rPr>
                <w:rFonts w:ascii="Arial" w:hAnsi="Arial" w:cs="Arial"/>
                <w:bCs/>
                <w:iCs/>
                <w:sz w:val="20"/>
                <w:szCs w:val="20"/>
              </w:rPr>
              <w:t>analizy związanych ze zmianami w systemie ochrony zdrowia.</w:t>
            </w:r>
          </w:p>
          <w:p w:rsidR="00B91F0C" w:rsidRPr="00696A5B" w:rsidRDefault="00B91F0C" w:rsidP="00B91F0C">
            <w:pPr>
              <w:numPr>
                <w:ilvl w:val="0"/>
                <w:numId w:val="159"/>
              </w:numPr>
              <w:spacing w:after="0" w:line="240" w:lineRule="auto"/>
              <w:jc w:val="both"/>
              <w:rPr>
                <w:rFonts w:ascii="Arial" w:hAnsi="Arial" w:cs="Arial"/>
                <w:bCs/>
                <w:iCs/>
                <w:sz w:val="20"/>
                <w:szCs w:val="20"/>
              </w:rPr>
            </w:pPr>
            <w:r w:rsidRPr="00696A5B">
              <w:rPr>
                <w:rFonts w:ascii="Arial" w:hAnsi="Arial" w:cs="Arial"/>
                <w:bCs/>
                <w:iCs/>
                <w:sz w:val="20"/>
                <w:szCs w:val="20"/>
              </w:rPr>
              <w:t xml:space="preserve">Zapoznanie z zasadami prowadzenia badań naukowych </w:t>
            </w:r>
            <w:r>
              <w:rPr>
                <w:rFonts w:ascii="Arial" w:hAnsi="Arial" w:cs="Arial"/>
                <w:bCs/>
                <w:iCs/>
                <w:sz w:val="20"/>
                <w:szCs w:val="20"/>
              </w:rPr>
              <w:t xml:space="preserve">w zakresie finansów publicznych wykorzystywanych w systemie ochrony zdrowia, sposobu wyliczania PKB  </w:t>
            </w:r>
            <w:r w:rsidRPr="00696A5B">
              <w:rPr>
                <w:rFonts w:ascii="Arial" w:hAnsi="Arial" w:cs="Arial"/>
                <w:bCs/>
                <w:iCs/>
                <w:sz w:val="20"/>
                <w:szCs w:val="20"/>
              </w:rPr>
              <w:t>na rzecz rozwoju zawodu, wiedzy i praktyki, podnoszenia jakości świadczeń, prowadzenia wymiany informacji oraz up</w:t>
            </w:r>
            <w:r>
              <w:rPr>
                <w:rFonts w:ascii="Arial" w:hAnsi="Arial" w:cs="Arial"/>
                <w:bCs/>
                <w:iCs/>
                <w:sz w:val="20"/>
                <w:szCs w:val="20"/>
              </w:rPr>
              <w:t>owszechniania uzyskanych wyników.</w:t>
            </w:r>
          </w:p>
          <w:p w:rsidR="00B91F0C" w:rsidRPr="00807D55" w:rsidRDefault="00B91F0C" w:rsidP="00B91F0C">
            <w:pPr>
              <w:numPr>
                <w:ilvl w:val="0"/>
                <w:numId w:val="159"/>
              </w:numPr>
              <w:spacing w:before="120" w:after="120" w:line="240" w:lineRule="auto"/>
              <w:jc w:val="both"/>
              <w:rPr>
                <w:rFonts w:ascii="Arial" w:hAnsi="Arial" w:cs="Arial"/>
                <w:bCs/>
                <w:iCs/>
                <w:sz w:val="20"/>
                <w:szCs w:val="20"/>
              </w:rPr>
            </w:pPr>
            <w:r w:rsidRPr="00696A5B">
              <w:rPr>
                <w:rFonts w:ascii="Arial" w:hAnsi="Arial" w:cs="Arial"/>
                <w:bCs/>
                <w:iCs/>
                <w:sz w:val="20"/>
                <w:szCs w:val="20"/>
              </w:rPr>
              <w:tab/>
              <w:t>Zapoznanie z zasadami upowszechniania wyników prowadzonych badań naukowych w celu rozwoju zawodu, wiedzy i praktyki, podnoszenia jakości świadczeń oraz prowadzenia wymiany informacji w zakresie swojej specjalności.</w:t>
            </w:r>
          </w:p>
        </w:tc>
      </w:tr>
      <w:tr w:rsidR="00B91F0C" w:rsidRPr="00807D55" w:rsidTr="00B91F0C">
        <w:trPr>
          <w:trHeight w:val="344"/>
        </w:trPr>
        <w:tc>
          <w:tcPr>
            <w:tcW w:w="9741" w:type="dxa"/>
            <w:gridSpan w:val="9"/>
            <w:vAlign w:val="center"/>
          </w:tcPr>
          <w:p w:rsidR="00B91F0C" w:rsidRPr="00807D55" w:rsidRDefault="00B91F0C" w:rsidP="00B91F0C">
            <w:pPr>
              <w:numPr>
                <w:ilvl w:val="0"/>
                <w:numId w:val="162"/>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B91F0C" w:rsidRPr="00807D55" w:rsidTr="00B91F0C">
        <w:trPr>
          <w:trHeight w:val="465"/>
        </w:trPr>
        <w:tc>
          <w:tcPr>
            <w:tcW w:w="9741" w:type="dxa"/>
            <w:gridSpan w:val="9"/>
            <w:vAlign w:val="center"/>
          </w:tcPr>
          <w:p w:rsidR="00B91F0C" w:rsidRPr="00807D55" w:rsidRDefault="00B91F0C" w:rsidP="00B91F0C">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B91F0C" w:rsidRPr="00807D55" w:rsidTr="00B91F0C">
        <w:trPr>
          <w:trHeight w:val="465"/>
        </w:trPr>
        <w:tc>
          <w:tcPr>
            <w:tcW w:w="2448" w:type="dxa"/>
            <w:gridSpan w:val="3"/>
            <w:vAlign w:val="center"/>
          </w:tcPr>
          <w:p w:rsidR="00B91F0C" w:rsidRPr="00807D55" w:rsidRDefault="00B91F0C" w:rsidP="00B91F0C">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5"/>
            <w:vAlign w:val="center"/>
          </w:tcPr>
          <w:p w:rsidR="00B91F0C" w:rsidRPr="00807D55" w:rsidRDefault="00B91F0C" w:rsidP="00B91F0C">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vAlign w:val="center"/>
          </w:tcPr>
          <w:p w:rsidR="00B91F0C" w:rsidRPr="00807D55" w:rsidRDefault="00B91F0C" w:rsidP="00B91F0C">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B91F0C" w:rsidRPr="00807D55" w:rsidTr="00B91F0C">
        <w:trPr>
          <w:trHeight w:val="465"/>
        </w:trPr>
        <w:tc>
          <w:tcPr>
            <w:tcW w:w="2448" w:type="dxa"/>
            <w:gridSpan w:val="3"/>
            <w:shd w:val="clear" w:color="auto" w:fill="F2F2F2"/>
            <w:vAlign w:val="center"/>
          </w:tcPr>
          <w:p w:rsidR="00B91F0C" w:rsidRPr="00D0141E" w:rsidRDefault="00B91F0C" w:rsidP="00B91F0C">
            <w:pPr>
              <w:spacing w:before="120" w:after="120"/>
              <w:jc w:val="center"/>
              <w:rPr>
                <w:rFonts w:ascii="Arial" w:hAnsi="Arial" w:cs="Arial"/>
                <w:i/>
                <w:color w:val="7F7F7F"/>
                <w:sz w:val="18"/>
              </w:rPr>
            </w:pPr>
            <w:r w:rsidRPr="00D0141E">
              <w:rPr>
                <w:rFonts w:ascii="Arial" w:hAnsi="Arial" w:cs="Arial"/>
                <w:i/>
                <w:color w:val="7F7F7F"/>
                <w:sz w:val="18"/>
              </w:rPr>
              <w:t xml:space="preserve">Symbol tworzony przez osobę wypełniającą sylabus (kategoria: W-wiedza, </w:t>
            </w:r>
            <w:r w:rsidRPr="00D0141E">
              <w:rPr>
                <w:rFonts w:ascii="Arial" w:hAnsi="Arial" w:cs="Arial"/>
                <w:i/>
                <w:color w:val="7F7F7F"/>
                <w:sz w:val="18"/>
              </w:rPr>
              <w:br/>
              <w:t xml:space="preserve">U-umiejętności, </w:t>
            </w:r>
            <w:r w:rsidRPr="00D0141E">
              <w:rPr>
                <w:rFonts w:ascii="Arial" w:hAnsi="Arial" w:cs="Arial"/>
                <w:i/>
                <w:color w:val="7F7F7F"/>
                <w:sz w:val="18"/>
              </w:rPr>
              <w:br/>
              <w:t>K-kompetencje oraz numer efektu)</w:t>
            </w:r>
          </w:p>
        </w:tc>
        <w:tc>
          <w:tcPr>
            <w:tcW w:w="4820" w:type="dxa"/>
            <w:gridSpan w:val="5"/>
            <w:shd w:val="clear" w:color="auto" w:fill="F2F2F2"/>
            <w:vAlign w:val="center"/>
          </w:tcPr>
          <w:p w:rsidR="00B91F0C" w:rsidRPr="00D0141E" w:rsidRDefault="00B91F0C" w:rsidP="00B91F0C">
            <w:pPr>
              <w:pStyle w:val="Akapitzlist"/>
              <w:autoSpaceDE w:val="0"/>
              <w:autoSpaceDN w:val="0"/>
              <w:adjustRightInd w:val="0"/>
              <w:spacing w:before="120" w:after="120" w:line="240" w:lineRule="auto"/>
              <w:ind w:left="0"/>
              <w:jc w:val="center"/>
              <w:rPr>
                <w:rFonts w:ascii="Arial" w:hAnsi="Arial" w:cs="Arial"/>
                <w:i/>
                <w:color w:val="7F7F7F"/>
                <w:sz w:val="18"/>
                <w:szCs w:val="20"/>
              </w:rPr>
            </w:pPr>
            <w:r w:rsidRPr="00D0141E">
              <w:rPr>
                <w:rFonts w:ascii="Arial" w:hAnsi="Arial" w:cs="Arial"/>
                <w:i/>
                <w:color w:val="7F7F7F"/>
                <w:sz w:val="18"/>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3" w:type="dxa"/>
            <w:shd w:val="clear" w:color="auto" w:fill="F2F2F2"/>
            <w:vAlign w:val="center"/>
          </w:tcPr>
          <w:p w:rsidR="00B91F0C" w:rsidRPr="00FD32E6" w:rsidRDefault="00B91F0C" w:rsidP="00B91F0C">
            <w:pPr>
              <w:jc w:val="center"/>
              <w:rPr>
                <w:rFonts w:ascii="Arial" w:hAnsi="Arial" w:cs="Arial"/>
                <w:color w:val="FF0000"/>
                <w:sz w:val="18"/>
              </w:rPr>
            </w:pPr>
          </w:p>
        </w:tc>
      </w:tr>
      <w:tr w:rsidR="00B91F0C" w:rsidRPr="00807D55" w:rsidTr="00B91F0C">
        <w:trPr>
          <w:trHeight w:val="465"/>
        </w:trPr>
        <w:tc>
          <w:tcPr>
            <w:tcW w:w="2448" w:type="dxa"/>
            <w:gridSpan w:val="3"/>
            <w:shd w:val="clear" w:color="auto" w:fill="F2F2F2"/>
          </w:tcPr>
          <w:p w:rsidR="00B91F0C" w:rsidRPr="00FD32E6" w:rsidRDefault="00B91F0C" w:rsidP="00B91F0C">
            <w:pPr>
              <w:jc w:val="center"/>
              <w:rPr>
                <w:rFonts w:ascii="Arial" w:hAnsi="Arial" w:cs="Arial"/>
                <w:sz w:val="18"/>
              </w:rPr>
            </w:pPr>
            <w:r w:rsidRPr="00FD32E6">
              <w:rPr>
                <w:rFonts w:ascii="Arial" w:hAnsi="Arial" w:cs="Arial"/>
                <w:sz w:val="18"/>
              </w:rPr>
              <w:t xml:space="preserve">W1 </w:t>
            </w:r>
          </w:p>
        </w:tc>
        <w:tc>
          <w:tcPr>
            <w:tcW w:w="4820" w:type="dxa"/>
            <w:gridSpan w:val="5"/>
            <w:shd w:val="clear" w:color="auto" w:fill="F2F2F2"/>
          </w:tcPr>
          <w:p w:rsidR="00B91F0C" w:rsidRPr="00FD32E6" w:rsidRDefault="00B91F0C" w:rsidP="00B91F0C">
            <w:pPr>
              <w:rPr>
                <w:rFonts w:ascii="Arial" w:hAnsi="Arial" w:cs="Arial"/>
                <w:sz w:val="18"/>
              </w:rPr>
            </w:pPr>
            <w:r w:rsidRPr="00FD32E6">
              <w:rPr>
                <w:rFonts w:ascii="Arial" w:hAnsi="Arial" w:cs="Arial"/>
                <w:sz w:val="18"/>
              </w:rPr>
              <w:t xml:space="preserve">Student  posiada pogłębioną wiedzę na temat organizacji i finansowania systemów ochrony zdrowia w Polsce i na świecie, </w:t>
            </w:r>
          </w:p>
        </w:tc>
        <w:tc>
          <w:tcPr>
            <w:tcW w:w="2473" w:type="dxa"/>
            <w:shd w:val="clear" w:color="auto" w:fill="F2F2F2"/>
          </w:tcPr>
          <w:p w:rsidR="00B91F0C" w:rsidRDefault="00B91F0C" w:rsidP="00B91F0C">
            <w:pPr>
              <w:jc w:val="center"/>
              <w:rPr>
                <w:rFonts w:ascii="Arial" w:hAnsi="Arial" w:cs="Arial"/>
                <w:sz w:val="18"/>
              </w:rPr>
            </w:pPr>
          </w:p>
          <w:p w:rsidR="00B91F0C" w:rsidRPr="000A3068" w:rsidRDefault="00B91F0C" w:rsidP="00B91F0C">
            <w:pPr>
              <w:jc w:val="center"/>
              <w:rPr>
                <w:rFonts w:ascii="Arial" w:hAnsi="Arial" w:cs="Arial"/>
                <w:sz w:val="18"/>
              </w:rPr>
            </w:pPr>
            <w:r>
              <w:rPr>
                <w:rFonts w:ascii="Arial" w:hAnsi="Arial" w:cs="Arial"/>
                <w:sz w:val="18"/>
              </w:rPr>
              <w:t>P7S_WG, P7S_WK,</w:t>
            </w:r>
          </w:p>
        </w:tc>
      </w:tr>
      <w:tr w:rsidR="00B91F0C" w:rsidRPr="00807D55" w:rsidTr="00B91F0C">
        <w:trPr>
          <w:trHeight w:val="465"/>
        </w:trPr>
        <w:tc>
          <w:tcPr>
            <w:tcW w:w="2448" w:type="dxa"/>
            <w:gridSpan w:val="3"/>
            <w:shd w:val="clear" w:color="auto" w:fill="F2F2F2"/>
          </w:tcPr>
          <w:p w:rsidR="00B91F0C" w:rsidRPr="00FD32E6" w:rsidRDefault="00B91F0C" w:rsidP="00B91F0C">
            <w:pPr>
              <w:jc w:val="center"/>
              <w:rPr>
                <w:rFonts w:ascii="Arial" w:hAnsi="Arial" w:cs="Arial"/>
                <w:sz w:val="18"/>
              </w:rPr>
            </w:pPr>
            <w:r w:rsidRPr="00FD32E6">
              <w:rPr>
                <w:rFonts w:ascii="Arial" w:hAnsi="Arial" w:cs="Arial"/>
                <w:sz w:val="18"/>
              </w:rPr>
              <w:t>W2</w:t>
            </w:r>
          </w:p>
          <w:p w:rsidR="00B91F0C" w:rsidRPr="00FD32E6" w:rsidRDefault="00B91F0C" w:rsidP="00B91F0C">
            <w:pPr>
              <w:jc w:val="center"/>
              <w:rPr>
                <w:rFonts w:ascii="Arial" w:hAnsi="Arial" w:cs="Arial"/>
                <w:sz w:val="18"/>
              </w:rPr>
            </w:pPr>
          </w:p>
        </w:tc>
        <w:tc>
          <w:tcPr>
            <w:tcW w:w="4820" w:type="dxa"/>
            <w:gridSpan w:val="5"/>
            <w:shd w:val="clear" w:color="auto" w:fill="F2F2F2"/>
          </w:tcPr>
          <w:p w:rsidR="00B91F0C" w:rsidRPr="00FD32E6" w:rsidRDefault="00B91F0C" w:rsidP="00B91F0C">
            <w:pPr>
              <w:rPr>
                <w:rFonts w:ascii="Arial" w:hAnsi="Arial" w:cs="Arial"/>
                <w:sz w:val="18"/>
              </w:rPr>
            </w:pPr>
            <w:r w:rsidRPr="00FD32E6">
              <w:rPr>
                <w:rFonts w:ascii="Arial" w:hAnsi="Arial" w:cs="Arial"/>
                <w:sz w:val="18"/>
              </w:rPr>
              <w:t xml:space="preserve">Student posiada pogłębioną znajomość reguł prawnych organizujących lokalną, krajową oraz międzynarodową politykę zdrowotną i społeczną, </w:t>
            </w:r>
          </w:p>
        </w:tc>
        <w:tc>
          <w:tcPr>
            <w:tcW w:w="2473" w:type="dxa"/>
            <w:shd w:val="clear" w:color="auto" w:fill="F2F2F2"/>
          </w:tcPr>
          <w:p w:rsidR="00B91F0C" w:rsidRDefault="00B91F0C" w:rsidP="00B91F0C">
            <w:pPr>
              <w:jc w:val="center"/>
              <w:rPr>
                <w:rFonts w:ascii="Arial" w:hAnsi="Arial" w:cs="Arial"/>
                <w:sz w:val="18"/>
              </w:rPr>
            </w:pPr>
          </w:p>
          <w:p w:rsidR="00B91F0C" w:rsidRPr="000A3068" w:rsidRDefault="00B91F0C" w:rsidP="00B91F0C">
            <w:pPr>
              <w:jc w:val="center"/>
              <w:rPr>
                <w:rFonts w:ascii="Arial" w:hAnsi="Arial" w:cs="Arial"/>
                <w:sz w:val="18"/>
              </w:rPr>
            </w:pPr>
            <w:r>
              <w:rPr>
                <w:rFonts w:ascii="Arial" w:hAnsi="Arial" w:cs="Arial"/>
                <w:sz w:val="18"/>
              </w:rPr>
              <w:t>P7S_WG, P7S_WK,</w:t>
            </w:r>
          </w:p>
        </w:tc>
      </w:tr>
      <w:tr w:rsidR="00B91F0C" w:rsidRPr="00807D55" w:rsidTr="00B91F0C">
        <w:trPr>
          <w:trHeight w:val="465"/>
        </w:trPr>
        <w:tc>
          <w:tcPr>
            <w:tcW w:w="2448" w:type="dxa"/>
            <w:gridSpan w:val="3"/>
            <w:shd w:val="clear" w:color="auto" w:fill="F2F2F2"/>
          </w:tcPr>
          <w:p w:rsidR="00B91F0C" w:rsidRPr="00FD32E6" w:rsidRDefault="00B91F0C" w:rsidP="00B91F0C">
            <w:pPr>
              <w:jc w:val="center"/>
              <w:rPr>
                <w:rFonts w:ascii="Arial" w:hAnsi="Arial" w:cs="Arial"/>
                <w:sz w:val="18"/>
              </w:rPr>
            </w:pPr>
            <w:r w:rsidRPr="00FD32E6">
              <w:rPr>
                <w:rFonts w:ascii="Arial" w:hAnsi="Arial" w:cs="Arial"/>
                <w:sz w:val="18"/>
              </w:rPr>
              <w:t>W3</w:t>
            </w:r>
          </w:p>
        </w:tc>
        <w:tc>
          <w:tcPr>
            <w:tcW w:w="4820" w:type="dxa"/>
            <w:gridSpan w:val="5"/>
            <w:shd w:val="clear" w:color="auto" w:fill="F2F2F2"/>
          </w:tcPr>
          <w:p w:rsidR="00B91F0C" w:rsidRPr="00FD32E6" w:rsidRDefault="00B91F0C" w:rsidP="00B91F0C">
            <w:pPr>
              <w:rPr>
                <w:rFonts w:ascii="Arial" w:hAnsi="Arial" w:cs="Arial"/>
                <w:sz w:val="18"/>
              </w:rPr>
            </w:pPr>
            <w:r w:rsidRPr="00FD32E6">
              <w:rPr>
                <w:rFonts w:ascii="Arial" w:hAnsi="Arial" w:cs="Arial"/>
                <w:sz w:val="18"/>
              </w:rPr>
              <w:t>Student</w:t>
            </w:r>
            <w:r>
              <w:rPr>
                <w:rFonts w:ascii="Arial" w:hAnsi="Arial" w:cs="Arial"/>
                <w:sz w:val="18"/>
              </w:rPr>
              <w:t xml:space="preserve"> </w:t>
            </w:r>
            <w:r w:rsidRPr="00FD32E6">
              <w:rPr>
                <w:rFonts w:ascii="Arial" w:hAnsi="Arial" w:cs="Arial"/>
                <w:sz w:val="18"/>
              </w:rPr>
              <w:t xml:space="preserve"> zna zasady i uwarunkowania alokacji środków na wszystkich poziomach organizacyjnych ochrony zdrowia </w:t>
            </w:r>
          </w:p>
        </w:tc>
        <w:tc>
          <w:tcPr>
            <w:tcW w:w="2473" w:type="dxa"/>
            <w:shd w:val="clear" w:color="auto" w:fill="F2F2F2"/>
            <w:vAlign w:val="center"/>
          </w:tcPr>
          <w:p w:rsidR="00B91F0C" w:rsidRPr="000A3068" w:rsidRDefault="00B91F0C" w:rsidP="00B91F0C">
            <w:pPr>
              <w:jc w:val="center"/>
              <w:rPr>
                <w:rFonts w:ascii="Arial" w:hAnsi="Arial" w:cs="Arial"/>
                <w:sz w:val="18"/>
              </w:rPr>
            </w:pPr>
            <w:r>
              <w:rPr>
                <w:rFonts w:ascii="Arial" w:hAnsi="Arial" w:cs="Arial"/>
                <w:sz w:val="18"/>
              </w:rPr>
              <w:t>P7S_WG, P7S_WK,</w:t>
            </w:r>
          </w:p>
        </w:tc>
      </w:tr>
      <w:tr w:rsidR="00B91F0C" w:rsidRPr="00807D55" w:rsidTr="00B91F0C">
        <w:trPr>
          <w:trHeight w:val="465"/>
        </w:trPr>
        <w:tc>
          <w:tcPr>
            <w:tcW w:w="2448" w:type="dxa"/>
            <w:gridSpan w:val="3"/>
            <w:shd w:val="clear" w:color="auto" w:fill="F2F2F2"/>
            <w:vAlign w:val="center"/>
          </w:tcPr>
          <w:p w:rsidR="00B91F0C" w:rsidRPr="00FD32E6" w:rsidRDefault="00B91F0C" w:rsidP="00B91F0C">
            <w:pPr>
              <w:jc w:val="center"/>
              <w:rPr>
                <w:rFonts w:ascii="Arial" w:hAnsi="Arial" w:cs="Arial"/>
                <w:sz w:val="18"/>
              </w:rPr>
            </w:pPr>
            <w:r w:rsidRPr="00FD32E6">
              <w:rPr>
                <w:rFonts w:ascii="Arial" w:hAnsi="Arial" w:cs="Arial"/>
                <w:sz w:val="18"/>
              </w:rPr>
              <w:t>W</w:t>
            </w:r>
            <w:r>
              <w:rPr>
                <w:rFonts w:ascii="Arial" w:hAnsi="Arial" w:cs="Arial"/>
                <w:sz w:val="18"/>
              </w:rPr>
              <w:t>4</w:t>
            </w:r>
          </w:p>
        </w:tc>
        <w:tc>
          <w:tcPr>
            <w:tcW w:w="4820" w:type="dxa"/>
            <w:gridSpan w:val="5"/>
            <w:shd w:val="clear" w:color="auto" w:fill="F2F2F2"/>
            <w:vAlign w:val="bottom"/>
          </w:tcPr>
          <w:p w:rsidR="00B91F0C" w:rsidRPr="00FD32E6" w:rsidRDefault="00B91F0C" w:rsidP="00B91F0C">
            <w:pPr>
              <w:rPr>
                <w:rFonts w:ascii="Arial" w:hAnsi="Arial" w:cs="Arial"/>
                <w:sz w:val="18"/>
              </w:rPr>
            </w:pPr>
            <w:r w:rsidRPr="00FD32E6">
              <w:rPr>
                <w:rFonts w:ascii="Arial" w:hAnsi="Arial" w:cs="Arial"/>
                <w:sz w:val="18"/>
              </w:rPr>
              <w:t xml:space="preserve">Student ma pogłębioną i rozszerzoną wiedzę w zakresie prawnoekonomicznych aspektów funkcjonowania sektora ochrony zdrowia i podmiotów w nim działających (świadczeniodawca, płatnik, organy władzy rządowej i samorządowej, inne podmioty) </w:t>
            </w:r>
          </w:p>
        </w:tc>
        <w:tc>
          <w:tcPr>
            <w:tcW w:w="2473" w:type="dxa"/>
            <w:shd w:val="clear" w:color="auto" w:fill="F2F2F2"/>
            <w:vAlign w:val="center"/>
          </w:tcPr>
          <w:p w:rsidR="00B91F0C" w:rsidRPr="000A3068" w:rsidRDefault="00B91F0C" w:rsidP="00B91F0C">
            <w:pPr>
              <w:jc w:val="center"/>
              <w:rPr>
                <w:rFonts w:ascii="Arial" w:hAnsi="Arial" w:cs="Arial"/>
                <w:sz w:val="18"/>
              </w:rPr>
            </w:pPr>
            <w:r>
              <w:rPr>
                <w:rFonts w:ascii="Arial" w:hAnsi="Arial" w:cs="Arial"/>
                <w:sz w:val="18"/>
              </w:rPr>
              <w:t>P7S_WG, P7S_WK,</w:t>
            </w:r>
          </w:p>
        </w:tc>
      </w:tr>
      <w:tr w:rsidR="00B91F0C" w:rsidRPr="00807D55" w:rsidTr="00B91F0C">
        <w:trPr>
          <w:trHeight w:val="465"/>
        </w:trPr>
        <w:tc>
          <w:tcPr>
            <w:tcW w:w="2448" w:type="dxa"/>
            <w:gridSpan w:val="3"/>
            <w:shd w:val="clear" w:color="auto" w:fill="F2F2F2"/>
            <w:vAlign w:val="center"/>
          </w:tcPr>
          <w:p w:rsidR="00B91F0C" w:rsidRPr="00FD32E6" w:rsidRDefault="00B91F0C" w:rsidP="00B91F0C">
            <w:pPr>
              <w:jc w:val="center"/>
              <w:rPr>
                <w:rFonts w:ascii="Arial" w:hAnsi="Arial" w:cs="Arial"/>
                <w:sz w:val="18"/>
              </w:rPr>
            </w:pPr>
            <w:r w:rsidRPr="00FD32E6">
              <w:rPr>
                <w:rFonts w:ascii="Arial" w:hAnsi="Arial" w:cs="Arial"/>
                <w:sz w:val="18"/>
              </w:rPr>
              <w:t>U</w:t>
            </w:r>
            <w:r>
              <w:rPr>
                <w:rFonts w:ascii="Arial" w:hAnsi="Arial" w:cs="Arial"/>
                <w:sz w:val="18"/>
              </w:rPr>
              <w:t>1</w:t>
            </w:r>
          </w:p>
        </w:tc>
        <w:tc>
          <w:tcPr>
            <w:tcW w:w="4820" w:type="dxa"/>
            <w:gridSpan w:val="5"/>
            <w:shd w:val="clear" w:color="auto" w:fill="F2F2F2"/>
          </w:tcPr>
          <w:p w:rsidR="00B91F0C" w:rsidRPr="00FD32E6" w:rsidRDefault="00B91F0C" w:rsidP="00B91F0C">
            <w:pPr>
              <w:rPr>
                <w:rFonts w:ascii="Arial" w:hAnsi="Arial" w:cs="Arial"/>
                <w:sz w:val="18"/>
              </w:rPr>
            </w:pPr>
            <w:r w:rsidRPr="00FD32E6">
              <w:rPr>
                <w:rFonts w:ascii="Arial" w:hAnsi="Arial" w:cs="Arial"/>
                <w:sz w:val="18"/>
              </w:rPr>
              <w:t xml:space="preserve">Student potrafi przeprowadzić krytyczną analizę i interpretację publikacji naukowych, ekspertyz i raportów z zakresu zdrowia publicznego. </w:t>
            </w:r>
          </w:p>
        </w:tc>
        <w:tc>
          <w:tcPr>
            <w:tcW w:w="2473" w:type="dxa"/>
            <w:shd w:val="clear" w:color="auto" w:fill="F2F2F2"/>
          </w:tcPr>
          <w:p w:rsidR="00B91F0C" w:rsidRDefault="00B91F0C" w:rsidP="00B91F0C">
            <w:pPr>
              <w:jc w:val="center"/>
              <w:rPr>
                <w:rFonts w:ascii="Arial" w:hAnsi="Arial" w:cs="Arial"/>
                <w:sz w:val="18"/>
              </w:rPr>
            </w:pPr>
          </w:p>
          <w:p w:rsidR="00B91F0C" w:rsidRPr="000A3068" w:rsidRDefault="00B91F0C" w:rsidP="00B91F0C">
            <w:pPr>
              <w:jc w:val="center"/>
              <w:rPr>
                <w:rFonts w:ascii="Arial" w:hAnsi="Arial" w:cs="Arial"/>
                <w:sz w:val="18"/>
              </w:rPr>
            </w:pPr>
            <w:r>
              <w:rPr>
                <w:rFonts w:ascii="Arial" w:hAnsi="Arial" w:cs="Arial"/>
                <w:sz w:val="18"/>
              </w:rPr>
              <w:t>P6S_UW, P6S_UO</w:t>
            </w:r>
          </w:p>
        </w:tc>
      </w:tr>
      <w:tr w:rsidR="00B91F0C" w:rsidRPr="00807D55" w:rsidTr="00B91F0C">
        <w:trPr>
          <w:trHeight w:val="465"/>
        </w:trPr>
        <w:tc>
          <w:tcPr>
            <w:tcW w:w="2448" w:type="dxa"/>
            <w:gridSpan w:val="3"/>
            <w:shd w:val="clear" w:color="auto" w:fill="F2F2F2"/>
            <w:vAlign w:val="center"/>
          </w:tcPr>
          <w:p w:rsidR="00B91F0C" w:rsidRPr="00FD32E6" w:rsidRDefault="00B91F0C" w:rsidP="00B91F0C">
            <w:pPr>
              <w:jc w:val="center"/>
              <w:rPr>
                <w:rFonts w:ascii="Arial" w:hAnsi="Arial" w:cs="Arial"/>
                <w:sz w:val="18"/>
              </w:rPr>
            </w:pPr>
            <w:r w:rsidRPr="00FD32E6">
              <w:rPr>
                <w:rFonts w:ascii="Arial" w:hAnsi="Arial" w:cs="Arial"/>
                <w:sz w:val="18"/>
              </w:rPr>
              <w:t>U</w:t>
            </w:r>
            <w:r>
              <w:rPr>
                <w:rFonts w:ascii="Arial" w:hAnsi="Arial" w:cs="Arial"/>
                <w:sz w:val="18"/>
              </w:rPr>
              <w:t>2</w:t>
            </w:r>
          </w:p>
        </w:tc>
        <w:tc>
          <w:tcPr>
            <w:tcW w:w="4820" w:type="dxa"/>
            <w:gridSpan w:val="5"/>
            <w:shd w:val="clear" w:color="auto" w:fill="F2F2F2"/>
            <w:vAlign w:val="bottom"/>
          </w:tcPr>
          <w:p w:rsidR="00B91F0C" w:rsidRPr="00FD32E6" w:rsidRDefault="00B91F0C" w:rsidP="00B91F0C">
            <w:pPr>
              <w:rPr>
                <w:rFonts w:ascii="Arial" w:hAnsi="Arial" w:cs="Arial"/>
                <w:sz w:val="18"/>
              </w:rPr>
            </w:pPr>
            <w:r w:rsidRPr="00FD32E6">
              <w:rPr>
                <w:rFonts w:ascii="Arial" w:hAnsi="Arial" w:cs="Arial"/>
                <w:sz w:val="18"/>
              </w:rPr>
              <w:t xml:space="preserve">Student potrafi przedstawić wyniki badań w postaci samodzielnie przygotowanej prezentacji, rozprawy, referatu zawierających opis i uzasadnienie celu pracy, </w:t>
            </w:r>
            <w:r w:rsidRPr="00FD32E6">
              <w:rPr>
                <w:rFonts w:ascii="Arial" w:hAnsi="Arial" w:cs="Arial"/>
                <w:sz w:val="18"/>
              </w:rPr>
              <w:lastRenderedPageBreak/>
              <w:t xml:space="preserve">przyjętą metodologię, wyniki oraz ich znaczenie na tle innych podobnych </w:t>
            </w:r>
          </w:p>
        </w:tc>
        <w:tc>
          <w:tcPr>
            <w:tcW w:w="2473" w:type="dxa"/>
            <w:shd w:val="clear" w:color="auto" w:fill="F2F2F2"/>
            <w:vAlign w:val="center"/>
          </w:tcPr>
          <w:p w:rsidR="00B91F0C" w:rsidRPr="000A3068" w:rsidRDefault="00B91F0C" w:rsidP="00B91F0C">
            <w:pPr>
              <w:jc w:val="center"/>
              <w:rPr>
                <w:rFonts w:ascii="Arial" w:hAnsi="Arial" w:cs="Arial"/>
                <w:sz w:val="18"/>
              </w:rPr>
            </w:pPr>
            <w:r>
              <w:rPr>
                <w:rFonts w:ascii="Arial" w:hAnsi="Arial" w:cs="Arial"/>
                <w:sz w:val="18"/>
              </w:rPr>
              <w:lastRenderedPageBreak/>
              <w:t>P6S_UW,</w:t>
            </w:r>
          </w:p>
        </w:tc>
      </w:tr>
      <w:tr w:rsidR="00B91F0C" w:rsidRPr="00807D55" w:rsidTr="00B91F0C">
        <w:trPr>
          <w:trHeight w:val="465"/>
        </w:trPr>
        <w:tc>
          <w:tcPr>
            <w:tcW w:w="2448" w:type="dxa"/>
            <w:gridSpan w:val="3"/>
            <w:shd w:val="clear" w:color="auto" w:fill="F2F2F2"/>
            <w:vAlign w:val="center"/>
          </w:tcPr>
          <w:p w:rsidR="00B91F0C" w:rsidRPr="00FD32E6" w:rsidRDefault="00B91F0C" w:rsidP="00B91F0C">
            <w:pPr>
              <w:jc w:val="center"/>
              <w:rPr>
                <w:rFonts w:ascii="Arial" w:hAnsi="Arial" w:cs="Arial"/>
                <w:sz w:val="18"/>
              </w:rPr>
            </w:pPr>
            <w:r w:rsidRPr="00FD32E6">
              <w:rPr>
                <w:rFonts w:ascii="Arial" w:hAnsi="Arial" w:cs="Arial"/>
                <w:sz w:val="18"/>
              </w:rPr>
              <w:t>K1</w:t>
            </w:r>
          </w:p>
        </w:tc>
        <w:tc>
          <w:tcPr>
            <w:tcW w:w="4820" w:type="dxa"/>
            <w:gridSpan w:val="5"/>
            <w:shd w:val="clear" w:color="auto" w:fill="F2F2F2"/>
          </w:tcPr>
          <w:p w:rsidR="00B91F0C" w:rsidRPr="00DE0628" w:rsidRDefault="00B91F0C" w:rsidP="00B91F0C">
            <w:pPr>
              <w:rPr>
                <w:rFonts w:ascii="Arial" w:hAnsi="Arial" w:cs="Arial"/>
                <w:sz w:val="18"/>
              </w:rPr>
            </w:pPr>
            <w:r w:rsidRPr="00DE0628">
              <w:rPr>
                <w:rFonts w:ascii="Arial" w:hAnsi="Arial" w:cs="Arial"/>
                <w:sz w:val="18"/>
              </w:rPr>
              <w:t>Student posiada umiejętność efektywnego komunikowania się podczas pracy zespołowej oraz prezentowania wyników pracy własnej oraz grupy.</w:t>
            </w:r>
          </w:p>
        </w:tc>
        <w:tc>
          <w:tcPr>
            <w:tcW w:w="2473" w:type="dxa"/>
            <w:shd w:val="clear" w:color="auto" w:fill="F2F2F2"/>
            <w:vAlign w:val="center"/>
          </w:tcPr>
          <w:p w:rsidR="00B91F0C" w:rsidRPr="000A3068" w:rsidRDefault="00B91F0C" w:rsidP="00B91F0C">
            <w:pPr>
              <w:jc w:val="center"/>
              <w:rPr>
                <w:rFonts w:ascii="Arial" w:hAnsi="Arial" w:cs="Arial"/>
                <w:bCs/>
                <w:iCs/>
                <w:sz w:val="20"/>
                <w:szCs w:val="20"/>
              </w:rPr>
            </w:pPr>
            <w:r>
              <w:rPr>
                <w:rFonts w:ascii="Arial" w:hAnsi="Arial" w:cs="Arial"/>
                <w:sz w:val="18"/>
              </w:rPr>
              <w:t>P7S_UW, P7S_KK</w:t>
            </w:r>
          </w:p>
        </w:tc>
      </w:tr>
      <w:tr w:rsidR="00B91F0C" w:rsidRPr="00807D55" w:rsidTr="00B91F0C">
        <w:trPr>
          <w:trHeight w:val="627"/>
        </w:trPr>
        <w:tc>
          <w:tcPr>
            <w:tcW w:w="9741" w:type="dxa"/>
            <w:gridSpan w:val="9"/>
            <w:vAlign w:val="center"/>
          </w:tcPr>
          <w:p w:rsidR="00B91F0C" w:rsidRPr="000A3068" w:rsidRDefault="00B91F0C" w:rsidP="00B91F0C">
            <w:pPr>
              <w:pStyle w:val="Akapitzlist"/>
              <w:numPr>
                <w:ilvl w:val="0"/>
                <w:numId w:val="162"/>
              </w:numPr>
              <w:spacing w:before="120" w:after="120" w:line="240" w:lineRule="auto"/>
              <w:ind w:left="357" w:hanging="357"/>
              <w:rPr>
                <w:rFonts w:ascii="Arial" w:hAnsi="Arial" w:cs="Arial"/>
                <w:b/>
                <w:bCs/>
                <w:iCs/>
              </w:rPr>
            </w:pPr>
            <w:r w:rsidRPr="000A3068">
              <w:rPr>
                <w:rFonts w:ascii="Arial" w:hAnsi="Arial" w:cs="Arial"/>
                <w:b/>
                <w:bCs/>
                <w:sz w:val="24"/>
              </w:rPr>
              <w:t>Formy prowadzonych zajęć</w:t>
            </w:r>
          </w:p>
        </w:tc>
      </w:tr>
      <w:tr w:rsidR="00B91F0C" w:rsidRPr="00807D55" w:rsidTr="00B91F0C">
        <w:trPr>
          <w:trHeight w:val="536"/>
        </w:trPr>
        <w:tc>
          <w:tcPr>
            <w:tcW w:w="2415" w:type="dxa"/>
            <w:gridSpan w:val="2"/>
            <w:vAlign w:val="center"/>
          </w:tcPr>
          <w:p w:rsidR="00B91F0C" w:rsidRPr="00807D55" w:rsidRDefault="00B91F0C" w:rsidP="00B91F0C">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3"/>
            <w:vAlign w:val="center"/>
          </w:tcPr>
          <w:p w:rsidR="00B91F0C" w:rsidRPr="00807D55" w:rsidRDefault="00B91F0C" w:rsidP="00B91F0C">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B91F0C" w:rsidRPr="00807D55" w:rsidRDefault="00B91F0C" w:rsidP="00B91F0C">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2"/>
            <w:vAlign w:val="center"/>
          </w:tcPr>
          <w:p w:rsidR="00B91F0C" w:rsidRPr="000A3068" w:rsidRDefault="00B91F0C" w:rsidP="00B91F0C">
            <w:pPr>
              <w:spacing w:before="120" w:after="120"/>
              <w:jc w:val="center"/>
              <w:rPr>
                <w:rFonts w:ascii="Arial" w:hAnsi="Arial" w:cs="Arial"/>
                <w:bCs/>
                <w:iCs/>
                <w:sz w:val="18"/>
                <w:szCs w:val="20"/>
              </w:rPr>
            </w:pPr>
            <w:r w:rsidRPr="000A3068">
              <w:rPr>
                <w:rFonts w:ascii="Arial" w:hAnsi="Arial" w:cs="Arial"/>
                <w:bCs/>
                <w:iCs/>
                <w:sz w:val="18"/>
                <w:szCs w:val="20"/>
              </w:rPr>
              <w:t xml:space="preserve">Minimalna liczba osób </w:t>
            </w:r>
            <w:r w:rsidRPr="000A3068">
              <w:rPr>
                <w:rFonts w:ascii="Arial" w:hAnsi="Arial" w:cs="Arial"/>
                <w:bCs/>
                <w:iCs/>
                <w:sz w:val="18"/>
                <w:szCs w:val="20"/>
              </w:rPr>
              <w:br/>
              <w:t>w grupie</w:t>
            </w:r>
          </w:p>
        </w:tc>
      </w:tr>
      <w:tr w:rsidR="00B91F0C" w:rsidRPr="00807D55" w:rsidTr="00B91F0C">
        <w:trPr>
          <w:trHeight w:val="70"/>
        </w:trPr>
        <w:tc>
          <w:tcPr>
            <w:tcW w:w="2415" w:type="dxa"/>
            <w:gridSpan w:val="2"/>
            <w:vAlign w:val="center"/>
          </w:tcPr>
          <w:p w:rsidR="00B91F0C" w:rsidRPr="00807D55" w:rsidRDefault="00B91F0C" w:rsidP="00B91F0C">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3"/>
            <w:shd w:val="clear" w:color="auto" w:fill="F2F2F2"/>
            <w:vAlign w:val="center"/>
          </w:tcPr>
          <w:p w:rsidR="00B91F0C" w:rsidRPr="007712D4" w:rsidRDefault="00B91F0C" w:rsidP="00B91F0C">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36</w:t>
            </w:r>
          </w:p>
        </w:tc>
        <w:tc>
          <w:tcPr>
            <w:tcW w:w="2416" w:type="dxa"/>
            <w:gridSpan w:val="2"/>
            <w:shd w:val="clear" w:color="auto" w:fill="F2F2F2"/>
            <w:vAlign w:val="center"/>
          </w:tcPr>
          <w:p w:rsidR="00B91F0C" w:rsidRPr="007712D4" w:rsidRDefault="00B91F0C" w:rsidP="00B91F0C">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1</w:t>
            </w:r>
          </w:p>
        </w:tc>
        <w:tc>
          <w:tcPr>
            <w:tcW w:w="2494" w:type="dxa"/>
            <w:gridSpan w:val="2"/>
            <w:vAlign w:val="center"/>
          </w:tcPr>
          <w:p w:rsidR="00B91F0C" w:rsidRPr="000A3068" w:rsidRDefault="00B91F0C" w:rsidP="00B91F0C">
            <w:pPr>
              <w:spacing w:before="120" w:after="120"/>
              <w:jc w:val="center"/>
              <w:rPr>
                <w:rFonts w:ascii="Arial" w:hAnsi="Arial" w:cs="Arial"/>
                <w:bCs/>
                <w:iCs/>
                <w:sz w:val="20"/>
                <w:szCs w:val="20"/>
              </w:rPr>
            </w:pPr>
            <w:r w:rsidRPr="000A3068">
              <w:rPr>
                <w:rFonts w:ascii="Arial" w:hAnsi="Arial" w:cs="Arial"/>
                <w:bCs/>
                <w:iCs/>
                <w:sz w:val="20"/>
                <w:szCs w:val="20"/>
              </w:rPr>
              <w:t>Cały rok</w:t>
            </w:r>
          </w:p>
        </w:tc>
      </w:tr>
      <w:tr w:rsidR="00B91F0C" w:rsidRPr="00807D55" w:rsidTr="00B91F0C">
        <w:trPr>
          <w:trHeight w:val="70"/>
        </w:trPr>
        <w:tc>
          <w:tcPr>
            <w:tcW w:w="2415" w:type="dxa"/>
            <w:gridSpan w:val="2"/>
            <w:vAlign w:val="center"/>
          </w:tcPr>
          <w:p w:rsidR="00B91F0C" w:rsidRPr="00807D55" w:rsidRDefault="00B91F0C" w:rsidP="00B91F0C">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3"/>
            <w:shd w:val="clear" w:color="auto" w:fill="F2F2F2"/>
            <w:vAlign w:val="center"/>
          </w:tcPr>
          <w:p w:rsidR="00B91F0C" w:rsidRPr="007712D4" w:rsidRDefault="00B91F0C" w:rsidP="00B91F0C">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w:t>
            </w:r>
          </w:p>
        </w:tc>
        <w:tc>
          <w:tcPr>
            <w:tcW w:w="2416" w:type="dxa"/>
            <w:gridSpan w:val="2"/>
            <w:shd w:val="clear" w:color="auto" w:fill="F2F2F2"/>
            <w:vAlign w:val="center"/>
          </w:tcPr>
          <w:p w:rsidR="00B91F0C" w:rsidRPr="007712D4" w:rsidRDefault="00B91F0C" w:rsidP="00B91F0C">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w:t>
            </w:r>
          </w:p>
        </w:tc>
        <w:tc>
          <w:tcPr>
            <w:tcW w:w="2494" w:type="dxa"/>
            <w:gridSpan w:val="2"/>
            <w:vAlign w:val="center"/>
          </w:tcPr>
          <w:p w:rsidR="00B91F0C" w:rsidRPr="000A3068" w:rsidRDefault="00B91F0C" w:rsidP="00B91F0C">
            <w:pPr>
              <w:spacing w:before="120" w:after="120"/>
              <w:jc w:val="center"/>
              <w:rPr>
                <w:rFonts w:ascii="Arial" w:hAnsi="Arial" w:cs="Arial"/>
                <w:bCs/>
                <w:iCs/>
                <w:sz w:val="20"/>
                <w:szCs w:val="20"/>
              </w:rPr>
            </w:pPr>
            <w:r w:rsidRPr="000A3068">
              <w:rPr>
                <w:rFonts w:ascii="Arial" w:hAnsi="Arial" w:cs="Arial"/>
                <w:bCs/>
                <w:iCs/>
                <w:sz w:val="20"/>
                <w:szCs w:val="20"/>
              </w:rPr>
              <w:t>-</w:t>
            </w:r>
          </w:p>
        </w:tc>
      </w:tr>
      <w:tr w:rsidR="00B91F0C" w:rsidRPr="00807D55" w:rsidTr="00B91F0C">
        <w:trPr>
          <w:trHeight w:val="70"/>
        </w:trPr>
        <w:tc>
          <w:tcPr>
            <w:tcW w:w="2415" w:type="dxa"/>
            <w:gridSpan w:val="2"/>
            <w:vAlign w:val="center"/>
          </w:tcPr>
          <w:p w:rsidR="00B91F0C" w:rsidRPr="00807D55" w:rsidRDefault="00B91F0C" w:rsidP="00B91F0C">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3"/>
            <w:shd w:val="clear" w:color="auto" w:fill="F2F2F2"/>
            <w:vAlign w:val="center"/>
          </w:tcPr>
          <w:p w:rsidR="00B91F0C" w:rsidRPr="007712D4" w:rsidRDefault="00B91F0C" w:rsidP="00B91F0C">
            <w:pPr>
              <w:autoSpaceDE w:val="0"/>
              <w:autoSpaceDN w:val="0"/>
              <w:adjustRightInd w:val="0"/>
              <w:spacing w:before="120" w:after="120"/>
              <w:jc w:val="center"/>
              <w:rPr>
                <w:rFonts w:ascii="Arial" w:hAnsi="Arial" w:cs="Arial"/>
                <w:bCs/>
                <w:iCs/>
                <w:sz w:val="20"/>
                <w:szCs w:val="20"/>
              </w:rPr>
            </w:pPr>
            <w:r w:rsidRPr="007712D4">
              <w:rPr>
                <w:rFonts w:ascii="Arial" w:hAnsi="Arial" w:cs="Arial"/>
                <w:bCs/>
                <w:iCs/>
                <w:sz w:val="20"/>
                <w:szCs w:val="20"/>
              </w:rPr>
              <w:t>-</w:t>
            </w:r>
          </w:p>
        </w:tc>
        <w:tc>
          <w:tcPr>
            <w:tcW w:w="2416" w:type="dxa"/>
            <w:gridSpan w:val="2"/>
            <w:shd w:val="clear" w:color="auto" w:fill="F2F2F2"/>
            <w:vAlign w:val="center"/>
          </w:tcPr>
          <w:p w:rsidR="00B91F0C" w:rsidRPr="007712D4" w:rsidRDefault="00B91F0C" w:rsidP="00B91F0C">
            <w:pPr>
              <w:autoSpaceDE w:val="0"/>
              <w:autoSpaceDN w:val="0"/>
              <w:adjustRightInd w:val="0"/>
              <w:spacing w:before="120" w:after="120"/>
              <w:jc w:val="center"/>
              <w:rPr>
                <w:rFonts w:ascii="Arial" w:hAnsi="Arial" w:cs="Arial"/>
                <w:bCs/>
                <w:iCs/>
                <w:sz w:val="20"/>
                <w:szCs w:val="20"/>
              </w:rPr>
            </w:pPr>
            <w:r w:rsidRPr="007712D4">
              <w:rPr>
                <w:rFonts w:ascii="Arial" w:hAnsi="Arial" w:cs="Arial"/>
                <w:bCs/>
                <w:iCs/>
                <w:sz w:val="20"/>
                <w:szCs w:val="20"/>
              </w:rPr>
              <w:t>-</w:t>
            </w:r>
          </w:p>
        </w:tc>
        <w:tc>
          <w:tcPr>
            <w:tcW w:w="2494" w:type="dxa"/>
            <w:gridSpan w:val="2"/>
            <w:vAlign w:val="center"/>
          </w:tcPr>
          <w:p w:rsidR="00B91F0C" w:rsidRPr="000A3068" w:rsidRDefault="00B91F0C" w:rsidP="00B91F0C">
            <w:pPr>
              <w:spacing w:before="120" w:after="120"/>
              <w:ind w:left="55"/>
              <w:jc w:val="center"/>
              <w:rPr>
                <w:rFonts w:ascii="Arial" w:hAnsi="Arial" w:cs="Arial"/>
                <w:bCs/>
                <w:iCs/>
                <w:sz w:val="20"/>
                <w:szCs w:val="20"/>
              </w:rPr>
            </w:pPr>
            <w:r w:rsidRPr="000A3068">
              <w:rPr>
                <w:rFonts w:ascii="Arial" w:hAnsi="Arial" w:cs="Arial"/>
                <w:bCs/>
                <w:iCs/>
                <w:sz w:val="20"/>
                <w:szCs w:val="20"/>
              </w:rPr>
              <w:t>-</w:t>
            </w:r>
          </w:p>
        </w:tc>
      </w:tr>
      <w:tr w:rsidR="00B91F0C" w:rsidRPr="00807D55" w:rsidTr="00B91F0C">
        <w:trPr>
          <w:trHeight w:val="465"/>
        </w:trPr>
        <w:tc>
          <w:tcPr>
            <w:tcW w:w="9741" w:type="dxa"/>
            <w:gridSpan w:val="9"/>
            <w:vAlign w:val="center"/>
          </w:tcPr>
          <w:p w:rsidR="00B91F0C" w:rsidRPr="000A3068" w:rsidRDefault="00B91F0C" w:rsidP="00B91F0C">
            <w:pPr>
              <w:pStyle w:val="Akapitzlist"/>
              <w:numPr>
                <w:ilvl w:val="0"/>
                <w:numId w:val="162"/>
              </w:numPr>
              <w:spacing w:before="120" w:after="120" w:line="240" w:lineRule="auto"/>
              <w:ind w:left="357" w:hanging="357"/>
              <w:rPr>
                <w:rFonts w:ascii="Arial" w:hAnsi="Arial" w:cs="Arial"/>
                <w:b/>
                <w:bCs/>
                <w:iCs/>
              </w:rPr>
            </w:pPr>
            <w:r w:rsidRPr="000A3068">
              <w:rPr>
                <w:rFonts w:ascii="Arial" w:hAnsi="Arial" w:cs="Arial"/>
                <w:b/>
                <w:bCs/>
                <w:sz w:val="24"/>
              </w:rPr>
              <w:t>Tematy zajęć i treści kształcenia</w:t>
            </w:r>
          </w:p>
        </w:tc>
      </w:tr>
      <w:tr w:rsidR="00B91F0C" w:rsidRPr="00807D55" w:rsidTr="00B91F0C">
        <w:trPr>
          <w:trHeight w:val="465"/>
        </w:trPr>
        <w:tc>
          <w:tcPr>
            <w:tcW w:w="9741" w:type="dxa"/>
            <w:gridSpan w:val="9"/>
            <w:shd w:val="clear" w:color="auto" w:fill="F2F2F2"/>
            <w:vAlign w:val="center"/>
          </w:tcPr>
          <w:p w:rsidR="00B91F0C" w:rsidRPr="000A3068" w:rsidRDefault="00B91F0C" w:rsidP="00B91F0C">
            <w:pPr>
              <w:rPr>
                <w:rFonts w:ascii="Arial" w:hAnsi="Arial" w:cs="Arial"/>
                <w:i/>
                <w:sz w:val="20"/>
                <w:szCs w:val="20"/>
              </w:rPr>
            </w:pPr>
            <w:r w:rsidRPr="000A3068">
              <w:rPr>
                <w:rFonts w:ascii="Arial" w:hAnsi="Arial" w:cs="Arial"/>
                <w:i/>
                <w:sz w:val="20"/>
                <w:szCs w:val="20"/>
              </w:rPr>
              <w:t>Wykładowca- dr n o zdr Grażyna Dykowska</w:t>
            </w:r>
          </w:p>
          <w:p w:rsidR="00B91F0C" w:rsidRPr="000A3068" w:rsidRDefault="00B91F0C" w:rsidP="00B91F0C">
            <w:pPr>
              <w:rPr>
                <w:rFonts w:ascii="Arial" w:hAnsi="Arial" w:cs="Arial"/>
                <w:b/>
                <w:sz w:val="20"/>
                <w:szCs w:val="20"/>
              </w:rPr>
            </w:pPr>
            <w:r w:rsidRPr="000A3068">
              <w:rPr>
                <w:rFonts w:ascii="Arial" w:hAnsi="Arial" w:cs="Arial"/>
                <w:b/>
                <w:sz w:val="20"/>
                <w:szCs w:val="20"/>
              </w:rPr>
              <w:t xml:space="preserve">Wykłady </w:t>
            </w:r>
          </w:p>
          <w:p w:rsidR="00B91F0C" w:rsidRPr="000A3068" w:rsidRDefault="00B91F0C" w:rsidP="00B91F0C">
            <w:pPr>
              <w:numPr>
                <w:ilvl w:val="0"/>
                <w:numId w:val="160"/>
              </w:numPr>
              <w:spacing w:after="0" w:line="240" w:lineRule="auto"/>
            </w:pPr>
            <w:r w:rsidRPr="000A3068">
              <w:t>Wprowadzenie do podstawowej wiedzy z zakresu finansów publicznych W1;W3;U2</w:t>
            </w:r>
            <w:r>
              <w:t>;</w:t>
            </w:r>
            <w:r w:rsidRPr="000A3068">
              <w:t>K1</w:t>
            </w:r>
          </w:p>
          <w:p w:rsidR="00B91F0C" w:rsidRPr="000A3068" w:rsidRDefault="00B91F0C" w:rsidP="00B91F0C">
            <w:pPr>
              <w:numPr>
                <w:ilvl w:val="0"/>
                <w:numId w:val="160"/>
              </w:numPr>
              <w:spacing w:after="0" w:line="240" w:lineRule="auto"/>
            </w:pPr>
            <w:r w:rsidRPr="000A3068">
              <w:t xml:space="preserve"> Dobra publiczne a dobra rynkowe, wybór publiczny a wybór rynkowy W1;W3;U1</w:t>
            </w:r>
            <w:r>
              <w:t>;</w:t>
            </w:r>
            <w:r w:rsidRPr="000A3068">
              <w:t>K1</w:t>
            </w:r>
          </w:p>
          <w:p w:rsidR="00B91F0C" w:rsidRPr="000A3068" w:rsidRDefault="00B91F0C" w:rsidP="00B91F0C">
            <w:pPr>
              <w:numPr>
                <w:ilvl w:val="0"/>
                <w:numId w:val="160"/>
              </w:numPr>
              <w:spacing w:after="0" w:line="240" w:lineRule="auto"/>
            </w:pPr>
            <w:r w:rsidRPr="000A3068">
              <w:t xml:space="preserve"> Budżet państwa przeznaczony na ochronę zdrowia. Deficyt budżetu państwa .Sposoby finansowania deficytu budżetu państwa; W2;W3;U1</w:t>
            </w:r>
            <w:r>
              <w:t>;</w:t>
            </w:r>
            <w:r w:rsidRPr="000A3068">
              <w:t>K1</w:t>
            </w:r>
          </w:p>
          <w:p w:rsidR="00B91F0C" w:rsidRPr="000A3068" w:rsidRDefault="00B91F0C" w:rsidP="00B91F0C">
            <w:pPr>
              <w:pStyle w:val="Akapitzlist"/>
              <w:numPr>
                <w:ilvl w:val="0"/>
                <w:numId w:val="160"/>
              </w:numPr>
              <w:spacing w:after="0" w:line="240" w:lineRule="auto"/>
              <w:contextualSpacing/>
              <w:rPr>
                <w:rFonts w:ascii="Times New Roman" w:hAnsi="Times New Roman"/>
                <w:sz w:val="24"/>
                <w:szCs w:val="24"/>
                <w:lang w:eastAsia="pl-PL"/>
              </w:rPr>
            </w:pPr>
            <w:r w:rsidRPr="000A3068">
              <w:rPr>
                <w:rFonts w:ascii="Times New Roman" w:hAnsi="Times New Roman"/>
                <w:sz w:val="24"/>
                <w:szCs w:val="24"/>
                <w:lang w:eastAsia="pl-PL"/>
              </w:rPr>
              <w:t>Przyczyny deficyt sektora finansów publicznych . Deficyty innych instytucji sektora finansów publicznych (budżetów jednostek samorządu terytorialnego . Powiązania pomiędzy budżetem państwa a budżetem j.s.t. W2;W3;U1</w:t>
            </w:r>
            <w:r>
              <w:rPr>
                <w:rFonts w:ascii="Times New Roman" w:hAnsi="Times New Roman"/>
                <w:sz w:val="24"/>
                <w:szCs w:val="24"/>
                <w:lang w:eastAsia="pl-PL"/>
              </w:rPr>
              <w:t>;</w:t>
            </w:r>
            <w:r w:rsidRPr="000A3068">
              <w:rPr>
                <w:rFonts w:ascii="Times New Roman" w:hAnsi="Times New Roman"/>
                <w:sz w:val="24"/>
                <w:szCs w:val="24"/>
                <w:lang w:eastAsia="pl-PL"/>
              </w:rPr>
              <w:t>K1</w:t>
            </w:r>
          </w:p>
          <w:p w:rsidR="00B91F0C" w:rsidRPr="000A3068" w:rsidRDefault="00B91F0C" w:rsidP="00B91F0C">
            <w:pPr>
              <w:pStyle w:val="Akapitzlist"/>
              <w:numPr>
                <w:ilvl w:val="0"/>
                <w:numId w:val="160"/>
              </w:numPr>
              <w:spacing w:after="0" w:line="240" w:lineRule="auto"/>
              <w:contextualSpacing/>
              <w:rPr>
                <w:rFonts w:ascii="Times New Roman" w:hAnsi="Times New Roman"/>
                <w:sz w:val="24"/>
                <w:szCs w:val="24"/>
                <w:lang w:eastAsia="pl-PL"/>
              </w:rPr>
            </w:pPr>
            <w:r w:rsidRPr="000A3068">
              <w:rPr>
                <w:rFonts w:ascii="Times New Roman" w:hAnsi="Times New Roman"/>
                <w:sz w:val="24"/>
                <w:szCs w:val="24"/>
                <w:lang w:eastAsia="pl-PL"/>
              </w:rPr>
              <w:t>Modele świadczenia usług publicznych. PKD.W2;W3</w:t>
            </w:r>
            <w:r>
              <w:rPr>
                <w:rFonts w:ascii="Times New Roman" w:hAnsi="Times New Roman"/>
                <w:sz w:val="24"/>
                <w:szCs w:val="24"/>
                <w:lang w:eastAsia="pl-PL"/>
              </w:rPr>
              <w:t>;</w:t>
            </w:r>
            <w:r w:rsidRPr="000A3068">
              <w:rPr>
                <w:rFonts w:ascii="Times New Roman" w:hAnsi="Times New Roman"/>
                <w:sz w:val="24"/>
                <w:szCs w:val="24"/>
                <w:lang w:eastAsia="pl-PL"/>
              </w:rPr>
              <w:t>K1</w:t>
            </w:r>
          </w:p>
          <w:p w:rsidR="00B91F0C" w:rsidRPr="000A3068" w:rsidRDefault="00B91F0C" w:rsidP="00B91F0C">
            <w:pPr>
              <w:pStyle w:val="Akapitzlist"/>
              <w:numPr>
                <w:ilvl w:val="0"/>
                <w:numId w:val="160"/>
              </w:numPr>
              <w:spacing w:after="0" w:line="240" w:lineRule="auto"/>
              <w:contextualSpacing/>
              <w:rPr>
                <w:rFonts w:ascii="Times New Roman" w:hAnsi="Times New Roman"/>
                <w:sz w:val="24"/>
                <w:szCs w:val="24"/>
                <w:lang w:eastAsia="pl-PL"/>
              </w:rPr>
            </w:pPr>
            <w:r w:rsidRPr="000A3068">
              <w:rPr>
                <w:rFonts w:ascii="Times New Roman" w:hAnsi="Times New Roman"/>
                <w:sz w:val="24"/>
                <w:szCs w:val="24"/>
                <w:lang w:eastAsia="pl-PL"/>
              </w:rPr>
              <w:t>Kryterium budżetowe z Maastricht.; Pakt Stabilności i Wzrostu. Polska i a wybrane  kraje UE; Fundusze UE w dochodach publicznych - udział, wykorzystanie; U1;U2;W4</w:t>
            </w:r>
            <w:r>
              <w:rPr>
                <w:rFonts w:ascii="Times New Roman" w:hAnsi="Times New Roman"/>
                <w:sz w:val="24"/>
                <w:szCs w:val="24"/>
                <w:lang w:eastAsia="pl-PL"/>
              </w:rPr>
              <w:t>;</w:t>
            </w:r>
            <w:r w:rsidRPr="000A3068">
              <w:rPr>
                <w:rFonts w:ascii="Times New Roman" w:hAnsi="Times New Roman"/>
                <w:sz w:val="24"/>
                <w:szCs w:val="24"/>
                <w:lang w:eastAsia="pl-PL"/>
              </w:rPr>
              <w:t>K1</w:t>
            </w:r>
          </w:p>
          <w:p w:rsidR="00B91F0C" w:rsidRPr="000A3068" w:rsidRDefault="00B91F0C" w:rsidP="00B91F0C">
            <w:pPr>
              <w:pStyle w:val="Akapitzlist"/>
              <w:numPr>
                <w:ilvl w:val="0"/>
                <w:numId w:val="160"/>
              </w:numPr>
              <w:spacing w:after="0" w:line="240" w:lineRule="auto"/>
              <w:contextualSpacing/>
              <w:rPr>
                <w:rFonts w:ascii="Times New Roman" w:hAnsi="Times New Roman"/>
                <w:sz w:val="24"/>
                <w:szCs w:val="24"/>
                <w:lang w:eastAsia="pl-PL"/>
              </w:rPr>
            </w:pPr>
            <w:r w:rsidRPr="000A3068">
              <w:rPr>
                <w:rFonts w:ascii="Times New Roman" w:hAnsi="Times New Roman"/>
                <w:sz w:val="24"/>
                <w:szCs w:val="24"/>
                <w:lang w:eastAsia="pl-PL"/>
              </w:rPr>
              <w:t>Działalność gospodarcza w sferze użyteczności publicznej U1;W4</w:t>
            </w:r>
          </w:p>
          <w:p w:rsidR="00B91F0C" w:rsidRPr="000A3068" w:rsidRDefault="00B91F0C" w:rsidP="00B91F0C">
            <w:pPr>
              <w:pStyle w:val="Akapitzlist"/>
              <w:numPr>
                <w:ilvl w:val="0"/>
                <w:numId w:val="160"/>
              </w:numPr>
              <w:spacing w:after="0" w:line="240" w:lineRule="auto"/>
              <w:contextualSpacing/>
              <w:rPr>
                <w:rFonts w:ascii="Times New Roman" w:hAnsi="Times New Roman"/>
                <w:sz w:val="24"/>
                <w:szCs w:val="24"/>
                <w:lang w:eastAsia="pl-PL"/>
              </w:rPr>
            </w:pPr>
            <w:r w:rsidRPr="000A3068">
              <w:rPr>
                <w:rFonts w:ascii="Times New Roman" w:hAnsi="Times New Roman"/>
                <w:sz w:val="24"/>
                <w:szCs w:val="24"/>
                <w:lang w:eastAsia="pl-PL"/>
              </w:rPr>
              <w:t xml:space="preserve">Organizacyjno-prawne formy wykonywania zadań publicznych; </w:t>
            </w:r>
            <w:r>
              <w:rPr>
                <w:rFonts w:ascii="Times New Roman" w:hAnsi="Times New Roman"/>
                <w:sz w:val="24"/>
                <w:szCs w:val="24"/>
                <w:lang w:eastAsia="pl-PL"/>
              </w:rPr>
              <w:t>W4;W3;</w:t>
            </w:r>
            <w:r w:rsidRPr="000A3068">
              <w:rPr>
                <w:rFonts w:ascii="Times New Roman" w:hAnsi="Times New Roman"/>
                <w:sz w:val="24"/>
                <w:szCs w:val="24"/>
                <w:lang w:eastAsia="pl-PL"/>
              </w:rPr>
              <w:t>K1</w:t>
            </w:r>
          </w:p>
          <w:p w:rsidR="00B91F0C" w:rsidRPr="000A3068" w:rsidRDefault="00B91F0C" w:rsidP="00B91F0C">
            <w:pPr>
              <w:pStyle w:val="Akapitzlist"/>
              <w:numPr>
                <w:ilvl w:val="0"/>
                <w:numId w:val="160"/>
              </w:numPr>
              <w:spacing w:after="0" w:line="240" w:lineRule="auto"/>
              <w:contextualSpacing/>
              <w:rPr>
                <w:rFonts w:ascii="Times New Roman" w:hAnsi="Times New Roman"/>
                <w:sz w:val="24"/>
                <w:szCs w:val="24"/>
                <w:lang w:eastAsia="pl-PL"/>
              </w:rPr>
            </w:pPr>
            <w:r w:rsidRPr="000A3068">
              <w:rPr>
                <w:rFonts w:ascii="Times New Roman" w:hAnsi="Times New Roman"/>
                <w:sz w:val="24"/>
                <w:szCs w:val="24"/>
                <w:lang w:eastAsia="pl-PL"/>
              </w:rPr>
              <w:t>Sektor prywatny w wykonywaniu usług publicznych w obszarze ochrony zdrowia (m.in.: konkurencja zorganizowana, prywatyzacja, koncesjonowanie, dzierżawa, partnerstwo publiczno-prywatne); U1; W1;</w:t>
            </w:r>
            <w:r>
              <w:rPr>
                <w:rFonts w:ascii="Times New Roman" w:hAnsi="Times New Roman"/>
                <w:sz w:val="24"/>
                <w:szCs w:val="24"/>
                <w:lang w:eastAsia="pl-PL"/>
              </w:rPr>
              <w:t>W3;</w:t>
            </w:r>
            <w:r w:rsidRPr="000A3068">
              <w:rPr>
                <w:rFonts w:ascii="Times New Roman" w:hAnsi="Times New Roman"/>
                <w:sz w:val="24"/>
                <w:szCs w:val="24"/>
                <w:lang w:eastAsia="pl-PL"/>
              </w:rPr>
              <w:t>K1</w:t>
            </w:r>
          </w:p>
          <w:p w:rsidR="00B91F0C" w:rsidRPr="000A3068" w:rsidRDefault="00B91F0C" w:rsidP="00B91F0C">
            <w:pPr>
              <w:pStyle w:val="Akapitzlist"/>
              <w:numPr>
                <w:ilvl w:val="0"/>
                <w:numId w:val="160"/>
              </w:numPr>
              <w:spacing w:after="0" w:line="240" w:lineRule="auto"/>
              <w:contextualSpacing/>
              <w:rPr>
                <w:rFonts w:ascii="Arial" w:hAnsi="Arial" w:cs="Arial"/>
                <w:sz w:val="20"/>
                <w:szCs w:val="20"/>
              </w:rPr>
            </w:pPr>
            <w:r w:rsidRPr="000A3068">
              <w:rPr>
                <w:rFonts w:ascii="Times New Roman" w:hAnsi="Times New Roman"/>
                <w:sz w:val="24"/>
                <w:szCs w:val="24"/>
                <w:lang w:eastAsia="pl-PL"/>
              </w:rPr>
              <w:t>W2 Gospodarcze i społeczne zróżnicowania regionów (w Polsce, UE) U1;U2;W2</w:t>
            </w:r>
            <w:r>
              <w:rPr>
                <w:rFonts w:ascii="Times New Roman" w:hAnsi="Times New Roman"/>
                <w:sz w:val="24"/>
                <w:szCs w:val="24"/>
                <w:lang w:eastAsia="pl-PL"/>
              </w:rPr>
              <w:t>;</w:t>
            </w:r>
            <w:r w:rsidRPr="000A3068">
              <w:rPr>
                <w:rFonts w:ascii="Times New Roman" w:hAnsi="Times New Roman"/>
                <w:sz w:val="24"/>
                <w:szCs w:val="24"/>
                <w:lang w:eastAsia="pl-PL"/>
              </w:rPr>
              <w:t>K1</w:t>
            </w:r>
          </w:p>
        </w:tc>
      </w:tr>
      <w:tr w:rsidR="00B91F0C" w:rsidRPr="00807D55" w:rsidTr="00B91F0C">
        <w:trPr>
          <w:trHeight w:val="465"/>
        </w:trPr>
        <w:tc>
          <w:tcPr>
            <w:tcW w:w="9741" w:type="dxa"/>
            <w:gridSpan w:val="9"/>
            <w:vAlign w:val="center"/>
          </w:tcPr>
          <w:p w:rsidR="00B91F0C" w:rsidRPr="000A3068" w:rsidRDefault="00B91F0C" w:rsidP="00B91F0C">
            <w:pPr>
              <w:pStyle w:val="Akapitzlist"/>
              <w:numPr>
                <w:ilvl w:val="0"/>
                <w:numId w:val="162"/>
              </w:numPr>
              <w:spacing w:before="120" w:after="120" w:line="240" w:lineRule="auto"/>
              <w:ind w:left="357" w:hanging="357"/>
              <w:rPr>
                <w:rFonts w:ascii="Arial" w:hAnsi="Arial" w:cs="Arial"/>
                <w:b/>
                <w:bCs/>
                <w:iCs/>
              </w:rPr>
            </w:pPr>
            <w:r w:rsidRPr="000A3068">
              <w:rPr>
                <w:rFonts w:ascii="Arial" w:hAnsi="Arial" w:cs="Arial"/>
                <w:b/>
                <w:bCs/>
                <w:sz w:val="24"/>
              </w:rPr>
              <w:t>Sposoby weryfikacji efektów kształcenia</w:t>
            </w:r>
          </w:p>
        </w:tc>
      </w:tr>
      <w:tr w:rsidR="00B91F0C" w:rsidRPr="00807D55" w:rsidTr="00B91F0C">
        <w:trPr>
          <w:trHeight w:val="465"/>
        </w:trPr>
        <w:tc>
          <w:tcPr>
            <w:tcW w:w="1610" w:type="dxa"/>
            <w:vAlign w:val="center"/>
          </w:tcPr>
          <w:p w:rsidR="00B91F0C" w:rsidRPr="00807D55" w:rsidRDefault="00B91F0C" w:rsidP="00B91F0C">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B91F0C" w:rsidRPr="00807D55" w:rsidRDefault="00B91F0C" w:rsidP="00B91F0C">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2"/>
            <w:vAlign w:val="center"/>
          </w:tcPr>
          <w:p w:rsidR="00B91F0C" w:rsidRPr="00807D55" w:rsidRDefault="00B91F0C" w:rsidP="00B91F0C">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3"/>
            <w:vAlign w:val="center"/>
          </w:tcPr>
          <w:p w:rsidR="00B91F0C" w:rsidRPr="000A3068" w:rsidRDefault="00B91F0C" w:rsidP="00B91F0C">
            <w:pPr>
              <w:jc w:val="center"/>
              <w:rPr>
                <w:rFonts w:ascii="Arial" w:hAnsi="Arial" w:cs="Arial"/>
                <w:sz w:val="18"/>
                <w:szCs w:val="20"/>
              </w:rPr>
            </w:pPr>
            <w:r w:rsidRPr="000A3068">
              <w:rPr>
                <w:rFonts w:ascii="Arial" w:hAnsi="Arial" w:cs="Arial"/>
                <w:sz w:val="18"/>
                <w:szCs w:val="20"/>
              </w:rPr>
              <w:t>Kryterium zaliczenia</w:t>
            </w:r>
          </w:p>
        </w:tc>
      </w:tr>
      <w:tr w:rsidR="00B91F0C" w:rsidRPr="00807D55" w:rsidTr="00B91F0C">
        <w:trPr>
          <w:trHeight w:val="465"/>
        </w:trPr>
        <w:tc>
          <w:tcPr>
            <w:tcW w:w="1610" w:type="dxa"/>
            <w:vMerge w:val="restart"/>
            <w:shd w:val="clear" w:color="auto" w:fill="F2F2F2"/>
            <w:vAlign w:val="center"/>
          </w:tcPr>
          <w:p w:rsidR="00B91F0C" w:rsidRPr="00104C5B" w:rsidRDefault="00B91F0C" w:rsidP="00B91F0C">
            <w:pPr>
              <w:rPr>
                <w:rFonts w:ascii="Arial" w:hAnsi="Arial" w:cs="Arial"/>
                <w:b/>
                <w:bCs/>
                <w:sz w:val="20"/>
                <w:szCs w:val="18"/>
              </w:rPr>
            </w:pPr>
            <w:r w:rsidRPr="00104C5B">
              <w:rPr>
                <w:rFonts w:ascii="Arial" w:hAnsi="Arial" w:cs="Arial"/>
                <w:b/>
                <w:bCs/>
                <w:sz w:val="20"/>
                <w:szCs w:val="18"/>
              </w:rPr>
              <w:t>W1-W</w:t>
            </w:r>
            <w:r>
              <w:rPr>
                <w:rFonts w:ascii="Arial" w:hAnsi="Arial" w:cs="Arial"/>
                <w:b/>
                <w:bCs/>
                <w:sz w:val="20"/>
                <w:szCs w:val="18"/>
              </w:rPr>
              <w:t>4</w:t>
            </w:r>
            <w:r w:rsidRPr="00104C5B">
              <w:rPr>
                <w:rFonts w:ascii="Arial" w:hAnsi="Arial" w:cs="Arial"/>
                <w:b/>
                <w:bCs/>
                <w:sz w:val="20"/>
                <w:szCs w:val="18"/>
              </w:rPr>
              <w:t xml:space="preserve">, </w:t>
            </w:r>
            <w:r>
              <w:rPr>
                <w:rFonts w:ascii="Arial" w:hAnsi="Arial" w:cs="Arial"/>
                <w:b/>
                <w:bCs/>
                <w:sz w:val="20"/>
                <w:szCs w:val="18"/>
              </w:rPr>
              <w:br/>
            </w:r>
            <w:r w:rsidRPr="00104C5B">
              <w:rPr>
                <w:rFonts w:ascii="Arial" w:hAnsi="Arial" w:cs="Arial"/>
                <w:b/>
                <w:bCs/>
                <w:sz w:val="20"/>
                <w:szCs w:val="18"/>
              </w:rPr>
              <w:t>U1-U</w:t>
            </w:r>
            <w:r>
              <w:rPr>
                <w:rFonts w:ascii="Arial" w:hAnsi="Arial" w:cs="Arial"/>
                <w:b/>
                <w:bCs/>
                <w:sz w:val="20"/>
                <w:szCs w:val="18"/>
              </w:rPr>
              <w:t>2</w:t>
            </w:r>
            <w:r w:rsidRPr="00104C5B">
              <w:rPr>
                <w:rFonts w:ascii="Arial" w:hAnsi="Arial" w:cs="Arial"/>
                <w:b/>
                <w:bCs/>
                <w:sz w:val="20"/>
                <w:szCs w:val="18"/>
              </w:rPr>
              <w:t>, KS1</w:t>
            </w:r>
          </w:p>
          <w:p w:rsidR="00B91F0C" w:rsidRPr="00104C5B" w:rsidRDefault="00B91F0C" w:rsidP="00B91F0C">
            <w:pPr>
              <w:rPr>
                <w:rFonts w:ascii="Arial" w:hAnsi="Arial" w:cs="Arial"/>
                <w:b/>
                <w:bCs/>
                <w:sz w:val="20"/>
                <w:szCs w:val="18"/>
              </w:rPr>
            </w:pPr>
            <w:r w:rsidRPr="00104C5B">
              <w:rPr>
                <w:rFonts w:ascii="Arial" w:hAnsi="Arial" w:cs="Arial"/>
                <w:b/>
                <w:bCs/>
                <w:sz w:val="20"/>
                <w:szCs w:val="18"/>
              </w:rPr>
              <w:t xml:space="preserve">W1-W3, </w:t>
            </w:r>
            <w:r>
              <w:rPr>
                <w:rFonts w:ascii="Arial" w:hAnsi="Arial" w:cs="Arial"/>
                <w:b/>
                <w:bCs/>
                <w:sz w:val="20"/>
                <w:szCs w:val="18"/>
              </w:rPr>
              <w:br/>
            </w:r>
            <w:r w:rsidRPr="00104C5B">
              <w:rPr>
                <w:rFonts w:ascii="Arial" w:hAnsi="Arial" w:cs="Arial"/>
                <w:b/>
                <w:bCs/>
                <w:sz w:val="20"/>
                <w:szCs w:val="18"/>
              </w:rPr>
              <w:t>U1-U4, KS1</w:t>
            </w:r>
          </w:p>
        </w:tc>
        <w:tc>
          <w:tcPr>
            <w:tcW w:w="2256" w:type="dxa"/>
            <w:gridSpan w:val="3"/>
            <w:vMerge w:val="restart"/>
            <w:shd w:val="clear" w:color="auto" w:fill="F2F2F2"/>
            <w:vAlign w:val="center"/>
          </w:tcPr>
          <w:p w:rsidR="00B91F0C" w:rsidRPr="00595C0A" w:rsidRDefault="00B91F0C" w:rsidP="00B91F0C">
            <w:pPr>
              <w:jc w:val="center"/>
              <w:rPr>
                <w:rFonts w:ascii="Arial" w:hAnsi="Arial" w:cs="Arial"/>
                <w:b/>
                <w:sz w:val="20"/>
                <w:szCs w:val="20"/>
              </w:rPr>
            </w:pPr>
            <w:r>
              <w:rPr>
                <w:rFonts w:ascii="Arial" w:hAnsi="Arial" w:cs="Arial"/>
                <w:b/>
                <w:sz w:val="20"/>
                <w:szCs w:val="20"/>
              </w:rPr>
              <w:t>W</w:t>
            </w:r>
          </w:p>
          <w:p w:rsidR="00B91F0C" w:rsidRPr="00595C0A" w:rsidRDefault="00B91F0C" w:rsidP="00B91F0C">
            <w:pPr>
              <w:jc w:val="center"/>
              <w:rPr>
                <w:rFonts w:ascii="Arial" w:hAnsi="Arial" w:cs="Arial"/>
                <w:b/>
                <w:sz w:val="20"/>
                <w:szCs w:val="20"/>
              </w:rPr>
            </w:pPr>
          </w:p>
        </w:tc>
        <w:tc>
          <w:tcPr>
            <w:tcW w:w="2693" w:type="dxa"/>
            <w:gridSpan w:val="2"/>
            <w:shd w:val="clear" w:color="auto" w:fill="F2F2F2"/>
            <w:vAlign w:val="center"/>
          </w:tcPr>
          <w:p w:rsidR="00B91F0C" w:rsidRPr="007722C8" w:rsidRDefault="00B91F0C" w:rsidP="00B91F0C">
            <w:pPr>
              <w:jc w:val="center"/>
              <w:rPr>
                <w:rFonts w:ascii="Arial" w:hAnsi="Arial" w:cs="Arial"/>
                <w:b/>
                <w:sz w:val="20"/>
              </w:rPr>
            </w:pPr>
            <w:r w:rsidRPr="007722C8">
              <w:rPr>
                <w:rFonts w:ascii="Arial" w:hAnsi="Arial" w:cs="Arial"/>
                <w:b/>
                <w:sz w:val="20"/>
              </w:rPr>
              <w:t>Obecność na wszystkich wykładach</w:t>
            </w:r>
          </w:p>
        </w:tc>
        <w:tc>
          <w:tcPr>
            <w:tcW w:w="3182" w:type="dxa"/>
            <w:gridSpan w:val="3"/>
            <w:shd w:val="clear" w:color="auto" w:fill="F2F2F2"/>
            <w:vAlign w:val="center"/>
          </w:tcPr>
          <w:p w:rsidR="00B91F0C" w:rsidRPr="000A3068" w:rsidRDefault="00B91F0C" w:rsidP="00B91F0C">
            <w:pPr>
              <w:jc w:val="center"/>
              <w:rPr>
                <w:rFonts w:ascii="Arial" w:hAnsi="Arial" w:cs="Arial"/>
                <w:b/>
                <w:bCs/>
                <w:sz w:val="20"/>
                <w:szCs w:val="18"/>
              </w:rPr>
            </w:pPr>
            <w:r w:rsidRPr="000A3068">
              <w:rPr>
                <w:rFonts w:ascii="Arial" w:hAnsi="Arial" w:cs="Arial"/>
                <w:b/>
                <w:bCs/>
                <w:sz w:val="20"/>
                <w:szCs w:val="18"/>
              </w:rPr>
              <w:t>Uzyskanie 100% obecności. Dopuszczalna 1 nb usp.</w:t>
            </w:r>
          </w:p>
        </w:tc>
      </w:tr>
      <w:tr w:rsidR="00B91F0C" w:rsidRPr="00807D55" w:rsidTr="00B91F0C">
        <w:trPr>
          <w:trHeight w:val="465"/>
        </w:trPr>
        <w:tc>
          <w:tcPr>
            <w:tcW w:w="1610" w:type="dxa"/>
            <w:vMerge/>
            <w:shd w:val="clear" w:color="auto" w:fill="F2F2F2"/>
            <w:vAlign w:val="center"/>
          </w:tcPr>
          <w:p w:rsidR="00B91F0C" w:rsidRPr="00104C5B" w:rsidRDefault="00B91F0C" w:rsidP="00B91F0C">
            <w:pPr>
              <w:rPr>
                <w:rFonts w:ascii="Arial" w:hAnsi="Arial" w:cs="Arial"/>
                <w:b/>
                <w:bCs/>
                <w:sz w:val="20"/>
                <w:szCs w:val="18"/>
              </w:rPr>
            </w:pPr>
          </w:p>
        </w:tc>
        <w:tc>
          <w:tcPr>
            <w:tcW w:w="2256" w:type="dxa"/>
            <w:gridSpan w:val="3"/>
            <w:vMerge/>
            <w:shd w:val="clear" w:color="auto" w:fill="F2F2F2"/>
            <w:vAlign w:val="center"/>
          </w:tcPr>
          <w:p w:rsidR="00B91F0C" w:rsidRDefault="00B91F0C" w:rsidP="00B91F0C">
            <w:pPr>
              <w:jc w:val="center"/>
              <w:rPr>
                <w:rFonts w:ascii="Arial" w:hAnsi="Arial" w:cs="Arial"/>
                <w:b/>
                <w:sz w:val="20"/>
                <w:szCs w:val="20"/>
              </w:rPr>
            </w:pPr>
          </w:p>
        </w:tc>
        <w:tc>
          <w:tcPr>
            <w:tcW w:w="2693" w:type="dxa"/>
            <w:gridSpan w:val="2"/>
            <w:shd w:val="clear" w:color="auto" w:fill="F2F2F2"/>
            <w:vAlign w:val="center"/>
          </w:tcPr>
          <w:p w:rsidR="00B91F0C" w:rsidRDefault="00B91F0C" w:rsidP="00B91F0C">
            <w:pPr>
              <w:jc w:val="both"/>
              <w:rPr>
                <w:rFonts w:ascii="Arial" w:hAnsi="Arial" w:cs="Arial"/>
                <w:b/>
                <w:sz w:val="20"/>
                <w:szCs w:val="20"/>
              </w:rPr>
            </w:pPr>
            <w:r w:rsidRPr="00880340">
              <w:rPr>
                <w:rFonts w:ascii="Arial" w:hAnsi="Arial" w:cs="Arial"/>
                <w:b/>
                <w:sz w:val="20"/>
                <w:szCs w:val="20"/>
              </w:rPr>
              <w:t xml:space="preserve">Zaliczenie pisemne, </w:t>
            </w:r>
          </w:p>
          <w:p w:rsidR="00B91F0C" w:rsidRPr="007722C8" w:rsidRDefault="00B91F0C" w:rsidP="00B91F0C">
            <w:pPr>
              <w:jc w:val="center"/>
              <w:rPr>
                <w:rFonts w:ascii="Arial" w:hAnsi="Arial" w:cs="Arial"/>
                <w:b/>
                <w:sz w:val="20"/>
              </w:rPr>
            </w:pPr>
            <w:r w:rsidRPr="00503D60">
              <w:rPr>
                <w:rFonts w:ascii="Arial" w:hAnsi="Arial" w:cs="Arial"/>
                <w:sz w:val="20"/>
                <w:szCs w:val="20"/>
              </w:rPr>
              <w:t xml:space="preserve">Opracowanie w Word minimum 5 str. bez str tytułowej i bibliografii. Dla zainteresowanych uzyskaniem 0,5 oceny </w:t>
            </w:r>
            <w:r w:rsidRPr="00503D60">
              <w:rPr>
                <w:rFonts w:ascii="Arial" w:hAnsi="Arial" w:cs="Arial"/>
                <w:sz w:val="20"/>
                <w:szCs w:val="20"/>
              </w:rPr>
              <w:lastRenderedPageBreak/>
              <w:t>wyżej prezentacja w poer point. Obydwa materiały nagrane na płytce, wydrukowane i razem oddane do oceny</w:t>
            </w:r>
          </w:p>
        </w:tc>
        <w:tc>
          <w:tcPr>
            <w:tcW w:w="3182" w:type="dxa"/>
            <w:gridSpan w:val="3"/>
            <w:shd w:val="clear" w:color="auto" w:fill="F2F2F2"/>
            <w:vAlign w:val="center"/>
          </w:tcPr>
          <w:p w:rsidR="00B91F0C" w:rsidRPr="000A3068" w:rsidRDefault="00B91F0C" w:rsidP="00B91F0C">
            <w:pPr>
              <w:numPr>
                <w:ilvl w:val="0"/>
                <w:numId w:val="161"/>
              </w:numPr>
              <w:spacing w:after="0" w:line="240" w:lineRule="auto"/>
              <w:rPr>
                <w:rFonts w:ascii="Arial" w:hAnsi="Arial" w:cs="Arial"/>
                <w:sz w:val="20"/>
                <w:szCs w:val="20"/>
              </w:rPr>
            </w:pPr>
            <w:r w:rsidRPr="000A3068">
              <w:rPr>
                <w:rFonts w:ascii="Arial" w:hAnsi="Arial" w:cs="Arial"/>
                <w:sz w:val="20"/>
                <w:szCs w:val="20"/>
              </w:rPr>
              <w:lastRenderedPageBreak/>
              <w:t xml:space="preserve">Przygotowanie i zaprezentowanie tematu podanego na 1 zajęciach (10 pkt) Temat z prezentacji musi być opracowany na min. 3 strony tekstu komputerowego (rozmiar </w:t>
            </w:r>
            <w:r w:rsidRPr="000A3068">
              <w:rPr>
                <w:rFonts w:ascii="Arial" w:hAnsi="Arial" w:cs="Arial"/>
                <w:sz w:val="20"/>
                <w:szCs w:val="20"/>
              </w:rPr>
              <w:lastRenderedPageBreak/>
              <w:t xml:space="preserve">czcionki: 12, czcionka: TNR, odstęp, 1,5)+ zgrany na płytkę </w:t>
            </w:r>
          </w:p>
          <w:p w:rsidR="00B91F0C" w:rsidRPr="000A3068" w:rsidRDefault="00B91F0C" w:rsidP="00B91F0C">
            <w:pPr>
              <w:rPr>
                <w:rFonts w:ascii="Arial" w:hAnsi="Arial" w:cs="Arial"/>
                <w:b/>
                <w:sz w:val="20"/>
                <w:szCs w:val="20"/>
              </w:rPr>
            </w:pPr>
            <w:r w:rsidRPr="000A3068">
              <w:rPr>
                <w:rFonts w:ascii="Arial" w:hAnsi="Arial" w:cs="Arial"/>
                <w:b/>
                <w:sz w:val="20"/>
                <w:szCs w:val="20"/>
              </w:rPr>
              <w:t>Powinien zawierać:</w:t>
            </w:r>
          </w:p>
          <w:p w:rsidR="00B91F0C" w:rsidRPr="000A3068" w:rsidRDefault="00B91F0C" w:rsidP="00B91F0C">
            <w:pPr>
              <w:numPr>
                <w:ilvl w:val="0"/>
                <w:numId w:val="161"/>
              </w:numPr>
              <w:spacing w:after="0" w:line="240" w:lineRule="auto"/>
              <w:rPr>
                <w:rFonts w:ascii="Arial" w:hAnsi="Arial" w:cs="Arial"/>
                <w:sz w:val="20"/>
                <w:szCs w:val="20"/>
              </w:rPr>
            </w:pPr>
            <w:r w:rsidRPr="000A3068">
              <w:rPr>
                <w:rFonts w:ascii="Arial" w:hAnsi="Arial" w:cs="Arial"/>
                <w:sz w:val="20"/>
                <w:szCs w:val="20"/>
              </w:rPr>
              <w:t xml:space="preserve">Wprowadzenie do tematu -5 pkt </w:t>
            </w:r>
          </w:p>
          <w:p w:rsidR="00B91F0C" w:rsidRPr="000A3068" w:rsidRDefault="00B91F0C" w:rsidP="00B91F0C">
            <w:pPr>
              <w:numPr>
                <w:ilvl w:val="0"/>
                <w:numId w:val="161"/>
              </w:numPr>
              <w:spacing w:after="0" w:line="240" w:lineRule="auto"/>
              <w:rPr>
                <w:rFonts w:ascii="Arial" w:hAnsi="Arial" w:cs="Arial"/>
                <w:sz w:val="20"/>
                <w:szCs w:val="20"/>
              </w:rPr>
            </w:pPr>
            <w:r w:rsidRPr="000A3068">
              <w:rPr>
                <w:rFonts w:ascii="Arial" w:hAnsi="Arial" w:cs="Arial"/>
                <w:sz w:val="20"/>
                <w:szCs w:val="20"/>
              </w:rPr>
              <w:t>Podstawy prawne-10 pkt</w:t>
            </w:r>
          </w:p>
          <w:p w:rsidR="00B91F0C" w:rsidRPr="000A3068" w:rsidRDefault="00B91F0C" w:rsidP="00B91F0C">
            <w:pPr>
              <w:numPr>
                <w:ilvl w:val="0"/>
                <w:numId w:val="161"/>
              </w:numPr>
              <w:spacing w:after="0" w:line="240" w:lineRule="auto"/>
              <w:rPr>
                <w:rFonts w:ascii="Arial" w:hAnsi="Arial" w:cs="Arial"/>
                <w:sz w:val="20"/>
                <w:szCs w:val="20"/>
              </w:rPr>
            </w:pPr>
            <w:r w:rsidRPr="000A3068">
              <w:rPr>
                <w:rFonts w:ascii="Arial" w:hAnsi="Arial" w:cs="Arial"/>
                <w:sz w:val="20"/>
                <w:szCs w:val="20"/>
              </w:rPr>
              <w:t>Analizę  ekonomiczną - porównawczą do roku poprzedniego-o ile temat tego wymagał-10 pkt</w:t>
            </w:r>
          </w:p>
          <w:p w:rsidR="00B91F0C" w:rsidRPr="000A3068" w:rsidRDefault="00B91F0C" w:rsidP="00B91F0C">
            <w:pPr>
              <w:numPr>
                <w:ilvl w:val="0"/>
                <w:numId w:val="161"/>
              </w:numPr>
              <w:spacing w:after="0" w:line="240" w:lineRule="auto"/>
              <w:rPr>
                <w:rFonts w:ascii="Arial" w:hAnsi="Arial" w:cs="Arial"/>
                <w:sz w:val="20"/>
                <w:szCs w:val="20"/>
              </w:rPr>
            </w:pPr>
            <w:r w:rsidRPr="000A3068">
              <w:rPr>
                <w:rFonts w:ascii="Arial" w:hAnsi="Arial" w:cs="Arial"/>
                <w:sz w:val="20"/>
                <w:szCs w:val="20"/>
              </w:rPr>
              <w:t>Opis tematu z przykładami w obszarze ochrony zdrowia -5 pkt</w:t>
            </w:r>
          </w:p>
          <w:p w:rsidR="00B91F0C" w:rsidRPr="000A3068" w:rsidRDefault="00B91F0C" w:rsidP="00B91F0C">
            <w:pPr>
              <w:numPr>
                <w:ilvl w:val="0"/>
                <w:numId w:val="161"/>
              </w:numPr>
              <w:spacing w:after="0" w:line="240" w:lineRule="auto"/>
              <w:rPr>
                <w:rFonts w:ascii="Arial" w:hAnsi="Arial" w:cs="Arial"/>
                <w:sz w:val="20"/>
                <w:szCs w:val="20"/>
              </w:rPr>
            </w:pPr>
            <w:r w:rsidRPr="000A3068">
              <w:rPr>
                <w:rFonts w:ascii="Arial" w:hAnsi="Arial" w:cs="Arial"/>
                <w:sz w:val="20"/>
                <w:szCs w:val="20"/>
              </w:rPr>
              <w:t>Podsumowanie-10 pkt</w:t>
            </w:r>
          </w:p>
          <w:p w:rsidR="00B91F0C" w:rsidRPr="000A3068" w:rsidRDefault="00B91F0C" w:rsidP="00B91F0C">
            <w:pPr>
              <w:numPr>
                <w:ilvl w:val="0"/>
                <w:numId w:val="161"/>
              </w:numPr>
              <w:spacing w:after="0" w:line="240" w:lineRule="auto"/>
              <w:rPr>
                <w:rFonts w:ascii="Arial" w:hAnsi="Arial" w:cs="Arial"/>
                <w:sz w:val="20"/>
                <w:szCs w:val="20"/>
              </w:rPr>
            </w:pPr>
            <w:r w:rsidRPr="000A3068">
              <w:rPr>
                <w:rFonts w:ascii="Arial" w:hAnsi="Arial" w:cs="Arial"/>
                <w:sz w:val="20"/>
                <w:szCs w:val="20"/>
              </w:rPr>
              <w:t>Bibliografia -5 pkt</w:t>
            </w:r>
          </w:p>
          <w:p w:rsidR="00B91F0C" w:rsidRPr="000A3068" w:rsidRDefault="00B91F0C" w:rsidP="00B91F0C">
            <w:pPr>
              <w:ind w:left="360"/>
              <w:rPr>
                <w:rFonts w:ascii="Arial" w:hAnsi="Arial" w:cs="Arial"/>
                <w:sz w:val="20"/>
                <w:szCs w:val="20"/>
              </w:rPr>
            </w:pPr>
          </w:p>
          <w:p w:rsidR="00B91F0C" w:rsidRPr="000A3068" w:rsidRDefault="00B91F0C" w:rsidP="00B91F0C">
            <w:pPr>
              <w:jc w:val="center"/>
              <w:rPr>
                <w:rFonts w:ascii="Arial" w:hAnsi="Arial" w:cs="Arial"/>
                <w:b/>
                <w:sz w:val="20"/>
                <w:szCs w:val="20"/>
              </w:rPr>
            </w:pPr>
            <w:r w:rsidRPr="000A3068">
              <w:rPr>
                <w:rFonts w:ascii="Arial" w:hAnsi="Arial" w:cs="Arial"/>
                <w:b/>
                <w:sz w:val="20"/>
                <w:szCs w:val="20"/>
              </w:rPr>
              <w:t>Opracowanie powinno być  przesłane do dnia 9 stycznia 2017 r grazyna.dykowska@wum.edu.pl</w:t>
            </w:r>
          </w:p>
          <w:p w:rsidR="00B91F0C" w:rsidRPr="000A3068" w:rsidRDefault="00B91F0C" w:rsidP="00B91F0C">
            <w:pPr>
              <w:jc w:val="center"/>
              <w:rPr>
                <w:rFonts w:ascii="Arial" w:hAnsi="Arial" w:cs="Arial"/>
                <w:b/>
                <w:bCs/>
                <w:sz w:val="20"/>
                <w:szCs w:val="18"/>
              </w:rPr>
            </w:pPr>
          </w:p>
        </w:tc>
      </w:tr>
      <w:tr w:rsidR="00B91F0C" w:rsidRPr="00807D55" w:rsidTr="00B91F0C">
        <w:trPr>
          <w:trHeight w:val="1415"/>
        </w:trPr>
        <w:tc>
          <w:tcPr>
            <w:tcW w:w="1610" w:type="dxa"/>
            <w:vMerge/>
            <w:shd w:val="clear" w:color="auto" w:fill="F2F2F2"/>
            <w:vAlign w:val="center"/>
          </w:tcPr>
          <w:p w:rsidR="00B91F0C" w:rsidRPr="00104C5B" w:rsidRDefault="00B91F0C" w:rsidP="00B91F0C">
            <w:pPr>
              <w:rPr>
                <w:rFonts w:ascii="Arial" w:hAnsi="Arial" w:cs="Arial"/>
                <w:b/>
                <w:bCs/>
                <w:sz w:val="20"/>
                <w:szCs w:val="18"/>
              </w:rPr>
            </w:pPr>
          </w:p>
        </w:tc>
        <w:tc>
          <w:tcPr>
            <w:tcW w:w="2256" w:type="dxa"/>
            <w:gridSpan w:val="3"/>
            <w:vMerge/>
            <w:shd w:val="clear" w:color="auto" w:fill="F2F2F2"/>
            <w:vAlign w:val="center"/>
          </w:tcPr>
          <w:p w:rsidR="00B91F0C" w:rsidRDefault="00B91F0C" w:rsidP="00B91F0C">
            <w:pPr>
              <w:jc w:val="center"/>
              <w:rPr>
                <w:rFonts w:ascii="Arial" w:hAnsi="Arial" w:cs="Arial"/>
                <w:b/>
                <w:sz w:val="20"/>
                <w:szCs w:val="20"/>
              </w:rPr>
            </w:pPr>
          </w:p>
        </w:tc>
        <w:tc>
          <w:tcPr>
            <w:tcW w:w="2693" w:type="dxa"/>
            <w:gridSpan w:val="2"/>
            <w:shd w:val="clear" w:color="auto" w:fill="F2F2F2"/>
            <w:vAlign w:val="center"/>
          </w:tcPr>
          <w:p w:rsidR="00B91F0C" w:rsidRPr="00503D60" w:rsidRDefault="00B91F0C" w:rsidP="00B91F0C">
            <w:pPr>
              <w:jc w:val="both"/>
              <w:rPr>
                <w:rFonts w:ascii="Arial" w:hAnsi="Arial" w:cs="Arial"/>
                <w:sz w:val="20"/>
                <w:szCs w:val="20"/>
              </w:rPr>
            </w:pPr>
            <w:r w:rsidRPr="00503D60">
              <w:rPr>
                <w:rFonts w:ascii="Arial" w:hAnsi="Arial" w:cs="Arial"/>
                <w:sz w:val="20"/>
                <w:szCs w:val="20"/>
              </w:rPr>
              <w:t xml:space="preserve"> </w:t>
            </w:r>
            <w:r>
              <w:rPr>
                <w:rFonts w:ascii="Arial" w:hAnsi="Arial" w:cs="Arial"/>
                <w:sz w:val="20"/>
                <w:szCs w:val="20"/>
              </w:rPr>
              <w:t xml:space="preserve">Egzamin pisemny. </w:t>
            </w:r>
          </w:p>
        </w:tc>
        <w:tc>
          <w:tcPr>
            <w:tcW w:w="3182" w:type="dxa"/>
            <w:gridSpan w:val="3"/>
            <w:shd w:val="clear" w:color="auto" w:fill="F2F2F2"/>
            <w:vAlign w:val="center"/>
          </w:tcPr>
          <w:p w:rsidR="00B91F0C" w:rsidRPr="00503D60" w:rsidRDefault="00B91F0C" w:rsidP="00B91F0C">
            <w:pPr>
              <w:rPr>
                <w:rFonts w:ascii="Arial" w:hAnsi="Arial" w:cs="Arial"/>
                <w:b/>
                <w:sz w:val="20"/>
                <w:szCs w:val="20"/>
              </w:rPr>
            </w:pPr>
            <w:r w:rsidRPr="00091761">
              <w:rPr>
                <w:bCs/>
              </w:rPr>
              <w:t>zaliczenie pisemne (test jednokrotnego wyboru)</w:t>
            </w:r>
          </w:p>
        </w:tc>
      </w:tr>
      <w:tr w:rsidR="00B91F0C" w:rsidRPr="00807D55" w:rsidTr="00B91F0C">
        <w:trPr>
          <w:trHeight w:val="465"/>
        </w:trPr>
        <w:tc>
          <w:tcPr>
            <w:tcW w:w="9741" w:type="dxa"/>
            <w:gridSpan w:val="9"/>
            <w:shd w:val="clear" w:color="auto" w:fill="FFFFFF"/>
            <w:vAlign w:val="center"/>
          </w:tcPr>
          <w:p w:rsidR="00B91F0C" w:rsidRPr="00807D55" w:rsidRDefault="00B91F0C" w:rsidP="00B91F0C">
            <w:pPr>
              <w:pStyle w:val="Akapitzlist"/>
              <w:numPr>
                <w:ilvl w:val="0"/>
                <w:numId w:val="162"/>
              </w:numPr>
              <w:spacing w:before="120" w:after="120" w:line="240" w:lineRule="auto"/>
              <w:ind w:left="357" w:hanging="357"/>
              <w:rPr>
                <w:rFonts w:ascii="Arial" w:hAnsi="Arial" w:cs="Arial"/>
                <w:b/>
                <w:bCs/>
                <w:iCs/>
                <w:color w:val="0000FF"/>
              </w:rPr>
            </w:pPr>
            <w:r w:rsidRPr="00807D55">
              <w:rPr>
                <w:rFonts w:ascii="Arial" w:hAnsi="Arial" w:cs="Arial"/>
                <w:b/>
                <w:bCs/>
                <w:sz w:val="24"/>
              </w:rPr>
              <w:t>Kryteria oceniania</w:t>
            </w:r>
          </w:p>
        </w:tc>
      </w:tr>
      <w:tr w:rsidR="00B91F0C" w:rsidRPr="00807D55" w:rsidTr="00B91F0C">
        <w:trPr>
          <w:trHeight w:val="465"/>
        </w:trPr>
        <w:tc>
          <w:tcPr>
            <w:tcW w:w="9741" w:type="dxa"/>
            <w:gridSpan w:val="9"/>
            <w:shd w:val="clear" w:color="auto" w:fill="F2F2F2"/>
            <w:vAlign w:val="center"/>
          </w:tcPr>
          <w:p w:rsidR="00B91F0C" w:rsidRPr="00807D55" w:rsidRDefault="00B91F0C" w:rsidP="00B91F0C">
            <w:pPr>
              <w:rPr>
                <w:rFonts w:ascii="Arial" w:hAnsi="Arial" w:cs="Arial"/>
                <w:b/>
                <w:bCs/>
              </w:rPr>
            </w:pPr>
            <w:r w:rsidRPr="00807D55">
              <w:rPr>
                <w:rFonts w:ascii="Arial" w:hAnsi="Arial" w:cs="Arial"/>
                <w:b/>
                <w:bCs/>
                <w:sz w:val="20"/>
              </w:rPr>
              <w:t>Forma zaliczenia przedmiotu:</w:t>
            </w:r>
            <w:r w:rsidRPr="00D0141E">
              <w:rPr>
                <w:rFonts w:ascii="Arial" w:hAnsi="Arial" w:cs="Arial"/>
                <w:i/>
                <w:color w:val="7F7F7F"/>
                <w:sz w:val="16"/>
                <w:szCs w:val="20"/>
              </w:rPr>
              <w:t xml:space="preserve"> </w:t>
            </w:r>
            <w:r w:rsidRPr="00D0141E">
              <w:rPr>
                <w:rFonts w:ascii="Arial" w:hAnsi="Arial" w:cs="Arial"/>
                <w:i/>
                <w:color w:val="7F7F7F"/>
                <w:sz w:val="18"/>
                <w:szCs w:val="18"/>
              </w:rPr>
              <w:t>np. egzamin testowy, egzamin praktyczny lub zaliczenie bez oceny (nie dotyczy)</w:t>
            </w:r>
          </w:p>
        </w:tc>
      </w:tr>
      <w:tr w:rsidR="00B91F0C" w:rsidRPr="00807D55" w:rsidTr="00B91F0C">
        <w:trPr>
          <w:trHeight w:val="70"/>
        </w:trPr>
        <w:tc>
          <w:tcPr>
            <w:tcW w:w="4831" w:type="dxa"/>
            <w:gridSpan w:val="5"/>
            <w:vAlign w:val="center"/>
          </w:tcPr>
          <w:p w:rsidR="00B91F0C" w:rsidRPr="00807D55" w:rsidRDefault="00B91F0C" w:rsidP="00B91F0C">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4"/>
            <w:vAlign w:val="center"/>
          </w:tcPr>
          <w:p w:rsidR="00B91F0C" w:rsidRPr="00807D55" w:rsidRDefault="00B91F0C" w:rsidP="00B91F0C">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r>
              <w:rPr>
                <w:rFonts w:ascii="Arial" w:hAnsi="Arial" w:cs="Arial"/>
                <w:bCs/>
                <w:iCs/>
                <w:sz w:val="18"/>
                <w:szCs w:val="20"/>
              </w:rPr>
              <w:t xml:space="preserve"> zaliczenia pisemnego+ test</w:t>
            </w:r>
          </w:p>
        </w:tc>
      </w:tr>
      <w:tr w:rsidR="00B91F0C" w:rsidRPr="00807D55" w:rsidTr="00B91F0C">
        <w:trPr>
          <w:trHeight w:val="465"/>
        </w:trPr>
        <w:tc>
          <w:tcPr>
            <w:tcW w:w="4831" w:type="dxa"/>
            <w:gridSpan w:val="5"/>
            <w:vAlign w:val="center"/>
          </w:tcPr>
          <w:p w:rsidR="00B91F0C" w:rsidRPr="00807D55" w:rsidRDefault="00B91F0C" w:rsidP="00B91F0C">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4910" w:type="dxa"/>
            <w:gridSpan w:val="4"/>
            <w:shd w:val="clear" w:color="auto" w:fill="F2F2F2"/>
            <w:vAlign w:val="center"/>
          </w:tcPr>
          <w:p w:rsidR="00B91F0C" w:rsidRPr="007712D4" w:rsidRDefault="00B91F0C" w:rsidP="00B91F0C">
            <w:pPr>
              <w:pStyle w:val="HTML-wstpniesformatowany"/>
              <w:rPr>
                <w:rFonts w:ascii="Arial" w:hAnsi="Arial" w:cs="Arial"/>
                <w:szCs w:val="22"/>
              </w:rPr>
            </w:pPr>
            <w:r>
              <w:rPr>
                <w:rFonts w:ascii="Arial" w:hAnsi="Arial" w:cs="Arial"/>
                <w:szCs w:val="22"/>
              </w:rPr>
              <w:t>0-31 + 31=62</w:t>
            </w:r>
          </w:p>
        </w:tc>
      </w:tr>
      <w:tr w:rsidR="00B91F0C" w:rsidRPr="00807D55" w:rsidTr="00B91F0C">
        <w:trPr>
          <w:trHeight w:val="70"/>
        </w:trPr>
        <w:tc>
          <w:tcPr>
            <w:tcW w:w="4831" w:type="dxa"/>
            <w:gridSpan w:val="5"/>
            <w:vAlign w:val="center"/>
          </w:tcPr>
          <w:p w:rsidR="00B91F0C" w:rsidRPr="00807D55" w:rsidRDefault="00B91F0C" w:rsidP="00B91F0C">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4910" w:type="dxa"/>
            <w:gridSpan w:val="4"/>
            <w:shd w:val="clear" w:color="auto" w:fill="F2F2F2"/>
            <w:vAlign w:val="center"/>
          </w:tcPr>
          <w:p w:rsidR="00B91F0C" w:rsidRPr="00595C0A" w:rsidRDefault="00B91F0C" w:rsidP="00B91F0C">
            <w:pPr>
              <w:autoSpaceDE w:val="0"/>
              <w:autoSpaceDN w:val="0"/>
              <w:adjustRightInd w:val="0"/>
              <w:spacing w:before="120" w:after="120"/>
              <w:rPr>
                <w:rFonts w:ascii="Arial" w:hAnsi="Arial" w:cs="Arial"/>
                <w:bCs/>
                <w:iCs/>
                <w:sz w:val="20"/>
              </w:rPr>
            </w:pPr>
            <w:r>
              <w:rPr>
                <w:rFonts w:ascii="Arial" w:hAnsi="Arial" w:cs="Arial"/>
                <w:bCs/>
                <w:iCs/>
                <w:sz w:val="20"/>
              </w:rPr>
              <w:t>32-40 +40=80</w:t>
            </w:r>
          </w:p>
        </w:tc>
      </w:tr>
      <w:tr w:rsidR="00B91F0C" w:rsidRPr="00807D55" w:rsidTr="00B91F0C">
        <w:trPr>
          <w:trHeight w:val="465"/>
        </w:trPr>
        <w:tc>
          <w:tcPr>
            <w:tcW w:w="4831" w:type="dxa"/>
            <w:gridSpan w:val="5"/>
            <w:vAlign w:val="center"/>
          </w:tcPr>
          <w:p w:rsidR="00B91F0C" w:rsidRPr="00807D55" w:rsidRDefault="00B91F0C" w:rsidP="00B91F0C">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910" w:type="dxa"/>
            <w:gridSpan w:val="4"/>
            <w:shd w:val="clear" w:color="auto" w:fill="F2F2F2"/>
            <w:vAlign w:val="center"/>
          </w:tcPr>
          <w:p w:rsidR="00B91F0C" w:rsidRPr="007712D4" w:rsidRDefault="00B91F0C" w:rsidP="00B91F0C">
            <w:pPr>
              <w:autoSpaceDE w:val="0"/>
              <w:autoSpaceDN w:val="0"/>
              <w:adjustRightInd w:val="0"/>
              <w:spacing w:before="120" w:after="120"/>
              <w:rPr>
                <w:rFonts w:ascii="Arial" w:hAnsi="Arial" w:cs="Arial"/>
                <w:bCs/>
                <w:iCs/>
                <w:sz w:val="20"/>
              </w:rPr>
            </w:pPr>
            <w:r>
              <w:rPr>
                <w:rFonts w:ascii="Arial" w:hAnsi="Arial" w:cs="Arial"/>
                <w:bCs/>
                <w:iCs/>
                <w:sz w:val="20"/>
              </w:rPr>
              <w:t>41-47  +47=87</w:t>
            </w:r>
          </w:p>
        </w:tc>
      </w:tr>
      <w:tr w:rsidR="00B91F0C" w:rsidRPr="00807D55" w:rsidTr="00B91F0C">
        <w:trPr>
          <w:trHeight w:val="70"/>
        </w:trPr>
        <w:tc>
          <w:tcPr>
            <w:tcW w:w="4831" w:type="dxa"/>
            <w:gridSpan w:val="5"/>
            <w:vAlign w:val="center"/>
          </w:tcPr>
          <w:p w:rsidR="00B91F0C" w:rsidRPr="00807D55" w:rsidRDefault="00B91F0C" w:rsidP="00B91F0C">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910" w:type="dxa"/>
            <w:gridSpan w:val="4"/>
            <w:shd w:val="clear" w:color="auto" w:fill="F2F2F2"/>
            <w:vAlign w:val="center"/>
          </w:tcPr>
          <w:p w:rsidR="00B91F0C" w:rsidRPr="007712D4" w:rsidRDefault="00B91F0C" w:rsidP="00B91F0C">
            <w:pPr>
              <w:autoSpaceDE w:val="0"/>
              <w:autoSpaceDN w:val="0"/>
              <w:adjustRightInd w:val="0"/>
              <w:spacing w:before="120" w:after="120"/>
              <w:rPr>
                <w:rFonts w:ascii="Arial" w:hAnsi="Arial" w:cs="Arial"/>
                <w:bCs/>
                <w:iCs/>
                <w:sz w:val="20"/>
              </w:rPr>
            </w:pPr>
            <w:r>
              <w:rPr>
                <w:rFonts w:ascii="Arial" w:hAnsi="Arial" w:cs="Arial"/>
                <w:bCs/>
                <w:iCs/>
                <w:sz w:val="20"/>
              </w:rPr>
              <w:t>48-53+53=106</w:t>
            </w:r>
          </w:p>
        </w:tc>
      </w:tr>
      <w:tr w:rsidR="00B91F0C" w:rsidRPr="00807D55" w:rsidTr="00B91F0C">
        <w:trPr>
          <w:trHeight w:val="70"/>
        </w:trPr>
        <w:tc>
          <w:tcPr>
            <w:tcW w:w="4831" w:type="dxa"/>
            <w:gridSpan w:val="5"/>
            <w:vAlign w:val="center"/>
          </w:tcPr>
          <w:p w:rsidR="00B91F0C" w:rsidRPr="00807D55" w:rsidRDefault="00B91F0C" w:rsidP="00B91F0C">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910" w:type="dxa"/>
            <w:gridSpan w:val="4"/>
            <w:shd w:val="clear" w:color="auto" w:fill="F2F2F2"/>
            <w:vAlign w:val="center"/>
          </w:tcPr>
          <w:p w:rsidR="00B91F0C" w:rsidRPr="007712D4" w:rsidRDefault="00B91F0C" w:rsidP="00B91F0C">
            <w:pPr>
              <w:autoSpaceDE w:val="0"/>
              <w:autoSpaceDN w:val="0"/>
              <w:adjustRightInd w:val="0"/>
              <w:spacing w:before="120" w:after="120"/>
              <w:rPr>
                <w:rFonts w:ascii="Arial" w:hAnsi="Arial" w:cs="Arial"/>
                <w:bCs/>
                <w:iCs/>
                <w:sz w:val="20"/>
              </w:rPr>
            </w:pPr>
            <w:r>
              <w:rPr>
                <w:rFonts w:ascii="Arial" w:hAnsi="Arial" w:cs="Arial"/>
                <w:bCs/>
                <w:iCs/>
                <w:sz w:val="20"/>
              </w:rPr>
              <w:t>54-59+59=118</w:t>
            </w:r>
          </w:p>
        </w:tc>
      </w:tr>
      <w:tr w:rsidR="00B91F0C" w:rsidRPr="00807D55" w:rsidTr="00B91F0C">
        <w:trPr>
          <w:trHeight w:val="70"/>
        </w:trPr>
        <w:tc>
          <w:tcPr>
            <w:tcW w:w="4831" w:type="dxa"/>
            <w:gridSpan w:val="5"/>
            <w:vAlign w:val="center"/>
          </w:tcPr>
          <w:p w:rsidR="00B91F0C" w:rsidRPr="00807D55" w:rsidRDefault="00B91F0C" w:rsidP="00B91F0C">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910" w:type="dxa"/>
            <w:gridSpan w:val="4"/>
            <w:shd w:val="clear" w:color="auto" w:fill="F2F2F2"/>
            <w:vAlign w:val="center"/>
          </w:tcPr>
          <w:p w:rsidR="00B91F0C" w:rsidRPr="007712D4" w:rsidRDefault="00B91F0C" w:rsidP="00B91F0C">
            <w:pPr>
              <w:autoSpaceDE w:val="0"/>
              <w:autoSpaceDN w:val="0"/>
              <w:adjustRightInd w:val="0"/>
              <w:spacing w:before="120" w:after="120"/>
              <w:rPr>
                <w:rFonts w:ascii="Arial" w:hAnsi="Arial" w:cs="Arial"/>
                <w:bCs/>
                <w:iCs/>
                <w:sz w:val="20"/>
              </w:rPr>
            </w:pPr>
            <w:r>
              <w:rPr>
                <w:rFonts w:ascii="Arial" w:hAnsi="Arial" w:cs="Arial"/>
                <w:bCs/>
                <w:iCs/>
                <w:sz w:val="20"/>
              </w:rPr>
              <w:t>60+60=120</w:t>
            </w:r>
          </w:p>
        </w:tc>
      </w:tr>
      <w:tr w:rsidR="00B91F0C" w:rsidRPr="00807D55" w:rsidTr="00B91F0C">
        <w:trPr>
          <w:trHeight w:val="465"/>
        </w:trPr>
        <w:tc>
          <w:tcPr>
            <w:tcW w:w="9741" w:type="dxa"/>
            <w:gridSpan w:val="9"/>
            <w:vAlign w:val="center"/>
          </w:tcPr>
          <w:p w:rsidR="00B91F0C" w:rsidRPr="00807D55" w:rsidRDefault="00B91F0C" w:rsidP="00B91F0C">
            <w:pPr>
              <w:numPr>
                <w:ilvl w:val="0"/>
                <w:numId w:val="162"/>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B91F0C" w:rsidRPr="00807D55" w:rsidTr="00B91F0C">
        <w:trPr>
          <w:trHeight w:val="1544"/>
        </w:trPr>
        <w:tc>
          <w:tcPr>
            <w:tcW w:w="9741" w:type="dxa"/>
            <w:gridSpan w:val="9"/>
            <w:vAlign w:val="center"/>
          </w:tcPr>
          <w:p w:rsidR="00B91F0C" w:rsidRPr="00503D60" w:rsidRDefault="00B91F0C" w:rsidP="00B91F0C">
            <w:pPr>
              <w:spacing w:before="120"/>
              <w:rPr>
                <w:rFonts w:ascii="Arial" w:hAnsi="Arial" w:cs="Arial"/>
                <w:sz w:val="20"/>
                <w:szCs w:val="20"/>
              </w:rPr>
            </w:pPr>
            <w:r w:rsidRPr="00503D60">
              <w:rPr>
                <w:rFonts w:ascii="Arial" w:hAnsi="Arial" w:cs="Arial"/>
                <w:sz w:val="20"/>
                <w:szCs w:val="20"/>
              </w:rPr>
              <w:lastRenderedPageBreak/>
              <w:t>Literatura obowiązkowa:</w:t>
            </w:r>
          </w:p>
          <w:p w:rsidR="00B91F0C" w:rsidRDefault="00B91F0C" w:rsidP="00B91F0C">
            <w:pPr>
              <w:jc w:val="both"/>
              <w:rPr>
                <w:rFonts w:ascii="Arial" w:hAnsi="Arial" w:cs="Arial"/>
                <w:sz w:val="20"/>
                <w:szCs w:val="20"/>
              </w:rPr>
            </w:pPr>
            <w:r>
              <w:rPr>
                <w:rFonts w:ascii="Arial" w:hAnsi="Arial" w:cs="Arial"/>
                <w:sz w:val="20"/>
                <w:szCs w:val="20"/>
              </w:rPr>
              <w:t>1.Gacka-Osiewicz Aneta; ”Prawo finasowe w pigułce” wyd. C.H.Beck 2016</w:t>
            </w:r>
          </w:p>
          <w:p w:rsidR="00B91F0C" w:rsidRDefault="00B91F0C" w:rsidP="00B91F0C">
            <w:pPr>
              <w:jc w:val="both"/>
              <w:rPr>
                <w:rFonts w:ascii="Arial" w:hAnsi="Arial" w:cs="Arial"/>
                <w:sz w:val="20"/>
                <w:szCs w:val="20"/>
              </w:rPr>
            </w:pPr>
            <w:r>
              <w:rPr>
                <w:rFonts w:ascii="Arial" w:hAnsi="Arial" w:cs="Arial"/>
                <w:sz w:val="20"/>
                <w:szCs w:val="20"/>
              </w:rPr>
              <w:t>2. Kowalik T.;Wspólczesne systemy ekonomiczne wyd. Państwowa Wyższa Szkoła Przedsiębiorczości i Zarządzania Warszawa 2007</w:t>
            </w:r>
          </w:p>
          <w:p w:rsidR="00B91F0C" w:rsidRPr="00E85254" w:rsidRDefault="00B91F0C" w:rsidP="00B91F0C">
            <w:pPr>
              <w:jc w:val="both"/>
              <w:rPr>
                <w:rFonts w:ascii="Arial" w:hAnsi="Arial" w:cs="Arial"/>
                <w:sz w:val="20"/>
                <w:szCs w:val="20"/>
              </w:rPr>
            </w:pPr>
            <w:r>
              <w:rPr>
                <w:rFonts w:ascii="Arial" w:hAnsi="Arial" w:cs="Arial"/>
                <w:sz w:val="20"/>
                <w:szCs w:val="20"/>
              </w:rPr>
              <w:t>3. red Baran A; Żyra M.;” Narodowy Rachunek Zdrowia. Wydatki na ochronę zdrowia” Wiadomości Statystyczne tom 54 Warszawa 2006 Główny Urząd Statystyczny</w:t>
            </w:r>
          </w:p>
          <w:p w:rsidR="00B91F0C" w:rsidRDefault="00B91F0C" w:rsidP="00B91F0C">
            <w:pPr>
              <w:jc w:val="both"/>
              <w:rPr>
                <w:rFonts w:ascii="Arial" w:hAnsi="Arial" w:cs="Arial"/>
                <w:b/>
                <w:sz w:val="20"/>
                <w:szCs w:val="20"/>
              </w:rPr>
            </w:pPr>
            <w:r w:rsidRPr="00762636">
              <w:rPr>
                <w:rFonts w:ascii="Arial" w:hAnsi="Arial" w:cs="Arial"/>
                <w:b/>
                <w:sz w:val="20"/>
                <w:szCs w:val="20"/>
              </w:rPr>
              <w:t xml:space="preserve">Literatura uzupełniająca: </w:t>
            </w:r>
          </w:p>
          <w:p w:rsidR="00B91F0C" w:rsidRPr="00762636" w:rsidRDefault="00B91F0C" w:rsidP="00B91F0C">
            <w:pPr>
              <w:jc w:val="both"/>
              <w:rPr>
                <w:rFonts w:ascii="Arial" w:hAnsi="Arial" w:cs="Arial"/>
                <w:b/>
                <w:sz w:val="20"/>
                <w:szCs w:val="20"/>
              </w:rPr>
            </w:pPr>
            <w:r>
              <w:rPr>
                <w:rFonts w:ascii="Arial" w:hAnsi="Arial" w:cs="Arial"/>
                <w:b/>
                <w:sz w:val="20"/>
                <w:szCs w:val="20"/>
              </w:rPr>
              <w:t>1.</w:t>
            </w:r>
            <w:r w:rsidRPr="00503D60">
              <w:rPr>
                <w:rFonts w:ascii="Arial" w:hAnsi="Arial" w:cs="Arial"/>
                <w:sz w:val="20"/>
                <w:szCs w:val="20"/>
              </w:rPr>
              <w:t xml:space="preserve"> Suchecka J.: Finansowanie ochrony zdrowia. Wybrane zagadnienia, Wolters Kluwer S.A., Warszawa, 2011</w:t>
            </w:r>
          </w:p>
          <w:p w:rsidR="00B91F0C" w:rsidRPr="00807D55" w:rsidRDefault="00B91F0C" w:rsidP="00B91F0C">
            <w:pPr>
              <w:spacing w:after="120"/>
              <w:ind w:left="714"/>
              <w:jc w:val="both"/>
              <w:rPr>
                <w:rFonts w:ascii="Arial" w:hAnsi="Arial" w:cs="Arial"/>
                <w:b/>
                <w:sz w:val="20"/>
                <w:szCs w:val="20"/>
              </w:rPr>
            </w:pPr>
          </w:p>
        </w:tc>
      </w:tr>
      <w:tr w:rsidR="00B91F0C" w:rsidRPr="00807D55" w:rsidTr="00B91F0C">
        <w:trPr>
          <w:trHeight w:val="967"/>
        </w:trPr>
        <w:tc>
          <w:tcPr>
            <w:tcW w:w="9741" w:type="dxa"/>
            <w:gridSpan w:val="9"/>
            <w:vAlign w:val="center"/>
          </w:tcPr>
          <w:p w:rsidR="00B91F0C" w:rsidRPr="00807D55" w:rsidRDefault="00B91F0C" w:rsidP="00B91F0C">
            <w:pPr>
              <w:numPr>
                <w:ilvl w:val="0"/>
                <w:numId w:val="162"/>
              </w:numPr>
              <w:spacing w:before="120" w:after="120" w:line="240" w:lineRule="auto"/>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B91F0C" w:rsidRPr="00807D55" w:rsidTr="00B91F0C">
        <w:trPr>
          <w:trHeight w:val="465"/>
        </w:trPr>
        <w:tc>
          <w:tcPr>
            <w:tcW w:w="4831" w:type="dxa"/>
            <w:gridSpan w:val="5"/>
            <w:vAlign w:val="center"/>
          </w:tcPr>
          <w:p w:rsidR="00B91F0C" w:rsidRPr="00807D55" w:rsidRDefault="00B91F0C" w:rsidP="00B91F0C">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B91F0C" w:rsidRPr="00807D55" w:rsidRDefault="00B91F0C" w:rsidP="00B91F0C">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2"/>
            <w:vAlign w:val="center"/>
          </w:tcPr>
          <w:p w:rsidR="00B91F0C" w:rsidRPr="00807D55" w:rsidRDefault="00B91F0C" w:rsidP="00B91F0C">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B91F0C" w:rsidRPr="00807D55" w:rsidTr="00B91F0C">
        <w:trPr>
          <w:trHeight w:val="70"/>
        </w:trPr>
        <w:tc>
          <w:tcPr>
            <w:tcW w:w="9741" w:type="dxa"/>
            <w:gridSpan w:val="9"/>
            <w:vAlign w:val="center"/>
          </w:tcPr>
          <w:p w:rsidR="00B91F0C" w:rsidRPr="00807D55" w:rsidRDefault="00B91F0C" w:rsidP="00B91F0C">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B91F0C" w:rsidRPr="00807D55" w:rsidTr="00B91F0C">
        <w:trPr>
          <w:trHeight w:val="465"/>
        </w:trPr>
        <w:tc>
          <w:tcPr>
            <w:tcW w:w="4831" w:type="dxa"/>
            <w:gridSpan w:val="5"/>
            <w:vAlign w:val="center"/>
          </w:tcPr>
          <w:p w:rsidR="00B91F0C" w:rsidRPr="007E7A8D" w:rsidRDefault="00B91F0C" w:rsidP="00B91F0C">
            <w:pPr>
              <w:spacing w:before="120" w:after="120"/>
              <w:ind w:left="-108"/>
              <w:jc w:val="center"/>
              <w:rPr>
                <w:rFonts w:ascii="Arial" w:hAnsi="Arial" w:cs="Arial"/>
                <w:b/>
                <w:color w:val="FF0000"/>
                <w:sz w:val="18"/>
                <w:szCs w:val="20"/>
              </w:rPr>
            </w:pPr>
            <w:r w:rsidRPr="007E7A8D">
              <w:rPr>
                <w:rFonts w:ascii="Arial" w:hAnsi="Arial" w:cs="Arial"/>
                <w:color w:val="FF0000"/>
                <w:sz w:val="18"/>
                <w:szCs w:val="20"/>
              </w:rPr>
              <w:t>Wykład</w:t>
            </w:r>
          </w:p>
        </w:tc>
        <w:tc>
          <w:tcPr>
            <w:tcW w:w="2416" w:type="dxa"/>
            <w:gridSpan w:val="2"/>
            <w:shd w:val="clear" w:color="auto" w:fill="F2F2F2"/>
            <w:vAlign w:val="center"/>
          </w:tcPr>
          <w:p w:rsidR="00B91F0C" w:rsidRPr="00916489" w:rsidRDefault="00B91F0C" w:rsidP="00B91F0C">
            <w:pPr>
              <w:spacing w:before="120" w:after="120"/>
              <w:ind w:left="360"/>
              <w:jc w:val="center"/>
              <w:rPr>
                <w:rFonts w:ascii="Arial" w:hAnsi="Arial" w:cs="Arial"/>
                <w:b/>
                <w:sz w:val="18"/>
                <w:szCs w:val="20"/>
              </w:rPr>
            </w:pPr>
            <w:r>
              <w:rPr>
                <w:rFonts w:ascii="Arial" w:hAnsi="Arial" w:cs="Arial"/>
                <w:b/>
                <w:sz w:val="18"/>
                <w:szCs w:val="20"/>
              </w:rPr>
              <w:t>36</w:t>
            </w:r>
          </w:p>
        </w:tc>
        <w:tc>
          <w:tcPr>
            <w:tcW w:w="2494" w:type="dxa"/>
            <w:gridSpan w:val="2"/>
            <w:shd w:val="clear" w:color="auto" w:fill="F2F2F2"/>
            <w:vAlign w:val="center"/>
          </w:tcPr>
          <w:p w:rsidR="00B91F0C" w:rsidRPr="00916489" w:rsidRDefault="00B91F0C" w:rsidP="00B91F0C">
            <w:pPr>
              <w:spacing w:before="120" w:after="120"/>
              <w:jc w:val="center"/>
              <w:rPr>
                <w:rFonts w:ascii="Arial" w:hAnsi="Arial" w:cs="Arial"/>
                <w:b/>
                <w:sz w:val="18"/>
                <w:szCs w:val="16"/>
              </w:rPr>
            </w:pPr>
            <w:r>
              <w:rPr>
                <w:rFonts w:ascii="Arial" w:hAnsi="Arial" w:cs="Arial"/>
                <w:b/>
                <w:sz w:val="18"/>
                <w:szCs w:val="16"/>
              </w:rPr>
              <w:t>1</w:t>
            </w:r>
          </w:p>
        </w:tc>
      </w:tr>
      <w:tr w:rsidR="00B91F0C" w:rsidRPr="00807D55" w:rsidTr="00B91F0C">
        <w:trPr>
          <w:trHeight w:val="465"/>
        </w:trPr>
        <w:tc>
          <w:tcPr>
            <w:tcW w:w="4831" w:type="dxa"/>
            <w:gridSpan w:val="5"/>
            <w:vAlign w:val="center"/>
          </w:tcPr>
          <w:p w:rsidR="00B91F0C" w:rsidRPr="00807D55" w:rsidRDefault="00B91F0C" w:rsidP="00B91F0C">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B91F0C" w:rsidRPr="00916489" w:rsidRDefault="00B91F0C" w:rsidP="00B91F0C">
            <w:pPr>
              <w:spacing w:before="120" w:after="120"/>
              <w:ind w:left="360"/>
              <w:jc w:val="center"/>
              <w:rPr>
                <w:rFonts w:ascii="Arial" w:hAnsi="Arial" w:cs="Arial"/>
                <w:b/>
                <w:sz w:val="18"/>
                <w:szCs w:val="20"/>
              </w:rPr>
            </w:pPr>
            <w:r>
              <w:rPr>
                <w:rFonts w:ascii="Arial" w:hAnsi="Arial" w:cs="Arial"/>
                <w:b/>
                <w:sz w:val="18"/>
                <w:szCs w:val="20"/>
              </w:rPr>
              <w:t>-</w:t>
            </w:r>
          </w:p>
        </w:tc>
        <w:tc>
          <w:tcPr>
            <w:tcW w:w="2494" w:type="dxa"/>
            <w:gridSpan w:val="2"/>
            <w:shd w:val="clear" w:color="auto" w:fill="F2F2F2"/>
            <w:vAlign w:val="center"/>
          </w:tcPr>
          <w:p w:rsidR="00B91F0C" w:rsidRPr="00916489" w:rsidRDefault="00B91F0C" w:rsidP="00B91F0C">
            <w:pPr>
              <w:spacing w:before="120" w:after="120"/>
              <w:jc w:val="center"/>
              <w:rPr>
                <w:rFonts w:ascii="Arial" w:hAnsi="Arial" w:cs="Arial"/>
                <w:sz w:val="18"/>
                <w:szCs w:val="16"/>
              </w:rPr>
            </w:pPr>
            <w:r>
              <w:rPr>
                <w:rFonts w:ascii="Arial" w:hAnsi="Arial" w:cs="Arial"/>
                <w:sz w:val="18"/>
                <w:szCs w:val="16"/>
              </w:rPr>
              <w:t>-</w:t>
            </w:r>
          </w:p>
        </w:tc>
      </w:tr>
      <w:tr w:rsidR="00B91F0C" w:rsidRPr="00807D55" w:rsidTr="00B91F0C">
        <w:trPr>
          <w:trHeight w:val="465"/>
        </w:trPr>
        <w:tc>
          <w:tcPr>
            <w:tcW w:w="4831" w:type="dxa"/>
            <w:gridSpan w:val="5"/>
            <w:vAlign w:val="center"/>
          </w:tcPr>
          <w:p w:rsidR="00B91F0C" w:rsidRPr="00807D55" w:rsidRDefault="00B91F0C" w:rsidP="00B91F0C">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B91F0C" w:rsidRPr="00916489" w:rsidRDefault="00B91F0C" w:rsidP="00B91F0C">
            <w:pPr>
              <w:spacing w:before="120" w:after="120"/>
              <w:ind w:left="360"/>
              <w:jc w:val="center"/>
              <w:rPr>
                <w:rFonts w:ascii="Arial" w:hAnsi="Arial" w:cs="Arial"/>
                <w:b/>
                <w:sz w:val="18"/>
                <w:szCs w:val="20"/>
              </w:rPr>
            </w:pPr>
            <w:r>
              <w:rPr>
                <w:rFonts w:ascii="Arial" w:hAnsi="Arial" w:cs="Arial"/>
                <w:b/>
                <w:sz w:val="18"/>
                <w:szCs w:val="20"/>
              </w:rPr>
              <w:t>-</w:t>
            </w:r>
          </w:p>
        </w:tc>
        <w:tc>
          <w:tcPr>
            <w:tcW w:w="2494" w:type="dxa"/>
            <w:gridSpan w:val="2"/>
            <w:shd w:val="clear" w:color="auto" w:fill="F2F2F2"/>
            <w:vAlign w:val="center"/>
          </w:tcPr>
          <w:p w:rsidR="00B91F0C" w:rsidRPr="00916489" w:rsidRDefault="00B91F0C" w:rsidP="00B91F0C">
            <w:pPr>
              <w:spacing w:before="120" w:after="120"/>
              <w:jc w:val="center"/>
              <w:rPr>
                <w:rFonts w:ascii="Arial" w:hAnsi="Arial" w:cs="Arial"/>
                <w:sz w:val="18"/>
                <w:szCs w:val="16"/>
              </w:rPr>
            </w:pPr>
            <w:r>
              <w:rPr>
                <w:rFonts w:ascii="Arial" w:hAnsi="Arial" w:cs="Arial"/>
                <w:sz w:val="18"/>
                <w:szCs w:val="16"/>
              </w:rPr>
              <w:t>-</w:t>
            </w:r>
          </w:p>
        </w:tc>
      </w:tr>
      <w:tr w:rsidR="00B91F0C" w:rsidRPr="00807D55" w:rsidTr="00B91F0C">
        <w:trPr>
          <w:trHeight w:val="70"/>
        </w:trPr>
        <w:tc>
          <w:tcPr>
            <w:tcW w:w="9741" w:type="dxa"/>
            <w:gridSpan w:val="9"/>
            <w:vAlign w:val="center"/>
          </w:tcPr>
          <w:p w:rsidR="00B91F0C" w:rsidRPr="00807D55" w:rsidRDefault="00B91F0C" w:rsidP="00B91F0C">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D0141E">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B91F0C" w:rsidRPr="00807D55" w:rsidTr="00B91F0C">
        <w:trPr>
          <w:trHeight w:val="70"/>
        </w:trPr>
        <w:tc>
          <w:tcPr>
            <w:tcW w:w="4831" w:type="dxa"/>
            <w:gridSpan w:val="5"/>
            <w:vAlign w:val="center"/>
          </w:tcPr>
          <w:p w:rsidR="00B91F0C" w:rsidRPr="00FF3749" w:rsidRDefault="00B91F0C" w:rsidP="00B91F0C">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B91F0C" w:rsidRPr="00FF3749" w:rsidRDefault="00B91F0C" w:rsidP="00B91F0C">
            <w:pPr>
              <w:ind w:left="360" w:hanging="299"/>
              <w:rPr>
                <w:color w:val="000000"/>
              </w:rPr>
            </w:pPr>
          </w:p>
        </w:tc>
        <w:tc>
          <w:tcPr>
            <w:tcW w:w="2494" w:type="dxa"/>
            <w:gridSpan w:val="2"/>
            <w:shd w:val="clear" w:color="auto" w:fill="F2F2F2"/>
            <w:vAlign w:val="center"/>
          </w:tcPr>
          <w:p w:rsidR="00B91F0C" w:rsidRPr="00FF3749" w:rsidRDefault="00B91F0C" w:rsidP="00B91F0C">
            <w:pPr>
              <w:rPr>
                <w:color w:val="000000"/>
              </w:rPr>
            </w:pPr>
          </w:p>
        </w:tc>
      </w:tr>
      <w:tr w:rsidR="00B91F0C" w:rsidRPr="00807D55" w:rsidTr="00B91F0C">
        <w:trPr>
          <w:trHeight w:val="70"/>
        </w:trPr>
        <w:tc>
          <w:tcPr>
            <w:tcW w:w="4831" w:type="dxa"/>
            <w:gridSpan w:val="5"/>
            <w:vAlign w:val="center"/>
          </w:tcPr>
          <w:p w:rsidR="00B91F0C" w:rsidRPr="00FF3749" w:rsidRDefault="00B91F0C" w:rsidP="00B91F0C">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B91F0C" w:rsidRPr="00FF3749" w:rsidRDefault="00B91F0C" w:rsidP="00B91F0C">
            <w:pPr>
              <w:ind w:left="360" w:hanging="299"/>
              <w:jc w:val="center"/>
              <w:rPr>
                <w:color w:val="000000"/>
              </w:rPr>
            </w:pPr>
            <w:r>
              <w:rPr>
                <w:color w:val="000000"/>
              </w:rPr>
              <w:t>10</w:t>
            </w:r>
          </w:p>
        </w:tc>
        <w:tc>
          <w:tcPr>
            <w:tcW w:w="2494" w:type="dxa"/>
            <w:gridSpan w:val="2"/>
            <w:shd w:val="clear" w:color="auto" w:fill="F2F2F2"/>
            <w:vAlign w:val="center"/>
          </w:tcPr>
          <w:p w:rsidR="00B91F0C" w:rsidRPr="00FF3749" w:rsidRDefault="00B91F0C" w:rsidP="00B91F0C">
            <w:pPr>
              <w:rPr>
                <w:color w:val="000000"/>
              </w:rPr>
            </w:pPr>
          </w:p>
        </w:tc>
      </w:tr>
      <w:tr w:rsidR="00B91F0C" w:rsidRPr="00807D55" w:rsidTr="00B91F0C">
        <w:trPr>
          <w:trHeight w:val="70"/>
        </w:trPr>
        <w:tc>
          <w:tcPr>
            <w:tcW w:w="4831" w:type="dxa"/>
            <w:gridSpan w:val="5"/>
            <w:vAlign w:val="center"/>
          </w:tcPr>
          <w:p w:rsidR="00B91F0C" w:rsidRPr="00FF3749" w:rsidRDefault="00B91F0C" w:rsidP="00B91F0C">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B91F0C" w:rsidRPr="00FF3749" w:rsidRDefault="00B91F0C" w:rsidP="00B91F0C">
            <w:pPr>
              <w:ind w:left="360" w:hanging="299"/>
              <w:jc w:val="center"/>
              <w:rPr>
                <w:color w:val="000000"/>
              </w:rPr>
            </w:pPr>
            <w:r>
              <w:rPr>
                <w:color w:val="000000"/>
              </w:rPr>
              <w:t>10</w:t>
            </w:r>
          </w:p>
        </w:tc>
        <w:tc>
          <w:tcPr>
            <w:tcW w:w="2494" w:type="dxa"/>
            <w:gridSpan w:val="2"/>
            <w:shd w:val="clear" w:color="auto" w:fill="F2F2F2"/>
            <w:vAlign w:val="center"/>
          </w:tcPr>
          <w:p w:rsidR="00B91F0C" w:rsidRPr="00FF3749" w:rsidRDefault="00B91F0C" w:rsidP="00B91F0C">
            <w:pPr>
              <w:rPr>
                <w:color w:val="000000"/>
              </w:rPr>
            </w:pPr>
          </w:p>
        </w:tc>
      </w:tr>
      <w:tr w:rsidR="00B91F0C" w:rsidRPr="00807D55" w:rsidTr="00B91F0C">
        <w:trPr>
          <w:trHeight w:val="70"/>
        </w:trPr>
        <w:tc>
          <w:tcPr>
            <w:tcW w:w="4831" w:type="dxa"/>
            <w:gridSpan w:val="5"/>
            <w:vAlign w:val="center"/>
          </w:tcPr>
          <w:p w:rsidR="00B91F0C" w:rsidRPr="00FF3749" w:rsidRDefault="00B91F0C" w:rsidP="00B91F0C">
            <w:pPr>
              <w:pStyle w:val="Akapitzlist"/>
              <w:spacing w:after="0" w:line="240" w:lineRule="auto"/>
              <w:ind w:left="72"/>
              <w:rPr>
                <w:color w:val="000000"/>
              </w:rPr>
            </w:pPr>
            <w:r w:rsidRPr="00F86AF8">
              <w:rPr>
                <w:rFonts w:ascii="Times New Roman" w:hAnsi="Times New Roman"/>
                <w:color w:val="000000"/>
              </w:rPr>
              <w:t xml:space="preserve">Inne (jakie?): </w:t>
            </w:r>
          </w:p>
        </w:tc>
        <w:tc>
          <w:tcPr>
            <w:tcW w:w="2416" w:type="dxa"/>
            <w:gridSpan w:val="2"/>
            <w:vAlign w:val="center"/>
          </w:tcPr>
          <w:p w:rsidR="00B91F0C" w:rsidRPr="00FF3749" w:rsidRDefault="00B91F0C" w:rsidP="00B91F0C">
            <w:pPr>
              <w:ind w:left="360" w:hanging="299"/>
              <w:jc w:val="center"/>
              <w:rPr>
                <w:color w:val="000000"/>
              </w:rPr>
            </w:pPr>
          </w:p>
        </w:tc>
        <w:tc>
          <w:tcPr>
            <w:tcW w:w="2494" w:type="dxa"/>
            <w:gridSpan w:val="2"/>
            <w:vAlign w:val="center"/>
          </w:tcPr>
          <w:p w:rsidR="00B91F0C" w:rsidRPr="00FF3749" w:rsidRDefault="00B91F0C" w:rsidP="00B91F0C">
            <w:pPr>
              <w:rPr>
                <w:color w:val="000000"/>
              </w:rPr>
            </w:pPr>
          </w:p>
        </w:tc>
      </w:tr>
      <w:tr w:rsidR="00B91F0C" w:rsidRPr="00807D55" w:rsidTr="00B91F0C">
        <w:trPr>
          <w:trHeight w:val="465"/>
        </w:trPr>
        <w:tc>
          <w:tcPr>
            <w:tcW w:w="9741" w:type="dxa"/>
            <w:gridSpan w:val="9"/>
            <w:vAlign w:val="center"/>
          </w:tcPr>
          <w:p w:rsidR="00B91F0C" w:rsidRPr="006834D7" w:rsidRDefault="00B91F0C" w:rsidP="00B91F0C">
            <w:pPr>
              <w:ind w:left="360" w:hanging="288"/>
              <w:rPr>
                <w:color w:val="FF0000"/>
              </w:rPr>
            </w:pPr>
            <w:r w:rsidRPr="006834D7">
              <w:rPr>
                <w:color w:val="FF0000"/>
              </w:rPr>
              <w:t>Razem                                                                                             56</w:t>
            </w:r>
          </w:p>
        </w:tc>
      </w:tr>
      <w:tr w:rsidR="00B91F0C" w:rsidRPr="00807D55" w:rsidTr="00B91F0C">
        <w:trPr>
          <w:trHeight w:val="465"/>
        </w:trPr>
        <w:tc>
          <w:tcPr>
            <w:tcW w:w="9741" w:type="dxa"/>
            <w:gridSpan w:val="9"/>
            <w:shd w:val="clear" w:color="auto" w:fill="F2F2F2"/>
            <w:vAlign w:val="center"/>
          </w:tcPr>
          <w:p w:rsidR="00B91F0C" w:rsidRPr="007E7A8D" w:rsidRDefault="00B91F0C" w:rsidP="00B91F0C">
            <w:pPr>
              <w:numPr>
                <w:ilvl w:val="0"/>
                <w:numId w:val="162"/>
              </w:numPr>
              <w:spacing w:after="0" w:line="240" w:lineRule="auto"/>
              <w:rPr>
                <w:bCs/>
                <w:i/>
                <w:iCs/>
                <w:color w:val="0000FF"/>
                <w:sz w:val="28"/>
                <w:szCs w:val="28"/>
              </w:rPr>
            </w:pPr>
            <w:r w:rsidRPr="005E686C">
              <w:rPr>
                <w:b/>
                <w:sz w:val="28"/>
                <w:szCs w:val="28"/>
              </w:rPr>
              <w:t>Informacje dodatkowe</w:t>
            </w:r>
            <w:r w:rsidRPr="005E686C">
              <w:rPr>
                <w:i/>
                <w:sz w:val="28"/>
                <w:szCs w:val="28"/>
              </w:rPr>
              <w:t xml:space="preserve"> </w:t>
            </w:r>
          </w:p>
          <w:p w:rsidR="00B91F0C" w:rsidRPr="005E686C" w:rsidRDefault="00B91F0C" w:rsidP="00B91F0C">
            <w:pPr>
              <w:ind w:left="360"/>
              <w:rPr>
                <w:bCs/>
                <w:i/>
                <w:iCs/>
                <w:color w:val="0000FF"/>
                <w:sz w:val="28"/>
                <w:szCs w:val="28"/>
              </w:rPr>
            </w:pPr>
          </w:p>
        </w:tc>
      </w:tr>
      <w:tr w:rsidR="00B91F0C" w:rsidRPr="003B0B05" w:rsidTr="00B91F0C">
        <w:trPr>
          <w:trHeight w:val="465"/>
        </w:trPr>
        <w:tc>
          <w:tcPr>
            <w:tcW w:w="9741" w:type="dxa"/>
            <w:gridSpan w:val="9"/>
            <w:shd w:val="clear" w:color="auto" w:fill="F2F2F2"/>
          </w:tcPr>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3"/>
            </w:tblGrid>
            <w:tr w:rsidR="00B91F0C" w:rsidRPr="003B0B05" w:rsidTr="00B91F0C">
              <w:trPr>
                <w:trHeight w:val="465"/>
              </w:trPr>
              <w:tc>
                <w:tcPr>
                  <w:tcW w:w="9663" w:type="dxa"/>
                  <w:shd w:val="clear" w:color="auto" w:fill="F2F2F2"/>
                  <w:vAlign w:val="center"/>
                </w:tcPr>
                <w:p w:rsidR="00B91F0C" w:rsidRPr="007911BB" w:rsidRDefault="00B91F0C" w:rsidP="00B91F0C">
                  <w:r w:rsidRPr="007911BB">
                    <w:t>KONTAKT</w:t>
                  </w:r>
                </w:p>
                <w:p w:rsidR="00B91F0C" w:rsidRPr="007911BB" w:rsidRDefault="00B91F0C" w:rsidP="00B91F0C">
                  <w:pPr>
                    <w:rPr>
                      <w:bCs/>
                    </w:rPr>
                  </w:pPr>
                  <w:r w:rsidRPr="007911BB">
                    <w:rPr>
                      <w:b/>
                      <w:bCs/>
                    </w:rPr>
                    <w:t xml:space="preserve">Zakład Zdrowia Publicznego Wydziału Nauki o Zdrowiu </w:t>
                  </w:r>
                  <w:r w:rsidRPr="007911BB">
                    <w:rPr>
                      <w:bCs/>
                    </w:rPr>
                    <w:t>Warszawskiego Uniwersytetu Medycznego</w:t>
                  </w:r>
                  <w:r w:rsidRPr="007911BB">
                    <w:rPr>
                      <w:bCs/>
                    </w:rPr>
                    <w:br/>
                    <w:t xml:space="preserve">ul. Banacha 1 A, budynek F, pokój nr 41 niski parter 02-097 Warszawa </w:t>
                  </w:r>
                </w:p>
                <w:p w:rsidR="00B91F0C" w:rsidRPr="007911BB" w:rsidRDefault="00B91F0C" w:rsidP="00B91F0C">
                  <w:pPr>
                    <w:pStyle w:val="Akapitzlist"/>
                    <w:spacing w:after="0" w:line="240" w:lineRule="auto"/>
                    <w:ind w:left="0"/>
                    <w:rPr>
                      <w:rFonts w:ascii="Times New Roman" w:hAnsi="Times New Roman"/>
                      <w:bCs/>
                      <w:lang w:val="en-US" w:eastAsia="pl-PL"/>
                    </w:rPr>
                  </w:pPr>
                  <w:r w:rsidRPr="007911BB">
                    <w:rPr>
                      <w:rFonts w:ascii="Times New Roman" w:hAnsi="Times New Roman"/>
                      <w:bCs/>
                      <w:lang w:eastAsia="pl-PL"/>
                    </w:rPr>
                    <w:t xml:space="preserve">Sekretariat Zakładu jest czynny dla studentów: pon., śr., czw. w godz. </w:t>
                  </w:r>
                  <w:r w:rsidRPr="007911BB">
                    <w:rPr>
                      <w:rFonts w:ascii="Times New Roman" w:hAnsi="Times New Roman"/>
                      <w:bCs/>
                      <w:lang w:val="en-US" w:eastAsia="pl-PL"/>
                    </w:rPr>
                    <w:t>7.00-15.00, wt.: 13.00-16.00.</w:t>
                  </w:r>
                </w:p>
                <w:p w:rsidR="00B91F0C" w:rsidRPr="007911BB" w:rsidRDefault="00B91F0C" w:rsidP="00B91F0C">
                  <w:pPr>
                    <w:pStyle w:val="Akapitzlist"/>
                    <w:spacing w:after="0" w:line="240" w:lineRule="auto"/>
                    <w:ind w:left="0"/>
                    <w:rPr>
                      <w:rFonts w:ascii="Times New Roman" w:hAnsi="Times New Roman"/>
                      <w:bCs/>
                      <w:lang w:val="en-US"/>
                    </w:rPr>
                  </w:pPr>
                  <w:r w:rsidRPr="007911BB">
                    <w:rPr>
                      <w:rFonts w:ascii="Times New Roman" w:hAnsi="Times New Roman"/>
                      <w:bCs/>
                      <w:lang w:val="en-US"/>
                    </w:rPr>
                    <w:t xml:space="preserve">Tel.: (22) 599-21-80; Tel/fax: (22) 599-21-81; e-mail: </w:t>
                  </w:r>
                  <w:hyperlink r:id="rId27" w:history="1">
                    <w:r w:rsidRPr="007911BB">
                      <w:rPr>
                        <w:rStyle w:val="Hipercze"/>
                        <w:bCs/>
                        <w:lang w:val="en-US"/>
                      </w:rPr>
                      <w:t>zzp@wum.edu.pl</w:t>
                    </w:r>
                  </w:hyperlink>
                </w:p>
              </w:tc>
            </w:tr>
          </w:tbl>
          <w:p w:rsidR="00B91F0C" w:rsidRPr="00A910FF" w:rsidRDefault="00B91F0C" w:rsidP="00B91F0C">
            <w:pPr>
              <w:rPr>
                <w:lang w:val="en-US"/>
              </w:rPr>
            </w:pPr>
          </w:p>
        </w:tc>
      </w:tr>
    </w:tbl>
    <w:p w:rsidR="00B91F0C" w:rsidRDefault="00B91F0C" w:rsidP="00B91F0C">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B91F0C" w:rsidRDefault="00B91F0C" w:rsidP="00B91F0C">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F86B43" w:rsidRDefault="00F86B43" w:rsidP="001503B3">
      <w:pPr>
        <w:autoSpaceDE w:val="0"/>
        <w:autoSpaceDN w:val="0"/>
        <w:adjustRightInd w:val="0"/>
        <w:spacing w:before="120" w:after="120"/>
        <w:rPr>
          <w:rFonts w:ascii="Arial" w:hAnsi="Arial" w:cs="Arial"/>
          <w:color w:val="000000"/>
          <w:sz w:val="20"/>
          <w:szCs w:val="20"/>
        </w:rPr>
      </w:pPr>
    </w:p>
    <w:p w:rsidR="00B91F0C" w:rsidRDefault="00B91F0C" w:rsidP="001503B3">
      <w:pPr>
        <w:autoSpaceDE w:val="0"/>
        <w:autoSpaceDN w:val="0"/>
        <w:adjustRightInd w:val="0"/>
        <w:spacing w:before="120" w:after="120"/>
        <w:rPr>
          <w:rFonts w:ascii="Arial" w:hAnsi="Arial" w:cs="Arial"/>
          <w:color w:val="000000"/>
          <w:sz w:val="20"/>
          <w:szCs w:val="20"/>
        </w:rPr>
      </w:pPr>
    </w:p>
    <w:p w:rsidR="00B91F0C" w:rsidRDefault="00B91F0C" w:rsidP="001503B3">
      <w:pPr>
        <w:autoSpaceDE w:val="0"/>
        <w:autoSpaceDN w:val="0"/>
        <w:adjustRightInd w:val="0"/>
        <w:spacing w:before="120" w:after="120"/>
        <w:rPr>
          <w:rFonts w:ascii="Arial" w:hAnsi="Arial" w:cs="Arial"/>
          <w:color w:val="000000"/>
          <w:sz w:val="20"/>
          <w:szCs w:val="20"/>
        </w:rPr>
      </w:pPr>
    </w:p>
    <w:p w:rsidR="00F86B43" w:rsidRPr="00892CDF" w:rsidRDefault="00F86B43" w:rsidP="001503B3">
      <w:pPr>
        <w:autoSpaceDE w:val="0"/>
        <w:autoSpaceDN w:val="0"/>
        <w:adjustRightInd w:val="0"/>
        <w:spacing w:before="120" w:after="120"/>
        <w:rPr>
          <w:rFonts w:ascii="Arial" w:hAnsi="Arial" w:cs="Arial"/>
          <w:sz w:val="20"/>
        </w:rPr>
      </w:pPr>
    </w:p>
    <w:p w:rsidR="00E2041E" w:rsidRPr="001503B3" w:rsidRDefault="00E2041E" w:rsidP="00E2041E">
      <w:pPr>
        <w:rPr>
          <w:b/>
          <w:sz w:val="24"/>
          <w:szCs w:val="24"/>
        </w:rPr>
      </w:pPr>
      <w:r w:rsidRPr="001503B3">
        <w:rPr>
          <w:b/>
          <w:sz w:val="24"/>
          <w:szCs w:val="24"/>
        </w:rPr>
        <w:t>Przedmioty realizowane według wybranej przez studenta specjalności - ścieżki kształcenia</w:t>
      </w:r>
    </w:p>
    <w:p w:rsidR="00E2041E" w:rsidRPr="00E2041E" w:rsidRDefault="00E2041E" w:rsidP="00E2041E">
      <w:pPr>
        <w:jc w:val="center"/>
        <w:rPr>
          <w:b/>
          <w:sz w:val="24"/>
          <w:szCs w:val="24"/>
        </w:rPr>
      </w:pPr>
      <w:r>
        <w:rPr>
          <w:b/>
          <w:sz w:val="24"/>
          <w:szCs w:val="24"/>
        </w:rPr>
        <w:t>Promocja zdrowia</w:t>
      </w:r>
    </w:p>
    <w:p w:rsidR="00FC5698" w:rsidRDefault="00FC5698" w:rsidP="009020F3">
      <w:pPr>
        <w:tabs>
          <w:tab w:val="left" w:pos="1080"/>
          <w:tab w:val="left" w:pos="1260"/>
          <w:tab w:val="left" w:pos="1440"/>
          <w:tab w:val="left" w:pos="1620"/>
        </w:tabs>
        <w:spacing w:before="120" w:after="120" w:line="360" w:lineRule="auto"/>
        <w:rPr>
          <w:color w:val="000000"/>
          <w:sz w:val="20"/>
          <w:szCs w:val="20"/>
        </w:rPr>
      </w:pPr>
      <w:r>
        <w:rPr>
          <w:noProof/>
          <w:lang w:eastAsia="pl-PL"/>
        </w:rPr>
        <w:drawing>
          <wp:anchor distT="0" distB="0" distL="114300" distR="114300" simplePos="0" relativeHeight="251830272" behindDoc="0" locked="0" layoutInCell="1" allowOverlap="1">
            <wp:simplePos x="0" y="0"/>
            <wp:positionH relativeFrom="column">
              <wp:posOffset>118745</wp:posOffset>
            </wp:positionH>
            <wp:positionV relativeFrom="paragraph">
              <wp:posOffset>81915</wp:posOffset>
            </wp:positionV>
            <wp:extent cx="1104900" cy="1106805"/>
            <wp:effectExtent l="0" t="0" r="0" b="0"/>
            <wp:wrapNone/>
            <wp:docPr id="26" name="Obraz 26"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5698" w:rsidRPr="00807D55" w:rsidRDefault="00FC5698" w:rsidP="00FC5698">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829248" behindDoc="1" locked="0" layoutInCell="1" allowOverlap="1">
                <wp:simplePos x="0" y="0"/>
                <wp:positionH relativeFrom="column">
                  <wp:posOffset>-61595</wp:posOffset>
                </wp:positionH>
                <wp:positionV relativeFrom="paragraph">
                  <wp:posOffset>196215</wp:posOffset>
                </wp:positionV>
                <wp:extent cx="6134100" cy="581025"/>
                <wp:effectExtent l="0" t="0" r="0" b="9525"/>
                <wp:wrapTight wrapText="bothSides">
                  <wp:wrapPolygon edited="0">
                    <wp:start x="0" y="0"/>
                    <wp:lineTo x="0" y="21246"/>
                    <wp:lineTo x="21533" y="21246"/>
                    <wp:lineTo x="21533" y="0"/>
                    <wp:lineTo x="0" y="0"/>
                  </wp:wrapPolygon>
                </wp:wrapTight>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Default="003B5E24" w:rsidP="00FC5698">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Innowacje w promocji</w:t>
                            </w:r>
                          </w:p>
                          <w:p w:rsidR="003B5E24" w:rsidRPr="00C1469C" w:rsidRDefault="003B5E24" w:rsidP="00FC5698">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zdrowia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5" o:spid="_x0000_s1043" type="#_x0000_t202" style="position:absolute;margin-left:-4.85pt;margin-top:15.45pt;width:483pt;height:45.7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" fillcolor="#d9d9d9" stroked="f">
                <v:textbox>
                  <w:txbxContent>
                    <w:p w:rsidR="003B5E24" w:rsidRDefault="003B5E24" w:rsidP="00FC5698">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Innowacje w promocji</w:t>
                      </w:r>
                    </w:p>
                    <w:p w:rsidR="003B5E24" w:rsidRPr="00C1469C" w:rsidRDefault="003B5E24" w:rsidP="00FC5698">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zdrowia</w:t>
                      </w:r>
                    </w:p>
                  </w:txbxContent>
                </v:textbox>
                <w10:wrap type="tight"/>
              </v:shape>
            </w:pict>
          </mc:Fallback>
        </mc:AlternateConten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15"/>
      </w:tblGrid>
      <w:tr w:rsidR="00FC5698" w:rsidRPr="00807D55" w:rsidTr="00FC5698">
        <w:trPr>
          <w:gridAfter w:val="1"/>
          <w:wAfter w:w="15" w:type="dxa"/>
          <w:trHeight w:val="465"/>
        </w:trPr>
        <w:tc>
          <w:tcPr>
            <w:tcW w:w="9663" w:type="dxa"/>
            <w:gridSpan w:val="10"/>
            <w:vAlign w:val="center"/>
          </w:tcPr>
          <w:p w:rsidR="00FC5698" w:rsidRPr="00807D55" w:rsidRDefault="00FC5698" w:rsidP="00FC5698">
            <w:pPr>
              <w:numPr>
                <w:ilvl w:val="0"/>
                <w:numId w:val="142"/>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FC5698" w:rsidRPr="00807D55" w:rsidTr="00FC5698">
        <w:trPr>
          <w:gridAfter w:val="1"/>
          <w:wAfter w:w="15" w:type="dxa"/>
          <w:trHeight w:val="465"/>
        </w:trPr>
        <w:tc>
          <w:tcPr>
            <w:tcW w:w="3911" w:type="dxa"/>
            <w:gridSpan w:val="5"/>
            <w:vAlign w:val="center"/>
          </w:tcPr>
          <w:p w:rsidR="00FC5698" w:rsidRPr="00807D55" w:rsidRDefault="00FC5698" w:rsidP="00FC5698">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gridSpan w:val="5"/>
            <w:shd w:val="clear" w:color="auto" w:fill="F2F2F2"/>
            <w:vAlign w:val="center"/>
          </w:tcPr>
          <w:p w:rsidR="00FC5698" w:rsidRPr="00916489" w:rsidRDefault="00FC5698" w:rsidP="00FC5698">
            <w:pPr>
              <w:autoSpaceDE w:val="0"/>
              <w:autoSpaceDN w:val="0"/>
              <w:adjustRightInd w:val="0"/>
              <w:spacing w:line="360" w:lineRule="auto"/>
              <w:rPr>
                <w:bCs/>
                <w:iCs/>
                <w:sz w:val="20"/>
                <w:szCs w:val="20"/>
              </w:rPr>
            </w:pPr>
            <w:r>
              <w:rPr>
                <w:bCs/>
                <w:iCs/>
                <w:sz w:val="20"/>
                <w:szCs w:val="20"/>
              </w:rPr>
              <w:t>Wydział Nauki o Zdrowiu</w:t>
            </w:r>
          </w:p>
        </w:tc>
      </w:tr>
      <w:tr w:rsidR="00FC5698" w:rsidRPr="00807D55" w:rsidTr="00FC5698">
        <w:trPr>
          <w:gridAfter w:val="1"/>
          <w:wAfter w:w="15" w:type="dxa"/>
          <w:trHeight w:val="1104"/>
        </w:trPr>
        <w:tc>
          <w:tcPr>
            <w:tcW w:w="3911" w:type="dxa"/>
            <w:gridSpan w:val="5"/>
            <w:vAlign w:val="center"/>
          </w:tcPr>
          <w:p w:rsidR="00FC5698" w:rsidRPr="00807D55" w:rsidRDefault="00FC5698" w:rsidP="00FC5698">
            <w:pPr>
              <w:autoSpaceDE w:val="0"/>
              <w:autoSpaceDN w:val="0"/>
              <w:adjustRightInd w:val="0"/>
              <w:spacing w:before="120" w:after="120"/>
              <w:rPr>
                <w:rFonts w:ascii="Arial" w:hAnsi="Arial" w:cs="Arial"/>
                <w:bCs/>
                <w:iCs/>
                <w:sz w:val="20"/>
                <w:szCs w:val="20"/>
              </w:rPr>
            </w:pPr>
            <w:r w:rsidRPr="00845DFD">
              <w:rPr>
                <w:rFonts w:ascii="Arial" w:hAnsi="Arial" w:cs="Arial"/>
                <w:sz w:val="20"/>
                <w:szCs w:val="20"/>
              </w:rPr>
              <w:t xml:space="preserve">Program kształcenia </w:t>
            </w:r>
            <w:r w:rsidRPr="00845DFD">
              <w:rPr>
                <w:rFonts w:ascii="Arial" w:hAnsi="Arial" w:cs="Arial"/>
                <w:i/>
                <w:color w:val="808080"/>
                <w:sz w:val="20"/>
                <w:szCs w:val="20"/>
              </w:rPr>
              <w:t>(kierunek studiów, poziom i profil kształcenia, forma studiów, specjalność np. Zdrowie publiczne II stopnia, studia stacjonarne, profil ogólnoakademicki, specjalność: Promocja zdrowia i epidemiologia)</w:t>
            </w:r>
            <w:r w:rsidRPr="00845DFD">
              <w:rPr>
                <w:rFonts w:ascii="Arial" w:hAnsi="Arial" w:cs="Arial"/>
                <w:sz w:val="20"/>
                <w:szCs w:val="20"/>
              </w:rPr>
              <w:t>:</w:t>
            </w:r>
          </w:p>
        </w:tc>
        <w:tc>
          <w:tcPr>
            <w:tcW w:w="5752" w:type="dxa"/>
            <w:gridSpan w:val="5"/>
            <w:shd w:val="clear" w:color="auto" w:fill="F2F2F2"/>
            <w:vAlign w:val="center"/>
          </w:tcPr>
          <w:p w:rsidR="00FC5698" w:rsidRPr="00916489" w:rsidRDefault="00FC5698" w:rsidP="00FC5698">
            <w:pPr>
              <w:autoSpaceDE w:val="0"/>
              <w:autoSpaceDN w:val="0"/>
              <w:adjustRightInd w:val="0"/>
              <w:spacing w:line="360" w:lineRule="auto"/>
              <w:rPr>
                <w:bCs/>
                <w:iCs/>
                <w:sz w:val="20"/>
                <w:szCs w:val="20"/>
              </w:rPr>
            </w:pPr>
            <w:r w:rsidRPr="00845DFD">
              <w:rPr>
                <w:bCs/>
                <w:iCs/>
                <w:sz w:val="20"/>
                <w:szCs w:val="20"/>
              </w:rPr>
              <w:t xml:space="preserve">Zdrowie publiczne, studia II stopnia, profil ogólnoakademicki, </w:t>
            </w:r>
            <w:r w:rsidRPr="00845DFD">
              <w:rPr>
                <w:bCs/>
                <w:iCs/>
                <w:sz w:val="20"/>
                <w:szCs w:val="20"/>
              </w:rPr>
              <w:br/>
              <w:t>studia stacjonarne, specjalność: Promocja zdrowia i epidemiologia</w:t>
            </w:r>
          </w:p>
        </w:tc>
      </w:tr>
      <w:tr w:rsidR="00FC5698" w:rsidRPr="00807D55" w:rsidTr="00FC5698">
        <w:trPr>
          <w:gridAfter w:val="1"/>
          <w:wAfter w:w="15" w:type="dxa"/>
          <w:trHeight w:val="465"/>
        </w:trPr>
        <w:tc>
          <w:tcPr>
            <w:tcW w:w="3911" w:type="dxa"/>
            <w:gridSpan w:val="5"/>
            <w:vAlign w:val="center"/>
          </w:tcPr>
          <w:p w:rsidR="00FC5698" w:rsidRPr="00807D55" w:rsidRDefault="00FC5698" w:rsidP="00FC5698">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gridSpan w:val="5"/>
            <w:shd w:val="clear" w:color="auto" w:fill="F2F2F2"/>
            <w:vAlign w:val="center"/>
          </w:tcPr>
          <w:p w:rsidR="00FC5698" w:rsidRPr="00916489" w:rsidRDefault="00FC5698" w:rsidP="00FC5698">
            <w:pPr>
              <w:autoSpaceDE w:val="0"/>
              <w:autoSpaceDN w:val="0"/>
              <w:adjustRightInd w:val="0"/>
              <w:spacing w:line="360" w:lineRule="auto"/>
              <w:rPr>
                <w:bCs/>
                <w:iCs/>
                <w:sz w:val="20"/>
                <w:szCs w:val="20"/>
              </w:rPr>
            </w:pPr>
            <w:r>
              <w:rPr>
                <w:bCs/>
                <w:iCs/>
                <w:sz w:val="20"/>
                <w:szCs w:val="20"/>
              </w:rPr>
              <w:t>2017/18</w:t>
            </w:r>
          </w:p>
        </w:tc>
      </w:tr>
      <w:tr w:rsidR="00FC5698" w:rsidRPr="00807D55" w:rsidTr="00FC5698">
        <w:trPr>
          <w:gridAfter w:val="1"/>
          <w:wAfter w:w="15" w:type="dxa"/>
          <w:trHeight w:val="465"/>
        </w:trPr>
        <w:tc>
          <w:tcPr>
            <w:tcW w:w="3911" w:type="dxa"/>
            <w:gridSpan w:val="5"/>
            <w:vAlign w:val="center"/>
          </w:tcPr>
          <w:p w:rsidR="00FC5698" w:rsidRPr="00807D55" w:rsidRDefault="00FC5698" w:rsidP="00FC5698">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gridSpan w:val="5"/>
            <w:shd w:val="clear" w:color="auto" w:fill="F2F2F2"/>
            <w:vAlign w:val="center"/>
          </w:tcPr>
          <w:p w:rsidR="00FC5698" w:rsidRPr="00916489" w:rsidRDefault="00FC5698" w:rsidP="00FC5698">
            <w:pPr>
              <w:autoSpaceDE w:val="0"/>
              <w:autoSpaceDN w:val="0"/>
              <w:adjustRightInd w:val="0"/>
              <w:spacing w:line="360" w:lineRule="auto"/>
              <w:rPr>
                <w:bCs/>
                <w:iCs/>
                <w:sz w:val="20"/>
                <w:szCs w:val="20"/>
              </w:rPr>
            </w:pPr>
            <w:r>
              <w:rPr>
                <w:bCs/>
                <w:iCs/>
                <w:sz w:val="20"/>
                <w:szCs w:val="20"/>
              </w:rPr>
              <w:t>Innowacje w promocji zdrowia</w:t>
            </w:r>
          </w:p>
        </w:tc>
      </w:tr>
      <w:tr w:rsidR="00FC5698" w:rsidRPr="00807D55" w:rsidTr="00FC5698">
        <w:trPr>
          <w:gridAfter w:val="1"/>
          <w:wAfter w:w="15" w:type="dxa"/>
          <w:trHeight w:val="465"/>
        </w:trPr>
        <w:tc>
          <w:tcPr>
            <w:tcW w:w="3911" w:type="dxa"/>
            <w:gridSpan w:val="5"/>
            <w:vAlign w:val="center"/>
          </w:tcPr>
          <w:p w:rsidR="00FC5698" w:rsidRPr="00807D55" w:rsidRDefault="00FC5698" w:rsidP="00FC569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D0141E">
              <w:rPr>
                <w:rFonts w:ascii="Arial" w:hAnsi="Arial" w:cs="Arial"/>
                <w:i/>
                <w:color w:val="808080"/>
                <w:sz w:val="20"/>
                <w:szCs w:val="20"/>
              </w:rPr>
              <w:t>(z systemu Pensum)</w:t>
            </w:r>
            <w:r w:rsidRPr="00721362">
              <w:rPr>
                <w:rFonts w:ascii="Arial" w:hAnsi="Arial" w:cs="Arial"/>
                <w:sz w:val="20"/>
                <w:szCs w:val="20"/>
              </w:rPr>
              <w:t>:</w:t>
            </w:r>
          </w:p>
        </w:tc>
        <w:tc>
          <w:tcPr>
            <w:tcW w:w="5752" w:type="dxa"/>
            <w:gridSpan w:val="5"/>
            <w:shd w:val="clear" w:color="auto" w:fill="F2F2F2"/>
            <w:vAlign w:val="center"/>
          </w:tcPr>
          <w:p w:rsidR="00FC5698" w:rsidRPr="00916489" w:rsidRDefault="00FC5698" w:rsidP="00FC5698">
            <w:pPr>
              <w:autoSpaceDE w:val="0"/>
              <w:autoSpaceDN w:val="0"/>
              <w:adjustRightInd w:val="0"/>
              <w:spacing w:line="360" w:lineRule="auto"/>
              <w:rPr>
                <w:bCs/>
                <w:iCs/>
                <w:sz w:val="20"/>
                <w:szCs w:val="20"/>
              </w:rPr>
            </w:pPr>
            <w:r>
              <w:rPr>
                <w:bCs/>
                <w:iCs/>
                <w:sz w:val="20"/>
                <w:szCs w:val="20"/>
              </w:rPr>
              <w:t>34972</w:t>
            </w:r>
          </w:p>
        </w:tc>
      </w:tr>
      <w:tr w:rsidR="00FC5698" w:rsidRPr="00807D55" w:rsidTr="00FC5698">
        <w:trPr>
          <w:gridAfter w:val="1"/>
          <w:wAfter w:w="15" w:type="dxa"/>
          <w:trHeight w:val="465"/>
        </w:trPr>
        <w:tc>
          <w:tcPr>
            <w:tcW w:w="3911" w:type="dxa"/>
            <w:gridSpan w:val="5"/>
            <w:vAlign w:val="center"/>
          </w:tcPr>
          <w:p w:rsidR="00FC5698" w:rsidRPr="00807D55" w:rsidRDefault="00FC5698" w:rsidP="00FC569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gridSpan w:val="5"/>
            <w:shd w:val="clear" w:color="auto" w:fill="F2F2F2"/>
            <w:vAlign w:val="center"/>
          </w:tcPr>
          <w:p w:rsidR="00FC5698" w:rsidRPr="00916489" w:rsidRDefault="00FC5698" w:rsidP="00FC5698">
            <w:pPr>
              <w:autoSpaceDE w:val="0"/>
              <w:autoSpaceDN w:val="0"/>
              <w:adjustRightInd w:val="0"/>
              <w:rPr>
                <w:bCs/>
                <w:iCs/>
                <w:sz w:val="20"/>
                <w:szCs w:val="20"/>
              </w:rPr>
            </w:pPr>
            <w:r>
              <w:rPr>
                <w:bCs/>
                <w:iCs/>
                <w:sz w:val="20"/>
                <w:szCs w:val="20"/>
              </w:rPr>
              <w:t>Zakład Zdrowia Publicznego</w:t>
            </w:r>
          </w:p>
        </w:tc>
      </w:tr>
      <w:tr w:rsidR="00FC5698" w:rsidRPr="003B0B05" w:rsidTr="00FC5698">
        <w:trPr>
          <w:gridAfter w:val="1"/>
          <w:wAfter w:w="15" w:type="dxa"/>
          <w:trHeight w:val="465"/>
        </w:trPr>
        <w:tc>
          <w:tcPr>
            <w:tcW w:w="3911" w:type="dxa"/>
            <w:gridSpan w:val="5"/>
            <w:vAlign w:val="center"/>
          </w:tcPr>
          <w:p w:rsidR="00FC5698" w:rsidRPr="00807D55" w:rsidRDefault="00FC5698" w:rsidP="00FC569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gridSpan w:val="5"/>
            <w:shd w:val="clear" w:color="auto" w:fill="F2F2F2"/>
            <w:vAlign w:val="center"/>
          </w:tcPr>
          <w:p w:rsidR="00FC5698" w:rsidRPr="000B4DC2" w:rsidRDefault="00FC5698" w:rsidP="00FC5698">
            <w:pPr>
              <w:spacing w:line="360" w:lineRule="auto"/>
              <w:rPr>
                <w:sz w:val="20"/>
                <w:szCs w:val="20"/>
                <w:lang w:val="en-GB"/>
              </w:rPr>
            </w:pPr>
            <w:r w:rsidRPr="000B4DC2">
              <w:rPr>
                <w:sz w:val="20"/>
                <w:szCs w:val="20"/>
                <w:lang w:val="en-GB"/>
              </w:rPr>
              <w:t>dr hab. n. med. Adam Fronczak</w:t>
            </w:r>
          </w:p>
        </w:tc>
      </w:tr>
      <w:tr w:rsidR="00FC5698" w:rsidRPr="00807D55" w:rsidTr="00FC5698">
        <w:trPr>
          <w:gridAfter w:val="1"/>
          <w:wAfter w:w="15" w:type="dxa"/>
          <w:trHeight w:val="465"/>
        </w:trPr>
        <w:tc>
          <w:tcPr>
            <w:tcW w:w="3911" w:type="dxa"/>
            <w:gridSpan w:val="5"/>
            <w:vAlign w:val="center"/>
          </w:tcPr>
          <w:p w:rsidR="00FC5698" w:rsidRPr="00807D55" w:rsidRDefault="00FC5698" w:rsidP="00FC5698">
            <w:pPr>
              <w:spacing w:before="120" w:after="120"/>
              <w:rPr>
                <w:rFonts w:ascii="Arial" w:hAnsi="Arial" w:cs="Arial"/>
                <w:sz w:val="20"/>
                <w:szCs w:val="20"/>
              </w:rPr>
            </w:pPr>
            <w:r w:rsidRPr="00807D55">
              <w:rPr>
                <w:rFonts w:ascii="Arial" w:hAnsi="Arial" w:cs="Arial"/>
                <w:sz w:val="20"/>
                <w:szCs w:val="20"/>
              </w:rPr>
              <w:t xml:space="preserve">Rok studiów </w:t>
            </w:r>
            <w:r w:rsidRPr="00D0141E">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gridSpan w:val="5"/>
            <w:shd w:val="clear" w:color="auto" w:fill="F2F2F2"/>
            <w:vAlign w:val="center"/>
          </w:tcPr>
          <w:p w:rsidR="00FC5698" w:rsidRPr="000B4DC2" w:rsidRDefault="00FC5698" w:rsidP="00FC5698">
            <w:pPr>
              <w:autoSpaceDE w:val="0"/>
              <w:autoSpaceDN w:val="0"/>
              <w:adjustRightInd w:val="0"/>
              <w:spacing w:line="360" w:lineRule="auto"/>
              <w:rPr>
                <w:bCs/>
                <w:iCs/>
                <w:sz w:val="20"/>
                <w:szCs w:val="20"/>
              </w:rPr>
            </w:pPr>
            <w:r w:rsidRPr="000B4DC2">
              <w:rPr>
                <w:bCs/>
                <w:iCs/>
                <w:sz w:val="20"/>
                <w:szCs w:val="20"/>
              </w:rPr>
              <w:t>I</w:t>
            </w:r>
          </w:p>
        </w:tc>
      </w:tr>
      <w:tr w:rsidR="00FC5698" w:rsidRPr="00807D55" w:rsidTr="00FC5698">
        <w:trPr>
          <w:gridAfter w:val="1"/>
          <w:wAfter w:w="15" w:type="dxa"/>
          <w:trHeight w:val="465"/>
        </w:trPr>
        <w:tc>
          <w:tcPr>
            <w:tcW w:w="3911" w:type="dxa"/>
            <w:gridSpan w:val="5"/>
            <w:vAlign w:val="center"/>
          </w:tcPr>
          <w:p w:rsidR="00FC5698" w:rsidRPr="00807D55" w:rsidRDefault="00FC5698" w:rsidP="00FC5698">
            <w:pPr>
              <w:spacing w:before="120" w:after="120"/>
              <w:rPr>
                <w:rFonts w:ascii="Arial" w:hAnsi="Arial" w:cs="Arial"/>
                <w:sz w:val="20"/>
                <w:szCs w:val="20"/>
              </w:rPr>
            </w:pPr>
            <w:r w:rsidRPr="00807D55">
              <w:rPr>
                <w:rFonts w:ascii="Arial" w:hAnsi="Arial" w:cs="Arial"/>
                <w:sz w:val="20"/>
                <w:szCs w:val="20"/>
              </w:rPr>
              <w:t xml:space="preserve">Semestr studiów </w:t>
            </w:r>
            <w:r w:rsidRPr="00D0141E">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gridSpan w:val="5"/>
            <w:shd w:val="clear" w:color="auto" w:fill="F2F2F2"/>
            <w:vAlign w:val="center"/>
          </w:tcPr>
          <w:p w:rsidR="00FC5698" w:rsidRPr="000B4DC2" w:rsidRDefault="00FC5698" w:rsidP="00FC5698">
            <w:pPr>
              <w:autoSpaceDE w:val="0"/>
              <w:autoSpaceDN w:val="0"/>
              <w:adjustRightInd w:val="0"/>
              <w:spacing w:line="360" w:lineRule="auto"/>
              <w:rPr>
                <w:bCs/>
                <w:iCs/>
                <w:sz w:val="20"/>
                <w:szCs w:val="20"/>
              </w:rPr>
            </w:pPr>
            <w:r w:rsidRPr="000B4DC2">
              <w:rPr>
                <w:bCs/>
                <w:iCs/>
                <w:sz w:val="20"/>
                <w:szCs w:val="20"/>
              </w:rPr>
              <w:t>I (zimowy)</w:t>
            </w:r>
          </w:p>
        </w:tc>
      </w:tr>
      <w:tr w:rsidR="00FC5698" w:rsidRPr="00807D55" w:rsidTr="00FC5698">
        <w:trPr>
          <w:gridAfter w:val="1"/>
          <w:wAfter w:w="15" w:type="dxa"/>
          <w:trHeight w:val="465"/>
        </w:trPr>
        <w:tc>
          <w:tcPr>
            <w:tcW w:w="3911" w:type="dxa"/>
            <w:gridSpan w:val="5"/>
            <w:vAlign w:val="center"/>
          </w:tcPr>
          <w:p w:rsidR="00FC5698" w:rsidRPr="00807D55" w:rsidRDefault="00FC5698" w:rsidP="00FC5698">
            <w:pPr>
              <w:spacing w:before="120" w:after="120"/>
              <w:rPr>
                <w:rFonts w:ascii="Arial" w:hAnsi="Arial" w:cs="Arial"/>
                <w:sz w:val="20"/>
                <w:szCs w:val="20"/>
              </w:rPr>
            </w:pPr>
            <w:r w:rsidRPr="00807D55">
              <w:rPr>
                <w:rFonts w:ascii="Arial" w:hAnsi="Arial" w:cs="Arial"/>
                <w:sz w:val="20"/>
                <w:szCs w:val="20"/>
              </w:rPr>
              <w:t xml:space="preserve">Typ modułu/przedmiotu </w:t>
            </w:r>
            <w:r w:rsidRPr="00D0141E">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gridSpan w:val="5"/>
            <w:shd w:val="clear" w:color="auto" w:fill="F2F2F2"/>
            <w:vAlign w:val="center"/>
          </w:tcPr>
          <w:p w:rsidR="00FC5698" w:rsidRPr="00916489" w:rsidRDefault="00FC5698" w:rsidP="00FC5698">
            <w:pPr>
              <w:autoSpaceDE w:val="0"/>
              <w:autoSpaceDN w:val="0"/>
              <w:adjustRightInd w:val="0"/>
              <w:spacing w:line="360" w:lineRule="auto"/>
              <w:rPr>
                <w:bCs/>
                <w:iCs/>
                <w:sz w:val="20"/>
                <w:szCs w:val="20"/>
              </w:rPr>
            </w:pPr>
            <w:r>
              <w:rPr>
                <w:bCs/>
                <w:iCs/>
                <w:sz w:val="20"/>
                <w:szCs w:val="20"/>
              </w:rPr>
              <w:t xml:space="preserve"> podstawowy</w:t>
            </w:r>
          </w:p>
        </w:tc>
      </w:tr>
      <w:tr w:rsidR="00FC5698" w:rsidRPr="00807D55" w:rsidTr="00FC5698">
        <w:trPr>
          <w:gridAfter w:val="1"/>
          <w:wAfter w:w="15" w:type="dxa"/>
          <w:trHeight w:val="465"/>
        </w:trPr>
        <w:tc>
          <w:tcPr>
            <w:tcW w:w="3911" w:type="dxa"/>
            <w:gridSpan w:val="5"/>
            <w:vAlign w:val="center"/>
          </w:tcPr>
          <w:p w:rsidR="00FC5698" w:rsidRPr="00807D55" w:rsidRDefault="00FC5698" w:rsidP="00FC5698">
            <w:pPr>
              <w:spacing w:before="120" w:after="120"/>
              <w:rPr>
                <w:rFonts w:ascii="Arial" w:hAnsi="Arial" w:cs="Arial"/>
                <w:sz w:val="20"/>
                <w:szCs w:val="20"/>
              </w:rPr>
            </w:pPr>
            <w:r w:rsidRPr="00845DFD">
              <w:rPr>
                <w:rFonts w:ascii="Arial" w:hAnsi="Arial" w:cs="Arial"/>
                <w:sz w:val="20"/>
                <w:szCs w:val="20"/>
              </w:rPr>
              <w:t xml:space="preserve">Osoby prowadzące </w:t>
            </w:r>
            <w:r w:rsidRPr="00845DFD">
              <w:rPr>
                <w:rFonts w:ascii="Arial" w:hAnsi="Arial" w:cs="Arial"/>
                <w:i/>
                <w:color w:val="808080"/>
                <w:sz w:val="20"/>
                <w:szCs w:val="20"/>
              </w:rPr>
              <w:t>(imiona, nazwiska oraz stopnie naukowe wszystkich wykładowców prowadzących przedmiot)</w:t>
            </w:r>
            <w:r w:rsidRPr="00845DFD">
              <w:rPr>
                <w:rFonts w:ascii="Arial" w:hAnsi="Arial" w:cs="Arial"/>
                <w:sz w:val="20"/>
                <w:szCs w:val="20"/>
              </w:rPr>
              <w:t>:</w:t>
            </w:r>
          </w:p>
        </w:tc>
        <w:tc>
          <w:tcPr>
            <w:tcW w:w="5752" w:type="dxa"/>
            <w:gridSpan w:val="5"/>
            <w:shd w:val="clear" w:color="auto" w:fill="F2F2F2"/>
            <w:vAlign w:val="center"/>
          </w:tcPr>
          <w:p w:rsidR="00FC5698" w:rsidRPr="00845DFD" w:rsidRDefault="00FC5698" w:rsidP="00FC5698">
            <w:pPr>
              <w:autoSpaceDE w:val="0"/>
              <w:autoSpaceDN w:val="0"/>
              <w:adjustRightInd w:val="0"/>
              <w:spacing w:line="360" w:lineRule="auto"/>
              <w:rPr>
                <w:bCs/>
                <w:iCs/>
                <w:sz w:val="20"/>
                <w:szCs w:val="20"/>
              </w:rPr>
            </w:pPr>
            <w:r w:rsidRPr="00845DFD">
              <w:rPr>
                <w:bCs/>
                <w:iCs/>
                <w:sz w:val="20"/>
                <w:szCs w:val="20"/>
              </w:rPr>
              <w:t>dr Dominik Olejniczak</w:t>
            </w:r>
          </w:p>
          <w:p w:rsidR="00FC5698" w:rsidRPr="00916489" w:rsidRDefault="00FC5698" w:rsidP="00FC5698">
            <w:pPr>
              <w:autoSpaceDE w:val="0"/>
              <w:autoSpaceDN w:val="0"/>
              <w:adjustRightInd w:val="0"/>
              <w:spacing w:line="360" w:lineRule="auto"/>
              <w:rPr>
                <w:bCs/>
                <w:iCs/>
                <w:sz w:val="20"/>
                <w:szCs w:val="20"/>
              </w:rPr>
            </w:pPr>
            <w:r w:rsidRPr="00845DFD">
              <w:rPr>
                <w:bCs/>
                <w:iCs/>
                <w:sz w:val="20"/>
                <w:szCs w:val="20"/>
              </w:rPr>
              <w:t>dr Aneta Duda-Zalewska</w:t>
            </w:r>
          </w:p>
        </w:tc>
      </w:tr>
      <w:tr w:rsidR="00FC5698" w:rsidRPr="00807D55" w:rsidTr="00FC5698">
        <w:trPr>
          <w:gridAfter w:val="1"/>
          <w:wAfter w:w="15" w:type="dxa"/>
          <w:trHeight w:val="465"/>
        </w:trPr>
        <w:tc>
          <w:tcPr>
            <w:tcW w:w="3911" w:type="dxa"/>
            <w:gridSpan w:val="5"/>
            <w:vAlign w:val="center"/>
          </w:tcPr>
          <w:p w:rsidR="00FC5698" w:rsidRPr="00807D55" w:rsidRDefault="00FC5698" w:rsidP="00FC5698">
            <w:pPr>
              <w:spacing w:before="120" w:after="120"/>
              <w:rPr>
                <w:rFonts w:ascii="Arial" w:hAnsi="Arial" w:cs="Arial"/>
                <w:sz w:val="20"/>
                <w:szCs w:val="20"/>
              </w:rPr>
            </w:pPr>
            <w:r w:rsidRPr="00807D55">
              <w:rPr>
                <w:rFonts w:ascii="Arial" w:hAnsi="Arial" w:cs="Arial"/>
                <w:sz w:val="20"/>
                <w:szCs w:val="20"/>
              </w:rPr>
              <w:t xml:space="preserve">Erasmus TAK/NIE </w:t>
            </w:r>
            <w:r w:rsidRPr="00D0141E">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gridSpan w:val="5"/>
            <w:shd w:val="clear" w:color="auto" w:fill="F2F2F2"/>
            <w:vAlign w:val="center"/>
          </w:tcPr>
          <w:p w:rsidR="00FC5698" w:rsidRPr="00916489" w:rsidRDefault="00FC5698" w:rsidP="00FC5698">
            <w:pPr>
              <w:autoSpaceDE w:val="0"/>
              <w:autoSpaceDN w:val="0"/>
              <w:adjustRightInd w:val="0"/>
              <w:spacing w:line="360" w:lineRule="auto"/>
              <w:rPr>
                <w:bCs/>
                <w:iCs/>
                <w:sz w:val="20"/>
                <w:szCs w:val="20"/>
              </w:rPr>
            </w:pPr>
            <w:r>
              <w:rPr>
                <w:bCs/>
                <w:iCs/>
                <w:sz w:val="20"/>
                <w:szCs w:val="20"/>
              </w:rPr>
              <w:t>nie</w:t>
            </w:r>
          </w:p>
        </w:tc>
      </w:tr>
      <w:tr w:rsidR="00FC5698" w:rsidRPr="00807D55" w:rsidTr="00FC5698">
        <w:trPr>
          <w:gridAfter w:val="1"/>
          <w:wAfter w:w="15" w:type="dxa"/>
          <w:trHeight w:val="465"/>
        </w:trPr>
        <w:tc>
          <w:tcPr>
            <w:tcW w:w="3911" w:type="dxa"/>
            <w:gridSpan w:val="5"/>
            <w:vAlign w:val="center"/>
          </w:tcPr>
          <w:p w:rsidR="00FC5698" w:rsidRPr="00807D55" w:rsidRDefault="00FC5698" w:rsidP="00FC569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lastRenderedPageBreak/>
              <w:t xml:space="preserve">Osoba odpowiedzialna za sylabus </w:t>
            </w:r>
            <w:r w:rsidRPr="00D0141E">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gridSpan w:val="5"/>
            <w:shd w:val="clear" w:color="auto" w:fill="F2F2F2"/>
            <w:vAlign w:val="center"/>
          </w:tcPr>
          <w:p w:rsidR="00FC5698" w:rsidRPr="00916489" w:rsidRDefault="00FC5698" w:rsidP="00FC5698">
            <w:pPr>
              <w:autoSpaceDE w:val="0"/>
              <w:autoSpaceDN w:val="0"/>
              <w:adjustRightInd w:val="0"/>
              <w:spacing w:line="360" w:lineRule="auto"/>
              <w:rPr>
                <w:bCs/>
                <w:iCs/>
                <w:sz w:val="20"/>
                <w:szCs w:val="20"/>
              </w:rPr>
            </w:pPr>
            <w:r>
              <w:rPr>
                <w:bCs/>
                <w:iCs/>
                <w:sz w:val="20"/>
                <w:szCs w:val="20"/>
              </w:rPr>
              <w:t>dr Dominik Olejniczak</w:t>
            </w:r>
          </w:p>
        </w:tc>
      </w:tr>
      <w:tr w:rsidR="00FC5698" w:rsidRPr="00807D55" w:rsidTr="00FC5698">
        <w:trPr>
          <w:gridAfter w:val="1"/>
          <w:wAfter w:w="15" w:type="dxa"/>
          <w:trHeight w:val="465"/>
        </w:trPr>
        <w:tc>
          <w:tcPr>
            <w:tcW w:w="3911" w:type="dxa"/>
            <w:gridSpan w:val="5"/>
            <w:vAlign w:val="center"/>
          </w:tcPr>
          <w:p w:rsidR="00FC5698" w:rsidRPr="00807D55" w:rsidRDefault="00FC5698" w:rsidP="00FC5698">
            <w:pPr>
              <w:autoSpaceDE w:val="0"/>
              <w:autoSpaceDN w:val="0"/>
              <w:adjustRightInd w:val="0"/>
              <w:spacing w:before="120" w:after="120"/>
              <w:rPr>
                <w:rFonts w:ascii="Arial" w:hAnsi="Arial" w:cs="Arial"/>
                <w:sz w:val="20"/>
                <w:szCs w:val="20"/>
              </w:rPr>
            </w:pPr>
            <w:r w:rsidRPr="00845DFD">
              <w:rPr>
                <w:rFonts w:ascii="Arial" w:hAnsi="Arial" w:cs="Arial"/>
                <w:sz w:val="20"/>
                <w:szCs w:val="20"/>
              </w:rPr>
              <w:t>Liczba punktów ECTS:</w:t>
            </w:r>
          </w:p>
        </w:tc>
        <w:tc>
          <w:tcPr>
            <w:tcW w:w="5752" w:type="dxa"/>
            <w:gridSpan w:val="5"/>
            <w:shd w:val="clear" w:color="auto" w:fill="F2F2F2"/>
            <w:vAlign w:val="center"/>
          </w:tcPr>
          <w:p w:rsidR="00FC5698" w:rsidRDefault="00FC5698" w:rsidP="00FC5698">
            <w:pPr>
              <w:autoSpaceDE w:val="0"/>
              <w:autoSpaceDN w:val="0"/>
              <w:adjustRightInd w:val="0"/>
              <w:spacing w:line="360" w:lineRule="auto"/>
              <w:rPr>
                <w:bCs/>
                <w:iCs/>
                <w:sz w:val="20"/>
                <w:szCs w:val="20"/>
              </w:rPr>
            </w:pPr>
          </w:p>
          <w:p w:rsidR="00FC5698" w:rsidRDefault="00FC5698" w:rsidP="00FC5698">
            <w:pPr>
              <w:autoSpaceDE w:val="0"/>
              <w:autoSpaceDN w:val="0"/>
              <w:adjustRightInd w:val="0"/>
              <w:spacing w:line="360" w:lineRule="auto"/>
              <w:rPr>
                <w:bCs/>
                <w:iCs/>
                <w:sz w:val="20"/>
                <w:szCs w:val="20"/>
              </w:rPr>
            </w:pPr>
          </w:p>
          <w:p w:rsidR="00FC5698" w:rsidRDefault="00FC5698" w:rsidP="00FC5698">
            <w:pPr>
              <w:autoSpaceDE w:val="0"/>
              <w:autoSpaceDN w:val="0"/>
              <w:adjustRightInd w:val="0"/>
              <w:spacing w:line="360" w:lineRule="auto"/>
              <w:rPr>
                <w:bCs/>
                <w:iCs/>
                <w:sz w:val="20"/>
                <w:szCs w:val="20"/>
              </w:rPr>
            </w:pPr>
          </w:p>
          <w:p w:rsidR="00FC5698" w:rsidRDefault="00FC5698" w:rsidP="00FC5698">
            <w:pPr>
              <w:autoSpaceDE w:val="0"/>
              <w:autoSpaceDN w:val="0"/>
              <w:adjustRightInd w:val="0"/>
              <w:spacing w:line="360" w:lineRule="auto"/>
              <w:rPr>
                <w:bCs/>
                <w:iCs/>
                <w:sz w:val="20"/>
                <w:szCs w:val="20"/>
              </w:rPr>
            </w:pPr>
          </w:p>
          <w:p w:rsidR="00FC5698" w:rsidRPr="00916489" w:rsidRDefault="00FC5698" w:rsidP="00FC5698">
            <w:pPr>
              <w:autoSpaceDE w:val="0"/>
              <w:autoSpaceDN w:val="0"/>
              <w:adjustRightInd w:val="0"/>
              <w:spacing w:line="360" w:lineRule="auto"/>
              <w:rPr>
                <w:bCs/>
                <w:iCs/>
                <w:sz w:val="20"/>
                <w:szCs w:val="20"/>
              </w:rPr>
            </w:pPr>
          </w:p>
        </w:tc>
      </w:tr>
      <w:tr w:rsidR="00FC5698" w:rsidRPr="00807D55" w:rsidTr="00FC5698">
        <w:trPr>
          <w:gridAfter w:val="1"/>
          <w:wAfter w:w="15" w:type="dxa"/>
          <w:trHeight w:val="192"/>
        </w:trPr>
        <w:tc>
          <w:tcPr>
            <w:tcW w:w="9663" w:type="dxa"/>
            <w:gridSpan w:val="10"/>
            <w:vAlign w:val="center"/>
          </w:tcPr>
          <w:p w:rsidR="00FC5698" w:rsidRPr="00807D55" w:rsidRDefault="00FC5698" w:rsidP="00FC5698">
            <w:pPr>
              <w:numPr>
                <w:ilvl w:val="0"/>
                <w:numId w:val="142"/>
              </w:numPr>
              <w:autoSpaceDE w:val="0"/>
              <w:autoSpaceDN w:val="0"/>
              <w:adjustRightInd w:val="0"/>
              <w:spacing w:before="120" w:after="120" w:line="240" w:lineRule="auto"/>
              <w:ind w:left="357" w:hanging="357"/>
              <w:rPr>
                <w:rFonts w:ascii="Arial" w:hAnsi="Arial" w:cs="Arial"/>
                <w:b/>
                <w:bCs/>
                <w:iCs/>
                <w:color w:val="0000FF"/>
              </w:rPr>
            </w:pPr>
            <w:r>
              <w:rPr>
                <w:rFonts w:ascii="Arial" w:hAnsi="Arial" w:cs="Arial"/>
                <w:b/>
                <w:bCs/>
                <w:iCs/>
              </w:rPr>
              <w:t xml:space="preserve"> </w:t>
            </w:r>
            <w:r w:rsidRPr="00845DFD">
              <w:rPr>
                <w:rFonts w:ascii="Arial" w:hAnsi="Arial" w:cs="Arial"/>
                <w:b/>
                <w:bCs/>
                <w:iCs/>
              </w:rPr>
              <w:t>Cele kształcenia</w:t>
            </w:r>
            <w:r w:rsidRPr="00807D55">
              <w:rPr>
                <w:rFonts w:ascii="Arial" w:hAnsi="Arial" w:cs="Arial"/>
                <w:b/>
                <w:bCs/>
                <w:iCs/>
              </w:rPr>
              <w:t xml:space="preserve">  </w:t>
            </w:r>
          </w:p>
        </w:tc>
      </w:tr>
      <w:tr w:rsidR="00FC5698" w:rsidRPr="00807D55" w:rsidTr="00FC5698">
        <w:trPr>
          <w:gridAfter w:val="1"/>
          <w:wAfter w:w="15" w:type="dxa"/>
          <w:trHeight w:val="465"/>
        </w:trPr>
        <w:tc>
          <w:tcPr>
            <w:tcW w:w="9663" w:type="dxa"/>
            <w:gridSpan w:val="10"/>
            <w:shd w:val="clear" w:color="auto" w:fill="F2F2F2"/>
            <w:vAlign w:val="center"/>
          </w:tcPr>
          <w:p w:rsidR="00FC5698" w:rsidRPr="00696A5B" w:rsidRDefault="00FC5698" w:rsidP="00FC5698">
            <w:pPr>
              <w:tabs>
                <w:tab w:val="left" w:pos="356"/>
              </w:tabs>
              <w:jc w:val="both"/>
              <w:rPr>
                <w:rFonts w:ascii="Arial" w:hAnsi="Arial" w:cs="Arial"/>
                <w:bCs/>
                <w:iCs/>
                <w:sz w:val="20"/>
                <w:szCs w:val="20"/>
              </w:rPr>
            </w:pPr>
            <w:r w:rsidRPr="00696A5B">
              <w:rPr>
                <w:rFonts w:ascii="Arial" w:hAnsi="Arial" w:cs="Arial"/>
                <w:bCs/>
                <w:iCs/>
                <w:sz w:val="20"/>
                <w:szCs w:val="20"/>
              </w:rPr>
              <w:t>1.</w:t>
            </w:r>
            <w:r w:rsidRPr="00696A5B">
              <w:rPr>
                <w:rFonts w:ascii="Arial" w:hAnsi="Arial" w:cs="Arial"/>
                <w:bCs/>
                <w:iCs/>
                <w:sz w:val="20"/>
                <w:szCs w:val="20"/>
              </w:rPr>
              <w:tab/>
              <w:t xml:space="preserve">Poznanie korzyści wynikających z </w:t>
            </w:r>
            <w:r>
              <w:t>poprawnie prowadzonej komunikacji w promocji zdrowia</w:t>
            </w:r>
          </w:p>
          <w:p w:rsidR="00FC5698" w:rsidRPr="00696A5B" w:rsidRDefault="00FC5698" w:rsidP="00FC5698">
            <w:pPr>
              <w:tabs>
                <w:tab w:val="left" w:pos="356"/>
              </w:tabs>
              <w:jc w:val="both"/>
              <w:rPr>
                <w:rFonts w:ascii="Arial" w:hAnsi="Arial" w:cs="Arial"/>
                <w:bCs/>
                <w:iCs/>
                <w:sz w:val="20"/>
                <w:szCs w:val="20"/>
              </w:rPr>
            </w:pPr>
            <w:r w:rsidRPr="00696A5B">
              <w:rPr>
                <w:rFonts w:ascii="Arial" w:hAnsi="Arial" w:cs="Arial"/>
                <w:bCs/>
                <w:iCs/>
                <w:sz w:val="20"/>
                <w:szCs w:val="20"/>
              </w:rPr>
              <w:t>2.</w:t>
            </w:r>
            <w:r w:rsidRPr="00696A5B">
              <w:rPr>
                <w:rFonts w:ascii="Arial" w:hAnsi="Arial" w:cs="Arial"/>
                <w:bCs/>
                <w:iCs/>
                <w:sz w:val="20"/>
                <w:szCs w:val="20"/>
              </w:rPr>
              <w:tab/>
              <w:t>Poznanie zasad wykorzystywania aktualnej wiedzy w zakresie swojej specjalności.</w:t>
            </w:r>
          </w:p>
          <w:p w:rsidR="00FC5698" w:rsidRDefault="00FC5698" w:rsidP="00FC5698">
            <w:pPr>
              <w:tabs>
                <w:tab w:val="left" w:pos="356"/>
              </w:tabs>
              <w:ind w:left="356" w:hanging="356"/>
              <w:jc w:val="both"/>
              <w:rPr>
                <w:rFonts w:ascii="Arial" w:hAnsi="Arial" w:cs="Arial"/>
                <w:bCs/>
                <w:iCs/>
                <w:sz w:val="20"/>
                <w:szCs w:val="20"/>
              </w:rPr>
            </w:pPr>
            <w:r w:rsidRPr="00696A5B">
              <w:rPr>
                <w:rFonts w:ascii="Arial" w:hAnsi="Arial" w:cs="Arial"/>
                <w:bCs/>
                <w:iCs/>
                <w:sz w:val="20"/>
                <w:szCs w:val="20"/>
              </w:rPr>
              <w:t>3.</w:t>
            </w:r>
            <w:r w:rsidRPr="00696A5B">
              <w:rPr>
                <w:rFonts w:ascii="Arial" w:hAnsi="Arial" w:cs="Arial"/>
                <w:b/>
                <w:bCs/>
                <w:iCs/>
                <w:sz w:val="20"/>
                <w:szCs w:val="20"/>
              </w:rPr>
              <w:tab/>
            </w:r>
            <w:r w:rsidRPr="00696A5B">
              <w:rPr>
                <w:rFonts w:ascii="Arial" w:hAnsi="Arial" w:cs="Arial"/>
                <w:bCs/>
                <w:iCs/>
                <w:sz w:val="20"/>
                <w:szCs w:val="20"/>
              </w:rPr>
              <w:t>P</w:t>
            </w:r>
            <w:r>
              <w:rPr>
                <w:rFonts w:ascii="Arial" w:hAnsi="Arial" w:cs="Arial"/>
                <w:bCs/>
                <w:iCs/>
                <w:sz w:val="20"/>
                <w:szCs w:val="20"/>
              </w:rPr>
              <w:t>oznanie korzyści wynikających ze stosowania odpowiednich narzędzi promocji zdrowia w zakresie edukacji zdrowotnej.</w:t>
            </w:r>
          </w:p>
          <w:p w:rsidR="00FC5698" w:rsidRPr="00696A5B" w:rsidRDefault="00FC5698" w:rsidP="00FC5698">
            <w:pPr>
              <w:tabs>
                <w:tab w:val="left" w:pos="356"/>
              </w:tabs>
              <w:ind w:left="356" w:hanging="356"/>
              <w:jc w:val="both"/>
              <w:rPr>
                <w:rFonts w:ascii="Arial" w:hAnsi="Arial" w:cs="Arial"/>
                <w:bCs/>
                <w:iCs/>
                <w:sz w:val="20"/>
                <w:szCs w:val="20"/>
              </w:rPr>
            </w:pPr>
            <w:r w:rsidRPr="00696A5B">
              <w:rPr>
                <w:rFonts w:ascii="Arial" w:hAnsi="Arial" w:cs="Arial"/>
                <w:bCs/>
                <w:iCs/>
                <w:sz w:val="20"/>
                <w:szCs w:val="20"/>
              </w:rPr>
              <w:t>4.</w:t>
            </w:r>
            <w:r w:rsidRPr="00696A5B">
              <w:rPr>
                <w:rFonts w:ascii="Arial" w:hAnsi="Arial" w:cs="Arial"/>
                <w:bCs/>
                <w:iCs/>
                <w:sz w:val="20"/>
                <w:szCs w:val="20"/>
              </w:rPr>
              <w:tab/>
              <w:t xml:space="preserve">Zapoznanie z zasadami </w:t>
            </w:r>
            <w:r>
              <w:rPr>
                <w:rFonts w:ascii="Arial" w:hAnsi="Arial" w:cs="Arial"/>
                <w:bCs/>
                <w:iCs/>
                <w:sz w:val="20"/>
                <w:szCs w:val="20"/>
              </w:rPr>
              <w:t xml:space="preserve">pracy w zakresie promocji zdrowia- </w:t>
            </w:r>
            <w:r w:rsidRPr="00696A5B">
              <w:rPr>
                <w:rFonts w:ascii="Arial" w:hAnsi="Arial" w:cs="Arial"/>
                <w:bCs/>
                <w:iCs/>
                <w:sz w:val="20"/>
                <w:szCs w:val="20"/>
              </w:rPr>
              <w:t xml:space="preserve"> </w:t>
            </w:r>
            <w:r>
              <w:rPr>
                <w:rFonts w:ascii="Arial" w:hAnsi="Arial" w:cs="Arial"/>
                <w:bCs/>
                <w:iCs/>
                <w:sz w:val="20"/>
                <w:szCs w:val="20"/>
              </w:rPr>
              <w:t>podnoszenie i rozwój swoich umiejętności w tym zakresie.</w:t>
            </w:r>
          </w:p>
          <w:p w:rsidR="00FC5698" w:rsidRDefault="00FC5698" w:rsidP="00FC5698">
            <w:pPr>
              <w:tabs>
                <w:tab w:val="left" w:pos="356"/>
              </w:tabs>
              <w:spacing w:before="120" w:after="120"/>
              <w:ind w:left="356" w:hanging="356"/>
              <w:jc w:val="both"/>
              <w:rPr>
                <w:rFonts w:ascii="Arial" w:hAnsi="Arial" w:cs="Arial"/>
                <w:bCs/>
                <w:iCs/>
                <w:sz w:val="20"/>
                <w:szCs w:val="20"/>
              </w:rPr>
            </w:pPr>
            <w:r>
              <w:rPr>
                <w:rFonts w:ascii="Arial" w:hAnsi="Arial" w:cs="Arial"/>
                <w:bCs/>
                <w:iCs/>
                <w:sz w:val="20"/>
                <w:szCs w:val="20"/>
              </w:rPr>
              <w:t>5</w:t>
            </w:r>
            <w:r w:rsidRPr="00696A5B">
              <w:rPr>
                <w:rFonts w:ascii="Arial" w:hAnsi="Arial" w:cs="Arial"/>
                <w:bCs/>
                <w:iCs/>
                <w:sz w:val="20"/>
                <w:szCs w:val="20"/>
              </w:rPr>
              <w:t>.</w:t>
            </w:r>
            <w:r w:rsidRPr="00696A5B">
              <w:rPr>
                <w:rFonts w:ascii="Arial" w:hAnsi="Arial" w:cs="Arial"/>
                <w:bCs/>
                <w:iCs/>
                <w:sz w:val="20"/>
                <w:szCs w:val="20"/>
              </w:rPr>
              <w:tab/>
              <w:t xml:space="preserve">Zapoznanie z </w:t>
            </w:r>
            <w:r>
              <w:rPr>
                <w:rFonts w:ascii="Arial" w:hAnsi="Arial" w:cs="Arial"/>
                <w:bCs/>
                <w:iCs/>
                <w:sz w:val="20"/>
                <w:szCs w:val="20"/>
              </w:rPr>
              <w:t>aktualnie prowadzonymi programami promocji zdrowia jako barometru obecnie występujących problemów zdrowotnych.</w:t>
            </w:r>
          </w:p>
          <w:p w:rsidR="00FC5698" w:rsidRPr="00D0141E" w:rsidRDefault="00FC5698" w:rsidP="00FC5698">
            <w:pPr>
              <w:spacing w:before="120" w:after="120"/>
              <w:ind w:left="356" w:hanging="356"/>
              <w:jc w:val="both"/>
              <w:rPr>
                <w:rFonts w:ascii="Arial" w:hAnsi="Arial" w:cs="Arial"/>
                <w:bCs/>
                <w:i/>
                <w:iCs/>
                <w:color w:val="7F7F7F"/>
                <w:sz w:val="20"/>
                <w:szCs w:val="20"/>
              </w:rPr>
            </w:pPr>
            <w:r>
              <w:rPr>
                <w:rFonts w:ascii="Arial" w:hAnsi="Arial" w:cs="Arial"/>
                <w:bCs/>
                <w:iCs/>
                <w:sz w:val="20"/>
                <w:szCs w:val="20"/>
              </w:rPr>
              <w:t>6. Zapoznanie z aktualnymi możliwościami tworzenia programów profilaktycznych opartych na najnowszych osiągnięciach technologicznych.</w:t>
            </w:r>
          </w:p>
        </w:tc>
      </w:tr>
      <w:tr w:rsidR="00FC5698" w:rsidRPr="00807D55" w:rsidTr="00FC5698">
        <w:trPr>
          <w:trHeight w:val="312"/>
        </w:trPr>
        <w:tc>
          <w:tcPr>
            <w:tcW w:w="9678" w:type="dxa"/>
            <w:gridSpan w:val="11"/>
            <w:vAlign w:val="center"/>
          </w:tcPr>
          <w:p w:rsidR="00FC5698" w:rsidRPr="00807D55" w:rsidRDefault="00FC5698" w:rsidP="00FC5698">
            <w:pPr>
              <w:numPr>
                <w:ilvl w:val="0"/>
                <w:numId w:val="142"/>
              </w:numPr>
              <w:autoSpaceDE w:val="0"/>
              <w:autoSpaceDN w:val="0"/>
              <w:adjustRightInd w:val="0"/>
              <w:spacing w:before="120" w:after="120" w:line="240" w:lineRule="auto"/>
              <w:ind w:left="357" w:hanging="357"/>
              <w:rPr>
                <w:rFonts w:ascii="Arial" w:hAnsi="Arial" w:cs="Arial"/>
                <w:b/>
                <w:bCs/>
                <w:iCs/>
                <w:color w:val="0000FF"/>
              </w:rPr>
            </w:pPr>
            <w:r w:rsidRPr="00845DFD">
              <w:rPr>
                <w:rFonts w:ascii="Arial" w:hAnsi="Arial" w:cs="Arial"/>
                <w:b/>
                <w:bCs/>
                <w:iCs/>
              </w:rPr>
              <w:t>Wymagania wstępne</w:t>
            </w:r>
            <w:r w:rsidRPr="00807D55">
              <w:rPr>
                <w:rFonts w:ascii="Arial" w:hAnsi="Arial" w:cs="Arial"/>
                <w:b/>
                <w:bCs/>
                <w:iCs/>
              </w:rPr>
              <w:t xml:space="preserve"> </w:t>
            </w:r>
          </w:p>
        </w:tc>
      </w:tr>
      <w:tr w:rsidR="00FC5698" w:rsidRPr="00807D55" w:rsidTr="00FC5698">
        <w:trPr>
          <w:trHeight w:val="465"/>
        </w:trPr>
        <w:tc>
          <w:tcPr>
            <w:tcW w:w="9678" w:type="dxa"/>
            <w:gridSpan w:val="11"/>
            <w:shd w:val="clear" w:color="auto" w:fill="F2F2F2"/>
            <w:vAlign w:val="center"/>
          </w:tcPr>
          <w:p w:rsidR="00FC5698" w:rsidRPr="00696A5B" w:rsidRDefault="00FC5698" w:rsidP="00FC5698">
            <w:pPr>
              <w:numPr>
                <w:ilvl w:val="0"/>
                <w:numId w:val="19"/>
              </w:numPr>
              <w:spacing w:after="0" w:line="276" w:lineRule="auto"/>
              <w:jc w:val="both"/>
              <w:rPr>
                <w:rFonts w:ascii="Arial" w:hAnsi="Arial" w:cs="Arial"/>
                <w:bCs/>
                <w:iCs/>
                <w:sz w:val="20"/>
                <w:szCs w:val="20"/>
              </w:rPr>
            </w:pPr>
            <w:r>
              <w:rPr>
                <w:rFonts w:ascii="Arial" w:hAnsi="Arial" w:cs="Arial"/>
                <w:bCs/>
                <w:iCs/>
                <w:sz w:val="20"/>
                <w:szCs w:val="20"/>
              </w:rPr>
              <w:t>Student posiada podstawową wiedzę z zakresu promocji zdrowia.</w:t>
            </w:r>
          </w:p>
          <w:p w:rsidR="00FC5698" w:rsidRDefault="00FC5698" w:rsidP="00FC5698">
            <w:pPr>
              <w:numPr>
                <w:ilvl w:val="0"/>
                <w:numId w:val="19"/>
              </w:numPr>
              <w:spacing w:before="120" w:after="120" w:line="240" w:lineRule="auto"/>
              <w:jc w:val="both"/>
              <w:rPr>
                <w:rFonts w:ascii="Arial" w:hAnsi="Arial" w:cs="Arial"/>
                <w:bCs/>
                <w:iCs/>
                <w:sz w:val="20"/>
                <w:szCs w:val="20"/>
              </w:rPr>
            </w:pPr>
            <w:r w:rsidRPr="00696A5B">
              <w:rPr>
                <w:rFonts w:ascii="Arial" w:hAnsi="Arial" w:cs="Arial"/>
                <w:bCs/>
                <w:iCs/>
                <w:sz w:val="20"/>
                <w:szCs w:val="20"/>
              </w:rPr>
              <w:t xml:space="preserve">Student posiada umiejętność </w:t>
            </w:r>
            <w:r>
              <w:rPr>
                <w:rFonts w:ascii="Arial" w:hAnsi="Arial" w:cs="Arial"/>
                <w:bCs/>
                <w:iCs/>
                <w:sz w:val="20"/>
                <w:szCs w:val="20"/>
              </w:rPr>
              <w:t>tworzenia programu promocji zdrowia.</w:t>
            </w:r>
          </w:p>
          <w:p w:rsidR="00FC5698" w:rsidRPr="00807D55" w:rsidRDefault="00FC5698" w:rsidP="00FC5698">
            <w:pPr>
              <w:numPr>
                <w:ilvl w:val="0"/>
                <w:numId w:val="19"/>
              </w:numPr>
              <w:spacing w:before="120" w:after="120" w:line="240" w:lineRule="auto"/>
              <w:jc w:val="both"/>
              <w:rPr>
                <w:rFonts w:ascii="Arial" w:hAnsi="Arial" w:cs="Arial"/>
                <w:bCs/>
                <w:iCs/>
                <w:sz w:val="20"/>
                <w:szCs w:val="20"/>
              </w:rPr>
            </w:pPr>
            <w:r>
              <w:rPr>
                <w:rFonts w:ascii="Arial" w:hAnsi="Arial" w:cs="Arial"/>
                <w:bCs/>
                <w:iCs/>
                <w:sz w:val="20"/>
                <w:szCs w:val="20"/>
              </w:rPr>
              <w:t>Student posiada wiedzę o nowych metodach realizowania działań z zakresu promocji zdrowia</w:t>
            </w:r>
          </w:p>
        </w:tc>
      </w:tr>
      <w:tr w:rsidR="00FC5698" w:rsidRPr="00807D55" w:rsidTr="00FC5698">
        <w:trPr>
          <w:trHeight w:val="344"/>
        </w:trPr>
        <w:tc>
          <w:tcPr>
            <w:tcW w:w="9678" w:type="dxa"/>
            <w:gridSpan w:val="11"/>
            <w:vAlign w:val="center"/>
          </w:tcPr>
          <w:p w:rsidR="00FC5698" w:rsidRPr="00807D55" w:rsidRDefault="00FC5698" w:rsidP="00FC5698">
            <w:pPr>
              <w:numPr>
                <w:ilvl w:val="0"/>
                <w:numId w:val="142"/>
              </w:numPr>
              <w:spacing w:before="120" w:after="120" w:line="240" w:lineRule="auto"/>
              <w:ind w:left="357" w:hanging="357"/>
              <w:rPr>
                <w:rFonts w:ascii="Arial" w:hAnsi="Arial" w:cs="Arial"/>
                <w:b/>
                <w:bCs/>
                <w:color w:val="0000FF"/>
              </w:rPr>
            </w:pPr>
            <w:r w:rsidRPr="00845DFD">
              <w:rPr>
                <w:rFonts w:ascii="Arial" w:hAnsi="Arial" w:cs="Arial"/>
                <w:b/>
                <w:bCs/>
              </w:rPr>
              <w:t>Przedmiotowe efekty kształcenia</w:t>
            </w:r>
          </w:p>
        </w:tc>
      </w:tr>
      <w:tr w:rsidR="00FC5698" w:rsidRPr="00807D55" w:rsidTr="00FC5698">
        <w:trPr>
          <w:trHeight w:val="465"/>
        </w:trPr>
        <w:tc>
          <w:tcPr>
            <w:tcW w:w="9678" w:type="dxa"/>
            <w:gridSpan w:val="11"/>
            <w:vAlign w:val="center"/>
          </w:tcPr>
          <w:p w:rsidR="00FC5698" w:rsidRPr="00807D55" w:rsidRDefault="00FC5698" w:rsidP="00FC5698">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FC5698" w:rsidRPr="00807D55" w:rsidTr="00FC5698">
        <w:trPr>
          <w:trHeight w:val="465"/>
        </w:trPr>
        <w:tc>
          <w:tcPr>
            <w:tcW w:w="2448" w:type="dxa"/>
            <w:gridSpan w:val="3"/>
            <w:vAlign w:val="center"/>
          </w:tcPr>
          <w:p w:rsidR="00FC5698" w:rsidRPr="00807D55" w:rsidRDefault="00FC5698" w:rsidP="00FC5698">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6"/>
            <w:vAlign w:val="center"/>
          </w:tcPr>
          <w:p w:rsidR="00FC5698" w:rsidRPr="00807D55" w:rsidRDefault="00FC5698" w:rsidP="00FC5698">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10" w:type="dxa"/>
            <w:gridSpan w:val="2"/>
            <w:vAlign w:val="center"/>
          </w:tcPr>
          <w:p w:rsidR="00FC5698" w:rsidRPr="00807D55" w:rsidRDefault="00FC5698" w:rsidP="00FC5698">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FC5698" w:rsidRPr="00807D55" w:rsidTr="00FC5698">
        <w:trPr>
          <w:trHeight w:val="465"/>
        </w:trPr>
        <w:tc>
          <w:tcPr>
            <w:tcW w:w="2448" w:type="dxa"/>
            <w:gridSpan w:val="3"/>
            <w:shd w:val="clear" w:color="auto" w:fill="F2F2F2"/>
            <w:vAlign w:val="center"/>
          </w:tcPr>
          <w:p w:rsidR="00FC5698" w:rsidRPr="006A1710" w:rsidRDefault="00FC5698" w:rsidP="00FC5698">
            <w:pPr>
              <w:spacing w:before="120" w:after="120"/>
              <w:jc w:val="center"/>
              <w:rPr>
                <w:rFonts w:ascii="Arial" w:hAnsi="Arial" w:cs="Arial"/>
                <w:sz w:val="18"/>
              </w:rPr>
            </w:pPr>
            <w:r w:rsidRPr="006A1710">
              <w:rPr>
                <w:rFonts w:ascii="Arial" w:hAnsi="Arial" w:cs="Arial"/>
                <w:sz w:val="18"/>
              </w:rPr>
              <w:t>W1</w:t>
            </w:r>
          </w:p>
        </w:tc>
        <w:tc>
          <w:tcPr>
            <w:tcW w:w="4820" w:type="dxa"/>
            <w:gridSpan w:val="6"/>
            <w:shd w:val="clear" w:color="auto" w:fill="F2F2F2"/>
            <w:vAlign w:val="center"/>
          </w:tcPr>
          <w:p w:rsidR="00FC5698" w:rsidRPr="006A1710" w:rsidRDefault="00FC5698" w:rsidP="00FC5698">
            <w:pPr>
              <w:spacing w:before="120" w:after="120"/>
              <w:jc w:val="center"/>
              <w:rPr>
                <w:rFonts w:ascii="Arial" w:hAnsi="Arial" w:cs="Arial"/>
                <w:sz w:val="18"/>
                <w:szCs w:val="20"/>
              </w:rPr>
            </w:pPr>
            <w:r w:rsidRPr="006A1710">
              <w:rPr>
                <w:rFonts w:ascii="Arial" w:hAnsi="Arial" w:cs="Arial"/>
                <w:sz w:val="18"/>
                <w:szCs w:val="20"/>
              </w:rPr>
              <w:t>Potrafi określić jak powinna wyglądać poprawny proces komunikacji w promocji zdrowia</w:t>
            </w:r>
          </w:p>
        </w:tc>
        <w:tc>
          <w:tcPr>
            <w:tcW w:w="2410" w:type="dxa"/>
            <w:gridSpan w:val="2"/>
            <w:shd w:val="clear" w:color="auto" w:fill="F2F2F2"/>
            <w:vAlign w:val="center"/>
          </w:tcPr>
          <w:p w:rsidR="00FC5698" w:rsidRPr="00B77A4C" w:rsidRDefault="00FC5698" w:rsidP="00FC5698">
            <w:pPr>
              <w:spacing w:before="120" w:after="120"/>
              <w:jc w:val="center"/>
              <w:rPr>
                <w:rFonts w:ascii="Arial" w:hAnsi="Arial" w:cs="Arial"/>
                <w:sz w:val="18"/>
                <w:szCs w:val="16"/>
              </w:rPr>
            </w:pPr>
            <w:r w:rsidRPr="00B77A4C">
              <w:rPr>
                <w:rFonts w:ascii="Arial" w:hAnsi="Arial" w:cs="Arial"/>
                <w:sz w:val="18"/>
                <w:szCs w:val="16"/>
              </w:rPr>
              <w:t>P6S_WK</w:t>
            </w:r>
          </w:p>
        </w:tc>
      </w:tr>
      <w:tr w:rsidR="00FC5698" w:rsidRPr="00807D55" w:rsidTr="00FC5698">
        <w:trPr>
          <w:trHeight w:val="465"/>
        </w:trPr>
        <w:tc>
          <w:tcPr>
            <w:tcW w:w="2448" w:type="dxa"/>
            <w:gridSpan w:val="3"/>
            <w:shd w:val="clear" w:color="auto" w:fill="F2F2F2"/>
            <w:vAlign w:val="center"/>
          </w:tcPr>
          <w:p w:rsidR="00FC5698" w:rsidRPr="006A1710" w:rsidRDefault="00FC5698" w:rsidP="00FC5698">
            <w:pPr>
              <w:spacing w:before="120" w:after="120"/>
              <w:jc w:val="center"/>
              <w:rPr>
                <w:rFonts w:ascii="Arial" w:hAnsi="Arial" w:cs="Arial"/>
                <w:sz w:val="18"/>
              </w:rPr>
            </w:pPr>
            <w:r w:rsidRPr="006A1710">
              <w:rPr>
                <w:rFonts w:ascii="Arial" w:hAnsi="Arial" w:cs="Arial"/>
                <w:sz w:val="18"/>
              </w:rPr>
              <w:t>W2</w:t>
            </w:r>
          </w:p>
        </w:tc>
        <w:tc>
          <w:tcPr>
            <w:tcW w:w="4820" w:type="dxa"/>
            <w:gridSpan w:val="6"/>
            <w:shd w:val="clear" w:color="auto" w:fill="F2F2F2"/>
            <w:vAlign w:val="center"/>
          </w:tcPr>
          <w:p w:rsidR="00FC5698" w:rsidRPr="006A1710" w:rsidRDefault="00FC5698" w:rsidP="00FC5698">
            <w:pPr>
              <w:spacing w:before="120" w:after="120"/>
              <w:jc w:val="center"/>
              <w:rPr>
                <w:rFonts w:ascii="Arial" w:hAnsi="Arial" w:cs="Arial"/>
                <w:sz w:val="18"/>
                <w:szCs w:val="20"/>
              </w:rPr>
            </w:pPr>
            <w:r w:rsidRPr="006A1710">
              <w:rPr>
                <w:rFonts w:ascii="Arial" w:hAnsi="Arial" w:cs="Arial"/>
                <w:sz w:val="18"/>
                <w:szCs w:val="20"/>
              </w:rPr>
              <w:t>Opisuje zalety i wady poszczególnych metod  edukacji zdrowotnej</w:t>
            </w:r>
          </w:p>
        </w:tc>
        <w:tc>
          <w:tcPr>
            <w:tcW w:w="2410" w:type="dxa"/>
            <w:gridSpan w:val="2"/>
            <w:shd w:val="clear" w:color="auto" w:fill="F2F2F2"/>
            <w:vAlign w:val="center"/>
          </w:tcPr>
          <w:p w:rsidR="00FC5698" w:rsidRPr="00B77A4C" w:rsidRDefault="00FC5698" w:rsidP="00FC5698">
            <w:pPr>
              <w:spacing w:before="120" w:after="120"/>
              <w:jc w:val="center"/>
              <w:rPr>
                <w:rFonts w:ascii="Arial" w:hAnsi="Arial" w:cs="Arial"/>
                <w:sz w:val="18"/>
                <w:szCs w:val="16"/>
              </w:rPr>
            </w:pPr>
            <w:r w:rsidRPr="00B77A4C">
              <w:rPr>
                <w:rFonts w:ascii="Arial" w:hAnsi="Arial" w:cs="Arial"/>
                <w:sz w:val="18"/>
                <w:szCs w:val="16"/>
              </w:rPr>
              <w:t>P7S_WK</w:t>
            </w:r>
          </w:p>
        </w:tc>
      </w:tr>
      <w:tr w:rsidR="00FC5698" w:rsidRPr="00807D55" w:rsidTr="00FC5698">
        <w:trPr>
          <w:trHeight w:val="465"/>
        </w:trPr>
        <w:tc>
          <w:tcPr>
            <w:tcW w:w="2448" w:type="dxa"/>
            <w:gridSpan w:val="3"/>
            <w:shd w:val="clear" w:color="auto" w:fill="F2F2F2"/>
            <w:vAlign w:val="center"/>
          </w:tcPr>
          <w:p w:rsidR="00FC5698" w:rsidRPr="006A1710" w:rsidRDefault="00FC5698" w:rsidP="00FC5698">
            <w:pPr>
              <w:spacing w:before="120" w:after="120"/>
              <w:jc w:val="center"/>
              <w:rPr>
                <w:rFonts w:ascii="Arial" w:hAnsi="Arial" w:cs="Arial"/>
                <w:sz w:val="18"/>
              </w:rPr>
            </w:pPr>
            <w:r w:rsidRPr="006A1710">
              <w:rPr>
                <w:rFonts w:ascii="Arial" w:hAnsi="Arial" w:cs="Arial"/>
                <w:sz w:val="18"/>
              </w:rPr>
              <w:t>W3</w:t>
            </w:r>
          </w:p>
        </w:tc>
        <w:tc>
          <w:tcPr>
            <w:tcW w:w="4820" w:type="dxa"/>
            <w:gridSpan w:val="6"/>
            <w:shd w:val="clear" w:color="auto" w:fill="F2F2F2"/>
            <w:vAlign w:val="center"/>
          </w:tcPr>
          <w:p w:rsidR="00FC5698" w:rsidRPr="006A1710" w:rsidRDefault="00FC5698" w:rsidP="00FC5698">
            <w:pPr>
              <w:spacing w:before="120" w:after="120"/>
              <w:jc w:val="center"/>
              <w:rPr>
                <w:rFonts w:ascii="Arial" w:hAnsi="Arial" w:cs="Arial"/>
                <w:sz w:val="18"/>
                <w:szCs w:val="20"/>
              </w:rPr>
            </w:pPr>
            <w:r w:rsidRPr="006A1710">
              <w:rPr>
                <w:rFonts w:ascii="Arial" w:hAnsi="Arial" w:cs="Arial"/>
                <w:sz w:val="18"/>
                <w:szCs w:val="20"/>
              </w:rPr>
              <w:t>Wymienia obecnie prowadzone w Polsce programy promocji zdrowia oraz potrafi dokonać ich porównania z działaniami podejmowanymi w tym zakresie na świecie(podobieństwa i różnice)</w:t>
            </w:r>
          </w:p>
        </w:tc>
        <w:tc>
          <w:tcPr>
            <w:tcW w:w="2410" w:type="dxa"/>
            <w:gridSpan w:val="2"/>
            <w:shd w:val="clear" w:color="auto" w:fill="F2F2F2"/>
            <w:vAlign w:val="center"/>
          </w:tcPr>
          <w:p w:rsidR="00FC5698" w:rsidRPr="00B77A4C" w:rsidRDefault="00FC5698" w:rsidP="00FC5698">
            <w:pPr>
              <w:spacing w:before="120" w:after="120"/>
              <w:jc w:val="center"/>
              <w:rPr>
                <w:rFonts w:ascii="Arial" w:hAnsi="Arial" w:cs="Arial"/>
                <w:sz w:val="18"/>
                <w:szCs w:val="16"/>
              </w:rPr>
            </w:pPr>
            <w:r w:rsidRPr="00B77A4C">
              <w:rPr>
                <w:rFonts w:ascii="Arial" w:hAnsi="Arial" w:cs="Arial"/>
                <w:sz w:val="18"/>
                <w:szCs w:val="16"/>
              </w:rPr>
              <w:t>P7S_WG</w:t>
            </w:r>
          </w:p>
        </w:tc>
      </w:tr>
      <w:tr w:rsidR="00FC5698" w:rsidRPr="00807D55" w:rsidTr="00FC5698">
        <w:trPr>
          <w:trHeight w:val="465"/>
        </w:trPr>
        <w:tc>
          <w:tcPr>
            <w:tcW w:w="2448" w:type="dxa"/>
            <w:gridSpan w:val="3"/>
            <w:shd w:val="clear" w:color="auto" w:fill="F2F2F2"/>
            <w:vAlign w:val="center"/>
          </w:tcPr>
          <w:p w:rsidR="00FC5698" w:rsidRPr="006A1710" w:rsidRDefault="00FC5698" w:rsidP="00FC5698">
            <w:pPr>
              <w:spacing w:before="120" w:after="120"/>
              <w:jc w:val="center"/>
              <w:rPr>
                <w:rFonts w:ascii="Arial" w:hAnsi="Arial" w:cs="Arial"/>
                <w:sz w:val="18"/>
              </w:rPr>
            </w:pPr>
            <w:r w:rsidRPr="006A1710">
              <w:rPr>
                <w:rFonts w:ascii="Arial" w:hAnsi="Arial" w:cs="Arial"/>
                <w:sz w:val="18"/>
              </w:rPr>
              <w:lastRenderedPageBreak/>
              <w:t>W4</w:t>
            </w:r>
          </w:p>
        </w:tc>
        <w:tc>
          <w:tcPr>
            <w:tcW w:w="4820" w:type="dxa"/>
            <w:gridSpan w:val="6"/>
            <w:shd w:val="clear" w:color="auto" w:fill="F2F2F2"/>
            <w:vAlign w:val="center"/>
          </w:tcPr>
          <w:p w:rsidR="00FC5698" w:rsidRPr="006A1710" w:rsidRDefault="00FC5698" w:rsidP="00FC5698">
            <w:pPr>
              <w:spacing w:before="120" w:after="120"/>
              <w:jc w:val="center"/>
              <w:rPr>
                <w:rFonts w:ascii="Arial" w:hAnsi="Arial" w:cs="Arial"/>
                <w:sz w:val="18"/>
                <w:szCs w:val="20"/>
              </w:rPr>
            </w:pPr>
            <w:r w:rsidRPr="006A1710">
              <w:rPr>
                <w:rFonts w:ascii="Arial" w:hAnsi="Arial" w:cs="Arial"/>
                <w:sz w:val="18"/>
                <w:szCs w:val="20"/>
              </w:rPr>
              <w:t>Potrafi trafnie zdefiniować narzędzia potrzebne do wdrożenia efektywnego programu promocji zdrowia</w:t>
            </w:r>
          </w:p>
        </w:tc>
        <w:tc>
          <w:tcPr>
            <w:tcW w:w="2410" w:type="dxa"/>
            <w:gridSpan w:val="2"/>
            <w:shd w:val="clear" w:color="auto" w:fill="F2F2F2"/>
            <w:vAlign w:val="center"/>
          </w:tcPr>
          <w:p w:rsidR="00FC5698" w:rsidRPr="00B77A4C" w:rsidRDefault="00FC5698" w:rsidP="00FC5698">
            <w:pPr>
              <w:spacing w:before="120" w:after="120"/>
              <w:jc w:val="center"/>
              <w:rPr>
                <w:rFonts w:ascii="Arial" w:hAnsi="Arial" w:cs="Arial"/>
                <w:sz w:val="18"/>
                <w:szCs w:val="16"/>
              </w:rPr>
            </w:pPr>
            <w:r w:rsidRPr="00B77A4C">
              <w:rPr>
                <w:rFonts w:ascii="Arial" w:hAnsi="Arial" w:cs="Arial"/>
                <w:sz w:val="18"/>
                <w:szCs w:val="16"/>
              </w:rPr>
              <w:t>P6S_WK</w:t>
            </w:r>
          </w:p>
        </w:tc>
      </w:tr>
      <w:tr w:rsidR="00FC5698" w:rsidRPr="00807D55" w:rsidTr="00FC5698">
        <w:trPr>
          <w:trHeight w:val="465"/>
        </w:trPr>
        <w:tc>
          <w:tcPr>
            <w:tcW w:w="2448" w:type="dxa"/>
            <w:gridSpan w:val="3"/>
            <w:shd w:val="clear" w:color="auto" w:fill="F2F2F2"/>
            <w:vAlign w:val="center"/>
          </w:tcPr>
          <w:p w:rsidR="00FC5698" w:rsidRPr="006A1710" w:rsidRDefault="00FC5698" w:rsidP="00FC5698">
            <w:pPr>
              <w:spacing w:before="120" w:after="120"/>
              <w:jc w:val="center"/>
              <w:rPr>
                <w:rFonts w:ascii="Arial" w:hAnsi="Arial" w:cs="Arial"/>
                <w:sz w:val="18"/>
              </w:rPr>
            </w:pPr>
            <w:r w:rsidRPr="006A1710">
              <w:rPr>
                <w:rFonts w:ascii="Arial" w:hAnsi="Arial" w:cs="Arial"/>
                <w:sz w:val="18"/>
              </w:rPr>
              <w:t>U1</w:t>
            </w:r>
          </w:p>
        </w:tc>
        <w:tc>
          <w:tcPr>
            <w:tcW w:w="4820" w:type="dxa"/>
            <w:gridSpan w:val="6"/>
            <w:shd w:val="clear" w:color="auto" w:fill="F2F2F2"/>
            <w:vAlign w:val="center"/>
          </w:tcPr>
          <w:p w:rsidR="00FC5698" w:rsidRPr="006A1710" w:rsidRDefault="00FC5698" w:rsidP="00FC5698">
            <w:pPr>
              <w:spacing w:before="120" w:after="120"/>
              <w:jc w:val="center"/>
              <w:rPr>
                <w:rFonts w:ascii="Arial" w:hAnsi="Arial" w:cs="Arial"/>
                <w:sz w:val="18"/>
                <w:szCs w:val="20"/>
              </w:rPr>
            </w:pPr>
            <w:r w:rsidRPr="006A1710">
              <w:rPr>
                <w:rFonts w:ascii="Arial" w:hAnsi="Arial" w:cs="Arial"/>
                <w:sz w:val="18"/>
                <w:szCs w:val="20"/>
              </w:rPr>
              <w:t>Potrafi zaprojektować program edukacji zdrowotnej oparty na metodzie gamifikacji</w:t>
            </w:r>
          </w:p>
        </w:tc>
        <w:tc>
          <w:tcPr>
            <w:tcW w:w="2410" w:type="dxa"/>
            <w:gridSpan w:val="2"/>
            <w:shd w:val="clear" w:color="auto" w:fill="F2F2F2"/>
            <w:vAlign w:val="center"/>
          </w:tcPr>
          <w:p w:rsidR="00FC5698" w:rsidRPr="00B77A4C" w:rsidRDefault="00FC5698" w:rsidP="00FC5698">
            <w:pPr>
              <w:spacing w:before="120" w:after="120"/>
              <w:jc w:val="center"/>
              <w:rPr>
                <w:rFonts w:ascii="Arial" w:hAnsi="Arial" w:cs="Arial"/>
                <w:sz w:val="18"/>
                <w:szCs w:val="16"/>
              </w:rPr>
            </w:pPr>
            <w:r w:rsidRPr="00B77A4C">
              <w:rPr>
                <w:rFonts w:ascii="Arial" w:hAnsi="Arial" w:cs="Arial"/>
                <w:sz w:val="18"/>
                <w:szCs w:val="16"/>
              </w:rPr>
              <w:t>P6S_UW, P6S_UO, P7S_UK</w:t>
            </w:r>
          </w:p>
        </w:tc>
      </w:tr>
      <w:tr w:rsidR="00FC5698" w:rsidRPr="00807D55" w:rsidTr="00FC5698">
        <w:trPr>
          <w:trHeight w:val="465"/>
        </w:trPr>
        <w:tc>
          <w:tcPr>
            <w:tcW w:w="2448" w:type="dxa"/>
            <w:gridSpan w:val="3"/>
            <w:shd w:val="clear" w:color="auto" w:fill="F2F2F2"/>
            <w:vAlign w:val="center"/>
          </w:tcPr>
          <w:p w:rsidR="00FC5698" w:rsidRPr="006A1710" w:rsidRDefault="00FC5698" w:rsidP="00FC5698">
            <w:pPr>
              <w:spacing w:before="120" w:after="120"/>
              <w:jc w:val="center"/>
              <w:rPr>
                <w:rFonts w:ascii="Arial" w:hAnsi="Arial" w:cs="Arial"/>
                <w:sz w:val="18"/>
              </w:rPr>
            </w:pPr>
            <w:r w:rsidRPr="006A1710">
              <w:rPr>
                <w:rFonts w:ascii="Arial" w:hAnsi="Arial" w:cs="Arial"/>
                <w:sz w:val="18"/>
              </w:rPr>
              <w:t>U2</w:t>
            </w:r>
          </w:p>
        </w:tc>
        <w:tc>
          <w:tcPr>
            <w:tcW w:w="4820" w:type="dxa"/>
            <w:gridSpan w:val="6"/>
            <w:shd w:val="clear" w:color="auto" w:fill="F2F2F2"/>
            <w:vAlign w:val="center"/>
          </w:tcPr>
          <w:p w:rsidR="00FC5698" w:rsidRPr="006A1710" w:rsidRDefault="00FC5698" w:rsidP="00FC5698">
            <w:pPr>
              <w:spacing w:before="120" w:after="120"/>
              <w:jc w:val="center"/>
              <w:rPr>
                <w:rFonts w:ascii="Arial" w:hAnsi="Arial" w:cs="Arial"/>
                <w:sz w:val="18"/>
                <w:szCs w:val="20"/>
              </w:rPr>
            </w:pPr>
            <w:r w:rsidRPr="006A1710">
              <w:rPr>
                <w:rFonts w:ascii="Arial" w:hAnsi="Arial" w:cs="Arial"/>
                <w:sz w:val="18"/>
                <w:szCs w:val="20"/>
              </w:rPr>
              <w:t>Wykorzystuje informacje dotyczące obecnie prowadzonych programów promocji zdrowia do analizy i prognozy zapotrzebowania na przyszłe działania z tego zakresu</w:t>
            </w:r>
          </w:p>
        </w:tc>
        <w:tc>
          <w:tcPr>
            <w:tcW w:w="2410" w:type="dxa"/>
            <w:gridSpan w:val="2"/>
            <w:shd w:val="clear" w:color="auto" w:fill="F2F2F2"/>
            <w:vAlign w:val="center"/>
          </w:tcPr>
          <w:p w:rsidR="00FC5698" w:rsidRPr="00B77A4C" w:rsidRDefault="00FC5698" w:rsidP="00FC5698">
            <w:pPr>
              <w:spacing w:before="120" w:after="120"/>
              <w:jc w:val="center"/>
              <w:rPr>
                <w:rFonts w:ascii="Arial" w:hAnsi="Arial" w:cs="Arial"/>
                <w:sz w:val="18"/>
                <w:szCs w:val="16"/>
              </w:rPr>
            </w:pPr>
            <w:r w:rsidRPr="00B77A4C">
              <w:rPr>
                <w:rFonts w:ascii="Arial" w:hAnsi="Arial" w:cs="Arial"/>
                <w:sz w:val="18"/>
                <w:szCs w:val="16"/>
              </w:rPr>
              <w:t>P6S_UW,</w:t>
            </w:r>
          </w:p>
        </w:tc>
      </w:tr>
      <w:tr w:rsidR="00FC5698" w:rsidRPr="00807D55" w:rsidTr="00FC5698">
        <w:trPr>
          <w:trHeight w:val="465"/>
        </w:trPr>
        <w:tc>
          <w:tcPr>
            <w:tcW w:w="2448" w:type="dxa"/>
            <w:gridSpan w:val="3"/>
            <w:shd w:val="clear" w:color="auto" w:fill="F2F2F2"/>
            <w:vAlign w:val="center"/>
          </w:tcPr>
          <w:p w:rsidR="00FC5698" w:rsidRPr="006A1710" w:rsidRDefault="00FC5698" w:rsidP="00FC5698">
            <w:pPr>
              <w:spacing w:before="120" w:after="120"/>
              <w:jc w:val="center"/>
              <w:rPr>
                <w:rFonts w:ascii="Arial" w:hAnsi="Arial" w:cs="Arial"/>
                <w:sz w:val="18"/>
              </w:rPr>
            </w:pPr>
            <w:r w:rsidRPr="006A1710">
              <w:rPr>
                <w:rFonts w:ascii="Arial" w:hAnsi="Arial" w:cs="Arial"/>
                <w:sz w:val="18"/>
              </w:rPr>
              <w:t>U3</w:t>
            </w:r>
          </w:p>
        </w:tc>
        <w:tc>
          <w:tcPr>
            <w:tcW w:w="4820" w:type="dxa"/>
            <w:gridSpan w:val="6"/>
            <w:shd w:val="clear" w:color="auto" w:fill="F2F2F2"/>
            <w:vAlign w:val="center"/>
          </w:tcPr>
          <w:p w:rsidR="00FC5698" w:rsidRPr="006A1710" w:rsidRDefault="00FC5698" w:rsidP="00FC5698">
            <w:pPr>
              <w:spacing w:before="120" w:after="120"/>
              <w:jc w:val="center"/>
              <w:rPr>
                <w:rFonts w:ascii="Arial" w:hAnsi="Arial" w:cs="Arial"/>
                <w:sz w:val="18"/>
                <w:szCs w:val="20"/>
              </w:rPr>
            </w:pPr>
            <w:r w:rsidRPr="006A1710">
              <w:rPr>
                <w:rFonts w:ascii="Arial" w:hAnsi="Arial" w:cs="Arial"/>
                <w:sz w:val="18"/>
                <w:szCs w:val="20"/>
              </w:rPr>
              <w:t>Potrafi samodzielnie zaprojektować prozdrowotną aplikacje mobilną</w:t>
            </w:r>
          </w:p>
        </w:tc>
        <w:tc>
          <w:tcPr>
            <w:tcW w:w="2410" w:type="dxa"/>
            <w:gridSpan w:val="2"/>
            <w:shd w:val="clear" w:color="auto" w:fill="F2F2F2"/>
            <w:vAlign w:val="center"/>
          </w:tcPr>
          <w:p w:rsidR="00FC5698" w:rsidRPr="00B77A4C" w:rsidRDefault="00FC5698" w:rsidP="00FC5698">
            <w:pPr>
              <w:spacing w:before="120" w:after="120"/>
              <w:jc w:val="center"/>
              <w:rPr>
                <w:rFonts w:ascii="Arial" w:hAnsi="Arial" w:cs="Arial"/>
                <w:sz w:val="18"/>
                <w:szCs w:val="16"/>
              </w:rPr>
            </w:pPr>
            <w:r w:rsidRPr="00B77A4C">
              <w:rPr>
                <w:rFonts w:ascii="Arial" w:hAnsi="Arial" w:cs="Arial"/>
                <w:sz w:val="18"/>
                <w:szCs w:val="16"/>
              </w:rPr>
              <w:t>P7S_UW</w:t>
            </w:r>
          </w:p>
        </w:tc>
      </w:tr>
      <w:tr w:rsidR="00FC5698" w:rsidRPr="00807D55" w:rsidTr="00FC5698">
        <w:trPr>
          <w:trHeight w:val="465"/>
        </w:trPr>
        <w:tc>
          <w:tcPr>
            <w:tcW w:w="2448" w:type="dxa"/>
            <w:gridSpan w:val="3"/>
            <w:shd w:val="clear" w:color="auto" w:fill="F2F2F2"/>
            <w:vAlign w:val="center"/>
          </w:tcPr>
          <w:p w:rsidR="00FC5698" w:rsidRPr="006A1710" w:rsidRDefault="00FC5698" w:rsidP="00FC5698">
            <w:pPr>
              <w:spacing w:before="120" w:after="120"/>
              <w:jc w:val="center"/>
              <w:rPr>
                <w:rFonts w:ascii="Arial" w:hAnsi="Arial" w:cs="Arial"/>
                <w:sz w:val="18"/>
              </w:rPr>
            </w:pPr>
            <w:r w:rsidRPr="006A1710">
              <w:rPr>
                <w:rFonts w:ascii="Arial" w:hAnsi="Arial" w:cs="Arial"/>
                <w:sz w:val="18"/>
              </w:rPr>
              <w:t>K1</w:t>
            </w:r>
          </w:p>
        </w:tc>
        <w:tc>
          <w:tcPr>
            <w:tcW w:w="4820" w:type="dxa"/>
            <w:gridSpan w:val="6"/>
            <w:shd w:val="clear" w:color="auto" w:fill="F2F2F2"/>
            <w:vAlign w:val="center"/>
          </w:tcPr>
          <w:p w:rsidR="00FC5698" w:rsidRPr="006A1710" w:rsidRDefault="00FC5698" w:rsidP="00FC5698">
            <w:pPr>
              <w:spacing w:before="120" w:after="120"/>
              <w:jc w:val="center"/>
              <w:rPr>
                <w:rFonts w:ascii="Arial" w:hAnsi="Arial" w:cs="Arial"/>
                <w:sz w:val="18"/>
                <w:szCs w:val="20"/>
              </w:rPr>
            </w:pPr>
            <w:r w:rsidRPr="006A1710">
              <w:rPr>
                <w:rFonts w:ascii="Arial" w:hAnsi="Arial" w:cs="Arial"/>
                <w:sz w:val="20"/>
              </w:rPr>
              <w:t>Potrafi samodzielnie zastosować odpowiednie metody komunikacji w życiu zawodowym</w:t>
            </w:r>
          </w:p>
        </w:tc>
        <w:tc>
          <w:tcPr>
            <w:tcW w:w="2410" w:type="dxa"/>
            <w:gridSpan w:val="2"/>
            <w:shd w:val="clear" w:color="auto" w:fill="F2F2F2"/>
            <w:vAlign w:val="center"/>
          </w:tcPr>
          <w:p w:rsidR="00FC5698" w:rsidRPr="00B77A4C" w:rsidRDefault="00FC5698" w:rsidP="00FC5698">
            <w:pPr>
              <w:spacing w:before="120" w:after="120"/>
              <w:jc w:val="center"/>
              <w:rPr>
                <w:rFonts w:ascii="Arial" w:hAnsi="Arial" w:cs="Arial"/>
                <w:sz w:val="18"/>
                <w:szCs w:val="16"/>
              </w:rPr>
            </w:pPr>
            <w:r w:rsidRPr="00B77A4C">
              <w:rPr>
                <w:rFonts w:ascii="Arial" w:hAnsi="Arial" w:cs="Arial"/>
                <w:sz w:val="18"/>
                <w:szCs w:val="16"/>
              </w:rPr>
              <w:t>P6S_KK, P6S_KR</w:t>
            </w:r>
          </w:p>
        </w:tc>
      </w:tr>
      <w:tr w:rsidR="00FC5698" w:rsidRPr="00807D55" w:rsidTr="00FC5698">
        <w:trPr>
          <w:trHeight w:val="465"/>
        </w:trPr>
        <w:tc>
          <w:tcPr>
            <w:tcW w:w="2448" w:type="dxa"/>
            <w:gridSpan w:val="3"/>
            <w:shd w:val="clear" w:color="auto" w:fill="F2F2F2"/>
            <w:vAlign w:val="center"/>
          </w:tcPr>
          <w:p w:rsidR="00FC5698" w:rsidRPr="006A1710" w:rsidRDefault="00FC5698" w:rsidP="00FC5698">
            <w:pPr>
              <w:spacing w:before="120" w:after="120"/>
              <w:jc w:val="center"/>
              <w:rPr>
                <w:rFonts w:ascii="Arial" w:hAnsi="Arial" w:cs="Arial"/>
                <w:sz w:val="18"/>
              </w:rPr>
            </w:pPr>
            <w:r w:rsidRPr="006A1710">
              <w:rPr>
                <w:rFonts w:ascii="Arial" w:hAnsi="Arial" w:cs="Arial"/>
                <w:sz w:val="18"/>
              </w:rPr>
              <w:t>K2</w:t>
            </w:r>
          </w:p>
        </w:tc>
        <w:tc>
          <w:tcPr>
            <w:tcW w:w="4820" w:type="dxa"/>
            <w:gridSpan w:val="6"/>
            <w:shd w:val="clear" w:color="auto" w:fill="F2F2F2"/>
            <w:vAlign w:val="center"/>
          </w:tcPr>
          <w:p w:rsidR="00FC5698" w:rsidRPr="006A1710" w:rsidRDefault="00FC5698" w:rsidP="00FC5698">
            <w:pPr>
              <w:spacing w:before="120" w:after="120"/>
              <w:jc w:val="center"/>
              <w:rPr>
                <w:rFonts w:ascii="Arial" w:hAnsi="Arial" w:cs="Arial"/>
                <w:sz w:val="18"/>
                <w:szCs w:val="20"/>
              </w:rPr>
            </w:pPr>
            <w:r w:rsidRPr="006A1710">
              <w:rPr>
                <w:rFonts w:ascii="Arial" w:hAnsi="Arial" w:cs="Arial"/>
                <w:sz w:val="20"/>
              </w:rPr>
              <w:t>Potrafi samodzielnie i krytycznie uzupełniać wiedzę i umiejętności w zakresie podnoszenia swoich kompetencji jako promotora zdrowia</w:t>
            </w:r>
          </w:p>
        </w:tc>
        <w:tc>
          <w:tcPr>
            <w:tcW w:w="2410" w:type="dxa"/>
            <w:gridSpan w:val="2"/>
            <w:shd w:val="clear" w:color="auto" w:fill="F2F2F2"/>
            <w:vAlign w:val="center"/>
          </w:tcPr>
          <w:p w:rsidR="00FC5698" w:rsidRPr="00B77A4C" w:rsidRDefault="00FC5698" w:rsidP="00FC5698">
            <w:pPr>
              <w:spacing w:before="120" w:after="120"/>
              <w:jc w:val="center"/>
              <w:rPr>
                <w:rFonts w:ascii="Arial" w:hAnsi="Arial" w:cs="Arial"/>
                <w:sz w:val="18"/>
                <w:szCs w:val="16"/>
              </w:rPr>
            </w:pPr>
            <w:r w:rsidRPr="00B77A4C">
              <w:rPr>
                <w:rFonts w:ascii="Arial" w:hAnsi="Arial" w:cs="Arial"/>
                <w:sz w:val="18"/>
                <w:szCs w:val="16"/>
              </w:rPr>
              <w:t>P6S_KK, P7S_KR, P7S_KR</w:t>
            </w:r>
          </w:p>
        </w:tc>
      </w:tr>
      <w:tr w:rsidR="00FC5698" w:rsidRPr="00807D55" w:rsidTr="00FC5698">
        <w:trPr>
          <w:trHeight w:val="465"/>
        </w:trPr>
        <w:tc>
          <w:tcPr>
            <w:tcW w:w="2448" w:type="dxa"/>
            <w:gridSpan w:val="3"/>
            <w:shd w:val="clear" w:color="auto" w:fill="F2F2F2"/>
            <w:vAlign w:val="center"/>
          </w:tcPr>
          <w:p w:rsidR="00FC5698" w:rsidRPr="006A1710" w:rsidRDefault="00FC5698" w:rsidP="00FC5698">
            <w:pPr>
              <w:spacing w:before="120" w:after="120"/>
              <w:jc w:val="center"/>
              <w:rPr>
                <w:rFonts w:ascii="Arial" w:hAnsi="Arial" w:cs="Arial"/>
                <w:sz w:val="18"/>
              </w:rPr>
            </w:pPr>
            <w:r w:rsidRPr="006A1710">
              <w:rPr>
                <w:rFonts w:ascii="Arial" w:hAnsi="Arial" w:cs="Arial"/>
                <w:sz w:val="18"/>
              </w:rPr>
              <w:t>K3</w:t>
            </w:r>
          </w:p>
        </w:tc>
        <w:tc>
          <w:tcPr>
            <w:tcW w:w="4820" w:type="dxa"/>
            <w:gridSpan w:val="6"/>
            <w:shd w:val="clear" w:color="auto" w:fill="F2F2F2"/>
            <w:vAlign w:val="center"/>
          </w:tcPr>
          <w:p w:rsidR="00FC5698" w:rsidRPr="006A1710" w:rsidRDefault="00FC5698" w:rsidP="00FC5698">
            <w:pPr>
              <w:spacing w:before="120" w:after="120"/>
              <w:jc w:val="center"/>
              <w:rPr>
                <w:rFonts w:ascii="Arial" w:hAnsi="Arial" w:cs="Arial"/>
                <w:sz w:val="18"/>
                <w:szCs w:val="20"/>
              </w:rPr>
            </w:pPr>
            <w:r w:rsidRPr="006A1710">
              <w:rPr>
                <w:rFonts w:ascii="Arial" w:hAnsi="Arial" w:cs="Arial"/>
                <w:sz w:val="18"/>
                <w:szCs w:val="20"/>
              </w:rPr>
              <w:t>Potrafi  dostosować używane metody edukacji zdrowotnej do swoich kompetencji</w:t>
            </w:r>
          </w:p>
        </w:tc>
        <w:tc>
          <w:tcPr>
            <w:tcW w:w="2410" w:type="dxa"/>
            <w:gridSpan w:val="2"/>
            <w:shd w:val="clear" w:color="auto" w:fill="F2F2F2"/>
            <w:vAlign w:val="center"/>
          </w:tcPr>
          <w:p w:rsidR="00FC5698" w:rsidRPr="00B77A4C" w:rsidRDefault="00FC5698" w:rsidP="00FC5698">
            <w:pPr>
              <w:spacing w:before="120" w:after="120"/>
              <w:jc w:val="center"/>
              <w:rPr>
                <w:rFonts w:ascii="Arial" w:hAnsi="Arial" w:cs="Arial"/>
                <w:sz w:val="18"/>
                <w:szCs w:val="16"/>
              </w:rPr>
            </w:pPr>
            <w:r w:rsidRPr="00B77A4C">
              <w:rPr>
                <w:rFonts w:ascii="Arial" w:hAnsi="Arial" w:cs="Arial"/>
                <w:sz w:val="18"/>
                <w:szCs w:val="16"/>
              </w:rPr>
              <w:t>P6S_KK , P7S_UO</w:t>
            </w:r>
          </w:p>
        </w:tc>
      </w:tr>
      <w:tr w:rsidR="00FC5698" w:rsidRPr="00807D55" w:rsidTr="00FC5698">
        <w:trPr>
          <w:trHeight w:val="627"/>
        </w:trPr>
        <w:tc>
          <w:tcPr>
            <w:tcW w:w="9678" w:type="dxa"/>
            <w:gridSpan w:val="11"/>
            <w:vAlign w:val="center"/>
          </w:tcPr>
          <w:p w:rsidR="00FC5698" w:rsidRPr="00807D55" w:rsidRDefault="00FC5698" w:rsidP="00FC5698">
            <w:pPr>
              <w:pStyle w:val="Akapitzlist"/>
              <w:numPr>
                <w:ilvl w:val="0"/>
                <w:numId w:val="142"/>
              </w:numPr>
              <w:spacing w:before="120" w:after="120" w:line="240" w:lineRule="auto"/>
              <w:ind w:left="357" w:hanging="357"/>
              <w:rPr>
                <w:rFonts w:ascii="Arial" w:hAnsi="Arial" w:cs="Arial"/>
                <w:b/>
                <w:bCs/>
                <w:iCs/>
                <w:color w:val="0000FF"/>
              </w:rPr>
            </w:pPr>
            <w:r w:rsidRPr="00C60B3F">
              <w:rPr>
                <w:rFonts w:ascii="Arial" w:hAnsi="Arial" w:cs="Arial"/>
                <w:b/>
                <w:bCs/>
                <w:sz w:val="24"/>
              </w:rPr>
              <w:t>Formy prowadzonych zajęć</w:t>
            </w:r>
          </w:p>
        </w:tc>
      </w:tr>
      <w:tr w:rsidR="00FC5698" w:rsidRPr="00807D55" w:rsidTr="00FC5698">
        <w:trPr>
          <w:trHeight w:val="536"/>
        </w:trPr>
        <w:tc>
          <w:tcPr>
            <w:tcW w:w="2415" w:type="dxa"/>
            <w:gridSpan w:val="2"/>
            <w:vAlign w:val="center"/>
          </w:tcPr>
          <w:p w:rsidR="00FC5698" w:rsidRPr="00807D55" w:rsidRDefault="00FC5698" w:rsidP="00FC569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4"/>
            <w:vAlign w:val="center"/>
          </w:tcPr>
          <w:p w:rsidR="00FC5698" w:rsidRPr="00807D55" w:rsidRDefault="00FC5698" w:rsidP="00FC569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FC5698" w:rsidRPr="00807D55" w:rsidRDefault="00FC5698" w:rsidP="00FC569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31" w:type="dxa"/>
            <w:gridSpan w:val="3"/>
            <w:vAlign w:val="center"/>
          </w:tcPr>
          <w:p w:rsidR="00FC5698" w:rsidRPr="00807D55" w:rsidRDefault="00FC5698" w:rsidP="00FC5698">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FC5698" w:rsidRPr="00807D55" w:rsidTr="00FC5698">
        <w:trPr>
          <w:trHeight w:val="70"/>
        </w:trPr>
        <w:tc>
          <w:tcPr>
            <w:tcW w:w="2415" w:type="dxa"/>
            <w:gridSpan w:val="2"/>
            <w:vAlign w:val="center"/>
          </w:tcPr>
          <w:p w:rsidR="00FC5698" w:rsidRPr="00807D55" w:rsidRDefault="00FC5698" w:rsidP="00FC569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4"/>
            <w:shd w:val="clear" w:color="auto" w:fill="F2F2F2"/>
            <w:vAlign w:val="center"/>
          </w:tcPr>
          <w:p w:rsidR="00FC5698" w:rsidRPr="00916489" w:rsidRDefault="00FC5698" w:rsidP="00FC569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10</w:t>
            </w:r>
          </w:p>
        </w:tc>
        <w:tc>
          <w:tcPr>
            <w:tcW w:w="2416" w:type="dxa"/>
            <w:gridSpan w:val="2"/>
            <w:shd w:val="clear" w:color="auto" w:fill="F2F2F2"/>
            <w:vAlign w:val="center"/>
          </w:tcPr>
          <w:p w:rsidR="00FC5698" w:rsidRPr="00916489" w:rsidRDefault="00FC5698" w:rsidP="00FC569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c>
          <w:tcPr>
            <w:tcW w:w="2431" w:type="dxa"/>
            <w:gridSpan w:val="3"/>
            <w:vAlign w:val="center"/>
          </w:tcPr>
          <w:p w:rsidR="00FC5698" w:rsidRPr="002E60B6" w:rsidRDefault="00FC5698" w:rsidP="00FC5698">
            <w:pPr>
              <w:spacing w:before="120" w:after="120"/>
              <w:jc w:val="center"/>
              <w:rPr>
                <w:rFonts w:ascii="Arial" w:hAnsi="Arial" w:cs="Arial"/>
                <w:bCs/>
                <w:i/>
                <w:iCs/>
                <w:color w:val="0000FF"/>
                <w:sz w:val="18"/>
                <w:szCs w:val="20"/>
              </w:rPr>
            </w:pPr>
            <w:r>
              <w:rPr>
                <w:rFonts w:ascii="Arial" w:hAnsi="Arial" w:cs="Arial"/>
                <w:bCs/>
                <w:i/>
                <w:iCs/>
                <w:color w:val="0000FF"/>
                <w:sz w:val="18"/>
                <w:szCs w:val="20"/>
              </w:rPr>
              <w:t>-</w:t>
            </w:r>
          </w:p>
        </w:tc>
      </w:tr>
      <w:tr w:rsidR="00FC5698" w:rsidRPr="00807D55" w:rsidTr="00FC5698">
        <w:trPr>
          <w:trHeight w:val="70"/>
        </w:trPr>
        <w:tc>
          <w:tcPr>
            <w:tcW w:w="2415" w:type="dxa"/>
            <w:gridSpan w:val="2"/>
            <w:vAlign w:val="center"/>
          </w:tcPr>
          <w:p w:rsidR="00FC5698" w:rsidRPr="00807D55" w:rsidRDefault="00FC5698" w:rsidP="00FC569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4"/>
            <w:shd w:val="clear" w:color="auto" w:fill="F2F2F2"/>
            <w:vAlign w:val="center"/>
          </w:tcPr>
          <w:p w:rsidR="00FC5698" w:rsidRPr="00916489" w:rsidRDefault="00FC5698" w:rsidP="00FC569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16</w:t>
            </w:r>
          </w:p>
        </w:tc>
        <w:tc>
          <w:tcPr>
            <w:tcW w:w="2416" w:type="dxa"/>
            <w:gridSpan w:val="2"/>
            <w:shd w:val="clear" w:color="auto" w:fill="F2F2F2"/>
            <w:vAlign w:val="center"/>
          </w:tcPr>
          <w:p w:rsidR="00FC5698" w:rsidRPr="00916489" w:rsidRDefault="00FC5698" w:rsidP="00FC569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c>
          <w:tcPr>
            <w:tcW w:w="2431" w:type="dxa"/>
            <w:gridSpan w:val="3"/>
            <w:vAlign w:val="center"/>
          </w:tcPr>
          <w:p w:rsidR="00FC5698" w:rsidRPr="002E60B6" w:rsidRDefault="00FC5698" w:rsidP="00FC5698">
            <w:pPr>
              <w:spacing w:before="120" w:after="120"/>
              <w:jc w:val="center"/>
              <w:rPr>
                <w:rFonts w:ascii="Arial" w:hAnsi="Arial" w:cs="Arial"/>
                <w:bCs/>
                <w:i/>
                <w:iCs/>
                <w:color w:val="0000FF"/>
                <w:sz w:val="18"/>
                <w:szCs w:val="20"/>
              </w:rPr>
            </w:pPr>
            <w:r>
              <w:rPr>
                <w:rFonts w:ascii="Arial" w:hAnsi="Arial" w:cs="Arial"/>
                <w:bCs/>
                <w:i/>
                <w:iCs/>
                <w:color w:val="0000FF"/>
                <w:sz w:val="18"/>
                <w:szCs w:val="20"/>
              </w:rPr>
              <w:t>-</w:t>
            </w:r>
          </w:p>
        </w:tc>
      </w:tr>
      <w:tr w:rsidR="00FC5698" w:rsidRPr="00807D55" w:rsidTr="00FC5698">
        <w:trPr>
          <w:trHeight w:val="70"/>
        </w:trPr>
        <w:tc>
          <w:tcPr>
            <w:tcW w:w="2415" w:type="dxa"/>
            <w:gridSpan w:val="2"/>
            <w:vAlign w:val="center"/>
          </w:tcPr>
          <w:p w:rsidR="00FC5698" w:rsidRPr="00807D55" w:rsidRDefault="00FC5698" w:rsidP="00FC569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4"/>
            <w:shd w:val="clear" w:color="auto" w:fill="F2F2F2"/>
            <w:vAlign w:val="center"/>
          </w:tcPr>
          <w:p w:rsidR="00FC5698" w:rsidRPr="00916489" w:rsidRDefault="00FC5698" w:rsidP="00FC569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w:t>
            </w:r>
          </w:p>
        </w:tc>
        <w:tc>
          <w:tcPr>
            <w:tcW w:w="2416" w:type="dxa"/>
            <w:gridSpan w:val="2"/>
            <w:shd w:val="clear" w:color="auto" w:fill="F2F2F2"/>
            <w:vAlign w:val="center"/>
          </w:tcPr>
          <w:p w:rsidR="00FC5698" w:rsidRPr="00916489" w:rsidRDefault="00FC5698" w:rsidP="00FC569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w:t>
            </w:r>
          </w:p>
        </w:tc>
        <w:tc>
          <w:tcPr>
            <w:tcW w:w="2431" w:type="dxa"/>
            <w:gridSpan w:val="3"/>
            <w:vAlign w:val="center"/>
          </w:tcPr>
          <w:p w:rsidR="00FC5698" w:rsidRPr="002E60B6" w:rsidRDefault="00FC5698" w:rsidP="00FC5698">
            <w:pPr>
              <w:spacing w:before="120" w:after="120"/>
              <w:ind w:left="55"/>
              <w:jc w:val="center"/>
              <w:rPr>
                <w:rFonts w:ascii="Arial" w:hAnsi="Arial" w:cs="Arial"/>
                <w:bCs/>
                <w:i/>
                <w:iCs/>
                <w:color w:val="0000FF"/>
                <w:sz w:val="18"/>
                <w:szCs w:val="20"/>
              </w:rPr>
            </w:pPr>
            <w:r>
              <w:rPr>
                <w:rFonts w:ascii="Arial" w:hAnsi="Arial" w:cs="Arial"/>
                <w:bCs/>
                <w:i/>
                <w:iCs/>
                <w:color w:val="0000FF"/>
                <w:sz w:val="18"/>
                <w:szCs w:val="20"/>
              </w:rPr>
              <w:t>-</w:t>
            </w:r>
          </w:p>
        </w:tc>
      </w:tr>
      <w:tr w:rsidR="00FC5698" w:rsidRPr="00807D55" w:rsidTr="00FC5698">
        <w:trPr>
          <w:trHeight w:val="465"/>
        </w:trPr>
        <w:tc>
          <w:tcPr>
            <w:tcW w:w="9678" w:type="dxa"/>
            <w:gridSpan w:val="11"/>
            <w:vAlign w:val="center"/>
          </w:tcPr>
          <w:p w:rsidR="00FC5698" w:rsidRPr="00807D55" w:rsidRDefault="00FC5698" w:rsidP="00FC5698">
            <w:pPr>
              <w:pStyle w:val="Akapitzlist"/>
              <w:numPr>
                <w:ilvl w:val="0"/>
                <w:numId w:val="142"/>
              </w:numPr>
              <w:spacing w:before="120" w:after="120" w:line="240" w:lineRule="auto"/>
              <w:ind w:left="357" w:hanging="357"/>
              <w:rPr>
                <w:rFonts w:ascii="Arial" w:hAnsi="Arial" w:cs="Arial"/>
                <w:b/>
                <w:bCs/>
                <w:iCs/>
                <w:color w:val="0000FF"/>
              </w:rPr>
            </w:pPr>
            <w:r w:rsidRPr="00C60B3F">
              <w:rPr>
                <w:rFonts w:ascii="Arial" w:hAnsi="Arial" w:cs="Arial"/>
                <w:b/>
                <w:bCs/>
                <w:sz w:val="24"/>
              </w:rPr>
              <w:t>Tematy zajęć i treści kształcenia</w:t>
            </w:r>
          </w:p>
        </w:tc>
      </w:tr>
      <w:tr w:rsidR="00FC5698" w:rsidRPr="00807D55" w:rsidTr="00FC5698">
        <w:trPr>
          <w:trHeight w:val="465"/>
        </w:trPr>
        <w:tc>
          <w:tcPr>
            <w:tcW w:w="9678" w:type="dxa"/>
            <w:gridSpan w:val="11"/>
            <w:shd w:val="clear" w:color="auto" w:fill="F2F2F2"/>
            <w:vAlign w:val="center"/>
          </w:tcPr>
          <w:p w:rsidR="00FC5698" w:rsidRDefault="00FC5698" w:rsidP="00FC5698">
            <w:pPr>
              <w:pStyle w:val="Akapitzlist"/>
              <w:ind w:left="0"/>
            </w:pPr>
            <w:r>
              <w:t>Wykład 1- Temat: Rola informacji i komunikacji w promocji zdrowia- W1, K1</w:t>
            </w:r>
          </w:p>
          <w:p w:rsidR="00FC5698" w:rsidRDefault="00FC5698" w:rsidP="00FC5698">
            <w:pPr>
              <w:pStyle w:val="Akapitzlist"/>
              <w:ind w:left="0"/>
            </w:pPr>
            <w:r>
              <w:t>Wykład 2 – Temat: Gamifikacja jako metoda edukacji zdrowotnej- U1, K3</w:t>
            </w:r>
          </w:p>
          <w:p w:rsidR="00FC5698" w:rsidRDefault="00FC5698" w:rsidP="00FC5698">
            <w:pPr>
              <w:pStyle w:val="Akapitzlist"/>
              <w:ind w:left="0"/>
            </w:pPr>
            <w:r>
              <w:t>Wykład 3 – Temat: Sylwetka promotora zdrowia – K2</w:t>
            </w:r>
          </w:p>
          <w:p w:rsidR="00FC5698" w:rsidRDefault="00FC5698" w:rsidP="00FC5698">
            <w:pPr>
              <w:pStyle w:val="Akapitzlist"/>
              <w:ind w:left="0"/>
            </w:pPr>
            <w:r>
              <w:t>Wykład 4 – Temat: Zaawansowane metody edukacji zdrowotnej - W2, K3</w:t>
            </w:r>
          </w:p>
          <w:p w:rsidR="00FC5698" w:rsidRDefault="00FC5698" w:rsidP="00FC5698">
            <w:pPr>
              <w:pStyle w:val="Akapitzlist"/>
              <w:ind w:left="0"/>
            </w:pPr>
            <w:r>
              <w:t>Wykład 5 – Temat: Programy promocji zdrowia – porównanie działań w Polsce i na świecie – W3, U2</w:t>
            </w:r>
          </w:p>
          <w:p w:rsidR="00FC5698" w:rsidRDefault="00FC5698" w:rsidP="00FC5698">
            <w:pPr>
              <w:pStyle w:val="Akapitzlist"/>
              <w:ind w:left="0"/>
            </w:pPr>
            <w:r>
              <w:t>Seminarium 1 – Temat: Projektowanie prozdrowotnej aplikacji mobilnej cz .1 – U3</w:t>
            </w:r>
          </w:p>
          <w:p w:rsidR="00FC5698" w:rsidRDefault="00FC5698" w:rsidP="00FC5698">
            <w:pPr>
              <w:pStyle w:val="Akapitzlist"/>
              <w:ind w:left="0"/>
            </w:pPr>
            <w:r>
              <w:t>Seminarium 2- Temat: Projektowanie prozdrowotnej aplikacji mobilnej cz. 2 – U3</w:t>
            </w:r>
          </w:p>
          <w:p w:rsidR="00FC5698" w:rsidRDefault="00FC5698" w:rsidP="00FC5698">
            <w:pPr>
              <w:pStyle w:val="Akapitzlist"/>
              <w:ind w:left="0"/>
            </w:pPr>
            <w:r>
              <w:t>Seminarium 3 – Temat: Zastosowanie gry edukacyjnej w edukacji zdrowotnej – K3</w:t>
            </w:r>
          </w:p>
          <w:p w:rsidR="00FC5698" w:rsidRPr="00AD516D" w:rsidRDefault="00FC5698" w:rsidP="00FC5698">
            <w:pPr>
              <w:pStyle w:val="Akapitzlist"/>
              <w:ind w:left="0"/>
              <w:rPr>
                <w:rFonts w:ascii="Arial" w:hAnsi="Arial" w:cs="Arial"/>
                <w:i/>
                <w:color w:val="7F7F7F"/>
                <w:sz w:val="20"/>
                <w:szCs w:val="20"/>
              </w:rPr>
            </w:pPr>
            <w:r>
              <w:t>Seminarium 4 – Temat: Zastosowanie analizy interesariuszy w realizacji programu promocji zdrowia – W4</w:t>
            </w:r>
          </w:p>
        </w:tc>
      </w:tr>
      <w:tr w:rsidR="00FC5698" w:rsidRPr="00807D55" w:rsidTr="00FC5698">
        <w:trPr>
          <w:trHeight w:val="465"/>
        </w:trPr>
        <w:tc>
          <w:tcPr>
            <w:tcW w:w="9678" w:type="dxa"/>
            <w:gridSpan w:val="11"/>
            <w:vAlign w:val="center"/>
          </w:tcPr>
          <w:p w:rsidR="00FC5698" w:rsidRPr="00807D55" w:rsidRDefault="00FC5698" w:rsidP="00FC5698">
            <w:pPr>
              <w:pStyle w:val="Akapitzlist"/>
              <w:numPr>
                <w:ilvl w:val="0"/>
                <w:numId w:val="142"/>
              </w:numPr>
              <w:spacing w:before="120" w:after="120" w:line="240" w:lineRule="auto"/>
              <w:ind w:left="357" w:hanging="357"/>
              <w:rPr>
                <w:rFonts w:ascii="Arial" w:hAnsi="Arial" w:cs="Arial"/>
                <w:b/>
                <w:bCs/>
                <w:iCs/>
                <w:color w:val="0000FF"/>
              </w:rPr>
            </w:pPr>
            <w:r w:rsidRPr="00C60B3F">
              <w:rPr>
                <w:rFonts w:ascii="Arial" w:hAnsi="Arial" w:cs="Arial"/>
                <w:b/>
                <w:bCs/>
                <w:sz w:val="24"/>
              </w:rPr>
              <w:lastRenderedPageBreak/>
              <w:t>Sposoby weryfikacji efektów kształcenia</w:t>
            </w:r>
          </w:p>
        </w:tc>
      </w:tr>
      <w:tr w:rsidR="00FC5698" w:rsidRPr="00807D55" w:rsidTr="00FC5698">
        <w:trPr>
          <w:trHeight w:val="465"/>
        </w:trPr>
        <w:tc>
          <w:tcPr>
            <w:tcW w:w="1610" w:type="dxa"/>
            <w:vAlign w:val="center"/>
          </w:tcPr>
          <w:p w:rsidR="00FC5698" w:rsidRPr="00807D55" w:rsidRDefault="00FC5698" w:rsidP="00FC5698">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FC5698" w:rsidRPr="00807D55" w:rsidRDefault="00FC5698" w:rsidP="00FC5698">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3"/>
            <w:vAlign w:val="center"/>
          </w:tcPr>
          <w:p w:rsidR="00FC5698" w:rsidRPr="00807D55" w:rsidRDefault="00FC5698" w:rsidP="00FC5698">
            <w:pPr>
              <w:jc w:val="center"/>
              <w:rPr>
                <w:rFonts w:ascii="Arial" w:hAnsi="Arial" w:cs="Arial"/>
                <w:sz w:val="18"/>
                <w:szCs w:val="20"/>
              </w:rPr>
            </w:pPr>
            <w:r w:rsidRPr="00807D55">
              <w:rPr>
                <w:rFonts w:ascii="Arial" w:hAnsi="Arial" w:cs="Arial"/>
                <w:sz w:val="18"/>
                <w:szCs w:val="20"/>
              </w:rPr>
              <w:t>Sposoby weryfikacji efektu kształcenia</w:t>
            </w:r>
          </w:p>
        </w:tc>
        <w:tc>
          <w:tcPr>
            <w:tcW w:w="3119" w:type="dxa"/>
            <w:gridSpan w:val="4"/>
            <w:vAlign w:val="center"/>
          </w:tcPr>
          <w:p w:rsidR="00FC5698" w:rsidRPr="00807D55" w:rsidRDefault="00FC5698" w:rsidP="00FC5698">
            <w:pPr>
              <w:jc w:val="center"/>
              <w:rPr>
                <w:rFonts w:ascii="Arial" w:hAnsi="Arial" w:cs="Arial"/>
                <w:sz w:val="18"/>
                <w:szCs w:val="20"/>
              </w:rPr>
            </w:pPr>
            <w:r w:rsidRPr="00807D55">
              <w:rPr>
                <w:rFonts w:ascii="Arial" w:hAnsi="Arial" w:cs="Arial"/>
                <w:sz w:val="18"/>
                <w:szCs w:val="20"/>
              </w:rPr>
              <w:t>Kryterium zaliczenia</w:t>
            </w:r>
          </w:p>
        </w:tc>
      </w:tr>
      <w:tr w:rsidR="00FC5698" w:rsidRPr="00807D55" w:rsidTr="00FC5698">
        <w:trPr>
          <w:trHeight w:val="465"/>
        </w:trPr>
        <w:tc>
          <w:tcPr>
            <w:tcW w:w="1610" w:type="dxa"/>
            <w:shd w:val="clear" w:color="auto" w:fill="F2F2F2"/>
            <w:vAlign w:val="center"/>
          </w:tcPr>
          <w:p w:rsidR="00FC5698" w:rsidRPr="006A1710" w:rsidRDefault="00FC5698" w:rsidP="00FC5698">
            <w:pPr>
              <w:jc w:val="center"/>
              <w:rPr>
                <w:b/>
                <w:bCs/>
                <w:sz w:val="20"/>
                <w:szCs w:val="18"/>
              </w:rPr>
            </w:pPr>
            <w:r w:rsidRPr="006A1710">
              <w:rPr>
                <w:rFonts w:ascii="Arial" w:hAnsi="Arial" w:cs="Arial"/>
                <w:b/>
                <w:sz w:val="20"/>
                <w:szCs w:val="20"/>
              </w:rPr>
              <w:t>W1-4, U1-3, K1-3</w:t>
            </w:r>
          </w:p>
        </w:tc>
        <w:tc>
          <w:tcPr>
            <w:tcW w:w="2256" w:type="dxa"/>
            <w:gridSpan w:val="3"/>
            <w:shd w:val="clear" w:color="auto" w:fill="F2F2F2"/>
            <w:vAlign w:val="center"/>
          </w:tcPr>
          <w:p w:rsidR="00FC5698" w:rsidRPr="009E6175" w:rsidRDefault="00FC5698" w:rsidP="00FC5698">
            <w:pPr>
              <w:jc w:val="center"/>
              <w:rPr>
                <w:bCs/>
                <w:sz w:val="20"/>
                <w:szCs w:val="18"/>
              </w:rPr>
            </w:pPr>
            <w:r w:rsidRPr="009E6175">
              <w:rPr>
                <w:rFonts w:ascii="Arial" w:hAnsi="Arial" w:cs="Arial"/>
                <w:sz w:val="20"/>
                <w:szCs w:val="20"/>
              </w:rPr>
              <w:t>W</w:t>
            </w:r>
          </w:p>
        </w:tc>
        <w:tc>
          <w:tcPr>
            <w:tcW w:w="2693" w:type="dxa"/>
            <w:gridSpan w:val="3"/>
            <w:shd w:val="clear" w:color="auto" w:fill="F2F2F2"/>
            <w:vAlign w:val="center"/>
          </w:tcPr>
          <w:p w:rsidR="00FC5698" w:rsidRPr="009E6175" w:rsidRDefault="00FC5698" w:rsidP="00FC5698">
            <w:pPr>
              <w:jc w:val="center"/>
              <w:rPr>
                <w:rFonts w:ascii="Arial" w:hAnsi="Arial" w:cs="Arial"/>
                <w:bCs/>
                <w:sz w:val="20"/>
                <w:szCs w:val="20"/>
              </w:rPr>
            </w:pPr>
            <w:r w:rsidRPr="009E6175">
              <w:rPr>
                <w:rFonts w:ascii="Arial" w:hAnsi="Arial" w:cs="Arial"/>
                <w:bCs/>
                <w:sz w:val="20"/>
                <w:szCs w:val="20"/>
              </w:rPr>
              <w:t>Obecność na wszystkich wykładach</w:t>
            </w:r>
          </w:p>
        </w:tc>
        <w:tc>
          <w:tcPr>
            <w:tcW w:w="3119" w:type="dxa"/>
            <w:gridSpan w:val="4"/>
            <w:shd w:val="clear" w:color="auto" w:fill="F2F2F2"/>
            <w:vAlign w:val="center"/>
          </w:tcPr>
          <w:p w:rsidR="00FC5698" w:rsidRPr="009E6175" w:rsidRDefault="00FC5698" w:rsidP="00FC5698">
            <w:pPr>
              <w:jc w:val="center"/>
              <w:rPr>
                <w:bCs/>
                <w:sz w:val="18"/>
                <w:szCs w:val="18"/>
              </w:rPr>
            </w:pPr>
            <w:r w:rsidRPr="009E6175">
              <w:rPr>
                <w:rFonts w:ascii="Arial" w:hAnsi="Arial" w:cs="Arial"/>
                <w:bCs/>
                <w:sz w:val="20"/>
                <w:szCs w:val="18"/>
              </w:rPr>
              <w:t>Uzyskanie 100% obecności</w:t>
            </w:r>
          </w:p>
        </w:tc>
      </w:tr>
      <w:tr w:rsidR="00FC5698" w:rsidRPr="00807D55" w:rsidTr="00FC5698">
        <w:trPr>
          <w:trHeight w:val="465"/>
        </w:trPr>
        <w:tc>
          <w:tcPr>
            <w:tcW w:w="1610" w:type="dxa"/>
            <w:shd w:val="clear" w:color="auto" w:fill="F2F2F2"/>
            <w:vAlign w:val="center"/>
          </w:tcPr>
          <w:p w:rsidR="00FC5698" w:rsidRPr="00916489" w:rsidRDefault="00FC5698" w:rsidP="00FC5698">
            <w:pPr>
              <w:jc w:val="center"/>
              <w:rPr>
                <w:b/>
                <w:bCs/>
                <w:sz w:val="18"/>
                <w:szCs w:val="18"/>
              </w:rPr>
            </w:pPr>
            <w:r w:rsidRPr="006A1710">
              <w:rPr>
                <w:rFonts w:ascii="Arial" w:hAnsi="Arial" w:cs="Arial"/>
                <w:b/>
                <w:sz w:val="20"/>
                <w:szCs w:val="20"/>
              </w:rPr>
              <w:t>W1-4, U1-3, K1-3</w:t>
            </w:r>
          </w:p>
        </w:tc>
        <w:tc>
          <w:tcPr>
            <w:tcW w:w="2256" w:type="dxa"/>
            <w:gridSpan w:val="3"/>
            <w:shd w:val="clear" w:color="auto" w:fill="F2F2F2"/>
            <w:vAlign w:val="center"/>
          </w:tcPr>
          <w:p w:rsidR="00FC5698" w:rsidRPr="009E6175" w:rsidRDefault="00FC5698" w:rsidP="00FC5698">
            <w:pPr>
              <w:jc w:val="center"/>
              <w:rPr>
                <w:sz w:val="18"/>
                <w:szCs w:val="18"/>
              </w:rPr>
            </w:pPr>
            <w:r w:rsidRPr="009E6175">
              <w:rPr>
                <w:sz w:val="18"/>
                <w:szCs w:val="18"/>
              </w:rPr>
              <w:t>W</w:t>
            </w:r>
          </w:p>
        </w:tc>
        <w:tc>
          <w:tcPr>
            <w:tcW w:w="2693" w:type="dxa"/>
            <w:gridSpan w:val="3"/>
            <w:shd w:val="clear" w:color="auto" w:fill="F2F2F2"/>
            <w:vAlign w:val="center"/>
          </w:tcPr>
          <w:p w:rsidR="00FC5698" w:rsidRPr="009E6175" w:rsidRDefault="00FC5698" w:rsidP="00FC5698">
            <w:pPr>
              <w:jc w:val="center"/>
              <w:rPr>
                <w:bCs/>
                <w:sz w:val="18"/>
                <w:szCs w:val="18"/>
              </w:rPr>
            </w:pPr>
            <w:r w:rsidRPr="009E6175">
              <w:rPr>
                <w:rFonts w:ascii="Arial" w:hAnsi="Arial" w:cs="Arial"/>
                <w:sz w:val="20"/>
                <w:szCs w:val="20"/>
              </w:rPr>
              <w:t xml:space="preserve">Zaliczenie pisemne, test </w:t>
            </w:r>
            <w:r w:rsidRPr="009E6175">
              <w:rPr>
                <w:rFonts w:ascii="Arial" w:hAnsi="Arial" w:cs="Arial"/>
                <w:sz w:val="20"/>
                <w:szCs w:val="20"/>
              </w:rPr>
              <w:br/>
              <w:t>w formie pisemnej, 4 odpowiedz</w:t>
            </w:r>
            <w:r>
              <w:rPr>
                <w:rFonts w:ascii="Arial" w:hAnsi="Arial" w:cs="Arial"/>
                <w:sz w:val="20"/>
                <w:szCs w:val="20"/>
              </w:rPr>
              <w:t xml:space="preserve">i, jedna odpowiedź prawidłowa </w:t>
            </w:r>
            <w:r>
              <w:rPr>
                <w:rFonts w:ascii="Arial" w:hAnsi="Arial" w:cs="Arial"/>
                <w:sz w:val="20"/>
                <w:szCs w:val="20"/>
              </w:rPr>
              <w:br/>
              <w:t>50</w:t>
            </w:r>
            <w:r w:rsidRPr="009E6175">
              <w:rPr>
                <w:rFonts w:ascii="Arial" w:hAnsi="Arial" w:cs="Arial"/>
                <w:sz w:val="20"/>
                <w:szCs w:val="20"/>
              </w:rPr>
              <w:t xml:space="preserve">  pytań</w:t>
            </w:r>
          </w:p>
        </w:tc>
        <w:tc>
          <w:tcPr>
            <w:tcW w:w="3119" w:type="dxa"/>
            <w:gridSpan w:val="4"/>
            <w:shd w:val="clear" w:color="auto" w:fill="F2F2F2"/>
            <w:vAlign w:val="center"/>
          </w:tcPr>
          <w:p w:rsidR="00FC5698" w:rsidRPr="009E6175" w:rsidRDefault="00FC5698" w:rsidP="00FC5698">
            <w:pPr>
              <w:jc w:val="center"/>
              <w:rPr>
                <w:bCs/>
                <w:sz w:val="18"/>
                <w:szCs w:val="18"/>
              </w:rPr>
            </w:pPr>
            <w:r>
              <w:rPr>
                <w:rFonts w:ascii="Arial" w:hAnsi="Arial" w:cs="Arial"/>
                <w:bCs/>
                <w:sz w:val="20"/>
                <w:szCs w:val="18"/>
              </w:rPr>
              <w:t>Uzyskanie minimum 35</w:t>
            </w:r>
            <w:r w:rsidRPr="009E6175">
              <w:rPr>
                <w:rFonts w:ascii="Arial" w:hAnsi="Arial" w:cs="Arial"/>
                <w:bCs/>
                <w:sz w:val="20"/>
                <w:szCs w:val="18"/>
              </w:rPr>
              <w:t xml:space="preserve">  punktów</w:t>
            </w:r>
          </w:p>
        </w:tc>
      </w:tr>
      <w:tr w:rsidR="00FC5698" w:rsidRPr="00807D55" w:rsidTr="00FC5698">
        <w:trPr>
          <w:trHeight w:val="465"/>
        </w:trPr>
        <w:tc>
          <w:tcPr>
            <w:tcW w:w="9678" w:type="dxa"/>
            <w:gridSpan w:val="11"/>
            <w:shd w:val="clear" w:color="auto" w:fill="FFFFFF"/>
            <w:vAlign w:val="center"/>
          </w:tcPr>
          <w:p w:rsidR="00FC5698" w:rsidRPr="009D6AB6" w:rsidRDefault="00FC5698" w:rsidP="00FC5698">
            <w:pPr>
              <w:pStyle w:val="Akapitzlist"/>
              <w:numPr>
                <w:ilvl w:val="0"/>
                <w:numId w:val="142"/>
              </w:numPr>
              <w:spacing w:before="120" w:after="120" w:line="240" w:lineRule="auto"/>
              <w:ind w:left="357" w:hanging="357"/>
              <w:rPr>
                <w:rFonts w:ascii="Arial" w:hAnsi="Arial" w:cs="Arial"/>
                <w:b/>
                <w:bCs/>
                <w:iCs/>
                <w:color w:val="0000FF"/>
              </w:rPr>
            </w:pPr>
            <w:r w:rsidRPr="009D6AB6">
              <w:rPr>
                <w:rFonts w:ascii="Arial" w:hAnsi="Arial" w:cs="Arial"/>
                <w:b/>
                <w:bCs/>
                <w:sz w:val="24"/>
              </w:rPr>
              <w:t>Kryteria oceniania</w:t>
            </w:r>
          </w:p>
        </w:tc>
      </w:tr>
      <w:tr w:rsidR="00FC5698" w:rsidRPr="00807D55" w:rsidTr="00FC5698">
        <w:trPr>
          <w:trHeight w:val="465"/>
        </w:trPr>
        <w:tc>
          <w:tcPr>
            <w:tcW w:w="9678" w:type="dxa"/>
            <w:gridSpan w:val="11"/>
            <w:shd w:val="clear" w:color="auto" w:fill="F2F2F2"/>
            <w:vAlign w:val="center"/>
          </w:tcPr>
          <w:p w:rsidR="00FC5698" w:rsidRPr="009D6AB6" w:rsidRDefault="00FC5698" w:rsidP="00FC5698">
            <w:pPr>
              <w:rPr>
                <w:rFonts w:ascii="Arial" w:hAnsi="Arial" w:cs="Arial"/>
                <w:b/>
                <w:bCs/>
              </w:rPr>
            </w:pPr>
            <w:r w:rsidRPr="009D6AB6">
              <w:rPr>
                <w:rFonts w:ascii="Arial" w:hAnsi="Arial" w:cs="Arial"/>
                <w:b/>
                <w:bCs/>
                <w:sz w:val="20"/>
              </w:rPr>
              <w:t>Forma zaliczenia przedmiotu:</w:t>
            </w:r>
            <w:r w:rsidRPr="009D6AB6">
              <w:rPr>
                <w:rFonts w:ascii="Arial" w:hAnsi="Arial" w:cs="Arial"/>
                <w:i/>
                <w:color w:val="7F7F7F"/>
                <w:sz w:val="16"/>
                <w:szCs w:val="20"/>
              </w:rPr>
              <w:t xml:space="preserve"> </w:t>
            </w:r>
            <w:r w:rsidRPr="009D6AB6">
              <w:rPr>
                <w:rFonts w:ascii="Arial" w:hAnsi="Arial" w:cs="Arial"/>
                <w:bCs/>
                <w:sz w:val="20"/>
              </w:rPr>
              <w:t>obecność na zajęciach, zaliczenie pis</w:t>
            </w:r>
            <w:r>
              <w:rPr>
                <w:rFonts w:ascii="Arial" w:hAnsi="Arial" w:cs="Arial"/>
                <w:bCs/>
                <w:sz w:val="20"/>
              </w:rPr>
              <w:t xml:space="preserve">emne, test w formie pisemnej, 50 </w:t>
            </w:r>
            <w:r w:rsidRPr="009D6AB6">
              <w:rPr>
                <w:rFonts w:ascii="Arial" w:hAnsi="Arial" w:cs="Arial"/>
                <w:bCs/>
                <w:sz w:val="20"/>
              </w:rPr>
              <w:t>pytań</w:t>
            </w:r>
          </w:p>
        </w:tc>
      </w:tr>
      <w:tr w:rsidR="00FC5698" w:rsidRPr="00807D55" w:rsidTr="00FC5698">
        <w:trPr>
          <w:trHeight w:val="70"/>
        </w:trPr>
        <w:tc>
          <w:tcPr>
            <w:tcW w:w="4831" w:type="dxa"/>
            <w:gridSpan w:val="6"/>
            <w:vAlign w:val="center"/>
          </w:tcPr>
          <w:p w:rsidR="00FC5698" w:rsidRPr="00807D55" w:rsidRDefault="00FC5698" w:rsidP="00FC569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847" w:type="dxa"/>
            <w:gridSpan w:val="5"/>
            <w:vAlign w:val="center"/>
          </w:tcPr>
          <w:p w:rsidR="00FC5698" w:rsidRPr="00807D55" w:rsidRDefault="00FC5698" w:rsidP="00FC569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FC5698" w:rsidRPr="00807D55" w:rsidTr="00FC5698">
        <w:trPr>
          <w:trHeight w:val="465"/>
        </w:trPr>
        <w:tc>
          <w:tcPr>
            <w:tcW w:w="4831" w:type="dxa"/>
            <w:gridSpan w:val="6"/>
            <w:vAlign w:val="center"/>
          </w:tcPr>
          <w:p w:rsidR="00FC5698" w:rsidRPr="00807D55" w:rsidRDefault="00FC5698" w:rsidP="00FC569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4847" w:type="dxa"/>
            <w:gridSpan w:val="5"/>
            <w:shd w:val="clear" w:color="auto" w:fill="F2F2F2"/>
            <w:vAlign w:val="center"/>
          </w:tcPr>
          <w:p w:rsidR="00FC5698" w:rsidRPr="00D0141E" w:rsidRDefault="00FC5698" w:rsidP="00FC5698">
            <w:pPr>
              <w:autoSpaceDE w:val="0"/>
              <w:autoSpaceDN w:val="0"/>
              <w:adjustRightInd w:val="0"/>
              <w:spacing w:before="120" w:after="120"/>
              <w:rPr>
                <w:rFonts w:ascii="Arial" w:hAnsi="Arial" w:cs="Arial"/>
                <w:bCs/>
                <w:i/>
                <w:iCs/>
                <w:color w:val="7F7F7F"/>
                <w:sz w:val="18"/>
                <w:szCs w:val="20"/>
              </w:rPr>
            </w:pPr>
            <w:r>
              <w:rPr>
                <w:rFonts w:ascii="Arial" w:hAnsi="Arial" w:cs="Arial"/>
                <w:bCs/>
                <w:i/>
                <w:iCs/>
                <w:color w:val="7F7F7F"/>
                <w:sz w:val="18"/>
                <w:szCs w:val="20"/>
              </w:rPr>
              <w:t>0-34 pkt</w:t>
            </w:r>
          </w:p>
        </w:tc>
      </w:tr>
      <w:tr w:rsidR="00FC5698" w:rsidRPr="00807D55" w:rsidTr="00FC5698">
        <w:trPr>
          <w:trHeight w:val="70"/>
        </w:trPr>
        <w:tc>
          <w:tcPr>
            <w:tcW w:w="4831" w:type="dxa"/>
            <w:gridSpan w:val="6"/>
            <w:vAlign w:val="center"/>
          </w:tcPr>
          <w:p w:rsidR="00FC5698" w:rsidRPr="00807D55" w:rsidRDefault="00FC5698" w:rsidP="00FC5698">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4847" w:type="dxa"/>
            <w:gridSpan w:val="5"/>
            <w:shd w:val="clear" w:color="auto" w:fill="F2F2F2"/>
            <w:vAlign w:val="center"/>
          </w:tcPr>
          <w:p w:rsidR="00FC5698" w:rsidRPr="00916489" w:rsidRDefault="00FC5698" w:rsidP="00FC5698">
            <w:pPr>
              <w:autoSpaceDE w:val="0"/>
              <w:autoSpaceDN w:val="0"/>
              <w:adjustRightInd w:val="0"/>
              <w:spacing w:before="120" w:after="120"/>
              <w:rPr>
                <w:rFonts w:ascii="Arial" w:hAnsi="Arial" w:cs="Arial"/>
                <w:bCs/>
                <w:iCs/>
                <w:sz w:val="18"/>
                <w:szCs w:val="20"/>
              </w:rPr>
            </w:pPr>
            <w:r>
              <w:rPr>
                <w:rFonts w:ascii="Arial" w:hAnsi="Arial" w:cs="Arial"/>
                <w:bCs/>
                <w:iCs/>
                <w:sz w:val="18"/>
                <w:szCs w:val="20"/>
              </w:rPr>
              <w:t>35-37</w:t>
            </w:r>
          </w:p>
        </w:tc>
      </w:tr>
      <w:tr w:rsidR="00FC5698" w:rsidRPr="00807D55" w:rsidTr="00FC5698">
        <w:trPr>
          <w:trHeight w:val="465"/>
        </w:trPr>
        <w:tc>
          <w:tcPr>
            <w:tcW w:w="4831" w:type="dxa"/>
            <w:gridSpan w:val="6"/>
            <w:vAlign w:val="center"/>
          </w:tcPr>
          <w:p w:rsidR="00FC5698" w:rsidRPr="00807D55" w:rsidRDefault="00FC5698" w:rsidP="00FC569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847" w:type="dxa"/>
            <w:gridSpan w:val="5"/>
            <w:shd w:val="clear" w:color="auto" w:fill="F2F2F2"/>
            <w:vAlign w:val="center"/>
          </w:tcPr>
          <w:p w:rsidR="00FC5698" w:rsidRPr="00916489" w:rsidRDefault="00FC5698" w:rsidP="00FC5698">
            <w:pPr>
              <w:autoSpaceDE w:val="0"/>
              <w:autoSpaceDN w:val="0"/>
              <w:adjustRightInd w:val="0"/>
              <w:spacing w:before="120" w:after="120"/>
              <w:rPr>
                <w:rFonts w:ascii="Arial" w:hAnsi="Arial" w:cs="Arial"/>
                <w:bCs/>
                <w:iCs/>
                <w:sz w:val="18"/>
                <w:szCs w:val="20"/>
              </w:rPr>
            </w:pPr>
            <w:r>
              <w:rPr>
                <w:rFonts w:ascii="Arial" w:hAnsi="Arial" w:cs="Arial"/>
                <w:bCs/>
                <w:iCs/>
                <w:sz w:val="18"/>
                <w:szCs w:val="20"/>
              </w:rPr>
              <w:t>38-39 pkt</w:t>
            </w:r>
          </w:p>
        </w:tc>
      </w:tr>
      <w:tr w:rsidR="00FC5698" w:rsidRPr="00807D55" w:rsidTr="00FC5698">
        <w:trPr>
          <w:trHeight w:val="70"/>
        </w:trPr>
        <w:tc>
          <w:tcPr>
            <w:tcW w:w="4831" w:type="dxa"/>
            <w:gridSpan w:val="6"/>
            <w:vAlign w:val="center"/>
          </w:tcPr>
          <w:p w:rsidR="00FC5698" w:rsidRPr="00807D55" w:rsidRDefault="00FC5698" w:rsidP="00FC569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847" w:type="dxa"/>
            <w:gridSpan w:val="5"/>
            <w:shd w:val="clear" w:color="auto" w:fill="F2F2F2"/>
            <w:vAlign w:val="center"/>
          </w:tcPr>
          <w:p w:rsidR="00FC5698" w:rsidRPr="00916489" w:rsidRDefault="00FC5698" w:rsidP="00FC5698">
            <w:pPr>
              <w:autoSpaceDE w:val="0"/>
              <w:autoSpaceDN w:val="0"/>
              <w:adjustRightInd w:val="0"/>
              <w:spacing w:before="120" w:after="120"/>
              <w:rPr>
                <w:rFonts w:ascii="Arial" w:hAnsi="Arial" w:cs="Arial"/>
                <w:bCs/>
                <w:iCs/>
                <w:sz w:val="18"/>
                <w:szCs w:val="18"/>
              </w:rPr>
            </w:pPr>
            <w:r>
              <w:rPr>
                <w:rFonts w:ascii="Arial" w:hAnsi="Arial" w:cs="Arial"/>
                <w:bCs/>
                <w:iCs/>
                <w:sz w:val="18"/>
                <w:szCs w:val="18"/>
              </w:rPr>
              <w:t>40-42 pkt</w:t>
            </w:r>
          </w:p>
        </w:tc>
      </w:tr>
      <w:tr w:rsidR="00FC5698" w:rsidRPr="00807D55" w:rsidTr="00FC5698">
        <w:trPr>
          <w:trHeight w:val="70"/>
        </w:trPr>
        <w:tc>
          <w:tcPr>
            <w:tcW w:w="4831" w:type="dxa"/>
            <w:gridSpan w:val="6"/>
            <w:vAlign w:val="center"/>
          </w:tcPr>
          <w:p w:rsidR="00FC5698" w:rsidRPr="00807D55" w:rsidRDefault="00FC5698" w:rsidP="00FC569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847" w:type="dxa"/>
            <w:gridSpan w:val="5"/>
            <w:shd w:val="clear" w:color="auto" w:fill="F2F2F2"/>
            <w:vAlign w:val="center"/>
          </w:tcPr>
          <w:p w:rsidR="00FC5698" w:rsidRPr="00916489" w:rsidRDefault="00FC5698" w:rsidP="00FC5698">
            <w:pPr>
              <w:autoSpaceDE w:val="0"/>
              <w:autoSpaceDN w:val="0"/>
              <w:adjustRightInd w:val="0"/>
              <w:spacing w:before="120" w:after="120"/>
              <w:rPr>
                <w:rFonts w:ascii="Arial" w:hAnsi="Arial" w:cs="Arial"/>
                <w:bCs/>
                <w:iCs/>
                <w:sz w:val="18"/>
                <w:szCs w:val="18"/>
              </w:rPr>
            </w:pPr>
            <w:r>
              <w:rPr>
                <w:rFonts w:ascii="Arial" w:hAnsi="Arial" w:cs="Arial"/>
                <w:bCs/>
                <w:iCs/>
                <w:sz w:val="18"/>
                <w:szCs w:val="18"/>
              </w:rPr>
              <w:t>43-46 pkt</w:t>
            </w:r>
          </w:p>
        </w:tc>
      </w:tr>
      <w:tr w:rsidR="00FC5698" w:rsidRPr="00807D55" w:rsidTr="00FC5698">
        <w:trPr>
          <w:trHeight w:val="70"/>
        </w:trPr>
        <w:tc>
          <w:tcPr>
            <w:tcW w:w="4831" w:type="dxa"/>
            <w:gridSpan w:val="6"/>
            <w:vAlign w:val="center"/>
          </w:tcPr>
          <w:p w:rsidR="00FC5698" w:rsidRPr="00807D55" w:rsidRDefault="00FC5698" w:rsidP="00FC569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847" w:type="dxa"/>
            <w:gridSpan w:val="5"/>
            <w:shd w:val="clear" w:color="auto" w:fill="F2F2F2"/>
            <w:vAlign w:val="center"/>
          </w:tcPr>
          <w:p w:rsidR="00FC5698" w:rsidRPr="00916489" w:rsidRDefault="00FC5698" w:rsidP="00FC5698">
            <w:pPr>
              <w:autoSpaceDE w:val="0"/>
              <w:autoSpaceDN w:val="0"/>
              <w:adjustRightInd w:val="0"/>
              <w:spacing w:before="120" w:after="120"/>
              <w:rPr>
                <w:rFonts w:ascii="Arial" w:hAnsi="Arial" w:cs="Arial"/>
                <w:bCs/>
                <w:iCs/>
                <w:sz w:val="18"/>
                <w:szCs w:val="18"/>
              </w:rPr>
            </w:pPr>
            <w:r>
              <w:rPr>
                <w:rFonts w:ascii="Arial" w:hAnsi="Arial" w:cs="Arial"/>
                <w:bCs/>
                <w:iCs/>
                <w:sz w:val="18"/>
                <w:szCs w:val="18"/>
              </w:rPr>
              <w:t>47-50 pkt</w:t>
            </w:r>
          </w:p>
        </w:tc>
      </w:tr>
      <w:tr w:rsidR="00FC5698" w:rsidRPr="00807D55" w:rsidTr="00FC5698">
        <w:trPr>
          <w:trHeight w:val="465"/>
        </w:trPr>
        <w:tc>
          <w:tcPr>
            <w:tcW w:w="9678" w:type="dxa"/>
            <w:gridSpan w:val="11"/>
            <w:vAlign w:val="center"/>
          </w:tcPr>
          <w:p w:rsidR="00FC5698" w:rsidRPr="00807D55" w:rsidRDefault="00FC5698" w:rsidP="00FC5698">
            <w:pPr>
              <w:numPr>
                <w:ilvl w:val="0"/>
                <w:numId w:val="142"/>
              </w:numPr>
              <w:spacing w:before="120" w:after="120" w:line="240" w:lineRule="auto"/>
              <w:ind w:left="357" w:hanging="357"/>
              <w:rPr>
                <w:rFonts w:ascii="Arial" w:hAnsi="Arial" w:cs="Arial"/>
                <w:b/>
                <w:bCs/>
                <w:color w:val="0000FF"/>
              </w:rPr>
            </w:pPr>
            <w:r w:rsidRPr="006C4B6E">
              <w:rPr>
                <w:rFonts w:ascii="Arial" w:hAnsi="Arial" w:cs="Arial"/>
                <w:b/>
                <w:bCs/>
              </w:rPr>
              <w:t>Literatura</w:t>
            </w:r>
            <w:r w:rsidRPr="00807D55">
              <w:rPr>
                <w:rFonts w:ascii="Arial" w:hAnsi="Arial" w:cs="Arial"/>
                <w:b/>
                <w:bCs/>
              </w:rPr>
              <w:t xml:space="preserve"> </w:t>
            </w:r>
          </w:p>
        </w:tc>
      </w:tr>
      <w:tr w:rsidR="00FC5698" w:rsidRPr="00807D55" w:rsidTr="00FC5698">
        <w:trPr>
          <w:trHeight w:val="1544"/>
        </w:trPr>
        <w:tc>
          <w:tcPr>
            <w:tcW w:w="9678" w:type="dxa"/>
            <w:gridSpan w:val="11"/>
            <w:vAlign w:val="center"/>
          </w:tcPr>
          <w:p w:rsidR="00FC5698" w:rsidRPr="00807D55" w:rsidRDefault="00FC5698" w:rsidP="00FC5698">
            <w:pPr>
              <w:spacing w:before="120"/>
              <w:rPr>
                <w:rFonts w:ascii="Arial" w:hAnsi="Arial" w:cs="Arial"/>
                <w:sz w:val="20"/>
                <w:szCs w:val="20"/>
              </w:rPr>
            </w:pPr>
            <w:r w:rsidRPr="00807D55">
              <w:rPr>
                <w:rFonts w:ascii="Arial" w:hAnsi="Arial" w:cs="Arial"/>
                <w:sz w:val="20"/>
                <w:szCs w:val="20"/>
              </w:rPr>
              <w:t>Literatura obowiązkowa:</w:t>
            </w:r>
          </w:p>
          <w:p w:rsidR="00FC5698" w:rsidRPr="006C4B6E" w:rsidRDefault="00FC5698" w:rsidP="00FC5698">
            <w:pPr>
              <w:numPr>
                <w:ilvl w:val="0"/>
                <w:numId w:val="141"/>
              </w:numPr>
              <w:spacing w:after="0" w:line="360" w:lineRule="auto"/>
              <w:jc w:val="both"/>
            </w:pPr>
            <w:r w:rsidRPr="006C4B6E">
              <w:t>Karski J., Praktyka i teoria promocji zdrowia” wyd. V, wyd. CeDeWu, Warszawa 2011</w:t>
            </w:r>
          </w:p>
          <w:p w:rsidR="00FC5698" w:rsidRPr="006C4B6E" w:rsidRDefault="00FC5698" w:rsidP="00FC5698">
            <w:pPr>
              <w:numPr>
                <w:ilvl w:val="0"/>
                <w:numId w:val="141"/>
              </w:numPr>
              <w:spacing w:after="120" w:line="240" w:lineRule="auto"/>
              <w:jc w:val="both"/>
            </w:pPr>
            <w:r w:rsidRPr="006C4B6E">
              <w:t>Szczerbań J., „Skrypt dla studentów: Promocja Zdrowia jako zadanie zdrowia publicznego”, wyd. Oficyna Wydawnicza Akademii Medycznej w Warszawie</w:t>
            </w:r>
          </w:p>
          <w:p w:rsidR="00FC5698" w:rsidRPr="006C4B6E" w:rsidRDefault="00FC5698" w:rsidP="00FC5698">
            <w:pPr>
              <w:numPr>
                <w:ilvl w:val="0"/>
                <w:numId w:val="141"/>
              </w:numPr>
              <w:spacing w:after="120" w:line="240" w:lineRule="auto"/>
              <w:jc w:val="both"/>
            </w:pPr>
            <w:r w:rsidRPr="006C4B6E">
              <w:t>Cianciara D. Zarys współczesnej promocji zdrowia</w:t>
            </w:r>
            <w:r>
              <w:t>, wyd. PZWL, Warszawa 2010</w:t>
            </w:r>
          </w:p>
          <w:p w:rsidR="00FC5698" w:rsidRPr="006C4B6E" w:rsidRDefault="00FC5698" w:rsidP="00FC5698">
            <w:r w:rsidRPr="006C4B6E">
              <w:t xml:space="preserve">Literatura uzupełniająca: </w:t>
            </w:r>
          </w:p>
          <w:p w:rsidR="00FC5698" w:rsidRPr="006C4B6E" w:rsidRDefault="00FC5698" w:rsidP="00FC5698">
            <w:pPr>
              <w:numPr>
                <w:ilvl w:val="0"/>
                <w:numId w:val="141"/>
              </w:numPr>
              <w:spacing w:after="120" w:line="240" w:lineRule="auto"/>
              <w:jc w:val="both"/>
              <w:rPr>
                <w:b/>
              </w:rPr>
            </w:pPr>
            <w:r w:rsidRPr="006C4B6E">
              <w:t>Woynarowska B., „Edukacja Zdrowotna – podręcznik akademicki.”, Wydawnictwo Naukowe PWN, Warszawa 2007</w:t>
            </w:r>
          </w:p>
          <w:p w:rsidR="00FC5698" w:rsidRPr="00ED1E38" w:rsidRDefault="00FC5698" w:rsidP="00FC5698">
            <w:pPr>
              <w:numPr>
                <w:ilvl w:val="0"/>
                <w:numId w:val="141"/>
              </w:numPr>
              <w:spacing w:after="120" w:line="240" w:lineRule="auto"/>
              <w:jc w:val="both"/>
              <w:rPr>
                <w:rFonts w:ascii="Arial" w:hAnsi="Arial" w:cs="Arial"/>
                <w:b/>
                <w:sz w:val="20"/>
                <w:szCs w:val="20"/>
              </w:rPr>
            </w:pPr>
            <w:r w:rsidRPr="006C4B6E">
              <w:t>Sygit M., Zdrowie Publiczne, wyd</w:t>
            </w:r>
            <w:r>
              <w:t>. Oficyna a Wolters Kluwer Business, Warszawa 2010</w:t>
            </w:r>
          </w:p>
          <w:p w:rsidR="00FC5698" w:rsidRPr="00ED1E38" w:rsidRDefault="00FC5698" w:rsidP="00FC5698">
            <w:pPr>
              <w:pStyle w:val="Akapitzlist"/>
              <w:numPr>
                <w:ilvl w:val="0"/>
                <w:numId w:val="141"/>
              </w:numPr>
              <w:spacing w:after="0" w:line="360" w:lineRule="auto"/>
              <w:contextualSpacing/>
              <w:jc w:val="both"/>
              <w:rPr>
                <w:rFonts w:ascii="Arial" w:hAnsi="Arial" w:cs="Arial"/>
              </w:rPr>
            </w:pPr>
            <w:r w:rsidRPr="0093184B">
              <w:rPr>
                <w:rFonts w:ascii="Arial" w:hAnsi="Arial" w:cs="Arial"/>
              </w:rPr>
              <w:t xml:space="preserve">Dudkiewicz K., Kamińska K.: </w:t>
            </w:r>
            <w:r>
              <w:rPr>
                <w:rFonts w:ascii="Arial" w:hAnsi="Arial" w:cs="Arial"/>
              </w:rPr>
              <w:t>Edukacja Zdrowotna,</w:t>
            </w:r>
            <w:r w:rsidRPr="0093184B">
              <w:rPr>
                <w:rFonts w:ascii="Arial" w:hAnsi="Arial" w:cs="Arial"/>
              </w:rPr>
              <w:t xml:space="preserve"> Nasza </w:t>
            </w:r>
            <w:r>
              <w:rPr>
                <w:rFonts w:ascii="Arial" w:hAnsi="Arial" w:cs="Arial"/>
              </w:rPr>
              <w:t>K</w:t>
            </w:r>
            <w:r w:rsidRPr="0093184B">
              <w:rPr>
                <w:rFonts w:ascii="Arial" w:hAnsi="Arial" w:cs="Arial"/>
              </w:rPr>
              <w:t xml:space="preserve">sięgarnia, </w:t>
            </w:r>
            <w:r>
              <w:rPr>
                <w:rFonts w:ascii="Arial" w:hAnsi="Arial" w:cs="Arial"/>
              </w:rPr>
              <w:t xml:space="preserve">Warszawa </w:t>
            </w:r>
            <w:r w:rsidRPr="0093184B">
              <w:rPr>
                <w:rFonts w:ascii="Arial" w:hAnsi="Arial" w:cs="Arial"/>
              </w:rPr>
              <w:t>2001</w:t>
            </w:r>
            <w:r>
              <w:rPr>
                <w:rFonts w:ascii="Arial" w:hAnsi="Arial" w:cs="Arial"/>
              </w:rPr>
              <w:t>.</w:t>
            </w:r>
          </w:p>
        </w:tc>
      </w:tr>
      <w:tr w:rsidR="00FC5698" w:rsidRPr="00807D55" w:rsidTr="00FC5698">
        <w:trPr>
          <w:trHeight w:val="967"/>
        </w:trPr>
        <w:tc>
          <w:tcPr>
            <w:tcW w:w="9678" w:type="dxa"/>
            <w:gridSpan w:val="11"/>
            <w:vAlign w:val="center"/>
          </w:tcPr>
          <w:p w:rsidR="00FC5698" w:rsidRPr="00807D55" w:rsidRDefault="00FC5698" w:rsidP="00FC5698">
            <w:pPr>
              <w:numPr>
                <w:ilvl w:val="0"/>
                <w:numId w:val="142"/>
              </w:numPr>
              <w:spacing w:before="120" w:after="120" w:line="240" w:lineRule="auto"/>
              <w:ind w:left="357" w:hanging="357"/>
              <w:rPr>
                <w:rFonts w:ascii="Arial" w:hAnsi="Arial" w:cs="Arial"/>
                <w:bCs/>
                <w:iCs/>
                <w:color w:val="0000FF"/>
                <w:sz w:val="18"/>
                <w:szCs w:val="18"/>
              </w:rPr>
            </w:pPr>
            <w:r w:rsidRPr="00845DFD">
              <w:rPr>
                <w:rFonts w:ascii="Arial" w:hAnsi="Arial" w:cs="Arial"/>
                <w:b/>
              </w:rPr>
              <w:t>Kalkulacja punktów ECTS</w:t>
            </w:r>
            <w:r w:rsidRPr="00845DFD">
              <w:rPr>
                <w:rFonts w:ascii="Arial" w:hAnsi="Arial" w:cs="Arial"/>
                <w:sz w:val="20"/>
                <w:szCs w:val="20"/>
              </w:rPr>
              <w:t xml:space="preserve"> </w:t>
            </w:r>
            <w:r w:rsidRPr="00845DFD">
              <w:rPr>
                <w:rFonts w:ascii="Arial" w:hAnsi="Arial" w:cs="Arial"/>
                <w:i/>
                <w:color w:val="808080"/>
                <w:sz w:val="18"/>
                <w:szCs w:val="18"/>
              </w:rPr>
              <w:t>(1</w:t>
            </w:r>
            <w:r w:rsidRPr="00D0141E">
              <w:rPr>
                <w:rFonts w:ascii="Arial" w:hAnsi="Arial" w:cs="Arial"/>
                <w:i/>
                <w:color w:val="808080"/>
                <w:sz w:val="18"/>
                <w:szCs w:val="18"/>
              </w:rPr>
              <w:t xml:space="preserve"> ECTS = od 25 do 30 godzin pracy studenta)</w:t>
            </w:r>
          </w:p>
        </w:tc>
      </w:tr>
      <w:tr w:rsidR="00FC5698" w:rsidRPr="00807D55" w:rsidTr="00FC5698">
        <w:trPr>
          <w:trHeight w:val="465"/>
        </w:trPr>
        <w:tc>
          <w:tcPr>
            <w:tcW w:w="4831" w:type="dxa"/>
            <w:gridSpan w:val="6"/>
            <w:vAlign w:val="center"/>
          </w:tcPr>
          <w:p w:rsidR="00FC5698" w:rsidRPr="00807D55" w:rsidRDefault="00FC5698" w:rsidP="00FC5698">
            <w:pPr>
              <w:spacing w:before="120" w:after="120"/>
              <w:ind w:left="360"/>
              <w:jc w:val="center"/>
              <w:rPr>
                <w:rFonts w:ascii="Arial" w:hAnsi="Arial" w:cs="Arial"/>
                <w:b/>
                <w:sz w:val="18"/>
                <w:szCs w:val="20"/>
              </w:rPr>
            </w:pPr>
            <w:r w:rsidRPr="00807D55">
              <w:rPr>
                <w:rFonts w:ascii="Arial" w:hAnsi="Arial" w:cs="Arial"/>
                <w:b/>
                <w:sz w:val="18"/>
                <w:szCs w:val="20"/>
              </w:rPr>
              <w:lastRenderedPageBreak/>
              <w:t>Forma aktywności</w:t>
            </w:r>
          </w:p>
        </w:tc>
        <w:tc>
          <w:tcPr>
            <w:tcW w:w="2416" w:type="dxa"/>
            <w:gridSpan w:val="2"/>
            <w:vAlign w:val="center"/>
          </w:tcPr>
          <w:p w:rsidR="00FC5698" w:rsidRPr="00807D55" w:rsidRDefault="00FC5698" w:rsidP="00FC5698">
            <w:pPr>
              <w:spacing w:before="120" w:after="120"/>
              <w:jc w:val="center"/>
              <w:rPr>
                <w:rFonts w:ascii="Arial" w:hAnsi="Arial" w:cs="Arial"/>
                <w:b/>
                <w:sz w:val="18"/>
                <w:szCs w:val="20"/>
              </w:rPr>
            </w:pPr>
            <w:r w:rsidRPr="00807D55">
              <w:rPr>
                <w:rFonts w:ascii="Arial" w:hAnsi="Arial" w:cs="Arial"/>
                <w:b/>
                <w:sz w:val="18"/>
                <w:szCs w:val="20"/>
              </w:rPr>
              <w:t>Liczba godzin</w:t>
            </w:r>
          </w:p>
        </w:tc>
        <w:tc>
          <w:tcPr>
            <w:tcW w:w="2431" w:type="dxa"/>
            <w:gridSpan w:val="3"/>
            <w:vAlign w:val="center"/>
          </w:tcPr>
          <w:p w:rsidR="00FC5698" w:rsidRPr="00807D55" w:rsidRDefault="00FC5698" w:rsidP="00FC5698">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FC5698" w:rsidRPr="00807D55" w:rsidTr="00FC5698">
        <w:trPr>
          <w:trHeight w:val="70"/>
        </w:trPr>
        <w:tc>
          <w:tcPr>
            <w:tcW w:w="9678" w:type="dxa"/>
            <w:gridSpan w:val="11"/>
            <w:vAlign w:val="center"/>
          </w:tcPr>
          <w:p w:rsidR="00FC5698" w:rsidRPr="00807D55" w:rsidRDefault="00FC5698" w:rsidP="00FC5698">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FC5698" w:rsidRPr="00807D55" w:rsidTr="00FC5698">
        <w:trPr>
          <w:trHeight w:val="465"/>
        </w:trPr>
        <w:tc>
          <w:tcPr>
            <w:tcW w:w="4831" w:type="dxa"/>
            <w:gridSpan w:val="6"/>
            <w:vAlign w:val="center"/>
          </w:tcPr>
          <w:p w:rsidR="00FC5698" w:rsidRPr="00807D55" w:rsidRDefault="00FC5698" w:rsidP="00FC5698">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FC5698" w:rsidRPr="00916489" w:rsidRDefault="00FC5698" w:rsidP="00FC5698">
            <w:pPr>
              <w:spacing w:before="120" w:after="120"/>
              <w:ind w:left="360"/>
              <w:jc w:val="center"/>
              <w:rPr>
                <w:rFonts w:ascii="Arial" w:hAnsi="Arial" w:cs="Arial"/>
                <w:b/>
                <w:sz w:val="18"/>
                <w:szCs w:val="20"/>
              </w:rPr>
            </w:pPr>
            <w:r>
              <w:rPr>
                <w:rFonts w:ascii="Arial" w:hAnsi="Arial" w:cs="Arial"/>
                <w:b/>
                <w:sz w:val="18"/>
                <w:szCs w:val="20"/>
              </w:rPr>
              <w:t>10</w:t>
            </w:r>
          </w:p>
        </w:tc>
        <w:tc>
          <w:tcPr>
            <w:tcW w:w="2431" w:type="dxa"/>
            <w:gridSpan w:val="3"/>
            <w:shd w:val="clear" w:color="auto" w:fill="F2F2F2"/>
            <w:vAlign w:val="center"/>
          </w:tcPr>
          <w:p w:rsidR="00FC5698" w:rsidRPr="00916489" w:rsidRDefault="00FC5698" w:rsidP="00FC5698">
            <w:pPr>
              <w:spacing w:before="120" w:after="120"/>
              <w:rPr>
                <w:rFonts w:ascii="Arial" w:hAnsi="Arial" w:cs="Arial"/>
                <w:b/>
                <w:sz w:val="18"/>
                <w:szCs w:val="16"/>
              </w:rPr>
            </w:pPr>
          </w:p>
        </w:tc>
      </w:tr>
      <w:tr w:rsidR="00FC5698" w:rsidRPr="00807D55" w:rsidTr="00FC5698">
        <w:trPr>
          <w:trHeight w:val="465"/>
        </w:trPr>
        <w:tc>
          <w:tcPr>
            <w:tcW w:w="4831" w:type="dxa"/>
            <w:gridSpan w:val="6"/>
            <w:vAlign w:val="center"/>
          </w:tcPr>
          <w:p w:rsidR="00FC5698" w:rsidRPr="00807D55" w:rsidRDefault="00FC5698" w:rsidP="00FC5698">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FC5698" w:rsidRPr="00916489" w:rsidRDefault="00FC5698" w:rsidP="00FC5698">
            <w:pPr>
              <w:spacing w:before="120" w:after="120"/>
              <w:ind w:left="360"/>
              <w:jc w:val="center"/>
              <w:rPr>
                <w:rFonts w:ascii="Arial" w:hAnsi="Arial" w:cs="Arial"/>
                <w:b/>
                <w:sz w:val="18"/>
                <w:szCs w:val="20"/>
              </w:rPr>
            </w:pPr>
            <w:r>
              <w:rPr>
                <w:rFonts w:ascii="Arial" w:hAnsi="Arial" w:cs="Arial"/>
                <w:b/>
                <w:sz w:val="18"/>
                <w:szCs w:val="20"/>
              </w:rPr>
              <w:t>16</w:t>
            </w:r>
          </w:p>
        </w:tc>
        <w:tc>
          <w:tcPr>
            <w:tcW w:w="2431" w:type="dxa"/>
            <w:gridSpan w:val="3"/>
            <w:shd w:val="clear" w:color="auto" w:fill="F2F2F2"/>
            <w:vAlign w:val="center"/>
          </w:tcPr>
          <w:p w:rsidR="00FC5698" w:rsidRPr="00916489" w:rsidRDefault="00FC5698" w:rsidP="00FC5698">
            <w:pPr>
              <w:spacing w:before="120" w:after="120"/>
              <w:rPr>
                <w:rFonts w:ascii="Arial" w:hAnsi="Arial" w:cs="Arial"/>
                <w:sz w:val="18"/>
                <w:szCs w:val="16"/>
              </w:rPr>
            </w:pPr>
          </w:p>
        </w:tc>
      </w:tr>
      <w:tr w:rsidR="00FC5698" w:rsidRPr="00807D55" w:rsidTr="00FC5698">
        <w:trPr>
          <w:trHeight w:val="465"/>
        </w:trPr>
        <w:tc>
          <w:tcPr>
            <w:tcW w:w="4831" w:type="dxa"/>
            <w:gridSpan w:val="6"/>
            <w:vAlign w:val="center"/>
          </w:tcPr>
          <w:p w:rsidR="00FC5698" w:rsidRPr="00807D55" w:rsidRDefault="00FC5698" w:rsidP="00FC5698">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FC5698" w:rsidRPr="00916489" w:rsidRDefault="00FC5698" w:rsidP="00FC5698">
            <w:pPr>
              <w:spacing w:before="120" w:after="120"/>
              <w:ind w:left="360"/>
              <w:jc w:val="center"/>
              <w:rPr>
                <w:rFonts w:ascii="Arial" w:hAnsi="Arial" w:cs="Arial"/>
                <w:b/>
                <w:sz w:val="18"/>
                <w:szCs w:val="20"/>
              </w:rPr>
            </w:pPr>
            <w:r>
              <w:rPr>
                <w:rFonts w:ascii="Arial" w:hAnsi="Arial" w:cs="Arial"/>
                <w:b/>
                <w:sz w:val="18"/>
                <w:szCs w:val="20"/>
              </w:rPr>
              <w:t>-</w:t>
            </w:r>
          </w:p>
        </w:tc>
        <w:tc>
          <w:tcPr>
            <w:tcW w:w="2431" w:type="dxa"/>
            <w:gridSpan w:val="3"/>
            <w:shd w:val="clear" w:color="auto" w:fill="F2F2F2"/>
            <w:vAlign w:val="center"/>
          </w:tcPr>
          <w:p w:rsidR="00FC5698" w:rsidRPr="00916489" w:rsidRDefault="00FC5698" w:rsidP="00FC5698">
            <w:pPr>
              <w:spacing w:before="120" w:after="120"/>
              <w:rPr>
                <w:rFonts w:ascii="Arial" w:hAnsi="Arial" w:cs="Arial"/>
                <w:sz w:val="18"/>
                <w:szCs w:val="16"/>
              </w:rPr>
            </w:pPr>
          </w:p>
        </w:tc>
      </w:tr>
      <w:tr w:rsidR="00FC5698" w:rsidRPr="00807D55" w:rsidTr="00FC5698">
        <w:trPr>
          <w:trHeight w:val="70"/>
        </w:trPr>
        <w:tc>
          <w:tcPr>
            <w:tcW w:w="9678" w:type="dxa"/>
            <w:gridSpan w:val="11"/>
            <w:vAlign w:val="center"/>
          </w:tcPr>
          <w:p w:rsidR="00FC5698" w:rsidRPr="00807D55" w:rsidRDefault="00FC5698" w:rsidP="00FC5698">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D0141E">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FC5698" w:rsidRPr="00807D55" w:rsidTr="00FC5698">
        <w:trPr>
          <w:trHeight w:val="70"/>
        </w:trPr>
        <w:tc>
          <w:tcPr>
            <w:tcW w:w="4831" w:type="dxa"/>
            <w:gridSpan w:val="6"/>
            <w:vAlign w:val="center"/>
          </w:tcPr>
          <w:p w:rsidR="00FC5698" w:rsidRPr="00807D55" w:rsidRDefault="00FC5698" w:rsidP="00FC5698">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FC5698" w:rsidRPr="00916489" w:rsidRDefault="00FC5698" w:rsidP="00FC5698">
            <w:pPr>
              <w:spacing w:before="120" w:after="120"/>
              <w:ind w:left="360"/>
              <w:jc w:val="center"/>
              <w:rPr>
                <w:rFonts w:ascii="Arial" w:hAnsi="Arial" w:cs="Arial"/>
                <w:b/>
                <w:sz w:val="18"/>
                <w:szCs w:val="20"/>
              </w:rPr>
            </w:pPr>
          </w:p>
        </w:tc>
        <w:tc>
          <w:tcPr>
            <w:tcW w:w="2431" w:type="dxa"/>
            <w:gridSpan w:val="3"/>
            <w:shd w:val="clear" w:color="auto" w:fill="F2F2F2"/>
            <w:vAlign w:val="center"/>
          </w:tcPr>
          <w:p w:rsidR="00FC5698" w:rsidRPr="00916489" w:rsidRDefault="00FC5698" w:rsidP="00FC5698">
            <w:pPr>
              <w:spacing w:before="120" w:after="120"/>
              <w:rPr>
                <w:rFonts w:ascii="Arial" w:hAnsi="Arial" w:cs="Arial"/>
                <w:sz w:val="18"/>
                <w:szCs w:val="16"/>
              </w:rPr>
            </w:pPr>
          </w:p>
        </w:tc>
      </w:tr>
      <w:tr w:rsidR="00FC5698" w:rsidRPr="00807D55" w:rsidTr="00FC5698">
        <w:trPr>
          <w:trHeight w:val="70"/>
        </w:trPr>
        <w:tc>
          <w:tcPr>
            <w:tcW w:w="4831" w:type="dxa"/>
            <w:gridSpan w:val="6"/>
            <w:vAlign w:val="center"/>
          </w:tcPr>
          <w:p w:rsidR="00FC5698" w:rsidRPr="00807D55" w:rsidRDefault="00FC5698" w:rsidP="00FC5698">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FC5698" w:rsidRPr="00916489" w:rsidRDefault="00FC5698" w:rsidP="00FC5698">
            <w:pPr>
              <w:spacing w:before="120" w:after="120"/>
              <w:ind w:left="360"/>
              <w:jc w:val="center"/>
              <w:rPr>
                <w:rFonts w:ascii="Arial" w:hAnsi="Arial" w:cs="Arial"/>
                <w:b/>
                <w:sz w:val="18"/>
                <w:szCs w:val="20"/>
              </w:rPr>
            </w:pPr>
          </w:p>
        </w:tc>
        <w:tc>
          <w:tcPr>
            <w:tcW w:w="2431" w:type="dxa"/>
            <w:gridSpan w:val="3"/>
            <w:shd w:val="clear" w:color="auto" w:fill="F2F2F2"/>
            <w:vAlign w:val="center"/>
          </w:tcPr>
          <w:p w:rsidR="00FC5698" w:rsidRPr="00916489" w:rsidRDefault="00FC5698" w:rsidP="00FC5698">
            <w:pPr>
              <w:spacing w:before="120" w:after="120"/>
              <w:rPr>
                <w:rFonts w:ascii="Arial" w:hAnsi="Arial" w:cs="Arial"/>
                <w:sz w:val="18"/>
                <w:szCs w:val="16"/>
              </w:rPr>
            </w:pPr>
          </w:p>
        </w:tc>
      </w:tr>
      <w:tr w:rsidR="00FC5698" w:rsidRPr="00807D55" w:rsidTr="00FC5698">
        <w:trPr>
          <w:trHeight w:val="70"/>
        </w:trPr>
        <w:tc>
          <w:tcPr>
            <w:tcW w:w="4831" w:type="dxa"/>
            <w:gridSpan w:val="6"/>
            <w:vAlign w:val="center"/>
          </w:tcPr>
          <w:p w:rsidR="00FC5698" w:rsidRPr="00807D55" w:rsidRDefault="00FC5698" w:rsidP="00FC5698">
            <w:pPr>
              <w:spacing w:before="120" w:after="120"/>
              <w:jc w:val="center"/>
              <w:rPr>
                <w:rFonts w:ascii="Arial" w:hAnsi="Arial" w:cs="Arial"/>
                <w:sz w:val="18"/>
                <w:szCs w:val="20"/>
              </w:rPr>
            </w:pPr>
            <w:r w:rsidRPr="00807D55">
              <w:rPr>
                <w:rFonts w:ascii="Arial" w:hAnsi="Arial" w:cs="Arial"/>
                <w:sz w:val="18"/>
                <w:szCs w:val="20"/>
              </w:rPr>
              <w:t>Inne (jakie?)</w:t>
            </w:r>
          </w:p>
        </w:tc>
        <w:tc>
          <w:tcPr>
            <w:tcW w:w="2416" w:type="dxa"/>
            <w:gridSpan w:val="2"/>
            <w:shd w:val="clear" w:color="auto" w:fill="F2F2F2"/>
            <w:vAlign w:val="center"/>
          </w:tcPr>
          <w:p w:rsidR="00FC5698" w:rsidRPr="00916489" w:rsidRDefault="00FC5698" w:rsidP="00FC5698">
            <w:pPr>
              <w:spacing w:before="120" w:after="120"/>
              <w:ind w:left="360"/>
              <w:jc w:val="center"/>
              <w:rPr>
                <w:rFonts w:ascii="Arial" w:hAnsi="Arial" w:cs="Arial"/>
                <w:b/>
                <w:sz w:val="18"/>
                <w:szCs w:val="20"/>
              </w:rPr>
            </w:pPr>
          </w:p>
        </w:tc>
        <w:tc>
          <w:tcPr>
            <w:tcW w:w="2431" w:type="dxa"/>
            <w:gridSpan w:val="3"/>
            <w:shd w:val="clear" w:color="auto" w:fill="F2F2F2"/>
            <w:vAlign w:val="center"/>
          </w:tcPr>
          <w:p w:rsidR="00FC5698" w:rsidRPr="00916489" w:rsidRDefault="00FC5698" w:rsidP="00FC5698">
            <w:pPr>
              <w:spacing w:before="120" w:after="120"/>
              <w:rPr>
                <w:rFonts w:ascii="Arial" w:hAnsi="Arial" w:cs="Arial"/>
                <w:sz w:val="18"/>
                <w:szCs w:val="16"/>
              </w:rPr>
            </w:pPr>
          </w:p>
        </w:tc>
      </w:tr>
      <w:tr w:rsidR="00FC5698" w:rsidRPr="00807D55" w:rsidTr="00FC5698">
        <w:trPr>
          <w:trHeight w:val="70"/>
        </w:trPr>
        <w:tc>
          <w:tcPr>
            <w:tcW w:w="4831" w:type="dxa"/>
            <w:gridSpan w:val="6"/>
            <w:vAlign w:val="center"/>
          </w:tcPr>
          <w:p w:rsidR="00FC5698" w:rsidRPr="00807D55" w:rsidRDefault="00FC5698" w:rsidP="00FC5698">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FC5698" w:rsidRPr="00916489" w:rsidRDefault="00FC5698" w:rsidP="00FC5698">
            <w:pPr>
              <w:spacing w:before="120" w:after="120"/>
              <w:ind w:left="360"/>
              <w:jc w:val="center"/>
              <w:rPr>
                <w:rFonts w:ascii="Arial" w:hAnsi="Arial" w:cs="Arial"/>
                <w:b/>
                <w:sz w:val="18"/>
                <w:szCs w:val="20"/>
              </w:rPr>
            </w:pPr>
          </w:p>
        </w:tc>
        <w:tc>
          <w:tcPr>
            <w:tcW w:w="2431" w:type="dxa"/>
            <w:gridSpan w:val="3"/>
            <w:vAlign w:val="center"/>
          </w:tcPr>
          <w:p w:rsidR="00FC5698" w:rsidRPr="00916489" w:rsidRDefault="00FC5698" w:rsidP="00FC5698">
            <w:pPr>
              <w:spacing w:before="120" w:after="120"/>
              <w:ind w:left="360"/>
              <w:jc w:val="center"/>
              <w:rPr>
                <w:rFonts w:ascii="Arial" w:hAnsi="Arial" w:cs="Arial"/>
                <w:b/>
                <w:sz w:val="18"/>
                <w:szCs w:val="20"/>
              </w:rPr>
            </w:pPr>
          </w:p>
        </w:tc>
      </w:tr>
      <w:tr w:rsidR="00FC5698" w:rsidRPr="00807D55" w:rsidTr="00FC5698">
        <w:trPr>
          <w:trHeight w:val="465"/>
        </w:trPr>
        <w:tc>
          <w:tcPr>
            <w:tcW w:w="9678" w:type="dxa"/>
            <w:gridSpan w:val="11"/>
            <w:vAlign w:val="center"/>
          </w:tcPr>
          <w:p w:rsidR="00FC5698" w:rsidRPr="00807D55" w:rsidRDefault="00FC5698" w:rsidP="00FC5698">
            <w:pPr>
              <w:numPr>
                <w:ilvl w:val="0"/>
                <w:numId w:val="142"/>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FC5698" w:rsidRPr="003B0B05" w:rsidTr="00FC5698">
        <w:trPr>
          <w:trHeight w:val="465"/>
        </w:trPr>
        <w:tc>
          <w:tcPr>
            <w:tcW w:w="9678" w:type="dxa"/>
            <w:gridSpan w:val="11"/>
            <w:shd w:val="clear" w:color="auto" w:fill="F2F2F2"/>
            <w:vAlign w:val="center"/>
          </w:tcPr>
          <w:p w:rsidR="00FC5698" w:rsidRDefault="00FC5698" w:rsidP="00FC5698">
            <w:pPr>
              <w:rPr>
                <w:rFonts w:ascii="Arial" w:hAnsi="Arial" w:cs="Arial"/>
                <w:bCs/>
                <w:sz w:val="18"/>
                <w:szCs w:val="18"/>
              </w:rPr>
            </w:pPr>
            <w:r w:rsidRPr="00011665">
              <w:rPr>
                <w:rFonts w:ascii="Arial" w:hAnsi="Arial" w:cs="Arial"/>
                <w:sz w:val="18"/>
                <w:szCs w:val="18"/>
              </w:rPr>
              <w:t>Zakład Zdrowia Publicznego Wydział Nauki o Zdrowiu</w:t>
            </w:r>
            <w:r w:rsidRPr="00011665">
              <w:rPr>
                <w:rFonts w:ascii="Arial" w:hAnsi="Arial" w:cs="Arial"/>
                <w:sz w:val="18"/>
                <w:szCs w:val="18"/>
              </w:rPr>
              <w:br/>
              <w:t>Warszawskiego Uniwersytetu Medycznego</w:t>
            </w:r>
            <w:r w:rsidRPr="00011665">
              <w:rPr>
                <w:rFonts w:ascii="Arial" w:hAnsi="Arial" w:cs="Arial"/>
                <w:sz w:val="18"/>
                <w:szCs w:val="18"/>
              </w:rPr>
              <w:br/>
              <w:t>ul. Banacha 1a Warszawa</w:t>
            </w:r>
            <w:r w:rsidRPr="00011665">
              <w:rPr>
                <w:rFonts w:ascii="Arial" w:hAnsi="Arial" w:cs="Arial"/>
                <w:sz w:val="18"/>
                <w:szCs w:val="18"/>
              </w:rPr>
              <w:br/>
            </w:r>
            <w:r w:rsidRPr="00011665">
              <w:rPr>
                <w:rFonts w:ascii="Arial" w:hAnsi="Arial" w:cs="Arial"/>
                <w:bCs/>
                <w:sz w:val="18"/>
                <w:szCs w:val="18"/>
              </w:rPr>
              <w:t>Sekretariat Zakładu jest czynny dla studentów w poniedziałek, środę, czwartek – 8:30-14:40 oraz we wtorek 13:00-17:00 (w piątki Sekretariat jest nieczynny)</w:t>
            </w:r>
          </w:p>
          <w:p w:rsidR="00FC5698" w:rsidRPr="00011665" w:rsidRDefault="00FC5698" w:rsidP="00FC5698">
            <w:pPr>
              <w:rPr>
                <w:rFonts w:ascii="Arial" w:hAnsi="Arial" w:cs="Arial"/>
                <w:bCs/>
                <w:sz w:val="18"/>
                <w:szCs w:val="18"/>
                <w:lang w:val="en-GB"/>
              </w:rPr>
            </w:pPr>
            <w:r w:rsidRPr="00011665">
              <w:rPr>
                <w:rFonts w:ascii="Arial" w:hAnsi="Arial" w:cs="Arial"/>
                <w:bCs/>
                <w:sz w:val="18"/>
                <w:szCs w:val="18"/>
                <w:lang w:val="en-GB"/>
              </w:rPr>
              <w:t>Tel.: (0-22) 599 21 80</w:t>
            </w:r>
          </w:p>
          <w:p w:rsidR="00FC5698" w:rsidRDefault="00FC5698" w:rsidP="00FC5698">
            <w:pPr>
              <w:rPr>
                <w:rFonts w:ascii="Arial" w:hAnsi="Arial" w:cs="Arial"/>
                <w:bCs/>
                <w:sz w:val="18"/>
                <w:szCs w:val="18"/>
                <w:lang w:val="en-GB"/>
              </w:rPr>
            </w:pPr>
            <w:r w:rsidRPr="00011665">
              <w:rPr>
                <w:rFonts w:ascii="Arial" w:hAnsi="Arial" w:cs="Arial"/>
                <w:bCs/>
                <w:sz w:val="18"/>
                <w:szCs w:val="18"/>
                <w:lang w:val="en-GB"/>
              </w:rPr>
              <w:t>Faks: (0-22) 599 21 81</w:t>
            </w:r>
          </w:p>
          <w:p w:rsidR="00FC5698" w:rsidRDefault="00FC5698" w:rsidP="00FC5698">
            <w:pPr>
              <w:rPr>
                <w:rFonts w:ascii="Arial" w:hAnsi="Arial" w:cs="Arial"/>
                <w:bCs/>
                <w:sz w:val="18"/>
                <w:szCs w:val="18"/>
                <w:lang w:val="en-GB"/>
              </w:rPr>
            </w:pPr>
            <w:r>
              <w:rPr>
                <w:rFonts w:ascii="Arial" w:hAnsi="Arial" w:cs="Arial"/>
                <w:bCs/>
                <w:sz w:val="18"/>
                <w:szCs w:val="18"/>
                <w:lang w:val="en-GB"/>
              </w:rPr>
              <w:t xml:space="preserve">e-mail: </w:t>
            </w:r>
            <w:r w:rsidRPr="00011665">
              <w:rPr>
                <w:rFonts w:ascii="Arial" w:hAnsi="Arial" w:cs="Arial"/>
                <w:bCs/>
                <w:sz w:val="18"/>
                <w:szCs w:val="18"/>
                <w:lang w:val="en-GB"/>
              </w:rPr>
              <w:t>zzp@wum.edu.pl</w:t>
            </w:r>
            <w:r>
              <w:rPr>
                <w:rFonts w:ascii="Arial" w:hAnsi="Arial" w:cs="Arial"/>
                <w:bCs/>
                <w:sz w:val="18"/>
                <w:szCs w:val="18"/>
                <w:lang w:val="en-GB"/>
              </w:rPr>
              <w:t xml:space="preserve">; </w:t>
            </w:r>
            <w:r w:rsidRPr="00011665">
              <w:rPr>
                <w:rFonts w:ascii="Arial" w:hAnsi="Arial" w:cs="Arial"/>
                <w:bCs/>
                <w:sz w:val="18"/>
                <w:szCs w:val="18"/>
                <w:lang w:val="en-GB"/>
              </w:rPr>
              <w:t>dominikolejniczak@op.pl</w:t>
            </w:r>
            <w:r>
              <w:rPr>
                <w:rFonts w:ascii="Arial" w:hAnsi="Arial" w:cs="Arial"/>
                <w:bCs/>
                <w:sz w:val="18"/>
                <w:szCs w:val="18"/>
                <w:lang w:val="en-GB"/>
              </w:rPr>
              <w:t xml:space="preserve">; </w:t>
            </w:r>
            <w:r w:rsidRPr="00011665">
              <w:rPr>
                <w:rFonts w:ascii="Arial" w:hAnsi="Arial" w:cs="Arial"/>
                <w:bCs/>
                <w:sz w:val="18"/>
                <w:szCs w:val="18"/>
                <w:lang w:val="en-GB"/>
              </w:rPr>
              <w:t>anetaduda@op.pl</w:t>
            </w:r>
          </w:p>
          <w:p w:rsidR="00FC5698" w:rsidRPr="00011665" w:rsidRDefault="00FC5698" w:rsidP="00FC5698">
            <w:pPr>
              <w:rPr>
                <w:rFonts w:ascii="Arial" w:hAnsi="Arial" w:cs="Arial"/>
                <w:bCs/>
                <w:sz w:val="18"/>
                <w:szCs w:val="18"/>
                <w:lang w:val="en-GB"/>
              </w:rPr>
            </w:pPr>
            <w:r w:rsidRPr="00011665">
              <w:rPr>
                <w:rFonts w:ascii="Arial" w:hAnsi="Arial" w:cs="Arial"/>
                <w:bCs/>
                <w:sz w:val="18"/>
                <w:szCs w:val="18"/>
                <w:lang w:val="en-GB"/>
              </w:rPr>
              <w:t>www.zzp.wum.edu.pl</w:t>
            </w:r>
          </w:p>
        </w:tc>
      </w:tr>
    </w:tbl>
    <w:p w:rsidR="00FC5698" w:rsidRPr="00011665" w:rsidRDefault="00FC5698" w:rsidP="00FC5698">
      <w:pPr>
        <w:autoSpaceDE w:val="0"/>
        <w:autoSpaceDN w:val="0"/>
        <w:adjustRightInd w:val="0"/>
        <w:rPr>
          <w:lang w:val="en-GB"/>
        </w:rPr>
      </w:pPr>
    </w:p>
    <w:p w:rsidR="00FC5698" w:rsidRPr="00011665" w:rsidRDefault="00FC5698" w:rsidP="00FC5698">
      <w:pPr>
        <w:autoSpaceDE w:val="0"/>
        <w:autoSpaceDN w:val="0"/>
        <w:adjustRightInd w:val="0"/>
        <w:spacing w:before="120" w:after="120"/>
        <w:rPr>
          <w:rFonts w:ascii="Arial" w:hAnsi="Arial" w:cs="Arial"/>
          <w:sz w:val="20"/>
          <w:lang w:val="en-GB"/>
        </w:rPr>
      </w:pPr>
    </w:p>
    <w:p w:rsidR="00FC5698" w:rsidRDefault="00FC5698" w:rsidP="00FC5698">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r>
        <w:rPr>
          <w:rFonts w:ascii="Arial" w:hAnsi="Arial" w:cs="Arial"/>
          <w:sz w:val="20"/>
        </w:rPr>
        <w:t xml:space="preserve">                                           </w:t>
      </w:r>
      <w:r w:rsidRPr="00807D55">
        <w:rPr>
          <w:rFonts w:ascii="Arial" w:hAnsi="Arial" w:cs="Arial"/>
          <w:sz w:val="20"/>
        </w:rPr>
        <w:t>Podpis Kierownika Jednostki</w:t>
      </w:r>
    </w:p>
    <w:p w:rsidR="00FC5698" w:rsidRPr="00807D55" w:rsidRDefault="00FC5698" w:rsidP="00FC5698">
      <w:pPr>
        <w:autoSpaceDE w:val="0"/>
        <w:autoSpaceDN w:val="0"/>
        <w:adjustRightInd w:val="0"/>
        <w:spacing w:before="120" w:after="120"/>
        <w:rPr>
          <w:rFonts w:ascii="Arial" w:hAnsi="Arial" w:cs="Arial"/>
          <w:sz w:val="20"/>
        </w:rPr>
      </w:pPr>
    </w:p>
    <w:p w:rsidR="00E2041E" w:rsidRDefault="00E2041E" w:rsidP="009020F3">
      <w:pPr>
        <w:autoSpaceDE w:val="0"/>
        <w:autoSpaceDN w:val="0"/>
        <w:adjustRightInd w:val="0"/>
        <w:spacing w:before="120" w:after="120"/>
        <w:rPr>
          <w:color w:val="000000"/>
        </w:rPr>
      </w:pPr>
    </w:p>
    <w:p w:rsidR="00E2041E" w:rsidRDefault="00E2041E" w:rsidP="009020F3">
      <w:pPr>
        <w:autoSpaceDE w:val="0"/>
        <w:autoSpaceDN w:val="0"/>
        <w:adjustRightInd w:val="0"/>
        <w:spacing w:before="120" w:after="120"/>
        <w:rPr>
          <w:color w:val="000000"/>
        </w:rPr>
      </w:pPr>
    </w:p>
    <w:p w:rsidR="00E2041E" w:rsidRDefault="00E2041E" w:rsidP="009020F3">
      <w:pPr>
        <w:autoSpaceDE w:val="0"/>
        <w:autoSpaceDN w:val="0"/>
        <w:adjustRightInd w:val="0"/>
        <w:spacing w:before="120" w:after="120"/>
        <w:rPr>
          <w:color w:val="000000"/>
        </w:rPr>
      </w:pPr>
      <w:r>
        <w:rPr>
          <w:noProof/>
          <w:lang w:eastAsia="pl-PL"/>
        </w:rPr>
        <w:drawing>
          <wp:anchor distT="0" distB="0" distL="114300" distR="114300" simplePos="0" relativeHeight="251689984" behindDoc="0" locked="0" layoutInCell="1" allowOverlap="1">
            <wp:simplePos x="0" y="0"/>
            <wp:positionH relativeFrom="column">
              <wp:posOffset>23495</wp:posOffset>
            </wp:positionH>
            <wp:positionV relativeFrom="paragraph">
              <wp:posOffset>191135</wp:posOffset>
            </wp:positionV>
            <wp:extent cx="1104900" cy="1106805"/>
            <wp:effectExtent l="0" t="0" r="0" b="0"/>
            <wp:wrapNone/>
            <wp:docPr id="20" name="Obraz 20"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41E" w:rsidRDefault="00E2041E" w:rsidP="009020F3">
      <w:pPr>
        <w:autoSpaceDE w:val="0"/>
        <w:autoSpaceDN w:val="0"/>
        <w:adjustRightInd w:val="0"/>
        <w:spacing w:before="120" w:after="120"/>
        <w:rPr>
          <w:color w:val="000000"/>
        </w:rPr>
      </w:pPr>
    </w:p>
    <w:p w:rsidR="00E2041E" w:rsidRPr="00807D55" w:rsidRDefault="00E2041E" w:rsidP="00E2041E">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688960" behindDoc="1" locked="0" layoutInCell="1" allowOverlap="1">
                <wp:simplePos x="0" y="0"/>
                <wp:positionH relativeFrom="column">
                  <wp:posOffset>-52070</wp:posOffset>
                </wp:positionH>
                <wp:positionV relativeFrom="paragraph">
                  <wp:posOffset>196215</wp:posOffset>
                </wp:positionV>
                <wp:extent cx="6134100" cy="581025"/>
                <wp:effectExtent l="0" t="0" r="0" b="9525"/>
                <wp:wrapTight wrapText="bothSides">
                  <wp:wrapPolygon edited="0">
                    <wp:start x="0" y="0"/>
                    <wp:lineTo x="0" y="21246"/>
                    <wp:lineTo x="21533" y="21246"/>
                    <wp:lineTo x="21533" y="0"/>
                    <wp:lineTo x="0" y="0"/>
                  </wp:wrapPolygon>
                </wp:wrapTight>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1469C" w:rsidRDefault="003B5E24" w:rsidP="00E2041E">
                            <w:pPr>
                              <w:shd w:val="clear" w:color="auto" w:fill="D9D9D9"/>
                              <w:tabs>
                                <w:tab w:val="left" w:pos="284"/>
                                <w:tab w:val="left" w:pos="709"/>
                                <w:tab w:val="left" w:pos="1134"/>
                              </w:tabs>
                              <w:ind w:left="1134" w:right="1134"/>
                              <w:rPr>
                                <w:rFonts w:ascii="Arial" w:hAnsi="Arial" w:cs="Arial"/>
                                <w:b/>
                                <w:sz w:val="28"/>
                              </w:rPr>
                            </w:pPr>
                            <w:r>
                              <w:rPr>
                                <w:rFonts w:ascii="Arial" w:hAnsi="Arial" w:cs="Arial"/>
                                <w:b/>
                                <w:sz w:val="28"/>
                              </w:rPr>
                              <w:t xml:space="preserve">                 Sylabus przedmiotu Epidemiologia (P)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9" o:spid="_x0000_s1044" type="#_x0000_t202" style="position:absolute;margin-left:-4.1pt;margin-top:15.45pt;width:483pt;height:4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" fillcolor="#d9d9d9" stroked="f">
                <v:textbox>
                  <w:txbxContent>
                    <w:p w:rsidR="003B5E24" w:rsidRPr="00C1469C" w:rsidRDefault="003B5E24" w:rsidP="00E2041E">
                      <w:pPr>
                        <w:shd w:val="clear" w:color="auto" w:fill="D9D9D9"/>
                        <w:tabs>
                          <w:tab w:val="left" w:pos="284"/>
                          <w:tab w:val="left" w:pos="709"/>
                          <w:tab w:val="left" w:pos="1134"/>
                        </w:tabs>
                        <w:ind w:left="1134" w:right="1134"/>
                        <w:rPr>
                          <w:rFonts w:ascii="Arial" w:hAnsi="Arial" w:cs="Arial"/>
                          <w:b/>
                          <w:sz w:val="28"/>
                        </w:rPr>
                      </w:pPr>
                      <w:r>
                        <w:rPr>
                          <w:rFonts w:ascii="Arial" w:hAnsi="Arial" w:cs="Arial"/>
                          <w:b/>
                          <w:sz w:val="28"/>
                        </w:rPr>
                        <w:t xml:space="preserve">                 Sylabus przedmiotu Epidemiologia (P)</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E2041E" w:rsidRPr="004C58BA" w:rsidTr="009B0A2D">
        <w:trPr>
          <w:trHeight w:val="465"/>
        </w:trPr>
        <w:tc>
          <w:tcPr>
            <w:tcW w:w="9663" w:type="dxa"/>
            <w:gridSpan w:val="2"/>
            <w:vAlign w:val="center"/>
          </w:tcPr>
          <w:p w:rsidR="00E2041E" w:rsidRPr="00807D55" w:rsidRDefault="00E2041E" w:rsidP="00E2041E">
            <w:pPr>
              <w:numPr>
                <w:ilvl w:val="0"/>
                <w:numId w:val="30"/>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E2041E" w:rsidRPr="004C58BA" w:rsidTr="009B0A2D">
        <w:trPr>
          <w:trHeight w:val="465"/>
        </w:trPr>
        <w:tc>
          <w:tcPr>
            <w:tcW w:w="3911" w:type="dxa"/>
            <w:vAlign w:val="center"/>
          </w:tcPr>
          <w:p w:rsidR="00E2041E" w:rsidRPr="00807D55" w:rsidRDefault="00E2041E" w:rsidP="009B0A2D">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shd w:val="clear" w:color="auto" w:fill="F2F2F2"/>
            <w:vAlign w:val="center"/>
          </w:tcPr>
          <w:p w:rsidR="00E2041E" w:rsidRPr="004C58BA" w:rsidRDefault="00E2041E" w:rsidP="009B0A2D">
            <w:pPr>
              <w:autoSpaceDE w:val="0"/>
              <w:autoSpaceDN w:val="0"/>
              <w:adjustRightInd w:val="0"/>
              <w:spacing w:line="360" w:lineRule="auto"/>
              <w:rPr>
                <w:bCs/>
                <w:iCs/>
                <w:color w:val="000000"/>
                <w:sz w:val="20"/>
                <w:szCs w:val="20"/>
              </w:rPr>
            </w:pPr>
            <w:r w:rsidRPr="004C58BA">
              <w:rPr>
                <w:bCs/>
                <w:iCs/>
                <w:color w:val="000000"/>
                <w:sz w:val="20"/>
                <w:szCs w:val="20"/>
              </w:rPr>
              <w:t xml:space="preserve">Wydział  Nauki o Zdrowiu </w:t>
            </w:r>
          </w:p>
        </w:tc>
      </w:tr>
      <w:tr w:rsidR="00E2041E" w:rsidRPr="004C58BA" w:rsidTr="009B0A2D">
        <w:trPr>
          <w:trHeight w:val="1104"/>
        </w:trPr>
        <w:tc>
          <w:tcPr>
            <w:tcW w:w="3911" w:type="dxa"/>
            <w:vAlign w:val="center"/>
          </w:tcPr>
          <w:p w:rsidR="00E2041E" w:rsidRPr="00807D55" w:rsidRDefault="00E2041E" w:rsidP="009B0A2D">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lastRenderedPageBreak/>
              <w:t xml:space="preserve">Program kształcenia </w:t>
            </w:r>
            <w:r w:rsidRPr="00721362">
              <w:rPr>
                <w:rFonts w:ascii="Arial" w:hAnsi="Arial" w:cs="Arial"/>
                <w:i/>
                <w:color w:val="8080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shd w:val="clear" w:color="auto" w:fill="F2F2F2"/>
            <w:vAlign w:val="center"/>
          </w:tcPr>
          <w:p w:rsidR="00E2041E" w:rsidRPr="004C58BA" w:rsidRDefault="00E2041E" w:rsidP="009B0A2D">
            <w:pPr>
              <w:autoSpaceDE w:val="0"/>
              <w:autoSpaceDN w:val="0"/>
              <w:adjustRightInd w:val="0"/>
              <w:spacing w:line="360" w:lineRule="auto"/>
              <w:rPr>
                <w:bCs/>
                <w:iCs/>
                <w:color w:val="000000"/>
                <w:sz w:val="20"/>
                <w:szCs w:val="20"/>
              </w:rPr>
            </w:pPr>
            <w:r w:rsidRPr="004C58BA">
              <w:rPr>
                <w:bCs/>
                <w:iCs/>
                <w:color w:val="000000"/>
                <w:sz w:val="20"/>
                <w:szCs w:val="20"/>
              </w:rPr>
              <w:t>Zdrowie Publiczne, II stopnia, profil ogólnoakademicki , studia stacjonarne, specjalizacja</w:t>
            </w:r>
            <w:r>
              <w:rPr>
                <w:bCs/>
                <w:iCs/>
                <w:color w:val="000000"/>
                <w:sz w:val="20"/>
                <w:szCs w:val="20"/>
              </w:rPr>
              <w:t xml:space="preserve">: Promocja zdrowia </w:t>
            </w:r>
            <w:r w:rsidRPr="004C58BA">
              <w:rPr>
                <w:bCs/>
                <w:iCs/>
                <w:color w:val="000000"/>
                <w:sz w:val="20"/>
                <w:szCs w:val="20"/>
              </w:rPr>
              <w:t xml:space="preserve"> </w:t>
            </w:r>
          </w:p>
        </w:tc>
      </w:tr>
      <w:tr w:rsidR="00E2041E" w:rsidRPr="004C58BA" w:rsidTr="009B0A2D">
        <w:trPr>
          <w:trHeight w:val="465"/>
        </w:trPr>
        <w:tc>
          <w:tcPr>
            <w:tcW w:w="3911" w:type="dxa"/>
            <w:vAlign w:val="center"/>
          </w:tcPr>
          <w:p w:rsidR="00E2041E" w:rsidRPr="00807D55" w:rsidRDefault="00E2041E" w:rsidP="009B0A2D">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shd w:val="clear" w:color="auto" w:fill="F2F2F2"/>
            <w:vAlign w:val="center"/>
          </w:tcPr>
          <w:p w:rsidR="00E2041E" w:rsidRPr="004C58BA" w:rsidRDefault="00E2041E" w:rsidP="009B0A2D">
            <w:pPr>
              <w:autoSpaceDE w:val="0"/>
              <w:autoSpaceDN w:val="0"/>
              <w:adjustRightInd w:val="0"/>
              <w:spacing w:line="360" w:lineRule="auto"/>
              <w:rPr>
                <w:bCs/>
                <w:iCs/>
                <w:color w:val="000000"/>
                <w:sz w:val="20"/>
                <w:szCs w:val="20"/>
              </w:rPr>
            </w:pPr>
            <w:r>
              <w:rPr>
                <w:rFonts w:ascii="Arial" w:hAnsi="Arial" w:cs="Arial"/>
                <w:bCs/>
                <w:iCs/>
                <w:color w:val="000000"/>
                <w:sz w:val="20"/>
                <w:szCs w:val="20"/>
              </w:rPr>
              <w:t>2017_2018</w:t>
            </w:r>
          </w:p>
        </w:tc>
      </w:tr>
      <w:tr w:rsidR="00E2041E" w:rsidRPr="004C58BA" w:rsidTr="009B0A2D">
        <w:trPr>
          <w:trHeight w:val="465"/>
        </w:trPr>
        <w:tc>
          <w:tcPr>
            <w:tcW w:w="3911" w:type="dxa"/>
            <w:vAlign w:val="center"/>
          </w:tcPr>
          <w:p w:rsidR="00E2041E" w:rsidRPr="00807D55" w:rsidRDefault="00E2041E" w:rsidP="009B0A2D">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shd w:val="clear" w:color="auto" w:fill="F2F2F2"/>
            <w:vAlign w:val="center"/>
          </w:tcPr>
          <w:p w:rsidR="00E2041E" w:rsidRPr="004C58BA" w:rsidRDefault="00E2041E" w:rsidP="009B0A2D">
            <w:pPr>
              <w:autoSpaceDE w:val="0"/>
              <w:autoSpaceDN w:val="0"/>
              <w:adjustRightInd w:val="0"/>
              <w:spacing w:line="360" w:lineRule="auto"/>
              <w:rPr>
                <w:bCs/>
                <w:iCs/>
                <w:color w:val="000000"/>
                <w:sz w:val="20"/>
                <w:szCs w:val="20"/>
              </w:rPr>
            </w:pPr>
            <w:r w:rsidRPr="004C58BA">
              <w:rPr>
                <w:bCs/>
                <w:iCs/>
                <w:color w:val="000000"/>
                <w:sz w:val="20"/>
                <w:szCs w:val="20"/>
              </w:rPr>
              <w:t xml:space="preserve">Epidemiologia </w:t>
            </w:r>
          </w:p>
        </w:tc>
      </w:tr>
      <w:tr w:rsidR="00E2041E" w:rsidRPr="004C58BA" w:rsidTr="009B0A2D">
        <w:trPr>
          <w:trHeight w:val="465"/>
        </w:trPr>
        <w:tc>
          <w:tcPr>
            <w:tcW w:w="3911" w:type="dxa"/>
            <w:vAlign w:val="center"/>
          </w:tcPr>
          <w:p w:rsidR="00E2041E" w:rsidRPr="00807D55" w:rsidRDefault="00E2041E" w:rsidP="009B0A2D">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721362">
              <w:rPr>
                <w:rFonts w:ascii="Arial" w:hAnsi="Arial" w:cs="Arial"/>
                <w:i/>
                <w:color w:val="808080"/>
                <w:sz w:val="20"/>
                <w:szCs w:val="20"/>
              </w:rPr>
              <w:t>(z systemu Pensum)</w:t>
            </w:r>
            <w:r w:rsidRPr="00721362">
              <w:rPr>
                <w:rFonts w:ascii="Arial" w:hAnsi="Arial" w:cs="Arial"/>
                <w:sz w:val="20"/>
                <w:szCs w:val="20"/>
              </w:rPr>
              <w:t>:</w:t>
            </w:r>
          </w:p>
        </w:tc>
        <w:tc>
          <w:tcPr>
            <w:tcW w:w="5752" w:type="dxa"/>
            <w:shd w:val="clear" w:color="auto" w:fill="F2F2F2"/>
            <w:vAlign w:val="center"/>
          </w:tcPr>
          <w:p w:rsidR="00E2041E" w:rsidRPr="004C58BA" w:rsidRDefault="00E2041E" w:rsidP="009B0A2D">
            <w:pPr>
              <w:autoSpaceDE w:val="0"/>
              <w:autoSpaceDN w:val="0"/>
              <w:adjustRightInd w:val="0"/>
              <w:spacing w:line="360" w:lineRule="auto"/>
              <w:rPr>
                <w:bCs/>
                <w:iCs/>
                <w:color w:val="0000FF"/>
              </w:rPr>
            </w:pPr>
            <w:r>
              <w:t>34975</w:t>
            </w:r>
            <w:r w:rsidRPr="004C58BA">
              <w:t xml:space="preserve">  </w:t>
            </w:r>
          </w:p>
        </w:tc>
      </w:tr>
      <w:tr w:rsidR="00E2041E" w:rsidRPr="004C58BA" w:rsidTr="009B0A2D">
        <w:trPr>
          <w:trHeight w:val="465"/>
        </w:trPr>
        <w:tc>
          <w:tcPr>
            <w:tcW w:w="3911" w:type="dxa"/>
            <w:vAlign w:val="center"/>
          </w:tcPr>
          <w:p w:rsidR="00E2041E" w:rsidRPr="00807D55" w:rsidRDefault="00E2041E" w:rsidP="009B0A2D">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shd w:val="clear" w:color="auto" w:fill="F2F2F2"/>
            <w:vAlign w:val="center"/>
          </w:tcPr>
          <w:p w:rsidR="00E2041E" w:rsidRPr="004C58BA" w:rsidRDefault="00E2041E" w:rsidP="009B0A2D">
            <w:pPr>
              <w:autoSpaceDE w:val="0"/>
              <w:autoSpaceDN w:val="0"/>
              <w:adjustRightInd w:val="0"/>
              <w:rPr>
                <w:bCs/>
                <w:iCs/>
                <w:color w:val="000000"/>
                <w:sz w:val="20"/>
                <w:szCs w:val="20"/>
              </w:rPr>
            </w:pPr>
            <w:r w:rsidRPr="004C58BA">
              <w:rPr>
                <w:bCs/>
                <w:iCs/>
                <w:color w:val="000000"/>
                <w:sz w:val="20"/>
                <w:szCs w:val="20"/>
              </w:rPr>
              <w:t>Zakład Profilaktyki Zagrożeń Środowiskowych (NZC)</w:t>
            </w:r>
          </w:p>
        </w:tc>
      </w:tr>
      <w:tr w:rsidR="00E2041E" w:rsidRPr="004C58BA" w:rsidTr="009B0A2D">
        <w:trPr>
          <w:trHeight w:val="465"/>
        </w:trPr>
        <w:tc>
          <w:tcPr>
            <w:tcW w:w="3911" w:type="dxa"/>
            <w:vAlign w:val="center"/>
          </w:tcPr>
          <w:p w:rsidR="00E2041E" w:rsidRPr="00807D55" w:rsidRDefault="00E2041E" w:rsidP="009B0A2D">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shd w:val="clear" w:color="auto" w:fill="F2F2F2"/>
            <w:vAlign w:val="center"/>
          </w:tcPr>
          <w:p w:rsidR="00E2041E" w:rsidRPr="004C58BA" w:rsidRDefault="00E2041E" w:rsidP="009B0A2D">
            <w:pPr>
              <w:spacing w:line="360" w:lineRule="auto"/>
              <w:rPr>
                <w:color w:val="000000"/>
                <w:sz w:val="20"/>
                <w:szCs w:val="20"/>
              </w:rPr>
            </w:pPr>
            <w:r w:rsidRPr="004C58BA">
              <w:rPr>
                <w:color w:val="000000"/>
                <w:sz w:val="20"/>
                <w:szCs w:val="20"/>
                <w:lang w:val="en-US"/>
              </w:rPr>
              <w:t xml:space="preserve">Prof. dr hab. n. med. </w:t>
            </w:r>
            <w:r w:rsidRPr="004C58BA">
              <w:rPr>
                <w:color w:val="000000"/>
                <w:sz w:val="20"/>
                <w:szCs w:val="20"/>
              </w:rPr>
              <w:t xml:space="preserve">Bolesław Samoliński </w:t>
            </w:r>
          </w:p>
        </w:tc>
      </w:tr>
      <w:tr w:rsidR="00E2041E" w:rsidRPr="004C58BA" w:rsidTr="009B0A2D">
        <w:trPr>
          <w:trHeight w:val="465"/>
        </w:trPr>
        <w:tc>
          <w:tcPr>
            <w:tcW w:w="3911" w:type="dxa"/>
            <w:vAlign w:val="center"/>
          </w:tcPr>
          <w:p w:rsidR="00E2041E" w:rsidRPr="00807D55" w:rsidRDefault="00E2041E" w:rsidP="009B0A2D">
            <w:pPr>
              <w:spacing w:before="120" w:after="120"/>
              <w:rPr>
                <w:rFonts w:ascii="Arial" w:hAnsi="Arial" w:cs="Arial"/>
                <w:sz w:val="20"/>
                <w:szCs w:val="20"/>
              </w:rPr>
            </w:pPr>
            <w:r w:rsidRPr="00807D55">
              <w:rPr>
                <w:rFonts w:ascii="Arial" w:hAnsi="Arial" w:cs="Arial"/>
                <w:sz w:val="20"/>
                <w:szCs w:val="20"/>
              </w:rPr>
              <w:t xml:space="preserve">Rok studiów </w:t>
            </w:r>
            <w:r w:rsidRPr="00721362">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shd w:val="clear" w:color="auto" w:fill="F2F2F2"/>
            <w:vAlign w:val="center"/>
          </w:tcPr>
          <w:p w:rsidR="00E2041E" w:rsidRPr="004C58BA" w:rsidRDefault="00E2041E" w:rsidP="009B0A2D">
            <w:pPr>
              <w:autoSpaceDE w:val="0"/>
              <w:autoSpaceDN w:val="0"/>
              <w:adjustRightInd w:val="0"/>
              <w:spacing w:line="360" w:lineRule="auto"/>
              <w:rPr>
                <w:bCs/>
                <w:iCs/>
                <w:color w:val="000000"/>
                <w:sz w:val="20"/>
                <w:szCs w:val="20"/>
              </w:rPr>
            </w:pPr>
            <w:r w:rsidRPr="004C58BA">
              <w:rPr>
                <w:bCs/>
                <w:iCs/>
                <w:color w:val="000000"/>
                <w:sz w:val="20"/>
                <w:szCs w:val="20"/>
              </w:rPr>
              <w:t>I</w:t>
            </w:r>
          </w:p>
        </w:tc>
      </w:tr>
      <w:tr w:rsidR="00E2041E" w:rsidRPr="004C58BA" w:rsidTr="009B0A2D">
        <w:trPr>
          <w:trHeight w:val="465"/>
        </w:trPr>
        <w:tc>
          <w:tcPr>
            <w:tcW w:w="3911" w:type="dxa"/>
            <w:vAlign w:val="center"/>
          </w:tcPr>
          <w:p w:rsidR="00E2041E" w:rsidRPr="00807D55" w:rsidRDefault="00E2041E" w:rsidP="009B0A2D">
            <w:pPr>
              <w:spacing w:before="120" w:after="120"/>
              <w:rPr>
                <w:rFonts w:ascii="Arial" w:hAnsi="Arial" w:cs="Arial"/>
                <w:sz w:val="20"/>
                <w:szCs w:val="20"/>
              </w:rPr>
            </w:pPr>
            <w:r w:rsidRPr="00807D55">
              <w:rPr>
                <w:rFonts w:ascii="Arial" w:hAnsi="Arial" w:cs="Arial"/>
                <w:sz w:val="20"/>
                <w:szCs w:val="20"/>
              </w:rPr>
              <w:t xml:space="preserve">Semestr studiów </w:t>
            </w:r>
            <w:r w:rsidRPr="00721362">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shd w:val="clear" w:color="auto" w:fill="F2F2F2"/>
            <w:vAlign w:val="center"/>
          </w:tcPr>
          <w:p w:rsidR="00E2041E" w:rsidRPr="004C58BA" w:rsidRDefault="00E2041E" w:rsidP="009B0A2D">
            <w:pPr>
              <w:autoSpaceDE w:val="0"/>
              <w:autoSpaceDN w:val="0"/>
              <w:adjustRightInd w:val="0"/>
              <w:spacing w:line="360" w:lineRule="auto"/>
              <w:rPr>
                <w:bCs/>
                <w:iCs/>
                <w:color w:val="000000"/>
                <w:sz w:val="20"/>
                <w:szCs w:val="20"/>
              </w:rPr>
            </w:pPr>
            <w:r w:rsidRPr="004C58BA">
              <w:rPr>
                <w:bCs/>
                <w:iCs/>
                <w:color w:val="000000"/>
                <w:sz w:val="20"/>
                <w:szCs w:val="20"/>
              </w:rPr>
              <w:t>I , II</w:t>
            </w:r>
          </w:p>
        </w:tc>
      </w:tr>
      <w:tr w:rsidR="00E2041E" w:rsidRPr="004C58BA" w:rsidTr="009B0A2D">
        <w:trPr>
          <w:trHeight w:val="465"/>
        </w:trPr>
        <w:tc>
          <w:tcPr>
            <w:tcW w:w="3911" w:type="dxa"/>
            <w:vAlign w:val="center"/>
          </w:tcPr>
          <w:p w:rsidR="00E2041E" w:rsidRPr="00807D55" w:rsidRDefault="00E2041E" w:rsidP="009B0A2D">
            <w:pPr>
              <w:spacing w:before="120" w:after="120"/>
              <w:rPr>
                <w:rFonts w:ascii="Arial" w:hAnsi="Arial" w:cs="Arial"/>
                <w:sz w:val="20"/>
                <w:szCs w:val="20"/>
              </w:rPr>
            </w:pPr>
            <w:r w:rsidRPr="00807D55">
              <w:rPr>
                <w:rFonts w:ascii="Arial" w:hAnsi="Arial" w:cs="Arial"/>
                <w:sz w:val="20"/>
                <w:szCs w:val="20"/>
              </w:rPr>
              <w:t xml:space="preserve">Typ modułu/przedmiotu </w:t>
            </w:r>
            <w:r w:rsidRPr="00721362">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shd w:val="clear" w:color="auto" w:fill="F2F2F2"/>
            <w:vAlign w:val="center"/>
          </w:tcPr>
          <w:p w:rsidR="00E2041E" w:rsidRPr="004C58BA" w:rsidRDefault="00E2041E" w:rsidP="009B0A2D">
            <w:pPr>
              <w:autoSpaceDE w:val="0"/>
              <w:autoSpaceDN w:val="0"/>
              <w:adjustRightInd w:val="0"/>
              <w:spacing w:line="360" w:lineRule="auto"/>
              <w:rPr>
                <w:bCs/>
                <w:iCs/>
                <w:color w:val="000000"/>
                <w:sz w:val="20"/>
                <w:szCs w:val="20"/>
              </w:rPr>
            </w:pPr>
            <w:r w:rsidRPr="004C58BA">
              <w:rPr>
                <w:bCs/>
                <w:iCs/>
                <w:color w:val="000000"/>
                <w:sz w:val="20"/>
                <w:szCs w:val="20"/>
              </w:rPr>
              <w:t xml:space="preserve">Kierunkowy </w:t>
            </w:r>
          </w:p>
        </w:tc>
      </w:tr>
      <w:tr w:rsidR="00E2041E" w:rsidRPr="004C58BA" w:rsidTr="009B0A2D">
        <w:trPr>
          <w:trHeight w:val="465"/>
        </w:trPr>
        <w:tc>
          <w:tcPr>
            <w:tcW w:w="3911" w:type="dxa"/>
            <w:vAlign w:val="center"/>
          </w:tcPr>
          <w:p w:rsidR="00E2041E" w:rsidRPr="00807D55" w:rsidRDefault="00E2041E" w:rsidP="009B0A2D">
            <w:pPr>
              <w:spacing w:before="120" w:after="120"/>
              <w:rPr>
                <w:rFonts w:ascii="Arial" w:hAnsi="Arial" w:cs="Arial"/>
                <w:sz w:val="20"/>
                <w:szCs w:val="20"/>
              </w:rPr>
            </w:pPr>
            <w:r w:rsidRPr="00807D55">
              <w:rPr>
                <w:rFonts w:ascii="Arial" w:hAnsi="Arial" w:cs="Arial"/>
                <w:sz w:val="20"/>
                <w:szCs w:val="20"/>
              </w:rPr>
              <w:t xml:space="preserve">Osoby prowadzące </w:t>
            </w:r>
            <w:r w:rsidRPr="00721362">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shd w:val="clear" w:color="auto" w:fill="F2F2F2"/>
            <w:vAlign w:val="center"/>
          </w:tcPr>
          <w:p w:rsidR="00E2041E" w:rsidRPr="004C58BA" w:rsidRDefault="00E2041E" w:rsidP="009B0A2D">
            <w:pPr>
              <w:autoSpaceDE w:val="0"/>
              <w:autoSpaceDN w:val="0"/>
              <w:adjustRightInd w:val="0"/>
              <w:spacing w:line="360" w:lineRule="auto"/>
              <w:rPr>
                <w:bCs/>
                <w:iCs/>
                <w:color w:val="000000"/>
                <w:sz w:val="20"/>
                <w:szCs w:val="20"/>
              </w:rPr>
            </w:pPr>
            <w:r w:rsidRPr="004C58BA">
              <w:rPr>
                <w:bCs/>
                <w:iCs/>
                <w:color w:val="000000"/>
                <w:sz w:val="20"/>
                <w:szCs w:val="20"/>
              </w:rPr>
              <w:t xml:space="preserve">Dr n. med. Grażyna Dulny , </w:t>
            </w:r>
            <w:r w:rsidRPr="004C58BA">
              <w:rPr>
                <w:color w:val="000000"/>
                <w:sz w:val="20"/>
                <w:szCs w:val="20"/>
              </w:rPr>
              <w:t>Dr n. o zdr</w:t>
            </w:r>
            <w:r w:rsidRPr="004C58BA">
              <w:rPr>
                <w:color w:val="000000"/>
                <w:sz w:val="27"/>
                <w:szCs w:val="27"/>
              </w:rPr>
              <w:t xml:space="preserve"> </w:t>
            </w:r>
            <w:r w:rsidRPr="004C58BA">
              <w:rPr>
                <w:bCs/>
                <w:iCs/>
                <w:color w:val="000000"/>
                <w:sz w:val="20"/>
                <w:szCs w:val="20"/>
              </w:rPr>
              <w:t xml:space="preserve">Artur Walkiewicz, </w:t>
            </w:r>
          </w:p>
          <w:p w:rsidR="00E2041E" w:rsidRPr="004C58BA" w:rsidRDefault="00E2041E" w:rsidP="009B0A2D">
            <w:pPr>
              <w:autoSpaceDE w:val="0"/>
              <w:autoSpaceDN w:val="0"/>
              <w:adjustRightInd w:val="0"/>
              <w:spacing w:line="360" w:lineRule="auto"/>
              <w:rPr>
                <w:bCs/>
                <w:iCs/>
                <w:color w:val="000000"/>
                <w:sz w:val="20"/>
                <w:szCs w:val="20"/>
              </w:rPr>
            </w:pPr>
            <w:r w:rsidRPr="004C58BA">
              <w:rPr>
                <w:color w:val="000000"/>
                <w:sz w:val="20"/>
                <w:szCs w:val="20"/>
              </w:rPr>
              <w:t>Dr n. o zdr</w:t>
            </w:r>
            <w:r w:rsidRPr="004C58BA">
              <w:rPr>
                <w:color w:val="000000"/>
                <w:sz w:val="27"/>
                <w:szCs w:val="27"/>
              </w:rPr>
              <w:t xml:space="preserve"> </w:t>
            </w:r>
            <w:r w:rsidRPr="004C58BA">
              <w:rPr>
                <w:bCs/>
                <w:iCs/>
                <w:color w:val="000000"/>
                <w:sz w:val="20"/>
                <w:szCs w:val="20"/>
              </w:rPr>
              <w:t xml:space="preserve">Piotr Samel, mgr </w:t>
            </w:r>
            <w:r>
              <w:rPr>
                <w:bCs/>
                <w:iCs/>
                <w:color w:val="000000"/>
                <w:sz w:val="20"/>
                <w:szCs w:val="20"/>
              </w:rPr>
              <w:t xml:space="preserve">Joanna Stróżek-Skolmowska </w:t>
            </w:r>
            <w:r w:rsidRPr="004C58BA">
              <w:rPr>
                <w:bCs/>
                <w:iCs/>
                <w:color w:val="000000"/>
                <w:sz w:val="20"/>
                <w:szCs w:val="20"/>
              </w:rPr>
              <w:t xml:space="preserve"> </w:t>
            </w:r>
          </w:p>
        </w:tc>
      </w:tr>
      <w:tr w:rsidR="00E2041E" w:rsidRPr="004C58BA" w:rsidTr="009B0A2D">
        <w:trPr>
          <w:trHeight w:val="465"/>
        </w:trPr>
        <w:tc>
          <w:tcPr>
            <w:tcW w:w="3911" w:type="dxa"/>
            <w:vAlign w:val="center"/>
          </w:tcPr>
          <w:p w:rsidR="00E2041E" w:rsidRPr="00807D55" w:rsidRDefault="00E2041E" w:rsidP="009B0A2D">
            <w:pPr>
              <w:spacing w:before="120" w:after="120"/>
              <w:rPr>
                <w:rFonts w:ascii="Arial" w:hAnsi="Arial" w:cs="Arial"/>
                <w:sz w:val="20"/>
                <w:szCs w:val="20"/>
              </w:rPr>
            </w:pPr>
            <w:r w:rsidRPr="00807D55">
              <w:rPr>
                <w:rFonts w:ascii="Arial" w:hAnsi="Arial" w:cs="Arial"/>
                <w:sz w:val="20"/>
                <w:szCs w:val="20"/>
              </w:rPr>
              <w:t xml:space="preserve">Erasmus TAK/NIE </w:t>
            </w:r>
            <w:r w:rsidRPr="00721362">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shd w:val="clear" w:color="auto" w:fill="F2F2F2"/>
            <w:vAlign w:val="center"/>
          </w:tcPr>
          <w:p w:rsidR="00E2041E" w:rsidRPr="004C58BA" w:rsidRDefault="00E2041E" w:rsidP="009B0A2D">
            <w:pPr>
              <w:autoSpaceDE w:val="0"/>
              <w:autoSpaceDN w:val="0"/>
              <w:adjustRightInd w:val="0"/>
              <w:spacing w:line="360" w:lineRule="auto"/>
              <w:rPr>
                <w:bCs/>
                <w:iCs/>
                <w:color w:val="000000"/>
                <w:sz w:val="20"/>
                <w:szCs w:val="20"/>
              </w:rPr>
            </w:pPr>
            <w:r w:rsidRPr="004C58BA">
              <w:rPr>
                <w:bCs/>
                <w:iCs/>
                <w:color w:val="000000"/>
                <w:sz w:val="20"/>
                <w:szCs w:val="20"/>
              </w:rPr>
              <w:t>NIE</w:t>
            </w:r>
          </w:p>
        </w:tc>
      </w:tr>
      <w:tr w:rsidR="00E2041E" w:rsidRPr="004C58BA" w:rsidTr="009B0A2D">
        <w:trPr>
          <w:trHeight w:val="465"/>
        </w:trPr>
        <w:tc>
          <w:tcPr>
            <w:tcW w:w="3911" w:type="dxa"/>
            <w:vAlign w:val="center"/>
          </w:tcPr>
          <w:p w:rsidR="00E2041E" w:rsidRPr="00807D55" w:rsidRDefault="00E2041E" w:rsidP="009B0A2D">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721362">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shd w:val="clear" w:color="auto" w:fill="F2F2F2"/>
            <w:vAlign w:val="center"/>
          </w:tcPr>
          <w:p w:rsidR="00E2041E" w:rsidRPr="004C58BA" w:rsidRDefault="00E2041E" w:rsidP="009B0A2D">
            <w:pPr>
              <w:autoSpaceDE w:val="0"/>
              <w:autoSpaceDN w:val="0"/>
              <w:adjustRightInd w:val="0"/>
              <w:spacing w:line="360" w:lineRule="auto"/>
              <w:rPr>
                <w:bCs/>
                <w:iCs/>
                <w:color w:val="000000"/>
                <w:sz w:val="20"/>
                <w:szCs w:val="20"/>
              </w:rPr>
            </w:pPr>
            <w:r w:rsidRPr="004C58BA">
              <w:rPr>
                <w:bCs/>
                <w:iCs/>
                <w:color w:val="000000"/>
                <w:sz w:val="20"/>
                <w:szCs w:val="20"/>
              </w:rPr>
              <w:t xml:space="preserve">Dr n. med. Grażyna Dulny </w:t>
            </w:r>
          </w:p>
        </w:tc>
      </w:tr>
      <w:tr w:rsidR="00E2041E" w:rsidRPr="004C58BA" w:rsidTr="009B0A2D">
        <w:trPr>
          <w:trHeight w:val="465"/>
        </w:trPr>
        <w:tc>
          <w:tcPr>
            <w:tcW w:w="3911" w:type="dxa"/>
            <w:vAlign w:val="center"/>
          </w:tcPr>
          <w:p w:rsidR="00E2041E" w:rsidRPr="00807D55" w:rsidRDefault="00E2041E" w:rsidP="009B0A2D">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shd w:val="clear" w:color="auto" w:fill="F2F2F2"/>
            <w:vAlign w:val="center"/>
          </w:tcPr>
          <w:p w:rsidR="00E2041E" w:rsidRPr="004C58BA" w:rsidRDefault="00E2041E" w:rsidP="009B0A2D">
            <w:pPr>
              <w:autoSpaceDE w:val="0"/>
              <w:autoSpaceDN w:val="0"/>
              <w:adjustRightInd w:val="0"/>
              <w:spacing w:line="360" w:lineRule="auto"/>
              <w:rPr>
                <w:bCs/>
                <w:iCs/>
                <w:color w:val="0000FF"/>
                <w:sz w:val="20"/>
                <w:szCs w:val="20"/>
              </w:rPr>
            </w:pPr>
            <w:r w:rsidRPr="004C58BA">
              <w:rPr>
                <w:bCs/>
                <w:iCs/>
                <w:color w:val="0000FF"/>
                <w:sz w:val="20"/>
                <w:szCs w:val="20"/>
              </w:rPr>
              <w:t>3 ECTS</w:t>
            </w:r>
          </w:p>
        </w:tc>
      </w:tr>
      <w:tr w:rsidR="00E2041E" w:rsidRPr="004C58BA" w:rsidTr="009B0A2D">
        <w:trPr>
          <w:trHeight w:val="192"/>
        </w:trPr>
        <w:tc>
          <w:tcPr>
            <w:tcW w:w="9663" w:type="dxa"/>
            <w:gridSpan w:val="2"/>
            <w:vAlign w:val="center"/>
          </w:tcPr>
          <w:p w:rsidR="00E2041E" w:rsidRPr="00807D55" w:rsidRDefault="00E2041E" w:rsidP="00E2041E">
            <w:pPr>
              <w:numPr>
                <w:ilvl w:val="0"/>
                <w:numId w:val="30"/>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E2041E" w:rsidRPr="004C58BA" w:rsidTr="009B0A2D">
        <w:trPr>
          <w:trHeight w:val="192"/>
        </w:trPr>
        <w:tc>
          <w:tcPr>
            <w:tcW w:w="9663" w:type="dxa"/>
            <w:gridSpan w:val="2"/>
            <w:vAlign w:val="center"/>
          </w:tcPr>
          <w:p w:rsidR="00E2041E" w:rsidRPr="006214AE" w:rsidRDefault="00E2041E" w:rsidP="009B0A2D">
            <w:pPr>
              <w:autoSpaceDE w:val="0"/>
              <w:autoSpaceDN w:val="0"/>
              <w:adjustRightInd w:val="0"/>
              <w:spacing w:before="120" w:after="120"/>
              <w:rPr>
                <w:rFonts w:ascii="Arial" w:hAnsi="Arial" w:cs="Arial"/>
                <w:sz w:val="16"/>
                <w:szCs w:val="16"/>
              </w:rPr>
            </w:pPr>
            <w:r w:rsidRPr="005C01F5">
              <w:rPr>
                <w:rFonts w:ascii="Arial" w:hAnsi="Arial" w:cs="Arial"/>
                <w:sz w:val="20"/>
                <w:szCs w:val="20"/>
              </w:rPr>
              <w:t xml:space="preserve">Definiowanie  pogłębionej wiedzy z obszaru zagrożenia zdrowia ludności związanej </w:t>
            </w:r>
            <w:r w:rsidRPr="006214AE">
              <w:rPr>
                <w:rFonts w:ascii="Arial" w:hAnsi="Arial" w:cs="Arial"/>
                <w:sz w:val="20"/>
                <w:szCs w:val="20"/>
              </w:rPr>
              <w:t>z chorobami zakaźnymi.</w:t>
            </w:r>
            <w:r>
              <w:rPr>
                <w:rFonts w:ascii="Arial" w:hAnsi="Arial" w:cs="Arial"/>
                <w:sz w:val="16"/>
                <w:szCs w:val="16"/>
              </w:rPr>
              <w:t xml:space="preserve"> </w:t>
            </w:r>
            <w:r w:rsidRPr="005C01F5">
              <w:rPr>
                <w:rFonts w:ascii="Arial" w:hAnsi="Arial" w:cs="Arial"/>
                <w:sz w:val="20"/>
                <w:szCs w:val="20"/>
              </w:rPr>
              <w:t xml:space="preserve">Opisywanie metody przeprowadzania wstępnej oceny zagrożeń zdrowia populacji oraz rozpowszechnienia </w:t>
            </w:r>
            <w:r w:rsidRPr="006214AE">
              <w:rPr>
                <w:rFonts w:ascii="Arial" w:hAnsi="Arial" w:cs="Arial"/>
                <w:sz w:val="20"/>
                <w:szCs w:val="20"/>
              </w:rPr>
              <w:t>chorób w zakresie chorób zakaźnych.</w:t>
            </w:r>
            <w:r w:rsidRPr="004346BB">
              <w:rPr>
                <w:rFonts w:ascii="Arial" w:hAnsi="Arial" w:cs="Arial"/>
                <w:sz w:val="16"/>
                <w:szCs w:val="16"/>
              </w:rPr>
              <w:t xml:space="preserve"> </w:t>
            </w:r>
            <w:r w:rsidRPr="005C01F5">
              <w:rPr>
                <w:rFonts w:ascii="Arial" w:hAnsi="Arial" w:cs="Arial"/>
                <w:sz w:val="20"/>
                <w:szCs w:val="20"/>
              </w:rPr>
              <w:t>. Poznanie  zasady metod  wnioskowania statystycznego w oparciu o zasady metodologii nauk.</w:t>
            </w:r>
            <w:r>
              <w:rPr>
                <w:rFonts w:ascii="Arial" w:hAnsi="Arial" w:cs="Arial"/>
                <w:sz w:val="16"/>
                <w:szCs w:val="16"/>
              </w:rPr>
              <w:t xml:space="preserve"> </w:t>
            </w:r>
            <w:r w:rsidRPr="005C01F5">
              <w:rPr>
                <w:rFonts w:ascii="Arial" w:hAnsi="Arial" w:cs="Arial"/>
                <w:sz w:val="20"/>
                <w:szCs w:val="20"/>
              </w:rPr>
              <w:t>Definiowanie źródła informacji naukowej i profesjonalnej oraz rozwiązań w zakresie ochrony zdrowia przyjętych w Polsce.</w:t>
            </w:r>
          </w:p>
        </w:tc>
      </w:tr>
    </w:tbl>
    <w:p w:rsidR="00E2041E" w:rsidRPr="00807D55" w:rsidRDefault="00E2041E" w:rsidP="00E2041E"/>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413"/>
        <w:gridCol w:w="392"/>
        <w:gridCol w:w="1877"/>
        <w:gridCol w:w="537"/>
        <w:gridCol w:w="2015"/>
        <w:gridCol w:w="400"/>
        <w:gridCol w:w="21"/>
        <w:gridCol w:w="2477"/>
      </w:tblGrid>
      <w:tr w:rsidR="00E2041E" w:rsidRPr="004C58BA" w:rsidTr="009B0A2D">
        <w:trPr>
          <w:trHeight w:val="312"/>
        </w:trPr>
        <w:tc>
          <w:tcPr>
            <w:tcW w:w="9741" w:type="dxa"/>
            <w:gridSpan w:val="9"/>
            <w:vAlign w:val="center"/>
          </w:tcPr>
          <w:p w:rsidR="00E2041E" w:rsidRPr="00807D55" w:rsidRDefault="00E2041E" w:rsidP="00E2041E">
            <w:pPr>
              <w:numPr>
                <w:ilvl w:val="0"/>
                <w:numId w:val="30"/>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Wymagania wstępne </w:t>
            </w:r>
          </w:p>
        </w:tc>
      </w:tr>
      <w:tr w:rsidR="00E2041E" w:rsidRPr="004C58BA" w:rsidTr="009B0A2D">
        <w:trPr>
          <w:trHeight w:val="465"/>
        </w:trPr>
        <w:tc>
          <w:tcPr>
            <w:tcW w:w="9741" w:type="dxa"/>
            <w:gridSpan w:val="9"/>
            <w:shd w:val="clear" w:color="auto" w:fill="F2F2F2"/>
            <w:vAlign w:val="center"/>
          </w:tcPr>
          <w:p w:rsidR="00E2041E" w:rsidRPr="005C6BCA" w:rsidRDefault="00E2041E" w:rsidP="009B0A2D">
            <w:pPr>
              <w:spacing w:before="120" w:after="120"/>
              <w:ind w:left="708"/>
              <w:rPr>
                <w:rFonts w:ascii="Arial" w:hAnsi="Arial" w:cs="Arial"/>
                <w:bCs/>
                <w:iCs/>
                <w:color w:val="000000"/>
                <w:sz w:val="20"/>
                <w:szCs w:val="20"/>
              </w:rPr>
            </w:pPr>
            <w:r w:rsidRPr="005C6BCA">
              <w:rPr>
                <w:rFonts w:ascii="Arial" w:hAnsi="Arial" w:cs="Arial"/>
                <w:bCs/>
                <w:iCs/>
                <w:color w:val="000000"/>
                <w:sz w:val="20"/>
                <w:szCs w:val="20"/>
              </w:rPr>
              <w:t>1.</w:t>
            </w:r>
            <w:r>
              <w:rPr>
                <w:rFonts w:ascii="Arial" w:hAnsi="Arial" w:cs="Arial"/>
                <w:bCs/>
                <w:iCs/>
                <w:color w:val="000000"/>
                <w:sz w:val="20"/>
                <w:szCs w:val="20"/>
              </w:rPr>
              <w:t xml:space="preserve"> Znajomość </w:t>
            </w:r>
            <w:r w:rsidRPr="005C6BCA">
              <w:rPr>
                <w:rFonts w:ascii="Arial" w:hAnsi="Arial" w:cs="Arial"/>
                <w:bCs/>
                <w:iCs/>
                <w:color w:val="000000"/>
                <w:sz w:val="20"/>
                <w:szCs w:val="20"/>
              </w:rPr>
              <w:t xml:space="preserve">podstaw mikrobiologii </w:t>
            </w:r>
          </w:p>
          <w:p w:rsidR="00E2041E" w:rsidRPr="00807D55" w:rsidRDefault="00E2041E" w:rsidP="009B0A2D">
            <w:pPr>
              <w:spacing w:before="120" w:after="120"/>
              <w:ind w:left="720"/>
              <w:jc w:val="both"/>
              <w:rPr>
                <w:rFonts w:ascii="Arial" w:hAnsi="Arial" w:cs="Arial"/>
                <w:bCs/>
                <w:iCs/>
                <w:sz w:val="20"/>
                <w:szCs w:val="20"/>
              </w:rPr>
            </w:pPr>
            <w:r w:rsidRPr="005C6BCA">
              <w:rPr>
                <w:rFonts w:ascii="Arial" w:hAnsi="Arial" w:cs="Arial"/>
                <w:bCs/>
                <w:iCs/>
                <w:color w:val="000000"/>
                <w:sz w:val="20"/>
                <w:szCs w:val="20"/>
              </w:rPr>
              <w:t>2.</w:t>
            </w:r>
            <w:r>
              <w:rPr>
                <w:rFonts w:ascii="Arial" w:hAnsi="Arial" w:cs="Arial"/>
                <w:bCs/>
                <w:iCs/>
                <w:color w:val="000000"/>
                <w:sz w:val="20"/>
                <w:szCs w:val="20"/>
              </w:rPr>
              <w:t xml:space="preserve"> Znajomość </w:t>
            </w:r>
            <w:r w:rsidRPr="005C6BCA">
              <w:rPr>
                <w:rFonts w:ascii="Arial" w:hAnsi="Arial" w:cs="Arial"/>
                <w:bCs/>
                <w:iCs/>
                <w:color w:val="000000"/>
                <w:sz w:val="20"/>
                <w:szCs w:val="20"/>
              </w:rPr>
              <w:t>podstaw epidemiologii</w:t>
            </w:r>
          </w:p>
        </w:tc>
      </w:tr>
      <w:tr w:rsidR="00E2041E" w:rsidRPr="004C58BA" w:rsidTr="009B0A2D">
        <w:trPr>
          <w:trHeight w:val="344"/>
        </w:trPr>
        <w:tc>
          <w:tcPr>
            <w:tcW w:w="9741" w:type="dxa"/>
            <w:gridSpan w:val="9"/>
            <w:vAlign w:val="center"/>
          </w:tcPr>
          <w:p w:rsidR="00E2041E" w:rsidRPr="00807D55" w:rsidRDefault="00E2041E" w:rsidP="00E2041E">
            <w:pPr>
              <w:numPr>
                <w:ilvl w:val="0"/>
                <w:numId w:val="30"/>
              </w:numPr>
              <w:spacing w:before="120" w:after="120" w:line="240" w:lineRule="auto"/>
              <w:ind w:left="357" w:hanging="357"/>
              <w:rPr>
                <w:rFonts w:ascii="Arial" w:hAnsi="Arial" w:cs="Arial"/>
                <w:b/>
                <w:bCs/>
                <w:color w:val="0000FF"/>
              </w:rPr>
            </w:pPr>
            <w:r w:rsidRPr="00807D55">
              <w:rPr>
                <w:rFonts w:ascii="Arial" w:hAnsi="Arial" w:cs="Arial"/>
                <w:b/>
                <w:bCs/>
              </w:rPr>
              <w:lastRenderedPageBreak/>
              <w:t>Przedmiotowe efekty kształcenia</w:t>
            </w:r>
          </w:p>
        </w:tc>
      </w:tr>
      <w:tr w:rsidR="00E2041E" w:rsidRPr="004C58BA" w:rsidTr="009B0A2D">
        <w:trPr>
          <w:trHeight w:val="465"/>
        </w:trPr>
        <w:tc>
          <w:tcPr>
            <w:tcW w:w="9741" w:type="dxa"/>
            <w:gridSpan w:val="9"/>
            <w:vAlign w:val="center"/>
          </w:tcPr>
          <w:p w:rsidR="00E2041E" w:rsidRPr="00807D55" w:rsidRDefault="00E2041E" w:rsidP="009B0A2D">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E2041E" w:rsidRPr="004C58BA" w:rsidTr="009B0A2D">
        <w:trPr>
          <w:trHeight w:val="465"/>
        </w:trPr>
        <w:tc>
          <w:tcPr>
            <w:tcW w:w="2022" w:type="dxa"/>
            <w:gridSpan w:val="2"/>
            <w:vAlign w:val="center"/>
          </w:tcPr>
          <w:p w:rsidR="00E2041E" w:rsidRPr="00807D55" w:rsidRDefault="00E2041E" w:rsidP="009B0A2D">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5242" w:type="dxa"/>
            <w:gridSpan w:val="6"/>
            <w:vAlign w:val="center"/>
          </w:tcPr>
          <w:p w:rsidR="00E2041E" w:rsidRPr="00807D55" w:rsidRDefault="00E2041E" w:rsidP="009B0A2D">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7" w:type="dxa"/>
            <w:vAlign w:val="center"/>
          </w:tcPr>
          <w:p w:rsidR="00E2041E" w:rsidRPr="00807D55" w:rsidRDefault="00E2041E" w:rsidP="009B0A2D">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E2041E" w:rsidRPr="004C58BA" w:rsidTr="009B0A2D">
        <w:trPr>
          <w:trHeight w:val="465"/>
        </w:trPr>
        <w:tc>
          <w:tcPr>
            <w:tcW w:w="2022" w:type="dxa"/>
            <w:gridSpan w:val="2"/>
            <w:shd w:val="clear" w:color="auto" w:fill="F2F2F2"/>
            <w:vAlign w:val="center"/>
          </w:tcPr>
          <w:p w:rsidR="00E2041E" w:rsidRPr="0090401D" w:rsidRDefault="00E2041E" w:rsidP="009B0A2D">
            <w:pPr>
              <w:spacing w:before="120" w:after="120"/>
              <w:jc w:val="center"/>
              <w:rPr>
                <w:rFonts w:ascii="Arial" w:hAnsi="Arial" w:cs="Arial"/>
                <w:i/>
                <w:color w:val="7F7F7F"/>
                <w:sz w:val="18"/>
              </w:rPr>
            </w:pPr>
            <w:r w:rsidRPr="0090401D">
              <w:rPr>
                <w:rFonts w:ascii="Arial" w:hAnsi="Arial" w:cs="Arial"/>
                <w:i/>
                <w:color w:val="7F7F7F"/>
                <w:sz w:val="18"/>
              </w:rPr>
              <w:t xml:space="preserve">Symbol tworzony przez osobę wypełniającą sylabus (kategoria: W-wiedza, </w:t>
            </w:r>
            <w:r w:rsidRPr="0090401D">
              <w:rPr>
                <w:rFonts w:ascii="Arial" w:hAnsi="Arial" w:cs="Arial"/>
                <w:i/>
                <w:color w:val="7F7F7F"/>
                <w:sz w:val="18"/>
              </w:rPr>
              <w:br/>
              <w:t xml:space="preserve">U-umiejętności, </w:t>
            </w:r>
            <w:r w:rsidRPr="0090401D">
              <w:rPr>
                <w:rFonts w:ascii="Arial" w:hAnsi="Arial" w:cs="Arial"/>
                <w:i/>
                <w:color w:val="7F7F7F"/>
                <w:sz w:val="18"/>
              </w:rPr>
              <w:br/>
              <w:t>K-kompetencje oraz numer efektu)</w:t>
            </w:r>
          </w:p>
        </w:tc>
        <w:tc>
          <w:tcPr>
            <w:tcW w:w="5242" w:type="dxa"/>
            <w:gridSpan w:val="6"/>
            <w:shd w:val="clear" w:color="auto" w:fill="F2F2F2"/>
            <w:vAlign w:val="center"/>
          </w:tcPr>
          <w:p w:rsidR="00E2041E" w:rsidRDefault="00E2041E" w:rsidP="009B0A2D">
            <w:pPr>
              <w:pStyle w:val="Akapitzlist"/>
              <w:autoSpaceDE w:val="0"/>
              <w:autoSpaceDN w:val="0"/>
              <w:adjustRightInd w:val="0"/>
              <w:spacing w:before="120" w:after="120" w:line="240" w:lineRule="auto"/>
              <w:ind w:left="0"/>
              <w:jc w:val="center"/>
              <w:rPr>
                <w:rFonts w:ascii="Arial" w:hAnsi="Arial" w:cs="Arial"/>
                <w:i/>
                <w:color w:val="7F7F7F"/>
                <w:sz w:val="18"/>
                <w:szCs w:val="20"/>
              </w:rPr>
            </w:pPr>
            <w:r w:rsidRPr="0090401D">
              <w:rPr>
                <w:rFonts w:ascii="Arial" w:hAnsi="Arial" w:cs="Arial"/>
                <w:i/>
                <w:color w:val="7F7F7F"/>
                <w:sz w:val="18"/>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p w:rsidR="00E2041E" w:rsidRPr="0090401D" w:rsidRDefault="00E2041E" w:rsidP="009B0A2D">
            <w:pPr>
              <w:spacing w:before="120" w:after="120"/>
              <w:jc w:val="center"/>
              <w:rPr>
                <w:rFonts w:ascii="Arial" w:hAnsi="Arial" w:cs="Arial"/>
                <w:i/>
                <w:color w:val="7F7F7F"/>
                <w:sz w:val="18"/>
              </w:rPr>
            </w:pPr>
          </w:p>
        </w:tc>
        <w:tc>
          <w:tcPr>
            <w:tcW w:w="2477" w:type="dxa"/>
            <w:shd w:val="clear" w:color="auto" w:fill="F2F2F2"/>
            <w:vAlign w:val="center"/>
          </w:tcPr>
          <w:p w:rsidR="00E2041E" w:rsidRDefault="00E2041E" w:rsidP="009B0A2D">
            <w:pPr>
              <w:pStyle w:val="Akapitzlist"/>
              <w:autoSpaceDE w:val="0"/>
              <w:autoSpaceDN w:val="0"/>
              <w:adjustRightInd w:val="0"/>
              <w:spacing w:before="120" w:after="120" w:line="240" w:lineRule="auto"/>
              <w:ind w:left="0"/>
              <w:jc w:val="center"/>
              <w:rPr>
                <w:rFonts w:ascii="Arial" w:hAnsi="Arial" w:cs="Arial"/>
                <w:i/>
                <w:color w:val="7F7F7F"/>
                <w:sz w:val="18"/>
                <w:szCs w:val="20"/>
              </w:rPr>
            </w:pPr>
          </w:p>
          <w:p w:rsidR="00E2041E" w:rsidRPr="0090401D" w:rsidRDefault="00E2041E" w:rsidP="009B0A2D">
            <w:pPr>
              <w:spacing w:before="120" w:after="120"/>
              <w:jc w:val="center"/>
              <w:rPr>
                <w:rFonts w:ascii="Arial" w:hAnsi="Arial" w:cs="Arial"/>
                <w:b/>
                <w:color w:val="0000FF"/>
                <w:sz w:val="18"/>
              </w:rPr>
            </w:pPr>
            <w:r w:rsidRPr="0090401D">
              <w:rPr>
                <w:rFonts w:ascii="Arial" w:hAnsi="Arial" w:cs="Arial"/>
                <w:i/>
                <w:color w:val="7F7F7F"/>
                <w:sz w:val="18"/>
                <w:szCs w:val="20"/>
              </w:rPr>
              <w:t>Numer kierunkowego efektu kształcenia zawarty w Rozporządzeniu Ministra Nauki bądź Uchwały Senatu WUM właściwego kierunku studiów.</w:t>
            </w:r>
          </w:p>
        </w:tc>
      </w:tr>
      <w:tr w:rsidR="00E2041E" w:rsidRPr="004C58BA" w:rsidTr="009B0A2D">
        <w:trPr>
          <w:trHeight w:val="767"/>
        </w:trPr>
        <w:tc>
          <w:tcPr>
            <w:tcW w:w="2022" w:type="dxa"/>
            <w:gridSpan w:val="2"/>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W1</w:t>
            </w:r>
          </w:p>
        </w:tc>
        <w:tc>
          <w:tcPr>
            <w:tcW w:w="5242" w:type="dxa"/>
            <w:gridSpan w:val="6"/>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Definiuje pogłębioną wiedzę z obszaru zagrożenia zdrowia ludności związanych z jakością środowiska, stylem życia i sposobem żywienia oraz innymi czynnikami ryzyka zdrowotnego</w:t>
            </w:r>
          </w:p>
          <w:p w:rsidR="00E2041E" w:rsidRPr="00A22111" w:rsidRDefault="00E2041E" w:rsidP="009B0A2D">
            <w:pPr>
              <w:jc w:val="center"/>
              <w:rPr>
                <w:rFonts w:ascii="Arial" w:hAnsi="Arial" w:cs="Arial"/>
                <w:sz w:val="16"/>
                <w:szCs w:val="16"/>
              </w:rPr>
            </w:pPr>
          </w:p>
        </w:tc>
        <w:tc>
          <w:tcPr>
            <w:tcW w:w="2477" w:type="dxa"/>
            <w:shd w:val="clear" w:color="auto" w:fill="F2F2F2"/>
            <w:vAlign w:val="bottom"/>
          </w:tcPr>
          <w:p w:rsidR="00E2041E" w:rsidRDefault="00E2041E" w:rsidP="009B0A2D">
            <w:pPr>
              <w:jc w:val="center"/>
              <w:rPr>
                <w:rFonts w:ascii="Arial" w:hAnsi="Arial" w:cs="Arial"/>
                <w:color w:val="000000"/>
                <w:sz w:val="16"/>
                <w:szCs w:val="16"/>
              </w:rPr>
            </w:pPr>
            <w:r>
              <w:rPr>
                <w:rFonts w:ascii="Arial" w:hAnsi="Arial" w:cs="Arial"/>
                <w:color w:val="000000"/>
                <w:sz w:val="16"/>
                <w:szCs w:val="16"/>
              </w:rPr>
              <w:t>P6S_WG, P6S_WK,</w:t>
            </w:r>
          </w:p>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P7S_WK</w:t>
            </w:r>
          </w:p>
        </w:tc>
      </w:tr>
      <w:tr w:rsidR="00E2041E" w:rsidRPr="004C58BA" w:rsidTr="009B0A2D">
        <w:trPr>
          <w:trHeight w:val="465"/>
        </w:trPr>
        <w:tc>
          <w:tcPr>
            <w:tcW w:w="2022" w:type="dxa"/>
            <w:gridSpan w:val="2"/>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W2</w:t>
            </w:r>
          </w:p>
        </w:tc>
        <w:tc>
          <w:tcPr>
            <w:tcW w:w="5242" w:type="dxa"/>
            <w:gridSpan w:val="6"/>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Opisuje metody przeprowadzania wstępnej oceny zagrożeń zdrowia populacji oraz rozpowszechnienia chorób</w:t>
            </w:r>
          </w:p>
          <w:p w:rsidR="00E2041E" w:rsidRPr="00A22111" w:rsidRDefault="00E2041E" w:rsidP="009B0A2D">
            <w:pPr>
              <w:jc w:val="center"/>
              <w:rPr>
                <w:rFonts w:ascii="Arial" w:hAnsi="Arial" w:cs="Arial"/>
                <w:sz w:val="16"/>
                <w:szCs w:val="16"/>
              </w:rPr>
            </w:pPr>
          </w:p>
        </w:tc>
        <w:tc>
          <w:tcPr>
            <w:tcW w:w="2477" w:type="dxa"/>
            <w:shd w:val="clear" w:color="auto" w:fill="F2F2F2"/>
            <w:vAlign w:val="bottom"/>
          </w:tcPr>
          <w:p w:rsidR="00E2041E" w:rsidRDefault="00E2041E" w:rsidP="009B0A2D">
            <w:pPr>
              <w:jc w:val="center"/>
              <w:rPr>
                <w:rFonts w:ascii="Arial" w:hAnsi="Arial" w:cs="Arial"/>
                <w:color w:val="000000"/>
                <w:sz w:val="16"/>
                <w:szCs w:val="16"/>
              </w:rPr>
            </w:pPr>
            <w:r>
              <w:rPr>
                <w:rFonts w:ascii="Arial" w:hAnsi="Arial" w:cs="Arial"/>
                <w:color w:val="000000"/>
                <w:sz w:val="16"/>
                <w:szCs w:val="16"/>
              </w:rPr>
              <w:t>P6S_WG, P6S_WK,</w:t>
            </w:r>
          </w:p>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P7S_WK</w:t>
            </w:r>
          </w:p>
        </w:tc>
      </w:tr>
      <w:tr w:rsidR="00E2041E" w:rsidRPr="004C58BA" w:rsidTr="009B0A2D">
        <w:trPr>
          <w:trHeight w:val="465"/>
        </w:trPr>
        <w:tc>
          <w:tcPr>
            <w:tcW w:w="2022" w:type="dxa"/>
            <w:gridSpan w:val="2"/>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W3</w:t>
            </w:r>
          </w:p>
        </w:tc>
        <w:tc>
          <w:tcPr>
            <w:tcW w:w="5242" w:type="dxa"/>
            <w:gridSpan w:val="6"/>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Zna zasady metod wnioskowania statystycznego w oparciu o zasady metodologii nauk</w:t>
            </w:r>
          </w:p>
          <w:p w:rsidR="00E2041E" w:rsidRPr="00A22111" w:rsidRDefault="00E2041E" w:rsidP="009B0A2D">
            <w:pPr>
              <w:jc w:val="center"/>
              <w:rPr>
                <w:rFonts w:ascii="Arial" w:hAnsi="Arial" w:cs="Arial"/>
                <w:sz w:val="16"/>
                <w:szCs w:val="16"/>
              </w:rPr>
            </w:pPr>
          </w:p>
        </w:tc>
        <w:tc>
          <w:tcPr>
            <w:tcW w:w="2477" w:type="dxa"/>
            <w:shd w:val="clear" w:color="auto" w:fill="F2F2F2"/>
            <w:vAlign w:val="bottom"/>
          </w:tcPr>
          <w:p w:rsidR="00E2041E" w:rsidRDefault="00E2041E" w:rsidP="009B0A2D">
            <w:pPr>
              <w:jc w:val="center"/>
              <w:rPr>
                <w:rFonts w:ascii="Arial" w:hAnsi="Arial" w:cs="Arial"/>
                <w:color w:val="000000"/>
                <w:sz w:val="16"/>
                <w:szCs w:val="16"/>
              </w:rPr>
            </w:pPr>
            <w:r>
              <w:rPr>
                <w:rFonts w:ascii="Arial" w:hAnsi="Arial" w:cs="Arial"/>
                <w:color w:val="000000"/>
                <w:sz w:val="16"/>
                <w:szCs w:val="16"/>
              </w:rPr>
              <w:t>P6S_WG, P6S_WK,</w:t>
            </w:r>
          </w:p>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P7S_WK</w:t>
            </w:r>
          </w:p>
        </w:tc>
      </w:tr>
      <w:tr w:rsidR="00E2041E" w:rsidRPr="004C58BA" w:rsidTr="009B0A2D">
        <w:trPr>
          <w:trHeight w:val="465"/>
        </w:trPr>
        <w:tc>
          <w:tcPr>
            <w:tcW w:w="2022" w:type="dxa"/>
            <w:gridSpan w:val="2"/>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W4</w:t>
            </w:r>
          </w:p>
        </w:tc>
        <w:tc>
          <w:tcPr>
            <w:tcW w:w="5242" w:type="dxa"/>
            <w:gridSpan w:val="6"/>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Definiuje źródła informacji naukowej i profesjonalnej oraz rozwiązań w zakresie ochrony zdrowia przyjętych w Polsce</w:t>
            </w:r>
          </w:p>
          <w:p w:rsidR="00E2041E" w:rsidRPr="00A22111" w:rsidRDefault="00E2041E" w:rsidP="009B0A2D">
            <w:pPr>
              <w:jc w:val="center"/>
              <w:rPr>
                <w:rFonts w:ascii="Arial" w:hAnsi="Arial" w:cs="Arial"/>
                <w:sz w:val="16"/>
                <w:szCs w:val="16"/>
              </w:rPr>
            </w:pPr>
          </w:p>
        </w:tc>
        <w:tc>
          <w:tcPr>
            <w:tcW w:w="2477" w:type="dxa"/>
            <w:shd w:val="clear" w:color="auto" w:fill="F2F2F2"/>
            <w:vAlign w:val="bottom"/>
          </w:tcPr>
          <w:p w:rsidR="00E2041E" w:rsidRDefault="00E2041E" w:rsidP="009B0A2D">
            <w:pPr>
              <w:jc w:val="center"/>
              <w:rPr>
                <w:rFonts w:ascii="Arial" w:hAnsi="Arial" w:cs="Arial"/>
                <w:color w:val="000000"/>
                <w:sz w:val="16"/>
                <w:szCs w:val="16"/>
              </w:rPr>
            </w:pPr>
            <w:r>
              <w:rPr>
                <w:rFonts w:ascii="Arial" w:hAnsi="Arial" w:cs="Arial"/>
                <w:color w:val="000000"/>
                <w:sz w:val="16"/>
                <w:szCs w:val="16"/>
              </w:rPr>
              <w:t>P6S_WG, P6S_WK,</w:t>
            </w:r>
          </w:p>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P7S_WK</w:t>
            </w:r>
          </w:p>
        </w:tc>
      </w:tr>
      <w:tr w:rsidR="00E2041E" w:rsidRPr="004C58BA" w:rsidTr="009B0A2D">
        <w:trPr>
          <w:trHeight w:val="465"/>
        </w:trPr>
        <w:tc>
          <w:tcPr>
            <w:tcW w:w="2022" w:type="dxa"/>
            <w:gridSpan w:val="2"/>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U1</w:t>
            </w:r>
          </w:p>
        </w:tc>
        <w:tc>
          <w:tcPr>
            <w:tcW w:w="5242" w:type="dxa"/>
            <w:gridSpan w:val="6"/>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Wyszukuje i ocenia informacje z różnych źródeł oraz formułuje na tej podstawie krytyczne sądy na temat problemów zdrowotnych określonej zbiorowości</w:t>
            </w:r>
          </w:p>
        </w:tc>
        <w:tc>
          <w:tcPr>
            <w:tcW w:w="2477" w:type="dxa"/>
            <w:shd w:val="clear" w:color="auto" w:fill="F2F2F2"/>
            <w:vAlign w:val="bottom"/>
          </w:tcPr>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P6S-UW, P6S-UK</w:t>
            </w:r>
          </w:p>
        </w:tc>
      </w:tr>
      <w:tr w:rsidR="00E2041E" w:rsidRPr="004C58BA" w:rsidTr="009B0A2D">
        <w:trPr>
          <w:trHeight w:val="465"/>
        </w:trPr>
        <w:tc>
          <w:tcPr>
            <w:tcW w:w="2022" w:type="dxa"/>
            <w:gridSpan w:val="2"/>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U2</w:t>
            </w:r>
          </w:p>
        </w:tc>
        <w:tc>
          <w:tcPr>
            <w:tcW w:w="5242" w:type="dxa"/>
            <w:gridSpan w:val="6"/>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Przedstawia wyniki badań w postaci samodzielnie przygotowanej prezentacji, rozprawy, referatu zawierającej opis i uzasadnienie celu pracy, przyjętą metodologię, wyniki oraz ich znaczenie na tle innych podobnych badań</w:t>
            </w:r>
          </w:p>
          <w:p w:rsidR="00E2041E" w:rsidRPr="00A22111" w:rsidRDefault="00E2041E" w:rsidP="009B0A2D">
            <w:pPr>
              <w:jc w:val="center"/>
              <w:rPr>
                <w:rFonts w:ascii="Arial" w:hAnsi="Arial" w:cs="Arial"/>
                <w:sz w:val="16"/>
                <w:szCs w:val="16"/>
              </w:rPr>
            </w:pPr>
          </w:p>
        </w:tc>
        <w:tc>
          <w:tcPr>
            <w:tcW w:w="2477" w:type="dxa"/>
            <w:shd w:val="clear" w:color="auto" w:fill="F2F2F2"/>
            <w:vAlign w:val="bottom"/>
          </w:tcPr>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P6S-UW, P6S-UK</w:t>
            </w:r>
          </w:p>
        </w:tc>
      </w:tr>
      <w:tr w:rsidR="00E2041E" w:rsidRPr="004C58BA" w:rsidTr="009B0A2D">
        <w:trPr>
          <w:trHeight w:val="465"/>
        </w:trPr>
        <w:tc>
          <w:tcPr>
            <w:tcW w:w="2022" w:type="dxa"/>
            <w:gridSpan w:val="2"/>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U3</w:t>
            </w:r>
          </w:p>
        </w:tc>
        <w:tc>
          <w:tcPr>
            <w:tcW w:w="5242" w:type="dxa"/>
            <w:gridSpan w:val="6"/>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Samodzielnie proponuje rozwiązania konkretnego problemu i przeprowadzenia procedury podjęcia rozstrzygnięć w tym zakresie</w:t>
            </w:r>
          </w:p>
          <w:p w:rsidR="00E2041E" w:rsidRPr="00A22111" w:rsidRDefault="00E2041E" w:rsidP="009B0A2D">
            <w:pPr>
              <w:jc w:val="center"/>
              <w:rPr>
                <w:rFonts w:ascii="Arial" w:hAnsi="Arial" w:cs="Arial"/>
                <w:sz w:val="16"/>
                <w:szCs w:val="16"/>
              </w:rPr>
            </w:pPr>
          </w:p>
        </w:tc>
        <w:tc>
          <w:tcPr>
            <w:tcW w:w="2477" w:type="dxa"/>
            <w:shd w:val="clear" w:color="auto" w:fill="F2F2F2"/>
            <w:vAlign w:val="bottom"/>
          </w:tcPr>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P6S-UW, P6S-UK</w:t>
            </w:r>
          </w:p>
        </w:tc>
      </w:tr>
      <w:tr w:rsidR="00E2041E" w:rsidRPr="004C58BA" w:rsidTr="009B0A2D">
        <w:trPr>
          <w:trHeight w:val="465"/>
        </w:trPr>
        <w:tc>
          <w:tcPr>
            <w:tcW w:w="2022" w:type="dxa"/>
            <w:gridSpan w:val="2"/>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U4</w:t>
            </w:r>
          </w:p>
        </w:tc>
        <w:tc>
          <w:tcPr>
            <w:tcW w:w="5242" w:type="dxa"/>
            <w:gridSpan w:val="6"/>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Pracuje skutecznie w grupie nad analizą i rozwiązaniem wybranego problemu dotyczącego zdrowia publicznego</w:t>
            </w:r>
          </w:p>
          <w:p w:rsidR="00E2041E" w:rsidRPr="00A22111" w:rsidRDefault="00E2041E" w:rsidP="009B0A2D">
            <w:pPr>
              <w:jc w:val="center"/>
              <w:rPr>
                <w:rFonts w:ascii="Arial" w:hAnsi="Arial" w:cs="Arial"/>
                <w:sz w:val="16"/>
                <w:szCs w:val="16"/>
              </w:rPr>
            </w:pPr>
          </w:p>
        </w:tc>
        <w:tc>
          <w:tcPr>
            <w:tcW w:w="2477" w:type="dxa"/>
            <w:shd w:val="clear" w:color="auto" w:fill="F2F2F2"/>
            <w:vAlign w:val="bottom"/>
          </w:tcPr>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P6S-UW, P6S-UK</w:t>
            </w:r>
          </w:p>
        </w:tc>
      </w:tr>
      <w:tr w:rsidR="00E2041E" w:rsidRPr="004C58BA" w:rsidTr="009B0A2D">
        <w:trPr>
          <w:trHeight w:val="465"/>
        </w:trPr>
        <w:tc>
          <w:tcPr>
            <w:tcW w:w="2022" w:type="dxa"/>
            <w:gridSpan w:val="2"/>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K1</w:t>
            </w:r>
          </w:p>
        </w:tc>
        <w:tc>
          <w:tcPr>
            <w:tcW w:w="5242" w:type="dxa"/>
            <w:gridSpan w:val="6"/>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Potrafi współpracować z agencjami rządowymi, samorządowymi i organizacjami pożytku publicznego</w:t>
            </w:r>
          </w:p>
          <w:p w:rsidR="00E2041E" w:rsidRPr="00A22111" w:rsidRDefault="00E2041E" w:rsidP="009B0A2D">
            <w:pPr>
              <w:jc w:val="center"/>
              <w:rPr>
                <w:rFonts w:ascii="Arial" w:hAnsi="Arial" w:cs="Arial"/>
                <w:sz w:val="16"/>
                <w:szCs w:val="16"/>
              </w:rPr>
            </w:pPr>
          </w:p>
        </w:tc>
        <w:tc>
          <w:tcPr>
            <w:tcW w:w="2477" w:type="dxa"/>
            <w:shd w:val="clear" w:color="auto" w:fill="F2F2F2"/>
            <w:vAlign w:val="bottom"/>
          </w:tcPr>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 xml:space="preserve">P6S_KK, P6S_KR, </w:t>
            </w:r>
          </w:p>
        </w:tc>
      </w:tr>
      <w:tr w:rsidR="00E2041E" w:rsidRPr="004C58BA" w:rsidTr="009B0A2D">
        <w:trPr>
          <w:trHeight w:val="465"/>
        </w:trPr>
        <w:tc>
          <w:tcPr>
            <w:tcW w:w="2022" w:type="dxa"/>
            <w:gridSpan w:val="2"/>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K2</w:t>
            </w:r>
          </w:p>
        </w:tc>
        <w:tc>
          <w:tcPr>
            <w:tcW w:w="5242" w:type="dxa"/>
            <w:gridSpan w:val="6"/>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Odpowiedzialnie projektuje zadania, przeznaczone dla kierowanej przez siebie grupy i wyjaśnia wymagania stawiane personelowi</w:t>
            </w:r>
          </w:p>
          <w:p w:rsidR="00E2041E" w:rsidRPr="00A22111" w:rsidRDefault="00E2041E" w:rsidP="009B0A2D">
            <w:pPr>
              <w:jc w:val="center"/>
              <w:rPr>
                <w:rFonts w:ascii="Arial" w:hAnsi="Arial" w:cs="Arial"/>
                <w:sz w:val="16"/>
                <w:szCs w:val="16"/>
              </w:rPr>
            </w:pPr>
          </w:p>
        </w:tc>
        <w:tc>
          <w:tcPr>
            <w:tcW w:w="2477" w:type="dxa"/>
            <w:shd w:val="clear" w:color="auto" w:fill="F2F2F2"/>
            <w:vAlign w:val="bottom"/>
          </w:tcPr>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 xml:space="preserve">P6S_KK, P6S_KR, </w:t>
            </w:r>
          </w:p>
        </w:tc>
      </w:tr>
      <w:tr w:rsidR="00E2041E" w:rsidRPr="004C58BA" w:rsidTr="009B0A2D">
        <w:trPr>
          <w:trHeight w:val="465"/>
        </w:trPr>
        <w:tc>
          <w:tcPr>
            <w:tcW w:w="2022" w:type="dxa"/>
            <w:gridSpan w:val="2"/>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lastRenderedPageBreak/>
              <w:t>K3</w:t>
            </w:r>
          </w:p>
        </w:tc>
        <w:tc>
          <w:tcPr>
            <w:tcW w:w="5242" w:type="dxa"/>
            <w:gridSpan w:val="6"/>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Formułuje przejrzyste i szczegółowe wypowiedzi ustne i pisemne rozważając zalety i wady różnych rozwiązań</w:t>
            </w:r>
          </w:p>
          <w:p w:rsidR="00E2041E" w:rsidRPr="00A22111" w:rsidRDefault="00E2041E" w:rsidP="009B0A2D">
            <w:pPr>
              <w:jc w:val="center"/>
              <w:rPr>
                <w:rFonts w:ascii="Arial" w:hAnsi="Arial" w:cs="Arial"/>
                <w:sz w:val="16"/>
                <w:szCs w:val="16"/>
              </w:rPr>
            </w:pPr>
          </w:p>
        </w:tc>
        <w:tc>
          <w:tcPr>
            <w:tcW w:w="2477" w:type="dxa"/>
            <w:shd w:val="clear" w:color="auto" w:fill="F2F2F2"/>
            <w:vAlign w:val="bottom"/>
          </w:tcPr>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 xml:space="preserve">P6S_KK, P6S_KR, </w:t>
            </w:r>
          </w:p>
        </w:tc>
      </w:tr>
      <w:tr w:rsidR="00E2041E" w:rsidRPr="004C58BA" w:rsidTr="009B0A2D">
        <w:trPr>
          <w:trHeight w:val="465"/>
        </w:trPr>
        <w:tc>
          <w:tcPr>
            <w:tcW w:w="2022" w:type="dxa"/>
            <w:gridSpan w:val="2"/>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K4</w:t>
            </w:r>
          </w:p>
        </w:tc>
        <w:tc>
          <w:tcPr>
            <w:tcW w:w="5242" w:type="dxa"/>
            <w:gridSpan w:val="6"/>
            <w:shd w:val="clear" w:color="auto" w:fill="F2F2F2"/>
            <w:vAlign w:val="bottom"/>
          </w:tcPr>
          <w:p w:rsidR="00E2041E" w:rsidRPr="00A22111" w:rsidRDefault="00E2041E" w:rsidP="009B0A2D">
            <w:pPr>
              <w:jc w:val="center"/>
              <w:rPr>
                <w:rFonts w:ascii="Arial" w:hAnsi="Arial" w:cs="Arial"/>
                <w:sz w:val="16"/>
                <w:szCs w:val="16"/>
              </w:rPr>
            </w:pPr>
            <w:r w:rsidRPr="00A22111">
              <w:rPr>
                <w:rFonts w:ascii="Arial" w:hAnsi="Arial" w:cs="Arial"/>
                <w:sz w:val="16"/>
                <w:szCs w:val="16"/>
              </w:rPr>
              <w:t>Samodzielnie zdobywa wiedzę i poszerza swoje umiejętności badawcze korzystając z obiektywnych źródeł informacji. Jest przygotowany do podjęcia studiów III stopnia w jednostkach organizacyjnych, które je prowadzą</w:t>
            </w:r>
          </w:p>
          <w:p w:rsidR="00E2041E" w:rsidRPr="00A22111" w:rsidRDefault="00E2041E" w:rsidP="009B0A2D">
            <w:pPr>
              <w:jc w:val="center"/>
              <w:rPr>
                <w:rFonts w:ascii="Arial" w:hAnsi="Arial" w:cs="Arial"/>
                <w:sz w:val="16"/>
                <w:szCs w:val="16"/>
              </w:rPr>
            </w:pPr>
          </w:p>
        </w:tc>
        <w:tc>
          <w:tcPr>
            <w:tcW w:w="2477" w:type="dxa"/>
            <w:shd w:val="clear" w:color="auto" w:fill="F2F2F2"/>
            <w:vAlign w:val="bottom"/>
          </w:tcPr>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P6S_KK, P6S_KR</w:t>
            </w:r>
          </w:p>
        </w:tc>
      </w:tr>
      <w:tr w:rsidR="00E2041E" w:rsidRPr="004C58BA" w:rsidTr="009B0A2D">
        <w:trPr>
          <w:trHeight w:val="627"/>
        </w:trPr>
        <w:tc>
          <w:tcPr>
            <w:tcW w:w="9741" w:type="dxa"/>
            <w:gridSpan w:val="9"/>
            <w:vAlign w:val="center"/>
          </w:tcPr>
          <w:p w:rsidR="00E2041E" w:rsidRPr="00A22111" w:rsidRDefault="00E2041E" w:rsidP="00E2041E">
            <w:pPr>
              <w:pStyle w:val="Akapitzlist"/>
              <w:numPr>
                <w:ilvl w:val="0"/>
                <w:numId w:val="30"/>
              </w:numPr>
              <w:spacing w:before="120" w:after="120" w:line="240" w:lineRule="auto"/>
              <w:ind w:left="357" w:hanging="357"/>
              <w:rPr>
                <w:rFonts w:ascii="Arial" w:hAnsi="Arial" w:cs="Arial"/>
                <w:b/>
                <w:bCs/>
                <w:iCs/>
              </w:rPr>
            </w:pPr>
            <w:r w:rsidRPr="00A22111">
              <w:rPr>
                <w:rFonts w:ascii="Arial" w:hAnsi="Arial" w:cs="Arial"/>
                <w:b/>
                <w:bCs/>
                <w:sz w:val="24"/>
              </w:rPr>
              <w:t>Formy prowadzonych zajęć</w:t>
            </w:r>
          </w:p>
        </w:tc>
      </w:tr>
      <w:tr w:rsidR="00E2041E" w:rsidRPr="004C58BA" w:rsidTr="009B0A2D">
        <w:trPr>
          <w:trHeight w:val="536"/>
        </w:trPr>
        <w:tc>
          <w:tcPr>
            <w:tcW w:w="2414" w:type="dxa"/>
            <w:gridSpan w:val="3"/>
            <w:vAlign w:val="center"/>
          </w:tcPr>
          <w:p w:rsidR="00E2041E" w:rsidRPr="00A22111" w:rsidRDefault="00E2041E" w:rsidP="009B0A2D">
            <w:pPr>
              <w:autoSpaceDE w:val="0"/>
              <w:autoSpaceDN w:val="0"/>
              <w:adjustRightInd w:val="0"/>
              <w:spacing w:before="120" w:after="120"/>
              <w:jc w:val="center"/>
              <w:rPr>
                <w:rFonts w:ascii="Arial" w:hAnsi="Arial" w:cs="Arial"/>
                <w:bCs/>
                <w:iCs/>
                <w:sz w:val="18"/>
                <w:szCs w:val="20"/>
              </w:rPr>
            </w:pPr>
            <w:r w:rsidRPr="00A22111">
              <w:rPr>
                <w:rFonts w:ascii="Arial" w:hAnsi="Arial" w:cs="Arial"/>
                <w:bCs/>
                <w:iCs/>
                <w:sz w:val="18"/>
                <w:szCs w:val="20"/>
              </w:rPr>
              <w:t>Forma</w:t>
            </w:r>
          </w:p>
        </w:tc>
        <w:tc>
          <w:tcPr>
            <w:tcW w:w="2414" w:type="dxa"/>
            <w:gridSpan w:val="2"/>
            <w:vAlign w:val="center"/>
          </w:tcPr>
          <w:p w:rsidR="00E2041E" w:rsidRPr="00A22111" w:rsidRDefault="00E2041E" w:rsidP="009B0A2D">
            <w:pPr>
              <w:autoSpaceDE w:val="0"/>
              <w:autoSpaceDN w:val="0"/>
              <w:adjustRightInd w:val="0"/>
              <w:spacing w:before="120" w:after="120"/>
              <w:jc w:val="center"/>
              <w:rPr>
                <w:rFonts w:ascii="Arial" w:hAnsi="Arial" w:cs="Arial"/>
                <w:bCs/>
                <w:iCs/>
                <w:sz w:val="18"/>
                <w:szCs w:val="20"/>
              </w:rPr>
            </w:pPr>
            <w:r w:rsidRPr="00A22111">
              <w:rPr>
                <w:rFonts w:ascii="Arial" w:hAnsi="Arial" w:cs="Arial"/>
                <w:bCs/>
                <w:iCs/>
                <w:sz w:val="18"/>
                <w:szCs w:val="20"/>
              </w:rPr>
              <w:t>Liczba godzin</w:t>
            </w:r>
          </w:p>
        </w:tc>
        <w:tc>
          <w:tcPr>
            <w:tcW w:w="2415" w:type="dxa"/>
            <w:gridSpan w:val="2"/>
            <w:vAlign w:val="center"/>
          </w:tcPr>
          <w:p w:rsidR="00E2041E" w:rsidRPr="00A22111" w:rsidRDefault="00E2041E" w:rsidP="009B0A2D">
            <w:pPr>
              <w:autoSpaceDE w:val="0"/>
              <w:autoSpaceDN w:val="0"/>
              <w:adjustRightInd w:val="0"/>
              <w:spacing w:before="120" w:after="120"/>
              <w:jc w:val="center"/>
              <w:rPr>
                <w:rFonts w:ascii="Arial" w:hAnsi="Arial" w:cs="Arial"/>
                <w:bCs/>
                <w:iCs/>
                <w:sz w:val="18"/>
                <w:szCs w:val="20"/>
              </w:rPr>
            </w:pPr>
            <w:r w:rsidRPr="00A22111">
              <w:rPr>
                <w:rFonts w:ascii="Arial" w:hAnsi="Arial" w:cs="Arial"/>
                <w:bCs/>
                <w:iCs/>
                <w:sz w:val="18"/>
                <w:szCs w:val="20"/>
              </w:rPr>
              <w:t>Liczba grup</w:t>
            </w:r>
          </w:p>
        </w:tc>
        <w:tc>
          <w:tcPr>
            <w:tcW w:w="2498" w:type="dxa"/>
            <w:gridSpan w:val="2"/>
            <w:vAlign w:val="center"/>
          </w:tcPr>
          <w:p w:rsidR="00E2041E" w:rsidRPr="00A22111" w:rsidRDefault="00E2041E" w:rsidP="009B0A2D">
            <w:pPr>
              <w:spacing w:before="120" w:after="120"/>
              <w:jc w:val="center"/>
              <w:rPr>
                <w:rFonts w:ascii="Arial" w:hAnsi="Arial" w:cs="Arial"/>
                <w:bCs/>
                <w:iCs/>
                <w:sz w:val="18"/>
                <w:szCs w:val="20"/>
              </w:rPr>
            </w:pPr>
            <w:r w:rsidRPr="00A22111">
              <w:rPr>
                <w:rFonts w:ascii="Arial" w:hAnsi="Arial" w:cs="Arial"/>
                <w:bCs/>
                <w:iCs/>
                <w:sz w:val="18"/>
                <w:szCs w:val="20"/>
              </w:rPr>
              <w:t xml:space="preserve">Minimalna liczba osób </w:t>
            </w:r>
            <w:r w:rsidRPr="00A22111">
              <w:rPr>
                <w:rFonts w:ascii="Arial" w:hAnsi="Arial" w:cs="Arial"/>
                <w:bCs/>
                <w:iCs/>
                <w:sz w:val="18"/>
                <w:szCs w:val="20"/>
              </w:rPr>
              <w:br/>
              <w:t>w grupie</w:t>
            </w:r>
          </w:p>
        </w:tc>
      </w:tr>
      <w:tr w:rsidR="00E2041E" w:rsidRPr="004C58BA" w:rsidTr="009B0A2D">
        <w:trPr>
          <w:trHeight w:val="70"/>
        </w:trPr>
        <w:tc>
          <w:tcPr>
            <w:tcW w:w="2414" w:type="dxa"/>
            <w:gridSpan w:val="3"/>
            <w:vAlign w:val="center"/>
          </w:tcPr>
          <w:p w:rsidR="00E2041E" w:rsidRPr="00A22111" w:rsidRDefault="00E2041E" w:rsidP="009B0A2D">
            <w:pPr>
              <w:autoSpaceDE w:val="0"/>
              <w:autoSpaceDN w:val="0"/>
              <w:adjustRightInd w:val="0"/>
              <w:spacing w:before="120" w:after="120"/>
              <w:jc w:val="center"/>
              <w:rPr>
                <w:rFonts w:ascii="Arial" w:hAnsi="Arial" w:cs="Arial"/>
                <w:bCs/>
                <w:iCs/>
                <w:sz w:val="18"/>
                <w:szCs w:val="20"/>
              </w:rPr>
            </w:pPr>
            <w:r w:rsidRPr="00A22111">
              <w:rPr>
                <w:rFonts w:ascii="Arial" w:hAnsi="Arial" w:cs="Arial"/>
                <w:bCs/>
                <w:iCs/>
                <w:sz w:val="18"/>
                <w:szCs w:val="20"/>
              </w:rPr>
              <w:t>Wykład</w:t>
            </w:r>
            <w:r>
              <w:rPr>
                <w:rFonts w:ascii="Arial" w:hAnsi="Arial" w:cs="Arial"/>
                <w:bCs/>
                <w:iCs/>
                <w:sz w:val="18"/>
                <w:szCs w:val="20"/>
              </w:rPr>
              <w:t xml:space="preserve"> (w tym e-learning)</w:t>
            </w:r>
          </w:p>
        </w:tc>
        <w:tc>
          <w:tcPr>
            <w:tcW w:w="2414" w:type="dxa"/>
            <w:gridSpan w:val="2"/>
            <w:shd w:val="clear" w:color="auto" w:fill="F2F2F2"/>
            <w:vAlign w:val="center"/>
          </w:tcPr>
          <w:p w:rsidR="00E2041E" w:rsidRPr="00A22111" w:rsidRDefault="00E2041E" w:rsidP="009B0A2D">
            <w:pPr>
              <w:autoSpaceDE w:val="0"/>
              <w:autoSpaceDN w:val="0"/>
              <w:adjustRightInd w:val="0"/>
              <w:spacing w:before="120" w:after="120"/>
              <w:jc w:val="center"/>
              <w:rPr>
                <w:rFonts w:ascii="Arial" w:hAnsi="Arial" w:cs="Arial"/>
                <w:bCs/>
                <w:iCs/>
                <w:sz w:val="18"/>
                <w:szCs w:val="20"/>
              </w:rPr>
            </w:pPr>
            <w:r w:rsidRPr="00A22111">
              <w:rPr>
                <w:rFonts w:ascii="Arial" w:hAnsi="Arial" w:cs="Arial"/>
                <w:bCs/>
                <w:iCs/>
                <w:sz w:val="18"/>
                <w:szCs w:val="20"/>
              </w:rPr>
              <w:t>16</w:t>
            </w:r>
          </w:p>
        </w:tc>
        <w:tc>
          <w:tcPr>
            <w:tcW w:w="2415" w:type="dxa"/>
            <w:gridSpan w:val="2"/>
            <w:shd w:val="clear" w:color="auto" w:fill="F2F2F2"/>
            <w:vAlign w:val="center"/>
          </w:tcPr>
          <w:p w:rsidR="00E2041E" w:rsidRPr="00A22111" w:rsidRDefault="00E2041E" w:rsidP="009B0A2D">
            <w:pPr>
              <w:autoSpaceDE w:val="0"/>
              <w:autoSpaceDN w:val="0"/>
              <w:adjustRightInd w:val="0"/>
              <w:spacing w:before="120" w:after="120"/>
              <w:jc w:val="center"/>
              <w:rPr>
                <w:rFonts w:ascii="Arial" w:hAnsi="Arial" w:cs="Arial"/>
                <w:bCs/>
                <w:iCs/>
                <w:sz w:val="18"/>
                <w:szCs w:val="20"/>
              </w:rPr>
            </w:pPr>
          </w:p>
        </w:tc>
        <w:tc>
          <w:tcPr>
            <w:tcW w:w="2498" w:type="dxa"/>
            <w:gridSpan w:val="2"/>
            <w:vAlign w:val="center"/>
          </w:tcPr>
          <w:p w:rsidR="00E2041E" w:rsidRPr="00A22111" w:rsidRDefault="00E2041E" w:rsidP="009B0A2D">
            <w:pPr>
              <w:spacing w:before="120" w:after="120"/>
              <w:jc w:val="center"/>
              <w:rPr>
                <w:rFonts w:ascii="Arial" w:hAnsi="Arial" w:cs="Arial"/>
                <w:bCs/>
                <w:i/>
                <w:iCs/>
                <w:sz w:val="18"/>
                <w:szCs w:val="20"/>
              </w:rPr>
            </w:pPr>
            <w:r w:rsidRPr="00A22111">
              <w:rPr>
                <w:rFonts w:ascii="Arial" w:hAnsi="Arial" w:cs="Arial"/>
                <w:bCs/>
                <w:i/>
                <w:iCs/>
                <w:sz w:val="18"/>
                <w:szCs w:val="20"/>
              </w:rPr>
              <w:t>nieobowiązkowe</w:t>
            </w:r>
          </w:p>
        </w:tc>
      </w:tr>
      <w:tr w:rsidR="00E2041E" w:rsidRPr="004C58BA" w:rsidTr="009B0A2D">
        <w:trPr>
          <w:trHeight w:val="70"/>
        </w:trPr>
        <w:tc>
          <w:tcPr>
            <w:tcW w:w="2414" w:type="dxa"/>
            <w:gridSpan w:val="3"/>
            <w:vAlign w:val="center"/>
          </w:tcPr>
          <w:p w:rsidR="00E2041E" w:rsidRPr="00A22111" w:rsidRDefault="00E2041E" w:rsidP="009B0A2D">
            <w:pPr>
              <w:autoSpaceDE w:val="0"/>
              <w:autoSpaceDN w:val="0"/>
              <w:adjustRightInd w:val="0"/>
              <w:spacing w:before="120" w:after="120"/>
              <w:jc w:val="center"/>
              <w:rPr>
                <w:rFonts w:ascii="Arial" w:hAnsi="Arial" w:cs="Arial"/>
                <w:bCs/>
                <w:iCs/>
                <w:sz w:val="18"/>
                <w:szCs w:val="20"/>
              </w:rPr>
            </w:pPr>
            <w:r w:rsidRPr="00A22111">
              <w:rPr>
                <w:rFonts w:ascii="Arial" w:hAnsi="Arial" w:cs="Arial"/>
                <w:bCs/>
                <w:iCs/>
                <w:sz w:val="18"/>
                <w:szCs w:val="20"/>
              </w:rPr>
              <w:t>Seminarium</w:t>
            </w:r>
            <w:r>
              <w:rPr>
                <w:rFonts w:ascii="Arial" w:hAnsi="Arial" w:cs="Arial"/>
                <w:bCs/>
                <w:iCs/>
                <w:sz w:val="18"/>
                <w:szCs w:val="20"/>
              </w:rPr>
              <w:t xml:space="preserve"> (w tym e-learning)</w:t>
            </w:r>
          </w:p>
        </w:tc>
        <w:tc>
          <w:tcPr>
            <w:tcW w:w="2414" w:type="dxa"/>
            <w:gridSpan w:val="2"/>
            <w:shd w:val="clear" w:color="auto" w:fill="F2F2F2"/>
            <w:vAlign w:val="center"/>
          </w:tcPr>
          <w:p w:rsidR="00E2041E" w:rsidRPr="00A22111" w:rsidRDefault="00E2041E" w:rsidP="009B0A2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36</w:t>
            </w:r>
            <w:r w:rsidRPr="00A22111">
              <w:rPr>
                <w:rFonts w:ascii="Arial" w:hAnsi="Arial" w:cs="Arial"/>
                <w:bCs/>
                <w:iCs/>
                <w:sz w:val="18"/>
                <w:szCs w:val="20"/>
              </w:rPr>
              <w:t xml:space="preserve"> </w:t>
            </w:r>
          </w:p>
        </w:tc>
        <w:tc>
          <w:tcPr>
            <w:tcW w:w="2415" w:type="dxa"/>
            <w:gridSpan w:val="2"/>
            <w:shd w:val="clear" w:color="auto" w:fill="F2F2F2"/>
            <w:vAlign w:val="center"/>
          </w:tcPr>
          <w:p w:rsidR="00E2041E" w:rsidRPr="00A22111" w:rsidRDefault="00E2041E" w:rsidP="009B0A2D">
            <w:pPr>
              <w:autoSpaceDE w:val="0"/>
              <w:autoSpaceDN w:val="0"/>
              <w:adjustRightInd w:val="0"/>
              <w:spacing w:before="120" w:after="120"/>
              <w:jc w:val="center"/>
              <w:rPr>
                <w:rFonts w:ascii="Arial" w:hAnsi="Arial" w:cs="Arial"/>
                <w:bCs/>
                <w:iCs/>
                <w:sz w:val="18"/>
                <w:szCs w:val="20"/>
              </w:rPr>
            </w:pPr>
          </w:p>
        </w:tc>
        <w:tc>
          <w:tcPr>
            <w:tcW w:w="2498" w:type="dxa"/>
            <w:gridSpan w:val="2"/>
            <w:vAlign w:val="center"/>
          </w:tcPr>
          <w:p w:rsidR="00E2041E" w:rsidRPr="00A22111" w:rsidRDefault="00E2041E" w:rsidP="009B0A2D">
            <w:pPr>
              <w:spacing w:before="120" w:after="120"/>
              <w:jc w:val="center"/>
              <w:rPr>
                <w:rFonts w:ascii="Arial" w:hAnsi="Arial" w:cs="Arial"/>
                <w:bCs/>
                <w:i/>
                <w:iCs/>
                <w:sz w:val="18"/>
                <w:szCs w:val="20"/>
              </w:rPr>
            </w:pPr>
            <w:r w:rsidRPr="00A22111">
              <w:rPr>
                <w:rFonts w:ascii="Arial" w:hAnsi="Arial" w:cs="Arial"/>
                <w:bCs/>
                <w:i/>
                <w:iCs/>
                <w:sz w:val="18"/>
                <w:szCs w:val="20"/>
              </w:rPr>
              <w:t>nieobowiązkowe</w:t>
            </w:r>
          </w:p>
        </w:tc>
      </w:tr>
      <w:tr w:rsidR="00E2041E" w:rsidRPr="004C58BA" w:rsidTr="009B0A2D">
        <w:trPr>
          <w:trHeight w:val="70"/>
        </w:trPr>
        <w:tc>
          <w:tcPr>
            <w:tcW w:w="2414" w:type="dxa"/>
            <w:gridSpan w:val="3"/>
            <w:vAlign w:val="center"/>
          </w:tcPr>
          <w:p w:rsidR="00E2041E" w:rsidRPr="00A22111" w:rsidRDefault="00E2041E" w:rsidP="009B0A2D">
            <w:pPr>
              <w:autoSpaceDE w:val="0"/>
              <w:autoSpaceDN w:val="0"/>
              <w:adjustRightInd w:val="0"/>
              <w:spacing w:before="120" w:after="120"/>
              <w:jc w:val="center"/>
              <w:rPr>
                <w:rFonts w:ascii="Arial" w:hAnsi="Arial" w:cs="Arial"/>
                <w:bCs/>
                <w:iCs/>
                <w:sz w:val="18"/>
                <w:szCs w:val="20"/>
              </w:rPr>
            </w:pPr>
            <w:r w:rsidRPr="00A22111">
              <w:rPr>
                <w:rFonts w:ascii="Arial" w:hAnsi="Arial" w:cs="Arial"/>
                <w:bCs/>
                <w:iCs/>
                <w:sz w:val="18"/>
                <w:szCs w:val="20"/>
              </w:rPr>
              <w:t>Ćwiczenia</w:t>
            </w:r>
          </w:p>
        </w:tc>
        <w:tc>
          <w:tcPr>
            <w:tcW w:w="2414" w:type="dxa"/>
            <w:gridSpan w:val="2"/>
            <w:shd w:val="clear" w:color="auto" w:fill="F2F2F2"/>
            <w:vAlign w:val="center"/>
          </w:tcPr>
          <w:p w:rsidR="00E2041E" w:rsidRPr="00A22111" w:rsidRDefault="00E2041E" w:rsidP="009B0A2D">
            <w:pPr>
              <w:autoSpaceDE w:val="0"/>
              <w:autoSpaceDN w:val="0"/>
              <w:adjustRightInd w:val="0"/>
              <w:spacing w:before="120" w:after="120"/>
              <w:jc w:val="center"/>
              <w:rPr>
                <w:rFonts w:ascii="Arial" w:hAnsi="Arial" w:cs="Arial"/>
                <w:bCs/>
                <w:iCs/>
                <w:sz w:val="18"/>
                <w:szCs w:val="20"/>
              </w:rPr>
            </w:pPr>
            <w:r w:rsidRPr="00A22111">
              <w:rPr>
                <w:rFonts w:ascii="Arial" w:hAnsi="Arial" w:cs="Arial"/>
                <w:bCs/>
                <w:iCs/>
                <w:sz w:val="18"/>
                <w:szCs w:val="20"/>
              </w:rPr>
              <w:t>0</w:t>
            </w:r>
          </w:p>
        </w:tc>
        <w:tc>
          <w:tcPr>
            <w:tcW w:w="2415" w:type="dxa"/>
            <w:gridSpan w:val="2"/>
            <w:shd w:val="clear" w:color="auto" w:fill="F2F2F2"/>
            <w:vAlign w:val="center"/>
          </w:tcPr>
          <w:p w:rsidR="00E2041E" w:rsidRPr="00A22111" w:rsidRDefault="00E2041E" w:rsidP="009B0A2D">
            <w:pPr>
              <w:autoSpaceDE w:val="0"/>
              <w:autoSpaceDN w:val="0"/>
              <w:adjustRightInd w:val="0"/>
              <w:spacing w:before="120" w:after="120"/>
              <w:jc w:val="center"/>
              <w:rPr>
                <w:rFonts w:ascii="Arial" w:hAnsi="Arial" w:cs="Arial"/>
                <w:bCs/>
                <w:iCs/>
                <w:sz w:val="18"/>
                <w:szCs w:val="20"/>
              </w:rPr>
            </w:pPr>
          </w:p>
        </w:tc>
        <w:tc>
          <w:tcPr>
            <w:tcW w:w="2498" w:type="dxa"/>
            <w:gridSpan w:val="2"/>
            <w:vAlign w:val="center"/>
          </w:tcPr>
          <w:p w:rsidR="00E2041E" w:rsidRPr="00A22111" w:rsidRDefault="00E2041E" w:rsidP="009B0A2D">
            <w:pPr>
              <w:spacing w:before="120" w:after="120"/>
              <w:ind w:left="55"/>
              <w:jc w:val="center"/>
              <w:rPr>
                <w:rFonts w:ascii="Arial" w:hAnsi="Arial" w:cs="Arial"/>
                <w:bCs/>
                <w:i/>
                <w:iCs/>
                <w:sz w:val="18"/>
                <w:szCs w:val="20"/>
              </w:rPr>
            </w:pPr>
            <w:r w:rsidRPr="00A22111">
              <w:rPr>
                <w:rFonts w:ascii="Arial" w:hAnsi="Arial" w:cs="Arial"/>
                <w:bCs/>
                <w:i/>
                <w:iCs/>
                <w:sz w:val="18"/>
                <w:szCs w:val="20"/>
              </w:rPr>
              <w:t>nieobowiązkowe</w:t>
            </w:r>
          </w:p>
        </w:tc>
      </w:tr>
      <w:tr w:rsidR="00E2041E" w:rsidRPr="004C58BA" w:rsidTr="009B0A2D">
        <w:trPr>
          <w:trHeight w:val="465"/>
        </w:trPr>
        <w:tc>
          <w:tcPr>
            <w:tcW w:w="9741" w:type="dxa"/>
            <w:gridSpan w:val="9"/>
            <w:vAlign w:val="center"/>
          </w:tcPr>
          <w:p w:rsidR="00E2041E" w:rsidRPr="00A22111" w:rsidRDefault="00E2041E" w:rsidP="00E2041E">
            <w:pPr>
              <w:pStyle w:val="Akapitzlist"/>
              <w:numPr>
                <w:ilvl w:val="0"/>
                <w:numId w:val="30"/>
              </w:numPr>
              <w:spacing w:before="120" w:after="120" w:line="240" w:lineRule="auto"/>
              <w:ind w:left="357" w:hanging="357"/>
              <w:rPr>
                <w:rFonts w:ascii="Arial" w:hAnsi="Arial" w:cs="Arial"/>
                <w:b/>
                <w:bCs/>
                <w:iCs/>
              </w:rPr>
            </w:pPr>
            <w:r w:rsidRPr="00A22111">
              <w:rPr>
                <w:rFonts w:ascii="Arial" w:hAnsi="Arial" w:cs="Arial"/>
                <w:b/>
                <w:bCs/>
                <w:sz w:val="24"/>
              </w:rPr>
              <w:t>Tematy zajęć i treści kształcenia</w:t>
            </w:r>
          </w:p>
        </w:tc>
      </w:tr>
      <w:tr w:rsidR="00E2041E" w:rsidRPr="004C58BA" w:rsidTr="009B0A2D">
        <w:trPr>
          <w:trHeight w:val="465"/>
        </w:trPr>
        <w:tc>
          <w:tcPr>
            <w:tcW w:w="9741" w:type="dxa"/>
            <w:gridSpan w:val="9"/>
            <w:shd w:val="clear" w:color="auto" w:fill="F2F2F2"/>
            <w:vAlign w:val="center"/>
          </w:tcPr>
          <w:p w:rsidR="00E2041E" w:rsidRPr="004C58BA" w:rsidRDefault="00E2041E" w:rsidP="009B0A2D">
            <w:pPr>
              <w:spacing w:before="120" w:after="120" w:line="276" w:lineRule="auto"/>
              <w:rPr>
                <w:b/>
                <w:sz w:val="20"/>
                <w:szCs w:val="20"/>
              </w:rPr>
            </w:pPr>
            <w:r w:rsidRPr="004C58BA">
              <w:rPr>
                <w:b/>
                <w:sz w:val="20"/>
                <w:szCs w:val="20"/>
              </w:rPr>
              <w:t xml:space="preserve">W1-Wykład 1- </w:t>
            </w:r>
            <w:r w:rsidRPr="004C58BA">
              <w:rPr>
                <w:sz w:val="20"/>
                <w:szCs w:val="20"/>
              </w:rPr>
              <w:t>Choroby zakaźne zagrożeniem dla zdrowia publicznego. Warunki rozprzestrzeniania się chorób zakaźnych w populacji (opis łańcucha epidemiologicznego, opis epidemiologiczny choroby zakaźnej, drogi zakażenia itp.)-</w:t>
            </w:r>
            <w:r w:rsidRPr="004C58BA">
              <w:rPr>
                <w:b/>
                <w:sz w:val="20"/>
                <w:szCs w:val="20"/>
              </w:rPr>
              <w:t>W2</w:t>
            </w:r>
          </w:p>
          <w:p w:rsidR="00E2041E" w:rsidRPr="004C58BA" w:rsidRDefault="00E2041E" w:rsidP="009B0A2D">
            <w:pPr>
              <w:spacing w:before="120" w:after="120" w:line="276" w:lineRule="auto"/>
              <w:rPr>
                <w:sz w:val="20"/>
                <w:szCs w:val="20"/>
              </w:rPr>
            </w:pPr>
            <w:r w:rsidRPr="004C58BA">
              <w:rPr>
                <w:b/>
                <w:sz w:val="20"/>
                <w:szCs w:val="20"/>
              </w:rPr>
              <w:t>W2-Wykład 2</w:t>
            </w:r>
            <w:r w:rsidRPr="004C58BA">
              <w:rPr>
                <w:sz w:val="20"/>
                <w:szCs w:val="20"/>
              </w:rPr>
              <w:t>-Uzasadnienie nadzoru nad chorobami zakaźnymi. Definicje chorób zakaźnych. Czułość i swoistość nadzoru epidemiologicznego. Wybór chorób podlegających monitorowaniu -</w:t>
            </w:r>
            <w:r w:rsidRPr="004C58BA">
              <w:rPr>
                <w:b/>
                <w:sz w:val="20"/>
                <w:szCs w:val="20"/>
              </w:rPr>
              <w:t>W2</w:t>
            </w:r>
          </w:p>
          <w:p w:rsidR="00E2041E" w:rsidRPr="004C58BA" w:rsidRDefault="00E2041E" w:rsidP="009B0A2D">
            <w:pPr>
              <w:spacing w:before="120" w:after="120" w:line="276" w:lineRule="auto"/>
              <w:rPr>
                <w:b/>
                <w:sz w:val="20"/>
                <w:szCs w:val="20"/>
              </w:rPr>
            </w:pPr>
            <w:r w:rsidRPr="004C58BA">
              <w:rPr>
                <w:b/>
                <w:sz w:val="20"/>
                <w:szCs w:val="20"/>
              </w:rPr>
              <w:t>W3-Wykład</w:t>
            </w:r>
            <w:r w:rsidRPr="004C58BA">
              <w:rPr>
                <w:sz w:val="20"/>
                <w:szCs w:val="20"/>
              </w:rPr>
              <w:t xml:space="preserve"> </w:t>
            </w:r>
            <w:r w:rsidRPr="004C58BA">
              <w:rPr>
                <w:b/>
                <w:sz w:val="20"/>
                <w:szCs w:val="20"/>
              </w:rPr>
              <w:t>3</w:t>
            </w:r>
            <w:r w:rsidRPr="004C58BA">
              <w:rPr>
                <w:sz w:val="20"/>
                <w:szCs w:val="20"/>
              </w:rPr>
              <w:t xml:space="preserve">-Choroby zakaźne w kontekście globalizacji świata. Wpływ globalizacji świata na zmianę epidemiologii chorób zakaźnych </w:t>
            </w:r>
            <w:r w:rsidRPr="004C58BA">
              <w:rPr>
                <w:b/>
                <w:sz w:val="20"/>
                <w:szCs w:val="20"/>
              </w:rPr>
              <w:t>W1</w:t>
            </w:r>
          </w:p>
          <w:p w:rsidR="00E2041E" w:rsidRPr="004C58BA" w:rsidRDefault="00E2041E" w:rsidP="009B0A2D">
            <w:pPr>
              <w:spacing w:before="120" w:after="120" w:line="276" w:lineRule="auto"/>
              <w:rPr>
                <w:sz w:val="20"/>
                <w:szCs w:val="20"/>
              </w:rPr>
            </w:pPr>
            <w:r w:rsidRPr="004C58BA">
              <w:rPr>
                <w:b/>
                <w:sz w:val="20"/>
                <w:szCs w:val="20"/>
              </w:rPr>
              <w:t>W4-Wykład 4</w:t>
            </w:r>
            <w:r w:rsidRPr="004C58BA">
              <w:rPr>
                <w:sz w:val="20"/>
                <w:szCs w:val="20"/>
              </w:rPr>
              <w:t xml:space="preserve">-Epidemiologiczne badanie opisowe w nadzorze nad chorobami zakaźnymi i jako podstawa do konstruowania programów profilaktycznych chorób zakaźnych </w:t>
            </w:r>
            <w:r w:rsidRPr="004C58BA">
              <w:rPr>
                <w:b/>
                <w:sz w:val="20"/>
                <w:szCs w:val="20"/>
              </w:rPr>
              <w:t>W1</w:t>
            </w:r>
          </w:p>
          <w:p w:rsidR="00E2041E" w:rsidRPr="004C58BA" w:rsidRDefault="00E2041E" w:rsidP="009B0A2D">
            <w:pPr>
              <w:spacing w:before="120" w:after="120" w:line="276" w:lineRule="auto"/>
              <w:rPr>
                <w:sz w:val="20"/>
                <w:szCs w:val="20"/>
              </w:rPr>
            </w:pPr>
            <w:r w:rsidRPr="004C58BA">
              <w:rPr>
                <w:b/>
                <w:sz w:val="20"/>
                <w:szCs w:val="20"/>
              </w:rPr>
              <w:t>W5-Wykład</w:t>
            </w:r>
            <w:r w:rsidRPr="004C58BA">
              <w:rPr>
                <w:sz w:val="20"/>
                <w:szCs w:val="20"/>
              </w:rPr>
              <w:t xml:space="preserve"> </w:t>
            </w:r>
            <w:r w:rsidRPr="004C58BA">
              <w:rPr>
                <w:b/>
                <w:sz w:val="20"/>
                <w:szCs w:val="20"/>
              </w:rPr>
              <w:t>5</w:t>
            </w:r>
            <w:r w:rsidRPr="004C58BA">
              <w:rPr>
                <w:sz w:val="20"/>
                <w:szCs w:val="20"/>
              </w:rPr>
              <w:t xml:space="preserve">-Rodzaje badań epidemiologicznych analitycznych i interpretacja ich wyników - </w:t>
            </w:r>
            <w:r w:rsidRPr="004C58BA">
              <w:rPr>
                <w:b/>
                <w:sz w:val="20"/>
                <w:szCs w:val="20"/>
              </w:rPr>
              <w:t>W3</w:t>
            </w:r>
          </w:p>
          <w:p w:rsidR="00E2041E" w:rsidRPr="004C58BA" w:rsidRDefault="00E2041E" w:rsidP="009B0A2D">
            <w:pPr>
              <w:spacing w:before="120" w:after="120" w:line="276" w:lineRule="auto"/>
              <w:rPr>
                <w:sz w:val="20"/>
                <w:szCs w:val="20"/>
              </w:rPr>
            </w:pPr>
            <w:r w:rsidRPr="004C58BA">
              <w:rPr>
                <w:b/>
                <w:sz w:val="20"/>
                <w:szCs w:val="20"/>
              </w:rPr>
              <w:t>W6-Wykład 6</w:t>
            </w:r>
            <w:r w:rsidRPr="004C58BA">
              <w:rPr>
                <w:sz w:val="20"/>
                <w:szCs w:val="20"/>
              </w:rPr>
              <w:t xml:space="preserve">-Badanie kliniczne - </w:t>
            </w:r>
            <w:r w:rsidRPr="004C58BA">
              <w:rPr>
                <w:b/>
                <w:sz w:val="20"/>
                <w:szCs w:val="20"/>
              </w:rPr>
              <w:t>W3</w:t>
            </w:r>
          </w:p>
          <w:p w:rsidR="00E2041E" w:rsidRPr="004C58BA" w:rsidRDefault="00E2041E" w:rsidP="009B0A2D">
            <w:pPr>
              <w:spacing w:before="120" w:after="120" w:line="276" w:lineRule="auto"/>
              <w:rPr>
                <w:sz w:val="20"/>
                <w:szCs w:val="20"/>
              </w:rPr>
            </w:pPr>
            <w:r w:rsidRPr="004C58BA">
              <w:rPr>
                <w:b/>
                <w:sz w:val="20"/>
                <w:szCs w:val="20"/>
              </w:rPr>
              <w:t>W7-Wykład</w:t>
            </w:r>
            <w:r w:rsidRPr="004C58BA">
              <w:rPr>
                <w:sz w:val="20"/>
                <w:szCs w:val="20"/>
              </w:rPr>
              <w:t xml:space="preserve"> </w:t>
            </w:r>
            <w:r w:rsidRPr="004C58BA">
              <w:rPr>
                <w:b/>
                <w:sz w:val="20"/>
                <w:szCs w:val="20"/>
              </w:rPr>
              <w:t>7</w:t>
            </w:r>
            <w:r w:rsidRPr="004C58BA">
              <w:rPr>
                <w:sz w:val="20"/>
                <w:szCs w:val="20"/>
              </w:rPr>
              <w:t xml:space="preserve">-Miejsce badań przesiewowych w wykrywaniu chorób zakaźnych- </w:t>
            </w:r>
            <w:r w:rsidRPr="004C58BA">
              <w:rPr>
                <w:b/>
                <w:sz w:val="20"/>
                <w:szCs w:val="20"/>
              </w:rPr>
              <w:t>W3</w:t>
            </w:r>
          </w:p>
          <w:p w:rsidR="00E2041E" w:rsidRPr="004C58BA" w:rsidRDefault="00E2041E" w:rsidP="009B0A2D">
            <w:pPr>
              <w:spacing w:before="120" w:after="120" w:line="276" w:lineRule="auto"/>
              <w:rPr>
                <w:b/>
                <w:sz w:val="20"/>
                <w:szCs w:val="20"/>
              </w:rPr>
            </w:pPr>
            <w:r w:rsidRPr="004C58BA">
              <w:rPr>
                <w:b/>
                <w:sz w:val="20"/>
                <w:szCs w:val="20"/>
              </w:rPr>
              <w:t>W8-Wykład</w:t>
            </w:r>
            <w:r w:rsidRPr="004C58BA">
              <w:rPr>
                <w:sz w:val="20"/>
                <w:szCs w:val="20"/>
              </w:rPr>
              <w:t xml:space="preserve"> </w:t>
            </w:r>
            <w:r w:rsidRPr="004C58BA">
              <w:rPr>
                <w:b/>
                <w:sz w:val="20"/>
                <w:szCs w:val="20"/>
              </w:rPr>
              <w:t>8</w:t>
            </w:r>
            <w:r w:rsidRPr="004C58BA">
              <w:rPr>
                <w:sz w:val="20"/>
                <w:szCs w:val="20"/>
              </w:rPr>
              <w:t xml:space="preserve">-Rodzaje profilaktyki chorób zakaźnych. Szczepienia ochronne </w:t>
            </w:r>
            <w:r w:rsidRPr="004C58BA">
              <w:rPr>
                <w:b/>
                <w:sz w:val="20"/>
                <w:szCs w:val="20"/>
              </w:rPr>
              <w:t>W1</w:t>
            </w:r>
          </w:p>
          <w:p w:rsidR="00E2041E" w:rsidRPr="004C58BA" w:rsidRDefault="00E2041E" w:rsidP="009B0A2D">
            <w:pPr>
              <w:spacing w:before="120" w:after="120" w:line="276" w:lineRule="auto"/>
              <w:rPr>
                <w:sz w:val="20"/>
                <w:szCs w:val="20"/>
              </w:rPr>
            </w:pPr>
            <w:r w:rsidRPr="004C58BA">
              <w:rPr>
                <w:b/>
                <w:sz w:val="20"/>
                <w:szCs w:val="20"/>
              </w:rPr>
              <w:t xml:space="preserve">S1-Seminarium 1 </w:t>
            </w:r>
            <w:r w:rsidRPr="004C58BA">
              <w:rPr>
                <w:sz w:val="20"/>
                <w:szCs w:val="20"/>
              </w:rPr>
              <w:t xml:space="preserve">Mierniki stanu zdrowia. Standaryzacja mierników stanu zdrowia </w:t>
            </w:r>
            <w:r w:rsidRPr="004C58BA">
              <w:rPr>
                <w:b/>
                <w:sz w:val="20"/>
                <w:szCs w:val="20"/>
              </w:rPr>
              <w:t>W4, K1</w:t>
            </w:r>
          </w:p>
          <w:p w:rsidR="00E2041E" w:rsidRPr="004C58BA" w:rsidRDefault="00E2041E" w:rsidP="009B0A2D">
            <w:pPr>
              <w:spacing w:before="120" w:after="120" w:line="276" w:lineRule="auto"/>
              <w:rPr>
                <w:sz w:val="20"/>
                <w:szCs w:val="20"/>
              </w:rPr>
            </w:pPr>
            <w:r w:rsidRPr="004C58BA">
              <w:rPr>
                <w:b/>
                <w:sz w:val="20"/>
                <w:szCs w:val="20"/>
              </w:rPr>
              <w:t>S2-Seminarium 2</w:t>
            </w:r>
            <w:r w:rsidRPr="004C58BA">
              <w:rPr>
                <w:sz w:val="20"/>
                <w:szCs w:val="20"/>
              </w:rPr>
              <w:t xml:space="preserve"> Zastosowanie mierników stanu zdrowia dla oceny zdrowia populacji. Sytuacja epidemiologiczna chorób zakaźnych w Polsce i na świecie -</w:t>
            </w:r>
            <w:r w:rsidRPr="004C58BA">
              <w:rPr>
                <w:b/>
                <w:sz w:val="20"/>
                <w:szCs w:val="20"/>
              </w:rPr>
              <w:t xml:space="preserve"> W4, K1</w:t>
            </w:r>
          </w:p>
          <w:p w:rsidR="00E2041E" w:rsidRPr="004C58BA" w:rsidRDefault="00E2041E" w:rsidP="009B0A2D">
            <w:pPr>
              <w:spacing w:before="120" w:after="120" w:line="276" w:lineRule="auto"/>
              <w:rPr>
                <w:sz w:val="20"/>
                <w:szCs w:val="20"/>
              </w:rPr>
            </w:pPr>
            <w:r w:rsidRPr="004C58BA">
              <w:rPr>
                <w:b/>
                <w:sz w:val="20"/>
                <w:szCs w:val="20"/>
              </w:rPr>
              <w:t xml:space="preserve">S3-Seminarium 3 </w:t>
            </w:r>
            <w:r w:rsidRPr="004C58BA">
              <w:rPr>
                <w:sz w:val="20"/>
                <w:szCs w:val="20"/>
              </w:rPr>
              <w:t xml:space="preserve"> Metody rozpoznawania chorób zakaźnych. Wiarygodność metod diagnostycznych chorób zakaźnych </w:t>
            </w:r>
            <w:r w:rsidRPr="004C58BA">
              <w:rPr>
                <w:b/>
                <w:sz w:val="20"/>
                <w:szCs w:val="20"/>
              </w:rPr>
              <w:t>W1</w:t>
            </w:r>
          </w:p>
          <w:p w:rsidR="00E2041E" w:rsidRPr="004C58BA" w:rsidRDefault="00E2041E" w:rsidP="009B0A2D">
            <w:pPr>
              <w:pStyle w:val="Bezodstpw"/>
              <w:spacing w:line="276" w:lineRule="auto"/>
              <w:rPr>
                <w:b/>
                <w:sz w:val="20"/>
                <w:szCs w:val="20"/>
              </w:rPr>
            </w:pPr>
            <w:r w:rsidRPr="004C58BA">
              <w:rPr>
                <w:b/>
                <w:sz w:val="20"/>
                <w:szCs w:val="20"/>
              </w:rPr>
              <w:t>S4-Seminarium</w:t>
            </w:r>
            <w:r w:rsidRPr="004C58BA">
              <w:rPr>
                <w:sz w:val="20"/>
                <w:szCs w:val="20"/>
              </w:rPr>
              <w:t xml:space="preserve"> </w:t>
            </w:r>
            <w:r w:rsidRPr="004C58BA">
              <w:rPr>
                <w:b/>
                <w:sz w:val="20"/>
                <w:szCs w:val="20"/>
              </w:rPr>
              <w:t>4</w:t>
            </w:r>
            <w:r w:rsidRPr="004C58BA">
              <w:rPr>
                <w:sz w:val="20"/>
                <w:szCs w:val="20"/>
              </w:rPr>
              <w:t xml:space="preserve"> Choroby zakaźne jako problem dla zdrowia publicznego . Badania obowiązkowe i zalecane (nieobowiązkowe ) jako element kontroli chorób zakaźnych w zapobieganiu chorób zakaźnych-</w:t>
            </w:r>
            <w:r w:rsidRPr="004C58BA">
              <w:rPr>
                <w:b/>
                <w:sz w:val="20"/>
                <w:szCs w:val="20"/>
              </w:rPr>
              <w:t>W2</w:t>
            </w:r>
          </w:p>
          <w:p w:rsidR="00E2041E" w:rsidRPr="004C58BA" w:rsidRDefault="00E2041E" w:rsidP="009B0A2D">
            <w:pPr>
              <w:pStyle w:val="Bezodstpw"/>
              <w:spacing w:line="276" w:lineRule="auto"/>
              <w:rPr>
                <w:b/>
                <w:sz w:val="20"/>
                <w:szCs w:val="20"/>
              </w:rPr>
            </w:pPr>
          </w:p>
          <w:p w:rsidR="00E2041E" w:rsidRPr="004C58BA" w:rsidRDefault="00E2041E" w:rsidP="009B0A2D">
            <w:pPr>
              <w:pStyle w:val="Bezodstpw"/>
              <w:spacing w:line="276" w:lineRule="auto"/>
              <w:rPr>
                <w:sz w:val="20"/>
                <w:szCs w:val="20"/>
              </w:rPr>
            </w:pPr>
            <w:r w:rsidRPr="004C58BA">
              <w:rPr>
                <w:b/>
                <w:sz w:val="20"/>
                <w:szCs w:val="20"/>
              </w:rPr>
              <w:t>S5-Seminarium</w:t>
            </w:r>
            <w:r w:rsidRPr="004C58BA">
              <w:rPr>
                <w:sz w:val="20"/>
                <w:szCs w:val="20"/>
              </w:rPr>
              <w:t xml:space="preserve"> </w:t>
            </w:r>
            <w:r w:rsidRPr="004C58BA">
              <w:rPr>
                <w:b/>
                <w:sz w:val="20"/>
                <w:szCs w:val="20"/>
              </w:rPr>
              <w:t>5</w:t>
            </w:r>
            <w:r w:rsidRPr="004C58BA">
              <w:rPr>
                <w:sz w:val="20"/>
                <w:szCs w:val="20"/>
              </w:rPr>
              <w:t xml:space="preserve"> Różnice w metodach opracowania ogniska epidemicznego w zależności od źródła zakażenia i dróg szerzenia się zakażenia -</w:t>
            </w:r>
            <w:r w:rsidRPr="004C58BA">
              <w:rPr>
                <w:b/>
                <w:sz w:val="20"/>
                <w:szCs w:val="20"/>
              </w:rPr>
              <w:t>U1,K4</w:t>
            </w:r>
          </w:p>
          <w:p w:rsidR="00E2041E" w:rsidRPr="004C58BA" w:rsidRDefault="00E2041E" w:rsidP="009B0A2D">
            <w:pPr>
              <w:pStyle w:val="Bezodstpw"/>
              <w:spacing w:line="276" w:lineRule="auto"/>
              <w:rPr>
                <w:b/>
                <w:sz w:val="20"/>
                <w:szCs w:val="20"/>
              </w:rPr>
            </w:pPr>
          </w:p>
          <w:p w:rsidR="00E2041E" w:rsidRPr="004C58BA" w:rsidRDefault="00E2041E" w:rsidP="009B0A2D">
            <w:pPr>
              <w:spacing w:line="276" w:lineRule="auto"/>
              <w:rPr>
                <w:b/>
                <w:sz w:val="20"/>
                <w:szCs w:val="20"/>
              </w:rPr>
            </w:pPr>
            <w:r w:rsidRPr="004C58BA">
              <w:rPr>
                <w:b/>
                <w:sz w:val="20"/>
                <w:szCs w:val="20"/>
              </w:rPr>
              <w:lastRenderedPageBreak/>
              <w:t>S6-Seminarium</w:t>
            </w:r>
            <w:r w:rsidRPr="004C58BA">
              <w:rPr>
                <w:sz w:val="20"/>
                <w:szCs w:val="20"/>
              </w:rPr>
              <w:t xml:space="preserve"> </w:t>
            </w:r>
            <w:r w:rsidRPr="004C58BA">
              <w:rPr>
                <w:b/>
                <w:sz w:val="20"/>
                <w:szCs w:val="20"/>
              </w:rPr>
              <w:t>6</w:t>
            </w:r>
            <w:r w:rsidRPr="004C58BA">
              <w:rPr>
                <w:sz w:val="20"/>
                <w:szCs w:val="20"/>
              </w:rPr>
              <w:t xml:space="preserve"> Zasady prowadzenia dochodzenia epidemiologicznego. Zastosowanie metod molekularnych w dochodzeniu epidemiologicznym - </w:t>
            </w:r>
            <w:r w:rsidRPr="004C58BA">
              <w:rPr>
                <w:b/>
                <w:sz w:val="20"/>
                <w:szCs w:val="20"/>
              </w:rPr>
              <w:t>U4,K2</w:t>
            </w:r>
          </w:p>
          <w:p w:rsidR="00E2041E" w:rsidRPr="004C58BA" w:rsidRDefault="00E2041E" w:rsidP="009B0A2D">
            <w:pPr>
              <w:pStyle w:val="Bezodstpw"/>
              <w:spacing w:line="276" w:lineRule="auto"/>
              <w:rPr>
                <w:sz w:val="20"/>
                <w:szCs w:val="20"/>
              </w:rPr>
            </w:pPr>
            <w:r w:rsidRPr="004C58BA">
              <w:rPr>
                <w:b/>
                <w:sz w:val="20"/>
                <w:szCs w:val="20"/>
              </w:rPr>
              <w:t>S7-Seminarium</w:t>
            </w:r>
            <w:r w:rsidRPr="004C58BA">
              <w:rPr>
                <w:sz w:val="20"/>
                <w:szCs w:val="20"/>
              </w:rPr>
              <w:t xml:space="preserve"> </w:t>
            </w:r>
            <w:r w:rsidRPr="004C58BA">
              <w:rPr>
                <w:b/>
                <w:sz w:val="20"/>
                <w:szCs w:val="20"/>
              </w:rPr>
              <w:t>7</w:t>
            </w:r>
            <w:r w:rsidRPr="004C58BA">
              <w:rPr>
                <w:sz w:val="20"/>
                <w:szCs w:val="20"/>
              </w:rPr>
              <w:t xml:space="preserve"> Odporność populacji. Odporność indywidualna. Odporność zbiorowa. Badania oceniające odporność populacji. Przeglądy serologiczne </w:t>
            </w:r>
            <w:r w:rsidRPr="004C58BA">
              <w:rPr>
                <w:b/>
                <w:sz w:val="20"/>
                <w:szCs w:val="20"/>
              </w:rPr>
              <w:t>U2, K3</w:t>
            </w:r>
          </w:p>
          <w:p w:rsidR="00E2041E" w:rsidRPr="004C58BA" w:rsidRDefault="00E2041E" w:rsidP="009B0A2D">
            <w:pPr>
              <w:pStyle w:val="Bezodstpw"/>
              <w:spacing w:line="276" w:lineRule="auto"/>
              <w:rPr>
                <w:sz w:val="20"/>
                <w:szCs w:val="20"/>
              </w:rPr>
            </w:pPr>
            <w:r w:rsidRPr="004C58BA">
              <w:rPr>
                <w:b/>
                <w:sz w:val="20"/>
                <w:szCs w:val="20"/>
              </w:rPr>
              <w:t>S8- Seminarium 8</w:t>
            </w:r>
            <w:r w:rsidRPr="004C58BA">
              <w:rPr>
                <w:sz w:val="20"/>
                <w:szCs w:val="20"/>
              </w:rPr>
              <w:t xml:space="preserve"> Szczepienia obowiązkowe vs. szczepienia zalecane </w:t>
            </w:r>
            <w:r w:rsidRPr="004C58BA">
              <w:rPr>
                <w:b/>
                <w:sz w:val="20"/>
                <w:szCs w:val="20"/>
              </w:rPr>
              <w:t>U2, K3</w:t>
            </w:r>
          </w:p>
          <w:p w:rsidR="00E2041E" w:rsidRPr="004C58BA" w:rsidRDefault="00E2041E" w:rsidP="009B0A2D">
            <w:pPr>
              <w:spacing w:before="120" w:after="120" w:line="276" w:lineRule="auto"/>
              <w:rPr>
                <w:sz w:val="20"/>
                <w:szCs w:val="20"/>
              </w:rPr>
            </w:pPr>
            <w:r w:rsidRPr="004C58BA">
              <w:rPr>
                <w:b/>
                <w:sz w:val="20"/>
                <w:szCs w:val="20"/>
              </w:rPr>
              <w:t>S9-Seminarium 9</w:t>
            </w:r>
            <w:r w:rsidRPr="004C58BA">
              <w:rPr>
                <w:sz w:val="20"/>
                <w:szCs w:val="20"/>
              </w:rPr>
              <w:t xml:space="preserve"> Ruchy antyszczepionkowe -</w:t>
            </w:r>
            <w:r w:rsidRPr="004C58BA">
              <w:rPr>
                <w:b/>
                <w:sz w:val="20"/>
                <w:szCs w:val="20"/>
              </w:rPr>
              <w:t>U1, K4</w:t>
            </w:r>
          </w:p>
          <w:p w:rsidR="00E2041E" w:rsidRPr="004C58BA" w:rsidRDefault="00E2041E" w:rsidP="009B0A2D">
            <w:pPr>
              <w:pStyle w:val="Bezodstpw"/>
              <w:spacing w:line="276" w:lineRule="auto"/>
              <w:rPr>
                <w:sz w:val="20"/>
                <w:szCs w:val="20"/>
              </w:rPr>
            </w:pPr>
            <w:r w:rsidRPr="004C58BA">
              <w:rPr>
                <w:b/>
                <w:sz w:val="20"/>
                <w:szCs w:val="20"/>
              </w:rPr>
              <w:t>S10-Seminarium 10</w:t>
            </w:r>
            <w:r w:rsidRPr="004C58BA">
              <w:rPr>
                <w:sz w:val="20"/>
                <w:szCs w:val="20"/>
              </w:rPr>
              <w:t xml:space="preserve"> Zakażenia szpitalne . Opracowanie ogniska </w:t>
            </w:r>
            <w:r>
              <w:rPr>
                <w:sz w:val="20"/>
                <w:szCs w:val="20"/>
              </w:rPr>
              <w:t>zatrucia pokarmowego</w:t>
            </w:r>
            <w:r w:rsidRPr="004C58BA">
              <w:rPr>
                <w:sz w:val="20"/>
                <w:szCs w:val="20"/>
              </w:rPr>
              <w:t xml:space="preserve"> -</w:t>
            </w:r>
            <w:r w:rsidRPr="004C58BA">
              <w:rPr>
                <w:b/>
                <w:sz w:val="20"/>
                <w:szCs w:val="20"/>
              </w:rPr>
              <w:t>U1, K4</w:t>
            </w:r>
          </w:p>
          <w:p w:rsidR="00E2041E" w:rsidRPr="004C58BA" w:rsidRDefault="00E2041E" w:rsidP="009B0A2D">
            <w:pPr>
              <w:pStyle w:val="Bezodstpw"/>
              <w:spacing w:line="276" w:lineRule="auto"/>
              <w:rPr>
                <w:b/>
                <w:sz w:val="20"/>
                <w:szCs w:val="20"/>
              </w:rPr>
            </w:pPr>
            <w:r w:rsidRPr="004C58BA">
              <w:rPr>
                <w:b/>
                <w:sz w:val="20"/>
                <w:szCs w:val="20"/>
              </w:rPr>
              <w:t>S11-Seminarium</w:t>
            </w:r>
            <w:r w:rsidRPr="004C58BA">
              <w:rPr>
                <w:sz w:val="20"/>
                <w:szCs w:val="20"/>
              </w:rPr>
              <w:t xml:space="preserve"> </w:t>
            </w:r>
            <w:r w:rsidRPr="004C58BA">
              <w:rPr>
                <w:b/>
                <w:sz w:val="20"/>
                <w:szCs w:val="20"/>
              </w:rPr>
              <w:t>11</w:t>
            </w:r>
            <w:r w:rsidRPr="004C58BA">
              <w:rPr>
                <w:sz w:val="20"/>
                <w:szCs w:val="20"/>
              </w:rPr>
              <w:t xml:space="preserve"> Skutki nadużywania antybiotyków dla zdrowia publicznego. Metody ograniczenia stosowania antybiotyków -</w:t>
            </w:r>
            <w:r w:rsidRPr="004C58BA">
              <w:rPr>
                <w:b/>
                <w:sz w:val="20"/>
                <w:szCs w:val="20"/>
              </w:rPr>
              <w:t xml:space="preserve"> U4, K2</w:t>
            </w:r>
          </w:p>
          <w:p w:rsidR="00E2041E" w:rsidRPr="004C58BA" w:rsidRDefault="00E2041E" w:rsidP="009B0A2D">
            <w:pPr>
              <w:pStyle w:val="Bezodstpw"/>
              <w:spacing w:line="276" w:lineRule="auto"/>
              <w:rPr>
                <w:sz w:val="20"/>
                <w:szCs w:val="20"/>
              </w:rPr>
            </w:pPr>
            <w:r w:rsidRPr="004C58BA">
              <w:rPr>
                <w:b/>
                <w:sz w:val="20"/>
                <w:szCs w:val="20"/>
              </w:rPr>
              <w:t>S12-Seminarium</w:t>
            </w:r>
            <w:r w:rsidRPr="004C58BA">
              <w:rPr>
                <w:sz w:val="20"/>
                <w:szCs w:val="20"/>
              </w:rPr>
              <w:t xml:space="preserve"> </w:t>
            </w:r>
            <w:r w:rsidRPr="004C58BA">
              <w:rPr>
                <w:b/>
                <w:sz w:val="20"/>
                <w:szCs w:val="20"/>
              </w:rPr>
              <w:t>12</w:t>
            </w:r>
            <w:r w:rsidRPr="004C58BA">
              <w:rPr>
                <w:sz w:val="20"/>
                <w:szCs w:val="20"/>
              </w:rPr>
              <w:t xml:space="preserve"> Zastosowanie badań epidemiologicznych .Przegląd badań epidemiologicznych .Podział badań epidemiologicznych - </w:t>
            </w:r>
            <w:r w:rsidRPr="004C58BA">
              <w:rPr>
                <w:b/>
                <w:sz w:val="20"/>
                <w:szCs w:val="20"/>
              </w:rPr>
              <w:t>W3</w:t>
            </w:r>
          </w:p>
          <w:p w:rsidR="00E2041E" w:rsidRPr="004C58BA" w:rsidRDefault="00E2041E" w:rsidP="009B0A2D">
            <w:pPr>
              <w:pStyle w:val="Bezodstpw"/>
              <w:spacing w:line="276" w:lineRule="auto"/>
              <w:rPr>
                <w:sz w:val="20"/>
                <w:szCs w:val="20"/>
              </w:rPr>
            </w:pPr>
            <w:r w:rsidRPr="004C58BA">
              <w:rPr>
                <w:b/>
                <w:sz w:val="20"/>
                <w:szCs w:val="20"/>
              </w:rPr>
              <w:t>S13-Seminarium</w:t>
            </w:r>
            <w:r w:rsidRPr="004C58BA">
              <w:rPr>
                <w:sz w:val="20"/>
                <w:szCs w:val="20"/>
              </w:rPr>
              <w:t xml:space="preserve"> </w:t>
            </w:r>
            <w:r w:rsidRPr="004C58BA">
              <w:rPr>
                <w:b/>
                <w:sz w:val="20"/>
                <w:szCs w:val="20"/>
              </w:rPr>
              <w:t>13</w:t>
            </w:r>
            <w:r w:rsidRPr="004C58BA">
              <w:rPr>
                <w:sz w:val="20"/>
                <w:szCs w:val="20"/>
              </w:rPr>
              <w:t xml:space="preserve"> Badania epidemiologiczne opisowe. Samodzielne opracowanie kwestionariusz lub ankiety. Metody analizy badań opisowych Konstruowanie hipotezy zerowej </w:t>
            </w:r>
            <w:r w:rsidRPr="004C58BA">
              <w:rPr>
                <w:b/>
                <w:sz w:val="20"/>
                <w:szCs w:val="20"/>
              </w:rPr>
              <w:t>U2, K3</w:t>
            </w:r>
          </w:p>
          <w:p w:rsidR="00E2041E" w:rsidRPr="004C58BA" w:rsidRDefault="00E2041E" w:rsidP="009B0A2D">
            <w:pPr>
              <w:spacing w:before="120" w:after="120" w:line="276" w:lineRule="auto"/>
              <w:rPr>
                <w:sz w:val="20"/>
                <w:szCs w:val="20"/>
              </w:rPr>
            </w:pPr>
            <w:r w:rsidRPr="004C58BA">
              <w:rPr>
                <w:b/>
                <w:sz w:val="20"/>
                <w:szCs w:val="20"/>
              </w:rPr>
              <w:t>S14-Seminarium</w:t>
            </w:r>
            <w:r w:rsidRPr="004C58BA">
              <w:rPr>
                <w:sz w:val="20"/>
                <w:szCs w:val="20"/>
              </w:rPr>
              <w:t xml:space="preserve"> </w:t>
            </w:r>
            <w:r w:rsidRPr="004C58BA">
              <w:rPr>
                <w:b/>
                <w:sz w:val="20"/>
                <w:szCs w:val="20"/>
              </w:rPr>
              <w:t>14</w:t>
            </w:r>
            <w:r w:rsidRPr="004C58BA">
              <w:rPr>
                <w:sz w:val="20"/>
                <w:szCs w:val="20"/>
              </w:rPr>
              <w:t xml:space="preserve"> Badania epidemiologiczne analityczne: obserwacyjne, eksperymentalne - </w:t>
            </w:r>
            <w:r w:rsidRPr="004C58BA">
              <w:rPr>
                <w:b/>
                <w:sz w:val="20"/>
                <w:szCs w:val="20"/>
              </w:rPr>
              <w:t>W3</w:t>
            </w:r>
            <w:r w:rsidRPr="004C58BA">
              <w:rPr>
                <w:sz w:val="20"/>
                <w:szCs w:val="20"/>
              </w:rPr>
              <w:t xml:space="preserve"> </w:t>
            </w:r>
          </w:p>
          <w:p w:rsidR="00E2041E" w:rsidRPr="00CC204B" w:rsidRDefault="00E2041E" w:rsidP="009B0A2D">
            <w:pPr>
              <w:spacing w:before="120" w:after="120" w:line="276" w:lineRule="auto"/>
              <w:rPr>
                <w:rFonts w:ascii="Arial" w:hAnsi="Arial" w:cs="Arial"/>
                <w:sz w:val="20"/>
                <w:szCs w:val="20"/>
              </w:rPr>
            </w:pPr>
            <w:r w:rsidRPr="004C58BA">
              <w:rPr>
                <w:b/>
                <w:sz w:val="20"/>
                <w:szCs w:val="20"/>
              </w:rPr>
              <w:t>S15-Seminarium 15</w:t>
            </w:r>
            <w:r w:rsidRPr="004C58BA">
              <w:rPr>
                <w:sz w:val="20"/>
                <w:szCs w:val="20"/>
              </w:rPr>
              <w:t xml:space="preserve"> Badanie kliniczne - zasady prowadzenia badań klinicznych - </w:t>
            </w:r>
            <w:r w:rsidRPr="004C58BA">
              <w:rPr>
                <w:b/>
                <w:sz w:val="20"/>
                <w:szCs w:val="20"/>
              </w:rPr>
              <w:t>W3</w:t>
            </w:r>
          </w:p>
          <w:p w:rsidR="00E2041E" w:rsidRPr="004C58BA" w:rsidRDefault="00E2041E" w:rsidP="009B0A2D">
            <w:pPr>
              <w:spacing w:before="120" w:after="120" w:line="276" w:lineRule="auto"/>
              <w:rPr>
                <w:sz w:val="20"/>
                <w:szCs w:val="20"/>
              </w:rPr>
            </w:pPr>
            <w:r w:rsidRPr="004C58BA">
              <w:rPr>
                <w:b/>
                <w:sz w:val="20"/>
                <w:szCs w:val="20"/>
              </w:rPr>
              <w:t>S16 -Seminarium</w:t>
            </w:r>
            <w:r w:rsidRPr="004C58BA">
              <w:rPr>
                <w:sz w:val="20"/>
                <w:szCs w:val="20"/>
              </w:rPr>
              <w:t xml:space="preserve"> </w:t>
            </w:r>
            <w:r w:rsidRPr="004C58BA">
              <w:rPr>
                <w:b/>
                <w:sz w:val="20"/>
                <w:szCs w:val="20"/>
              </w:rPr>
              <w:t>16</w:t>
            </w:r>
            <w:r w:rsidRPr="004C58BA">
              <w:rPr>
                <w:sz w:val="20"/>
                <w:szCs w:val="20"/>
              </w:rPr>
              <w:t xml:space="preserve"> Samodzielne przygotowanie opinii eksperckiej na dowolnie wybrany temat z zakresu zdrowia publicznego </w:t>
            </w:r>
            <w:r w:rsidRPr="004C58BA">
              <w:rPr>
                <w:b/>
                <w:sz w:val="20"/>
                <w:szCs w:val="20"/>
              </w:rPr>
              <w:t>U3</w:t>
            </w:r>
          </w:p>
          <w:p w:rsidR="00E2041E" w:rsidRDefault="00E2041E" w:rsidP="009B0A2D">
            <w:pPr>
              <w:spacing w:before="120" w:after="120" w:line="276" w:lineRule="auto"/>
              <w:rPr>
                <w:b/>
                <w:sz w:val="20"/>
                <w:szCs w:val="20"/>
              </w:rPr>
            </w:pPr>
            <w:r w:rsidRPr="004C58BA">
              <w:rPr>
                <w:b/>
                <w:sz w:val="20"/>
                <w:szCs w:val="20"/>
              </w:rPr>
              <w:t>S17-Seminarium</w:t>
            </w:r>
            <w:r w:rsidRPr="004C58BA">
              <w:rPr>
                <w:sz w:val="20"/>
                <w:szCs w:val="20"/>
              </w:rPr>
              <w:t xml:space="preserve"> 17 Badania epidemiologiczne - praktyczne wykorzystanie na przykładzie opracowywania opinii dla MZ przez Agencja Oceny Technologii Medycznych </w:t>
            </w:r>
            <w:r w:rsidRPr="004C58BA">
              <w:rPr>
                <w:b/>
                <w:sz w:val="20"/>
                <w:szCs w:val="20"/>
              </w:rPr>
              <w:t>U3</w:t>
            </w:r>
          </w:p>
          <w:p w:rsidR="00E2041E" w:rsidRPr="004C58BA" w:rsidRDefault="00E2041E" w:rsidP="009B0A2D">
            <w:pPr>
              <w:spacing w:before="120" w:after="120" w:line="276" w:lineRule="auto"/>
              <w:rPr>
                <w:sz w:val="20"/>
                <w:szCs w:val="20"/>
              </w:rPr>
            </w:pPr>
            <w:r>
              <w:rPr>
                <w:b/>
                <w:sz w:val="20"/>
                <w:szCs w:val="20"/>
              </w:rPr>
              <w:t xml:space="preserve">S18- Seminarium 18 </w:t>
            </w:r>
            <w:r>
              <w:rPr>
                <w:rFonts w:eastAsia="Calibri"/>
                <w:sz w:val="20"/>
                <w:szCs w:val="20"/>
              </w:rPr>
              <w:t xml:space="preserve">Przeglądy serologiczne populacji w Polsce </w:t>
            </w:r>
            <w:r w:rsidRPr="00CF6A47">
              <w:rPr>
                <w:rFonts w:eastAsia="Calibri"/>
                <w:b/>
                <w:sz w:val="20"/>
                <w:szCs w:val="20"/>
              </w:rPr>
              <w:t>U3</w:t>
            </w:r>
          </w:p>
        </w:tc>
      </w:tr>
      <w:tr w:rsidR="00E2041E" w:rsidRPr="004C58BA" w:rsidTr="009B0A2D">
        <w:trPr>
          <w:trHeight w:val="465"/>
        </w:trPr>
        <w:tc>
          <w:tcPr>
            <w:tcW w:w="9741" w:type="dxa"/>
            <w:gridSpan w:val="9"/>
            <w:vAlign w:val="center"/>
          </w:tcPr>
          <w:p w:rsidR="00E2041E" w:rsidRPr="00A22111" w:rsidRDefault="00E2041E" w:rsidP="00E2041E">
            <w:pPr>
              <w:pStyle w:val="Akapitzlist"/>
              <w:numPr>
                <w:ilvl w:val="0"/>
                <w:numId w:val="30"/>
              </w:numPr>
              <w:spacing w:before="120" w:after="120" w:line="240" w:lineRule="auto"/>
              <w:ind w:left="357" w:hanging="357"/>
              <w:rPr>
                <w:rFonts w:ascii="Arial" w:hAnsi="Arial" w:cs="Arial"/>
                <w:b/>
                <w:bCs/>
                <w:iCs/>
              </w:rPr>
            </w:pPr>
            <w:r w:rsidRPr="00A22111">
              <w:rPr>
                <w:rFonts w:ascii="Arial" w:hAnsi="Arial" w:cs="Arial"/>
                <w:b/>
                <w:bCs/>
                <w:sz w:val="24"/>
              </w:rPr>
              <w:lastRenderedPageBreak/>
              <w:t>Sposoby weryfikacji efektów kształcenia</w:t>
            </w:r>
          </w:p>
        </w:tc>
      </w:tr>
      <w:tr w:rsidR="00E2041E" w:rsidRPr="004C58BA" w:rsidTr="009B0A2D">
        <w:trPr>
          <w:trHeight w:val="465"/>
        </w:trPr>
        <w:tc>
          <w:tcPr>
            <w:tcW w:w="1609" w:type="dxa"/>
            <w:vAlign w:val="center"/>
          </w:tcPr>
          <w:p w:rsidR="00E2041E" w:rsidRPr="000E68D2" w:rsidRDefault="00E2041E" w:rsidP="009B0A2D">
            <w:pPr>
              <w:jc w:val="center"/>
              <w:rPr>
                <w:rFonts w:ascii="Arial" w:hAnsi="Arial" w:cs="Arial"/>
                <w:b/>
                <w:bCs/>
                <w:sz w:val="18"/>
              </w:rPr>
            </w:pPr>
            <w:r w:rsidRPr="000E68D2">
              <w:rPr>
                <w:rFonts w:ascii="Arial" w:hAnsi="Arial" w:cs="Arial"/>
                <w:sz w:val="18"/>
                <w:szCs w:val="20"/>
              </w:rPr>
              <w:t>Symbol przedmiotowego efektu kształcenia</w:t>
            </w:r>
          </w:p>
        </w:tc>
        <w:tc>
          <w:tcPr>
            <w:tcW w:w="2682" w:type="dxa"/>
            <w:gridSpan w:val="3"/>
            <w:vAlign w:val="center"/>
          </w:tcPr>
          <w:p w:rsidR="00E2041E" w:rsidRPr="000E68D2" w:rsidRDefault="00E2041E" w:rsidP="009B0A2D">
            <w:pPr>
              <w:jc w:val="center"/>
              <w:rPr>
                <w:rFonts w:ascii="Arial" w:hAnsi="Arial" w:cs="Arial"/>
                <w:sz w:val="18"/>
                <w:szCs w:val="20"/>
              </w:rPr>
            </w:pPr>
            <w:r w:rsidRPr="000E68D2">
              <w:rPr>
                <w:rFonts w:ascii="Arial" w:hAnsi="Arial" w:cs="Arial"/>
                <w:sz w:val="18"/>
                <w:szCs w:val="20"/>
              </w:rPr>
              <w:t>Symbole form prowadzonych zajęć</w:t>
            </w:r>
          </w:p>
        </w:tc>
        <w:tc>
          <w:tcPr>
            <w:tcW w:w="2552" w:type="dxa"/>
            <w:gridSpan w:val="2"/>
            <w:vAlign w:val="center"/>
          </w:tcPr>
          <w:p w:rsidR="00E2041E" w:rsidRPr="00A22111" w:rsidRDefault="00E2041E" w:rsidP="009B0A2D">
            <w:pPr>
              <w:jc w:val="center"/>
              <w:rPr>
                <w:rFonts w:ascii="Arial" w:hAnsi="Arial" w:cs="Arial"/>
                <w:sz w:val="18"/>
                <w:szCs w:val="20"/>
              </w:rPr>
            </w:pPr>
            <w:r w:rsidRPr="00A22111">
              <w:rPr>
                <w:rFonts w:ascii="Arial" w:hAnsi="Arial" w:cs="Arial"/>
                <w:sz w:val="18"/>
                <w:szCs w:val="20"/>
              </w:rPr>
              <w:t>Sposoby weryfikacji efektu kształcenia</w:t>
            </w:r>
          </w:p>
        </w:tc>
        <w:tc>
          <w:tcPr>
            <w:tcW w:w="2898" w:type="dxa"/>
            <w:gridSpan w:val="3"/>
            <w:vAlign w:val="center"/>
          </w:tcPr>
          <w:p w:rsidR="00E2041E" w:rsidRPr="00A22111" w:rsidRDefault="00E2041E" w:rsidP="009B0A2D">
            <w:pPr>
              <w:jc w:val="center"/>
              <w:rPr>
                <w:rFonts w:ascii="Arial" w:hAnsi="Arial" w:cs="Arial"/>
                <w:sz w:val="18"/>
                <w:szCs w:val="20"/>
              </w:rPr>
            </w:pPr>
            <w:r w:rsidRPr="00A22111">
              <w:rPr>
                <w:rFonts w:ascii="Arial" w:hAnsi="Arial" w:cs="Arial"/>
                <w:sz w:val="18"/>
                <w:szCs w:val="20"/>
              </w:rPr>
              <w:t>Kryterium zaliczenia</w:t>
            </w:r>
          </w:p>
        </w:tc>
      </w:tr>
      <w:tr w:rsidR="00E2041E" w:rsidRPr="004C58BA" w:rsidTr="009B0A2D">
        <w:trPr>
          <w:trHeight w:val="465"/>
        </w:trPr>
        <w:tc>
          <w:tcPr>
            <w:tcW w:w="1609" w:type="dxa"/>
            <w:shd w:val="clear" w:color="auto" w:fill="F2F2F2"/>
            <w:vAlign w:val="center"/>
          </w:tcPr>
          <w:p w:rsidR="00E2041E" w:rsidRPr="000E68D2" w:rsidRDefault="00E2041E" w:rsidP="009B0A2D">
            <w:pPr>
              <w:jc w:val="center"/>
              <w:rPr>
                <w:rFonts w:ascii="Arial" w:hAnsi="Arial" w:cs="Arial"/>
                <w:b/>
                <w:bCs/>
                <w:sz w:val="18"/>
                <w:szCs w:val="18"/>
              </w:rPr>
            </w:pPr>
            <w:r w:rsidRPr="000E68D2">
              <w:rPr>
                <w:rFonts w:ascii="Arial" w:hAnsi="Arial" w:cs="Arial"/>
                <w:b/>
                <w:bCs/>
                <w:sz w:val="18"/>
                <w:szCs w:val="18"/>
              </w:rPr>
              <w:t>W1</w:t>
            </w:r>
          </w:p>
        </w:tc>
        <w:tc>
          <w:tcPr>
            <w:tcW w:w="2682" w:type="dxa"/>
            <w:gridSpan w:val="3"/>
            <w:shd w:val="clear" w:color="auto" w:fill="F2F2F2"/>
            <w:vAlign w:val="center"/>
          </w:tcPr>
          <w:p w:rsidR="00E2041E" w:rsidRPr="000E68D2" w:rsidRDefault="00E2041E" w:rsidP="009B0A2D">
            <w:pPr>
              <w:rPr>
                <w:rFonts w:ascii="Arial" w:hAnsi="Arial" w:cs="Arial"/>
                <w:sz w:val="18"/>
                <w:szCs w:val="18"/>
              </w:rPr>
            </w:pPr>
            <w:r w:rsidRPr="000E68D2">
              <w:rPr>
                <w:rFonts w:ascii="Arial" w:hAnsi="Arial" w:cs="Arial"/>
                <w:sz w:val="18"/>
                <w:szCs w:val="18"/>
              </w:rPr>
              <w:t>Wykłady 3,4,8</w:t>
            </w:r>
          </w:p>
          <w:p w:rsidR="00E2041E" w:rsidRPr="000E68D2" w:rsidRDefault="00E2041E" w:rsidP="009B0A2D">
            <w:pPr>
              <w:rPr>
                <w:rFonts w:ascii="Arial" w:hAnsi="Arial" w:cs="Arial"/>
                <w:sz w:val="18"/>
                <w:szCs w:val="18"/>
              </w:rPr>
            </w:pPr>
            <w:r w:rsidRPr="000E68D2">
              <w:rPr>
                <w:rFonts w:ascii="Arial" w:hAnsi="Arial" w:cs="Arial"/>
                <w:sz w:val="18"/>
                <w:szCs w:val="18"/>
              </w:rPr>
              <w:t>Seminarium 3</w:t>
            </w:r>
          </w:p>
        </w:tc>
        <w:tc>
          <w:tcPr>
            <w:tcW w:w="2552" w:type="dxa"/>
            <w:gridSpan w:val="2"/>
            <w:vMerge w:val="restart"/>
            <w:shd w:val="clear" w:color="auto" w:fill="F2F2F2"/>
            <w:vAlign w:val="center"/>
          </w:tcPr>
          <w:p w:rsidR="00E2041E" w:rsidRPr="000E68D2" w:rsidRDefault="00E2041E" w:rsidP="009B0A2D">
            <w:pPr>
              <w:rPr>
                <w:rFonts w:ascii="Arial" w:hAnsi="Arial" w:cs="Arial"/>
                <w:b/>
                <w:bCs/>
                <w:sz w:val="18"/>
                <w:szCs w:val="18"/>
              </w:rPr>
            </w:pPr>
            <w:r w:rsidRPr="000E68D2">
              <w:rPr>
                <w:rFonts w:ascii="Arial" w:hAnsi="Arial" w:cs="Arial"/>
                <w:bCs/>
                <w:sz w:val="20"/>
                <w:szCs w:val="20"/>
              </w:rPr>
              <w:t>Kolokwium zaliczeniowe</w:t>
            </w:r>
          </w:p>
        </w:tc>
        <w:tc>
          <w:tcPr>
            <w:tcW w:w="2898" w:type="dxa"/>
            <w:gridSpan w:val="3"/>
            <w:vMerge w:val="restart"/>
            <w:shd w:val="clear" w:color="auto" w:fill="F2F2F2"/>
            <w:vAlign w:val="center"/>
          </w:tcPr>
          <w:p w:rsidR="00E2041E" w:rsidRPr="000E68D2" w:rsidRDefault="00E2041E" w:rsidP="009B0A2D">
            <w:pPr>
              <w:rPr>
                <w:rFonts w:ascii="Arial" w:hAnsi="Arial" w:cs="Arial"/>
                <w:bCs/>
                <w:sz w:val="18"/>
                <w:szCs w:val="18"/>
              </w:rPr>
            </w:pPr>
            <w:r w:rsidRPr="000E68D2">
              <w:rPr>
                <w:rFonts w:ascii="Arial" w:hAnsi="Arial" w:cs="Arial"/>
                <w:bCs/>
                <w:sz w:val="20"/>
                <w:szCs w:val="20"/>
              </w:rPr>
              <w:t xml:space="preserve">Pisemne kolokwium zaliczeniowe sprawdzające wiedzę studenta z zakresu tematyki przedstawionej na wykładach i seminariach </w:t>
            </w:r>
          </w:p>
        </w:tc>
      </w:tr>
      <w:tr w:rsidR="00E2041E" w:rsidRPr="004C58BA" w:rsidTr="009B0A2D">
        <w:trPr>
          <w:trHeight w:val="465"/>
        </w:trPr>
        <w:tc>
          <w:tcPr>
            <w:tcW w:w="1609" w:type="dxa"/>
            <w:shd w:val="clear" w:color="auto" w:fill="F2F2F2"/>
            <w:vAlign w:val="center"/>
          </w:tcPr>
          <w:p w:rsidR="00E2041E" w:rsidRPr="000E68D2" w:rsidRDefault="00E2041E" w:rsidP="009B0A2D">
            <w:pPr>
              <w:jc w:val="center"/>
              <w:rPr>
                <w:rFonts w:ascii="Arial" w:hAnsi="Arial" w:cs="Arial"/>
                <w:b/>
                <w:bCs/>
                <w:sz w:val="18"/>
                <w:szCs w:val="18"/>
              </w:rPr>
            </w:pPr>
            <w:r w:rsidRPr="000E68D2">
              <w:rPr>
                <w:rFonts w:ascii="Arial" w:hAnsi="Arial" w:cs="Arial"/>
                <w:b/>
                <w:bCs/>
                <w:sz w:val="18"/>
                <w:szCs w:val="18"/>
              </w:rPr>
              <w:t>W2</w:t>
            </w:r>
          </w:p>
        </w:tc>
        <w:tc>
          <w:tcPr>
            <w:tcW w:w="2682" w:type="dxa"/>
            <w:gridSpan w:val="3"/>
            <w:shd w:val="clear" w:color="auto" w:fill="F2F2F2"/>
            <w:vAlign w:val="center"/>
          </w:tcPr>
          <w:p w:rsidR="00E2041E" w:rsidRPr="000E68D2" w:rsidRDefault="00E2041E" w:rsidP="009B0A2D">
            <w:pPr>
              <w:rPr>
                <w:rFonts w:ascii="Arial" w:hAnsi="Arial" w:cs="Arial"/>
                <w:sz w:val="18"/>
                <w:szCs w:val="18"/>
              </w:rPr>
            </w:pPr>
            <w:r w:rsidRPr="000E68D2">
              <w:rPr>
                <w:rFonts w:ascii="Arial" w:hAnsi="Arial" w:cs="Arial"/>
                <w:sz w:val="18"/>
                <w:szCs w:val="18"/>
              </w:rPr>
              <w:t>Wykłady 1,2</w:t>
            </w:r>
          </w:p>
          <w:p w:rsidR="00E2041E" w:rsidRPr="000E68D2" w:rsidRDefault="00E2041E" w:rsidP="009B0A2D">
            <w:pPr>
              <w:rPr>
                <w:rFonts w:ascii="Arial" w:hAnsi="Arial" w:cs="Arial"/>
                <w:sz w:val="18"/>
                <w:szCs w:val="18"/>
              </w:rPr>
            </w:pPr>
            <w:r w:rsidRPr="000E68D2">
              <w:rPr>
                <w:rFonts w:ascii="Arial" w:hAnsi="Arial" w:cs="Arial"/>
                <w:sz w:val="18"/>
                <w:szCs w:val="18"/>
              </w:rPr>
              <w:t xml:space="preserve">Seminarium 4 </w:t>
            </w:r>
          </w:p>
        </w:tc>
        <w:tc>
          <w:tcPr>
            <w:tcW w:w="2552" w:type="dxa"/>
            <w:gridSpan w:val="2"/>
            <w:vMerge/>
            <w:shd w:val="clear" w:color="auto" w:fill="F2F2F2"/>
            <w:vAlign w:val="center"/>
          </w:tcPr>
          <w:p w:rsidR="00E2041E" w:rsidRPr="000E68D2" w:rsidRDefault="00E2041E" w:rsidP="009B0A2D">
            <w:pPr>
              <w:rPr>
                <w:rFonts w:ascii="Arial" w:hAnsi="Arial" w:cs="Arial"/>
                <w:b/>
                <w:bCs/>
                <w:sz w:val="18"/>
                <w:szCs w:val="18"/>
              </w:rPr>
            </w:pPr>
          </w:p>
        </w:tc>
        <w:tc>
          <w:tcPr>
            <w:tcW w:w="2898" w:type="dxa"/>
            <w:gridSpan w:val="3"/>
            <w:vMerge/>
            <w:shd w:val="clear" w:color="auto" w:fill="F2F2F2"/>
            <w:vAlign w:val="center"/>
          </w:tcPr>
          <w:p w:rsidR="00E2041E" w:rsidRPr="000E68D2" w:rsidRDefault="00E2041E" w:rsidP="009B0A2D">
            <w:pPr>
              <w:rPr>
                <w:rFonts w:ascii="Arial" w:hAnsi="Arial" w:cs="Arial"/>
                <w:bCs/>
                <w:sz w:val="18"/>
                <w:szCs w:val="18"/>
              </w:rPr>
            </w:pPr>
          </w:p>
        </w:tc>
      </w:tr>
      <w:tr w:rsidR="00E2041E" w:rsidRPr="004C58BA" w:rsidTr="009B0A2D">
        <w:trPr>
          <w:trHeight w:val="465"/>
        </w:trPr>
        <w:tc>
          <w:tcPr>
            <w:tcW w:w="1609" w:type="dxa"/>
            <w:shd w:val="clear" w:color="auto" w:fill="F2F2F2"/>
            <w:vAlign w:val="center"/>
          </w:tcPr>
          <w:p w:rsidR="00E2041E" w:rsidRPr="000E68D2" w:rsidRDefault="00E2041E" w:rsidP="009B0A2D">
            <w:pPr>
              <w:jc w:val="center"/>
              <w:rPr>
                <w:rFonts w:ascii="Arial" w:hAnsi="Arial" w:cs="Arial"/>
                <w:b/>
                <w:bCs/>
                <w:sz w:val="18"/>
                <w:szCs w:val="18"/>
              </w:rPr>
            </w:pPr>
            <w:r w:rsidRPr="000E68D2">
              <w:rPr>
                <w:rFonts w:ascii="Arial" w:hAnsi="Arial" w:cs="Arial"/>
                <w:b/>
                <w:bCs/>
                <w:sz w:val="18"/>
                <w:szCs w:val="18"/>
              </w:rPr>
              <w:t>W3</w:t>
            </w:r>
          </w:p>
        </w:tc>
        <w:tc>
          <w:tcPr>
            <w:tcW w:w="2682" w:type="dxa"/>
            <w:gridSpan w:val="3"/>
            <w:shd w:val="clear" w:color="auto" w:fill="F2F2F2"/>
            <w:vAlign w:val="center"/>
          </w:tcPr>
          <w:p w:rsidR="00E2041E" w:rsidRPr="000E68D2" w:rsidRDefault="00E2041E" w:rsidP="009B0A2D">
            <w:pPr>
              <w:rPr>
                <w:rFonts w:ascii="Arial" w:hAnsi="Arial" w:cs="Arial"/>
                <w:sz w:val="18"/>
                <w:szCs w:val="18"/>
              </w:rPr>
            </w:pPr>
            <w:r w:rsidRPr="000E68D2">
              <w:rPr>
                <w:rFonts w:ascii="Arial" w:hAnsi="Arial" w:cs="Arial"/>
                <w:sz w:val="18"/>
                <w:szCs w:val="18"/>
              </w:rPr>
              <w:t>Wykłady 5,6,7</w:t>
            </w:r>
          </w:p>
          <w:p w:rsidR="00E2041E" w:rsidRPr="000E68D2" w:rsidRDefault="00E2041E" w:rsidP="009B0A2D">
            <w:pPr>
              <w:rPr>
                <w:rFonts w:ascii="Arial" w:hAnsi="Arial" w:cs="Arial"/>
                <w:sz w:val="18"/>
                <w:szCs w:val="18"/>
              </w:rPr>
            </w:pPr>
            <w:r w:rsidRPr="000E68D2">
              <w:rPr>
                <w:rFonts w:ascii="Arial" w:hAnsi="Arial" w:cs="Arial"/>
                <w:sz w:val="18"/>
                <w:szCs w:val="18"/>
              </w:rPr>
              <w:t>Seminarium 12,14,15</w:t>
            </w:r>
          </w:p>
        </w:tc>
        <w:tc>
          <w:tcPr>
            <w:tcW w:w="2552" w:type="dxa"/>
            <w:gridSpan w:val="2"/>
            <w:vMerge/>
            <w:shd w:val="clear" w:color="auto" w:fill="F2F2F2"/>
            <w:vAlign w:val="center"/>
          </w:tcPr>
          <w:p w:rsidR="00E2041E" w:rsidRPr="000E68D2" w:rsidRDefault="00E2041E" w:rsidP="009B0A2D">
            <w:pPr>
              <w:rPr>
                <w:rFonts w:ascii="Arial" w:hAnsi="Arial" w:cs="Arial"/>
                <w:b/>
                <w:bCs/>
                <w:sz w:val="18"/>
                <w:szCs w:val="18"/>
              </w:rPr>
            </w:pPr>
          </w:p>
        </w:tc>
        <w:tc>
          <w:tcPr>
            <w:tcW w:w="2898" w:type="dxa"/>
            <w:gridSpan w:val="3"/>
            <w:vMerge/>
            <w:shd w:val="clear" w:color="auto" w:fill="F2F2F2"/>
            <w:vAlign w:val="center"/>
          </w:tcPr>
          <w:p w:rsidR="00E2041E" w:rsidRPr="000E68D2" w:rsidRDefault="00E2041E" w:rsidP="009B0A2D">
            <w:pPr>
              <w:rPr>
                <w:rFonts w:ascii="Arial" w:hAnsi="Arial" w:cs="Arial"/>
                <w:bCs/>
                <w:sz w:val="18"/>
                <w:szCs w:val="18"/>
              </w:rPr>
            </w:pPr>
          </w:p>
        </w:tc>
      </w:tr>
      <w:tr w:rsidR="00E2041E" w:rsidRPr="004C58BA" w:rsidTr="009B0A2D">
        <w:trPr>
          <w:trHeight w:val="465"/>
        </w:trPr>
        <w:tc>
          <w:tcPr>
            <w:tcW w:w="1609" w:type="dxa"/>
            <w:shd w:val="clear" w:color="auto" w:fill="F2F2F2"/>
            <w:vAlign w:val="center"/>
          </w:tcPr>
          <w:p w:rsidR="00E2041E" w:rsidRPr="000E68D2" w:rsidRDefault="00E2041E" w:rsidP="009B0A2D">
            <w:pPr>
              <w:jc w:val="center"/>
              <w:rPr>
                <w:rFonts w:ascii="Arial" w:hAnsi="Arial" w:cs="Arial"/>
                <w:b/>
                <w:bCs/>
                <w:sz w:val="18"/>
                <w:szCs w:val="18"/>
              </w:rPr>
            </w:pPr>
            <w:r w:rsidRPr="000E68D2">
              <w:rPr>
                <w:rFonts w:ascii="Arial" w:hAnsi="Arial" w:cs="Arial"/>
                <w:b/>
                <w:bCs/>
                <w:sz w:val="18"/>
                <w:szCs w:val="18"/>
              </w:rPr>
              <w:t>W4,K1</w:t>
            </w:r>
          </w:p>
        </w:tc>
        <w:tc>
          <w:tcPr>
            <w:tcW w:w="2682" w:type="dxa"/>
            <w:gridSpan w:val="3"/>
            <w:shd w:val="clear" w:color="auto" w:fill="F2F2F2"/>
            <w:vAlign w:val="center"/>
          </w:tcPr>
          <w:p w:rsidR="00E2041E" w:rsidRPr="000E68D2" w:rsidRDefault="00E2041E" w:rsidP="009B0A2D">
            <w:pPr>
              <w:rPr>
                <w:rFonts w:ascii="Arial" w:hAnsi="Arial" w:cs="Arial"/>
                <w:sz w:val="18"/>
                <w:szCs w:val="18"/>
              </w:rPr>
            </w:pPr>
            <w:r w:rsidRPr="000E68D2">
              <w:rPr>
                <w:rFonts w:ascii="Arial" w:hAnsi="Arial" w:cs="Arial"/>
                <w:sz w:val="18"/>
                <w:szCs w:val="18"/>
              </w:rPr>
              <w:t xml:space="preserve">Seminarium 1,2 </w:t>
            </w:r>
          </w:p>
        </w:tc>
        <w:tc>
          <w:tcPr>
            <w:tcW w:w="2552" w:type="dxa"/>
            <w:gridSpan w:val="2"/>
            <w:vMerge/>
            <w:shd w:val="clear" w:color="auto" w:fill="F2F2F2"/>
            <w:vAlign w:val="center"/>
          </w:tcPr>
          <w:p w:rsidR="00E2041E" w:rsidRPr="000E68D2" w:rsidRDefault="00E2041E" w:rsidP="009B0A2D">
            <w:pPr>
              <w:rPr>
                <w:rFonts w:ascii="Arial" w:hAnsi="Arial" w:cs="Arial"/>
                <w:b/>
                <w:bCs/>
                <w:sz w:val="18"/>
                <w:szCs w:val="18"/>
              </w:rPr>
            </w:pPr>
          </w:p>
        </w:tc>
        <w:tc>
          <w:tcPr>
            <w:tcW w:w="2898" w:type="dxa"/>
            <w:gridSpan w:val="3"/>
            <w:vMerge/>
            <w:shd w:val="clear" w:color="auto" w:fill="F2F2F2"/>
            <w:vAlign w:val="center"/>
          </w:tcPr>
          <w:p w:rsidR="00E2041E" w:rsidRPr="000E68D2" w:rsidRDefault="00E2041E" w:rsidP="009B0A2D">
            <w:pPr>
              <w:rPr>
                <w:rFonts w:ascii="Arial" w:hAnsi="Arial" w:cs="Arial"/>
                <w:bCs/>
                <w:sz w:val="18"/>
                <w:szCs w:val="18"/>
              </w:rPr>
            </w:pPr>
          </w:p>
        </w:tc>
      </w:tr>
      <w:tr w:rsidR="00E2041E" w:rsidRPr="004C58BA" w:rsidTr="009B0A2D">
        <w:trPr>
          <w:trHeight w:val="465"/>
        </w:trPr>
        <w:tc>
          <w:tcPr>
            <w:tcW w:w="1609" w:type="dxa"/>
            <w:shd w:val="clear" w:color="auto" w:fill="F2F2F2"/>
            <w:vAlign w:val="center"/>
          </w:tcPr>
          <w:p w:rsidR="00E2041E" w:rsidRPr="000E68D2" w:rsidRDefault="00E2041E" w:rsidP="009B0A2D">
            <w:pPr>
              <w:jc w:val="center"/>
              <w:rPr>
                <w:rFonts w:ascii="Arial" w:hAnsi="Arial" w:cs="Arial"/>
                <w:b/>
                <w:bCs/>
                <w:sz w:val="18"/>
                <w:szCs w:val="18"/>
              </w:rPr>
            </w:pPr>
            <w:r w:rsidRPr="000E68D2">
              <w:rPr>
                <w:rFonts w:ascii="Arial" w:hAnsi="Arial" w:cs="Arial"/>
                <w:b/>
                <w:bCs/>
                <w:sz w:val="18"/>
                <w:szCs w:val="18"/>
              </w:rPr>
              <w:t>U1,K4</w:t>
            </w:r>
          </w:p>
        </w:tc>
        <w:tc>
          <w:tcPr>
            <w:tcW w:w="2682" w:type="dxa"/>
            <w:gridSpan w:val="3"/>
            <w:shd w:val="clear" w:color="auto" w:fill="F2F2F2"/>
            <w:vAlign w:val="center"/>
          </w:tcPr>
          <w:p w:rsidR="00E2041E" w:rsidRPr="000E68D2" w:rsidRDefault="00E2041E" w:rsidP="009B0A2D">
            <w:pPr>
              <w:rPr>
                <w:rFonts w:ascii="Arial" w:hAnsi="Arial" w:cs="Arial"/>
                <w:sz w:val="18"/>
                <w:szCs w:val="18"/>
              </w:rPr>
            </w:pPr>
            <w:r w:rsidRPr="000E68D2">
              <w:rPr>
                <w:rFonts w:ascii="Arial" w:hAnsi="Arial" w:cs="Arial"/>
                <w:sz w:val="18"/>
                <w:szCs w:val="18"/>
              </w:rPr>
              <w:t>Seminarium 5,9,10</w:t>
            </w:r>
          </w:p>
        </w:tc>
        <w:tc>
          <w:tcPr>
            <w:tcW w:w="2552" w:type="dxa"/>
            <w:gridSpan w:val="2"/>
            <w:vMerge w:val="restart"/>
            <w:shd w:val="clear" w:color="auto" w:fill="F2F2F2"/>
            <w:vAlign w:val="center"/>
          </w:tcPr>
          <w:p w:rsidR="00E2041E" w:rsidRPr="005C6BCA" w:rsidRDefault="00E2041E" w:rsidP="009B0A2D">
            <w:pPr>
              <w:rPr>
                <w:rFonts w:ascii="Arial" w:hAnsi="Arial" w:cs="Arial"/>
                <w:bCs/>
                <w:sz w:val="20"/>
                <w:szCs w:val="20"/>
              </w:rPr>
            </w:pPr>
            <w:r w:rsidRPr="005C6BCA">
              <w:rPr>
                <w:rFonts w:ascii="Arial" w:hAnsi="Arial" w:cs="Arial"/>
                <w:bCs/>
                <w:sz w:val="20"/>
                <w:szCs w:val="20"/>
              </w:rPr>
              <w:t>Praca pisemna</w:t>
            </w:r>
          </w:p>
          <w:p w:rsidR="00E2041E" w:rsidRPr="005C6BCA" w:rsidRDefault="00E2041E" w:rsidP="009B0A2D">
            <w:pPr>
              <w:rPr>
                <w:rFonts w:ascii="Arial" w:hAnsi="Arial" w:cs="Arial"/>
                <w:bCs/>
                <w:sz w:val="20"/>
                <w:szCs w:val="20"/>
              </w:rPr>
            </w:pPr>
          </w:p>
          <w:p w:rsidR="00E2041E" w:rsidRPr="005C6BCA" w:rsidRDefault="00E2041E" w:rsidP="009B0A2D">
            <w:pPr>
              <w:rPr>
                <w:rFonts w:ascii="Arial" w:hAnsi="Arial" w:cs="Arial"/>
                <w:b/>
                <w:bCs/>
                <w:sz w:val="18"/>
                <w:szCs w:val="18"/>
              </w:rPr>
            </w:pPr>
            <w:r w:rsidRPr="005C6BCA">
              <w:rPr>
                <w:rFonts w:ascii="Arial" w:hAnsi="Arial" w:cs="Arial"/>
                <w:bCs/>
                <w:sz w:val="20"/>
                <w:szCs w:val="20"/>
              </w:rPr>
              <w:t xml:space="preserve">Prezentacja </w:t>
            </w:r>
          </w:p>
          <w:p w:rsidR="00E2041E" w:rsidRPr="000E68D2" w:rsidRDefault="00E2041E" w:rsidP="009B0A2D">
            <w:pPr>
              <w:rPr>
                <w:rFonts w:ascii="Arial" w:hAnsi="Arial" w:cs="Arial"/>
                <w:b/>
                <w:bCs/>
                <w:sz w:val="18"/>
                <w:szCs w:val="18"/>
              </w:rPr>
            </w:pPr>
          </w:p>
        </w:tc>
        <w:tc>
          <w:tcPr>
            <w:tcW w:w="2898" w:type="dxa"/>
            <w:gridSpan w:val="3"/>
            <w:vMerge w:val="restart"/>
            <w:shd w:val="clear" w:color="auto" w:fill="F2F2F2"/>
            <w:vAlign w:val="center"/>
          </w:tcPr>
          <w:p w:rsidR="00E2041E" w:rsidRPr="005C6BCA" w:rsidRDefault="00E2041E" w:rsidP="009B0A2D">
            <w:pPr>
              <w:rPr>
                <w:rFonts w:ascii="Arial" w:hAnsi="Arial" w:cs="Arial"/>
                <w:bCs/>
                <w:sz w:val="20"/>
                <w:szCs w:val="20"/>
              </w:rPr>
            </w:pPr>
            <w:r w:rsidRPr="005C6BCA">
              <w:rPr>
                <w:rFonts w:ascii="Arial" w:hAnsi="Arial" w:cs="Arial"/>
                <w:bCs/>
                <w:sz w:val="20"/>
                <w:szCs w:val="20"/>
              </w:rPr>
              <w:t xml:space="preserve">Praca pisemna </w:t>
            </w:r>
            <w:r>
              <w:rPr>
                <w:rFonts w:ascii="Arial" w:hAnsi="Arial" w:cs="Arial"/>
                <w:bCs/>
                <w:sz w:val="20"/>
                <w:szCs w:val="20"/>
              </w:rPr>
              <w:t>–</w:t>
            </w:r>
            <w:r w:rsidRPr="005C6BCA">
              <w:rPr>
                <w:rFonts w:ascii="Arial" w:hAnsi="Arial" w:cs="Arial"/>
                <w:bCs/>
                <w:sz w:val="20"/>
                <w:szCs w:val="20"/>
              </w:rPr>
              <w:t xml:space="preserve"> </w:t>
            </w:r>
            <w:r>
              <w:rPr>
                <w:rFonts w:ascii="Arial" w:hAnsi="Arial" w:cs="Arial"/>
                <w:bCs/>
                <w:sz w:val="20"/>
                <w:szCs w:val="20"/>
              </w:rPr>
              <w:t xml:space="preserve">zgodne z kryteriami przygotowanie </w:t>
            </w:r>
            <w:r w:rsidRPr="005C6BCA">
              <w:rPr>
                <w:rFonts w:ascii="Arial" w:hAnsi="Arial" w:cs="Arial"/>
                <w:bCs/>
                <w:sz w:val="20"/>
                <w:szCs w:val="20"/>
              </w:rPr>
              <w:t>prac</w:t>
            </w:r>
            <w:r>
              <w:rPr>
                <w:rFonts w:ascii="Arial" w:hAnsi="Arial" w:cs="Arial"/>
                <w:bCs/>
                <w:sz w:val="20"/>
                <w:szCs w:val="20"/>
              </w:rPr>
              <w:t>y</w:t>
            </w:r>
            <w:r w:rsidRPr="005C6BCA">
              <w:rPr>
                <w:rFonts w:ascii="Arial" w:hAnsi="Arial" w:cs="Arial"/>
                <w:bCs/>
                <w:sz w:val="20"/>
                <w:szCs w:val="20"/>
              </w:rPr>
              <w:t xml:space="preserve"> poglądow</w:t>
            </w:r>
            <w:r>
              <w:rPr>
                <w:rFonts w:ascii="Arial" w:hAnsi="Arial" w:cs="Arial"/>
                <w:bCs/>
                <w:sz w:val="20"/>
                <w:szCs w:val="20"/>
              </w:rPr>
              <w:t>ej</w:t>
            </w:r>
            <w:r w:rsidRPr="005C6BCA">
              <w:rPr>
                <w:rFonts w:ascii="Arial" w:hAnsi="Arial" w:cs="Arial"/>
                <w:bCs/>
                <w:sz w:val="20"/>
                <w:szCs w:val="20"/>
              </w:rPr>
              <w:t xml:space="preserve"> na temat zadanego tematu</w:t>
            </w:r>
            <w:r>
              <w:rPr>
                <w:rFonts w:ascii="Arial" w:hAnsi="Arial" w:cs="Arial"/>
                <w:bCs/>
                <w:sz w:val="20"/>
                <w:szCs w:val="20"/>
              </w:rPr>
              <w:t xml:space="preserve"> </w:t>
            </w:r>
          </w:p>
          <w:p w:rsidR="00E2041E" w:rsidRPr="005C6BCA" w:rsidRDefault="00E2041E" w:rsidP="009B0A2D">
            <w:pPr>
              <w:rPr>
                <w:rFonts w:ascii="Arial" w:hAnsi="Arial" w:cs="Arial"/>
                <w:bCs/>
                <w:sz w:val="20"/>
                <w:szCs w:val="20"/>
              </w:rPr>
            </w:pPr>
          </w:p>
          <w:p w:rsidR="00E2041E" w:rsidRPr="005C6BCA" w:rsidRDefault="00E2041E" w:rsidP="009B0A2D">
            <w:pPr>
              <w:rPr>
                <w:rFonts w:ascii="Arial" w:hAnsi="Arial" w:cs="Arial"/>
                <w:bCs/>
                <w:sz w:val="18"/>
                <w:szCs w:val="18"/>
              </w:rPr>
            </w:pPr>
            <w:r>
              <w:rPr>
                <w:rFonts w:ascii="Arial" w:hAnsi="Arial" w:cs="Arial"/>
                <w:bCs/>
                <w:sz w:val="20"/>
                <w:szCs w:val="20"/>
              </w:rPr>
              <w:t>Prezentacja - zgodne z kryteriami przygotowanie p</w:t>
            </w:r>
            <w:r w:rsidRPr="005C6BCA">
              <w:rPr>
                <w:rFonts w:ascii="Arial" w:hAnsi="Arial" w:cs="Arial"/>
                <w:bCs/>
                <w:sz w:val="20"/>
                <w:szCs w:val="20"/>
              </w:rPr>
              <w:t>rezentacj</w:t>
            </w:r>
            <w:r>
              <w:rPr>
                <w:rFonts w:ascii="Arial" w:hAnsi="Arial" w:cs="Arial"/>
                <w:bCs/>
                <w:sz w:val="20"/>
                <w:szCs w:val="20"/>
              </w:rPr>
              <w:t>i</w:t>
            </w:r>
            <w:r w:rsidRPr="005C6BCA">
              <w:rPr>
                <w:rFonts w:ascii="Arial" w:hAnsi="Arial" w:cs="Arial"/>
                <w:bCs/>
                <w:sz w:val="20"/>
                <w:szCs w:val="20"/>
              </w:rPr>
              <w:t xml:space="preserve"> na zadany temat </w:t>
            </w:r>
          </w:p>
          <w:p w:rsidR="00E2041E" w:rsidRPr="000E68D2" w:rsidRDefault="00E2041E" w:rsidP="009B0A2D">
            <w:pPr>
              <w:rPr>
                <w:rFonts w:ascii="Arial" w:hAnsi="Arial" w:cs="Arial"/>
                <w:bCs/>
                <w:sz w:val="18"/>
                <w:szCs w:val="18"/>
              </w:rPr>
            </w:pPr>
          </w:p>
        </w:tc>
      </w:tr>
      <w:tr w:rsidR="00E2041E" w:rsidRPr="004C58BA" w:rsidTr="009B0A2D">
        <w:trPr>
          <w:trHeight w:val="465"/>
        </w:trPr>
        <w:tc>
          <w:tcPr>
            <w:tcW w:w="1609" w:type="dxa"/>
            <w:shd w:val="clear" w:color="auto" w:fill="F2F2F2"/>
            <w:vAlign w:val="center"/>
          </w:tcPr>
          <w:p w:rsidR="00E2041E" w:rsidRPr="000E68D2" w:rsidRDefault="00E2041E" w:rsidP="009B0A2D">
            <w:pPr>
              <w:jc w:val="center"/>
              <w:rPr>
                <w:rFonts w:ascii="Arial" w:hAnsi="Arial" w:cs="Arial"/>
                <w:b/>
                <w:bCs/>
                <w:sz w:val="18"/>
                <w:szCs w:val="18"/>
              </w:rPr>
            </w:pPr>
            <w:r w:rsidRPr="000E68D2">
              <w:rPr>
                <w:rFonts w:ascii="Arial" w:hAnsi="Arial" w:cs="Arial"/>
                <w:b/>
                <w:bCs/>
                <w:sz w:val="18"/>
                <w:szCs w:val="18"/>
              </w:rPr>
              <w:t>U2,K3</w:t>
            </w:r>
          </w:p>
        </w:tc>
        <w:tc>
          <w:tcPr>
            <w:tcW w:w="2682" w:type="dxa"/>
            <w:gridSpan w:val="3"/>
            <w:shd w:val="clear" w:color="auto" w:fill="F2F2F2"/>
            <w:vAlign w:val="center"/>
          </w:tcPr>
          <w:p w:rsidR="00E2041E" w:rsidRPr="000E68D2" w:rsidRDefault="00E2041E" w:rsidP="009B0A2D">
            <w:pPr>
              <w:rPr>
                <w:rFonts w:ascii="Arial" w:hAnsi="Arial" w:cs="Arial"/>
                <w:sz w:val="18"/>
                <w:szCs w:val="18"/>
              </w:rPr>
            </w:pPr>
            <w:r w:rsidRPr="000E68D2">
              <w:rPr>
                <w:rFonts w:ascii="Arial" w:hAnsi="Arial" w:cs="Arial"/>
                <w:sz w:val="18"/>
                <w:szCs w:val="18"/>
              </w:rPr>
              <w:t>Seminarium 7,8,13</w:t>
            </w:r>
          </w:p>
        </w:tc>
        <w:tc>
          <w:tcPr>
            <w:tcW w:w="2552" w:type="dxa"/>
            <w:gridSpan w:val="2"/>
            <w:vMerge/>
            <w:shd w:val="clear" w:color="auto" w:fill="F2F2F2"/>
            <w:vAlign w:val="center"/>
          </w:tcPr>
          <w:p w:rsidR="00E2041E" w:rsidRPr="004C58BA" w:rsidRDefault="00E2041E" w:rsidP="009B0A2D">
            <w:pPr>
              <w:rPr>
                <w:b/>
                <w:bCs/>
                <w:sz w:val="18"/>
                <w:szCs w:val="18"/>
              </w:rPr>
            </w:pPr>
          </w:p>
        </w:tc>
        <w:tc>
          <w:tcPr>
            <w:tcW w:w="2898" w:type="dxa"/>
            <w:gridSpan w:val="3"/>
            <w:vMerge/>
            <w:shd w:val="clear" w:color="auto" w:fill="F2F2F2"/>
            <w:vAlign w:val="center"/>
          </w:tcPr>
          <w:p w:rsidR="00E2041E" w:rsidRPr="004C58BA" w:rsidRDefault="00E2041E" w:rsidP="009B0A2D">
            <w:pPr>
              <w:rPr>
                <w:bCs/>
                <w:sz w:val="18"/>
                <w:szCs w:val="18"/>
              </w:rPr>
            </w:pPr>
          </w:p>
        </w:tc>
      </w:tr>
      <w:tr w:rsidR="00E2041E" w:rsidRPr="004C58BA" w:rsidTr="009B0A2D">
        <w:trPr>
          <w:trHeight w:val="465"/>
        </w:trPr>
        <w:tc>
          <w:tcPr>
            <w:tcW w:w="1609" w:type="dxa"/>
            <w:shd w:val="clear" w:color="auto" w:fill="F2F2F2"/>
            <w:vAlign w:val="center"/>
          </w:tcPr>
          <w:p w:rsidR="00E2041E" w:rsidRPr="000E68D2" w:rsidRDefault="00E2041E" w:rsidP="009B0A2D">
            <w:pPr>
              <w:jc w:val="center"/>
              <w:rPr>
                <w:rFonts w:ascii="Arial" w:hAnsi="Arial" w:cs="Arial"/>
                <w:b/>
                <w:bCs/>
                <w:sz w:val="18"/>
                <w:szCs w:val="18"/>
              </w:rPr>
            </w:pPr>
            <w:r w:rsidRPr="000E68D2">
              <w:rPr>
                <w:rFonts w:ascii="Arial" w:hAnsi="Arial" w:cs="Arial"/>
                <w:b/>
                <w:bCs/>
                <w:sz w:val="18"/>
                <w:szCs w:val="18"/>
              </w:rPr>
              <w:t>U3</w:t>
            </w:r>
          </w:p>
        </w:tc>
        <w:tc>
          <w:tcPr>
            <w:tcW w:w="2682" w:type="dxa"/>
            <w:gridSpan w:val="3"/>
            <w:shd w:val="clear" w:color="auto" w:fill="F2F2F2"/>
            <w:vAlign w:val="center"/>
          </w:tcPr>
          <w:p w:rsidR="00E2041E" w:rsidRPr="000E68D2" w:rsidRDefault="00E2041E" w:rsidP="009B0A2D">
            <w:pPr>
              <w:rPr>
                <w:rFonts w:ascii="Arial" w:hAnsi="Arial" w:cs="Arial"/>
                <w:sz w:val="18"/>
                <w:szCs w:val="18"/>
              </w:rPr>
            </w:pPr>
            <w:r w:rsidRPr="000E68D2">
              <w:rPr>
                <w:rFonts w:ascii="Arial" w:hAnsi="Arial" w:cs="Arial"/>
                <w:sz w:val="18"/>
                <w:szCs w:val="18"/>
              </w:rPr>
              <w:t>Seminarium 16,17</w:t>
            </w:r>
            <w:r>
              <w:rPr>
                <w:rFonts w:ascii="Arial" w:hAnsi="Arial" w:cs="Arial"/>
                <w:sz w:val="18"/>
                <w:szCs w:val="18"/>
              </w:rPr>
              <w:t>,18</w:t>
            </w:r>
            <w:r w:rsidRPr="000E68D2">
              <w:rPr>
                <w:rFonts w:ascii="Arial" w:hAnsi="Arial" w:cs="Arial"/>
                <w:sz w:val="18"/>
                <w:szCs w:val="18"/>
              </w:rPr>
              <w:t xml:space="preserve"> </w:t>
            </w:r>
          </w:p>
        </w:tc>
        <w:tc>
          <w:tcPr>
            <w:tcW w:w="2552" w:type="dxa"/>
            <w:gridSpan w:val="2"/>
            <w:vMerge/>
            <w:shd w:val="clear" w:color="auto" w:fill="F2F2F2"/>
            <w:vAlign w:val="center"/>
          </w:tcPr>
          <w:p w:rsidR="00E2041E" w:rsidRPr="004C58BA" w:rsidRDefault="00E2041E" w:rsidP="009B0A2D">
            <w:pPr>
              <w:rPr>
                <w:b/>
                <w:bCs/>
                <w:sz w:val="18"/>
                <w:szCs w:val="18"/>
              </w:rPr>
            </w:pPr>
          </w:p>
        </w:tc>
        <w:tc>
          <w:tcPr>
            <w:tcW w:w="2898" w:type="dxa"/>
            <w:gridSpan w:val="3"/>
            <w:vMerge/>
            <w:shd w:val="clear" w:color="auto" w:fill="F2F2F2"/>
            <w:vAlign w:val="center"/>
          </w:tcPr>
          <w:p w:rsidR="00E2041E" w:rsidRPr="004C58BA" w:rsidRDefault="00E2041E" w:rsidP="009B0A2D">
            <w:pPr>
              <w:rPr>
                <w:bCs/>
                <w:sz w:val="18"/>
                <w:szCs w:val="18"/>
              </w:rPr>
            </w:pPr>
          </w:p>
        </w:tc>
      </w:tr>
      <w:tr w:rsidR="00E2041E" w:rsidRPr="004C58BA" w:rsidTr="009B0A2D">
        <w:trPr>
          <w:trHeight w:val="465"/>
        </w:trPr>
        <w:tc>
          <w:tcPr>
            <w:tcW w:w="1609" w:type="dxa"/>
            <w:shd w:val="clear" w:color="auto" w:fill="F2F2F2"/>
            <w:vAlign w:val="center"/>
          </w:tcPr>
          <w:p w:rsidR="00E2041E" w:rsidRPr="000E68D2" w:rsidRDefault="00E2041E" w:rsidP="009B0A2D">
            <w:pPr>
              <w:jc w:val="center"/>
              <w:rPr>
                <w:rFonts w:ascii="Arial" w:hAnsi="Arial" w:cs="Arial"/>
                <w:b/>
                <w:bCs/>
                <w:sz w:val="18"/>
                <w:szCs w:val="18"/>
              </w:rPr>
            </w:pPr>
            <w:r w:rsidRPr="000E68D2">
              <w:rPr>
                <w:rFonts w:ascii="Arial" w:hAnsi="Arial" w:cs="Arial"/>
                <w:b/>
                <w:bCs/>
                <w:sz w:val="18"/>
                <w:szCs w:val="18"/>
              </w:rPr>
              <w:t>U4,K2</w:t>
            </w:r>
          </w:p>
        </w:tc>
        <w:tc>
          <w:tcPr>
            <w:tcW w:w="2682" w:type="dxa"/>
            <w:gridSpan w:val="3"/>
            <w:shd w:val="clear" w:color="auto" w:fill="F2F2F2"/>
            <w:vAlign w:val="center"/>
          </w:tcPr>
          <w:p w:rsidR="00E2041E" w:rsidRPr="000E68D2" w:rsidRDefault="00E2041E" w:rsidP="009B0A2D">
            <w:pPr>
              <w:rPr>
                <w:rFonts w:ascii="Arial" w:hAnsi="Arial" w:cs="Arial"/>
                <w:sz w:val="18"/>
                <w:szCs w:val="18"/>
              </w:rPr>
            </w:pPr>
            <w:r w:rsidRPr="000E68D2">
              <w:rPr>
                <w:rFonts w:ascii="Arial" w:hAnsi="Arial" w:cs="Arial"/>
                <w:sz w:val="18"/>
                <w:szCs w:val="18"/>
              </w:rPr>
              <w:t>Seminarium 6,11</w:t>
            </w:r>
          </w:p>
        </w:tc>
        <w:tc>
          <w:tcPr>
            <w:tcW w:w="2552" w:type="dxa"/>
            <w:gridSpan w:val="2"/>
            <w:vMerge/>
            <w:shd w:val="clear" w:color="auto" w:fill="F2F2F2"/>
            <w:vAlign w:val="center"/>
          </w:tcPr>
          <w:p w:rsidR="00E2041E" w:rsidRPr="004C58BA" w:rsidRDefault="00E2041E" w:rsidP="009B0A2D">
            <w:pPr>
              <w:rPr>
                <w:b/>
                <w:bCs/>
                <w:sz w:val="18"/>
                <w:szCs w:val="18"/>
              </w:rPr>
            </w:pPr>
          </w:p>
        </w:tc>
        <w:tc>
          <w:tcPr>
            <w:tcW w:w="2898" w:type="dxa"/>
            <w:gridSpan w:val="3"/>
            <w:vMerge/>
            <w:shd w:val="clear" w:color="auto" w:fill="F2F2F2"/>
            <w:vAlign w:val="center"/>
          </w:tcPr>
          <w:p w:rsidR="00E2041E" w:rsidRPr="004C58BA" w:rsidRDefault="00E2041E" w:rsidP="009B0A2D">
            <w:pPr>
              <w:rPr>
                <w:bCs/>
                <w:sz w:val="18"/>
                <w:szCs w:val="18"/>
              </w:rPr>
            </w:pPr>
          </w:p>
        </w:tc>
      </w:tr>
      <w:tr w:rsidR="00E2041E" w:rsidRPr="004C58BA" w:rsidTr="009B0A2D">
        <w:trPr>
          <w:trHeight w:val="465"/>
        </w:trPr>
        <w:tc>
          <w:tcPr>
            <w:tcW w:w="9741" w:type="dxa"/>
            <w:gridSpan w:val="9"/>
            <w:shd w:val="clear" w:color="auto" w:fill="FFFFFF"/>
            <w:vAlign w:val="center"/>
          </w:tcPr>
          <w:p w:rsidR="00E2041E" w:rsidRPr="00A22111" w:rsidRDefault="00E2041E" w:rsidP="00E2041E">
            <w:pPr>
              <w:pStyle w:val="Akapitzlist"/>
              <w:numPr>
                <w:ilvl w:val="0"/>
                <w:numId w:val="30"/>
              </w:numPr>
              <w:spacing w:before="120" w:after="120" w:line="240" w:lineRule="auto"/>
              <w:ind w:left="357" w:hanging="357"/>
              <w:rPr>
                <w:rFonts w:ascii="Arial" w:hAnsi="Arial" w:cs="Arial"/>
                <w:b/>
                <w:bCs/>
                <w:iCs/>
              </w:rPr>
            </w:pPr>
            <w:r w:rsidRPr="00A22111">
              <w:rPr>
                <w:rFonts w:ascii="Arial" w:hAnsi="Arial" w:cs="Arial"/>
                <w:b/>
                <w:bCs/>
                <w:sz w:val="24"/>
              </w:rPr>
              <w:t>Kryteria oceniania</w:t>
            </w:r>
          </w:p>
        </w:tc>
      </w:tr>
      <w:tr w:rsidR="00E2041E" w:rsidRPr="004C58BA" w:rsidTr="009B0A2D">
        <w:trPr>
          <w:trHeight w:val="465"/>
        </w:trPr>
        <w:tc>
          <w:tcPr>
            <w:tcW w:w="9741" w:type="dxa"/>
            <w:gridSpan w:val="9"/>
            <w:shd w:val="clear" w:color="auto" w:fill="F2F2F2"/>
            <w:vAlign w:val="center"/>
          </w:tcPr>
          <w:p w:rsidR="00E2041E" w:rsidRDefault="00E2041E" w:rsidP="009B0A2D">
            <w:pPr>
              <w:rPr>
                <w:rFonts w:ascii="Arial" w:hAnsi="Arial" w:cs="Arial"/>
                <w:sz w:val="18"/>
                <w:szCs w:val="18"/>
              </w:rPr>
            </w:pPr>
            <w:r w:rsidRPr="00886883">
              <w:rPr>
                <w:rFonts w:ascii="Arial" w:hAnsi="Arial" w:cs="Arial"/>
                <w:b/>
                <w:bCs/>
                <w:sz w:val="20"/>
              </w:rPr>
              <w:t>Forma zaliczenia przedmiotu:</w:t>
            </w:r>
            <w:r>
              <w:rPr>
                <w:rFonts w:ascii="Arial" w:hAnsi="Arial" w:cs="Arial"/>
                <w:b/>
                <w:bCs/>
                <w:sz w:val="20"/>
              </w:rPr>
              <w:t xml:space="preserve"> studenci uczęszczający na zajęcia uzyskują </w:t>
            </w:r>
            <w:r>
              <w:rPr>
                <w:rFonts w:ascii="Arial" w:hAnsi="Arial" w:cs="Arial"/>
                <w:sz w:val="18"/>
                <w:szCs w:val="18"/>
              </w:rPr>
              <w:t>po dwóch semestrach nauczania przedmiotu tj. na zakończenie I roku- zaliczenie przedmiotu  po przedstawieniu prezentacji tematycznej,  pracy pisemnej i uzyskania pozytywnej oceny z kolokwium.</w:t>
            </w:r>
          </w:p>
          <w:p w:rsidR="00E2041E" w:rsidRDefault="00E2041E" w:rsidP="009B0A2D">
            <w:pPr>
              <w:rPr>
                <w:rFonts w:ascii="Arial" w:hAnsi="Arial" w:cs="Arial"/>
                <w:i/>
                <w:color w:val="7F7F7F"/>
                <w:sz w:val="16"/>
                <w:szCs w:val="20"/>
              </w:rPr>
            </w:pPr>
            <w:r>
              <w:rPr>
                <w:rFonts w:ascii="Arial" w:hAnsi="Arial" w:cs="Arial"/>
                <w:sz w:val="18"/>
                <w:szCs w:val="18"/>
              </w:rPr>
              <w:t>(*każdą nieobecność na zajęciach, wykładach i seminariach student jest zobowiązany usprawiedliwić u osoby prowadzącej zajęcia oraz  zaliczyć )</w:t>
            </w:r>
          </w:p>
          <w:p w:rsidR="00E2041E" w:rsidRPr="00A22111" w:rsidRDefault="00E2041E" w:rsidP="009B0A2D">
            <w:pPr>
              <w:rPr>
                <w:rFonts w:ascii="Arial" w:hAnsi="Arial" w:cs="Arial"/>
                <w:b/>
                <w:bCs/>
              </w:rPr>
            </w:pPr>
          </w:p>
        </w:tc>
      </w:tr>
      <w:tr w:rsidR="00E2041E" w:rsidRPr="004C58BA" w:rsidTr="009B0A2D">
        <w:trPr>
          <w:trHeight w:val="465"/>
        </w:trPr>
        <w:tc>
          <w:tcPr>
            <w:tcW w:w="9741" w:type="dxa"/>
            <w:gridSpan w:val="9"/>
            <w:vAlign w:val="center"/>
          </w:tcPr>
          <w:p w:rsidR="00E2041E" w:rsidRPr="00A22111" w:rsidRDefault="00E2041E" w:rsidP="00E2041E">
            <w:pPr>
              <w:numPr>
                <w:ilvl w:val="0"/>
                <w:numId w:val="30"/>
              </w:numPr>
              <w:spacing w:before="120" w:after="120" w:line="240" w:lineRule="auto"/>
              <w:ind w:left="357" w:hanging="357"/>
              <w:rPr>
                <w:rFonts w:ascii="Arial" w:hAnsi="Arial" w:cs="Arial"/>
                <w:b/>
                <w:bCs/>
              </w:rPr>
            </w:pPr>
            <w:r w:rsidRPr="00A22111">
              <w:rPr>
                <w:rFonts w:ascii="Arial" w:hAnsi="Arial" w:cs="Arial"/>
                <w:b/>
                <w:bCs/>
              </w:rPr>
              <w:t xml:space="preserve">Literatura </w:t>
            </w:r>
          </w:p>
        </w:tc>
      </w:tr>
      <w:tr w:rsidR="00E2041E" w:rsidRPr="004C58BA" w:rsidTr="009B0A2D">
        <w:trPr>
          <w:trHeight w:val="1544"/>
        </w:trPr>
        <w:tc>
          <w:tcPr>
            <w:tcW w:w="9741" w:type="dxa"/>
            <w:gridSpan w:val="9"/>
            <w:vAlign w:val="center"/>
          </w:tcPr>
          <w:p w:rsidR="00E2041E" w:rsidRPr="00C84B5F" w:rsidRDefault="00E2041E" w:rsidP="009B0A2D">
            <w:pPr>
              <w:spacing w:before="120"/>
              <w:rPr>
                <w:rFonts w:ascii="Arial" w:hAnsi="Arial" w:cs="Arial"/>
                <w:b/>
                <w:sz w:val="20"/>
                <w:szCs w:val="20"/>
              </w:rPr>
            </w:pPr>
            <w:r w:rsidRPr="00C84B5F">
              <w:rPr>
                <w:rFonts w:ascii="Arial" w:hAnsi="Arial" w:cs="Arial"/>
                <w:b/>
                <w:sz w:val="20"/>
                <w:szCs w:val="20"/>
              </w:rPr>
              <w:t>Literatura obowiązkowa:</w:t>
            </w:r>
          </w:p>
          <w:p w:rsidR="00E2041E" w:rsidRPr="00C84B5F" w:rsidRDefault="00E2041E" w:rsidP="009B0A2D">
            <w:pPr>
              <w:rPr>
                <w:rFonts w:ascii="Arial" w:hAnsi="Arial" w:cs="Arial"/>
                <w:sz w:val="20"/>
                <w:szCs w:val="20"/>
              </w:rPr>
            </w:pPr>
            <w:r w:rsidRPr="00C84B5F">
              <w:rPr>
                <w:rFonts w:ascii="Arial" w:hAnsi="Arial" w:cs="Arial"/>
                <w:sz w:val="20"/>
                <w:szCs w:val="20"/>
              </w:rPr>
              <w:t>1)Baumann-Popczyk A, Sadkowska-Todys M, Zieliński A, Choroby zakaźne i pasożytnicze – epidemiologia i profilaktyka, α –medica Press, Bielsko-Biała, 2014.</w:t>
            </w:r>
          </w:p>
          <w:p w:rsidR="00E2041E" w:rsidRPr="00C84B5F" w:rsidRDefault="00E2041E" w:rsidP="009B0A2D">
            <w:pPr>
              <w:rPr>
                <w:rFonts w:ascii="Arial" w:hAnsi="Arial" w:cs="Arial"/>
                <w:sz w:val="20"/>
                <w:szCs w:val="20"/>
              </w:rPr>
            </w:pPr>
            <w:r w:rsidRPr="00C84B5F">
              <w:rPr>
                <w:rFonts w:ascii="Arial" w:hAnsi="Arial" w:cs="Arial"/>
                <w:sz w:val="20"/>
                <w:szCs w:val="20"/>
              </w:rPr>
              <w:t>2) Bzdęga J, Gębska – Kuczerowska A, Epidemiologia w zdrowiu publicznym, Wydawnictwo Lekarskie PZWL, Warszawa,2010.</w:t>
            </w:r>
          </w:p>
          <w:p w:rsidR="00E2041E" w:rsidRPr="00C84B5F" w:rsidRDefault="00E2041E" w:rsidP="009B0A2D">
            <w:pPr>
              <w:rPr>
                <w:rFonts w:ascii="Arial" w:hAnsi="Arial" w:cs="Arial"/>
                <w:sz w:val="20"/>
                <w:szCs w:val="20"/>
              </w:rPr>
            </w:pPr>
            <w:r w:rsidRPr="00C84B5F">
              <w:rPr>
                <w:rFonts w:ascii="Arial" w:hAnsi="Arial" w:cs="Arial"/>
                <w:sz w:val="20"/>
                <w:szCs w:val="20"/>
              </w:rPr>
              <w:t xml:space="preserve">3) Jędrychowski W, Epidemiologia w medycynie klinicznej i zdrowiu publicznym, Wydawnictwo Uniwersytetu Jagiellońskiego, Kraków, 2010.  </w:t>
            </w:r>
          </w:p>
          <w:p w:rsidR="00E2041E" w:rsidRPr="00C84B5F" w:rsidRDefault="00E2041E" w:rsidP="009B0A2D">
            <w:pPr>
              <w:rPr>
                <w:rFonts w:ascii="Arial" w:hAnsi="Arial" w:cs="Arial"/>
                <w:b/>
                <w:sz w:val="20"/>
                <w:szCs w:val="20"/>
              </w:rPr>
            </w:pPr>
          </w:p>
          <w:p w:rsidR="00E2041E" w:rsidRPr="00C84B5F" w:rsidRDefault="00E2041E" w:rsidP="009B0A2D">
            <w:pPr>
              <w:rPr>
                <w:rFonts w:ascii="Arial" w:hAnsi="Arial" w:cs="Arial"/>
                <w:b/>
                <w:sz w:val="20"/>
                <w:szCs w:val="20"/>
              </w:rPr>
            </w:pPr>
            <w:r w:rsidRPr="00C84B5F">
              <w:rPr>
                <w:rFonts w:ascii="Arial" w:hAnsi="Arial" w:cs="Arial"/>
                <w:b/>
                <w:sz w:val="20"/>
                <w:szCs w:val="20"/>
              </w:rPr>
              <w:t xml:space="preserve">Literatura uzupełniająca: </w:t>
            </w:r>
          </w:p>
          <w:p w:rsidR="00E2041E" w:rsidRPr="00C84B5F" w:rsidRDefault="00E2041E" w:rsidP="009B0A2D">
            <w:pPr>
              <w:rPr>
                <w:rFonts w:ascii="Arial" w:hAnsi="Arial" w:cs="Arial"/>
                <w:bCs/>
                <w:sz w:val="20"/>
                <w:szCs w:val="20"/>
              </w:rPr>
            </w:pPr>
            <w:r w:rsidRPr="00C84B5F">
              <w:rPr>
                <w:rFonts w:ascii="Arial" w:hAnsi="Arial" w:cs="Arial"/>
                <w:sz w:val="20"/>
                <w:szCs w:val="20"/>
              </w:rPr>
              <w:t xml:space="preserve">1) </w:t>
            </w:r>
            <w:r w:rsidRPr="00C84B5F">
              <w:rPr>
                <w:rFonts w:ascii="Arial" w:hAnsi="Arial" w:cs="Arial"/>
                <w:bCs/>
                <w:sz w:val="20"/>
                <w:szCs w:val="20"/>
              </w:rPr>
              <w:t>Ustawa o zapobieganiu oraz zwalczaniu zakażeń i chorób zakaźnych u l</w:t>
            </w:r>
            <w:r>
              <w:rPr>
                <w:rFonts w:ascii="Arial" w:hAnsi="Arial" w:cs="Arial"/>
                <w:bCs/>
                <w:sz w:val="20"/>
                <w:szCs w:val="20"/>
              </w:rPr>
              <w:t>udzi (Dz. U 234, poz 1570, 2008</w:t>
            </w:r>
            <w:r w:rsidRPr="00C84B5F">
              <w:rPr>
                <w:rFonts w:ascii="Arial" w:hAnsi="Arial" w:cs="Arial"/>
                <w:bCs/>
                <w:sz w:val="20"/>
                <w:szCs w:val="20"/>
              </w:rPr>
              <w:t>)</w:t>
            </w:r>
          </w:p>
          <w:p w:rsidR="00E2041E" w:rsidRPr="00C84B5F" w:rsidRDefault="00E2041E" w:rsidP="009B0A2D">
            <w:pPr>
              <w:rPr>
                <w:rFonts w:ascii="Arial" w:hAnsi="Arial" w:cs="Arial"/>
                <w:bCs/>
                <w:sz w:val="20"/>
                <w:szCs w:val="20"/>
              </w:rPr>
            </w:pPr>
            <w:r w:rsidRPr="00C84B5F">
              <w:rPr>
                <w:rFonts w:ascii="Arial" w:hAnsi="Arial" w:cs="Arial"/>
                <w:bCs/>
                <w:sz w:val="20"/>
                <w:szCs w:val="20"/>
              </w:rPr>
              <w:t>2)Biuletyn "Choroby zakaźne i zatrucia w Polsce" - http://wwwold.pzh.gov.pl/oldpage/epimeld/index_p.html#04</w:t>
            </w:r>
          </w:p>
          <w:p w:rsidR="00E2041E" w:rsidRPr="00A22111" w:rsidRDefault="00E2041E" w:rsidP="009B0A2D">
            <w:pPr>
              <w:rPr>
                <w:rFonts w:ascii="Arial" w:hAnsi="Arial" w:cs="Arial"/>
                <w:sz w:val="20"/>
                <w:szCs w:val="20"/>
              </w:rPr>
            </w:pPr>
            <w:r w:rsidRPr="00C84B5F">
              <w:rPr>
                <w:rFonts w:ascii="Arial" w:hAnsi="Arial" w:cs="Arial"/>
                <w:bCs/>
                <w:sz w:val="20"/>
                <w:szCs w:val="20"/>
              </w:rPr>
              <w:t>3)Biuletyn "Szczepienia ochronne w Polsce"  - http://wwwold.pzh.gov.pl/oldpage/epimeld/index_p.html#05</w:t>
            </w:r>
          </w:p>
        </w:tc>
      </w:tr>
      <w:tr w:rsidR="00E2041E" w:rsidRPr="004C58BA" w:rsidTr="009B0A2D">
        <w:trPr>
          <w:trHeight w:val="967"/>
        </w:trPr>
        <w:tc>
          <w:tcPr>
            <w:tcW w:w="9741" w:type="dxa"/>
            <w:gridSpan w:val="9"/>
            <w:vAlign w:val="center"/>
          </w:tcPr>
          <w:p w:rsidR="00E2041E" w:rsidRPr="00A22111" w:rsidRDefault="00E2041E" w:rsidP="00E2041E">
            <w:pPr>
              <w:numPr>
                <w:ilvl w:val="0"/>
                <w:numId w:val="30"/>
              </w:numPr>
              <w:spacing w:before="120" w:after="120" w:line="240" w:lineRule="auto"/>
              <w:ind w:left="357" w:hanging="357"/>
              <w:rPr>
                <w:rFonts w:ascii="Arial" w:hAnsi="Arial" w:cs="Arial"/>
                <w:bCs/>
                <w:iCs/>
                <w:sz w:val="18"/>
                <w:szCs w:val="18"/>
              </w:rPr>
            </w:pPr>
            <w:r w:rsidRPr="00A22111">
              <w:rPr>
                <w:rFonts w:ascii="Arial" w:hAnsi="Arial" w:cs="Arial"/>
                <w:b/>
              </w:rPr>
              <w:t>Kalkulacja punktów ECTS</w:t>
            </w:r>
            <w:r w:rsidRPr="00A22111">
              <w:rPr>
                <w:rFonts w:ascii="Arial" w:hAnsi="Arial" w:cs="Arial"/>
                <w:sz w:val="20"/>
                <w:szCs w:val="20"/>
              </w:rPr>
              <w:t xml:space="preserve"> </w:t>
            </w:r>
            <w:r w:rsidRPr="00A22111">
              <w:rPr>
                <w:rFonts w:ascii="Arial" w:hAnsi="Arial" w:cs="Arial"/>
                <w:i/>
                <w:sz w:val="18"/>
                <w:szCs w:val="18"/>
              </w:rPr>
              <w:t>(1 ECTS = od 25 do 30 godzin pracy studenta)</w:t>
            </w:r>
          </w:p>
        </w:tc>
      </w:tr>
      <w:tr w:rsidR="00E2041E" w:rsidRPr="004C58BA" w:rsidTr="009B0A2D">
        <w:trPr>
          <w:trHeight w:val="465"/>
        </w:trPr>
        <w:tc>
          <w:tcPr>
            <w:tcW w:w="4828" w:type="dxa"/>
            <w:gridSpan w:val="5"/>
            <w:vAlign w:val="center"/>
          </w:tcPr>
          <w:p w:rsidR="00E2041E" w:rsidRPr="00A22111" w:rsidRDefault="00E2041E" w:rsidP="009B0A2D">
            <w:pPr>
              <w:spacing w:before="120" w:after="120"/>
              <w:ind w:left="360"/>
              <w:jc w:val="center"/>
              <w:rPr>
                <w:rFonts w:ascii="Arial" w:hAnsi="Arial" w:cs="Arial"/>
                <w:b/>
                <w:sz w:val="18"/>
                <w:szCs w:val="20"/>
              </w:rPr>
            </w:pPr>
            <w:r w:rsidRPr="00A22111">
              <w:rPr>
                <w:rFonts w:ascii="Arial" w:hAnsi="Arial" w:cs="Arial"/>
                <w:b/>
                <w:sz w:val="18"/>
                <w:szCs w:val="20"/>
              </w:rPr>
              <w:t>Forma aktywności</w:t>
            </w:r>
          </w:p>
        </w:tc>
        <w:tc>
          <w:tcPr>
            <w:tcW w:w="2415" w:type="dxa"/>
            <w:gridSpan w:val="2"/>
            <w:vAlign w:val="center"/>
          </w:tcPr>
          <w:p w:rsidR="00E2041E" w:rsidRPr="00A22111" w:rsidRDefault="00E2041E" w:rsidP="009B0A2D">
            <w:pPr>
              <w:spacing w:before="120" w:after="120"/>
              <w:jc w:val="center"/>
              <w:rPr>
                <w:rFonts w:ascii="Arial" w:hAnsi="Arial" w:cs="Arial"/>
                <w:b/>
                <w:sz w:val="18"/>
                <w:szCs w:val="20"/>
              </w:rPr>
            </w:pPr>
            <w:r w:rsidRPr="00A22111">
              <w:rPr>
                <w:rFonts w:ascii="Arial" w:hAnsi="Arial" w:cs="Arial"/>
                <w:b/>
                <w:sz w:val="18"/>
                <w:szCs w:val="20"/>
              </w:rPr>
              <w:t>Liczba godzin</w:t>
            </w:r>
          </w:p>
        </w:tc>
        <w:tc>
          <w:tcPr>
            <w:tcW w:w="2498" w:type="dxa"/>
            <w:gridSpan w:val="2"/>
            <w:vAlign w:val="center"/>
          </w:tcPr>
          <w:p w:rsidR="00E2041E" w:rsidRPr="00A22111" w:rsidRDefault="00E2041E" w:rsidP="009B0A2D">
            <w:pPr>
              <w:spacing w:before="120" w:after="120"/>
              <w:jc w:val="center"/>
              <w:rPr>
                <w:rFonts w:ascii="Arial" w:hAnsi="Arial" w:cs="Arial"/>
                <w:b/>
                <w:sz w:val="18"/>
                <w:szCs w:val="20"/>
              </w:rPr>
            </w:pPr>
            <w:r w:rsidRPr="00A22111">
              <w:rPr>
                <w:rFonts w:ascii="Arial" w:hAnsi="Arial" w:cs="Arial"/>
                <w:b/>
                <w:sz w:val="18"/>
                <w:szCs w:val="20"/>
              </w:rPr>
              <w:t>Liczba punktów ECTS</w:t>
            </w:r>
          </w:p>
        </w:tc>
      </w:tr>
      <w:tr w:rsidR="00E2041E" w:rsidRPr="004C58BA" w:rsidTr="009B0A2D">
        <w:trPr>
          <w:trHeight w:val="70"/>
        </w:trPr>
        <w:tc>
          <w:tcPr>
            <w:tcW w:w="9741" w:type="dxa"/>
            <w:gridSpan w:val="9"/>
            <w:vAlign w:val="center"/>
          </w:tcPr>
          <w:p w:rsidR="00E2041E" w:rsidRPr="00A22111" w:rsidRDefault="00E2041E" w:rsidP="009B0A2D">
            <w:pPr>
              <w:spacing w:before="120" w:after="120"/>
              <w:ind w:left="360"/>
              <w:jc w:val="center"/>
              <w:rPr>
                <w:rFonts w:ascii="Arial" w:hAnsi="Arial" w:cs="Arial"/>
                <w:b/>
                <w:sz w:val="18"/>
                <w:szCs w:val="20"/>
              </w:rPr>
            </w:pPr>
            <w:r w:rsidRPr="00A22111">
              <w:rPr>
                <w:rFonts w:ascii="Arial" w:hAnsi="Arial" w:cs="Arial"/>
                <w:b/>
                <w:sz w:val="18"/>
                <w:szCs w:val="20"/>
              </w:rPr>
              <w:t>Godziny kontaktowe z nauczycielem akademickim:</w:t>
            </w:r>
          </w:p>
        </w:tc>
      </w:tr>
      <w:tr w:rsidR="00E2041E" w:rsidRPr="004C58BA" w:rsidTr="009B0A2D">
        <w:trPr>
          <w:trHeight w:val="465"/>
        </w:trPr>
        <w:tc>
          <w:tcPr>
            <w:tcW w:w="4828" w:type="dxa"/>
            <w:gridSpan w:val="5"/>
            <w:vAlign w:val="center"/>
          </w:tcPr>
          <w:p w:rsidR="00E2041E" w:rsidRPr="00A22111" w:rsidRDefault="00E2041E" w:rsidP="009B0A2D">
            <w:pPr>
              <w:spacing w:before="120" w:after="120"/>
              <w:ind w:left="-108"/>
              <w:jc w:val="center"/>
              <w:rPr>
                <w:rFonts w:ascii="Arial" w:hAnsi="Arial" w:cs="Arial"/>
                <w:b/>
                <w:sz w:val="18"/>
                <w:szCs w:val="20"/>
              </w:rPr>
            </w:pPr>
            <w:r w:rsidRPr="00A22111">
              <w:rPr>
                <w:rFonts w:ascii="Arial" w:hAnsi="Arial" w:cs="Arial"/>
                <w:sz w:val="18"/>
                <w:szCs w:val="20"/>
              </w:rPr>
              <w:t>Wykład</w:t>
            </w:r>
            <w:r>
              <w:rPr>
                <w:rFonts w:ascii="Arial" w:hAnsi="Arial" w:cs="Arial"/>
                <w:sz w:val="18"/>
                <w:szCs w:val="20"/>
              </w:rPr>
              <w:t xml:space="preserve"> </w:t>
            </w:r>
            <w:r>
              <w:rPr>
                <w:rFonts w:ascii="Arial" w:hAnsi="Arial" w:cs="Arial"/>
                <w:bCs/>
                <w:iCs/>
                <w:sz w:val="18"/>
                <w:szCs w:val="20"/>
              </w:rPr>
              <w:t>(w tym e-learning)</w:t>
            </w:r>
          </w:p>
        </w:tc>
        <w:tc>
          <w:tcPr>
            <w:tcW w:w="2415" w:type="dxa"/>
            <w:gridSpan w:val="2"/>
            <w:shd w:val="clear" w:color="auto" w:fill="F2F2F2"/>
            <w:vAlign w:val="center"/>
          </w:tcPr>
          <w:p w:rsidR="00E2041E" w:rsidRPr="00A22111" w:rsidRDefault="00E2041E" w:rsidP="009B0A2D">
            <w:pPr>
              <w:spacing w:before="120" w:after="120"/>
              <w:ind w:left="360"/>
              <w:jc w:val="center"/>
              <w:rPr>
                <w:rFonts w:ascii="Arial" w:hAnsi="Arial" w:cs="Arial"/>
                <w:b/>
                <w:sz w:val="18"/>
                <w:szCs w:val="20"/>
              </w:rPr>
            </w:pPr>
            <w:r w:rsidRPr="00A22111">
              <w:rPr>
                <w:rFonts w:ascii="Arial" w:hAnsi="Arial" w:cs="Arial"/>
                <w:b/>
                <w:sz w:val="18"/>
                <w:szCs w:val="20"/>
              </w:rPr>
              <w:t>16</w:t>
            </w:r>
          </w:p>
        </w:tc>
        <w:tc>
          <w:tcPr>
            <w:tcW w:w="2498" w:type="dxa"/>
            <w:gridSpan w:val="2"/>
            <w:shd w:val="clear" w:color="auto" w:fill="F2F2F2"/>
            <w:vAlign w:val="center"/>
          </w:tcPr>
          <w:p w:rsidR="00E2041E" w:rsidRPr="00A22111" w:rsidRDefault="00E2041E" w:rsidP="009B0A2D">
            <w:pPr>
              <w:spacing w:before="120" w:after="120"/>
              <w:jc w:val="center"/>
              <w:rPr>
                <w:rFonts w:ascii="Arial" w:hAnsi="Arial" w:cs="Arial"/>
                <w:b/>
                <w:sz w:val="18"/>
                <w:szCs w:val="16"/>
              </w:rPr>
            </w:pPr>
            <w:r>
              <w:rPr>
                <w:rFonts w:ascii="Arial" w:hAnsi="Arial" w:cs="Arial"/>
                <w:b/>
                <w:sz w:val="18"/>
                <w:szCs w:val="16"/>
              </w:rPr>
              <w:t>0,64</w:t>
            </w:r>
          </w:p>
        </w:tc>
      </w:tr>
      <w:tr w:rsidR="00E2041E" w:rsidRPr="004C58BA" w:rsidTr="009B0A2D">
        <w:trPr>
          <w:trHeight w:val="465"/>
        </w:trPr>
        <w:tc>
          <w:tcPr>
            <w:tcW w:w="4828" w:type="dxa"/>
            <w:gridSpan w:val="5"/>
            <w:vAlign w:val="center"/>
          </w:tcPr>
          <w:p w:rsidR="00E2041E" w:rsidRPr="00A22111" w:rsidRDefault="00E2041E" w:rsidP="009B0A2D">
            <w:pPr>
              <w:spacing w:before="120" w:after="120"/>
              <w:ind w:left="-108"/>
              <w:jc w:val="center"/>
              <w:rPr>
                <w:rFonts w:ascii="Arial" w:hAnsi="Arial" w:cs="Arial"/>
                <w:sz w:val="18"/>
                <w:szCs w:val="20"/>
              </w:rPr>
            </w:pPr>
            <w:r w:rsidRPr="00A22111">
              <w:rPr>
                <w:rFonts w:ascii="Arial" w:hAnsi="Arial" w:cs="Arial"/>
                <w:sz w:val="18"/>
                <w:szCs w:val="20"/>
              </w:rPr>
              <w:t>Seminarium</w:t>
            </w:r>
            <w:r>
              <w:rPr>
                <w:rFonts w:ascii="Arial" w:hAnsi="Arial" w:cs="Arial"/>
                <w:sz w:val="18"/>
                <w:szCs w:val="20"/>
              </w:rPr>
              <w:t xml:space="preserve"> </w:t>
            </w:r>
            <w:r>
              <w:rPr>
                <w:rFonts w:ascii="Arial" w:hAnsi="Arial" w:cs="Arial"/>
                <w:bCs/>
                <w:iCs/>
                <w:sz w:val="18"/>
                <w:szCs w:val="20"/>
              </w:rPr>
              <w:t>(w tym e-learning)</w:t>
            </w:r>
          </w:p>
        </w:tc>
        <w:tc>
          <w:tcPr>
            <w:tcW w:w="2415" w:type="dxa"/>
            <w:gridSpan w:val="2"/>
            <w:shd w:val="clear" w:color="auto" w:fill="F2F2F2"/>
            <w:vAlign w:val="center"/>
          </w:tcPr>
          <w:p w:rsidR="00E2041E" w:rsidRPr="00A22111" w:rsidRDefault="00E2041E" w:rsidP="009B0A2D">
            <w:pPr>
              <w:spacing w:before="120" w:after="120"/>
              <w:ind w:left="360"/>
              <w:jc w:val="center"/>
              <w:rPr>
                <w:rFonts w:ascii="Arial" w:hAnsi="Arial" w:cs="Arial"/>
                <w:b/>
                <w:sz w:val="18"/>
                <w:szCs w:val="20"/>
              </w:rPr>
            </w:pPr>
            <w:r>
              <w:rPr>
                <w:rFonts w:ascii="Arial" w:hAnsi="Arial" w:cs="Arial"/>
                <w:b/>
                <w:sz w:val="18"/>
                <w:szCs w:val="20"/>
              </w:rPr>
              <w:t>36</w:t>
            </w:r>
          </w:p>
        </w:tc>
        <w:tc>
          <w:tcPr>
            <w:tcW w:w="2498" w:type="dxa"/>
            <w:gridSpan w:val="2"/>
            <w:shd w:val="clear" w:color="auto" w:fill="F2F2F2"/>
            <w:vAlign w:val="center"/>
          </w:tcPr>
          <w:p w:rsidR="00E2041E" w:rsidRPr="00A22111" w:rsidRDefault="00E2041E" w:rsidP="009B0A2D">
            <w:pPr>
              <w:spacing w:before="120" w:after="120"/>
              <w:jc w:val="center"/>
              <w:rPr>
                <w:rFonts w:ascii="Arial" w:hAnsi="Arial" w:cs="Arial"/>
                <w:sz w:val="18"/>
                <w:szCs w:val="16"/>
              </w:rPr>
            </w:pPr>
            <w:r>
              <w:rPr>
                <w:rFonts w:ascii="Arial" w:hAnsi="Arial" w:cs="Arial"/>
                <w:sz w:val="18"/>
                <w:szCs w:val="16"/>
              </w:rPr>
              <w:t>1,44</w:t>
            </w:r>
          </w:p>
        </w:tc>
      </w:tr>
      <w:tr w:rsidR="00E2041E" w:rsidRPr="004C58BA" w:rsidTr="009B0A2D">
        <w:trPr>
          <w:trHeight w:val="465"/>
        </w:trPr>
        <w:tc>
          <w:tcPr>
            <w:tcW w:w="4828" w:type="dxa"/>
            <w:gridSpan w:val="5"/>
            <w:vAlign w:val="center"/>
          </w:tcPr>
          <w:p w:rsidR="00E2041E" w:rsidRPr="00886883" w:rsidRDefault="00E2041E" w:rsidP="009B0A2D">
            <w:pPr>
              <w:spacing w:before="120" w:after="120"/>
              <w:ind w:left="-108"/>
              <w:jc w:val="center"/>
              <w:rPr>
                <w:rFonts w:ascii="Arial" w:hAnsi="Arial" w:cs="Arial"/>
                <w:sz w:val="18"/>
                <w:szCs w:val="20"/>
              </w:rPr>
            </w:pPr>
            <w:r w:rsidRPr="00886883">
              <w:rPr>
                <w:rFonts w:ascii="Arial" w:hAnsi="Arial" w:cs="Arial"/>
                <w:sz w:val="18"/>
                <w:szCs w:val="20"/>
              </w:rPr>
              <w:t>Ćwiczenia</w:t>
            </w:r>
          </w:p>
        </w:tc>
        <w:tc>
          <w:tcPr>
            <w:tcW w:w="2415" w:type="dxa"/>
            <w:gridSpan w:val="2"/>
            <w:shd w:val="clear" w:color="auto" w:fill="F2F2F2"/>
            <w:vAlign w:val="center"/>
          </w:tcPr>
          <w:p w:rsidR="00E2041E" w:rsidRPr="00886883" w:rsidRDefault="00E2041E" w:rsidP="009B0A2D">
            <w:pPr>
              <w:spacing w:before="120" w:after="120"/>
              <w:ind w:left="360"/>
              <w:jc w:val="center"/>
              <w:rPr>
                <w:rFonts w:ascii="Arial" w:hAnsi="Arial" w:cs="Arial"/>
                <w:b/>
                <w:sz w:val="18"/>
                <w:szCs w:val="20"/>
              </w:rPr>
            </w:pPr>
            <w:r w:rsidRPr="00886883">
              <w:rPr>
                <w:rFonts w:ascii="Arial" w:hAnsi="Arial" w:cs="Arial"/>
                <w:b/>
                <w:sz w:val="18"/>
                <w:szCs w:val="20"/>
              </w:rPr>
              <w:t>0</w:t>
            </w:r>
          </w:p>
        </w:tc>
        <w:tc>
          <w:tcPr>
            <w:tcW w:w="2498" w:type="dxa"/>
            <w:gridSpan w:val="2"/>
            <w:shd w:val="clear" w:color="auto" w:fill="F2F2F2"/>
            <w:vAlign w:val="center"/>
          </w:tcPr>
          <w:p w:rsidR="00E2041E" w:rsidRPr="00886883" w:rsidRDefault="00E2041E" w:rsidP="009B0A2D">
            <w:pPr>
              <w:spacing w:before="120" w:after="120"/>
              <w:jc w:val="center"/>
              <w:rPr>
                <w:rFonts w:ascii="Arial" w:hAnsi="Arial" w:cs="Arial"/>
                <w:sz w:val="18"/>
                <w:szCs w:val="16"/>
              </w:rPr>
            </w:pPr>
          </w:p>
        </w:tc>
      </w:tr>
      <w:tr w:rsidR="00E2041E" w:rsidRPr="004C58BA" w:rsidTr="009B0A2D">
        <w:trPr>
          <w:trHeight w:val="70"/>
        </w:trPr>
        <w:tc>
          <w:tcPr>
            <w:tcW w:w="9741" w:type="dxa"/>
            <w:gridSpan w:val="9"/>
            <w:vAlign w:val="center"/>
          </w:tcPr>
          <w:p w:rsidR="00E2041E" w:rsidRPr="00807D55" w:rsidRDefault="00E2041E" w:rsidP="009B0A2D">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2E60B6">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E2041E" w:rsidRPr="004C58BA" w:rsidTr="009B0A2D">
        <w:trPr>
          <w:trHeight w:val="70"/>
        </w:trPr>
        <w:tc>
          <w:tcPr>
            <w:tcW w:w="4828" w:type="dxa"/>
            <w:gridSpan w:val="5"/>
            <w:vAlign w:val="center"/>
          </w:tcPr>
          <w:p w:rsidR="00E2041E" w:rsidRPr="00807D55" w:rsidRDefault="00E2041E" w:rsidP="009B0A2D">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5" w:type="dxa"/>
            <w:gridSpan w:val="2"/>
            <w:shd w:val="clear" w:color="auto" w:fill="F2F2F2"/>
            <w:vAlign w:val="center"/>
          </w:tcPr>
          <w:p w:rsidR="00E2041E" w:rsidRPr="00807D55" w:rsidRDefault="00E2041E" w:rsidP="009B0A2D">
            <w:pPr>
              <w:spacing w:before="120" w:after="120"/>
              <w:ind w:left="360"/>
              <w:jc w:val="center"/>
              <w:rPr>
                <w:rFonts w:ascii="Arial" w:hAnsi="Arial" w:cs="Arial"/>
                <w:b/>
                <w:color w:val="0000FF"/>
                <w:sz w:val="18"/>
                <w:szCs w:val="20"/>
              </w:rPr>
            </w:pPr>
            <w:r>
              <w:rPr>
                <w:rFonts w:ascii="Arial" w:hAnsi="Arial" w:cs="Arial"/>
                <w:b/>
                <w:color w:val="0000FF"/>
                <w:sz w:val="18"/>
                <w:szCs w:val="20"/>
              </w:rPr>
              <w:t>13</w:t>
            </w:r>
          </w:p>
        </w:tc>
        <w:tc>
          <w:tcPr>
            <w:tcW w:w="2498" w:type="dxa"/>
            <w:gridSpan w:val="2"/>
            <w:shd w:val="clear" w:color="auto" w:fill="F2F2F2"/>
            <w:vAlign w:val="center"/>
          </w:tcPr>
          <w:p w:rsidR="00E2041E" w:rsidRPr="00807D55" w:rsidRDefault="00E2041E" w:rsidP="009B0A2D">
            <w:pPr>
              <w:spacing w:before="120" w:after="120"/>
              <w:jc w:val="center"/>
              <w:rPr>
                <w:rFonts w:ascii="Arial" w:hAnsi="Arial" w:cs="Arial"/>
                <w:sz w:val="18"/>
                <w:szCs w:val="16"/>
              </w:rPr>
            </w:pPr>
            <w:r>
              <w:rPr>
                <w:rFonts w:ascii="Arial" w:hAnsi="Arial" w:cs="Arial"/>
                <w:sz w:val="18"/>
                <w:szCs w:val="16"/>
              </w:rPr>
              <w:t>0,52</w:t>
            </w:r>
          </w:p>
        </w:tc>
      </w:tr>
      <w:tr w:rsidR="00E2041E" w:rsidRPr="004C58BA" w:rsidTr="009B0A2D">
        <w:trPr>
          <w:trHeight w:val="70"/>
        </w:trPr>
        <w:tc>
          <w:tcPr>
            <w:tcW w:w="4828" w:type="dxa"/>
            <w:gridSpan w:val="5"/>
            <w:vAlign w:val="center"/>
          </w:tcPr>
          <w:p w:rsidR="00E2041E" w:rsidRPr="00807D55" w:rsidRDefault="00E2041E" w:rsidP="009B0A2D">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5" w:type="dxa"/>
            <w:gridSpan w:val="2"/>
            <w:shd w:val="clear" w:color="auto" w:fill="F2F2F2"/>
            <w:vAlign w:val="center"/>
          </w:tcPr>
          <w:p w:rsidR="00E2041E" w:rsidRPr="00807D55" w:rsidRDefault="00E2041E" w:rsidP="009B0A2D">
            <w:pPr>
              <w:spacing w:before="120" w:after="120"/>
              <w:ind w:left="360"/>
              <w:jc w:val="center"/>
              <w:rPr>
                <w:rFonts w:ascii="Arial" w:hAnsi="Arial" w:cs="Arial"/>
                <w:b/>
                <w:color w:val="0000FF"/>
                <w:sz w:val="18"/>
                <w:szCs w:val="20"/>
              </w:rPr>
            </w:pPr>
            <w:r>
              <w:rPr>
                <w:rFonts w:ascii="Arial" w:hAnsi="Arial" w:cs="Arial"/>
                <w:b/>
                <w:color w:val="0000FF"/>
                <w:sz w:val="18"/>
                <w:szCs w:val="20"/>
              </w:rPr>
              <w:t>10</w:t>
            </w:r>
          </w:p>
        </w:tc>
        <w:tc>
          <w:tcPr>
            <w:tcW w:w="2498" w:type="dxa"/>
            <w:gridSpan w:val="2"/>
            <w:shd w:val="clear" w:color="auto" w:fill="F2F2F2"/>
            <w:vAlign w:val="center"/>
          </w:tcPr>
          <w:p w:rsidR="00E2041E" w:rsidRPr="00807D55" w:rsidRDefault="00E2041E" w:rsidP="009B0A2D">
            <w:pPr>
              <w:spacing w:before="120" w:after="120"/>
              <w:jc w:val="center"/>
              <w:rPr>
                <w:rFonts w:ascii="Arial" w:hAnsi="Arial" w:cs="Arial"/>
                <w:sz w:val="18"/>
                <w:szCs w:val="16"/>
              </w:rPr>
            </w:pPr>
            <w:r>
              <w:rPr>
                <w:rFonts w:ascii="Arial" w:hAnsi="Arial" w:cs="Arial"/>
                <w:sz w:val="18"/>
                <w:szCs w:val="16"/>
              </w:rPr>
              <w:t>0,4</w:t>
            </w:r>
          </w:p>
        </w:tc>
      </w:tr>
      <w:tr w:rsidR="00E2041E" w:rsidRPr="004C58BA" w:rsidTr="009B0A2D">
        <w:trPr>
          <w:trHeight w:val="70"/>
        </w:trPr>
        <w:tc>
          <w:tcPr>
            <w:tcW w:w="4828" w:type="dxa"/>
            <w:gridSpan w:val="5"/>
            <w:vAlign w:val="center"/>
          </w:tcPr>
          <w:p w:rsidR="00E2041E" w:rsidRPr="00807D55" w:rsidRDefault="00E2041E" w:rsidP="009B0A2D">
            <w:pPr>
              <w:spacing w:before="120" w:after="120"/>
              <w:jc w:val="center"/>
              <w:rPr>
                <w:rFonts w:ascii="Arial" w:hAnsi="Arial" w:cs="Arial"/>
                <w:sz w:val="18"/>
                <w:szCs w:val="20"/>
              </w:rPr>
            </w:pPr>
            <w:r w:rsidRPr="00807D55">
              <w:rPr>
                <w:rFonts w:ascii="Arial" w:hAnsi="Arial" w:cs="Arial"/>
                <w:sz w:val="18"/>
                <w:szCs w:val="20"/>
              </w:rPr>
              <w:lastRenderedPageBreak/>
              <w:t>Inne (jakie?)</w:t>
            </w:r>
          </w:p>
        </w:tc>
        <w:tc>
          <w:tcPr>
            <w:tcW w:w="2415" w:type="dxa"/>
            <w:gridSpan w:val="2"/>
            <w:shd w:val="clear" w:color="auto" w:fill="F2F2F2"/>
            <w:vAlign w:val="center"/>
          </w:tcPr>
          <w:p w:rsidR="00E2041E" w:rsidRPr="00807D55" w:rsidRDefault="00E2041E" w:rsidP="009B0A2D">
            <w:pPr>
              <w:spacing w:before="120" w:after="120"/>
              <w:ind w:left="360"/>
              <w:jc w:val="center"/>
              <w:rPr>
                <w:rFonts w:ascii="Arial" w:hAnsi="Arial" w:cs="Arial"/>
                <w:b/>
                <w:color w:val="0000FF"/>
                <w:sz w:val="18"/>
                <w:szCs w:val="20"/>
              </w:rPr>
            </w:pPr>
            <w:r>
              <w:rPr>
                <w:rFonts w:ascii="Arial" w:hAnsi="Arial" w:cs="Arial"/>
                <w:b/>
                <w:color w:val="0000FF"/>
                <w:sz w:val="18"/>
                <w:szCs w:val="20"/>
              </w:rPr>
              <w:t>0</w:t>
            </w:r>
          </w:p>
        </w:tc>
        <w:tc>
          <w:tcPr>
            <w:tcW w:w="2498" w:type="dxa"/>
            <w:gridSpan w:val="2"/>
            <w:shd w:val="clear" w:color="auto" w:fill="F2F2F2"/>
            <w:vAlign w:val="center"/>
          </w:tcPr>
          <w:p w:rsidR="00E2041E" w:rsidRPr="00807D55" w:rsidRDefault="00E2041E" w:rsidP="009B0A2D">
            <w:pPr>
              <w:spacing w:before="120" w:after="120"/>
              <w:rPr>
                <w:rFonts w:ascii="Arial" w:hAnsi="Arial" w:cs="Arial"/>
                <w:sz w:val="18"/>
                <w:szCs w:val="16"/>
              </w:rPr>
            </w:pPr>
          </w:p>
        </w:tc>
      </w:tr>
      <w:tr w:rsidR="00E2041E" w:rsidRPr="004C58BA" w:rsidTr="009B0A2D">
        <w:trPr>
          <w:trHeight w:val="70"/>
        </w:trPr>
        <w:tc>
          <w:tcPr>
            <w:tcW w:w="4828" w:type="dxa"/>
            <w:gridSpan w:val="5"/>
            <w:vAlign w:val="center"/>
          </w:tcPr>
          <w:p w:rsidR="00E2041E" w:rsidRPr="00807D55" w:rsidRDefault="00E2041E" w:rsidP="009B0A2D">
            <w:pPr>
              <w:spacing w:before="120" w:after="120"/>
              <w:jc w:val="center"/>
              <w:rPr>
                <w:rFonts w:ascii="Arial" w:hAnsi="Arial" w:cs="Arial"/>
                <w:sz w:val="18"/>
                <w:szCs w:val="20"/>
              </w:rPr>
            </w:pPr>
            <w:r w:rsidRPr="00807D55">
              <w:rPr>
                <w:rFonts w:ascii="Arial" w:hAnsi="Arial" w:cs="Arial"/>
                <w:sz w:val="18"/>
                <w:szCs w:val="20"/>
              </w:rPr>
              <w:t>Razem</w:t>
            </w:r>
          </w:p>
        </w:tc>
        <w:tc>
          <w:tcPr>
            <w:tcW w:w="2415" w:type="dxa"/>
            <w:gridSpan w:val="2"/>
            <w:vAlign w:val="center"/>
          </w:tcPr>
          <w:p w:rsidR="00E2041E" w:rsidRPr="00807D55" w:rsidRDefault="00E2041E" w:rsidP="009B0A2D">
            <w:pPr>
              <w:spacing w:before="120" w:after="120"/>
              <w:ind w:left="360"/>
              <w:jc w:val="center"/>
              <w:rPr>
                <w:rFonts w:ascii="Arial" w:hAnsi="Arial" w:cs="Arial"/>
                <w:b/>
                <w:color w:val="0000FF"/>
                <w:sz w:val="18"/>
                <w:szCs w:val="20"/>
              </w:rPr>
            </w:pPr>
            <w:r>
              <w:rPr>
                <w:rFonts w:ascii="Arial" w:hAnsi="Arial" w:cs="Arial"/>
                <w:b/>
                <w:color w:val="0000FF"/>
                <w:sz w:val="18"/>
                <w:szCs w:val="20"/>
              </w:rPr>
              <w:t>75(3x25)</w:t>
            </w:r>
          </w:p>
        </w:tc>
        <w:tc>
          <w:tcPr>
            <w:tcW w:w="2498" w:type="dxa"/>
            <w:gridSpan w:val="2"/>
            <w:vAlign w:val="center"/>
          </w:tcPr>
          <w:p w:rsidR="00E2041E" w:rsidRPr="00807D55" w:rsidRDefault="00E2041E" w:rsidP="009B0A2D">
            <w:pPr>
              <w:spacing w:before="120" w:after="120"/>
              <w:ind w:left="360"/>
              <w:rPr>
                <w:rFonts w:ascii="Arial" w:hAnsi="Arial" w:cs="Arial"/>
                <w:b/>
                <w:color w:val="0000FF"/>
                <w:sz w:val="18"/>
                <w:szCs w:val="20"/>
              </w:rPr>
            </w:pPr>
            <w:r>
              <w:rPr>
                <w:rFonts w:ascii="Arial" w:hAnsi="Arial" w:cs="Arial"/>
                <w:b/>
                <w:color w:val="0000FF"/>
                <w:sz w:val="18"/>
                <w:szCs w:val="20"/>
              </w:rPr>
              <w:t xml:space="preserve">               3</w:t>
            </w:r>
          </w:p>
        </w:tc>
      </w:tr>
      <w:tr w:rsidR="00E2041E" w:rsidRPr="004C58BA" w:rsidTr="009B0A2D">
        <w:trPr>
          <w:trHeight w:val="465"/>
        </w:trPr>
        <w:tc>
          <w:tcPr>
            <w:tcW w:w="9741" w:type="dxa"/>
            <w:gridSpan w:val="9"/>
            <w:vAlign w:val="center"/>
          </w:tcPr>
          <w:p w:rsidR="00E2041E" w:rsidRPr="00807D55" w:rsidRDefault="00E2041E" w:rsidP="00E2041E">
            <w:pPr>
              <w:numPr>
                <w:ilvl w:val="0"/>
                <w:numId w:val="30"/>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E2041E" w:rsidRPr="004C58BA" w:rsidTr="009B0A2D">
        <w:trPr>
          <w:trHeight w:val="465"/>
        </w:trPr>
        <w:tc>
          <w:tcPr>
            <w:tcW w:w="9741" w:type="dxa"/>
            <w:gridSpan w:val="9"/>
            <w:shd w:val="clear" w:color="auto" w:fill="F2F2F2"/>
            <w:vAlign w:val="center"/>
          </w:tcPr>
          <w:p w:rsidR="00E2041E" w:rsidRPr="00465F6C" w:rsidRDefault="00E2041E" w:rsidP="009B0A2D">
            <w:pPr>
              <w:rPr>
                <w:rFonts w:ascii="Arial" w:hAnsi="Arial" w:cs="Arial"/>
                <w:bCs/>
                <w:iCs/>
                <w:color w:val="000000"/>
                <w:sz w:val="20"/>
                <w:szCs w:val="20"/>
              </w:rPr>
            </w:pPr>
            <w:r w:rsidRPr="00465F6C">
              <w:rPr>
                <w:rFonts w:ascii="Arial" w:hAnsi="Arial" w:cs="Arial"/>
                <w:bCs/>
                <w:iCs/>
                <w:color w:val="000000"/>
                <w:sz w:val="20"/>
                <w:szCs w:val="20"/>
              </w:rPr>
              <w:t>W Zakładzie Profilaktyki Zagrożeń Środowiskowych i Alergologii (ZPZŚiA) obowiązuje regulamin zaliczenia przedmiotów prowadzonych przez ZPZŚiA. Regulamin dostępny jest na stronie: www.alergologia1.wum.edu.pl/node/130</w:t>
            </w:r>
          </w:p>
          <w:p w:rsidR="00E2041E" w:rsidRPr="004D0553" w:rsidRDefault="00E2041E" w:rsidP="009B0A2D">
            <w:pPr>
              <w:rPr>
                <w:rFonts w:ascii="Arial" w:hAnsi="Arial" w:cs="Arial"/>
                <w:bCs/>
                <w:iCs/>
                <w:color w:val="000000"/>
                <w:sz w:val="20"/>
                <w:szCs w:val="20"/>
              </w:rPr>
            </w:pPr>
            <w:r w:rsidRPr="00465F6C">
              <w:rPr>
                <w:rFonts w:ascii="Arial" w:hAnsi="Arial" w:cs="Arial"/>
                <w:bCs/>
                <w:iCs/>
                <w:color w:val="000000"/>
                <w:sz w:val="20"/>
                <w:szCs w:val="20"/>
              </w:rPr>
              <w:t>Ocenie będzie podlegał student, który będzie brał udział w zajęciach zgodnie z Regulaminem ZPZŚiA</w:t>
            </w:r>
          </w:p>
          <w:p w:rsidR="00E2041E" w:rsidRPr="004D0553" w:rsidRDefault="00E2041E" w:rsidP="009B0A2D">
            <w:pPr>
              <w:rPr>
                <w:rFonts w:ascii="Arial" w:hAnsi="Arial" w:cs="Arial"/>
                <w:bCs/>
                <w:iCs/>
                <w:color w:val="000000"/>
                <w:sz w:val="20"/>
                <w:szCs w:val="20"/>
              </w:rPr>
            </w:pPr>
          </w:p>
          <w:p w:rsidR="00E2041E" w:rsidRPr="00F944D4" w:rsidRDefault="00E2041E" w:rsidP="009B0A2D">
            <w:pPr>
              <w:rPr>
                <w:rFonts w:ascii="Arial" w:hAnsi="Arial" w:cs="Arial"/>
                <w:i/>
                <w:color w:val="7F7F7F"/>
              </w:rPr>
            </w:pPr>
            <w:r w:rsidRPr="004D0553">
              <w:rPr>
                <w:rFonts w:ascii="Arial" w:hAnsi="Arial" w:cs="Arial"/>
                <w:bCs/>
                <w:iCs/>
                <w:color w:val="000000"/>
                <w:sz w:val="20"/>
                <w:szCs w:val="20"/>
              </w:rPr>
              <w:t xml:space="preserve">Zakład Profilaktyki Zagrożeń Środowiskowych </w:t>
            </w:r>
            <w:r>
              <w:rPr>
                <w:rFonts w:ascii="Arial" w:hAnsi="Arial" w:cs="Arial"/>
                <w:bCs/>
                <w:iCs/>
                <w:color w:val="000000"/>
                <w:sz w:val="20"/>
                <w:szCs w:val="20"/>
              </w:rPr>
              <w:t xml:space="preserve">i Alergologii mieści się w pomieszczeniach </w:t>
            </w:r>
            <w:r w:rsidRPr="004D0553">
              <w:rPr>
                <w:rFonts w:ascii="Arial" w:hAnsi="Arial" w:cs="Arial"/>
                <w:bCs/>
                <w:iCs/>
                <w:color w:val="000000"/>
                <w:sz w:val="20"/>
                <w:szCs w:val="20"/>
              </w:rPr>
              <w:t>Szpitala SP CSK ul. Banacha 1a, Pawilon E, I piętro, telefon 22 599 20 39, 22 599 20 40.</w:t>
            </w:r>
          </w:p>
        </w:tc>
      </w:tr>
    </w:tbl>
    <w:p w:rsidR="00E2041E" w:rsidRDefault="00E2041E" w:rsidP="00E2041E">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E2041E" w:rsidRPr="00886883" w:rsidRDefault="00E2041E" w:rsidP="00E2041E">
      <w:pPr>
        <w:autoSpaceDE w:val="0"/>
        <w:autoSpaceDN w:val="0"/>
        <w:adjustRightInd w:val="0"/>
        <w:spacing w:before="120" w:after="120"/>
        <w:rPr>
          <w:rFonts w:ascii="Arial" w:hAnsi="Arial" w:cs="Arial"/>
          <w:sz w:val="20"/>
        </w:rPr>
      </w:pPr>
      <w:r w:rsidRPr="00886883">
        <w:rPr>
          <w:bCs/>
          <w:iCs/>
          <w:sz w:val="20"/>
          <w:szCs w:val="20"/>
        </w:rPr>
        <w:t>Dr n. med. Grażyna Dulny</w:t>
      </w:r>
    </w:p>
    <w:p w:rsidR="00E2041E" w:rsidRDefault="00E2041E" w:rsidP="00E2041E">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E2041E" w:rsidRPr="00807D55" w:rsidRDefault="00E2041E" w:rsidP="00E2041E">
      <w:pPr>
        <w:autoSpaceDE w:val="0"/>
        <w:autoSpaceDN w:val="0"/>
        <w:adjustRightInd w:val="0"/>
        <w:spacing w:before="120" w:after="120"/>
        <w:rPr>
          <w:rFonts w:ascii="Arial" w:hAnsi="Arial" w:cs="Arial"/>
          <w:sz w:val="20"/>
        </w:rPr>
      </w:pPr>
      <w:r w:rsidRPr="00C2730F">
        <w:rPr>
          <w:color w:val="000000"/>
          <w:sz w:val="20"/>
          <w:szCs w:val="20"/>
          <w:lang w:val="en-US"/>
        </w:rPr>
        <w:t xml:space="preserve">Prof. dr hab. n. med. </w:t>
      </w:r>
      <w:r w:rsidRPr="00C2730F">
        <w:rPr>
          <w:color w:val="000000"/>
          <w:sz w:val="20"/>
          <w:szCs w:val="20"/>
        </w:rPr>
        <w:t>Bolesław Samoliński</w:t>
      </w:r>
    </w:p>
    <w:p w:rsidR="00E2041E" w:rsidRDefault="00E2041E" w:rsidP="009020F3">
      <w:pPr>
        <w:autoSpaceDE w:val="0"/>
        <w:autoSpaceDN w:val="0"/>
        <w:adjustRightInd w:val="0"/>
        <w:spacing w:before="120" w:after="120"/>
        <w:rPr>
          <w:color w:val="000000"/>
        </w:rPr>
      </w:pPr>
    </w:p>
    <w:p w:rsidR="00DC2332" w:rsidRPr="00807D55" w:rsidRDefault="00DC2332" w:rsidP="00DC2332">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820032" behindDoc="1" locked="0" layoutInCell="1" allowOverlap="1">
                <wp:simplePos x="0" y="0"/>
                <wp:positionH relativeFrom="column">
                  <wp:posOffset>-61595</wp:posOffset>
                </wp:positionH>
                <wp:positionV relativeFrom="paragraph">
                  <wp:posOffset>195580</wp:posOffset>
                </wp:positionV>
                <wp:extent cx="6134100" cy="581025"/>
                <wp:effectExtent l="0" t="0" r="0" b="9525"/>
                <wp:wrapTight wrapText="bothSides">
                  <wp:wrapPolygon edited="0">
                    <wp:start x="0" y="0"/>
                    <wp:lineTo x="0" y="21246"/>
                    <wp:lineTo x="21533" y="21246"/>
                    <wp:lineTo x="21533" y="0"/>
                    <wp:lineTo x="0" y="0"/>
                  </wp:wrapPolygon>
                </wp:wrapTight>
                <wp:docPr id="7273" name="Pole tekstowe 7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1469C" w:rsidRDefault="003B5E24" w:rsidP="00DC2332">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Socjologia zdrowia (P)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7273" o:spid="_x0000_s1045" type="#_x0000_t202" style="position:absolute;margin-left:-4.85pt;margin-top:15.4pt;width:483pt;height:45.7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" fillcolor="#d9d9d9" stroked="f">
                <v:textbox>
                  <w:txbxContent>
                    <w:p w:rsidR="003B5E24" w:rsidRPr="00C1469C" w:rsidRDefault="003B5E24" w:rsidP="00DC2332">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Socjologia zdrowia (P)</w:t>
                      </w:r>
                    </w:p>
                  </w:txbxContent>
                </v:textbox>
                <w10:wrap type="tight"/>
              </v:shape>
            </w:pict>
          </mc:Fallback>
        </mc:AlternateContent>
      </w:r>
      <w:r>
        <w:rPr>
          <w:noProof/>
          <w:lang w:eastAsia="pl-PL"/>
        </w:rPr>
        <w:drawing>
          <wp:anchor distT="0" distB="0" distL="114300" distR="114300" simplePos="0" relativeHeight="251821056" behindDoc="0" locked="0" layoutInCell="1" allowOverlap="1">
            <wp:simplePos x="0" y="0"/>
            <wp:positionH relativeFrom="column">
              <wp:posOffset>4445</wp:posOffset>
            </wp:positionH>
            <wp:positionV relativeFrom="paragraph">
              <wp:posOffset>-334010</wp:posOffset>
            </wp:positionV>
            <wp:extent cx="1104900" cy="1106805"/>
            <wp:effectExtent l="0" t="0" r="0" b="0"/>
            <wp:wrapNone/>
            <wp:docPr id="7274" name="Obraz 7274"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DC2332" w:rsidRPr="00807D55" w:rsidTr="003B4DCA">
        <w:trPr>
          <w:gridAfter w:val="1"/>
          <w:wAfter w:w="78" w:type="dxa"/>
          <w:trHeight w:val="465"/>
        </w:trPr>
        <w:tc>
          <w:tcPr>
            <w:tcW w:w="9663" w:type="dxa"/>
            <w:gridSpan w:val="10"/>
            <w:vAlign w:val="center"/>
          </w:tcPr>
          <w:p w:rsidR="00DC2332" w:rsidRPr="00807D55" w:rsidRDefault="00DC2332" w:rsidP="009F0EA9">
            <w:pPr>
              <w:numPr>
                <w:ilvl w:val="0"/>
                <w:numId w:val="140"/>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DC2332" w:rsidRPr="00807D55" w:rsidTr="003B4DCA">
        <w:trPr>
          <w:gridAfter w:val="1"/>
          <w:wAfter w:w="78" w:type="dxa"/>
          <w:trHeight w:val="465"/>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gridSpan w:val="5"/>
            <w:shd w:val="clear" w:color="auto" w:fill="F2F2F2"/>
            <w:vAlign w:val="center"/>
          </w:tcPr>
          <w:p w:rsidR="00DC2332" w:rsidRPr="00916489" w:rsidRDefault="00DC2332" w:rsidP="003B4DCA">
            <w:pPr>
              <w:autoSpaceDE w:val="0"/>
              <w:autoSpaceDN w:val="0"/>
              <w:adjustRightInd w:val="0"/>
              <w:spacing w:line="360" w:lineRule="auto"/>
              <w:rPr>
                <w:bCs/>
                <w:iCs/>
                <w:sz w:val="20"/>
                <w:szCs w:val="20"/>
              </w:rPr>
            </w:pPr>
            <w:r>
              <w:rPr>
                <w:bCs/>
                <w:iCs/>
                <w:sz w:val="20"/>
                <w:szCs w:val="20"/>
              </w:rPr>
              <w:t>Wydział Nauki o Zdrowiu</w:t>
            </w:r>
          </w:p>
        </w:tc>
      </w:tr>
      <w:tr w:rsidR="00DC2332" w:rsidRPr="00807D55" w:rsidTr="003B4DCA">
        <w:trPr>
          <w:gridAfter w:val="1"/>
          <w:wAfter w:w="78" w:type="dxa"/>
          <w:trHeight w:val="1104"/>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D0141E">
              <w:rPr>
                <w:rFonts w:ascii="Arial" w:hAnsi="Arial" w:cs="Arial"/>
                <w:i/>
                <w:color w:val="808080"/>
                <w:sz w:val="20"/>
                <w:szCs w:val="20"/>
              </w:rPr>
              <w:t>(kierunek studiów, poziom i profil kształcenia, forma studiów,</w:t>
            </w:r>
            <w:r>
              <w:rPr>
                <w:rFonts w:ascii="Arial" w:hAnsi="Arial" w:cs="Arial"/>
                <w:i/>
                <w:color w:val="808080"/>
                <w:sz w:val="20"/>
                <w:szCs w:val="20"/>
              </w:rPr>
              <w:t xml:space="preserve"> specjalność</w:t>
            </w:r>
            <w:r w:rsidRPr="00D0141E">
              <w:rPr>
                <w:rFonts w:ascii="Arial" w:hAnsi="Arial" w:cs="Arial"/>
                <w:i/>
                <w:color w:val="808080"/>
                <w:sz w:val="20"/>
                <w:szCs w:val="20"/>
              </w:rPr>
              <w:t xml:space="preserve"> np. Zdrowie publi</w:t>
            </w:r>
            <w:r>
              <w:rPr>
                <w:rFonts w:ascii="Arial" w:hAnsi="Arial" w:cs="Arial"/>
                <w:i/>
                <w:color w:val="808080"/>
                <w:sz w:val="20"/>
                <w:szCs w:val="20"/>
              </w:rPr>
              <w:t xml:space="preserve">czne II stopnia, </w:t>
            </w:r>
            <w:r w:rsidRPr="00D0141E">
              <w:rPr>
                <w:rFonts w:ascii="Arial" w:hAnsi="Arial" w:cs="Arial"/>
                <w:i/>
                <w:color w:val="808080"/>
                <w:sz w:val="20"/>
                <w:szCs w:val="20"/>
              </w:rPr>
              <w:t>studia stacjonarne</w:t>
            </w:r>
            <w:r>
              <w:rPr>
                <w:rFonts w:ascii="Arial" w:hAnsi="Arial" w:cs="Arial"/>
                <w:i/>
                <w:color w:val="808080"/>
                <w:sz w:val="20"/>
                <w:szCs w:val="20"/>
              </w:rPr>
              <w:t>, profil ogólnoakademicki, specjalność: Promocja zdrowia i epidemiologia</w:t>
            </w:r>
            <w:r w:rsidRPr="00D0141E">
              <w:rPr>
                <w:rFonts w:ascii="Arial" w:hAnsi="Arial" w:cs="Arial"/>
                <w:i/>
                <w:color w:val="808080"/>
                <w:sz w:val="20"/>
                <w:szCs w:val="20"/>
              </w:rPr>
              <w:t>)</w:t>
            </w:r>
            <w:r w:rsidRPr="00721362">
              <w:rPr>
                <w:rFonts w:ascii="Arial" w:hAnsi="Arial" w:cs="Arial"/>
                <w:sz w:val="20"/>
                <w:szCs w:val="20"/>
              </w:rPr>
              <w:t>:</w:t>
            </w:r>
          </w:p>
        </w:tc>
        <w:tc>
          <w:tcPr>
            <w:tcW w:w="5752" w:type="dxa"/>
            <w:gridSpan w:val="5"/>
            <w:shd w:val="clear" w:color="auto" w:fill="F2F2F2"/>
            <w:vAlign w:val="center"/>
          </w:tcPr>
          <w:p w:rsidR="00DC2332" w:rsidRPr="00916489" w:rsidRDefault="00DC2332" w:rsidP="003B4DCA">
            <w:pPr>
              <w:autoSpaceDE w:val="0"/>
              <w:autoSpaceDN w:val="0"/>
              <w:adjustRightInd w:val="0"/>
              <w:spacing w:line="360" w:lineRule="auto"/>
              <w:rPr>
                <w:bCs/>
                <w:iCs/>
                <w:sz w:val="20"/>
                <w:szCs w:val="20"/>
              </w:rPr>
            </w:pPr>
            <w:r>
              <w:rPr>
                <w:bCs/>
                <w:iCs/>
                <w:sz w:val="20"/>
                <w:szCs w:val="20"/>
              </w:rPr>
              <w:t xml:space="preserve">Zdrowie publiczne, studia II stopnia, profil ogólnoakademicki, studia stacjonarne, </w:t>
            </w:r>
          </w:p>
        </w:tc>
      </w:tr>
      <w:tr w:rsidR="00DC2332" w:rsidRPr="00807D55" w:rsidTr="003B4DCA">
        <w:trPr>
          <w:gridAfter w:val="1"/>
          <w:wAfter w:w="78" w:type="dxa"/>
          <w:trHeight w:val="465"/>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gridSpan w:val="5"/>
            <w:shd w:val="clear" w:color="auto" w:fill="F2F2F2"/>
            <w:vAlign w:val="center"/>
          </w:tcPr>
          <w:p w:rsidR="00DC2332" w:rsidRPr="00916489" w:rsidRDefault="00DC2332" w:rsidP="003B4DCA">
            <w:pPr>
              <w:autoSpaceDE w:val="0"/>
              <w:autoSpaceDN w:val="0"/>
              <w:adjustRightInd w:val="0"/>
              <w:spacing w:line="360" w:lineRule="auto"/>
              <w:rPr>
                <w:bCs/>
                <w:iCs/>
                <w:sz w:val="20"/>
                <w:szCs w:val="20"/>
              </w:rPr>
            </w:pPr>
            <w:r>
              <w:rPr>
                <w:bCs/>
                <w:iCs/>
                <w:sz w:val="20"/>
                <w:szCs w:val="20"/>
              </w:rPr>
              <w:t>2017/18</w:t>
            </w:r>
          </w:p>
        </w:tc>
      </w:tr>
      <w:tr w:rsidR="00DC2332" w:rsidRPr="00807D55" w:rsidTr="003B4DCA">
        <w:trPr>
          <w:gridAfter w:val="1"/>
          <w:wAfter w:w="78" w:type="dxa"/>
          <w:trHeight w:val="465"/>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gridSpan w:val="5"/>
            <w:shd w:val="clear" w:color="auto" w:fill="F2F2F2"/>
            <w:vAlign w:val="center"/>
          </w:tcPr>
          <w:p w:rsidR="00DC2332" w:rsidRPr="00916489" w:rsidRDefault="00DC2332" w:rsidP="003B4DCA">
            <w:pPr>
              <w:autoSpaceDE w:val="0"/>
              <w:autoSpaceDN w:val="0"/>
              <w:adjustRightInd w:val="0"/>
              <w:spacing w:line="360" w:lineRule="auto"/>
              <w:rPr>
                <w:bCs/>
                <w:iCs/>
                <w:sz w:val="20"/>
                <w:szCs w:val="20"/>
              </w:rPr>
            </w:pPr>
            <w:r w:rsidRPr="001972AD">
              <w:rPr>
                <w:bCs/>
                <w:iCs/>
                <w:sz w:val="20"/>
                <w:szCs w:val="20"/>
              </w:rPr>
              <w:t>Socjologia zdrowia</w:t>
            </w:r>
          </w:p>
        </w:tc>
      </w:tr>
      <w:tr w:rsidR="00DC2332" w:rsidRPr="00807D55" w:rsidTr="003B4DCA">
        <w:trPr>
          <w:gridAfter w:val="1"/>
          <w:wAfter w:w="78" w:type="dxa"/>
          <w:trHeight w:val="502"/>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D0141E">
              <w:rPr>
                <w:rFonts w:ascii="Arial" w:hAnsi="Arial" w:cs="Arial"/>
                <w:i/>
                <w:color w:val="808080"/>
                <w:sz w:val="20"/>
                <w:szCs w:val="20"/>
              </w:rPr>
              <w:t>(z systemu Pensum)</w:t>
            </w:r>
            <w:r w:rsidRPr="00721362">
              <w:rPr>
                <w:rFonts w:ascii="Arial" w:hAnsi="Arial" w:cs="Arial"/>
                <w:sz w:val="20"/>
                <w:szCs w:val="20"/>
              </w:rPr>
              <w:t>:</w:t>
            </w:r>
          </w:p>
        </w:tc>
        <w:tc>
          <w:tcPr>
            <w:tcW w:w="5752" w:type="dxa"/>
            <w:gridSpan w:val="5"/>
            <w:shd w:val="clear" w:color="auto" w:fill="F2F2F2"/>
            <w:vAlign w:val="center"/>
          </w:tcPr>
          <w:p w:rsidR="00DC2332" w:rsidRPr="00916489" w:rsidRDefault="00DC2332" w:rsidP="003B4DCA">
            <w:pPr>
              <w:autoSpaceDE w:val="0"/>
              <w:autoSpaceDN w:val="0"/>
              <w:adjustRightInd w:val="0"/>
              <w:spacing w:line="360" w:lineRule="auto"/>
              <w:rPr>
                <w:bCs/>
                <w:iCs/>
                <w:sz w:val="20"/>
                <w:szCs w:val="20"/>
              </w:rPr>
            </w:pPr>
            <w:r>
              <w:rPr>
                <w:bCs/>
                <w:iCs/>
                <w:sz w:val="20"/>
                <w:szCs w:val="20"/>
              </w:rPr>
              <w:t>34981</w:t>
            </w:r>
          </w:p>
        </w:tc>
      </w:tr>
      <w:tr w:rsidR="00DC2332" w:rsidRPr="00807D55" w:rsidTr="003B4DCA">
        <w:trPr>
          <w:gridAfter w:val="1"/>
          <w:wAfter w:w="78" w:type="dxa"/>
          <w:trHeight w:val="465"/>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gridSpan w:val="5"/>
            <w:shd w:val="clear" w:color="auto" w:fill="F2F2F2"/>
            <w:vAlign w:val="center"/>
          </w:tcPr>
          <w:p w:rsidR="00DC2332" w:rsidRPr="004C58BA" w:rsidRDefault="00DC2332" w:rsidP="003B4DCA">
            <w:pPr>
              <w:autoSpaceDE w:val="0"/>
              <w:autoSpaceDN w:val="0"/>
              <w:adjustRightInd w:val="0"/>
              <w:rPr>
                <w:bCs/>
                <w:iCs/>
                <w:color w:val="000000"/>
                <w:sz w:val="20"/>
                <w:szCs w:val="20"/>
              </w:rPr>
            </w:pPr>
            <w:r w:rsidRPr="004C58BA">
              <w:rPr>
                <w:bCs/>
                <w:iCs/>
                <w:color w:val="000000"/>
                <w:sz w:val="20"/>
                <w:szCs w:val="20"/>
              </w:rPr>
              <w:t>Zakład Profilaktyki Zagrożeń Środowiskowych (NZC)</w:t>
            </w:r>
          </w:p>
        </w:tc>
      </w:tr>
      <w:tr w:rsidR="00DC2332" w:rsidRPr="00807D55" w:rsidTr="003B4DCA">
        <w:trPr>
          <w:gridAfter w:val="1"/>
          <w:wAfter w:w="78" w:type="dxa"/>
          <w:trHeight w:val="465"/>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gridSpan w:val="5"/>
            <w:shd w:val="clear" w:color="auto" w:fill="F2F2F2"/>
            <w:vAlign w:val="center"/>
          </w:tcPr>
          <w:p w:rsidR="00DC2332" w:rsidRPr="004C58BA" w:rsidRDefault="00DC2332" w:rsidP="003B4DCA">
            <w:pPr>
              <w:spacing w:line="360" w:lineRule="auto"/>
              <w:rPr>
                <w:color w:val="000000"/>
                <w:sz w:val="20"/>
                <w:szCs w:val="20"/>
              </w:rPr>
            </w:pPr>
            <w:r w:rsidRPr="004C58BA">
              <w:rPr>
                <w:color w:val="000000"/>
                <w:sz w:val="20"/>
                <w:szCs w:val="20"/>
                <w:lang w:val="en-US"/>
              </w:rPr>
              <w:t xml:space="preserve">Prof. dr hab. n. med. </w:t>
            </w:r>
            <w:r w:rsidRPr="004C58BA">
              <w:rPr>
                <w:color w:val="000000"/>
                <w:sz w:val="20"/>
                <w:szCs w:val="20"/>
              </w:rPr>
              <w:t xml:space="preserve">Bolesław Samoliński </w:t>
            </w:r>
          </w:p>
        </w:tc>
      </w:tr>
      <w:tr w:rsidR="00DC2332" w:rsidRPr="00807D55" w:rsidTr="003B4DCA">
        <w:trPr>
          <w:gridAfter w:val="1"/>
          <w:wAfter w:w="78" w:type="dxa"/>
          <w:trHeight w:val="465"/>
        </w:trPr>
        <w:tc>
          <w:tcPr>
            <w:tcW w:w="3911" w:type="dxa"/>
            <w:gridSpan w:val="5"/>
            <w:vAlign w:val="center"/>
          </w:tcPr>
          <w:p w:rsidR="00DC2332" w:rsidRPr="00807D55" w:rsidRDefault="00DC2332" w:rsidP="003B4DCA">
            <w:pPr>
              <w:spacing w:before="120" w:after="120"/>
              <w:rPr>
                <w:rFonts w:ascii="Arial" w:hAnsi="Arial" w:cs="Arial"/>
                <w:sz w:val="20"/>
                <w:szCs w:val="20"/>
              </w:rPr>
            </w:pPr>
            <w:r w:rsidRPr="00807D55">
              <w:rPr>
                <w:rFonts w:ascii="Arial" w:hAnsi="Arial" w:cs="Arial"/>
                <w:sz w:val="20"/>
                <w:szCs w:val="20"/>
              </w:rPr>
              <w:t xml:space="preserve">Rok studiów </w:t>
            </w:r>
            <w:r w:rsidRPr="00D0141E">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gridSpan w:val="5"/>
            <w:shd w:val="clear" w:color="auto" w:fill="F2F2F2"/>
            <w:vAlign w:val="center"/>
          </w:tcPr>
          <w:p w:rsidR="00DC2332" w:rsidRPr="00916489" w:rsidRDefault="00DC2332" w:rsidP="003B4DCA">
            <w:pPr>
              <w:autoSpaceDE w:val="0"/>
              <w:autoSpaceDN w:val="0"/>
              <w:adjustRightInd w:val="0"/>
              <w:spacing w:line="360" w:lineRule="auto"/>
              <w:rPr>
                <w:bCs/>
                <w:iCs/>
                <w:sz w:val="20"/>
                <w:szCs w:val="20"/>
              </w:rPr>
            </w:pPr>
            <w:r>
              <w:rPr>
                <w:bCs/>
                <w:iCs/>
                <w:sz w:val="20"/>
                <w:szCs w:val="20"/>
              </w:rPr>
              <w:t>I</w:t>
            </w:r>
          </w:p>
        </w:tc>
      </w:tr>
      <w:tr w:rsidR="00DC2332" w:rsidRPr="00807D55" w:rsidTr="003B4DCA">
        <w:trPr>
          <w:gridAfter w:val="1"/>
          <w:wAfter w:w="78" w:type="dxa"/>
          <w:trHeight w:val="465"/>
        </w:trPr>
        <w:tc>
          <w:tcPr>
            <w:tcW w:w="3911" w:type="dxa"/>
            <w:gridSpan w:val="5"/>
            <w:vAlign w:val="center"/>
          </w:tcPr>
          <w:p w:rsidR="00DC2332" w:rsidRPr="00807D55" w:rsidRDefault="00DC2332" w:rsidP="003B4DCA">
            <w:pPr>
              <w:spacing w:before="120" w:after="120"/>
              <w:rPr>
                <w:rFonts w:ascii="Arial" w:hAnsi="Arial" w:cs="Arial"/>
                <w:sz w:val="20"/>
                <w:szCs w:val="20"/>
              </w:rPr>
            </w:pPr>
            <w:r w:rsidRPr="00807D55">
              <w:rPr>
                <w:rFonts w:ascii="Arial" w:hAnsi="Arial" w:cs="Arial"/>
                <w:sz w:val="20"/>
                <w:szCs w:val="20"/>
              </w:rPr>
              <w:t xml:space="preserve">Semestr studiów </w:t>
            </w:r>
            <w:r w:rsidRPr="00D0141E">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gridSpan w:val="5"/>
            <w:shd w:val="clear" w:color="auto" w:fill="F2F2F2"/>
            <w:vAlign w:val="center"/>
          </w:tcPr>
          <w:p w:rsidR="00DC2332" w:rsidRPr="00916489" w:rsidRDefault="00DC2332" w:rsidP="003B4DCA">
            <w:pPr>
              <w:autoSpaceDE w:val="0"/>
              <w:autoSpaceDN w:val="0"/>
              <w:adjustRightInd w:val="0"/>
              <w:spacing w:line="360" w:lineRule="auto"/>
              <w:rPr>
                <w:bCs/>
                <w:iCs/>
                <w:sz w:val="20"/>
                <w:szCs w:val="20"/>
              </w:rPr>
            </w:pPr>
            <w:r>
              <w:rPr>
                <w:bCs/>
                <w:iCs/>
                <w:sz w:val="20"/>
                <w:szCs w:val="20"/>
              </w:rPr>
              <w:t>II (letni)</w:t>
            </w:r>
          </w:p>
        </w:tc>
      </w:tr>
      <w:tr w:rsidR="00DC2332" w:rsidRPr="00807D55" w:rsidTr="003B4DCA">
        <w:trPr>
          <w:gridAfter w:val="1"/>
          <w:wAfter w:w="78" w:type="dxa"/>
          <w:trHeight w:val="465"/>
        </w:trPr>
        <w:tc>
          <w:tcPr>
            <w:tcW w:w="3911" w:type="dxa"/>
            <w:gridSpan w:val="5"/>
            <w:vAlign w:val="center"/>
          </w:tcPr>
          <w:p w:rsidR="00DC2332" w:rsidRPr="00807D55" w:rsidRDefault="00DC2332" w:rsidP="003B4DCA">
            <w:pPr>
              <w:spacing w:before="120" w:after="120"/>
              <w:rPr>
                <w:rFonts w:ascii="Arial" w:hAnsi="Arial" w:cs="Arial"/>
                <w:sz w:val="20"/>
                <w:szCs w:val="20"/>
              </w:rPr>
            </w:pPr>
            <w:r w:rsidRPr="00807D55">
              <w:rPr>
                <w:rFonts w:ascii="Arial" w:hAnsi="Arial" w:cs="Arial"/>
                <w:sz w:val="20"/>
                <w:szCs w:val="20"/>
              </w:rPr>
              <w:lastRenderedPageBreak/>
              <w:t xml:space="preserve">Typ modułu/przedmiotu </w:t>
            </w:r>
            <w:r w:rsidRPr="00D0141E">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gridSpan w:val="5"/>
            <w:shd w:val="clear" w:color="auto" w:fill="F2F2F2"/>
            <w:vAlign w:val="center"/>
          </w:tcPr>
          <w:p w:rsidR="00DC2332" w:rsidRPr="00916489" w:rsidRDefault="00DC2332" w:rsidP="003B4DCA">
            <w:pPr>
              <w:autoSpaceDE w:val="0"/>
              <w:autoSpaceDN w:val="0"/>
              <w:adjustRightInd w:val="0"/>
              <w:spacing w:line="360" w:lineRule="auto"/>
              <w:rPr>
                <w:bCs/>
                <w:iCs/>
                <w:sz w:val="20"/>
                <w:szCs w:val="20"/>
              </w:rPr>
            </w:pPr>
            <w:r>
              <w:rPr>
                <w:bCs/>
                <w:iCs/>
                <w:sz w:val="20"/>
                <w:szCs w:val="20"/>
              </w:rPr>
              <w:t>kierunkowy</w:t>
            </w:r>
          </w:p>
        </w:tc>
      </w:tr>
      <w:tr w:rsidR="00DC2332" w:rsidRPr="00807D55" w:rsidTr="003B4DCA">
        <w:trPr>
          <w:gridAfter w:val="1"/>
          <w:wAfter w:w="78" w:type="dxa"/>
          <w:trHeight w:val="465"/>
        </w:trPr>
        <w:tc>
          <w:tcPr>
            <w:tcW w:w="3911" w:type="dxa"/>
            <w:gridSpan w:val="5"/>
            <w:vAlign w:val="center"/>
          </w:tcPr>
          <w:p w:rsidR="00DC2332" w:rsidRPr="00807D55" w:rsidRDefault="00DC2332" w:rsidP="003B4DCA">
            <w:pPr>
              <w:spacing w:before="120" w:after="120"/>
              <w:rPr>
                <w:rFonts w:ascii="Arial" w:hAnsi="Arial" w:cs="Arial"/>
                <w:sz w:val="20"/>
                <w:szCs w:val="20"/>
              </w:rPr>
            </w:pPr>
            <w:r w:rsidRPr="00807D55">
              <w:rPr>
                <w:rFonts w:ascii="Arial" w:hAnsi="Arial" w:cs="Arial"/>
                <w:sz w:val="20"/>
                <w:szCs w:val="20"/>
              </w:rPr>
              <w:t xml:space="preserve">Osoby prowadzące </w:t>
            </w:r>
            <w:r w:rsidRPr="00D0141E">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gridSpan w:val="5"/>
            <w:shd w:val="clear" w:color="auto" w:fill="F2F2F2"/>
            <w:vAlign w:val="center"/>
          </w:tcPr>
          <w:p w:rsidR="00DC2332" w:rsidRPr="00916489" w:rsidRDefault="00DC2332" w:rsidP="003B4DCA">
            <w:pPr>
              <w:autoSpaceDE w:val="0"/>
              <w:autoSpaceDN w:val="0"/>
              <w:adjustRightInd w:val="0"/>
              <w:spacing w:line="360" w:lineRule="auto"/>
              <w:rPr>
                <w:bCs/>
                <w:iCs/>
                <w:sz w:val="20"/>
                <w:szCs w:val="20"/>
              </w:rPr>
            </w:pPr>
            <w:r>
              <w:rPr>
                <w:bCs/>
                <w:iCs/>
                <w:sz w:val="20"/>
                <w:szCs w:val="20"/>
              </w:rPr>
              <w:t>dr n. med. Mariusz Gujski</w:t>
            </w:r>
          </w:p>
        </w:tc>
      </w:tr>
      <w:tr w:rsidR="00DC2332" w:rsidRPr="00807D55" w:rsidTr="003B4DCA">
        <w:trPr>
          <w:gridAfter w:val="1"/>
          <w:wAfter w:w="78" w:type="dxa"/>
          <w:trHeight w:val="465"/>
        </w:trPr>
        <w:tc>
          <w:tcPr>
            <w:tcW w:w="3911" w:type="dxa"/>
            <w:gridSpan w:val="5"/>
            <w:vAlign w:val="center"/>
          </w:tcPr>
          <w:p w:rsidR="00DC2332" w:rsidRPr="00807D55" w:rsidRDefault="00DC2332" w:rsidP="003B4DCA">
            <w:pPr>
              <w:spacing w:before="120" w:after="120"/>
              <w:rPr>
                <w:rFonts w:ascii="Arial" w:hAnsi="Arial" w:cs="Arial"/>
                <w:sz w:val="20"/>
                <w:szCs w:val="20"/>
              </w:rPr>
            </w:pPr>
            <w:r w:rsidRPr="00807D55">
              <w:rPr>
                <w:rFonts w:ascii="Arial" w:hAnsi="Arial" w:cs="Arial"/>
                <w:sz w:val="20"/>
                <w:szCs w:val="20"/>
              </w:rPr>
              <w:t xml:space="preserve">Erasmus TAK/NIE </w:t>
            </w:r>
            <w:r w:rsidRPr="00D0141E">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gridSpan w:val="5"/>
            <w:shd w:val="clear" w:color="auto" w:fill="F2F2F2"/>
            <w:vAlign w:val="center"/>
          </w:tcPr>
          <w:p w:rsidR="00DC2332" w:rsidRPr="00916489" w:rsidRDefault="00DC2332" w:rsidP="003B4DCA">
            <w:pPr>
              <w:autoSpaceDE w:val="0"/>
              <w:autoSpaceDN w:val="0"/>
              <w:adjustRightInd w:val="0"/>
              <w:spacing w:line="360" w:lineRule="auto"/>
              <w:rPr>
                <w:bCs/>
                <w:iCs/>
                <w:sz w:val="20"/>
                <w:szCs w:val="20"/>
              </w:rPr>
            </w:pPr>
            <w:r>
              <w:rPr>
                <w:bCs/>
                <w:iCs/>
                <w:sz w:val="20"/>
                <w:szCs w:val="20"/>
              </w:rPr>
              <w:t>nie</w:t>
            </w:r>
          </w:p>
        </w:tc>
      </w:tr>
      <w:tr w:rsidR="00DC2332" w:rsidRPr="00807D55" w:rsidTr="003B4DCA">
        <w:trPr>
          <w:gridAfter w:val="1"/>
          <w:wAfter w:w="78" w:type="dxa"/>
          <w:trHeight w:val="465"/>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D0141E">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gridSpan w:val="5"/>
            <w:shd w:val="clear" w:color="auto" w:fill="F2F2F2"/>
            <w:vAlign w:val="center"/>
          </w:tcPr>
          <w:p w:rsidR="00DC2332" w:rsidRPr="00916489" w:rsidRDefault="00DC2332" w:rsidP="003B4DCA">
            <w:pPr>
              <w:autoSpaceDE w:val="0"/>
              <w:autoSpaceDN w:val="0"/>
              <w:adjustRightInd w:val="0"/>
              <w:spacing w:line="360" w:lineRule="auto"/>
              <w:rPr>
                <w:bCs/>
                <w:iCs/>
                <w:sz w:val="20"/>
                <w:szCs w:val="20"/>
              </w:rPr>
            </w:pPr>
            <w:r>
              <w:rPr>
                <w:bCs/>
                <w:iCs/>
                <w:sz w:val="20"/>
                <w:szCs w:val="20"/>
              </w:rPr>
              <w:t>dr n. med. Mariusz Gujski</w:t>
            </w:r>
          </w:p>
        </w:tc>
      </w:tr>
      <w:tr w:rsidR="00DC2332" w:rsidRPr="00807D55" w:rsidTr="003B4DCA">
        <w:trPr>
          <w:gridAfter w:val="1"/>
          <w:wAfter w:w="78" w:type="dxa"/>
          <w:trHeight w:val="465"/>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gridSpan w:val="5"/>
            <w:shd w:val="clear" w:color="auto" w:fill="F2F2F2"/>
            <w:vAlign w:val="center"/>
          </w:tcPr>
          <w:p w:rsidR="00DC2332" w:rsidRPr="00916489" w:rsidRDefault="00DC2332" w:rsidP="003B4DCA">
            <w:pPr>
              <w:autoSpaceDE w:val="0"/>
              <w:autoSpaceDN w:val="0"/>
              <w:adjustRightInd w:val="0"/>
              <w:spacing w:line="360" w:lineRule="auto"/>
              <w:rPr>
                <w:bCs/>
                <w:iCs/>
                <w:sz w:val="20"/>
                <w:szCs w:val="20"/>
              </w:rPr>
            </w:pPr>
            <w:r>
              <w:rPr>
                <w:bCs/>
                <w:iCs/>
                <w:sz w:val="20"/>
                <w:szCs w:val="20"/>
              </w:rPr>
              <w:t>2</w:t>
            </w:r>
          </w:p>
        </w:tc>
      </w:tr>
      <w:tr w:rsidR="00DC2332" w:rsidRPr="00807D55" w:rsidTr="003B4DCA">
        <w:trPr>
          <w:gridAfter w:val="1"/>
          <w:wAfter w:w="78" w:type="dxa"/>
          <w:trHeight w:val="192"/>
        </w:trPr>
        <w:tc>
          <w:tcPr>
            <w:tcW w:w="9663" w:type="dxa"/>
            <w:gridSpan w:val="10"/>
            <w:vAlign w:val="center"/>
          </w:tcPr>
          <w:p w:rsidR="00DC2332" w:rsidRPr="00807D55" w:rsidRDefault="00DC2332" w:rsidP="009F0EA9">
            <w:pPr>
              <w:numPr>
                <w:ilvl w:val="0"/>
                <w:numId w:val="140"/>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DC2332" w:rsidRPr="00807D55" w:rsidTr="003B4DCA">
        <w:trPr>
          <w:gridAfter w:val="1"/>
          <w:wAfter w:w="78" w:type="dxa"/>
          <w:trHeight w:val="465"/>
        </w:trPr>
        <w:tc>
          <w:tcPr>
            <w:tcW w:w="9663" w:type="dxa"/>
            <w:gridSpan w:val="10"/>
            <w:shd w:val="clear" w:color="auto" w:fill="F2F2F2"/>
            <w:vAlign w:val="center"/>
          </w:tcPr>
          <w:p w:rsidR="00DC2332" w:rsidRPr="00F71B95" w:rsidRDefault="00DC2332" w:rsidP="00DC2332">
            <w:pPr>
              <w:numPr>
                <w:ilvl w:val="0"/>
                <w:numId w:val="2"/>
              </w:numPr>
              <w:spacing w:before="120" w:after="120" w:line="240" w:lineRule="auto"/>
              <w:jc w:val="both"/>
              <w:rPr>
                <w:rFonts w:ascii="Arial" w:hAnsi="Arial" w:cs="Arial"/>
                <w:bCs/>
                <w:iCs/>
                <w:color w:val="7F7F7F"/>
                <w:sz w:val="20"/>
                <w:szCs w:val="20"/>
              </w:rPr>
            </w:pPr>
            <w:r>
              <w:rPr>
                <w:rFonts w:ascii="Arial" w:hAnsi="Arial" w:cs="Arial"/>
                <w:bCs/>
                <w:iCs/>
                <w:sz w:val="20"/>
                <w:szCs w:val="20"/>
              </w:rPr>
              <w:t>Zapoznanie z podstawowymi teoriami socjologicznymi.</w:t>
            </w:r>
          </w:p>
          <w:p w:rsidR="00DC2332" w:rsidRPr="00F71B95" w:rsidRDefault="00DC2332" w:rsidP="00DC2332">
            <w:pPr>
              <w:numPr>
                <w:ilvl w:val="0"/>
                <w:numId w:val="2"/>
              </w:numPr>
              <w:spacing w:before="120" w:after="120" w:line="240" w:lineRule="auto"/>
              <w:jc w:val="both"/>
              <w:rPr>
                <w:rFonts w:ascii="Arial" w:hAnsi="Arial" w:cs="Arial"/>
                <w:bCs/>
                <w:iCs/>
                <w:color w:val="7F7F7F"/>
                <w:sz w:val="20"/>
                <w:szCs w:val="20"/>
              </w:rPr>
            </w:pPr>
            <w:r>
              <w:rPr>
                <w:rFonts w:ascii="Arial" w:hAnsi="Arial" w:cs="Arial"/>
                <w:bCs/>
                <w:iCs/>
                <w:sz w:val="20"/>
                <w:szCs w:val="20"/>
              </w:rPr>
              <w:t>Zapoznanie z podstawowymi narzędziami socjometrycznymi.</w:t>
            </w:r>
          </w:p>
          <w:p w:rsidR="00DC2332" w:rsidRPr="00F71B95" w:rsidRDefault="00DC2332" w:rsidP="00DC2332">
            <w:pPr>
              <w:numPr>
                <w:ilvl w:val="0"/>
                <w:numId w:val="2"/>
              </w:numPr>
              <w:spacing w:before="120" w:after="120" w:line="240" w:lineRule="auto"/>
              <w:jc w:val="both"/>
              <w:rPr>
                <w:rFonts w:ascii="Arial" w:hAnsi="Arial" w:cs="Arial"/>
                <w:bCs/>
                <w:iCs/>
                <w:color w:val="7F7F7F"/>
                <w:sz w:val="20"/>
                <w:szCs w:val="20"/>
              </w:rPr>
            </w:pPr>
            <w:r>
              <w:rPr>
                <w:rFonts w:ascii="Arial" w:hAnsi="Arial" w:cs="Arial"/>
                <w:bCs/>
                <w:iCs/>
                <w:sz w:val="20"/>
                <w:szCs w:val="20"/>
              </w:rPr>
              <w:t>Poznanie metod konstruowania badań społecznych.</w:t>
            </w:r>
          </w:p>
          <w:p w:rsidR="00DC2332" w:rsidRPr="006D5973" w:rsidRDefault="00DC2332" w:rsidP="00DC2332">
            <w:pPr>
              <w:numPr>
                <w:ilvl w:val="0"/>
                <w:numId w:val="2"/>
              </w:numPr>
              <w:spacing w:before="120" w:after="120" w:line="240" w:lineRule="auto"/>
              <w:jc w:val="both"/>
              <w:rPr>
                <w:rFonts w:ascii="Arial" w:hAnsi="Arial" w:cs="Arial"/>
                <w:bCs/>
                <w:iCs/>
                <w:color w:val="7F7F7F"/>
                <w:sz w:val="20"/>
                <w:szCs w:val="20"/>
              </w:rPr>
            </w:pPr>
            <w:r>
              <w:rPr>
                <w:rFonts w:ascii="Arial" w:hAnsi="Arial" w:cs="Arial"/>
                <w:bCs/>
                <w:iCs/>
                <w:sz w:val="20"/>
                <w:szCs w:val="20"/>
              </w:rPr>
              <w:t>Zapoznanie ze współczesnymi wyzwaniami dla zdrowia człowieka w kontekście ich uwarunkowań społecznych, kulturowych i demograficznych.</w:t>
            </w:r>
          </w:p>
          <w:p w:rsidR="00DC2332" w:rsidRPr="006D5973" w:rsidRDefault="00DC2332" w:rsidP="00DC2332">
            <w:pPr>
              <w:numPr>
                <w:ilvl w:val="0"/>
                <w:numId w:val="2"/>
              </w:numPr>
              <w:spacing w:before="120" w:after="120" w:line="240" w:lineRule="auto"/>
              <w:jc w:val="both"/>
              <w:rPr>
                <w:rFonts w:ascii="Arial" w:hAnsi="Arial" w:cs="Arial"/>
                <w:bCs/>
                <w:iCs/>
                <w:color w:val="7F7F7F"/>
                <w:sz w:val="20"/>
                <w:szCs w:val="20"/>
              </w:rPr>
            </w:pPr>
            <w:r>
              <w:rPr>
                <w:rFonts w:ascii="Arial" w:hAnsi="Arial" w:cs="Arial"/>
                <w:bCs/>
                <w:iCs/>
                <w:sz w:val="20"/>
                <w:szCs w:val="20"/>
              </w:rPr>
              <w:t>Uwrażliwienie na etyczne dylematy badań naukowych.</w:t>
            </w:r>
          </w:p>
        </w:tc>
      </w:tr>
      <w:tr w:rsidR="00DC2332" w:rsidRPr="00807D55" w:rsidTr="003B4DCA">
        <w:trPr>
          <w:trHeight w:val="312"/>
        </w:trPr>
        <w:tc>
          <w:tcPr>
            <w:tcW w:w="9741" w:type="dxa"/>
            <w:gridSpan w:val="11"/>
            <w:vAlign w:val="center"/>
          </w:tcPr>
          <w:p w:rsidR="00DC2332" w:rsidRPr="00807D55" w:rsidRDefault="00DC2332" w:rsidP="009F0EA9">
            <w:pPr>
              <w:numPr>
                <w:ilvl w:val="0"/>
                <w:numId w:val="140"/>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Wymagania wstępne </w:t>
            </w:r>
          </w:p>
        </w:tc>
      </w:tr>
      <w:tr w:rsidR="00DC2332" w:rsidRPr="00807D55" w:rsidTr="003B4DCA">
        <w:trPr>
          <w:trHeight w:val="465"/>
        </w:trPr>
        <w:tc>
          <w:tcPr>
            <w:tcW w:w="9741" w:type="dxa"/>
            <w:gridSpan w:val="11"/>
            <w:shd w:val="clear" w:color="auto" w:fill="F2F2F2"/>
            <w:vAlign w:val="center"/>
          </w:tcPr>
          <w:p w:rsidR="00DC2332" w:rsidRPr="00070462" w:rsidRDefault="00DC2332" w:rsidP="00DC2332">
            <w:pPr>
              <w:numPr>
                <w:ilvl w:val="0"/>
                <w:numId w:val="19"/>
              </w:numPr>
              <w:spacing w:before="120" w:after="120" w:line="240" w:lineRule="auto"/>
              <w:jc w:val="both"/>
              <w:rPr>
                <w:rFonts w:ascii="Arial" w:hAnsi="Arial" w:cs="Arial"/>
                <w:bCs/>
                <w:iCs/>
                <w:sz w:val="20"/>
                <w:szCs w:val="20"/>
              </w:rPr>
            </w:pPr>
            <w:r w:rsidRPr="00070462">
              <w:rPr>
                <w:rFonts w:ascii="Arial" w:hAnsi="Arial" w:cs="Arial"/>
                <w:bCs/>
                <w:iCs/>
                <w:sz w:val="20"/>
                <w:szCs w:val="20"/>
              </w:rPr>
              <w:t>Student posługuje się językiem polskim w stopniu umożliwiającym czytanie ze zrozumieniem tekstów filozoficznych.</w:t>
            </w:r>
          </w:p>
          <w:p w:rsidR="00DC2332" w:rsidRPr="00807D55" w:rsidRDefault="00DC2332" w:rsidP="00DC2332">
            <w:pPr>
              <w:numPr>
                <w:ilvl w:val="0"/>
                <w:numId w:val="19"/>
              </w:numPr>
              <w:spacing w:before="120" w:after="120" w:line="240" w:lineRule="auto"/>
              <w:jc w:val="both"/>
              <w:rPr>
                <w:rFonts w:ascii="Arial" w:hAnsi="Arial" w:cs="Arial"/>
                <w:bCs/>
                <w:iCs/>
                <w:sz w:val="20"/>
                <w:szCs w:val="20"/>
              </w:rPr>
            </w:pPr>
            <w:r w:rsidRPr="00070462">
              <w:rPr>
                <w:rFonts w:ascii="Arial" w:hAnsi="Arial" w:cs="Arial"/>
                <w:bCs/>
                <w:iCs/>
                <w:sz w:val="20"/>
                <w:szCs w:val="20"/>
              </w:rPr>
              <w:t>Student posiada podstawową wiedzę matematyczną (potrafi wykonywać działania na ułamkach).</w:t>
            </w:r>
          </w:p>
        </w:tc>
      </w:tr>
      <w:tr w:rsidR="00DC2332" w:rsidRPr="00807D55" w:rsidTr="003B4DCA">
        <w:trPr>
          <w:trHeight w:val="344"/>
        </w:trPr>
        <w:tc>
          <w:tcPr>
            <w:tcW w:w="9741" w:type="dxa"/>
            <w:gridSpan w:val="11"/>
            <w:vAlign w:val="center"/>
          </w:tcPr>
          <w:p w:rsidR="00DC2332" w:rsidRPr="00807D55" w:rsidRDefault="00DC2332" w:rsidP="009F0EA9">
            <w:pPr>
              <w:numPr>
                <w:ilvl w:val="0"/>
                <w:numId w:val="140"/>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DC2332" w:rsidRPr="00807D55" w:rsidTr="003B4DCA">
        <w:trPr>
          <w:trHeight w:val="465"/>
        </w:trPr>
        <w:tc>
          <w:tcPr>
            <w:tcW w:w="9741" w:type="dxa"/>
            <w:gridSpan w:val="11"/>
            <w:vAlign w:val="center"/>
          </w:tcPr>
          <w:p w:rsidR="00DC2332" w:rsidRPr="00807D55" w:rsidRDefault="00DC2332" w:rsidP="003B4DCA">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DC2332" w:rsidRPr="00807D55" w:rsidTr="003B4DCA">
        <w:trPr>
          <w:trHeight w:val="465"/>
        </w:trPr>
        <w:tc>
          <w:tcPr>
            <w:tcW w:w="2448" w:type="dxa"/>
            <w:gridSpan w:val="3"/>
            <w:vAlign w:val="center"/>
          </w:tcPr>
          <w:p w:rsidR="00DC2332" w:rsidRPr="00807D55" w:rsidRDefault="00DC2332" w:rsidP="003B4DCA">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6"/>
            <w:vAlign w:val="center"/>
          </w:tcPr>
          <w:p w:rsidR="00DC2332" w:rsidRPr="00807D55" w:rsidRDefault="00DC2332" w:rsidP="003B4DCA">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gridSpan w:val="2"/>
            <w:vAlign w:val="center"/>
          </w:tcPr>
          <w:p w:rsidR="00DC2332" w:rsidRPr="00807D55" w:rsidRDefault="00DC2332" w:rsidP="003B4DCA">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DC2332" w:rsidRPr="00807D55" w:rsidTr="003B4DCA">
        <w:trPr>
          <w:trHeight w:val="465"/>
        </w:trPr>
        <w:tc>
          <w:tcPr>
            <w:tcW w:w="2448" w:type="dxa"/>
            <w:gridSpan w:val="3"/>
            <w:shd w:val="clear" w:color="auto" w:fill="F2F2F2"/>
            <w:vAlign w:val="center"/>
          </w:tcPr>
          <w:p w:rsidR="00DC2332" w:rsidRPr="000A1E2B" w:rsidRDefault="00DC2332" w:rsidP="003B4DCA">
            <w:pPr>
              <w:spacing w:before="120" w:after="120"/>
              <w:jc w:val="center"/>
              <w:rPr>
                <w:rFonts w:ascii="Arial" w:hAnsi="Arial" w:cs="Arial"/>
                <w:color w:val="000000"/>
                <w:sz w:val="20"/>
                <w:szCs w:val="20"/>
              </w:rPr>
            </w:pPr>
            <w:r w:rsidRPr="000A1E2B">
              <w:rPr>
                <w:rFonts w:ascii="Arial" w:hAnsi="Arial" w:cs="Arial"/>
                <w:color w:val="000000"/>
                <w:sz w:val="20"/>
                <w:szCs w:val="20"/>
              </w:rPr>
              <w:t>W1</w:t>
            </w:r>
          </w:p>
        </w:tc>
        <w:tc>
          <w:tcPr>
            <w:tcW w:w="4820" w:type="dxa"/>
            <w:gridSpan w:val="6"/>
            <w:shd w:val="clear" w:color="auto" w:fill="F2F2F2"/>
            <w:vAlign w:val="center"/>
          </w:tcPr>
          <w:p w:rsidR="00DC2332" w:rsidRPr="000A1E2B" w:rsidRDefault="00DC2332" w:rsidP="003B4DCA">
            <w:pPr>
              <w:spacing w:before="120" w:after="120"/>
              <w:jc w:val="center"/>
              <w:rPr>
                <w:rFonts w:ascii="Arial" w:hAnsi="Arial" w:cs="Arial"/>
                <w:color w:val="000000"/>
                <w:sz w:val="20"/>
                <w:szCs w:val="20"/>
              </w:rPr>
            </w:pPr>
            <w:r w:rsidRPr="000A1E2B">
              <w:rPr>
                <w:rFonts w:ascii="Arial" w:hAnsi="Arial" w:cs="Arial"/>
                <w:color w:val="000000"/>
                <w:sz w:val="20"/>
                <w:szCs w:val="20"/>
              </w:rPr>
              <w:t>Zna najważniejsze teorie socjologiczne</w:t>
            </w:r>
          </w:p>
        </w:tc>
        <w:tc>
          <w:tcPr>
            <w:tcW w:w="2473" w:type="dxa"/>
            <w:gridSpan w:val="2"/>
            <w:shd w:val="clear" w:color="auto" w:fill="F2F2F2"/>
            <w:vAlign w:val="center"/>
          </w:tcPr>
          <w:p w:rsidR="00DC2332" w:rsidRPr="00916489" w:rsidRDefault="00DC2332" w:rsidP="003B4DCA">
            <w:pPr>
              <w:spacing w:before="120" w:after="120"/>
              <w:jc w:val="center"/>
              <w:rPr>
                <w:rFonts w:ascii="Arial" w:hAnsi="Arial" w:cs="Arial"/>
                <w:b/>
                <w:sz w:val="18"/>
                <w:szCs w:val="16"/>
              </w:rPr>
            </w:pPr>
            <w:r>
              <w:rPr>
                <w:rFonts w:ascii="Arial" w:hAnsi="Arial" w:cs="Arial"/>
                <w:b/>
                <w:sz w:val="18"/>
                <w:szCs w:val="16"/>
              </w:rPr>
              <w:t>P5U_W</w:t>
            </w:r>
          </w:p>
        </w:tc>
      </w:tr>
      <w:tr w:rsidR="00DC2332" w:rsidRPr="00807D55" w:rsidTr="003B4DCA">
        <w:trPr>
          <w:trHeight w:val="465"/>
        </w:trPr>
        <w:tc>
          <w:tcPr>
            <w:tcW w:w="2448" w:type="dxa"/>
            <w:gridSpan w:val="3"/>
            <w:shd w:val="clear" w:color="auto" w:fill="F2F2F2"/>
            <w:vAlign w:val="center"/>
          </w:tcPr>
          <w:p w:rsidR="00DC2332" w:rsidRPr="000A1E2B" w:rsidRDefault="00DC2332" w:rsidP="003B4DCA">
            <w:pPr>
              <w:spacing w:before="120" w:after="120"/>
              <w:jc w:val="center"/>
              <w:rPr>
                <w:rFonts w:ascii="Arial" w:hAnsi="Arial" w:cs="Arial"/>
                <w:color w:val="000000"/>
                <w:sz w:val="20"/>
                <w:szCs w:val="20"/>
              </w:rPr>
            </w:pPr>
            <w:r w:rsidRPr="000A1E2B">
              <w:rPr>
                <w:rFonts w:ascii="Arial" w:hAnsi="Arial" w:cs="Arial"/>
                <w:color w:val="000000"/>
                <w:sz w:val="20"/>
                <w:szCs w:val="20"/>
              </w:rPr>
              <w:t>W2</w:t>
            </w:r>
          </w:p>
        </w:tc>
        <w:tc>
          <w:tcPr>
            <w:tcW w:w="4820" w:type="dxa"/>
            <w:gridSpan w:val="6"/>
            <w:shd w:val="clear" w:color="auto" w:fill="F2F2F2"/>
            <w:vAlign w:val="center"/>
          </w:tcPr>
          <w:p w:rsidR="00DC2332" w:rsidRPr="000A1E2B" w:rsidRDefault="00DC2332" w:rsidP="003B4DCA">
            <w:pPr>
              <w:spacing w:before="120" w:after="120"/>
              <w:jc w:val="center"/>
              <w:rPr>
                <w:rFonts w:ascii="Arial" w:hAnsi="Arial" w:cs="Arial"/>
                <w:color w:val="000000"/>
                <w:sz w:val="20"/>
                <w:szCs w:val="20"/>
              </w:rPr>
            </w:pPr>
            <w:r w:rsidRPr="000A1E2B">
              <w:rPr>
                <w:rFonts w:ascii="Arial" w:hAnsi="Arial" w:cs="Arial"/>
                <w:color w:val="000000"/>
                <w:sz w:val="20"/>
                <w:szCs w:val="20"/>
              </w:rPr>
              <w:t>Zna najważniejsze teorie socjologii zdrowia</w:t>
            </w:r>
          </w:p>
        </w:tc>
        <w:tc>
          <w:tcPr>
            <w:tcW w:w="2473" w:type="dxa"/>
            <w:gridSpan w:val="2"/>
            <w:shd w:val="clear" w:color="auto" w:fill="F2F2F2"/>
            <w:vAlign w:val="center"/>
          </w:tcPr>
          <w:p w:rsidR="00DC2332" w:rsidRPr="00916489" w:rsidRDefault="00DC2332" w:rsidP="003B4DCA">
            <w:pPr>
              <w:spacing w:before="120" w:after="120"/>
              <w:jc w:val="center"/>
              <w:rPr>
                <w:rFonts w:ascii="Arial" w:hAnsi="Arial" w:cs="Arial"/>
                <w:b/>
                <w:sz w:val="18"/>
                <w:szCs w:val="16"/>
              </w:rPr>
            </w:pPr>
            <w:r>
              <w:rPr>
                <w:rFonts w:ascii="Arial" w:hAnsi="Arial" w:cs="Arial"/>
                <w:b/>
                <w:sz w:val="18"/>
                <w:szCs w:val="16"/>
              </w:rPr>
              <w:t>P6U_W</w:t>
            </w:r>
          </w:p>
        </w:tc>
      </w:tr>
      <w:tr w:rsidR="00DC2332" w:rsidRPr="00807D55" w:rsidTr="003B4DCA">
        <w:trPr>
          <w:trHeight w:val="465"/>
        </w:trPr>
        <w:tc>
          <w:tcPr>
            <w:tcW w:w="2448" w:type="dxa"/>
            <w:gridSpan w:val="3"/>
            <w:shd w:val="clear" w:color="auto" w:fill="F2F2F2"/>
            <w:vAlign w:val="center"/>
          </w:tcPr>
          <w:p w:rsidR="00DC2332" w:rsidRPr="000A1E2B" w:rsidRDefault="00DC2332" w:rsidP="003B4DCA">
            <w:pPr>
              <w:spacing w:before="120" w:after="120"/>
              <w:jc w:val="center"/>
              <w:rPr>
                <w:rFonts w:ascii="Arial" w:hAnsi="Arial" w:cs="Arial"/>
                <w:b/>
                <w:color w:val="000000"/>
                <w:sz w:val="20"/>
                <w:szCs w:val="20"/>
              </w:rPr>
            </w:pPr>
            <w:r w:rsidRPr="000A1E2B">
              <w:rPr>
                <w:rFonts w:ascii="Arial" w:hAnsi="Arial" w:cs="Arial"/>
                <w:color w:val="000000"/>
                <w:sz w:val="20"/>
                <w:szCs w:val="20"/>
              </w:rPr>
              <w:t>U1</w:t>
            </w:r>
          </w:p>
        </w:tc>
        <w:tc>
          <w:tcPr>
            <w:tcW w:w="4820" w:type="dxa"/>
            <w:gridSpan w:val="6"/>
            <w:shd w:val="clear" w:color="auto" w:fill="F2F2F2"/>
            <w:vAlign w:val="center"/>
          </w:tcPr>
          <w:p w:rsidR="00DC2332" w:rsidRPr="000A1E2B" w:rsidRDefault="00DC2332" w:rsidP="003B4DCA">
            <w:pPr>
              <w:spacing w:before="120" w:after="120"/>
              <w:jc w:val="center"/>
              <w:rPr>
                <w:rFonts w:ascii="Arial" w:hAnsi="Arial" w:cs="Arial"/>
                <w:color w:val="000000"/>
                <w:sz w:val="20"/>
                <w:szCs w:val="20"/>
              </w:rPr>
            </w:pPr>
            <w:r w:rsidRPr="000A1E2B">
              <w:rPr>
                <w:rFonts w:ascii="Arial" w:hAnsi="Arial" w:cs="Arial"/>
                <w:color w:val="000000"/>
                <w:sz w:val="20"/>
                <w:szCs w:val="20"/>
              </w:rPr>
              <w:t>Potrafi czytać i wyciągać prawidłowe wnioski z badań społecznych, zarówno w wymiarze opisowym jak i z danych statystycznych</w:t>
            </w:r>
          </w:p>
        </w:tc>
        <w:tc>
          <w:tcPr>
            <w:tcW w:w="2473" w:type="dxa"/>
            <w:gridSpan w:val="2"/>
            <w:shd w:val="clear" w:color="auto" w:fill="F2F2F2"/>
            <w:vAlign w:val="center"/>
          </w:tcPr>
          <w:p w:rsidR="00DC2332" w:rsidRPr="00916489" w:rsidRDefault="00DC2332" w:rsidP="003B4DCA">
            <w:pPr>
              <w:spacing w:before="120" w:after="120"/>
              <w:jc w:val="center"/>
              <w:rPr>
                <w:rFonts w:ascii="Arial" w:hAnsi="Arial" w:cs="Arial"/>
                <w:b/>
                <w:sz w:val="18"/>
                <w:szCs w:val="16"/>
              </w:rPr>
            </w:pPr>
            <w:r>
              <w:rPr>
                <w:rFonts w:ascii="Arial" w:hAnsi="Arial" w:cs="Arial"/>
                <w:b/>
                <w:sz w:val="18"/>
                <w:szCs w:val="16"/>
              </w:rPr>
              <w:t>P6U_U</w:t>
            </w:r>
          </w:p>
        </w:tc>
      </w:tr>
      <w:tr w:rsidR="00DC2332" w:rsidRPr="00807D55" w:rsidTr="003B4DCA">
        <w:trPr>
          <w:trHeight w:val="432"/>
        </w:trPr>
        <w:tc>
          <w:tcPr>
            <w:tcW w:w="2448" w:type="dxa"/>
            <w:gridSpan w:val="3"/>
            <w:shd w:val="clear" w:color="auto" w:fill="F2F2F2"/>
            <w:vAlign w:val="center"/>
          </w:tcPr>
          <w:p w:rsidR="00DC2332" w:rsidRPr="000A1E2B" w:rsidRDefault="00DC2332" w:rsidP="003B4DCA">
            <w:pPr>
              <w:spacing w:before="120" w:after="120"/>
              <w:jc w:val="center"/>
              <w:rPr>
                <w:rFonts w:ascii="Arial" w:hAnsi="Arial" w:cs="Arial"/>
                <w:color w:val="000000"/>
                <w:sz w:val="20"/>
                <w:szCs w:val="20"/>
              </w:rPr>
            </w:pPr>
            <w:r w:rsidRPr="000A1E2B">
              <w:rPr>
                <w:rFonts w:ascii="Arial" w:hAnsi="Arial" w:cs="Arial"/>
                <w:color w:val="000000"/>
                <w:sz w:val="20"/>
                <w:szCs w:val="20"/>
              </w:rPr>
              <w:t>U2</w:t>
            </w:r>
          </w:p>
        </w:tc>
        <w:tc>
          <w:tcPr>
            <w:tcW w:w="4820" w:type="dxa"/>
            <w:gridSpan w:val="6"/>
            <w:shd w:val="clear" w:color="auto" w:fill="F2F2F2"/>
            <w:vAlign w:val="center"/>
          </w:tcPr>
          <w:p w:rsidR="00DC2332" w:rsidRPr="000A1E2B" w:rsidRDefault="00DC2332" w:rsidP="003B4DCA">
            <w:pPr>
              <w:spacing w:before="120" w:after="120"/>
              <w:jc w:val="center"/>
              <w:rPr>
                <w:rFonts w:ascii="Arial" w:hAnsi="Arial" w:cs="Arial"/>
                <w:color w:val="000000"/>
                <w:sz w:val="20"/>
                <w:szCs w:val="20"/>
              </w:rPr>
            </w:pPr>
            <w:r w:rsidRPr="000A1E2B">
              <w:rPr>
                <w:rFonts w:ascii="Arial" w:hAnsi="Arial" w:cs="Arial"/>
                <w:color w:val="000000"/>
                <w:sz w:val="20"/>
                <w:szCs w:val="20"/>
              </w:rPr>
              <w:t>Potrafi samodzielnie stworzyć założenia do badania, wie jakich narzędzi należy użyć, by zgromadzić i dokonać analizy konkretnych danych</w:t>
            </w:r>
          </w:p>
        </w:tc>
        <w:tc>
          <w:tcPr>
            <w:tcW w:w="2473" w:type="dxa"/>
            <w:gridSpan w:val="2"/>
            <w:shd w:val="clear" w:color="auto" w:fill="F2F2F2"/>
            <w:vAlign w:val="center"/>
          </w:tcPr>
          <w:p w:rsidR="00DC2332" w:rsidRPr="00916489" w:rsidRDefault="00DC2332" w:rsidP="003B4DCA">
            <w:pPr>
              <w:spacing w:before="120" w:after="120"/>
              <w:jc w:val="center"/>
              <w:rPr>
                <w:rFonts w:ascii="Arial" w:hAnsi="Arial" w:cs="Arial"/>
                <w:b/>
                <w:sz w:val="18"/>
                <w:szCs w:val="16"/>
              </w:rPr>
            </w:pPr>
            <w:r>
              <w:rPr>
                <w:rFonts w:ascii="Arial" w:hAnsi="Arial" w:cs="Arial"/>
                <w:b/>
                <w:sz w:val="18"/>
                <w:szCs w:val="16"/>
              </w:rPr>
              <w:t>P7U_U</w:t>
            </w:r>
          </w:p>
        </w:tc>
      </w:tr>
      <w:tr w:rsidR="00DC2332" w:rsidRPr="00807D55" w:rsidTr="003B4DCA">
        <w:trPr>
          <w:trHeight w:val="465"/>
        </w:trPr>
        <w:tc>
          <w:tcPr>
            <w:tcW w:w="2448" w:type="dxa"/>
            <w:gridSpan w:val="3"/>
            <w:shd w:val="clear" w:color="auto" w:fill="F2F2F2"/>
            <w:vAlign w:val="center"/>
          </w:tcPr>
          <w:p w:rsidR="00DC2332" w:rsidRPr="000A1E2B" w:rsidRDefault="00DC2332" w:rsidP="003B4DCA">
            <w:pPr>
              <w:spacing w:before="120" w:after="120"/>
              <w:jc w:val="center"/>
              <w:rPr>
                <w:rFonts w:ascii="Arial" w:hAnsi="Arial" w:cs="Arial"/>
                <w:color w:val="000000"/>
                <w:sz w:val="20"/>
                <w:szCs w:val="20"/>
              </w:rPr>
            </w:pPr>
            <w:r w:rsidRPr="000A1E2B">
              <w:rPr>
                <w:rFonts w:ascii="Arial" w:hAnsi="Arial" w:cs="Arial"/>
                <w:color w:val="000000"/>
                <w:sz w:val="20"/>
                <w:szCs w:val="20"/>
              </w:rPr>
              <w:lastRenderedPageBreak/>
              <w:t>K1</w:t>
            </w:r>
          </w:p>
        </w:tc>
        <w:tc>
          <w:tcPr>
            <w:tcW w:w="4820" w:type="dxa"/>
            <w:gridSpan w:val="6"/>
            <w:shd w:val="clear" w:color="auto" w:fill="F2F2F2"/>
            <w:vAlign w:val="center"/>
          </w:tcPr>
          <w:p w:rsidR="00DC2332" w:rsidRPr="000A1E2B" w:rsidRDefault="00DC2332" w:rsidP="003B4DCA">
            <w:pPr>
              <w:spacing w:before="120" w:after="120"/>
              <w:jc w:val="center"/>
              <w:rPr>
                <w:rFonts w:ascii="Arial" w:hAnsi="Arial" w:cs="Arial"/>
                <w:color w:val="000000"/>
                <w:sz w:val="20"/>
                <w:szCs w:val="20"/>
              </w:rPr>
            </w:pPr>
            <w:r w:rsidRPr="000A1E2B">
              <w:rPr>
                <w:rFonts w:ascii="Arial" w:hAnsi="Arial" w:cs="Arial"/>
                <w:color w:val="000000"/>
                <w:sz w:val="20"/>
                <w:szCs w:val="20"/>
              </w:rPr>
              <w:t>Potrafi samodzielnie i krytycznie uzupełniać wiedzę i umiejętności, poszerzone o wymiar interdyscyplinarny</w:t>
            </w:r>
          </w:p>
        </w:tc>
        <w:tc>
          <w:tcPr>
            <w:tcW w:w="2473" w:type="dxa"/>
            <w:gridSpan w:val="2"/>
            <w:shd w:val="clear" w:color="auto" w:fill="F2F2F2"/>
            <w:vAlign w:val="center"/>
          </w:tcPr>
          <w:p w:rsidR="00DC2332" w:rsidRPr="00916489" w:rsidRDefault="00DC2332" w:rsidP="003B4DCA">
            <w:pPr>
              <w:spacing w:before="120" w:after="120"/>
              <w:jc w:val="center"/>
              <w:rPr>
                <w:rFonts w:ascii="Arial" w:hAnsi="Arial" w:cs="Arial"/>
                <w:b/>
                <w:sz w:val="18"/>
                <w:szCs w:val="16"/>
              </w:rPr>
            </w:pPr>
            <w:r>
              <w:rPr>
                <w:rFonts w:ascii="Arial" w:hAnsi="Arial" w:cs="Arial"/>
                <w:b/>
                <w:sz w:val="18"/>
                <w:szCs w:val="16"/>
              </w:rPr>
              <w:t>P6U_K, P7U_U</w:t>
            </w:r>
          </w:p>
        </w:tc>
      </w:tr>
      <w:tr w:rsidR="00DC2332" w:rsidRPr="00807D55" w:rsidTr="003B4DCA">
        <w:trPr>
          <w:trHeight w:val="627"/>
        </w:trPr>
        <w:tc>
          <w:tcPr>
            <w:tcW w:w="9741" w:type="dxa"/>
            <w:gridSpan w:val="11"/>
            <w:vAlign w:val="center"/>
          </w:tcPr>
          <w:p w:rsidR="00DC2332" w:rsidRPr="00807D55" w:rsidRDefault="00DC2332" w:rsidP="009F0EA9">
            <w:pPr>
              <w:numPr>
                <w:ilvl w:val="0"/>
                <w:numId w:val="140"/>
              </w:numPr>
              <w:spacing w:before="120" w:after="120" w:line="240" w:lineRule="auto"/>
              <w:ind w:left="357" w:hanging="357"/>
              <w:rPr>
                <w:rFonts w:ascii="Arial" w:hAnsi="Arial" w:cs="Arial"/>
                <w:b/>
                <w:bCs/>
                <w:iCs/>
                <w:color w:val="0000FF"/>
              </w:rPr>
            </w:pPr>
            <w:r w:rsidRPr="00807D55">
              <w:rPr>
                <w:rFonts w:ascii="Arial" w:hAnsi="Arial" w:cs="Arial"/>
                <w:b/>
                <w:bCs/>
                <w:sz w:val="24"/>
              </w:rPr>
              <w:t>Formy prowadzonych zajęć</w:t>
            </w:r>
          </w:p>
        </w:tc>
      </w:tr>
      <w:tr w:rsidR="00DC2332" w:rsidRPr="00807D55" w:rsidTr="003B4DCA">
        <w:trPr>
          <w:trHeight w:val="536"/>
        </w:trPr>
        <w:tc>
          <w:tcPr>
            <w:tcW w:w="2415" w:type="dxa"/>
            <w:gridSpan w:val="2"/>
            <w:vAlign w:val="center"/>
          </w:tcPr>
          <w:p w:rsidR="00DC2332" w:rsidRPr="00807D55" w:rsidRDefault="00DC2332"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4"/>
            <w:vAlign w:val="center"/>
          </w:tcPr>
          <w:p w:rsidR="00DC2332" w:rsidRPr="00807D55" w:rsidRDefault="00DC2332"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DC2332" w:rsidRPr="00807D55" w:rsidRDefault="00DC2332"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3"/>
            <w:vAlign w:val="center"/>
          </w:tcPr>
          <w:p w:rsidR="00DC2332" w:rsidRPr="00807D55" w:rsidRDefault="00DC2332" w:rsidP="003B4DCA">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PMingLiU" w:eastAsia="PMingLiU" w:hAnsi="PMingLiU" w:cs="PMingLiU"/>
                <w:bCs/>
                <w:iCs/>
                <w:sz w:val="18"/>
                <w:szCs w:val="20"/>
              </w:rPr>
              <w:br/>
            </w:r>
            <w:r w:rsidRPr="00807D55">
              <w:rPr>
                <w:rFonts w:ascii="Arial" w:hAnsi="Arial" w:cs="Arial"/>
                <w:bCs/>
                <w:iCs/>
                <w:sz w:val="18"/>
                <w:szCs w:val="20"/>
              </w:rPr>
              <w:t>w grupie</w:t>
            </w:r>
          </w:p>
        </w:tc>
      </w:tr>
      <w:tr w:rsidR="00DC2332" w:rsidRPr="00807D55" w:rsidTr="003B4DCA">
        <w:trPr>
          <w:trHeight w:val="70"/>
        </w:trPr>
        <w:tc>
          <w:tcPr>
            <w:tcW w:w="2415" w:type="dxa"/>
            <w:gridSpan w:val="2"/>
            <w:vAlign w:val="center"/>
          </w:tcPr>
          <w:p w:rsidR="00DC2332" w:rsidRPr="00807D55" w:rsidRDefault="00DC2332"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4"/>
            <w:shd w:val="clear" w:color="auto" w:fill="F2F2F2"/>
            <w:vAlign w:val="center"/>
          </w:tcPr>
          <w:p w:rsidR="00DC2332" w:rsidRPr="00916489" w:rsidRDefault="00DC2332" w:rsidP="003B4DCA">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16</w:t>
            </w:r>
          </w:p>
        </w:tc>
        <w:tc>
          <w:tcPr>
            <w:tcW w:w="2416" w:type="dxa"/>
            <w:gridSpan w:val="2"/>
            <w:shd w:val="clear" w:color="auto" w:fill="F2F2F2"/>
            <w:vAlign w:val="center"/>
          </w:tcPr>
          <w:p w:rsidR="00DC2332" w:rsidRPr="00916489" w:rsidRDefault="00DC2332" w:rsidP="003B4DCA">
            <w:pPr>
              <w:autoSpaceDE w:val="0"/>
              <w:autoSpaceDN w:val="0"/>
              <w:adjustRightInd w:val="0"/>
              <w:spacing w:before="120" w:after="120"/>
              <w:jc w:val="center"/>
              <w:rPr>
                <w:rFonts w:ascii="Arial" w:hAnsi="Arial" w:cs="Arial"/>
                <w:bCs/>
                <w:iCs/>
                <w:sz w:val="18"/>
                <w:szCs w:val="20"/>
              </w:rPr>
            </w:pPr>
          </w:p>
        </w:tc>
        <w:tc>
          <w:tcPr>
            <w:tcW w:w="2494" w:type="dxa"/>
            <w:gridSpan w:val="3"/>
            <w:vAlign w:val="center"/>
          </w:tcPr>
          <w:p w:rsidR="00DC2332" w:rsidRPr="002E60B6" w:rsidRDefault="00DC2332" w:rsidP="003B4DCA">
            <w:pPr>
              <w:spacing w:before="120" w:after="120"/>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DC2332" w:rsidRPr="00807D55" w:rsidTr="003B4DCA">
        <w:trPr>
          <w:trHeight w:val="70"/>
        </w:trPr>
        <w:tc>
          <w:tcPr>
            <w:tcW w:w="2415" w:type="dxa"/>
            <w:gridSpan w:val="2"/>
            <w:vAlign w:val="center"/>
          </w:tcPr>
          <w:p w:rsidR="00DC2332" w:rsidRPr="00807D55" w:rsidRDefault="00DC2332"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4"/>
            <w:shd w:val="clear" w:color="auto" w:fill="F2F2F2"/>
            <w:vAlign w:val="center"/>
          </w:tcPr>
          <w:p w:rsidR="00DC2332" w:rsidRPr="00916489" w:rsidRDefault="00DC2332" w:rsidP="003B4DCA">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w:t>
            </w:r>
          </w:p>
        </w:tc>
        <w:tc>
          <w:tcPr>
            <w:tcW w:w="2416" w:type="dxa"/>
            <w:gridSpan w:val="2"/>
            <w:shd w:val="clear" w:color="auto" w:fill="F2F2F2"/>
            <w:vAlign w:val="center"/>
          </w:tcPr>
          <w:p w:rsidR="00DC2332" w:rsidRPr="00916489" w:rsidRDefault="00DC2332" w:rsidP="003B4DCA">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w:t>
            </w:r>
          </w:p>
        </w:tc>
        <w:tc>
          <w:tcPr>
            <w:tcW w:w="2494" w:type="dxa"/>
            <w:gridSpan w:val="3"/>
            <w:vAlign w:val="center"/>
          </w:tcPr>
          <w:p w:rsidR="00DC2332" w:rsidRPr="002E60B6" w:rsidRDefault="00DC2332" w:rsidP="003B4DCA">
            <w:pPr>
              <w:spacing w:before="120" w:after="120"/>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DC2332" w:rsidRPr="00807D55" w:rsidTr="003B4DCA">
        <w:trPr>
          <w:trHeight w:val="70"/>
        </w:trPr>
        <w:tc>
          <w:tcPr>
            <w:tcW w:w="2415" w:type="dxa"/>
            <w:gridSpan w:val="2"/>
            <w:vAlign w:val="center"/>
          </w:tcPr>
          <w:p w:rsidR="00DC2332" w:rsidRPr="00807D55" w:rsidRDefault="00DC2332"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4"/>
            <w:shd w:val="clear" w:color="auto" w:fill="F2F2F2"/>
            <w:vAlign w:val="center"/>
          </w:tcPr>
          <w:p w:rsidR="00DC2332" w:rsidRPr="00916489" w:rsidRDefault="00DC2332" w:rsidP="003B4DCA">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w:t>
            </w:r>
          </w:p>
        </w:tc>
        <w:tc>
          <w:tcPr>
            <w:tcW w:w="2416" w:type="dxa"/>
            <w:gridSpan w:val="2"/>
            <w:shd w:val="clear" w:color="auto" w:fill="F2F2F2"/>
            <w:vAlign w:val="center"/>
          </w:tcPr>
          <w:p w:rsidR="00DC2332" w:rsidRPr="00916489" w:rsidRDefault="00DC2332" w:rsidP="003B4DCA">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w:t>
            </w:r>
          </w:p>
        </w:tc>
        <w:tc>
          <w:tcPr>
            <w:tcW w:w="2494" w:type="dxa"/>
            <w:gridSpan w:val="3"/>
            <w:vAlign w:val="center"/>
          </w:tcPr>
          <w:p w:rsidR="00DC2332" w:rsidRPr="002E60B6" w:rsidRDefault="00DC2332" w:rsidP="003B4DCA">
            <w:pPr>
              <w:spacing w:before="120" w:after="120"/>
              <w:ind w:left="55"/>
              <w:jc w:val="center"/>
              <w:rPr>
                <w:rFonts w:ascii="Arial" w:hAnsi="Arial" w:cs="Arial"/>
                <w:bCs/>
                <w:i/>
                <w:iCs/>
                <w:color w:val="0000FF"/>
                <w:sz w:val="18"/>
                <w:szCs w:val="20"/>
              </w:rPr>
            </w:pPr>
            <w:r w:rsidRPr="002E60B6">
              <w:rPr>
                <w:rFonts w:ascii="Arial" w:hAnsi="Arial" w:cs="Arial"/>
                <w:bCs/>
                <w:i/>
                <w:iCs/>
                <w:color w:val="0000FF"/>
                <w:sz w:val="18"/>
                <w:szCs w:val="20"/>
              </w:rPr>
              <w:t>nieobowiązkowe</w:t>
            </w:r>
          </w:p>
        </w:tc>
      </w:tr>
      <w:tr w:rsidR="00DC2332" w:rsidRPr="00807D55" w:rsidTr="003B4DCA">
        <w:trPr>
          <w:trHeight w:val="465"/>
        </w:trPr>
        <w:tc>
          <w:tcPr>
            <w:tcW w:w="9741" w:type="dxa"/>
            <w:gridSpan w:val="11"/>
            <w:vAlign w:val="center"/>
          </w:tcPr>
          <w:p w:rsidR="00DC2332" w:rsidRPr="00807D55" w:rsidRDefault="00DC2332" w:rsidP="009F0EA9">
            <w:pPr>
              <w:numPr>
                <w:ilvl w:val="0"/>
                <w:numId w:val="140"/>
              </w:numPr>
              <w:spacing w:before="120" w:after="120" w:line="240" w:lineRule="auto"/>
              <w:ind w:left="357" w:hanging="357"/>
              <w:rPr>
                <w:rFonts w:ascii="Arial" w:hAnsi="Arial" w:cs="Arial"/>
                <w:b/>
                <w:bCs/>
                <w:iCs/>
                <w:color w:val="0000FF"/>
              </w:rPr>
            </w:pPr>
            <w:r w:rsidRPr="00807D55">
              <w:rPr>
                <w:rFonts w:ascii="Arial" w:hAnsi="Arial" w:cs="Arial"/>
                <w:b/>
                <w:bCs/>
                <w:sz w:val="24"/>
              </w:rPr>
              <w:t>Tematy zajęć i treści kształcenia</w:t>
            </w:r>
          </w:p>
        </w:tc>
      </w:tr>
      <w:tr w:rsidR="00DC2332" w:rsidRPr="00807D55" w:rsidTr="003B4DCA">
        <w:trPr>
          <w:trHeight w:val="465"/>
        </w:trPr>
        <w:tc>
          <w:tcPr>
            <w:tcW w:w="9741" w:type="dxa"/>
            <w:gridSpan w:val="11"/>
            <w:shd w:val="clear" w:color="auto" w:fill="F2F2F2"/>
            <w:vAlign w:val="center"/>
          </w:tcPr>
          <w:p w:rsidR="00DC2332" w:rsidRPr="000A1E2B" w:rsidRDefault="00DC2332" w:rsidP="003B4DCA">
            <w:pPr>
              <w:spacing w:before="120" w:after="120" w:line="360" w:lineRule="auto"/>
              <w:rPr>
                <w:rFonts w:ascii="Arial" w:hAnsi="Arial" w:cs="Arial"/>
                <w:color w:val="000000"/>
                <w:sz w:val="20"/>
                <w:szCs w:val="20"/>
              </w:rPr>
            </w:pPr>
            <w:r w:rsidRPr="000A1E2B">
              <w:rPr>
                <w:rFonts w:ascii="Arial" w:hAnsi="Arial" w:cs="Arial"/>
                <w:color w:val="000000"/>
                <w:sz w:val="20"/>
                <w:szCs w:val="20"/>
              </w:rPr>
              <w:t>Wykład 1 i 2.Czym jest socjologia, jakie cele sobie stawia.</w:t>
            </w:r>
          </w:p>
          <w:p w:rsidR="00DC2332" w:rsidRPr="000A1E2B" w:rsidRDefault="00DC2332" w:rsidP="003B4DCA">
            <w:pPr>
              <w:spacing w:before="120" w:after="120" w:line="360" w:lineRule="auto"/>
              <w:rPr>
                <w:rFonts w:ascii="Arial" w:hAnsi="Arial" w:cs="Arial"/>
                <w:color w:val="000000"/>
                <w:sz w:val="20"/>
                <w:szCs w:val="20"/>
              </w:rPr>
            </w:pPr>
            <w:r w:rsidRPr="000A1E2B">
              <w:rPr>
                <w:rFonts w:ascii="Arial" w:hAnsi="Arial" w:cs="Arial"/>
                <w:color w:val="000000"/>
                <w:sz w:val="20"/>
                <w:szCs w:val="20"/>
              </w:rPr>
              <w:t>Wykład 3 i 4. Rozwój i zastosowanie nauk społecznych.</w:t>
            </w:r>
          </w:p>
          <w:p w:rsidR="00DC2332" w:rsidRPr="000A1E2B" w:rsidRDefault="00DC2332" w:rsidP="003B4DCA">
            <w:pPr>
              <w:spacing w:before="120" w:after="120" w:line="360" w:lineRule="auto"/>
              <w:rPr>
                <w:rFonts w:ascii="Arial" w:hAnsi="Arial" w:cs="Arial"/>
                <w:color w:val="000000"/>
                <w:sz w:val="20"/>
                <w:szCs w:val="20"/>
              </w:rPr>
            </w:pPr>
            <w:r w:rsidRPr="000A1E2B">
              <w:rPr>
                <w:rFonts w:ascii="Arial" w:hAnsi="Arial" w:cs="Arial"/>
                <w:color w:val="000000"/>
                <w:sz w:val="20"/>
                <w:szCs w:val="20"/>
              </w:rPr>
              <w:t>Wykład 5 i 6. Zastosowanie poszczególnych gałęzi socjologii. Wstęp do socjologii zdrowia.</w:t>
            </w:r>
          </w:p>
          <w:p w:rsidR="00DC2332" w:rsidRPr="000A1E2B" w:rsidRDefault="00DC2332" w:rsidP="003B4DCA">
            <w:pPr>
              <w:spacing w:before="120" w:after="120" w:line="360" w:lineRule="auto"/>
              <w:rPr>
                <w:rFonts w:ascii="Arial" w:hAnsi="Arial" w:cs="Arial"/>
                <w:color w:val="000000"/>
                <w:sz w:val="20"/>
                <w:szCs w:val="20"/>
              </w:rPr>
            </w:pPr>
            <w:r w:rsidRPr="000A1E2B">
              <w:rPr>
                <w:rFonts w:ascii="Arial" w:hAnsi="Arial" w:cs="Arial"/>
                <w:color w:val="000000"/>
                <w:sz w:val="20"/>
                <w:szCs w:val="20"/>
              </w:rPr>
              <w:t>Wykład 7 i 8. Metody badań ilościowych.</w:t>
            </w:r>
          </w:p>
          <w:p w:rsidR="00DC2332" w:rsidRPr="000A1E2B" w:rsidRDefault="00DC2332" w:rsidP="003B4DCA">
            <w:pPr>
              <w:spacing w:before="120" w:after="120" w:line="360" w:lineRule="auto"/>
              <w:rPr>
                <w:rFonts w:ascii="Arial" w:hAnsi="Arial" w:cs="Arial"/>
                <w:color w:val="000000"/>
                <w:sz w:val="20"/>
                <w:szCs w:val="20"/>
              </w:rPr>
            </w:pPr>
            <w:r w:rsidRPr="000A1E2B">
              <w:rPr>
                <w:rFonts w:ascii="Arial" w:hAnsi="Arial" w:cs="Arial"/>
                <w:color w:val="000000"/>
                <w:sz w:val="20"/>
                <w:szCs w:val="20"/>
              </w:rPr>
              <w:t>Wykład 9 i 10. Metody badań jakościowych.</w:t>
            </w:r>
          </w:p>
          <w:p w:rsidR="00DC2332" w:rsidRPr="000A1E2B" w:rsidRDefault="00DC2332" w:rsidP="003B4DCA">
            <w:pPr>
              <w:spacing w:before="120" w:after="120" w:line="360" w:lineRule="auto"/>
              <w:rPr>
                <w:rFonts w:ascii="Arial" w:hAnsi="Arial" w:cs="Arial"/>
                <w:color w:val="000000"/>
                <w:sz w:val="20"/>
                <w:szCs w:val="20"/>
              </w:rPr>
            </w:pPr>
            <w:r w:rsidRPr="000A1E2B">
              <w:rPr>
                <w:rFonts w:ascii="Arial" w:hAnsi="Arial" w:cs="Arial"/>
                <w:color w:val="000000"/>
                <w:sz w:val="20"/>
                <w:szCs w:val="20"/>
              </w:rPr>
              <w:t xml:space="preserve">Wykład 11 i 12. Społeczne rozumienie zdrowia i choroby. </w:t>
            </w:r>
          </w:p>
          <w:p w:rsidR="00DC2332" w:rsidRPr="000A1E2B" w:rsidRDefault="00DC2332" w:rsidP="003B4DCA">
            <w:pPr>
              <w:spacing w:before="120" w:after="120" w:line="360" w:lineRule="auto"/>
              <w:rPr>
                <w:rFonts w:ascii="Arial" w:hAnsi="Arial" w:cs="Arial"/>
                <w:color w:val="000000"/>
                <w:sz w:val="20"/>
                <w:szCs w:val="20"/>
              </w:rPr>
            </w:pPr>
            <w:r w:rsidRPr="000A1E2B">
              <w:rPr>
                <w:rFonts w:ascii="Arial" w:hAnsi="Arial" w:cs="Arial"/>
                <w:color w:val="000000"/>
                <w:sz w:val="20"/>
                <w:szCs w:val="20"/>
              </w:rPr>
              <w:t>Wykład 13 i 14. Etyka badań. Badania społeczne, psychologiczne i medyczne.</w:t>
            </w:r>
          </w:p>
          <w:p w:rsidR="00DC2332" w:rsidRPr="00807D55" w:rsidRDefault="00DC2332" w:rsidP="003B4DCA">
            <w:pPr>
              <w:spacing w:before="120" w:after="120" w:line="360" w:lineRule="auto"/>
              <w:rPr>
                <w:rFonts w:ascii="Arial" w:hAnsi="Arial" w:cs="Arial"/>
                <w:sz w:val="20"/>
                <w:szCs w:val="20"/>
              </w:rPr>
            </w:pPr>
            <w:r w:rsidRPr="000A1E2B">
              <w:rPr>
                <w:rFonts w:ascii="Arial" w:hAnsi="Arial" w:cs="Arial"/>
                <w:color w:val="000000"/>
                <w:sz w:val="20"/>
                <w:szCs w:val="20"/>
              </w:rPr>
              <w:t>Wykład 15 i 16. Polityka zdrowotna państwa.</w:t>
            </w:r>
          </w:p>
        </w:tc>
      </w:tr>
      <w:tr w:rsidR="00DC2332" w:rsidRPr="00807D55" w:rsidTr="003B4DCA">
        <w:trPr>
          <w:trHeight w:val="465"/>
        </w:trPr>
        <w:tc>
          <w:tcPr>
            <w:tcW w:w="9741" w:type="dxa"/>
            <w:gridSpan w:val="11"/>
            <w:vAlign w:val="center"/>
          </w:tcPr>
          <w:p w:rsidR="00DC2332" w:rsidRPr="00807D55" w:rsidRDefault="00DC2332" w:rsidP="009F0EA9">
            <w:pPr>
              <w:numPr>
                <w:ilvl w:val="0"/>
                <w:numId w:val="140"/>
              </w:numPr>
              <w:spacing w:before="120" w:after="120" w:line="240" w:lineRule="auto"/>
              <w:ind w:left="357" w:hanging="357"/>
              <w:rPr>
                <w:rFonts w:ascii="Arial" w:hAnsi="Arial" w:cs="Arial"/>
                <w:b/>
                <w:bCs/>
                <w:iCs/>
                <w:color w:val="0000FF"/>
              </w:rPr>
            </w:pPr>
            <w:r w:rsidRPr="00807D55">
              <w:rPr>
                <w:rFonts w:ascii="Arial" w:hAnsi="Arial" w:cs="Arial"/>
                <w:b/>
                <w:bCs/>
                <w:sz w:val="24"/>
              </w:rPr>
              <w:t>Sposoby weryfikacji efektów kształcenia</w:t>
            </w:r>
          </w:p>
        </w:tc>
      </w:tr>
      <w:tr w:rsidR="00DC2332" w:rsidRPr="00807D55" w:rsidTr="003B4DCA">
        <w:trPr>
          <w:trHeight w:val="465"/>
        </w:trPr>
        <w:tc>
          <w:tcPr>
            <w:tcW w:w="1610" w:type="dxa"/>
            <w:vAlign w:val="center"/>
          </w:tcPr>
          <w:p w:rsidR="00DC2332" w:rsidRPr="00807D55" w:rsidRDefault="00DC2332" w:rsidP="003B4DCA">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DC2332" w:rsidRPr="00807D55" w:rsidRDefault="00DC2332" w:rsidP="003B4DCA">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3"/>
            <w:vAlign w:val="center"/>
          </w:tcPr>
          <w:p w:rsidR="00DC2332" w:rsidRPr="00807D55" w:rsidRDefault="00DC2332" w:rsidP="003B4DCA">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4"/>
            <w:vAlign w:val="center"/>
          </w:tcPr>
          <w:p w:rsidR="00DC2332" w:rsidRPr="00807D55" w:rsidRDefault="00DC2332" w:rsidP="003B4DCA">
            <w:pPr>
              <w:jc w:val="center"/>
              <w:rPr>
                <w:rFonts w:ascii="Arial" w:hAnsi="Arial" w:cs="Arial"/>
                <w:sz w:val="18"/>
                <w:szCs w:val="20"/>
              </w:rPr>
            </w:pPr>
            <w:r w:rsidRPr="00807D55">
              <w:rPr>
                <w:rFonts w:ascii="Arial" w:hAnsi="Arial" w:cs="Arial"/>
                <w:sz w:val="18"/>
                <w:szCs w:val="20"/>
              </w:rPr>
              <w:t>Kryterium zaliczenia</w:t>
            </w:r>
          </w:p>
        </w:tc>
      </w:tr>
      <w:tr w:rsidR="00DC2332" w:rsidRPr="00807D55" w:rsidTr="003B4DCA">
        <w:trPr>
          <w:trHeight w:val="465"/>
        </w:trPr>
        <w:tc>
          <w:tcPr>
            <w:tcW w:w="1610" w:type="dxa"/>
            <w:shd w:val="clear" w:color="auto" w:fill="F2F2F2"/>
            <w:vAlign w:val="center"/>
          </w:tcPr>
          <w:p w:rsidR="00DC2332" w:rsidRPr="000A1E2B" w:rsidRDefault="00DC2332" w:rsidP="003B4DCA">
            <w:pPr>
              <w:rPr>
                <w:b/>
                <w:bCs/>
                <w:color w:val="000000"/>
                <w:sz w:val="20"/>
                <w:szCs w:val="18"/>
              </w:rPr>
            </w:pPr>
            <w:r w:rsidRPr="000A1E2B">
              <w:rPr>
                <w:rFonts w:ascii="Arial" w:hAnsi="Arial" w:cs="Arial"/>
                <w:color w:val="000000"/>
                <w:sz w:val="20"/>
                <w:szCs w:val="20"/>
              </w:rPr>
              <w:t>W1, W2, U1, U2, K1</w:t>
            </w:r>
          </w:p>
        </w:tc>
        <w:tc>
          <w:tcPr>
            <w:tcW w:w="2256" w:type="dxa"/>
            <w:gridSpan w:val="3"/>
            <w:shd w:val="clear" w:color="auto" w:fill="F2F2F2"/>
            <w:vAlign w:val="center"/>
          </w:tcPr>
          <w:p w:rsidR="00DC2332" w:rsidRPr="000A1E2B" w:rsidRDefault="00DC2332" w:rsidP="003B4DCA">
            <w:pPr>
              <w:rPr>
                <w:b/>
                <w:bCs/>
                <w:color w:val="000000"/>
                <w:sz w:val="20"/>
                <w:szCs w:val="18"/>
              </w:rPr>
            </w:pPr>
            <w:r w:rsidRPr="000A1E2B">
              <w:rPr>
                <w:rFonts w:ascii="Arial" w:hAnsi="Arial" w:cs="Arial"/>
                <w:color w:val="000000"/>
                <w:sz w:val="20"/>
                <w:szCs w:val="20"/>
              </w:rPr>
              <w:t>W</w:t>
            </w:r>
          </w:p>
        </w:tc>
        <w:tc>
          <w:tcPr>
            <w:tcW w:w="2693" w:type="dxa"/>
            <w:gridSpan w:val="3"/>
            <w:shd w:val="clear" w:color="auto" w:fill="F2F2F2"/>
            <w:vAlign w:val="center"/>
          </w:tcPr>
          <w:p w:rsidR="00DC2332" w:rsidRPr="000A1E2B" w:rsidRDefault="00DC2332" w:rsidP="003B4DCA">
            <w:pPr>
              <w:jc w:val="center"/>
              <w:rPr>
                <w:rFonts w:ascii="Arial" w:hAnsi="Arial" w:cs="Arial"/>
                <w:bCs/>
                <w:color w:val="000000"/>
                <w:sz w:val="20"/>
                <w:szCs w:val="20"/>
              </w:rPr>
            </w:pPr>
            <w:r w:rsidRPr="000A1E2B">
              <w:rPr>
                <w:rFonts w:ascii="Arial" w:hAnsi="Arial" w:cs="Arial"/>
                <w:bCs/>
                <w:color w:val="000000"/>
                <w:sz w:val="20"/>
                <w:szCs w:val="20"/>
              </w:rPr>
              <w:t>Sprawdzian wiedzy zawierający test wyboru oraz pytania otwarte</w:t>
            </w:r>
          </w:p>
        </w:tc>
        <w:tc>
          <w:tcPr>
            <w:tcW w:w="3182" w:type="dxa"/>
            <w:gridSpan w:val="4"/>
            <w:shd w:val="clear" w:color="auto" w:fill="F2F2F2"/>
            <w:vAlign w:val="center"/>
          </w:tcPr>
          <w:p w:rsidR="00DC2332" w:rsidRPr="00BF30ED" w:rsidRDefault="00DC2332" w:rsidP="003B4DCA">
            <w:pPr>
              <w:rPr>
                <w:rFonts w:ascii="Arial" w:hAnsi="Arial" w:cs="Arial"/>
                <w:bCs/>
                <w:sz w:val="20"/>
                <w:szCs w:val="20"/>
              </w:rPr>
            </w:pPr>
            <w:r w:rsidRPr="00BF30ED">
              <w:rPr>
                <w:rFonts w:ascii="Arial" w:hAnsi="Arial" w:cs="Arial"/>
                <w:bCs/>
                <w:sz w:val="20"/>
                <w:szCs w:val="20"/>
              </w:rPr>
              <w:t>Uzyskanie co najmniej 11pkt</w:t>
            </w:r>
          </w:p>
        </w:tc>
      </w:tr>
      <w:tr w:rsidR="00DC2332" w:rsidRPr="00807D55" w:rsidTr="003B4DCA">
        <w:trPr>
          <w:trHeight w:val="465"/>
        </w:trPr>
        <w:tc>
          <w:tcPr>
            <w:tcW w:w="9741" w:type="dxa"/>
            <w:gridSpan w:val="11"/>
            <w:shd w:val="clear" w:color="auto" w:fill="FFFFFF"/>
            <w:vAlign w:val="center"/>
          </w:tcPr>
          <w:p w:rsidR="00DC2332" w:rsidRPr="00807D55" w:rsidRDefault="00DC2332" w:rsidP="009F0EA9">
            <w:pPr>
              <w:numPr>
                <w:ilvl w:val="0"/>
                <w:numId w:val="140"/>
              </w:numPr>
              <w:spacing w:before="120" w:after="120" w:line="240" w:lineRule="auto"/>
              <w:ind w:left="357" w:hanging="357"/>
              <w:rPr>
                <w:rFonts w:ascii="Arial" w:hAnsi="Arial" w:cs="Arial"/>
                <w:b/>
                <w:bCs/>
                <w:iCs/>
                <w:color w:val="0000FF"/>
              </w:rPr>
            </w:pPr>
            <w:r w:rsidRPr="00807D55">
              <w:rPr>
                <w:rFonts w:ascii="Arial" w:hAnsi="Arial" w:cs="Arial"/>
                <w:b/>
                <w:bCs/>
                <w:sz w:val="24"/>
              </w:rPr>
              <w:t>Kryteria oceniania</w:t>
            </w:r>
          </w:p>
        </w:tc>
      </w:tr>
      <w:tr w:rsidR="00DC2332" w:rsidRPr="00807D55" w:rsidTr="003B4DCA">
        <w:trPr>
          <w:trHeight w:val="465"/>
        </w:trPr>
        <w:tc>
          <w:tcPr>
            <w:tcW w:w="9741" w:type="dxa"/>
            <w:gridSpan w:val="11"/>
            <w:shd w:val="clear" w:color="auto" w:fill="F2F2F2"/>
            <w:vAlign w:val="center"/>
          </w:tcPr>
          <w:p w:rsidR="00DC2332" w:rsidRPr="00807D55" w:rsidRDefault="00DC2332" w:rsidP="003B4DCA">
            <w:pPr>
              <w:rPr>
                <w:rFonts w:ascii="Arial" w:hAnsi="Arial" w:cs="Arial"/>
                <w:b/>
                <w:bCs/>
              </w:rPr>
            </w:pPr>
            <w:r w:rsidRPr="00807D55">
              <w:rPr>
                <w:rFonts w:ascii="Arial" w:hAnsi="Arial" w:cs="Arial"/>
                <w:b/>
                <w:bCs/>
                <w:sz w:val="20"/>
              </w:rPr>
              <w:t>Forma zaliczenia przedmiotu:</w:t>
            </w:r>
            <w:r w:rsidRPr="00D0141E">
              <w:rPr>
                <w:rFonts w:ascii="Arial" w:hAnsi="Arial" w:cs="Arial"/>
                <w:i/>
                <w:color w:val="7F7F7F"/>
                <w:sz w:val="16"/>
                <w:szCs w:val="20"/>
              </w:rPr>
              <w:t xml:space="preserve"> </w:t>
            </w:r>
            <w:r w:rsidRPr="000A1E2B">
              <w:rPr>
                <w:rFonts w:ascii="Arial" w:hAnsi="Arial" w:cs="Arial"/>
                <w:color w:val="000000"/>
                <w:sz w:val="18"/>
                <w:szCs w:val="18"/>
              </w:rPr>
              <w:t xml:space="preserve">Sprawdzian wiedzy </w:t>
            </w:r>
          </w:p>
        </w:tc>
      </w:tr>
      <w:tr w:rsidR="00DC2332" w:rsidRPr="00807D55" w:rsidTr="003B4DCA">
        <w:trPr>
          <w:trHeight w:val="70"/>
        </w:trPr>
        <w:tc>
          <w:tcPr>
            <w:tcW w:w="4831" w:type="dxa"/>
            <w:gridSpan w:val="6"/>
            <w:vAlign w:val="center"/>
          </w:tcPr>
          <w:p w:rsidR="00DC2332" w:rsidRPr="00807D55" w:rsidRDefault="00DC2332"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5"/>
            <w:vAlign w:val="center"/>
          </w:tcPr>
          <w:p w:rsidR="00DC2332" w:rsidRPr="00807D55" w:rsidRDefault="00DC2332"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DC2332" w:rsidRPr="00807D55" w:rsidTr="003B4DCA">
        <w:trPr>
          <w:trHeight w:val="465"/>
        </w:trPr>
        <w:tc>
          <w:tcPr>
            <w:tcW w:w="4831" w:type="dxa"/>
            <w:gridSpan w:val="6"/>
            <w:vAlign w:val="center"/>
          </w:tcPr>
          <w:p w:rsidR="00DC2332" w:rsidRPr="00807D55" w:rsidRDefault="00DC2332" w:rsidP="003B4DCA">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4910" w:type="dxa"/>
            <w:gridSpan w:val="5"/>
            <w:shd w:val="clear" w:color="auto" w:fill="F2F2F2"/>
            <w:vAlign w:val="center"/>
          </w:tcPr>
          <w:p w:rsidR="00DC2332" w:rsidRPr="000A1E2B" w:rsidRDefault="00DC2332" w:rsidP="003B4DCA">
            <w:pPr>
              <w:autoSpaceDE w:val="0"/>
              <w:autoSpaceDN w:val="0"/>
              <w:adjustRightInd w:val="0"/>
              <w:spacing w:before="120" w:after="120"/>
              <w:rPr>
                <w:rFonts w:ascii="Arial" w:hAnsi="Arial" w:cs="Arial"/>
                <w:bCs/>
                <w:iCs/>
                <w:color w:val="000000"/>
                <w:sz w:val="18"/>
                <w:szCs w:val="20"/>
              </w:rPr>
            </w:pPr>
            <w:r w:rsidRPr="000A1E2B">
              <w:rPr>
                <w:rFonts w:ascii="Arial" w:hAnsi="Arial" w:cs="Arial"/>
                <w:bCs/>
                <w:iCs/>
                <w:color w:val="000000"/>
                <w:sz w:val="18"/>
                <w:szCs w:val="20"/>
              </w:rPr>
              <w:t>0-10pkt</w:t>
            </w:r>
          </w:p>
        </w:tc>
      </w:tr>
      <w:tr w:rsidR="00DC2332" w:rsidRPr="00807D55" w:rsidTr="003B4DCA">
        <w:trPr>
          <w:trHeight w:val="70"/>
        </w:trPr>
        <w:tc>
          <w:tcPr>
            <w:tcW w:w="4831" w:type="dxa"/>
            <w:gridSpan w:val="6"/>
            <w:vAlign w:val="center"/>
          </w:tcPr>
          <w:p w:rsidR="00DC2332" w:rsidRPr="00807D55" w:rsidRDefault="00DC2332" w:rsidP="003B4DCA">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4910" w:type="dxa"/>
            <w:gridSpan w:val="5"/>
            <w:shd w:val="clear" w:color="auto" w:fill="F2F2F2"/>
            <w:vAlign w:val="center"/>
          </w:tcPr>
          <w:p w:rsidR="00DC2332" w:rsidRPr="00916489" w:rsidRDefault="00DC2332" w:rsidP="003B4DCA">
            <w:pPr>
              <w:autoSpaceDE w:val="0"/>
              <w:autoSpaceDN w:val="0"/>
              <w:adjustRightInd w:val="0"/>
              <w:spacing w:before="120" w:after="120"/>
              <w:rPr>
                <w:rFonts w:ascii="Arial" w:hAnsi="Arial" w:cs="Arial"/>
                <w:bCs/>
                <w:iCs/>
                <w:sz w:val="18"/>
                <w:szCs w:val="20"/>
              </w:rPr>
            </w:pPr>
            <w:r>
              <w:rPr>
                <w:rFonts w:ascii="Arial" w:hAnsi="Arial" w:cs="Arial"/>
                <w:bCs/>
                <w:iCs/>
                <w:sz w:val="18"/>
                <w:szCs w:val="20"/>
              </w:rPr>
              <w:t>11-12pkt</w:t>
            </w:r>
          </w:p>
        </w:tc>
      </w:tr>
      <w:tr w:rsidR="00DC2332" w:rsidRPr="00807D55" w:rsidTr="003B4DCA">
        <w:trPr>
          <w:trHeight w:val="465"/>
        </w:trPr>
        <w:tc>
          <w:tcPr>
            <w:tcW w:w="4831" w:type="dxa"/>
            <w:gridSpan w:val="6"/>
            <w:vAlign w:val="center"/>
          </w:tcPr>
          <w:p w:rsidR="00DC2332" w:rsidRPr="00807D55" w:rsidRDefault="00DC2332" w:rsidP="003B4DCA">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910" w:type="dxa"/>
            <w:gridSpan w:val="5"/>
            <w:shd w:val="clear" w:color="auto" w:fill="F2F2F2"/>
            <w:vAlign w:val="center"/>
          </w:tcPr>
          <w:p w:rsidR="00DC2332" w:rsidRPr="00916489" w:rsidRDefault="00DC2332" w:rsidP="003B4DCA">
            <w:pPr>
              <w:autoSpaceDE w:val="0"/>
              <w:autoSpaceDN w:val="0"/>
              <w:adjustRightInd w:val="0"/>
              <w:spacing w:before="120" w:after="120"/>
              <w:rPr>
                <w:rFonts w:ascii="Arial" w:hAnsi="Arial" w:cs="Arial"/>
                <w:bCs/>
                <w:iCs/>
                <w:sz w:val="18"/>
                <w:szCs w:val="20"/>
              </w:rPr>
            </w:pPr>
            <w:r>
              <w:rPr>
                <w:rFonts w:ascii="Arial" w:hAnsi="Arial" w:cs="Arial"/>
                <w:bCs/>
                <w:iCs/>
                <w:sz w:val="18"/>
                <w:szCs w:val="20"/>
              </w:rPr>
              <w:t>13-15pkt</w:t>
            </w:r>
          </w:p>
        </w:tc>
      </w:tr>
      <w:tr w:rsidR="00DC2332" w:rsidRPr="00807D55" w:rsidTr="003B4DCA">
        <w:trPr>
          <w:trHeight w:val="70"/>
        </w:trPr>
        <w:tc>
          <w:tcPr>
            <w:tcW w:w="4831" w:type="dxa"/>
            <w:gridSpan w:val="6"/>
            <w:vAlign w:val="center"/>
          </w:tcPr>
          <w:p w:rsidR="00DC2332" w:rsidRPr="00807D55" w:rsidRDefault="00DC2332" w:rsidP="003B4DCA">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lastRenderedPageBreak/>
              <w:t>4,0 (db)</w:t>
            </w:r>
          </w:p>
        </w:tc>
        <w:tc>
          <w:tcPr>
            <w:tcW w:w="4910" w:type="dxa"/>
            <w:gridSpan w:val="5"/>
            <w:shd w:val="clear" w:color="auto" w:fill="F2F2F2"/>
            <w:vAlign w:val="center"/>
          </w:tcPr>
          <w:p w:rsidR="00DC2332" w:rsidRPr="00916489" w:rsidRDefault="00DC2332" w:rsidP="003B4DCA">
            <w:pPr>
              <w:autoSpaceDE w:val="0"/>
              <w:autoSpaceDN w:val="0"/>
              <w:adjustRightInd w:val="0"/>
              <w:spacing w:before="120" w:after="120"/>
              <w:rPr>
                <w:rFonts w:ascii="Arial" w:hAnsi="Arial" w:cs="Arial"/>
                <w:bCs/>
                <w:iCs/>
                <w:sz w:val="18"/>
                <w:szCs w:val="18"/>
              </w:rPr>
            </w:pPr>
            <w:r>
              <w:rPr>
                <w:rFonts w:ascii="Arial" w:hAnsi="Arial" w:cs="Arial"/>
                <w:bCs/>
                <w:iCs/>
                <w:sz w:val="18"/>
                <w:szCs w:val="18"/>
              </w:rPr>
              <w:t>16-17pkt</w:t>
            </w:r>
          </w:p>
        </w:tc>
      </w:tr>
      <w:tr w:rsidR="00DC2332" w:rsidRPr="00807D55" w:rsidTr="003B4DCA">
        <w:trPr>
          <w:trHeight w:val="70"/>
        </w:trPr>
        <w:tc>
          <w:tcPr>
            <w:tcW w:w="4831" w:type="dxa"/>
            <w:gridSpan w:val="6"/>
            <w:vAlign w:val="center"/>
          </w:tcPr>
          <w:p w:rsidR="00DC2332" w:rsidRPr="00807D55" w:rsidRDefault="00DC2332" w:rsidP="003B4DCA">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910" w:type="dxa"/>
            <w:gridSpan w:val="5"/>
            <w:shd w:val="clear" w:color="auto" w:fill="F2F2F2"/>
            <w:vAlign w:val="center"/>
          </w:tcPr>
          <w:p w:rsidR="00DC2332" w:rsidRPr="00916489" w:rsidRDefault="00DC2332" w:rsidP="003B4DCA">
            <w:pPr>
              <w:autoSpaceDE w:val="0"/>
              <w:autoSpaceDN w:val="0"/>
              <w:adjustRightInd w:val="0"/>
              <w:spacing w:before="120" w:after="120"/>
              <w:rPr>
                <w:rFonts w:ascii="Arial" w:hAnsi="Arial" w:cs="Arial"/>
                <w:bCs/>
                <w:iCs/>
                <w:sz w:val="18"/>
                <w:szCs w:val="18"/>
              </w:rPr>
            </w:pPr>
            <w:r>
              <w:rPr>
                <w:rFonts w:ascii="Arial" w:hAnsi="Arial" w:cs="Arial"/>
                <w:bCs/>
                <w:iCs/>
                <w:sz w:val="18"/>
                <w:szCs w:val="18"/>
              </w:rPr>
              <w:t>18pkt</w:t>
            </w:r>
          </w:p>
        </w:tc>
      </w:tr>
      <w:tr w:rsidR="00DC2332" w:rsidRPr="00807D55" w:rsidTr="003B4DCA">
        <w:trPr>
          <w:trHeight w:val="70"/>
        </w:trPr>
        <w:tc>
          <w:tcPr>
            <w:tcW w:w="4831" w:type="dxa"/>
            <w:gridSpan w:val="6"/>
            <w:vAlign w:val="center"/>
          </w:tcPr>
          <w:p w:rsidR="00DC2332" w:rsidRPr="00807D55" w:rsidRDefault="00DC2332" w:rsidP="003B4DCA">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910" w:type="dxa"/>
            <w:gridSpan w:val="5"/>
            <w:shd w:val="clear" w:color="auto" w:fill="F2F2F2"/>
            <w:vAlign w:val="center"/>
          </w:tcPr>
          <w:p w:rsidR="00DC2332" w:rsidRPr="00916489" w:rsidRDefault="00DC2332" w:rsidP="003B4DCA">
            <w:pPr>
              <w:autoSpaceDE w:val="0"/>
              <w:autoSpaceDN w:val="0"/>
              <w:adjustRightInd w:val="0"/>
              <w:spacing w:before="120" w:after="120"/>
              <w:rPr>
                <w:rFonts w:ascii="Arial" w:hAnsi="Arial" w:cs="Arial"/>
                <w:bCs/>
                <w:iCs/>
                <w:sz w:val="18"/>
                <w:szCs w:val="18"/>
              </w:rPr>
            </w:pPr>
            <w:r>
              <w:rPr>
                <w:rFonts w:ascii="Arial" w:hAnsi="Arial" w:cs="Arial"/>
                <w:bCs/>
                <w:iCs/>
                <w:sz w:val="18"/>
                <w:szCs w:val="18"/>
              </w:rPr>
              <w:t>19-20pkt</w:t>
            </w:r>
          </w:p>
        </w:tc>
      </w:tr>
      <w:tr w:rsidR="00DC2332" w:rsidRPr="00807D55" w:rsidTr="003B4DCA">
        <w:trPr>
          <w:trHeight w:val="465"/>
        </w:trPr>
        <w:tc>
          <w:tcPr>
            <w:tcW w:w="9741" w:type="dxa"/>
            <w:gridSpan w:val="11"/>
            <w:vAlign w:val="center"/>
          </w:tcPr>
          <w:p w:rsidR="00DC2332" w:rsidRPr="00807D55" w:rsidRDefault="00DC2332" w:rsidP="009F0EA9">
            <w:pPr>
              <w:numPr>
                <w:ilvl w:val="0"/>
                <w:numId w:val="140"/>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DC2332" w:rsidRPr="00807D55" w:rsidTr="003B4DCA">
        <w:trPr>
          <w:trHeight w:val="1544"/>
        </w:trPr>
        <w:tc>
          <w:tcPr>
            <w:tcW w:w="9741" w:type="dxa"/>
            <w:gridSpan w:val="11"/>
            <w:vAlign w:val="center"/>
          </w:tcPr>
          <w:p w:rsidR="00DC2332" w:rsidRPr="00807D55" w:rsidRDefault="00DC2332" w:rsidP="003B4DCA">
            <w:pPr>
              <w:spacing w:before="120"/>
              <w:rPr>
                <w:rFonts w:ascii="Arial" w:hAnsi="Arial" w:cs="Arial"/>
                <w:sz w:val="20"/>
                <w:szCs w:val="20"/>
              </w:rPr>
            </w:pPr>
            <w:r w:rsidRPr="00807D55">
              <w:rPr>
                <w:rFonts w:ascii="Arial" w:hAnsi="Arial" w:cs="Arial"/>
                <w:sz w:val="20"/>
                <w:szCs w:val="20"/>
              </w:rPr>
              <w:t>Literatura obowiązkowa:</w:t>
            </w:r>
          </w:p>
          <w:p w:rsidR="00DC2332" w:rsidRDefault="00DC2332" w:rsidP="009F0EA9">
            <w:pPr>
              <w:numPr>
                <w:ilvl w:val="0"/>
                <w:numId w:val="119"/>
              </w:numPr>
              <w:spacing w:after="120" w:line="240" w:lineRule="auto"/>
              <w:jc w:val="both"/>
              <w:rPr>
                <w:rFonts w:ascii="Arial" w:hAnsi="Arial" w:cs="Arial"/>
                <w:sz w:val="20"/>
                <w:szCs w:val="20"/>
              </w:rPr>
            </w:pPr>
            <w:r w:rsidRPr="0070424A">
              <w:rPr>
                <w:rFonts w:ascii="Arial" w:hAnsi="Arial" w:cs="Arial"/>
                <w:sz w:val="20"/>
                <w:szCs w:val="20"/>
              </w:rPr>
              <w:t xml:space="preserve">Sokołowska M., </w:t>
            </w:r>
            <w:r w:rsidRPr="00B14F55">
              <w:rPr>
                <w:rFonts w:ascii="Arial" w:hAnsi="Arial" w:cs="Arial"/>
                <w:i/>
                <w:sz w:val="20"/>
                <w:szCs w:val="20"/>
              </w:rPr>
              <w:t>Socjologia medycyny</w:t>
            </w:r>
            <w:r w:rsidRPr="0070424A">
              <w:rPr>
                <w:rFonts w:ascii="Arial" w:hAnsi="Arial" w:cs="Arial"/>
                <w:sz w:val="20"/>
                <w:szCs w:val="20"/>
              </w:rPr>
              <w:t xml:space="preserve">, </w:t>
            </w:r>
            <w:r>
              <w:rPr>
                <w:rFonts w:ascii="Arial" w:hAnsi="Arial" w:cs="Arial"/>
                <w:sz w:val="20"/>
                <w:szCs w:val="20"/>
              </w:rPr>
              <w:t xml:space="preserve">Państwowy Zakład Wydawnictw Lekarskich, </w:t>
            </w:r>
            <w:r w:rsidRPr="0070424A">
              <w:rPr>
                <w:rFonts w:ascii="Arial" w:hAnsi="Arial" w:cs="Arial"/>
                <w:sz w:val="20"/>
                <w:szCs w:val="20"/>
              </w:rPr>
              <w:t>Warszawa 1986.</w:t>
            </w:r>
          </w:p>
          <w:p w:rsidR="00DC2332" w:rsidRDefault="00DC2332" w:rsidP="003B4DCA">
            <w:pPr>
              <w:spacing w:after="120"/>
              <w:jc w:val="both"/>
              <w:rPr>
                <w:rFonts w:ascii="Arial" w:hAnsi="Arial" w:cs="Arial"/>
                <w:sz w:val="20"/>
                <w:szCs w:val="20"/>
              </w:rPr>
            </w:pPr>
            <w:r w:rsidRPr="0070424A">
              <w:rPr>
                <w:rFonts w:ascii="Arial" w:hAnsi="Arial" w:cs="Arial"/>
                <w:sz w:val="20"/>
                <w:szCs w:val="20"/>
              </w:rPr>
              <w:t xml:space="preserve">Literatura uzupełniająca: </w:t>
            </w:r>
          </w:p>
          <w:p w:rsidR="00DC2332" w:rsidRDefault="00DC2332" w:rsidP="009F0EA9">
            <w:pPr>
              <w:numPr>
                <w:ilvl w:val="0"/>
                <w:numId w:val="120"/>
              </w:numPr>
              <w:spacing w:after="120" w:line="240" w:lineRule="auto"/>
              <w:jc w:val="both"/>
              <w:rPr>
                <w:rFonts w:ascii="Arial" w:hAnsi="Arial" w:cs="Arial"/>
                <w:sz w:val="20"/>
                <w:szCs w:val="20"/>
              </w:rPr>
            </w:pPr>
            <w:r>
              <w:rPr>
                <w:rFonts w:ascii="Arial" w:hAnsi="Arial" w:cs="Arial"/>
                <w:sz w:val="20"/>
                <w:szCs w:val="20"/>
              </w:rPr>
              <w:t xml:space="preserve">Sztompka P., </w:t>
            </w:r>
            <w:r w:rsidRPr="00177AA0">
              <w:rPr>
                <w:rFonts w:ascii="Arial" w:hAnsi="Arial" w:cs="Arial"/>
                <w:i/>
                <w:sz w:val="20"/>
                <w:szCs w:val="20"/>
              </w:rPr>
              <w:t>Socjologia</w:t>
            </w:r>
            <w:r>
              <w:rPr>
                <w:rFonts w:ascii="Arial" w:hAnsi="Arial" w:cs="Arial"/>
                <w:i/>
                <w:sz w:val="20"/>
                <w:szCs w:val="20"/>
              </w:rPr>
              <w:t>: analiza społeczeństwa</w:t>
            </w:r>
            <w:r>
              <w:rPr>
                <w:rFonts w:ascii="Arial" w:hAnsi="Arial" w:cs="Arial"/>
                <w:sz w:val="20"/>
                <w:szCs w:val="20"/>
              </w:rPr>
              <w:t>, Znak, Kraków 2005</w:t>
            </w:r>
          </w:p>
          <w:p w:rsidR="00DC2332" w:rsidRDefault="00DC2332" w:rsidP="009F0EA9">
            <w:pPr>
              <w:numPr>
                <w:ilvl w:val="0"/>
                <w:numId w:val="120"/>
              </w:numPr>
              <w:spacing w:after="120" w:line="240" w:lineRule="auto"/>
              <w:jc w:val="both"/>
              <w:rPr>
                <w:rFonts w:ascii="Arial" w:hAnsi="Arial" w:cs="Arial"/>
                <w:sz w:val="20"/>
                <w:szCs w:val="20"/>
              </w:rPr>
            </w:pPr>
            <w:r>
              <w:rPr>
                <w:rFonts w:ascii="Arial" w:hAnsi="Arial" w:cs="Arial"/>
                <w:sz w:val="20"/>
                <w:szCs w:val="20"/>
              </w:rPr>
              <w:t xml:space="preserve">Babbie E., </w:t>
            </w:r>
            <w:r>
              <w:rPr>
                <w:rFonts w:ascii="Arial" w:hAnsi="Arial" w:cs="Arial"/>
                <w:i/>
                <w:sz w:val="20"/>
                <w:szCs w:val="20"/>
              </w:rPr>
              <w:t>Podstawy badań społecznych</w:t>
            </w:r>
            <w:r>
              <w:rPr>
                <w:rFonts w:ascii="Arial" w:hAnsi="Arial" w:cs="Arial"/>
                <w:sz w:val="20"/>
                <w:szCs w:val="20"/>
              </w:rPr>
              <w:t>, Wydawnictwo Naukowe PWN, Warszawa 2009</w:t>
            </w:r>
          </w:p>
          <w:p w:rsidR="00DC2332" w:rsidRPr="00C12846" w:rsidRDefault="00DC2332" w:rsidP="009F0EA9">
            <w:pPr>
              <w:numPr>
                <w:ilvl w:val="0"/>
                <w:numId w:val="120"/>
              </w:numPr>
              <w:spacing w:after="120" w:line="240" w:lineRule="auto"/>
              <w:jc w:val="both"/>
              <w:rPr>
                <w:rFonts w:ascii="Arial" w:hAnsi="Arial" w:cs="Arial"/>
                <w:sz w:val="20"/>
                <w:szCs w:val="20"/>
              </w:rPr>
            </w:pPr>
            <w:r w:rsidRPr="00C12846">
              <w:rPr>
                <w:rFonts w:ascii="Arial" w:hAnsi="Arial" w:cs="Arial"/>
                <w:sz w:val="20"/>
                <w:szCs w:val="20"/>
              </w:rPr>
              <w:t xml:space="preserve">Ustawa </w:t>
            </w:r>
            <w:r>
              <w:rPr>
                <w:rFonts w:ascii="Arial" w:hAnsi="Arial" w:cs="Arial"/>
                <w:sz w:val="20"/>
                <w:szCs w:val="20"/>
              </w:rPr>
              <w:t xml:space="preserve">z dnia 11 września 2015 r. o zdrowiu publicznym, </w:t>
            </w:r>
            <w:r w:rsidRPr="00650052">
              <w:rPr>
                <w:rFonts w:ascii="Arial" w:hAnsi="Arial" w:cs="Arial"/>
                <w:sz w:val="20"/>
                <w:szCs w:val="20"/>
              </w:rPr>
              <w:t>Dz.U. 2015 poz. 1916</w:t>
            </w:r>
          </w:p>
        </w:tc>
      </w:tr>
      <w:tr w:rsidR="00DC2332" w:rsidRPr="00807D55" w:rsidTr="003B4DCA">
        <w:trPr>
          <w:trHeight w:val="967"/>
        </w:trPr>
        <w:tc>
          <w:tcPr>
            <w:tcW w:w="9741" w:type="dxa"/>
            <w:gridSpan w:val="11"/>
            <w:vAlign w:val="center"/>
          </w:tcPr>
          <w:p w:rsidR="00DC2332" w:rsidRPr="00807D55" w:rsidRDefault="00DC2332" w:rsidP="009F0EA9">
            <w:pPr>
              <w:numPr>
                <w:ilvl w:val="0"/>
                <w:numId w:val="140"/>
              </w:numPr>
              <w:spacing w:before="120" w:after="120" w:line="240" w:lineRule="auto"/>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DC2332" w:rsidRPr="00807D55" w:rsidTr="003B4DCA">
        <w:trPr>
          <w:trHeight w:val="465"/>
        </w:trPr>
        <w:tc>
          <w:tcPr>
            <w:tcW w:w="4831" w:type="dxa"/>
            <w:gridSpan w:val="6"/>
            <w:vAlign w:val="center"/>
          </w:tcPr>
          <w:p w:rsidR="00DC2332" w:rsidRPr="00807D55" w:rsidRDefault="00DC2332" w:rsidP="003B4DCA">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DC2332" w:rsidRPr="00807D55" w:rsidRDefault="00DC2332" w:rsidP="003B4DCA">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DC2332" w:rsidRPr="00807D55" w:rsidRDefault="00DC2332" w:rsidP="003B4DCA">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DC2332" w:rsidRPr="00807D55" w:rsidTr="003B4DCA">
        <w:trPr>
          <w:trHeight w:val="70"/>
        </w:trPr>
        <w:tc>
          <w:tcPr>
            <w:tcW w:w="9741" w:type="dxa"/>
            <w:gridSpan w:val="11"/>
            <w:vAlign w:val="center"/>
          </w:tcPr>
          <w:p w:rsidR="00DC2332" w:rsidRPr="00807D55" w:rsidRDefault="00DC2332" w:rsidP="003B4DCA">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DC2332" w:rsidRPr="00807D55" w:rsidTr="003B4DCA">
        <w:trPr>
          <w:trHeight w:val="465"/>
        </w:trPr>
        <w:tc>
          <w:tcPr>
            <w:tcW w:w="4831" w:type="dxa"/>
            <w:gridSpan w:val="6"/>
            <w:vAlign w:val="center"/>
          </w:tcPr>
          <w:p w:rsidR="00DC2332" w:rsidRPr="00807D55" w:rsidRDefault="00DC2332" w:rsidP="003B4DCA">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DC2332" w:rsidRPr="00916489" w:rsidRDefault="00DC2332" w:rsidP="003B4DCA">
            <w:pPr>
              <w:spacing w:before="120" w:after="120"/>
              <w:ind w:left="360"/>
              <w:jc w:val="center"/>
              <w:rPr>
                <w:rFonts w:ascii="Arial" w:hAnsi="Arial" w:cs="Arial"/>
                <w:b/>
                <w:sz w:val="18"/>
                <w:szCs w:val="20"/>
              </w:rPr>
            </w:pPr>
            <w:r>
              <w:rPr>
                <w:rFonts w:ascii="Arial" w:hAnsi="Arial" w:cs="Arial"/>
                <w:b/>
                <w:sz w:val="18"/>
                <w:szCs w:val="20"/>
              </w:rPr>
              <w:t>16</w:t>
            </w:r>
          </w:p>
        </w:tc>
        <w:tc>
          <w:tcPr>
            <w:tcW w:w="2494" w:type="dxa"/>
            <w:gridSpan w:val="3"/>
            <w:shd w:val="clear" w:color="auto" w:fill="F2F2F2"/>
            <w:vAlign w:val="center"/>
          </w:tcPr>
          <w:p w:rsidR="00DC2332" w:rsidRPr="00916489" w:rsidRDefault="00DC2332" w:rsidP="003B4DCA">
            <w:pPr>
              <w:spacing w:before="120" w:after="120"/>
              <w:rPr>
                <w:rFonts w:ascii="Arial" w:hAnsi="Arial" w:cs="Arial"/>
                <w:b/>
                <w:sz w:val="18"/>
                <w:szCs w:val="16"/>
              </w:rPr>
            </w:pPr>
          </w:p>
        </w:tc>
      </w:tr>
      <w:tr w:rsidR="00DC2332" w:rsidRPr="00807D55" w:rsidTr="003B4DCA">
        <w:trPr>
          <w:trHeight w:val="465"/>
        </w:trPr>
        <w:tc>
          <w:tcPr>
            <w:tcW w:w="4831" w:type="dxa"/>
            <w:gridSpan w:val="6"/>
            <w:vAlign w:val="center"/>
          </w:tcPr>
          <w:p w:rsidR="00DC2332" w:rsidRPr="00807D55" w:rsidRDefault="00DC2332" w:rsidP="003B4DCA">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DC2332" w:rsidRPr="00916489" w:rsidRDefault="00DC2332" w:rsidP="003B4DCA">
            <w:pPr>
              <w:spacing w:before="120" w:after="120"/>
              <w:ind w:left="360"/>
              <w:jc w:val="center"/>
              <w:rPr>
                <w:rFonts w:ascii="Arial" w:hAnsi="Arial" w:cs="Arial"/>
                <w:b/>
                <w:sz w:val="18"/>
                <w:szCs w:val="20"/>
              </w:rPr>
            </w:pPr>
            <w:r>
              <w:rPr>
                <w:rFonts w:ascii="Arial" w:hAnsi="Arial" w:cs="Arial"/>
                <w:b/>
                <w:sz w:val="18"/>
                <w:szCs w:val="20"/>
              </w:rPr>
              <w:t>-</w:t>
            </w:r>
          </w:p>
        </w:tc>
        <w:tc>
          <w:tcPr>
            <w:tcW w:w="2494" w:type="dxa"/>
            <w:gridSpan w:val="3"/>
            <w:shd w:val="clear" w:color="auto" w:fill="F2F2F2"/>
            <w:vAlign w:val="center"/>
          </w:tcPr>
          <w:p w:rsidR="00DC2332" w:rsidRPr="00916489" w:rsidRDefault="00DC2332" w:rsidP="003B4DCA">
            <w:pPr>
              <w:spacing w:before="120" w:after="120"/>
              <w:rPr>
                <w:rFonts w:ascii="Arial" w:hAnsi="Arial" w:cs="Arial"/>
                <w:sz w:val="18"/>
                <w:szCs w:val="16"/>
              </w:rPr>
            </w:pPr>
          </w:p>
        </w:tc>
      </w:tr>
      <w:tr w:rsidR="00DC2332" w:rsidRPr="00807D55" w:rsidTr="003B4DCA">
        <w:trPr>
          <w:trHeight w:val="465"/>
        </w:trPr>
        <w:tc>
          <w:tcPr>
            <w:tcW w:w="4831" w:type="dxa"/>
            <w:gridSpan w:val="6"/>
            <w:vAlign w:val="center"/>
          </w:tcPr>
          <w:p w:rsidR="00DC2332" w:rsidRPr="00807D55" w:rsidRDefault="00DC2332" w:rsidP="003B4DCA">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DC2332" w:rsidRPr="00916489" w:rsidRDefault="00DC2332" w:rsidP="003B4DCA">
            <w:pPr>
              <w:spacing w:before="120" w:after="120"/>
              <w:ind w:left="360"/>
              <w:jc w:val="center"/>
              <w:rPr>
                <w:rFonts w:ascii="Arial" w:hAnsi="Arial" w:cs="Arial"/>
                <w:b/>
                <w:sz w:val="18"/>
                <w:szCs w:val="20"/>
              </w:rPr>
            </w:pPr>
            <w:r>
              <w:rPr>
                <w:rFonts w:ascii="Arial" w:hAnsi="Arial" w:cs="Arial"/>
                <w:b/>
                <w:sz w:val="18"/>
                <w:szCs w:val="20"/>
              </w:rPr>
              <w:t>-</w:t>
            </w:r>
          </w:p>
        </w:tc>
        <w:tc>
          <w:tcPr>
            <w:tcW w:w="2494" w:type="dxa"/>
            <w:gridSpan w:val="3"/>
            <w:shd w:val="clear" w:color="auto" w:fill="F2F2F2"/>
            <w:vAlign w:val="center"/>
          </w:tcPr>
          <w:p w:rsidR="00DC2332" w:rsidRPr="00916489" w:rsidRDefault="00DC2332" w:rsidP="003B4DCA">
            <w:pPr>
              <w:spacing w:before="120" w:after="120"/>
              <w:rPr>
                <w:rFonts w:ascii="Arial" w:hAnsi="Arial" w:cs="Arial"/>
                <w:sz w:val="18"/>
                <w:szCs w:val="16"/>
              </w:rPr>
            </w:pPr>
          </w:p>
        </w:tc>
      </w:tr>
      <w:tr w:rsidR="00DC2332" w:rsidRPr="00807D55" w:rsidTr="003B4DCA">
        <w:trPr>
          <w:trHeight w:val="70"/>
        </w:trPr>
        <w:tc>
          <w:tcPr>
            <w:tcW w:w="9741" w:type="dxa"/>
            <w:gridSpan w:val="11"/>
            <w:vAlign w:val="center"/>
          </w:tcPr>
          <w:p w:rsidR="00DC2332" w:rsidRPr="00807D55" w:rsidRDefault="00DC2332" w:rsidP="003B4DCA">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D0141E">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DC2332" w:rsidRPr="00807D55" w:rsidTr="003B4DCA">
        <w:trPr>
          <w:trHeight w:val="70"/>
        </w:trPr>
        <w:tc>
          <w:tcPr>
            <w:tcW w:w="4831" w:type="dxa"/>
            <w:gridSpan w:val="6"/>
            <w:vAlign w:val="center"/>
          </w:tcPr>
          <w:p w:rsidR="00DC2332" w:rsidRPr="00807D55" w:rsidRDefault="00DC2332" w:rsidP="003B4DCA">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DC2332" w:rsidRPr="00916489" w:rsidRDefault="00DC2332" w:rsidP="003B4DCA">
            <w:pPr>
              <w:spacing w:before="120" w:after="120"/>
              <w:ind w:left="360"/>
              <w:jc w:val="center"/>
              <w:rPr>
                <w:rFonts w:ascii="Arial" w:hAnsi="Arial" w:cs="Arial"/>
                <w:b/>
                <w:sz w:val="18"/>
                <w:szCs w:val="20"/>
              </w:rPr>
            </w:pPr>
            <w:r>
              <w:rPr>
                <w:rFonts w:ascii="Arial" w:hAnsi="Arial" w:cs="Arial"/>
                <w:b/>
                <w:sz w:val="18"/>
                <w:szCs w:val="20"/>
              </w:rPr>
              <w:t>8</w:t>
            </w:r>
          </w:p>
        </w:tc>
        <w:tc>
          <w:tcPr>
            <w:tcW w:w="2494" w:type="dxa"/>
            <w:gridSpan w:val="3"/>
            <w:shd w:val="clear" w:color="auto" w:fill="F2F2F2"/>
            <w:vAlign w:val="center"/>
          </w:tcPr>
          <w:p w:rsidR="00DC2332" w:rsidRPr="00916489" w:rsidRDefault="00DC2332" w:rsidP="003B4DCA">
            <w:pPr>
              <w:spacing w:before="120" w:after="120"/>
              <w:rPr>
                <w:rFonts w:ascii="Arial" w:hAnsi="Arial" w:cs="Arial"/>
                <w:sz w:val="18"/>
                <w:szCs w:val="16"/>
              </w:rPr>
            </w:pPr>
          </w:p>
        </w:tc>
      </w:tr>
      <w:tr w:rsidR="00DC2332" w:rsidRPr="00807D55" w:rsidTr="003B4DCA">
        <w:trPr>
          <w:trHeight w:val="70"/>
        </w:trPr>
        <w:tc>
          <w:tcPr>
            <w:tcW w:w="4831" w:type="dxa"/>
            <w:gridSpan w:val="6"/>
            <w:vAlign w:val="center"/>
          </w:tcPr>
          <w:p w:rsidR="00DC2332" w:rsidRPr="00807D55" w:rsidRDefault="00DC2332" w:rsidP="003B4DCA">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DC2332" w:rsidRPr="00916489" w:rsidRDefault="00DC2332" w:rsidP="003B4DCA">
            <w:pPr>
              <w:spacing w:before="120" w:after="120"/>
              <w:ind w:left="360"/>
              <w:jc w:val="center"/>
              <w:rPr>
                <w:rFonts w:ascii="Arial" w:hAnsi="Arial" w:cs="Arial"/>
                <w:b/>
                <w:sz w:val="18"/>
                <w:szCs w:val="20"/>
              </w:rPr>
            </w:pPr>
            <w:r>
              <w:rPr>
                <w:rFonts w:ascii="Arial" w:hAnsi="Arial" w:cs="Arial"/>
                <w:b/>
                <w:sz w:val="18"/>
                <w:szCs w:val="20"/>
              </w:rPr>
              <w:t>8</w:t>
            </w:r>
          </w:p>
        </w:tc>
        <w:tc>
          <w:tcPr>
            <w:tcW w:w="2494" w:type="dxa"/>
            <w:gridSpan w:val="3"/>
            <w:shd w:val="clear" w:color="auto" w:fill="F2F2F2"/>
            <w:vAlign w:val="center"/>
          </w:tcPr>
          <w:p w:rsidR="00DC2332" w:rsidRPr="00916489" w:rsidRDefault="00DC2332" w:rsidP="003B4DCA">
            <w:pPr>
              <w:spacing w:before="120" w:after="120"/>
              <w:rPr>
                <w:rFonts w:ascii="Arial" w:hAnsi="Arial" w:cs="Arial"/>
                <w:sz w:val="18"/>
                <w:szCs w:val="16"/>
              </w:rPr>
            </w:pPr>
          </w:p>
        </w:tc>
      </w:tr>
      <w:tr w:rsidR="00DC2332" w:rsidRPr="00807D55" w:rsidTr="003B4DCA">
        <w:trPr>
          <w:trHeight w:val="70"/>
        </w:trPr>
        <w:tc>
          <w:tcPr>
            <w:tcW w:w="4831" w:type="dxa"/>
            <w:gridSpan w:val="6"/>
            <w:vAlign w:val="center"/>
          </w:tcPr>
          <w:p w:rsidR="00DC2332" w:rsidRPr="00807D55" w:rsidRDefault="00DC2332" w:rsidP="003B4DCA">
            <w:pPr>
              <w:spacing w:before="120" w:after="120"/>
              <w:jc w:val="center"/>
              <w:rPr>
                <w:rFonts w:ascii="Arial" w:hAnsi="Arial" w:cs="Arial"/>
                <w:sz w:val="18"/>
                <w:szCs w:val="20"/>
              </w:rPr>
            </w:pPr>
            <w:r w:rsidRPr="00807D55">
              <w:rPr>
                <w:rFonts w:ascii="Arial" w:hAnsi="Arial" w:cs="Arial"/>
                <w:sz w:val="18"/>
                <w:szCs w:val="20"/>
              </w:rPr>
              <w:t>Inne (jakie?)</w:t>
            </w:r>
          </w:p>
        </w:tc>
        <w:tc>
          <w:tcPr>
            <w:tcW w:w="2416" w:type="dxa"/>
            <w:gridSpan w:val="2"/>
            <w:shd w:val="clear" w:color="auto" w:fill="F2F2F2"/>
            <w:vAlign w:val="center"/>
          </w:tcPr>
          <w:p w:rsidR="00DC2332" w:rsidRPr="00916489" w:rsidRDefault="00DC2332" w:rsidP="003B4DCA">
            <w:pPr>
              <w:spacing w:before="120" w:after="120"/>
              <w:ind w:left="360"/>
              <w:jc w:val="center"/>
              <w:rPr>
                <w:rFonts w:ascii="Arial" w:hAnsi="Arial" w:cs="Arial"/>
                <w:b/>
                <w:sz w:val="18"/>
                <w:szCs w:val="20"/>
              </w:rPr>
            </w:pPr>
            <w:r>
              <w:rPr>
                <w:rFonts w:ascii="Arial" w:hAnsi="Arial" w:cs="Arial"/>
                <w:b/>
                <w:sz w:val="18"/>
                <w:szCs w:val="20"/>
              </w:rPr>
              <w:t>-</w:t>
            </w:r>
          </w:p>
        </w:tc>
        <w:tc>
          <w:tcPr>
            <w:tcW w:w="2494" w:type="dxa"/>
            <w:gridSpan w:val="3"/>
            <w:shd w:val="clear" w:color="auto" w:fill="F2F2F2"/>
            <w:vAlign w:val="center"/>
          </w:tcPr>
          <w:p w:rsidR="00DC2332" w:rsidRPr="00916489" w:rsidRDefault="00DC2332" w:rsidP="003B4DCA">
            <w:pPr>
              <w:spacing w:before="120" w:after="120"/>
              <w:rPr>
                <w:rFonts w:ascii="Arial" w:hAnsi="Arial" w:cs="Arial"/>
                <w:sz w:val="18"/>
                <w:szCs w:val="16"/>
              </w:rPr>
            </w:pPr>
          </w:p>
        </w:tc>
      </w:tr>
      <w:tr w:rsidR="00DC2332" w:rsidRPr="00807D55" w:rsidTr="003B4DCA">
        <w:trPr>
          <w:trHeight w:val="70"/>
        </w:trPr>
        <w:tc>
          <w:tcPr>
            <w:tcW w:w="4831" w:type="dxa"/>
            <w:gridSpan w:val="6"/>
            <w:vAlign w:val="center"/>
          </w:tcPr>
          <w:p w:rsidR="00DC2332" w:rsidRPr="00807D55" w:rsidRDefault="00DC2332" w:rsidP="003B4DCA">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DC2332" w:rsidRPr="00916489" w:rsidRDefault="00DC2332" w:rsidP="003B4DCA">
            <w:pPr>
              <w:spacing w:before="120" w:after="120"/>
              <w:ind w:left="360"/>
              <w:jc w:val="center"/>
              <w:rPr>
                <w:rFonts w:ascii="Arial" w:hAnsi="Arial" w:cs="Arial"/>
                <w:b/>
                <w:sz w:val="18"/>
                <w:szCs w:val="20"/>
              </w:rPr>
            </w:pPr>
            <w:r>
              <w:rPr>
                <w:rFonts w:ascii="Arial" w:hAnsi="Arial" w:cs="Arial"/>
                <w:b/>
                <w:sz w:val="18"/>
                <w:szCs w:val="20"/>
              </w:rPr>
              <w:t>32</w:t>
            </w:r>
          </w:p>
        </w:tc>
        <w:tc>
          <w:tcPr>
            <w:tcW w:w="2494" w:type="dxa"/>
            <w:gridSpan w:val="3"/>
            <w:vAlign w:val="center"/>
          </w:tcPr>
          <w:p w:rsidR="00DC2332" w:rsidRPr="00916489" w:rsidRDefault="00DC2332" w:rsidP="003B4DCA">
            <w:pPr>
              <w:spacing w:before="120" w:after="120"/>
              <w:ind w:left="360"/>
              <w:jc w:val="center"/>
              <w:rPr>
                <w:rFonts w:ascii="Arial" w:hAnsi="Arial" w:cs="Arial"/>
                <w:b/>
                <w:sz w:val="18"/>
                <w:szCs w:val="20"/>
              </w:rPr>
            </w:pPr>
          </w:p>
        </w:tc>
      </w:tr>
      <w:tr w:rsidR="00DC2332" w:rsidRPr="00807D55" w:rsidTr="003B4DCA">
        <w:trPr>
          <w:trHeight w:val="465"/>
        </w:trPr>
        <w:tc>
          <w:tcPr>
            <w:tcW w:w="9741" w:type="dxa"/>
            <w:gridSpan w:val="11"/>
            <w:vAlign w:val="center"/>
          </w:tcPr>
          <w:p w:rsidR="00DC2332" w:rsidRPr="00807D55" w:rsidRDefault="00DC2332" w:rsidP="009F0EA9">
            <w:pPr>
              <w:numPr>
                <w:ilvl w:val="0"/>
                <w:numId w:val="140"/>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DC2332" w:rsidRPr="003B0B05" w:rsidTr="003B4DCA">
        <w:trPr>
          <w:trHeight w:val="465"/>
        </w:trPr>
        <w:tc>
          <w:tcPr>
            <w:tcW w:w="9741" w:type="dxa"/>
            <w:gridSpan w:val="11"/>
            <w:shd w:val="clear" w:color="auto" w:fill="F2F2F2"/>
            <w:vAlign w:val="center"/>
          </w:tcPr>
          <w:p w:rsidR="00DC2332" w:rsidRPr="000A1E2B" w:rsidRDefault="00DC2332" w:rsidP="003B4DCA">
            <w:pPr>
              <w:rPr>
                <w:rFonts w:ascii="Arial" w:hAnsi="Arial" w:cs="Arial"/>
                <w:color w:val="000000"/>
                <w:sz w:val="18"/>
              </w:rPr>
            </w:pPr>
            <w:r w:rsidRPr="000A1E2B">
              <w:rPr>
                <w:rFonts w:ascii="Arial" w:hAnsi="Arial" w:cs="Arial"/>
                <w:color w:val="000000"/>
                <w:sz w:val="18"/>
              </w:rPr>
              <w:t>Kontakt</w:t>
            </w:r>
          </w:p>
          <w:p w:rsidR="00DC2332" w:rsidRPr="000A1E2B" w:rsidRDefault="00DC2332" w:rsidP="003B4DCA">
            <w:pPr>
              <w:rPr>
                <w:rFonts w:ascii="Arial" w:hAnsi="Arial" w:cs="Arial"/>
                <w:color w:val="000000"/>
                <w:sz w:val="18"/>
              </w:rPr>
            </w:pPr>
            <w:r w:rsidRPr="000A1E2B">
              <w:rPr>
                <w:rFonts w:ascii="Arial" w:hAnsi="Arial" w:cs="Arial"/>
                <w:color w:val="000000"/>
                <w:sz w:val="18"/>
              </w:rPr>
              <w:t xml:space="preserve">Dr n. med. Mariusz Gujski </w:t>
            </w:r>
          </w:p>
          <w:p w:rsidR="00DC2332" w:rsidRPr="000A1E2B" w:rsidRDefault="00DC2332" w:rsidP="003B4DCA">
            <w:pPr>
              <w:rPr>
                <w:rFonts w:ascii="Arial" w:hAnsi="Arial" w:cs="Arial"/>
                <w:color w:val="000000"/>
                <w:sz w:val="18"/>
              </w:rPr>
            </w:pPr>
            <w:r w:rsidRPr="000A1E2B">
              <w:rPr>
                <w:rFonts w:ascii="Arial" w:hAnsi="Arial" w:cs="Arial"/>
                <w:color w:val="000000"/>
                <w:sz w:val="18"/>
              </w:rPr>
              <w:t>Warszawski Uniwersytet Medyczny</w:t>
            </w:r>
          </w:p>
          <w:p w:rsidR="00DC2332" w:rsidRPr="000A1E2B" w:rsidRDefault="00DC2332" w:rsidP="003B4DCA">
            <w:pPr>
              <w:rPr>
                <w:rFonts w:ascii="Arial" w:hAnsi="Arial" w:cs="Arial"/>
                <w:color w:val="000000"/>
                <w:sz w:val="18"/>
              </w:rPr>
            </w:pPr>
            <w:r w:rsidRPr="000A1E2B">
              <w:rPr>
                <w:rFonts w:ascii="Arial" w:hAnsi="Arial" w:cs="Arial"/>
                <w:color w:val="000000"/>
                <w:sz w:val="18"/>
              </w:rPr>
              <w:t>ul. Żwirki i Wigury 81</w:t>
            </w:r>
          </w:p>
          <w:p w:rsidR="00DC2332" w:rsidRPr="003A50F7" w:rsidRDefault="00DC2332" w:rsidP="003B4DCA">
            <w:pPr>
              <w:rPr>
                <w:rFonts w:ascii="Arial" w:hAnsi="Arial" w:cs="Arial"/>
                <w:i/>
                <w:color w:val="7F7F7F"/>
                <w:lang w:val="en-US"/>
              </w:rPr>
            </w:pPr>
            <w:r w:rsidRPr="000A1E2B">
              <w:rPr>
                <w:rFonts w:ascii="Arial" w:hAnsi="Arial" w:cs="Arial"/>
                <w:color w:val="000000"/>
                <w:sz w:val="18"/>
                <w:lang w:val="en-US"/>
              </w:rPr>
              <w:t>email: mariusz.gujski@doktor.pl</w:t>
            </w:r>
          </w:p>
        </w:tc>
      </w:tr>
    </w:tbl>
    <w:p w:rsidR="00DC2332" w:rsidRDefault="00DC2332" w:rsidP="00DC2332">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DC2332" w:rsidRDefault="00DC2332" w:rsidP="00DC2332">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FC5698" w:rsidRDefault="00FC5698" w:rsidP="00DC2332">
      <w:pPr>
        <w:autoSpaceDE w:val="0"/>
        <w:autoSpaceDN w:val="0"/>
        <w:adjustRightInd w:val="0"/>
        <w:spacing w:before="120" w:after="120"/>
        <w:rPr>
          <w:rFonts w:ascii="Arial" w:hAnsi="Arial" w:cs="Arial"/>
          <w:sz w:val="20"/>
        </w:rPr>
      </w:pPr>
    </w:p>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w:lastRenderedPageBreak/>
        <w:drawing>
          <wp:anchor distT="0" distB="0" distL="114300" distR="114300" simplePos="0" relativeHeight="251877376" behindDoc="0" locked="0" layoutInCell="1" allowOverlap="1" wp14:anchorId="2617FE14" wp14:editId="017B04CF">
            <wp:simplePos x="0" y="0"/>
            <wp:positionH relativeFrom="column">
              <wp:posOffset>0</wp:posOffset>
            </wp:positionH>
            <wp:positionV relativeFrom="paragraph">
              <wp:posOffset>0</wp:posOffset>
            </wp:positionV>
            <wp:extent cx="1104900" cy="1106805"/>
            <wp:effectExtent l="0" t="0" r="0" b="0"/>
            <wp:wrapNone/>
            <wp:docPr id="7303" name="Obraz 730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mc:AlternateContent>
          <mc:Choice Requires="wps">
            <w:drawing>
              <wp:anchor distT="0" distB="0" distL="114300" distR="114300" simplePos="0" relativeHeight="251875328" behindDoc="1" locked="0" layoutInCell="1" allowOverlap="1" wp14:anchorId="0CE7AB18" wp14:editId="2E9B6C18">
                <wp:simplePos x="0" y="0"/>
                <wp:positionH relativeFrom="column">
                  <wp:posOffset>-61595</wp:posOffset>
                </wp:positionH>
                <wp:positionV relativeFrom="paragraph">
                  <wp:posOffset>199390</wp:posOffset>
                </wp:positionV>
                <wp:extent cx="6153150" cy="581025"/>
                <wp:effectExtent l="0" t="0" r="0" b="9525"/>
                <wp:wrapTight wrapText="bothSides">
                  <wp:wrapPolygon edited="0">
                    <wp:start x="0" y="0"/>
                    <wp:lineTo x="0" y="21246"/>
                    <wp:lineTo x="21533" y="21246"/>
                    <wp:lineTo x="21533" y="0"/>
                    <wp:lineTo x="0" y="0"/>
                  </wp:wrapPolygon>
                </wp:wrapTight>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B05" w:rsidRPr="00C1469C" w:rsidRDefault="003B0B05" w:rsidP="003B0B05">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Promocja zdrowia psychicznego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7AB18" id="Pole tekstowe 27" o:spid="_x0000_s1046" type="#_x0000_t202" style="position:absolute;margin-left:-4.85pt;margin-top:15.7pt;width:484.5pt;height:45.7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" fillcolor="#d9d9d9" stroked="f">
                <v:textbox>
                  <w:txbxContent>
                    <w:p w:rsidR="003B0B05" w:rsidRPr="00C1469C" w:rsidRDefault="003B0B05" w:rsidP="003B0B05">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Promocja zdrowia psychicznego</w:t>
                      </w:r>
                    </w:p>
                  </w:txbxContent>
                </v:textbox>
                <w10:wrap type="tight"/>
              </v:shape>
            </w:pict>
          </mc:Fallback>
        </mc:AlternateContent>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3B0B05" w:rsidRPr="003B0B05" w:rsidTr="00B17770">
        <w:trPr>
          <w:gridAfter w:val="1"/>
          <w:wAfter w:w="78" w:type="dxa"/>
          <w:trHeight w:val="465"/>
        </w:trPr>
        <w:tc>
          <w:tcPr>
            <w:tcW w:w="9663" w:type="dxa"/>
            <w:gridSpan w:val="10"/>
            <w:vAlign w:val="center"/>
          </w:tcPr>
          <w:p w:rsidR="003B0B05" w:rsidRPr="003B0B05" w:rsidRDefault="003B0B05" w:rsidP="003B0B05">
            <w:pPr>
              <w:numPr>
                <w:ilvl w:val="0"/>
                <w:numId w:val="145"/>
              </w:numPr>
              <w:tabs>
                <w:tab w:val="left" w:pos="1080"/>
                <w:tab w:val="left" w:pos="1260"/>
                <w:tab w:val="left" w:pos="1440"/>
                <w:tab w:val="left" w:pos="1620"/>
              </w:tabs>
              <w:spacing w:before="120" w:after="120" w:line="360" w:lineRule="auto"/>
              <w:rPr>
                <w:b/>
                <w:bCs/>
                <w:iCs/>
                <w:color w:val="000000"/>
                <w:sz w:val="20"/>
                <w:szCs w:val="20"/>
              </w:rPr>
            </w:pPr>
            <w:r w:rsidRPr="003B0B05">
              <w:rPr>
                <w:b/>
                <w:bCs/>
                <w:iCs/>
                <w:color w:val="000000"/>
                <w:sz w:val="20"/>
                <w:szCs w:val="20"/>
              </w:rPr>
              <w:t>Metryczka</w:t>
            </w:r>
          </w:p>
        </w:tc>
      </w:tr>
      <w:tr w:rsidR="003B0B05" w:rsidRPr="003B0B05" w:rsidTr="00B17770">
        <w:trPr>
          <w:gridAfter w:val="1"/>
          <w:wAfter w:w="78" w:type="dxa"/>
          <w:trHeight w:val="465"/>
        </w:trPr>
        <w:tc>
          <w:tcPr>
            <w:tcW w:w="3911" w:type="dxa"/>
            <w:gridSpan w:val="5"/>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Nazwa Wydziału:</w:t>
            </w:r>
          </w:p>
        </w:tc>
        <w:tc>
          <w:tcPr>
            <w:tcW w:w="5752"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 xml:space="preserve">Wydział Nauki o Zdrowiu </w:t>
            </w:r>
          </w:p>
        </w:tc>
      </w:tr>
      <w:tr w:rsidR="003B0B05" w:rsidRPr="003B0B05" w:rsidTr="00B17770">
        <w:trPr>
          <w:gridAfter w:val="1"/>
          <w:wAfter w:w="78" w:type="dxa"/>
          <w:trHeight w:val="1104"/>
        </w:trPr>
        <w:tc>
          <w:tcPr>
            <w:tcW w:w="3911" w:type="dxa"/>
            <w:gridSpan w:val="5"/>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color w:val="000000"/>
                <w:sz w:val="20"/>
                <w:szCs w:val="20"/>
              </w:rPr>
              <w:t xml:space="preserve">Program kształcenia </w:t>
            </w:r>
            <w:r w:rsidRPr="003B0B05">
              <w:rPr>
                <w:i/>
                <w:color w:val="000000"/>
                <w:sz w:val="20"/>
                <w:szCs w:val="20"/>
              </w:rPr>
              <w:t>(kierunek studiów, poziom i profil kształcenia, forma studiów, specjalność np. Zdrowie publiczne II stopnia, studia stacjonarne, profil ogólnoakademicki, specjalność: Promocja zdrowia i epidemiologia)</w:t>
            </w:r>
            <w:r w:rsidRPr="003B0B05">
              <w:rPr>
                <w:color w:val="000000"/>
                <w:sz w:val="20"/>
                <w:szCs w:val="20"/>
              </w:rPr>
              <w:t>:</w:t>
            </w:r>
          </w:p>
        </w:tc>
        <w:tc>
          <w:tcPr>
            <w:tcW w:w="5752"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Zdrowie Publiczne, profil ogólnoakademicki, studia stacjonarne II stopnia, specjalność promocja zdrowia</w:t>
            </w:r>
          </w:p>
        </w:tc>
      </w:tr>
      <w:tr w:rsidR="003B0B05" w:rsidRPr="003B0B05" w:rsidTr="00B17770">
        <w:trPr>
          <w:gridAfter w:val="1"/>
          <w:wAfter w:w="78" w:type="dxa"/>
          <w:trHeight w:val="465"/>
        </w:trPr>
        <w:tc>
          <w:tcPr>
            <w:tcW w:w="3911" w:type="dxa"/>
            <w:gridSpan w:val="5"/>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Rok akademicki:</w:t>
            </w:r>
          </w:p>
        </w:tc>
        <w:tc>
          <w:tcPr>
            <w:tcW w:w="5752"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2017/2018</w:t>
            </w:r>
          </w:p>
        </w:tc>
      </w:tr>
      <w:tr w:rsidR="003B0B05" w:rsidRPr="003B0B05" w:rsidTr="00B17770">
        <w:trPr>
          <w:gridAfter w:val="1"/>
          <w:wAfter w:w="78" w:type="dxa"/>
          <w:trHeight w:val="465"/>
        </w:trPr>
        <w:tc>
          <w:tcPr>
            <w:tcW w:w="3911" w:type="dxa"/>
            <w:gridSpan w:val="5"/>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Nazwa modułu/przedmiotu:</w:t>
            </w:r>
          </w:p>
        </w:tc>
        <w:tc>
          <w:tcPr>
            <w:tcW w:w="5752"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Promocja zdrowia psychicznego</w:t>
            </w:r>
          </w:p>
        </w:tc>
      </w:tr>
      <w:tr w:rsidR="003B0B05" w:rsidRPr="003B0B05" w:rsidTr="00B17770">
        <w:trPr>
          <w:gridAfter w:val="1"/>
          <w:wAfter w:w="78" w:type="dxa"/>
          <w:trHeight w:val="465"/>
        </w:trPr>
        <w:tc>
          <w:tcPr>
            <w:tcW w:w="3911" w:type="dxa"/>
            <w:gridSpan w:val="5"/>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color w:val="000000"/>
                <w:sz w:val="20"/>
                <w:szCs w:val="20"/>
              </w:rPr>
              <w:t xml:space="preserve">Kod przedmiotu </w:t>
            </w:r>
            <w:r w:rsidRPr="003B0B05">
              <w:rPr>
                <w:i/>
                <w:color w:val="000000"/>
                <w:sz w:val="20"/>
                <w:szCs w:val="20"/>
              </w:rPr>
              <w:t>(z systemu Pensum)</w:t>
            </w:r>
            <w:r w:rsidRPr="003B0B05">
              <w:rPr>
                <w:color w:val="000000"/>
                <w:sz w:val="20"/>
                <w:szCs w:val="20"/>
              </w:rPr>
              <w:t>:</w:t>
            </w:r>
          </w:p>
        </w:tc>
        <w:tc>
          <w:tcPr>
            <w:tcW w:w="5752"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[P] 34979</w:t>
            </w:r>
          </w:p>
        </w:tc>
      </w:tr>
      <w:tr w:rsidR="003B0B05" w:rsidRPr="003B0B05" w:rsidTr="00B17770">
        <w:trPr>
          <w:gridAfter w:val="1"/>
          <w:wAfter w:w="78" w:type="dxa"/>
          <w:trHeight w:val="465"/>
        </w:trPr>
        <w:tc>
          <w:tcPr>
            <w:tcW w:w="3911" w:type="dxa"/>
            <w:gridSpan w:val="5"/>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color w:val="000000"/>
                <w:sz w:val="20"/>
                <w:szCs w:val="20"/>
              </w:rPr>
              <w:t>Jednostka/i prowadząca/e kształcenie:</w:t>
            </w:r>
          </w:p>
        </w:tc>
        <w:tc>
          <w:tcPr>
            <w:tcW w:w="5752"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Zakład Profilaktyki Onkologicznej</w:t>
            </w:r>
          </w:p>
        </w:tc>
      </w:tr>
      <w:tr w:rsidR="003B0B05" w:rsidRPr="003B0B05" w:rsidTr="00B17770">
        <w:trPr>
          <w:gridAfter w:val="1"/>
          <w:wAfter w:w="78" w:type="dxa"/>
          <w:trHeight w:val="465"/>
        </w:trPr>
        <w:tc>
          <w:tcPr>
            <w:tcW w:w="3911" w:type="dxa"/>
            <w:gridSpan w:val="5"/>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color w:val="000000"/>
                <w:sz w:val="20"/>
                <w:szCs w:val="20"/>
              </w:rPr>
              <w:t>Kierownik jednostki/jednostek:</w:t>
            </w:r>
          </w:p>
        </w:tc>
        <w:tc>
          <w:tcPr>
            <w:tcW w:w="5752"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lang w:val="en-US"/>
              </w:rPr>
              <w:t xml:space="preserve">Prof. dr hab. n. med. </w:t>
            </w:r>
            <w:r w:rsidRPr="003B0B05">
              <w:rPr>
                <w:color w:val="000000"/>
                <w:sz w:val="20"/>
                <w:szCs w:val="20"/>
              </w:rPr>
              <w:t>Andrzej Deptała</w:t>
            </w:r>
          </w:p>
        </w:tc>
      </w:tr>
      <w:tr w:rsidR="003B0B05" w:rsidRPr="003B0B05" w:rsidTr="00B17770">
        <w:trPr>
          <w:gridAfter w:val="1"/>
          <w:wAfter w:w="78" w:type="dxa"/>
          <w:trHeight w:val="465"/>
        </w:trPr>
        <w:tc>
          <w:tcPr>
            <w:tcW w:w="3911" w:type="dxa"/>
            <w:gridSpan w:val="5"/>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 xml:space="preserve">Rok studiów </w:t>
            </w:r>
            <w:r w:rsidRPr="003B0B05">
              <w:rPr>
                <w:i/>
                <w:color w:val="000000"/>
                <w:sz w:val="20"/>
                <w:szCs w:val="20"/>
              </w:rPr>
              <w:t>(rok, na którym realizowany jest przedmiot)</w:t>
            </w:r>
            <w:r w:rsidRPr="003B0B05">
              <w:rPr>
                <w:color w:val="000000"/>
                <w:sz w:val="20"/>
                <w:szCs w:val="20"/>
              </w:rPr>
              <w:t>:</w:t>
            </w:r>
          </w:p>
        </w:tc>
        <w:tc>
          <w:tcPr>
            <w:tcW w:w="5752"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pierwszy</w:t>
            </w:r>
          </w:p>
        </w:tc>
      </w:tr>
      <w:tr w:rsidR="003B0B05" w:rsidRPr="003B0B05" w:rsidTr="00B17770">
        <w:trPr>
          <w:gridAfter w:val="1"/>
          <w:wAfter w:w="78" w:type="dxa"/>
          <w:trHeight w:val="465"/>
        </w:trPr>
        <w:tc>
          <w:tcPr>
            <w:tcW w:w="3911" w:type="dxa"/>
            <w:gridSpan w:val="5"/>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 xml:space="preserve">Semestr studiów </w:t>
            </w:r>
            <w:r w:rsidRPr="003B0B05">
              <w:rPr>
                <w:i/>
                <w:color w:val="000000"/>
                <w:sz w:val="20"/>
                <w:szCs w:val="20"/>
              </w:rPr>
              <w:t>(semestr, na którym realizowany jest przedmiot)</w:t>
            </w:r>
            <w:r w:rsidRPr="003B0B05">
              <w:rPr>
                <w:color w:val="000000"/>
                <w:sz w:val="20"/>
                <w:szCs w:val="20"/>
              </w:rPr>
              <w:t>:</w:t>
            </w:r>
          </w:p>
        </w:tc>
        <w:tc>
          <w:tcPr>
            <w:tcW w:w="5752"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zimowy</w:t>
            </w:r>
          </w:p>
        </w:tc>
      </w:tr>
      <w:tr w:rsidR="003B0B05" w:rsidRPr="003B0B05" w:rsidTr="00B17770">
        <w:trPr>
          <w:gridAfter w:val="1"/>
          <w:wAfter w:w="78" w:type="dxa"/>
          <w:trHeight w:val="465"/>
        </w:trPr>
        <w:tc>
          <w:tcPr>
            <w:tcW w:w="3911" w:type="dxa"/>
            <w:gridSpan w:val="5"/>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 xml:space="preserve">Typ modułu/przedmiotu </w:t>
            </w:r>
            <w:r w:rsidRPr="003B0B05">
              <w:rPr>
                <w:i/>
                <w:color w:val="000000"/>
                <w:sz w:val="20"/>
                <w:szCs w:val="20"/>
              </w:rPr>
              <w:t>(podstawowy, kierunkowy, fakultatywny)</w:t>
            </w:r>
            <w:r w:rsidRPr="003B0B05">
              <w:rPr>
                <w:color w:val="000000"/>
                <w:sz w:val="20"/>
                <w:szCs w:val="20"/>
              </w:rPr>
              <w:t>:</w:t>
            </w:r>
          </w:p>
        </w:tc>
        <w:tc>
          <w:tcPr>
            <w:tcW w:w="5752"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kierunkowy</w:t>
            </w:r>
          </w:p>
        </w:tc>
      </w:tr>
      <w:tr w:rsidR="003B0B05" w:rsidRPr="003B0B05" w:rsidTr="00B17770">
        <w:trPr>
          <w:gridAfter w:val="1"/>
          <w:wAfter w:w="78" w:type="dxa"/>
          <w:trHeight w:val="465"/>
        </w:trPr>
        <w:tc>
          <w:tcPr>
            <w:tcW w:w="3911" w:type="dxa"/>
            <w:gridSpan w:val="5"/>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 xml:space="preserve">Osoby prowadzące </w:t>
            </w:r>
            <w:r w:rsidRPr="003B0B05">
              <w:rPr>
                <w:i/>
                <w:color w:val="000000"/>
                <w:sz w:val="20"/>
                <w:szCs w:val="20"/>
              </w:rPr>
              <w:t>(imiona, nazwiska oraz stopnie naukowe wszystkich wykładowców prowadzących przedmiot)</w:t>
            </w:r>
            <w:r w:rsidRPr="003B0B05">
              <w:rPr>
                <w:color w:val="000000"/>
                <w:sz w:val="20"/>
                <w:szCs w:val="20"/>
              </w:rPr>
              <w:t>:</w:t>
            </w:r>
          </w:p>
        </w:tc>
        <w:tc>
          <w:tcPr>
            <w:tcW w:w="5752"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dr n.med. Paulina Hakim</w:t>
            </w:r>
          </w:p>
        </w:tc>
      </w:tr>
      <w:tr w:rsidR="003B0B05" w:rsidRPr="003B0B05" w:rsidTr="00B17770">
        <w:trPr>
          <w:gridAfter w:val="1"/>
          <w:wAfter w:w="78" w:type="dxa"/>
          <w:trHeight w:val="465"/>
        </w:trPr>
        <w:tc>
          <w:tcPr>
            <w:tcW w:w="3911" w:type="dxa"/>
            <w:gridSpan w:val="5"/>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lastRenderedPageBreak/>
              <w:t xml:space="preserve">Erasmus TAK/NIE </w:t>
            </w:r>
            <w:r w:rsidRPr="003B0B05">
              <w:rPr>
                <w:i/>
                <w:color w:val="000000"/>
                <w:sz w:val="20"/>
                <w:szCs w:val="20"/>
              </w:rPr>
              <w:t>(czy przedmiot dostępny jest dla studentów w ramach programu Erasmus)</w:t>
            </w:r>
            <w:r w:rsidRPr="003B0B05">
              <w:rPr>
                <w:color w:val="000000"/>
                <w:sz w:val="20"/>
                <w:szCs w:val="20"/>
              </w:rPr>
              <w:t>:</w:t>
            </w:r>
          </w:p>
        </w:tc>
        <w:tc>
          <w:tcPr>
            <w:tcW w:w="5752"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Nie</w:t>
            </w:r>
          </w:p>
        </w:tc>
      </w:tr>
      <w:tr w:rsidR="003B0B05" w:rsidRPr="003B0B05" w:rsidTr="00B17770">
        <w:trPr>
          <w:gridAfter w:val="1"/>
          <w:wAfter w:w="78" w:type="dxa"/>
          <w:trHeight w:val="465"/>
        </w:trPr>
        <w:tc>
          <w:tcPr>
            <w:tcW w:w="3911" w:type="dxa"/>
            <w:gridSpan w:val="5"/>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color w:val="000000"/>
                <w:sz w:val="20"/>
                <w:szCs w:val="20"/>
              </w:rPr>
              <w:t xml:space="preserve">Osoba odpowiedzialna za sylabus </w:t>
            </w:r>
            <w:r w:rsidRPr="003B0B05">
              <w:rPr>
                <w:i/>
                <w:color w:val="000000"/>
                <w:sz w:val="20"/>
                <w:szCs w:val="20"/>
              </w:rPr>
              <w:t>(osoba, do której należy zgłaszać uwagi dotyczące sylabusa)</w:t>
            </w:r>
            <w:r w:rsidRPr="003B0B05">
              <w:rPr>
                <w:color w:val="000000"/>
                <w:sz w:val="20"/>
                <w:szCs w:val="20"/>
              </w:rPr>
              <w:t>:</w:t>
            </w:r>
          </w:p>
        </w:tc>
        <w:tc>
          <w:tcPr>
            <w:tcW w:w="5752"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dr n.med. Paulina Hakim</w:t>
            </w:r>
          </w:p>
        </w:tc>
      </w:tr>
      <w:tr w:rsidR="003B0B05" w:rsidRPr="003B0B05" w:rsidTr="00B17770">
        <w:trPr>
          <w:gridAfter w:val="1"/>
          <w:wAfter w:w="78" w:type="dxa"/>
          <w:trHeight w:val="465"/>
        </w:trPr>
        <w:tc>
          <w:tcPr>
            <w:tcW w:w="3911" w:type="dxa"/>
            <w:gridSpan w:val="5"/>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Liczba punktów ECTS:</w:t>
            </w:r>
          </w:p>
        </w:tc>
        <w:tc>
          <w:tcPr>
            <w:tcW w:w="5752"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1</w:t>
            </w:r>
          </w:p>
        </w:tc>
      </w:tr>
      <w:tr w:rsidR="003B0B05" w:rsidRPr="003B0B05" w:rsidTr="00B17770">
        <w:trPr>
          <w:gridAfter w:val="1"/>
          <w:wAfter w:w="78" w:type="dxa"/>
          <w:trHeight w:val="192"/>
        </w:trPr>
        <w:tc>
          <w:tcPr>
            <w:tcW w:w="9663" w:type="dxa"/>
            <w:gridSpan w:val="10"/>
            <w:vAlign w:val="center"/>
          </w:tcPr>
          <w:p w:rsidR="003B0B05" w:rsidRPr="003B0B05" w:rsidRDefault="003B0B05" w:rsidP="003B0B05">
            <w:pPr>
              <w:numPr>
                <w:ilvl w:val="0"/>
                <w:numId w:val="145"/>
              </w:numPr>
              <w:tabs>
                <w:tab w:val="left" w:pos="1080"/>
                <w:tab w:val="left" w:pos="1260"/>
                <w:tab w:val="left" w:pos="1440"/>
                <w:tab w:val="left" w:pos="1620"/>
              </w:tabs>
              <w:spacing w:before="120" w:after="120" w:line="360" w:lineRule="auto"/>
              <w:rPr>
                <w:b/>
                <w:bCs/>
                <w:iCs/>
                <w:color w:val="000000"/>
                <w:sz w:val="20"/>
                <w:szCs w:val="20"/>
              </w:rPr>
            </w:pPr>
            <w:r w:rsidRPr="003B0B05">
              <w:rPr>
                <w:b/>
                <w:bCs/>
                <w:iCs/>
                <w:color w:val="000000"/>
                <w:sz w:val="20"/>
                <w:szCs w:val="20"/>
              </w:rPr>
              <w:t xml:space="preserve">Cele kształcenia  </w:t>
            </w:r>
          </w:p>
        </w:tc>
      </w:tr>
      <w:tr w:rsidR="003B0B05" w:rsidRPr="003B0B05" w:rsidTr="00B17770">
        <w:trPr>
          <w:gridAfter w:val="1"/>
          <w:wAfter w:w="78" w:type="dxa"/>
          <w:trHeight w:val="465"/>
        </w:trPr>
        <w:tc>
          <w:tcPr>
            <w:tcW w:w="9663" w:type="dxa"/>
            <w:gridSpan w:val="10"/>
            <w:shd w:val="clear" w:color="auto" w:fill="F2F2F2"/>
            <w:vAlign w:val="center"/>
          </w:tcPr>
          <w:p w:rsidR="003B0B05" w:rsidRPr="003B0B05" w:rsidRDefault="003B0B05" w:rsidP="003B0B05">
            <w:pPr>
              <w:numPr>
                <w:ilvl w:val="0"/>
                <w:numId w:val="143"/>
              </w:num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Poznanie roli emocji i ich udział w zachowaniu zdrowia psychicznego.</w:t>
            </w:r>
          </w:p>
          <w:p w:rsidR="003B0B05" w:rsidRPr="003B0B05" w:rsidRDefault="003B0B05" w:rsidP="003B0B05">
            <w:pPr>
              <w:numPr>
                <w:ilvl w:val="0"/>
                <w:numId w:val="143"/>
              </w:num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Poznanie efektywnych metod profilaktyki stresu. Nauka i ćwiczenie technik relaksacyjnych</w:t>
            </w:r>
          </w:p>
          <w:p w:rsidR="003B0B05" w:rsidRPr="003B0B05" w:rsidRDefault="003B0B05" w:rsidP="003B0B05">
            <w:pPr>
              <w:numPr>
                <w:ilvl w:val="0"/>
                <w:numId w:val="143"/>
              </w:num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Zapoznanie z umiejętnościami psychologicznymi (autoprezentacja, asertywność, techniki motywacyjne)</w:t>
            </w:r>
          </w:p>
        </w:tc>
      </w:tr>
      <w:tr w:rsidR="003B0B05" w:rsidRPr="003B0B05" w:rsidTr="00B17770">
        <w:trPr>
          <w:trHeight w:val="312"/>
        </w:trPr>
        <w:tc>
          <w:tcPr>
            <w:tcW w:w="9741" w:type="dxa"/>
            <w:gridSpan w:val="11"/>
            <w:vAlign w:val="center"/>
          </w:tcPr>
          <w:p w:rsidR="003B0B05" w:rsidRPr="003B0B05" w:rsidRDefault="003B0B05" w:rsidP="003B0B05">
            <w:pPr>
              <w:numPr>
                <w:ilvl w:val="0"/>
                <w:numId w:val="145"/>
              </w:numPr>
              <w:tabs>
                <w:tab w:val="left" w:pos="1080"/>
                <w:tab w:val="left" w:pos="1260"/>
                <w:tab w:val="left" w:pos="1440"/>
                <w:tab w:val="left" w:pos="1620"/>
              </w:tabs>
              <w:spacing w:before="120" w:after="120" w:line="360" w:lineRule="auto"/>
              <w:rPr>
                <w:b/>
                <w:bCs/>
                <w:iCs/>
                <w:color w:val="000000"/>
                <w:sz w:val="20"/>
                <w:szCs w:val="20"/>
              </w:rPr>
            </w:pPr>
            <w:r w:rsidRPr="003B0B05">
              <w:rPr>
                <w:b/>
                <w:bCs/>
                <w:iCs/>
                <w:color w:val="000000"/>
                <w:sz w:val="20"/>
                <w:szCs w:val="20"/>
              </w:rPr>
              <w:t xml:space="preserve">Wymagania wstępne </w:t>
            </w:r>
          </w:p>
        </w:tc>
      </w:tr>
      <w:tr w:rsidR="003B0B05" w:rsidRPr="003B0B05" w:rsidTr="00B17770">
        <w:trPr>
          <w:trHeight w:val="465"/>
        </w:trPr>
        <w:tc>
          <w:tcPr>
            <w:tcW w:w="9741" w:type="dxa"/>
            <w:gridSpan w:val="11"/>
            <w:shd w:val="clear" w:color="auto" w:fill="F2F2F2"/>
            <w:vAlign w:val="center"/>
          </w:tcPr>
          <w:p w:rsidR="003B0B05" w:rsidRPr="003B0B05" w:rsidRDefault="003B0B05" w:rsidP="003B0B05">
            <w:pPr>
              <w:numPr>
                <w:ilvl w:val="0"/>
                <w:numId w:val="19"/>
              </w:num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Student posiada wiedzę dot. podstaw psychologii z zakresu I roku studiów licencjackich</w:t>
            </w:r>
          </w:p>
        </w:tc>
      </w:tr>
      <w:tr w:rsidR="003B0B05" w:rsidRPr="003B0B05" w:rsidTr="00B17770">
        <w:trPr>
          <w:trHeight w:val="344"/>
        </w:trPr>
        <w:tc>
          <w:tcPr>
            <w:tcW w:w="9741" w:type="dxa"/>
            <w:gridSpan w:val="11"/>
            <w:vAlign w:val="center"/>
          </w:tcPr>
          <w:p w:rsidR="003B0B05" w:rsidRPr="003B0B05" w:rsidRDefault="003B0B05" w:rsidP="003B0B05">
            <w:pPr>
              <w:numPr>
                <w:ilvl w:val="0"/>
                <w:numId w:val="145"/>
              </w:numPr>
              <w:tabs>
                <w:tab w:val="left" w:pos="1080"/>
                <w:tab w:val="left" w:pos="1260"/>
                <w:tab w:val="left" w:pos="1440"/>
                <w:tab w:val="left" w:pos="1620"/>
              </w:tabs>
              <w:spacing w:before="120" w:after="120" w:line="360" w:lineRule="auto"/>
              <w:rPr>
                <w:b/>
                <w:bCs/>
                <w:color w:val="000000"/>
                <w:sz w:val="20"/>
                <w:szCs w:val="20"/>
              </w:rPr>
            </w:pPr>
            <w:r w:rsidRPr="003B0B05">
              <w:rPr>
                <w:b/>
                <w:bCs/>
                <w:color w:val="000000"/>
                <w:sz w:val="20"/>
                <w:szCs w:val="20"/>
              </w:rPr>
              <w:t>Przedmiotowe efekty kształcenia</w:t>
            </w:r>
          </w:p>
        </w:tc>
      </w:tr>
      <w:tr w:rsidR="003B0B05" w:rsidRPr="003B0B05" w:rsidTr="00B17770">
        <w:trPr>
          <w:trHeight w:val="465"/>
        </w:trPr>
        <w:tc>
          <w:tcPr>
            <w:tcW w:w="9741" w:type="dxa"/>
            <w:gridSpan w:val="11"/>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
                <w:bCs/>
                <w:iCs/>
                <w:color w:val="000000"/>
                <w:sz w:val="20"/>
                <w:szCs w:val="20"/>
              </w:rPr>
              <w:t>Lista efektów kształcenia</w:t>
            </w:r>
          </w:p>
        </w:tc>
      </w:tr>
      <w:tr w:rsidR="003B0B05" w:rsidRPr="003B0B05" w:rsidTr="00B17770">
        <w:trPr>
          <w:trHeight w:val="465"/>
        </w:trPr>
        <w:tc>
          <w:tcPr>
            <w:tcW w:w="2448" w:type="dxa"/>
            <w:gridSpan w:val="3"/>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Symbol przedmiotowego efektu kształcenia</w:t>
            </w:r>
          </w:p>
        </w:tc>
        <w:tc>
          <w:tcPr>
            <w:tcW w:w="4820" w:type="dxa"/>
            <w:gridSpan w:val="6"/>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Treść przedmiotowego efektu kształcenia</w:t>
            </w:r>
          </w:p>
        </w:tc>
        <w:tc>
          <w:tcPr>
            <w:tcW w:w="2473" w:type="dxa"/>
            <w:gridSpan w:val="2"/>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Odniesienie do efektu kierunkowego (numer)</w:t>
            </w:r>
          </w:p>
        </w:tc>
      </w:tr>
      <w:tr w:rsidR="003B0B05" w:rsidRPr="003B0B05" w:rsidTr="00B17770">
        <w:trPr>
          <w:trHeight w:val="465"/>
        </w:trPr>
        <w:tc>
          <w:tcPr>
            <w:tcW w:w="2448" w:type="dxa"/>
            <w:gridSpan w:val="3"/>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i/>
                <w:color w:val="000000"/>
                <w:sz w:val="20"/>
                <w:szCs w:val="20"/>
              </w:rPr>
            </w:pPr>
            <w:r w:rsidRPr="003B0B05">
              <w:rPr>
                <w:i/>
                <w:color w:val="000000"/>
                <w:sz w:val="20"/>
                <w:szCs w:val="20"/>
              </w:rPr>
              <w:t xml:space="preserve">Symbol tworzony przez osobę wypełniającą sylabus (kategoria: W-wiedza, </w:t>
            </w:r>
            <w:r w:rsidRPr="003B0B05">
              <w:rPr>
                <w:i/>
                <w:color w:val="000000"/>
                <w:sz w:val="20"/>
                <w:szCs w:val="20"/>
              </w:rPr>
              <w:br/>
              <w:t xml:space="preserve">U-umiejętności, </w:t>
            </w:r>
            <w:r w:rsidRPr="003B0B05">
              <w:rPr>
                <w:i/>
                <w:color w:val="000000"/>
                <w:sz w:val="20"/>
                <w:szCs w:val="20"/>
              </w:rPr>
              <w:br/>
              <w:t>K-kompetencje oraz numer efektu)</w:t>
            </w:r>
          </w:p>
        </w:tc>
        <w:tc>
          <w:tcPr>
            <w:tcW w:w="4820" w:type="dxa"/>
            <w:gridSpan w:val="6"/>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i/>
                <w:color w:val="000000"/>
                <w:sz w:val="20"/>
                <w:szCs w:val="20"/>
              </w:rPr>
            </w:pPr>
            <w:r w:rsidRPr="003B0B05">
              <w:rPr>
                <w:i/>
                <w:color w:val="000000"/>
                <w:sz w:val="20"/>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3" w:type="dxa"/>
            <w:gridSpan w:val="2"/>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p>
        </w:tc>
      </w:tr>
      <w:tr w:rsidR="003B0B05" w:rsidRPr="003B0B05" w:rsidTr="00B17770">
        <w:trPr>
          <w:trHeight w:val="465"/>
        </w:trPr>
        <w:tc>
          <w:tcPr>
            <w:tcW w:w="2448" w:type="dxa"/>
            <w:gridSpan w:val="3"/>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W1</w:t>
            </w:r>
          </w:p>
        </w:tc>
        <w:tc>
          <w:tcPr>
            <w:tcW w:w="4820" w:type="dxa"/>
            <w:gridSpan w:val="6"/>
            <w:shd w:val="clear" w:color="auto" w:fill="F2F2F2"/>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bCs/>
                <w:iCs/>
                <w:color w:val="000000"/>
                <w:sz w:val="20"/>
                <w:szCs w:val="20"/>
              </w:rPr>
              <w:t>Student poznaje rolę emocji i ich udział w zachowaniu / przywracaniu zdrowia psychicznego</w:t>
            </w:r>
          </w:p>
        </w:tc>
        <w:tc>
          <w:tcPr>
            <w:tcW w:w="2473" w:type="dxa"/>
            <w:gridSpan w:val="2"/>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P6S_WK</w:t>
            </w:r>
          </w:p>
        </w:tc>
      </w:tr>
      <w:tr w:rsidR="003B0B05" w:rsidRPr="003B0B05" w:rsidTr="00B17770">
        <w:trPr>
          <w:trHeight w:val="465"/>
        </w:trPr>
        <w:tc>
          <w:tcPr>
            <w:tcW w:w="2448" w:type="dxa"/>
            <w:gridSpan w:val="3"/>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W2</w:t>
            </w:r>
          </w:p>
        </w:tc>
        <w:tc>
          <w:tcPr>
            <w:tcW w:w="4820" w:type="dxa"/>
            <w:gridSpan w:val="6"/>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Student poznaje podstawy efektywnego komunikowania się innymi ludźmi (asertywność)</w:t>
            </w:r>
          </w:p>
        </w:tc>
        <w:tc>
          <w:tcPr>
            <w:tcW w:w="2473" w:type="dxa"/>
            <w:gridSpan w:val="2"/>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P7S_WK</w:t>
            </w:r>
          </w:p>
        </w:tc>
      </w:tr>
      <w:tr w:rsidR="003B0B05" w:rsidRPr="003B0B05" w:rsidTr="00B17770">
        <w:trPr>
          <w:trHeight w:val="465"/>
        </w:trPr>
        <w:tc>
          <w:tcPr>
            <w:tcW w:w="2448" w:type="dxa"/>
            <w:gridSpan w:val="3"/>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lastRenderedPageBreak/>
              <w:t>U1</w:t>
            </w:r>
          </w:p>
        </w:tc>
        <w:tc>
          <w:tcPr>
            <w:tcW w:w="4820" w:type="dxa"/>
            <w:gridSpan w:val="6"/>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bCs/>
                <w:iCs/>
                <w:color w:val="000000"/>
                <w:sz w:val="20"/>
                <w:szCs w:val="20"/>
              </w:rPr>
              <w:t>Student nabywa umiejętności posługiwania się efektywnymi metodami profilaktyki stresu.</w:t>
            </w:r>
          </w:p>
        </w:tc>
        <w:tc>
          <w:tcPr>
            <w:tcW w:w="2473" w:type="dxa"/>
            <w:gridSpan w:val="2"/>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 xml:space="preserve">P6S_UW, P7S_UK </w:t>
            </w:r>
          </w:p>
        </w:tc>
      </w:tr>
      <w:tr w:rsidR="003B0B05" w:rsidRPr="003B0B05" w:rsidTr="00B17770">
        <w:trPr>
          <w:trHeight w:val="465"/>
        </w:trPr>
        <w:tc>
          <w:tcPr>
            <w:tcW w:w="2448" w:type="dxa"/>
            <w:gridSpan w:val="3"/>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K1</w:t>
            </w:r>
          </w:p>
        </w:tc>
        <w:tc>
          <w:tcPr>
            <w:tcW w:w="4820" w:type="dxa"/>
            <w:gridSpan w:val="6"/>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Student potrafi posługiwać się podstawowymi metodami psychologicznymi (autoprezentacją, technikami motywacyjnymi)</w:t>
            </w:r>
          </w:p>
        </w:tc>
        <w:tc>
          <w:tcPr>
            <w:tcW w:w="2473" w:type="dxa"/>
            <w:gridSpan w:val="2"/>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P6S_KK, P7S_KK,</w:t>
            </w:r>
          </w:p>
        </w:tc>
      </w:tr>
      <w:tr w:rsidR="003B0B05" w:rsidRPr="003B0B05" w:rsidTr="00B17770">
        <w:trPr>
          <w:trHeight w:val="627"/>
        </w:trPr>
        <w:tc>
          <w:tcPr>
            <w:tcW w:w="9741" w:type="dxa"/>
            <w:gridSpan w:val="11"/>
            <w:vAlign w:val="center"/>
          </w:tcPr>
          <w:p w:rsidR="003B0B05" w:rsidRPr="003B0B05" w:rsidRDefault="003B0B05" w:rsidP="003B0B05">
            <w:pPr>
              <w:numPr>
                <w:ilvl w:val="0"/>
                <w:numId w:val="145"/>
              </w:numPr>
              <w:tabs>
                <w:tab w:val="left" w:pos="1080"/>
                <w:tab w:val="left" w:pos="1260"/>
                <w:tab w:val="left" w:pos="1440"/>
                <w:tab w:val="left" w:pos="1620"/>
              </w:tabs>
              <w:spacing w:before="120" w:after="120" w:line="360" w:lineRule="auto"/>
              <w:rPr>
                <w:b/>
                <w:bCs/>
                <w:iCs/>
                <w:color w:val="000000"/>
                <w:sz w:val="20"/>
                <w:szCs w:val="20"/>
              </w:rPr>
            </w:pPr>
            <w:r w:rsidRPr="003B0B05">
              <w:rPr>
                <w:b/>
                <w:bCs/>
                <w:color w:val="000000"/>
                <w:sz w:val="20"/>
                <w:szCs w:val="20"/>
              </w:rPr>
              <w:t>Formy prowadzonych zajęć</w:t>
            </w:r>
          </w:p>
        </w:tc>
      </w:tr>
      <w:tr w:rsidR="003B0B05" w:rsidRPr="003B0B05" w:rsidTr="00B17770">
        <w:trPr>
          <w:trHeight w:val="536"/>
        </w:trPr>
        <w:tc>
          <w:tcPr>
            <w:tcW w:w="2415" w:type="dxa"/>
            <w:gridSpan w:val="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Forma</w:t>
            </w:r>
          </w:p>
        </w:tc>
        <w:tc>
          <w:tcPr>
            <w:tcW w:w="2416" w:type="dxa"/>
            <w:gridSpan w:val="4"/>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Liczba godzin</w:t>
            </w:r>
          </w:p>
        </w:tc>
        <w:tc>
          <w:tcPr>
            <w:tcW w:w="2416" w:type="dxa"/>
            <w:gridSpan w:val="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Liczba grup</w:t>
            </w:r>
          </w:p>
        </w:tc>
        <w:tc>
          <w:tcPr>
            <w:tcW w:w="2494" w:type="dxa"/>
            <w:gridSpan w:val="3"/>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 xml:space="preserve">Minimalna liczba osób </w:t>
            </w:r>
            <w:r w:rsidRPr="003B0B05">
              <w:rPr>
                <w:bCs/>
                <w:iCs/>
                <w:color w:val="000000"/>
                <w:sz w:val="20"/>
                <w:szCs w:val="20"/>
              </w:rPr>
              <w:br/>
              <w:t>w grupie</w:t>
            </w:r>
          </w:p>
        </w:tc>
      </w:tr>
      <w:tr w:rsidR="003B0B05" w:rsidRPr="003B0B05" w:rsidTr="00B17770">
        <w:trPr>
          <w:trHeight w:val="70"/>
        </w:trPr>
        <w:tc>
          <w:tcPr>
            <w:tcW w:w="2415" w:type="dxa"/>
            <w:gridSpan w:val="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Wykład</w:t>
            </w:r>
          </w:p>
        </w:tc>
        <w:tc>
          <w:tcPr>
            <w:tcW w:w="2416" w:type="dxa"/>
            <w:gridSpan w:val="4"/>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10</w:t>
            </w:r>
          </w:p>
        </w:tc>
        <w:tc>
          <w:tcPr>
            <w:tcW w:w="2416" w:type="dxa"/>
            <w:gridSpan w:val="2"/>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1</w:t>
            </w:r>
          </w:p>
        </w:tc>
        <w:tc>
          <w:tcPr>
            <w:tcW w:w="2494" w:type="dxa"/>
            <w:gridSpan w:val="3"/>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cała specjalność</w:t>
            </w:r>
          </w:p>
        </w:tc>
      </w:tr>
      <w:tr w:rsidR="003B0B05" w:rsidRPr="003B0B05" w:rsidTr="00B17770">
        <w:trPr>
          <w:trHeight w:val="70"/>
        </w:trPr>
        <w:tc>
          <w:tcPr>
            <w:tcW w:w="2415" w:type="dxa"/>
            <w:gridSpan w:val="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Seminarium</w:t>
            </w:r>
          </w:p>
        </w:tc>
        <w:tc>
          <w:tcPr>
            <w:tcW w:w="2416" w:type="dxa"/>
            <w:gridSpan w:val="4"/>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w:t>
            </w:r>
          </w:p>
        </w:tc>
        <w:tc>
          <w:tcPr>
            <w:tcW w:w="2416" w:type="dxa"/>
            <w:gridSpan w:val="2"/>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w:t>
            </w:r>
          </w:p>
        </w:tc>
        <w:tc>
          <w:tcPr>
            <w:tcW w:w="2494" w:type="dxa"/>
            <w:gridSpan w:val="3"/>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w:t>
            </w:r>
          </w:p>
        </w:tc>
      </w:tr>
      <w:tr w:rsidR="003B0B05" w:rsidRPr="003B0B05" w:rsidTr="00B17770">
        <w:trPr>
          <w:trHeight w:val="70"/>
        </w:trPr>
        <w:tc>
          <w:tcPr>
            <w:tcW w:w="2415" w:type="dxa"/>
            <w:gridSpan w:val="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Ćwiczenia</w:t>
            </w:r>
          </w:p>
        </w:tc>
        <w:tc>
          <w:tcPr>
            <w:tcW w:w="2416" w:type="dxa"/>
            <w:gridSpan w:val="4"/>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w:t>
            </w:r>
          </w:p>
        </w:tc>
        <w:tc>
          <w:tcPr>
            <w:tcW w:w="2416" w:type="dxa"/>
            <w:gridSpan w:val="2"/>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w:t>
            </w:r>
          </w:p>
        </w:tc>
        <w:tc>
          <w:tcPr>
            <w:tcW w:w="2494" w:type="dxa"/>
            <w:gridSpan w:val="3"/>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w:t>
            </w:r>
          </w:p>
        </w:tc>
      </w:tr>
      <w:tr w:rsidR="003B0B05" w:rsidRPr="003B0B05" w:rsidTr="00B17770">
        <w:trPr>
          <w:trHeight w:val="465"/>
        </w:trPr>
        <w:tc>
          <w:tcPr>
            <w:tcW w:w="9741" w:type="dxa"/>
            <w:gridSpan w:val="11"/>
            <w:vAlign w:val="center"/>
          </w:tcPr>
          <w:p w:rsidR="003B0B05" w:rsidRPr="003B0B05" w:rsidRDefault="003B0B05" w:rsidP="003B0B05">
            <w:pPr>
              <w:numPr>
                <w:ilvl w:val="0"/>
                <w:numId w:val="145"/>
              </w:numPr>
              <w:tabs>
                <w:tab w:val="left" w:pos="1080"/>
                <w:tab w:val="left" w:pos="1260"/>
                <w:tab w:val="left" w:pos="1440"/>
                <w:tab w:val="left" w:pos="1620"/>
              </w:tabs>
              <w:spacing w:before="120" w:after="120" w:line="360" w:lineRule="auto"/>
              <w:rPr>
                <w:b/>
                <w:bCs/>
                <w:iCs/>
                <w:color w:val="000000"/>
                <w:sz w:val="20"/>
                <w:szCs w:val="20"/>
              </w:rPr>
            </w:pPr>
            <w:r w:rsidRPr="003B0B05">
              <w:rPr>
                <w:b/>
                <w:bCs/>
                <w:color w:val="000000"/>
                <w:sz w:val="20"/>
                <w:szCs w:val="20"/>
              </w:rPr>
              <w:t>Tematy zajęć i treści kształcenia</w:t>
            </w:r>
          </w:p>
        </w:tc>
      </w:tr>
      <w:tr w:rsidR="003B0B05" w:rsidRPr="003B0B05" w:rsidTr="00B17770">
        <w:trPr>
          <w:trHeight w:val="465"/>
        </w:trPr>
        <w:tc>
          <w:tcPr>
            <w:tcW w:w="9741" w:type="dxa"/>
            <w:gridSpan w:val="11"/>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i/>
                <w:color w:val="000000"/>
                <w:sz w:val="20"/>
                <w:szCs w:val="20"/>
              </w:rPr>
            </w:pPr>
          </w:p>
          <w:p w:rsidR="003B0B05" w:rsidRPr="003B0B05" w:rsidRDefault="003B0B05" w:rsidP="003B0B05">
            <w:pPr>
              <w:tabs>
                <w:tab w:val="left" w:pos="1080"/>
                <w:tab w:val="left" w:pos="1260"/>
                <w:tab w:val="left" w:pos="1440"/>
                <w:tab w:val="left" w:pos="1620"/>
              </w:tabs>
              <w:spacing w:before="120" w:after="120" w:line="360" w:lineRule="auto"/>
              <w:rPr>
                <w:i/>
                <w:color w:val="000000"/>
                <w:sz w:val="20"/>
                <w:szCs w:val="20"/>
              </w:rPr>
            </w:pPr>
            <w:r w:rsidRPr="003B0B05">
              <w:rPr>
                <w:i/>
                <w:color w:val="000000"/>
                <w:sz w:val="20"/>
                <w:szCs w:val="20"/>
              </w:rPr>
              <w:t xml:space="preserve">W 1-Wykład Rola i udział emocji w </w:t>
            </w:r>
            <w:r w:rsidRPr="003B0B05">
              <w:rPr>
                <w:bCs/>
                <w:i/>
                <w:iCs/>
                <w:color w:val="000000"/>
                <w:sz w:val="20"/>
                <w:szCs w:val="20"/>
              </w:rPr>
              <w:t>zachowaniu / przywracaniu zdrowia psychicznego</w:t>
            </w:r>
            <w:r w:rsidRPr="003B0B05">
              <w:rPr>
                <w:i/>
                <w:color w:val="000000"/>
                <w:sz w:val="20"/>
                <w:szCs w:val="20"/>
              </w:rPr>
              <w:t xml:space="preserve">. Dr n.med. Paulina Hakim </w:t>
            </w:r>
          </w:p>
          <w:p w:rsidR="003B0B05" w:rsidRPr="003B0B05" w:rsidRDefault="003B0B05" w:rsidP="003B0B05">
            <w:pPr>
              <w:tabs>
                <w:tab w:val="left" w:pos="1080"/>
                <w:tab w:val="left" w:pos="1260"/>
                <w:tab w:val="left" w:pos="1440"/>
                <w:tab w:val="left" w:pos="1620"/>
              </w:tabs>
              <w:spacing w:before="120" w:after="120" w:line="360" w:lineRule="auto"/>
              <w:rPr>
                <w:i/>
                <w:color w:val="000000"/>
                <w:sz w:val="20"/>
                <w:szCs w:val="20"/>
              </w:rPr>
            </w:pPr>
            <w:r w:rsidRPr="003B0B05">
              <w:rPr>
                <w:i/>
                <w:color w:val="000000"/>
                <w:sz w:val="20"/>
                <w:szCs w:val="20"/>
              </w:rPr>
              <w:t>W2-Wykład Metody efektywnego komunikowania się innymi ludźmi (asertywność) Dr n.med. Paulina Hakim</w:t>
            </w:r>
          </w:p>
          <w:p w:rsidR="003B0B05" w:rsidRPr="003B0B05" w:rsidRDefault="003B0B05" w:rsidP="003B0B05">
            <w:pPr>
              <w:tabs>
                <w:tab w:val="left" w:pos="1080"/>
                <w:tab w:val="left" w:pos="1260"/>
                <w:tab w:val="left" w:pos="1440"/>
                <w:tab w:val="left" w:pos="1620"/>
              </w:tabs>
              <w:spacing w:before="120" w:after="120" w:line="360" w:lineRule="auto"/>
              <w:rPr>
                <w:i/>
                <w:color w:val="000000"/>
                <w:sz w:val="20"/>
                <w:szCs w:val="20"/>
              </w:rPr>
            </w:pPr>
            <w:r w:rsidRPr="003B0B05">
              <w:rPr>
                <w:i/>
                <w:color w:val="000000"/>
                <w:sz w:val="20"/>
                <w:szCs w:val="20"/>
              </w:rPr>
              <w:t xml:space="preserve">W3_Wykład </w:t>
            </w:r>
            <w:r w:rsidRPr="003B0B05">
              <w:rPr>
                <w:bCs/>
                <w:i/>
                <w:iCs/>
                <w:color w:val="000000"/>
                <w:sz w:val="20"/>
                <w:szCs w:val="20"/>
              </w:rPr>
              <w:t>Posługiwanie się efektywnymi metodami profilaktyki stresu</w:t>
            </w:r>
            <w:r w:rsidRPr="003B0B05">
              <w:rPr>
                <w:i/>
                <w:color w:val="000000"/>
                <w:sz w:val="20"/>
                <w:szCs w:val="20"/>
              </w:rPr>
              <w:t>.</w:t>
            </w:r>
            <w:r w:rsidRPr="003B0B05">
              <w:rPr>
                <w:color w:val="000000"/>
                <w:sz w:val="20"/>
                <w:szCs w:val="20"/>
              </w:rPr>
              <w:t xml:space="preserve"> </w:t>
            </w:r>
            <w:r w:rsidRPr="003B0B05">
              <w:rPr>
                <w:i/>
                <w:color w:val="000000"/>
                <w:sz w:val="20"/>
                <w:szCs w:val="20"/>
              </w:rPr>
              <w:t>Dr n.med. Paulina Hakim</w:t>
            </w:r>
          </w:p>
          <w:p w:rsidR="003B0B05" w:rsidRPr="003B0B05" w:rsidRDefault="003B0B05" w:rsidP="003B0B05">
            <w:pPr>
              <w:tabs>
                <w:tab w:val="left" w:pos="1080"/>
                <w:tab w:val="left" w:pos="1260"/>
                <w:tab w:val="left" w:pos="1440"/>
                <w:tab w:val="left" w:pos="1620"/>
              </w:tabs>
              <w:spacing w:before="120" w:after="120" w:line="360" w:lineRule="auto"/>
              <w:rPr>
                <w:i/>
                <w:color w:val="000000"/>
                <w:sz w:val="20"/>
                <w:szCs w:val="20"/>
              </w:rPr>
            </w:pPr>
            <w:r w:rsidRPr="003B0B05">
              <w:rPr>
                <w:i/>
                <w:color w:val="000000"/>
                <w:sz w:val="20"/>
                <w:szCs w:val="20"/>
              </w:rPr>
              <w:t>W4 –Wykład Podstawy posługiwania się podstawowymi metodami psychologicznymi (autoprezentacją)</w:t>
            </w:r>
            <w:r w:rsidRPr="003B0B05">
              <w:rPr>
                <w:color w:val="000000"/>
                <w:sz w:val="20"/>
                <w:szCs w:val="20"/>
              </w:rPr>
              <w:t xml:space="preserve"> </w:t>
            </w:r>
            <w:r w:rsidRPr="003B0B05">
              <w:rPr>
                <w:i/>
                <w:color w:val="000000"/>
                <w:sz w:val="20"/>
                <w:szCs w:val="20"/>
              </w:rPr>
              <w:t>Dr n.med. Paulina Hakim</w:t>
            </w:r>
          </w:p>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i/>
                <w:color w:val="000000"/>
                <w:sz w:val="20"/>
                <w:szCs w:val="20"/>
              </w:rPr>
              <w:t>W5_ Wykład Podstawy posługiwania się podstawowymi metodami psychologicznymi (technikami motywacyjnymi) Dr n.med. Paulina Hakim</w:t>
            </w:r>
          </w:p>
        </w:tc>
      </w:tr>
      <w:tr w:rsidR="003B0B05" w:rsidRPr="003B0B05" w:rsidTr="00B17770">
        <w:trPr>
          <w:trHeight w:val="465"/>
        </w:trPr>
        <w:tc>
          <w:tcPr>
            <w:tcW w:w="9741" w:type="dxa"/>
            <w:gridSpan w:val="11"/>
            <w:vAlign w:val="center"/>
          </w:tcPr>
          <w:p w:rsidR="003B0B05" w:rsidRPr="003B0B05" w:rsidRDefault="003B0B05" w:rsidP="003B0B05">
            <w:pPr>
              <w:numPr>
                <w:ilvl w:val="0"/>
                <w:numId w:val="145"/>
              </w:numPr>
              <w:tabs>
                <w:tab w:val="left" w:pos="1080"/>
                <w:tab w:val="left" w:pos="1260"/>
                <w:tab w:val="left" w:pos="1440"/>
                <w:tab w:val="left" w:pos="1620"/>
              </w:tabs>
              <w:spacing w:before="120" w:after="120" w:line="360" w:lineRule="auto"/>
              <w:rPr>
                <w:b/>
                <w:bCs/>
                <w:iCs/>
                <w:color w:val="000000"/>
                <w:sz w:val="20"/>
                <w:szCs w:val="20"/>
              </w:rPr>
            </w:pPr>
            <w:r w:rsidRPr="003B0B05">
              <w:rPr>
                <w:b/>
                <w:bCs/>
                <w:color w:val="000000"/>
                <w:sz w:val="20"/>
                <w:szCs w:val="20"/>
              </w:rPr>
              <w:t>Sposoby weryfikacji efektów kształcenia</w:t>
            </w:r>
          </w:p>
        </w:tc>
      </w:tr>
      <w:tr w:rsidR="003B0B05" w:rsidRPr="003B0B05" w:rsidTr="00B17770">
        <w:trPr>
          <w:trHeight w:val="465"/>
        </w:trPr>
        <w:tc>
          <w:tcPr>
            <w:tcW w:w="1610" w:type="dxa"/>
            <w:vAlign w:val="center"/>
          </w:tcPr>
          <w:p w:rsidR="003B0B05" w:rsidRPr="003B0B05" w:rsidRDefault="003B0B05" w:rsidP="003B0B05">
            <w:pPr>
              <w:tabs>
                <w:tab w:val="left" w:pos="1080"/>
                <w:tab w:val="left" w:pos="1260"/>
                <w:tab w:val="left" w:pos="1440"/>
                <w:tab w:val="left" w:pos="1620"/>
              </w:tabs>
              <w:spacing w:before="120" w:after="120" w:line="360" w:lineRule="auto"/>
              <w:rPr>
                <w:b/>
                <w:bCs/>
                <w:color w:val="000000"/>
                <w:sz w:val="20"/>
                <w:szCs w:val="20"/>
              </w:rPr>
            </w:pPr>
            <w:r w:rsidRPr="003B0B05">
              <w:rPr>
                <w:color w:val="000000"/>
                <w:sz w:val="20"/>
                <w:szCs w:val="20"/>
              </w:rPr>
              <w:t>Symbol przedmiotowego efektu kształcenia</w:t>
            </w:r>
          </w:p>
        </w:tc>
        <w:tc>
          <w:tcPr>
            <w:tcW w:w="2256" w:type="dxa"/>
            <w:gridSpan w:val="3"/>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Symbole form prowadzonych zajęć</w:t>
            </w:r>
          </w:p>
        </w:tc>
        <w:tc>
          <w:tcPr>
            <w:tcW w:w="2693" w:type="dxa"/>
            <w:gridSpan w:val="3"/>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Sposoby weryfikacji efektu kształcenia</w:t>
            </w:r>
          </w:p>
        </w:tc>
        <w:tc>
          <w:tcPr>
            <w:tcW w:w="3182" w:type="dxa"/>
            <w:gridSpan w:val="4"/>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Kryterium zaliczenia</w:t>
            </w:r>
          </w:p>
        </w:tc>
      </w:tr>
      <w:tr w:rsidR="003B0B05" w:rsidRPr="003B0B05" w:rsidTr="00B17770">
        <w:trPr>
          <w:trHeight w:val="465"/>
        </w:trPr>
        <w:tc>
          <w:tcPr>
            <w:tcW w:w="1610" w:type="dxa"/>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bCs/>
                <w:color w:val="000000"/>
                <w:sz w:val="20"/>
                <w:szCs w:val="20"/>
              </w:rPr>
            </w:pPr>
            <w:r w:rsidRPr="003B0B05">
              <w:rPr>
                <w:color w:val="000000"/>
                <w:sz w:val="20"/>
                <w:szCs w:val="20"/>
              </w:rPr>
              <w:t>W1-W2, U1, K1</w:t>
            </w:r>
          </w:p>
        </w:tc>
        <w:tc>
          <w:tcPr>
            <w:tcW w:w="2256" w:type="dxa"/>
            <w:gridSpan w:val="3"/>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bCs/>
                <w:color w:val="000000"/>
                <w:sz w:val="20"/>
                <w:szCs w:val="20"/>
              </w:rPr>
            </w:pPr>
            <w:r w:rsidRPr="003B0B05">
              <w:rPr>
                <w:color w:val="000000"/>
                <w:sz w:val="20"/>
                <w:szCs w:val="20"/>
              </w:rPr>
              <w:t>W</w:t>
            </w:r>
          </w:p>
        </w:tc>
        <w:tc>
          <w:tcPr>
            <w:tcW w:w="2693" w:type="dxa"/>
            <w:gridSpan w:val="3"/>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bCs/>
                <w:color w:val="000000"/>
                <w:sz w:val="20"/>
                <w:szCs w:val="20"/>
              </w:rPr>
            </w:pPr>
            <w:r w:rsidRPr="003B0B05">
              <w:rPr>
                <w:b/>
                <w:bCs/>
                <w:color w:val="000000"/>
                <w:sz w:val="20"/>
                <w:szCs w:val="20"/>
              </w:rPr>
              <w:t>Obecność na wszystkich wykładach</w:t>
            </w:r>
          </w:p>
        </w:tc>
        <w:tc>
          <w:tcPr>
            <w:tcW w:w="3182" w:type="dxa"/>
            <w:gridSpan w:val="4"/>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bCs/>
                <w:color w:val="000000"/>
                <w:sz w:val="20"/>
                <w:szCs w:val="20"/>
              </w:rPr>
            </w:pPr>
            <w:r w:rsidRPr="003B0B05">
              <w:rPr>
                <w:b/>
                <w:bCs/>
                <w:color w:val="000000"/>
                <w:sz w:val="20"/>
                <w:szCs w:val="20"/>
              </w:rPr>
              <w:t>Uzyskanie 100 % obecności</w:t>
            </w:r>
          </w:p>
        </w:tc>
      </w:tr>
      <w:tr w:rsidR="003B0B05" w:rsidRPr="003B0B05" w:rsidTr="00B17770">
        <w:trPr>
          <w:trHeight w:val="465"/>
        </w:trPr>
        <w:tc>
          <w:tcPr>
            <w:tcW w:w="1610" w:type="dxa"/>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bCs/>
                <w:color w:val="000000"/>
                <w:sz w:val="20"/>
                <w:szCs w:val="20"/>
              </w:rPr>
            </w:pPr>
            <w:r w:rsidRPr="003B0B05">
              <w:rPr>
                <w:color w:val="000000"/>
                <w:sz w:val="20"/>
                <w:szCs w:val="20"/>
              </w:rPr>
              <w:lastRenderedPageBreak/>
              <w:t>W1-W2, U1, K1</w:t>
            </w:r>
          </w:p>
        </w:tc>
        <w:tc>
          <w:tcPr>
            <w:tcW w:w="2256" w:type="dxa"/>
            <w:gridSpan w:val="3"/>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W</w:t>
            </w:r>
          </w:p>
        </w:tc>
        <w:tc>
          <w:tcPr>
            <w:tcW w:w="2693" w:type="dxa"/>
            <w:gridSpan w:val="3"/>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bCs/>
                <w:color w:val="000000"/>
                <w:sz w:val="20"/>
                <w:szCs w:val="20"/>
              </w:rPr>
            </w:pPr>
            <w:r w:rsidRPr="003B0B05">
              <w:rPr>
                <w:b/>
                <w:bCs/>
                <w:color w:val="000000"/>
                <w:sz w:val="20"/>
                <w:szCs w:val="20"/>
              </w:rPr>
              <w:t>Zaliczenie pisemne - test</w:t>
            </w:r>
          </w:p>
        </w:tc>
        <w:tc>
          <w:tcPr>
            <w:tcW w:w="3182" w:type="dxa"/>
            <w:gridSpan w:val="4"/>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bCs/>
                <w:color w:val="000000"/>
                <w:sz w:val="20"/>
                <w:szCs w:val="20"/>
              </w:rPr>
            </w:pPr>
            <w:r w:rsidRPr="003B0B05">
              <w:rPr>
                <w:b/>
                <w:bCs/>
                <w:color w:val="000000"/>
                <w:sz w:val="20"/>
                <w:szCs w:val="20"/>
              </w:rPr>
              <w:t>Uzyskanie min. 3 punktów</w:t>
            </w:r>
          </w:p>
        </w:tc>
      </w:tr>
      <w:tr w:rsidR="003B0B05" w:rsidRPr="003B0B05" w:rsidTr="00B17770">
        <w:trPr>
          <w:trHeight w:val="465"/>
        </w:trPr>
        <w:tc>
          <w:tcPr>
            <w:tcW w:w="9741" w:type="dxa"/>
            <w:gridSpan w:val="11"/>
            <w:shd w:val="clear" w:color="auto" w:fill="FFFFFF"/>
            <w:vAlign w:val="center"/>
          </w:tcPr>
          <w:p w:rsidR="003B0B05" w:rsidRPr="003B0B05" w:rsidRDefault="003B0B05" w:rsidP="003B0B05">
            <w:pPr>
              <w:numPr>
                <w:ilvl w:val="0"/>
                <w:numId w:val="145"/>
              </w:numPr>
              <w:tabs>
                <w:tab w:val="left" w:pos="1080"/>
                <w:tab w:val="left" w:pos="1260"/>
                <w:tab w:val="left" w:pos="1440"/>
                <w:tab w:val="left" w:pos="1620"/>
              </w:tabs>
              <w:spacing w:before="120" w:after="120" w:line="360" w:lineRule="auto"/>
              <w:rPr>
                <w:b/>
                <w:bCs/>
                <w:iCs/>
                <w:color w:val="000000"/>
                <w:sz w:val="20"/>
                <w:szCs w:val="20"/>
              </w:rPr>
            </w:pPr>
            <w:r w:rsidRPr="003B0B05">
              <w:rPr>
                <w:b/>
                <w:bCs/>
                <w:color w:val="000000"/>
                <w:sz w:val="20"/>
                <w:szCs w:val="20"/>
              </w:rPr>
              <w:t>Kryteria oceniania</w:t>
            </w:r>
          </w:p>
        </w:tc>
      </w:tr>
      <w:tr w:rsidR="003B0B05" w:rsidRPr="003B0B05" w:rsidTr="00B17770">
        <w:trPr>
          <w:trHeight w:val="465"/>
        </w:trPr>
        <w:tc>
          <w:tcPr>
            <w:tcW w:w="9741" w:type="dxa"/>
            <w:gridSpan w:val="11"/>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bCs/>
                <w:color w:val="000000"/>
                <w:sz w:val="20"/>
                <w:szCs w:val="20"/>
              </w:rPr>
            </w:pPr>
            <w:r w:rsidRPr="003B0B05">
              <w:rPr>
                <w:b/>
                <w:bCs/>
                <w:color w:val="000000"/>
                <w:sz w:val="20"/>
                <w:szCs w:val="20"/>
              </w:rPr>
              <w:t>Forma zaliczenia przedmiotu:</w:t>
            </w:r>
            <w:r w:rsidRPr="003B0B05">
              <w:rPr>
                <w:i/>
                <w:color w:val="000000"/>
                <w:sz w:val="20"/>
                <w:szCs w:val="20"/>
              </w:rPr>
              <w:t xml:space="preserve"> np. egzamin testowy, egzamin praktyczny lub zaliczenie bez oceny (nie dotyczy)</w:t>
            </w:r>
          </w:p>
        </w:tc>
      </w:tr>
      <w:tr w:rsidR="003B0B05" w:rsidRPr="003B0B05" w:rsidTr="00B17770">
        <w:trPr>
          <w:trHeight w:val="70"/>
        </w:trPr>
        <w:tc>
          <w:tcPr>
            <w:tcW w:w="4831" w:type="dxa"/>
            <w:gridSpan w:val="6"/>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ocena</w:t>
            </w:r>
          </w:p>
        </w:tc>
        <w:tc>
          <w:tcPr>
            <w:tcW w:w="4910" w:type="dxa"/>
            <w:gridSpan w:val="5"/>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kryteria</w:t>
            </w:r>
          </w:p>
        </w:tc>
      </w:tr>
      <w:tr w:rsidR="003B0B05" w:rsidRPr="003B0B05" w:rsidTr="00B17770">
        <w:trPr>
          <w:trHeight w:val="465"/>
        </w:trPr>
        <w:tc>
          <w:tcPr>
            <w:tcW w:w="4831" w:type="dxa"/>
            <w:gridSpan w:val="6"/>
            <w:vAlign w:val="center"/>
          </w:tcPr>
          <w:p w:rsidR="003B0B05" w:rsidRPr="003B0B05" w:rsidRDefault="003B0B05" w:rsidP="003B0B05">
            <w:pPr>
              <w:tabs>
                <w:tab w:val="left" w:pos="1080"/>
                <w:tab w:val="left" w:pos="1260"/>
                <w:tab w:val="left" w:pos="1440"/>
                <w:tab w:val="left" w:pos="1620"/>
              </w:tabs>
              <w:spacing w:before="120" w:after="120" w:line="360" w:lineRule="auto"/>
              <w:rPr>
                <w:b/>
                <w:bCs/>
                <w:iCs/>
                <w:color w:val="000000"/>
                <w:sz w:val="20"/>
                <w:szCs w:val="20"/>
              </w:rPr>
            </w:pPr>
            <w:r w:rsidRPr="003B0B05">
              <w:rPr>
                <w:b/>
                <w:bCs/>
                <w:iCs/>
                <w:color w:val="000000"/>
                <w:sz w:val="20"/>
                <w:szCs w:val="20"/>
              </w:rPr>
              <w:t>2,0 (ndst)</w:t>
            </w:r>
          </w:p>
        </w:tc>
        <w:tc>
          <w:tcPr>
            <w:tcW w:w="4910"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
                <w:iCs/>
                <w:color w:val="000000"/>
                <w:sz w:val="20"/>
                <w:szCs w:val="20"/>
              </w:rPr>
            </w:pPr>
            <w:r w:rsidRPr="003B0B05">
              <w:rPr>
                <w:bCs/>
                <w:i/>
                <w:iCs/>
                <w:color w:val="000000"/>
                <w:sz w:val="20"/>
                <w:szCs w:val="20"/>
              </w:rPr>
              <w:t>0-2</w:t>
            </w:r>
          </w:p>
        </w:tc>
      </w:tr>
      <w:tr w:rsidR="003B0B05" w:rsidRPr="003B0B05" w:rsidTr="00B17770">
        <w:trPr>
          <w:trHeight w:val="70"/>
        </w:trPr>
        <w:tc>
          <w:tcPr>
            <w:tcW w:w="4831" w:type="dxa"/>
            <w:gridSpan w:val="6"/>
            <w:vAlign w:val="center"/>
          </w:tcPr>
          <w:p w:rsidR="003B0B05" w:rsidRPr="003B0B05" w:rsidRDefault="003B0B05" w:rsidP="003B0B05">
            <w:pPr>
              <w:tabs>
                <w:tab w:val="left" w:pos="1080"/>
                <w:tab w:val="left" w:pos="1260"/>
                <w:tab w:val="left" w:pos="1440"/>
                <w:tab w:val="left" w:pos="1620"/>
              </w:tabs>
              <w:spacing w:before="120" w:after="120" w:line="360" w:lineRule="auto"/>
              <w:rPr>
                <w:b/>
                <w:bCs/>
                <w:iCs/>
                <w:color w:val="000000"/>
                <w:sz w:val="20"/>
                <w:szCs w:val="20"/>
              </w:rPr>
            </w:pPr>
            <w:r w:rsidRPr="003B0B05">
              <w:rPr>
                <w:b/>
                <w:bCs/>
                <w:iCs/>
                <w:color w:val="000000"/>
                <w:sz w:val="20"/>
                <w:szCs w:val="20"/>
              </w:rPr>
              <w:t>3,0 (dost)</w:t>
            </w:r>
          </w:p>
        </w:tc>
        <w:tc>
          <w:tcPr>
            <w:tcW w:w="4910"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3-5</w:t>
            </w:r>
          </w:p>
        </w:tc>
      </w:tr>
      <w:tr w:rsidR="003B0B05" w:rsidRPr="003B0B05" w:rsidTr="00B17770">
        <w:trPr>
          <w:trHeight w:val="465"/>
        </w:trPr>
        <w:tc>
          <w:tcPr>
            <w:tcW w:w="4831" w:type="dxa"/>
            <w:gridSpan w:val="6"/>
            <w:vAlign w:val="center"/>
          </w:tcPr>
          <w:p w:rsidR="003B0B05" w:rsidRPr="003B0B05" w:rsidRDefault="003B0B05" w:rsidP="003B0B05">
            <w:pPr>
              <w:tabs>
                <w:tab w:val="left" w:pos="1080"/>
                <w:tab w:val="left" w:pos="1260"/>
                <w:tab w:val="left" w:pos="1440"/>
                <w:tab w:val="left" w:pos="1620"/>
              </w:tabs>
              <w:spacing w:before="120" w:after="120" w:line="360" w:lineRule="auto"/>
              <w:rPr>
                <w:b/>
                <w:bCs/>
                <w:iCs/>
                <w:color w:val="000000"/>
                <w:sz w:val="20"/>
                <w:szCs w:val="20"/>
              </w:rPr>
            </w:pPr>
            <w:r w:rsidRPr="003B0B05">
              <w:rPr>
                <w:b/>
                <w:bCs/>
                <w:iCs/>
                <w:color w:val="000000"/>
                <w:sz w:val="20"/>
                <w:szCs w:val="20"/>
              </w:rPr>
              <w:t>3,5 (ddb)</w:t>
            </w:r>
          </w:p>
        </w:tc>
        <w:tc>
          <w:tcPr>
            <w:tcW w:w="4910"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6-8</w:t>
            </w:r>
          </w:p>
        </w:tc>
      </w:tr>
      <w:tr w:rsidR="003B0B05" w:rsidRPr="003B0B05" w:rsidTr="00B17770">
        <w:trPr>
          <w:trHeight w:val="70"/>
        </w:trPr>
        <w:tc>
          <w:tcPr>
            <w:tcW w:w="4831" w:type="dxa"/>
            <w:gridSpan w:val="6"/>
            <w:vAlign w:val="center"/>
          </w:tcPr>
          <w:p w:rsidR="003B0B05" w:rsidRPr="003B0B05" w:rsidRDefault="003B0B05" w:rsidP="003B0B05">
            <w:pPr>
              <w:tabs>
                <w:tab w:val="left" w:pos="1080"/>
                <w:tab w:val="left" w:pos="1260"/>
                <w:tab w:val="left" w:pos="1440"/>
                <w:tab w:val="left" w:pos="1620"/>
              </w:tabs>
              <w:spacing w:before="120" w:after="120" w:line="360" w:lineRule="auto"/>
              <w:rPr>
                <w:b/>
                <w:bCs/>
                <w:iCs/>
                <w:color w:val="000000"/>
                <w:sz w:val="20"/>
                <w:szCs w:val="20"/>
              </w:rPr>
            </w:pPr>
            <w:r w:rsidRPr="003B0B05">
              <w:rPr>
                <w:b/>
                <w:bCs/>
                <w:iCs/>
                <w:color w:val="000000"/>
                <w:sz w:val="20"/>
                <w:szCs w:val="20"/>
              </w:rPr>
              <w:t>4,0 (db)</w:t>
            </w:r>
          </w:p>
        </w:tc>
        <w:tc>
          <w:tcPr>
            <w:tcW w:w="4910"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9-11</w:t>
            </w:r>
          </w:p>
        </w:tc>
      </w:tr>
      <w:tr w:rsidR="003B0B05" w:rsidRPr="003B0B05" w:rsidTr="00B17770">
        <w:trPr>
          <w:trHeight w:val="70"/>
        </w:trPr>
        <w:tc>
          <w:tcPr>
            <w:tcW w:w="4831" w:type="dxa"/>
            <w:gridSpan w:val="6"/>
            <w:vAlign w:val="center"/>
          </w:tcPr>
          <w:p w:rsidR="003B0B05" w:rsidRPr="003B0B05" w:rsidRDefault="003B0B05" w:rsidP="003B0B05">
            <w:pPr>
              <w:tabs>
                <w:tab w:val="left" w:pos="1080"/>
                <w:tab w:val="left" w:pos="1260"/>
                <w:tab w:val="left" w:pos="1440"/>
                <w:tab w:val="left" w:pos="1620"/>
              </w:tabs>
              <w:spacing w:before="120" w:after="120" w:line="360" w:lineRule="auto"/>
              <w:rPr>
                <w:b/>
                <w:bCs/>
                <w:iCs/>
                <w:color w:val="000000"/>
                <w:sz w:val="20"/>
                <w:szCs w:val="20"/>
              </w:rPr>
            </w:pPr>
            <w:r w:rsidRPr="003B0B05">
              <w:rPr>
                <w:b/>
                <w:bCs/>
                <w:iCs/>
                <w:color w:val="000000"/>
                <w:sz w:val="20"/>
                <w:szCs w:val="20"/>
              </w:rPr>
              <w:t>4,5 (pdb)</w:t>
            </w:r>
          </w:p>
        </w:tc>
        <w:tc>
          <w:tcPr>
            <w:tcW w:w="4910"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12-14</w:t>
            </w:r>
          </w:p>
        </w:tc>
      </w:tr>
      <w:tr w:rsidR="003B0B05" w:rsidRPr="003B0B05" w:rsidTr="00B17770">
        <w:trPr>
          <w:trHeight w:val="70"/>
        </w:trPr>
        <w:tc>
          <w:tcPr>
            <w:tcW w:w="4831" w:type="dxa"/>
            <w:gridSpan w:val="6"/>
            <w:vAlign w:val="center"/>
          </w:tcPr>
          <w:p w:rsidR="003B0B05" w:rsidRPr="003B0B05" w:rsidRDefault="003B0B05" w:rsidP="003B0B05">
            <w:pPr>
              <w:tabs>
                <w:tab w:val="left" w:pos="1080"/>
                <w:tab w:val="left" w:pos="1260"/>
                <w:tab w:val="left" w:pos="1440"/>
                <w:tab w:val="left" w:pos="1620"/>
              </w:tabs>
              <w:spacing w:before="120" w:after="120" w:line="360" w:lineRule="auto"/>
              <w:rPr>
                <w:b/>
                <w:bCs/>
                <w:iCs/>
                <w:color w:val="000000"/>
                <w:sz w:val="20"/>
                <w:szCs w:val="20"/>
              </w:rPr>
            </w:pPr>
            <w:r w:rsidRPr="003B0B05">
              <w:rPr>
                <w:b/>
                <w:bCs/>
                <w:iCs/>
                <w:color w:val="000000"/>
                <w:sz w:val="20"/>
                <w:szCs w:val="20"/>
              </w:rPr>
              <w:t>5,0 (bdb)</w:t>
            </w:r>
          </w:p>
        </w:tc>
        <w:tc>
          <w:tcPr>
            <w:tcW w:w="4910" w:type="dxa"/>
            <w:gridSpan w:val="5"/>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Cs/>
                <w:iCs/>
                <w:color w:val="000000"/>
                <w:sz w:val="20"/>
                <w:szCs w:val="20"/>
              </w:rPr>
            </w:pPr>
            <w:r w:rsidRPr="003B0B05">
              <w:rPr>
                <w:bCs/>
                <w:iCs/>
                <w:color w:val="000000"/>
                <w:sz w:val="20"/>
                <w:szCs w:val="20"/>
              </w:rPr>
              <w:t>15-17</w:t>
            </w:r>
          </w:p>
        </w:tc>
      </w:tr>
      <w:tr w:rsidR="003B0B05" w:rsidRPr="003B0B05" w:rsidTr="00B17770">
        <w:trPr>
          <w:trHeight w:val="465"/>
        </w:trPr>
        <w:tc>
          <w:tcPr>
            <w:tcW w:w="9741" w:type="dxa"/>
            <w:gridSpan w:val="11"/>
            <w:vAlign w:val="center"/>
          </w:tcPr>
          <w:p w:rsidR="003B0B05" w:rsidRPr="003B0B05" w:rsidRDefault="003B0B05" w:rsidP="003B0B05">
            <w:pPr>
              <w:numPr>
                <w:ilvl w:val="0"/>
                <w:numId w:val="145"/>
              </w:numPr>
              <w:tabs>
                <w:tab w:val="left" w:pos="1080"/>
                <w:tab w:val="left" w:pos="1260"/>
                <w:tab w:val="left" w:pos="1440"/>
                <w:tab w:val="left" w:pos="1620"/>
              </w:tabs>
              <w:spacing w:before="120" w:after="120" w:line="360" w:lineRule="auto"/>
              <w:rPr>
                <w:b/>
                <w:bCs/>
                <w:color w:val="000000"/>
                <w:sz w:val="20"/>
                <w:szCs w:val="20"/>
              </w:rPr>
            </w:pPr>
            <w:r w:rsidRPr="003B0B05">
              <w:rPr>
                <w:b/>
                <w:bCs/>
                <w:color w:val="000000"/>
                <w:sz w:val="20"/>
                <w:szCs w:val="20"/>
              </w:rPr>
              <w:t xml:space="preserve">Literatura </w:t>
            </w:r>
          </w:p>
        </w:tc>
      </w:tr>
      <w:tr w:rsidR="003B0B05" w:rsidRPr="003B0B05" w:rsidTr="00B17770">
        <w:trPr>
          <w:trHeight w:val="1544"/>
        </w:trPr>
        <w:tc>
          <w:tcPr>
            <w:tcW w:w="9741" w:type="dxa"/>
            <w:gridSpan w:val="11"/>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Literatura obowiązkowa:</w:t>
            </w:r>
          </w:p>
          <w:p w:rsidR="003B0B05" w:rsidRPr="003B0B05" w:rsidRDefault="003B0B05" w:rsidP="003B0B05">
            <w:pPr>
              <w:numPr>
                <w:ilvl w:val="0"/>
                <w:numId w:val="144"/>
              </w:num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Narodowy Program Ochrony Zdrowia Psychicznego.</w:t>
            </w:r>
          </w:p>
          <w:p w:rsidR="003B0B05" w:rsidRPr="003B0B05" w:rsidRDefault="003B0B05" w:rsidP="003B0B05">
            <w:pPr>
              <w:numPr>
                <w:ilvl w:val="0"/>
                <w:numId w:val="144"/>
              </w:num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Wirga, M. (2003). Zwyciężyć chorobę. Katowice: Wydawnictwo KOS.</w:t>
            </w:r>
          </w:p>
        </w:tc>
      </w:tr>
      <w:tr w:rsidR="003B0B05" w:rsidRPr="003B0B05" w:rsidTr="00B17770">
        <w:trPr>
          <w:trHeight w:val="967"/>
        </w:trPr>
        <w:tc>
          <w:tcPr>
            <w:tcW w:w="9741" w:type="dxa"/>
            <w:gridSpan w:val="11"/>
            <w:vAlign w:val="center"/>
          </w:tcPr>
          <w:p w:rsidR="003B0B05" w:rsidRPr="003B0B05" w:rsidRDefault="003B0B05" w:rsidP="003B0B05">
            <w:pPr>
              <w:numPr>
                <w:ilvl w:val="0"/>
                <w:numId w:val="145"/>
              </w:numPr>
              <w:tabs>
                <w:tab w:val="left" w:pos="1080"/>
                <w:tab w:val="left" w:pos="1260"/>
                <w:tab w:val="left" w:pos="1440"/>
                <w:tab w:val="left" w:pos="1620"/>
              </w:tabs>
              <w:spacing w:before="120" w:after="120" w:line="360" w:lineRule="auto"/>
              <w:rPr>
                <w:bCs/>
                <w:iCs/>
                <w:color w:val="000000"/>
                <w:sz w:val="20"/>
                <w:szCs w:val="20"/>
              </w:rPr>
            </w:pPr>
            <w:r w:rsidRPr="003B0B05">
              <w:rPr>
                <w:b/>
                <w:color w:val="000000"/>
                <w:sz w:val="20"/>
                <w:szCs w:val="20"/>
              </w:rPr>
              <w:t>Kalkulacja punktów ECTS</w:t>
            </w:r>
            <w:r w:rsidRPr="003B0B05">
              <w:rPr>
                <w:color w:val="000000"/>
                <w:sz w:val="20"/>
                <w:szCs w:val="20"/>
              </w:rPr>
              <w:t xml:space="preserve"> </w:t>
            </w:r>
            <w:r w:rsidRPr="003B0B05">
              <w:rPr>
                <w:i/>
                <w:color w:val="000000"/>
                <w:sz w:val="20"/>
                <w:szCs w:val="20"/>
              </w:rPr>
              <w:t>(1 ECTS = od 25 do 30 godzin pracy studenta)</w:t>
            </w:r>
          </w:p>
        </w:tc>
      </w:tr>
      <w:tr w:rsidR="003B0B05" w:rsidRPr="003B0B05" w:rsidTr="00B17770">
        <w:trPr>
          <w:trHeight w:val="465"/>
        </w:trPr>
        <w:tc>
          <w:tcPr>
            <w:tcW w:w="4831" w:type="dxa"/>
            <w:gridSpan w:val="6"/>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Forma aktywności</w:t>
            </w:r>
          </w:p>
        </w:tc>
        <w:tc>
          <w:tcPr>
            <w:tcW w:w="2416" w:type="dxa"/>
            <w:gridSpan w:val="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Liczba godzin</w:t>
            </w:r>
          </w:p>
        </w:tc>
        <w:tc>
          <w:tcPr>
            <w:tcW w:w="2494" w:type="dxa"/>
            <w:gridSpan w:val="3"/>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Liczba punktów ECTS</w:t>
            </w:r>
          </w:p>
        </w:tc>
      </w:tr>
      <w:tr w:rsidR="003B0B05" w:rsidRPr="003B0B05" w:rsidTr="00B17770">
        <w:trPr>
          <w:trHeight w:val="70"/>
        </w:trPr>
        <w:tc>
          <w:tcPr>
            <w:tcW w:w="9741" w:type="dxa"/>
            <w:gridSpan w:val="11"/>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Godziny kontaktowe z nauczycielem akademickim:</w:t>
            </w:r>
          </w:p>
        </w:tc>
      </w:tr>
      <w:tr w:rsidR="003B0B05" w:rsidRPr="003B0B05" w:rsidTr="00B17770">
        <w:trPr>
          <w:trHeight w:val="465"/>
        </w:trPr>
        <w:tc>
          <w:tcPr>
            <w:tcW w:w="4831" w:type="dxa"/>
            <w:gridSpan w:val="6"/>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color w:val="000000"/>
                <w:sz w:val="20"/>
                <w:szCs w:val="20"/>
              </w:rPr>
              <w:t>Wykład</w:t>
            </w:r>
          </w:p>
        </w:tc>
        <w:tc>
          <w:tcPr>
            <w:tcW w:w="2416" w:type="dxa"/>
            <w:gridSpan w:val="2"/>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10</w:t>
            </w:r>
          </w:p>
        </w:tc>
        <w:tc>
          <w:tcPr>
            <w:tcW w:w="2494" w:type="dxa"/>
            <w:gridSpan w:val="3"/>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0,7</w:t>
            </w:r>
          </w:p>
        </w:tc>
      </w:tr>
      <w:tr w:rsidR="003B0B05" w:rsidRPr="003B0B05" w:rsidTr="00B17770">
        <w:trPr>
          <w:trHeight w:val="465"/>
        </w:trPr>
        <w:tc>
          <w:tcPr>
            <w:tcW w:w="4831" w:type="dxa"/>
            <w:gridSpan w:val="6"/>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Seminarium</w:t>
            </w:r>
          </w:p>
        </w:tc>
        <w:tc>
          <w:tcPr>
            <w:tcW w:w="2416" w:type="dxa"/>
            <w:gridSpan w:val="2"/>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w:t>
            </w:r>
          </w:p>
        </w:tc>
        <w:tc>
          <w:tcPr>
            <w:tcW w:w="2494" w:type="dxa"/>
            <w:gridSpan w:val="3"/>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p>
        </w:tc>
      </w:tr>
      <w:tr w:rsidR="003B0B05" w:rsidRPr="003B0B05" w:rsidTr="00B17770">
        <w:trPr>
          <w:trHeight w:val="465"/>
        </w:trPr>
        <w:tc>
          <w:tcPr>
            <w:tcW w:w="4831" w:type="dxa"/>
            <w:gridSpan w:val="6"/>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Ćwiczenia</w:t>
            </w:r>
          </w:p>
        </w:tc>
        <w:tc>
          <w:tcPr>
            <w:tcW w:w="2416" w:type="dxa"/>
            <w:gridSpan w:val="2"/>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w:t>
            </w:r>
          </w:p>
        </w:tc>
        <w:tc>
          <w:tcPr>
            <w:tcW w:w="2494" w:type="dxa"/>
            <w:gridSpan w:val="3"/>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p>
        </w:tc>
      </w:tr>
      <w:tr w:rsidR="003B0B05" w:rsidRPr="003B0B05" w:rsidTr="00B17770">
        <w:trPr>
          <w:trHeight w:val="70"/>
        </w:trPr>
        <w:tc>
          <w:tcPr>
            <w:tcW w:w="9741" w:type="dxa"/>
            <w:gridSpan w:val="11"/>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 xml:space="preserve">Samodzielna praca studenta </w:t>
            </w:r>
            <w:r w:rsidRPr="003B0B05">
              <w:rPr>
                <w:color w:val="000000"/>
                <w:sz w:val="20"/>
                <w:szCs w:val="20"/>
              </w:rPr>
              <w:t>(</w:t>
            </w:r>
            <w:r w:rsidRPr="003B0B05">
              <w:rPr>
                <w:color w:val="000000"/>
                <w:sz w:val="20"/>
                <w:szCs w:val="20"/>
                <w:u w:val="single"/>
              </w:rPr>
              <w:t>przykładowe formy pracy</w:t>
            </w:r>
            <w:r w:rsidRPr="003B0B05">
              <w:rPr>
                <w:color w:val="000000"/>
                <w:sz w:val="20"/>
                <w:szCs w:val="20"/>
              </w:rPr>
              <w:t xml:space="preserve">): </w:t>
            </w:r>
            <w:r w:rsidRPr="003B0B05">
              <w:rPr>
                <w:i/>
                <w:color w:val="000000"/>
                <w:sz w:val="20"/>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3B0B05" w:rsidRPr="003B0B05" w:rsidTr="00B17770">
        <w:trPr>
          <w:trHeight w:val="70"/>
        </w:trPr>
        <w:tc>
          <w:tcPr>
            <w:tcW w:w="4831" w:type="dxa"/>
            <w:gridSpan w:val="6"/>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color w:val="000000"/>
                <w:sz w:val="20"/>
                <w:szCs w:val="20"/>
              </w:rPr>
              <w:lastRenderedPageBreak/>
              <w:t>Przygotowanie studenta do zajęć</w:t>
            </w:r>
          </w:p>
        </w:tc>
        <w:tc>
          <w:tcPr>
            <w:tcW w:w="2416" w:type="dxa"/>
            <w:gridSpan w:val="2"/>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2</w:t>
            </w:r>
          </w:p>
        </w:tc>
        <w:tc>
          <w:tcPr>
            <w:tcW w:w="2494" w:type="dxa"/>
            <w:gridSpan w:val="3"/>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0,1</w:t>
            </w:r>
          </w:p>
        </w:tc>
      </w:tr>
      <w:tr w:rsidR="003B0B05" w:rsidRPr="003B0B05" w:rsidTr="00B17770">
        <w:trPr>
          <w:trHeight w:val="70"/>
        </w:trPr>
        <w:tc>
          <w:tcPr>
            <w:tcW w:w="4831" w:type="dxa"/>
            <w:gridSpan w:val="6"/>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Przygotowanie studenta do zaliczeń</w:t>
            </w:r>
          </w:p>
        </w:tc>
        <w:tc>
          <w:tcPr>
            <w:tcW w:w="2416" w:type="dxa"/>
            <w:gridSpan w:val="2"/>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3</w:t>
            </w:r>
          </w:p>
        </w:tc>
        <w:tc>
          <w:tcPr>
            <w:tcW w:w="2494" w:type="dxa"/>
            <w:gridSpan w:val="3"/>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0,2</w:t>
            </w:r>
          </w:p>
        </w:tc>
      </w:tr>
      <w:tr w:rsidR="003B0B05" w:rsidRPr="003B0B05" w:rsidTr="00B17770">
        <w:trPr>
          <w:trHeight w:val="70"/>
        </w:trPr>
        <w:tc>
          <w:tcPr>
            <w:tcW w:w="4831" w:type="dxa"/>
            <w:gridSpan w:val="6"/>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Inne (jakie?)</w:t>
            </w:r>
          </w:p>
        </w:tc>
        <w:tc>
          <w:tcPr>
            <w:tcW w:w="2416" w:type="dxa"/>
            <w:gridSpan w:val="2"/>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p>
        </w:tc>
        <w:tc>
          <w:tcPr>
            <w:tcW w:w="2494" w:type="dxa"/>
            <w:gridSpan w:val="3"/>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p>
        </w:tc>
      </w:tr>
      <w:tr w:rsidR="003B0B05" w:rsidRPr="003B0B05" w:rsidTr="00B17770">
        <w:trPr>
          <w:trHeight w:val="70"/>
        </w:trPr>
        <w:tc>
          <w:tcPr>
            <w:tcW w:w="4831" w:type="dxa"/>
            <w:gridSpan w:val="6"/>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Razem</w:t>
            </w:r>
          </w:p>
        </w:tc>
        <w:tc>
          <w:tcPr>
            <w:tcW w:w="2416" w:type="dxa"/>
            <w:gridSpan w:val="2"/>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5</w:t>
            </w:r>
          </w:p>
        </w:tc>
        <w:tc>
          <w:tcPr>
            <w:tcW w:w="2494" w:type="dxa"/>
            <w:gridSpan w:val="3"/>
            <w:vAlign w:val="center"/>
          </w:tcPr>
          <w:p w:rsidR="003B0B05" w:rsidRPr="003B0B05" w:rsidRDefault="003B0B05" w:rsidP="003B0B05">
            <w:pPr>
              <w:tabs>
                <w:tab w:val="left" w:pos="1080"/>
                <w:tab w:val="left" w:pos="1260"/>
                <w:tab w:val="left" w:pos="1440"/>
                <w:tab w:val="left" w:pos="1620"/>
              </w:tabs>
              <w:spacing w:before="120" w:after="120" w:line="360" w:lineRule="auto"/>
              <w:rPr>
                <w:b/>
                <w:color w:val="000000"/>
                <w:sz w:val="20"/>
                <w:szCs w:val="20"/>
              </w:rPr>
            </w:pPr>
            <w:r w:rsidRPr="003B0B05">
              <w:rPr>
                <w:b/>
                <w:color w:val="000000"/>
                <w:sz w:val="20"/>
                <w:szCs w:val="20"/>
              </w:rPr>
              <w:t>1</w:t>
            </w:r>
          </w:p>
        </w:tc>
      </w:tr>
      <w:tr w:rsidR="003B0B05" w:rsidRPr="003B0B05" w:rsidTr="00B17770">
        <w:trPr>
          <w:trHeight w:val="465"/>
        </w:trPr>
        <w:tc>
          <w:tcPr>
            <w:tcW w:w="9741" w:type="dxa"/>
            <w:gridSpan w:val="11"/>
            <w:vAlign w:val="center"/>
          </w:tcPr>
          <w:p w:rsidR="003B0B05" w:rsidRPr="003B0B05" w:rsidRDefault="003B0B05" w:rsidP="003B0B05">
            <w:pPr>
              <w:numPr>
                <w:ilvl w:val="0"/>
                <w:numId w:val="145"/>
              </w:numPr>
              <w:tabs>
                <w:tab w:val="left" w:pos="1080"/>
                <w:tab w:val="left" w:pos="1260"/>
                <w:tab w:val="left" w:pos="1440"/>
                <w:tab w:val="left" w:pos="1620"/>
              </w:tabs>
              <w:spacing w:before="120" w:after="120" w:line="360" w:lineRule="auto"/>
              <w:rPr>
                <w:bCs/>
                <w:iCs/>
                <w:color w:val="000000"/>
                <w:sz w:val="20"/>
                <w:szCs w:val="20"/>
              </w:rPr>
            </w:pPr>
            <w:r w:rsidRPr="003B0B05">
              <w:rPr>
                <w:b/>
                <w:color w:val="000000"/>
                <w:sz w:val="20"/>
                <w:szCs w:val="20"/>
              </w:rPr>
              <w:t>Informacje dodatkowe</w:t>
            </w:r>
            <w:r w:rsidRPr="003B0B05">
              <w:rPr>
                <w:color w:val="000000"/>
                <w:sz w:val="20"/>
                <w:szCs w:val="20"/>
              </w:rPr>
              <w:t xml:space="preserve"> </w:t>
            </w:r>
          </w:p>
        </w:tc>
      </w:tr>
      <w:tr w:rsidR="003B0B05" w:rsidRPr="003B0B05" w:rsidTr="00B17770">
        <w:trPr>
          <w:trHeight w:val="465"/>
        </w:trPr>
        <w:tc>
          <w:tcPr>
            <w:tcW w:w="9741" w:type="dxa"/>
            <w:gridSpan w:val="11"/>
            <w:shd w:val="clear" w:color="auto" w:fill="F2F2F2"/>
            <w:vAlign w:val="center"/>
          </w:tcPr>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p>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Zakład Profilaktyki Onkologicznej WUM</w:t>
            </w:r>
          </w:p>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Ul. Wołoska 137</w:t>
            </w:r>
          </w:p>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02-507 Warszawa</w:t>
            </w:r>
          </w:p>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lang w:val="en-US"/>
              </w:rPr>
            </w:pPr>
            <w:r w:rsidRPr="003B0B05">
              <w:rPr>
                <w:color w:val="000000"/>
                <w:sz w:val="20"/>
                <w:szCs w:val="20"/>
                <w:lang w:val="en-US"/>
              </w:rPr>
              <w:t xml:space="preserve">e-mail </w:t>
            </w:r>
            <w:hyperlink r:id="rId28" w:history="1">
              <w:r w:rsidRPr="003B0B05">
                <w:rPr>
                  <w:rStyle w:val="Hipercze"/>
                  <w:sz w:val="20"/>
                  <w:szCs w:val="20"/>
                  <w:lang w:val="en-US"/>
                </w:rPr>
                <w:t>nzx@wum.edu.pl</w:t>
              </w:r>
            </w:hyperlink>
          </w:p>
          <w:p w:rsidR="003B0B05" w:rsidRPr="003B0B05" w:rsidRDefault="003B0B05" w:rsidP="003B0B05">
            <w:pPr>
              <w:tabs>
                <w:tab w:val="left" w:pos="1080"/>
                <w:tab w:val="left" w:pos="1260"/>
                <w:tab w:val="left" w:pos="1440"/>
                <w:tab w:val="left" w:pos="1620"/>
              </w:tabs>
              <w:spacing w:before="120" w:after="120" w:line="360" w:lineRule="auto"/>
              <w:rPr>
                <w:i/>
                <w:color w:val="000000"/>
                <w:sz w:val="20"/>
                <w:szCs w:val="20"/>
                <w:lang w:val="en-US"/>
              </w:rPr>
            </w:pPr>
          </w:p>
        </w:tc>
      </w:tr>
    </w:tbl>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lang w:val="en-US"/>
        </w:rPr>
      </w:pPr>
    </w:p>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Podpis osoby odpowiedzialnej za sylabus</w:t>
      </w:r>
    </w:p>
    <w:p w:rsidR="003B0B05" w:rsidRPr="003B0B05" w:rsidRDefault="003B0B05" w:rsidP="003B0B05">
      <w:pPr>
        <w:tabs>
          <w:tab w:val="left" w:pos="1080"/>
          <w:tab w:val="left" w:pos="1260"/>
          <w:tab w:val="left" w:pos="1440"/>
          <w:tab w:val="left" w:pos="1620"/>
        </w:tabs>
        <w:spacing w:before="120" w:after="120" w:line="360" w:lineRule="auto"/>
        <w:rPr>
          <w:color w:val="000000"/>
          <w:sz w:val="20"/>
          <w:szCs w:val="20"/>
        </w:rPr>
      </w:pPr>
      <w:r w:rsidRPr="003B0B05">
        <w:rPr>
          <w:color w:val="000000"/>
          <w:sz w:val="20"/>
          <w:szCs w:val="20"/>
        </w:rPr>
        <w:t>Podpis Kierownika Jednostki</w:t>
      </w:r>
    </w:p>
    <w:p w:rsidR="003B0B05" w:rsidRDefault="003B0B05" w:rsidP="003B0B05">
      <w:pPr>
        <w:tabs>
          <w:tab w:val="left" w:pos="1080"/>
          <w:tab w:val="left" w:pos="1260"/>
          <w:tab w:val="left" w:pos="1440"/>
          <w:tab w:val="left" w:pos="1620"/>
        </w:tabs>
        <w:spacing w:before="120" w:after="120" w:line="360" w:lineRule="auto"/>
        <w:rPr>
          <w:color w:val="000000"/>
          <w:sz w:val="20"/>
          <w:szCs w:val="20"/>
        </w:rPr>
      </w:pPr>
    </w:p>
    <w:p w:rsidR="003B0B05" w:rsidRDefault="003B0B05" w:rsidP="003B0B05">
      <w:pPr>
        <w:tabs>
          <w:tab w:val="left" w:pos="1080"/>
          <w:tab w:val="left" w:pos="1260"/>
          <w:tab w:val="left" w:pos="1440"/>
          <w:tab w:val="left" w:pos="1620"/>
        </w:tabs>
        <w:spacing w:before="120" w:after="120" w:line="360" w:lineRule="auto"/>
        <w:rPr>
          <w:color w:val="000000"/>
          <w:sz w:val="20"/>
          <w:szCs w:val="20"/>
        </w:rPr>
      </w:pPr>
    </w:p>
    <w:p w:rsidR="003B0B05" w:rsidRPr="00FF3749" w:rsidRDefault="003B0B05" w:rsidP="003B0B05">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w:drawing>
          <wp:anchor distT="0" distB="0" distL="114300" distR="114300" simplePos="0" relativeHeight="251873280" behindDoc="0" locked="0" layoutInCell="1" allowOverlap="1">
            <wp:simplePos x="0" y="0"/>
            <wp:positionH relativeFrom="column">
              <wp:posOffset>71120</wp:posOffset>
            </wp:positionH>
            <wp:positionV relativeFrom="paragraph">
              <wp:posOffset>-334010</wp:posOffset>
            </wp:positionV>
            <wp:extent cx="1104900" cy="1106805"/>
            <wp:effectExtent l="0" t="0" r="0" b="0"/>
            <wp:wrapNone/>
            <wp:docPr id="7302" name="Obraz 7302"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749">
        <w:rPr>
          <w:noProof/>
          <w:color w:val="000000"/>
          <w:lang w:eastAsia="pl-PL"/>
        </w:rPr>
        <mc:AlternateContent>
          <mc:Choice Requires="wps">
            <w:drawing>
              <wp:anchor distT="0" distB="0" distL="114300" distR="114300" simplePos="0" relativeHeight="251872256" behindDoc="1" locked="0" layoutInCell="1" allowOverlap="1">
                <wp:simplePos x="0" y="0"/>
                <wp:positionH relativeFrom="column">
                  <wp:posOffset>-43180</wp:posOffset>
                </wp:positionH>
                <wp:positionV relativeFrom="paragraph">
                  <wp:posOffset>195580</wp:posOffset>
                </wp:positionV>
                <wp:extent cx="6124575" cy="581025"/>
                <wp:effectExtent l="0" t="0" r="9525" b="9525"/>
                <wp:wrapTight wrapText="bothSides">
                  <wp:wrapPolygon edited="0">
                    <wp:start x="0" y="0"/>
                    <wp:lineTo x="0" y="21246"/>
                    <wp:lineTo x="21566" y="21246"/>
                    <wp:lineTo x="21566" y="0"/>
                    <wp:lineTo x="0" y="0"/>
                  </wp:wrapPolygon>
                </wp:wrapTight>
                <wp:docPr id="7301" name="Pole tekstowe 7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B05" w:rsidRPr="0009377C" w:rsidRDefault="003B0B05" w:rsidP="003B0B05">
                            <w:pPr>
                              <w:shd w:val="clear" w:color="auto" w:fill="D9D9D9"/>
                              <w:tabs>
                                <w:tab w:val="left" w:pos="284"/>
                                <w:tab w:val="left" w:pos="709"/>
                                <w:tab w:val="left" w:pos="2552"/>
                              </w:tabs>
                              <w:ind w:left="3828" w:right="1134" w:hanging="3828"/>
                              <w:rPr>
                                <w:b/>
                                <w:sz w:val="32"/>
                                <w:szCs w:val="32"/>
                              </w:rPr>
                            </w:pPr>
                            <w:r>
                              <w:rPr>
                                <w:b/>
                                <w:sz w:val="32"/>
                                <w:szCs w:val="32"/>
                              </w:rPr>
                              <w:t xml:space="preserve">                                </w:t>
                            </w:r>
                            <w:r w:rsidRPr="0009377C">
                              <w:rPr>
                                <w:b/>
                                <w:sz w:val="32"/>
                                <w:szCs w:val="32"/>
                              </w:rPr>
                              <w:t>Sylabus przedmiotu:</w:t>
                            </w:r>
                            <w:r>
                              <w:rPr>
                                <w:b/>
                                <w:sz w:val="32"/>
                                <w:szCs w:val="32"/>
                              </w:rPr>
                              <w:t xml:space="preserve"> </w:t>
                            </w:r>
                            <w:r>
                              <w:rPr>
                                <w:b/>
                                <w:sz w:val="32"/>
                                <w:szCs w:val="32"/>
                              </w:rPr>
                              <w:t>Metodyka edukacji zdrowotnej</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301" o:spid="_x0000_s1047" type="#_x0000_t202" style="position:absolute;margin-left:-3.4pt;margin-top:15.4pt;width:482.25pt;height:45.7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" fillcolor="#d9d9d9" stroked="f">
                <v:textbox>
                  <w:txbxContent>
                    <w:p w:rsidR="003B0B05" w:rsidRPr="0009377C" w:rsidRDefault="003B0B05" w:rsidP="003B0B05">
                      <w:pPr>
                        <w:shd w:val="clear" w:color="auto" w:fill="D9D9D9"/>
                        <w:tabs>
                          <w:tab w:val="left" w:pos="284"/>
                          <w:tab w:val="left" w:pos="709"/>
                          <w:tab w:val="left" w:pos="2552"/>
                        </w:tabs>
                        <w:ind w:left="3828" w:right="1134" w:hanging="3828"/>
                        <w:rPr>
                          <w:b/>
                          <w:sz w:val="32"/>
                          <w:szCs w:val="32"/>
                        </w:rPr>
                      </w:pPr>
                      <w:r>
                        <w:rPr>
                          <w:b/>
                          <w:sz w:val="32"/>
                          <w:szCs w:val="32"/>
                        </w:rPr>
                        <w:t xml:space="preserve">                                </w:t>
                      </w:r>
                      <w:r w:rsidRPr="0009377C">
                        <w:rPr>
                          <w:b/>
                          <w:sz w:val="32"/>
                          <w:szCs w:val="32"/>
                        </w:rPr>
                        <w:t>Sylabus przedmiotu:</w:t>
                      </w:r>
                      <w:r>
                        <w:rPr>
                          <w:b/>
                          <w:sz w:val="32"/>
                          <w:szCs w:val="32"/>
                        </w:rPr>
                        <w:t xml:space="preserve"> </w:t>
                      </w:r>
                      <w:r>
                        <w:rPr>
                          <w:b/>
                          <w:sz w:val="32"/>
                          <w:szCs w:val="32"/>
                        </w:rPr>
                        <w:t>Metodyka edukacji zdrowotnej</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579"/>
        <w:gridCol w:w="271"/>
        <w:gridCol w:w="534"/>
        <w:gridCol w:w="742"/>
        <w:gridCol w:w="754"/>
        <w:gridCol w:w="522"/>
        <w:gridCol w:w="398"/>
        <w:gridCol w:w="2295"/>
        <w:gridCol w:w="121"/>
        <w:gridCol w:w="304"/>
        <w:gridCol w:w="851"/>
        <w:gridCol w:w="1261"/>
      </w:tblGrid>
      <w:tr w:rsidR="003B0B05" w:rsidRPr="00FF3749" w:rsidTr="00B17770">
        <w:trPr>
          <w:trHeight w:val="465"/>
        </w:trPr>
        <w:tc>
          <w:tcPr>
            <w:tcW w:w="9663" w:type="dxa"/>
            <w:gridSpan w:val="13"/>
            <w:vAlign w:val="center"/>
          </w:tcPr>
          <w:p w:rsidR="003B0B05" w:rsidRPr="00FF3749" w:rsidRDefault="003B0B05" w:rsidP="003B0B05">
            <w:pPr>
              <w:numPr>
                <w:ilvl w:val="0"/>
                <w:numId w:val="169"/>
              </w:numPr>
              <w:autoSpaceDE w:val="0"/>
              <w:autoSpaceDN w:val="0"/>
              <w:adjustRightInd w:val="0"/>
              <w:spacing w:before="120" w:after="120" w:line="240" w:lineRule="auto"/>
              <w:rPr>
                <w:b/>
                <w:bCs/>
                <w:iCs/>
                <w:color w:val="000000"/>
              </w:rPr>
            </w:pPr>
            <w:r w:rsidRPr="00FF3749">
              <w:rPr>
                <w:b/>
                <w:bCs/>
                <w:iCs/>
                <w:color w:val="000000"/>
                <w:sz w:val="28"/>
              </w:rPr>
              <w:t>Metryczka</w:t>
            </w:r>
          </w:p>
        </w:tc>
      </w:tr>
      <w:tr w:rsidR="003B0B05" w:rsidRPr="00FF3749" w:rsidTr="00B17770">
        <w:trPr>
          <w:trHeight w:val="465"/>
        </w:trPr>
        <w:tc>
          <w:tcPr>
            <w:tcW w:w="3911" w:type="dxa"/>
            <w:gridSpan w:val="6"/>
            <w:vAlign w:val="center"/>
          </w:tcPr>
          <w:p w:rsidR="003B0B05" w:rsidRPr="00FF3749" w:rsidRDefault="003B0B05" w:rsidP="00B17770">
            <w:pPr>
              <w:autoSpaceDE w:val="0"/>
              <w:autoSpaceDN w:val="0"/>
              <w:adjustRightInd w:val="0"/>
              <w:rPr>
                <w:bCs/>
                <w:iCs/>
                <w:color w:val="000000"/>
              </w:rPr>
            </w:pPr>
            <w:r w:rsidRPr="00FF3749">
              <w:rPr>
                <w:bCs/>
                <w:iCs/>
                <w:color w:val="000000"/>
              </w:rPr>
              <w:t>Nazwa Wydziału:</w:t>
            </w:r>
          </w:p>
        </w:tc>
        <w:tc>
          <w:tcPr>
            <w:tcW w:w="5752" w:type="dxa"/>
            <w:gridSpan w:val="7"/>
            <w:shd w:val="clear" w:color="auto" w:fill="F2F2F2"/>
            <w:vAlign w:val="center"/>
          </w:tcPr>
          <w:p w:rsidR="003B0B05" w:rsidRPr="00FF3749" w:rsidRDefault="003B0B05" w:rsidP="00B17770">
            <w:pPr>
              <w:autoSpaceDE w:val="0"/>
              <w:autoSpaceDN w:val="0"/>
              <w:adjustRightInd w:val="0"/>
              <w:rPr>
                <w:bCs/>
                <w:iCs/>
                <w:color w:val="000000"/>
              </w:rPr>
            </w:pPr>
            <w:r w:rsidRPr="00FF3749">
              <w:rPr>
                <w:bCs/>
                <w:iCs/>
                <w:color w:val="000000"/>
              </w:rPr>
              <w:t>Wydział Nauki o Zdrowiu</w:t>
            </w:r>
          </w:p>
        </w:tc>
      </w:tr>
      <w:tr w:rsidR="003B0B05" w:rsidRPr="00FF3749" w:rsidTr="00B17770">
        <w:trPr>
          <w:trHeight w:val="465"/>
        </w:trPr>
        <w:tc>
          <w:tcPr>
            <w:tcW w:w="3911" w:type="dxa"/>
            <w:gridSpan w:val="6"/>
            <w:vAlign w:val="center"/>
          </w:tcPr>
          <w:p w:rsidR="003B0B05" w:rsidRPr="00FF3749" w:rsidRDefault="003B0B05" w:rsidP="00B17770">
            <w:pPr>
              <w:autoSpaceDE w:val="0"/>
              <w:autoSpaceDN w:val="0"/>
              <w:adjustRightInd w:val="0"/>
              <w:rPr>
                <w:bCs/>
                <w:iCs/>
                <w:color w:val="000000"/>
              </w:rPr>
            </w:pPr>
            <w:r w:rsidRPr="00FF3749">
              <w:rPr>
                <w:color w:val="000000"/>
              </w:rPr>
              <w:t>Program kształcenia (Kierunek studiów, poziom i profil kształcenia, forma studiów</w:t>
            </w:r>
            <w:r>
              <w:rPr>
                <w:color w:val="000000"/>
              </w:rPr>
              <w:t>)</w:t>
            </w:r>
            <w:r w:rsidRPr="00FF3749">
              <w:rPr>
                <w:color w:val="000000"/>
              </w:rPr>
              <w:t>:</w:t>
            </w:r>
          </w:p>
        </w:tc>
        <w:tc>
          <w:tcPr>
            <w:tcW w:w="5752" w:type="dxa"/>
            <w:gridSpan w:val="7"/>
            <w:shd w:val="clear" w:color="auto" w:fill="F2F2F2"/>
            <w:vAlign w:val="center"/>
          </w:tcPr>
          <w:p w:rsidR="003B0B05" w:rsidRPr="00FF3749" w:rsidRDefault="003B0B05" w:rsidP="00B17770">
            <w:pPr>
              <w:autoSpaceDE w:val="0"/>
              <w:autoSpaceDN w:val="0"/>
              <w:adjustRightInd w:val="0"/>
              <w:rPr>
                <w:bCs/>
                <w:iCs/>
                <w:color w:val="000000"/>
              </w:rPr>
            </w:pPr>
            <w:r w:rsidRPr="00FF3749">
              <w:rPr>
                <w:color w:val="000000"/>
              </w:rPr>
              <w:t>Zdrowie publiczne I</w:t>
            </w:r>
            <w:r>
              <w:rPr>
                <w:color w:val="000000"/>
              </w:rPr>
              <w:t>I</w:t>
            </w:r>
            <w:r w:rsidRPr="00FF3749">
              <w:rPr>
                <w:color w:val="000000"/>
              </w:rPr>
              <w:t xml:space="preserve"> stopnia profil </w:t>
            </w:r>
            <w:r>
              <w:rPr>
                <w:color w:val="000000"/>
              </w:rPr>
              <w:t xml:space="preserve">ogólnoakademicki, </w:t>
            </w:r>
            <w:r w:rsidRPr="00FF3749">
              <w:rPr>
                <w:color w:val="000000"/>
              </w:rPr>
              <w:t>studia stacjonarne</w:t>
            </w:r>
            <w:r>
              <w:rPr>
                <w:color w:val="000000"/>
              </w:rPr>
              <w:t>, specjalność: Promocja zdrowia i epidemiologia</w:t>
            </w:r>
          </w:p>
        </w:tc>
      </w:tr>
      <w:tr w:rsidR="003B0B05" w:rsidRPr="00FF3749" w:rsidTr="00B17770">
        <w:trPr>
          <w:trHeight w:val="465"/>
        </w:trPr>
        <w:tc>
          <w:tcPr>
            <w:tcW w:w="3911" w:type="dxa"/>
            <w:gridSpan w:val="6"/>
            <w:vAlign w:val="center"/>
          </w:tcPr>
          <w:p w:rsidR="003B0B05" w:rsidRPr="00FF3749" w:rsidRDefault="003B0B05" w:rsidP="00B17770">
            <w:pPr>
              <w:autoSpaceDE w:val="0"/>
              <w:autoSpaceDN w:val="0"/>
              <w:adjustRightInd w:val="0"/>
              <w:rPr>
                <w:color w:val="000000"/>
              </w:rPr>
            </w:pPr>
            <w:r w:rsidRPr="00FF3749">
              <w:rPr>
                <w:color w:val="000000"/>
              </w:rPr>
              <w:t>Rok akademicki:</w:t>
            </w:r>
          </w:p>
        </w:tc>
        <w:tc>
          <w:tcPr>
            <w:tcW w:w="5752" w:type="dxa"/>
            <w:gridSpan w:val="7"/>
            <w:shd w:val="clear" w:color="auto" w:fill="F2F2F2"/>
            <w:vAlign w:val="center"/>
          </w:tcPr>
          <w:p w:rsidR="003B0B05" w:rsidRPr="00FF3749" w:rsidRDefault="003B0B05" w:rsidP="00B17770">
            <w:pPr>
              <w:autoSpaceDE w:val="0"/>
              <w:autoSpaceDN w:val="0"/>
              <w:adjustRightInd w:val="0"/>
              <w:rPr>
                <w:bCs/>
                <w:iCs/>
                <w:color w:val="000000"/>
              </w:rPr>
            </w:pPr>
            <w:r w:rsidRPr="00FF3749">
              <w:rPr>
                <w:bCs/>
                <w:iCs/>
                <w:color w:val="000000"/>
              </w:rPr>
              <w:t>201</w:t>
            </w:r>
            <w:r>
              <w:rPr>
                <w:bCs/>
                <w:iCs/>
                <w:color w:val="000000"/>
              </w:rPr>
              <w:t>7</w:t>
            </w:r>
            <w:r w:rsidRPr="00FF3749">
              <w:rPr>
                <w:bCs/>
                <w:iCs/>
                <w:color w:val="000000"/>
              </w:rPr>
              <w:t>/201</w:t>
            </w:r>
            <w:r>
              <w:rPr>
                <w:bCs/>
                <w:iCs/>
                <w:color w:val="000000"/>
              </w:rPr>
              <w:t>8</w:t>
            </w:r>
          </w:p>
        </w:tc>
      </w:tr>
      <w:tr w:rsidR="003B0B05" w:rsidRPr="00FF3749" w:rsidTr="00B17770">
        <w:trPr>
          <w:trHeight w:val="465"/>
        </w:trPr>
        <w:tc>
          <w:tcPr>
            <w:tcW w:w="3911" w:type="dxa"/>
            <w:gridSpan w:val="6"/>
            <w:vAlign w:val="center"/>
          </w:tcPr>
          <w:p w:rsidR="003B0B05" w:rsidRPr="00FF3749" w:rsidRDefault="003B0B05" w:rsidP="00B17770">
            <w:pPr>
              <w:autoSpaceDE w:val="0"/>
              <w:autoSpaceDN w:val="0"/>
              <w:adjustRightInd w:val="0"/>
              <w:rPr>
                <w:bCs/>
                <w:iCs/>
                <w:color w:val="000000"/>
              </w:rPr>
            </w:pPr>
            <w:r w:rsidRPr="00FF3749">
              <w:rPr>
                <w:bCs/>
                <w:iCs/>
                <w:color w:val="000000"/>
              </w:rPr>
              <w:t>Nazwa modułu/ przedmiotu:</w:t>
            </w:r>
          </w:p>
        </w:tc>
        <w:tc>
          <w:tcPr>
            <w:tcW w:w="5752" w:type="dxa"/>
            <w:gridSpan w:val="7"/>
            <w:shd w:val="clear" w:color="auto" w:fill="F2F2F2"/>
            <w:vAlign w:val="center"/>
          </w:tcPr>
          <w:p w:rsidR="003B0B05" w:rsidRPr="00FF3749" w:rsidRDefault="003B0B05" w:rsidP="00B17770">
            <w:pPr>
              <w:autoSpaceDE w:val="0"/>
              <w:autoSpaceDN w:val="0"/>
              <w:adjustRightInd w:val="0"/>
              <w:rPr>
                <w:bCs/>
                <w:iCs/>
                <w:color w:val="000000"/>
              </w:rPr>
            </w:pPr>
            <w:r>
              <w:rPr>
                <w:bCs/>
                <w:iCs/>
                <w:color w:val="000000"/>
              </w:rPr>
              <w:t>Metodyka edukacji zdrowotnej</w:t>
            </w:r>
          </w:p>
        </w:tc>
      </w:tr>
      <w:tr w:rsidR="003B0B05" w:rsidRPr="00FF3749" w:rsidTr="00B17770">
        <w:trPr>
          <w:trHeight w:val="465"/>
        </w:trPr>
        <w:tc>
          <w:tcPr>
            <w:tcW w:w="3911" w:type="dxa"/>
            <w:gridSpan w:val="6"/>
            <w:vAlign w:val="center"/>
          </w:tcPr>
          <w:p w:rsidR="003B0B05" w:rsidRPr="00FF3749" w:rsidRDefault="003B0B05" w:rsidP="00B17770">
            <w:pPr>
              <w:autoSpaceDE w:val="0"/>
              <w:autoSpaceDN w:val="0"/>
              <w:adjustRightInd w:val="0"/>
              <w:rPr>
                <w:bCs/>
                <w:iCs/>
                <w:color w:val="000000"/>
              </w:rPr>
            </w:pPr>
            <w:r w:rsidRPr="00FF3749">
              <w:rPr>
                <w:color w:val="000000"/>
              </w:rPr>
              <w:t>Kod przedmiotu:</w:t>
            </w:r>
          </w:p>
        </w:tc>
        <w:tc>
          <w:tcPr>
            <w:tcW w:w="5752" w:type="dxa"/>
            <w:gridSpan w:val="7"/>
            <w:shd w:val="clear" w:color="auto" w:fill="F2F2F2"/>
            <w:vAlign w:val="center"/>
          </w:tcPr>
          <w:p w:rsidR="003B0B05" w:rsidRPr="00FF3749" w:rsidRDefault="003B0B05" w:rsidP="00B17770">
            <w:pPr>
              <w:autoSpaceDE w:val="0"/>
              <w:autoSpaceDN w:val="0"/>
              <w:adjustRightInd w:val="0"/>
              <w:rPr>
                <w:bCs/>
                <w:iCs/>
                <w:color w:val="000000"/>
              </w:rPr>
            </w:pPr>
            <w:r>
              <w:rPr>
                <w:bCs/>
                <w:iCs/>
                <w:color w:val="000000"/>
              </w:rPr>
              <w:t>34973</w:t>
            </w:r>
          </w:p>
        </w:tc>
      </w:tr>
      <w:tr w:rsidR="003B0B05" w:rsidRPr="00FF3749" w:rsidTr="00B17770">
        <w:trPr>
          <w:trHeight w:val="465"/>
        </w:trPr>
        <w:tc>
          <w:tcPr>
            <w:tcW w:w="3911" w:type="dxa"/>
            <w:gridSpan w:val="6"/>
            <w:vAlign w:val="center"/>
          </w:tcPr>
          <w:p w:rsidR="003B0B05" w:rsidRPr="00FF3749" w:rsidRDefault="003B0B05" w:rsidP="00B17770">
            <w:pPr>
              <w:autoSpaceDE w:val="0"/>
              <w:autoSpaceDN w:val="0"/>
              <w:adjustRightInd w:val="0"/>
              <w:rPr>
                <w:bCs/>
                <w:iCs/>
                <w:color w:val="000000"/>
              </w:rPr>
            </w:pPr>
            <w:r w:rsidRPr="00FF3749">
              <w:rPr>
                <w:color w:val="000000"/>
              </w:rPr>
              <w:t>Jednostki prowadzące kształcenie:</w:t>
            </w:r>
          </w:p>
        </w:tc>
        <w:tc>
          <w:tcPr>
            <w:tcW w:w="5752" w:type="dxa"/>
            <w:gridSpan w:val="7"/>
            <w:shd w:val="clear" w:color="auto" w:fill="F2F2F2"/>
            <w:vAlign w:val="center"/>
          </w:tcPr>
          <w:p w:rsidR="003B0B05" w:rsidRPr="00FF3749" w:rsidRDefault="003B0B05" w:rsidP="00B17770">
            <w:pPr>
              <w:autoSpaceDE w:val="0"/>
              <w:autoSpaceDN w:val="0"/>
              <w:adjustRightInd w:val="0"/>
              <w:rPr>
                <w:bCs/>
                <w:iCs/>
                <w:color w:val="000000"/>
              </w:rPr>
            </w:pPr>
            <w:r w:rsidRPr="00FF3749">
              <w:rPr>
                <w:bCs/>
                <w:iCs/>
                <w:color w:val="000000"/>
              </w:rPr>
              <w:t>Zakład Zdrowia Publicznego</w:t>
            </w:r>
          </w:p>
        </w:tc>
      </w:tr>
      <w:tr w:rsidR="003B0B05" w:rsidRPr="00FF3749" w:rsidTr="00B17770">
        <w:trPr>
          <w:trHeight w:val="465"/>
        </w:trPr>
        <w:tc>
          <w:tcPr>
            <w:tcW w:w="3911" w:type="dxa"/>
            <w:gridSpan w:val="6"/>
            <w:vAlign w:val="center"/>
          </w:tcPr>
          <w:p w:rsidR="003B0B05" w:rsidRPr="00FF3749" w:rsidRDefault="003B0B05" w:rsidP="00B17770">
            <w:pPr>
              <w:autoSpaceDE w:val="0"/>
              <w:autoSpaceDN w:val="0"/>
              <w:adjustRightInd w:val="0"/>
              <w:rPr>
                <w:bCs/>
                <w:iCs/>
                <w:color w:val="000000"/>
              </w:rPr>
            </w:pPr>
            <w:r w:rsidRPr="00FF3749">
              <w:rPr>
                <w:color w:val="000000"/>
              </w:rPr>
              <w:lastRenderedPageBreak/>
              <w:t>Kierownik jednostki/jednostek:</w:t>
            </w:r>
          </w:p>
        </w:tc>
        <w:tc>
          <w:tcPr>
            <w:tcW w:w="5752" w:type="dxa"/>
            <w:gridSpan w:val="7"/>
            <w:shd w:val="clear" w:color="auto" w:fill="F2F2F2"/>
            <w:vAlign w:val="center"/>
          </w:tcPr>
          <w:p w:rsidR="003B0B05" w:rsidRPr="00FF3749" w:rsidRDefault="003B0B05" w:rsidP="00B17770">
            <w:pPr>
              <w:rPr>
                <w:color w:val="000000"/>
                <w:lang w:val="en-US"/>
              </w:rPr>
            </w:pPr>
            <w:r w:rsidRPr="00E27438">
              <w:rPr>
                <w:color w:val="000000"/>
              </w:rPr>
              <w:t xml:space="preserve">dr hab. n. o zdr. </w:t>
            </w:r>
            <w:r w:rsidRPr="00FF3749">
              <w:rPr>
                <w:color w:val="000000"/>
                <w:lang w:val="en-US"/>
              </w:rPr>
              <w:t>Adam Fronczak</w:t>
            </w:r>
          </w:p>
        </w:tc>
      </w:tr>
      <w:tr w:rsidR="003B0B05" w:rsidRPr="00FF3749" w:rsidTr="00B17770">
        <w:trPr>
          <w:trHeight w:val="465"/>
        </w:trPr>
        <w:tc>
          <w:tcPr>
            <w:tcW w:w="3911" w:type="dxa"/>
            <w:gridSpan w:val="6"/>
            <w:vAlign w:val="center"/>
          </w:tcPr>
          <w:p w:rsidR="003B0B05" w:rsidRPr="00FF3749" w:rsidRDefault="003B0B05" w:rsidP="00B17770">
            <w:pPr>
              <w:rPr>
                <w:color w:val="000000"/>
              </w:rPr>
            </w:pPr>
            <w:r w:rsidRPr="00FF3749">
              <w:rPr>
                <w:color w:val="000000"/>
              </w:rPr>
              <w:t>Rok studiów (rok, na którym realizowany jest przedmiot):</w:t>
            </w:r>
          </w:p>
        </w:tc>
        <w:tc>
          <w:tcPr>
            <w:tcW w:w="5752" w:type="dxa"/>
            <w:gridSpan w:val="7"/>
            <w:shd w:val="clear" w:color="auto" w:fill="F2F2F2"/>
            <w:vAlign w:val="center"/>
          </w:tcPr>
          <w:p w:rsidR="003B0B05" w:rsidRPr="00FF3749" w:rsidRDefault="003B0B05" w:rsidP="00B17770">
            <w:pPr>
              <w:autoSpaceDE w:val="0"/>
              <w:autoSpaceDN w:val="0"/>
              <w:adjustRightInd w:val="0"/>
              <w:rPr>
                <w:bCs/>
                <w:iCs/>
                <w:color w:val="000000"/>
              </w:rPr>
            </w:pPr>
            <w:r>
              <w:rPr>
                <w:bCs/>
                <w:iCs/>
                <w:color w:val="000000"/>
              </w:rPr>
              <w:t>Pierwszy</w:t>
            </w:r>
          </w:p>
        </w:tc>
      </w:tr>
      <w:tr w:rsidR="003B0B05" w:rsidRPr="00FF3749" w:rsidTr="00B17770">
        <w:trPr>
          <w:trHeight w:val="465"/>
        </w:trPr>
        <w:tc>
          <w:tcPr>
            <w:tcW w:w="3911" w:type="dxa"/>
            <w:gridSpan w:val="6"/>
            <w:vAlign w:val="center"/>
          </w:tcPr>
          <w:p w:rsidR="003B0B05" w:rsidRPr="00FF3749" w:rsidRDefault="003B0B05" w:rsidP="00B17770">
            <w:pPr>
              <w:rPr>
                <w:color w:val="000000"/>
              </w:rPr>
            </w:pPr>
            <w:r w:rsidRPr="00FF3749">
              <w:rPr>
                <w:color w:val="000000"/>
              </w:rPr>
              <w:t>Semestr studiów (semestr, na którym realizowany jest przedmiot):</w:t>
            </w:r>
          </w:p>
        </w:tc>
        <w:tc>
          <w:tcPr>
            <w:tcW w:w="5752" w:type="dxa"/>
            <w:gridSpan w:val="7"/>
            <w:shd w:val="clear" w:color="auto" w:fill="F2F2F2"/>
            <w:vAlign w:val="center"/>
          </w:tcPr>
          <w:p w:rsidR="003B0B05" w:rsidRPr="00FF3749" w:rsidRDefault="003B0B05" w:rsidP="00B17770">
            <w:pPr>
              <w:autoSpaceDE w:val="0"/>
              <w:autoSpaceDN w:val="0"/>
              <w:adjustRightInd w:val="0"/>
              <w:rPr>
                <w:bCs/>
                <w:iCs/>
                <w:color w:val="000000"/>
              </w:rPr>
            </w:pPr>
            <w:r>
              <w:rPr>
                <w:bCs/>
                <w:iCs/>
                <w:color w:val="000000"/>
              </w:rPr>
              <w:t>Zimowy</w:t>
            </w:r>
          </w:p>
        </w:tc>
      </w:tr>
      <w:tr w:rsidR="003B0B05" w:rsidRPr="00FF3749" w:rsidTr="00B17770">
        <w:trPr>
          <w:trHeight w:val="465"/>
        </w:trPr>
        <w:tc>
          <w:tcPr>
            <w:tcW w:w="3911" w:type="dxa"/>
            <w:gridSpan w:val="6"/>
            <w:vAlign w:val="center"/>
          </w:tcPr>
          <w:p w:rsidR="003B0B05" w:rsidRPr="00FF3749" w:rsidRDefault="003B0B05" w:rsidP="00B17770">
            <w:pPr>
              <w:rPr>
                <w:color w:val="000000"/>
              </w:rPr>
            </w:pPr>
            <w:r w:rsidRPr="00FF3749">
              <w:rPr>
                <w:color w:val="000000"/>
              </w:rPr>
              <w:t>Typ modułu/przedmiotu (podstawowy, kierunkowy, fakultatywny):</w:t>
            </w:r>
          </w:p>
        </w:tc>
        <w:tc>
          <w:tcPr>
            <w:tcW w:w="5752" w:type="dxa"/>
            <w:gridSpan w:val="7"/>
            <w:shd w:val="clear" w:color="auto" w:fill="F2F2F2"/>
            <w:vAlign w:val="center"/>
          </w:tcPr>
          <w:p w:rsidR="003B0B05" w:rsidRPr="00FF3749" w:rsidRDefault="003B0B05" w:rsidP="00B17770">
            <w:pPr>
              <w:autoSpaceDE w:val="0"/>
              <w:autoSpaceDN w:val="0"/>
              <w:adjustRightInd w:val="0"/>
              <w:rPr>
                <w:bCs/>
                <w:iCs/>
                <w:color w:val="000000"/>
              </w:rPr>
            </w:pPr>
            <w:r>
              <w:rPr>
                <w:bCs/>
                <w:iCs/>
                <w:color w:val="000000"/>
              </w:rPr>
              <w:t>Podstawowy</w:t>
            </w:r>
          </w:p>
        </w:tc>
      </w:tr>
      <w:tr w:rsidR="003B0B05" w:rsidRPr="00FF3749" w:rsidTr="00B17770">
        <w:trPr>
          <w:trHeight w:val="465"/>
        </w:trPr>
        <w:tc>
          <w:tcPr>
            <w:tcW w:w="3911" w:type="dxa"/>
            <w:gridSpan w:val="6"/>
            <w:vAlign w:val="center"/>
          </w:tcPr>
          <w:p w:rsidR="003B0B05" w:rsidRPr="00FF3749" w:rsidRDefault="003B0B05" w:rsidP="00B17770">
            <w:pPr>
              <w:rPr>
                <w:color w:val="000000"/>
              </w:rPr>
            </w:pPr>
            <w:r w:rsidRPr="00FF3749">
              <w:rPr>
                <w:color w:val="000000"/>
              </w:rPr>
              <w:t>Osoby prowadzące (imiona, nazwiska oraz stopnie naukowe wszystkich wykładowców prowadzących przedmiot):</w:t>
            </w:r>
          </w:p>
        </w:tc>
        <w:tc>
          <w:tcPr>
            <w:tcW w:w="5752" w:type="dxa"/>
            <w:gridSpan w:val="7"/>
            <w:shd w:val="clear" w:color="auto" w:fill="F2F2F2"/>
            <w:vAlign w:val="center"/>
          </w:tcPr>
          <w:p w:rsidR="003B0B05" w:rsidRPr="00FF3749" w:rsidRDefault="003B0B05" w:rsidP="00B17770">
            <w:pPr>
              <w:autoSpaceDE w:val="0"/>
              <w:autoSpaceDN w:val="0"/>
              <w:adjustRightInd w:val="0"/>
              <w:rPr>
                <w:bCs/>
                <w:iCs/>
                <w:color w:val="000000"/>
              </w:rPr>
            </w:pPr>
            <w:r>
              <w:rPr>
                <w:bCs/>
                <w:iCs/>
                <w:color w:val="000000"/>
              </w:rPr>
              <w:t>dr n. hum. Magdalena Woynarowska-Sołdan</w:t>
            </w:r>
          </w:p>
        </w:tc>
      </w:tr>
      <w:tr w:rsidR="003B0B05" w:rsidRPr="00FF3749" w:rsidTr="00B17770">
        <w:trPr>
          <w:trHeight w:val="465"/>
        </w:trPr>
        <w:tc>
          <w:tcPr>
            <w:tcW w:w="3911" w:type="dxa"/>
            <w:gridSpan w:val="6"/>
            <w:vAlign w:val="center"/>
          </w:tcPr>
          <w:p w:rsidR="003B0B05" w:rsidRPr="00FF3749" w:rsidRDefault="003B0B05" w:rsidP="00B17770">
            <w:pPr>
              <w:rPr>
                <w:color w:val="000000"/>
              </w:rPr>
            </w:pPr>
            <w:r w:rsidRPr="00FF3749">
              <w:rPr>
                <w:color w:val="000000"/>
              </w:rPr>
              <w:t>Erasmus TAK/NIE (czy przedmiot dostępny jest dla studentów w ramach programu Erasmus):</w:t>
            </w:r>
          </w:p>
        </w:tc>
        <w:tc>
          <w:tcPr>
            <w:tcW w:w="5752" w:type="dxa"/>
            <w:gridSpan w:val="7"/>
            <w:shd w:val="clear" w:color="auto" w:fill="F2F2F2"/>
            <w:vAlign w:val="center"/>
          </w:tcPr>
          <w:p w:rsidR="003B0B05" w:rsidRPr="00FF3749" w:rsidRDefault="003B0B05" w:rsidP="00B17770">
            <w:pPr>
              <w:autoSpaceDE w:val="0"/>
              <w:autoSpaceDN w:val="0"/>
              <w:adjustRightInd w:val="0"/>
              <w:rPr>
                <w:bCs/>
                <w:iCs/>
                <w:color w:val="000000"/>
              </w:rPr>
            </w:pPr>
            <w:r>
              <w:rPr>
                <w:bCs/>
                <w:iCs/>
                <w:color w:val="000000"/>
              </w:rPr>
              <w:t>Nie</w:t>
            </w:r>
          </w:p>
        </w:tc>
      </w:tr>
      <w:tr w:rsidR="003B0B05" w:rsidRPr="00FF3749" w:rsidTr="00B17770">
        <w:trPr>
          <w:trHeight w:val="465"/>
        </w:trPr>
        <w:tc>
          <w:tcPr>
            <w:tcW w:w="3911" w:type="dxa"/>
            <w:gridSpan w:val="6"/>
            <w:vAlign w:val="center"/>
          </w:tcPr>
          <w:p w:rsidR="003B0B05" w:rsidRPr="00FF3749" w:rsidRDefault="003B0B05" w:rsidP="00B17770">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7"/>
            <w:shd w:val="clear" w:color="auto" w:fill="F2F2F2"/>
            <w:vAlign w:val="center"/>
          </w:tcPr>
          <w:p w:rsidR="003B0B05" w:rsidRPr="00FF3749" w:rsidRDefault="003B0B05" w:rsidP="00B17770">
            <w:pPr>
              <w:autoSpaceDE w:val="0"/>
              <w:autoSpaceDN w:val="0"/>
              <w:adjustRightInd w:val="0"/>
              <w:rPr>
                <w:bCs/>
                <w:iCs/>
                <w:color w:val="000000"/>
              </w:rPr>
            </w:pPr>
            <w:r>
              <w:rPr>
                <w:bCs/>
                <w:iCs/>
                <w:color w:val="000000"/>
              </w:rPr>
              <w:t>dr n. hum. Magdalena Woynarowska-Sołdan</w:t>
            </w:r>
          </w:p>
        </w:tc>
      </w:tr>
      <w:tr w:rsidR="003B0B05" w:rsidRPr="00FF3749" w:rsidTr="00B17770">
        <w:trPr>
          <w:trHeight w:val="465"/>
        </w:trPr>
        <w:tc>
          <w:tcPr>
            <w:tcW w:w="3911" w:type="dxa"/>
            <w:gridSpan w:val="6"/>
            <w:vAlign w:val="center"/>
          </w:tcPr>
          <w:p w:rsidR="003B0B05" w:rsidRPr="00FF3749" w:rsidRDefault="003B0B05" w:rsidP="00B17770">
            <w:pPr>
              <w:autoSpaceDE w:val="0"/>
              <w:autoSpaceDN w:val="0"/>
              <w:adjustRightInd w:val="0"/>
              <w:rPr>
                <w:color w:val="000000"/>
              </w:rPr>
            </w:pPr>
            <w:r w:rsidRPr="00FF3749">
              <w:rPr>
                <w:color w:val="000000"/>
              </w:rPr>
              <w:t>Liczba punktów ECTS:</w:t>
            </w:r>
          </w:p>
        </w:tc>
        <w:tc>
          <w:tcPr>
            <w:tcW w:w="5752" w:type="dxa"/>
            <w:gridSpan w:val="7"/>
            <w:shd w:val="clear" w:color="auto" w:fill="F2F2F2"/>
            <w:vAlign w:val="center"/>
          </w:tcPr>
          <w:p w:rsidR="003B0B05" w:rsidRPr="00FF3749" w:rsidRDefault="003B0B05" w:rsidP="00B17770">
            <w:pPr>
              <w:autoSpaceDE w:val="0"/>
              <w:autoSpaceDN w:val="0"/>
              <w:adjustRightInd w:val="0"/>
              <w:rPr>
                <w:bCs/>
                <w:iCs/>
                <w:color w:val="000000"/>
              </w:rPr>
            </w:pPr>
            <w:r>
              <w:rPr>
                <w:bCs/>
                <w:iCs/>
                <w:color w:val="000000"/>
              </w:rPr>
              <w:t>4</w:t>
            </w:r>
          </w:p>
        </w:tc>
      </w:tr>
      <w:tr w:rsidR="003B0B05" w:rsidRPr="00FF3749" w:rsidTr="00B17770">
        <w:trPr>
          <w:trHeight w:val="192"/>
        </w:trPr>
        <w:tc>
          <w:tcPr>
            <w:tcW w:w="9663" w:type="dxa"/>
            <w:gridSpan w:val="13"/>
            <w:vAlign w:val="center"/>
          </w:tcPr>
          <w:p w:rsidR="003B0B05" w:rsidRPr="00FF3749" w:rsidRDefault="003B0B05" w:rsidP="003B0B05">
            <w:pPr>
              <w:numPr>
                <w:ilvl w:val="0"/>
                <w:numId w:val="169"/>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3B0B05" w:rsidRPr="00FF3749" w:rsidTr="00B17770">
        <w:trPr>
          <w:trHeight w:val="465"/>
        </w:trPr>
        <w:tc>
          <w:tcPr>
            <w:tcW w:w="9663" w:type="dxa"/>
            <w:gridSpan w:val="13"/>
            <w:shd w:val="clear" w:color="auto" w:fill="F2F2F2"/>
            <w:vAlign w:val="center"/>
          </w:tcPr>
          <w:p w:rsidR="003B0B05" w:rsidRPr="002A35AB" w:rsidRDefault="003B0B05" w:rsidP="003B0B05">
            <w:pPr>
              <w:numPr>
                <w:ilvl w:val="0"/>
                <w:numId w:val="93"/>
              </w:numPr>
              <w:spacing w:after="0" w:line="240" w:lineRule="auto"/>
              <w:jc w:val="both"/>
            </w:pPr>
            <w:r w:rsidRPr="002A35AB">
              <w:t>Zapoznanie z założeniami pedagogiki zdrowia</w:t>
            </w:r>
            <w:r>
              <w:t xml:space="preserve"> (teorii edukacji zdrowotnej)</w:t>
            </w:r>
            <w:r w:rsidRPr="002A35AB">
              <w:t xml:space="preserve"> i zwrócenie uwagi na przydatność wiedzy i umiejętności z tego zakresu w zdrowiu publicznym.</w:t>
            </w:r>
          </w:p>
          <w:p w:rsidR="003B0B05" w:rsidRPr="002A35AB" w:rsidRDefault="003B0B05" w:rsidP="003B0B05">
            <w:pPr>
              <w:numPr>
                <w:ilvl w:val="0"/>
                <w:numId w:val="93"/>
              </w:numPr>
              <w:spacing w:after="0" w:line="240" w:lineRule="auto"/>
              <w:jc w:val="both"/>
              <w:rPr>
                <w:rFonts w:cs="Calibri"/>
              </w:rPr>
            </w:pPr>
            <w:r w:rsidRPr="002A35AB">
              <w:rPr>
                <w:rFonts w:cs="Calibri"/>
              </w:rPr>
              <w:t>Zapoznanie z podstawami metodyki edukacji zdrowotnej.</w:t>
            </w:r>
          </w:p>
          <w:p w:rsidR="003B0B05" w:rsidRPr="00B46256" w:rsidRDefault="003B0B05" w:rsidP="003B0B05">
            <w:pPr>
              <w:numPr>
                <w:ilvl w:val="0"/>
                <w:numId w:val="93"/>
              </w:numPr>
              <w:spacing w:after="0" w:line="240" w:lineRule="auto"/>
              <w:jc w:val="both"/>
              <w:rPr>
                <w:color w:val="000000"/>
              </w:rPr>
            </w:pPr>
            <w:r w:rsidRPr="002A35AB">
              <w:rPr>
                <w:rFonts w:cs="Calibri"/>
              </w:rPr>
              <w:t>Zwiększenie kompetencji studentów w zakresie dbania o własne zdrowie i zachęcanie do zwiększania dbałości o zdrowie.</w:t>
            </w:r>
          </w:p>
        </w:tc>
      </w:tr>
      <w:tr w:rsidR="003B0B05" w:rsidRPr="00FF3749" w:rsidTr="00B17770">
        <w:trPr>
          <w:trHeight w:val="312"/>
        </w:trPr>
        <w:tc>
          <w:tcPr>
            <w:tcW w:w="9663" w:type="dxa"/>
            <w:gridSpan w:val="13"/>
            <w:vAlign w:val="center"/>
          </w:tcPr>
          <w:p w:rsidR="003B0B05" w:rsidRPr="00FF3749" w:rsidRDefault="003B0B05" w:rsidP="003B0B05">
            <w:pPr>
              <w:numPr>
                <w:ilvl w:val="0"/>
                <w:numId w:val="169"/>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3B0B05" w:rsidRPr="00FF3749" w:rsidTr="00B17770">
        <w:trPr>
          <w:trHeight w:val="465"/>
        </w:trPr>
        <w:tc>
          <w:tcPr>
            <w:tcW w:w="9663" w:type="dxa"/>
            <w:gridSpan w:val="13"/>
            <w:shd w:val="clear" w:color="auto" w:fill="F2F2F2"/>
            <w:vAlign w:val="center"/>
          </w:tcPr>
          <w:p w:rsidR="003B0B05" w:rsidRPr="002A35AB" w:rsidRDefault="003B0B05" w:rsidP="00B17770">
            <w:pPr>
              <w:spacing w:before="120" w:after="120"/>
              <w:jc w:val="both"/>
              <w:rPr>
                <w:bCs/>
                <w:iCs/>
                <w:color w:val="000000"/>
              </w:rPr>
            </w:pPr>
            <w:r w:rsidRPr="002A35AB">
              <w:rPr>
                <w:bCs/>
                <w:iCs/>
                <w:color w:val="000000"/>
              </w:rPr>
              <w:t>Brak</w:t>
            </w:r>
          </w:p>
        </w:tc>
      </w:tr>
      <w:tr w:rsidR="003B0B05" w:rsidRPr="00FF3749" w:rsidTr="00B17770">
        <w:trPr>
          <w:trHeight w:val="344"/>
        </w:trPr>
        <w:tc>
          <w:tcPr>
            <w:tcW w:w="9663" w:type="dxa"/>
            <w:gridSpan w:val="13"/>
            <w:vAlign w:val="center"/>
          </w:tcPr>
          <w:p w:rsidR="003B0B05" w:rsidRPr="00FF3749" w:rsidRDefault="003B0B05" w:rsidP="003B0B05">
            <w:pPr>
              <w:numPr>
                <w:ilvl w:val="0"/>
                <w:numId w:val="169"/>
              </w:numPr>
              <w:spacing w:before="120" w:after="120" w:line="240" w:lineRule="auto"/>
              <w:ind w:left="357" w:hanging="357"/>
              <w:rPr>
                <w:b/>
                <w:bCs/>
                <w:color w:val="000000"/>
              </w:rPr>
            </w:pPr>
            <w:r w:rsidRPr="00FF3749">
              <w:rPr>
                <w:b/>
                <w:bCs/>
                <w:color w:val="000000"/>
                <w:sz w:val="28"/>
              </w:rPr>
              <w:t>Przedmiotowe efekty kształcenia</w:t>
            </w:r>
          </w:p>
        </w:tc>
      </w:tr>
      <w:tr w:rsidR="003B0B05" w:rsidRPr="00FF3749" w:rsidTr="00B17770">
        <w:trPr>
          <w:trHeight w:val="465"/>
        </w:trPr>
        <w:tc>
          <w:tcPr>
            <w:tcW w:w="9663" w:type="dxa"/>
            <w:gridSpan w:val="13"/>
            <w:vAlign w:val="center"/>
          </w:tcPr>
          <w:p w:rsidR="003B0B05" w:rsidRPr="00FF3749" w:rsidRDefault="003B0B05" w:rsidP="00B17770">
            <w:pPr>
              <w:autoSpaceDE w:val="0"/>
              <w:autoSpaceDN w:val="0"/>
              <w:adjustRightInd w:val="0"/>
              <w:jc w:val="center"/>
              <w:rPr>
                <w:bCs/>
                <w:iCs/>
                <w:color w:val="000000"/>
              </w:rPr>
            </w:pPr>
            <w:r w:rsidRPr="00FF3749">
              <w:rPr>
                <w:b/>
                <w:bCs/>
                <w:iCs/>
                <w:color w:val="000000"/>
              </w:rPr>
              <w:t>Lista efektów kształcenia</w:t>
            </w:r>
          </w:p>
        </w:tc>
      </w:tr>
      <w:tr w:rsidR="003B0B05" w:rsidRPr="00FF3749" w:rsidTr="00B17770">
        <w:trPr>
          <w:trHeight w:val="465"/>
        </w:trPr>
        <w:tc>
          <w:tcPr>
            <w:tcW w:w="1031" w:type="dxa"/>
            <w:vAlign w:val="center"/>
          </w:tcPr>
          <w:p w:rsidR="003B0B05" w:rsidRPr="00EB586F" w:rsidRDefault="003B0B05" w:rsidP="00B17770">
            <w:pPr>
              <w:autoSpaceDE w:val="0"/>
              <w:autoSpaceDN w:val="0"/>
              <w:adjustRightInd w:val="0"/>
              <w:jc w:val="center"/>
              <w:rPr>
                <w:bCs/>
                <w:iCs/>
                <w:color w:val="000000"/>
              </w:rPr>
            </w:pPr>
            <w:r w:rsidRPr="00EB586F">
              <w:rPr>
                <w:bCs/>
                <w:iCs/>
                <w:color w:val="000000"/>
              </w:rPr>
              <w:t>Symbol</w:t>
            </w:r>
          </w:p>
        </w:tc>
        <w:tc>
          <w:tcPr>
            <w:tcW w:w="6520" w:type="dxa"/>
            <w:gridSpan w:val="10"/>
            <w:vAlign w:val="center"/>
          </w:tcPr>
          <w:p w:rsidR="003B0B05" w:rsidRPr="00EB586F" w:rsidRDefault="003B0B05" w:rsidP="00B17770">
            <w:pPr>
              <w:autoSpaceDE w:val="0"/>
              <w:autoSpaceDN w:val="0"/>
              <w:adjustRightInd w:val="0"/>
              <w:jc w:val="center"/>
              <w:rPr>
                <w:bCs/>
                <w:iCs/>
                <w:color w:val="000000"/>
              </w:rPr>
            </w:pPr>
            <w:r w:rsidRPr="00EB586F">
              <w:rPr>
                <w:bCs/>
                <w:iCs/>
                <w:color w:val="000000"/>
              </w:rPr>
              <w:t>Opis</w:t>
            </w:r>
          </w:p>
        </w:tc>
        <w:tc>
          <w:tcPr>
            <w:tcW w:w="2112" w:type="dxa"/>
            <w:gridSpan w:val="2"/>
            <w:vAlign w:val="center"/>
          </w:tcPr>
          <w:p w:rsidR="003B0B05" w:rsidRPr="00FF3749" w:rsidRDefault="003B0B05" w:rsidP="00B17770">
            <w:pPr>
              <w:autoSpaceDE w:val="0"/>
              <w:autoSpaceDN w:val="0"/>
              <w:adjustRightInd w:val="0"/>
              <w:jc w:val="center"/>
              <w:rPr>
                <w:color w:val="000000"/>
              </w:rPr>
            </w:pPr>
            <w:r w:rsidRPr="00EB586F">
              <w:rPr>
                <w:color w:val="000000"/>
              </w:rPr>
              <w:t>Odniesienie do poziomu kształcenia</w:t>
            </w:r>
          </w:p>
        </w:tc>
      </w:tr>
      <w:tr w:rsidR="003B0B05" w:rsidRPr="0067730B" w:rsidTr="00B17770">
        <w:trPr>
          <w:trHeight w:val="465"/>
        </w:trPr>
        <w:tc>
          <w:tcPr>
            <w:tcW w:w="1031" w:type="dxa"/>
            <w:shd w:val="clear" w:color="auto" w:fill="F2F2F2"/>
            <w:vAlign w:val="center"/>
          </w:tcPr>
          <w:p w:rsidR="003B0B05" w:rsidRPr="0067730B" w:rsidRDefault="003B0B05" w:rsidP="00B17770">
            <w:pPr>
              <w:rPr>
                <w:color w:val="000000"/>
              </w:rPr>
            </w:pPr>
            <w:r w:rsidRPr="0067730B">
              <w:rPr>
                <w:bCs/>
                <w:iCs/>
                <w:color w:val="000000"/>
              </w:rPr>
              <w:t>W1</w:t>
            </w:r>
          </w:p>
        </w:tc>
        <w:tc>
          <w:tcPr>
            <w:tcW w:w="6520" w:type="dxa"/>
            <w:gridSpan w:val="10"/>
            <w:shd w:val="clear" w:color="auto" w:fill="F2F2F2"/>
            <w:vAlign w:val="center"/>
          </w:tcPr>
          <w:p w:rsidR="003B0B05" w:rsidRPr="0067730B" w:rsidRDefault="003B0B05" w:rsidP="00B17770">
            <w:pPr>
              <w:widowControl w:val="0"/>
              <w:autoSpaceDE w:val="0"/>
              <w:autoSpaceDN w:val="0"/>
              <w:adjustRightInd w:val="0"/>
              <w:rPr>
                <w:color w:val="000000"/>
              </w:rPr>
            </w:pPr>
            <w:r w:rsidRPr="0067730B">
              <w:rPr>
                <w:rFonts w:cs="Calibri"/>
              </w:rPr>
              <w:t>Definiuje przedmiot pedagogiki zdrowia, rozumie jej związek ze zdrowiem publicznym, jej przydatność w życiu osobistym i zawodowym</w:t>
            </w:r>
          </w:p>
        </w:tc>
        <w:tc>
          <w:tcPr>
            <w:tcW w:w="2112" w:type="dxa"/>
            <w:gridSpan w:val="2"/>
            <w:shd w:val="clear" w:color="auto" w:fill="F2F2F2"/>
            <w:vAlign w:val="center"/>
          </w:tcPr>
          <w:p w:rsidR="003B0B05" w:rsidRPr="0067730B" w:rsidRDefault="003B0B05" w:rsidP="00B17770">
            <w:pPr>
              <w:jc w:val="center"/>
              <w:rPr>
                <w:color w:val="000000"/>
              </w:rPr>
            </w:pPr>
            <w:r>
              <w:rPr>
                <w:color w:val="000000"/>
              </w:rPr>
              <w:t>P7S_WK</w:t>
            </w:r>
          </w:p>
        </w:tc>
      </w:tr>
      <w:tr w:rsidR="003B0B05" w:rsidRPr="0067730B" w:rsidTr="00B17770">
        <w:trPr>
          <w:trHeight w:val="465"/>
        </w:trPr>
        <w:tc>
          <w:tcPr>
            <w:tcW w:w="1031" w:type="dxa"/>
            <w:shd w:val="clear" w:color="auto" w:fill="F2F2F2"/>
            <w:vAlign w:val="center"/>
          </w:tcPr>
          <w:p w:rsidR="003B0B05" w:rsidRPr="0067730B" w:rsidRDefault="003B0B05" w:rsidP="00B17770">
            <w:pPr>
              <w:rPr>
                <w:color w:val="000000"/>
              </w:rPr>
            </w:pPr>
            <w:r w:rsidRPr="0067730B">
              <w:rPr>
                <w:bCs/>
                <w:iCs/>
                <w:color w:val="000000"/>
              </w:rPr>
              <w:t>W2</w:t>
            </w:r>
          </w:p>
        </w:tc>
        <w:tc>
          <w:tcPr>
            <w:tcW w:w="6520" w:type="dxa"/>
            <w:gridSpan w:val="10"/>
            <w:shd w:val="clear" w:color="auto" w:fill="F2F2F2"/>
            <w:vAlign w:val="center"/>
          </w:tcPr>
          <w:p w:rsidR="003B0B05" w:rsidRPr="0067730B" w:rsidRDefault="003B0B05" w:rsidP="00B17770">
            <w:pPr>
              <w:rPr>
                <w:color w:val="000000"/>
              </w:rPr>
            </w:pPr>
            <w:r w:rsidRPr="0067730B">
              <w:rPr>
                <w:rFonts w:cs="Calibri"/>
              </w:rPr>
              <w:t>Przedstawia wiedzę, umiejętności i postawy, którymi powinna odznaczać się osoba prowadząca edukację zdrowotną</w:t>
            </w:r>
          </w:p>
        </w:tc>
        <w:tc>
          <w:tcPr>
            <w:tcW w:w="2112" w:type="dxa"/>
            <w:gridSpan w:val="2"/>
            <w:shd w:val="clear" w:color="auto" w:fill="F2F2F2"/>
            <w:vAlign w:val="center"/>
          </w:tcPr>
          <w:p w:rsidR="003B0B05" w:rsidRDefault="003B0B05" w:rsidP="00B17770">
            <w:pPr>
              <w:jc w:val="center"/>
              <w:rPr>
                <w:color w:val="000000"/>
              </w:rPr>
            </w:pPr>
            <w:r>
              <w:rPr>
                <w:color w:val="000000"/>
              </w:rPr>
              <w:t>P7S_WK</w:t>
            </w:r>
          </w:p>
          <w:p w:rsidR="003B0B05" w:rsidRDefault="003B0B05" w:rsidP="00B17770">
            <w:pPr>
              <w:jc w:val="center"/>
              <w:rPr>
                <w:color w:val="000000"/>
              </w:rPr>
            </w:pPr>
            <w:r>
              <w:rPr>
                <w:color w:val="000000"/>
              </w:rPr>
              <w:t>P7S_UK</w:t>
            </w:r>
          </w:p>
          <w:p w:rsidR="003B0B05" w:rsidRPr="0067730B" w:rsidRDefault="003B0B05" w:rsidP="00B17770">
            <w:pPr>
              <w:jc w:val="center"/>
              <w:rPr>
                <w:color w:val="000000"/>
              </w:rPr>
            </w:pPr>
            <w:r>
              <w:rPr>
                <w:color w:val="000000"/>
              </w:rPr>
              <w:t>P7S_UW</w:t>
            </w:r>
          </w:p>
        </w:tc>
      </w:tr>
      <w:tr w:rsidR="003B0B05" w:rsidRPr="0067730B" w:rsidTr="00B17770">
        <w:trPr>
          <w:trHeight w:val="465"/>
        </w:trPr>
        <w:tc>
          <w:tcPr>
            <w:tcW w:w="1031" w:type="dxa"/>
            <w:shd w:val="clear" w:color="auto" w:fill="F2F2F2"/>
            <w:vAlign w:val="center"/>
          </w:tcPr>
          <w:p w:rsidR="003B0B05" w:rsidRPr="0067730B" w:rsidRDefault="003B0B05" w:rsidP="00B17770">
            <w:pPr>
              <w:rPr>
                <w:b/>
                <w:color w:val="000000"/>
              </w:rPr>
            </w:pPr>
            <w:r w:rsidRPr="0067730B">
              <w:rPr>
                <w:bCs/>
                <w:iCs/>
                <w:color w:val="000000"/>
              </w:rPr>
              <w:lastRenderedPageBreak/>
              <w:t>W3</w:t>
            </w:r>
          </w:p>
        </w:tc>
        <w:tc>
          <w:tcPr>
            <w:tcW w:w="6520" w:type="dxa"/>
            <w:gridSpan w:val="10"/>
            <w:shd w:val="clear" w:color="auto" w:fill="F2F2F2"/>
            <w:vAlign w:val="center"/>
          </w:tcPr>
          <w:p w:rsidR="003B0B05" w:rsidRPr="0067730B" w:rsidRDefault="003B0B05" w:rsidP="00B17770">
            <w:pPr>
              <w:rPr>
                <w:color w:val="000000"/>
              </w:rPr>
            </w:pPr>
            <w:r w:rsidRPr="0067730B">
              <w:rPr>
                <w:rFonts w:cs="Calibri"/>
              </w:rPr>
              <w:t>Przedstawia proces planowania i ewaluacji w edukacji zdrowotnej (program/cykl zajęć, pojedyncze zajęcia)</w:t>
            </w:r>
          </w:p>
        </w:tc>
        <w:tc>
          <w:tcPr>
            <w:tcW w:w="2112" w:type="dxa"/>
            <w:gridSpan w:val="2"/>
            <w:shd w:val="clear" w:color="auto" w:fill="F2F2F2"/>
            <w:vAlign w:val="center"/>
          </w:tcPr>
          <w:p w:rsidR="003B0B05" w:rsidRDefault="003B0B05" w:rsidP="00B17770">
            <w:pPr>
              <w:jc w:val="center"/>
              <w:rPr>
                <w:color w:val="000000"/>
              </w:rPr>
            </w:pPr>
            <w:r>
              <w:rPr>
                <w:color w:val="000000"/>
              </w:rPr>
              <w:t>P7S_WK</w:t>
            </w:r>
          </w:p>
          <w:p w:rsidR="003B0B05" w:rsidRDefault="003B0B05" w:rsidP="00B17770">
            <w:pPr>
              <w:jc w:val="center"/>
              <w:rPr>
                <w:color w:val="000000"/>
              </w:rPr>
            </w:pPr>
            <w:r>
              <w:rPr>
                <w:color w:val="000000"/>
              </w:rPr>
              <w:t>P7S_UK</w:t>
            </w:r>
          </w:p>
          <w:p w:rsidR="003B0B05" w:rsidRPr="002E0A02" w:rsidRDefault="003B0B05" w:rsidP="00B17770">
            <w:pPr>
              <w:jc w:val="center"/>
              <w:rPr>
                <w:color w:val="000000"/>
              </w:rPr>
            </w:pPr>
            <w:r>
              <w:rPr>
                <w:color w:val="000000"/>
              </w:rPr>
              <w:t>P7S_UW</w:t>
            </w:r>
          </w:p>
        </w:tc>
      </w:tr>
      <w:tr w:rsidR="003B0B05" w:rsidRPr="0067730B" w:rsidTr="00B17770">
        <w:trPr>
          <w:trHeight w:val="465"/>
        </w:trPr>
        <w:tc>
          <w:tcPr>
            <w:tcW w:w="1031" w:type="dxa"/>
            <w:shd w:val="clear" w:color="auto" w:fill="F2F2F2"/>
            <w:vAlign w:val="center"/>
          </w:tcPr>
          <w:p w:rsidR="003B0B05" w:rsidRPr="0067730B" w:rsidRDefault="003B0B05" w:rsidP="00B17770">
            <w:pPr>
              <w:rPr>
                <w:b/>
                <w:color w:val="000000"/>
              </w:rPr>
            </w:pPr>
            <w:r w:rsidRPr="0067730B">
              <w:rPr>
                <w:bCs/>
                <w:iCs/>
                <w:color w:val="000000"/>
              </w:rPr>
              <w:t>W4</w:t>
            </w:r>
          </w:p>
        </w:tc>
        <w:tc>
          <w:tcPr>
            <w:tcW w:w="6520" w:type="dxa"/>
            <w:gridSpan w:val="10"/>
            <w:shd w:val="clear" w:color="auto" w:fill="F2F2F2"/>
            <w:vAlign w:val="center"/>
          </w:tcPr>
          <w:p w:rsidR="003B0B05" w:rsidRPr="0067730B" w:rsidRDefault="003B0B05" w:rsidP="00B17770">
            <w:pPr>
              <w:rPr>
                <w:color w:val="000000"/>
              </w:rPr>
            </w:pPr>
            <w:r w:rsidRPr="0067730B">
              <w:rPr>
                <w:rFonts w:cs="Calibri"/>
              </w:rPr>
              <w:t>Wymienia i omawia metody aktywizujące wykorzystywane w nowoczesnej edukacji zdrowotnej</w:t>
            </w:r>
          </w:p>
        </w:tc>
        <w:tc>
          <w:tcPr>
            <w:tcW w:w="2112" w:type="dxa"/>
            <w:gridSpan w:val="2"/>
            <w:shd w:val="clear" w:color="auto" w:fill="F2F2F2"/>
            <w:vAlign w:val="center"/>
          </w:tcPr>
          <w:p w:rsidR="003B0B05" w:rsidRDefault="003B0B05" w:rsidP="00B17770">
            <w:pPr>
              <w:jc w:val="center"/>
              <w:rPr>
                <w:color w:val="000000"/>
              </w:rPr>
            </w:pPr>
            <w:r>
              <w:rPr>
                <w:color w:val="000000"/>
              </w:rPr>
              <w:t>P7S_WK</w:t>
            </w:r>
          </w:p>
          <w:p w:rsidR="003B0B05" w:rsidRPr="002E0A02" w:rsidRDefault="003B0B05" w:rsidP="00B17770">
            <w:pPr>
              <w:jc w:val="center"/>
              <w:rPr>
                <w:color w:val="000000"/>
              </w:rPr>
            </w:pPr>
            <w:r>
              <w:rPr>
                <w:color w:val="000000"/>
              </w:rPr>
              <w:t>P7S_UW</w:t>
            </w:r>
          </w:p>
        </w:tc>
      </w:tr>
      <w:tr w:rsidR="003B0B05" w:rsidRPr="0067730B" w:rsidTr="00B17770">
        <w:trPr>
          <w:trHeight w:val="465"/>
        </w:trPr>
        <w:tc>
          <w:tcPr>
            <w:tcW w:w="1031" w:type="dxa"/>
            <w:shd w:val="clear" w:color="auto" w:fill="F2F2F2"/>
            <w:vAlign w:val="center"/>
          </w:tcPr>
          <w:p w:rsidR="003B0B05" w:rsidRPr="0067730B" w:rsidRDefault="003B0B05" w:rsidP="00B17770">
            <w:pPr>
              <w:rPr>
                <w:b/>
                <w:color w:val="000000"/>
              </w:rPr>
            </w:pPr>
            <w:r w:rsidRPr="0067730B">
              <w:rPr>
                <w:bCs/>
                <w:iCs/>
                <w:color w:val="000000"/>
              </w:rPr>
              <w:t>W5</w:t>
            </w:r>
          </w:p>
        </w:tc>
        <w:tc>
          <w:tcPr>
            <w:tcW w:w="6520" w:type="dxa"/>
            <w:gridSpan w:val="10"/>
            <w:shd w:val="clear" w:color="auto" w:fill="F2F2F2"/>
            <w:vAlign w:val="center"/>
          </w:tcPr>
          <w:p w:rsidR="003B0B05" w:rsidRPr="0067730B" w:rsidRDefault="003B0B05" w:rsidP="00B17770">
            <w:pPr>
              <w:rPr>
                <w:color w:val="000000"/>
              </w:rPr>
            </w:pPr>
            <w:r w:rsidRPr="0067730B">
              <w:rPr>
                <w:rFonts w:cs="Calibri"/>
              </w:rPr>
              <w:t>Omawia istotne z punktu widzenia edukacji zdrowotnej metody oddziaływań wychowawczych</w:t>
            </w:r>
          </w:p>
        </w:tc>
        <w:tc>
          <w:tcPr>
            <w:tcW w:w="2112" w:type="dxa"/>
            <w:gridSpan w:val="2"/>
            <w:shd w:val="clear" w:color="auto" w:fill="F2F2F2"/>
            <w:vAlign w:val="center"/>
          </w:tcPr>
          <w:p w:rsidR="003B0B05" w:rsidRDefault="003B0B05" w:rsidP="00B17770">
            <w:pPr>
              <w:jc w:val="center"/>
              <w:rPr>
                <w:color w:val="000000"/>
              </w:rPr>
            </w:pPr>
            <w:r>
              <w:rPr>
                <w:color w:val="000000"/>
              </w:rPr>
              <w:t>P7S_WK</w:t>
            </w:r>
          </w:p>
          <w:p w:rsidR="003B0B05" w:rsidRPr="002E0A02" w:rsidRDefault="003B0B05" w:rsidP="00B17770">
            <w:pPr>
              <w:jc w:val="center"/>
              <w:rPr>
                <w:color w:val="000000"/>
              </w:rPr>
            </w:pPr>
            <w:r>
              <w:rPr>
                <w:color w:val="000000"/>
              </w:rPr>
              <w:t>P7S_UW</w:t>
            </w:r>
          </w:p>
        </w:tc>
      </w:tr>
      <w:tr w:rsidR="003B0B05" w:rsidRPr="0067730B" w:rsidTr="00B17770">
        <w:trPr>
          <w:trHeight w:val="465"/>
        </w:trPr>
        <w:tc>
          <w:tcPr>
            <w:tcW w:w="1031" w:type="dxa"/>
            <w:shd w:val="clear" w:color="auto" w:fill="F2F2F2"/>
            <w:vAlign w:val="center"/>
          </w:tcPr>
          <w:p w:rsidR="003B0B05" w:rsidRPr="0067730B" w:rsidRDefault="003B0B05" w:rsidP="00B17770">
            <w:pPr>
              <w:rPr>
                <w:b/>
                <w:color w:val="000000"/>
              </w:rPr>
            </w:pPr>
            <w:r w:rsidRPr="0067730B">
              <w:rPr>
                <w:bCs/>
                <w:iCs/>
                <w:color w:val="000000"/>
              </w:rPr>
              <w:t>W6</w:t>
            </w:r>
          </w:p>
        </w:tc>
        <w:tc>
          <w:tcPr>
            <w:tcW w:w="6520" w:type="dxa"/>
            <w:gridSpan w:val="10"/>
            <w:shd w:val="clear" w:color="auto" w:fill="F2F2F2"/>
            <w:vAlign w:val="center"/>
          </w:tcPr>
          <w:p w:rsidR="003B0B05" w:rsidRPr="0067730B" w:rsidRDefault="003B0B05" w:rsidP="00B17770">
            <w:pPr>
              <w:rPr>
                <w:color w:val="000000"/>
              </w:rPr>
            </w:pPr>
            <w:r w:rsidRPr="0067730B">
              <w:rPr>
                <w:rFonts w:cs="Calibri"/>
              </w:rPr>
              <w:t>Omawia wskazówki dydaktyczne do pracy z osobami w różnych grupach wieku (dzieci, młodzież, dorośli)</w:t>
            </w:r>
          </w:p>
        </w:tc>
        <w:tc>
          <w:tcPr>
            <w:tcW w:w="2112" w:type="dxa"/>
            <w:gridSpan w:val="2"/>
            <w:shd w:val="clear" w:color="auto" w:fill="F2F2F2"/>
            <w:vAlign w:val="center"/>
          </w:tcPr>
          <w:p w:rsidR="003B0B05" w:rsidRDefault="003B0B05" w:rsidP="00B17770">
            <w:pPr>
              <w:jc w:val="center"/>
              <w:rPr>
                <w:color w:val="000000"/>
              </w:rPr>
            </w:pPr>
            <w:r>
              <w:rPr>
                <w:color w:val="000000"/>
              </w:rPr>
              <w:t>P7S_WK</w:t>
            </w:r>
          </w:p>
          <w:p w:rsidR="003B0B05" w:rsidRPr="002E0A02" w:rsidRDefault="003B0B05" w:rsidP="00B17770">
            <w:pPr>
              <w:jc w:val="center"/>
              <w:rPr>
                <w:color w:val="000000"/>
              </w:rPr>
            </w:pPr>
            <w:r>
              <w:rPr>
                <w:color w:val="000000"/>
              </w:rPr>
              <w:t>P7S_UW</w:t>
            </w:r>
          </w:p>
        </w:tc>
      </w:tr>
      <w:tr w:rsidR="003B0B05" w:rsidRPr="0067730B" w:rsidTr="00B17770">
        <w:trPr>
          <w:trHeight w:val="465"/>
        </w:trPr>
        <w:tc>
          <w:tcPr>
            <w:tcW w:w="1031" w:type="dxa"/>
            <w:shd w:val="clear" w:color="auto" w:fill="F2F2F2"/>
            <w:vAlign w:val="center"/>
          </w:tcPr>
          <w:p w:rsidR="003B0B05" w:rsidRPr="0067730B" w:rsidRDefault="003B0B05" w:rsidP="00B17770">
            <w:pPr>
              <w:rPr>
                <w:b/>
                <w:color w:val="000000"/>
              </w:rPr>
            </w:pPr>
            <w:r w:rsidRPr="0067730B">
              <w:rPr>
                <w:bCs/>
                <w:iCs/>
                <w:color w:val="000000"/>
              </w:rPr>
              <w:t>W7</w:t>
            </w:r>
          </w:p>
        </w:tc>
        <w:tc>
          <w:tcPr>
            <w:tcW w:w="6520" w:type="dxa"/>
            <w:gridSpan w:val="10"/>
            <w:shd w:val="clear" w:color="auto" w:fill="F2F2F2"/>
            <w:vAlign w:val="center"/>
          </w:tcPr>
          <w:p w:rsidR="003B0B05" w:rsidRPr="0067730B" w:rsidRDefault="003B0B05" w:rsidP="00B17770">
            <w:pPr>
              <w:rPr>
                <w:rFonts w:cs="Calibri"/>
              </w:rPr>
            </w:pPr>
            <w:r w:rsidRPr="0067730B">
              <w:rPr>
                <w:rFonts w:cs="Calibri"/>
              </w:rPr>
              <w:t>Definiuje pojęcie „dbałość o zdrowie”, zna zasady kształtowania i zmiany zachowań zdrowotnych</w:t>
            </w:r>
          </w:p>
        </w:tc>
        <w:tc>
          <w:tcPr>
            <w:tcW w:w="2112" w:type="dxa"/>
            <w:gridSpan w:val="2"/>
            <w:shd w:val="clear" w:color="auto" w:fill="F2F2F2"/>
            <w:vAlign w:val="center"/>
          </w:tcPr>
          <w:p w:rsidR="003B0B05" w:rsidRPr="002E0A02" w:rsidRDefault="003B0B05" w:rsidP="00B17770">
            <w:pPr>
              <w:jc w:val="center"/>
              <w:rPr>
                <w:color w:val="000000"/>
              </w:rPr>
            </w:pPr>
            <w:r w:rsidRPr="002E0A02">
              <w:rPr>
                <w:color w:val="000000"/>
              </w:rPr>
              <w:t>P7S_WK</w:t>
            </w:r>
          </w:p>
          <w:p w:rsidR="003B0B05" w:rsidRPr="002E0A02" w:rsidRDefault="003B0B05" w:rsidP="00B17770">
            <w:pPr>
              <w:jc w:val="center"/>
              <w:rPr>
                <w:color w:val="000000"/>
              </w:rPr>
            </w:pPr>
            <w:r w:rsidRPr="002E0A02">
              <w:rPr>
                <w:color w:val="000000"/>
              </w:rPr>
              <w:t>P7S_UW</w:t>
            </w:r>
          </w:p>
          <w:p w:rsidR="003B0B05" w:rsidRPr="002E0A02" w:rsidRDefault="003B0B05" w:rsidP="00B17770">
            <w:pPr>
              <w:jc w:val="center"/>
              <w:rPr>
                <w:color w:val="000000"/>
              </w:rPr>
            </w:pPr>
            <w:r w:rsidRPr="002E0A02">
              <w:rPr>
                <w:color w:val="000000"/>
              </w:rPr>
              <w:t>P7S_UK</w:t>
            </w:r>
          </w:p>
          <w:p w:rsidR="003B0B05" w:rsidRPr="002E0A02" w:rsidRDefault="003B0B05" w:rsidP="00B17770">
            <w:pPr>
              <w:jc w:val="center"/>
              <w:rPr>
                <w:color w:val="000000"/>
              </w:rPr>
            </w:pPr>
            <w:r w:rsidRPr="002E0A02">
              <w:rPr>
                <w:color w:val="000000"/>
              </w:rPr>
              <w:t>P7S_KR</w:t>
            </w:r>
          </w:p>
        </w:tc>
      </w:tr>
      <w:tr w:rsidR="003B0B05" w:rsidRPr="0067730B" w:rsidTr="00B17770">
        <w:trPr>
          <w:trHeight w:val="465"/>
        </w:trPr>
        <w:tc>
          <w:tcPr>
            <w:tcW w:w="1031" w:type="dxa"/>
            <w:shd w:val="clear" w:color="auto" w:fill="F2F2F2"/>
            <w:vAlign w:val="center"/>
          </w:tcPr>
          <w:p w:rsidR="003B0B05" w:rsidRPr="0067730B" w:rsidRDefault="003B0B05" w:rsidP="00B17770">
            <w:pPr>
              <w:rPr>
                <w:bCs/>
                <w:iCs/>
                <w:color w:val="000000"/>
              </w:rPr>
            </w:pPr>
            <w:r w:rsidRPr="0067730B">
              <w:rPr>
                <w:bCs/>
                <w:iCs/>
                <w:color w:val="000000"/>
              </w:rPr>
              <w:t>W8</w:t>
            </w:r>
          </w:p>
        </w:tc>
        <w:tc>
          <w:tcPr>
            <w:tcW w:w="6520" w:type="dxa"/>
            <w:gridSpan w:val="10"/>
            <w:shd w:val="clear" w:color="auto" w:fill="F2F2F2"/>
            <w:vAlign w:val="center"/>
          </w:tcPr>
          <w:p w:rsidR="003B0B05" w:rsidRPr="0067730B" w:rsidRDefault="003B0B05" w:rsidP="00B17770">
            <w:pPr>
              <w:rPr>
                <w:rFonts w:cs="Calibri"/>
              </w:rPr>
            </w:pPr>
            <w:r w:rsidRPr="0067730B">
              <w:rPr>
                <w:rFonts w:cs="Calibri"/>
              </w:rPr>
              <w:t>Zna zasady wyznaczania celów, planowania i zarządzania sobą w czasie</w:t>
            </w:r>
          </w:p>
        </w:tc>
        <w:tc>
          <w:tcPr>
            <w:tcW w:w="2112" w:type="dxa"/>
            <w:gridSpan w:val="2"/>
            <w:shd w:val="clear" w:color="auto" w:fill="F2F2F2"/>
            <w:vAlign w:val="center"/>
          </w:tcPr>
          <w:p w:rsidR="003B0B05" w:rsidRDefault="003B0B05" w:rsidP="00B17770">
            <w:pPr>
              <w:jc w:val="center"/>
              <w:rPr>
                <w:color w:val="000000"/>
              </w:rPr>
            </w:pPr>
            <w:r>
              <w:rPr>
                <w:color w:val="000000"/>
              </w:rPr>
              <w:t>P7S_WK</w:t>
            </w:r>
          </w:p>
          <w:p w:rsidR="003B0B05" w:rsidRPr="002E0A02" w:rsidRDefault="003B0B05" w:rsidP="00B17770">
            <w:pPr>
              <w:jc w:val="center"/>
              <w:rPr>
                <w:color w:val="000000"/>
              </w:rPr>
            </w:pPr>
            <w:r>
              <w:rPr>
                <w:color w:val="000000"/>
              </w:rPr>
              <w:t>P7S_UW</w:t>
            </w:r>
          </w:p>
        </w:tc>
      </w:tr>
      <w:tr w:rsidR="003B0B05" w:rsidRPr="0067730B" w:rsidTr="00B17770">
        <w:trPr>
          <w:trHeight w:val="465"/>
        </w:trPr>
        <w:tc>
          <w:tcPr>
            <w:tcW w:w="1031" w:type="dxa"/>
            <w:shd w:val="clear" w:color="auto" w:fill="F2F2F2"/>
            <w:vAlign w:val="center"/>
          </w:tcPr>
          <w:p w:rsidR="003B0B05" w:rsidRPr="0067730B" w:rsidRDefault="003B0B05" w:rsidP="00B17770">
            <w:pPr>
              <w:rPr>
                <w:bCs/>
                <w:iCs/>
                <w:color w:val="000000"/>
              </w:rPr>
            </w:pPr>
            <w:r w:rsidRPr="0067730B">
              <w:rPr>
                <w:bCs/>
                <w:iCs/>
                <w:color w:val="000000"/>
              </w:rPr>
              <w:t>U1</w:t>
            </w:r>
          </w:p>
        </w:tc>
        <w:tc>
          <w:tcPr>
            <w:tcW w:w="6520" w:type="dxa"/>
            <w:gridSpan w:val="10"/>
            <w:shd w:val="clear" w:color="auto" w:fill="F2F2F2"/>
            <w:vAlign w:val="center"/>
          </w:tcPr>
          <w:p w:rsidR="003B0B05" w:rsidRPr="0067730B" w:rsidRDefault="003B0B05" w:rsidP="00B17770">
            <w:pPr>
              <w:rPr>
                <w:rFonts w:cs="Calibri"/>
              </w:rPr>
            </w:pPr>
            <w:r w:rsidRPr="0067730B">
              <w:rPr>
                <w:rFonts w:cs="Calibri"/>
              </w:rPr>
              <w:t>Dokonuje samooceny swoich kompetencji do prowadzenia edukacji zdrowotnej w różnych grupach ludzi i siedliskach</w:t>
            </w:r>
          </w:p>
        </w:tc>
        <w:tc>
          <w:tcPr>
            <w:tcW w:w="2112" w:type="dxa"/>
            <w:gridSpan w:val="2"/>
            <w:shd w:val="clear" w:color="auto" w:fill="F2F2F2"/>
            <w:vAlign w:val="center"/>
          </w:tcPr>
          <w:p w:rsidR="003B0B05" w:rsidRDefault="003B0B05" w:rsidP="00B17770">
            <w:pPr>
              <w:jc w:val="center"/>
              <w:rPr>
                <w:color w:val="000000"/>
              </w:rPr>
            </w:pPr>
            <w:r>
              <w:rPr>
                <w:color w:val="000000"/>
              </w:rPr>
              <w:t>P7S_WK</w:t>
            </w:r>
          </w:p>
          <w:p w:rsidR="003B0B05" w:rsidRDefault="003B0B05" w:rsidP="00B17770">
            <w:pPr>
              <w:jc w:val="center"/>
              <w:rPr>
                <w:color w:val="000000"/>
              </w:rPr>
            </w:pPr>
            <w:r>
              <w:rPr>
                <w:color w:val="000000"/>
              </w:rPr>
              <w:t>P7S_UW</w:t>
            </w:r>
          </w:p>
          <w:p w:rsidR="003B0B05" w:rsidRPr="0067730B" w:rsidRDefault="003B0B05" w:rsidP="00B17770">
            <w:pPr>
              <w:jc w:val="center"/>
              <w:rPr>
                <w:color w:val="000000"/>
              </w:rPr>
            </w:pPr>
            <w:r w:rsidRPr="002E0A02">
              <w:rPr>
                <w:color w:val="000000"/>
              </w:rPr>
              <w:t>P7S_KR</w:t>
            </w:r>
          </w:p>
        </w:tc>
      </w:tr>
      <w:tr w:rsidR="003B0B05" w:rsidRPr="0067730B" w:rsidTr="00B17770">
        <w:trPr>
          <w:trHeight w:val="465"/>
        </w:trPr>
        <w:tc>
          <w:tcPr>
            <w:tcW w:w="1031" w:type="dxa"/>
            <w:shd w:val="clear" w:color="auto" w:fill="F2F2F2"/>
            <w:vAlign w:val="center"/>
          </w:tcPr>
          <w:p w:rsidR="003B0B05" w:rsidRPr="0067730B" w:rsidRDefault="003B0B05" w:rsidP="00B17770">
            <w:pPr>
              <w:rPr>
                <w:b/>
                <w:color w:val="000000"/>
              </w:rPr>
            </w:pPr>
            <w:r w:rsidRPr="0067730B">
              <w:rPr>
                <w:bCs/>
                <w:iCs/>
                <w:color w:val="000000"/>
              </w:rPr>
              <w:t>U2</w:t>
            </w:r>
          </w:p>
        </w:tc>
        <w:tc>
          <w:tcPr>
            <w:tcW w:w="6520" w:type="dxa"/>
            <w:gridSpan w:val="10"/>
            <w:shd w:val="clear" w:color="auto" w:fill="F2F2F2"/>
            <w:vAlign w:val="center"/>
          </w:tcPr>
          <w:p w:rsidR="003B0B05" w:rsidRPr="0067730B" w:rsidRDefault="003B0B05" w:rsidP="00B17770">
            <w:pPr>
              <w:rPr>
                <w:rFonts w:cs="Calibri"/>
              </w:rPr>
            </w:pPr>
            <w:r w:rsidRPr="0067730B">
              <w:rPr>
                <w:rFonts w:cs="Calibri"/>
              </w:rPr>
              <w:t>Dokonuje diagnozy potrzeb danej grupy w zakresie promocji zdrowia/edukacji zdrowotnej i opracowuje plan działań i ich ewaluacji</w:t>
            </w:r>
          </w:p>
        </w:tc>
        <w:tc>
          <w:tcPr>
            <w:tcW w:w="2112" w:type="dxa"/>
            <w:gridSpan w:val="2"/>
            <w:shd w:val="clear" w:color="auto" w:fill="F2F2F2"/>
            <w:vAlign w:val="center"/>
          </w:tcPr>
          <w:p w:rsidR="003B0B05" w:rsidRDefault="003B0B05" w:rsidP="00B17770">
            <w:pPr>
              <w:jc w:val="center"/>
              <w:rPr>
                <w:color w:val="000000"/>
              </w:rPr>
            </w:pPr>
            <w:r>
              <w:rPr>
                <w:color w:val="000000"/>
              </w:rPr>
              <w:t>P7S_WK</w:t>
            </w:r>
          </w:p>
          <w:p w:rsidR="003B0B05" w:rsidRPr="0067730B" w:rsidRDefault="003B0B05" w:rsidP="00B17770">
            <w:pPr>
              <w:jc w:val="center"/>
              <w:rPr>
                <w:color w:val="000000"/>
              </w:rPr>
            </w:pPr>
            <w:r>
              <w:rPr>
                <w:color w:val="000000"/>
              </w:rPr>
              <w:t>P7S_UW</w:t>
            </w:r>
          </w:p>
        </w:tc>
      </w:tr>
      <w:tr w:rsidR="003B0B05" w:rsidRPr="0067730B" w:rsidTr="00B17770">
        <w:trPr>
          <w:trHeight w:val="465"/>
        </w:trPr>
        <w:tc>
          <w:tcPr>
            <w:tcW w:w="1031" w:type="dxa"/>
            <w:shd w:val="clear" w:color="auto" w:fill="F2F2F2"/>
            <w:vAlign w:val="center"/>
          </w:tcPr>
          <w:p w:rsidR="003B0B05" w:rsidRPr="0067730B" w:rsidRDefault="003B0B05" w:rsidP="00B17770">
            <w:pPr>
              <w:rPr>
                <w:bCs/>
                <w:iCs/>
                <w:color w:val="000000"/>
              </w:rPr>
            </w:pPr>
            <w:r w:rsidRPr="0067730B">
              <w:rPr>
                <w:bCs/>
                <w:iCs/>
                <w:color w:val="000000"/>
              </w:rPr>
              <w:t>U</w:t>
            </w:r>
            <w:r>
              <w:rPr>
                <w:bCs/>
                <w:iCs/>
                <w:color w:val="000000"/>
              </w:rPr>
              <w:t>3</w:t>
            </w:r>
          </w:p>
        </w:tc>
        <w:tc>
          <w:tcPr>
            <w:tcW w:w="6520" w:type="dxa"/>
            <w:gridSpan w:val="10"/>
            <w:shd w:val="clear" w:color="auto" w:fill="F2F2F2"/>
            <w:vAlign w:val="center"/>
          </w:tcPr>
          <w:p w:rsidR="003B0B05" w:rsidRPr="0067730B" w:rsidRDefault="003B0B05" w:rsidP="00B17770">
            <w:pPr>
              <w:rPr>
                <w:rFonts w:cs="Calibri"/>
              </w:rPr>
            </w:pPr>
            <w:r>
              <w:rPr>
                <w:rFonts w:cs="Calibri"/>
              </w:rPr>
              <w:t>Przygotowuje i realizuje zajęcia z zakresu edukacji zdrowotnej na wybrany temat</w:t>
            </w:r>
          </w:p>
        </w:tc>
        <w:tc>
          <w:tcPr>
            <w:tcW w:w="2112" w:type="dxa"/>
            <w:gridSpan w:val="2"/>
            <w:shd w:val="clear" w:color="auto" w:fill="F2F2F2"/>
            <w:vAlign w:val="center"/>
          </w:tcPr>
          <w:p w:rsidR="003B0B05" w:rsidRDefault="003B0B05" w:rsidP="00B17770">
            <w:pPr>
              <w:jc w:val="center"/>
              <w:rPr>
                <w:color w:val="000000"/>
              </w:rPr>
            </w:pPr>
            <w:r>
              <w:rPr>
                <w:color w:val="000000"/>
              </w:rPr>
              <w:t>P7S_WK</w:t>
            </w:r>
          </w:p>
          <w:p w:rsidR="003B0B05" w:rsidRPr="0067730B" w:rsidRDefault="003B0B05" w:rsidP="00B17770">
            <w:pPr>
              <w:jc w:val="center"/>
              <w:rPr>
                <w:color w:val="000000"/>
              </w:rPr>
            </w:pPr>
            <w:r>
              <w:rPr>
                <w:color w:val="000000"/>
              </w:rPr>
              <w:t>P7S_UW</w:t>
            </w:r>
          </w:p>
        </w:tc>
      </w:tr>
      <w:tr w:rsidR="003B0B05" w:rsidRPr="0067730B" w:rsidTr="00B17770">
        <w:trPr>
          <w:trHeight w:val="465"/>
        </w:trPr>
        <w:tc>
          <w:tcPr>
            <w:tcW w:w="1031" w:type="dxa"/>
            <w:shd w:val="clear" w:color="auto" w:fill="F2F2F2"/>
            <w:vAlign w:val="center"/>
          </w:tcPr>
          <w:p w:rsidR="003B0B05" w:rsidRPr="0067730B" w:rsidRDefault="003B0B05" w:rsidP="00B17770">
            <w:pPr>
              <w:rPr>
                <w:b/>
                <w:color w:val="000000"/>
              </w:rPr>
            </w:pPr>
            <w:r w:rsidRPr="0067730B">
              <w:rPr>
                <w:bCs/>
                <w:iCs/>
                <w:color w:val="000000"/>
              </w:rPr>
              <w:t>K1</w:t>
            </w:r>
          </w:p>
        </w:tc>
        <w:tc>
          <w:tcPr>
            <w:tcW w:w="6520" w:type="dxa"/>
            <w:gridSpan w:val="10"/>
            <w:shd w:val="clear" w:color="auto" w:fill="F2F2F2"/>
            <w:vAlign w:val="center"/>
          </w:tcPr>
          <w:p w:rsidR="003B0B05" w:rsidRPr="0067730B" w:rsidRDefault="003B0B05" w:rsidP="00B17770">
            <w:pPr>
              <w:rPr>
                <w:rFonts w:cs="Calibri"/>
              </w:rPr>
            </w:pPr>
            <w:r w:rsidRPr="0067730B">
              <w:t>Identyfikuje swoje mocne strony i ma świadomość słabych stron, nad którymi należy pracować.</w:t>
            </w:r>
          </w:p>
        </w:tc>
        <w:tc>
          <w:tcPr>
            <w:tcW w:w="2112" w:type="dxa"/>
            <w:gridSpan w:val="2"/>
            <w:shd w:val="clear" w:color="auto" w:fill="F2F2F2"/>
            <w:vAlign w:val="center"/>
          </w:tcPr>
          <w:p w:rsidR="003B0B05" w:rsidRDefault="003B0B05" w:rsidP="00B17770">
            <w:pPr>
              <w:jc w:val="center"/>
              <w:rPr>
                <w:color w:val="000000"/>
              </w:rPr>
            </w:pPr>
            <w:r>
              <w:rPr>
                <w:color w:val="000000"/>
              </w:rPr>
              <w:t>P7S_WK</w:t>
            </w:r>
          </w:p>
          <w:p w:rsidR="003B0B05" w:rsidRPr="00F31576" w:rsidRDefault="003B0B05" w:rsidP="00B17770">
            <w:pPr>
              <w:jc w:val="center"/>
              <w:rPr>
                <w:color w:val="000000"/>
              </w:rPr>
            </w:pPr>
            <w:r>
              <w:rPr>
                <w:color w:val="000000"/>
              </w:rPr>
              <w:t>P7S_UW</w:t>
            </w:r>
          </w:p>
        </w:tc>
      </w:tr>
      <w:tr w:rsidR="003B0B05" w:rsidRPr="0067730B" w:rsidTr="00B17770">
        <w:trPr>
          <w:trHeight w:val="465"/>
        </w:trPr>
        <w:tc>
          <w:tcPr>
            <w:tcW w:w="1031" w:type="dxa"/>
            <w:shd w:val="clear" w:color="auto" w:fill="F2F2F2"/>
            <w:vAlign w:val="center"/>
          </w:tcPr>
          <w:p w:rsidR="003B0B05" w:rsidRPr="0067730B" w:rsidRDefault="003B0B05" w:rsidP="00B17770">
            <w:pPr>
              <w:rPr>
                <w:b/>
                <w:color w:val="000000"/>
              </w:rPr>
            </w:pPr>
            <w:r w:rsidRPr="0067730B">
              <w:rPr>
                <w:bCs/>
                <w:iCs/>
                <w:color w:val="000000"/>
              </w:rPr>
              <w:t>K2</w:t>
            </w:r>
          </w:p>
        </w:tc>
        <w:tc>
          <w:tcPr>
            <w:tcW w:w="6520" w:type="dxa"/>
            <w:gridSpan w:val="10"/>
            <w:shd w:val="clear" w:color="auto" w:fill="F2F2F2"/>
            <w:vAlign w:val="center"/>
          </w:tcPr>
          <w:p w:rsidR="003B0B05" w:rsidRPr="0067730B" w:rsidRDefault="003B0B05" w:rsidP="00B17770">
            <w:pPr>
              <w:rPr>
                <w:rFonts w:cs="Calibri"/>
              </w:rPr>
            </w:pPr>
            <w:r w:rsidRPr="0067730B">
              <w:rPr>
                <w:rFonts w:cs="Calibri"/>
              </w:rPr>
              <w:t>Rozumie potrzebę nabywania i doskonalenia kompetencji osób zajmujących się promocją zdrowia, edukacją zdrowotną</w:t>
            </w:r>
          </w:p>
        </w:tc>
        <w:tc>
          <w:tcPr>
            <w:tcW w:w="2112" w:type="dxa"/>
            <w:gridSpan w:val="2"/>
            <w:shd w:val="clear" w:color="auto" w:fill="F2F2F2"/>
            <w:vAlign w:val="center"/>
          </w:tcPr>
          <w:p w:rsidR="003B0B05" w:rsidRDefault="003B0B05" w:rsidP="00B17770">
            <w:pPr>
              <w:jc w:val="center"/>
              <w:rPr>
                <w:color w:val="000000"/>
              </w:rPr>
            </w:pPr>
            <w:r>
              <w:rPr>
                <w:color w:val="000000"/>
              </w:rPr>
              <w:t>P7S_WK</w:t>
            </w:r>
          </w:p>
          <w:p w:rsidR="003B0B05" w:rsidRDefault="003B0B05" w:rsidP="00B17770">
            <w:pPr>
              <w:jc w:val="center"/>
              <w:rPr>
                <w:color w:val="000000"/>
              </w:rPr>
            </w:pPr>
            <w:r>
              <w:rPr>
                <w:color w:val="000000"/>
              </w:rPr>
              <w:t>P7S_UW</w:t>
            </w:r>
          </w:p>
          <w:p w:rsidR="003B0B05" w:rsidRPr="0067730B" w:rsidRDefault="003B0B05" w:rsidP="00B17770">
            <w:pPr>
              <w:jc w:val="center"/>
              <w:rPr>
                <w:b/>
                <w:color w:val="000000"/>
              </w:rPr>
            </w:pPr>
            <w:r>
              <w:rPr>
                <w:color w:val="000000"/>
              </w:rPr>
              <w:t>P7S_UO</w:t>
            </w:r>
          </w:p>
        </w:tc>
      </w:tr>
      <w:tr w:rsidR="003B0B05" w:rsidRPr="00FF3749" w:rsidTr="00B17770">
        <w:trPr>
          <w:trHeight w:val="627"/>
        </w:trPr>
        <w:tc>
          <w:tcPr>
            <w:tcW w:w="9663" w:type="dxa"/>
            <w:gridSpan w:val="13"/>
            <w:vAlign w:val="center"/>
          </w:tcPr>
          <w:p w:rsidR="003B0B05" w:rsidRPr="00FF3749" w:rsidRDefault="003B0B05" w:rsidP="003B0B05">
            <w:pPr>
              <w:pStyle w:val="Akapitzlist"/>
              <w:numPr>
                <w:ilvl w:val="0"/>
                <w:numId w:val="169"/>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Formy prowadzonych zajęć</w:t>
            </w:r>
          </w:p>
        </w:tc>
      </w:tr>
      <w:tr w:rsidR="003B0B05" w:rsidRPr="00FF3749" w:rsidTr="00B17770">
        <w:trPr>
          <w:trHeight w:val="536"/>
        </w:trPr>
        <w:tc>
          <w:tcPr>
            <w:tcW w:w="2415" w:type="dxa"/>
            <w:gridSpan w:val="4"/>
            <w:vAlign w:val="center"/>
          </w:tcPr>
          <w:p w:rsidR="003B0B05" w:rsidRPr="00FF3749" w:rsidRDefault="003B0B05" w:rsidP="00B17770">
            <w:pPr>
              <w:autoSpaceDE w:val="0"/>
              <w:autoSpaceDN w:val="0"/>
              <w:adjustRightInd w:val="0"/>
              <w:jc w:val="center"/>
              <w:rPr>
                <w:bCs/>
                <w:iCs/>
                <w:color w:val="000000"/>
              </w:rPr>
            </w:pPr>
            <w:r w:rsidRPr="00FF3749">
              <w:rPr>
                <w:bCs/>
                <w:iCs/>
                <w:color w:val="000000"/>
              </w:rPr>
              <w:t>Forma</w:t>
            </w:r>
          </w:p>
        </w:tc>
        <w:tc>
          <w:tcPr>
            <w:tcW w:w="2416" w:type="dxa"/>
            <w:gridSpan w:val="4"/>
            <w:vAlign w:val="center"/>
          </w:tcPr>
          <w:p w:rsidR="003B0B05" w:rsidRPr="00FF3749" w:rsidRDefault="003B0B05" w:rsidP="00B17770">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3B0B05" w:rsidRPr="00FF3749" w:rsidRDefault="003B0B05" w:rsidP="00B17770">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3B0B05" w:rsidRPr="00FF3749" w:rsidRDefault="003B0B05" w:rsidP="00B17770">
            <w:pPr>
              <w:jc w:val="center"/>
              <w:rPr>
                <w:bCs/>
                <w:iCs/>
                <w:color w:val="000000"/>
              </w:rPr>
            </w:pPr>
            <w:r w:rsidRPr="00FF3749">
              <w:rPr>
                <w:bCs/>
                <w:iCs/>
                <w:color w:val="000000"/>
              </w:rPr>
              <w:t xml:space="preserve">Minimalna liczba osób </w:t>
            </w:r>
            <w:r w:rsidRPr="00FF3749">
              <w:rPr>
                <w:bCs/>
                <w:iCs/>
                <w:color w:val="000000"/>
              </w:rPr>
              <w:br/>
              <w:t>w grupie</w:t>
            </w:r>
          </w:p>
        </w:tc>
      </w:tr>
      <w:tr w:rsidR="003B0B05" w:rsidRPr="00FF3749" w:rsidTr="00B17770">
        <w:trPr>
          <w:trHeight w:val="536"/>
        </w:trPr>
        <w:tc>
          <w:tcPr>
            <w:tcW w:w="2415" w:type="dxa"/>
            <w:gridSpan w:val="4"/>
            <w:vAlign w:val="center"/>
          </w:tcPr>
          <w:p w:rsidR="003B0B05" w:rsidRPr="00FF3749" w:rsidRDefault="003B0B05" w:rsidP="00B17770">
            <w:pPr>
              <w:autoSpaceDE w:val="0"/>
              <w:autoSpaceDN w:val="0"/>
              <w:adjustRightInd w:val="0"/>
              <w:rPr>
                <w:bCs/>
                <w:iCs/>
                <w:color w:val="000000"/>
              </w:rPr>
            </w:pPr>
            <w:r w:rsidRPr="00FF3749">
              <w:rPr>
                <w:bCs/>
                <w:iCs/>
                <w:color w:val="000000"/>
              </w:rPr>
              <w:lastRenderedPageBreak/>
              <w:t>Wykład</w:t>
            </w:r>
          </w:p>
        </w:tc>
        <w:tc>
          <w:tcPr>
            <w:tcW w:w="2416" w:type="dxa"/>
            <w:gridSpan w:val="4"/>
            <w:shd w:val="clear" w:color="auto" w:fill="F2F2F2"/>
            <w:vAlign w:val="center"/>
          </w:tcPr>
          <w:p w:rsidR="003B0B05" w:rsidRPr="00FF3749" w:rsidRDefault="003B0B05" w:rsidP="00B17770">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10</w:t>
            </w:r>
          </w:p>
        </w:tc>
        <w:tc>
          <w:tcPr>
            <w:tcW w:w="2416" w:type="dxa"/>
            <w:gridSpan w:val="2"/>
            <w:shd w:val="clear" w:color="auto" w:fill="F2F2F2"/>
            <w:vAlign w:val="center"/>
          </w:tcPr>
          <w:p w:rsidR="003B0B05" w:rsidRPr="00507386" w:rsidRDefault="003B0B05" w:rsidP="00B17770">
            <w:pPr>
              <w:autoSpaceDE w:val="0"/>
              <w:autoSpaceDN w:val="0"/>
              <w:adjustRightInd w:val="0"/>
              <w:rPr>
                <w:bCs/>
                <w:iCs/>
                <w:color w:val="000000"/>
                <w:highlight w:val="yellow"/>
              </w:rPr>
            </w:pPr>
          </w:p>
        </w:tc>
        <w:tc>
          <w:tcPr>
            <w:tcW w:w="2416" w:type="dxa"/>
            <w:gridSpan w:val="3"/>
            <w:vAlign w:val="center"/>
          </w:tcPr>
          <w:p w:rsidR="003B0B05" w:rsidRPr="00FF3749" w:rsidRDefault="003B0B05" w:rsidP="00B17770">
            <w:pPr>
              <w:rPr>
                <w:bCs/>
                <w:iCs/>
                <w:color w:val="000000"/>
              </w:rPr>
            </w:pPr>
          </w:p>
        </w:tc>
      </w:tr>
      <w:tr w:rsidR="003B0B05" w:rsidRPr="00FF3749" w:rsidTr="00B17770">
        <w:trPr>
          <w:trHeight w:val="536"/>
        </w:trPr>
        <w:tc>
          <w:tcPr>
            <w:tcW w:w="2415" w:type="dxa"/>
            <w:gridSpan w:val="4"/>
            <w:vAlign w:val="center"/>
          </w:tcPr>
          <w:p w:rsidR="003B0B05" w:rsidRPr="00FF3749" w:rsidRDefault="003B0B05" w:rsidP="00B17770">
            <w:pPr>
              <w:autoSpaceDE w:val="0"/>
              <w:autoSpaceDN w:val="0"/>
              <w:adjustRightInd w:val="0"/>
              <w:rPr>
                <w:bCs/>
                <w:iCs/>
                <w:color w:val="000000"/>
              </w:rPr>
            </w:pPr>
            <w:r w:rsidRPr="00FF3749">
              <w:rPr>
                <w:bCs/>
                <w:iCs/>
                <w:color w:val="000000"/>
              </w:rPr>
              <w:t>Seminarium</w:t>
            </w:r>
          </w:p>
        </w:tc>
        <w:tc>
          <w:tcPr>
            <w:tcW w:w="2416" w:type="dxa"/>
            <w:gridSpan w:val="4"/>
            <w:shd w:val="clear" w:color="auto" w:fill="F2F2F2"/>
            <w:vAlign w:val="center"/>
          </w:tcPr>
          <w:p w:rsidR="003B0B05" w:rsidRPr="00FF3749" w:rsidRDefault="003B0B05" w:rsidP="00B17770">
            <w:pPr>
              <w:autoSpaceDE w:val="0"/>
              <w:autoSpaceDN w:val="0"/>
              <w:adjustRightInd w:val="0"/>
              <w:rPr>
                <w:bCs/>
                <w:iCs/>
                <w:color w:val="000000"/>
              </w:rPr>
            </w:pPr>
            <w:r>
              <w:rPr>
                <w:bCs/>
                <w:iCs/>
                <w:color w:val="000000"/>
              </w:rPr>
              <w:t>30</w:t>
            </w:r>
          </w:p>
        </w:tc>
        <w:tc>
          <w:tcPr>
            <w:tcW w:w="2416" w:type="dxa"/>
            <w:gridSpan w:val="2"/>
            <w:shd w:val="clear" w:color="auto" w:fill="F2F2F2"/>
            <w:vAlign w:val="center"/>
          </w:tcPr>
          <w:p w:rsidR="003B0B05" w:rsidRPr="00507386" w:rsidRDefault="003B0B05" w:rsidP="00B17770">
            <w:pPr>
              <w:autoSpaceDE w:val="0"/>
              <w:autoSpaceDN w:val="0"/>
              <w:adjustRightInd w:val="0"/>
              <w:rPr>
                <w:bCs/>
                <w:iCs/>
                <w:color w:val="000000"/>
                <w:highlight w:val="yellow"/>
              </w:rPr>
            </w:pPr>
            <w:r w:rsidRPr="00EB586F">
              <w:rPr>
                <w:bCs/>
                <w:iCs/>
                <w:color w:val="000000"/>
              </w:rPr>
              <w:t>1</w:t>
            </w:r>
          </w:p>
        </w:tc>
        <w:tc>
          <w:tcPr>
            <w:tcW w:w="2416" w:type="dxa"/>
            <w:gridSpan w:val="3"/>
            <w:vAlign w:val="center"/>
          </w:tcPr>
          <w:p w:rsidR="003B0B05" w:rsidRPr="00FF3749" w:rsidRDefault="003B0B05" w:rsidP="00B17770">
            <w:pPr>
              <w:rPr>
                <w:bCs/>
                <w:iCs/>
                <w:color w:val="000000"/>
              </w:rPr>
            </w:pPr>
            <w:r>
              <w:rPr>
                <w:bCs/>
                <w:iCs/>
                <w:color w:val="000000"/>
              </w:rPr>
              <w:t>20</w:t>
            </w:r>
          </w:p>
        </w:tc>
      </w:tr>
      <w:tr w:rsidR="003B0B05" w:rsidRPr="00FF3749" w:rsidTr="00B17770">
        <w:trPr>
          <w:trHeight w:val="536"/>
        </w:trPr>
        <w:tc>
          <w:tcPr>
            <w:tcW w:w="2415" w:type="dxa"/>
            <w:gridSpan w:val="4"/>
            <w:vAlign w:val="center"/>
          </w:tcPr>
          <w:p w:rsidR="003B0B05" w:rsidRPr="00FF3749" w:rsidRDefault="003B0B05" w:rsidP="00B17770">
            <w:pPr>
              <w:autoSpaceDE w:val="0"/>
              <w:autoSpaceDN w:val="0"/>
              <w:adjustRightInd w:val="0"/>
              <w:rPr>
                <w:bCs/>
                <w:iCs/>
                <w:color w:val="000000"/>
              </w:rPr>
            </w:pPr>
            <w:r w:rsidRPr="00FF3749">
              <w:rPr>
                <w:bCs/>
                <w:iCs/>
                <w:color w:val="000000"/>
              </w:rPr>
              <w:t>Ćwiczenia</w:t>
            </w:r>
          </w:p>
        </w:tc>
        <w:tc>
          <w:tcPr>
            <w:tcW w:w="2416" w:type="dxa"/>
            <w:gridSpan w:val="4"/>
            <w:shd w:val="clear" w:color="auto" w:fill="F2F2F2"/>
            <w:vAlign w:val="center"/>
          </w:tcPr>
          <w:p w:rsidR="003B0B05" w:rsidRPr="00FF3749" w:rsidRDefault="003B0B05" w:rsidP="00B17770">
            <w:pPr>
              <w:autoSpaceDE w:val="0"/>
              <w:autoSpaceDN w:val="0"/>
              <w:adjustRightInd w:val="0"/>
              <w:rPr>
                <w:bCs/>
                <w:iCs/>
                <w:color w:val="000000"/>
              </w:rPr>
            </w:pPr>
          </w:p>
        </w:tc>
        <w:tc>
          <w:tcPr>
            <w:tcW w:w="2416" w:type="dxa"/>
            <w:gridSpan w:val="2"/>
            <w:shd w:val="clear" w:color="auto" w:fill="F2F2F2"/>
            <w:vAlign w:val="center"/>
          </w:tcPr>
          <w:p w:rsidR="003B0B05" w:rsidRPr="00FF3749" w:rsidRDefault="003B0B05" w:rsidP="00B17770">
            <w:pPr>
              <w:autoSpaceDE w:val="0"/>
              <w:autoSpaceDN w:val="0"/>
              <w:adjustRightInd w:val="0"/>
              <w:rPr>
                <w:bCs/>
                <w:iCs/>
                <w:color w:val="000000"/>
              </w:rPr>
            </w:pPr>
          </w:p>
        </w:tc>
        <w:tc>
          <w:tcPr>
            <w:tcW w:w="2416" w:type="dxa"/>
            <w:gridSpan w:val="3"/>
            <w:vAlign w:val="center"/>
          </w:tcPr>
          <w:p w:rsidR="003B0B05" w:rsidRPr="00FF3749" w:rsidRDefault="003B0B05" w:rsidP="00B17770">
            <w:pPr>
              <w:ind w:left="540" w:hanging="540"/>
              <w:rPr>
                <w:bCs/>
                <w:iCs/>
                <w:color w:val="000000"/>
              </w:rPr>
            </w:pPr>
          </w:p>
        </w:tc>
      </w:tr>
      <w:tr w:rsidR="003B0B05" w:rsidRPr="00FF3749" w:rsidTr="00B17770">
        <w:trPr>
          <w:trHeight w:val="465"/>
        </w:trPr>
        <w:tc>
          <w:tcPr>
            <w:tcW w:w="9663" w:type="dxa"/>
            <w:gridSpan w:val="13"/>
            <w:vAlign w:val="center"/>
          </w:tcPr>
          <w:p w:rsidR="003B0B05" w:rsidRPr="00FF3749" w:rsidRDefault="003B0B05" w:rsidP="003B0B05">
            <w:pPr>
              <w:pStyle w:val="Akapitzlist"/>
              <w:numPr>
                <w:ilvl w:val="0"/>
                <w:numId w:val="169"/>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3B0B05" w:rsidRPr="00FF3749" w:rsidTr="00B17770">
        <w:trPr>
          <w:trHeight w:val="465"/>
        </w:trPr>
        <w:tc>
          <w:tcPr>
            <w:tcW w:w="9663" w:type="dxa"/>
            <w:gridSpan w:val="13"/>
            <w:shd w:val="clear" w:color="auto" w:fill="F2F2F2"/>
            <w:vAlign w:val="center"/>
          </w:tcPr>
          <w:p w:rsidR="003B0B05" w:rsidRPr="00C83B1B" w:rsidRDefault="003B0B05" w:rsidP="00B17770">
            <w:r w:rsidRPr="00F271A4">
              <w:rPr>
                <w:b/>
              </w:rPr>
              <w:t xml:space="preserve">W1. </w:t>
            </w:r>
            <w:r w:rsidRPr="00674328">
              <w:rPr>
                <w:b/>
              </w:rPr>
              <w:t>Wprowadzenie do pedagogiki zdrowia</w:t>
            </w:r>
            <w:r w:rsidRPr="00C83B1B">
              <w:t>. T1. Czym zajmuje się pedagogik</w:t>
            </w:r>
            <w:r>
              <w:t>a</w:t>
            </w:r>
            <w:r w:rsidRPr="00C83B1B">
              <w:t xml:space="preserve"> zdrowia? T2. Pedagogika (zdrowia) a zdrowie publiczne. T3. Cele i oczekiwane efekty edukacji zdrowotnej. Wykładowca: dr n. hum. Magdalena Woynarowska-Sołdan</w:t>
            </w:r>
          </w:p>
          <w:p w:rsidR="003B0B05" w:rsidRPr="00C83B1B" w:rsidRDefault="003B0B05" w:rsidP="00B17770">
            <w:pPr>
              <w:ind w:right="19"/>
            </w:pPr>
            <w:r w:rsidRPr="00FB1D32">
              <w:rPr>
                <w:b/>
              </w:rPr>
              <w:t>S1. Rola i kompetencje osób prowadzących edukację zdrowotną</w:t>
            </w:r>
            <w:r w:rsidRPr="00C83B1B">
              <w:t>. T</w:t>
            </w:r>
            <w:r>
              <w:t>4.</w:t>
            </w:r>
            <w:r w:rsidRPr="00C83B1B">
              <w:t xml:space="preserve"> Kto prowadzi edukację zdrowotną? </w:t>
            </w:r>
            <w:r>
              <w:t>T5.</w:t>
            </w:r>
            <w:r w:rsidRPr="00C83B1B">
              <w:t>Zmiana roli nauczającego i uczącego się</w:t>
            </w:r>
            <w:r>
              <w:t xml:space="preserve"> we współczesnej edukacji zdrowotnej. T6. </w:t>
            </w:r>
            <w:r w:rsidRPr="00C83B1B">
              <w:t>Kompetencje osób prowadzących edukację zdrowotną</w:t>
            </w:r>
            <w:r>
              <w:t xml:space="preserve">. Samoocena kompetencji do prowadzenia edukacji zdrowotnej. </w:t>
            </w:r>
            <w:r w:rsidRPr="00C83B1B">
              <w:t>Wykładowca: dr n. hum. Magdalena Woynarowska-Sołdan</w:t>
            </w:r>
          </w:p>
          <w:p w:rsidR="003B0B05" w:rsidRPr="00C83B1B" w:rsidRDefault="003B0B05" w:rsidP="00B17770">
            <w:r w:rsidRPr="00FB1D32">
              <w:rPr>
                <w:b/>
              </w:rPr>
              <w:t>W2. O</w:t>
            </w:r>
            <w:r w:rsidRPr="00674328">
              <w:rPr>
                <w:b/>
              </w:rPr>
              <w:t xml:space="preserve"> planowaniu i ewaluacji w edukacji zdrowotnej</w:t>
            </w:r>
            <w:r>
              <w:t xml:space="preserve">. T7. </w:t>
            </w:r>
            <w:r w:rsidRPr="00C83B1B">
              <w:t>Etapy planowania programu edukacji zdrowotnej i ich charakterystyka</w:t>
            </w:r>
            <w:r>
              <w:t xml:space="preserve">. </w:t>
            </w:r>
            <w:r w:rsidRPr="00C83B1B">
              <w:t>Wykładowca: dr n. hum. Magdalena Woynarowska-Sołdan</w:t>
            </w:r>
          </w:p>
          <w:p w:rsidR="003B0B05" w:rsidRPr="00FB1D32" w:rsidRDefault="003B0B05" w:rsidP="00B17770">
            <w:pPr>
              <w:rPr>
                <w:b/>
              </w:rPr>
            </w:pPr>
            <w:r w:rsidRPr="00FB1D32">
              <w:rPr>
                <w:b/>
                <w:color w:val="000000"/>
              </w:rPr>
              <w:t>S2.</w:t>
            </w:r>
            <w:r w:rsidRPr="00FB1D32">
              <w:rPr>
                <w:b/>
              </w:rPr>
              <w:t xml:space="preserve"> Wyznaczanie celów, planowanie i zarządzanie sobą w czasie</w:t>
            </w:r>
            <w:r>
              <w:rPr>
                <w:b/>
              </w:rPr>
              <w:t xml:space="preserve"> jako ważne umiejętności psychospołeczne. </w:t>
            </w:r>
            <w:r w:rsidRPr="00FB1D32">
              <w:t>T8.</w:t>
            </w:r>
            <w:r>
              <w:t xml:space="preserve"> Czynniki wpływające na przebieg i efekty pisania pracy magisterskiej. T9. Samoocena umiejętności zarzadzania sobą w czasie. T.10. Zasady wyznaczania celów, planowania i organizacji czasu. </w:t>
            </w:r>
            <w:r w:rsidRPr="00C83B1B">
              <w:t>Wykładowca: dr n. hum. Magdalena Woynarowska-Sołdan</w:t>
            </w:r>
          </w:p>
          <w:p w:rsidR="003B0B05" w:rsidRDefault="003B0B05" w:rsidP="00B17770">
            <w:r w:rsidRPr="00FB1D32">
              <w:rPr>
                <w:b/>
              </w:rPr>
              <w:t>W3. O</w:t>
            </w:r>
            <w:r w:rsidRPr="00674328">
              <w:rPr>
                <w:b/>
              </w:rPr>
              <w:t xml:space="preserve"> planowaniu zajęć w edukacji zdrowotnej</w:t>
            </w:r>
            <w:r>
              <w:rPr>
                <w:b/>
              </w:rPr>
              <w:t xml:space="preserve">. </w:t>
            </w:r>
            <w:r w:rsidRPr="00674328">
              <w:t>T</w:t>
            </w:r>
            <w:r>
              <w:t>11</w:t>
            </w:r>
            <w:r w:rsidRPr="00674328">
              <w:t>.</w:t>
            </w:r>
            <w:r w:rsidRPr="00C83B1B">
              <w:t xml:space="preserve"> Scenariusz zaj</w:t>
            </w:r>
            <w:r>
              <w:t>ę</w:t>
            </w:r>
            <w:r w:rsidRPr="00C83B1B">
              <w:t>ć, fazy zajęć</w:t>
            </w:r>
            <w:r>
              <w:t xml:space="preserve">. T12. </w:t>
            </w:r>
            <w:r w:rsidRPr="00C83B1B">
              <w:t>C</w:t>
            </w:r>
            <w:r>
              <w:t>y</w:t>
            </w:r>
            <w:r w:rsidRPr="00C83B1B">
              <w:t>kl uczenia się przez doświadcz</w:t>
            </w:r>
            <w:r>
              <w:t>a</w:t>
            </w:r>
            <w:r w:rsidRPr="00C83B1B">
              <w:t>nie</w:t>
            </w:r>
            <w:r>
              <w:t>. T13. T</w:t>
            </w:r>
            <w:r w:rsidRPr="00C83B1B">
              <w:t>reści nauczania</w:t>
            </w:r>
            <w:r>
              <w:t>/</w:t>
            </w:r>
            <w:r w:rsidRPr="00C83B1B">
              <w:t>uczenia się</w:t>
            </w:r>
            <w:r>
              <w:t xml:space="preserve">. </w:t>
            </w:r>
            <w:r w:rsidRPr="00C83B1B">
              <w:t>Wykładowca: dr n. hum. Magdalena Woynarowska-Sołdan</w:t>
            </w:r>
          </w:p>
          <w:p w:rsidR="003B0B05" w:rsidRDefault="003B0B05" w:rsidP="00B17770">
            <w:r>
              <w:rPr>
                <w:b/>
              </w:rPr>
              <w:t xml:space="preserve">S3. </w:t>
            </w:r>
            <w:r w:rsidRPr="000777FF">
              <w:rPr>
                <w:b/>
              </w:rPr>
              <w:t>Nauczanie</w:t>
            </w:r>
            <w:r>
              <w:rPr>
                <w:b/>
              </w:rPr>
              <w:t xml:space="preserve"> i</w:t>
            </w:r>
            <w:r w:rsidRPr="000777FF">
              <w:rPr>
                <w:b/>
              </w:rPr>
              <w:t xml:space="preserve"> uczenie się w różnych grupach wieku</w:t>
            </w:r>
            <w:r w:rsidRPr="000777FF">
              <w:t xml:space="preserve">. </w:t>
            </w:r>
            <w:r>
              <w:t xml:space="preserve">T14. </w:t>
            </w:r>
            <w:r w:rsidRPr="000777FF">
              <w:t>Charakterystyka uczenia się dzieci, młodzieży i dor</w:t>
            </w:r>
            <w:r>
              <w:t>o</w:t>
            </w:r>
            <w:r w:rsidRPr="000777FF">
              <w:t xml:space="preserve">słych. </w:t>
            </w:r>
            <w:r>
              <w:t xml:space="preserve">T15. </w:t>
            </w:r>
            <w:r w:rsidRPr="000777FF">
              <w:t>Rady metodyczne do nauczania w ró</w:t>
            </w:r>
            <w:r>
              <w:t>ż</w:t>
            </w:r>
            <w:r w:rsidRPr="000777FF">
              <w:t>nych grupach wieku</w:t>
            </w:r>
            <w:r>
              <w:t xml:space="preserve">. </w:t>
            </w:r>
            <w:r w:rsidRPr="00C83B1B">
              <w:t>Wykładowca: dr n. hum. Magdalena Woynarowska-Sołdan</w:t>
            </w:r>
          </w:p>
          <w:p w:rsidR="003B0B05" w:rsidRDefault="003B0B05" w:rsidP="00B17770">
            <w:r w:rsidRPr="00FB1D32">
              <w:rPr>
                <w:b/>
              </w:rPr>
              <w:t>W4. Metody nauczania/uczenia się w edukacji zdrowotnej</w:t>
            </w:r>
            <w:r>
              <w:t>.</w:t>
            </w:r>
            <w:r w:rsidRPr="00FB1D32">
              <w:t xml:space="preserve"> </w:t>
            </w:r>
            <w:r>
              <w:t xml:space="preserve">T16. </w:t>
            </w:r>
            <w:r w:rsidRPr="00FB1D32">
              <w:t>Rodzaje metod i technik nauczania/uczenia się</w:t>
            </w:r>
            <w:r>
              <w:t>. T17.</w:t>
            </w:r>
            <w:r w:rsidRPr="00FB1D32">
              <w:t xml:space="preserve"> Zasady doboru metod i technik</w:t>
            </w:r>
            <w:r>
              <w:t xml:space="preserve">. T18. </w:t>
            </w:r>
            <w:r w:rsidRPr="00FB1D32">
              <w:t>Aktywizujące metody i techniki nauczania/uczenia się: zasadność</w:t>
            </w:r>
            <w:r>
              <w:t>,</w:t>
            </w:r>
            <w:r w:rsidRPr="00FB1D32">
              <w:t xml:space="preserve"> charakterystyka</w:t>
            </w:r>
            <w:r>
              <w:t xml:space="preserve">. T19. </w:t>
            </w:r>
            <w:r w:rsidRPr="00FB1D32">
              <w:t>Trudności w pracy metodami aktywizującymi</w:t>
            </w:r>
            <w:r>
              <w:t xml:space="preserve">. </w:t>
            </w:r>
            <w:r w:rsidRPr="00C83B1B">
              <w:t>Wykładowca: dr n. hum. Magdalena Woynarowska-Sołdan</w:t>
            </w:r>
          </w:p>
          <w:p w:rsidR="003B0B05" w:rsidRPr="000777FF" w:rsidRDefault="003B0B05" w:rsidP="00B17770">
            <w:r w:rsidRPr="000777FF">
              <w:rPr>
                <w:b/>
              </w:rPr>
              <w:t>S4. Burza mózgów jako aktywizująca technika nauczania i uczenia się</w:t>
            </w:r>
            <w:r>
              <w:t xml:space="preserve">. T20. </w:t>
            </w:r>
            <w:r w:rsidRPr="000777FF">
              <w:t>Istota burzy mózgów</w:t>
            </w:r>
            <w:r>
              <w:t>. T.21.</w:t>
            </w:r>
            <w:r w:rsidRPr="000777FF">
              <w:t xml:space="preserve"> Etapy</w:t>
            </w:r>
            <w:r>
              <w:t>. T22.</w:t>
            </w:r>
            <w:r w:rsidRPr="000777FF">
              <w:t xml:space="preserve"> Podstawowe z</w:t>
            </w:r>
            <w:r>
              <w:t>a</w:t>
            </w:r>
            <w:r w:rsidRPr="000777FF">
              <w:t>sady</w:t>
            </w:r>
            <w:r>
              <w:t xml:space="preserve">. </w:t>
            </w:r>
            <w:r w:rsidRPr="00C83B1B">
              <w:t>Wykładowca: dr n. hum. Magdalena Woynarowska-Sołdan</w:t>
            </w:r>
          </w:p>
          <w:p w:rsidR="003B0B05" w:rsidRPr="00F95BC8" w:rsidRDefault="003B0B05" w:rsidP="00B17770">
            <w:r w:rsidRPr="00FB1D32">
              <w:rPr>
                <w:b/>
              </w:rPr>
              <w:t xml:space="preserve">W5. </w:t>
            </w:r>
            <w:r w:rsidRPr="00FB1D32">
              <w:rPr>
                <w:b/>
                <w:bCs/>
                <w:color w:val="000000"/>
              </w:rPr>
              <w:t>O wybranych metodach oddziaływań wychowawczych w kontekście edukacji zdrowotnej</w:t>
            </w:r>
            <w:r>
              <w:rPr>
                <w:b/>
                <w:bCs/>
                <w:color w:val="000000"/>
              </w:rPr>
              <w:t>.</w:t>
            </w:r>
            <w:r w:rsidRPr="00FB1D32">
              <w:t xml:space="preserve"> </w:t>
            </w:r>
            <w:r>
              <w:t xml:space="preserve">T23. </w:t>
            </w:r>
            <w:r w:rsidRPr="00FB1D32">
              <w:t>Co to jest wychowanie</w:t>
            </w:r>
            <w:r>
              <w:t xml:space="preserve">? T24. </w:t>
            </w:r>
            <w:r w:rsidRPr="00FB1D32">
              <w:t>Cechy wychowania</w:t>
            </w:r>
            <w:r>
              <w:t xml:space="preserve">. T25. </w:t>
            </w:r>
            <w:r w:rsidRPr="00FB1D32">
              <w:t>Warunki skutecznego wychowania</w:t>
            </w:r>
            <w:r>
              <w:t xml:space="preserve">. T26. </w:t>
            </w:r>
            <w:r w:rsidRPr="00FB1D32">
              <w:t>Charakterystyka wybranych metod wychowania: modelowanie, p</w:t>
            </w:r>
            <w:r>
              <w:t>er</w:t>
            </w:r>
            <w:r w:rsidRPr="00FB1D32">
              <w:t>swazja</w:t>
            </w:r>
            <w:r>
              <w:t>. T27.</w:t>
            </w:r>
            <w:r w:rsidRPr="00FB1D32">
              <w:t xml:space="preserve"> Dialog motywujący</w:t>
            </w:r>
            <w:r>
              <w:t>:</w:t>
            </w:r>
            <w:r w:rsidRPr="00FB1D32">
              <w:t xml:space="preserve"> jego </w:t>
            </w:r>
            <w:r w:rsidRPr="00F95BC8">
              <w:t>istota i zasady przewodnie. Wykładowca: dr n. hum. Magdalena Woynarowska-Sołdan</w:t>
            </w:r>
          </w:p>
          <w:p w:rsidR="003B0B05" w:rsidRPr="00F95BC8" w:rsidRDefault="003B0B05" w:rsidP="00B17770">
            <w:pPr>
              <w:rPr>
                <w:b/>
                <w:i/>
              </w:rPr>
            </w:pPr>
            <w:r w:rsidRPr="00F95BC8">
              <w:rPr>
                <w:b/>
              </w:rPr>
              <w:t xml:space="preserve">S5. Zachowania zdrowotne i ich zmiana w kierunku prozdrowotnym. </w:t>
            </w:r>
            <w:r w:rsidRPr="00F95BC8">
              <w:t>T28. Zachowania zdrowotne i c</w:t>
            </w:r>
            <w:r w:rsidRPr="00F95BC8">
              <w:rPr>
                <w:bCs/>
              </w:rPr>
              <w:t xml:space="preserve">zynniki wpływające na ich kształtowanie. T29. Pojęcie </w:t>
            </w:r>
            <w:r w:rsidRPr="00F95BC8">
              <w:t>d</w:t>
            </w:r>
            <w:r w:rsidRPr="00F95BC8">
              <w:rPr>
                <w:rFonts w:cs="Calibri"/>
              </w:rPr>
              <w:t>bałości o zdrowie. Znaczenie dbałości o zdrowie. Przyczyny braku/niewystarczającej dbałości o zdrowie. T30. Proces zmiany zachowań zdrowotnych (</w:t>
            </w:r>
            <w:r w:rsidRPr="00F95BC8">
              <w:rPr>
                <w:color w:val="494949"/>
              </w:rPr>
              <w:t>transteoretyczny model Prochaski i DiClemente). T31.</w:t>
            </w:r>
            <w:r w:rsidRPr="00F95BC8">
              <w:rPr>
                <w:rFonts w:cs="Calibri"/>
              </w:rPr>
              <w:t xml:space="preserve"> </w:t>
            </w:r>
            <w:r w:rsidRPr="00F95BC8">
              <w:rPr>
                <w:bCs/>
              </w:rPr>
              <w:t>Zasady kształtowania i zmiany zachowań zdrowotnych</w:t>
            </w:r>
            <w:r w:rsidRPr="00F95BC8">
              <w:rPr>
                <w:rFonts w:cs="Calibri"/>
              </w:rPr>
              <w:t xml:space="preserve">. T32. Samoocena dbałości o zdrowie. </w:t>
            </w:r>
            <w:r w:rsidRPr="00F95BC8">
              <w:t>Wykładowca: dr n. hum. Magdalena Woynarowska-Sołdan</w:t>
            </w:r>
          </w:p>
          <w:p w:rsidR="003B0B05" w:rsidRPr="00F95BC8" w:rsidRDefault="003B0B05" w:rsidP="00B17770">
            <w:pPr>
              <w:rPr>
                <w:rFonts w:cs="Calibri"/>
              </w:rPr>
            </w:pPr>
            <w:r w:rsidRPr="00F95BC8">
              <w:rPr>
                <w:b/>
              </w:rPr>
              <w:lastRenderedPageBreak/>
              <w:t xml:space="preserve">S6. </w:t>
            </w:r>
            <w:r w:rsidRPr="00EA2897">
              <w:rPr>
                <w:rFonts w:cs="Calibri"/>
                <w:b/>
              </w:rPr>
              <w:t>Diagnoza potrzeb wybranej grupy w zakresie promocji zdrowia/edukacji zdrowotnej</w:t>
            </w:r>
            <w:r w:rsidRPr="00F95BC8">
              <w:rPr>
                <w:rFonts w:cs="Calibri"/>
              </w:rPr>
              <w:t>. T3</w:t>
            </w:r>
            <w:r>
              <w:rPr>
                <w:rFonts w:cs="Calibri"/>
              </w:rPr>
              <w:t>3</w:t>
            </w:r>
            <w:r w:rsidRPr="00F95BC8">
              <w:rPr>
                <w:rFonts w:cs="Calibri"/>
              </w:rPr>
              <w:t xml:space="preserve">. Analiza danych </w:t>
            </w:r>
            <w:r>
              <w:rPr>
                <w:rFonts w:cs="Calibri"/>
              </w:rPr>
              <w:t xml:space="preserve">z </w:t>
            </w:r>
            <w:r w:rsidRPr="00F95BC8">
              <w:rPr>
                <w:rFonts w:cs="Calibri"/>
              </w:rPr>
              <w:t>diagnozy stanu wyjściowego dotyczącej częstości podejmowania wybranych zachowań prozdrowotnych. T3</w:t>
            </w:r>
            <w:r>
              <w:rPr>
                <w:rFonts w:cs="Calibri"/>
              </w:rPr>
              <w:t>4</w:t>
            </w:r>
            <w:r w:rsidRPr="00F95BC8">
              <w:rPr>
                <w:rFonts w:cs="Calibri"/>
              </w:rPr>
              <w:t xml:space="preserve">. Opracowanie i prezentacja </w:t>
            </w:r>
            <w:r>
              <w:rPr>
                <w:rFonts w:cs="Calibri"/>
              </w:rPr>
              <w:t>wyników</w:t>
            </w:r>
            <w:r w:rsidRPr="00F95BC8">
              <w:rPr>
                <w:rFonts w:cs="Calibri"/>
              </w:rPr>
              <w:t xml:space="preserve">. </w:t>
            </w:r>
            <w:r w:rsidRPr="00F95BC8">
              <w:t>Wykładowca: dr n. hum. Magdalena Woynarowska-Sołdan</w:t>
            </w:r>
          </w:p>
          <w:p w:rsidR="003B0B05" w:rsidRPr="00F95BC8" w:rsidRDefault="003B0B05" w:rsidP="00B17770">
            <w:pPr>
              <w:tabs>
                <w:tab w:val="left" w:pos="180"/>
                <w:tab w:val="left" w:pos="1106"/>
              </w:tabs>
            </w:pPr>
            <w:r w:rsidRPr="00EA2897">
              <w:rPr>
                <w:rFonts w:cs="Calibri"/>
                <w:b/>
              </w:rPr>
              <w:t>S</w:t>
            </w:r>
            <w:r>
              <w:rPr>
                <w:rFonts w:cs="Calibri"/>
                <w:b/>
              </w:rPr>
              <w:t>7</w:t>
            </w:r>
            <w:r w:rsidRPr="00EA2897">
              <w:rPr>
                <w:rFonts w:cs="Calibri"/>
                <w:b/>
              </w:rPr>
              <w:t>. Planowanie działań i ich ewaluacji w zakresie promocji zdrowia/edukacji zdrowotnej dla ww grupy</w:t>
            </w:r>
            <w:r w:rsidRPr="00F95BC8">
              <w:rPr>
                <w:rFonts w:cs="Calibri"/>
              </w:rPr>
              <w:t>. T3</w:t>
            </w:r>
            <w:r>
              <w:rPr>
                <w:rFonts w:cs="Calibri"/>
              </w:rPr>
              <w:t>5</w:t>
            </w:r>
            <w:r w:rsidRPr="00F95BC8">
              <w:rPr>
                <w:rFonts w:cs="Calibri"/>
              </w:rPr>
              <w:t xml:space="preserve">. </w:t>
            </w:r>
            <w:r w:rsidRPr="00EA2897">
              <w:t>Elementy planu pracy i ich charakterystyka. T</w:t>
            </w:r>
            <w:r>
              <w:t>36</w:t>
            </w:r>
            <w:r w:rsidRPr="00EA2897">
              <w:t xml:space="preserve">. </w:t>
            </w:r>
            <w:r w:rsidRPr="00EA2897">
              <w:rPr>
                <w:rFonts w:cs="Calibri"/>
              </w:rPr>
              <w:t>Opracowanie</w:t>
            </w:r>
            <w:r w:rsidRPr="00F95BC8">
              <w:rPr>
                <w:rFonts w:cs="Calibri"/>
              </w:rPr>
              <w:t xml:space="preserve"> planów. T.</w:t>
            </w:r>
            <w:r>
              <w:rPr>
                <w:rFonts w:cs="Calibri"/>
              </w:rPr>
              <w:t>37</w:t>
            </w:r>
            <w:r w:rsidRPr="00F95BC8">
              <w:rPr>
                <w:rFonts w:cs="Calibri"/>
              </w:rPr>
              <w:t xml:space="preserve">. Analiza zapisów pod kątem ich poprawności. </w:t>
            </w:r>
            <w:r w:rsidRPr="00F95BC8">
              <w:t>Wykładowca: dr n. hum. Magdalena Woynarowska-Sołdan</w:t>
            </w:r>
          </w:p>
          <w:p w:rsidR="003B0B05" w:rsidRPr="00F95BC8" w:rsidRDefault="003B0B05" w:rsidP="00B17770">
            <w:pPr>
              <w:shd w:val="clear" w:color="auto" w:fill="F2F2F2"/>
            </w:pPr>
            <w:r w:rsidRPr="00EA2897">
              <w:rPr>
                <w:b/>
              </w:rPr>
              <w:t>S</w:t>
            </w:r>
            <w:r>
              <w:rPr>
                <w:b/>
              </w:rPr>
              <w:t>8-S14</w:t>
            </w:r>
            <w:r w:rsidRPr="00EA2897">
              <w:rPr>
                <w:b/>
              </w:rPr>
              <w:t xml:space="preserve">. </w:t>
            </w:r>
            <w:r>
              <w:rPr>
                <w:b/>
              </w:rPr>
              <w:t xml:space="preserve">Wprawki w roli osób prowadzących zajęcia. </w:t>
            </w:r>
            <w:r w:rsidRPr="00507386">
              <w:t>T38.</w:t>
            </w:r>
            <w:r>
              <w:rPr>
                <w:b/>
              </w:rPr>
              <w:t xml:space="preserve"> </w:t>
            </w:r>
            <w:r w:rsidRPr="00507386">
              <w:t xml:space="preserve">Przygotowanie, realizacja i ewaluacja zajęć z zakresu edukacji zdrowotnej na wybrany temat (praca w grupach). </w:t>
            </w:r>
            <w:r w:rsidRPr="00F95BC8">
              <w:t>Wykładowca: dr n. hum. Magdalena Woynarowska-Sołdan</w:t>
            </w:r>
          </w:p>
          <w:p w:rsidR="003B0B05" w:rsidRPr="0045747A" w:rsidRDefault="003B0B05" w:rsidP="00B17770">
            <w:pPr>
              <w:shd w:val="clear" w:color="auto" w:fill="F2F2F2"/>
              <w:rPr>
                <w:color w:val="000000"/>
              </w:rPr>
            </w:pPr>
            <w:r w:rsidRPr="00F95BC8">
              <w:rPr>
                <w:rFonts w:cs="Calibri"/>
                <w:b/>
              </w:rPr>
              <w:t>S1</w:t>
            </w:r>
            <w:r>
              <w:rPr>
                <w:rFonts w:cs="Calibri"/>
                <w:b/>
              </w:rPr>
              <w:t>5</w:t>
            </w:r>
            <w:r w:rsidRPr="00F95BC8">
              <w:rPr>
                <w:rFonts w:cs="Calibri"/>
                <w:b/>
              </w:rPr>
              <w:t>. Podsumowanie zajęć</w:t>
            </w:r>
            <w:r w:rsidRPr="00F95BC8">
              <w:rPr>
                <w:rFonts w:cs="Calibri"/>
              </w:rPr>
              <w:t>. T</w:t>
            </w:r>
            <w:r>
              <w:rPr>
                <w:rFonts w:cs="Calibri"/>
              </w:rPr>
              <w:t>39</w:t>
            </w:r>
            <w:r w:rsidRPr="00F95BC8">
              <w:rPr>
                <w:rFonts w:cs="Calibri"/>
              </w:rPr>
              <w:t>. Ewaluacja przebiegu i efektów pracy na zajęciach. Wykładowca: dr n. hum. Magdalena Woynarowska-Sołdan</w:t>
            </w:r>
          </w:p>
        </w:tc>
      </w:tr>
      <w:tr w:rsidR="003B0B05" w:rsidRPr="00FF3749" w:rsidTr="00B17770">
        <w:trPr>
          <w:trHeight w:val="465"/>
        </w:trPr>
        <w:tc>
          <w:tcPr>
            <w:tcW w:w="9663" w:type="dxa"/>
            <w:gridSpan w:val="13"/>
            <w:vAlign w:val="center"/>
          </w:tcPr>
          <w:p w:rsidR="003B0B05" w:rsidRPr="00FF3749" w:rsidRDefault="003B0B05" w:rsidP="003B0B05">
            <w:pPr>
              <w:pStyle w:val="Akapitzlist"/>
              <w:numPr>
                <w:ilvl w:val="0"/>
                <w:numId w:val="169"/>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lastRenderedPageBreak/>
              <w:t>Sposoby weryfikacji efektów kształcenia</w:t>
            </w:r>
          </w:p>
        </w:tc>
      </w:tr>
      <w:tr w:rsidR="003B0B05" w:rsidRPr="00FF3749" w:rsidTr="00B17770">
        <w:trPr>
          <w:trHeight w:val="465"/>
        </w:trPr>
        <w:tc>
          <w:tcPr>
            <w:tcW w:w="1610" w:type="dxa"/>
            <w:gridSpan w:val="2"/>
            <w:vAlign w:val="center"/>
          </w:tcPr>
          <w:p w:rsidR="003B0B05" w:rsidRPr="00FF3749" w:rsidRDefault="003B0B05" w:rsidP="00B17770">
            <w:pPr>
              <w:jc w:val="center"/>
              <w:rPr>
                <w:b/>
                <w:bCs/>
                <w:color w:val="000000"/>
              </w:rPr>
            </w:pPr>
            <w:r w:rsidRPr="00FF3749">
              <w:rPr>
                <w:color w:val="000000"/>
              </w:rPr>
              <w:t>Przedmiotowy efekt kształcenia</w:t>
            </w:r>
          </w:p>
        </w:tc>
        <w:tc>
          <w:tcPr>
            <w:tcW w:w="1547" w:type="dxa"/>
            <w:gridSpan w:val="3"/>
            <w:vAlign w:val="center"/>
          </w:tcPr>
          <w:p w:rsidR="003B0B05" w:rsidRPr="00FF3749" w:rsidRDefault="003B0B05" w:rsidP="00B17770">
            <w:pPr>
              <w:jc w:val="center"/>
              <w:rPr>
                <w:color w:val="000000"/>
              </w:rPr>
            </w:pPr>
            <w:r w:rsidRPr="00FF3749">
              <w:rPr>
                <w:color w:val="000000"/>
              </w:rPr>
              <w:t>Formy prowadzonych zajęć</w:t>
            </w:r>
          </w:p>
        </w:tc>
        <w:tc>
          <w:tcPr>
            <w:tcW w:w="1276" w:type="dxa"/>
            <w:gridSpan w:val="2"/>
            <w:vAlign w:val="center"/>
          </w:tcPr>
          <w:p w:rsidR="003B0B05" w:rsidRPr="00FF3749" w:rsidRDefault="003B0B05" w:rsidP="00B17770">
            <w:pPr>
              <w:jc w:val="center"/>
              <w:rPr>
                <w:color w:val="000000"/>
              </w:rPr>
            </w:pPr>
            <w:r w:rsidRPr="00FF3749">
              <w:rPr>
                <w:color w:val="000000"/>
              </w:rPr>
              <w:t>Treści kształcenia</w:t>
            </w:r>
          </w:p>
        </w:tc>
        <w:tc>
          <w:tcPr>
            <w:tcW w:w="2693" w:type="dxa"/>
            <w:gridSpan w:val="2"/>
            <w:vAlign w:val="center"/>
          </w:tcPr>
          <w:p w:rsidR="003B0B05" w:rsidRPr="00FF3749" w:rsidRDefault="003B0B05" w:rsidP="00B17770">
            <w:pPr>
              <w:jc w:val="center"/>
              <w:rPr>
                <w:color w:val="000000"/>
              </w:rPr>
            </w:pPr>
            <w:r w:rsidRPr="00FF3749">
              <w:rPr>
                <w:color w:val="000000"/>
              </w:rPr>
              <w:t>Sposoby weryfikacji efektu kształcenia</w:t>
            </w:r>
          </w:p>
        </w:tc>
        <w:tc>
          <w:tcPr>
            <w:tcW w:w="1276" w:type="dxa"/>
            <w:gridSpan w:val="3"/>
            <w:vAlign w:val="center"/>
          </w:tcPr>
          <w:p w:rsidR="003B0B05" w:rsidRPr="00FF3749" w:rsidRDefault="003B0B05" w:rsidP="00B17770">
            <w:pPr>
              <w:jc w:val="center"/>
              <w:rPr>
                <w:color w:val="000000"/>
              </w:rPr>
            </w:pPr>
            <w:r w:rsidRPr="00FF3749">
              <w:rPr>
                <w:color w:val="000000"/>
              </w:rPr>
              <w:t>Kryterium zaliczenia</w:t>
            </w:r>
          </w:p>
        </w:tc>
        <w:tc>
          <w:tcPr>
            <w:tcW w:w="1261" w:type="dxa"/>
            <w:vAlign w:val="center"/>
          </w:tcPr>
          <w:p w:rsidR="003B0B05" w:rsidRPr="00AC5B20" w:rsidRDefault="003B0B05" w:rsidP="00B17770">
            <w:pPr>
              <w:jc w:val="center"/>
              <w:rPr>
                <w:color w:val="000000"/>
              </w:rPr>
            </w:pPr>
            <w:r w:rsidRPr="00AC5B20">
              <w:rPr>
                <w:color w:val="000000"/>
              </w:rPr>
              <w:t>Poziom kształcenia</w:t>
            </w:r>
          </w:p>
        </w:tc>
      </w:tr>
      <w:tr w:rsidR="003B0B05" w:rsidRPr="00FF3749" w:rsidTr="00B17770">
        <w:trPr>
          <w:trHeight w:val="465"/>
        </w:trPr>
        <w:tc>
          <w:tcPr>
            <w:tcW w:w="1610" w:type="dxa"/>
            <w:gridSpan w:val="2"/>
            <w:shd w:val="clear" w:color="auto" w:fill="F2F2F2"/>
            <w:vAlign w:val="center"/>
          </w:tcPr>
          <w:p w:rsidR="003B0B05" w:rsidRDefault="003B0B05" w:rsidP="00B17770">
            <w:pPr>
              <w:rPr>
                <w:color w:val="000000"/>
              </w:rPr>
            </w:pPr>
            <w:r>
              <w:rPr>
                <w:color w:val="000000"/>
              </w:rPr>
              <w:t>W1</w:t>
            </w:r>
            <w:r w:rsidRPr="00704DDF">
              <w:t>–</w:t>
            </w:r>
            <w:r>
              <w:rPr>
                <w:color w:val="000000"/>
              </w:rPr>
              <w:t>W7</w:t>
            </w:r>
          </w:p>
          <w:p w:rsidR="003B0B05" w:rsidRDefault="003B0B05" w:rsidP="00B17770">
            <w:pPr>
              <w:rPr>
                <w:color w:val="000000"/>
              </w:rPr>
            </w:pPr>
            <w:r>
              <w:rPr>
                <w:color w:val="000000"/>
              </w:rPr>
              <w:t>U1</w:t>
            </w:r>
            <w:r w:rsidRPr="00704DDF">
              <w:t>–</w:t>
            </w:r>
            <w:r>
              <w:rPr>
                <w:color w:val="000000"/>
              </w:rPr>
              <w:t>U3</w:t>
            </w:r>
          </w:p>
          <w:p w:rsidR="003B0B05" w:rsidRPr="00FF3749" w:rsidRDefault="003B0B05" w:rsidP="00B17770">
            <w:pPr>
              <w:rPr>
                <w:color w:val="000000"/>
              </w:rPr>
            </w:pPr>
            <w:r>
              <w:rPr>
                <w:color w:val="000000"/>
              </w:rPr>
              <w:t>K1</w:t>
            </w:r>
            <w:r w:rsidRPr="00704DDF">
              <w:t>–</w:t>
            </w:r>
            <w:r>
              <w:rPr>
                <w:color w:val="000000"/>
              </w:rPr>
              <w:t>K2</w:t>
            </w:r>
          </w:p>
        </w:tc>
        <w:tc>
          <w:tcPr>
            <w:tcW w:w="1547" w:type="dxa"/>
            <w:gridSpan w:val="3"/>
            <w:shd w:val="clear" w:color="auto" w:fill="F2F2F2"/>
            <w:vAlign w:val="center"/>
          </w:tcPr>
          <w:p w:rsidR="003B0B05" w:rsidRPr="00F95BC8" w:rsidRDefault="003B0B05" w:rsidP="00B17770">
            <w:pPr>
              <w:rPr>
                <w:bCs/>
                <w:color w:val="000000"/>
              </w:rPr>
            </w:pPr>
            <w:r>
              <w:rPr>
                <w:bCs/>
                <w:color w:val="000000"/>
              </w:rPr>
              <w:t>W</w:t>
            </w:r>
            <w:r w:rsidRPr="00F95BC8">
              <w:rPr>
                <w:bCs/>
                <w:color w:val="000000"/>
              </w:rPr>
              <w:t>ykład</w:t>
            </w:r>
          </w:p>
          <w:p w:rsidR="003B0B05" w:rsidRPr="00F95BC8" w:rsidRDefault="003B0B05" w:rsidP="00B17770">
            <w:pPr>
              <w:rPr>
                <w:bCs/>
                <w:color w:val="000000"/>
              </w:rPr>
            </w:pPr>
            <w:r>
              <w:rPr>
                <w:bCs/>
                <w:color w:val="000000"/>
              </w:rPr>
              <w:t>S</w:t>
            </w:r>
            <w:r w:rsidRPr="00F95BC8">
              <w:rPr>
                <w:bCs/>
                <w:color w:val="000000"/>
              </w:rPr>
              <w:t>eminarium</w:t>
            </w:r>
          </w:p>
        </w:tc>
        <w:tc>
          <w:tcPr>
            <w:tcW w:w="1276" w:type="dxa"/>
            <w:gridSpan w:val="2"/>
            <w:shd w:val="clear" w:color="auto" w:fill="F2F2F2"/>
            <w:vAlign w:val="center"/>
          </w:tcPr>
          <w:p w:rsidR="003B0B05" w:rsidRPr="00704DDF" w:rsidRDefault="003B0B05" w:rsidP="00B17770">
            <w:pPr>
              <w:rPr>
                <w:bCs/>
                <w:color w:val="000000"/>
              </w:rPr>
            </w:pPr>
            <w:r w:rsidRPr="00704DDF">
              <w:rPr>
                <w:bCs/>
                <w:color w:val="000000"/>
              </w:rPr>
              <w:t>T1</w:t>
            </w:r>
            <w:r w:rsidRPr="00704DDF">
              <w:t>–</w:t>
            </w:r>
            <w:r w:rsidRPr="00704DDF">
              <w:rPr>
                <w:bCs/>
                <w:color w:val="000000"/>
              </w:rPr>
              <w:t>T</w:t>
            </w:r>
            <w:r>
              <w:rPr>
                <w:bCs/>
                <w:color w:val="000000"/>
              </w:rPr>
              <w:t>39</w:t>
            </w:r>
          </w:p>
        </w:tc>
        <w:tc>
          <w:tcPr>
            <w:tcW w:w="2693" w:type="dxa"/>
            <w:gridSpan w:val="2"/>
            <w:shd w:val="clear" w:color="auto" w:fill="F2F2F2"/>
            <w:vAlign w:val="center"/>
          </w:tcPr>
          <w:p w:rsidR="003B0B05" w:rsidRPr="00704DDF" w:rsidRDefault="003B0B05" w:rsidP="00B17770">
            <w:pPr>
              <w:rPr>
                <w:rFonts w:cs="Calibri"/>
              </w:rPr>
            </w:pPr>
            <w:r w:rsidRPr="00704DDF">
              <w:rPr>
                <w:rFonts w:cs="Calibri"/>
              </w:rPr>
              <w:t>Ocenianie formujące w sytuacjach ćwiczeniowych podczas zajęć</w:t>
            </w:r>
            <w:r>
              <w:rPr>
                <w:rFonts w:cs="Calibri"/>
              </w:rPr>
              <w:t>.</w:t>
            </w:r>
            <w:r w:rsidRPr="00704DDF">
              <w:rPr>
                <w:rFonts w:cs="Calibri"/>
              </w:rPr>
              <w:t xml:space="preserve"> </w:t>
            </w:r>
          </w:p>
          <w:p w:rsidR="003B0B05" w:rsidRPr="00704DDF" w:rsidRDefault="003B0B05" w:rsidP="00B17770">
            <w:pPr>
              <w:rPr>
                <w:bCs/>
              </w:rPr>
            </w:pPr>
            <w:r w:rsidRPr="00704DDF">
              <w:rPr>
                <w:rFonts w:cs="Calibri"/>
              </w:rPr>
              <w:t xml:space="preserve">Ocenianie podsumowujące: </w:t>
            </w:r>
          </w:p>
          <w:p w:rsidR="003B0B05" w:rsidRPr="00704DDF" w:rsidRDefault="003B0B05" w:rsidP="00B17770">
            <w:pPr>
              <w:rPr>
                <w:bCs/>
              </w:rPr>
            </w:pPr>
            <w:r w:rsidRPr="00704DDF">
              <w:rPr>
                <w:bCs/>
              </w:rPr>
              <w:t>zaliczenie pisemne (pytania otwarte punktowane)</w:t>
            </w:r>
            <w:r>
              <w:rPr>
                <w:bCs/>
              </w:rPr>
              <w:t>.</w:t>
            </w:r>
          </w:p>
        </w:tc>
        <w:tc>
          <w:tcPr>
            <w:tcW w:w="1276" w:type="dxa"/>
            <w:gridSpan w:val="3"/>
            <w:shd w:val="clear" w:color="auto" w:fill="F2F2F2"/>
            <w:vAlign w:val="center"/>
          </w:tcPr>
          <w:p w:rsidR="003B0B05" w:rsidRPr="00704DDF" w:rsidRDefault="003B0B05" w:rsidP="00B17770">
            <w:pPr>
              <w:rPr>
                <w:bCs/>
                <w:color w:val="000000"/>
              </w:rPr>
            </w:pPr>
            <w:r>
              <w:rPr>
                <w:bCs/>
              </w:rPr>
              <w:t>Z</w:t>
            </w:r>
            <w:r w:rsidRPr="00704DDF">
              <w:rPr>
                <w:bCs/>
              </w:rPr>
              <w:t>dobycie minimum 6</w:t>
            </w:r>
            <w:r>
              <w:rPr>
                <w:bCs/>
              </w:rPr>
              <w:t>0</w:t>
            </w:r>
            <w:r w:rsidRPr="00704DDF">
              <w:rPr>
                <w:bCs/>
              </w:rPr>
              <w:t>% punktów</w:t>
            </w:r>
          </w:p>
        </w:tc>
        <w:tc>
          <w:tcPr>
            <w:tcW w:w="1261" w:type="dxa"/>
            <w:shd w:val="clear" w:color="auto" w:fill="F2F2F2"/>
            <w:vAlign w:val="center"/>
          </w:tcPr>
          <w:p w:rsidR="003B0B05" w:rsidRPr="002E0A02" w:rsidRDefault="003B0B05" w:rsidP="00B17770">
            <w:pPr>
              <w:rPr>
                <w:color w:val="000000"/>
              </w:rPr>
            </w:pPr>
            <w:r w:rsidRPr="002E0A02">
              <w:rPr>
                <w:color w:val="000000"/>
              </w:rPr>
              <w:t>P7S_WK</w:t>
            </w:r>
          </w:p>
          <w:p w:rsidR="003B0B05" w:rsidRPr="002E0A02" w:rsidRDefault="003B0B05" w:rsidP="00B17770">
            <w:pPr>
              <w:rPr>
                <w:color w:val="000000"/>
              </w:rPr>
            </w:pPr>
            <w:r w:rsidRPr="002E0A02">
              <w:rPr>
                <w:color w:val="000000"/>
              </w:rPr>
              <w:t>P7S_UW</w:t>
            </w:r>
          </w:p>
          <w:p w:rsidR="003B0B05" w:rsidRPr="002E0A02" w:rsidRDefault="003B0B05" w:rsidP="00B17770">
            <w:pPr>
              <w:rPr>
                <w:color w:val="000000"/>
              </w:rPr>
            </w:pPr>
            <w:r w:rsidRPr="002E0A02">
              <w:rPr>
                <w:color w:val="000000"/>
              </w:rPr>
              <w:t>P7S_UK</w:t>
            </w:r>
          </w:p>
          <w:p w:rsidR="003B0B05" w:rsidRPr="0094124C" w:rsidRDefault="003B0B05" w:rsidP="00B17770">
            <w:pPr>
              <w:rPr>
                <w:b/>
                <w:color w:val="000000"/>
              </w:rPr>
            </w:pPr>
            <w:r w:rsidRPr="002E0A02">
              <w:rPr>
                <w:color w:val="000000"/>
              </w:rPr>
              <w:t>P7S_KR</w:t>
            </w:r>
          </w:p>
        </w:tc>
      </w:tr>
      <w:tr w:rsidR="003B0B05" w:rsidRPr="00FF3749" w:rsidTr="00B17770">
        <w:trPr>
          <w:trHeight w:val="465"/>
        </w:trPr>
        <w:tc>
          <w:tcPr>
            <w:tcW w:w="9663" w:type="dxa"/>
            <w:gridSpan w:val="13"/>
            <w:shd w:val="clear" w:color="auto" w:fill="FFFFFF"/>
            <w:vAlign w:val="center"/>
          </w:tcPr>
          <w:p w:rsidR="003B0B05" w:rsidRPr="00FF3749" w:rsidRDefault="003B0B05" w:rsidP="003B0B05">
            <w:pPr>
              <w:pStyle w:val="Akapitzlist"/>
              <w:numPr>
                <w:ilvl w:val="0"/>
                <w:numId w:val="169"/>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Kryteria oceniania</w:t>
            </w:r>
          </w:p>
        </w:tc>
      </w:tr>
      <w:tr w:rsidR="003B0B05" w:rsidRPr="00FF3749" w:rsidTr="00B17770">
        <w:trPr>
          <w:trHeight w:val="465"/>
        </w:trPr>
        <w:tc>
          <w:tcPr>
            <w:tcW w:w="9663" w:type="dxa"/>
            <w:gridSpan w:val="13"/>
            <w:shd w:val="clear" w:color="auto" w:fill="F2F2F2"/>
            <w:vAlign w:val="center"/>
          </w:tcPr>
          <w:p w:rsidR="003B0B05" w:rsidRPr="009C196B" w:rsidRDefault="003B0B05" w:rsidP="00B17770">
            <w:pPr>
              <w:rPr>
                <w:bCs/>
                <w:color w:val="000000"/>
              </w:rPr>
            </w:pPr>
            <w:r w:rsidRPr="00FF3749">
              <w:rPr>
                <w:b/>
                <w:bCs/>
                <w:color w:val="000000"/>
              </w:rPr>
              <w:t>Forma zaliczenia przedmiotu:</w:t>
            </w:r>
            <w:r>
              <w:rPr>
                <w:b/>
                <w:bCs/>
                <w:color w:val="000000"/>
              </w:rPr>
              <w:t xml:space="preserve"> </w:t>
            </w:r>
            <w:r w:rsidRPr="00704DDF">
              <w:rPr>
                <w:bCs/>
              </w:rPr>
              <w:t>zaliczenie pisemne</w:t>
            </w:r>
          </w:p>
        </w:tc>
      </w:tr>
      <w:tr w:rsidR="003B0B05" w:rsidRPr="00FF3749" w:rsidTr="00B17770">
        <w:trPr>
          <w:trHeight w:val="465"/>
        </w:trPr>
        <w:tc>
          <w:tcPr>
            <w:tcW w:w="1881" w:type="dxa"/>
            <w:gridSpan w:val="3"/>
            <w:vAlign w:val="center"/>
          </w:tcPr>
          <w:p w:rsidR="003B0B05" w:rsidRPr="00FF3749" w:rsidRDefault="003B0B05" w:rsidP="00B17770">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10"/>
            <w:vAlign w:val="center"/>
          </w:tcPr>
          <w:p w:rsidR="003B0B05" w:rsidRPr="00FF3749" w:rsidRDefault="003B0B05" w:rsidP="00B17770">
            <w:pPr>
              <w:autoSpaceDE w:val="0"/>
              <w:autoSpaceDN w:val="0"/>
              <w:adjustRightInd w:val="0"/>
              <w:jc w:val="center"/>
              <w:rPr>
                <w:bCs/>
                <w:iCs/>
                <w:color w:val="000000"/>
              </w:rPr>
            </w:pPr>
            <w:r>
              <w:rPr>
                <w:bCs/>
                <w:iCs/>
                <w:color w:val="000000"/>
              </w:rPr>
              <w:t>K</w:t>
            </w:r>
            <w:r w:rsidRPr="00FF3749">
              <w:rPr>
                <w:bCs/>
                <w:iCs/>
                <w:color w:val="000000"/>
              </w:rPr>
              <w:t>ryteria</w:t>
            </w:r>
          </w:p>
        </w:tc>
      </w:tr>
      <w:tr w:rsidR="003B0B05" w:rsidRPr="00FF3749" w:rsidTr="00B17770">
        <w:trPr>
          <w:trHeight w:val="465"/>
        </w:trPr>
        <w:tc>
          <w:tcPr>
            <w:tcW w:w="1881" w:type="dxa"/>
            <w:gridSpan w:val="3"/>
            <w:vAlign w:val="center"/>
          </w:tcPr>
          <w:p w:rsidR="003B0B05" w:rsidRPr="00FF3749" w:rsidRDefault="003B0B05" w:rsidP="00B17770">
            <w:pPr>
              <w:autoSpaceDE w:val="0"/>
              <w:autoSpaceDN w:val="0"/>
              <w:adjustRightInd w:val="0"/>
              <w:rPr>
                <w:bCs/>
                <w:iCs/>
                <w:color w:val="000000"/>
              </w:rPr>
            </w:pPr>
            <w:r w:rsidRPr="004A0778">
              <w:rPr>
                <w:bCs/>
                <w:iCs/>
                <w:color w:val="000000"/>
              </w:rPr>
              <w:t>2,0 (ndst)</w:t>
            </w:r>
          </w:p>
        </w:tc>
        <w:tc>
          <w:tcPr>
            <w:tcW w:w="7782" w:type="dxa"/>
            <w:gridSpan w:val="10"/>
            <w:shd w:val="clear" w:color="auto" w:fill="F2F2F2"/>
            <w:vAlign w:val="center"/>
          </w:tcPr>
          <w:p w:rsidR="003B0B05" w:rsidRPr="00FF3749" w:rsidRDefault="003B0B05" w:rsidP="00B17770">
            <w:pPr>
              <w:autoSpaceDE w:val="0"/>
              <w:autoSpaceDN w:val="0"/>
              <w:adjustRightInd w:val="0"/>
              <w:rPr>
                <w:b/>
                <w:bCs/>
                <w:iCs/>
                <w:color w:val="000000"/>
              </w:rPr>
            </w:pPr>
            <w:r w:rsidRPr="00DA7ADE">
              <w:t>Poniżej 60% pkt</w:t>
            </w:r>
          </w:p>
        </w:tc>
      </w:tr>
      <w:tr w:rsidR="003B0B05" w:rsidRPr="00FF3749" w:rsidTr="00B17770">
        <w:trPr>
          <w:trHeight w:val="465"/>
        </w:trPr>
        <w:tc>
          <w:tcPr>
            <w:tcW w:w="1881" w:type="dxa"/>
            <w:gridSpan w:val="3"/>
            <w:vAlign w:val="center"/>
          </w:tcPr>
          <w:p w:rsidR="003B0B05" w:rsidRPr="00FF3749" w:rsidRDefault="003B0B05" w:rsidP="00B17770">
            <w:pPr>
              <w:autoSpaceDE w:val="0"/>
              <w:autoSpaceDN w:val="0"/>
              <w:adjustRightInd w:val="0"/>
              <w:rPr>
                <w:bCs/>
                <w:iCs/>
                <w:color w:val="000000"/>
              </w:rPr>
            </w:pPr>
            <w:r w:rsidRPr="00FF3749">
              <w:rPr>
                <w:bCs/>
                <w:iCs/>
                <w:color w:val="000000"/>
              </w:rPr>
              <w:t>3,0 (dost.)</w:t>
            </w:r>
          </w:p>
        </w:tc>
        <w:tc>
          <w:tcPr>
            <w:tcW w:w="7782" w:type="dxa"/>
            <w:gridSpan w:val="10"/>
            <w:shd w:val="clear" w:color="auto" w:fill="F2F2F2"/>
            <w:vAlign w:val="center"/>
          </w:tcPr>
          <w:p w:rsidR="003B0B05" w:rsidRPr="00FF3749" w:rsidRDefault="003B0B05" w:rsidP="00B17770">
            <w:pPr>
              <w:autoSpaceDE w:val="0"/>
              <w:autoSpaceDN w:val="0"/>
              <w:adjustRightInd w:val="0"/>
              <w:rPr>
                <w:b/>
                <w:bCs/>
                <w:iCs/>
                <w:color w:val="000000"/>
              </w:rPr>
            </w:pPr>
            <w:r w:rsidRPr="00DA7ADE">
              <w:t>60–68% pkt</w:t>
            </w:r>
          </w:p>
        </w:tc>
      </w:tr>
      <w:tr w:rsidR="003B0B05" w:rsidRPr="00FF3749" w:rsidTr="00B17770">
        <w:trPr>
          <w:trHeight w:val="465"/>
        </w:trPr>
        <w:tc>
          <w:tcPr>
            <w:tcW w:w="1881" w:type="dxa"/>
            <w:gridSpan w:val="3"/>
            <w:vAlign w:val="center"/>
          </w:tcPr>
          <w:p w:rsidR="003B0B05" w:rsidRPr="00FF3749" w:rsidRDefault="003B0B05" w:rsidP="00B17770">
            <w:pPr>
              <w:autoSpaceDE w:val="0"/>
              <w:autoSpaceDN w:val="0"/>
              <w:adjustRightInd w:val="0"/>
              <w:rPr>
                <w:bCs/>
                <w:iCs/>
                <w:color w:val="000000"/>
              </w:rPr>
            </w:pPr>
            <w:r w:rsidRPr="00FF3749">
              <w:rPr>
                <w:bCs/>
                <w:iCs/>
                <w:color w:val="000000"/>
              </w:rPr>
              <w:t>3,5 (ddb)</w:t>
            </w:r>
          </w:p>
        </w:tc>
        <w:tc>
          <w:tcPr>
            <w:tcW w:w="7782" w:type="dxa"/>
            <w:gridSpan w:val="10"/>
            <w:shd w:val="clear" w:color="auto" w:fill="F2F2F2"/>
            <w:vAlign w:val="center"/>
          </w:tcPr>
          <w:p w:rsidR="003B0B05" w:rsidRPr="00FF3749" w:rsidRDefault="003B0B05" w:rsidP="00B17770">
            <w:pPr>
              <w:autoSpaceDE w:val="0"/>
              <w:autoSpaceDN w:val="0"/>
              <w:adjustRightInd w:val="0"/>
              <w:rPr>
                <w:b/>
                <w:bCs/>
                <w:iCs/>
                <w:color w:val="000000"/>
              </w:rPr>
            </w:pPr>
            <w:r w:rsidRPr="00DA7ADE">
              <w:t>69–74% pkt</w:t>
            </w:r>
          </w:p>
        </w:tc>
      </w:tr>
      <w:tr w:rsidR="003B0B05" w:rsidRPr="00FF3749" w:rsidTr="00B17770">
        <w:trPr>
          <w:trHeight w:val="465"/>
        </w:trPr>
        <w:tc>
          <w:tcPr>
            <w:tcW w:w="1881" w:type="dxa"/>
            <w:gridSpan w:val="3"/>
            <w:vAlign w:val="center"/>
          </w:tcPr>
          <w:p w:rsidR="003B0B05" w:rsidRPr="00FF3749" w:rsidRDefault="003B0B05" w:rsidP="00B17770">
            <w:pPr>
              <w:autoSpaceDE w:val="0"/>
              <w:autoSpaceDN w:val="0"/>
              <w:adjustRightInd w:val="0"/>
              <w:rPr>
                <w:bCs/>
                <w:iCs/>
                <w:color w:val="000000"/>
              </w:rPr>
            </w:pPr>
            <w:r w:rsidRPr="00FF3749">
              <w:rPr>
                <w:bCs/>
                <w:iCs/>
                <w:color w:val="000000"/>
              </w:rPr>
              <w:t>4,0 (db)</w:t>
            </w:r>
          </w:p>
        </w:tc>
        <w:tc>
          <w:tcPr>
            <w:tcW w:w="7782" w:type="dxa"/>
            <w:gridSpan w:val="10"/>
            <w:shd w:val="clear" w:color="auto" w:fill="F2F2F2"/>
            <w:vAlign w:val="center"/>
          </w:tcPr>
          <w:p w:rsidR="003B0B05" w:rsidRPr="00FF3749" w:rsidRDefault="003B0B05" w:rsidP="00B17770">
            <w:pPr>
              <w:autoSpaceDE w:val="0"/>
              <w:autoSpaceDN w:val="0"/>
              <w:adjustRightInd w:val="0"/>
              <w:rPr>
                <w:b/>
                <w:bCs/>
                <w:iCs/>
                <w:color w:val="000000"/>
              </w:rPr>
            </w:pPr>
            <w:r w:rsidRPr="00DA7ADE">
              <w:t>75–83% pkt</w:t>
            </w:r>
          </w:p>
        </w:tc>
      </w:tr>
      <w:tr w:rsidR="003B0B05" w:rsidRPr="00FF3749" w:rsidTr="00B17770">
        <w:trPr>
          <w:trHeight w:val="465"/>
        </w:trPr>
        <w:tc>
          <w:tcPr>
            <w:tcW w:w="1881" w:type="dxa"/>
            <w:gridSpan w:val="3"/>
            <w:vAlign w:val="center"/>
          </w:tcPr>
          <w:p w:rsidR="003B0B05" w:rsidRPr="00FF3749" w:rsidRDefault="003B0B05" w:rsidP="00B17770">
            <w:pPr>
              <w:autoSpaceDE w:val="0"/>
              <w:autoSpaceDN w:val="0"/>
              <w:adjustRightInd w:val="0"/>
              <w:rPr>
                <w:bCs/>
                <w:iCs/>
                <w:color w:val="000000"/>
              </w:rPr>
            </w:pPr>
            <w:r w:rsidRPr="00FF3749">
              <w:rPr>
                <w:bCs/>
                <w:iCs/>
                <w:color w:val="000000"/>
              </w:rPr>
              <w:t>4,5 (pdb)</w:t>
            </w:r>
          </w:p>
        </w:tc>
        <w:tc>
          <w:tcPr>
            <w:tcW w:w="7782" w:type="dxa"/>
            <w:gridSpan w:val="10"/>
            <w:shd w:val="clear" w:color="auto" w:fill="F2F2F2"/>
            <w:vAlign w:val="center"/>
          </w:tcPr>
          <w:p w:rsidR="003B0B05" w:rsidRPr="00FF3749" w:rsidRDefault="003B0B05" w:rsidP="00B17770">
            <w:pPr>
              <w:autoSpaceDE w:val="0"/>
              <w:autoSpaceDN w:val="0"/>
              <w:adjustRightInd w:val="0"/>
              <w:rPr>
                <w:b/>
                <w:bCs/>
                <w:iCs/>
                <w:color w:val="000000"/>
              </w:rPr>
            </w:pPr>
            <w:r w:rsidRPr="00DA7ADE">
              <w:t>84–89% pkt</w:t>
            </w:r>
          </w:p>
        </w:tc>
      </w:tr>
      <w:tr w:rsidR="003B0B05" w:rsidRPr="00FF3749" w:rsidTr="00B17770">
        <w:trPr>
          <w:trHeight w:val="465"/>
        </w:trPr>
        <w:tc>
          <w:tcPr>
            <w:tcW w:w="1881" w:type="dxa"/>
            <w:gridSpan w:val="3"/>
            <w:vAlign w:val="center"/>
          </w:tcPr>
          <w:p w:rsidR="003B0B05" w:rsidRPr="00FF3749" w:rsidRDefault="003B0B05" w:rsidP="00B17770">
            <w:pPr>
              <w:autoSpaceDE w:val="0"/>
              <w:autoSpaceDN w:val="0"/>
              <w:adjustRightInd w:val="0"/>
              <w:rPr>
                <w:bCs/>
                <w:iCs/>
                <w:color w:val="000000"/>
              </w:rPr>
            </w:pPr>
            <w:r w:rsidRPr="00FF3749">
              <w:rPr>
                <w:bCs/>
                <w:iCs/>
                <w:color w:val="000000"/>
              </w:rPr>
              <w:t>5,0 (bdb)</w:t>
            </w:r>
          </w:p>
        </w:tc>
        <w:tc>
          <w:tcPr>
            <w:tcW w:w="7782" w:type="dxa"/>
            <w:gridSpan w:val="10"/>
            <w:shd w:val="clear" w:color="auto" w:fill="F2F2F2"/>
            <w:vAlign w:val="center"/>
          </w:tcPr>
          <w:p w:rsidR="003B0B05" w:rsidRPr="00FF3749" w:rsidRDefault="003B0B05" w:rsidP="00B17770">
            <w:pPr>
              <w:autoSpaceDE w:val="0"/>
              <w:autoSpaceDN w:val="0"/>
              <w:adjustRightInd w:val="0"/>
              <w:rPr>
                <w:b/>
                <w:bCs/>
                <w:iCs/>
                <w:color w:val="000000"/>
              </w:rPr>
            </w:pPr>
            <w:r w:rsidRPr="00DA7ADE">
              <w:t>90–100% pkt</w:t>
            </w:r>
          </w:p>
        </w:tc>
      </w:tr>
      <w:tr w:rsidR="003B0B05" w:rsidRPr="00FF3749" w:rsidTr="00B17770">
        <w:trPr>
          <w:trHeight w:val="465"/>
        </w:trPr>
        <w:tc>
          <w:tcPr>
            <w:tcW w:w="1881" w:type="dxa"/>
            <w:gridSpan w:val="3"/>
            <w:vAlign w:val="center"/>
          </w:tcPr>
          <w:p w:rsidR="003B0B05" w:rsidRPr="00FF3749" w:rsidRDefault="003B0B05" w:rsidP="00B17770">
            <w:pPr>
              <w:autoSpaceDE w:val="0"/>
              <w:autoSpaceDN w:val="0"/>
              <w:adjustRightInd w:val="0"/>
              <w:rPr>
                <w:bCs/>
                <w:iCs/>
                <w:color w:val="000000"/>
              </w:rPr>
            </w:pPr>
            <w:r w:rsidRPr="00FF3749">
              <w:rPr>
                <w:bCs/>
                <w:iCs/>
                <w:color w:val="000000"/>
              </w:rPr>
              <w:t>Zaliczenie</w:t>
            </w:r>
          </w:p>
        </w:tc>
        <w:tc>
          <w:tcPr>
            <w:tcW w:w="7782" w:type="dxa"/>
            <w:gridSpan w:val="10"/>
            <w:shd w:val="clear" w:color="auto" w:fill="F2F2F2"/>
            <w:vAlign w:val="center"/>
          </w:tcPr>
          <w:p w:rsidR="003B0B05" w:rsidRDefault="003B0B05" w:rsidP="003B0B05">
            <w:pPr>
              <w:numPr>
                <w:ilvl w:val="0"/>
                <w:numId w:val="33"/>
              </w:numPr>
              <w:autoSpaceDE w:val="0"/>
              <w:autoSpaceDN w:val="0"/>
              <w:adjustRightInd w:val="0"/>
              <w:spacing w:after="0" w:line="240" w:lineRule="auto"/>
              <w:rPr>
                <w:bCs/>
                <w:iCs/>
              </w:rPr>
            </w:pPr>
            <w:r>
              <w:rPr>
                <w:bCs/>
                <w:iCs/>
              </w:rPr>
              <w:t>80% obecności na zajęciach</w:t>
            </w:r>
          </w:p>
          <w:p w:rsidR="003B0B05" w:rsidRDefault="003B0B05" w:rsidP="003B0B05">
            <w:pPr>
              <w:numPr>
                <w:ilvl w:val="0"/>
                <w:numId w:val="33"/>
              </w:numPr>
              <w:autoSpaceDE w:val="0"/>
              <w:autoSpaceDN w:val="0"/>
              <w:adjustRightInd w:val="0"/>
              <w:spacing w:after="0" w:line="240" w:lineRule="auto"/>
              <w:rPr>
                <w:bCs/>
                <w:iCs/>
              </w:rPr>
            </w:pPr>
            <w:r>
              <w:rPr>
                <w:bCs/>
                <w:iCs/>
              </w:rPr>
              <w:t>aktywność w czasie pracy metodami aktywizującymi</w:t>
            </w:r>
          </w:p>
          <w:p w:rsidR="003B0B05" w:rsidRPr="00F95BC8" w:rsidRDefault="003B0B05" w:rsidP="003B0B05">
            <w:pPr>
              <w:numPr>
                <w:ilvl w:val="0"/>
                <w:numId w:val="33"/>
              </w:numPr>
              <w:autoSpaceDE w:val="0"/>
              <w:autoSpaceDN w:val="0"/>
              <w:adjustRightInd w:val="0"/>
              <w:spacing w:after="0" w:line="240" w:lineRule="auto"/>
              <w:rPr>
                <w:bCs/>
                <w:iCs/>
              </w:rPr>
            </w:pPr>
            <w:r>
              <w:rPr>
                <w:rFonts w:cs="Calibri"/>
              </w:rPr>
              <w:t>przygotowanie i przeprowadzenie zajęć edukacyjnych</w:t>
            </w:r>
          </w:p>
          <w:p w:rsidR="003B0B05" w:rsidRPr="00F95BC8" w:rsidRDefault="003B0B05" w:rsidP="003B0B05">
            <w:pPr>
              <w:numPr>
                <w:ilvl w:val="0"/>
                <w:numId w:val="33"/>
              </w:numPr>
              <w:autoSpaceDE w:val="0"/>
              <w:autoSpaceDN w:val="0"/>
              <w:adjustRightInd w:val="0"/>
              <w:spacing w:after="0" w:line="240" w:lineRule="auto"/>
              <w:rPr>
                <w:bCs/>
                <w:iCs/>
              </w:rPr>
            </w:pPr>
            <w:r w:rsidRPr="00FE5D6E">
              <w:rPr>
                <w:bCs/>
                <w:iCs/>
              </w:rPr>
              <w:t>zdobycie 6</w:t>
            </w:r>
            <w:r>
              <w:rPr>
                <w:bCs/>
                <w:iCs/>
              </w:rPr>
              <w:t>0</w:t>
            </w:r>
            <w:r w:rsidRPr="00FE5D6E">
              <w:rPr>
                <w:bCs/>
                <w:iCs/>
              </w:rPr>
              <w:t>% punktów z zaliczenia końcowego</w:t>
            </w:r>
          </w:p>
        </w:tc>
      </w:tr>
      <w:tr w:rsidR="003B0B05" w:rsidRPr="00FF3749" w:rsidTr="00B17770">
        <w:trPr>
          <w:trHeight w:val="465"/>
        </w:trPr>
        <w:tc>
          <w:tcPr>
            <w:tcW w:w="9663" w:type="dxa"/>
            <w:gridSpan w:val="13"/>
            <w:vAlign w:val="center"/>
          </w:tcPr>
          <w:p w:rsidR="003B0B05" w:rsidRPr="00FF3749" w:rsidRDefault="003B0B05" w:rsidP="003B0B05">
            <w:pPr>
              <w:numPr>
                <w:ilvl w:val="0"/>
                <w:numId w:val="169"/>
              </w:numPr>
              <w:spacing w:before="120" w:after="120" w:line="240" w:lineRule="auto"/>
              <w:ind w:left="357" w:hanging="357"/>
              <w:rPr>
                <w:b/>
                <w:bCs/>
                <w:color w:val="000000"/>
              </w:rPr>
            </w:pPr>
            <w:r w:rsidRPr="00FF3749">
              <w:rPr>
                <w:b/>
                <w:bCs/>
                <w:color w:val="000000"/>
                <w:sz w:val="28"/>
              </w:rPr>
              <w:lastRenderedPageBreak/>
              <w:t xml:space="preserve">Literatura </w:t>
            </w:r>
          </w:p>
        </w:tc>
      </w:tr>
      <w:tr w:rsidR="003B0B05" w:rsidRPr="00FF3749" w:rsidTr="00B17770">
        <w:trPr>
          <w:trHeight w:val="465"/>
        </w:trPr>
        <w:tc>
          <w:tcPr>
            <w:tcW w:w="9663" w:type="dxa"/>
            <w:gridSpan w:val="13"/>
            <w:vAlign w:val="center"/>
          </w:tcPr>
          <w:p w:rsidR="003B0B05" w:rsidRPr="00391B95" w:rsidRDefault="003B0B05" w:rsidP="00B17770">
            <w:pPr>
              <w:rPr>
                <w:b/>
                <w:color w:val="000000"/>
              </w:rPr>
            </w:pPr>
            <w:r w:rsidRPr="00391B95">
              <w:rPr>
                <w:b/>
                <w:color w:val="000000"/>
              </w:rPr>
              <w:t>Literatura obowiązkowa:</w:t>
            </w:r>
          </w:p>
          <w:p w:rsidR="003B0B05" w:rsidRPr="00391B95" w:rsidRDefault="003B0B05" w:rsidP="003B0B05">
            <w:pPr>
              <w:pStyle w:val="Tekstpodstawowy"/>
              <w:numPr>
                <w:ilvl w:val="0"/>
                <w:numId w:val="94"/>
              </w:numPr>
              <w:spacing w:after="0"/>
              <w:ind w:right="284"/>
              <w:jc w:val="both"/>
              <w:rPr>
                <w:sz w:val="22"/>
                <w:szCs w:val="22"/>
                <w:lang w:val="fr-FR"/>
              </w:rPr>
            </w:pPr>
            <w:r w:rsidRPr="00391B95">
              <w:rPr>
                <w:sz w:val="22"/>
                <w:szCs w:val="22"/>
              </w:rPr>
              <w:t>Woynarowska B.</w:t>
            </w:r>
            <w:r>
              <w:rPr>
                <w:sz w:val="22"/>
                <w:szCs w:val="22"/>
              </w:rPr>
              <w:t xml:space="preserve"> (red.)</w:t>
            </w:r>
            <w:r w:rsidRPr="00391B95">
              <w:rPr>
                <w:sz w:val="22"/>
                <w:szCs w:val="22"/>
              </w:rPr>
              <w:t>, Edukacja zdrowotna. Pod</w:t>
            </w:r>
            <w:r>
              <w:rPr>
                <w:sz w:val="22"/>
                <w:szCs w:val="22"/>
              </w:rPr>
              <w:t>stawy teoretyczne, metodyka, praktyka</w:t>
            </w:r>
            <w:r w:rsidRPr="00391B95">
              <w:rPr>
                <w:sz w:val="22"/>
                <w:szCs w:val="22"/>
              </w:rPr>
              <w:t>, Wydawnictwo Naukowe PWN, Warszawa, 201</w:t>
            </w:r>
            <w:r>
              <w:rPr>
                <w:sz w:val="22"/>
                <w:szCs w:val="22"/>
              </w:rPr>
              <w:t>7</w:t>
            </w:r>
            <w:r w:rsidRPr="00391B95">
              <w:rPr>
                <w:sz w:val="22"/>
                <w:szCs w:val="22"/>
              </w:rPr>
              <w:t>.</w:t>
            </w:r>
          </w:p>
          <w:p w:rsidR="003B0B05" w:rsidRPr="00391B95" w:rsidRDefault="003B0B05" w:rsidP="00B17770">
            <w:pPr>
              <w:rPr>
                <w:color w:val="000000"/>
              </w:rPr>
            </w:pPr>
            <w:r w:rsidRPr="00391B95">
              <w:rPr>
                <w:b/>
                <w:color w:val="000000"/>
              </w:rPr>
              <w:t>Literatura uzupełniająca:</w:t>
            </w:r>
            <w:r w:rsidRPr="00391B95">
              <w:rPr>
                <w:color w:val="000000"/>
              </w:rPr>
              <w:t xml:space="preserve"> </w:t>
            </w:r>
          </w:p>
          <w:p w:rsidR="003B0B05" w:rsidRPr="00391B95" w:rsidRDefault="003B0B05" w:rsidP="003B0B05">
            <w:pPr>
              <w:pStyle w:val="Tekstpodstawowy"/>
              <w:numPr>
                <w:ilvl w:val="0"/>
                <w:numId w:val="95"/>
              </w:numPr>
              <w:spacing w:after="0"/>
              <w:ind w:right="284"/>
              <w:jc w:val="both"/>
              <w:rPr>
                <w:sz w:val="22"/>
                <w:szCs w:val="22"/>
                <w:lang w:val="fr-FR"/>
              </w:rPr>
            </w:pPr>
            <w:r w:rsidRPr="00391B95">
              <w:rPr>
                <w:sz w:val="22"/>
                <w:szCs w:val="22"/>
              </w:rPr>
              <w:t>Syrek E., Borzucka-Sitkiewicz K., Edukacja zdrowotna, Wydawnictwa Akademickie i Profesjonalne, Warszawa, 2009.</w:t>
            </w:r>
          </w:p>
          <w:p w:rsidR="003B0B05" w:rsidRPr="00391B95" w:rsidRDefault="003B0B05" w:rsidP="003B0B05">
            <w:pPr>
              <w:pStyle w:val="Tekstpodstawowy"/>
              <w:numPr>
                <w:ilvl w:val="0"/>
                <w:numId w:val="95"/>
              </w:numPr>
              <w:spacing w:after="0"/>
              <w:ind w:right="284"/>
              <w:jc w:val="both"/>
              <w:rPr>
                <w:sz w:val="22"/>
                <w:szCs w:val="22"/>
                <w:lang w:val="fr-FR"/>
              </w:rPr>
            </w:pPr>
            <w:r w:rsidRPr="00391B95">
              <w:rPr>
                <w:sz w:val="22"/>
                <w:szCs w:val="22"/>
                <w:lang w:val="fr-FR"/>
              </w:rPr>
              <w:t>Demel M., Pedagogika zdrowia, w: Turos L., Pedagogika ogólna i jej subdyscypliny, Wydawnictwo Akademickie Żak, Warszawa, 1999.</w:t>
            </w:r>
          </w:p>
        </w:tc>
      </w:tr>
      <w:tr w:rsidR="003B0B05" w:rsidRPr="00FF3749" w:rsidTr="00B17770">
        <w:trPr>
          <w:trHeight w:val="465"/>
        </w:trPr>
        <w:tc>
          <w:tcPr>
            <w:tcW w:w="9663" w:type="dxa"/>
            <w:gridSpan w:val="13"/>
            <w:vAlign w:val="center"/>
          </w:tcPr>
          <w:p w:rsidR="003B0B05" w:rsidRPr="00FF3749" w:rsidRDefault="003B0B05" w:rsidP="003B0B05">
            <w:pPr>
              <w:numPr>
                <w:ilvl w:val="0"/>
                <w:numId w:val="169"/>
              </w:numPr>
              <w:tabs>
                <w:tab w:val="clear" w:pos="360"/>
                <w:tab w:val="num" w:pos="498"/>
              </w:tabs>
              <w:spacing w:before="120" w:after="120" w:line="240" w:lineRule="auto"/>
              <w:ind w:left="357" w:hanging="357"/>
              <w:rPr>
                <w:bCs/>
                <w:i/>
                <w:iCs/>
                <w:color w:val="000000"/>
                <w:sz w:val="18"/>
                <w:szCs w:val="18"/>
              </w:rPr>
            </w:pPr>
            <w:r w:rsidRPr="00FF3749">
              <w:rPr>
                <w:b/>
                <w:color w:val="000000"/>
                <w:sz w:val="28"/>
              </w:rPr>
              <w:t>Kalkulacja punktów ECTS</w:t>
            </w:r>
            <w:r w:rsidRPr="00FF3749">
              <w:rPr>
                <w:i/>
                <w:color w:val="000000"/>
                <w:szCs w:val="20"/>
              </w:rPr>
              <w:t xml:space="preserve"> </w:t>
            </w:r>
          </w:p>
        </w:tc>
      </w:tr>
      <w:tr w:rsidR="003B0B05" w:rsidRPr="00FF3749" w:rsidTr="00B17770">
        <w:trPr>
          <w:trHeight w:val="465"/>
        </w:trPr>
        <w:tc>
          <w:tcPr>
            <w:tcW w:w="4831" w:type="dxa"/>
            <w:gridSpan w:val="8"/>
            <w:vAlign w:val="center"/>
          </w:tcPr>
          <w:p w:rsidR="003B0B05" w:rsidRPr="00FF3749" w:rsidRDefault="003B0B05" w:rsidP="00B17770">
            <w:pPr>
              <w:ind w:left="360"/>
              <w:jc w:val="center"/>
              <w:rPr>
                <w:color w:val="000000"/>
              </w:rPr>
            </w:pPr>
            <w:r w:rsidRPr="00FF3749">
              <w:rPr>
                <w:color w:val="000000"/>
              </w:rPr>
              <w:t>Forma aktywności</w:t>
            </w:r>
          </w:p>
        </w:tc>
        <w:tc>
          <w:tcPr>
            <w:tcW w:w="2416" w:type="dxa"/>
            <w:gridSpan w:val="2"/>
            <w:vAlign w:val="center"/>
          </w:tcPr>
          <w:p w:rsidR="003B0B05" w:rsidRPr="00FF3749" w:rsidRDefault="003B0B05" w:rsidP="00B17770">
            <w:pPr>
              <w:ind w:left="360"/>
              <w:jc w:val="center"/>
              <w:rPr>
                <w:color w:val="000000"/>
              </w:rPr>
            </w:pPr>
            <w:r w:rsidRPr="00FF3749">
              <w:rPr>
                <w:color w:val="000000"/>
              </w:rPr>
              <w:t xml:space="preserve">Liczba godzin </w:t>
            </w:r>
          </w:p>
        </w:tc>
        <w:tc>
          <w:tcPr>
            <w:tcW w:w="2416" w:type="dxa"/>
            <w:gridSpan w:val="3"/>
            <w:vAlign w:val="center"/>
          </w:tcPr>
          <w:p w:rsidR="003B0B05" w:rsidRPr="00FF3749" w:rsidRDefault="003B0B05" w:rsidP="00B17770">
            <w:pPr>
              <w:ind w:left="360"/>
              <w:jc w:val="center"/>
              <w:rPr>
                <w:color w:val="000000"/>
              </w:rPr>
            </w:pPr>
            <w:r w:rsidRPr="00FF3749">
              <w:rPr>
                <w:color w:val="000000"/>
              </w:rPr>
              <w:t>Liczba punktów ECTS</w:t>
            </w:r>
          </w:p>
        </w:tc>
      </w:tr>
      <w:tr w:rsidR="003B0B05" w:rsidRPr="00FF3749" w:rsidTr="00B17770">
        <w:trPr>
          <w:trHeight w:val="519"/>
        </w:trPr>
        <w:tc>
          <w:tcPr>
            <w:tcW w:w="9663" w:type="dxa"/>
            <w:gridSpan w:val="13"/>
            <w:vAlign w:val="center"/>
          </w:tcPr>
          <w:p w:rsidR="003B0B05" w:rsidRPr="00FF3749" w:rsidRDefault="003B0B05" w:rsidP="00B17770">
            <w:pPr>
              <w:ind w:left="360" w:hanging="288"/>
              <w:rPr>
                <w:b/>
                <w:color w:val="000000"/>
              </w:rPr>
            </w:pPr>
            <w:r w:rsidRPr="00FF3749">
              <w:rPr>
                <w:b/>
                <w:color w:val="000000"/>
              </w:rPr>
              <w:t>Godziny kontaktowe z nauczycielem akademickim:</w:t>
            </w:r>
          </w:p>
        </w:tc>
      </w:tr>
      <w:tr w:rsidR="003B0B05" w:rsidRPr="00FF3749" w:rsidTr="00B17770">
        <w:trPr>
          <w:trHeight w:val="465"/>
        </w:trPr>
        <w:tc>
          <w:tcPr>
            <w:tcW w:w="4831" w:type="dxa"/>
            <w:gridSpan w:val="8"/>
            <w:vAlign w:val="center"/>
          </w:tcPr>
          <w:p w:rsidR="003B0B05" w:rsidRPr="00FF3749" w:rsidRDefault="003B0B05" w:rsidP="00B17770">
            <w:pPr>
              <w:ind w:left="-108" w:firstLine="180"/>
              <w:rPr>
                <w:b/>
                <w:color w:val="000000"/>
              </w:rPr>
            </w:pPr>
            <w:r w:rsidRPr="00FF3749">
              <w:rPr>
                <w:color w:val="000000"/>
              </w:rPr>
              <w:t>Wykład</w:t>
            </w:r>
          </w:p>
        </w:tc>
        <w:tc>
          <w:tcPr>
            <w:tcW w:w="2416" w:type="dxa"/>
            <w:gridSpan w:val="2"/>
            <w:shd w:val="clear" w:color="auto" w:fill="F2F2F2"/>
            <w:vAlign w:val="center"/>
          </w:tcPr>
          <w:p w:rsidR="003B0B05" w:rsidRPr="00FF3749" w:rsidRDefault="003B0B05" w:rsidP="00B17770">
            <w:pPr>
              <w:ind w:left="360" w:hanging="299"/>
              <w:rPr>
                <w:color w:val="000000"/>
              </w:rPr>
            </w:pPr>
            <w:r>
              <w:rPr>
                <w:color w:val="000000"/>
              </w:rPr>
              <w:t>10</w:t>
            </w:r>
          </w:p>
        </w:tc>
        <w:tc>
          <w:tcPr>
            <w:tcW w:w="2416" w:type="dxa"/>
            <w:gridSpan w:val="3"/>
            <w:shd w:val="clear" w:color="auto" w:fill="F2F2F2"/>
            <w:vAlign w:val="center"/>
          </w:tcPr>
          <w:p w:rsidR="003B0B05" w:rsidRPr="00FF3749" w:rsidRDefault="003B0B05" w:rsidP="00B17770">
            <w:pPr>
              <w:rPr>
                <w:color w:val="000000"/>
              </w:rPr>
            </w:pPr>
          </w:p>
        </w:tc>
      </w:tr>
      <w:tr w:rsidR="003B0B05" w:rsidRPr="00FF3749" w:rsidTr="00B17770">
        <w:trPr>
          <w:trHeight w:val="465"/>
        </w:trPr>
        <w:tc>
          <w:tcPr>
            <w:tcW w:w="4831" w:type="dxa"/>
            <w:gridSpan w:val="8"/>
            <w:vAlign w:val="center"/>
          </w:tcPr>
          <w:p w:rsidR="003B0B05" w:rsidRPr="00FF3749" w:rsidRDefault="003B0B05" w:rsidP="00B17770">
            <w:pPr>
              <w:ind w:left="-108" w:firstLine="180"/>
              <w:rPr>
                <w:color w:val="000000"/>
              </w:rPr>
            </w:pPr>
            <w:r w:rsidRPr="00FF3749">
              <w:rPr>
                <w:color w:val="000000"/>
              </w:rPr>
              <w:t>Seminarium</w:t>
            </w:r>
          </w:p>
        </w:tc>
        <w:tc>
          <w:tcPr>
            <w:tcW w:w="2416" w:type="dxa"/>
            <w:gridSpan w:val="2"/>
            <w:shd w:val="clear" w:color="auto" w:fill="F2F2F2"/>
            <w:vAlign w:val="center"/>
          </w:tcPr>
          <w:p w:rsidR="003B0B05" w:rsidRPr="00FF3749" w:rsidRDefault="003B0B05" w:rsidP="00B17770">
            <w:pPr>
              <w:ind w:left="360" w:hanging="299"/>
              <w:rPr>
                <w:color w:val="000000"/>
              </w:rPr>
            </w:pPr>
            <w:r>
              <w:rPr>
                <w:color w:val="000000"/>
              </w:rPr>
              <w:t>20</w:t>
            </w:r>
          </w:p>
        </w:tc>
        <w:tc>
          <w:tcPr>
            <w:tcW w:w="2416" w:type="dxa"/>
            <w:gridSpan w:val="3"/>
            <w:shd w:val="clear" w:color="auto" w:fill="F2F2F2"/>
            <w:vAlign w:val="center"/>
          </w:tcPr>
          <w:p w:rsidR="003B0B05" w:rsidRPr="00FF3749" w:rsidRDefault="003B0B05" w:rsidP="00B17770">
            <w:pPr>
              <w:rPr>
                <w:color w:val="000000"/>
              </w:rPr>
            </w:pPr>
          </w:p>
        </w:tc>
      </w:tr>
      <w:tr w:rsidR="003B0B05" w:rsidRPr="00FF3749" w:rsidTr="00B17770">
        <w:trPr>
          <w:trHeight w:val="519"/>
        </w:trPr>
        <w:tc>
          <w:tcPr>
            <w:tcW w:w="9663" w:type="dxa"/>
            <w:gridSpan w:val="13"/>
            <w:vAlign w:val="center"/>
          </w:tcPr>
          <w:p w:rsidR="003B0B05" w:rsidRPr="00FF3749" w:rsidRDefault="003B0B05" w:rsidP="00B17770">
            <w:pPr>
              <w:ind w:left="360" w:hanging="288"/>
              <w:rPr>
                <w:b/>
                <w:color w:val="000000"/>
              </w:rPr>
            </w:pPr>
            <w:r w:rsidRPr="00FF3749">
              <w:rPr>
                <w:b/>
                <w:color w:val="000000"/>
              </w:rPr>
              <w:t xml:space="preserve">Samodzielna praca studenta </w:t>
            </w:r>
            <w:r w:rsidRPr="006627FD">
              <w:rPr>
                <w:color w:val="000000"/>
              </w:rPr>
              <w:t>(</w:t>
            </w:r>
            <w:r w:rsidRPr="00FF3749">
              <w:rPr>
                <w:color w:val="000000"/>
                <w:u w:val="single"/>
              </w:rPr>
              <w:t>przykładowe formy pracy</w:t>
            </w:r>
            <w:r w:rsidRPr="00FF3749">
              <w:rPr>
                <w:b/>
                <w:color w:val="000000"/>
              </w:rPr>
              <w:t>):</w:t>
            </w:r>
          </w:p>
        </w:tc>
      </w:tr>
      <w:tr w:rsidR="003B0B05" w:rsidRPr="00FF3749" w:rsidTr="00B17770">
        <w:trPr>
          <w:trHeight w:val="465"/>
        </w:trPr>
        <w:tc>
          <w:tcPr>
            <w:tcW w:w="4831" w:type="dxa"/>
            <w:gridSpan w:val="8"/>
            <w:vAlign w:val="center"/>
          </w:tcPr>
          <w:p w:rsidR="003B0B05" w:rsidRPr="00FF3749" w:rsidRDefault="003B0B05" w:rsidP="00B17770">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3B0B05" w:rsidRPr="00FF3749" w:rsidRDefault="003B0B05" w:rsidP="00B17770">
            <w:pPr>
              <w:ind w:left="360" w:hanging="299"/>
              <w:rPr>
                <w:color w:val="000000"/>
              </w:rPr>
            </w:pPr>
          </w:p>
        </w:tc>
        <w:tc>
          <w:tcPr>
            <w:tcW w:w="2416" w:type="dxa"/>
            <w:gridSpan w:val="3"/>
            <w:shd w:val="clear" w:color="auto" w:fill="F2F2F2"/>
            <w:vAlign w:val="center"/>
          </w:tcPr>
          <w:p w:rsidR="003B0B05" w:rsidRPr="00FF3749" w:rsidRDefault="003B0B05" w:rsidP="00B17770">
            <w:pPr>
              <w:rPr>
                <w:color w:val="000000"/>
              </w:rPr>
            </w:pPr>
          </w:p>
        </w:tc>
      </w:tr>
      <w:tr w:rsidR="003B0B05" w:rsidRPr="00FF3749" w:rsidTr="00B17770">
        <w:trPr>
          <w:trHeight w:val="465"/>
        </w:trPr>
        <w:tc>
          <w:tcPr>
            <w:tcW w:w="4831" w:type="dxa"/>
            <w:gridSpan w:val="8"/>
            <w:vAlign w:val="center"/>
          </w:tcPr>
          <w:p w:rsidR="003B0B05" w:rsidRPr="00FF3749" w:rsidRDefault="003B0B05" w:rsidP="00B17770">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3B0B05" w:rsidRPr="00FF3749" w:rsidRDefault="003B0B05" w:rsidP="00B17770">
            <w:pPr>
              <w:ind w:left="360" w:hanging="299"/>
              <w:rPr>
                <w:color w:val="000000"/>
              </w:rPr>
            </w:pPr>
          </w:p>
        </w:tc>
        <w:tc>
          <w:tcPr>
            <w:tcW w:w="2416" w:type="dxa"/>
            <w:gridSpan w:val="3"/>
            <w:shd w:val="clear" w:color="auto" w:fill="F2F2F2"/>
            <w:vAlign w:val="center"/>
          </w:tcPr>
          <w:p w:rsidR="003B0B05" w:rsidRPr="00FF3749" w:rsidRDefault="003B0B05" w:rsidP="00B17770">
            <w:pPr>
              <w:rPr>
                <w:color w:val="000000"/>
              </w:rPr>
            </w:pPr>
          </w:p>
        </w:tc>
      </w:tr>
      <w:tr w:rsidR="003B0B05" w:rsidRPr="00FF3749" w:rsidTr="00B17770">
        <w:trPr>
          <w:trHeight w:val="465"/>
        </w:trPr>
        <w:tc>
          <w:tcPr>
            <w:tcW w:w="4831" w:type="dxa"/>
            <w:gridSpan w:val="8"/>
            <w:vAlign w:val="center"/>
          </w:tcPr>
          <w:p w:rsidR="003B0B05" w:rsidRPr="00FF3749" w:rsidRDefault="003B0B05" w:rsidP="00B17770">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3B0B05" w:rsidRPr="00FF3749" w:rsidRDefault="003B0B05" w:rsidP="00B17770">
            <w:pPr>
              <w:ind w:left="360" w:hanging="299"/>
              <w:rPr>
                <w:color w:val="000000"/>
              </w:rPr>
            </w:pPr>
          </w:p>
        </w:tc>
        <w:tc>
          <w:tcPr>
            <w:tcW w:w="2416" w:type="dxa"/>
            <w:gridSpan w:val="3"/>
            <w:shd w:val="clear" w:color="auto" w:fill="F2F2F2"/>
            <w:vAlign w:val="center"/>
          </w:tcPr>
          <w:p w:rsidR="003B0B05" w:rsidRPr="00FF3749" w:rsidRDefault="003B0B05" w:rsidP="00B17770">
            <w:pPr>
              <w:rPr>
                <w:color w:val="000000"/>
              </w:rPr>
            </w:pPr>
          </w:p>
        </w:tc>
      </w:tr>
      <w:tr w:rsidR="003B0B05" w:rsidRPr="00FF3749" w:rsidTr="00B17770">
        <w:trPr>
          <w:trHeight w:val="465"/>
        </w:trPr>
        <w:tc>
          <w:tcPr>
            <w:tcW w:w="4831" w:type="dxa"/>
            <w:gridSpan w:val="8"/>
            <w:vAlign w:val="center"/>
          </w:tcPr>
          <w:p w:rsidR="003B0B05" w:rsidRPr="00FF3749" w:rsidRDefault="003B0B05" w:rsidP="00B17770">
            <w:pPr>
              <w:ind w:left="-108" w:firstLine="180"/>
              <w:rPr>
                <w:color w:val="000000"/>
              </w:rPr>
            </w:pPr>
            <w:r w:rsidRPr="00FF3749">
              <w:rPr>
                <w:color w:val="000000"/>
              </w:rPr>
              <w:t>Inne (jakie?)</w:t>
            </w:r>
          </w:p>
        </w:tc>
        <w:tc>
          <w:tcPr>
            <w:tcW w:w="2416" w:type="dxa"/>
            <w:gridSpan w:val="2"/>
            <w:shd w:val="clear" w:color="auto" w:fill="F2F2F2"/>
            <w:vAlign w:val="center"/>
          </w:tcPr>
          <w:p w:rsidR="003B0B05" w:rsidRPr="00FF3749" w:rsidRDefault="003B0B05" w:rsidP="00B17770">
            <w:pPr>
              <w:ind w:left="360" w:hanging="299"/>
              <w:rPr>
                <w:color w:val="000000"/>
              </w:rPr>
            </w:pPr>
          </w:p>
        </w:tc>
        <w:tc>
          <w:tcPr>
            <w:tcW w:w="2416" w:type="dxa"/>
            <w:gridSpan w:val="3"/>
            <w:shd w:val="clear" w:color="auto" w:fill="F2F2F2"/>
            <w:vAlign w:val="center"/>
          </w:tcPr>
          <w:p w:rsidR="003B0B05" w:rsidRPr="00FF3749" w:rsidRDefault="003B0B05" w:rsidP="00B17770">
            <w:pPr>
              <w:rPr>
                <w:color w:val="000000"/>
              </w:rPr>
            </w:pPr>
          </w:p>
        </w:tc>
      </w:tr>
      <w:tr w:rsidR="003B0B05" w:rsidRPr="00FF3749" w:rsidTr="00B17770">
        <w:trPr>
          <w:trHeight w:val="465"/>
        </w:trPr>
        <w:tc>
          <w:tcPr>
            <w:tcW w:w="4831" w:type="dxa"/>
            <w:gridSpan w:val="8"/>
            <w:vAlign w:val="center"/>
          </w:tcPr>
          <w:p w:rsidR="003B0B05" w:rsidRPr="00FF3749" w:rsidRDefault="003B0B05" w:rsidP="00B17770">
            <w:pPr>
              <w:ind w:left="360" w:hanging="288"/>
              <w:rPr>
                <w:color w:val="000000"/>
              </w:rPr>
            </w:pPr>
            <w:r w:rsidRPr="00FF3749">
              <w:rPr>
                <w:color w:val="000000"/>
              </w:rPr>
              <w:t>Razem</w:t>
            </w:r>
          </w:p>
        </w:tc>
        <w:tc>
          <w:tcPr>
            <w:tcW w:w="2416" w:type="dxa"/>
            <w:gridSpan w:val="2"/>
            <w:vAlign w:val="center"/>
          </w:tcPr>
          <w:p w:rsidR="003B0B05" w:rsidRPr="00FF3749" w:rsidRDefault="003B0B05" w:rsidP="00B17770">
            <w:pPr>
              <w:ind w:left="360" w:hanging="299"/>
              <w:rPr>
                <w:color w:val="000000"/>
              </w:rPr>
            </w:pPr>
            <w:r>
              <w:rPr>
                <w:color w:val="000000"/>
              </w:rPr>
              <w:t>30</w:t>
            </w:r>
          </w:p>
        </w:tc>
        <w:tc>
          <w:tcPr>
            <w:tcW w:w="2416" w:type="dxa"/>
            <w:gridSpan w:val="3"/>
            <w:vAlign w:val="center"/>
          </w:tcPr>
          <w:p w:rsidR="003B0B05" w:rsidRPr="00FF3749" w:rsidRDefault="003B0B05" w:rsidP="00B17770">
            <w:pPr>
              <w:ind w:left="360" w:hanging="360"/>
              <w:rPr>
                <w:color w:val="000000"/>
              </w:rPr>
            </w:pPr>
            <w:r>
              <w:rPr>
                <w:color w:val="000000"/>
              </w:rPr>
              <w:t>4</w:t>
            </w:r>
          </w:p>
        </w:tc>
      </w:tr>
      <w:tr w:rsidR="003B0B05" w:rsidRPr="00FF3749" w:rsidTr="00B17770">
        <w:trPr>
          <w:trHeight w:val="465"/>
        </w:trPr>
        <w:tc>
          <w:tcPr>
            <w:tcW w:w="9663" w:type="dxa"/>
            <w:gridSpan w:val="13"/>
            <w:vAlign w:val="center"/>
          </w:tcPr>
          <w:p w:rsidR="003B0B05" w:rsidRPr="00FF3749" w:rsidRDefault="003B0B05" w:rsidP="003B0B05">
            <w:pPr>
              <w:numPr>
                <w:ilvl w:val="0"/>
                <w:numId w:val="169"/>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3B0B05" w:rsidRPr="0006765B" w:rsidTr="00B17770">
        <w:trPr>
          <w:trHeight w:val="465"/>
        </w:trPr>
        <w:tc>
          <w:tcPr>
            <w:tcW w:w="9663" w:type="dxa"/>
            <w:gridSpan w:val="13"/>
            <w:shd w:val="clear" w:color="auto" w:fill="F2F2F2"/>
            <w:vAlign w:val="center"/>
          </w:tcPr>
          <w:p w:rsidR="003B0B05" w:rsidRPr="0006765B" w:rsidRDefault="003B0B05" w:rsidP="00B17770">
            <w:pPr>
              <w:rPr>
                <w:bCs/>
              </w:rPr>
            </w:pPr>
            <w:r w:rsidRPr="0006765B">
              <w:rPr>
                <w:b/>
                <w:bCs/>
              </w:rPr>
              <w:t>Adres Zakładu</w:t>
            </w:r>
            <w:r w:rsidRPr="0006765B">
              <w:rPr>
                <w:bCs/>
              </w:rPr>
              <w:t>: Zakład Zdrowia Publicznego: ul. Banacha 1 A, budynek F, 02-097 Warszawa.</w:t>
            </w:r>
          </w:p>
          <w:p w:rsidR="003B0B05" w:rsidRPr="0006765B" w:rsidRDefault="003B0B05" w:rsidP="00B17770">
            <w:pPr>
              <w:rPr>
                <w:b/>
                <w:lang w:val="en-US"/>
              </w:rPr>
            </w:pPr>
            <w:r w:rsidRPr="0006765B">
              <w:rPr>
                <w:bCs/>
                <w:lang w:val="en-US"/>
              </w:rPr>
              <w:t>tel.: (22) 599-21-80; Tel/fax: (22) 599-21-81</w:t>
            </w:r>
            <w:r>
              <w:rPr>
                <w:bCs/>
                <w:lang w:val="en-US"/>
              </w:rPr>
              <w:t xml:space="preserve">; </w:t>
            </w:r>
            <w:r w:rsidRPr="0006765B">
              <w:rPr>
                <w:bCs/>
                <w:lang w:val="en-US"/>
              </w:rPr>
              <w:t xml:space="preserve">e-mail: </w:t>
            </w:r>
            <w:hyperlink r:id="rId29" w:history="1">
              <w:r w:rsidRPr="0006765B">
                <w:rPr>
                  <w:rStyle w:val="Hipercze"/>
                  <w:bCs/>
                  <w:lang w:val="en-US"/>
                </w:rPr>
                <w:t>zzp@wum.edu.pl</w:t>
              </w:r>
            </w:hyperlink>
          </w:p>
          <w:p w:rsidR="003B0B05" w:rsidRPr="0006765B" w:rsidRDefault="003B0B05" w:rsidP="00B17770">
            <w:r w:rsidRPr="0006765B">
              <w:rPr>
                <w:b/>
              </w:rPr>
              <w:t>Dane kontaktowe do osoby prowadzącej zajęcia</w:t>
            </w:r>
            <w:r w:rsidRPr="0006765B">
              <w:t>:</w:t>
            </w:r>
          </w:p>
          <w:p w:rsidR="003B0B05" w:rsidRPr="0006765B" w:rsidRDefault="003B0B05" w:rsidP="00B17770">
            <w:r w:rsidRPr="0006765B">
              <w:t>dr n. hu</w:t>
            </w:r>
            <w:r>
              <w:t>m. Magdalena Woynarowska-Sołdan</w:t>
            </w:r>
            <w:r w:rsidRPr="0006765B">
              <w:t>: m.woynarowska@op.pl</w:t>
            </w:r>
          </w:p>
        </w:tc>
      </w:tr>
    </w:tbl>
    <w:p w:rsidR="003B0B05" w:rsidRPr="00FF3749" w:rsidRDefault="003B0B05" w:rsidP="003B0B05">
      <w:pPr>
        <w:autoSpaceDE w:val="0"/>
        <w:autoSpaceDN w:val="0"/>
        <w:adjustRightInd w:val="0"/>
        <w:rPr>
          <w:color w:val="000000"/>
        </w:rPr>
      </w:pPr>
    </w:p>
    <w:p w:rsidR="003B0B05" w:rsidRPr="00FF3749" w:rsidRDefault="003B0B05" w:rsidP="003B0B05">
      <w:pPr>
        <w:autoSpaceDE w:val="0"/>
        <w:autoSpaceDN w:val="0"/>
        <w:adjustRightInd w:val="0"/>
        <w:rPr>
          <w:color w:val="000000"/>
        </w:rPr>
      </w:pPr>
    </w:p>
    <w:p w:rsidR="003B0B05" w:rsidRPr="00FF3749" w:rsidRDefault="003B0B05" w:rsidP="003B0B05">
      <w:pPr>
        <w:autoSpaceDE w:val="0"/>
        <w:autoSpaceDN w:val="0"/>
        <w:adjustRightInd w:val="0"/>
        <w:spacing w:before="120" w:after="120" w:line="480" w:lineRule="auto"/>
        <w:rPr>
          <w:color w:val="000000"/>
        </w:rPr>
      </w:pPr>
      <w:r w:rsidRPr="00FF3749">
        <w:rPr>
          <w:color w:val="000000"/>
        </w:rPr>
        <w:t>Podpis Kierownika Jednostki</w:t>
      </w:r>
    </w:p>
    <w:p w:rsidR="003B0B05" w:rsidRPr="00FF3749" w:rsidRDefault="003B0B05" w:rsidP="003B0B05">
      <w:pPr>
        <w:autoSpaceDE w:val="0"/>
        <w:autoSpaceDN w:val="0"/>
        <w:adjustRightInd w:val="0"/>
        <w:spacing w:before="120" w:after="120" w:line="480" w:lineRule="auto"/>
        <w:rPr>
          <w:color w:val="000000"/>
        </w:rPr>
      </w:pPr>
      <w:r w:rsidRPr="00FF3749">
        <w:rPr>
          <w:color w:val="000000"/>
        </w:rPr>
        <w:t>Podpis Osoby odpowiedzialnej za sylabus</w:t>
      </w:r>
    </w:p>
    <w:p w:rsidR="00FC5698" w:rsidRPr="003B0B05" w:rsidRDefault="003B0B05" w:rsidP="003B0B05">
      <w:pPr>
        <w:autoSpaceDE w:val="0"/>
        <w:autoSpaceDN w:val="0"/>
        <w:adjustRightInd w:val="0"/>
        <w:spacing w:before="120" w:after="120" w:line="480" w:lineRule="auto"/>
        <w:rPr>
          <w:color w:val="000000"/>
        </w:rPr>
      </w:pPr>
      <w:r w:rsidRPr="00FF3749">
        <w:rPr>
          <w:color w:val="000000"/>
        </w:rPr>
        <w:t>Podpisy Osób prowadzących zajęcia</w:t>
      </w:r>
    </w:p>
    <w:p w:rsidR="00FC5698" w:rsidRPr="00FF3749" w:rsidRDefault="00FC5698" w:rsidP="00FC5698">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w:lastRenderedPageBreak/>
        <mc:AlternateContent>
          <mc:Choice Requires="wps">
            <w:drawing>
              <wp:anchor distT="0" distB="0" distL="114300" distR="114300" simplePos="0" relativeHeight="251832320" behindDoc="1" locked="0" layoutInCell="1" allowOverlap="1" wp14:anchorId="54A71DFE" wp14:editId="2A368E03">
                <wp:simplePos x="0" y="0"/>
                <wp:positionH relativeFrom="column">
                  <wp:posOffset>-175895</wp:posOffset>
                </wp:positionH>
                <wp:positionV relativeFrom="paragraph">
                  <wp:posOffset>195580</wp:posOffset>
                </wp:positionV>
                <wp:extent cx="6248400" cy="751840"/>
                <wp:effectExtent l="0" t="0" r="0" b="0"/>
                <wp:wrapTight wrapText="bothSides">
                  <wp:wrapPolygon edited="0">
                    <wp:start x="0" y="0"/>
                    <wp:lineTo x="0" y="20797"/>
                    <wp:lineTo x="21534" y="20797"/>
                    <wp:lineTo x="21534" y="0"/>
                    <wp:lineTo x="0" y="0"/>
                  </wp:wrapPolygon>
                </wp:wrapTigh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5184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9020F3" w:rsidRDefault="003B5E24" w:rsidP="00FC5698">
                            <w:pPr>
                              <w:shd w:val="clear" w:color="auto" w:fill="D9D9D9"/>
                              <w:tabs>
                                <w:tab w:val="left" w:pos="284"/>
                                <w:tab w:val="left" w:pos="709"/>
                                <w:tab w:val="left" w:pos="1134"/>
                              </w:tabs>
                              <w:ind w:left="1134" w:right="1134"/>
                              <w:jc w:val="center"/>
                              <w:rPr>
                                <w:b/>
                                <w:sz w:val="24"/>
                                <w:szCs w:val="24"/>
                              </w:rPr>
                            </w:pPr>
                            <w:r>
                              <w:rPr>
                                <w:b/>
                                <w:sz w:val="24"/>
                                <w:szCs w:val="24"/>
                              </w:rPr>
                              <w:t xml:space="preserve">          </w:t>
                            </w:r>
                            <w:r w:rsidRPr="009020F3">
                              <w:rPr>
                                <w:b/>
                                <w:sz w:val="24"/>
                                <w:szCs w:val="24"/>
                              </w:rPr>
                              <w:t>Sylabus przedmiotu:</w:t>
                            </w:r>
                            <w:r>
                              <w:rPr>
                                <w:b/>
                                <w:sz w:val="24"/>
                                <w:szCs w:val="24"/>
                              </w:rPr>
                              <w:t xml:space="preserve"> </w:t>
                            </w:r>
                            <w:r w:rsidRPr="009020F3">
                              <w:rPr>
                                <w:b/>
                                <w:sz w:val="24"/>
                                <w:szCs w:val="24"/>
                              </w:rPr>
                              <w:t xml:space="preserve">Ocena i prognozowanie potrzeb </w:t>
                            </w:r>
                            <w:r>
                              <w:rPr>
                                <w:b/>
                                <w:sz w:val="24"/>
                                <w:szCs w:val="24"/>
                              </w:rPr>
                              <w:t xml:space="preserve">     </w:t>
                            </w:r>
                            <w:r w:rsidRPr="009020F3">
                              <w:rPr>
                                <w:b/>
                                <w:sz w:val="24"/>
                                <w:szCs w:val="24"/>
                              </w:rPr>
                              <w:t>zdrowotnych i</w:t>
                            </w:r>
                            <w:r w:rsidRPr="0056021E">
                              <w:rPr>
                                <w:b/>
                                <w:sz w:val="32"/>
                                <w:szCs w:val="32"/>
                              </w:rPr>
                              <w:t xml:space="preserve"> </w:t>
                            </w:r>
                            <w:r w:rsidRPr="009020F3">
                              <w:rPr>
                                <w:b/>
                                <w:sz w:val="24"/>
                                <w:szCs w:val="24"/>
                              </w:rPr>
                              <w:t>ewaluacja programów zdrowotnych</w:t>
                            </w:r>
                            <w:r>
                              <w:rPr>
                                <w:b/>
                                <w:sz w:val="24"/>
                                <w:szCs w:val="24"/>
                              </w:rPr>
                              <w:t xml:space="preserve"> (P)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71DFE" id="Pole tekstowe 15" o:spid="_x0000_s1048" type="#_x0000_t202" style="position:absolute;margin-left:-13.85pt;margin-top:15.4pt;width:492pt;height:59.2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" fillcolor="#d9d9d9" stroked="f">
                <v:textbox>
                  <w:txbxContent>
                    <w:p w:rsidR="003B5E24" w:rsidRPr="009020F3" w:rsidRDefault="003B5E24" w:rsidP="00FC5698">
                      <w:pPr>
                        <w:shd w:val="clear" w:color="auto" w:fill="D9D9D9"/>
                        <w:tabs>
                          <w:tab w:val="left" w:pos="284"/>
                          <w:tab w:val="left" w:pos="709"/>
                          <w:tab w:val="left" w:pos="1134"/>
                        </w:tabs>
                        <w:ind w:left="1134" w:right="1134"/>
                        <w:jc w:val="center"/>
                        <w:rPr>
                          <w:b/>
                          <w:sz w:val="24"/>
                          <w:szCs w:val="24"/>
                        </w:rPr>
                      </w:pPr>
                      <w:r>
                        <w:rPr>
                          <w:b/>
                          <w:sz w:val="24"/>
                          <w:szCs w:val="24"/>
                        </w:rPr>
                        <w:t xml:space="preserve">          </w:t>
                      </w:r>
                      <w:r w:rsidRPr="009020F3">
                        <w:rPr>
                          <w:b/>
                          <w:sz w:val="24"/>
                          <w:szCs w:val="24"/>
                        </w:rPr>
                        <w:t>Sylabus przedmiotu:</w:t>
                      </w:r>
                      <w:r>
                        <w:rPr>
                          <w:b/>
                          <w:sz w:val="24"/>
                          <w:szCs w:val="24"/>
                        </w:rPr>
                        <w:t xml:space="preserve"> </w:t>
                      </w:r>
                      <w:r w:rsidRPr="009020F3">
                        <w:rPr>
                          <w:b/>
                          <w:sz w:val="24"/>
                          <w:szCs w:val="24"/>
                        </w:rPr>
                        <w:t xml:space="preserve">Ocena i prognozowanie potrzeb </w:t>
                      </w:r>
                      <w:r>
                        <w:rPr>
                          <w:b/>
                          <w:sz w:val="24"/>
                          <w:szCs w:val="24"/>
                        </w:rPr>
                        <w:t xml:space="preserve">     </w:t>
                      </w:r>
                      <w:r w:rsidRPr="009020F3">
                        <w:rPr>
                          <w:b/>
                          <w:sz w:val="24"/>
                          <w:szCs w:val="24"/>
                        </w:rPr>
                        <w:t>zdrowotnych i</w:t>
                      </w:r>
                      <w:r w:rsidRPr="0056021E">
                        <w:rPr>
                          <w:b/>
                          <w:sz w:val="32"/>
                          <w:szCs w:val="32"/>
                        </w:rPr>
                        <w:t xml:space="preserve"> </w:t>
                      </w:r>
                      <w:r w:rsidRPr="009020F3">
                        <w:rPr>
                          <w:b/>
                          <w:sz w:val="24"/>
                          <w:szCs w:val="24"/>
                        </w:rPr>
                        <w:t>ewaluacja programów zdrowotnych</w:t>
                      </w:r>
                      <w:r>
                        <w:rPr>
                          <w:b/>
                          <w:sz w:val="24"/>
                          <w:szCs w:val="24"/>
                        </w:rPr>
                        <w:t xml:space="preserve"> (P)</w:t>
                      </w:r>
                    </w:p>
                  </w:txbxContent>
                </v:textbox>
                <w10:wrap type="tight"/>
              </v:shape>
            </w:pict>
          </mc:Fallback>
        </mc:AlternateContent>
      </w:r>
      <w:r w:rsidRPr="00FF3749">
        <w:rPr>
          <w:noProof/>
          <w:color w:val="000000"/>
          <w:lang w:eastAsia="pl-PL"/>
        </w:rPr>
        <w:drawing>
          <wp:anchor distT="0" distB="0" distL="114300" distR="114300" simplePos="0" relativeHeight="251833344" behindDoc="0" locked="0" layoutInCell="1" allowOverlap="1" wp14:anchorId="09F2E2C8" wp14:editId="45F2D664">
            <wp:simplePos x="0" y="0"/>
            <wp:positionH relativeFrom="column">
              <wp:posOffset>-227965</wp:posOffset>
            </wp:positionH>
            <wp:positionV relativeFrom="paragraph">
              <wp:posOffset>-41275</wp:posOffset>
            </wp:positionV>
            <wp:extent cx="1104900" cy="1106805"/>
            <wp:effectExtent l="0" t="0" r="0" b="0"/>
            <wp:wrapNone/>
            <wp:docPr id="16" name="Obraz 16"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806"/>
        <w:gridCol w:w="690"/>
        <w:gridCol w:w="920"/>
        <w:gridCol w:w="1611"/>
        <w:gridCol w:w="805"/>
        <w:gridCol w:w="133"/>
        <w:gridCol w:w="672"/>
        <w:gridCol w:w="1611"/>
      </w:tblGrid>
      <w:tr w:rsidR="00FC5698" w:rsidRPr="00FF3749" w:rsidTr="00FC5698">
        <w:trPr>
          <w:trHeight w:val="465"/>
        </w:trPr>
        <w:tc>
          <w:tcPr>
            <w:tcW w:w="9663" w:type="dxa"/>
            <w:gridSpan w:val="12"/>
            <w:vAlign w:val="center"/>
          </w:tcPr>
          <w:p w:rsidR="00FC5698" w:rsidRPr="00FF3749" w:rsidRDefault="00FC5698" w:rsidP="00FC5698">
            <w:pPr>
              <w:numPr>
                <w:ilvl w:val="0"/>
                <w:numId w:val="24"/>
              </w:numPr>
              <w:autoSpaceDE w:val="0"/>
              <w:autoSpaceDN w:val="0"/>
              <w:adjustRightInd w:val="0"/>
              <w:spacing w:before="120" w:after="120" w:line="240" w:lineRule="auto"/>
              <w:rPr>
                <w:b/>
                <w:bCs/>
                <w:iCs/>
                <w:color w:val="000000"/>
              </w:rPr>
            </w:pPr>
            <w:r w:rsidRPr="00FF3749">
              <w:rPr>
                <w:b/>
                <w:bCs/>
                <w:iCs/>
                <w:color w:val="000000"/>
                <w:sz w:val="28"/>
              </w:rPr>
              <w:t>Metryczka</w:t>
            </w:r>
          </w:p>
        </w:tc>
      </w:tr>
      <w:tr w:rsidR="00FC5698" w:rsidRPr="00FF3749" w:rsidTr="00FC5698">
        <w:trPr>
          <w:trHeight w:val="465"/>
        </w:trPr>
        <w:tc>
          <w:tcPr>
            <w:tcW w:w="3911" w:type="dxa"/>
            <w:gridSpan w:val="6"/>
            <w:vAlign w:val="center"/>
          </w:tcPr>
          <w:p w:rsidR="00FC5698" w:rsidRPr="00FF3749" w:rsidRDefault="00FC5698" w:rsidP="00FC5698">
            <w:pPr>
              <w:autoSpaceDE w:val="0"/>
              <w:autoSpaceDN w:val="0"/>
              <w:adjustRightInd w:val="0"/>
              <w:rPr>
                <w:bCs/>
                <w:iCs/>
                <w:color w:val="000000"/>
              </w:rPr>
            </w:pPr>
            <w:r w:rsidRPr="00FF3749">
              <w:rPr>
                <w:bCs/>
                <w:iCs/>
                <w:color w:val="000000"/>
              </w:rPr>
              <w:t>Nazwa Wydziału:</w:t>
            </w:r>
          </w:p>
        </w:tc>
        <w:tc>
          <w:tcPr>
            <w:tcW w:w="5752" w:type="dxa"/>
            <w:gridSpan w:val="6"/>
            <w:shd w:val="clear" w:color="auto" w:fill="F2F2F2"/>
            <w:vAlign w:val="center"/>
          </w:tcPr>
          <w:p w:rsidR="00FC5698" w:rsidRPr="00FF3749" w:rsidRDefault="00FC5698" w:rsidP="00FC5698">
            <w:pPr>
              <w:autoSpaceDE w:val="0"/>
              <w:autoSpaceDN w:val="0"/>
              <w:adjustRightInd w:val="0"/>
              <w:rPr>
                <w:bCs/>
                <w:iCs/>
                <w:color w:val="000000"/>
              </w:rPr>
            </w:pPr>
            <w:r w:rsidRPr="00FF3749">
              <w:rPr>
                <w:bCs/>
                <w:iCs/>
                <w:color w:val="000000"/>
              </w:rPr>
              <w:t>Wydział Nauki o Zdrowiu</w:t>
            </w:r>
          </w:p>
        </w:tc>
      </w:tr>
      <w:tr w:rsidR="00FC5698" w:rsidRPr="00FF3749" w:rsidTr="00FC5698">
        <w:trPr>
          <w:trHeight w:val="465"/>
        </w:trPr>
        <w:tc>
          <w:tcPr>
            <w:tcW w:w="3911" w:type="dxa"/>
            <w:gridSpan w:val="6"/>
            <w:vAlign w:val="center"/>
          </w:tcPr>
          <w:p w:rsidR="00FC5698" w:rsidRPr="00FF3749" w:rsidRDefault="00FC5698" w:rsidP="00FC5698">
            <w:pPr>
              <w:autoSpaceDE w:val="0"/>
              <w:autoSpaceDN w:val="0"/>
              <w:adjustRightInd w:val="0"/>
              <w:rPr>
                <w:bCs/>
                <w:iCs/>
                <w:color w:val="000000"/>
              </w:rPr>
            </w:pPr>
            <w:r w:rsidRPr="00FF3749">
              <w:rPr>
                <w:color w:val="000000"/>
              </w:rPr>
              <w:t>Program kształcenia (Kierunek studiów, poziom i profil kształcenia, forma studiów np.: Zdrowie publiczne I stopnia profil praktyczny, studia stacjonarne):</w:t>
            </w:r>
          </w:p>
        </w:tc>
        <w:tc>
          <w:tcPr>
            <w:tcW w:w="5752" w:type="dxa"/>
            <w:gridSpan w:val="6"/>
            <w:shd w:val="clear" w:color="auto" w:fill="F2F2F2"/>
            <w:vAlign w:val="center"/>
          </w:tcPr>
          <w:p w:rsidR="00FC5698" w:rsidRPr="00FF3749" w:rsidRDefault="00FC5698" w:rsidP="00FC5698">
            <w:pPr>
              <w:autoSpaceDE w:val="0"/>
              <w:autoSpaceDN w:val="0"/>
              <w:adjustRightInd w:val="0"/>
              <w:rPr>
                <w:bCs/>
                <w:iCs/>
                <w:color w:val="000000"/>
              </w:rPr>
            </w:pPr>
            <w:r>
              <w:rPr>
                <w:bCs/>
                <w:iCs/>
                <w:color w:val="000000"/>
              </w:rPr>
              <w:t>Zdrowie publiczne</w:t>
            </w:r>
            <w:r w:rsidRPr="00E8435A">
              <w:rPr>
                <w:bCs/>
                <w:iCs/>
                <w:color w:val="000000"/>
              </w:rPr>
              <w:t>, studia I</w:t>
            </w:r>
            <w:r>
              <w:rPr>
                <w:bCs/>
                <w:iCs/>
                <w:color w:val="000000"/>
              </w:rPr>
              <w:t>I</w:t>
            </w:r>
            <w:r w:rsidRPr="00E8435A">
              <w:rPr>
                <w:bCs/>
                <w:iCs/>
                <w:color w:val="000000"/>
              </w:rPr>
              <w:t xml:space="preserve"> stopnia, profil </w:t>
            </w:r>
            <w:r w:rsidRPr="00F856C6">
              <w:rPr>
                <w:bCs/>
                <w:iCs/>
                <w:color w:val="000000"/>
              </w:rPr>
              <w:t>ogólnoakademicki</w:t>
            </w:r>
            <w:r w:rsidRPr="00E8435A">
              <w:rPr>
                <w:bCs/>
                <w:iCs/>
                <w:color w:val="000000"/>
              </w:rPr>
              <w:t>, studia stacjonarne</w:t>
            </w:r>
            <w:r w:rsidRPr="00F856C6">
              <w:rPr>
                <w:bCs/>
                <w:iCs/>
                <w:color w:val="000000"/>
              </w:rPr>
              <w:t xml:space="preserve"> </w:t>
            </w:r>
          </w:p>
        </w:tc>
      </w:tr>
      <w:tr w:rsidR="00FC5698" w:rsidRPr="00FF3749" w:rsidTr="00FC5698">
        <w:trPr>
          <w:trHeight w:val="465"/>
        </w:trPr>
        <w:tc>
          <w:tcPr>
            <w:tcW w:w="3911" w:type="dxa"/>
            <w:gridSpan w:val="6"/>
            <w:vAlign w:val="center"/>
          </w:tcPr>
          <w:p w:rsidR="00FC5698" w:rsidRPr="00FF3749" w:rsidRDefault="00FC5698" w:rsidP="00FC5698">
            <w:pPr>
              <w:autoSpaceDE w:val="0"/>
              <w:autoSpaceDN w:val="0"/>
              <w:adjustRightInd w:val="0"/>
              <w:rPr>
                <w:color w:val="000000"/>
              </w:rPr>
            </w:pPr>
            <w:r w:rsidRPr="00FF3749">
              <w:rPr>
                <w:color w:val="000000"/>
              </w:rPr>
              <w:t>Rok akademicki:</w:t>
            </w:r>
          </w:p>
        </w:tc>
        <w:tc>
          <w:tcPr>
            <w:tcW w:w="5752" w:type="dxa"/>
            <w:gridSpan w:val="6"/>
            <w:shd w:val="clear" w:color="auto" w:fill="F2F2F2"/>
            <w:vAlign w:val="center"/>
          </w:tcPr>
          <w:p w:rsidR="00FC5698" w:rsidRPr="00FF3749" w:rsidRDefault="00FC5698" w:rsidP="00FC5698">
            <w:pPr>
              <w:autoSpaceDE w:val="0"/>
              <w:autoSpaceDN w:val="0"/>
              <w:adjustRightInd w:val="0"/>
              <w:rPr>
                <w:bCs/>
                <w:iCs/>
                <w:color w:val="000000"/>
              </w:rPr>
            </w:pPr>
            <w:r>
              <w:rPr>
                <w:bCs/>
                <w:iCs/>
                <w:color w:val="000000"/>
              </w:rPr>
              <w:t>2017/2018</w:t>
            </w:r>
          </w:p>
        </w:tc>
      </w:tr>
      <w:tr w:rsidR="00FC5698" w:rsidRPr="00FF3749" w:rsidTr="00FC5698">
        <w:trPr>
          <w:trHeight w:val="465"/>
        </w:trPr>
        <w:tc>
          <w:tcPr>
            <w:tcW w:w="3911" w:type="dxa"/>
            <w:gridSpan w:val="6"/>
            <w:vAlign w:val="center"/>
          </w:tcPr>
          <w:p w:rsidR="00FC5698" w:rsidRPr="00FF3749" w:rsidRDefault="00FC5698" w:rsidP="00FC5698">
            <w:pPr>
              <w:autoSpaceDE w:val="0"/>
              <w:autoSpaceDN w:val="0"/>
              <w:adjustRightInd w:val="0"/>
              <w:rPr>
                <w:bCs/>
                <w:iCs/>
                <w:color w:val="000000"/>
              </w:rPr>
            </w:pPr>
            <w:r w:rsidRPr="00FF3749">
              <w:rPr>
                <w:bCs/>
                <w:iCs/>
                <w:color w:val="000000"/>
              </w:rPr>
              <w:t>Nazwa modułu/ przedmiotu:</w:t>
            </w:r>
          </w:p>
        </w:tc>
        <w:tc>
          <w:tcPr>
            <w:tcW w:w="5752" w:type="dxa"/>
            <w:gridSpan w:val="6"/>
            <w:shd w:val="clear" w:color="auto" w:fill="F2F2F2"/>
            <w:vAlign w:val="center"/>
          </w:tcPr>
          <w:p w:rsidR="00FC5698" w:rsidRPr="00FF3749" w:rsidRDefault="00FC5698" w:rsidP="00FC5698">
            <w:pPr>
              <w:autoSpaceDE w:val="0"/>
              <w:autoSpaceDN w:val="0"/>
              <w:adjustRightInd w:val="0"/>
              <w:rPr>
                <w:bCs/>
                <w:iCs/>
                <w:color w:val="000000"/>
              </w:rPr>
            </w:pPr>
            <w:r w:rsidRPr="006C7DB0">
              <w:rPr>
                <w:bCs/>
                <w:iCs/>
                <w:color w:val="000000"/>
              </w:rPr>
              <w:t>Ocena i prognozowanie potrzeb zdrowotnych i ewaluacja programów zdrowotnych</w:t>
            </w:r>
          </w:p>
        </w:tc>
      </w:tr>
      <w:tr w:rsidR="00FC5698" w:rsidRPr="00FF3749" w:rsidTr="00FC5698">
        <w:trPr>
          <w:trHeight w:val="465"/>
        </w:trPr>
        <w:tc>
          <w:tcPr>
            <w:tcW w:w="3911" w:type="dxa"/>
            <w:gridSpan w:val="6"/>
            <w:vAlign w:val="center"/>
          </w:tcPr>
          <w:p w:rsidR="00FC5698" w:rsidRPr="00FF3749" w:rsidRDefault="00FC5698" w:rsidP="00FC5698">
            <w:pPr>
              <w:autoSpaceDE w:val="0"/>
              <w:autoSpaceDN w:val="0"/>
              <w:adjustRightInd w:val="0"/>
              <w:rPr>
                <w:bCs/>
                <w:iCs/>
                <w:color w:val="000000"/>
              </w:rPr>
            </w:pPr>
            <w:r w:rsidRPr="00FF3749">
              <w:rPr>
                <w:color w:val="000000"/>
              </w:rPr>
              <w:t>Kod przedmiotu:</w:t>
            </w:r>
          </w:p>
        </w:tc>
        <w:tc>
          <w:tcPr>
            <w:tcW w:w="5752" w:type="dxa"/>
            <w:gridSpan w:val="6"/>
            <w:shd w:val="clear" w:color="auto" w:fill="F2F2F2"/>
            <w:vAlign w:val="center"/>
          </w:tcPr>
          <w:p w:rsidR="00FC5698" w:rsidRPr="00FF3749" w:rsidRDefault="00FC5698" w:rsidP="00FC5698">
            <w:pPr>
              <w:autoSpaceDE w:val="0"/>
              <w:autoSpaceDN w:val="0"/>
              <w:adjustRightInd w:val="0"/>
              <w:rPr>
                <w:bCs/>
                <w:iCs/>
                <w:color w:val="000000"/>
              </w:rPr>
            </w:pPr>
            <w:r>
              <w:rPr>
                <w:bCs/>
                <w:iCs/>
                <w:color w:val="000000"/>
              </w:rPr>
              <w:t>34977</w:t>
            </w:r>
          </w:p>
        </w:tc>
      </w:tr>
      <w:tr w:rsidR="00FC5698" w:rsidRPr="00FF3749" w:rsidTr="00FC5698">
        <w:trPr>
          <w:trHeight w:val="465"/>
        </w:trPr>
        <w:tc>
          <w:tcPr>
            <w:tcW w:w="3911" w:type="dxa"/>
            <w:gridSpan w:val="6"/>
            <w:vAlign w:val="center"/>
          </w:tcPr>
          <w:p w:rsidR="00FC5698" w:rsidRPr="00FF3749" w:rsidRDefault="00FC5698" w:rsidP="00FC5698">
            <w:pPr>
              <w:autoSpaceDE w:val="0"/>
              <w:autoSpaceDN w:val="0"/>
              <w:adjustRightInd w:val="0"/>
              <w:rPr>
                <w:bCs/>
                <w:iCs/>
                <w:color w:val="000000"/>
              </w:rPr>
            </w:pPr>
            <w:r w:rsidRPr="00FF3749">
              <w:rPr>
                <w:color w:val="000000"/>
              </w:rPr>
              <w:t>Jednostki prowadzące kształcenie:</w:t>
            </w:r>
          </w:p>
        </w:tc>
        <w:tc>
          <w:tcPr>
            <w:tcW w:w="5752" w:type="dxa"/>
            <w:gridSpan w:val="6"/>
            <w:shd w:val="clear" w:color="auto" w:fill="F2F2F2"/>
            <w:vAlign w:val="center"/>
          </w:tcPr>
          <w:p w:rsidR="00FC5698" w:rsidRPr="00FF3749" w:rsidRDefault="00FC5698" w:rsidP="00FC5698">
            <w:pPr>
              <w:autoSpaceDE w:val="0"/>
              <w:autoSpaceDN w:val="0"/>
              <w:adjustRightInd w:val="0"/>
              <w:rPr>
                <w:bCs/>
                <w:iCs/>
                <w:color w:val="000000"/>
              </w:rPr>
            </w:pPr>
            <w:r w:rsidRPr="00FF3749">
              <w:rPr>
                <w:bCs/>
                <w:iCs/>
                <w:color w:val="000000"/>
              </w:rPr>
              <w:t xml:space="preserve">Zakład </w:t>
            </w:r>
            <w:r>
              <w:rPr>
                <w:bCs/>
                <w:iCs/>
                <w:color w:val="000000"/>
              </w:rPr>
              <w:t>Profilaktyki Onkologicznej</w:t>
            </w:r>
          </w:p>
        </w:tc>
      </w:tr>
      <w:tr w:rsidR="00FC5698" w:rsidRPr="00FF3749" w:rsidTr="00FC5698">
        <w:trPr>
          <w:trHeight w:val="465"/>
        </w:trPr>
        <w:tc>
          <w:tcPr>
            <w:tcW w:w="3911" w:type="dxa"/>
            <w:gridSpan w:val="6"/>
            <w:vAlign w:val="center"/>
          </w:tcPr>
          <w:p w:rsidR="00FC5698" w:rsidRPr="00FF3749" w:rsidRDefault="00FC5698" w:rsidP="00FC5698">
            <w:pPr>
              <w:autoSpaceDE w:val="0"/>
              <w:autoSpaceDN w:val="0"/>
              <w:adjustRightInd w:val="0"/>
              <w:rPr>
                <w:bCs/>
                <w:iCs/>
                <w:color w:val="000000"/>
              </w:rPr>
            </w:pPr>
            <w:r w:rsidRPr="00FF3749">
              <w:rPr>
                <w:color w:val="000000"/>
              </w:rPr>
              <w:t>Kierownik jednostki/jednostek:</w:t>
            </w:r>
          </w:p>
        </w:tc>
        <w:tc>
          <w:tcPr>
            <w:tcW w:w="5752" w:type="dxa"/>
            <w:gridSpan w:val="6"/>
            <w:shd w:val="clear" w:color="auto" w:fill="F2F2F2"/>
            <w:vAlign w:val="center"/>
          </w:tcPr>
          <w:p w:rsidR="00FC5698" w:rsidRPr="00FF3749" w:rsidRDefault="00FC5698" w:rsidP="00FC5698">
            <w:pPr>
              <w:rPr>
                <w:color w:val="000000"/>
                <w:lang w:val="en-US"/>
              </w:rPr>
            </w:pPr>
            <w:r w:rsidRPr="004C4D26">
              <w:rPr>
                <w:color w:val="000000"/>
                <w:lang w:val="en-US"/>
              </w:rPr>
              <w:t>prof. dr hab. n. med. Andrzej Deptała</w:t>
            </w:r>
          </w:p>
        </w:tc>
      </w:tr>
      <w:tr w:rsidR="00FC5698" w:rsidRPr="00FF3749" w:rsidTr="00FC5698">
        <w:trPr>
          <w:trHeight w:val="465"/>
        </w:trPr>
        <w:tc>
          <w:tcPr>
            <w:tcW w:w="3911" w:type="dxa"/>
            <w:gridSpan w:val="6"/>
            <w:vAlign w:val="center"/>
          </w:tcPr>
          <w:p w:rsidR="00FC5698" w:rsidRPr="00FF3749" w:rsidRDefault="00FC5698" w:rsidP="00FC5698">
            <w:pPr>
              <w:rPr>
                <w:color w:val="000000"/>
              </w:rPr>
            </w:pPr>
            <w:r w:rsidRPr="00FF3749">
              <w:rPr>
                <w:color w:val="000000"/>
              </w:rPr>
              <w:t>Rok studiów (rok, na którym realizowany jest przedmiot):</w:t>
            </w:r>
          </w:p>
        </w:tc>
        <w:tc>
          <w:tcPr>
            <w:tcW w:w="5752" w:type="dxa"/>
            <w:gridSpan w:val="6"/>
            <w:shd w:val="clear" w:color="auto" w:fill="F2F2F2"/>
            <w:vAlign w:val="center"/>
          </w:tcPr>
          <w:p w:rsidR="00FC5698" w:rsidRPr="00FF3749" w:rsidRDefault="00FC5698" w:rsidP="00FC5698">
            <w:pPr>
              <w:autoSpaceDE w:val="0"/>
              <w:autoSpaceDN w:val="0"/>
              <w:adjustRightInd w:val="0"/>
              <w:rPr>
                <w:bCs/>
                <w:iCs/>
                <w:color w:val="000000"/>
              </w:rPr>
            </w:pPr>
            <w:r>
              <w:rPr>
                <w:bCs/>
                <w:iCs/>
                <w:color w:val="000000"/>
              </w:rPr>
              <w:t>pierwszy</w:t>
            </w:r>
          </w:p>
        </w:tc>
      </w:tr>
      <w:tr w:rsidR="00FC5698" w:rsidRPr="00FF3749" w:rsidTr="00FC5698">
        <w:trPr>
          <w:trHeight w:val="465"/>
        </w:trPr>
        <w:tc>
          <w:tcPr>
            <w:tcW w:w="3911" w:type="dxa"/>
            <w:gridSpan w:val="6"/>
            <w:vAlign w:val="center"/>
          </w:tcPr>
          <w:p w:rsidR="00FC5698" w:rsidRPr="00FF3749" w:rsidRDefault="00FC5698" w:rsidP="00FC5698">
            <w:pPr>
              <w:rPr>
                <w:color w:val="000000"/>
              </w:rPr>
            </w:pPr>
            <w:r w:rsidRPr="00FF3749">
              <w:rPr>
                <w:color w:val="000000"/>
              </w:rPr>
              <w:t>Semestr studiów (semestr, na którym realizowany jest przedmiot):</w:t>
            </w:r>
          </w:p>
        </w:tc>
        <w:tc>
          <w:tcPr>
            <w:tcW w:w="5752" w:type="dxa"/>
            <w:gridSpan w:val="6"/>
            <w:shd w:val="clear" w:color="auto" w:fill="F2F2F2"/>
            <w:vAlign w:val="center"/>
          </w:tcPr>
          <w:p w:rsidR="00FC5698" w:rsidRPr="00FF3749" w:rsidRDefault="00FC5698" w:rsidP="00FC5698">
            <w:pPr>
              <w:autoSpaceDE w:val="0"/>
              <w:autoSpaceDN w:val="0"/>
              <w:adjustRightInd w:val="0"/>
              <w:rPr>
                <w:bCs/>
                <w:iCs/>
                <w:color w:val="000000"/>
              </w:rPr>
            </w:pPr>
            <w:r>
              <w:rPr>
                <w:bCs/>
                <w:iCs/>
                <w:color w:val="000000"/>
              </w:rPr>
              <w:t>letni</w:t>
            </w:r>
          </w:p>
        </w:tc>
      </w:tr>
      <w:tr w:rsidR="00FC5698" w:rsidRPr="00FF3749" w:rsidTr="00FC5698">
        <w:trPr>
          <w:trHeight w:val="465"/>
        </w:trPr>
        <w:tc>
          <w:tcPr>
            <w:tcW w:w="3911" w:type="dxa"/>
            <w:gridSpan w:val="6"/>
            <w:vAlign w:val="center"/>
          </w:tcPr>
          <w:p w:rsidR="00FC5698" w:rsidRPr="00FF3749" w:rsidRDefault="00FC5698" w:rsidP="00FC5698">
            <w:pPr>
              <w:rPr>
                <w:color w:val="000000"/>
              </w:rPr>
            </w:pPr>
            <w:r w:rsidRPr="00FF3749">
              <w:rPr>
                <w:color w:val="000000"/>
              </w:rPr>
              <w:t>Typ modułu/przedmiotu (podstawowy, kierunkowy, fakultatywny):</w:t>
            </w:r>
          </w:p>
        </w:tc>
        <w:tc>
          <w:tcPr>
            <w:tcW w:w="5752" w:type="dxa"/>
            <w:gridSpan w:val="6"/>
            <w:shd w:val="clear" w:color="auto" w:fill="F2F2F2"/>
            <w:vAlign w:val="center"/>
          </w:tcPr>
          <w:p w:rsidR="00FC5698" w:rsidRPr="00FF3749" w:rsidRDefault="00FC5698" w:rsidP="00FC5698">
            <w:pPr>
              <w:autoSpaceDE w:val="0"/>
              <w:autoSpaceDN w:val="0"/>
              <w:adjustRightInd w:val="0"/>
              <w:rPr>
                <w:bCs/>
                <w:iCs/>
                <w:color w:val="000000"/>
              </w:rPr>
            </w:pPr>
            <w:r>
              <w:rPr>
                <w:bCs/>
                <w:iCs/>
                <w:color w:val="000000"/>
              </w:rPr>
              <w:t>kierunkowy</w:t>
            </w:r>
          </w:p>
        </w:tc>
      </w:tr>
      <w:tr w:rsidR="00FC5698" w:rsidRPr="00FF3749" w:rsidTr="00FC5698">
        <w:trPr>
          <w:trHeight w:val="465"/>
        </w:trPr>
        <w:tc>
          <w:tcPr>
            <w:tcW w:w="3911" w:type="dxa"/>
            <w:gridSpan w:val="6"/>
            <w:vAlign w:val="center"/>
          </w:tcPr>
          <w:p w:rsidR="00FC5698" w:rsidRPr="00FF3749" w:rsidRDefault="00FC5698" w:rsidP="00FC5698">
            <w:pPr>
              <w:rPr>
                <w:color w:val="000000"/>
              </w:rPr>
            </w:pPr>
            <w:r w:rsidRPr="00FF3749">
              <w:rPr>
                <w:color w:val="000000"/>
              </w:rPr>
              <w:t>Osoby prowadzące (imiona, nazwiska oraz stopnie naukowe wszystkich wykładowców prowadzących przedmiot):</w:t>
            </w:r>
          </w:p>
        </w:tc>
        <w:tc>
          <w:tcPr>
            <w:tcW w:w="5752" w:type="dxa"/>
            <w:gridSpan w:val="6"/>
            <w:shd w:val="clear" w:color="auto" w:fill="F2F2F2"/>
            <w:vAlign w:val="center"/>
          </w:tcPr>
          <w:p w:rsidR="00FC5698" w:rsidRPr="00FF3749" w:rsidRDefault="00FC5698" w:rsidP="00FC5698">
            <w:pPr>
              <w:autoSpaceDE w:val="0"/>
              <w:autoSpaceDN w:val="0"/>
              <w:adjustRightInd w:val="0"/>
              <w:rPr>
                <w:bCs/>
                <w:iCs/>
                <w:color w:val="000000"/>
              </w:rPr>
            </w:pPr>
            <w:r>
              <w:rPr>
                <w:bCs/>
                <w:iCs/>
                <w:color w:val="000000"/>
              </w:rPr>
              <w:t>mgr Łukasz Błoch</w:t>
            </w:r>
          </w:p>
        </w:tc>
      </w:tr>
      <w:tr w:rsidR="00FC5698" w:rsidRPr="00FF3749" w:rsidTr="00FC5698">
        <w:trPr>
          <w:trHeight w:val="465"/>
        </w:trPr>
        <w:tc>
          <w:tcPr>
            <w:tcW w:w="3911" w:type="dxa"/>
            <w:gridSpan w:val="6"/>
            <w:vAlign w:val="center"/>
          </w:tcPr>
          <w:p w:rsidR="00FC5698" w:rsidRPr="00FF3749" w:rsidRDefault="00FC5698" w:rsidP="00FC5698">
            <w:pPr>
              <w:rPr>
                <w:color w:val="000000"/>
              </w:rPr>
            </w:pPr>
            <w:r w:rsidRPr="00FF3749">
              <w:rPr>
                <w:color w:val="000000"/>
              </w:rPr>
              <w:t>Erasmus TAK/NIE (czy przedmiot dostępny jest dla studentów w ramach programu Erasmus):</w:t>
            </w:r>
          </w:p>
        </w:tc>
        <w:tc>
          <w:tcPr>
            <w:tcW w:w="5752" w:type="dxa"/>
            <w:gridSpan w:val="6"/>
            <w:shd w:val="clear" w:color="auto" w:fill="F2F2F2"/>
            <w:vAlign w:val="center"/>
          </w:tcPr>
          <w:p w:rsidR="00FC5698" w:rsidRPr="00FF3749" w:rsidRDefault="00FC5698" w:rsidP="00FC5698">
            <w:pPr>
              <w:autoSpaceDE w:val="0"/>
              <w:autoSpaceDN w:val="0"/>
              <w:adjustRightInd w:val="0"/>
              <w:rPr>
                <w:bCs/>
                <w:iCs/>
                <w:color w:val="000000"/>
              </w:rPr>
            </w:pPr>
            <w:r>
              <w:rPr>
                <w:bCs/>
                <w:iCs/>
                <w:color w:val="000000"/>
              </w:rPr>
              <w:t>NIE</w:t>
            </w:r>
          </w:p>
        </w:tc>
      </w:tr>
      <w:tr w:rsidR="00FC5698" w:rsidRPr="00FF3749" w:rsidTr="00FC5698">
        <w:trPr>
          <w:trHeight w:val="465"/>
        </w:trPr>
        <w:tc>
          <w:tcPr>
            <w:tcW w:w="3911" w:type="dxa"/>
            <w:gridSpan w:val="6"/>
            <w:vAlign w:val="center"/>
          </w:tcPr>
          <w:p w:rsidR="00FC5698" w:rsidRPr="00FF3749" w:rsidRDefault="00FC5698" w:rsidP="00FC5698">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6"/>
            <w:shd w:val="clear" w:color="auto" w:fill="F2F2F2"/>
            <w:vAlign w:val="center"/>
          </w:tcPr>
          <w:p w:rsidR="00FC5698" w:rsidRPr="00FF3749" w:rsidRDefault="00FC5698" w:rsidP="00FC5698">
            <w:pPr>
              <w:autoSpaceDE w:val="0"/>
              <w:autoSpaceDN w:val="0"/>
              <w:adjustRightInd w:val="0"/>
              <w:rPr>
                <w:bCs/>
                <w:iCs/>
                <w:color w:val="000000"/>
              </w:rPr>
            </w:pPr>
            <w:r>
              <w:rPr>
                <w:bCs/>
                <w:iCs/>
                <w:color w:val="000000"/>
              </w:rPr>
              <w:t>mgr Łukasz Błoch</w:t>
            </w:r>
          </w:p>
        </w:tc>
      </w:tr>
      <w:tr w:rsidR="00FC5698" w:rsidRPr="00FF3749" w:rsidTr="00FC5698">
        <w:trPr>
          <w:trHeight w:val="465"/>
        </w:trPr>
        <w:tc>
          <w:tcPr>
            <w:tcW w:w="3911" w:type="dxa"/>
            <w:gridSpan w:val="6"/>
            <w:vAlign w:val="center"/>
          </w:tcPr>
          <w:p w:rsidR="00FC5698" w:rsidRPr="00FF3749" w:rsidRDefault="00FC5698" w:rsidP="00FC5698">
            <w:pPr>
              <w:autoSpaceDE w:val="0"/>
              <w:autoSpaceDN w:val="0"/>
              <w:adjustRightInd w:val="0"/>
              <w:rPr>
                <w:color w:val="000000"/>
              </w:rPr>
            </w:pPr>
            <w:r w:rsidRPr="00FF3749">
              <w:rPr>
                <w:color w:val="000000"/>
              </w:rPr>
              <w:t>Liczba punktów ECTS:</w:t>
            </w:r>
          </w:p>
        </w:tc>
        <w:tc>
          <w:tcPr>
            <w:tcW w:w="5752" w:type="dxa"/>
            <w:gridSpan w:val="6"/>
            <w:shd w:val="clear" w:color="auto" w:fill="F2F2F2"/>
            <w:vAlign w:val="center"/>
          </w:tcPr>
          <w:p w:rsidR="00FC5698" w:rsidRPr="00FF3749" w:rsidRDefault="00FC5698" w:rsidP="00FC5698">
            <w:pPr>
              <w:autoSpaceDE w:val="0"/>
              <w:autoSpaceDN w:val="0"/>
              <w:adjustRightInd w:val="0"/>
              <w:rPr>
                <w:bCs/>
                <w:iCs/>
                <w:color w:val="000000"/>
              </w:rPr>
            </w:pPr>
            <w:r>
              <w:rPr>
                <w:bCs/>
                <w:iCs/>
                <w:color w:val="000000"/>
              </w:rPr>
              <w:t>1</w:t>
            </w:r>
          </w:p>
        </w:tc>
      </w:tr>
      <w:tr w:rsidR="00FC5698" w:rsidRPr="00FF3749" w:rsidTr="00FC5698">
        <w:trPr>
          <w:trHeight w:val="192"/>
        </w:trPr>
        <w:tc>
          <w:tcPr>
            <w:tcW w:w="9663" w:type="dxa"/>
            <w:gridSpan w:val="12"/>
            <w:vAlign w:val="center"/>
          </w:tcPr>
          <w:p w:rsidR="00FC5698" w:rsidRPr="00FF3749" w:rsidRDefault="00FC5698" w:rsidP="00FC5698">
            <w:pPr>
              <w:numPr>
                <w:ilvl w:val="0"/>
                <w:numId w:val="24"/>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FC5698" w:rsidRPr="00FF3749" w:rsidTr="00FC5698">
        <w:trPr>
          <w:trHeight w:val="465"/>
        </w:trPr>
        <w:tc>
          <w:tcPr>
            <w:tcW w:w="9663" w:type="dxa"/>
            <w:gridSpan w:val="12"/>
            <w:shd w:val="clear" w:color="auto" w:fill="F2F2F2"/>
            <w:vAlign w:val="center"/>
          </w:tcPr>
          <w:p w:rsidR="00FC5698" w:rsidRDefault="00FC5698" w:rsidP="00FC5698">
            <w:pPr>
              <w:numPr>
                <w:ilvl w:val="0"/>
                <w:numId w:val="21"/>
              </w:numPr>
              <w:spacing w:after="0" w:line="240" w:lineRule="auto"/>
              <w:jc w:val="both"/>
              <w:rPr>
                <w:color w:val="000000"/>
              </w:rPr>
            </w:pPr>
            <w:r w:rsidRPr="00F53D0B">
              <w:rPr>
                <w:color w:val="000000"/>
              </w:rPr>
              <w:t xml:space="preserve">Przekazanie </w:t>
            </w:r>
            <w:r>
              <w:rPr>
                <w:color w:val="000000"/>
              </w:rPr>
              <w:t>podstawowej</w:t>
            </w:r>
            <w:r w:rsidRPr="00F53D0B">
              <w:rPr>
                <w:color w:val="000000"/>
              </w:rPr>
              <w:t xml:space="preserve"> wiedzy </w:t>
            </w:r>
            <w:r>
              <w:rPr>
                <w:color w:val="000000"/>
              </w:rPr>
              <w:t xml:space="preserve">i umiejętności </w:t>
            </w:r>
            <w:r w:rsidRPr="00F53D0B">
              <w:rPr>
                <w:color w:val="000000"/>
              </w:rPr>
              <w:t xml:space="preserve">z zakresu </w:t>
            </w:r>
            <w:r>
              <w:rPr>
                <w:color w:val="000000"/>
              </w:rPr>
              <w:t>ewaluacji programów zdrowotnych oraz programów polityki zdrowotnej:</w:t>
            </w:r>
          </w:p>
          <w:p w:rsidR="00FC5698" w:rsidRDefault="00FC5698" w:rsidP="00FC5698">
            <w:pPr>
              <w:numPr>
                <w:ilvl w:val="0"/>
                <w:numId w:val="23"/>
              </w:numPr>
              <w:tabs>
                <w:tab w:val="clear" w:pos="720"/>
                <w:tab w:val="left" w:pos="42"/>
              </w:tabs>
              <w:spacing w:after="0" w:line="240" w:lineRule="auto"/>
              <w:ind w:left="1065" w:hanging="284"/>
              <w:jc w:val="both"/>
            </w:pPr>
            <w:r>
              <w:lastRenderedPageBreak/>
              <w:t>Umiejętność wykorzystania dostępnych źródeł wiedzy w celu przeprowadzenia analizy potrzeb na danym terenie jst.</w:t>
            </w:r>
          </w:p>
          <w:p w:rsidR="00FC5698" w:rsidRDefault="00FC5698" w:rsidP="00FC5698">
            <w:pPr>
              <w:numPr>
                <w:ilvl w:val="0"/>
                <w:numId w:val="23"/>
              </w:numPr>
              <w:tabs>
                <w:tab w:val="clear" w:pos="720"/>
                <w:tab w:val="left" w:pos="42"/>
              </w:tabs>
              <w:spacing w:after="0" w:line="240" w:lineRule="auto"/>
              <w:ind w:left="1065" w:hanging="284"/>
              <w:jc w:val="both"/>
            </w:pPr>
            <w:r>
              <w:t>Umiejętność utworzenia programu zdrowotnego/programu polityki zdrowotnej.</w:t>
            </w:r>
          </w:p>
          <w:p w:rsidR="00FC5698" w:rsidRDefault="00FC5698" w:rsidP="00FC5698">
            <w:pPr>
              <w:numPr>
                <w:ilvl w:val="0"/>
                <w:numId w:val="23"/>
              </w:numPr>
              <w:tabs>
                <w:tab w:val="clear" w:pos="720"/>
                <w:tab w:val="left" w:pos="42"/>
              </w:tabs>
              <w:spacing w:after="0" w:line="240" w:lineRule="auto"/>
              <w:ind w:left="1065" w:hanging="284"/>
              <w:jc w:val="both"/>
            </w:pPr>
            <w:r>
              <w:t>Umiejętność dostosowania treści programów do wymaganych schematów i wypełniania wniosków konkursowych.</w:t>
            </w:r>
          </w:p>
          <w:p w:rsidR="00FC5698" w:rsidRDefault="00FC5698" w:rsidP="00FC5698">
            <w:pPr>
              <w:numPr>
                <w:ilvl w:val="0"/>
                <w:numId w:val="23"/>
              </w:numPr>
              <w:tabs>
                <w:tab w:val="clear" w:pos="720"/>
                <w:tab w:val="left" w:pos="42"/>
              </w:tabs>
              <w:spacing w:after="0" w:line="240" w:lineRule="auto"/>
              <w:ind w:left="1065" w:hanging="284"/>
              <w:jc w:val="both"/>
            </w:pPr>
            <w:r>
              <w:t>Zapoznanie się ze sposobem oceniania programów przez AOTMiT.</w:t>
            </w:r>
          </w:p>
          <w:p w:rsidR="00FC5698" w:rsidRDefault="00FC5698" w:rsidP="00FC5698">
            <w:pPr>
              <w:numPr>
                <w:ilvl w:val="0"/>
                <w:numId w:val="23"/>
              </w:numPr>
              <w:tabs>
                <w:tab w:val="clear" w:pos="720"/>
                <w:tab w:val="left" w:pos="42"/>
              </w:tabs>
              <w:spacing w:after="0" w:line="240" w:lineRule="auto"/>
              <w:ind w:left="1065" w:hanging="284"/>
              <w:jc w:val="both"/>
            </w:pPr>
            <w:r>
              <w:t>Przygotowywanie rekomendacji w ramach nowelizacji ustawy o świadczeniach.</w:t>
            </w:r>
          </w:p>
          <w:p w:rsidR="00FC5698" w:rsidRDefault="00FC5698" w:rsidP="00FC5698">
            <w:pPr>
              <w:numPr>
                <w:ilvl w:val="0"/>
                <w:numId w:val="23"/>
              </w:numPr>
              <w:tabs>
                <w:tab w:val="clear" w:pos="720"/>
                <w:tab w:val="left" w:pos="42"/>
              </w:tabs>
              <w:spacing w:after="0" w:line="240" w:lineRule="auto"/>
              <w:ind w:left="1065" w:hanging="284"/>
              <w:jc w:val="both"/>
            </w:pPr>
            <w:r>
              <w:t>Poznanie podstaw prawnych realizacji programów i konstrukcji programów o różnym zasięgu, realizowanych na poziomie krajowym i wojewódzkim.</w:t>
            </w:r>
          </w:p>
          <w:p w:rsidR="00FC5698" w:rsidRPr="006C7DB0" w:rsidRDefault="00FC5698" w:rsidP="00FC5698">
            <w:pPr>
              <w:numPr>
                <w:ilvl w:val="0"/>
                <w:numId w:val="23"/>
              </w:numPr>
              <w:tabs>
                <w:tab w:val="clear" w:pos="720"/>
                <w:tab w:val="left" w:pos="42"/>
              </w:tabs>
              <w:spacing w:after="0" w:line="240" w:lineRule="auto"/>
              <w:ind w:left="1065" w:hanging="284"/>
              <w:jc w:val="both"/>
            </w:pPr>
            <w:r>
              <w:t>Zapoznanie się z różnicami związanymi z finansowaniem programów ze środków Europejskiego Funduszu Społecznego.</w:t>
            </w:r>
          </w:p>
        </w:tc>
      </w:tr>
      <w:tr w:rsidR="00FC5698" w:rsidRPr="00FF3749" w:rsidTr="00FC5698">
        <w:trPr>
          <w:trHeight w:val="312"/>
        </w:trPr>
        <w:tc>
          <w:tcPr>
            <w:tcW w:w="9663" w:type="dxa"/>
            <w:gridSpan w:val="12"/>
            <w:vAlign w:val="center"/>
          </w:tcPr>
          <w:p w:rsidR="00FC5698" w:rsidRPr="00FF3749" w:rsidRDefault="00FC5698" w:rsidP="00FC5698">
            <w:pPr>
              <w:numPr>
                <w:ilvl w:val="0"/>
                <w:numId w:val="24"/>
              </w:numPr>
              <w:autoSpaceDE w:val="0"/>
              <w:autoSpaceDN w:val="0"/>
              <w:adjustRightInd w:val="0"/>
              <w:spacing w:before="120" w:after="120" w:line="240" w:lineRule="auto"/>
              <w:ind w:left="357" w:hanging="357"/>
              <w:rPr>
                <w:b/>
                <w:bCs/>
                <w:iCs/>
                <w:color w:val="000000"/>
              </w:rPr>
            </w:pPr>
            <w:r w:rsidRPr="00FF3749">
              <w:rPr>
                <w:b/>
                <w:bCs/>
                <w:iCs/>
                <w:color w:val="000000"/>
                <w:sz w:val="28"/>
              </w:rPr>
              <w:lastRenderedPageBreak/>
              <w:t xml:space="preserve">Wymagania wstępne </w:t>
            </w:r>
          </w:p>
        </w:tc>
      </w:tr>
      <w:tr w:rsidR="00FC5698" w:rsidRPr="00FF3749" w:rsidTr="00FC5698">
        <w:trPr>
          <w:trHeight w:val="465"/>
        </w:trPr>
        <w:tc>
          <w:tcPr>
            <w:tcW w:w="9663" w:type="dxa"/>
            <w:gridSpan w:val="12"/>
            <w:shd w:val="clear" w:color="auto" w:fill="F2F2F2"/>
            <w:vAlign w:val="center"/>
          </w:tcPr>
          <w:p w:rsidR="00FC5698" w:rsidRPr="00FF3749" w:rsidRDefault="00FC5698" w:rsidP="00FC5698">
            <w:pPr>
              <w:spacing w:before="120" w:after="120"/>
              <w:ind w:left="360"/>
              <w:jc w:val="both"/>
              <w:rPr>
                <w:bCs/>
                <w:iCs/>
                <w:color w:val="000000"/>
              </w:rPr>
            </w:pPr>
            <w:r w:rsidRPr="00030D41">
              <w:rPr>
                <w:bCs/>
                <w:iCs/>
                <w:color w:val="000000"/>
              </w:rPr>
              <w:t>Wiedza i umiejętności zdobyte podczas studiów I stopnia</w:t>
            </w:r>
          </w:p>
        </w:tc>
      </w:tr>
      <w:tr w:rsidR="00FC5698" w:rsidRPr="00FF3749" w:rsidTr="00FC5698">
        <w:trPr>
          <w:trHeight w:val="344"/>
        </w:trPr>
        <w:tc>
          <w:tcPr>
            <w:tcW w:w="9663" w:type="dxa"/>
            <w:gridSpan w:val="12"/>
            <w:vAlign w:val="center"/>
          </w:tcPr>
          <w:p w:rsidR="00FC5698" w:rsidRPr="00FF3749" w:rsidRDefault="00FC5698" w:rsidP="00FC5698">
            <w:pPr>
              <w:numPr>
                <w:ilvl w:val="0"/>
                <w:numId w:val="24"/>
              </w:numPr>
              <w:spacing w:before="120" w:after="120" w:line="240" w:lineRule="auto"/>
              <w:ind w:left="357" w:hanging="357"/>
              <w:rPr>
                <w:b/>
                <w:bCs/>
                <w:color w:val="000000"/>
              </w:rPr>
            </w:pPr>
            <w:r w:rsidRPr="00FF3749">
              <w:rPr>
                <w:b/>
                <w:bCs/>
                <w:color w:val="000000"/>
                <w:sz w:val="28"/>
              </w:rPr>
              <w:t>Przedmiotowe efekty kształcenia</w:t>
            </w:r>
          </w:p>
        </w:tc>
      </w:tr>
      <w:tr w:rsidR="00FC5698" w:rsidRPr="00FF3749" w:rsidTr="00FC5698">
        <w:trPr>
          <w:trHeight w:val="465"/>
        </w:trPr>
        <w:tc>
          <w:tcPr>
            <w:tcW w:w="9663" w:type="dxa"/>
            <w:gridSpan w:val="12"/>
            <w:vAlign w:val="center"/>
          </w:tcPr>
          <w:p w:rsidR="00FC5698" w:rsidRPr="00FF3749" w:rsidRDefault="00FC5698" w:rsidP="00FC5698">
            <w:pPr>
              <w:autoSpaceDE w:val="0"/>
              <w:autoSpaceDN w:val="0"/>
              <w:adjustRightInd w:val="0"/>
              <w:jc w:val="center"/>
              <w:rPr>
                <w:bCs/>
                <w:iCs/>
                <w:color w:val="000000"/>
              </w:rPr>
            </w:pPr>
            <w:r w:rsidRPr="00FF3749">
              <w:rPr>
                <w:b/>
                <w:bCs/>
                <w:iCs/>
                <w:color w:val="000000"/>
              </w:rPr>
              <w:t>Lista efektów kształcenia</w:t>
            </w:r>
          </w:p>
        </w:tc>
      </w:tr>
      <w:tr w:rsidR="00FC5698" w:rsidRPr="00FF3749" w:rsidTr="00FC5698">
        <w:trPr>
          <w:trHeight w:val="465"/>
        </w:trPr>
        <w:tc>
          <w:tcPr>
            <w:tcW w:w="1740" w:type="dxa"/>
            <w:gridSpan w:val="2"/>
            <w:vAlign w:val="center"/>
          </w:tcPr>
          <w:p w:rsidR="00FC5698" w:rsidRPr="00FF3749" w:rsidRDefault="00FC5698" w:rsidP="00FC5698">
            <w:pPr>
              <w:autoSpaceDE w:val="0"/>
              <w:autoSpaceDN w:val="0"/>
              <w:adjustRightInd w:val="0"/>
              <w:jc w:val="center"/>
              <w:rPr>
                <w:bCs/>
                <w:iCs/>
                <w:color w:val="000000"/>
              </w:rPr>
            </w:pPr>
            <w:r w:rsidRPr="00FF3749">
              <w:rPr>
                <w:bCs/>
                <w:iCs/>
                <w:color w:val="000000"/>
              </w:rPr>
              <w:t>Symbol</w:t>
            </w:r>
          </w:p>
        </w:tc>
        <w:tc>
          <w:tcPr>
            <w:tcW w:w="5640" w:type="dxa"/>
            <w:gridSpan w:val="8"/>
            <w:vAlign w:val="center"/>
          </w:tcPr>
          <w:p w:rsidR="00FC5698" w:rsidRPr="00FF3749" w:rsidRDefault="00FC5698" w:rsidP="00FC5698">
            <w:pPr>
              <w:autoSpaceDE w:val="0"/>
              <w:autoSpaceDN w:val="0"/>
              <w:adjustRightInd w:val="0"/>
              <w:jc w:val="center"/>
              <w:rPr>
                <w:bCs/>
                <w:iCs/>
                <w:color w:val="000000"/>
              </w:rPr>
            </w:pPr>
            <w:r w:rsidRPr="00FF3749">
              <w:rPr>
                <w:bCs/>
                <w:iCs/>
                <w:color w:val="000000"/>
              </w:rPr>
              <w:t>Opis</w:t>
            </w:r>
          </w:p>
        </w:tc>
        <w:tc>
          <w:tcPr>
            <w:tcW w:w="2283" w:type="dxa"/>
            <w:gridSpan w:val="2"/>
            <w:vAlign w:val="center"/>
          </w:tcPr>
          <w:p w:rsidR="00FC5698" w:rsidRPr="00FF3749" w:rsidRDefault="00FC5698" w:rsidP="00FC5698">
            <w:pPr>
              <w:autoSpaceDE w:val="0"/>
              <w:autoSpaceDN w:val="0"/>
              <w:adjustRightInd w:val="0"/>
              <w:jc w:val="center"/>
              <w:rPr>
                <w:color w:val="000000"/>
              </w:rPr>
            </w:pPr>
            <w:r w:rsidRPr="00FF3749">
              <w:rPr>
                <w:color w:val="000000"/>
              </w:rPr>
              <w:t xml:space="preserve">Odniesienie do efektu kierunkowego </w:t>
            </w:r>
          </w:p>
        </w:tc>
      </w:tr>
      <w:tr w:rsidR="00FC5698" w:rsidRPr="00FF3749" w:rsidTr="00FC5698">
        <w:trPr>
          <w:trHeight w:val="465"/>
        </w:trPr>
        <w:tc>
          <w:tcPr>
            <w:tcW w:w="1740" w:type="dxa"/>
            <w:gridSpan w:val="2"/>
            <w:shd w:val="clear" w:color="auto" w:fill="F2F2F2"/>
          </w:tcPr>
          <w:p w:rsidR="00FC5698" w:rsidRPr="004822E7" w:rsidRDefault="00FC5698" w:rsidP="00FC5698">
            <w:r w:rsidRPr="00D64ED3">
              <w:t>ZP_W1</w:t>
            </w:r>
          </w:p>
        </w:tc>
        <w:tc>
          <w:tcPr>
            <w:tcW w:w="5640" w:type="dxa"/>
            <w:gridSpan w:val="8"/>
            <w:shd w:val="clear" w:color="auto" w:fill="F2F2F2"/>
          </w:tcPr>
          <w:p w:rsidR="00FC5698" w:rsidRPr="004822E7" w:rsidRDefault="00FC5698" w:rsidP="00FC5698">
            <w:r>
              <w:t>Zna</w:t>
            </w:r>
            <w:r w:rsidRPr="004822E7">
              <w:t xml:space="preserve"> akty prawne, na podstawie których można tworzyć i realizować programy zdrowotne</w:t>
            </w:r>
          </w:p>
        </w:tc>
        <w:tc>
          <w:tcPr>
            <w:tcW w:w="2283" w:type="dxa"/>
            <w:gridSpan w:val="2"/>
            <w:shd w:val="clear" w:color="auto" w:fill="F2F2F2"/>
          </w:tcPr>
          <w:p w:rsidR="00FC5698" w:rsidRDefault="00FC5698" w:rsidP="00FC5698">
            <w:r>
              <w:t>P6S_WK</w:t>
            </w:r>
          </w:p>
          <w:p w:rsidR="00FC5698" w:rsidRPr="004822E7" w:rsidRDefault="00FC5698" w:rsidP="00FC5698">
            <w:r>
              <w:t>P7S_WK</w:t>
            </w:r>
          </w:p>
        </w:tc>
      </w:tr>
      <w:tr w:rsidR="00FC5698" w:rsidRPr="00FF3749" w:rsidTr="00FC5698">
        <w:trPr>
          <w:trHeight w:val="465"/>
        </w:trPr>
        <w:tc>
          <w:tcPr>
            <w:tcW w:w="1740" w:type="dxa"/>
            <w:gridSpan w:val="2"/>
            <w:shd w:val="clear" w:color="auto" w:fill="F2F2F2"/>
          </w:tcPr>
          <w:p w:rsidR="00FC5698" w:rsidRPr="004822E7" w:rsidRDefault="00FC5698" w:rsidP="00FC5698">
            <w:r>
              <w:t>ZP_U1</w:t>
            </w:r>
          </w:p>
        </w:tc>
        <w:tc>
          <w:tcPr>
            <w:tcW w:w="5640" w:type="dxa"/>
            <w:gridSpan w:val="8"/>
            <w:shd w:val="clear" w:color="auto" w:fill="F2F2F2"/>
          </w:tcPr>
          <w:p w:rsidR="00FC5698" w:rsidRPr="004822E7" w:rsidRDefault="00FC5698" w:rsidP="00FC5698">
            <w:r w:rsidRPr="004822E7">
              <w:t>Posiadać umiejętność zaprojektowania programu zdrowotnego</w:t>
            </w:r>
            <w:r>
              <w:t>/programu polityki zdrowotnej</w:t>
            </w:r>
          </w:p>
        </w:tc>
        <w:tc>
          <w:tcPr>
            <w:tcW w:w="2283" w:type="dxa"/>
            <w:gridSpan w:val="2"/>
            <w:shd w:val="clear" w:color="auto" w:fill="F2F2F2"/>
          </w:tcPr>
          <w:p w:rsidR="00FC5698" w:rsidRDefault="00FC5698" w:rsidP="00FC5698">
            <w:r>
              <w:t>P6S_UW</w:t>
            </w:r>
          </w:p>
          <w:p w:rsidR="00FC5698" w:rsidRDefault="00FC5698" w:rsidP="00FC5698">
            <w:r>
              <w:t>P6S_UO</w:t>
            </w:r>
          </w:p>
          <w:p w:rsidR="00FC5698" w:rsidRDefault="00FC5698" w:rsidP="00FC5698">
            <w:r>
              <w:t>P7S_UW</w:t>
            </w:r>
          </w:p>
          <w:p w:rsidR="00FC5698" w:rsidRPr="004822E7" w:rsidRDefault="00FC5698" w:rsidP="00FC5698">
            <w:r>
              <w:t>P7S_UK</w:t>
            </w:r>
          </w:p>
        </w:tc>
      </w:tr>
      <w:tr w:rsidR="00FC5698" w:rsidRPr="00FF3749" w:rsidTr="00FC5698">
        <w:trPr>
          <w:trHeight w:val="465"/>
        </w:trPr>
        <w:tc>
          <w:tcPr>
            <w:tcW w:w="1740" w:type="dxa"/>
            <w:gridSpan w:val="2"/>
            <w:shd w:val="clear" w:color="auto" w:fill="F2F2F2"/>
          </w:tcPr>
          <w:p w:rsidR="00FC5698" w:rsidRPr="004822E7" w:rsidRDefault="00FC5698" w:rsidP="00FC5698">
            <w:r>
              <w:t>ZP_</w:t>
            </w:r>
            <w:r w:rsidRPr="004822E7">
              <w:t>U</w:t>
            </w:r>
            <w:r>
              <w:t>2</w:t>
            </w:r>
          </w:p>
        </w:tc>
        <w:tc>
          <w:tcPr>
            <w:tcW w:w="5640" w:type="dxa"/>
            <w:gridSpan w:val="8"/>
            <w:shd w:val="clear" w:color="auto" w:fill="F2F2F2"/>
          </w:tcPr>
          <w:p w:rsidR="00FC5698" w:rsidRPr="004822E7" w:rsidRDefault="00FC5698" w:rsidP="00FC5698">
            <w:r>
              <w:t xml:space="preserve">Posiada </w:t>
            </w:r>
            <w:r w:rsidRPr="004822E7">
              <w:t>umiejętność wypełnienia wniosku konkursowego na realizację programu oraz złożenia treści programu do opinii AOTMiT</w:t>
            </w:r>
          </w:p>
        </w:tc>
        <w:tc>
          <w:tcPr>
            <w:tcW w:w="2283" w:type="dxa"/>
            <w:gridSpan w:val="2"/>
            <w:shd w:val="clear" w:color="auto" w:fill="F2F2F2"/>
          </w:tcPr>
          <w:p w:rsidR="00FC5698" w:rsidRDefault="00FC5698" w:rsidP="00FC5698">
            <w:r>
              <w:t>P6S_UW</w:t>
            </w:r>
          </w:p>
          <w:p w:rsidR="00FC5698" w:rsidRDefault="00FC5698" w:rsidP="00FC5698">
            <w:r>
              <w:t>P6S_UO</w:t>
            </w:r>
          </w:p>
          <w:p w:rsidR="00FC5698" w:rsidRDefault="00FC5698" w:rsidP="00FC5698">
            <w:r>
              <w:t>P7S_UW</w:t>
            </w:r>
          </w:p>
          <w:p w:rsidR="00FC5698" w:rsidRDefault="00FC5698" w:rsidP="00FC5698">
            <w:r>
              <w:t>P7S_UK</w:t>
            </w:r>
          </w:p>
        </w:tc>
      </w:tr>
      <w:tr w:rsidR="00FC5698" w:rsidRPr="00FF3749" w:rsidTr="00FC5698">
        <w:trPr>
          <w:trHeight w:val="465"/>
        </w:trPr>
        <w:tc>
          <w:tcPr>
            <w:tcW w:w="1740" w:type="dxa"/>
            <w:gridSpan w:val="2"/>
            <w:shd w:val="clear" w:color="auto" w:fill="F2F2F2"/>
            <w:vAlign w:val="center"/>
          </w:tcPr>
          <w:p w:rsidR="00FC5698" w:rsidRDefault="00FC5698" w:rsidP="00FC5698">
            <w:pPr>
              <w:rPr>
                <w:color w:val="000000"/>
              </w:rPr>
            </w:pPr>
            <w:r>
              <w:t>ZP_W2</w:t>
            </w:r>
          </w:p>
        </w:tc>
        <w:tc>
          <w:tcPr>
            <w:tcW w:w="5640" w:type="dxa"/>
            <w:gridSpan w:val="8"/>
            <w:shd w:val="clear" w:color="auto" w:fill="F2F2F2"/>
            <w:vAlign w:val="center"/>
          </w:tcPr>
          <w:p w:rsidR="00FC5698" w:rsidRDefault="00FC5698" w:rsidP="00FC5698">
            <w:pPr>
              <w:jc w:val="both"/>
              <w:rPr>
                <w:color w:val="000000"/>
              </w:rPr>
            </w:pPr>
            <w:r w:rsidRPr="00030D41">
              <w:rPr>
                <w:color w:val="000000"/>
              </w:rPr>
              <w:t>Zna podstawowe aspekty poruszane w ramach oceny ewaluacyjnej programu zdrowotnego/polityki zdrowotnej</w:t>
            </w:r>
          </w:p>
        </w:tc>
        <w:tc>
          <w:tcPr>
            <w:tcW w:w="2283" w:type="dxa"/>
            <w:gridSpan w:val="2"/>
            <w:shd w:val="clear" w:color="auto" w:fill="F2F2F2"/>
            <w:vAlign w:val="center"/>
          </w:tcPr>
          <w:p w:rsidR="00FC5698" w:rsidRDefault="00FC5698" w:rsidP="00FC5698">
            <w:r>
              <w:t>P6S_WK</w:t>
            </w:r>
          </w:p>
          <w:p w:rsidR="00FC5698" w:rsidRDefault="00FC5698" w:rsidP="00FC5698">
            <w:pPr>
              <w:rPr>
                <w:color w:val="000000"/>
              </w:rPr>
            </w:pPr>
            <w:r>
              <w:t>P7S_WK</w:t>
            </w:r>
          </w:p>
        </w:tc>
      </w:tr>
      <w:tr w:rsidR="00FC5698" w:rsidRPr="00FF3749" w:rsidTr="00FC5698">
        <w:trPr>
          <w:trHeight w:val="627"/>
        </w:trPr>
        <w:tc>
          <w:tcPr>
            <w:tcW w:w="9663" w:type="dxa"/>
            <w:gridSpan w:val="12"/>
            <w:vAlign w:val="center"/>
          </w:tcPr>
          <w:p w:rsidR="00FC5698" w:rsidRPr="00FF3749" w:rsidRDefault="00FC5698" w:rsidP="00FC5698">
            <w:pPr>
              <w:pStyle w:val="Akapitzlist"/>
              <w:numPr>
                <w:ilvl w:val="0"/>
                <w:numId w:val="24"/>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Formy prowadzonych zajęć</w:t>
            </w:r>
          </w:p>
        </w:tc>
      </w:tr>
      <w:tr w:rsidR="00FC5698" w:rsidRPr="00FF3749" w:rsidTr="00FC5698">
        <w:trPr>
          <w:trHeight w:val="536"/>
        </w:trPr>
        <w:tc>
          <w:tcPr>
            <w:tcW w:w="2415" w:type="dxa"/>
            <w:gridSpan w:val="4"/>
            <w:vAlign w:val="center"/>
          </w:tcPr>
          <w:p w:rsidR="00FC5698" w:rsidRPr="00FF3749" w:rsidRDefault="00FC5698" w:rsidP="00FC5698">
            <w:pPr>
              <w:autoSpaceDE w:val="0"/>
              <w:autoSpaceDN w:val="0"/>
              <w:adjustRightInd w:val="0"/>
              <w:jc w:val="center"/>
              <w:rPr>
                <w:bCs/>
                <w:iCs/>
                <w:color w:val="000000"/>
              </w:rPr>
            </w:pPr>
            <w:r w:rsidRPr="00FF3749">
              <w:rPr>
                <w:bCs/>
                <w:iCs/>
                <w:color w:val="000000"/>
              </w:rPr>
              <w:t>Forma</w:t>
            </w:r>
          </w:p>
        </w:tc>
        <w:tc>
          <w:tcPr>
            <w:tcW w:w="2416" w:type="dxa"/>
            <w:gridSpan w:val="3"/>
            <w:vAlign w:val="center"/>
          </w:tcPr>
          <w:p w:rsidR="00FC5698" w:rsidRPr="00FF3749" w:rsidRDefault="00FC5698" w:rsidP="00FC5698">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FC5698" w:rsidRPr="00FF3749" w:rsidRDefault="00FC5698" w:rsidP="00FC5698">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FC5698" w:rsidRPr="00FF3749" w:rsidRDefault="00FC5698" w:rsidP="00FC5698">
            <w:pPr>
              <w:jc w:val="center"/>
              <w:rPr>
                <w:bCs/>
                <w:iCs/>
                <w:color w:val="000000"/>
              </w:rPr>
            </w:pPr>
            <w:r w:rsidRPr="00FF3749">
              <w:rPr>
                <w:bCs/>
                <w:iCs/>
                <w:color w:val="000000"/>
              </w:rPr>
              <w:t xml:space="preserve">Minimalna liczba osób </w:t>
            </w:r>
            <w:r w:rsidRPr="00FF3749">
              <w:rPr>
                <w:bCs/>
                <w:iCs/>
                <w:color w:val="000000"/>
              </w:rPr>
              <w:br/>
              <w:t>w grupie</w:t>
            </w:r>
          </w:p>
        </w:tc>
      </w:tr>
      <w:tr w:rsidR="00FC5698" w:rsidRPr="00FF3749" w:rsidTr="00FC5698">
        <w:trPr>
          <w:trHeight w:val="536"/>
        </w:trPr>
        <w:tc>
          <w:tcPr>
            <w:tcW w:w="2415" w:type="dxa"/>
            <w:gridSpan w:val="4"/>
            <w:vAlign w:val="center"/>
          </w:tcPr>
          <w:p w:rsidR="00FC5698" w:rsidRPr="00FF3749" w:rsidRDefault="00FC5698" w:rsidP="00FC5698">
            <w:pPr>
              <w:autoSpaceDE w:val="0"/>
              <w:autoSpaceDN w:val="0"/>
              <w:adjustRightInd w:val="0"/>
              <w:rPr>
                <w:bCs/>
                <w:iCs/>
                <w:color w:val="000000"/>
              </w:rPr>
            </w:pPr>
            <w:r w:rsidRPr="00FF3749">
              <w:rPr>
                <w:bCs/>
                <w:iCs/>
                <w:color w:val="000000"/>
              </w:rPr>
              <w:t>Wykład</w:t>
            </w:r>
          </w:p>
        </w:tc>
        <w:tc>
          <w:tcPr>
            <w:tcW w:w="2416" w:type="dxa"/>
            <w:gridSpan w:val="3"/>
            <w:shd w:val="clear" w:color="auto" w:fill="F2F2F2"/>
            <w:vAlign w:val="center"/>
          </w:tcPr>
          <w:p w:rsidR="00FC5698" w:rsidRPr="00FF3749" w:rsidRDefault="00FC5698" w:rsidP="00FC5698">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10</w:t>
            </w:r>
          </w:p>
        </w:tc>
        <w:tc>
          <w:tcPr>
            <w:tcW w:w="2416" w:type="dxa"/>
            <w:gridSpan w:val="2"/>
            <w:shd w:val="clear" w:color="auto" w:fill="F2F2F2"/>
            <w:vAlign w:val="center"/>
          </w:tcPr>
          <w:p w:rsidR="00FC5698" w:rsidRPr="00FF3749" w:rsidRDefault="00FC5698" w:rsidP="00FC5698">
            <w:pPr>
              <w:autoSpaceDE w:val="0"/>
              <w:autoSpaceDN w:val="0"/>
              <w:adjustRightInd w:val="0"/>
              <w:rPr>
                <w:bCs/>
                <w:iCs/>
                <w:color w:val="000000"/>
              </w:rPr>
            </w:pPr>
            <w:r w:rsidRPr="0031338E">
              <w:rPr>
                <w:bCs/>
                <w:iCs/>
                <w:color w:val="000000"/>
              </w:rPr>
              <w:t>1</w:t>
            </w:r>
          </w:p>
        </w:tc>
        <w:tc>
          <w:tcPr>
            <w:tcW w:w="2416" w:type="dxa"/>
            <w:gridSpan w:val="3"/>
            <w:vAlign w:val="center"/>
          </w:tcPr>
          <w:p w:rsidR="00FC5698" w:rsidRPr="00FF3749" w:rsidRDefault="00FC5698" w:rsidP="00FC5698">
            <w:pPr>
              <w:rPr>
                <w:bCs/>
                <w:iCs/>
                <w:color w:val="000000"/>
              </w:rPr>
            </w:pPr>
          </w:p>
        </w:tc>
      </w:tr>
      <w:tr w:rsidR="00FC5698" w:rsidRPr="00FF3749" w:rsidTr="00FC5698">
        <w:trPr>
          <w:trHeight w:val="536"/>
        </w:trPr>
        <w:tc>
          <w:tcPr>
            <w:tcW w:w="2415" w:type="dxa"/>
            <w:gridSpan w:val="4"/>
            <w:vAlign w:val="center"/>
          </w:tcPr>
          <w:p w:rsidR="00FC5698" w:rsidRPr="00FF3749" w:rsidRDefault="00FC5698" w:rsidP="00FC5698">
            <w:pPr>
              <w:autoSpaceDE w:val="0"/>
              <w:autoSpaceDN w:val="0"/>
              <w:adjustRightInd w:val="0"/>
              <w:rPr>
                <w:bCs/>
                <w:iCs/>
                <w:color w:val="000000"/>
              </w:rPr>
            </w:pPr>
            <w:r w:rsidRPr="00FF3749">
              <w:rPr>
                <w:bCs/>
                <w:iCs/>
                <w:color w:val="000000"/>
              </w:rPr>
              <w:t>Seminarium</w:t>
            </w:r>
          </w:p>
        </w:tc>
        <w:tc>
          <w:tcPr>
            <w:tcW w:w="2416" w:type="dxa"/>
            <w:gridSpan w:val="3"/>
            <w:shd w:val="clear" w:color="auto" w:fill="F2F2F2"/>
            <w:vAlign w:val="center"/>
          </w:tcPr>
          <w:p w:rsidR="00FC5698" w:rsidRPr="00FF3749" w:rsidRDefault="00FC5698" w:rsidP="00FC5698">
            <w:pPr>
              <w:autoSpaceDE w:val="0"/>
              <w:autoSpaceDN w:val="0"/>
              <w:adjustRightInd w:val="0"/>
              <w:rPr>
                <w:bCs/>
                <w:iCs/>
                <w:color w:val="000000"/>
              </w:rPr>
            </w:pPr>
            <w:r>
              <w:rPr>
                <w:bCs/>
                <w:iCs/>
                <w:color w:val="000000"/>
              </w:rPr>
              <w:t>10</w:t>
            </w:r>
          </w:p>
        </w:tc>
        <w:tc>
          <w:tcPr>
            <w:tcW w:w="2416" w:type="dxa"/>
            <w:gridSpan w:val="2"/>
            <w:shd w:val="clear" w:color="auto" w:fill="F2F2F2"/>
            <w:vAlign w:val="center"/>
          </w:tcPr>
          <w:p w:rsidR="00FC5698" w:rsidRPr="00FF3749" w:rsidRDefault="00FC5698" w:rsidP="00FC5698">
            <w:pPr>
              <w:autoSpaceDE w:val="0"/>
              <w:autoSpaceDN w:val="0"/>
              <w:adjustRightInd w:val="0"/>
              <w:rPr>
                <w:bCs/>
                <w:iCs/>
                <w:color w:val="000000"/>
              </w:rPr>
            </w:pPr>
            <w:r w:rsidRPr="0031338E">
              <w:rPr>
                <w:bCs/>
                <w:iCs/>
                <w:color w:val="000000"/>
              </w:rPr>
              <w:t>1</w:t>
            </w:r>
          </w:p>
        </w:tc>
        <w:tc>
          <w:tcPr>
            <w:tcW w:w="2416" w:type="dxa"/>
            <w:gridSpan w:val="3"/>
            <w:vAlign w:val="center"/>
          </w:tcPr>
          <w:p w:rsidR="00FC5698" w:rsidRPr="00FF3749" w:rsidRDefault="00FC5698" w:rsidP="00FC5698">
            <w:pPr>
              <w:rPr>
                <w:bCs/>
                <w:iCs/>
                <w:color w:val="000000"/>
              </w:rPr>
            </w:pPr>
          </w:p>
        </w:tc>
      </w:tr>
      <w:tr w:rsidR="00FC5698" w:rsidRPr="00FF3749" w:rsidTr="00FC5698">
        <w:trPr>
          <w:trHeight w:val="536"/>
        </w:trPr>
        <w:tc>
          <w:tcPr>
            <w:tcW w:w="2415" w:type="dxa"/>
            <w:gridSpan w:val="4"/>
            <w:vAlign w:val="center"/>
          </w:tcPr>
          <w:p w:rsidR="00FC5698" w:rsidRPr="00FF3749" w:rsidRDefault="00FC5698" w:rsidP="00FC5698">
            <w:pPr>
              <w:autoSpaceDE w:val="0"/>
              <w:autoSpaceDN w:val="0"/>
              <w:adjustRightInd w:val="0"/>
              <w:rPr>
                <w:bCs/>
                <w:iCs/>
                <w:color w:val="000000"/>
              </w:rPr>
            </w:pPr>
            <w:r w:rsidRPr="00FF3749">
              <w:rPr>
                <w:bCs/>
                <w:iCs/>
                <w:color w:val="000000"/>
              </w:rPr>
              <w:lastRenderedPageBreak/>
              <w:t>Ćwiczenia</w:t>
            </w:r>
          </w:p>
        </w:tc>
        <w:tc>
          <w:tcPr>
            <w:tcW w:w="2416" w:type="dxa"/>
            <w:gridSpan w:val="3"/>
            <w:shd w:val="clear" w:color="auto" w:fill="F2F2F2"/>
            <w:vAlign w:val="center"/>
          </w:tcPr>
          <w:p w:rsidR="00FC5698" w:rsidRPr="00FF3749" w:rsidRDefault="00FC5698" w:rsidP="00FC5698">
            <w:pPr>
              <w:autoSpaceDE w:val="0"/>
              <w:autoSpaceDN w:val="0"/>
              <w:adjustRightInd w:val="0"/>
              <w:rPr>
                <w:bCs/>
                <w:iCs/>
                <w:color w:val="000000"/>
              </w:rPr>
            </w:pPr>
          </w:p>
        </w:tc>
        <w:tc>
          <w:tcPr>
            <w:tcW w:w="2416" w:type="dxa"/>
            <w:gridSpan w:val="2"/>
            <w:shd w:val="clear" w:color="auto" w:fill="F2F2F2"/>
            <w:vAlign w:val="center"/>
          </w:tcPr>
          <w:p w:rsidR="00FC5698" w:rsidRPr="00FF3749" w:rsidRDefault="00FC5698" w:rsidP="00FC5698">
            <w:pPr>
              <w:autoSpaceDE w:val="0"/>
              <w:autoSpaceDN w:val="0"/>
              <w:adjustRightInd w:val="0"/>
              <w:rPr>
                <w:bCs/>
                <w:iCs/>
                <w:color w:val="000000"/>
              </w:rPr>
            </w:pPr>
          </w:p>
        </w:tc>
        <w:tc>
          <w:tcPr>
            <w:tcW w:w="2416" w:type="dxa"/>
            <w:gridSpan w:val="3"/>
            <w:vAlign w:val="center"/>
          </w:tcPr>
          <w:p w:rsidR="00FC5698" w:rsidRPr="00FF3749" w:rsidRDefault="00FC5698" w:rsidP="00FC5698">
            <w:pPr>
              <w:ind w:left="540" w:hanging="540"/>
              <w:rPr>
                <w:bCs/>
                <w:iCs/>
                <w:color w:val="000000"/>
              </w:rPr>
            </w:pPr>
          </w:p>
        </w:tc>
      </w:tr>
      <w:tr w:rsidR="00FC5698" w:rsidRPr="00FF3749" w:rsidTr="00FC5698">
        <w:trPr>
          <w:trHeight w:val="465"/>
        </w:trPr>
        <w:tc>
          <w:tcPr>
            <w:tcW w:w="9663" w:type="dxa"/>
            <w:gridSpan w:val="12"/>
            <w:vAlign w:val="center"/>
          </w:tcPr>
          <w:p w:rsidR="00FC5698" w:rsidRPr="00FF3749" w:rsidRDefault="00FC5698" w:rsidP="00FC5698">
            <w:pPr>
              <w:pStyle w:val="Akapitzlist"/>
              <w:numPr>
                <w:ilvl w:val="0"/>
                <w:numId w:val="24"/>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FC5698" w:rsidRPr="00FF3749" w:rsidTr="00FC5698">
        <w:trPr>
          <w:trHeight w:val="465"/>
        </w:trPr>
        <w:tc>
          <w:tcPr>
            <w:tcW w:w="9663" w:type="dxa"/>
            <w:gridSpan w:val="12"/>
            <w:shd w:val="clear" w:color="auto" w:fill="F2F2F2"/>
            <w:vAlign w:val="center"/>
          </w:tcPr>
          <w:p w:rsidR="00FC5698" w:rsidRDefault="00FC5698" w:rsidP="00FC5698">
            <w:pPr>
              <w:rPr>
                <w:i/>
                <w:sz w:val="20"/>
                <w:szCs w:val="20"/>
              </w:rPr>
            </w:pPr>
            <w:r>
              <w:rPr>
                <w:i/>
                <w:sz w:val="20"/>
                <w:szCs w:val="20"/>
              </w:rPr>
              <w:t xml:space="preserve">W1-wykład- </w:t>
            </w:r>
            <w:r w:rsidRPr="00CA1660">
              <w:rPr>
                <w:i/>
                <w:sz w:val="20"/>
                <w:szCs w:val="20"/>
              </w:rPr>
              <w:t>Ocena i prognozowanie potrzeb zdrowotnych</w:t>
            </w:r>
            <w:r w:rsidRPr="002855D4">
              <w:rPr>
                <w:i/>
                <w:sz w:val="20"/>
                <w:szCs w:val="20"/>
              </w:rPr>
              <w:t>.</w:t>
            </w:r>
            <w:r>
              <w:rPr>
                <w:i/>
                <w:sz w:val="20"/>
                <w:szCs w:val="20"/>
              </w:rPr>
              <w:t>- mgr  Łukasz Błoch</w:t>
            </w:r>
          </w:p>
          <w:p w:rsidR="00FC5698" w:rsidRPr="002855D4" w:rsidRDefault="00FC5698" w:rsidP="00FC5698">
            <w:pPr>
              <w:rPr>
                <w:i/>
                <w:sz w:val="20"/>
                <w:szCs w:val="20"/>
              </w:rPr>
            </w:pPr>
            <w:r>
              <w:rPr>
                <w:i/>
                <w:sz w:val="20"/>
                <w:szCs w:val="20"/>
              </w:rPr>
              <w:t>W2-wykład-</w:t>
            </w:r>
            <w:r w:rsidRPr="002855D4">
              <w:rPr>
                <w:i/>
                <w:sz w:val="20"/>
                <w:szCs w:val="20"/>
              </w:rPr>
              <w:t>Podstawy prawne realizacji programów zdrowotnych.</w:t>
            </w:r>
            <w:r>
              <w:rPr>
                <w:i/>
                <w:sz w:val="20"/>
                <w:szCs w:val="20"/>
              </w:rPr>
              <w:t>- mgr  Łukasz Błoch</w:t>
            </w:r>
          </w:p>
          <w:p w:rsidR="00FC5698" w:rsidRPr="002855D4" w:rsidRDefault="00FC5698" w:rsidP="00FC5698">
            <w:pPr>
              <w:rPr>
                <w:i/>
                <w:sz w:val="20"/>
                <w:szCs w:val="20"/>
              </w:rPr>
            </w:pPr>
            <w:r>
              <w:rPr>
                <w:i/>
                <w:sz w:val="20"/>
                <w:szCs w:val="20"/>
              </w:rPr>
              <w:t>W3-wykład-</w:t>
            </w:r>
            <w:r w:rsidRPr="002855D4">
              <w:rPr>
                <w:i/>
                <w:sz w:val="20"/>
                <w:szCs w:val="20"/>
              </w:rPr>
              <w:t>Analiza konstrukcji programów zdrowotnych realizowany</w:t>
            </w:r>
            <w:r>
              <w:rPr>
                <w:i/>
                <w:sz w:val="20"/>
                <w:szCs w:val="20"/>
              </w:rPr>
              <w:t>ch na poziomie centralnym.- mgr</w:t>
            </w:r>
            <w:r w:rsidRPr="002855D4">
              <w:rPr>
                <w:i/>
                <w:sz w:val="20"/>
                <w:szCs w:val="20"/>
              </w:rPr>
              <w:t xml:space="preserve">  Łukasz Błoch.</w:t>
            </w:r>
          </w:p>
          <w:p w:rsidR="00FC5698" w:rsidRDefault="00FC5698" w:rsidP="00FC5698">
            <w:pPr>
              <w:rPr>
                <w:i/>
                <w:sz w:val="20"/>
                <w:szCs w:val="20"/>
              </w:rPr>
            </w:pPr>
            <w:r>
              <w:rPr>
                <w:i/>
                <w:sz w:val="20"/>
                <w:szCs w:val="20"/>
              </w:rPr>
              <w:t>W4-wykład-</w:t>
            </w:r>
            <w:r w:rsidRPr="002855D4">
              <w:rPr>
                <w:i/>
                <w:sz w:val="20"/>
                <w:szCs w:val="20"/>
              </w:rPr>
              <w:t>Analiza konstrukcji programów</w:t>
            </w:r>
            <w:r>
              <w:rPr>
                <w:i/>
                <w:sz w:val="20"/>
                <w:szCs w:val="20"/>
              </w:rPr>
              <w:t xml:space="preserve"> polityki  zdrowotnej </w:t>
            </w:r>
            <w:r w:rsidRPr="002855D4">
              <w:rPr>
                <w:i/>
                <w:sz w:val="20"/>
                <w:szCs w:val="20"/>
              </w:rPr>
              <w:t xml:space="preserve"> realizowanych w Jednos</w:t>
            </w:r>
            <w:r>
              <w:rPr>
                <w:i/>
                <w:sz w:val="20"/>
                <w:szCs w:val="20"/>
              </w:rPr>
              <w:t>tkach Samorządu Terytorialnego.- mgr</w:t>
            </w:r>
            <w:r w:rsidRPr="002855D4">
              <w:rPr>
                <w:i/>
                <w:sz w:val="20"/>
                <w:szCs w:val="20"/>
              </w:rPr>
              <w:t xml:space="preserve">  Łukasz Błoch</w:t>
            </w:r>
          </w:p>
          <w:p w:rsidR="00FC5698" w:rsidRPr="002855D4" w:rsidRDefault="00FC5698" w:rsidP="00FC5698">
            <w:pPr>
              <w:rPr>
                <w:i/>
                <w:sz w:val="20"/>
                <w:szCs w:val="20"/>
              </w:rPr>
            </w:pPr>
            <w:r>
              <w:rPr>
                <w:i/>
                <w:sz w:val="20"/>
                <w:szCs w:val="20"/>
              </w:rPr>
              <w:t xml:space="preserve">W5-wykład- </w:t>
            </w:r>
            <w:r w:rsidRPr="002855D4">
              <w:rPr>
                <w:i/>
                <w:sz w:val="20"/>
                <w:szCs w:val="20"/>
              </w:rPr>
              <w:t>Proces oceny oraz wydanie rekomendacji Prezesa Agencji Oceny Technologii Medycznych</w:t>
            </w:r>
            <w:r>
              <w:rPr>
                <w:i/>
                <w:sz w:val="20"/>
                <w:szCs w:val="20"/>
              </w:rPr>
              <w:t xml:space="preserve"> i Taryfikacji </w:t>
            </w:r>
            <w:r w:rsidRPr="002855D4">
              <w:rPr>
                <w:i/>
                <w:sz w:val="20"/>
                <w:szCs w:val="20"/>
              </w:rPr>
              <w:t>Odniesienie propozycji</w:t>
            </w:r>
            <w:r>
              <w:rPr>
                <w:i/>
                <w:sz w:val="20"/>
                <w:szCs w:val="20"/>
              </w:rPr>
              <w:t xml:space="preserve"> studentów do rekomendacji AOTMiT- mgr</w:t>
            </w:r>
            <w:r w:rsidRPr="002855D4">
              <w:rPr>
                <w:i/>
                <w:sz w:val="20"/>
                <w:szCs w:val="20"/>
              </w:rPr>
              <w:t xml:space="preserve">  Łukasz Błoch</w:t>
            </w:r>
          </w:p>
          <w:p w:rsidR="00FC5698" w:rsidRDefault="00FC5698" w:rsidP="00FC5698">
            <w:pPr>
              <w:rPr>
                <w:i/>
                <w:sz w:val="20"/>
                <w:szCs w:val="20"/>
              </w:rPr>
            </w:pPr>
            <w:r>
              <w:rPr>
                <w:i/>
                <w:sz w:val="20"/>
                <w:szCs w:val="20"/>
              </w:rPr>
              <w:t>S1-seminarium-Tworzenie i ocena potrzeb zdrowotnych dla wskazanych grup populacyjnych przez studentów – zajęcia praktyczne</w:t>
            </w:r>
            <w:r w:rsidRPr="002855D4">
              <w:rPr>
                <w:i/>
                <w:sz w:val="20"/>
                <w:szCs w:val="20"/>
              </w:rPr>
              <w:t xml:space="preserve"> w podziale na grupy </w:t>
            </w:r>
            <w:r>
              <w:rPr>
                <w:i/>
                <w:sz w:val="20"/>
                <w:szCs w:val="20"/>
              </w:rPr>
              <w:t>2</w:t>
            </w:r>
            <w:r w:rsidRPr="002855D4">
              <w:rPr>
                <w:i/>
                <w:sz w:val="20"/>
                <w:szCs w:val="20"/>
              </w:rPr>
              <w:t xml:space="preserve"> osobowe</w:t>
            </w:r>
            <w:r>
              <w:rPr>
                <w:i/>
                <w:sz w:val="20"/>
                <w:szCs w:val="20"/>
              </w:rPr>
              <w:t>, dyskusja- mgr</w:t>
            </w:r>
            <w:r w:rsidRPr="002855D4">
              <w:rPr>
                <w:i/>
                <w:sz w:val="20"/>
                <w:szCs w:val="20"/>
              </w:rPr>
              <w:t xml:space="preserve">  Łukasz Błoch</w:t>
            </w:r>
          </w:p>
          <w:p w:rsidR="00FC5698" w:rsidRPr="002855D4" w:rsidRDefault="00FC5698" w:rsidP="00FC5698">
            <w:pPr>
              <w:rPr>
                <w:i/>
                <w:sz w:val="20"/>
                <w:szCs w:val="20"/>
              </w:rPr>
            </w:pPr>
            <w:r>
              <w:rPr>
                <w:i/>
                <w:sz w:val="20"/>
                <w:szCs w:val="20"/>
              </w:rPr>
              <w:t>S2-seminarium-ćwiczenia  dotyczące w</w:t>
            </w:r>
            <w:r w:rsidRPr="000E7258">
              <w:rPr>
                <w:i/>
                <w:sz w:val="20"/>
                <w:szCs w:val="20"/>
              </w:rPr>
              <w:t>ypełnienia wniosku konkursowego na realizację programu</w:t>
            </w:r>
            <w:r>
              <w:rPr>
                <w:i/>
                <w:sz w:val="20"/>
                <w:szCs w:val="20"/>
              </w:rPr>
              <w:t xml:space="preserve"> przez studentów – zajęcia praktyczne</w:t>
            </w:r>
            <w:r w:rsidRPr="002855D4">
              <w:rPr>
                <w:i/>
                <w:sz w:val="20"/>
                <w:szCs w:val="20"/>
              </w:rPr>
              <w:t xml:space="preserve"> w podziale na grupy </w:t>
            </w:r>
            <w:r>
              <w:rPr>
                <w:i/>
                <w:sz w:val="20"/>
                <w:szCs w:val="20"/>
              </w:rPr>
              <w:t>2</w:t>
            </w:r>
            <w:r w:rsidRPr="002855D4">
              <w:rPr>
                <w:i/>
                <w:sz w:val="20"/>
                <w:szCs w:val="20"/>
              </w:rPr>
              <w:t xml:space="preserve"> osobowe</w:t>
            </w:r>
            <w:r>
              <w:rPr>
                <w:i/>
                <w:sz w:val="20"/>
                <w:szCs w:val="20"/>
              </w:rPr>
              <w:t>, dyskusja- mgr</w:t>
            </w:r>
            <w:r w:rsidRPr="002855D4">
              <w:rPr>
                <w:i/>
                <w:sz w:val="20"/>
                <w:szCs w:val="20"/>
              </w:rPr>
              <w:t xml:space="preserve">  Łukasz Błoch</w:t>
            </w:r>
          </w:p>
          <w:p w:rsidR="00FC5698" w:rsidRPr="002855D4" w:rsidRDefault="00FC5698" w:rsidP="00FC5698">
            <w:pPr>
              <w:rPr>
                <w:i/>
                <w:sz w:val="20"/>
                <w:szCs w:val="20"/>
              </w:rPr>
            </w:pPr>
            <w:r>
              <w:rPr>
                <w:i/>
                <w:sz w:val="20"/>
                <w:szCs w:val="20"/>
              </w:rPr>
              <w:t>S3-seminarium-Ewaluacja poszczególnych przykładowych programów polityki zdrowotnej przez studentów – zajęcia praktyczne</w:t>
            </w:r>
            <w:r w:rsidRPr="002855D4">
              <w:rPr>
                <w:i/>
                <w:sz w:val="20"/>
                <w:szCs w:val="20"/>
              </w:rPr>
              <w:t xml:space="preserve"> w podziale na grupy </w:t>
            </w:r>
            <w:r>
              <w:rPr>
                <w:i/>
                <w:sz w:val="20"/>
                <w:szCs w:val="20"/>
              </w:rPr>
              <w:t>2</w:t>
            </w:r>
            <w:r w:rsidRPr="002855D4">
              <w:rPr>
                <w:i/>
                <w:sz w:val="20"/>
                <w:szCs w:val="20"/>
              </w:rPr>
              <w:t xml:space="preserve"> osobowe</w:t>
            </w:r>
            <w:r>
              <w:rPr>
                <w:i/>
                <w:sz w:val="20"/>
                <w:szCs w:val="20"/>
              </w:rPr>
              <w:t>, dyskusja- mgr  Łukasz Błoch</w:t>
            </w:r>
          </w:p>
          <w:p w:rsidR="00FC5698" w:rsidRPr="002855D4" w:rsidRDefault="00FC5698" w:rsidP="00FC5698">
            <w:pPr>
              <w:rPr>
                <w:i/>
                <w:sz w:val="20"/>
                <w:szCs w:val="20"/>
              </w:rPr>
            </w:pPr>
            <w:r>
              <w:rPr>
                <w:i/>
                <w:sz w:val="20"/>
                <w:szCs w:val="20"/>
              </w:rPr>
              <w:t>S4- seminarium-</w:t>
            </w:r>
            <w:r w:rsidRPr="002855D4">
              <w:rPr>
                <w:i/>
                <w:sz w:val="20"/>
                <w:szCs w:val="20"/>
              </w:rPr>
              <w:t xml:space="preserve">Zajęcia praktyczne w podziale na grupy </w:t>
            </w:r>
            <w:r>
              <w:rPr>
                <w:i/>
                <w:sz w:val="20"/>
                <w:szCs w:val="20"/>
              </w:rPr>
              <w:t>2</w:t>
            </w:r>
            <w:r w:rsidRPr="002855D4">
              <w:rPr>
                <w:i/>
                <w:sz w:val="20"/>
                <w:szCs w:val="20"/>
              </w:rPr>
              <w:t xml:space="preserve"> osobowe, </w:t>
            </w:r>
            <w:r>
              <w:rPr>
                <w:i/>
                <w:sz w:val="20"/>
                <w:szCs w:val="20"/>
              </w:rPr>
              <w:t>Ocena i prognozowanie potrzeb w danej jst przez studentów zdrowia publicznego, dyskusja.- mgr</w:t>
            </w:r>
            <w:r w:rsidRPr="002855D4">
              <w:rPr>
                <w:i/>
                <w:sz w:val="20"/>
                <w:szCs w:val="20"/>
              </w:rPr>
              <w:t xml:space="preserve">  Łukasz Błoch.</w:t>
            </w:r>
          </w:p>
          <w:p w:rsidR="00FC5698" w:rsidRPr="00336C9E" w:rsidRDefault="00FC5698" w:rsidP="00FC5698">
            <w:r>
              <w:rPr>
                <w:i/>
                <w:sz w:val="20"/>
                <w:szCs w:val="20"/>
              </w:rPr>
              <w:t>S5- seminarium-</w:t>
            </w:r>
            <w:r w:rsidRPr="002855D4">
              <w:rPr>
                <w:i/>
                <w:sz w:val="20"/>
                <w:szCs w:val="20"/>
              </w:rPr>
              <w:t xml:space="preserve">Zajęcia praktyczne w podziale na grupy </w:t>
            </w:r>
            <w:r>
              <w:rPr>
                <w:i/>
                <w:sz w:val="20"/>
                <w:szCs w:val="20"/>
              </w:rPr>
              <w:t>2</w:t>
            </w:r>
            <w:r w:rsidRPr="002855D4">
              <w:rPr>
                <w:i/>
                <w:sz w:val="20"/>
                <w:szCs w:val="20"/>
              </w:rPr>
              <w:t xml:space="preserve"> osobowe, przedstawienie programów poszczególnych grup i jego ocena przez pozostałych </w:t>
            </w:r>
            <w:r>
              <w:rPr>
                <w:i/>
                <w:sz w:val="20"/>
                <w:szCs w:val="20"/>
              </w:rPr>
              <w:t>członków fakultetu i wykładowcę, dyskusja.- mgr</w:t>
            </w:r>
            <w:r w:rsidRPr="002855D4">
              <w:rPr>
                <w:i/>
                <w:sz w:val="20"/>
                <w:szCs w:val="20"/>
              </w:rPr>
              <w:t xml:space="preserve">  Łukasz Błoch</w:t>
            </w:r>
          </w:p>
        </w:tc>
      </w:tr>
      <w:tr w:rsidR="00FC5698" w:rsidRPr="00FF3749" w:rsidTr="00FC5698">
        <w:trPr>
          <w:trHeight w:val="465"/>
        </w:trPr>
        <w:tc>
          <w:tcPr>
            <w:tcW w:w="9663" w:type="dxa"/>
            <w:gridSpan w:val="12"/>
            <w:vAlign w:val="center"/>
          </w:tcPr>
          <w:p w:rsidR="00FC5698" w:rsidRPr="00FF3749" w:rsidRDefault="00FC5698" w:rsidP="00FC5698">
            <w:pPr>
              <w:pStyle w:val="Akapitzlist"/>
              <w:numPr>
                <w:ilvl w:val="0"/>
                <w:numId w:val="24"/>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Sposoby weryfikacji efektów kształcenia</w:t>
            </w:r>
          </w:p>
        </w:tc>
      </w:tr>
      <w:tr w:rsidR="00FC5698" w:rsidRPr="00FF3749" w:rsidTr="00FC5698">
        <w:trPr>
          <w:trHeight w:val="465"/>
        </w:trPr>
        <w:tc>
          <w:tcPr>
            <w:tcW w:w="1610" w:type="dxa"/>
            <w:vAlign w:val="center"/>
          </w:tcPr>
          <w:p w:rsidR="00FC5698" w:rsidRPr="00FF3749" w:rsidRDefault="00FC5698" w:rsidP="00FC5698">
            <w:pPr>
              <w:jc w:val="center"/>
              <w:rPr>
                <w:b/>
                <w:bCs/>
                <w:color w:val="000000"/>
              </w:rPr>
            </w:pPr>
            <w:r w:rsidRPr="00FF3749">
              <w:rPr>
                <w:color w:val="000000"/>
              </w:rPr>
              <w:t>Przedmiotowy efekt kształcenia</w:t>
            </w:r>
          </w:p>
        </w:tc>
        <w:tc>
          <w:tcPr>
            <w:tcW w:w="1611" w:type="dxa"/>
            <w:gridSpan w:val="4"/>
            <w:vAlign w:val="center"/>
          </w:tcPr>
          <w:p w:rsidR="00FC5698" w:rsidRPr="00FF3749" w:rsidRDefault="00FC5698" w:rsidP="00FC5698">
            <w:pPr>
              <w:jc w:val="center"/>
              <w:rPr>
                <w:color w:val="000000"/>
              </w:rPr>
            </w:pPr>
            <w:r w:rsidRPr="00FF3749">
              <w:rPr>
                <w:color w:val="000000"/>
              </w:rPr>
              <w:t>Formy prowadzonych zajęć</w:t>
            </w:r>
          </w:p>
        </w:tc>
        <w:tc>
          <w:tcPr>
            <w:tcW w:w="1610" w:type="dxa"/>
            <w:gridSpan w:val="2"/>
            <w:vAlign w:val="center"/>
          </w:tcPr>
          <w:p w:rsidR="00FC5698" w:rsidRPr="00FF3749" w:rsidRDefault="00FC5698" w:rsidP="00FC5698">
            <w:pPr>
              <w:jc w:val="center"/>
              <w:rPr>
                <w:color w:val="000000"/>
              </w:rPr>
            </w:pPr>
            <w:r w:rsidRPr="00FF3749">
              <w:rPr>
                <w:color w:val="000000"/>
              </w:rPr>
              <w:t>Treści kształcenia</w:t>
            </w:r>
          </w:p>
        </w:tc>
        <w:tc>
          <w:tcPr>
            <w:tcW w:w="1611" w:type="dxa"/>
            <w:vAlign w:val="center"/>
          </w:tcPr>
          <w:p w:rsidR="00FC5698" w:rsidRPr="00FF3749" w:rsidRDefault="00FC5698" w:rsidP="00FC5698">
            <w:pPr>
              <w:jc w:val="center"/>
              <w:rPr>
                <w:color w:val="000000"/>
              </w:rPr>
            </w:pPr>
            <w:r w:rsidRPr="00FF3749">
              <w:rPr>
                <w:color w:val="000000"/>
              </w:rPr>
              <w:t>Sposoby weryfikacji efektu kształcenia</w:t>
            </w:r>
          </w:p>
        </w:tc>
        <w:tc>
          <w:tcPr>
            <w:tcW w:w="1610" w:type="dxa"/>
            <w:gridSpan w:val="3"/>
            <w:vAlign w:val="center"/>
          </w:tcPr>
          <w:p w:rsidR="00FC5698" w:rsidRPr="00FF3749" w:rsidRDefault="00FC5698" w:rsidP="00FC5698">
            <w:pPr>
              <w:jc w:val="center"/>
              <w:rPr>
                <w:color w:val="000000"/>
              </w:rPr>
            </w:pPr>
            <w:r w:rsidRPr="00FF3749">
              <w:rPr>
                <w:color w:val="000000"/>
              </w:rPr>
              <w:t>Kryterium zaliczenia</w:t>
            </w:r>
          </w:p>
        </w:tc>
        <w:tc>
          <w:tcPr>
            <w:tcW w:w="1611" w:type="dxa"/>
            <w:vAlign w:val="center"/>
          </w:tcPr>
          <w:p w:rsidR="00FC5698" w:rsidRPr="00FF3749" w:rsidRDefault="00FC5698" w:rsidP="00FC5698">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FC5698" w:rsidRPr="00FF3749" w:rsidTr="00FC5698">
        <w:trPr>
          <w:trHeight w:val="465"/>
        </w:trPr>
        <w:tc>
          <w:tcPr>
            <w:tcW w:w="1610" w:type="dxa"/>
            <w:shd w:val="clear" w:color="auto" w:fill="F2F2F2"/>
            <w:vAlign w:val="center"/>
          </w:tcPr>
          <w:p w:rsidR="00FC5698" w:rsidRDefault="00FC5698" w:rsidP="00FC5698">
            <w:r w:rsidRPr="00D64ED3">
              <w:t>ZP_W1</w:t>
            </w:r>
          </w:p>
          <w:p w:rsidR="00FC5698" w:rsidRDefault="00FC5698" w:rsidP="00FC5698">
            <w:r>
              <w:t>ZP_W2</w:t>
            </w:r>
          </w:p>
          <w:p w:rsidR="00FC5698" w:rsidRDefault="00FC5698" w:rsidP="00FC5698">
            <w:r>
              <w:t>ZP_U1</w:t>
            </w:r>
          </w:p>
          <w:p w:rsidR="00FC5698" w:rsidRPr="006E00FD" w:rsidRDefault="00FC5698" w:rsidP="00FC5698">
            <w:pPr>
              <w:rPr>
                <w:color w:val="000000"/>
              </w:rPr>
            </w:pPr>
            <w:r>
              <w:t>ZP_U2</w:t>
            </w:r>
          </w:p>
        </w:tc>
        <w:tc>
          <w:tcPr>
            <w:tcW w:w="1611" w:type="dxa"/>
            <w:gridSpan w:val="4"/>
            <w:shd w:val="clear" w:color="auto" w:fill="F2F2F2"/>
            <w:vAlign w:val="center"/>
          </w:tcPr>
          <w:p w:rsidR="00FC5698" w:rsidRPr="00B0602A" w:rsidRDefault="00FC5698" w:rsidP="00FC5698">
            <w:pPr>
              <w:rPr>
                <w:bCs/>
                <w:color w:val="000000"/>
              </w:rPr>
            </w:pPr>
            <w:r w:rsidRPr="00B0602A">
              <w:rPr>
                <w:bCs/>
                <w:color w:val="000000"/>
              </w:rPr>
              <w:t>Wykład</w:t>
            </w:r>
            <w:r>
              <w:rPr>
                <w:bCs/>
                <w:color w:val="000000"/>
              </w:rPr>
              <w:t>, seminarium</w:t>
            </w:r>
          </w:p>
        </w:tc>
        <w:tc>
          <w:tcPr>
            <w:tcW w:w="1610" w:type="dxa"/>
            <w:gridSpan w:val="2"/>
            <w:shd w:val="clear" w:color="auto" w:fill="F2F2F2"/>
            <w:vAlign w:val="center"/>
          </w:tcPr>
          <w:p w:rsidR="00FC5698" w:rsidRPr="00E8435A" w:rsidRDefault="00FC5698" w:rsidP="00FC5698">
            <w:pPr>
              <w:rPr>
                <w:bCs/>
                <w:color w:val="000000"/>
              </w:rPr>
            </w:pPr>
            <w:r>
              <w:rPr>
                <w:bCs/>
              </w:rPr>
              <w:t>W1-W5; S1-S5</w:t>
            </w:r>
          </w:p>
        </w:tc>
        <w:tc>
          <w:tcPr>
            <w:tcW w:w="1611" w:type="dxa"/>
            <w:shd w:val="clear" w:color="auto" w:fill="F2F2F2"/>
            <w:vAlign w:val="center"/>
          </w:tcPr>
          <w:p w:rsidR="00FC5698" w:rsidRPr="00E8435A" w:rsidRDefault="00FC5698" w:rsidP="00FC5698">
            <w:pPr>
              <w:rPr>
                <w:bCs/>
                <w:color w:val="000000"/>
              </w:rPr>
            </w:pPr>
            <w:r>
              <w:rPr>
                <w:bCs/>
              </w:rPr>
              <w:t>Prezentacja na zaliczenie</w:t>
            </w:r>
          </w:p>
        </w:tc>
        <w:tc>
          <w:tcPr>
            <w:tcW w:w="1610" w:type="dxa"/>
            <w:gridSpan w:val="3"/>
            <w:shd w:val="clear" w:color="auto" w:fill="F2F2F2"/>
            <w:vAlign w:val="center"/>
          </w:tcPr>
          <w:p w:rsidR="00FC5698" w:rsidRPr="00E8435A" w:rsidRDefault="00FC5698" w:rsidP="00FC5698">
            <w:pPr>
              <w:rPr>
                <w:bCs/>
                <w:color w:val="000000"/>
              </w:rPr>
            </w:pPr>
            <w:r>
              <w:rPr>
                <w:bCs/>
              </w:rPr>
              <w:t>Obecność; prawidłowe przygotowanie prezentacji zaliczeniowych</w:t>
            </w:r>
          </w:p>
        </w:tc>
        <w:tc>
          <w:tcPr>
            <w:tcW w:w="1611" w:type="dxa"/>
            <w:shd w:val="clear" w:color="auto" w:fill="F2F2F2"/>
            <w:vAlign w:val="center"/>
          </w:tcPr>
          <w:p w:rsidR="00FC5698" w:rsidRDefault="00FC5698" w:rsidP="00FC5698">
            <w:r>
              <w:t>P6S_WK</w:t>
            </w:r>
          </w:p>
          <w:p w:rsidR="00FC5698" w:rsidRDefault="00FC5698" w:rsidP="00FC5698">
            <w:r>
              <w:t>P7S_WK</w:t>
            </w:r>
          </w:p>
          <w:p w:rsidR="00FC5698" w:rsidRDefault="00FC5698" w:rsidP="00FC5698">
            <w:r>
              <w:t>P6S_UW</w:t>
            </w:r>
          </w:p>
          <w:p w:rsidR="00FC5698" w:rsidRDefault="00FC5698" w:rsidP="00FC5698">
            <w:r>
              <w:t>P6S_UO</w:t>
            </w:r>
          </w:p>
          <w:p w:rsidR="00FC5698" w:rsidRDefault="00FC5698" w:rsidP="00FC5698">
            <w:r>
              <w:t>P7S_UW</w:t>
            </w:r>
          </w:p>
          <w:p w:rsidR="00FC5698" w:rsidRPr="00FF3749" w:rsidRDefault="00FC5698" w:rsidP="00FC5698">
            <w:pPr>
              <w:rPr>
                <w:color w:val="000000"/>
                <w:sz w:val="20"/>
                <w:szCs w:val="20"/>
              </w:rPr>
            </w:pPr>
            <w:r>
              <w:t>P7S_UK</w:t>
            </w:r>
          </w:p>
        </w:tc>
      </w:tr>
      <w:tr w:rsidR="00FC5698" w:rsidRPr="00FF3749" w:rsidTr="00FC5698">
        <w:trPr>
          <w:trHeight w:val="465"/>
        </w:trPr>
        <w:tc>
          <w:tcPr>
            <w:tcW w:w="9663" w:type="dxa"/>
            <w:gridSpan w:val="12"/>
            <w:shd w:val="clear" w:color="auto" w:fill="FFFFFF"/>
            <w:vAlign w:val="center"/>
          </w:tcPr>
          <w:p w:rsidR="00FC5698" w:rsidRPr="00FF3749" w:rsidRDefault="00FC5698" w:rsidP="00FC5698">
            <w:pPr>
              <w:pStyle w:val="Akapitzlist"/>
              <w:numPr>
                <w:ilvl w:val="0"/>
                <w:numId w:val="24"/>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Kryteria oceniania</w:t>
            </w:r>
          </w:p>
        </w:tc>
      </w:tr>
      <w:tr w:rsidR="00FC5698" w:rsidRPr="00FF3749" w:rsidTr="00FC5698">
        <w:trPr>
          <w:trHeight w:val="465"/>
        </w:trPr>
        <w:tc>
          <w:tcPr>
            <w:tcW w:w="9663" w:type="dxa"/>
            <w:gridSpan w:val="12"/>
            <w:shd w:val="clear" w:color="auto" w:fill="F2F2F2"/>
            <w:vAlign w:val="center"/>
          </w:tcPr>
          <w:p w:rsidR="00FC5698" w:rsidRPr="009C196B" w:rsidRDefault="00FC5698" w:rsidP="00FC5698">
            <w:pPr>
              <w:rPr>
                <w:bCs/>
                <w:color w:val="000000"/>
              </w:rPr>
            </w:pPr>
            <w:r w:rsidRPr="00FF3749">
              <w:rPr>
                <w:b/>
                <w:bCs/>
                <w:color w:val="000000"/>
              </w:rPr>
              <w:t>Forma zaliczenia przedmiotu:</w:t>
            </w:r>
            <w:r>
              <w:rPr>
                <w:b/>
                <w:bCs/>
                <w:color w:val="000000"/>
              </w:rPr>
              <w:t xml:space="preserve"> Prezentacja mutlimedialna</w:t>
            </w:r>
          </w:p>
        </w:tc>
      </w:tr>
      <w:tr w:rsidR="00FC5698" w:rsidRPr="00FF3749" w:rsidTr="00FC5698">
        <w:trPr>
          <w:trHeight w:val="465"/>
        </w:trPr>
        <w:tc>
          <w:tcPr>
            <w:tcW w:w="1881" w:type="dxa"/>
            <w:gridSpan w:val="3"/>
            <w:vAlign w:val="center"/>
          </w:tcPr>
          <w:p w:rsidR="00FC5698" w:rsidRPr="00FF3749" w:rsidRDefault="00FC5698" w:rsidP="00FC5698">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9"/>
            <w:vAlign w:val="center"/>
          </w:tcPr>
          <w:p w:rsidR="00FC5698" w:rsidRPr="00FF3749" w:rsidRDefault="00FC5698" w:rsidP="00FC5698">
            <w:pPr>
              <w:autoSpaceDE w:val="0"/>
              <w:autoSpaceDN w:val="0"/>
              <w:adjustRightInd w:val="0"/>
              <w:jc w:val="center"/>
              <w:rPr>
                <w:bCs/>
                <w:iCs/>
                <w:color w:val="000000"/>
              </w:rPr>
            </w:pPr>
            <w:r>
              <w:rPr>
                <w:bCs/>
                <w:iCs/>
                <w:color w:val="000000"/>
              </w:rPr>
              <w:t>K</w:t>
            </w:r>
            <w:r w:rsidRPr="00FF3749">
              <w:rPr>
                <w:bCs/>
                <w:iCs/>
                <w:color w:val="000000"/>
              </w:rPr>
              <w:t>ryteria</w:t>
            </w:r>
          </w:p>
        </w:tc>
      </w:tr>
      <w:tr w:rsidR="00FC5698" w:rsidRPr="00FF3749" w:rsidTr="00FC5698">
        <w:trPr>
          <w:trHeight w:val="465"/>
        </w:trPr>
        <w:tc>
          <w:tcPr>
            <w:tcW w:w="1881" w:type="dxa"/>
            <w:gridSpan w:val="3"/>
            <w:vAlign w:val="center"/>
          </w:tcPr>
          <w:p w:rsidR="00FC5698" w:rsidRPr="00FF3749" w:rsidRDefault="00FC5698" w:rsidP="00FC5698">
            <w:pPr>
              <w:autoSpaceDE w:val="0"/>
              <w:autoSpaceDN w:val="0"/>
              <w:adjustRightInd w:val="0"/>
              <w:rPr>
                <w:bCs/>
                <w:iCs/>
                <w:color w:val="000000"/>
              </w:rPr>
            </w:pPr>
            <w:r w:rsidRPr="004A0778">
              <w:rPr>
                <w:bCs/>
                <w:iCs/>
                <w:color w:val="000000"/>
              </w:rPr>
              <w:lastRenderedPageBreak/>
              <w:t>2,0 (ndst)</w:t>
            </w:r>
          </w:p>
        </w:tc>
        <w:tc>
          <w:tcPr>
            <w:tcW w:w="7782" w:type="dxa"/>
            <w:gridSpan w:val="9"/>
            <w:shd w:val="clear" w:color="auto" w:fill="F2F2F2"/>
            <w:vAlign w:val="center"/>
          </w:tcPr>
          <w:p w:rsidR="00FC5698" w:rsidRPr="002E2D92" w:rsidRDefault="00FC5698" w:rsidP="00FC5698">
            <w:pPr>
              <w:autoSpaceDE w:val="0"/>
              <w:autoSpaceDN w:val="0"/>
              <w:adjustRightInd w:val="0"/>
              <w:rPr>
                <w:bCs/>
                <w:i/>
                <w:iCs/>
                <w:sz w:val="20"/>
                <w:szCs w:val="20"/>
              </w:rPr>
            </w:pPr>
            <w:r w:rsidRPr="002E2D92">
              <w:rPr>
                <w:bCs/>
                <w:i/>
                <w:iCs/>
                <w:sz w:val="20"/>
                <w:szCs w:val="20"/>
              </w:rPr>
              <w:t>nie zna</w:t>
            </w:r>
            <w:r>
              <w:rPr>
                <w:bCs/>
                <w:i/>
                <w:iCs/>
                <w:sz w:val="20"/>
                <w:szCs w:val="20"/>
              </w:rPr>
              <w:t xml:space="preserve"> podstawowych założeń </w:t>
            </w:r>
            <w:r w:rsidRPr="00CA1660">
              <w:rPr>
                <w:i/>
                <w:sz w:val="20"/>
                <w:szCs w:val="20"/>
              </w:rPr>
              <w:t>prognozowanie potrzeb zdrowotnych</w:t>
            </w:r>
            <w:r>
              <w:rPr>
                <w:i/>
                <w:sz w:val="20"/>
                <w:szCs w:val="20"/>
              </w:rPr>
              <w:t xml:space="preserve"> oraz ewaluacji programów</w:t>
            </w:r>
          </w:p>
        </w:tc>
      </w:tr>
      <w:tr w:rsidR="00FC5698" w:rsidRPr="00FF3749" w:rsidTr="00FC5698">
        <w:trPr>
          <w:trHeight w:val="465"/>
        </w:trPr>
        <w:tc>
          <w:tcPr>
            <w:tcW w:w="1881" w:type="dxa"/>
            <w:gridSpan w:val="3"/>
            <w:vAlign w:val="center"/>
          </w:tcPr>
          <w:p w:rsidR="00FC5698" w:rsidRPr="00FF3749" w:rsidRDefault="00FC5698" w:rsidP="00FC5698">
            <w:pPr>
              <w:autoSpaceDE w:val="0"/>
              <w:autoSpaceDN w:val="0"/>
              <w:adjustRightInd w:val="0"/>
              <w:rPr>
                <w:bCs/>
                <w:iCs/>
                <w:color w:val="000000"/>
              </w:rPr>
            </w:pPr>
            <w:r w:rsidRPr="00FF3749">
              <w:rPr>
                <w:bCs/>
                <w:iCs/>
                <w:color w:val="000000"/>
              </w:rPr>
              <w:t>3,0 (dost.)</w:t>
            </w:r>
          </w:p>
        </w:tc>
        <w:tc>
          <w:tcPr>
            <w:tcW w:w="7782" w:type="dxa"/>
            <w:gridSpan w:val="9"/>
            <w:shd w:val="clear" w:color="auto" w:fill="F2F2F2"/>
            <w:vAlign w:val="center"/>
          </w:tcPr>
          <w:p w:rsidR="00FC5698" w:rsidRPr="002E2D92" w:rsidRDefault="00FC5698" w:rsidP="00FC5698">
            <w:pPr>
              <w:autoSpaceDE w:val="0"/>
              <w:autoSpaceDN w:val="0"/>
              <w:adjustRightInd w:val="0"/>
              <w:rPr>
                <w:bCs/>
                <w:i/>
                <w:iCs/>
                <w:sz w:val="20"/>
                <w:szCs w:val="20"/>
              </w:rPr>
            </w:pPr>
            <w:r w:rsidRPr="002E2D92">
              <w:rPr>
                <w:bCs/>
                <w:i/>
                <w:iCs/>
                <w:sz w:val="20"/>
                <w:szCs w:val="20"/>
              </w:rPr>
              <w:t>zna dostatecznie</w:t>
            </w:r>
            <w:r>
              <w:rPr>
                <w:bCs/>
                <w:i/>
                <w:iCs/>
                <w:sz w:val="20"/>
                <w:szCs w:val="20"/>
              </w:rPr>
              <w:t xml:space="preserve"> założenia związane z prognozowaniem</w:t>
            </w:r>
            <w:r w:rsidRPr="00CA1660">
              <w:rPr>
                <w:i/>
                <w:sz w:val="20"/>
                <w:szCs w:val="20"/>
              </w:rPr>
              <w:t xml:space="preserve"> potrzeb zdrowotnych</w:t>
            </w:r>
            <w:r>
              <w:rPr>
                <w:i/>
                <w:sz w:val="20"/>
                <w:szCs w:val="20"/>
              </w:rPr>
              <w:t xml:space="preserve"> oraz ewaluacji programów</w:t>
            </w:r>
          </w:p>
        </w:tc>
      </w:tr>
      <w:tr w:rsidR="00FC5698" w:rsidRPr="00FF3749" w:rsidTr="00FC5698">
        <w:trPr>
          <w:trHeight w:val="465"/>
        </w:trPr>
        <w:tc>
          <w:tcPr>
            <w:tcW w:w="1881" w:type="dxa"/>
            <w:gridSpan w:val="3"/>
            <w:vAlign w:val="center"/>
          </w:tcPr>
          <w:p w:rsidR="00FC5698" w:rsidRPr="00FF3749" w:rsidRDefault="00FC5698" w:rsidP="00FC5698">
            <w:pPr>
              <w:autoSpaceDE w:val="0"/>
              <w:autoSpaceDN w:val="0"/>
              <w:adjustRightInd w:val="0"/>
              <w:rPr>
                <w:bCs/>
                <w:iCs/>
                <w:color w:val="000000"/>
              </w:rPr>
            </w:pPr>
            <w:r w:rsidRPr="00FF3749">
              <w:rPr>
                <w:bCs/>
                <w:iCs/>
                <w:color w:val="000000"/>
              </w:rPr>
              <w:t>3,5 (ddb)</w:t>
            </w:r>
          </w:p>
        </w:tc>
        <w:tc>
          <w:tcPr>
            <w:tcW w:w="7782" w:type="dxa"/>
            <w:gridSpan w:val="9"/>
            <w:shd w:val="clear" w:color="auto" w:fill="F2F2F2"/>
            <w:vAlign w:val="center"/>
          </w:tcPr>
          <w:p w:rsidR="00FC5698" w:rsidRPr="002E2D92" w:rsidRDefault="00FC5698" w:rsidP="00FC5698">
            <w:pPr>
              <w:autoSpaceDE w:val="0"/>
              <w:autoSpaceDN w:val="0"/>
              <w:adjustRightInd w:val="0"/>
              <w:rPr>
                <w:bCs/>
                <w:i/>
                <w:iCs/>
                <w:sz w:val="20"/>
                <w:szCs w:val="20"/>
              </w:rPr>
            </w:pPr>
            <w:r w:rsidRPr="002E2D92">
              <w:rPr>
                <w:bCs/>
                <w:i/>
                <w:iCs/>
                <w:sz w:val="20"/>
                <w:szCs w:val="20"/>
              </w:rPr>
              <w:t>zna dość dobrze</w:t>
            </w:r>
            <w:r>
              <w:rPr>
                <w:bCs/>
                <w:i/>
                <w:iCs/>
                <w:sz w:val="20"/>
                <w:szCs w:val="20"/>
              </w:rPr>
              <w:t xml:space="preserve"> założenia związane z prognozowaniem</w:t>
            </w:r>
            <w:r w:rsidRPr="00CA1660">
              <w:rPr>
                <w:i/>
                <w:sz w:val="20"/>
                <w:szCs w:val="20"/>
              </w:rPr>
              <w:t xml:space="preserve"> potrzeb zdrowotnych</w:t>
            </w:r>
            <w:r>
              <w:rPr>
                <w:i/>
                <w:sz w:val="20"/>
                <w:szCs w:val="20"/>
              </w:rPr>
              <w:t xml:space="preserve"> oraz ewaluacji programów</w:t>
            </w:r>
          </w:p>
        </w:tc>
      </w:tr>
      <w:tr w:rsidR="00FC5698" w:rsidRPr="00FF3749" w:rsidTr="00FC5698">
        <w:trPr>
          <w:trHeight w:val="465"/>
        </w:trPr>
        <w:tc>
          <w:tcPr>
            <w:tcW w:w="1881" w:type="dxa"/>
            <w:gridSpan w:val="3"/>
            <w:vAlign w:val="center"/>
          </w:tcPr>
          <w:p w:rsidR="00FC5698" w:rsidRPr="00FF3749" w:rsidRDefault="00FC5698" w:rsidP="00FC5698">
            <w:pPr>
              <w:autoSpaceDE w:val="0"/>
              <w:autoSpaceDN w:val="0"/>
              <w:adjustRightInd w:val="0"/>
              <w:rPr>
                <w:bCs/>
                <w:iCs/>
                <w:color w:val="000000"/>
              </w:rPr>
            </w:pPr>
            <w:r w:rsidRPr="00FF3749">
              <w:rPr>
                <w:bCs/>
                <w:iCs/>
                <w:color w:val="000000"/>
              </w:rPr>
              <w:t>4,0 (db)</w:t>
            </w:r>
          </w:p>
        </w:tc>
        <w:tc>
          <w:tcPr>
            <w:tcW w:w="7782" w:type="dxa"/>
            <w:gridSpan w:val="9"/>
            <w:shd w:val="clear" w:color="auto" w:fill="F2F2F2"/>
            <w:vAlign w:val="center"/>
          </w:tcPr>
          <w:p w:rsidR="00FC5698" w:rsidRPr="002E2D92" w:rsidRDefault="00FC5698" w:rsidP="00FC5698">
            <w:pPr>
              <w:autoSpaceDE w:val="0"/>
              <w:autoSpaceDN w:val="0"/>
              <w:adjustRightInd w:val="0"/>
              <w:rPr>
                <w:bCs/>
                <w:i/>
                <w:iCs/>
                <w:sz w:val="20"/>
                <w:szCs w:val="20"/>
              </w:rPr>
            </w:pPr>
            <w:r w:rsidRPr="002E2D92">
              <w:rPr>
                <w:bCs/>
                <w:i/>
                <w:iCs/>
                <w:sz w:val="20"/>
                <w:szCs w:val="20"/>
              </w:rPr>
              <w:t>zna dobrze</w:t>
            </w:r>
            <w:r>
              <w:rPr>
                <w:bCs/>
                <w:i/>
                <w:iCs/>
                <w:sz w:val="20"/>
                <w:szCs w:val="20"/>
              </w:rPr>
              <w:t xml:space="preserve"> założenia związane z prognozowaniem</w:t>
            </w:r>
            <w:r w:rsidRPr="00CA1660">
              <w:rPr>
                <w:i/>
                <w:sz w:val="20"/>
                <w:szCs w:val="20"/>
              </w:rPr>
              <w:t xml:space="preserve"> potrzeb zdrowotnych</w:t>
            </w:r>
            <w:r>
              <w:rPr>
                <w:i/>
                <w:sz w:val="20"/>
                <w:szCs w:val="20"/>
              </w:rPr>
              <w:t xml:space="preserve"> oraz ewaluacji programów</w:t>
            </w:r>
          </w:p>
        </w:tc>
      </w:tr>
      <w:tr w:rsidR="00FC5698" w:rsidRPr="00FF3749" w:rsidTr="00FC5698">
        <w:trPr>
          <w:trHeight w:val="465"/>
        </w:trPr>
        <w:tc>
          <w:tcPr>
            <w:tcW w:w="1881" w:type="dxa"/>
            <w:gridSpan w:val="3"/>
            <w:vAlign w:val="center"/>
          </w:tcPr>
          <w:p w:rsidR="00FC5698" w:rsidRPr="00FF3749" w:rsidRDefault="00FC5698" w:rsidP="00FC5698">
            <w:pPr>
              <w:autoSpaceDE w:val="0"/>
              <w:autoSpaceDN w:val="0"/>
              <w:adjustRightInd w:val="0"/>
              <w:rPr>
                <w:bCs/>
                <w:iCs/>
                <w:color w:val="000000"/>
              </w:rPr>
            </w:pPr>
            <w:r w:rsidRPr="00FF3749">
              <w:rPr>
                <w:bCs/>
                <w:iCs/>
                <w:color w:val="000000"/>
              </w:rPr>
              <w:t>4,5 (pdb)</w:t>
            </w:r>
          </w:p>
        </w:tc>
        <w:tc>
          <w:tcPr>
            <w:tcW w:w="7782" w:type="dxa"/>
            <w:gridSpan w:val="9"/>
            <w:shd w:val="clear" w:color="auto" w:fill="F2F2F2"/>
            <w:vAlign w:val="center"/>
          </w:tcPr>
          <w:p w:rsidR="00FC5698" w:rsidRPr="002E2D92" w:rsidRDefault="00FC5698" w:rsidP="00FC5698">
            <w:pPr>
              <w:autoSpaceDE w:val="0"/>
              <w:autoSpaceDN w:val="0"/>
              <w:adjustRightInd w:val="0"/>
              <w:rPr>
                <w:bCs/>
                <w:i/>
                <w:iCs/>
                <w:sz w:val="20"/>
                <w:szCs w:val="20"/>
              </w:rPr>
            </w:pPr>
            <w:r w:rsidRPr="002E2D92">
              <w:rPr>
                <w:bCs/>
                <w:i/>
                <w:iCs/>
                <w:sz w:val="20"/>
                <w:szCs w:val="20"/>
              </w:rPr>
              <w:t>Zna ponad dobrze</w:t>
            </w:r>
            <w:r>
              <w:rPr>
                <w:bCs/>
                <w:i/>
                <w:iCs/>
                <w:sz w:val="20"/>
                <w:szCs w:val="20"/>
              </w:rPr>
              <w:t xml:space="preserve"> założenia związane z prognozowaniem</w:t>
            </w:r>
            <w:r w:rsidRPr="00CA1660">
              <w:rPr>
                <w:i/>
                <w:sz w:val="20"/>
                <w:szCs w:val="20"/>
              </w:rPr>
              <w:t xml:space="preserve"> potrzeb zdrowotnych</w:t>
            </w:r>
            <w:r>
              <w:rPr>
                <w:i/>
                <w:sz w:val="20"/>
                <w:szCs w:val="20"/>
              </w:rPr>
              <w:t xml:space="preserve"> oraz ewaluacji programów</w:t>
            </w:r>
          </w:p>
        </w:tc>
      </w:tr>
      <w:tr w:rsidR="00FC5698" w:rsidRPr="00FF3749" w:rsidTr="00FC5698">
        <w:trPr>
          <w:trHeight w:val="465"/>
        </w:trPr>
        <w:tc>
          <w:tcPr>
            <w:tcW w:w="1881" w:type="dxa"/>
            <w:gridSpan w:val="3"/>
            <w:vAlign w:val="center"/>
          </w:tcPr>
          <w:p w:rsidR="00FC5698" w:rsidRPr="00FF3749" w:rsidRDefault="00FC5698" w:rsidP="00FC5698">
            <w:pPr>
              <w:autoSpaceDE w:val="0"/>
              <w:autoSpaceDN w:val="0"/>
              <w:adjustRightInd w:val="0"/>
              <w:rPr>
                <w:bCs/>
                <w:iCs/>
                <w:color w:val="000000"/>
              </w:rPr>
            </w:pPr>
            <w:r w:rsidRPr="00FF3749">
              <w:rPr>
                <w:bCs/>
                <w:iCs/>
                <w:color w:val="000000"/>
              </w:rPr>
              <w:t>5,0 (bdb)</w:t>
            </w:r>
          </w:p>
        </w:tc>
        <w:tc>
          <w:tcPr>
            <w:tcW w:w="7782" w:type="dxa"/>
            <w:gridSpan w:val="9"/>
            <w:shd w:val="clear" w:color="auto" w:fill="F2F2F2"/>
            <w:vAlign w:val="center"/>
          </w:tcPr>
          <w:p w:rsidR="00FC5698" w:rsidRPr="002E2D92" w:rsidRDefault="00FC5698" w:rsidP="00FC5698">
            <w:pPr>
              <w:autoSpaceDE w:val="0"/>
              <w:autoSpaceDN w:val="0"/>
              <w:adjustRightInd w:val="0"/>
              <w:rPr>
                <w:bCs/>
                <w:i/>
                <w:iCs/>
                <w:sz w:val="18"/>
                <w:szCs w:val="18"/>
              </w:rPr>
            </w:pPr>
            <w:r w:rsidRPr="002E2D92">
              <w:rPr>
                <w:bCs/>
                <w:i/>
                <w:iCs/>
                <w:sz w:val="18"/>
                <w:szCs w:val="18"/>
              </w:rPr>
              <w:t>zna bardzo dobrze</w:t>
            </w:r>
            <w:r>
              <w:rPr>
                <w:bCs/>
                <w:i/>
                <w:iCs/>
                <w:sz w:val="20"/>
                <w:szCs w:val="20"/>
              </w:rPr>
              <w:t xml:space="preserve"> założenia związane z prognozowaniem</w:t>
            </w:r>
            <w:r w:rsidRPr="00CA1660">
              <w:rPr>
                <w:i/>
                <w:sz w:val="20"/>
                <w:szCs w:val="20"/>
              </w:rPr>
              <w:t xml:space="preserve"> potrzeb zdrowotnych</w:t>
            </w:r>
            <w:r>
              <w:rPr>
                <w:i/>
                <w:sz w:val="20"/>
                <w:szCs w:val="20"/>
              </w:rPr>
              <w:t xml:space="preserve"> oraz ewaluacji programów</w:t>
            </w:r>
          </w:p>
        </w:tc>
      </w:tr>
      <w:tr w:rsidR="00FC5698" w:rsidRPr="00FF3749" w:rsidTr="00FC5698">
        <w:trPr>
          <w:trHeight w:val="465"/>
        </w:trPr>
        <w:tc>
          <w:tcPr>
            <w:tcW w:w="1881" w:type="dxa"/>
            <w:gridSpan w:val="3"/>
            <w:vAlign w:val="center"/>
          </w:tcPr>
          <w:p w:rsidR="00FC5698" w:rsidRPr="00FF3749" w:rsidRDefault="00FC5698" w:rsidP="00FC5698">
            <w:pPr>
              <w:autoSpaceDE w:val="0"/>
              <w:autoSpaceDN w:val="0"/>
              <w:adjustRightInd w:val="0"/>
              <w:rPr>
                <w:bCs/>
                <w:iCs/>
                <w:color w:val="000000"/>
              </w:rPr>
            </w:pPr>
            <w:r w:rsidRPr="00FF3749">
              <w:rPr>
                <w:bCs/>
                <w:iCs/>
                <w:color w:val="000000"/>
              </w:rPr>
              <w:t>Zaliczenie</w:t>
            </w:r>
          </w:p>
        </w:tc>
        <w:tc>
          <w:tcPr>
            <w:tcW w:w="7782" w:type="dxa"/>
            <w:gridSpan w:val="9"/>
            <w:shd w:val="clear" w:color="auto" w:fill="F2F2F2"/>
            <w:vAlign w:val="center"/>
          </w:tcPr>
          <w:p w:rsidR="00FC5698" w:rsidRPr="00F923E5" w:rsidRDefault="00FC5698" w:rsidP="00FC5698">
            <w:pPr>
              <w:autoSpaceDE w:val="0"/>
              <w:autoSpaceDN w:val="0"/>
              <w:adjustRightInd w:val="0"/>
              <w:rPr>
                <w:bCs/>
                <w:iCs/>
              </w:rPr>
            </w:pPr>
          </w:p>
        </w:tc>
      </w:tr>
      <w:tr w:rsidR="00FC5698" w:rsidRPr="00FF3749" w:rsidTr="00FC5698">
        <w:trPr>
          <w:trHeight w:val="465"/>
        </w:trPr>
        <w:tc>
          <w:tcPr>
            <w:tcW w:w="9663" w:type="dxa"/>
            <w:gridSpan w:val="12"/>
            <w:vAlign w:val="center"/>
          </w:tcPr>
          <w:p w:rsidR="00FC5698" w:rsidRPr="00FF3749" w:rsidRDefault="00FC5698" w:rsidP="00FC5698">
            <w:pPr>
              <w:numPr>
                <w:ilvl w:val="0"/>
                <w:numId w:val="24"/>
              </w:numPr>
              <w:spacing w:before="120" w:after="120" w:line="240" w:lineRule="auto"/>
              <w:ind w:left="357" w:hanging="357"/>
              <w:rPr>
                <w:b/>
                <w:bCs/>
                <w:color w:val="000000"/>
              </w:rPr>
            </w:pPr>
            <w:r w:rsidRPr="00FF3749">
              <w:rPr>
                <w:b/>
                <w:bCs/>
                <w:color w:val="000000"/>
                <w:sz w:val="28"/>
              </w:rPr>
              <w:t xml:space="preserve">Literatura </w:t>
            </w:r>
          </w:p>
        </w:tc>
      </w:tr>
      <w:tr w:rsidR="00FC5698" w:rsidRPr="000C1217" w:rsidTr="00FC5698">
        <w:trPr>
          <w:trHeight w:val="465"/>
        </w:trPr>
        <w:tc>
          <w:tcPr>
            <w:tcW w:w="9663" w:type="dxa"/>
            <w:gridSpan w:val="12"/>
            <w:vAlign w:val="center"/>
          </w:tcPr>
          <w:p w:rsidR="00FC5698" w:rsidRPr="006B2C4E" w:rsidRDefault="00FC5698" w:rsidP="00FC5698">
            <w:pPr>
              <w:pStyle w:val="Tekstpodstawowy"/>
              <w:numPr>
                <w:ilvl w:val="0"/>
                <w:numId w:val="22"/>
              </w:numPr>
              <w:jc w:val="both"/>
              <w:rPr>
                <w:sz w:val="22"/>
                <w:szCs w:val="22"/>
                <w:lang w:val="en-GB" w:eastAsia="pl-PL"/>
              </w:rPr>
            </w:pPr>
            <w:r w:rsidRPr="006B2C4E">
              <w:rPr>
                <w:sz w:val="22"/>
                <w:szCs w:val="22"/>
                <w:lang w:val="en-GB" w:eastAsia="pl-PL"/>
              </w:rPr>
              <w:t>Literatura obowiązkowa:</w:t>
            </w:r>
          </w:p>
          <w:p w:rsidR="00FC5698" w:rsidRPr="006B2C4E" w:rsidRDefault="00FC5698" w:rsidP="00FC5698">
            <w:pPr>
              <w:pStyle w:val="Tekstpodstawowy"/>
              <w:numPr>
                <w:ilvl w:val="0"/>
                <w:numId w:val="22"/>
              </w:numPr>
              <w:jc w:val="both"/>
              <w:rPr>
                <w:sz w:val="22"/>
                <w:szCs w:val="22"/>
                <w:lang w:val="pl-PL" w:eastAsia="pl-PL"/>
              </w:rPr>
            </w:pPr>
            <w:r w:rsidRPr="006B2C4E">
              <w:rPr>
                <w:sz w:val="22"/>
                <w:szCs w:val="22"/>
                <w:lang w:val="pl-PL" w:eastAsia="pl-PL"/>
              </w:rPr>
              <w:t>Ustawa z 27 sierpnia 2004 r. (dalej: ustawa) o świadczeniach opieki zdrowotnej finansowanych ze śr</w:t>
            </w:r>
            <w:r>
              <w:rPr>
                <w:sz w:val="22"/>
                <w:szCs w:val="22"/>
                <w:lang w:val="pl-PL" w:eastAsia="pl-PL"/>
              </w:rPr>
              <w:t>odków publicznych (Dz. U. z 2016 r., poz. 1793</w:t>
            </w:r>
            <w:r w:rsidRPr="006B2C4E">
              <w:rPr>
                <w:sz w:val="22"/>
                <w:szCs w:val="22"/>
                <w:lang w:val="pl-PL" w:eastAsia="pl-PL"/>
              </w:rPr>
              <w:t>)</w:t>
            </w:r>
          </w:p>
          <w:p w:rsidR="00FC5698" w:rsidRPr="006B2C4E" w:rsidRDefault="00FC5698" w:rsidP="00FC5698">
            <w:pPr>
              <w:pStyle w:val="Tekstpodstawowy"/>
              <w:numPr>
                <w:ilvl w:val="0"/>
                <w:numId w:val="22"/>
              </w:numPr>
              <w:jc w:val="both"/>
              <w:rPr>
                <w:sz w:val="22"/>
                <w:szCs w:val="22"/>
                <w:lang w:val="en-GB" w:eastAsia="pl-PL"/>
              </w:rPr>
            </w:pPr>
            <w:r w:rsidRPr="009020F3">
              <w:rPr>
                <w:sz w:val="22"/>
                <w:szCs w:val="22"/>
                <w:lang w:val="en-US" w:eastAsia="pl-PL"/>
              </w:rPr>
              <w:t xml:space="preserve">Wurzbach ME (ed.). Community Health Education and Promotion—A Guide to Program Design and Evaluation. </w:t>
            </w:r>
            <w:r w:rsidRPr="00D8102E">
              <w:rPr>
                <w:sz w:val="22"/>
                <w:szCs w:val="22"/>
                <w:lang w:val="pl-PL" w:eastAsia="pl-PL"/>
              </w:rPr>
              <w:t>Aspen Publisher</w:t>
            </w:r>
            <w:r w:rsidRPr="006B2C4E">
              <w:rPr>
                <w:sz w:val="22"/>
                <w:szCs w:val="22"/>
                <w:lang w:val="en-GB" w:eastAsia="pl-PL"/>
              </w:rPr>
              <w:t>s, Inc., Gaithersburg, Maryland, 2002</w:t>
            </w:r>
          </w:p>
          <w:p w:rsidR="00FC5698" w:rsidRPr="006B2C4E" w:rsidRDefault="00FC5698" w:rsidP="00FC5698">
            <w:pPr>
              <w:pStyle w:val="Tekstpodstawowy"/>
              <w:numPr>
                <w:ilvl w:val="0"/>
                <w:numId w:val="22"/>
              </w:numPr>
              <w:jc w:val="both"/>
              <w:rPr>
                <w:sz w:val="22"/>
                <w:szCs w:val="22"/>
                <w:lang w:val="en-GB" w:eastAsia="pl-PL"/>
              </w:rPr>
            </w:pPr>
            <w:r w:rsidRPr="006B2C4E">
              <w:rPr>
                <w:sz w:val="22"/>
                <w:szCs w:val="22"/>
                <w:lang w:val="en-GB" w:eastAsia="pl-PL"/>
              </w:rPr>
              <w:t>www.aotmit.gov.pl</w:t>
            </w:r>
          </w:p>
          <w:p w:rsidR="00FC5698" w:rsidRPr="006B2C4E" w:rsidRDefault="00FC5698" w:rsidP="00FC5698">
            <w:pPr>
              <w:pStyle w:val="Tekstpodstawowy"/>
              <w:numPr>
                <w:ilvl w:val="0"/>
                <w:numId w:val="22"/>
              </w:numPr>
              <w:jc w:val="both"/>
              <w:rPr>
                <w:sz w:val="22"/>
                <w:szCs w:val="22"/>
                <w:lang w:val="en-GB" w:eastAsia="pl-PL"/>
              </w:rPr>
            </w:pPr>
            <w:r w:rsidRPr="006B2C4E">
              <w:rPr>
                <w:sz w:val="22"/>
                <w:szCs w:val="22"/>
                <w:lang w:val="en-GB" w:eastAsia="pl-PL"/>
              </w:rPr>
              <w:t>www.mz.gov.pl</w:t>
            </w:r>
          </w:p>
          <w:p w:rsidR="00FC5698" w:rsidRPr="006B2C4E" w:rsidRDefault="00FC5698" w:rsidP="00FC5698">
            <w:pPr>
              <w:pStyle w:val="Tekstpodstawowy"/>
              <w:numPr>
                <w:ilvl w:val="0"/>
                <w:numId w:val="22"/>
              </w:numPr>
              <w:jc w:val="both"/>
              <w:rPr>
                <w:sz w:val="22"/>
                <w:szCs w:val="22"/>
                <w:lang w:val="en-GB" w:eastAsia="pl-PL"/>
              </w:rPr>
            </w:pPr>
            <w:r w:rsidRPr="006B2C4E">
              <w:rPr>
                <w:sz w:val="22"/>
                <w:szCs w:val="22"/>
                <w:lang w:val="en-GB" w:eastAsia="pl-PL"/>
              </w:rPr>
              <w:t>www.nfz.gov.pl.</w:t>
            </w:r>
          </w:p>
          <w:p w:rsidR="00FC5698" w:rsidRPr="006B2C4E" w:rsidRDefault="00FC5698" w:rsidP="00FC5698">
            <w:pPr>
              <w:pStyle w:val="Tekstpodstawowy"/>
              <w:numPr>
                <w:ilvl w:val="0"/>
                <w:numId w:val="22"/>
              </w:numPr>
              <w:jc w:val="both"/>
              <w:rPr>
                <w:sz w:val="22"/>
                <w:szCs w:val="22"/>
                <w:lang w:val="en-GB" w:eastAsia="pl-PL"/>
              </w:rPr>
            </w:pPr>
            <w:r w:rsidRPr="006B2C4E">
              <w:rPr>
                <w:sz w:val="22"/>
                <w:szCs w:val="22"/>
                <w:lang w:val="en-GB" w:eastAsia="pl-PL"/>
              </w:rPr>
              <w:t xml:space="preserve">Literatura uzupełniająca: </w:t>
            </w:r>
          </w:p>
          <w:p w:rsidR="00FC5698" w:rsidRPr="006B2C4E" w:rsidRDefault="00FC5698" w:rsidP="00FC5698">
            <w:pPr>
              <w:pStyle w:val="Tekstpodstawowy"/>
              <w:numPr>
                <w:ilvl w:val="0"/>
                <w:numId w:val="22"/>
              </w:numPr>
              <w:spacing w:after="0"/>
              <w:jc w:val="both"/>
              <w:rPr>
                <w:lang w:val="pl-PL" w:eastAsia="en-GB"/>
              </w:rPr>
            </w:pPr>
            <w:r w:rsidRPr="006B2C4E">
              <w:rPr>
                <w:sz w:val="22"/>
                <w:szCs w:val="22"/>
                <w:lang w:val="pl-PL" w:eastAsia="pl-PL"/>
              </w:rPr>
              <w:t>Rozporządzenie Ministra Zdrowia z dnia 15 grudnia 2014 r. w sprawie nadania statutu Agencji Oceny Technologii Medycznych i Taryfikacj</w:t>
            </w:r>
            <w:r>
              <w:rPr>
                <w:sz w:val="22"/>
                <w:szCs w:val="22"/>
                <w:lang w:val="pl-PL" w:eastAsia="pl-PL"/>
              </w:rPr>
              <w:t>i</w:t>
            </w:r>
            <w:r w:rsidRPr="006B2C4E">
              <w:rPr>
                <w:sz w:val="22"/>
                <w:szCs w:val="22"/>
                <w:lang w:val="pl-PL" w:eastAsia="pl-PL"/>
              </w:rPr>
              <w:t xml:space="preserve"> </w:t>
            </w:r>
            <w:r>
              <w:rPr>
                <w:sz w:val="22"/>
                <w:szCs w:val="22"/>
                <w:lang w:val="pl-PL" w:eastAsia="pl-PL"/>
              </w:rPr>
              <w:t>(Dz.U. z 2014 r. poz. 1862)</w:t>
            </w:r>
          </w:p>
        </w:tc>
      </w:tr>
      <w:tr w:rsidR="00FC5698" w:rsidRPr="00D8102E" w:rsidTr="00FC5698">
        <w:trPr>
          <w:trHeight w:val="465"/>
        </w:trPr>
        <w:tc>
          <w:tcPr>
            <w:tcW w:w="9663" w:type="dxa"/>
            <w:gridSpan w:val="12"/>
            <w:vAlign w:val="center"/>
          </w:tcPr>
          <w:p w:rsidR="00FC5698" w:rsidRPr="00D8102E" w:rsidRDefault="00FC5698" w:rsidP="00FC5698">
            <w:pPr>
              <w:numPr>
                <w:ilvl w:val="0"/>
                <w:numId w:val="24"/>
              </w:numPr>
              <w:tabs>
                <w:tab w:val="clear" w:pos="360"/>
                <w:tab w:val="num" w:pos="498"/>
              </w:tabs>
              <w:spacing w:before="120" w:after="120" w:line="240" w:lineRule="auto"/>
              <w:ind w:left="357" w:hanging="357"/>
              <w:rPr>
                <w:bCs/>
                <w:i/>
                <w:iCs/>
                <w:color w:val="000000"/>
                <w:sz w:val="18"/>
                <w:szCs w:val="18"/>
              </w:rPr>
            </w:pPr>
            <w:r w:rsidRPr="00D8102E">
              <w:rPr>
                <w:b/>
                <w:color w:val="000000"/>
                <w:sz w:val="28"/>
              </w:rPr>
              <w:t>Kalkulacja punktów ECTS</w:t>
            </w:r>
            <w:r w:rsidRPr="00D8102E">
              <w:rPr>
                <w:i/>
                <w:color w:val="000000"/>
                <w:szCs w:val="20"/>
              </w:rPr>
              <w:t xml:space="preserve"> </w:t>
            </w:r>
          </w:p>
        </w:tc>
      </w:tr>
      <w:tr w:rsidR="00FC5698" w:rsidRPr="00D8102E" w:rsidTr="00FC5698">
        <w:trPr>
          <w:trHeight w:val="465"/>
        </w:trPr>
        <w:tc>
          <w:tcPr>
            <w:tcW w:w="4831" w:type="dxa"/>
            <w:gridSpan w:val="7"/>
            <w:vAlign w:val="center"/>
          </w:tcPr>
          <w:p w:rsidR="00FC5698" w:rsidRPr="00D8102E" w:rsidRDefault="00FC5698" w:rsidP="00FC5698">
            <w:pPr>
              <w:ind w:left="360"/>
              <w:jc w:val="center"/>
              <w:rPr>
                <w:color w:val="000000"/>
              </w:rPr>
            </w:pPr>
            <w:r w:rsidRPr="00D8102E">
              <w:rPr>
                <w:color w:val="000000"/>
              </w:rPr>
              <w:t>Forma aktywności</w:t>
            </w:r>
          </w:p>
        </w:tc>
        <w:tc>
          <w:tcPr>
            <w:tcW w:w="2416" w:type="dxa"/>
            <w:gridSpan w:val="2"/>
            <w:vAlign w:val="center"/>
          </w:tcPr>
          <w:p w:rsidR="00FC5698" w:rsidRPr="00D8102E" w:rsidRDefault="00FC5698" w:rsidP="00FC5698">
            <w:pPr>
              <w:ind w:left="360"/>
              <w:jc w:val="center"/>
              <w:rPr>
                <w:color w:val="000000"/>
              </w:rPr>
            </w:pPr>
            <w:r w:rsidRPr="00D8102E">
              <w:rPr>
                <w:color w:val="000000"/>
              </w:rPr>
              <w:t xml:space="preserve">Liczba godzin </w:t>
            </w:r>
          </w:p>
        </w:tc>
        <w:tc>
          <w:tcPr>
            <w:tcW w:w="2416" w:type="dxa"/>
            <w:gridSpan w:val="3"/>
            <w:vAlign w:val="center"/>
          </w:tcPr>
          <w:p w:rsidR="00FC5698" w:rsidRPr="00D8102E" w:rsidRDefault="00FC5698" w:rsidP="00FC5698">
            <w:pPr>
              <w:ind w:left="360"/>
              <w:jc w:val="center"/>
              <w:rPr>
                <w:color w:val="000000"/>
              </w:rPr>
            </w:pPr>
            <w:r w:rsidRPr="00D8102E">
              <w:rPr>
                <w:color w:val="000000"/>
              </w:rPr>
              <w:t>Liczba punktów ECTS</w:t>
            </w:r>
          </w:p>
        </w:tc>
      </w:tr>
      <w:tr w:rsidR="00FC5698" w:rsidRPr="009020F3" w:rsidTr="00FC5698">
        <w:trPr>
          <w:trHeight w:val="519"/>
        </w:trPr>
        <w:tc>
          <w:tcPr>
            <w:tcW w:w="9663" w:type="dxa"/>
            <w:gridSpan w:val="12"/>
            <w:vAlign w:val="center"/>
          </w:tcPr>
          <w:p w:rsidR="00FC5698" w:rsidRPr="009020F3" w:rsidRDefault="00FC5698" w:rsidP="00FC5698">
            <w:pPr>
              <w:ind w:left="360" w:hanging="288"/>
              <w:rPr>
                <w:b/>
                <w:color w:val="000000"/>
              </w:rPr>
            </w:pPr>
            <w:r w:rsidRPr="00D8102E">
              <w:rPr>
                <w:b/>
                <w:color w:val="000000"/>
              </w:rPr>
              <w:t>Godziny kontaktowe z nauczycielem akademick</w:t>
            </w:r>
            <w:r w:rsidRPr="009020F3">
              <w:rPr>
                <w:b/>
                <w:color w:val="000000"/>
              </w:rPr>
              <w:t>im:</w:t>
            </w:r>
          </w:p>
        </w:tc>
      </w:tr>
      <w:tr w:rsidR="00FC5698" w:rsidRPr="00FF3749" w:rsidTr="00FC5698">
        <w:trPr>
          <w:trHeight w:val="465"/>
        </w:trPr>
        <w:tc>
          <w:tcPr>
            <w:tcW w:w="4831" w:type="dxa"/>
            <w:gridSpan w:val="7"/>
            <w:vAlign w:val="center"/>
          </w:tcPr>
          <w:p w:rsidR="00FC5698" w:rsidRPr="00FF3749" w:rsidRDefault="00FC5698" w:rsidP="00FC5698">
            <w:pPr>
              <w:ind w:left="-108" w:firstLine="180"/>
              <w:rPr>
                <w:b/>
                <w:color w:val="000000"/>
              </w:rPr>
            </w:pPr>
            <w:r w:rsidRPr="00FF3749">
              <w:rPr>
                <w:color w:val="000000"/>
              </w:rPr>
              <w:t>Wykład</w:t>
            </w:r>
          </w:p>
        </w:tc>
        <w:tc>
          <w:tcPr>
            <w:tcW w:w="2416" w:type="dxa"/>
            <w:gridSpan w:val="2"/>
            <w:shd w:val="clear" w:color="auto" w:fill="F2F2F2"/>
            <w:vAlign w:val="center"/>
          </w:tcPr>
          <w:p w:rsidR="00FC5698" w:rsidRPr="00FF3749" w:rsidRDefault="00FC5698" w:rsidP="00FC5698">
            <w:pPr>
              <w:ind w:left="360" w:hanging="299"/>
              <w:rPr>
                <w:color w:val="000000"/>
              </w:rPr>
            </w:pPr>
            <w:r>
              <w:rPr>
                <w:color w:val="000000"/>
              </w:rPr>
              <w:t>10</w:t>
            </w:r>
          </w:p>
        </w:tc>
        <w:tc>
          <w:tcPr>
            <w:tcW w:w="2416" w:type="dxa"/>
            <w:gridSpan w:val="3"/>
            <w:vMerge w:val="restart"/>
            <w:shd w:val="clear" w:color="auto" w:fill="F2F2F2"/>
            <w:vAlign w:val="center"/>
          </w:tcPr>
          <w:p w:rsidR="00FC5698" w:rsidRPr="00FF3749" w:rsidRDefault="00FC5698" w:rsidP="00FC5698">
            <w:pPr>
              <w:rPr>
                <w:color w:val="000000"/>
              </w:rPr>
            </w:pPr>
          </w:p>
        </w:tc>
      </w:tr>
      <w:tr w:rsidR="00FC5698" w:rsidRPr="00FF3749" w:rsidTr="00FC5698">
        <w:trPr>
          <w:trHeight w:val="465"/>
        </w:trPr>
        <w:tc>
          <w:tcPr>
            <w:tcW w:w="4831" w:type="dxa"/>
            <w:gridSpan w:val="7"/>
            <w:vAlign w:val="center"/>
          </w:tcPr>
          <w:p w:rsidR="00FC5698" w:rsidRPr="00FF3749" w:rsidRDefault="00FC5698" w:rsidP="00FC5698">
            <w:pPr>
              <w:ind w:left="-108" w:firstLine="180"/>
              <w:rPr>
                <w:color w:val="000000"/>
              </w:rPr>
            </w:pPr>
            <w:r w:rsidRPr="00FF3749">
              <w:rPr>
                <w:color w:val="000000"/>
              </w:rPr>
              <w:t>Seminarium</w:t>
            </w:r>
          </w:p>
        </w:tc>
        <w:tc>
          <w:tcPr>
            <w:tcW w:w="2416" w:type="dxa"/>
            <w:gridSpan w:val="2"/>
            <w:shd w:val="clear" w:color="auto" w:fill="F2F2F2"/>
            <w:vAlign w:val="center"/>
          </w:tcPr>
          <w:p w:rsidR="00FC5698" w:rsidRPr="00FF3749" w:rsidRDefault="00FC5698" w:rsidP="00FC5698">
            <w:pPr>
              <w:ind w:left="360" w:hanging="299"/>
              <w:rPr>
                <w:color w:val="000000"/>
              </w:rPr>
            </w:pPr>
            <w:r>
              <w:rPr>
                <w:color w:val="000000"/>
              </w:rPr>
              <w:t>10</w:t>
            </w:r>
          </w:p>
        </w:tc>
        <w:tc>
          <w:tcPr>
            <w:tcW w:w="2416" w:type="dxa"/>
            <w:gridSpan w:val="3"/>
            <w:vMerge/>
            <w:shd w:val="clear" w:color="auto" w:fill="F2F2F2"/>
            <w:vAlign w:val="center"/>
          </w:tcPr>
          <w:p w:rsidR="00FC5698" w:rsidRPr="00FF3749" w:rsidRDefault="00FC5698" w:rsidP="00FC5698">
            <w:pPr>
              <w:rPr>
                <w:color w:val="000000"/>
              </w:rPr>
            </w:pPr>
          </w:p>
        </w:tc>
      </w:tr>
      <w:tr w:rsidR="00FC5698" w:rsidRPr="00FF3749" w:rsidTr="00FC5698">
        <w:trPr>
          <w:trHeight w:val="465"/>
        </w:trPr>
        <w:tc>
          <w:tcPr>
            <w:tcW w:w="4831" w:type="dxa"/>
            <w:gridSpan w:val="7"/>
            <w:vAlign w:val="center"/>
          </w:tcPr>
          <w:p w:rsidR="00FC5698" w:rsidRPr="00FF3749" w:rsidRDefault="00FC5698" w:rsidP="00FC5698">
            <w:pPr>
              <w:ind w:left="360"/>
              <w:jc w:val="center"/>
              <w:rPr>
                <w:color w:val="000000"/>
              </w:rPr>
            </w:pPr>
            <w:r w:rsidRPr="00FF3749">
              <w:rPr>
                <w:color w:val="000000"/>
              </w:rPr>
              <w:t>Forma aktywności</w:t>
            </w:r>
          </w:p>
        </w:tc>
        <w:tc>
          <w:tcPr>
            <w:tcW w:w="2416" w:type="dxa"/>
            <w:gridSpan w:val="2"/>
            <w:vAlign w:val="center"/>
          </w:tcPr>
          <w:p w:rsidR="00FC5698" w:rsidRPr="00FF3749" w:rsidRDefault="00FC5698" w:rsidP="00FC5698">
            <w:pPr>
              <w:ind w:left="360"/>
              <w:jc w:val="center"/>
              <w:rPr>
                <w:color w:val="000000"/>
              </w:rPr>
            </w:pPr>
            <w:r w:rsidRPr="00FF3749">
              <w:rPr>
                <w:color w:val="000000"/>
              </w:rPr>
              <w:t xml:space="preserve">Liczba godzin </w:t>
            </w:r>
          </w:p>
        </w:tc>
        <w:tc>
          <w:tcPr>
            <w:tcW w:w="2416" w:type="dxa"/>
            <w:gridSpan w:val="3"/>
            <w:vAlign w:val="center"/>
          </w:tcPr>
          <w:p w:rsidR="00FC5698" w:rsidRPr="00FF3749" w:rsidRDefault="00FC5698" w:rsidP="00FC5698">
            <w:pPr>
              <w:ind w:left="360"/>
              <w:jc w:val="center"/>
              <w:rPr>
                <w:color w:val="000000"/>
              </w:rPr>
            </w:pPr>
            <w:r w:rsidRPr="00FF3749">
              <w:rPr>
                <w:color w:val="000000"/>
              </w:rPr>
              <w:t>Liczba punktów ECTS</w:t>
            </w:r>
          </w:p>
        </w:tc>
      </w:tr>
      <w:tr w:rsidR="00FC5698" w:rsidRPr="00FF3749" w:rsidTr="00FC5698">
        <w:trPr>
          <w:trHeight w:val="519"/>
        </w:trPr>
        <w:tc>
          <w:tcPr>
            <w:tcW w:w="9663" w:type="dxa"/>
            <w:gridSpan w:val="12"/>
            <w:vAlign w:val="center"/>
          </w:tcPr>
          <w:p w:rsidR="00FC5698" w:rsidRPr="00FF3749" w:rsidRDefault="00FC5698" w:rsidP="00FC5698">
            <w:pPr>
              <w:ind w:left="360" w:hanging="288"/>
              <w:rPr>
                <w:b/>
                <w:color w:val="000000"/>
              </w:rPr>
            </w:pPr>
            <w:r w:rsidRPr="00FF3749">
              <w:rPr>
                <w:b/>
                <w:color w:val="000000"/>
              </w:rPr>
              <w:t>Samodzielna praca studenta (</w:t>
            </w:r>
            <w:r w:rsidRPr="00FF3749">
              <w:rPr>
                <w:color w:val="000000"/>
                <w:u w:val="single"/>
              </w:rPr>
              <w:t>przykładowe formy pracy</w:t>
            </w:r>
            <w:r w:rsidRPr="00FF3749">
              <w:rPr>
                <w:b/>
                <w:color w:val="000000"/>
              </w:rPr>
              <w:t>):</w:t>
            </w:r>
          </w:p>
        </w:tc>
      </w:tr>
      <w:tr w:rsidR="00FC5698" w:rsidRPr="00FF3749" w:rsidTr="00FC5698">
        <w:trPr>
          <w:trHeight w:val="465"/>
        </w:trPr>
        <w:tc>
          <w:tcPr>
            <w:tcW w:w="4831" w:type="dxa"/>
            <w:gridSpan w:val="7"/>
            <w:vAlign w:val="center"/>
          </w:tcPr>
          <w:p w:rsidR="00FC5698" w:rsidRPr="00FF3749" w:rsidRDefault="00FC5698" w:rsidP="00FC5698">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FC5698" w:rsidRPr="00FF3749" w:rsidRDefault="00FC5698" w:rsidP="00FC5698">
            <w:pPr>
              <w:ind w:left="360" w:hanging="299"/>
              <w:rPr>
                <w:color w:val="000000"/>
              </w:rPr>
            </w:pPr>
          </w:p>
        </w:tc>
        <w:tc>
          <w:tcPr>
            <w:tcW w:w="2416" w:type="dxa"/>
            <w:gridSpan w:val="3"/>
            <w:shd w:val="clear" w:color="auto" w:fill="F2F2F2"/>
            <w:vAlign w:val="center"/>
          </w:tcPr>
          <w:p w:rsidR="00FC5698" w:rsidRPr="00FF3749" w:rsidRDefault="00FC5698" w:rsidP="00FC5698">
            <w:pPr>
              <w:rPr>
                <w:color w:val="000000"/>
              </w:rPr>
            </w:pPr>
          </w:p>
        </w:tc>
      </w:tr>
      <w:tr w:rsidR="00FC5698" w:rsidRPr="00FF3749" w:rsidTr="00FC5698">
        <w:trPr>
          <w:trHeight w:val="465"/>
        </w:trPr>
        <w:tc>
          <w:tcPr>
            <w:tcW w:w="4831" w:type="dxa"/>
            <w:gridSpan w:val="7"/>
            <w:vAlign w:val="center"/>
          </w:tcPr>
          <w:p w:rsidR="00FC5698" w:rsidRPr="00FF3749" w:rsidRDefault="00FC5698" w:rsidP="00FC5698">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FC5698" w:rsidRPr="00FF3749" w:rsidRDefault="00FC5698" w:rsidP="00FC5698">
            <w:pPr>
              <w:ind w:left="360" w:hanging="299"/>
              <w:rPr>
                <w:color w:val="000000"/>
              </w:rPr>
            </w:pPr>
          </w:p>
        </w:tc>
        <w:tc>
          <w:tcPr>
            <w:tcW w:w="2416" w:type="dxa"/>
            <w:gridSpan w:val="3"/>
            <w:shd w:val="clear" w:color="auto" w:fill="F2F2F2"/>
            <w:vAlign w:val="center"/>
          </w:tcPr>
          <w:p w:rsidR="00FC5698" w:rsidRPr="00FF3749" w:rsidRDefault="00FC5698" w:rsidP="00FC5698">
            <w:pPr>
              <w:rPr>
                <w:color w:val="000000"/>
              </w:rPr>
            </w:pPr>
          </w:p>
        </w:tc>
      </w:tr>
      <w:tr w:rsidR="00FC5698" w:rsidRPr="00FF3749" w:rsidTr="00FC5698">
        <w:trPr>
          <w:trHeight w:val="465"/>
        </w:trPr>
        <w:tc>
          <w:tcPr>
            <w:tcW w:w="4831" w:type="dxa"/>
            <w:gridSpan w:val="7"/>
            <w:vAlign w:val="center"/>
          </w:tcPr>
          <w:p w:rsidR="00FC5698" w:rsidRPr="00FF3749" w:rsidRDefault="00FC5698" w:rsidP="00FC5698">
            <w:pPr>
              <w:ind w:left="-108" w:firstLine="180"/>
              <w:rPr>
                <w:color w:val="000000"/>
              </w:rPr>
            </w:pPr>
            <w:r>
              <w:rPr>
                <w:color w:val="000000"/>
              </w:rPr>
              <w:lastRenderedPageBreak/>
              <w:t xml:space="preserve">Przygotowanie do </w:t>
            </w:r>
            <w:r w:rsidRPr="00FF3749">
              <w:rPr>
                <w:color w:val="000000"/>
              </w:rPr>
              <w:t>zaliczeń</w:t>
            </w:r>
          </w:p>
        </w:tc>
        <w:tc>
          <w:tcPr>
            <w:tcW w:w="2416" w:type="dxa"/>
            <w:gridSpan w:val="2"/>
            <w:shd w:val="clear" w:color="auto" w:fill="F2F2F2"/>
            <w:vAlign w:val="center"/>
          </w:tcPr>
          <w:p w:rsidR="00FC5698" w:rsidRPr="00FF3749" w:rsidRDefault="00FC5698" w:rsidP="00FC5698">
            <w:pPr>
              <w:ind w:left="360" w:hanging="299"/>
              <w:rPr>
                <w:color w:val="000000"/>
              </w:rPr>
            </w:pPr>
          </w:p>
        </w:tc>
        <w:tc>
          <w:tcPr>
            <w:tcW w:w="2416" w:type="dxa"/>
            <w:gridSpan w:val="3"/>
            <w:shd w:val="clear" w:color="auto" w:fill="F2F2F2"/>
            <w:vAlign w:val="center"/>
          </w:tcPr>
          <w:p w:rsidR="00FC5698" w:rsidRPr="00FF3749" w:rsidRDefault="00FC5698" w:rsidP="00FC5698">
            <w:pPr>
              <w:rPr>
                <w:color w:val="000000"/>
              </w:rPr>
            </w:pPr>
          </w:p>
        </w:tc>
      </w:tr>
      <w:tr w:rsidR="00FC5698" w:rsidRPr="00FF3749" w:rsidTr="00FC5698">
        <w:trPr>
          <w:trHeight w:val="465"/>
        </w:trPr>
        <w:tc>
          <w:tcPr>
            <w:tcW w:w="4831" w:type="dxa"/>
            <w:gridSpan w:val="7"/>
            <w:vAlign w:val="center"/>
          </w:tcPr>
          <w:p w:rsidR="00FC5698" w:rsidRPr="00FF3749" w:rsidRDefault="00FC5698" w:rsidP="00FC5698">
            <w:pPr>
              <w:ind w:left="-108" w:firstLine="180"/>
              <w:rPr>
                <w:color w:val="000000"/>
              </w:rPr>
            </w:pPr>
            <w:r w:rsidRPr="00FF3749">
              <w:rPr>
                <w:color w:val="000000"/>
              </w:rPr>
              <w:t>Inne (jakie?)</w:t>
            </w:r>
          </w:p>
        </w:tc>
        <w:tc>
          <w:tcPr>
            <w:tcW w:w="2416" w:type="dxa"/>
            <w:gridSpan w:val="2"/>
            <w:shd w:val="clear" w:color="auto" w:fill="F2F2F2"/>
            <w:vAlign w:val="center"/>
          </w:tcPr>
          <w:p w:rsidR="00FC5698" w:rsidRPr="00FF3749" w:rsidRDefault="00FC5698" w:rsidP="00FC5698">
            <w:pPr>
              <w:ind w:left="360" w:hanging="299"/>
              <w:rPr>
                <w:color w:val="000000"/>
              </w:rPr>
            </w:pPr>
          </w:p>
        </w:tc>
        <w:tc>
          <w:tcPr>
            <w:tcW w:w="2416" w:type="dxa"/>
            <w:gridSpan w:val="3"/>
            <w:shd w:val="clear" w:color="auto" w:fill="F2F2F2"/>
            <w:vAlign w:val="center"/>
          </w:tcPr>
          <w:p w:rsidR="00FC5698" w:rsidRPr="00FF3749" w:rsidRDefault="00FC5698" w:rsidP="00FC5698">
            <w:pPr>
              <w:rPr>
                <w:color w:val="000000"/>
              </w:rPr>
            </w:pPr>
          </w:p>
        </w:tc>
      </w:tr>
      <w:tr w:rsidR="00FC5698" w:rsidRPr="00FF3749" w:rsidTr="00FC5698">
        <w:trPr>
          <w:trHeight w:val="465"/>
        </w:trPr>
        <w:tc>
          <w:tcPr>
            <w:tcW w:w="4831" w:type="dxa"/>
            <w:gridSpan w:val="7"/>
            <w:vAlign w:val="center"/>
          </w:tcPr>
          <w:p w:rsidR="00FC5698" w:rsidRPr="00FF3749" w:rsidRDefault="00FC5698" w:rsidP="00FC5698">
            <w:pPr>
              <w:ind w:left="360" w:hanging="288"/>
              <w:rPr>
                <w:color w:val="000000"/>
              </w:rPr>
            </w:pPr>
            <w:r w:rsidRPr="00FF3749">
              <w:rPr>
                <w:color w:val="000000"/>
              </w:rPr>
              <w:t>Razem</w:t>
            </w:r>
          </w:p>
        </w:tc>
        <w:tc>
          <w:tcPr>
            <w:tcW w:w="2416" w:type="dxa"/>
            <w:gridSpan w:val="2"/>
            <w:vAlign w:val="center"/>
          </w:tcPr>
          <w:p w:rsidR="00FC5698" w:rsidRPr="00FF3749" w:rsidRDefault="00FC5698" w:rsidP="00FC5698">
            <w:pPr>
              <w:ind w:left="360" w:hanging="299"/>
              <w:rPr>
                <w:color w:val="000000"/>
              </w:rPr>
            </w:pPr>
          </w:p>
        </w:tc>
        <w:tc>
          <w:tcPr>
            <w:tcW w:w="2416" w:type="dxa"/>
            <w:gridSpan w:val="3"/>
            <w:vAlign w:val="center"/>
          </w:tcPr>
          <w:p w:rsidR="00FC5698" w:rsidRPr="00FF3749" w:rsidRDefault="00FC5698" w:rsidP="00FC5698">
            <w:pPr>
              <w:ind w:left="360" w:hanging="360"/>
              <w:rPr>
                <w:color w:val="000000"/>
              </w:rPr>
            </w:pPr>
          </w:p>
        </w:tc>
      </w:tr>
      <w:tr w:rsidR="00FC5698" w:rsidRPr="00FF3749" w:rsidTr="00FC5698">
        <w:trPr>
          <w:trHeight w:val="465"/>
        </w:trPr>
        <w:tc>
          <w:tcPr>
            <w:tcW w:w="9663" w:type="dxa"/>
            <w:gridSpan w:val="12"/>
            <w:vAlign w:val="center"/>
          </w:tcPr>
          <w:p w:rsidR="00FC5698" w:rsidRPr="00FF3749" w:rsidRDefault="00FC5698" w:rsidP="00FC5698">
            <w:pPr>
              <w:numPr>
                <w:ilvl w:val="0"/>
                <w:numId w:val="24"/>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FC5698" w:rsidRPr="00FF3749" w:rsidTr="00FC5698">
        <w:trPr>
          <w:trHeight w:val="465"/>
        </w:trPr>
        <w:tc>
          <w:tcPr>
            <w:tcW w:w="9663" w:type="dxa"/>
            <w:gridSpan w:val="12"/>
            <w:shd w:val="clear" w:color="auto" w:fill="F2F2F2"/>
            <w:vAlign w:val="center"/>
          </w:tcPr>
          <w:p w:rsidR="00FC5698" w:rsidRPr="00FF3749" w:rsidRDefault="00FC5698" w:rsidP="00FC5698">
            <w:pPr>
              <w:rPr>
                <w:color w:val="000000"/>
              </w:rPr>
            </w:pPr>
            <w:r w:rsidRPr="00FF3749">
              <w:rPr>
                <w:bCs/>
                <w:color w:val="000000"/>
              </w:rPr>
              <w:t>(Np. informacje o kole naukowym działającym przy jednostce, informacje o dojeździe na zajęcia itp.)</w:t>
            </w:r>
          </w:p>
        </w:tc>
      </w:tr>
    </w:tbl>
    <w:p w:rsidR="00FC5698" w:rsidRPr="00FF3749" w:rsidRDefault="00FC5698" w:rsidP="00FC5698">
      <w:pPr>
        <w:autoSpaceDE w:val="0"/>
        <w:autoSpaceDN w:val="0"/>
        <w:adjustRightInd w:val="0"/>
        <w:spacing w:before="120" w:after="120"/>
        <w:rPr>
          <w:color w:val="000000"/>
        </w:rPr>
      </w:pPr>
      <w:r w:rsidRPr="00FF3749">
        <w:rPr>
          <w:color w:val="000000"/>
        </w:rPr>
        <w:t>Podpis Kierownika Jednostki</w:t>
      </w:r>
    </w:p>
    <w:p w:rsidR="00FC5698" w:rsidRPr="00FF3749" w:rsidRDefault="00FC5698" w:rsidP="00FC5698">
      <w:pPr>
        <w:autoSpaceDE w:val="0"/>
        <w:autoSpaceDN w:val="0"/>
        <w:adjustRightInd w:val="0"/>
        <w:spacing w:before="120" w:after="120"/>
        <w:rPr>
          <w:color w:val="000000"/>
        </w:rPr>
      </w:pPr>
      <w:r w:rsidRPr="00FF3749">
        <w:rPr>
          <w:color w:val="000000"/>
        </w:rPr>
        <w:t>Podpis Osoby odpowiedzialnej za sylabus</w:t>
      </w:r>
    </w:p>
    <w:p w:rsidR="00FC5698" w:rsidRDefault="00FC5698" w:rsidP="00FC5698">
      <w:pPr>
        <w:autoSpaceDE w:val="0"/>
        <w:autoSpaceDN w:val="0"/>
        <w:adjustRightInd w:val="0"/>
        <w:spacing w:before="120" w:after="120"/>
        <w:rPr>
          <w:color w:val="000000"/>
        </w:rPr>
      </w:pPr>
      <w:r w:rsidRPr="00FF3749">
        <w:rPr>
          <w:color w:val="000000"/>
        </w:rPr>
        <w:t>Podpisy Osób prowadzących zajęcia</w:t>
      </w:r>
    </w:p>
    <w:p w:rsidR="006955F0" w:rsidRDefault="006955F0" w:rsidP="00FC5698">
      <w:pPr>
        <w:autoSpaceDE w:val="0"/>
        <w:autoSpaceDN w:val="0"/>
        <w:adjustRightInd w:val="0"/>
        <w:spacing w:before="120" w:after="120"/>
        <w:rPr>
          <w:color w:val="000000"/>
        </w:rPr>
      </w:pPr>
      <w:bookmarkStart w:id="0" w:name="_GoBack"/>
      <w:bookmarkEnd w:id="0"/>
    </w:p>
    <w:p w:rsidR="006955F0" w:rsidRPr="00807D55" w:rsidRDefault="006955F0" w:rsidP="006955F0">
      <w:pPr>
        <w:autoSpaceDE w:val="0"/>
        <w:autoSpaceDN w:val="0"/>
        <w:adjustRightInd w:val="0"/>
        <w:spacing w:before="120" w:after="120"/>
        <w:rPr>
          <w:rFonts w:ascii="Arial" w:hAnsi="Arial" w:cs="Arial"/>
          <w:sz w:val="20"/>
        </w:rPr>
      </w:pPr>
    </w:p>
    <w:p w:rsidR="006955F0" w:rsidRDefault="006955F0" w:rsidP="006955F0">
      <w:pPr>
        <w:autoSpaceDE w:val="0"/>
        <w:autoSpaceDN w:val="0"/>
        <w:adjustRightInd w:val="0"/>
        <w:spacing w:before="120" w:after="120"/>
        <w:rPr>
          <w:rFonts w:ascii="Arial" w:hAnsi="Arial" w:cs="Arial"/>
          <w:sz w:val="20"/>
        </w:rPr>
      </w:pPr>
    </w:p>
    <w:p w:rsidR="006955F0" w:rsidRDefault="006955F0" w:rsidP="006955F0">
      <w:pPr>
        <w:autoSpaceDE w:val="0"/>
        <w:autoSpaceDN w:val="0"/>
        <w:adjustRightInd w:val="0"/>
        <w:spacing w:before="120" w:after="120"/>
        <w:rPr>
          <w:rFonts w:ascii="Arial" w:hAnsi="Arial" w:cs="Arial"/>
          <w:sz w:val="20"/>
        </w:rPr>
      </w:pPr>
    </w:p>
    <w:p w:rsidR="006955F0" w:rsidRPr="00807D55" w:rsidRDefault="006955F0" w:rsidP="006955F0">
      <w:pPr>
        <w:autoSpaceDE w:val="0"/>
        <w:autoSpaceDN w:val="0"/>
        <w:adjustRightInd w:val="0"/>
        <w:spacing w:before="120" w:after="120"/>
        <w:rPr>
          <w:rFonts w:ascii="Arial" w:hAnsi="Arial" w:cs="Arial"/>
          <w:sz w:val="20"/>
        </w:rPr>
      </w:pPr>
    </w:p>
    <w:p w:rsidR="006955F0" w:rsidRPr="00807D55" w:rsidRDefault="006955F0" w:rsidP="006955F0">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w:drawing>
          <wp:anchor distT="0" distB="0" distL="114300" distR="114300" simplePos="0" relativeHeight="251839488" behindDoc="0" locked="0" layoutInCell="1" allowOverlap="1">
            <wp:simplePos x="0" y="0"/>
            <wp:positionH relativeFrom="column">
              <wp:posOffset>137795</wp:posOffset>
            </wp:positionH>
            <wp:positionV relativeFrom="paragraph">
              <wp:posOffset>-389255</wp:posOffset>
            </wp:positionV>
            <wp:extent cx="1104900" cy="1106805"/>
            <wp:effectExtent l="0" t="0" r="0" b="0"/>
            <wp:wrapNone/>
            <wp:docPr id="7280" name="Obraz 7280"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838464" behindDoc="1" locked="0" layoutInCell="1" allowOverlap="1">
                <wp:simplePos x="0" y="0"/>
                <wp:positionH relativeFrom="column">
                  <wp:posOffset>-61595</wp:posOffset>
                </wp:positionH>
                <wp:positionV relativeFrom="paragraph">
                  <wp:posOffset>195580</wp:posOffset>
                </wp:positionV>
                <wp:extent cx="6134100" cy="581025"/>
                <wp:effectExtent l="0" t="0" r="0" b="9525"/>
                <wp:wrapTight wrapText="bothSides">
                  <wp:wrapPolygon edited="0">
                    <wp:start x="0" y="0"/>
                    <wp:lineTo x="0" y="21246"/>
                    <wp:lineTo x="21533" y="21246"/>
                    <wp:lineTo x="21533" y="0"/>
                    <wp:lineTo x="0" y="0"/>
                  </wp:wrapPolygon>
                </wp:wrapTight>
                <wp:docPr id="7279" name="Pole tekstowe 7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Default="003B5E24" w:rsidP="006955F0">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 Promocja zdrowia</w:t>
                            </w:r>
                          </w:p>
                          <w:p w:rsidR="003B5E24" w:rsidRPr="00C1469C" w:rsidRDefault="003B5E24" w:rsidP="006955F0">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w różnych siedliskach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7279" o:spid="_x0000_s1049" type="#_x0000_t202" style="position:absolute;margin-left:-4.85pt;margin-top:15.4pt;width:483pt;height:45.7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" fillcolor="#d9d9d9" stroked="f">
                <v:textbox>
                  <w:txbxContent>
                    <w:p w:rsidR="003B5E24" w:rsidRDefault="003B5E24" w:rsidP="006955F0">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 Promocja zdrowia</w:t>
                      </w:r>
                    </w:p>
                    <w:p w:rsidR="003B5E24" w:rsidRPr="00C1469C" w:rsidRDefault="003B5E24" w:rsidP="006955F0">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w różnych siedliskach</w:t>
                      </w:r>
                    </w:p>
                  </w:txbxContent>
                </v:textbox>
                <w10:wrap type="tight"/>
              </v:shape>
            </w:pict>
          </mc:Fallback>
        </mc:AlternateConten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15"/>
      </w:tblGrid>
      <w:tr w:rsidR="006955F0" w:rsidRPr="00807D55" w:rsidTr="00277D30">
        <w:trPr>
          <w:gridAfter w:val="1"/>
          <w:wAfter w:w="15" w:type="dxa"/>
          <w:trHeight w:val="465"/>
        </w:trPr>
        <w:tc>
          <w:tcPr>
            <w:tcW w:w="9663" w:type="dxa"/>
            <w:gridSpan w:val="10"/>
            <w:vAlign w:val="center"/>
          </w:tcPr>
          <w:p w:rsidR="006955F0" w:rsidRPr="00807D55" w:rsidRDefault="006955F0" w:rsidP="006955F0">
            <w:pPr>
              <w:numPr>
                <w:ilvl w:val="0"/>
                <w:numId w:val="148"/>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6955F0" w:rsidRPr="00807D55" w:rsidTr="00277D30">
        <w:trPr>
          <w:gridAfter w:val="1"/>
          <w:wAfter w:w="15" w:type="dxa"/>
          <w:trHeight w:val="465"/>
        </w:trPr>
        <w:tc>
          <w:tcPr>
            <w:tcW w:w="3911" w:type="dxa"/>
            <w:gridSpan w:val="5"/>
            <w:vAlign w:val="center"/>
          </w:tcPr>
          <w:p w:rsidR="006955F0" w:rsidRPr="00807D55" w:rsidRDefault="006955F0" w:rsidP="00277D30">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gridSpan w:val="5"/>
            <w:shd w:val="clear" w:color="auto" w:fill="F2F2F2"/>
            <w:vAlign w:val="center"/>
          </w:tcPr>
          <w:p w:rsidR="006955F0" w:rsidRPr="00916489" w:rsidRDefault="006955F0" w:rsidP="00277D30">
            <w:pPr>
              <w:autoSpaceDE w:val="0"/>
              <w:autoSpaceDN w:val="0"/>
              <w:adjustRightInd w:val="0"/>
              <w:spacing w:line="360" w:lineRule="auto"/>
              <w:rPr>
                <w:bCs/>
                <w:iCs/>
                <w:sz w:val="20"/>
                <w:szCs w:val="20"/>
              </w:rPr>
            </w:pPr>
            <w:r>
              <w:rPr>
                <w:bCs/>
                <w:iCs/>
                <w:sz w:val="20"/>
                <w:szCs w:val="20"/>
              </w:rPr>
              <w:t>Wydział Nauki o Zdrowiu</w:t>
            </w:r>
          </w:p>
        </w:tc>
      </w:tr>
      <w:tr w:rsidR="006955F0" w:rsidRPr="00807D55" w:rsidTr="00277D30">
        <w:trPr>
          <w:gridAfter w:val="1"/>
          <w:wAfter w:w="15" w:type="dxa"/>
          <w:trHeight w:val="1104"/>
        </w:trPr>
        <w:tc>
          <w:tcPr>
            <w:tcW w:w="3911" w:type="dxa"/>
            <w:gridSpan w:val="5"/>
            <w:vAlign w:val="center"/>
          </w:tcPr>
          <w:p w:rsidR="006955F0" w:rsidRPr="00807D55" w:rsidRDefault="006955F0" w:rsidP="00277D30">
            <w:pPr>
              <w:autoSpaceDE w:val="0"/>
              <w:autoSpaceDN w:val="0"/>
              <w:adjustRightInd w:val="0"/>
              <w:spacing w:before="120" w:after="120"/>
              <w:rPr>
                <w:rFonts w:ascii="Arial" w:hAnsi="Arial" w:cs="Arial"/>
                <w:bCs/>
                <w:iCs/>
                <w:sz w:val="20"/>
                <w:szCs w:val="20"/>
              </w:rPr>
            </w:pPr>
            <w:r w:rsidRPr="00DF5DBE">
              <w:rPr>
                <w:rFonts w:ascii="Arial" w:hAnsi="Arial" w:cs="Arial"/>
                <w:sz w:val="20"/>
                <w:szCs w:val="20"/>
              </w:rPr>
              <w:t xml:space="preserve">Program kształcenia </w:t>
            </w:r>
            <w:r w:rsidRPr="00DF5DBE">
              <w:rPr>
                <w:rFonts w:ascii="Arial" w:hAnsi="Arial" w:cs="Arial"/>
                <w:i/>
                <w:color w:val="808080"/>
                <w:sz w:val="20"/>
                <w:szCs w:val="20"/>
              </w:rPr>
              <w:t>(kierunek studiów, poziom i profil kształcenia, forma studiów, specjalność np. Zdrowie publiczne II stopnia, studia stacjonarne, profil ogólnoakademicki, specjalność: Promocja zdrowia i epidemiologia)</w:t>
            </w:r>
            <w:r w:rsidRPr="00DF5DBE">
              <w:rPr>
                <w:rFonts w:ascii="Arial" w:hAnsi="Arial" w:cs="Arial"/>
                <w:sz w:val="20"/>
                <w:szCs w:val="20"/>
              </w:rPr>
              <w:t>:</w:t>
            </w:r>
          </w:p>
        </w:tc>
        <w:tc>
          <w:tcPr>
            <w:tcW w:w="5752" w:type="dxa"/>
            <w:gridSpan w:val="5"/>
            <w:shd w:val="clear" w:color="auto" w:fill="F2F2F2"/>
            <w:vAlign w:val="center"/>
          </w:tcPr>
          <w:p w:rsidR="006955F0" w:rsidRPr="00916489" w:rsidRDefault="006955F0" w:rsidP="00277D30">
            <w:pPr>
              <w:autoSpaceDE w:val="0"/>
              <w:autoSpaceDN w:val="0"/>
              <w:adjustRightInd w:val="0"/>
              <w:spacing w:line="360" w:lineRule="auto"/>
              <w:rPr>
                <w:bCs/>
                <w:iCs/>
                <w:sz w:val="20"/>
                <w:szCs w:val="20"/>
              </w:rPr>
            </w:pPr>
            <w:r w:rsidRPr="00DF5DBE">
              <w:rPr>
                <w:bCs/>
                <w:iCs/>
                <w:sz w:val="20"/>
                <w:szCs w:val="20"/>
              </w:rPr>
              <w:t xml:space="preserve">Zdrowie publiczne, studia II stopnia, profil ogólnoakademicki, </w:t>
            </w:r>
            <w:r w:rsidRPr="00DF5DBE">
              <w:rPr>
                <w:bCs/>
                <w:iCs/>
                <w:sz w:val="20"/>
                <w:szCs w:val="20"/>
              </w:rPr>
              <w:br/>
              <w:t xml:space="preserve">studia stacjonarne, specjalność: Promocja zdrowia </w:t>
            </w:r>
          </w:p>
        </w:tc>
      </w:tr>
      <w:tr w:rsidR="006955F0" w:rsidRPr="00807D55" w:rsidTr="00277D30">
        <w:trPr>
          <w:gridAfter w:val="1"/>
          <w:wAfter w:w="15" w:type="dxa"/>
          <w:trHeight w:val="465"/>
        </w:trPr>
        <w:tc>
          <w:tcPr>
            <w:tcW w:w="3911" w:type="dxa"/>
            <w:gridSpan w:val="5"/>
            <w:vAlign w:val="center"/>
          </w:tcPr>
          <w:p w:rsidR="006955F0" w:rsidRPr="00807D55" w:rsidRDefault="006955F0" w:rsidP="00277D30">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gridSpan w:val="5"/>
            <w:shd w:val="clear" w:color="auto" w:fill="F2F2F2"/>
            <w:vAlign w:val="center"/>
          </w:tcPr>
          <w:p w:rsidR="006955F0" w:rsidRPr="00916489" w:rsidRDefault="006955F0" w:rsidP="00277D30">
            <w:pPr>
              <w:autoSpaceDE w:val="0"/>
              <w:autoSpaceDN w:val="0"/>
              <w:adjustRightInd w:val="0"/>
              <w:spacing w:line="360" w:lineRule="auto"/>
              <w:rPr>
                <w:bCs/>
                <w:iCs/>
                <w:sz w:val="20"/>
                <w:szCs w:val="20"/>
              </w:rPr>
            </w:pPr>
            <w:r>
              <w:rPr>
                <w:bCs/>
                <w:iCs/>
                <w:sz w:val="20"/>
                <w:szCs w:val="20"/>
              </w:rPr>
              <w:t>2017/18</w:t>
            </w:r>
          </w:p>
        </w:tc>
      </w:tr>
      <w:tr w:rsidR="006955F0" w:rsidRPr="00807D55" w:rsidTr="00277D30">
        <w:trPr>
          <w:gridAfter w:val="1"/>
          <w:wAfter w:w="15" w:type="dxa"/>
          <w:trHeight w:val="465"/>
        </w:trPr>
        <w:tc>
          <w:tcPr>
            <w:tcW w:w="3911" w:type="dxa"/>
            <w:gridSpan w:val="5"/>
            <w:vAlign w:val="center"/>
          </w:tcPr>
          <w:p w:rsidR="006955F0" w:rsidRPr="00807D55" w:rsidRDefault="006955F0" w:rsidP="00277D30">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gridSpan w:val="5"/>
            <w:shd w:val="clear" w:color="auto" w:fill="F2F2F2"/>
            <w:vAlign w:val="center"/>
          </w:tcPr>
          <w:p w:rsidR="006955F0" w:rsidRPr="00916489" w:rsidRDefault="006955F0" w:rsidP="00277D30">
            <w:pPr>
              <w:autoSpaceDE w:val="0"/>
              <w:autoSpaceDN w:val="0"/>
              <w:adjustRightInd w:val="0"/>
              <w:spacing w:line="360" w:lineRule="auto"/>
              <w:rPr>
                <w:bCs/>
                <w:iCs/>
                <w:sz w:val="20"/>
                <w:szCs w:val="20"/>
              </w:rPr>
            </w:pPr>
            <w:r>
              <w:rPr>
                <w:bCs/>
                <w:iCs/>
                <w:sz w:val="20"/>
                <w:szCs w:val="20"/>
              </w:rPr>
              <w:t>Promocja zdrowia w  różnych siedliskach</w:t>
            </w:r>
          </w:p>
        </w:tc>
      </w:tr>
      <w:tr w:rsidR="006955F0" w:rsidRPr="00807D55" w:rsidTr="00277D30">
        <w:trPr>
          <w:gridAfter w:val="1"/>
          <w:wAfter w:w="15" w:type="dxa"/>
          <w:trHeight w:val="465"/>
        </w:trPr>
        <w:tc>
          <w:tcPr>
            <w:tcW w:w="3911" w:type="dxa"/>
            <w:gridSpan w:val="5"/>
            <w:vAlign w:val="center"/>
          </w:tcPr>
          <w:p w:rsidR="006955F0" w:rsidRPr="00807D55" w:rsidRDefault="006955F0" w:rsidP="00277D30">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D0141E">
              <w:rPr>
                <w:rFonts w:ascii="Arial" w:hAnsi="Arial" w:cs="Arial"/>
                <w:i/>
                <w:color w:val="808080"/>
                <w:sz w:val="20"/>
                <w:szCs w:val="20"/>
              </w:rPr>
              <w:t>(z systemu Pensum)</w:t>
            </w:r>
            <w:r w:rsidRPr="00721362">
              <w:rPr>
                <w:rFonts w:ascii="Arial" w:hAnsi="Arial" w:cs="Arial"/>
                <w:sz w:val="20"/>
                <w:szCs w:val="20"/>
              </w:rPr>
              <w:t>:</w:t>
            </w:r>
          </w:p>
        </w:tc>
        <w:tc>
          <w:tcPr>
            <w:tcW w:w="5752" w:type="dxa"/>
            <w:gridSpan w:val="5"/>
            <w:shd w:val="clear" w:color="auto" w:fill="F2F2F2"/>
            <w:vAlign w:val="center"/>
          </w:tcPr>
          <w:p w:rsidR="006955F0" w:rsidRPr="00916489" w:rsidRDefault="006955F0" w:rsidP="00277D30">
            <w:pPr>
              <w:autoSpaceDE w:val="0"/>
              <w:autoSpaceDN w:val="0"/>
              <w:adjustRightInd w:val="0"/>
              <w:spacing w:line="360" w:lineRule="auto"/>
              <w:rPr>
                <w:bCs/>
                <w:iCs/>
                <w:sz w:val="20"/>
                <w:szCs w:val="20"/>
              </w:rPr>
            </w:pPr>
            <w:r>
              <w:rPr>
                <w:bCs/>
                <w:iCs/>
                <w:sz w:val="20"/>
                <w:szCs w:val="20"/>
              </w:rPr>
              <w:t>34980</w:t>
            </w:r>
          </w:p>
        </w:tc>
      </w:tr>
      <w:tr w:rsidR="006955F0" w:rsidRPr="00807D55" w:rsidTr="00277D30">
        <w:trPr>
          <w:gridAfter w:val="1"/>
          <w:wAfter w:w="15" w:type="dxa"/>
          <w:trHeight w:val="465"/>
        </w:trPr>
        <w:tc>
          <w:tcPr>
            <w:tcW w:w="3911" w:type="dxa"/>
            <w:gridSpan w:val="5"/>
            <w:vAlign w:val="center"/>
          </w:tcPr>
          <w:p w:rsidR="006955F0" w:rsidRPr="00807D55" w:rsidRDefault="006955F0" w:rsidP="00277D30">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gridSpan w:val="5"/>
            <w:shd w:val="clear" w:color="auto" w:fill="F2F2F2"/>
            <w:vAlign w:val="center"/>
          </w:tcPr>
          <w:p w:rsidR="006955F0" w:rsidRPr="00916489" w:rsidRDefault="006955F0" w:rsidP="00277D30">
            <w:pPr>
              <w:autoSpaceDE w:val="0"/>
              <w:autoSpaceDN w:val="0"/>
              <w:adjustRightInd w:val="0"/>
              <w:rPr>
                <w:bCs/>
                <w:iCs/>
                <w:sz w:val="20"/>
                <w:szCs w:val="20"/>
              </w:rPr>
            </w:pPr>
            <w:r>
              <w:rPr>
                <w:bCs/>
                <w:iCs/>
                <w:sz w:val="20"/>
                <w:szCs w:val="20"/>
              </w:rPr>
              <w:t>Zakład Zdrowia Publicznego</w:t>
            </w:r>
          </w:p>
        </w:tc>
      </w:tr>
      <w:tr w:rsidR="006955F0" w:rsidRPr="003B0B05" w:rsidTr="00277D30">
        <w:trPr>
          <w:gridAfter w:val="1"/>
          <w:wAfter w:w="15" w:type="dxa"/>
          <w:trHeight w:val="465"/>
        </w:trPr>
        <w:tc>
          <w:tcPr>
            <w:tcW w:w="3911" w:type="dxa"/>
            <w:gridSpan w:val="5"/>
            <w:vAlign w:val="center"/>
          </w:tcPr>
          <w:p w:rsidR="006955F0" w:rsidRPr="00807D55" w:rsidRDefault="006955F0" w:rsidP="00277D30">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gridSpan w:val="5"/>
            <w:shd w:val="clear" w:color="auto" w:fill="F2F2F2"/>
            <w:vAlign w:val="center"/>
          </w:tcPr>
          <w:p w:rsidR="006955F0" w:rsidRPr="000B4DC2" w:rsidRDefault="006955F0" w:rsidP="00277D30">
            <w:pPr>
              <w:spacing w:line="360" w:lineRule="auto"/>
              <w:rPr>
                <w:sz w:val="20"/>
                <w:szCs w:val="20"/>
                <w:lang w:val="en-GB"/>
              </w:rPr>
            </w:pPr>
            <w:r w:rsidRPr="000B4DC2">
              <w:rPr>
                <w:sz w:val="20"/>
                <w:szCs w:val="20"/>
                <w:lang w:val="en-GB"/>
              </w:rPr>
              <w:t>dr hab. n. med. Adam Fronczak</w:t>
            </w:r>
          </w:p>
        </w:tc>
      </w:tr>
      <w:tr w:rsidR="006955F0" w:rsidRPr="00807D55" w:rsidTr="00277D30">
        <w:trPr>
          <w:gridAfter w:val="1"/>
          <w:wAfter w:w="15" w:type="dxa"/>
          <w:trHeight w:val="465"/>
        </w:trPr>
        <w:tc>
          <w:tcPr>
            <w:tcW w:w="3911" w:type="dxa"/>
            <w:gridSpan w:val="5"/>
            <w:vAlign w:val="center"/>
          </w:tcPr>
          <w:p w:rsidR="006955F0" w:rsidRPr="00807D55" w:rsidRDefault="006955F0" w:rsidP="00277D30">
            <w:pPr>
              <w:spacing w:before="120" w:after="120"/>
              <w:rPr>
                <w:rFonts w:ascii="Arial" w:hAnsi="Arial" w:cs="Arial"/>
                <w:sz w:val="20"/>
                <w:szCs w:val="20"/>
              </w:rPr>
            </w:pPr>
            <w:r w:rsidRPr="00807D55">
              <w:rPr>
                <w:rFonts w:ascii="Arial" w:hAnsi="Arial" w:cs="Arial"/>
                <w:sz w:val="20"/>
                <w:szCs w:val="20"/>
              </w:rPr>
              <w:t xml:space="preserve">Rok studiów </w:t>
            </w:r>
            <w:r w:rsidRPr="00D0141E">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gridSpan w:val="5"/>
            <w:shd w:val="clear" w:color="auto" w:fill="F2F2F2"/>
            <w:vAlign w:val="center"/>
          </w:tcPr>
          <w:p w:rsidR="006955F0" w:rsidRPr="000B4DC2" w:rsidRDefault="006955F0" w:rsidP="00277D30">
            <w:pPr>
              <w:autoSpaceDE w:val="0"/>
              <w:autoSpaceDN w:val="0"/>
              <w:adjustRightInd w:val="0"/>
              <w:spacing w:line="360" w:lineRule="auto"/>
              <w:rPr>
                <w:bCs/>
                <w:iCs/>
                <w:sz w:val="20"/>
                <w:szCs w:val="20"/>
              </w:rPr>
            </w:pPr>
            <w:r w:rsidRPr="000B4DC2">
              <w:rPr>
                <w:bCs/>
                <w:iCs/>
                <w:sz w:val="20"/>
                <w:szCs w:val="20"/>
              </w:rPr>
              <w:t>I</w:t>
            </w:r>
          </w:p>
        </w:tc>
      </w:tr>
      <w:tr w:rsidR="006955F0" w:rsidRPr="00807D55" w:rsidTr="00277D30">
        <w:trPr>
          <w:gridAfter w:val="1"/>
          <w:wAfter w:w="15" w:type="dxa"/>
          <w:trHeight w:val="465"/>
        </w:trPr>
        <w:tc>
          <w:tcPr>
            <w:tcW w:w="3911" w:type="dxa"/>
            <w:gridSpan w:val="5"/>
            <w:vAlign w:val="center"/>
          </w:tcPr>
          <w:p w:rsidR="006955F0" w:rsidRPr="00DF5DBE" w:rsidRDefault="006955F0" w:rsidP="00277D30">
            <w:pPr>
              <w:spacing w:before="120" w:after="120"/>
              <w:rPr>
                <w:rFonts w:ascii="Arial" w:hAnsi="Arial" w:cs="Arial"/>
                <w:sz w:val="20"/>
                <w:szCs w:val="20"/>
              </w:rPr>
            </w:pPr>
            <w:r w:rsidRPr="00DF5DBE">
              <w:rPr>
                <w:rFonts w:ascii="Arial" w:hAnsi="Arial" w:cs="Arial"/>
                <w:sz w:val="20"/>
                <w:szCs w:val="20"/>
              </w:rPr>
              <w:t xml:space="preserve">Semestr studiów </w:t>
            </w:r>
            <w:r w:rsidRPr="00DF5DBE">
              <w:rPr>
                <w:rFonts w:ascii="Arial" w:hAnsi="Arial" w:cs="Arial"/>
                <w:i/>
                <w:color w:val="808080"/>
                <w:sz w:val="20"/>
                <w:szCs w:val="20"/>
              </w:rPr>
              <w:t>(semestr, na którym realizowany jest przedmiot)</w:t>
            </w:r>
            <w:r w:rsidRPr="00DF5DBE">
              <w:rPr>
                <w:rFonts w:ascii="Arial" w:hAnsi="Arial" w:cs="Arial"/>
                <w:sz w:val="20"/>
                <w:szCs w:val="20"/>
              </w:rPr>
              <w:t>:</w:t>
            </w:r>
          </w:p>
        </w:tc>
        <w:tc>
          <w:tcPr>
            <w:tcW w:w="5752" w:type="dxa"/>
            <w:gridSpan w:val="5"/>
            <w:shd w:val="clear" w:color="auto" w:fill="F2F2F2"/>
            <w:vAlign w:val="center"/>
          </w:tcPr>
          <w:p w:rsidR="006955F0" w:rsidRPr="00DF5DBE" w:rsidRDefault="006955F0" w:rsidP="00277D30">
            <w:pPr>
              <w:autoSpaceDE w:val="0"/>
              <w:autoSpaceDN w:val="0"/>
              <w:adjustRightInd w:val="0"/>
              <w:spacing w:line="360" w:lineRule="auto"/>
              <w:rPr>
                <w:bCs/>
                <w:iCs/>
                <w:sz w:val="20"/>
                <w:szCs w:val="20"/>
              </w:rPr>
            </w:pPr>
            <w:r w:rsidRPr="00DF5DBE">
              <w:rPr>
                <w:bCs/>
                <w:iCs/>
                <w:sz w:val="20"/>
                <w:szCs w:val="20"/>
              </w:rPr>
              <w:t>II (letni)</w:t>
            </w:r>
          </w:p>
        </w:tc>
      </w:tr>
      <w:tr w:rsidR="006955F0" w:rsidRPr="00807D55" w:rsidTr="00277D30">
        <w:trPr>
          <w:gridAfter w:val="1"/>
          <w:wAfter w:w="15" w:type="dxa"/>
          <w:trHeight w:val="465"/>
        </w:trPr>
        <w:tc>
          <w:tcPr>
            <w:tcW w:w="3911" w:type="dxa"/>
            <w:gridSpan w:val="5"/>
            <w:vAlign w:val="center"/>
          </w:tcPr>
          <w:p w:rsidR="006955F0" w:rsidRPr="00807D55" w:rsidRDefault="006955F0" w:rsidP="00277D30">
            <w:pPr>
              <w:spacing w:before="120" w:after="120"/>
              <w:rPr>
                <w:rFonts w:ascii="Arial" w:hAnsi="Arial" w:cs="Arial"/>
                <w:sz w:val="20"/>
                <w:szCs w:val="20"/>
              </w:rPr>
            </w:pPr>
            <w:r w:rsidRPr="00807D55">
              <w:rPr>
                <w:rFonts w:ascii="Arial" w:hAnsi="Arial" w:cs="Arial"/>
                <w:sz w:val="20"/>
                <w:szCs w:val="20"/>
              </w:rPr>
              <w:lastRenderedPageBreak/>
              <w:t xml:space="preserve">Typ modułu/przedmiotu </w:t>
            </w:r>
            <w:r w:rsidRPr="00D0141E">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gridSpan w:val="5"/>
            <w:shd w:val="clear" w:color="auto" w:fill="F2F2F2"/>
            <w:vAlign w:val="center"/>
          </w:tcPr>
          <w:p w:rsidR="006955F0" w:rsidRPr="00916489" w:rsidRDefault="006955F0" w:rsidP="00277D30">
            <w:pPr>
              <w:autoSpaceDE w:val="0"/>
              <w:autoSpaceDN w:val="0"/>
              <w:adjustRightInd w:val="0"/>
              <w:spacing w:line="360" w:lineRule="auto"/>
              <w:rPr>
                <w:bCs/>
                <w:iCs/>
                <w:sz w:val="20"/>
                <w:szCs w:val="20"/>
              </w:rPr>
            </w:pPr>
            <w:r>
              <w:rPr>
                <w:bCs/>
                <w:iCs/>
                <w:sz w:val="20"/>
                <w:szCs w:val="20"/>
              </w:rPr>
              <w:t xml:space="preserve"> podstawowy</w:t>
            </w:r>
          </w:p>
        </w:tc>
      </w:tr>
      <w:tr w:rsidR="006955F0" w:rsidRPr="00807D55" w:rsidTr="00277D30">
        <w:trPr>
          <w:gridAfter w:val="1"/>
          <w:wAfter w:w="15" w:type="dxa"/>
          <w:trHeight w:val="465"/>
        </w:trPr>
        <w:tc>
          <w:tcPr>
            <w:tcW w:w="3911" w:type="dxa"/>
            <w:gridSpan w:val="5"/>
            <w:vAlign w:val="center"/>
          </w:tcPr>
          <w:p w:rsidR="006955F0" w:rsidRPr="00DF5DBE" w:rsidRDefault="006955F0" w:rsidP="00277D30">
            <w:pPr>
              <w:spacing w:before="120" w:after="120"/>
              <w:rPr>
                <w:rFonts w:ascii="Arial" w:hAnsi="Arial" w:cs="Arial"/>
                <w:sz w:val="20"/>
                <w:szCs w:val="20"/>
              </w:rPr>
            </w:pPr>
            <w:r w:rsidRPr="00DF5DBE">
              <w:rPr>
                <w:rFonts w:ascii="Arial" w:hAnsi="Arial" w:cs="Arial"/>
                <w:sz w:val="20"/>
                <w:szCs w:val="20"/>
              </w:rPr>
              <w:t xml:space="preserve">Osoby prowadzące </w:t>
            </w:r>
            <w:r w:rsidRPr="00DF5DBE">
              <w:rPr>
                <w:rFonts w:ascii="Arial" w:hAnsi="Arial" w:cs="Arial"/>
                <w:i/>
                <w:color w:val="808080"/>
                <w:sz w:val="20"/>
                <w:szCs w:val="20"/>
              </w:rPr>
              <w:t>(imiona, nazwiska oraz stopnie naukowe wszystkich wykładowców prowadzących przedmiot)</w:t>
            </w:r>
            <w:r w:rsidRPr="00DF5DBE">
              <w:rPr>
                <w:rFonts w:ascii="Arial" w:hAnsi="Arial" w:cs="Arial"/>
                <w:sz w:val="20"/>
                <w:szCs w:val="20"/>
              </w:rPr>
              <w:t>:</w:t>
            </w:r>
          </w:p>
        </w:tc>
        <w:tc>
          <w:tcPr>
            <w:tcW w:w="5752" w:type="dxa"/>
            <w:gridSpan w:val="5"/>
            <w:shd w:val="clear" w:color="auto" w:fill="F2F2F2"/>
            <w:vAlign w:val="center"/>
          </w:tcPr>
          <w:p w:rsidR="006955F0" w:rsidRPr="00DF5DBE" w:rsidRDefault="006955F0" w:rsidP="00277D30">
            <w:pPr>
              <w:autoSpaceDE w:val="0"/>
              <w:autoSpaceDN w:val="0"/>
              <w:adjustRightInd w:val="0"/>
              <w:spacing w:line="360" w:lineRule="auto"/>
              <w:rPr>
                <w:bCs/>
                <w:iCs/>
                <w:sz w:val="20"/>
                <w:szCs w:val="20"/>
              </w:rPr>
            </w:pPr>
            <w:r w:rsidRPr="00DF5DBE">
              <w:rPr>
                <w:bCs/>
                <w:iCs/>
                <w:sz w:val="20"/>
                <w:szCs w:val="20"/>
              </w:rPr>
              <w:t>dr Dominik Olejniczak</w:t>
            </w:r>
          </w:p>
          <w:p w:rsidR="006955F0" w:rsidRPr="00DF5DBE" w:rsidRDefault="006955F0" w:rsidP="00277D30">
            <w:pPr>
              <w:autoSpaceDE w:val="0"/>
              <w:autoSpaceDN w:val="0"/>
              <w:adjustRightInd w:val="0"/>
              <w:spacing w:line="360" w:lineRule="auto"/>
              <w:rPr>
                <w:bCs/>
                <w:iCs/>
                <w:sz w:val="20"/>
                <w:szCs w:val="20"/>
              </w:rPr>
            </w:pPr>
            <w:r w:rsidRPr="00DF5DBE">
              <w:rPr>
                <w:bCs/>
                <w:iCs/>
                <w:sz w:val="20"/>
                <w:szCs w:val="20"/>
              </w:rPr>
              <w:t>dr Aneta Duda-Zalewska</w:t>
            </w:r>
          </w:p>
        </w:tc>
      </w:tr>
      <w:tr w:rsidR="006955F0" w:rsidRPr="00807D55" w:rsidTr="00277D30">
        <w:trPr>
          <w:gridAfter w:val="1"/>
          <w:wAfter w:w="15" w:type="dxa"/>
          <w:trHeight w:val="465"/>
        </w:trPr>
        <w:tc>
          <w:tcPr>
            <w:tcW w:w="3911" w:type="dxa"/>
            <w:gridSpan w:val="5"/>
            <w:vAlign w:val="center"/>
          </w:tcPr>
          <w:p w:rsidR="006955F0" w:rsidRPr="00807D55" w:rsidRDefault="006955F0" w:rsidP="00277D30">
            <w:pPr>
              <w:spacing w:before="120" w:after="120"/>
              <w:rPr>
                <w:rFonts w:ascii="Arial" w:hAnsi="Arial" w:cs="Arial"/>
                <w:sz w:val="20"/>
                <w:szCs w:val="20"/>
              </w:rPr>
            </w:pPr>
            <w:r w:rsidRPr="00807D55">
              <w:rPr>
                <w:rFonts w:ascii="Arial" w:hAnsi="Arial" w:cs="Arial"/>
                <w:sz w:val="20"/>
                <w:szCs w:val="20"/>
              </w:rPr>
              <w:t xml:space="preserve">Erasmus TAK/NIE </w:t>
            </w:r>
            <w:r w:rsidRPr="00D0141E">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gridSpan w:val="5"/>
            <w:shd w:val="clear" w:color="auto" w:fill="F2F2F2"/>
            <w:vAlign w:val="center"/>
          </w:tcPr>
          <w:p w:rsidR="006955F0" w:rsidRPr="00916489" w:rsidRDefault="006955F0" w:rsidP="00277D30">
            <w:pPr>
              <w:autoSpaceDE w:val="0"/>
              <w:autoSpaceDN w:val="0"/>
              <w:adjustRightInd w:val="0"/>
              <w:spacing w:line="360" w:lineRule="auto"/>
              <w:rPr>
                <w:bCs/>
                <w:iCs/>
                <w:sz w:val="20"/>
                <w:szCs w:val="20"/>
              </w:rPr>
            </w:pPr>
            <w:r>
              <w:rPr>
                <w:bCs/>
                <w:iCs/>
                <w:sz w:val="20"/>
                <w:szCs w:val="20"/>
              </w:rPr>
              <w:t>nie</w:t>
            </w:r>
          </w:p>
        </w:tc>
      </w:tr>
      <w:tr w:rsidR="006955F0" w:rsidRPr="00807D55" w:rsidTr="00277D30">
        <w:trPr>
          <w:gridAfter w:val="1"/>
          <w:wAfter w:w="15" w:type="dxa"/>
          <w:trHeight w:val="465"/>
        </w:trPr>
        <w:tc>
          <w:tcPr>
            <w:tcW w:w="3911" w:type="dxa"/>
            <w:gridSpan w:val="5"/>
            <w:vAlign w:val="center"/>
          </w:tcPr>
          <w:p w:rsidR="006955F0" w:rsidRPr="00807D55" w:rsidRDefault="006955F0" w:rsidP="00277D30">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D0141E">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gridSpan w:val="5"/>
            <w:shd w:val="clear" w:color="auto" w:fill="F2F2F2"/>
            <w:vAlign w:val="center"/>
          </w:tcPr>
          <w:p w:rsidR="006955F0" w:rsidRPr="00916489" w:rsidRDefault="006955F0" w:rsidP="00277D30">
            <w:pPr>
              <w:autoSpaceDE w:val="0"/>
              <w:autoSpaceDN w:val="0"/>
              <w:adjustRightInd w:val="0"/>
              <w:spacing w:line="360" w:lineRule="auto"/>
              <w:rPr>
                <w:bCs/>
                <w:iCs/>
                <w:sz w:val="20"/>
                <w:szCs w:val="20"/>
              </w:rPr>
            </w:pPr>
            <w:r>
              <w:rPr>
                <w:bCs/>
                <w:iCs/>
                <w:sz w:val="20"/>
                <w:szCs w:val="20"/>
              </w:rPr>
              <w:t>dr Dominik Olejniczak</w:t>
            </w:r>
          </w:p>
        </w:tc>
      </w:tr>
      <w:tr w:rsidR="006955F0" w:rsidRPr="00807D55" w:rsidTr="00277D30">
        <w:trPr>
          <w:gridAfter w:val="1"/>
          <w:wAfter w:w="15" w:type="dxa"/>
          <w:trHeight w:val="465"/>
        </w:trPr>
        <w:tc>
          <w:tcPr>
            <w:tcW w:w="3911" w:type="dxa"/>
            <w:gridSpan w:val="5"/>
            <w:vAlign w:val="center"/>
          </w:tcPr>
          <w:p w:rsidR="006955F0" w:rsidRPr="00807D55" w:rsidRDefault="006955F0" w:rsidP="00277D30">
            <w:pPr>
              <w:autoSpaceDE w:val="0"/>
              <w:autoSpaceDN w:val="0"/>
              <w:adjustRightInd w:val="0"/>
              <w:spacing w:before="120" w:after="120"/>
              <w:rPr>
                <w:rFonts w:ascii="Arial" w:hAnsi="Arial" w:cs="Arial"/>
                <w:sz w:val="20"/>
                <w:szCs w:val="20"/>
              </w:rPr>
            </w:pPr>
            <w:r w:rsidRPr="00DF5DBE">
              <w:rPr>
                <w:rFonts w:ascii="Arial" w:hAnsi="Arial" w:cs="Arial"/>
                <w:sz w:val="20"/>
                <w:szCs w:val="20"/>
              </w:rPr>
              <w:t>Liczba punktów ECTS:</w:t>
            </w:r>
          </w:p>
        </w:tc>
        <w:tc>
          <w:tcPr>
            <w:tcW w:w="5752" w:type="dxa"/>
            <w:gridSpan w:val="5"/>
            <w:shd w:val="clear" w:color="auto" w:fill="F2F2F2"/>
            <w:vAlign w:val="center"/>
          </w:tcPr>
          <w:p w:rsidR="006955F0" w:rsidRPr="00916489" w:rsidRDefault="006955F0" w:rsidP="00277D30">
            <w:pPr>
              <w:autoSpaceDE w:val="0"/>
              <w:autoSpaceDN w:val="0"/>
              <w:adjustRightInd w:val="0"/>
              <w:spacing w:line="360" w:lineRule="auto"/>
              <w:rPr>
                <w:bCs/>
                <w:iCs/>
                <w:sz w:val="20"/>
                <w:szCs w:val="20"/>
              </w:rPr>
            </w:pPr>
            <w:r>
              <w:rPr>
                <w:bCs/>
                <w:iCs/>
                <w:sz w:val="20"/>
                <w:szCs w:val="20"/>
              </w:rPr>
              <w:t>2</w:t>
            </w:r>
          </w:p>
        </w:tc>
      </w:tr>
      <w:tr w:rsidR="006955F0" w:rsidRPr="00807D55" w:rsidTr="00277D30">
        <w:trPr>
          <w:gridAfter w:val="1"/>
          <w:wAfter w:w="15" w:type="dxa"/>
          <w:trHeight w:val="192"/>
        </w:trPr>
        <w:tc>
          <w:tcPr>
            <w:tcW w:w="9663" w:type="dxa"/>
            <w:gridSpan w:val="10"/>
            <w:vAlign w:val="center"/>
          </w:tcPr>
          <w:p w:rsidR="006955F0" w:rsidRPr="00807D55" w:rsidRDefault="006955F0" w:rsidP="006955F0">
            <w:pPr>
              <w:numPr>
                <w:ilvl w:val="0"/>
                <w:numId w:val="148"/>
              </w:numPr>
              <w:autoSpaceDE w:val="0"/>
              <w:autoSpaceDN w:val="0"/>
              <w:adjustRightInd w:val="0"/>
              <w:spacing w:before="120" w:after="120" w:line="240" w:lineRule="auto"/>
              <w:ind w:left="357" w:hanging="357"/>
              <w:rPr>
                <w:rFonts w:ascii="Arial" w:hAnsi="Arial" w:cs="Arial"/>
                <w:b/>
                <w:bCs/>
                <w:iCs/>
                <w:color w:val="0000FF"/>
              </w:rPr>
            </w:pPr>
            <w:r w:rsidRPr="00DF5DBE">
              <w:rPr>
                <w:rFonts w:ascii="Arial" w:hAnsi="Arial" w:cs="Arial"/>
                <w:b/>
                <w:bCs/>
                <w:iCs/>
              </w:rPr>
              <w:t>Cele kształcenia</w:t>
            </w:r>
            <w:r w:rsidRPr="00807D55">
              <w:rPr>
                <w:rFonts w:ascii="Arial" w:hAnsi="Arial" w:cs="Arial"/>
                <w:b/>
                <w:bCs/>
                <w:iCs/>
              </w:rPr>
              <w:t xml:space="preserve">  </w:t>
            </w:r>
          </w:p>
        </w:tc>
      </w:tr>
      <w:tr w:rsidR="006955F0" w:rsidRPr="00807D55" w:rsidTr="00277D30">
        <w:trPr>
          <w:gridAfter w:val="1"/>
          <w:wAfter w:w="15" w:type="dxa"/>
          <w:trHeight w:val="465"/>
        </w:trPr>
        <w:tc>
          <w:tcPr>
            <w:tcW w:w="9663" w:type="dxa"/>
            <w:gridSpan w:val="10"/>
            <w:shd w:val="clear" w:color="auto" w:fill="F2F2F2"/>
            <w:vAlign w:val="center"/>
          </w:tcPr>
          <w:p w:rsidR="006955F0" w:rsidRPr="00696A5B" w:rsidRDefault="006955F0" w:rsidP="00277D30">
            <w:pPr>
              <w:tabs>
                <w:tab w:val="left" w:pos="356"/>
              </w:tabs>
              <w:jc w:val="both"/>
              <w:rPr>
                <w:rFonts w:ascii="Arial" w:hAnsi="Arial" w:cs="Arial"/>
                <w:bCs/>
                <w:iCs/>
                <w:sz w:val="20"/>
                <w:szCs w:val="20"/>
              </w:rPr>
            </w:pPr>
            <w:r w:rsidRPr="00696A5B">
              <w:rPr>
                <w:rFonts w:ascii="Arial" w:hAnsi="Arial" w:cs="Arial"/>
                <w:bCs/>
                <w:iCs/>
                <w:sz w:val="20"/>
                <w:szCs w:val="20"/>
              </w:rPr>
              <w:t>1.</w:t>
            </w:r>
            <w:r w:rsidRPr="00696A5B">
              <w:rPr>
                <w:rFonts w:ascii="Arial" w:hAnsi="Arial" w:cs="Arial"/>
                <w:bCs/>
                <w:iCs/>
                <w:sz w:val="20"/>
                <w:szCs w:val="20"/>
              </w:rPr>
              <w:tab/>
              <w:t>P</w:t>
            </w:r>
            <w:r>
              <w:rPr>
                <w:rFonts w:ascii="Arial" w:hAnsi="Arial" w:cs="Arial"/>
                <w:bCs/>
                <w:iCs/>
                <w:sz w:val="20"/>
                <w:szCs w:val="20"/>
              </w:rPr>
              <w:t>oznanie celu działań w zakresie promocji zdrowia prowadzonych w różnych siedliskach.</w:t>
            </w:r>
          </w:p>
          <w:p w:rsidR="006955F0" w:rsidRPr="00696A5B" w:rsidRDefault="006955F0" w:rsidP="00277D30">
            <w:pPr>
              <w:tabs>
                <w:tab w:val="left" w:pos="356"/>
              </w:tabs>
              <w:jc w:val="both"/>
              <w:rPr>
                <w:rFonts w:ascii="Arial" w:hAnsi="Arial" w:cs="Arial"/>
                <w:bCs/>
                <w:iCs/>
                <w:sz w:val="20"/>
                <w:szCs w:val="20"/>
              </w:rPr>
            </w:pPr>
            <w:r w:rsidRPr="00696A5B">
              <w:rPr>
                <w:rFonts w:ascii="Arial" w:hAnsi="Arial" w:cs="Arial"/>
                <w:bCs/>
                <w:iCs/>
                <w:sz w:val="20"/>
                <w:szCs w:val="20"/>
              </w:rPr>
              <w:t>2.</w:t>
            </w:r>
            <w:r w:rsidRPr="00696A5B">
              <w:rPr>
                <w:rFonts w:ascii="Arial" w:hAnsi="Arial" w:cs="Arial"/>
                <w:bCs/>
                <w:iCs/>
                <w:sz w:val="20"/>
                <w:szCs w:val="20"/>
              </w:rPr>
              <w:tab/>
              <w:t>Poznanie zasad wykorzystywania aktualnej wiedzy w zakresie swojej specjalności.</w:t>
            </w:r>
          </w:p>
          <w:p w:rsidR="006955F0" w:rsidRDefault="006955F0" w:rsidP="00277D30">
            <w:pPr>
              <w:tabs>
                <w:tab w:val="left" w:pos="356"/>
              </w:tabs>
              <w:ind w:left="356" w:hanging="356"/>
              <w:jc w:val="both"/>
              <w:rPr>
                <w:rFonts w:ascii="Arial" w:hAnsi="Arial" w:cs="Arial"/>
                <w:bCs/>
                <w:iCs/>
                <w:sz w:val="20"/>
                <w:szCs w:val="20"/>
              </w:rPr>
            </w:pPr>
            <w:r w:rsidRPr="00696A5B">
              <w:rPr>
                <w:rFonts w:ascii="Arial" w:hAnsi="Arial" w:cs="Arial"/>
                <w:bCs/>
                <w:iCs/>
                <w:sz w:val="20"/>
                <w:szCs w:val="20"/>
              </w:rPr>
              <w:t>3.</w:t>
            </w:r>
            <w:r w:rsidRPr="00696A5B">
              <w:rPr>
                <w:rFonts w:ascii="Arial" w:hAnsi="Arial" w:cs="Arial"/>
                <w:b/>
                <w:bCs/>
                <w:iCs/>
                <w:sz w:val="20"/>
                <w:szCs w:val="20"/>
              </w:rPr>
              <w:tab/>
            </w:r>
            <w:r w:rsidRPr="00696A5B">
              <w:rPr>
                <w:rFonts w:ascii="Arial" w:hAnsi="Arial" w:cs="Arial"/>
                <w:bCs/>
                <w:iCs/>
                <w:sz w:val="20"/>
                <w:szCs w:val="20"/>
              </w:rPr>
              <w:t>P</w:t>
            </w:r>
            <w:r>
              <w:rPr>
                <w:rFonts w:ascii="Arial" w:hAnsi="Arial" w:cs="Arial"/>
                <w:bCs/>
                <w:iCs/>
                <w:sz w:val="20"/>
                <w:szCs w:val="20"/>
              </w:rPr>
              <w:t>oznanie korzyści wynikających ze stosowania odpowiednich narzędzi promocji zdrowia w zakresie edukacji zdrowotnej.</w:t>
            </w:r>
          </w:p>
          <w:p w:rsidR="006955F0" w:rsidRDefault="006955F0" w:rsidP="00277D30">
            <w:pPr>
              <w:tabs>
                <w:tab w:val="left" w:pos="498"/>
              </w:tabs>
              <w:ind w:left="356" w:hanging="356"/>
              <w:jc w:val="both"/>
              <w:rPr>
                <w:rFonts w:ascii="Arial" w:hAnsi="Arial" w:cs="Arial"/>
                <w:bCs/>
                <w:iCs/>
                <w:sz w:val="20"/>
                <w:szCs w:val="20"/>
              </w:rPr>
            </w:pPr>
            <w:r>
              <w:rPr>
                <w:rFonts w:ascii="Arial" w:hAnsi="Arial" w:cs="Arial"/>
                <w:bCs/>
                <w:iCs/>
                <w:sz w:val="20"/>
                <w:szCs w:val="20"/>
              </w:rPr>
              <w:t>4.   Poznanie kryteriów efektywnej oceny potrzeb zdrowotnych populacji.</w:t>
            </w:r>
          </w:p>
          <w:p w:rsidR="006955F0" w:rsidRPr="00696A5B" w:rsidRDefault="006955F0" w:rsidP="00277D30">
            <w:pPr>
              <w:tabs>
                <w:tab w:val="left" w:pos="356"/>
              </w:tabs>
              <w:ind w:left="356" w:hanging="356"/>
              <w:jc w:val="both"/>
              <w:rPr>
                <w:rFonts w:ascii="Arial" w:hAnsi="Arial" w:cs="Arial"/>
                <w:bCs/>
                <w:iCs/>
                <w:sz w:val="20"/>
                <w:szCs w:val="20"/>
              </w:rPr>
            </w:pPr>
            <w:r w:rsidRPr="00696A5B">
              <w:rPr>
                <w:rFonts w:ascii="Arial" w:hAnsi="Arial" w:cs="Arial"/>
                <w:bCs/>
                <w:iCs/>
                <w:sz w:val="20"/>
                <w:szCs w:val="20"/>
              </w:rPr>
              <w:t>4.</w:t>
            </w:r>
            <w:r w:rsidRPr="00696A5B">
              <w:rPr>
                <w:rFonts w:ascii="Arial" w:hAnsi="Arial" w:cs="Arial"/>
                <w:bCs/>
                <w:iCs/>
                <w:sz w:val="20"/>
                <w:szCs w:val="20"/>
              </w:rPr>
              <w:tab/>
              <w:t xml:space="preserve">Zapoznanie z zasadami </w:t>
            </w:r>
            <w:r>
              <w:rPr>
                <w:rFonts w:ascii="Arial" w:hAnsi="Arial" w:cs="Arial"/>
                <w:bCs/>
                <w:iCs/>
                <w:sz w:val="20"/>
                <w:szCs w:val="20"/>
              </w:rPr>
              <w:t>pracy w zakresie promocji zdrowia w różnych środowiskach.</w:t>
            </w:r>
          </w:p>
          <w:p w:rsidR="006955F0" w:rsidRDefault="006955F0" w:rsidP="00277D30">
            <w:pPr>
              <w:tabs>
                <w:tab w:val="left" w:pos="356"/>
              </w:tabs>
              <w:spacing w:before="120" w:after="120"/>
              <w:ind w:left="356" w:hanging="356"/>
              <w:jc w:val="both"/>
              <w:rPr>
                <w:rFonts w:ascii="Arial" w:hAnsi="Arial" w:cs="Arial"/>
                <w:bCs/>
                <w:iCs/>
                <w:sz w:val="20"/>
                <w:szCs w:val="20"/>
              </w:rPr>
            </w:pPr>
            <w:r>
              <w:rPr>
                <w:rFonts w:ascii="Arial" w:hAnsi="Arial" w:cs="Arial"/>
                <w:bCs/>
                <w:iCs/>
                <w:sz w:val="20"/>
                <w:szCs w:val="20"/>
              </w:rPr>
              <w:t>5</w:t>
            </w:r>
            <w:r w:rsidRPr="00696A5B">
              <w:rPr>
                <w:rFonts w:ascii="Arial" w:hAnsi="Arial" w:cs="Arial"/>
                <w:bCs/>
                <w:iCs/>
                <w:sz w:val="20"/>
                <w:szCs w:val="20"/>
              </w:rPr>
              <w:t>.</w:t>
            </w:r>
            <w:r w:rsidRPr="00696A5B">
              <w:rPr>
                <w:rFonts w:ascii="Arial" w:hAnsi="Arial" w:cs="Arial"/>
                <w:bCs/>
                <w:iCs/>
                <w:sz w:val="20"/>
                <w:szCs w:val="20"/>
              </w:rPr>
              <w:tab/>
              <w:t xml:space="preserve">Zapoznanie z </w:t>
            </w:r>
            <w:r>
              <w:rPr>
                <w:rFonts w:ascii="Arial" w:hAnsi="Arial" w:cs="Arial"/>
                <w:bCs/>
                <w:iCs/>
                <w:sz w:val="20"/>
                <w:szCs w:val="20"/>
              </w:rPr>
              <w:t>aktualnie prowadzonymi działaniami samorządowymi na rzecz zdrowia populacji.</w:t>
            </w:r>
          </w:p>
          <w:p w:rsidR="006955F0" w:rsidRDefault="006955F0" w:rsidP="00277D30">
            <w:pPr>
              <w:spacing w:before="120" w:after="120"/>
              <w:ind w:left="356" w:hanging="356"/>
              <w:jc w:val="both"/>
              <w:rPr>
                <w:rFonts w:ascii="Arial" w:hAnsi="Arial" w:cs="Arial"/>
                <w:bCs/>
                <w:iCs/>
                <w:sz w:val="20"/>
                <w:szCs w:val="20"/>
              </w:rPr>
            </w:pPr>
            <w:r>
              <w:rPr>
                <w:rFonts w:ascii="Arial" w:hAnsi="Arial" w:cs="Arial"/>
                <w:bCs/>
                <w:iCs/>
                <w:sz w:val="20"/>
                <w:szCs w:val="20"/>
              </w:rPr>
              <w:t>6. Zapoznanie ze specyfiką tworzenia programów  promocji zdrowia dostosowanych do potrzeb określonego środowiska.</w:t>
            </w:r>
          </w:p>
          <w:p w:rsidR="006955F0" w:rsidRPr="00D0141E" w:rsidRDefault="006955F0" w:rsidP="00277D30">
            <w:pPr>
              <w:spacing w:before="120" w:after="120"/>
              <w:ind w:left="356" w:hanging="356"/>
              <w:jc w:val="both"/>
              <w:rPr>
                <w:rFonts w:ascii="Arial" w:hAnsi="Arial" w:cs="Arial"/>
                <w:bCs/>
                <w:i/>
                <w:iCs/>
                <w:color w:val="7F7F7F"/>
                <w:sz w:val="20"/>
                <w:szCs w:val="20"/>
              </w:rPr>
            </w:pPr>
            <w:r>
              <w:rPr>
                <w:rFonts w:ascii="Arial" w:hAnsi="Arial" w:cs="Arial"/>
                <w:bCs/>
                <w:iCs/>
                <w:sz w:val="20"/>
                <w:szCs w:val="20"/>
              </w:rPr>
              <w:t>7. Zapoznanie z projektami prowadzonymi w ramach Narodowego Programu Zdrowia 2016-2020.</w:t>
            </w:r>
          </w:p>
        </w:tc>
      </w:tr>
      <w:tr w:rsidR="006955F0" w:rsidRPr="00807D55" w:rsidTr="00277D30">
        <w:trPr>
          <w:trHeight w:val="312"/>
        </w:trPr>
        <w:tc>
          <w:tcPr>
            <w:tcW w:w="9678" w:type="dxa"/>
            <w:gridSpan w:val="11"/>
            <w:vAlign w:val="center"/>
          </w:tcPr>
          <w:p w:rsidR="006955F0" w:rsidRPr="00DF5DBE" w:rsidRDefault="006955F0" w:rsidP="006955F0">
            <w:pPr>
              <w:numPr>
                <w:ilvl w:val="0"/>
                <w:numId w:val="148"/>
              </w:numPr>
              <w:autoSpaceDE w:val="0"/>
              <w:autoSpaceDN w:val="0"/>
              <w:adjustRightInd w:val="0"/>
              <w:spacing w:before="120" w:after="120" w:line="240" w:lineRule="auto"/>
              <w:ind w:left="357" w:hanging="357"/>
              <w:rPr>
                <w:rFonts w:ascii="Arial" w:hAnsi="Arial" w:cs="Arial"/>
                <w:b/>
                <w:bCs/>
                <w:iCs/>
                <w:color w:val="0000FF"/>
              </w:rPr>
            </w:pPr>
            <w:r w:rsidRPr="00DF5DBE">
              <w:rPr>
                <w:rFonts w:ascii="Arial" w:hAnsi="Arial" w:cs="Arial"/>
                <w:b/>
                <w:bCs/>
                <w:iCs/>
              </w:rPr>
              <w:t xml:space="preserve">Wymagania wstępne </w:t>
            </w:r>
          </w:p>
        </w:tc>
      </w:tr>
      <w:tr w:rsidR="006955F0" w:rsidRPr="00807D55" w:rsidTr="00277D30">
        <w:trPr>
          <w:trHeight w:val="465"/>
        </w:trPr>
        <w:tc>
          <w:tcPr>
            <w:tcW w:w="9678" w:type="dxa"/>
            <w:gridSpan w:val="11"/>
            <w:shd w:val="clear" w:color="auto" w:fill="F2F2F2"/>
            <w:vAlign w:val="center"/>
          </w:tcPr>
          <w:p w:rsidR="006955F0" w:rsidRPr="00696A5B" w:rsidRDefault="006955F0" w:rsidP="006955F0">
            <w:pPr>
              <w:numPr>
                <w:ilvl w:val="0"/>
                <w:numId w:val="19"/>
              </w:numPr>
              <w:spacing w:after="0" w:line="276" w:lineRule="auto"/>
              <w:jc w:val="both"/>
              <w:rPr>
                <w:rFonts w:ascii="Arial" w:hAnsi="Arial" w:cs="Arial"/>
                <w:bCs/>
                <w:iCs/>
                <w:sz w:val="20"/>
                <w:szCs w:val="20"/>
              </w:rPr>
            </w:pPr>
            <w:r>
              <w:rPr>
                <w:rFonts w:ascii="Arial" w:hAnsi="Arial" w:cs="Arial"/>
                <w:bCs/>
                <w:iCs/>
                <w:sz w:val="20"/>
                <w:szCs w:val="20"/>
              </w:rPr>
              <w:t>Student posiada podstawową wiedzę z zakresu promocji zdrowia.</w:t>
            </w:r>
          </w:p>
          <w:p w:rsidR="006955F0" w:rsidRPr="00807D55" w:rsidRDefault="006955F0" w:rsidP="006955F0">
            <w:pPr>
              <w:numPr>
                <w:ilvl w:val="0"/>
                <w:numId w:val="19"/>
              </w:numPr>
              <w:spacing w:before="120" w:after="120" w:line="240" w:lineRule="auto"/>
              <w:jc w:val="both"/>
              <w:rPr>
                <w:rFonts w:ascii="Arial" w:hAnsi="Arial" w:cs="Arial"/>
                <w:bCs/>
                <w:iCs/>
                <w:sz w:val="20"/>
                <w:szCs w:val="20"/>
              </w:rPr>
            </w:pPr>
            <w:r w:rsidRPr="00696A5B">
              <w:rPr>
                <w:rFonts w:ascii="Arial" w:hAnsi="Arial" w:cs="Arial"/>
                <w:bCs/>
                <w:iCs/>
                <w:sz w:val="20"/>
                <w:szCs w:val="20"/>
              </w:rPr>
              <w:t xml:space="preserve">Student posiada umiejętność </w:t>
            </w:r>
            <w:r>
              <w:rPr>
                <w:rFonts w:ascii="Arial" w:hAnsi="Arial" w:cs="Arial"/>
                <w:bCs/>
                <w:iCs/>
                <w:sz w:val="20"/>
                <w:szCs w:val="20"/>
              </w:rPr>
              <w:t>tworzenia programu promocji zdrowia.</w:t>
            </w:r>
          </w:p>
        </w:tc>
      </w:tr>
      <w:tr w:rsidR="006955F0" w:rsidRPr="00807D55" w:rsidTr="00277D30">
        <w:trPr>
          <w:trHeight w:val="344"/>
        </w:trPr>
        <w:tc>
          <w:tcPr>
            <w:tcW w:w="9678" w:type="dxa"/>
            <w:gridSpan w:val="11"/>
            <w:vAlign w:val="center"/>
          </w:tcPr>
          <w:p w:rsidR="006955F0" w:rsidRPr="00807D55" w:rsidRDefault="006955F0" w:rsidP="006955F0">
            <w:pPr>
              <w:numPr>
                <w:ilvl w:val="0"/>
                <w:numId w:val="148"/>
              </w:numPr>
              <w:spacing w:before="120" w:after="120" w:line="240" w:lineRule="auto"/>
              <w:ind w:left="357" w:hanging="357"/>
              <w:rPr>
                <w:rFonts w:ascii="Arial" w:hAnsi="Arial" w:cs="Arial"/>
                <w:b/>
                <w:bCs/>
                <w:color w:val="0000FF"/>
              </w:rPr>
            </w:pPr>
            <w:r w:rsidRPr="00DF5DBE">
              <w:rPr>
                <w:rFonts w:ascii="Arial" w:hAnsi="Arial" w:cs="Arial"/>
                <w:b/>
                <w:bCs/>
              </w:rPr>
              <w:t>Przedmiotowe efekty kształcenia</w:t>
            </w:r>
          </w:p>
        </w:tc>
      </w:tr>
      <w:tr w:rsidR="006955F0" w:rsidRPr="00807D55" w:rsidTr="00277D30">
        <w:trPr>
          <w:trHeight w:val="465"/>
        </w:trPr>
        <w:tc>
          <w:tcPr>
            <w:tcW w:w="9678" w:type="dxa"/>
            <w:gridSpan w:val="11"/>
            <w:vAlign w:val="center"/>
          </w:tcPr>
          <w:p w:rsidR="006955F0" w:rsidRPr="00807D55" w:rsidRDefault="006955F0" w:rsidP="00277D30">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6955F0" w:rsidRPr="00807D55" w:rsidTr="00277D30">
        <w:trPr>
          <w:trHeight w:val="465"/>
        </w:trPr>
        <w:tc>
          <w:tcPr>
            <w:tcW w:w="2448" w:type="dxa"/>
            <w:gridSpan w:val="3"/>
            <w:vAlign w:val="center"/>
          </w:tcPr>
          <w:p w:rsidR="006955F0" w:rsidRPr="00807D55" w:rsidRDefault="006955F0" w:rsidP="00277D30">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6"/>
            <w:vAlign w:val="center"/>
          </w:tcPr>
          <w:p w:rsidR="006955F0" w:rsidRPr="00807D55" w:rsidRDefault="006955F0" w:rsidP="00277D30">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10" w:type="dxa"/>
            <w:gridSpan w:val="2"/>
            <w:vAlign w:val="center"/>
          </w:tcPr>
          <w:p w:rsidR="006955F0" w:rsidRPr="00807D55" w:rsidRDefault="006955F0" w:rsidP="00277D30">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6955F0" w:rsidRPr="00807D55" w:rsidTr="00277D30">
        <w:trPr>
          <w:trHeight w:val="465"/>
        </w:trPr>
        <w:tc>
          <w:tcPr>
            <w:tcW w:w="2448" w:type="dxa"/>
            <w:gridSpan w:val="3"/>
            <w:shd w:val="clear" w:color="auto" w:fill="F2F2F2"/>
            <w:vAlign w:val="center"/>
          </w:tcPr>
          <w:p w:rsidR="006955F0" w:rsidRPr="00A0365B" w:rsidRDefault="006955F0" w:rsidP="00277D30">
            <w:pPr>
              <w:spacing w:before="120" w:after="120"/>
              <w:jc w:val="center"/>
              <w:rPr>
                <w:rFonts w:ascii="Arial" w:hAnsi="Arial" w:cs="Arial"/>
                <w:sz w:val="18"/>
              </w:rPr>
            </w:pPr>
            <w:r w:rsidRPr="00A0365B">
              <w:rPr>
                <w:rFonts w:ascii="Arial" w:hAnsi="Arial" w:cs="Arial"/>
                <w:sz w:val="18"/>
              </w:rPr>
              <w:t>W1</w:t>
            </w:r>
          </w:p>
        </w:tc>
        <w:tc>
          <w:tcPr>
            <w:tcW w:w="4820" w:type="dxa"/>
            <w:gridSpan w:val="6"/>
            <w:shd w:val="clear" w:color="auto" w:fill="F2F2F2"/>
            <w:vAlign w:val="center"/>
          </w:tcPr>
          <w:p w:rsidR="006955F0" w:rsidRPr="00A0365B" w:rsidRDefault="006955F0" w:rsidP="00277D30">
            <w:pPr>
              <w:spacing w:before="120" w:after="120"/>
              <w:jc w:val="center"/>
              <w:rPr>
                <w:rFonts w:ascii="Arial" w:hAnsi="Arial" w:cs="Arial"/>
                <w:sz w:val="18"/>
                <w:szCs w:val="20"/>
              </w:rPr>
            </w:pPr>
            <w:r w:rsidRPr="00A0365B">
              <w:rPr>
                <w:rFonts w:ascii="Arial" w:hAnsi="Arial" w:cs="Arial"/>
                <w:sz w:val="18"/>
                <w:szCs w:val="20"/>
              </w:rPr>
              <w:t xml:space="preserve">Potrafi  wymienić </w:t>
            </w:r>
            <w:r w:rsidRPr="00A0365B">
              <w:rPr>
                <w:rFonts w:ascii="Arial" w:hAnsi="Arial" w:cs="Arial"/>
                <w:bCs/>
                <w:iCs/>
                <w:sz w:val="20"/>
                <w:szCs w:val="20"/>
              </w:rPr>
              <w:t>cele działań w zakresie promocji zdrowia prowadzonych w różnych siedliskach</w:t>
            </w:r>
          </w:p>
        </w:tc>
        <w:tc>
          <w:tcPr>
            <w:tcW w:w="2410" w:type="dxa"/>
            <w:gridSpan w:val="2"/>
            <w:shd w:val="clear" w:color="auto" w:fill="F2F2F2"/>
            <w:vAlign w:val="center"/>
          </w:tcPr>
          <w:p w:rsidR="006955F0" w:rsidRPr="00A0365B" w:rsidRDefault="006955F0" w:rsidP="00277D30">
            <w:pPr>
              <w:spacing w:before="120" w:after="120"/>
              <w:jc w:val="center"/>
              <w:rPr>
                <w:rFonts w:ascii="Arial" w:hAnsi="Arial" w:cs="Arial"/>
                <w:sz w:val="18"/>
                <w:szCs w:val="16"/>
              </w:rPr>
            </w:pPr>
            <w:r w:rsidRPr="00A0365B">
              <w:rPr>
                <w:rFonts w:ascii="Arial" w:hAnsi="Arial" w:cs="Arial"/>
                <w:sz w:val="18"/>
                <w:szCs w:val="16"/>
              </w:rPr>
              <w:t>P6S_WK</w:t>
            </w:r>
          </w:p>
        </w:tc>
      </w:tr>
      <w:tr w:rsidR="006955F0" w:rsidRPr="00807D55" w:rsidTr="00277D30">
        <w:trPr>
          <w:trHeight w:val="465"/>
        </w:trPr>
        <w:tc>
          <w:tcPr>
            <w:tcW w:w="2448" w:type="dxa"/>
            <w:gridSpan w:val="3"/>
            <w:shd w:val="clear" w:color="auto" w:fill="F2F2F2"/>
            <w:vAlign w:val="center"/>
          </w:tcPr>
          <w:p w:rsidR="006955F0" w:rsidRPr="00A0365B" w:rsidRDefault="006955F0" w:rsidP="00277D30">
            <w:pPr>
              <w:spacing w:before="120" w:after="120"/>
              <w:jc w:val="center"/>
              <w:rPr>
                <w:rFonts w:ascii="Arial" w:hAnsi="Arial" w:cs="Arial"/>
                <w:sz w:val="18"/>
              </w:rPr>
            </w:pPr>
            <w:r w:rsidRPr="00A0365B">
              <w:rPr>
                <w:rFonts w:ascii="Arial" w:hAnsi="Arial" w:cs="Arial"/>
                <w:sz w:val="18"/>
              </w:rPr>
              <w:t>W2</w:t>
            </w:r>
          </w:p>
        </w:tc>
        <w:tc>
          <w:tcPr>
            <w:tcW w:w="4820" w:type="dxa"/>
            <w:gridSpan w:val="6"/>
            <w:shd w:val="clear" w:color="auto" w:fill="F2F2F2"/>
            <w:vAlign w:val="center"/>
          </w:tcPr>
          <w:p w:rsidR="006955F0" w:rsidRPr="00A0365B" w:rsidRDefault="006955F0" w:rsidP="00277D30">
            <w:pPr>
              <w:spacing w:before="120" w:after="120"/>
              <w:jc w:val="center"/>
              <w:rPr>
                <w:rFonts w:ascii="Arial" w:hAnsi="Arial" w:cs="Arial"/>
                <w:sz w:val="18"/>
                <w:szCs w:val="20"/>
              </w:rPr>
            </w:pPr>
            <w:r w:rsidRPr="00A0365B">
              <w:rPr>
                <w:rFonts w:ascii="Arial" w:hAnsi="Arial" w:cs="Arial"/>
                <w:sz w:val="18"/>
                <w:szCs w:val="20"/>
              </w:rPr>
              <w:t>Zna kryteria oceny potrzeb zdrowotnych populacji</w:t>
            </w:r>
          </w:p>
        </w:tc>
        <w:tc>
          <w:tcPr>
            <w:tcW w:w="2410" w:type="dxa"/>
            <w:gridSpan w:val="2"/>
            <w:shd w:val="clear" w:color="auto" w:fill="F2F2F2"/>
            <w:vAlign w:val="center"/>
          </w:tcPr>
          <w:p w:rsidR="006955F0" w:rsidRPr="00A0365B" w:rsidRDefault="006955F0" w:rsidP="00277D30">
            <w:pPr>
              <w:spacing w:before="120" w:after="120"/>
              <w:jc w:val="center"/>
              <w:rPr>
                <w:rFonts w:ascii="Arial" w:hAnsi="Arial" w:cs="Arial"/>
                <w:sz w:val="18"/>
                <w:szCs w:val="16"/>
              </w:rPr>
            </w:pPr>
            <w:r w:rsidRPr="00A0365B">
              <w:rPr>
                <w:rFonts w:ascii="Arial" w:hAnsi="Arial" w:cs="Arial"/>
                <w:sz w:val="18"/>
                <w:szCs w:val="16"/>
              </w:rPr>
              <w:t>P7S_WK</w:t>
            </w:r>
          </w:p>
        </w:tc>
      </w:tr>
      <w:tr w:rsidR="006955F0" w:rsidRPr="00807D55" w:rsidTr="00277D30">
        <w:trPr>
          <w:trHeight w:val="465"/>
        </w:trPr>
        <w:tc>
          <w:tcPr>
            <w:tcW w:w="2448" w:type="dxa"/>
            <w:gridSpan w:val="3"/>
            <w:shd w:val="clear" w:color="auto" w:fill="F2F2F2"/>
            <w:vAlign w:val="center"/>
          </w:tcPr>
          <w:p w:rsidR="006955F0" w:rsidRPr="00A0365B" w:rsidRDefault="006955F0" w:rsidP="00277D30">
            <w:pPr>
              <w:spacing w:before="120" w:after="120"/>
              <w:jc w:val="center"/>
              <w:rPr>
                <w:rFonts w:ascii="Arial" w:hAnsi="Arial" w:cs="Arial"/>
                <w:sz w:val="18"/>
              </w:rPr>
            </w:pPr>
            <w:r w:rsidRPr="00A0365B">
              <w:rPr>
                <w:rFonts w:ascii="Arial" w:hAnsi="Arial" w:cs="Arial"/>
                <w:sz w:val="18"/>
              </w:rPr>
              <w:t>W3</w:t>
            </w:r>
          </w:p>
        </w:tc>
        <w:tc>
          <w:tcPr>
            <w:tcW w:w="4820" w:type="dxa"/>
            <w:gridSpan w:val="6"/>
            <w:shd w:val="clear" w:color="auto" w:fill="F2F2F2"/>
            <w:vAlign w:val="center"/>
          </w:tcPr>
          <w:p w:rsidR="006955F0" w:rsidRPr="00A0365B" w:rsidRDefault="006955F0" w:rsidP="00277D30">
            <w:pPr>
              <w:spacing w:before="120" w:after="120"/>
              <w:jc w:val="center"/>
              <w:rPr>
                <w:rFonts w:ascii="Arial" w:hAnsi="Arial" w:cs="Arial"/>
                <w:sz w:val="18"/>
                <w:szCs w:val="20"/>
              </w:rPr>
            </w:pPr>
            <w:r w:rsidRPr="00A0365B">
              <w:rPr>
                <w:rFonts w:ascii="Arial" w:hAnsi="Arial" w:cs="Arial"/>
                <w:sz w:val="18"/>
                <w:szCs w:val="20"/>
              </w:rPr>
              <w:t xml:space="preserve">Wymienia i opisuje aktualnie podejmowane inicjatywy z zakresu promocji zdrowia </w:t>
            </w:r>
          </w:p>
        </w:tc>
        <w:tc>
          <w:tcPr>
            <w:tcW w:w="2410" w:type="dxa"/>
            <w:gridSpan w:val="2"/>
            <w:shd w:val="clear" w:color="auto" w:fill="F2F2F2"/>
            <w:vAlign w:val="center"/>
          </w:tcPr>
          <w:p w:rsidR="006955F0" w:rsidRPr="00A0365B" w:rsidRDefault="006955F0" w:rsidP="00277D30">
            <w:pPr>
              <w:spacing w:before="120" w:after="120"/>
              <w:jc w:val="center"/>
              <w:rPr>
                <w:rFonts w:ascii="Arial" w:hAnsi="Arial" w:cs="Arial"/>
                <w:sz w:val="18"/>
                <w:szCs w:val="16"/>
              </w:rPr>
            </w:pPr>
            <w:r w:rsidRPr="00A0365B">
              <w:rPr>
                <w:rFonts w:ascii="Arial" w:hAnsi="Arial" w:cs="Arial"/>
                <w:sz w:val="18"/>
                <w:szCs w:val="16"/>
              </w:rPr>
              <w:t>P7S_WG</w:t>
            </w:r>
          </w:p>
        </w:tc>
      </w:tr>
      <w:tr w:rsidR="006955F0" w:rsidRPr="00807D55" w:rsidTr="00277D30">
        <w:trPr>
          <w:trHeight w:val="465"/>
        </w:trPr>
        <w:tc>
          <w:tcPr>
            <w:tcW w:w="2448" w:type="dxa"/>
            <w:gridSpan w:val="3"/>
            <w:shd w:val="clear" w:color="auto" w:fill="F2F2F2"/>
            <w:vAlign w:val="center"/>
          </w:tcPr>
          <w:p w:rsidR="006955F0" w:rsidRPr="00A0365B" w:rsidRDefault="006955F0" w:rsidP="00277D30">
            <w:pPr>
              <w:spacing w:before="120" w:after="120"/>
              <w:jc w:val="center"/>
              <w:rPr>
                <w:rFonts w:ascii="Arial" w:hAnsi="Arial" w:cs="Arial"/>
                <w:sz w:val="18"/>
              </w:rPr>
            </w:pPr>
            <w:r w:rsidRPr="00A0365B">
              <w:rPr>
                <w:rFonts w:ascii="Arial" w:hAnsi="Arial" w:cs="Arial"/>
                <w:sz w:val="18"/>
              </w:rPr>
              <w:lastRenderedPageBreak/>
              <w:t>W4</w:t>
            </w:r>
          </w:p>
        </w:tc>
        <w:tc>
          <w:tcPr>
            <w:tcW w:w="4820" w:type="dxa"/>
            <w:gridSpan w:val="6"/>
            <w:shd w:val="clear" w:color="auto" w:fill="F2F2F2"/>
            <w:vAlign w:val="center"/>
          </w:tcPr>
          <w:p w:rsidR="006955F0" w:rsidRPr="00A0365B" w:rsidRDefault="006955F0" w:rsidP="00277D30">
            <w:pPr>
              <w:spacing w:before="120" w:after="120"/>
              <w:jc w:val="center"/>
              <w:rPr>
                <w:rFonts w:ascii="Arial" w:hAnsi="Arial" w:cs="Arial"/>
                <w:sz w:val="18"/>
                <w:szCs w:val="20"/>
              </w:rPr>
            </w:pPr>
            <w:r w:rsidRPr="00A0365B">
              <w:rPr>
                <w:rFonts w:ascii="Arial" w:hAnsi="Arial" w:cs="Arial"/>
                <w:sz w:val="18"/>
                <w:szCs w:val="20"/>
              </w:rPr>
              <w:t>Potrafi trafnie zdefiniować narzędzia potrzebne do wdrożenia efektywnego programu promocji zdrowia dostosowanego do potrzeb grupy docelowej</w:t>
            </w:r>
          </w:p>
        </w:tc>
        <w:tc>
          <w:tcPr>
            <w:tcW w:w="2410" w:type="dxa"/>
            <w:gridSpan w:val="2"/>
            <w:shd w:val="clear" w:color="auto" w:fill="F2F2F2"/>
            <w:vAlign w:val="center"/>
          </w:tcPr>
          <w:p w:rsidR="006955F0" w:rsidRPr="00A0365B" w:rsidRDefault="006955F0" w:rsidP="00277D30">
            <w:pPr>
              <w:spacing w:before="120" w:after="120"/>
              <w:jc w:val="center"/>
              <w:rPr>
                <w:rFonts w:ascii="Arial" w:hAnsi="Arial" w:cs="Arial"/>
                <w:sz w:val="18"/>
                <w:szCs w:val="16"/>
              </w:rPr>
            </w:pPr>
            <w:r w:rsidRPr="00A0365B">
              <w:rPr>
                <w:rFonts w:ascii="Arial" w:hAnsi="Arial" w:cs="Arial"/>
                <w:sz w:val="18"/>
                <w:szCs w:val="16"/>
              </w:rPr>
              <w:t>P6S_WK</w:t>
            </w:r>
          </w:p>
        </w:tc>
      </w:tr>
      <w:tr w:rsidR="006955F0" w:rsidRPr="00807D55" w:rsidTr="00277D30">
        <w:trPr>
          <w:trHeight w:val="622"/>
        </w:trPr>
        <w:tc>
          <w:tcPr>
            <w:tcW w:w="2448" w:type="dxa"/>
            <w:gridSpan w:val="3"/>
            <w:shd w:val="clear" w:color="auto" w:fill="F2F2F2"/>
            <w:vAlign w:val="center"/>
          </w:tcPr>
          <w:p w:rsidR="006955F0" w:rsidRPr="00A0365B" w:rsidRDefault="006955F0" w:rsidP="00277D30">
            <w:pPr>
              <w:spacing w:before="120" w:after="120"/>
              <w:jc w:val="center"/>
              <w:rPr>
                <w:rFonts w:ascii="Arial" w:hAnsi="Arial" w:cs="Arial"/>
                <w:sz w:val="18"/>
              </w:rPr>
            </w:pPr>
            <w:r w:rsidRPr="00A0365B">
              <w:rPr>
                <w:rFonts w:ascii="Arial" w:hAnsi="Arial" w:cs="Arial"/>
                <w:sz w:val="18"/>
              </w:rPr>
              <w:t>W5</w:t>
            </w:r>
          </w:p>
        </w:tc>
        <w:tc>
          <w:tcPr>
            <w:tcW w:w="4820" w:type="dxa"/>
            <w:gridSpan w:val="6"/>
            <w:shd w:val="clear" w:color="auto" w:fill="F2F2F2"/>
            <w:vAlign w:val="center"/>
          </w:tcPr>
          <w:p w:rsidR="006955F0" w:rsidRPr="00A0365B" w:rsidRDefault="006955F0" w:rsidP="00277D30">
            <w:pPr>
              <w:spacing w:before="120" w:after="120"/>
              <w:jc w:val="center"/>
              <w:rPr>
                <w:rFonts w:ascii="Arial" w:hAnsi="Arial" w:cs="Arial"/>
                <w:sz w:val="18"/>
                <w:szCs w:val="20"/>
              </w:rPr>
            </w:pPr>
            <w:r w:rsidRPr="00A0365B">
              <w:rPr>
                <w:rFonts w:ascii="Arial" w:hAnsi="Arial" w:cs="Arial"/>
                <w:sz w:val="18"/>
                <w:szCs w:val="20"/>
              </w:rPr>
              <w:t xml:space="preserve">Zna ogólną koncepcję Narodowego Programu Zdrowia 2016-2020 </w:t>
            </w:r>
          </w:p>
        </w:tc>
        <w:tc>
          <w:tcPr>
            <w:tcW w:w="2410" w:type="dxa"/>
            <w:gridSpan w:val="2"/>
            <w:shd w:val="clear" w:color="auto" w:fill="F2F2F2"/>
            <w:vAlign w:val="center"/>
          </w:tcPr>
          <w:p w:rsidR="006955F0" w:rsidRPr="00A0365B" w:rsidRDefault="006955F0" w:rsidP="00277D30">
            <w:pPr>
              <w:spacing w:before="120" w:after="120"/>
              <w:jc w:val="center"/>
              <w:rPr>
                <w:rFonts w:ascii="Arial" w:hAnsi="Arial" w:cs="Arial"/>
                <w:sz w:val="18"/>
                <w:szCs w:val="16"/>
              </w:rPr>
            </w:pPr>
            <w:r w:rsidRPr="00A0365B">
              <w:rPr>
                <w:rFonts w:ascii="Arial" w:hAnsi="Arial" w:cs="Arial"/>
                <w:sz w:val="18"/>
                <w:szCs w:val="16"/>
              </w:rPr>
              <w:t>P7S_WG</w:t>
            </w:r>
          </w:p>
        </w:tc>
      </w:tr>
      <w:tr w:rsidR="006955F0" w:rsidRPr="00807D55" w:rsidTr="00277D30">
        <w:trPr>
          <w:trHeight w:val="532"/>
        </w:trPr>
        <w:tc>
          <w:tcPr>
            <w:tcW w:w="2448" w:type="dxa"/>
            <w:gridSpan w:val="3"/>
            <w:shd w:val="clear" w:color="auto" w:fill="F2F2F2"/>
            <w:vAlign w:val="center"/>
          </w:tcPr>
          <w:p w:rsidR="006955F0" w:rsidRPr="005130A4" w:rsidRDefault="006955F0" w:rsidP="00277D30">
            <w:pPr>
              <w:spacing w:before="120" w:after="120"/>
              <w:jc w:val="center"/>
              <w:rPr>
                <w:rFonts w:ascii="Arial" w:hAnsi="Arial" w:cs="Arial"/>
                <w:sz w:val="18"/>
              </w:rPr>
            </w:pPr>
            <w:r w:rsidRPr="005130A4">
              <w:rPr>
                <w:rFonts w:ascii="Arial" w:hAnsi="Arial" w:cs="Arial"/>
                <w:sz w:val="18"/>
              </w:rPr>
              <w:t>U1</w:t>
            </w:r>
          </w:p>
        </w:tc>
        <w:tc>
          <w:tcPr>
            <w:tcW w:w="4820" w:type="dxa"/>
            <w:gridSpan w:val="6"/>
            <w:shd w:val="clear" w:color="auto" w:fill="F2F2F2"/>
            <w:vAlign w:val="center"/>
          </w:tcPr>
          <w:p w:rsidR="006955F0" w:rsidRPr="005130A4" w:rsidRDefault="006955F0" w:rsidP="00277D30">
            <w:pPr>
              <w:spacing w:before="120" w:after="120"/>
              <w:jc w:val="center"/>
              <w:rPr>
                <w:rFonts w:ascii="Arial" w:hAnsi="Arial" w:cs="Arial"/>
                <w:sz w:val="18"/>
                <w:szCs w:val="20"/>
              </w:rPr>
            </w:pPr>
            <w:r w:rsidRPr="005130A4">
              <w:rPr>
                <w:rFonts w:ascii="Arial" w:hAnsi="Arial" w:cs="Arial"/>
                <w:sz w:val="18"/>
                <w:szCs w:val="20"/>
              </w:rPr>
              <w:t>Potrafi zaprojektować program edukacji zdrowotnej dostosowany do wybranej grupy docelowej</w:t>
            </w:r>
          </w:p>
        </w:tc>
        <w:tc>
          <w:tcPr>
            <w:tcW w:w="2410" w:type="dxa"/>
            <w:gridSpan w:val="2"/>
            <w:shd w:val="clear" w:color="auto" w:fill="F2F2F2"/>
            <w:vAlign w:val="center"/>
          </w:tcPr>
          <w:p w:rsidR="006955F0" w:rsidRPr="005130A4" w:rsidRDefault="006955F0" w:rsidP="00277D30">
            <w:pPr>
              <w:spacing w:before="120" w:after="120"/>
              <w:jc w:val="center"/>
              <w:rPr>
                <w:rFonts w:ascii="Arial" w:hAnsi="Arial" w:cs="Arial"/>
                <w:sz w:val="18"/>
                <w:szCs w:val="16"/>
              </w:rPr>
            </w:pPr>
            <w:r w:rsidRPr="005130A4">
              <w:rPr>
                <w:rFonts w:ascii="Arial" w:hAnsi="Arial" w:cs="Arial"/>
                <w:sz w:val="18"/>
                <w:szCs w:val="16"/>
              </w:rPr>
              <w:t>P6S_UK, P6S_UW, P6S_UO</w:t>
            </w:r>
          </w:p>
        </w:tc>
      </w:tr>
      <w:tr w:rsidR="006955F0" w:rsidRPr="00807D55" w:rsidTr="00277D30">
        <w:trPr>
          <w:trHeight w:val="1009"/>
        </w:trPr>
        <w:tc>
          <w:tcPr>
            <w:tcW w:w="2448" w:type="dxa"/>
            <w:gridSpan w:val="3"/>
            <w:shd w:val="clear" w:color="auto" w:fill="F2F2F2"/>
            <w:vAlign w:val="center"/>
          </w:tcPr>
          <w:p w:rsidR="006955F0" w:rsidRPr="005130A4" w:rsidRDefault="006955F0" w:rsidP="00277D30">
            <w:pPr>
              <w:spacing w:before="120" w:after="120"/>
              <w:jc w:val="center"/>
              <w:rPr>
                <w:rFonts w:ascii="Arial" w:hAnsi="Arial" w:cs="Arial"/>
                <w:sz w:val="18"/>
              </w:rPr>
            </w:pPr>
            <w:r w:rsidRPr="005130A4">
              <w:rPr>
                <w:rFonts w:ascii="Arial" w:hAnsi="Arial" w:cs="Arial"/>
                <w:sz w:val="18"/>
              </w:rPr>
              <w:t>U2</w:t>
            </w:r>
          </w:p>
        </w:tc>
        <w:tc>
          <w:tcPr>
            <w:tcW w:w="4820" w:type="dxa"/>
            <w:gridSpan w:val="6"/>
            <w:shd w:val="clear" w:color="auto" w:fill="F2F2F2"/>
            <w:vAlign w:val="center"/>
          </w:tcPr>
          <w:p w:rsidR="006955F0" w:rsidRPr="005130A4" w:rsidRDefault="006955F0" w:rsidP="00277D30">
            <w:pPr>
              <w:spacing w:before="120" w:after="120"/>
              <w:jc w:val="center"/>
              <w:rPr>
                <w:rFonts w:ascii="Arial" w:hAnsi="Arial" w:cs="Arial"/>
                <w:sz w:val="18"/>
                <w:szCs w:val="20"/>
              </w:rPr>
            </w:pPr>
            <w:r w:rsidRPr="005130A4">
              <w:rPr>
                <w:rFonts w:ascii="Arial" w:hAnsi="Arial" w:cs="Arial"/>
                <w:sz w:val="18"/>
                <w:szCs w:val="20"/>
              </w:rPr>
              <w:t>Wykorzystuje informacje dotyczące obecnie prowadzonych programów/inicjatyw promocji zdrowia do analizy i prognozy zapotrzebowania na przyszłe działania z tego zakresu</w:t>
            </w:r>
          </w:p>
        </w:tc>
        <w:tc>
          <w:tcPr>
            <w:tcW w:w="2410" w:type="dxa"/>
            <w:gridSpan w:val="2"/>
            <w:shd w:val="clear" w:color="auto" w:fill="F2F2F2"/>
            <w:vAlign w:val="center"/>
          </w:tcPr>
          <w:p w:rsidR="006955F0" w:rsidRPr="005130A4" w:rsidRDefault="006955F0" w:rsidP="00277D30">
            <w:pPr>
              <w:spacing w:before="120" w:after="120"/>
              <w:jc w:val="center"/>
              <w:rPr>
                <w:rFonts w:ascii="Arial" w:hAnsi="Arial" w:cs="Arial"/>
                <w:sz w:val="18"/>
                <w:szCs w:val="16"/>
              </w:rPr>
            </w:pPr>
            <w:r w:rsidRPr="005130A4">
              <w:rPr>
                <w:rFonts w:ascii="Arial" w:hAnsi="Arial" w:cs="Arial"/>
                <w:sz w:val="18"/>
                <w:szCs w:val="16"/>
              </w:rPr>
              <w:t>P6S_UW, P6S_UO</w:t>
            </w:r>
          </w:p>
        </w:tc>
      </w:tr>
      <w:tr w:rsidR="006955F0" w:rsidRPr="00807D55" w:rsidTr="00277D30">
        <w:trPr>
          <w:trHeight w:val="465"/>
        </w:trPr>
        <w:tc>
          <w:tcPr>
            <w:tcW w:w="2448" w:type="dxa"/>
            <w:gridSpan w:val="3"/>
            <w:shd w:val="clear" w:color="auto" w:fill="F2F2F2"/>
            <w:vAlign w:val="center"/>
          </w:tcPr>
          <w:p w:rsidR="006955F0" w:rsidRPr="005130A4" w:rsidRDefault="006955F0" w:rsidP="00277D30">
            <w:pPr>
              <w:spacing w:before="120" w:after="120"/>
              <w:jc w:val="center"/>
              <w:rPr>
                <w:rFonts w:ascii="Arial" w:hAnsi="Arial" w:cs="Arial"/>
                <w:sz w:val="18"/>
              </w:rPr>
            </w:pPr>
            <w:r w:rsidRPr="005130A4">
              <w:rPr>
                <w:rFonts w:ascii="Arial" w:hAnsi="Arial" w:cs="Arial"/>
                <w:sz w:val="18"/>
              </w:rPr>
              <w:t>U3</w:t>
            </w:r>
          </w:p>
        </w:tc>
        <w:tc>
          <w:tcPr>
            <w:tcW w:w="4820" w:type="dxa"/>
            <w:gridSpan w:val="6"/>
            <w:shd w:val="clear" w:color="auto" w:fill="F2F2F2"/>
            <w:vAlign w:val="center"/>
          </w:tcPr>
          <w:p w:rsidR="006955F0" w:rsidRPr="005130A4" w:rsidRDefault="006955F0" w:rsidP="00277D30">
            <w:pPr>
              <w:spacing w:before="120" w:after="120"/>
              <w:jc w:val="center"/>
              <w:rPr>
                <w:rFonts w:ascii="Arial" w:hAnsi="Arial" w:cs="Arial"/>
                <w:sz w:val="18"/>
                <w:szCs w:val="20"/>
              </w:rPr>
            </w:pPr>
            <w:r w:rsidRPr="005130A4">
              <w:rPr>
                <w:rFonts w:ascii="Arial" w:hAnsi="Arial" w:cs="Arial"/>
                <w:sz w:val="18"/>
                <w:szCs w:val="20"/>
              </w:rPr>
              <w:t>Potrafi samodzielnie ocenić potrzeby zdrowotne określonej grupy społecznej</w:t>
            </w:r>
          </w:p>
        </w:tc>
        <w:tc>
          <w:tcPr>
            <w:tcW w:w="2410" w:type="dxa"/>
            <w:gridSpan w:val="2"/>
            <w:shd w:val="clear" w:color="auto" w:fill="F2F2F2"/>
            <w:vAlign w:val="center"/>
          </w:tcPr>
          <w:p w:rsidR="006955F0" w:rsidRPr="005130A4" w:rsidRDefault="006955F0" w:rsidP="00277D30">
            <w:pPr>
              <w:spacing w:before="120" w:after="120"/>
              <w:jc w:val="center"/>
              <w:rPr>
                <w:rFonts w:ascii="Arial" w:hAnsi="Arial" w:cs="Arial"/>
                <w:sz w:val="18"/>
                <w:szCs w:val="16"/>
              </w:rPr>
            </w:pPr>
            <w:r w:rsidRPr="005130A4">
              <w:rPr>
                <w:rFonts w:ascii="Arial" w:hAnsi="Arial" w:cs="Arial"/>
                <w:sz w:val="18"/>
                <w:szCs w:val="16"/>
              </w:rPr>
              <w:t>P6S_UK, P6S_UW, P6S_UO</w:t>
            </w:r>
          </w:p>
        </w:tc>
      </w:tr>
      <w:tr w:rsidR="006955F0" w:rsidRPr="00807D55" w:rsidTr="00277D30">
        <w:trPr>
          <w:trHeight w:val="465"/>
        </w:trPr>
        <w:tc>
          <w:tcPr>
            <w:tcW w:w="2448" w:type="dxa"/>
            <w:gridSpan w:val="3"/>
            <w:shd w:val="clear" w:color="auto" w:fill="F2F2F2"/>
            <w:vAlign w:val="center"/>
          </w:tcPr>
          <w:p w:rsidR="006955F0" w:rsidRPr="005130A4" w:rsidRDefault="006955F0" w:rsidP="00277D30">
            <w:pPr>
              <w:spacing w:before="120" w:after="120"/>
              <w:jc w:val="center"/>
              <w:rPr>
                <w:rFonts w:ascii="Arial" w:hAnsi="Arial" w:cs="Arial"/>
                <w:sz w:val="18"/>
              </w:rPr>
            </w:pPr>
            <w:r w:rsidRPr="005130A4">
              <w:rPr>
                <w:rFonts w:ascii="Arial" w:hAnsi="Arial" w:cs="Arial"/>
                <w:sz w:val="18"/>
              </w:rPr>
              <w:t>U4</w:t>
            </w:r>
          </w:p>
        </w:tc>
        <w:tc>
          <w:tcPr>
            <w:tcW w:w="4820" w:type="dxa"/>
            <w:gridSpan w:val="6"/>
            <w:shd w:val="clear" w:color="auto" w:fill="F2F2F2"/>
            <w:vAlign w:val="center"/>
          </w:tcPr>
          <w:p w:rsidR="006955F0" w:rsidRPr="005130A4" w:rsidRDefault="006955F0" w:rsidP="00277D30">
            <w:pPr>
              <w:spacing w:before="120" w:after="120"/>
              <w:jc w:val="center"/>
              <w:rPr>
                <w:rFonts w:ascii="Arial" w:hAnsi="Arial" w:cs="Arial"/>
                <w:sz w:val="18"/>
                <w:szCs w:val="20"/>
              </w:rPr>
            </w:pPr>
            <w:r w:rsidRPr="005130A4">
              <w:rPr>
                <w:rFonts w:ascii="Arial" w:hAnsi="Arial" w:cs="Arial"/>
                <w:sz w:val="18"/>
                <w:szCs w:val="20"/>
              </w:rPr>
              <w:t>Potrafi napisać wniosek o przyznanie środków z Narodowego Programu Zdrowia</w:t>
            </w:r>
          </w:p>
        </w:tc>
        <w:tc>
          <w:tcPr>
            <w:tcW w:w="2410" w:type="dxa"/>
            <w:gridSpan w:val="2"/>
            <w:shd w:val="clear" w:color="auto" w:fill="F2F2F2"/>
            <w:vAlign w:val="center"/>
          </w:tcPr>
          <w:p w:rsidR="006955F0" w:rsidRPr="005130A4" w:rsidRDefault="006955F0" w:rsidP="00277D30">
            <w:pPr>
              <w:spacing w:before="120" w:after="120"/>
              <w:jc w:val="center"/>
              <w:rPr>
                <w:rFonts w:ascii="Arial" w:hAnsi="Arial" w:cs="Arial"/>
                <w:sz w:val="18"/>
                <w:szCs w:val="16"/>
              </w:rPr>
            </w:pPr>
            <w:r w:rsidRPr="005130A4">
              <w:rPr>
                <w:rFonts w:ascii="Arial" w:hAnsi="Arial" w:cs="Arial"/>
                <w:sz w:val="18"/>
                <w:szCs w:val="16"/>
              </w:rPr>
              <w:t>P6S_UO, P7S_UK</w:t>
            </w:r>
          </w:p>
        </w:tc>
      </w:tr>
      <w:tr w:rsidR="006955F0" w:rsidRPr="00807D55" w:rsidTr="00277D30">
        <w:trPr>
          <w:trHeight w:val="465"/>
        </w:trPr>
        <w:tc>
          <w:tcPr>
            <w:tcW w:w="2448" w:type="dxa"/>
            <w:gridSpan w:val="3"/>
            <w:shd w:val="clear" w:color="auto" w:fill="F2F2F2"/>
            <w:vAlign w:val="center"/>
          </w:tcPr>
          <w:p w:rsidR="006955F0" w:rsidRPr="005130A4" w:rsidRDefault="006955F0" w:rsidP="00277D30">
            <w:pPr>
              <w:spacing w:before="120" w:after="120"/>
              <w:jc w:val="center"/>
              <w:rPr>
                <w:rFonts w:ascii="Arial" w:hAnsi="Arial" w:cs="Arial"/>
                <w:sz w:val="18"/>
              </w:rPr>
            </w:pPr>
            <w:r w:rsidRPr="005130A4">
              <w:rPr>
                <w:rFonts w:ascii="Arial" w:hAnsi="Arial" w:cs="Arial"/>
                <w:sz w:val="18"/>
              </w:rPr>
              <w:t>K1</w:t>
            </w:r>
          </w:p>
        </w:tc>
        <w:tc>
          <w:tcPr>
            <w:tcW w:w="4820" w:type="dxa"/>
            <w:gridSpan w:val="6"/>
            <w:shd w:val="clear" w:color="auto" w:fill="F2F2F2"/>
            <w:vAlign w:val="center"/>
          </w:tcPr>
          <w:p w:rsidR="006955F0" w:rsidRPr="005130A4" w:rsidRDefault="006955F0" w:rsidP="00277D30">
            <w:pPr>
              <w:spacing w:before="120" w:after="120"/>
              <w:jc w:val="center"/>
              <w:rPr>
                <w:rFonts w:ascii="Arial" w:hAnsi="Arial" w:cs="Arial"/>
                <w:sz w:val="18"/>
                <w:szCs w:val="20"/>
              </w:rPr>
            </w:pPr>
            <w:r w:rsidRPr="005130A4">
              <w:rPr>
                <w:rFonts w:ascii="Arial" w:hAnsi="Arial" w:cs="Arial"/>
                <w:sz w:val="20"/>
              </w:rPr>
              <w:t>Potrafi samodzielnie dostosować narzędzia promocji zdrowia do grupy docelowej</w:t>
            </w:r>
          </w:p>
        </w:tc>
        <w:tc>
          <w:tcPr>
            <w:tcW w:w="2410" w:type="dxa"/>
            <w:gridSpan w:val="2"/>
            <w:shd w:val="clear" w:color="auto" w:fill="F2F2F2"/>
            <w:vAlign w:val="center"/>
          </w:tcPr>
          <w:p w:rsidR="006955F0" w:rsidRPr="00B77A4C" w:rsidRDefault="006955F0" w:rsidP="00277D30">
            <w:pPr>
              <w:spacing w:before="120" w:after="120"/>
              <w:jc w:val="center"/>
              <w:rPr>
                <w:rFonts w:ascii="Arial" w:hAnsi="Arial" w:cs="Arial"/>
                <w:sz w:val="18"/>
                <w:szCs w:val="16"/>
              </w:rPr>
            </w:pPr>
            <w:r>
              <w:rPr>
                <w:rFonts w:ascii="Arial" w:hAnsi="Arial" w:cs="Arial"/>
                <w:sz w:val="18"/>
                <w:szCs w:val="16"/>
              </w:rPr>
              <w:t>P6S_KK, P7S_UO</w:t>
            </w:r>
          </w:p>
        </w:tc>
      </w:tr>
      <w:tr w:rsidR="006955F0" w:rsidRPr="00807D55" w:rsidTr="00277D30">
        <w:trPr>
          <w:trHeight w:val="465"/>
        </w:trPr>
        <w:tc>
          <w:tcPr>
            <w:tcW w:w="2448" w:type="dxa"/>
            <w:gridSpan w:val="3"/>
            <w:shd w:val="clear" w:color="auto" w:fill="F2F2F2"/>
            <w:vAlign w:val="center"/>
          </w:tcPr>
          <w:p w:rsidR="006955F0" w:rsidRPr="006A1710" w:rsidRDefault="006955F0" w:rsidP="00277D30">
            <w:pPr>
              <w:spacing w:before="120" w:after="120"/>
              <w:jc w:val="center"/>
              <w:rPr>
                <w:rFonts w:ascii="Arial" w:hAnsi="Arial" w:cs="Arial"/>
                <w:sz w:val="18"/>
              </w:rPr>
            </w:pPr>
            <w:r w:rsidRPr="006A1710">
              <w:rPr>
                <w:rFonts w:ascii="Arial" w:hAnsi="Arial" w:cs="Arial"/>
                <w:sz w:val="18"/>
              </w:rPr>
              <w:t>K2</w:t>
            </w:r>
          </w:p>
        </w:tc>
        <w:tc>
          <w:tcPr>
            <w:tcW w:w="4820" w:type="dxa"/>
            <w:gridSpan w:val="6"/>
            <w:shd w:val="clear" w:color="auto" w:fill="F2F2F2"/>
            <w:vAlign w:val="center"/>
          </w:tcPr>
          <w:p w:rsidR="006955F0" w:rsidRPr="006A1710" w:rsidRDefault="006955F0" w:rsidP="00277D30">
            <w:pPr>
              <w:spacing w:before="120" w:after="120"/>
              <w:jc w:val="center"/>
              <w:rPr>
                <w:rFonts w:ascii="Arial" w:hAnsi="Arial" w:cs="Arial"/>
                <w:sz w:val="18"/>
                <w:szCs w:val="20"/>
              </w:rPr>
            </w:pPr>
            <w:r w:rsidRPr="006A1710">
              <w:rPr>
                <w:rFonts w:ascii="Arial" w:hAnsi="Arial" w:cs="Arial"/>
                <w:sz w:val="20"/>
              </w:rPr>
              <w:t xml:space="preserve">Potrafi samodzielnie i krytycznie uzupełniać wiedzę i umiejętności w zakresie podnoszenia swoich kompetencji </w:t>
            </w:r>
          </w:p>
        </w:tc>
        <w:tc>
          <w:tcPr>
            <w:tcW w:w="2410" w:type="dxa"/>
            <w:gridSpan w:val="2"/>
            <w:shd w:val="clear" w:color="auto" w:fill="F2F2F2"/>
            <w:vAlign w:val="center"/>
          </w:tcPr>
          <w:p w:rsidR="006955F0" w:rsidRPr="00B77A4C" w:rsidRDefault="006955F0" w:rsidP="00277D30">
            <w:pPr>
              <w:spacing w:before="120" w:after="120"/>
              <w:jc w:val="center"/>
              <w:rPr>
                <w:rFonts w:ascii="Arial" w:hAnsi="Arial" w:cs="Arial"/>
                <w:sz w:val="18"/>
                <w:szCs w:val="16"/>
              </w:rPr>
            </w:pPr>
            <w:r>
              <w:rPr>
                <w:rFonts w:ascii="Arial" w:hAnsi="Arial" w:cs="Arial"/>
                <w:sz w:val="18"/>
                <w:szCs w:val="16"/>
              </w:rPr>
              <w:t>P6S_KK, P7S_KR</w:t>
            </w:r>
          </w:p>
        </w:tc>
      </w:tr>
      <w:tr w:rsidR="006955F0" w:rsidRPr="00807D55" w:rsidTr="00277D30">
        <w:trPr>
          <w:trHeight w:val="627"/>
        </w:trPr>
        <w:tc>
          <w:tcPr>
            <w:tcW w:w="9678" w:type="dxa"/>
            <w:gridSpan w:val="11"/>
            <w:vAlign w:val="center"/>
          </w:tcPr>
          <w:p w:rsidR="006955F0" w:rsidRPr="00807D55" w:rsidRDefault="006955F0" w:rsidP="006955F0">
            <w:pPr>
              <w:pStyle w:val="Akapitzlist"/>
              <w:numPr>
                <w:ilvl w:val="0"/>
                <w:numId w:val="148"/>
              </w:numPr>
              <w:spacing w:before="120" w:after="120" w:line="240" w:lineRule="auto"/>
              <w:ind w:left="357" w:hanging="357"/>
              <w:rPr>
                <w:rFonts w:ascii="Arial" w:hAnsi="Arial" w:cs="Arial"/>
                <w:b/>
                <w:bCs/>
                <w:iCs/>
                <w:color w:val="0000FF"/>
              </w:rPr>
            </w:pPr>
            <w:r w:rsidRPr="00DF5DBE">
              <w:rPr>
                <w:rFonts w:ascii="Arial" w:hAnsi="Arial" w:cs="Arial"/>
                <w:b/>
                <w:bCs/>
                <w:sz w:val="24"/>
              </w:rPr>
              <w:t>Formy prowadzonych zajęć</w:t>
            </w:r>
          </w:p>
        </w:tc>
      </w:tr>
      <w:tr w:rsidR="006955F0" w:rsidRPr="00807D55" w:rsidTr="00277D30">
        <w:trPr>
          <w:trHeight w:val="536"/>
        </w:trPr>
        <w:tc>
          <w:tcPr>
            <w:tcW w:w="2415" w:type="dxa"/>
            <w:gridSpan w:val="2"/>
            <w:vAlign w:val="center"/>
          </w:tcPr>
          <w:p w:rsidR="006955F0" w:rsidRPr="00807D55" w:rsidRDefault="006955F0" w:rsidP="00277D30">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4"/>
            <w:vAlign w:val="center"/>
          </w:tcPr>
          <w:p w:rsidR="006955F0" w:rsidRPr="00807D55" w:rsidRDefault="006955F0" w:rsidP="00277D30">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6955F0" w:rsidRPr="00807D55" w:rsidRDefault="006955F0" w:rsidP="00277D30">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31" w:type="dxa"/>
            <w:gridSpan w:val="3"/>
            <w:vAlign w:val="center"/>
          </w:tcPr>
          <w:p w:rsidR="006955F0" w:rsidRPr="00807D55" w:rsidRDefault="006955F0" w:rsidP="00277D30">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6955F0" w:rsidRPr="00807D55" w:rsidTr="00277D30">
        <w:trPr>
          <w:trHeight w:val="70"/>
        </w:trPr>
        <w:tc>
          <w:tcPr>
            <w:tcW w:w="2415" w:type="dxa"/>
            <w:gridSpan w:val="2"/>
            <w:vAlign w:val="center"/>
          </w:tcPr>
          <w:p w:rsidR="006955F0" w:rsidRPr="00807D55" w:rsidRDefault="006955F0" w:rsidP="00277D30">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4"/>
            <w:shd w:val="clear" w:color="auto" w:fill="F2F2F2"/>
            <w:vAlign w:val="center"/>
          </w:tcPr>
          <w:p w:rsidR="006955F0" w:rsidRPr="00916489" w:rsidRDefault="006955F0" w:rsidP="00277D30">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16</w:t>
            </w:r>
          </w:p>
        </w:tc>
        <w:tc>
          <w:tcPr>
            <w:tcW w:w="2416" w:type="dxa"/>
            <w:gridSpan w:val="2"/>
            <w:shd w:val="clear" w:color="auto" w:fill="F2F2F2"/>
            <w:vAlign w:val="center"/>
          </w:tcPr>
          <w:p w:rsidR="006955F0" w:rsidRPr="00916489" w:rsidRDefault="006955F0" w:rsidP="00277D30">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c>
          <w:tcPr>
            <w:tcW w:w="2431" w:type="dxa"/>
            <w:gridSpan w:val="3"/>
            <w:vAlign w:val="center"/>
          </w:tcPr>
          <w:p w:rsidR="006955F0" w:rsidRPr="002E60B6" w:rsidRDefault="006955F0" w:rsidP="00277D30">
            <w:pPr>
              <w:spacing w:before="120" w:after="120"/>
              <w:jc w:val="center"/>
              <w:rPr>
                <w:rFonts w:ascii="Arial" w:hAnsi="Arial" w:cs="Arial"/>
                <w:bCs/>
                <w:i/>
                <w:iCs/>
                <w:color w:val="0000FF"/>
                <w:sz w:val="18"/>
                <w:szCs w:val="20"/>
              </w:rPr>
            </w:pPr>
            <w:r>
              <w:rPr>
                <w:rFonts w:ascii="Arial" w:hAnsi="Arial" w:cs="Arial"/>
                <w:bCs/>
                <w:i/>
                <w:iCs/>
                <w:color w:val="0000FF"/>
                <w:sz w:val="18"/>
                <w:szCs w:val="20"/>
              </w:rPr>
              <w:t>-</w:t>
            </w:r>
          </w:p>
        </w:tc>
      </w:tr>
      <w:tr w:rsidR="006955F0" w:rsidRPr="00807D55" w:rsidTr="00277D30">
        <w:trPr>
          <w:trHeight w:val="70"/>
        </w:trPr>
        <w:tc>
          <w:tcPr>
            <w:tcW w:w="2415" w:type="dxa"/>
            <w:gridSpan w:val="2"/>
            <w:vAlign w:val="center"/>
          </w:tcPr>
          <w:p w:rsidR="006955F0" w:rsidRPr="00807D55" w:rsidRDefault="006955F0" w:rsidP="00277D30">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4"/>
            <w:shd w:val="clear" w:color="auto" w:fill="F2F2F2"/>
            <w:vAlign w:val="center"/>
          </w:tcPr>
          <w:p w:rsidR="006955F0" w:rsidRPr="00916489" w:rsidRDefault="006955F0" w:rsidP="00277D30">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24</w:t>
            </w:r>
          </w:p>
        </w:tc>
        <w:tc>
          <w:tcPr>
            <w:tcW w:w="2416" w:type="dxa"/>
            <w:gridSpan w:val="2"/>
            <w:shd w:val="clear" w:color="auto" w:fill="F2F2F2"/>
            <w:vAlign w:val="center"/>
          </w:tcPr>
          <w:p w:rsidR="006955F0" w:rsidRPr="00916489" w:rsidRDefault="006955F0" w:rsidP="00277D30">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c>
          <w:tcPr>
            <w:tcW w:w="2431" w:type="dxa"/>
            <w:gridSpan w:val="3"/>
            <w:vAlign w:val="center"/>
          </w:tcPr>
          <w:p w:rsidR="006955F0" w:rsidRPr="002E60B6" w:rsidRDefault="006955F0" w:rsidP="00277D30">
            <w:pPr>
              <w:spacing w:before="120" w:after="120"/>
              <w:jc w:val="center"/>
              <w:rPr>
                <w:rFonts w:ascii="Arial" w:hAnsi="Arial" w:cs="Arial"/>
                <w:bCs/>
                <w:i/>
                <w:iCs/>
                <w:color w:val="0000FF"/>
                <w:sz w:val="18"/>
                <w:szCs w:val="20"/>
              </w:rPr>
            </w:pPr>
            <w:r>
              <w:rPr>
                <w:rFonts w:ascii="Arial" w:hAnsi="Arial" w:cs="Arial"/>
                <w:bCs/>
                <w:i/>
                <w:iCs/>
                <w:color w:val="0000FF"/>
                <w:sz w:val="18"/>
                <w:szCs w:val="20"/>
              </w:rPr>
              <w:t>-</w:t>
            </w:r>
          </w:p>
        </w:tc>
      </w:tr>
      <w:tr w:rsidR="006955F0" w:rsidRPr="00807D55" w:rsidTr="00277D30">
        <w:trPr>
          <w:trHeight w:val="70"/>
        </w:trPr>
        <w:tc>
          <w:tcPr>
            <w:tcW w:w="2415" w:type="dxa"/>
            <w:gridSpan w:val="2"/>
            <w:vAlign w:val="center"/>
          </w:tcPr>
          <w:p w:rsidR="006955F0" w:rsidRPr="00807D55" w:rsidRDefault="006955F0" w:rsidP="00277D30">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4"/>
            <w:shd w:val="clear" w:color="auto" w:fill="F2F2F2"/>
            <w:vAlign w:val="center"/>
          </w:tcPr>
          <w:p w:rsidR="006955F0" w:rsidRPr="00916489" w:rsidRDefault="006955F0" w:rsidP="00277D30">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w:t>
            </w:r>
          </w:p>
        </w:tc>
        <w:tc>
          <w:tcPr>
            <w:tcW w:w="2416" w:type="dxa"/>
            <w:gridSpan w:val="2"/>
            <w:shd w:val="clear" w:color="auto" w:fill="F2F2F2"/>
            <w:vAlign w:val="center"/>
          </w:tcPr>
          <w:p w:rsidR="006955F0" w:rsidRPr="00916489" w:rsidRDefault="006955F0" w:rsidP="00277D30">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w:t>
            </w:r>
          </w:p>
        </w:tc>
        <w:tc>
          <w:tcPr>
            <w:tcW w:w="2431" w:type="dxa"/>
            <w:gridSpan w:val="3"/>
            <w:vAlign w:val="center"/>
          </w:tcPr>
          <w:p w:rsidR="006955F0" w:rsidRPr="002E60B6" w:rsidRDefault="006955F0" w:rsidP="00277D30">
            <w:pPr>
              <w:spacing w:before="120" w:after="120"/>
              <w:ind w:left="55"/>
              <w:jc w:val="center"/>
              <w:rPr>
                <w:rFonts w:ascii="Arial" w:hAnsi="Arial" w:cs="Arial"/>
                <w:bCs/>
                <w:i/>
                <w:iCs/>
                <w:color w:val="0000FF"/>
                <w:sz w:val="18"/>
                <w:szCs w:val="20"/>
              </w:rPr>
            </w:pPr>
            <w:r>
              <w:rPr>
                <w:rFonts w:ascii="Arial" w:hAnsi="Arial" w:cs="Arial"/>
                <w:bCs/>
                <w:i/>
                <w:iCs/>
                <w:color w:val="0000FF"/>
                <w:sz w:val="18"/>
                <w:szCs w:val="20"/>
              </w:rPr>
              <w:t>-</w:t>
            </w:r>
          </w:p>
        </w:tc>
      </w:tr>
      <w:tr w:rsidR="006955F0" w:rsidRPr="00807D55" w:rsidTr="00277D30">
        <w:trPr>
          <w:trHeight w:val="465"/>
        </w:trPr>
        <w:tc>
          <w:tcPr>
            <w:tcW w:w="9678" w:type="dxa"/>
            <w:gridSpan w:val="11"/>
            <w:vAlign w:val="center"/>
          </w:tcPr>
          <w:p w:rsidR="006955F0" w:rsidRPr="00807D55" w:rsidRDefault="006955F0" w:rsidP="006955F0">
            <w:pPr>
              <w:pStyle w:val="Akapitzlist"/>
              <w:numPr>
                <w:ilvl w:val="0"/>
                <w:numId w:val="148"/>
              </w:numPr>
              <w:spacing w:before="120" w:after="120" w:line="240" w:lineRule="auto"/>
              <w:ind w:left="357" w:hanging="357"/>
              <w:rPr>
                <w:rFonts w:ascii="Arial" w:hAnsi="Arial" w:cs="Arial"/>
                <w:b/>
                <w:bCs/>
                <w:iCs/>
                <w:color w:val="0000FF"/>
              </w:rPr>
            </w:pPr>
            <w:r w:rsidRPr="00DF5DBE">
              <w:rPr>
                <w:rFonts w:ascii="Arial" w:hAnsi="Arial" w:cs="Arial"/>
                <w:b/>
                <w:bCs/>
                <w:sz w:val="24"/>
              </w:rPr>
              <w:t>Tematy zajęć i treści kształcenia</w:t>
            </w:r>
          </w:p>
        </w:tc>
      </w:tr>
      <w:tr w:rsidR="006955F0" w:rsidRPr="00807D55" w:rsidTr="00277D30">
        <w:trPr>
          <w:trHeight w:val="465"/>
        </w:trPr>
        <w:tc>
          <w:tcPr>
            <w:tcW w:w="9678" w:type="dxa"/>
            <w:gridSpan w:val="11"/>
            <w:shd w:val="clear" w:color="auto" w:fill="F2F2F2"/>
            <w:vAlign w:val="center"/>
          </w:tcPr>
          <w:p w:rsidR="006955F0" w:rsidRDefault="006955F0" w:rsidP="00277D30">
            <w:pPr>
              <w:pStyle w:val="Akapitzlist"/>
              <w:ind w:left="0"/>
            </w:pPr>
            <w:r>
              <w:t>Wykład 1- Temat: Koncepcja działań WHO w zakresie promocji zdrowia w siedliskach – W1</w:t>
            </w:r>
          </w:p>
          <w:p w:rsidR="006955F0" w:rsidRDefault="006955F0" w:rsidP="00277D30">
            <w:pPr>
              <w:pStyle w:val="Akapitzlist"/>
              <w:ind w:left="0"/>
            </w:pPr>
            <w:r>
              <w:t>Wykład 2 – Temat: Ocena potrzeb zdrowotnych w środowisku lokalnym – W2, U3, K1</w:t>
            </w:r>
          </w:p>
          <w:p w:rsidR="006955F0" w:rsidRDefault="006955F0" w:rsidP="00277D30">
            <w:pPr>
              <w:pStyle w:val="Akapitzlist"/>
              <w:ind w:left="0"/>
            </w:pPr>
            <w:r>
              <w:t>Wykład 3 – Temat: Szpital Promujący Zdrowie – W3, U2</w:t>
            </w:r>
          </w:p>
          <w:p w:rsidR="006955F0" w:rsidRDefault="006955F0" w:rsidP="00277D30">
            <w:pPr>
              <w:pStyle w:val="Akapitzlist"/>
              <w:ind w:left="0"/>
            </w:pPr>
            <w:r>
              <w:t>Wykład 4 – Temat: Szkoła Promująca Zdrowie – W3, U2</w:t>
            </w:r>
          </w:p>
          <w:p w:rsidR="006955F0" w:rsidRDefault="006955F0" w:rsidP="00277D30">
            <w:pPr>
              <w:pStyle w:val="Akapitzlist"/>
              <w:ind w:left="0"/>
            </w:pPr>
            <w:r>
              <w:t>Wykład 5 – Temat: Zakład Pracy Promujący Zdrowie – W3, U2</w:t>
            </w:r>
          </w:p>
          <w:p w:rsidR="006955F0" w:rsidRDefault="006955F0" w:rsidP="00277D30">
            <w:pPr>
              <w:pStyle w:val="Akapitzlist"/>
              <w:ind w:left="0"/>
            </w:pPr>
            <w:r>
              <w:t>Wykład 6 – Temat: Zdrowe Miasta – W3, U2</w:t>
            </w:r>
          </w:p>
          <w:p w:rsidR="006955F0" w:rsidRDefault="006955F0" w:rsidP="00277D30">
            <w:pPr>
              <w:pStyle w:val="Akapitzlist"/>
              <w:ind w:left="0"/>
            </w:pPr>
            <w:r>
              <w:t>Wykład 7 – Temat: Przedszkole Promujące Zdrowie – W3, U2</w:t>
            </w:r>
          </w:p>
          <w:p w:rsidR="006955F0" w:rsidRDefault="006955F0" w:rsidP="00277D30">
            <w:pPr>
              <w:pStyle w:val="Akapitzlist"/>
              <w:ind w:left="0"/>
            </w:pPr>
            <w:r>
              <w:lastRenderedPageBreak/>
              <w:t>Wykład 8 – Temat: Działania administracji samorządowej na rzecz zdrowia społeczności lokalnych – W3, U2</w:t>
            </w:r>
          </w:p>
          <w:p w:rsidR="006955F0" w:rsidRDefault="006955F0" w:rsidP="00277D30">
            <w:pPr>
              <w:pStyle w:val="Akapitzlist"/>
              <w:ind w:left="0"/>
            </w:pPr>
            <w:r>
              <w:t>Seminarium 1 – Temat: Budowa programu promocji zdrowia w szpitalu cz. 1 -  W4, U1, U3, K1, K2</w:t>
            </w:r>
          </w:p>
          <w:p w:rsidR="006955F0" w:rsidRDefault="006955F0" w:rsidP="00277D30">
            <w:pPr>
              <w:pStyle w:val="Akapitzlist"/>
              <w:ind w:left="0"/>
            </w:pPr>
            <w:r>
              <w:t>Seminarium 3 – Temat: Budowa programu promocji zdrowia w szkole cz. 1 -  W4, U1, U3, K1, K2</w:t>
            </w:r>
          </w:p>
          <w:p w:rsidR="006955F0" w:rsidRDefault="006955F0" w:rsidP="00277D30">
            <w:pPr>
              <w:pStyle w:val="Akapitzlist"/>
              <w:ind w:left="0"/>
            </w:pPr>
            <w:r>
              <w:t>Seminarium 4 – Temat: Budowa programu promocji zdrowia w szkole cz. 2 – W4, U1, U3, K1, K2</w:t>
            </w:r>
          </w:p>
          <w:p w:rsidR="006955F0" w:rsidRDefault="006955F0" w:rsidP="00277D30">
            <w:pPr>
              <w:pStyle w:val="Akapitzlist"/>
              <w:ind w:left="0"/>
            </w:pPr>
            <w:r>
              <w:t>Seminarium 5 – Temat: Budowa programu promocji zdrowia  w zakładzie pracy cz. 1 – W4, U1, U3, K1, K2</w:t>
            </w:r>
          </w:p>
          <w:p w:rsidR="006955F0" w:rsidRDefault="006955F0" w:rsidP="00277D30">
            <w:pPr>
              <w:pStyle w:val="Akapitzlist"/>
              <w:ind w:left="0"/>
            </w:pPr>
            <w:r>
              <w:t>Seminarium 6 – Temat: Budowa programu promocji zdrowia w zakładzie pracy cz. 2 – W4, U1, U3, K1, K2</w:t>
            </w:r>
          </w:p>
          <w:p w:rsidR="006955F0" w:rsidRDefault="006955F0" w:rsidP="00277D30">
            <w:pPr>
              <w:pStyle w:val="Akapitzlist"/>
              <w:ind w:left="0"/>
            </w:pPr>
            <w:r>
              <w:t>Seminarium 7 – Temat: Budowa programu promocji zdrowia w przedszkolu cz. 1  - W4, U1, U3, K1, K2</w:t>
            </w:r>
          </w:p>
          <w:p w:rsidR="006955F0" w:rsidRDefault="006955F0" w:rsidP="00277D30">
            <w:pPr>
              <w:pStyle w:val="Akapitzlist"/>
              <w:ind w:left="0"/>
            </w:pPr>
            <w:r>
              <w:t>Seminarium 8 – Temat: Budowa programu promocji zdrowia w przedszkolu cz. 2 – W4, U1, U3, K1, K2</w:t>
            </w:r>
          </w:p>
          <w:p w:rsidR="006955F0" w:rsidRDefault="006955F0" w:rsidP="00277D30">
            <w:pPr>
              <w:pStyle w:val="Akapitzlist"/>
              <w:ind w:left="0"/>
            </w:pPr>
            <w:r>
              <w:t>Seminarium 9 – Temat: Przykłady dobrych praktyk w Polsce – W3, U2</w:t>
            </w:r>
          </w:p>
          <w:p w:rsidR="006955F0" w:rsidRDefault="006955F0" w:rsidP="00277D30">
            <w:pPr>
              <w:pStyle w:val="Akapitzlist"/>
              <w:ind w:left="0"/>
            </w:pPr>
            <w:r>
              <w:t>Seminarium 10 – Temat: Przykłady dobrych praktyk na świecie – W3, U2</w:t>
            </w:r>
          </w:p>
          <w:p w:rsidR="006955F0" w:rsidRDefault="006955F0" w:rsidP="00277D30">
            <w:pPr>
              <w:pStyle w:val="Akapitzlist"/>
              <w:ind w:left="0"/>
            </w:pPr>
            <w:r>
              <w:t>Seminarium 11 – Temat: Narodowy Program Zdrowia- cele 1, 2, 3 -  W5, U2, U4, K1, K2</w:t>
            </w:r>
          </w:p>
          <w:p w:rsidR="006955F0" w:rsidRDefault="006955F0" w:rsidP="00277D30">
            <w:pPr>
              <w:pStyle w:val="Akapitzlist"/>
              <w:ind w:left="0"/>
            </w:pPr>
            <w:r>
              <w:t>Seminarium 12 – Temat: Narodowy Program Zdrowia- cele 1, 2, 3 – W5, U2, U4, K1, K2</w:t>
            </w:r>
          </w:p>
          <w:p w:rsidR="006955F0" w:rsidRDefault="006955F0" w:rsidP="00277D30">
            <w:pPr>
              <w:pStyle w:val="Akapitzlist"/>
              <w:ind w:left="0"/>
            </w:pPr>
          </w:p>
          <w:p w:rsidR="006955F0" w:rsidRPr="00A0365B" w:rsidRDefault="006955F0" w:rsidP="00277D30">
            <w:pPr>
              <w:pStyle w:val="Akapitzlist"/>
              <w:ind w:left="0"/>
            </w:pPr>
          </w:p>
        </w:tc>
      </w:tr>
      <w:tr w:rsidR="006955F0" w:rsidRPr="00807D55" w:rsidTr="00277D30">
        <w:trPr>
          <w:trHeight w:val="465"/>
        </w:trPr>
        <w:tc>
          <w:tcPr>
            <w:tcW w:w="9678" w:type="dxa"/>
            <w:gridSpan w:val="11"/>
            <w:vAlign w:val="center"/>
          </w:tcPr>
          <w:p w:rsidR="006955F0" w:rsidRPr="00807D55" w:rsidRDefault="006955F0" w:rsidP="006955F0">
            <w:pPr>
              <w:pStyle w:val="Akapitzlist"/>
              <w:numPr>
                <w:ilvl w:val="0"/>
                <w:numId w:val="148"/>
              </w:numPr>
              <w:spacing w:before="120" w:after="120" w:line="240" w:lineRule="auto"/>
              <w:ind w:left="357" w:hanging="357"/>
              <w:rPr>
                <w:rFonts w:ascii="Arial" w:hAnsi="Arial" w:cs="Arial"/>
                <w:b/>
                <w:bCs/>
                <w:iCs/>
                <w:color w:val="0000FF"/>
              </w:rPr>
            </w:pPr>
            <w:r w:rsidRPr="00DF5DBE">
              <w:rPr>
                <w:rFonts w:ascii="Arial" w:hAnsi="Arial" w:cs="Arial"/>
                <w:b/>
                <w:bCs/>
                <w:sz w:val="24"/>
              </w:rPr>
              <w:lastRenderedPageBreak/>
              <w:t>Sposoby weryfikacji efektów kształcenia</w:t>
            </w:r>
          </w:p>
        </w:tc>
      </w:tr>
      <w:tr w:rsidR="006955F0" w:rsidRPr="00807D55" w:rsidTr="00277D30">
        <w:trPr>
          <w:trHeight w:val="465"/>
        </w:trPr>
        <w:tc>
          <w:tcPr>
            <w:tcW w:w="1610" w:type="dxa"/>
            <w:vAlign w:val="center"/>
          </w:tcPr>
          <w:p w:rsidR="006955F0" w:rsidRPr="00807D55" w:rsidRDefault="006955F0" w:rsidP="00277D30">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6955F0" w:rsidRPr="00807D55" w:rsidRDefault="006955F0" w:rsidP="00277D30">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3"/>
            <w:vAlign w:val="center"/>
          </w:tcPr>
          <w:p w:rsidR="006955F0" w:rsidRPr="00807D55" w:rsidRDefault="006955F0" w:rsidP="00277D30">
            <w:pPr>
              <w:jc w:val="center"/>
              <w:rPr>
                <w:rFonts w:ascii="Arial" w:hAnsi="Arial" w:cs="Arial"/>
                <w:sz w:val="18"/>
                <w:szCs w:val="20"/>
              </w:rPr>
            </w:pPr>
            <w:r w:rsidRPr="00807D55">
              <w:rPr>
                <w:rFonts w:ascii="Arial" w:hAnsi="Arial" w:cs="Arial"/>
                <w:sz w:val="18"/>
                <w:szCs w:val="20"/>
              </w:rPr>
              <w:t>Sposoby weryfikacji efektu kształcenia</w:t>
            </w:r>
          </w:p>
        </w:tc>
        <w:tc>
          <w:tcPr>
            <w:tcW w:w="3119" w:type="dxa"/>
            <w:gridSpan w:val="4"/>
            <w:vAlign w:val="center"/>
          </w:tcPr>
          <w:p w:rsidR="006955F0" w:rsidRPr="00807D55" w:rsidRDefault="006955F0" w:rsidP="00277D30">
            <w:pPr>
              <w:jc w:val="center"/>
              <w:rPr>
                <w:rFonts w:ascii="Arial" w:hAnsi="Arial" w:cs="Arial"/>
                <w:sz w:val="18"/>
                <w:szCs w:val="20"/>
              </w:rPr>
            </w:pPr>
            <w:r w:rsidRPr="00807D55">
              <w:rPr>
                <w:rFonts w:ascii="Arial" w:hAnsi="Arial" w:cs="Arial"/>
                <w:sz w:val="18"/>
                <w:szCs w:val="20"/>
              </w:rPr>
              <w:t>Kryterium zaliczenia</w:t>
            </w:r>
          </w:p>
        </w:tc>
      </w:tr>
      <w:tr w:rsidR="006955F0" w:rsidRPr="00807D55" w:rsidTr="00277D30">
        <w:trPr>
          <w:trHeight w:val="465"/>
        </w:trPr>
        <w:tc>
          <w:tcPr>
            <w:tcW w:w="1610" w:type="dxa"/>
            <w:shd w:val="clear" w:color="auto" w:fill="F2F2F2"/>
            <w:vAlign w:val="center"/>
          </w:tcPr>
          <w:p w:rsidR="006955F0" w:rsidRPr="006A1710" w:rsidRDefault="006955F0" w:rsidP="00277D30">
            <w:pPr>
              <w:jc w:val="center"/>
              <w:rPr>
                <w:b/>
                <w:bCs/>
                <w:sz w:val="20"/>
                <w:szCs w:val="18"/>
              </w:rPr>
            </w:pPr>
            <w:r w:rsidRPr="006A1710">
              <w:rPr>
                <w:rFonts w:ascii="Arial" w:hAnsi="Arial" w:cs="Arial"/>
                <w:b/>
                <w:sz w:val="20"/>
                <w:szCs w:val="20"/>
              </w:rPr>
              <w:t>W1-</w:t>
            </w:r>
            <w:r>
              <w:rPr>
                <w:rFonts w:ascii="Arial" w:hAnsi="Arial" w:cs="Arial"/>
                <w:b/>
                <w:sz w:val="20"/>
                <w:szCs w:val="20"/>
              </w:rPr>
              <w:t>5, U1-4, K1-2</w:t>
            </w:r>
          </w:p>
        </w:tc>
        <w:tc>
          <w:tcPr>
            <w:tcW w:w="2256" w:type="dxa"/>
            <w:gridSpan w:val="3"/>
            <w:shd w:val="clear" w:color="auto" w:fill="F2F2F2"/>
            <w:vAlign w:val="center"/>
          </w:tcPr>
          <w:p w:rsidR="006955F0" w:rsidRPr="009E6175" w:rsidRDefault="006955F0" w:rsidP="00277D30">
            <w:pPr>
              <w:jc w:val="center"/>
              <w:rPr>
                <w:bCs/>
                <w:sz w:val="20"/>
                <w:szCs w:val="18"/>
              </w:rPr>
            </w:pPr>
            <w:r w:rsidRPr="009E6175">
              <w:rPr>
                <w:rFonts w:ascii="Arial" w:hAnsi="Arial" w:cs="Arial"/>
                <w:sz w:val="20"/>
                <w:szCs w:val="20"/>
              </w:rPr>
              <w:t>W</w:t>
            </w:r>
          </w:p>
        </w:tc>
        <w:tc>
          <w:tcPr>
            <w:tcW w:w="2693" w:type="dxa"/>
            <w:gridSpan w:val="3"/>
            <w:shd w:val="clear" w:color="auto" w:fill="F2F2F2"/>
            <w:vAlign w:val="center"/>
          </w:tcPr>
          <w:p w:rsidR="006955F0" w:rsidRPr="009E6175" w:rsidRDefault="006955F0" w:rsidP="00277D30">
            <w:pPr>
              <w:jc w:val="center"/>
              <w:rPr>
                <w:rFonts w:ascii="Arial" w:hAnsi="Arial" w:cs="Arial"/>
                <w:bCs/>
                <w:sz w:val="20"/>
                <w:szCs w:val="20"/>
              </w:rPr>
            </w:pPr>
            <w:r w:rsidRPr="009E6175">
              <w:rPr>
                <w:rFonts w:ascii="Arial" w:hAnsi="Arial" w:cs="Arial"/>
                <w:bCs/>
                <w:sz w:val="20"/>
                <w:szCs w:val="20"/>
              </w:rPr>
              <w:t>Obecność na wszystkich wykładach</w:t>
            </w:r>
          </w:p>
        </w:tc>
        <w:tc>
          <w:tcPr>
            <w:tcW w:w="3119" w:type="dxa"/>
            <w:gridSpan w:val="4"/>
            <w:shd w:val="clear" w:color="auto" w:fill="F2F2F2"/>
            <w:vAlign w:val="center"/>
          </w:tcPr>
          <w:p w:rsidR="006955F0" w:rsidRPr="009E6175" w:rsidRDefault="006955F0" w:rsidP="00277D30">
            <w:pPr>
              <w:jc w:val="center"/>
              <w:rPr>
                <w:bCs/>
                <w:sz w:val="18"/>
                <w:szCs w:val="18"/>
              </w:rPr>
            </w:pPr>
            <w:r w:rsidRPr="009E6175">
              <w:rPr>
                <w:rFonts w:ascii="Arial" w:hAnsi="Arial" w:cs="Arial"/>
                <w:bCs/>
                <w:sz w:val="20"/>
                <w:szCs w:val="18"/>
              </w:rPr>
              <w:t>Uzyskanie 100% obecności</w:t>
            </w:r>
          </w:p>
        </w:tc>
      </w:tr>
      <w:tr w:rsidR="006955F0" w:rsidRPr="00807D55" w:rsidTr="00277D30">
        <w:trPr>
          <w:trHeight w:val="465"/>
        </w:trPr>
        <w:tc>
          <w:tcPr>
            <w:tcW w:w="1610" w:type="dxa"/>
            <w:shd w:val="clear" w:color="auto" w:fill="F2F2F2"/>
            <w:vAlign w:val="center"/>
          </w:tcPr>
          <w:p w:rsidR="006955F0" w:rsidRPr="00916489" w:rsidRDefault="006955F0" w:rsidP="00277D30">
            <w:pPr>
              <w:jc w:val="center"/>
              <w:rPr>
                <w:b/>
                <w:bCs/>
                <w:sz w:val="18"/>
                <w:szCs w:val="18"/>
              </w:rPr>
            </w:pPr>
            <w:r w:rsidRPr="006A1710">
              <w:rPr>
                <w:rFonts w:ascii="Arial" w:hAnsi="Arial" w:cs="Arial"/>
                <w:b/>
                <w:sz w:val="20"/>
                <w:szCs w:val="20"/>
              </w:rPr>
              <w:t>W1-</w:t>
            </w:r>
            <w:r>
              <w:rPr>
                <w:rFonts w:ascii="Arial" w:hAnsi="Arial" w:cs="Arial"/>
                <w:b/>
                <w:sz w:val="20"/>
                <w:szCs w:val="20"/>
              </w:rPr>
              <w:t>5, U1-4, K1-2</w:t>
            </w:r>
          </w:p>
        </w:tc>
        <w:tc>
          <w:tcPr>
            <w:tcW w:w="2256" w:type="dxa"/>
            <w:gridSpan w:val="3"/>
            <w:shd w:val="clear" w:color="auto" w:fill="F2F2F2"/>
            <w:vAlign w:val="center"/>
          </w:tcPr>
          <w:p w:rsidR="006955F0" w:rsidRPr="009E6175" w:rsidRDefault="006955F0" w:rsidP="00277D30">
            <w:pPr>
              <w:jc w:val="center"/>
              <w:rPr>
                <w:sz w:val="18"/>
                <w:szCs w:val="18"/>
              </w:rPr>
            </w:pPr>
            <w:r w:rsidRPr="009E6175">
              <w:rPr>
                <w:sz w:val="18"/>
                <w:szCs w:val="18"/>
              </w:rPr>
              <w:t>W</w:t>
            </w:r>
          </w:p>
        </w:tc>
        <w:tc>
          <w:tcPr>
            <w:tcW w:w="2693" w:type="dxa"/>
            <w:gridSpan w:val="3"/>
            <w:shd w:val="clear" w:color="auto" w:fill="F2F2F2"/>
            <w:vAlign w:val="center"/>
          </w:tcPr>
          <w:p w:rsidR="006955F0" w:rsidRPr="009E6175" w:rsidRDefault="006955F0" w:rsidP="00277D30">
            <w:pPr>
              <w:jc w:val="center"/>
              <w:rPr>
                <w:bCs/>
                <w:sz w:val="18"/>
                <w:szCs w:val="18"/>
              </w:rPr>
            </w:pPr>
            <w:r w:rsidRPr="009E6175">
              <w:rPr>
                <w:rFonts w:ascii="Arial" w:hAnsi="Arial" w:cs="Arial"/>
                <w:sz w:val="20"/>
                <w:szCs w:val="20"/>
              </w:rPr>
              <w:t xml:space="preserve">Zaliczenie pisemne, test </w:t>
            </w:r>
            <w:r w:rsidRPr="009E6175">
              <w:rPr>
                <w:rFonts w:ascii="Arial" w:hAnsi="Arial" w:cs="Arial"/>
                <w:sz w:val="20"/>
                <w:szCs w:val="20"/>
              </w:rPr>
              <w:br/>
              <w:t xml:space="preserve">w formie pisemnej, 4 odpowiedzi, jedna odpowiedź prawidłowa </w:t>
            </w:r>
            <w:r w:rsidRPr="009E6175">
              <w:rPr>
                <w:rFonts w:ascii="Arial" w:hAnsi="Arial" w:cs="Arial"/>
                <w:sz w:val="20"/>
                <w:szCs w:val="20"/>
              </w:rPr>
              <w:br/>
            </w:r>
            <w:r>
              <w:rPr>
                <w:rFonts w:ascii="Arial" w:hAnsi="Arial" w:cs="Arial"/>
                <w:sz w:val="20"/>
                <w:szCs w:val="20"/>
              </w:rPr>
              <w:t>20</w:t>
            </w:r>
            <w:r w:rsidRPr="009E6175">
              <w:rPr>
                <w:rFonts w:ascii="Arial" w:hAnsi="Arial" w:cs="Arial"/>
                <w:sz w:val="20"/>
                <w:szCs w:val="20"/>
              </w:rPr>
              <w:t xml:space="preserve"> pytań</w:t>
            </w:r>
          </w:p>
        </w:tc>
        <w:tc>
          <w:tcPr>
            <w:tcW w:w="3119" w:type="dxa"/>
            <w:gridSpan w:val="4"/>
            <w:shd w:val="clear" w:color="auto" w:fill="F2F2F2"/>
            <w:vAlign w:val="center"/>
          </w:tcPr>
          <w:p w:rsidR="006955F0" w:rsidRPr="009E6175" w:rsidRDefault="006955F0" w:rsidP="00277D30">
            <w:pPr>
              <w:jc w:val="center"/>
              <w:rPr>
                <w:bCs/>
                <w:sz w:val="18"/>
                <w:szCs w:val="18"/>
              </w:rPr>
            </w:pPr>
            <w:r w:rsidRPr="009E6175">
              <w:rPr>
                <w:rFonts w:ascii="Arial" w:hAnsi="Arial" w:cs="Arial"/>
                <w:bCs/>
                <w:sz w:val="20"/>
                <w:szCs w:val="18"/>
              </w:rPr>
              <w:t xml:space="preserve">Uzyskanie minimum </w:t>
            </w:r>
            <w:r>
              <w:rPr>
                <w:rFonts w:ascii="Arial" w:hAnsi="Arial" w:cs="Arial"/>
                <w:bCs/>
                <w:sz w:val="20"/>
                <w:szCs w:val="18"/>
              </w:rPr>
              <w:t>13</w:t>
            </w:r>
            <w:r w:rsidRPr="009E6175">
              <w:rPr>
                <w:rFonts w:ascii="Arial" w:hAnsi="Arial" w:cs="Arial"/>
                <w:bCs/>
                <w:sz w:val="20"/>
                <w:szCs w:val="18"/>
              </w:rPr>
              <w:t xml:space="preserve">  punktów</w:t>
            </w:r>
          </w:p>
        </w:tc>
      </w:tr>
      <w:tr w:rsidR="006955F0" w:rsidRPr="00807D55" w:rsidTr="00277D30">
        <w:trPr>
          <w:trHeight w:val="465"/>
        </w:trPr>
        <w:tc>
          <w:tcPr>
            <w:tcW w:w="9678" w:type="dxa"/>
            <w:gridSpan w:val="11"/>
            <w:shd w:val="clear" w:color="auto" w:fill="FFFFFF"/>
            <w:vAlign w:val="center"/>
          </w:tcPr>
          <w:p w:rsidR="006955F0" w:rsidRPr="00807D55" w:rsidRDefault="006955F0" w:rsidP="006955F0">
            <w:pPr>
              <w:pStyle w:val="Akapitzlist"/>
              <w:numPr>
                <w:ilvl w:val="0"/>
                <w:numId w:val="148"/>
              </w:numPr>
              <w:spacing w:before="120" w:after="120" w:line="240" w:lineRule="auto"/>
              <w:ind w:left="357" w:hanging="357"/>
              <w:rPr>
                <w:rFonts w:ascii="Arial" w:hAnsi="Arial" w:cs="Arial"/>
                <w:b/>
                <w:bCs/>
                <w:iCs/>
                <w:color w:val="0000FF"/>
              </w:rPr>
            </w:pPr>
            <w:r w:rsidRPr="00DF5DBE">
              <w:rPr>
                <w:rFonts w:ascii="Arial" w:hAnsi="Arial" w:cs="Arial"/>
                <w:b/>
                <w:bCs/>
                <w:sz w:val="24"/>
              </w:rPr>
              <w:t>Kryteria oceniania</w:t>
            </w:r>
          </w:p>
        </w:tc>
      </w:tr>
      <w:tr w:rsidR="006955F0" w:rsidRPr="00807D55" w:rsidTr="00277D30">
        <w:trPr>
          <w:trHeight w:val="465"/>
        </w:trPr>
        <w:tc>
          <w:tcPr>
            <w:tcW w:w="9678" w:type="dxa"/>
            <w:gridSpan w:val="11"/>
            <w:shd w:val="clear" w:color="auto" w:fill="F2F2F2"/>
            <w:vAlign w:val="center"/>
          </w:tcPr>
          <w:p w:rsidR="006955F0" w:rsidRPr="00807D55" w:rsidRDefault="006955F0" w:rsidP="00277D30">
            <w:pPr>
              <w:rPr>
                <w:rFonts w:ascii="Arial" w:hAnsi="Arial" w:cs="Arial"/>
                <w:b/>
                <w:bCs/>
              </w:rPr>
            </w:pPr>
            <w:r w:rsidRPr="00730F63">
              <w:rPr>
                <w:rFonts w:ascii="Arial" w:hAnsi="Arial" w:cs="Arial"/>
                <w:b/>
                <w:bCs/>
                <w:sz w:val="20"/>
              </w:rPr>
              <w:t>Forma zaliczenia przedmiotu:</w:t>
            </w:r>
            <w:r w:rsidRPr="00730F63">
              <w:rPr>
                <w:rFonts w:ascii="Arial" w:hAnsi="Arial" w:cs="Arial"/>
                <w:i/>
                <w:color w:val="7F7F7F"/>
                <w:sz w:val="16"/>
                <w:szCs w:val="20"/>
              </w:rPr>
              <w:t xml:space="preserve"> </w:t>
            </w:r>
            <w:r w:rsidRPr="00730F63">
              <w:rPr>
                <w:rFonts w:ascii="Arial" w:hAnsi="Arial" w:cs="Arial"/>
                <w:bCs/>
                <w:sz w:val="20"/>
              </w:rPr>
              <w:t>obecność na zajęciach, zaliczenie pisemne, test w formie pisemnej, 20 pytań</w:t>
            </w:r>
          </w:p>
        </w:tc>
      </w:tr>
      <w:tr w:rsidR="006955F0" w:rsidRPr="00807D55" w:rsidTr="00277D30">
        <w:trPr>
          <w:trHeight w:val="70"/>
        </w:trPr>
        <w:tc>
          <w:tcPr>
            <w:tcW w:w="4831" w:type="dxa"/>
            <w:gridSpan w:val="6"/>
            <w:vAlign w:val="center"/>
          </w:tcPr>
          <w:p w:rsidR="006955F0" w:rsidRPr="00807D55" w:rsidRDefault="006955F0" w:rsidP="00277D30">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847" w:type="dxa"/>
            <w:gridSpan w:val="5"/>
            <w:vAlign w:val="center"/>
          </w:tcPr>
          <w:p w:rsidR="006955F0" w:rsidRPr="00807D55" w:rsidRDefault="006955F0" w:rsidP="00277D30">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6955F0" w:rsidRPr="00807D55" w:rsidTr="00277D30">
        <w:trPr>
          <w:trHeight w:val="465"/>
        </w:trPr>
        <w:tc>
          <w:tcPr>
            <w:tcW w:w="4831" w:type="dxa"/>
            <w:gridSpan w:val="6"/>
            <w:vAlign w:val="center"/>
          </w:tcPr>
          <w:p w:rsidR="006955F0" w:rsidRPr="00807D55" w:rsidRDefault="006955F0" w:rsidP="00277D30">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4847" w:type="dxa"/>
            <w:gridSpan w:val="5"/>
            <w:shd w:val="clear" w:color="auto" w:fill="F2F2F2"/>
            <w:vAlign w:val="center"/>
          </w:tcPr>
          <w:p w:rsidR="006955F0" w:rsidRPr="005C2D62" w:rsidRDefault="006955F0" w:rsidP="00277D30">
            <w:pPr>
              <w:autoSpaceDE w:val="0"/>
              <w:autoSpaceDN w:val="0"/>
              <w:adjustRightInd w:val="0"/>
              <w:spacing w:before="120" w:after="120"/>
              <w:jc w:val="center"/>
              <w:rPr>
                <w:rFonts w:ascii="Arial" w:hAnsi="Arial" w:cs="Arial"/>
                <w:bCs/>
                <w:iCs/>
                <w:sz w:val="18"/>
                <w:szCs w:val="20"/>
              </w:rPr>
            </w:pPr>
            <w:r w:rsidRPr="005C2D62">
              <w:rPr>
                <w:rFonts w:ascii="Arial" w:hAnsi="Arial" w:cs="Arial"/>
                <w:bCs/>
                <w:iCs/>
                <w:sz w:val="18"/>
                <w:szCs w:val="20"/>
              </w:rPr>
              <w:t>0-12</w:t>
            </w:r>
          </w:p>
        </w:tc>
      </w:tr>
      <w:tr w:rsidR="006955F0" w:rsidRPr="00807D55" w:rsidTr="00277D30">
        <w:trPr>
          <w:trHeight w:val="70"/>
        </w:trPr>
        <w:tc>
          <w:tcPr>
            <w:tcW w:w="4831" w:type="dxa"/>
            <w:gridSpan w:val="6"/>
            <w:vAlign w:val="center"/>
          </w:tcPr>
          <w:p w:rsidR="006955F0" w:rsidRPr="00807D55" w:rsidRDefault="006955F0" w:rsidP="00277D30">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4847" w:type="dxa"/>
            <w:gridSpan w:val="5"/>
            <w:shd w:val="clear" w:color="auto" w:fill="F2F2F2"/>
            <w:vAlign w:val="center"/>
          </w:tcPr>
          <w:p w:rsidR="006955F0" w:rsidRPr="005C2D62" w:rsidRDefault="006955F0" w:rsidP="00277D30">
            <w:pPr>
              <w:autoSpaceDE w:val="0"/>
              <w:autoSpaceDN w:val="0"/>
              <w:adjustRightInd w:val="0"/>
              <w:spacing w:before="120" w:after="120"/>
              <w:jc w:val="center"/>
              <w:rPr>
                <w:rFonts w:ascii="Arial" w:hAnsi="Arial" w:cs="Arial"/>
                <w:bCs/>
                <w:iCs/>
                <w:sz w:val="18"/>
                <w:szCs w:val="20"/>
              </w:rPr>
            </w:pPr>
            <w:r w:rsidRPr="005C2D62">
              <w:rPr>
                <w:rFonts w:ascii="Arial" w:hAnsi="Arial" w:cs="Arial"/>
                <w:bCs/>
                <w:iCs/>
                <w:sz w:val="18"/>
                <w:szCs w:val="20"/>
              </w:rPr>
              <w:t>13-14</w:t>
            </w:r>
          </w:p>
        </w:tc>
      </w:tr>
      <w:tr w:rsidR="006955F0" w:rsidRPr="00807D55" w:rsidTr="00277D30">
        <w:trPr>
          <w:trHeight w:val="465"/>
        </w:trPr>
        <w:tc>
          <w:tcPr>
            <w:tcW w:w="4831" w:type="dxa"/>
            <w:gridSpan w:val="6"/>
            <w:vAlign w:val="center"/>
          </w:tcPr>
          <w:p w:rsidR="006955F0" w:rsidRPr="00807D55" w:rsidRDefault="006955F0" w:rsidP="00277D30">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lastRenderedPageBreak/>
              <w:t>3,5 (ddb)</w:t>
            </w:r>
          </w:p>
        </w:tc>
        <w:tc>
          <w:tcPr>
            <w:tcW w:w="4847" w:type="dxa"/>
            <w:gridSpan w:val="5"/>
            <w:shd w:val="clear" w:color="auto" w:fill="F2F2F2"/>
            <w:vAlign w:val="center"/>
          </w:tcPr>
          <w:p w:rsidR="006955F0" w:rsidRPr="005C2D62" w:rsidRDefault="006955F0" w:rsidP="00277D30">
            <w:pPr>
              <w:autoSpaceDE w:val="0"/>
              <w:autoSpaceDN w:val="0"/>
              <w:adjustRightInd w:val="0"/>
              <w:spacing w:before="120" w:after="120"/>
              <w:jc w:val="center"/>
              <w:rPr>
                <w:rFonts w:ascii="Arial" w:hAnsi="Arial" w:cs="Arial"/>
                <w:bCs/>
                <w:iCs/>
                <w:sz w:val="18"/>
                <w:szCs w:val="20"/>
              </w:rPr>
            </w:pPr>
            <w:r w:rsidRPr="005C2D62">
              <w:rPr>
                <w:rFonts w:ascii="Arial" w:hAnsi="Arial" w:cs="Arial"/>
                <w:bCs/>
                <w:iCs/>
                <w:sz w:val="18"/>
                <w:szCs w:val="20"/>
              </w:rPr>
              <w:t>15</w:t>
            </w:r>
          </w:p>
        </w:tc>
      </w:tr>
      <w:tr w:rsidR="006955F0" w:rsidRPr="00807D55" w:rsidTr="00277D30">
        <w:trPr>
          <w:trHeight w:val="70"/>
        </w:trPr>
        <w:tc>
          <w:tcPr>
            <w:tcW w:w="4831" w:type="dxa"/>
            <w:gridSpan w:val="6"/>
            <w:vAlign w:val="center"/>
          </w:tcPr>
          <w:p w:rsidR="006955F0" w:rsidRPr="00807D55" w:rsidRDefault="006955F0" w:rsidP="00277D30">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847" w:type="dxa"/>
            <w:gridSpan w:val="5"/>
            <w:shd w:val="clear" w:color="auto" w:fill="F2F2F2"/>
            <w:vAlign w:val="center"/>
          </w:tcPr>
          <w:p w:rsidR="006955F0" w:rsidRPr="005C2D62" w:rsidRDefault="006955F0" w:rsidP="00277D30">
            <w:pPr>
              <w:autoSpaceDE w:val="0"/>
              <w:autoSpaceDN w:val="0"/>
              <w:adjustRightInd w:val="0"/>
              <w:spacing w:before="120" w:after="120"/>
              <w:jc w:val="center"/>
              <w:rPr>
                <w:rFonts w:ascii="Arial" w:hAnsi="Arial" w:cs="Arial"/>
                <w:bCs/>
                <w:iCs/>
                <w:sz w:val="18"/>
                <w:szCs w:val="18"/>
              </w:rPr>
            </w:pPr>
            <w:r w:rsidRPr="005C2D62">
              <w:rPr>
                <w:rFonts w:ascii="Arial" w:hAnsi="Arial" w:cs="Arial"/>
                <w:bCs/>
                <w:iCs/>
                <w:sz w:val="18"/>
                <w:szCs w:val="18"/>
              </w:rPr>
              <w:t>16-17</w:t>
            </w:r>
          </w:p>
        </w:tc>
      </w:tr>
      <w:tr w:rsidR="006955F0" w:rsidRPr="00807D55" w:rsidTr="00277D30">
        <w:trPr>
          <w:trHeight w:val="70"/>
        </w:trPr>
        <w:tc>
          <w:tcPr>
            <w:tcW w:w="4831" w:type="dxa"/>
            <w:gridSpan w:val="6"/>
            <w:vAlign w:val="center"/>
          </w:tcPr>
          <w:p w:rsidR="006955F0" w:rsidRPr="00807D55" w:rsidRDefault="006955F0" w:rsidP="00277D30">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847" w:type="dxa"/>
            <w:gridSpan w:val="5"/>
            <w:shd w:val="clear" w:color="auto" w:fill="F2F2F2"/>
            <w:vAlign w:val="center"/>
          </w:tcPr>
          <w:p w:rsidR="006955F0" w:rsidRPr="005C2D62" w:rsidRDefault="006955F0" w:rsidP="00277D30">
            <w:pPr>
              <w:autoSpaceDE w:val="0"/>
              <w:autoSpaceDN w:val="0"/>
              <w:adjustRightInd w:val="0"/>
              <w:spacing w:before="120" w:after="120"/>
              <w:jc w:val="center"/>
              <w:rPr>
                <w:rFonts w:ascii="Arial" w:hAnsi="Arial" w:cs="Arial"/>
                <w:bCs/>
                <w:iCs/>
                <w:sz w:val="18"/>
                <w:szCs w:val="18"/>
              </w:rPr>
            </w:pPr>
            <w:r w:rsidRPr="005C2D62">
              <w:rPr>
                <w:rFonts w:ascii="Arial" w:hAnsi="Arial" w:cs="Arial"/>
                <w:bCs/>
                <w:iCs/>
                <w:sz w:val="18"/>
                <w:szCs w:val="18"/>
              </w:rPr>
              <w:t>18</w:t>
            </w:r>
          </w:p>
        </w:tc>
      </w:tr>
      <w:tr w:rsidR="006955F0" w:rsidRPr="00807D55" w:rsidTr="00277D30">
        <w:trPr>
          <w:trHeight w:val="70"/>
        </w:trPr>
        <w:tc>
          <w:tcPr>
            <w:tcW w:w="4831" w:type="dxa"/>
            <w:gridSpan w:val="6"/>
            <w:vAlign w:val="center"/>
          </w:tcPr>
          <w:p w:rsidR="006955F0" w:rsidRPr="00807D55" w:rsidRDefault="006955F0" w:rsidP="00277D30">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847" w:type="dxa"/>
            <w:gridSpan w:val="5"/>
            <w:shd w:val="clear" w:color="auto" w:fill="F2F2F2"/>
            <w:vAlign w:val="center"/>
          </w:tcPr>
          <w:p w:rsidR="006955F0" w:rsidRPr="005C2D62" w:rsidRDefault="006955F0" w:rsidP="00277D30">
            <w:pPr>
              <w:autoSpaceDE w:val="0"/>
              <w:autoSpaceDN w:val="0"/>
              <w:adjustRightInd w:val="0"/>
              <w:spacing w:before="120" w:after="120"/>
              <w:jc w:val="center"/>
              <w:rPr>
                <w:rFonts w:ascii="Arial" w:hAnsi="Arial" w:cs="Arial"/>
                <w:bCs/>
                <w:iCs/>
                <w:sz w:val="18"/>
                <w:szCs w:val="18"/>
              </w:rPr>
            </w:pPr>
            <w:r w:rsidRPr="005C2D62">
              <w:rPr>
                <w:rFonts w:ascii="Arial" w:hAnsi="Arial" w:cs="Arial"/>
                <w:bCs/>
                <w:iCs/>
                <w:sz w:val="18"/>
                <w:szCs w:val="18"/>
              </w:rPr>
              <w:t>19-20</w:t>
            </w:r>
          </w:p>
        </w:tc>
      </w:tr>
      <w:tr w:rsidR="006955F0" w:rsidRPr="00807D55" w:rsidTr="00277D30">
        <w:trPr>
          <w:trHeight w:val="465"/>
        </w:trPr>
        <w:tc>
          <w:tcPr>
            <w:tcW w:w="9678" w:type="dxa"/>
            <w:gridSpan w:val="11"/>
            <w:vAlign w:val="center"/>
          </w:tcPr>
          <w:p w:rsidR="006955F0" w:rsidRPr="00807D55" w:rsidRDefault="006955F0" w:rsidP="006955F0">
            <w:pPr>
              <w:numPr>
                <w:ilvl w:val="0"/>
                <w:numId w:val="148"/>
              </w:numPr>
              <w:spacing w:before="120" w:after="120" w:line="240" w:lineRule="auto"/>
              <w:ind w:left="357" w:hanging="357"/>
              <w:rPr>
                <w:rFonts w:ascii="Arial" w:hAnsi="Arial" w:cs="Arial"/>
                <w:b/>
                <w:bCs/>
                <w:color w:val="0000FF"/>
              </w:rPr>
            </w:pPr>
            <w:r w:rsidRPr="00DF5DBE">
              <w:rPr>
                <w:rFonts w:ascii="Arial" w:hAnsi="Arial" w:cs="Arial"/>
                <w:b/>
                <w:bCs/>
              </w:rPr>
              <w:t>Literatura</w:t>
            </w:r>
            <w:r w:rsidRPr="00807D55">
              <w:rPr>
                <w:rFonts w:ascii="Arial" w:hAnsi="Arial" w:cs="Arial"/>
                <w:b/>
                <w:bCs/>
              </w:rPr>
              <w:t xml:space="preserve"> </w:t>
            </w:r>
          </w:p>
        </w:tc>
      </w:tr>
      <w:tr w:rsidR="006955F0" w:rsidRPr="00807D55" w:rsidTr="00277D30">
        <w:trPr>
          <w:trHeight w:val="1544"/>
        </w:trPr>
        <w:tc>
          <w:tcPr>
            <w:tcW w:w="9678" w:type="dxa"/>
            <w:gridSpan w:val="11"/>
            <w:vAlign w:val="center"/>
          </w:tcPr>
          <w:p w:rsidR="006955F0" w:rsidRPr="000F4140" w:rsidRDefault="006955F0" w:rsidP="00277D30">
            <w:pPr>
              <w:pStyle w:val="Akapitzlist"/>
              <w:spacing w:after="0" w:line="240" w:lineRule="auto"/>
              <w:ind w:left="0"/>
              <w:rPr>
                <w:rFonts w:ascii="Times New Roman" w:hAnsi="Times New Roman"/>
                <w:b/>
              </w:rPr>
            </w:pPr>
            <w:r w:rsidRPr="000F4140">
              <w:rPr>
                <w:rFonts w:ascii="Times New Roman" w:hAnsi="Times New Roman"/>
                <w:b/>
              </w:rPr>
              <w:t>Literatura obowiązkowa:</w:t>
            </w:r>
          </w:p>
          <w:p w:rsidR="006955F0" w:rsidRPr="00D47EBF" w:rsidRDefault="006955F0" w:rsidP="006955F0">
            <w:pPr>
              <w:pStyle w:val="Akapitzlist"/>
              <w:numPr>
                <w:ilvl w:val="0"/>
                <w:numId w:val="146"/>
              </w:numPr>
              <w:spacing w:after="0" w:line="240" w:lineRule="auto"/>
              <w:ind w:left="356" w:hanging="356"/>
              <w:contextualSpacing/>
              <w:rPr>
                <w:rFonts w:ascii="Times New Roman" w:hAnsi="Times New Roman"/>
              </w:rPr>
            </w:pPr>
            <w:r w:rsidRPr="00D47EBF">
              <w:rPr>
                <w:rFonts w:ascii="Times New Roman" w:hAnsi="Times New Roman"/>
              </w:rPr>
              <w:t>Cianciara D.</w:t>
            </w:r>
            <w:r>
              <w:rPr>
                <w:rFonts w:ascii="Times New Roman" w:hAnsi="Times New Roman"/>
              </w:rPr>
              <w:t>,</w:t>
            </w:r>
            <w:r w:rsidRPr="00D47EBF">
              <w:rPr>
                <w:rFonts w:ascii="Times New Roman" w:hAnsi="Times New Roman"/>
              </w:rPr>
              <w:t xml:space="preserve"> Zarys współczesnej promocji zdrowia, </w:t>
            </w:r>
            <w:r>
              <w:rPr>
                <w:rFonts w:ascii="Times New Roman" w:hAnsi="Times New Roman"/>
              </w:rPr>
              <w:t>W</w:t>
            </w:r>
            <w:r w:rsidRPr="00D47EBF">
              <w:rPr>
                <w:rFonts w:ascii="Times New Roman" w:hAnsi="Times New Roman"/>
              </w:rPr>
              <w:t xml:space="preserve">yd. </w:t>
            </w:r>
            <w:r>
              <w:rPr>
                <w:rFonts w:ascii="Times New Roman" w:hAnsi="Times New Roman"/>
              </w:rPr>
              <w:t xml:space="preserve">Lekarskie </w:t>
            </w:r>
            <w:r w:rsidRPr="00D47EBF">
              <w:rPr>
                <w:rFonts w:ascii="Times New Roman" w:hAnsi="Times New Roman"/>
              </w:rPr>
              <w:t>PZWL, Warszawa, 2010</w:t>
            </w:r>
            <w:r>
              <w:rPr>
                <w:rFonts w:ascii="Times New Roman" w:hAnsi="Times New Roman"/>
              </w:rPr>
              <w:t>.</w:t>
            </w:r>
          </w:p>
          <w:p w:rsidR="006955F0" w:rsidRPr="00D47EBF" w:rsidRDefault="006955F0" w:rsidP="006955F0">
            <w:pPr>
              <w:pStyle w:val="Akapitzlist"/>
              <w:numPr>
                <w:ilvl w:val="0"/>
                <w:numId w:val="146"/>
              </w:numPr>
              <w:spacing w:after="0" w:line="240" w:lineRule="auto"/>
              <w:ind w:left="356" w:hanging="356"/>
              <w:contextualSpacing/>
              <w:rPr>
                <w:rFonts w:ascii="Times New Roman" w:hAnsi="Times New Roman"/>
              </w:rPr>
            </w:pPr>
            <w:r w:rsidRPr="00D47EBF">
              <w:rPr>
                <w:rFonts w:ascii="Times New Roman" w:hAnsi="Times New Roman"/>
              </w:rPr>
              <w:t xml:space="preserve">Karski J.B., Praktyka i Teoria Promocji Zdrowia, </w:t>
            </w:r>
            <w:r>
              <w:rPr>
                <w:rFonts w:ascii="Times New Roman" w:hAnsi="Times New Roman"/>
              </w:rPr>
              <w:t>W</w:t>
            </w:r>
            <w:r w:rsidRPr="00D47EBF">
              <w:rPr>
                <w:rFonts w:ascii="Times New Roman" w:hAnsi="Times New Roman"/>
              </w:rPr>
              <w:t>yd. Cedewu, Warszawa</w:t>
            </w:r>
            <w:r>
              <w:rPr>
                <w:rFonts w:ascii="Times New Roman" w:hAnsi="Times New Roman"/>
              </w:rPr>
              <w:t>,</w:t>
            </w:r>
            <w:r w:rsidRPr="00D47EBF">
              <w:rPr>
                <w:rFonts w:ascii="Times New Roman" w:hAnsi="Times New Roman"/>
              </w:rPr>
              <w:t xml:space="preserve"> 2003</w:t>
            </w:r>
            <w:r>
              <w:rPr>
                <w:rFonts w:ascii="Times New Roman" w:hAnsi="Times New Roman"/>
              </w:rPr>
              <w:t>.</w:t>
            </w:r>
          </w:p>
          <w:p w:rsidR="006955F0" w:rsidRPr="00D47EBF" w:rsidRDefault="006955F0" w:rsidP="006955F0">
            <w:pPr>
              <w:pStyle w:val="Akapitzlist"/>
              <w:numPr>
                <w:ilvl w:val="0"/>
                <w:numId w:val="146"/>
              </w:numPr>
              <w:spacing w:after="0" w:line="240" w:lineRule="auto"/>
              <w:ind w:left="356" w:hanging="356"/>
              <w:contextualSpacing/>
              <w:rPr>
                <w:rFonts w:ascii="Times New Roman" w:hAnsi="Times New Roman"/>
              </w:rPr>
            </w:pPr>
            <w:r w:rsidRPr="00D47EBF">
              <w:rPr>
                <w:rFonts w:ascii="Times New Roman" w:hAnsi="Times New Roman"/>
              </w:rPr>
              <w:t>Woynarowska B.</w:t>
            </w:r>
            <w:r>
              <w:rPr>
                <w:rFonts w:ascii="Times New Roman" w:hAnsi="Times New Roman"/>
              </w:rPr>
              <w:t>,</w:t>
            </w:r>
            <w:r w:rsidRPr="00D47EBF">
              <w:rPr>
                <w:rFonts w:ascii="Times New Roman" w:hAnsi="Times New Roman"/>
              </w:rPr>
              <w:t xml:space="preserve"> Edukacja Zdrowotna, Wydawnictwo Naukowe PWN, Warszawa, 2010</w:t>
            </w:r>
            <w:r>
              <w:rPr>
                <w:rFonts w:ascii="Times New Roman" w:hAnsi="Times New Roman"/>
              </w:rPr>
              <w:t>.</w:t>
            </w:r>
          </w:p>
          <w:p w:rsidR="006955F0" w:rsidRPr="00D47EBF" w:rsidRDefault="006955F0" w:rsidP="00277D30">
            <w:pPr>
              <w:pStyle w:val="Akapitzlist"/>
              <w:spacing w:after="0" w:line="240" w:lineRule="auto"/>
              <w:ind w:left="0"/>
              <w:rPr>
                <w:rFonts w:ascii="Times New Roman" w:hAnsi="Times New Roman"/>
              </w:rPr>
            </w:pPr>
            <w:r w:rsidRPr="000F4140">
              <w:rPr>
                <w:rFonts w:ascii="Times New Roman" w:hAnsi="Times New Roman"/>
                <w:b/>
              </w:rPr>
              <w:t>Literatura zalecana</w:t>
            </w:r>
            <w:r w:rsidRPr="00D47EBF">
              <w:rPr>
                <w:rFonts w:ascii="Times New Roman" w:hAnsi="Times New Roman"/>
              </w:rPr>
              <w:t>:</w:t>
            </w:r>
          </w:p>
          <w:p w:rsidR="006955F0" w:rsidRDefault="006955F0" w:rsidP="006955F0">
            <w:pPr>
              <w:pStyle w:val="Akapitzlist"/>
              <w:numPr>
                <w:ilvl w:val="0"/>
                <w:numId w:val="147"/>
              </w:numPr>
              <w:spacing w:after="0" w:line="240" w:lineRule="auto"/>
              <w:contextualSpacing/>
              <w:rPr>
                <w:rFonts w:ascii="Times New Roman" w:hAnsi="Times New Roman"/>
              </w:rPr>
            </w:pPr>
            <w:r w:rsidRPr="009D5393">
              <w:rPr>
                <w:rFonts w:ascii="Times New Roman" w:hAnsi="Times New Roman"/>
              </w:rPr>
              <w:t>Karski J.B., Promocja zdrowia dziś i perspektywy jej rozwoju w Europie, Wyd. CeDeWu, Warszawa, 2009.</w:t>
            </w:r>
          </w:p>
          <w:p w:rsidR="006955F0" w:rsidRPr="006B7CC9" w:rsidRDefault="006955F0" w:rsidP="006955F0">
            <w:pPr>
              <w:pStyle w:val="Akapitzlist"/>
              <w:numPr>
                <w:ilvl w:val="0"/>
                <w:numId w:val="147"/>
              </w:numPr>
              <w:spacing w:after="0" w:line="240" w:lineRule="auto"/>
              <w:contextualSpacing/>
              <w:rPr>
                <w:rFonts w:ascii="Times New Roman" w:hAnsi="Times New Roman"/>
              </w:rPr>
            </w:pPr>
            <w:r w:rsidRPr="009D5393">
              <w:t>Goban-Klas T., Komunikowanie w ochronie zdrowia - interpersonalne, organizacyjne i medialne, Wyd. </w:t>
            </w:r>
            <w:hyperlink r:id="rId30" w:tooltip="Wydawnictwo  Wolters Kluwer Polska SA" w:history="1">
              <w:r w:rsidRPr="009D5393">
                <w:t>Wolters Kluwer Polska SA</w:t>
              </w:r>
            </w:hyperlink>
            <w:r w:rsidRPr="009D5393">
              <w:t>. Warszawa 2014.</w:t>
            </w:r>
          </w:p>
        </w:tc>
      </w:tr>
      <w:tr w:rsidR="006955F0" w:rsidRPr="00807D55" w:rsidTr="00277D30">
        <w:trPr>
          <w:trHeight w:val="967"/>
        </w:trPr>
        <w:tc>
          <w:tcPr>
            <w:tcW w:w="9678" w:type="dxa"/>
            <w:gridSpan w:val="11"/>
            <w:vAlign w:val="center"/>
          </w:tcPr>
          <w:p w:rsidR="006955F0" w:rsidRPr="00807D55" w:rsidRDefault="006955F0" w:rsidP="006955F0">
            <w:pPr>
              <w:numPr>
                <w:ilvl w:val="0"/>
                <w:numId w:val="148"/>
              </w:numPr>
              <w:spacing w:before="120" w:after="120" w:line="240" w:lineRule="auto"/>
              <w:ind w:left="357" w:hanging="357"/>
              <w:rPr>
                <w:rFonts w:ascii="Arial" w:hAnsi="Arial" w:cs="Arial"/>
                <w:bCs/>
                <w:iCs/>
                <w:color w:val="0000FF"/>
                <w:sz w:val="18"/>
                <w:szCs w:val="18"/>
              </w:rPr>
            </w:pPr>
            <w:r w:rsidRPr="00DF5DBE">
              <w:rPr>
                <w:rFonts w:ascii="Arial" w:hAnsi="Arial" w:cs="Arial"/>
                <w:b/>
              </w:rPr>
              <w:t>Kalkulacja punktów ECTS</w:t>
            </w:r>
            <w:r w:rsidRPr="00DF5DBE">
              <w:rPr>
                <w:rFonts w:ascii="Arial" w:hAnsi="Arial" w:cs="Arial"/>
                <w:sz w:val="20"/>
                <w:szCs w:val="20"/>
              </w:rPr>
              <w:t xml:space="preserve"> </w:t>
            </w:r>
            <w:r w:rsidRPr="00DF5DBE">
              <w:rPr>
                <w:rFonts w:ascii="Arial" w:hAnsi="Arial" w:cs="Arial"/>
                <w:i/>
                <w:color w:val="808080"/>
                <w:sz w:val="18"/>
                <w:szCs w:val="18"/>
              </w:rPr>
              <w:t>(1</w:t>
            </w:r>
            <w:r w:rsidRPr="00D0141E">
              <w:rPr>
                <w:rFonts w:ascii="Arial" w:hAnsi="Arial" w:cs="Arial"/>
                <w:i/>
                <w:color w:val="808080"/>
                <w:sz w:val="18"/>
                <w:szCs w:val="18"/>
              </w:rPr>
              <w:t xml:space="preserve"> ECTS = od 25 do 30 godzin pracy studenta)</w:t>
            </w:r>
          </w:p>
        </w:tc>
      </w:tr>
      <w:tr w:rsidR="006955F0" w:rsidRPr="00807D55" w:rsidTr="00277D30">
        <w:trPr>
          <w:trHeight w:val="465"/>
        </w:trPr>
        <w:tc>
          <w:tcPr>
            <w:tcW w:w="4831" w:type="dxa"/>
            <w:gridSpan w:val="6"/>
            <w:vAlign w:val="center"/>
          </w:tcPr>
          <w:p w:rsidR="006955F0" w:rsidRPr="00807D55" w:rsidRDefault="006955F0" w:rsidP="00277D30">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6955F0" w:rsidRPr="00807D55" w:rsidRDefault="006955F0" w:rsidP="00277D30">
            <w:pPr>
              <w:spacing w:before="120" w:after="120"/>
              <w:jc w:val="center"/>
              <w:rPr>
                <w:rFonts w:ascii="Arial" w:hAnsi="Arial" w:cs="Arial"/>
                <w:b/>
                <w:sz w:val="18"/>
                <w:szCs w:val="20"/>
              </w:rPr>
            </w:pPr>
            <w:r w:rsidRPr="00807D55">
              <w:rPr>
                <w:rFonts w:ascii="Arial" w:hAnsi="Arial" w:cs="Arial"/>
                <w:b/>
                <w:sz w:val="18"/>
                <w:szCs w:val="20"/>
              </w:rPr>
              <w:t>Liczba godzin</w:t>
            </w:r>
          </w:p>
        </w:tc>
        <w:tc>
          <w:tcPr>
            <w:tcW w:w="2431" w:type="dxa"/>
            <w:gridSpan w:val="3"/>
            <w:vAlign w:val="center"/>
          </w:tcPr>
          <w:p w:rsidR="006955F0" w:rsidRPr="00807D55" w:rsidRDefault="006955F0" w:rsidP="00277D30">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6955F0" w:rsidRPr="00807D55" w:rsidTr="00277D30">
        <w:trPr>
          <w:trHeight w:val="70"/>
        </w:trPr>
        <w:tc>
          <w:tcPr>
            <w:tcW w:w="9678" w:type="dxa"/>
            <w:gridSpan w:val="11"/>
            <w:vAlign w:val="center"/>
          </w:tcPr>
          <w:p w:rsidR="006955F0" w:rsidRPr="00807D55" w:rsidRDefault="006955F0" w:rsidP="00277D30">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6955F0" w:rsidRPr="00807D55" w:rsidTr="00277D30">
        <w:trPr>
          <w:trHeight w:val="465"/>
        </w:trPr>
        <w:tc>
          <w:tcPr>
            <w:tcW w:w="4831" w:type="dxa"/>
            <w:gridSpan w:val="6"/>
            <w:vAlign w:val="center"/>
          </w:tcPr>
          <w:p w:rsidR="006955F0" w:rsidRPr="00807D55" w:rsidRDefault="006955F0" w:rsidP="00277D30">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6955F0" w:rsidRPr="00916489" w:rsidRDefault="006955F0" w:rsidP="00277D30">
            <w:pPr>
              <w:spacing w:before="120" w:after="120"/>
              <w:ind w:left="360"/>
              <w:jc w:val="center"/>
              <w:rPr>
                <w:rFonts w:ascii="Arial" w:hAnsi="Arial" w:cs="Arial"/>
                <w:b/>
                <w:sz w:val="18"/>
                <w:szCs w:val="20"/>
              </w:rPr>
            </w:pPr>
            <w:r>
              <w:rPr>
                <w:rFonts w:ascii="Arial" w:hAnsi="Arial" w:cs="Arial"/>
                <w:b/>
                <w:sz w:val="18"/>
                <w:szCs w:val="20"/>
              </w:rPr>
              <w:t>16</w:t>
            </w:r>
          </w:p>
        </w:tc>
        <w:tc>
          <w:tcPr>
            <w:tcW w:w="2431" w:type="dxa"/>
            <w:gridSpan w:val="3"/>
            <w:shd w:val="clear" w:color="auto" w:fill="F2F2F2"/>
            <w:vAlign w:val="center"/>
          </w:tcPr>
          <w:p w:rsidR="006955F0" w:rsidRPr="00916489" w:rsidRDefault="006955F0" w:rsidP="00277D30">
            <w:pPr>
              <w:spacing w:before="120" w:after="120"/>
              <w:rPr>
                <w:rFonts w:ascii="Arial" w:hAnsi="Arial" w:cs="Arial"/>
                <w:b/>
                <w:sz w:val="18"/>
                <w:szCs w:val="16"/>
              </w:rPr>
            </w:pPr>
            <w:r>
              <w:rPr>
                <w:rFonts w:ascii="Arial" w:hAnsi="Arial" w:cs="Arial"/>
                <w:b/>
                <w:sz w:val="18"/>
                <w:szCs w:val="16"/>
              </w:rPr>
              <w:t>1</w:t>
            </w:r>
          </w:p>
        </w:tc>
      </w:tr>
      <w:tr w:rsidR="006955F0" w:rsidRPr="00807D55" w:rsidTr="00277D30">
        <w:trPr>
          <w:trHeight w:val="465"/>
        </w:trPr>
        <w:tc>
          <w:tcPr>
            <w:tcW w:w="4831" w:type="dxa"/>
            <w:gridSpan w:val="6"/>
            <w:vAlign w:val="center"/>
          </w:tcPr>
          <w:p w:rsidR="006955F0" w:rsidRPr="00807D55" w:rsidRDefault="006955F0" w:rsidP="00277D30">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6955F0" w:rsidRPr="00916489" w:rsidRDefault="006955F0" w:rsidP="00277D30">
            <w:pPr>
              <w:spacing w:before="120" w:after="120"/>
              <w:ind w:left="360"/>
              <w:jc w:val="center"/>
              <w:rPr>
                <w:rFonts w:ascii="Arial" w:hAnsi="Arial" w:cs="Arial"/>
                <w:b/>
                <w:sz w:val="18"/>
                <w:szCs w:val="20"/>
              </w:rPr>
            </w:pPr>
            <w:r>
              <w:rPr>
                <w:rFonts w:ascii="Arial" w:hAnsi="Arial" w:cs="Arial"/>
                <w:b/>
                <w:sz w:val="18"/>
                <w:szCs w:val="20"/>
              </w:rPr>
              <w:t>24</w:t>
            </w:r>
          </w:p>
        </w:tc>
        <w:tc>
          <w:tcPr>
            <w:tcW w:w="2431" w:type="dxa"/>
            <w:gridSpan w:val="3"/>
            <w:shd w:val="clear" w:color="auto" w:fill="F2F2F2"/>
            <w:vAlign w:val="center"/>
          </w:tcPr>
          <w:p w:rsidR="006955F0" w:rsidRPr="00916489" w:rsidRDefault="006955F0" w:rsidP="00277D30">
            <w:pPr>
              <w:spacing w:before="120" w:after="120"/>
              <w:rPr>
                <w:rFonts w:ascii="Arial" w:hAnsi="Arial" w:cs="Arial"/>
                <w:sz w:val="18"/>
                <w:szCs w:val="16"/>
              </w:rPr>
            </w:pPr>
            <w:r>
              <w:rPr>
                <w:rFonts w:ascii="Arial" w:hAnsi="Arial" w:cs="Arial"/>
                <w:sz w:val="18"/>
                <w:szCs w:val="16"/>
              </w:rPr>
              <w:t>1</w:t>
            </w:r>
          </w:p>
        </w:tc>
      </w:tr>
      <w:tr w:rsidR="006955F0" w:rsidRPr="00807D55" w:rsidTr="00277D30">
        <w:trPr>
          <w:trHeight w:val="465"/>
        </w:trPr>
        <w:tc>
          <w:tcPr>
            <w:tcW w:w="4831" w:type="dxa"/>
            <w:gridSpan w:val="6"/>
            <w:vAlign w:val="center"/>
          </w:tcPr>
          <w:p w:rsidR="006955F0" w:rsidRPr="00807D55" w:rsidRDefault="006955F0" w:rsidP="00277D30">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6955F0" w:rsidRPr="00916489" w:rsidRDefault="006955F0" w:rsidP="00277D30">
            <w:pPr>
              <w:spacing w:before="120" w:after="120"/>
              <w:ind w:left="360"/>
              <w:jc w:val="center"/>
              <w:rPr>
                <w:rFonts w:ascii="Arial" w:hAnsi="Arial" w:cs="Arial"/>
                <w:b/>
                <w:sz w:val="18"/>
                <w:szCs w:val="20"/>
              </w:rPr>
            </w:pPr>
            <w:r>
              <w:rPr>
                <w:rFonts w:ascii="Arial" w:hAnsi="Arial" w:cs="Arial"/>
                <w:b/>
                <w:sz w:val="18"/>
                <w:szCs w:val="20"/>
              </w:rPr>
              <w:t>-</w:t>
            </w:r>
          </w:p>
        </w:tc>
        <w:tc>
          <w:tcPr>
            <w:tcW w:w="2431" w:type="dxa"/>
            <w:gridSpan w:val="3"/>
            <w:shd w:val="clear" w:color="auto" w:fill="F2F2F2"/>
            <w:vAlign w:val="center"/>
          </w:tcPr>
          <w:p w:rsidR="006955F0" w:rsidRPr="00916489" w:rsidRDefault="006955F0" w:rsidP="00277D30">
            <w:pPr>
              <w:spacing w:before="120" w:after="120"/>
              <w:rPr>
                <w:rFonts w:ascii="Arial" w:hAnsi="Arial" w:cs="Arial"/>
                <w:sz w:val="18"/>
                <w:szCs w:val="16"/>
              </w:rPr>
            </w:pPr>
          </w:p>
        </w:tc>
      </w:tr>
      <w:tr w:rsidR="006955F0" w:rsidRPr="00807D55" w:rsidTr="00277D30">
        <w:trPr>
          <w:trHeight w:val="70"/>
        </w:trPr>
        <w:tc>
          <w:tcPr>
            <w:tcW w:w="9678" w:type="dxa"/>
            <w:gridSpan w:val="11"/>
            <w:vAlign w:val="center"/>
          </w:tcPr>
          <w:p w:rsidR="006955F0" w:rsidRPr="00807D55" w:rsidRDefault="006955F0" w:rsidP="00277D30">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D0141E">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6955F0" w:rsidRPr="00807D55" w:rsidTr="00277D30">
        <w:trPr>
          <w:trHeight w:val="70"/>
        </w:trPr>
        <w:tc>
          <w:tcPr>
            <w:tcW w:w="4831" w:type="dxa"/>
            <w:gridSpan w:val="6"/>
            <w:vAlign w:val="center"/>
          </w:tcPr>
          <w:p w:rsidR="006955F0" w:rsidRPr="00807D55" w:rsidRDefault="006955F0" w:rsidP="00277D30">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6955F0" w:rsidRPr="00916489" w:rsidRDefault="006955F0" w:rsidP="00277D30">
            <w:pPr>
              <w:spacing w:before="120" w:after="120"/>
              <w:ind w:left="360"/>
              <w:jc w:val="center"/>
              <w:rPr>
                <w:rFonts w:ascii="Arial" w:hAnsi="Arial" w:cs="Arial"/>
                <w:b/>
                <w:sz w:val="18"/>
                <w:szCs w:val="20"/>
              </w:rPr>
            </w:pPr>
          </w:p>
        </w:tc>
        <w:tc>
          <w:tcPr>
            <w:tcW w:w="2431" w:type="dxa"/>
            <w:gridSpan w:val="3"/>
            <w:shd w:val="clear" w:color="auto" w:fill="F2F2F2"/>
            <w:vAlign w:val="center"/>
          </w:tcPr>
          <w:p w:rsidR="006955F0" w:rsidRPr="00916489" w:rsidRDefault="006955F0" w:rsidP="00277D30">
            <w:pPr>
              <w:spacing w:before="120" w:after="120"/>
              <w:rPr>
                <w:rFonts w:ascii="Arial" w:hAnsi="Arial" w:cs="Arial"/>
                <w:sz w:val="18"/>
                <w:szCs w:val="16"/>
              </w:rPr>
            </w:pPr>
          </w:p>
        </w:tc>
      </w:tr>
      <w:tr w:rsidR="006955F0" w:rsidRPr="00807D55" w:rsidTr="00277D30">
        <w:trPr>
          <w:trHeight w:val="70"/>
        </w:trPr>
        <w:tc>
          <w:tcPr>
            <w:tcW w:w="4831" w:type="dxa"/>
            <w:gridSpan w:val="6"/>
            <w:vAlign w:val="center"/>
          </w:tcPr>
          <w:p w:rsidR="006955F0" w:rsidRPr="00807D55" w:rsidRDefault="006955F0" w:rsidP="00277D30">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6955F0" w:rsidRPr="00916489" w:rsidRDefault="006955F0" w:rsidP="00277D30">
            <w:pPr>
              <w:spacing w:before="120" w:after="120"/>
              <w:ind w:left="360"/>
              <w:jc w:val="center"/>
              <w:rPr>
                <w:rFonts w:ascii="Arial" w:hAnsi="Arial" w:cs="Arial"/>
                <w:b/>
                <w:sz w:val="18"/>
                <w:szCs w:val="20"/>
              </w:rPr>
            </w:pPr>
          </w:p>
        </w:tc>
        <w:tc>
          <w:tcPr>
            <w:tcW w:w="2431" w:type="dxa"/>
            <w:gridSpan w:val="3"/>
            <w:shd w:val="clear" w:color="auto" w:fill="F2F2F2"/>
            <w:vAlign w:val="center"/>
          </w:tcPr>
          <w:p w:rsidR="006955F0" w:rsidRPr="00916489" w:rsidRDefault="006955F0" w:rsidP="00277D30">
            <w:pPr>
              <w:spacing w:before="120" w:after="120"/>
              <w:rPr>
                <w:rFonts w:ascii="Arial" w:hAnsi="Arial" w:cs="Arial"/>
                <w:sz w:val="18"/>
                <w:szCs w:val="16"/>
              </w:rPr>
            </w:pPr>
          </w:p>
        </w:tc>
      </w:tr>
      <w:tr w:rsidR="006955F0" w:rsidRPr="00807D55" w:rsidTr="00277D30">
        <w:trPr>
          <w:trHeight w:val="70"/>
        </w:trPr>
        <w:tc>
          <w:tcPr>
            <w:tcW w:w="4831" w:type="dxa"/>
            <w:gridSpan w:val="6"/>
            <w:vAlign w:val="center"/>
          </w:tcPr>
          <w:p w:rsidR="006955F0" w:rsidRPr="00807D55" w:rsidRDefault="006955F0" w:rsidP="00277D30">
            <w:pPr>
              <w:spacing w:before="120" w:after="120"/>
              <w:jc w:val="center"/>
              <w:rPr>
                <w:rFonts w:ascii="Arial" w:hAnsi="Arial" w:cs="Arial"/>
                <w:sz w:val="18"/>
                <w:szCs w:val="20"/>
              </w:rPr>
            </w:pPr>
            <w:r w:rsidRPr="00807D55">
              <w:rPr>
                <w:rFonts w:ascii="Arial" w:hAnsi="Arial" w:cs="Arial"/>
                <w:sz w:val="18"/>
                <w:szCs w:val="20"/>
              </w:rPr>
              <w:t>Inne (jakie?)</w:t>
            </w:r>
          </w:p>
        </w:tc>
        <w:tc>
          <w:tcPr>
            <w:tcW w:w="2416" w:type="dxa"/>
            <w:gridSpan w:val="2"/>
            <w:shd w:val="clear" w:color="auto" w:fill="F2F2F2"/>
            <w:vAlign w:val="center"/>
          </w:tcPr>
          <w:p w:rsidR="006955F0" w:rsidRPr="00916489" w:rsidRDefault="006955F0" w:rsidP="00277D30">
            <w:pPr>
              <w:spacing w:before="120" w:after="120"/>
              <w:ind w:left="360"/>
              <w:jc w:val="center"/>
              <w:rPr>
                <w:rFonts w:ascii="Arial" w:hAnsi="Arial" w:cs="Arial"/>
                <w:b/>
                <w:sz w:val="18"/>
                <w:szCs w:val="20"/>
              </w:rPr>
            </w:pPr>
          </w:p>
        </w:tc>
        <w:tc>
          <w:tcPr>
            <w:tcW w:w="2431" w:type="dxa"/>
            <w:gridSpan w:val="3"/>
            <w:shd w:val="clear" w:color="auto" w:fill="F2F2F2"/>
            <w:vAlign w:val="center"/>
          </w:tcPr>
          <w:p w:rsidR="006955F0" w:rsidRPr="00916489" w:rsidRDefault="006955F0" w:rsidP="00277D30">
            <w:pPr>
              <w:spacing w:before="120" w:after="120"/>
              <w:rPr>
                <w:rFonts w:ascii="Arial" w:hAnsi="Arial" w:cs="Arial"/>
                <w:sz w:val="18"/>
                <w:szCs w:val="16"/>
              </w:rPr>
            </w:pPr>
          </w:p>
        </w:tc>
      </w:tr>
      <w:tr w:rsidR="006955F0" w:rsidRPr="00807D55" w:rsidTr="00277D30">
        <w:trPr>
          <w:trHeight w:val="70"/>
        </w:trPr>
        <w:tc>
          <w:tcPr>
            <w:tcW w:w="4831" w:type="dxa"/>
            <w:gridSpan w:val="6"/>
            <w:vAlign w:val="center"/>
          </w:tcPr>
          <w:p w:rsidR="006955F0" w:rsidRPr="00807D55" w:rsidRDefault="006955F0" w:rsidP="00277D30">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6955F0" w:rsidRPr="00916489" w:rsidRDefault="006955F0" w:rsidP="00277D30">
            <w:pPr>
              <w:spacing w:before="120" w:after="120"/>
              <w:ind w:left="360"/>
              <w:jc w:val="center"/>
              <w:rPr>
                <w:rFonts w:ascii="Arial" w:hAnsi="Arial" w:cs="Arial"/>
                <w:b/>
                <w:sz w:val="18"/>
                <w:szCs w:val="20"/>
              </w:rPr>
            </w:pPr>
          </w:p>
        </w:tc>
        <w:tc>
          <w:tcPr>
            <w:tcW w:w="2431" w:type="dxa"/>
            <w:gridSpan w:val="3"/>
            <w:vAlign w:val="center"/>
          </w:tcPr>
          <w:p w:rsidR="006955F0" w:rsidRPr="00916489" w:rsidRDefault="006955F0" w:rsidP="00277D30">
            <w:pPr>
              <w:spacing w:before="120" w:after="120"/>
              <w:ind w:left="360"/>
              <w:jc w:val="center"/>
              <w:rPr>
                <w:rFonts w:ascii="Arial" w:hAnsi="Arial" w:cs="Arial"/>
                <w:b/>
                <w:sz w:val="18"/>
                <w:szCs w:val="20"/>
              </w:rPr>
            </w:pPr>
            <w:r>
              <w:rPr>
                <w:rFonts w:ascii="Arial" w:hAnsi="Arial" w:cs="Arial"/>
                <w:b/>
                <w:sz w:val="18"/>
                <w:szCs w:val="20"/>
              </w:rPr>
              <w:t>2</w:t>
            </w:r>
          </w:p>
        </w:tc>
      </w:tr>
      <w:tr w:rsidR="006955F0" w:rsidRPr="00807D55" w:rsidTr="00277D30">
        <w:trPr>
          <w:trHeight w:val="465"/>
        </w:trPr>
        <w:tc>
          <w:tcPr>
            <w:tcW w:w="9678" w:type="dxa"/>
            <w:gridSpan w:val="11"/>
            <w:vAlign w:val="center"/>
          </w:tcPr>
          <w:p w:rsidR="006955F0" w:rsidRPr="00807D55" w:rsidRDefault="006955F0" w:rsidP="006955F0">
            <w:pPr>
              <w:numPr>
                <w:ilvl w:val="0"/>
                <w:numId w:val="148"/>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6955F0" w:rsidRPr="003B0B05" w:rsidTr="00277D30">
        <w:trPr>
          <w:trHeight w:val="465"/>
        </w:trPr>
        <w:tc>
          <w:tcPr>
            <w:tcW w:w="9678" w:type="dxa"/>
            <w:gridSpan w:val="11"/>
            <w:shd w:val="clear" w:color="auto" w:fill="F2F2F2"/>
            <w:vAlign w:val="center"/>
          </w:tcPr>
          <w:p w:rsidR="006955F0" w:rsidRDefault="006955F0" w:rsidP="00277D30">
            <w:pPr>
              <w:rPr>
                <w:rFonts w:ascii="Arial" w:hAnsi="Arial" w:cs="Arial"/>
                <w:bCs/>
                <w:sz w:val="18"/>
                <w:szCs w:val="18"/>
              </w:rPr>
            </w:pPr>
            <w:r w:rsidRPr="00011665">
              <w:rPr>
                <w:rFonts w:ascii="Arial" w:hAnsi="Arial" w:cs="Arial"/>
                <w:sz w:val="18"/>
                <w:szCs w:val="18"/>
              </w:rPr>
              <w:t>Zakład Zdrowia Publicznego Wydział Nauki o Zdrowiu</w:t>
            </w:r>
            <w:r w:rsidRPr="00011665">
              <w:rPr>
                <w:rFonts w:ascii="Arial" w:hAnsi="Arial" w:cs="Arial"/>
                <w:sz w:val="18"/>
                <w:szCs w:val="18"/>
              </w:rPr>
              <w:br/>
              <w:t>Warszawskiego Uniwersytetu Medycznego</w:t>
            </w:r>
            <w:r w:rsidRPr="00011665">
              <w:rPr>
                <w:rFonts w:ascii="Arial" w:hAnsi="Arial" w:cs="Arial"/>
                <w:sz w:val="18"/>
                <w:szCs w:val="18"/>
              </w:rPr>
              <w:br/>
              <w:t>ul. Banacha 1a Warszawa</w:t>
            </w:r>
            <w:r w:rsidRPr="00011665">
              <w:rPr>
                <w:rFonts w:ascii="Arial" w:hAnsi="Arial" w:cs="Arial"/>
                <w:sz w:val="18"/>
                <w:szCs w:val="18"/>
              </w:rPr>
              <w:br/>
            </w:r>
            <w:r w:rsidRPr="00011665">
              <w:rPr>
                <w:rFonts w:ascii="Arial" w:hAnsi="Arial" w:cs="Arial"/>
                <w:bCs/>
                <w:sz w:val="18"/>
                <w:szCs w:val="18"/>
              </w:rPr>
              <w:t>Sekretariat Zakładu jest czynny dla studentów w poniedziałek, środę, czwartek – 8:30-14:40 oraz we wtorek 13:00-17:00 (w piątki Sekretariat jest nieczynny)</w:t>
            </w:r>
          </w:p>
          <w:p w:rsidR="006955F0" w:rsidRPr="00011665" w:rsidRDefault="006955F0" w:rsidP="00277D30">
            <w:pPr>
              <w:rPr>
                <w:rFonts w:ascii="Arial" w:hAnsi="Arial" w:cs="Arial"/>
                <w:bCs/>
                <w:sz w:val="18"/>
                <w:szCs w:val="18"/>
                <w:lang w:val="en-GB"/>
              </w:rPr>
            </w:pPr>
            <w:r w:rsidRPr="00011665">
              <w:rPr>
                <w:rFonts w:ascii="Arial" w:hAnsi="Arial" w:cs="Arial"/>
                <w:bCs/>
                <w:sz w:val="18"/>
                <w:szCs w:val="18"/>
                <w:lang w:val="en-GB"/>
              </w:rPr>
              <w:t>Tel.: (0-22) 599 21 80</w:t>
            </w:r>
          </w:p>
          <w:p w:rsidR="006955F0" w:rsidRDefault="006955F0" w:rsidP="00277D30">
            <w:pPr>
              <w:rPr>
                <w:rFonts w:ascii="Arial" w:hAnsi="Arial" w:cs="Arial"/>
                <w:bCs/>
                <w:sz w:val="18"/>
                <w:szCs w:val="18"/>
                <w:lang w:val="en-GB"/>
              </w:rPr>
            </w:pPr>
            <w:r w:rsidRPr="00011665">
              <w:rPr>
                <w:rFonts w:ascii="Arial" w:hAnsi="Arial" w:cs="Arial"/>
                <w:bCs/>
                <w:sz w:val="18"/>
                <w:szCs w:val="18"/>
                <w:lang w:val="en-GB"/>
              </w:rPr>
              <w:t>Faks: (0-22) 599 21 81</w:t>
            </w:r>
          </w:p>
          <w:p w:rsidR="006955F0" w:rsidRDefault="006955F0" w:rsidP="00277D30">
            <w:pPr>
              <w:rPr>
                <w:rFonts w:ascii="Arial" w:hAnsi="Arial" w:cs="Arial"/>
                <w:bCs/>
                <w:sz w:val="18"/>
                <w:szCs w:val="18"/>
                <w:lang w:val="en-GB"/>
              </w:rPr>
            </w:pPr>
            <w:r>
              <w:rPr>
                <w:rFonts w:ascii="Arial" w:hAnsi="Arial" w:cs="Arial"/>
                <w:bCs/>
                <w:sz w:val="18"/>
                <w:szCs w:val="18"/>
                <w:lang w:val="en-GB"/>
              </w:rPr>
              <w:t xml:space="preserve">e-mail: </w:t>
            </w:r>
            <w:r w:rsidRPr="00011665">
              <w:rPr>
                <w:rFonts w:ascii="Arial" w:hAnsi="Arial" w:cs="Arial"/>
                <w:bCs/>
                <w:sz w:val="18"/>
                <w:szCs w:val="18"/>
                <w:lang w:val="en-GB"/>
              </w:rPr>
              <w:t>zzp@wum.edu.pl</w:t>
            </w:r>
            <w:r>
              <w:rPr>
                <w:rFonts w:ascii="Arial" w:hAnsi="Arial" w:cs="Arial"/>
                <w:bCs/>
                <w:sz w:val="18"/>
                <w:szCs w:val="18"/>
                <w:lang w:val="en-GB"/>
              </w:rPr>
              <w:t xml:space="preserve">; </w:t>
            </w:r>
            <w:r w:rsidRPr="00011665">
              <w:rPr>
                <w:rFonts w:ascii="Arial" w:hAnsi="Arial" w:cs="Arial"/>
                <w:bCs/>
                <w:sz w:val="18"/>
                <w:szCs w:val="18"/>
                <w:lang w:val="en-GB"/>
              </w:rPr>
              <w:t>dominikolejniczak@op.pl</w:t>
            </w:r>
            <w:r>
              <w:rPr>
                <w:rFonts w:ascii="Arial" w:hAnsi="Arial" w:cs="Arial"/>
                <w:bCs/>
                <w:sz w:val="18"/>
                <w:szCs w:val="18"/>
                <w:lang w:val="en-GB"/>
              </w:rPr>
              <w:t xml:space="preserve">; </w:t>
            </w:r>
            <w:r w:rsidRPr="00011665">
              <w:rPr>
                <w:rFonts w:ascii="Arial" w:hAnsi="Arial" w:cs="Arial"/>
                <w:bCs/>
                <w:sz w:val="18"/>
                <w:szCs w:val="18"/>
                <w:lang w:val="en-GB"/>
              </w:rPr>
              <w:t>anetaduda@op.pl</w:t>
            </w:r>
          </w:p>
          <w:p w:rsidR="006955F0" w:rsidRPr="00011665" w:rsidRDefault="006955F0" w:rsidP="00277D30">
            <w:pPr>
              <w:rPr>
                <w:rFonts w:ascii="Arial" w:hAnsi="Arial" w:cs="Arial"/>
                <w:bCs/>
                <w:sz w:val="18"/>
                <w:szCs w:val="18"/>
                <w:lang w:val="en-GB"/>
              </w:rPr>
            </w:pPr>
            <w:r w:rsidRPr="00011665">
              <w:rPr>
                <w:rFonts w:ascii="Arial" w:hAnsi="Arial" w:cs="Arial"/>
                <w:bCs/>
                <w:sz w:val="18"/>
                <w:szCs w:val="18"/>
                <w:lang w:val="en-GB"/>
              </w:rPr>
              <w:lastRenderedPageBreak/>
              <w:t>www.zzp.wum.edu.pl</w:t>
            </w:r>
          </w:p>
        </w:tc>
      </w:tr>
    </w:tbl>
    <w:p w:rsidR="006955F0" w:rsidRPr="00011665" w:rsidRDefault="006955F0" w:rsidP="006955F0">
      <w:pPr>
        <w:autoSpaceDE w:val="0"/>
        <w:autoSpaceDN w:val="0"/>
        <w:adjustRightInd w:val="0"/>
        <w:rPr>
          <w:lang w:val="en-GB"/>
        </w:rPr>
      </w:pPr>
    </w:p>
    <w:p w:rsidR="006955F0" w:rsidRPr="00011665" w:rsidRDefault="006955F0" w:rsidP="006955F0">
      <w:pPr>
        <w:autoSpaceDE w:val="0"/>
        <w:autoSpaceDN w:val="0"/>
        <w:adjustRightInd w:val="0"/>
        <w:spacing w:before="120" w:after="120"/>
        <w:rPr>
          <w:rFonts w:ascii="Arial" w:hAnsi="Arial" w:cs="Arial"/>
          <w:sz w:val="20"/>
          <w:lang w:val="en-GB"/>
        </w:rPr>
      </w:pPr>
    </w:p>
    <w:p w:rsidR="006955F0" w:rsidRDefault="006955F0" w:rsidP="006955F0">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r>
        <w:rPr>
          <w:rFonts w:ascii="Arial" w:hAnsi="Arial" w:cs="Arial"/>
          <w:sz w:val="20"/>
        </w:rPr>
        <w:t xml:space="preserve">                                           </w:t>
      </w:r>
      <w:r w:rsidRPr="00807D55">
        <w:rPr>
          <w:rFonts w:ascii="Arial" w:hAnsi="Arial" w:cs="Arial"/>
          <w:sz w:val="20"/>
        </w:rPr>
        <w:t>Podpis Kierownika Jednostki</w:t>
      </w:r>
    </w:p>
    <w:p w:rsidR="006955F0" w:rsidRPr="00807D55" w:rsidRDefault="006955F0" w:rsidP="006955F0">
      <w:pPr>
        <w:autoSpaceDE w:val="0"/>
        <w:autoSpaceDN w:val="0"/>
        <w:adjustRightInd w:val="0"/>
        <w:spacing w:before="120" w:after="120"/>
        <w:rPr>
          <w:rFonts w:ascii="Arial" w:hAnsi="Arial" w:cs="Arial"/>
          <w:sz w:val="20"/>
        </w:rPr>
      </w:pPr>
    </w:p>
    <w:p w:rsidR="006955F0" w:rsidRPr="00807D55" w:rsidRDefault="006955F0" w:rsidP="006955F0">
      <w:pPr>
        <w:autoSpaceDE w:val="0"/>
        <w:autoSpaceDN w:val="0"/>
        <w:adjustRightInd w:val="0"/>
        <w:spacing w:before="120" w:after="120"/>
        <w:rPr>
          <w:rFonts w:ascii="Arial" w:hAnsi="Arial" w:cs="Arial"/>
          <w:sz w:val="20"/>
        </w:rPr>
      </w:pPr>
    </w:p>
    <w:p w:rsidR="00FC5698" w:rsidRDefault="00FC5698" w:rsidP="00DC2332">
      <w:pPr>
        <w:autoSpaceDE w:val="0"/>
        <w:autoSpaceDN w:val="0"/>
        <w:adjustRightInd w:val="0"/>
        <w:spacing w:before="120" w:after="120"/>
        <w:rPr>
          <w:rFonts w:ascii="Arial" w:hAnsi="Arial" w:cs="Arial"/>
          <w:sz w:val="20"/>
        </w:rPr>
      </w:pPr>
    </w:p>
    <w:p w:rsidR="00DC2332" w:rsidRPr="00807D55" w:rsidRDefault="00DC2332" w:rsidP="00DC2332">
      <w:pPr>
        <w:autoSpaceDE w:val="0"/>
        <w:autoSpaceDN w:val="0"/>
        <w:adjustRightInd w:val="0"/>
        <w:spacing w:before="120" w:after="120"/>
        <w:rPr>
          <w:rFonts w:ascii="Arial" w:hAnsi="Arial" w:cs="Arial"/>
          <w:sz w:val="20"/>
        </w:rPr>
      </w:pPr>
    </w:p>
    <w:p w:rsidR="00DC2332" w:rsidRDefault="006955F0" w:rsidP="00DC2332">
      <w:pPr>
        <w:autoSpaceDE w:val="0"/>
        <w:autoSpaceDN w:val="0"/>
        <w:adjustRightInd w:val="0"/>
        <w:spacing w:before="120" w:after="120"/>
        <w:rPr>
          <w:rFonts w:ascii="Arial" w:hAnsi="Arial" w:cs="Arial"/>
          <w:sz w:val="20"/>
        </w:rPr>
      </w:pPr>
      <w:r>
        <w:rPr>
          <w:noProof/>
          <w:lang w:eastAsia="pl-PL"/>
        </w:rPr>
        <w:drawing>
          <wp:anchor distT="0" distB="0" distL="114300" distR="114300" simplePos="0" relativeHeight="251824128" behindDoc="0" locked="0" layoutInCell="1" allowOverlap="1" wp14:anchorId="4CFAA5D2" wp14:editId="46B83E08">
            <wp:simplePos x="0" y="0"/>
            <wp:positionH relativeFrom="column">
              <wp:posOffset>252095</wp:posOffset>
            </wp:positionH>
            <wp:positionV relativeFrom="paragraph">
              <wp:posOffset>-76200</wp:posOffset>
            </wp:positionV>
            <wp:extent cx="1104900" cy="1106805"/>
            <wp:effectExtent l="0" t="0" r="0" b="0"/>
            <wp:wrapNone/>
            <wp:docPr id="7275" name="Obraz 3" descr="Opis: Opis: Opis: Opis: Opis: Opis: Opis: Opis: 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Opis: Opis: Opis: Opis: Opis: Opis: Opis: 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2332" w:rsidRPr="00807D55" w:rsidRDefault="00DC2332" w:rsidP="00DC2332">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823104" behindDoc="1" locked="0" layoutInCell="1" allowOverlap="1">
                <wp:simplePos x="0" y="0"/>
                <wp:positionH relativeFrom="column">
                  <wp:posOffset>-42545</wp:posOffset>
                </wp:positionH>
                <wp:positionV relativeFrom="paragraph">
                  <wp:posOffset>200025</wp:posOffset>
                </wp:positionV>
                <wp:extent cx="6124575" cy="581025"/>
                <wp:effectExtent l="0" t="0" r="9525" b="9525"/>
                <wp:wrapTight wrapText="bothSides">
                  <wp:wrapPolygon edited="0">
                    <wp:start x="0" y="0"/>
                    <wp:lineTo x="0" y="21246"/>
                    <wp:lineTo x="21566" y="21246"/>
                    <wp:lineTo x="21566" y="0"/>
                    <wp:lineTo x="0" y="0"/>
                  </wp:wrapPolygon>
                </wp:wrapTight>
                <wp:docPr id="7276" name="Pole tekstowe 7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1469C" w:rsidRDefault="003B5E24" w:rsidP="003B4DCA">
                            <w:pPr>
                              <w:shd w:val="clear" w:color="auto" w:fill="D9D9D9" w:themeFill="background1" w:themeFillShade="D9"/>
                              <w:tabs>
                                <w:tab w:val="left" w:pos="284"/>
                                <w:tab w:val="left" w:pos="709"/>
                                <w:tab w:val="left" w:pos="1843"/>
                              </w:tabs>
                              <w:ind w:left="1843" w:right="1134" w:hanging="709"/>
                              <w:jc w:val="center"/>
                              <w:rPr>
                                <w:rFonts w:ascii="Arial" w:hAnsi="Arial" w:cs="Arial"/>
                                <w:b/>
                                <w:sz w:val="28"/>
                              </w:rPr>
                            </w:pPr>
                            <w:r>
                              <w:rPr>
                                <w:rFonts w:ascii="Arial" w:hAnsi="Arial" w:cs="Arial"/>
                                <w:b/>
                                <w:sz w:val="28"/>
                              </w:rPr>
                              <w:t xml:space="preserve">        Uwarunkowania zdrowia i choroby z    elementami zdrowia środowiskowego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7276" o:spid="_x0000_s1050" type="#_x0000_t202" style="position:absolute;margin-left:-3.35pt;margin-top:15.75pt;width:482.25pt;height:45.7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" fillcolor="#d9d9d9" stroked="f">
                <v:textbox>
                  <w:txbxContent>
                    <w:p w:rsidR="003B5E24" w:rsidRPr="00C1469C" w:rsidRDefault="003B5E24" w:rsidP="003B4DCA">
                      <w:pPr>
                        <w:shd w:val="clear" w:color="auto" w:fill="D9D9D9" w:themeFill="background1" w:themeFillShade="D9"/>
                        <w:tabs>
                          <w:tab w:val="left" w:pos="284"/>
                          <w:tab w:val="left" w:pos="709"/>
                          <w:tab w:val="left" w:pos="1843"/>
                        </w:tabs>
                        <w:ind w:left="1843" w:right="1134" w:hanging="709"/>
                        <w:jc w:val="center"/>
                        <w:rPr>
                          <w:rFonts w:ascii="Arial" w:hAnsi="Arial" w:cs="Arial"/>
                          <w:b/>
                          <w:sz w:val="28"/>
                        </w:rPr>
                      </w:pPr>
                      <w:r>
                        <w:rPr>
                          <w:rFonts w:ascii="Arial" w:hAnsi="Arial" w:cs="Arial"/>
                          <w:b/>
                          <w:sz w:val="28"/>
                        </w:rPr>
                        <w:t xml:space="preserve">        Uwarunkowania zdrowia i choroby z    elementami zdrowia środowiskowego</w:t>
                      </w:r>
                    </w:p>
                  </w:txbxContent>
                </v:textbox>
                <w10:wrap type="tight"/>
              </v:shape>
            </w:pict>
          </mc:Fallback>
        </mc:AlternateConten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410"/>
      </w:tblGrid>
      <w:tr w:rsidR="00DC2332" w:rsidRPr="00807D55" w:rsidTr="003B4DCA">
        <w:trPr>
          <w:trHeight w:val="465"/>
        </w:trPr>
        <w:tc>
          <w:tcPr>
            <w:tcW w:w="9678" w:type="dxa"/>
            <w:gridSpan w:val="10"/>
            <w:vAlign w:val="center"/>
          </w:tcPr>
          <w:p w:rsidR="00DC2332" w:rsidRPr="00807D55" w:rsidRDefault="00DC2332" w:rsidP="009F0EA9">
            <w:pPr>
              <w:numPr>
                <w:ilvl w:val="0"/>
                <w:numId w:val="139"/>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DC2332" w:rsidRPr="00807D55" w:rsidTr="003B4DCA">
        <w:trPr>
          <w:trHeight w:val="465"/>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67" w:type="dxa"/>
            <w:gridSpan w:val="5"/>
            <w:shd w:val="clear" w:color="auto" w:fill="F2F2F2" w:themeFill="background1" w:themeFillShade="F2"/>
            <w:vAlign w:val="center"/>
          </w:tcPr>
          <w:p w:rsidR="00DC2332" w:rsidRPr="00807D55" w:rsidRDefault="00DC2332" w:rsidP="003B4DCA">
            <w:pPr>
              <w:autoSpaceDE w:val="0"/>
              <w:autoSpaceDN w:val="0"/>
              <w:adjustRightInd w:val="0"/>
              <w:spacing w:line="360" w:lineRule="auto"/>
              <w:rPr>
                <w:bCs/>
                <w:iCs/>
                <w:color w:val="0000FF"/>
                <w:sz w:val="20"/>
                <w:szCs w:val="20"/>
              </w:rPr>
            </w:pPr>
            <w:r>
              <w:rPr>
                <w:rFonts w:ascii="Arial" w:hAnsi="Arial" w:cs="Arial"/>
                <w:sz w:val="20"/>
                <w:szCs w:val="20"/>
              </w:rPr>
              <w:t>Wydział Nauki o Zdrowiu</w:t>
            </w:r>
          </w:p>
        </w:tc>
      </w:tr>
      <w:tr w:rsidR="00DC2332" w:rsidRPr="00807D55" w:rsidTr="003B4DCA">
        <w:trPr>
          <w:trHeight w:val="1104"/>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721362">
              <w:rPr>
                <w:rFonts w:ascii="Arial" w:hAnsi="Arial" w:cs="Arial"/>
                <w:i/>
                <w:color w:val="808080" w:themeColor="background1" w:themeShade="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67" w:type="dxa"/>
            <w:gridSpan w:val="5"/>
            <w:shd w:val="clear" w:color="auto" w:fill="F2F2F2" w:themeFill="background1" w:themeFillShade="F2"/>
            <w:vAlign w:val="center"/>
          </w:tcPr>
          <w:p w:rsidR="00DC2332" w:rsidRPr="0051108A" w:rsidRDefault="00DC2332" w:rsidP="003B4DCA">
            <w:pPr>
              <w:autoSpaceDE w:val="0"/>
              <w:autoSpaceDN w:val="0"/>
              <w:adjustRightInd w:val="0"/>
              <w:spacing w:line="360" w:lineRule="auto"/>
              <w:rPr>
                <w:rFonts w:ascii="Arial" w:hAnsi="Arial" w:cs="Arial"/>
                <w:sz w:val="20"/>
                <w:szCs w:val="20"/>
              </w:rPr>
            </w:pPr>
            <w:r>
              <w:rPr>
                <w:rFonts w:ascii="Arial" w:hAnsi="Arial" w:cs="Arial"/>
                <w:sz w:val="20"/>
                <w:szCs w:val="20"/>
              </w:rPr>
              <w:t>Zdrowie Publiczne, specjalność:  Promocja zdrowia i epidemiologia-PE, II stopnia, profil ogólnoakademicki, studia stacjonarne</w:t>
            </w:r>
          </w:p>
        </w:tc>
      </w:tr>
      <w:tr w:rsidR="00DC2332" w:rsidRPr="00807D55" w:rsidTr="003B4DCA">
        <w:trPr>
          <w:trHeight w:val="465"/>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67" w:type="dxa"/>
            <w:gridSpan w:val="5"/>
            <w:shd w:val="clear" w:color="auto" w:fill="F2F2F2" w:themeFill="background1" w:themeFillShade="F2"/>
            <w:vAlign w:val="center"/>
          </w:tcPr>
          <w:p w:rsidR="00DC2332" w:rsidRPr="00807D55" w:rsidRDefault="00DC2332" w:rsidP="003B4DCA">
            <w:pPr>
              <w:autoSpaceDE w:val="0"/>
              <w:autoSpaceDN w:val="0"/>
              <w:adjustRightInd w:val="0"/>
              <w:spacing w:line="360" w:lineRule="auto"/>
              <w:rPr>
                <w:bCs/>
                <w:iCs/>
                <w:color w:val="0000FF"/>
                <w:sz w:val="20"/>
                <w:szCs w:val="20"/>
              </w:rPr>
            </w:pPr>
            <w:r>
              <w:rPr>
                <w:rFonts w:ascii="Arial" w:hAnsi="Arial" w:cs="Arial"/>
                <w:bCs/>
                <w:iCs/>
                <w:sz w:val="20"/>
                <w:szCs w:val="20"/>
              </w:rPr>
              <w:t>2017/2018</w:t>
            </w:r>
          </w:p>
        </w:tc>
      </w:tr>
      <w:tr w:rsidR="00DC2332" w:rsidRPr="00807D55" w:rsidTr="003B4DCA">
        <w:trPr>
          <w:trHeight w:val="465"/>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67" w:type="dxa"/>
            <w:gridSpan w:val="5"/>
            <w:shd w:val="clear" w:color="auto" w:fill="F2F2F2" w:themeFill="background1" w:themeFillShade="F2"/>
            <w:vAlign w:val="center"/>
          </w:tcPr>
          <w:p w:rsidR="00DC2332" w:rsidRPr="009E4ECE" w:rsidRDefault="00DC2332" w:rsidP="003B4DCA">
            <w:pPr>
              <w:autoSpaceDE w:val="0"/>
              <w:autoSpaceDN w:val="0"/>
              <w:adjustRightInd w:val="0"/>
              <w:spacing w:line="360" w:lineRule="auto"/>
              <w:rPr>
                <w:rFonts w:ascii="Arial" w:hAnsi="Arial" w:cs="Arial"/>
                <w:bCs/>
                <w:iCs/>
                <w:sz w:val="20"/>
                <w:szCs w:val="20"/>
              </w:rPr>
            </w:pPr>
            <w:r>
              <w:rPr>
                <w:rFonts w:ascii="Arial" w:hAnsi="Arial" w:cs="Arial"/>
                <w:bCs/>
                <w:iCs/>
                <w:sz w:val="20"/>
                <w:szCs w:val="20"/>
              </w:rPr>
              <w:t>Uwarunkowania zdrowia i choroby z elementami zdrowia środowiskowego</w:t>
            </w:r>
          </w:p>
        </w:tc>
      </w:tr>
      <w:tr w:rsidR="00DC2332" w:rsidRPr="00807D55" w:rsidTr="003B4DCA">
        <w:trPr>
          <w:trHeight w:val="465"/>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721362">
              <w:rPr>
                <w:rFonts w:ascii="Arial" w:hAnsi="Arial" w:cs="Arial"/>
                <w:i/>
                <w:color w:val="808080" w:themeColor="background1" w:themeShade="80"/>
                <w:sz w:val="20"/>
                <w:szCs w:val="20"/>
              </w:rPr>
              <w:t>(z systemu Pensum)</w:t>
            </w:r>
            <w:r w:rsidRPr="00721362">
              <w:rPr>
                <w:rFonts w:ascii="Arial" w:hAnsi="Arial" w:cs="Arial"/>
                <w:sz w:val="20"/>
                <w:szCs w:val="20"/>
              </w:rPr>
              <w:t>:</w:t>
            </w:r>
          </w:p>
        </w:tc>
        <w:tc>
          <w:tcPr>
            <w:tcW w:w="5767" w:type="dxa"/>
            <w:gridSpan w:val="5"/>
            <w:shd w:val="clear" w:color="auto" w:fill="F2F2F2" w:themeFill="background1" w:themeFillShade="F2"/>
            <w:vAlign w:val="center"/>
          </w:tcPr>
          <w:p w:rsidR="00DC2332" w:rsidRPr="00807D55" w:rsidRDefault="00DC2332" w:rsidP="003B4DCA">
            <w:pPr>
              <w:autoSpaceDE w:val="0"/>
              <w:autoSpaceDN w:val="0"/>
              <w:adjustRightInd w:val="0"/>
              <w:spacing w:line="360" w:lineRule="auto"/>
              <w:rPr>
                <w:bCs/>
                <w:iCs/>
                <w:color w:val="0000FF"/>
                <w:sz w:val="20"/>
                <w:szCs w:val="20"/>
              </w:rPr>
            </w:pPr>
            <w:r>
              <w:rPr>
                <w:bCs/>
                <w:iCs/>
                <w:color w:val="0000FF"/>
                <w:sz w:val="20"/>
                <w:szCs w:val="20"/>
              </w:rPr>
              <w:t>34982</w:t>
            </w:r>
          </w:p>
        </w:tc>
      </w:tr>
      <w:tr w:rsidR="00DC2332" w:rsidRPr="00807D55" w:rsidTr="003B4DCA">
        <w:trPr>
          <w:trHeight w:val="465"/>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67" w:type="dxa"/>
            <w:gridSpan w:val="5"/>
            <w:shd w:val="clear" w:color="auto" w:fill="F2F2F2" w:themeFill="background1" w:themeFillShade="F2"/>
            <w:vAlign w:val="center"/>
          </w:tcPr>
          <w:p w:rsidR="00DC2332" w:rsidRPr="00807D55" w:rsidRDefault="00DC2332" w:rsidP="003B4DCA">
            <w:pPr>
              <w:autoSpaceDE w:val="0"/>
              <w:autoSpaceDN w:val="0"/>
              <w:adjustRightInd w:val="0"/>
              <w:rPr>
                <w:bCs/>
                <w:iCs/>
                <w:color w:val="0000FF"/>
                <w:sz w:val="20"/>
                <w:szCs w:val="20"/>
              </w:rPr>
            </w:pPr>
            <w:r>
              <w:rPr>
                <w:rFonts w:ascii="Arial" w:hAnsi="Arial" w:cs="Arial"/>
                <w:sz w:val="20"/>
                <w:szCs w:val="20"/>
              </w:rPr>
              <w:t>Zakład Profilaktyki Zagrożeń Środowiskowych i Alergologii</w:t>
            </w:r>
          </w:p>
        </w:tc>
      </w:tr>
      <w:tr w:rsidR="00DC2332" w:rsidRPr="00807D55" w:rsidTr="003B4DCA">
        <w:trPr>
          <w:trHeight w:val="465"/>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67" w:type="dxa"/>
            <w:gridSpan w:val="5"/>
            <w:shd w:val="clear" w:color="auto" w:fill="F2F2F2" w:themeFill="background1" w:themeFillShade="F2"/>
            <w:vAlign w:val="center"/>
          </w:tcPr>
          <w:p w:rsidR="00DC2332" w:rsidRPr="00807D55" w:rsidRDefault="00DC2332" w:rsidP="003B4DCA">
            <w:pPr>
              <w:spacing w:line="360" w:lineRule="auto"/>
              <w:rPr>
                <w:color w:val="0000FF"/>
                <w:sz w:val="20"/>
                <w:szCs w:val="20"/>
                <w:lang w:val="en-US"/>
              </w:rPr>
            </w:pPr>
            <w:r>
              <w:rPr>
                <w:rFonts w:ascii="Arial" w:hAnsi="Arial" w:cs="Arial"/>
                <w:sz w:val="20"/>
                <w:szCs w:val="20"/>
                <w:lang w:val="en-US"/>
              </w:rPr>
              <w:t xml:space="preserve">Prof. dr hab. n. med. </w:t>
            </w:r>
            <w:r>
              <w:rPr>
                <w:rFonts w:ascii="Arial" w:hAnsi="Arial" w:cs="Arial"/>
                <w:sz w:val="20"/>
                <w:szCs w:val="20"/>
              </w:rPr>
              <w:t>Bolesław Samoliński</w:t>
            </w:r>
          </w:p>
        </w:tc>
      </w:tr>
      <w:tr w:rsidR="00DC2332" w:rsidRPr="00807D55" w:rsidTr="003B4DCA">
        <w:trPr>
          <w:trHeight w:val="465"/>
        </w:trPr>
        <w:tc>
          <w:tcPr>
            <w:tcW w:w="3911" w:type="dxa"/>
            <w:gridSpan w:val="5"/>
            <w:vAlign w:val="center"/>
          </w:tcPr>
          <w:p w:rsidR="00DC2332" w:rsidRPr="00807D55" w:rsidRDefault="00DC2332" w:rsidP="003B4DCA">
            <w:pPr>
              <w:spacing w:before="120" w:after="120"/>
              <w:rPr>
                <w:rFonts w:ascii="Arial" w:hAnsi="Arial" w:cs="Arial"/>
                <w:sz w:val="20"/>
                <w:szCs w:val="20"/>
              </w:rPr>
            </w:pPr>
            <w:r w:rsidRPr="00807D55">
              <w:rPr>
                <w:rFonts w:ascii="Arial" w:hAnsi="Arial" w:cs="Arial"/>
                <w:sz w:val="20"/>
                <w:szCs w:val="20"/>
              </w:rPr>
              <w:t xml:space="preserve">Rok studiów </w:t>
            </w:r>
            <w:r w:rsidRPr="00721362">
              <w:rPr>
                <w:rFonts w:ascii="Arial" w:hAnsi="Arial" w:cs="Arial"/>
                <w:i/>
                <w:color w:val="808080" w:themeColor="background1" w:themeShade="80"/>
                <w:sz w:val="20"/>
                <w:szCs w:val="20"/>
              </w:rPr>
              <w:t>(rok, na którym realizowany jest przedmiot)</w:t>
            </w:r>
            <w:r w:rsidRPr="00721362">
              <w:rPr>
                <w:rFonts w:ascii="Arial" w:hAnsi="Arial" w:cs="Arial"/>
                <w:sz w:val="20"/>
                <w:szCs w:val="20"/>
              </w:rPr>
              <w:t>:</w:t>
            </w:r>
          </w:p>
        </w:tc>
        <w:tc>
          <w:tcPr>
            <w:tcW w:w="5767" w:type="dxa"/>
            <w:gridSpan w:val="5"/>
            <w:shd w:val="clear" w:color="auto" w:fill="F2F2F2" w:themeFill="background1" w:themeFillShade="F2"/>
            <w:vAlign w:val="center"/>
          </w:tcPr>
          <w:p w:rsidR="00DC2332" w:rsidRPr="009E4ECE" w:rsidRDefault="00DC2332" w:rsidP="003B4DCA">
            <w:pPr>
              <w:autoSpaceDE w:val="0"/>
              <w:autoSpaceDN w:val="0"/>
              <w:adjustRightInd w:val="0"/>
              <w:spacing w:line="360" w:lineRule="auto"/>
              <w:rPr>
                <w:rFonts w:ascii="Arial" w:hAnsi="Arial" w:cs="Arial"/>
                <w:bCs/>
                <w:iCs/>
                <w:sz w:val="20"/>
                <w:szCs w:val="20"/>
              </w:rPr>
            </w:pPr>
            <w:r w:rsidRPr="009E4ECE">
              <w:rPr>
                <w:rFonts w:ascii="Arial" w:hAnsi="Arial" w:cs="Arial"/>
                <w:bCs/>
                <w:iCs/>
                <w:sz w:val="20"/>
                <w:szCs w:val="20"/>
              </w:rPr>
              <w:t>I</w:t>
            </w:r>
          </w:p>
        </w:tc>
      </w:tr>
      <w:tr w:rsidR="00DC2332" w:rsidRPr="00807D55" w:rsidTr="003B4DCA">
        <w:trPr>
          <w:trHeight w:val="465"/>
        </w:trPr>
        <w:tc>
          <w:tcPr>
            <w:tcW w:w="3911" w:type="dxa"/>
            <w:gridSpan w:val="5"/>
            <w:vAlign w:val="center"/>
          </w:tcPr>
          <w:p w:rsidR="00DC2332" w:rsidRPr="00807D55" w:rsidRDefault="00DC2332" w:rsidP="003B4DCA">
            <w:pPr>
              <w:spacing w:before="120" w:after="120"/>
              <w:rPr>
                <w:rFonts w:ascii="Arial" w:hAnsi="Arial" w:cs="Arial"/>
                <w:sz w:val="20"/>
                <w:szCs w:val="20"/>
              </w:rPr>
            </w:pPr>
            <w:r w:rsidRPr="00807D55">
              <w:rPr>
                <w:rFonts w:ascii="Arial" w:hAnsi="Arial" w:cs="Arial"/>
                <w:sz w:val="20"/>
                <w:szCs w:val="20"/>
              </w:rPr>
              <w:t xml:space="preserve">Semestr studiów </w:t>
            </w:r>
            <w:r w:rsidRPr="00721362">
              <w:rPr>
                <w:rFonts w:ascii="Arial" w:hAnsi="Arial" w:cs="Arial"/>
                <w:i/>
                <w:color w:val="808080" w:themeColor="background1" w:themeShade="80"/>
                <w:sz w:val="20"/>
                <w:szCs w:val="20"/>
              </w:rPr>
              <w:t>(semestr, na którym realizowany jest przedmiot)</w:t>
            </w:r>
            <w:r w:rsidRPr="00807D55">
              <w:rPr>
                <w:rFonts w:ascii="Arial" w:hAnsi="Arial" w:cs="Arial"/>
                <w:sz w:val="20"/>
                <w:szCs w:val="20"/>
              </w:rPr>
              <w:t>:</w:t>
            </w:r>
          </w:p>
        </w:tc>
        <w:tc>
          <w:tcPr>
            <w:tcW w:w="5767" w:type="dxa"/>
            <w:gridSpan w:val="5"/>
            <w:shd w:val="clear" w:color="auto" w:fill="F2F2F2" w:themeFill="background1" w:themeFillShade="F2"/>
            <w:vAlign w:val="center"/>
          </w:tcPr>
          <w:p w:rsidR="00DC2332" w:rsidRPr="009E4ECE" w:rsidRDefault="00DC2332" w:rsidP="003B4DCA">
            <w:pPr>
              <w:autoSpaceDE w:val="0"/>
              <w:autoSpaceDN w:val="0"/>
              <w:adjustRightInd w:val="0"/>
              <w:spacing w:line="360" w:lineRule="auto"/>
              <w:rPr>
                <w:rFonts w:ascii="Arial" w:hAnsi="Arial" w:cs="Arial"/>
                <w:bCs/>
                <w:iCs/>
                <w:sz w:val="20"/>
                <w:szCs w:val="20"/>
              </w:rPr>
            </w:pPr>
            <w:r>
              <w:rPr>
                <w:rFonts w:ascii="Arial" w:hAnsi="Arial" w:cs="Arial"/>
                <w:bCs/>
                <w:iCs/>
                <w:sz w:val="20"/>
                <w:szCs w:val="20"/>
              </w:rPr>
              <w:t>I</w:t>
            </w:r>
          </w:p>
        </w:tc>
      </w:tr>
      <w:tr w:rsidR="00DC2332" w:rsidRPr="00807D55" w:rsidTr="003B4DCA">
        <w:trPr>
          <w:trHeight w:val="465"/>
        </w:trPr>
        <w:tc>
          <w:tcPr>
            <w:tcW w:w="3911" w:type="dxa"/>
            <w:gridSpan w:val="5"/>
            <w:vAlign w:val="center"/>
          </w:tcPr>
          <w:p w:rsidR="00DC2332" w:rsidRPr="00807D55" w:rsidRDefault="00DC2332" w:rsidP="003B4DCA">
            <w:pPr>
              <w:spacing w:before="120" w:after="120"/>
              <w:rPr>
                <w:rFonts w:ascii="Arial" w:hAnsi="Arial" w:cs="Arial"/>
                <w:sz w:val="20"/>
                <w:szCs w:val="20"/>
              </w:rPr>
            </w:pPr>
            <w:r w:rsidRPr="00807D55">
              <w:rPr>
                <w:rFonts w:ascii="Arial" w:hAnsi="Arial" w:cs="Arial"/>
                <w:sz w:val="20"/>
                <w:szCs w:val="20"/>
              </w:rPr>
              <w:t xml:space="preserve">Typ modułu/przedmiotu </w:t>
            </w:r>
            <w:r w:rsidRPr="00721362">
              <w:rPr>
                <w:rFonts w:ascii="Arial" w:hAnsi="Arial" w:cs="Arial"/>
                <w:i/>
                <w:color w:val="808080" w:themeColor="background1" w:themeShade="80"/>
                <w:sz w:val="20"/>
                <w:szCs w:val="20"/>
              </w:rPr>
              <w:t>(podstawowy, kierunkowy, fakultatywny)</w:t>
            </w:r>
            <w:r w:rsidRPr="00807D55">
              <w:rPr>
                <w:rFonts w:ascii="Arial" w:hAnsi="Arial" w:cs="Arial"/>
                <w:sz w:val="20"/>
                <w:szCs w:val="20"/>
              </w:rPr>
              <w:t>:</w:t>
            </w:r>
          </w:p>
        </w:tc>
        <w:tc>
          <w:tcPr>
            <w:tcW w:w="5767" w:type="dxa"/>
            <w:gridSpan w:val="5"/>
            <w:shd w:val="clear" w:color="auto" w:fill="F2F2F2" w:themeFill="background1" w:themeFillShade="F2"/>
            <w:vAlign w:val="center"/>
          </w:tcPr>
          <w:p w:rsidR="00DC2332" w:rsidRPr="009E4ECE" w:rsidRDefault="00DC2332" w:rsidP="003B4DCA">
            <w:pPr>
              <w:autoSpaceDE w:val="0"/>
              <w:autoSpaceDN w:val="0"/>
              <w:adjustRightInd w:val="0"/>
              <w:spacing w:line="360" w:lineRule="auto"/>
              <w:rPr>
                <w:rFonts w:ascii="Arial" w:hAnsi="Arial" w:cs="Arial"/>
                <w:bCs/>
                <w:iCs/>
                <w:sz w:val="20"/>
                <w:szCs w:val="20"/>
              </w:rPr>
            </w:pPr>
            <w:r w:rsidRPr="009E4ECE">
              <w:rPr>
                <w:rFonts w:ascii="Arial" w:hAnsi="Arial" w:cs="Arial"/>
                <w:bCs/>
                <w:iCs/>
                <w:sz w:val="20"/>
                <w:szCs w:val="20"/>
              </w:rPr>
              <w:t>Podstawowy</w:t>
            </w:r>
          </w:p>
        </w:tc>
      </w:tr>
      <w:tr w:rsidR="00DC2332" w:rsidRPr="00807D55" w:rsidTr="003B4DCA">
        <w:trPr>
          <w:trHeight w:val="465"/>
        </w:trPr>
        <w:tc>
          <w:tcPr>
            <w:tcW w:w="3911" w:type="dxa"/>
            <w:gridSpan w:val="5"/>
            <w:vAlign w:val="center"/>
          </w:tcPr>
          <w:p w:rsidR="00DC2332" w:rsidRPr="00807D55" w:rsidRDefault="00DC2332" w:rsidP="003B4DCA">
            <w:pPr>
              <w:spacing w:before="120" w:after="120"/>
              <w:rPr>
                <w:rFonts w:ascii="Arial" w:hAnsi="Arial" w:cs="Arial"/>
                <w:sz w:val="20"/>
                <w:szCs w:val="20"/>
              </w:rPr>
            </w:pPr>
            <w:r w:rsidRPr="00807D55">
              <w:rPr>
                <w:rFonts w:ascii="Arial" w:hAnsi="Arial" w:cs="Arial"/>
                <w:sz w:val="20"/>
                <w:szCs w:val="20"/>
              </w:rPr>
              <w:t xml:space="preserve">Osoby prowadzące </w:t>
            </w:r>
            <w:r w:rsidRPr="00721362">
              <w:rPr>
                <w:rFonts w:ascii="Arial" w:hAnsi="Arial" w:cs="Arial"/>
                <w:i/>
                <w:color w:val="808080" w:themeColor="background1" w:themeShade="80"/>
                <w:sz w:val="20"/>
                <w:szCs w:val="20"/>
              </w:rPr>
              <w:t>(imiona, nazwiska oraz stopnie naukowe wszystkich wykładowców prowadzących przedmiot)</w:t>
            </w:r>
            <w:r w:rsidRPr="00807D55">
              <w:rPr>
                <w:rFonts w:ascii="Arial" w:hAnsi="Arial" w:cs="Arial"/>
                <w:sz w:val="20"/>
                <w:szCs w:val="20"/>
              </w:rPr>
              <w:t>:</w:t>
            </w:r>
          </w:p>
        </w:tc>
        <w:tc>
          <w:tcPr>
            <w:tcW w:w="5767" w:type="dxa"/>
            <w:gridSpan w:val="5"/>
            <w:shd w:val="clear" w:color="auto" w:fill="F2F2F2" w:themeFill="background1" w:themeFillShade="F2"/>
            <w:vAlign w:val="center"/>
          </w:tcPr>
          <w:p w:rsidR="00DC2332" w:rsidRDefault="00DC2332" w:rsidP="003B4DCA">
            <w:pPr>
              <w:autoSpaceDE w:val="0"/>
              <w:autoSpaceDN w:val="0"/>
              <w:adjustRightInd w:val="0"/>
              <w:spacing w:line="360" w:lineRule="auto"/>
              <w:rPr>
                <w:rFonts w:ascii="Arial" w:hAnsi="Arial" w:cs="Arial"/>
                <w:bCs/>
                <w:iCs/>
                <w:sz w:val="20"/>
                <w:szCs w:val="20"/>
              </w:rPr>
            </w:pPr>
            <w:r w:rsidRPr="009E4ECE">
              <w:rPr>
                <w:rFonts w:ascii="Arial" w:hAnsi="Arial" w:cs="Arial"/>
                <w:bCs/>
                <w:iCs/>
                <w:sz w:val="20"/>
                <w:szCs w:val="20"/>
              </w:rPr>
              <w:t xml:space="preserve">Dr </w:t>
            </w:r>
            <w:r>
              <w:rPr>
                <w:rFonts w:ascii="Arial" w:hAnsi="Arial" w:cs="Arial"/>
                <w:bCs/>
                <w:iCs/>
                <w:sz w:val="20"/>
                <w:szCs w:val="20"/>
              </w:rPr>
              <w:t>inż. Barbara Piekarska</w:t>
            </w:r>
          </w:p>
          <w:p w:rsidR="00DC2332" w:rsidRDefault="00DC2332" w:rsidP="003B4DCA">
            <w:pPr>
              <w:autoSpaceDE w:val="0"/>
              <w:autoSpaceDN w:val="0"/>
              <w:adjustRightInd w:val="0"/>
              <w:spacing w:line="360" w:lineRule="auto"/>
              <w:rPr>
                <w:rFonts w:ascii="Arial" w:hAnsi="Arial" w:cs="Arial"/>
                <w:bCs/>
                <w:iCs/>
                <w:sz w:val="20"/>
                <w:szCs w:val="20"/>
              </w:rPr>
            </w:pPr>
            <w:r>
              <w:rPr>
                <w:rFonts w:ascii="Arial" w:hAnsi="Arial" w:cs="Arial"/>
                <w:bCs/>
                <w:iCs/>
                <w:sz w:val="20"/>
                <w:szCs w:val="20"/>
              </w:rPr>
              <w:t>Dr n .med. Andrzej Namysłowski</w:t>
            </w:r>
          </w:p>
          <w:p w:rsidR="00DC2332" w:rsidRPr="009E4ECE" w:rsidRDefault="00DC2332" w:rsidP="003B4DCA">
            <w:pPr>
              <w:autoSpaceDE w:val="0"/>
              <w:autoSpaceDN w:val="0"/>
              <w:adjustRightInd w:val="0"/>
              <w:spacing w:line="360" w:lineRule="auto"/>
              <w:rPr>
                <w:rFonts w:ascii="Arial" w:hAnsi="Arial" w:cs="Arial"/>
                <w:bCs/>
                <w:iCs/>
                <w:sz w:val="20"/>
                <w:szCs w:val="20"/>
              </w:rPr>
            </w:pPr>
            <w:r>
              <w:rPr>
                <w:rFonts w:ascii="Arial" w:hAnsi="Arial" w:cs="Arial"/>
                <w:bCs/>
                <w:iCs/>
                <w:sz w:val="20"/>
                <w:szCs w:val="20"/>
              </w:rPr>
              <w:t>Mgr Joanna Stróżek</w:t>
            </w:r>
          </w:p>
        </w:tc>
      </w:tr>
      <w:tr w:rsidR="00DC2332" w:rsidRPr="00807D55" w:rsidTr="003B4DCA">
        <w:trPr>
          <w:trHeight w:val="465"/>
        </w:trPr>
        <w:tc>
          <w:tcPr>
            <w:tcW w:w="3911" w:type="dxa"/>
            <w:gridSpan w:val="5"/>
            <w:vAlign w:val="center"/>
          </w:tcPr>
          <w:p w:rsidR="00DC2332" w:rsidRPr="00A20D67" w:rsidRDefault="00DC2332" w:rsidP="003B4DCA">
            <w:pPr>
              <w:spacing w:before="120" w:after="120"/>
              <w:rPr>
                <w:rFonts w:ascii="Arial" w:hAnsi="Arial" w:cs="Arial"/>
                <w:sz w:val="20"/>
                <w:szCs w:val="20"/>
              </w:rPr>
            </w:pPr>
            <w:r w:rsidRPr="00A20D67">
              <w:rPr>
                <w:rFonts w:ascii="Arial" w:hAnsi="Arial" w:cs="Arial"/>
                <w:sz w:val="20"/>
                <w:szCs w:val="20"/>
              </w:rPr>
              <w:lastRenderedPageBreak/>
              <w:t xml:space="preserve">Erasmus TAK/NIE </w:t>
            </w:r>
            <w:r w:rsidRPr="00A20D67">
              <w:rPr>
                <w:rFonts w:ascii="Arial" w:hAnsi="Arial" w:cs="Arial"/>
                <w:i/>
                <w:sz w:val="20"/>
                <w:szCs w:val="20"/>
              </w:rPr>
              <w:t>(czy przedmiot dostępny jest dla studentów w ramach programu Erasmus)</w:t>
            </w:r>
            <w:r w:rsidRPr="00A20D67">
              <w:rPr>
                <w:rFonts w:ascii="Arial" w:hAnsi="Arial" w:cs="Arial"/>
                <w:sz w:val="20"/>
                <w:szCs w:val="20"/>
              </w:rPr>
              <w:t>:</w:t>
            </w:r>
          </w:p>
        </w:tc>
        <w:tc>
          <w:tcPr>
            <w:tcW w:w="5767" w:type="dxa"/>
            <w:gridSpan w:val="5"/>
            <w:shd w:val="clear" w:color="auto" w:fill="F2F2F2" w:themeFill="background1" w:themeFillShade="F2"/>
            <w:vAlign w:val="center"/>
          </w:tcPr>
          <w:p w:rsidR="00DC2332" w:rsidRPr="00A20D67" w:rsidRDefault="00DC2332" w:rsidP="003B4DCA">
            <w:pPr>
              <w:autoSpaceDE w:val="0"/>
              <w:autoSpaceDN w:val="0"/>
              <w:adjustRightInd w:val="0"/>
              <w:spacing w:line="360" w:lineRule="auto"/>
              <w:rPr>
                <w:rFonts w:ascii="Arial" w:hAnsi="Arial" w:cs="Arial"/>
                <w:bCs/>
                <w:iCs/>
                <w:sz w:val="20"/>
                <w:szCs w:val="20"/>
              </w:rPr>
            </w:pPr>
            <w:r w:rsidRPr="00A20D67">
              <w:rPr>
                <w:rFonts w:ascii="Arial" w:hAnsi="Arial" w:cs="Arial"/>
                <w:bCs/>
                <w:iCs/>
                <w:sz w:val="20"/>
                <w:szCs w:val="20"/>
              </w:rPr>
              <w:t>Nie</w:t>
            </w:r>
          </w:p>
        </w:tc>
      </w:tr>
      <w:tr w:rsidR="00DC2332" w:rsidRPr="00807D55" w:rsidTr="003B4DCA">
        <w:trPr>
          <w:trHeight w:val="465"/>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721362">
              <w:rPr>
                <w:rFonts w:ascii="Arial" w:hAnsi="Arial" w:cs="Arial"/>
                <w:i/>
                <w:color w:val="808080" w:themeColor="background1" w:themeShade="80"/>
                <w:sz w:val="20"/>
                <w:szCs w:val="20"/>
              </w:rPr>
              <w:t>(osoba, do której należy zgłaszać uwagi dotyczące sylabusa)</w:t>
            </w:r>
            <w:r w:rsidRPr="00807D55">
              <w:rPr>
                <w:rFonts w:ascii="Arial" w:hAnsi="Arial" w:cs="Arial"/>
                <w:sz w:val="20"/>
                <w:szCs w:val="20"/>
              </w:rPr>
              <w:t>:</w:t>
            </w:r>
          </w:p>
        </w:tc>
        <w:tc>
          <w:tcPr>
            <w:tcW w:w="5767" w:type="dxa"/>
            <w:gridSpan w:val="5"/>
            <w:shd w:val="clear" w:color="auto" w:fill="F2F2F2" w:themeFill="background1" w:themeFillShade="F2"/>
            <w:vAlign w:val="center"/>
          </w:tcPr>
          <w:p w:rsidR="00DC2332" w:rsidRPr="00DE0591" w:rsidRDefault="00DC2332" w:rsidP="003B4DCA">
            <w:pPr>
              <w:autoSpaceDE w:val="0"/>
              <w:autoSpaceDN w:val="0"/>
              <w:adjustRightInd w:val="0"/>
              <w:spacing w:line="360" w:lineRule="auto"/>
              <w:rPr>
                <w:rFonts w:ascii="Arial" w:hAnsi="Arial" w:cs="Arial"/>
                <w:bCs/>
                <w:iCs/>
                <w:sz w:val="20"/>
                <w:szCs w:val="20"/>
              </w:rPr>
            </w:pPr>
            <w:r>
              <w:rPr>
                <w:rFonts w:ascii="Arial" w:hAnsi="Arial" w:cs="Arial"/>
                <w:bCs/>
                <w:iCs/>
                <w:sz w:val="20"/>
                <w:szCs w:val="20"/>
              </w:rPr>
              <w:t>Dr inz. Barbara Piekarska</w:t>
            </w:r>
          </w:p>
          <w:p w:rsidR="00DC2332" w:rsidRPr="00DE0591" w:rsidRDefault="00DC2332" w:rsidP="003B4DCA">
            <w:pPr>
              <w:autoSpaceDE w:val="0"/>
              <w:autoSpaceDN w:val="0"/>
              <w:adjustRightInd w:val="0"/>
              <w:spacing w:line="360" w:lineRule="auto"/>
              <w:rPr>
                <w:bCs/>
                <w:iCs/>
                <w:sz w:val="20"/>
                <w:szCs w:val="20"/>
              </w:rPr>
            </w:pPr>
          </w:p>
        </w:tc>
      </w:tr>
      <w:tr w:rsidR="00DC2332" w:rsidRPr="00807D55" w:rsidTr="003B4DCA">
        <w:trPr>
          <w:trHeight w:val="465"/>
        </w:trPr>
        <w:tc>
          <w:tcPr>
            <w:tcW w:w="3911" w:type="dxa"/>
            <w:gridSpan w:val="5"/>
            <w:vAlign w:val="center"/>
          </w:tcPr>
          <w:p w:rsidR="00DC2332" w:rsidRPr="00807D55" w:rsidRDefault="00DC2332" w:rsidP="003B4DCA">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67" w:type="dxa"/>
            <w:gridSpan w:val="5"/>
            <w:shd w:val="clear" w:color="auto" w:fill="F2F2F2" w:themeFill="background1" w:themeFillShade="F2"/>
            <w:vAlign w:val="center"/>
          </w:tcPr>
          <w:p w:rsidR="00DC2332" w:rsidRPr="00DE0591" w:rsidRDefault="00DC2332" w:rsidP="003B4DCA">
            <w:pPr>
              <w:autoSpaceDE w:val="0"/>
              <w:autoSpaceDN w:val="0"/>
              <w:adjustRightInd w:val="0"/>
              <w:spacing w:line="360" w:lineRule="auto"/>
              <w:rPr>
                <w:bCs/>
                <w:iCs/>
                <w:sz w:val="20"/>
                <w:szCs w:val="20"/>
              </w:rPr>
            </w:pPr>
            <w:r w:rsidRPr="00DE0591">
              <w:rPr>
                <w:bCs/>
                <w:iCs/>
                <w:sz w:val="20"/>
                <w:szCs w:val="20"/>
              </w:rPr>
              <w:t>2</w:t>
            </w:r>
          </w:p>
        </w:tc>
      </w:tr>
      <w:tr w:rsidR="00DC2332" w:rsidRPr="00807D55" w:rsidTr="003B4DCA">
        <w:trPr>
          <w:trHeight w:val="192"/>
        </w:trPr>
        <w:tc>
          <w:tcPr>
            <w:tcW w:w="9678" w:type="dxa"/>
            <w:gridSpan w:val="10"/>
            <w:vAlign w:val="center"/>
          </w:tcPr>
          <w:p w:rsidR="00DC2332" w:rsidRPr="00807D55" w:rsidRDefault="00DC2332" w:rsidP="009F0EA9">
            <w:pPr>
              <w:numPr>
                <w:ilvl w:val="0"/>
                <w:numId w:val="139"/>
              </w:numPr>
              <w:autoSpaceDE w:val="0"/>
              <w:autoSpaceDN w:val="0"/>
              <w:adjustRightInd w:val="0"/>
              <w:spacing w:before="120" w:after="120" w:line="240" w:lineRule="auto"/>
              <w:ind w:left="357" w:hanging="357"/>
              <w:rPr>
                <w:rFonts w:ascii="Arial" w:hAnsi="Arial" w:cs="Arial"/>
                <w:b/>
                <w:bCs/>
                <w:iCs/>
                <w:color w:val="0000FF"/>
              </w:rPr>
            </w:pPr>
            <w:r>
              <w:rPr>
                <w:rFonts w:ascii="Arial" w:hAnsi="Arial" w:cs="Arial"/>
                <w:b/>
                <w:bCs/>
                <w:iCs/>
              </w:rPr>
              <w:t>Cele kształcenia</w:t>
            </w:r>
          </w:p>
        </w:tc>
      </w:tr>
      <w:tr w:rsidR="00DC2332" w:rsidRPr="00807D55" w:rsidTr="003B4DCA">
        <w:trPr>
          <w:trHeight w:val="465"/>
        </w:trPr>
        <w:tc>
          <w:tcPr>
            <w:tcW w:w="9678" w:type="dxa"/>
            <w:gridSpan w:val="10"/>
            <w:shd w:val="clear" w:color="auto" w:fill="F2F2F2" w:themeFill="background1" w:themeFillShade="F2"/>
            <w:vAlign w:val="center"/>
          </w:tcPr>
          <w:p w:rsidR="00DC2332" w:rsidRPr="00AD054F" w:rsidRDefault="00DC2332" w:rsidP="00DC2332">
            <w:pPr>
              <w:numPr>
                <w:ilvl w:val="0"/>
                <w:numId w:val="2"/>
              </w:numPr>
              <w:spacing w:before="120" w:after="120" w:line="240" w:lineRule="auto"/>
              <w:jc w:val="both"/>
              <w:rPr>
                <w:rFonts w:ascii="Arial" w:hAnsi="Arial" w:cs="Arial"/>
                <w:bCs/>
                <w:iCs/>
                <w:sz w:val="20"/>
                <w:szCs w:val="20"/>
              </w:rPr>
            </w:pPr>
            <w:r w:rsidRPr="0090401D">
              <w:rPr>
                <w:rFonts w:ascii="Arial" w:hAnsi="Arial" w:cs="Arial"/>
                <w:bCs/>
                <w:i/>
                <w:iCs/>
                <w:color w:val="7F7F7F" w:themeColor="text1" w:themeTint="80"/>
                <w:sz w:val="20"/>
                <w:szCs w:val="20"/>
              </w:rPr>
              <w:t xml:space="preserve"> </w:t>
            </w:r>
            <w:r w:rsidRPr="00AD054F">
              <w:rPr>
                <w:rFonts w:ascii="Arial" w:hAnsi="Arial" w:cs="Arial"/>
                <w:bCs/>
                <w:iCs/>
                <w:sz w:val="20"/>
                <w:szCs w:val="20"/>
              </w:rPr>
              <w:t>Przekazanie wiedzy z zakresu uwarunkowań zdrowia i choroby</w:t>
            </w:r>
          </w:p>
          <w:p w:rsidR="00DC2332" w:rsidRPr="00AD054F" w:rsidRDefault="00DC2332" w:rsidP="00DC2332">
            <w:pPr>
              <w:numPr>
                <w:ilvl w:val="0"/>
                <w:numId w:val="2"/>
              </w:numPr>
              <w:spacing w:before="120" w:after="120" w:line="240" w:lineRule="auto"/>
              <w:jc w:val="both"/>
              <w:rPr>
                <w:rFonts w:ascii="Arial" w:hAnsi="Arial" w:cs="Arial"/>
                <w:bCs/>
                <w:iCs/>
                <w:sz w:val="20"/>
                <w:szCs w:val="20"/>
              </w:rPr>
            </w:pPr>
            <w:r w:rsidRPr="00AD054F">
              <w:rPr>
                <w:rFonts w:ascii="Arial" w:hAnsi="Arial" w:cs="Arial"/>
                <w:bCs/>
                <w:iCs/>
                <w:sz w:val="20"/>
                <w:szCs w:val="20"/>
              </w:rPr>
              <w:t>Przekazanie wiedzy z zakresu analizy uwarunkowań zdrowia i choroby oraz oceny ich efektywności i relacji pomiędzy poszczególnymi elementami.</w:t>
            </w:r>
          </w:p>
          <w:p w:rsidR="00DC2332" w:rsidRPr="00AD054F" w:rsidRDefault="00DC2332" w:rsidP="00DC2332">
            <w:pPr>
              <w:numPr>
                <w:ilvl w:val="0"/>
                <w:numId w:val="2"/>
              </w:numPr>
              <w:spacing w:before="120" w:after="120" w:line="240" w:lineRule="auto"/>
              <w:jc w:val="both"/>
              <w:rPr>
                <w:rFonts w:ascii="Arial" w:hAnsi="Arial" w:cs="Arial"/>
                <w:bCs/>
                <w:iCs/>
                <w:sz w:val="20"/>
                <w:szCs w:val="20"/>
              </w:rPr>
            </w:pPr>
            <w:r w:rsidRPr="00AD054F">
              <w:rPr>
                <w:rFonts w:ascii="Arial" w:hAnsi="Arial" w:cs="Arial"/>
                <w:bCs/>
                <w:iCs/>
                <w:sz w:val="20"/>
                <w:szCs w:val="20"/>
              </w:rPr>
              <w:t>Zapoznanie studentów z pojęciami zdrowia i choroby, czynnikami egzogennymi i endogennymi warunkującymi wymienione stany oraz uwarunkowaniami choroby wynikającymi ze stylu życia i warunków socjospołecznych.</w:t>
            </w:r>
          </w:p>
          <w:p w:rsidR="00DC2332" w:rsidRPr="00AD054F" w:rsidRDefault="00DC2332" w:rsidP="00DC2332">
            <w:pPr>
              <w:numPr>
                <w:ilvl w:val="0"/>
                <w:numId w:val="2"/>
              </w:numPr>
              <w:spacing w:before="120" w:after="120" w:line="240" w:lineRule="auto"/>
              <w:jc w:val="both"/>
              <w:rPr>
                <w:rFonts w:ascii="Arial" w:hAnsi="Arial" w:cs="Arial"/>
                <w:bCs/>
                <w:iCs/>
                <w:sz w:val="20"/>
                <w:szCs w:val="20"/>
              </w:rPr>
            </w:pPr>
            <w:r w:rsidRPr="00AD054F">
              <w:rPr>
                <w:rFonts w:ascii="Arial" w:hAnsi="Arial" w:cs="Arial"/>
                <w:bCs/>
                <w:iCs/>
                <w:sz w:val="20"/>
                <w:szCs w:val="20"/>
              </w:rPr>
              <w:t>Przekazanie oraz poszerzenie wiedzy na temat efektów zdrowotnych czynników: biologicznych, fizycznych, chemicznych występujących w środowiskach gdzie przebywa człowiek.</w:t>
            </w:r>
          </w:p>
          <w:p w:rsidR="00DC2332" w:rsidRPr="005D561D" w:rsidRDefault="00DC2332" w:rsidP="00DC2332">
            <w:pPr>
              <w:numPr>
                <w:ilvl w:val="0"/>
                <w:numId w:val="2"/>
              </w:numPr>
              <w:spacing w:before="120" w:after="120" w:line="240" w:lineRule="auto"/>
              <w:jc w:val="both"/>
              <w:rPr>
                <w:rFonts w:ascii="Arial" w:hAnsi="Arial" w:cs="Arial"/>
                <w:bCs/>
                <w:iCs/>
                <w:sz w:val="20"/>
                <w:szCs w:val="20"/>
              </w:rPr>
            </w:pPr>
            <w:r w:rsidRPr="00AD054F">
              <w:rPr>
                <w:rFonts w:ascii="Arial" w:hAnsi="Arial" w:cs="Arial"/>
                <w:bCs/>
                <w:iCs/>
                <w:sz w:val="20"/>
                <w:szCs w:val="20"/>
              </w:rPr>
              <w:t>Przekazanie oraz poszerzenie wiedzy dotyczącej narażenia na czynniki środowiskowe, w szczególności szkodliwe i uciążliwe na stanowisku pracy</w:t>
            </w:r>
            <w:r>
              <w:rPr>
                <w:rFonts w:ascii="Arial" w:hAnsi="Arial" w:cs="Arial"/>
                <w:bCs/>
                <w:iCs/>
                <w:sz w:val="20"/>
                <w:szCs w:val="20"/>
              </w:rPr>
              <w:t>.</w:t>
            </w:r>
          </w:p>
        </w:tc>
      </w:tr>
      <w:tr w:rsidR="00DC2332" w:rsidRPr="00807D55" w:rsidTr="003B4DCA">
        <w:trPr>
          <w:trHeight w:val="312"/>
        </w:trPr>
        <w:tc>
          <w:tcPr>
            <w:tcW w:w="9678" w:type="dxa"/>
            <w:gridSpan w:val="10"/>
            <w:vAlign w:val="center"/>
          </w:tcPr>
          <w:p w:rsidR="00DC2332" w:rsidRPr="00807D55" w:rsidRDefault="00DC2332" w:rsidP="009F0EA9">
            <w:pPr>
              <w:numPr>
                <w:ilvl w:val="0"/>
                <w:numId w:val="139"/>
              </w:numPr>
              <w:autoSpaceDE w:val="0"/>
              <w:autoSpaceDN w:val="0"/>
              <w:adjustRightInd w:val="0"/>
              <w:spacing w:before="120" w:after="120" w:line="240" w:lineRule="auto"/>
              <w:ind w:left="357" w:hanging="357"/>
              <w:rPr>
                <w:rFonts w:ascii="Arial" w:hAnsi="Arial" w:cs="Arial"/>
                <w:b/>
                <w:bCs/>
                <w:iCs/>
                <w:color w:val="0000FF"/>
              </w:rPr>
            </w:pPr>
            <w:r w:rsidRPr="00807D55">
              <w:br w:type="page"/>
            </w:r>
            <w:r w:rsidRPr="00807D55">
              <w:rPr>
                <w:rFonts w:ascii="Arial" w:hAnsi="Arial" w:cs="Arial"/>
                <w:b/>
                <w:bCs/>
                <w:iCs/>
              </w:rPr>
              <w:t xml:space="preserve">Wymagania wstępne </w:t>
            </w:r>
          </w:p>
        </w:tc>
      </w:tr>
      <w:tr w:rsidR="00DC2332" w:rsidRPr="00807D55" w:rsidTr="003B4DCA">
        <w:trPr>
          <w:trHeight w:val="465"/>
        </w:trPr>
        <w:tc>
          <w:tcPr>
            <w:tcW w:w="9678" w:type="dxa"/>
            <w:gridSpan w:val="10"/>
            <w:shd w:val="clear" w:color="auto" w:fill="F2F2F2" w:themeFill="background1" w:themeFillShade="F2"/>
            <w:vAlign w:val="center"/>
          </w:tcPr>
          <w:p w:rsidR="00DC2332" w:rsidRPr="005D561D" w:rsidRDefault="00DC2332" w:rsidP="00DC2332">
            <w:pPr>
              <w:numPr>
                <w:ilvl w:val="0"/>
                <w:numId w:val="19"/>
              </w:numPr>
              <w:spacing w:before="120" w:after="120" w:line="240" w:lineRule="auto"/>
              <w:jc w:val="both"/>
              <w:rPr>
                <w:rFonts w:ascii="Arial" w:hAnsi="Arial" w:cs="Arial"/>
                <w:bCs/>
                <w:iCs/>
                <w:sz w:val="20"/>
                <w:szCs w:val="20"/>
              </w:rPr>
            </w:pPr>
            <w:r w:rsidRPr="005D561D">
              <w:rPr>
                <w:rFonts w:ascii="Arial" w:hAnsi="Arial" w:cs="Arial"/>
                <w:bCs/>
                <w:iCs/>
                <w:color w:val="000000" w:themeColor="text1"/>
                <w:szCs w:val="20"/>
              </w:rPr>
              <w:t>Przed przystąpieniem do przedmiotu student posiada wiedzę interdyscyplinarną z zakresu podstawowych środowiskowych uwarunkowań zdrowia i zdrowia środowiskowego.</w:t>
            </w:r>
          </w:p>
        </w:tc>
      </w:tr>
      <w:tr w:rsidR="00DC2332" w:rsidRPr="00807D55" w:rsidTr="003B4DCA">
        <w:trPr>
          <w:trHeight w:val="344"/>
        </w:trPr>
        <w:tc>
          <w:tcPr>
            <w:tcW w:w="9678" w:type="dxa"/>
            <w:gridSpan w:val="10"/>
            <w:vAlign w:val="center"/>
          </w:tcPr>
          <w:p w:rsidR="00DC2332" w:rsidRPr="00807D55" w:rsidRDefault="00DC2332" w:rsidP="009F0EA9">
            <w:pPr>
              <w:numPr>
                <w:ilvl w:val="0"/>
                <w:numId w:val="139"/>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DC2332" w:rsidRPr="00807D55" w:rsidTr="003B4DCA">
        <w:trPr>
          <w:trHeight w:val="465"/>
        </w:trPr>
        <w:tc>
          <w:tcPr>
            <w:tcW w:w="9678" w:type="dxa"/>
            <w:gridSpan w:val="10"/>
            <w:vAlign w:val="center"/>
          </w:tcPr>
          <w:p w:rsidR="00DC2332" w:rsidRPr="00807D55" w:rsidRDefault="00DC2332" w:rsidP="003B4DCA">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DC2332" w:rsidRPr="00807D55" w:rsidTr="003B4DCA">
        <w:trPr>
          <w:trHeight w:val="465"/>
        </w:trPr>
        <w:tc>
          <w:tcPr>
            <w:tcW w:w="2448" w:type="dxa"/>
            <w:gridSpan w:val="3"/>
            <w:vAlign w:val="center"/>
          </w:tcPr>
          <w:p w:rsidR="00DC2332" w:rsidRPr="00807D55" w:rsidRDefault="00DC2332" w:rsidP="003B4DCA">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6"/>
            <w:vAlign w:val="center"/>
          </w:tcPr>
          <w:p w:rsidR="00DC2332" w:rsidRPr="00807D55" w:rsidRDefault="00DC2332" w:rsidP="003B4DCA">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10" w:type="dxa"/>
            <w:vAlign w:val="center"/>
          </w:tcPr>
          <w:p w:rsidR="00DC2332" w:rsidRPr="00807D55" w:rsidRDefault="00DC2332" w:rsidP="003B4DCA">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DC2332" w:rsidRPr="00F92DD8" w:rsidTr="003B4DCA">
        <w:trPr>
          <w:trHeight w:val="465"/>
        </w:trPr>
        <w:tc>
          <w:tcPr>
            <w:tcW w:w="2448" w:type="dxa"/>
            <w:gridSpan w:val="3"/>
            <w:shd w:val="clear" w:color="auto" w:fill="F2F2F2" w:themeFill="background1" w:themeFillShade="F2"/>
            <w:vAlign w:val="bottom"/>
          </w:tcPr>
          <w:p w:rsidR="00DC2332" w:rsidRPr="003956B1" w:rsidRDefault="00DC2332" w:rsidP="003B4DCA">
            <w:pPr>
              <w:jc w:val="center"/>
              <w:rPr>
                <w:rFonts w:ascii="Arial" w:hAnsi="Arial" w:cs="Arial"/>
              </w:rPr>
            </w:pPr>
            <w:r w:rsidRPr="003956B1">
              <w:rPr>
                <w:rFonts w:ascii="Arial" w:hAnsi="Arial" w:cs="Arial"/>
              </w:rPr>
              <w:t>W1</w:t>
            </w:r>
          </w:p>
          <w:p w:rsidR="00DC2332" w:rsidRPr="003956B1" w:rsidRDefault="00DC2332" w:rsidP="003B4DCA">
            <w:pPr>
              <w:jc w:val="center"/>
              <w:rPr>
                <w:rFonts w:ascii="Arial" w:hAnsi="Arial" w:cs="Arial"/>
              </w:rPr>
            </w:pPr>
          </w:p>
        </w:tc>
        <w:tc>
          <w:tcPr>
            <w:tcW w:w="4820" w:type="dxa"/>
            <w:gridSpan w:val="6"/>
            <w:shd w:val="clear" w:color="auto" w:fill="F2F2F2" w:themeFill="background1" w:themeFillShade="F2"/>
            <w:vAlign w:val="bottom"/>
          </w:tcPr>
          <w:p w:rsidR="00DC2332" w:rsidRPr="003956B1" w:rsidRDefault="00DC2332" w:rsidP="003B4DCA">
            <w:pPr>
              <w:rPr>
                <w:rFonts w:ascii="Arial" w:hAnsi="Arial" w:cs="Arial"/>
              </w:rPr>
            </w:pPr>
            <w:r w:rsidRPr="003956B1">
              <w:rPr>
                <w:rFonts w:ascii="Arial" w:hAnsi="Arial" w:cs="Arial"/>
              </w:rPr>
              <w:t>Zna i rozumie fizykochemiczne i biologiczne podstawy nauk o zdrowiu oraz nauk o kulturze fizycznej w zakresie właściwym dla programu kształcenia</w:t>
            </w:r>
          </w:p>
        </w:tc>
        <w:tc>
          <w:tcPr>
            <w:tcW w:w="2410" w:type="dxa"/>
            <w:shd w:val="clear" w:color="auto" w:fill="F2F2F2" w:themeFill="background1" w:themeFillShade="F2"/>
            <w:vAlign w:val="bottom"/>
          </w:tcPr>
          <w:p w:rsidR="00DC2332" w:rsidRPr="003956B1" w:rsidRDefault="00DC2332" w:rsidP="003B4DCA">
            <w:pPr>
              <w:jc w:val="center"/>
              <w:rPr>
                <w:rFonts w:ascii="Arial" w:hAnsi="Arial" w:cs="Arial"/>
              </w:rPr>
            </w:pPr>
            <w:r w:rsidRPr="003956B1">
              <w:rPr>
                <w:rFonts w:ascii="Arial" w:hAnsi="Arial" w:cs="Arial"/>
              </w:rPr>
              <w:t>P6S_WG</w:t>
            </w:r>
          </w:p>
          <w:p w:rsidR="00DC2332" w:rsidRPr="003956B1" w:rsidRDefault="00DC2332" w:rsidP="003B4DCA">
            <w:pPr>
              <w:jc w:val="center"/>
              <w:rPr>
                <w:rFonts w:ascii="Arial" w:hAnsi="Arial" w:cs="Arial"/>
              </w:rPr>
            </w:pPr>
          </w:p>
          <w:p w:rsidR="00DC2332" w:rsidRPr="003956B1" w:rsidRDefault="00DC2332" w:rsidP="003B4DCA">
            <w:pPr>
              <w:jc w:val="center"/>
              <w:rPr>
                <w:rFonts w:ascii="Arial" w:hAnsi="Arial" w:cs="Arial"/>
              </w:rPr>
            </w:pPr>
          </w:p>
        </w:tc>
      </w:tr>
      <w:tr w:rsidR="00DC2332" w:rsidRPr="00F92DD8" w:rsidTr="003B4DCA">
        <w:trPr>
          <w:trHeight w:val="465"/>
        </w:trPr>
        <w:tc>
          <w:tcPr>
            <w:tcW w:w="2448" w:type="dxa"/>
            <w:gridSpan w:val="3"/>
            <w:shd w:val="clear" w:color="auto" w:fill="F2F2F2" w:themeFill="background1" w:themeFillShade="F2"/>
            <w:vAlign w:val="bottom"/>
          </w:tcPr>
          <w:p w:rsidR="00DC2332" w:rsidRPr="003956B1" w:rsidRDefault="00DC2332" w:rsidP="003B4DCA">
            <w:pPr>
              <w:jc w:val="center"/>
              <w:rPr>
                <w:rFonts w:ascii="Arial" w:hAnsi="Arial" w:cs="Arial"/>
              </w:rPr>
            </w:pPr>
            <w:r w:rsidRPr="003956B1">
              <w:rPr>
                <w:rFonts w:ascii="Arial" w:hAnsi="Arial" w:cs="Arial"/>
              </w:rPr>
              <w:t>W2</w:t>
            </w:r>
          </w:p>
          <w:p w:rsidR="00DC2332" w:rsidRPr="003956B1" w:rsidRDefault="00DC2332" w:rsidP="003B4DCA">
            <w:pPr>
              <w:jc w:val="center"/>
              <w:rPr>
                <w:rFonts w:ascii="Arial" w:hAnsi="Arial" w:cs="Arial"/>
              </w:rPr>
            </w:pPr>
          </w:p>
          <w:p w:rsidR="00DC2332" w:rsidRPr="003956B1" w:rsidRDefault="00DC2332" w:rsidP="003B4DCA">
            <w:pPr>
              <w:jc w:val="center"/>
              <w:rPr>
                <w:rFonts w:ascii="Arial" w:hAnsi="Arial" w:cs="Arial"/>
              </w:rPr>
            </w:pPr>
          </w:p>
        </w:tc>
        <w:tc>
          <w:tcPr>
            <w:tcW w:w="4820" w:type="dxa"/>
            <w:gridSpan w:val="6"/>
            <w:shd w:val="clear" w:color="auto" w:fill="F2F2F2" w:themeFill="background1" w:themeFillShade="F2"/>
            <w:vAlign w:val="bottom"/>
          </w:tcPr>
          <w:p w:rsidR="00DC2332" w:rsidRPr="003956B1" w:rsidRDefault="00DC2332" w:rsidP="003B4DCA">
            <w:pPr>
              <w:rPr>
                <w:rFonts w:ascii="Arial" w:hAnsi="Arial" w:cs="Arial"/>
              </w:rPr>
            </w:pPr>
            <w:r w:rsidRPr="003956B1">
              <w:rPr>
                <w:rFonts w:ascii="Arial" w:hAnsi="Arial" w:cs="Arial"/>
              </w:rPr>
              <w:t>Zna i rozumie budowę i funkcje organizmu człowieka, a także metody oceny stanu</w:t>
            </w:r>
          </w:p>
          <w:p w:rsidR="00DC2332" w:rsidRPr="003956B1" w:rsidRDefault="00DC2332" w:rsidP="003B4DCA">
            <w:pPr>
              <w:rPr>
                <w:rFonts w:ascii="Arial" w:hAnsi="Arial" w:cs="Arial"/>
              </w:rPr>
            </w:pPr>
            <w:r w:rsidRPr="003956B1">
              <w:rPr>
                <w:rFonts w:ascii="Arial" w:hAnsi="Arial" w:cs="Arial"/>
              </w:rPr>
              <w:t>zdrowia oraz objawy i przyczyny wybranych zaburzeń i zmian chorobowych w zakresie właściwym dla programu kształcenia</w:t>
            </w:r>
          </w:p>
        </w:tc>
        <w:tc>
          <w:tcPr>
            <w:tcW w:w="2410" w:type="dxa"/>
            <w:shd w:val="clear" w:color="auto" w:fill="F2F2F2" w:themeFill="background1" w:themeFillShade="F2"/>
            <w:vAlign w:val="bottom"/>
          </w:tcPr>
          <w:p w:rsidR="00DC2332" w:rsidRPr="003956B1" w:rsidRDefault="00DC2332" w:rsidP="003B4DCA">
            <w:pPr>
              <w:jc w:val="center"/>
              <w:rPr>
                <w:rFonts w:ascii="Arial" w:hAnsi="Arial" w:cs="Arial"/>
              </w:rPr>
            </w:pPr>
            <w:r w:rsidRPr="003956B1">
              <w:rPr>
                <w:rFonts w:ascii="Arial" w:hAnsi="Arial" w:cs="Arial"/>
              </w:rPr>
              <w:t>P6S_WG</w:t>
            </w:r>
          </w:p>
          <w:p w:rsidR="00DC2332" w:rsidRPr="003956B1" w:rsidRDefault="00DC2332" w:rsidP="003B4DCA">
            <w:pPr>
              <w:jc w:val="center"/>
              <w:rPr>
                <w:rFonts w:ascii="Arial" w:hAnsi="Arial" w:cs="Arial"/>
              </w:rPr>
            </w:pPr>
          </w:p>
          <w:p w:rsidR="00DC2332" w:rsidRPr="003956B1" w:rsidRDefault="00DC2332" w:rsidP="003B4DCA">
            <w:pPr>
              <w:jc w:val="center"/>
              <w:rPr>
                <w:rFonts w:ascii="Arial" w:hAnsi="Arial" w:cs="Arial"/>
              </w:rPr>
            </w:pPr>
          </w:p>
          <w:p w:rsidR="00DC2332" w:rsidRPr="003956B1" w:rsidRDefault="00DC2332" w:rsidP="003B4DCA">
            <w:pPr>
              <w:jc w:val="center"/>
              <w:rPr>
                <w:rFonts w:ascii="Arial" w:hAnsi="Arial" w:cs="Arial"/>
              </w:rPr>
            </w:pPr>
          </w:p>
        </w:tc>
      </w:tr>
      <w:tr w:rsidR="00DC2332" w:rsidRPr="00F92DD8" w:rsidTr="003B4DCA">
        <w:trPr>
          <w:trHeight w:val="465"/>
        </w:trPr>
        <w:tc>
          <w:tcPr>
            <w:tcW w:w="2448" w:type="dxa"/>
            <w:gridSpan w:val="3"/>
            <w:shd w:val="clear" w:color="auto" w:fill="F2F2F2" w:themeFill="background1" w:themeFillShade="F2"/>
            <w:vAlign w:val="bottom"/>
          </w:tcPr>
          <w:p w:rsidR="00DC2332" w:rsidRPr="003956B1" w:rsidRDefault="00DC2332" w:rsidP="003B4DCA">
            <w:pPr>
              <w:jc w:val="center"/>
              <w:rPr>
                <w:rFonts w:ascii="Arial" w:hAnsi="Arial" w:cs="Arial"/>
              </w:rPr>
            </w:pPr>
            <w:r w:rsidRPr="003956B1">
              <w:rPr>
                <w:rFonts w:ascii="Arial" w:hAnsi="Arial" w:cs="Arial"/>
              </w:rPr>
              <w:t>W3</w:t>
            </w:r>
          </w:p>
          <w:p w:rsidR="00DC2332" w:rsidRPr="003956B1" w:rsidRDefault="00DC2332" w:rsidP="003B4DCA">
            <w:pPr>
              <w:jc w:val="center"/>
              <w:rPr>
                <w:rFonts w:ascii="Arial" w:hAnsi="Arial" w:cs="Arial"/>
              </w:rPr>
            </w:pPr>
          </w:p>
          <w:p w:rsidR="00DC2332" w:rsidRPr="003956B1" w:rsidRDefault="00DC2332" w:rsidP="003B4DCA">
            <w:pPr>
              <w:jc w:val="center"/>
              <w:rPr>
                <w:rFonts w:ascii="Arial" w:hAnsi="Arial" w:cs="Arial"/>
              </w:rPr>
            </w:pPr>
          </w:p>
        </w:tc>
        <w:tc>
          <w:tcPr>
            <w:tcW w:w="4820" w:type="dxa"/>
            <w:gridSpan w:val="6"/>
            <w:shd w:val="clear" w:color="auto" w:fill="F2F2F2" w:themeFill="background1" w:themeFillShade="F2"/>
            <w:vAlign w:val="bottom"/>
          </w:tcPr>
          <w:p w:rsidR="00DC2332" w:rsidRPr="003956B1" w:rsidRDefault="00DC2332" w:rsidP="003B4DCA">
            <w:pPr>
              <w:rPr>
                <w:rFonts w:ascii="Arial" w:hAnsi="Arial" w:cs="Arial"/>
              </w:rPr>
            </w:pPr>
            <w:r w:rsidRPr="003956B1">
              <w:rPr>
                <w:rFonts w:ascii="Arial" w:hAnsi="Arial" w:cs="Arial"/>
              </w:rPr>
              <w:t>Zna i rozumie w stopniu zaawansowanym wybrane pojęcia i mechanizmy psychospołeczne związane ze zdrowiem i jego ochroną, w zakresie właściwym dla programu kształcenia</w:t>
            </w:r>
          </w:p>
        </w:tc>
        <w:tc>
          <w:tcPr>
            <w:tcW w:w="2410" w:type="dxa"/>
            <w:shd w:val="clear" w:color="auto" w:fill="F2F2F2" w:themeFill="background1" w:themeFillShade="F2"/>
            <w:vAlign w:val="bottom"/>
          </w:tcPr>
          <w:p w:rsidR="00DC2332" w:rsidRPr="003956B1" w:rsidRDefault="00DC2332" w:rsidP="003B4DCA">
            <w:pPr>
              <w:jc w:val="center"/>
              <w:rPr>
                <w:rFonts w:ascii="Arial" w:hAnsi="Arial" w:cs="Arial"/>
              </w:rPr>
            </w:pPr>
            <w:r w:rsidRPr="003956B1">
              <w:rPr>
                <w:rFonts w:ascii="Arial" w:hAnsi="Arial" w:cs="Arial"/>
              </w:rPr>
              <w:t>P6S_WK</w:t>
            </w:r>
          </w:p>
          <w:p w:rsidR="00DC2332" w:rsidRPr="003956B1" w:rsidRDefault="00DC2332" w:rsidP="003B4DCA">
            <w:pPr>
              <w:jc w:val="center"/>
              <w:rPr>
                <w:rFonts w:ascii="Arial" w:hAnsi="Arial" w:cs="Arial"/>
              </w:rPr>
            </w:pPr>
          </w:p>
          <w:p w:rsidR="00DC2332" w:rsidRPr="003956B1" w:rsidRDefault="00DC2332" w:rsidP="003B4DCA">
            <w:pPr>
              <w:jc w:val="center"/>
              <w:rPr>
                <w:rFonts w:ascii="Arial" w:hAnsi="Arial" w:cs="Arial"/>
              </w:rPr>
            </w:pPr>
          </w:p>
        </w:tc>
      </w:tr>
      <w:tr w:rsidR="00DC2332" w:rsidRPr="00F92DD8" w:rsidTr="003B4DCA">
        <w:trPr>
          <w:trHeight w:val="465"/>
        </w:trPr>
        <w:tc>
          <w:tcPr>
            <w:tcW w:w="2448" w:type="dxa"/>
            <w:gridSpan w:val="3"/>
            <w:shd w:val="clear" w:color="auto" w:fill="F2F2F2" w:themeFill="background1" w:themeFillShade="F2"/>
            <w:vAlign w:val="bottom"/>
          </w:tcPr>
          <w:p w:rsidR="00DC2332" w:rsidRPr="003956B1" w:rsidRDefault="00DC2332" w:rsidP="003B4DCA">
            <w:pPr>
              <w:jc w:val="center"/>
              <w:rPr>
                <w:rFonts w:ascii="Arial" w:hAnsi="Arial" w:cs="Arial"/>
              </w:rPr>
            </w:pPr>
            <w:r w:rsidRPr="003956B1">
              <w:rPr>
                <w:rFonts w:ascii="Arial" w:hAnsi="Arial" w:cs="Arial"/>
              </w:rPr>
              <w:lastRenderedPageBreak/>
              <w:t>W4</w:t>
            </w:r>
          </w:p>
        </w:tc>
        <w:tc>
          <w:tcPr>
            <w:tcW w:w="4820" w:type="dxa"/>
            <w:gridSpan w:val="6"/>
            <w:shd w:val="clear" w:color="auto" w:fill="F2F2F2" w:themeFill="background1" w:themeFillShade="F2"/>
            <w:vAlign w:val="bottom"/>
          </w:tcPr>
          <w:p w:rsidR="00DC2332" w:rsidRPr="003956B1" w:rsidRDefault="00DC2332" w:rsidP="003B4DCA">
            <w:pPr>
              <w:rPr>
                <w:rFonts w:ascii="Arial" w:hAnsi="Arial" w:cs="Arial"/>
              </w:rPr>
            </w:pPr>
            <w:r w:rsidRPr="003956B1">
              <w:rPr>
                <w:rFonts w:ascii="Arial" w:hAnsi="Arial" w:cs="Arial"/>
              </w:rPr>
              <w:t>Zna i rozumie teoretyczne podstawy działań interwencyjnych wobec jednostek oraz</w:t>
            </w:r>
          </w:p>
          <w:p w:rsidR="00DC2332" w:rsidRPr="003956B1" w:rsidRDefault="00DC2332" w:rsidP="003B4DCA">
            <w:pPr>
              <w:rPr>
                <w:rFonts w:ascii="Arial" w:hAnsi="Arial" w:cs="Arial"/>
              </w:rPr>
            </w:pPr>
            <w:r w:rsidRPr="003956B1">
              <w:rPr>
                <w:rFonts w:ascii="Arial" w:hAnsi="Arial" w:cs="Arial"/>
              </w:rPr>
              <w:t>grup społecznych, a także zasady promocji zdrowia i zdrowego trybu życia</w:t>
            </w:r>
          </w:p>
        </w:tc>
        <w:tc>
          <w:tcPr>
            <w:tcW w:w="2410" w:type="dxa"/>
            <w:shd w:val="clear" w:color="auto" w:fill="F2F2F2" w:themeFill="background1" w:themeFillShade="F2"/>
            <w:vAlign w:val="bottom"/>
          </w:tcPr>
          <w:p w:rsidR="00DC2332" w:rsidRPr="003956B1" w:rsidRDefault="00DC2332" w:rsidP="003B4DCA">
            <w:pPr>
              <w:jc w:val="center"/>
              <w:rPr>
                <w:rFonts w:ascii="Arial" w:hAnsi="Arial" w:cs="Arial"/>
              </w:rPr>
            </w:pPr>
            <w:r w:rsidRPr="003956B1">
              <w:rPr>
                <w:rFonts w:ascii="Arial" w:hAnsi="Arial" w:cs="Arial"/>
              </w:rPr>
              <w:t>P6S_WK</w:t>
            </w:r>
          </w:p>
          <w:p w:rsidR="00DC2332" w:rsidRPr="003956B1" w:rsidRDefault="00DC2332" w:rsidP="003B4DCA">
            <w:pPr>
              <w:jc w:val="center"/>
              <w:rPr>
                <w:rFonts w:ascii="Arial" w:hAnsi="Arial" w:cs="Arial"/>
              </w:rPr>
            </w:pPr>
          </w:p>
          <w:p w:rsidR="00DC2332" w:rsidRPr="003956B1" w:rsidRDefault="00DC2332" w:rsidP="003B4DCA">
            <w:pPr>
              <w:jc w:val="center"/>
              <w:rPr>
                <w:rFonts w:ascii="Arial" w:hAnsi="Arial" w:cs="Arial"/>
              </w:rPr>
            </w:pPr>
          </w:p>
        </w:tc>
      </w:tr>
      <w:tr w:rsidR="00DC2332" w:rsidRPr="00F92DD8" w:rsidTr="003B4DCA">
        <w:trPr>
          <w:trHeight w:val="465"/>
        </w:trPr>
        <w:tc>
          <w:tcPr>
            <w:tcW w:w="2448" w:type="dxa"/>
            <w:gridSpan w:val="3"/>
            <w:shd w:val="clear" w:color="auto" w:fill="F2F2F2" w:themeFill="background1" w:themeFillShade="F2"/>
            <w:vAlign w:val="bottom"/>
          </w:tcPr>
          <w:p w:rsidR="00DC2332" w:rsidRPr="003956B1" w:rsidRDefault="00DC2332" w:rsidP="003B4DCA">
            <w:pPr>
              <w:jc w:val="center"/>
              <w:rPr>
                <w:rFonts w:ascii="Arial" w:hAnsi="Arial" w:cs="Arial"/>
              </w:rPr>
            </w:pPr>
            <w:r w:rsidRPr="003956B1">
              <w:rPr>
                <w:rFonts w:ascii="Arial" w:hAnsi="Arial" w:cs="Arial"/>
              </w:rPr>
              <w:t>U1</w:t>
            </w:r>
          </w:p>
          <w:p w:rsidR="00DC2332" w:rsidRPr="003956B1" w:rsidRDefault="00DC2332" w:rsidP="003B4DCA">
            <w:pPr>
              <w:jc w:val="center"/>
              <w:rPr>
                <w:rFonts w:ascii="Arial" w:hAnsi="Arial" w:cs="Arial"/>
              </w:rPr>
            </w:pPr>
          </w:p>
          <w:p w:rsidR="00DC2332" w:rsidRPr="003956B1" w:rsidRDefault="00DC2332" w:rsidP="003B4DCA">
            <w:pPr>
              <w:jc w:val="center"/>
              <w:rPr>
                <w:rFonts w:ascii="Arial" w:hAnsi="Arial" w:cs="Arial"/>
              </w:rPr>
            </w:pPr>
          </w:p>
          <w:p w:rsidR="00DC2332" w:rsidRPr="003956B1" w:rsidRDefault="00DC2332" w:rsidP="003B4DCA">
            <w:pPr>
              <w:jc w:val="center"/>
              <w:rPr>
                <w:rFonts w:ascii="Arial" w:hAnsi="Arial" w:cs="Arial"/>
              </w:rPr>
            </w:pPr>
          </w:p>
        </w:tc>
        <w:tc>
          <w:tcPr>
            <w:tcW w:w="4820" w:type="dxa"/>
            <w:gridSpan w:val="6"/>
            <w:shd w:val="clear" w:color="auto" w:fill="F2F2F2" w:themeFill="background1" w:themeFillShade="F2"/>
            <w:vAlign w:val="bottom"/>
          </w:tcPr>
          <w:p w:rsidR="00DC2332" w:rsidRPr="003956B1" w:rsidRDefault="00DC2332" w:rsidP="003B4DCA">
            <w:pPr>
              <w:rPr>
                <w:rFonts w:ascii="Arial" w:hAnsi="Arial" w:cs="Arial"/>
              </w:rPr>
            </w:pPr>
            <w:r w:rsidRPr="003956B1">
              <w:rPr>
                <w:rFonts w:ascii="Arial" w:hAnsi="Arial" w:cs="Arial"/>
              </w:rPr>
              <w:t>Potrafi identyfikować problemy pacjenta, klienta oraz grupy społecznej i podjąć</w:t>
            </w:r>
          </w:p>
          <w:p w:rsidR="00DC2332" w:rsidRPr="003956B1" w:rsidRDefault="00DC2332" w:rsidP="003B4DCA">
            <w:pPr>
              <w:rPr>
                <w:rFonts w:ascii="Arial" w:hAnsi="Arial" w:cs="Arial"/>
              </w:rPr>
            </w:pPr>
            <w:r w:rsidRPr="003956B1">
              <w:rPr>
                <w:rFonts w:ascii="Arial" w:hAnsi="Arial" w:cs="Arial"/>
              </w:rPr>
              <w:t>odpowiednie działania diagnostyczne, profilaktyczne, pielęgnacyjne, terapeutyczne oraz edukacyjne w zakresie właściwym dla programu kształcenia</w:t>
            </w:r>
          </w:p>
        </w:tc>
        <w:tc>
          <w:tcPr>
            <w:tcW w:w="2410" w:type="dxa"/>
            <w:shd w:val="clear" w:color="auto" w:fill="F2F2F2" w:themeFill="background1" w:themeFillShade="F2"/>
            <w:vAlign w:val="center"/>
          </w:tcPr>
          <w:p w:rsidR="00DC2332" w:rsidRPr="003956B1" w:rsidRDefault="00DC2332" w:rsidP="003B4DCA">
            <w:pPr>
              <w:spacing w:before="120" w:after="120"/>
              <w:jc w:val="center"/>
              <w:rPr>
                <w:rFonts w:ascii="Arial" w:hAnsi="Arial" w:cs="Arial"/>
              </w:rPr>
            </w:pPr>
            <w:r w:rsidRPr="003956B1">
              <w:rPr>
                <w:rFonts w:ascii="Arial" w:hAnsi="Arial" w:cs="Arial"/>
              </w:rPr>
              <w:t>P6S_UW</w:t>
            </w:r>
          </w:p>
        </w:tc>
      </w:tr>
      <w:tr w:rsidR="00DC2332" w:rsidRPr="00F92DD8" w:rsidTr="003B4DCA">
        <w:trPr>
          <w:trHeight w:val="465"/>
        </w:trPr>
        <w:tc>
          <w:tcPr>
            <w:tcW w:w="2448" w:type="dxa"/>
            <w:gridSpan w:val="3"/>
            <w:shd w:val="clear" w:color="auto" w:fill="F2F2F2" w:themeFill="background1" w:themeFillShade="F2"/>
            <w:vAlign w:val="bottom"/>
          </w:tcPr>
          <w:p w:rsidR="00DC2332" w:rsidRPr="003956B1" w:rsidRDefault="00DC2332" w:rsidP="003B4DCA">
            <w:pPr>
              <w:jc w:val="center"/>
              <w:rPr>
                <w:rFonts w:ascii="Arial" w:hAnsi="Arial" w:cs="Arial"/>
              </w:rPr>
            </w:pPr>
            <w:r w:rsidRPr="003956B1">
              <w:rPr>
                <w:rFonts w:ascii="Arial" w:hAnsi="Arial" w:cs="Arial"/>
              </w:rPr>
              <w:t>U2</w:t>
            </w:r>
          </w:p>
          <w:p w:rsidR="00DC2332" w:rsidRPr="003956B1" w:rsidRDefault="00DC2332" w:rsidP="003B4DCA">
            <w:pPr>
              <w:jc w:val="center"/>
              <w:rPr>
                <w:rFonts w:ascii="Arial" w:hAnsi="Arial" w:cs="Arial"/>
              </w:rPr>
            </w:pPr>
          </w:p>
        </w:tc>
        <w:tc>
          <w:tcPr>
            <w:tcW w:w="4820" w:type="dxa"/>
            <w:gridSpan w:val="6"/>
            <w:shd w:val="clear" w:color="auto" w:fill="F2F2F2" w:themeFill="background1" w:themeFillShade="F2"/>
            <w:vAlign w:val="bottom"/>
          </w:tcPr>
          <w:p w:rsidR="00DC2332" w:rsidRPr="003956B1" w:rsidRDefault="00DC2332" w:rsidP="003B4DCA">
            <w:pPr>
              <w:rPr>
                <w:rFonts w:ascii="Arial" w:hAnsi="Arial" w:cs="Arial"/>
              </w:rPr>
            </w:pPr>
            <w:r w:rsidRPr="003956B1">
              <w:rPr>
                <w:rFonts w:ascii="Arial" w:hAnsi="Arial" w:cs="Arial"/>
              </w:rPr>
              <w:t>Potrafi wykorzystać wychowawcze aspekty promocji zdrowia i aktywności fizycznej</w:t>
            </w:r>
          </w:p>
          <w:p w:rsidR="00DC2332" w:rsidRPr="003956B1" w:rsidRDefault="00DC2332" w:rsidP="003B4DCA">
            <w:pPr>
              <w:rPr>
                <w:rFonts w:ascii="Arial" w:hAnsi="Arial" w:cs="Arial"/>
              </w:rPr>
            </w:pPr>
            <w:r w:rsidRPr="003956B1">
              <w:rPr>
                <w:rFonts w:ascii="Arial" w:hAnsi="Arial" w:cs="Arial"/>
              </w:rPr>
              <w:t>w profilaktyce wykluczenia społecznego i patologii społecznych</w:t>
            </w:r>
          </w:p>
        </w:tc>
        <w:tc>
          <w:tcPr>
            <w:tcW w:w="2410" w:type="dxa"/>
            <w:shd w:val="clear" w:color="auto" w:fill="F2F2F2" w:themeFill="background1" w:themeFillShade="F2"/>
            <w:vAlign w:val="center"/>
          </w:tcPr>
          <w:p w:rsidR="00DC2332" w:rsidRPr="003956B1" w:rsidRDefault="00DC2332" w:rsidP="003B4DCA">
            <w:pPr>
              <w:spacing w:before="120" w:after="120"/>
              <w:jc w:val="center"/>
              <w:rPr>
                <w:rFonts w:ascii="Arial" w:hAnsi="Arial" w:cs="Arial"/>
              </w:rPr>
            </w:pPr>
            <w:r w:rsidRPr="003956B1">
              <w:rPr>
                <w:rFonts w:ascii="Arial" w:hAnsi="Arial" w:cs="Arial"/>
              </w:rPr>
              <w:t>P7S_UO</w:t>
            </w:r>
          </w:p>
        </w:tc>
      </w:tr>
      <w:tr w:rsidR="00DC2332" w:rsidRPr="00F92DD8" w:rsidTr="003B4DCA">
        <w:trPr>
          <w:trHeight w:val="465"/>
        </w:trPr>
        <w:tc>
          <w:tcPr>
            <w:tcW w:w="2448" w:type="dxa"/>
            <w:gridSpan w:val="3"/>
            <w:shd w:val="clear" w:color="auto" w:fill="F2F2F2" w:themeFill="background1" w:themeFillShade="F2"/>
            <w:vAlign w:val="bottom"/>
          </w:tcPr>
          <w:p w:rsidR="00DC2332" w:rsidRPr="003956B1" w:rsidRDefault="00DC2332" w:rsidP="003B4DCA">
            <w:pPr>
              <w:jc w:val="center"/>
              <w:rPr>
                <w:rFonts w:ascii="Arial" w:hAnsi="Arial" w:cs="Arial"/>
              </w:rPr>
            </w:pPr>
            <w:r w:rsidRPr="003956B1">
              <w:rPr>
                <w:rFonts w:ascii="Arial" w:hAnsi="Arial" w:cs="Arial"/>
              </w:rPr>
              <w:t>K1</w:t>
            </w:r>
          </w:p>
        </w:tc>
        <w:tc>
          <w:tcPr>
            <w:tcW w:w="4820" w:type="dxa"/>
            <w:gridSpan w:val="6"/>
            <w:shd w:val="clear" w:color="auto" w:fill="F2F2F2" w:themeFill="background1" w:themeFillShade="F2"/>
            <w:vAlign w:val="bottom"/>
          </w:tcPr>
          <w:p w:rsidR="00DC2332" w:rsidRPr="003956B1" w:rsidRDefault="00DC2332" w:rsidP="003B4DCA">
            <w:pPr>
              <w:rPr>
                <w:rFonts w:ascii="Arial" w:hAnsi="Arial" w:cs="Arial"/>
              </w:rPr>
            </w:pPr>
            <w:r w:rsidRPr="003956B1">
              <w:rPr>
                <w:rFonts w:ascii="Arial" w:hAnsi="Arial" w:cs="Arial"/>
              </w:rPr>
              <w:t>Jest gotów do zasięgnięcia opinii ekspertów w przypadku trudności z samodzielnym</w:t>
            </w:r>
          </w:p>
          <w:p w:rsidR="00DC2332" w:rsidRPr="003956B1" w:rsidRDefault="00DC2332" w:rsidP="003B4DCA">
            <w:pPr>
              <w:rPr>
                <w:rFonts w:ascii="Arial" w:hAnsi="Arial" w:cs="Arial"/>
              </w:rPr>
            </w:pPr>
            <w:r w:rsidRPr="003956B1">
              <w:rPr>
                <w:rFonts w:ascii="Arial" w:hAnsi="Arial" w:cs="Arial"/>
              </w:rPr>
              <w:t>rozwiązaniem problemu</w:t>
            </w:r>
          </w:p>
        </w:tc>
        <w:tc>
          <w:tcPr>
            <w:tcW w:w="2410" w:type="dxa"/>
            <w:shd w:val="clear" w:color="auto" w:fill="F2F2F2" w:themeFill="background1" w:themeFillShade="F2"/>
            <w:vAlign w:val="center"/>
          </w:tcPr>
          <w:p w:rsidR="00DC2332" w:rsidRPr="003956B1" w:rsidRDefault="00DC2332" w:rsidP="003B4DCA">
            <w:pPr>
              <w:spacing w:before="120" w:after="120"/>
              <w:jc w:val="center"/>
              <w:rPr>
                <w:rFonts w:ascii="Arial" w:hAnsi="Arial" w:cs="Arial"/>
              </w:rPr>
            </w:pPr>
            <w:r w:rsidRPr="003956B1">
              <w:rPr>
                <w:rFonts w:ascii="Arial" w:hAnsi="Arial" w:cs="Arial"/>
              </w:rPr>
              <w:t>P6S_KK</w:t>
            </w:r>
          </w:p>
        </w:tc>
      </w:tr>
      <w:tr w:rsidR="00DC2332" w:rsidRPr="00F92DD8" w:rsidTr="003B4DCA">
        <w:trPr>
          <w:trHeight w:val="465"/>
        </w:trPr>
        <w:tc>
          <w:tcPr>
            <w:tcW w:w="2448" w:type="dxa"/>
            <w:gridSpan w:val="3"/>
            <w:shd w:val="clear" w:color="auto" w:fill="F2F2F2" w:themeFill="background1" w:themeFillShade="F2"/>
            <w:vAlign w:val="bottom"/>
          </w:tcPr>
          <w:p w:rsidR="00DC2332" w:rsidRPr="003956B1" w:rsidRDefault="00DC2332" w:rsidP="003B4DCA">
            <w:pPr>
              <w:jc w:val="center"/>
              <w:rPr>
                <w:rFonts w:ascii="Arial" w:hAnsi="Arial" w:cs="Arial"/>
              </w:rPr>
            </w:pPr>
            <w:r w:rsidRPr="003956B1">
              <w:rPr>
                <w:rFonts w:ascii="Arial" w:hAnsi="Arial" w:cs="Arial"/>
              </w:rPr>
              <w:t>K2</w:t>
            </w:r>
          </w:p>
          <w:p w:rsidR="00DC2332" w:rsidRPr="003956B1" w:rsidRDefault="00DC2332" w:rsidP="003B4DCA">
            <w:pPr>
              <w:jc w:val="center"/>
              <w:rPr>
                <w:rFonts w:ascii="Arial" w:hAnsi="Arial" w:cs="Arial"/>
              </w:rPr>
            </w:pPr>
          </w:p>
          <w:p w:rsidR="00DC2332" w:rsidRPr="003956B1" w:rsidRDefault="00DC2332" w:rsidP="003B4DCA">
            <w:pPr>
              <w:jc w:val="center"/>
              <w:rPr>
                <w:rFonts w:ascii="Arial" w:hAnsi="Arial" w:cs="Arial"/>
              </w:rPr>
            </w:pPr>
          </w:p>
          <w:p w:rsidR="00DC2332" w:rsidRPr="003956B1" w:rsidRDefault="00DC2332" w:rsidP="003B4DCA">
            <w:pPr>
              <w:rPr>
                <w:rFonts w:ascii="Arial" w:hAnsi="Arial" w:cs="Arial"/>
              </w:rPr>
            </w:pPr>
          </w:p>
        </w:tc>
        <w:tc>
          <w:tcPr>
            <w:tcW w:w="4820" w:type="dxa"/>
            <w:gridSpan w:val="6"/>
            <w:shd w:val="clear" w:color="auto" w:fill="F2F2F2" w:themeFill="background1" w:themeFillShade="F2"/>
            <w:vAlign w:val="bottom"/>
          </w:tcPr>
          <w:p w:rsidR="00DC2332" w:rsidRPr="003956B1" w:rsidRDefault="00DC2332" w:rsidP="003B4DCA">
            <w:pPr>
              <w:rPr>
                <w:rFonts w:ascii="Arial" w:hAnsi="Arial" w:cs="Arial"/>
              </w:rPr>
            </w:pPr>
            <w:r w:rsidRPr="003956B1">
              <w:rPr>
                <w:rFonts w:ascii="Arial" w:hAnsi="Arial" w:cs="Arial"/>
              </w:rPr>
              <w:t>Jest gotów do współpracy w zespole wielodyscyplinarnym, w celu zapewnienia ciągłości opieki nad pacjentem oraz bezpieczeństwa wszystkich uczestników</w:t>
            </w:r>
          </w:p>
          <w:p w:rsidR="00DC2332" w:rsidRPr="003956B1" w:rsidRDefault="00DC2332" w:rsidP="003B4DCA">
            <w:pPr>
              <w:rPr>
                <w:rFonts w:ascii="Arial" w:hAnsi="Arial" w:cs="Arial"/>
              </w:rPr>
            </w:pPr>
            <w:r w:rsidRPr="003956B1">
              <w:rPr>
                <w:rFonts w:ascii="Arial" w:hAnsi="Arial" w:cs="Arial"/>
              </w:rPr>
              <w:t>zespołu</w:t>
            </w:r>
          </w:p>
        </w:tc>
        <w:tc>
          <w:tcPr>
            <w:tcW w:w="2410" w:type="dxa"/>
            <w:shd w:val="clear" w:color="auto" w:fill="F2F2F2" w:themeFill="background1" w:themeFillShade="F2"/>
            <w:vAlign w:val="center"/>
          </w:tcPr>
          <w:p w:rsidR="00DC2332" w:rsidRPr="003956B1" w:rsidRDefault="00DC2332" w:rsidP="003B4DCA">
            <w:pPr>
              <w:spacing w:before="120" w:after="120"/>
              <w:jc w:val="center"/>
              <w:rPr>
                <w:rFonts w:ascii="Arial" w:hAnsi="Arial" w:cs="Arial"/>
              </w:rPr>
            </w:pPr>
            <w:r w:rsidRPr="003956B1">
              <w:rPr>
                <w:rFonts w:ascii="Arial" w:hAnsi="Arial" w:cs="Arial"/>
              </w:rPr>
              <w:t>P6S_UO</w:t>
            </w:r>
          </w:p>
        </w:tc>
      </w:tr>
      <w:tr w:rsidR="00DC2332" w:rsidRPr="00F92DD8" w:rsidTr="003B4DCA">
        <w:trPr>
          <w:trHeight w:val="627"/>
        </w:trPr>
        <w:tc>
          <w:tcPr>
            <w:tcW w:w="9678" w:type="dxa"/>
            <w:gridSpan w:val="10"/>
            <w:vAlign w:val="center"/>
          </w:tcPr>
          <w:p w:rsidR="00DC2332" w:rsidRPr="00F92DD8" w:rsidRDefault="00DC2332" w:rsidP="009F0EA9">
            <w:pPr>
              <w:pStyle w:val="Akapitzlist"/>
              <w:numPr>
                <w:ilvl w:val="0"/>
                <w:numId w:val="139"/>
              </w:numPr>
              <w:spacing w:before="120" w:after="120" w:line="240" w:lineRule="auto"/>
              <w:ind w:left="357" w:hanging="357"/>
              <w:rPr>
                <w:rFonts w:ascii="Arial" w:hAnsi="Arial" w:cs="Arial"/>
                <w:b/>
                <w:bCs/>
                <w:iCs/>
                <w:color w:val="0000FF"/>
                <w:sz w:val="20"/>
                <w:szCs w:val="20"/>
              </w:rPr>
            </w:pPr>
            <w:r w:rsidRPr="00F92DD8">
              <w:rPr>
                <w:rFonts w:ascii="Arial" w:hAnsi="Arial" w:cs="Arial"/>
                <w:b/>
                <w:bCs/>
                <w:sz w:val="20"/>
                <w:szCs w:val="20"/>
              </w:rPr>
              <w:t>Formy prowadzonych zajęć</w:t>
            </w:r>
          </w:p>
        </w:tc>
      </w:tr>
      <w:tr w:rsidR="00DC2332" w:rsidRPr="00F92DD8" w:rsidTr="003B4DCA">
        <w:trPr>
          <w:trHeight w:val="536"/>
        </w:trPr>
        <w:tc>
          <w:tcPr>
            <w:tcW w:w="2415" w:type="dxa"/>
            <w:gridSpan w:val="2"/>
            <w:vAlign w:val="center"/>
          </w:tcPr>
          <w:p w:rsidR="00DC2332" w:rsidRPr="00807D55" w:rsidRDefault="00DC2332"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4"/>
            <w:vAlign w:val="center"/>
          </w:tcPr>
          <w:p w:rsidR="00DC2332" w:rsidRPr="00F92DD8" w:rsidRDefault="00DC2332" w:rsidP="003B4DCA">
            <w:pPr>
              <w:autoSpaceDE w:val="0"/>
              <w:autoSpaceDN w:val="0"/>
              <w:adjustRightInd w:val="0"/>
              <w:spacing w:before="120" w:after="120"/>
              <w:jc w:val="center"/>
              <w:rPr>
                <w:rFonts w:ascii="Arial" w:hAnsi="Arial" w:cs="Arial"/>
                <w:bCs/>
                <w:iCs/>
                <w:sz w:val="20"/>
                <w:szCs w:val="20"/>
              </w:rPr>
            </w:pPr>
            <w:r w:rsidRPr="00F92DD8">
              <w:rPr>
                <w:rFonts w:ascii="Arial" w:hAnsi="Arial" w:cs="Arial"/>
                <w:bCs/>
                <w:iCs/>
                <w:sz w:val="20"/>
                <w:szCs w:val="20"/>
              </w:rPr>
              <w:t>Liczba godzin</w:t>
            </w:r>
          </w:p>
        </w:tc>
        <w:tc>
          <w:tcPr>
            <w:tcW w:w="2416" w:type="dxa"/>
            <w:gridSpan w:val="2"/>
            <w:vAlign w:val="center"/>
          </w:tcPr>
          <w:p w:rsidR="00DC2332" w:rsidRPr="00F92DD8" w:rsidRDefault="00DC2332" w:rsidP="003B4DCA">
            <w:pPr>
              <w:autoSpaceDE w:val="0"/>
              <w:autoSpaceDN w:val="0"/>
              <w:adjustRightInd w:val="0"/>
              <w:spacing w:before="120" w:after="120"/>
              <w:jc w:val="center"/>
              <w:rPr>
                <w:rFonts w:ascii="Arial" w:hAnsi="Arial" w:cs="Arial"/>
                <w:bCs/>
                <w:iCs/>
                <w:sz w:val="20"/>
                <w:szCs w:val="20"/>
              </w:rPr>
            </w:pPr>
            <w:r w:rsidRPr="00F92DD8">
              <w:rPr>
                <w:rFonts w:ascii="Arial" w:hAnsi="Arial" w:cs="Arial"/>
                <w:bCs/>
                <w:iCs/>
                <w:sz w:val="20"/>
                <w:szCs w:val="20"/>
              </w:rPr>
              <w:t>Liczba grup</w:t>
            </w:r>
          </w:p>
        </w:tc>
        <w:tc>
          <w:tcPr>
            <w:tcW w:w="2431" w:type="dxa"/>
            <w:gridSpan w:val="2"/>
            <w:vAlign w:val="center"/>
          </w:tcPr>
          <w:p w:rsidR="00DC2332" w:rsidRPr="00F92DD8" w:rsidRDefault="00DC2332" w:rsidP="003B4DCA">
            <w:pPr>
              <w:spacing w:before="120" w:after="120"/>
              <w:jc w:val="center"/>
              <w:rPr>
                <w:rFonts w:ascii="Arial" w:hAnsi="Arial" w:cs="Arial"/>
                <w:bCs/>
                <w:iCs/>
                <w:sz w:val="20"/>
                <w:szCs w:val="20"/>
              </w:rPr>
            </w:pPr>
            <w:r w:rsidRPr="00F92DD8">
              <w:rPr>
                <w:rFonts w:ascii="Arial" w:hAnsi="Arial" w:cs="Arial"/>
                <w:bCs/>
                <w:iCs/>
                <w:sz w:val="20"/>
                <w:szCs w:val="20"/>
              </w:rPr>
              <w:t xml:space="preserve">Minimalna liczba osób </w:t>
            </w:r>
            <w:r w:rsidRPr="00F92DD8">
              <w:rPr>
                <w:rFonts w:ascii="Arial" w:hAnsi="Arial" w:cs="Arial"/>
                <w:bCs/>
                <w:iCs/>
                <w:sz w:val="20"/>
                <w:szCs w:val="20"/>
              </w:rPr>
              <w:br/>
              <w:t>w grupie</w:t>
            </w:r>
          </w:p>
        </w:tc>
      </w:tr>
      <w:tr w:rsidR="00DC2332" w:rsidRPr="00F92DD8" w:rsidTr="003B4DCA">
        <w:trPr>
          <w:trHeight w:val="70"/>
        </w:trPr>
        <w:tc>
          <w:tcPr>
            <w:tcW w:w="2415" w:type="dxa"/>
            <w:gridSpan w:val="2"/>
            <w:vAlign w:val="center"/>
          </w:tcPr>
          <w:p w:rsidR="00DC2332" w:rsidRPr="00807D55" w:rsidRDefault="00DC2332"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4"/>
            <w:shd w:val="clear" w:color="auto" w:fill="F2F2F2" w:themeFill="background1" w:themeFillShade="F2"/>
            <w:vAlign w:val="center"/>
          </w:tcPr>
          <w:p w:rsidR="00DC2332" w:rsidRPr="00F92DD8" w:rsidRDefault="00DC2332" w:rsidP="003B4DCA">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10</w:t>
            </w:r>
          </w:p>
        </w:tc>
        <w:tc>
          <w:tcPr>
            <w:tcW w:w="2416" w:type="dxa"/>
            <w:gridSpan w:val="2"/>
            <w:shd w:val="clear" w:color="auto" w:fill="F2F2F2" w:themeFill="background1" w:themeFillShade="F2"/>
            <w:vAlign w:val="center"/>
          </w:tcPr>
          <w:p w:rsidR="00DC2332" w:rsidRPr="00F92DD8" w:rsidRDefault="00DC2332" w:rsidP="003B4DCA">
            <w:pPr>
              <w:autoSpaceDE w:val="0"/>
              <w:autoSpaceDN w:val="0"/>
              <w:adjustRightInd w:val="0"/>
              <w:spacing w:before="120" w:after="120"/>
              <w:jc w:val="center"/>
              <w:rPr>
                <w:rFonts w:ascii="Arial" w:hAnsi="Arial" w:cs="Arial"/>
                <w:bCs/>
                <w:iCs/>
                <w:sz w:val="20"/>
                <w:szCs w:val="20"/>
              </w:rPr>
            </w:pPr>
          </w:p>
        </w:tc>
        <w:tc>
          <w:tcPr>
            <w:tcW w:w="2431" w:type="dxa"/>
            <w:gridSpan w:val="2"/>
            <w:vAlign w:val="center"/>
          </w:tcPr>
          <w:p w:rsidR="00DC2332" w:rsidRPr="00F92DD8" w:rsidRDefault="00DC2332" w:rsidP="003B4DCA">
            <w:pPr>
              <w:spacing w:before="120" w:after="120"/>
              <w:jc w:val="center"/>
              <w:rPr>
                <w:rFonts w:ascii="Arial" w:hAnsi="Arial" w:cs="Arial"/>
                <w:bCs/>
                <w:iCs/>
                <w:sz w:val="20"/>
                <w:szCs w:val="20"/>
              </w:rPr>
            </w:pPr>
            <w:r>
              <w:rPr>
                <w:rFonts w:ascii="Arial" w:hAnsi="Arial" w:cs="Arial"/>
                <w:bCs/>
                <w:iCs/>
                <w:sz w:val="20"/>
                <w:szCs w:val="20"/>
              </w:rPr>
              <w:t>Cały rok</w:t>
            </w:r>
          </w:p>
        </w:tc>
      </w:tr>
      <w:tr w:rsidR="00DC2332" w:rsidRPr="00F92DD8" w:rsidTr="003B4DCA">
        <w:trPr>
          <w:trHeight w:val="70"/>
        </w:trPr>
        <w:tc>
          <w:tcPr>
            <w:tcW w:w="2415" w:type="dxa"/>
            <w:gridSpan w:val="2"/>
            <w:vAlign w:val="center"/>
          </w:tcPr>
          <w:p w:rsidR="00DC2332" w:rsidRPr="00807D55" w:rsidRDefault="00DC2332"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4"/>
            <w:shd w:val="clear" w:color="auto" w:fill="F2F2F2" w:themeFill="background1" w:themeFillShade="F2"/>
            <w:vAlign w:val="center"/>
          </w:tcPr>
          <w:p w:rsidR="00DC2332" w:rsidRPr="00F92DD8" w:rsidRDefault="00DC2332" w:rsidP="003B4DCA">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2</w:t>
            </w:r>
            <w:r w:rsidRPr="00F92DD8">
              <w:rPr>
                <w:rFonts w:ascii="Arial" w:hAnsi="Arial" w:cs="Arial"/>
                <w:bCs/>
                <w:iCs/>
                <w:sz w:val="20"/>
                <w:szCs w:val="20"/>
              </w:rPr>
              <w:t>0</w:t>
            </w:r>
          </w:p>
        </w:tc>
        <w:tc>
          <w:tcPr>
            <w:tcW w:w="2416" w:type="dxa"/>
            <w:gridSpan w:val="2"/>
            <w:shd w:val="clear" w:color="auto" w:fill="F2F2F2" w:themeFill="background1" w:themeFillShade="F2"/>
            <w:vAlign w:val="center"/>
          </w:tcPr>
          <w:p w:rsidR="00DC2332" w:rsidRPr="00F92DD8" w:rsidRDefault="00DC2332" w:rsidP="003B4DCA">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1</w:t>
            </w:r>
          </w:p>
        </w:tc>
        <w:tc>
          <w:tcPr>
            <w:tcW w:w="2431" w:type="dxa"/>
            <w:gridSpan w:val="2"/>
            <w:vAlign w:val="center"/>
          </w:tcPr>
          <w:p w:rsidR="00DC2332" w:rsidRPr="00F92DD8" w:rsidRDefault="00DC2332" w:rsidP="003B4DCA">
            <w:pPr>
              <w:spacing w:before="120" w:after="120"/>
              <w:jc w:val="center"/>
              <w:rPr>
                <w:rFonts w:ascii="Arial" w:hAnsi="Arial" w:cs="Arial"/>
                <w:bCs/>
                <w:iCs/>
                <w:sz w:val="20"/>
                <w:szCs w:val="20"/>
              </w:rPr>
            </w:pPr>
            <w:r>
              <w:rPr>
                <w:rFonts w:ascii="Arial" w:hAnsi="Arial" w:cs="Arial"/>
                <w:bCs/>
                <w:iCs/>
                <w:sz w:val="20"/>
                <w:szCs w:val="20"/>
              </w:rPr>
              <w:t>20</w:t>
            </w:r>
          </w:p>
        </w:tc>
      </w:tr>
      <w:tr w:rsidR="00DC2332" w:rsidRPr="00F92DD8" w:rsidTr="003B4DCA">
        <w:trPr>
          <w:trHeight w:val="70"/>
        </w:trPr>
        <w:tc>
          <w:tcPr>
            <w:tcW w:w="2415" w:type="dxa"/>
            <w:gridSpan w:val="2"/>
            <w:vAlign w:val="center"/>
          </w:tcPr>
          <w:p w:rsidR="00DC2332" w:rsidRPr="00807D55" w:rsidRDefault="00DC2332"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4"/>
            <w:shd w:val="clear" w:color="auto" w:fill="F2F2F2" w:themeFill="background1" w:themeFillShade="F2"/>
            <w:vAlign w:val="center"/>
          </w:tcPr>
          <w:p w:rsidR="00DC2332" w:rsidRPr="00F92DD8" w:rsidRDefault="00DC2332" w:rsidP="003B4DCA">
            <w:pPr>
              <w:autoSpaceDE w:val="0"/>
              <w:autoSpaceDN w:val="0"/>
              <w:adjustRightInd w:val="0"/>
              <w:spacing w:before="120" w:after="120"/>
              <w:jc w:val="center"/>
              <w:rPr>
                <w:rFonts w:ascii="Arial" w:hAnsi="Arial" w:cs="Arial"/>
                <w:bCs/>
                <w:iCs/>
                <w:sz w:val="20"/>
                <w:szCs w:val="20"/>
              </w:rPr>
            </w:pPr>
          </w:p>
        </w:tc>
        <w:tc>
          <w:tcPr>
            <w:tcW w:w="2416" w:type="dxa"/>
            <w:gridSpan w:val="2"/>
            <w:shd w:val="clear" w:color="auto" w:fill="F2F2F2" w:themeFill="background1" w:themeFillShade="F2"/>
            <w:vAlign w:val="center"/>
          </w:tcPr>
          <w:p w:rsidR="00DC2332" w:rsidRPr="00F92DD8" w:rsidRDefault="00DC2332" w:rsidP="003B4DCA">
            <w:pPr>
              <w:autoSpaceDE w:val="0"/>
              <w:autoSpaceDN w:val="0"/>
              <w:adjustRightInd w:val="0"/>
              <w:spacing w:before="120" w:after="120"/>
              <w:jc w:val="center"/>
              <w:rPr>
                <w:rFonts w:ascii="Arial" w:hAnsi="Arial" w:cs="Arial"/>
                <w:bCs/>
                <w:iCs/>
                <w:sz w:val="20"/>
                <w:szCs w:val="20"/>
              </w:rPr>
            </w:pPr>
          </w:p>
        </w:tc>
        <w:tc>
          <w:tcPr>
            <w:tcW w:w="2431" w:type="dxa"/>
            <w:gridSpan w:val="2"/>
            <w:vAlign w:val="center"/>
          </w:tcPr>
          <w:p w:rsidR="00DC2332" w:rsidRPr="00F92DD8" w:rsidRDefault="00DC2332" w:rsidP="003B4DCA">
            <w:pPr>
              <w:spacing w:before="120" w:after="120"/>
              <w:ind w:left="55"/>
              <w:jc w:val="center"/>
              <w:rPr>
                <w:rFonts w:ascii="Arial" w:hAnsi="Arial" w:cs="Arial"/>
                <w:bCs/>
                <w:iCs/>
                <w:sz w:val="20"/>
                <w:szCs w:val="20"/>
              </w:rPr>
            </w:pPr>
          </w:p>
        </w:tc>
      </w:tr>
      <w:tr w:rsidR="00DC2332" w:rsidRPr="00F92DD8" w:rsidTr="003B4DCA">
        <w:trPr>
          <w:trHeight w:val="465"/>
        </w:trPr>
        <w:tc>
          <w:tcPr>
            <w:tcW w:w="9678" w:type="dxa"/>
            <w:gridSpan w:val="10"/>
            <w:vAlign w:val="center"/>
          </w:tcPr>
          <w:p w:rsidR="00DC2332" w:rsidRPr="00F92DD8" w:rsidRDefault="00DC2332" w:rsidP="009F0EA9">
            <w:pPr>
              <w:pStyle w:val="Akapitzlist"/>
              <w:numPr>
                <w:ilvl w:val="0"/>
                <w:numId w:val="139"/>
              </w:numPr>
              <w:spacing w:before="120" w:after="120" w:line="240" w:lineRule="auto"/>
              <w:ind w:left="357" w:hanging="357"/>
              <w:rPr>
                <w:rFonts w:ascii="Arial" w:hAnsi="Arial" w:cs="Arial"/>
                <w:b/>
                <w:bCs/>
                <w:iCs/>
                <w:color w:val="0000FF"/>
                <w:sz w:val="20"/>
                <w:szCs w:val="20"/>
              </w:rPr>
            </w:pPr>
            <w:r w:rsidRPr="00F92DD8">
              <w:rPr>
                <w:rFonts w:ascii="Arial" w:hAnsi="Arial" w:cs="Arial"/>
                <w:b/>
                <w:bCs/>
                <w:sz w:val="20"/>
                <w:szCs w:val="20"/>
              </w:rPr>
              <w:t>Tematy zajęć i treści kształcenia</w:t>
            </w:r>
          </w:p>
        </w:tc>
      </w:tr>
      <w:tr w:rsidR="00DC2332" w:rsidRPr="00F92DD8" w:rsidTr="003B4DCA">
        <w:trPr>
          <w:trHeight w:val="465"/>
        </w:trPr>
        <w:tc>
          <w:tcPr>
            <w:tcW w:w="9678" w:type="dxa"/>
            <w:gridSpan w:val="10"/>
            <w:shd w:val="clear" w:color="auto" w:fill="F2F2F2" w:themeFill="background1" w:themeFillShade="F2"/>
            <w:vAlign w:val="center"/>
          </w:tcPr>
          <w:p w:rsidR="00DC2332" w:rsidRPr="007A1C00" w:rsidRDefault="00DC2332" w:rsidP="003B4DCA">
            <w:pPr>
              <w:spacing w:line="276" w:lineRule="auto"/>
              <w:jc w:val="both"/>
              <w:rPr>
                <w:rFonts w:ascii="Arial" w:hAnsi="Arial" w:cs="Arial"/>
                <w:b/>
                <w:color w:val="000000" w:themeColor="text1"/>
                <w:sz w:val="20"/>
                <w:szCs w:val="20"/>
              </w:rPr>
            </w:pPr>
            <w:r w:rsidRPr="007A1C00">
              <w:rPr>
                <w:rFonts w:ascii="Arial" w:hAnsi="Arial" w:cs="Arial"/>
                <w:b/>
                <w:color w:val="000000" w:themeColor="text1"/>
                <w:sz w:val="20"/>
                <w:szCs w:val="20"/>
              </w:rPr>
              <w:t>Wykłady:</w:t>
            </w:r>
          </w:p>
          <w:p w:rsidR="00DC2332" w:rsidRPr="003956B1" w:rsidRDefault="00DC2332" w:rsidP="009F0EA9">
            <w:pPr>
              <w:pStyle w:val="Akapitzlist"/>
              <w:numPr>
                <w:ilvl w:val="0"/>
                <w:numId w:val="121"/>
              </w:numPr>
              <w:spacing w:after="0"/>
              <w:contextualSpacing/>
              <w:jc w:val="both"/>
              <w:rPr>
                <w:rFonts w:ascii="Arial" w:hAnsi="Arial" w:cs="Arial"/>
                <w:color w:val="000000" w:themeColor="text1"/>
              </w:rPr>
            </w:pPr>
            <w:r w:rsidRPr="003956B1">
              <w:rPr>
                <w:rFonts w:ascii="Arial" w:hAnsi="Arial" w:cs="Arial"/>
                <w:color w:val="000000" w:themeColor="text1"/>
              </w:rPr>
              <w:t>W1 Wykład 1 Temat: Środowiskowe zagrożenia zdrowia na tle innych zagrożeń – W1, W2, W3, U1,K1</w:t>
            </w:r>
          </w:p>
          <w:p w:rsidR="00DC2332" w:rsidRPr="003956B1" w:rsidRDefault="00DC2332" w:rsidP="009F0EA9">
            <w:pPr>
              <w:pStyle w:val="Akapitzlist"/>
              <w:numPr>
                <w:ilvl w:val="0"/>
                <w:numId w:val="121"/>
              </w:numPr>
              <w:spacing w:after="0"/>
              <w:contextualSpacing/>
              <w:jc w:val="both"/>
              <w:rPr>
                <w:rFonts w:ascii="Arial" w:hAnsi="Arial" w:cs="Arial"/>
                <w:color w:val="000000" w:themeColor="text1"/>
              </w:rPr>
            </w:pPr>
            <w:r w:rsidRPr="003956B1">
              <w:rPr>
                <w:rFonts w:ascii="Arial" w:hAnsi="Arial" w:cs="Arial"/>
                <w:color w:val="000000" w:themeColor="text1"/>
              </w:rPr>
              <w:t>W2 Wykład W2 Temat: Uwarunkowania stanu zdrowia ludzi – W2, W4, W5, U1, U2, K1</w:t>
            </w:r>
          </w:p>
          <w:p w:rsidR="00DC2332" w:rsidRPr="003956B1" w:rsidRDefault="00DC2332" w:rsidP="009F0EA9">
            <w:pPr>
              <w:pStyle w:val="Akapitzlist"/>
              <w:numPr>
                <w:ilvl w:val="0"/>
                <w:numId w:val="121"/>
              </w:numPr>
              <w:spacing w:after="0"/>
              <w:contextualSpacing/>
              <w:jc w:val="both"/>
              <w:rPr>
                <w:rFonts w:ascii="Arial" w:hAnsi="Arial" w:cs="Arial"/>
                <w:color w:val="000000" w:themeColor="text1"/>
              </w:rPr>
            </w:pPr>
            <w:r w:rsidRPr="003956B1">
              <w:rPr>
                <w:rFonts w:ascii="Arial" w:hAnsi="Arial" w:cs="Arial"/>
                <w:color w:val="000000" w:themeColor="text1"/>
              </w:rPr>
              <w:t>W3 Wykład 3. Toksykologia środowiskowa - wybrane zagadnienia</w:t>
            </w:r>
            <w:r w:rsidRPr="003956B1">
              <w:rPr>
                <w:rFonts w:ascii="Arial" w:hAnsi="Arial" w:cs="Arial"/>
              </w:rPr>
              <w:t xml:space="preserve"> – W1, W3, W4, U1, K1, K2</w:t>
            </w:r>
          </w:p>
          <w:p w:rsidR="00DC2332" w:rsidRPr="003956B1" w:rsidRDefault="00DC2332" w:rsidP="009F0EA9">
            <w:pPr>
              <w:pStyle w:val="Akapitzlist"/>
              <w:numPr>
                <w:ilvl w:val="0"/>
                <w:numId w:val="121"/>
              </w:numPr>
              <w:spacing w:after="0"/>
              <w:contextualSpacing/>
              <w:jc w:val="both"/>
              <w:rPr>
                <w:rFonts w:ascii="Arial" w:hAnsi="Arial" w:cs="Arial"/>
                <w:color w:val="000000" w:themeColor="text1"/>
              </w:rPr>
            </w:pPr>
            <w:r w:rsidRPr="003956B1">
              <w:rPr>
                <w:rFonts w:ascii="Arial" w:hAnsi="Arial" w:cs="Arial"/>
                <w:color w:val="000000" w:themeColor="text1"/>
              </w:rPr>
              <w:t>W4 Wykład 4. Epidemiologia środowiskowa - zarys problematyki – W1, W3, W4, U1, K1, K2</w:t>
            </w:r>
          </w:p>
          <w:p w:rsidR="00DC2332" w:rsidRPr="003956B1" w:rsidRDefault="00DC2332" w:rsidP="009F0EA9">
            <w:pPr>
              <w:pStyle w:val="Akapitzlist"/>
              <w:numPr>
                <w:ilvl w:val="0"/>
                <w:numId w:val="121"/>
              </w:numPr>
              <w:spacing w:after="0"/>
              <w:contextualSpacing/>
              <w:jc w:val="both"/>
              <w:rPr>
                <w:rFonts w:ascii="Arial" w:hAnsi="Arial" w:cs="Arial"/>
                <w:color w:val="000000" w:themeColor="text1"/>
              </w:rPr>
            </w:pPr>
            <w:r w:rsidRPr="003956B1">
              <w:rPr>
                <w:rFonts w:ascii="Arial" w:hAnsi="Arial" w:cs="Arial"/>
                <w:color w:val="000000" w:themeColor="text1"/>
              </w:rPr>
              <w:t>W4 Wykład 4 Temat:</w:t>
            </w:r>
            <w:r w:rsidRPr="003956B1">
              <w:rPr>
                <w:rFonts w:ascii="Arial" w:hAnsi="Arial" w:cs="Arial"/>
              </w:rPr>
              <w:t xml:space="preserve"> </w:t>
            </w:r>
            <w:r w:rsidRPr="003956B1">
              <w:rPr>
                <w:rFonts w:ascii="Arial" w:hAnsi="Arial" w:cs="Arial"/>
                <w:color w:val="000000" w:themeColor="text1"/>
              </w:rPr>
              <w:t>Ocena ryzyka zdrowotnego</w:t>
            </w:r>
            <w:r w:rsidRPr="003956B1">
              <w:rPr>
                <w:rFonts w:ascii="Arial" w:hAnsi="Arial" w:cs="Arial"/>
              </w:rPr>
              <w:t xml:space="preserve"> –W3, W4, U1, U2, K1, K2</w:t>
            </w:r>
          </w:p>
          <w:p w:rsidR="00DC2332" w:rsidRPr="007A0FAA" w:rsidRDefault="00DC2332" w:rsidP="003B4DCA">
            <w:pPr>
              <w:jc w:val="both"/>
              <w:rPr>
                <w:rFonts w:ascii="Arial" w:hAnsi="Arial" w:cs="Arial"/>
                <w:color w:val="000000" w:themeColor="text1"/>
                <w:sz w:val="20"/>
                <w:szCs w:val="20"/>
              </w:rPr>
            </w:pPr>
          </w:p>
          <w:p w:rsidR="00DC2332" w:rsidRPr="007A1C00" w:rsidRDefault="00DC2332" w:rsidP="003B4DCA">
            <w:pPr>
              <w:spacing w:line="276" w:lineRule="auto"/>
              <w:rPr>
                <w:rFonts w:ascii="Arial" w:hAnsi="Arial" w:cs="Arial"/>
                <w:b/>
                <w:color w:val="000000" w:themeColor="text1"/>
                <w:sz w:val="20"/>
                <w:szCs w:val="20"/>
              </w:rPr>
            </w:pPr>
            <w:r w:rsidRPr="007A1C00">
              <w:rPr>
                <w:rFonts w:ascii="Arial" w:hAnsi="Arial" w:cs="Arial"/>
                <w:b/>
                <w:color w:val="000000" w:themeColor="text1"/>
                <w:sz w:val="20"/>
                <w:szCs w:val="20"/>
              </w:rPr>
              <w:t>Seminaria:</w:t>
            </w:r>
          </w:p>
          <w:p w:rsidR="00DC2332" w:rsidRPr="003956B1" w:rsidRDefault="00DC2332" w:rsidP="009F0EA9">
            <w:pPr>
              <w:pStyle w:val="Akapitzlist"/>
              <w:numPr>
                <w:ilvl w:val="0"/>
                <w:numId w:val="122"/>
              </w:numPr>
              <w:spacing w:after="0"/>
              <w:contextualSpacing/>
              <w:jc w:val="both"/>
              <w:rPr>
                <w:rFonts w:ascii="Arial" w:hAnsi="Arial" w:cs="Arial"/>
                <w:color w:val="000000" w:themeColor="text1"/>
              </w:rPr>
            </w:pPr>
            <w:r w:rsidRPr="003956B1">
              <w:rPr>
                <w:rFonts w:ascii="Arial" w:hAnsi="Arial" w:cs="Arial"/>
                <w:color w:val="000000" w:themeColor="text1"/>
              </w:rPr>
              <w:t>S1. Seminarium 1 Temat</w:t>
            </w:r>
            <w:r w:rsidRPr="003956B1">
              <w:rPr>
                <w:rFonts w:ascii="Arial" w:hAnsi="Arial" w:cs="Arial"/>
              </w:rPr>
              <w:t>: Czynniki genetyczne i ich rola w patogenezie wybranych chorób – W1,W2,U1, U2</w:t>
            </w:r>
          </w:p>
          <w:p w:rsidR="00DC2332" w:rsidRPr="003956B1" w:rsidRDefault="00DC2332" w:rsidP="009F0EA9">
            <w:pPr>
              <w:pStyle w:val="Akapitzlist"/>
              <w:numPr>
                <w:ilvl w:val="0"/>
                <w:numId w:val="122"/>
              </w:numPr>
              <w:spacing w:after="0"/>
              <w:contextualSpacing/>
              <w:jc w:val="both"/>
              <w:rPr>
                <w:rFonts w:ascii="Arial" w:hAnsi="Arial" w:cs="Arial"/>
                <w:color w:val="000000" w:themeColor="text1"/>
              </w:rPr>
            </w:pPr>
            <w:r w:rsidRPr="003956B1">
              <w:rPr>
                <w:rFonts w:ascii="Arial" w:hAnsi="Arial" w:cs="Arial"/>
              </w:rPr>
              <w:t xml:space="preserve">S2 Seminarium 2 Temat: Środowiskowe zagrożenia zdrowia a układ immunologiczny człowieka (uczulenia, astma, mcs, czynniki środowiskowe a choroby autoimmunologiczne, czynniki środowiskowe osłabiające układ odpornościowy człowieka) </w:t>
            </w:r>
            <w:r w:rsidRPr="003956B1">
              <w:rPr>
                <w:rFonts w:ascii="Arial" w:hAnsi="Arial" w:cs="Arial"/>
                <w:color w:val="000000" w:themeColor="text1"/>
              </w:rPr>
              <w:t>–W1, W2, U1, U2, K1, K2</w:t>
            </w:r>
          </w:p>
          <w:p w:rsidR="00DC2332" w:rsidRPr="003956B1" w:rsidRDefault="00DC2332" w:rsidP="009F0EA9">
            <w:pPr>
              <w:pStyle w:val="Akapitzlist"/>
              <w:numPr>
                <w:ilvl w:val="0"/>
                <w:numId w:val="122"/>
              </w:numPr>
              <w:spacing w:after="0"/>
              <w:contextualSpacing/>
              <w:jc w:val="both"/>
              <w:rPr>
                <w:rFonts w:ascii="Arial" w:hAnsi="Arial" w:cs="Arial"/>
                <w:color w:val="000000" w:themeColor="text1"/>
              </w:rPr>
            </w:pPr>
            <w:r w:rsidRPr="003956B1">
              <w:rPr>
                <w:rFonts w:ascii="Arial" w:hAnsi="Arial" w:cs="Arial"/>
                <w:color w:val="000000" w:themeColor="text1"/>
              </w:rPr>
              <w:t>S3 Seminarium 3 Temat:</w:t>
            </w:r>
            <w:r w:rsidRPr="003956B1">
              <w:rPr>
                <w:rFonts w:ascii="Arial" w:hAnsi="Arial" w:cs="Arial"/>
              </w:rPr>
              <w:t xml:space="preserve"> </w:t>
            </w:r>
            <w:r w:rsidRPr="003956B1">
              <w:rPr>
                <w:rFonts w:ascii="Arial" w:hAnsi="Arial" w:cs="Arial"/>
                <w:color w:val="000000" w:themeColor="text1"/>
              </w:rPr>
              <w:t>Nierówności w zdrowiu – W3, W5, U1, K1</w:t>
            </w:r>
          </w:p>
          <w:p w:rsidR="00DC2332" w:rsidRPr="003956B1" w:rsidRDefault="00DC2332" w:rsidP="009F0EA9">
            <w:pPr>
              <w:pStyle w:val="Akapitzlist"/>
              <w:numPr>
                <w:ilvl w:val="0"/>
                <w:numId w:val="122"/>
              </w:numPr>
              <w:spacing w:after="0"/>
              <w:contextualSpacing/>
              <w:jc w:val="both"/>
              <w:rPr>
                <w:rFonts w:ascii="Arial" w:hAnsi="Arial" w:cs="Arial"/>
                <w:color w:val="000000" w:themeColor="text1"/>
              </w:rPr>
            </w:pPr>
            <w:r w:rsidRPr="003956B1">
              <w:rPr>
                <w:rFonts w:ascii="Arial" w:hAnsi="Arial" w:cs="Arial"/>
                <w:color w:val="000000" w:themeColor="text1"/>
              </w:rPr>
              <w:t xml:space="preserve">S4 Seminarium 4 Temat: Zachowania ryzykowne zagrażające zdrowiu: prozdrowotne i antyzdrowotne – W4, U1, U2, K1, K2 </w:t>
            </w:r>
          </w:p>
          <w:p w:rsidR="00DC2332" w:rsidRPr="003956B1" w:rsidRDefault="00DC2332" w:rsidP="009F0EA9">
            <w:pPr>
              <w:pStyle w:val="Akapitzlist"/>
              <w:numPr>
                <w:ilvl w:val="0"/>
                <w:numId w:val="122"/>
              </w:numPr>
              <w:spacing w:after="0"/>
              <w:contextualSpacing/>
              <w:jc w:val="both"/>
              <w:rPr>
                <w:rFonts w:ascii="Arial" w:hAnsi="Arial" w:cs="Arial"/>
                <w:color w:val="000000" w:themeColor="text1"/>
              </w:rPr>
            </w:pPr>
            <w:r w:rsidRPr="003956B1">
              <w:rPr>
                <w:rFonts w:ascii="Arial" w:hAnsi="Arial" w:cs="Arial"/>
                <w:color w:val="000000" w:themeColor="text1"/>
              </w:rPr>
              <w:t>S5 Seminarium 5 Temat: Wypadki i urazy jako problem zdrowia środowiskowego – zachowania stanowiące przyczynę urazów i wypadków. W2, U1, U2,K1, K2</w:t>
            </w:r>
          </w:p>
          <w:p w:rsidR="00DC2332" w:rsidRPr="003956B1" w:rsidRDefault="00DC2332" w:rsidP="009F0EA9">
            <w:pPr>
              <w:pStyle w:val="Akapitzlist"/>
              <w:numPr>
                <w:ilvl w:val="0"/>
                <w:numId w:val="122"/>
              </w:numPr>
              <w:spacing w:after="0"/>
              <w:contextualSpacing/>
              <w:jc w:val="both"/>
              <w:rPr>
                <w:rFonts w:ascii="Arial" w:hAnsi="Arial" w:cs="Arial"/>
                <w:color w:val="000000" w:themeColor="text1"/>
              </w:rPr>
            </w:pPr>
            <w:r w:rsidRPr="003956B1">
              <w:rPr>
                <w:rFonts w:ascii="Arial" w:hAnsi="Arial" w:cs="Arial"/>
                <w:color w:val="000000" w:themeColor="text1"/>
              </w:rPr>
              <w:t>S6 Seminarium 6 Temat: Choroby zawodowe: odpowiedź ustroju na ekspozycję środowiskową i zawodową – W3, W4,U1, U2,K1, K2</w:t>
            </w:r>
          </w:p>
          <w:p w:rsidR="00DC2332" w:rsidRPr="003956B1" w:rsidRDefault="00DC2332" w:rsidP="009F0EA9">
            <w:pPr>
              <w:pStyle w:val="Akapitzlist"/>
              <w:numPr>
                <w:ilvl w:val="0"/>
                <w:numId w:val="122"/>
              </w:numPr>
              <w:spacing w:after="0"/>
              <w:contextualSpacing/>
              <w:jc w:val="both"/>
              <w:rPr>
                <w:rFonts w:ascii="Arial" w:hAnsi="Arial" w:cs="Arial"/>
                <w:color w:val="000000" w:themeColor="text1"/>
              </w:rPr>
            </w:pPr>
            <w:r w:rsidRPr="003956B1">
              <w:rPr>
                <w:rFonts w:ascii="Arial" w:hAnsi="Arial" w:cs="Arial"/>
                <w:color w:val="000000" w:themeColor="text1"/>
              </w:rPr>
              <w:t>S7. Seminarium 7 Temat: Szacowanie ryzyka; co należy wiedzieć o zagrożeniach, zależność dawka-efekt, biomarkery – U1, U2,K1, K2</w:t>
            </w:r>
          </w:p>
          <w:p w:rsidR="00DC2332" w:rsidRPr="003956B1" w:rsidRDefault="00DC2332" w:rsidP="009F0EA9">
            <w:pPr>
              <w:pStyle w:val="Akapitzlist"/>
              <w:numPr>
                <w:ilvl w:val="0"/>
                <w:numId w:val="122"/>
              </w:numPr>
              <w:spacing w:after="0"/>
              <w:contextualSpacing/>
              <w:jc w:val="both"/>
              <w:rPr>
                <w:rFonts w:ascii="Arial" w:hAnsi="Arial" w:cs="Arial"/>
                <w:color w:val="000000" w:themeColor="text1"/>
              </w:rPr>
            </w:pPr>
            <w:r w:rsidRPr="003956B1">
              <w:rPr>
                <w:rFonts w:ascii="Arial" w:hAnsi="Arial" w:cs="Arial"/>
                <w:color w:val="000000" w:themeColor="text1"/>
              </w:rPr>
              <w:t>S8 Seminarium 8 Temat: Mechanizmy biotransformacji: losy ksenobiotyków w organizmie toksyczne działanie ksenobiotyków na organizm ludzki –W2, U1, U2,K1, K2</w:t>
            </w:r>
          </w:p>
          <w:p w:rsidR="00DC2332" w:rsidRPr="003956B1" w:rsidRDefault="00DC2332" w:rsidP="009F0EA9">
            <w:pPr>
              <w:pStyle w:val="Akapitzlist"/>
              <w:numPr>
                <w:ilvl w:val="0"/>
                <w:numId w:val="122"/>
              </w:numPr>
              <w:spacing w:after="0"/>
              <w:contextualSpacing/>
              <w:jc w:val="both"/>
              <w:rPr>
                <w:rFonts w:ascii="Arial" w:hAnsi="Arial" w:cs="Arial"/>
                <w:color w:val="000000" w:themeColor="text1"/>
              </w:rPr>
            </w:pPr>
            <w:r w:rsidRPr="003956B1">
              <w:rPr>
                <w:rFonts w:ascii="Arial" w:hAnsi="Arial" w:cs="Arial"/>
                <w:color w:val="000000" w:themeColor="text1"/>
              </w:rPr>
              <w:t>S9 Seminarium 9 Temat: Odporność organizmu - Mechanizmy reakcji odpornościowej – W2, W5</w:t>
            </w:r>
          </w:p>
          <w:p w:rsidR="00DC2332" w:rsidRPr="00DC0F21" w:rsidRDefault="00DC2332" w:rsidP="009F0EA9">
            <w:pPr>
              <w:pStyle w:val="Akapitzlist"/>
              <w:numPr>
                <w:ilvl w:val="0"/>
                <w:numId w:val="122"/>
              </w:numPr>
              <w:spacing w:after="0"/>
              <w:contextualSpacing/>
              <w:jc w:val="both"/>
              <w:rPr>
                <w:rFonts w:ascii="Arial" w:hAnsi="Arial" w:cs="Arial"/>
                <w:color w:val="000000" w:themeColor="text1"/>
                <w:sz w:val="20"/>
                <w:szCs w:val="20"/>
              </w:rPr>
            </w:pPr>
            <w:r w:rsidRPr="003956B1">
              <w:rPr>
                <w:rFonts w:ascii="Arial" w:hAnsi="Arial" w:cs="Arial"/>
                <w:color w:val="000000" w:themeColor="text1"/>
              </w:rPr>
              <w:t>S10 Seminarium 10 Temat:</w:t>
            </w:r>
            <w:r w:rsidRPr="003956B1">
              <w:rPr>
                <w:rFonts w:ascii="Arial" w:hAnsi="Arial" w:cs="Arial"/>
              </w:rPr>
              <w:t xml:space="preserve"> </w:t>
            </w:r>
            <w:r w:rsidRPr="003956B1">
              <w:rPr>
                <w:rFonts w:ascii="Arial" w:hAnsi="Arial" w:cs="Arial"/>
                <w:color w:val="000000" w:themeColor="text1"/>
              </w:rPr>
              <w:t>Programy w zakresie zdrowia środowiskowego realizowane w Polsce (CEHAP, ENHIS)</w:t>
            </w:r>
            <w:r w:rsidRPr="003956B1">
              <w:rPr>
                <w:rFonts w:ascii="Arial" w:hAnsi="Arial" w:cs="Arial"/>
              </w:rPr>
              <w:t xml:space="preserve"> – U1, U2,K1, K2</w:t>
            </w:r>
          </w:p>
        </w:tc>
      </w:tr>
      <w:tr w:rsidR="00DC2332" w:rsidRPr="00F92DD8" w:rsidTr="003B4DCA">
        <w:trPr>
          <w:trHeight w:val="465"/>
        </w:trPr>
        <w:tc>
          <w:tcPr>
            <w:tcW w:w="9678" w:type="dxa"/>
            <w:gridSpan w:val="10"/>
            <w:vAlign w:val="center"/>
          </w:tcPr>
          <w:p w:rsidR="00DC2332" w:rsidRPr="00F92DD8" w:rsidRDefault="00DC2332" w:rsidP="009F0EA9">
            <w:pPr>
              <w:pStyle w:val="Akapitzlist"/>
              <w:numPr>
                <w:ilvl w:val="0"/>
                <w:numId w:val="139"/>
              </w:numPr>
              <w:spacing w:before="120" w:after="120" w:line="240" w:lineRule="auto"/>
              <w:ind w:left="357" w:hanging="357"/>
              <w:rPr>
                <w:rFonts w:ascii="Arial" w:hAnsi="Arial" w:cs="Arial"/>
                <w:b/>
                <w:bCs/>
                <w:iCs/>
                <w:color w:val="0000FF"/>
                <w:sz w:val="20"/>
                <w:szCs w:val="20"/>
              </w:rPr>
            </w:pPr>
            <w:r w:rsidRPr="00F92DD8">
              <w:rPr>
                <w:rFonts w:ascii="Arial" w:hAnsi="Arial" w:cs="Arial"/>
                <w:b/>
                <w:bCs/>
                <w:sz w:val="20"/>
                <w:szCs w:val="20"/>
              </w:rPr>
              <w:lastRenderedPageBreak/>
              <w:t>Sposoby weryfikacji efektów kształcenia</w:t>
            </w:r>
          </w:p>
        </w:tc>
      </w:tr>
      <w:tr w:rsidR="00DC2332" w:rsidRPr="00F92DD8" w:rsidTr="003B4DCA">
        <w:trPr>
          <w:trHeight w:val="465"/>
        </w:trPr>
        <w:tc>
          <w:tcPr>
            <w:tcW w:w="1610" w:type="dxa"/>
            <w:vAlign w:val="center"/>
          </w:tcPr>
          <w:p w:rsidR="00DC2332" w:rsidRPr="00807D55" w:rsidRDefault="00DC2332" w:rsidP="003B4DCA">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DC2332" w:rsidRPr="00F92DD8" w:rsidRDefault="00DC2332" w:rsidP="003B4DCA">
            <w:pPr>
              <w:jc w:val="center"/>
              <w:rPr>
                <w:rFonts w:ascii="Arial" w:hAnsi="Arial" w:cs="Arial"/>
                <w:sz w:val="20"/>
                <w:szCs w:val="20"/>
              </w:rPr>
            </w:pPr>
            <w:r w:rsidRPr="00F92DD8">
              <w:rPr>
                <w:rFonts w:ascii="Arial" w:hAnsi="Arial" w:cs="Arial"/>
                <w:sz w:val="20"/>
                <w:szCs w:val="20"/>
              </w:rPr>
              <w:t>Symbole form prowadzonych zajęć</w:t>
            </w:r>
          </w:p>
        </w:tc>
        <w:tc>
          <w:tcPr>
            <w:tcW w:w="2693" w:type="dxa"/>
            <w:gridSpan w:val="3"/>
            <w:vAlign w:val="center"/>
          </w:tcPr>
          <w:p w:rsidR="00DC2332" w:rsidRPr="00F92DD8" w:rsidRDefault="00DC2332" w:rsidP="003B4DCA">
            <w:pPr>
              <w:jc w:val="center"/>
              <w:rPr>
                <w:rFonts w:ascii="Arial" w:hAnsi="Arial" w:cs="Arial"/>
                <w:sz w:val="20"/>
                <w:szCs w:val="20"/>
              </w:rPr>
            </w:pPr>
            <w:r w:rsidRPr="00F92DD8">
              <w:rPr>
                <w:rFonts w:ascii="Arial" w:hAnsi="Arial" w:cs="Arial"/>
                <w:sz w:val="20"/>
                <w:szCs w:val="20"/>
              </w:rPr>
              <w:t>Sposoby weryfikacji efektu kształcenia</w:t>
            </w:r>
          </w:p>
        </w:tc>
        <w:tc>
          <w:tcPr>
            <w:tcW w:w="3119" w:type="dxa"/>
            <w:gridSpan w:val="3"/>
            <w:vAlign w:val="center"/>
          </w:tcPr>
          <w:p w:rsidR="00DC2332" w:rsidRPr="00F92DD8" w:rsidRDefault="00DC2332" w:rsidP="003B4DCA">
            <w:pPr>
              <w:jc w:val="center"/>
              <w:rPr>
                <w:rFonts w:ascii="Arial" w:hAnsi="Arial" w:cs="Arial"/>
                <w:sz w:val="20"/>
                <w:szCs w:val="20"/>
              </w:rPr>
            </w:pPr>
            <w:r w:rsidRPr="00F92DD8">
              <w:rPr>
                <w:rFonts w:ascii="Arial" w:hAnsi="Arial" w:cs="Arial"/>
                <w:sz w:val="20"/>
                <w:szCs w:val="20"/>
              </w:rPr>
              <w:t>Kryterium zaliczenia</w:t>
            </w:r>
          </w:p>
        </w:tc>
      </w:tr>
      <w:tr w:rsidR="00DC2332" w:rsidRPr="00F92DD8" w:rsidTr="003B4DCA">
        <w:trPr>
          <w:trHeight w:val="465"/>
        </w:trPr>
        <w:tc>
          <w:tcPr>
            <w:tcW w:w="1610" w:type="dxa"/>
            <w:shd w:val="clear" w:color="auto" w:fill="F2F2F2" w:themeFill="background1" w:themeFillShade="F2"/>
          </w:tcPr>
          <w:p w:rsidR="00DC2332" w:rsidRPr="007C2274" w:rsidRDefault="00DC2332" w:rsidP="003B4DCA">
            <w:r>
              <w:t>W1-W4</w:t>
            </w:r>
          </w:p>
        </w:tc>
        <w:tc>
          <w:tcPr>
            <w:tcW w:w="2256" w:type="dxa"/>
            <w:gridSpan w:val="3"/>
            <w:shd w:val="clear" w:color="auto" w:fill="F2F2F2" w:themeFill="background1" w:themeFillShade="F2"/>
          </w:tcPr>
          <w:p w:rsidR="00DC2332" w:rsidRPr="007C2274" w:rsidRDefault="00DC2332" w:rsidP="003B4DCA">
            <w:pPr>
              <w:jc w:val="center"/>
            </w:pPr>
            <w:r w:rsidRPr="007C2274">
              <w:t>W</w:t>
            </w:r>
          </w:p>
        </w:tc>
        <w:tc>
          <w:tcPr>
            <w:tcW w:w="2693" w:type="dxa"/>
            <w:gridSpan w:val="3"/>
            <w:shd w:val="clear" w:color="auto" w:fill="F2F2F2" w:themeFill="background1" w:themeFillShade="F2"/>
          </w:tcPr>
          <w:p w:rsidR="00DC2332" w:rsidRPr="007C2274" w:rsidRDefault="00DC2332" w:rsidP="003B4DCA">
            <w:r>
              <w:t>Obecność na wykładach</w:t>
            </w:r>
          </w:p>
        </w:tc>
        <w:tc>
          <w:tcPr>
            <w:tcW w:w="3119" w:type="dxa"/>
            <w:gridSpan w:val="3"/>
            <w:shd w:val="clear" w:color="auto" w:fill="F2F2F2" w:themeFill="background1" w:themeFillShade="F2"/>
          </w:tcPr>
          <w:p w:rsidR="00DC2332" w:rsidRPr="007C2274" w:rsidRDefault="00DC2332" w:rsidP="003B4DCA">
            <w:r w:rsidRPr="007C2274">
              <w:t>Uzyskanie</w:t>
            </w:r>
            <w:r>
              <w:t xml:space="preserve"> 100% obecności</w:t>
            </w:r>
            <w:r w:rsidRPr="007C2274">
              <w:t xml:space="preserve"> </w:t>
            </w:r>
          </w:p>
        </w:tc>
      </w:tr>
      <w:tr w:rsidR="00DC2332" w:rsidRPr="00F92DD8" w:rsidTr="003B4DCA">
        <w:trPr>
          <w:trHeight w:val="465"/>
        </w:trPr>
        <w:tc>
          <w:tcPr>
            <w:tcW w:w="1610" w:type="dxa"/>
            <w:shd w:val="clear" w:color="auto" w:fill="F2F2F2" w:themeFill="background1" w:themeFillShade="F2"/>
          </w:tcPr>
          <w:p w:rsidR="00DC2332" w:rsidRDefault="00DC2332" w:rsidP="003B4DCA">
            <w:r w:rsidRPr="00887F63">
              <w:t>U1- U2, K1-K2</w:t>
            </w:r>
          </w:p>
        </w:tc>
        <w:tc>
          <w:tcPr>
            <w:tcW w:w="2256" w:type="dxa"/>
            <w:gridSpan w:val="3"/>
            <w:shd w:val="clear" w:color="auto" w:fill="F2F2F2" w:themeFill="background1" w:themeFillShade="F2"/>
          </w:tcPr>
          <w:p w:rsidR="00DC2332" w:rsidRPr="007C2274" w:rsidRDefault="00DC2332" w:rsidP="003B4DCA">
            <w:pPr>
              <w:jc w:val="center"/>
            </w:pPr>
            <w:r>
              <w:t>S</w:t>
            </w:r>
          </w:p>
        </w:tc>
        <w:tc>
          <w:tcPr>
            <w:tcW w:w="2693" w:type="dxa"/>
            <w:gridSpan w:val="3"/>
            <w:shd w:val="clear" w:color="auto" w:fill="F2F2F2" w:themeFill="background1" w:themeFillShade="F2"/>
          </w:tcPr>
          <w:p w:rsidR="00DC2332" w:rsidRPr="007C2274" w:rsidRDefault="00DC2332" w:rsidP="003B4DCA">
            <w:r>
              <w:t>Obecność na seminariach</w:t>
            </w:r>
          </w:p>
        </w:tc>
        <w:tc>
          <w:tcPr>
            <w:tcW w:w="3119" w:type="dxa"/>
            <w:gridSpan w:val="3"/>
            <w:shd w:val="clear" w:color="auto" w:fill="F2F2F2" w:themeFill="background1" w:themeFillShade="F2"/>
          </w:tcPr>
          <w:p w:rsidR="00DC2332" w:rsidRPr="007C2274" w:rsidRDefault="00DC2332" w:rsidP="003B4DCA">
            <w:r w:rsidRPr="00887F63">
              <w:t>Uzyskanie 100% obecności</w:t>
            </w:r>
          </w:p>
        </w:tc>
      </w:tr>
      <w:tr w:rsidR="00DC2332" w:rsidRPr="00F92DD8" w:rsidTr="003B4DCA">
        <w:trPr>
          <w:trHeight w:val="465"/>
        </w:trPr>
        <w:tc>
          <w:tcPr>
            <w:tcW w:w="1610" w:type="dxa"/>
            <w:shd w:val="clear" w:color="auto" w:fill="F2F2F2" w:themeFill="background1" w:themeFillShade="F2"/>
          </w:tcPr>
          <w:p w:rsidR="00DC2332" w:rsidRPr="007C2274" w:rsidRDefault="00DC2332" w:rsidP="003B4DCA">
            <w:r>
              <w:t>U1-</w:t>
            </w:r>
            <w:r w:rsidRPr="007C2274">
              <w:t xml:space="preserve"> U2</w:t>
            </w:r>
            <w:r>
              <w:t>, K1-K2</w:t>
            </w:r>
          </w:p>
        </w:tc>
        <w:tc>
          <w:tcPr>
            <w:tcW w:w="2256" w:type="dxa"/>
            <w:gridSpan w:val="3"/>
            <w:shd w:val="clear" w:color="auto" w:fill="F2F2F2" w:themeFill="background1" w:themeFillShade="F2"/>
          </w:tcPr>
          <w:p w:rsidR="00DC2332" w:rsidRPr="007C2274" w:rsidRDefault="00DC2332" w:rsidP="003B4DCA">
            <w:pPr>
              <w:jc w:val="center"/>
            </w:pPr>
            <w:r w:rsidRPr="007C2274">
              <w:t>S</w:t>
            </w:r>
          </w:p>
        </w:tc>
        <w:tc>
          <w:tcPr>
            <w:tcW w:w="2693" w:type="dxa"/>
            <w:gridSpan w:val="3"/>
            <w:shd w:val="clear" w:color="auto" w:fill="F2F2F2" w:themeFill="background1" w:themeFillShade="F2"/>
          </w:tcPr>
          <w:p w:rsidR="00DC2332" w:rsidRPr="007C2274" w:rsidRDefault="00DC2332" w:rsidP="003B4DCA">
            <w:r w:rsidRPr="007C2274">
              <w:t>kolokwium oraz ocena umiejętności studenta w tworzeniu własnych opinii i przedstawianiu własnych spostrzeżeń</w:t>
            </w:r>
          </w:p>
        </w:tc>
        <w:tc>
          <w:tcPr>
            <w:tcW w:w="3119" w:type="dxa"/>
            <w:gridSpan w:val="3"/>
            <w:shd w:val="clear" w:color="auto" w:fill="F2F2F2" w:themeFill="background1" w:themeFillShade="F2"/>
          </w:tcPr>
          <w:p w:rsidR="00DC2332" w:rsidRDefault="00DC2332" w:rsidP="003B4DCA">
            <w:r w:rsidRPr="007C2274">
              <w:t>Uzyskanie minimum 60% ogólnej liczby punktów całego kolokwium</w:t>
            </w:r>
          </w:p>
        </w:tc>
      </w:tr>
      <w:tr w:rsidR="00DC2332" w:rsidRPr="00F92DD8" w:rsidTr="003B4DCA">
        <w:trPr>
          <w:trHeight w:val="465"/>
        </w:trPr>
        <w:tc>
          <w:tcPr>
            <w:tcW w:w="9678" w:type="dxa"/>
            <w:gridSpan w:val="10"/>
            <w:shd w:val="clear" w:color="auto" w:fill="FFFFFF"/>
            <w:vAlign w:val="center"/>
          </w:tcPr>
          <w:p w:rsidR="00DC2332" w:rsidRPr="00F92DD8" w:rsidRDefault="00DC2332" w:rsidP="009F0EA9">
            <w:pPr>
              <w:pStyle w:val="Akapitzlist"/>
              <w:numPr>
                <w:ilvl w:val="0"/>
                <w:numId w:val="139"/>
              </w:numPr>
              <w:spacing w:before="120" w:after="120" w:line="240" w:lineRule="auto"/>
              <w:ind w:left="357" w:hanging="357"/>
              <w:rPr>
                <w:rFonts w:ascii="Arial" w:hAnsi="Arial" w:cs="Arial"/>
                <w:b/>
                <w:bCs/>
                <w:iCs/>
                <w:color w:val="0000FF"/>
                <w:sz w:val="20"/>
                <w:szCs w:val="20"/>
              </w:rPr>
            </w:pPr>
            <w:r w:rsidRPr="00F92DD8">
              <w:rPr>
                <w:rFonts w:ascii="Arial" w:hAnsi="Arial" w:cs="Arial"/>
                <w:b/>
                <w:bCs/>
                <w:sz w:val="20"/>
                <w:szCs w:val="20"/>
              </w:rPr>
              <w:t>Kryteria oceniania</w:t>
            </w:r>
          </w:p>
        </w:tc>
      </w:tr>
      <w:tr w:rsidR="00DC2332" w:rsidRPr="00F92DD8" w:rsidTr="003B4DCA">
        <w:trPr>
          <w:trHeight w:val="465"/>
        </w:trPr>
        <w:tc>
          <w:tcPr>
            <w:tcW w:w="9678" w:type="dxa"/>
            <w:gridSpan w:val="10"/>
            <w:shd w:val="clear" w:color="auto" w:fill="F2F2F2" w:themeFill="background1" w:themeFillShade="F2"/>
            <w:vAlign w:val="center"/>
          </w:tcPr>
          <w:p w:rsidR="00DC2332" w:rsidRPr="00E271E4" w:rsidRDefault="00DC2332" w:rsidP="003B4DCA">
            <w:pPr>
              <w:rPr>
                <w:rFonts w:ascii="Arial" w:hAnsi="Arial" w:cs="Arial"/>
                <w:bCs/>
                <w:sz w:val="20"/>
                <w:szCs w:val="20"/>
              </w:rPr>
            </w:pPr>
            <w:r w:rsidRPr="00E271E4">
              <w:rPr>
                <w:rFonts w:ascii="Arial" w:hAnsi="Arial" w:cs="Arial"/>
                <w:bCs/>
                <w:sz w:val="20"/>
                <w:szCs w:val="20"/>
              </w:rPr>
              <w:t>Forma zaliczenia przedmiotu:</w:t>
            </w:r>
            <w:r w:rsidRPr="00E271E4">
              <w:rPr>
                <w:rFonts w:ascii="Arial" w:hAnsi="Arial" w:cs="Arial"/>
                <w:sz w:val="20"/>
                <w:szCs w:val="20"/>
              </w:rPr>
              <w:t xml:space="preserve"> </w:t>
            </w:r>
            <w:r w:rsidRPr="002E5818">
              <w:rPr>
                <w:rFonts w:ascii="Arial" w:hAnsi="Arial" w:cs="Arial"/>
                <w:sz w:val="20"/>
                <w:szCs w:val="20"/>
              </w:rPr>
              <w:t xml:space="preserve">Wymagana jest obecność na wszystkich wykładach i seminariach, zaliczenie seminariów w oparciu o aktywne uczestnictwo i </w:t>
            </w:r>
            <w:r>
              <w:rPr>
                <w:rFonts w:ascii="Arial" w:hAnsi="Arial" w:cs="Arial"/>
                <w:sz w:val="20"/>
                <w:szCs w:val="20"/>
              </w:rPr>
              <w:t xml:space="preserve">kolokwium </w:t>
            </w:r>
            <w:r w:rsidRPr="00E271E4">
              <w:rPr>
                <w:rFonts w:ascii="Arial" w:hAnsi="Arial" w:cs="Arial"/>
                <w:bCs/>
                <w:sz w:val="20"/>
                <w:szCs w:val="20"/>
              </w:rPr>
              <w:t xml:space="preserve"> </w:t>
            </w:r>
          </w:p>
        </w:tc>
      </w:tr>
      <w:tr w:rsidR="00DC2332" w:rsidRPr="00F92DD8" w:rsidTr="003B4DCA">
        <w:trPr>
          <w:trHeight w:val="70"/>
        </w:trPr>
        <w:tc>
          <w:tcPr>
            <w:tcW w:w="4831" w:type="dxa"/>
            <w:gridSpan w:val="6"/>
            <w:vAlign w:val="center"/>
          </w:tcPr>
          <w:p w:rsidR="00DC2332" w:rsidRPr="00F92DD8" w:rsidRDefault="00DC2332" w:rsidP="003B4DCA">
            <w:pPr>
              <w:autoSpaceDE w:val="0"/>
              <w:autoSpaceDN w:val="0"/>
              <w:adjustRightInd w:val="0"/>
              <w:spacing w:before="120" w:after="120"/>
              <w:jc w:val="center"/>
              <w:rPr>
                <w:rFonts w:ascii="Arial" w:hAnsi="Arial" w:cs="Arial"/>
                <w:bCs/>
                <w:iCs/>
                <w:sz w:val="20"/>
                <w:szCs w:val="20"/>
              </w:rPr>
            </w:pPr>
            <w:r w:rsidRPr="00F92DD8">
              <w:rPr>
                <w:rFonts w:ascii="Arial" w:hAnsi="Arial" w:cs="Arial"/>
                <w:bCs/>
                <w:iCs/>
                <w:sz w:val="20"/>
                <w:szCs w:val="20"/>
              </w:rPr>
              <w:t>ocena</w:t>
            </w:r>
          </w:p>
        </w:tc>
        <w:tc>
          <w:tcPr>
            <w:tcW w:w="4847" w:type="dxa"/>
            <w:gridSpan w:val="4"/>
            <w:vAlign w:val="center"/>
          </w:tcPr>
          <w:p w:rsidR="00DC2332" w:rsidRPr="00F92DD8" w:rsidRDefault="00DC2332" w:rsidP="003B4DCA">
            <w:pPr>
              <w:autoSpaceDE w:val="0"/>
              <w:autoSpaceDN w:val="0"/>
              <w:adjustRightInd w:val="0"/>
              <w:spacing w:before="120" w:after="120"/>
              <w:jc w:val="center"/>
              <w:rPr>
                <w:rFonts w:ascii="Arial" w:hAnsi="Arial" w:cs="Arial"/>
                <w:bCs/>
                <w:iCs/>
                <w:sz w:val="20"/>
                <w:szCs w:val="20"/>
              </w:rPr>
            </w:pPr>
            <w:r w:rsidRPr="00F92DD8">
              <w:rPr>
                <w:rFonts w:ascii="Arial" w:hAnsi="Arial" w:cs="Arial"/>
                <w:bCs/>
                <w:iCs/>
                <w:sz w:val="20"/>
                <w:szCs w:val="20"/>
              </w:rPr>
              <w:t>kryteria</w:t>
            </w:r>
          </w:p>
        </w:tc>
      </w:tr>
      <w:tr w:rsidR="00DC2332" w:rsidRPr="00F92DD8" w:rsidTr="003B4DCA">
        <w:trPr>
          <w:trHeight w:val="465"/>
        </w:trPr>
        <w:tc>
          <w:tcPr>
            <w:tcW w:w="4831" w:type="dxa"/>
            <w:gridSpan w:val="6"/>
            <w:vAlign w:val="center"/>
          </w:tcPr>
          <w:p w:rsidR="00DC2332" w:rsidRPr="00F92DD8" w:rsidRDefault="00DC2332" w:rsidP="003B4DCA">
            <w:pPr>
              <w:autoSpaceDE w:val="0"/>
              <w:autoSpaceDN w:val="0"/>
              <w:adjustRightInd w:val="0"/>
              <w:spacing w:before="120" w:after="120"/>
              <w:jc w:val="center"/>
              <w:rPr>
                <w:rFonts w:ascii="Arial" w:hAnsi="Arial" w:cs="Arial"/>
                <w:b/>
                <w:bCs/>
                <w:iCs/>
                <w:sz w:val="20"/>
                <w:szCs w:val="20"/>
              </w:rPr>
            </w:pPr>
            <w:r w:rsidRPr="00F92DD8">
              <w:rPr>
                <w:rFonts w:ascii="Arial" w:hAnsi="Arial" w:cs="Arial"/>
                <w:b/>
                <w:bCs/>
                <w:iCs/>
                <w:sz w:val="20"/>
                <w:szCs w:val="20"/>
              </w:rPr>
              <w:t>2,0 (ndst)</w:t>
            </w:r>
          </w:p>
        </w:tc>
        <w:tc>
          <w:tcPr>
            <w:tcW w:w="4847" w:type="dxa"/>
            <w:gridSpan w:val="4"/>
            <w:shd w:val="clear" w:color="auto" w:fill="F2F2F2" w:themeFill="background1" w:themeFillShade="F2"/>
            <w:vAlign w:val="center"/>
          </w:tcPr>
          <w:p w:rsidR="00DC2332" w:rsidRPr="00215DD6" w:rsidRDefault="00DC2332" w:rsidP="003B4DCA">
            <w:pPr>
              <w:autoSpaceDE w:val="0"/>
              <w:autoSpaceDN w:val="0"/>
              <w:adjustRightInd w:val="0"/>
              <w:spacing w:before="120" w:after="120"/>
              <w:rPr>
                <w:rFonts w:ascii="Arial" w:hAnsi="Arial" w:cs="Arial"/>
                <w:bCs/>
                <w:i/>
                <w:iCs/>
                <w:sz w:val="18"/>
                <w:szCs w:val="20"/>
              </w:rPr>
            </w:pPr>
            <w:r>
              <w:rPr>
                <w:rFonts w:ascii="Arial" w:hAnsi="Arial" w:cs="Arial"/>
                <w:bCs/>
                <w:i/>
                <w:iCs/>
                <w:sz w:val="18"/>
                <w:szCs w:val="20"/>
              </w:rPr>
              <w:t>&lt;55</w:t>
            </w:r>
            <w:r w:rsidRPr="00215DD6">
              <w:rPr>
                <w:rFonts w:ascii="Arial" w:hAnsi="Arial" w:cs="Arial"/>
                <w:bCs/>
                <w:i/>
                <w:iCs/>
                <w:sz w:val="18"/>
                <w:szCs w:val="20"/>
              </w:rPr>
              <w:t>%</w:t>
            </w:r>
            <w:r>
              <w:rPr>
                <w:rFonts w:ascii="Arial" w:hAnsi="Arial" w:cs="Arial"/>
                <w:bCs/>
                <w:i/>
                <w:iCs/>
                <w:sz w:val="18"/>
                <w:szCs w:val="20"/>
              </w:rPr>
              <w:t xml:space="preserve"> </w:t>
            </w:r>
            <w:r w:rsidRPr="00215DD6">
              <w:rPr>
                <w:rFonts w:ascii="Arial" w:hAnsi="Arial" w:cs="Arial"/>
                <w:bCs/>
                <w:i/>
                <w:iCs/>
                <w:sz w:val="18"/>
                <w:szCs w:val="20"/>
              </w:rPr>
              <w:t>ogólnej liczby punktów z kolokwiu</w:t>
            </w:r>
            <w:r>
              <w:rPr>
                <w:rFonts w:ascii="Arial" w:hAnsi="Arial" w:cs="Arial"/>
                <w:bCs/>
                <w:i/>
                <w:iCs/>
                <w:sz w:val="18"/>
                <w:szCs w:val="20"/>
              </w:rPr>
              <w:t>m zaliczeniowego</w:t>
            </w:r>
          </w:p>
        </w:tc>
      </w:tr>
      <w:tr w:rsidR="00DC2332" w:rsidRPr="00F92DD8" w:rsidTr="003B4DCA">
        <w:trPr>
          <w:trHeight w:val="70"/>
        </w:trPr>
        <w:tc>
          <w:tcPr>
            <w:tcW w:w="4831" w:type="dxa"/>
            <w:gridSpan w:val="6"/>
            <w:vAlign w:val="center"/>
          </w:tcPr>
          <w:p w:rsidR="00DC2332" w:rsidRPr="00F92DD8" w:rsidRDefault="00DC2332" w:rsidP="003B4DCA">
            <w:pPr>
              <w:autoSpaceDE w:val="0"/>
              <w:autoSpaceDN w:val="0"/>
              <w:adjustRightInd w:val="0"/>
              <w:spacing w:before="120" w:after="120"/>
              <w:jc w:val="center"/>
              <w:rPr>
                <w:rFonts w:ascii="Arial" w:hAnsi="Arial" w:cs="Arial"/>
                <w:b/>
                <w:bCs/>
                <w:iCs/>
                <w:sz w:val="20"/>
                <w:szCs w:val="20"/>
              </w:rPr>
            </w:pPr>
            <w:r w:rsidRPr="00F92DD8">
              <w:rPr>
                <w:rFonts w:ascii="Arial" w:hAnsi="Arial" w:cs="Arial"/>
                <w:b/>
                <w:bCs/>
                <w:iCs/>
                <w:sz w:val="20"/>
                <w:szCs w:val="20"/>
              </w:rPr>
              <w:t>3,0 (dost)</w:t>
            </w:r>
          </w:p>
        </w:tc>
        <w:tc>
          <w:tcPr>
            <w:tcW w:w="4847" w:type="dxa"/>
            <w:gridSpan w:val="4"/>
            <w:shd w:val="clear" w:color="auto" w:fill="F2F2F2" w:themeFill="background1" w:themeFillShade="F2"/>
            <w:vAlign w:val="center"/>
          </w:tcPr>
          <w:p w:rsidR="00DC2332" w:rsidRPr="00916489" w:rsidRDefault="00DC2332" w:rsidP="003B4DCA">
            <w:pPr>
              <w:autoSpaceDE w:val="0"/>
              <w:autoSpaceDN w:val="0"/>
              <w:adjustRightInd w:val="0"/>
              <w:spacing w:before="120" w:after="120"/>
              <w:rPr>
                <w:rFonts w:ascii="Arial" w:hAnsi="Arial" w:cs="Arial"/>
                <w:bCs/>
                <w:iCs/>
                <w:sz w:val="18"/>
                <w:szCs w:val="20"/>
              </w:rPr>
            </w:pPr>
            <w:r>
              <w:rPr>
                <w:rFonts w:ascii="Arial" w:hAnsi="Arial" w:cs="Arial"/>
                <w:bCs/>
                <w:iCs/>
                <w:sz w:val="18"/>
                <w:szCs w:val="20"/>
              </w:rPr>
              <w:t xml:space="preserve">55%-60% </w:t>
            </w:r>
            <w:r w:rsidRPr="00215DD6">
              <w:rPr>
                <w:rFonts w:ascii="Arial" w:hAnsi="Arial" w:cs="Arial"/>
                <w:bCs/>
                <w:iCs/>
                <w:sz w:val="18"/>
                <w:szCs w:val="20"/>
              </w:rPr>
              <w:t>og</w:t>
            </w:r>
            <w:r>
              <w:rPr>
                <w:rFonts w:ascii="Arial" w:hAnsi="Arial" w:cs="Arial"/>
                <w:bCs/>
                <w:iCs/>
                <w:sz w:val="18"/>
                <w:szCs w:val="20"/>
              </w:rPr>
              <w:t>ólnej liczby punktów z kolokwium zaliczeniowego</w:t>
            </w:r>
          </w:p>
        </w:tc>
      </w:tr>
      <w:tr w:rsidR="00DC2332" w:rsidRPr="00F92DD8" w:rsidTr="003B4DCA">
        <w:trPr>
          <w:trHeight w:val="465"/>
        </w:trPr>
        <w:tc>
          <w:tcPr>
            <w:tcW w:w="4831" w:type="dxa"/>
            <w:gridSpan w:val="6"/>
            <w:vAlign w:val="center"/>
          </w:tcPr>
          <w:p w:rsidR="00DC2332" w:rsidRPr="00F92DD8" w:rsidRDefault="00DC2332" w:rsidP="003B4DCA">
            <w:pPr>
              <w:autoSpaceDE w:val="0"/>
              <w:autoSpaceDN w:val="0"/>
              <w:adjustRightInd w:val="0"/>
              <w:spacing w:before="120" w:after="120"/>
              <w:jc w:val="center"/>
              <w:rPr>
                <w:rFonts w:ascii="Arial" w:hAnsi="Arial" w:cs="Arial"/>
                <w:b/>
                <w:bCs/>
                <w:iCs/>
                <w:sz w:val="20"/>
                <w:szCs w:val="20"/>
              </w:rPr>
            </w:pPr>
            <w:r w:rsidRPr="00F92DD8">
              <w:rPr>
                <w:rFonts w:ascii="Arial" w:hAnsi="Arial" w:cs="Arial"/>
                <w:b/>
                <w:bCs/>
                <w:iCs/>
                <w:sz w:val="20"/>
                <w:szCs w:val="20"/>
              </w:rPr>
              <w:lastRenderedPageBreak/>
              <w:t>3,5 (ddb)</w:t>
            </w:r>
          </w:p>
        </w:tc>
        <w:tc>
          <w:tcPr>
            <w:tcW w:w="4847" w:type="dxa"/>
            <w:gridSpan w:val="4"/>
            <w:shd w:val="clear" w:color="auto" w:fill="F2F2F2" w:themeFill="background1" w:themeFillShade="F2"/>
            <w:vAlign w:val="center"/>
          </w:tcPr>
          <w:p w:rsidR="00DC2332" w:rsidRPr="00916489" w:rsidRDefault="00DC2332" w:rsidP="003B4DCA">
            <w:pPr>
              <w:autoSpaceDE w:val="0"/>
              <w:autoSpaceDN w:val="0"/>
              <w:adjustRightInd w:val="0"/>
              <w:spacing w:before="120" w:after="120"/>
              <w:rPr>
                <w:rFonts w:ascii="Arial" w:hAnsi="Arial" w:cs="Arial"/>
                <w:bCs/>
                <w:iCs/>
                <w:sz w:val="18"/>
                <w:szCs w:val="20"/>
              </w:rPr>
            </w:pPr>
            <w:r>
              <w:rPr>
                <w:rFonts w:ascii="Arial" w:hAnsi="Arial" w:cs="Arial"/>
                <w:bCs/>
                <w:iCs/>
                <w:sz w:val="18"/>
                <w:szCs w:val="20"/>
              </w:rPr>
              <w:t xml:space="preserve">65%-70% </w:t>
            </w:r>
            <w:r w:rsidRPr="00215DD6">
              <w:rPr>
                <w:rFonts w:ascii="Arial" w:hAnsi="Arial" w:cs="Arial"/>
                <w:bCs/>
                <w:iCs/>
                <w:sz w:val="18"/>
                <w:szCs w:val="20"/>
              </w:rPr>
              <w:t>og</w:t>
            </w:r>
            <w:r>
              <w:rPr>
                <w:rFonts w:ascii="Arial" w:hAnsi="Arial" w:cs="Arial"/>
                <w:bCs/>
                <w:iCs/>
                <w:sz w:val="18"/>
                <w:szCs w:val="20"/>
              </w:rPr>
              <w:t>ólnej liczby punktów z kolokwium zaliczeniowego</w:t>
            </w:r>
          </w:p>
        </w:tc>
      </w:tr>
      <w:tr w:rsidR="00DC2332" w:rsidRPr="00F92DD8" w:rsidTr="003B4DCA">
        <w:trPr>
          <w:trHeight w:val="70"/>
        </w:trPr>
        <w:tc>
          <w:tcPr>
            <w:tcW w:w="4831" w:type="dxa"/>
            <w:gridSpan w:val="6"/>
            <w:vAlign w:val="center"/>
          </w:tcPr>
          <w:p w:rsidR="00DC2332" w:rsidRPr="00F92DD8" w:rsidRDefault="00DC2332" w:rsidP="003B4DCA">
            <w:pPr>
              <w:autoSpaceDE w:val="0"/>
              <w:autoSpaceDN w:val="0"/>
              <w:adjustRightInd w:val="0"/>
              <w:spacing w:before="120" w:after="120"/>
              <w:jc w:val="center"/>
              <w:rPr>
                <w:rFonts w:ascii="Arial" w:hAnsi="Arial" w:cs="Arial"/>
                <w:b/>
                <w:bCs/>
                <w:iCs/>
                <w:sz w:val="20"/>
                <w:szCs w:val="20"/>
              </w:rPr>
            </w:pPr>
            <w:r w:rsidRPr="00F92DD8">
              <w:rPr>
                <w:rFonts w:ascii="Arial" w:hAnsi="Arial" w:cs="Arial"/>
                <w:b/>
                <w:bCs/>
                <w:iCs/>
                <w:sz w:val="20"/>
                <w:szCs w:val="20"/>
              </w:rPr>
              <w:t>4,0 (db)</w:t>
            </w:r>
          </w:p>
        </w:tc>
        <w:tc>
          <w:tcPr>
            <w:tcW w:w="4847" w:type="dxa"/>
            <w:gridSpan w:val="4"/>
            <w:shd w:val="clear" w:color="auto" w:fill="F2F2F2" w:themeFill="background1" w:themeFillShade="F2"/>
            <w:vAlign w:val="center"/>
          </w:tcPr>
          <w:p w:rsidR="00DC2332" w:rsidRPr="00916489" w:rsidRDefault="00DC2332" w:rsidP="003B4DCA">
            <w:pPr>
              <w:autoSpaceDE w:val="0"/>
              <w:autoSpaceDN w:val="0"/>
              <w:adjustRightInd w:val="0"/>
              <w:spacing w:before="120" w:after="120"/>
              <w:rPr>
                <w:rFonts w:ascii="Arial" w:hAnsi="Arial" w:cs="Arial"/>
                <w:bCs/>
                <w:iCs/>
                <w:sz w:val="18"/>
                <w:szCs w:val="18"/>
              </w:rPr>
            </w:pPr>
            <w:r>
              <w:rPr>
                <w:rFonts w:ascii="Arial" w:hAnsi="Arial" w:cs="Arial"/>
                <w:bCs/>
                <w:iCs/>
                <w:sz w:val="18"/>
                <w:szCs w:val="18"/>
              </w:rPr>
              <w:t xml:space="preserve">75% - 80% </w:t>
            </w:r>
            <w:r w:rsidRPr="00215DD6">
              <w:rPr>
                <w:rFonts w:ascii="Arial" w:hAnsi="Arial" w:cs="Arial"/>
                <w:bCs/>
                <w:iCs/>
                <w:sz w:val="18"/>
                <w:szCs w:val="18"/>
              </w:rPr>
              <w:t>og</w:t>
            </w:r>
            <w:r>
              <w:rPr>
                <w:rFonts w:ascii="Arial" w:hAnsi="Arial" w:cs="Arial"/>
                <w:bCs/>
                <w:iCs/>
                <w:sz w:val="18"/>
                <w:szCs w:val="18"/>
              </w:rPr>
              <w:t>ólnej liczby punktów z kolokwium zaliczeniowego</w:t>
            </w:r>
          </w:p>
        </w:tc>
      </w:tr>
      <w:tr w:rsidR="00DC2332" w:rsidRPr="00F92DD8" w:rsidTr="003B4DCA">
        <w:trPr>
          <w:trHeight w:val="70"/>
        </w:trPr>
        <w:tc>
          <w:tcPr>
            <w:tcW w:w="4831" w:type="dxa"/>
            <w:gridSpan w:val="6"/>
            <w:vAlign w:val="center"/>
          </w:tcPr>
          <w:p w:rsidR="00DC2332" w:rsidRPr="00F92DD8" w:rsidRDefault="00DC2332" w:rsidP="003B4DCA">
            <w:pPr>
              <w:autoSpaceDE w:val="0"/>
              <w:autoSpaceDN w:val="0"/>
              <w:adjustRightInd w:val="0"/>
              <w:spacing w:before="120" w:after="120"/>
              <w:jc w:val="center"/>
              <w:rPr>
                <w:rFonts w:ascii="Arial" w:hAnsi="Arial" w:cs="Arial"/>
                <w:b/>
                <w:bCs/>
                <w:iCs/>
                <w:sz w:val="20"/>
                <w:szCs w:val="20"/>
              </w:rPr>
            </w:pPr>
            <w:r w:rsidRPr="00F92DD8">
              <w:rPr>
                <w:rFonts w:ascii="Arial" w:hAnsi="Arial" w:cs="Arial"/>
                <w:b/>
                <w:bCs/>
                <w:iCs/>
                <w:sz w:val="20"/>
                <w:szCs w:val="20"/>
              </w:rPr>
              <w:t>4,5 (pdb)</w:t>
            </w:r>
          </w:p>
        </w:tc>
        <w:tc>
          <w:tcPr>
            <w:tcW w:w="4847" w:type="dxa"/>
            <w:gridSpan w:val="4"/>
            <w:shd w:val="clear" w:color="auto" w:fill="F2F2F2" w:themeFill="background1" w:themeFillShade="F2"/>
            <w:vAlign w:val="center"/>
          </w:tcPr>
          <w:p w:rsidR="00DC2332" w:rsidRPr="00916489" w:rsidRDefault="00DC2332" w:rsidP="003B4DCA">
            <w:pPr>
              <w:autoSpaceDE w:val="0"/>
              <w:autoSpaceDN w:val="0"/>
              <w:adjustRightInd w:val="0"/>
              <w:spacing w:before="120" w:after="120"/>
              <w:rPr>
                <w:rFonts w:ascii="Arial" w:hAnsi="Arial" w:cs="Arial"/>
                <w:bCs/>
                <w:iCs/>
                <w:sz w:val="18"/>
                <w:szCs w:val="18"/>
              </w:rPr>
            </w:pPr>
            <w:r>
              <w:rPr>
                <w:rFonts w:ascii="Arial" w:hAnsi="Arial" w:cs="Arial"/>
                <w:bCs/>
                <w:iCs/>
                <w:sz w:val="18"/>
                <w:szCs w:val="18"/>
              </w:rPr>
              <w:t xml:space="preserve">85%-90% </w:t>
            </w:r>
            <w:r w:rsidRPr="00215DD6">
              <w:rPr>
                <w:rFonts w:ascii="Arial" w:hAnsi="Arial" w:cs="Arial"/>
                <w:bCs/>
                <w:iCs/>
                <w:sz w:val="18"/>
                <w:szCs w:val="18"/>
              </w:rPr>
              <w:t>og</w:t>
            </w:r>
            <w:r>
              <w:rPr>
                <w:rFonts w:ascii="Arial" w:hAnsi="Arial" w:cs="Arial"/>
                <w:bCs/>
                <w:iCs/>
                <w:sz w:val="18"/>
                <w:szCs w:val="18"/>
              </w:rPr>
              <w:t>ólnej liczby punktów z kolokwium</w:t>
            </w:r>
            <w:r w:rsidRPr="00215DD6">
              <w:rPr>
                <w:rFonts w:ascii="Arial" w:hAnsi="Arial" w:cs="Arial"/>
                <w:bCs/>
                <w:iCs/>
                <w:sz w:val="18"/>
                <w:szCs w:val="18"/>
              </w:rPr>
              <w:t xml:space="preserve"> zalicz</w:t>
            </w:r>
            <w:r>
              <w:rPr>
                <w:rFonts w:ascii="Arial" w:hAnsi="Arial" w:cs="Arial"/>
                <w:bCs/>
                <w:iCs/>
                <w:sz w:val="18"/>
                <w:szCs w:val="18"/>
              </w:rPr>
              <w:t>eniowego</w:t>
            </w:r>
          </w:p>
        </w:tc>
      </w:tr>
      <w:tr w:rsidR="00DC2332" w:rsidRPr="00F92DD8" w:rsidTr="003B4DCA">
        <w:trPr>
          <w:trHeight w:val="70"/>
        </w:trPr>
        <w:tc>
          <w:tcPr>
            <w:tcW w:w="4831" w:type="dxa"/>
            <w:gridSpan w:val="6"/>
            <w:vAlign w:val="center"/>
          </w:tcPr>
          <w:p w:rsidR="00DC2332" w:rsidRPr="00F92DD8" w:rsidRDefault="00DC2332" w:rsidP="003B4DCA">
            <w:pPr>
              <w:autoSpaceDE w:val="0"/>
              <w:autoSpaceDN w:val="0"/>
              <w:adjustRightInd w:val="0"/>
              <w:spacing w:before="120" w:after="120"/>
              <w:jc w:val="center"/>
              <w:rPr>
                <w:rFonts w:ascii="Arial" w:hAnsi="Arial" w:cs="Arial"/>
                <w:b/>
                <w:bCs/>
                <w:iCs/>
                <w:sz w:val="20"/>
                <w:szCs w:val="20"/>
              </w:rPr>
            </w:pPr>
            <w:r w:rsidRPr="00F92DD8">
              <w:rPr>
                <w:rFonts w:ascii="Arial" w:hAnsi="Arial" w:cs="Arial"/>
                <w:b/>
                <w:bCs/>
                <w:iCs/>
                <w:sz w:val="20"/>
                <w:szCs w:val="20"/>
              </w:rPr>
              <w:t>5,0 (bdb)</w:t>
            </w:r>
          </w:p>
        </w:tc>
        <w:tc>
          <w:tcPr>
            <w:tcW w:w="4847" w:type="dxa"/>
            <w:gridSpan w:val="4"/>
            <w:shd w:val="clear" w:color="auto" w:fill="F2F2F2" w:themeFill="background1" w:themeFillShade="F2"/>
            <w:vAlign w:val="center"/>
          </w:tcPr>
          <w:p w:rsidR="00DC2332" w:rsidRPr="00916489" w:rsidRDefault="00DC2332" w:rsidP="003B4DCA">
            <w:pPr>
              <w:autoSpaceDE w:val="0"/>
              <w:autoSpaceDN w:val="0"/>
              <w:adjustRightInd w:val="0"/>
              <w:spacing w:before="120" w:after="120"/>
              <w:rPr>
                <w:rFonts w:ascii="Arial" w:hAnsi="Arial" w:cs="Arial"/>
                <w:bCs/>
                <w:iCs/>
                <w:sz w:val="18"/>
                <w:szCs w:val="18"/>
              </w:rPr>
            </w:pPr>
            <w:r>
              <w:rPr>
                <w:rFonts w:ascii="Arial" w:hAnsi="Arial" w:cs="Arial"/>
                <w:bCs/>
                <w:iCs/>
                <w:sz w:val="18"/>
                <w:szCs w:val="18"/>
              </w:rPr>
              <w:t xml:space="preserve">&gt;90% </w:t>
            </w:r>
            <w:r w:rsidRPr="00215DD6">
              <w:rPr>
                <w:rFonts w:ascii="Arial" w:hAnsi="Arial" w:cs="Arial"/>
                <w:bCs/>
                <w:iCs/>
                <w:sz w:val="18"/>
                <w:szCs w:val="18"/>
              </w:rPr>
              <w:t>ogólnej liczby pu</w:t>
            </w:r>
            <w:r>
              <w:rPr>
                <w:rFonts w:ascii="Arial" w:hAnsi="Arial" w:cs="Arial"/>
                <w:bCs/>
                <w:iCs/>
                <w:sz w:val="18"/>
                <w:szCs w:val="18"/>
              </w:rPr>
              <w:t>nktów z kolokwiów zaliczeniowego</w:t>
            </w:r>
          </w:p>
        </w:tc>
      </w:tr>
      <w:tr w:rsidR="00DC2332" w:rsidRPr="00F92DD8" w:rsidTr="003B4DCA">
        <w:trPr>
          <w:trHeight w:val="465"/>
        </w:trPr>
        <w:tc>
          <w:tcPr>
            <w:tcW w:w="9678" w:type="dxa"/>
            <w:gridSpan w:val="10"/>
            <w:vAlign w:val="center"/>
          </w:tcPr>
          <w:p w:rsidR="00DC2332" w:rsidRPr="00F92DD8" w:rsidRDefault="00DC2332" w:rsidP="009F0EA9">
            <w:pPr>
              <w:numPr>
                <w:ilvl w:val="0"/>
                <w:numId w:val="139"/>
              </w:numPr>
              <w:spacing w:before="120" w:after="120" w:line="240" w:lineRule="auto"/>
              <w:ind w:left="357" w:hanging="357"/>
              <w:rPr>
                <w:rFonts w:ascii="Arial" w:hAnsi="Arial" w:cs="Arial"/>
                <w:b/>
                <w:bCs/>
                <w:color w:val="0000FF"/>
                <w:sz w:val="20"/>
                <w:szCs w:val="20"/>
              </w:rPr>
            </w:pPr>
            <w:r w:rsidRPr="00F92DD8">
              <w:rPr>
                <w:rFonts w:ascii="Arial" w:hAnsi="Arial" w:cs="Arial"/>
                <w:b/>
                <w:bCs/>
                <w:sz w:val="20"/>
                <w:szCs w:val="20"/>
              </w:rPr>
              <w:t xml:space="preserve">Literatura </w:t>
            </w:r>
          </w:p>
        </w:tc>
      </w:tr>
      <w:tr w:rsidR="00DC2332" w:rsidRPr="00F92DD8" w:rsidTr="003B4DCA">
        <w:trPr>
          <w:trHeight w:val="1544"/>
        </w:trPr>
        <w:tc>
          <w:tcPr>
            <w:tcW w:w="9678" w:type="dxa"/>
            <w:gridSpan w:val="10"/>
            <w:vAlign w:val="center"/>
          </w:tcPr>
          <w:p w:rsidR="00DC2332" w:rsidRPr="00496A6C" w:rsidRDefault="00DC2332" w:rsidP="003B4DCA">
            <w:pPr>
              <w:spacing w:line="276" w:lineRule="auto"/>
              <w:jc w:val="both"/>
              <w:rPr>
                <w:rFonts w:ascii="Arial" w:hAnsi="Arial" w:cs="Arial"/>
                <w:b/>
                <w:sz w:val="20"/>
                <w:szCs w:val="20"/>
                <w:u w:val="single"/>
              </w:rPr>
            </w:pPr>
            <w:r w:rsidRPr="00496A6C">
              <w:rPr>
                <w:rFonts w:ascii="Arial" w:hAnsi="Arial" w:cs="Arial"/>
                <w:b/>
                <w:sz w:val="20"/>
                <w:szCs w:val="20"/>
                <w:u w:val="single"/>
              </w:rPr>
              <w:t>Obowiązkowa:</w:t>
            </w:r>
          </w:p>
          <w:p w:rsidR="00DC2332" w:rsidRPr="00496A6C" w:rsidRDefault="00DC2332" w:rsidP="009F0EA9">
            <w:pPr>
              <w:numPr>
                <w:ilvl w:val="0"/>
                <w:numId w:val="123"/>
              </w:numPr>
              <w:spacing w:after="0" w:line="276" w:lineRule="auto"/>
              <w:jc w:val="both"/>
              <w:rPr>
                <w:rFonts w:ascii="Arial" w:hAnsi="Arial" w:cs="Arial"/>
                <w:sz w:val="20"/>
                <w:szCs w:val="20"/>
              </w:rPr>
            </w:pPr>
            <w:r w:rsidRPr="00496A6C">
              <w:rPr>
                <w:rFonts w:ascii="Arial" w:hAnsi="Arial" w:cs="Arial"/>
                <w:sz w:val="20"/>
                <w:szCs w:val="20"/>
              </w:rPr>
              <w:t>Jędrychowski W. 2010 – Epidemiologia w medycynie klinicznej i zdrowiu publicznym. Podręcznik dla studentów i lekarzy. Wydawnictwo Uniwersytetu Jagiellońskiego. Kraków</w:t>
            </w:r>
          </w:p>
          <w:p w:rsidR="00DC2332" w:rsidRPr="00496A6C" w:rsidRDefault="00DC2332" w:rsidP="009F0EA9">
            <w:pPr>
              <w:numPr>
                <w:ilvl w:val="0"/>
                <w:numId w:val="123"/>
              </w:numPr>
              <w:spacing w:after="0" w:line="276" w:lineRule="auto"/>
              <w:jc w:val="both"/>
              <w:rPr>
                <w:rFonts w:ascii="Arial" w:hAnsi="Arial" w:cs="Arial"/>
                <w:sz w:val="20"/>
                <w:szCs w:val="20"/>
              </w:rPr>
            </w:pPr>
            <w:r w:rsidRPr="00496A6C">
              <w:rPr>
                <w:rFonts w:ascii="Arial" w:hAnsi="Arial" w:cs="Arial"/>
                <w:sz w:val="20"/>
                <w:szCs w:val="20"/>
              </w:rPr>
              <w:t>Siemiński M. 2007 – Środowiskowe zagrożenia zdrowia. Wydawnictwo naukowe PWN Warszawa.</w:t>
            </w:r>
          </w:p>
          <w:p w:rsidR="00DC2332" w:rsidRPr="00496A6C" w:rsidRDefault="00DC2332" w:rsidP="009F0EA9">
            <w:pPr>
              <w:numPr>
                <w:ilvl w:val="0"/>
                <w:numId w:val="123"/>
              </w:numPr>
              <w:spacing w:after="0" w:line="240" w:lineRule="auto"/>
              <w:rPr>
                <w:rFonts w:ascii="Arial" w:hAnsi="Arial" w:cs="Arial"/>
                <w:sz w:val="20"/>
                <w:szCs w:val="20"/>
              </w:rPr>
            </w:pPr>
            <w:r w:rsidRPr="00496A6C">
              <w:rPr>
                <w:rFonts w:ascii="Arial" w:hAnsi="Arial" w:cs="Arial"/>
                <w:sz w:val="20"/>
                <w:szCs w:val="20"/>
              </w:rPr>
              <w:t>Siemiński M., Środowiskowe zagrożenia zdrowia. Inne wyzwania, PWN Warszawa 2007</w:t>
            </w:r>
          </w:p>
          <w:p w:rsidR="00DC2332" w:rsidRPr="00496A6C" w:rsidRDefault="00DC2332" w:rsidP="009F0EA9">
            <w:pPr>
              <w:numPr>
                <w:ilvl w:val="0"/>
                <w:numId w:val="123"/>
              </w:numPr>
              <w:spacing w:after="0" w:line="276" w:lineRule="auto"/>
              <w:contextualSpacing/>
              <w:jc w:val="both"/>
              <w:rPr>
                <w:rFonts w:ascii="Arial" w:hAnsi="Arial" w:cs="Arial"/>
                <w:sz w:val="20"/>
                <w:szCs w:val="20"/>
              </w:rPr>
            </w:pPr>
            <w:r w:rsidRPr="00496A6C">
              <w:rPr>
                <w:rFonts w:ascii="Arial" w:hAnsi="Arial" w:cs="Arial"/>
                <w:sz w:val="20"/>
                <w:szCs w:val="20"/>
              </w:rPr>
              <w:t>Jethon Zb., Grzybowski A, 2000 – Medycyna zapobiegawcza i środowiskowa – Wydawnictwo Lekarskie PZWL. Wydanie II poprawione i uzupełnione.</w:t>
            </w:r>
          </w:p>
          <w:p w:rsidR="00DC2332" w:rsidRPr="00496A6C" w:rsidRDefault="00DC2332" w:rsidP="003B4DCA">
            <w:pPr>
              <w:spacing w:line="276" w:lineRule="auto"/>
              <w:contextualSpacing/>
              <w:jc w:val="both"/>
              <w:rPr>
                <w:rFonts w:ascii="Arial" w:hAnsi="Arial" w:cs="Arial"/>
                <w:sz w:val="20"/>
                <w:szCs w:val="20"/>
              </w:rPr>
            </w:pPr>
          </w:p>
          <w:p w:rsidR="00DC2332" w:rsidRPr="00496A6C" w:rsidRDefault="00DC2332" w:rsidP="003B4DCA">
            <w:pPr>
              <w:spacing w:line="276" w:lineRule="auto"/>
              <w:jc w:val="both"/>
              <w:rPr>
                <w:rFonts w:ascii="Arial" w:hAnsi="Arial" w:cs="Arial"/>
                <w:b/>
                <w:sz w:val="20"/>
                <w:szCs w:val="20"/>
                <w:u w:val="single"/>
              </w:rPr>
            </w:pPr>
            <w:r w:rsidRPr="00496A6C">
              <w:rPr>
                <w:rFonts w:ascii="Arial" w:hAnsi="Arial" w:cs="Arial"/>
                <w:b/>
                <w:sz w:val="20"/>
                <w:szCs w:val="20"/>
                <w:u w:val="single"/>
              </w:rPr>
              <w:t>Zalecana:</w:t>
            </w:r>
          </w:p>
          <w:p w:rsidR="00DC2332" w:rsidRPr="00496A6C" w:rsidRDefault="00DC2332" w:rsidP="009F0EA9">
            <w:pPr>
              <w:numPr>
                <w:ilvl w:val="0"/>
                <w:numId w:val="124"/>
              </w:numPr>
              <w:spacing w:after="0" w:line="240" w:lineRule="auto"/>
              <w:rPr>
                <w:rFonts w:ascii="Arial" w:hAnsi="Arial" w:cs="Arial"/>
                <w:sz w:val="20"/>
                <w:szCs w:val="20"/>
              </w:rPr>
            </w:pPr>
            <w:r w:rsidRPr="00496A6C">
              <w:rPr>
                <w:rFonts w:ascii="Arial" w:hAnsi="Arial" w:cs="Arial"/>
                <w:sz w:val="20"/>
                <w:szCs w:val="20"/>
              </w:rPr>
              <w:t>Marek K., Choroby zawodowe, Wydawnictwo Lekarskie PZWL, Warszawa 2003</w:t>
            </w:r>
          </w:p>
          <w:p w:rsidR="00DC2332" w:rsidRPr="00496A6C" w:rsidRDefault="00DC2332" w:rsidP="009F0EA9">
            <w:pPr>
              <w:numPr>
                <w:ilvl w:val="0"/>
                <w:numId w:val="124"/>
              </w:numPr>
              <w:spacing w:after="0" w:line="276" w:lineRule="auto"/>
              <w:contextualSpacing/>
              <w:jc w:val="both"/>
              <w:rPr>
                <w:rFonts w:ascii="Arial" w:hAnsi="Arial" w:cs="Arial"/>
                <w:sz w:val="20"/>
                <w:szCs w:val="20"/>
              </w:rPr>
            </w:pPr>
            <w:r w:rsidRPr="00496A6C">
              <w:rPr>
                <w:rFonts w:ascii="Arial" w:hAnsi="Arial" w:cs="Arial"/>
                <w:sz w:val="20"/>
                <w:szCs w:val="20"/>
              </w:rPr>
              <w:t>Seńczuk W., Toksykologia współczesna, Wydawnictwo Lekarskie PZWL, Warszawa 2006</w:t>
            </w:r>
          </w:p>
          <w:p w:rsidR="00DC2332" w:rsidRPr="00496A6C" w:rsidRDefault="00DC2332" w:rsidP="009F0EA9">
            <w:pPr>
              <w:numPr>
                <w:ilvl w:val="0"/>
                <w:numId w:val="124"/>
              </w:numPr>
              <w:spacing w:after="0" w:line="276" w:lineRule="auto"/>
              <w:contextualSpacing/>
              <w:jc w:val="both"/>
              <w:rPr>
                <w:rFonts w:ascii="Arial" w:hAnsi="Arial" w:cs="Arial"/>
                <w:sz w:val="20"/>
                <w:szCs w:val="20"/>
              </w:rPr>
            </w:pPr>
            <w:r w:rsidRPr="00496A6C">
              <w:rPr>
                <w:rFonts w:ascii="Arial" w:hAnsi="Arial" w:cs="Arial"/>
                <w:sz w:val="20"/>
                <w:szCs w:val="20"/>
              </w:rPr>
              <w:t>Sygit M. Zdrowie Publiczne. Wyd. Wolter Kluwer Business, Warszawa, 2010;</w:t>
            </w:r>
          </w:p>
          <w:p w:rsidR="00DC2332" w:rsidRPr="00496A6C" w:rsidRDefault="00DC2332" w:rsidP="009F0EA9">
            <w:pPr>
              <w:numPr>
                <w:ilvl w:val="0"/>
                <w:numId w:val="124"/>
              </w:numPr>
              <w:spacing w:after="0" w:line="276" w:lineRule="auto"/>
              <w:contextualSpacing/>
              <w:jc w:val="both"/>
              <w:rPr>
                <w:rFonts w:ascii="Arial" w:hAnsi="Arial" w:cs="Arial"/>
                <w:sz w:val="20"/>
                <w:szCs w:val="20"/>
              </w:rPr>
            </w:pPr>
            <w:r w:rsidRPr="00496A6C">
              <w:rPr>
                <w:rFonts w:ascii="Arial" w:hAnsi="Arial" w:cs="Arial"/>
                <w:sz w:val="20"/>
                <w:szCs w:val="20"/>
              </w:rPr>
              <w:t xml:space="preserve">Leowski J. Polityka Zdrowotna a Zdrowie Publiczne. Wyd. CeDeWu, Warszawa 2010; </w:t>
            </w:r>
          </w:p>
          <w:p w:rsidR="00DC2332" w:rsidRPr="00496A6C" w:rsidRDefault="00DC2332" w:rsidP="009F0EA9">
            <w:pPr>
              <w:numPr>
                <w:ilvl w:val="0"/>
                <w:numId w:val="124"/>
              </w:numPr>
              <w:spacing w:after="0" w:line="276" w:lineRule="auto"/>
              <w:contextualSpacing/>
              <w:jc w:val="both"/>
              <w:rPr>
                <w:rFonts w:ascii="Arial" w:hAnsi="Arial" w:cs="Arial"/>
                <w:sz w:val="20"/>
                <w:szCs w:val="20"/>
              </w:rPr>
            </w:pPr>
            <w:r w:rsidRPr="00496A6C">
              <w:rPr>
                <w:rFonts w:ascii="Arial" w:hAnsi="Arial" w:cs="Arial"/>
                <w:sz w:val="20"/>
                <w:szCs w:val="20"/>
              </w:rPr>
              <w:t>Włodarczyk CW. Wprowadzenie do Polityki Zdrowotnej Wolter Kluwer Business, Warszawa 2010;</w:t>
            </w:r>
          </w:p>
          <w:p w:rsidR="00DC2332" w:rsidRPr="00496A6C" w:rsidRDefault="00DC2332" w:rsidP="009F0EA9">
            <w:pPr>
              <w:numPr>
                <w:ilvl w:val="0"/>
                <w:numId w:val="124"/>
              </w:numPr>
              <w:spacing w:after="0" w:line="276" w:lineRule="auto"/>
              <w:contextualSpacing/>
              <w:jc w:val="both"/>
              <w:rPr>
                <w:rFonts w:ascii="Arial" w:hAnsi="Arial" w:cs="Arial"/>
                <w:sz w:val="20"/>
                <w:szCs w:val="20"/>
              </w:rPr>
            </w:pPr>
            <w:r w:rsidRPr="00496A6C">
              <w:rPr>
                <w:rFonts w:ascii="Arial" w:hAnsi="Arial" w:cs="Arial"/>
                <w:sz w:val="20"/>
                <w:szCs w:val="20"/>
              </w:rPr>
              <w:t>Szczerbań J, Zdrowie Publiczne. Skrypt dla studentów. Część I. Oficyna Wydawnicza WUM, Warszawa 2008; Karski JB, et al. Zdrowie Publiczne. Skrypt dla studentów. Część II.</w:t>
            </w:r>
          </w:p>
          <w:p w:rsidR="00DC2332" w:rsidRPr="00496A6C" w:rsidRDefault="00DC2332" w:rsidP="009F0EA9">
            <w:pPr>
              <w:numPr>
                <w:ilvl w:val="0"/>
                <w:numId w:val="124"/>
              </w:numPr>
              <w:spacing w:after="0" w:line="276" w:lineRule="auto"/>
              <w:contextualSpacing/>
              <w:jc w:val="both"/>
              <w:rPr>
                <w:rFonts w:ascii="Arial" w:hAnsi="Arial" w:cs="Arial"/>
                <w:sz w:val="20"/>
                <w:szCs w:val="20"/>
              </w:rPr>
            </w:pPr>
            <w:r w:rsidRPr="00496A6C">
              <w:rPr>
                <w:rFonts w:ascii="Arial" w:hAnsi="Arial" w:cs="Arial"/>
                <w:sz w:val="20"/>
                <w:szCs w:val="20"/>
              </w:rPr>
              <w:t>Kurnatowska A. 2002 – Ekologia. Jej związki z różnymi dziedzinami wiedzy. Wydawnictwo Naukowe PWN Warszawa – Łódź.</w:t>
            </w:r>
          </w:p>
          <w:p w:rsidR="00DC2332" w:rsidRPr="00496A6C" w:rsidRDefault="00DC2332" w:rsidP="009F0EA9">
            <w:pPr>
              <w:numPr>
                <w:ilvl w:val="0"/>
                <w:numId w:val="124"/>
              </w:numPr>
              <w:spacing w:after="0" w:line="276" w:lineRule="auto"/>
              <w:contextualSpacing/>
              <w:jc w:val="both"/>
              <w:rPr>
                <w:rFonts w:ascii="Arial" w:hAnsi="Arial" w:cs="Arial"/>
                <w:sz w:val="20"/>
                <w:szCs w:val="20"/>
              </w:rPr>
            </w:pPr>
            <w:r w:rsidRPr="00496A6C">
              <w:rPr>
                <w:rFonts w:ascii="Arial" w:hAnsi="Arial" w:cs="Arial"/>
                <w:sz w:val="20"/>
                <w:szCs w:val="20"/>
              </w:rPr>
              <w:t>Manahan St. E, 2006 – Toksykologia środowiska. Aspekty chemiczne i biochemiczne. Wydawnictwo PWN Warszawa.</w:t>
            </w:r>
          </w:p>
        </w:tc>
      </w:tr>
      <w:tr w:rsidR="00DC2332" w:rsidRPr="00F92DD8" w:rsidTr="003B4DCA">
        <w:trPr>
          <w:trHeight w:val="967"/>
        </w:trPr>
        <w:tc>
          <w:tcPr>
            <w:tcW w:w="9678" w:type="dxa"/>
            <w:gridSpan w:val="10"/>
            <w:vAlign w:val="center"/>
          </w:tcPr>
          <w:p w:rsidR="00DC2332" w:rsidRPr="00F92DD8" w:rsidRDefault="00DC2332" w:rsidP="009F0EA9">
            <w:pPr>
              <w:numPr>
                <w:ilvl w:val="0"/>
                <w:numId w:val="139"/>
              </w:numPr>
              <w:spacing w:before="120" w:after="120" w:line="240" w:lineRule="auto"/>
              <w:ind w:left="357" w:hanging="357"/>
              <w:rPr>
                <w:rFonts w:ascii="Arial" w:hAnsi="Arial" w:cs="Arial"/>
                <w:bCs/>
                <w:iCs/>
                <w:color w:val="0000FF"/>
                <w:sz w:val="20"/>
                <w:szCs w:val="20"/>
              </w:rPr>
            </w:pPr>
            <w:r w:rsidRPr="00F92DD8">
              <w:rPr>
                <w:rFonts w:ascii="Arial" w:hAnsi="Arial" w:cs="Arial"/>
                <w:b/>
                <w:sz w:val="20"/>
                <w:szCs w:val="20"/>
              </w:rPr>
              <w:t>Kalkulacja punktów ECTS</w:t>
            </w:r>
            <w:r w:rsidRPr="00F92DD8">
              <w:rPr>
                <w:rFonts w:ascii="Arial" w:hAnsi="Arial" w:cs="Arial"/>
                <w:sz w:val="20"/>
                <w:szCs w:val="20"/>
              </w:rPr>
              <w:t xml:space="preserve"> </w:t>
            </w:r>
            <w:r w:rsidRPr="00F92DD8">
              <w:rPr>
                <w:rFonts w:ascii="Arial" w:hAnsi="Arial" w:cs="Arial"/>
                <w:i/>
                <w:color w:val="808080" w:themeColor="background1" w:themeShade="80"/>
                <w:sz w:val="20"/>
                <w:szCs w:val="20"/>
              </w:rPr>
              <w:t>(1 ECTS = od 25 do 30 godzin pracy studenta)</w:t>
            </w:r>
          </w:p>
        </w:tc>
      </w:tr>
      <w:tr w:rsidR="00DC2332" w:rsidRPr="00F92DD8" w:rsidTr="003B4DCA">
        <w:trPr>
          <w:trHeight w:val="465"/>
        </w:trPr>
        <w:tc>
          <w:tcPr>
            <w:tcW w:w="4831" w:type="dxa"/>
            <w:gridSpan w:val="6"/>
            <w:vAlign w:val="center"/>
          </w:tcPr>
          <w:p w:rsidR="00DC2332" w:rsidRPr="00F92DD8" w:rsidRDefault="00DC2332" w:rsidP="003B4DCA">
            <w:pPr>
              <w:spacing w:before="120" w:after="120"/>
              <w:ind w:left="360"/>
              <w:jc w:val="center"/>
              <w:rPr>
                <w:rFonts w:ascii="Arial" w:hAnsi="Arial" w:cs="Arial"/>
                <w:b/>
                <w:sz w:val="20"/>
                <w:szCs w:val="20"/>
              </w:rPr>
            </w:pPr>
            <w:r w:rsidRPr="00F92DD8">
              <w:rPr>
                <w:rFonts w:ascii="Arial" w:hAnsi="Arial" w:cs="Arial"/>
                <w:b/>
                <w:sz w:val="20"/>
                <w:szCs w:val="20"/>
              </w:rPr>
              <w:t>Forma aktywności</w:t>
            </w:r>
          </w:p>
        </w:tc>
        <w:tc>
          <w:tcPr>
            <w:tcW w:w="2416" w:type="dxa"/>
            <w:gridSpan w:val="2"/>
            <w:vAlign w:val="center"/>
          </w:tcPr>
          <w:p w:rsidR="00DC2332" w:rsidRPr="00F92DD8" w:rsidRDefault="00DC2332" w:rsidP="003B4DCA">
            <w:pPr>
              <w:spacing w:before="120" w:after="120"/>
              <w:jc w:val="center"/>
              <w:rPr>
                <w:rFonts w:ascii="Arial" w:hAnsi="Arial" w:cs="Arial"/>
                <w:b/>
                <w:sz w:val="20"/>
                <w:szCs w:val="20"/>
              </w:rPr>
            </w:pPr>
            <w:r w:rsidRPr="00F92DD8">
              <w:rPr>
                <w:rFonts w:ascii="Arial" w:hAnsi="Arial" w:cs="Arial"/>
                <w:b/>
                <w:sz w:val="20"/>
                <w:szCs w:val="20"/>
              </w:rPr>
              <w:t>Liczba godzin</w:t>
            </w:r>
          </w:p>
        </w:tc>
        <w:tc>
          <w:tcPr>
            <w:tcW w:w="2431" w:type="dxa"/>
            <w:gridSpan w:val="2"/>
            <w:vAlign w:val="center"/>
          </w:tcPr>
          <w:p w:rsidR="00DC2332" w:rsidRPr="00F92DD8" w:rsidRDefault="00DC2332" w:rsidP="003B4DCA">
            <w:pPr>
              <w:spacing w:before="120" w:after="120"/>
              <w:jc w:val="center"/>
              <w:rPr>
                <w:rFonts w:ascii="Arial" w:hAnsi="Arial" w:cs="Arial"/>
                <w:b/>
                <w:sz w:val="20"/>
                <w:szCs w:val="20"/>
              </w:rPr>
            </w:pPr>
            <w:r w:rsidRPr="00F92DD8">
              <w:rPr>
                <w:rFonts w:ascii="Arial" w:hAnsi="Arial" w:cs="Arial"/>
                <w:b/>
                <w:sz w:val="20"/>
                <w:szCs w:val="20"/>
              </w:rPr>
              <w:t>Liczba punktów ECTS</w:t>
            </w:r>
          </w:p>
        </w:tc>
      </w:tr>
      <w:tr w:rsidR="00DC2332" w:rsidRPr="00F92DD8" w:rsidTr="003B4DCA">
        <w:trPr>
          <w:trHeight w:val="70"/>
        </w:trPr>
        <w:tc>
          <w:tcPr>
            <w:tcW w:w="9678" w:type="dxa"/>
            <w:gridSpan w:val="10"/>
            <w:vAlign w:val="center"/>
          </w:tcPr>
          <w:p w:rsidR="00DC2332" w:rsidRPr="00F92DD8" w:rsidRDefault="00DC2332" w:rsidP="003B4DCA">
            <w:pPr>
              <w:spacing w:before="120" w:after="120"/>
              <w:ind w:left="360"/>
              <w:jc w:val="center"/>
              <w:rPr>
                <w:rFonts w:ascii="Arial" w:hAnsi="Arial" w:cs="Arial"/>
                <w:b/>
                <w:sz w:val="20"/>
                <w:szCs w:val="20"/>
              </w:rPr>
            </w:pPr>
            <w:r w:rsidRPr="00F92DD8">
              <w:rPr>
                <w:rFonts w:ascii="Arial" w:hAnsi="Arial" w:cs="Arial"/>
                <w:b/>
                <w:sz w:val="20"/>
                <w:szCs w:val="20"/>
              </w:rPr>
              <w:t>Godziny kontaktowe z nauczycielem akademickim:</w:t>
            </w:r>
          </w:p>
        </w:tc>
      </w:tr>
      <w:tr w:rsidR="00DC2332" w:rsidRPr="00F92DD8" w:rsidTr="003B4DCA">
        <w:trPr>
          <w:trHeight w:val="465"/>
        </w:trPr>
        <w:tc>
          <w:tcPr>
            <w:tcW w:w="4831" w:type="dxa"/>
            <w:gridSpan w:val="6"/>
            <w:vAlign w:val="center"/>
          </w:tcPr>
          <w:p w:rsidR="00DC2332" w:rsidRPr="00F92DD8" w:rsidRDefault="00DC2332" w:rsidP="003B4DCA">
            <w:pPr>
              <w:spacing w:before="120" w:after="120"/>
              <w:ind w:left="-108"/>
              <w:jc w:val="center"/>
              <w:rPr>
                <w:rFonts w:ascii="Arial" w:hAnsi="Arial" w:cs="Arial"/>
                <w:b/>
                <w:color w:val="0000FF"/>
                <w:sz w:val="20"/>
                <w:szCs w:val="20"/>
              </w:rPr>
            </w:pPr>
            <w:r w:rsidRPr="00F92DD8">
              <w:rPr>
                <w:rFonts w:ascii="Arial" w:hAnsi="Arial" w:cs="Arial"/>
                <w:sz w:val="20"/>
                <w:szCs w:val="20"/>
              </w:rPr>
              <w:t>Wykład</w:t>
            </w:r>
          </w:p>
        </w:tc>
        <w:tc>
          <w:tcPr>
            <w:tcW w:w="2416" w:type="dxa"/>
            <w:gridSpan w:val="2"/>
            <w:shd w:val="clear" w:color="auto" w:fill="F2F2F2" w:themeFill="background1" w:themeFillShade="F2"/>
            <w:vAlign w:val="center"/>
          </w:tcPr>
          <w:p w:rsidR="00DC2332" w:rsidRPr="00F92DD8" w:rsidRDefault="00DC2332" w:rsidP="003B4DCA">
            <w:pPr>
              <w:spacing w:before="120" w:after="120"/>
              <w:ind w:left="360"/>
              <w:jc w:val="center"/>
              <w:rPr>
                <w:rFonts w:ascii="Arial" w:hAnsi="Arial" w:cs="Arial"/>
                <w:sz w:val="20"/>
                <w:szCs w:val="20"/>
              </w:rPr>
            </w:pPr>
            <w:r>
              <w:rPr>
                <w:rFonts w:ascii="Arial" w:hAnsi="Arial" w:cs="Arial"/>
                <w:sz w:val="20"/>
                <w:szCs w:val="20"/>
              </w:rPr>
              <w:t>10</w:t>
            </w:r>
          </w:p>
        </w:tc>
        <w:tc>
          <w:tcPr>
            <w:tcW w:w="2431" w:type="dxa"/>
            <w:gridSpan w:val="2"/>
            <w:shd w:val="clear" w:color="auto" w:fill="F2F2F2" w:themeFill="background1" w:themeFillShade="F2"/>
            <w:vAlign w:val="center"/>
          </w:tcPr>
          <w:p w:rsidR="00DC2332" w:rsidRPr="00F92DD8" w:rsidRDefault="00DC2332" w:rsidP="003B4DCA">
            <w:pPr>
              <w:spacing w:before="120" w:after="120"/>
              <w:jc w:val="center"/>
              <w:rPr>
                <w:rFonts w:ascii="Arial" w:hAnsi="Arial" w:cs="Arial"/>
                <w:sz w:val="20"/>
                <w:szCs w:val="20"/>
              </w:rPr>
            </w:pPr>
            <w:r>
              <w:rPr>
                <w:rFonts w:ascii="Arial" w:hAnsi="Arial" w:cs="Arial"/>
                <w:sz w:val="20"/>
                <w:szCs w:val="20"/>
              </w:rPr>
              <w:t>0,67</w:t>
            </w:r>
          </w:p>
        </w:tc>
      </w:tr>
      <w:tr w:rsidR="00DC2332" w:rsidRPr="00F92DD8" w:rsidTr="003B4DCA">
        <w:trPr>
          <w:trHeight w:val="465"/>
        </w:trPr>
        <w:tc>
          <w:tcPr>
            <w:tcW w:w="4831" w:type="dxa"/>
            <w:gridSpan w:val="6"/>
            <w:vAlign w:val="center"/>
          </w:tcPr>
          <w:p w:rsidR="00DC2332" w:rsidRPr="00F92DD8" w:rsidRDefault="00DC2332" w:rsidP="003B4DCA">
            <w:pPr>
              <w:spacing w:before="120" w:after="120"/>
              <w:ind w:left="-108"/>
              <w:jc w:val="center"/>
              <w:rPr>
                <w:rFonts w:ascii="Arial" w:hAnsi="Arial" w:cs="Arial"/>
                <w:sz w:val="20"/>
                <w:szCs w:val="20"/>
              </w:rPr>
            </w:pPr>
            <w:r w:rsidRPr="00F92DD8">
              <w:rPr>
                <w:rFonts w:ascii="Arial" w:hAnsi="Arial" w:cs="Arial"/>
                <w:sz w:val="20"/>
                <w:szCs w:val="20"/>
              </w:rPr>
              <w:t>Seminarium</w:t>
            </w:r>
          </w:p>
        </w:tc>
        <w:tc>
          <w:tcPr>
            <w:tcW w:w="2416" w:type="dxa"/>
            <w:gridSpan w:val="2"/>
            <w:shd w:val="clear" w:color="auto" w:fill="F2F2F2" w:themeFill="background1" w:themeFillShade="F2"/>
            <w:vAlign w:val="center"/>
          </w:tcPr>
          <w:p w:rsidR="00DC2332" w:rsidRPr="00F92DD8" w:rsidRDefault="00DC2332" w:rsidP="003B4DCA">
            <w:pPr>
              <w:spacing w:before="120" w:after="120"/>
              <w:ind w:left="360"/>
              <w:jc w:val="center"/>
              <w:rPr>
                <w:rFonts w:ascii="Arial" w:hAnsi="Arial" w:cs="Arial"/>
                <w:sz w:val="20"/>
                <w:szCs w:val="20"/>
              </w:rPr>
            </w:pPr>
            <w:r>
              <w:rPr>
                <w:rFonts w:ascii="Arial" w:hAnsi="Arial" w:cs="Arial"/>
                <w:sz w:val="20"/>
                <w:szCs w:val="20"/>
              </w:rPr>
              <w:t>2</w:t>
            </w:r>
            <w:r w:rsidRPr="00F92DD8">
              <w:rPr>
                <w:rFonts w:ascii="Arial" w:hAnsi="Arial" w:cs="Arial"/>
                <w:sz w:val="20"/>
                <w:szCs w:val="20"/>
              </w:rPr>
              <w:t>0</w:t>
            </w:r>
          </w:p>
        </w:tc>
        <w:tc>
          <w:tcPr>
            <w:tcW w:w="2431" w:type="dxa"/>
            <w:gridSpan w:val="2"/>
            <w:shd w:val="clear" w:color="auto" w:fill="F2F2F2" w:themeFill="background1" w:themeFillShade="F2"/>
            <w:vAlign w:val="center"/>
          </w:tcPr>
          <w:p w:rsidR="00DC2332" w:rsidRPr="00F92DD8" w:rsidRDefault="00DC2332" w:rsidP="003B4DCA">
            <w:pPr>
              <w:spacing w:before="120" w:after="120"/>
              <w:jc w:val="center"/>
              <w:rPr>
                <w:rFonts w:ascii="Arial" w:hAnsi="Arial" w:cs="Arial"/>
                <w:sz w:val="20"/>
                <w:szCs w:val="20"/>
              </w:rPr>
            </w:pPr>
            <w:r>
              <w:rPr>
                <w:rFonts w:ascii="Arial" w:hAnsi="Arial" w:cs="Arial"/>
                <w:sz w:val="20"/>
                <w:szCs w:val="20"/>
              </w:rPr>
              <w:t>1,33</w:t>
            </w:r>
          </w:p>
        </w:tc>
      </w:tr>
      <w:tr w:rsidR="00DC2332" w:rsidRPr="00F92DD8" w:rsidTr="003B4DCA">
        <w:trPr>
          <w:trHeight w:val="465"/>
        </w:trPr>
        <w:tc>
          <w:tcPr>
            <w:tcW w:w="4831" w:type="dxa"/>
            <w:gridSpan w:val="6"/>
            <w:vAlign w:val="center"/>
          </w:tcPr>
          <w:p w:rsidR="00DC2332" w:rsidRPr="00F92DD8" w:rsidRDefault="00DC2332" w:rsidP="003B4DCA">
            <w:pPr>
              <w:spacing w:before="120" w:after="120"/>
              <w:ind w:left="-108"/>
              <w:jc w:val="center"/>
              <w:rPr>
                <w:rFonts w:ascii="Arial" w:hAnsi="Arial" w:cs="Arial"/>
                <w:sz w:val="20"/>
                <w:szCs w:val="20"/>
              </w:rPr>
            </w:pPr>
            <w:r w:rsidRPr="00F92DD8">
              <w:rPr>
                <w:rFonts w:ascii="Arial" w:hAnsi="Arial" w:cs="Arial"/>
                <w:sz w:val="20"/>
                <w:szCs w:val="20"/>
              </w:rPr>
              <w:t>Ćwiczenia</w:t>
            </w:r>
          </w:p>
        </w:tc>
        <w:tc>
          <w:tcPr>
            <w:tcW w:w="2416" w:type="dxa"/>
            <w:gridSpan w:val="2"/>
            <w:shd w:val="clear" w:color="auto" w:fill="F2F2F2" w:themeFill="background1" w:themeFillShade="F2"/>
            <w:vAlign w:val="center"/>
          </w:tcPr>
          <w:p w:rsidR="00DC2332" w:rsidRPr="00F92DD8" w:rsidRDefault="00DC2332" w:rsidP="003B4DCA">
            <w:pPr>
              <w:spacing w:before="120" w:after="120"/>
              <w:ind w:left="360"/>
              <w:jc w:val="center"/>
              <w:rPr>
                <w:rFonts w:ascii="Arial" w:hAnsi="Arial" w:cs="Arial"/>
                <w:sz w:val="20"/>
                <w:szCs w:val="20"/>
              </w:rPr>
            </w:pPr>
          </w:p>
        </w:tc>
        <w:tc>
          <w:tcPr>
            <w:tcW w:w="2431" w:type="dxa"/>
            <w:gridSpan w:val="2"/>
            <w:shd w:val="clear" w:color="auto" w:fill="F2F2F2" w:themeFill="background1" w:themeFillShade="F2"/>
            <w:vAlign w:val="center"/>
          </w:tcPr>
          <w:p w:rsidR="00DC2332" w:rsidRPr="00F92DD8" w:rsidRDefault="00DC2332" w:rsidP="003B4DCA">
            <w:pPr>
              <w:spacing w:before="120" w:after="120"/>
              <w:rPr>
                <w:rFonts w:ascii="Arial" w:hAnsi="Arial" w:cs="Arial"/>
                <w:sz w:val="20"/>
                <w:szCs w:val="20"/>
              </w:rPr>
            </w:pPr>
          </w:p>
        </w:tc>
      </w:tr>
      <w:tr w:rsidR="00DC2332" w:rsidRPr="00F92DD8" w:rsidTr="003B4DCA">
        <w:trPr>
          <w:trHeight w:val="70"/>
        </w:trPr>
        <w:tc>
          <w:tcPr>
            <w:tcW w:w="9678" w:type="dxa"/>
            <w:gridSpan w:val="10"/>
            <w:vAlign w:val="center"/>
          </w:tcPr>
          <w:p w:rsidR="00DC2332" w:rsidRPr="00F92DD8" w:rsidRDefault="00DC2332" w:rsidP="003B4DCA">
            <w:pPr>
              <w:spacing w:before="120" w:after="120"/>
              <w:ind w:left="360"/>
              <w:jc w:val="center"/>
              <w:rPr>
                <w:rFonts w:ascii="Arial" w:hAnsi="Arial" w:cs="Arial"/>
                <w:b/>
                <w:sz w:val="20"/>
                <w:szCs w:val="20"/>
              </w:rPr>
            </w:pPr>
            <w:r w:rsidRPr="00F92DD8">
              <w:rPr>
                <w:rFonts w:ascii="Arial" w:hAnsi="Arial" w:cs="Arial"/>
                <w:b/>
                <w:sz w:val="20"/>
                <w:szCs w:val="20"/>
              </w:rPr>
              <w:t xml:space="preserve">Samodzielna praca studenta </w:t>
            </w:r>
            <w:r w:rsidRPr="00F92DD8">
              <w:rPr>
                <w:rFonts w:ascii="Arial" w:hAnsi="Arial" w:cs="Arial"/>
                <w:sz w:val="20"/>
                <w:szCs w:val="20"/>
              </w:rPr>
              <w:t>(</w:t>
            </w:r>
            <w:r w:rsidRPr="00F92DD8">
              <w:rPr>
                <w:rFonts w:ascii="Arial" w:hAnsi="Arial" w:cs="Arial"/>
                <w:sz w:val="20"/>
                <w:szCs w:val="20"/>
                <w:u w:val="single"/>
              </w:rPr>
              <w:t>przykładowe formy pracy</w:t>
            </w:r>
            <w:r w:rsidRPr="00F92DD8">
              <w:rPr>
                <w:rFonts w:ascii="Arial" w:hAnsi="Arial" w:cs="Arial"/>
                <w:sz w:val="20"/>
                <w:szCs w:val="20"/>
              </w:rPr>
              <w:t xml:space="preserve">): </w:t>
            </w:r>
            <w:r w:rsidRPr="00F92DD8">
              <w:rPr>
                <w:rFonts w:ascii="Arial" w:hAnsi="Arial" w:cs="Arial"/>
                <w:i/>
                <w:color w:val="7F7F7F" w:themeColor="text1" w:themeTint="80"/>
                <w:sz w:val="20"/>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DC2332" w:rsidRPr="00807D55" w:rsidTr="003B4DCA">
        <w:trPr>
          <w:trHeight w:val="70"/>
        </w:trPr>
        <w:tc>
          <w:tcPr>
            <w:tcW w:w="4831" w:type="dxa"/>
            <w:gridSpan w:val="6"/>
            <w:vAlign w:val="center"/>
          </w:tcPr>
          <w:p w:rsidR="00DC2332" w:rsidRPr="00807D55" w:rsidRDefault="00DC2332" w:rsidP="003B4DCA">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themeFill="background1" w:themeFillShade="F2"/>
            <w:vAlign w:val="center"/>
          </w:tcPr>
          <w:p w:rsidR="00DC2332" w:rsidRPr="00E271E4" w:rsidRDefault="00DC2332" w:rsidP="003B4DCA">
            <w:pPr>
              <w:spacing w:before="120" w:after="120"/>
              <w:ind w:left="360"/>
              <w:jc w:val="center"/>
              <w:rPr>
                <w:rFonts w:ascii="Arial" w:hAnsi="Arial" w:cs="Arial"/>
                <w:sz w:val="18"/>
                <w:szCs w:val="20"/>
              </w:rPr>
            </w:pPr>
          </w:p>
        </w:tc>
        <w:tc>
          <w:tcPr>
            <w:tcW w:w="2431" w:type="dxa"/>
            <w:gridSpan w:val="2"/>
            <w:shd w:val="clear" w:color="auto" w:fill="F2F2F2" w:themeFill="background1" w:themeFillShade="F2"/>
            <w:vAlign w:val="center"/>
          </w:tcPr>
          <w:p w:rsidR="00DC2332" w:rsidRPr="00E271E4" w:rsidRDefault="00DC2332" w:rsidP="003B4DCA">
            <w:pPr>
              <w:spacing w:before="120" w:after="120"/>
              <w:rPr>
                <w:rFonts w:ascii="Arial" w:hAnsi="Arial" w:cs="Arial"/>
                <w:sz w:val="18"/>
                <w:szCs w:val="16"/>
              </w:rPr>
            </w:pPr>
          </w:p>
        </w:tc>
      </w:tr>
      <w:tr w:rsidR="00DC2332" w:rsidRPr="00807D55" w:rsidTr="003B4DCA">
        <w:trPr>
          <w:trHeight w:val="70"/>
        </w:trPr>
        <w:tc>
          <w:tcPr>
            <w:tcW w:w="4831" w:type="dxa"/>
            <w:gridSpan w:val="6"/>
            <w:vAlign w:val="center"/>
          </w:tcPr>
          <w:p w:rsidR="00DC2332" w:rsidRPr="00807D55" w:rsidRDefault="00DC2332" w:rsidP="003B4DCA">
            <w:pPr>
              <w:spacing w:before="120" w:after="120"/>
              <w:jc w:val="center"/>
              <w:rPr>
                <w:rFonts w:ascii="Arial" w:hAnsi="Arial" w:cs="Arial"/>
                <w:sz w:val="18"/>
                <w:szCs w:val="20"/>
              </w:rPr>
            </w:pPr>
            <w:r w:rsidRPr="00807D55">
              <w:rPr>
                <w:rFonts w:ascii="Arial" w:hAnsi="Arial" w:cs="Arial"/>
                <w:sz w:val="18"/>
                <w:szCs w:val="20"/>
              </w:rPr>
              <w:lastRenderedPageBreak/>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themeFill="background1" w:themeFillShade="F2"/>
            <w:vAlign w:val="center"/>
          </w:tcPr>
          <w:p w:rsidR="00DC2332" w:rsidRPr="00E271E4" w:rsidRDefault="00DC2332" w:rsidP="003B4DCA">
            <w:pPr>
              <w:spacing w:before="120" w:after="120"/>
              <w:ind w:left="360"/>
              <w:jc w:val="center"/>
              <w:rPr>
                <w:rFonts w:ascii="Arial" w:hAnsi="Arial" w:cs="Arial"/>
                <w:sz w:val="18"/>
                <w:szCs w:val="20"/>
              </w:rPr>
            </w:pPr>
          </w:p>
        </w:tc>
        <w:tc>
          <w:tcPr>
            <w:tcW w:w="2431" w:type="dxa"/>
            <w:gridSpan w:val="2"/>
            <w:shd w:val="clear" w:color="auto" w:fill="F2F2F2" w:themeFill="background1" w:themeFillShade="F2"/>
            <w:vAlign w:val="center"/>
          </w:tcPr>
          <w:p w:rsidR="00DC2332" w:rsidRPr="00E271E4" w:rsidRDefault="00DC2332" w:rsidP="003B4DCA">
            <w:pPr>
              <w:spacing w:before="120" w:after="120"/>
              <w:rPr>
                <w:rFonts w:ascii="Arial" w:hAnsi="Arial" w:cs="Arial"/>
                <w:sz w:val="18"/>
                <w:szCs w:val="16"/>
              </w:rPr>
            </w:pPr>
          </w:p>
        </w:tc>
      </w:tr>
      <w:tr w:rsidR="00DC2332" w:rsidRPr="00807D55" w:rsidTr="003B4DCA">
        <w:trPr>
          <w:trHeight w:val="70"/>
        </w:trPr>
        <w:tc>
          <w:tcPr>
            <w:tcW w:w="4831" w:type="dxa"/>
            <w:gridSpan w:val="6"/>
            <w:vAlign w:val="center"/>
          </w:tcPr>
          <w:p w:rsidR="00DC2332" w:rsidRPr="00807D55" w:rsidRDefault="00DC2332" w:rsidP="003B4DCA">
            <w:pPr>
              <w:spacing w:before="120" w:after="120"/>
              <w:jc w:val="center"/>
              <w:rPr>
                <w:rFonts w:ascii="Arial" w:hAnsi="Arial" w:cs="Arial"/>
                <w:sz w:val="18"/>
                <w:szCs w:val="20"/>
              </w:rPr>
            </w:pPr>
            <w:r w:rsidRPr="00807D55">
              <w:rPr>
                <w:rFonts w:ascii="Arial" w:hAnsi="Arial" w:cs="Arial"/>
                <w:sz w:val="18"/>
                <w:szCs w:val="20"/>
              </w:rPr>
              <w:t>Inne (jakie?)</w:t>
            </w:r>
          </w:p>
        </w:tc>
        <w:tc>
          <w:tcPr>
            <w:tcW w:w="2416" w:type="dxa"/>
            <w:gridSpan w:val="2"/>
            <w:shd w:val="clear" w:color="auto" w:fill="F2F2F2" w:themeFill="background1" w:themeFillShade="F2"/>
            <w:vAlign w:val="center"/>
          </w:tcPr>
          <w:p w:rsidR="00DC2332" w:rsidRPr="00E271E4" w:rsidRDefault="00DC2332" w:rsidP="003B4DCA">
            <w:pPr>
              <w:spacing w:before="120" w:after="120"/>
              <w:ind w:left="360"/>
              <w:jc w:val="center"/>
              <w:rPr>
                <w:rFonts w:ascii="Arial" w:hAnsi="Arial" w:cs="Arial"/>
                <w:sz w:val="18"/>
                <w:szCs w:val="20"/>
              </w:rPr>
            </w:pPr>
          </w:p>
        </w:tc>
        <w:tc>
          <w:tcPr>
            <w:tcW w:w="2431" w:type="dxa"/>
            <w:gridSpan w:val="2"/>
            <w:shd w:val="clear" w:color="auto" w:fill="F2F2F2" w:themeFill="background1" w:themeFillShade="F2"/>
            <w:vAlign w:val="center"/>
          </w:tcPr>
          <w:p w:rsidR="00DC2332" w:rsidRPr="00E271E4" w:rsidRDefault="00DC2332" w:rsidP="003B4DCA">
            <w:pPr>
              <w:spacing w:before="120" w:after="120"/>
              <w:rPr>
                <w:rFonts w:ascii="Arial" w:hAnsi="Arial" w:cs="Arial"/>
                <w:sz w:val="18"/>
                <w:szCs w:val="16"/>
              </w:rPr>
            </w:pPr>
          </w:p>
        </w:tc>
      </w:tr>
      <w:tr w:rsidR="00DC2332" w:rsidRPr="00807D55" w:rsidTr="003B4DCA">
        <w:trPr>
          <w:trHeight w:val="70"/>
        </w:trPr>
        <w:tc>
          <w:tcPr>
            <w:tcW w:w="4831" w:type="dxa"/>
            <w:gridSpan w:val="6"/>
            <w:vAlign w:val="center"/>
          </w:tcPr>
          <w:p w:rsidR="00DC2332" w:rsidRPr="00807D55" w:rsidRDefault="00DC2332" w:rsidP="003B4DCA">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DC2332" w:rsidRPr="00E271E4" w:rsidRDefault="00DC2332" w:rsidP="003B4DCA">
            <w:pPr>
              <w:spacing w:before="120" w:after="120"/>
              <w:ind w:left="360"/>
              <w:jc w:val="center"/>
              <w:rPr>
                <w:rFonts w:ascii="Arial" w:hAnsi="Arial" w:cs="Arial"/>
                <w:sz w:val="18"/>
                <w:szCs w:val="20"/>
              </w:rPr>
            </w:pPr>
          </w:p>
        </w:tc>
        <w:tc>
          <w:tcPr>
            <w:tcW w:w="2431" w:type="dxa"/>
            <w:gridSpan w:val="2"/>
            <w:vAlign w:val="center"/>
          </w:tcPr>
          <w:p w:rsidR="00DC2332" w:rsidRPr="00E271E4" w:rsidRDefault="00DC2332" w:rsidP="003B4DCA">
            <w:pPr>
              <w:spacing w:before="120" w:after="120"/>
              <w:ind w:left="360"/>
              <w:jc w:val="center"/>
              <w:rPr>
                <w:rFonts w:ascii="Arial" w:hAnsi="Arial" w:cs="Arial"/>
                <w:sz w:val="18"/>
                <w:szCs w:val="20"/>
              </w:rPr>
            </w:pPr>
          </w:p>
        </w:tc>
      </w:tr>
      <w:tr w:rsidR="00DC2332" w:rsidRPr="00807D55" w:rsidTr="003B4DCA">
        <w:trPr>
          <w:trHeight w:val="465"/>
        </w:trPr>
        <w:tc>
          <w:tcPr>
            <w:tcW w:w="9678" w:type="dxa"/>
            <w:gridSpan w:val="10"/>
            <w:vAlign w:val="center"/>
          </w:tcPr>
          <w:p w:rsidR="00DC2332" w:rsidRPr="00807D55" w:rsidRDefault="00DC2332" w:rsidP="009F0EA9">
            <w:pPr>
              <w:numPr>
                <w:ilvl w:val="0"/>
                <w:numId w:val="139"/>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DC2332" w:rsidRPr="00807D55" w:rsidTr="003B4DCA">
        <w:trPr>
          <w:trHeight w:val="465"/>
        </w:trPr>
        <w:tc>
          <w:tcPr>
            <w:tcW w:w="9678" w:type="dxa"/>
            <w:gridSpan w:val="10"/>
            <w:shd w:val="clear" w:color="auto" w:fill="F2F2F2" w:themeFill="background1" w:themeFillShade="F2"/>
            <w:vAlign w:val="center"/>
          </w:tcPr>
          <w:p w:rsidR="00DC2332" w:rsidRPr="00222FEC" w:rsidRDefault="00DC2332" w:rsidP="003B4DCA">
            <w:pPr>
              <w:jc w:val="both"/>
              <w:rPr>
                <w:rFonts w:ascii="Arial" w:hAnsi="Arial" w:cs="Arial"/>
              </w:rPr>
            </w:pPr>
            <w:r w:rsidRPr="00222FEC">
              <w:rPr>
                <w:rFonts w:ascii="Arial" w:hAnsi="Arial" w:cs="Arial"/>
              </w:rPr>
              <w:t>Kontakt do kierownika przedmiotu: Dr inż. Barbara Piekarska – Zakład Profilaktyki Zagrożeń Środowiskowych i Alergologii, ul Banacha 1a Blok E pokój 1310,  bpiekarska5@gmail.com, tel 22 599 11 28</w:t>
            </w:r>
          </w:p>
        </w:tc>
      </w:tr>
    </w:tbl>
    <w:p w:rsidR="00DC2332" w:rsidRDefault="00DC2332" w:rsidP="00DC2332">
      <w:pPr>
        <w:autoSpaceDE w:val="0"/>
        <w:autoSpaceDN w:val="0"/>
        <w:adjustRightInd w:val="0"/>
        <w:spacing w:before="120" w:after="120"/>
        <w:rPr>
          <w:rFonts w:ascii="Arial" w:hAnsi="Arial" w:cs="Arial"/>
          <w:sz w:val="20"/>
        </w:rPr>
      </w:pPr>
    </w:p>
    <w:p w:rsidR="00FF3CFC" w:rsidRDefault="00DC2332" w:rsidP="00DC2332">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DC2332" w:rsidRDefault="00DC2332" w:rsidP="00DC2332">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FF3CFC" w:rsidRDefault="00FF3CFC" w:rsidP="00DC2332">
      <w:pPr>
        <w:autoSpaceDE w:val="0"/>
        <w:autoSpaceDN w:val="0"/>
        <w:adjustRightInd w:val="0"/>
        <w:spacing w:before="120" w:after="120"/>
        <w:rPr>
          <w:rFonts w:ascii="Arial" w:hAnsi="Arial" w:cs="Arial"/>
          <w:sz w:val="20"/>
        </w:rPr>
      </w:pPr>
    </w:p>
    <w:p w:rsidR="00FF3CFC" w:rsidRDefault="00FF3CFC" w:rsidP="00DC2332">
      <w:pPr>
        <w:autoSpaceDE w:val="0"/>
        <w:autoSpaceDN w:val="0"/>
        <w:adjustRightInd w:val="0"/>
        <w:spacing w:before="120" w:after="120"/>
        <w:rPr>
          <w:rFonts w:ascii="Arial" w:hAnsi="Arial" w:cs="Arial"/>
          <w:sz w:val="20"/>
        </w:rPr>
      </w:pPr>
    </w:p>
    <w:p w:rsidR="00E2041E" w:rsidRDefault="00E2041E" w:rsidP="009020F3">
      <w:pPr>
        <w:autoSpaceDE w:val="0"/>
        <w:autoSpaceDN w:val="0"/>
        <w:adjustRightInd w:val="0"/>
        <w:spacing w:before="120" w:after="120"/>
        <w:rPr>
          <w:color w:val="000000"/>
        </w:rPr>
      </w:pPr>
    </w:p>
    <w:p w:rsidR="00E2041E" w:rsidRDefault="00E2041E" w:rsidP="009020F3">
      <w:pPr>
        <w:autoSpaceDE w:val="0"/>
        <w:autoSpaceDN w:val="0"/>
        <w:adjustRightInd w:val="0"/>
        <w:spacing w:before="120" w:after="120"/>
        <w:rPr>
          <w:color w:val="000000"/>
        </w:rPr>
      </w:pPr>
    </w:p>
    <w:p w:rsidR="00E2041E" w:rsidRPr="001503B3" w:rsidRDefault="00E2041E" w:rsidP="00E2041E">
      <w:pPr>
        <w:rPr>
          <w:b/>
          <w:sz w:val="24"/>
          <w:szCs w:val="24"/>
        </w:rPr>
      </w:pPr>
      <w:r w:rsidRPr="001503B3">
        <w:rPr>
          <w:b/>
          <w:sz w:val="24"/>
          <w:szCs w:val="24"/>
        </w:rPr>
        <w:t>Przedmioty realizowane według wybranej przez studenta specjalności - ścieżki kształcenia</w:t>
      </w:r>
    </w:p>
    <w:p w:rsidR="00E2041E" w:rsidRPr="00E2041E" w:rsidRDefault="00E2041E" w:rsidP="00E2041E">
      <w:pPr>
        <w:jc w:val="center"/>
        <w:rPr>
          <w:b/>
          <w:sz w:val="24"/>
          <w:szCs w:val="24"/>
        </w:rPr>
      </w:pPr>
      <w:r>
        <w:rPr>
          <w:b/>
          <w:sz w:val="24"/>
          <w:szCs w:val="24"/>
        </w:rPr>
        <w:t>Badania kliniczne i ocena technologii medycznych (B)</w:t>
      </w:r>
    </w:p>
    <w:p w:rsidR="001503B3" w:rsidRPr="00892CDF" w:rsidRDefault="001503B3" w:rsidP="001503B3">
      <w:pPr>
        <w:autoSpaceDE w:val="0"/>
        <w:autoSpaceDN w:val="0"/>
        <w:adjustRightInd w:val="0"/>
        <w:spacing w:before="120" w:after="120"/>
        <w:rPr>
          <w:rFonts w:ascii="Arial" w:hAnsi="Arial" w:cs="Arial"/>
          <w:sz w:val="20"/>
        </w:rPr>
      </w:pPr>
    </w:p>
    <w:p w:rsidR="001503B3" w:rsidRPr="00892CDF" w:rsidRDefault="001503B3" w:rsidP="001503B3">
      <w:pPr>
        <w:autoSpaceDE w:val="0"/>
        <w:autoSpaceDN w:val="0"/>
        <w:adjustRightInd w:val="0"/>
        <w:spacing w:before="120" w:after="120"/>
        <w:rPr>
          <w:rFonts w:ascii="Arial" w:hAnsi="Arial" w:cs="Arial"/>
          <w:sz w:val="20"/>
        </w:rPr>
      </w:pPr>
    </w:p>
    <w:p w:rsidR="009020F3" w:rsidRDefault="003B4DCA" w:rsidP="009020F3">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w:drawing>
          <wp:anchor distT="0" distB="0" distL="114300" distR="114300" simplePos="0" relativeHeight="251685888" behindDoc="0" locked="0" layoutInCell="1" allowOverlap="1" wp14:anchorId="0339BB0A" wp14:editId="58C92CBF">
            <wp:simplePos x="0" y="0"/>
            <wp:positionH relativeFrom="column">
              <wp:posOffset>-33655</wp:posOffset>
            </wp:positionH>
            <wp:positionV relativeFrom="paragraph">
              <wp:posOffset>-304800</wp:posOffset>
            </wp:positionV>
            <wp:extent cx="1104900" cy="1106805"/>
            <wp:effectExtent l="0" t="0" r="0" b="0"/>
            <wp:wrapNone/>
            <wp:docPr id="18" name="Obraz 18"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pic:spPr>
                </pic:pic>
              </a:graphicData>
            </a:graphic>
            <wp14:sizeRelH relativeFrom="page">
              <wp14:pctWidth>0</wp14:pctWidth>
            </wp14:sizeRelH>
            <wp14:sizeRelV relativeFrom="page">
              <wp14:pctHeight>0</wp14:pctHeight>
            </wp14:sizeRelV>
          </wp:anchor>
        </w:drawing>
      </w:r>
      <w:r w:rsidR="009020F3">
        <w:rPr>
          <w:noProof/>
          <w:lang w:eastAsia="pl-PL"/>
        </w:rPr>
        <mc:AlternateContent>
          <mc:Choice Requires="wps">
            <w:drawing>
              <wp:anchor distT="0" distB="0" distL="114300" distR="114300" simplePos="0" relativeHeight="251686912" behindDoc="1" locked="0" layoutInCell="1" allowOverlap="1" wp14:anchorId="38C68B7C" wp14:editId="33E1D456">
                <wp:simplePos x="0" y="0"/>
                <wp:positionH relativeFrom="column">
                  <wp:posOffset>1100455</wp:posOffset>
                </wp:positionH>
                <wp:positionV relativeFrom="paragraph">
                  <wp:posOffset>198755</wp:posOffset>
                </wp:positionV>
                <wp:extent cx="5000625" cy="581025"/>
                <wp:effectExtent l="0" t="0" r="9525" b="9525"/>
                <wp:wrapTight wrapText="bothSides">
                  <wp:wrapPolygon edited="0">
                    <wp:start x="0" y="0"/>
                    <wp:lineTo x="0" y="21246"/>
                    <wp:lineTo x="21559" y="21246"/>
                    <wp:lineTo x="21559" y="0"/>
                    <wp:lineTo x="0" y="0"/>
                  </wp:wrapPolygon>
                </wp:wrapTight>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427D4B" w:rsidRDefault="003B5E24" w:rsidP="009020F3">
                            <w:pPr>
                              <w:shd w:val="clear" w:color="auto" w:fill="D9D9D9"/>
                              <w:tabs>
                                <w:tab w:val="left" w:pos="284"/>
                                <w:tab w:val="left" w:pos="709"/>
                                <w:tab w:val="left" w:pos="1134"/>
                              </w:tabs>
                              <w:ind w:left="1134" w:right="1134"/>
                              <w:jc w:val="center"/>
                              <w:rPr>
                                <w:rFonts w:ascii="Arial" w:hAnsi="Arial" w:cs="Arial"/>
                                <w:b/>
                                <w:sz w:val="24"/>
                                <w:szCs w:val="24"/>
                              </w:rPr>
                            </w:pPr>
                            <w:r>
                              <w:rPr>
                                <w:rFonts w:ascii="Arial" w:hAnsi="Arial" w:cs="Arial"/>
                                <w:b/>
                              </w:rPr>
                              <w:t xml:space="preserve">                    </w:t>
                            </w:r>
                            <w:r w:rsidRPr="00427D4B">
                              <w:rPr>
                                <w:rFonts w:ascii="Arial" w:hAnsi="Arial" w:cs="Arial"/>
                                <w:b/>
                                <w:sz w:val="24"/>
                                <w:szCs w:val="24"/>
                              </w:rPr>
                              <w:t>Sylabus przedmiotu: Wprowadzenie do badań klinicznych</w:t>
                            </w:r>
                            <w:r>
                              <w:rPr>
                                <w:rFonts w:ascii="Arial" w:hAnsi="Arial" w:cs="Arial"/>
                                <w:b/>
                                <w:sz w:val="24"/>
                                <w:szCs w:val="24"/>
                              </w:rPr>
                              <w:t xml:space="preserve"> (B)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68B7C" id="Pole tekstowe 17" o:spid="_x0000_s1051" type="#_x0000_t202" style="position:absolute;margin-left:86.65pt;margin-top:15.65pt;width:393.75pt;height:4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" fillcolor="#d9d9d9" stroked="f">
                <v:textbox>
                  <w:txbxContent>
                    <w:p w:rsidR="003B5E24" w:rsidRPr="00427D4B" w:rsidRDefault="003B5E24" w:rsidP="009020F3">
                      <w:pPr>
                        <w:shd w:val="clear" w:color="auto" w:fill="D9D9D9"/>
                        <w:tabs>
                          <w:tab w:val="left" w:pos="284"/>
                          <w:tab w:val="left" w:pos="709"/>
                          <w:tab w:val="left" w:pos="1134"/>
                        </w:tabs>
                        <w:ind w:left="1134" w:right="1134"/>
                        <w:jc w:val="center"/>
                        <w:rPr>
                          <w:rFonts w:ascii="Arial" w:hAnsi="Arial" w:cs="Arial"/>
                          <w:b/>
                          <w:sz w:val="24"/>
                          <w:szCs w:val="24"/>
                        </w:rPr>
                      </w:pPr>
                      <w:r>
                        <w:rPr>
                          <w:rFonts w:ascii="Arial" w:hAnsi="Arial" w:cs="Arial"/>
                          <w:b/>
                        </w:rPr>
                        <w:t xml:space="preserve">                    </w:t>
                      </w:r>
                      <w:r w:rsidRPr="00427D4B">
                        <w:rPr>
                          <w:rFonts w:ascii="Arial" w:hAnsi="Arial" w:cs="Arial"/>
                          <w:b/>
                          <w:sz w:val="24"/>
                          <w:szCs w:val="24"/>
                        </w:rPr>
                        <w:t>Sylabus przedmiotu: Wprowadzenie do badań klinicznych</w:t>
                      </w:r>
                      <w:r>
                        <w:rPr>
                          <w:rFonts w:ascii="Arial" w:hAnsi="Arial" w:cs="Arial"/>
                          <w:b/>
                          <w:sz w:val="24"/>
                          <w:szCs w:val="24"/>
                        </w:rPr>
                        <w:t xml:space="preserve"> (B)</w:t>
                      </w:r>
                    </w:p>
                  </w:txbxContent>
                </v:textbox>
                <w10:wrap type="tight"/>
              </v:shape>
            </w:pict>
          </mc:Fallback>
        </mc:AlternateContent>
      </w:r>
    </w:p>
    <w:tbl>
      <w:tblPr>
        <w:tblW w:w="9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697"/>
        <w:gridCol w:w="108"/>
        <w:gridCol w:w="806"/>
        <w:gridCol w:w="690"/>
        <w:gridCol w:w="920"/>
        <w:gridCol w:w="1586"/>
        <w:gridCol w:w="25"/>
        <w:gridCol w:w="805"/>
        <w:gridCol w:w="805"/>
        <w:gridCol w:w="1610"/>
      </w:tblGrid>
      <w:tr w:rsidR="009020F3" w:rsidTr="009B0A2D">
        <w:trPr>
          <w:trHeight w:val="465"/>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9020F3" w:rsidRDefault="009020F3" w:rsidP="00E2041E">
            <w:pPr>
              <w:numPr>
                <w:ilvl w:val="0"/>
                <w:numId w:val="29"/>
              </w:numPr>
              <w:autoSpaceDE w:val="0"/>
              <w:autoSpaceDN w:val="0"/>
              <w:adjustRightInd w:val="0"/>
              <w:spacing w:before="120" w:after="120" w:line="240" w:lineRule="auto"/>
              <w:rPr>
                <w:b/>
                <w:bCs/>
                <w:iCs/>
                <w:color w:val="0000FF"/>
              </w:rPr>
            </w:pPr>
            <w:r>
              <w:rPr>
                <w:b/>
                <w:bCs/>
                <w:iCs/>
                <w:sz w:val="28"/>
              </w:rPr>
              <w:t>Metryczka</w:t>
            </w:r>
          </w:p>
        </w:tc>
      </w:tr>
      <w:tr w:rsidR="009020F3" w:rsidRPr="00592634" w:rsidTr="009B0A2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rPr>
                <w:bCs/>
                <w:i/>
                <w:iCs/>
                <w:sz w:val="20"/>
                <w:szCs w:val="20"/>
              </w:rPr>
            </w:pPr>
            <w:r w:rsidRPr="00592634">
              <w:rPr>
                <w:bCs/>
                <w:i/>
                <w:iCs/>
                <w:sz w:val="20"/>
                <w:szCs w:val="20"/>
              </w:rPr>
              <w:t>Nazwa Wydziału:</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spacing w:line="360" w:lineRule="auto"/>
              <w:rPr>
                <w:bCs/>
                <w:iCs/>
                <w:sz w:val="20"/>
                <w:szCs w:val="20"/>
              </w:rPr>
            </w:pPr>
            <w:r w:rsidRPr="00592634">
              <w:rPr>
                <w:bCs/>
                <w:iCs/>
                <w:sz w:val="20"/>
                <w:szCs w:val="20"/>
              </w:rPr>
              <w:t>Wydział Nauki o Zdrowiu</w:t>
            </w:r>
          </w:p>
        </w:tc>
      </w:tr>
      <w:tr w:rsidR="009020F3" w:rsidRPr="00592634" w:rsidTr="009B0A2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rPr>
                <w:bCs/>
                <w:i/>
                <w:iCs/>
                <w:sz w:val="20"/>
                <w:szCs w:val="20"/>
              </w:rPr>
            </w:pPr>
            <w:r w:rsidRPr="00592634">
              <w:rPr>
                <w:i/>
                <w:sz w:val="20"/>
                <w:szCs w:val="20"/>
              </w:rPr>
              <w:t>Program kształcenia (Kierunek studiów, poziom i profil kształcenia, forma studiów np.: Zdrowie publiczne I stopnia profil praktyczny, studia stacjonarne):</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spacing w:line="360" w:lineRule="auto"/>
              <w:rPr>
                <w:bCs/>
                <w:iCs/>
                <w:sz w:val="20"/>
                <w:szCs w:val="20"/>
              </w:rPr>
            </w:pPr>
            <w:r w:rsidRPr="00592634">
              <w:rPr>
                <w:bCs/>
                <w:iCs/>
                <w:sz w:val="20"/>
                <w:szCs w:val="20"/>
              </w:rPr>
              <w:t>Zdrowie Publiczne, II stopnia, profil ogólnoakademicki, studia stacjonarne</w:t>
            </w:r>
          </w:p>
        </w:tc>
      </w:tr>
      <w:tr w:rsidR="009020F3" w:rsidRPr="00592634" w:rsidTr="009B0A2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rPr>
                <w:i/>
                <w:sz w:val="20"/>
                <w:szCs w:val="20"/>
              </w:rPr>
            </w:pPr>
            <w:r w:rsidRPr="00592634">
              <w:rPr>
                <w:i/>
                <w:sz w:val="20"/>
                <w:szCs w:val="20"/>
              </w:rPr>
              <w:t>Rok akademicki:</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spacing w:line="360" w:lineRule="auto"/>
              <w:rPr>
                <w:bCs/>
                <w:iCs/>
                <w:sz w:val="20"/>
                <w:szCs w:val="20"/>
              </w:rPr>
            </w:pPr>
            <w:r w:rsidRPr="00592634">
              <w:rPr>
                <w:bCs/>
                <w:iCs/>
                <w:sz w:val="20"/>
                <w:szCs w:val="20"/>
              </w:rPr>
              <w:t>2017/2018</w:t>
            </w:r>
          </w:p>
        </w:tc>
      </w:tr>
      <w:tr w:rsidR="009020F3" w:rsidRPr="00592634" w:rsidTr="009B0A2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rPr>
                <w:bCs/>
                <w:i/>
                <w:iCs/>
                <w:sz w:val="20"/>
                <w:szCs w:val="20"/>
              </w:rPr>
            </w:pPr>
            <w:r w:rsidRPr="00592634">
              <w:rPr>
                <w:bCs/>
                <w:i/>
                <w:iCs/>
                <w:sz w:val="20"/>
                <w:szCs w:val="20"/>
              </w:rPr>
              <w:t>Nazwa modułu/ przedmiotu:</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spacing w:line="360" w:lineRule="auto"/>
              <w:rPr>
                <w:bCs/>
                <w:iCs/>
                <w:sz w:val="20"/>
                <w:szCs w:val="20"/>
              </w:rPr>
            </w:pPr>
            <w:r w:rsidRPr="00592634">
              <w:rPr>
                <w:bCs/>
                <w:iCs/>
                <w:sz w:val="20"/>
                <w:szCs w:val="20"/>
              </w:rPr>
              <w:t>Wprowadzenie do badań klinicznych</w:t>
            </w:r>
          </w:p>
        </w:tc>
      </w:tr>
      <w:tr w:rsidR="009020F3" w:rsidRPr="00592634" w:rsidTr="009B0A2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rPr>
                <w:bCs/>
                <w:i/>
                <w:iCs/>
                <w:sz w:val="20"/>
                <w:szCs w:val="20"/>
              </w:rPr>
            </w:pPr>
            <w:r w:rsidRPr="00592634">
              <w:rPr>
                <w:i/>
                <w:sz w:val="20"/>
                <w:szCs w:val="20"/>
              </w:rPr>
              <w:t>Kod przedmiotu:</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spacing w:line="360" w:lineRule="auto"/>
              <w:rPr>
                <w:bCs/>
                <w:iCs/>
                <w:sz w:val="20"/>
                <w:szCs w:val="20"/>
              </w:rPr>
            </w:pPr>
            <w:r w:rsidRPr="00592634">
              <w:rPr>
                <w:bCs/>
                <w:iCs/>
                <w:sz w:val="20"/>
                <w:szCs w:val="20"/>
              </w:rPr>
              <w:t>34988</w:t>
            </w:r>
          </w:p>
        </w:tc>
      </w:tr>
      <w:tr w:rsidR="009020F3" w:rsidRPr="00592634" w:rsidTr="009B0A2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rPr>
                <w:bCs/>
                <w:i/>
                <w:iCs/>
                <w:sz w:val="20"/>
                <w:szCs w:val="20"/>
              </w:rPr>
            </w:pPr>
            <w:r w:rsidRPr="00592634">
              <w:rPr>
                <w:i/>
                <w:sz w:val="20"/>
                <w:szCs w:val="20"/>
              </w:rPr>
              <w:t>Jednostki prowadzące kształcenie:</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rPr>
                <w:bCs/>
                <w:iCs/>
                <w:sz w:val="20"/>
                <w:szCs w:val="20"/>
              </w:rPr>
            </w:pPr>
            <w:r w:rsidRPr="00592634">
              <w:rPr>
                <w:bCs/>
                <w:iCs/>
                <w:sz w:val="20"/>
                <w:szCs w:val="20"/>
              </w:rPr>
              <w:t>Zakład Profilaktyki Onkologicznej</w:t>
            </w:r>
          </w:p>
        </w:tc>
      </w:tr>
      <w:tr w:rsidR="009020F3" w:rsidRPr="00592634" w:rsidTr="009B0A2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rPr>
                <w:bCs/>
                <w:i/>
                <w:iCs/>
                <w:sz w:val="20"/>
                <w:szCs w:val="20"/>
              </w:rPr>
            </w:pPr>
            <w:r w:rsidRPr="00592634">
              <w:rPr>
                <w:i/>
                <w:sz w:val="20"/>
                <w:szCs w:val="20"/>
              </w:rPr>
              <w:t>Kierownik jednostki/jednostek:</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spacing w:line="360" w:lineRule="auto"/>
              <w:rPr>
                <w:sz w:val="20"/>
                <w:szCs w:val="20"/>
                <w:lang w:val="en-US"/>
              </w:rPr>
            </w:pPr>
            <w:r w:rsidRPr="00592634">
              <w:rPr>
                <w:sz w:val="20"/>
                <w:szCs w:val="20"/>
                <w:lang w:val="en-US"/>
              </w:rPr>
              <w:t>Prof. dr hab. n. med. Andrzej Deptała</w:t>
            </w:r>
          </w:p>
        </w:tc>
      </w:tr>
      <w:tr w:rsidR="009020F3" w:rsidRPr="00592634" w:rsidTr="009B0A2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rPr>
                <w:i/>
                <w:sz w:val="20"/>
                <w:szCs w:val="20"/>
              </w:rPr>
            </w:pPr>
            <w:r w:rsidRPr="00592634">
              <w:rPr>
                <w:i/>
                <w:sz w:val="20"/>
                <w:szCs w:val="20"/>
              </w:rPr>
              <w:lastRenderedPageBreak/>
              <w:t>Rok studiów (rok, na którym realizowany jest przedmiot):</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spacing w:line="360" w:lineRule="auto"/>
              <w:rPr>
                <w:bCs/>
                <w:iCs/>
                <w:sz w:val="20"/>
                <w:szCs w:val="20"/>
              </w:rPr>
            </w:pPr>
            <w:r w:rsidRPr="00592634">
              <w:rPr>
                <w:bCs/>
                <w:iCs/>
                <w:sz w:val="20"/>
                <w:szCs w:val="20"/>
              </w:rPr>
              <w:t>I</w:t>
            </w:r>
          </w:p>
        </w:tc>
      </w:tr>
      <w:tr w:rsidR="009020F3" w:rsidRPr="00592634" w:rsidTr="009B0A2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rPr>
                <w:i/>
                <w:sz w:val="20"/>
                <w:szCs w:val="20"/>
              </w:rPr>
            </w:pPr>
            <w:r w:rsidRPr="00592634">
              <w:rPr>
                <w:i/>
                <w:sz w:val="20"/>
                <w:szCs w:val="20"/>
              </w:rPr>
              <w:t>Semestr studiów (semestr, na którym realizowany jest przedmiot):</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spacing w:line="360" w:lineRule="auto"/>
              <w:rPr>
                <w:bCs/>
                <w:iCs/>
                <w:sz w:val="20"/>
                <w:szCs w:val="20"/>
              </w:rPr>
            </w:pPr>
            <w:r w:rsidRPr="00592634">
              <w:rPr>
                <w:bCs/>
                <w:iCs/>
                <w:sz w:val="20"/>
                <w:szCs w:val="20"/>
              </w:rPr>
              <w:t>Zimowy</w:t>
            </w:r>
          </w:p>
        </w:tc>
      </w:tr>
      <w:tr w:rsidR="009020F3" w:rsidRPr="00592634" w:rsidTr="009B0A2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rPr>
                <w:i/>
                <w:sz w:val="20"/>
                <w:szCs w:val="20"/>
              </w:rPr>
            </w:pPr>
            <w:r w:rsidRPr="00592634">
              <w:rPr>
                <w:i/>
                <w:sz w:val="20"/>
                <w:szCs w:val="20"/>
              </w:rPr>
              <w:t>Typ modułu/przedmiotu (podstawowy, kierunkowy, fakultatywny):</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spacing w:line="360" w:lineRule="auto"/>
              <w:rPr>
                <w:bCs/>
                <w:iCs/>
                <w:sz w:val="20"/>
                <w:szCs w:val="20"/>
              </w:rPr>
            </w:pPr>
            <w:r w:rsidRPr="00592634">
              <w:rPr>
                <w:bCs/>
                <w:iCs/>
                <w:sz w:val="20"/>
                <w:szCs w:val="20"/>
              </w:rPr>
              <w:t>kierunkowy</w:t>
            </w:r>
          </w:p>
        </w:tc>
      </w:tr>
      <w:tr w:rsidR="009020F3" w:rsidRPr="00592634" w:rsidTr="009B0A2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rPr>
                <w:i/>
                <w:sz w:val="20"/>
                <w:szCs w:val="20"/>
              </w:rPr>
            </w:pPr>
            <w:r w:rsidRPr="00592634">
              <w:rPr>
                <w:i/>
                <w:sz w:val="20"/>
                <w:szCs w:val="20"/>
              </w:rPr>
              <w:t>Osoby prowadzące (imiona, nazwiska oraz stopnie naukowe wszystkich wykładowców prowadzących przedmiot):</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spacing w:line="360" w:lineRule="auto"/>
              <w:rPr>
                <w:bCs/>
                <w:iCs/>
                <w:sz w:val="20"/>
                <w:szCs w:val="20"/>
              </w:rPr>
            </w:pPr>
            <w:r w:rsidRPr="00592634">
              <w:rPr>
                <w:bCs/>
                <w:iCs/>
                <w:sz w:val="20"/>
                <w:szCs w:val="20"/>
              </w:rPr>
              <w:t>mgr Paulina Juszczakiewicz</w:t>
            </w:r>
          </w:p>
        </w:tc>
      </w:tr>
      <w:tr w:rsidR="009020F3" w:rsidRPr="00592634" w:rsidTr="009B0A2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rPr>
                <w:i/>
                <w:sz w:val="20"/>
                <w:szCs w:val="20"/>
              </w:rPr>
            </w:pPr>
            <w:r w:rsidRPr="00592634">
              <w:rPr>
                <w:i/>
                <w:sz w:val="20"/>
                <w:szCs w:val="20"/>
              </w:rPr>
              <w:t>Erasmus TAK/NIE (czy przedmiot dostępny jest dla studentów w ramach programu Erasmus):</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spacing w:line="360" w:lineRule="auto"/>
              <w:rPr>
                <w:bCs/>
                <w:iCs/>
                <w:sz w:val="20"/>
                <w:szCs w:val="20"/>
              </w:rPr>
            </w:pPr>
            <w:r w:rsidRPr="00592634">
              <w:rPr>
                <w:bCs/>
                <w:iCs/>
                <w:sz w:val="20"/>
                <w:szCs w:val="20"/>
              </w:rPr>
              <w:t>NIE</w:t>
            </w:r>
          </w:p>
        </w:tc>
      </w:tr>
      <w:tr w:rsidR="009020F3" w:rsidRPr="00592634" w:rsidTr="009B0A2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rPr>
                <w:bCs/>
                <w:i/>
                <w:iCs/>
                <w:sz w:val="20"/>
                <w:szCs w:val="20"/>
              </w:rPr>
            </w:pPr>
            <w:r w:rsidRPr="00592634">
              <w:rPr>
                <w:i/>
                <w:sz w:val="20"/>
                <w:szCs w:val="20"/>
              </w:rPr>
              <w:t>Osoba odpowiedzialna za sylabus (osoba, do której należy zgłaszać uwagi dotyczące sylabusa):</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spacing w:line="360" w:lineRule="auto"/>
              <w:rPr>
                <w:bCs/>
                <w:iCs/>
                <w:sz w:val="20"/>
                <w:szCs w:val="20"/>
              </w:rPr>
            </w:pPr>
            <w:r w:rsidRPr="00592634">
              <w:rPr>
                <w:bCs/>
                <w:iCs/>
                <w:sz w:val="20"/>
                <w:szCs w:val="20"/>
              </w:rPr>
              <w:t>Mgr Paulina Juszczakiewicz</w:t>
            </w:r>
          </w:p>
        </w:tc>
      </w:tr>
      <w:tr w:rsidR="009020F3" w:rsidRPr="00592634" w:rsidTr="009B0A2D">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rPr>
                <w:i/>
                <w:sz w:val="20"/>
                <w:szCs w:val="20"/>
              </w:rPr>
            </w:pPr>
            <w:r w:rsidRPr="00592634">
              <w:rPr>
                <w:i/>
                <w:sz w:val="20"/>
                <w:szCs w:val="20"/>
              </w:rPr>
              <w:t>Liczba punktów ECTS:</w:t>
            </w:r>
          </w:p>
        </w:tc>
        <w:tc>
          <w:tcPr>
            <w:tcW w:w="5752"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spacing w:line="360" w:lineRule="auto"/>
              <w:rPr>
                <w:bCs/>
                <w:iCs/>
                <w:sz w:val="20"/>
                <w:szCs w:val="20"/>
              </w:rPr>
            </w:pPr>
            <w:r w:rsidRPr="00592634">
              <w:rPr>
                <w:bCs/>
                <w:iCs/>
                <w:sz w:val="20"/>
                <w:szCs w:val="20"/>
              </w:rPr>
              <w:t>1</w:t>
            </w:r>
          </w:p>
        </w:tc>
      </w:tr>
      <w:tr w:rsidR="009020F3" w:rsidRPr="00592634" w:rsidTr="009B0A2D">
        <w:trPr>
          <w:trHeight w:val="192"/>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E2041E">
            <w:pPr>
              <w:numPr>
                <w:ilvl w:val="0"/>
                <w:numId w:val="29"/>
              </w:numPr>
              <w:autoSpaceDE w:val="0"/>
              <w:autoSpaceDN w:val="0"/>
              <w:adjustRightInd w:val="0"/>
              <w:spacing w:before="120" w:after="120" w:line="240" w:lineRule="auto"/>
              <w:ind w:left="357" w:hanging="357"/>
              <w:rPr>
                <w:b/>
                <w:bCs/>
                <w:iCs/>
              </w:rPr>
            </w:pPr>
            <w:r w:rsidRPr="00592634">
              <w:rPr>
                <w:b/>
                <w:bCs/>
                <w:iCs/>
                <w:sz w:val="28"/>
              </w:rPr>
              <w:t xml:space="preserve">Cele kształcenia  </w:t>
            </w:r>
          </w:p>
        </w:tc>
      </w:tr>
      <w:tr w:rsidR="009020F3" w:rsidRPr="00592634" w:rsidTr="009B0A2D">
        <w:trPr>
          <w:trHeight w:val="465"/>
        </w:trPr>
        <w:tc>
          <w:tcPr>
            <w:tcW w:w="9663"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9020F3" w:rsidRPr="00592634" w:rsidRDefault="009020F3" w:rsidP="009020F3">
            <w:pPr>
              <w:numPr>
                <w:ilvl w:val="0"/>
                <w:numId w:val="25"/>
              </w:numPr>
              <w:spacing w:before="120" w:after="120" w:line="240" w:lineRule="auto"/>
              <w:ind w:left="703" w:hanging="357"/>
              <w:jc w:val="both"/>
              <w:rPr>
                <w:bCs/>
                <w:iCs/>
              </w:rPr>
            </w:pPr>
            <w:r w:rsidRPr="00592634">
              <w:rPr>
                <w:bCs/>
                <w:iCs/>
              </w:rPr>
              <w:t>Poznanie historii oraz stanu obecnego badań klinicznych w Polsce i na Świecie.</w:t>
            </w:r>
          </w:p>
          <w:p w:rsidR="009020F3" w:rsidRPr="00592634" w:rsidRDefault="009020F3" w:rsidP="009020F3">
            <w:pPr>
              <w:numPr>
                <w:ilvl w:val="0"/>
                <w:numId w:val="25"/>
              </w:numPr>
              <w:spacing w:before="120" w:after="120" w:line="240" w:lineRule="auto"/>
              <w:ind w:left="703" w:hanging="357"/>
              <w:jc w:val="both"/>
              <w:rPr>
                <w:bCs/>
                <w:iCs/>
              </w:rPr>
            </w:pPr>
            <w:r w:rsidRPr="00592634">
              <w:rPr>
                <w:bCs/>
                <w:iCs/>
              </w:rPr>
              <w:t>Zdobycie wiedzy z zakresu przemysłu wytwarzania nowych leków ze szczególnym uwzględnieniem największych centrów badawczo-rozwojowych w biotechnologii oraz wymagań dotyczących rynku farmaceutycznego.</w:t>
            </w:r>
          </w:p>
          <w:p w:rsidR="009020F3" w:rsidRPr="00592634" w:rsidRDefault="009020F3" w:rsidP="009020F3">
            <w:pPr>
              <w:numPr>
                <w:ilvl w:val="0"/>
                <w:numId w:val="25"/>
              </w:numPr>
              <w:spacing w:before="120" w:after="120" w:line="240" w:lineRule="auto"/>
              <w:ind w:left="703" w:hanging="357"/>
              <w:jc w:val="both"/>
              <w:rPr>
                <w:bCs/>
                <w:iCs/>
              </w:rPr>
            </w:pPr>
            <w:r w:rsidRPr="00592634">
              <w:rPr>
                <w:bCs/>
                <w:iCs/>
              </w:rPr>
              <w:t>Zdobycie wiedzy i umiejętności w zakresu podstaw etyki w badaniach klinicznych.</w:t>
            </w:r>
          </w:p>
          <w:p w:rsidR="009020F3" w:rsidRPr="00592634" w:rsidRDefault="009020F3" w:rsidP="009020F3">
            <w:pPr>
              <w:numPr>
                <w:ilvl w:val="0"/>
                <w:numId w:val="25"/>
              </w:numPr>
              <w:spacing w:before="120" w:after="120" w:line="240" w:lineRule="auto"/>
              <w:ind w:left="703" w:hanging="357"/>
              <w:jc w:val="both"/>
              <w:rPr>
                <w:bCs/>
                <w:iCs/>
              </w:rPr>
            </w:pPr>
            <w:r w:rsidRPr="00592634">
              <w:rPr>
                <w:bCs/>
                <w:iCs/>
              </w:rPr>
              <w:t>Zdobycie podstawowej wiedzy i umiejętności z zakresu dokumentacji obowiązującej w projektowaniu i prowadzeniu badań klinicznych.</w:t>
            </w:r>
          </w:p>
          <w:p w:rsidR="009020F3" w:rsidRPr="00592634" w:rsidRDefault="009020F3" w:rsidP="009020F3">
            <w:pPr>
              <w:numPr>
                <w:ilvl w:val="0"/>
                <w:numId w:val="25"/>
              </w:numPr>
              <w:spacing w:before="120" w:after="120" w:line="240" w:lineRule="auto"/>
              <w:ind w:left="703" w:hanging="357"/>
              <w:jc w:val="both"/>
              <w:rPr>
                <w:bCs/>
                <w:iCs/>
              </w:rPr>
            </w:pPr>
          </w:p>
        </w:tc>
      </w:tr>
      <w:tr w:rsidR="009020F3" w:rsidRPr="00592634" w:rsidTr="009B0A2D">
        <w:trPr>
          <w:trHeight w:val="312"/>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E2041E">
            <w:pPr>
              <w:numPr>
                <w:ilvl w:val="0"/>
                <w:numId w:val="29"/>
              </w:numPr>
              <w:autoSpaceDE w:val="0"/>
              <w:autoSpaceDN w:val="0"/>
              <w:adjustRightInd w:val="0"/>
              <w:spacing w:before="120" w:after="120" w:line="240" w:lineRule="auto"/>
              <w:ind w:left="357" w:hanging="357"/>
              <w:rPr>
                <w:b/>
                <w:bCs/>
                <w:iCs/>
              </w:rPr>
            </w:pPr>
            <w:r w:rsidRPr="00592634">
              <w:rPr>
                <w:b/>
                <w:bCs/>
                <w:iCs/>
                <w:sz w:val="28"/>
              </w:rPr>
              <w:t xml:space="preserve">Wymagania wstępne </w:t>
            </w:r>
          </w:p>
        </w:tc>
      </w:tr>
      <w:tr w:rsidR="009020F3" w:rsidRPr="00592634" w:rsidTr="009B0A2D">
        <w:trPr>
          <w:trHeight w:val="465"/>
        </w:trPr>
        <w:tc>
          <w:tcPr>
            <w:tcW w:w="9663"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9020F3" w:rsidRPr="00592634" w:rsidRDefault="009020F3" w:rsidP="009020F3">
            <w:pPr>
              <w:numPr>
                <w:ilvl w:val="0"/>
                <w:numId w:val="26"/>
              </w:numPr>
              <w:spacing w:before="120" w:after="120" w:line="240" w:lineRule="auto"/>
              <w:jc w:val="both"/>
              <w:rPr>
                <w:bCs/>
                <w:iCs/>
                <w:sz w:val="20"/>
                <w:szCs w:val="20"/>
              </w:rPr>
            </w:pPr>
            <w:r w:rsidRPr="00592634">
              <w:rPr>
                <w:bCs/>
                <w:iCs/>
                <w:sz w:val="20"/>
                <w:szCs w:val="20"/>
              </w:rPr>
              <w:t>Wiedza i umiejętności zdobyte podczas studiów I stopnia</w:t>
            </w:r>
          </w:p>
          <w:p w:rsidR="009020F3" w:rsidRPr="00592634" w:rsidRDefault="009020F3" w:rsidP="009020F3">
            <w:pPr>
              <w:numPr>
                <w:ilvl w:val="0"/>
                <w:numId w:val="26"/>
              </w:numPr>
              <w:spacing w:before="120" w:after="120" w:line="240" w:lineRule="auto"/>
              <w:ind w:left="703" w:hanging="357"/>
              <w:jc w:val="both"/>
              <w:rPr>
                <w:bCs/>
                <w:iCs/>
              </w:rPr>
            </w:pPr>
          </w:p>
        </w:tc>
      </w:tr>
      <w:tr w:rsidR="009020F3" w:rsidRPr="00592634" w:rsidTr="009B0A2D">
        <w:trPr>
          <w:trHeight w:val="344"/>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E2041E">
            <w:pPr>
              <w:numPr>
                <w:ilvl w:val="0"/>
                <w:numId w:val="29"/>
              </w:numPr>
              <w:spacing w:before="120" w:after="120" w:line="240" w:lineRule="auto"/>
              <w:ind w:left="357" w:hanging="357"/>
              <w:rPr>
                <w:b/>
                <w:bCs/>
              </w:rPr>
            </w:pPr>
            <w:r w:rsidRPr="00592634">
              <w:rPr>
                <w:b/>
                <w:bCs/>
                <w:sz w:val="28"/>
              </w:rPr>
              <w:t>Przedmiotowe efekty kształcenia</w:t>
            </w:r>
          </w:p>
        </w:tc>
      </w:tr>
      <w:tr w:rsidR="009020F3" w:rsidRPr="00592634" w:rsidTr="009B0A2D">
        <w:trPr>
          <w:trHeight w:val="465"/>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bCs/>
                <w:iCs/>
              </w:rPr>
            </w:pPr>
            <w:r w:rsidRPr="00592634">
              <w:rPr>
                <w:b/>
                <w:bCs/>
                <w:iCs/>
              </w:rPr>
              <w:t>Lista efektów kształcenia</w:t>
            </w:r>
          </w:p>
        </w:tc>
      </w:tr>
      <w:tr w:rsidR="009020F3" w:rsidRPr="00592634" w:rsidTr="009B0A2D">
        <w:trPr>
          <w:trHeight w:val="465"/>
        </w:trPr>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bCs/>
                <w:iCs/>
                <w:sz w:val="20"/>
                <w:szCs w:val="20"/>
              </w:rPr>
            </w:pPr>
            <w:r w:rsidRPr="00592634">
              <w:rPr>
                <w:bCs/>
                <w:iCs/>
                <w:sz w:val="20"/>
                <w:szCs w:val="20"/>
              </w:rPr>
              <w:t>Symbol</w:t>
            </w:r>
          </w:p>
        </w:tc>
        <w:tc>
          <w:tcPr>
            <w:tcW w:w="4110" w:type="dxa"/>
            <w:gridSpan w:val="5"/>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bCs/>
                <w:iCs/>
                <w:sz w:val="20"/>
                <w:szCs w:val="20"/>
              </w:rPr>
            </w:pPr>
            <w:r w:rsidRPr="00592634">
              <w:rPr>
                <w:bCs/>
                <w:iCs/>
                <w:sz w:val="20"/>
                <w:szCs w:val="20"/>
              </w:rPr>
              <w:t>Opis</w:t>
            </w:r>
          </w:p>
        </w:tc>
        <w:tc>
          <w:tcPr>
            <w:tcW w:w="3246" w:type="dxa"/>
            <w:gridSpan w:val="4"/>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sz w:val="20"/>
                <w:szCs w:val="20"/>
              </w:rPr>
            </w:pPr>
            <w:r w:rsidRPr="00592634">
              <w:rPr>
                <w:sz w:val="20"/>
                <w:szCs w:val="20"/>
              </w:rPr>
              <w:t xml:space="preserve">Odniesienie do efektu kierunkowego </w:t>
            </w:r>
          </w:p>
        </w:tc>
      </w:tr>
      <w:tr w:rsidR="009020F3" w:rsidRPr="00592634" w:rsidTr="009B0A2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020F3" w:rsidRPr="00592634" w:rsidRDefault="009020F3" w:rsidP="009B0A2D">
            <w:pPr>
              <w:jc w:val="center"/>
            </w:pPr>
            <w:r w:rsidRPr="00592634">
              <w:rPr>
                <w:sz w:val="20"/>
              </w:rPr>
              <w:t>ZP_W1</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9020F3" w:rsidRPr="00592634" w:rsidRDefault="009020F3" w:rsidP="009B0A2D">
            <w:pPr>
              <w:pStyle w:val="Akapitzlist"/>
              <w:autoSpaceDE w:val="0"/>
              <w:autoSpaceDN w:val="0"/>
              <w:adjustRightInd w:val="0"/>
              <w:spacing w:after="0" w:line="240" w:lineRule="auto"/>
              <w:ind w:left="0"/>
              <w:jc w:val="both"/>
              <w:rPr>
                <w:rFonts w:ascii="Times New Roman" w:hAnsi="Times New Roman"/>
                <w:sz w:val="20"/>
                <w:szCs w:val="20"/>
              </w:rPr>
            </w:pPr>
            <w:r w:rsidRPr="00592634">
              <w:rPr>
                <w:rFonts w:ascii="Times New Roman" w:hAnsi="Times New Roman"/>
                <w:sz w:val="20"/>
                <w:szCs w:val="20"/>
              </w:rPr>
              <w:t>Student zna pojęcie, cele i założenia badań klinicznych, rozumie i charakteryzuje poszczególne etapy badań klinicznych.</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9020F3" w:rsidRPr="00592634" w:rsidRDefault="009020F3" w:rsidP="009B0A2D">
            <w:pPr>
              <w:tabs>
                <w:tab w:val="left" w:pos="1357"/>
                <w:tab w:val="center" w:pos="1515"/>
              </w:tabs>
              <w:jc w:val="center"/>
              <w:rPr>
                <w:b/>
                <w:sz w:val="20"/>
                <w:szCs w:val="20"/>
              </w:rPr>
            </w:pPr>
            <w:r w:rsidRPr="00592634">
              <w:rPr>
                <w:b/>
                <w:sz w:val="20"/>
                <w:szCs w:val="20"/>
              </w:rPr>
              <w:t>P6S_WK</w:t>
            </w:r>
          </w:p>
          <w:p w:rsidR="009020F3" w:rsidRPr="00592634" w:rsidRDefault="009020F3" w:rsidP="009B0A2D">
            <w:pPr>
              <w:tabs>
                <w:tab w:val="left" w:pos="1357"/>
                <w:tab w:val="center" w:pos="1515"/>
              </w:tabs>
              <w:jc w:val="center"/>
              <w:rPr>
                <w:b/>
                <w:sz w:val="20"/>
                <w:szCs w:val="20"/>
              </w:rPr>
            </w:pPr>
            <w:r w:rsidRPr="00592634">
              <w:rPr>
                <w:b/>
                <w:sz w:val="20"/>
                <w:szCs w:val="20"/>
              </w:rPr>
              <w:t>P6S_UW</w:t>
            </w:r>
          </w:p>
          <w:p w:rsidR="009020F3" w:rsidRPr="00592634" w:rsidRDefault="009020F3" w:rsidP="009B0A2D">
            <w:pPr>
              <w:tabs>
                <w:tab w:val="left" w:pos="1357"/>
                <w:tab w:val="center" w:pos="1515"/>
              </w:tabs>
              <w:rPr>
                <w:b/>
                <w:sz w:val="20"/>
                <w:szCs w:val="20"/>
              </w:rPr>
            </w:pPr>
            <w:r w:rsidRPr="00592634">
              <w:rPr>
                <w:b/>
              </w:rPr>
              <w:tab/>
            </w:r>
          </w:p>
        </w:tc>
      </w:tr>
      <w:tr w:rsidR="009020F3" w:rsidRPr="00592634" w:rsidTr="009B0A2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020F3" w:rsidRPr="00592634" w:rsidRDefault="009020F3" w:rsidP="009B0A2D">
            <w:pPr>
              <w:jc w:val="center"/>
              <w:rPr>
                <w:sz w:val="20"/>
                <w:szCs w:val="20"/>
              </w:rPr>
            </w:pPr>
            <w:r w:rsidRPr="00592634">
              <w:rPr>
                <w:sz w:val="20"/>
                <w:szCs w:val="20"/>
              </w:rPr>
              <w:t>ZP_W2</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jc w:val="both"/>
              <w:rPr>
                <w:sz w:val="20"/>
                <w:szCs w:val="20"/>
              </w:rPr>
            </w:pPr>
            <w:r w:rsidRPr="00592634">
              <w:rPr>
                <w:sz w:val="20"/>
                <w:szCs w:val="20"/>
              </w:rPr>
              <w:t xml:space="preserve">Student zna historię badań klinicznych oraz przepisów prawnych dotyczących badań </w:t>
            </w:r>
            <w:r w:rsidRPr="00592634">
              <w:rPr>
                <w:sz w:val="20"/>
                <w:szCs w:val="20"/>
              </w:rPr>
              <w:lastRenderedPageBreak/>
              <w:t>klinicznych, opisuje obecny rynek badań klinicznych w Polsce i na Świecie</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tcPr>
          <w:p w:rsidR="009020F3" w:rsidRPr="00592634" w:rsidRDefault="009020F3" w:rsidP="009B0A2D">
            <w:pPr>
              <w:jc w:val="center"/>
              <w:rPr>
                <w:b/>
                <w:sz w:val="20"/>
                <w:szCs w:val="20"/>
              </w:rPr>
            </w:pPr>
            <w:r w:rsidRPr="00592634">
              <w:rPr>
                <w:b/>
                <w:sz w:val="20"/>
                <w:szCs w:val="20"/>
              </w:rPr>
              <w:lastRenderedPageBreak/>
              <w:t>P6S_WK</w:t>
            </w:r>
          </w:p>
          <w:p w:rsidR="009020F3" w:rsidRPr="00592634" w:rsidRDefault="009020F3" w:rsidP="009B0A2D">
            <w:pPr>
              <w:jc w:val="center"/>
              <w:rPr>
                <w:b/>
                <w:sz w:val="20"/>
                <w:szCs w:val="20"/>
              </w:rPr>
            </w:pPr>
          </w:p>
        </w:tc>
      </w:tr>
      <w:tr w:rsidR="009020F3" w:rsidRPr="00592634" w:rsidTr="009B0A2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020F3" w:rsidRPr="00592634" w:rsidRDefault="009020F3" w:rsidP="009B0A2D">
            <w:pPr>
              <w:jc w:val="center"/>
            </w:pPr>
            <w:r w:rsidRPr="00592634">
              <w:rPr>
                <w:sz w:val="20"/>
              </w:rPr>
              <w:lastRenderedPageBreak/>
              <w:t>ZP_W3</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jc w:val="both"/>
              <w:rPr>
                <w:sz w:val="20"/>
                <w:szCs w:val="20"/>
              </w:rPr>
            </w:pPr>
            <w:r w:rsidRPr="00592634">
              <w:rPr>
                <w:sz w:val="20"/>
                <w:szCs w:val="20"/>
              </w:rPr>
              <w:t xml:space="preserve">Student opisuje przemysł wytwarzania nowych leków ze szczególnym uwzględnieniem znajomości największych centrów badawczo rozwojowych w biotechnologii oraz wymagań dotyczących przemysłu farmaceutycznego. </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9020F3" w:rsidRPr="00592634" w:rsidRDefault="009020F3" w:rsidP="009B0A2D">
            <w:pPr>
              <w:jc w:val="center"/>
              <w:rPr>
                <w:b/>
                <w:sz w:val="20"/>
                <w:szCs w:val="20"/>
              </w:rPr>
            </w:pPr>
            <w:r w:rsidRPr="00592634">
              <w:rPr>
                <w:b/>
                <w:sz w:val="20"/>
                <w:szCs w:val="20"/>
              </w:rPr>
              <w:t>P6S_WK</w:t>
            </w:r>
          </w:p>
        </w:tc>
      </w:tr>
      <w:tr w:rsidR="009020F3" w:rsidRPr="00592634" w:rsidTr="009B0A2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020F3" w:rsidRPr="00592634" w:rsidRDefault="009020F3" w:rsidP="009B0A2D">
            <w:pPr>
              <w:jc w:val="center"/>
              <w:rPr>
                <w:sz w:val="20"/>
                <w:szCs w:val="20"/>
              </w:rPr>
            </w:pPr>
            <w:r w:rsidRPr="00592634">
              <w:rPr>
                <w:sz w:val="20"/>
                <w:szCs w:val="20"/>
              </w:rPr>
              <w:t>ZP_W4</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jc w:val="both"/>
              <w:rPr>
                <w:sz w:val="20"/>
                <w:szCs w:val="20"/>
              </w:rPr>
            </w:pPr>
            <w:r w:rsidRPr="00592634">
              <w:rPr>
                <w:sz w:val="20"/>
                <w:szCs w:val="20"/>
              </w:rPr>
              <w:t>Student rozumie role Komisji Bioetycznych oraz zna podstawowe standardy obowiązyjące w projektowaniu i prowadzeniu badań klinicznych.</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tcPr>
          <w:p w:rsidR="009020F3" w:rsidRPr="00592634" w:rsidRDefault="009020F3" w:rsidP="009B0A2D">
            <w:pPr>
              <w:jc w:val="center"/>
              <w:rPr>
                <w:b/>
                <w:sz w:val="20"/>
                <w:szCs w:val="20"/>
              </w:rPr>
            </w:pPr>
            <w:r w:rsidRPr="00592634">
              <w:rPr>
                <w:b/>
                <w:sz w:val="20"/>
                <w:szCs w:val="20"/>
              </w:rPr>
              <w:t>P6S_WK</w:t>
            </w:r>
          </w:p>
          <w:p w:rsidR="009020F3" w:rsidRPr="00592634" w:rsidRDefault="009020F3" w:rsidP="009B0A2D">
            <w:pPr>
              <w:jc w:val="center"/>
              <w:rPr>
                <w:b/>
                <w:sz w:val="20"/>
                <w:szCs w:val="20"/>
              </w:rPr>
            </w:pPr>
          </w:p>
        </w:tc>
      </w:tr>
      <w:tr w:rsidR="009020F3" w:rsidRPr="00592634" w:rsidTr="009B0A2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020F3" w:rsidRPr="00592634" w:rsidRDefault="009020F3" w:rsidP="009B0A2D">
            <w:pPr>
              <w:jc w:val="center"/>
              <w:rPr>
                <w:sz w:val="20"/>
                <w:szCs w:val="20"/>
              </w:rPr>
            </w:pPr>
            <w:r w:rsidRPr="00592634">
              <w:rPr>
                <w:sz w:val="20"/>
                <w:szCs w:val="20"/>
              </w:rPr>
              <w:t>ZP_U1</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jc w:val="both"/>
              <w:rPr>
                <w:sz w:val="20"/>
                <w:szCs w:val="20"/>
              </w:rPr>
            </w:pPr>
            <w:r w:rsidRPr="00592634">
              <w:rPr>
                <w:sz w:val="20"/>
                <w:szCs w:val="20"/>
              </w:rPr>
              <w:t>Student rozpoznaje zachowania nieetyczne w badaniach klinicznych.</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9020F3" w:rsidRPr="00592634" w:rsidRDefault="009020F3" w:rsidP="009B0A2D">
            <w:pPr>
              <w:jc w:val="center"/>
              <w:rPr>
                <w:b/>
                <w:sz w:val="20"/>
                <w:szCs w:val="20"/>
              </w:rPr>
            </w:pPr>
            <w:r w:rsidRPr="00592634">
              <w:rPr>
                <w:b/>
                <w:sz w:val="20"/>
                <w:szCs w:val="20"/>
              </w:rPr>
              <w:t>P6S_WK</w:t>
            </w:r>
          </w:p>
          <w:p w:rsidR="009020F3" w:rsidRPr="00592634" w:rsidRDefault="009020F3" w:rsidP="009B0A2D">
            <w:pPr>
              <w:jc w:val="center"/>
              <w:rPr>
                <w:b/>
                <w:sz w:val="20"/>
                <w:szCs w:val="20"/>
              </w:rPr>
            </w:pPr>
            <w:r w:rsidRPr="00592634">
              <w:rPr>
                <w:b/>
                <w:sz w:val="20"/>
                <w:szCs w:val="20"/>
              </w:rPr>
              <w:t>P6S_UW</w:t>
            </w:r>
          </w:p>
        </w:tc>
      </w:tr>
      <w:tr w:rsidR="009020F3" w:rsidRPr="00592634" w:rsidTr="009B0A2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020F3" w:rsidRPr="00592634" w:rsidRDefault="009020F3" w:rsidP="009B0A2D">
            <w:pPr>
              <w:jc w:val="center"/>
              <w:rPr>
                <w:sz w:val="20"/>
                <w:szCs w:val="20"/>
              </w:rPr>
            </w:pPr>
            <w:r w:rsidRPr="00592634">
              <w:rPr>
                <w:sz w:val="20"/>
                <w:szCs w:val="20"/>
              </w:rPr>
              <w:t>ZP_U2</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jc w:val="both"/>
              <w:rPr>
                <w:sz w:val="20"/>
                <w:szCs w:val="20"/>
              </w:rPr>
            </w:pPr>
            <w:r w:rsidRPr="00592634">
              <w:rPr>
                <w:sz w:val="20"/>
                <w:szCs w:val="20"/>
              </w:rPr>
              <w:t>Student tworzy protokół badania klinicznego</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9020F3" w:rsidRPr="00592634" w:rsidRDefault="009020F3" w:rsidP="009B0A2D">
            <w:pPr>
              <w:jc w:val="center"/>
              <w:rPr>
                <w:b/>
                <w:sz w:val="20"/>
                <w:szCs w:val="20"/>
              </w:rPr>
            </w:pPr>
            <w:r w:rsidRPr="00592634">
              <w:rPr>
                <w:b/>
                <w:sz w:val="20"/>
                <w:szCs w:val="20"/>
              </w:rPr>
              <w:t>P6S_UO</w:t>
            </w:r>
          </w:p>
        </w:tc>
      </w:tr>
      <w:tr w:rsidR="009020F3" w:rsidRPr="00592634" w:rsidTr="009B0A2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020F3" w:rsidRPr="00592634" w:rsidRDefault="009020F3" w:rsidP="009B0A2D">
            <w:pPr>
              <w:jc w:val="center"/>
              <w:rPr>
                <w:sz w:val="20"/>
                <w:szCs w:val="20"/>
              </w:rPr>
            </w:pPr>
            <w:r w:rsidRPr="00592634">
              <w:rPr>
                <w:sz w:val="20"/>
                <w:szCs w:val="20"/>
              </w:rPr>
              <w:t>ZP_K1</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pStyle w:val="NormalnyWeb"/>
              <w:rPr>
                <w:rFonts w:ascii="Times" w:hAnsi="Times"/>
                <w:sz w:val="20"/>
                <w:szCs w:val="20"/>
              </w:rPr>
            </w:pPr>
            <w:r w:rsidRPr="00592634">
              <w:rPr>
                <w:rFonts w:ascii="Times" w:hAnsi="Times" w:cs="Arial"/>
                <w:sz w:val="20"/>
                <w:szCs w:val="20"/>
              </w:rPr>
              <w:t xml:space="preserve">Prezentuje postawę uznania roli ustawicznego kształcenia się i dbałości o zdrowie własne i innych osób </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9020F3" w:rsidRPr="00592634" w:rsidRDefault="009020F3" w:rsidP="009B0A2D">
            <w:pPr>
              <w:jc w:val="center"/>
              <w:rPr>
                <w:b/>
                <w:sz w:val="20"/>
                <w:szCs w:val="16"/>
              </w:rPr>
            </w:pPr>
            <w:r w:rsidRPr="00592634">
              <w:rPr>
                <w:b/>
                <w:sz w:val="20"/>
                <w:szCs w:val="16"/>
              </w:rPr>
              <w:t xml:space="preserve">P6S_UK, </w:t>
            </w:r>
          </w:p>
          <w:p w:rsidR="009020F3" w:rsidRPr="00592634" w:rsidRDefault="009020F3" w:rsidP="009B0A2D">
            <w:pPr>
              <w:jc w:val="center"/>
              <w:rPr>
                <w:b/>
                <w:sz w:val="20"/>
                <w:szCs w:val="16"/>
              </w:rPr>
            </w:pPr>
            <w:r w:rsidRPr="00592634">
              <w:rPr>
                <w:b/>
                <w:sz w:val="20"/>
                <w:szCs w:val="16"/>
              </w:rPr>
              <w:t>P6S_KR</w:t>
            </w:r>
          </w:p>
          <w:p w:rsidR="009020F3" w:rsidRPr="00592634" w:rsidRDefault="009020F3" w:rsidP="009B0A2D">
            <w:pPr>
              <w:jc w:val="center"/>
              <w:rPr>
                <w:b/>
                <w:sz w:val="20"/>
                <w:szCs w:val="16"/>
              </w:rPr>
            </w:pPr>
            <w:r w:rsidRPr="00592634">
              <w:rPr>
                <w:b/>
                <w:sz w:val="20"/>
                <w:szCs w:val="16"/>
              </w:rPr>
              <w:t>P6S_KK</w:t>
            </w:r>
          </w:p>
        </w:tc>
      </w:tr>
      <w:tr w:rsidR="009020F3" w:rsidRPr="00592634" w:rsidTr="009B0A2D">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9020F3" w:rsidRPr="00592634" w:rsidRDefault="009020F3" w:rsidP="009B0A2D">
            <w:pPr>
              <w:jc w:val="center"/>
              <w:rPr>
                <w:sz w:val="20"/>
                <w:szCs w:val="20"/>
              </w:rPr>
            </w:pPr>
            <w:r w:rsidRPr="00592634">
              <w:rPr>
                <w:sz w:val="20"/>
                <w:szCs w:val="20"/>
              </w:rPr>
              <w:t>ZP_K2</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pStyle w:val="NormalnyWeb"/>
              <w:rPr>
                <w:rFonts w:ascii="Times" w:hAnsi="Times"/>
                <w:sz w:val="20"/>
                <w:szCs w:val="20"/>
              </w:rPr>
            </w:pPr>
            <w:r w:rsidRPr="00592634">
              <w:rPr>
                <w:rFonts w:ascii="Times" w:hAnsi="Times" w:cs="Arial"/>
                <w:sz w:val="20"/>
                <w:szCs w:val="20"/>
              </w:rPr>
              <w:t>Przestrzega zasad etycznych obowiązujących w badaniach naukowych i organizacji pracy innych ludzi, mając na uwadze patologiczne zjawiska, mogące wystąpić w miejscu pracy.</w:t>
            </w:r>
          </w:p>
        </w:tc>
        <w:tc>
          <w:tcPr>
            <w:tcW w:w="324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9020F3" w:rsidRPr="00592634" w:rsidRDefault="009020F3" w:rsidP="009B0A2D">
            <w:pPr>
              <w:jc w:val="center"/>
              <w:rPr>
                <w:b/>
                <w:sz w:val="20"/>
                <w:szCs w:val="16"/>
              </w:rPr>
            </w:pPr>
            <w:r w:rsidRPr="00592634">
              <w:rPr>
                <w:b/>
                <w:sz w:val="20"/>
                <w:szCs w:val="16"/>
              </w:rPr>
              <w:t>P6S_KK</w:t>
            </w:r>
          </w:p>
          <w:p w:rsidR="009020F3" w:rsidRPr="00592634" w:rsidRDefault="009020F3" w:rsidP="009B0A2D">
            <w:pPr>
              <w:jc w:val="center"/>
              <w:rPr>
                <w:b/>
                <w:sz w:val="16"/>
                <w:szCs w:val="16"/>
              </w:rPr>
            </w:pPr>
            <w:r w:rsidRPr="00592634">
              <w:rPr>
                <w:b/>
                <w:sz w:val="20"/>
                <w:szCs w:val="16"/>
              </w:rPr>
              <w:t>P6S_KR</w:t>
            </w:r>
          </w:p>
        </w:tc>
      </w:tr>
      <w:tr w:rsidR="009020F3" w:rsidRPr="00592634" w:rsidTr="009B0A2D">
        <w:trPr>
          <w:trHeight w:val="627"/>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E2041E">
            <w:pPr>
              <w:pStyle w:val="Akapitzlist"/>
              <w:numPr>
                <w:ilvl w:val="0"/>
                <w:numId w:val="29"/>
              </w:numPr>
              <w:spacing w:before="120" w:after="120" w:line="240" w:lineRule="auto"/>
              <w:ind w:left="357" w:hanging="357"/>
              <w:contextualSpacing/>
              <w:rPr>
                <w:rFonts w:ascii="Times New Roman" w:hAnsi="Times New Roman"/>
                <w:b/>
                <w:bCs/>
                <w:iCs/>
              </w:rPr>
            </w:pPr>
            <w:r w:rsidRPr="00592634">
              <w:rPr>
                <w:rFonts w:ascii="Times New Roman" w:hAnsi="Times New Roman"/>
                <w:b/>
                <w:bCs/>
                <w:sz w:val="28"/>
              </w:rPr>
              <w:t>Formy prowadzonych zajęć</w:t>
            </w:r>
          </w:p>
        </w:tc>
      </w:tr>
      <w:tr w:rsidR="009020F3" w:rsidRPr="00592634" w:rsidTr="009B0A2D">
        <w:trPr>
          <w:trHeight w:val="536"/>
        </w:trPr>
        <w:tc>
          <w:tcPr>
            <w:tcW w:w="2415" w:type="dxa"/>
            <w:gridSpan w:val="3"/>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bCs/>
                <w:i/>
                <w:iCs/>
                <w:sz w:val="20"/>
                <w:szCs w:val="20"/>
              </w:rPr>
            </w:pPr>
            <w:r w:rsidRPr="00592634">
              <w:rPr>
                <w:bCs/>
                <w:i/>
                <w:iCs/>
                <w:sz w:val="20"/>
                <w:szCs w:val="20"/>
              </w:rPr>
              <w:t>Forma</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bCs/>
                <w:i/>
                <w:iCs/>
                <w:sz w:val="20"/>
                <w:szCs w:val="20"/>
              </w:rPr>
            </w:pPr>
            <w:r w:rsidRPr="00592634">
              <w:rPr>
                <w:bCs/>
                <w:i/>
                <w:iCs/>
                <w:sz w:val="20"/>
                <w:szCs w:val="20"/>
              </w:rPr>
              <w:t>Liczba godzin</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bCs/>
                <w:i/>
                <w:iCs/>
                <w:sz w:val="20"/>
                <w:szCs w:val="20"/>
              </w:rPr>
            </w:pPr>
            <w:r w:rsidRPr="00592634">
              <w:rPr>
                <w:bCs/>
                <w:i/>
                <w:iCs/>
                <w:sz w:val="20"/>
                <w:szCs w:val="20"/>
              </w:rPr>
              <w:t>Liczba grup</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jc w:val="center"/>
              <w:rPr>
                <w:bCs/>
                <w:i/>
                <w:iCs/>
                <w:sz w:val="20"/>
                <w:szCs w:val="20"/>
              </w:rPr>
            </w:pPr>
            <w:r w:rsidRPr="00592634">
              <w:rPr>
                <w:bCs/>
                <w:i/>
                <w:iCs/>
                <w:sz w:val="20"/>
                <w:szCs w:val="20"/>
              </w:rPr>
              <w:t xml:space="preserve">Minimalna liczba osób </w:t>
            </w:r>
            <w:r w:rsidRPr="00592634">
              <w:rPr>
                <w:bCs/>
                <w:i/>
                <w:iCs/>
                <w:sz w:val="20"/>
                <w:szCs w:val="20"/>
              </w:rPr>
              <w:br/>
              <w:t>w grupie</w:t>
            </w:r>
          </w:p>
        </w:tc>
      </w:tr>
      <w:tr w:rsidR="009020F3" w:rsidRPr="00592634" w:rsidTr="009B0A2D">
        <w:trPr>
          <w:trHeight w:val="536"/>
        </w:trPr>
        <w:tc>
          <w:tcPr>
            <w:tcW w:w="2415" w:type="dxa"/>
            <w:gridSpan w:val="3"/>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bCs/>
                <w:i/>
                <w:iCs/>
                <w:sz w:val="20"/>
                <w:szCs w:val="20"/>
              </w:rPr>
            </w:pPr>
            <w:r w:rsidRPr="00592634">
              <w:rPr>
                <w:bCs/>
                <w:i/>
                <w:iCs/>
                <w:sz w:val="20"/>
                <w:szCs w:val="20"/>
              </w:rPr>
              <w:t>Wykład</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jc w:val="center"/>
              <w:rPr>
                <w:bCs/>
                <w:i/>
                <w:iCs/>
                <w:sz w:val="20"/>
                <w:szCs w:val="20"/>
              </w:rPr>
            </w:pPr>
            <w:r w:rsidRPr="00592634">
              <w:rPr>
                <w:bCs/>
                <w:i/>
                <w:iCs/>
                <w:sz w:val="20"/>
                <w:szCs w:val="20"/>
              </w:rPr>
              <w:t>6</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jc w:val="center"/>
              <w:rPr>
                <w:bCs/>
                <w:i/>
                <w:iCs/>
                <w:sz w:val="20"/>
                <w:szCs w:val="20"/>
              </w:rPr>
            </w:pPr>
            <w:r w:rsidRPr="00592634">
              <w:rPr>
                <w:bCs/>
                <w:i/>
                <w:iCs/>
                <w:sz w:val="20"/>
                <w:szCs w:val="20"/>
              </w:rPr>
              <w:t>wszystkie</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9020F3" w:rsidRPr="00592634" w:rsidRDefault="009020F3" w:rsidP="009B0A2D">
            <w:pPr>
              <w:jc w:val="center"/>
              <w:rPr>
                <w:bCs/>
                <w:i/>
                <w:iCs/>
                <w:sz w:val="20"/>
                <w:szCs w:val="20"/>
              </w:rPr>
            </w:pPr>
          </w:p>
        </w:tc>
      </w:tr>
      <w:tr w:rsidR="009020F3" w:rsidRPr="00592634" w:rsidTr="009B0A2D">
        <w:trPr>
          <w:trHeight w:val="536"/>
        </w:trPr>
        <w:tc>
          <w:tcPr>
            <w:tcW w:w="2415" w:type="dxa"/>
            <w:gridSpan w:val="3"/>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bCs/>
                <w:i/>
                <w:iCs/>
                <w:sz w:val="20"/>
                <w:szCs w:val="20"/>
              </w:rPr>
            </w:pPr>
            <w:r w:rsidRPr="00592634">
              <w:rPr>
                <w:bCs/>
                <w:i/>
                <w:iCs/>
                <w:sz w:val="20"/>
                <w:szCs w:val="20"/>
              </w:rPr>
              <w:t>Seminarium</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jc w:val="center"/>
              <w:rPr>
                <w:bCs/>
                <w:i/>
                <w:iCs/>
                <w:sz w:val="20"/>
                <w:szCs w:val="20"/>
              </w:rPr>
            </w:pPr>
            <w:r w:rsidRPr="00592634">
              <w:rPr>
                <w:bCs/>
                <w:i/>
                <w:iCs/>
                <w:sz w:val="20"/>
                <w:szCs w:val="20"/>
              </w:rPr>
              <w:t>10</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jc w:val="center"/>
              <w:rPr>
                <w:bCs/>
                <w:i/>
                <w:iCs/>
                <w:sz w:val="20"/>
                <w:szCs w:val="20"/>
              </w:rPr>
            </w:pPr>
            <w:r w:rsidRPr="00592634">
              <w:rPr>
                <w:bCs/>
                <w:i/>
                <w:iCs/>
                <w:sz w:val="20"/>
                <w:szCs w:val="20"/>
              </w:rPr>
              <w:t>I grupa</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9020F3" w:rsidRPr="00592634" w:rsidRDefault="009020F3" w:rsidP="009B0A2D">
            <w:pPr>
              <w:jc w:val="center"/>
              <w:rPr>
                <w:bCs/>
                <w:i/>
                <w:iCs/>
                <w:sz w:val="20"/>
                <w:szCs w:val="20"/>
              </w:rPr>
            </w:pPr>
          </w:p>
        </w:tc>
      </w:tr>
      <w:tr w:rsidR="009020F3" w:rsidRPr="00592634" w:rsidTr="009B0A2D">
        <w:trPr>
          <w:trHeight w:val="536"/>
        </w:trPr>
        <w:tc>
          <w:tcPr>
            <w:tcW w:w="2415" w:type="dxa"/>
            <w:gridSpan w:val="3"/>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bCs/>
                <w:i/>
                <w:iCs/>
                <w:sz w:val="20"/>
                <w:szCs w:val="20"/>
              </w:rPr>
            </w:pPr>
            <w:r w:rsidRPr="00592634">
              <w:rPr>
                <w:bCs/>
                <w:i/>
                <w:iCs/>
                <w:sz w:val="20"/>
                <w:szCs w:val="20"/>
              </w:rPr>
              <w:t>Ćwiczenia</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jc w:val="center"/>
              <w:rPr>
                <w:bCs/>
                <w:i/>
                <w:iCs/>
                <w:sz w:val="20"/>
                <w:szCs w:val="20"/>
              </w:rPr>
            </w:pPr>
            <w:r w:rsidRPr="00592634">
              <w:rPr>
                <w:bCs/>
                <w:i/>
                <w:iCs/>
                <w:sz w:val="20"/>
                <w:szCs w:val="20"/>
              </w:rPr>
              <w:t>-</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jc w:val="center"/>
              <w:rPr>
                <w:bCs/>
                <w:i/>
                <w:iCs/>
                <w:sz w:val="20"/>
                <w:szCs w:val="20"/>
              </w:rPr>
            </w:pPr>
            <w:r w:rsidRPr="00592634">
              <w:rPr>
                <w:bCs/>
                <w:i/>
                <w:iCs/>
                <w:sz w:val="20"/>
                <w:szCs w:val="20"/>
              </w:rPr>
              <w:t>-</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9020F3" w:rsidRPr="00592634" w:rsidRDefault="009020F3" w:rsidP="009B0A2D">
            <w:pPr>
              <w:ind w:left="540"/>
              <w:jc w:val="center"/>
              <w:rPr>
                <w:bCs/>
                <w:i/>
                <w:iCs/>
                <w:sz w:val="20"/>
                <w:szCs w:val="20"/>
              </w:rPr>
            </w:pPr>
          </w:p>
        </w:tc>
      </w:tr>
      <w:tr w:rsidR="009020F3" w:rsidRPr="00592634" w:rsidTr="009B0A2D">
        <w:trPr>
          <w:trHeight w:val="465"/>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E2041E">
            <w:pPr>
              <w:pStyle w:val="Akapitzlist"/>
              <w:numPr>
                <w:ilvl w:val="0"/>
                <w:numId w:val="29"/>
              </w:numPr>
              <w:spacing w:before="120" w:after="120" w:line="240" w:lineRule="auto"/>
              <w:ind w:left="357" w:hanging="357"/>
              <w:contextualSpacing/>
              <w:rPr>
                <w:rFonts w:ascii="Times New Roman" w:hAnsi="Times New Roman"/>
                <w:b/>
                <w:bCs/>
                <w:iCs/>
              </w:rPr>
            </w:pPr>
            <w:r w:rsidRPr="00592634">
              <w:rPr>
                <w:rFonts w:ascii="Times New Roman" w:hAnsi="Times New Roman"/>
                <w:b/>
                <w:bCs/>
                <w:sz w:val="28"/>
              </w:rPr>
              <w:t>Tematy zajęć i treści kształcenia</w:t>
            </w:r>
          </w:p>
        </w:tc>
      </w:tr>
      <w:tr w:rsidR="009020F3" w:rsidRPr="00592634" w:rsidTr="009B0A2D">
        <w:trPr>
          <w:trHeight w:val="465"/>
        </w:trPr>
        <w:tc>
          <w:tcPr>
            <w:tcW w:w="9663"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9020F3" w:rsidRPr="00592634" w:rsidRDefault="009020F3" w:rsidP="009B0A2D">
            <w:pPr>
              <w:rPr>
                <w:i/>
                <w:sz w:val="20"/>
                <w:szCs w:val="20"/>
              </w:rPr>
            </w:pPr>
          </w:p>
          <w:p w:rsidR="009020F3" w:rsidRPr="00592634" w:rsidRDefault="009020F3" w:rsidP="009B0A2D">
            <w:pPr>
              <w:rPr>
                <w:i/>
                <w:sz w:val="20"/>
                <w:szCs w:val="20"/>
              </w:rPr>
            </w:pPr>
            <w:r w:rsidRPr="00592634">
              <w:rPr>
                <w:i/>
                <w:sz w:val="20"/>
                <w:szCs w:val="20"/>
              </w:rPr>
              <w:t xml:space="preserve">Wykłady (6h- prowadzone w formie e-learningu)- </w:t>
            </w:r>
          </w:p>
          <w:p w:rsidR="009020F3" w:rsidRPr="00592634" w:rsidRDefault="009020F3" w:rsidP="009B0A2D">
            <w:pPr>
              <w:rPr>
                <w:sz w:val="20"/>
                <w:szCs w:val="20"/>
              </w:rPr>
            </w:pPr>
            <w:r w:rsidRPr="00592634">
              <w:rPr>
                <w:i/>
                <w:sz w:val="20"/>
                <w:szCs w:val="20"/>
              </w:rPr>
              <w:t>Wprowadzenie do badań klinicznych: definicje związane z badaniami klinicznymi, historia badań klinicznych, rozwój metodyki badań klinicznych</w:t>
            </w:r>
            <w:r w:rsidRPr="00592634">
              <w:rPr>
                <w:sz w:val="20"/>
                <w:szCs w:val="20"/>
              </w:rPr>
              <w:t xml:space="preserve">; </w:t>
            </w:r>
          </w:p>
          <w:p w:rsidR="009020F3" w:rsidRPr="00592634" w:rsidRDefault="009020F3" w:rsidP="009B0A2D">
            <w:pPr>
              <w:rPr>
                <w:sz w:val="20"/>
                <w:szCs w:val="20"/>
              </w:rPr>
            </w:pPr>
            <w:r w:rsidRPr="00592634">
              <w:rPr>
                <w:i/>
                <w:sz w:val="20"/>
                <w:szCs w:val="20"/>
              </w:rPr>
              <w:t>Badania kliniczne w Polsce- obecny stan badań klinicznych w Polsce, rozwój przepisów prawnych dotyczących badań klinicznych w Polsce;</w:t>
            </w:r>
          </w:p>
          <w:p w:rsidR="009020F3" w:rsidRPr="00592634" w:rsidRDefault="009020F3" w:rsidP="009B0A2D">
            <w:pPr>
              <w:rPr>
                <w:i/>
                <w:sz w:val="20"/>
                <w:szCs w:val="20"/>
              </w:rPr>
            </w:pPr>
            <w:r w:rsidRPr="00592634">
              <w:rPr>
                <w:i/>
                <w:sz w:val="20"/>
                <w:szCs w:val="20"/>
              </w:rPr>
              <w:t>Przemysł wytwarzania nowych leków-wymagania wobec przemysłu farmaceutycznego, największe światowe centra badawczo-rozwojowe w biotechnologii</w:t>
            </w:r>
          </w:p>
          <w:p w:rsidR="009020F3" w:rsidRPr="00592634" w:rsidRDefault="009020F3" w:rsidP="009B0A2D">
            <w:pPr>
              <w:rPr>
                <w:i/>
                <w:sz w:val="20"/>
                <w:szCs w:val="20"/>
              </w:rPr>
            </w:pPr>
          </w:p>
          <w:p w:rsidR="009020F3" w:rsidRPr="00592634" w:rsidRDefault="009020F3" w:rsidP="009B0A2D">
            <w:pPr>
              <w:rPr>
                <w:i/>
                <w:sz w:val="20"/>
                <w:szCs w:val="20"/>
              </w:rPr>
            </w:pPr>
            <w:r w:rsidRPr="00592634">
              <w:rPr>
                <w:i/>
                <w:sz w:val="20"/>
                <w:szCs w:val="20"/>
              </w:rPr>
              <w:lastRenderedPageBreak/>
              <w:t>S1-(2h)-Wprowadzenie do badań klinicznych -cele, założenia i znaczenie badań klinicznych, wpływ badań klinicznych na gospodarkę i korzyści niewymierne z badań klinicznych - Wykładowca mgr Paulina Juszczakiewicz</w:t>
            </w:r>
          </w:p>
          <w:p w:rsidR="009020F3" w:rsidRPr="00592634" w:rsidRDefault="009020F3" w:rsidP="009B0A2D">
            <w:pPr>
              <w:rPr>
                <w:i/>
                <w:sz w:val="20"/>
                <w:szCs w:val="20"/>
              </w:rPr>
            </w:pPr>
            <w:r w:rsidRPr="00592634">
              <w:rPr>
                <w:i/>
                <w:sz w:val="20"/>
                <w:szCs w:val="20"/>
              </w:rPr>
              <w:t>S2-(2h)-Zarys procesu rozwoju nowego leku. Fazy badań klinicznych. Koszt rozwoju nowego leku – Wykładowca mgr Paulina Juszczakiewicz</w:t>
            </w:r>
          </w:p>
          <w:p w:rsidR="009020F3" w:rsidRPr="00592634" w:rsidRDefault="009020F3" w:rsidP="009B0A2D">
            <w:pPr>
              <w:rPr>
                <w:i/>
                <w:sz w:val="20"/>
                <w:szCs w:val="20"/>
              </w:rPr>
            </w:pPr>
            <w:r w:rsidRPr="00592634">
              <w:rPr>
                <w:i/>
                <w:sz w:val="20"/>
                <w:szCs w:val="20"/>
              </w:rPr>
              <w:t>S3-(2h)- Dokumentacja w badaniach klinicznych. Organizacje sprawujące nadzór nad badaniami klinicznymi- Wykładowca mgr Paulina Juszczakiewicz</w:t>
            </w:r>
          </w:p>
          <w:p w:rsidR="009020F3" w:rsidRPr="00592634" w:rsidRDefault="009020F3" w:rsidP="009B0A2D">
            <w:pPr>
              <w:rPr>
                <w:i/>
                <w:sz w:val="20"/>
                <w:szCs w:val="20"/>
              </w:rPr>
            </w:pPr>
            <w:r w:rsidRPr="00592634">
              <w:rPr>
                <w:i/>
                <w:sz w:val="20"/>
                <w:szCs w:val="20"/>
              </w:rPr>
              <w:t>S4-(2h)- Podstawy etyki w badaniach klinicznych- standardy etyczne. Komisje Bioetyczne- Wykładowca mgr Paulina Juszczakiewicz</w:t>
            </w:r>
          </w:p>
          <w:p w:rsidR="009020F3" w:rsidRPr="00592634" w:rsidRDefault="009020F3" w:rsidP="009B0A2D">
            <w:pPr>
              <w:rPr>
                <w:b/>
                <w:bCs/>
                <w:i/>
                <w:iCs/>
              </w:rPr>
            </w:pPr>
            <w:r w:rsidRPr="00592634">
              <w:rPr>
                <w:i/>
                <w:sz w:val="20"/>
                <w:szCs w:val="20"/>
              </w:rPr>
              <w:t>S5-(2h)- Badania kliniczne w praktyce- Wybrane badania kliniczne-przedstawienie protokołów (zaliczenie przedmiotu)- Wykładowca mgr Paulina Juszczakiewicz</w:t>
            </w:r>
          </w:p>
        </w:tc>
      </w:tr>
      <w:tr w:rsidR="009020F3" w:rsidRPr="00592634" w:rsidTr="009B0A2D">
        <w:trPr>
          <w:trHeight w:val="465"/>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E2041E">
            <w:pPr>
              <w:pStyle w:val="Akapitzlist"/>
              <w:numPr>
                <w:ilvl w:val="0"/>
                <w:numId w:val="29"/>
              </w:numPr>
              <w:spacing w:before="120" w:after="120" w:line="240" w:lineRule="auto"/>
              <w:ind w:left="357" w:hanging="357"/>
              <w:contextualSpacing/>
              <w:rPr>
                <w:rFonts w:ascii="Times New Roman" w:hAnsi="Times New Roman"/>
                <w:b/>
                <w:bCs/>
                <w:iCs/>
              </w:rPr>
            </w:pPr>
            <w:r w:rsidRPr="00592634">
              <w:rPr>
                <w:rFonts w:ascii="Times New Roman" w:hAnsi="Times New Roman"/>
                <w:b/>
                <w:bCs/>
                <w:sz w:val="28"/>
              </w:rPr>
              <w:lastRenderedPageBreak/>
              <w:t>Sposoby weryfikacji efektów kształcenia</w:t>
            </w:r>
          </w:p>
        </w:tc>
      </w:tr>
      <w:tr w:rsidR="009020F3" w:rsidRPr="00592634" w:rsidTr="009B0A2D">
        <w:trPr>
          <w:trHeight w:val="465"/>
        </w:trPr>
        <w:tc>
          <w:tcPr>
            <w:tcW w:w="1610" w:type="dxa"/>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rPr>
                <w:b/>
                <w:bCs/>
              </w:rPr>
            </w:pPr>
            <w:r w:rsidRPr="00592634">
              <w:rPr>
                <w:sz w:val="20"/>
                <w:szCs w:val="20"/>
              </w:rPr>
              <w:t xml:space="preserve">Przedmiotowy efekt kształcenia  </w:t>
            </w:r>
          </w:p>
        </w:tc>
        <w:tc>
          <w:tcPr>
            <w:tcW w:w="1611" w:type="dxa"/>
            <w:gridSpan w:val="3"/>
            <w:tcBorders>
              <w:top w:val="single" w:sz="4" w:space="0" w:color="auto"/>
              <w:left w:val="single" w:sz="4" w:space="0" w:color="auto"/>
              <w:bottom w:val="single" w:sz="4" w:space="0" w:color="auto"/>
              <w:right w:val="single" w:sz="4" w:space="0" w:color="auto"/>
            </w:tcBorders>
            <w:hideMark/>
          </w:tcPr>
          <w:p w:rsidR="009020F3" w:rsidRPr="00592634" w:rsidRDefault="009020F3" w:rsidP="009B0A2D">
            <w:pPr>
              <w:rPr>
                <w:sz w:val="20"/>
                <w:szCs w:val="20"/>
              </w:rPr>
            </w:pPr>
            <w:r w:rsidRPr="00592634">
              <w:rPr>
                <w:sz w:val="20"/>
                <w:szCs w:val="20"/>
              </w:rPr>
              <w:t>Formy prowadzonych zajęć</w:t>
            </w:r>
          </w:p>
        </w:tc>
        <w:tc>
          <w:tcPr>
            <w:tcW w:w="1610" w:type="dxa"/>
            <w:gridSpan w:val="2"/>
            <w:tcBorders>
              <w:top w:val="single" w:sz="4" w:space="0" w:color="auto"/>
              <w:left w:val="single" w:sz="4" w:space="0" w:color="auto"/>
              <w:bottom w:val="single" w:sz="4" w:space="0" w:color="auto"/>
              <w:right w:val="single" w:sz="4" w:space="0" w:color="auto"/>
            </w:tcBorders>
            <w:hideMark/>
          </w:tcPr>
          <w:p w:rsidR="009020F3" w:rsidRPr="00592634" w:rsidRDefault="009020F3" w:rsidP="009B0A2D">
            <w:pPr>
              <w:rPr>
                <w:sz w:val="20"/>
                <w:szCs w:val="20"/>
              </w:rPr>
            </w:pPr>
            <w:r w:rsidRPr="00592634">
              <w:rPr>
                <w:sz w:val="20"/>
                <w:szCs w:val="20"/>
              </w:rPr>
              <w:t>Treści kształcenia</w:t>
            </w:r>
          </w:p>
        </w:tc>
        <w:tc>
          <w:tcPr>
            <w:tcW w:w="1611" w:type="dxa"/>
            <w:gridSpan w:val="2"/>
            <w:tcBorders>
              <w:top w:val="single" w:sz="4" w:space="0" w:color="auto"/>
              <w:left w:val="single" w:sz="4" w:space="0" w:color="auto"/>
              <w:bottom w:val="single" w:sz="4" w:space="0" w:color="auto"/>
              <w:right w:val="single" w:sz="4" w:space="0" w:color="auto"/>
            </w:tcBorders>
            <w:hideMark/>
          </w:tcPr>
          <w:p w:rsidR="009020F3" w:rsidRPr="00592634" w:rsidRDefault="009020F3" w:rsidP="009B0A2D">
            <w:pPr>
              <w:rPr>
                <w:sz w:val="20"/>
                <w:szCs w:val="20"/>
              </w:rPr>
            </w:pPr>
            <w:r w:rsidRPr="00592634">
              <w:rPr>
                <w:sz w:val="20"/>
                <w:szCs w:val="20"/>
              </w:rPr>
              <w:t>Sposoby weryfikacji efektu kształcenia</w:t>
            </w:r>
          </w:p>
        </w:tc>
        <w:tc>
          <w:tcPr>
            <w:tcW w:w="1610" w:type="dxa"/>
            <w:gridSpan w:val="2"/>
            <w:tcBorders>
              <w:top w:val="single" w:sz="4" w:space="0" w:color="auto"/>
              <w:left w:val="single" w:sz="4" w:space="0" w:color="auto"/>
              <w:bottom w:val="single" w:sz="4" w:space="0" w:color="auto"/>
              <w:right w:val="single" w:sz="4" w:space="0" w:color="auto"/>
            </w:tcBorders>
            <w:hideMark/>
          </w:tcPr>
          <w:p w:rsidR="009020F3" w:rsidRPr="00592634" w:rsidRDefault="009020F3" w:rsidP="009B0A2D">
            <w:pPr>
              <w:rPr>
                <w:sz w:val="20"/>
                <w:szCs w:val="20"/>
              </w:rPr>
            </w:pPr>
            <w:r w:rsidRPr="00592634">
              <w:rPr>
                <w:sz w:val="20"/>
                <w:szCs w:val="20"/>
              </w:rPr>
              <w:t>Kryterium zaliczenia</w:t>
            </w:r>
          </w:p>
        </w:tc>
        <w:tc>
          <w:tcPr>
            <w:tcW w:w="1611" w:type="dxa"/>
            <w:tcBorders>
              <w:top w:val="single" w:sz="4" w:space="0" w:color="auto"/>
              <w:left w:val="single" w:sz="4" w:space="0" w:color="auto"/>
              <w:bottom w:val="single" w:sz="4" w:space="0" w:color="auto"/>
              <w:right w:val="single" w:sz="4" w:space="0" w:color="auto"/>
            </w:tcBorders>
            <w:hideMark/>
          </w:tcPr>
          <w:p w:rsidR="009020F3" w:rsidRPr="00592634" w:rsidRDefault="009020F3" w:rsidP="009B0A2D">
            <w:pPr>
              <w:rPr>
                <w:sz w:val="20"/>
                <w:szCs w:val="20"/>
              </w:rPr>
            </w:pPr>
            <w:r w:rsidRPr="00592634">
              <w:rPr>
                <w:sz w:val="20"/>
                <w:szCs w:val="20"/>
              </w:rPr>
              <w:t>Kierunkowy efekt kształcenia  - zgodny z Uchwałą Senatu</w:t>
            </w:r>
          </w:p>
        </w:tc>
      </w:tr>
      <w:tr w:rsidR="009020F3" w:rsidRPr="00592634" w:rsidTr="009B0A2D">
        <w:trPr>
          <w:trHeight w:val="465"/>
        </w:trPr>
        <w:tc>
          <w:tcPr>
            <w:tcW w:w="16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rPr>
                <w:b/>
                <w:bCs/>
                <w:sz w:val="18"/>
                <w:szCs w:val="18"/>
              </w:rPr>
            </w:pPr>
            <w:r w:rsidRPr="00592634">
              <w:rPr>
                <w:b/>
                <w:bCs/>
                <w:sz w:val="18"/>
                <w:szCs w:val="18"/>
              </w:rPr>
              <w:t>ZP_W1</w:t>
            </w:r>
          </w:p>
          <w:p w:rsidR="009020F3" w:rsidRPr="00592634" w:rsidRDefault="009020F3" w:rsidP="009B0A2D">
            <w:pPr>
              <w:rPr>
                <w:b/>
                <w:bCs/>
                <w:sz w:val="18"/>
                <w:szCs w:val="18"/>
              </w:rPr>
            </w:pPr>
            <w:r w:rsidRPr="00592634">
              <w:rPr>
                <w:b/>
                <w:bCs/>
                <w:sz w:val="18"/>
                <w:szCs w:val="18"/>
              </w:rPr>
              <w:t>ZP_W2</w:t>
            </w:r>
          </w:p>
          <w:p w:rsidR="009020F3" w:rsidRPr="00592634" w:rsidRDefault="009020F3" w:rsidP="009B0A2D">
            <w:pPr>
              <w:rPr>
                <w:b/>
                <w:bCs/>
                <w:sz w:val="18"/>
                <w:szCs w:val="18"/>
              </w:rPr>
            </w:pPr>
            <w:r w:rsidRPr="00592634">
              <w:rPr>
                <w:b/>
                <w:bCs/>
                <w:sz w:val="18"/>
                <w:szCs w:val="18"/>
              </w:rPr>
              <w:t>ZP_W3</w:t>
            </w:r>
          </w:p>
        </w:tc>
        <w:tc>
          <w:tcPr>
            <w:tcW w:w="161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rPr>
                <w:bCs/>
                <w:sz w:val="18"/>
                <w:szCs w:val="18"/>
              </w:rPr>
            </w:pPr>
            <w:r w:rsidRPr="00592634">
              <w:rPr>
                <w:bCs/>
                <w:sz w:val="18"/>
                <w:szCs w:val="18"/>
              </w:rPr>
              <w:t>wykłady</w:t>
            </w:r>
          </w:p>
        </w:tc>
        <w:tc>
          <w:tcPr>
            <w:tcW w:w="161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rPr>
                <w:bCs/>
                <w:sz w:val="18"/>
                <w:szCs w:val="18"/>
              </w:rPr>
            </w:pPr>
            <w:r w:rsidRPr="00592634">
              <w:rPr>
                <w:bCs/>
                <w:sz w:val="18"/>
                <w:szCs w:val="18"/>
              </w:rPr>
              <w:t xml:space="preserve">Historia badań klinicznych, Rozwój metodyki badań klinicznych, </w:t>
            </w:r>
          </w:p>
          <w:p w:rsidR="009020F3" w:rsidRPr="00592634" w:rsidRDefault="009020F3" w:rsidP="009B0A2D">
            <w:pPr>
              <w:rPr>
                <w:bCs/>
                <w:sz w:val="18"/>
                <w:szCs w:val="18"/>
              </w:rPr>
            </w:pPr>
            <w:r w:rsidRPr="00592634">
              <w:rPr>
                <w:bCs/>
                <w:sz w:val="18"/>
                <w:szCs w:val="18"/>
              </w:rPr>
              <w:t xml:space="preserve">Badania kliniczne w Polsce, </w:t>
            </w:r>
          </w:p>
          <w:p w:rsidR="009020F3" w:rsidRPr="00592634" w:rsidRDefault="009020F3" w:rsidP="009B0A2D">
            <w:pPr>
              <w:rPr>
                <w:b/>
                <w:bCs/>
                <w:sz w:val="18"/>
                <w:szCs w:val="18"/>
              </w:rPr>
            </w:pPr>
            <w:r w:rsidRPr="00592634">
              <w:rPr>
                <w:bCs/>
                <w:sz w:val="18"/>
                <w:szCs w:val="18"/>
              </w:rPr>
              <w:t>Przemysł wytwarzania nowych leków</w:t>
            </w:r>
          </w:p>
        </w:tc>
        <w:tc>
          <w:tcPr>
            <w:tcW w:w="161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rPr>
                <w:bCs/>
                <w:sz w:val="18"/>
                <w:szCs w:val="18"/>
              </w:rPr>
            </w:pPr>
            <w:r w:rsidRPr="00592634">
              <w:rPr>
                <w:bCs/>
                <w:sz w:val="18"/>
                <w:szCs w:val="18"/>
              </w:rPr>
              <w:t xml:space="preserve">Pytania kontrolne po każdym module wykładowym w platformie </w:t>
            </w:r>
          </w:p>
          <w:p w:rsidR="009020F3" w:rsidRPr="00592634" w:rsidRDefault="009020F3" w:rsidP="009B0A2D">
            <w:pPr>
              <w:rPr>
                <w:bCs/>
                <w:sz w:val="18"/>
                <w:szCs w:val="18"/>
              </w:rPr>
            </w:pPr>
            <w:r w:rsidRPr="00592634">
              <w:rPr>
                <w:bCs/>
                <w:sz w:val="18"/>
                <w:szCs w:val="18"/>
              </w:rPr>
              <w:t>e-learningowej</w:t>
            </w:r>
          </w:p>
        </w:tc>
        <w:tc>
          <w:tcPr>
            <w:tcW w:w="161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rPr>
                <w:bCs/>
                <w:sz w:val="18"/>
                <w:szCs w:val="18"/>
              </w:rPr>
            </w:pPr>
            <w:r w:rsidRPr="00592634">
              <w:rPr>
                <w:bCs/>
                <w:sz w:val="18"/>
                <w:szCs w:val="18"/>
              </w:rPr>
              <w:t>Terminowe zaliczenie części e-learningowej,</w:t>
            </w:r>
          </w:p>
          <w:p w:rsidR="009020F3" w:rsidRPr="00592634" w:rsidRDefault="009020F3" w:rsidP="009B0A2D">
            <w:pPr>
              <w:rPr>
                <w:b/>
                <w:bCs/>
                <w:sz w:val="18"/>
                <w:szCs w:val="18"/>
              </w:rPr>
            </w:pPr>
            <w:r w:rsidRPr="00592634">
              <w:rPr>
                <w:bCs/>
                <w:sz w:val="18"/>
                <w:szCs w:val="18"/>
              </w:rPr>
              <w:t>&gt;60% poprawnych odpowiedzi w pytaniach kontrolnych</w:t>
            </w:r>
          </w:p>
        </w:tc>
        <w:tc>
          <w:tcPr>
            <w:tcW w:w="1611" w:type="dxa"/>
            <w:tcBorders>
              <w:top w:val="single" w:sz="4" w:space="0" w:color="auto"/>
              <w:left w:val="single" w:sz="4" w:space="0" w:color="auto"/>
              <w:bottom w:val="single" w:sz="4" w:space="0" w:color="auto"/>
              <w:right w:val="single" w:sz="4" w:space="0" w:color="auto"/>
            </w:tcBorders>
            <w:shd w:val="clear" w:color="auto" w:fill="F2F2F2"/>
            <w:vAlign w:val="center"/>
          </w:tcPr>
          <w:p w:rsidR="009020F3" w:rsidRPr="00592634" w:rsidRDefault="009020F3" w:rsidP="009B0A2D">
            <w:pPr>
              <w:jc w:val="center"/>
              <w:rPr>
                <w:b/>
                <w:bCs/>
                <w:sz w:val="18"/>
                <w:szCs w:val="18"/>
              </w:rPr>
            </w:pPr>
          </w:p>
        </w:tc>
      </w:tr>
      <w:tr w:rsidR="009020F3" w:rsidRPr="00592634" w:rsidTr="009B0A2D">
        <w:trPr>
          <w:trHeight w:val="465"/>
        </w:trPr>
        <w:tc>
          <w:tcPr>
            <w:tcW w:w="16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rPr>
                <w:b/>
                <w:bCs/>
                <w:sz w:val="18"/>
                <w:szCs w:val="18"/>
              </w:rPr>
            </w:pPr>
            <w:r w:rsidRPr="00592634">
              <w:rPr>
                <w:b/>
                <w:bCs/>
                <w:sz w:val="18"/>
                <w:szCs w:val="18"/>
              </w:rPr>
              <w:t>ZP_W1</w:t>
            </w:r>
          </w:p>
          <w:p w:rsidR="009020F3" w:rsidRPr="00592634" w:rsidRDefault="009020F3" w:rsidP="009B0A2D">
            <w:pPr>
              <w:rPr>
                <w:b/>
                <w:bCs/>
                <w:sz w:val="18"/>
                <w:szCs w:val="18"/>
              </w:rPr>
            </w:pPr>
            <w:r w:rsidRPr="00592634">
              <w:rPr>
                <w:b/>
                <w:bCs/>
                <w:sz w:val="18"/>
                <w:szCs w:val="18"/>
              </w:rPr>
              <w:t>ZP_W3</w:t>
            </w:r>
          </w:p>
          <w:p w:rsidR="009020F3" w:rsidRPr="00592634" w:rsidRDefault="009020F3" w:rsidP="009B0A2D">
            <w:pPr>
              <w:rPr>
                <w:b/>
                <w:bCs/>
                <w:sz w:val="18"/>
                <w:szCs w:val="18"/>
              </w:rPr>
            </w:pPr>
            <w:r w:rsidRPr="00592634">
              <w:rPr>
                <w:b/>
                <w:bCs/>
                <w:sz w:val="18"/>
                <w:szCs w:val="18"/>
              </w:rPr>
              <w:t>ZP_W4</w:t>
            </w:r>
          </w:p>
          <w:p w:rsidR="009020F3" w:rsidRPr="00592634" w:rsidRDefault="009020F3" w:rsidP="009B0A2D">
            <w:pPr>
              <w:rPr>
                <w:b/>
                <w:bCs/>
                <w:sz w:val="18"/>
                <w:szCs w:val="18"/>
              </w:rPr>
            </w:pPr>
            <w:r w:rsidRPr="00592634">
              <w:rPr>
                <w:b/>
                <w:bCs/>
                <w:sz w:val="18"/>
                <w:szCs w:val="18"/>
              </w:rPr>
              <w:t>ZP_U1</w:t>
            </w:r>
          </w:p>
          <w:p w:rsidR="009020F3" w:rsidRPr="00592634" w:rsidRDefault="009020F3" w:rsidP="009B0A2D">
            <w:pPr>
              <w:rPr>
                <w:b/>
                <w:bCs/>
                <w:sz w:val="18"/>
                <w:szCs w:val="18"/>
              </w:rPr>
            </w:pPr>
            <w:r w:rsidRPr="00592634">
              <w:rPr>
                <w:b/>
                <w:bCs/>
                <w:sz w:val="18"/>
                <w:szCs w:val="18"/>
              </w:rPr>
              <w:t>ZP_U2</w:t>
            </w:r>
          </w:p>
          <w:p w:rsidR="009020F3" w:rsidRPr="00592634" w:rsidRDefault="009020F3" w:rsidP="009B0A2D">
            <w:pPr>
              <w:rPr>
                <w:b/>
                <w:bCs/>
                <w:sz w:val="18"/>
                <w:szCs w:val="18"/>
              </w:rPr>
            </w:pPr>
            <w:r w:rsidRPr="00592634">
              <w:rPr>
                <w:b/>
                <w:bCs/>
                <w:sz w:val="18"/>
                <w:szCs w:val="18"/>
              </w:rPr>
              <w:t>ZP_K1</w:t>
            </w:r>
          </w:p>
          <w:p w:rsidR="009020F3" w:rsidRPr="00592634" w:rsidRDefault="009020F3" w:rsidP="009B0A2D">
            <w:pPr>
              <w:rPr>
                <w:b/>
                <w:bCs/>
                <w:sz w:val="18"/>
                <w:szCs w:val="18"/>
              </w:rPr>
            </w:pPr>
            <w:r w:rsidRPr="00592634">
              <w:rPr>
                <w:b/>
                <w:bCs/>
                <w:sz w:val="18"/>
                <w:szCs w:val="18"/>
              </w:rPr>
              <w:t>ZP_K2</w:t>
            </w:r>
          </w:p>
        </w:tc>
        <w:tc>
          <w:tcPr>
            <w:tcW w:w="161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rPr>
                <w:sz w:val="18"/>
                <w:szCs w:val="18"/>
              </w:rPr>
            </w:pPr>
            <w:r w:rsidRPr="00592634">
              <w:rPr>
                <w:sz w:val="18"/>
                <w:szCs w:val="18"/>
              </w:rPr>
              <w:t>seminaria</w:t>
            </w:r>
          </w:p>
        </w:tc>
        <w:tc>
          <w:tcPr>
            <w:tcW w:w="161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rPr>
                <w:bCs/>
                <w:sz w:val="18"/>
                <w:szCs w:val="18"/>
              </w:rPr>
            </w:pPr>
            <w:r w:rsidRPr="00592634">
              <w:rPr>
                <w:bCs/>
                <w:sz w:val="18"/>
                <w:szCs w:val="18"/>
              </w:rPr>
              <w:t>Cele, założenia i znaczenie badań klinicznych, dokumentacja w badaniach klinicznych, etyka w badaniach klinicznych</w:t>
            </w:r>
          </w:p>
        </w:tc>
        <w:tc>
          <w:tcPr>
            <w:tcW w:w="161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rPr>
                <w:bCs/>
                <w:sz w:val="18"/>
                <w:szCs w:val="18"/>
              </w:rPr>
            </w:pPr>
            <w:r w:rsidRPr="00592634">
              <w:rPr>
                <w:bCs/>
                <w:sz w:val="18"/>
                <w:szCs w:val="18"/>
              </w:rPr>
              <w:t>Przedstawienie protokołu badania klinicznego, prezentacja ustna w grupach 2-3 osobowych</w:t>
            </w:r>
          </w:p>
        </w:tc>
        <w:tc>
          <w:tcPr>
            <w:tcW w:w="161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rPr>
                <w:bCs/>
                <w:sz w:val="18"/>
                <w:szCs w:val="18"/>
              </w:rPr>
            </w:pPr>
            <w:r w:rsidRPr="00592634">
              <w:rPr>
                <w:bCs/>
                <w:sz w:val="18"/>
                <w:szCs w:val="18"/>
              </w:rPr>
              <w:t>Wykonanie prezentacji PowerPoint, przedstawienie pracy ( prezentacja 10-15 min)</w:t>
            </w:r>
          </w:p>
        </w:tc>
        <w:tc>
          <w:tcPr>
            <w:tcW w:w="1611" w:type="dxa"/>
            <w:tcBorders>
              <w:top w:val="single" w:sz="4" w:space="0" w:color="auto"/>
              <w:left w:val="single" w:sz="4" w:space="0" w:color="auto"/>
              <w:bottom w:val="single" w:sz="4" w:space="0" w:color="auto"/>
              <w:right w:val="single" w:sz="4" w:space="0" w:color="auto"/>
            </w:tcBorders>
            <w:shd w:val="clear" w:color="auto" w:fill="F2F2F2"/>
            <w:vAlign w:val="center"/>
          </w:tcPr>
          <w:p w:rsidR="009020F3" w:rsidRPr="00592634" w:rsidRDefault="009020F3" w:rsidP="009B0A2D">
            <w:pPr>
              <w:rPr>
                <w:b/>
                <w:bCs/>
                <w:sz w:val="18"/>
                <w:szCs w:val="18"/>
              </w:rPr>
            </w:pPr>
          </w:p>
        </w:tc>
      </w:tr>
      <w:tr w:rsidR="009020F3" w:rsidRPr="00592634" w:rsidTr="009B0A2D">
        <w:trPr>
          <w:trHeight w:val="465"/>
        </w:trPr>
        <w:tc>
          <w:tcPr>
            <w:tcW w:w="9663"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9020F3" w:rsidRPr="00592634" w:rsidRDefault="009020F3" w:rsidP="00E2041E">
            <w:pPr>
              <w:pStyle w:val="Akapitzlist"/>
              <w:numPr>
                <w:ilvl w:val="0"/>
                <w:numId w:val="29"/>
              </w:numPr>
              <w:spacing w:before="120" w:after="120" w:line="240" w:lineRule="auto"/>
              <w:ind w:left="357" w:hanging="357"/>
              <w:contextualSpacing/>
              <w:rPr>
                <w:rFonts w:ascii="Times New Roman" w:hAnsi="Times New Roman"/>
                <w:b/>
                <w:bCs/>
                <w:iCs/>
              </w:rPr>
            </w:pPr>
            <w:r w:rsidRPr="00592634">
              <w:rPr>
                <w:rFonts w:ascii="Times New Roman" w:hAnsi="Times New Roman"/>
                <w:b/>
                <w:bCs/>
                <w:sz w:val="28"/>
              </w:rPr>
              <w:t>Kryteria oceniania</w:t>
            </w:r>
          </w:p>
        </w:tc>
      </w:tr>
      <w:tr w:rsidR="009020F3" w:rsidRPr="00592634" w:rsidTr="009B0A2D">
        <w:trPr>
          <w:trHeight w:val="465"/>
        </w:trPr>
        <w:tc>
          <w:tcPr>
            <w:tcW w:w="9663" w:type="dxa"/>
            <w:gridSpan w:val="11"/>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rPr>
                <w:b/>
                <w:bCs/>
              </w:rPr>
            </w:pPr>
            <w:r w:rsidRPr="00592634">
              <w:rPr>
                <w:b/>
                <w:bCs/>
                <w:sz w:val="20"/>
              </w:rPr>
              <w:t>Forma zaliczenia przedmiotu: odpowiedź pisemna ( pytania otwarte) na pytania kontrolne w części e-learningowej (50% oceny) oraz prezentacja ustna (50% oceny)</w:t>
            </w:r>
          </w:p>
        </w:tc>
      </w:tr>
      <w:tr w:rsidR="009020F3" w:rsidRPr="00592634" w:rsidTr="009B0A2D">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bCs/>
                <w:iCs/>
                <w:sz w:val="20"/>
                <w:szCs w:val="20"/>
              </w:rPr>
            </w:pPr>
            <w:r w:rsidRPr="00592634">
              <w:rPr>
                <w:bCs/>
                <w:iCs/>
                <w:sz w:val="20"/>
                <w:szCs w:val="20"/>
              </w:rPr>
              <w:t>ocena</w:t>
            </w:r>
          </w:p>
        </w:tc>
        <w:tc>
          <w:tcPr>
            <w:tcW w:w="4832" w:type="dxa"/>
            <w:gridSpan w:val="5"/>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bCs/>
                <w:iCs/>
                <w:sz w:val="20"/>
                <w:szCs w:val="20"/>
              </w:rPr>
            </w:pPr>
            <w:r w:rsidRPr="00592634">
              <w:rPr>
                <w:bCs/>
                <w:iCs/>
                <w:sz w:val="20"/>
                <w:szCs w:val="20"/>
              </w:rPr>
              <w:t>kryteria</w:t>
            </w:r>
          </w:p>
        </w:tc>
      </w:tr>
      <w:tr w:rsidR="009020F3" w:rsidRPr="00592634" w:rsidTr="009B0A2D">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b/>
                <w:bCs/>
                <w:iCs/>
                <w:sz w:val="20"/>
                <w:szCs w:val="20"/>
              </w:rPr>
            </w:pPr>
            <w:r w:rsidRPr="00592634">
              <w:rPr>
                <w:b/>
                <w:bCs/>
                <w:iCs/>
                <w:sz w:val="20"/>
                <w:szCs w:val="20"/>
              </w:rPr>
              <w:t>2,0 (ndst)</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rPr>
                <w:bCs/>
                <w:i/>
                <w:iCs/>
                <w:sz w:val="20"/>
                <w:szCs w:val="20"/>
              </w:rPr>
            </w:pPr>
            <w:r w:rsidRPr="00592634">
              <w:rPr>
                <w:bCs/>
                <w:i/>
                <w:iCs/>
                <w:sz w:val="20"/>
                <w:szCs w:val="20"/>
              </w:rPr>
              <w:t>0-60% punktów</w:t>
            </w:r>
          </w:p>
        </w:tc>
      </w:tr>
      <w:tr w:rsidR="009020F3" w:rsidRPr="00592634" w:rsidTr="009B0A2D">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b/>
                <w:bCs/>
                <w:iCs/>
                <w:sz w:val="20"/>
                <w:szCs w:val="20"/>
              </w:rPr>
            </w:pPr>
            <w:r w:rsidRPr="00592634">
              <w:rPr>
                <w:b/>
                <w:bCs/>
                <w:iCs/>
                <w:sz w:val="20"/>
                <w:szCs w:val="20"/>
              </w:rPr>
              <w:t>3,0 (dost.)</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rPr>
                <w:bCs/>
                <w:i/>
                <w:iCs/>
                <w:sz w:val="20"/>
                <w:szCs w:val="20"/>
              </w:rPr>
            </w:pPr>
            <w:r w:rsidRPr="00592634">
              <w:rPr>
                <w:bCs/>
                <w:i/>
                <w:iCs/>
                <w:sz w:val="20"/>
                <w:szCs w:val="20"/>
              </w:rPr>
              <w:t>61-70% punktów</w:t>
            </w:r>
          </w:p>
        </w:tc>
      </w:tr>
      <w:tr w:rsidR="009020F3" w:rsidRPr="00592634" w:rsidTr="009B0A2D">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b/>
                <w:bCs/>
                <w:iCs/>
                <w:sz w:val="20"/>
                <w:szCs w:val="20"/>
              </w:rPr>
            </w:pPr>
            <w:r w:rsidRPr="00592634">
              <w:rPr>
                <w:b/>
                <w:bCs/>
                <w:iCs/>
                <w:sz w:val="20"/>
                <w:szCs w:val="20"/>
              </w:rPr>
              <w:t>3,5 (ddb)</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rPr>
                <w:bCs/>
                <w:i/>
                <w:iCs/>
                <w:sz w:val="20"/>
                <w:szCs w:val="20"/>
              </w:rPr>
            </w:pPr>
            <w:r w:rsidRPr="00592634">
              <w:rPr>
                <w:bCs/>
                <w:i/>
                <w:iCs/>
                <w:sz w:val="20"/>
                <w:szCs w:val="20"/>
              </w:rPr>
              <w:t>71-75% punktów</w:t>
            </w:r>
          </w:p>
        </w:tc>
      </w:tr>
      <w:tr w:rsidR="009020F3" w:rsidRPr="00592634" w:rsidTr="009B0A2D">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b/>
                <w:bCs/>
                <w:iCs/>
                <w:sz w:val="20"/>
                <w:szCs w:val="20"/>
              </w:rPr>
            </w:pPr>
            <w:r w:rsidRPr="00592634">
              <w:rPr>
                <w:b/>
                <w:bCs/>
                <w:iCs/>
                <w:sz w:val="20"/>
                <w:szCs w:val="20"/>
              </w:rPr>
              <w:lastRenderedPageBreak/>
              <w:t>4,0 (db)</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rPr>
                <w:bCs/>
                <w:i/>
                <w:iCs/>
                <w:sz w:val="18"/>
                <w:szCs w:val="18"/>
              </w:rPr>
            </w:pPr>
            <w:r w:rsidRPr="00592634">
              <w:rPr>
                <w:bCs/>
                <w:i/>
                <w:iCs/>
                <w:sz w:val="18"/>
                <w:szCs w:val="18"/>
              </w:rPr>
              <w:t>76-85% punktów</w:t>
            </w:r>
          </w:p>
        </w:tc>
      </w:tr>
      <w:tr w:rsidR="009020F3" w:rsidRPr="00592634" w:rsidTr="009B0A2D">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b/>
                <w:bCs/>
                <w:iCs/>
                <w:sz w:val="20"/>
                <w:szCs w:val="20"/>
              </w:rPr>
            </w:pPr>
            <w:r w:rsidRPr="00592634">
              <w:rPr>
                <w:b/>
                <w:bCs/>
                <w:iCs/>
                <w:sz w:val="20"/>
                <w:szCs w:val="20"/>
              </w:rPr>
              <w:t>4,5 (pdb)</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rPr>
                <w:bCs/>
                <w:i/>
                <w:iCs/>
                <w:sz w:val="18"/>
                <w:szCs w:val="18"/>
              </w:rPr>
            </w:pPr>
            <w:r w:rsidRPr="00592634">
              <w:rPr>
                <w:bCs/>
                <w:i/>
                <w:iCs/>
                <w:sz w:val="18"/>
                <w:szCs w:val="18"/>
              </w:rPr>
              <w:t>86-90% punktów</w:t>
            </w:r>
          </w:p>
        </w:tc>
      </w:tr>
      <w:tr w:rsidR="009020F3" w:rsidRPr="00592634" w:rsidTr="009B0A2D">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autoSpaceDE w:val="0"/>
              <w:autoSpaceDN w:val="0"/>
              <w:adjustRightInd w:val="0"/>
              <w:jc w:val="center"/>
              <w:rPr>
                <w:b/>
                <w:bCs/>
                <w:iCs/>
                <w:sz w:val="20"/>
                <w:szCs w:val="20"/>
              </w:rPr>
            </w:pPr>
            <w:r w:rsidRPr="00592634">
              <w:rPr>
                <w:b/>
                <w:bCs/>
                <w:iCs/>
                <w:sz w:val="20"/>
                <w:szCs w:val="20"/>
              </w:rPr>
              <w:t>5,0 (bdb)</w:t>
            </w:r>
          </w:p>
        </w:tc>
        <w:tc>
          <w:tcPr>
            <w:tcW w:w="4832"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autoSpaceDE w:val="0"/>
              <w:autoSpaceDN w:val="0"/>
              <w:adjustRightInd w:val="0"/>
              <w:rPr>
                <w:bCs/>
                <w:i/>
                <w:iCs/>
                <w:sz w:val="18"/>
                <w:szCs w:val="18"/>
              </w:rPr>
            </w:pPr>
            <w:r w:rsidRPr="00592634">
              <w:rPr>
                <w:bCs/>
                <w:i/>
                <w:iCs/>
                <w:sz w:val="18"/>
                <w:szCs w:val="18"/>
              </w:rPr>
              <w:t>91-100% punktów</w:t>
            </w:r>
          </w:p>
        </w:tc>
      </w:tr>
      <w:tr w:rsidR="009020F3" w:rsidRPr="00592634" w:rsidTr="009B0A2D">
        <w:trPr>
          <w:trHeight w:val="465"/>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E2041E">
            <w:pPr>
              <w:numPr>
                <w:ilvl w:val="0"/>
                <w:numId w:val="29"/>
              </w:numPr>
              <w:spacing w:before="120" w:after="120" w:line="240" w:lineRule="auto"/>
              <w:ind w:left="357" w:hanging="357"/>
              <w:rPr>
                <w:b/>
                <w:bCs/>
              </w:rPr>
            </w:pPr>
            <w:r w:rsidRPr="00592634">
              <w:rPr>
                <w:b/>
                <w:bCs/>
                <w:sz w:val="28"/>
              </w:rPr>
              <w:t xml:space="preserve">Literatura </w:t>
            </w:r>
          </w:p>
        </w:tc>
      </w:tr>
      <w:tr w:rsidR="009020F3" w:rsidRPr="00592634" w:rsidTr="009B0A2D">
        <w:trPr>
          <w:trHeight w:val="465"/>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spacing w:before="120" w:after="120"/>
              <w:rPr>
                <w:b/>
                <w:sz w:val="20"/>
                <w:szCs w:val="20"/>
              </w:rPr>
            </w:pPr>
            <w:r w:rsidRPr="00592634">
              <w:rPr>
                <w:b/>
                <w:sz w:val="20"/>
                <w:szCs w:val="20"/>
              </w:rPr>
              <w:t>Literatura obowiązkowa:</w:t>
            </w:r>
          </w:p>
          <w:p w:rsidR="009020F3" w:rsidRPr="00592634" w:rsidRDefault="009020F3" w:rsidP="009020F3">
            <w:pPr>
              <w:numPr>
                <w:ilvl w:val="0"/>
                <w:numId w:val="27"/>
              </w:numPr>
              <w:spacing w:before="120" w:after="120" w:line="240" w:lineRule="auto"/>
              <w:jc w:val="both"/>
              <w:rPr>
                <w:b/>
                <w:sz w:val="20"/>
                <w:szCs w:val="20"/>
              </w:rPr>
            </w:pPr>
            <w:r w:rsidRPr="00592634">
              <w:rPr>
                <w:b/>
                <w:sz w:val="20"/>
                <w:szCs w:val="20"/>
              </w:rPr>
              <w:t>Brodniewicz T., Badania kliniczne, Warszawa, CeDeWu, 2015.</w:t>
            </w:r>
          </w:p>
          <w:p w:rsidR="009020F3" w:rsidRPr="00592634" w:rsidRDefault="009020F3" w:rsidP="009020F3">
            <w:pPr>
              <w:numPr>
                <w:ilvl w:val="0"/>
                <w:numId w:val="27"/>
              </w:numPr>
              <w:spacing w:before="120" w:after="120" w:line="240" w:lineRule="auto"/>
              <w:jc w:val="both"/>
              <w:rPr>
                <w:b/>
                <w:sz w:val="20"/>
                <w:szCs w:val="20"/>
              </w:rPr>
            </w:pPr>
            <w:r w:rsidRPr="00592634">
              <w:rPr>
                <w:b/>
                <w:sz w:val="20"/>
                <w:szCs w:val="20"/>
              </w:rPr>
              <w:t xml:space="preserve">Walter M., Badania kliniczne. Organizacja, Nadzór, Monitorowanie, Warszawa, Oinpharma, 2004. </w:t>
            </w:r>
          </w:p>
          <w:p w:rsidR="009020F3" w:rsidRPr="00592634" w:rsidRDefault="009020F3" w:rsidP="009020F3">
            <w:pPr>
              <w:numPr>
                <w:ilvl w:val="0"/>
                <w:numId w:val="27"/>
              </w:numPr>
              <w:spacing w:before="120" w:after="120" w:line="240" w:lineRule="auto"/>
              <w:jc w:val="both"/>
              <w:rPr>
                <w:b/>
                <w:sz w:val="20"/>
                <w:szCs w:val="20"/>
                <w:lang w:val="en-US"/>
              </w:rPr>
            </w:pPr>
            <w:r w:rsidRPr="00592634">
              <w:rPr>
                <w:b/>
                <w:sz w:val="20"/>
                <w:szCs w:val="20"/>
                <w:lang w:val="en-US"/>
              </w:rPr>
              <w:t>Friedman L., Furberg C., Fundamentals of Clinical Trials, Wyd. 4, Londyn, Springer, 2010.</w:t>
            </w:r>
          </w:p>
          <w:p w:rsidR="009020F3" w:rsidRPr="00592634" w:rsidRDefault="009020F3" w:rsidP="009020F3">
            <w:pPr>
              <w:numPr>
                <w:ilvl w:val="0"/>
                <w:numId w:val="27"/>
              </w:numPr>
              <w:spacing w:before="120" w:after="120" w:line="240" w:lineRule="auto"/>
              <w:jc w:val="both"/>
              <w:rPr>
                <w:b/>
                <w:sz w:val="20"/>
                <w:szCs w:val="20"/>
              </w:rPr>
            </w:pPr>
            <w:r w:rsidRPr="00592634">
              <w:rPr>
                <w:b/>
                <w:sz w:val="20"/>
                <w:szCs w:val="20"/>
              </w:rPr>
              <w:t>…</w:t>
            </w:r>
          </w:p>
          <w:p w:rsidR="009020F3" w:rsidRPr="00592634" w:rsidRDefault="009020F3" w:rsidP="009B0A2D">
            <w:pPr>
              <w:spacing w:before="120" w:after="120"/>
              <w:rPr>
                <w:b/>
                <w:sz w:val="20"/>
                <w:szCs w:val="20"/>
              </w:rPr>
            </w:pPr>
            <w:r w:rsidRPr="00592634">
              <w:rPr>
                <w:b/>
                <w:sz w:val="20"/>
                <w:szCs w:val="20"/>
              </w:rPr>
              <w:t>Literatura uzupełniająca:</w:t>
            </w:r>
            <w:r w:rsidRPr="00592634">
              <w:rPr>
                <w:sz w:val="20"/>
                <w:szCs w:val="20"/>
              </w:rPr>
              <w:t xml:space="preserve"> </w:t>
            </w:r>
          </w:p>
          <w:p w:rsidR="009020F3" w:rsidRPr="00592634" w:rsidRDefault="009020F3" w:rsidP="009020F3">
            <w:pPr>
              <w:numPr>
                <w:ilvl w:val="0"/>
                <w:numId w:val="28"/>
              </w:numPr>
              <w:spacing w:before="120" w:after="120" w:line="240" w:lineRule="auto"/>
              <w:jc w:val="both"/>
              <w:rPr>
                <w:b/>
                <w:sz w:val="20"/>
                <w:szCs w:val="20"/>
                <w:lang w:val="en-US"/>
              </w:rPr>
            </w:pPr>
            <w:r w:rsidRPr="00592634">
              <w:rPr>
                <w:b/>
                <w:sz w:val="20"/>
                <w:szCs w:val="20"/>
                <w:lang w:val="en-US"/>
              </w:rPr>
              <w:t>Whitehead A., Meta-Analisys of Controlled Clinical Trials, Londyn, Wiley, 2002.</w:t>
            </w:r>
          </w:p>
          <w:p w:rsidR="009020F3" w:rsidRPr="00592634" w:rsidRDefault="009020F3" w:rsidP="009020F3">
            <w:pPr>
              <w:numPr>
                <w:ilvl w:val="0"/>
                <w:numId w:val="28"/>
              </w:numPr>
              <w:spacing w:before="120" w:after="120" w:line="240" w:lineRule="auto"/>
              <w:jc w:val="both"/>
              <w:rPr>
                <w:b/>
                <w:sz w:val="20"/>
                <w:szCs w:val="20"/>
              </w:rPr>
            </w:pPr>
            <w:r w:rsidRPr="00592634">
              <w:rPr>
                <w:b/>
                <w:sz w:val="20"/>
                <w:szCs w:val="20"/>
              </w:rPr>
              <w:t>Chmielewski M., 33 badania kliniczne które wart znać, Warszawa, cMKa Media Group, 2007. …</w:t>
            </w:r>
          </w:p>
        </w:tc>
      </w:tr>
      <w:tr w:rsidR="009020F3" w:rsidRPr="00592634" w:rsidTr="009B0A2D">
        <w:trPr>
          <w:trHeight w:val="465"/>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E2041E">
            <w:pPr>
              <w:numPr>
                <w:ilvl w:val="0"/>
                <w:numId w:val="29"/>
              </w:numPr>
              <w:spacing w:before="120" w:after="120" w:line="240" w:lineRule="auto"/>
              <w:ind w:left="357" w:hanging="357"/>
              <w:rPr>
                <w:bCs/>
                <w:i/>
                <w:iCs/>
                <w:sz w:val="18"/>
                <w:szCs w:val="18"/>
              </w:rPr>
            </w:pPr>
            <w:r w:rsidRPr="00592634">
              <w:rPr>
                <w:b/>
                <w:sz w:val="28"/>
              </w:rPr>
              <w:t>Kalkulacja punktów ECTS</w:t>
            </w:r>
            <w:r w:rsidRPr="00592634">
              <w:rPr>
                <w:i/>
                <w:szCs w:val="20"/>
              </w:rPr>
              <w:t xml:space="preserve"> </w:t>
            </w:r>
          </w:p>
        </w:tc>
      </w:tr>
      <w:tr w:rsidR="009020F3" w:rsidRPr="00592634" w:rsidTr="009B0A2D">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ind w:left="360"/>
              <w:jc w:val="center"/>
              <w:rPr>
                <w:b/>
                <w:i/>
                <w:sz w:val="20"/>
                <w:szCs w:val="20"/>
              </w:rPr>
            </w:pPr>
            <w:r w:rsidRPr="00592634">
              <w:rPr>
                <w:b/>
                <w:i/>
                <w:sz w:val="20"/>
                <w:szCs w:val="20"/>
              </w:rPr>
              <w:t>Forma aktywności</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ind w:left="360"/>
              <w:jc w:val="center"/>
              <w:rPr>
                <w:b/>
                <w:i/>
                <w:sz w:val="20"/>
                <w:szCs w:val="20"/>
              </w:rPr>
            </w:pPr>
            <w:r w:rsidRPr="00592634">
              <w:rPr>
                <w:b/>
                <w:i/>
                <w:sz w:val="20"/>
                <w:szCs w:val="20"/>
              </w:rPr>
              <w:t xml:space="preserve">Liczba godzin </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ind w:left="360"/>
              <w:jc w:val="center"/>
              <w:rPr>
                <w:b/>
                <w:i/>
                <w:sz w:val="20"/>
                <w:szCs w:val="20"/>
              </w:rPr>
            </w:pPr>
            <w:r w:rsidRPr="00592634">
              <w:rPr>
                <w:b/>
                <w:i/>
                <w:sz w:val="20"/>
                <w:szCs w:val="20"/>
              </w:rPr>
              <w:t>Liczba punktów ECTS</w:t>
            </w:r>
          </w:p>
        </w:tc>
      </w:tr>
      <w:tr w:rsidR="009020F3" w:rsidRPr="00592634" w:rsidTr="009B0A2D">
        <w:trPr>
          <w:trHeight w:val="519"/>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ind w:left="360"/>
              <w:jc w:val="center"/>
              <w:rPr>
                <w:b/>
                <w:i/>
                <w:sz w:val="20"/>
                <w:szCs w:val="20"/>
              </w:rPr>
            </w:pPr>
            <w:r w:rsidRPr="00592634">
              <w:rPr>
                <w:b/>
                <w:i/>
                <w:sz w:val="20"/>
                <w:szCs w:val="20"/>
              </w:rPr>
              <w:t>Godziny kontaktowe z nauczycielem akademickim:</w:t>
            </w:r>
          </w:p>
        </w:tc>
      </w:tr>
      <w:tr w:rsidR="009020F3" w:rsidRPr="00592634" w:rsidTr="009B0A2D">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ind w:left="-108"/>
              <w:jc w:val="center"/>
              <w:rPr>
                <w:b/>
                <w:sz w:val="20"/>
                <w:szCs w:val="20"/>
              </w:rPr>
            </w:pPr>
            <w:r w:rsidRPr="00592634">
              <w:rPr>
                <w:sz w:val="20"/>
                <w:szCs w:val="20"/>
              </w:rPr>
              <w:t>Wykład</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ind w:left="360"/>
              <w:jc w:val="center"/>
              <w:rPr>
                <w:b/>
                <w:i/>
                <w:sz w:val="20"/>
                <w:szCs w:val="20"/>
              </w:rPr>
            </w:pPr>
            <w:r w:rsidRPr="00592634">
              <w:rPr>
                <w:b/>
                <w:i/>
                <w:sz w:val="20"/>
                <w:szCs w:val="20"/>
              </w:rPr>
              <w:t>6</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020F3" w:rsidRPr="00592634" w:rsidRDefault="009020F3" w:rsidP="009B0A2D">
            <w:pPr>
              <w:rPr>
                <w:b/>
                <w:i/>
                <w:sz w:val="16"/>
                <w:szCs w:val="16"/>
              </w:rPr>
            </w:pPr>
          </w:p>
        </w:tc>
      </w:tr>
      <w:tr w:rsidR="009020F3" w:rsidRPr="00592634" w:rsidTr="009B0A2D">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ind w:left="-108"/>
              <w:jc w:val="center"/>
              <w:rPr>
                <w:sz w:val="20"/>
                <w:szCs w:val="20"/>
              </w:rPr>
            </w:pPr>
            <w:r w:rsidRPr="00592634">
              <w:rPr>
                <w:sz w:val="20"/>
                <w:szCs w:val="20"/>
              </w:rPr>
              <w:t>Seminarium</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ind w:left="360"/>
              <w:jc w:val="center"/>
              <w:rPr>
                <w:b/>
                <w:i/>
                <w:sz w:val="20"/>
                <w:szCs w:val="20"/>
              </w:rPr>
            </w:pPr>
            <w:r w:rsidRPr="00592634">
              <w:rPr>
                <w:b/>
                <w:i/>
                <w:sz w:val="20"/>
                <w:szCs w:val="20"/>
              </w:rPr>
              <w:t>10</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020F3" w:rsidRPr="00592634" w:rsidRDefault="009020F3" w:rsidP="009B0A2D">
            <w:pPr>
              <w:rPr>
                <w:i/>
                <w:sz w:val="16"/>
                <w:szCs w:val="16"/>
              </w:rPr>
            </w:pPr>
          </w:p>
        </w:tc>
      </w:tr>
      <w:tr w:rsidR="009020F3" w:rsidRPr="00592634" w:rsidTr="009B0A2D">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ind w:left="360"/>
              <w:jc w:val="center"/>
              <w:rPr>
                <w:b/>
                <w:i/>
                <w:sz w:val="20"/>
                <w:szCs w:val="20"/>
              </w:rPr>
            </w:pPr>
            <w:r w:rsidRPr="00592634">
              <w:rPr>
                <w:b/>
                <w:i/>
                <w:sz w:val="20"/>
                <w:szCs w:val="20"/>
              </w:rPr>
              <w:t>Forma aktywności</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ind w:left="360"/>
              <w:jc w:val="center"/>
              <w:rPr>
                <w:b/>
                <w:i/>
                <w:sz w:val="20"/>
                <w:szCs w:val="20"/>
              </w:rPr>
            </w:pPr>
            <w:r w:rsidRPr="00592634">
              <w:rPr>
                <w:b/>
                <w:i/>
                <w:sz w:val="20"/>
                <w:szCs w:val="20"/>
              </w:rPr>
              <w:t xml:space="preserve">Liczba godzin </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ind w:left="360"/>
              <w:jc w:val="center"/>
              <w:rPr>
                <w:b/>
                <w:i/>
                <w:sz w:val="20"/>
                <w:szCs w:val="20"/>
              </w:rPr>
            </w:pPr>
            <w:r w:rsidRPr="00592634">
              <w:rPr>
                <w:b/>
                <w:i/>
                <w:sz w:val="20"/>
                <w:szCs w:val="20"/>
              </w:rPr>
              <w:t>Liczba punktów ECTS</w:t>
            </w:r>
          </w:p>
        </w:tc>
      </w:tr>
      <w:tr w:rsidR="009020F3" w:rsidRPr="00592634" w:rsidTr="009B0A2D">
        <w:trPr>
          <w:trHeight w:val="519"/>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ind w:left="360"/>
              <w:jc w:val="center"/>
              <w:rPr>
                <w:b/>
                <w:i/>
                <w:sz w:val="20"/>
                <w:szCs w:val="20"/>
              </w:rPr>
            </w:pPr>
            <w:r w:rsidRPr="00592634">
              <w:rPr>
                <w:b/>
                <w:i/>
                <w:sz w:val="20"/>
                <w:szCs w:val="20"/>
              </w:rPr>
              <w:t>Samodzielna praca studenta (</w:t>
            </w:r>
            <w:r w:rsidRPr="00592634">
              <w:rPr>
                <w:i/>
                <w:sz w:val="20"/>
                <w:szCs w:val="20"/>
                <w:u w:val="single"/>
              </w:rPr>
              <w:t>przykładowe formy pracy</w:t>
            </w:r>
            <w:r w:rsidRPr="00592634">
              <w:rPr>
                <w:b/>
                <w:i/>
                <w:sz w:val="20"/>
                <w:szCs w:val="20"/>
              </w:rPr>
              <w:t>):</w:t>
            </w:r>
          </w:p>
        </w:tc>
      </w:tr>
      <w:tr w:rsidR="009020F3" w:rsidRPr="00592634" w:rsidTr="009B0A2D">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ind w:left="360"/>
              <w:jc w:val="center"/>
              <w:rPr>
                <w:b/>
                <w:i/>
                <w:sz w:val="20"/>
                <w:szCs w:val="20"/>
              </w:rPr>
            </w:pPr>
            <w:r w:rsidRPr="00592634">
              <w:rPr>
                <w:sz w:val="20"/>
                <w:szCs w:val="20"/>
              </w:rPr>
              <w:t>Przygotowanie studenta do seminarium</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ind w:left="360"/>
              <w:jc w:val="center"/>
              <w:rPr>
                <w:b/>
                <w:i/>
                <w:sz w:val="20"/>
                <w:szCs w:val="20"/>
              </w:rPr>
            </w:pPr>
            <w:r w:rsidRPr="00592634">
              <w:rPr>
                <w:b/>
                <w:i/>
                <w:sz w:val="20"/>
                <w:szCs w:val="20"/>
              </w:rPr>
              <w:t>5</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020F3" w:rsidRPr="00592634" w:rsidRDefault="009020F3" w:rsidP="009B0A2D">
            <w:pPr>
              <w:rPr>
                <w:i/>
                <w:sz w:val="16"/>
                <w:szCs w:val="16"/>
              </w:rPr>
            </w:pPr>
          </w:p>
        </w:tc>
      </w:tr>
      <w:tr w:rsidR="009020F3" w:rsidRPr="00592634" w:rsidTr="009B0A2D">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ind w:left="360"/>
              <w:jc w:val="center"/>
              <w:rPr>
                <w:b/>
                <w:i/>
                <w:sz w:val="20"/>
                <w:szCs w:val="20"/>
              </w:rPr>
            </w:pPr>
            <w:r w:rsidRPr="00592634">
              <w:rPr>
                <w:sz w:val="20"/>
                <w:szCs w:val="20"/>
              </w:rPr>
              <w:t>Przygotowanie studenta do prowadzenia zajęć</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9020F3" w:rsidRPr="00592634" w:rsidRDefault="009020F3" w:rsidP="009B0A2D">
            <w:pPr>
              <w:ind w:left="360"/>
              <w:jc w:val="center"/>
              <w:rPr>
                <w:b/>
                <w:i/>
                <w:sz w:val="20"/>
                <w:szCs w:val="20"/>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020F3" w:rsidRPr="00592634" w:rsidRDefault="009020F3" w:rsidP="009B0A2D">
            <w:pPr>
              <w:rPr>
                <w:i/>
                <w:sz w:val="16"/>
                <w:szCs w:val="16"/>
              </w:rPr>
            </w:pPr>
          </w:p>
        </w:tc>
      </w:tr>
      <w:tr w:rsidR="009020F3" w:rsidRPr="00592634" w:rsidTr="009B0A2D">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ind w:left="-108"/>
              <w:jc w:val="center"/>
              <w:rPr>
                <w:sz w:val="20"/>
                <w:szCs w:val="20"/>
              </w:rPr>
            </w:pPr>
            <w:r w:rsidRPr="00592634">
              <w:rPr>
                <w:sz w:val="20"/>
                <w:szCs w:val="20"/>
              </w:rPr>
              <w:t>Przygotowanie do  zaliczeń</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pPr>
              <w:ind w:left="360"/>
              <w:jc w:val="center"/>
              <w:rPr>
                <w:b/>
                <w:i/>
                <w:sz w:val="20"/>
                <w:szCs w:val="20"/>
              </w:rPr>
            </w:pPr>
            <w:r w:rsidRPr="00592634">
              <w:rPr>
                <w:b/>
                <w:i/>
                <w:sz w:val="20"/>
                <w:szCs w:val="20"/>
              </w:rPr>
              <w:t>5</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020F3" w:rsidRPr="00592634" w:rsidRDefault="009020F3" w:rsidP="009B0A2D">
            <w:pPr>
              <w:rPr>
                <w:i/>
                <w:sz w:val="16"/>
                <w:szCs w:val="16"/>
              </w:rPr>
            </w:pPr>
          </w:p>
        </w:tc>
      </w:tr>
      <w:tr w:rsidR="009020F3" w:rsidRPr="00592634" w:rsidTr="009B0A2D">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ind w:left="-108"/>
              <w:jc w:val="center"/>
              <w:rPr>
                <w:sz w:val="20"/>
                <w:szCs w:val="20"/>
              </w:rPr>
            </w:pPr>
            <w:r w:rsidRPr="00592634">
              <w:rPr>
                <w:sz w:val="20"/>
                <w:szCs w:val="20"/>
              </w:rPr>
              <w:t>Inne (jakie?)</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9020F3" w:rsidRPr="00592634" w:rsidRDefault="009020F3" w:rsidP="009B0A2D">
            <w:pPr>
              <w:ind w:left="360"/>
              <w:jc w:val="center"/>
              <w:rPr>
                <w:b/>
                <w:i/>
                <w:sz w:val="20"/>
                <w:szCs w:val="20"/>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020F3" w:rsidRPr="00592634" w:rsidRDefault="009020F3" w:rsidP="009B0A2D">
            <w:pPr>
              <w:rPr>
                <w:i/>
                <w:sz w:val="16"/>
                <w:szCs w:val="16"/>
              </w:rPr>
            </w:pPr>
          </w:p>
        </w:tc>
      </w:tr>
      <w:tr w:rsidR="009020F3" w:rsidRPr="00592634" w:rsidTr="009B0A2D">
        <w:trPr>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ind w:left="360"/>
              <w:jc w:val="center"/>
              <w:rPr>
                <w:sz w:val="20"/>
                <w:szCs w:val="20"/>
              </w:rPr>
            </w:pPr>
            <w:r w:rsidRPr="00592634">
              <w:rPr>
                <w:sz w:val="20"/>
                <w:szCs w:val="20"/>
              </w:rPr>
              <w:t>Razem</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ind w:left="360"/>
              <w:jc w:val="center"/>
              <w:rPr>
                <w:b/>
                <w:i/>
                <w:sz w:val="20"/>
                <w:szCs w:val="20"/>
              </w:rPr>
            </w:pPr>
            <w:r w:rsidRPr="00592634">
              <w:rPr>
                <w:b/>
                <w:i/>
                <w:sz w:val="20"/>
                <w:szCs w:val="20"/>
              </w:rPr>
              <w:t>26</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9B0A2D">
            <w:pPr>
              <w:jc w:val="center"/>
              <w:rPr>
                <w:i/>
                <w:sz w:val="16"/>
                <w:szCs w:val="16"/>
              </w:rPr>
            </w:pPr>
            <w:r w:rsidRPr="00592634">
              <w:rPr>
                <w:i/>
                <w:sz w:val="16"/>
                <w:szCs w:val="16"/>
              </w:rPr>
              <w:t>1</w:t>
            </w:r>
          </w:p>
        </w:tc>
      </w:tr>
      <w:tr w:rsidR="009020F3" w:rsidRPr="00592634" w:rsidTr="009B0A2D">
        <w:trPr>
          <w:trHeight w:val="465"/>
        </w:trPr>
        <w:tc>
          <w:tcPr>
            <w:tcW w:w="9663" w:type="dxa"/>
            <w:gridSpan w:val="11"/>
            <w:tcBorders>
              <w:top w:val="single" w:sz="4" w:space="0" w:color="auto"/>
              <w:left w:val="single" w:sz="4" w:space="0" w:color="auto"/>
              <w:bottom w:val="single" w:sz="4" w:space="0" w:color="auto"/>
              <w:right w:val="single" w:sz="4" w:space="0" w:color="auto"/>
            </w:tcBorders>
            <w:vAlign w:val="center"/>
            <w:hideMark/>
          </w:tcPr>
          <w:p w:rsidR="009020F3" w:rsidRPr="00592634" w:rsidRDefault="009020F3" w:rsidP="00E2041E">
            <w:pPr>
              <w:numPr>
                <w:ilvl w:val="0"/>
                <w:numId w:val="29"/>
              </w:numPr>
              <w:spacing w:after="0" w:line="240" w:lineRule="auto"/>
              <w:rPr>
                <w:bCs/>
                <w:i/>
                <w:iCs/>
                <w:sz w:val="18"/>
                <w:szCs w:val="18"/>
              </w:rPr>
            </w:pPr>
            <w:r w:rsidRPr="00592634">
              <w:rPr>
                <w:b/>
                <w:sz w:val="28"/>
              </w:rPr>
              <w:t>Informacje dodatkowe</w:t>
            </w:r>
            <w:r w:rsidRPr="00592634">
              <w:rPr>
                <w:i/>
                <w:szCs w:val="20"/>
              </w:rPr>
              <w:t xml:space="preserve"> </w:t>
            </w:r>
          </w:p>
        </w:tc>
      </w:tr>
      <w:tr w:rsidR="009020F3" w:rsidRPr="00592634" w:rsidTr="009B0A2D">
        <w:trPr>
          <w:trHeight w:val="465"/>
        </w:trPr>
        <w:tc>
          <w:tcPr>
            <w:tcW w:w="9663" w:type="dxa"/>
            <w:gridSpan w:val="11"/>
            <w:tcBorders>
              <w:top w:val="single" w:sz="4" w:space="0" w:color="auto"/>
              <w:left w:val="single" w:sz="4" w:space="0" w:color="auto"/>
              <w:bottom w:val="single" w:sz="4" w:space="0" w:color="auto"/>
              <w:right w:val="single" w:sz="4" w:space="0" w:color="auto"/>
            </w:tcBorders>
            <w:shd w:val="clear" w:color="auto" w:fill="F2F2F2"/>
            <w:vAlign w:val="center"/>
            <w:hideMark/>
          </w:tcPr>
          <w:p w:rsidR="009020F3" w:rsidRPr="00592634" w:rsidRDefault="009020F3" w:rsidP="009B0A2D">
            <w:r w:rsidRPr="00592634">
              <w:rPr>
                <w:bCs/>
                <w:i/>
                <w:sz w:val="20"/>
                <w:szCs w:val="20"/>
              </w:rPr>
              <w:t>Brak</w:t>
            </w:r>
          </w:p>
        </w:tc>
      </w:tr>
    </w:tbl>
    <w:p w:rsidR="009020F3" w:rsidRPr="00592634" w:rsidRDefault="009020F3" w:rsidP="009020F3">
      <w:pPr>
        <w:autoSpaceDE w:val="0"/>
        <w:autoSpaceDN w:val="0"/>
        <w:adjustRightInd w:val="0"/>
      </w:pPr>
    </w:p>
    <w:p w:rsidR="009020F3" w:rsidRPr="00592634" w:rsidRDefault="009020F3" w:rsidP="009020F3">
      <w:pPr>
        <w:autoSpaceDE w:val="0"/>
        <w:autoSpaceDN w:val="0"/>
        <w:adjustRightInd w:val="0"/>
      </w:pPr>
    </w:p>
    <w:p w:rsidR="009020F3" w:rsidRPr="00592634" w:rsidRDefault="009020F3" w:rsidP="009020F3">
      <w:pPr>
        <w:autoSpaceDE w:val="0"/>
        <w:autoSpaceDN w:val="0"/>
        <w:adjustRightInd w:val="0"/>
        <w:spacing w:before="120" w:after="120"/>
        <w:outlineLvl w:val="0"/>
      </w:pPr>
      <w:r w:rsidRPr="00592634">
        <w:t>Podpis Kierownika Jednostki</w:t>
      </w:r>
    </w:p>
    <w:p w:rsidR="009020F3" w:rsidRPr="00592634" w:rsidRDefault="009020F3" w:rsidP="009020F3">
      <w:pPr>
        <w:autoSpaceDE w:val="0"/>
        <w:autoSpaceDN w:val="0"/>
        <w:adjustRightInd w:val="0"/>
        <w:spacing w:before="120" w:after="120"/>
      </w:pPr>
      <w:r w:rsidRPr="00592634">
        <w:t>Podpis Osoby odpowiedzialnej za sylabus</w:t>
      </w:r>
    </w:p>
    <w:p w:rsidR="009020F3" w:rsidRPr="00592634" w:rsidRDefault="009020F3" w:rsidP="009020F3">
      <w:pPr>
        <w:autoSpaceDE w:val="0"/>
        <w:autoSpaceDN w:val="0"/>
        <w:adjustRightInd w:val="0"/>
        <w:spacing w:before="120" w:after="120"/>
      </w:pPr>
      <w:r w:rsidRPr="00592634">
        <w:t>Podpisy Osób prowadzących zajęcia</w:t>
      </w:r>
    </w:p>
    <w:p w:rsidR="003B4DCA" w:rsidRDefault="003B4DCA" w:rsidP="009020F3">
      <w:r>
        <w:rPr>
          <w:noProof/>
          <w:lang w:eastAsia="pl-PL"/>
        </w:rPr>
        <w:lastRenderedPageBreak/>
        <w:drawing>
          <wp:anchor distT="0" distB="0" distL="114300" distR="114300" simplePos="0" relativeHeight="251827200" behindDoc="0" locked="0" layoutInCell="1" allowOverlap="1">
            <wp:simplePos x="0" y="0"/>
            <wp:positionH relativeFrom="column">
              <wp:posOffset>278130</wp:posOffset>
            </wp:positionH>
            <wp:positionV relativeFrom="paragraph">
              <wp:posOffset>284480</wp:posOffset>
            </wp:positionV>
            <wp:extent cx="1104900" cy="1106805"/>
            <wp:effectExtent l="0" t="0" r="0" b="0"/>
            <wp:wrapNone/>
            <wp:docPr id="7278" name="Obraz 7278"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4DCA" w:rsidRDefault="003B4DCA" w:rsidP="009020F3"/>
    <w:p w:rsidR="003B4DCA" w:rsidRPr="00807D55" w:rsidRDefault="003B4DCA" w:rsidP="003B4DCA">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826176" behindDoc="1" locked="0" layoutInCell="1" allowOverlap="1">
                <wp:simplePos x="0" y="0"/>
                <wp:positionH relativeFrom="column">
                  <wp:posOffset>-43180</wp:posOffset>
                </wp:positionH>
                <wp:positionV relativeFrom="paragraph">
                  <wp:posOffset>200025</wp:posOffset>
                </wp:positionV>
                <wp:extent cx="6124575" cy="619760"/>
                <wp:effectExtent l="0" t="0" r="9525" b="8890"/>
                <wp:wrapTight wrapText="bothSides">
                  <wp:wrapPolygon edited="0">
                    <wp:start x="0" y="0"/>
                    <wp:lineTo x="0" y="21246"/>
                    <wp:lineTo x="21566" y="21246"/>
                    <wp:lineTo x="21566" y="0"/>
                    <wp:lineTo x="0" y="0"/>
                  </wp:wrapPolygon>
                </wp:wrapTight>
                <wp:docPr id="7277" name="Pole tekstowe 7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1976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F1141E" w:rsidRDefault="003B5E24" w:rsidP="003B4DCA">
                            <w:pPr>
                              <w:shd w:val="clear" w:color="auto" w:fill="D9D9D9"/>
                              <w:tabs>
                                <w:tab w:val="left" w:pos="284"/>
                                <w:tab w:val="left" w:pos="709"/>
                                <w:tab w:val="left" w:pos="1134"/>
                              </w:tabs>
                              <w:ind w:left="1134" w:right="1134"/>
                              <w:jc w:val="center"/>
                              <w:rPr>
                                <w:rFonts w:ascii="Arial" w:hAnsi="Arial" w:cs="Arial"/>
                                <w:b/>
                              </w:rPr>
                            </w:pPr>
                            <w:r>
                              <w:rPr>
                                <w:rFonts w:ascii="Arial" w:hAnsi="Arial" w:cs="Arial"/>
                                <w:b/>
                              </w:rPr>
                              <w:t xml:space="preserve">                        </w:t>
                            </w:r>
                            <w:r w:rsidRPr="00F1141E">
                              <w:rPr>
                                <w:rFonts w:ascii="Arial" w:hAnsi="Arial" w:cs="Arial"/>
                                <w:b/>
                              </w:rPr>
                              <w:t xml:space="preserve">Sylabus przedmiotu - Wprowadzenie do </w:t>
                            </w:r>
                            <w:r>
                              <w:rPr>
                                <w:rFonts w:ascii="Arial" w:hAnsi="Arial" w:cs="Arial"/>
                                <w:b/>
                              </w:rPr>
                              <w:t>prawa farmaceutycznego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7277" o:spid="_x0000_s1052" type="#_x0000_t202" style="position:absolute;margin-left:-3.4pt;margin-top:15.75pt;width:482.25pt;height:48.8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" fillcolor="#d9d9d9" stroked="f">
                <v:textbox>
                  <w:txbxContent>
                    <w:p w:rsidR="003B5E24" w:rsidRPr="00F1141E" w:rsidRDefault="003B5E24" w:rsidP="003B4DCA">
                      <w:pPr>
                        <w:shd w:val="clear" w:color="auto" w:fill="D9D9D9"/>
                        <w:tabs>
                          <w:tab w:val="left" w:pos="284"/>
                          <w:tab w:val="left" w:pos="709"/>
                          <w:tab w:val="left" w:pos="1134"/>
                        </w:tabs>
                        <w:ind w:left="1134" w:right="1134"/>
                        <w:jc w:val="center"/>
                        <w:rPr>
                          <w:rFonts w:ascii="Arial" w:hAnsi="Arial" w:cs="Arial"/>
                          <w:b/>
                        </w:rPr>
                      </w:pPr>
                      <w:r>
                        <w:rPr>
                          <w:rFonts w:ascii="Arial" w:hAnsi="Arial" w:cs="Arial"/>
                          <w:b/>
                        </w:rPr>
                        <w:t xml:space="preserve">                        </w:t>
                      </w:r>
                      <w:r w:rsidRPr="00F1141E">
                        <w:rPr>
                          <w:rFonts w:ascii="Arial" w:hAnsi="Arial" w:cs="Arial"/>
                          <w:b/>
                        </w:rPr>
                        <w:t xml:space="preserve">Sylabus przedmiotu - Wprowadzenie do </w:t>
                      </w:r>
                      <w:r>
                        <w:rPr>
                          <w:rFonts w:ascii="Arial" w:hAnsi="Arial" w:cs="Arial"/>
                          <w:b/>
                        </w:rPr>
                        <w:t>prawa farmaceutycznego</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3B4DCA" w:rsidRPr="00807D55" w:rsidTr="003B4DCA">
        <w:trPr>
          <w:trHeight w:val="465"/>
        </w:trPr>
        <w:tc>
          <w:tcPr>
            <w:tcW w:w="9663" w:type="dxa"/>
            <w:gridSpan w:val="2"/>
            <w:vAlign w:val="center"/>
          </w:tcPr>
          <w:p w:rsidR="003B4DCA" w:rsidRPr="00807D55" w:rsidRDefault="003B4DCA" w:rsidP="009F0EA9">
            <w:pPr>
              <w:numPr>
                <w:ilvl w:val="0"/>
                <w:numId w:val="138"/>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3B4DCA" w:rsidRPr="00807D55" w:rsidTr="003B4DCA">
        <w:trPr>
          <w:trHeight w:val="465"/>
        </w:trPr>
        <w:tc>
          <w:tcPr>
            <w:tcW w:w="3911" w:type="dxa"/>
            <w:vAlign w:val="center"/>
          </w:tcPr>
          <w:p w:rsidR="003B4DCA" w:rsidRPr="00807D55" w:rsidRDefault="003B4DCA" w:rsidP="003B4DCA">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shd w:val="clear" w:color="auto" w:fill="F2F2F2"/>
            <w:vAlign w:val="center"/>
          </w:tcPr>
          <w:p w:rsidR="003B4DCA" w:rsidRPr="0079255C" w:rsidRDefault="003B4DCA" w:rsidP="003B4DCA">
            <w:pPr>
              <w:autoSpaceDE w:val="0"/>
              <w:autoSpaceDN w:val="0"/>
              <w:adjustRightInd w:val="0"/>
              <w:spacing w:line="360" w:lineRule="auto"/>
              <w:rPr>
                <w:rFonts w:ascii="Arial" w:hAnsi="Arial" w:cs="Arial"/>
                <w:bCs/>
                <w:iCs/>
                <w:sz w:val="20"/>
                <w:szCs w:val="20"/>
              </w:rPr>
            </w:pPr>
            <w:r w:rsidRPr="0079255C">
              <w:rPr>
                <w:rFonts w:ascii="Arial" w:hAnsi="Arial" w:cs="Arial"/>
                <w:bCs/>
                <w:iCs/>
                <w:sz w:val="20"/>
                <w:szCs w:val="20"/>
              </w:rPr>
              <w:t>Wydział Nauki o Zdrowiu</w:t>
            </w:r>
          </w:p>
        </w:tc>
      </w:tr>
      <w:tr w:rsidR="003B4DCA" w:rsidRPr="00807D55" w:rsidTr="003B4DCA">
        <w:trPr>
          <w:trHeight w:val="1104"/>
        </w:trPr>
        <w:tc>
          <w:tcPr>
            <w:tcW w:w="3911" w:type="dxa"/>
            <w:vAlign w:val="center"/>
          </w:tcPr>
          <w:p w:rsidR="003B4DCA" w:rsidRPr="00807D55" w:rsidRDefault="003B4DCA" w:rsidP="003B4DCA">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D0141E">
              <w:rPr>
                <w:rFonts w:ascii="Arial" w:hAnsi="Arial" w:cs="Arial"/>
                <w:i/>
                <w:color w:val="8080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shd w:val="clear" w:color="auto" w:fill="F2F2F2"/>
            <w:vAlign w:val="center"/>
          </w:tcPr>
          <w:p w:rsidR="003B4DCA" w:rsidRPr="0079255C" w:rsidRDefault="003B4DCA" w:rsidP="003B4DCA">
            <w:pPr>
              <w:autoSpaceDE w:val="0"/>
              <w:autoSpaceDN w:val="0"/>
              <w:adjustRightInd w:val="0"/>
              <w:spacing w:line="360" w:lineRule="auto"/>
              <w:rPr>
                <w:rFonts w:ascii="Arial" w:hAnsi="Arial" w:cs="Arial"/>
                <w:bCs/>
                <w:iCs/>
                <w:sz w:val="20"/>
                <w:szCs w:val="20"/>
              </w:rPr>
            </w:pPr>
            <w:r w:rsidRPr="0079255C">
              <w:rPr>
                <w:rFonts w:ascii="Arial" w:hAnsi="Arial" w:cs="Arial"/>
                <w:bCs/>
                <w:iCs/>
                <w:sz w:val="20"/>
                <w:szCs w:val="20"/>
              </w:rPr>
              <w:t xml:space="preserve">Zdrowie publiczne, studia II stopnia, specjalizacja badania kliniczne i ocena technologii medycznych </w:t>
            </w:r>
            <w:r w:rsidRPr="0079255C">
              <w:rPr>
                <w:rFonts w:ascii="Arial" w:hAnsi="Arial" w:cs="Arial"/>
                <w:bCs/>
                <w:iCs/>
                <w:sz w:val="20"/>
                <w:szCs w:val="20"/>
              </w:rPr>
              <w:br/>
              <w:t>studia stacjonarne</w:t>
            </w:r>
          </w:p>
        </w:tc>
      </w:tr>
      <w:tr w:rsidR="003B4DCA" w:rsidRPr="00807D55" w:rsidTr="003B4DCA">
        <w:trPr>
          <w:trHeight w:val="465"/>
        </w:trPr>
        <w:tc>
          <w:tcPr>
            <w:tcW w:w="3911" w:type="dxa"/>
            <w:vAlign w:val="center"/>
          </w:tcPr>
          <w:p w:rsidR="003B4DCA" w:rsidRPr="00807D55" w:rsidRDefault="003B4DCA" w:rsidP="003B4DCA">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shd w:val="clear" w:color="auto" w:fill="F2F2F2"/>
            <w:vAlign w:val="center"/>
          </w:tcPr>
          <w:p w:rsidR="003B4DCA" w:rsidRPr="0079255C" w:rsidRDefault="003B4DCA" w:rsidP="003B4DCA">
            <w:pPr>
              <w:autoSpaceDE w:val="0"/>
              <w:autoSpaceDN w:val="0"/>
              <w:adjustRightInd w:val="0"/>
              <w:spacing w:line="360" w:lineRule="auto"/>
              <w:rPr>
                <w:rFonts w:ascii="Arial" w:hAnsi="Arial" w:cs="Arial"/>
                <w:bCs/>
                <w:iCs/>
                <w:sz w:val="20"/>
                <w:szCs w:val="20"/>
              </w:rPr>
            </w:pPr>
            <w:r w:rsidRPr="0079255C">
              <w:rPr>
                <w:rFonts w:ascii="Arial" w:hAnsi="Arial" w:cs="Arial"/>
                <w:bCs/>
                <w:iCs/>
                <w:sz w:val="20"/>
                <w:szCs w:val="20"/>
              </w:rPr>
              <w:t>2017/18</w:t>
            </w:r>
          </w:p>
        </w:tc>
      </w:tr>
      <w:tr w:rsidR="003B4DCA" w:rsidRPr="00807D55" w:rsidTr="003B4DCA">
        <w:trPr>
          <w:trHeight w:val="465"/>
        </w:trPr>
        <w:tc>
          <w:tcPr>
            <w:tcW w:w="3911" w:type="dxa"/>
            <w:vAlign w:val="center"/>
          </w:tcPr>
          <w:p w:rsidR="003B4DCA" w:rsidRPr="00807D55" w:rsidRDefault="003B4DCA" w:rsidP="003B4DCA">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shd w:val="clear" w:color="auto" w:fill="F2F2F2"/>
            <w:vAlign w:val="center"/>
          </w:tcPr>
          <w:p w:rsidR="003B4DCA" w:rsidRPr="0079255C" w:rsidRDefault="003B4DCA" w:rsidP="003B4DCA">
            <w:pPr>
              <w:autoSpaceDE w:val="0"/>
              <w:autoSpaceDN w:val="0"/>
              <w:adjustRightInd w:val="0"/>
              <w:spacing w:line="360" w:lineRule="auto"/>
              <w:rPr>
                <w:rFonts w:ascii="Arial" w:hAnsi="Arial" w:cs="Arial"/>
                <w:bCs/>
                <w:iCs/>
                <w:sz w:val="20"/>
                <w:szCs w:val="20"/>
              </w:rPr>
            </w:pPr>
            <w:r w:rsidRPr="0079255C">
              <w:rPr>
                <w:rFonts w:ascii="Arial" w:hAnsi="Arial" w:cs="Arial"/>
                <w:sz w:val="20"/>
              </w:rPr>
              <w:t>Wprowadzenie do prawa farmaceutycznego</w:t>
            </w:r>
          </w:p>
        </w:tc>
      </w:tr>
      <w:tr w:rsidR="003B4DCA" w:rsidRPr="00807D55" w:rsidTr="003B4DCA">
        <w:trPr>
          <w:trHeight w:val="465"/>
        </w:trPr>
        <w:tc>
          <w:tcPr>
            <w:tcW w:w="3911" w:type="dxa"/>
            <w:vAlign w:val="center"/>
          </w:tcPr>
          <w:p w:rsidR="003B4DCA" w:rsidRPr="00807D55" w:rsidRDefault="003B4DCA" w:rsidP="003B4DCA">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D0141E">
              <w:rPr>
                <w:rFonts w:ascii="Arial" w:hAnsi="Arial" w:cs="Arial"/>
                <w:i/>
                <w:color w:val="808080"/>
                <w:sz w:val="20"/>
                <w:szCs w:val="20"/>
              </w:rPr>
              <w:t>(z systemu Pensum)</w:t>
            </w:r>
            <w:r w:rsidRPr="00721362">
              <w:rPr>
                <w:rFonts w:ascii="Arial" w:hAnsi="Arial" w:cs="Arial"/>
                <w:sz w:val="20"/>
                <w:szCs w:val="20"/>
              </w:rPr>
              <w:t>:</w:t>
            </w:r>
          </w:p>
        </w:tc>
        <w:tc>
          <w:tcPr>
            <w:tcW w:w="5752" w:type="dxa"/>
            <w:shd w:val="clear" w:color="auto" w:fill="F2F2F2"/>
            <w:vAlign w:val="center"/>
          </w:tcPr>
          <w:p w:rsidR="003B4DCA" w:rsidRPr="0079255C" w:rsidRDefault="003B4DCA" w:rsidP="003B4DCA">
            <w:pPr>
              <w:autoSpaceDE w:val="0"/>
              <w:autoSpaceDN w:val="0"/>
              <w:adjustRightInd w:val="0"/>
              <w:spacing w:line="360" w:lineRule="auto"/>
              <w:rPr>
                <w:rFonts w:ascii="Arial" w:hAnsi="Arial" w:cs="Arial"/>
                <w:bCs/>
                <w:iCs/>
                <w:sz w:val="20"/>
                <w:szCs w:val="20"/>
              </w:rPr>
            </w:pPr>
            <w:r w:rsidRPr="0079255C">
              <w:rPr>
                <w:rFonts w:ascii="Arial" w:hAnsi="Arial" w:cs="Arial"/>
                <w:bCs/>
                <w:iCs/>
                <w:sz w:val="20"/>
                <w:szCs w:val="20"/>
              </w:rPr>
              <w:t>zp_s_s2</w:t>
            </w:r>
          </w:p>
        </w:tc>
      </w:tr>
      <w:tr w:rsidR="003B4DCA" w:rsidRPr="00807D55" w:rsidTr="003B4DCA">
        <w:trPr>
          <w:trHeight w:val="465"/>
        </w:trPr>
        <w:tc>
          <w:tcPr>
            <w:tcW w:w="3911" w:type="dxa"/>
            <w:vAlign w:val="center"/>
          </w:tcPr>
          <w:p w:rsidR="003B4DCA" w:rsidRPr="00807D55" w:rsidRDefault="003B4DCA" w:rsidP="003B4DCA">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shd w:val="clear" w:color="auto" w:fill="F2F2F2"/>
            <w:vAlign w:val="center"/>
          </w:tcPr>
          <w:p w:rsidR="003B4DCA" w:rsidRPr="0079255C" w:rsidRDefault="003B4DCA" w:rsidP="003B4DCA">
            <w:pPr>
              <w:autoSpaceDE w:val="0"/>
              <w:autoSpaceDN w:val="0"/>
              <w:adjustRightInd w:val="0"/>
              <w:rPr>
                <w:rFonts w:ascii="Arial" w:hAnsi="Arial" w:cs="Arial"/>
                <w:bCs/>
                <w:iCs/>
                <w:sz w:val="20"/>
                <w:szCs w:val="20"/>
              </w:rPr>
            </w:pPr>
            <w:r w:rsidRPr="0079255C">
              <w:rPr>
                <w:rFonts w:ascii="Arial" w:hAnsi="Arial" w:cs="Arial"/>
                <w:sz w:val="20"/>
              </w:rPr>
              <w:t>Zakład Dydaktyki i Efektów Kształcenia</w:t>
            </w:r>
          </w:p>
        </w:tc>
      </w:tr>
      <w:tr w:rsidR="003B4DCA" w:rsidRPr="00807D55" w:rsidTr="003B4DCA">
        <w:trPr>
          <w:trHeight w:val="465"/>
        </w:trPr>
        <w:tc>
          <w:tcPr>
            <w:tcW w:w="3911" w:type="dxa"/>
            <w:vAlign w:val="center"/>
          </w:tcPr>
          <w:p w:rsidR="003B4DCA" w:rsidRPr="00807D55" w:rsidRDefault="003B4DCA" w:rsidP="003B4DCA">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shd w:val="clear" w:color="auto" w:fill="F2F2F2"/>
            <w:vAlign w:val="center"/>
          </w:tcPr>
          <w:p w:rsidR="003B4DCA" w:rsidRPr="0079255C" w:rsidRDefault="003B4DCA" w:rsidP="003B4DCA">
            <w:pPr>
              <w:spacing w:line="360" w:lineRule="auto"/>
              <w:rPr>
                <w:rFonts w:ascii="Arial" w:hAnsi="Arial" w:cs="Arial"/>
                <w:sz w:val="20"/>
                <w:szCs w:val="20"/>
              </w:rPr>
            </w:pPr>
            <w:r w:rsidRPr="0079255C">
              <w:rPr>
                <w:rFonts w:ascii="Arial" w:hAnsi="Arial" w:cs="Arial"/>
                <w:sz w:val="20"/>
                <w:szCs w:val="20"/>
              </w:rPr>
              <w:t>dr hab. n. o zdr. Joanna Gotlib</w:t>
            </w:r>
          </w:p>
        </w:tc>
      </w:tr>
      <w:tr w:rsidR="003B4DCA" w:rsidRPr="00807D55" w:rsidTr="003B4DCA">
        <w:trPr>
          <w:trHeight w:val="465"/>
        </w:trPr>
        <w:tc>
          <w:tcPr>
            <w:tcW w:w="3911" w:type="dxa"/>
            <w:vAlign w:val="center"/>
          </w:tcPr>
          <w:p w:rsidR="003B4DCA" w:rsidRPr="00807D55" w:rsidRDefault="003B4DCA" w:rsidP="003B4DCA">
            <w:pPr>
              <w:spacing w:before="120" w:after="120"/>
              <w:rPr>
                <w:rFonts w:ascii="Arial" w:hAnsi="Arial" w:cs="Arial"/>
                <w:sz w:val="20"/>
                <w:szCs w:val="20"/>
              </w:rPr>
            </w:pPr>
            <w:r w:rsidRPr="00807D55">
              <w:rPr>
                <w:rFonts w:ascii="Arial" w:hAnsi="Arial" w:cs="Arial"/>
                <w:sz w:val="20"/>
                <w:szCs w:val="20"/>
              </w:rPr>
              <w:t xml:space="preserve">Rok studiów </w:t>
            </w:r>
            <w:r w:rsidRPr="00D0141E">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shd w:val="clear" w:color="auto" w:fill="F2F2F2"/>
            <w:vAlign w:val="center"/>
          </w:tcPr>
          <w:p w:rsidR="003B4DCA" w:rsidRPr="0079255C" w:rsidRDefault="003B4DCA" w:rsidP="003B4DCA">
            <w:pPr>
              <w:autoSpaceDE w:val="0"/>
              <w:autoSpaceDN w:val="0"/>
              <w:adjustRightInd w:val="0"/>
              <w:spacing w:line="360" w:lineRule="auto"/>
              <w:rPr>
                <w:rFonts w:ascii="Arial" w:hAnsi="Arial" w:cs="Arial"/>
                <w:bCs/>
                <w:iCs/>
                <w:sz w:val="20"/>
                <w:szCs w:val="20"/>
              </w:rPr>
            </w:pPr>
            <w:r w:rsidRPr="0079255C">
              <w:rPr>
                <w:rFonts w:ascii="Arial" w:hAnsi="Arial" w:cs="Arial"/>
                <w:bCs/>
                <w:iCs/>
                <w:sz w:val="20"/>
                <w:szCs w:val="20"/>
              </w:rPr>
              <w:t>I</w:t>
            </w:r>
          </w:p>
        </w:tc>
      </w:tr>
      <w:tr w:rsidR="003B4DCA" w:rsidRPr="00807D55" w:rsidTr="003B4DCA">
        <w:trPr>
          <w:trHeight w:val="465"/>
        </w:trPr>
        <w:tc>
          <w:tcPr>
            <w:tcW w:w="3911" w:type="dxa"/>
            <w:vAlign w:val="center"/>
          </w:tcPr>
          <w:p w:rsidR="003B4DCA" w:rsidRPr="00807D55" w:rsidRDefault="003B4DCA" w:rsidP="003B4DCA">
            <w:pPr>
              <w:spacing w:before="120" w:after="120"/>
              <w:rPr>
                <w:rFonts w:ascii="Arial" w:hAnsi="Arial" w:cs="Arial"/>
                <w:sz w:val="20"/>
                <w:szCs w:val="20"/>
              </w:rPr>
            </w:pPr>
            <w:r w:rsidRPr="00807D55">
              <w:rPr>
                <w:rFonts w:ascii="Arial" w:hAnsi="Arial" w:cs="Arial"/>
                <w:sz w:val="20"/>
                <w:szCs w:val="20"/>
              </w:rPr>
              <w:t xml:space="preserve">Semestr studiów </w:t>
            </w:r>
            <w:r w:rsidRPr="00D0141E">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shd w:val="clear" w:color="auto" w:fill="F2F2F2"/>
            <w:vAlign w:val="center"/>
          </w:tcPr>
          <w:p w:rsidR="003B4DCA" w:rsidRPr="0079255C" w:rsidRDefault="003B4DCA" w:rsidP="003B4DCA">
            <w:pPr>
              <w:autoSpaceDE w:val="0"/>
              <w:autoSpaceDN w:val="0"/>
              <w:adjustRightInd w:val="0"/>
              <w:spacing w:line="360" w:lineRule="auto"/>
              <w:rPr>
                <w:rFonts w:ascii="Arial" w:hAnsi="Arial" w:cs="Arial"/>
                <w:bCs/>
                <w:iCs/>
                <w:sz w:val="20"/>
                <w:szCs w:val="20"/>
              </w:rPr>
            </w:pPr>
            <w:r w:rsidRPr="0079255C">
              <w:rPr>
                <w:rFonts w:ascii="Arial" w:hAnsi="Arial" w:cs="Arial"/>
                <w:bCs/>
                <w:iCs/>
                <w:sz w:val="20"/>
                <w:szCs w:val="20"/>
              </w:rPr>
              <w:t>I  (zimowy)</w:t>
            </w:r>
          </w:p>
        </w:tc>
      </w:tr>
      <w:tr w:rsidR="003B4DCA" w:rsidRPr="00807D55" w:rsidTr="003B4DCA">
        <w:trPr>
          <w:trHeight w:val="465"/>
        </w:trPr>
        <w:tc>
          <w:tcPr>
            <w:tcW w:w="3911" w:type="dxa"/>
            <w:vAlign w:val="center"/>
          </w:tcPr>
          <w:p w:rsidR="003B4DCA" w:rsidRPr="00807D55" w:rsidRDefault="003B4DCA" w:rsidP="003B4DCA">
            <w:pPr>
              <w:spacing w:before="120" w:after="120"/>
              <w:rPr>
                <w:rFonts w:ascii="Arial" w:hAnsi="Arial" w:cs="Arial"/>
                <w:sz w:val="20"/>
                <w:szCs w:val="20"/>
              </w:rPr>
            </w:pPr>
            <w:r w:rsidRPr="00807D55">
              <w:rPr>
                <w:rFonts w:ascii="Arial" w:hAnsi="Arial" w:cs="Arial"/>
                <w:sz w:val="20"/>
                <w:szCs w:val="20"/>
              </w:rPr>
              <w:t xml:space="preserve">Typ modułu/przedmiotu </w:t>
            </w:r>
            <w:r w:rsidRPr="00D0141E">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shd w:val="clear" w:color="auto" w:fill="F2F2F2"/>
            <w:vAlign w:val="center"/>
          </w:tcPr>
          <w:p w:rsidR="003B4DCA" w:rsidRPr="0079255C" w:rsidRDefault="003B4DCA" w:rsidP="003B4DCA">
            <w:pPr>
              <w:autoSpaceDE w:val="0"/>
              <w:autoSpaceDN w:val="0"/>
              <w:adjustRightInd w:val="0"/>
              <w:spacing w:line="360" w:lineRule="auto"/>
              <w:rPr>
                <w:rFonts w:ascii="Arial" w:hAnsi="Arial" w:cs="Arial"/>
                <w:bCs/>
                <w:iCs/>
                <w:sz w:val="20"/>
                <w:szCs w:val="20"/>
              </w:rPr>
            </w:pPr>
            <w:r w:rsidRPr="0079255C">
              <w:rPr>
                <w:rFonts w:ascii="Arial" w:hAnsi="Arial" w:cs="Arial"/>
                <w:sz w:val="20"/>
                <w:szCs w:val="20"/>
              </w:rPr>
              <w:t>Kierunkowy</w:t>
            </w:r>
          </w:p>
        </w:tc>
      </w:tr>
      <w:tr w:rsidR="003B4DCA" w:rsidRPr="00807D55" w:rsidTr="003B4DCA">
        <w:trPr>
          <w:trHeight w:val="465"/>
        </w:trPr>
        <w:tc>
          <w:tcPr>
            <w:tcW w:w="3911" w:type="dxa"/>
            <w:vAlign w:val="center"/>
          </w:tcPr>
          <w:p w:rsidR="003B4DCA" w:rsidRPr="00807D55" w:rsidRDefault="003B4DCA" w:rsidP="003B4DCA">
            <w:pPr>
              <w:spacing w:before="120" w:after="120"/>
              <w:rPr>
                <w:rFonts w:ascii="Arial" w:hAnsi="Arial" w:cs="Arial"/>
                <w:sz w:val="20"/>
                <w:szCs w:val="20"/>
              </w:rPr>
            </w:pPr>
            <w:r w:rsidRPr="00807D55">
              <w:rPr>
                <w:rFonts w:ascii="Arial" w:hAnsi="Arial" w:cs="Arial"/>
                <w:sz w:val="20"/>
                <w:szCs w:val="20"/>
              </w:rPr>
              <w:t xml:space="preserve">Osoby prowadzące </w:t>
            </w:r>
            <w:r w:rsidRPr="00D0141E">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shd w:val="clear" w:color="auto" w:fill="F2F2F2"/>
            <w:vAlign w:val="center"/>
          </w:tcPr>
          <w:p w:rsidR="003B4DCA" w:rsidRPr="0079255C" w:rsidRDefault="003B4DCA" w:rsidP="003B4DCA">
            <w:pPr>
              <w:autoSpaceDE w:val="0"/>
              <w:autoSpaceDN w:val="0"/>
              <w:adjustRightInd w:val="0"/>
              <w:rPr>
                <w:rFonts w:ascii="Arial" w:hAnsi="Arial" w:cs="Arial"/>
                <w:bCs/>
                <w:iCs/>
                <w:sz w:val="20"/>
                <w:szCs w:val="20"/>
              </w:rPr>
            </w:pPr>
            <w:r w:rsidRPr="0079255C">
              <w:rPr>
                <w:rFonts w:ascii="Arial" w:hAnsi="Arial" w:cs="Arial"/>
                <w:bCs/>
                <w:iCs/>
                <w:sz w:val="20"/>
                <w:szCs w:val="20"/>
              </w:rPr>
              <w:t>Mgr Aleksander Zarzeka</w:t>
            </w:r>
          </w:p>
        </w:tc>
      </w:tr>
      <w:tr w:rsidR="003B4DCA" w:rsidRPr="00807D55" w:rsidTr="003B4DCA">
        <w:trPr>
          <w:trHeight w:val="465"/>
        </w:trPr>
        <w:tc>
          <w:tcPr>
            <w:tcW w:w="3911" w:type="dxa"/>
            <w:vAlign w:val="center"/>
          </w:tcPr>
          <w:p w:rsidR="003B4DCA" w:rsidRPr="00807D55" w:rsidRDefault="003B4DCA" w:rsidP="003B4DCA">
            <w:pPr>
              <w:spacing w:before="120" w:after="120"/>
              <w:rPr>
                <w:rFonts w:ascii="Arial" w:hAnsi="Arial" w:cs="Arial"/>
                <w:sz w:val="20"/>
                <w:szCs w:val="20"/>
              </w:rPr>
            </w:pPr>
            <w:r w:rsidRPr="00807D55">
              <w:rPr>
                <w:rFonts w:ascii="Arial" w:hAnsi="Arial" w:cs="Arial"/>
                <w:sz w:val="20"/>
                <w:szCs w:val="20"/>
              </w:rPr>
              <w:t xml:space="preserve">Erasmus TAK/NIE </w:t>
            </w:r>
            <w:r w:rsidRPr="00D0141E">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shd w:val="clear" w:color="auto" w:fill="F2F2F2"/>
            <w:vAlign w:val="center"/>
          </w:tcPr>
          <w:p w:rsidR="003B4DCA" w:rsidRPr="0079255C" w:rsidRDefault="003B4DCA" w:rsidP="003B4DCA">
            <w:pPr>
              <w:autoSpaceDE w:val="0"/>
              <w:autoSpaceDN w:val="0"/>
              <w:adjustRightInd w:val="0"/>
              <w:spacing w:line="360" w:lineRule="auto"/>
              <w:rPr>
                <w:rFonts w:ascii="Arial" w:hAnsi="Arial" w:cs="Arial"/>
                <w:bCs/>
                <w:iCs/>
                <w:sz w:val="20"/>
                <w:szCs w:val="20"/>
              </w:rPr>
            </w:pPr>
            <w:r w:rsidRPr="0079255C">
              <w:rPr>
                <w:rFonts w:ascii="Arial" w:hAnsi="Arial" w:cs="Arial"/>
                <w:bCs/>
                <w:iCs/>
                <w:sz w:val="20"/>
                <w:szCs w:val="20"/>
              </w:rPr>
              <w:t>Nie</w:t>
            </w:r>
          </w:p>
        </w:tc>
      </w:tr>
      <w:tr w:rsidR="003B4DCA" w:rsidRPr="00807D55" w:rsidTr="003B4DCA">
        <w:trPr>
          <w:trHeight w:val="465"/>
        </w:trPr>
        <w:tc>
          <w:tcPr>
            <w:tcW w:w="3911" w:type="dxa"/>
            <w:vAlign w:val="center"/>
          </w:tcPr>
          <w:p w:rsidR="003B4DCA" w:rsidRPr="00807D55" w:rsidRDefault="003B4DCA" w:rsidP="003B4DCA">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D0141E">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shd w:val="clear" w:color="auto" w:fill="F2F2F2"/>
            <w:vAlign w:val="center"/>
          </w:tcPr>
          <w:p w:rsidR="003B4DCA" w:rsidRPr="0079255C" w:rsidRDefault="003B4DCA" w:rsidP="003B4DCA">
            <w:pPr>
              <w:autoSpaceDE w:val="0"/>
              <w:autoSpaceDN w:val="0"/>
              <w:adjustRightInd w:val="0"/>
              <w:spacing w:line="360" w:lineRule="auto"/>
              <w:rPr>
                <w:rFonts w:ascii="Arial" w:hAnsi="Arial" w:cs="Arial"/>
                <w:bCs/>
                <w:iCs/>
                <w:sz w:val="20"/>
                <w:szCs w:val="20"/>
              </w:rPr>
            </w:pPr>
            <w:r w:rsidRPr="0079255C">
              <w:rPr>
                <w:rFonts w:ascii="Arial" w:hAnsi="Arial" w:cs="Arial"/>
                <w:bCs/>
                <w:iCs/>
                <w:sz w:val="20"/>
                <w:szCs w:val="20"/>
              </w:rPr>
              <w:t>Mgr Aleksander Zarzeka</w:t>
            </w:r>
          </w:p>
        </w:tc>
      </w:tr>
      <w:tr w:rsidR="003B4DCA" w:rsidRPr="00807D55" w:rsidTr="003B4DCA">
        <w:trPr>
          <w:trHeight w:val="465"/>
        </w:trPr>
        <w:tc>
          <w:tcPr>
            <w:tcW w:w="3911" w:type="dxa"/>
            <w:vAlign w:val="center"/>
          </w:tcPr>
          <w:p w:rsidR="003B4DCA" w:rsidRPr="00807D55" w:rsidRDefault="003B4DCA" w:rsidP="003B4DCA">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shd w:val="clear" w:color="auto" w:fill="F2F2F2"/>
            <w:vAlign w:val="center"/>
          </w:tcPr>
          <w:p w:rsidR="003B4DCA" w:rsidRPr="0079255C" w:rsidRDefault="003B4DCA" w:rsidP="003B4DCA">
            <w:pPr>
              <w:autoSpaceDE w:val="0"/>
              <w:autoSpaceDN w:val="0"/>
              <w:adjustRightInd w:val="0"/>
              <w:spacing w:line="360" w:lineRule="auto"/>
              <w:rPr>
                <w:rFonts w:ascii="Arial" w:hAnsi="Arial" w:cs="Arial"/>
                <w:bCs/>
                <w:iCs/>
                <w:sz w:val="20"/>
                <w:szCs w:val="20"/>
                <w:highlight w:val="yellow"/>
              </w:rPr>
            </w:pPr>
            <w:r w:rsidRPr="0079255C">
              <w:rPr>
                <w:rFonts w:ascii="Arial" w:hAnsi="Arial" w:cs="Arial"/>
                <w:bCs/>
                <w:iCs/>
                <w:sz w:val="20"/>
                <w:szCs w:val="20"/>
              </w:rPr>
              <w:t>1</w:t>
            </w:r>
          </w:p>
        </w:tc>
      </w:tr>
    </w:tbl>
    <w:p w:rsidR="003B4DCA" w:rsidRDefault="003B4DCA" w:rsidP="003B4DCA">
      <w:r>
        <w:br w:type="page"/>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965"/>
        <w:gridCol w:w="1728"/>
        <w:gridCol w:w="688"/>
        <w:gridCol w:w="21"/>
        <w:gridCol w:w="2395"/>
        <w:gridCol w:w="78"/>
      </w:tblGrid>
      <w:tr w:rsidR="003B4DCA" w:rsidRPr="00807D55" w:rsidTr="003B4DCA">
        <w:trPr>
          <w:gridAfter w:val="1"/>
          <w:wAfter w:w="78" w:type="dxa"/>
          <w:trHeight w:val="192"/>
        </w:trPr>
        <w:tc>
          <w:tcPr>
            <w:tcW w:w="9663" w:type="dxa"/>
            <w:gridSpan w:val="9"/>
            <w:vAlign w:val="center"/>
          </w:tcPr>
          <w:p w:rsidR="003B4DCA" w:rsidRPr="00807D55" w:rsidRDefault="003B4DCA" w:rsidP="009F0EA9">
            <w:pPr>
              <w:numPr>
                <w:ilvl w:val="0"/>
                <w:numId w:val="138"/>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lastRenderedPageBreak/>
              <w:t xml:space="preserve">Cele kształcenia  </w:t>
            </w:r>
          </w:p>
        </w:tc>
      </w:tr>
      <w:tr w:rsidR="003B4DCA" w:rsidRPr="00807D55" w:rsidTr="003B4DCA">
        <w:trPr>
          <w:gridAfter w:val="1"/>
          <w:wAfter w:w="78" w:type="dxa"/>
          <w:trHeight w:val="465"/>
        </w:trPr>
        <w:tc>
          <w:tcPr>
            <w:tcW w:w="9663" w:type="dxa"/>
            <w:gridSpan w:val="9"/>
            <w:shd w:val="clear" w:color="auto" w:fill="F2F2F2"/>
            <w:vAlign w:val="center"/>
          </w:tcPr>
          <w:p w:rsidR="003B4DCA" w:rsidRDefault="003B4DCA" w:rsidP="009F0EA9">
            <w:pPr>
              <w:numPr>
                <w:ilvl w:val="0"/>
                <w:numId w:val="127"/>
              </w:numPr>
              <w:spacing w:after="0" w:line="240" w:lineRule="auto"/>
              <w:jc w:val="both"/>
              <w:rPr>
                <w:rFonts w:ascii="Arial" w:hAnsi="Arial" w:cs="Arial"/>
                <w:bCs/>
                <w:iCs/>
                <w:sz w:val="20"/>
                <w:szCs w:val="20"/>
              </w:rPr>
            </w:pPr>
            <w:r>
              <w:rPr>
                <w:rFonts w:ascii="Arial" w:hAnsi="Arial" w:cs="Arial"/>
                <w:bCs/>
                <w:iCs/>
                <w:sz w:val="20"/>
                <w:szCs w:val="20"/>
              </w:rPr>
              <w:t>Poznanie konstrukcji i podstawowych zagadnień prawa farmaceutycznego jako gałęzi prawa</w:t>
            </w:r>
          </w:p>
          <w:p w:rsidR="003B4DCA" w:rsidRPr="00A262C4" w:rsidRDefault="003B4DCA" w:rsidP="009F0EA9">
            <w:pPr>
              <w:numPr>
                <w:ilvl w:val="0"/>
                <w:numId w:val="127"/>
              </w:numPr>
              <w:spacing w:after="0" w:line="240" w:lineRule="auto"/>
              <w:jc w:val="both"/>
              <w:rPr>
                <w:rFonts w:ascii="Arial" w:hAnsi="Arial" w:cs="Arial"/>
                <w:bCs/>
                <w:iCs/>
                <w:sz w:val="20"/>
                <w:szCs w:val="20"/>
              </w:rPr>
            </w:pPr>
            <w:r w:rsidRPr="00A262C4">
              <w:rPr>
                <w:rFonts w:ascii="Arial" w:hAnsi="Arial" w:cs="Arial"/>
                <w:bCs/>
                <w:iCs/>
                <w:sz w:val="20"/>
                <w:szCs w:val="20"/>
              </w:rPr>
              <w:t>Poznanie aktów prawnych składających się na prawo farmaceutyczne</w:t>
            </w:r>
          </w:p>
          <w:p w:rsidR="003B4DCA" w:rsidRPr="00A262C4" w:rsidRDefault="003B4DCA" w:rsidP="009F0EA9">
            <w:pPr>
              <w:numPr>
                <w:ilvl w:val="0"/>
                <w:numId w:val="127"/>
              </w:numPr>
              <w:spacing w:after="0" w:line="240" w:lineRule="auto"/>
              <w:jc w:val="both"/>
              <w:rPr>
                <w:rFonts w:ascii="Arial" w:hAnsi="Arial" w:cs="Arial"/>
                <w:bCs/>
                <w:iCs/>
                <w:sz w:val="20"/>
                <w:szCs w:val="20"/>
              </w:rPr>
            </w:pPr>
            <w:r w:rsidRPr="00A262C4">
              <w:rPr>
                <w:rFonts w:ascii="Arial" w:hAnsi="Arial" w:cs="Arial"/>
                <w:bCs/>
                <w:iCs/>
                <w:sz w:val="20"/>
                <w:szCs w:val="20"/>
              </w:rPr>
              <w:t>Zapoznanie z podstawowymi pojęciami i instytucjami prawa farmaceutycznego</w:t>
            </w:r>
          </w:p>
          <w:p w:rsidR="003B4DCA" w:rsidRPr="00D0141E" w:rsidRDefault="003B4DCA" w:rsidP="009F0EA9">
            <w:pPr>
              <w:numPr>
                <w:ilvl w:val="0"/>
                <w:numId w:val="127"/>
              </w:numPr>
              <w:spacing w:after="0" w:line="240" w:lineRule="auto"/>
              <w:jc w:val="both"/>
              <w:rPr>
                <w:rFonts w:ascii="Arial" w:hAnsi="Arial" w:cs="Arial"/>
                <w:bCs/>
                <w:i/>
                <w:iCs/>
                <w:color w:val="7F7F7F"/>
                <w:sz w:val="20"/>
                <w:szCs w:val="20"/>
              </w:rPr>
            </w:pPr>
            <w:r w:rsidRPr="00A262C4">
              <w:rPr>
                <w:rFonts w:ascii="Arial" w:hAnsi="Arial" w:cs="Arial"/>
                <w:bCs/>
                <w:iCs/>
                <w:sz w:val="20"/>
                <w:szCs w:val="20"/>
              </w:rPr>
              <w:t>Zapoznanie z orzecznictwem sądów i organów w sprawach z zakresu prawa farmaceutycznego</w:t>
            </w:r>
          </w:p>
        </w:tc>
      </w:tr>
      <w:tr w:rsidR="003B4DCA" w:rsidRPr="00807D55" w:rsidTr="003B4DCA">
        <w:trPr>
          <w:trHeight w:val="312"/>
        </w:trPr>
        <w:tc>
          <w:tcPr>
            <w:tcW w:w="9741" w:type="dxa"/>
            <w:gridSpan w:val="10"/>
            <w:vAlign w:val="center"/>
          </w:tcPr>
          <w:p w:rsidR="003B4DCA" w:rsidRPr="00807D55" w:rsidRDefault="003B4DCA" w:rsidP="009F0EA9">
            <w:pPr>
              <w:numPr>
                <w:ilvl w:val="0"/>
                <w:numId w:val="138"/>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Wymagania wstępne </w:t>
            </w:r>
          </w:p>
        </w:tc>
      </w:tr>
      <w:tr w:rsidR="003B4DCA" w:rsidRPr="00807D55" w:rsidTr="003B4DCA">
        <w:trPr>
          <w:trHeight w:val="465"/>
        </w:trPr>
        <w:tc>
          <w:tcPr>
            <w:tcW w:w="9741" w:type="dxa"/>
            <w:gridSpan w:val="10"/>
            <w:shd w:val="clear" w:color="auto" w:fill="F2F2F2"/>
            <w:vAlign w:val="center"/>
          </w:tcPr>
          <w:p w:rsidR="003B4DCA" w:rsidRDefault="003B4DCA" w:rsidP="009F0EA9">
            <w:pPr>
              <w:numPr>
                <w:ilvl w:val="0"/>
                <w:numId w:val="125"/>
              </w:numPr>
              <w:spacing w:after="0" w:line="276" w:lineRule="auto"/>
              <w:ind w:left="0" w:firstLine="0"/>
              <w:jc w:val="both"/>
              <w:rPr>
                <w:rFonts w:ascii="Arial" w:hAnsi="Arial" w:cs="Arial"/>
                <w:bCs/>
                <w:iCs/>
                <w:sz w:val="20"/>
                <w:szCs w:val="20"/>
              </w:rPr>
            </w:pPr>
            <w:r w:rsidRPr="00696A5B">
              <w:rPr>
                <w:rFonts w:ascii="Arial" w:hAnsi="Arial" w:cs="Arial"/>
                <w:bCs/>
                <w:iCs/>
                <w:sz w:val="20"/>
                <w:szCs w:val="20"/>
              </w:rPr>
              <w:t>Student posiada</w:t>
            </w:r>
            <w:r>
              <w:rPr>
                <w:rFonts w:ascii="Arial" w:hAnsi="Arial" w:cs="Arial"/>
                <w:bCs/>
                <w:iCs/>
                <w:sz w:val="20"/>
                <w:szCs w:val="20"/>
              </w:rPr>
              <w:t xml:space="preserve"> podstawową</w:t>
            </w:r>
            <w:r w:rsidRPr="00696A5B">
              <w:rPr>
                <w:rFonts w:ascii="Arial" w:hAnsi="Arial" w:cs="Arial"/>
                <w:bCs/>
                <w:iCs/>
                <w:sz w:val="20"/>
                <w:szCs w:val="20"/>
              </w:rPr>
              <w:t xml:space="preserve"> wiedzę </w:t>
            </w:r>
            <w:r>
              <w:rPr>
                <w:rFonts w:ascii="Arial" w:hAnsi="Arial" w:cs="Arial"/>
                <w:bCs/>
                <w:iCs/>
                <w:sz w:val="20"/>
                <w:szCs w:val="20"/>
              </w:rPr>
              <w:t>w zakresie systemu prawa w Polsce</w:t>
            </w:r>
          </w:p>
          <w:p w:rsidR="003B4DCA" w:rsidRDefault="003B4DCA" w:rsidP="009F0EA9">
            <w:pPr>
              <w:numPr>
                <w:ilvl w:val="0"/>
                <w:numId w:val="125"/>
              </w:numPr>
              <w:spacing w:after="0" w:line="276" w:lineRule="auto"/>
              <w:ind w:left="0" w:firstLine="0"/>
              <w:jc w:val="both"/>
              <w:rPr>
                <w:rFonts w:ascii="Arial" w:hAnsi="Arial" w:cs="Arial"/>
                <w:bCs/>
                <w:iCs/>
                <w:sz w:val="20"/>
                <w:szCs w:val="20"/>
              </w:rPr>
            </w:pPr>
            <w:r>
              <w:rPr>
                <w:rFonts w:ascii="Arial" w:hAnsi="Arial" w:cs="Arial"/>
                <w:bCs/>
                <w:iCs/>
                <w:sz w:val="20"/>
                <w:szCs w:val="20"/>
              </w:rPr>
              <w:t>Student zna hierarchię powszechnie obowiązujących aktów prawa w Polsce i różnicuje prawo publiczne oraz prawo prywatne</w:t>
            </w:r>
          </w:p>
          <w:p w:rsidR="003B4DCA" w:rsidRPr="00696A5B" w:rsidRDefault="003B4DCA" w:rsidP="009F0EA9">
            <w:pPr>
              <w:numPr>
                <w:ilvl w:val="0"/>
                <w:numId w:val="125"/>
              </w:numPr>
              <w:spacing w:after="0" w:line="276" w:lineRule="auto"/>
              <w:ind w:left="0" w:firstLine="0"/>
              <w:jc w:val="both"/>
              <w:rPr>
                <w:rFonts w:ascii="Arial" w:hAnsi="Arial" w:cs="Arial"/>
                <w:bCs/>
                <w:iCs/>
                <w:sz w:val="20"/>
                <w:szCs w:val="20"/>
              </w:rPr>
            </w:pPr>
            <w:r>
              <w:rPr>
                <w:rFonts w:ascii="Arial" w:hAnsi="Arial" w:cs="Arial"/>
                <w:bCs/>
                <w:iCs/>
                <w:sz w:val="20"/>
                <w:szCs w:val="20"/>
              </w:rPr>
              <w:t>Student zna proces tworzenia prawa w Polsce</w:t>
            </w:r>
          </w:p>
        </w:tc>
      </w:tr>
      <w:tr w:rsidR="003B4DCA" w:rsidRPr="00807D55" w:rsidTr="003B4DCA">
        <w:trPr>
          <w:trHeight w:val="344"/>
        </w:trPr>
        <w:tc>
          <w:tcPr>
            <w:tcW w:w="9741" w:type="dxa"/>
            <w:gridSpan w:val="10"/>
            <w:vAlign w:val="center"/>
          </w:tcPr>
          <w:p w:rsidR="003B4DCA" w:rsidRPr="00807D55" w:rsidRDefault="003B4DCA" w:rsidP="009F0EA9">
            <w:pPr>
              <w:numPr>
                <w:ilvl w:val="0"/>
                <w:numId w:val="138"/>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3B4DCA" w:rsidRPr="00807D55" w:rsidTr="003B4DCA">
        <w:trPr>
          <w:trHeight w:val="465"/>
        </w:trPr>
        <w:tc>
          <w:tcPr>
            <w:tcW w:w="9741" w:type="dxa"/>
            <w:gridSpan w:val="10"/>
            <w:vAlign w:val="center"/>
          </w:tcPr>
          <w:p w:rsidR="003B4DCA" w:rsidRPr="00807D55" w:rsidRDefault="003B4DCA" w:rsidP="003B4DCA">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3B4DCA" w:rsidRPr="00807D55" w:rsidTr="003B4DCA">
        <w:trPr>
          <w:trHeight w:val="465"/>
        </w:trPr>
        <w:tc>
          <w:tcPr>
            <w:tcW w:w="2448" w:type="dxa"/>
            <w:gridSpan w:val="3"/>
            <w:vAlign w:val="center"/>
          </w:tcPr>
          <w:p w:rsidR="003B4DCA" w:rsidRPr="00807D55" w:rsidRDefault="003B4DCA" w:rsidP="003B4DCA">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5"/>
            <w:vAlign w:val="center"/>
          </w:tcPr>
          <w:p w:rsidR="003B4DCA" w:rsidRPr="00807D55" w:rsidRDefault="003B4DCA" w:rsidP="003B4DCA">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gridSpan w:val="2"/>
            <w:vAlign w:val="center"/>
          </w:tcPr>
          <w:p w:rsidR="003B4DCA" w:rsidRPr="00807D55" w:rsidRDefault="003B4DCA" w:rsidP="003B4DCA">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3B4DCA" w:rsidRPr="00807D55" w:rsidTr="003B4DCA">
        <w:trPr>
          <w:trHeight w:val="465"/>
        </w:trPr>
        <w:tc>
          <w:tcPr>
            <w:tcW w:w="2448" w:type="dxa"/>
            <w:gridSpan w:val="3"/>
            <w:shd w:val="clear" w:color="auto" w:fill="EDEDED"/>
            <w:vAlign w:val="center"/>
          </w:tcPr>
          <w:p w:rsidR="003B4DCA" w:rsidRPr="002C0657" w:rsidRDefault="003B4DCA" w:rsidP="003B4DCA">
            <w:pPr>
              <w:spacing w:before="120" w:after="120"/>
              <w:jc w:val="center"/>
              <w:rPr>
                <w:rFonts w:ascii="Arial" w:hAnsi="Arial" w:cs="Arial"/>
                <w:b/>
                <w:sz w:val="20"/>
                <w:szCs w:val="20"/>
              </w:rPr>
            </w:pPr>
            <w:r w:rsidRPr="00D0141E">
              <w:rPr>
                <w:rFonts w:ascii="Arial" w:hAnsi="Arial" w:cs="Arial"/>
                <w:i/>
                <w:color w:val="7F7F7F"/>
                <w:sz w:val="18"/>
              </w:rPr>
              <w:t xml:space="preserve">Symbol tworzony przez osobę wypełniającą sylabus (kategoria: W-wiedza, </w:t>
            </w:r>
            <w:r w:rsidRPr="00D0141E">
              <w:rPr>
                <w:rFonts w:ascii="Arial" w:hAnsi="Arial" w:cs="Arial"/>
                <w:i/>
                <w:color w:val="7F7F7F"/>
                <w:sz w:val="18"/>
              </w:rPr>
              <w:br/>
              <w:t xml:space="preserve">U-umiejętności, </w:t>
            </w:r>
            <w:r w:rsidRPr="00D0141E">
              <w:rPr>
                <w:rFonts w:ascii="Arial" w:hAnsi="Arial" w:cs="Arial"/>
                <w:i/>
                <w:color w:val="7F7F7F"/>
                <w:sz w:val="18"/>
              </w:rPr>
              <w:br/>
              <w:t>K-kompetencje oraz numer efektu)</w:t>
            </w:r>
          </w:p>
        </w:tc>
        <w:tc>
          <w:tcPr>
            <w:tcW w:w="4820" w:type="dxa"/>
            <w:gridSpan w:val="5"/>
            <w:shd w:val="clear" w:color="auto" w:fill="EDEDED"/>
            <w:vAlign w:val="center"/>
          </w:tcPr>
          <w:p w:rsidR="003B4DCA" w:rsidRPr="002C0657" w:rsidRDefault="003B4DCA" w:rsidP="003B4DCA">
            <w:pPr>
              <w:spacing w:before="120" w:after="120"/>
              <w:jc w:val="center"/>
              <w:rPr>
                <w:rFonts w:ascii="Arial" w:hAnsi="Arial" w:cs="Arial"/>
                <w:b/>
                <w:sz w:val="20"/>
                <w:szCs w:val="20"/>
              </w:rPr>
            </w:pPr>
            <w:r w:rsidRPr="00D0141E">
              <w:rPr>
                <w:rFonts w:ascii="Arial" w:hAnsi="Arial" w:cs="Arial"/>
                <w:i/>
                <w:color w:val="7F7F7F"/>
                <w:sz w:val="18"/>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3" w:type="dxa"/>
            <w:gridSpan w:val="2"/>
            <w:shd w:val="clear" w:color="auto" w:fill="EDEDED"/>
            <w:vAlign w:val="center"/>
          </w:tcPr>
          <w:p w:rsidR="003B4DCA" w:rsidRPr="002C0657" w:rsidRDefault="003B4DCA" w:rsidP="003B4DCA">
            <w:pPr>
              <w:spacing w:before="120" w:after="120"/>
              <w:jc w:val="center"/>
              <w:rPr>
                <w:rFonts w:ascii="Arial" w:hAnsi="Arial" w:cs="Arial"/>
                <w:b/>
                <w:sz w:val="20"/>
                <w:szCs w:val="20"/>
              </w:rPr>
            </w:pPr>
            <w:r w:rsidRPr="00D0141E">
              <w:rPr>
                <w:rFonts w:ascii="Arial" w:hAnsi="Arial" w:cs="Arial"/>
                <w:i/>
                <w:color w:val="7F7F7F"/>
                <w:sz w:val="18"/>
                <w:szCs w:val="20"/>
              </w:rPr>
              <w:t>Numer kierunkowego efektu kształcenia zawarty w Rozporządzeniu Ministra Nauki bądź Uchwały Senatu WUM właściwego kierunku studiów.</w:t>
            </w:r>
          </w:p>
        </w:tc>
      </w:tr>
      <w:tr w:rsidR="003B4DCA" w:rsidRPr="00807D55" w:rsidTr="003B4DCA">
        <w:trPr>
          <w:trHeight w:val="465"/>
        </w:trPr>
        <w:tc>
          <w:tcPr>
            <w:tcW w:w="2448" w:type="dxa"/>
            <w:gridSpan w:val="3"/>
            <w:shd w:val="clear" w:color="auto" w:fill="F2F2F2"/>
            <w:vAlign w:val="center"/>
          </w:tcPr>
          <w:p w:rsidR="003B4DCA" w:rsidRPr="00CE5362" w:rsidRDefault="003B4DCA" w:rsidP="003B4DCA">
            <w:pPr>
              <w:jc w:val="center"/>
              <w:rPr>
                <w:rFonts w:ascii="Arial" w:hAnsi="Arial" w:cs="Arial"/>
                <w:sz w:val="20"/>
              </w:rPr>
            </w:pPr>
            <w:r>
              <w:rPr>
                <w:rFonts w:ascii="Arial" w:hAnsi="Arial" w:cs="Arial"/>
                <w:sz w:val="20"/>
              </w:rPr>
              <w:t>W1</w:t>
            </w:r>
          </w:p>
        </w:tc>
        <w:tc>
          <w:tcPr>
            <w:tcW w:w="4820" w:type="dxa"/>
            <w:gridSpan w:val="5"/>
            <w:shd w:val="clear" w:color="auto" w:fill="F2F2F2"/>
            <w:vAlign w:val="bottom"/>
          </w:tcPr>
          <w:p w:rsidR="003B4DCA" w:rsidRPr="00520D8C" w:rsidRDefault="003B4DCA" w:rsidP="003B4DCA">
            <w:pPr>
              <w:rPr>
                <w:rFonts w:ascii="Arial" w:hAnsi="Arial" w:cs="Arial"/>
                <w:sz w:val="20"/>
              </w:rPr>
            </w:pPr>
            <w:r w:rsidRPr="00520D8C">
              <w:rPr>
                <w:rFonts w:ascii="Arial" w:hAnsi="Arial" w:cs="Arial"/>
                <w:sz w:val="20"/>
              </w:rPr>
              <w:t>Zna akry podstawowe prawne składające się na tzw. prawo farmaceutyczne</w:t>
            </w:r>
          </w:p>
        </w:tc>
        <w:tc>
          <w:tcPr>
            <w:tcW w:w="2473" w:type="dxa"/>
            <w:gridSpan w:val="2"/>
            <w:shd w:val="clear" w:color="auto" w:fill="F2F2F2"/>
            <w:vAlign w:val="center"/>
          </w:tcPr>
          <w:p w:rsidR="003B4DCA" w:rsidRPr="0079255C" w:rsidRDefault="003B4DCA" w:rsidP="003B4DCA">
            <w:pPr>
              <w:jc w:val="center"/>
              <w:rPr>
                <w:rFonts w:ascii="Arial" w:hAnsi="Arial" w:cs="Arial"/>
                <w:sz w:val="20"/>
                <w:highlight w:val="yellow"/>
              </w:rPr>
            </w:pPr>
            <w:r w:rsidRPr="0079255C">
              <w:rPr>
                <w:rFonts w:ascii="Arial" w:hAnsi="Arial" w:cs="Arial"/>
                <w:sz w:val="20"/>
                <w:szCs w:val="19"/>
              </w:rPr>
              <w:t>P6S_WK</w:t>
            </w:r>
          </w:p>
        </w:tc>
      </w:tr>
      <w:tr w:rsidR="003B4DCA" w:rsidRPr="00807D55" w:rsidTr="003B4DCA">
        <w:trPr>
          <w:trHeight w:val="465"/>
        </w:trPr>
        <w:tc>
          <w:tcPr>
            <w:tcW w:w="2448" w:type="dxa"/>
            <w:gridSpan w:val="3"/>
            <w:shd w:val="clear" w:color="auto" w:fill="F2F2F2"/>
            <w:vAlign w:val="center"/>
          </w:tcPr>
          <w:p w:rsidR="003B4DCA" w:rsidRPr="00CE5362" w:rsidRDefault="003B4DCA" w:rsidP="003B4DCA">
            <w:pPr>
              <w:jc w:val="center"/>
              <w:rPr>
                <w:rFonts w:ascii="Arial" w:hAnsi="Arial" w:cs="Arial"/>
                <w:sz w:val="20"/>
              </w:rPr>
            </w:pPr>
            <w:r>
              <w:rPr>
                <w:rFonts w:ascii="Arial" w:hAnsi="Arial" w:cs="Arial"/>
                <w:sz w:val="20"/>
              </w:rPr>
              <w:t>W2</w:t>
            </w:r>
          </w:p>
        </w:tc>
        <w:tc>
          <w:tcPr>
            <w:tcW w:w="4820" w:type="dxa"/>
            <w:gridSpan w:val="5"/>
            <w:shd w:val="clear" w:color="auto" w:fill="F2F2F2"/>
            <w:vAlign w:val="center"/>
          </w:tcPr>
          <w:p w:rsidR="003B4DCA" w:rsidRPr="00520D8C" w:rsidRDefault="003B4DCA" w:rsidP="003B4DCA">
            <w:pPr>
              <w:rPr>
                <w:rFonts w:ascii="Arial" w:hAnsi="Arial" w:cs="Arial"/>
                <w:sz w:val="20"/>
              </w:rPr>
            </w:pPr>
            <w:r w:rsidRPr="00520D8C">
              <w:rPr>
                <w:rFonts w:ascii="Arial" w:hAnsi="Arial" w:cs="Arial"/>
                <w:sz w:val="20"/>
              </w:rPr>
              <w:t>Zna systematykę ustawy prawo farmaceutyczne</w:t>
            </w:r>
          </w:p>
        </w:tc>
        <w:tc>
          <w:tcPr>
            <w:tcW w:w="2473" w:type="dxa"/>
            <w:gridSpan w:val="2"/>
            <w:shd w:val="clear" w:color="auto" w:fill="F2F2F2"/>
            <w:vAlign w:val="center"/>
          </w:tcPr>
          <w:p w:rsidR="003B4DCA" w:rsidRPr="0079255C" w:rsidRDefault="003B4DCA" w:rsidP="003B4DCA">
            <w:pPr>
              <w:jc w:val="center"/>
              <w:rPr>
                <w:rFonts w:ascii="Arial" w:hAnsi="Arial" w:cs="Arial"/>
                <w:sz w:val="20"/>
                <w:highlight w:val="yellow"/>
              </w:rPr>
            </w:pPr>
            <w:r w:rsidRPr="0079255C">
              <w:rPr>
                <w:rFonts w:ascii="Arial" w:hAnsi="Arial" w:cs="Arial"/>
                <w:sz w:val="20"/>
                <w:szCs w:val="19"/>
              </w:rPr>
              <w:t>P6S_WK</w:t>
            </w:r>
          </w:p>
        </w:tc>
      </w:tr>
      <w:tr w:rsidR="003B4DCA" w:rsidRPr="00807D55" w:rsidTr="003B4DCA">
        <w:trPr>
          <w:trHeight w:val="465"/>
        </w:trPr>
        <w:tc>
          <w:tcPr>
            <w:tcW w:w="2448" w:type="dxa"/>
            <w:gridSpan w:val="3"/>
            <w:shd w:val="clear" w:color="auto" w:fill="F2F2F2"/>
            <w:vAlign w:val="center"/>
          </w:tcPr>
          <w:p w:rsidR="003B4DCA" w:rsidRDefault="003B4DCA" w:rsidP="003B4DCA">
            <w:pPr>
              <w:jc w:val="center"/>
              <w:rPr>
                <w:rFonts w:ascii="Arial" w:hAnsi="Arial" w:cs="Arial"/>
                <w:sz w:val="20"/>
              </w:rPr>
            </w:pPr>
            <w:r>
              <w:rPr>
                <w:rFonts w:ascii="Arial" w:hAnsi="Arial" w:cs="Arial"/>
                <w:sz w:val="20"/>
              </w:rPr>
              <w:t>W3</w:t>
            </w:r>
          </w:p>
        </w:tc>
        <w:tc>
          <w:tcPr>
            <w:tcW w:w="4820" w:type="dxa"/>
            <w:gridSpan w:val="5"/>
            <w:shd w:val="clear" w:color="auto" w:fill="F2F2F2"/>
            <w:vAlign w:val="center"/>
          </w:tcPr>
          <w:p w:rsidR="003B4DCA" w:rsidRPr="00520D8C" w:rsidRDefault="003B4DCA" w:rsidP="003B4DCA">
            <w:pPr>
              <w:rPr>
                <w:rFonts w:ascii="Arial" w:hAnsi="Arial" w:cs="Arial"/>
                <w:sz w:val="20"/>
              </w:rPr>
            </w:pPr>
            <w:r w:rsidRPr="00520D8C">
              <w:rPr>
                <w:rFonts w:ascii="Arial" w:hAnsi="Arial" w:cs="Arial"/>
                <w:sz w:val="20"/>
              </w:rPr>
              <w:t>Zna podstawowe regulacje prawne z zakresu nadzoru nad bezpieczeństwem stosowania leków</w:t>
            </w:r>
          </w:p>
        </w:tc>
        <w:tc>
          <w:tcPr>
            <w:tcW w:w="2473" w:type="dxa"/>
            <w:gridSpan w:val="2"/>
            <w:shd w:val="clear" w:color="auto" w:fill="F2F2F2"/>
            <w:vAlign w:val="center"/>
          </w:tcPr>
          <w:p w:rsidR="003B4DCA" w:rsidRPr="0079255C" w:rsidRDefault="003B4DCA" w:rsidP="003B4DCA">
            <w:pPr>
              <w:jc w:val="center"/>
              <w:rPr>
                <w:rFonts w:ascii="Arial" w:hAnsi="Arial" w:cs="Arial"/>
                <w:sz w:val="20"/>
                <w:highlight w:val="yellow"/>
              </w:rPr>
            </w:pPr>
            <w:r w:rsidRPr="0079255C">
              <w:rPr>
                <w:rFonts w:ascii="Arial" w:hAnsi="Arial" w:cs="Arial"/>
                <w:sz w:val="20"/>
                <w:szCs w:val="19"/>
              </w:rPr>
              <w:t>P6S_WK</w:t>
            </w:r>
          </w:p>
        </w:tc>
      </w:tr>
      <w:tr w:rsidR="003B4DCA" w:rsidRPr="00807D55" w:rsidTr="003B4DCA">
        <w:trPr>
          <w:trHeight w:val="465"/>
        </w:trPr>
        <w:tc>
          <w:tcPr>
            <w:tcW w:w="2448" w:type="dxa"/>
            <w:gridSpan w:val="3"/>
            <w:shd w:val="clear" w:color="auto" w:fill="F2F2F2"/>
            <w:vAlign w:val="center"/>
          </w:tcPr>
          <w:p w:rsidR="003B4DCA" w:rsidRDefault="003B4DCA" w:rsidP="003B4DCA">
            <w:pPr>
              <w:jc w:val="center"/>
              <w:rPr>
                <w:rFonts w:ascii="Arial" w:hAnsi="Arial" w:cs="Arial"/>
                <w:sz w:val="20"/>
              </w:rPr>
            </w:pPr>
            <w:r>
              <w:rPr>
                <w:rFonts w:ascii="Arial" w:hAnsi="Arial" w:cs="Arial"/>
                <w:sz w:val="20"/>
              </w:rPr>
              <w:t>W4</w:t>
            </w:r>
          </w:p>
        </w:tc>
        <w:tc>
          <w:tcPr>
            <w:tcW w:w="4820" w:type="dxa"/>
            <w:gridSpan w:val="5"/>
            <w:shd w:val="clear" w:color="auto" w:fill="F2F2F2"/>
            <w:vAlign w:val="center"/>
          </w:tcPr>
          <w:p w:rsidR="003B4DCA" w:rsidRPr="00520D8C" w:rsidRDefault="003B4DCA" w:rsidP="003B4DCA">
            <w:pPr>
              <w:rPr>
                <w:rFonts w:ascii="Arial" w:hAnsi="Arial" w:cs="Arial"/>
                <w:sz w:val="20"/>
              </w:rPr>
            </w:pPr>
            <w:r w:rsidRPr="00520D8C">
              <w:rPr>
                <w:rFonts w:ascii="Arial" w:hAnsi="Arial" w:cs="Arial"/>
                <w:sz w:val="20"/>
              </w:rPr>
              <w:t>Zna podstawowe przepisy dotyczące badań klinicznych</w:t>
            </w:r>
          </w:p>
        </w:tc>
        <w:tc>
          <w:tcPr>
            <w:tcW w:w="2473" w:type="dxa"/>
            <w:gridSpan w:val="2"/>
            <w:shd w:val="clear" w:color="auto" w:fill="F2F2F2"/>
            <w:vAlign w:val="center"/>
          </w:tcPr>
          <w:p w:rsidR="003B4DCA" w:rsidRPr="0079255C" w:rsidRDefault="003B4DCA" w:rsidP="003B4DCA">
            <w:pPr>
              <w:jc w:val="center"/>
              <w:rPr>
                <w:rFonts w:ascii="Arial" w:hAnsi="Arial" w:cs="Arial"/>
                <w:sz w:val="20"/>
                <w:highlight w:val="yellow"/>
              </w:rPr>
            </w:pPr>
            <w:r w:rsidRPr="0079255C">
              <w:rPr>
                <w:rFonts w:ascii="Arial" w:hAnsi="Arial" w:cs="Arial"/>
                <w:sz w:val="20"/>
                <w:szCs w:val="19"/>
              </w:rPr>
              <w:t>P6S_WK</w:t>
            </w:r>
          </w:p>
        </w:tc>
      </w:tr>
      <w:tr w:rsidR="003B4DCA" w:rsidRPr="00807D55" w:rsidTr="003B4DCA">
        <w:trPr>
          <w:trHeight w:val="465"/>
        </w:trPr>
        <w:tc>
          <w:tcPr>
            <w:tcW w:w="2448" w:type="dxa"/>
            <w:gridSpan w:val="3"/>
            <w:shd w:val="clear" w:color="auto" w:fill="F2F2F2"/>
            <w:vAlign w:val="center"/>
          </w:tcPr>
          <w:p w:rsidR="003B4DCA" w:rsidRDefault="003B4DCA" w:rsidP="003B4DCA">
            <w:pPr>
              <w:jc w:val="center"/>
              <w:rPr>
                <w:rFonts w:ascii="Arial" w:hAnsi="Arial" w:cs="Arial"/>
                <w:sz w:val="20"/>
              </w:rPr>
            </w:pPr>
            <w:r>
              <w:rPr>
                <w:rFonts w:ascii="Arial" w:hAnsi="Arial" w:cs="Arial"/>
                <w:sz w:val="20"/>
              </w:rPr>
              <w:t>W5</w:t>
            </w:r>
          </w:p>
        </w:tc>
        <w:tc>
          <w:tcPr>
            <w:tcW w:w="4820" w:type="dxa"/>
            <w:gridSpan w:val="5"/>
            <w:shd w:val="clear" w:color="auto" w:fill="F2F2F2"/>
            <w:vAlign w:val="center"/>
          </w:tcPr>
          <w:p w:rsidR="003B4DCA" w:rsidRPr="00520D8C" w:rsidRDefault="003B4DCA" w:rsidP="003B4DCA">
            <w:pPr>
              <w:rPr>
                <w:rFonts w:ascii="Arial" w:hAnsi="Arial" w:cs="Arial"/>
                <w:sz w:val="20"/>
              </w:rPr>
            </w:pPr>
            <w:r w:rsidRPr="00520D8C">
              <w:rPr>
                <w:rFonts w:ascii="Arial" w:hAnsi="Arial" w:cs="Arial"/>
                <w:sz w:val="20"/>
              </w:rPr>
              <w:t>Zna podstawowe regulacje prawne dotyczące obrotu produktami leczniczymi</w:t>
            </w:r>
          </w:p>
        </w:tc>
        <w:tc>
          <w:tcPr>
            <w:tcW w:w="2473" w:type="dxa"/>
            <w:gridSpan w:val="2"/>
            <w:shd w:val="clear" w:color="auto" w:fill="F2F2F2"/>
            <w:vAlign w:val="center"/>
          </w:tcPr>
          <w:p w:rsidR="003B4DCA" w:rsidRPr="0079255C" w:rsidRDefault="003B4DCA" w:rsidP="003B4DCA">
            <w:pPr>
              <w:jc w:val="center"/>
              <w:rPr>
                <w:rFonts w:ascii="Arial" w:hAnsi="Arial" w:cs="Arial"/>
                <w:sz w:val="20"/>
                <w:highlight w:val="yellow"/>
              </w:rPr>
            </w:pPr>
            <w:r w:rsidRPr="0079255C">
              <w:rPr>
                <w:rFonts w:ascii="Arial" w:hAnsi="Arial" w:cs="Arial"/>
                <w:sz w:val="20"/>
                <w:szCs w:val="19"/>
              </w:rPr>
              <w:t>P6S_WK</w:t>
            </w:r>
          </w:p>
        </w:tc>
      </w:tr>
      <w:tr w:rsidR="003B4DCA" w:rsidRPr="00807D55" w:rsidTr="003B4DCA">
        <w:trPr>
          <w:trHeight w:val="465"/>
        </w:trPr>
        <w:tc>
          <w:tcPr>
            <w:tcW w:w="2448" w:type="dxa"/>
            <w:gridSpan w:val="3"/>
            <w:shd w:val="clear" w:color="auto" w:fill="F2F2F2"/>
            <w:vAlign w:val="center"/>
          </w:tcPr>
          <w:p w:rsidR="003B4DCA" w:rsidRDefault="003B4DCA" w:rsidP="003B4DCA">
            <w:pPr>
              <w:jc w:val="center"/>
              <w:rPr>
                <w:rFonts w:ascii="Arial" w:hAnsi="Arial" w:cs="Arial"/>
                <w:sz w:val="20"/>
              </w:rPr>
            </w:pPr>
            <w:r>
              <w:rPr>
                <w:rFonts w:ascii="Arial" w:hAnsi="Arial" w:cs="Arial"/>
                <w:sz w:val="20"/>
              </w:rPr>
              <w:t>W6</w:t>
            </w:r>
          </w:p>
        </w:tc>
        <w:tc>
          <w:tcPr>
            <w:tcW w:w="4820" w:type="dxa"/>
            <w:gridSpan w:val="5"/>
            <w:shd w:val="clear" w:color="auto" w:fill="F2F2F2"/>
            <w:vAlign w:val="center"/>
          </w:tcPr>
          <w:p w:rsidR="003B4DCA" w:rsidRPr="00520D8C" w:rsidRDefault="003B4DCA" w:rsidP="003B4DCA">
            <w:pPr>
              <w:rPr>
                <w:rFonts w:ascii="Arial" w:hAnsi="Arial" w:cs="Arial"/>
                <w:sz w:val="20"/>
              </w:rPr>
            </w:pPr>
            <w:r w:rsidRPr="00520D8C">
              <w:rPr>
                <w:rFonts w:ascii="Arial" w:hAnsi="Arial" w:cs="Arial"/>
                <w:sz w:val="20"/>
              </w:rPr>
              <w:t>Zna przepisy prawne regulijące reklemę produktów leczniczych i aptek</w:t>
            </w:r>
          </w:p>
        </w:tc>
        <w:tc>
          <w:tcPr>
            <w:tcW w:w="2473" w:type="dxa"/>
            <w:gridSpan w:val="2"/>
            <w:shd w:val="clear" w:color="auto" w:fill="F2F2F2"/>
            <w:vAlign w:val="center"/>
          </w:tcPr>
          <w:p w:rsidR="003B4DCA" w:rsidRPr="0079255C" w:rsidRDefault="003B4DCA" w:rsidP="003B4DCA">
            <w:pPr>
              <w:jc w:val="center"/>
              <w:rPr>
                <w:rFonts w:ascii="Arial" w:hAnsi="Arial" w:cs="Arial"/>
                <w:sz w:val="20"/>
                <w:highlight w:val="yellow"/>
              </w:rPr>
            </w:pPr>
            <w:r w:rsidRPr="0079255C">
              <w:rPr>
                <w:rFonts w:ascii="Arial" w:hAnsi="Arial" w:cs="Arial"/>
                <w:sz w:val="20"/>
                <w:szCs w:val="19"/>
              </w:rPr>
              <w:t>P6S_WK</w:t>
            </w:r>
          </w:p>
        </w:tc>
      </w:tr>
      <w:tr w:rsidR="003B4DCA" w:rsidRPr="00807D55" w:rsidTr="003B4DCA">
        <w:trPr>
          <w:trHeight w:val="465"/>
        </w:trPr>
        <w:tc>
          <w:tcPr>
            <w:tcW w:w="2448" w:type="dxa"/>
            <w:gridSpan w:val="3"/>
            <w:shd w:val="clear" w:color="auto" w:fill="F2F2F2"/>
            <w:vAlign w:val="center"/>
          </w:tcPr>
          <w:p w:rsidR="003B4DCA" w:rsidRDefault="003B4DCA" w:rsidP="003B4DCA">
            <w:pPr>
              <w:jc w:val="center"/>
              <w:rPr>
                <w:rFonts w:ascii="Arial" w:hAnsi="Arial" w:cs="Arial"/>
                <w:sz w:val="20"/>
              </w:rPr>
            </w:pPr>
            <w:r>
              <w:rPr>
                <w:rFonts w:ascii="Arial" w:hAnsi="Arial" w:cs="Arial"/>
                <w:sz w:val="20"/>
              </w:rPr>
              <w:t>W7</w:t>
            </w:r>
          </w:p>
        </w:tc>
        <w:tc>
          <w:tcPr>
            <w:tcW w:w="4820" w:type="dxa"/>
            <w:gridSpan w:val="5"/>
            <w:shd w:val="clear" w:color="auto" w:fill="F2F2F2"/>
            <w:vAlign w:val="center"/>
          </w:tcPr>
          <w:p w:rsidR="003B4DCA" w:rsidRPr="00520D8C" w:rsidRDefault="003B4DCA" w:rsidP="003B4DCA">
            <w:pPr>
              <w:rPr>
                <w:rFonts w:ascii="Arial" w:hAnsi="Arial" w:cs="Arial"/>
                <w:sz w:val="20"/>
              </w:rPr>
            </w:pPr>
            <w:r w:rsidRPr="00520D8C">
              <w:rPr>
                <w:rFonts w:ascii="Arial" w:hAnsi="Arial" w:cs="Arial"/>
                <w:sz w:val="20"/>
              </w:rPr>
              <w:t>Zna kompetencje organów nadzorujących rynek framaceutyczny w Polsce</w:t>
            </w:r>
          </w:p>
        </w:tc>
        <w:tc>
          <w:tcPr>
            <w:tcW w:w="2473" w:type="dxa"/>
            <w:gridSpan w:val="2"/>
            <w:shd w:val="clear" w:color="auto" w:fill="F2F2F2"/>
            <w:vAlign w:val="center"/>
          </w:tcPr>
          <w:p w:rsidR="003B4DCA" w:rsidRPr="0079255C" w:rsidRDefault="003B4DCA" w:rsidP="003B4DCA">
            <w:pPr>
              <w:jc w:val="center"/>
              <w:rPr>
                <w:rFonts w:ascii="Arial" w:hAnsi="Arial" w:cs="Arial"/>
                <w:sz w:val="20"/>
                <w:highlight w:val="yellow"/>
              </w:rPr>
            </w:pPr>
            <w:r w:rsidRPr="0079255C">
              <w:rPr>
                <w:rFonts w:ascii="Arial" w:hAnsi="Arial" w:cs="Arial"/>
                <w:sz w:val="20"/>
                <w:szCs w:val="19"/>
              </w:rPr>
              <w:t>P6S_WK</w:t>
            </w:r>
          </w:p>
        </w:tc>
      </w:tr>
      <w:tr w:rsidR="003B4DCA" w:rsidRPr="00807D55" w:rsidTr="003B4DCA">
        <w:trPr>
          <w:trHeight w:val="465"/>
        </w:trPr>
        <w:tc>
          <w:tcPr>
            <w:tcW w:w="2448" w:type="dxa"/>
            <w:gridSpan w:val="3"/>
            <w:shd w:val="clear" w:color="auto" w:fill="F2F2F2"/>
            <w:vAlign w:val="center"/>
          </w:tcPr>
          <w:p w:rsidR="003B4DCA" w:rsidRDefault="003B4DCA" w:rsidP="003B4DCA">
            <w:pPr>
              <w:jc w:val="center"/>
              <w:rPr>
                <w:rFonts w:ascii="Arial" w:hAnsi="Arial" w:cs="Arial"/>
                <w:sz w:val="20"/>
              </w:rPr>
            </w:pPr>
            <w:r>
              <w:rPr>
                <w:rFonts w:ascii="Arial" w:hAnsi="Arial" w:cs="Arial"/>
                <w:sz w:val="20"/>
              </w:rPr>
              <w:t>W8</w:t>
            </w:r>
          </w:p>
        </w:tc>
        <w:tc>
          <w:tcPr>
            <w:tcW w:w="4820" w:type="dxa"/>
            <w:gridSpan w:val="5"/>
            <w:shd w:val="clear" w:color="auto" w:fill="F2F2F2"/>
            <w:vAlign w:val="center"/>
          </w:tcPr>
          <w:p w:rsidR="003B4DCA" w:rsidRPr="00520D8C" w:rsidRDefault="003B4DCA" w:rsidP="003B4DCA">
            <w:pPr>
              <w:rPr>
                <w:rFonts w:ascii="Arial" w:hAnsi="Arial" w:cs="Arial"/>
                <w:sz w:val="20"/>
              </w:rPr>
            </w:pPr>
            <w:r w:rsidRPr="00520D8C">
              <w:rPr>
                <w:rFonts w:ascii="Arial" w:hAnsi="Arial" w:cs="Arial"/>
                <w:sz w:val="20"/>
              </w:rPr>
              <w:t xml:space="preserve">Zna podstawowe zasady refundacji leków </w:t>
            </w:r>
          </w:p>
        </w:tc>
        <w:tc>
          <w:tcPr>
            <w:tcW w:w="2473" w:type="dxa"/>
            <w:gridSpan w:val="2"/>
            <w:shd w:val="clear" w:color="auto" w:fill="F2F2F2"/>
            <w:vAlign w:val="center"/>
          </w:tcPr>
          <w:p w:rsidR="003B4DCA" w:rsidRPr="0079255C" w:rsidRDefault="003B4DCA" w:rsidP="003B4DCA">
            <w:pPr>
              <w:jc w:val="center"/>
              <w:rPr>
                <w:rFonts w:ascii="Arial" w:hAnsi="Arial" w:cs="Arial"/>
                <w:sz w:val="20"/>
                <w:highlight w:val="yellow"/>
              </w:rPr>
            </w:pPr>
            <w:r w:rsidRPr="0079255C">
              <w:rPr>
                <w:rFonts w:ascii="Arial" w:hAnsi="Arial" w:cs="Arial"/>
                <w:sz w:val="20"/>
                <w:szCs w:val="19"/>
              </w:rPr>
              <w:t>P6S_WK</w:t>
            </w:r>
          </w:p>
        </w:tc>
      </w:tr>
      <w:tr w:rsidR="003B4DCA" w:rsidRPr="00807D55" w:rsidTr="003B4DCA">
        <w:trPr>
          <w:trHeight w:val="465"/>
        </w:trPr>
        <w:tc>
          <w:tcPr>
            <w:tcW w:w="2448" w:type="dxa"/>
            <w:gridSpan w:val="3"/>
            <w:shd w:val="clear" w:color="auto" w:fill="F2F2F2"/>
            <w:vAlign w:val="center"/>
          </w:tcPr>
          <w:p w:rsidR="003B4DCA" w:rsidRPr="00CE5362" w:rsidRDefault="003B4DCA" w:rsidP="003B4DCA">
            <w:pPr>
              <w:jc w:val="center"/>
              <w:rPr>
                <w:rFonts w:ascii="Arial" w:hAnsi="Arial" w:cs="Arial"/>
                <w:sz w:val="20"/>
              </w:rPr>
            </w:pPr>
            <w:r>
              <w:rPr>
                <w:rFonts w:ascii="Arial" w:hAnsi="Arial" w:cs="Arial"/>
                <w:sz w:val="20"/>
              </w:rPr>
              <w:t>U1</w:t>
            </w:r>
          </w:p>
        </w:tc>
        <w:tc>
          <w:tcPr>
            <w:tcW w:w="4820" w:type="dxa"/>
            <w:gridSpan w:val="5"/>
            <w:shd w:val="clear" w:color="auto" w:fill="F2F2F2"/>
            <w:vAlign w:val="bottom"/>
          </w:tcPr>
          <w:p w:rsidR="003B4DCA" w:rsidRPr="00520D8C" w:rsidRDefault="003B4DCA" w:rsidP="003B4DCA">
            <w:pPr>
              <w:rPr>
                <w:rFonts w:ascii="Arial" w:hAnsi="Arial" w:cs="Arial"/>
                <w:sz w:val="20"/>
              </w:rPr>
            </w:pPr>
            <w:r w:rsidRPr="00520D8C">
              <w:rPr>
                <w:rFonts w:ascii="Arial" w:hAnsi="Arial" w:cs="Arial"/>
                <w:sz w:val="20"/>
              </w:rPr>
              <w:t>Potrafi wyszukać w przepisach prawnych przepisy regulujące określone zagadnienia z zakresu prawa farmaceutycznego</w:t>
            </w:r>
          </w:p>
        </w:tc>
        <w:tc>
          <w:tcPr>
            <w:tcW w:w="2473" w:type="dxa"/>
            <w:gridSpan w:val="2"/>
            <w:shd w:val="clear" w:color="auto" w:fill="F2F2F2"/>
            <w:vAlign w:val="center"/>
          </w:tcPr>
          <w:p w:rsidR="003B4DCA" w:rsidRPr="0079255C" w:rsidRDefault="003B4DCA" w:rsidP="003B4DCA">
            <w:pPr>
              <w:jc w:val="center"/>
              <w:rPr>
                <w:rFonts w:ascii="Arial" w:hAnsi="Arial" w:cs="Arial"/>
                <w:sz w:val="20"/>
                <w:highlight w:val="yellow"/>
              </w:rPr>
            </w:pPr>
            <w:r w:rsidRPr="0079255C">
              <w:rPr>
                <w:rFonts w:ascii="Arial" w:hAnsi="Arial" w:cs="Arial"/>
                <w:sz w:val="20"/>
                <w:szCs w:val="19"/>
              </w:rPr>
              <w:t>P6S_UO</w:t>
            </w:r>
          </w:p>
        </w:tc>
      </w:tr>
      <w:tr w:rsidR="003B4DCA" w:rsidRPr="00807D55" w:rsidTr="003B4DCA">
        <w:trPr>
          <w:trHeight w:val="627"/>
        </w:trPr>
        <w:tc>
          <w:tcPr>
            <w:tcW w:w="9741" w:type="dxa"/>
            <w:gridSpan w:val="10"/>
            <w:vAlign w:val="center"/>
          </w:tcPr>
          <w:p w:rsidR="003B4DCA" w:rsidRPr="00807D55" w:rsidRDefault="003B4DCA" w:rsidP="009F0EA9">
            <w:pPr>
              <w:pStyle w:val="Akapitzlist"/>
              <w:numPr>
                <w:ilvl w:val="0"/>
                <w:numId w:val="138"/>
              </w:numPr>
              <w:spacing w:before="120" w:after="120" w:line="240" w:lineRule="auto"/>
              <w:ind w:left="357" w:hanging="357"/>
              <w:rPr>
                <w:rFonts w:ascii="Arial" w:hAnsi="Arial" w:cs="Arial"/>
                <w:b/>
                <w:bCs/>
                <w:iCs/>
                <w:color w:val="0000FF"/>
              </w:rPr>
            </w:pPr>
            <w:r w:rsidRPr="00807D55">
              <w:rPr>
                <w:rFonts w:ascii="Arial" w:hAnsi="Arial" w:cs="Arial"/>
                <w:b/>
                <w:bCs/>
                <w:sz w:val="24"/>
              </w:rPr>
              <w:t>Formy prowadzonych zajęć</w:t>
            </w:r>
          </w:p>
        </w:tc>
      </w:tr>
      <w:tr w:rsidR="003B4DCA" w:rsidRPr="00807D55" w:rsidTr="003B4DCA">
        <w:trPr>
          <w:trHeight w:val="536"/>
        </w:trPr>
        <w:tc>
          <w:tcPr>
            <w:tcW w:w="2415" w:type="dxa"/>
            <w:gridSpan w:val="2"/>
            <w:vAlign w:val="center"/>
          </w:tcPr>
          <w:p w:rsidR="003B4DCA" w:rsidRPr="00807D55" w:rsidRDefault="003B4DCA"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3"/>
            <w:vAlign w:val="center"/>
          </w:tcPr>
          <w:p w:rsidR="003B4DCA" w:rsidRPr="00807D55" w:rsidRDefault="003B4DCA"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3B4DCA" w:rsidRPr="00807D55" w:rsidRDefault="003B4DCA"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3"/>
            <w:vAlign w:val="center"/>
          </w:tcPr>
          <w:p w:rsidR="003B4DCA" w:rsidRPr="00807D55" w:rsidRDefault="003B4DCA" w:rsidP="003B4DCA">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3B4DCA" w:rsidRPr="00807D55" w:rsidTr="003B4DCA">
        <w:trPr>
          <w:trHeight w:val="70"/>
        </w:trPr>
        <w:tc>
          <w:tcPr>
            <w:tcW w:w="2415" w:type="dxa"/>
            <w:gridSpan w:val="2"/>
            <w:vAlign w:val="center"/>
          </w:tcPr>
          <w:p w:rsidR="003B4DCA" w:rsidRPr="00807D55" w:rsidRDefault="003B4DCA"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3"/>
            <w:shd w:val="clear" w:color="auto" w:fill="auto"/>
            <w:vAlign w:val="center"/>
          </w:tcPr>
          <w:p w:rsidR="003B4DCA" w:rsidRPr="007712D4" w:rsidRDefault="003B4DCA" w:rsidP="003B4DCA">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20</w:t>
            </w:r>
          </w:p>
        </w:tc>
        <w:tc>
          <w:tcPr>
            <w:tcW w:w="2416" w:type="dxa"/>
            <w:gridSpan w:val="2"/>
            <w:shd w:val="clear" w:color="auto" w:fill="auto"/>
            <w:vAlign w:val="center"/>
          </w:tcPr>
          <w:p w:rsidR="003B4DCA" w:rsidRPr="007712D4" w:rsidRDefault="003B4DCA" w:rsidP="003B4DCA">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1</w:t>
            </w:r>
          </w:p>
        </w:tc>
        <w:tc>
          <w:tcPr>
            <w:tcW w:w="2494" w:type="dxa"/>
            <w:gridSpan w:val="3"/>
            <w:vAlign w:val="center"/>
          </w:tcPr>
          <w:p w:rsidR="003B4DCA" w:rsidRPr="007712D4" w:rsidRDefault="003B4DCA" w:rsidP="003B4DCA">
            <w:pPr>
              <w:spacing w:before="120" w:after="120"/>
              <w:jc w:val="center"/>
              <w:rPr>
                <w:rFonts w:ascii="Arial" w:hAnsi="Arial" w:cs="Arial"/>
                <w:bCs/>
                <w:iCs/>
                <w:sz w:val="20"/>
                <w:szCs w:val="20"/>
              </w:rPr>
            </w:pPr>
            <w:r w:rsidRPr="007712D4">
              <w:rPr>
                <w:rFonts w:ascii="Arial" w:hAnsi="Arial" w:cs="Arial"/>
                <w:bCs/>
                <w:iCs/>
                <w:sz w:val="20"/>
                <w:szCs w:val="20"/>
              </w:rPr>
              <w:t>Cały rok</w:t>
            </w:r>
          </w:p>
        </w:tc>
      </w:tr>
      <w:tr w:rsidR="003B4DCA" w:rsidRPr="00807D55" w:rsidTr="003B4DCA">
        <w:trPr>
          <w:trHeight w:val="70"/>
        </w:trPr>
        <w:tc>
          <w:tcPr>
            <w:tcW w:w="2415" w:type="dxa"/>
            <w:gridSpan w:val="2"/>
            <w:vAlign w:val="center"/>
          </w:tcPr>
          <w:p w:rsidR="003B4DCA" w:rsidRPr="00807D55" w:rsidRDefault="003B4DCA"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lastRenderedPageBreak/>
              <w:t>Seminarium</w:t>
            </w:r>
          </w:p>
        </w:tc>
        <w:tc>
          <w:tcPr>
            <w:tcW w:w="2416" w:type="dxa"/>
            <w:gridSpan w:val="3"/>
            <w:shd w:val="clear" w:color="auto" w:fill="auto"/>
            <w:vAlign w:val="center"/>
          </w:tcPr>
          <w:p w:rsidR="003B4DCA" w:rsidRPr="007712D4" w:rsidRDefault="003B4DCA" w:rsidP="003B4DCA">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w:t>
            </w:r>
          </w:p>
        </w:tc>
        <w:tc>
          <w:tcPr>
            <w:tcW w:w="2416" w:type="dxa"/>
            <w:gridSpan w:val="2"/>
            <w:shd w:val="clear" w:color="auto" w:fill="auto"/>
            <w:vAlign w:val="center"/>
          </w:tcPr>
          <w:p w:rsidR="003B4DCA" w:rsidRPr="007712D4" w:rsidRDefault="003B4DCA" w:rsidP="003B4DCA">
            <w:pPr>
              <w:autoSpaceDE w:val="0"/>
              <w:autoSpaceDN w:val="0"/>
              <w:adjustRightInd w:val="0"/>
              <w:spacing w:before="120" w:after="120"/>
              <w:jc w:val="center"/>
              <w:rPr>
                <w:rFonts w:ascii="Arial" w:hAnsi="Arial" w:cs="Arial"/>
                <w:bCs/>
                <w:iCs/>
                <w:sz w:val="20"/>
                <w:szCs w:val="20"/>
              </w:rPr>
            </w:pPr>
            <w:r>
              <w:rPr>
                <w:rFonts w:ascii="Arial" w:hAnsi="Arial" w:cs="Arial"/>
                <w:bCs/>
                <w:iCs/>
                <w:sz w:val="20"/>
                <w:szCs w:val="20"/>
              </w:rPr>
              <w:t>-</w:t>
            </w:r>
          </w:p>
        </w:tc>
        <w:tc>
          <w:tcPr>
            <w:tcW w:w="2494" w:type="dxa"/>
            <w:gridSpan w:val="3"/>
            <w:vAlign w:val="center"/>
          </w:tcPr>
          <w:p w:rsidR="003B4DCA" w:rsidRPr="007712D4" w:rsidRDefault="003B4DCA" w:rsidP="003B4DCA">
            <w:pPr>
              <w:spacing w:before="120" w:after="120"/>
              <w:jc w:val="center"/>
              <w:rPr>
                <w:rFonts w:ascii="Arial" w:hAnsi="Arial" w:cs="Arial"/>
                <w:bCs/>
                <w:iCs/>
                <w:sz w:val="20"/>
                <w:szCs w:val="20"/>
              </w:rPr>
            </w:pPr>
            <w:r>
              <w:rPr>
                <w:rFonts w:ascii="Arial" w:hAnsi="Arial" w:cs="Arial"/>
                <w:bCs/>
                <w:iCs/>
                <w:sz w:val="20"/>
                <w:szCs w:val="20"/>
              </w:rPr>
              <w:t>-</w:t>
            </w:r>
          </w:p>
        </w:tc>
      </w:tr>
      <w:tr w:rsidR="003B4DCA" w:rsidRPr="00807D55" w:rsidTr="003B4DCA">
        <w:trPr>
          <w:trHeight w:val="70"/>
        </w:trPr>
        <w:tc>
          <w:tcPr>
            <w:tcW w:w="2415" w:type="dxa"/>
            <w:gridSpan w:val="2"/>
            <w:vAlign w:val="center"/>
          </w:tcPr>
          <w:p w:rsidR="003B4DCA" w:rsidRPr="00807D55" w:rsidRDefault="003B4DCA"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3"/>
            <w:shd w:val="clear" w:color="auto" w:fill="auto"/>
            <w:vAlign w:val="center"/>
          </w:tcPr>
          <w:p w:rsidR="003B4DCA" w:rsidRPr="007712D4" w:rsidRDefault="003B4DCA" w:rsidP="003B4DCA">
            <w:pPr>
              <w:autoSpaceDE w:val="0"/>
              <w:autoSpaceDN w:val="0"/>
              <w:adjustRightInd w:val="0"/>
              <w:spacing w:before="120" w:after="120"/>
              <w:jc w:val="center"/>
              <w:rPr>
                <w:rFonts w:ascii="Arial" w:hAnsi="Arial" w:cs="Arial"/>
                <w:bCs/>
                <w:iCs/>
                <w:sz w:val="20"/>
                <w:szCs w:val="20"/>
              </w:rPr>
            </w:pPr>
            <w:r w:rsidRPr="007712D4">
              <w:rPr>
                <w:rFonts w:ascii="Arial" w:hAnsi="Arial" w:cs="Arial"/>
                <w:bCs/>
                <w:iCs/>
                <w:sz w:val="20"/>
                <w:szCs w:val="20"/>
              </w:rPr>
              <w:t>-</w:t>
            </w:r>
          </w:p>
        </w:tc>
        <w:tc>
          <w:tcPr>
            <w:tcW w:w="2416" w:type="dxa"/>
            <w:gridSpan w:val="2"/>
            <w:shd w:val="clear" w:color="auto" w:fill="auto"/>
            <w:vAlign w:val="center"/>
          </w:tcPr>
          <w:p w:rsidR="003B4DCA" w:rsidRPr="007712D4" w:rsidRDefault="003B4DCA" w:rsidP="003B4DCA">
            <w:pPr>
              <w:autoSpaceDE w:val="0"/>
              <w:autoSpaceDN w:val="0"/>
              <w:adjustRightInd w:val="0"/>
              <w:spacing w:before="120" w:after="120"/>
              <w:jc w:val="center"/>
              <w:rPr>
                <w:rFonts w:ascii="Arial" w:hAnsi="Arial" w:cs="Arial"/>
                <w:bCs/>
                <w:iCs/>
                <w:sz w:val="20"/>
                <w:szCs w:val="20"/>
              </w:rPr>
            </w:pPr>
            <w:r w:rsidRPr="007712D4">
              <w:rPr>
                <w:rFonts w:ascii="Arial" w:hAnsi="Arial" w:cs="Arial"/>
                <w:bCs/>
                <w:iCs/>
                <w:sz w:val="20"/>
                <w:szCs w:val="20"/>
              </w:rPr>
              <w:t>-</w:t>
            </w:r>
          </w:p>
        </w:tc>
        <w:tc>
          <w:tcPr>
            <w:tcW w:w="2494" w:type="dxa"/>
            <w:gridSpan w:val="3"/>
            <w:vAlign w:val="center"/>
          </w:tcPr>
          <w:p w:rsidR="003B4DCA" w:rsidRPr="007712D4" w:rsidRDefault="003B4DCA" w:rsidP="003B4DCA">
            <w:pPr>
              <w:spacing w:before="120" w:after="120"/>
              <w:ind w:left="55"/>
              <w:jc w:val="center"/>
              <w:rPr>
                <w:rFonts w:ascii="Arial" w:hAnsi="Arial" w:cs="Arial"/>
                <w:bCs/>
                <w:iCs/>
                <w:sz w:val="20"/>
                <w:szCs w:val="20"/>
              </w:rPr>
            </w:pPr>
            <w:r w:rsidRPr="007712D4">
              <w:rPr>
                <w:rFonts w:ascii="Arial" w:hAnsi="Arial" w:cs="Arial"/>
                <w:bCs/>
                <w:iCs/>
                <w:sz w:val="20"/>
                <w:szCs w:val="20"/>
              </w:rPr>
              <w:t>-</w:t>
            </w:r>
          </w:p>
        </w:tc>
      </w:tr>
      <w:tr w:rsidR="003B4DCA" w:rsidRPr="00807D55" w:rsidTr="003B4DCA">
        <w:trPr>
          <w:trHeight w:val="465"/>
        </w:trPr>
        <w:tc>
          <w:tcPr>
            <w:tcW w:w="9741" w:type="dxa"/>
            <w:gridSpan w:val="10"/>
            <w:vAlign w:val="center"/>
          </w:tcPr>
          <w:p w:rsidR="003B4DCA" w:rsidRPr="00857EAE" w:rsidRDefault="003B4DCA" w:rsidP="003B4DCA">
            <w:pPr>
              <w:pStyle w:val="Akapitzlist"/>
              <w:spacing w:before="120" w:after="120" w:line="240" w:lineRule="auto"/>
              <w:ind w:left="0"/>
              <w:rPr>
                <w:rFonts w:ascii="Arial" w:hAnsi="Arial" w:cs="Arial"/>
                <w:b/>
                <w:bCs/>
                <w:iCs/>
                <w:color w:val="0000FF"/>
              </w:rPr>
            </w:pPr>
          </w:p>
          <w:p w:rsidR="003B4DCA" w:rsidRPr="00807D55" w:rsidRDefault="003B4DCA" w:rsidP="009F0EA9">
            <w:pPr>
              <w:pStyle w:val="Akapitzlist"/>
              <w:numPr>
                <w:ilvl w:val="0"/>
                <w:numId w:val="138"/>
              </w:numPr>
              <w:spacing w:before="120" w:after="120" w:line="240" w:lineRule="auto"/>
              <w:ind w:left="357" w:hanging="357"/>
              <w:rPr>
                <w:rFonts w:ascii="Arial" w:hAnsi="Arial" w:cs="Arial"/>
                <w:b/>
                <w:bCs/>
                <w:iCs/>
                <w:color w:val="0000FF"/>
              </w:rPr>
            </w:pPr>
            <w:r w:rsidRPr="00807D55">
              <w:rPr>
                <w:rFonts w:ascii="Arial" w:hAnsi="Arial" w:cs="Arial"/>
                <w:b/>
                <w:bCs/>
                <w:sz w:val="24"/>
              </w:rPr>
              <w:t>Tematy zajęć i treści kształcenia</w:t>
            </w:r>
          </w:p>
        </w:tc>
      </w:tr>
      <w:tr w:rsidR="003B4DCA" w:rsidRPr="00807D55" w:rsidTr="003B4DCA">
        <w:trPr>
          <w:trHeight w:val="465"/>
        </w:trPr>
        <w:tc>
          <w:tcPr>
            <w:tcW w:w="9741" w:type="dxa"/>
            <w:gridSpan w:val="10"/>
            <w:shd w:val="clear" w:color="auto" w:fill="auto"/>
            <w:vAlign w:val="center"/>
          </w:tcPr>
          <w:p w:rsidR="003B4DCA" w:rsidRPr="00C70E0D" w:rsidRDefault="003B4DCA" w:rsidP="003B4DCA">
            <w:pPr>
              <w:rPr>
                <w:rFonts w:ascii="Arial" w:eastAsia="Calibri" w:hAnsi="Arial" w:cs="Arial"/>
                <w:b/>
                <w:sz w:val="20"/>
              </w:rPr>
            </w:pPr>
            <w:r w:rsidRPr="00C70E0D">
              <w:rPr>
                <w:rFonts w:ascii="Arial" w:eastAsia="Calibri" w:hAnsi="Arial" w:cs="Arial"/>
                <w:b/>
                <w:sz w:val="20"/>
              </w:rPr>
              <w:t>Wykład 1</w:t>
            </w:r>
          </w:p>
          <w:p w:rsidR="003B4DCA" w:rsidRPr="00C70E0D" w:rsidRDefault="003B4DCA" w:rsidP="009F0EA9">
            <w:pPr>
              <w:numPr>
                <w:ilvl w:val="0"/>
                <w:numId w:val="128"/>
              </w:numPr>
              <w:spacing w:after="0" w:line="240" w:lineRule="auto"/>
              <w:rPr>
                <w:rFonts w:ascii="Arial" w:eastAsia="Calibri" w:hAnsi="Arial" w:cs="Arial"/>
                <w:sz w:val="20"/>
              </w:rPr>
            </w:pPr>
            <w:r w:rsidRPr="00C70E0D">
              <w:rPr>
                <w:rFonts w:ascii="Arial" w:eastAsia="Calibri" w:hAnsi="Arial" w:cs="Arial"/>
                <w:sz w:val="20"/>
              </w:rPr>
              <w:t>Wprowadzenie do przedmiotu. Zapoznanie z sylabusem.</w:t>
            </w:r>
          </w:p>
          <w:p w:rsidR="003B4DCA" w:rsidRPr="00C70E0D" w:rsidRDefault="003B4DCA" w:rsidP="009F0EA9">
            <w:pPr>
              <w:numPr>
                <w:ilvl w:val="0"/>
                <w:numId w:val="128"/>
              </w:numPr>
              <w:spacing w:after="0" w:line="240" w:lineRule="auto"/>
              <w:rPr>
                <w:rFonts w:ascii="Arial" w:eastAsia="Calibri" w:hAnsi="Arial" w:cs="Arial"/>
                <w:sz w:val="20"/>
              </w:rPr>
            </w:pPr>
            <w:r w:rsidRPr="00C70E0D">
              <w:rPr>
                <w:rFonts w:ascii="Arial" w:eastAsia="Calibri" w:hAnsi="Arial" w:cs="Arial"/>
                <w:sz w:val="20"/>
              </w:rPr>
              <w:t>Weryfikacja wymagań wstępnych. Źródła i rola prawa farmaceutycznego</w:t>
            </w:r>
          </w:p>
          <w:p w:rsidR="003B4DCA" w:rsidRPr="00C70E0D" w:rsidRDefault="003B4DCA" w:rsidP="003B4DCA">
            <w:pPr>
              <w:rPr>
                <w:rFonts w:ascii="Arial" w:eastAsia="Calibri" w:hAnsi="Arial" w:cs="Arial"/>
                <w:b/>
                <w:sz w:val="20"/>
              </w:rPr>
            </w:pPr>
            <w:r w:rsidRPr="00C70E0D">
              <w:rPr>
                <w:rFonts w:ascii="Arial" w:eastAsia="Calibri" w:hAnsi="Arial" w:cs="Arial"/>
                <w:b/>
                <w:sz w:val="20"/>
              </w:rPr>
              <w:t xml:space="preserve">Wykład 2. </w:t>
            </w:r>
          </w:p>
          <w:p w:rsidR="003B4DCA" w:rsidRPr="00C70E0D" w:rsidRDefault="003B4DCA" w:rsidP="009F0EA9">
            <w:pPr>
              <w:numPr>
                <w:ilvl w:val="0"/>
                <w:numId w:val="129"/>
              </w:numPr>
              <w:spacing w:after="0" w:line="240" w:lineRule="auto"/>
              <w:rPr>
                <w:rFonts w:ascii="Arial" w:eastAsia="Calibri" w:hAnsi="Arial" w:cs="Arial"/>
                <w:sz w:val="20"/>
              </w:rPr>
            </w:pPr>
            <w:r w:rsidRPr="00C70E0D">
              <w:rPr>
                <w:rFonts w:ascii="Arial" w:eastAsia="Calibri" w:hAnsi="Arial" w:cs="Arial"/>
                <w:sz w:val="20"/>
              </w:rPr>
              <w:t>Definicje ustawowe w prawie farmaceutycznym</w:t>
            </w:r>
          </w:p>
          <w:p w:rsidR="003B4DCA" w:rsidRPr="00C70E0D" w:rsidRDefault="003B4DCA" w:rsidP="009F0EA9">
            <w:pPr>
              <w:numPr>
                <w:ilvl w:val="0"/>
                <w:numId w:val="129"/>
              </w:numPr>
              <w:spacing w:after="0" w:line="240" w:lineRule="auto"/>
              <w:rPr>
                <w:rFonts w:ascii="Arial" w:eastAsia="Calibri" w:hAnsi="Arial" w:cs="Arial"/>
                <w:sz w:val="20"/>
              </w:rPr>
            </w:pPr>
            <w:r w:rsidRPr="00C70E0D">
              <w:rPr>
                <w:rFonts w:ascii="Arial" w:eastAsia="Calibri" w:hAnsi="Arial" w:cs="Arial"/>
                <w:sz w:val="20"/>
              </w:rPr>
              <w:t>Dopuszczenie leku do obrotu</w:t>
            </w:r>
          </w:p>
          <w:p w:rsidR="003B4DCA" w:rsidRPr="00C70E0D" w:rsidRDefault="003B4DCA" w:rsidP="003B4DCA">
            <w:pPr>
              <w:rPr>
                <w:rFonts w:ascii="Arial" w:eastAsia="Calibri" w:hAnsi="Arial" w:cs="Arial"/>
                <w:b/>
                <w:sz w:val="20"/>
              </w:rPr>
            </w:pPr>
            <w:r w:rsidRPr="00C70E0D">
              <w:rPr>
                <w:rFonts w:ascii="Arial" w:eastAsia="Calibri" w:hAnsi="Arial" w:cs="Arial"/>
                <w:b/>
                <w:sz w:val="20"/>
              </w:rPr>
              <w:t>Wykład 3.</w:t>
            </w:r>
          </w:p>
          <w:p w:rsidR="003B4DCA" w:rsidRPr="00C70E0D" w:rsidRDefault="003B4DCA" w:rsidP="009F0EA9">
            <w:pPr>
              <w:numPr>
                <w:ilvl w:val="0"/>
                <w:numId w:val="130"/>
              </w:numPr>
              <w:spacing w:after="0" w:line="240" w:lineRule="auto"/>
              <w:rPr>
                <w:rFonts w:ascii="Arial" w:eastAsia="Calibri" w:hAnsi="Arial" w:cs="Arial"/>
                <w:sz w:val="20"/>
              </w:rPr>
            </w:pPr>
            <w:r w:rsidRPr="00C70E0D">
              <w:rPr>
                <w:rFonts w:ascii="Arial" w:eastAsia="Calibri" w:hAnsi="Arial" w:cs="Arial"/>
                <w:sz w:val="20"/>
              </w:rPr>
              <w:t>Nadzór nad bezpieczeństwem stosowania produktów leczniczych</w:t>
            </w:r>
          </w:p>
          <w:p w:rsidR="003B4DCA" w:rsidRPr="00C70E0D" w:rsidRDefault="003B4DCA" w:rsidP="009F0EA9">
            <w:pPr>
              <w:numPr>
                <w:ilvl w:val="0"/>
                <w:numId w:val="130"/>
              </w:numPr>
              <w:spacing w:after="0" w:line="240" w:lineRule="auto"/>
              <w:rPr>
                <w:rFonts w:ascii="Arial" w:eastAsia="Calibri" w:hAnsi="Arial" w:cs="Arial"/>
                <w:sz w:val="20"/>
              </w:rPr>
            </w:pPr>
            <w:r w:rsidRPr="00C70E0D">
              <w:rPr>
                <w:rFonts w:ascii="Arial" w:eastAsia="Calibri" w:hAnsi="Arial" w:cs="Arial"/>
                <w:sz w:val="20"/>
              </w:rPr>
              <w:t>Obowiązki podmiotu odpowiedzialnego i pracowników ochrony zdrowia w zakresie tzw. farmacovigilance</w:t>
            </w:r>
          </w:p>
          <w:p w:rsidR="003B4DCA" w:rsidRPr="00C70E0D" w:rsidRDefault="003B4DCA" w:rsidP="003B4DCA">
            <w:pPr>
              <w:rPr>
                <w:rFonts w:ascii="Arial" w:eastAsia="Calibri" w:hAnsi="Arial" w:cs="Arial"/>
                <w:b/>
                <w:sz w:val="20"/>
              </w:rPr>
            </w:pPr>
            <w:r w:rsidRPr="00C70E0D">
              <w:rPr>
                <w:rFonts w:ascii="Arial" w:eastAsia="Calibri" w:hAnsi="Arial" w:cs="Arial"/>
                <w:b/>
                <w:sz w:val="20"/>
              </w:rPr>
              <w:t>Wykład 4.</w:t>
            </w:r>
          </w:p>
          <w:p w:rsidR="003B4DCA" w:rsidRPr="00C70E0D" w:rsidRDefault="003B4DCA" w:rsidP="009F0EA9">
            <w:pPr>
              <w:numPr>
                <w:ilvl w:val="0"/>
                <w:numId w:val="131"/>
              </w:numPr>
              <w:spacing w:after="0" w:line="240" w:lineRule="auto"/>
              <w:rPr>
                <w:rFonts w:ascii="Arial" w:eastAsia="Calibri" w:hAnsi="Arial" w:cs="Arial"/>
                <w:sz w:val="20"/>
              </w:rPr>
            </w:pPr>
            <w:r w:rsidRPr="00C70E0D">
              <w:rPr>
                <w:rFonts w:ascii="Arial" w:eastAsia="Calibri" w:hAnsi="Arial" w:cs="Arial"/>
                <w:sz w:val="20"/>
              </w:rPr>
              <w:t>Przepisy dotyczące badań klinicznych</w:t>
            </w:r>
          </w:p>
          <w:p w:rsidR="003B4DCA" w:rsidRPr="00C70E0D" w:rsidRDefault="003B4DCA" w:rsidP="009F0EA9">
            <w:pPr>
              <w:numPr>
                <w:ilvl w:val="0"/>
                <w:numId w:val="131"/>
              </w:numPr>
              <w:spacing w:after="0" w:line="240" w:lineRule="auto"/>
              <w:rPr>
                <w:rFonts w:ascii="Arial" w:eastAsia="Calibri" w:hAnsi="Arial" w:cs="Arial"/>
                <w:sz w:val="20"/>
              </w:rPr>
            </w:pPr>
            <w:r w:rsidRPr="00C70E0D">
              <w:rPr>
                <w:rFonts w:ascii="Arial" w:eastAsia="Calibri" w:hAnsi="Arial" w:cs="Arial"/>
                <w:sz w:val="20"/>
              </w:rPr>
              <w:t xml:space="preserve">Obowiązki sponsora, badacza i organizatora badań klinicznych </w:t>
            </w:r>
          </w:p>
          <w:p w:rsidR="003B4DCA" w:rsidRPr="00C70E0D" w:rsidRDefault="003B4DCA" w:rsidP="003B4DCA">
            <w:pPr>
              <w:rPr>
                <w:rFonts w:ascii="Arial" w:eastAsia="Calibri" w:hAnsi="Arial" w:cs="Arial"/>
                <w:b/>
                <w:sz w:val="20"/>
              </w:rPr>
            </w:pPr>
            <w:r w:rsidRPr="00C70E0D">
              <w:rPr>
                <w:rFonts w:ascii="Arial" w:eastAsia="Calibri" w:hAnsi="Arial" w:cs="Arial"/>
                <w:b/>
                <w:sz w:val="20"/>
              </w:rPr>
              <w:t>Wykład 5.</w:t>
            </w:r>
          </w:p>
          <w:p w:rsidR="003B4DCA" w:rsidRPr="00C70E0D" w:rsidRDefault="003B4DCA" w:rsidP="009F0EA9">
            <w:pPr>
              <w:numPr>
                <w:ilvl w:val="0"/>
                <w:numId w:val="132"/>
              </w:numPr>
              <w:spacing w:after="0" w:line="240" w:lineRule="auto"/>
              <w:rPr>
                <w:rFonts w:ascii="Arial" w:eastAsia="Calibri" w:hAnsi="Arial" w:cs="Arial"/>
                <w:sz w:val="20"/>
              </w:rPr>
            </w:pPr>
            <w:r w:rsidRPr="00C70E0D">
              <w:rPr>
                <w:rFonts w:ascii="Arial" w:eastAsia="Calibri" w:hAnsi="Arial" w:cs="Arial"/>
                <w:sz w:val="20"/>
              </w:rPr>
              <w:t>Wytwarzanie i obrót lekami jako działalność regulowana</w:t>
            </w:r>
          </w:p>
          <w:p w:rsidR="003B4DCA" w:rsidRPr="00C70E0D" w:rsidRDefault="003B4DCA" w:rsidP="009F0EA9">
            <w:pPr>
              <w:numPr>
                <w:ilvl w:val="0"/>
                <w:numId w:val="132"/>
              </w:numPr>
              <w:spacing w:after="0" w:line="240" w:lineRule="auto"/>
              <w:rPr>
                <w:rFonts w:ascii="Arial" w:eastAsia="Calibri" w:hAnsi="Arial" w:cs="Arial"/>
                <w:sz w:val="20"/>
              </w:rPr>
            </w:pPr>
            <w:r w:rsidRPr="00C70E0D">
              <w:rPr>
                <w:rFonts w:ascii="Arial" w:eastAsia="Calibri" w:hAnsi="Arial" w:cs="Arial"/>
                <w:sz w:val="20"/>
              </w:rPr>
              <w:t>Obrót hurtowy i detaliczny; pośrednictwo</w:t>
            </w:r>
          </w:p>
          <w:p w:rsidR="003B4DCA" w:rsidRPr="00C70E0D" w:rsidRDefault="003B4DCA" w:rsidP="003B4DCA">
            <w:pPr>
              <w:rPr>
                <w:rFonts w:ascii="Arial" w:eastAsia="Calibri" w:hAnsi="Arial" w:cs="Arial"/>
                <w:b/>
                <w:sz w:val="20"/>
              </w:rPr>
            </w:pPr>
            <w:r w:rsidRPr="00C70E0D">
              <w:rPr>
                <w:rFonts w:ascii="Arial" w:eastAsia="Calibri" w:hAnsi="Arial" w:cs="Arial"/>
                <w:b/>
                <w:sz w:val="20"/>
              </w:rPr>
              <w:t>Wykład 6.</w:t>
            </w:r>
          </w:p>
          <w:p w:rsidR="003B4DCA" w:rsidRPr="00C70E0D" w:rsidRDefault="003B4DCA" w:rsidP="009F0EA9">
            <w:pPr>
              <w:numPr>
                <w:ilvl w:val="0"/>
                <w:numId w:val="133"/>
              </w:numPr>
              <w:spacing w:after="0" w:line="240" w:lineRule="auto"/>
              <w:rPr>
                <w:rFonts w:ascii="Arial" w:eastAsia="Calibri" w:hAnsi="Arial" w:cs="Arial"/>
                <w:sz w:val="20"/>
              </w:rPr>
            </w:pPr>
            <w:r w:rsidRPr="00C70E0D">
              <w:rPr>
                <w:rFonts w:ascii="Arial" w:eastAsia="Calibri" w:hAnsi="Arial" w:cs="Arial"/>
                <w:sz w:val="20"/>
              </w:rPr>
              <w:t>Zezwolenie na prowadzenie hurtowni</w:t>
            </w:r>
          </w:p>
          <w:p w:rsidR="003B4DCA" w:rsidRPr="00C70E0D" w:rsidRDefault="003B4DCA" w:rsidP="009F0EA9">
            <w:pPr>
              <w:numPr>
                <w:ilvl w:val="0"/>
                <w:numId w:val="133"/>
              </w:numPr>
              <w:spacing w:after="0" w:line="240" w:lineRule="auto"/>
              <w:rPr>
                <w:rFonts w:ascii="Arial" w:eastAsia="Calibri" w:hAnsi="Arial" w:cs="Arial"/>
                <w:sz w:val="20"/>
              </w:rPr>
            </w:pPr>
            <w:r w:rsidRPr="00C70E0D">
              <w:rPr>
                <w:rFonts w:ascii="Arial" w:eastAsia="Calibri" w:hAnsi="Arial" w:cs="Arial"/>
                <w:sz w:val="20"/>
              </w:rPr>
              <w:t>Zasady obrotu hurtowego lekami</w:t>
            </w:r>
          </w:p>
          <w:p w:rsidR="003B4DCA" w:rsidRPr="00C70E0D" w:rsidRDefault="003B4DCA" w:rsidP="003B4DCA">
            <w:pPr>
              <w:rPr>
                <w:rFonts w:ascii="Arial" w:eastAsia="Calibri" w:hAnsi="Arial" w:cs="Arial"/>
                <w:b/>
                <w:sz w:val="20"/>
              </w:rPr>
            </w:pPr>
            <w:r w:rsidRPr="00C70E0D">
              <w:rPr>
                <w:rFonts w:ascii="Arial" w:eastAsia="Calibri" w:hAnsi="Arial" w:cs="Arial"/>
                <w:b/>
                <w:sz w:val="20"/>
              </w:rPr>
              <w:t>Wykład 7.</w:t>
            </w:r>
          </w:p>
          <w:p w:rsidR="003B4DCA" w:rsidRPr="00C70E0D" w:rsidRDefault="003B4DCA" w:rsidP="009F0EA9">
            <w:pPr>
              <w:numPr>
                <w:ilvl w:val="0"/>
                <w:numId w:val="134"/>
              </w:numPr>
              <w:spacing w:after="0" w:line="240" w:lineRule="auto"/>
              <w:rPr>
                <w:rFonts w:ascii="Arial" w:eastAsia="Calibri" w:hAnsi="Arial" w:cs="Arial"/>
                <w:sz w:val="20"/>
              </w:rPr>
            </w:pPr>
            <w:r w:rsidRPr="00C70E0D">
              <w:rPr>
                <w:rFonts w:ascii="Arial" w:eastAsia="Calibri" w:hAnsi="Arial" w:cs="Arial"/>
                <w:sz w:val="20"/>
              </w:rPr>
              <w:t>Prowadzenie apteki</w:t>
            </w:r>
          </w:p>
          <w:p w:rsidR="003B4DCA" w:rsidRPr="00C70E0D" w:rsidRDefault="003B4DCA" w:rsidP="009F0EA9">
            <w:pPr>
              <w:numPr>
                <w:ilvl w:val="0"/>
                <w:numId w:val="134"/>
              </w:numPr>
              <w:spacing w:after="0" w:line="240" w:lineRule="auto"/>
              <w:rPr>
                <w:rFonts w:ascii="Arial" w:eastAsia="Calibri" w:hAnsi="Arial" w:cs="Arial"/>
                <w:sz w:val="20"/>
              </w:rPr>
            </w:pPr>
            <w:r w:rsidRPr="00C70E0D">
              <w:rPr>
                <w:rFonts w:ascii="Arial" w:eastAsia="Calibri" w:hAnsi="Arial" w:cs="Arial"/>
                <w:sz w:val="20"/>
              </w:rPr>
              <w:t>Zasady obrotu detalicznego. Obrót pozaapteczny</w:t>
            </w:r>
          </w:p>
          <w:p w:rsidR="003B4DCA" w:rsidRPr="00C70E0D" w:rsidRDefault="003B4DCA" w:rsidP="003B4DCA">
            <w:pPr>
              <w:rPr>
                <w:rFonts w:ascii="Arial" w:eastAsia="Calibri" w:hAnsi="Arial" w:cs="Arial"/>
                <w:b/>
                <w:sz w:val="20"/>
              </w:rPr>
            </w:pPr>
            <w:r w:rsidRPr="00C70E0D">
              <w:rPr>
                <w:rFonts w:ascii="Arial" w:eastAsia="Calibri" w:hAnsi="Arial" w:cs="Arial"/>
                <w:b/>
                <w:sz w:val="20"/>
              </w:rPr>
              <w:t>Wykład 8</w:t>
            </w:r>
          </w:p>
          <w:p w:rsidR="003B4DCA" w:rsidRPr="00C70E0D" w:rsidRDefault="003B4DCA" w:rsidP="009F0EA9">
            <w:pPr>
              <w:numPr>
                <w:ilvl w:val="0"/>
                <w:numId w:val="135"/>
              </w:numPr>
              <w:spacing w:after="0" w:line="240" w:lineRule="auto"/>
              <w:rPr>
                <w:rFonts w:ascii="Arial" w:eastAsia="Calibri" w:hAnsi="Arial" w:cs="Arial"/>
                <w:sz w:val="20"/>
              </w:rPr>
            </w:pPr>
            <w:r w:rsidRPr="00C70E0D">
              <w:rPr>
                <w:rFonts w:ascii="Arial" w:eastAsia="Calibri" w:hAnsi="Arial" w:cs="Arial"/>
                <w:sz w:val="20"/>
              </w:rPr>
              <w:t>Reklama produktów leczniczych</w:t>
            </w:r>
          </w:p>
          <w:p w:rsidR="003B4DCA" w:rsidRPr="00C70E0D" w:rsidRDefault="003B4DCA" w:rsidP="009F0EA9">
            <w:pPr>
              <w:numPr>
                <w:ilvl w:val="0"/>
                <w:numId w:val="135"/>
              </w:numPr>
              <w:spacing w:after="0" w:line="240" w:lineRule="auto"/>
              <w:rPr>
                <w:rFonts w:ascii="Arial" w:eastAsia="Calibri" w:hAnsi="Arial" w:cs="Arial"/>
                <w:sz w:val="20"/>
              </w:rPr>
            </w:pPr>
            <w:r w:rsidRPr="00C70E0D">
              <w:rPr>
                <w:rFonts w:ascii="Arial" w:eastAsia="Calibri" w:hAnsi="Arial" w:cs="Arial"/>
                <w:sz w:val="20"/>
              </w:rPr>
              <w:t>Orzecznictwo sądów i GIF w zakresie reklamy leków</w:t>
            </w:r>
          </w:p>
          <w:p w:rsidR="003B4DCA" w:rsidRPr="00C70E0D" w:rsidRDefault="003B4DCA" w:rsidP="003B4DCA">
            <w:pPr>
              <w:rPr>
                <w:rFonts w:ascii="Arial" w:eastAsia="Calibri" w:hAnsi="Arial" w:cs="Arial"/>
                <w:b/>
                <w:sz w:val="20"/>
              </w:rPr>
            </w:pPr>
            <w:r w:rsidRPr="00C70E0D">
              <w:rPr>
                <w:rFonts w:ascii="Arial" w:eastAsia="Calibri" w:hAnsi="Arial" w:cs="Arial"/>
                <w:b/>
                <w:sz w:val="20"/>
              </w:rPr>
              <w:t>Wykład 9</w:t>
            </w:r>
          </w:p>
          <w:p w:rsidR="003B4DCA" w:rsidRPr="00C70E0D" w:rsidRDefault="003B4DCA" w:rsidP="009F0EA9">
            <w:pPr>
              <w:numPr>
                <w:ilvl w:val="0"/>
                <w:numId w:val="136"/>
              </w:numPr>
              <w:spacing w:after="0" w:line="240" w:lineRule="auto"/>
              <w:rPr>
                <w:rFonts w:ascii="Arial" w:eastAsia="Calibri" w:hAnsi="Arial" w:cs="Arial"/>
                <w:sz w:val="20"/>
              </w:rPr>
            </w:pPr>
            <w:r w:rsidRPr="00C70E0D">
              <w:rPr>
                <w:rFonts w:ascii="Arial" w:eastAsia="Calibri" w:hAnsi="Arial" w:cs="Arial"/>
                <w:sz w:val="20"/>
              </w:rPr>
              <w:t>Państwowa inspekcja farmaceutyczna – rola i kompetencje</w:t>
            </w:r>
          </w:p>
          <w:p w:rsidR="003B4DCA" w:rsidRPr="00C70E0D" w:rsidRDefault="003B4DCA" w:rsidP="009F0EA9">
            <w:pPr>
              <w:numPr>
                <w:ilvl w:val="0"/>
                <w:numId w:val="136"/>
              </w:numPr>
              <w:spacing w:after="0" w:line="240" w:lineRule="auto"/>
              <w:rPr>
                <w:rFonts w:ascii="Arial" w:eastAsia="Calibri" w:hAnsi="Arial" w:cs="Arial"/>
                <w:sz w:val="20"/>
              </w:rPr>
            </w:pPr>
            <w:r w:rsidRPr="00C70E0D">
              <w:rPr>
                <w:rFonts w:ascii="Arial" w:eastAsia="Calibri" w:hAnsi="Arial" w:cs="Arial"/>
                <w:sz w:val="20"/>
              </w:rPr>
              <w:t>Sankcje w prawie farmaceutycznym</w:t>
            </w:r>
          </w:p>
          <w:p w:rsidR="003B4DCA" w:rsidRPr="00C70E0D" w:rsidRDefault="003B4DCA" w:rsidP="003B4DCA">
            <w:pPr>
              <w:rPr>
                <w:rFonts w:ascii="Arial" w:eastAsia="Calibri" w:hAnsi="Arial" w:cs="Arial"/>
                <w:b/>
                <w:sz w:val="20"/>
              </w:rPr>
            </w:pPr>
            <w:r w:rsidRPr="00C70E0D">
              <w:rPr>
                <w:rFonts w:ascii="Arial" w:eastAsia="Calibri" w:hAnsi="Arial" w:cs="Arial"/>
                <w:b/>
                <w:sz w:val="20"/>
              </w:rPr>
              <w:t>Wykład 10</w:t>
            </w:r>
          </w:p>
          <w:p w:rsidR="003B4DCA" w:rsidRPr="00C70E0D" w:rsidRDefault="003B4DCA" w:rsidP="009F0EA9">
            <w:pPr>
              <w:numPr>
                <w:ilvl w:val="0"/>
                <w:numId w:val="137"/>
              </w:numPr>
              <w:spacing w:after="0" w:line="240" w:lineRule="auto"/>
              <w:rPr>
                <w:rFonts w:ascii="Arial" w:eastAsia="Calibri" w:hAnsi="Arial" w:cs="Arial"/>
                <w:sz w:val="20"/>
              </w:rPr>
            </w:pPr>
            <w:r w:rsidRPr="00C70E0D">
              <w:rPr>
                <w:rFonts w:ascii="Arial" w:eastAsia="Calibri" w:hAnsi="Arial" w:cs="Arial"/>
                <w:sz w:val="20"/>
              </w:rPr>
              <w:t>Wprowadzenie do refundacji leków</w:t>
            </w:r>
          </w:p>
          <w:p w:rsidR="003B4DCA" w:rsidRPr="00C70E0D" w:rsidRDefault="003B4DCA" w:rsidP="009F0EA9">
            <w:pPr>
              <w:numPr>
                <w:ilvl w:val="0"/>
                <w:numId w:val="137"/>
              </w:numPr>
              <w:spacing w:after="0" w:line="240" w:lineRule="auto"/>
              <w:rPr>
                <w:rFonts w:ascii="Arial" w:eastAsia="Calibri" w:hAnsi="Arial" w:cs="Arial"/>
                <w:sz w:val="20"/>
              </w:rPr>
            </w:pPr>
            <w:r w:rsidRPr="00C70E0D">
              <w:rPr>
                <w:rFonts w:ascii="Arial" w:eastAsia="Calibri" w:hAnsi="Arial" w:cs="Arial"/>
                <w:sz w:val="20"/>
              </w:rPr>
              <w:t>Zasady i rodzaje refundacji leków</w:t>
            </w:r>
          </w:p>
        </w:tc>
      </w:tr>
      <w:tr w:rsidR="003B4DCA" w:rsidRPr="00807D55" w:rsidTr="003B4DCA">
        <w:trPr>
          <w:trHeight w:val="465"/>
        </w:trPr>
        <w:tc>
          <w:tcPr>
            <w:tcW w:w="9741" w:type="dxa"/>
            <w:gridSpan w:val="10"/>
            <w:vAlign w:val="center"/>
          </w:tcPr>
          <w:p w:rsidR="003B4DCA" w:rsidRPr="00807D55" w:rsidRDefault="003B4DCA" w:rsidP="009F0EA9">
            <w:pPr>
              <w:pStyle w:val="Akapitzlist"/>
              <w:numPr>
                <w:ilvl w:val="0"/>
                <w:numId w:val="138"/>
              </w:numPr>
              <w:spacing w:before="120" w:after="120" w:line="240" w:lineRule="auto"/>
              <w:ind w:left="357" w:hanging="357"/>
              <w:rPr>
                <w:rFonts w:ascii="Arial" w:hAnsi="Arial" w:cs="Arial"/>
                <w:b/>
                <w:bCs/>
                <w:iCs/>
                <w:color w:val="0000FF"/>
              </w:rPr>
            </w:pPr>
            <w:r w:rsidRPr="00807D55">
              <w:rPr>
                <w:rFonts w:ascii="Arial" w:hAnsi="Arial" w:cs="Arial"/>
                <w:b/>
                <w:bCs/>
                <w:sz w:val="24"/>
              </w:rPr>
              <w:t>Sposoby weryfikacji efektów kształcenia</w:t>
            </w:r>
          </w:p>
        </w:tc>
      </w:tr>
      <w:tr w:rsidR="003B4DCA" w:rsidRPr="00807D55" w:rsidTr="003B4DCA">
        <w:trPr>
          <w:trHeight w:val="465"/>
        </w:trPr>
        <w:tc>
          <w:tcPr>
            <w:tcW w:w="1610" w:type="dxa"/>
            <w:vAlign w:val="center"/>
          </w:tcPr>
          <w:p w:rsidR="003B4DCA" w:rsidRPr="00807D55" w:rsidRDefault="003B4DCA" w:rsidP="003B4DCA">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3B4DCA" w:rsidRPr="00807D55" w:rsidRDefault="003B4DCA" w:rsidP="003B4DCA">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2"/>
            <w:vAlign w:val="center"/>
          </w:tcPr>
          <w:p w:rsidR="003B4DCA" w:rsidRPr="00807D55" w:rsidRDefault="003B4DCA" w:rsidP="003B4DCA">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4"/>
            <w:vAlign w:val="center"/>
          </w:tcPr>
          <w:p w:rsidR="003B4DCA" w:rsidRPr="00807D55" w:rsidRDefault="003B4DCA" w:rsidP="003B4DCA">
            <w:pPr>
              <w:jc w:val="center"/>
              <w:rPr>
                <w:rFonts w:ascii="Arial" w:hAnsi="Arial" w:cs="Arial"/>
                <w:sz w:val="18"/>
                <w:szCs w:val="20"/>
              </w:rPr>
            </w:pPr>
            <w:r w:rsidRPr="00807D55">
              <w:rPr>
                <w:rFonts w:ascii="Arial" w:hAnsi="Arial" w:cs="Arial"/>
                <w:sz w:val="18"/>
                <w:szCs w:val="20"/>
              </w:rPr>
              <w:t>Kryterium zaliczenia</w:t>
            </w:r>
          </w:p>
        </w:tc>
      </w:tr>
      <w:tr w:rsidR="003B4DCA" w:rsidRPr="00807D55" w:rsidTr="003B4DCA">
        <w:trPr>
          <w:trHeight w:val="465"/>
        </w:trPr>
        <w:tc>
          <w:tcPr>
            <w:tcW w:w="1610" w:type="dxa"/>
            <w:shd w:val="clear" w:color="auto" w:fill="F2F2F2"/>
            <w:vAlign w:val="center"/>
          </w:tcPr>
          <w:p w:rsidR="003B4DCA" w:rsidRPr="00C70E0D" w:rsidRDefault="003B4DCA" w:rsidP="003B4DCA">
            <w:pPr>
              <w:rPr>
                <w:rFonts w:ascii="Arial" w:hAnsi="Arial" w:cs="Arial"/>
                <w:b/>
                <w:bCs/>
                <w:sz w:val="20"/>
                <w:szCs w:val="18"/>
              </w:rPr>
            </w:pPr>
            <w:r w:rsidRPr="00C70E0D">
              <w:rPr>
                <w:rFonts w:ascii="Arial" w:hAnsi="Arial" w:cs="Arial"/>
                <w:b/>
                <w:bCs/>
                <w:sz w:val="20"/>
                <w:szCs w:val="18"/>
              </w:rPr>
              <w:t>W1-W8</w:t>
            </w:r>
            <w:r w:rsidRPr="00C70E0D">
              <w:rPr>
                <w:rFonts w:ascii="Arial" w:hAnsi="Arial" w:cs="Arial"/>
                <w:b/>
                <w:bCs/>
                <w:sz w:val="20"/>
                <w:szCs w:val="18"/>
              </w:rPr>
              <w:br/>
              <w:t>U1</w:t>
            </w:r>
          </w:p>
        </w:tc>
        <w:tc>
          <w:tcPr>
            <w:tcW w:w="2256" w:type="dxa"/>
            <w:gridSpan w:val="3"/>
            <w:shd w:val="clear" w:color="auto" w:fill="F2F2F2"/>
            <w:vAlign w:val="center"/>
          </w:tcPr>
          <w:p w:rsidR="003B4DCA" w:rsidRPr="00595C0A" w:rsidRDefault="003B4DCA" w:rsidP="003B4DCA">
            <w:pPr>
              <w:rPr>
                <w:b/>
                <w:bCs/>
                <w:sz w:val="20"/>
                <w:szCs w:val="18"/>
              </w:rPr>
            </w:pPr>
            <w:r>
              <w:rPr>
                <w:rFonts w:ascii="Arial" w:hAnsi="Arial" w:cs="Arial"/>
                <w:b/>
                <w:sz w:val="20"/>
                <w:szCs w:val="20"/>
              </w:rPr>
              <w:t>W</w:t>
            </w:r>
          </w:p>
        </w:tc>
        <w:tc>
          <w:tcPr>
            <w:tcW w:w="2693" w:type="dxa"/>
            <w:gridSpan w:val="2"/>
            <w:shd w:val="clear" w:color="auto" w:fill="F2F2F2"/>
            <w:vAlign w:val="center"/>
          </w:tcPr>
          <w:p w:rsidR="003B4DCA" w:rsidRPr="00880340" w:rsidRDefault="003B4DCA" w:rsidP="003B4DCA">
            <w:pPr>
              <w:jc w:val="center"/>
              <w:rPr>
                <w:rFonts w:ascii="Arial" w:hAnsi="Arial" w:cs="Arial"/>
                <w:b/>
                <w:bCs/>
                <w:i/>
                <w:color w:val="7F7F7F"/>
                <w:sz w:val="20"/>
                <w:szCs w:val="20"/>
              </w:rPr>
            </w:pPr>
            <w:r w:rsidRPr="00880340">
              <w:rPr>
                <w:rFonts w:ascii="Arial" w:hAnsi="Arial" w:cs="Arial"/>
                <w:b/>
                <w:sz w:val="20"/>
                <w:szCs w:val="20"/>
              </w:rPr>
              <w:t xml:space="preserve">Zaliczenie pisemne, test </w:t>
            </w:r>
            <w:r w:rsidRPr="00880340">
              <w:rPr>
                <w:rFonts w:ascii="Arial" w:hAnsi="Arial" w:cs="Arial"/>
                <w:b/>
                <w:sz w:val="20"/>
                <w:szCs w:val="20"/>
              </w:rPr>
              <w:br/>
              <w:t xml:space="preserve">w formie elektronicznej, 4 odpowiedzi, jedna odpowiedź prawidłowa </w:t>
            </w:r>
            <w:r w:rsidRPr="00880340">
              <w:rPr>
                <w:rFonts w:ascii="Arial" w:hAnsi="Arial" w:cs="Arial"/>
                <w:b/>
                <w:sz w:val="20"/>
                <w:szCs w:val="20"/>
              </w:rPr>
              <w:br/>
              <w:t xml:space="preserve">30 pytań </w:t>
            </w:r>
          </w:p>
        </w:tc>
        <w:tc>
          <w:tcPr>
            <w:tcW w:w="3182" w:type="dxa"/>
            <w:gridSpan w:val="4"/>
            <w:shd w:val="clear" w:color="auto" w:fill="F2F2F2"/>
            <w:vAlign w:val="center"/>
          </w:tcPr>
          <w:p w:rsidR="003B4DCA" w:rsidRPr="00595C0A" w:rsidRDefault="003B4DCA" w:rsidP="003B4DCA">
            <w:pPr>
              <w:jc w:val="center"/>
              <w:rPr>
                <w:rFonts w:ascii="Arial" w:hAnsi="Arial" w:cs="Arial"/>
                <w:b/>
                <w:bCs/>
                <w:sz w:val="20"/>
                <w:szCs w:val="18"/>
              </w:rPr>
            </w:pPr>
            <w:r w:rsidRPr="00595C0A">
              <w:rPr>
                <w:rFonts w:ascii="Arial" w:hAnsi="Arial" w:cs="Arial"/>
                <w:b/>
                <w:bCs/>
                <w:sz w:val="20"/>
                <w:szCs w:val="18"/>
              </w:rPr>
              <w:t xml:space="preserve">Uzyskanie minimum </w:t>
            </w:r>
            <w:r>
              <w:rPr>
                <w:rFonts w:ascii="Arial" w:hAnsi="Arial" w:cs="Arial"/>
                <w:b/>
                <w:bCs/>
                <w:sz w:val="20"/>
                <w:szCs w:val="18"/>
              </w:rPr>
              <w:t>17</w:t>
            </w:r>
            <w:r w:rsidRPr="00595C0A">
              <w:rPr>
                <w:rFonts w:ascii="Arial" w:hAnsi="Arial" w:cs="Arial"/>
                <w:b/>
                <w:bCs/>
                <w:sz w:val="20"/>
                <w:szCs w:val="18"/>
              </w:rPr>
              <w:t xml:space="preserve"> punktów</w:t>
            </w:r>
          </w:p>
        </w:tc>
      </w:tr>
      <w:tr w:rsidR="003B4DCA" w:rsidRPr="00807D55" w:rsidTr="003B4DCA">
        <w:trPr>
          <w:trHeight w:val="465"/>
        </w:trPr>
        <w:tc>
          <w:tcPr>
            <w:tcW w:w="9741" w:type="dxa"/>
            <w:gridSpan w:val="10"/>
            <w:shd w:val="clear" w:color="auto" w:fill="FFFFFF"/>
            <w:vAlign w:val="center"/>
          </w:tcPr>
          <w:p w:rsidR="003B4DCA" w:rsidRPr="00807D55" w:rsidRDefault="003B4DCA" w:rsidP="009F0EA9">
            <w:pPr>
              <w:pStyle w:val="Akapitzlist"/>
              <w:numPr>
                <w:ilvl w:val="0"/>
                <w:numId w:val="138"/>
              </w:numPr>
              <w:spacing w:before="120" w:after="120" w:line="240" w:lineRule="auto"/>
              <w:ind w:left="357" w:hanging="357"/>
              <w:rPr>
                <w:rFonts w:ascii="Arial" w:hAnsi="Arial" w:cs="Arial"/>
                <w:b/>
                <w:bCs/>
                <w:iCs/>
                <w:color w:val="0000FF"/>
              </w:rPr>
            </w:pPr>
            <w:r w:rsidRPr="00807D55">
              <w:rPr>
                <w:rFonts w:ascii="Arial" w:hAnsi="Arial" w:cs="Arial"/>
                <w:b/>
                <w:bCs/>
                <w:sz w:val="24"/>
              </w:rPr>
              <w:lastRenderedPageBreak/>
              <w:t>Kryteria oceniania</w:t>
            </w:r>
          </w:p>
        </w:tc>
      </w:tr>
      <w:tr w:rsidR="003B4DCA" w:rsidRPr="00807D55" w:rsidTr="003B4DCA">
        <w:trPr>
          <w:trHeight w:val="465"/>
        </w:trPr>
        <w:tc>
          <w:tcPr>
            <w:tcW w:w="9741" w:type="dxa"/>
            <w:gridSpan w:val="10"/>
            <w:shd w:val="clear" w:color="auto" w:fill="F2F2F2"/>
            <w:vAlign w:val="center"/>
          </w:tcPr>
          <w:p w:rsidR="003B4DCA" w:rsidRPr="00807D55" w:rsidRDefault="003B4DCA" w:rsidP="003B4DCA">
            <w:pPr>
              <w:rPr>
                <w:rFonts w:ascii="Arial" w:hAnsi="Arial" w:cs="Arial"/>
                <w:b/>
                <w:bCs/>
              </w:rPr>
            </w:pPr>
            <w:r w:rsidRPr="00902B9A">
              <w:rPr>
                <w:rFonts w:ascii="Arial" w:hAnsi="Arial" w:cs="Arial"/>
                <w:b/>
                <w:bCs/>
                <w:sz w:val="20"/>
              </w:rPr>
              <w:t xml:space="preserve">Forma zaliczenia przedmiotu: </w:t>
            </w:r>
            <w:r w:rsidRPr="009F5F3C">
              <w:rPr>
                <w:rFonts w:ascii="Arial" w:hAnsi="Arial" w:cs="Arial"/>
                <w:bCs/>
                <w:sz w:val="20"/>
              </w:rPr>
              <w:t>obecność na zajęciach,</w:t>
            </w:r>
            <w:r w:rsidRPr="009F5F3C">
              <w:rPr>
                <w:rFonts w:ascii="Arial" w:hAnsi="Arial" w:cs="Arial"/>
                <w:i/>
                <w:color w:val="7F7F7F"/>
                <w:sz w:val="16"/>
                <w:szCs w:val="20"/>
              </w:rPr>
              <w:t xml:space="preserve"> </w:t>
            </w:r>
            <w:r w:rsidRPr="009F5F3C">
              <w:rPr>
                <w:rFonts w:ascii="Arial" w:hAnsi="Arial" w:cs="Arial"/>
                <w:bCs/>
                <w:sz w:val="20"/>
              </w:rPr>
              <w:t>zaliczenie pisemne, test w formie elektronicznej, 30 pytań</w:t>
            </w:r>
          </w:p>
        </w:tc>
      </w:tr>
      <w:tr w:rsidR="003B4DCA" w:rsidRPr="00807D55" w:rsidTr="003B4DCA">
        <w:trPr>
          <w:trHeight w:val="70"/>
        </w:trPr>
        <w:tc>
          <w:tcPr>
            <w:tcW w:w="4831" w:type="dxa"/>
            <w:gridSpan w:val="5"/>
            <w:vAlign w:val="center"/>
          </w:tcPr>
          <w:p w:rsidR="003B4DCA" w:rsidRPr="00807D55" w:rsidRDefault="003B4DCA"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5"/>
            <w:vAlign w:val="center"/>
          </w:tcPr>
          <w:p w:rsidR="003B4DCA" w:rsidRPr="00807D55" w:rsidRDefault="003B4DCA" w:rsidP="003B4DCA">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3B4DCA" w:rsidRPr="00807D55" w:rsidTr="003B4DCA">
        <w:trPr>
          <w:trHeight w:val="465"/>
        </w:trPr>
        <w:tc>
          <w:tcPr>
            <w:tcW w:w="4831" w:type="dxa"/>
            <w:gridSpan w:val="5"/>
            <w:vAlign w:val="center"/>
          </w:tcPr>
          <w:p w:rsidR="003B4DCA" w:rsidRPr="001E5B79" w:rsidRDefault="003B4DCA" w:rsidP="003B4DCA">
            <w:pPr>
              <w:autoSpaceDE w:val="0"/>
              <w:autoSpaceDN w:val="0"/>
              <w:adjustRightInd w:val="0"/>
              <w:spacing w:before="120" w:after="120"/>
              <w:jc w:val="center"/>
              <w:rPr>
                <w:rFonts w:ascii="Arial" w:hAnsi="Arial" w:cs="Arial"/>
                <w:b/>
                <w:bCs/>
                <w:iCs/>
                <w:sz w:val="18"/>
                <w:szCs w:val="20"/>
              </w:rPr>
            </w:pPr>
            <w:r w:rsidRPr="001E5B79">
              <w:rPr>
                <w:rFonts w:ascii="Arial" w:hAnsi="Arial" w:cs="Arial"/>
                <w:b/>
                <w:bCs/>
                <w:iCs/>
                <w:sz w:val="18"/>
                <w:szCs w:val="20"/>
              </w:rPr>
              <w:t>2,0 (ndst)</w:t>
            </w:r>
          </w:p>
        </w:tc>
        <w:tc>
          <w:tcPr>
            <w:tcW w:w="4910" w:type="dxa"/>
            <w:gridSpan w:val="5"/>
            <w:shd w:val="clear" w:color="auto" w:fill="F2F2F2"/>
            <w:vAlign w:val="center"/>
          </w:tcPr>
          <w:p w:rsidR="003B4DCA" w:rsidRPr="007712D4" w:rsidRDefault="003B4DCA" w:rsidP="003B4DCA">
            <w:pPr>
              <w:pStyle w:val="HTML-wstpniesformatowany"/>
              <w:rPr>
                <w:rFonts w:ascii="Arial" w:hAnsi="Arial" w:cs="Arial"/>
                <w:szCs w:val="22"/>
              </w:rPr>
            </w:pPr>
            <w:r>
              <w:rPr>
                <w:rFonts w:ascii="Arial" w:hAnsi="Arial" w:cs="Arial"/>
                <w:szCs w:val="22"/>
              </w:rPr>
              <w:t>0-15</w:t>
            </w:r>
          </w:p>
        </w:tc>
      </w:tr>
      <w:tr w:rsidR="003B4DCA" w:rsidRPr="00807D55" w:rsidTr="003B4DCA">
        <w:trPr>
          <w:trHeight w:val="70"/>
        </w:trPr>
        <w:tc>
          <w:tcPr>
            <w:tcW w:w="4831" w:type="dxa"/>
            <w:gridSpan w:val="5"/>
            <w:vAlign w:val="center"/>
          </w:tcPr>
          <w:p w:rsidR="003B4DCA" w:rsidRPr="001E5B79" w:rsidRDefault="003B4DCA" w:rsidP="003B4DCA">
            <w:pPr>
              <w:autoSpaceDE w:val="0"/>
              <w:autoSpaceDN w:val="0"/>
              <w:adjustRightInd w:val="0"/>
              <w:spacing w:before="120" w:after="120"/>
              <w:jc w:val="center"/>
              <w:rPr>
                <w:rFonts w:ascii="Arial" w:hAnsi="Arial" w:cs="Arial"/>
                <w:b/>
                <w:bCs/>
                <w:iCs/>
                <w:sz w:val="18"/>
                <w:szCs w:val="20"/>
              </w:rPr>
            </w:pPr>
            <w:r w:rsidRPr="001E5B79">
              <w:rPr>
                <w:rFonts w:ascii="Arial" w:hAnsi="Arial" w:cs="Arial"/>
                <w:b/>
                <w:bCs/>
                <w:iCs/>
                <w:sz w:val="18"/>
                <w:szCs w:val="20"/>
              </w:rPr>
              <w:t>3,0 (dost)</w:t>
            </w:r>
          </w:p>
        </w:tc>
        <w:tc>
          <w:tcPr>
            <w:tcW w:w="4910" w:type="dxa"/>
            <w:gridSpan w:val="5"/>
            <w:shd w:val="clear" w:color="auto" w:fill="F2F2F2"/>
            <w:vAlign w:val="center"/>
          </w:tcPr>
          <w:p w:rsidR="003B4DCA" w:rsidRPr="00595C0A" w:rsidRDefault="003B4DCA" w:rsidP="003B4DCA">
            <w:pPr>
              <w:autoSpaceDE w:val="0"/>
              <w:autoSpaceDN w:val="0"/>
              <w:adjustRightInd w:val="0"/>
              <w:spacing w:before="120" w:after="120"/>
              <w:rPr>
                <w:rFonts w:ascii="Arial" w:hAnsi="Arial" w:cs="Arial"/>
                <w:bCs/>
                <w:iCs/>
                <w:sz w:val="20"/>
              </w:rPr>
            </w:pPr>
            <w:r>
              <w:rPr>
                <w:rFonts w:ascii="Arial" w:hAnsi="Arial" w:cs="Arial"/>
                <w:bCs/>
                <w:iCs/>
                <w:sz w:val="20"/>
              </w:rPr>
              <w:t>16-20</w:t>
            </w:r>
          </w:p>
        </w:tc>
      </w:tr>
      <w:tr w:rsidR="003B4DCA" w:rsidRPr="00807D55" w:rsidTr="003B4DCA">
        <w:trPr>
          <w:trHeight w:val="465"/>
        </w:trPr>
        <w:tc>
          <w:tcPr>
            <w:tcW w:w="4831" w:type="dxa"/>
            <w:gridSpan w:val="5"/>
            <w:vAlign w:val="center"/>
          </w:tcPr>
          <w:p w:rsidR="003B4DCA" w:rsidRPr="00807D55" w:rsidRDefault="003B4DCA" w:rsidP="003B4DCA">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910" w:type="dxa"/>
            <w:gridSpan w:val="5"/>
            <w:shd w:val="clear" w:color="auto" w:fill="F2F2F2"/>
            <w:vAlign w:val="center"/>
          </w:tcPr>
          <w:p w:rsidR="003B4DCA" w:rsidRPr="007712D4" w:rsidRDefault="003B4DCA" w:rsidP="003B4DCA">
            <w:pPr>
              <w:autoSpaceDE w:val="0"/>
              <w:autoSpaceDN w:val="0"/>
              <w:adjustRightInd w:val="0"/>
              <w:spacing w:before="120" w:after="120"/>
              <w:rPr>
                <w:rFonts w:ascii="Arial" w:hAnsi="Arial" w:cs="Arial"/>
                <w:bCs/>
                <w:iCs/>
                <w:sz w:val="20"/>
              </w:rPr>
            </w:pPr>
            <w:r>
              <w:rPr>
                <w:rFonts w:ascii="Arial" w:hAnsi="Arial" w:cs="Arial"/>
                <w:bCs/>
                <w:iCs/>
                <w:sz w:val="20"/>
              </w:rPr>
              <w:t>21-22</w:t>
            </w:r>
          </w:p>
        </w:tc>
      </w:tr>
      <w:tr w:rsidR="003B4DCA" w:rsidRPr="00807D55" w:rsidTr="003B4DCA">
        <w:trPr>
          <w:trHeight w:val="70"/>
        </w:trPr>
        <w:tc>
          <w:tcPr>
            <w:tcW w:w="4831" w:type="dxa"/>
            <w:gridSpan w:val="5"/>
            <w:vAlign w:val="center"/>
          </w:tcPr>
          <w:p w:rsidR="003B4DCA" w:rsidRPr="00807D55" w:rsidRDefault="003B4DCA" w:rsidP="003B4DCA">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910" w:type="dxa"/>
            <w:gridSpan w:val="5"/>
            <w:shd w:val="clear" w:color="auto" w:fill="F2F2F2"/>
            <w:vAlign w:val="center"/>
          </w:tcPr>
          <w:p w:rsidR="003B4DCA" w:rsidRPr="007712D4" w:rsidRDefault="003B4DCA" w:rsidP="003B4DCA">
            <w:pPr>
              <w:autoSpaceDE w:val="0"/>
              <w:autoSpaceDN w:val="0"/>
              <w:adjustRightInd w:val="0"/>
              <w:spacing w:before="120" w:after="120"/>
              <w:rPr>
                <w:rFonts w:ascii="Arial" w:hAnsi="Arial" w:cs="Arial"/>
                <w:bCs/>
                <w:iCs/>
                <w:sz w:val="20"/>
              </w:rPr>
            </w:pPr>
            <w:r>
              <w:rPr>
                <w:rFonts w:ascii="Arial" w:hAnsi="Arial" w:cs="Arial"/>
                <w:bCs/>
                <w:iCs/>
                <w:sz w:val="20"/>
              </w:rPr>
              <w:t>23-25</w:t>
            </w:r>
          </w:p>
        </w:tc>
      </w:tr>
      <w:tr w:rsidR="003B4DCA" w:rsidRPr="00807D55" w:rsidTr="003B4DCA">
        <w:trPr>
          <w:trHeight w:val="70"/>
        </w:trPr>
        <w:tc>
          <w:tcPr>
            <w:tcW w:w="4831" w:type="dxa"/>
            <w:gridSpan w:val="5"/>
            <w:vAlign w:val="center"/>
          </w:tcPr>
          <w:p w:rsidR="003B4DCA" w:rsidRPr="00807D55" w:rsidRDefault="003B4DCA" w:rsidP="003B4DCA">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910" w:type="dxa"/>
            <w:gridSpan w:val="5"/>
            <w:shd w:val="clear" w:color="auto" w:fill="F2F2F2"/>
            <w:vAlign w:val="center"/>
          </w:tcPr>
          <w:p w:rsidR="003B4DCA" w:rsidRPr="007712D4" w:rsidRDefault="003B4DCA" w:rsidP="003B4DCA">
            <w:pPr>
              <w:autoSpaceDE w:val="0"/>
              <w:autoSpaceDN w:val="0"/>
              <w:adjustRightInd w:val="0"/>
              <w:spacing w:before="120" w:after="120"/>
              <w:rPr>
                <w:rFonts w:ascii="Arial" w:hAnsi="Arial" w:cs="Arial"/>
                <w:bCs/>
                <w:iCs/>
                <w:sz w:val="20"/>
              </w:rPr>
            </w:pPr>
            <w:r>
              <w:rPr>
                <w:rFonts w:ascii="Arial" w:hAnsi="Arial" w:cs="Arial"/>
                <w:bCs/>
                <w:iCs/>
                <w:sz w:val="20"/>
              </w:rPr>
              <w:t>26-27</w:t>
            </w:r>
          </w:p>
        </w:tc>
      </w:tr>
      <w:tr w:rsidR="003B4DCA" w:rsidRPr="00807D55" w:rsidTr="003B4DCA">
        <w:trPr>
          <w:trHeight w:val="70"/>
        </w:trPr>
        <w:tc>
          <w:tcPr>
            <w:tcW w:w="4831" w:type="dxa"/>
            <w:gridSpan w:val="5"/>
            <w:vAlign w:val="center"/>
          </w:tcPr>
          <w:p w:rsidR="003B4DCA" w:rsidRPr="00807D55" w:rsidRDefault="003B4DCA" w:rsidP="003B4DCA">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910" w:type="dxa"/>
            <w:gridSpan w:val="5"/>
            <w:shd w:val="clear" w:color="auto" w:fill="F2F2F2"/>
            <w:vAlign w:val="center"/>
          </w:tcPr>
          <w:p w:rsidR="003B4DCA" w:rsidRPr="007712D4" w:rsidRDefault="003B4DCA" w:rsidP="003B4DCA">
            <w:pPr>
              <w:autoSpaceDE w:val="0"/>
              <w:autoSpaceDN w:val="0"/>
              <w:adjustRightInd w:val="0"/>
              <w:spacing w:before="120" w:after="120"/>
              <w:rPr>
                <w:rFonts w:ascii="Arial" w:hAnsi="Arial" w:cs="Arial"/>
                <w:bCs/>
                <w:iCs/>
                <w:sz w:val="20"/>
              </w:rPr>
            </w:pPr>
            <w:r>
              <w:rPr>
                <w:rFonts w:ascii="Arial" w:hAnsi="Arial" w:cs="Arial"/>
                <w:bCs/>
                <w:iCs/>
                <w:sz w:val="20"/>
              </w:rPr>
              <w:t>28-30</w:t>
            </w:r>
          </w:p>
        </w:tc>
      </w:tr>
      <w:tr w:rsidR="003B4DCA" w:rsidRPr="00807D55" w:rsidTr="003B4DCA">
        <w:trPr>
          <w:trHeight w:val="465"/>
        </w:trPr>
        <w:tc>
          <w:tcPr>
            <w:tcW w:w="9741" w:type="dxa"/>
            <w:gridSpan w:val="10"/>
            <w:vAlign w:val="center"/>
          </w:tcPr>
          <w:p w:rsidR="003B4DCA" w:rsidRPr="00807D55" w:rsidRDefault="003B4DCA" w:rsidP="009F0EA9">
            <w:pPr>
              <w:numPr>
                <w:ilvl w:val="0"/>
                <w:numId w:val="138"/>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3B4DCA" w:rsidRPr="00807D55" w:rsidTr="003B4DCA">
        <w:trPr>
          <w:trHeight w:val="1544"/>
        </w:trPr>
        <w:tc>
          <w:tcPr>
            <w:tcW w:w="9741" w:type="dxa"/>
            <w:gridSpan w:val="10"/>
            <w:vAlign w:val="center"/>
          </w:tcPr>
          <w:p w:rsidR="003B4DCA" w:rsidRPr="00B34673" w:rsidRDefault="003B4DCA" w:rsidP="003B4DCA">
            <w:pPr>
              <w:rPr>
                <w:rFonts w:ascii="Arial" w:hAnsi="Arial" w:cs="Arial"/>
                <w:sz w:val="20"/>
              </w:rPr>
            </w:pPr>
            <w:r w:rsidRPr="00B34673">
              <w:rPr>
                <w:rFonts w:ascii="Arial" w:hAnsi="Arial" w:cs="Arial"/>
                <w:b/>
                <w:sz w:val="20"/>
              </w:rPr>
              <w:t>Literatura obowiązkowa</w:t>
            </w:r>
            <w:r w:rsidRPr="00B34673">
              <w:rPr>
                <w:rFonts w:ascii="Arial" w:hAnsi="Arial" w:cs="Arial"/>
                <w:sz w:val="20"/>
              </w:rPr>
              <w:t xml:space="preserve">   </w:t>
            </w:r>
          </w:p>
          <w:p w:rsidR="003B4DCA" w:rsidRPr="00B34673" w:rsidRDefault="003B4DCA" w:rsidP="009F0EA9">
            <w:pPr>
              <w:pStyle w:val="Akapitzlist"/>
              <w:numPr>
                <w:ilvl w:val="0"/>
                <w:numId w:val="126"/>
              </w:numPr>
              <w:spacing w:after="0" w:line="240" w:lineRule="auto"/>
              <w:contextualSpacing/>
              <w:rPr>
                <w:rFonts w:ascii="Arial" w:hAnsi="Arial" w:cs="Arial"/>
                <w:sz w:val="20"/>
              </w:rPr>
            </w:pPr>
            <w:r w:rsidRPr="00B34673">
              <w:rPr>
                <w:rFonts w:ascii="Arial" w:hAnsi="Arial" w:cs="Arial"/>
                <w:sz w:val="20"/>
              </w:rPr>
              <w:t>Ustawa z dnia 6 września 2001 r. Prawo farmaceutyczne. wraz z aktami wykonawczymi</w:t>
            </w:r>
          </w:p>
          <w:p w:rsidR="003B4DCA" w:rsidRPr="00B34673" w:rsidRDefault="003B4DCA" w:rsidP="009F0EA9">
            <w:pPr>
              <w:pStyle w:val="Akapitzlist"/>
              <w:numPr>
                <w:ilvl w:val="0"/>
                <w:numId w:val="126"/>
              </w:numPr>
              <w:spacing w:after="0" w:line="240" w:lineRule="auto"/>
              <w:contextualSpacing/>
            </w:pPr>
            <w:r w:rsidRPr="00B34673">
              <w:rPr>
                <w:rFonts w:ascii="Arial" w:hAnsi="Arial" w:cs="Arial"/>
                <w:sz w:val="20"/>
              </w:rPr>
              <w:t>Ustawa z dnia 12 maja 2011 r. o refundacji leków, środków spożywczych specjalnego przeznaczenia żywieniowego oraz wyrobów medycznych</w:t>
            </w:r>
          </w:p>
          <w:p w:rsidR="003B4DCA" w:rsidRDefault="003B4DCA" w:rsidP="003B4DCA">
            <w:pPr>
              <w:pStyle w:val="Akapitzlist"/>
              <w:spacing w:after="0" w:line="240" w:lineRule="auto"/>
            </w:pPr>
          </w:p>
          <w:p w:rsidR="003B4DCA" w:rsidRPr="00B34673" w:rsidRDefault="003B4DCA" w:rsidP="003B4DCA">
            <w:pPr>
              <w:rPr>
                <w:rFonts w:ascii="Arial" w:hAnsi="Arial" w:cs="Arial"/>
                <w:b/>
                <w:sz w:val="20"/>
              </w:rPr>
            </w:pPr>
            <w:r w:rsidRPr="00B34673">
              <w:rPr>
                <w:rFonts w:ascii="Arial" w:hAnsi="Arial" w:cs="Arial"/>
                <w:b/>
                <w:sz w:val="20"/>
              </w:rPr>
              <w:t>Lieteratura dodatkowa:</w:t>
            </w:r>
          </w:p>
          <w:p w:rsidR="003B4DCA" w:rsidRDefault="003B4DCA" w:rsidP="003B4DCA">
            <w:pPr>
              <w:pStyle w:val="Akapitzlist"/>
              <w:spacing w:after="0" w:line="240" w:lineRule="auto"/>
            </w:pPr>
            <w:r>
              <w:rPr>
                <w:rFonts w:ascii="Arial" w:hAnsi="Arial" w:cs="Arial"/>
                <w:sz w:val="20"/>
              </w:rPr>
              <w:t xml:space="preserve">M. Konrad (red.), </w:t>
            </w:r>
            <w:r w:rsidRPr="00B34673">
              <w:rPr>
                <w:rFonts w:ascii="Arial" w:hAnsi="Arial" w:cs="Arial"/>
                <w:sz w:val="20"/>
              </w:rPr>
              <w:t>Prawo farmaceutyczne</w:t>
            </w:r>
            <w:r>
              <w:rPr>
                <w:rFonts w:ascii="Arial" w:hAnsi="Arial" w:cs="Arial"/>
                <w:sz w:val="20"/>
              </w:rPr>
              <w:t xml:space="preserve">. Komentarz, </w:t>
            </w:r>
            <w:r w:rsidRPr="00B34673">
              <w:rPr>
                <w:rFonts w:ascii="Arial" w:hAnsi="Arial" w:cs="Arial"/>
                <w:sz w:val="20"/>
              </w:rPr>
              <w:t>Wolters Kluwer Polska</w:t>
            </w:r>
            <w:r>
              <w:rPr>
                <w:rFonts w:ascii="Arial" w:hAnsi="Arial" w:cs="Arial"/>
                <w:sz w:val="20"/>
              </w:rPr>
              <w:t>, 2016</w:t>
            </w:r>
          </w:p>
          <w:p w:rsidR="003B4DCA" w:rsidRPr="00ED68AC" w:rsidRDefault="003B4DCA" w:rsidP="003B4DCA">
            <w:pPr>
              <w:pStyle w:val="Akapitzlist"/>
              <w:spacing w:after="0" w:line="240" w:lineRule="auto"/>
            </w:pPr>
          </w:p>
        </w:tc>
      </w:tr>
      <w:tr w:rsidR="003B4DCA" w:rsidRPr="00807D55" w:rsidTr="003B4DCA">
        <w:trPr>
          <w:trHeight w:val="967"/>
        </w:trPr>
        <w:tc>
          <w:tcPr>
            <w:tcW w:w="9741" w:type="dxa"/>
            <w:gridSpan w:val="10"/>
            <w:vAlign w:val="center"/>
          </w:tcPr>
          <w:p w:rsidR="003B4DCA" w:rsidRPr="00807D55" w:rsidRDefault="003B4DCA" w:rsidP="009F0EA9">
            <w:pPr>
              <w:numPr>
                <w:ilvl w:val="0"/>
                <w:numId w:val="138"/>
              </w:numPr>
              <w:spacing w:before="120" w:after="120" w:line="240" w:lineRule="auto"/>
              <w:rPr>
                <w:rFonts w:ascii="Arial" w:hAnsi="Arial" w:cs="Arial"/>
                <w:bCs/>
                <w:iCs/>
                <w:color w:val="0000FF"/>
                <w:sz w:val="18"/>
                <w:szCs w:val="18"/>
              </w:rPr>
            </w:pPr>
            <w:r>
              <w:rPr>
                <w:rFonts w:ascii="Arial" w:hAnsi="Arial" w:cs="Arial"/>
                <w:b/>
                <w:bCs/>
              </w:rPr>
              <w:t>K</w:t>
            </w:r>
            <w:r w:rsidRPr="00B34673">
              <w:rPr>
                <w:rFonts w:ascii="Arial" w:hAnsi="Arial" w:cs="Arial"/>
                <w:b/>
                <w:bCs/>
              </w:rPr>
              <w:t>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3B4DCA" w:rsidRPr="00807D55" w:rsidTr="003B4DCA">
        <w:trPr>
          <w:trHeight w:val="465"/>
        </w:trPr>
        <w:tc>
          <w:tcPr>
            <w:tcW w:w="4831" w:type="dxa"/>
            <w:gridSpan w:val="5"/>
            <w:vAlign w:val="center"/>
          </w:tcPr>
          <w:p w:rsidR="003B4DCA" w:rsidRPr="00807D55" w:rsidRDefault="003B4DCA" w:rsidP="003B4DCA">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3B4DCA" w:rsidRPr="00807D55" w:rsidRDefault="003B4DCA" w:rsidP="003B4DCA">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3B4DCA" w:rsidRPr="00807D55" w:rsidRDefault="003B4DCA" w:rsidP="003B4DCA">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3B4DCA" w:rsidRPr="00807D55" w:rsidTr="003B4DCA">
        <w:trPr>
          <w:trHeight w:val="70"/>
        </w:trPr>
        <w:tc>
          <w:tcPr>
            <w:tcW w:w="9741" w:type="dxa"/>
            <w:gridSpan w:val="10"/>
            <w:vAlign w:val="center"/>
          </w:tcPr>
          <w:p w:rsidR="003B4DCA" w:rsidRPr="00807D55" w:rsidRDefault="003B4DCA" w:rsidP="003B4DCA">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3B4DCA" w:rsidRPr="00807D55" w:rsidTr="003B4DCA">
        <w:trPr>
          <w:trHeight w:val="465"/>
        </w:trPr>
        <w:tc>
          <w:tcPr>
            <w:tcW w:w="4831" w:type="dxa"/>
            <w:gridSpan w:val="5"/>
            <w:vAlign w:val="center"/>
          </w:tcPr>
          <w:p w:rsidR="003B4DCA" w:rsidRPr="00807D55" w:rsidRDefault="003B4DCA" w:rsidP="003B4DCA">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3B4DCA" w:rsidRPr="00E92361" w:rsidRDefault="003B4DCA" w:rsidP="003B4DCA">
            <w:pPr>
              <w:spacing w:before="120" w:after="120"/>
              <w:jc w:val="center"/>
              <w:rPr>
                <w:rFonts w:ascii="Arial" w:hAnsi="Arial" w:cs="Arial"/>
                <w:sz w:val="18"/>
                <w:szCs w:val="20"/>
              </w:rPr>
            </w:pPr>
            <w:r>
              <w:rPr>
                <w:rFonts w:ascii="Arial" w:hAnsi="Arial" w:cs="Arial"/>
                <w:sz w:val="18"/>
                <w:szCs w:val="20"/>
              </w:rPr>
              <w:t>20</w:t>
            </w:r>
          </w:p>
        </w:tc>
        <w:tc>
          <w:tcPr>
            <w:tcW w:w="2494" w:type="dxa"/>
            <w:gridSpan w:val="3"/>
            <w:vMerge w:val="restart"/>
            <w:shd w:val="clear" w:color="auto" w:fill="F2F2F2"/>
            <w:vAlign w:val="center"/>
          </w:tcPr>
          <w:p w:rsidR="003B4DCA" w:rsidRPr="00C05ACE" w:rsidRDefault="003B4DCA" w:rsidP="003B4DCA">
            <w:pPr>
              <w:spacing w:before="120" w:after="120"/>
              <w:jc w:val="center"/>
              <w:rPr>
                <w:rFonts w:ascii="Arial" w:hAnsi="Arial" w:cs="Arial"/>
                <w:sz w:val="18"/>
                <w:szCs w:val="16"/>
              </w:rPr>
            </w:pPr>
            <w:r w:rsidRPr="00C70E0D">
              <w:rPr>
                <w:rFonts w:ascii="Arial" w:hAnsi="Arial" w:cs="Arial"/>
                <w:sz w:val="18"/>
                <w:szCs w:val="16"/>
              </w:rPr>
              <w:t>0,8</w:t>
            </w:r>
          </w:p>
        </w:tc>
      </w:tr>
      <w:tr w:rsidR="003B4DCA" w:rsidRPr="00807D55" w:rsidTr="003B4DCA">
        <w:trPr>
          <w:trHeight w:val="465"/>
        </w:trPr>
        <w:tc>
          <w:tcPr>
            <w:tcW w:w="4831" w:type="dxa"/>
            <w:gridSpan w:val="5"/>
            <w:vAlign w:val="center"/>
          </w:tcPr>
          <w:p w:rsidR="003B4DCA" w:rsidRPr="00807D55" w:rsidRDefault="003B4DCA" w:rsidP="003B4DCA">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3B4DCA" w:rsidRPr="00E92361" w:rsidRDefault="003B4DCA" w:rsidP="003B4DCA">
            <w:pPr>
              <w:spacing w:before="120" w:after="120"/>
              <w:jc w:val="center"/>
              <w:rPr>
                <w:rFonts w:ascii="Arial" w:hAnsi="Arial" w:cs="Arial"/>
                <w:sz w:val="18"/>
                <w:szCs w:val="20"/>
              </w:rPr>
            </w:pPr>
            <w:r>
              <w:rPr>
                <w:rFonts w:ascii="Arial" w:hAnsi="Arial" w:cs="Arial"/>
                <w:sz w:val="18"/>
                <w:szCs w:val="20"/>
              </w:rPr>
              <w:t>-</w:t>
            </w:r>
          </w:p>
        </w:tc>
        <w:tc>
          <w:tcPr>
            <w:tcW w:w="2494" w:type="dxa"/>
            <w:gridSpan w:val="3"/>
            <w:vMerge/>
            <w:shd w:val="clear" w:color="auto" w:fill="F2F2F2"/>
            <w:vAlign w:val="center"/>
          </w:tcPr>
          <w:p w:rsidR="003B4DCA" w:rsidRPr="00916489" w:rsidRDefault="003B4DCA" w:rsidP="003B4DCA">
            <w:pPr>
              <w:spacing w:before="120" w:after="120"/>
              <w:jc w:val="center"/>
              <w:rPr>
                <w:rFonts w:ascii="Arial" w:hAnsi="Arial" w:cs="Arial"/>
                <w:sz w:val="18"/>
                <w:szCs w:val="16"/>
              </w:rPr>
            </w:pPr>
          </w:p>
        </w:tc>
      </w:tr>
      <w:tr w:rsidR="003B4DCA" w:rsidRPr="00807D55" w:rsidTr="003B4DCA">
        <w:trPr>
          <w:trHeight w:val="465"/>
        </w:trPr>
        <w:tc>
          <w:tcPr>
            <w:tcW w:w="4831" w:type="dxa"/>
            <w:gridSpan w:val="5"/>
            <w:vAlign w:val="center"/>
          </w:tcPr>
          <w:p w:rsidR="003B4DCA" w:rsidRPr="00807D55" w:rsidRDefault="003B4DCA" w:rsidP="003B4DCA">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3B4DCA" w:rsidRPr="00E92361" w:rsidRDefault="003B4DCA" w:rsidP="003B4DCA">
            <w:pPr>
              <w:spacing w:before="120" w:after="120"/>
              <w:jc w:val="center"/>
              <w:rPr>
                <w:sz w:val="18"/>
                <w:szCs w:val="20"/>
              </w:rPr>
            </w:pPr>
            <w:r>
              <w:rPr>
                <w:sz w:val="18"/>
                <w:szCs w:val="20"/>
              </w:rPr>
              <w:t>-</w:t>
            </w:r>
          </w:p>
        </w:tc>
        <w:tc>
          <w:tcPr>
            <w:tcW w:w="2494" w:type="dxa"/>
            <w:gridSpan w:val="3"/>
            <w:vMerge/>
            <w:shd w:val="clear" w:color="auto" w:fill="F2F2F2"/>
            <w:vAlign w:val="center"/>
          </w:tcPr>
          <w:p w:rsidR="003B4DCA" w:rsidRPr="00C82BAE" w:rsidRDefault="003B4DCA" w:rsidP="003B4DCA">
            <w:pPr>
              <w:spacing w:before="120" w:after="120"/>
              <w:jc w:val="center"/>
              <w:rPr>
                <w:sz w:val="18"/>
                <w:szCs w:val="16"/>
              </w:rPr>
            </w:pPr>
          </w:p>
        </w:tc>
      </w:tr>
      <w:tr w:rsidR="003B4DCA" w:rsidRPr="00807D55" w:rsidTr="003B4DCA">
        <w:trPr>
          <w:trHeight w:val="70"/>
        </w:trPr>
        <w:tc>
          <w:tcPr>
            <w:tcW w:w="9741" w:type="dxa"/>
            <w:gridSpan w:val="10"/>
            <w:vAlign w:val="center"/>
          </w:tcPr>
          <w:p w:rsidR="003B4DCA" w:rsidRPr="00807D55" w:rsidRDefault="003B4DCA" w:rsidP="003B4DCA">
            <w:pPr>
              <w:spacing w:before="120" w:after="120"/>
              <w:ind w:left="360"/>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D0141E">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3B4DCA" w:rsidRPr="00807D55" w:rsidTr="003B4DCA">
        <w:trPr>
          <w:trHeight w:val="70"/>
        </w:trPr>
        <w:tc>
          <w:tcPr>
            <w:tcW w:w="4831" w:type="dxa"/>
            <w:gridSpan w:val="5"/>
            <w:vAlign w:val="center"/>
          </w:tcPr>
          <w:p w:rsidR="003B4DCA" w:rsidRPr="00807D55" w:rsidRDefault="003B4DCA" w:rsidP="003B4DCA">
            <w:pPr>
              <w:spacing w:before="120" w:after="120"/>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3B4DCA" w:rsidRPr="00E92361" w:rsidRDefault="003B4DCA" w:rsidP="003B4DCA">
            <w:pPr>
              <w:spacing w:before="120" w:after="120"/>
              <w:jc w:val="center"/>
              <w:rPr>
                <w:rFonts w:ascii="Arial" w:hAnsi="Arial" w:cs="Arial"/>
                <w:sz w:val="18"/>
                <w:szCs w:val="20"/>
              </w:rPr>
            </w:pPr>
            <w:r>
              <w:rPr>
                <w:rFonts w:ascii="Arial" w:hAnsi="Arial" w:cs="Arial"/>
                <w:sz w:val="18"/>
                <w:szCs w:val="20"/>
              </w:rPr>
              <w:t>5</w:t>
            </w:r>
          </w:p>
        </w:tc>
        <w:tc>
          <w:tcPr>
            <w:tcW w:w="2494" w:type="dxa"/>
            <w:gridSpan w:val="3"/>
            <w:vMerge w:val="restart"/>
            <w:shd w:val="clear" w:color="auto" w:fill="F2F2F2"/>
            <w:vAlign w:val="center"/>
          </w:tcPr>
          <w:p w:rsidR="003B4DCA" w:rsidRPr="00916489" w:rsidRDefault="003B4DCA" w:rsidP="003B4DCA">
            <w:pPr>
              <w:spacing w:before="120" w:after="120"/>
              <w:jc w:val="center"/>
              <w:rPr>
                <w:rFonts w:ascii="Arial" w:hAnsi="Arial" w:cs="Arial"/>
                <w:sz w:val="18"/>
                <w:szCs w:val="16"/>
              </w:rPr>
            </w:pPr>
            <w:r w:rsidRPr="00C70E0D">
              <w:rPr>
                <w:rFonts w:ascii="Arial" w:hAnsi="Arial" w:cs="Arial"/>
                <w:sz w:val="18"/>
                <w:szCs w:val="16"/>
              </w:rPr>
              <w:t>0,2</w:t>
            </w:r>
          </w:p>
        </w:tc>
      </w:tr>
      <w:tr w:rsidR="003B4DCA" w:rsidRPr="00807D55" w:rsidTr="003B4DCA">
        <w:trPr>
          <w:trHeight w:val="70"/>
        </w:trPr>
        <w:tc>
          <w:tcPr>
            <w:tcW w:w="4831" w:type="dxa"/>
            <w:gridSpan w:val="5"/>
            <w:vAlign w:val="center"/>
          </w:tcPr>
          <w:p w:rsidR="003B4DCA" w:rsidRPr="00807D55" w:rsidRDefault="003B4DCA" w:rsidP="003B4DCA">
            <w:pPr>
              <w:spacing w:before="120" w:after="120"/>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3B4DCA" w:rsidRPr="00E92361" w:rsidRDefault="003B4DCA" w:rsidP="003B4DCA">
            <w:pPr>
              <w:spacing w:before="120" w:after="120"/>
              <w:jc w:val="center"/>
              <w:rPr>
                <w:rFonts w:ascii="Arial" w:hAnsi="Arial" w:cs="Arial"/>
                <w:sz w:val="18"/>
                <w:szCs w:val="20"/>
              </w:rPr>
            </w:pPr>
            <w:r>
              <w:rPr>
                <w:rFonts w:ascii="Arial" w:hAnsi="Arial" w:cs="Arial"/>
                <w:sz w:val="18"/>
                <w:szCs w:val="20"/>
              </w:rPr>
              <w:t>5</w:t>
            </w:r>
          </w:p>
        </w:tc>
        <w:tc>
          <w:tcPr>
            <w:tcW w:w="2494" w:type="dxa"/>
            <w:gridSpan w:val="3"/>
            <w:vMerge/>
            <w:shd w:val="clear" w:color="auto" w:fill="F2F2F2"/>
            <w:vAlign w:val="center"/>
          </w:tcPr>
          <w:p w:rsidR="003B4DCA" w:rsidRPr="00916489" w:rsidRDefault="003B4DCA" w:rsidP="003B4DCA">
            <w:pPr>
              <w:spacing w:before="120" w:after="120"/>
              <w:rPr>
                <w:rFonts w:ascii="Arial" w:hAnsi="Arial" w:cs="Arial"/>
                <w:sz w:val="18"/>
                <w:szCs w:val="16"/>
              </w:rPr>
            </w:pPr>
          </w:p>
        </w:tc>
      </w:tr>
      <w:tr w:rsidR="003B4DCA" w:rsidRPr="00807D55" w:rsidTr="003B4DCA">
        <w:trPr>
          <w:trHeight w:val="70"/>
        </w:trPr>
        <w:tc>
          <w:tcPr>
            <w:tcW w:w="4831" w:type="dxa"/>
            <w:gridSpan w:val="5"/>
            <w:vAlign w:val="center"/>
          </w:tcPr>
          <w:p w:rsidR="003B4DCA" w:rsidRPr="00807D55" w:rsidRDefault="003B4DCA" w:rsidP="003B4DCA">
            <w:pPr>
              <w:spacing w:before="120" w:after="120"/>
              <w:rPr>
                <w:rFonts w:ascii="Arial" w:hAnsi="Arial" w:cs="Arial"/>
                <w:sz w:val="18"/>
                <w:szCs w:val="20"/>
              </w:rPr>
            </w:pPr>
            <w:r w:rsidRPr="00807D55">
              <w:rPr>
                <w:rFonts w:ascii="Arial" w:hAnsi="Arial" w:cs="Arial"/>
                <w:sz w:val="18"/>
                <w:szCs w:val="20"/>
              </w:rPr>
              <w:t>Razem</w:t>
            </w:r>
          </w:p>
        </w:tc>
        <w:tc>
          <w:tcPr>
            <w:tcW w:w="2416" w:type="dxa"/>
            <w:gridSpan w:val="2"/>
            <w:vAlign w:val="center"/>
          </w:tcPr>
          <w:p w:rsidR="003B4DCA" w:rsidRPr="00E92361" w:rsidRDefault="003B4DCA" w:rsidP="003B4DCA">
            <w:pPr>
              <w:spacing w:before="120" w:after="120"/>
              <w:jc w:val="center"/>
              <w:rPr>
                <w:rFonts w:ascii="Arial" w:hAnsi="Arial" w:cs="Arial"/>
                <w:sz w:val="18"/>
                <w:szCs w:val="20"/>
              </w:rPr>
            </w:pPr>
            <w:r>
              <w:rPr>
                <w:rFonts w:ascii="Arial" w:hAnsi="Arial" w:cs="Arial"/>
                <w:sz w:val="18"/>
                <w:szCs w:val="20"/>
              </w:rPr>
              <w:t>10</w:t>
            </w:r>
          </w:p>
        </w:tc>
        <w:tc>
          <w:tcPr>
            <w:tcW w:w="2494" w:type="dxa"/>
            <w:gridSpan w:val="3"/>
            <w:vMerge/>
            <w:vAlign w:val="center"/>
          </w:tcPr>
          <w:p w:rsidR="003B4DCA" w:rsidRPr="00916489" w:rsidRDefault="003B4DCA" w:rsidP="003B4DCA">
            <w:pPr>
              <w:spacing w:before="120" w:after="120"/>
              <w:ind w:left="360"/>
              <w:jc w:val="center"/>
              <w:rPr>
                <w:rFonts w:ascii="Arial" w:hAnsi="Arial" w:cs="Arial"/>
                <w:b/>
                <w:sz w:val="18"/>
                <w:szCs w:val="20"/>
              </w:rPr>
            </w:pPr>
          </w:p>
        </w:tc>
      </w:tr>
      <w:tr w:rsidR="003B4DCA" w:rsidRPr="00CB31B8" w:rsidTr="003B4DCA">
        <w:trPr>
          <w:trHeight w:val="465"/>
        </w:trPr>
        <w:tc>
          <w:tcPr>
            <w:tcW w:w="9741" w:type="dxa"/>
            <w:gridSpan w:val="10"/>
            <w:vAlign w:val="center"/>
          </w:tcPr>
          <w:p w:rsidR="003B4DCA" w:rsidRPr="00CB31B8" w:rsidRDefault="003B4DCA" w:rsidP="009F0EA9">
            <w:pPr>
              <w:numPr>
                <w:ilvl w:val="0"/>
                <w:numId w:val="138"/>
              </w:numPr>
              <w:spacing w:after="0" w:line="240" w:lineRule="auto"/>
              <w:rPr>
                <w:rFonts w:ascii="Arial" w:hAnsi="Arial" w:cs="Arial"/>
                <w:bCs/>
                <w:iCs/>
                <w:sz w:val="18"/>
                <w:szCs w:val="18"/>
              </w:rPr>
            </w:pPr>
            <w:r w:rsidRPr="00CB31B8">
              <w:rPr>
                <w:rFonts w:ascii="Arial" w:hAnsi="Arial" w:cs="Arial"/>
                <w:b/>
              </w:rPr>
              <w:t>Informacje dodatkowe</w:t>
            </w:r>
            <w:r w:rsidRPr="00CB31B8">
              <w:rPr>
                <w:rFonts w:ascii="Arial" w:hAnsi="Arial" w:cs="Arial"/>
                <w:szCs w:val="20"/>
              </w:rPr>
              <w:t xml:space="preserve"> </w:t>
            </w:r>
          </w:p>
        </w:tc>
      </w:tr>
      <w:tr w:rsidR="003B4DCA" w:rsidRPr="003B0B05" w:rsidTr="003B4DCA">
        <w:trPr>
          <w:trHeight w:val="465"/>
        </w:trPr>
        <w:tc>
          <w:tcPr>
            <w:tcW w:w="9741" w:type="dxa"/>
            <w:gridSpan w:val="10"/>
            <w:shd w:val="clear" w:color="auto" w:fill="F2F2F2"/>
            <w:vAlign w:val="center"/>
          </w:tcPr>
          <w:p w:rsidR="003B4DCA" w:rsidRPr="00CB31B8" w:rsidRDefault="003B4DCA" w:rsidP="003B4DCA">
            <w:pPr>
              <w:rPr>
                <w:b/>
                <w:bCs/>
                <w:sz w:val="20"/>
                <w:szCs w:val="20"/>
              </w:rPr>
            </w:pPr>
            <w:r w:rsidRPr="00CB31B8">
              <w:rPr>
                <w:b/>
                <w:bCs/>
                <w:sz w:val="20"/>
                <w:szCs w:val="20"/>
              </w:rPr>
              <w:lastRenderedPageBreak/>
              <w:t xml:space="preserve">Kontakt: </w:t>
            </w:r>
          </w:p>
          <w:p w:rsidR="003B4DCA" w:rsidRPr="00CB31B8" w:rsidRDefault="003B4DCA" w:rsidP="003B4DCA">
            <w:pPr>
              <w:rPr>
                <w:bCs/>
                <w:sz w:val="18"/>
                <w:szCs w:val="18"/>
                <w:lang w:val="en-US"/>
              </w:rPr>
            </w:pPr>
            <w:r w:rsidRPr="00CB31B8">
              <w:rPr>
                <w:bCs/>
                <w:sz w:val="18"/>
                <w:szCs w:val="18"/>
              </w:rPr>
              <w:t>Zakład Dydaktyki i Efektów Kształcenia Wydziału Nauki o Zdrowiu</w:t>
            </w:r>
            <w:r w:rsidRPr="00CB31B8">
              <w:rPr>
                <w:bCs/>
                <w:sz w:val="18"/>
                <w:szCs w:val="18"/>
              </w:rPr>
              <w:br/>
              <w:t>Warszawskiego Uniwersytetu Medycznego</w:t>
            </w:r>
            <w:r w:rsidRPr="00CB31B8">
              <w:rPr>
                <w:bCs/>
                <w:sz w:val="18"/>
                <w:szCs w:val="18"/>
              </w:rPr>
              <w:br/>
              <w:t>ul. Żwirki i Wigury 81, budynek ZIAM, pokój nr 9, parter</w:t>
            </w:r>
            <w:r w:rsidRPr="00CB31B8">
              <w:rPr>
                <w:bCs/>
                <w:sz w:val="18"/>
                <w:szCs w:val="18"/>
              </w:rPr>
              <w:br/>
              <w:t xml:space="preserve">Sekretariat Zakładu jest czynny dla studentów codziennie w godz. </w:t>
            </w:r>
            <w:r w:rsidRPr="00CB31B8">
              <w:rPr>
                <w:bCs/>
                <w:sz w:val="18"/>
                <w:szCs w:val="18"/>
                <w:lang w:val="en-US"/>
              </w:rPr>
              <w:t>9.00-15.00.</w:t>
            </w:r>
            <w:r w:rsidRPr="00CB31B8">
              <w:rPr>
                <w:bCs/>
                <w:sz w:val="18"/>
                <w:szCs w:val="18"/>
                <w:lang w:val="en-US"/>
              </w:rPr>
              <w:br/>
              <w:t>tel. (22) 57 20 490, fax. (22) 57 20 491</w:t>
            </w:r>
          </w:p>
          <w:p w:rsidR="003B4DCA" w:rsidRPr="00CB31B8" w:rsidRDefault="003B4DCA" w:rsidP="003B4DCA">
            <w:pPr>
              <w:rPr>
                <w:bCs/>
                <w:sz w:val="18"/>
                <w:szCs w:val="18"/>
                <w:lang w:val="en-US"/>
              </w:rPr>
            </w:pPr>
            <w:r w:rsidRPr="00CB31B8">
              <w:rPr>
                <w:bCs/>
                <w:sz w:val="18"/>
                <w:szCs w:val="18"/>
                <w:lang w:val="en-US"/>
              </w:rPr>
              <w:t>e-mail:</w:t>
            </w:r>
            <w:hyperlink r:id="rId32" w:history="1">
              <w:r w:rsidRPr="00CB31B8">
                <w:rPr>
                  <w:rStyle w:val="Hipercze"/>
                  <w:bCs/>
                  <w:sz w:val="18"/>
                  <w:szCs w:val="18"/>
                  <w:lang w:val="en-US"/>
                </w:rPr>
                <w:t>zakladdydaktyki@wum.edu.pl</w:t>
              </w:r>
            </w:hyperlink>
            <w:r w:rsidRPr="00CB31B8">
              <w:rPr>
                <w:rStyle w:val="Hipercze"/>
                <w:bCs/>
                <w:sz w:val="18"/>
                <w:szCs w:val="18"/>
                <w:lang w:val="en-US"/>
              </w:rPr>
              <w:t xml:space="preserve">; </w:t>
            </w:r>
            <w:hyperlink r:id="rId33" w:history="1">
              <w:r w:rsidRPr="00CB31B8">
                <w:rPr>
                  <w:rStyle w:val="Hipercze"/>
                  <w:bCs/>
                  <w:sz w:val="18"/>
                  <w:szCs w:val="18"/>
                  <w:lang w:val="en-US"/>
                </w:rPr>
                <w:t>joanna.gotlib@wum.edu.pl</w:t>
              </w:r>
            </w:hyperlink>
            <w:r w:rsidRPr="00CB31B8">
              <w:rPr>
                <w:rStyle w:val="Hipercze"/>
                <w:bCs/>
                <w:sz w:val="18"/>
                <w:szCs w:val="18"/>
                <w:lang w:val="en-US"/>
              </w:rPr>
              <w:t xml:space="preserve">; </w:t>
            </w:r>
            <w:r>
              <w:rPr>
                <w:rStyle w:val="Hipercze"/>
                <w:bCs/>
                <w:sz w:val="18"/>
                <w:szCs w:val="18"/>
                <w:lang w:val="en-US"/>
              </w:rPr>
              <w:t>aleksander.zarzeka@wum.edu.pl</w:t>
            </w:r>
          </w:p>
          <w:p w:rsidR="003B4DCA" w:rsidRPr="00CB31B8" w:rsidRDefault="003B0B05" w:rsidP="003B4DCA">
            <w:pPr>
              <w:rPr>
                <w:rFonts w:ascii="Arial" w:hAnsi="Arial" w:cs="Arial"/>
                <w:i/>
                <w:lang w:val="en-US"/>
              </w:rPr>
            </w:pPr>
            <w:hyperlink r:id="rId34" w:history="1">
              <w:r w:rsidR="003B4DCA" w:rsidRPr="00CB31B8">
                <w:rPr>
                  <w:rStyle w:val="Hipercze"/>
                  <w:bCs/>
                  <w:sz w:val="18"/>
                  <w:szCs w:val="18"/>
                  <w:lang w:val="en-US"/>
                </w:rPr>
                <w:t>www.zakladdydaktyki.wum.edu.pl</w:t>
              </w:r>
            </w:hyperlink>
          </w:p>
        </w:tc>
      </w:tr>
    </w:tbl>
    <w:p w:rsidR="003B4DCA" w:rsidRPr="008C4240" w:rsidRDefault="003B4DCA" w:rsidP="003B4DCA">
      <w:pPr>
        <w:autoSpaceDE w:val="0"/>
        <w:autoSpaceDN w:val="0"/>
        <w:adjustRightInd w:val="0"/>
        <w:rPr>
          <w:lang w:val="en-US"/>
        </w:rPr>
      </w:pPr>
    </w:p>
    <w:p w:rsidR="003B4DCA" w:rsidRDefault="003B4DCA" w:rsidP="003B4DCA">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r>
        <w:rPr>
          <w:rFonts w:ascii="Arial" w:hAnsi="Arial" w:cs="Arial"/>
          <w:sz w:val="20"/>
        </w:rPr>
        <w:t xml:space="preserve">/ </w:t>
      </w:r>
      <w:r w:rsidRPr="00807D55">
        <w:rPr>
          <w:rFonts w:ascii="Arial" w:hAnsi="Arial" w:cs="Arial"/>
          <w:sz w:val="20"/>
        </w:rPr>
        <w:t>Podpis Kierownika Jednostki</w:t>
      </w:r>
    </w:p>
    <w:p w:rsidR="003B4DCA" w:rsidRPr="00807D55" w:rsidRDefault="003B4DCA" w:rsidP="003B4DCA">
      <w:pPr>
        <w:autoSpaceDE w:val="0"/>
        <w:autoSpaceDN w:val="0"/>
        <w:adjustRightInd w:val="0"/>
        <w:spacing w:before="120" w:after="120"/>
        <w:rPr>
          <w:rFonts w:ascii="Arial" w:hAnsi="Arial" w:cs="Arial"/>
          <w:sz w:val="20"/>
        </w:rPr>
      </w:pPr>
    </w:p>
    <w:p w:rsidR="009020F3" w:rsidRDefault="009B0A2D" w:rsidP="009020F3">
      <w:r w:rsidRPr="00FF3749">
        <w:rPr>
          <w:noProof/>
          <w:color w:val="000000"/>
          <w:lang w:eastAsia="pl-PL"/>
        </w:rPr>
        <w:drawing>
          <wp:anchor distT="0" distB="0" distL="114300" distR="114300" simplePos="0" relativeHeight="251696128" behindDoc="0" locked="0" layoutInCell="1" allowOverlap="1">
            <wp:simplePos x="0" y="0"/>
            <wp:positionH relativeFrom="column">
              <wp:posOffset>-256540</wp:posOffset>
            </wp:positionH>
            <wp:positionV relativeFrom="paragraph">
              <wp:posOffset>243840</wp:posOffset>
            </wp:positionV>
            <wp:extent cx="1104900" cy="1106805"/>
            <wp:effectExtent l="0" t="0" r="0" b="0"/>
            <wp:wrapNone/>
            <wp:docPr id="24" name="Obraz 24"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A2D" w:rsidRPr="00FF3749" w:rsidRDefault="009B0A2D" w:rsidP="009B0A2D">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695104" behindDoc="1" locked="0" layoutInCell="1" allowOverlap="1">
                <wp:simplePos x="0" y="0"/>
                <wp:positionH relativeFrom="column">
                  <wp:posOffset>-175895</wp:posOffset>
                </wp:positionH>
                <wp:positionV relativeFrom="paragraph">
                  <wp:posOffset>198755</wp:posOffset>
                </wp:positionV>
                <wp:extent cx="6248400" cy="751840"/>
                <wp:effectExtent l="0" t="0" r="0" b="0"/>
                <wp:wrapTight wrapText="bothSides">
                  <wp:wrapPolygon edited="0">
                    <wp:start x="0" y="0"/>
                    <wp:lineTo x="0" y="20797"/>
                    <wp:lineTo x="21534" y="20797"/>
                    <wp:lineTo x="21534" y="0"/>
                    <wp:lineTo x="0" y="0"/>
                  </wp:wrapPolygon>
                </wp:wrapTight>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5184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Default="003B5E24" w:rsidP="009B0A2D">
                            <w:pPr>
                              <w:shd w:val="clear" w:color="auto" w:fill="D9D9D9"/>
                              <w:tabs>
                                <w:tab w:val="left" w:pos="284"/>
                                <w:tab w:val="left" w:pos="709"/>
                                <w:tab w:val="left" w:pos="1134"/>
                              </w:tabs>
                              <w:ind w:left="1134" w:right="1134"/>
                              <w:jc w:val="center"/>
                              <w:rPr>
                                <w:b/>
                                <w:sz w:val="32"/>
                                <w:szCs w:val="32"/>
                              </w:rPr>
                            </w:pPr>
                            <w:r w:rsidRPr="0009377C">
                              <w:rPr>
                                <w:b/>
                                <w:sz w:val="32"/>
                                <w:szCs w:val="32"/>
                              </w:rPr>
                              <w:t>Sylabus przedmiotu:</w:t>
                            </w:r>
                          </w:p>
                          <w:p w:rsidR="003B5E24" w:rsidRPr="0009377C" w:rsidRDefault="003B5E24" w:rsidP="009B0A2D">
                            <w:pPr>
                              <w:shd w:val="clear" w:color="auto" w:fill="D9D9D9"/>
                              <w:tabs>
                                <w:tab w:val="left" w:pos="284"/>
                                <w:tab w:val="left" w:pos="709"/>
                                <w:tab w:val="left" w:pos="1134"/>
                              </w:tabs>
                              <w:ind w:left="1134" w:right="1134"/>
                              <w:jc w:val="center"/>
                              <w:rPr>
                                <w:b/>
                                <w:sz w:val="32"/>
                                <w:szCs w:val="32"/>
                              </w:rPr>
                            </w:pPr>
                            <w:r w:rsidRPr="007F3EF2">
                              <w:rPr>
                                <w:b/>
                                <w:sz w:val="32"/>
                                <w:szCs w:val="32"/>
                              </w:rPr>
                              <w:t>Wstęp do oceny technologii medycznych (HTA)</w:t>
                            </w:r>
                            <w:r>
                              <w:rPr>
                                <w:b/>
                                <w:sz w:val="32"/>
                                <w:szCs w:val="32"/>
                              </w:rPr>
                              <w:t xml:space="preserve"> (B)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23" o:spid="_x0000_s1053" type="#_x0000_t202" style="position:absolute;margin-left:-13.85pt;margin-top:15.65pt;width:492pt;height:59.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" fillcolor="#d9d9d9" stroked="f">
                <v:textbox>
                  <w:txbxContent>
                    <w:p w:rsidR="003B5E24" w:rsidRDefault="003B5E24" w:rsidP="009B0A2D">
                      <w:pPr>
                        <w:shd w:val="clear" w:color="auto" w:fill="D9D9D9"/>
                        <w:tabs>
                          <w:tab w:val="left" w:pos="284"/>
                          <w:tab w:val="left" w:pos="709"/>
                          <w:tab w:val="left" w:pos="1134"/>
                        </w:tabs>
                        <w:ind w:left="1134" w:right="1134"/>
                        <w:jc w:val="center"/>
                        <w:rPr>
                          <w:b/>
                          <w:sz w:val="32"/>
                          <w:szCs w:val="32"/>
                        </w:rPr>
                      </w:pPr>
                      <w:r w:rsidRPr="0009377C">
                        <w:rPr>
                          <w:b/>
                          <w:sz w:val="32"/>
                          <w:szCs w:val="32"/>
                        </w:rPr>
                        <w:t>Sylabus przedmiotu:</w:t>
                      </w:r>
                    </w:p>
                    <w:p w:rsidR="003B5E24" w:rsidRPr="0009377C" w:rsidRDefault="003B5E24" w:rsidP="009B0A2D">
                      <w:pPr>
                        <w:shd w:val="clear" w:color="auto" w:fill="D9D9D9"/>
                        <w:tabs>
                          <w:tab w:val="left" w:pos="284"/>
                          <w:tab w:val="left" w:pos="709"/>
                          <w:tab w:val="left" w:pos="1134"/>
                        </w:tabs>
                        <w:ind w:left="1134" w:right="1134"/>
                        <w:jc w:val="center"/>
                        <w:rPr>
                          <w:b/>
                          <w:sz w:val="32"/>
                          <w:szCs w:val="32"/>
                        </w:rPr>
                      </w:pPr>
                      <w:r w:rsidRPr="007F3EF2">
                        <w:rPr>
                          <w:b/>
                          <w:sz w:val="32"/>
                          <w:szCs w:val="32"/>
                        </w:rPr>
                        <w:t>Wstęp do oceny technologii medycznych (HTA)</w:t>
                      </w:r>
                      <w:r>
                        <w:rPr>
                          <w:b/>
                          <w:sz w:val="32"/>
                          <w:szCs w:val="32"/>
                        </w:rPr>
                        <w:t xml:space="preserve"> (B)</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806"/>
        <w:gridCol w:w="690"/>
        <w:gridCol w:w="920"/>
        <w:gridCol w:w="1611"/>
        <w:gridCol w:w="805"/>
        <w:gridCol w:w="133"/>
        <w:gridCol w:w="672"/>
        <w:gridCol w:w="1611"/>
      </w:tblGrid>
      <w:tr w:rsidR="009B0A2D" w:rsidRPr="00FF3749" w:rsidTr="009B0A2D">
        <w:trPr>
          <w:trHeight w:val="465"/>
        </w:trPr>
        <w:tc>
          <w:tcPr>
            <w:tcW w:w="9663" w:type="dxa"/>
            <w:gridSpan w:val="12"/>
            <w:vAlign w:val="center"/>
          </w:tcPr>
          <w:p w:rsidR="009B0A2D" w:rsidRPr="00FF3749" w:rsidRDefault="009B0A2D" w:rsidP="009B0A2D">
            <w:pPr>
              <w:numPr>
                <w:ilvl w:val="0"/>
                <w:numId w:val="34"/>
              </w:numPr>
              <w:autoSpaceDE w:val="0"/>
              <w:autoSpaceDN w:val="0"/>
              <w:adjustRightInd w:val="0"/>
              <w:spacing w:before="120" w:after="120" w:line="240" w:lineRule="auto"/>
              <w:rPr>
                <w:b/>
                <w:bCs/>
                <w:iCs/>
                <w:color w:val="000000"/>
              </w:rPr>
            </w:pPr>
            <w:r w:rsidRPr="00FF3749">
              <w:rPr>
                <w:b/>
                <w:bCs/>
                <w:iCs/>
                <w:color w:val="000000"/>
                <w:sz w:val="28"/>
              </w:rPr>
              <w:t>Metryczka</w:t>
            </w:r>
          </w:p>
        </w:tc>
      </w:tr>
      <w:tr w:rsidR="009B0A2D" w:rsidRPr="00FF3749" w:rsidTr="009B0A2D">
        <w:trPr>
          <w:trHeight w:val="465"/>
        </w:trPr>
        <w:tc>
          <w:tcPr>
            <w:tcW w:w="3911" w:type="dxa"/>
            <w:gridSpan w:val="6"/>
            <w:vAlign w:val="center"/>
          </w:tcPr>
          <w:p w:rsidR="009B0A2D" w:rsidRPr="00FF3749" w:rsidRDefault="009B0A2D" w:rsidP="009B0A2D">
            <w:pPr>
              <w:autoSpaceDE w:val="0"/>
              <w:autoSpaceDN w:val="0"/>
              <w:adjustRightInd w:val="0"/>
              <w:rPr>
                <w:bCs/>
                <w:iCs/>
                <w:color w:val="000000"/>
              </w:rPr>
            </w:pPr>
            <w:r w:rsidRPr="00FF3749">
              <w:rPr>
                <w:bCs/>
                <w:iCs/>
                <w:color w:val="000000"/>
              </w:rPr>
              <w:t>Nazwa Wydziału:</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sidRPr="00FF3749">
              <w:rPr>
                <w:bCs/>
                <w:iCs/>
                <w:color w:val="000000"/>
              </w:rPr>
              <w:t>Wydział Nauki o Zdrowiu</w:t>
            </w:r>
          </w:p>
        </w:tc>
      </w:tr>
      <w:tr w:rsidR="009B0A2D" w:rsidRPr="00FF3749" w:rsidTr="009B0A2D">
        <w:trPr>
          <w:trHeight w:val="465"/>
        </w:trPr>
        <w:tc>
          <w:tcPr>
            <w:tcW w:w="3911" w:type="dxa"/>
            <w:gridSpan w:val="6"/>
            <w:vAlign w:val="center"/>
          </w:tcPr>
          <w:p w:rsidR="009B0A2D" w:rsidRPr="00FF3749" w:rsidRDefault="009B0A2D" w:rsidP="009B0A2D">
            <w:pPr>
              <w:autoSpaceDE w:val="0"/>
              <w:autoSpaceDN w:val="0"/>
              <w:adjustRightInd w:val="0"/>
              <w:rPr>
                <w:bCs/>
                <w:iCs/>
                <w:color w:val="000000"/>
              </w:rPr>
            </w:pPr>
            <w:r w:rsidRPr="00FF3749">
              <w:rPr>
                <w:color w:val="000000"/>
              </w:rPr>
              <w:t>Program kształcenia (Kierunek studiów, poziom i profil kształcenia, forma studiów np.: Zdrowie publiczne I stopnia profil praktyczny, studia stacjonarne):</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t>Zdrowie publiczne</w:t>
            </w:r>
            <w:r w:rsidRPr="00E8435A">
              <w:rPr>
                <w:bCs/>
                <w:iCs/>
                <w:color w:val="000000"/>
              </w:rPr>
              <w:t>, studia I</w:t>
            </w:r>
            <w:r>
              <w:rPr>
                <w:bCs/>
                <w:iCs/>
                <w:color w:val="000000"/>
              </w:rPr>
              <w:t>I</w:t>
            </w:r>
            <w:r w:rsidRPr="00E8435A">
              <w:rPr>
                <w:bCs/>
                <w:iCs/>
                <w:color w:val="000000"/>
              </w:rPr>
              <w:t xml:space="preserve"> stopnia, profil </w:t>
            </w:r>
            <w:r w:rsidRPr="00F856C6">
              <w:rPr>
                <w:bCs/>
                <w:iCs/>
                <w:color w:val="000000"/>
              </w:rPr>
              <w:t>ogólnoakademicki</w:t>
            </w:r>
            <w:r w:rsidRPr="00E8435A">
              <w:rPr>
                <w:bCs/>
                <w:iCs/>
                <w:color w:val="000000"/>
              </w:rPr>
              <w:t>, studia stacjonarne</w:t>
            </w:r>
            <w:r w:rsidRPr="00F856C6">
              <w:rPr>
                <w:bCs/>
                <w:iCs/>
                <w:color w:val="000000"/>
              </w:rPr>
              <w:t xml:space="preserve"> </w:t>
            </w:r>
          </w:p>
        </w:tc>
      </w:tr>
      <w:tr w:rsidR="009B0A2D" w:rsidRPr="00FF3749" w:rsidTr="009B0A2D">
        <w:trPr>
          <w:trHeight w:val="465"/>
        </w:trPr>
        <w:tc>
          <w:tcPr>
            <w:tcW w:w="3911" w:type="dxa"/>
            <w:gridSpan w:val="6"/>
            <w:vAlign w:val="center"/>
          </w:tcPr>
          <w:p w:rsidR="009B0A2D" w:rsidRPr="00FF3749" w:rsidRDefault="009B0A2D" w:rsidP="009B0A2D">
            <w:pPr>
              <w:autoSpaceDE w:val="0"/>
              <w:autoSpaceDN w:val="0"/>
              <w:adjustRightInd w:val="0"/>
              <w:rPr>
                <w:color w:val="000000"/>
              </w:rPr>
            </w:pPr>
            <w:r w:rsidRPr="00FF3749">
              <w:rPr>
                <w:color w:val="000000"/>
              </w:rPr>
              <w:t>Rok akademicki:</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t>2017/2018</w:t>
            </w:r>
          </w:p>
        </w:tc>
      </w:tr>
      <w:tr w:rsidR="009B0A2D" w:rsidRPr="00FF3749" w:rsidTr="009B0A2D">
        <w:trPr>
          <w:trHeight w:val="465"/>
        </w:trPr>
        <w:tc>
          <w:tcPr>
            <w:tcW w:w="3911" w:type="dxa"/>
            <w:gridSpan w:val="6"/>
            <w:vAlign w:val="center"/>
          </w:tcPr>
          <w:p w:rsidR="009B0A2D" w:rsidRPr="00FF3749" w:rsidRDefault="009B0A2D" w:rsidP="009B0A2D">
            <w:pPr>
              <w:autoSpaceDE w:val="0"/>
              <w:autoSpaceDN w:val="0"/>
              <w:adjustRightInd w:val="0"/>
              <w:rPr>
                <w:bCs/>
                <w:iCs/>
                <w:color w:val="000000"/>
              </w:rPr>
            </w:pPr>
            <w:r w:rsidRPr="00FF3749">
              <w:rPr>
                <w:bCs/>
                <w:iCs/>
                <w:color w:val="000000"/>
              </w:rPr>
              <w:t>Nazwa modułu/ przedmiotu:</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sidRPr="00AF2A31">
              <w:rPr>
                <w:bCs/>
                <w:iCs/>
                <w:color w:val="000000"/>
              </w:rPr>
              <w:t>Wstęp do oceny technologii medycznych (HTA)</w:t>
            </w:r>
          </w:p>
        </w:tc>
      </w:tr>
      <w:tr w:rsidR="009B0A2D" w:rsidRPr="00FF3749" w:rsidTr="009B0A2D">
        <w:trPr>
          <w:trHeight w:val="465"/>
        </w:trPr>
        <w:tc>
          <w:tcPr>
            <w:tcW w:w="3911" w:type="dxa"/>
            <w:gridSpan w:val="6"/>
            <w:vAlign w:val="center"/>
          </w:tcPr>
          <w:p w:rsidR="009B0A2D" w:rsidRPr="00FF3749" w:rsidRDefault="009B0A2D" w:rsidP="009B0A2D">
            <w:pPr>
              <w:autoSpaceDE w:val="0"/>
              <w:autoSpaceDN w:val="0"/>
              <w:adjustRightInd w:val="0"/>
              <w:rPr>
                <w:bCs/>
                <w:iCs/>
                <w:color w:val="000000"/>
              </w:rPr>
            </w:pPr>
            <w:r w:rsidRPr="00FF3749">
              <w:rPr>
                <w:color w:val="000000"/>
              </w:rPr>
              <w:t>Kod przedmiotu:</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t>34990</w:t>
            </w:r>
          </w:p>
        </w:tc>
      </w:tr>
      <w:tr w:rsidR="009B0A2D" w:rsidRPr="00FF3749" w:rsidTr="009B0A2D">
        <w:trPr>
          <w:trHeight w:val="465"/>
        </w:trPr>
        <w:tc>
          <w:tcPr>
            <w:tcW w:w="3911" w:type="dxa"/>
            <w:gridSpan w:val="6"/>
            <w:vAlign w:val="center"/>
          </w:tcPr>
          <w:p w:rsidR="009B0A2D" w:rsidRPr="00FF3749" w:rsidRDefault="009B0A2D" w:rsidP="009B0A2D">
            <w:pPr>
              <w:autoSpaceDE w:val="0"/>
              <w:autoSpaceDN w:val="0"/>
              <w:adjustRightInd w:val="0"/>
              <w:rPr>
                <w:bCs/>
                <w:iCs/>
                <w:color w:val="000000"/>
              </w:rPr>
            </w:pPr>
            <w:r w:rsidRPr="00FF3749">
              <w:rPr>
                <w:color w:val="000000"/>
              </w:rPr>
              <w:t>Jednostki prowadzące kształcenie:</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sidRPr="00FF3749">
              <w:rPr>
                <w:bCs/>
                <w:iCs/>
                <w:color w:val="000000"/>
              </w:rPr>
              <w:t>Zakład Zdrowia Publicznego</w:t>
            </w:r>
          </w:p>
        </w:tc>
      </w:tr>
      <w:tr w:rsidR="009B0A2D" w:rsidRPr="003B0B05" w:rsidTr="009B0A2D">
        <w:trPr>
          <w:trHeight w:val="465"/>
        </w:trPr>
        <w:tc>
          <w:tcPr>
            <w:tcW w:w="3911" w:type="dxa"/>
            <w:gridSpan w:val="6"/>
            <w:vAlign w:val="center"/>
          </w:tcPr>
          <w:p w:rsidR="009B0A2D" w:rsidRPr="00FF3749" w:rsidRDefault="009B0A2D" w:rsidP="009B0A2D">
            <w:pPr>
              <w:autoSpaceDE w:val="0"/>
              <w:autoSpaceDN w:val="0"/>
              <w:adjustRightInd w:val="0"/>
              <w:rPr>
                <w:bCs/>
                <w:iCs/>
                <w:color w:val="000000"/>
              </w:rPr>
            </w:pPr>
            <w:r w:rsidRPr="00FF3749">
              <w:rPr>
                <w:color w:val="000000"/>
              </w:rPr>
              <w:t>Kierownik jednostki/jednostek:</w:t>
            </w:r>
          </w:p>
        </w:tc>
        <w:tc>
          <w:tcPr>
            <w:tcW w:w="5752" w:type="dxa"/>
            <w:gridSpan w:val="6"/>
            <w:shd w:val="clear" w:color="auto" w:fill="F2F2F2"/>
            <w:vAlign w:val="center"/>
          </w:tcPr>
          <w:p w:rsidR="009B0A2D" w:rsidRPr="00FF3749" w:rsidRDefault="009B0A2D" w:rsidP="009B0A2D">
            <w:pPr>
              <w:rPr>
                <w:color w:val="000000"/>
                <w:lang w:val="en-US"/>
              </w:rPr>
            </w:pPr>
            <w:r w:rsidRPr="00F53D0B">
              <w:rPr>
                <w:color w:val="000000"/>
                <w:lang w:val="en-US"/>
              </w:rPr>
              <w:t>dr hab. n. med. Adam Fronczak</w:t>
            </w:r>
          </w:p>
        </w:tc>
      </w:tr>
      <w:tr w:rsidR="009B0A2D" w:rsidRPr="00FF3749" w:rsidTr="009B0A2D">
        <w:trPr>
          <w:trHeight w:val="465"/>
        </w:trPr>
        <w:tc>
          <w:tcPr>
            <w:tcW w:w="3911" w:type="dxa"/>
            <w:gridSpan w:val="6"/>
            <w:vAlign w:val="center"/>
          </w:tcPr>
          <w:p w:rsidR="009B0A2D" w:rsidRPr="00FF3749" w:rsidRDefault="009B0A2D" w:rsidP="009B0A2D">
            <w:pPr>
              <w:rPr>
                <w:color w:val="000000"/>
              </w:rPr>
            </w:pPr>
            <w:r w:rsidRPr="00FF3749">
              <w:rPr>
                <w:color w:val="000000"/>
              </w:rPr>
              <w:t>Rok studiów (rok, na którym realizowany jest przedmiot):</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t>pierwszy</w:t>
            </w:r>
          </w:p>
        </w:tc>
      </w:tr>
      <w:tr w:rsidR="009B0A2D" w:rsidRPr="00FF3749" w:rsidTr="009B0A2D">
        <w:trPr>
          <w:trHeight w:val="465"/>
        </w:trPr>
        <w:tc>
          <w:tcPr>
            <w:tcW w:w="3911" w:type="dxa"/>
            <w:gridSpan w:val="6"/>
            <w:vAlign w:val="center"/>
          </w:tcPr>
          <w:p w:rsidR="009B0A2D" w:rsidRPr="00FF3749" w:rsidRDefault="009B0A2D" w:rsidP="009B0A2D">
            <w:pPr>
              <w:rPr>
                <w:color w:val="000000"/>
              </w:rPr>
            </w:pPr>
            <w:r w:rsidRPr="00FF3749">
              <w:rPr>
                <w:color w:val="000000"/>
              </w:rPr>
              <w:t>Semestr studiów (semestr, na którym realizowany jest przedmiot):</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sidRPr="005A4C79">
              <w:rPr>
                <w:bCs/>
                <w:iCs/>
                <w:color w:val="000000"/>
              </w:rPr>
              <w:t>letni</w:t>
            </w:r>
          </w:p>
        </w:tc>
      </w:tr>
      <w:tr w:rsidR="009B0A2D" w:rsidRPr="00FF3749" w:rsidTr="009B0A2D">
        <w:trPr>
          <w:trHeight w:val="465"/>
        </w:trPr>
        <w:tc>
          <w:tcPr>
            <w:tcW w:w="3911" w:type="dxa"/>
            <w:gridSpan w:val="6"/>
            <w:vAlign w:val="center"/>
          </w:tcPr>
          <w:p w:rsidR="009B0A2D" w:rsidRPr="00FF3749" w:rsidRDefault="009B0A2D" w:rsidP="009B0A2D">
            <w:pPr>
              <w:rPr>
                <w:color w:val="000000"/>
              </w:rPr>
            </w:pPr>
            <w:r w:rsidRPr="00FF3749">
              <w:rPr>
                <w:color w:val="000000"/>
              </w:rPr>
              <w:t>Typ modułu/przedmiotu (podstawowy, kierunkowy, fakultatywny):</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t>kierunkowy</w:t>
            </w:r>
          </w:p>
        </w:tc>
      </w:tr>
      <w:tr w:rsidR="009B0A2D" w:rsidRPr="00FF3749" w:rsidTr="009B0A2D">
        <w:trPr>
          <w:trHeight w:val="465"/>
        </w:trPr>
        <w:tc>
          <w:tcPr>
            <w:tcW w:w="3911" w:type="dxa"/>
            <w:gridSpan w:val="6"/>
            <w:vAlign w:val="center"/>
          </w:tcPr>
          <w:p w:rsidR="009B0A2D" w:rsidRPr="00FF3749" w:rsidRDefault="009B0A2D" w:rsidP="009B0A2D">
            <w:pPr>
              <w:rPr>
                <w:color w:val="000000"/>
              </w:rPr>
            </w:pPr>
            <w:r w:rsidRPr="00FF3749">
              <w:rPr>
                <w:color w:val="000000"/>
              </w:rPr>
              <w:t xml:space="preserve">Osoby prowadzące (imiona, nazwiska oraz stopnie naukowe wszystkich </w:t>
            </w:r>
            <w:r w:rsidRPr="00FF3749">
              <w:rPr>
                <w:color w:val="000000"/>
              </w:rPr>
              <w:lastRenderedPageBreak/>
              <w:t>wykładowców prowadzących przedmiot):</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sidRPr="00F53D0B">
              <w:rPr>
                <w:bCs/>
                <w:iCs/>
                <w:color w:val="000000"/>
              </w:rPr>
              <w:lastRenderedPageBreak/>
              <w:t xml:space="preserve">dr n. </w:t>
            </w:r>
            <w:r>
              <w:rPr>
                <w:bCs/>
                <w:iCs/>
                <w:color w:val="000000"/>
              </w:rPr>
              <w:t>o zdr</w:t>
            </w:r>
            <w:r w:rsidRPr="00F53D0B">
              <w:rPr>
                <w:bCs/>
                <w:iCs/>
                <w:color w:val="000000"/>
              </w:rPr>
              <w:t xml:space="preserve">. </w:t>
            </w:r>
            <w:r>
              <w:rPr>
                <w:bCs/>
                <w:iCs/>
                <w:color w:val="000000"/>
              </w:rPr>
              <w:t>Tomasz Tatara</w:t>
            </w:r>
          </w:p>
        </w:tc>
      </w:tr>
      <w:tr w:rsidR="009B0A2D" w:rsidRPr="00FF3749" w:rsidTr="009B0A2D">
        <w:trPr>
          <w:trHeight w:val="465"/>
        </w:trPr>
        <w:tc>
          <w:tcPr>
            <w:tcW w:w="3911" w:type="dxa"/>
            <w:gridSpan w:val="6"/>
            <w:vAlign w:val="center"/>
          </w:tcPr>
          <w:p w:rsidR="009B0A2D" w:rsidRPr="00FF3749" w:rsidRDefault="009B0A2D" w:rsidP="009B0A2D">
            <w:pPr>
              <w:rPr>
                <w:color w:val="000000"/>
              </w:rPr>
            </w:pPr>
            <w:r w:rsidRPr="00FF3749">
              <w:rPr>
                <w:color w:val="000000"/>
              </w:rPr>
              <w:t>Erasmus TAK/NIE (czy przedmiot dostępny jest dla studentów w ramach programu Erasmus):</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t>NIE</w:t>
            </w:r>
          </w:p>
        </w:tc>
      </w:tr>
      <w:tr w:rsidR="009B0A2D" w:rsidRPr="00FF3749" w:rsidTr="009B0A2D">
        <w:trPr>
          <w:trHeight w:val="465"/>
        </w:trPr>
        <w:tc>
          <w:tcPr>
            <w:tcW w:w="3911" w:type="dxa"/>
            <w:gridSpan w:val="6"/>
            <w:vAlign w:val="center"/>
          </w:tcPr>
          <w:p w:rsidR="009B0A2D" w:rsidRPr="00FF3749" w:rsidRDefault="009B0A2D" w:rsidP="009B0A2D">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sidRPr="00F53D0B">
              <w:rPr>
                <w:bCs/>
                <w:iCs/>
                <w:color w:val="000000"/>
              </w:rPr>
              <w:t xml:space="preserve">dr n. </w:t>
            </w:r>
            <w:r>
              <w:rPr>
                <w:bCs/>
                <w:iCs/>
                <w:color w:val="000000"/>
              </w:rPr>
              <w:t>o zdr</w:t>
            </w:r>
            <w:r w:rsidRPr="00F53D0B">
              <w:rPr>
                <w:bCs/>
                <w:iCs/>
                <w:color w:val="000000"/>
              </w:rPr>
              <w:t xml:space="preserve">. </w:t>
            </w:r>
            <w:r>
              <w:rPr>
                <w:bCs/>
                <w:iCs/>
                <w:color w:val="000000"/>
              </w:rPr>
              <w:t>Tomasz Tatara</w:t>
            </w:r>
          </w:p>
        </w:tc>
      </w:tr>
      <w:tr w:rsidR="009B0A2D" w:rsidRPr="00FF3749" w:rsidTr="009B0A2D">
        <w:trPr>
          <w:trHeight w:val="465"/>
        </w:trPr>
        <w:tc>
          <w:tcPr>
            <w:tcW w:w="3911" w:type="dxa"/>
            <w:gridSpan w:val="6"/>
            <w:vAlign w:val="center"/>
          </w:tcPr>
          <w:p w:rsidR="009B0A2D" w:rsidRPr="00FF3749" w:rsidRDefault="009B0A2D" w:rsidP="009B0A2D">
            <w:pPr>
              <w:autoSpaceDE w:val="0"/>
              <w:autoSpaceDN w:val="0"/>
              <w:adjustRightInd w:val="0"/>
              <w:rPr>
                <w:color w:val="000000"/>
              </w:rPr>
            </w:pPr>
            <w:r w:rsidRPr="00FF3749">
              <w:rPr>
                <w:color w:val="000000"/>
              </w:rPr>
              <w:t>Liczba punktów ECTS:</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t>1</w:t>
            </w:r>
          </w:p>
        </w:tc>
      </w:tr>
      <w:tr w:rsidR="009B0A2D" w:rsidRPr="00FF3749" w:rsidTr="009B0A2D">
        <w:trPr>
          <w:trHeight w:val="192"/>
        </w:trPr>
        <w:tc>
          <w:tcPr>
            <w:tcW w:w="9663" w:type="dxa"/>
            <w:gridSpan w:val="12"/>
            <w:vAlign w:val="center"/>
          </w:tcPr>
          <w:p w:rsidR="009B0A2D" w:rsidRPr="00FF3749" w:rsidRDefault="009B0A2D" w:rsidP="009B0A2D">
            <w:pPr>
              <w:numPr>
                <w:ilvl w:val="0"/>
                <w:numId w:val="34"/>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9B0A2D" w:rsidRPr="00FF3749" w:rsidTr="009B0A2D">
        <w:trPr>
          <w:trHeight w:val="465"/>
        </w:trPr>
        <w:tc>
          <w:tcPr>
            <w:tcW w:w="9663" w:type="dxa"/>
            <w:gridSpan w:val="12"/>
            <w:shd w:val="clear" w:color="auto" w:fill="F2F2F2"/>
            <w:vAlign w:val="center"/>
          </w:tcPr>
          <w:p w:rsidR="009B0A2D" w:rsidRDefault="009B0A2D" w:rsidP="009B0A2D">
            <w:pPr>
              <w:numPr>
                <w:ilvl w:val="0"/>
                <w:numId w:val="21"/>
              </w:numPr>
              <w:spacing w:after="0" w:line="240" w:lineRule="auto"/>
              <w:jc w:val="both"/>
              <w:rPr>
                <w:color w:val="000000"/>
              </w:rPr>
            </w:pPr>
            <w:r w:rsidRPr="00F53D0B">
              <w:rPr>
                <w:color w:val="000000"/>
              </w:rPr>
              <w:t xml:space="preserve">Przekazanie </w:t>
            </w:r>
            <w:r>
              <w:rPr>
                <w:color w:val="000000"/>
              </w:rPr>
              <w:t>studentom podstawowej</w:t>
            </w:r>
            <w:r w:rsidRPr="00F53D0B">
              <w:rPr>
                <w:color w:val="000000"/>
              </w:rPr>
              <w:t xml:space="preserve"> wiedzy z zakresu </w:t>
            </w:r>
            <w:r>
              <w:rPr>
                <w:color w:val="000000"/>
              </w:rPr>
              <w:t>oceny technologii medycznych (HTA):</w:t>
            </w:r>
          </w:p>
          <w:p w:rsidR="009B0A2D" w:rsidRDefault="009B0A2D" w:rsidP="009B0A2D">
            <w:pPr>
              <w:numPr>
                <w:ilvl w:val="0"/>
                <w:numId w:val="32"/>
              </w:numPr>
              <w:spacing w:after="0" w:line="240" w:lineRule="auto"/>
              <w:jc w:val="both"/>
              <w:rPr>
                <w:color w:val="000000"/>
              </w:rPr>
            </w:pPr>
            <w:r>
              <w:rPr>
                <w:color w:val="000000"/>
              </w:rPr>
              <w:t>definicja, cele, podstawy metodologiczne, zakres HTA</w:t>
            </w:r>
          </w:p>
          <w:p w:rsidR="009B0A2D" w:rsidRPr="00CB66D3" w:rsidRDefault="009B0A2D" w:rsidP="009B0A2D">
            <w:pPr>
              <w:numPr>
                <w:ilvl w:val="0"/>
                <w:numId w:val="32"/>
              </w:numPr>
              <w:spacing w:after="0" w:line="240" w:lineRule="auto"/>
              <w:jc w:val="both"/>
              <w:rPr>
                <w:color w:val="000000"/>
              </w:rPr>
            </w:pPr>
            <w:r>
              <w:rPr>
                <w:color w:val="000000"/>
              </w:rPr>
              <w:t>definicja,  podział  oraz zasady finansowania technologii medycznych.</w:t>
            </w:r>
          </w:p>
        </w:tc>
      </w:tr>
      <w:tr w:rsidR="009B0A2D" w:rsidRPr="00FF3749" w:rsidTr="009B0A2D">
        <w:trPr>
          <w:trHeight w:val="312"/>
        </w:trPr>
        <w:tc>
          <w:tcPr>
            <w:tcW w:w="9663" w:type="dxa"/>
            <w:gridSpan w:val="12"/>
            <w:vAlign w:val="center"/>
          </w:tcPr>
          <w:p w:rsidR="009B0A2D" w:rsidRPr="00FF3749" w:rsidRDefault="009B0A2D" w:rsidP="009B0A2D">
            <w:pPr>
              <w:numPr>
                <w:ilvl w:val="0"/>
                <w:numId w:val="34"/>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9B0A2D" w:rsidRPr="00FF3749" w:rsidTr="009B0A2D">
        <w:trPr>
          <w:trHeight w:val="465"/>
        </w:trPr>
        <w:tc>
          <w:tcPr>
            <w:tcW w:w="9663" w:type="dxa"/>
            <w:gridSpan w:val="12"/>
            <w:shd w:val="clear" w:color="auto" w:fill="F2F2F2"/>
            <w:vAlign w:val="center"/>
          </w:tcPr>
          <w:p w:rsidR="009B0A2D" w:rsidRPr="00FF3749" w:rsidRDefault="009B0A2D" w:rsidP="009B0A2D">
            <w:pPr>
              <w:spacing w:before="120" w:after="120"/>
              <w:ind w:left="360"/>
              <w:jc w:val="both"/>
              <w:rPr>
                <w:bCs/>
                <w:iCs/>
                <w:color w:val="000000"/>
              </w:rPr>
            </w:pPr>
            <w:r w:rsidRPr="00E8435A">
              <w:rPr>
                <w:bCs/>
                <w:iCs/>
                <w:color w:val="000000"/>
              </w:rPr>
              <w:t>Brak</w:t>
            </w:r>
          </w:p>
        </w:tc>
      </w:tr>
      <w:tr w:rsidR="009B0A2D" w:rsidRPr="00FF3749" w:rsidTr="009B0A2D">
        <w:trPr>
          <w:trHeight w:val="344"/>
        </w:trPr>
        <w:tc>
          <w:tcPr>
            <w:tcW w:w="9663" w:type="dxa"/>
            <w:gridSpan w:val="12"/>
            <w:vAlign w:val="center"/>
          </w:tcPr>
          <w:p w:rsidR="009B0A2D" w:rsidRPr="00FF3749" w:rsidRDefault="009B0A2D" w:rsidP="009B0A2D">
            <w:pPr>
              <w:numPr>
                <w:ilvl w:val="0"/>
                <w:numId w:val="34"/>
              </w:numPr>
              <w:spacing w:before="120" w:after="120" w:line="240" w:lineRule="auto"/>
              <w:ind w:left="357" w:hanging="357"/>
              <w:rPr>
                <w:b/>
                <w:bCs/>
                <w:color w:val="000000"/>
              </w:rPr>
            </w:pPr>
            <w:r w:rsidRPr="00FF3749">
              <w:rPr>
                <w:b/>
                <w:bCs/>
                <w:color w:val="000000"/>
                <w:sz w:val="28"/>
              </w:rPr>
              <w:t>Przedmiotowe efekty kształcenia</w:t>
            </w:r>
          </w:p>
        </w:tc>
      </w:tr>
      <w:tr w:rsidR="009B0A2D" w:rsidRPr="00FF3749" w:rsidTr="009B0A2D">
        <w:trPr>
          <w:trHeight w:val="465"/>
        </w:trPr>
        <w:tc>
          <w:tcPr>
            <w:tcW w:w="9663" w:type="dxa"/>
            <w:gridSpan w:val="12"/>
            <w:vAlign w:val="center"/>
          </w:tcPr>
          <w:p w:rsidR="009B0A2D" w:rsidRPr="00FF3749" w:rsidRDefault="009B0A2D" w:rsidP="009B0A2D">
            <w:pPr>
              <w:autoSpaceDE w:val="0"/>
              <w:autoSpaceDN w:val="0"/>
              <w:adjustRightInd w:val="0"/>
              <w:jc w:val="center"/>
              <w:rPr>
                <w:bCs/>
                <w:iCs/>
                <w:color w:val="000000"/>
              </w:rPr>
            </w:pPr>
            <w:r w:rsidRPr="00FF3749">
              <w:rPr>
                <w:b/>
                <w:bCs/>
                <w:iCs/>
                <w:color w:val="000000"/>
              </w:rPr>
              <w:t>Lista efektów kształcenia</w:t>
            </w:r>
          </w:p>
        </w:tc>
      </w:tr>
      <w:tr w:rsidR="009B0A2D" w:rsidRPr="00FF3749" w:rsidTr="009B0A2D">
        <w:trPr>
          <w:trHeight w:val="465"/>
        </w:trPr>
        <w:tc>
          <w:tcPr>
            <w:tcW w:w="1740" w:type="dxa"/>
            <w:gridSpan w:val="2"/>
            <w:vAlign w:val="center"/>
          </w:tcPr>
          <w:p w:rsidR="009B0A2D" w:rsidRPr="00FF3749" w:rsidRDefault="009B0A2D" w:rsidP="009B0A2D">
            <w:pPr>
              <w:autoSpaceDE w:val="0"/>
              <w:autoSpaceDN w:val="0"/>
              <w:adjustRightInd w:val="0"/>
              <w:jc w:val="center"/>
              <w:rPr>
                <w:bCs/>
                <w:iCs/>
                <w:color w:val="000000"/>
              </w:rPr>
            </w:pPr>
            <w:r w:rsidRPr="00FF3749">
              <w:rPr>
                <w:bCs/>
                <w:iCs/>
                <w:color w:val="000000"/>
              </w:rPr>
              <w:t>Symbol</w:t>
            </w:r>
          </w:p>
        </w:tc>
        <w:tc>
          <w:tcPr>
            <w:tcW w:w="5640" w:type="dxa"/>
            <w:gridSpan w:val="8"/>
            <w:vAlign w:val="center"/>
          </w:tcPr>
          <w:p w:rsidR="009B0A2D" w:rsidRPr="00FF3749" w:rsidRDefault="009B0A2D" w:rsidP="009B0A2D">
            <w:pPr>
              <w:autoSpaceDE w:val="0"/>
              <w:autoSpaceDN w:val="0"/>
              <w:adjustRightInd w:val="0"/>
              <w:jc w:val="center"/>
              <w:rPr>
                <w:bCs/>
                <w:iCs/>
                <w:color w:val="000000"/>
              </w:rPr>
            </w:pPr>
            <w:r w:rsidRPr="00FF3749">
              <w:rPr>
                <w:bCs/>
                <w:iCs/>
                <w:color w:val="000000"/>
              </w:rPr>
              <w:t>Opis</w:t>
            </w:r>
          </w:p>
        </w:tc>
        <w:tc>
          <w:tcPr>
            <w:tcW w:w="2283" w:type="dxa"/>
            <w:gridSpan w:val="2"/>
            <w:vAlign w:val="center"/>
          </w:tcPr>
          <w:p w:rsidR="009B0A2D" w:rsidRPr="00FF3749" w:rsidRDefault="009B0A2D" w:rsidP="009B0A2D">
            <w:pPr>
              <w:autoSpaceDE w:val="0"/>
              <w:autoSpaceDN w:val="0"/>
              <w:adjustRightInd w:val="0"/>
              <w:jc w:val="center"/>
              <w:rPr>
                <w:color w:val="000000"/>
              </w:rPr>
            </w:pPr>
            <w:r w:rsidRPr="00FF3749">
              <w:rPr>
                <w:color w:val="000000"/>
              </w:rPr>
              <w:t xml:space="preserve">Odniesienie do efektu kierunkowego </w:t>
            </w:r>
          </w:p>
        </w:tc>
      </w:tr>
      <w:tr w:rsidR="00271DE6" w:rsidRPr="00FF3749" w:rsidTr="009B0A2D">
        <w:trPr>
          <w:trHeight w:val="465"/>
        </w:trPr>
        <w:tc>
          <w:tcPr>
            <w:tcW w:w="1740" w:type="dxa"/>
            <w:gridSpan w:val="2"/>
            <w:shd w:val="clear" w:color="auto" w:fill="F2F2F2"/>
            <w:vAlign w:val="center"/>
          </w:tcPr>
          <w:p w:rsidR="00271DE6" w:rsidRPr="00FF3749" w:rsidRDefault="00271DE6" w:rsidP="00271DE6">
            <w:pPr>
              <w:rPr>
                <w:color w:val="000000"/>
              </w:rPr>
            </w:pPr>
            <w:r>
              <w:rPr>
                <w:color w:val="000000"/>
              </w:rPr>
              <w:t>W1</w:t>
            </w:r>
          </w:p>
        </w:tc>
        <w:tc>
          <w:tcPr>
            <w:tcW w:w="5640" w:type="dxa"/>
            <w:gridSpan w:val="8"/>
            <w:shd w:val="clear" w:color="auto" w:fill="F2F2F2"/>
            <w:vAlign w:val="center"/>
          </w:tcPr>
          <w:p w:rsidR="00271DE6" w:rsidRPr="00F5337C" w:rsidRDefault="00271DE6" w:rsidP="00271DE6">
            <w:pPr>
              <w:rPr>
                <w:color w:val="000000"/>
              </w:rPr>
            </w:pPr>
            <w:r>
              <w:rPr>
                <w:color w:val="000000"/>
              </w:rPr>
              <w:t>Definiuje ocenę technologii medycznych</w:t>
            </w:r>
          </w:p>
        </w:tc>
        <w:tc>
          <w:tcPr>
            <w:tcW w:w="2283" w:type="dxa"/>
            <w:gridSpan w:val="2"/>
            <w:shd w:val="clear" w:color="auto" w:fill="F2F2F2"/>
            <w:vAlign w:val="center"/>
          </w:tcPr>
          <w:p w:rsidR="00271DE6" w:rsidRPr="007D4572" w:rsidRDefault="00271DE6" w:rsidP="00271DE6">
            <w:pPr>
              <w:jc w:val="center"/>
              <w:rPr>
                <w:color w:val="000000"/>
              </w:rPr>
            </w:pPr>
            <w:r>
              <w:rPr>
                <w:color w:val="000000"/>
              </w:rPr>
              <w:t>P6</w:t>
            </w:r>
            <w:r w:rsidRPr="00537C06">
              <w:rPr>
                <w:color w:val="000000"/>
              </w:rPr>
              <w:t>U_W</w:t>
            </w:r>
          </w:p>
        </w:tc>
      </w:tr>
      <w:tr w:rsidR="00271DE6" w:rsidRPr="00FF3749" w:rsidTr="009B0A2D">
        <w:trPr>
          <w:trHeight w:val="465"/>
        </w:trPr>
        <w:tc>
          <w:tcPr>
            <w:tcW w:w="1740" w:type="dxa"/>
            <w:gridSpan w:val="2"/>
            <w:shd w:val="clear" w:color="auto" w:fill="F2F2F2"/>
            <w:vAlign w:val="center"/>
          </w:tcPr>
          <w:p w:rsidR="00271DE6" w:rsidRPr="00FF3749" w:rsidRDefault="00271DE6" w:rsidP="00271DE6">
            <w:pPr>
              <w:rPr>
                <w:b/>
                <w:color w:val="000000"/>
              </w:rPr>
            </w:pPr>
            <w:r>
              <w:rPr>
                <w:color w:val="000000"/>
              </w:rPr>
              <w:t>W2</w:t>
            </w:r>
          </w:p>
        </w:tc>
        <w:tc>
          <w:tcPr>
            <w:tcW w:w="5640" w:type="dxa"/>
            <w:gridSpan w:val="8"/>
            <w:shd w:val="clear" w:color="auto" w:fill="F2F2F2"/>
            <w:vAlign w:val="center"/>
          </w:tcPr>
          <w:p w:rsidR="00271DE6" w:rsidRPr="00F5337C" w:rsidRDefault="00271DE6" w:rsidP="00271DE6">
            <w:pPr>
              <w:rPr>
                <w:color w:val="000000"/>
              </w:rPr>
            </w:pPr>
            <w:r>
              <w:rPr>
                <w:color w:val="000000"/>
              </w:rPr>
              <w:t>Zna podstawowe cele oceny technologii medycznych</w:t>
            </w:r>
          </w:p>
        </w:tc>
        <w:tc>
          <w:tcPr>
            <w:tcW w:w="2283" w:type="dxa"/>
            <w:gridSpan w:val="2"/>
            <w:shd w:val="clear" w:color="auto" w:fill="F2F2F2"/>
            <w:vAlign w:val="center"/>
          </w:tcPr>
          <w:p w:rsidR="00271DE6" w:rsidRPr="00537C06" w:rsidRDefault="00271DE6" w:rsidP="00271DE6">
            <w:pPr>
              <w:pStyle w:val="Default"/>
              <w:jc w:val="center"/>
              <w:rPr>
                <w:sz w:val="20"/>
                <w:szCs w:val="20"/>
              </w:rPr>
            </w:pPr>
            <w:r>
              <w:rPr>
                <w:sz w:val="20"/>
                <w:szCs w:val="20"/>
              </w:rPr>
              <w:t>P6U_W</w:t>
            </w:r>
          </w:p>
        </w:tc>
      </w:tr>
      <w:tr w:rsidR="00271DE6" w:rsidRPr="00FF3749" w:rsidTr="009B0A2D">
        <w:trPr>
          <w:trHeight w:val="465"/>
        </w:trPr>
        <w:tc>
          <w:tcPr>
            <w:tcW w:w="1740" w:type="dxa"/>
            <w:gridSpan w:val="2"/>
            <w:shd w:val="clear" w:color="auto" w:fill="F2F2F2"/>
            <w:vAlign w:val="center"/>
          </w:tcPr>
          <w:p w:rsidR="00271DE6" w:rsidRPr="00FF3749" w:rsidRDefault="00271DE6" w:rsidP="00271DE6">
            <w:pPr>
              <w:rPr>
                <w:b/>
                <w:color w:val="000000"/>
                <w:sz w:val="20"/>
                <w:szCs w:val="20"/>
              </w:rPr>
            </w:pPr>
            <w:r>
              <w:rPr>
                <w:color w:val="000000"/>
              </w:rPr>
              <w:t>W3</w:t>
            </w:r>
          </w:p>
        </w:tc>
        <w:tc>
          <w:tcPr>
            <w:tcW w:w="5640" w:type="dxa"/>
            <w:gridSpan w:val="8"/>
            <w:shd w:val="clear" w:color="auto" w:fill="F2F2F2"/>
            <w:vAlign w:val="center"/>
          </w:tcPr>
          <w:p w:rsidR="00271DE6" w:rsidRPr="00F5337C" w:rsidRDefault="00271DE6" w:rsidP="00271DE6">
            <w:pPr>
              <w:rPr>
                <w:color w:val="000000"/>
              </w:rPr>
            </w:pPr>
            <w:r>
              <w:rPr>
                <w:color w:val="000000"/>
              </w:rPr>
              <w:t>Zna podstawy metodologiczne oraz zakres oceny technologii medycznych</w:t>
            </w:r>
          </w:p>
        </w:tc>
        <w:tc>
          <w:tcPr>
            <w:tcW w:w="2283" w:type="dxa"/>
            <w:gridSpan w:val="2"/>
            <w:shd w:val="clear" w:color="auto" w:fill="F2F2F2"/>
            <w:vAlign w:val="center"/>
          </w:tcPr>
          <w:p w:rsidR="00271DE6" w:rsidRPr="00537C06" w:rsidRDefault="00271DE6" w:rsidP="00271DE6">
            <w:pPr>
              <w:pStyle w:val="Default"/>
              <w:jc w:val="center"/>
              <w:rPr>
                <w:sz w:val="20"/>
                <w:szCs w:val="20"/>
              </w:rPr>
            </w:pPr>
            <w:r>
              <w:rPr>
                <w:sz w:val="20"/>
                <w:szCs w:val="20"/>
              </w:rPr>
              <w:t>P7U_W</w:t>
            </w:r>
          </w:p>
        </w:tc>
      </w:tr>
      <w:tr w:rsidR="00271DE6" w:rsidRPr="00FF3749" w:rsidTr="009B0A2D">
        <w:trPr>
          <w:trHeight w:val="465"/>
        </w:trPr>
        <w:tc>
          <w:tcPr>
            <w:tcW w:w="1740" w:type="dxa"/>
            <w:gridSpan w:val="2"/>
            <w:shd w:val="clear" w:color="auto" w:fill="F2F2F2"/>
            <w:vAlign w:val="center"/>
          </w:tcPr>
          <w:p w:rsidR="00271DE6" w:rsidRPr="00FF3749" w:rsidRDefault="00271DE6" w:rsidP="00271DE6">
            <w:pPr>
              <w:rPr>
                <w:b/>
                <w:color w:val="000000"/>
              </w:rPr>
            </w:pPr>
            <w:r>
              <w:rPr>
                <w:color w:val="000000"/>
              </w:rPr>
              <w:t>W4</w:t>
            </w:r>
          </w:p>
        </w:tc>
        <w:tc>
          <w:tcPr>
            <w:tcW w:w="5640" w:type="dxa"/>
            <w:gridSpan w:val="8"/>
            <w:shd w:val="clear" w:color="auto" w:fill="F2F2F2"/>
            <w:vAlign w:val="center"/>
          </w:tcPr>
          <w:p w:rsidR="00271DE6" w:rsidRPr="00F5337C" w:rsidRDefault="00271DE6" w:rsidP="00271DE6">
            <w:pPr>
              <w:rPr>
                <w:color w:val="000000"/>
              </w:rPr>
            </w:pPr>
            <w:r>
              <w:rPr>
                <w:color w:val="000000"/>
              </w:rPr>
              <w:t>Definiuje oraz zna podział technologii medycznych</w:t>
            </w:r>
          </w:p>
        </w:tc>
        <w:tc>
          <w:tcPr>
            <w:tcW w:w="2283" w:type="dxa"/>
            <w:gridSpan w:val="2"/>
            <w:shd w:val="clear" w:color="auto" w:fill="F2F2F2"/>
            <w:vAlign w:val="center"/>
          </w:tcPr>
          <w:p w:rsidR="00271DE6" w:rsidRPr="00537C06" w:rsidRDefault="00271DE6" w:rsidP="00271DE6">
            <w:pPr>
              <w:pStyle w:val="Default"/>
              <w:jc w:val="center"/>
              <w:rPr>
                <w:sz w:val="20"/>
                <w:szCs w:val="20"/>
              </w:rPr>
            </w:pPr>
            <w:r>
              <w:rPr>
                <w:sz w:val="20"/>
                <w:szCs w:val="20"/>
              </w:rPr>
              <w:t>P7U_W</w:t>
            </w:r>
          </w:p>
        </w:tc>
      </w:tr>
      <w:tr w:rsidR="009B0A2D" w:rsidRPr="00FF3749" w:rsidTr="009B0A2D">
        <w:trPr>
          <w:trHeight w:val="627"/>
        </w:trPr>
        <w:tc>
          <w:tcPr>
            <w:tcW w:w="9663" w:type="dxa"/>
            <w:gridSpan w:val="12"/>
            <w:vAlign w:val="center"/>
          </w:tcPr>
          <w:p w:rsidR="009B0A2D" w:rsidRPr="00FF3749" w:rsidRDefault="009B0A2D" w:rsidP="009B0A2D">
            <w:pPr>
              <w:pStyle w:val="Akapitzlist"/>
              <w:numPr>
                <w:ilvl w:val="0"/>
                <w:numId w:val="34"/>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Formy prowadzonych zajęć</w:t>
            </w:r>
          </w:p>
        </w:tc>
      </w:tr>
      <w:tr w:rsidR="009B0A2D" w:rsidRPr="00FF3749" w:rsidTr="009B0A2D">
        <w:trPr>
          <w:trHeight w:val="536"/>
        </w:trPr>
        <w:tc>
          <w:tcPr>
            <w:tcW w:w="2415" w:type="dxa"/>
            <w:gridSpan w:val="4"/>
            <w:vAlign w:val="center"/>
          </w:tcPr>
          <w:p w:rsidR="009B0A2D" w:rsidRPr="00FF3749" w:rsidRDefault="009B0A2D" w:rsidP="009B0A2D">
            <w:pPr>
              <w:autoSpaceDE w:val="0"/>
              <w:autoSpaceDN w:val="0"/>
              <w:adjustRightInd w:val="0"/>
              <w:jc w:val="center"/>
              <w:rPr>
                <w:bCs/>
                <w:iCs/>
                <w:color w:val="000000"/>
              </w:rPr>
            </w:pPr>
            <w:r w:rsidRPr="00FF3749">
              <w:rPr>
                <w:bCs/>
                <w:iCs/>
                <w:color w:val="000000"/>
              </w:rPr>
              <w:t>Forma</w:t>
            </w:r>
          </w:p>
        </w:tc>
        <w:tc>
          <w:tcPr>
            <w:tcW w:w="2416" w:type="dxa"/>
            <w:gridSpan w:val="3"/>
            <w:vAlign w:val="center"/>
          </w:tcPr>
          <w:p w:rsidR="009B0A2D" w:rsidRPr="00FF3749" w:rsidRDefault="009B0A2D" w:rsidP="009B0A2D">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9B0A2D" w:rsidRPr="00FF3749" w:rsidRDefault="009B0A2D" w:rsidP="009B0A2D">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9B0A2D" w:rsidRPr="00FF3749" w:rsidRDefault="009B0A2D" w:rsidP="009B0A2D">
            <w:pPr>
              <w:jc w:val="center"/>
              <w:rPr>
                <w:bCs/>
                <w:iCs/>
                <w:color w:val="000000"/>
              </w:rPr>
            </w:pPr>
            <w:r w:rsidRPr="00FF3749">
              <w:rPr>
                <w:bCs/>
                <w:iCs/>
                <w:color w:val="000000"/>
              </w:rPr>
              <w:t xml:space="preserve">Minimalna liczba osób </w:t>
            </w:r>
            <w:r w:rsidRPr="00FF3749">
              <w:rPr>
                <w:bCs/>
                <w:iCs/>
                <w:color w:val="000000"/>
              </w:rPr>
              <w:br/>
              <w:t>w grupie</w:t>
            </w:r>
          </w:p>
        </w:tc>
      </w:tr>
      <w:tr w:rsidR="009B0A2D" w:rsidRPr="00FF3749" w:rsidTr="009B0A2D">
        <w:trPr>
          <w:trHeight w:val="536"/>
        </w:trPr>
        <w:tc>
          <w:tcPr>
            <w:tcW w:w="2415" w:type="dxa"/>
            <w:gridSpan w:val="4"/>
            <w:vAlign w:val="center"/>
          </w:tcPr>
          <w:p w:rsidR="009B0A2D" w:rsidRPr="00FF3749" w:rsidRDefault="009B0A2D" w:rsidP="009B0A2D">
            <w:pPr>
              <w:autoSpaceDE w:val="0"/>
              <w:autoSpaceDN w:val="0"/>
              <w:adjustRightInd w:val="0"/>
              <w:rPr>
                <w:bCs/>
                <w:iCs/>
                <w:color w:val="000000"/>
              </w:rPr>
            </w:pPr>
            <w:r w:rsidRPr="00FF3749">
              <w:rPr>
                <w:bCs/>
                <w:iCs/>
                <w:color w:val="000000"/>
              </w:rPr>
              <w:t>Wykład</w:t>
            </w:r>
          </w:p>
        </w:tc>
        <w:tc>
          <w:tcPr>
            <w:tcW w:w="2416" w:type="dxa"/>
            <w:gridSpan w:val="3"/>
            <w:shd w:val="clear" w:color="auto" w:fill="F2F2F2"/>
            <w:vAlign w:val="center"/>
          </w:tcPr>
          <w:p w:rsidR="009B0A2D" w:rsidRPr="00FF3749" w:rsidRDefault="009B0A2D" w:rsidP="009B0A2D">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20</w:t>
            </w:r>
          </w:p>
        </w:tc>
        <w:tc>
          <w:tcPr>
            <w:tcW w:w="2416" w:type="dxa"/>
            <w:gridSpan w:val="2"/>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t>1</w:t>
            </w:r>
          </w:p>
        </w:tc>
        <w:tc>
          <w:tcPr>
            <w:tcW w:w="2416" w:type="dxa"/>
            <w:gridSpan w:val="3"/>
            <w:vAlign w:val="center"/>
          </w:tcPr>
          <w:p w:rsidR="009B0A2D" w:rsidRPr="00FF3749" w:rsidRDefault="009B0A2D" w:rsidP="009B0A2D">
            <w:pPr>
              <w:rPr>
                <w:bCs/>
                <w:iCs/>
                <w:color w:val="000000"/>
              </w:rPr>
            </w:pPr>
          </w:p>
        </w:tc>
      </w:tr>
      <w:tr w:rsidR="009B0A2D" w:rsidRPr="00FF3749" w:rsidTr="009B0A2D">
        <w:trPr>
          <w:trHeight w:val="536"/>
        </w:trPr>
        <w:tc>
          <w:tcPr>
            <w:tcW w:w="2415" w:type="dxa"/>
            <w:gridSpan w:val="4"/>
            <w:vAlign w:val="center"/>
          </w:tcPr>
          <w:p w:rsidR="009B0A2D" w:rsidRPr="00FF3749" w:rsidRDefault="009B0A2D" w:rsidP="009B0A2D">
            <w:pPr>
              <w:autoSpaceDE w:val="0"/>
              <w:autoSpaceDN w:val="0"/>
              <w:adjustRightInd w:val="0"/>
              <w:rPr>
                <w:bCs/>
                <w:iCs/>
                <w:color w:val="000000"/>
              </w:rPr>
            </w:pPr>
            <w:r w:rsidRPr="00FF3749">
              <w:rPr>
                <w:bCs/>
                <w:iCs/>
                <w:color w:val="000000"/>
              </w:rPr>
              <w:t>Seminarium</w:t>
            </w:r>
          </w:p>
        </w:tc>
        <w:tc>
          <w:tcPr>
            <w:tcW w:w="2416" w:type="dxa"/>
            <w:gridSpan w:val="3"/>
            <w:shd w:val="clear" w:color="auto" w:fill="F2F2F2"/>
            <w:vAlign w:val="center"/>
          </w:tcPr>
          <w:p w:rsidR="009B0A2D" w:rsidRPr="00FF3749" w:rsidRDefault="009B0A2D" w:rsidP="009B0A2D">
            <w:pPr>
              <w:autoSpaceDE w:val="0"/>
              <w:autoSpaceDN w:val="0"/>
              <w:adjustRightInd w:val="0"/>
              <w:rPr>
                <w:bCs/>
                <w:iCs/>
                <w:color w:val="000000"/>
              </w:rPr>
            </w:pPr>
          </w:p>
        </w:tc>
        <w:tc>
          <w:tcPr>
            <w:tcW w:w="2416" w:type="dxa"/>
            <w:gridSpan w:val="2"/>
            <w:shd w:val="clear" w:color="auto" w:fill="F2F2F2"/>
            <w:vAlign w:val="center"/>
          </w:tcPr>
          <w:p w:rsidR="009B0A2D" w:rsidRPr="00FF3749" w:rsidRDefault="009B0A2D" w:rsidP="009B0A2D">
            <w:pPr>
              <w:autoSpaceDE w:val="0"/>
              <w:autoSpaceDN w:val="0"/>
              <w:adjustRightInd w:val="0"/>
              <w:rPr>
                <w:bCs/>
                <w:iCs/>
                <w:color w:val="000000"/>
              </w:rPr>
            </w:pPr>
          </w:p>
        </w:tc>
        <w:tc>
          <w:tcPr>
            <w:tcW w:w="2416" w:type="dxa"/>
            <w:gridSpan w:val="3"/>
            <w:vAlign w:val="center"/>
          </w:tcPr>
          <w:p w:rsidR="009B0A2D" w:rsidRPr="00FF3749" w:rsidRDefault="009B0A2D" w:rsidP="009B0A2D">
            <w:pPr>
              <w:rPr>
                <w:bCs/>
                <w:iCs/>
                <w:color w:val="000000"/>
              </w:rPr>
            </w:pPr>
          </w:p>
        </w:tc>
      </w:tr>
      <w:tr w:rsidR="009B0A2D" w:rsidRPr="00FF3749" w:rsidTr="009B0A2D">
        <w:trPr>
          <w:trHeight w:val="536"/>
        </w:trPr>
        <w:tc>
          <w:tcPr>
            <w:tcW w:w="2415" w:type="dxa"/>
            <w:gridSpan w:val="4"/>
            <w:vAlign w:val="center"/>
          </w:tcPr>
          <w:p w:rsidR="009B0A2D" w:rsidRPr="00FF3749" w:rsidRDefault="009B0A2D" w:rsidP="009B0A2D">
            <w:pPr>
              <w:autoSpaceDE w:val="0"/>
              <w:autoSpaceDN w:val="0"/>
              <w:adjustRightInd w:val="0"/>
              <w:rPr>
                <w:bCs/>
                <w:iCs/>
                <w:color w:val="000000"/>
              </w:rPr>
            </w:pPr>
            <w:r w:rsidRPr="00FF3749">
              <w:rPr>
                <w:bCs/>
                <w:iCs/>
                <w:color w:val="000000"/>
              </w:rPr>
              <w:t>Ćwiczenia</w:t>
            </w:r>
          </w:p>
        </w:tc>
        <w:tc>
          <w:tcPr>
            <w:tcW w:w="2416" w:type="dxa"/>
            <w:gridSpan w:val="3"/>
            <w:shd w:val="clear" w:color="auto" w:fill="F2F2F2"/>
            <w:vAlign w:val="center"/>
          </w:tcPr>
          <w:p w:rsidR="009B0A2D" w:rsidRPr="00FF3749" w:rsidRDefault="009B0A2D" w:rsidP="009B0A2D">
            <w:pPr>
              <w:autoSpaceDE w:val="0"/>
              <w:autoSpaceDN w:val="0"/>
              <w:adjustRightInd w:val="0"/>
              <w:rPr>
                <w:bCs/>
                <w:iCs/>
                <w:color w:val="000000"/>
              </w:rPr>
            </w:pPr>
          </w:p>
        </w:tc>
        <w:tc>
          <w:tcPr>
            <w:tcW w:w="2416" w:type="dxa"/>
            <w:gridSpan w:val="2"/>
            <w:shd w:val="clear" w:color="auto" w:fill="F2F2F2"/>
            <w:vAlign w:val="center"/>
          </w:tcPr>
          <w:p w:rsidR="009B0A2D" w:rsidRPr="00FF3749" w:rsidRDefault="009B0A2D" w:rsidP="009B0A2D">
            <w:pPr>
              <w:autoSpaceDE w:val="0"/>
              <w:autoSpaceDN w:val="0"/>
              <w:adjustRightInd w:val="0"/>
              <w:rPr>
                <w:bCs/>
                <w:iCs/>
                <w:color w:val="000000"/>
              </w:rPr>
            </w:pPr>
          </w:p>
        </w:tc>
        <w:tc>
          <w:tcPr>
            <w:tcW w:w="2416" w:type="dxa"/>
            <w:gridSpan w:val="3"/>
            <w:vAlign w:val="center"/>
          </w:tcPr>
          <w:p w:rsidR="009B0A2D" w:rsidRPr="00FF3749" w:rsidRDefault="009B0A2D" w:rsidP="009B0A2D">
            <w:pPr>
              <w:ind w:left="540" w:hanging="540"/>
              <w:rPr>
                <w:bCs/>
                <w:iCs/>
                <w:color w:val="000000"/>
              </w:rPr>
            </w:pPr>
          </w:p>
        </w:tc>
      </w:tr>
      <w:tr w:rsidR="009B0A2D" w:rsidRPr="00FF3749" w:rsidTr="009B0A2D">
        <w:trPr>
          <w:trHeight w:val="465"/>
        </w:trPr>
        <w:tc>
          <w:tcPr>
            <w:tcW w:w="9663" w:type="dxa"/>
            <w:gridSpan w:val="12"/>
            <w:vAlign w:val="center"/>
          </w:tcPr>
          <w:p w:rsidR="009B0A2D" w:rsidRPr="00FF3749" w:rsidRDefault="009B0A2D" w:rsidP="009B0A2D">
            <w:pPr>
              <w:pStyle w:val="Akapitzlist"/>
              <w:numPr>
                <w:ilvl w:val="0"/>
                <w:numId w:val="34"/>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9B0A2D" w:rsidRPr="00FF3749" w:rsidTr="009B0A2D">
        <w:trPr>
          <w:trHeight w:val="465"/>
        </w:trPr>
        <w:tc>
          <w:tcPr>
            <w:tcW w:w="9663" w:type="dxa"/>
            <w:gridSpan w:val="12"/>
            <w:shd w:val="clear" w:color="auto" w:fill="F2F2F2"/>
            <w:vAlign w:val="center"/>
          </w:tcPr>
          <w:p w:rsidR="009B0A2D" w:rsidRDefault="009B0A2D" w:rsidP="009B0A2D">
            <w:pPr>
              <w:rPr>
                <w:b/>
                <w:bCs/>
                <w:iCs/>
              </w:rPr>
            </w:pPr>
            <w:r w:rsidRPr="00B33955">
              <w:rPr>
                <w:b/>
                <w:bCs/>
                <w:iCs/>
              </w:rPr>
              <w:t>W1</w:t>
            </w:r>
            <w:r>
              <w:rPr>
                <w:b/>
                <w:bCs/>
                <w:iCs/>
              </w:rPr>
              <w:t>. Definicja i cele oceny technologii medycznych (HTA)</w:t>
            </w:r>
            <w:r w:rsidRPr="00B33955">
              <w:rPr>
                <w:b/>
                <w:bCs/>
                <w:iCs/>
              </w:rPr>
              <w:t xml:space="preserve">. </w:t>
            </w:r>
            <w:r w:rsidRPr="00D353EA">
              <w:t>Wykładowca- dr n. o zdr. Tomasz Tatara</w:t>
            </w:r>
          </w:p>
          <w:p w:rsidR="009B0A2D" w:rsidRDefault="009B0A2D" w:rsidP="009B0A2D">
            <w:r w:rsidRPr="00B33955">
              <w:lastRenderedPageBreak/>
              <w:t xml:space="preserve">T1. </w:t>
            </w:r>
            <w:r>
              <w:t xml:space="preserve">Definicja HTA </w:t>
            </w:r>
            <w:r w:rsidRPr="00B33955">
              <w:t xml:space="preserve">T2. </w:t>
            </w:r>
            <w:r>
              <w:t xml:space="preserve">Cele prowadzenia HTA. </w:t>
            </w:r>
          </w:p>
          <w:p w:rsidR="009B0A2D" w:rsidRDefault="009B0A2D" w:rsidP="009B0A2D">
            <w:pPr>
              <w:rPr>
                <w:b/>
                <w:bCs/>
                <w:iCs/>
              </w:rPr>
            </w:pPr>
            <w:r>
              <w:rPr>
                <w:b/>
                <w:bCs/>
                <w:iCs/>
              </w:rPr>
              <w:t>W2. P</w:t>
            </w:r>
            <w:r w:rsidRPr="007F3EF2">
              <w:rPr>
                <w:b/>
                <w:bCs/>
                <w:iCs/>
              </w:rPr>
              <w:t>odstawy metodologiczne</w:t>
            </w:r>
            <w:r>
              <w:rPr>
                <w:b/>
                <w:bCs/>
                <w:iCs/>
              </w:rPr>
              <w:t xml:space="preserve"> i zakres HTA.</w:t>
            </w:r>
            <w:r w:rsidRPr="00D353EA">
              <w:t xml:space="preserve"> Wykładowca- dr n. o zdr. Tomasz Tatara</w:t>
            </w:r>
          </w:p>
          <w:p w:rsidR="009B0A2D" w:rsidRDefault="009B0A2D" w:rsidP="009B0A2D">
            <w:r w:rsidRPr="00B33955">
              <w:t xml:space="preserve">T3. </w:t>
            </w:r>
            <w:r w:rsidRPr="009C1F6C">
              <w:t>Podstawy metodologiczne</w:t>
            </w:r>
            <w:r>
              <w:t xml:space="preserve"> HTA (EBM, farmakoekonomia).</w:t>
            </w:r>
          </w:p>
          <w:p w:rsidR="009B0A2D" w:rsidRPr="00664985" w:rsidRDefault="009B0A2D" w:rsidP="009B0A2D">
            <w:r>
              <w:t>T4. Zakres (raporty) HTA</w:t>
            </w:r>
            <w:r w:rsidRPr="00664985">
              <w:t>:</w:t>
            </w:r>
            <w:r>
              <w:t xml:space="preserve"> analiza problemu decyzyjnego, analiza kliniczna, analiza ekonomiczna, analiza wpływu na budżet.</w:t>
            </w:r>
          </w:p>
          <w:p w:rsidR="009B0A2D" w:rsidRDefault="009B0A2D" w:rsidP="009B0A2D">
            <w:pPr>
              <w:rPr>
                <w:b/>
                <w:bCs/>
                <w:iCs/>
              </w:rPr>
            </w:pPr>
            <w:r>
              <w:rPr>
                <w:b/>
                <w:bCs/>
                <w:iCs/>
              </w:rPr>
              <w:t>W3. Definicja,</w:t>
            </w:r>
            <w:r w:rsidRPr="009C1F6C">
              <w:rPr>
                <w:b/>
                <w:bCs/>
                <w:iCs/>
              </w:rPr>
              <w:t xml:space="preserve">  podział </w:t>
            </w:r>
            <w:r>
              <w:rPr>
                <w:b/>
                <w:bCs/>
                <w:iCs/>
              </w:rPr>
              <w:t xml:space="preserve">oraz zasady finansowania </w:t>
            </w:r>
            <w:r w:rsidRPr="009C1F6C">
              <w:rPr>
                <w:b/>
                <w:bCs/>
                <w:iCs/>
              </w:rPr>
              <w:t>technologii medycznych</w:t>
            </w:r>
            <w:r>
              <w:rPr>
                <w:b/>
                <w:bCs/>
                <w:iCs/>
              </w:rPr>
              <w:t xml:space="preserve">. </w:t>
            </w:r>
            <w:r w:rsidRPr="00D353EA">
              <w:t>Wykładowca- dr n. o zdr. Tomasz Tatara</w:t>
            </w:r>
            <w:r w:rsidRPr="009C1F6C">
              <w:rPr>
                <w:b/>
                <w:bCs/>
                <w:iCs/>
              </w:rPr>
              <w:t xml:space="preserve"> </w:t>
            </w:r>
          </w:p>
          <w:p w:rsidR="009B0A2D" w:rsidRPr="00664985" w:rsidRDefault="009B0A2D" w:rsidP="009B0A2D">
            <w:r>
              <w:t xml:space="preserve">T5. Definicja świadczeń opieki zdrowotnej. </w:t>
            </w:r>
          </w:p>
          <w:p w:rsidR="009B0A2D" w:rsidRPr="00E23145" w:rsidRDefault="009B0A2D" w:rsidP="009B0A2D">
            <w:pPr>
              <w:rPr>
                <w:b/>
                <w:bCs/>
                <w:iCs/>
              </w:rPr>
            </w:pPr>
            <w:r>
              <w:t>T6. Podział i finansowanie świadczeń opieki zdrowotnej.</w:t>
            </w:r>
          </w:p>
        </w:tc>
      </w:tr>
      <w:tr w:rsidR="009B0A2D" w:rsidRPr="00FF3749" w:rsidTr="009B0A2D">
        <w:trPr>
          <w:trHeight w:val="465"/>
        </w:trPr>
        <w:tc>
          <w:tcPr>
            <w:tcW w:w="9663" w:type="dxa"/>
            <w:gridSpan w:val="12"/>
            <w:vAlign w:val="center"/>
          </w:tcPr>
          <w:p w:rsidR="009B0A2D" w:rsidRPr="00FF3749" w:rsidRDefault="009B0A2D" w:rsidP="009B0A2D">
            <w:pPr>
              <w:pStyle w:val="Akapitzlist"/>
              <w:numPr>
                <w:ilvl w:val="0"/>
                <w:numId w:val="34"/>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lastRenderedPageBreak/>
              <w:t>Sposoby weryfikacji efektów kształcenia</w:t>
            </w:r>
          </w:p>
        </w:tc>
      </w:tr>
      <w:tr w:rsidR="009B0A2D" w:rsidRPr="00FF3749" w:rsidTr="009B0A2D">
        <w:trPr>
          <w:trHeight w:val="465"/>
        </w:trPr>
        <w:tc>
          <w:tcPr>
            <w:tcW w:w="1610" w:type="dxa"/>
            <w:vAlign w:val="center"/>
          </w:tcPr>
          <w:p w:rsidR="009B0A2D" w:rsidRPr="00FF3749" w:rsidRDefault="009B0A2D" w:rsidP="009B0A2D">
            <w:pPr>
              <w:jc w:val="center"/>
              <w:rPr>
                <w:b/>
                <w:bCs/>
                <w:color w:val="000000"/>
              </w:rPr>
            </w:pPr>
            <w:r w:rsidRPr="00FF3749">
              <w:rPr>
                <w:color w:val="000000"/>
              </w:rPr>
              <w:t>Przedmiotowy efekt kształcenia</w:t>
            </w:r>
          </w:p>
        </w:tc>
        <w:tc>
          <w:tcPr>
            <w:tcW w:w="1611" w:type="dxa"/>
            <w:gridSpan w:val="4"/>
            <w:vAlign w:val="center"/>
          </w:tcPr>
          <w:p w:rsidR="009B0A2D" w:rsidRPr="00FF3749" w:rsidRDefault="009B0A2D" w:rsidP="009B0A2D">
            <w:pPr>
              <w:jc w:val="center"/>
              <w:rPr>
                <w:color w:val="000000"/>
              </w:rPr>
            </w:pPr>
            <w:r w:rsidRPr="00FF3749">
              <w:rPr>
                <w:color w:val="000000"/>
              </w:rPr>
              <w:t>Formy prowadzonych zajęć</w:t>
            </w:r>
          </w:p>
        </w:tc>
        <w:tc>
          <w:tcPr>
            <w:tcW w:w="1610" w:type="dxa"/>
            <w:gridSpan w:val="2"/>
            <w:vAlign w:val="center"/>
          </w:tcPr>
          <w:p w:rsidR="009B0A2D" w:rsidRPr="00FF3749" w:rsidRDefault="009B0A2D" w:rsidP="009B0A2D">
            <w:pPr>
              <w:jc w:val="center"/>
              <w:rPr>
                <w:color w:val="000000"/>
              </w:rPr>
            </w:pPr>
            <w:r w:rsidRPr="00FF3749">
              <w:rPr>
                <w:color w:val="000000"/>
              </w:rPr>
              <w:t>Treści kształcenia</w:t>
            </w:r>
          </w:p>
        </w:tc>
        <w:tc>
          <w:tcPr>
            <w:tcW w:w="1611" w:type="dxa"/>
            <w:vAlign w:val="center"/>
          </w:tcPr>
          <w:p w:rsidR="009B0A2D" w:rsidRPr="00FF3749" w:rsidRDefault="009B0A2D" w:rsidP="009B0A2D">
            <w:pPr>
              <w:jc w:val="center"/>
              <w:rPr>
                <w:color w:val="000000"/>
              </w:rPr>
            </w:pPr>
            <w:r w:rsidRPr="00FF3749">
              <w:rPr>
                <w:color w:val="000000"/>
              </w:rPr>
              <w:t>Sposoby weryfikacji efektu kształcenia</w:t>
            </w:r>
          </w:p>
        </w:tc>
        <w:tc>
          <w:tcPr>
            <w:tcW w:w="1610" w:type="dxa"/>
            <w:gridSpan w:val="3"/>
            <w:vAlign w:val="center"/>
          </w:tcPr>
          <w:p w:rsidR="009B0A2D" w:rsidRPr="00FF3749" w:rsidRDefault="009B0A2D" w:rsidP="009B0A2D">
            <w:pPr>
              <w:jc w:val="center"/>
              <w:rPr>
                <w:color w:val="000000"/>
              </w:rPr>
            </w:pPr>
            <w:r w:rsidRPr="00FF3749">
              <w:rPr>
                <w:color w:val="000000"/>
              </w:rPr>
              <w:t>Kryterium zaliczenia</w:t>
            </w:r>
          </w:p>
        </w:tc>
        <w:tc>
          <w:tcPr>
            <w:tcW w:w="1611" w:type="dxa"/>
            <w:vAlign w:val="center"/>
          </w:tcPr>
          <w:p w:rsidR="009B0A2D" w:rsidRPr="00FF3749" w:rsidRDefault="009B0A2D" w:rsidP="009B0A2D">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9B0A2D" w:rsidRPr="00FF3749" w:rsidTr="009B0A2D">
        <w:trPr>
          <w:trHeight w:val="465"/>
        </w:trPr>
        <w:tc>
          <w:tcPr>
            <w:tcW w:w="1610" w:type="dxa"/>
            <w:shd w:val="clear" w:color="auto" w:fill="F2F2F2"/>
            <w:vAlign w:val="center"/>
          </w:tcPr>
          <w:p w:rsidR="009B0A2D" w:rsidRPr="00B0602A" w:rsidRDefault="009B0A2D" w:rsidP="009B0A2D">
            <w:pPr>
              <w:rPr>
                <w:color w:val="000000"/>
              </w:rPr>
            </w:pPr>
            <w:r w:rsidRPr="00B0602A">
              <w:rPr>
                <w:color w:val="000000"/>
              </w:rPr>
              <w:t>W1</w:t>
            </w:r>
          </w:p>
          <w:p w:rsidR="009B0A2D" w:rsidRPr="00B0602A" w:rsidRDefault="009B0A2D" w:rsidP="009B0A2D">
            <w:pPr>
              <w:rPr>
                <w:color w:val="000000"/>
              </w:rPr>
            </w:pPr>
            <w:r>
              <w:rPr>
                <w:color w:val="000000"/>
              </w:rPr>
              <w:t>W2</w:t>
            </w:r>
          </w:p>
          <w:p w:rsidR="009B0A2D" w:rsidRPr="00B0602A" w:rsidRDefault="009B0A2D" w:rsidP="009B0A2D">
            <w:pPr>
              <w:rPr>
                <w:color w:val="000000"/>
              </w:rPr>
            </w:pPr>
            <w:r>
              <w:rPr>
                <w:color w:val="000000"/>
              </w:rPr>
              <w:t>W3</w:t>
            </w:r>
          </w:p>
          <w:p w:rsidR="009B0A2D" w:rsidRPr="00FF3749" w:rsidRDefault="009B0A2D" w:rsidP="009B0A2D">
            <w:pPr>
              <w:rPr>
                <w:color w:val="000000"/>
                <w:sz w:val="20"/>
              </w:rPr>
            </w:pPr>
            <w:r>
              <w:rPr>
                <w:color w:val="000000"/>
              </w:rPr>
              <w:t>W</w:t>
            </w:r>
            <w:r w:rsidRPr="00B0602A">
              <w:rPr>
                <w:color w:val="000000"/>
              </w:rPr>
              <w:t>4</w:t>
            </w:r>
          </w:p>
        </w:tc>
        <w:tc>
          <w:tcPr>
            <w:tcW w:w="1611" w:type="dxa"/>
            <w:gridSpan w:val="4"/>
            <w:shd w:val="clear" w:color="auto" w:fill="F2F2F2"/>
            <w:vAlign w:val="center"/>
          </w:tcPr>
          <w:p w:rsidR="009B0A2D" w:rsidRPr="00B0602A" w:rsidRDefault="009B0A2D" w:rsidP="009B0A2D">
            <w:pPr>
              <w:rPr>
                <w:bCs/>
                <w:color w:val="000000"/>
              </w:rPr>
            </w:pPr>
            <w:r w:rsidRPr="00B0602A">
              <w:rPr>
                <w:bCs/>
                <w:color w:val="000000"/>
              </w:rPr>
              <w:t>Wykład</w:t>
            </w:r>
          </w:p>
        </w:tc>
        <w:tc>
          <w:tcPr>
            <w:tcW w:w="1610" w:type="dxa"/>
            <w:gridSpan w:val="2"/>
            <w:shd w:val="clear" w:color="auto" w:fill="F2F2F2"/>
            <w:vAlign w:val="center"/>
          </w:tcPr>
          <w:p w:rsidR="009B0A2D" w:rsidRPr="00E8435A" w:rsidRDefault="009B0A2D" w:rsidP="009B0A2D">
            <w:pPr>
              <w:rPr>
                <w:bCs/>
                <w:color w:val="000000"/>
              </w:rPr>
            </w:pPr>
            <w:r w:rsidRPr="0093513E">
              <w:rPr>
                <w:bCs/>
              </w:rPr>
              <w:t>T1</w:t>
            </w:r>
            <w:r w:rsidRPr="0093513E">
              <w:t>–</w:t>
            </w:r>
            <w:r>
              <w:rPr>
                <w:bCs/>
              </w:rPr>
              <w:t>T6</w:t>
            </w:r>
          </w:p>
        </w:tc>
        <w:tc>
          <w:tcPr>
            <w:tcW w:w="1611" w:type="dxa"/>
            <w:shd w:val="clear" w:color="auto" w:fill="F2F2F2"/>
            <w:vAlign w:val="center"/>
          </w:tcPr>
          <w:p w:rsidR="009B0A2D" w:rsidRPr="00E8435A" w:rsidRDefault="009B0A2D" w:rsidP="009B0A2D">
            <w:pPr>
              <w:rPr>
                <w:bCs/>
                <w:color w:val="000000"/>
              </w:rPr>
            </w:pPr>
            <w:r w:rsidRPr="00BD47CD">
              <w:rPr>
                <w:bCs/>
              </w:rPr>
              <w:t xml:space="preserve">Zaliczenie pisemne (pytania otwarte </w:t>
            </w:r>
            <w:r>
              <w:rPr>
                <w:bCs/>
              </w:rPr>
              <w:t xml:space="preserve">i zamknięte </w:t>
            </w:r>
            <w:r w:rsidRPr="00BD47CD">
              <w:rPr>
                <w:bCs/>
              </w:rPr>
              <w:t>punktowane)</w:t>
            </w:r>
          </w:p>
        </w:tc>
        <w:tc>
          <w:tcPr>
            <w:tcW w:w="1610" w:type="dxa"/>
            <w:gridSpan w:val="3"/>
            <w:shd w:val="clear" w:color="auto" w:fill="F2F2F2"/>
            <w:vAlign w:val="center"/>
          </w:tcPr>
          <w:p w:rsidR="009B0A2D" w:rsidRPr="00E8435A" w:rsidRDefault="009B0A2D" w:rsidP="009B0A2D">
            <w:pPr>
              <w:rPr>
                <w:bCs/>
                <w:color w:val="000000"/>
              </w:rPr>
            </w:pPr>
            <w:r w:rsidRPr="00995468">
              <w:rPr>
                <w:bCs/>
              </w:rPr>
              <w:t>Zdobycie minimum 60% punktów</w:t>
            </w:r>
          </w:p>
        </w:tc>
        <w:tc>
          <w:tcPr>
            <w:tcW w:w="1611" w:type="dxa"/>
            <w:shd w:val="clear" w:color="auto" w:fill="F2F2F2"/>
            <w:vAlign w:val="center"/>
          </w:tcPr>
          <w:p w:rsidR="009B0A2D" w:rsidRPr="00E109CE" w:rsidRDefault="009B0A2D" w:rsidP="009B0A2D">
            <w:pPr>
              <w:rPr>
                <w:color w:val="000000"/>
                <w:sz w:val="20"/>
                <w:szCs w:val="20"/>
              </w:rPr>
            </w:pPr>
            <w:r w:rsidRPr="00E109CE">
              <w:rPr>
                <w:color w:val="000000"/>
                <w:sz w:val="20"/>
                <w:szCs w:val="20"/>
              </w:rPr>
              <w:t>EK_ZP2_W04</w:t>
            </w:r>
          </w:p>
          <w:p w:rsidR="009B0A2D" w:rsidRPr="00E109CE" w:rsidRDefault="009B0A2D" w:rsidP="009B0A2D">
            <w:pPr>
              <w:rPr>
                <w:color w:val="000000"/>
                <w:sz w:val="20"/>
                <w:szCs w:val="20"/>
              </w:rPr>
            </w:pPr>
            <w:r w:rsidRPr="00E109CE">
              <w:rPr>
                <w:color w:val="000000"/>
                <w:sz w:val="20"/>
                <w:szCs w:val="20"/>
              </w:rPr>
              <w:t>EK_ZP2_W19</w:t>
            </w:r>
          </w:p>
          <w:p w:rsidR="009B0A2D" w:rsidRPr="00E109CE" w:rsidRDefault="009B0A2D" w:rsidP="009B0A2D">
            <w:pPr>
              <w:rPr>
                <w:color w:val="000000"/>
                <w:sz w:val="20"/>
                <w:szCs w:val="20"/>
              </w:rPr>
            </w:pPr>
            <w:r w:rsidRPr="00E109CE">
              <w:rPr>
                <w:color w:val="000000"/>
                <w:sz w:val="20"/>
                <w:szCs w:val="20"/>
              </w:rPr>
              <w:t>EK_ZP2_W27</w:t>
            </w:r>
          </w:p>
          <w:p w:rsidR="009B0A2D" w:rsidRPr="00FF3749" w:rsidRDefault="009B0A2D" w:rsidP="009B0A2D">
            <w:pPr>
              <w:rPr>
                <w:color w:val="000000"/>
                <w:sz w:val="20"/>
                <w:szCs w:val="20"/>
              </w:rPr>
            </w:pPr>
            <w:r>
              <w:rPr>
                <w:color w:val="000000"/>
                <w:sz w:val="20"/>
                <w:szCs w:val="20"/>
              </w:rPr>
              <w:t>EK_ZP2_W33</w:t>
            </w:r>
          </w:p>
        </w:tc>
      </w:tr>
      <w:tr w:rsidR="009B0A2D" w:rsidRPr="00FF3749" w:rsidTr="009B0A2D">
        <w:trPr>
          <w:trHeight w:val="465"/>
        </w:trPr>
        <w:tc>
          <w:tcPr>
            <w:tcW w:w="9663" w:type="dxa"/>
            <w:gridSpan w:val="12"/>
            <w:shd w:val="clear" w:color="auto" w:fill="FFFFFF"/>
            <w:vAlign w:val="center"/>
          </w:tcPr>
          <w:p w:rsidR="009B0A2D" w:rsidRPr="00FF3749" w:rsidRDefault="009B0A2D" w:rsidP="009B0A2D">
            <w:pPr>
              <w:pStyle w:val="Akapitzlist"/>
              <w:numPr>
                <w:ilvl w:val="0"/>
                <w:numId w:val="34"/>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Kryteria oceniania</w:t>
            </w:r>
          </w:p>
        </w:tc>
      </w:tr>
      <w:tr w:rsidR="009B0A2D" w:rsidRPr="00FF3749" w:rsidTr="009B0A2D">
        <w:trPr>
          <w:trHeight w:val="465"/>
        </w:trPr>
        <w:tc>
          <w:tcPr>
            <w:tcW w:w="9663" w:type="dxa"/>
            <w:gridSpan w:val="12"/>
            <w:shd w:val="clear" w:color="auto" w:fill="F2F2F2"/>
            <w:vAlign w:val="center"/>
          </w:tcPr>
          <w:p w:rsidR="009B0A2D" w:rsidRPr="009C196B" w:rsidRDefault="009B0A2D" w:rsidP="009B0A2D">
            <w:pPr>
              <w:rPr>
                <w:bCs/>
                <w:color w:val="000000"/>
              </w:rPr>
            </w:pPr>
            <w:r w:rsidRPr="00FF3749">
              <w:rPr>
                <w:b/>
                <w:bCs/>
                <w:color w:val="000000"/>
              </w:rPr>
              <w:t>Forma zaliczenia przedmiotu:</w:t>
            </w:r>
            <w:r>
              <w:rPr>
                <w:b/>
                <w:bCs/>
                <w:color w:val="000000"/>
              </w:rPr>
              <w:t xml:space="preserve"> </w:t>
            </w:r>
          </w:p>
        </w:tc>
      </w:tr>
      <w:tr w:rsidR="009B0A2D" w:rsidRPr="00FF3749" w:rsidTr="009B0A2D">
        <w:trPr>
          <w:trHeight w:val="465"/>
        </w:trPr>
        <w:tc>
          <w:tcPr>
            <w:tcW w:w="1881" w:type="dxa"/>
            <w:gridSpan w:val="3"/>
            <w:vAlign w:val="center"/>
          </w:tcPr>
          <w:p w:rsidR="009B0A2D" w:rsidRPr="00FF3749" w:rsidRDefault="009B0A2D" w:rsidP="009B0A2D">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9"/>
            <w:vAlign w:val="center"/>
          </w:tcPr>
          <w:p w:rsidR="009B0A2D" w:rsidRPr="00FF3749" w:rsidRDefault="009B0A2D" w:rsidP="009B0A2D">
            <w:pPr>
              <w:autoSpaceDE w:val="0"/>
              <w:autoSpaceDN w:val="0"/>
              <w:adjustRightInd w:val="0"/>
              <w:jc w:val="center"/>
              <w:rPr>
                <w:bCs/>
                <w:iCs/>
                <w:color w:val="000000"/>
              </w:rPr>
            </w:pPr>
            <w:r>
              <w:rPr>
                <w:bCs/>
                <w:iCs/>
                <w:color w:val="000000"/>
              </w:rPr>
              <w:t>K</w:t>
            </w:r>
            <w:r w:rsidRPr="00FF3749">
              <w:rPr>
                <w:bCs/>
                <w:iCs/>
                <w:color w:val="000000"/>
              </w:rPr>
              <w:t>ryteria</w:t>
            </w:r>
          </w:p>
        </w:tc>
      </w:tr>
      <w:tr w:rsidR="009B0A2D" w:rsidRPr="00FF3749" w:rsidTr="009B0A2D">
        <w:trPr>
          <w:trHeight w:val="465"/>
        </w:trPr>
        <w:tc>
          <w:tcPr>
            <w:tcW w:w="1881" w:type="dxa"/>
            <w:gridSpan w:val="3"/>
            <w:vAlign w:val="center"/>
          </w:tcPr>
          <w:p w:rsidR="009B0A2D" w:rsidRPr="00FF3749" w:rsidRDefault="009B0A2D" w:rsidP="009B0A2D">
            <w:pPr>
              <w:autoSpaceDE w:val="0"/>
              <w:autoSpaceDN w:val="0"/>
              <w:adjustRightInd w:val="0"/>
              <w:rPr>
                <w:bCs/>
                <w:iCs/>
                <w:color w:val="000000"/>
              </w:rPr>
            </w:pPr>
            <w:r w:rsidRPr="004A0778">
              <w:rPr>
                <w:bCs/>
                <w:iCs/>
                <w:color w:val="000000"/>
              </w:rPr>
              <w:t>2,0 (ndst)</w:t>
            </w:r>
          </w:p>
        </w:tc>
        <w:tc>
          <w:tcPr>
            <w:tcW w:w="7782" w:type="dxa"/>
            <w:gridSpan w:val="9"/>
            <w:shd w:val="clear" w:color="auto" w:fill="F2F2F2"/>
            <w:vAlign w:val="center"/>
          </w:tcPr>
          <w:p w:rsidR="009B0A2D" w:rsidRDefault="009B0A2D" w:rsidP="009B0A2D">
            <w:pPr>
              <w:numPr>
                <w:ilvl w:val="0"/>
                <w:numId w:val="33"/>
              </w:numPr>
              <w:autoSpaceDE w:val="0"/>
              <w:autoSpaceDN w:val="0"/>
              <w:adjustRightInd w:val="0"/>
              <w:spacing w:after="0" w:line="240" w:lineRule="auto"/>
              <w:rPr>
                <w:bCs/>
                <w:iCs/>
              </w:rPr>
            </w:pPr>
            <w:r>
              <w:rPr>
                <w:bCs/>
                <w:iCs/>
              </w:rPr>
              <w:t>&lt;</w:t>
            </w:r>
            <w:r w:rsidRPr="000D6BC4">
              <w:rPr>
                <w:bCs/>
                <w:iCs/>
              </w:rPr>
              <w:t>80% obecności na zajęciach</w:t>
            </w:r>
          </w:p>
          <w:p w:rsidR="009B0A2D" w:rsidRPr="00514B6A" w:rsidRDefault="009B0A2D" w:rsidP="009B0A2D">
            <w:pPr>
              <w:numPr>
                <w:ilvl w:val="0"/>
                <w:numId w:val="33"/>
              </w:numPr>
              <w:autoSpaceDE w:val="0"/>
              <w:autoSpaceDN w:val="0"/>
              <w:adjustRightInd w:val="0"/>
              <w:spacing w:after="0" w:line="240" w:lineRule="auto"/>
              <w:rPr>
                <w:bCs/>
                <w:iCs/>
              </w:rPr>
            </w:pPr>
            <w:r w:rsidRPr="00514B6A">
              <w:rPr>
                <w:bCs/>
                <w:iCs/>
              </w:rPr>
              <w:t xml:space="preserve">zdobycie </w:t>
            </w:r>
            <w:r>
              <w:rPr>
                <w:bCs/>
                <w:iCs/>
              </w:rPr>
              <w:t>&lt;</w:t>
            </w:r>
            <w:r w:rsidRPr="00514B6A">
              <w:rPr>
                <w:bCs/>
                <w:iCs/>
              </w:rPr>
              <w:t xml:space="preserve">60% punktów z </w:t>
            </w:r>
            <w:r>
              <w:rPr>
                <w:bCs/>
                <w:iCs/>
              </w:rPr>
              <w:t>egzaminu</w:t>
            </w:r>
            <w:r w:rsidRPr="00514B6A">
              <w:rPr>
                <w:bCs/>
                <w:iCs/>
              </w:rPr>
              <w:t xml:space="preserve"> końcowego</w:t>
            </w:r>
          </w:p>
        </w:tc>
      </w:tr>
      <w:tr w:rsidR="009B0A2D" w:rsidRPr="00FF3749" w:rsidTr="009B0A2D">
        <w:trPr>
          <w:trHeight w:val="465"/>
        </w:trPr>
        <w:tc>
          <w:tcPr>
            <w:tcW w:w="1881" w:type="dxa"/>
            <w:gridSpan w:val="3"/>
            <w:vAlign w:val="center"/>
          </w:tcPr>
          <w:p w:rsidR="009B0A2D" w:rsidRPr="00FF3749" w:rsidRDefault="009B0A2D" w:rsidP="009B0A2D">
            <w:pPr>
              <w:autoSpaceDE w:val="0"/>
              <w:autoSpaceDN w:val="0"/>
              <w:adjustRightInd w:val="0"/>
              <w:rPr>
                <w:bCs/>
                <w:iCs/>
                <w:color w:val="000000"/>
              </w:rPr>
            </w:pPr>
            <w:r w:rsidRPr="00FF3749">
              <w:rPr>
                <w:bCs/>
                <w:iCs/>
                <w:color w:val="000000"/>
              </w:rPr>
              <w:t>3,0 (dost.)</w:t>
            </w:r>
          </w:p>
        </w:tc>
        <w:tc>
          <w:tcPr>
            <w:tcW w:w="7782" w:type="dxa"/>
            <w:gridSpan w:val="9"/>
            <w:shd w:val="clear" w:color="auto" w:fill="F2F2F2"/>
            <w:vAlign w:val="center"/>
          </w:tcPr>
          <w:p w:rsidR="009B0A2D" w:rsidRDefault="009B0A2D" w:rsidP="009B0A2D">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9B0A2D" w:rsidRPr="00514B6A" w:rsidRDefault="009B0A2D" w:rsidP="009B0A2D">
            <w:pPr>
              <w:numPr>
                <w:ilvl w:val="0"/>
                <w:numId w:val="33"/>
              </w:numPr>
              <w:autoSpaceDE w:val="0"/>
              <w:autoSpaceDN w:val="0"/>
              <w:adjustRightInd w:val="0"/>
              <w:spacing w:after="0" w:line="240" w:lineRule="auto"/>
              <w:rPr>
                <w:bCs/>
                <w:iCs/>
              </w:rPr>
            </w:pPr>
            <w:r>
              <w:rPr>
                <w:bCs/>
                <w:iCs/>
              </w:rPr>
              <w:t>zdobycie 60</w:t>
            </w:r>
            <w:r w:rsidRPr="00514B6A">
              <w:rPr>
                <w:bCs/>
                <w:iCs/>
              </w:rPr>
              <w:t>% punktów z zaliczenia końcowego</w:t>
            </w:r>
          </w:p>
        </w:tc>
      </w:tr>
      <w:tr w:rsidR="009B0A2D" w:rsidRPr="00FF3749" w:rsidTr="009B0A2D">
        <w:trPr>
          <w:trHeight w:val="465"/>
        </w:trPr>
        <w:tc>
          <w:tcPr>
            <w:tcW w:w="1881" w:type="dxa"/>
            <w:gridSpan w:val="3"/>
            <w:vAlign w:val="center"/>
          </w:tcPr>
          <w:p w:rsidR="009B0A2D" w:rsidRPr="00FF3749" w:rsidRDefault="009B0A2D" w:rsidP="009B0A2D">
            <w:pPr>
              <w:autoSpaceDE w:val="0"/>
              <w:autoSpaceDN w:val="0"/>
              <w:adjustRightInd w:val="0"/>
              <w:rPr>
                <w:bCs/>
                <w:iCs/>
                <w:color w:val="000000"/>
              </w:rPr>
            </w:pPr>
            <w:r w:rsidRPr="00FF3749">
              <w:rPr>
                <w:bCs/>
                <w:iCs/>
                <w:color w:val="000000"/>
              </w:rPr>
              <w:t>3,5 (ddb)</w:t>
            </w:r>
          </w:p>
        </w:tc>
        <w:tc>
          <w:tcPr>
            <w:tcW w:w="7782" w:type="dxa"/>
            <w:gridSpan w:val="9"/>
            <w:shd w:val="clear" w:color="auto" w:fill="F2F2F2"/>
            <w:vAlign w:val="center"/>
          </w:tcPr>
          <w:p w:rsidR="009B0A2D" w:rsidRDefault="009B0A2D" w:rsidP="009B0A2D">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9B0A2D" w:rsidRPr="00D369F6" w:rsidRDefault="009B0A2D" w:rsidP="009B0A2D">
            <w:pPr>
              <w:numPr>
                <w:ilvl w:val="0"/>
                <w:numId w:val="33"/>
              </w:numPr>
              <w:autoSpaceDE w:val="0"/>
              <w:autoSpaceDN w:val="0"/>
              <w:adjustRightInd w:val="0"/>
              <w:spacing w:after="0" w:line="240" w:lineRule="auto"/>
              <w:rPr>
                <w:bCs/>
                <w:iCs/>
              </w:rPr>
            </w:pPr>
            <w:r w:rsidRPr="00D369F6">
              <w:rPr>
                <w:bCs/>
                <w:iCs/>
              </w:rPr>
              <w:t>zdobycie 65% punktów z zaliczenia końcowego</w:t>
            </w:r>
          </w:p>
        </w:tc>
      </w:tr>
      <w:tr w:rsidR="009B0A2D" w:rsidRPr="00FF3749" w:rsidTr="009B0A2D">
        <w:trPr>
          <w:trHeight w:val="465"/>
        </w:trPr>
        <w:tc>
          <w:tcPr>
            <w:tcW w:w="1881" w:type="dxa"/>
            <w:gridSpan w:val="3"/>
            <w:vAlign w:val="center"/>
          </w:tcPr>
          <w:p w:rsidR="009B0A2D" w:rsidRPr="00FF3749" w:rsidRDefault="009B0A2D" w:rsidP="009B0A2D">
            <w:pPr>
              <w:autoSpaceDE w:val="0"/>
              <w:autoSpaceDN w:val="0"/>
              <w:adjustRightInd w:val="0"/>
              <w:rPr>
                <w:bCs/>
                <w:iCs/>
                <w:color w:val="000000"/>
              </w:rPr>
            </w:pPr>
            <w:r w:rsidRPr="00FF3749">
              <w:rPr>
                <w:bCs/>
                <w:iCs/>
                <w:color w:val="000000"/>
              </w:rPr>
              <w:t>4,0 (db)</w:t>
            </w:r>
          </w:p>
        </w:tc>
        <w:tc>
          <w:tcPr>
            <w:tcW w:w="7782" w:type="dxa"/>
            <w:gridSpan w:val="9"/>
            <w:shd w:val="clear" w:color="auto" w:fill="F2F2F2"/>
            <w:vAlign w:val="center"/>
          </w:tcPr>
          <w:p w:rsidR="009B0A2D" w:rsidRDefault="009B0A2D" w:rsidP="009B0A2D">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9B0A2D" w:rsidRPr="00D369F6" w:rsidRDefault="009B0A2D" w:rsidP="009B0A2D">
            <w:pPr>
              <w:numPr>
                <w:ilvl w:val="0"/>
                <w:numId w:val="33"/>
              </w:numPr>
              <w:autoSpaceDE w:val="0"/>
              <w:autoSpaceDN w:val="0"/>
              <w:adjustRightInd w:val="0"/>
              <w:spacing w:after="0" w:line="240" w:lineRule="auto"/>
              <w:rPr>
                <w:bCs/>
                <w:iCs/>
              </w:rPr>
            </w:pPr>
            <w:r w:rsidRPr="00D369F6">
              <w:rPr>
                <w:bCs/>
                <w:iCs/>
              </w:rPr>
              <w:t xml:space="preserve">zdobycie </w:t>
            </w:r>
            <w:r>
              <w:rPr>
                <w:bCs/>
                <w:iCs/>
              </w:rPr>
              <w:t>75</w:t>
            </w:r>
            <w:r w:rsidRPr="00D369F6">
              <w:rPr>
                <w:bCs/>
                <w:iCs/>
              </w:rPr>
              <w:t>% punktów z zaliczenia końcowego</w:t>
            </w:r>
          </w:p>
        </w:tc>
      </w:tr>
      <w:tr w:rsidR="009B0A2D" w:rsidRPr="00FF3749" w:rsidTr="009B0A2D">
        <w:trPr>
          <w:trHeight w:val="465"/>
        </w:trPr>
        <w:tc>
          <w:tcPr>
            <w:tcW w:w="1881" w:type="dxa"/>
            <w:gridSpan w:val="3"/>
            <w:vAlign w:val="center"/>
          </w:tcPr>
          <w:p w:rsidR="009B0A2D" w:rsidRPr="00FF3749" w:rsidRDefault="009B0A2D" w:rsidP="009B0A2D">
            <w:pPr>
              <w:autoSpaceDE w:val="0"/>
              <w:autoSpaceDN w:val="0"/>
              <w:adjustRightInd w:val="0"/>
              <w:rPr>
                <w:bCs/>
                <w:iCs/>
                <w:color w:val="000000"/>
              </w:rPr>
            </w:pPr>
            <w:r w:rsidRPr="00FF3749">
              <w:rPr>
                <w:bCs/>
                <w:iCs/>
                <w:color w:val="000000"/>
              </w:rPr>
              <w:t>4,5 (pdb)</w:t>
            </w:r>
          </w:p>
        </w:tc>
        <w:tc>
          <w:tcPr>
            <w:tcW w:w="7782" w:type="dxa"/>
            <w:gridSpan w:val="9"/>
            <w:shd w:val="clear" w:color="auto" w:fill="F2F2F2"/>
            <w:vAlign w:val="center"/>
          </w:tcPr>
          <w:p w:rsidR="009B0A2D" w:rsidRDefault="009B0A2D" w:rsidP="009B0A2D">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9B0A2D" w:rsidRPr="00D369F6" w:rsidRDefault="009B0A2D" w:rsidP="009B0A2D">
            <w:pPr>
              <w:numPr>
                <w:ilvl w:val="0"/>
                <w:numId w:val="33"/>
              </w:numPr>
              <w:autoSpaceDE w:val="0"/>
              <w:autoSpaceDN w:val="0"/>
              <w:adjustRightInd w:val="0"/>
              <w:spacing w:after="0" w:line="240" w:lineRule="auto"/>
              <w:rPr>
                <w:bCs/>
                <w:iCs/>
              </w:rPr>
            </w:pPr>
            <w:r w:rsidRPr="00D369F6">
              <w:rPr>
                <w:bCs/>
                <w:iCs/>
              </w:rPr>
              <w:t xml:space="preserve">zdobycie </w:t>
            </w:r>
            <w:r>
              <w:rPr>
                <w:bCs/>
                <w:iCs/>
              </w:rPr>
              <w:t>85</w:t>
            </w:r>
            <w:r w:rsidRPr="00D369F6">
              <w:rPr>
                <w:bCs/>
                <w:iCs/>
              </w:rPr>
              <w:t>% punktów z zaliczenia końcowego</w:t>
            </w:r>
          </w:p>
        </w:tc>
      </w:tr>
      <w:tr w:rsidR="009B0A2D" w:rsidRPr="00FF3749" w:rsidTr="009B0A2D">
        <w:trPr>
          <w:trHeight w:val="465"/>
        </w:trPr>
        <w:tc>
          <w:tcPr>
            <w:tcW w:w="1881" w:type="dxa"/>
            <w:gridSpan w:val="3"/>
            <w:vAlign w:val="center"/>
          </w:tcPr>
          <w:p w:rsidR="009B0A2D" w:rsidRPr="00FF3749" w:rsidRDefault="009B0A2D" w:rsidP="009B0A2D">
            <w:pPr>
              <w:autoSpaceDE w:val="0"/>
              <w:autoSpaceDN w:val="0"/>
              <w:adjustRightInd w:val="0"/>
              <w:rPr>
                <w:bCs/>
                <w:iCs/>
                <w:color w:val="000000"/>
              </w:rPr>
            </w:pPr>
            <w:r w:rsidRPr="00FF3749">
              <w:rPr>
                <w:bCs/>
                <w:iCs/>
                <w:color w:val="000000"/>
              </w:rPr>
              <w:t>5,0 (bdb)</w:t>
            </w:r>
          </w:p>
        </w:tc>
        <w:tc>
          <w:tcPr>
            <w:tcW w:w="7782" w:type="dxa"/>
            <w:gridSpan w:val="9"/>
            <w:shd w:val="clear" w:color="auto" w:fill="F2F2F2"/>
            <w:vAlign w:val="center"/>
          </w:tcPr>
          <w:p w:rsidR="009B0A2D" w:rsidRPr="000D6BC4" w:rsidRDefault="009B0A2D" w:rsidP="009B0A2D">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9B0A2D" w:rsidRPr="00FF3749" w:rsidRDefault="009B0A2D" w:rsidP="009B0A2D">
            <w:pPr>
              <w:numPr>
                <w:ilvl w:val="0"/>
                <w:numId w:val="33"/>
              </w:numPr>
              <w:autoSpaceDE w:val="0"/>
              <w:autoSpaceDN w:val="0"/>
              <w:adjustRightInd w:val="0"/>
              <w:spacing w:after="0" w:line="240" w:lineRule="auto"/>
              <w:rPr>
                <w:b/>
                <w:bCs/>
                <w:iCs/>
                <w:color w:val="000000"/>
              </w:rPr>
            </w:pPr>
            <w:r w:rsidRPr="000D6BC4">
              <w:rPr>
                <w:bCs/>
                <w:iCs/>
              </w:rPr>
              <w:t xml:space="preserve">zdobycie </w:t>
            </w:r>
            <w:r>
              <w:rPr>
                <w:bCs/>
                <w:iCs/>
              </w:rPr>
              <w:t>95</w:t>
            </w:r>
            <w:r w:rsidRPr="000D6BC4">
              <w:rPr>
                <w:bCs/>
                <w:iCs/>
              </w:rPr>
              <w:t>% punktów z zaliczenia końcowego</w:t>
            </w:r>
          </w:p>
        </w:tc>
      </w:tr>
      <w:tr w:rsidR="009B0A2D" w:rsidRPr="00FF3749" w:rsidTr="009B0A2D">
        <w:trPr>
          <w:trHeight w:val="465"/>
        </w:trPr>
        <w:tc>
          <w:tcPr>
            <w:tcW w:w="1881" w:type="dxa"/>
            <w:gridSpan w:val="3"/>
            <w:vAlign w:val="center"/>
          </w:tcPr>
          <w:p w:rsidR="009B0A2D" w:rsidRPr="00FF3749" w:rsidRDefault="009B0A2D" w:rsidP="009B0A2D">
            <w:pPr>
              <w:autoSpaceDE w:val="0"/>
              <w:autoSpaceDN w:val="0"/>
              <w:adjustRightInd w:val="0"/>
              <w:rPr>
                <w:bCs/>
                <w:iCs/>
                <w:color w:val="000000"/>
              </w:rPr>
            </w:pPr>
            <w:r w:rsidRPr="00FF3749">
              <w:rPr>
                <w:bCs/>
                <w:iCs/>
                <w:color w:val="000000"/>
              </w:rPr>
              <w:t>Zaliczenie</w:t>
            </w:r>
          </w:p>
        </w:tc>
        <w:tc>
          <w:tcPr>
            <w:tcW w:w="7782" w:type="dxa"/>
            <w:gridSpan w:val="9"/>
            <w:shd w:val="clear" w:color="auto" w:fill="F2F2F2"/>
            <w:vAlign w:val="center"/>
          </w:tcPr>
          <w:p w:rsidR="009B0A2D" w:rsidRPr="00F923E5" w:rsidRDefault="009B0A2D" w:rsidP="009B0A2D">
            <w:pPr>
              <w:autoSpaceDE w:val="0"/>
              <w:autoSpaceDN w:val="0"/>
              <w:adjustRightInd w:val="0"/>
              <w:rPr>
                <w:bCs/>
                <w:iCs/>
              </w:rPr>
            </w:pPr>
          </w:p>
        </w:tc>
      </w:tr>
      <w:tr w:rsidR="009B0A2D" w:rsidRPr="00FF3749" w:rsidTr="009B0A2D">
        <w:trPr>
          <w:trHeight w:val="465"/>
        </w:trPr>
        <w:tc>
          <w:tcPr>
            <w:tcW w:w="9663" w:type="dxa"/>
            <w:gridSpan w:val="12"/>
            <w:vAlign w:val="center"/>
          </w:tcPr>
          <w:p w:rsidR="009B0A2D" w:rsidRPr="00FF3749" w:rsidRDefault="009B0A2D" w:rsidP="009B0A2D">
            <w:pPr>
              <w:numPr>
                <w:ilvl w:val="0"/>
                <w:numId w:val="34"/>
              </w:numPr>
              <w:spacing w:before="120" w:after="120" w:line="240" w:lineRule="auto"/>
              <w:ind w:left="357" w:hanging="357"/>
              <w:rPr>
                <w:b/>
                <w:bCs/>
                <w:color w:val="000000"/>
              </w:rPr>
            </w:pPr>
            <w:r w:rsidRPr="00FF3749">
              <w:rPr>
                <w:b/>
                <w:bCs/>
                <w:color w:val="000000"/>
                <w:sz w:val="28"/>
              </w:rPr>
              <w:t xml:space="preserve">Literatura </w:t>
            </w:r>
          </w:p>
        </w:tc>
      </w:tr>
      <w:tr w:rsidR="009B0A2D" w:rsidRPr="00FF3749" w:rsidTr="009B0A2D">
        <w:trPr>
          <w:trHeight w:val="465"/>
        </w:trPr>
        <w:tc>
          <w:tcPr>
            <w:tcW w:w="9663" w:type="dxa"/>
            <w:gridSpan w:val="12"/>
            <w:vAlign w:val="center"/>
          </w:tcPr>
          <w:p w:rsidR="009B0A2D" w:rsidRPr="008608AF" w:rsidRDefault="009B0A2D" w:rsidP="009B0A2D">
            <w:pPr>
              <w:pStyle w:val="Tekstpodstawowy"/>
              <w:numPr>
                <w:ilvl w:val="0"/>
                <w:numId w:val="22"/>
              </w:numPr>
              <w:spacing w:after="0"/>
              <w:jc w:val="both"/>
              <w:rPr>
                <w:sz w:val="22"/>
                <w:szCs w:val="22"/>
                <w:lang w:val="pl-PL" w:eastAsia="pl-PL"/>
              </w:rPr>
            </w:pPr>
            <w:r w:rsidRPr="00DE7344">
              <w:rPr>
                <w:sz w:val="22"/>
                <w:szCs w:val="22"/>
                <w:lang w:val="en-GB" w:eastAsia="pl-PL"/>
              </w:rPr>
              <w:lastRenderedPageBreak/>
              <w:t xml:space="preserve">Glasziou P, Del Mar C, Salisbury J. Evidence-Based Practice Workbook. </w:t>
            </w:r>
            <w:r w:rsidRPr="008608AF">
              <w:rPr>
                <w:sz w:val="22"/>
                <w:szCs w:val="22"/>
                <w:lang w:val="pl-PL" w:eastAsia="pl-PL"/>
              </w:rPr>
              <w:t>Blackwell Publishing 2007.</w:t>
            </w:r>
          </w:p>
          <w:p w:rsidR="009B0A2D" w:rsidRDefault="009B0A2D" w:rsidP="009B0A2D">
            <w:pPr>
              <w:pStyle w:val="Tekstpodstawowy"/>
              <w:numPr>
                <w:ilvl w:val="0"/>
                <w:numId w:val="22"/>
              </w:numPr>
              <w:spacing w:after="0"/>
              <w:jc w:val="both"/>
              <w:rPr>
                <w:sz w:val="22"/>
                <w:szCs w:val="22"/>
                <w:lang w:val="fr-FR" w:eastAsia="pl-PL"/>
              </w:rPr>
            </w:pPr>
            <w:r w:rsidRPr="00BB1569">
              <w:rPr>
                <w:sz w:val="22"/>
                <w:szCs w:val="22"/>
                <w:lang w:val="fr-FR" w:eastAsia="pl-PL"/>
              </w:rPr>
              <w:t>Knottnerus JA</w:t>
            </w:r>
            <w:r>
              <w:rPr>
                <w:sz w:val="22"/>
                <w:szCs w:val="22"/>
                <w:lang w:val="fr-FR" w:eastAsia="pl-PL"/>
              </w:rPr>
              <w:t xml:space="preserve">. </w:t>
            </w:r>
            <w:r w:rsidRPr="00BB1569">
              <w:rPr>
                <w:sz w:val="22"/>
                <w:szCs w:val="22"/>
                <w:lang w:val="fr-FR" w:eastAsia="pl-PL"/>
              </w:rPr>
              <w:t>The Evidence Base of Clinical Diagnosis</w:t>
            </w:r>
            <w:r>
              <w:rPr>
                <w:sz w:val="22"/>
                <w:szCs w:val="22"/>
                <w:lang w:val="fr-FR" w:eastAsia="pl-PL"/>
              </w:rPr>
              <w:t xml:space="preserve">. </w:t>
            </w:r>
            <w:r w:rsidRPr="00BB1569">
              <w:rPr>
                <w:sz w:val="22"/>
                <w:szCs w:val="22"/>
                <w:lang w:val="fr-FR" w:eastAsia="pl-PL"/>
              </w:rPr>
              <w:t>BMJ Books</w:t>
            </w:r>
            <w:r>
              <w:rPr>
                <w:sz w:val="22"/>
                <w:szCs w:val="22"/>
                <w:lang w:val="fr-FR" w:eastAsia="pl-PL"/>
              </w:rPr>
              <w:t xml:space="preserve"> 2002.</w:t>
            </w:r>
          </w:p>
          <w:p w:rsidR="009B0A2D" w:rsidRDefault="009B0A2D" w:rsidP="009B0A2D">
            <w:pPr>
              <w:pStyle w:val="Tekstpodstawowy"/>
              <w:numPr>
                <w:ilvl w:val="0"/>
                <w:numId w:val="22"/>
              </w:numPr>
              <w:spacing w:after="0"/>
              <w:jc w:val="both"/>
              <w:rPr>
                <w:sz w:val="22"/>
                <w:szCs w:val="22"/>
                <w:lang w:val="fr-FR" w:eastAsia="pl-PL"/>
              </w:rPr>
            </w:pPr>
            <w:r w:rsidRPr="0086645C">
              <w:rPr>
                <w:sz w:val="22"/>
                <w:szCs w:val="22"/>
                <w:lang w:val="fr-FR" w:eastAsia="pl-PL"/>
              </w:rPr>
              <w:t>SE Straus WS Richardson P Glasziou RB Haynes</w:t>
            </w:r>
            <w:r>
              <w:rPr>
                <w:sz w:val="22"/>
                <w:szCs w:val="22"/>
                <w:lang w:val="fr-FR" w:eastAsia="pl-PL"/>
              </w:rPr>
              <w:t xml:space="preserve">. </w:t>
            </w:r>
            <w:r w:rsidRPr="0086645C">
              <w:rPr>
                <w:sz w:val="22"/>
                <w:szCs w:val="22"/>
                <w:lang w:val="fr-FR" w:eastAsia="pl-PL"/>
              </w:rPr>
              <w:t>Evidence based medicine How to practice and teach EBM</w:t>
            </w:r>
            <w:r>
              <w:rPr>
                <w:sz w:val="22"/>
                <w:szCs w:val="22"/>
                <w:lang w:val="fr-FR" w:eastAsia="pl-PL"/>
              </w:rPr>
              <w:t xml:space="preserve">. </w:t>
            </w:r>
            <w:r w:rsidRPr="0086645C">
              <w:rPr>
                <w:sz w:val="22"/>
                <w:szCs w:val="22"/>
                <w:lang w:val="fr-FR" w:eastAsia="pl-PL"/>
              </w:rPr>
              <w:t>Elsevier</w:t>
            </w:r>
            <w:r>
              <w:rPr>
                <w:sz w:val="22"/>
                <w:szCs w:val="22"/>
                <w:lang w:val="fr-FR" w:eastAsia="pl-PL"/>
              </w:rPr>
              <w:t xml:space="preserve"> 2005.</w:t>
            </w:r>
          </w:p>
          <w:p w:rsidR="009B0A2D" w:rsidRDefault="009B0A2D" w:rsidP="009B0A2D">
            <w:pPr>
              <w:pStyle w:val="Tekstpodstawowy"/>
              <w:numPr>
                <w:ilvl w:val="0"/>
                <w:numId w:val="22"/>
              </w:numPr>
              <w:spacing w:after="0"/>
              <w:jc w:val="both"/>
              <w:rPr>
                <w:sz w:val="22"/>
                <w:szCs w:val="22"/>
                <w:lang w:val="fr-FR" w:eastAsia="pl-PL"/>
              </w:rPr>
            </w:pPr>
            <w:r w:rsidRPr="0086645C">
              <w:rPr>
                <w:sz w:val="22"/>
                <w:szCs w:val="22"/>
                <w:lang w:val="fr-FR" w:eastAsia="pl-PL"/>
              </w:rPr>
              <w:t>MV Garrido FB Kristensen CP Nielsen R Busse</w:t>
            </w:r>
            <w:r>
              <w:rPr>
                <w:sz w:val="22"/>
                <w:szCs w:val="22"/>
                <w:lang w:val="fr-FR" w:eastAsia="pl-PL"/>
              </w:rPr>
              <w:t xml:space="preserve">. </w:t>
            </w:r>
            <w:r w:rsidRPr="0086645C">
              <w:rPr>
                <w:sz w:val="22"/>
                <w:szCs w:val="22"/>
                <w:lang w:val="fr-FR" w:eastAsia="pl-PL"/>
              </w:rPr>
              <w:t>Health technology assessment and health Policy-Making in Europe</w:t>
            </w:r>
            <w:r>
              <w:rPr>
                <w:sz w:val="22"/>
                <w:szCs w:val="22"/>
                <w:lang w:val="fr-FR" w:eastAsia="pl-PL"/>
              </w:rPr>
              <w:t xml:space="preserve">. </w:t>
            </w:r>
            <w:r w:rsidRPr="0086645C">
              <w:rPr>
                <w:sz w:val="22"/>
                <w:szCs w:val="22"/>
                <w:lang w:val="fr-FR" w:eastAsia="pl-PL"/>
              </w:rPr>
              <w:t>EUnetHTA</w:t>
            </w:r>
            <w:r>
              <w:rPr>
                <w:sz w:val="22"/>
                <w:szCs w:val="22"/>
                <w:lang w:val="fr-FR" w:eastAsia="pl-PL"/>
              </w:rPr>
              <w:t xml:space="preserve"> 2008.</w:t>
            </w:r>
          </w:p>
          <w:p w:rsidR="009B0A2D" w:rsidRPr="00160261" w:rsidRDefault="009B0A2D" w:rsidP="009B0A2D">
            <w:pPr>
              <w:pStyle w:val="Tekstpodstawowy"/>
              <w:numPr>
                <w:ilvl w:val="0"/>
                <w:numId w:val="22"/>
              </w:numPr>
              <w:spacing w:after="0"/>
              <w:jc w:val="both"/>
              <w:rPr>
                <w:sz w:val="22"/>
                <w:szCs w:val="22"/>
                <w:lang w:val="fr-FR" w:eastAsia="pl-PL"/>
              </w:rPr>
            </w:pPr>
            <w:r w:rsidRPr="0086645C">
              <w:rPr>
                <w:sz w:val="22"/>
                <w:szCs w:val="22"/>
                <w:lang w:val="fr-FR" w:eastAsia="pl-PL"/>
              </w:rPr>
              <w:t>JA Muri Gray</w:t>
            </w:r>
            <w:r>
              <w:rPr>
                <w:sz w:val="22"/>
                <w:szCs w:val="22"/>
                <w:lang w:val="fr-FR" w:eastAsia="pl-PL"/>
              </w:rPr>
              <w:t xml:space="preserve">. </w:t>
            </w:r>
            <w:r w:rsidRPr="0086645C">
              <w:rPr>
                <w:sz w:val="22"/>
                <w:szCs w:val="22"/>
                <w:lang w:val="fr-FR" w:eastAsia="pl-PL"/>
              </w:rPr>
              <w:t>Evidence-based Healthcare Howe to make Health Policy and Management Decisions</w:t>
            </w:r>
            <w:r>
              <w:rPr>
                <w:sz w:val="22"/>
                <w:szCs w:val="22"/>
                <w:lang w:val="fr-FR" w:eastAsia="pl-PL"/>
              </w:rPr>
              <w:t>.</w:t>
            </w:r>
            <w:r w:rsidRPr="00DE7344">
              <w:rPr>
                <w:lang w:val="en-GB" w:eastAsia="pl-PL"/>
              </w:rPr>
              <w:t xml:space="preserve"> </w:t>
            </w:r>
            <w:r w:rsidRPr="0086645C">
              <w:rPr>
                <w:sz w:val="22"/>
                <w:szCs w:val="22"/>
                <w:lang w:val="fr-FR" w:eastAsia="pl-PL"/>
              </w:rPr>
              <w:t>Churchill Livingstone</w:t>
            </w:r>
            <w:r>
              <w:rPr>
                <w:sz w:val="22"/>
                <w:szCs w:val="22"/>
                <w:lang w:val="fr-FR" w:eastAsia="pl-PL"/>
              </w:rPr>
              <w:t xml:space="preserve"> 2001. </w:t>
            </w:r>
          </w:p>
        </w:tc>
      </w:tr>
      <w:tr w:rsidR="009B0A2D" w:rsidRPr="00FF3749" w:rsidTr="009B0A2D">
        <w:trPr>
          <w:trHeight w:val="465"/>
        </w:trPr>
        <w:tc>
          <w:tcPr>
            <w:tcW w:w="9663" w:type="dxa"/>
            <w:gridSpan w:val="12"/>
            <w:vAlign w:val="center"/>
          </w:tcPr>
          <w:p w:rsidR="009B0A2D" w:rsidRPr="00FF3749" w:rsidRDefault="009B0A2D" w:rsidP="009B0A2D">
            <w:pPr>
              <w:numPr>
                <w:ilvl w:val="0"/>
                <w:numId w:val="34"/>
              </w:numPr>
              <w:tabs>
                <w:tab w:val="clear" w:pos="360"/>
                <w:tab w:val="num" w:pos="498"/>
              </w:tabs>
              <w:spacing w:before="120" w:after="120" w:line="240" w:lineRule="auto"/>
              <w:ind w:left="357" w:hanging="357"/>
              <w:rPr>
                <w:bCs/>
                <w:i/>
                <w:iCs/>
                <w:color w:val="000000"/>
                <w:sz w:val="18"/>
                <w:szCs w:val="18"/>
              </w:rPr>
            </w:pPr>
            <w:r w:rsidRPr="00FF3749">
              <w:rPr>
                <w:b/>
                <w:color w:val="000000"/>
                <w:sz w:val="28"/>
              </w:rPr>
              <w:t>Kalkulacja punktów ECTS</w:t>
            </w:r>
            <w:r w:rsidRPr="00FF3749">
              <w:rPr>
                <w:i/>
                <w:color w:val="000000"/>
                <w:szCs w:val="20"/>
              </w:rPr>
              <w:t xml:space="preserve"> </w:t>
            </w:r>
          </w:p>
        </w:tc>
      </w:tr>
      <w:tr w:rsidR="009B0A2D" w:rsidRPr="00FF3749" w:rsidTr="009B0A2D">
        <w:trPr>
          <w:trHeight w:val="465"/>
        </w:trPr>
        <w:tc>
          <w:tcPr>
            <w:tcW w:w="4831" w:type="dxa"/>
            <w:gridSpan w:val="7"/>
            <w:vAlign w:val="center"/>
          </w:tcPr>
          <w:p w:rsidR="009B0A2D" w:rsidRPr="00FF3749" w:rsidRDefault="009B0A2D" w:rsidP="009B0A2D">
            <w:pPr>
              <w:ind w:left="360"/>
              <w:jc w:val="center"/>
              <w:rPr>
                <w:color w:val="000000"/>
              </w:rPr>
            </w:pPr>
            <w:r w:rsidRPr="00FF3749">
              <w:rPr>
                <w:color w:val="000000"/>
              </w:rPr>
              <w:t>Forma aktywności</w:t>
            </w:r>
          </w:p>
        </w:tc>
        <w:tc>
          <w:tcPr>
            <w:tcW w:w="2416" w:type="dxa"/>
            <w:gridSpan w:val="2"/>
            <w:vAlign w:val="center"/>
          </w:tcPr>
          <w:p w:rsidR="009B0A2D" w:rsidRPr="00FF3749" w:rsidRDefault="009B0A2D" w:rsidP="009B0A2D">
            <w:pPr>
              <w:ind w:left="360"/>
              <w:jc w:val="center"/>
              <w:rPr>
                <w:color w:val="000000"/>
              </w:rPr>
            </w:pPr>
            <w:r w:rsidRPr="00FF3749">
              <w:rPr>
                <w:color w:val="000000"/>
              </w:rPr>
              <w:t xml:space="preserve">Liczba godzin </w:t>
            </w:r>
          </w:p>
        </w:tc>
        <w:tc>
          <w:tcPr>
            <w:tcW w:w="2416" w:type="dxa"/>
            <w:gridSpan w:val="3"/>
            <w:vAlign w:val="center"/>
          </w:tcPr>
          <w:p w:rsidR="009B0A2D" w:rsidRPr="00FF3749" w:rsidRDefault="009B0A2D" w:rsidP="009B0A2D">
            <w:pPr>
              <w:ind w:left="360"/>
              <w:jc w:val="center"/>
              <w:rPr>
                <w:color w:val="000000"/>
              </w:rPr>
            </w:pPr>
            <w:r w:rsidRPr="00FF3749">
              <w:rPr>
                <w:color w:val="000000"/>
              </w:rPr>
              <w:t>Liczba punktów ECTS</w:t>
            </w:r>
          </w:p>
        </w:tc>
      </w:tr>
      <w:tr w:rsidR="009B0A2D" w:rsidRPr="00FF3749" w:rsidTr="009B0A2D">
        <w:trPr>
          <w:trHeight w:val="519"/>
        </w:trPr>
        <w:tc>
          <w:tcPr>
            <w:tcW w:w="9663" w:type="dxa"/>
            <w:gridSpan w:val="12"/>
            <w:vAlign w:val="center"/>
          </w:tcPr>
          <w:p w:rsidR="009B0A2D" w:rsidRPr="00FF3749" w:rsidRDefault="009B0A2D" w:rsidP="009B0A2D">
            <w:pPr>
              <w:ind w:left="360" w:hanging="288"/>
              <w:rPr>
                <w:b/>
                <w:color w:val="000000"/>
              </w:rPr>
            </w:pPr>
            <w:r w:rsidRPr="00FF3749">
              <w:rPr>
                <w:b/>
                <w:color w:val="000000"/>
              </w:rPr>
              <w:t>Godziny kontaktowe z nauczycielem akademickim:</w:t>
            </w:r>
          </w:p>
        </w:tc>
      </w:tr>
      <w:tr w:rsidR="009B0A2D" w:rsidRPr="00FF3749" w:rsidTr="009B0A2D">
        <w:trPr>
          <w:trHeight w:val="465"/>
        </w:trPr>
        <w:tc>
          <w:tcPr>
            <w:tcW w:w="4831" w:type="dxa"/>
            <w:gridSpan w:val="7"/>
            <w:vAlign w:val="center"/>
          </w:tcPr>
          <w:p w:rsidR="009B0A2D" w:rsidRPr="00FF3749" w:rsidRDefault="009B0A2D" w:rsidP="009B0A2D">
            <w:pPr>
              <w:ind w:left="-108" w:firstLine="180"/>
              <w:rPr>
                <w:b/>
                <w:color w:val="000000"/>
              </w:rPr>
            </w:pPr>
            <w:r w:rsidRPr="00FF3749">
              <w:rPr>
                <w:color w:val="000000"/>
              </w:rPr>
              <w:t>Wykład</w:t>
            </w:r>
          </w:p>
        </w:tc>
        <w:tc>
          <w:tcPr>
            <w:tcW w:w="2416" w:type="dxa"/>
            <w:gridSpan w:val="2"/>
            <w:shd w:val="clear" w:color="auto" w:fill="F2F2F2"/>
            <w:vAlign w:val="center"/>
          </w:tcPr>
          <w:p w:rsidR="009B0A2D" w:rsidRPr="00FF3749" w:rsidRDefault="009B0A2D" w:rsidP="009B0A2D">
            <w:pPr>
              <w:ind w:left="360" w:hanging="299"/>
              <w:rPr>
                <w:color w:val="000000"/>
              </w:rPr>
            </w:pPr>
            <w:r>
              <w:rPr>
                <w:color w:val="000000"/>
              </w:rPr>
              <w:t>20</w:t>
            </w:r>
          </w:p>
        </w:tc>
        <w:tc>
          <w:tcPr>
            <w:tcW w:w="2416" w:type="dxa"/>
            <w:gridSpan w:val="3"/>
            <w:vMerge w:val="restart"/>
            <w:shd w:val="clear" w:color="auto" w:fill="F2F2F2"/>
            <w:vAlign w:val="center"/>
          </w:tcPr>
          <w:p w:rsidR="009B0A2D" w:rsidRPr="00FF3749" w:rsidRDefault="009B0A2D" w:rsidP="009B0A2D">
            <w:pPr>
              <w:rPr>
                <w:color w:val="000000"/>
              </w:rPr>
            </w:pPr>
            <w:r>
              <w:rPr>
                <w:color w:val="000000"/>
              </w:rPr>
              <w:t>1</w:t>
            </w:r>
          </w:p>
        </w:tc>
      </w:tr>
      <w:tr w:rsidR="009B0A2D" w:rsidRPr="00FF3749" w:rsidTr="009B0A2D">
        <w:trPr>
          <w:trHeight w:val="465"/>
        </w:trPr>
        <w:tc>
          <w:tcPr>
            <w:tcW w:w="4831" w:type="dxa"/>
            <w:gridSpan w:val="7"/>
            <w:vAlign w:val="center"/>
          </w:tcPr>
          <w:p w:rsidR="009B0A2D" w:rsidRPr="00FF3749" w:rsidRDefault="009B0A2D" w:rsidP="009B0A2D">
            <w:pPr>
              <w:ind w:left="-108" w:firstLine="180"/>
              <w:rPr>
                <w:color w:val="000000"/>
              </w:rPr>
            </w:pPr>
            <w:r w:rsidRPr="00FF3749">
              <w:rPr>
                <w:color w:val="000000"/>
              </w:rPr>
              <w:t>Seminarium</w:t>
            </w:r>
          </w:p>
        </w:tc>
        <w:tc>
          <w:tcPr>
            <w:tcW w:w="2416" w:type="dxa"/>
            <w:gridSpan w:val="2"/>
            <w:shd w:val="clear" w:color="auto" w:fill="F2F2F2"/>
            <w:vAlign w:val="center"/>
          </w:tcPr>
          <w:p w:rsidR="009B0A2D" w:rsidRPr="00FF3749" w:rsidRDefault="009B0A2D" w:rsidP="009B0A2D">
            <w:pPr>
              <w:ind w:left="360" w:hanging="299"/>
              <w:rPr>
                <w:color w:val="000000"/>
              </w:rPr>
            </w:pPr>
          </w:p>
        </w:tc>
        <w:tc>
          <w:tcPr>
            <w:tcW w:w="2416" w:type="dxa"/>
            <w:gridSpan w:val="3"/>
            <w:vMerge/>
            <w:shd w:val="clear" w:color="auto" w:fill="F2F2F2"/>
            <w:vAlign w:val="center"/>
          </w:tcPr>
          <w:p w:rsidR="009B0A2D" w:rsidRPr="00FF3749" w:rsidRDefault="009B0A2D" w:rsidP="009B0A2D">
            <w:pPr>
              <w:rPr>
                <w:color w:val="000000"/>
              </w:rPr>
            </w:pPr>
          </w:p>
        </w:tc>
      </w:tr>
      <w:tr w:rsidR="009B0A2D" w:rsidRPr="00FF3749" w:rsidTr="009B0A2D">
        <w:trPr>
          <w:trHeight w:val="465"/>
        </w:trPr>
        <w:tc>
          <w:tcPr>
            <w:tcW w:w="4831" w:type="dxa"/>
            <w:gridSpan w:val="7"/>
            <w:vAlign w:val="center"/>
          </w:tcPr>
          <w:p w:rsidR="009B0A2D" w:rsidRPr="00FF3749" w:rsidRDefault="009B0A2D" w:rsidP="009B0A2D">
            <w:pPr>
              <w:ind w:left="360"/>
              <w:jc w:val="center"/>
              <w:rPr>
                <w:color w:val="000000"/>
              </w:rPr>
            </w:pPr>
            <w:r w:rsidRPr="00FF3749">
              <w:rPr>
                <w:color w:val="000000"/>
              </w:rPr>
              <w:t>Forma aktywności</w:t>
            </w:r>
          </w:p>
        </w:tc>
        <w:tc>
          <w:tcPr>
            <w:tcW w:w="2416" w:type="dxa"/>
            <w:gridSpan w:val="2"/>
            <w:vAlign w:val="center"/>
          </w:tcPr>
          <w:p w:rsidR="009B0A2D" w:rsidRPr="00FF3749" w:rsidRDefault="009B0A2D" w:rsidP="009B0A2D">
            <w:pPr>
              <w:ind w:left="360"/>
              <w:jc w:val="center"/>
              <w:rPr>
                <w:color w:val="000000"/>
              </w:rPr>
            </w:pPr>
            <w:r w:rsidRPr="00FF3749">
              <w:rPr>
                <w:color w:val="000000"/>
              </w:rPr>
              <w:t xml:space="preserve">Liczba godzin </w:t>
            </w:r>
          </w:p>
        </w:tc>
        <w:tc>
          <w:tcPr>
            <w:tcW w:w="2416" w:type="dxa"/>
            <w:gridSpan w:val="3"/>
            <w:vAlign w:val="center"/>
          </w:tcPr>
          <w:p w:rsidR="009B0A2D" w:rsidRPr="00FF3749" w:rsidRDefault="009B0A2D" w:rsidP="009B0A2D">
            <w:pPr>
              <w:ind w:left="360"/>
              <w:jc w:val="center"/>
              <w:rPr>
                <w:color w:val="000000"/>
              </w:rPr>
            </w:pPr>
            <w:r w:rsidRPr="00FF3749">
              <w:rPr>
                <w:color w:val="000000"/>
              </w:rPr>
              <w:t>Liczba punktów ECTS</w:t>
            </w:r>
          </w:p>
        </w:tc>
      </w:tr>
      <w:tr w:rsidR="009B0A2D" w:rsidRPr="00FF3749" w:rsidTr="009B0A2D">
        <w:trPr>
          <w:trHeight w:val="519"/>
        </w:trPr>
        <w:tc>
          <w:tcPr>
            <w:tcW w:w="9663" w:type="dxa"/>
            <w:gridSpan w:val="12"/>
            <w:vAlign w:val="center"/>
          </w:tcPr>
          <w:p w:rsidR="009B0A2D" w:rsidRPr="00FF3749" w:rsidRDefault="009B0A2D" w:rsidP="009B0A2D">
            <w:pPr>
              <w:ind w:left="360" w:hanging="288"/>
              <w:rPr>
                <w:b/>
                <w:color w:val="000000"/>
              </w:rPr>
            </w:pPr>
            <w:r w:rsidRPr="00FF3749">
              <w:rPr>
                <w:b/>
                <w:color w:val="000000"/>
              </w:rPr>
              <w:t>Samodzielna praca studenta (</w:t>
            </w:r>
            <w:r w:rsidRPr="00FF3749">
              <w:rPr>
                <w:color w:val="000000"/>
                <w:u w:val="single"/>
              </w:rPr>
              <w:t>przykładowe formy pracy</w:t>
            </w:r>
            <w:r w:rsidRPr="00FF3749">
              <w:rPr>
                <w:b/>
                <w:color w:val="000000"/>
              </w:rPr>
              <w:t>):</w:t>
            </w:r>
          </w:p>
        </w:tc>
      </w:tr>
      <w:tr w:rsidR="009B0A2D" w:rsidRPr="00FF3749" w:rsidTr="009B0A2D">
        <w:trPr>
          <w:trHeight w:val="465"/>
        </w:trPr>
        <w:tc>
          <w:tcPr>
            <w:tcW w:w="4831" w:type="dxa"/>
            <w:gridSpan w:val="7"/>
            <w:vAlign w:val="center"/>
          </w:tcPr>
          <w:p w:rsidR="009B0A2D" w:rsidRPr="00FF3749" w:rsidRDefault="009B0A2D" w:rsidP="009B0A2D">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9B0A2D" w:rsidRPr="00FF3749" w:rsidRDefault="009B0A2D" w:rsidP="009B0A2D">
            <w:pPr>
              <w:ind w:left="360" w:hanging="299"/>
              <w:rPr>
                <w:color w:val="000000"/>
              </w:rPr>
            </w:pPr>
          </w:p>
        </w:tc>
        <w:tc>
          <w:tcPr>
            <w:tcW w:w="2416" w:type="dxa"/>
            <w:gridSpan w:val="3"/>
            <w:shd w:val="clear" w:color="auto" w:fill="F2F2F2"/>
            <w:vAlign w:val="center"/>
          </w:tcPr>
          <w:p w:rsidR="009B0A2D" w:rsidRPr="00FF3749" w:rsidRDefault="009B0A2D" w:rsidP="009B0A2D">
            <w:pPr>
              <w:rPr>
                <w:color w:val="000000"/>
              </w:rPr>
            </w:pPr>
          </w:p>
        </w:tc>
      </w:tr>
      <w:tr w:rsidR="009B0A2D" w:rsidRPr="00FF3749" w:rsidTr="009B0A2D">
        <w:trPr>
          <w:trHeight w:val="465"/>
        </w:trPr>
        <w:tc>
          <w:tcPr>
            <w:tcW w:w="4831" w:type="dxa"/>
            <w:gridSpan w:val="7"/>
            <w:vAlign w:val="center"/>
          </w:tcPr>
          <w:p w:rsidR="009B0A2D" w:rsidRPr="00FF3749" w:rsidRDefault="009B0A2D" w:rsidP="009B0A2D">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9B0A2D" w:rsidRPr="00FF3749" w:rsidRDefault="009B0A2D" w:rsidP="009B0A2D">
            <w:pPr>
              <w:ind w:left="360" w:hanging="299"/>
              <w:rPr>
                <w:color w:val="000000"/>
              </w:rPr>
            </w:pPr>
          </w:p>
        </w:tc>
        <w:tc>
          <w:tcPr>
            <w:tcW w:w="2416" w:type="dxa"/>
            <w:gridSpan w:val="3"/>
            <w:shd w:val="clear" w:color="auto" w:fill="F2F2F2"/>
            <w:vAlign w:val="center"/>
          </w:tcPr>
          <w:p w:rsidR="009B0A2D" w:rsidRPr="00FF3749" w:rsidRDefault="009B0A2D" w:rsidP="009B0A2D">
            <w:pPr>
              <w:rPr>
                <w:color w:val="000000"/>
              </w:rPr>
            </w:pPr>
          </w:p>
        </w:tc>
      </w:tr>
      <w:tr w:rsidR="009B0A2D" w:rsidRPr="00FF3749" w:rsidTr="009B0A2D">
        <w:trPr>
          <w:trHeight w:val="465"/>
        </w:trPr>
        <w:tc>
          <w:tcPr>
            <w:tcW w:w="4831" w:type="dxa"/>
            <w:gridSpan w:val="7"/>
            <w:vAlign w:val="center"/>
          </w:tcPr>
          <w:p w:rsidR="009B0A2D" w:rsidRPr="00FF3749" w:rsidRDefault="009B0A2D" w:rsidP="009B0A2D">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9B0A2D" w:rsidRPr="00FF3749" w:rsidRDefault="009B0A2D" w:rsidP="009B0A2D">
            <w:pPr>
              <w:ind w:left="360" w:hanging="299"/>
              <w:rPr>
                <w:color w:val="000000"/>
              </w:rPr>
            </w:pPr>
          </w:p>
        </w:tc>
        <w:tc>
          <w:tcPr>
            <w:tcW w:w="2416" w:type="dxa"/>
            <w:gridSpan w:val="3"/>
            <w:shd w:val="clear" w:color="auto" w:fill="F2F2F2"/>
            <w:vAlign w:val="center"/>
          </w:tcPr>
          <w:p w:rsidR="009B0A2D" w:rsidRPr="00FF3749" w:rsidRDefault="009B0A2D" w:rsidP="009B0A2D">
            <w:pPr>
              <w:rPr>
                <w:color w:val="000000"/>
              </w:rPr>
            </w:pPr>
          </w:p>
        </w:tc>
      </w:tr>
      <w:tr w:rsidR="009B0A2D" w:rsidRPr="00FF3749" w:rsidTr="009B0A2D">
        <w:trPr>
          <w:trHeight w:val="465"/>
        </w:trPr>
        <w:tc>
          <w:tcPr>
            <w:tcW w:w="4831" w:type="dxa"/>
            <w:gridSpan w:val="7"/>
            <w:vAlign w:val="center"/>
          </w:tcPr>
          <w:p w:rsidR="009B0A2D" w:rsidRPr="00FF3749" w:rsidRDefault="009B0A2D" w:rsidP="009B0A2D">
            <w:pPr>
              <w:ind w:left="-108" w:firstLine="180"/>
              <w:rPr>
                <w:color w:val="000000"/>
              </w:rPr>
            </w:pPr>
            <w:r w:rsidRPr="00FF3749">
              <w:rPr>
                <w:color w:val="000000"/>
              </w:rPr>
              <w:t>Inne (jakie?)</w:t>
            </w:r>
          </w:p>
        </w:tc>
        <w:tc>
          <w:tcPr>
            <w:tcW w:w="2416" w:type="dxa"/>
            <w:gridSpan w:val="2"/>
            <w:shd w:val="clear" w:color="auto" w:fill="F2F2F2"/>
            <w:vAlign w:val="center"/>
          </w:tcPr>
          <w:p w:rsidR="009B0A2D" w:rsidRPr="00FF3749" w:rsidRDefault="009B0A2D" w:rsidP="009B0A2D">
            <w:pPr>
              <w:ind w:left="360" w:hanging="299"/>
              <w:rPr>
                <w:color w:val="000000"/>
              </w:rPr>
            </w:pPr>
          </w:p>
        </w:tc>
        <w:tc>
          <w:tcPr>
            <w:tcW w:w="2416" w:type="dxa"/>
            <w:gridSpan w:val="3"/>
            <w:shd w:val="clear" w:color="auto" w:fill="F2F2F2"/>
            <w:vAlign w:val="center"/>
          </w:tcPr>
          <w:p w:rsidR="009B0A2D" w:rsidRPr="00FF3749" w:rsidRDefault="009B0A2D" w:rsidP="009B0A2D">
            <w:pPr>
              <w:rPr>
                <w:color w:val="000000"/>
              </w:rPr>
            </w:pPr>
          </w:p>
        </w:tc>
      </w:tr>
      <w:tr w:rsidR="009B0A2D" w:rsidRPr="00FF3749" w:rsidTr="009B0A2D">
        <w:trPr>
          <w:trHeight w:val="465"/>
        </w:trPr>
        <w:tc>
          <w:tcPr>
            <w:tcW w:w="4831" w:type="dxa"/>
            <w:gridSpan w:val="7"/>
            <w:vAlign w:val="center"/>
          </w:tcPr>
          <w:p w:rsidR="009B0A2D" w:rsidRPr="00FF3749" w:rsidRDefault="009B0A2D" w:rsidP="009B0A2D">
            <w:pPr>
              <w:ind w:left="360" w:hanging="288"/>
              <w:rPr>
                <w:color w:val="000000"/>
              </w:rPr>
            </w:pPr>
            <w:r w:rsidRPr="00FF3749">
              <w:rPr>
                <w:color w:val="000000"/>
              </w:rPr>
              <w:t>Razem</w:t>
            </w:r>
          </w:p>
        </w:tc>
        <w:tc>
          <w:tcPr>
            <w:tcW w:w="2416" w:type="dxa"/>
            <w:gridSpan w:val="2"/>
            <w:vAlign w:val="center"/>
          </w:tcPr>
          <w:p w:rsidR="009B0A2D" w:rsidRPr="00FF3749" w:rsidRDefault="009B0A2D" w:rsidP="009B0A2D">
            <w:pPr>
              <w:ind w:left="360" w:hanging="299"/>
              <w:rPr>
                <w:color w:val="000000"/>
              </w:rPr>
            </w:pPr>
          </w:p>
        </w:tc>
        <w:tc>
          <w:tcPr>
            <w:tcW w:w="2416" w:type="dxa"/>
            <w:gridSpan w:val="3"/>
            <w:vAlign w:val="center"/>
          </w:tcPr>
          <w:p w:rsidR="009B0A2D" w:rsidRPr="00FF3749" w:rsidRDefault="009B0A2D" w:rsidP="009B0A2D">
            <w:pPr>
              <w:ind w:left="360" w:hanging="360"/>
              <w:rPr>
                <w:color w:val="000000"/>
              </w:rPr>
            </w:pPr>
          </w:p>
        </w:tc>
      </w:tr>
      <w:tr w:rsidR="009B0A2D" w:rsidRPr="00FF3749" w:rsidTr="009B0A2D">
        <w:trPr>
          <w:trHeight w:val="465"/>
        </w:trPr>
        <w:tc>
          <w:tcPr>
            <w:tcW w:w="9663" w:type="dxa"/>
            <w:gridSpan w:val="12"/>
            <w:vAlign w:val="center"/>
          </w:tcPr>
          <w:p w:rsidR="009B0A2D" w:rsidRPr="00FF3749" w:rsidRDefault="009B0A2D" w:rsidP="009B0A2D">
            <w:pPr>
              <w:numPr>
                <w:ilvl w:val="0"/>
                <w:numId w:val="34"/>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9B0A2D" w:rsidRPr="00FF3749" w:rsidTr="009B0A2D">
        <w:trPr>
          <w:trHeight w:val="465"/>
        </w:trPr>
        <w:tc>
          <w:tcPr>
            <w:tcW w:w="9663" w:type="dxa"/>
            <w:gridSpan w:val="12"/>
            <w:shd w:val="clear" w:color="auto" w:fill="F2F2F2"/>
            <w:vAlign w:val="center"/>
          </w:tcPr>
          <w:p w:rsidR="009B0A2D" w:rsidRPr="00FF3749" w:rsidRDefault="009B0A2D" w:rsidP="009B0A2D">
            <w:pPr>
              <w:rPr>
                <w:color w:val="000000"/>
              </w:rPr>
            </w:pPr>
            <w:r w:rsidRPr="00FF3749">
              <w:rPr>
                <w:bCs/>
                <w:color w:val="000000"/>
              </w:rPr>
              <w:t>(Np. informacje o kole naukowym działającym przy jednostce, informacje o dojeździe na zajęcia itp.)</w:t>
            </w:r>
          </w:p>
        </w:tc>
      </w:tr>
    </w:tbl>
    <w:p w:rsidR="009B0A2D" w:rsidRPr="00FF3749" w:rsidRDefault="009B0A2D" w:rsidP="009B0A2D">
      <w:pPr>
        <w:autoSpaceDE w:val="0"/>
        <w:autoSpaceDN w:val="0"/>
        <w:adjustRightInd w:val="0"/>
        <w:rPr>
          <w:color w:val="000000"/>
        </w:rPr>
      </w:pPr>
    </w:p>
    <w:p w:rsidR="009B0A2D" w:rsidRPr="00FF3749" w:rsidRDefault="009B0A2D" w:rsidP="009B0A2D">
      <w:pPr>
        <w:autoSpaceDE w:val="0"/>
        <w:autoSpaceDN w:val="0"/>
        <w:adjustRightInd w:val="0"/>
        <w:rPr>
          <w:color w:val="000000"/>
        </w:rPr>
      </w:pPr>
    </w:p>
    <w:p w:rsidR="009B0A2D" w:rsidRPr="00FF3749" w:rsidRDefault="009B0A2D" w:rsidP="009B0A2D">
      <w:pPr>
        <w:autoSpaceDE w:val="0"/>
        <w:autoSpaceDN w:val="0"/>
        <w:adjustRightInd w:val="0"/>
        <w:spacing w:before="120" w:after="120"/>
        <w:rPr>
          <w:color w:val="000000"/>
        </w:rPr>
      </w:pPr>
      <w:r w:rsidRPr="00FF3749">
        <w:rPr>
          <w:color w:val="000000"/>
        </w:rPr>
        <w:t>Podpis Kierownika Jednostki</w:t>
      </w:r>
    </w:p>
    <w:p w:rsidR="009B0A2D" w:rsidRPr="00FF3749" w:rsidRDefault="009B0A2D" w:rsidP="009B0A2D">
      <w:pPr>
        <w:autoSpaceDE w:val="0"/>
        <w:autoSpaceDN w:val="0"/>
        <w:adjustRightInd w:val="0"/>
        <w:spacing w:before="120" w:after="120"/>
        <w:rPr>
          <w:color w:val="000000"/>
        </w:rPr>
      </w:pPr>
      <w:r w:rsidRPr="00FF3749">
        <w:rPr>
          <w:color w:val="000000"/>
        </w:rPr>
        <w:t>Podpis Osoby odpowiedzialnej za sylabus</w:t>
      </w:r>
    </w:p>
    <w:p w:rsidR="009B0A2D" w:rsidRPr="00FF3749" w:rsidRDefault="009B0A2D" w:rsidP="009B0A2D">
      <w:pPr>
        <w:autoSpaceDE w:val="0"/>
        <w:autoSpaceDN w:val="0"/>
        <w:adjustRightInd w:val="0"/>
        <w:spacing w:before="120" w:after="120"/>
        <w:rPr>
          <w:color w:val="000000"/>
        </w:rPr>
      </w:pPr>
      <w:r w:rsidRPr="00FF3749">
        <w:rPr>
          <w:color w:val="000000"/>
        </w:rPr>
        <w:t>Podpisy Osób prowadzących zajęcia</w:t>
      </w:r>
    </w:p>
    <w:p w:rsidR="00E2041E" w:rsidRDefault="00E2041E" w:rsidP="009020F3">
      <w:r>
        <w:rPr>
          <w:noProof/>
          <w:lang w:eastAsia="pl-PL"/>
        </w:rPr>
        <w:drawing>
          <wp:anchor distT="0" distB="0" distL="114300" distR="114300" simplePos="0" relativeHeight="251693056" behindDoc="0" locked="0" layoutInCell="1" allowOverlap="1">
            <wp:simplePos x="0" y="0"/>
            <wp:positionH relativeFrom="column">
              <wp:posOffset>-62230</wp:posOffset>
            </wp:positionH>
            <wp:positionV relativeFrom="paragraph">
              <wp:posOffset>247015</wp:posOffset>
            </wp:positionV>
            <wp:extent cx="1104900" cy="1106805"/>
            <wp:effectExtent l="0" t="0" r="0" b="0"/>
            <wp:wrapNone/>
            <wp:docPr id="22" name="Obraz 22"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41E" w:rsidRDefault="00E2041E" w:rsidP="009020F3"/>
    <w:p w:rsidR="00E2041E" w:rsidRPr="00807D55" w:rsidRDefault="00E2041E" w:rsidP="00E2041E">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692032" behindDoc="1" locked="0" layoutInCell="1" allowOverlap="1">
                <wp:simplePos x="0" y="0"/>
                <wp:positionH relativeFrom="column">
                  <wp:posOffset>-61595</wp:posOffset>
                </wp:positionH>
                <wp:positionV relativeFrom="paragraph">
                  <wp:posOffset>198755</wp:posOffset>
                </wp:positionV>
                <wp:extent cx="6115050" cy="581025"/>
                <wp:effectExtent l="0" t="0" r="0" b="9525"/>
                <wp:wrapTight wrapText="bothSides">
                  <wp:wrapPolygon edited="0">
                    <wp:start x="0" y="0"/>
                    <wp:lineTo x="0" y="21246"/>
                    <wp:lineTo x="21533" y="21246"/>
                    <wp:lineTo x="21533" y="0"/>
                    <wp:lineTo x="0" y="0"/>
                  </wp:wrapPolygon>
                </wp:wrapTight>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1469C" w:rsidRDefault="003B5E24" w:rsidP="00E2041E">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 Epidemiologia (B)</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1" o:spid="_x0000_s1054" type="#_x0000_t202" style="position:absolute;margin-left:-4.85pt;margin-top:15.65pt;width:481.5pt;height:4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" fillcolor="#d9d9d9" stroked="f">
                <v:textbox>
                  <w:txbxContent>
                    <w:p w:rsidR="003B5E24" w:rsidRPr="00C1469C" w:rsidRDefault="003B5E24" w:rsidP="00E2041E">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 Epidemiologia (B)</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E2041E" w:rsidRPr="00D45096" w:rsidTr="009B0A2D">
        <w:trPr>
          <w:trHeight w:val="465"/>
        </w:trPr>
        <w:tc>
          <w:tcPr>
            <w:tcW w:w="9663" w:type="dxa"/>
            <w:gridSpan w:val="2"/>
            <w:vAlign w:val="center"/>
          </w:tcPr>
          <w:p w:rsidR="00E2041E" w:rsidRPr="00807D55" w:rsidRDefault="00E2041E" w:rsidP="00E2041E">
            <w:pPr>
              <w:numPr>
                <w:ilvl w:val="0"/>
                <w:numId w:val="31"/>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lastRenderedPageBreak/>
              <w:t>Metryczka</w:t>
            </w:r>
          </w:p>
        </w:tc>
      </w:tr>
      <w:tr w:rsidR="00E2041E" w:rsidRPr="00D45096" w:rsidTr="009B0A2D">
        <w:trPr>
          <w:trHeight w:val="465"/>
        </w:trPr>
        <w:tc>
          <w:tcPr>
            <w:tcW w:w="3911" w:type="dxa"/>
            <w:vAlign w:val="center"/>
          </w:tcPr>
          <w:p w:rsidR="00E2041E" w:rsidRPr="00807D55" w:rsidRDefault="00E2041E" w:rsidP="009B0A2D">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shd w:val="clear" w:color="auto" w:fill="F2F2F2"/>
            <w:vAlign w:val="center"/>
          </w:tcPr>
          <w:p w:rsidR="00E2041E" w:rsidRPr="00D45096" w:rsidRDefault="00E2041E" w:rsidP="009B0A2D">
            <w:pPr>
              <w:autoSpaceDE w:val="0"/>
              <w:autoSpaceDN w:val="0"/>
              <w:adjustRightInd w:val="0"/>
              <w:spacing w:line="360" w:lineRule="auto"/>
              <w:rPr>
                <w:bCs/>
                <w:iCs/>
                <w:color w:val="000000"/>
                <w:sz w:val="20"/>
                <w:szCs w:val="20"/>
              </w:rPr>
            </w:pPr>
            <w:r w:rsidRPr="00D45096">
              <w:rPr>
                <w:bCs/>
                <w:iCs/>
                <w:color w:val="000000"/>
                <w:sz w:val="20"/>
                <w:szCs w:val="20"/>
              </w:rPr>
              <w:t xml:space="preserve">Wydział  Nauki o Zdrowiu </w:t>
            </w:r>
          </w:p>
        </w:tc>
      </w:tr>
      <w:tr w:rsidR="00E2041E" w:rsidRPr="00D45096" w:rsidTr="009B0A2D">
        <w:trPr>
          <w:trHeight w:val="1104"/>
        </w:trPr>
        <w:tc>
          <w:tcPr>
            <w:tcW w:w="3911" w:type="dxa"/>
            <w:vAlign w:val="center"/>
          </w:tcPr>
          <w:p w:rsidR="00E2041E" w:rsidRPr="00807D55" w:rsidRDefault="00E2041E" w:rsidP="009B0A2D">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721362">
              <w:rPr>
                <w:rFonts w:ascii="Arial" w:hAnsi="Arial" w:cs="Arial"/>
                <w:i/>
                <w:color w:val="8080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shd w:val="clear" w:color="auto" w:fill="F2F2F2"/>
            <w:vAlign w:val="center"/>
          </w:tcPr>
          <w:p w:rsidR="00E2041E" w:rsidRPr="00D45096" w:rsidRDefault="00E2041E" w:rsidP="009B0A2D">
            <w:pPr>
              <w:autoSpaceDE w:val="0"/>
              <w:autoSpaceDN w:val="0"/>
              <w:adjustRightInd w:val="0"/>
              <w:spacing w:line="360" w:lineRule="auto"/>
              <w:rPr>
                <w:bCs/>
                <w:iCs/>
                <w:color w:val="000000"/>
                <w:sz w:val="20"/>
                <w:szCs w:val="20"/>
              </w:rPr>
            </w:pPr>
            <w:r w:rsidRPr="00D45096">
              <w:rPr>
                <w:bCs/>
                <w:iCs/>
                <w:color w:val="000000"/>
                <w:sz w:val="20"/>
                <w:szCs w:val="20"/>
              </w:rPr>
              <w:t>Zdrowie Publiczne, II stopnia, profil ogólnoakademicki, studia stacjonarne, specjalizacja</w:t>
            </w:r>
            <w:r>
              <w:rPr>
                <w:bCs/>
                <w:iCs/>
                <w:color w:val="000000"/>
                <w:sz w:val="20"/>
                <w:szCs w:val="20"/>
              </w:rPr>
              <w:t>:</w:t>
            </w:r>
            <w:r w:rsidRPr="00D45096">
              <w:rPr>
                <w:bCs/>
                <w:iCs/>
                <w:color w:val="000000"/>
                <w:sz w:val="20"/>
                <w:szCs w:val="20"/>
              </w:rPr>
              <w:t xml:space="preserve"> </w:t>
            </w:r>
            <w:r w:rsidRPr="008C07E8">
              <w:rPr>
                <w:bCs/>
                <w:iCs/>
                <w:color w:val="000000"/>
                <w:sz w:val="20"/>
                <w:szCs w:val="20"/>
              </w:rPr>
              <w:t>Badania kliniczne i ocena technologii medycznych</w:t>
            </w:r>
            <w:r>
              <w:rPr>
                <w:bCs/>
                <w:iCs/>
                <w:color w:val="000000"/>
                <w:sz w:val="20"/>
                <w:szCs w:val="20"/>
              </w:rPr>
              <w:t>.</w:t>
            </w:r>
            <w:r w:rsidRPr="00D45096">
              <w:rPr>
                <w:bCs/>
                <w:iCs/>
                <w:color w:val="000000"/>
                <w:sz w:val="20"/>
                <w:szCs w:val="20"/>
              </w:rPr>
              <w:t xml:space="preserve"> </w:t>
            </w:r>
          </w:p>
        </w:tc>
      </w:tr>
      <w:tr w:rsidR="00E2041E" w:rsidRPr="00D45096" w:rsidTr="009B0A2D">
        <w:trPr>
          <w:trHeight w:val="465"/>
        </w:trPr>
        <w:tc>
          <w:tcPr>
            <w:tcW w:w="3911" w:type="dxa"/>
            <w:vAlign w:val="center"/>
          </w:tcPr>
          <w:p w:rsidR="00E2041E" w:rsidRPr="00807D55" w:rsidRDefault="00E2041E" w:rsidP="009B0A2D">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shd w:val="clear" w:color="auto" w:fill="F2F2F2"/>
            <w:vAlign w:val="center"/>
          </w:tcPr>
          <w:p w:rsidR="00E2041E" w:rsidRPr="00D45096" w:rsidRDefault="00E2041E" w:rsidP="009B0A2D">
            <w:pPr>
              <w:autoSpaceDE w:val="0"/>
              <w:autoSpaceDN w:val="0"/>
              <w:adjustRightInd w:val="0"/>
              <w:spacing w:line="360" w:lineRule="auto"/>
              <w:rPr>
                <w:bCs/>
                <w:iCs/>
                <w:color w:val="000000"/>
                <w:sz w:val="20"/>
                <w:szCs w:val="20"/>
              </w:rPr>
            </w:pPr>
            <w:r>
              <w:rPr>
                <w:rFonts w:ascii="Arial" w:hAnsi="Arial" w:cs="Arial"/>
                <w:bCs/>
                <w:iCs/>
                <w:color w:val="000000"/>
                <w:sz w:val="20"/>
                <w:szCs w:val="20"/>
              </w:rPr>
              <w:t>2017_2018</w:t>
            </w:r>
          </w:p>
        </w:tc>
      </w:tr>
      <w:tr w:rsidR="00E2041E" w:rsidRPr="00D45096" w:rsidTr="009B0A2D">
        <w:trPr>
          <w:trHeight w:val="465"/>
        </w:trPr>
        <w:tc>
          <w:tcPr>
            <w:tcW w:w="3911" w:type="dxa"/>
            <w:vAlign w:val="center"/>
          </w:tcPr>
          <w:p w:rsidR="00E2041E" w:rsidRPr="00807D55" w:rsidRDefault="00E2041E" w:rsidP="009B0A2D">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shd w:val="clear" w:color="auto" w:fill="F2F2F2"/>
            <w:vAlign w:val="center"/>
          </w:tcPr>
          <w:p w:rsidR="00E2041E" w:rsidRPr="00D45096" w:rsidRDefault="00E2041E" w:rsidP="009B0A2D">
            <w:pPr>
              <w:autoSpaceDE w:val="0"/>
              <w:autoSpaceDN w:val="0"/>
              <w:adjustRightInd w:val="0"/>
              <w:spacing w:line="360" w:lineRule="auto"/>
              <w:rPr>
                <w:bCs/>
                <w:iCs/>
                <w:color w:val="000000"/>
                <w:sz w:val="20"/>
                <w:szCs w:val="20"/>
              </w:rPr>
            </w:pPr>
            <w:r w:rsidRPr="00D45096">
              <w:rPr>
                <w:bCs/>
                <w:iCs/>
                <w:color w:val="000000"/>
                <w:sz w:val="20"/>
                <w:szCs w:val="20"/>
              </w:rPr>
              <w:t xml:space="preserve">Epidemiologia </w:t>
            </w:r>
          </w:p>
        </w:tc>
      </w:tr>
      <w:tr w:rsidR="00E2041E" w:rsidRPr="00D45096" w:rsidTr="009B0A2D">
        <w:trPr>
          <w:trHeight w:val="465"/>
        </w:trPr>
        <w:tc>
          <w:tcPr>
            <w:tcW w:w="3911" w:type="dxa"/>
            <w:vAlign w:val="center"/>
          </w:tcPr>
          <w:p w:rsidR="00E2041E" w:rsidRPr="00807D55" w:rsidRDefault="00E2041E" w:rsidP="009B0A2D">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721362">
              <w:rPr>
                <w:rFonts w:ascii="Arial" w:hAnsi="Arial" w:cs="Arial"/>
                <w:i/>
                <w:color w:val="808080"/>
                <w:sz w:val="20"/>
                <w:szCs w:val="20"/>
              </w:rPr>
              <w:t>(z systemu Pensum)</w:t>
            </w:r>
            <w:r w:rsidRPr="00721362">
              <w:rPr>
                <w:rFonts w:ascii="Arial" w:hAnsi="Arial" w:cs="Arial"/>
                <w:sz w:val="20"/>
                <w:szCs w:val="20"/>
              </w:rPr>
              <w:t>:</w:t>
            </w:r>
          </w:p>
        </w:tc>
        <w:tc>
          <w:tcPr>
            <w:tcW w:w="5752" w:type="dxa"/>
            <w:shd w:val="clear" w:color="auto" w:fill="F2F2F2"/>
            <w:vAlign w:val="center"/>
          </w:tcPr>
          <w:p w:rsidR="00E2041E" w:rsidRPr="00D45096" w:rsidRDefault="00E2041E" w:rsidP="009B0A2D">
            <w:pPr>
              <w:autoSpaceDE w:val="0"/>
              <w:autoSpaceDN w:val="0"/>
              <w:adjustRightInd w:val="0"/>
              <w:spacing w:line="360" w:lineRule="auto"/>
              <w:rPr>
                <w:bCs/>
                <w:iCs/>
                <w:color w:val="0000FF"/>
              </w:rPr>
            </w:pPr>
            <w:r>
              <w:t>37281</w:t>
            </w:r>
          </w:p>
        </w:tc>
      </w:tr>
      <w:tr w:rsidR="00E2041E" w:rsidRPr="00D45096" w:rsidTr="009B0A2D">
        <w:trPr>
          <w:trHeight w:val="465"/>
        </w:trPr>
        <w:tc>
          <w:tcPr>
            <w:tcW w:w="3911" w:type="dxa"/>
            <w:vAlign w:val="center"/>
          </w:tcPr>
          <w:p w:rsidR="00E2041E" w:rsidRPr="00807D55" w:rsidRDefault="00E2041E" w:rsidP="009B0A2D">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shd w:val="clear" w:color="auto" w:fill="F2F2F2"/>
            <w:vAlign w:val="center"/>
          </w:tcPr>
          <w:p w:rsidR="00E2041E" w:rsidRPr="00D45096" w:rsidRDefault="00E2041E" w:rsidP="009B0A2D">
            <w:pPr>
              <w:autoSpaceDE w:val="0"/>
              <w:autoSpaceDN w:val="0"/>
              <w:adjustRightInd w:val="0"/>
              <w:rPr>
                <w:bCs/>
                <w:iCs/>
                <w:color w:val="000000"/>
                <w:sz w:val="20"/>
                <w:szCs w:val="20"/>
              </w:rPr>
            </w:pPr>
            <w:r w:rsidRPr="00D45096">
              <w:rPr>
                <w:bCs/>
                <w:iCs/>
                <w:color w:val="000000"/>
                <w:sz w:val="20"/>
                <w:szCs w:val="20"/>
              </w:rPr>
              <w:t>Zakład Profilaktyki Zagrożeń Środowiskowych (NZC)</w:t>
            </w:r>
          </w:p>
        </w:tc>
      </w:tr>
      <w:tr w:rsidR="00E2041E" w:rsidRPr="00D45096" w:rsidTr="009B0A2D">
        <w:trPr>
          <w:trHeight w:val="465"/>
        </w:trPr>
        <w:tc>
          <w:tcPr>
            <w:tcW w:w="3911" w:type="dxa"/>
            <w:vAlign w:val="center"/>
          </w:tcPr>
          <w:p w:rsidR="00E2041E" w:rsidRPr="00807D55" w:rsidRDefault="00E2041E" w:rsidP="009B0A2D">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shd w:val="clear" w:color="auto" w:fill="F2F2F2"/>
            <w:vAlign w:val="center"/>
          </w:tcPr>
          <w:p w:rsidR="00E2041E" w:rsidRPr="00D45096" w:rsidRDefault="00E2041E" w:rsidP="009B0A2D">
            <w:pPr>
              <w:spacing w:line="360" w:lineRule="auto"/>
              <w:rPr>
                <w:color w:val="000000"/>
                <w:sz w:val="20"/>
                <w:szCs w:val="20"/>
              </w:rPr>
            </w:pPr>
            <w:r w:rsidRPr="00D45096">
              <w:rPr>
                <w:color w:val="000000"/>
                <w:sz w:val="20"/>
                <w:szCs w:val="20"/>
                <w:lang w:val="en-US"/>
              </w:rPr>
              <w:t xml:space="preserve">Prof. dr hab. n. med. </w:t>
            </w:r>
            <w:r w:rsidRPr="00D45096">
              <w:rPr>
                <w:color w:val="000000"/>
                <w:sz w:val="20"/>
                <w:szCs w:val="20"/>
              </w:rPr>
              <w:t xml:space="preserve">Bolesław Samoliński </w:t>
            </w:r>
          </w:p>
        </w:tc>
      </w:tr>
      <w:tr w:rsidR="00E2041E" w:rsidRPr="00D45096" w:rsidTr="009B0A2D">
        <w:trPr>
          <w:trHeight w:val="465"/>
        </w:trPr>
        <w:tc>
          <w:tcPr>
            <w:tcW w:w="3911" w:type="dxa"/>
            <w:vAlign w:val="center"/>
          </w:tcPr>
          <w:p w:rsidR="00E2041E" w:rsidRPr="00807D55" w:rsidRDefault="00E2041E" w:rsidP="009B0A2D">
            <w:pPr>
              <w:spacing w:before="120" w:after="120"/>
              <w:rPr>
                <w:rFonts w:ascii="Arial" w:hAnsi="Arial" w:cs="Arial"/>
                <w:sz w:val="20"/>
                <w:szCs w:val="20"/>
              </w:rPr>
            </w:pPr>
            <w:r w:rsidRPr="00807D55">
              <w:rPr>
                <w:rFonts w:ascii="Arial" w:hAnsi="Arial" w:cs="Arial"/>
                <w:sz w:val="20"/>
                <w:szCs w:val="20"/>
              </w:rPr>
              <w:t xml:space="preserve">Rok studiów </w:t>
            </w:r>
            <w:r w:rsidRPr="00721362">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shd w:val="clear" w:color="auto" w:fill="F2F2F2"/>
            <w:vAlign w:val="center"/>
          </w:tcPr>
          <w:p w:rsidR="00E2041E" w:rsidRPr="00D45096" w:rsidRDefault="00E2041E" w:rsidP="009B0A2D">
            <w:pPr>
              <w:autoSpaceDE w:val="0"/>
              <w:autoSpaceDN w:val="0"/>
              <w:adjustRightInd w:val="0"/>
              <w:spacing w:line="360" w:lineRule="auto"/>
              <w:rPr>
                <w:bCs/>
                <w:iCs/>
                <w:color w:val="000000"/>
                <w:sz w:val="20"/>
                <w:szCs w:val="20"/>
              </w:rPr>
            </w:pPr>
            <w:r w:rsidRPr="00D45096">
              <w:rPr>
                <w:bCs/>
                <w:iCs/>
                <w:color w:val="000000"/>
                <w:sz w:val="20"/>
                <w:szCs w:val="20"/>
              </w:rPr>
              <w:t>I</w:t>
            </w:r>
          </w:p>
        </w:tc>
      </w:tr>
      <w:tr w:rsidR="00E2041E" w:rsidRPr="00D45096" w:rsidTr="009B0A2D">
        <w:trPr>
          <w:trHeight w:val="465"/>
        </w:trPr>
        <w:tc>
          <w:tcPr>
            <w:tcW w:w="3911" w:type="dxa"/>
            <w:vAlign w:val="center"/>
          </w:tcPr>
          <w:p w:rsidR="00E2041E" w:rsidRPr="00807D55" w:rsidRDefault="00E2041E" w:rsidP="009B0A2D">
            <w:pPr>
              <w:spacing w:before="120" w:after="120"/>
              <w:rPr>
                <w:rFonts w:ascii="Arial" w:hAnsi="Arial" w:cs="Arial"/>
                <w:sz w:val="20"/>
                <w:szCs w:val="20"/>
              </w:rPr>
            </w:pPr>
            <w:r w:rsidRPr="00807D55">
              <w:rPr>
                <w:rFonts w:ascii="Arial" w:hAnsi="Arial" w:cs="Arial"/>
                <w:sz w:val="20"/>
                <w:szCs w:val="20"/>
              </w:rPr>
              <w:t xml:space="preserve">Semestr studiów </w:t>
            </w:r>
            <w:r w:rsidRPr="00721362">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shd w:val="clear" w:color="auto" w:fill="F2F2F2"/>
            <w:vAlign w:val="center"/>
          </w:tcPr>
          <w:p w:rsidR="00E2041E" w:rsidRPr="00D45096" w:rsidRDefault="00E2041E" w:rsidP="009B0A2D">
            <w:pPr>
              <w:autoSpaceDE w:val="0"/>
              <w:autoSpaceDN w:val="0"/>
              <w:adjustRightInd w:val="0"/>
              <w:spacing w:line="360" w:lineRule="auto"/>
              <w:rPr>
                <w:bCs/>
                <w:iCs/>
                <w:color w:val="000000"/>
                <w:sz w:val="20"/>
                <w:szCs w:val="20"/>
              </w:rPr>
            </w:pPr>
            <w:r w:rsidRPr="00D45096">
              <w:rPr>
                <w:bCs/>
                <w:iCs/>
                <w:color w:val="000000"/>
                <w:sz w:val="20"/>
                <w:szCs w:val="20"/>
              </w:rPr>
              <w:t>I , II</w:t>
            </w:r>
          </w:p>
        </w:tc>
      </w:tr>
      <w:tr w:rsidR="00E2041E" w:rsidRPr="00D45096" w:rsidTr="009B0A2D">
        <w:trPr>
          <w:trHeight w:val="465"/>
        </w:trPr>
        <w:tc>
          <w:tcPr>
            <w:tcW w:w="3911" w:type="dxa"/>
            <w:vAlign w:val="center"/>
          </w:tcPr>
          <w:p w:rsidR="00E2041E" w:rsidRPr="00807D55" w:rsidRDefault="00E2041E" w:rsidP="009B0A2D">
            <w:pPr>
              <w:spacing w:before="120" w:after="120"/>
              <w:rPr>
                <w:rFonts w:ascii="Arial" w:hAnsi="Arial" w:cs="Arial"/>
                <w:sz w:val="20"/>
                <w:szCs w:val="20"/>
              </w:rPr>
            </w:pPr>
            <w:r w:rsidRPr="00807D55">
              <w:rPr>
                <w:rFonts w:ascii="Arial" w:hAnsi="Arial" w:cs="Arial"/>
                <w:sz w:val="20"/>
                <w:szCs w:val="20"/>
              </w:rPr>
              <w:t xml:space="preserve">Typ modułu/przedmiotu </w:t>
            </w:r>
            <w:r w:rsidRPr="00721362">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shd w:val="clear" w:color="auto" w:fill="F2F2F2"/>
            <w:vAlign w:val="center"/>
          </w:tcPr>
          <w:p w:rsidR="00E2041E" w:rsidRPr="00D45096" w:rsidRDefault="00E2041E" w:rsidP="009B0A2D">
            <w:pPr>
              <w:autoSpaceDE w:val="0"/>
              <w:autoSpaceDN w:val="0"/>
              <w:adjustRightInd w:val="0"/>
              <w:spacing w:line="360" w:lineRule="auto"/>
              <w:rPr>
                <w:bCs/>
                <w:iCs/>
                <w:color w:val="000000"/>
                <w:sz w:val="20"/>
                <w:szCs w:val="20"/>
              </w:rPr>
            </w:pPr>
            <w:r w:rsidRPr="00D45096">
              <w:rPr>
                <w:bCs/>
                <w:iCs/>
                <w:color w:val="000000"/>
                <w:sz w:val="20"/>
                <w:szCs w:val="20"/>
              </w:rPr>
              <w:t xml:space="preserve">Kierunkowy </w:t>
            </w:r>
          </w:p>
        </w:tc>
      </w:tr>
      <w:tr w:rsidR="00E2041E" w:rsidRPr="00D45096" w:rsidTr="009B0A2D">
        <w:trPr>
          <w:trHeight w:val="465"/>
        </w:trPr>
        <w:tc>
          <w:tcPr>
            <w:tcW w:w="3911" w:type="dxa"/>
            <w:vAlign w:val="center"/>
          </w:tcPr>
          <w:p w:rsidR="00E2041E" w:rsidRPr="00807D55" w:rsidRDefault="00E2041E" w:rsidP="009B0A2D">
            <w:pPr>
              <w:spacing w:before="120" w:after="120"/>
              <w:rPr>
                <w:rFonts w:ascii="Arial" w:hAnsi="Arial" w:cs="Arial"/>
                <w:sz w:val="20"/>
                <w:szCs w:val="20"/>
              </w:rPr>
            </w:pPr>
            <w:r w:rsidRPr="00807D55">
              <w:rPr>
                <w:rFonts w:ascii="Arial" w:hAnsi="Arial" w:cs="Arial"/>
                <w:sz w:val="20"/>
                <w:szCs w:val="20"/>
              </w:rPr>
              <w:t xml:space="preserve">Osoby prowadzące </w:t>
            </w:r>
            <w:r w:rsidRPr="00721362">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shd w:val="clear" w:color="auto" w:fill="F2F2F2"/>
            <w:vAlign w:val="center"/>
          </w:tcPr>
          <w:p w:rsidR="00E2041E" w:rsidRPr="00D45096" w:rsidRDefault="00E2041E" w:rsidP="009B0A2D">
            <w:pPr>
              <w:autoSpaceDE w:val="0"/>
              <w:autoSpaceDN w:val="0"/>
              <w:adjustRightInd w:val="0"/>
              <w:spacing w:line="360" w:lineRule="auto"/>
              <w:rPr>
                <w:bCs/>
                <w:iCs/>
                <w:color w:val="000000"/>
                <w:sz w:val="20"/>
                <w:szCs w:val="20"/>
              </w:rPr>
            </w:pPr>
            <w:r w:rsidRPr="00D45096">
              <w:rPr>
                <w:bCs/>
                <w:iCs/>
                <w:color w:val="000000"/>
                <w:sz w:val="20"/>
                <w:szCs w:val="20"/>
              </w:rPr>
              <w:t xml:space="preserve">Dr n. med. Grażyna Dulny , </w:t>
            </w:r>
            <w:r w:rsidRPr="00D45096">
              <w:rPr>
                <w:color w:val="000000"/>
                <w:sz w:val="20"/>
                <w:szCs w:val="20"/>
              </w:rPr>
              <w:t>Dr n. o zdr</w:t>
            </w:r>
            <w:r w:rsidRPr="00D45096">
              <w:rPr>
                <w:color w:val="000000"/>
                <w:sz w:val="27"/>
                <w:szCs w:val="27"/>
              </w:rPr>
              <w:t xml:space="preserve"> </w:t>
            </w:r>
            <w:r w:rsidRPr="00D45096">
              <w:rPr>
                <w:bCs/>
                <w:iCs/>
                <w:color w:val="000000"/>
                <w:sz w:val="20"/>
                <w:szCs w:val="20"/>
              </w:rPr>
              <w:t xml:space="preserve">Artur Walkiewicz, </w:t>
            </w:r>
          </w:p>
          <w:p w:rsidR="00E2041E" w:rsidRPr="00D45096" w:rsidRDefault="00E2041E" w:rsidP="009B0A2D">
            <w:pPr>
              <w:autoSpaceDE w:val="0"/>
              <w:autoSpaceDN w:val="0"/>
              <w:adjustRightInd w:val="0"/>
              <w:spacing w:line="360" w:lineRule="auto"/>
              <w:rPr>
                <w:bCs/>
                <w:iCs/>
                <w:color w:val="000000"/>
                <w:sz w:val="20"/>
                <w:szCs w:val="20"/>
              </w:rPr>
            </w:pPr>
            <w:r w:rsidRPr="00D45096">
              <w:rPr>
                <w:color w:val="000000"/>
                <w:sz w:val="20"/>
                <w:szCs w:val="20"/>
              </w:rPr>
              <w:t>Dr n. o zdr</w:t>
            </w:r>
            <w:r w:rsidRPr="00D45096">
              <w:rPr>
                <w:color w:val="000000"/>
                <w:sz w:val="27"/>
                <w:szCs w:val="27"/>
              </w:rPr>
              <w:t xml:space="preserve"> </w:t>
            </w:r>
            <w:r w:rsidRPr="00D45096">
              <w:rPr>
                <w:bCs/>
                <w:iCs/>
                <w:color w:val="000000"/>
                <w:sz w:val="20"/>
                <w:szCs w:val="20"/>
              </w:rPr>
              <w:t xml:space="preserve">Piotr Samel, </w:t>
            </w:r>
            <w:r w:rsidRPr="004C58BA">
              <w:rPr>
                <w:bCs/>
                <w:iCs/>
                <w:color w:val="000000"/>
                <w:sz w:val="20"/>
                <w:szCs w:val="20"/>
              </w:rPr>
              <w:t xml:space="preserve">mgr </w:t>
            </w:r>
            <w:r>
              <w:rPr>
                <w:bCs/>
                <w:iCs/>
                <w:color w:val="000000"/>
                <w:sz w:val="20"/>
                <w:szCs w:val="20"/>
              </w:rPr>
              <w:t xml:space="preserve">Joanna Stróżek-Skolmowska </w:t>
            </w:r>
            <w:r w:rsidRPr="004C58BA">
              <w:rPr>
                <w:bCs/>
                <w:iCs/>
                <w:color w:val="000000"/>
                <w:sz w:val="20"/>
                <w:szCs w:val="20"/>
              </w:rPr>
              <w:t xml:space="preserve"> </w:t>
            </w:r>
          </w:p>
        </w:tc>
      </w:tr>
      <w:tr w:rsidR="00E2041E" w:rsidRPr="00D45096" w:rsidTr="009B0A2D">
        <w:trPr>
          <w:trHeight w:val="465"/>
        </w:trPr>
        <w:tc>
          <w:tcPr>
            <w:tcW w:w="3911" w:type="dxa"/>
            <w:vAlign w:val="center"/>
          </w:tcPr>
          <w:p w:rsidR="00E2041E" w:rsidRPr="00807D55" w:rsidRDefault="00E2041E" w:rsidP="009B0A2D">
            <w:pPr>
              <w:spacing w:before="120" w:after="120"/>
              <w:rPr>
                <w:rFonts w:ascii="Arial" w:hAnsi="Arial" w:cs="Arial"/>
                <w:sz w:val="20"/>
                <w:szCs w:val="20"/>
              </w:rPr>
            </w:pPr>
            <w:r w:rsidRPr="00807D55">
              <w:rPr>
                <w:rFonts w:ascii="Arial" w:hAnsi="Arial" w:cs="Arial"/>
                <w:sz w:val="20"/>
                <w:szCs w:val="20"/>
              </w:rPr>
              <w:t xml:space="preserve">Erasmus TAK/NIE </w:t>
            </w:r>
            <w:r w:rsidRPr="00721362">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shd w:val="clear" w:color="auto" w:fill="F2F2F2"/>
            <w:vAlign w:val="center"/>
          </w:tcPr>
          <w:p w:rsidR="00E2041E" w:rsidRPr="00D45096" w:rsidRDefault="00E2041E" w:rsidP="009B0A2D">
            <w:pPr>
              <w:autoSpaceDE w:val="0"/>
              <w:autoSpaceDN w:val="0"/>
              <w:adjustRightInd w:val="0"/>
              <w:spacing w:line="360" w:lineRule="auto"/>
              <w:rPr>
                <w:bCs/>
                <w:iCs/>
                <w:color w:val="000000"/>
                <w:sz w:val="20"/>
                <w:szCs w:val="20"/>
              </w:rPr>
            </w:pPr>
            <w:r w:rsidRPr="00D45096">
              <w:rPr>
                <w:bCs/>
                <w:iCs/>
                <w:color w:val="000000"/>
                <w:sz w:val="20"/>
                <w:szCs w:val="20"/>
              </w:rPr>
              <w:t>NIE</w:t>
            </w:r>
          </w:p>
        </w:tc>
      </w:tr>
      <w:tr w:rsidR="00E2041E" w:rsidRPr="00D45096" w:rsidTr="009B0A2D">
        <w:trPr>
          <w:trHeight w:val="465"/>
        </w:trPr>
        <w:tc>
          <w:tcPr>
            <w:tcW w:w="3911" w:type="dxa"/>
            <w:vAlign w:val="center"/>
          </w:tcPr>
          <w:p w:rsidR="00E2041E" w:rsidRPr="00807D55" w:rsidRDefault="00E2041E" w:rsidP="009B0A2D">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721362">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shd w:val="clear" w:color="auto" w:fill="F2F2F2"/>
            <w:vAlign w:val="center"/>
          </w:tcPr>
          <w:p w:rsidR="00E2041E" w:rsidRPr="00D45096" w:rsidRDefault="00E2041E" w:rsidP="009B0A2D">
            <w:pPr>
              <w:autoSpaceDE w:val="0"/>
              <w:autoSpaceDN w:val="0"/>
              <w:adjustRightInd w:val="0"/>
              <w:spacing w:line="360" w:lineRule="auto"/>
              <w:rPr>
                <w:bCs/>
                <w:iCs/>
                <w:color w:val="000000"/>
                <w:sz w:val="20"/>
                <w:szCs w:val="20"/>
              </w:rPr>
            </w:pPr>
            <w:r w:rsidRPr="00D45096">
              <w:rPr>
                <w:bCs/>
                <w:iCs/>
                <w:color w:val="000000"/>
                <w:sz w:val="20"/>
                <w:szCs w:val="20"/>
              </w:rPr>
              <w:t xml:space="preserve">Dr n. med. Grażyna Dulny </w:t>
            </w:r>
          </w:p>
        </w:tc>
      </w:tr>
      <w:tr w:rsidR="00E2041E" w:rsidRPr="00D45096" w:rsidTr="009B0A2D">
        <w:trPr>
          <w:trHeight w:val="465"/>
        </w:trPr>
        <w:tc>
          <w:tcPr>
            <w:tcW w:w="3911" w:type="dxa"/>
            <w:vAlign w:val="center"/>
          </w:tcPr>
          <w:p w:rsidR="00E2041E" w:rsidRPr="00807D55" w:rsidRDefault="00E2041E" w:rsidP="009B0A2D">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shd w:val="clear" w:color="auto" w:fill="F2F2F2"/>
            <w:vAlign w:val="center"/>
          </w:tcPr>
          <w:p w:rsidR="00E2041E" w:rsidRPr="00D45096" w:rsidRDefault="00E2041E" w:rsidP="009B0A2D">
            <w:pPr>
              <w:autoSpaceDE w:val="0"/>
              <w:autoSpaceDN w:val="0"/>
              <w:adjustRightInd w:val="0"/>
              <w:spacing w:line="360" w:lineRule="auto"/>
              <w:rPr>
                <w:bCs/>
                <w:iCs/>
                <w:color w:val="0000FF"/>
                <w:sz w:val="20"/>
                <w:szCs w:val="20"/>
              </w:rPr>
            </w:pPr>
            <w:r w:rsidRPr="00153200">
              <w:rPr>
                <w:bCs/>
                <w:iCs/>
                <w:color w:val="0000FF"/>
                <w:sz w:val="20"/>
                <w:szCs w:val="20"/>
              </w:rPr>
              <w:t>2 ECTS</w:t>
            </w:r>
            <w:r w:rsidRPr="00D45096">
              <w:rPr>
                <w:bCs/>
                <w:iCs/>
                <w:color w:val="0000FF"/>
                <w:sz w:val="20"/>
                <w:szCs w:val="20"/>
              </w:rPr>
              <w:t xml:space="preserve"> </w:t>
            </w:r>
          </w:p>
        </w:tc>
      </w:tr>
      <w:tr w:rsidR="00E2041E" w:rsidRPr="00D45096" w:rsidTr="009B0A2D">
        <w:trPr>
          <w:trHeight w:val="192"/>
        </w:trPr>
        <w:tc>
          <w:tcPr>
            <w:tcW w:w="9663" w:type="dxa"/>
            <w:gridSpan w:val="2"/>
            <w:vAlign w:val="center"/>
          </w:tcPr>
          <w:p w:rsidR="00E2041E" w:rsidRPr="00807D55" w:rsidRDefault="00E2041E" w:rsidP="00E2041E">
            <w:pPr>
              <w:numPr>
                <w:ilvl w:val="0"/>
                <w:numId w:val="31"/>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E2041E" w:rsidRPr="00D45096" w:rsidTr="009B0A2D">
        <w:trPr>
          <w:trHeight w:val="192"/>
        </w:trPr>
        <w:tc>
          <w:tcPr>
            <w:tcW w:w="9663" w:type="dxa"/>
            <w:gridSpan w:val="2"/>
            <w:vAlign w:val="center"/>
          </w:tcPr>
          <w:p w:rsidR="00E2041E" w:rsidRPr="00807D55" w:rsidRDefault="00E2041E" w:rsidP="009B0A2D">
            <w:pPr>
              <w:autoSpaceDE w:val="0"/>
              <w:autoSpaceDN w:val="0"/>
              <w:adjustRightInd w:val="0"/>
              <w:spacing w:before="120" w:after="120"/>
              <w:rPr>
                <w:rFonts w:ascii="Arial" w:hAnsi="Arial" w:cs="Arial"/>
                <w:b/>
                <w:bCs/>
                <w:iCs/>
              </w:rPr>
            </w:pPr>
            <w:r w:rsidRPr="005C01F5">
              <w:rPr>
                <w:rFonts w:ascii="Arial" w:hAnsi="Arial" w:cs="Arial"/>
                <w:sz w:val="20"/>
                <w:szCs w:val="20"/>
              </w:rPr>
              <w:t xml:space="preserve">Definiowanie  pogłębionej wiedzy z obszaru zagrożenia zdrowia ludności związanej </w:t>
            </w:r>
            <w:r w:rsidRPr="006214AE">
              <w:rPr>
                <w:rFonts w:ascii="Arial" w:hAnsi="Arial" w:cs="Arial"/>
                <w:sz w:val="20"/>
                <w:szCs w:val="20"/>
              </w:rPr>
              <w:t>z chorobami zakaźnymi.</w:t>
            </w:r>
            <w:r>
              <w:rPr>
                <w:rFonts w:ascii="Arial" w:hAnsi="Arial" w:cs="Arial"/>
                <w:sz w:val="16"/>
                <w:szCs w:val="16"/>
              </w:rPr>
              <w:t xml:space="preserve"> </w:t>
            </w:r>
            <w:r w:rsidRPr="005C01F5">
              <w:rPr>
                <w:rFonts w:ascii="Arial" w:hAnsi="Arial" w:cs="Arial"/>
                <w:sz w:val="20"/>
                <w:szCs w:val="20"/>
              </w:rPr>
              <w:t xml:space="preserve">Opisywanie metody przeprowadzania wstępnej oceny zagrożeń zdrowia populacji oraz rozpowszechnienia </w:t>
            </w:r>
            <w:r w:rsidRPr="006214AE">
              <w:rPr>
                <w:rFonts w:ascii="Arial" w:hAnsi="Arial" w:cs="Arial"/>
                <w:sz w:val="20"/>
                <w:szCs w:val="20"/>
              </w:rPr>
              <w:t>chorób w zakresie chorób zakaźnych.</w:t>
            </w:r>
            <w:r w:rsidRPr="004346BB">
              <w:rPr>
                <w:rFonts w:ascii="Arial" w:hAnsi="Arial" w:cs="Arial"/>
                <w:sz w:val="16"/>
                <w:szCs w:val="16"/>
              </w:rPr>
              <w:t xml:space="preserve"> </w:t>
            </w:r>
            <w:r w:rsidRPr="005C01F5">
              <w:rPr>
                <w:rFonts w:ascii="Arial" w:hAnsi="Arial" w:cs="Arial"/>
                <w:sz w:val="20"/>
                <w:szCs w:val="20"/>
              </w:rPr>
              <w:t>. Poznanie  zasady metod  wnioskowania statystycznego w oparciu o zasady metodologii nauk.</w:t>
            </w:r>
            <w:r>
              <w:rPr>
                <w:rFonts w:ascii="Arial" w:hAnsi="Arial" w:cs="Arial"/>
                <w:sz w:val="16"/>
                <w:szCs w:val="16"/>
              </w:rPr>
              <w:t xml:space="preserve"> </w:t>
            </w:r>
            <w:r w:rsidRPr="005C01F5">
              <w:rPr>
                <w:rFonts w:ascii="Arial" w:hAnsi="Arial" w:cs="Arial"/>
                <w:sz w:val="20"/>
                <w:szCs w:val="20"/>
              </w:rPr>
              <w:t>Definiowanie źródła informacji naukowej i profesjonalnej oraz rozwiązań w zakresie ochrony zdrowia przyjętych w Polsce.</w:t>
            </w:r>
          </w:p>
        </w:tc>
      </w:tr>
    </w:tbl>
    <w:p w:rsidR="00E2041E" w:rsidRPr="00807D55" w:rsidRDefault="00E2041E" w:rsidP="00E2041E"/>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413"/>
        <w:gridCol w:w="392"/>
        <w:gridCol w:w="1877"/>
        <w:gridCol w:w="537"/>
        <w:gridCol w:w="2015"/>
        <w:gridCol w:w="400"/>
        <w:gridCol w:w="21"/>
        <w:gridCol w:w="2477"/>
      </w:tblGrid>
      <w:tr w:rsidR="00E2041E" w:rsidRPr="00D45096" w:rsidTr="009B0A2D">
        <w:trPr>
          <w:trHeight w:val="312"/>
        </w:trPr>
        <w:tc>
          <w:tcPr>
            <w:tcW w:w="9741" w:type="dxa"/>
            <w:gridSpan w:val="9"/>
            <w:vAlign w:val="center"/>
          </w:tcPr>
          <w:p w:rsidR="00E2041E" w:rsidRPr="00807D55" w:rsidRDefault="00E2041E" w:rsidP="00E2041E">
            <w:pPr>
              <w:numPr>
                <w:ilvl w:val="0"/>
                <w:numId w:val="31"/>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Wymagania wstępne </w:t>
            </w:r>
          </w:p>
        </w:tc>
      </w:tr>
      <w:tr w:rsidR="00E2041E" w:rsidRPr="00D45096" w:rsidTr="009B0A2D">
        <w:trPr>
          <w:trHeight w:val="465"/>
        </w:trPr>
        <w:tc>
          <w:tcPr>
            <w:tcW w:w="9741" w:type="dxa"/>
            <w:gridSpan w:val="9"/>
            <w:shd w:val="clear" w:color="auto" w:fill="F2F2F2"/>
            <w:vAlign w:val="center"/>
          </w:tcPr>
          <w:p w:rsidR="00E2041E" w:rsidRPr="005C6BCA" w:rsidRDefault="00E2041E" w:rsidP="009B0A2D">
            <w:pPr>
              <w:spacing w:before="120" w:after="120"/>
              <w:ind w:left="708"/>
              <w:rPr>
                <w:rFonts w:ascii="Arial" w:hAnsi="Arial" w:cs="Arial"/>
                <w:bCs/>
                <w:iCs/>
                <w:color w:val="000000"/>
                <w:sz w:val="20"/>
                <w:szCs w:val="20"/>
              </w:rPr>
            </w:pPr>
            <w:r w:rsidRPr="005C6BCA">
              <w:rPr>
                <w:rFonts w:ascii="Arial" w:hAnsi="Arial" w:cs="Arial"/>
                <w:bCs/>
                <w:iCs/>
                <w:color w:val="000000"/>
                <w:sz w:val="20"/>
                <w:szCs w:val="20"/>
              </w:rPr>
              <w:lastRenderedPageBreak/>
              <w:t>1.</w:t>
            </w:r>
            <w:r>
              <w:rPr>
                <w:rFonts w:ascii="Arial" w:hAnsi="Arial" w:cs="Arial"/>
                <w:bCs/>
                <w:iCs/>
                <w:color w:val="000000"/>
                <w:sz w:val="20"/>
                <w:szCs w:val="20"/>
              </w:rPr>
              <w:t xml:space="preserve"> Znajomość </w:t>
            </w:r>
            <w:r w:rsidRPr="005C6BCA">
              <w:rPr>
                <w:rFonts w:ascii="Arial" w:hAnsi="Arial" w:cs="Arial"/>
                <w:bCs/>
                <w:iCs/>
                <w:color w:val="000000"/>
                <w:sz w:val="20"/>
                <w:szCs w:val="20"/>
              </w:rPr>
              <w:t xml:space="preserve">podstaw mikrobiologii </w:t>
            </w:r>
          </w:p>
          <w:p w:rsidR="00E2041E" w:rsidRPr="00807D55" w:rsidRDefault="00E2041E" w:rsidP="009B0A2D">
            <w:pPr>
              <w:spacing w:before="120" w:after="120"/>
              <w:ind w:left="720"/>
              <w:jc w:val="both"/>
              <w:rPr>
                <w:rFonts w:ascii="Arial" w:hAnsi="Arial" w:cs="Arial"/>
                <w:bCs/>
                <w:iCs/>
                <w:sz w:val="20"/>
                <w:szCs w:val="20"/>
              </w:rPr>
            </w:pPr>
            <w:r w:rsidRPr="005C6BCA">
              <w:rPr>
                <w:rFonts w:ascii="Arial" w:hAnsi="Arial" w:cs="Arial"/>
                <w:bCs/>
                <w:iCs/>
                <w:color w:val="000000"/>
                <w:sz w:val="20"/>
                <w:szCs w:val="20"/>
              </w:rPr>
              <w:t>2.</w:t>
            </w:r>
            <w:r>
              <w:rPr>
                <w:rFonts w:ascii="Arial" w:hAnsi="Arial" w:cs="Arial"/>
                <w:bCs/>
                <w:iCs/>
                <w:color w:val="000000"/>
                <w:sz w:val="20"/>
                <w:szCs w:val="20"/>
              </w:rPr>
              <w:t xml:space="preserve"> Znajomość </w:t>
            </w:r>
            <w:r w:rsidRPr="005C6BCA">
              <w:rPr>
                <w:rFonts w:ascii="Arial" w:hAnsi="Arial" w:cs="Arial"/>
                <w:bCs/>
                <w:iCs/>
                <w:color w:val="000000"/>
                <w:sz w:val="20"/>
                <w:szCs w:val="20"/>
              </w:rPr>
              <w:t>podstaw epidemiologii</w:t>
            </w:r>
          </w:p>
        </w:tc>
      </w:tr>
      <w:tr w:rsidR="00E2041E" w:rsidRPr="00D45096" w:rsidTr="009B0A2D">
        <w:trPr>
          <w:trHeight w:val="344"/>
        </w:trPr>
        <w:tc>
          <w:tcPr>
            <w:tcW w:w="9741" w:type="dxa"/>
            <w:gridSpan w:val="9"/>
            <w:vAlign w:val="center"/>
          </w:tcPr>
          <w:p w:rsidR="00E2041E" w:rsidRPr="00807D55" w:rsidRDefault="00E2041E" w:rsidP="00E2041E">
            <w:pPr>
              <w:numPr>
                <w:ilvl w:val="0"/>
                <w:numId w:val="31"/>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E2041E" w:rsidRPr="00D45096" w:rsidTr="009B0A2D">
        <w:trPr>
          <w:trHeight w:val="465"/>
        </w:trPr>
        <w:tc>
          <w:tcPr>
            <w:tcW w:w="9741" w:type="dxa"/>
            <w:gridSpan w:val="9"/>
            <w:vAlign w:val="center"/>
          </w:tcPr>
          <w:p w:rsidR="00E2041E" w:rsidRPr="00807D55" w:rsidRDefault="00E2041E" w:rsidP="009B0A2D">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E2041E" w:rsidRPr="00D45096" w:rsidTr="009B0A2D">
        <w:trPr>
          <w:trHeight w:val="465"/>
        </w:trPr>
        <w:tc>
          <w:tcPr>
            <w:tcW w:w="2022" w:type="dxa"/>
            <w:gridSpan w:val="2"/>
            <w:vAlign w:val="center"/>
          </w:tcPr>
          <w:p w:rsidR="00E2041E" w:rsidRPr="00807D55" w:rsidRDefault="00E2041E" w:rsidP="009B0A2D">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5242" w:type="dxa"/>
            <w:gridSpan w:val="6"/>
            <w:vAlign w:val="center"/>
          </w:tcPr>
          <w:p w:rsidR="00E2041E" w:rsidRPr="00807D55" w:rsidRDefault="00E2041E" w:rsidP="009B0A2D">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7" w:type="dxa"/>
            <w:vAlign w:val="center"/>
          </w:tcPr>
          <w:p w:rsidR="00E2041E" w:rsidRPr="00807D55" w:rsidRDefault="00E2041E" w:rsidP="009B0A2D">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E2041E" w:rsidRPr="00D45096" w:rsidTr="009B0A2D">
        <w:trPr>
          <w:trHeight w:val="465"/>
        </w:trPr>
        <w:tc>
          <w:tcPr>
            <w:tcW w:w="2022" w:type="dxa"/>
            <w:gridSpan w:val="2"/>
            <w:shd w:val="clear" w:color="auto" w:fill="F2F2F2"/>
            <w:vAlign w:val="center"/>
          </w:tcPr>
          <w:p w:rsidR="00E2041E" w:rsidRPr="0090401D" w:rsidRDefault="00E2041E" w:rsidP="009B0A2D">
            <w:pPr>
              <w:spacing w:before="120" w:after="120"/>
              <w:jc w:val="center"/>
              <w:rPr>
                <w:rFonts w:ascii="Arial" w:hAnsi="Arial" w:cs="Arial"/>
                <w:i/>
                <w:color w:val="7F7F7F"/>
                <w:sz w:val="18"/>
              </w:rPr>
            </w:pPr>
            <w:r w:rsidRPr="0090401D">
              <w:rPr>
                <w:rFonts w:ascii="Arial" w:hAnsi="Arial" w:cs="Arial"/>
                <w:i/>
                <w:color w:val="7F7F7F"/>
                <w:sz w:val="18"/>
              </w:rPr>
              <w:t xml:space="preserve">Symbol tworzony przez osobę wypełniającą sylabus (kategoria: W-wiedza, </w:t>
            </w:r>
            <w:r w:rsidRPr="0090401D">
              <w:rPr>
                <w:rFonts w:ascii="Arial" w:hAnsi="Arial" w:cs="Arial"/>
                <w:i/>
                <w:color w:val="7F7F7F"/>
                <w:sz w:val="18"/>
              </w:rPr>
              <w:br/>
              <w:t xml:space="preserve">U-umiejętności, </w:t>
            </w:r>
            <w:r w:rsidRPr="0090401D">
              <w:rPr>
                <w:rFonts w:ascii="Arial" w:hAnsi="Arial" w:cs="Arial"/>
                <w:i/>
                <w:color w:val="7F7F7F"/>
                <w:sz w:val="18"/>
              </w:rPr>
              <w:br/>
              <w:t>K-kompetencje oraz numer efektu)</w:t>
            </w:r>
          </w:p>
        </w:tc>
        <w:tc>
          <w:tcPr>
            <w:tcW w:w="5242" w:type="dxa"/>
            <w:gridSpan w:val="6"/>
            <w:shd w:val="clear" w:color="auto" w:fill="F2F2F2"/>
            <w:vAlign w:val="center"/>
          </w:tcPr>
          <w:p w:rsidR="00E2041E" w:rsidRDefault="00E2041E" w:rsidP="009B0A2D">
            <w:pPr>
              <w:pStyle w:val="Akapitzlist"/>
              <w:autoSpaceDE w:val="0"/>
              <w:autoSpaceDN w:val="0"/>
              <w:adjustRightInd w:val="0"/>
              <w:spacing w:before="120" w:after="120" w:line="240" w:lineRule="auto"/>
              <w:ind w:left="0"/>
              <w:jc w:val="center"/>
              <w:rPr>
                <w:rFonts w:ascii="Arial" w:hAnsi="Arial" w:cs="Arial"/>
                <w:i/>
                <w:color w:val="7F7F7F"/>
                <w:sz w:val="18"/>
                <w:szCs w:val="20"/>
              </w:rPr>
            </w:pPr>
            <w:r w:rsidRPr="0090401D">
              <w:rPr>
                <w:rFonts w:ascii="Arial" w:hAnsi="Arial" w:cs="Arial"/>
                <w:i/>
                <w:color w:val="7F7F7F"/>
                <w:sz w:val="18"/>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p w:rsidR="00E2041E" w:rsidRPr="0090401D" w:rsidRDefault="00E2041E" w:rsidP="009B0A2D">
            <w:pPr>
              <w:spacing w:before="120" w:after="120"/>
              <w:jc w:val="center"/>
              <w:rPr>
                <w:rFonts w:ascii="Arial" w:hAnsi="Arial" w:cs="Arial"/>
                <w:i/>
                <w:color w:val="7F7F7F"/>
                <w:sz w:val="18"/>
              </w:rPr>
            </w:pPr>
          </w:p>
        </w:tc>
        <w:tc>
          <w:tcPr>
            <w:tcW w:w="2477" w:type="dxa"/>
            <w:shd w:val="clear" w:color="auto" w:fill="F2F2F2"/>
            <w:vAlign w:val="center"/>
          </w:tcPr>
          <w:p w:rsidR="00E2041E" w:rsidRDefault="00E2041E" w:rsidP="009B0A2D">
            <w:pPr>
              <w:pStyle w:val="Akapitzlist"/>
              <w:autoSpaceDE w:val="0"/>
              <w:autoSpaceDN w:val="0"/>
              <w:adjustRightInd w:val="0"/>
              <w:spacing w:before="120" w:after="120" w:line="240" w:lineRule="auto"/>
              <w:ind w:left="0"/>
              <w:jc w:val="center"/>
              <w:rPr>
                <w:rFonts w:ascii="Arial" w:hAnsi="Arial" w:cs="Arial"/>
                <w:i/>
                <w:color w:val="7F7F7F"/>
                <w:sz w:val="18"/>
                <w:szCs w:val="20"/>
              </w:rPr>
            </w:pPr>
          </w:p>
          <w:p w:rsidR="00E2041E" w:rsidRPr="0090401D" w:rsidRDefault="00E2041E" w:rsidP="009B0A2D">
            <w:pPr>
              <w:spacing w:before="120" w:after="120"/>
              <w:jc w:val="center"/>
              <w:rPr>
                <w:rFonts w:ascii="Arial" w:hAnsi="Arial" w:cs="Arial"/>
                <w:b/>
                <w:color w:val="0000FF"/>
                <w:sz w:val="18"/>
              </w:rPr>
            </w:pPr>
            <w:r w:rsidRPr="0090401D">
              <w:rPr>
                <w:rFonts w:ascii="Arial" w:hAnsi="Arial" w:cs="Arial"/>
                <w:i/>
                <w:color w:val="7F7F7F"/>
                <w:sz w:val="18"/>
                <w:szCs w:val="20"/>
              </w:rPr>
              <w:t>Numer kierunkowego efektu kształcenia zawarty w Rozporządzeniu Ministra Nauki bądź Uchwały Senatu WUM właściwego kierunku studiów.</w:t>
            </w:r>
          </w:p>
        </w:tc>
      </w:tr>
      <w:tr w:rsidR="00E2041E" w:rsidRPr="00D45096" w:rsidTr="009B0A2D">
        <w:trPr>
          <w:trHeight w:val="767"/>
        </w:trPr>
        <w:tc>
          <w:tcPr>
            <w:tcW w:w="2022" w:type="dxa"/>
            <w:gridSpan w:val="2"/>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W1</w:t>
            </w:r>
          </w:p>
        </w:tc>
        <w:tc>
          <w:tcPr>
            <w:tcW w:w="5242" w:type="dxa"/>
            <w:gridSpan w:val="6"/>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Definiuje pogłębioną wiedzę z obszaru zagrożenia zdrowia ludności związanych z jakością środowiska, stylem życia i sposobem żywienia oraz innymi czynnikami ryzyka zdrowotnego</w:t>
            </w:r>
          </w:p>
          <w:p w:rsidR="00E2041E" w:rsidRPr="001A2FAB" w:rsidRDefault="00E2041E" w:rsidP="009B0A2D">
            <w:pPr>
              <w:jc w:val="center"/>
              <w:rPr>
                <w:rFonts w:ascii="Arial" w:hAnsi="Arial" w:cs="Arial"/>
                <w:color w:val="000000"/>
                <w:sz w:val="16"/>
                <w:szCs w:val="16"/>
              </w:rPr>
            </w:pPr>
          </w:p>
        </w:tc>
        <w:tc>
          <w:tcPr>
            <w:tcW w:w="2477" w:type="dxa"/>
            <w:shd w:val="clear" w:color="auto" w:fill="F2F2F2"/>
            <w:vAlign w:val="bottom"/>
          </w:tcPr>
          <w:p w:rsidR="00E2041E" w:rsidRDefault="00E2041E" w:rsidP="009B0A2D">
            <w:pPr>
              <w:jc w:val="center"/>
              <w:rPr>
                <w:rFonts w:ascii="Arial" w:hAnsi="Arial" w:cs="Arial"/>
                <w:color w:val="000000"/>
                <w:sz w:val="16"/>
                <w:szCs w:val="16"/>
              </w:rPr>
            </w:pPr>
            <w:r>
              <w:rPr>
                <w:rFonts w:ascii="Arial" w:hAnsi="Arial" w:cs="Arial"/>
                <w:color w:val="000000"/>
                <w:sz w:val="16"/>
                <w:szCs w:val="16"/>
              </w:rPr>
              <w:t>P6S_WG, P6S_WK,</w:t>
            </w:r>
          </w:p>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P7S_WK</w:t>
            </w:r>
          </w:p>
        </w:tc>
      </w:tr>
      <w:tr w:rsidR="00E2041E" w:rsidRPr="00D45096" w:rsidTr="009B0A2D">
        <w:trPr>
          <w:trHeight w:val="465"/>
        </w:trPr>
        <w:tc>
          <w:tcPr>
            <w:tcW w:w="2022" w:type="dxa"/>
            <w:gridSpan w:val="2"/>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W2</w:t>
            </w:r>
          </w:p>
        </w:tc>
        <w:tc>
          <w:tcPr>
            <w:tcW w:w="5242" w:type="dxa"/>
            <w:gridSpan w:val="6"/>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Opisuje metody przeprowadzania wstępnej oceny zagrożeń zdrowia populacji oraz rozpowszechnienia chorób</w:t>
            </w:r>
          </w:p>
          <w:p w:rsidR="00E2041E" w:rsidRPr="001A2FAB" w:rsidRDefault="00E2041E" w:rsidP="009B0A2D">
            <w:pPr>
              <w:jc w:val="center"/>
              <w:rPr>
                <w:rFonts w:ascii="Arial" w:hAnsi="Arial" w:cs="Arial"/>
                <w:color w:val="000000"/>
                <w:sz w:val="16"/>
                <w:szCs w:val="16"/>
              </w:rPr>
            </w:pPr>
          </w:p>
        </w:tc>
        <w:tc>
          <w:tcPr>
            <w:tcW w:w="2477" w:type="dxa"/>
            <w:shd w:val="clear" w:color="auto" w:fill="F2F2F2"/>
            <w:vAlign w:val="bottom"/>
          </w:tcPr>
          <w:p w:rsidR="00E2041E" w:rsidRDefault="00E2041E" w:rsidP="009B0A2D">
            <w:pPr>
              <w:jc w:val="center"/>
              <w:rPr>
                <w:rFonts w:ascii="Arial" w:hAnsi="Arial" w:cs="Arial"/>
                <w:color w:val="000000"/>
                <w:sz w:val="16"/>
                <w:szCs w:val="16"/>
              </w:rPr>
            </w:pPr>
            <w:r>
              <w:rPr>
                <w:rFonts w:ascii="Arial" w:hAnsi="Arial" w:cs="Arial"/>
                <w:color w:val="000000"/>
                <w:sz w:val="16"/>
                <w:szCs w:val="16"/>
              </w:rPr>
              <w:t>P6S_WG, P6S_WK,</w:t>
            </w:r>
          </w:p>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P7S_WK</w:t>
            </w:r>
          </w:p>
        </w:tc>
      </w:tr>
      <w:tr w:rsidR="00E2041E" w:rsidRPr="00D45096" w:rsidTr="009B0A2D">
        <w:trPr>
          <w:trHeight w:val="465"/>
        </w:trPr>
        <w:tc>
          <w:tcPr>
            <w:tcW w:w="2022" w:type="dxa"/>
            <w:gridSpan w:val="2"/>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W3</w:t>
            </w:r>
          </w:p>
        </w:tc>
        <w:tc>
          <w:tcPr>
            <w:tcW w:w="5242" w:type="dxa"/>
            <w:gridSpan w:val="6"/>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Zna zasady metod wnioskowania statystycznego w oparciu o zasady metodologii nauk</w:t>
            </w:r>
          </w:p>
          <w:p w:rsidR="00E2041E" w:rsidRPr="001A2FAB" w:rsidRDefault="00E2041E" w:rsidP="009B0A2D">
            <w:pPr>
              <w:jc w:val="center"/>
              <w:rPr>
                <w:rFonts w:ascii="Arial" w:hAnsi="Arial" w:cs="Arial"/>
                <w:color w:val="000000"/>
                <w:sz w:val="16"/>
                <w:szCs w:val="16"/>
              </w:rPr>
            </w:pPr>
          </w:p>
        </w:tc>
        <w:tc>
          <w:tcPr>
            <w:tcW w:w="2477" w:type="dxa"/>
            <w:shd w:val="clear" w:color="auto" w:fill="F2F2F2"/>
            <w:vAlign w:val="bottom"/>
          </w:tcPr>
          <w:p w:rsidR="00E2041E" w:rsidRDefault="00E2041E" w:rsidP="009B0A2D">
            <w:pPr>
              <w:jc w:val="center"/>
              <w:rPr>
                <w:rFonts w:ascii="Arial" w:hAnsi="Arial" w:cs="Arial"/>
                <w:color w:val="000000"/>
                <w:sz w:val="16"/>
                <w:szCs w:val="16"/>
              </w:rPr>
            </w:pPr>
            <w:r>
              <w:rPr>
                <w:rFonts w:ascii="Arial" w:hAnsi="Arial" w:cs="Arial"/>
                <w:color w:val="000000"/>
                <w:sz w:val="16"/>
                <w:szCs w:val="16"/>
              </w:rPr>
              <w:t>P6S_WG, P6S_WK,</w:t>
            </w:r>
          </w:p>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P7S_WK</w:t>
            </w:r>
          </w:p>
        </w:tc>
      </w:tr>
      <w:tr w:rsidR="00E2041E" w:rsidRPr="00D45096" w:rsidTr="009B0A2D">
        <w:trPr>
          <w:trHeight w:val="465"/>
        </w:trPr>
        <w:tc>
          <w:tcPr>
            <w:tcW w:w="2022" w:type="dxa"/>
            <w:gridSpan w:val="2"/>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W4</w:t>
            </w:r>
          </w:p>
        </w:tc>
        <w:tc>
          <w:tcPr>
            <w:tcW w:w="5242" w:type="dxa"/>
            <w:gridSpan w:val="6"/>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Definiuje źródła informacji naukowej i profesjonalnej oraz rozwiązań w zakresie ochrony zdrowia przyjętych w Polsce</w:t>
            </w:r>
          </w:p>
          <w:p w:rsidR="00E2041E" w:rsidRPr="001A2FAB" w:rsidRDefault="00E2041E" w:rsidP="009B0A2D">
            <w:pPr>
              <w:jc w:val="center"/>
              <w:rPr>
                <w:rFonts w:ascii="Arial" w:hAnsi="Arial" w:cs="Arial"/>
                <w:color w:val="000000"/>
                <w:sz w:val="16"/>
                <w:szCs w:val="16"/>
              </w:rPr>
            </w:pPr>
          </w:p>
        </w:tc>
        <w:tc>
          <w:tcPr>
            <w:tcW w:w="2477" w:type="dxa"/>
            <w:shd w:val="clear" w:color="auto" w:fill="F2F2F2"/>
            <w:vAlign w:val="bottom"/>
          </w:tcPr>
          <w:p w:rsidR="00E2041E" w:rsidRDefault="00E2041E" w:rsidP="009B0A2D">
            <w:pPr>
              <w:jc w:val="center"/>
              <w:rPr>
                <w:rFonts w:ascii="Arial" w:hAnsi="Arial" w:cs="Arial"/>
                <w:color w:val="000000"/>
                <w:sz w:val="16"/>
                <w:szCs w:val="16"/>
              </w:rPr>
            </w:pPr>
            <w:r>
              <w:rPr>
                <w:rFonts w:ascii="Arial" w:hAnsi="Arial" w:cs="Arial"/>
                <w:color w:val="000000"/>
                <w:sz w:val="16"/>
                <w:szCs w:val="16"/>
              </w:rPr>
              <w:t>P6S_WG, P6S_WK,</w:t>
            </w:r>
          </w:p>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P7S_WK</w:t>
            </w:r>
          </w:p>
        </w:tc>
      </w:tr>
      <w:tr w:rsidR="00E2041E" w:rsidRPr="00D45096" w:rsidTr="009B0A2D">
        <w:trPr>
          <w:trHeight w:val="465"/>
        </w:trPr>
        <w:tc>
          <w:tcPr>
            <w:tcW w:w="2022" w:type="dxa"/>
            <w:gridSpan w:val="2"/>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U1</w:t>
            </w:r>
          </w:p>
        </w:tc>
        <w:tc>
          <w:tcPr>
            <w:tcW w:w="5242" w:type="dxa"/>
            <w:gridSpan w:val="6"/>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Wyszukuje i ocenia informacje z różnych źródeł oraz formułuje na tej podstawie krytyczne sądy na temat problemów zdrowotnych określonej zbiorowości</w:t>
            </w:r>
          </w:p>
        </w:tc>
        <w:tc>
          <w:tcPr>
            <w:tcW w:w="2477" w:type="dxa"/>
            <w:shd w:val="clear" w:color="auto" w:fill="F2F2F2"/>
            <w:vAlign w:val="bottom"/>
          </w:tcPr>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P6S-UW, P6S-UK</w:t>
            </w:r>
          </w:p>
        </w:tc>
      </w:tr>
      <w:tr w:rsidR="00E2041E" w:rsidRPr="00D45096" w:rsidTr="009B0A2D">
        <w:trPr>
          <w:trHeight w:val="465"/>
        </w:trPr>
        <w:tc>
          <w:tcPr>
            <w:tcW w:w="2022" w:type="dxa"/>
            <w:gridSpan w:val="2"/>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U2</w:t>
            </w:r>
          </w:p>
        </w:tc>
        <w:tc>
          <w:tcPr>
            <w:tcW w:w="5242" w:type="dxa"/>
            <w:gridSpan w:val="6"/>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Przedstawia wyniki badań w postaci samodzielnie przygotowanej prezentacji, rozprawy, referatu zawierającej opis i uzasadnienie celu pracy, przyjętą metodologię, wyniki oraz ich znaczenie na tle innych podobnych badań</w:t>
            </w:r>
          </w:p>
          <w:p w:rsidR="00E2041E" w:rsidRPr="001A2FAB" w:rsidRDefault="00E2041E" w:rsidP="009B0A2D">
            <w:pPr>
              <w:jc w:val="center"/>
              <w:rPr>
                <w:rFonts w:ascii="Arial" w:hAnsi="Arial" w:cs="Arial"/>
                <w:color w:val="000000"/>
                <w:sz w:val="16"/>
                <w:szCs w:val="16"/>
              </w:rPr>
            </w:pPr>
          </w:p>
        </w:tc>
        <w:tc>
          <w:tcPr>
            <w:tcW w:w="2477" w:type="dxa"/>
            <w:shd w:val="clear" w:color="auto" w:fill="F2F2F2"/>
            <w:vAlign w:val="bottom"/>
          </w:tcPr>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P6S-UW, P6S-UK</w:t>
            </w:r>
          </w:p>
        </w:tc>
      </w:tr>
      <w:tr w:rsidR="00E2041E" w:rsidRPr="00D45096" w:rsidTr="009B0A2D">
        <w:trPr>
          <w:trHeight w:val="465"/>
        </w:trPr>
        <w:tc>
          <w:tcPr>
            <w:tcW w:w="2022" w:type="dxa"/>
            <w:gridSpan w:val="2"/>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U3</w:t>
            </w:r>
          </w:p>
        </w:tc>
        <w:tc>
          <w:tcPr>
            <w:tcW w:w="5242" w:type="dxa"/>
            <w:gridSpan w:val="6"/>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Samodzielnie proponuje rozwiązania konkretnego problemu i przeprowadzenia procedury podjęcia rozstrzygnięć w tym zakresie</w:t>
            </w:r>
          </w:p>
          <w:p w:rsidR="00E2041E" w:rsidRPr="001A2FAB" w:rsidRDefault="00E2041E" w:rsidP="009B0A2D">
            <w:pPr>
              <w:jc w:val="center"/>
              <w:rPr>
                <w:rFonts w:ascii="Arial" w:hAnsi="Arial" w:cs="Arial"/>
                <w:color w:val="000000"/>
                <w:sz w:val="16"/>
                <w:szCs w:val="16"/>
              </w:rPr>
            </w:pPr>
          </w:p>
        </w:tc>
        <w:tc>
          <w:tcPr>
            <w:tcW w:w="2477" w:type="dxa"/>
            <w:shd w:val="clear" w:color="auto" w:fill="F2F2F2"/>
            <w:vAlign w:val="bottom"/>
          </w:tcPr>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P6S-UW, P6S-UK</w:t>
            </w:r>
          </w:p>
        </w:tc>
      </w:tr>
      <w:tr w:rsidR="00E2041E" w:rsidRPr="00D45096" w:rsidTr="009B0A2D">
        <w:trPr>
          <w:trHeight w:val="465"/>
        </w:trPr>
        <w:tc>
          <w:tcPr>
            <w:tcW w:w="2022" w:type="dxa"/>
            <w:gridSpan w:val="2"/>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U4</w:t>
            </w:r>
          </w:p>
        </w:tc>
        <w:tc>
          <w:tcPr>
            <w:tcW w:w="5242" w:type="dxa"/>
            <w:gridSpan w:val="6"/>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Pracuje skutecznie w grupie nad analizą i rozwiązaniem wybranego problemu dotyczącego zdrowia publicznego</w:t>
            </w:r>
          </w:p>
          <w:p w:rsidR="00E2041E" w:rsidRPr="001A2FAB" w:rsidRDefault="00E2041E" w:rsidP="009B0A2D">
            <w:pPr>
              <w:jc w:val="center"/>
              <w:rPr>
                <w:rFonts w:ascii="Arial" w:hAnsi="Arial" w:cs="Arial"/>
                <w:color w:val="000000"/>
                <w:sz w:val="16"/>
                <w:szCs w:val="16"/>
              </w:rPr>
            </w:pPr>
          </w:p>
        </w:tc>
        <w:tc>
          <w:tcPr>
            <w:tcW w:w="2477" w:type="dxa"/>
            <w:shd w:val="clear" w:color="auto" w:fill="F2F2F2"/>
            <w:vAlign w:val="bottom"/>
          </w:tcPr>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P6S-UW, P6S-UK</w:t>
            </w:r>
          </w:p>
        </w:tc>
      </w:tr>
      <w:tr w:rsidR="00E2041E" w:rsidRPr="00D45096" w:rsidTr="009B0A2D">
        <w:trPr>
          <w:trHeight w:val="725"/>
        </w:trPr>
        <w:tc>
          <w:tcPr>
            <w:tcW w:w="2022" w:type="dxa"/>
            <w:gridSpan w:val="2"/>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K1</w:t>
            </w:r>
          </w:p>
        </w:tc>
        <w:tc>
          <w:tcPr>
            <w:tcW w:w="5242" w:type="dxa"/>
            <w:gridSpan w:val="6"/>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Potrafi współpracować z agencjami rządowymi, samorządowymi i organizacjami pożytku publicznego</w:t>
            </w:r>
          </w:p>
          <w:p w:rsidR="00E2041E" w:rsidRPr="001A2FAB" w:rsidRDefault="00E2041E" w:rsidP="009B0A2D">
            <w:pPr>
              <w:jc w:val="center"/>
              <w:rPr>
                <w:rFonts w:ascii="Arial" w:hAnsi="Arial" w:cs="Arial"/>
                <w:color w:val="000000"/>
                <w:sz w:val="16"/>
                <w:szCs w:val="16"/>
              </w:rPr>
            </w:pPr>
          </w:p>
        </w:tc>
        <w:tc>
          <w:tcPr>
            <w:tcW w:w="2477" w:type="dxa"/>
            <w:shd w:val="clear" w:color="auto" w:fill="F2F2F2"/>
            <w:vAlign w:val="bottom"/>
          </w:tcPr>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 xml:space="preserve">P6S_KK, P6S_KR, </w:t>
            </w:r>
          </w:p>
        </w:tc>
      </w:tr>
      <w:tr w:rsidR="00E2041E" w:rsidRPr="00D45096" w:rsidTr="009B0A2D">
        <w:trPr>
          <w:trHeight w:val="707"/>
        </w:trPr>
        <w:tc>
          <w:tcPr>
            <w:tcW w:w="2022" w:type="dxa"/>
            <w:gridSpan w:val="2"/>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lastRenderedPageBreak/>
              <w:t>K2</w:t>
            </w:r>
          </w:p>
        </w:tc>
        <w:tc>
          <w:tcPr>
            <w:tcW w:w="5242" w:type="dxa"/>
            <w:gridSpan w:val="6"/>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Odpowiedzialnie projektuje zadania, przeznaczone dla kierowanej przez siebie grupy i wyjaśnia wymagania stawiane personelowi</w:t>
            </w:r>
          </w:p>
          <w:p w:rsidR="00E2041E" w:rsidRPr="001A2FAB" w:rsidRDefault="00E2041E" w:rsidP="009B0A2D">
            <w:pPr>
              <w:jc w:val="center"/>
              <w:rPr>
                <w:rFonts w:ascii="Arial" w:hAnsi="Arial" w:cs="Arial"/>
                <w:color w:val="000000"/>
                <w:sz w:val="16"/>
                <w:szCs w:val="16"/>
              </w:rPr>
            </w:pPr>
          </w:p>
        </w:tc>
        <w:tc>
          <w:tcPr>
            <w:tcW w:w="2477" w:type="dxa"/>
            <w:shd w:val="clear" w:color="auto" w:fill="F2F2F2"/>
            <w:vAlign w:val="bottom"/>
          </w:tcPr>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 xml:space="preserve">P6S_KK, P6S_KR, </w:t>
            </w:r>
          </w:p>
        </w:tc>
      </w:tr>
      <w:tr w:rsidR="00E2041E" w:rsidRPr="00D45096" w:rsidTr="009B0A2D">
        <w:trPr>
          <w:trHeight w:val="690"/>
        </w:trPr>
        <w:tc>
          <w:tcPr>
            <w:tcW w:w="2022" w:type="dxa"/>
            <w:gridSpan w:val="2"/>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K3</w:t>
            </w:r>
          </w:p>
        </w:tc>
        <w:tc>
          <w:tcPr>
            <w:tcW w:w="5242" w:type="dxa"/>
            <w:gridSpan w:val="6"/>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Formułuje przejrzyste i szczegółowe wypowiedzi ustne i pisemne rozważając zalety i wady różnych rozwiązań</w:t>
            </w:r>
          </w:p>
          <w:p w:rsidR="00E2041E" w:rsidRPr="001A2FAB" w:rsidRDefault="00E2041E" w:rsidP="009B0A2D">
            <w:pPr>
              <w:jc w:val="center"/>
              <w:rPr>
                <w:rFonts w:ascii="Arial" w:hAnsi="Arial" w:cs="Arial"/>
                <w:color w:val="000000"/>
                <w:sz w:val="16"/>
                <w:szCs w:val="16"/>
              </w:rPr>
            </w:pPr>
          </w:p>
        </w:tc>
        <w:tc>
          <w:tcPr>
            <w:tcW w:w="2477" w:type="dxa"/>
            <w:shd w:val="clear" w:color="auto" w:fill="F2F2F2"/>
            <w:vAlign w:val="bottom"/>
          </w:tcPr>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 xml:space="preserve">P6S_KK, P6S_KR, </w:t>
            </w:r>
          </w:p>
        </w:tc>
      </w:tr>
      <w:tr w:rsidR="00E2041E" w:rsidRPr="00D45096" w:rsidTr="009B0A2D">
        <w:trPr>
          <w:trHeight w:val="465"/>
        </w:trPr>
        <w:tc>
          <w:tcPr>
            <w:tcW w:w="2022" w:type="dxa"/>
            <w:gridSpan w:val="2"/>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K4</w:t>
            </w:r>
          </w:p>
        </w:tc>
        <w:tc>
          <w:tcPr>
            <w:tcW w:w="5242" w:type="dxa"/>
            <w:gridSpan w:val="6"/>
            <w:shd w:val="clear" w:color="auto" w:fill="F2F2F2"/>
            <w:vAlign w:val="bottom"/>
          </w:tcPr>
          <w:p w:rsidR="00E2041E" w:rsidRPr="001A2FAB" w:rsidRDefault="00E2041E" w:rsidP="009B0A2D">
            <w:pPr>
              <w:jc w:val="center"/>
              <w:rPr>
                <w:rFonts w:ascii="Arial" w:hAnsi="Arial" w:cs="Arial"/>
                <w:color w:val="000000"/>
                <w:sz w:val="16"/>
                <w:szCs w:val="16"/>
              </w:rPr>
            </w:pPr>
            <w:r w:rsidRPr="001A2FAB">
              <w:rPr>
                <w:rFonts w:ascii="Arial" w:hAnsi="Arial" w:cs="Arial"/>
                <w:color w:val="000000"/>
                <w:sz w:val="16"/>
                <w:szCs w:val="16"/>
              </w:rPr>
              <w:t>Samodzielnie zdobywa wiedzę i poszerza swoje umiejętności badawcze korzystając z obiektywnych źródeł informacji. Jest przygotowany do podjęcia studiów III stopnia w jednostkach organizacyjnych, które je prowadzą</w:t>
            </w:r>
          </w:p>
          <w:p w:rsidR="00E2041E" w:rsidRPr="001A2FAB" w:rsidRDefault="00E2041E" w:rsidP="009B0A2D">
            <w:pPr>
              <w:jc w:val="center"/>
              <w:rPr>
                <w:rFonts w:ascii="Arial" w:hAnsi="Arial" w:cs="Arial"/>
                <w:color w:val="000000"/>
                <w:sz w:val="16"/>
                <w:szCs w:val="16"/>
              </w:rPr>
            </w:pPr>
          </w:p>
        </w:tc>
        <w:tc>
          <w:tcPr>
            <w:tcW w:w="2477" w:type="dxa"/>
            <w:shd w:val="clear" w:color="auto" w:fill="F2F2F2"/>
            <w:vAlign w:val="bottom"/>
          </w:tcPr>
          <w:p w:rsidR="00E2041E" w:rsidRPr="001A2FAB" w:rsidRDefault="00E2041E" w:rsidP="009B0A2D">
            <w:pPr>
              <w:jc w:val="center"/>
              <w:rPr>
                <w:rFonts w:ascii="Arial" w:hAnsi="Arial" w:cs="Arial"/>
                <w:color w:val="000000"/>
                <w:sz w:val="16"/>
                <w:szCs w:val="16"/>
              </w:rPr>
            </w:pPr>
            <w:r>
              <w:rPr>
                <w:rFonts w:ascii="Arial" w:hAnsi="Arial" w:cs="Arial"/>
                <w:color w:val="000000"/>
                <w:sz w:val="16"/>
                <w:szCs w:val="16"/>
              </w:rPr>
              <w:t>P6S_KK, P6S_KR</w:t>
            </w:r>
          </w:p>
        </w:tc>
      </w:tr>
      <w:tr w:rsidR="00E2041E" w:rsidRPr="00D45096" w:rsidTr="009B0A2D">
        <w:trPr>
          <w:trHeight w:val="627"/>
        </w:trPr>
        <w:tc>
          <w:tcPr>
            <w:tcW w:w="9741" w:type="dxa"/>
            <w:gridSpan w:val="9"/>
            <w:vAlign w:val="center"/>
          </w:tcPr>
          <w:p w:rsidR="00E2041E" w:rsidRPr="00E14E4E" w:rsidRDefault="00E2041E" w:rsidP="00E2041E">
            <w:pPr>
              <w:pStyle w:val="Akapitzlist"/>
              <w:numPr>
                <w:ilvl w:val="0"/>
                <w:numId w:val="31"/>
              </w:numPr>
              <w:spacing w:before="120" w:after="120" w:line="240" w:lineRule="auto"/>
              <w:ind w:left="357" w:hanging="357"/>
              <w:rPr>
                <w:rFonts w:ascii="Arial" w:hAnsi="Arial" w:cs="Arial"/>
                <w:b/>
                <w:bCs/>
                <w:iCs/>
              </w:rPr>
            </w:pPr>
            <w:r w:rsidRPr="00E14E4E">
              <w:rPr>
                <w:rFonts w:ascii="Arial" w:hAnsi="Arial" w:cs="Arial"/>
                <w:b/>
                <w:bCs/>
                <w:sz w:val="24"/>
              </w:rPr>
              <w:t>Formy prowadzonych zajęć</w:t>
            </w:r>
          </w:p>
        </w:tc>
      </w:tr>
      <w:tr w:rsidR="00E2041E" w:rsidRPr="00D45096" w:rsidTr="009B0A2D">
        <w:trPr>
          <w:trHeight w:val="536"/>
        </w:trPr>
        <w:tc>
          <w:tcPr>
            <w:tcW w:w="2414" w:type="dxa"/>
            <w:gridSpan w:val="3"/>
            <w:vAlign w:val="center"/>
          </w:tcPr>
          <w:p w:rsidR="00E2041E" w:rsidRPr="00E14E4E" w:rsidRDefault="00E2041E" w:rsidP="009B0A2D">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Forma</w:t>
            </w:r>
          </w:p>
        </w:tc>
        <w:tc>
          <w:tcPr>
            <w:tcW w:w="2414" w:type="dxa"/>
            <w:gridSpan w:val="2"/>
            <w:vAlign w:val="center"/>
          </w:tcPr>
          <w:p w:rsidR="00E2041E" w:rsidRPr="00E14E4E" w:rsidRDefault="00E2041E" w:rsidP="009B0A2D">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Liczba godzin</w:t>
            </w:r>
          </w:p>
        </w:tc>
        <w:tc>
          <w:tcPr>
            <w:tcW w:w="2415" w:type="dxa"/>
            <w:gridSpan w:val="2"/>
            <w:vAlign w:val="center"/>
          </w:tcPr>
          <w:p w:rsidR="00E2041E" w:rsidRPr="00E14E4E" w:rsidRDefault="00E2041E" w:rsidP="009B0A2D">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Liczba grup</w:t>
            </w:r>
          </w:p>
        </w:tc>
        <w:tc>
          <w:tcPr>
            <w:tcW w:w="2498" w:type="dxa"/>
            <w:gridSpan w:val="2"/>
            <w:vAlign w:val="center"/>
          </w:tcPr>
          <w:p w:rsidR="00E2041E" w:rsidRPr="00E14E4E" w:rsidRDefault="00E2041E" w:rsidP="009B0A2D">
            <w:pPr>
              <w:spacing w:before="120" w:after="120"/>
              <w:jc w:val="center"/>
              <w:rPr>
                <w:rFonts w:ascii="Arial" w:hAnsi="Arial" w:cs="Arial"/>
                <w:bCs/>
                <w:iCs/>
                <w:sz w:val="18"/>
                <w:szCs w:val="20"/>
              </w:rPr>
            </w:pPr>
            <w:r w:rsidRPr="00E14E4E">
              <w:rPr>
                <w:rFonts w:ascii="Arial" w:hAnsi="Arial" w:cs="Arial"/>
                <w:bCs/>
                <w:iCs/>
                <w:sz w:val="18"/>
                <w:szCs w:val="20"/>
              </w:rPr>
              <w:t xml:space="preserve">Minimalna liczba osób </w:t>
            </w:r>
            <w:r w:rsidRPr="00E14E4E">
              <w:rPr>
                <w:rFonts w:ascii="Arial" w:hAnsi="Arial" w:cs="Arial"/>
                <w:bCs/>
                <w:iCs/>
                <w:sz w:val="18"/>
                <w:szCs w:val="20"/>
              </w:rPr>
              <w:br/>
              <w:t>w grupie</w:t>
            </w:r>
          </w:p>
        </w:tc>
      </w:tr>
      <w:tr w:rsidR="00E2041E" w:rsidRPr="00D45096" w:rsidTr="009B0A2D">
        <w:trPr>
          <w:trHeight w:val="70"/>
        </w:trPr>
        <w:tc>
          <w:tcPr>
            <w:tcW w:w="2414" w:type="dxa"/>
            <w:gridSpan w:val="3"/>
            <w:vAlign w:val="center"/>
          </w:tcPr>
          <w:p w:rsidR="00E2041E" w:rsidRPr="00E14E4E" w:rsidRDefault="00E2041E" w:rsidP="009B0A2D">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Wykład</w:t>
            </w:r>
            <w:r>
              <w:rPr>
                <w:rFonts w:ascii="Arial" w:hAnsi="Arial" w:cs="Arial"/>
                <w:bCs/>
                <w:iCs/>
                <w:sz w:val="18"/>
                <w:szCs w:val="20"/>
              </w:rPr>
              <w:t xml:space="preserve"> (w tym e-learning)</w:t>
            </w:r>
          </w:p>
        </w:tc>
        <w:tc>
          <w:tcPr>
            <w:tcW w:w="2414" w:type="dxa"/>
            <w:gridSpan w:val="2"/>
            <w:shd w:val="clear" w:color="auto" w:fill="F2F2F2"/>
            <w:vAlign w:val="center"/>
          </w:tcPr>
          <w:p w:rsidR="00E2041E" w:rsidRPr="00E14E4E" w:rsidRDefault="00E2041E" w:rsidP="009B0A2D">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16</w:t>
            </w:r>
          </w:p>
        </w:tc>
        <w:tc>
          <w:tcPr>
            <w:tcW w:w="2415" w:type="dxa"/>
            <w:gridSpan w:val="2"/>
            <w:shd w:val="clear" w:color="auto" w:fill="F2F2F2"/>
            <w:vAlign w:val="center"/>
          </w:tcPr>
          <w:p w:rsidR="00E2041E" w:rsidRPr="00E14E4E" w:rsidRDefault="00E2041E" w:rsidP="009B0A2D">
            <w:pPr>
              <w:autoSpaceDE w:val="0"/>
              <w:autoSpaceDN w:val="0"/>
              <w:adjustRightInd w:val="0"/>
              <w:spacing w:before="120" w:after="120"/>
              <w:jc w:val="center"/>
              <w:rPr>
                <w:rFonts w:ascii="Arial" w:hAnsi="Arial" w:cs="Arial"/>
                <w:bCs/>
                <w:iCs/>
                <w:sz w:val="18"/>
                <w:szCs w:val="20"/>
              </w:rPr>
            </w:pPr>
          </w:p>
        </w:tc>
        <w:tc>
          <w:tcPr>
            <w:tcW w:w="2498" w:type="dxa"/>
            <w:gridSpan w:val="2"/>
            <w:vAlign w:val="center"/>
          </w:tcPr>
          <w:p w:rsidR="00E2041E" w:rsidRPr="00E14E4E" w:rsidRDefault="00E2041E" w:rsidP="009B0A2D">
            <w:pPr>
              <w:spacing w:before="120" w:after="120"/>
              <w:jc w:val="center"/>
              <w:rPr>
                <w:rFonts w:ascii="Arial" w:hAnsi="Arial" w:cs="Arial"/>
                <w:bCs/>
                <w:i/>
                <w:iCs/>
                <w:sz w:val="18"/>
                <w:szCs w:val="20"/>
              </w:rPr>
            </w:pPr>
            <w:r w:rsidRPr="00E14E4E">
              <w:rPr>
                <w:rFonts w:ascii="Arial" w:hAnsi="Arial" w:cs="Arial"/>
                <w:bCs/>
                <w:i/>
                <w:iCs/>
                <w:sz w:val="18"/>
                <w:szCs w:val="20"/>
              </w:rPr>
              <w:t>nieobowiązkowe</w:t>
            </w:r>
          </w:p>
        </w:tc>
      </w:tr>
      <w:tr w:rsidR="00E2041E" w:rsidRPr="00D45096" w:rsidTr="009B0A2D">
        <w:trPr>
          <w:trHeight w:val="70"/>
        </w:trPr>
        <w:tc>
          <w:tcPr>
            <w:tcW w:w="2414" w:type="dxa"/>
            <w:gridSpan w:val="3"/>
            <w:vAlign w:val="center"/>
          </w:tcPr>
          <w:p w:rsidR="00E2041E" w:rsidRPr="00E14E4E" w:rsidRDefault="00E2041E" w:rsidP="009B0A2D">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Seminarium</w:t>
            </w:r>
            <w:r>
              <w:rPr>
                <w:rFonts w:ascii="Arial" w:hAnsi="Arial" w:cs="Arial"/>
                <w:bCs/>
                <w:iCs/>
                <w:sz w:val="18"/>
                <w:szCs w:val="20"/>
              </w:rPr>
              <w:t xml:space="preserve"> (w tym e-learning)</w:t>
            </w:r>
          </w:p>
        </w:tc>
        <w:tc>
          <w:tcPr>
            <w:tcW w:w="2414" w:type="dxa"/>
            <w:gridSpan w:val="2"/>
            <w:shd w:val="clear" w:color="auto" w:fill="F2F2F2"/>
            <w:vAlign w:val="center"/>
          </w:tcPr>
          <w:p w:rsidR="00E2041E" w:rsidRPr="00E14E4E" w:rsidRDefault="00E2041E" w:rsidP="009B0A2D">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16</w:t>
            </w:r>
          </w:p>
        </w:tc>
        <w:tc>
          <w:tcPr>
            <w:tcW w:w="2415" w:type="dxa"/>
            <w:gridSpan w:val="2"/>
            <w:shd w:val="clear" w:color="auto" w:fill="F2F2F2"/>
            <w:vAlign w:val="center"/>
          </w:tcPr>
          <w:p w:rsidR="00E2041E" w:rsidRPr="00E14E4E" w:rsidRDefault="00E2041E" w:rsidP="009B0A2D">
            <w:pPr>
              <w:autoSpaceDE w:val="0"/>
              <w:autoSpaceDN w:val="0"/>
              <w:adjustRightInd w:val="0"/>
              <w:spacing w:before="120" w:after="120"/>
              <w:jc w:val="center"/>
              <w:rPr>
                <w:rFonts w:ascii="Arial" w:hAnsi="Arial" w:cs="Arial"/>
                <w:bCs/>
                <w:iCs/>
                <w:sz w:val="18"/>
                <w:szCs w:val="20"/>
              </w:rPr>
            </w:pPr>
          </w:p>
        </w:tc>
        <w:tc>
          <w:tcPr>
            <w:tcW w:w="2498" w:type="dxa"/>
            <w:gridSpan w:val="2"/>
            <w:vAlign w:val="center"/>
          </w:tcPr>
          <w:p w:rsidR="00E2041E" w:rsidRPr="00E14E4E" w:rsidRDefault="00E2041E" w:rsidP="009B0A2D">
            <w:pPr>
              <w:spacing w:before="120" w:after="120"/>
              <w:jc w:val="center"/>
              <w:rPr>
                <w:rFonts w:ascii="Arial" w:hAnsi="Arial" w:cs="Arial"/>
                <w:bCs/>
                <w:i/>
                <w:iCs/>
                <w:sz w:val="18"/>
                <w:szCs w:val="20"/>
              </w:rPr>
            </w:pPr>
            <w:r w:rsidRPr="00E14E4E">
              <w:rPr>
                <w:rFonts w:ascii="Arial" w:hAnsi="Arial" w:cs="Arial"/>
                <w:bCs/>
                <w:i/>
                <w:iCs/>
                <w:sz w:val="18"/>
                <w:szCs w:val="20"/>
              </w:rPr>
              <w:t>nieobowiązkowe</w:t>
            </w:r>
          </w:p>
        </w:tc>
      </w:tr>
      <w:tr w:rsidR="00E2041E" w:rsidRPr="00D45096" w:rsidTr="009B0A2D">
        <w:trPr>
          <w:trHeight w:val="70"/>
        </w:trPr>
        <w:tc>
          <w:tcPr>
            <w:tcW w:w="2414" w:type="dxa"/>
            <w:gridSpan w:val="3"/>
            <w:vAlign w:val="center"/>
          </w:tcPr>
          <w:p w:rsidR="00E2041E" w:rsidRPr="00E14E4E" w:rsidRDefault="00E2041E" w:rsidP="009B0A2D">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Ćwiczenia</w:t>
            </w:r>
          </w:p>
        </w:tc>
        <w:tc>
          <w:tcPr>
            <w:tcW w:w="2414" w:type="dxa"/>
            <w:gridSpan w:val="2"/>
            <w:shd w:val="clear" w:color="auto" w:fill="F2F2F2"/>
            <w:vAlign w:val="center"/>
          </w:tcPr>
          <w:p w:rsidR="00E2041E" w:rsidRPr="00E14E4E" w:rsidRDefault="00E2041E" w:rsidP="009B0A2D">
            <w:pPr>
              <w:autoSpaceDE w:val="0"/>
              <w:autoSpaceDN w:val="0"/>
              <w:adjustRightInd w:val="0"/>
              <w:spacing w:before="120" w:after="120"/>
              <w:jc w:val="center"/>
              <w:rPr>
                <w:rFonts w:ascii="Arial" w:hAnsi="Arial" w:cs="Arial"/>
                <w:bCs/>
                <w:iCs/>
                <w:sz w:val="18"/>
                <w:szCs w:val="20"/>
              </w:rPr>
            </w:pPr>
            <w:r w:rsidRPr="00E14E4E">
              <w:rPr>
                <w:rFonts w:ascii="Arial" w:hAnsi="Arial" w:cs="Arial"/>
                <w:bCs/>
                <w:iCs/>
                <w:sz w:val="18"/>
                <w:szCs w:val="20"/>
              </w:rPr>
              <w:t>0</w:t>
            </w:r>
          </w:p>
        </w:tc>
        <w:tc>
          <w:tcPr>
            <w:tcW w:w="2415" w:type="dxa"/>
            <w:gridSpan w:val="2"/>
            <w:shd w:val="clear" w:color="auto" w:fill="F2F2F2"/>
            <w:vAlign w:val="center"/>
          </w:tcPr>
          <w:p w:rsidR="00E2041E" w:rsidRPr="00E14E4E" w:rsidRDefault="00E2041E" w:rsidP="009B0A2D">
            <w:pPr>
              <w:autoSpaceDE w:val="0"/>
              <w:autoSpaceDN w:val="0"/>
              <w:adjustRightInd w:val="0"/>
              <w:spacing w:before="120" w:after="120"/>
              <w:jc w:val="center"/>
              <w:rPr>
                <w:rFonts w:ascii="Arial" w:hAnsi="Arial" w:cs="Arial"/>
                <w:bCs/>
                <w:iCs/>
                <w:sz w:val="18"/>
                <w:szCs w:val="20"/>
              </w:rPr>
            </w:pPr>
          </w:p>
        </w:tc>
        <w:tc>
          <w:tcPr>
            <w:tcW w:w="2498" w:type="dxa"/>
            <w:gridSpan w:val="2"/>
            <w:vAlign w:val="center"/>
          </w:tcPr>
          <w:p w:rsidR="00E2041E" w:rsidRPr="00E14E4E" w:rsidRDefault="00E2041E" w:rsidP="009B0A2D">
            <w:pPr>
              <w:spacing w:before="120" w:after="120"/>
              <w:ind w:left="55"/>
              <w:jc w:val="center"/>
              <w:rPr>
                <w:rFonts w:ascii="Arial" w:hAnsi="Arial" w:cs="Arial"/>
                <w:bCs/>
                <w:i/>
                <w:iCs/>
                <w:sz w:val="18"/>
                <w:szCs w:val="20"/>
              </w:rPr>
            </w:pPr>
            <w:r w:rsidRPr="00E14E4E">
              <w:rPr>
                <w:rFonts w:ascii="Arial" w:hAnsi="Arial" w:cs="Arial"/>
                <w:bCs/>
                <w:i/>
                <w:iCs/>
                <w:sz w:val="18"/>
                <w:szCs w:val="20"/>
              </w:rPr>
              <w:t>nieobowiązkowe</w:t>
            </w:r>
          </w:p>
        </w:tc>
      </w:tr>
      <w:tr w:rsidR="00E2041E" w:rsidRPr="00D45096" w:rsidTr="009B0A2D">
        <w:trPr>
          <w:trHeight w:val="465"/>
        </w:trPr>
        <w:tc>
          <w:tcPr>
            <w:tcW w:w="9741" w:type="dxa"/>
            <w:gridSpan w:val="9"/>
            <w:vAlign w:val="center"/>
          </w:tcPr>
          <w:p w:rsidR="00E2041E" w:rsidRPr="00E14E4E" w:rsidRDefault="00E2041E" w:rsidP="00E2041E">
            <w:pPr>
              <w:pStyle w:val="Akapitzlist"/>
              <w:numPr>
                <w:ilvl w:val="0"/>
                <w:numId w:val="31"/>
              </w:numPr>
              <w:spacing w:before="120" w:after="120" w:line="240" w:lineRule="auto"/>
              <w:ind w:left="357" w:hanging="357"/>
              <w:rPr>
                <w:rFonts w:ascii="Arial" w:hAnsi="Arial" w:cs="Arial"/>
                <w:b/>
                <w:bCs/>
                <w:iCs/>
              </w:rPr>
            </w:pPr>
            <w:r w:rsidRPr="00E14E4E">
              <w:rPr>
                <w:rFonts w:ascii="Arial" w:hAnsi="Arial" w:cs="Arial"/>
                <w:b/>
                <w:bCs/>
                <w:sz w:val="24"/>
              </w:rPr>
              <w:t>Tematy zajęć i treści kształcenia</w:t>
            </w:r>
          </w:p>
        </w:tc>
      </w:tr>
      <w:tr w:rsidR="00E2041E" w:rsidRPr="00D45096" w:rsidTr="009B0A2D">
        <w:trPr>
          <w:trHeight w:val="465"/>
        </w:trPr>
        <w:tc>
          <w:tcPr>
            <w:tcW w:w="9741" w:type="dxa"/>
            <w:gridSpan w:val="9"/>
            <w:shd w:val="clear" w:color="auto" w:fill="F2F2F2"/>
            <w:vAlign w:val="center"/>
          </w:tcPr>
          <w:p w:rsidR="00E2041E" w:rsidRPr="00D45096" w:rsidRDefault="00E2041E" w:rsidP="009B0A2D">
            <w:pPr>
              <w:spacing w:before="120" w:after="120" w:line="276" w:lineRule="auto"/>
              <w:rPr>
                <w:sz w:val="20"/>
                <w:szCs w:val="20"/>
              </w:rPr>
            </w:pPr>
            <w:r w:rsidRPr="00D45096">
              <w:rPr>
                <w:b/>
                <w:sz w:val="20"/>
                <w:szCs w:val="20"/>
              </w:rPr>
              <w:t>W1-Wykład</w:t>
            </w:r>
            <w:r w:rsidRPr="00D45096">
              <w:rPr>
                <w:sz w:val="20"/>
                <w:szCs w:val="20"/>
              </w:rPr>
              <w:t xml:space="preserve"> 1-Choroby zakaźne w kontekście globalizacji świata. Wpływ globalizacji świata na zmianę epidemiologii chorób zakaźnych -</w:t>
            </w:r>
            <w:r w:rsidRPr="00D45096">
              <w:rPr>
                <w:b/>
                <w:sz w:val="20"/>
                <w:szCs w:val="20"/>
              </w:rPr>
              <w:t xml:space="preserve"> W1</w:t>
            </w:r>
          </w:p>
          <w:p w:rsidR="00E2041E" w:rsidRPr="00D45096" w:rsidRDefault="00E2041E" w:rsidP="009B0A2D">
            <w:pPr>
              <w:spacing w:before="120" w:after="120" w:line="276" w:lineRule="auto"/>
              <w:rPr>
                <w:sz w:val="20"/>
                <w:szCs w:val="20"/>
              </w:rPr>
            </w:pPr>
            <w:r w:rsidRPr="00D45096">
              <w:rPr>
                <w:b/>
                <w:sz w:val="20"/>
                <w:szCs w:val="20"/>
              </w:rPr>
              <w:t>W2-Wykład</w:t>
            </w:r>
            <w:r w:rsidRPr="00D45096">
              <w:rPr>
                <w:sz w:val="20"/>
                <w:szCs w:val="20"/>
              </w:rPr>
              <w:t xml:space="preserve"> 2-Epidemiologiczne badanie opisowe w na</w:t>
            </w:r>
            <w:r>
              <w:rPr>
                <w:sz w:val="20"/>
                <w:szCs w:val="20"/>
              </w:rPr>
              <w:t xml:space="preserve">dzorze nad chorobami zakaźnymi </w:t>
            </w:r>
            <w:r w:rsidRPr="00D45096">
              <w:rPr>
                <w:sz w:val="20"/>
                <w:szCs w:val="20"/>
              </w:rPr>
              <w:t xml:space="preserve"> jako podstawa do konstruowania programów profilaktycznych chorób zakaźnych - </w:t>
            </w:r>
            <w:r w:rsidRPr="00D45096">
              <w:rPr>
                <w:b/>
                <w:sz w:val="20"/>
                <w:szCs w:val="20"/>
              </w:rPr>
              <w:t>W1</w:t>
            </w:r>
          </w:p>
          <w:p w:rsidR="00E2041E" w:rsidRPr="00D45096" w:rsidRDefault="00E2041E" w:rsidP="009B0A2D">
            <w:pPr>
              <w:spacing w:before="120" w:after="120" w:line="276" w:lineRule="auto"/>
              <w:rPr>
                <w:b/>
                <w:sz w:val="20"/>
                <w:szCs w:val="20"/>
              </w:rPr>
            </w:pPr>
            <w:r w:rsidRPr="00D45096">
              <w:rPr>
                <w:b/>
                <w:sz w:val="20"/>
                <w:szCs w:val="20"/>
              </w:rPr>
              <w:t>W3-Wykład</w:t>
            </w:r>
            <w:r w:rsidRPr="00D45096">
              <w:rPr>
                <w:sz w:val="20"/>
                <w:szCs w:val="20"/>
              </w:rPr>
              <w:t xml:space="preserve"> 3-Rodzaje profilaktyki chorób zakaźnych. Szczepienia ochronne - </w:t>
            </w:r>
            <w:r w:rsidRPr="00D45096">
              <w:rPr>
                <w:b/>
                <w:sz w:val="20"/>
                <w:szCs w:val="20"/>
              </w:rPr>
              <w:t>W1</w:t>
            </w:r>
          </w:p>
          <w:p w:rsidR="00E2041E" w:rsidRPr="00D45096" w:rsidRDefault="00E2041E" w:rsidP="009B0A2D">
            <w:pPr>
              <w:spacing w:before="120" w:after="120" w:line="276" w:lineRule="auto"/>
              <w:rPr>
                <w:sz w:val="20"/>
                <w:szCs w:val="20"/>
              </w:rPr>
            </w:pPr>
            <w:r w:rsidRPr="00D45096">
              <w:rPr>
                <w:b/>
                <w:sz w:val="20"/>
                <w:szCs w:val="20"/>
              </w:rPr>
              <w:t xml:space="preserve">W4-Wykład 4- </w:t>
            </w:r>
            <w:r w:rsidRPr="00D45096">
              <w:rPr>
                <w:sz w:val="20"/>
                <w:szCs w:val="20"/>
              </w:rPr>
              <w:t xml:space="preserve">Choroby zakaźne zagrożeniem dla zdrowia publicznego. Warunki rozprzestrzeniania się chorób zakaźnych w populacji (opis łańcucha epidemiologicznego, opis epidemiologiczny choroby zakaźnej, drogi zakażenia itp.) - </w:t>
            </w:r>
            <w:r w:rsidRPr="00D45096">
              <w:rPr>
                <w:b/>
                <w:sz w:val="20"/>
                <w:szCs w:val="20"/>
              </w:rPr>
              <w:t>W2</w:t>
            </w:r>
          </w:p>
          <w:p w:rsidR="00E2041E" w:rsidRPr="00D45096" w:rsidRDefault="00E2041E" w:rsidP="009B0A2D">
            <w:pPr>
              <w:spacing w:before="120" w:after="120" w:line="276" w:lineRule="auto"/>
              <w:rPr>
                <w:sz w:val="20"/>
                <w:szCs w:val="20"/>
              </w:rPr>
            </w:pPr>
            <w:r w:rsidRPr="00D45096">
              <w:rPr>
                <w:b/>
                <w:sz w:val="20"/>
                <w:szCs w:val="20"/>
              </w:rPr>
              <w:t>W5-Wykład</w:t>
            </w:r>
            <w:r w:rsidRPr="00D45096">
              <w:rPr>
                <w:sz w:val="20"/>
                <w:szCs w:val="20"/>
              </w:rPr>
              <w:t xml:space="preserve"> 5-Uzasadnienie nadzoru nad chorobami zakaźnymi. Definicje chorób zakaźnych. Czułość i swoistość nadzoru epidemiologicznego. Wybór chorób podlegających monitorowaniu - </w:t>
            </w:r>
            <w:r w:rsidRPr="00D45096">
              <w:rPr>
                <w:b/>
                <w:sz w:val="20"/>
                <w:szCs w:val="20"/>
              </w:rPr>
              <w:t>W2</w:t>
            </w:r>
          </w:p>
          <w:p w:rsidR="00E2041E" w:rsidRPr="00D45096" w:rsidRDefault="00E2041E" w:rsidP="009B0A2D">
            <w:pPr>
              <w:spacing w:before="120" w:after="120" w:line="276" w:lineRule="auto"/>
              <w:rPr>
                <w:sz w:val="20"/>
                <w:szCs w:val="20"/>
              </w:rPr>
            </w:pPr>
            <w:r w:rsidRPr="00D45096">
              <w:rPr>
                <w:b/>
                <w:sz w:val="20"/>
                <w:szCs w:val="20"/>
              </w:rPr>
              <w:t>W6-Wykład</w:t>
            </w:r>
            <w:r w:rsidRPr="00D45096">
              <w:rPr>
                <w:sz w:val="20"/>
                <w:szCs w:val="20"/>
              </w:rPr>
              <w:t xml:space="preserve"> 6-Rodzaje badań epidemiologicznych analitycznych i interpretacja ich wyników - </w:t>
            </w:r>
            <w:r w:rsidRPr="00D45096">
              <w:rPr>
                <w:b/>
                <w:sz w:val="20"/>
                <w:szCs w:val="20"/>
              </w:rPr>
              <w:t>W3</w:t>
            </w:r>
          </w:p>
          <w:p w:rsidR="00E2041E" w:rsidRPr="00D45096" w:rsidRDefault="00E2041E" w:rsidP="009B0A2D">
            <w:pPr>
              <w:spacing w:before="120" w:after="120" w:line="276" w:lineRule="auto"/>
              <w:rPr>
                <w:sz w:val="20"/>
                <w:szCs w:val="20"/>
              </w:rPr>
            </w:pPr>
            <w:r w:rsidRPr="00D45096">
              <w:rPr>
                <w:b/>
                <w:sz w:val="20"/>
                <w:szCs w:val="20"/>
              </w:rPr>
              <w:t>W7-Wykład</w:t>
            </w:r>
            <w:r w:rsidRPr="00D45096">
              <w:rPr>
                <w:sz w:val="20"/>
                <w:szCs w:val="20"/>
              </w:rPr>
              <w:t xml:space="preserve"> 7-Badanie kliniczne - </w:t>
            </w:r>
            <w:r w:rsidRPr="00D45096">
              <w:rPr>
                <w:b/>
                <w:sz w:val="20"/>
                <w:szCs w:val="20"/>
              </w:rPr>
              <w:t>W3</w:t>
            </w:r>
          </w:p>
          <w:p w:rsidR="00E2041E" w:rsidRPr="00D45096" w:rsidRDefault="00E2041E" w:rsidP="009B0A2D">
            <w:pPr>
              <w:spacing w:before="120" w:after="120" w:line="276" w:lineRule="auto"/>
              <w:rPr>
                <w:sz w:val="20"/>
                <w:szCs w:val="20"/>
              </w:rPr>
            </w:pPr>
            <w:r w:rsidRPr="00D45096">
              <w:rPr>
                <w:b/>
                <w:sz w:val="20"/>
                <w:szCs w:val="20"/>
              </w:rPr>
              <w:t>W8-Wykład</w:t>
            </w:r>
            <w:r w:rsidRPr="00D45096">
              <w:rPr>
                <w:sz w:val="20"/>
                <w:szCs w:val="20"/>
              </w:rPr>
              <w:t xml:space="preserve"> 8-Miejsce badań przesiewowych w wykrywaniu chorób zakaźnych - </w:t>
            </w:r>
            <w:r w:rsidRPr="00D45096">
              <w:rPr>
                <w:b/>
                <w:sz w:val="20"/>
                <w:szCs w:val="20"/>
              </w:rPr>
              <w:t>W3</w:t>
            </w:r>
          </w:p>
          <w:p w:rsidR="00E2041E" w:rsidRPr="00D45096" w:rsidRDefault="00E2041E" w:rsidP="009B0A2D">
            <w:pPr>
              <w:spacing w:before="120" w:after="120" w:line="276" w:lineRule="auto"/>
              <w:rPr>
                <w:sz w:val="20"/>
                <w:szCs w:val="20"/>
              </w:rPr>
            </w:pPr>
            <w:r w:rsidRPr="00D45096">
              <w:rPr>
                <w:b/>
                <w:sz w:val="20"/>
                <w:szCs w:val="20"/>
              </w:rPr>
              <w:t xml:space="preserve">S1-Seminarium 1 </w:t>
            </w:r>
            <w:r w:rsidRPr="00D45096">
              <w:rPr>
                <w:sz w:val="20"/>
                <w:szCs w:val="20"/>
              </w:rPr>
              <w:t xml:space="preserve"> Metody rozpoznawania chorób zakaźnych. Wiarygodność metod diagnostycznych chorób zakaźnych - </w:t>
            </w:r>
            <w:r w:rsidRPr="00D45096">
              <w:rPr>
                <w:b/>
                <w:sz w:val="20"/>
                <w:szCs w:val="20"/>
              </w:rPr>
              <w:t>W1</w:t>
            </w:r>
          </w:p>
          <w:p w:rsidR="00E2041E" w:rsidRPr="00D45096" w:rsidRDefault="00E2041E" w:rsidP="009B0A2D">
            <w:pPr>
              <w:pStyle w:val="Bezodstpw"/>
              <w:spacing w:line="276" w:lineRule="auto"/>
              <w:rPr>
                <w:sz w:val="20"/>
                <w:szCs w:val="20"/>
              </w:rPr>
            </w:pPr>
            <w:r w:rsidRPr="00D45096">
              <w:rPr>
                <w:b/>
                <w:sz w:val="20"/>
                <w:szCs w:val="20"/>
              </w:rPr>
              <w:t>S2-Seminarium</w:t>
            </w:r>
            <w:r w:rsidRPr="00D45096">
              <w:rPr>
                <w:sz w:val="20"/>
                <w:szCs w:val="20"/>
              </w:rPr>
              <w:t xml:space="preserve"> -2 Zastosowanie badań epidemiologicznych .Przegląd badań epidemiologicznych .Podział badań epidemiologicznych - </w:t>
            </w:r>
            <w:r w:rsidRPr="00D45096">
              <w:rPr>
                <w:b/>
                <w:sz w:val="20"/>
                <w:szCs w:val="20"/>
              </w:rPr>
              <w:t>W3</w:t>
            </w:r>
          </w:p>
          <w:p w:rsidR="00E2041E" w:rsidRPr="00D45096" w:rsidRDefault="00E2041E" w:rsidP="009B0A2D">
            <w:pPr>
              <w:spacing w:before="120" w:after="120" w:line="276" w:lineRule="auto"/>
              <w:rPr>
                <w:sz w:val="20"/>
                <w:szCs w:val="20"/>
              </w:rPr>
            </w:pPr>
            <w:r w:rsidRPr="00D45096">
              <w:rPr>
                <w:b/>
                <w:sz w:val="20"/>
                <w:szCs w:val="20"/>
              </w:rPr>
              <w:t xml:space="preserve">S3-Seminarium 3 </w:t>
            </w:r>
            <w:r w:rsidRPr="00D45096">
              <w:rPr>
                <w:sz w:val="20"/>
                <w:szCs w:val="20"/>
              </w:rPr>
              <w:t xml:space="preserve">Mierniki stanu zdrowia. Standaryzacja mierników stanu zdrowia - </w:t>
            </w:r>
            <w:r w:rsidRPr="00D45096">
              <w:rPr>
                <w:b/>
                <w:sz w:val="20"/>
                <w:szCs w:val="20"/>
              </w:rPr>
              <w:t>W4, K1</w:t>
            </w:r>
          </w:p>
          <w:p w:rsidR="00E2041E" w:rsidRPr="00D45096" w:rsidRDefault="00E2041E" w:rsidP="009B0A2D">
            <w:pPr>
              <w:pStyle w:val="Bezodstpw"/>
              <w:spacing w:line="276" w:lineRule="auto"/>
              <w:rPr>
                <w:sz w:val="20"/>
                <w:szCs w:val="20"/>
              </w:rPr>
            </w:pPr>
            <w:r w:rsidRPr="00D45096">
              <w:rPr>
                <w:b/>
                <w:sz w:val="20"/>
                <w:szCs w:val="20"/>
              </w:rPr>
              <w:t>S4-Seminarium</w:t>
            </w:r>
            <w:r w:rsidRPr="00D45096">
              <w:rPr>
                <w:sz w:val="20"/>
                <w:szCs w:val="20"/>
              </w:rPr>
              <w:t xml:space="preserve"> 4 Zakażenia szpitalne . Opracowanie ogniska </w:t>
            </w:r>
            <w:r>
              <w:rPr>
                <w:sz w:val="20"/>
                <w:szCs w:val="20"/>
              </w:rPr>
              <w:t>zatrucia pokarmowego</w:t>
            </w:r>
            <w:r w:rsidRPr="00D45096">
              <w:rPr>
                <w:sz w:val="20"/>
                <w:szCs w:val="20"/>
              </w:rPr>
              <w:t xml:space="preserve"> -</w:t>
            </w:r>
            <w:r w:rsidRPr="00D45096">
              <w:rPr>
                <w:b/>
                <w:sz w:val="20"/>
                <w:szCs w:val="20"/>
              </w:rPr>
              <w:t>U1, K4</w:t>
            </w:r>
          </w:p>
          <w:p w:rsidR="00E2041E" w:rsidRPr="00D45096" w:rsidRDefault="00E2041E" w:rsidP="009B0A2D">
            <w:pPr>
              <w:pStyle w:val="Bezodstpw"/>
              <w:spacing w:line="276" w:lineRule="auto"/>
              <w:rPr>
                <w:sz w:val="20"/>
                <w:szCs w:val="20"/>
              </w:rPr>
            </w:pPr>
            <w:r w:rsidRPr="00D45096">
              <w:rPr>
                <w:b/>
                <w:sz w:val="20"/>
                <w:szCs w:val="20"/>
              </w:rPr>
              <w:t>S5-Seminarium 5</w:t>
            </w:r>
            <w:r w:rsidRPr="00D45096">
              <w:rPr>
                <w:sz w:val="20"/>
                <w:szCs w:val="20"/>
              </w:rPr>
              <w:t xml:space="preserve"> Szczepienia obowiązkowe vs. szczepienia zalecane </w:t>
            </w:r>
            <w:r w:rsidRPr="00D45096">
              <w:rPr>
                <w:b/>
                <w:sz w:val="20"/>
                <w:szCs w:val="20"/>
              </w:rPr>
              <w:t>U2, K3</w:t>
            </w:r>
          </w:p>
          <w:p w:rsidR="00E2041E" w:rsidRPr="00D45096" w:rsidRDefault="00E2041E" w:rsidP="009B0A2D">
            <w:pPr>
              <w:pStyle w:val="Bezodstpw"/>
              <w:spacing w:line="276" w:lineRule="auto"/>
              <w:rPr>
                <w:sz w:val="20"/>
                <w:szCs w:val="20"/>
              </w:rPr>
            </w:pPr>
            <w:r w:rsidRPr="00D45096">
              <w:rPr>
                <w:b/>
                <w:sz w:val="20"/>
                <w:szCs w:val="20"/>
              </w:rPr>
              <w:lastRenderedPageBreak/>
              <w:t>S6-Seminarium 6</w:t>
            </w:r>
            <w:r w:rsidRPr="00D45096">
              <w:rPr>
                <w:sz w:val="20"/>
                <w:szCs w:val="20"/>
              </w:rPr>
              <w:t xml:space="preserve"> Badania epidemiologiczne opisowe. Samodzielne opracowanie kwestionariusz lub ankiety. Metody analizy badań opisowych Konstruowanie hipotezy zerowej </w:t>
            </w:r>
            <w:r w:rsidRPr="00D45096">
              <w:rPr>
                <w:b/>
                <w:sz w:val="20"/>
                <w:szCs w:val="20"/>
              </w:rPr>
              <w:t>U2, K3</w:t>
            </w:r>
          </w:p>
          <w:p w:rsidR="00E2041E" w:rsidRPr="00D45096" w:rsidRDefault="00E2041E" w:rsidP="009B0A2D">
            <w:pPr>
              <w:spacing w:before="120" w:after="120" w:line="276" w:lineRule="auto"/>
              <w:rPr>
                <w:sz w:val="20"/>
                <w:szCs w:val="20"/>
              </w:rPr>
            </w:pPr>
            <w:r w:rsidRPr="00D45096">
              <w:rPr>
                <w:b/>
                <w:sz w:val="20"/>
                <w:szCs w:val="20"/>
              </w:rPr>
              <w:t>Seminarium</w:t>
            </w:r>
            <w:r w:rsidRPr="00D45096">
              <w:rPr>
                <w:sz w:val="20"/>
                <w:szCs w:val="20"/>
              </w:rPr>
              <w:t xml:space="preserve"> 7 Samodzielne przygotowanie opinii eksperckiej na dowolnie wybrany temat z zakresu zdrowia publicznego - </w:t>
            </w:r>
            <w:r w:rsidRPr="00D45096">
              <w:rPr>
                <w:b/>
                <w:sz w:val="20"/>
                <w:szCs w:val="20"/>
              </w:rPr>
              <w:t>U3</w:t>
            </w:r>
          </w:p>
          <w:p w:rsidR="00E2041E" w:rsidRPr="00D45096" w:rsidRDefault="00E2041E" w:rsidP="009B0A2D">
            <w:pPr>
              <w:pStyle w:val="Bezodstpw"/>
              <w:spacing w:line="276" w:lineRule="auto"/>
              <w:rPr>
                <w:sz w:val="20"/>
                <w:szCs w:val="20"/>
              </w:rPr>
            </w:pPr>
            <w:r w:rsidRPr="00D45096">
              <w:rPr>
                <w:b/>
                <w:sz w:val="20"/>
                <w:szCs w:val="20"/>
              </w:rPr>
              <w:t>Seminarium</w:t>
            </w:r>
            <w:r w:rsidRPr="00D45096">
              <w:rPr>
                <w:sz w:val="20"/>
                <w:szCs w:val="20"/>
              </w:rPr>
              <w:t xml:space="preserve"> 8 Skutki nadużywania antybiotyków dla zdrowia publicznego. Metody ograniczenia stosowania antybiotyków </w:t>
            </w:r>
            <w:r w:rsidRPr="00D45096">
              <w:rPr>
                <w:b/>
                <w:sz w:val="20"/>
                <w:szCs w:val="20"/>
              </w:rPr>
              <w:t>U4, K2</w:t>
            </w:r>
          </w:p>
        </w:tc>
      </w:tr>
      <w:tr w:rsidR="00E2041E" w:rsidRPr="00D45096" w:rsidTr="009B0A2D">
        <w:trPr>
          <w:trHeight w:val="465"/>
        </w:trPr>
        <w:tc>
          <w:tcPr>
            <w:tcW w:w="9741" w:type="dxa"/>
            <w:gridSpan w:val="9"/>
            <w:vAlign w:val="center"/>
          </w:tcPr>
          <w:p w:rsidR="00E2041E" w:rsidRPr="00E14E4E" w:rsidRDefault="00E2041E" w:rsidP="00E2041E">
            <w:pPr>
              <w:pStyle w:val="Akapitzlist"/>
              <w:numPr>
                <w:ilvl w:val="0"/>
                <w:numId w:val="31"/>
              </w:numPr>
              <w:spacing w:before="120" w:after="120" w:line="240" w:lineRule="auto"/>
              <w:ind w:left="357" w:hanging="357"/>
              <w:rPr>
                <w:rFonts w:ascii="Arial" w:hAnsi="Arial" w:cs="Arial"/>
                <w:b/>
                <w:bCs/>
                <w:iCs/>
              </w:rPr>
            </w:pPr>
            <w:r w:rsidRPr="00E14E4E">
              <w:rPr>
                <w:rFonts w:ascii="Arial" w:hAnsi="Arial" w:cs="Arial"/>
                <w:b/>
                <w:bCs/>
                <w:sz w:val="24"/>
              </w:rPr>
              <w:lastRenderedPageBreak/>
              <w:t>Sposoby weryfikacji efektów kształcenia</w:t>
            </w:r>
          </w:p>
        </w:tc>
      </w:tr>
      <w:tr w:rsidR="00E2041E" w:rsidRPr="00D45096" w:rsidTr="009B0A2D">
        <w:trPr>
          <w:trHeight w:val="465"/>
        </w:trPr>
        <w:tc>
          <w:tcPr>
            <w:tcW w:w="1609" w:type="dxa"/>
            <w:vAlign w:val="center"/>
          </w:tcPr>
          <w:p w:rsidR="00E2041E" w:rsidRPr="008110E9" w:rsidRDefault="00E2041E" w:rsidP="009B0A2D">
            <w:pPr>
              <w:jc w:val="center"/>
              <w:rPr>
                <w:rFonts w:ascii="Arial" w:hAnsi="Arial" w:cs="Arial"/>
                <w:b/>
                <w:bCs/>
                <w:sz w:val="20"/>
                <w:szCs w:val="20"/>
              </w:rPr>
            </w:pPr>
            <w:r w:rsidRPr="008110E9">
              <w:rPr>
                <w:rFonts w:ascii="Arial" w:hAnsi="Arial" w:cs="Arial"/>
                <w:sz w:val="20"/>
                <w:szCs w:val="20"/>
              </w:rPr>
              <w:t>Symbol przedmiotowego efektu kształcenia</w:t>
            </w:r>
          </w:p>
        </w:tc>
        <w:tc>
          <w:tcPr>
            <w:tcW w:w="2682" w:type="dxa"/>
            <w:gridSpan w:val="3"/>
            <w:vAlign w:val="center"/>
          </w:tcPr>
          <w:p w:rsidR="00E2041E" w:rsidRPr="008110E9" w:rsidRDefault="00E2041E" w:rsidP="009B0A2D">
            <w:pPr>
              <w:jc w:val="center"/>
              <w:rPr>
                <w:rFonts w:ascii="Arial" w:hAnsi="Arial" w:cs="Arial"/>
                <w:sz w:val="20"/>
                <w:szCs w:val="20"/>
              </w:rPr>
            </w:pPr>
            <w:r w:rsidRPr="008110E9">
              <w:rPr>
                <w:rFonts w:ascii="Arial" w:hAnsi="Arial" w:cs="Arial"/>
                <w:sz w:val="20"/>
                <w:szCs w:val="20"/>
              </w:rPr>
              <w:t>Symbole form prowadzonych zajęć</w:t>
            </w:r>
          </w:p>
        </w:tc>
        <w:tc>
          <w:tcPr>
            <w:tcW w:w="2552" w:type="dxa"/>
            <w:gridSpan w:val="2"/>
            <w:vAlign w:val="center"/>
          </w:tcPr>
          <w:p w:rsidR="00E2041E" w:rsidRPr="008110E9" w:rsidRDefault="00E2041E" w:rsidP="009B0A2D">
            <w:pPr>
              <w:jc w:val="center"/>
              <w:rPr>
                <w:rFonts w:ascii="Arial" w:hAnsi="Arial" w:cs="Arial"/>
                <w:sz w:val="20"/>
                <w:szCs w:val="20"/>
              </w:rPr>
            </w:pPr>
            <w:r w:rsidRPr="008110E9">
              <w:rPr>
                <w:rFonts w:ascii="Arial" w:hAnsi="Arial" w:cs="Arial"/>
                <w:sz w:val="20"/>
                <w:szCs w:val="20"/>
              </w:rPr>
              <w:t>Sposoby weryfikacji efektu kształcenia</w:t>
            </w:r>
          </w:p>
        </w:tc>
        <w:tc>
          <w:tcPr>
            <w:tcW w:w="2898" w:type="dxa"/>
            <w:gridSpan w:val="3"/>
            <w:vAlign w:val="center"/>
          </w:tcPr>
          <w:p w:rsidR="00E2041E" w:rsidRPr="008110E9" w:rsidRDefault="00E2041E" w:rsidP="009B0A2D">
            <w:pPr>
              <w:jc w:val="center"/>
              <w:rPr>
                <w:rFonts w:ascii="Arial" w:hAnsi="Arial" w:cs="Arial"/>
                <w:sz w:val="20"/>
                <w:szCs w:val="20"/>
              </w:rPr>
            </w:pPr>
            <w:r w:rsidRPr="008110E9">
              <w:rPr>
                <w:rFonts w:ascii="Arial" w:hAnsi="Arial" w:cs="Arial"/>
                <w:sz w:val="20"/>
                <w:szCs w:val="20"/>
              </w:rPr>
              <w:t>Kryterium zaliczenia</w:t>
            </w:r>
          </w:p>
        </w:tc>
      </w:tr>
      <w:tr w:rsidR="00E2041E" w:rsidRPr="00D45096" w:rsidTr="009B0A2D">
        <w:trPr>
          <w:trHeight w:val="465"/>
        </w:trPr>
        <w:tc>
          <w:tcPr>
            <w:tcW w:w="1609" w:type="dxa"/>
            <w:shd w:val="clear" w:color="auto" w:fill="F2F2F2"/>
            <w:vAlign w:val="center"/>
          </w:tcPr>
          <w:p w:rsidR="00E2041E" w:rsidRPr="00B100F5" w:rsidRDefault="00E2041E" w:rsidP="009B0A2D">
            <w:pPr>
              <w:jc w:val="center"/>
              <w:rPr>
                <w:rFonts w:ascii="Arial" w:hAnsi="Arial" w:cs="Arial"/>
                <w:b/>
                <w:bCs/>
                <w:sz w:val="18"/>
                <w:szCs w:val="18"/>
              </w:rPr>
            </w:pPr>
            <w:r w:rsidRPr="00B100F5">
              <w:rPr>
                <w:rFonts w:ascii="Arial" w:hAnsi="Arial" w:cs="Arial"/>
                <w:b/>
                <w:bCs/>
                <w:sz w:val="18"/>
                <w:szCs w:val="18"/>
              </w:rPr>
              <w:t>W1</w:t>
            </w:r>
          </w:p>
        </w:tc>
        <w:tc>
          <w:tcPr>
            <w:tcW w:w="2682" w:type="dxa"/>
            <w:gridSpan w:val="3"/>
            <w:shd w:val="clear" w:color="auto" w:fill="F2F2F2"/>
            <w:vAlign w:val="center"/>
          </w:tcPr>
          <w:p w:rsidR="00E2041E" w:rsidRPr="00B100F5" w:rsidRDefault="00E2041E" w:rsidP="009B0A2D">
            <w:pPr>
              <w:rPr>
                <w:rFonts w:ascii="Arial" w:hAnsi="Arial" w:cs="Arial"/>
                <w:sz w:val="18"/>
                <w:szCs w:val="18"/>
              </w:rPr>
            </w:pPr>
            <w:r w:rsidRPr="00B100F5">
              <w:rPr>
                <w:rFonts w:ascii="Arial" w:hAnsi="Arial" w:cs="Arial"/>
                <w:sz w:val="18"/>
                <w:szCs w:val="18"/>
              </w:rPr>
              <w:t>W-1,2,3</w:t>
            </w:r>
          </w:p>
          <w:p w:rsidR="00E2041E" w:rsidRPr="00B100F5" w:rsidRDefault="00E2041E" w:rsidP="009B0A2D">
            <w:pPr>
              <w:rPr>
                <w:rFonts w:ascii="Arial" w:hAnsi="Arial" w:cs="Arial"/>
                <w:sz w:val="18"/>
                <w:szCs w:val="18"/>
              </w:rPr>
            </w:pPr>
            <w:r w:rsidRPr="00B100F5">
              <w:rPr>
                <w:rFonts w:ascii="Arial" w:hAnsi="Arial" w:cs="Arial"/>
                <w:sz w:val="18"/>
                <w:szCs w:val="18"/>
              </w:rPr>
              <w:t>S-1</w:t>
            </w:r>
          </w:p>
        </w:tc>
        <w:tc>
          <w:tcPr>
            <w:tcW w:w="2552" w:type="dxa"/>
            <w:gridSpan w:val="2"/>
            <w:vMerge w:val="restart"/>
            <w:shd w:val="clear" w:color="auto" w:fill="F2F2F2"/>
            <w:vAlign w:val="center"/>
          </w:tcPr>
          <w:p w:rsidR="00E2041E" w:rsidRPr="00B100F5" w:rsidRDefault="00E2041E" w:rsidP="009B0A2D">
            <w:pPr>
              <w:rPr>
                <w:rFonts w:ascii="Arial" w:hAnsi="Arial" w:cs="Arial"/>
                <w:b/>
                <w:bCs/>
                <w:sz w:val="18"/>
                <w:szCs w:val="18"/>
              </w:rPr>
            </w:pPr>
            <w:r w:rsidRPr="00B100F5">
              <w:rPr>
                <w:rFonts w:ascii="Arial" w:hAnsi="Arial" w:cs="Arial"/>
                <w:bCs/>
                <w:sz w:val="18"/>
                <w:szCs w:val="18"/>
              </w:rPr>
              <w:t>Kolokwium zaliczeniowe</w:t>
            </w:r>
          </w:p>
        </w:tc>
        <w:tc>
          <w:tcPr>
            <w:tcW w:w="2898" w:type="dxa"/>
            <w:gridSpan w:val="3"/>
            <w:vMerge w:val="restart"/>
            <w:shd w:val="clear" w:color="auto" w:fill="F2F2F2"/>
            <w:vAlign w:val="center"/>
          </w:tcPr>
          <w:p w:rsidR="00E2041E" w:rsidRPr="00B100F5" w:rsidRDefault="00E2041E" w:rsidP="009B0A2D">
            <w:pPr>
              <w:rPr>
                <w:rFonts w:ascii="Arial" w:hAnsi="Arial" w:cs="Arial"/>
                <w:bCs/>
                <w:sz w:val="18"/>
                <w:szCs w:val="18"/>
              </w:rPr>
            </w:pPr>
            <w:r w:rsidRPr="00B100F5">
              <w:rPr>
                <w:rFonts w:ascii="Arial" w:hAnsi="Arial" w:cs="Arial"/>
                <w:bCs/>
                <w:sz w:val="18"/>
                <w:szCs w:val="18"/>
              </w:rPr>
              <w:t>Pisemne kolokwium zaliczeniowe sprawdzające wiedzę studenta z zakresu tematyki przedstawionej na wykładach i seminariach</w:t>
            </w:r>
          </w:p>
        </w:tc>
      </w:tr>
      <w:tr w:rsidR="00E2041E" w:rsidRPr="00D45096" w:rsidTr="009B0A2D">
        <w:trPr>
          <w:trHeight w:val="340"/>
        </w:trPr>
        <w:tc>
          <w:tcPr>
            <w:tcW w:w="1609" w:type="dxa"/>
            <w:shd w:val="clear" w:color="auto" w:fill="F2F2F2"/>
            <w:vAlign w:val="center"/>
          </w:tcPr>
          <w:p w:rsidR="00E2041E" w:rsidRPr="00B100F5" w:rsidRDefault="00E2041E" w:rsidP="009B0A2D">
            <w:pPr>
              <w:jc w:val="center"/>
              <w:rPr>
                <w:rFonts w:ascii="Arial" w:hAnsi="Arial" w:cs="Arial"/>
                <w:b/>
                <w:bCs/>
                <w:sz w:val="18"/>
                <w:szCs w:val="18"/>
              </w:rPr>
            </w:pPr>
            <w:r w:rsidRPr="00B100F5">
              <w:rPr>
                <w:rFonts w:ascii="Arial" w:hAnsi="Arial" w:cs="Arial"/>
                <w:b/>
                <w:bCs/>
                <w:sz w:val="18"/>
                <w:szCs w:val="18"/>
              </w:rPr>
              <w:t>W2</w:t>
            </w:r>
          </w:p>
        </w:tc>
        <w:tc>
          <w:tcPr>
            <w:tcW w:w="2682" w:type="dxa"/>
            <w:gridSpan w:val="3"/>
            <w:shd w:val="clear" w:color="auto" w:fill="F2F2F2"/>
            <w:vAlign w:val="center"/>
          </w:tcPr>
          <w:p w:rsidR="00E2041E" w:rsidRPr="00B100F5" w:rsidRDefault="00E2041E" w:rsidP="009B0A2D">
            <w:pPr>
              <w:rPr>
                <w:rFonts w:ascii="Arial" w:hAnsi="Arial" w:cs="Arial"/>
                <w:sz w:val="18"/>
                <w:szCs w:val="18"/>
              </w:rPr>
            </w:pPr>
            <w:r w:rsidRPr="00B100F5">
              <w:rPr>
                <w:rFonts w:ascii="Arial" w:hAnsi="Arial" w:cs="Arial"/>
                <w:sz w:val="18"/>
                <w:szCs w:val="18"/>
              </w:rPr>
              <w:t>W- 4,5</w:t>
            </w:r>
          </w:p>
        </w:tc>
        <w:tc>
          <w:tcPr>
            <w:tcW w:w="2552" w:type="dxa"/>
            <w:gridSpan w:val="2"/>
            <w:vMerge/>
            <w:shd w:val="clear" w:color="auto" w:fill="F2F2F2"/>
            <w:vAlign w:val="center"/>
          </w:tcPr>
          <w:p w:rsidR="00E2041E" w:rsidRPr="00B100F5" w:rsidRDefault="00E2041E" w:rsidP="009B0A2D">
            <w:pPr>
              <w:rPr>
                <w:rFonts w:ascii="Arial" w:hAnsi="Arial" w:cs="Arial"/>
                <w:b/>
                <w:bCs/>
                <w:sz w:val="18"/>
                <w:szCs w:val="18"/>
              </w:rPr>
            </w:pPr>
          </w:p>
        </w:tc>
        <w:tc>
          <w:tcPr>
            <w:tcW w:w="2898" w:type="dxa"/>
            <w:gridSpan w:val="3"/>
            <w:vMerge/>
            <w:shd w:val="clear" w:color="auto" w:fill="F2F2F2"/>
            <w:vAlign w:val="center"/>
          </w:tcPr>
          <w:p w:rsidR="00E2041E" w:rsidRPr="00B100F5" w:rsidRDefault="00E2041E" w:rsidP="009B0A2D">
            <w:pPr>
              <w:rPr>
                <w:rFonts w:ascii="Arial" w:hAnsi="Arial" w:cs="Arial"/>
                <w:bCs/>
                <w:sz w:val="18"/>
                <w:szCs w:val="18"/>
              </w:rPr>
            </w:pPr>
          </w:p>
        </w:tc>
      </w:tr>
      <w:tr w:rsidR="00E2041E" w:rsidRPr="00D45096" w:rsidTr="009B0A2D">
        <w:trPr>
          <w:trHeight w:val="465"/>
        </w:trPr>
        <w:tc>
          <w:tcPr>
            <w:tcW w:w="1609" w:type="dxa"/>
            <w:shd w:val="clear" w:color="auto" w:fill="F2F2F2"/>
            <w:vAlign w:val="center"/>
          </w:tcPr>
          <w:p w:rsidR="00E2041E" w:rsidRPr="00B100F5" w:rsidRDefault="00E2041E" w:rsidP="009B0A2D">
            <w:pPr>
              <w:jc w:val="center"/>
              <w:rPr>
                <w:rFonts w:ascii="Arial" w:hAnsi="Arial" w:cs="Arial"/>
                <w:b/>
                <w:bCs/>
                <w:sz w:val="18"/>
                <w:szCs w:val="18"/>
              </w:rPr>
            </w:pPr>
            <w:r w:rsidRPr="00B100F5">
              <w:rPr>
                <w:rFonts w:ascii="Arial" w:hAnsi="Arial" w:cs="Arial"/>
                <w:b/>
                <w:bCs/>
                <w:sz w:val="18"/>
                <w:szCs w:val="18"/>
              </w:rPr>
              <w:t>W3</w:t>
            </w:r>
          </w:p>
        </w:tc>
        <w:tc>
          <w:tcPr>
            <w:tcW w:w="2682" w:type="dxa"/>
            <w:gridSpan w:val="3"/>
            <w:shd w:val="clear" w:color="auto" w:fill="F2F2F2"/>
            <w:vAlign w:val="center"/>
          </w:tcPr>
          <w:p w:rsidR="00E2041E" w:rsidRPr="00B100F5" w:rsidRDefault="00E2041E" w:rsidP="009B0A2D">
            <w:pPr>
              <w:rPr>
                <w:rFonts w:ascii="Arial" w:hAnsi="Arial" w:cs="Arial"/>
                <w:sz w:val="18"/>
                <w:szCs w:val="18"/>
              </w:rPr>
            </w:pPr>
            <w:r w:rsidRPr="00B100F5">
              <w:rPr>
                <w:rFonts w:ascii="Arial" w:hAnsi="Arial" w:cs="Arial"/>
                <w:sz w:val="18"/>
                <w:szCs w:val="18"/>
              </w:rPr>
              <w:t>W -6,7,8</w:t>
            </w:r>
          </w:p>
          <w:p w:rsidR="00E2041E" w:rsidRPr="00B100F5" w:rsidRDefault="00E2041E" w:rsidP="009B0A2D">
            <w:pPr>
              <w:rPr>
                <w:rFonts w:ascii="Arial" w:hAnsi="Arial" w:cs="Arial"/>
                <w:sz w:val="18"/>
                <w:szCs w:val="18"/>
              </w:rPr>
            </w:pPr>
            <w:r w:rsidRPr="00B100F5">
              <w:rPr>
                <w:rFonts w:ascii="Arial" w:hAnsi="Arial" w:cs="Arial"/>
                <w:sz w:val="18"/>
                <w:szCs w:val="18"/>
              </w:rPr>
              <w:t>S- 1, 2</w:t>
            </w:r>
          </w:p>
        </w:tc>
        <w:tc>
          <w:tcPr>
            <w:tcW w:w="2552" w:type="dxa"/>
            <w:gridSpan w:val="2"/>
            <w:vMerge/>
            <w:shd w:val="clear" w:color="auto" w:fill="F2F2F2"/>
            <w:vAlign w:val="center"/>
          </w:tcPr>
          <w:p w:rsidR="00E2041E" w:rsidRPr="00B100F5" w:rsidRDefault="00E2041E" w:rsidP="009B0A2D">
            <w:pPr>
              <w:rPr>
                <w:rFonts w:ascii="Arial" w:hAnsi="Arial" w:cs="Arial"/>
                <w:b/>
                <w:bCs/>
                <w:sz w:val="18"/>
                <w:szCs w:val="18"/>
              </w:rPr>
            </w:pPr>
          </w:p>
        </w:tc>
        <w:tc>
          <w:tcPr>
            <w:tcW w:w="2898" w:type="dxa"/>
            <w:gridSpan w:val="3"/>
            <w:vMerge/>
            <w:shd w:val="clear" w:color="auto" w:fill="F2F2F2"/>
            <w:vAlign w:val="center"/>
          </w:tcPr>
          <w:p w:rsidR="00E2041E" w:rsidRPr="00B100F5" w:rsidRDefault="00E2041E" w:rsidP="009B0A2D">
            <w:pPr>
              <w:rPr>
                <w:rFonts w:ascii="Arial" w:hAnsi="Arial" w:cs="Arial"/>
                <w:bCs/>
                <w:sz w:val="18"/>
                <w:szCs w:val="18"/>
              </w:rPr>
            </w:pPr>
          </w:p>
        </w:tc>
      </w:tr>
      <w:tr w:rsidR="00E2041E" w:rsidRPr="00D45096" w:rsidTr="009B0A2D">
        <w:trPr>
          <w:trHeight w:val="254"/>
        </w:trPr>
        <w:tc>
          <w:tcPr>
            <w:tcW w:w="1609" w:type="dxa"/>
            <w:shd w:val="clear" w:color="auto" w:fill="F2F2F2"/>
            <w:vAlign w:val="center"/>
          </w:tcPr>
          <w:p w:rsidR="00E2041E" w:rsidRPr="00B100F5" w:rsidRDefault="00E2041E" w:rsidP="009B0A2D">
            <w:pPr>
              <w:jc w:val="center"/>
              <w:rPr>
                <w:rFonts w:ascii="Arial" w:hAnsi="Arial" w:cs="Arial"/>
                <w:b/>
                <w:bCs/>
                <w:sz w:val="18"/>
                <w:szCs w:val="18"/>
              </w:rPr>
            </w:pPr>
            <w:r w:rsidRPr="00B100F5">
              <w:rPr>
                <w:rFonts w:ascii="Arial" w:hAnsi="Arial" w:cs="Arial"/>
                <w:b/>
                <w:bCs/>
                <w:sz w:val="18"/>
                <w:szCs w:val="18"/>
              </w:rPr>
              <w:t>W4,K1</w:t>
            </w:r>
          </w:p>
        </w:tc>
        <w:tc>
          <w:tcPr>
            <w:tcW w:w="2682" w:type="dxa"/>
            <w:gridSpan w:val="3"/>
            <w:shd w:val="clear" w:color="auto" w:fill="F2F2F2"/>
            <w:vAlign w:val="center"/>
          </w:tcPr>
          <w:p w:rsidR="00E2041E" w:rsidRPr="00B100F5" w:rsidRDefault="00E2041E" w:rsidP="009B0A2D">
            <w:pPr>
              <w:rPr>
                <w:rFonts w:ascii="Arial" w:hAnsi="Arial" w:cs="Arial"/>
                <w:sz w:val="18"/>
                <w:szCs w:val="18"/>
              </w:rPr>
            </w:pPr>
            <w:r w:rsidRPr="00B100F5">
              <w:rPr>
                <w:rFonts w:ascii="Arial" w:hAnsi="Arial" w:cs="Arial"/>
                <w:sz w:val="18"/>
                <w:szCs w:val="18"/>
              </w:rPr>
              <w:t>S 3</w:t>
            </w:r>
          </w:p>
        </w:tc>
        <w:tc>
          <w:tcPr>
            <w:tcW w:w="2552" w:type="dxa"/>
            <w:gridSpan w:val="2"/>
            <w:vMerge/>
            <w:shd w:val="clear" w:color="auto" w:fill="F2F2F2"/>
            <w:vAlign w:val="center"/>
          </w:tcPr>
          <w:p w:rsidR="00E2041E" w:rsidRPr="00B100F5" w:rsidRDefault="00E2041E" w:rsidP="009B0A2D">
            <w:pPr>
              <w:rPr>
                <w:rFonts w:ascii="Arial" w:hAnsi="Arial" w:cs="Arial"/>
                <w:b/>
                <w:bCs/>
                <w:sz w:val="18"/>
                <w:szCs w:val="18"/>
              </w:rPr>
            </w:pPr>
          </w:p>
        </w:tc>
        <w:tc>
          <w:tcPr>
            <w:tcW w:w="2898" w:type="dxa"/>
            <w:gridSpan w:val="3"/>
            <w:vMerge/>
            <w:shd w:val="clear" w:color="auto" w:fill="F2F2F2"/>
            <w:vAlign w:val="center"/>
          </w:tcPr>
          <w:p w:rsidR="00E2041E" w:rsidRPr="00B100F5" w:rsidRDefault="00E2041E" w:rsidP="009B0A2D">
            <w:pPr>
              <w:rPr>
                <w:rFonts w:ascii="Arial" w:hAnsi="Arial" w:cs="Arial"/>
                <w:bCs/>
                <w:sz w:val="18"/>
                <w:szCs w:val="18"/>
              </w:rPr>
            </w:pPr>
          </w:p>
        </w:tc>
      </w:tr>
      <w:tr w:rsidR="00E2041E" w:rsidRPr="00D45096" w:rsidTr="009B0A2D">
        <w:trPr>
          <w:trHeight w:val="274"/>
        </w:trPr>
        <w:tc>
          <w:tcPr>
            <w:tcW w:w="1609" w:type="dxa"/>
            <w:shd w:val="clear" w:color="auto" w:fill="F2F2F2"/>
            <w:vAlign w:val="center"/>
          </w:tcPr>
          <w:p w:rsidR="00E2041E" w:rsidRPr="00B100F5" w:rsidRDefault="00E2041E" w:rsidP="009B0A2D">
            <w:pPr>
              <w:jc w:val="center"/>
              <w:rPr>
                <w:rFonts w:ascii="Arial" w:hAnsi="Arial" w:cs="Arial"/>
                <w:b/>
                <w:bCs/>
                <w:sz w:val="18"/>
                <w:szCs w:val="18"/>
              </w:rPr>
            </w:pPr>
            <w:r w:rsidRPr="00B100F5">
              <w:rPr>
                <w:rFonts w:ascii="Arial" w:hAnsi="Arial" w:cs="Arial"/>
                <w:b/>
                <w:bCs/>
                <w:sz w:val="18"/>
                <w:szCs w:val="18"/>
              </w:rPr>
              <w:t>U1, K4</w:t>
            </w:r>
          </w:p>
        </w:tc>
        <w:tc>
          <w:tcPr>
            <w:tcW w:w="2682" w:type="dxa"/>
            <w:gridSpan w:val="3"/>
            <w:shd w:val="clear" w:color="auto" w:fill="F2F2F2"/>
            <w:vAlign w:val="center"/>
          </w:tcPr>
          <w:p w:rsidR="00E2041E" w:rsidRPr="00B100F5" w:rsidRDefault="00E2041E" w:rsidP="009B0A2D">
            <w:pPr>
              <w:rPr>
                <w:rFonts w:ascii="Arial" w:hAnsi="Arial" w:cs="Arial"/>
                <w:sz w:val="18"/>
                <w:szCs w:val="18"/>
              </w:rPr>
            </w:pPr>
            <w:r w:rsidRPr="00B100F5">
              <w:rPr>
                <w:rFonts w:ascii="Arial" w:hAnsi="Arial" w:cs="Arial"/>
                <w:sz w:val="18"/>
                <w:szCs w:val="18"/>
              </w:rPr>
              <w:t>S-4</w:t>
            </w:r>
          </w:p>
        </w:tc>
        <w:tc>
          <w:tcPr>
            <w:tcW w:w="2552" w:type="dxa"/>
            <w:gridSpan w:val="2"/>
            <w:vMerge w:val="restart"/>
            <w:shd w:val="clear" w:color="auto" w:fill="F2F2F2"/>
            <w:vAlign w:val="center"/>
          </w:tcPr>
          <w:p w:rsidR="00E2041E" w:rsidRPr="00B100F5" w:rsidRDefault="00E2041E" w:rsidP="009B0A2D">
            <w:pPr>
              <w:rPr>
                <w:rFonts w:ascii="Arial" w:hAnsi="Arial" w:cs="Arial"/>
                <w:bCs/>
                <w:sz w:val="18"/>
                <w:szCs w:val="18"/>
              </w:rPr>
            </w:pPr>
            <w:r w:rsidRPr="00B100F5">
              <w:rPr>
                <w:rFonts w:ascii="Arial" w:hAnsi="Arial" w:cs="Arial"/>
                <w:bCs/>
                <w:sz w:val="18"/>
                <w:szCs w:val="18"/>
              </w:rPr>
              <w:t>Praca pisemna</w:t>
            </w:r>
          </w:p>
          <w:p w:rsidR="00E2041E" w:rsidRPr="00B100F5" w:rsidRDefault="00E2041E" w:rsidP="009B0A2D">
            <w:pPr>
              <w:rPr>
                <w:rFonts w:ascii="Arial" w:hAnsi="Arial" w:cs="Arial"/>
                <w:bCs/>
                <w:sz w:val="18"/>
                <w:szCs w:val="18"/>
              </w:rPr>
            </w:pPr>
          </w:p>
          <w:p w:rsidR="00E2041E" w:rsidRPr="00B100F5" w:rsidRDefault="00E2041E" w:rsidP="009B0A2D">
            <w:pPr>
              <w:rPr>
                <w:rFonts w:ascii="Arial" w:hAnsi="Arial" w:cs="Arial"/>
                <w:b/>
                <w:bCs/>
                <w:sz w:val="18"/>
                <w:szCs w:val="18"/>
              </w:rPr>
            </w:pPr>
            <w:r w:rsidRPr="00B100F5">
              <w:rPr>
                <w:rFonts w:ascii="Arial" w:hAnsi="Arial" w:cs="Arial"/>
                <w:bCs/>
                <w:sz w:val="18"/>
                <w:szCs w:val="18"/>
              </w:rPr>
              <w:t xml:space="preserve">Prezentacja </w:t>
            </w:r>
          </w:p>
          <w:p w:rsidR="00E2041E" w:rsidRPr="00B100F5" w:rsidRDefault="00E2041E" w:rsidP="009B0A2D">
            <w:pPr>
              <w:jc w:val="center"/>
              <w:rPr>
                <w:rFonts w:ascii="Arial" w:hAnsi="Arial" w:cs="Arial"/>
                <w:b/>
                <w:bCs/>
                <w:sz w:val="18"/>
                <w:szCs w:val="18"/>
              </w:rPr>
            </w:pPr>
          </w:p>
        </w:tc>
        <w:tc>
          <w:tcPr>
            <w:tcW w:w="2898" w:type="dxa"/>
            <w:gridSpan w:val="3"/>
            <w:vMerge w:val="restart"/>
            <w:shd w:val="clear" w:color="auto" w:fill="F2F2F2"/>
            <w:vAlign w:val="center"/>
          </w:tcPr>
          <w:p w:rsidR="00E2041E" w:rsidRPr="00B100F5" w:rsidRDefault="00E2041E" w:rsidP="009B0A2D">
            <w:pPr>
              <w:rPr>
                <w:rFonts w:ascii="Arial" w:hAnsi="Arial" w:cs="Arial"/>
                <w:bCs/>
                <w:sz w:val="18"/>
                <w:szCs w:val="18"/>
              </w:rPr>
            </w:pPr>
            <w:r w:rsidRPr="00B100F5">
              <w:rPr>
                <w:rFonts w:ascii="Arial" w:hAnsi="Arial" w:cs="Arial"/>
                <w:bCs/>
                <w:sz w:val="18"/>
                <w:szCs w:val="18"/>
              </w:rPr>
              <w:t xml:space="preserve">Praca pisemna – zgodne z kryteriami przygotowanie pracy poglądowej na temat zadanego tematu </w:t>
            </w:r>
          </w:p>
          <w:p w:rsidR="00E2041E" w:rsidRPr="00B100F5" w:rsidRDefault="00E2041E" w:rsidP="009B0A2D">
            <w:pPr>
              <w:rPr>
                <w:rFonts w:ascii="Arial" w:hAnsi="Arial" w:cs="Arial"/>
                <w:bCs/>
                <w:sz w:val="18"/>
                <w:szCs w:val="18"/>
              </w:rPr>
            </w:pPr>
          </w:p>
          <w:p w:rsidR="00E2041E" w:rsidRPr="00B100F5" w:rsidRDefault="00E2041E" w:rsidP="009B0A2D">
            <w:pPr>
              <w:rPr>
                <w:rFonts w:ascii="Arial" w:hAnsi="Arial" w:cs="Arial"/>
                <w:bCs/>
                <w:sz w:val="18"/>
                <w:szCs w:val="18"/>
              </w:rPr>
            </w:pPr>
            <w:r w:rsidRPr="00B100F5">
              <w:rPr>
                <w:rFonts w:ascii="Arial" w:hAnsi="Arial" w:cs="Arial"/>
                <w:bCs/>
                <w:sz w:val="18"/>
                <w:szCs w:val="18"/>
              </w:rPr>
              <w:t xml:space="preserve">Prezentacja - zgodne z kryteriami przygotowanie prezentacji na zadany temat </w:t>
            </w:r>
          </w:p>
          <w:p w:rsidR="00E2041E" w:rsidRPr="00B100F5" w:rsidRDefault="00E2041E" w:rsidP="009B0A2D">
            <w:pPr>
              <w:rPr>
                <w:rFonts w:ascii="Arial" w:hAnsi="Arial" w:cs="Arial"/>
                <w:bCs/>
                <w:sz w:val="18"/>
                <w:szCs w:val="18"/>
              </w:rPr>
            </w:pPr>
          </w:p>
        </w:tc>
      </w:tr>
      <w:tr w:rsidR="00E2041E" w:rsidRPr="00D45096" w:rsidTr="009B0A2D">
        <w:trPr>
          <w:trHeight w:val="264"/>
        </w:trPr>
        <w:tc>
          <w:tcPr>
            <w:tcW w:w="1609" w:type="dxa"/>
            <w:shd w:val="clear" w:color="auto" w:fill="F2F2F2"/>
            <w:vAlign w:val="center"/>
          </w:tcPr>
          <w:p w:rsidR="00E2041E" w:rsidRPr="00307005" w:rsidRDefault="00E2041E" w:rsidP="009B0A2D">
            <w:pPr>
              <w:jc w:val="center"/>
              <w:rPr>
                <w:rFonts w:ascii="Arial" w:hAnsi="Arial" w:cs="Arial"/>
                <w:b/>
                <w:bCs/>
                <w:sz w:val="20"/>
                <w:szCs w:val="20"/>
              </w:rPr>
            </w:pPr>
            <w:r w:rsidRPr="00307005">
              <w:rPr>
                <w:rFonts w:ascii="Arial" w:hAnsi="Arial" w:cs="Arial"/>
                <w:b/>
                <w:bCs/>
                <w:sz w:val="20"/>
                <w:szCs w:val="20"/>
              </w:rPr>
              <w:t>U2,K3</w:t>
            </w:r>
          </w:p>
        </w:tc>
        <w:tc>
          <w:tcPr>
            <w:tcW w:w="2682" w:type="dxa"/>
            <w:gridSpan w:val="3"/>
            <w:shd w:val="clear" w:color="auto" w:fill="F2F2F2"/>
            <w:vAlign w:val="center"/>
          </w:tcPr>
          <w:p w:rsidR="00E2041E" w:rsidRPr="00307005" w:rsidRDefault="00E2041E" w:rsidP="009B0A2D">
            <w:pPr>
              <w:rPr>
                <w:rFonts w:ascii="Arial" w:hAnsi="Arial" w:cs="Arial"/>
                <w:sz w:val="20"/>
                <w:szCs w:val="20"/>
              </w:rPr>
            </w:pPr>
            <w:r>
              <w:rPr>
                <w:rFonts w:ascii="Arial" w:hAnsi="Arial" w:cs="Arial"/>
                <w:sz w:val="20"/>
                <w:szCs w:val="20"/>
              </w:rPr>
              <w:t>S-</w:t>
            </w:r>
            <w:r w:rsidRPr="00307005">
              <w:rPr>
                <w:rFonts w:ascii="Arial" w:hAnsi="Arial" w:cs="Arial"/>
                <w:sz w:val="20"/>
                <w:szCs w:val="20"/>
              </w:rPr>
              <w:t xml:space="preserve"> 5,6</w:t>
            </w:r>
          </w:p>
        </w:tc>
        <w:tc>
          <w:tcPr>
            <w:tcW w:w="2552" w:type="dxa"/>
            <w:gridSpan w:val="2"/>
            <w:vMerge/>
            <w:shd w:val="clear" w:color="auto" w:fill="F2F2F2"/>
            <w:vAlign w:val="center"/>
          </w:tcPr>
          <w:p w:rsidR="00E2041E" w:rsidRPr="00D45096" w:rsidRDefault="00E2041E" w:rsidP="009B0A2D">
            <w:pPr>
              <w:rPr>
                <w:b/>
                <w:bCs/>
                <w:color w:val="FF0000"/>
                <w:sz w:val="18"/>
                <w:szCs w:val="18"/>
              </w:rPr>
            </w:pPr>
          </w:p>
        </w:tc>
        <w:tc>
          <w:tcPr>
            <w:tcW w:w="2898" w:type="dxa"/>
            <w:gridSpan w:val="3"/>
            <w:vMerge/>
            <w:shd w:val="clear" w:color="auto" w:fill="F2F2F2"/>
            <w:vAlign w:val="center"/>
          </w:tcPr>
          <w:p w:rsidR="00E2041E" w:rsidRPr="00D45096" w:rsidRDefault="00E2041E" w:rsidP="009B0A2D">
            <w:pPr>
              <w:rPr>
                <w:bCs/>
                <w:color w:val="FF0000"/>
                <w:sz w:val="18"/>
                <w:szCs w:val="18"/>
              </w:rPr>
            </w:pPr>
          </w:p>
        </w:tc>
      </w:tr>
      <w:tr w:rsidR="00E2041E" w:rsidRPr="00D45096" w:rsidTr="009B0A2D">
        <w:trPr>
          <w:trHeight w:val="282"/>
        </w:trPr>
        <w:tc>
          <w:tcPr>
            <w:tcW w:w="1609" w:type="dxa"/>
            <w:shd w:val="clear" w:color="auto" w:fill="F2F2F2"/>
            <w:vAlign w:val="center"/>
          </w:tcPr>
          <w:p w:rsidR="00E2041E" w:rsidRPr="00307005" w:rsidRDefault="00E2041E" w:rsidP="009B0A2D">
            <w:pPr>
              <w:jc w:val="center"/>
              <w:rPr>
                <w:rFonts w:ascii="Arial" w:hAnsi="Arial" w:cs="Arial"/>
                <w:b/>
                <w:bCs/>
                <w:sz w:val="20"/>
                <w:szCs w:val="20"/>
              </w:rPr>
            </w:pPr>
            <w:r w:rsidRPr="00307005">
              <w:rPr>
                <w:rFonts w:ascii="Arial" w:hAnsi="Arial" w:cs="Arial"/>
                <w:b/>
                <w:bCs/>
                <w:sz w:val="20"/>
                <w:szCs w:val="20"/>
              </w:rPr>
              <w:t>U3</w:t>
            </w:r>
          </w:p>
        </w:tc>
        <w:tc>
          <w:tcPr>
            <w:tcW w:w="2682" w:type="dxa"/>
            <w:gridSpan w:val="3"/>
            <w:shd w:val="clear" w:color="auto" w:fill="F2F2F2"/>
            <w:vAlign w:val="center"/>
          </w:tcPr>
          <w:p w:rsidR="00E2041E" w:rsidRPr="00307005" w:rsidRDefault="00E2041E" w:rsidP="009B0A2D">
            <w:pPr>
              <w:rPr>
                <w:rFonts w:ascii="Arial" w:hAnsi="Arial" w:cs="Arial"/>
                <w:sz w:val="20"/>
                <w:szCs w:val="20"/>
              </w:rPr>
            </w:pPr>
            <w:r>
              <w:rPr>
                <w:rFonts w:ascii="Arial" w:hAnsi="Arial" w:cs="Arial"/>
                <w:sz w:val="20"/>
                <w:szCs w:val="20"/>
              </w:rPr>
              <w:t>S-</w:t>
            </w:r>
            <w:r w:rsidRPr="00307005">
              <w:rPr>
                <w:rFonts w:ascii="Arial" w:hAnsi="Arial" w:cs="Arial"/>
                <w:sz w:val="20"/>
                <w:szCs w:val="20"/>
              </w:rPr>
              <w:t xml:space="preserve"> 7</w:t>
            </w:r>
          </w:p>
        </w:tc>
        <w:tc>
          <w:tcPr>
            <w:tcW w:w="2552" w:type="dxa"/>
            <w:gridSpan w:val="2"/>
            <w:vMerge/>
            <w:shd w:val="clear" w:color="auto" w:fill="F2F2F2"/>
            <w:vAlign w:val="center"/>
          </w:tcPr>
          <w:p w:rsidR="00E2041E" w:rsidRPr="00D45096" w:rsidRDefault="00E2041E" w:rsidP="009B0A2D">
            <w:pPr>
              <w:rPr>
                <w:b/>
                <w:bCs/>
                <w:color w:val="FF0000"/>
                <w:sz w:val="18"/>
                <w:szCs w:val="18"/>
              </w:rPr>
            </w:pPr>
          </w:p>
        </w:tc>
        <w:tc>
          <w:tcPr>
            <w:tcW w:w="2898" w:type="dxa"/>
            <w:gridSpan w:val="3"/>
            <w:vMerge/>
            <w:shd w:val="clear" w:color="auto" w:fill="F2F2F2"/>
            <w:vAlign w:val="center"/>
          </w:tcPr>
          <w:p w:rsidR="00E2041E" w:rsidRPr="00D45096" w:rsidRDefault="00E2041E" w:rsidP="009B0A2D">
            <w:pPr>
              <w:rPr>
                <w:bCs/>
                <w:color w:val="FF0000"/>
                <w:sz w:val="18"/>
                <w:szCs w:val="18"/>
              </w:rPr>
            </w:pPr>
          </w:p>
        </w:tc>
      </w:tr>
      <w:tr w:rsidR="00E2041E" w:rsidRPr="00D45096" w:rsidTr="009B0A2D">
        <w:trPr>
          <w:trHeight w:val="272"/>
        </w:trPr>
        <w:tc>
          <w:tcPr>
            <w:tcW w:w="1609" w:type="dxa"/>
            <w:shd w:val="clear" w:color="auto" w:fill="F2F2F2"/>
            <w:vAlign w:val="center"/>
          </w:tcPr>
          <w:p w:rsidR="00E2041E" w:rsidRPr="00307005" w:rsidRDefault="00E2041E" w:rsidP="009B0A2D">
            <w:pPr>
              <w:jc w:val="center"/>
              <w:rPr>
                <w:rFonts w:ascii="Arial" w:hAnsi="Arial" w:cs="Arial"/>
                <w:b/>
                <w:bCs/>
                <w:sz w:val="20"/>
                <w:szCs w:val="20"/>
              </w:rPr>
            </w:pPr>
            <w:r w:rsidRPr="00307005">
              <w:rPr>
                <w:rFonts w:ascii="Arial" w:hAnsi="Arial" w:cs="Arial"/>
                <w:b/>
                <w:bCs/>
                <w:sz w:val="20"/>
                <w:szCs w:val="20"/>
              </w:rPr>
              <w:t>U4,K2</w:t>
            </w:r>
          </w:p>
        </w:tc>
        <w:tc>
          <w:tcPr>
            <w:tcW w:w="2682" w:type="dxa"/>
            <w:gridSpan w:val="3"/>
            <w:shd w:val="clear" w:color="auto" w:fill="F2F2F2"/>
            <w:vAlign w:val="center"/>
          </w:tcPr>
          <w:p w:rsidR="00E2041E" w:rsidRPr="00307005" w:rsidRDefault="00E2041E" w:rsidP="009B0A2D">
            <w:pPr>
              <w:rPr>
                <w:rFonts w:ascii="Arial" w:hAnsi="Arial" w:cs="Arial"/>
                <w:sz w:val="20"/>
                <w:szCs w:val="20"/>
              </w:rPr>
            </w:pPr>
            <w:r>
              <w:rPr>
                <w:rFonts w:ascii="Arial" w:hAnsi="Arial" w:cs="Arial"/>
                <w:sz w:val="20"/>
                <w:szCs w:val="20"/>
              </w:rPr>
              <w:t>S-</w:t>
            </w:r>
            <w:r w:rsidRPr="00307005">
              <w:rPr>
                <w:rFonts w:ascii="Arial" w:hAnsi="Arial" w:cs="Arial"/>
                <w:sz w:val="20"/>
                <w:szCs w:val="20"/>
              </w:rPr>
              <w:t>8</w:t>
            </w:r>
          </w:p>
        </w:tc>
        <w:tc>
          <w:tcPr>
            <w:tcW w:w="2552" w:type="dxa"/>
            <w:gridSpan w:val="2"/>
            <w:vMerge/>
            <w:shd w:val="clear" w:color="auto" w:fill="F2F2F2"/>
            <w:vAlign w:val="center"/>
          </w:tcPr>
          <w:p w:rsidR="00E2041E" w:rsidRPr="00D45096" w:rsidRDefault="00E2041E" w:rsidP="009B0A2D">
            <w:pPr>
              <w:rPr>
                <w:b/>
                <w:bCs/>
                <w:color w:val="FF0000"/>
                <w:sz w:val="18"/>
                <w:szCs w:val="18"/>
              </w:rPr>
            </w:pPr>
          </w:p>
        </w:tc>
        <w:tc>
          <w:tcPr>
            <w:tcW w:w="2898" w:type="dxa"/>
            <w:gridSpan w:val="3"/>
            <w:vMerge/>
            <w:shd w:val="clear" w:color="auto" w:fill="F2F2F2"/>
            <w:vAlign w:val="center"/>
          </w:tcPr>
          <w:p w:rsidR="00E2041E" w:rsidRPr="00D45096" w:rsidRDefault="00E2041E" w:rsidP="009B0A2D">
            <w:pPr>
              <w:rPr>
                <w:bCs/>
                <w:color w:val="FF0000"/>
                <w:sz w:val="18"/>
                <w:szCs w:val="18"/>
              </w:rPr>
            </w:pPr>
          </w:p>
        </w:tc>
      </w:tr>
      <w:tr w:rsidR="00E2041E" w:rsidRPr="00D45096" w:rsidTr="009B0A2D">
        <w:trPr>
          <w:trHeight w:val="465"/>
        </w:trPr>
        <w:tc>
          <w:tcPr>
            <w:tcW w:w="9741" w:type="dxa"/>
            <w:gridSpan w:val="9"/>
            <w:shd w:val="clear" w:color="auto" w:fill="FFFFFF"/>
            <w:vAlign w:val="center"/>
          </w:tcPr>
          <w:p w:rsidR="00E2041E" w:rsidRPr="00807D55" w:rsidRDefault="00E2041E" w:rsidP="00E2041E">
            <w:pPr>
              <w:pStyle w:val="Akapitzlist"/>
              <w:numPr>
                <w:ilvl w:val="0"/>
                <w:numId w:val="31"/>
              </w:numPr>
              <w:spacing w:before="120" w:after="120" w:line="240" w:lineRule="auto"/>
              <w:ind w:left="357" w:hanging="357"/>
              <w:rPr>
                <w:rFonts w:ascii="Arial" w:hAnsi="Arial" w:cs="Arial"/>
                <w:b/>
                <w:bCs/>
                <w:iCs/>
                <w:color w:val="0000FF"/>
              </w:rPr>
            </w:pPr>
            <w:r w:rsidRPr="00807D55">
              <w:rPr>
                <w:rFonts w:ascii="Arial" w:hAnsi="Arial" w:cs="Arial"/>
                <w:b/>
                <w:bCs/>
                <w:sz w:val="24"/>
              </w:rPr>
              <w:t>Kryteria oceniania</w:t>
            </w:r>
          </w:p>
        </w:tc>
      </w:tr>
      <w:tr w:rsidR="00E2041E" w:rsidRPr="00D45096" w:rsidTr="009B0A2D">
        <w:trPr>
          <w:trHeight w:val="465"/>
        </w:trPr>
        <w:tc>
          <w:tcPr>
            <w:tcW w:w="9741" w:type="dxa"/>
            <w:gridSpan w:val="9"/>
            <w:shd w:val="clear" w:color="auto" w:fill="F2F2F2"/>
            <w:vAlign w:val="center"/>
          </w:tcPr>
          <w:p w:rsidR="00E2041E" w:rsidRDefault="00E2041E" w:rsidP="009B0A2D">
            <w:pPr>
              <w:rPr>
                <w:rFonts w:ascii="Arial" w:hAnsi="Arial" w:cs="Arial"/>
                <w:sz w:val="18"/>
                <w:szCs w:val="18"/>
              </w:rPr>
            </w:pPr>
            <w:r w:rsidRPr="00886883">
              <w:rPr>
                <w:rFonts w:ascii="Arial" w:hAnsi="Arial" w:cs="Arial"/>
                <w:b/>
                <w:bCs/>
                <w:sz w:val="20"/>
              </w:rPr>
              <w:t>Forma zaliczenia przedmiotu:</w:t>
            </w:r>
            <w:r>
              <w:rPr>
                <w:rFonts w:ascii="Arial" w:hAnsi="Arial" w:cs="Arial"/>
                <w:b/>
                <w:bCs/>
                <w:sz w:val="20"/>
              </w:rPr>
              <w:t xml:space="preserve"> studenci uczęszczający na zajęcia uzyskują </w:t>
            </w:r>
            <w:r>
              <w:rPr>
                <w:rFonts w:ascii="Arial" w:hAnsi="Arial" w:cs="Arial"/>
                <w:sz w:val="18"/>
                <w:szCs w:val="18"/>
              </w:rPr>
              <w:t>po dwóch semestrach nauczania przedmiotu tj. na zakończenie I roku- zaliczenie przedmiotu  po przedstawieniu prezentacji tematycznej,  pracy pisemnej i uzyskania pozytywnej oceny z kolokwium.</w:t>
            </w:r>
          </w:p>
          <w:p w:rsidR="00E2041E" w:rsidRDefault="00E2041E" w:rsidP="009B0A2D">
            <w:pPr>
              <w:rPr>
                <w:rFonts w:ascii="Arial" w:hAnsi="Arial" w:cs="Arial"/>
                <w:i/>
                <w:color w:val="7F7F7F"/>
                <w:sz w:val="16"/>
                <w:szCs w:val="20"/>
              </w:rPr>
            </w:pPr>
            <w:r>
              <w:rPr>
                <w:rFonts w:ascii="Arial" w:hAnsi="Arial" w:cs="Arial"/>
                <w:sz w:val="18"/>
                <w:szCs w:val="18"/>
              </w:rPr>
              <w:t>(*każdą nieobecność na zajęciach, wykładach i seminariach student jest zobowiązany usprawiedliwić u osoby prowadzącej zajęcia oraz  zaliczyć )</w:t>
            </w:r>
          </w:p>
          <w:p w:rsidR="00E2041E" w:rsidRPr="00886883" w:rsidRDefault="00E2041E" w:rsidP="009B0A2D">
            <w:pPr>
              <w:rPr>
                <w:rFonts w:ascii="Arial" w:hAnsi="Arial" w:cs="Arial"/>
                <w:b/>
                <w:bCs/>
              </w:rPr>
            </w:pPr>
          </w:p>
        </w:tc>
      </w:tr>
      <w:tr w:rsidR="00E2041E" w:rsidRPr="00D45096" w:rsidTr="009B0A2D">
        <w:trPr>
          <w:trHeight w:val="465"/>
        </w:trPr>
        <w:tc>
          <w:tcPr>
            <w:tcW w:w="9741" w:type="dxa"/>
            <w:gridSpan w:val="9"/>
            <w:vAlign w:val="center"/>
          </w:tcPr>
          <w:p w:rsidR="00E2041E" w:rsidRPr="00807D55" w:rsidRDefault="00E2041E" w:rsidP="00E2041E">
            <w:pPr>
              <w:numPr>
                <w:ilvl w:val="0"/>
                <w:numId w:val="31"/>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E2041E" w:rsidRPr="00D45096" w:rsidTr="009B0A2D">
        <w:trPr>
          <w:trHeight w:val="1544"/>
        </w:trPr>
        <w:tc>
          <w:tcPr>
            <w:tcW w:w="9741" w:type="dxa"/>
            <w:gridSpan w:val="9"/>
            <w:vAlign w:val="center"/>
          </w:tcPr>
          <w:p w:rsidR="00E2041E" w:rsidRPr="00871889" w:rsidRDefault="00E2041E" w:rsidP="009B0A2D">
            <w:pPr>
              <w:spacing w:before="120"/>
              <w:rPr>
                <w:rFonts w:ascii="Arial" w:hAnsi="Arial" w:cs="Arial"/>
                <w:b/>
                <w:sz w:val="20"/>
                <w:szCs w:val="20"/>
              </w:rPr>
            </w:pPr>
            <w:r w:rsidRPr="00871889">
              <w:rPr>
                <w:rFonts w:ascii="Arial" w:hAnsi="Arial" w:cs="Arial"/>
                <w:b/>
                <w:sz w:val="20"/>
                <w:szCs w:val="20"/>
              </w:rPr>
              <w:t>Literatura obowiązkowa:</w:t>
            </w:r>
          </w:p>
          <w:p w:rsidR="00E2041E" w:rsidRPr="00871889" w:rsidRDefault="00E2041E" w:rsidP="009B0A2D">
            <w:pPr>
              <w:rPr>
                <w:rFonts w:ascii="Arial" w:hAnsi="Arial" w:cs="Arial"/>
                <w:color w:val="000000"/>
                <w:sz w:val="20"/>
                <w:szCs w:val="20"/>
              </w:rPr>
            </w:pPr>
            <w:r w:rsidRPr="00871889">
              <w:rPr>
                <w:rFonts w:ascii="Arial" w:hAnsi="Arial" w:cs="Arial"/>
                <w:color w:val="000000"/>
                <w:sz w:val="20"/>
                <w:szCs w:val="20"/>
              </w:rPr>
              <w:t>1)Baumann-Popczyk A, Sadkowska-Todys M, Zieliński A, Choroby zakaźne i pasożytnicze – epidemiologia i profilaktyka, α –medica Press, Bielsko-Biała, 2014.</w:t>
            </w:r>
          </w:p>
          <w:p w:rsidR="00E2041E" w:rsidRPr="00871889" w:rsidRDefault="00E2041E" w:rsidP="009B0A2D">
            <w:pPr>
              <w:rPr>
                <w:rFonts w:ascii="Arial" w:hAnsi="Arial" w:cs="Arial"/>
                <w:color w:val="000000"/>
                <w:sz w:val="20"/>
                <w:szCs w:val="20"/>
              </w:rPr>
            </w:pPr>
            <w:r w:rsidRPr="00871889">
              <w:rPr>
                <w:rFonts w:ascii="Arial" w:hAnsi="Arial" w:cs="Arial"/>
                <w:color w:val="000000"/>
                <w:sz w:val="20"/>
                <w:szCs w:val="20"/>
              </w:rPr>
              <w:t>2) Bzdęga J, Gębska – Kuczerowska A, Epidemiologia w zdrowiu publicznym, Wydawnictwo Lekarskie PZWL, Warszawa,2010.</w:t>
            </w:r>
          </w:p>
          <w:p w:rsidR="00E2041E" w:rsidRPr="00871889" w:rsidRDefault="00E2041E" w:rsidP="009B0A2D">
            <w:pPr>
              <w:rPr>
                <w:rFonts w:ascii="Arial" w:hAnsi="Arial" w:cs="Arial"/>
                <w:sz w:val="20"/>
                <w:szCs w:val="20"/>
              </w:rPr>
            </w:pPr>
            <w:r w:rsidRPr="00871889">
              <w:rPr>
                <w:rFonts w:ascii="Arial" w:hAnsi="Arial" w:cs="Arial"/>
                <w:sz w:val="20"/>
                <w:szCs w:val="20"/>
              </w:rPr>
              <w:lastRenderedPageBreak/>
              <w:t xml:space="preserve">3) Jędrychowski W, Epidemiologia w medycynie klinicznej i zdrowiu publicznym, Wydawnictwo Uniwersytetu Jagiellońskiego, Kraków, 2010.  </w:t>
            </w:r>
          </w:p>
          <w:p w:rsidR="00E2041E" w:rsidRPr="00871889" w:rsidRDefault="00E2041E" w:rsidP="009B0A2D">
            <w:pPr>
              <w:rPr>
                <w:rFonts w:ascii="Arial" w:hAnsi="Arial" w:cs="Arial"/>
                <w:b/>
                <w:sz w:val="20"/>
                <w:szCs w:val="20"/>
              </w:rPr>
            </w:pPr>
            <w:r w:rsidRPr="00871889">
              <w:rPr>
                <w:rFonts w:ascii="Arial" w:hAnsi="Arial" w:cs="Arial"/>
                <w:b/>
                <w:sz w:val="20"/>
                <w:szCs w:val="20"/>
              </w:rPr>
              <w:t xml:space="preserve">Literatura uzupełniająca: </w:t>
            </w:r>
            <w:r w:rsidRPr="00871889">
              <w:rPr>
                <w:rFonts w:ascii="Arial" w:hAnsi="Arial" w:cs="Arial"/>
                <w:sz w:val="20"/>
                <w:szCs w:val="20"/>
              </w:rPr>
              <w:t xml:space="preserve">1) </w:t>
            </w:r>
            <w:r w:rsidRPr="00871889">
              <w:rPr>
                <w:rFonts w:ascii="Arial" w:hAnsi="Arial" w:cs="Arial"/>
                <w:bCs/>
                <w:color w:val="000000"/>
                <w:sz w:val="20"/>
                <w:szCs w:val="20"/>
              </w:rPr>
              <w:t>Ustawa o zapobieganiu oraz zwalczaniu zakażeń i chorób zakaźnych u ludzi (Dz. U 234, poz 1570, 2008 )</w:t>
            </w:r>
          </w:p>
          <w:p w:rsidR="00E2041E" w:rsidRPr="00871889" w:rsidRDefault="00E2041E" w:rsidP="009B0A2D">
            <w:pPr>
              <w:rPr>
                <w:rFonts w:ascii="Arial" w:hAnsi="Arial" w:cs="Arial"/>
                <w:bCs/>
                <w:color w:val="000000"/>
                <w:sz w:val="20"/>
                <w:szCs w:val="20"/>
              </w:rPr>
            </w:pPr>
            <w:r w:rsidRPr="00871889">
              <w:rPr>
                <w:rFonts w:ascii="Arial" w:hAnsi="Arial" w:cs="Arial"/>
                <w:bCs/>
                <w:color w:val="000000"/>
                <w:sz w:val="20"/>
                <w:szCs w:val="20"/>
              </w:rPr>
              <w:t>2)Biuletyn "Choroby zakaźne i zatrucia w Polsce" - http://wwwold.pzh.gov.pl/oldpage/epimeld/index_p.html#04</w:t>
            </w:r>
          </w:p>
          <w:p w:rsidR="00E2041E" w:rsidRPr="00026223" w:rsidRDefault="00E2041E" w:rsidP="009B0A2D">
            <w:pPr>
              <w:rPr>
                <w:rFonts w:ascii="Arial" w:hAnsi="Arial" w:cs="Arial"/>
                <w:sz w:val="20"/>
                <w:szCs w:val="20"/>
              </w:rPr>
            </w:pPr>
            <w:r w:rsidRPr="00871889">
              <w:rPr>
                <w:rFonts w:ascii="Arial" w:hAnsi="Arial" w:cs="Arial"/>
                <w:bCs/>
                <w:color w:val="000000"/>
                <w:sz w:val="20"/>
                <w:szCs w:val="20"/>
              </w:rPr>
              <w:t>3)Biuletyn "Szczepienia ochronne w Polsce"  - http://wwwold.pzh.gov.pl/oldpage/epimeld/index_p.html#05</w:t>
            </w:r>
          </w:p>
        </w:tc>
      </w:tr>
      <w:tr w:rsidR="00E2041E" w:rsidRPr="00D45096" w:rsidTr="009B0A2D">
        <w:trPr>
          <w:trHeight w:val="967"/>
        </w:trPr>
        <w:tc>
          <w:tcPr>
            <w:tcW w:w="9741" w:type="dxa"/>
            <w:gridSpan w:val="9"/>
            <w:vAlign w:val="center"/>
          </w:tcPr>
          <w:p w:rsidR="00E2041E" w:rsidRPr="00807D55" w:rsidRDefault="00E2041E" w:rsidP="00E2041E">
            <w:pPr>
              <w:numPr>
                <w:ilvl w:val="0"/>
                <w:numId w:val="31"/>
              </w:numPr>
              <w:spacing w:before="120" w:after="120" w:line="240" w:lineRule="auto"/>
              <w:ind w:left="357" w:hanging="357"/>
              <w:rPr>
                <w:rFonts w:ascii="Arial" w:hAnsi="Arial" w:cs="Arial"/>
                <w:bCs/>
                <w:iCs/>
                <w:color w:val="0000FF"/>
                <w:sz w:val="18"/>
                <w:szCs w:val="18"/>
              </w:rPr>
            </w:pPr>
            <w:r w:rsidRPr="00807D55">
              <w:rPr>
                <w:rFonts w:ascii="Arial" w:hAnsi="Arial" w:cs="Arial"/>
                <w:b/>
              </w:rPr>
              <w:lastRenderedPageBreak/>
              <w:t>Kalkulacja punktów ECTS</w:t>
            </w:r>
            <w:r w:rsidRPr="00807D55">
              <w:rPr>
                <w:rFonts w:ascii="Arial" w:hAnsi="Arial" w:cs="Arial"/>
                <w:sz w:val="20"/>
                <w:szCs w:val="20"/>
              </w:rPr>
              <w:t xml:space="preserve"> </w:t>
            </w:r>
            <w:r w:rsidRPr="004D3C13">
              <w:rPr>
                <w:rFonts w:ascii="Arial" w:hAnsi="Arial" w:cs="Arial"/>
                <w:i/>
                <w:color w:val="808080"/>
                <w:sz w:val="18"/>
                <w:szCs w:val="18"/>
              </w:rPr>
              <w:t>(1 ECTS = od 25 do 30 godzin pracy studenta)</w:t>
            </w:r>
          </w:p>
        </w:tc>
      </w:tr>
      <w:tr w:rsidR="00E2041E" w:rsidRPr="00D45096" w:rsidTr="009B0A2D">
        <w:trPr>
          <w:trHeight w:val="465"/>
        </w:trPr>
        <w:tc>
          <w:tcPr>
            <w:tcW w:w="4828" w:type="dxa"/>
            <w:gridSpan w:val="5"/>
            <w:vAlign w:val="center"/>
          </w:tcPr>
          <w:p w:rsidR="00E2041E" w:rsidRPr="00807D55" w:rsidRDefault="00E2041E" w:rsidP="009B0A2D">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5" w:type="dxa"/>
            <w:gridSpan w:val="2"/>
            <w:vAlign w:val="center"/>
          </w:tcPr>
          <w:p w:rsidR="00E2041E" w:rsidRPr="00807D55" w:rsidRDefault="00E2041E" w:rsidP="009B0A2D">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8" w:type="dxa"/>
            <w:gridSpan w:val="2"/>
            <w:vAlign w:val="center"/>
          </w:tcPr>
          <w:p w:rsidR="00E2041E" w:rsidRPr="00807D55" w:rsidRDefault="00E2041E" w:rsidP="009B0A2D">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E2041E" w:rsidRPr="00D45096" w:rsidTr="009B0A2D">
        <w:trPr>
          <w:trHeight w:val="70"/>
        </w:trPr>
        <w:tc>
          <w:tcPr>
            <w:tcW w:w="9741" w:type="dxa"/>
            <w:gridSpan w:val="9"/>
            <w:vAlign w:val="center"/>
          </w:tcPr>
          <w:p w:rsidR="00E2041E" w:rsidRPr="00807D55" w:rsidRDefault="00E2041E" w:rsidP="009B0A2D">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E2041E" w:rsidRPr="00D45096" w:rsidTr="009B0A2D">
        <w:trPr>
          <w:trHeight w:val="465"/>
        </w:trPr>
        <w:tc>
          <w:tcPr>
            <w:tcW w:w="4828" w:type="dxa"/>
            <w:gridSpan w:val="5"/>
            <w:vAlign w:val="center"/>
          </w:tcPr>
          <w:p w:rsidR="00E2041E" w:rsidRPr="00886883" w:rsidRDefault="00E2041E" w:rsidP="009B0A2D">
            <w:pPr>
              <w:spacing w:before="120" w:after="120"/>
              <w:ind w:left="-108"/>
              <w:jc w:val="center"/>
              <w:rPr>
                <w:rFonts w:ascii="Arial" w:hAnsi="Arial" w:cs="Arial"/>
                <w:b/>
                <w:sz w:val="18"/>
                <w:szCs w:val="20"/>
              </w:rPr>
            </w:pPr>
            <w:r w:rsidRPr="00886883">
              <w:rPr>
                <w:rFonts w:ascii="Arial" w:hAnsi="Arial" w:cs="Arial"/>
                <w:sz w:val="18"/>
                <w:szCs w:val="20"/>
              </w:rPr>
              <w:t>Wykład</w:t>
            </w:r>
            <w:r>
              <w:rPr>
                <w:rFonts w:ascii="Arial" w:hAnsi="Arial" w:cs="Arial"/>
                <w:sz w:val="18"/>
                <w:szCs w:val="20"/>
              </w:rPr>
              <w:t xml:space="preserve"> </w:t>
            </w:r>
            <w:r>
              <w:rPr>
                <w:rFonts w:ascii="Arial" w:hAnsi="Arial" w:cs="Arial"/>
                <w:bCs/>
                <w:iCs/>
                <w:sz w:val="18"/>
                <w:szCs w:val="20"/>
              </w:rPr>
              <w:t>(w tym e-learning)</w:t>
            </w:r>
          </w:p>
        </w:tc>
        <w:tc>
          <w:tcPr>
            <w:tcW w:w="2415" w:type="dxa"/>
            <w:gridSpan w:val="2"/>
            <w:shd w:val="clear" w:color="auto" w:fill="F2F2F2"/>
            <w:vAlign w:val="center"/>
          </w:tcPr>
          <w:p w:rsidR="00E2041E" w:rsidRPr="00886883" w:rsidRDefault="00E2041E" w:rsidP="009B0A2D">
            <w:pPr>
              <w:spacing w:before="120" w:after="120"/>
              <w:ind w:left="360"/>
              <w:jc w:val="center"/>
              <w:rPr>
                <w:rFonts w:ascii="Arial" w:hAnsi="Arial" w:cs="Arial"/>
                <w:b/>
                <w:sz w:val="18"/>
                <w:szCs w:val="20"/>
              </w:rPr>
            </w:pPr>
            <w:r w:rsidRPr="00886883">
              <w:rPr>
                <w:rFonts w:ascii="Arial" w:hAnsi="Arial" w:cs="Arial"/>
                <w:b/>
                <w:sz w:val="18"/>
                <w:szCs w:val="20"/>
              </w:rPr>
              <w:t>16</w:t>
            </w:r>
          </w:p>
        </w:tc>
        <w:tc>
          <w:tcPr>
            <w:tcW w:w="2498" w:type="dxa"/>
            <w:gridSpan w:val="2"/>
            <w:shd w:val="clear" w:color="auto" w:fill="F2F2F2"/>
            <w:vAlign w:val="center"/>
          </w:tcPr>
          <w:p w:rsidR="00E2041E" w:rsidRPr="00886883" w:rsidRDefault="00E2041E" w:rsidP="009B0A2D">
            <w:pPr>
              <w:spacing w:before="120" w:after="120"/>
              <w:jc w:val="center"/>
              <w:rPr>
                <w:rFonts w:ascii="Arial" w:hAnsi="Arial" w:cs="Arial"/>
                <w:b/>
                <w:sz w:val="18"/>
                <w:szCs w:val="16"/>
              </w:rPr>
            </w:pPr>
            <w:r>
              <w:rPr>
                <w:rFonts w:ascii="Arial" w:hAnsi="Arial" w:cs="Arial"/>
                <w:b/>
                <w:sz w:val="18"/>
                <w:szCs w:val="16"/>
              </w:rPr>
              <w:t>0,64</w:t>
            </w:r>
          </w:p>
        </w:tc>
      </w:tr>
      <w:tr w:rsidR="00E2041E" w:rsidRPr="00D45096" w:rsidTr="009B0A2D">
        <w:trPr>
          <w:trHeight w:val="465"/>
        </w:trPr>
        <w:tc>
          <w:tcPr>
            <w:tcW w:w="4828" w:type="dxa"/>
            <w:gridSpan w:val="5"/>
            <w:vAlign w:val="center"/>
          </w:tcPr>
          <w:p w:rsidR="00E2041E" w:rsidRPr="00886883" w:rsidRDefault="00E2041E" w:rsidP="009B0A2D">
            <w:pPr>
              <w:spacing w:before="120" w:after="120"/>
              <w:ind w:left="-108"/>
              <w:jc w:val="center"/>
              <w:rPr>
                <w:rFonts w:ascii="Arial" w:hAnsi="Arial" w:cs="Arial"/>
                <w:sz w:val="18"/>
                <w:szCs w:val="20"/>
              </w:rPr>
            </w:pPr>
            <w:r w:rsidRPr="00886883">
              <w:rPr>
                <w:rFonts w:ascii="Arial" w:hAnsi="Arial" w:cs="Arial"/>
                <w:sz w:val="18"/>
                <w:szCs w:val="20"/>
              </w:rPr>
              <w:t>Seminarium</w:t>
            </w:r>
            <w:r>
              <w:rPr>
                <w:rFonts w:ascii="Arial" w:hAnsi="Arial" w:cs="Arial"/>
                <w:sz w:val="18"/>
                <w:szCs w:val="20"/>
              </w:rPr>
              <w:t xml:space="preserve"> </w:t>
            </w:r>
            <w:r>
              <w:rPr>
                <w:rFonts w:ascii="Arial" w:hAnsi="Arial" w:cs="Arial"/>
                <w:bCs/>
                <w:iCs/>
                <w:sz w:val="18"/>
                <w:szCs w:val="20"/>
              </w:rPr>
              <w:t>(w tym e-learning)</w:t>
            </w:r>
          </w:p>
        </w:tc>
        <w:tc>
          <w:tcPr>
            <w:tcW w:w="2415" w:type="dxa"/>
            <w:gridSpan w:val="2"/>
            <w:shd w:val="clear" w:color="auto" w:fill="F2F2F2"/>
            <w:vAlign w:val="center"/>
          </w:tcPr>
          <w:p w:rsidR="00E2041E" w:rsidRPr="00886883" w:rsidRDefault="00E2041E" w:rsidP="009B0A2D">
            <w:pPr>
              <w:spacing w:before="120" w:after="120"/>
              <w:ind w:left="360"/>
              <w:jc w:val="center"/>
              <w:rPr>
                <w:rFonts w:ascii="Arial" w:hAnsi="Arial" w:cs="Arial"/>
                <w:b/>
                <w:sz w:val="18"/>
                <w:szCs w:val="20"/>
              </w:rPr>
            </w:pPr>
            <w:r>
              <w:rPr>
                <w:rFonts w:ascii="Arial" w:hAnsi="Arial" w:cs="Arial"/>
                <w:b/>
                <w:sz w:val="18"/>
                <w:szCs w:val="20"/>
              </w:rPr>
              <w:t>16</w:t>
            </w:r>
          </w:p>
        </w:tc>
        <w:tc>
          <w:tcPr>
            <w:tcW w:w="2498" w:type="dxa"/>
            <w:gridSpan w:val="2"/>
            <w:shd w:val="clear" w:color="auto" w:fill="F2F2F2"/>
            <w:vAlign w:val="center"/>
          </w:tcPr>
          <w:p w:rsidR="00E2041E" w:rsidRPr="00871889" w:rsidRDefault="00E2041E" w:rsidP="009B0A2D">
            <w:pPr>
              <w:spacing w:before="120" w:after="120"/>
              <w:jc w:val="center"/>
              <w:rPr>
                <w:rFonts w:ascii="Arial" w:hAnsi="Arial" w:cs="Arial"/>
                <w:b/>
                <w:sz w:val="18"/>
                <w:szCs w:val="16"/>
              </w:rPr>
            </w:pPr>
            <w:r w:rsidRPr="00871889">
              <w:rPr>
                <w:rFonts w:ascii="Arial" w:hAnsi="Arial" w:cs="Arial"/>
                <w:b/>
                <w:sz w:val="18"/>
                <w:szCs w:val="16"/>
              </w:rPr>
              <w:t>0,64</w:t>
            </w:r>
          </w:p>
        </w:tc>
      </w:tr>
      <w:tr w:rsidR="00E2041E" w:rsidRPr="00D45096" w:rsidTr="009B0A2D">
        <w:trPr>
          <w:trHeight w:val="465"/>
        </w:trPr>
        <w:tc>
          <w:tcPr>
            <w:tcW w:w="4828" w:type="dxa"/>
            <w:gridSpan w:val="5"/>
            <w:vAlign w:val="center"/>
          </w:tcPr>
          <w:p w:rsidR="00E2041E" w:rsidRPr="00886883" w:rsidRDefault="00E2041E" w:rsidP="009B0A2D">
            <w:pPr>
              <w:spacing w:before="120" w:after="120"/>
              <w:ind w:left="-108"/>
              <w:jc w:val="center"/>
              <w:rPr>
                <w:rFonts w:ascii="Arial" w:hAnsi="Arial" w:cs="Arial"/>
                <w:sz w:val="18"/>
                <w:szCs w:val="20"/>
              </w:rPr>
            </w:pPr>
            <w:r w:rsidRPr="00886883">
              <w:rPr>
                <w:rFonts w:ascii="Arial" w:hAnsi="Arial" w:cs="Arial"/>
                <w:sz w:val="18"/>
                <w:szCs w:val="20"/>
              </w:rPr>
              <w:t>Ćwiczenia</w:t>
            </w:r>
          </w:p>
        </w:tc>
        <w:tc>
          <w:tcPr>
            <w:tcW w:w="2415" w:type="dxa"/>
            <w:gridSpan w:val="2"/>
            <w:shd w:val="clear" w:color="auto" w:fill="F2F2F2"/>
            <w:vAlign w:val="center"/>
          </w:tcPr>
          <w:p w:rsidR="00E2041E" w:rsidRPr="00886883" w:rsidRDefault="00E2041E" w:rsidP="009B0A2D">
            <w:pPr>
              <w:spacing w:before="120" w:after="120"/>
              <w:ind w:left="360"/>
              <w:jc w:val="center"/>
              <w:rPr>
                <w:rFonts w:ascii="Arial" w:hAnsi="Arial" w:cs="Arial"/>
                <w:b/>
                <w:sz w:val="18"/>
                <w:szCs w:val="20"/>
              </w:rPr>
            </w:pPr>
            <w:r w:rsidRPr="00886883">
              <w:rPr>
                <w:rFonts w:ascii="Arial" w:hAnsi="Arial" w:cs="Arial"/>
                <w:b/>
                <w:sz w:val="18"/>
                <w:szCs w:val="20"/>
              </w:rPr>
              <w:t>0</w:t>
            </w:r>
          </w:p>
        </w:tc>
        <w:tc>
          <w:tcPr>
            <w:tcW w:w="2498" w:type="dxa"/>
            <w:gridSpan w:val="2"/>
            <w:shd w:val="clear" w:color="auto" w:fill="F2F2F2"/>
            <w:vAlign w:val="center"/>
          </w:tcPr>
          <w:p w:rsidR="00E2041E" w:rsidRPr="00892CDF" w:rsidRDefault="00E2041E" w:rsidP="009B0A2D">
            <w:pPr>
              <w:spacing w:before="120" w:after="120"/>
              <w:jc w:val="center"/>
              <w:rPr>
                <w:rFonts w:ascii="Arial" w:hAnsi="Arial" w:cs="Arial"/>
                <w:b/>
                <w:sz w:val="18"/>
                <w:szCs w:val="16"/>
              </w:rPr>
            </w:pPr>
            <w:r w:rsidRPr="00892CDF">
              <w:rPr>
                <w:rFonts w:ascii="Arial" w:hAnsi="Arial" w:cs="Arial"/>
                <w:b/>
                <w:sz w:val="18"/>
                <w:szCs w:val="16"/>
              </w:rPr>
              <w:t>0</w:t>
            </w:r>
          </w:p>
        </w:tc>
      </w:tr>
      <w:tr w:rsidR="00E2041E" w:rsidRPr="00D45096" w:rsidTr="009B0A2D">
        <w:trPr>
          <w:trHeight w:val="70"/>
        </w:trPr>
        <w:tc>
          <w:tcPr>
            <w:tcW w:w="9741" w:type="dxa"/>
            <w:gridSpan w:val="9"/>
            <w:vAlign w:val="center"/>
          </w:tcPr>
          <w:p w:rsidR="00E2041E" w:rsidRPr="00807D55" w:rsidRDefault="00E2041E" w:rsidP="009B0A2D">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2E60B6">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E2041E" w:rsidRPr="00D45096" w:rsidTr="009B0A2D">
        <w:trPr>
          <w:trHeight w:val="70"/>
        </w:trPr>
        <w:tc>
          <w:tcPr>
            <w:tcW w:w="4828" w:type="dxa"/>
            <w:gridSpan w:val="5"/>
            <w:vAlign w:val="center"/>
          </w:tcPr>
          <w:p w:rsidR="00E2041E" w:rsidRPr="00807D55" w:rsidRDefault="00E2041E" w:rsidP="009B0A2D">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5" w:type="dxa"/>
            <w:gridSpan w:val="2"/>
            <w:shd w:val="clear" w:color="auto" w:fill="F2F2F2"/>
            <w:vAlign w:val="center"/>
          </w:tcPr>
          <w:p w:rsidR="00E2041E" w:rsidRPr="00807D55" w:rsidRDefault="00E2041E" w:rsidP="009B0A2D">
            <w:pPr>
              <w:spacing w:before="120" w:after="120"/>
              <w:ind w:left="360"/>
              <w:jc w:val="center"/>
              <w:rPr>
                <w:rFonts w:ascii="Arial" w:hAnsi="Arial" w:cs="Arial"/>
                <w:b/>
                <w:color w:val="0000FF"/>
                <w:sz w:val="18"/>
                <w:szCs w:val="20"/>
              </w:rPr>
            </w:pPr>
            <w:r>
              <w:rPr>
                <w:rFonts w:ascii="Arial" w:hAnsi="Arial" w:cs="Arial"/>
                <w:b/>
                <w:color w:val="0000FF"/>
                <w:sz w:val="18"/>
                <w:szCs w:val="20"/>
              </w:rPr>
              <w:t>8</w:t>
            </w:r>
          </w:p>
        </w:tc>
        <w:tc>
          <w:tcPr>
            <w:tcW w:w="2498" w:type="dxa"/>
            <w:gridSpan w:val="2"/>
            <w:shd w:val="clear" w:color="auto" w:fill="F2F2F2"/>
            <w:vAlign w:val="center"/>
          </w:tcPr>
          <w:p w:rsidR="00E2041E" w:rsidRPr="00871889" w:rsidRDefault="00E2041E" w:rsidP="009B0A2D">
            <w:pPr>
              <w:spacing w:before="120" w:after="120"/>
              <w:jc w:val="center"/>
              <w:rPr>
                <w:rFonts w:ascii="Arial" w:hAnsi="Arial" w:cs="Arial"/>
                <w:b/>
                <w:sz w:val="18"/>
                <w:szCs w:val="16"/>
              </w:rPr>
            </w:pPr>
            <w:r w:rsidRPr="00871889">
              <w:rPr>
                <w:rFonts w:ascii="Arial" w:hAnsi="Arial" w:cs="Arial"/>
                <w:b/>
                <w:sz w:val="18"/>
                <w:szCs w:val="16"/>
              </w:rPr>
              <w:t>0,32</w:t>
            </w:r>
          </w:p>
        </w:tc>
      </w:tr>
      <w:tr w:rsidR="00E2041E" w:rsidRPr="00D45096" w:rsidTr="009B0A2D">
        <w:trPr>
          <w:trHeight w:val="70"/>
        </w:trPr>
        <w:tc>
          <w:tcPr>
            <w:tcW w:w="4828" w:type="dxa"/>
            <w:gridSpan w:val="5"/>
            <w:vAlign w:val="center"/>
          </w:tcPr>
          <w:p w:rsidR="00E2041E" w:rsidRPr="00807D55" w:rsidRDefault="00E2041E" w:rsidP="009B0A2D">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5" w:type="dxa"/>
            <w:gridSpan w:val="2"/>
            <w:shd w:val="clear" w:color="auto" w:fill="F2F2F2"/>
            <w:vAlign w:val="center"/>
          </w:tcPr>
          <w:p w:rsidR="00E2041E" w:rsidRPr="00807D55" w:rsidRDefault="00E2041E" w:rsidP="009B0A2D">
            <w:pPr>
              <w:spacing w:before="120" w:after="120"/>
              <w:ind w:left="360"/>
              <w:jc w:val="center"/>
              <w:rPr>
                <w:rFonts w:ascii="Arial" w:hAnsi="Arial" w:cs="Arial"/>
                <w:b/>
                <w:color w:val="0000FF"/>
                <w:sz w:val="18"/>
                <w:szCs w:val="20"/>
              </w:rPr>
            </w:pPr>
            <w:r>
              <w:rPr>
                <w:rFonts w:ascii="Arial" w:hAnsi="Arial" w:cs="Arial"/>
                <w:b/>
                <w:color w:val="0000FF"/>
                <w:sz w:val="18"/>
                <w:szCs w:val="20"/>
              </w:rPr>
              <w:t>10</w:t>
            </w:r>
          </w:p>
        </w:tc>
        <w:tc>
          <w:tcPr>
            <w:tcW w:w="2498" w:type="dxa"/>
            <w:gridSpan w:val="2"/>
            <w:shd w:val="clear" w:color="auto" w:fill="F2F2F2"/>
            <w:vAlign w:val="center"/>
          </w:tcPr>
          <w:p w:rsidR="00E2041E" w:rsidRPr="00871889" w:rsidRDefault="00E2041E" w:rsidP="009B0A2D">
            <w:pPr>
              <w:spacing w:before="120" w:after="120"/>
              <w:jc w:val="center"/>
              <w:rPr>
                <w:rFonts w:ascii="Arial" w:hAnsi="Arial" w:cs="Arial"/>
                <w:b/>
                <w:sz w:val="18"/>
                <w:szCs w:val="16"/>
              </w:rPr>
            </w:pPr>
            <w:r w:rsidRPr="00871889">
              <w:rPr>
                <w:rFonts w:ascii="Arial" w:hAnsi="Arial" w:cs="Arial"/>
                <w:b/>
                <w:sz w:val="18"/>
                <w:szCs w:val="16"/>
              </w:rPr>
              <w:t>0,4</w:t>
            </w:r>
          </w:p>
        </w:tc>
      </w:tr>
      <w:tr w:rsidR="00E2041E" w:rsidRPr="00D45096" w:rsidTr="009B0A2D">
        <w:trPr>
          <w:trHeight w:val="70"/>
        </w:trPr>
        <w:tc>
          <w:tcPr>
            <w:tcW w:w="4828" w:type="dxa"/>
            <w:gridSpan w:val="5"/>
            <w:vAlign w:val="center"/>
          </w:tcPr>
          <w:p w:rsidR="00E2041E" w:rsidRPr="00807D55" w:rsidRDefault="00E2041E" w:rsidP="009B0A2D">
            <w:pPr>
              <w:spacing w:before="120" w:after="120"/>
              <w:jc w:val="center"/>
              <w:rPr>
                <w:rFonts w:ascii="Arial" w:hAnsi="Arial" w:cs="Arial"/>
                <w:sz w:val="18"/>
                <w:szCs w:val="20"/>
              </w:rPr>
            </w:pPr>
            <w:r w:rsidRPr="00807D55">
              <w:rPr>
                <w:rFonts w:ascii="Arial" w:hAnsi="Arial" w:cs="Arial"/>
                <w:sz w:val="18"/>
                <w:szCs w:val="20"/>
              </w:rPr>
              <w:t>Inne (jakie?)</w:t>
            </w:r>
          </w:p>
        </w:tc>
        <w:tc>
          <w:tcPr>
            <w:tcW w:w="2415" w:type="dxa"/>
            <w:gridSpan w:val="2"/>
            <w:shd w:val="clear" w:color="auto" w:fill="F2F2F2"/>
            <w:vAlign w:val="center"/>
          </w:tcPr>
          <w:p w:rsidR="00E2041E" w:rsidRPr="00807D55" w:rsidRDefault="00E2041E" w:rsidP="009B0A2D">
            <w:pPr>
              <w:spacing w:before="120" w:after="120"/>
              <w:ind w:left="360"/>
              <w:jc w:val="center"/>
              <w:rPr>
                <w:rFonts w:ascii="Arial" w:hAnsi="Arial" w:cs="Arial"/>
                <w:b/>
                <w:color w:val="0000FF"/>
                <w:sz w:val="18"/>
                <w:szCs w:val="20"/>
              </w:rPr>
            </w:pPr>
            <w:r>
              <w:rPr>
                <w:rFonts w:ascii="Arial" w:hAnsi="Arial" w:cs="Arial"/>
                <w:b/>
                <w:color w:val="0000FF"/>
                <w:sz w:val="18"/>
                <w:szCs w:val="20"/>
              </w:rPr>
              <w:t>0</w:t>
            </w:r>
          </w:p>
        </w:tc>
        <w:tc>
          <w:tcPr>
            <w:tcW w:w="2498" w:type="dxa"/>
            <w:gridSpan w:val="2"/>
            <w:shd w:val="clear" w:color="auto" w:fill="F2F2F2"/>
            <w:vAlign w:val="center"/>
          </w:tcPr>
          <w:p w:rsidR="00E2041E" w:rsidRPr="00892CDF" w:rsidRDefault="00E2041E" w:rsidP="009B0A2D">
            <w:pPr>
              <w:spacing w:before="120" w:after="120"/>
              <w:jc w:val="center"/>
              <w:rPr>
                <w:rFonts w:ascii="Arial" w:hAnsi="Arial" w:cs="Arial"/>
                <w:b/>
                <w:sz w:val="18"/>
                <w:szCs w:val="16"/>
              </w:rPr>
            </w:pPr>
            <w:r w:rsidRPr="00892CDF">
              <w:rPr>
                <w:rFonts w:ascii="Arial" w:hAnsi="Arial" w:cs="Arial"/>
                <w:b/>
                <w:sz w:val="18"/>
                <w:szCs w:val="16"/>
              </w:rPr>
              <w:t>0</w:t>
            </w:r>
          </w:p>
        </w:tc>
      </w:tr>
      <w:tr w:rsidR="00E2041E" w:rsidRPr="00D45096" w:rsidTr="009B0A2D">
        <w:trPr>
          <w:trHeight w:val="70"/>
        </w:trPr>
        <w:tc>
          <w:tcPr>
            <w:tcW w:w="4828" w:type="dxa"/>
            <w:gridSpan w:val="5"/>
            <w:vAlign w:val="center"/>
          </w:tcPr>
          <w:p w:rsidR="00E2041E" w:rsidRPr="00807D55" w:rsidRDefault="00E2041E" w:rsidP="009B0A2D">
            <w:pPr>
              <w:spacing w:before="120" w:after="120"/>
              <w:jc w:val="center"/>
              <w:rPr>
                <w:rFonts w:ascii="Arial" w:hAnsi="Arial" w:cs="Arial"/>
                <w:sz w:val="18"/>
                <w:szCs w:val="20"/>
              </w:rPr>
            </w:pPr>
            <w:r w:rsidRPr="00807D55">
              <w:rPr>
                <w:rFonts w:ascii="Arial" w:hAnsi="Arial" w:cs="Arial"/>
                <w:sz w:val="18"/>
                <w:szCs w:val="20"/>
              </w:rPr>
              <w:t>Razem</w:t>
            </w:r>
          </w:p>
        </w:tc>
        <w:tc>
          <w:tcPr>
            <w:tcW w:w="2415" w:type="dxa"/>
            <w:gridSpan w:val="2"/>
            <w:vAlign w:val="center"/>
          </w:tcPr>
          <w:p w:rsidR="00E2041E" w:rsidRPr="00807D55" w:rsidRDefault="00E2041E" w:rsidP="009B0A2D">
            <w:pPr>
              <w:spacing w:before="120" w:after="120"/>
              <w:ind w:left="360"/>
              <w:jc w:val="center"/>
              <w:rPr>
                <w:rFonts w:ascii="Arial" w:hAnsi="Arial" w:cs="Arial"/>
                <w:b/>
                <w:color w:val="0000FF"/>
                <w:sz w:val="18"/>
                <w:szCs w:val="20"/>
              </w:rPr>
            </w:pPr>
            <w:r>
              <w:rPr>
                <w:rFonts w:ascii="Arial" w:hAnsi="Arial" w:cs="Arial"/>
                <w:b/>
                <w:color w:val="0000FF"/>
                <w:sz w:val="18"/>
                <w:szCs w:val="20"/>
              </w:rPr>
              <w:t>50(2x25)</w:t>
            </w:r>
          </w:p>
        </w:tc>
        <w:tc>
          <w:tcPr>
            <w:tcW w:w="2498" w:type="dxa"/>
            <w:gridSpan w:val="2"/>
            <w:vAlign w:val="center"/>
          </w:tcPr>
          <w:p w:rsidR="00E2041E" w:rsidRPr="00807D55" w:rsidRDefault="00E2041E" w:rsidP="009B0A2D">
            <w:pPr>
              <w:spacing w:before="120" w:after="120"/>
              <w:ind w:left="360"/>
              <w:rPr>
                <w:rFonts w:ascii="Arial" w:hAnsi="Arial" w:cs="Arial"/>
                <w:b/>
                <w:color w:val="0000FF"/>
                <w:sz w:val="18"/>
                <w:szCs w:val="20"/>
              </w:rPr>
            </w:pPr>
            <w:r>
              <w:rPr>
                <w:rFonts w:ascii="Arial" w:hAnsi="Arial" w:cs="Arial"/>
                <w:b/>
                <w:color w:val="0000FF"/>
                <w:sz w:val="18"/>
                <w:szCs w:val="20"/>
              </w:rPr>
              <w:t xml:space="preserve">               2</w:t>
            </w:r>
          </w:p>
        </w:tc>
      </w:tr>
      <w:tr w:rsidR="00E2041E" w:rsidRPr="00D45096" w:rsidTr="009B0A2D">
        <w:trPr>
          <w:trHeight w:val="465"/>
        </w:trPr>
        <w:tc>
          <w:tcPr>
            <w:tcW w:w="9741" w:type="dxa"/>
            <w:gridSpan w:val="9"/>
            <w:vAlign w:val="center"/>
          </w:tcPr>
          <w:p w:rsidR="00E2041E" w:rsidRPr="00807D55" w:rsidRDefault="00E2041E" w:rsidP="00E2041E">
            <w:pPr>
              <w:numPr>
                <w:ilvl w:val="0"/>
                <w:numId w:val="31"/>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E2041E" w:rsidRPr="00D45096" w:rsidTr="009B0A2D">
        <w:trPr>
          <w:trHeight w:val="465"/>
        </w:trPr>
        <w:tc>
          <w:tcPr>
            <w:tcW w:w="9741" w:type="dxa"/>
            <w:gridSpan w:val="9"/>
            <w:shd w:val="clear" w:color="auto" w:fill="F2F2F2"/>
            <w:vAlign w:val="center"/>
          </w:tcPr>
          <w:p w:rsidR="00E2041E" w:rsidRPr="00465F6C" w:rsidRDefault="00E2041E" w:rsidP="009B0A2D">
            <w:pPr>
              <w:rPr>
                <w:rFonts w:ascii="Arial" w:hAnsi="Arial" w:cs="Arial"/>
                <w:bCs/>
                <w:iCs/>
                <w:color w:val="000000"/>
                <w:sz w:val="20"/>
                <w:szCs w:val="20"/>
              </w:rPr>
            </w:pPr>
            <w:r w:rsidRPr="00465F6C">
              <w:rPr>
                <w:rFonts w:ascii="Arial" w:hAnsi="Arial" w:cs="Arial"/>
                <w:bCs/>
                <w:iCs/>
                <w:color w:val="000000"/>
                <w:sz w:val="20"/>
                <w:szCs w:val="20"/>
              </w:rPr>
              <w:t>W Zakładzie Profilaktyki Zagrożeń Środowiskowych i Alergologii (ZPZŚiA) obowiązuje regulamin zaliczenia przedmiotów prowadzonych przez ZPZŚiA. Regulamin dostępny jest na stronie: www.alergologia1.wum.edu.pl/node/130</w:t>
            </w:r>
          </w:p>
          <w:p w:rsidR="00E2041E" w:rsidRPr="004D0553" w:rsidRDefault="00E2041E" w:rsidP="009B0A2D">
            <w:pPr>
              <w:rPr>
                <w:rFonts w:ascii="Arial" w:hAnsi="Arial" w:cs="Arial"/>
                <w:bCs/>
                <w:iCs/>
                <w:color w:val="000000"/>
                <w:sz w:val="20"/>
                <w:szCs w:val="20"/>
              </w:rPr>
            </w:pPr>
            <w:r w:rsidRPr="00465F6C">
              <w:rPr>
                <w:rFonts w:ascii="Arial" w:hAnsi="Arial" w:cs="Arial"/>
                <w:bCs/>
                <w:iCs/>
                <w:color w:val="000000"/>
                <w:sz w:val="20"/>
                <w:szCs w:val="20"/>
              </w:rPr>
              <w:t>Ocenie będzie podlegał student, który będzie brał udział w zajęciach zgodnie z Regulaminem ZPZŚiA</w:t>
            </w:r>
          </w:p>
          <w:p w:rsidR="00E2041E" w:rsidRPr="004D0553" w:rsidRDefault="00E2041E" w:rsidP="009B0A2D">
            <w:pPr>
              <w:rPr>
                <w:rFonts w:ascii="Arial" w:hAnsi="Arial" w:cs="Arial"/>
                <w:bCs/>
                <w:iCs/>
                <w:color w:val="000000"/>
                <w:sz w:val="20"/>
                <w:szCs w:val="20"/>
              </w:rPr>
            </w:pPr>
          </w:p>
          <w:p w:rsidR="00E2041E" w:rsidRPr="002E60B6" w:rsidRDefault="00E2041E" w:rsidP="009B0A2D">
            <w:pPr>
              <w:rPr>
                <w:rFonts w:ascii="Arial" w:hAnsi="Arial" w:cs="Arial"/>
                <w:i/>
                <w:color w:val="7F7F7F"/>
              </w:rPr>
            </w:pPr>
            <w:r w:rsidRPr="004D0553">
              <w:rPr>
                <w:rFonts w:ascii="Arial" w:hAnsi="Arial" w:cs="Arial"/>
                <w:bCs/>
                <w:iCs/>
                <w:color w:val="000000"/>
                <w:sz w:val="20"/>
                <w:szCs w:val="20"/>
              </w:rPr>
              <w:t xml:space="preserve">Zakład Profilaktyki Zagrożeń Środowiskowych </w:t>
            </w:r>
            <w:r>
              <w:rPr>
                <w:rFonts w:ascii="Arial" w:hAnsi="Arial" w:cs="Arial"/>
                <w:bCs/>
                <w:iCs/>
                <w:color w:val="000000"/>
                <w:sz w:val="20"/>
                <w:szCs w:val="20"/>
              </w:rPr>
              <w:t xml:space="preserve">i Alergologii mieści się w pomieszczeniach </w:t>
            </w:r>
            <w:r w:rsidRPr="004D0553">
              <w:rPr>
                <w:rFonts w:ascii="Arial" w:hAnsi="Arial" w:cs="Arial"/>
                <w:bCs/>
                <w:iCs/>
                <w:color w:val="000000"/>
                <w:sz w:val="20"/>
                <w:szCs w:val="20"/>
              </w:rPr>
              <w:t>Szpitala SP CSK ul. Banacha 1a, Pawilon E, I piętro, telefon 22 599 20 39, 22 599 20 40.</w:t>
            </w:r>
          </w:p>
        </w:tc>
      </w:tr>
    </w:tbl>
    <w:p w:rsidR="00E2041E" w:rsidRPr="00892CDF" w:rsidRDefault="00E2041E" w:rsidP="00E2041E">
      <w:pPr>
        <w:autoSpaceDE w:val="0"/>
        <w:autoSpaceDN w:val="0"/>
        <w:adjustRightInd w:val="0"/>
        <w:spacing w:before="120" w:after="120"/>
        <w:rPr>
          <w:rFonts w:ascii="Arial" w:hAnsi="Arial" w:cs="Arial"/>
          <w:sz w:val="20"/>
        </w:rPr>
      </w:pPr>
      <w:r w:rsidRPr="00892CDF">
        <w:rPr>
          <w:rFonts w:ascii="Arial" w:hAnsi="Arial" w:cs="Arial"/>
          <w:sz w:val="20"/>
        </w:rPr>
        <w:t>Podpis osoby odpowiedzialnej za sylabus</w:t>
      </w:r>
    </w:p>
    <w:p w:rsidR="00E2041E" w:rsidRPr="00807D55" w:rsidRDefault="00E2041E" w:rsidP="00E2041E">
      <w:pPr>
        <w:autoSpaceDE w:val="0"/>
        <w:autoSpaceDN w:val="0"/>
        <w:adjustRightInd w:val="0"/>
        <w:spacing w:before="120" w:after="120"/>
        <w:rPr>
          <w:rFonts w:ascii="Arial" w:hAnsi="Arial" w:cs="Arial"/>
          <w:sz w:val="20"/>
        </w:rPr>
      </w:pPr>
      <w:r w:rsidRPr="00892CDF">
        <w:rPr>
          <w:rFonts w:ascii="Arial" w:hAnsi="Arial" w:cs="Arial"/>
          <w:bCs/>
          <w:iCs/>
          <w:sz w:val="20"/>
          <w:szCs w:val="20"/>
        </w:rPr>
        <w:t>Dr n. med. Grażyna Dulny</w:t>
      </w:r>
    </w:p>
    <w:p w:rsidR="00E2041E" w:rsidRPr="00892CDF" w:rsidRDefault="00E2041E" w:rsidP="00E2041E">
      <w:pPr>
        <w:autoSpaceDE w:val="0"/>
        <w:autoSpaceDN w:val="0"/>
        <w:adjustRightInd w:val="0"/>
        <w:spacing w:before="120" w:after="120"/>
        <w:rPr>
          <w:rFonts w:ascii="Arial" w:hAnsi="Arial" w:cs="Arial"/>
          <w:sz w:val="20"/>
        </w:rPr>
      </w:pPr>
      <w:r w:rsidRPr="00892CDF">
        <w:rPr>
          <w:rFonts w:ascii="Arial" w:hAnsi="Arial" w:cs="Arial"/>
          <w:sz w:val="20"/>
        </w:rPr>
        <w:t>Podpis Kierownika Jednostki</w:t>
      </w:r>
    </w:p>
    <w:p w:rsidR="00E2041E" w:rsidRPr="00892CDF" w:rsidRDefault="00586F77" w:rsidP="00E2041E">
      <w:pPr>
        <w:autoSpaceDE w:val="0"/>
        <w:autoSpaceDN w:val="0"/>
        <w:adjustRightInd w:val="0"/>
        <w:spacing w:before="120" w:after="120"/>
        <w:rPr>
          <w:rFonts w:ascii="Arial" w:hAnsi="Arial" w:cs="Arial"/>
          <w:sz w:val="20"/>
        </w:rPr>
      </w:pPr>
      <w:r w:rsidRPr="00FF3749">
        <w:rPr>
          <w:noProof/>
          <w:color w:val="000000"/>
          <w:lang w:eastAsia="pl-PL"/>
        </w:rPr>
        <w:drawing>
          <wp:anchor distT="0" distB="0" distL="114300" distR="114300" simplePos="0" relativeHeight="251814912" behindDoc="0" locked="0" layoutInCell="1" allowOverlap="1">
            <wp:simplePos x="0" y="0"/>
            <wp:positionH relativeFrom="column">
              <wp:posOffset>257810</wp:posOffset>
            </wp:positionH>
            <wp:positionV relativeFrom="paragraph">
              <wp:posOffset>145415</wp:posOffset>
            </wp:positionV>
            <wp:extent cx="1104900" cy="1106805"/>
            <wp:effectExtent l="0" t="0" r="0" b="0"/>
            <wp:wrapNone/>
            <wp:docPr id="7262" name="Obraz 7262"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41E" w:rsidRPr="00FC5698">
        <w:rPr>
          <w:rFonts w:ascii="Arial" w:hAnsi="Arial" w:cs="Arial"/>
          <w:color w:val="000000"/>
          <w:sz w:val="20"/>
          <w:szCs w:val="20"/>
          <w:lang w:val="en-US"/>
        </w:rPr>
        <w:t xml:space="preserve">Prof. dr  hab. n. med. </w:t>
      </w:r>
      <w:r w:rsidR="00E2041E" w:rsidRPr="00892CDF">
        <w:rPr>
          <w:rFonts w:ascii="Arial" w:hAnsi="Arial" w:cs="Arial"/>
          <w:color w:val="000000"/>
          <w:sz w:val="20"/>
          <w:szCs w:val="20"/>
        </w:rPr>
        <w:t>Bolesław Samoliński</w:t>
      </w:r>
    </w:p>
    <w:p w:rsidR="00400289" w:rsidRPr="00FF3749" w:rsidRDefault="00400289" w:rsidP="00400289">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w:lastRenderedPageBreak/>
        <mc:AlternateContent>
          <mc:Choice Requires="wps">
            <w:drawing>
              <wp:anchor distT="0" distB="0" distL="114300" distR="114300" simplePos="0" relativeHeight="251813888" behindDoc="1" locked="0" layoutInCell="1" allowOverlap="1">
                <wp:simplePos x="0" y="0"/>
                <wp:positionH relativeFrom="column">
                  <wp:posOffset>-43180</wp:posOffset>
                </wp:positionH>
                <wp:positionV relativeFrom="paragraph">
                  <wp:posOffset>202565</wp:posOffset>
                </wp:positionV>
                <wp:extent cx="6143625" cy="751840"/>
                <wp:effectExtent l="0" t="0" r="9525" b="0"/>
                <wp:wrapTight wrapText="bothSides">
                  <wp:wrapPolygon edited="0">
                    <wp:start x="0" y="0"/>
                    <wp:lineTo x="0" y="20797"/>
                    <wp:lineTo x="21567" y="20797"/>
                    <wp:lineTo x="21567" y="0"/>
                    <wp:lineTo x="0" y="0"/>
                  </wp:wrapPolygon>
                </wp:wrapTight>
                <wp:docPr id="7261" name="Pole tekstowe 7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5184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Default="003B5E24" w:rsidP="00400289">
                            <w:pPr>
                              <w:shd w:val="clear" w:color="auto" w:fill="D9D9D9"/>
                              <w:tabs>
                                <w:tab w:val="left" w:pos="284"/>
                                <w:tab w:val="left" w:pos="709"/>
                                <w:tab w:val="left" w:pos="1134"/>
                              </w:tabs>
                              <w:ind w:left="1134" w:right="1134"/>
                              <w:jc w:val="center"/>
                              <w:rPr>
                                <w:b/>
                                <w:sz w:val="32"/>
                                <w:szCs w:val="32"/>
                              </w:rPr>
                            </w:pPr>
                            <w:r w:rsidRPr="0009377C">
                              <w:rPr>
                                <w:b/>
                                <w:sz w:val="32"/>
                                <w:szCs w:val="32"/>
                              </w:rPr>
                              <w:t>Sylabus przedmiotu:</w:t>
                            </w:r>
                          </w:p>
                          <w:p w:rsidR="003B5E24" w:rsidRPr="0009377C" w:rsidRDefault="003B5E24" w:rsidP="00400289">
                            <w:pPr>
                              <w:shd w:val="clear" w:color="auto" w:fill="D9D9D9"/>
                              <w:tabs>
                                <w:tab w:val="left" w:pos="284"/>
                                <w:tab w:val="left" w:pos="709"/>
                                <w:tab w:val="left" w:pos="1134"/>
                              </w:tabs>
                              <w:ind w:left="1134" w:right="1134"/>
                              <w:jc w:val="center"/>
                              <w:rPr>
                                <w:b/>
                                <w:sz w:val="32"/>
                                <w:szCs w:val="32"/>
                              </w:rPr>
                            </w:pPr>
                            <w:r>
                              <w:rPr>
                                <w:b/>
                                <w:sz w:val="32"/>
                                <w:szCs w:val="32"/>
                              </w:rPr>
                              <w:t>Analiza kliniczna (B)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61" o:spid="_x0000_s1055" type="#_x0000_t202" style="position:absolute;margin-left:-3.4pt;margin-top:15.95pt;width:483.75pt;height:59.2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" fillcolor="#d9d9d9" stroked="f">
                <v:textbox>
                  <w:txbxContent>
                    <w:p w:rsidR="003B5E24" w:rsidRDefault="003B5E24" w:rsidP="00400289">
                      <w:pPr>
                        <w:shd w:val="clear" w:color="auto" w:fill="D9D9D9"/>
                        <w:tabs>
                          <w:tab w:val="left" w:pos="284"/>
                          <w:tab w:val="left" w:pos="709"/>
                          <w:tab w:val="left" w:pos="1134"/>
                        </w:tabs>
                        <w:ind w:left="1134" w:right="1134"/>
                        <w:jc w:val="center"/>
                        <w:rPr>
                          <w:b/>
                          <w:sz w:val="32"/>
                          <w:szCs w:val="32"/>
                        </w:rPr>
                      </w:pPr>
                      <w:r w:rsidRPr="0009377C">
                        <w:rPr>
                          <w:b/>
                          <w:sz w:val="32"/>
                          <w:szCs w:val="32"/>
                        </w:rPr>
                        <w:t>Sylabus przedmiotu:</w:t>
                      </w:r>
                    </w:p>
                    <w:p w:rsidR="003B5E24" w:rsidRPr="0009377C" w:rsidRDefault="003B5E24" w:rsidP="00400289">
                      <w:pPr>
                        <w:shd w:val="clear" w:color="auto" w:fill="D9D9D9"/>
                        <w:tabs>
                          <w:tab w:val="left" w:pos="284"/>
                          <w:tab w:val="left" w:pos="709"/>
                          <w:tab w:val="left" w:pos="1134"/>
                        </w:tabs>
                        <w:ind w:left="1134" w:right="1134"/>
                        <w:jc w:val="center"/>
                        <w:rPr>
                          <w:b/>
                          <w:sz w:val="32"/>
                          <w:szCs w:val="32"/>
                        </w:rPr>
                      </w:pPr>
                      <w:r>
                        <w:rPr>
                          <w:b/>
                          <w:sz w:val="32"/>
                          <w:szCs w:val="32"/>
                        </w:rPr>
                        <w:t>Analiza kliniczna (B)</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806"/>
        <w:gridCol w:w="690"/>
        <w:gridCol w:w="920"/>
        <w:gridCol w:w="1611"/>
        <w:gridCol w:w="805"/>
        <w:gridCol w:w="133"/>
        <w:gridCol w:w="672"/>
        <w:gridCol w:w="1611"/>
      </w:tblGrid>
      <w:tr w:rsidR="00400289" w:rsidRPr="00FF3749" w:rsidTr="009D0CD2">
        <w:trPr>
          <w:trHeight w:val="465"/>
        </w:trPr>
        <w:tc>
          <w:tcPr>
            <w:tcW w:w="9663" w:type="dxa"/>
            <w:gridSpan w:val="12"/>
            <w:vAlign w:val="center"/>
          </w:tcPr>
          <w:p w:rsidR="00400289" w:rsidRPr="00FF3749" w:rsidRDefault="00400289" w:rsidP="009F0EA9">
            <w:pPr>
              <w:numPr>
                <w:ilvl w:val="0"/>
                <w:numId w:val="118"/>
              </w:numPr>
              <w:autoSpaceDE w:val="0"/>
              <w:autoSpaceDN w:val="0"/>
              <w:adjustRightInd w:val="0"/>
              <w:spacing w:before="120" w:after="120" w:line="240" w:lineRule="auto"/>
              <w:rPr>
                <w:b/>
                <w:bCs/>
                <w:iCs/>
                <w:color w:val="000000"/>
              </w:rPr>
            </w:pPr>
            <w:r w:rsidRPr="00FF3749">
              <w:rPr>
                <w:b/>
                <w:bCs/>
                <w:iCs/>
                <w:color w:val="000000"/>
                <w:sz w:val="28"/>
              </w:rPr>
              <w:t>Metryczka</w:t>
            </w:r>
          </w:p>
        </w:tc>
      </w:tr>
      <w:tr w:rsidR="00400289" w:rsidRPr="00FF3749" w:rsidTr="009D0CD2">
        <w:trPr>
          <w:trHeight w:val="465"/>
        </w:trPr>
        <w:tc>
          <w:tcPr>
            <w:tcW w:w="3911" w:type="dxa"/>
            <w:gridSpan w:val="6"/>
            <w:vAlign w:val="center"/>
          </w:tcPr>
          <w:p w:rsidR="00400289" w:rsidRPr="00FF3749" w:rsidRDefault="00400289" w:rsidP="009D0CD2">
            <w:pPr>
              <w:autoSpaceDE w:val="0"/>
              <w:autoSpaceDN w:val="0"/>
              <w:adjustRightInd w:val="0"/>
              <w:rPr>
                <w:bCs/>
                <w:iCs/>
                <w:color w:val="000000"/>
              </w:rPr>
            </w:pPr>
            <w:r w:rsidRPr="00FF3749">
              <w:rPr>
                <w:bCs/>
                <w:iCs/>
                <w:color w:val="000000"/>
              </w:rPr>
              <w:t>Nazwa Wydziału:</w:t>
            </w:r>
          </w:p>
        </w:tc>
        <w:tc>
          <w:tcPr>
            <w:tcW w:w="5752" w:type="dxa"/>
            <w:gridSpan w:val="6"/>
            <w:shd w:val="clear" w:color="auto" w:fill="F2F2F2"/>
            <w:vAlign w:val="center"/>
          </w:tcPr>
          <w:p w:rsidR="00400289" w:rsidRPr="00FF3749" w:rsidRDefault="00400289" w:rsidP="009D0CD2">
            <w:pPr>
              <w:autoSpaceDE w:val="0"/>
              <w:autoSpaceDN w:val="0"/>
              <w:adjustRightInd w:val="0"/>
              <w:rPr>
                <w:bCs/>
                <w:iCs/>
                <w:color w:val="000000"/>
              </w:rPr>
            </w:pPr>
            <w:r w:rsidRPr="00FF3749">
              <w:rPr>
                <w:bCs/>
                <w:iCs/>
                <w:color w:val="000000"/>
              </w:rPr>
              <w:t>Wydział Nauki o Zdrowiu</w:t>
            </w:r>
          </w:p>
        </w:tc>
      </w:tr>
      <w:tr w:rsidR="00400289" w:rsidRPr="00FF3749" w:rsidTr="009D0CD2">
        <w:trPr>
          <w:trHeight w:val="465"/>
        </w:trPr>
        <w:tc>
          <w:tcPr>
            <w:tcW w:w="3911" w:type="dxa"/>
            <w:gridSpan w:val="6"/>
            <w:vAlign w:val="center"/>
          </w:tcPr>
          <w:p w:rsidR="00400289" w:rsidRPr="00FF3749" w:rsidRDefault="00400289" w:rsidP="009D0CD2">
            <w:pPr>
              <w:autoSpaceDE w:val="0"/>
              <w:autoSpaceDN w:val="0"/>
              <w:adjustRightInd w:val="0"/>
              <w:rPr>
                <w:bCs/>
                <w:iCs/>
                <w:color w:val="000000"/>
              </w:rPr>
            </w:pPr>
            <w:r w:rsidRPr="00FF3749">
              <w:rPr>
                <w:color w:val="000000"/>
              </w:rPr>
              <w:t>Program kształcenia (Kierunek studiów, poziom i profil kształcenia, forma studiów np.: Zdrowie publiczne I stopnia profil praktyczny, studia stacjonarne):</w:t>
            </w:r>
          </w:p>
        </w:tc>
        <w:tc>
          <w:tcPr>
            <w:tcW w:w="5752" w:type="dxa"/>
            <w:gridSpan w:val="6"/>
            <w:shd w:val="clear" w:color="auto" w:fill="F2F2F2"/>
            <w:vAlign w:val="center"/>
          </w:tcPr>
          <w:p w:rsidR="00400289" w:rsidRPr="00FF3749" w:rsidRDefault="00400289" w:rsidP="009D0CD2">
            <w:pPr>
              <w:autoSpaceDE w:val="0"/>
              <w:autoSpaceDN w:val="0"/>
              <w:adjustRightInd w:val="0"/>
              <w:rPr>
                <w:bCs/>
                <w:iCs/>
                <w:color w:val="000000"/>
              </w:rPr>
            </w:pPr>
            <w:r>
              <w:rPr>
                <w:bCs/>
                <w:iCs/>
                <w:color w:val="000000"/>
              </w:rPr>
              <w:t>Zdrowie publiczne</w:t>
            </w:r>
            <w:r w:rsidRPr="00E8435A">
              <w:rPr>
                <w:bCs/>
                <w:iCs/>
                <w:color w:val="000000"/>
              </w:rPr>
              <w:t>, studia I</w:t>
            </w:r>
            <w:r>
              <w:rPr>
                <w:bCs/>
                <w:iCs/>
                <w:color w:val="000000"/>
              </w:rPr>
              <w:t>I</w:t>
            </w:r>
            <w:r w:rsidRPr="00E8435A">
              <w:rPr>
                <w:bCs/>
                <w:iCs/>
                <w:color w:val="000000"/>
              </w:rPr>
              <w:t xml:space="preserve"> stopnia, profil </w:t>
            </w:r>
            <w:r w:rsidRPr="00F856C6">
              <w:rPr>
                <w:bCs/>
                <w:iCs/>
                <w:color w:val="000000"/>
              </w:rPr>
              <w:t>ogólnoakademicki</w:t>
            </w:r>
            <w:r w:rsidRPr="00E8435A">
              <w:rPr>
                <w:bCs/>
                <w:iCs/>
                <w:color w:val="000000"/>
              </w:rPr>
              <w:t>, studia stacjonarne</w:t>
            </w:r>
            <w:r w:rsidRPr="00F856C6">
              <w:rPr>
                <w:bCs/>
                <w:iCs/>
                <w:color w:val="000000"/>
              </w:rPr>
              <w:t xml:space="preserve"> </w:t>
            </w:r>
          </w:p>
        </w:tc>
      </w:tr>
      <w:tr w:rsidR="00400289" w:rsidRPr="00FF3749" w:rsidTr="009D0CD2">
        <w:trPr>
          <w:trHeight w:val="465"/>
        </w:trPr>
        <w:tc>
          <w:tcPr>
            <w:tcW w:w="3911" w:type="dxa"/>
            <w:gridSpan w:val="6"/>
            <w:vAlign w:val="center"/>
          </w:tcPr>
          <w:p w:rsidR="00400289" w:rsidRPr="00FF3749" w:rsidRDefault="00400289" w:rsidP="009D0CD2">
            <w:pPr>
              <w:autoSpaceDE w:val="0"/>
              <w:autoSpaceDN w:val="0"/>
              <w:adjustRightInd w:val="0"/>
              <w:rPr>
                <w:color w:val="000000"/>
              </w:rPr>
            </w:pPr>
            <w:r w:rsidRPr="00FF3749">
              <w:rPr>
                <w:color w:val="000000"/>
              </w:rPr>
              <w:t>Rok akademicki:</w:t>
            </w:r>
          </w:p>
        </w:tc>
        <w:tc>
          <w:tcPr>
            <w:tcW w:w="5752" w:type="dxa"/>
            <w:gridSpan w:val="6"/>
            <w:shd w:val="clear" w:color="auto" w:fill="F2F2F2"/>
            <w:vAlign w:val="center"/>
          </w:tcPr>
          <w:p w:rsidR="00400289" w:rsidRPr="00FF3749" w:rsidRDefault="00400289" w:rsidP="009D0CD2">
            <w:pPr>
              <w:autoSpaceDE w:val="0"/>
              <w:autoSpaceDN w:val="0"/>
              <w:adjustRightInd w:val="0"/>
              <w:rPr>
                <w:bCs/>
                <w:iCs/>
                <w:color w:val="000000"/>
              </w:rPr>
            </w:pPr>
            <w:r>
              <w:rPr>
                <w:bCs/>
                <w:iCs/>
                <w:color w:val="000000"/>
              </w:rPr>
              <w:t>2017/2018</w:t>
            </w:r>
          </w:p>
        </w:tc>
      </w:tr>
      <w:tr w:rsidR="00400289" w:rsidRPr="00FF3749" w:rsidTr="009D0CD2">
        <w:trPr>
          <w:trHeight w:val="465"/>
        </w:trPr>
        <w:tc>
          <w:tcPr>
            <w:tcW w:w="3911" w:type="dxa"/>
            <w:gridSpan w:val="6"/>
            <w:vAlign w:val="center"/>
          </w:tcPr>
          <w:p w:rsidR="00400289" w:rsidRPr="00FF3749" w:rsidRDefault="00400289" w:rsidP="009D0CD2">
            <w:pPr>
              <w:autoSpaceDE w:val="0"/>
              <w:autoSpaceDN w:val="0"/>
              <w:adjustRightInd w:val="0"/>
              <w:rPr>
                <w:bCs/>
                <w:iCs/>
                <w:color w:val="000000"/>
              </w:rPr>
            </w:pPr>
            <w:r w:rsidRPr="00FF3749">
              <w:rPr>
                <w:bCs/>
                <w:iCs/>
                <w:color w:val="000000"/>
              </w:rPr>
              <w:t>Nazwa modułu/ przedmiotu:</w:t>
            </w:r>
          </w:p>
        </w:tc>
        <w:tc>
          <w:tcPr>
            <w:tcW w:w="5752" w:type="dxa"/>
            <w:gridSpan w:val="6"/>
            <w:shd w:val="clear" w:color="auto" w:fill="F2F2F2"/>
            <w:vAlign w:val="center"/>
          </w:tcPr>
          <w:p w:rsidR="00400289" w:rsidRPr="00FF3749" w:rsidRDefault="00400289" w:rsidP="009D0CD2">
            <w:pPr>
              <w:autoSpaceDE w:val="0"/>
              <w:autoSpaceDN w:val="0"/>
              <w:adjustRightInd w:val="0"/>
              <w:rPr>
                <w:bCs/>
                <w:iCs/>
                <w:color w:val="000000"/>
              </w:rPr>
            </w:pPr>
            <w:r>
              <w:rPr>
                <w:bCs/>
                <w:iCs/>
                <w:color w:val="000000"/>
              </w:rPr>
              <w:t>Analiza kliniczna</w:t>
            </w:r>
          </w:p>
        </w:tc>
      </w:tr>
      <w:tr w:rsidR="00400289" w:rsidRPr="00FF3749" w:rsidTr="009D0CD2">
        <w:trPr>
          <w:trHeight w:val="465"/>
        </w:trPr>
        <w:tc>
          <w:tcPr>
            <w:tcW w:w="3911" w:type="dxa"/>
            <w:gridSpan w:val="6"/>
            <w:vAlign w:val="center"/>
          </w:tcPr>
          <w:p w:rsidR="00400289" w:rsidRPr="00FF3749" w:rsidRDefault="00400289" w:rsidP="009D0CD2">
            <w:pPr>
              <w:autoSpaceDE w:val="0"/>
              <w:autoSpaceDN w:val="0"/>
              <w:adjustRightInd w:val="0"/>
              <w:rPr>
                <w:bCs/>
                <w:iCs/>
                <w:color w:val="000000"/>
              </w:rPr>
            </w:pPr>
            <w:r w:rsidRPr="00FF3749">
              <w:rPr>
                <w:color w:val="000000"/>
              </w:rPr>
              <w:t>Kod przedmiotu:</w:t>
            </w:r>
          </w:p>
        </w:tc>
        <w:tc>
          <w:tcPr>
            <w:tcW w:w="5752" w:type="dxa"/>
            <w:gridSpan w:val="6"/>
            <w:shd w:val="clear" w:color="auto" w:fill="F2F2F2"/>
            <w:vAlign w:val="center"/>
          </w:tcPr>
          <w:p w:rsidR="00400289" w:rsidRPr="00FF3749" w:rsidRDefault="00400289" w:rsidP="009D0CD2">
            <w:pPr>
              <w:autoSpaceDE w:val="0"/>
              <w:autoSpaceDN w:val="0"/>
              <w:adjustRightInd w:val="0"/>
              <w:rPr>
                <w:bCs/>
                <w:iCs/>
                <w:color w:val="000000"/>
              </w:rPr>
            </w:pPr>
            <w:r>
              <w:rPr>
                <w:bCs/>
                <w:iCs/>
                <w:color w:val="000000"/>
              </w:rPr>
              <w:t>34983</w:t>
            </w:r>
          </w:p>
        </w:tc>
      </w:tr>
      <w:tr w:rsidR="00400289" w:rsidRPr="00FF3749" w:rsidTr="009D0CD2">
        <w:trPr>
          <w:trHeight w:val="465"/>
        </w:trPr>
        <w:tc>
          <w:tcPr>
            <w:tcW w:w="3911" w:type="dxa"/>
            <w:gridSpan w:val="6"/>
            <w:vAlign w:val="center"/>
          </w:tcPr>
          <w:p w:rsidR="00400289" w:rsidRPr="00FF3749" w:rsidRDefault="00400289" w:rsidP="009D0CD2">
            <w:pPr>
              <w:autoSpaceDE w:val="0"/>
              <w:autoSpaceDN w:val="0"/>
              <w:adjustRightInd w:val="0"/>
              <w:rPr>
                <w:bCs/>
                <w:iCs/>
                <w:color w:val="000000"/>
              </w:rPr>
            </w:pPr>
            <w:r w:rsidRPr="00FF3749">
              <w:rPr>
                <w:color w:val="000000"/>
              </w:rPr>
              <w:t>Jednostki prowadzące kształcenie:</w:t>
            </w:r>
          </w:p>
        </w:tc>
        <w:tc>
          <w:tcPr>
            <w:tcW w:w="5752" w:type="dxa"/>
            <w:gridSpan w:val="6"/>
            <w:shd w:val="clear" w:color="auto" w:fill="F2F2F2"/>
            <w:vAlign w:val="center"/>
          </w:tcPr>
          <w:p w:rsidR="00400289" w:rsidRPr="00FF3749" w:rsidRDefault="00400289" w:rsidP="009D0CD2">
            <w:pPr>
              <w:autoSpaceDE w:val="0"/>
              <w:autoSpaceDN w:val="0"/>
              <w:adjustRightInd w:val="0"/>
              <w:rPr>
                <w:bCs/>
                <w:iCs/>
                <w:color w:val="000000"/>
              </w:rPr>
            </w:pPr>
            <w:r w:rsidRPr="00FF3749">
              <w:rPr>
                <w:bCs/>
                <w:iCs/>
                <w:color w:val="000000"/>
              </w:rPr>
              <w:t>Zakład Zdrowia Publicznego</w:t>
            </w:r>
          </w:p>
        </w:tc>
      </w:tr>
      <w:tr w:rsidR="00400289" w:rsidRPr="003B0B05" w:rsidTr="009D0CD2">
        <w:trPr>
          <w:trHeight w:val="465"/>
        </w:trPr>
        <w:tc>
          <w:tcPr>
            <w:tcW w:w="3911" w:type="dxa"/>
            <w:gridSpan w:val="6"/>
            <w:vAlign w:val="center"/>
          </w:tcPr>
          <w:p w:rsidR="00400289" w:rsidRPr="00FF3749" w:rsidRDefault="00400289" w:rsidP="009D0CD2">
            <w:pPr>
              <w:autoSpaceDE w:val="0"/>
              <w:autoSpaceDN w:val="0"/>
              <w:adjustRightInd w:val="0"/>
              <w:rPr>
                <w:bCs/>
                <w:iCs/>
                <w:color w:val="000000"/>
              </w:rPr>
            </w:pPr>
            <w:r w:rsidRPr="00FF3749">
              <w:rPr>
                <w:color w:val="000000"/>
              </w:rPr>
              <w:t>Kierownik jednostki/jednostek:</w:t>
            </w:r>
          </w:p>
        </w:tc>
        <w:tc>
          <w:tcPr>
            <w:tcW w:w="5752" w:type="dxa"/>
            <w:gridSpan w:val="6"/>
            <w:shd w:val="clear" w:color="auto" w:fill="F2F2F2"/>
            <w:vAlign w:val="center"/>
          </w:tcPr>
          <w:p w:rsidR="00400289" w:rsidRPr="00FF3749" w:rsidRDefault="00400289" w:rsidP="009D0CD2">
            <w:pPr>
              <w:rPr>
                <w:color w:val="000000"/>
                <w:lang w:val="en-US"/>
              </w:rPr>
            </w:pPr>
            <w:r w:rsidRPr="00F53D0B">
              <w:rPr>
                <w:color w:val="000000"/>
                <w:lang w:val="en-US"/>
              </w:rPr>
              <w:t>dr hab. n. med. Adam Fronczak</w:t>
            </w:r>
          </w:p>
        </w:tc>
      </w:tr>
      <w:tr w:rsidR="00400289" w:rsidRPr="00FF3749" w:rsidTr="009D0CD2">
        <w:trPr>
          <w:trHeight w:val="465"/>
        </w:trPr>
        <w:tc>
          <w:tcPr>
            <w:tcW w:w="3911" w:type="dxa"/>
            <w:gridSpan w:val="6"/>
            <w:vAlign w:val="center"/>
          </w:tcPr>
          <w:p w:rsidR="00400289" w:rsidRPr="00FF3749" w:rsidRDefault="00400289" w:rsidP="009D0CD2">
            <w:pPr>
              <w:rPr>
                <w:color w:val="000000"/>
              </w:rPr>
            </w:pPr>
            <w:r w:rsidRPr="00FF3749">
              <w:rPr>
                <w:color w:val="000000"/>
              </w:rPr>
              <w:t>Rok studiów (rok, na którym realizowany jest przedmiot):</w:t>
            </w:r>
          </w:p>
        </w:tc>
        <w:tc>
          <w:tcPr>
            <w:tcW w:w="5752" w:type="dxa"/>
            <w:gridSpan w:val="6"/>
            <w:shd w:val="clear" w:color="auto" w:fill="F2F2F2"/>
            <w:vAlign w:val="center"/>
          </w:tcPr>
          <w:p w:rsidR="00400289" w:rsidRPr="00FF3749" w:rsidRDefault="00400289" w:rsidP="009D0CD2">
            <w:pPr>
              <w:autoSpaceDE w:val="0"/>
              <w:autoSpaceDN w:val="0"/>
              <w:adjustRightInd w:val="0"/>
              <w:rPr>
                <w:bCs/>
                <w:iCs/>
                <w:color w:val="000000"/>
              </w:rPr>
            </w:pPr>
            <w:r>
              <w:rPr>
                <w:bCs/>
                <w:iCs/>
                <w:color w:val="000000"/>
              </w:rPr>
              <w:t>pierwszy</w:t>
            </w:r>
          </w:p>
        </w:tc>
      </w:tr>
      <w:tr w:rsidR="00400289" w:rsidRPr="00FF3749" w:rsidTr="009D0CD2">
        <w:trPr>
          <w:trHeight w:val="465"/>
        </w:trPr>
        <w:tc>
          <w:tcPr>
            <w:tcW w:w="3911" w:type="dxa"/>
            <w:gridSpan w:val="6"/>
            <w:vAlign w:val="center"/>
          </w:tcPr>
          <w:p w:rsidR="00400289" w:rsidRPr="00FF3749" w:rsidRDefault="00400289" w:rsidP="009D0CD2">
            <w:pPr>
              <w:rPr>
                <w:color w:val="000000"/>
              </w:rPr>
            </w:pPr>
            <w:r w:rsidRPr="00FF3749">
              <w:rPr>
                <w:color w:val="000000"/>
              </w:rPr>
              <w:t>Semestr studiów (semestr, na którym realizowany jest przedmiot):</w:t>
            </w:r>
          </w:p>
        </w:tc>
        <w:tc>
          <w:tcPr>
            <w:tcW w:w="5752" w:type="dxa"/>
            <w:gridSpan w:val="6"/>
            <w:shd w:val="clear" w:color="auto" w:fill="F2F2F2"/>
            <w:vAlign w:val="center"/>
          </w:tcPr>
          <w:p w:rsidR="00400289" w:rsidRPr="00FF3749" w:rsidRDefault="00400289" w:rsidP="009D0CD2">
            <w:pPr>
              <w:autoSpaceDE w:val="0"/>
              <w:autoSpaceDN w:val="0"/>
              <w:adjustRightInd w:val="0"/>
              <w:rPr>
                <w:bCs/>
                <w:iCs/>
                <w:color w:val="000000"/>
              </w:rPr>
            </w:pPr>
            <w:r w:rsidRPr="005A4C79">
              <w:rPr>
                <w:bCs/>
                <w:iCs/>
                <w:color w:val="000000"/>
              </w:rPr>
              <w:t>letni</w:t>
            </w:r>
          </w:p>
        </w:tc>
      </w:tr>
      <w:tr w:rsidR="00400289" w:rsidRPr="00FF3749" w:rsidTr="009D0CD2">
        <w:trPr>
          <w:trHeight w:val="465"/>
        </w:trPr>
        <w:tc>
          <w:tcPr>
            <w:tcW w:w="3911" w:type="dxa"/>
            <w:gridSpan w:val="6"/>
            <w:vAlign w:val="center"/>
          </w:tcPr>
          <w:p w:rsidR="00400289" w:rsidRPr="00FF3749" w:rsidRDefault="00400289" w:rsidP="009D0CD2">
            <w:pPr>
              <w:rPr>
                <w:color w:val="000000"/>
              </w:rPr>
            </w:pPr>
            <w:r w:rsidRPr="00FF3749">
              <w:rPr>
                <w:color w:val="000000"/>
              </w:rPr>
              <w:t>Typ modułu/przedmiotu (podstawowy, kierunkowy, fakultatywny):</w:t>
            </w:r>
          </w:p>
        </w:tc>
        <w:tc>
          <w:tcPr>
            <w:tcW w:w="5752" w:type="dxa"/>
            <w:gridSpan w:val="6"/>
            <w:shd w:val="clear" w:color="auto" w:fill="F2F2F2"/>
            <w:vAlign w:val="center"/>
          </w:tcPr>
          <w:p w:rsidR="00400289" w:rsidRPr="00FF3749" w:rsidRDefault="00400289" w:rsidP="009D0CD2">
            <w:pPr>
              <w:autoSpaceDE w:val="0"/>
              <w:autoSpaceDN w:val="0"/>
              <w:adjustRightInd w:val="0"/>
              <w:rPr>
                <w:bCs/>
                <w:iCs/>
                <w:color w:val="000000"/>
              </w:rPr>
            </w:pPr>
            <w:r>
              <w:rPr>
                <w:bCs/>
                <w:iCs/>
                <w:color w:val="000000"/>
              </w:rPr>
              <w:t>kierunkowy</w:t>
            </w:r>
          </w:p>
        </w:tc>
      </w:tr>
      <w:tr w:rsidR="00400289" w:rsidRPr="00FF3749" w:rsidTr="009D0CD2">
        <w:trPr>
          <w:trHeight w:val="465"/>
        </w:trPr>
        <w:tc>
          <w:tcPr>
            <w:tcW w:w="3911" w:type="dxa"/>
            <w:gridSpan w:val="6"/>
            <w:vAlign w:val="center"/>
          </w:tcPr>
          <w:p w:rsidR="00400289" w:rsidRPr="00FF3749" w:rsidRDefault="00400289" w:rsidP="009D0CD2">
            <w:pPr>
              <w:rPr>
                <w:color w:val="000000"/>
              </w:rPr>
            </w:pPr>
            <w:r w:rsidRPr="00FF3749">
              <w:rPr>
                <w:color w:val="000000"/>
              </w:rPr>
              <w:t>Osoby prowadzące (imiona, nazwiska oraz stopnie naukowe wszystkich wykładowców prowadzących przedmiot):</w:t>
            </w:r>
          </w:p>
        </w:tc>
        <w:tc>
          <w:tcPr>
            <w:tcW w:w="5752" w:type="dxa"/>
            <w:gridSpan w:val="6"/>
            <w:shd w:val="clear" w:color="auto" w:fill="F2F2F2"/>
            <w:vAlign w:val="center"/>
          </w:tcPr>
          <w:p w:rsidR="00400289" w:rsidRPr="00FF3749" w:rsidRDefault="00400289" w:rsidP="009D0CD2">
            <w:pPr>
              <w:autoSpaceDE w:val="0"/>
              <w:autoSpaceDN w:val="0"/>
              <w:adjustRightInd w:val="0"/>
              <w:rPr>
                <w:bCs/>
                <w:iCs/>
                <w:color w:val="000000"/>
              </w:rPr>
            </w:pPr>
            <w:r w:rsidRPr="00F53D0B">
              <w:rPr>
                <w:bCs/>
                <w:iCs/>
                <w:color w:val="000000"/>
              </w:rPr>
              <w:t xml:space="preserve">dr n. </w:t>
            </w:r>
            <w:r>
              <w:rPr>
                <w:bCs/>
                <w:iCs/>
                <w:color w:val="000000"/>
              </w:rPr>
              <w:t>o zdr</w:t>
            </w:r>
            <w:r w:rsidRPr="00F53D0B">
              <w:rPr>
                <w:bCs/>
                <w:iCs/>
                <w:color w:val="000000"/>
              </w:rPr>
              <w:t xml:space="preserve">. </w:t>
            </w:r>
            <w:r>
              <w:rPr>
                <w:bCs/>
                <w:iCs/>
                <w:color w:val="000000"/>
              </w:rPr>
              <w:t>Tomasz Tatara</w:t>
            </w:r>
          </w:p>
        </w:tc>
      </w:tr>
      <w:tr w:rsidR="00400289" w:rsidRPr="00FF3749" w:rsidTr="009D0CD2">
        <w:trPr>
          <w:trHeight w:val="465"/>
        </w:trPr>
        <w:tc>
          <w:tcPr>
            <w:tcW w:w="3911" w:type="dxa"/>
            <w:gridSpan w:val="6"/>
            <w:vAlign w:val="center"/>
          </w:tcPr>
          <w:p w:rsidR="00400289" w:rsidRPr="00FF3749" w:rsidRDefault="00400289" w:rsidP="009D0CD2">
            <w:pPr>
              <w:rPr>
                <w:color w:val="000000"/>
              </w:rPr>
            </w:pPr>
            <w:r w:rsidRPr="00FF3749">
              <w:rPr>
                <w:color w:val="000000"/>
              </w:rPr>
              <w:t>Erasmus TAK/NIE (czy przedmiot dostępny jest dla studentów w ramach programu Erasmus):</w:t>
            </w:r>
          </w:p>
        </w:tc>
        <w:tc>
          <w:tcPr>
            <w:tcW w:w="5752" w:type="dxa"/>
            <w:gridSpan w:val="6"/>
            <w:shd w:val="clear" w:color="auto" w:fill="F2F2F2"/>
            <w:vAlign w:val="center"/>
          </w:tcPr>
          <w:p w:rsidR="00400289" w:rsidRPr="00FF3749" w:rsidRDefault="00400289" w:rsidP="009D0CD2">
            <w:pPr>
              <w:autoSpaceDE w:val="0"/>
              <w:autoSpaceDN w:val="0"/>
              <w:adjustRightInd w:val="0"/>
              <w:rPr>
                <w:bCs/>
                <w:iCs/>
                <w:color w:val="000000"/>
              </w:rPr>
            </w:pPr>
            <w:r>
              <w:rPr>
                <w:bCs/>
                <w:iCs/>
                <w:color w:val="000000"/>
              </w:rPr>
              <w:t>NIE</w:t>
            </w:r>
          </w:p>
        </w:tc>
      </w:tr>
      <w:tr w:rsidR="00400289" w:rsidRPr="00FF3749" w:rsidTr="009D0CD2">
        <w:trPr>
          <w:trHeight w:val="465"/>
        </w:trPr>
        <w:tc>
          <w:tcPr>
            <w:tcW w:w="3911" w:type="dxa"/>
            <w:gridSpan w:val="6"/>
            <w:vAlign w:val="center"/>
          </w:tcPr>
          <w:p w:rsidR="00400289" w:rsidRPr="00FF3749" w:rsidRDefault="00400289" w:rsidP="009D0CD2">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6"/>
            <w:shd w:val="clear" w:color="auto" w:fill="F2F2F2"/>
            <w:vAlign w:val="center"/>
          </w:tcPr>
          <w:p w:rsidR="00400289" w:rsidRPr="00FF3749" w:rsidRDefault="00400289" w:rsidP="009D0CD2">
            <w:pPr>
              <w:autoSpaceDE w:val="0"/>
              <w:autoSpaceDN w:val="0"/>
              <w:adjustRightInd w:val="0"/>
              <w:rPr>
                <w:bCs/>
                <w:iCs/>
                <w:color w:val="000000"/>
              </w:rPr>
            </w:pPr>
            <w:r w:rsidRPr="00F53D0B">
              <w:rPr>
                <w:bCs/>
                <w:iCs/>
                <w:color w:val="000000"/>
              </w:rPr>
              <w:t xml:space="preserve">dr n. </w:t>
            </w:r>
            <w:r>
              <w:rPr>
                <w:bCs/>
                <w:iCs/>
                <w:color w:val="000000"/>
              </w:rPr>
              <w:t>o zdr</w:t>
            </w:r>
            <w:r w:rsidRPr="00F53D0B">
              <w:rPr>
                <w:bCs/>
                <w:iCs/>
                <w:color w:val="000000"/>
              </w:rPr>
              <w:t xml:space="preserve">. </w:t>
            </w:r>
            <w:r>
              <w:rPr>
                <w:bCs/>
                <w:iCs/>
                <w:color w:val="000000"/>
              </w:rPr>
              <w:t>Tomasz Tatara</w:t>
            </w:r>
          </w:p>
        </w:tc>
      </w:tr>
      <w:tr w:rsidR="00400289" w:rsidRPr="00FF3749" w:rsidTr="009D0CD2">
        <w:trPr>
          <w:trHeight w:val="465"/>
        </w:trPr>
        <w:tc>
          <w:tcPr>
            <w:tcW w:w="3911" w:type="dxa"/>
            <w:gridSpan w:val="6"/>
            <w:vAlign w:val="center"/>
          </w:tcPr>
          <w:p w:rsidR="00400289" w:rsidRPr="00FF3749" w:rsidRDefault="00400289" w:rsidP="009D0CD2">
            <w:pPr>
              <w:autoSpaceDE w:val="0"/>
              <w:autoSpaceDN w:val="0"/>
              <w:adjustRightInd w:val="0"/>
              <w:rPr>
                <w:color w:val="000000"/>
              </w:rPr>
            </w:pPr>
            <w:r w:rsidRPr="00FF3749">
              <w:rPr>
                <w:color w:val="000000"/>
              </w:rPr>
              <w:t>Liczba punktów ECTS:</w:t>
            </w:r>
          </w:p>
        </w:tc>
        <w:tc>
          <w:tcPr>
            <w:tcW w:w="5752" w:type="dxa"/>
            <w:gridSpan w:val="6"/>
            <w:shd w:val="clear" w:color="auto" w:fill="F2F2F2"/>
            <w:vAlign w:val="center"/>
          </w:tcPr>
          <w:p w:rsidR="00400289" w:rsidRPr="00FF3749" w:rsidRDefault="00400289" w:rsidP="009D0CD2">
            <w:pPr>
              <w:autoSpaceDE w:val="0"/>
              <w:autoSpaceDN w:val="0"/>
              <w:adjustRightInd w:val="0"/>
              <w:rPr>
                <w:bCs/>
                <w:iCs/>
                <w:color w:val="000000"/>
              </w:rPr>
            </w:pPr>
            <w:r>
              <w:rPr>
                <w:bCs/>
                <w:iCs/>
                <w:color w:val="000000"/>
              </w:rPr>
              <w:t>3</w:t>
            </w:r>
          </w:p>
        </w:tc>
      </w:tr>
      <w:tr w:rsidR="00400289" w:rsidRPr="00FF3749" w:rsidTr="009D0CD2">
        <w:trPr>
          <w:trHeight w:val="192"/>
        </w:trPr>
        <w:tc>
          <w:tcPr>
            <w:tcW w:w="9663" w:type="dxa"/>
            <w:gridSpan w:val="12"/>
            <w:vAlign w:val="center"/>
          </w:tcPr>
          <w:p w:rsidR="00400289" w:rsidRPr="00FF3749" w:rsidRDefault="00400289" w:rsidP="009F0EA9">
            <w:pPr>
              <w:numPr>
                <w:ilvl w:val="0"/>
                <w:numId w:val="118"/>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400289" w:rsidRPr="00FF3749" w:rsidTr="009D0CD2">
        <w:trPr>
          <w:trHeight w:val="465"/>
        </w:trPr>
        <w:tc>
          <w:tcPr>
            <w:tcW w:w="9663" w:type="dxa"/>
            <w:gridSpan w:val="12"/>
            <w:shd w:val="clear" w:color="auto" w:fill="F2F2F2"/>
            <w:vAlign w:val="center"/>
          </w:tcPr>
          <w:p w:rsidR="00400289" w:rsidRDefault="00400289" w:rsidP="00400289">
            <w:pPr>
              <w:numPr>
                <w:ilvl w:val="0"/>
                <w:numId w:val="21"/>
              </w:numPr>
              <w:spacing w:after="0" w:line="240" w:lineRule="auto"/>
              <w:jc w:val="both"/>
              <w:rPr>
                <w:color w:val="000000"/>
              </w:rPr>
            </w:pPr>
            <w:r w:rsidRPr="00F53D0B">
              <w:rPr>
                <w:color w:val="000000"/>
              </w:rPr>
              <w:t xml:space="preserve">Przekazanie </w:t>
            </w:r>
            <w:r>
              <w:rPr>
                <w:color w:val="000000"/>
              </w:rPr>
              <w:t>podstawowej</w:t>
            </w:r>
            <w:r w:rsidRPr="00F53D0B">
              <w:rPr>
                <w:color w:val="000000"/>
              </w:rPr>
              <w:t xml:space="preserve"> wiedzy </w:t>
            </w:r>
            <w:r>
              <w:rPr>
                <w:color w:val="000000"/>
              </w:rPr>
              <w:t xml:space="preserve">i umiejętności </w:t>
            </w:r>
            <w:r w:rsidRPr="00F53D0B">
              <w:rPr>
                <w:color w:val="000000"/>
              </w:rPr>
              <w:t xml:space="preserve">z zakresu </w:t>
            </w:r>
            <w:r>
              <w:rPr>
                <w:color w:val="000000"/>
              </w:rPr>
              <w:t>analizy klinicznej</w:t>
            </w:r>
            <w:r>
              <w:t xml:space="preserve"> oraz </w:t>
            </w:r>
            <w:r>
              <w:rPr>
                <w:color w:val="000000"/>
              </w:rPr>
              <w:t>analizy problemu decyzyjnego</w:t>
            </w:r>
            <w:r w:rsidRPr="007544D0">
              <w:rPr>
                <w:color w:val="000000"/>
              </w:rPr>
              <w:t xml:space="preserve"> </w:t>
            </w:r>
            <w:r>
              <w:rPr>
                <w:color w:val="000000"/>
              </w:rPr>
              <w:t>w ocenie technologii medycznych (HTA):</w:t>
            </w:r>
          </w:p>
          <w:p w:rsidR="00400289" w:rsidRDefault="00400289" w:rsidP="00400289">
            <w:pPr>
              <w:numPr>
                <w:ilvl w:val="0"/>
                <w:numId w:val="32"/>
              </w:numPr>
              <w:spacing w:after="0" w:line="240" w:lineRule="auto"/>
              <w:jc w:val="both"/>
              <w:rPr>
                <w:color w:val="000000"/>
              </w:rPr>
            </w:pPr>
            <w:r>
              <w:rPr>
                <w:color w:val="000000"/>
              </w:rPr>
              <w:t xml:space="preserve">definicja, cele, zakres analizy </w:t>
            </w:r>
            <w:r w:rsidRPr="007544D0">
              <w:rPr>
                <w:color w:val="000000"/>
              </w:rPr>
              <w:t>problemu decyzyjnego</w:t>
            </w:r>
            <w:r>
              <w:rPr>
                <w:color w:val="000000"/>
              </w:rPr>
              <w:t xml:space="preserve"> w HTA</w:t>
            </w:r>
          </w:p>
          <w:p w:rsidR="00400289" w:rsidRPr="007544D0" w:rsidRDefault="00400289" w:rsidP="00400289">
            <w:pPr>
              <w:numPr>
                <w:ilvl w:val="0"/>
                <w:numId w:val="32"/>
              </w:numPr>
              <w:spacing w:after="0" w:line="240" w:lineRule="auto"/>
              <w:jc w:val="both"/>
              <w:rPr>
                <w:color w:val="000000"/>
              </w:rPr>
            </w:pPr>
            <w:r>
              <w:rPr>
                <w:color w:val="000000"/>
              </w:rPr>
              <w:lastRenderedPageBreak/>
              <w:t>definicja, cele, zakres analizy klinicznej w HTA</w:t>
            </w:r>
          </w:p>
        </w:tc>
      </w:tr>
      <w:tr w:rsidR="00400289" w:rsidRPr="00FF3749" w:rsidTr="009D0CD2">
        <w:trPr>
          <w:trHeight w:val="312"/>
        </w:trPr>
        <w:tc>
          <w:tcPr>
            <w:tcW w:w="9663" w:type="dxa"/>
            <w:gridSpan w:val="12"/>
            <w:vAlign w:val="center"/>
          </w:tcPr>
          <w:p w:rsidR="00400289" w:rsidRPr="00FF3749" w:rsidRDefault="00400289" w:rsidP="009F0EA9">
            <w:pPr>
              <w:numPr>
                <w:ilvl w:val="0"/>
                <w:numId w:val="118"/>
              </w:numPr>
              <w:autoSpaceDE w:val="0"/>
              <w:autoSpaceDN w:val="0"/>
              <w:adjustRightInd w:val="0"/>
              <w:spacing w:before="120" w:after="120" w:line="240" w:lineRule="auto"/>
              <w:ind w:left="357" w:hanging="357"/>
              <w:rPr>
                <w:b/>
                <w:bCs/>
                <w:iCs/>
                <w:color w:val="000000"/>
              </w:rPr>
            </w:pPr>
            <w:r w:rsidRPr="00FF3749">
              <w:rPr>
                <w:b/>
                <w:bCs/>
                <w:iCs/>
                <w:color w:val="000000"/>
                <w:sz w:val="28"/>
              </w:rPr>
              <w:lastRenderedPageBreak/>
              <w:t xml:space="preserve">Wymagania wstępne </w:t>
            </w:r>
          </w:p>
        </w:tc>
      </w:tr>
      <w:tr w:rsidR="00400289" w:rsidRPr="00FF3749" w:rsidTr="009D0CD2">
        <w:trPr>
          <w:trHeight w:val="465"/>
        </w:trPr>
        <w:tc>
          <w:tcPr>
            <w:tcW w:w="9663" w:type="dxa"/>
            <w:gridSpan w:val="12"/>
            <w:shd w:val="clear" w:color="auto" w:fill="F2F2F2"/>
            <w:vAlign w:val="center"/>
          </w:tcPr>
          <w:p w:rsidR="00400289" w:rsidRPr="00FF3749" w:rsidRDefault="00400289" w:rsidP="009D0CD2">
            <w:pPr>
              <w:spacing w:before="120" w:after="120"/>
              <w:ind w:left="360"/>
              <w:jc w:val="both"/>
              <w:rPr>
                <w:bCs/>
                <w:iCs/>
                <w:color w:val="000000"/>
              </w:rPr>
            </w:pPr>
            <w:r w:rsidRPr="00E8435A">
              <w:rPr>
                <w:bCs/>
                <w:iCs/>
                <w:color w:val="000000"/>
              </w:rPr>
              <w:t>Brak</w:t>
            </w:r>
          </w:p>
        </w:tc>
      </w:tr>
      <w:tr w:rsidR="00400289" w:rsidRPr="00FF3749" w:rsidTr="009D0CD2">
        <w:trPr>
          <w:trHeight w:val="344"/>
        </w:trPr>
        <w:tc>
          <w:tcPr>
            <w:tcW w:w="9663" w:type="dxa"/>
            <w:gridSpan w:val="12"/>
            <w:vAlign w:val="center"/>
          </w:tcPr>
          <w:p w:rsidR="00400289" w:rsidRPr="00FF3749" w:rsidRDefault="00400289" w:rsidP="009F0EA9">
            <w:pPr>
              <w:numPr>
                <w:ilvl w:val="0"/>
                <w:numId w:val="118"/>
              </w:numPr>
              <w:spacing w:before="120" w:after="120" w:line="240" w:lineRule="auto"/>
              <w:ind w:left="357" w:hanging="357"/>
              <w:rPr>
                <w:b/>
                <w:bCs/>
                <w:color w:val="000000"/>
              </w:rPr>
            </w:pPr>
            <w:r w:rsidRPr="00FF3749">
              <w:rPr>
                <w:b/>
                <w:bCs/>
                <w:color w:val="000000"/>
                <w:sz w:val="28"/>
              </w:rPr>
              <w:t>Przedmiotowe efekty kształcenia</w:t>
            </w:r>
          </w:p>
        </w:tc>
      </w:tr>
      <w:tr w:rsidR="00400289" w:rsidRPr="00FF3749" w:rsidTr="009D0CD2">
        <w:trPr>
          <w:trHeight w:val="465"/>
        </w:trPr>
        <w:tc>
          <w:tcPr>
            <w:tcW w:w="9663" w:type="dxa"/>
            <w:gridSpan w:val="12"/>
            <w:vAlign w:val="center"/>
          </w:tcPr>
          <w:p w:rsidR="00400289" w:rsidRPr="00FF3749" w:rsidRDefault="00400289" w:rsidP="009D0CD2">
            <w:pPr>
              <w:autoSpaceDE w:val="0"/>
              <w:autoSpaceDN w:val="0"/>
              <w:adjustRightInd w:val="0"/>
              <w:jc w:val="center"/>
              <w:rPr>
                <w:bCs/>
                <w:iCs/>
                <w:color w:val="000000"/>
              </w:rPr>
            </w:pPr>
            <w:r w:rsidRPr="00FF3749">
              <w:rPr>
                <w:b/>
                <w:bCs/>
                <w:iCs/>
                <w:color w:val="000000"/>
              </w:rPr>
              <w:t>Lista efektów kształcenia</w:t>
            </w:r>
          </w:p>
        </w:tc>
      </w:tr>
      <w:tr w:rsidR="00400289" w:rsidRPr="00FF3749" w:rsidTr="009D0CD2">
        <w:trPr>
          <w:trHeight w:val="465"/>
        </w:trPr>
        <w:tc>
          <w:tcPr>
            <w:tcW w:w="1740" w:type="dxa"/>
            <w:gridSpan w:val="2"/>
            <w:vAlign w:val="center"/>
          </w:tcPr>
          <w:p w:rsidR="00400289" w:rsidRPr="00FF3749" w:rsidRDefault="00400289" w:rsidP="009D0CD2">
            <w:pPr>
              <w:autoSpaceDE w:val="0"/>
              <w:autoSpaceDN w:val="0"/>
              <w:adjustRightInd w:val="0"/>
              <w:jc w:val="center"/>
              <w:rPr>
                <w:bCs/>
                <w:iCs/>
                <w:color w:val="000000"/>
              </w:rPr>
            </w:pPr>
            <w:r w:rsidRPr="00FF3749">
              <w:rPr>
                <w:bCs/>
                <w:iCs/>
                <w:color w:val="000000"/>
              </w:rPr>
              <w:t>Symbol</w:t>
            </w:r>
          </w:p>
        </w:tc>
        <w:tc>
          <w:tcPr>
            <w:tcW w:w="5640" w:type="dxa"/>
            <w:gridSpan w:val="8"/>
            <w:vAlign w:val="center"/>
          </w:tcPr>
          <w:p w:rsidR="00400289" w:rsidRPr="00FF3749" w:rsidRDefault="00400289" w:rsidP="009D0CD2">
            <w:pPr>
              <w:autoSpaceDE w:val="0"/>
              <w:autoSpaceDN w:val="0"/>
              <w:adjustRightInd w:val="0"/>
              <w:jc w:val="center"/>
              <w:rPr>
                <w:bCs/>
                <w:iCs/>
                <w:color w:val="000000"/>
              </w:rPr>
            </w:pPr>
            <w:r w:rsidRPr="00FF3749">
              <w:rPr>
                <w:bCs/>
                <w:iCs/>
                <w:color w:val="000000"/>
              </w:rPr>
              <w:t>Opis</w:t>
            </w:r>
          </w:p>
        </w:tc>
        <w:tc>
          <w:tcPr>
            <w:tcW w:w="2283" w:type="dxa"/>
            <w:gridSpan w:val="2"/>
            <w:vAlign w:val="center"/>
          </w:tcPr>
          <w:p w:rsidR="00400289" w:rsidRPr="00FF3749" w:rsidRDefault="00400289" w:rsidP="009D0CD2">
            <w:pPr>
              <w:autoSpaceDE w:val="0"/>
              <w:autoSpaceDN w:val="0"/>
              <w:adjustRightInd w:val="0"/>
              <w:jc w:val="center"/>
              <w:rPr>
                <w:color w:val="000000"/>
              </w:rPr>
            </w:pPr>
            <w:r w:rsidRPr="00E85605">
              <w:rPr>
                <w:color w:val="000000"/>
              </w:rPr>
              <w:t>Odniesienie do poziomów</w:t>
            </w:r>
          </w:p>
        </w:tc>
      </w:tr>
      <w:tr w:rsidR="00400289" w:rsidRPr="00FF3749" w:rsidTr="009D0CD2">
        <w:trPr>
          <w:trHeight w:val="465"/>
        </w:trPr>
        <w:tc>
          <w:tcPr>
            <w:tcW w:w="1740" w:type="dxa"/>
            <w:gridSpan w:val="2"/>
            <w:shd w:val="clear" w:color="auto" w:fill="F2F2F2"/>
            <w:vAlign w:val="center"/>
          </w:tcPr>
          <w:p w:rsidR="00400289" w:rsidRPr="00FF3749" w:rsidRDefault="00400289" w:rsidP="009D0CD2">
            <w:pPr>
              <w:rPr>
                <w:color w:val="000000"/>
              </w:rPr>
            </w:pPr>
            <w:r>
              <w:rPr>
                <w:color w:val="000000"/>
              </w:rPr>
              <w:t>W1</w:t>
            </w:r>
          </w:p>
        </w:tc>
        <w:tc>
          <w:tcPr>
            <w:tcW w:w="5640" w:type="dxa"/>
            <w:gridSpan w:val="8"/>
            <w:shd w:val="clear" w:color="auto" w:fill="F2F2F2"/>
            <w:vAlign w:val="center"/>
          </w:tcPr>
          <w:p w:rsidR="00400289" w:rsidRPr="00F5337C" w:rsidRDefault="00400289" w:rsidP="009D0CD2">
            <w:pPr>
              <w:jc w:val="both"/>
              <w:rPr>
                <w:color w:val="000000"/>
              </w:rPr>
            </w:pPr>
            <w:r>
              <w:rPr>
                <w:color w:val="000000"/>
              </w:rPr>
              <w:t>Definiuje analizę problemu decyzyjnego i analizę kliniczną</w:t>
            </w:r>
          </w:p>
        </w:tc>
        <w:tc>
          <w:tcPr>
            <w:tcW w:w="2283" w:type="dxa"/>
            <w:gridSpan w:val="2"/>
            <w:shd w:val="clear" w:color="auto" w:fill="F2F2F2"/>
            <w:vAlign w:val="center"/>
          </w:tcPr>
          <w:p w:rsidR="00400289" w:rsidRPr="007D4572" w:rsidRDefault="009D4FE1" w:rsidP="009D0CD2">
            <w:pPr>
              <w:rPr>
                <w:color w:val="000000"/>
              </w:rPr>
            </w:pPr>
            <w:r>
              <w:rPr>
                <w:color w:val="000000"/>
              </w:rPr>
              <w:t>P6</w:t>
            </w:r>
            <w:r w:rsidR="00400289" w:rsidRPr="00836176">
              <w:rPr>
                <w:color w:val="000000"/>
              </w:rPr>
              <w:t>U_W</w:t>
            </w:r>
          </w:p>
        </w:tc>
      </w:tr>
      <w:tr w:rsidR="00400289" w:rsidRPr="00FF3749" w:rsidTr="009D0CD2">
        <w:trPr>
          <w:trHeight w:val="465"/>
        </w:trPr>
        <w:tc>
          <w:tcPr>
            <w:tcW w:w="1740" w:type="dxa"/>
            <w:gridSpan w:val="2"/>
            <w:shd w:val="clear" w:color="auto" w:fill="F2F2F2"/>
            <w:vAlign w:val="center"/>
          </w:tcPr>
          <w:p w:rsidR="00400289" w:rsidRPr="00FF3749" w:rsidRDefault="00400289" w:rsidP="009D0CD2">
            <w:pPr>
              <w:rPr>
                <w:b/>
                <w:color w:val="000000"/>
              </w:rPr>
            </w:pPr>
            <w:r>
              <w:rPr>
                <w:color w:val="000000"/>
              </w:rPr>
              <w:t>W2</w:t>
            </w:r>
          </w:p>
        </w:tc>
        <w:tc>
          <w:tcPr>
            <w:tcW w:w="5640" w:type="dxa"/>
            <w:gridSpan w:val="8"/>
            <w:shd w:val="clear" w:color="auto" w:fill="F2F2F2"/>
            <w:vAlign w:val="center"/>
          </w:tcPr>
          <w:p w:rsidR="00400289" w:rsidRPr="00F5337C" w:rsidRDefault="00400289" w:rsidP="009D0CD2">
            <w:pPr>
              <w:jc w:val="both"/>
              <w:rPr>
                <w:color w:val="000000"/>
              </w:rPr>
            </w:pPr>
            <w:r>
              <w:rPr>
                <w:color w:val="000000"/>
              </w:rPr>
              <w:t>Zna podstawowe cele oraz zakres analizy problemu decyzyjnego i analizy klinicznej</w:t>
            </w:r>
          </w:p>
        </w:tc>
        <w:tc>
          <w:tcPr>
            <w:tcW w:w="2283" w:type="dxa"/>
            <w:gridSpan w:val="2"/>
            <w:shd w:val="clear" w:color="auto" w:fill="F2F2F2"/>
            <w:vAlign w:val="center"/>
          </w:tcPr>
          <w:p w:rsidR="00400289" w:rsidRPr="00354F88" w:rsidRDefault="009D4FE1" w:rsidP="009D0CD2">
            <w:pPr>
              <w:rPr>
                <w:color w:val="000000"/>
              </w:rPr>
            </w:pPr>
            <w:r>
              <w:rPr>
                <w:color w:val="000000"/>
              </w:rPr>
              <w:t>P6</w:t>
            </w:r>
            <w:r w:rsidR="00400289" w:rsidRPr="00836176">
              <w:rPr>
                <w:color w:val="000000"/>
              </w:rPr>
              <w:t>U_W</w:t>
            </w:r>
          </w:p>
        </w:tc>
      </w:tr>
      <w:tr w:rsidR="00400289" w:rsidRPr="00FF3749" w:rsidTr="009D0CD2">
        <w:trPr>
          <w:trHeight w:val="465"/>
        </w:trPr>
        <w:tc>
          <w:tcPr>
            <w:tcW w:w="1740" w:type="dxa"/>
            <w:gridSpan w:val="2"/>
            <w:shd w:val="clear" w:color="auto" w:fill="F2F2F2"/>
            <w:vAlign w:val="center"/>
          </w:tcPr>
          <w:p w:rsidR="00400289" w:rsidRPr="00FF3749" w:rsidRDefault="00400289" w:rsidP="009D0CD2">
            <w:pPr>
              <w:rPr>
                <w:b/>
                <w:color w:val="000000"/>
                <w:sz w:val="20"/>
                <w:szCs w:val="20"/>
              </w:rPr>
            </w:pPr>
            <w:r>
              <w:rPr>
                <w:color w:val="000000"/>
              </w:rPr>
              <w:t>W3</w:t>
            </w:r>
          </w:p>
        </w:tc>
        <w:tc>
          <w:tcPr>
            <w:tcW w:w="5640" w:type="dxa"/>
            <w:gridSpan w:val="8"/>
            <w:shd w:val="clear" w:color="auto" w:fill="F2F2F2"/>
            <w:vAlign w:val="center"/>
          </w:tcPr>
          <w:p w:rsidR="00400289" w:rsidRPr="00F5337C" w:rsidRDefault="00400289" w:rsidP="009D0CD2">
            <w:pPr>
              <w:jc w:val="both"/>
              <w:rPr>
                <w:color w:val="000000"/>
              </w:rPr>
            </w:pPr>
            <w:r>
              <w:rPr>
                <w:color w:val="000000"/>
              </w:rPr>
              <w:t>Zna parametry wielkość efektu zdrowotnego (</w:t>
            </w:r>
            <w:r w:rsidRPr="00D41658">
              <w:rPr>
                <w:color w:val="000000"/>
              </w:rPr>
              <w:t>parametry EBM</w:t>
            </w:r>
            <w:r>
              <w:rPr>
                <w:color w:val="000000"/>
              </w:rPr>
              <w:t>) oraz m</w:t>
            </w:r>
            <w:r w:rsidRPr="00D41658">
              <w:rPr>
                <w:color w:val="000000"/>
              </w:rPr>
              <w:t>etody statystycznej analizy wyników</w:t>
            </w:r>
          </w:p>
        </w:tc>
        <w:tc>
          <w:tcPr>
            <w:tcW w:w="2283" w:type="dxa"/>
            <w:gridSpan w:val="2"/>
            <w:shd w:val="clear" w:color="auto" w:fill="F2F2F2"/>
            <w:vAlign w:val="center"/>
          </w:tcPr>
          <w:p w:rsidR="00400289" w:rsidRPr="00352849" w:rsidRDefault="009D4FE1" w:rsidP="009D0CD2">
            <w:pPr>
              <w:rPr>
                <w:color w:val="000000"/>
              </w:rPr>
            </w:pPr>
            <w:r>
              <w:rPr>
                <w:color w:val="000000"/>
              </w:rPr>
              <w:t>P7</w:t>
            </w:r>
            <w:r w:rsidR="00400289" w:rsidRPr="00E85605">
              <w:rPr>
                <w:color w:val="000000"/>
              </w:rPr>
              <w:t>U_W</w:t>
            </w:r>
          </w:p>
        </w:tc>
      </w:tr>
      <w:tr w:rsidR="00400289" w:rsidRPr="00FF3749" w:rsidTr="009D0CD2">
        <w:trPr>
          <w:trHeight w:val="465"/>
        </w:trPr>
        <w:tc>
          <w:tcPr>
            <w:tcW w:w="1740" w:type="dxa"/>
            <w:gridSpan w:val="2"/>
            <w:shd w:val="clear" w:color="auto" w:fill="F2F2F2"/>
            <w:vAlign w:val="center"/>
          </w:tcPr>
          <w:p w:rsidR="00400289" w:rsidRPr="00FF3749" w:rsidRDefault="00400289" w:rsidP="009D0CD2">
            <w:pPr>
              <w:rPr>
                <w:b/>
                <w:color w:val="000000"/>
              </w:rPr>
            </w:pPr>
            <w:r>
              <w:rPr>
                <w:color w:val="000000"/>
              </w:rPr>
              <w:t>U4</w:t>
            </w:r>
          </w:p>
        </w:tc>
        <w:tc>
          <w:tcPr>
            <w:tcW w:w="5640" w:type="dxa"/>
            <w:gridSpan w:val="8"/>
            <w:shd w:val="clear" w:color="auto" w:fill="F2F2F2"/>
            <w:vAlign w:val="center"/>
          </w:tcPr>
          <w:p w:rsidR="00400289" w:rsidRPr="00F5337C" w:rsidRDefault="00400289" w:rsidP="009D0CD2">
            <w:pPr>
              <w:jc w:val="both"/>
              <w:rPr>
                <w:color w:val="000000"/>
              </w:rPr>
            </w:pPr>
            <w:r>
              <w:rPr>
                <w:color w:val="000000"/>
              </w:rPr>
              <w:t>Samodzielnie planuje i przygotowuje strategię wyszukiwania danych naukowych w bazach informacji medycznej (PubMed, Embase, Cochrane)</w:t>
            </w:r>
          </w:p>
        </w:tc>
        <w:tc>
          <w:tcPr>
            <w:tcW w:w="2283" w:type="dxa"/>
            <w:gridSpan w:val="2"/>
            <w:shd w:val="clear" w:color="auto" w:fill="F2F2F2"/>
            <w:vAlign w:val="center"/>
          </w:tcPr>
          <w:p w:rsidR="00400289" w:rsidRPr="00740384" w:rsidRDefault="009D4FE1" w:rsidP="009D0CD2">
            <w:pPr>
              <w:rPr>
                <w:color w:val="000000"/>
              </w:rPr>
            </w:pPr>
            <w:r>
              <w:rPr>
                <w:color w:val="000000"/>
              </w:rPr>
              <w:t>P6</w:t>
            </w:r>
            <w:r w:rsidR="00400289" w:rsidRPr="00E85605">
              <w:rPr>
                <w:color w:val="000000"/>
              </w:rPr>
              <w:t>U_U</w:t>
            </w:r>
            <w:r w:rsidR="00586F77">
              <w:rPr>
                <w:color w:val="000000"/>
              </w:rPr>
              <w:t>, P7U_U</w:t>
            </w:r>
          </w:p>
        </w:tc>
      </w:tr>
      <w:tr w:rsidR="00400289" w:rsidRPr="00FF3749" w:rsidTr="009D0CD2">
        <w:trPr>
          <w:trHeight w:val="465"/>
        </w:trPr>
        <w:tc>
          <w:tcPr>
            <w:tcW w:w="1740" w:type="dxa"/>
            <w:gridSpan w:val="2"/>
            <w:shd w:val="clear" w:color="auto" w:fill="F2F2F2"/>
            <w:vAlign w:val="center"/>
          </w:tcPr>
          <w:p w:rsidR="00400289" w:rsidRPr="00B653E6" w:rsidRDefault="00400289" w:rsidP="009D0CD2">
            <w:pPr>
              <w:rPr>
                <w:color w:val="000000"/>
              </w:rPr>
            </w:pPr>
            <w:r>
              <w:rPr>
                <w:color w:val="000000"/>
              </w:rPr>
              <w:t>U5</w:t>
            </w:r>
          </w:p>
        </w:tc>
        <w:tc>
          <w:tcPr>
            <w:tcW w:w="5640" w:type="dxa"/>
            <w:gridSpan w:val="8"/>
            <w:shd w:val="clear" w:color="auto" w:fill="F2F2F2"/>
            <w:vAlign w:val="center"/>
          </w:tcPr>
          <w:p w:rsidR="00400289" w:rsidRDefault="00400289" w:rsidP="009D0CD2">
            <w:pPr>
              <w:jc w:val="both"/>
              <w:rPr>
                <w:color w:val="000000"/>
              </w:rPr>
            </w:pPr>
            <w:r>
              <w:rPr>
                <w:color w:val="000000"/>
              </w:rPr>
              <w:t>Samodzielnie analizuje oraz wysnuwa wnioski z odnalezionych dowodów naukowych</w:t>
            </w:r>
          </w:p>
        </w:tc>
        <w:tc>
          <w:tcPr>
            <w:tcW w:w="2283" w:type="dxa"/>
            <w:gridSpan w:val="2"/>
            <w:shd w:val="clear" w:color="auto" w:fill="F2F2F2"/>
            <w:vAlign w:val="center"/>
          </w:tcPr>
          <w:p w:rsidR="00400289" w:rsidRDefault="00400289" w:rsidP="009D4FE1">
            <w:pPr>
              <w:rPr>
                <w:color w:val="000000"/>
              </w:rPr>
            </w:pPr>
            <w:r w:rsidRPr="00E85605">
              <w:rPr>
                <w:color w:val="000000"/>
              </w:rPr>
              <w:t>P</w:t>
            </w:r>
            <w:r w:rsidR="009D4FE1">
              <w:rPr>
                <w:color w:val="000000"/>
              </w:rPr>
              <w:t>7</w:t>
            </w:r>
            <w:r w:rsidRPr="00E85605">
              <w:rPr>
                <w:color w:val="000000"/>
              </w:rPr>
              <w:t>U_U</w:t>
            </w:r>
          </w:p>
        </w:tc>
      </w:tr>
      <w:tr w:rsidR="00400289" w:rsidRPr="00FF3749" w:rsidTr="009D0CD2">
        <w:trPr>
          <w:trHeight w:val="627"/>
        </w:trPr>
        <w:tc>
          <w:tcPr>
            <w:tcW w:w="9663" w:type="dxa"/>
            <w:gridSpan w:val="12"/>
            <w:vAlign w:val="center"/>
          </w:tcPr>
          <w:p w:rsidR="00400289" w:rsidRPr="00FF3749" w:rsidRDefault="00400289" w:rsidP="009F0EA9">
            <w:pPr>
              <w:pStyle w:val="Akapitzlist"/>
              <w:numPr>
                <w:ilvl w:val="0"/>
                <w:numId w:val="118"/>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Formy prowadzonych zajęć</w:t>
            </w:r>
          </w:p>
        </w:tc>
      </w:tr>
      <w:tr w:rsidR="00400289" w:rsidRPr="00FF3749" w:rsidTr="009D0CD2">
        <w:trPr>
          <w:trHeight w:val="536"/>
        </w:trPr>
        <w:tc>
          <w:tcPr>
            <w:tcW w:w="2415" w:type="dxa"/>
            <w:gridSpan w:val="4"/>
            <w:vAlign w:val="center"/>
          </w:tcPr>
          <w:p w:rsidR="00400289" w:rsidRPr="00FF3749" w:rsidRDefault="00400289" w:rsidP="009D0CD2">
            <w:pPr>
              <w:autoSpaceDE w:val="0"/>
              <w:autoSpaceDN w:val="0"/>
              <w:adjustRightInd w:val="0"/>
              <w:jc w:val="center"/>
              <w:rPr>
                <w:bCs/>
                <w:iCs/>
                <w:color w:val="000000"/>
              </w:rPr>
            </w:pPr>
            <w:r w:rsidRPr="00FF3749">
              <w:rPr>
                <w:bCs/>
                <w:iCs/>
                <w:color w:val="000000"/>
              </w:rPr>
              <w:t>Forma</w:t>
            </w:r>
          </w:p>
        </w:tc>
        <w:tc>
          <w:tcPr>
            <w:tcW w:w="2416" w:type="dxa"/>
            <w:gridSpan w:val="3"/>
            <w:vAlign w:val="center"/>
          </w:tcPr>
          <w:p w:rsidR="00400289" w:rsidRPr="00FF3749" w:rsidRDefault="00400289" w:rsidP="009D0CD2">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400289" w:rsidRPr="00FF3749" w:rsidRDefault="00400289" w:rsidP="009D0CD2">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400289" w:rsidRPr="00FF3749" w:rsidRDefault="00400289" w:rsidP="009D0CD2">
            <w:pPr>
              <w:jc w:val="center"/>
              <w:rPr>
                <w:bCs/>
                <w:iCs/>
                <w:color w:val="000000"/>
              </w:rPr>
            </w:pPr>
            <w:r w:rsidRPr="00FF3749">
              <w:rPr>
                <w:bCs/>
                <w:iCs/>
                <w:color w:val="000000"/>
              </w:rPr>
              <w:t xml:space="preserve">Minimalna liczba osób </w:t>
            </w:r>
            <w:r w:rsidRPr="00FF3749">
              <w:rPr>
                <w:bCs/>
                <w:iCs/>
                <w:color w:val="000000"/>
              </w:rPr>
              <w:br/>
              <w:t>w grupie</w:t>
            </w:r>
          </w:p>
        </w:tc>
      </w:tr>
      <w:tr w:rsidR="00400289" w:rsidRPr="00FF3749" w:rsidTr="009D0CD2">
        <w:trPr>
          <w:trHeight w:val="536"/>
        </w:trPr>
        <w:tc>
          <w:tcPr>
            <w:tcW w:w="2415" w:type="dxa"/>
            <w:gridSpan w:val="4"/>
            <w:vAlign w:val="center"/>
          </w:tcPr>
          <w:p w:rsidR="00400289" w:rsidRPr="00FF3749" w:rsidRDefault="00400289" w:rsidP="009D0CD2">
            <w:pPr>
              <w:autoSpaceDE w:val="0"/>
              <w:autoSpaceDN w:val="0"/>
              <w:adjustRightInd w:val="0"/>
              <w:rPr>
                <w:bCs/>
                <w:iCs/>
                <w:color w:val="000000"/>
              </w:rPr>
            </w:pPr>
            <w:r w:rsidRPr="00FF3749">
              <w:rPr>
                <w:bCs/>
                <w:iCs/>
                <w:color w:val="000000"/>
              </w:rPr>
              <w:t>Wykład</w:t>
            </w:r>
          </w:p>
        </w:tc>
        <w:tc>
          <w:tcPr>
            <w:tcW w:w="2416" w:type="dxa"/>
            <w:gridSpan w:val="3"/>
            <w:shd w:val="clear" w:color="auto" w:fill="F2F2F2"/>
            <w:vAlign w:val="center"/>
          </w:tcPr>
          <w:p w:rsidR="00400289" w:rsidRPr="00FF3749" w:rsidRDefault="00400289" w:rsidP="009D0CD2">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30</w:t>
            </w:r>
          </w:p>
        </w:tc>
        <w:tc>
          <w:tcPr>
            <w:tcW w:w="2416" w:type="dxa"/>
            <w:gridSpan w:val="2"/>
            <w:shd w:val="clear" w:color="auto" w:fill="F2F2F2"/>
            <w:vAlign w:val="center"/>
          </w:tcPr>
          <w:p w:rsidR="00400289" w:rsidRPr="00FF3749" w:rsidRDefault="00400289" w:rsidP="009D0CD2">
            <w:pPr>
              <w:autoSpaceDE w:val="0"/>
              <w:autoSpaceDN w:val="0"/>
              <w:adjustRightInd w:val="0"/>
              <w:rPr>
                <w:bCs/>
                <w:iCs/>
                <w:color w:val="000000"/>
              </w:rPr>
            </w:pPr>
            <w:r>
              <w:rPr>
                <w:bCs/>
                <w:iCs/>
                <w:color w:val="000000"/>
              </w:rPr>
              <w:t>1</w:t>
            </w:r>
          </w:p>
        </w:tc>
        <w:tc>
          <w:tcPr>
            <w:tcW w:w="2416" w:type="dxa"/>
            <w:gridSpan w:val="3"/>
            <w:vAlign w:val="center"/>
          </w:tcPr>
          <w:p w:rsidR="00400289" w:rsidRPr="00FF3749" w:rsidRDefault="00400289" w:rsidP="009D0CD2">
            <w:pPr>
              <w:rPr>
                <w:bCs/>
                <w:iCs/>
                <w:color w:val="000000"/>
              </w:rPr>
            </w:pPr>
          </w:p>
        </w:tc>
      </w:tr>
      <w:tr w:rsidR="00400289" w:rsidRPr="00FF3749" w:rsidTr="009D0CD2">
        <w:trPr>
          <w:trHeight w:val="536"/>
        </w:trPr>
        <w:tc>
          <w:tcPr>
            <w:tcW w:w="2415" w:type="dxa"/>
            <w:gridSpan w:val="4"/>
            <w:vAlign w:val="center"/>
          </w:tcPr>
          <w:p w:rsidR="00400289" w:rsidRPr="00FF3749" w:rsidRDefault="00400289" w:rsidP="009D0CD2">
            <w:pPr>
              <w:autoSpaceDE w:val="0"/>
              <w:autoSpaceDN w:val="0"/>
              <w:adjustRightInd w:val="0"/>
              <w:rPr>
                <w:bCs/>
                <w:iCs/>
                <w:color w:val="000000"/>
              </w:rPr>
            </w:pPr>
            <w:r w:rsidRPr="00FF3749">
              <w:rPr>
                <w:bCs/>
                <w:iCs/>
                <w:color w:val="000000"/>
              </w:rPr>
              <w:t>Seminarium</w:t>
            </w:r>
          </w:p>
        </w:tc>
        <w:tc>
          <w:tcPr>
            <w:tcW w:w="2416" w:type="dxa"/>
            <w:gridSpan w:val="3"/>
            <w:shd w:val="clear" w:color="auto" w:fill="F2F2F2"/>
            <w:vAlign w:val="center"/>
          </w:tcPr>
          <w:p w:rsidR="00400289" w:rsidRPr="00FF3749" w:rsidRDefault="00400289" w:rsidP="009D0CD2">
            <w:pPr>
              <w:autoSpaceDE w:val="0"/>
              <w:autoSpaceDN w:val="0"/>
              <w:adjustRightInd w:val="0"/>
              <w:rPr>
                <w:bCs/>
                <w:iCs/>
                <w:color w:val="000000"/>
              </w:rPr>
            </w:pPr>
            <w:r>
              <w:rPr>
                <w:bCs/>
                <w:iCs/>
                <w:color w:val="000000"/>
              </w:rPr>
              <w:t>20</w:t>
            </w:r>
          </w:p>
        </w:tc>
        <w:tc>
          <w:tcPr>
            <w:tcW w:w="2416" w:type="dxa"/>
            <w:gridSpan w:val="2"/>
            <w:shd w:val="clear" w:color="auto" w:fill="F2F2F2"/>
            <w:vAlign w:val="center"/>
          </w:tcPr>
          <w:p w:rsidR="00400289" w:rsidRPr="00FF3749" w:rsidRDefault="00400289" w:rsidP="009D0CD2">
            <w:pPr>
              <w:autoSpaceDE w:val="0"/>
              <w:autoSpaceDN w:val="0"/>
              <w:adjustRightInd w:val="0"/>
              <w:rPr>
                <w:bCs/>
                <w:iCs/>
                <w:color w:val="000000"/>
              </w:rPr>
            </w:pPr>
            <w:r>
              <w:rPr>
                <w:bCs/>
                <w:iCs/>
                <w:color w:val="000000"/>
              </w:rPr>
              <w:t>2</w:t>
            </w:r>
          </w:p>
        </w:tc>
        <w:tc>
          <w:tcPr>
            <w:tcW w:w="2416" w:type="dxa"/>
            <w:gridSpan w:val="3"/>
            <w:vAlign w:val="center"/>
          </w:tcPr>
          <w:p w:rsidR="00400289" w:rsidRPr="00FF3749" w:rsidRDefault="00400289" w:rsidP="009D0CD2">
            <w:pPr>
              <w:rPr>
                <w:bCs/>
                <w:iCs/>
                <w:color w:val="000000"/>
              </w:rPr>
            </w:pPr>
          </w:p>
        </w:tc>
      </w:tr>
      <w:tr w:rsidR="00400289" w:rsidRPr="00FF3749" w:rsidTr="009D0CD2">
        <w:trPr>
          <w:trHeight w:val="536"/>
        </w:trPr>
        <w:tc>
          <w:tcPr>
            <w:tcW w:w="2415" w:type="dxa"/>
            <w:gridSpan w:val="4"/>
            <w:vAlign w:val="center"/>
          </w:tcPr>
          <w:p w:rsidR="00400289" w:rsidRPr="00FF3749" w:rsidRDefault="00400289" w:rsidP="009D0CD2">
            <w:pPr>
              <w:autoSpaceDE w:val="0"/>
              <w:autoSpaceDN w:val="0"/>
              <w:adjustRightInd w:val="0"/>
              <w:rPr>
                <w:bCs/>
                <w:iCs/>
                <w:color w:val="000000"/>
              </w:rPr>
            </w:pPr>
            <w:r w:rsidRPr="00FF3749">
              <w:rPr>
                <w:bCs/>
                <w:iCs/>
                <w:color w:val="000000"/>
              </w:rPr>
              <w:t>Ćwiczenia</w:t>
            </w:r>
          </w:p>
        </w:tc>
        <w:tc>
          <w:tcPr>
            <w:tcW w:w="2416" w:type="dxa"/>
            <w:gridSpan w:val="3"/>
            <w:shd w:val="clear" w:color="auto" w:fill="F2F2F2"/>
            <w:vAlign w:val="center"/>
          </w:tcPr>
          <w:p w:rsidR="00400289" w:rsidRPr="00FF3749" w:rsidRDefault="00400289" w:rsidP="009D0CD2">
            <w:pPr>
              <w:autoSpaceDE w:val="0"/>
              <w:autoSpaceDN w:val="0"/>
              <w:adjustRightInd w:val="0"/>
              <w:rPr>
                <w:bCs/>
                <w:iCs/>
                <w:color w:val="000000"/>
              </w:rPr>
            </w:pPr>
          </w:p>
        </w:tc>
        <w:tc>
          <w:tcPr>
            <w:tcW w:w="2416" w:type="dxa"/>
            <w:gridSpan w:val="2"/>
            <w:shd w:val="clear" w:color="auto" w:fill="F2F2F2"/>
            <w:vAlign w:val="center"/>
          </w:tcPr>
          <w:p w:rsidR="00400289" w:rsidRPr="00FF3749" w:rsidRDefault="00400289" w:rsidP="009D0CD2">
            <w:pPr>
              <w:autoSpaceDE w:val="0"/>
              <w:autoSpaceDN w:val="0"/>
              <w:adjustRightInd w:val="0"/>
              <w:rPr>
                <w:bCs/>
                <w:iCs/>
                <w:color w:val="000000"/>
              </w:rPr>
            </w:pPr>
          </w:p>
        </w:tc>
        <w:tc>
          <w:tcPr>
            <w:tcW w:w="2416" w:type="dxa"/>
            <w:gridSpan w:val="3"/>
            <w:vAlign w:val="center"/>
          </w:tcPr>
          <w:p w:rsidR="00400289" w:rsidRPr="00FF3749" w:rsidRDefault="00400289" w:rsidP="009D0CD2">
            <w:pPr>
              <w:ind w:left="540" w:hanging="540"/>
              <w:rPr>
                <w:bCs/>
                <w:iCs/>
                <w:color w:val="000000"/>
              </w:rPr>
            </w:pPr>
          </w:p>
        </w:tc>
      </w:tr>
      <w:tr w:rsidR="00400289" w:rsidRPr="00FF3749" w:rsidTr="009D0CD2">
        <w:trPr>
          <w:trHeight w:val="465"/>
        </w:trPr>
        <w:tc>
          <w:tcPr>
            <w:tcW w:w="9663" w:type="dxa"/>
            <w:gridSpan w:val="12"/>
            <w:vAlign w:val="center"/>
          </w:tcPr>
          <w:p w:rsidR="00400289" w:rsidRPr="00FF3749" w:rsidRDefault="00400289" w:rsidP="009F0EA9">
            <w:pPr>
              <w:pStyle w:val="Akapitzlist"/>
              <w:numPr>
                <w:ilvl w:val="0"/>
                <w:numId w:val="118"/>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400289" w:rsidRPr="00FF3749" w:rsidTr="009D0CD2">
        <w:trPr>
          <w:trHeight w:val="465"/>
        </w:trPr>
        <w:tc>
          <w:tcPr>
            <w:tcW w:w="9663" w:type="dxa"/>
            <w:gridSpan w:val="12"/>
            <w:shd w:val="clear" w:color="auto" w:fill="F2F2F2"/>
            <w:vAlign w:val="center"/>
          </w:tcPr>
          <w:p w:rsidR="00400289" w:rsidRDefault="00400289" w:rsidP="009D0CD2">
            <w:pPr>
              <w:rPr>
                <w:b/>
                <w:bCs/>
                <w:iCs/>
              </w:rPr>
            </w:pPr>
            <w:r w:rsidRPr="00B33955">
              <w:rPr>
                <w:b/>
                <w:bCs/>
                <w:iCs/>
              </w:rPr>
              <w:t>W1</w:t>
            </w:r>
            <w:r>
              <w:rPr>
                <w:b/>
                <w:bCs/>
                <w:iCs/>
              </w:rPr>
              <w:t>. D</w:t>
            </w:r>
            <w:r w:rsidRPr="00D41658">
              <w:rPr>
                <w:b/>
                <w:bCs/>
                <w:iCs/>
              </w:rPr>
              <w:t>efinicja, cele, zakres analizy problemu decyzyjnego</w:t>
            </w:r>
            <w:r>
              <w:rPr>
                <w:b/>
                <w:bCs/>
                <w:iCs/>
              </w:rPr>
              <w:t xml:space="preserve"> (APD)</w:t>
            </w:r>
            <w:r w:rsidRPr="00D41658">
              <w:rPr>
                <w:b/>
                <w:bCs/>
                <w:iCs/>
              </w:rPr>
              <w:t xml:space="preserve"> w HTA</w:t>
            </w:r>
            <w:r w:rsidRPr="00B33955">
              <w:rPr>
                <w:b/>
                <w:bCs/>
                <w:iCs/>
              </w:rPr>
              <w:t xml:space="preserve">. </w:t>
            </w:r>
            <w:r w:rsidRPr="00D353EA">
              <w:t>Wykładowca- dr n. o zdr. Tomasz Tatara</w:t>
            </w:r>
          </w:p>
          <w:p w:rsidR="00400289" w:rsidRDefault="00400289" w:rsidP="009D0CD2">
            <w:r w:rsidRPr="00B33955">
              <w:t xml:space="preserve">T1. </w:t>
            </w:r>
            <w:r>
              <w:t xml:space="preserve">Definiowanie problemu decyzyjnego (schemat PICO). </w:t>
            </w:r>
          </w:p>
          <w:p w:rsidR="00400289" w:rsidRDefault="00400289" w:rsidP="009D0CD2">
            <w:r w:rsidRPr="00B33955">
              <w:t xml:space="preserve">T2. </w:t>
            </w:r>
            <w:r>
              <w:t xml:space="preserve">APD – populacja docelowa. </w:t>
            </w:r>
          </w:p>
          <w:p w:rsidR="00400289" w:rsidRDefault="00400289" w:rsidP="009D0CD2">
            <w:r>
              <w:t>T3</w:t>
            </w:r>
            <w:r w:rsidRPr="00B33955">
              <w:t xml:space="preserve">. </w:t>
            </w:r>
            <w:r>
              <w:t xml:space="preserve">APD – interwencja i komparatory. </w:t>
            </w:r>
          </w:p>
          <w:p w:rsidR="00400289" w:rsidRDefault="00400289" w:rsidP="009D0CD2">
            <w:r>
              <w:t>T4</w:t>
            </w:r>
            <w:r w:rsidRPr="00B33955">
              <w:t xml:space="preserve">. </w:t>
            </w:r>
            <w:r>
              <w:t xml:space="preserve">APD – definiowanie i rodzaje punktów końcowych. </w:t>
            </w:r>
          </w:p>
          <w:p w:rsidR="00400289" w:rsidRDefault="00400289" w:rsidP="009D0CD2">
            <w:r>
              <w:t>T5</w:t>
            </w:r>
            <w:r w:rsidRPr="00B33955">
              <w:t xml:space="preserve">. </w:t>
            </w:r>
            <w:r>
              <w:t>APD – wytyczne i rekomendacje.</w:t>
            </w:r>
          </w:p>
          <w:p w:rsidR="00400289" w:rsidRDefault="00400289" w:rsidP="009D0CD2">
            <w:pPr>
              <w:rPr>
                <w:b/>
                <w:bCs/>
                <w:iCs/>
              </w:rPr>
            </w:pPr>
            <w:r>
              <w:rPr>
                <w:b/>
                <w:bCs/>
                <w:iCs/>
              </w:rPr>
              <w:lastRenderedPageBreak/>
              <w:t>W2. Definicja, cele, zakres analizy klinicznej (AKL)</w:t>
            </w:r>
            <w:r w:rsidRPr="00D41658">
              <w:rPr>
                <w:b/>
                <w:bCs/>
                <w:iCs/>
              </w:rPr>
              <w:t xml:space="preserve"> w HTA</w:t>
            </w:r>
            <w:r w:rsidRPr="00B33955">
              <w:rPr>
                <w:b/>
                <w:bCs/>
                <w:iCs/>
              </w:rPr>
              <w:t xml:space="preserve">. </w:t>
            </w:r>
            <w:r w:rsidRPr="00D353EA">
              <w:t>Wykładowca- dr n. o zdr. Tomasz Tatara</w:t>
            </w:r>
          </w:p>
          <w:p w:rsidR="00400289" w:rsidRDefault="00400289" w:rsidP="009D0CD2">
            <w:r>
              <w:t>T6</w:t>
            </w:r>
            <w:r w:rsidRPr="00B33955">
              <w:t xml:space="preserve">. </w:t>
            </w:r>
            <w:r>
              <w:t>Definicja i etapy AKL w HTA.</w:t>
            </w:r>
          </w:p>
          <w:p w:rsidR="00400289" w:rsidRDefault="00400289" w:rsidP="009D0CD2">
            <w:r>
              <w:t>T7. Hierarchia doniesień naukowych</w:t>
            </w:r>
            <w:r w:rsidRPr="00EC55C7">
              <w:t xml:space="preserve"> odnoszących się do terapii</w:t>
            </w:r>
            <w:r>
              <w:t xml:space="preserve"> oraz jakość dowodów naukowych</w:t>
            </w:r>
          </w:p>
          <w:p w:rsidR="00400289" w:rsidRDefault="00400289" w:rsidP="009D0CD2">
            <w:r>
              <w:t xml:space="preserve">T8. Porównania pośrednie technologii medycznych </w:t>
            </w:r>
            <w:r w:rsidRPr="00EC55C7">
              <w:t>na podstawie badan klinicznych</w:t>
            </w:r>
          </w:p>
          <w:p w:rsidR="00400289" w:rsidRDefault="00400289" w:rsidP="009D0CD2">
            <w:r>
              <w:t xml:space="preserve">T9. Metody syntezy wyników badań </w:t>
            </w:r>
            <w:r w:rsidRPr="00EC55C7">
              <w:t>pierwotnych</w:t>
            </w:r>
            <w:r>
              <w:t xml:space="preserve"> (i</w:t>
            </w:r>
            <w:r w:rsidRPr="00074303">
              <w:t>lościowe</w:t>
            </w:r>
            <w:r>
              <w:t>, jakościowe).</w:t>
            </w:r>
          </w:p>
          <w:p w:rsidR="00400289" w:rsidRDefault="00400289" w:rsidP="009D0CD2">
            <w:r>
              <w:t xml:space="preserve">T10. </w:t>
            </w:r>
            <w:r w:rsidRPr="00074303">
              <w:t>Analiza wyników badania</w:t>
            </w:r>
            <w:r>
              <w:t xml:space="preserve"> (istotność statystyczna, istotność kliniczna)</w:t>
            </w:r>
          </w:p>
          <w:p w:rsidR="00400289" w:rsidRDefault="00400289" w:rsidP="009D0CD2">
            <w:r>
              <w:t xml:space="preserve">T11. Wielkość efektu zdrowotnego </w:t>
            </w:r>
            <w:r w:rsidRPr="00074303">
              <w:t>– parametry EBM</w:t>
            </w:r>
          </w:p>
          <w:p w:rsidR="00400289" w:rsidRDefault="00400289" w:rsidP="009D0CD2">
            <w:pPr>
              <w:rPr>
                <w:b/>
                <w:bCs/>
                <w:iCs/>
              </w:rPr>
            </w:pPr>
            <w:r>
              <w:rPr>
                <w:b/>
                <w:bCs/>
                <w:iCs/>
              </w:rPr>
              <w:t>S1. Przegląd</w:t>
            </w:r>
            <w:r w:rsidRPr="00336C9E">
              <w:rPr>
                <w:b/>
                <w:bCs/>
                <w:iCs/>
              </w:rPr>
              <w:t xml:space="preserve"> systematyczn</w:t>
            </w:r>
            <w:r>
              <w:rPr>
                <w:b/>
                <w:bCs/>
                <w:iCs/>
              </w:rPr>
              <w:t>y</w:t>
            </w:r>
            <w:r w:rsidRPr="00336C9E">
              <w:rPr>
                <w:b/>
                <w:bCs/>
                <w:iCs/>
              </w:rPr>
              <w:t xml:space="preserve"> baz informacji medycznej </w:t>
            </w:r>
            <w:r w:rsidRPr="00D41658">
              <w:rPr>
                <w:b/>
                <w:bCs/>
                <w:iCs/>
              </w:rPr>
              <w:t>w HTA</w:t>
            </w:r>
            <w:r>
              <w:rPr>
                <w:b/>
                <w:bCs/>
                <w:iCs/>
              </w:rPr>
              <w:t>.</w:t>
            </w:r>
            <w:r w:rsidRPr="00D353EA">
              <w:t xml:space="preserve"> Wykładowca- dr n. o zdr. Tomasz Tatara</w:t>
            </w:r>
          </w:p>
          <w:p w:rsidR="00400289" w:rsidRDefault="00400289" w:rsidP="009D0CD2">
            <w:r>
              <w:t>T12</w:t>
            </w:r>
            <w:r w:rsidRPr="00B33955">
              <w:t xml:space="preserve">. </w:t>
            </w:r>
            <w:r>
              <w:t>Definicja i etapy p</w:t>
            </w:r>
            <w:r w:rsidRPr="003659A9">
              <w:t>rzegląd</w:t>
            </w:r>
            <w:r>
              <w:t>u systematycznego baz informacji medycznej.</w:t>
            </w:r>
          </w:p>
          <w:p w:rsidR="00400289" w:rsidRDefault="00400289" w:rsidP="009D0CD2">
            <w:r>
              <w:t xml:space="preserve">T13. </w:t>
            </w:r>
            <w:r w:rsidRPr="003659A9">
              <w:t xml:space="preserve">Przeglądy systematyczne vs </w:t>
            </w:r>
            <w:r>
              <w:t>p</w:t>
            </w:r>
            <w:r w:rsidRPr="003659A9">
              <w:t>rzeglądy niesystematyczne</w:t>
            </w:r>
          </w:p>
          <w:p w:rsidR="00400289" w:rsidRPr="00664985" w:rsidRDefault="00400289" w:rsidP="009D0CD2">
            <w:r>
              <w:t>T14. Strategia wyszukiwania oraz przegląd systematyczny</w:t>
            </w:r>
            <w:r w:rsidRPr="003659A9">
              <w:t xml:space="preserve"> </w:t>
            </w:r>
            <w:r>
              <w:t xml:space="preserve">w bazach </w:t>
            </w:r>
            <w:r w:rsidRPr="00074303">
              <w:t>PubMed, Embase, Cochrane</w:t>
            </w:r>
          </w:p>
          <w:p w:rsidR="00400289" w:rsidRDefault="00400289" w:rsidP="009D0CD2">
            <w:r>
              <w:t xml:space="preserve">T15. </w:t>
            </w:r>
            <w:r w:rsidRPr="003659A9">
              <w:t>Proc</w:t>
            </w:r>
            <w:r>
              <w:t xml:space="preserve">es selekcji doniesień naukowych </w:t>
            </w:r>
            <w:r w:rsidRPr="003659A9">
              <w:t>(diagram QUOROM)</w:t>
            </w:r>
          </w:p>
          <w:p w:rsidR="00400289" w:rsidRDefault="00400289" w:rsidP="009D0CD2">
            <w:pPr>
              <w:rPr>
                <w:b/>
              </w:rPr>
            </w:pPr>
            <w:r>
              <w:rPr>
                <w:b/>
                <w:bCs/>
                <w:iCs/>
              </w:rPr>
              <w:t xml:space="preserve">S2. </w:t>
            </w:r>
            <w:r w:rsidRPr="00074303">
              <w:rPr>
                <w:b/>
              </w:rPr>
              <w:t>Metody statystycznej analizy wyników</w:t>
            </w:r>
          </w:p>
          <w:p w:rsidR="00400289" w:rsidRDefault="00400289" w:rsidP="009D0CD2">
            <w:r>
              <w:t xml:space="preserve">T16. </w:t>
            </w:r>
            <w:r w:rsidRPr="00074303">
              <w:t>I</w:t>
            </w:r>
            <w:r>
              <w:t>nterpretacja przedziału ufności</w:t>
            </w:r>
          </w:p>
          <w:p w:rsidR="00400289" w:rsidRPr="00336C9E" w:rsidRDefault="00400289" w:rsidP="009D0CD2"/>
        </w:tc>
      </w:tr>
      <w:tr w:rsidR="00400289" w:rsidRPr="00FF3749" w:rsidTr="009D0CD2">
        <w:trPr>
          <w:trHeight w:val="465"/>
        </w:trPr>
        <w:tc>
          <w:tcPr>
            <w:tcW w:w="9663" w:type="dxa"/>
            <w:gridSpan w:val="12"/>
            <w:vAlign w:val="center"/>
          </w:tcPr>
          <w:p w:rsidR="00400289" w:rsidRPr="00FF3749" w:rsidRDefault="00400289" w:rsidP="009F0EA9">
            <w:pPr>
              <w:pStyle w:val="Akapitzlist"/>
              <w:numPr>
                <w:ilvl w:val="0"/>
                <w:numId w:val="118"/>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lastRenderedPageBreak/>
              <w:t>Sposoby weryfikacji efektów kształcenia</w:t>
            </w:r>
          </w:p>
        </w:tc>
      </w:tr>
      <w:tr w:rsidR="00400289" w:rsidRPr="00FF3749" w:rsidTr="009D0CD2">
        <w:trPr>
          <w:trHeight w:val="465"/>
        </w:trPr>
        <w:tc>
          <w:tcPr>
            <w:tcW w:w="1610" w:type="dxa"/>
            <w:vAlign w:val="center"/>
          </w:tcPr>
          <w:p w:rsidR="00400289" w:rsidRPr="00FF3749" w:rsidRDefault="00400289" w:rsidP="009D0CD2">
            <w:pPr>
              <w:jc w:val="center"/>
              <w:rPr>
                <w:b/>
                <w:bCs/>
                <w:color w:val="000000"/>
              </w:rPr>
            </w:pPr>
            <w:r w:rsidRPr="00FF3749">
              <w:rPr>
                <w:color w:val="000000"/>
              </w:rPr>
              <w:t>Przedmiotowy efekt kształcenia</w:t>
            </w:r>
          </w:p>
        </w:tc>
        <w:tc>
          <w:tcPr>
            <w:tcW w:w="1611" w:type="dxa"/>
            <w:gridSpan w:val="4"/>
            <w:vAlign w:val="center"/>
          </w:tcPr>
          <w:p w:rsidR="00400289" w:rsidRPr="00FF3749" w:rsidRDefault="00400289" w:rsidP="009D0CD2">
            <w:pPr>
              <w:jc w:val="center"/>
              <w:rPr>
                <w:color w:val="000000"/>
              </w:rPr>
            </w:pPr>
            <w:r w:rsidRPr="00FF3749">
              <w:rPr>
                <w:color w:val="000000"/>
              </w:rPr>
              <w:t>Formy prowadzonych zajęć</w:t>
            </w:r>
          </w:p>
        </w:tc>
        <w:tc>
          <w:tcPr>
            <w:tcW w:w="1610" w:type="dxa"/>
            <w:gridSpan w:val="2"/>
            <w:vAlign w:val="center"/>
          </w:tcPr>
          <w:p w:rsidR="00400289" w:rsidRPr="00FF3749" w:rsidRDefault="00400289" w:rsidP="009D0CD2">
            <w:pPr>
              <w:jc w:val="center"/>
              <w:rPr>
                <w:color w:val="000000"/>
              </w:rPr>
            </w:pPr>
            <w:r w:rsidRPr="00FF3749">
              <w:rPr>
                <w:color w:val="000000"/>
              </w:rPr>
              <w:t>Treści kształcenia</w:t>
            </w:r>
          </w:p>
        </w:tc>
        <w:tc>
          <w:tcPr>
            <w:tcW w:w="1611" w:type="dxa"/>
            <w:vAlign w:val="center"/>
          </w:tcPr>
          <w:p w:rsidR="00400289" w:rsidRPr="00FF3749" w:rsidRDefault="00400289" w:rsidP="009D0CD2">
            <w:pPr>
              <w:jc w:val="center"/>
              <w:rPr>
                <w:color w:val="000000"/>
              </w:rPr>
            </w:pPr>
            <w:r w:rsidRPr="00FF3749">
              <w:rPr>
                <w:color w:val="000000"/>
              </w:rPr>
              <w:t>Sposoby weryfikacji efektu kształcenia</w:t>
            </w:r>
          </w:p>
        </w:tc>
        <w:tc>
          <w:tcPr>
            <w:tcW w:w="1610" w:type="dxa"/>
            <w:gridSpan w:val="3"/>
            <w:vAlign w:val="center"/>
          </w:tcPr>
          <w:p w:rsidR="00400289" w:rsidRPr="00FF3749" w:rsidRDefault="00400289" w:rsidP="009D0CD2">
            <w:pPr>
              <w:jc w:val="center"/>
              <w:rPr>
                <w:color w:val="000000"/>
              </w:rPr>
            </w:pPr>
            <w:r w:rsidRPr="00FF3749">
              <w:rPr>
                <w:color w:val="000000"/>
              </w:rPr>
              <w:t>Kryterium zaliczenia</w:t>
            </w:r>
          </w:p>
        </w:tc>
        <w:tc>
          <w:tcPr>
            <w:tcW w:w="1611" w:type="dxa"/>
            <w:vAlign w:val="center"/>
          </w:tcPr>
          <w:p w:rsidR="00400289" w:rsidRPr="00FF3749" w:rsidRDefault="00400289" w:rsidP="009D0CD2">
            <w:pPr>
              <w:jc w:val="center"/>
              <w:rPr>
                <w:color w:val="000000"/>
                <w:sz w:val="20"/>
                <w:szCs w:val="20"/>
              </w:rPr>
            </w:pPr>
            <w:r w:rsidRPr="00E85605">
              <w:rPr>
                <w:color w:val="000000"/>
                <w:sz w:val="20"/>
                <w:szCs w:val="20"/>
              </w:rPr>
              <w:t>Odniesienie do poziomów</w:t>
            </w:r>
          </w:p>
        </w:tc>
      </w:tr>
      <w:tr w:rsidR="00400289" w:rsidRPr="00FF3749" w:rsidTr="009D0CD2">
        <w:trPr>
          <w:trHeight w:val="465"/>
        </w:trPr>
        <w:tc>
          <w:tcPr>
            <w:tcW w:w="1610" w:type="dxa"/>
            <w:shd w:val="clear" w:color="auto" w:fill="F2F2F2"/>
            <w:vAlign w:val="center"/>
          </w:tcPr>
          <w:p w:rsidR="00400289" w:rsidRPr="00B0602A" w:rsidRDefault="00400289" w:rsidP="009D0CD2">
            <w:pPr>
              <w:rPr>
                <w:color w:val="000000"/>
              </w:rPr>
            </w:pPr>
            <w:r w:rsidRPr="00B0602A">
              <w:rPr>
                <w:color w:val="000000"/>
              </w:rPr>
              <w:t>W1</w:t>
            </w:r>
          </w:p>
          <w:p w:rsidR="00400289" w:rsidRPr="00B0602A" w:rsidRDefault="00400289" w:rsidP="009D0CD2">
            <w:pPr>
              <w:rPr>
                <w:color w:val="000000"/>
              </w:rPr>
            </w:pPr>
            <w:r>
              <w:rPr>
                <w:color w:val="000000"/>
              </w:rPr>
              <w:t>W2</w:t>
            </w:r>
          </w:p>
          <w:p w:rsidR="00400289" w:rsidRPr="00B0602A" w:rsidRDefault="00400289" w:rsidP="009D0CD2">
            <w:pPr>
              <w:rPr>
                <w:color w:val="000000"/>
              </w:rPr>
            </w:pPr>
            <w:r>
              <w:rPr>
                <w:color w:val="000000"/>
              </w:rPr>
              <w:t>W3</w:t>
            </w:r>
          </w:p>
          <w:p w:rsidR="00400289" w:rsidRDefault="00400289" w:rsidP="009D0CD2">
            <w:pPr>
              <w:rPr>
                <w:color w:val="000000"/>
              </w:rPr>
            </w:pPr>
            <w:r>
              <w:rPr>
                <w:color w:val="000000"/>
              </w:rPr>
              <w:t>U</w:t>
            </w:r>
            <w:r w:rsidRPr="00B0602A">
              <w:rPr>
                <w:color w:val="000000"/>
              </w:rPr>
              <w:t>4</w:t>
            </w:r>
          </w:p>
          <w:p w:rsidR="00400289" w:rsidRPr="006E00FD" w:rsidRDefault="00400289" w:rsidP="009D0CD2">
            <w:pPr>
              <w:rPr>
                <w:color w:val="000000"/>
              </w:rPr>
            </w:pPr>
            <w:r>
              <w:rPr>
                <w:color w:val="000000"/>
              </w:rPr>
              <w:t>U5</w:t>
            </w:r>
          </w:p>
        </w:tc>
        <w:tc>
          <w:tcPr>
            <w:tcW w:w="1611" w:type="dxa"/>
            <w:gridSpan w:val="4"/>
            <w:shd w:val="clear" w:color="auto" w:fill="F2F2F2"/>
            <w:vAlign w:val="center"/>
          </w:tcPr>
          <w:p w:rsidR="00400289" w:rsidRPr="00B0602A" w:rsidRDefault="00400289" w:rsidP="009D0CD2">
            <w:pPr>
              <w:rPr>
                <w:bCs/>
                <w:color w:val="000000"/>
              </w:rPr>
            </w:pPr>
            <w:r w:rsidRPr="00B0602A">
              <w:rPr>
                <w:bCs/>
                <w:color w:val="000000"/>
              </w:rPr>
              <w:t>Wykład</w:t>
            </w:r>
            <w:r>
              <w:rPr>
                <w:bCs/>
                <w:color w:val="000000"/>
              </w:rPr>
              <w:t>, seminarium</w:t>
            </w:r>
          </w:p>
        </w:tc>
        <w:tc>
          <w:tcPr>
            <w:tcW w:w="1610" w:type="dxa"/>
            <w:gridSpan w:val="2"/>
            <w:shd w:val="clear" w:color="auto" w:fill="F2F2F2"/>
            <w:vAlign w:val="center"/>
          </w:tcPr>
          <w:p w:rsidR="00400289" w:rsidRPr="00E8435A" w:rsidRDefault="00400289" w:rsidP="009D0CD2">
            <w:pPr>
              <w:rPr>
                <w:bCs/>
                <w:color w:val="000000"/>
              </w:rPr>
            </w:pPr>
            <w:r w:rsidRPr="0093513E">
              <w:rPr>
                <w:bCs/>
              </w:rPr>
              <w:t>T1</w:t>
            </w:r>
            <w:r w:rsidRPr="0093513E">
              <w:t>–</w:t>
            </w:r>
            <w:r>
              <w:rPr>
                <w:bCs/>
              </w:rPr>
              <w:t>T16</w:t>
            </w:r>
          </w:p>
        </w:tc>
        <w:tc>
          <w:tcPr>
            <w:tcW w:w="1611" w:type="dxa"/>
            <w:shd w:val="clear" w:color="auto" w:fill="F2F2F2"/>
            <w:vAlign w:val="center"/>
          </w:tcPr>
          <w:p w:rsidR="00400289" w:rsidRPr="00E8435A" w:rsidRDefault="00400289" w:rsidP="009D0CD2">
            <w:pPr>
              <w:rPr>
                <w:bCs/>
                <w:color w:val="000000"/>
              </w:rPr>
            </w:pPr>
            <w:r>
              <w:rPr>
                <w:bCs/>
              </w:rPr>
              <w:t>Egzamin</w:t>
            </w:r>
            <w:r w:rsidRPr="00BD47CD">
              <w:rPr>
                <w:bCs/>
              </w:rPr>
              <w:t xml:space="preserve"> pisemn</w:t>
            </w:r>
            <w:r>
              <w:rPr>
                <w:bCs/>
              </w:rPr>
              <w:t>y</w:t>
            </w:r>
            <w:r w:rsidRPr="00BD47CD">
              <w:rPr>
                <w:bCs/>
              </w:rPr>
              <w:t xml:space="preserve"> (pytania otwarte </w:t>
            </w:r>
            <w:r>
              <w:rPr>
                <w:bCs/>
              </w:rPr>
              <w:t xml:space="preserve">i zamknięte </w:t>
            </w:r>
            <w:r w:rsidRPr="00BD47CD">
              <w:rPr>
                <w:bCs/>
              </w:rPr>
              <w:t>punktowane)</w:t>
            </w:r>
          </w:p>
        </w:tc>
        <w:tc>
          <w:tcPr>
            <w:tcW w:w="1610" w:type="dxa"/>
            <w:gridSpan w:val="3"/>
            <w:shd w:val="clear" w:color="auto" w:fill="F2F2F2"/>
            <w:vAlign w:val="center"/>
          </w:tcPr>
          <w:p w:rsidR="00400289" w:rsidRPr="00E8435A" w:rsidRDefault="00400289" w:rsidP="009D0CD2">
            <w:pPr>
              <w:rPr>
                <w:bCs/>
                <w:color w:val="000000"/>
              </w:rPr>
            </w:pPr>
            <w:r w:rsidRPr="00995468">
              <w:rPr>
                <w:bCs/>
              </w:rPr>
              <w:t xml:space="preserve">Zdobycie </w:t>
            </w:r>
            <w:r>
              <w:rPr>
                <w:bCs/>
                <w:iCs/>
              </w:rPr>
              <w:t>≥</w:t>
            </w:r>
            <w:r w:rsidRPr="00995468">
              <w:rPr>
                <w:bCs/>
              </w:rPr>
              <w:t>60% punktów</w:t>
            </w:r>
          </w:p>
        </w:tc>
        <w:tc>
          <w:tcPr>
            <w:tcW w:w="1611" w:type="dxa"/>
            <w:shd w:val="clear" w:color="auto" w:fill="F2F2F2"/>
            <w:vAlign w:val="center"/>
          </w:tcPr>
          <w:p w:rsidR="00400289" w:rsidRPr="00E85605" w:rsidRDefault="00586F77" w:rsidP="009D0CD2">
            <w:pPr>
              <w:rPr>
                <w:color w:val="000000"/>
                <w:sz w:val="20"/>
                <w:szCs w:val="20"/>
              </w:rPr>
            </w:pPr>
            <w:r>
              <w:rPr>
                <w:color w:val="000000"/>
                <w:sz w:val="20"/>
                <w:szCs w:val="20"/>
              </w:rPr>
              <w:t>P6</w:t>
            </w:r>
            <w:r w:rsidR="00400289" w:rsidRPr="00E85605">
              <w:rPr>
                <w:color w:val="000000"/>
                <w:sz w:val="20"/>
                <w:szCs w:val="20"/>
              </w:rPr>
              <w:t>U_W</w:t>
            </w:r>
          </w:p>
          <w:p w:rsidR="00400289" w:rsidRPr="00E85605" w:rsidRDefault="00586F77" w:rsidP="009D0CD2">
            <w:pPr>
              <w:rPr>
                <w:color w:val="000000"/>
                <w:sz w:val="20"/>
                <w:szCs w:val="20"/>
              </w:rPr>
            </w:pPr>
            <w:r>
              <w:rPr>
                <w:color w:val="000000"/>
                <w:sz w:val="20"/>
                <w:szCs w:val="20"/>
              </w:rPr>
              <w:t>P7</w:t>
            </w:r>
            <w:r w:rsidR="00400289" w:rsidRPr="00E85605">
              <w:rPr>
                <w:color w:val="000000"/>
                <w:sz w:val="20"/>
                <w:szCs w:val="20"/>
              </w:rPr>
              <w:t>U_W</w:t>
            </w:r>
          </w:p>
          <w:p w:rsidR="00400289" w:rsidRPr="00E85605" w:rsidRDefault="00586F77" w:rsidP="009D0CD2">
            <w:pPr>
              <w:rPr>
                <w:color w:val="000000"/>
                <w:sz w:val="20"/>
                <w:szCs w:val="20"/>
              </w:rPr>
            </w:pPr>
            <w:r>
              <w:rPr>
                <w:color w:val="000000"/>
                <w:sz w:val="20"/>
                <w:szCs w:val="20"/>
              </w:rPr>
              <w:t>P6</w:t>
            </w:r>
            <w:r w:rsidR="00400289" w:rsidRPr="00E85605">
              <w:rPr>
                <w:color w:val="000000"/>
                <w:sz w:val="20"/>
                <w:szCs w:val="20"/>
              </w:rPr>
              <w:t>U_U</w:t>
            </w:r>
          </w:p>
          <w:p w:rsidR="00400289" w:rsidRPr="00FF3749" w:rsidRDefault="00586F77" w:rsidP="009D0CD2">
            <w:pPr>
              <w:rPr>
                <w:color w:val="000000"/>
                <w:sz w:val="20"/>
                <w:szCs w:val="20"/>
              </w:rPr>
            </w:pPr>
            <w:r>
              <w:rPr>
                <w:color w:val="000000"/>
                <w:sz w:val="20"/>
                <w:szCs w:val="20"/>
              </w:rPr>
              <w:t>P7</w:t>
            </w:r>
            <w:r w:rsidR="00400289" w:rsidRPr="00E85605">
              <w:rPr>
                <w:color w:val="000000"/>
                <w:sz w:val="20"/>
                <w:szCs w:val="20"/>
              </w:rPr>
              <w:t>U_U</w:t>
            </w:r>
          </w:p>
        </w:tc>
      </w:tr>
      <w:tr w:rsidR="00400289" w:rsidRPr="00FF3749" w:rsidTr="009D0CD2">
        <w:trPr>
          <w:trHeight w:val="465"/>
        </w:trPr>
        <w:tc>
          <w:tcPr>
            <w:tcW w:w="9663" w:type="dxa"/>
            <w:gridSpan w:val="12"/>
            <w:shd w:val="clear" w:color="auto" w:fill="FFFFFF"/>
            <w:vAlign w:val="center"/>
          </w:tcPr>
          <w:p w:rsidR="00400289" w:rsidRPr="00FF3749" w:rsidRDefault="00400289" w:rsidP="009F0EA9">
            <w:pPr>
              <w:pStyle w:val="Akapitzlist"/>
              <w:numPr>
                <w:ilvl w:val="0"/>
                <w:numId w:val="118"/>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Kryteria oceniania</w:t>
            </w:r>
          </w:p>
        </w:tc>
      </w:tr>
      <w:tr w:rsidR="00400289" w:rsidRPr="00FF3749" w:rsidTr="009D0CD2">
        <w:trPr>
          <w:trHeight w:val="465"/>
        </w:trPr>
        <w:tc>
          <w:tcPr>
            <w:tcW w:w="9663" w:type="dxa"/>
            <w:gridSpan w:val="12"/>
            <w:shd w:val="clear" w:color="auto" w:fill="F2F2F2"/>
            <w:vAlign w:val="center"/>
          </w:tcPr>
          <w:p w:rsidR="00400289" w:rsidRPr="009C196B" w:rsidRDefault="00400289" w:rsidP="009D0CD2">
            <w:pPr>
              <w:rPr>
                <w:bCs/>
                <w:color w:val="000000"/>
              </w:rPr>
            </w:pPr>
            <w:r w:rsidRPr="00FF3749">
              <w:rPr>
                <w:b/>
                <w:bCs/>
                <w:color w:val="000000"/>
              </w:rPr>
              <w:t>Forma zaliczenia przedmiotu:</w:t>
            </w:r>
            <w:r>
              <w:rPr>
                <w:b/>
                <w:bCs/>
                <w:color w:val="000000"/>
              </w:rPr>
              <w:t xml:space="preserve"> </w:t>
            </w:r>
          </w:p>
        </w:tc>
      </w:tr>
      <w:tr w:rsidR="00400289" w:rsidRPr="00FF3749" w:rsidTr="009D0CD2">
        <w:trPr>
          <w:trHeight w:val="465"/>
        </w:trPr>
        <w:tc>
          <w:tcPr>
            <w:tcW w:w="1881" w:type="dxa"/>
            <w:gridSpan w:val="3"/>
            <w:vAlign w:val="center"/>
          </w:tcPr>
          <w:p w:rsidR="00400289" w:rsidRPr="00FF3749" w:rsidRDefault="00400289" w:rsidP="009D0CD2">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9"/>
            <w:vAlign w:val="center"/>
          </w:tcPr>
          <w:p w:rsidR="00400289" w:rsidRPr="00FF3749" w:rsidRDefault="00400289" w:rsidP="009D0CD2">
            <w:pPr>
              <w:autoSpaceDE w:val="0"/>
              <w:autoSpaceDN w:val="0"/>
              <w:adjustRightInd w:val="0"/>
              <w:jc w:val="center"/>
              <w:rPr>
                <w:bCs/>
                <w:iCs/>
                <w:color w:val="000000"/>
              </w:rPr>
            </w:pPr>
            <w:r>
              <w:rPr>
                <w:bCs/>
                <w:iCs/>
                <w:color w:val="000000"/>
              </w:rPr>
              <w:t>K</w:t>
            </w:r>
            <w:r w:rsidRPr="00FF3749">
              <w:rPr>
                <w:bCs/>
                <w:iCs/>
                <w:color w:val="000000"/>
              </w:rPr>
              <w:t>ryteria</w:t>
            </w:r>
          </w:p>
        </w:tc>
      </w:tr>
      <w:tr w:rsidR="00400289" w:rsidRPr="00FF3749" w:rsidTr="009D0CD2">
        <w:trPr>
          <w:trHeight w:val="465"/>
        </w:trPr>
        <w:tc>
          <w:tcPr>
            <w:tcW w:w="1881" w:type="dxa"/>
            <w:gridSpan w:val="3"/>
            <w:vAlign w:val="center"/>
          </w:tcPr>
          <w:p w:rsidR="00400289" w:rsidRPr="00FF3749" w:rsidRDefault="00400289" w:rsidP="009D0CD2">
            <w:pPr>
              <w:autoSpaceDE w:val="0"/>
              <w:autoSpaceDN w:val="0"/>
              <w:adjustRightInd w:val="0"/>
              <w:rPr>
                <w:bCs/>
                <w:iCs/>
                <w:color w:val="000000"/>
              </w:rPr>
            </w:pPr>
            <w:r w:rsidRPr="004A0778">
              <w:rPr>
                <w:bCs/>
                <w:iCs/>
                <w:color w:val="000000"/>
              </w:rPr>
              <w:t>2,0 (ndst)</w:t>
            </w:r>
          </w:p>
        </w:tc>
        <w:tc>
          <w:tcPr>
            <w:tcW w:w="7782" w:type="dxa"/>
            <w:gridSpan w:val="9"/>
            <w:shd w:val="clear" w:color="auto" w:fill="F2F2F2"/>
            <w:vAlign w:val="center"/>
          </w:tcPr>
          <w:p w:rsidR="00400289" w:rsidRDefault="00400289" w:rsidP="00400289">
            <w:pPr>
              <w:numPr>
                <w:ilvl w:val="0"/>
                <w:numId w:val="33"/>
              </w:numPr>
              <w:autoSpaceDE w:val="0"/>
              <w:autoSpaceDN w:val="0"/>
              <w:adjustRightInd w:val="0"/>
              <w:spacing w:after="0" w:line="240" w:lineRule="auto"/>
              <w:rPr>
                <w:bCs/>
                <w:iCs/>
              </w:rPr>
            </w:pPr>
            <w:r>
              <w:rPr>
                <w:bCs/>
                <w:iCs/>
              </w:rPr>
              <w:t>&lt;</w:t>
            </w:r>
            <w:r w:rsidRPr="000D6BC4">
              <w:rPr>
                <w:bCs/>
                <w:iCs/>
              </w:rPr>
              <w:t>80% obecności na zajęciach</w:t>
            </w:r>
          </w:p>
          <w:p w:rsidR="00400289" w:rsidRPr="00514B6A" w:rsidRDefault="00400289" w:rsidP="00400289">
            <w:pPr>
              <w:numPr>
                <w:ilvl w:val="0"/>
                <w:numId w:val="33"/>
              </w:numPr>
              <w:autoSpaceDE w:val="0"/>
              <w:autoSpaceDN w:val="0"/>
              <w:adjustRightInd w:val="0"/>
              <w:spacing w:after="0" w:line="240" w:lineRule="auto"/>
              <w:rPr>
                <w:bCs/>
                <w:iCs/>
              </w:rPr>
            </w:pPr>
            <w:r w:rsidRPr="00514B6A">
              <w:rPr>
                <w:bCs/>
                <w:iCs/>
              </w:rPr>
              <w:t xml:space="preserve">zdobycie </w:t>
            </w:r>
            <w:r>
              <w:rPr>
                <w:bCs/>
                <w:iCs/>
              </w:rPr>
              <w:t>&lt;</w:t>
            </w:r>
            <w:r w:rsidRPr="00514B6A">
              <w:rPr>
                <w:bCs/>
                <w:iCs/>
              </w:rPr>
              <w:t xml:space="preserve">60% punktów z </w:t>
            </w:r>
            <w:r>
              <w:rPr>
                <w:bCs/>
                <w:iCs/>
              </w:rPr>
              <w:t>egzaminu</w:t>
            </w:r>
            <w:r w:rsidRPr="00514B6A">
              <w:rPr>
                <w:bCs/>
                <w:iCs/>
              </w:rPr>
              <w:t xml:space="preserve"> końcowego</w:t>
            </w:r>
          </w:p>
        </w:tc>
      </w:tr>
      <w:tr w:rsidR="00400289" w:rsidRPr="00FF3749" w:rsidTr="009D0CD2">
        <w:trPr>
          <w:trHeight w:val="465"/>
        </w:trPr>
        <w:tc>
          <w:tcPr>
            <w:tcW w:w="1881" w:type="dxa"/>
            <w:gridSpan w:val="3"/>
            <w:vAlign w:val="center"/>
          </w:tcPr>
          <w:p w:rsidR="00400289" w:rsidRPr="00FF3749" w:rsidRDefault="00400289" w:rsidP="009D0CD2">
            <w:pPr>
              <w:autoSpaceDE w:val="0"/>
              <w:autoSpaceDN w:val="0"/>
              <w:adjustRightInd w:val="0"/>
              <w:rPr>
                <w:bCs/>
                <w:iCs/>
                <w:color w:val="000000"/>
              </w:rPr>
            </w:pPr>
            <w:r w:rsidRPr="00FF3749">
              <w:rPr>
                <w:bCs/>
                <w:iCs/>
                <w:color w:val="000000"/>
              </w:rPr>
              <w:t>3,0 (dost.)</w:t>
            </w:r>
          </w:p>
        </w:tc>
        <w:tc>
          <w:tcPr>
            <w:tcW w:w="7782" w:type="dxa"/>
            <w:gridSpan w:val="9"/>
            <w:shd w:val="clear" w:color="auto" w:fill="F2F2F2"/>
            <w:vAlign w:val="center"/>
          </w:tcPr>
          <w:p w:rsidR="00400289" w:rsidRDefault="00400289" w:rsidP="00400289">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400289" w:rsidRPr="00514B6A" w:rsidRDefault="00400289" w:rsidP="00400289">
            <w:pPr>
              <w:numPr>
                <w:ilvl w:val="0"/>
                <w:numId w:val="33"/>
              </w:numPr>
              <w:autoSpaceDE w:val="0"/>
              <w:autoSpaceDN w:val="0"/>
              <w:adjustRightInd w:val="0"/>
              <w:spacing w:after="0" w:line="240" w:lineRule="auto"/>
              <w:rPr>
                <w:bCs/>
                <w:iCs/>
              </w:rPr>
            </w:pPr>
            <w:r>
              <w:rPr>
                <w:bCs/>
                <w:iCs/>
              </w:rPr>
              <w:t>zdobycie 60</w:t>
            </w:r>
            <w:r w:rsidRPr="00514B6A">
              <w:rPr>
                <w:bCs/>
                <w:iCs/>
              </w:rPr>
              <w:t xml:space="preserve">% punktów z </w:t>
            </w:r>
            <w:r>
              <w:rPr>
                <w:bCs/>
                <w:iCs/>
              </w:rPr>
              <w:t>egzaminu</w:t>
            </w:r>
            <w:r w:rsidRPr="00514B6A">
              <w:rPr>
                <w:bCs/>
                <w:iCs/>
              </w:rPr>
              <w:t xml:space="preserve"> końcowego</w:t>
            </w:r>
          </w:p>
        </w:tc>
      </w:tr>
      <w:tr w:rsidR="00400289" w:rsidRPr="00FF3749" w:rsidTr="009D0CD2">
        <w:trPr>
          <w:trHeight w:val="465"/>
        </w:trPr>
        <w:tc>
          <w:tcPr>
            <w:tcW w:w="1881" w:type="dxa"/>
            <w:gridSpan w:val="3"/>
            <w:vAlign w:val="center"/>
          </w:tcPr>
          <w:p w:rsidR="00400289" w:rsidRPr="00FF3749" w:rsidRDefault="00400289" w:rsidP="009D0CD2">
            <w:pPr>
              <w:autoSpaceDE w:val="0"/>
              <w:autoSpaceDN w:val="0"/>
              <w:adjustRightInd w:val="0"/>
              <w:rPr>
                <w:bCs/>
                <w:iCs/>
                <w:color w:val="000000"/>
              </w:rPr>
            </w:pPr>
            <w:r w:rsidRPr="00FF3749">
              <w:rPr>
                <w:bCs/>
                <w:iCs/>
                <w:color w:val="000000"/>
              </w:rPr>
              <w:lastRenderedPageBreak/>
              <w:t>3,5 (ddb)</w:t>
            </w:r>
          </w:p>
        </w:tc>
        <w:tc>
          <w:tcPr>
            <w:tcW w:w="7782" w:type="dxa"/>
            <w:gridSpan w:val="9"/>
            <w:shd w:val="clear" w:color="auto" w:fill="F2F2F2"/>
            <w:vAlign w:val="center"/>
          </w:tcPr>
          <w:p w:rsidR="00400289" w:rsidRDefault="00400289" w:rsidP="00400289">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400289" w:rsidRPr="00D369F6" w:rsidRDefault="00400289" w:rsidP="00400289">
            <w:pPr>
              <w:numPr>
                <w:ilvl w:val="0"/>
                <w:numId w:val="33"/>
              </w:numPr>
              <w:autoSpaceDE w:val="0"/>
              <w:autoSpaceDN w:val="0"/>
              <w:adjustRightInd w:val="0"/>
              <w:spacing w:after="0" w:line="240" w:lineRule="auto"/>
              <w:rPr>
                <w:bCs/>
                <w:iCs/>
              </w:rPr>
            </w:pPr>
            <w:r w:rsidRPr="00D369F6">
              <w:rPr>
                <w:bCs/>
                <w:iCs/>
              </w:rPr>
              <w:t xml:space="preserve">zdobycie 65% punktów z </w:t>
            </w:r>
            <w:r>
              <w:rPr>
                <w:bCs/>
                <w:iCs/>
              </w:rPr>
              <w:t>egzaminu</w:t>
            </w:r>
            <w:r w:rsidRPr="00D369F6">
              <w:rPr>
                <w:bCs/>
                <w:iCs/>
              </w:rPr>
              <w:t xml:space="preserve"> końcowego</w:t>
            </w:r>
          </w:p>
        </w:tc>
      </w:tr>
      <w:tr w:rsidR="00400289" w:rsidRPr="00FF3749" w:rsidTr="009D0CD2">
        <w:trPr>
          <w:trHeight w:val="465"/>
        </w:trPr>
        <w:tc>
          <w:tcPr>
            <w:tcW w:w="1881" w:type="dxa"/>
            <w:gridSpan w:val="3"/>
            <w:vAlign w:val="center"/>
          </w:tcPr>
          <w:p w:rsidR="00400289" w:rsidRPr="00FF3749" w:rsidRDefault="00400289" w:rsidP="009D0CD2">
            <w:pPr>
              <w:autoSpaceDE w:val="0"/>
              <w:autoSpaceDN w:val="0"/>
              <w:adjustRightInd w:val="0"/>
              <w:rPr>
                <w:bCs/>
                <w:iCs/>
                <w:color w:val="000000"/>
              </w:rPr>
            </w:pPr>
            <w:r w:rsidRPr="00FF3749">
              <w:rPr>
                <w:bCs/>
                <w:iCs/>
                <w:color w:val="000000"/>
              </w:rPr>
              <w:t>4,0 (db)</w:t>
            </w:r>
          </w:p>
        </w:tc>
        <w:tc>
          <w:tcPr>
            <w:tcW w:w="7782" w:type="dxa"/>
            <w:gridSpan w:val="9"/>
            <w:shd w:val="clear" w:color="auto" w:fill="F2F2F2"/>
            <w:vAlign w:val="center"/>
          </w:tcPr>
          <w:p w:rsidR="00400289" w:rsidRDefault="00400289" w:rsidP="00400289">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400289" w:rsidRPr="00D369F6" w:rsidRDefault="00400289" w:rsidP="00400289">
            <w:pPr>
              <w:numPr>
                <w:ilvl w:val="0"/>
                <w:numId w:val="33"/>
              </w:numPr>
              <w:autoSpaceDE w:val="0"/>
              <w:autoSpaceDN w:val="0"/>
              <w:adjustRightInd w:val="0"/>
              <w:spacing w:after="0" w:line="240" w:lineRule="auto"/>
              <w:rPr>
                <w:bCs/>
                <w:iCs/>
              </w:rPr>
            </w:pPr>
            <w:r w:rsidRPr="00D369F6">
              <w:rPr>
                <w:bCs/>
                <w:iCs/>
              </w:rPr>
              <w:t xml:space="preserve">zdobycie </w:t>
            </w:r>
            <w:r>
              <w:rPr>
                <w:bCs/>
                <w:iCs/>
              </w:rPr>
              <w:t>75</w:t>
            </w:r>
            <w:r w:rsidRPr="00D369F6">
              <w:rPr>
                <w:bCs/>
                <w:iCs/>
              </w:rPr>
              <w:t xml:space="preserve">% punktów z </w:t>
            </w:r>
            <w:r>
              <w:rPr>
                <w:bCs/>
                <w:iCs/>
              </w:rPr>
              <w:t>egzaminu</w:t>
            </w:r>
            <w:r w:rsidRPr="00D369F6">
              <w:rPr>
                <w:bCs/>
                <w:iCs/>
              </w:rPr>
              <w:t xml:space="preserve"> końcowego</w:t>
            </w:r>
          </w:p>
        </w:tc>
      </w:tr>
      <w:tr w:rsidR="00400289" w:rsidRPr="00FF3749" w:rsidTr="009D0CD2">
        <w:trPr>
          <w:trHeight w:val="465"/>
        </w:trPr>
        <w:tc>
          <w:tcPr>
            <w:tcW w:w="1881" w:type="dxa"/>
            <w:gridSpan w:val="3"/>
            <w:vAlign w:val="center"/>
          </w:tcPr>
          <w:p w:rsidR="00400289" w:rsidRPr="00FF3749" w:rsidRDefault="00400289" w:rsidP="009D0CD2">
            <w:pPr>
              <w:autoSpaceDE w:val="0"/>
              <w:autoSpaceDN w:val="0"/>
              <w:adjustRightInd w:val="0"/>
              <w:rPr>
                <w:bCs/>
                <w:iCs/>
                <w:color w:val="000000"/>
              </w:rPr>
            </w:pPr>
            <w:r w:rsidRPr="00FF3749">
              <w:rPr>
                <w:bCs/>
                <w:iCs/>
                <w:color w:val="000000"/>
              </w:rPr>
              <w:t>4,5 (pdb)</w:t>
            </w:r>
          </w:p>
        </w:tc>
        <w:tc>
          <w:tcPr>
            <w:tcW w:w="7782" w:type="dxa"/>
            <w:gridSpan w:val="9"/>
            <w:shd w:val="clear" w:color="auto" w:fill="F2F2F2"/>
            <w:vAlign w:val="center"/>
          </w:tcPr>
          <w:p w:rsidR="00400289" w:rsidRDefault="00400289" w:rsidP="00400289">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400289" w:rsidRPr="00D369F6" w:rsidRDefault="00400289" w:rsidP="00400289">
            <w:pPr>
              <w:numPr>
                <w:ilvl w:val="0"/>
                <w:numId w:val="33"/>
              </w:numPr>
              <w:autoSpaceDE w:val="0"/>
              <w:autoSpaceDN w:val="0"/>
              <w:adjustRightInd w:val="0"/>
              <w:spacing w:after="0" w:line="240" w:lineRule="auto"/>
              <w:rPr>
                <w:bCs/>
                <w:iCs/>
              </w:rPr>
            </w:pPr>
            <w:r w:rsidRPr="00D369F6">
              <w:rPr>
                <w:bCs/>
                <w:iCs/>
              </w:rPr>
              <w:t xml:space="preserve">zdobycie </w:t>
            </w:r>
            <w:r>
              <w:rPr>
                <w:bCs/>
                <w:iCs/>
              </w:rPr>
              <w:t>85</w:t>
            </w:r>
            <w:r w:rsidRPr="00D369F6">
              <w:rPr>
                <w:bCs/>
                <w:iCs/>
              </w:rPr>
              <w:t xml:space="preserve">% punktów z </w:t>
            </w:r>
            <w:r>
              <w:rPr>
                <w:bCs/>
                <w:iCs/>
              </w:rPr>
              <w:t>egzaminu</w:t>
            </w:r>
            <w:r w:rsidRPr="00D369F6">
              <w:rPr>
                <w:bCs/>
                <w:iCs/>
              </w:rPr>
              <w:t xml:space="preserve"> końcowego</w:t>
            </w:r>
          </w:p>
        </w:tc>
      </w:tr>
      <w:tr w:rsidR="00400289" w:rsidRPr="00FF3749" w:rsidTr="009D0CD2">
        <w:trPr>
          <w:trHeight w:val="465"/>
        </w:trPr>
        <w:tc>
          <w:tcPr>
            <w:tcW w:w="1881" w:type="dxa"/>
            <w:gridSpan w:val="3"/>
            <w:vAlign w:val="center"/>
          </w:tcPr>
          <w:p w:rsidR="00400289" w:rsidRPr="00FF3749" w:rsidRDefault="00400289" w:rsidP="009D0CD2">
            <w:pPr>
              <w:autoSpaceDE w:val="0"/>
              <w:autoSpaceDN w:val="0"/>
              <w:adjustRightInd w:val="0"/>
              <w:rPr>
                <w:bCs/>
                <w:iCs/>
                <w:color w:val="000000"/>
              </w:rPr>
            </w:pPr>
            <w:r w:rsidRPr="00FF3749">
              <w:rPr>
                <w:bCs/>
                <w:iCs/>
                <w:color w:val="000000"/>
              </w:rPr>
              <w:t>5,0 (bdb)</w:t>
            </w:r>
          </w:p>
        </w:tc>
        <w:tc>
          <w:tcPr>
            <w:tcW w:w="7782" w:type="dxa"/>
            <w:gridSpan w:val="9"/>
            <w:shd w:val="clear" w:color="auto" w:fill="F2F2F2"/>
            <w:vAlign w:val="center"/>
          </w:tcPr>
          <w:p w:rsidR="00400289" w:rsidRPr="000D6BC4" w:rsidRDefault="00400289" w:rsidP="00400289">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400289" w:rsidRPr="00FF3749" w:rsidRDefault="00400289" w:rsidP="00400289">
            <w:pPr>
              <w:numPr>
                <w:ilvl w:val="0"/>
                <w:numId w:val="33"/>
              </w:numPr>
              <w:autoSpaceDE w:val="0"/>
              <w:autoSpaceDN w:val="0"/>
              <w:adjustRightInd w:val="0"/>
              <w:spacing w:after="0" w:line="240" w:lineRule="auto"/>
              <w:rPr>
                <w:b/>
                <w:bCs/>
                <w:iCs/>
                <w:color w:val="000000"/>
              </w:rPr>
            </w:pPr>
            <w:r w:rsidRPr="000D6BC4">
              <w:rPr>
                <w:bCs/>
                <w:iCs/>
              </w:rPr>
              <w:t xml:space="preserve">zdobycie </w:t>
            </w:r>
            <w:r>
              <w:rPr>
                <w:bCs/>
                <w:iCs/>
              </w:rPr>
              <w:t>95</w:t>
            </w:r>
            <w:r w:rsidRPr="000D6BC4">
              <w:rPr>
                <w:bCs/>
                <w:iCs/>
              </w:rPr>
              <w:t xml:space="preserve">% punktów z </w:t>
            </w:r>
            <w:r>
              <w:rPr>
                <w:bCs/>
                <w:iCs/>
              </w:rPr>
              <w:t>egzaminu</w:t>
            </w:r>
            <w:r w:rsidRPr="000D6BC4">
              <w:rPr>
                <w:bCs/>
                <w:iCs/>
              </w:rPr>
              <w:t xml:space="preserve"> końcowego</w:t>
            </w:r>
          </w:p>
        </w:tc>
      </w:tr>
      <w:tr w:rsidR="00400289" w:rsidRPr="00FF3749" w:rsidTr="009D0CD2">
        <w:trPr>
          <w:trHeight w:val="465"/>
        </w:trPr>
        <w:tc>
          <w:tcPr>
            <w:tcW w:w="1881" w:type="dxa"/>
            <w:gridSpan w:val="3"/>
            <w:vAlign w:val="center"/>
          </w:tcPr>
          <w:p w:rsidR="00400289" w:rsidRPr="00FF3749" w:rsidRDefault="00400289" w:rsidP="009D0CD2">
            <w:pPr>
              <w:autoSpaceDE w:val="0"/>
              <w:autoSpaceDN w:val="0"/>
              <w:adjustRightInd w:val="0"/>
              <w:rPr>
                <w:bCs/>
                <w:iCs/>
                <w:color w:val="000000"/>
              </w:rPr>
            </w:pPr>
            <w:r w:rsidRPr="00FF3749">
              <w:rPr>
                <w:bCs/>
                <w:iCs/>
                <w:color w:val="000000"/>
              </w:rPr>
              <w:t>Zaliczenie</w:t>
            </w:r>
          </w:p>
        </w:tc>
        <w:tc>
          <w:tcPr>
            <w:tcW w:w="7782" w:type="dxa"/>
            <w:gridSpan w:val="9"/>
            <w:shd w:val="clear" w:color="auto" w:fill="F2F2F2"/>
            <w:vAlign w:val="center"/>
          </w:tcPr>
          <w:p w:rsidR="00400289" w:rsidRPr="00F923E5" w:rsidRDefault="00400289" w:rsidP="009D0CD2">
            <w:pPr>
              <w:autoSpaceDE w:val="0"/>
              <w:autoSpaceDN w:val="0"/>
              <w:adjustRightInd w:val="0"/>
              <w:rPr>
                <w:bCs/>
                <w:iCs/>
              </w:rPr>
            </w:pPr>
          </w:p>
        </w:tc>
      </w:tr>
      <w:tr w:rsidR="00400289" w:rsidRPr="00FF3749" w:rsidTr="009D0CD2">
        <w:trPr>
          <w:trHeight w:val="465"/>
        </w:trPr>
        <w:tc>
          <w:tcPr>
            <w:tcW w:w="9663" w:type="dxa"/>
            <w:gridSpan w:val="12"/>
            <w:vAlign w:val="center"/>
          </w:tcPr>
          <w:p w:rsidR="00400289" w:rsidRPr="00FF3749" w:rsidRDefault="00400289" w:rsidP="009F0EA9">
            <w:pPr>
              <w:numPr>
                <w:ilvl w:val="0"/>
                <w:numId w:val="118"/>
              </w:numPr>
              <w:spacing w:before="120" w:after="120" w:line="240" w:lineRule="auto"/>
              <w:ind w:left="357" w:hanging="357"/>
              <w:rPr>
                <w:b/>
                <w:bCs/>
                <w:color w:val="000000"/>
              </w:rPr>
            </w:pPr>
            <w:r w:rsidRPr="00FF3749">
              <w:rPr>
                <w:b/>
                <w:bCs/>
                <w:color w:val="000000"/>
                <w:sz w:val="28"/>
              </w:rPr>
              <w:t xml:space="preserve">Literatura </w:t>
            </w:r>
          </w:p>
        </w:tc>
      </w:tr>
      <w:tr w:rsidR="00400289" w:rsidRPr="000C1217" w:rsidTr="009D0CD2">
        <w:trPr>
          <w:trHeight w:val="465"/>
        </w:trPr>
        <w:tc>
          <w:tcPr>
            <w:tcW w:w="9663" w:type="dxa"/>
            <w:gridSpan w:val="12"/>
            <w:vAlign w:val="center"/>
          </w:tcPr>
          <w:p w:rsidR="00400289" w:rsidRPr="00B35140" w:rsidRDefault="00400289" w:rsidP="00400289">
            <w:pPr>
              <w:pStyle w:val="Tekstpodstawowy"/>
              <w:numPr>
                <w:ilvl w:val="0"/>
                <w:numId w:val="22"/>
              </w:numPr>
              <w:spacing w:after="0"/>
              <w:jc w:val="both"/>
              <w:rPr>
                <w:sz w:val="22"/>
                <w:szCs w:val="22"/>
                <w:lang w:val="pl-PL" w:eastAsia="pl-PL"/>
              </w:rPr>
            </w:pPr>
            <w:r w:rsidRPr="00181B40">
              <w:rPr>
                <w:sz w:val="22"/>
                <w:szCs w:val="22"/>
                <w:lang w:val="en-GB" w:eastAsia="pl-PL"/>
              </w:rPr>
              <w:t xml:space="preserve">Glasziou P, Del Mar C, Salisbury J. Evidence-Based Practice Workbook. </w:t>
            </w:r>
            <w:r w:rsidRPr="00B35140">
              <w:rPr>
                <w:sz w:val="22"/>
                <w:szCs w:val="22"/>
                <w:lang w:val="pl-PL" w:eastAsia="pl-PL"/>
              </w:rPr>
              <w:t>Blackwell Publishing 2007.</w:t>
            </w:r>
          </w:p>
          <w:p w:rsidR="00400289" w:rsidRDefault="00400289" w:rsidP="00400289">
            <w:pPr>
              <w:pStyle w:val="Tekstpodstawowy"/>
              <w:numPr>
                <w:ilvl w:val="0"/>
                <w:numId w:val="22"/>
              </w:numPr>
              <w:spacing w:after="0"/>
              <w:jc w:val="both"/>
              <w:rPr>
                <w:sz w:val="22"/>
                <w:szCs w:val="22"/>
                <w:lang w:val="fr-FR" w:eastAsia="pl-PL"/>
              </w:rPr>
            </w:pPr>
            <w:r w:rsidRPr="00BB1569">
              <w:rPr>
                <w:sz w:val="22"/>
                <w:szCs w:val="22"/>
                <w:lang w:val="fr-FR" w:eastAsia="pl-PL"/>
              </w:rPr>
              <w:t>Knottnerus JA</w:t>
            </w:r>
            <w:r>
              <w:rPr>
                <w:sz w:val="22"/>
                <w:szCs w:val="22"/>
                <w:lang w:val="fr-FR" w:eastAsia="pl-PL"/>
              </w:rPr>
              <w:t xml:space="preserve">. </w:t>
            </w:r>
            <w:r w:rsidRPr="00BB1569">
              <w:rPr>
                <w:sz w:val="22"/>
                <w:szCs w:val="22"/>
                <w:lang w:val="fr-FR" w:eastAsia="pl-PL"/>
              </w:rPr>
              <w:t>The Evidence Base of Clinical Diagnosis</w:t>
            </w:r>
            <w:r>
              <w:rPr>
                <w:sz w:val="22"/>
                <w:szCs w:val="22"/>
                <w:lang w:val="fr-FR" w:eastAsia="pl-PL"/>
              </w:rPr>
              <w:t xml:space="preserve">. </w:t>
            </w:r>
            <w:r w:rsidRPr="00BB1569">
              <w:rPr>
                <w:sz w:val="22"/>
                <w:szCs w:val="22"/>
                <w:lang w:val="fr-FR" w:eastAsia="pl-PL"/>
              </w:rPr>
              <w:t>BMJ Books</w:t>
            </w:r>
            <w:r>
              <w:rPr>
                <w:sz w:val="22"/>
                <w:szCs w:val="22"/>
                <w:lang w:val="fr-FR" w:eastAsia="pl-PL"/>
              </w:rPr>
              <w:t xml:space="preserve"> 2002.</w:t>
            </w:r>
          </w:p>
          <w:p w:rsidR="00400289" w:rsidRDefault="00400289" w:rsidP="00400289">
            <w:pPr>
              <w:pStyle w:val="Tekstpodstawowy"/>
              <w:numPr>
                <w:ilvl w:val="0"/>
                <w:numId w:val="22"/>
              </w:numPr>
              <w:spacing w:after="0"/>
              <w:jc w:val="both"/>
              <w:rPr>
                <w:sz w:val="22"/>
                <w:szCs w:val="22"/>
                <w:lang w:val="fr-FR" w:eastAsia="pl-PL"/>
              </w:rPr>
            </w:pPr>
            <w:r w:rsidRPr="0086645C">
              <w:rPr>
                <w:sz w:val="22"/>
                <w:szCs w:val="22"/>
                <w:lang w:val="fr-FR" w:eastAsia="pl-PL"/>
              </w:rPr>
              <w:t>SE Straus WS Richardson P Glasziou RB Haynes</w:t>
            </w:r>
            <w:r>
              <w:rPr>
                <w:sz w:val="22"/>
                <w:szCs w:val="22"/>
                <w:lang w:val="fr-FR" w:eastAsia="pl-PL"/>
              </w:rPr>
              <w:t xml:space="preserve">. </w:t>
            </w:r>
            <w:r w:rsidRPr="0086645C">
              <w:rPr>
                <w:sz w:val="22"/>
                <w:szCs w:val="22"/>
                <w:lang w:val="fr-FR" w:eastAsia="pl-PL"/>
              </w:rPr>
              <w:t>Evidence based medicine How to practice and teach EBM</w:t>
            </w:r>
            <w:r>
              <w:rPr>
                <w:sz w:val="22"/>
                <w:szCs w:val="22"/>
                <w:lang w:val="fr-FR" w:eastAsia="pl-PL"/>
              </w:rPr>
              <w:t xml:space="preserve">. </w:t>
            </w:r>
            <w:r w:rsidRPr="0086645C">
              <w:rPr>
                <w:sz w:val="22"/>
                <w:szCs w:val="22"/>
                <w:lang w:val="fr-FR" w:eastAsia="pl-PL"/>
              </w:rPr>
              <w:t>Elsevier</w:t>
            </w:r>
            <w:r>
              <w:rPr>
                <w:sz w:val="22"/>
                <w:szCs w:val="22"/>
                <w:lang w:val="fr-FR" w:eastAsia="pl-PL"/>
              </w:rPr>
              <w:t xml:space="preserve"> 2005.</w:t>
            </w:r>
          </w:p>
          <w:p w:rsidR="00400289" w:rsidRDefault="00400289" w:rsidP="00400289">
            <w:pPr>
              <w:pStyle w:val="Tekstpodstawowy"/>
              <w:numPr>
                <w:ilvl w:val="0"/>
                <w:numId w:val="22"/>
              </w:numPr>
              <w:spacing w:after="0"/>
              <w:jc w:val="both"/>
              <w:rPr>
                <w:sz w:val="22"/>
                <w:szCs w:val="22"/>
                <w:lang w:val="fr-FR" w:eastAsia="pl-PL"/>
              </w:rPr>
            </w:pPr>
            <w:r w:rsidRPr="0086645C">
              <w:rPr>
                <w:sz w:val="22"/>
                <w:szCs w:val="22"/>
                <w:lang w:val="fr-FR" w:eastAsia="pl-PL"/>
              </w:rPr>
              <w:t>MV Garrido FB Kristensen CP Nielsen R Busse</w:t>
            </w:r>
            <w:r>
              <w:rPr>
                <w:sz w:val="22"/>
                <w:szCs w:val="22"/>
                <w:lang w:val="fr-FR" w:eastAsia="pl-PL"/>
              </w:rPr>
              <w:t xml:space="preserve">. </w:t>
            </w:r>
            <w:r w:rsidRPr="0086645C">
              <w:rPr>
                <w:sz w:val="22"/>
                <w:szCs w:val="22"/>
                <w:lang w:val="fr-FR" w:eastAsia="pl-PL"/>
              </w:rPr>
              <w:t>Health technology assessment and health Policy-Making in Europe</w:t>
            </w:r>
            <w:r>
              <w:rPr>
                <w:sz w:val="22"/>
                <w:szCs w:val="22"/>
                <w:lang w:val="fr-FR" w:eastAsia="pl-PL"/>
              </w:rPr>
              <w:t xml:space="preserve">. </w:t>
            </w:r>
            <w:r w:rsidRPr="0086645C">
              <w:rPr>
                <w:sz w:val="22"/>
                <w:szCs w:val="22"/>
                <w:lang w:val="fr-FR" w:eastAsia="pl-PL"/>
              </w:rPr>
              <w:t>EUnetHTA</w:t>
            </w:r>
            <w:r>
              <w:rPr>
                <w:sz w:val="22"/>
                <w:szCs w:val="22"/>
                <w:lang w:val="fr-FR" w:eastAsia="pl-PL"/>
              </w:rPr>
              <w:t xml:space="preserve"> 2008.</w:t>
            </w:r>
          </w:p>
          <w:p w:rsidR="00400289" w:rsidRDefault="00400289" w:rsidP="00400289">
            <w:pPr>
              <w:pStyle w:val="Tekstpodstawowy"/>
              <w:numPr>
                <w:ilvl w:val="0"/>
                <w:numId w:val="22"/>
              </w:numPr>
              <w:spacing w:after="0"/>
              <w:jc w:val="both"/>
              <w:rPr>
                <w:sz w:val="22"/>
                <w:szCs w:val="22"/>
                <w:lang w:val="fr-FR" w:eastAsia="pl-PL"/>
              </w:rPr>
            </w:pPr>
            <w:r w:rsidRPr="0086645C">
              <w:rPr>
                <w:sz w:val="22"/>
                <w:szCs w:val="22"/>
                <w:lang w:val="fr-FR" w:eastAsia="pl-PL"/>
              </w:rPr>
              <w:t>JA Muri Gray</w:t>
            </w:r>
            <w:r>
              <w:rPr>
                <w:sz w:val="22"/>
                <w:szCs w:val="22"/>
                <w:lang w:val="fr-FR" w:eastAsia="pl-PL"/>
              </w:rPr>
              <w:t xml:space="preserve">. </w:t>
            </w:r>
            <w:r w:rsidRPr="0086645C">
              <w:rPr>
                <w:sz w:val="22"/>
                <w:szCs w:val="22"/>
                <w:lang w:val="fr-FR" w:eastAsia="pl-PL"/>
              </w:rPr>
              <w:t>Evidence-based Healthcare Howe to make Health Policy and Management Decisions</w:t>
            </w:r>
            <w:r>
              <w:rPr>
                <w:sz w:val="22"/>
                <w:szCs w:val="22"/>
                <w:lang w:val="fr-FR" w:eastAsia="pl-PL"/>
              </w:rPr>
              <w:t>.</w:t>
            </w:r>
            <w:r w:rsidRPr="00181B40">
              <w:rPr>
                <w:lang w:val="en-GB" w:eastAsia="pl-PL"/>
              </w:rPr>
              <w:t xml:space="preserve"> </w:t>
            </w:r>
            <w:r w:rsidRPr="0086645C">
              <w:rPr>
                <w:sz w:val="22"/>
                <w:szCs w:val="22"/>
                <w:lang w:val="fr-FR" w:eastAsia="pl-PL"/>
              </w:rPr>
              <w:t>Churchill Livingstone</w:t>
            </w:r>
            <w:r>
              <w:rPr>
                <w:sz w:val="22"/>
                <w:szCs w:val="22"/>
                <w:lang w:val="fr-FR" w:eastAsia="pl-PL"/>
              </w:rPr>
              <w:t xml:space="preserve"> 2001. </w:t>
            </w:r>
          </w:p>
          <w:p w:rsidR="00400289" w:rsidRPr="00865B36" w:rsidRDefault="00400289" w:rsidP="00400289">
            <w:pPr>
              <w:pStyle w:val="Tekstpodstawowy"/>
              <w:numPr>
                <w:ilvl w:val="0"/>
                <w:numId w:val="22"/>
              </w:numPr>
              <w:spacing w:after="0"/>
              <w:jc w:val="both"/>
              <w:rPr>
                <w:sz w:val="22"/>
                <w:szCs w:val="22"/>
                <w:lang w:val="fr-FR" w:eastAsia="pl-PL"/>
              </w:rPr>
            </w:pPr>
            <w:r w:rsidRPr="00B61271">
              <w:rPr>
                <w:sz w:val="22"/>
                <w:szCs w:val="22"/>
                <w:lang w:val="fr-FR" w:eastAsia="pl-PL"/>
              </w:rPr>
              <w:t>Torgerson C. Systematic Reviews. Continuum. 2003</w:t>
            </w:r>
          </w:p>
          <w:p w:rsidR="00400289" w:rsidRPr="00B61271" w:rsidRDefault="00400289" w:rsidP="00400289">
            <w:pPr>
              <w:pStyle w:val="Tekstpodstawowy"/>
              <w:numPr>
                <w:ilvl w:val="0"/>
                <w:numId w:val="22"/>
              </w:numPr>
              <w:spacing w:after="0"/>
              <w:jc w:val="both"/>
              <w:rPr>
                <w:sz w:val="22"/>
                <w:szCs w:val="22"/>
                <w:lang w:val="fr-FR" w:eastAsia="pl-PL"/>
              </w:rPr>
            </w:pPr>
            <w:r w:rsidRPr="00B61271">
              <w:rPr>
                <w:sz w:val="22"/>
                <w:szCs w:val="22"/>
                <w:lang w:val="fr-FR" w:eastAsia="pl-PL"/>
              </w:rPr>
              <w:t>Egger M, Smith GD, Altman DG. Systematic reviews in Health care. Meta-analysis in context. BMJ 2001.</w:t>
            </w:r>
          </w:p>
          <w:p w:rsidR="00400289" w:rsidRPr="00B61271" w:rsidRDefault="00400289" w:rsidP="00400289">
            <w:pPr>
              <w:pStyle w:val="Tekstpodstawowy"/>
              <w:numPr>
                <w:ilvl w:val="0"/>
                <w:numId w:val="22"/>
              </w:numPr>
              <w:spacing w:after="0"/>
              <w:jc w:val="both"/>
              <w:rPr>
                <w:sz w:val="22"/>
                <w:szCs w:val="22"/>
                <w:lang w:val="fr-FR" w:eastAsia="pl-PL"/>
              </w:rPr>
            </w:pPr>
            <w:r w:rsidRPr="00B61271">
              <w:rPr>
                <w:sz w:val="22"/>
                <w:szCs w:val="22"/>
                <w:lang w:val="fr-FR" w:eastAsia="pl-PL"/>
              </w:rPr>
              <w:t>Khan KS, Kunz R, Kleijnen J, Antes G. Systematic reviews to Support Evidence-based Medicine. How to Review and Apply Findings of Healthcare Research.  Royal Society of Medicine Press  2003.</w:t>
            </w:r>
          </w:p>
          <w:p w:rsidR="00400289" w:rsidRPr="009836AF" w:rsidRDefault="00400289" w:rsidP="00400289">
            <w:pPr>
              <w:pStyle w:val="Tekstpodstawowy"/>
              <w:numPr>
                <w:ilvl w:val="0"/>
                <w:numId w:val="22"/>
              </w:numPr>
              <w:spacing w:after="0"/>
              <w:jc w:val="both"/>
              <w:rPr>
                <w:sz w:val="22"/>
                <w:szCs w:val="22"/>
                <w:lang w:val="fr-FR" w:eastAsia="pl-PL"/>
              </w:rPr>
            </w:pPr>
            <w:r w:rsidRPr="00B61271">
              <w:rPr>
                <w:sz w:val="22"/>
                <w:szCs w:val="22"/>
                <w:lang w:val="fr-FR" w:eastAsia="pl-PL"/>
              </w:rPr>
              <w:t>Whitehead A. Meta-Analysis of Controlled Clinical Trials. Wiley 2002.</w:t>
            </w:r>
          </w:p>
          <w:p w:rsidR="00400289" w:rsidRPr="009836AF" w:rsidRDefault="00400289" w:rsidP="00400289">
            <w:pPr>
              <w:pStyle w:val="Tekstpodstawowy"/>
              <w:numPr>
                <w:ilvl w:val="0"/>
                <w:numId w:val="22"/>
              </w:numPr>
              <w:spacing w:after="0"/>
              <w:jc w:val="both"/>
              <w:rPr>
                <w:sz w:val="22"/>
                <w:szCs w:val="22"/>
                <w:lang w:val="fr-FR" w:eastAsia="pl-PL"/>
              </w:rPr>
            </w:pPr>
            <w:r w:rsidRPr="009836AF">
              <w:rPr>
                <w:sz w:val="22"/>
                <w:szCs w:val="22"/>
                <w:lang w:val="fr-FR" w:eastAsia="pl-PL"/>
              </w:rPr>
              <w:t>Bland M. An Introduction to Medical Statistics. Oxford University Press 2000.</w:t>
            </w:r>
          </w:p>
          <w:p w:rsidR="00400289" w:rsidRPr="000C1217" w:rsidRDefault="00400289" w:rsidP="009D0CD2">
            <w:pPr>
              <w:pStyle w:val="Tekstpodstawowy"/>
              <w:spacing w:after="0"/>
              <w:jc w:val="both"/>
              <w:rPr>
                <w:sz w:val="22"/>
                <w:szCs w:val="22"/>
                <w:u w:val="single"/>
                <w:lang w:val="fr-FR" w:eastAsia="pl-PL"/>
              </w:rPr>
            </w:pPr>
            <w:r w:rsidRPr="000C1217">
              <w:rPr>
                <w:sz w:val="22"/>
                <w:szCs w:val="22"/>
                <w:u w:val="single"/>
                <w:lang w:val="fr-FR" w:eastAsia="pl-PL"/>
              </w:rPr>
              <w:t>Strony www</w:t>
            </w:r>
          </w:p>
          <w:p w:rsidR="00400289" w:rsidRDefault="003B0B05" w:rsidP="009D0CD2">
            <w:pPr>
              <w:pStyle w:val="Tekstpodstawowy"/>
              <w:spacing w:after="0"/>
              <w:jc w:val="both"/>
              <w:rPr>
                <w:sz w:val="22"/>
                <w:szCs w:val="22"/>
                <w:lang w:val="fr-FR" w:eastAsia="pl-PL"/>
              </w:rPr>
            </w:pPr>
            <w:hyperlink r:id="rId35" w:history="1">
              <w:r w:rsidR="00400289" w:rsidRPr="00B35140">
                <w:rPr>
                  <w:rStyle w:val="Hipercze"/>
                  <w:rFonts w:eastAsiaTheme="minorEastAsia"/>
                  <w:sz w:val="22"/>
                  <w:szCs w:val="22"/>
                  <w:lang w:val="fr-FR" w:eastAsia="pl-PL"/>
                </w:rPr>
                <w:t>https://www.ncbi.nlm.nih.gov/pubmed/</w:t>
              </w:r>
            </w:hyperlink>
            <w:r w:rsidR="00400289">
              <w:rPr>
                <w:sz w:val="22"/>
                <w:szCs w:val="22"/>
                <w:lang w:val="fr-FR" w:eastAsia="pl-PL"/>
              </w:rPr>
              <w:t xml:space="preserve"> </w:t>
            </w:r>
          </w:p>
          <w:p w:rsidR="00400289" w:rsidRDefault="00400289" w:rsidP="009D0CD2">
            <w:pPr>
              <w:pStyle w:val="Tekstpodstawowy"/>
              <w:spacing w:after="0"/>
              <w:jc w:val="both"/>
              <w:rPr>
                <w:sz w:val="22"/>
                <w:szCs w:val="22"/>
                <w:lang w:val="fr-FR" w:eastAsia="pl-PL"/>
              </w:rPr>
            </w:pPr>
            <w:r>
              <w:rPr>
                <w:sz w:val="22"/>
                <w:szCs w:val="22"/>
                <w:lang w:val="fr-FR" w:eastAsia="pl-PL"/>
              </w:rPr>
              <w:t xml:space="preserve"> </w:t>
            </w:r>
            <w:hyperlink r:id="rId36" w:history="1">
              <w:r w:rsidRPr="00B35140">
                <w:rPr>
                  <w:rStyle w:val="Hipercze"/>
                  <w:rFonts w:eastAsiaTheme="minorEastAsia"/>
                  <w:sz w:val="22"/>
                  <w:szCs w:val="22"/>
                  <w:lang w:val="fr-FR" w:eastAsia="pl-PL"/>
                </w:rPr>
                <w:t>http://ovidsp.ovid.com/autologin.cgi</w:t>
              </w:r>
            </w:hyperlink>
            <w:r>
              <w:rPr>
                <w:sz w:val="22"/>
                <w:szCs w:val="22"/>
                <w:lang w:val="fr-FR" w:eastAsia="pl-PL"/>
              </w:rPr>
              <w:t xml:space="preserve"> </w:t>
            </w:r>
          </w:p>
          <w:p w:rsidR="00400289" w:rsidRPr="00160261" w:rsidRDefault="003B0B05" w:rsidP="009D0CD2">
            <w:pPr>
              <w:pStyle w:val="Tekstpodstawowy"/>
              <w:spacing w:after="0"/>
              <w:jc w:val="both"/>
              <w:rPr>
                <w:sz w:val="22"/>
                <w:szCs w:val="22"/>
                <w:lang w:val="fr-FR" w:eastAsia="pl-PL"/>
              </w:rPr>
            </w:pPr>
            <w:hyperlink r:id="rId37" w:history="1">
              <w:r w:rsidR="00400289" w:rsidRPr="00B35140">
                <w:rPr>
                  <w:rStyle w:val="Hipercze"/>
                  <w:rFonts w:eastAsiaTheme="minorEastAsia"/>
                  <w:sz w:val="22"/>
                  <w:szCs w:val="22"/>
                  <w:lang w:val="fr-FR" w:eastAsia="pl-PL"/>
                </w:rPr>
                <w:t>http://www.cochrane.org/</w:t>
              </w:r>
            </w:hyperlink>
            <w:r w:rsidR="00400289">
              <w:rPr>
                <w:sz w:val="22"/>
                <w:szCs w:val="22"/>
                <w:lang w:val="fr-FR" w:eastAsia="pl-PL"/>
              </w:rPr>
              <w:t xml:space="preserve">  </w:t>
            </w:r>
          </w:p>
        </w:tc>
      </w:tr>
      <w:tr w:rsidR="00400289" w:rsidRPr="00B61271" w:rsidTr="009D0CD2">
        <w:trPr>
          <w:trHeight w:val="465"/>
        </w:trPr>
        <w:tc>
          <w:tcPr>
            <w:tcW w:w="9663" w:type="dxa"/>
            <w:gridSpan w:val="12"/>
            <w:vAlign w:val="center"/>
          </w:tcPr>
          <w:p w:rsidR="00400289" w:rsidRPr="00B61271" w:rsidRDefault="00400289" w:rsidP="009F0EA9">
            <w:pPr>
              <w:numPr>
                <w:ilvl w:val="0"/>
                <w:numId w:val="118"/>
              </w:numPr>
              <w:spacing w:before="120" w:after="120" w:line="240" w:lineRule="auto"/>
              <w:ind w:left="357" w:hanging="357"/>
              <w:rPr>
                <w:bCs/>
                <w:i/>
                <w:iCs/>
                <w:color w:val="000000"/>
                <w:sz w:val="18"/>
                <w:szCs w:val="18"/>
                <w:lang w:val="en-GB"/>
              </w:rPr>
            </w:pPr>
            <w:r w:rsidRPr="00B61271">
              <w:rPr>
                <w:b/>
                <w:color w:val="000000"/>
                <w:sz w:val="28"/>
                <w:lang w:val="en-GB"/>
              </w:rPr>
              <w:t>Kalkulacja punktów ECTS</w:t>
            </w:r>
            <w:r w:rsidRPr="00B61271">
              <w:rPr>
                <w:i/>
                <w:color w:val="000000"/>
                <w:szCs w:val="20"/>
                <w:lang w:val="en-GB"/>
              </w:rPr>
              <w:t xml:space="preserve"> </w:t>
            </w:r>
          </w:p>
        </w:tc>
      </w:tr>
      <w:tr w:rsidR="00400289" w:rsidRPr="00FF3749" w:rsidTr="009D0CD2">
        <w:trPr>
          <w:trHeight w:val="465"/>
        </w:trPr>
        <w:tc>
          <w:tcPr>
            <w:tcW w:w="4831" w:type="dxa"/>
            <w:gridSpan w:val="7"/>
            <w:vAlign w:val="center"/>
          </w:tcPr>
          <w:p w:rsidR="00400289" w:rsidRPr="00B61271" w:rsidRDefault="00400289" w:rsidP="009D0CD2">
            <w:pPr>
              <w:ind w:left="360"/>
              <w:jc w:val="center"/>
              <w:rPr>
                <w:color w:val="000000"/>
                <w:lang w:val="en-GB"/>
              </w:rPr>
            </w:pPr>
            <w:r w:rsidRPr="00B61271">
              <w:rPr>
                <w:color w:val="000000"/>
                <w:lang w:val="en-GB"/>
              </w:rPr>
              <w:t>Forma aktywności</w:t>
            </w:r>
          </w:p>
        </w:tc>
        <w:tc>
          <w:tcPr>
            <w:tcW w:w="2416" w:type="dxa"/>
            <w:gridSpan w:val="2"/>
            <w:vAlign w:val="center"/>
          </w:tcPr>
          <w:p w:rsidR="00400289" w:rsidRPr="00FF3749" w:rsidRDefault="00400289" w:rsidP="009D0CD2">
            <w:pPr>
              <w:ind w:left="360"/>
              <w:jc w:val="center"/>
              <w:rPr>
                <w:color w:val="000000"/>
              </w:rPr>
            </w:pPr>
            <w:r w:rsidRPr="00B61271">
              <w:rPr>
                <w:color w:val="000000"/>
                <w:lang w:val="en-GB"/>
              </w:rPr>
              <w:t>Lic</w:t>
            </w:r>
            <w:r w:rsidRPr="00FF3749">
              <w:rPr>
                <w:color w:val="000000"/>
              </w:rPr>
              <w:t xml:space="preserve">zba godzin </w:t>
            </w:r>
          </w:p>
        </w:tc>
        <w:tc>
          <w:tcPr>
            <w:tcW w:w="2416" w:type="dxa"/>
            <w:gridSpan w:val="3"/>
            <w:vAlign w:val="center"/>
          </w:tcPr>
          <w:p w:rsidR="00400289" w:rsidRPr="00FF3749" w:rsidRDefault="00400289" w:rsidP="009D0CD2">
            <w:pPr>
              <w:ind w:left="360"/>
              <w:jc w:val="center"/>
              <w:rPr>
                <w:color w:val="000000"/>
              </w:rPr>
            </w:pPr>
            <w:r w:rsidRPr="00FF3749">
              <w:rPr>
                <w:color w:val="000000"/>
              </w:rPr>
              <w:t>Liczba punktów ECTS</w:t>
            </w:r>
          </w:p>
        </w:tc>
      </w:tr>
      <w:tr w:rsidR="00400289" w:rsidRPr="00FF3749" w:rsidTr="009D0CD2">
        <w:trPr>
          <w:trHeight w:val="519"/>
        </w:trPr>
        <w:tc>
          <w:tcPr>
            <w:tcW w:w="9663" w:type="dxa"/>
            <w:gridSpan w:val="12"/>
            <w:vAlign w:val="center"/>
          </w:tcPr>
          <w:p w:rsidR="00400289" w:rsidRPr="00FF3749" w:rsidRDefault="00400289" w:rsidP="009D0CD2">
            <w:pPr>
              <w:ind w:left="360" w:hanging="288"/>
              <w:rPr>
                <w:b/>
                <w:color w:val="000000"/>
              </w:rPr>
            </w:pPr>
            <w:r w:rsidRPr="00FF3749">
              <w:rPr>
                <w:b/>
                <w:color w:val="000000"/>
              </w:rPr>
              <w:t>Godziny kontaktowe z nauczycielem akademickim:</w:t>
            </w:r>
          </w:p>
        </w:tc>
      </w:tr>
      <w:tr w:rsidR="00400289" w:rsidRPr="00FF3749" w:rsidTr="009D0CD2">
        <w:trPr>
          <w:trHeight w:val="465"/>
        </w:trPr>
        <w:tc>
          <w:tcPr>
            <w:tcW w:w="4831" w:type="dxa"/>
            <w:gridSpan w:val="7"/>
            <w:vAlign w:val="center"/>
          </w:tcPr>
          <w:p w:rsidR="00400289" w:rsidRPr="00FF3749" w:rsidRDefault="00400289" w:rsidP="009D0CD2">
            <w:pPr>
              <w:ind w:left="-108" w:firstLine="180"/>
              <w:rPr>
                <w:b/>
                <w:color w:val="000000"/>
              </w:rPr>
            </w:pPr>
            <w:r w:rsidRPr="00FF3749">
              <w:rPr>
                <w:color w:val="000000"/>
              </w:rPr>
              <w:t>Wykład</w:t>
            </w:r>
          </w:p>
        </w:tc>
        <w:tc>
          <w:tcPr>
            <w:tcW w:w="2416" w:type="dxa"/>
            <w:gridSpan w:val="2"/>
            <w:shd w:val="clear" w:color="auto" w:fill="F2F2F2"/>
            <w:vAlign w:val="center"/>
          </w:tcPr>
          <w:p w:rsidR="00400289" w:rsidRPr="00FF3749" w:rsidRDefault="00400289" w:rsidP="009D0CD2">
            <w:pPr>
              <w:ind w:left="360" w:hanging="299"/>
              <w:rPr>
                <w:color w:val="000000"/>
              </w:rPr>
            </w:pPr>
            <w:r>
              <w:rPr>
                <w:color w:val="000000"/>
              </w:rPr>
              <w:t>30</w:t>
            </w:r>
          </w:p>
        </w:tc>
        <w:tc>
          <w:tcPr>
            <w:tcW w:w="2416" w:type="dxa"/>
            <w:gridSpan w:val="3"/>
            <w:vMerge w:val="restart"/>
            <w:shd w:val="clear" w:color="auto" w:fill="F2F2F2"/>
            <w:vAlign w:val="center"/>
          </w:tcPr>
          <w:p w:rsidR="00400289" w:rsidRPr="00FF3749" w:rsidRDefault="00400289" w:rsidP="009D0CD2">
            <w:pPr>
              <w:rPr>
                <w:color w:val="000000"/>
              </w:rPr>
            </w:pPr>
            <w:r>
              <w:rPr>
                <w:color w:val="000000"/>
              </w:rPr>
              <w:t>3</w:t>
            </w:r>
          </w:p>
        </w:tc>
      </w:tr>
      <w:tr w:rsidR="00400289" w:rsidRPr="00FF3749" w:rsidTr="009D0CD2">
        <w:trPr>
          <w:trHeight w:val="465"/>
        </w:trPr>
        <w:tc>
          <w:tcPr>
            <w:tcW w:w="4831" w:type="dxa"/>
            <w:gridSpan w:val="7"/>
            <w:vAlign w:val="center"/>
          </w:tcPr>
          <w:p w:rsidR="00400289" w:rsidRPr="00FF3749" w:rsidRDefault="00400289" w:rsidP="009D0CD2">
            <w:pPr>
              <w:ind w:left="-108" w:firstLine="180"/>
              <w:rPr>
                <w:color w:val="000000"/>
              </w:rPr>
            </w:pPr>
            <w:r w:rsidRPr="00FF3749">
              <w:rPr>
                <w:color w:val="000000"/>
              </w:rPr>
              <w:t>Seminarium</w:t>
            </w:r>
          </w:p>
        </w:tc>
        <w:tc>
          <w:tcPr>
            <w:tcW w:w="2416" w:type="dxa"/>
            <w:gridSpan w:val="2"/>
            <w:shd w:val="clear" w:color="auto" w:fill="F2F2F2"/>
            <w:vAlign w:val="center"/>
          </w:tcPr>
          <w:p w:rsidR="00400289" w:rsidRPr="00FF3749" w:rsidRDefault="00400289" w:rsidP="009D0CD2">
            <w:pPr>
              <w:ind w:left="360" w:hanging="299"/>
              <w:rPr>
                <w:color w:val="000000"/>
              </w:rPr>
            </w:pPr>
            <w:r>
              <w:rPr>
                <w:color w:val="000000"/>
              </w:rPr>
              <w:t>20</w:t>
            </w:r>
          </w:p>
        </w:tc>
        <w:tc>
          <w:tcPr>
            <w:tcW w:w="2416" w:type="dxa"/>
            <w:gridSpan w:val="3"/>
            <w:vMerge/>
            <w:shd w:val="clear" w:color="auto" w:fill="F2F2F2"/>
            <w:vAlign w:val="center"/>
          </w:tcPr>
          <w:p w:rsidR="00400289" w:rsidRPr="00FF3749" w:rsidRDefault="00400289" w:rsidP="009D0CD2">
            <w:pPr>
              <w:rPr>
                <w:color w:val="000000"/>
              </w:rPr>
            </w:pPr>
          </w:p>
        </w:tc>
      </w:tr>
      <w:tr w:rsidR="00400289" w:rsidRPr="00FF3749" w:rsidTr="009D0CD2">
        <w:trPr>
          <w:trHeight w:val="465"/>
        </w:trPr>
        <w:tc>
          <w:tcPr>
            <w:tcW w:w="4831" w:type="dxa"/>
            <w:gridSpan w:val="7"/>
            <w:vAlign w:val="center"/>
          </w:tcPr>
          <w:p w:rsidR="00400289" w:rsidRPr="00FF3749" w:rsidRDefault="00400289" w:rsidP="009D0CD2">
            <w:pPr>
              <w:ind w:left="360"/>
              <w:jc w:val="center"/>
              <w:rPr>
                <w:color w:val="000000"/>
              </w:rPr>
            </w:pPr>
            <w:r w:rsidRPr="00FF3749">
              <w:rPr>
                <w:color w:val="000000"/>
              </w:rPr>
              <w:t>Forma aktywności</w:t>
            </w:r>
          </w:p>
        </w:tc>
        <w:tc>
          <w:tcPr>
            <w:tcW w:w="2416" w:type="dxa"/>
            <w:gridSpan w:val="2"/>
            <w:vAlign w:val="center"/>
          </w:tcPr>
          <w:p w:rsidR="00400289" w:rsidRPr="00FF3749" w:rsidRDefault="00400289" w:rsidP="009D0CD2">
            <w:pPr>
              <w:ind w:left="360"/>
              <w:jc w:val="center"/>
              <w:rPr>
                <w:color w:val="000000"/>
              </w:rPr>
            </w:pPr>
            <w:r w:rsidRPr="00FF3749">
              <w:rPr>
                <w:color w:val="000000"/>
              </w:rPr>
              <w:t xml:space="preserve">Liczba godzin </w:t>
            </w:r>
          </w:p>
        </w:tc>
        <w:tc>
          <w:tcPr>
            <w:tcW w:w="2416" w:type="dxa"/>
            <w:gridSpan w:val="3"/>
            <w:vAlign w:val="center"/>
          </w:tcPr>
          <w:p w:rsidR="00400289" w:rsidRPr="00FF3749" w:rsidRDefault="00400289" w:rsidP="009D0CD2">
            <w:pPr>
              <w:ind w:left="360"/>
              <w:jc w:val="center"/>
              <w:rPr>
                <w:color w:val="000000"/>
              </w:rPr>
            </w:pPr>
            <w:r w:rsidRPr="00FF3749">
              <w:rPr>
                <w:color w:val="000000"/>
              </w:rPr>
              <w:t>Liczba punktów ECTS</w:t>
            </w:r>
          </w:p>
        </w:tc>
      </w:tr>
      <w:tr w:rsidR="00400289" w:rsidRPr="00FF3749" w:rsidTr="009D0CD2">
        <w:trPr>
          <w:trHeight w:val="519"/>
        </w:trPr>
        <w:tc>
          <w:tcPr>
            <w:tcW w:w="9663" w:type="dxa"/>
            <w:gridSpan w:val="12"/>
            <w:vAlign w:val="center"/>
          </w:tcPr>
          <w:p w:rsidR="00400289" w:rsidRPr="00FF3749" w:rsidRDefault="00400289" w:rsidP="009D0CD2">
            <w:pPr>
              <w:ind w:left="360" w:hanging="288"/>
              <w:rPr>
                <w:b/>
                <w:color w:val="000000"/>
              </w:rPr>
            </w:pPr>
            <w:r w:rsidRPr="00FF3749">
              <w:rPr>
                <w:b/>
                <w:color w:val="000000"/>
              </w:rPr>
              <w:t>Samodzielna praca studenta (</w:t>
            </w:r>
            <w:r w:rsidRPr="00FF3749">
              <w:rPr>
                <w:color w:val="000000"/>
                <w:u w:val="single"/>
              </w:rPr>
              <w:t>przykładowe formy pracy</w:t>
            </w:r>
            <w:r w:rsidRPr="00FF3749">
              <w:rPr>
                <w:b/>
                <w:color w:val="000000"/>
              </w:rPr>
              <w:t>):</w:t>
            </w:r>
          </w:p>
        </w:tc>
      </w:tr>
      <w:tr w:rsidR="00400289" w:rsidRPr="00FF3749" w:rsidTr="009D0CD2">
        <w:trPr>
          <w:trHeight w:val="465"/>
        </w:trPr>
        <w:tc>
          <w:tcPr>
            <w:tcW w:w="4831" w:type="dxa"/>
            <w:gridSpan w:val="7"/>
            <w:vAlign w:val="center"/>
          </w:tcPr>
          <w:p w:rsidR="00400289" w:rsidRPr="00FF3749" w:rsidRDefault="00400289" w:rsidP="009D0CD2">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400289" w:rsidRPr="00FF3749" w:rsidRDefault="00400289" w:rsidP="009D0CD2">
            <w:pPr>
              <w:ind w:left="360" w:hanging="299"/>
              <w:rPr>
                <w:color w:val="000000"/>
              </w:rPr>
            </w:pPr>
          </w:p>
        </w:tc>
        <w:tc>
          <w:tcPr>
            <w:tcW w:w="2416" w:type="dxa"/>
            <w:gridSpan w:val="3"/>
            <w:shd w:val="clear" w:color="auto" w:fill="F2F2F2"/>
            <w:vAlign w:val="center"/>
          </w:tcPr>
          <w:p w:rsidR="00400289" w:rsidRPr="00FF3749" w:rsidRDefault="00400289" w:rsidP="009D0CD2">
            <w:pPr>
              <w:rPr>
                <w:color w:val="000000"/>
              </w:rPr>
            </w:pPr>
          </w:p>
        </w:tc>
      </w:tr>
      <w:tr w:rsidR="00400289" w:rsidRPr="00FF3749" w:rsidTr="009D0CD2">
        <w:trPr>
          <w:trHeight w:val="465"/>
        </w:trPr>
        <w:tc>
          <w:tcPr>
            <w:tcW w:w="4831" w:type="dxa"/>
            <w:gridSpan w:val="7"/>
            <w:vAlign w:val="center"/>
          </w:tcPr>
          <w:p w:rsidR="00400289" w:rsidRPr="00FF3749" w:rsidRDefault="00400289" w:rsidP="009D0CD2">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400289" w:rsidRPr="00FF3749" w:rsidRDefault="00400289" w:rsidP="009D0CD2">
            <w:pPr>
              <w:ind w:left="360" w:hanging="299"/>
              <w:rPr>
                <w:color w:val="000000"/>
              </w:rPr>
            </w:pPr>
          </w:p>
        </w:tc>
        <w:tc>
          <w:tcPr>
            <w:tcW w:w="2416" w:type="dxa"/>
            <w:gridSpan w:val="3"/>
            <w:shd w:val="clear" w:color="auto" w:fill="F2F2F2"/>
            <w:vAlign w:val="center"/>
          </w:tcPr>
          <w:p w:rsidR="00400289" w:rsidRPr="00FF3749" w:rsidRDefault="00400289" w:rsidP="009D0CD2">
            <w:pPr>
              <w:rPr>
                <w:color w:val="000000"/>
              </w:rPr>
            </w:pPr>
          </w:p>
        </w:tc>
      </w:tr>
      <w:tr w:rsidR="00400289" w:rsidRPr="00FF3749" w:rsidTr="009D0CD2">
        <w:trPr>
          <w:trHeight w:val="465"/>
        </w:trPr>
        <w:tc>
          <w:tcPr>
            <w:tcW w:w="4831" w:type="dxa"/>
            <w:gridSpan w:val="7"/>
            <w:vAlign w:val="center"/>
          </w:tcPr>
          <w:p w:rsidR="00400289" w:rsidRPr="00FF3749" w:rsidRDefault="00400289" w:rsidP="009D0CD2">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400289" w:rsidRPr="00FF3749" w:rsidRDefault="00400289" w:rsidP="009D0CD2">
            <w:pPr>
              <w:ind w:left="360" w:hanging="299"/>
              <w:rPr>
                <w:color w:val="000000"/>
              </w:rPr>
            </w:pPr>
          </w:p>
        </w:tc>
        <w:tc>
          <w:tcPr>
            <w:tcW w:w="2416" w:type="dxa"/>
            <w:gridSpan w:val="3"/>
            <w:shd w:val="clear" w:color="auto" w:fill="F2F2F2"/>
            <w:vAlign w:val="center"/>
          </w:tcPr>
          <w:p w:rsidR="00400289" w:rsidRPr="00FF3749" w:rsidRDefault="00400289" w:rsidP="009D0CD2">
            <w:pPr>
              <w:rPr>
                <w:color w:val="000000"/>
              </w:rPr>
            </w:pPr>
          </w:p>
        </w:tc>
      </w:tr>
      <w:tr w:rsidR="00400289" w:rsidRPr="00FF3749" w:rsidTr="009D0CD2">
        <w:trPr>
          <w:trHeight w:val="465"/>
        </w:trPr>
        <w:tc>
          <w:tcPr>
            <w:tcW w:w="4831" w:type="dxa"/>
            <w:gridSpan w:val="7"/>
            <w:vAlign w:val="center"/>
          </w:tcPr>
          <w:p w:rsidR="00400289" w:rsidRPr="00FF3749" w:rsidRDefault="00400289" w:rsidP="009D0CD2">
            <w:pPr>
              <w:ind w:left="-108" w:firstLine="180"/>
              <w:rPr>
                <w:color w:val="000000"/>
              </w:rPr>
            </w:pPr>
            <w:r w:rsidRPr="00FF3749">
              <w:rPr>
                <w:color w:val="000000"/>
              </w:rPr>
              <w:lastRenderedPageBreak/>
              <w:t>Inne (jakie?)</w:t>
            </w:r>
          </w:p>
        </w:tc>
        <w:tc>
          <w:tcPr>
            <w:tcW w:w="2416" w:type="dxa"/>
            <w:gridSpan w:val="2"/>
            <w:shd w:val="clear" w:color="auto" w:fill="F2F2F2"/>
            <w:vAlign w:val="center"/>
          </w:tcPr>
          <w:p w:rsidR="00400289" w:rsidRPr="00FF3749" w:rsidRDefault="00400289" w:rsidP="009D0CD2">
            <w:pPr>
              <w:ind w:left="360" w:hanging="299"/>
              <w:rPr>
                <w:color w:val="000000"/>
              </w:rPr>
            </w:pPr>
          </w:p>
        </w:tc>
        <w:tc>
          <w:tcPr>
            <w:tcW w:w="2416" w:type="dxa"/>
            <w:gridSpan w:val="3"/>
            <w:shd w:val="clear" w:color="auto" w:fill="F2F2F2"/>
            <w:vAlign w:val="center"/>
          </w:tcPr>
          <w:p w:rsidR="00400289" w:rsidRPr="00FF3749" w:rsidRDefault="00400289" w:rsidP="009D0CD2">
            <w:pPr>
              <w:rPr>
                <w:color w:val="000000"/>
              </w:rPr>
            </w:pPr>
          </w:p>
        </w:tc>
      </w:tr>
      <w:tr w:rsidR="00400289" w:rsidRPr="00FF3749" w:rsidTr="009D0CD2">
        <w:trPr>
          <w:trHeight w:val="465"/>
        </w:trPr>
        <w:tc>
          <w:tcPr>
            <w:tcW w:w="4831" w:type="dxa"/>
            <w:gridSpan w:val="7"/>
            <w:vAlign w:val="center"/>
          </w:tcPr>
          <w:p w:rsidR="00400289" w:rsidRPr="00FF3749" w:rsidRDefault="00400289" w:rsidP="009D0CD2">
            <w:pPr>
              <w:ind w:left="360" w:hanging="288"/>
              <w:rPr>
                <w:color w:val="000000"/>
              </w:rPr>
            </w:pPr>
            <w:r w:rsidRPr="00FF3749">
              <w:rPr>
                <w:color w:val="000000"/>
              </w:rPr>
              <w:t>Razem</w:t>
            </w:r>
          </w:p>
        </w:tc>
        <w:tc>
          <w:tcPr>
            <w:tcW w:w="2416" w:type="dxa"/>
            <w:gridSpan w:val="2"/>
            <w:vAlign w:val="center"/>
          </w:tcPr>
          <w:p w:rsidR="00400289" w:rsidRPr="00FF3749" w:rsidRDefault="00400289" w:rsidP="009D0CD2">
            <w:pPr>
              <w:ind w:left="360" w:hanging="299"/>
              <w:rPr>
                <w:color w:val="000000"/>
              </w:rPr>
            </w:pPr>
          </w:p>
        </w:tc>
        <w:tc>
          <w:tcPr>
            <w:tcW w:w="2416" w:type="dxa"/>
            <w:gridSpan w:val="3"/>
            <w:vAlign w:val="center"/>
          </w:tcPr>
          <w:p w:rsidR="00400289" w:rsidRPr="00FF3749" w:rsidRDefault="00400289" w:rsidP="009D0CD2">
            <w:pPr>
              <w:ind w:left="360" w:hanging="360"/>
              <w:rPr>
                <w:color w:val="000000"/>
              </w:rPr>
            </w:pPr>
          </w:p>
        </w:tc>
      </w:tr>
      <w:tr w:rsidR="00400289" w:rsidRPr="00FF3749" w:rsidTr="009D0CD2">
        <w:trPr>
          <w:trHeight w:val="465"/>
        </w:trPr>
        <w:tc>
          <w:tcPr>
            <w:tcW w:w="9663" w:type="dxa"/>
            <w:gridSpan w:val="12"/>
            <w:vAlign w:val="center"/>
          </w:tcPr>
          <w:p w:rsidR="00400289" w:rsidRPr="00FF3749" w:rsidRDefault="00400289" w:rsidP="009F0EA9">
            <w:pPr>
              <w:numPr>
                <w:ilvl w:val="0"/>
                <w:numId w:val="118"/>
              </w:numPr>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400289" w:rsidRPr="00FF3749" w:rsidTr="009D0CD2">
        <w:trPr>
          <w:trHeight w:val="465"/>
        </w:trPr>
        <w:tc>
          <w:tcPr>
            <w:tcW w:w="9663" w:type="dxa"/>
            <w:gridSpan w:val="12"/>
            <w:shd w:val="clear" w:color="auto" w:fill="F2F2F2"/>
            <w:vAlign w:val="center"/>
          </w:tcPr>
          <w:p w:rsidR="00400289" w:rsidRPr="00FF3749" w:rsidRDefault="00400289" w:rsidP="009D0CD2">
            <w:pPr>
              <w:rPr>
                <w:color w:val="000000"/>
              </w:rPr>
            </w:pPr>
            <w:r w:rsidRPr="00FF3749">
              <w:rPr>
                <w:bCs/>
                <w:color w:val="000000"/>
              </w:rPr>
              <w:t>(Np. informacje o kole naukowym działającym przy jednostce, informacje o dojeździe na zajęcia itp.)</w:t>
            </w:r>
          </w:p>
        </w:tc>
      </w:tr>
    </w:tbl>
    <w:p w:rsidR="00400289" w:rsidRPr="00FF3749" w:rsidRDefault="00400289" w:rsidP="00400289">
      <w:pPr>
        <w:autoSpaceDE w:val="0"/>
        <w:autoSpaceDN w:val="0"/>
        <w:adjustRightInd w:val="0"/>
        <w:rPr>
          <w:color w:val="000000"/>
        </w:rPr>
      </w:pPr>
    </w:p>
    <w:p w:rsidR="00400289" w:rsidRPr="00FF3749" w:rsidRDefault="00400289" w:rsidP="00400289">
      <w:pPr>
        <w:autoSpaceDE w:val="0"/>
        <w:autoSpaceDN w:val="0"/>
        <w:adjustRightInd w:val="0"/>
        <w:spacing w:before="120" w:after="120"/>
        <w:rPr>
          <w:color w:val="000000"/>
        </w:rPr>
      </w:pPr>
      <w:r w:rsidRPr="00FF3749">
        <w:rPr>
          <w:color w:val="000000"/>
        </w:rPr>
        <w:t>Podpis Kierownika Jednostki</w:t>
      </w:r>
    </w:p>
    <w:p w:rsidR="00400289" w:rsidRPr="00FF3749" w:rsidRDefault="00400289" w:rsidP="00400289">
      <w:pPr>
        <w:autoSpaceDE w:val="0"/>
        <w:autoSpaceDN w:val="0"/>
        <w:adjustRightInd w:val="0"/>
        <w:spacing w:before="120" w:after="120"/>
        <w:rPr>
          <w:color w:val="000000"/>
        </w:rPr>
      </w:pPr>
      <w:r w:rsidRPr="00FF3749">
        <w:rPr>
          <w:color w:val="000000"/>
        </w:rPr>
        <w:t>Podpis Osoby odpowiedzialnej za sylabus</w:t>
      </w:r>
    </w:p>
    <w:p w:rsidR="00400289" w:rsidRPr="00FF3749" w:rsidRDefault="00400289" w:rsidP="00400289">
      <w:pPr>
        <w:autoSpaceDE w:val="0"/>
        <w:autoSpaceDN w:val="0"/>
        <w:adjustRightInd w:val="0"/>
        <w:spacing w:before="120" w:after="120"/>
        <w:rPr>
          <w:color w:val="000000"/>
        </w:rPr>
      </w:pPr>
      <w:r w:rsidRPr="00FF3749">
        <w:rPr>
          <w:color w:val="000000"/>
        </w:rPr>
        <w:t>Podpisy Osób prowadzących zajęcia</w:t>
      </w:r>
    </w:p>
    <w:p w:rsidR="00E2041E" w:rsidRDefault="00586F77" w:rsidP="00400289">
      <w:pPr>
        <w:autoSpaceDE w:val="0"/>
        <w:autoSpaceDN w:val="0"/>
        <w:adjustRightInd w:val="0"/>
        <w:spacing w:before="120" w:after="120"/>
      </w:pPr>
      <w:r w:rsidRPr="00FF3749">
        <w:rPr>
          <w:noProof/>
          <w:color w:val="000000"/>
          <w:lang w:eastAsia="pl-PL"/>
        </w:rPr>
        <w:drawing>
          <wp:anchor distT="0" distB="0" distL="114300" distR="114300" simplePos="0" relativeHeight="251817984" behindDoc="0" locked="0" layoutInCell="1" allowOverlap="1">
            <wp:simplePos x="0" y="0"/>
            <wp:positionH relativeFrom="column">
              <wp:posOffset>476885</wp:posOffset>
            </wp:positionH>
            <wp:positionV relativeFrom="paragraph">
              <wp:posOffset>219075</wp:posOffset>
            </wp:positionV>
            <wp:extent cx="1104900" cy="1106805"/>
            <wp:effectExtent l="0" t="0" r="0" b="0"/>
            <wp:wrapNone/>
            <wp:docPr id="7272" name="Obraz 7272"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F77" w:rsidRPr="00FF3749" w:rsidRDefault="00586F77" w:rsidP="00586F77">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816960" behindDoc="1" locked="0" layoutInCell="1" allowOverlap="1">
                <wp:simplePos x="0" y="0"/>
                <wp:positionH relativeFrom="column">
                  <wp:posOffset>-62230</wp:posOffset>
                </wp:positionH>
                <wp:positionV relativeFrom="paragraph">
                  <wp:posOffset>198120</wp:posOffset>
                </wp:positionV>
                <wp:extent cx="6162675" cy="751840"/>
                <wp:effectExtent l="0" t="0" r="9525" b="0"/>
                <wp:wrapTight wrapText="bothSides">
                  <wp:wrapPolygon edited="0">
                    <wp:start x="0" y="0"/>
                    <wp:lineTo x="0" y="20797"/>
                    <wp:lineTo x="21567" y="20797"/>
                    <wp:lineTo x="21567" y="0"/>
                    <wp:lineTo x="0" y="0"/>
                  </wp:wrapPolygon>
                </wp:wrapTight>
                <wp:docPr id="7271" name="Pole tekstowe 7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5184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Default="003B5E24" w:rsidP="00586F77">
                            <w:pPr>
                              <w:shd w:val="clear" w:color="auto" w:fill="D9D9D9"/>
                              <w:tabs>
                                <w:tab w:val="left" w:pos="284"/>
                                <w:tab w:val="left" w:pos="709"/>
                                <w:tab w:val="left" w:pos="1134"/>
                              </w:tabs>
                              <w:ind w:left="1134" w:right="1134"/>
                              <w:jc w:val="center"/>
                              <w:rPr>
                                <w:b/>
                                <w:sz w:val="32"/>
                                <w:szCs w:val="32"/>
                              </w:rPr>
                            </w:pPr>
                            <w:r w:rsidRPr="0009377C">
                              <w:rPr>
                                <w:b/>
                                <w:sz w:val="32"/>
                                <w:szCs w:val="32"/>
                              </w:rPr>
                              <w:t>Sylabus przedmiotu:</w:t>
                            </w:r>
                          </w:p>
                          <w:p w:rsidR="003B5E24" w:rsidRPr="0009377C" w:rsidRDefault="003B5E24" w:rsidP="00586F77">
                            <w:pPr>
                              <w:shd w:val="clear" w:color="auto" w:fill="D9D9D9"/>
                              <w:tabs>
                                <w:tab w:val="left" w:pos="284"/>
                                <w:tab w:val="left" w:pos="709"/>
                                <w:tab w:val="left" w:pos="1134"/>
                              </w:tabs>
                              <w:ind w:left="1134" w:right="1134"/>
                              <w:jc w:val="center"/>
                              <w:rPr>
                                <w:b/>
                                <w:sz w:val="32"/>
                                <w:szCs w:val="32"/>
                              </w:rPr>
                            </w:pPr>
                            <w:r>
                              <w:rPr>
                                <w:b/>
                                <w:sz w:val="32"/>
                                <w:szCs w:val="32"/>
                              </w:rPr>
                              <w:t>Analiza ekonomiczna (B)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71" o:spid="_x0000_s1056" type="#_x0000_t202" style="position:absolute;margin-left:-4.9pt;margin-top:15.6pt;width:485.25pt;height:59.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" fillcolor="#d9d9d9" stroked="f">
                <v:textbox>
                  <w:txbxContent>
                    <w:p w:rsidR="003B5E24" w:rsidRDefault="003B5E24" w:rsidP="00586F77">
                      <w:pPr>
                        <w:shd w:val="clear" w:color="auto" w:fill="D9D9D9"/>
                        <w:tabs>
                          <w:tab w:val="left" w:pos="284"/>
                          <w:tab w:val="left" w:pos="709"/>
                          <w:tab w:val="left" w:pos="1134"/>
                        </w:tabs>
                        <w:ind w:left="1134" w:right="1134"/>
                        <w:jc w:val="center"/>
                        <w:rPr>
                          <w:b/>
                          <w:sz w:val="32"/>
                          <w:szCs w:val="32"/>
                        </w:rPr>
                      </w:pPr>
                      <w:r w:rsidRPr="0009377C">
                        <w:rPr>
                          <w:b/>
                          <w:sz w:val="32"/>
                          <w:szCs w:val="32"/>
                        </w:rPr>
                        <w:t>Sylabus przedmiotu:</w:t>
                      </w:r>
                    </w:p>
                    <w:p w:rsidR="003B5E24" w:rsidRPr="0009377C" w:rsidRDefault="003B5E24" w:rsidP="00586F77">
                      <w:pPr>
                        <w:shd w:val="clear" w:color="auto" w:fill="D9D9D9"/>
                        <w:tabs>
                          <w:tab w:val="left" w:pos="284"/>
                          <w:tab w:val="left" w:pos="709"/>
                          <w:tab w:val="left" w:pos="1134"/>
                        </w:tabs>
                        <w:ind w:left="1134" w:right="1134"/>
                        <w:jc w:val="center"/>
                        <w:rPr>
                          <w:b/>
                          <w:sz w:val="32"/>
                          <w:szCs w:val="32"/>
                        </w:rPr>
                      </w:pPr>
                      <w:r>
                        <w:rPr>
                          <w:b/>
                          <w:sz w:val="32"/>
                          <w:szCs w:val="32"/>
                        </w:rPr>
                        <w:t>Analiza ekonomiczna (B)</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806"/>
        <w:gridCol w:w="690"/>
        <w:gridCol w:w="920"/>
        <w:gridCol w:w="1611"/>
        <w:gridCol w:w="805"/>
        <w:gridCol w:w="133"/>
        <w:gridCol w:w="672"/>
        <w:gridCol w:w="1611"/>
      </w:tblGrid>
      <w:tr w:rsidR="00586F77" w:rsidRPr="00FF3749" w:rsidTr="003B4DCA">
        <w:trPr>
          <w:trHeight w:val="465"/>
        </w:trPr>
        <w:tc>
          <w:tcPr>
            <w:tcW w:w="9663" w:type="dxa"/>
            <w:gridSpan w:val="12"/>
            <w:vAlign w:val="center"/>
          </w:tcPr>
          <w:p w:rsidR="00586F77" w:rsidRPr="00FF3749" w:rsidRDefault="00586F77" w:rsidP="009F0EA9">
            <w:pPr>
              <w:numPr>
                <w:ilvl w:val="0"/>
                <w:numId w:val="117"/>
              </w:numPr>
              <w:autoSpaceDE w:val="0"/>
              <w:autoSpaceDN w:val="0"/>
              <w:adjustRightInd w:val="0"/>
              <w:spacing w:before="120" w:after="120" w:line="240" w:lineRule="auto"/>
              <w:rPr>
                <w:b/>
                <w:bCs/>
                <w:iCs/>
                <w:color w:val="000000"/>
              </w:rPr>
            </w:pPr>
            <w:r w:rsidRPr="00FF3749">
              <w:rPr>
                <w:b/>
                <w:bCs/>
                <w:iCs/>
                <w:color w:val="000000"/>
                <w:sz w:val="28"/>
              </w:rPr>
              <w:t>Metryczka</w:t>
            </w:r>
          </w:p>
        </w:tc>
      </w:tr>
      <w:tr w:rsidR="00586F77" w:rsidRPr="00FF3749" w:rsidTr="003B4DCA">
        <w:trPr>
          <w:trHeight w:val="465"/>
        </w:trPr>
        <w:tc>
          <w:tcPr>
            <w:tcW w:w="3911" w:type="dxa"/>
            <w:gridSpan w:val="6"/>
            <w:vAlign w:val="center"/>
          </w:tcPr>
          <w:p w:rsidR="00586F77" w:rsidRPr="00FF3749" w:rsidRDefault="00586F77" w:rsidP="003B4DCA">
            <w:pPr>
              <w:autoSpaceDE w:val="0"/>
              <w:autoSpaceDN w:val="0"/>
              <w:adjustRightInd w:val="0"/>
              <w:rPr>
                <w:bCs/>
                <w:iCs/>
                <w:color w:val="000000"/>
              </w:rPr>
            </w:pPr>
            <w:r w:rsidRPr="00FF3749">
              <w:rPr>
                <w:bCs/>
                <w:iCs/>
                <w:color w:val="000000"/>
              </w:rPr>
              <w:t>Nazwa Wydziału:</w:t>
            </w:r>
          </w:p>
        </w:tc>
        <w:tc>
          <w:tcPr>
            <w:tcW w:w="5752" w:type="dxa"/>
            <w:gridSpan w:val="6"/>
            <w:shd w:val="clear" w:color="auto" w:fill="F2F2F2"/>
            <w:vAlign w:val="center"/>
          </w:tcPr>
          <w:p w:rsidR="00586F77" w:rsidRPr="00FF3749" w:rsidRDefault="00586F77" w:rsidP="003B4DCA">
            <w:pPr>
              <w:autoSpaceDE w:val="0"/>
              <w:autoSpaceDN w:val="0"/>
              <w:adjustRightInd w:val="0"/>
              <w:rPr>
                <w:bCs/>
                <w:iCs/>
                <w:color w:val="000000"/>
              </w:rPr>
            </w:pPr>
            <w:r w:rsidRPr="00FF3749">
              <w:rPr>
                <w:bCs/>
                <w:iCs/>
                <w:color w:val="000000"/>
              </w:rPr>
              <w:t>Wydział Nauki o Zdrowiu</w:t>
            </w:r>
          </w:p>
        </w:tc>
      </w:tr>
      <w:tr w:rsidR="00586F77" w:rsidRPr="00FF3749" w:rsidTr="003B4DCA">
        <w:trPr>
          <w:trHeight w:val="465"/>
        </w:trPr>
        <w:tc>
          <w:tcPr>
            <w:tcW w:w="3911" w:type="dxa"/>
            <w:gridSpan w:val="6"/>
            <w:vAlign w:val="center"/>
          </w:tcPr>
          <w:p w:rsidR="00586F77" w:rsidRPr="00FF3749" w:rsidRDefault="00586F77" w:rsidP="003B4DCA">
            <w:pPr>
              <w:autoSpaceDE w:val="0"/>
              <w:autoSpaceDN w:val="0"/>
              <w:adjustRightInd w:val="0"/>
              <w:rPr>
                <w:bCs/>
                <w:iCs/>
                <w:color w:val="000000"/>
              </w:rPr>
            </w:pPr>
            <w:r w:rsidRPr="00FF3749">
              <w:rPr>
                <w:color w:val="000000"/>
              </w:rPr>
              <w:t>Program kształcenia (Kierunek studiów, poziom i profil kształcenia, forma studiów np.: Zdrowie publiczne I stopnia profil praktyczny, studia stacjonarne):</w:t>
            </w:r>
          </w:p>
        </w:tc>
        <w:tc>
          <w:tcPr>
            <w:tcW w:w="5752" w:type="dxa"/>
            <w:gridSpan w:val="6"/>
            <w:shd w:val="clear" w:color="auto" w:fill="F2F2F2"/>
            <w:vAlign w:val="center"/>
          </w:tcPr>
          <w:p w:rsidR="00586F77" w:rsidRPr="00FF3749" w:rsidRDefault="00586F77" w:rsidP="003B4DCA">
            <w:pPr>
              <w:autoSpaceDE w:val="0"/>
              <w:autoSpaceDN w:val="0"/>
              <w:adjustRightInd w:val="0"/>
              <w:rPr>
                <w:bCs/>
                <w:iCs/>
                <w:color w:val="000000"/>
              </w:rPr>
            </w:pPr>
            <w:r>
              <w:rPr>
                <w:bCs/>
                <w:iCs/>
                <w:color w:val="000000"/>
              </w:rPr>
              <w:t>Zdrowie publiczne</w:t>
            </w:r>
            <w:r w:rsidRPr="00E8435A">
              <w:rPr>
                <w:bCs/>
                <w:iCs/>
                <w:color w:val="000000"/>
              </w:rPr>
              <w:t>, studia I</w:t>
            </w:r>
            <w:r>
              <w:rPr>
                <w:bCs/>
                <w:iCs/>
                <w:color w:val="000000"/>
              </w:rPr>
              <w:t>I</w:t>
            </w:r>
            <w:r w:rsidRPr="00E8435A">
              <w:rPr>
                <w:bCs/>
                <w:iCs/>
                <w:color w:val="000000"/>
              </w:rPr>
              <w:t xml:space="preserve"> stopnia, profil </w:t>
            </w:r>
            <w:r w:rsidRPr="00F856C6">
              <w:rPr>
                <w:bCs/>
                <w:iCs/>
                <w:color w:val="000000"/>
              </w:rPr>
              <w:t>ogólnoakademicki</w:t>
            </w:r>
            <w:r w:rsidRPr="00E8435A">
              <w:rPr>
                <w:bCs/>
                <w:iCs/>
                <w:color w:val="000000"/>
              </w:rPr>
              <w:t>, studia stacjonarne</w:t>
            </w:r>
            <w:r w:rsidRPr="00F856C6">
              <w:rPr>
                <w:bCs/>
                <w:iCs/>
                <w:color w:val="000000"/>
              </w:rPr>
              <w:t xml:space="preserve"> </w:t>
            </w:r>
          </w:p>
        </w:tc>
      </w:tr>
      <w:tr w:rsidR="00586F77" w:rsidRPr="00FF3749" w:rsidTr="003B4DCA">
        <w:trPr>
          <w:trHeight w:val="465"/>
        </w:trPr>
        <w:tc>
          <w:tcPr>
            <w:tcW w:w="3911" w:type="dxa"/>
            <w:gridSpan w:val="6"/>
            <w:vAlign w:val="center"/>
          </w:tcPr>
          <w:p w:rsidR="00586F77" w:rsidRPr="00FF3749" w:rsidRDefault="00586F77" w:rsidP="003B4DCA">
            <w:pPr>
              <w:autoSpaceDE w:val="0"/>
              <w:autoSpaceDN w:val="0"/>
              <w:adjustRightInd w:val="0"/>
              <w:rPr>
                <w:color w:val="000000"/>
              </w:rPr>
            </w:pPr>
            <w:r w:rsidRPr="00FF3749">
              <w:rPr>
                <w:color w:val="000000"/>
              </w:rPr>
              <w:t>Rok akademicki:</w:t>
            </w:r>
          </w:p>
        </w:tc>
        <w:tc>
          <w:tcPr>
            <w:tcW w:w="5752" w:type="dxa"/>
            <w:gridSpan w:val="6"/>
            <w:shd w:val="clear" w:color="auto" w:fill="F2F2F2"/>
            <w:vAlign w:val="center"/>
          </w:tcPr>
          <w:p w:rsidR="00586F77" w:rsidRPr="00FF3749" w:rsidRDefault="00586F77" w:rsidP="003B4DCA">
            <w:pPr>
              <w:autoSpaceDE w:val="0"/>
              <w:autoSpaceDN w:val="0"/>
              <w:adjustRightInd w:val="0"/>
              <w:rPr>
                <w:bCs/>
                <w:iCs/>
                <w:color w:val="000000"/>
              </w:rPr>
            </w:pPr>
            <w:r>
              <w:rPr>
                <w:bCs/>
                <w:iCs/>
                <w:color w:val="000000"/>
              </w:rPr>
              <w:t>2017/2018</w:t>
            </w:r>
          </w:p>
        </w:tc>
      </w:tr>
      <w:tr w:rsidR="00586F77" w:rsidRPr="00FF3749" w:rsidTr="003B4DCA">
        <w:trPr>
          <w:trHeight w:val="465"/>
        </w:trPr>
        <w:tc>
          <w:tcPr>
            <w:tcW w:w="3911" w:type="dxa"/>
            <w:gridSpan w:val="6"/>
            <w:vAlign w:val="center"/>
          </w:tcPr>
          <w:p w:rsidR="00586F77" w:rsidRPr="00FF3749" w:rsidRDefault="00586F77" w:rsidP="003B4DCA">
            <w:pPr>
              <w:autoSpaceDE w:val="0"/>
              <w:autoSpaceDN w:val="0"/>
              <w:adjustRightInd w:val="0"/>
              <w:rPr>
                <w:bCs/>
                <w:iCs/>
                <w:color w:val="000000"/>
              </w:rPr>
            </w:pPr>
            <w:r w:rsidRPr="00FF3749">
              <w:rPr>
                <w:bCs/>
                <w:iCs/>
                <w:color w:val="000000"/>
              </w:rPr>
              <w:t>Nazwa modułu/ przedmiotu:</w:t>
            </w:r>
          </w:p>
        </w:tc>
        <w:tc>
          <w:tcPr>
            <w:tcW w:w="5752" w:type="dxa"/>
            <w:gridSpan w:val="6"/>
            <w:shd w:val="clear" w:color="auto" w:fill="F2F2F2"/>
            <w:vAlign w:val="center"/>
          </w:tcPr>
          <w:p w:rsidR="00586F77" w:rsidRPr="00FF3749" w:rsidRDefault="00586F77" w:rsidP="003B4DCA">
            <w:pPr>
              <w:autoSpaceDE w:val="0"/>
              <w:autoSpaceDN w:val="0"/>
              <w:adjustRightInd w:val="0"/>
              <w:rPr>
                <w:bCs/>
                <w:iCs/>
                <w:color w:val="000000"/>
              </w:rPr>
            </w:pPr>
            <w:r>
              <w:rPr>
                <w:bCs/>
                <w:iCs/>
                <w:color w:val="000000"/>
              </w:rPr>
              <w:t>Analiza ekonomiczna</w:t>
            </w:r>
          </w:p>
        </w:tc>
      </w:tr>
      <w:tr w:rsidR="00586F77" w:rsidRPr="00FF3749" w:rsidTr="003B4DCA">
        <w:trPr>
          <w:trHeight w:val="465"/>
        </w:trPr>
        <w:tc>
          <w:tcPr>
            <w:tcW w:w="3911" w:type="dxa"/>
            <w:gridSpan w:val="6"/>
            <w:vAlign w:val="center"/>
          </w:tcPr>
          <w:p w:rsidR="00586F77" w:rsidRPr="00FF3749" w:rsidRDefault="00586F77" w:rsidP="003B4DCA">
            <w:pPr>
              <w:autoSpaceDE w:val="0"/>
              <w:autoSpaceDN w:val="0"/>
              <w:adjustRightInd w:val="0"/>
              <w:rPr>
                <w:bCs/>
                <w:iCs/>
                <w:color w:val="000000"/>
              </w:rPr>
            </w:pPr>
            <w:r w:rsidRPr="00FF3749">
              <w:rPr>
                <w:color w:val="000000"/>
              </w:rPr>
              <w:t>Kod przedmiotu:</w:t>
            </w:r>
          </w:p>
        </w:tc>
        <w:tc>
          <w:tcPr>
            <w:tcW w:w="5752" w:type="dxa"/>
            <w:gridSpan w:val="6"/>
            <w:shd w:val="clear" w:color="auto" w:fill="F2F2F2"/>
            <w:vAlign w:val="center"/>
          </w:tcPr>
          <w:p w:rsidR="00586F77" w:rsidRPr="00FF3749" w:rsidRDefault="00586F77" w:rsidP="003B4DCA">
            <w:pPr>
              <w:autoSpaceDE w:val="0"/>
              <w:autoSpaceDN w:val="0"/>
              <w:adjustRightInd w:val="0"/>
              <w:rPr>
                <w:bCs/>
                <w:iCs/>
                <w:color w:val="000000"/>
              </w:rPr>
            </w:pPr>
            <w:r>
              <w:rPr>
                <w:bCs/>
                <w:iCs/>
                <w:color w:val="000000"/>
              </w:rPr>
              <w:t>34984</w:t>
            </w:r>
          </w:p>
        </w:tc>
      </w:tr>
      <w:tr w:rsidR="00586F77" w:rsidRPr="00FF3749" w:rsidTr="003B4DCA">
        <w:trPr>
          <w:trHeight w:val="465"/>
        </w:trPr>
        <w:tc>
          <w:tcPr>
            <w:tcW w:w="3911" w:type="dxa"/>
            <w:gridSpan w:val="6"/>
            <w:vAlign w:val="center"/>
          </w:tcPr>
          <w:p w:rsidR="00586F77" w:rsidRPr="00FF3749" w:rsidRDefault="00586F77" w:rsidP="003B4DCA">
            <w:pPr>
              <w:autoSpaceDE w:val="0"/>
              <w:autoSpaceDN w:val="0"/>
              <w:adjustRightInd w:val="0"/>
              <w:rPr>
                <w:bCs/>
                <w:iCs/>
                <w:color w:val="000000"/>
              </w:rPr>
            </w:pPr>
            <w:r w:rsidRPr="00FF3749">
              <w:rPr>
                <w:color w:val="000000"/>
              </w:rPr>
              <w:t>Jednostki prowadzące kształcenie:</w:t>
            </w:r>
          </w:p>
        </w:tc>
        <w:tc>
          <w:tcPr>
            <w:tcW w:w="5752" w:type="dxa"/>
            <w:gridSpan w:val="6"/>
            <w:shd w:val="clear" w:color="auto" w:fill="F2F2F2"/>
            <w:vAlign w:val="center"/>
          </w:tcPr>
          <w:p w:rsidR="00586F77" w:rsidRPr="00FF3749" w:rsidRDefault="00586F77" w:rsidP="003B4DCA">
            <w:pPr>
              <w:autoSpaceDE w:val="0"/>
              <w:autoSpaceDN w:val="0"/>
              <w:adjustRightInd w:val="0"/>
              <w:rPr>
                <w:bCs/>
                <w:iCs/>
                <w:color w:val="000000"/>
              </w:rPr>
            </w:pPr>
            <w:r w:rsidRPr="00FF3749">
              <w:rPr>
                <w:bCs/>
                <w:iCs/>
                <w:color w:val="000000"/>
              </w:rPr>
              <w:t>Zakład Zdrowia Publicznego</w:t>
            </w:r>
          </w:p>
        </w:tc>
      </w:tr>
      <w:tr w:rsidR="00586F77" w:rsidRPr="003B0B05" w:rsidTr="003B4DCA">
        <w:trPr>
          <w:trHeight w:val="465"/>
        </w:trPr>
        <w:tc>
          <w:tcPr>
            <w:tcW w:w="3911" w:type="dxa"/>
            <w:gridSpan w:val="6"/>
            <w:vAlign w:val="center"/>
          </w:tcPr>
          <w:p w:rsidR="00586F77" w:rsidRPr="00FF3749" w:rsidRDefault="00586F77" w:rsidP="003B4DCA">
            <w:pPr>
              <w:autoSpaceDE w:val="0"/>
              <w:autoSpaceDN w:val="0"/>
              <w:adjustRightInd w:val="0"/>
              <w:rPr>
                <w:bCs/>
                <w:iCs/>
                <w:color w:val="000000"/>
              </w:rPr>
            </w:pPr>
            <w:r w:rsidRPr="00FF3749">
              <w:rPr>
                <w:color w:val="000000"/>
              </w:rPr>
              <w:t>Kierownik jednostki/jednostek:</w:t>
            </w:r>
          </w:p>
        </w:tc>
        <w:tc>
          <w:tcPr>
            <w:tcW w:w="5752" w:type="dxa"/>
            <w:gridSpan w:val="6"/>
            <w:shd w:val="clear" w:color="auto" w:fill="F2F2F2"/>
            <w:vAlign w:val="center"/>
          </w:tcPr>
          <w:p w:rsidR="00586F77" w:rsidRPr="00FF3749" w:rsidRDefault="00586F77" w:rsidP="003B4DCA">
            <w:pPr>
              <w:rPr>
                <w:color w:val="000000"/>
                <w:lang w:val="en-US"/>
              </w:rPr>
            </w:pPr>
            <w:r w:rsidRPr="00F53D0B">
              <w:rPr>
                <w:color w:val="000000"/>
                <w:lang w:val="en-US"/>
              </w:rPr>
              <w:t>dr hab. n. med. Adam Fronczak</w:t>
            </w:r>
          </w:p>
        </w:tc>
      </w:tr>
      <w:tr w:rsidR="00586F77" w:rsidRPr="00FF3749" w:rsidTr="003B4DCA">
        <w:trPr>
          <w:trHeight w:val="465"/>
        </w:trPr>
        <w:tc>
          <w:tcPr>
            <w:tcW w:w="3911" w:type="dxa"/>
            <w:gridSpan w:val="6"/>
            <w:vAlign w:val="center"/>
          </w:tcPr>
          <w:p w:rsidR="00586F77" w:rsidRPr="00FF3749" w:rsidRDefault="00586F77" w:rsidP="003B4DCA">
            <w:pPr>
              <w:rPr>
                <w:color w:val="000000"/>
              </w:rPr>
            </w:pPr>
            <w:r w:rsidRPr="00FF3749">
              <w:rPr>
                <w:color w:val="000000"/>
              </w:rPr>
              <w:t>Rok studiów (rok, na którym realizowany jest przedmiot):</w:t>
            </w:r>
          </w:p>
        </w:tc>
        <w:tc>
          <w:tcPr>
            <w:tcW w:w="5752" w:type="dxa"/>
            <w:gridSpan w:val="6"/>
            <w:shd w:val="clear" w:color="auto" w:fill="F2F2F2"/>
            <w:vAlign w:val="center"/>
          </w:tcPr>
          <w:p w:rsidR="00586F77" w:rsidRPr="00FF3749" w:rsidRDefault="00586F77" w:rsidP="003B4DCA">
            <w:pPr>
              <w:autoSpaceDE w:val="0"/>
              <w:autoSpaceDN w:val="0"/>
              <w:adjustRightInd w:val="0"/>
              <w:rPr>
                <w:bCs/>
                <w:iCs/>
                <w:color w:val="000000"/>
              </w:rPr>
            </w:pPr>
            <w:r>
              <w:rPr>
                <w:bCs/>
                <w:iCs/>
                <w:color w:val="000000"/>
              </w:rPr>
              <w:t>pierwszy</w:t>
            </w:r>
          </w:p>
        </w:tc>
      </w:tr>
      <w:tr w:rsidR="00586F77" w:rsidRPr="00FF3749" w:rsidTr="003B4DCA">
        <w:trPr>
          <w:trHeight w:val="465"/>
        </w:trPr>
        <w:tc>
          <w:tcPr>
            <w:tcW w:w="3911" w:type="dxa"/>
            <w:gridSpan w:val="6"/>
            <w:vAlign w:val="center"/>
          </w:tcPr>
          <w:p w:rsidR="00586F77" w:rsidRPr="00FF3749" w:rsidRDefault="00586F77" w:rsidP="003B4DCA">
            <w:pPr>
              <w:rPr>
                <w:color w:val="000000"/>
              </w:rPr>
            </w:pPr>
            <w:r w:rsidRPr="00FF3749">
              <w:rPr>
                <w:color w:val="000000"/>
              </w:rPr>
              <w:t>Semestr studiów (semestr, na którym realizowany jest przedmiot):</w:t>
            </w:r>
          </w:p>
        </w:tc>
        <w:tc>
          <w:tcPr>
            <w:tcW w:w="5752" w:type="dxa"/>
            <w:gridSpan w:val="6"/>
            <w:shd w:val="clear" w:color="auto" w:fill="F2F2F2"/>
            <w:vAlign w:val="center"/>
          </w:tcPr>
          <w:p w:rsidR="00586F77" w:rsidRPr="00FF3749" w:rsidRDefault="00586F77" w:rsidP="003B4DCA">
            <w:pPr>
              <w:autoSpaceDE w:val="0"/>
              <w:autoSpaceDN w:val="0"/>
              <w:adjustRightInd w:val="0"/>
              <w:rPr>
                <w:bCs/>
                <w:iCs/>
                <w:color w:val="000000"/>
              </w:rPr>
            </w:pPr>
            <w:r>
              <w:rPr>
                <w:bCs/>
                <w:iCs/>
                <w:color w:val="000000"/>
              </w:rPr>
              <w:t>zimowy</w:t>
            </w:r>
          </w:p>
        </w:tc>
      </w:tr>
      <w:tr w:rsidR="00586F77" w:rsidRPr="00FF3749" w:rsidTr="003B4DCA">
        <w:trPr>
          <w:trHeight w:val="465"/>
        </w:trPr>
        <w:tc>
          <w:tcPr>
            <w:tcW w:w="3911" w:type="dxa"/>
            <w:gridSpan w:val="6"/>
            <w:vAlign w:val="center"/>
          </w:tcPr>
          <w:p w:rsidR="00586F77" w:rsidRPr="00FF3749" w:rsidRDefault="00586F77" w:rsidP="003B4DCA">
            <w:pPr>
              <w:rPr>
                <w:color w:val="000000"/>
              </w:rPr>
            </w:pPr>
            <w:r w:rsidRPr="00FF3749">
              <w:rPr>
                <w:color w:val="000000"/>
              </w:rPr>
              <w:t>Typ modułu/przedmiotu (podstawowy, kierunkowy, fakultatywny):</w:t>
            </w:r>
          </w:p>
        </w:tc>
        <w:tc>
          <w:tcPr>
            <w:tcW w:w="5752" w:type="dxa"/>
            <w:gridSpan w:val="6"/>
            <w:shd w:val="clear" w:color="auto" w:fill="F2F2F2"/>
            <w:vAlign w:val="center"/>
          </w:tcPr>
          <w:p w:rsidR="00586F77" w:rsidRPr="00FF3749" w:rsidRDefault="00586F77" w:rsidP="003B4DCA">
            <w:pPr>
              <w:autoSpaceDE w:val="0"/>
              <w:autoSpaceDN w:val="0"/>
              <w:adjustRightInd w:val="0"/>
              <w:rPr>
                <w:bCs/>
                <w:iCs/>
                <w:color w:val="000000"/>
              </w:rPr>
            </w:pPr>
            <w:r>
              <w:rPr>
                <w:bCs/>
                <w:iCs/>
                <w:color w:val="000000"/>
              </w:rPr>
              <w:t>kierunkowy</w:t>
            </w:r>
          </w:p>
        </w:tc>
      </w:tr>
      <w:tr w:rsidR="00586F77" w:rsidRPr="00FF3749" w:rsidTr="003B4DCA">
        <w:trPr>
          <w:trHeight w:val="465"/>
        </w:trPr>
        <w:tc>
          <w:tcPr>
            <w:tcW w:w="3911" w:type="dxa"/>
            <w:gridSpan w:val="6"/>
            <w:vAlign w:val="center"/>
          </w:tcPr>
          <w:p w:rsidR="00586F77" w:rsidRPr="00FF3749" w:rsidRDefault="00586F77" w:rsidP="003B4DCA">
            <w:pPr>
              <w:rPr>
                <w:color w:val="000000"/>
              </w:rPr>
            </w:pPr>
            <w:r w:rsidRPr="00FF3749">
              <w:rPr>
                <w:color w:val="000000"/>
              </w:rPr>
              <w:t>Osoby prowadzące (imiona, nazwiska oraz stopnie naukowe wszystkich wykładowców prowadzących przedmiot):</w:t>
            </w:r>
          </w:p>
        </w:tc>
        <w:tc>
          <w:tcPr>
            <w:tcW w:w="5752" w:type="dxa"/>
            <w:gridSpan w:val="6"/>
            <w:shd w:val="clear" w:color="auto" w:fill="F2F2F2"/>
            <w:vAlign w:val="center"/>
          </w:tcPr>
          <w:p w:rsidR="00586F77" w:rsidRPr="00FF3749" w:rsidRDefault="00586F77" w:rsidP="003B4DCA">
            <w:pPr>
              <w:autoSpaceDE w:val="0"/>
              <w:autoSpaceDN w:val="0"/>
              <w:adjustRightInd w:val="0"/>
              <w:rPr>
                <w:bCs/>
                <w:iCs/>
                <w:color w:val="000000"/>
              </w:rPr>
            </w:pPr>
            <w:r w:rsidRPr="00F53D0B">
              <w:rPr>
                <w:bCs/>
                <w:iCs/>
                <w:color w:val="000000"/>
              </w:rPr>
              <w:t xml:space="preserve">dr n. </w:t>
            </w:r>
            <w:r>
              <w:rPr>
                <w:bCs/>
                <w:iCs/>
                <w:color w:val="000000"/>
              </w:rPr>
              <w:t>o zdr</w:t>
            </w:r>
            <w:r w:rsidRPr="00F53D0B">
              <w:rPr>
                <w:bCs/>
                <w:iCs/>
                <w:color w:val="000000"/>
              </w:rPr>
              <w:t xml:space="preserve">. </w:t>
            </w:r>
            <w:r>
              <w:rPr>
                <w:bCs/>
                <w:iCs/>
                <w:color w:val="000000"/>
              </w:rPr>
              <w:t>Tomasz Tatara</w:t>
            </w:r>
          </w:p>
        </w:tc>
      </w:tr>
      <w:tr w:rsidR="00586F77" w:rsidRPr="00FF3749" w:rsidTr="003B4DCA">
        <w:trPr>
          <w:trHeight w:val="465"/>
        </w:trPr>
        <w:tc>
          <w:tcPr>
            <w:tcW w:w="3911" w:type="dxa"/>
            <w:gridSpan w:val="6"/>
            <w:vAlign w:val="center"/>
          </w:tcPr>
          <w:p w:rsidR="00586F77" w:rsidRPr="00FF3749" w:rsidRDefault="00586F77" w:rsidP="003B4DCA">
            <w:pPr>
              <w:rPr>
                <w:color w:val="000000"/>
              </w:rPr>
            </w:pPr>
            <w:r w:rsidRPr="00FF3749">
              <w:rPr>
                <w:color w:val="000000"/>
              </w:rPr>
              <w:lastRenderedPageBreak/>
              <w:t>Erasmus TAK/NIE (czy przedmiot dostępny jest dla studentów w ramach programu Erasmus):</w:t>
            </w:r>
          </w:p>
        </w:tc>
        <w:tc>
          <w:tcPr>
            <w:tcW w:w="5752" w:type="dxa"/>
            <w:gridSpan w:val="6"/>
            <w:shd w:val="clear" w:color="auto" w:fill="F2F2F2"/>
            <w:vAlign w:val="center"/>
          </w:tcPr>
          <w:p w:rsidR="00586F77" w:rsidRPr="00FF3749" w:rsidRDefault="00586F77" w:rsidP="003B4DCA">
            <w:pPr>
              <w:autoSpaceDE w:val="0"/>
              <w:autoSpaceDN w:val="0"/>
              <w:adjustRightInd w:val="0"/>
              <w:rPr>
                <w:bCs/>
                <w:iCs/>
                <w:color w:val="000000"/>
              </w:rPr>
            </w:pPr>
            <w:r>
              <w:rPr>
                <w:bCs/>
                <w:iCs/>
                <w:color w:val="000000"/>
              </w:rPr>
              <w:t>NIE</w:t>
            </w:r>
          </w:p>
        </w:tc>
      </w:tr>
      <w:tr w:rsidR="00586F77" w:rsidRPr="00FF3749" w:rsidTr="003B4DCA">
        <w:trPr>
          <w:trHeight w:val="465"/>
        </w:trPr>
        <w:tc>
          <w:tcPr>
            <w:tcW w:w="3911" w:type="dxa"/>
            <w:gridSpan w:val="6"/>
            <w:vAlign w:val="center"/>
          </w:tcPr>
          <w:p w:rsidR="00586F77" w:rsidRPr="00FF3749" w:rsidRDefault="00586F77" w:rsidP="003B4DCA">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6"/>
            <w:shd w:val="clear" w:color="auto" w:fill="F2F2F2"/>
            <w:vAlign w:val="center"/>
          </w:tcPr>
          <w:p w:rsidR="00586F77" w:rsidRPr="00FF3749" w:rsidRDefault="00586F77" w:rsidP="003B4DCA">
            <w:pPr>
              <w:autoSpaceDE w:val="0"/>
              <w:autoSpaceDN w:val="0"/>
              <w:adjustRightInd w:val="0"/>
              <w:rPr>
                <w:bCs/>
                <w:iCs/>
                <w:color w:val="000000"/>
              </w:rPr>
            </w:pPr>
            <w:r w:rsidRPr="00F53D0B">
              <w:rPr>
                <w:bCs/>
                <w:iCs/>
                <w:color w:val="000000"/>
              </w:rPr>
              <w:t xml:space="preserve">dr n. </w:t>
            </w:r>
            <w:r>
              <w:rPr>
                <w:bCs/>
                <w:iCs/>
                <w:color w:val="000000"/>
              </w:rPr>
              <w:t>o zdr</w:t>
            </w:r>
            <w:r w:rsidRPr="00F53D0B">
              <w:rPr>
                <w:bCs/>
                <w:iCs/>
                <w:color w:val="000000"/>
              </w:rPr>
              <w:t xml:space="preserve">. </w:t>
            </w:r>
            <w:r>
              <w:rPr>
                <w:bCs/>
                <w:iCs/>
                <w:color w:val="000000"/>
              </w:rPr>
              <w:t>Tomasz Tatara</w:t>
            </w:r>
          </w:p>
        </w:tc>
      </w:tr>
      <w:tr w:rsidR="00586F77" w:rsidRPr="00FF3749" w:rsidTr="003B4DCA">
        <w:trPr>
          <w:trHeight w:val="465"/>
        </w:trPr>
        <w:tc>
          <w:tcPr>
            <w:tcW w:w="3911" w:type="dxa"/>
            <w:gridSpan w:val="6"/>
            <w:vAlign w:val="center"/>
          </w:tcPr>
          <w:p w:rsidR="00586F77" w:rsidRPr="00FF3749" w:rsidRDefault="00586F77" w:rsidP="003B4DCA">
            <w:pPr>
              <w:autoSpaceDE w:val="0"/>
              <w:autoSpaceDN w:val="0"/>
              <w:adjustRightInd w:val="0"/>
              <w:rPr>
                <w:color w:val="000000"/>
              </w:rPr>
            </w:pPr>
            <w:r w:rsidRPr="00FF3749">
              <w:rPr>
                <w:color w:val="000000"/>
              </w:rPr>
              <w:t>Liczba punktów ECTS:</w:t>
            </w:r>
          </w:p>
        </w:tc>
        <w:tc>
          <w:tcPr>
            <w:tcW w:w="5752" w:type="dxa"/>
            <w:gridSpan w:val="6"/>
            <w:shd w:val="clear" w:color="auto" w:fill="F2F2F2"/>
            <w:vAlign w:val="center"/>
          </w:tcPr>
          <w:p w:rsidR="00586F77" w:rsidRPr="00FF3749" w:rsidRDefault="00586F77" w:rsidP="003B4DCA">
            <w:pPr>
              <w:autoSpaceDE w:val="0"/>
              <w:autoSpaceDN w:val="0"/>
              <w:adjustRightInd w:val="0"/>
              <w:rPr>
                <w:bCs/>
                <w:iCs/>
                <w:color w:val="000000"/>
              </w:rPr>
            </w:pPr>
            <w:r>
              <w:rPr>
                <w:bCs/>
                <w:iCs/>
                <w:color w:val="000000"/>
              </w:rPr>
              <w:t>3</w:t>
            </w:r>
          </w:p>
        </w:tc>
      </w:tr>
      <w:tr w:rsidR="00586F77" w:rsidRPr="00FF3749" w:rsidTr="003B4DCA">
        <w:trPr>
          <w:trHeight w:val="192"/>
        </w:trPr>
        <w:tc>
          <w:tcPr>
            <w:tcW w:w="9663" w:type="dxa"/>
            <w:gridSpan w:val="12"/>
            <w:vAlign w:val="center"/>
          </w:tcPr>
          <w:p w:rsidR="00586F77" w:rsidRPr="00FF3749" w:rsidRDefault="00586F77" w:rsidP="009F0EA9">
            <w:pPr>
              <w:numPr>
                <w:ilvl w:val="0"/>
                <w:numId w:val="117"/>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586F77" w:rsidRPr="00FF3749" w:rsidTr="003B4DCA">
        <w:trPr>
          <w:trHeight w:val="465"/>
        </w:trPr>
        <w:tc>
          <w:tcPr>
            <w:tcW w:w="9663" w:type="dxa"/>
            <w:gridSpan w:val="12"/>
            <w:shd w:val="clear" w:color="auto" w:fill="F2F2F2"/>
            <w:vAlign w:val="center"/>
          </w:tcPr>
          <w:p w:rsidR="00586F77" w:rsidRDefault="00586F77" w:rsidP="00586F77">
            <w:pPr>
              <w:numPr>
                <w:ilvl w:val="0"/>
                <w:numId w:val="21"/>
              </w:numPr>
              <w:spacing w:after="0" w:line="240" w:lineRule="auto"/>
              <w:jc w:val="both"/>
              <w:rPr>
                <w:color w:val="000000"/>
              </w:rPr>
            </w:pPr>
            <w:r w:rsidRPr="00F53D0B">
              <w:rPr>
                <w:color w:val="000000"/>
              </w:rPr>
              <w:t xml:space="preserve">Przekazanie </w:t>
            </w:r>
            <w:r>
              <w:rPr>
                <w:color w:val="000000"/>
              </w:rPr>
              <w:t>podstawowej</w:t>
            </w:r>
            <w:r w:rsidRPr="00F53D0B">
              <w:rPr>
                <w:color w:val="000000"/>
              </w:rPr>
              <w:t xml:space="preserve"> wiedzy </w:t>
            </w:r>
            <w:r>
              <w:rPr>
                <w:color w:val="000000"/>
              </w:rPr>
              <w:t xml:space="preserve">i umiejętności </w:t>
            </w:r>
            <w:r w:rsidRPr="00F53D0B">
              <w:rPr>
                <w:color w:val="000000"/>
              </w:rPr>
              <w:t xml:space="preserve">z zakresu </w:t>
            </w:r>
            <w:r>
              <w:rPr>
                <w:color w:val="000000"/>
              </w:rPr>
              <w:t>analizy ekonomicznej</w:t>
            </w:r>
            <w:r w:rsidRPr="007544D0">
              <w:rPr>
                <w:color w:val="000000"/>
              </w:rPr>
              <w:t xml:space="preserve"> </w:t>
            </w:r>
            <w:r>
              <w:rPr>
                <w:color w:val="000000"/>
              </w:rPr>
              <w:t>w ocenie technologii medycznych (HTA):</w:t>
            </w:r>
          </w:p>
          <w:p w:rsidR="00586F77" w:rsidRDefault="00586F77" w:rsidP="00586F77">
            <w:pPr>
              <w:numPr>
                <w:ilvl w:val="0"/>
                <w:numId w:val="32"/>
              </w:numPr>
              <w:spacing w:after="0" w:line="240" w:lineRule="auto"/>
              <w:jc w:val="both"/>
              <w:rPr>
                <w:color w:val="000000"/>
              </w:rPr>
            </w:pPr>
            <w:r>
              <w:rPr>
                <w:color w:val="000000"/>
              </w:rPr>
              <w:t>definicja, cele, rodzaje analiz ekonomicznych w HTA</w:t>
            </w:r>
          </w:p>
          <w:p w:rsidR="00586F77" w:rsidRPr="00FA79B1" w:rsidRDefault="00586F77" w:rsidP="00586F77">
            <w:pPr>
              <w:numPr>
                <w:ilvl w:val="0"/>
                <w:numId w:val="32"/>
              </w:numPr>
              <w:spacing w:after="0" w:line="240" w:lineRule="auto"/>
              <w:jc w:val="both"/>
              <w:rPr>
                <w:color w:val="000000"/>
              </w:rPr>
            </w:pPr>
            <w:r>
              <w:rPr>
                <w:color w:val="000000"/>
              </w:rPr>
              <w:t>interpretacja wyników analiz ekonomicznych w HTA</w:t>
            </w:r>
          </w:p>
        </w:tc>
      </w:tr>
      <w:tr w:rsidR="00586F77" w:rsidRPr="00FF3749" w:rsidTr="003B4DCA">
        <w:trPr>
          <w:trHeight w:val="312"/>
        </w:trPr>
        <w:tc>
          <w:tcPr>
            <w:tcW w:w="9663" w:type="dxa"/>
            <w:gridSpan w:val="12"/>
            <w:vAlign w:val="center"/>
          </w:tcPr>
          <w:p w:rsidR="00586F77" w:rsidRPr="00FF3749" w:rsidRDefault="00586F77" w:rsidP="009F0EA9">
            <w:pPr>
              <w:numPr>
                <w:ilvl w:val="0"/>
                <w:numId w:val="117"/>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586F77" w:rsidRPr="00FF3749" w:rsidTr="003B4DCA">
        <w:trPr>
          <w:trHeight w:val="465"/>
        </w:trPr>
        <w:tc>
          <w:tcPr>
            <w:tcW w:w="9663" w:type="dxa"/>
            <w:gridSpan w:val="12"/>
            <w:shd w:val="clear" w:color="auto" w:fill="F2F2F2"/>
            <w:vAlign w:val="center"/>
          </w:tcPr>
          <w:p w:rsidR="00586F77" w:rsidRPr="00FF3749" w:rsidRDefault="00586F77" w:rsidP="003B4DCA">
            <w:pPr>
              <w:spacing w:before="120" w:after="120"/>
              <w:ind w:left="360"/>
              <w:jc w:val="both"/>
              <w:rPr>
                <w:bCs/>
                <w:iCs/>
                <w:color w:val="000000"/>
              </w:rPr>
            </w:pPr>
            <w:r w:rsidRPr="00E8435A">
              <w:rPr>
                <w:bCs/>
                <w:iCs/>
                <w:color w:val="000000"/>
              </w:rPr>
              <w:t>Brak</w:t>
            </w:r>
          </w:p>
        </w:tc>
      </w:tr>
      <w:tr w:rsidR="00586F77" w:rsidRPr="00FF3749" w:rsidTr="003B4DCA">
        <w:trPr>
          <w:trHeight w:val="344"/>
        </w:trPr>
        <w:tc>
          <w:tcPr>
            <w:tcW w:w="9663" w:type="dxa"/>
            <w:gridSpan w:val="12"/>
            <w:vAlign w:val="center"/>
          </w:tcPr>
          <w:p w:rsidR="00586F77" w:rsidRPr="00FF3749" w:rsidRDefault="00586F77" w:rsidP="009F0EA9">
            <w:pPr>
              <w:numPr>
                <w:ilvl w:val="0"/>
                <w:numId w:val="117"/>
              </w:numPr>
              <w:spacing w:before="120" w:after="120" w:line="240" w:lineRule="auto"/>
              <w:ind w:left="357" w:hanging="357"/>
              <w:rPr>
                <w:b/>
                <w:bCs/>
                <w:color w:val="000000"/>
              </w:rPr>
            </w:pPr>
            <w:r w:rsidRPr="00FF3749">
              <w:rPr>
                <w:b/>
                <w:bCs/>
                <w:color w:val="000000"/>
                <w:sz w:val="28"/>
              </w:rPr>
              <w:t>Przedmiotowe efekty kształcenia</w:t>
            </w:r>
          </w:p>
        </w:tc>
      </w:tr>
      <w:tr w:rsidR="00586F77" w:rsidRPr="00FF3749" w:rsidTr="003B4DCA">
        <w:trPr>
          <w:trHeight w:val="465"/>
        </w:trPr>
        <w:tc>
          <w:tcPr>
            <w:tcW w:w="9663" w:type="dxa"/>
            <w:gridSpan w:val="12"/>
            <w:vAlign w:val="center"/>
          </w:tcPr>
          <w:p w:rsidR="00586F77" w:rsidRPr="00FF3749" w:rsidRDefault="00586F77" w:rsidP="003B4DCA">
            <w:pPr>
              <w:autoSpaceDE w:val="0"/>
              <w:autoSpaceDN w:val="0"/>
              <w:adjustRightInd w:val="0"/>
              <w:jc w:val="center"/>
              <w:rPr>
                <w:bCs/>
                <w:iCs/>
                <w:color w:val="000000"/>
              </w:rPr>
            </w:pPr>
            <w:r w:rsidRPr="00FF3749">
              <w:rPr>
                <w:b/>
                <w:bCs/>
                <w:iCs/>
                <w:color w:val="000000"/>
              </w:rPr>
              <w:t>Lista efektów kształcenia</w:t>
            </w:r>
          </w:p>
        </w:tc>
      </w:tr>
      <w:tr w:rsidR="00586F77" w:rsidRPr="00FF3749" w:rsidTr="003B4DCA">
        <w:trPr>
          <w:trHeight w:val="465"/>
        </w:trPr>
        <w:tc>
          <w:tcPr>
            <w:tcW w:w="1740" w:type="dxa"/>
            <w:gridSpan w:val="2"/>
            <w:vAlign w:val="center"/>
          </w:tcPr>
          <w:p w:rsidR="00586F77" w:rsidRPr="00FF3749" w:rsidRDefault="00586F77" w:rsidP="003B4DCA">
            <w:pPr>
              <w:autoSpaceDE w:val="0"/>
              <w:autoSpaceDN w:val="0"/>
              <w:adjustRightInd w:val="0"/>
              <w:jc w:val="center"/>
              <w:rPr>
                <w:bCs/>
                <w:iCs/>
                <w:color w:val="000000"/>
              </w:rPr>
            </w:pPr>
            <w:r w:rsidRPr="00FF3749">
              <w:rPr>
                <w:bCs/>
                <w:iCs/>
                <w:color w:val="000000"/>
              </w:rPr>
              <w:t>Symbol</w:t>
            </w:r>
          </w:p>
        </w:tc>
        <w:tc>
          <w:tcPr>
            <w:tcW w:w="5640" w:type="dxa"/>
            <w:gridSpan w:val="8"/>
            <w:vAlign w:val="center"/>
          </w:tcPr>
          <w:p w:rsidR="00586F77" w:rsidRPr="00FF3749" w:rsidRDefault="00586F77" w:rsidP="003B4DCA">
            <w:pPr>
              <w:autoSpaceDE w:val="0"/>
              <w:autoSpaceDN w:val="0"/>
              <w:adjustRightInd w:val="0"/>
              <w:jc w:val="center"/>
              <w:rPr>
                <w:bCs/>
                <w:iCs/>
                <w:color w:val="000000"/>
              </w:rPr>
            </w:pPr>
            <w:r w:rsidRPr="00FF3749">
              <w:rPr>
                <w:bCs/>
                <w:iCs/>
                <w:color w:val="000000"/>
              </w:rPr>
              <w:t>Opis</w:t>
            </w:r>
          </w:p>
        </w:tc>
        <w:tc>
          <w:tcPr>
            <w:tcW w:w="2283" w:type="dxa"/>
            <w:gridSpan w:val="2"/>
            <w:vAlign w:val="center"/>
          </w:tcPr>
          <w:p w:rsidR="00586F77" w:rsidRPr="00FF3749" w:rsidRDefault="00586F77" w:rsidP="003B4DCA">
            <w:pPr>
              <w:autoSpaceDE w:val="0"/>
              <w:autoSpaceDN w:val="0"/>
              <w:adjustRightInd w:val="0"/>
              <w:jc w:val="center"/>
              <w:rPr>
                <w:color w:val="000000"/>
              </w:rPr>
            </w:pPr>
            <w:r w:rsidRPr="00BE1F14">
              <w:rPr>
                <w:color w:val="000000"/>
              </w:rPr>
              <w:t>Odniesienie do poziomów</w:t>
            </w:r>
          </w:p>
        </w:tc>
      </w:tr>
      <w:tr w:rsidR="00586F77" w:rsidRPr="00FF3749" w:rsidTr="003B4DCA">
        <w:trPr>
          <w:trHeight w:val="465"/>
        </w:trPr>
        <w:tc>
          <w:tcPr>
            <w:tcW w:w="1740" w:type="dxa"/>
            <w:gridSpan w:val="2"/>
            <w:shd w:val="clear" w:color="auto" w:fill="F2F2F2"/>
            <w:vAlign w:val="center"/>
          </w:tcPr>
          <w:p w:rsidR="00586F77" w:rsidRPr="00FF3749" w:rsidRDefault="00586F77" w:rsidP="003B4DCA">
            <w:pPr>
              <w:rPr>
                <w:color w:val="000000"/>
              </w:rPr>
            </w:pPr>
            <w:r>
              <w:rPr>
                <w:color w:val="000000"/>
              </w:rPr>
              <w:t>W1</w:t>
            </w:r>
          </w:p>
        </w:tc>
        <w:tc>
          <w:tcPr>
            <w:tcW w:w="5640" w:type="dxa"/>
            <w:gridSpan w:val="8"/>
            <w:shd w:val="clear" w:color="auto" w:fill="F2F2F2"/>
            <w:vAlign w:val="center"/>
          </w:tcPr>
          <w:p w:rsidR="00586F77" w:rsidRPr="00F5337C" w:rsidRDefault="00586F77" w:rsidP="003B4DCA">
            <w:pPr>
              <w:jc w:val="both"/>
              <w:rPr>
                <w:color w:val="000000"/>
              </w:rPr>
            </w:pPr>
            <w:r>
              <w:rPr>
                <w:color w:val="000000"/>
              </w:rPr>
              <w:t>Definiuje analizę ekonomiczną w HTA</w:t>
            </w:r>
          </w:p>
        </w:tc>
        <w:tc>
          <w:tcPr>
            <w:tcW w:w="2283" w:type="dxa"/>
            <w:gridSpan w:val="2"/>
            <w:shd w:val="clear" w:color="auto" w:fill="F2F2F2"/>
            <w:vAlign w:val="center"/>
          </w:tcPr>
          <w:p w:rsidR="00586F77" w:rsidRPr="007D4572" w:rsidRDefault="00586F77" w:rsidP="003B4DCA">
            <w:pPr>
              <w:rPr>
                <w:color w:val="000000"/>
              </w:rPr>
            </w:pPr>
            <w:r>
              <w:rPr>
                <w:color w:val="000000"/>
              </w:rPr>
              <w:t>P6U</w:t>
            </w:r>
            <w:r w:rsidRPr="00BE1F14">
              <w:rPr>
                <w:color w:val="000000"/>
              </w:rPr>
              <w:t>_W</w:t>
            </w:r>
          </w:p>
        </w:tc>
      </w:tr>
      <w:tr w:rsidR="00586F77" w:rsidRPr="00FF3749" w:rsidTr="003B4DCA">
        <w:trPr>
          <w:trHeight w:val="465"/>
        </w:trPr>
        <w:tc>
          <w:tcPr>
            <w:tcW w:w="1740" w:type="dxa"/>
            <w:gridSpan w:val="2"/>
            <w:shd w:val="clear" w:color="auto" w:fill="F2F2F2"/>
            <w:vAlign w:val="center"/>
          </w:tcPr>
          <w:p w:rsidR="00586F77" w:rsidRPr="00FF3749" w:rsidRDefault="00586F77" w:rsidP="003B4DCA">
            <w:pPr>
              <w:rPr>
                <w:b/>
                <w:color w:val="000000"/>
              </w:rPr>
            </w:pPr>
            <w:r>
              <w:rPr>
                <w:color w:val="000000"/>
              </w:rPr>
              <w:t>W2</w:t>
            </w:r>
          </w:p>
        </w:tc>
        <w:tc>
          <w:tcPr>
            <w:tcW w:w="5640" w:type="dxa"/>
            <w:gridSpan w:val="8"/>
            <w:shd w:val="clear" w:color="auto" w:fill="F2F2F2"/>
            <w:vAlign w:val="center"/>
          </w:tcPr>
          <w:p w:rsidR="00586F77" w:rsidRPr="00F5337C" w:rsidRDefault="00586F77" w:rsidP="003B4DCA">
            <w:pPr>
              <w:jc w:val="both"/>
              <w:rPr>
                <w:color w:val="000000"/>
              </w:rPr>
            </w:pPr>
            <w:r>
              <w:rPr>
                <w:color w:val="000000"/>
              </w:rPr>
              <w:t>Zna podstawowe cele oraz rodzaje analiz ekonomicznych w HTA</w:t>
            </w:r>
          </w:p>
        </w:tc>
        <w:tc>
          <w:tcPr>
            <w:tcW w:w="2283" w:type="dxa"/>
            <w:gridSpan w:val="2"/>
            <w:shd w:val="clear" w:color="auto" w:fill="F2F2F2"/>
          </w:tcPr>
          <w:p w:rsidR="00586F77" w:rsidRDefault="00586F77" w:rsidP="003B4DCA">
            <w:r w:rsidRPr="00080AA9">
              <w:rPr>
                <w:color w:val="000000"/>
              </w:rPr>
              <w:t>P</w:t>
            </w:r>
            <w:r>
              <w:rPr>
                <w:color w:val="000000"/>
              </w:rPr>
              <w:t>7</w:t>
            </w:r>
            <w:r w:rsidRPr="00080AA9">
              <w:rPr>
                <w:color w:val="000000"/>
              </w:rPr>
              <w:t>U_W</w:t>
            </w:r>
          </w:p>
        </w:tc>
      </w:tr>
      <w:tr w:rsidR="00586F77" w:rsidRPr="00FF3749" w:rsidTr="003B4DCA">
        <w:trPr>
          <w:trHeight w:val="465"/>
        </w:trPr>
        <w:tc>
          <w:tcPr>
            <w:tcW w:w="1740" w:type="dxa"/>
            <w:gridSpan w:val="2"/>
            <w:shd w:val="clear" w:color="auto" w:fill="F2F2F2"/>
            <w:vAlign w:val="center"/>
          </w:tcPr>
          <w:p w:rsidR="00586F77" w:rsidRPr="00FF3749" w:rsidRDefault="00586F77" w:rsidP="003B4DCA">
            <w:pPr>
              <w:rPr>
                <w:b/>
                <w:color w:val="000000"/>
                <w:sz w:val="20"/>
                <w:szCs w:val="20"/>
              </w:rPr>
            </w:pPr>
            <w:r>
              <w:rPr>
                <w:color w:val="000000"/>
              </w:rPr>
              <w:t>W3</w:t>
            </w:r>
          </w:p>
        </w:tc>
        <w:tc>
          <w:tcPr>
            <w:tcW w:w="5640" w:type="dxa"/>
            <w:gridSpan w:val="8"/>
            <w:shd w:val="clear" w:color="auto" w:fill="F2F2F2"/>
            <w:vAlign w:val="center"/>
          </w:tcPr>
          <w:p w:rsidR="00586F77" w:rsidRPr="00F5337C" w:rsidRDefault="00586F77" w:rsidP="003B4DCA">
            <w:pPr>
              <w:jc w:val="both"/>
              <w:rPr>
                <w:color w:val="000000"/>
              </w:rPr>
            </w:pPr>
            <w:r>
              <w:rPr>
                <w:color w:val="000000"/>
              </w:rPr>
              <w:t xml:space="preserve">Zna podstawowe pojęcia związane z analizami ekonomicznymi w HTA </w:t>
            </w:r>
            <w:r w:rsidRPr="00FA79B1">
              <w:rPr>
                <w:color w:val="000000"/>
              </w:rPr>
              <w:t>(QALY, katego</w:t>
            </w:r>
            <w:r>
              <w:rPr>
                <w:color w:val="000000"/>
              </w:rPr>
              <w:t>rie kosztów, ICUR, opłacalność)</w:t>
            </w:r>
          </w:p>
        </w:tc>
        <w:tc>
          <w:tcPr>
            <w:tcW w:w="2283" w:type="dxa"/>
            <w:gridSpan w:val="2"/>
            <w:shd w:val="clear" w:color="auto" w:fill="F2F2F2"/>
          </w:tcPr>
          <w:p w:rsidR="00586F77" w:rsidRDefault="00586F77" w:rsidP="003B4DCA">
            <w:r w:rsidRPr="00080AA9">
              <w:rPr>
                <w:color w:val="000000"/>
              </w:rPr>
              <w:t>P</w:t>
            </w:r>
            <w:r>
              <w:rPr>
                <w:color w:val="000000"/>
              </w:rPr>
              <w:t>7</w:t>
            </w:r>
            <w:r w:rsidRPr="00080AA9">
              <w:rPr>
                <w:color w:val="000000"/>
              </w:rPr>
              <w:t>U_W</w:t>
            </w:r>
          </w:p>
        </w:tc>
      </w:tr>
      <w:tr w:rsidR="00586F77" w:rsidRPr="00FF3749" w:rsidTr="003B4DCA">
        <w:trPr>
          <w:trHeight w:val="465"/>
        </w:trPr>
        <w:tc>
          <w:tcPr>
            <w:tcW w:w="1740" w:type="dxa"/>
            <w:gridSpan w:val="2"/>
            <w:shd w:val="clear" w:color="auto" w:fill="F2F2F2"/>
            <w:vAlign w:val="center"/>
          </w:tcPr>
          <w:p w:rsidR="00586F77" w:rsidRPr="00FF3749" w:rsidRDefault="00586F77" w:rsidP="003B4DCA">
            <w:pPr>
              <w:rPr>
                <w:b/>
                <w:color w:val="000000"/>
              </w:rPr>
            </w:pPr>
            <w:r>
              <w:rPr>
                <w:color w:val="000000"/>
              </w:rPr>
              <w:t>U4</w:t>
            </w:r>
          </w:p>
        </w:tc>
        <w:tc>
          <w:tcPr>
            <w:tcW w:w="5640" w:type="dxa"/>
            <w:gridSpan w:val="8"/>
            <w:shd w:val="clear" w:color="auto" w:fill="F2F2F2"/>
            <w:vAlign w:val="center"/>
          </w:tcPr>
          <w:p w:rsidR="00586F77" w:rsidRPr="00F5337C" w:rsidRDefault="00586F77" w:rsidP="003B4DCA">
            <w:pPr>
              <w:jc w:val="both"/>
              <w:rPr>
                <w:color w:val="000000"/>
              </w:rPr>
            </w:pPr>
            <w:r>
              <w:rPr>
                <w:color w:val="000000"/>
              </w:rPr>
              <w:t>Potrafi interpretować wyniki analiz ekonomicznych w HTA)</w:t>
            </w:r>
          </w:p>
        </w:tc>
        <w:tc>
          <w:tcPr>
            <w:tcW w:w="2283" w:type="dxa"/>
            <w:gridSpan w:val="2"/>
            <w:shd w:val="clear" w:color="auto" w:fill="F2F2F2"/>
          </w:tcPr>
          <w:p w:rsidR="00586F77" w:rsidRDefault="00586F77" w:rsidP="003B4DCA">
            <w:r w:rsidRPr="00080AA9">
              <w:rPr>
                <w:color w:val="000000"/>
              </w:rPr>
              <w:t>P</w:t>
            </w:r>
            <w:r>
              <w:rPr>
                <w:color w:val="000000"/>
              </w:rPr>
              <w:t>7</w:t>
            </w:r>
            <w:r w:rsidRPr="00080AA9">
              <w:rPr>
                <w:color w:val="000000"/>
              </w:rPr>
              <w:t>U_</w:t>
            </w:r>
            <w:r>
              <w:rPr>
                <w:color w:val="000000"/>
              </w:rPr>
              <w:t>U</w:t>
            </w:r>
          </w:p>
        </w:tc>
      </w:tr>
      <w:tr w:rsidR="00586F77" w:rsidRPr="00FF3749" w:rsidTr="003B4DCA">
        <w:trPr>
          <w:trHeight w:val="627"/>
        </w:trPr>
        <w:tc>
          <w:tcPr>
            <w:tcW w:w="9663" w:type="dxa"/>
            <w:gridSpan w:val="12"/>
            <w:vAlign w:val="center"/>
          </w:tcPr>
          <w:p w:rsidR="00586F77" w:rsidRPr="00FF3749" w:rsidRDefault="00586F77" w:rsidP="009F0EA9">
            <w:pPr>
              <w:pStyle w:val="Akapitzlist"/>
              <w:numPr>
                <w:ilvl w:val="0"/>
                <w:numId w:val="117"/>
              </w:numPr>
              <w:spacing w:before="120" w:after="120" w:line="240" w:lineRule="auto"/>
              <w:ind w:left="357" w:hanging="357"/>
              <w:rPr>
                <w:rFonts w:ascii="Times New Roman" w:hAnsi="Times New Roman"/>
                <w:b/>
                <w:bCs/>
                <w:iCs/>
                <w:color w:val="000000"/>
              </w:rPr>
            </w:pPr>
            <w:r>
              <w:rPr>
                <w:rFonts w:ascii="Times New Roman" w:hAnsi="Times New Roman"/>
                <w:b/>
                <w:bCs/>
                <w:color w:val="000000"/>
                <w:sz w:val="28"/>
              </w:rPr>
              <w:t xml:space="preserve"> </w:t>
            </w:r>
            <w:r w:rsidRPr="00FF3749">
              <w:rPr>
                <w:rFonts w:ascii="Times New Roman" w:hAnsi="Times New Roman"/>
                <w:b/>
                <w:bCs/>
                <w:color w:val="000000"/>
                <w:sz w:val="28"/>
              </w:rPr>
              <w:t>Formy prowadzonych zajęć</w:t>
            </w:r>
          </w:p>
        </w:tc>
      </w:tr>
      <w:tr w:rsidR="00586F77" w:rsidRPr="00FF3749" w:rsidTr="003B4DCA">
        <w:trPr>
          <w:trHeight w:val="536"/>
        </w:trPr>
        <w:tc>
          <w:tcPr>
            <w:tcW w:w="2415" w:type="dxa"/>
            <w:gridSpan w:val="4"/>
            <w:vAlign w:val="center"/>
          </w:tcPr>
          <w:p w:rsidR="00586F77" w:rsidRPr="00FF3749" w:rsidRDefault="00586F77" w:rsidP="003B4DCA">
            <w:pPr>
              <w:autoSpaceDE w:val="0"/>
              <w:autoSpaceDN w:val="0"/>
              <w:adjustRightInd w:val="0"/>
              <w:jc w:val="center"/>
              <w:rPr>
                <w:bCs/>
                <w:iCs/>
                <w:color w:val="000000"/>
              </w:rPr>
            </w:pPr>
            <w:r w:rsidRPr="00FF3749">
              <w:rPr>
                <w:bCs/>
                <w:iCs/>
                <w:color w:val="000000"/>
              </w:rPr>
              <w:t>Forma</w:t>
            </w:r>
          </w:p>
        </w:tc>
        <w:tc>
          <w:tcPr>
            <w:tcW w:w="2416" w:type="dxa"/>
            <w:gridSpan w:val="3"/>
            <w:vAlign w:val="center"/>
          </w:tcPr>
          <w:p w:rsidR="00586F77" w:rsidRPr="00FF3749" w:rsidRDefault="00586F77" w:rsidP="003B4DCA">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586F77" w:rsidRPr="00FF3749" w:rsidRDefault="00586F77" w:rsidP="003B4DCA">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586F77" w:rsidRPr="00FF3749" w:rsidRDefault="00586F77" w:rsidP="003B4DCA">
            <w:pPr>
              <w:jc w:val="center"/>
              <w:rPr>
                <w:bCs/>
                <w:iCs/>
                <w:color w:val="000000"/>
              </w:rPr>
            </w:pPr>
            <w:r w:rsidRPr="00FF3749">
              <w:rPr>
                <w:bCs/>
                <w:iCs/>
                <w:color w:val="000000"/>
              </w:rPr>
              <w:t xml:space="preserve">Minimalna liczba osób </w:t>
            </w:r>
            <w:r w:rsidRPr="00FF3749">
              <w:rPr>
                <w:bCs/>
                <w:iCs/>
                <w:color w:val="000000"/>
              </w:rPr>
              <w:br/>
              <w:t>w grupie</w:t>
            </w:r>
          </w:p>
        </w:tc>
      </w:tr>
      <w:tr w:rsidR="00586F77" w:rsidRPr="00FF3749" w:rsidTr="003B4DCA">
        <w:trPr>
          <w:trHeight w:val="536"/>
        </w:trPr>
        <w:tc>
          <w:tcPr>
            <w:tcW w:w="2415" w:type="dxa"/>
            <w:gridSpan w:val="4"/>
            <w:vAlign w:val="center"/>
          </w:tcPr>
          <w:p w:rsidR="00586F77" w:rsidRPr="00FF3749" w:rsidRDefault="00586F77" w:rsidP="003B4DCA">
            <w:pPr>
              <w:autoSpaceDE w:val="0"/>
              <w:autoSpaceDN w:val="0"/>
              <w:adjustRightInd w:val="0"/>
              <w:rPr>
                <w:bCs/>
                <w:iCs/>
                <w:color w:val="000000"/>
              </w:rPr>
            </w:pPr>
            <w:r w:rsidRPr="00FF3749">
              <w:rPr>
                <w:bCs/>
                <w:iCs/>
                <w:color w:val="000000"/>
              </w:rPr>
              <w:t>Wykład</w:t>
            </w:r>
          </w:p>
        </w:tc>
        <w:tc>
          <w:tcPr>
            <w:tcW w:w="2416" w:type="dxa"/>
            <w:gridSpan w:val="3"/>
            <w:shd w:val="clear" w:color="auto" w:fill="F2F2F2"/>
            <w:vAlign w:val="center"/>
          </w:tcPr>
          <w:p w:rsidR="00586F77" w:rsidRPr="00FF3749" w:rsidRDefault="00586F77" w:rsidP="003B4DCA">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30</w:t>
            </w:r>
          </w:p>
        </w:tc>
        <w:tc>
          <w:tcPr>
            <w:tcW w:w="2416" w:type="dxa"/>
            <w:gridSpan w:val="2"/>
            <w:shd w:val="clear" w:color="auto" w:fill="F2F2F2"/>
            <w:vAlign w:val="center"/>
          </w:tcPr>
          <w:p w:rsidR="00586F77" w:rsidRPr="00FF3749" w:rsidRDefault="00586F77" w:rsidP="003B4DCA">
            <w:pPr>
              <w:autoSpaceDE w:val="0"/>
              <w:autoSpaceDN w:val="0"/>
              <w:adjustRightInd w:val="0"/>
              <w:rPr>
                <w:bCs/>
                <w:iCs/>
                <w:color w:val="000000"/>
              </w:rPr>
            </w:pPr>
            <w:r>
              <w:rPr>
                <w:bCs/>
                <w:iCs/>
                <w:color w:val="000000"/>
              </w:rPr>
              <w:t>1</w:t>
            </w:r>
          </w:p>
        </w:tc>
        <w:tc>
          <w:tcPr>
            <w:tcW w:w="2416" w:type="dxa"/>
            <w:gridSpan w:val="3"/>
            <w:vAlign w:val="center"/>
          </w:tcPr>
          <w:p w:rsidR="00586F77" w:rsidRPr="00FF3749" w:rsidRDefault="00586F77" w:rsidP="003B4DCA">
            <w:pPr>
              <w:rPr>
                <w:bCs/>
                <w:iCs/>
                <w:color w:val="000000"/>
              </w:rPr>
            </w:pPr>
          </w:p>
        </w:tc>
      </w:tr>
      <w:tr w:rsidR="00586F77" w:rsidRPr="00FF3749" w:rsidTr="003B4DCA">
        <w:trPr>
          <w:trHeight w:val="536"/>
        </w:trPr>
        <w:tc>
          <w:tcPr>
            <w:tcW w:w="2415" w:type="dxa"/>
            <w:gridSpan w:val="4"/>
            <w:vAlign w:val="center"/>
          </w:tcPr>
          <w:p w:rsidR="00586F77" w:rsidRPr="00FF3749" w:rsidRDefault="00586F77" w:rsidP="003B4DCA">
            <w:pPr>
              <w:autoSpaceDE w:val="0"/>
              <w:autoSpaceDN w:val="0"/>
              <w:adjustRightInd w:val="0"/>
              <w:rPr>
                <w:bCs/>
                <w:iCs/>
                <w:color w:val="000000"/>
              </w:rPr>
            </w:pPr>
            <w:r w:rsidRPr="00FF3749">
              <w:rPr>
                <w:bCs/>
                <w:iCs/>
                <w:color w:val="000000"/>
              </w:rPr>
              <w:t>Seminarium</w:t>
            </w:r>
          </w:p>
        </w:tc>
        <w:tc>
          <w:tcPr>
            <w:tcW w:w="2416" w:type="dxa"/>
            <w:gridSpan w:val="3"/>
            <w:shd w:val="clear" w:color="auto" w:fill="F2F2F2"/>
            <w:vAlign w:val="center"/>
          </w:tcPr>
          <w:p w:rsidR="00586F77" w:rsidRPr="00FF3749" w:rsidRDefault="00586F77" w:rsidP="003B4DCA">
            <w:pPr>
              <w:autoSpaceDE w:val="0"/>
              <w:autoSpaceDN w:val="0"/>
              <w:adjustRightInd w:val="0"/>
              <w:rPr>
                <w:bCs/>
                <w:iCs/>
                <w:color w:val="000000"/>
              </w:rPr>
            </w:pPr>
            <w:r>
              <w:rPr>
                <w:bCs/>
                <w:iCs/>
                <w:color w:val="000000"/>
              </w:rPr>
              <w:t>20</w:t>
            </w:r>
          </w:p>
        </w:tc>
        <w:tc>
          <w:tcPr>
            <w:tcW w:w="2416" w:type="dxa"/>
            <w:gridSpan w:val="2"/>
            <w:shd w:val="clear" w:color="auto" w:fill="F2F2F2"/>
            <w:vAlign w:val="center"/>
          </w:tcPr>
          <w:p w:rsidR="00586F77" w:rsidRPr="00FF3749" w:rsidRDefault="00586F77" w:rsidP="003B4DCA">
            <w:pPr>
              <w:autoSpaceDE w:val="0"/>
              <w:autoSpaceDN w:val="0"/>
              <w:adjustRightInd w:val="0"/>
              <w:rPr>
                <w:bCs/>
                <w:iCs/>
                <w:color w:val="000000"/>
              </w:rPr>
            </w:pPr>
            <w:r>
              <w:rPr>
                <w:bCs/>
                <w:iCs/>
                <w:color w:val="000000"/>
              </w:rPr>
              <w:t>2</w:t>
            </w:r>
          </w:p>
        </w:tc>
        <w:tc>
          <w:tcPr>
            <w:tcW w:w="2416" w:type="dxa"/>
            <w:gridSpan w:val="3"/>
            <w:vAlign w:val="center"/>
          </w:tcPr>
          <w:p w:rsidR="00586F77" w:rsidRPr="00FF3749" w:rsidRDefault="00586F77" w:rsidP="003B4DCA">
            <w:pPr>
              <w:rPr>
                <w:bCs/>
                <w:iCs/>
                <w:color w:val="000000"/>
              </w:rPr>
            </w:pPr>
          </w:p>
        </w:tc>
      </w:tr>
      <w:tr w:rsidR="00586F77" w:rsidRPr="00FF3749" w:rsidTr="003B4DCA">
        <w:trPr>
          <w:trHeight w:val="536"/>
        </w:trPr>
        <w:tc>
          <w:tcPr>
            <w:tcW w:w="2415" w:type="dxa"/>
            <w:gridSpan w:val="4"/>
            <w:vAlign w:val="center"/>
          </w:tcPr>
          <w:p w:rsidR="00586F77" w:rsidRPr="00FF3749" w:rsidRDefault="00586F77" w:rsidP="003B4DCA">
            <w:pPr>
              <w:autoSpaceDE w:val="0"/>
              <w:autoSpaceDN w:val="0"/>
              <w:adjustRightInd w:val="0"/>
              <w:rPr>
                <w:bCs/>
                <w:iCs/>
                <w:color w:val="000000"/>
              </w:rPr>
            </w:pPr>
            <w:r w:rsidRPr="00FF3749">
              <w:rPr>
                <w:bCs/>
                <w:iCs/>
                <w:color w:val="000000"/>
              </w:rPr>
              <w:t>Ćwiczenia</w:t>
            </w:r>
          </w:p>
        </w:tc>
        <w:tc>
          <w:tcPr>
            <w:tcW w:w="2416" w:type="dxa"/>
            <w:gridSpan w:val="3"/>
            <w:shd w:val="clear" w:color="auto" w:fill="F2F2F2"/>
            <w:vAlign w:val="center"/>
          </w:tcPr>
          <w:p w:rsidR="00586F77" w:rsidRPr="00FF3749" w:rsidRDefault="00586F77" w:rsidP="003B4DCA">
            <w:pPr>
              <w:autoSpaceDE w:val="0"/>
              <w:autoSpaceDN w:val="0"/>
              <w:adjustRightInd w:val="0"/>
              <w:rPr>
                <w:bCs/>
                <w:iCs/>
                <w:color w:val="000000"/>
              </w:rPr>
            </w:pPr>
          </w:p>
        </w:tc>
        <w:tc>
          <w:tcPr>
            <w:tcW w:w="2416" w:type="dxa"/>
            <w:gridSpan w:val="2"/>
            <w:shd w:val="clear" w:color="auto" w:fill="F2F2F2"/>
            <w:vAlign w:val="center"/>
          </w:tcPr>
          <w:p w:rsidR="00586F77" w:rsidRPr="00FF3749" w:rsidRDefault="00586F77" w:rsidP="003B4DCA">
            <w:pPr>
              <w:autoSpaceDE w:val="0"/>
              <w:autoSpaceDN w:val="0"/>
              <w:adjustRightInd w:val="0"/>
              <w:rPr>
                <w:bCs/>
                <w:iCs/>
                <w:color w:val="000000"/>
              </w:rPr>
            </w:pPr>
          </w:p>
        </w:tc>
        <w:tc>
          <w:tcPr>
            <w:tcW w:w="2416" w:type="dxa"/>
            <w:gridSpan w:val="3"/>
            <w:vAlign w:val="center"/>
          </w:tcPr>
          <w:p w:rsidR="00586F77" w:rsidRPr="00FF3749" w:rsidRDefault="00586F77" w:rsidP="003B4DCA">
            <w:pPr>
              <w:ind w:left="540" w:hanging="540"/>
              <w:rPr>
                <w:bCs/>
                <w:iCs/>
                <w:color w:val="000000"/>
              </w:rPr>
            </w:pPr>
          </w:p>
        </w:tc>
      </w:tr>
      <w:tr w:rsidR="00586F77" w:rsidRPr="00FF3749" w:rsidTr="003B4DCA">
        <w:trPr>
          <w:trHeight w:val="465"/>
        </w:trPr>
        <w:tc>
          <w:tcPr>
            <w:tcW w:w="9663" w:type="dxa"/>
            <w:gridSpan w:val="12"/>
            <w:vAlign w:val="center"/>
          </w:tcPr>
          <w:p w:rsidR="00586F77" w:rsidRPr="00FF3749" w:rsidRDefault="00586F77" w:rsidP="009F0EA9">
            <w:pPr>
              <w:pStyle w:val="Akapitzlist"/>
              <w:numPr>
                <w:ilvl w:val="0"/>
                <w:numId w:val="117"/>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586F77" w:rsidRPr="00FF3749" w:rsidTr="003B4DCA">
        <w:trPr>
          <w:trHeight w:val="465"/>
        </w:trPr>
        <w:tc>
          <w:tcPr>
            <w:tcW w:w="9663" w:type="dxa"/>
            <w:gridSpan w:val="12"/>
            <w:shd w:val="clear" w:color="auto" w:fill="F2F2F2"/>
            <w:vAlign w:val="center"/>
          </w:tcPr>
          <w:p w:rsidR="00586F77" w:rsidRPr="00BB7CD3" w:rsidRDefault="00586F77" w:rsidP="003B4DCA">
            <w:r w:rsidRPr="00B33955">
              <w:rPr>
                <w:b/>
                <w:bCs/>
                <w:iCs/>
              </w:rPr>
              <w:t>W1</w:t>
            </w:r>
            <w:r>
              <w:rPr>
                <w:b/>
                <w:bCs/>
                <w:iCs/>
              </w:rPr>
              <w:t>. D</w:t>
            </w:r>
            <w:r w:rsidRPr="00D41658">
              <w:rPr>
                <w:b/>
                <w:bCs/>
                <w:iCs/>
              </w:rPr>
              <w:t xml:space="preserve">efinicja, cele, </w:t>
            </w:r>
            <w:r>
              <w:rPr>
                <w:b/>
                <w:bCs/>
                <w:iCs/>
              </w:rPr>
              <w:t>rodzaje analiz</w:t>
            </w:r>
            <w:r w:rsidRPr="00D41658">
              <w:rPr>
                <w:b/>
                <w:bCs/>
                <w:iCs/>
              </w:rPr>
              <w:t xml:space="preserve"> </w:t>
            </w:r>
            <w:r>
              <w:rPr>
                <w:b/>
                <w:bCs/>
                <w:iCs/>
              </w:rPr>
              <w:t>ekonomicznych (AE)</w:t>
            </w:r>
            <w:r w:rsidRPr="00D41658">
              <w:rPr>
                <w:b/>
                <w:bCs/>
                <w:iCs/>
              </w:rPr>
              <w:t xml:space="preserve"> w HTA</w:t>
            </w:r>
            <w:r w:rsidRPr="00B33955">
              <w:rPr>
                <w:b/>
                <w:bCs/>
                <w:iCs/>
              </w:rPr>
              <w:t xml:space="preserve">. </w:t>
            </w:r>
            <w:r w:rsidRPr="00D353EA">
              <w:t>Wykładowca- dr n. o zdr. Tomasz Tatara</w:t>
            </w:r>
          </w:p>
          <w:p w:rsidR="00586F77" w:rsidRDefault="00586F77" w:rsidP="003B4DCA">
            <w:r w:rsidRPr="00B33955">
              <w:lastRenderedPageBreak/>
              <w:t xml:space="preserve">T1. </w:t>
            </w:r>
            <w:r>
              <w:t xml:space="preserve">Definiowanie AE. </w:t>
            </w:r>
          </w:p>
          <w:p w:rsidR="00586F77" w:rsidRDefault="00586F77" w:rsidP="003B4DCA">
            <w:r w:rsidRPr="00BB7CD3">
              <w:t>T2. Rodzaje AE (kosztów – efektywności,</w:t>
            </w:r>
            <w:r>
              <w:t xml:space="preserve"> kosztów </w:t>
            </w:r>
            <w:r w:rsidRPr="00BB7CD3">
              <w:t>–</w:t>
            </w:r>
            <w:r>
              <w:t xml:space="preserve"> użyteczności, minimalizacji kosztów, </w:t>
            </w:r>
            <w:r w:rsidRPr="00BB7CD3">
              <w:t xml:space="preserve">kosztów – </w:t>
            </w:r>
            <w:r>
              <w:t xml:space="preserve">konsekwencji, </w:t>
            </w:r>
            <w:r w:rsidRPr="00BB7CD3">
              <w:t xml:space="preserve">kosztów – </w:t>
            </w:r>
            <w:r>
              <w:t>korzyści)</w:t>
            </w:r>
          </w:p>
          <w:p w:rsidR="00586F77" w:rsidRPr="00586F77" w:rsidRDefault="00586F77" w:rsidP="003B4DCA">
            <w:pPr>
              <w:rPr>
                <w:b/>
                <w:bCs/>
                <w:iCs/>
                <w:lang w:val="en-US"/>
              </w:rPr>
            </w:pPr>
            <w:r>
              <w:rPr>
                <w:b/>
                <w:bCs/>
                <w:iCs/>
              </w:rPr>
              <w:t>W2. Pomiar efektów zdrowotnych w HTA</w:t>
            </w:r>
            <w:r w:rsidRPr="00B33955">
              <w:rPr>
                <w:b/>
                <w:bCs/>
                <w:iCs/>
              </w:rPr>
              <w:t xml:space="preserve">. </w:t>
            </w:r>
            <w:r w:rsidRPr="00D353EA">
              <w:t xml:space="preserve">Wykładowca- dr n. o zdr. </w:t>
            </w:r>
            <w:r w:rsidRPr="00586F77">
              <w:rPr>
                <w:lang w:val="en-US"/>
              </w:rPr>
              <w:t>Tomasz Tatara</w:t>
            </w:r>
          </w:p>
          <w:p w:rsidR="00586F77" w:rsidRDefault="00586F77" w:rsidP="003B4DCA">
            <w:pPr>
              <w:rPr>
                <w:lang w:val="en-GB"/>
              </w:rPr>
            </w:pPr>
            <w:r w:rsidRPr="00B93A69">
              <w:rPr>
                <w:lang w:val="en-GB"/>
              </w:rPr>
              <w:t>T3. Quality Adjusted Life Year</w:t>
            </w:r>
            <w:r>
              <w:rPr>
                <w:lang w:val="en-GB"/>
              </w:rPr>
              <w:t xml:space="preserve"> (</w:t>
            </w:r>
            <w:r w:rsidRPr="00B93A69">
              <w:rPr>
                <w:lang w:val="en-GB"/>
              </w:rPr>
              <w:t>QALY).</w:t>
            </w:r>
          </w:p>
          <w:p w:rsidR="00586F77" w:rsidRPr="005D09DE" w:rsidRDefault="00586F77" w:rsidP="003B4DCA">
            <w:pPr>
              <w:pStyle w:val="Default"/>
              <w:rPr>
                <w:rFonts w:ascii="Times New Roman" w:eastAsia="Times New Roman" w:hAnsi="Times New Roman" w:cs="Times New Roman"/>
                <w:sz w:val="22"/>
                <w:szCs w:val="22"/>
                <w:lang w:val="pl-PL" w:eastAsia="pl-PL"/>
              </w:rPr>
            </w:pPr>
            <w:r w:rsidRPr="005D09DE">
              <w:rPr>
                <w:rFonts w:ascii="Times New Roman" w:eastAsia="Times New Roman" w:hAnsi="Times New Roman" w:cs="Times New Roman"/>
                <w:sz w:val="22"/>
                <w:szCs w:val="22"/>
                <w:lang w:val="pl-PL" w:eastAsia="pl-PL"/>
              </w:rPr>
              <w:t xml:space="preserve">T4. </w:t>
            </w:r>
            <w:r w:rsidRPr="00B93A69">
              <w:rPr>
                <w:rFonts w:ascii="Times New Roman" w:eastAsia="Times New Roman" w:hAnsi="Times New Roman" w:cs="Times New Roman"/>
                <w:sz w:val="22"/>
                <w:szCs w:val="22"/>
                <w:lang w:val="pl-PL" w:eastAsia="pl-PL"/>
              </w:rPr>
              <w:t>Pomiar użyteczności</w:t>
            </w:r>
            <w:r w:rsidRPr="005D09DE">
              <w:rPr>
                <w:rFonts w:ascii="Times New Roman" w:eastAsia="Times New Roman" w:hAnsi="Times New Roman" w:cs="Times New Roman"/>
                <w:sz w:val="22"/>
                <w:szCs w:val="22"/>
                <w:lang w:val="pl-PL" w:eastAsia="pl-PL"/>
              </w:rPr>
              <w:t xml:space="preserve"> (kwestionariusz EQ-5D, </w:t>
            </w:r>
            <w:r>
              <w:rPr>
                <w:rFonts w:ascii="Times New Roman" w:eastAsia="Times New Roman" w:hAnsi="Times New Roman" w:cs="Times New Roman"/>
                <w:sz w:val="22"/>
                <w:szCs w:val="22"/>
                <w:lang w:val="pl-PL" w:eastAsia="pl-PL"/>
              </w:rPr>
              <w:t>m</w:t>
            </w:r>
            <w:r w:rsidRPr="005D09DE">
              <w:rPr>
                <w:rFonts w:ascii="Times New Roman" w:eastAsia="Times New Roman" w:hAnsi="Times New Roman" w:cs="Times New Roman"/>
                <w:sz w:val="22"/>
                <w:szCs w:val="22"/>
                <w:lang w:val="pl-PL" w:eastAsia="pl-PL"/>
              </w:rPr>
              <w:t xml:space="preserve">etoda loterii, </w:t>
            </w:r>
            <w:r>
              <w:rPr>
                <w:rFonts w:ascii="Times New Roman" w:eastAsia="Times New Roman" w:hAnsi="Times New Roman" w:cs="Times New Roman"/>
                <w:sz w:val="22"/>
                <w:szCs w:val="22"/>
                <w:lang w:val="pl-PL" w:eastAsia="pl-PL"/>
              </w:rPr>
              <w:t>w</w:t>
            </w:r>
            <w:r w:rsidRPr="005D09DE">
              <w:rPr>
                <w:rFonts w:ascii="Times New Roman" w:eastAsia="Times New Roman" w:hAnsi="Times New Roman" w:cs="Times New Roman"/>
                <w:sz w:val="22"/>
                <w:szCs w:val="22"/>
                <w:lang w:val="pl-PL" w:eastAsia="pl-PL"/>
              </w:rPr>
              <w:t xml:space="preserve">izualna skala analogowa </w:t>
            </w:r>
            <w:r>
              <w:rPr>
                <w:rFonts w:ascii="Times New Roman" w:eastAsia="Times New Roman" w:hAnsi="Times New Roman" w:cs="Times New Roman"/>
                <w:sz w:val="22"/>
                <w:szCs w:val="22"/>
                <w:lang w:val="pl-PL" w:eastAsia="pl-PL"/>
              </w:rPr>
              <w:t>VAS</w:t>
            </w:r>
            <w:r w:rsidRPr="005D09DE">
              <w:rPr>
                <w:rFonts w:ascii="Times New Roman" w:eastAsia="Times New Roman" w:hAnsi="Times New Roman" w:cs="Times New Roman"/>
                <w:sz w:val="22"/>
                <w:szCs w:val="22"/>
                <w:lang w:val="pl-PL" w:eastAsia="pl-PL"/>
              </w:rPr>
              <w:t>)</w:t>
            </w:r>
          </w:p>
          <w:p w:rsidR="00586F77" w:rsidRDefault="00586F77" w:rsidP="003B4DCA">
            <w:pPr>
              <w:rPr>
                <w:b/>
                <w:bCs/>
                <w:iCs/>
              </w:rPr>
            </w:pPr>
            <w:r>
              <w:rPr>
                <w:b/>
                <w:bCs/>
                <w:iCs/>
              </w:rPr>
              <w:t>W3. Pomiar kosztów w HTA</w:t>
            </w:r>
            <w:r w:rsidRPr="00B33955">
              <w:rPr>
                <w:b/>
                <w:bCs/>
                <w:iCs/>
              </w:rPr>
              <w:t xml:space="preserve">. </w:t>
            </w:r>
            <w:r w:rsidRPr="00D353EA">
              <w:t>Wykładowca- dr n. o zdr. Tomasz Tatara</w:t>
            </w:r>
          </w:p>
          <w:p w:rsidR="00586F77" w:rsidRDefault="00586F77" w:rsidP="003B4DCA">
            <w:r>
              <w:t>T5. Koszty w ochronie zdrowia (bezpośrednie, pośrednie, niemierzalne)</w:t>
            </w:r>
          </w:p>
          <w:p w:rsidR="00586F77" w:rsidRPr="003C7DEF" w:rsidRDefault="00586F77" w:rsidP="003B4DCA">
            <w:pPr>
              <w:rPr>
                <w:b/>
                <w:bCs/>
                <w:iCs/>
              </w:rPr>
            </w:pPr>
            <w:r>
              <w:rPr>
                <w:b/>
                <w:bCs/>
                <w:iCs/>
              </w:rPr>
              <w:t>W4. Perspektywa analiz ekonomicznych w HTA</w:t>
            </w:r>
            <w:r w:rsidRPr="00B33955">
              <w:rPr>
                <w:b/>
                <w:bCs/>
                <w:iCs/>
              </w:rPr>
              <w:t xml:space="preserve">. </w:t>
            </w:r>
            <w:r w:rsidRPr="00D353EA">
              <w:t>Wykładowca- dr n. o zdr. Tomasz Tatara</w:t>
            </w:r>
          </w:p>
          <w:p w:rsidR="00586F77" w:rsidRPr="003C7DEF" w:rsidRDefault="00586F77" w:rsidP="003B4DCA">
            <w:r>
              <w:t xml:space="preserve">T6. Perspektywa: </w:t>
            </w:r>
            <w:r w:rsidRPr="003C7DEF">
              <w:t>płatnika publicznego</w:t>
            </w:r>
            <w:r>
              <w:t xml:space="preserve"> (NFZ)</w:t>
            </w:r>
            <w:r w:rsidRPr="003C7DEF">
              <w:t xml:space="preserve"> i wspólna (NFZ i pacjenta)</w:t>
            </w:r>
            <w:r>
              <w:t xml:space="preserve">, </w:t>
            </w:r>
            <w:r w:rsidRPr="003C7DEF">
              <w:t>społeczna (koszty i efekty p</w:t>
            </w:r>
            <w:r>
              <w:t>oza systemem opieki zdrowotnej)</w:t>
            </w:r>
          </w:p>
          <w:p w:rsidR="00586F77" w:rsidRPr="003C7DEF" w:rsidRDefault="00586F77" w:rsidP="003B4DCA">
            <w:pPr>
              <w:rPr>
                <w:b/>
                <w:bCs/>
                <w:iCs/>
              </w:rPr>
            </w:pPr>
            <w:r>
              <w:rPr>
                <w:b/>
                <w:bCs/>
                <w:iCs/>
              </w:rPr>
              <w:t>W5. Dyskontowanie</w:t>
            </w:r>
            <w:r w:rsidRPr="00B33955">
              <w:rPr>
                <w:b/>
                <w:bCs/>
                <w:iCs/>
              </w:rPr>
              <w:t xml:space="preserve">. </w:t>
            </w:r>
            <w:r w:rsidRPr="00D353EA">
              <w:t>Wykładowca- dr n. o zdr. Tomasz Tatara</w:t>
            </w:r>
          </w:p>
          <w:p w:rsidR="00586F77" w:rsidRPr="003C7DEF" w:rsidRDefault="00586F77" w:rsidP="003B4DCA">
            <w:r>
              <w:t>T7. Stopa dyskontowa kosztów i efektów zdrowotnych</w:t>
            </w:r>
          </w:p>
          <w:p w:rsidR="00586F77" w:rsidRPr="003C7DEF" w:rsidRDefault="00586F77" w:rsidP="003B4DCA">
            <w:pPr>
              <w:rPr>
                <w:b/>
                <w:bCs/>
                <w:iCs/>
              </w:rPr>
            </w:pPr>
            <w:r>
              <w:rPr>
                <w:b/>
                <w:bCs/>
                <w:iCs/>
              </w:rPr>
              <w:t xml:space="preserve">S1. </w:t>
            </w:r>
            <w:r w:rsidRPr="003C7DEF">
              <w:rPr>
                <w:b/>
                <w:bCs/>
                <w:iCs/>
              </w:rPr>
              <w:t>Ocena kosztowej użyteczności</w:t>
            </w:r>
            <w:r>
              <w:rPr>
                <w:b/>
                <w:bCs/>
                <w:iCs/>
              </w:rPr>
              <w:t xml:space="preserve"> </w:t>
            </w:r>
            <w:r w:rsidRPr="00D41658">
              <w:rPr>
                <w:b/>
                <w:bCs/>
                <w:iCs/>
              </w:rPr>
              <w:t>w HTA</w:t>
            </w:r>
            <w:r>
              <w:rPr>
                <w:b/>
                <w:bCs/>
                <w:iCs/>
              </w:rPr>
              <w:t>.</w:t>
            </w:r>
            <w:r w:rsidRPr="00D353EA">
              <w:t xml:space="preserve"> Wykładowca- dr n. o zdr. Tomasz Tatara</w:t>
            </w:r>
          </w:p>
          <w:p w:rsidR="00586F77" w:rsidRDefault="00586F77" w:rsidP="003B4DCA">
            <w:r>
              <w:t>T8</w:t>
            </w:r>
            <w:r w:rsidRPr="00B33955">
              <w:t xml:space="preserve">. </w:t>
            </w:r>
            <w:r w:rsidRPr="003C7DEF">
              <w:t>Współczynniki efektywności kosztów ICER i CER</w:t>
            </w:r>
          </w:p>
          <w:p w:rsidR="00586F77" w:rsidRDefault="00586F77" w:rsidP="003B4DCA">
            <w:pPr>
              <w:rPr>
                <w:b/>
              </w:rPr>
            </w:pPr>
            <w:r>
              <w:rPr>
                <w:b/>
                <w:bCs/>
                <w:iCs/>
              </w:rPr>
              <w:t xml:space="preserve">S2. </w:t>
            </w:r>
            <w:r>
              <w:rPr>
                <w:b/>
              </w:rPr>
              <w:t xml:space="preserve">Opłacalność technologii medycznych. </w:t>
            </w:r>
            <w:r w:rsidRPr="00D353EA">
              <w:t>Wykładowca- dr n. o zdr. Tomasz Tatara</w:t>
            </w:r>
          </w:p>
          <w:p w:rsidR="00586F77" w:rsidRDefault="00586F77" w:rsidP="003B4DCA">
            <w:r>
              <w:t>T9. Próg opłacalności w Polsce i wybranych krajach</w:t>
            </w:r>
          </w:p>
          <w:p w:rsidR="00586F77" w:rsidRDefault="00586F77" w:rsidP="003B4DCA">
            <w:r>
              <w:t>T10. Cena progowa</w:t>
            </w:r>
          </w:p>
          <w:p w:rsidR="00586F77" w:rsidRDefault="00586F77" w:rsidP="003B4DCA">
            <w:pPr>
              <w:rPr>
                <w:b/>
              </w:rPr>
            </w:pPr>
            <w:r>
              <w:rPr>
                <w:b/>
                <w:bCs/>
                <w:iCs/>
              </w:rPr>
              <w:t xml:space="preserve">S3. </w:t>
            </w:r>
            <w:r>
              <w:rPr>
                <w:b/>
              </w:rPr>
              <w:t xml:space="preserve">Analiza wrażliwości. </w:t>
            </w:r>
            <w:r w:rsidRPr="00D353EA">
              <w:t>Wykładowca- dr n. o zdr. Tomasz Tatara</w:t>
            </w:r>
          </w:p>
          <w:p w:rsidR="00586F77" w:rsidRPr="00336C9E" w:rsidRDefault="00586F77" w:rsidP="003B4DCA">
            <w:r>
              <w:t>T11. Typy analiz wrażliwości (</w:t>
            </w:r>
            <w:r w:rsidRPr="00681ABF">
              <w:t>jednokierunkowa</w:t>
            </w:r>
            <w:r>
              <w:t>, wielokierunkowa, graniczna/progowa, wartości skrajnych, probabilistyczna)</w:t>
            </w:r>
          </w:p>
        </w:tc>
      </w:tr>
      <w:tr w:rsidR="00586F77" w:rsidRPr="00FF3749" w:rsidTr="003B4DCA">
        <w:trPr>
          <w:trHeight w:val="465"/>
        </w:trPr>
        <w:tc>
          <w:tcPr>
            <w:tcW w:w="9663" w:type="dxa"/>
            <w:gridSpan w:val="12"/>
            <w:vAlign w:val="center"/>
          </w:tcPr>
          <w:p w:rsidR="00586F77" w:rsidRPr="00FF3749" w:rsidRDefault="00586F77" w:rsidP="009F0EA9">
            <w:pPr>
              <w:pStyle w:val="Akapitzlist"/>
              <w:numPr>
                <w:ilvl w:val="0"/>
                <w:numId w:val="117"/>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lastRenderedPageBreak/>
              <w:t>Sposoby weryfikacji efektów kształcenia</w:t>
            </w:r>
          </w:p>
        </w:tc>
      </w:tr>
      <w:tr w:rsidR="00586F77" w:rsidRPr="00FF3749" w:rsidTr="003B4DCA">
        <w:trPr>
          <w:trHeight w:val="465"/>
        </w:trPr>
        <w:tc>
          <w:tcPr>
            <w:tcW w:w="1610" w:type="dxa"/>
            <w:vAlign w:val="center"/>
          </w:tcPr>
          <w:p w:rsidR="00586F77" w:rsidRPr="00FF3749" w:rsidRDefault="00586F77" w:rsidP="003B4DCA">
            <w:pPr>
              <w:jc w:val="center"/>
              <w:rPr>
                <w:b/>
                <w:bCs/>
                <w:color w:val="000000"/>
              </w:rPr>
            </w:pPr>
            <w:r w:rsidRPr="00FF3749">
              <w:rPr>
                <w:color w:val="000000"/>
              </w:rPr>
              <w:t>Przedmiotowy efekt kształcenia</w:t>
            </w:r>
          </w:p>
        </w:tc>
        <w:tc>
          <w:tcPr>
            <w:tcW w:w="1611" w:type="dxa"/>
            <w:gridSpan w:val="4"/>
            <w:vAlign w:val="center"/>
          </w:tcPr>
          <w:p w:rsidR="00586F77" w:rsidRPr="00FF3749" w:rsidRDefault="00586F77" w:rsidP="003B4DCA">
            <w:pPr>
              <w:jc w:val="center"/>
              <w:rPr>
                <w:color w:val="000000"/>
              </w:rPr>
            </w:pPr>
            <w:r w:rsidRPr="00FF3749">
              <w:rPr>
                <w:color w:val="000000"/>
              </w:rPr>
              <w:t>Formy prowadzonych zajęć</w:t>
            </w:r>
          </w:p>
        </w:tc>
        <w:tc>
          <w:tcPr>
            <w:tcW w:w="1610" w:type="dxa"/>
            <w:gridSpan w:val="2"/>
            <w:vAlign w:val="center"/>
          </w:tcPr>
          <w:p w:rsidR="00586F77" w:rsidRPr="00FF3749" w:rsidRDefault="00586F77" w:rsidP="003B4DCA">
            <w:pPr>
              <w:jc w:val="center"/>
              <w:rPr>
                <w:color w:val="000000"/>
              </w:rPr>
            </w:pPr>
            <w:r w:rsidRPr="00FF3749">
              <w:rPr>
                <w:color w:val="000000"/>
              </w:rPr>
              <w:t>Treści kształcenia</w:t>
            </w:r>
          </w:p>
        </w:tc>
        <w:tc>
          <w:tcPr>
            <w:tcW w:w="1611" w:type="dxa"/>
            <w:vAlign w:val="center"/>
          </w:tcPr>
          <w:p w:rsidR="00586F77" w:rsidRPr="00FF3749" w:rsidRDefault="00586F77" w:rsidP="003B4DCA">
            <w:pPr>
              <w:jc w:val="center"/>
              <w:rPr>
                <w:color w:val="000000"/>
              </w:rPr>
            </w:pPr>
            <w:r w:rsidRPr="00FF3749">
              <w:rPr>
                <w:color w:val="000000"/>
              </w:rPr>
              <w:t>Sposoby weryfikacji efektu kształcenia</w:t>
            </w:r>
          </w:p>
        </w:tc>
        <w:tc>
          <w:tcPr>
            <w:tcW w:w="1610" w:type="dxa"/>
            <w:gridSpan w:val="3"/>
            <w:vAlign w:val="center"/>
          </w:tcPr>
          <w:p w:rsidR="00586F77" w:rsidRPr="00FF3749" w:rsidRDefault="00586F77" w:rsidP="003B4DCA">
            <w:pPr>
              <w:jc w:val="center"/>
              <w:rPr>
                <w:color w:val="000000"/>
              </w:rPr>
            </w:pPr>
            <w:r w:rsidRPr="00FF3749">
              <w:rPr>
                <w:color w:val="000000"/>
              </w:rPr>
              <w:t>Kryterium zaliczenia</w:t>
            </w:r>
          </w:p>
        </w:tc>
        <w:tc>
          <w:tcPr>
            <w:tcW w:w="1611" w:type="dxa"/>
            <w:vAlign w:val="center"/>
          </w:tcPr>
          <w:p w:rsidR="00586F77" w:rsidRPr="00FF3749" w:rsidRDefault="00586F77" w:rsidP="003B4DCA">
            <w:pPr>
              <w:jc w:val="center"/>
              <w:rPr>
                <w:color w:val="000000"/>
                <w:sz w:val="20"/>
                <w:szCs w:val="20"/>
              </w:rPr>
            </w:pPr>
            <w:r w:rsidRPr="00BE1F14">
              <w:rPr>
                <w:color w:val="000000"/>
                <w:sz w:val="20"/>
                <w:szCs w:val="20"/>
              </w:rPr>
              <w:t>Odniesienie do poziomów</w:t>
            </w:r>
          </w:p>
        </w:tc>
      </w:tr>
      <w:tr w:rsidR="00586F77" w:rsidRPr="00FF3749" w:rsidTr="003B4DCA">
        <w:trPr>
          <w:trHeight w:val="465"/>
        </w:trPr>
        <w:tc>
          <w:tcPr>
            <w:tcW w:w="1610" w:type="dxa"/>
            <w:shd w:val="clear" w:color="auto" w:fill="F2F2F2"/>
            <w:vAlign w:val="center"/>
          </w:tcPr>
          <w:p w:rsidR="00586F77" w:rsidRPr="00B0602A" w:rsidRDefault="00586F77" w:rsidP="003B4DCA">
            <w:pPr>
              <w:rPr>
                <w:color w:val="000000"/>
              </w:rPr>
            </w:pPr>
            <w:r w:rsidRPr="00B0602A">
              <w:rPr>
                <w:color w:val="000000"/>
              </w:rPr>
              <w:t>W1</w:t>
            </w:r>
          </w:p>
          <w:p w:rsidR="00586F77" w:rsidRPr="00B0602A" w:rsidRDefault="00586F77" w:rsidP="003B4DCA">
            <w:pPr>
              <w:rPr>
                <w:color w:val="000000"/>
              </w:rPr>
            </w:pPr>
            <w:r>
              <w:rPr>
                <w:color w:val="000000"/>
              </w:rPr>
              <w:t>W2</w:t>
            </w:r>
          </w:p>
          <w:p w:rsidR="00586F77" w:rsidRPr="00B0602A" w:rsidRDefault="00586F77" w:rsidP="003B4DCA">
            <w:pPr>
              <w:rPr>
                <w:color w:val="000000"/>
              </w:rPr>
            </w:pPr>
            <w:r>
              <w:rPr>
                <w:color w:val="000000"/>
              </w:rPr>
              <w:t>W3</w:t>
            </w:r>
          </w:p>
          <w:p w:rsidR="00586F77" w:rsidRPr="006E00FD" w:rsidRDefault="00586F77" w:rsidP="003B4DCA">
            <w:pPr>
              <w:rPr>
                <w:color w:val="000000"/>
              </w:rPr>
            </w:pPr>
            <w:r>
              <w:rPr>
                <w:color w:val="000000"/>
              </w:rPr>
              <w:t>U</w:t>
            </w:r>
            <w:r w:rsidRPr="00B0602A">
              <w:rPr>
                <w:color w:val="000000"/>
              </w:rPr>
              <w:t>4</w:t>
            </w:r>
          </w:p>
        </w:tc>
        <w:tc>
          <w:tcPr>
            <w:tcW w:w="1611" w:type="dxa"/>
            <w:gridSpan w:val="4"/>
            <w:shd w:val="clear" w:color="auto" w:fill="F2F2F2"/>
            <w:vAlign w:val="center"/>
          </w:tcPr>
          <w:p w:rsidR="00586F77" w:rsidRPr="00B0602A" w:rsidRDefault="00586F77" w:rsidP="003B4DCA">
            <w:pPr>
              <w:rPr>
                <w:bCs/>
                <w:color w:val="000000"/>
              </w:rPr>
            </w:pPr>
            <w:r w:rsidRPr="00B0602A">
              <w:rPr>
                <w:bCs/>
                <w:color w:val="000000"/>
              </w:rPr>
              <w:t>Wykład</w:t>
            </w:r>
            <w:r>
              <w:rPr>
                <w:bCs/>
                <w:color w:val="000000"/>
              </w:rPr>
              <w:t>, seminarium</w:t>
            </w:r>
          </w:p>
        </w:tc>
        <w:tc>
          <w:tcPr>
            <w:tcW w:w="1610" w:type="dxa"/>
            <w:gridSpan w:val="2"/>
            <w:shd w:val="clear" w:color="auto" w:fill="F2F2F2"/>
            <w:vAlign w:val="center"/>
          </w:tcPr>
          <w:p w:rsidR="00586F77" w:rsidRPr="00E8435A" w:rsidRDefault="00586F77" w:rsidP="003B4DCA">
            <w:pPr>
              <w:rPr>
                <w:bCs/>
                <w:color w:val="000000"/>
              </w:rPr>
            </w:pPr>
            <w:r w:rsidRPr="0093513E">
              <w:rPr>
                <w:bCs/>
              </w:rPr>
              <w:t>T1</w:t>
            </w:r>
            <w:r w:rsidRPr="0093513E">
              <w:t>–</w:t>
            </w:r>
            <w:r>
              <w:rPr>
                <w:bCs/>
              </w:rPr>
              <w:t>T11</w:t>
            </w:r>
          </w:p>
        </w:tc>
        <w:tc>
          <w:tcPr>
            <w:tcW w:w="1611" w:type="dxa"/>
            <w:shd w:val="clear" w:color="auto" w:fill="F2F2F2"/>
            <w:vAlign w:val="center"/>
          </w:tcPr>
          <w:p w:rsidR="00586F77" w:rsidRPr="00E8435A" w:rsidRDefault="00586F77" w:rsidP="003B4DCA">
            <w:pPr>
              <w:rPr>
                <w:bCs/>
                <w:color w:val="000000"/>
              </w:rPr>
            </w:pPr>
            <w:r>
              <w:rPr>
                <w:bCs/>
              </w:rPr>
              <w:t>Egzamin</w:t>
            </w:r>
            <w:r w:rsidRPr="00BD47CD">
              <w:rPr>
                <w:bCs/>
              </w:rPr>
              <w:t xml:space="preserve"> pisemn</w:t>
            </w:r>
            <w:r>
              <w:rPr>
                <w:bCs/>
              </w:rPr>
              <w:t>y</w:t>
            </w:r>
            <w:r w:rsidRPr="00BD47CD">
              <w:rPr>
                <w:bCs/>
              </w:rPr>
              <w:t xml:space="preserve"> (pytania otwarte </w:t>
            </w:r>
            <w:r>
              <w:rPr>
                <w:bCs/>
              </w:rPr>
              <w:t xml:space="preserve">i zamknięte </w:t>
            </w:r>
            <w:r w:rsidRPr="00BD47CD">
              <w:rPr>
                <w:bCs/>
              </w:rPr>
              <w:t>punktowane)</w:t>
            </w:r>
          </w:p>
        </w:tc>
        <w:tc>
          <w:tcPr>
            <w:tcW w:w="1610" w:type="dxa"/>
            <w:gridSpan w:val="3"/>
            <w:shd w:val="clear" w:color="auto" w:fill="F2F2F2"/>
            <w:vAlign w:val="center"/>
          </w:tcPr>
          <w:p w:rsidR="00586F77" w:rsidRPr="00E8435A" w:rsidRDefault="00586F77" w:rsidP="003B4DCA">
            <w:pPr>
              <w:rPr>
                <w:bCs/>
                <w:color w:val="000000"/>
              </w:rPr>
            </w:pPr>
            <w:r w:rsidRPr="00995468">
              <w:rPr>
                <w:bCs/>
              </w:rPr>
              <w:t xml:space="preserve">Zdobycie </w:t>
            </w:r>
            <w:r>
              <w:rPr>
                <w:bCs/>
                <w:iCs/>
              </w:rPr>
              <w:t>≥</w:t>
            </w:r>
            <w:r w:rsidRPr="00995468">
              <w:rPr>
                <w:bCs/>
              </w:rPr>
              <w:t>60% punktów</w:t>
            </w:r>
          </w:p>
        </w:tc>
        <w:tc>
          <w:tcPr>
            <w:tcW w:w="1611" w:type="dxa"/>
            <w:shd w:val="clear" w:color="auto" w:fill="F2F2F2"/>
            <w:vAlign w:val="center"/>
          </w:tcPr>
          <w:p w:rsidR="00586F77" w:rsidRPr="0065763D" w:rsidRDefault="00586F77" w:rsidP="003B4DCA">
            <w:pPr>
              <w:rPr>
                <w:color w:val="000000"/>
                <w:sz w:val="20"/>
                <w:szCs w:val="20"/>
              </w:rPr>
            </w:pPr>
            <w:r w:rsidRPr="0065763D">
              <w:rPr>
                <w:color w:val="000000"/>
                <w:sz w:val="20"/>
                <w:szCs w:val="20"/>
              </w:rPr>
              <w:t>P3U_W</w:t>
            </w:r>
          </w:p>
          <w:p w:rsidR="00586F77" w:rsidRPr="0065763D" w:rsidRDefault="00586F77" w:rsidP="003B4DCA">
            <w:pPr>
              <w:rPr>
                <w:color w:val="000000"/>
                <w:sz w:val="20"/>
                <w:szCs w:val="20"/>
              </w:rPr>
            </w:pPr>
            <w:r w:rsidRPr="0065763D">
              <w:rPr>
                <w:color w:val="000000"/>
                <w:sz w:val="20"/>
                <w:szCs w:val="20"/>
              </w:rPr>
              <w:t>P4U_W</w:t>
            </w:r>
          </w:p>
          <w:p w:rsidR="00586F77" w:rsidRPr="00FF3749" w:rsidRDefault="00586F77" w:rsidP="003B4DCA">
            <w:pPr>
              <w:rPr>
                <w:color w:val="000000"/>
                <w:sz w:val="20"/>
                <w:szCs w:val="20"/>
              </w:rPr>
            </w:pPr>
            <w:r w:rsidRPr="0065763D">
              <w:rPr>
                <w:color w:val="000000"/>
                <w:sz w:val="20"/>
                <w:szCs w:val="20"/>
              </w:rPr>
              <w:t>P3U_U</w:t>
            </w:r>
          </w:p>
        </w:tc>
      </w:tr>
      <w:tr w:rsidR="00586F77" w:rsidRPr="00FF3749" w:rsidTr="003B4DCA">
        <w:trPr>
          <w:trHeight w:val="465"/>
        </w:trPr>
        <w:tc>
          <w:tcPr>
            <w:tcW w:w="9663" w:type="dxa"/>
            <w:gridSpan w:val="12"/>
            <w:shd w:val="clear" w:color="auto" w:fill="FFFFFF"/>
            <w:vAlign w:val="center"/>
          </w:tcPr>
          <w:p w:rsidR="00586F77" w:rsidRPr="00FF3749" w:rsidRDefault="00586F77" w:rsidP="009F0EA9">
            <w:pPr>
              <w:pStyle w:val="Akapitzlist"/>
              <w:numPr>
                <w:ilvl w:val="0"/>
                <w:numId w:val="117"/>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Kryteria oceniania</w:t>
            </w:r>
          </w:p>
        </w:tc>
      </w:tr>
      <w:tr w:rsidR="00586F77" w:rsidRPr="00FF3749" w:rsidTr="003B4DCA">
        <w:trPr>
          <w:trHeight w:val="465"/>
        </w:trPr>
        <w:tc>
          <w:tcPr>
            <w:tcW w:w="9663" w:type="dxa"/>
            <w:gridSpan w:val="12"/>
            <w:shd w:val="clear" w:color="auto" w:fill="F2F2F2"/>
            <w:vAlign w:val="center"/>
          </w:tcPr>
          <w:p w:rsidR="00586F77" w:rsidRPr="009C196B" w:rsidRDefault="00586F77" w:rsidP="003B4DCA">
            <w:pPr>
              <w:rPr>
                <w:bCs/>
                <w:color w:val="000000"/>
              </w:rPr>
            </w:pPr>
            <w:r w:rsidRPr="00FF3749">
              <w:rPr>
                <w:b/>
                <w:bCs/>
                <w:color w:val="000000"/>
              </w:rPr>
              <w:t>Forma zaliczenia przedmiotu:</w:t>
            </w:r>
            <w:r>
              <w:rPr>
                <w:b/>
                <w:bCs/>
                <w:color w:val="000000"/>
              </w:rPr>
              <w:t xml:space="preserve"> </w:t>
            </w:r>
          </w:p>
        </w:tc>
      </w:tr>
      <w:tr w:rsidR="00586F77" w:rsidRPr="00FF3749" w:rsidTr="003B4DCA">
        <w:trPr>
          <w:trHeight w:val="465"/>
        </w:trPr>
        <w:tc>
          <w:tcPr>
            <w:tcW w:w="1881" w:type="dxa"/>
            <w:gridSpan w:val="3"/>
            <w:vAlign w:val="center"/>
          </w:tcPr>
          <w:p w:rsidR="00586F77" w:rsidRPr="00FF3749" w:rsidRDefault="00586F77" w:rsidP="003B4DCA">
            <w:pPr>
              <w:autoSpaceDE w:val="0"/>
              <w:autoSpaceDN w:val="0"/>
              <w:adjustRightInd w:val="0"/>
              <w:jc w:val="center"/>
              <w:rPr>
                <w:bCs/>
                <w:iCs/>
                <w:color w:val="000000"/>
              </w:rPr>
            </w:pPr>
            <w:r>
              <w:rPr>
                <w:bCs/>
                <w:iCs/>
                <w:color w:val="000000"/>
              </w:rPr>
              <w:lastRenderedPageBreak/>
              <w:t>O</w:t>
            </w:r>
            <w:r w:rsidRPr="00FF3749">
              <w:rPr>
                <w:bCs/>
                <w:iCs/>
                <w:color w:val="000000"/>
              </w:rPr>
              <w:t>cena</w:t>
            </w:r>
          </w:p>
        </w:tc>
        <w:tc>
          <w:tcPr>
            <w:tcW w:w="7782" w:type="dxa"/>
            <w:gridSpan w:val="9"/>
            <w:vAlign w:val="center"/>
          </w:tcPr>
          <w:p w:rsidR="00586F77" w:rsidRPr="00FF3749" w:rsidRDefault="00586F77" w:rsidP="003B4DCA">
            <w:pPr>
              <w:autoSpaceDE w:val="0"/>
              <w:autoSpaceDN w:val="0"/>
              <w:adjustRightInd w:val="0"/>
              <w:jc w:val="center"/>
              <w:rPr>
                <w:bCs/>
                <w:iCs/>
                <w:color w:val="000000"/>
              </w:rPr>
            </w:pPr>
            <w:r>
              <w:rPr>
                <w:bCs/>
                <w:iCs/>
                <w:color w:val="000000"/>
              </w:rPr>
              <w:t>K</w:t>
            </w:r>
            <w:r w:rsidRPr="00FF3749">
              <w:rPr>
                <w:bCs/>
                <w:iCs/>
                <w:color w:val="000000"/>
              </w:rPr>
              <w:t>ryteria</w:t>
            </w:r>
          </w:p>
        </w:tc>
      </w:tr>
      <w:tr w:rsidR="00586F77" w:rsidRPr="00FF3749" w:rsidTr="003B4DCA">
        <w:trPr>
          <w:trHeight w:val="465"/>
        </w:trPr>
        <w:tc>
          <w:tcPr>
            <w:tcW w:w="1881" w:type="dxa"/>
            <w:gridSpan w:val="3"/>
            <w:vAlign w:val="center"/>
          </w:tcPr>
          <w:p w:rsidR="00586F77" w:rsidRPr="00FF3749" w:rsidRDefault="00586F77" w:rsidP="003B4DCA">
            <w:pPr>
              <w:autoSpaceDE w:val="0"/>
              <w:autoSpaceDN w:val="0"/>
              <w:adjustRightInd w:val="0"/>
              <w:rPr>
                <w:bCs/>
                <w:iCs/>
                <w:color w:val="000000"/>
              </w:rPr>
            </w:pPr>
            <w:r w:rsidRPr="004A0778">
              <w:rPr>
                <w:bCs/>
                <w:iCs/>
                <w:color w:val="000000"/>
              </w:rPr>
              <w:t>2,0 (ndst)</w:t>
            </w:r>
          </w:p>
        </w:tc>
        <w:tc>
          <w:tcPr>
            <w:tcW w:w="7782" w:type="dxa"/>
            <w:gridSpan w:val="9"/>
            <w:shd w:val="clear" w:color="auto" w:fill="F2F2F2"/>
            <w:vAlign w:val="center"/>
          </w:tcPr>
          <w:p w:rsidR="00586F77" w:rsidRDefault="00586F77" w:rsidP="00586F77">
            <w:pPr>
              <w:numPr>
                <w:ilvl w:val="0"/>
                <w:numId w:val="33"/>
              </w:numPr>
              <w:autoSpaceDE w:val="0"/>
              <w:autoSpaceDN w:val="0"/>
              <w:adjustRightInd w:val="0"/>
              <w:spacing w:after="0" w:line="240" w:lineRule="auto"/>
              <w:rPr>
                <w:bCs/>
                <w:iCs/>
              </w:rPr>
            </w:pPr>
            <w:r>
              <w:rPr>
                <w:bCs/>
                <w:iCs/>
              </w:rPr>
              <w:t>&lt;</w:t>
            </w:r>
            <w:r w:rsidRPr="000D6BC4">
              <w:rPr>
                <w:bCs/>
                <w:iCs/>
              </w:rPr>
              <w:t>80% obecności na zajęciach</w:t>
            </w:r>
          </w:p>
          <w:p w:rsidR="00586F77" w:rsidRPr="00514B6A" w:rsidRDefault="00586F77" w:rsidP="00586F77">
            <w:pPr>
              <w:numPr>
                <w:ilvl w:val="0"/>
                <w:numId w:val="33"/>
              </w:numPr>
              <w:autoSpaceDE w:val="0"/>
              <w:autoSpaceDN w:val="0"/>
              <w:adjustRightInd w:val="0"/>
              <w:spacing w:after="0" w:line="240" w:lineRule="auto"/>
              <w:rPr>
                <w:bCs/>
                <w:iCs/>
              </w:rPr>
            </w:pPr>
            <w:r w:rsidRPr="00514B6A">
              <w:rPr>
                <w:bCs/>
                <w:iCs/>
              </w:rPr>
              <w:t xml:space="preserve">zdobycie </w:t>
            </w:r>
            <w:r>
              <w:rPr>
                <w:bCs/>
                <w:iCs/>
              </w:rPr>
              <w:t>&lt;</w:t>
            </w:r>
            <w:r w:rsidRPr="00514B6A">
              <w:rPr>
                <w:bCs/>
                <w:iCs/>
              </w:rPr>
              <w:t xml:space="preserve">60% punktów z </w:t>
            </w:r>
            <w:r>
              <w:rPr>
                <w:bCs/>
                <w:iCs/>
              </w:rPr>
              <w:t>egzaminu</w:t>
            </w:r>
            <w:r w:rsidRPr="00514B6A">
              <w:rPr>
                <w:bCs/>
                <w:iCs/>
              </w:rPr>
              <w:t xml:space="preserve"> końcowego</w:t>
            </w:r>
          </w:p>
        </w:tc>
      </w:tr>
      <w:tr w:rsidR="00586F77" w:rsidRPr="00FF3749" w:rsidTr="003B4DCA">
        <w:trPr>
          <w:trHeight w:val="465"/>
        </w:trPr>
        <w:tc>
          <w:tcPr>
            <w:tcW w:w="1881" w:type="dxa"/>
            <w:gridSpan w:val="3"/>
            <w:vAlign w:val="center"/>
          </w:tcPr>
          <w:p w:rsidR="00586F77" w:rsidRPr="00FF3749" w:rsidRDefault="00586F77" w:rsidP="003B4DCA">
            <w:pPr>
              <w:autoSpaceDE w:val="0"/>
              <w:autoSpaceDN w:val="0"/>
              <w:adjustRightInd w:val="0"/>
              <w:rPr>
                <w:bCs/>
                <w:iCs/>
                <w:color w:val="000000"/>
              </w:rPr>
            </w:pPr>
            <w:r w:rsidRPr="00FF3749">
              <w:rPr>
                <w:bCs/>
                <w:iCs/>
                <w:color w:val="000000"/>
              </w:rPr>
              <w:t>3,0 (dost.)</w:t>
            </w:r>
          </w:p>
        </w:tc>
        <w:tc>
          <w:tcPr>
            <w:tcW w:w="7782" w:type="dxa"/>
            <w:gridSpan w:val="9"/>
            <w:shd w:val="clear" w:color="auto" w:fill="F2F2F2"/>
            <w:vAlign w:val="center"/>
          </w:tcPr>
          <w:p w:rsidR="00586F77" w:rsidRDefault="00586F77" w:rsidP="00586F77">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586F77" w:rsidRPr="00514B6A" w:rsidRDefault="00586F77" w:rsidP="00586F77">
            <w:pPr>
              <w:numPr>
                <w:ilvl w:val="0"/>
                <w:numId w:val="33"/>
              </w:numPr>
              <w:autoSpaceDE w:val="0"/>
              <w:autoSpaceDN w:val="0"/>
              <w:adjustRightInd w:val="0"/>
              <w:spacing w:after="0" w:line="240" w:lineRule="auto"/>
              <w:rPr>
                <w:bCs/>
                <w:iCs/>
              </w:rPr>
            </w:pPr>
            <w:r>
              <w:rPr>
                <w:bCs/>
                <w:iCs/>
              </w:rPr>
              <w:t>zdobycie 60</w:t>
            </w:r>
            <w:r w:rsidRPr="00514B6A">
              <w:rPr>
                <w:bCs/>
                <w:iCs/>
              </w:rPr>
              <w:t xml:space="preserve">% punktów z </w:t>
            </w:r>
            <w:r>
              <w:rPr>
                <w:bCs/>
                <w:iCs/>
              </w:rPr>
              <w:t>egzaminu</w:t>
            </w:r>
            <w:r w:rsidRPr="00514B6A">
              <w:rPr>
                <w:bCs/>
                <w:iCs/>
              </w:rPr>
              <w:t xml:space="preserve"> końcowego</w:t>
            </w:r>
          </w:p>
        </w:tc>
      </w:tr>
      <w:tr w:rsidR="00586F77" w:rsidRPr="00FF3749" w:rsidTr="003B4DCA">
        <w:trPr>
          <w:trHeight w:val="465"/>
        </w:trPr>
        <w:tc>
          <w:tcPr>
            <w:tcW w:w="1881" w:type="dxa"/>
            <w:gridSpan w:val="3"/>
            <w:vAlign w:val="center"/>
          </w:tcPr>
          <w:p w:rsidR="00586F77" w:rsidRPr="00FF3749" w:rsidRDefault="00586F77" w:rsidP="003B4DCA">
            <w:pPr>
              <w:autoSpaceDE w:val="0"/>
              <w:autoSpaceDN w:val="0"/>
              <w:adjustRightInd w:val="0"/>
              <w:rPr>
                <w:bCs/>
                <w:iCs/>
                <w:color w:val="000000"/>
              </w:rPr>
            </w:pPr>
            <w:r w:rsidRPr="00FF3749">
              <w:rPr>
                <w:bCs/>
                <w:iCs/>
                <w:color w:val="000000"/>
              </w:rPr>
              <w:t>3,5 (ddb)</w:t>
            </w:r>
          </w:p>
        </w:tc>
        <w:tc>
          <w:tcPr>
            <w:tcW w:w="7782" w:type="dxa"/>
            <w:gridSpan w:val="9"/>
            <w:shd w:val="clear" w:color="auto" w:fill="F2F2F2"/>
            <w:vAlign w:val="center"/>
          </w:tcPr>
          <w:p w:rsidR="00586F77" w:rsidRDefault="00586F77" w:rsidP="00586F77">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586F77" w:rsidRPr="00D369F6" w:rsidRDefault="00586F77" w:rsidP="00586F77">
            <w:pPr>
              <w:numPr>
                <w:ilvl w:val="0"/>
                <w:numId w:val="33"/>
              </w:numPr>
              <w:autoSpaceDE w:val="0"/>
              <w:autoSpaceDN w:val="0"/>
              <w:adjustRightInd w:val="0"/>
              <w:spacing w:after="0" w:line="240" w:lineRule="auto"/>
              <w:rPr>
                <w:bCs/>
                <w:iCs/>
              </w:rPr>
            </w:pPr>
            <w:r w:rsidRPr="00D369F6">
              <w:rPr>
                <w:bCs/>
                <w:iCs/>
              </w:rPr>
              <w:t xml:space="preserve">zdobycie 65% punktów z </w:t>
            </w:r>
            <w:r>
              <w:rPr>
                <w:bCs/>
                <w:iCs/>
              </w:rPr>
              <w:t>egzaminu</w:t>
            </w:r>
            <w:r w:rsidRPr="00D369F6">
              <w:rPr>
                <w:bCs/>
                <w:iCs/>
              </w:rPr>
              <w:t xml:space="preserve"> końcowego</w:t>
            </w:r>
          </w:p>
        </w:tc>
      </w:tr>
      <w:tr w:rsidR="00586F77" w:rsidRPr="00FF3749" w:rsidTr="003B4DCA">
        <w:trPr>
          <w:trHeight w:val="465"/>
        </w:trPr>
        <w:tc>
          <w:tcPr>
            <w:tcW w:w="1881" w:type="dxa"/>
            <w:gridSpan w:val="3"/>
            <w:vAlign w:val="center"/>
          </w:tcPr>
          <w:p w:rsidR="00586F77" w:rsidRPr="00FF3749" w:rsidRDefault="00586F77" w:rsidP="003B4DCA">
            <w:pPr>
              <w:autoSpaceDE w:val="0"/>
              <w:autoSpaceDN w:val="0"/>
              <w:adjustRightInd w:val="0"/>
              <w:rPr>
                <w:bCs/>
                <w:iCs/>
                <w:color w:val="000000"/>
              </w:rPr>
            </w:pPr>
            <w:r w:rsidRPr="00FF3749">
              <w:rPr>
                <w:bCs/>
                <w:iCs/>
                <w:color w:val="000000"/>
              </w:rPr>
              <w:t>4,0 (db)</w:t>
            </w:r>
          </w:p>
        </w:tc>
        <w:tc>
          <w:tcPr>
            <w:tcW w:w="7782" w:type="dxa"/>
            <w:gridSpan w:val="9"/>
            <w:shd w:val="clear" w:color="auto" w:fill="F2F2F2"/>
            <w:vAlign w:val="center"/>
          </w:tcPr>
          <w:p w:rsidR="00586F77" w:rsidRDefault="00586F77" w:rsidP="00586F77">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586F77" w:rsidRPr="00D369F6" w:rsidRDefault="00586F77" w:rsidP="00586F77">
            <w:pPr>
              <w:numPr>
                <w:ilvl w:val="0"/>
                <w:numId w:val="33"/>
              </w:numPr>
              <w:autoSpaceDE w:val="0"/>
              <w:autoSpaceDN w:val="0"/>
              <w:adjustRightInd w:val="0"/>
              <w:spacing w:after="0" w:line="240" w:lineRule="auto"/>
              <w:rPr>
                <w:bCs/>
                <w:iCs/>
              </w:rPr>
            </w:pPr>
            <w:r w:rsidRPr="00D369F6">
              <w:rPr>
                <w:bCs/>
                <w:iCs/>
              </w:rPr>
              <w:t xml:space="preserve">zdobycie </w:t>
            </w:r>
            <w:r>
              <w:rPr>
                <w:bCs/>
                <w:iCs/>
              </w:rPr>
              <w:t>75</w:t>
            </w:r>
            <w:r w:rsidRPr="00D369F6">
              <w:rPr>
                <w:bCs/>
                <w:iCs/>
              </w:rPr>
              <w:t xml:space="preserve">% punktów z </w:t>
            </w:r>
            <w:r>
              <w:rPr>
                <w:bCs/>
                <w:iCs/>
              </w:rPr>
              <w:t>egzaminu</w:t>
            </w:r>
            <w:r w:rsidRPr="00D369F6">
              <w:rPr>
                <w:bCs/>
                <w:iCs/>
              </w:rPr>
              <w:t xml:space="preserve"> końcowego</w:t>
            </w:r>
          </w:p>
        </w:tc>
      </w:tr>
      <w:tr w:rsidR="00586F77" w:rsidRPr="00FF3749" w:rsidTr="003B4DCA">
        <w:trPr>
          <w:trHeight w:val="465"/>
        </w:trPr>
        <w:tc>
          <w:tcPr>
            <w:tcW w:w="1881" w:type="dxa"/>
            <w:gridSpan w:val="3"/>
            <w:vAlign w:val="center"/>
          </w:tcPr>
          <w:p w:rsidR="00586F77" w:rsidRPr="00FF3749" w:rsidRDefault="00586F77" w:rsidP="003B4DCA">
            <w:pPr>
              <w:autoSpaceDE w:val="0"/>
              <w:autoSpaceDN w:val="0"/>
              <w:adjustRightInd w:val="0"/>
              <w:rPr>
                <w:bCs/>
                <w:iCs/>
                <w:color w:val="000000"/>
              </w:rPr>
            </w:pPr>
            <w:r w:rsidRPr="00FF3749">
              <w:rPr>
                <w:bCs/>
                <w:iCs/>
                <w:color w:val="000000"/>
              </w:rPr>
              <w:t>4,5 (pdb)</w:t>
            </w:r>
          </w:p>
        </w:tc>
        <w:tc>
          <w:tcPr>
            <w:tcW w:w="7782" w:type="dxa"/>
            <w:gridSpan w:val="9"/>
            <w:shd w:val="clear" w:color="auto" w:fill="F2F2F2"/>
            <w:vAlign w:val="center"/>
          </w:tcPr>
          <w:p w:rsidR="00586F77" w:rsidRDefault="00586F77" w:rsidP="00586F77">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586F77" w:rsidRPr="00D369F6" w:rsidRDefault="00586F77" w:rsidP="00586F77">
            <w:pPr>
              <w:numPr>
                <w:ilvl w:val="0"/>
                <w:numId w:val="33"/>
              </w:numPr>
              <w:autoSpaceDE w:val="0"/>
              <w:autoSpaceDN w:val="0"/>
              <w:adjustRightInd w:val="0"/>
              <w:spacing w:after="0" w:line="240" w:lineRule="auto"/>
              <w:rPr>
                <w:bCs/>
                <w:iCs/>
              </w:rPr>
            </w:pPr>
            <w:r w:rsidRPr="00D369F6">
              <w:rPr>
                <w:bCs/>
                <w:iCs/>
              </w:rPr>
              <w:t xml:space="preserve">zdobycie </w:t>
            </w:r>
            <w:r>
              <w:rPr>
                <w:bCs/>
                <w:iCs/>
              </w:rPr>
              <w:t>85</w:t>
            </w:r>
            <w:r w:rsidRPr="00D369F6">
              <w:rPr>
                <w:bCs/>
                <w:iCs/>
              </w:rPr>
              <w:t xml:space="preserve">% punktów z </w:t>
            </w:r>
            <w:r>
              <w:rPr>
                <w:bCs/>
                <w:iCs/>
              </w:rPr>
              <w:t>egzaminu</w:t>
            </w:r>
            <w:r w:rsidRPr="00D369F6">
              <w:rPr>
                <w:bCs/>
                <w:iCs/>
              </w:rPr>
              <w:t xml:space="preserve"> końcowego</w:t>
            </w:r>
          </w:p>
        </w:tc>
      </w:tr>
      <w:tr w:rsidR="00586F77" w:rsidRPr="00FF3749" w:rsidTr="003B4DCA">
        <w:trPr>
          <w:trHeight w:val="465"/>
        </w:trPr>
        <w:tc>
          <w:tcPr>
            <w:tcW w:w="1881" w:type="dxa"/>
            <w:gridSpan w:val="3"/>
            <w:vAlign w:val="center"/>
          </w:tcPr>
          <w:p w:rsidR="00586F77" w:rsidRPr="00FF3749" w:rsidRDefault="00586F77" w:rsidP="003B4DCA">
            <w:pPr>
              <w:autoSpaceDE w:val="0"/>
              <w:autoSpaceDN w:val="0"/>
              <w:adjustRightInd w:val="0"/>
              <w:rPr>
                <w:bCs/>
                <w:iCs/>
                <w:color w:val="000000"/>
              </w:rPr>
            </w:pPr>
            <w:r w:rsidRPr="00FF3749">
              <w:rPr>
                <w:bCs/>
                <w:iCs/>
                <w:color w:val="000000"/>
              </w:rPr>
              <w:t>5,0 (bdb)</w:t>
            </w:r>
          </w:p>
        </w:tc>
        <w:tc>
          <w:tcPr>
            <w:tcW w:w="7782" w:type="dxa"/>
            <w:gridSpan w:val="9"/>
            <w:shd w:val="clear" w:color="auto" w:fill="F2F2F2"/>
            <w:vAlign w:val="center"/>
          </w:tcPr>
          <w:p w:rsidR="00586F77" w:rsidRPr="000D6BC4" w:rsidRDefault="00586F77" w:rsidP="00586F77">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586F77" w:rsidRPr="00FF3749" w:rsidRDefault="00586F77" w:rsidP="00586F77">
            <w:pPr>
              <w:numPr>
                <w:ilvl w:val="0"/>
                <w:numId w:val="33"/>
              </w:numPr>
              <w:autoSpaceDE w:val="0"/>
              <w:autoSpaceDN w:val="0"/>
              <w:adjustRightInd w:val="0"/>
              <w:spacing w:after="0" w:line="240" w:lineRule="auto"/>
              <w:rPr>
                <w:b/>
                <w:bCs/>
                <w:iCs/>
                <w:color w:val="000000"/>
              </w:rPr>
            </w:pPr>
            <w:r w:rsidRPr="000D6BC4">
              <w:rPr>
                <w:bCs/>
                <w:iCs/>
              </w:rPr>
              <w:t xml:space="preserve">zdobycie </w:t>
            </w:r>
            <w:r>
              <w:rPr>
                <w:bCs/>
                <w:iCs/>
              </w:rPr>
              <w:t>95</w:t>
            </w:r>
            <w:r w:rsidRPr="000D6BC4">
              <w:rPr>
                <w:bCs/>
                <w:iCs/>
              </w:rPr>
              <w:t xml:space="preserve">% punktów z </w:t>
            </w:r>
            <w:r>
              <w:rPr>
                <w:bCs/>
                <w:iCs/>
              </w:rPr>
              <w:t>egzaminu</w:t>
            </w:r>
            <w:r w:rsidRPr="000D6BC4">
              <w:rPr>
                <w:bCs/>
                <w:iCs/>
              </w:rPr>
              <w:t xml:space="preserve"> końcowego</w:t>
            </w:r>
          </w:p>
        </w:tc>
      </w:tr>
      <w:tr w:rsidR="00586F77" w:rsidRPr="00FF3749" w:rsidTr="003B4DCA">
        <w:trPr>
          <w:trHeight w:val="465"/>
        </w:trPr>
        <w:tc>
          <w:tcPr>
            <w:tcW w:w="1881" w:type="dxa"/>
            <w:gridSpan w:val="3"/>
            <w:vAlign w:val="center"/>
          </w:tcPr>
          <w:p w:rsidR="00586F77" w:rsidRPr="00FF3749" w:rsidRDefault="00586F77" w:rsidP="003B4DCA">
            <w:pPr>
              <w:autoSpaceDE w:val="0"/>
              <w:autoSpaceDN w:val="0"/>
              <w:adjustRightInd w:val="0"/>
              <w:rPr>
                <w:bCs/>
                <w:iCs/>
                <w:color w:val="000000"/>
              </w:rPr>
            </w:pPr>
            <w:r w:rsidRPr="00FF3749">
              <w:rPr>
                <w:bCs/>
                <w:iCs/>
                <w:color w:val="000000"/>
              </w:rPr>
              <w:t>Zaliczenie</w:t>
            </w:r>
          </w:p>
        </w:tc>
        <w:tc>
          <w:tcPr>
            <w:tcW w:w="7782" w:type="dxa"/>
            <w:gridSpan w:val="9"/>
            <w:shd w:val="clear" w:color="auto" w:fill="F2F2F2"/>
            <w:vAlign w:val="center"/>
          </w:tcPr>
          <w:p w:rsidR="00586F77" w:rsidRPr="00F923E5" w:rsidRDefault="00586F77" w:rsidP="003B4DCA">
            <w:pPr>
              <w:autoSpaceDE w:val="0"/>
              <w:autoSpaceDN w:val="0"/>
              <w:adjustRightInd w:val="0"/>
              <w:rPr>
                <w:bCs/>
                <w:iCs/>
              </w:rPr>
            </w:pPr>
          </w:p>
        </w:tc>
      </w:tr>
      <w:tr w:rsidR="00586F77" w:rsidRPr="00FF3749" w:rsidTr="003B4DCA">
        <w:trPr>
          <w:trHeight w:val="465"/>
        </w:trPr>
        <w:tc>
          <w:tcPr>
            <w:tcW w:w="9663" w:type="dxa"/>
            <w:gridSpan w:val="12"/>
            <w:vAlign w:val="center"/>
          </w:tcPr>
          <w:p w:rsidR="00586F77" w:rsidRPr="00FF3749" w:rsidRDefault="00586F77" w:rsidP="009F0EA9">
            <w:pPr>
              <w:numPr>
                <w:ilvl w:val="0"/>
                <w:numId w:val="117"/>
              </w:numPr>
              <w:spacing w:before="120" w:after="120" w:line="240" w:lineRule="auto"/>
              <w:ind w:left="357" w:hanging="357"/>
              <w:rPr>
                <w:b/>
                <w:bCs/>
                <w:color w:val="000000"/>
              </w:rPr>
            </w:pPr>
            <w:r w:rsidRPr="00FF3749">
              <w:rPr>
                <w:b/>
                <w:bCs/>
                <w:color w:val="000000"/>
                <w:sz w:val="28"/>
              </w:rPr>
              <w:t xml:space="preserve">Literatura </w:t>
            </w:r>
          </w:p>
        </w:tc>
      </w:tr>
      <w:tr w:rsidR="00586F77" w:rsidRPr="000C1217" w:rsidTr="003B4DCA">
        <w:trPr>
          <w:trHeight w:val="465"/>
        </w:trPr>
        <w:tc>
          <w:tcPr>
            <w:tcW w:w="9663" w:type="dxa"/>
            <w:gridSpan w:val="12"/>
            <w:vAlign w:val="center"/>
          </w:tcPr>
          <w:p w:rsidR="00586F77" w:rsidRPr="00057CA3" w:rsidRDefault="00586F77" w:rsidP="00586F77">
            <w:pPr>
              <w:pStyle w:val="Tekstpodstawowy"/>
              <w:numPr>
                <w:ilvl w:val="0"/>
                <w:numId w:val="22"/>
              </w:numPr>
              <w:spacing w:after="0"/>
              <w:jc w:val="both"/>
              <w:rPr>
                <w:lang w:val="en-GB" w:eastAsia="en-GB"/>
              </w:rPr>
            </w:pPr>
            <w:r w:rsidRPr="00057CA3">
              <w:rPr>
                <w:sz w:val="22"/>
                <w:szCs w:val="22"/>
                <w:lang w:val="en-GB" w:eastAsia="pl-PL"/>
              </w:rPr>
              <w:t>Annemans L. Health economics for non-economists. Academia Press 2008.</w:t>
            </w:r>
          </w:p>
          <w:p w:rsidR="00586F77" w:rsidRPr="00057CA3" w:rsidRDefault="00586F77" w:rsidP="00586F77">
            <w:pPr>
              <w:pStyle w:val="Tekstpodstawowy"/>
              <w:numPr>
                <w:ilvl w:val="0"/>
                <w:numId w:val="22"/>
              </w:numPr>
              <w:spacing w:after="0"/>
              <w:jc w:val="both"/>
              <w:rPr>
                <w:sz w:val="22"/>
                <w:szCs w:val="22"/>
                <w:lang w:val="en-GB" w:eastAsia="pl-PL"/>
              </w:rPr>
            </w:pPr>
            <w:r w:rsidRPr="00057CA3">
              <w:rPr>
                <w:sz w:val="22"/>
                <w:szCs w:val="22"/>
                <w:lang w:val="en-GB" w:eastAsia="pl-PL"/>
              </w:rPr>
              <w:t>Carr AJ, Higginson IJ, Robinson PG. Quality of Life. BMJ Books 2003.</w:t>
            </w:r>
          </w:p>
          <w:p w:rsidR="00586F77" w:rsidRPr="00057CA3" w:rsidRDefault="00586F77" w:rsidP="00586F77">
            <w:pPr>
              <w:pStyle w:val="Tekstpodstawowy"/>
              <w:numPr>
                <w:ilvl w:val="0"/>
                <w:numId w:val="22"/>
              </w:numPr>
              <w:spacing w:after="0"/>
              <w:jc w:val="both"/>
              <w:rPr>
                <w:sz w:val="22"/>
                <w:szCs w:val="22"/>
                <w:lang w:val="en-GB" w:eastAsia="pl-PL"/>
              </w:rPr>
            </w:pPr>
            <w:r w:rsidRPr="00057CA3">
              <w:rPr>
                <w:sz w:val="22"/>
                <w:szCs w:val="22"/>
                <w:lang w:val="en-GB" w:eastAsia="pl-PL"/>
              </w:rPr>
              <w:t>Donaldson C. Priority Setting Toolkit. A Guide to the Use of Economics in Healthcare Decision Making. BMJ Books 2004.</w:t>
            </w:r>
          </w:p>
          <w:p w:rsidR="00586F77" w:rsidRPr="00057CA3" w:rsidRDefault="00586F77" w:rsidP="00586F77">
            <w:pPr>
              <w:pStyle w:val="Tekstpodstawowy"/>
              <w:numPr>
                <w:ilvl w:val="0"/>
                <w:numId w:val="22"/>
              </w:numPr>
              <w:spacing w:after="0"/>
              <w:jc w:val="both"/>
              <w:rPr>
                <w:sz w:val="22"/>
                <w:szCs w:val="22"/>
                <w:lang w:val="en-GB" w:eastAsia="pl-PL"/>
              </w:rPr>
            </w:pPr>
            <w:r w:rsidRPr="00057CA3">
              <w:rPr>
                <w:sz w:val="22"/>
                <w:szCs w:val="22"/>
                <w:lang w:val="en-GB" w:eastAsia="pl-PL"/>
              </w:rPr>
              <w:t>Drummond MF, Sculpher MJ, Torrance GW, O"Brien BJ, Stoddart GL. Methods for the Economic Evaluation of Health Care Programmes. Oxford University Press 2005.</w:t>
            </w:r>
          </w:p>
          <w:p w:rsidR="00586F77" w:rsidRPr="00057CA3" w:rsidRDefault="00586F77" w:rsidP="00586F77">
            <w:pPr>
              <w:pStyle w:val="Tekstpodstawowy"/>
              <w:numPr>
                <w:ilvl w:val="0"/>
                <w:numId w:val="22"/>
              </w:numPr>
              <w:spacing w:after="0"/>
              <w:jc w:val="both"/>
              <w:rPr>
                <w:sz w:val="22"/>
                <w:szCs w:val="22"/>
                <w:lang w:val="en-GB" w:eastAsia="pl-PL"/>
              </w:rPr>
            </w:pPr>
            <w:r w:rsidRPr="00057CA3">
              <w:rPr>
                <w:sz w:val="22"/>
                <w:szCs w:val="22"/>
                <w:lang w:val="en-GB" w:eastAsia="pl-PL"/>
              </w:rPr>
              <w:t>Muennig P. Designing and Conducting Cost-Effectiveness Analyses in Medicine and Health Care. Jossey-Bass 2002.</w:t>
            </w:r>
          </w:p>
          <w:p w:rsidR="00586F77" w:rsidRPr="00057CA3" w:rsidRDefault="00586F77" w:rsidP="00586F77">
            <w:pPr>
              <w:pStyle w:val="Tekstpodstawowy"/>
              <w:numPr>
                <w:ilvl w:val="0"/>
                <w:numId w:val="22"/>
              </w:numPr>
              <w:spacing w:after="0"/>
              <w:jc w:val="both"/>
              <w:rPr>
                <w:sz w:val="22"/>
                <w:szCs w:val="22"/>
                <w:lang w:val="en-GB" w:eastAsia="pl-PL"/>
              </w:rPr>
            </w:pPr>
            <w:r w:rsidRPr="00057CA3">
              <w:rPr>
                <w:sz w:val="22"/>
                <w:szCs w:val="22"/>
                <w:lang w:val="en-GB" w:eastAsia="pl-PL"/>
              </w:rPr>
              <w:t>Parmigiani G. Modelling in Medical Decision Making. A Bayesian Approach. Wiley 2002.</w:t>
            </w:r>
          </w:p>
          <w:p w:rsidR="00586F77" w:rsidRPr="00057CA3" w:rsidRDefault="00586F77" w:rsidP="00586F77">
            <w:pPr>
              <w:pStyle w:val="Tekstpodstawowy"/>
              <w:numPr>
                <w:ilvl w:val="0"/>
                <w:numId w:val="22"/>
              </w:numPr>
              <w:spacing w:after="0"/>
              <w:jc w:val="both"/>
              <w:rPr>
                <w:lang w:val="en-GB" w:eastAsia="en-GB"/>
              </w:rPr>
            </w:pPr>
            <w:r w:rsidRPr="00057CA3">
              <w:rPr>
                <w:sz w:val="22"/>
                <w:szCs w:val="22"/>
                <w:lang w:val="en-GB" w:eastAsia="pl-PL"/>
              </w:rPr>
              <w:t>Saltelli A, Tarantola S, Campolongo F, Ratto M. Sensitivity Analysis in Practice. Wiley 2004.</w:t>
            </w:r>
          </w:p>
        </w:tc>
      </w:tr>
      <w:tr w:rsidR="00586F77" w:rsidRPr="00B61271" w:rsidTr="003B4DCA">
        <w:trPr>
          <w:trHeight w:val="465"/>
        </w:trPr>
        <w:tc>
          <w:tcPr>
            <w:tcW w:w="9663" w:type="dxa"/>
            <w:gridSpan w:val="12"/>
            <w:vAlign w:val="center"/>
          </w:tcPr>
          <w:p w:rsidR="00586F77" w:rsidRPr="00B61271" w:rsidRDefault="00586F77" w:rsidP="009F0EA9">
            <w:pPr>
              <w:numPr>
                <w:ilvl w:val="0"/>
                <w:numId w:val="117"/>
              </w:numPr>
              <w:tabs>
                <w:tab w:val="clear" w:pos="360"/>
                <w:tab w:val="num" w:pos="498"/>
              </w:tabs>
              <w:spacing w:before="120" w:after="120" w:line="240" w:lineRule="auto"/>
              <w:ind w:left="357" w:hanging="357"/>
              <w:rPr>
                <w:bCs/>
                <w:i/>
                <w:iCs/>
                <w:color w:val="000000"/>
                <w:sz w:val="18"/>
                <w:szCs w:val="18"/>
                <w:lang w:val="en-GB"/>
              </w:rPr>
            </w:pPr>
            <w:r w:rsidRPr="00B61271">
              <w:rPr>
                <w:b/>
                <w:color w:val="000000"/>
                <w:sz w:val="28"/>
                <w:lang w:val="en-GB"/>
              </w:rPr>
              <w:t>Kalkulacja punktów ECTS</w:t>
            </w:r>
            <w:r w:rsidRPr="00B61271">
              <w:rPr>
                <w:i/>
                <w:color w:val="000000"/>
                <w:szCs w:val="20"/>
                <w:lang w:val="en-GB"/>
              </w:rPr>
              <w:t xml:space="preserve"> </w:t>
            </w:r>
          </w:p>
        </w:tc>
      </w:tr>
      <w:tr w:rsidR="00586F77" w:rsidRPr="00057CA3" w:rsidTr="003B4DCA">
        <w:trPr>
          <w:trHeight w:val="465"/>
        </w:trPr>
        <w:tc>
          <w:tcPr>
            <w:tcW w:w="4831" w:type="dxa"/>
            <w:gridSpan w:val="7"/>
            <w:vAlign w:val="center"/>
          </w:tcPr>
          <w:p w:rsidR="00586F77" w:rsidRPr="00B61271" w:rsidRDefault="00586F77" w:rsidP="003B4DCA">
            <w:pPr>
              <w:ind w:left="360"/>
              <w:jc w:val="center"/>
              <w:rPr>
                <w:color w:val="000000"/>
                <w:lang w:val="en-GB"/>
              </w:rPr>
            </w:pPr>
            <w:r w:rsidRPr="00B61271">
              <w:rPr>
                <w:color w:val="000000"/>
                <w:lang w:val="en-GB"/>
              </w:rPr>
              <w:t>Forma aktywności</w:t>
            </w:r>
          </w:p>
        </w:tc>
        <w:tc>
          <w:tcPr>
            <w:tcW w:w="2416" w:type="dxa"/>
            <w:gridSpan w:val="2"/>
            <w:vAlign w:val="center"/>
          </w:tcPr>
          <w:p w:rsidR="00586F77" w:rsidRPr="00057CA3" w:rsidRDefault="00586F77" w:rsidP="003B4DCA">
            <w:pPr>
              <w:ind w:left="360"/>
              <w:jc w:val="center"/>
              <w:rPr>
                <w:color w:val="000000"/>
                <w:lang w:val="en-GB"/>
              </w:rPr>
            </w:pPr>
            <w:r w:rsidRPr="00B61271">
              <w:rPr>
                <w:color w:val="000000"/>
                <w:lang w:val="en-GB"/>
              </w:rPr>
              <w:t>Lic</w:t>
            </w:r>
            <w:r w:rsidRPr="00057CA3">
              <w:rPr>
                <w:color w:val="000000"/>
                <w:lang w:val="en-GB"/>
              </w:rPr>
              <w:t xml:space="preserve">zba godzin </w:t>
            </w:r>
          </w:p>
        </w:tc>
        <w:tc>
          <w:tcPr>
            <w:tcW w:w="2416" w:type="dxa"/>
            <w:gridSpan w:val="3"/>
            <w:vAlign w:val="center"/>
          </w:tcPr>
          <w:p w:rsidR="00586F77" w:rsidRPr="00057CA3" w:rsidRDefault="00586F77" w:rsidP="003B4DCA">
            <w:pPr>
              <w:ind w:left="360"/>
              <w:jc w:val="center"/>
              <w:rPr>
                <w:color w:val="000000"/>
                <w:lang w:val="en-GB"/>
              </w:rPr>
            </w:pPr>
            <w:r w:rsidRPr="00057CA3">
              <w:rPr>
                <w:color w:val="000000"/>
                <w:lang w:val="en-GB"/>
              </w:rPr>
              <w:t>Liczba punktów ECTS</w:t>
            </w:r>
          </w:p>
        </w:tc>
      </w:tr>
      <w:tr w:rsidR="00586F77" w:rsidRPr="00586F77" w:rsidTr="003B4DCA">
        <w:trPr>
          <w:trHeight w:val="519"/>
        </w:trPr>
        <w:tc>
          <w:tcPr>
            <w:tcW w:w="9663" w:type="dxa"/>
            <w:gridSpan w:val="12"/>
            <w:vAlign w:val="center"/>
          </w:tcPr>
          <w:p w:rsidR="00586F77" w:rsidRPr="00586F77" w:rsidRDefault="00586F77" w:rsidP="003B4DCA">
            <w:pPr>
              <w:ind w:left="360" w:hanging="288"/>
              <w:rPr>
                <w:b/>
                <w:color w:val="000000"/>
              </w:rPr>
            </w:pPr>
            <w:r w:rsidRPr="00586F77">
              <w:rPr>
                <w:b/>
                <w:color w:val="000000"/>
              </w:rPr>
              <w:t>Godziny kontaktowe z nauczycielem akademickim:</w:t>
            </w:r>
          </w:p>
        </w:tc>
      </w:tr>
      <w:tr w:rsidR="00586F77" w:rsidRPr="00FF3749" w:rsidTr="003B4DCA">
        <w:trPr>
          <w:trHeight w:val="465"/>
        </w:trPr>
        <w:tc>
          <w:tcPr>
            <w:tcW w:w="4831" w:type="dxa"/>
            <w:gridSpan w:val="7"/>
            <w:vAlign w:val="center"/>
          </w:tcPr>
          <w:p w:rsidR="00586F77" w:rsidRPr="00FF3749" w:rsidRDefault="00586F77" w:rsidP="003B4DCA">
            <w:pPr>
              <w:ind w:left="-108" w:firstLine="180"/>
              <w:rPr>
                <w:b/>
                <w:color w:val="000000"/>
              </w:rPr>
            </w:pPr>
            <w:r w:rsidRPr="00FF3749">
              <w:rPr>
                <w:color w:val="000000"/>
              </w:rPr>
              <w:t>Wykład</w:t>
            </w:r>
          </w:p>
        </w:tc>
        <w:tc>
          <w:tcPr>
            <w:tcW w:w="2416" w:type="dxa"/>
            <w:gridSpan w:val="2"/>
            <w:shd w:val="clear" w:color="auto" w:fill="F2F2F2"/>
            <w:vAlign w:val="center"/>
          </w:tcPr>
          <w:p w:rsidR="00586F77" w:rsidRPr="00FF3749" w:rsidRDefault="00586F77" w:rsidP="003B4DCA">
            <w:pPr>
              <w:ind w:left="360" w:hanging="299"/>
              <w:rPr>
                <w:color w:val="000000"/>
              </w:rPr>
            </w:pPr>
            <w:r>
              <w:rPr>
                <w:color w:val="000000"/>
              </w:rPr>
              <w:t>30</w:t>
            </w:r>
          </w:p>
        </w:tc>
        <w:tc>
          <w:tcPr>
            <w:tcW w:w="2416" w:type="dxa"/>
            <w:gridSpan w:val="3"/>
            <w:vMerge w:val="restart"/>
            <w:shd w:val="clear" w:color="auto" w:fill="F2F2F2"/>
            <w:vAlign w:val="center"/>
          </w:tcPr>
          <w:p w:rsidR="00586F77" w:rsidRPr="00FF3749" w:rsidRDefault="00586F77" w:rsidP="003B4DCA">
            <w:pPr>
              <w:rPr>
                <w:color w:val="000000"/>
              </w:rPr>
            </w:pPr>
            <w:r>
              <w:rPr>
                <w:color w:val="000000"/>
              </w:rPr>
              <w:t>3</w:t>
            </w:r>
          </w:p>
        </w:tc>
      </w:tr>
      <w:tr w:rsidR="00586F77" w:rsidRPr="00FF3749" w:rsidTr="003B4DCA">
        <w:trPr>
          <w:trHeight w:val="465"/>
        </w:trPr>
        <w:tc>
          <w:tcPr>
            <w:tcW w:w="4831" w:type="dxa"/>
            <w:gridSpan w:val="7"/>
            <w:vAlign w:val="center"/>
          </w:tcPr>
          <w:p w:rsidR="00586F77" w:rsidRPr="00FF3749" w:rsidRDefault="00586F77" w:rsidP="003B4DCA">
            <w:pPr>
              <w:ind w:left="-108" w:firstLine="180"/>
              <w:rPr>
                <w:color w:val="000000"/>
              </w:rPr>
            </w:pPr>
            <w:r w:rsidRPr="00FF3749">
              <w:rPr>
                <w:color w:val="000000"/>
              </w:rPr>
              <w:t>Seminarium</w:t>
            </w:r>
          </w:p>
        </w:tc>
        <w:tc>
          <w:tcPr>
            <w:tcW w:w="2416" w:type="dxa"/>
            <w:gridSpan w:val="2"/>
            <w:shd w:val="clear" w:color="auto" w:fill="F2F2F2"/>
            <w:vAlign w:val="center"/>
          </w:tcPr>
          <w:p w:rsidR="00586F77" w:rsidRPr="00FF3749" w:rsidRDefault="00586F77" w:rsidP="003B4DCA">
            <w:pPr>
              <w:ind w:left="360" w:hanging="299"/>
              <w:rPr>
                <w:color w:val="000000"/>
              </w:rPr>
            </w:pPr>
            <w:r>
              <w:rPr>
                <w:color w:val="000000"/>
              </w:rPr>
              <w:t>20</w:t>
            </w:r>
          </w:p>
        </w:tc>
        <w:tc>
          <w:tcPr>
            <w:tcW w:w="2416" w:type="dxa"/>
            <w:gridSpan w:val="3"/>
            <w:vMerge/>
            <w:shd w:val="clear" w:color="auto" w:fill="F2F2F2"/>
            <w:vAlign w:val="center"/>
          </w:tcPr>
          <w:p w:rsidR="00586F77" w:rsidRPr="00FF3749" w:rsidRDefault="00586F77" w:rsidP="003B4DCA">
            <w:pPr>
              <w:rPr>
                <w:color w:val="000000"/>
              </w:rPr>
            </w:pPr>
          </w:p>
        </w:tc>
      </w:tr>
      <w:tr w:rsidR="00586F77" w:rsidRPr="00FF3749" w:rsidTr="003B4DCA">
        <w:trPr>
          <w:trHeight w:val="465"/>
        </w:trPr>
        <w:tc>
          <w:tcPr>
            <w:tcW w:w="4831" w:type="dxa"/>
            <w:gridSpan w:val="7"/>
            <w:vAlign w:val="center"/>
          </w:tcPr>
          <w:p w:rsidR="00586F77" w:rsidRPr="00FF3749" w:rsidRDefault="00586F77" w:rsidP="003B4DCA">
            <w:pPr>
              <w:ind w:left="360"/>
              <w:jc w:val="center"/>
              <w:rPr>
                <w:color w:val="000000"/>
              </w:rPr>
            </w:pPr>
            <w:r w:rsidRPr="00FF3749">
              <w:rPr>
                <w:color w:val="000000"/>
              </w:rPr>
              <w:t>Forma aktywności</w:t>
            </w:r>
          </w:p>
        </w:tc>
        <w:tc>
          <w:tcPr>
            <w:tcW w:w="2416" w:type="dxa"/>
            <w:gridSpan w:val="2"/>
            <w:vAlign w:val="center"/>
          </w:tcPr>
          <w:p w:rsidR="00586F77" w:rsidRPr="00FF3749" w:rsidRDefault="00586F77" w:rsidP="003B4DCA">
            <w:pPr>
              <w:ind w:left="360"/>
              <w:jc w:val="center"/>
              <w:rPr>
                <w:color w:val="000000"/>
              </w:rPr>
            </w:pPr>
            <w:r w:rsidRPr="00FF3749">
              <w:rPr>
                <w:color w:val="000000"/>
              </w:rPr>
              <w:t xml:space="preserve">Liczba godzin </w:t>
            </w:r>
          </w:p>
        </w:tc>
        <w:tc>
          <w:tcPr>
            <w:tcW w:w="2416" w:type="dxa"/>
            <w:gridSpan w:val="3"/>
            <w:vAlign w:val="center"/>
          </w:tcPr>
          <w:p w:rsidR="00586F77" w:rsidRPr="00FF3749" w:rsidRDefault="00586F77" w:rsidP="003B4DCA">
            <w:pPr>
              <w:ind w:left="360"/>
              <w:jc w:val="center"/>
              <w:rPr>
                <w:color w:val="000000"/>
              </w:rPr>
            </w:pPr>
            <w:r w:rsidRPr="00FF3749">
              <w:rPr>
                <w:color w:val="000000"/>
              </w:rPr>
              <w:t>Liczba punktów ECTS</w:t>
            </w:r>
          </w:p>
        </w:tc>
      </w:tr>
      <w:tr w:rsidR="00586F77" w:rsidRPr="00FF3749" w:rsidTr="003B4DCA">
        <w:trPr>
          <w:trHeight w:val="519"/>
        </w:trPr>
        <w:tc>
          <w:tcPr>
            <w:tcW w:w="9663" w:type="dxa"/>
            <w:gridSpan w:val="12"/>
            <w:vAlign w:val="center"/>
          </w:tcPr>
          <w:p w:rsidR="00586F77" w:rsidRPr="00FF3749" w:rsidRDefault="00586F77" w:rsidP="003B4DCA">
            <w:pPr>
              <w:ind w:left="360" w:hanging="288"/>
              <w:rPr>
                <w:b/>
                <w:color w:val="000000"/>
              </w:rPr>
            </w:pPr>
            <w:r w:rsidRPr="00FF3749">
              <w:rPr>
                <w:b/>
                <w:color w:val="000000"/>
              </w:rPr>
              <w:t>Samodzielna praca studenta (</w:t>
            </w:r>
            <w:r w:rsidRPr="00FF3749">
              <w:rPr>
                <w:color w:val="000000"/>
                <w:u w:val="single"/>
              </w:rPr>
              <w:t>przykładowe formy pracy</w:t>
            </w:r>
            <w:r w:rsidRPr="00FF3749">
              <w:rPr>
                <w:b/>
                <w:color w:val="000000"/>
              </w:rPr>
              <w:t>):</w:t>
            </w:r>
          </w:p>
        </w:tc>
      </w:tr>
      <w:tr w:rsidR="00586F77" w:rsidRPr="00FF3749" w:rsidTr="003B4DCA">
        <w:trPr>
          <w:trHeight w:val="465"/>
        </w:trPr>
        <w:tc>
          <w:tcPr>
            <w:tcW w:w="4831" w:type="dxa"/>
            <w:gridSpan w:val="7"/>
            <w:vAlign w:val="center"/>
          </w:tcPr>
          <w:p w:rsidR="00586F77" w:rsidRPr="00FF3749" w:rsidRDefault="00586F77" w:rsidP="003B4DCA">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586F77" w:rsidRPr="00FF3749" w:rsidRDefault="00586F77" w:rsidP="003B4DCA">
            <w:pPr>
              <w:ind w:left="360" w:hanging="299"/>
              <w:rPr>
                <w:color w:val="000000"/>
              </w:rPr>
            </w:pPr>
          </w:p>
        </w:tc>
        <w:tc>
          <w:tcPr>
            <w:tcW w:w="2416" w:type="dxa"/>
            <w:gridSpan w:val="3"/>
            <w:shd w:val="clear" w:color="auto" w:fill="F2F2F2"/>
            <w:vAlign w:val="center"/>
          </w:tcPr>
          <w:p w:rsidR="00586F77" w:rsidRPr="00FF3749" w:rsidRDefault="00586F77" w:rsidP="003B4DCA">
            <w:pPr>
              <w:rPr>
                <w:color w:val="000000"/>
              </w:rPr>
            </w:pPr>
          </w:p>
        </w:tc>
      </w:tr>
      <w:tr w:rsidR="00586F77" w:rsidRPr="00FF3749" w:rsidTr="003B4DCA">
        <w:trPr>
          <w:trHeight w:val="465"/>
        </w:trPr>
        <w:tc>
          <w:tcPr>
            <w:tcW w:w="4831" w:type="dxa"/>
            <w:gridSpan w:val="7"/>
            <w:vAlign w:val="center"/>
          </w:tcPr>
          <w:p w:rsidR="00586F77" w:rsidRPr="00FF3749" w:rsidRDefault="00586F77" w:rsidP="003B4DCA">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586F77" w:rsidRPr="00FF3749" w:rsidRDefault="00586F77" w:rsidP="003B4DCA">
            <w:pPr>
              <w:ind w:left="360" w:hanging="299"/>
              <w:rPr>
                <w:color w:val="000000"/>
              </w:rPr>
            </w:pPr>
          </w:p>
        </w:tc>
        <w:tc>
          <w:tcPr>
            <w:tcW w:w="2416" w:type="dxa"/>
            <w:gridSpan w:val="3"/>
            <w:shd w:val="clear" w:color="auto" w:fill="F2F2F2"/>
            <w:vAlign w:val="center"/>
          </w:tcPr>
          <w:p w:rsidR="00586F77" w:rsidRPr="00FF3749" w:rsidRDefault="00586F77" w:rsidP="003B4DCA">
            <w:pPr>
              <w:rPr>
                <w:color w:val="000000"/>
              </w:rPr>
            </w:pPr>
          </w:p>
        </w:tc>
      </w:tr>
      <w:tr w:rsidR="00586F77" w:rsidRPr="00FF3749" w:rsidTr="003B4DCA">
        <w:trPr>
          <w:trHeight w:val="465"/>
        </w:trPr>
        <w:tc>
          <w:tcPr>
            <w:tcW w:w="4831" w:type="dxa"/>
            <w:gridSpan w:val="7"/>
            <w:vAlign w:val="center"/>
          </w:tcPr>
          <w:p w:rsidR="00586F77" w:rsidRPr="00FF3749" w:rsidRDefault="00586F77" w:rsidP="003B4DCA">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586F77" w:rsidRPr="00FF3749" w:rsidRDefault="00586F77" w:rsidP="003B4DCA">
            <w:pPr>
              <w:ind w:left="360" w:hanging="299"/>
              <w:rPr>
                <w:color w:val="000000"/>
              </w:rPr>
            </w:pPr>
          </w:p>
        </w:tc>
        <w:tc>
          <w:tcPr>
            <w:tcW w:w="2416" w:type="dxa"/>
            <w:gridSpan w:val="3"/>
            <w:shd w:val="clear" w:color="auto" w:fill="F2F2F2"/>
            <w:vAlign w:val="center"/>
          </w:tcPr>
          <w:p w:rsidR="00586F77" w:rsidRPr="00FF3749" w:rsidRDefault="00586F77" w:rsidP="003B4DCA">
            <w:pPr>
              <w:rPr>
                <w:color w:val="000000"/>
              </w:rPr>
            </w:pPr>
          </w:p>
        </w:tc>
      </w:tr>
      <w:tr w:rsidR="00586F77" w:rsidRPr="00FF3749" w:rsidTr="003B4DCA">
        <w:trPr>
          <w:trHeight w:val="465"/>
        </w:trPr>
        <w:tc>
          <w:tcPr>
            <w:tcW w:w="4831" w:type="dxa"/>
            <w:gridSpan w:val="7"/>
            <w:vAlign w:val="center"/>
          </w:tcPr>
          <w:p w:rsidR="00586F77" w:rsidRPr="00FF3749" w:rsidRDefault="00586F77" w:rsidP="003B4DCA">
            <w:pPr>
              <w:ind w:left="-108" w:firstLine="180"/>
              <w:rPr>
                <w:color w:val="000000"/>
              </w:rPr>
            </w:pPr>
            <w:r w:rsidRPr="00FF3749">
              <w:rPr>
                <w:color w:val="000000"/>
              </w:rPr>
              <w:t>Inne (jakie?)</w:t>
            </w:r>
          </w:p>
        </w:tc>
        <w:tc>
          <w:tcPr>
            <w:tcW w:w="2416" w:type="dxa"/>
            <w:gridSpan w:val="2"/>
            <w:shd w:val="clear" w:color="auto" w:fill="F2F2F2"/>
            <w:vAlign w:val="center"/>
          </w:tcPr>
          <w:p w:rsidR="00586F77" w:rsidRPr="00FF3749" w:rsidRDefault="00586F77" w:rsidP="003B4DCA">
            <w:pPr>
              <w:ind w:left="360" w:hanging="299"/>
              <w:rPr>
                <w:color w:val="000000"/>
              </w:rPr>
            </w:pPr>
          </w:p>
        </w:tc>
        <w:tc>
          <w:tcPr>
            <w:tcW w:w="2416" w:type="dxa"/>
            <w:gridSpan w:val="3"/>
            <w:shd w:val="clear" w:color="auto" w:fill="F2F2F2"/>
            <w:vAlign w:val="center"/>
          </w:tcPr>
          <w:p w:rsidR="00586F77" w:rsidRPr="00FF3749" w:rsidRDefault="00586F77" w:rsidP="003B4DCA">
            <w:pPr>
              <w:rPr>
                <w:color w:val="000000"/>
              </w:rPr>
            </w:pPr>
          </w:p>
        </w:tc>
      </w:tr>
      <w:tr w:rsidR="00586F77" w:rsidRPr="00FF3749" w:rsidTr="003B4DCA">
        <w:trPr>
          <w:trHeight w:val="465"/>
        </w:trPr>
        <w:tc>
          <w:tcPr>
            <w:tcW w:w="4831" w:type="dxa"/>
            <w:gridSpan w:val="7"/>
            <w:vAlign w:val="center"/>
          </w:tcPr>
          <w:p w:rsidR="00586F77" w:rsidRPr="00FF3749" w:rsidRDefault="00586F77" w:rsidP="003B4DCA">
            <w:pPr>
              <w:ind w:left="360" w:hanging="288"/>
              <w:rPr>
                <w:color w:val="000000"/>
              </w:rPr>
            </w:pPr>
            <w:r w:rsidRPr="00FF3749">
              <w:rPr>
                <w:color w:val="000000"/>
              </w:rPr>
              <w:lastRenderedPageBreak/>
              <w:t>Razem</w:t>
            </w:r>
          </w:p>
        </w:tc>
        <w:tc>
          <w:tcPr>
            <w:tcW w:w="2416" w:type="dxa"/>
            <w:gridSpan w:val="2"/>
            <w:vAlign w:val="center"/>
          </w:tcPr>
          <w:p w:rsidR="00586F77" w:rsidRPr="00FF3749" w:rsidRDefault="00586F77" w:rsidP="003B4DCA">
            <w:pPr>
              <w:ind w:left="360" w:hanging="299"/>
              <w:rPr>
                <w:color w:val="000000"/>
              </w:rPr>
            </w:pPr>
          </w:p>
        </w:tc>
        <w:tc>
          <w:tcPr>
            <w:tcW w:w="2416" w:type="dxa"/>
            <w:gridSpan w:val="3"/>
            <w:vAlign w:val="center"/>
          </w:tcPr>
          <w:p w:rsidR="00586F77" w:rsidRPr="00FF3749" w:rsidRDefault="00586F77" w:rsidP="003B4DCA">
            <w:pPr>
              <w:ind w:left="360" w:hanging="360"/>
              <w:rPr>
                <w:color w:val="000000"/>
              </w:rPr>
            </w:pPr>
          </w:p>
        </w:tc>
      </w:tr>
      <w:tr w:rsidR="00586F77" w:rsidRPr="00FF3749" w:rsidTr="003B4DCA">
        <w:trPr>
          <w:trHeight w:val="465"/>
        </w:trPr>
        <w:tc>
          <w:tcPr>
            <w:tcW w:w="9663" w:type="dxa"/>
            <w:gridSpan w:val="12"/>
            <w:vAlign w:val="center"/>
          </w:tcPr>
          <w:p w:rsidR="00586F77" w:rsidRPr="00FF3749" w:rsidRDefault="00586F77" w:rsidP="009F0EA9">
            <w:pPr>
              <w:numPr>
                <w:ilvl w:val="0"/>
                <w:numId w:val="117"/>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586F77" w:rsidRPr="00FF3749" w:rsidTr="003B4DCA">
        <w:trPr>
          <w:trHeight w:val="465"/>
        </w:trPr>
        <w:tc>
          <w:tcPr>
            <w:tcW w:w="9663" w:type="dxa"/>
            <w:gridSpan w:val="12"/>
            <w:shd w:val="clear" w:color="auto" w:fill="F2F2F2"/>
            <w:vAlign w:val="center"/>
          </w:tcPr>
          <w:p w:rsidR="00586F77" w:rsidRPr="00FF3749" w:rsidRDefault="00586F77" w:rsidP="003B4DCA">
            <w:pPr>
              <w:rPr>
                <w:color w:val="000000"/>
              </w:rPr>
            </w:pPr>
            <w:r w:rsidRPr="00FF3749">
              <w:rPr>
                <w:bCs/>
                <w:color w:val="000000"/>
              </w:rPr>
              <w:t>(Np. informacje o kole naukowym działającym przy jednostce, informacje o dojeździe na zajęcia itp.)</w:t>
            </w:r>
          </w:p>
        </w:tc>
      </w:tr>
    </w:tbl>
    <w:p w:rsidR="00586F77" w:rsidRPr="00FF3749" w:rsidRDefault="00586F77" w:rsidP="00586F77">
      <w:pPr>
        <w:autoSpaceDE w:val="0"/>
        <w:autoSpaceDN w:val="0"/>
        <w:adjustRightInd w:val="0"/>
        <w:rPr>
          <w:color w:val="000000"/>
        </w:rPr>
      </w:pPr>
    </w:p>
    <w:p w:rsidR="00586F77" w:rsidRPr="00FF3749" w:rsidRDefault="00586F77" w:rsidP="00586F77">
      <w:pPr>
        <w:autoSpaceDE w:val="0"/>
        <w:autoSpaceDN w:val="0"/>
        <w:adjustRightInd w:val="0"/>
        <w:rPr>
          <w:color w:val="000000"/>
        </w:rPr>
      </w:pPr>
    </w:p>
    <w:p w:rsidR="00586F77" w:rsidRPr="00FF3749" w:rsidRDefault="00586F77" w:rsidP="00586F77">
      <w:pPr>
        <w:autoSpaceDE w:val="0"/>
        <w:autoSpaceDN w:val="0"/>
        <w:adjustRightInd w:val="0"/>
        <w:spacing w:before="120" w:after="120"/>
        <w:rPr>
          <w:color w:val="000000"/>
        </w:rPr>
      </w:pPr>
      <w:r w:rsidRPr="00FF3749">
        <w:rPr>
          <w:color w:val="000000"/>
        </w:rPr>
        <w:t>Podpis Kierownika Jednostki</w:t>
      </w:r>
    </w:p>
    <w:p w:rsidR="00586F77" w:rsidRPr="00FF3749" w:rsidRDefault="00586F77" w:rsidP="00586F77">
      <w:pPr>
        <w:autoSpaceDE w:val="0"/>
        <w:autoSpaceDN w:val="0"/>
        <w:adjustRightInd w:val="0"/>
        <w:spacing w:before="120" w:after="120"/>
        <w:rPr>
          <w:color w:val="000000"/>
        </w:rPr>
      </w:pPr>
      <w:r w:rsidRPr="00FF3749">
        <w:rPr>
          <w:color w:val="000000"/>
        </w:rPr>
        <w:t>Podpis Osoby odpowiedzialnej za sylabus</w:t>
      </w:r>
    </w:p>
    <w:p w:rsidR="00586F77" w:rsidRPr="00FF3749" w:rsidRDefault="00586F77" w:rsidP="00586F77">
      <w:pPr>
        <w:autoSpaceDE w:val="0"/>
        <w:autoSpaceDN w:val="0"/>
        <w:adjustRightInd w:val="0"/>
        <w:spacing w:before="120" w:after="120"/>
        <w:rPr>
          <w:color w:val="000000"/>
        </w:rPr>
      </w:pPr>
      <w:r w:rsidRPr="00FF3749">
        <w:rPr>
          <w:color w:val="000000"/>
        </w:rPr>
        <w:t>Podpisy Osób prowadzących zajęcia</w:t>
      </w:r>
    </w:p>
    <w:p w:rsidR="009B0A2D" w:rsidRDefault="009B0A2D" w:rsidP="009020F3"/>
    <w:p w:rsidR="009B0A2D" w:rsidRPr="00592634" w:rsidRDefault="009B0A2D" w:rsidP="009020F3">
      <w:r w:rsidRPr="00FF3749">
        <w:rPr>
          <w:noProof/>
          <w:color w:val="000000"/>
          <w:lang w:eastAsia="pl-PL"/>
        </w:rPr>
        <w:drawing>
          <wp:anchor distT="0" distB="0" distL="114300" distR="114300" simplePos="0" relativeHeight="251705344" behindDoc="0" locked="0" layoutInCell="1" allowOverlap="1">
            <wp:simplePos x="0" y="0"/>
            <wp:positionH relativeFrom="column">
              <wp:posOffset>-18415</wp:posOffset>
            </wp:positionH>
            <wp:positionV relativeFrom="paragraph">
              <wp:posOffset>244475</wp:posOffset>
            </wp:positionV>
            <wp:extent cx="1104900" cy="1106805"/>
            <wp:effectExtent l="0" t="0" r="0" b="0"/>
            <wp:wrapNone/>
            <wp:docPr id="30" name="Obraz 30"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A2D" w:rsidRPr="00FF3749" w:rsidRDefault="009B0A2D" w:rsidP="009B0A2D">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704320" behindDoc="1" locked="0" layoutInCell="1" allowOverlap="1">
                <wp:simplePos x="0" y="0"/>
                <wp:positionH relativeFrom="column">
                  <wp:posOffset>-61595</wp:posOffset>
                </wp:positionH>
                <wp:positionV relativeFrom="paragraph">
                  <wp:posOffset>194310</wp:posOffset>
                </wp:positionV>
                <wp:extent cx="6115050" cy="751840"/>
                <wp:effectExtent l="0" t="0" r="0" b="0"/>
                <wp:wrapTight wrapText="bothSides">
                  <wp:wrapPolygon edited="0">
                    <wp:start x="0" y="0"/>
                    <wp:lineTo x="0" y="20797"/>
                    <wp:lineTo x="21533" y="20797"/>
                    <wp:lineTo x="21533" y="0"/>
                    <wp:lineTo x="0" y="0"/>
                  </wp:wrapPolygon>
                </wp:wrapTight>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5184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Default="003B5E24" w:rsidP="009B0A2D">
                            <w:pPr>
                              <w:shd w:val="clear" w:color="auto" w:fill="D9D9D9"/>
                              <w:tabs>
                                <w:tab w:val="left" w:pos="284"/>
                                <w:tab w:val="left" w:pos="709"/>
                                <w:tab w:val="left" w:pos="1134"/>
                              </w:tabs>
                              <w:ind w:left="1134" w:right="1134"/>
                              <w:jc w:val="center"/>
                              <w:rPr>
                                <w:b/>
                                <w:sz w:val="32"/>
                                <w:szCs w:val="32"/>
                              </w:rPr>
                            </w:pPr>
                            <w:r w:rsidRPr="0009377C">
                              <w:rPr>
                                <w:b/>
                                <w:sz w:val="32"/>
                                <w:szCs w:val="32"/>
                              </w:rPr>
                              <w:t>Sylabus przedmiotu:</w:t>
                            </w:r>
                          </w:p>
                          <w:p w:rsidR="003B5E24" w:rsidRPr="0009377C" w:rsidRDefault="003B5E24" w:rsidP="009B0A2D">
                            <w:pPr>
                              <w:shd w:val="clear" w:color="auto" w:fill="D9D9D9"/>
                              <w:tabs>
                                <w:tab w:val="left" w:pos="284"/>
                                <w:tab w:val="left" w:pos="709"/>
                                <w:tab w:val="left" w:pos="1134"/>
                              </w:tabs>
                              <w:ind w:left="1134" w:right="1134"/>
                              <w:jc w:val="center"/>
                              <w:rPr>
                                <w:b/>
                                <w:sz w:val="32"/>
                                <w:szCs w:val="32"/>
                              </w:rPr>
                            </w:pPr>
                            <w:r w:rsidRPr="001537DD">
                              <w:rPr>
                                <w:b/>
                                <w:sz w:val="32"/>
                                <w:szCs w:val="32"/>
                              </w:rPr>
                              <w:t>Etyka prowadzenia badań klinicznych</w:t>
                            </w:r>
                            <w:r>
                              <w:rPr>
                                <w:b/>
                                <w:sz w:val="32"/>
                                <w:szCs w:val="32"/>
                              </w:rPr>
                              <w:t xml:space="preserve"> (B)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7" type="#_x0000_t202" style="position:absolute;margin-left:-4.85pt;margin-top:15.3pt;width:481.5pt;height:59.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" fillcolor="#d9d9d9" stroked="f">
                <v:textbox>
                  <w:txbxContent>
                    <w:p w:rsidR="003B5E24" w:rsidRDefault="003B5E24" w:rsidP="009B0A2D">
                      <w:pPr>
                        <w:shd w:val="clear" w:color="auto" w:fill="D9D9D9"/>
                        <w:tabs>
                          <w:tab w:val="left" w:pos="284"/>
                          <w:tab w:val="left" w:pos="709"/>
                          <w:tab w:val="left" w:pos="1134"/>
                        </w:tabs>
                        <w:ind w:left="1134" w:right="1134"/>
                        <w:jc w:val="center"/>
                        <w:rPr>
                          <w:b/>
                          <w:sz w:val="32"/>
                          <w:szCs w:val="32"/>
                        </w:rPr>
                      </w:pPr>
                      <w:r w:rsidRPr="0009377C">
                        <w:rPr>
                          <w:b/>
                          <w:sz w:val="32"/>
                          <w:szCs w:val="32"/>
                        </w:rPr>
                        <w:t>Sylabus przedmiotu:</w:t>
                      </w:r>
                    </w:p>
                    <w:p w:rsidR="003B5E24" w:rsidRPr="0009377C" w:rsidRDefault="003B5E24" w:rsidP="009B0A2D">
                      <w:pPr>
                        <w:shd w:val="clear" w:color="auto" w:fill="D9D9D9"/>
                        <w:tabs>
                          <w:tab w:val="left" w:pos="284"/>
                          <w:tab w:val="left" w:pos="709"/>
                          <w:tab w:val="left" w:pos="1134"/>
                        </w:tabs>
                        <w:ind w:left="1134" w:right="1134"/>
                        <w:jc w:val="center"/>
                        <w:rPr>
                          <w:b/>
                          <w:sz w:val="32"/>
                          <w:szCs w:val="32"/>
                        </w:rPr>
                      </w:pPr>
                      <w:r w:rsidRPr="001537DD">
                        <w:rPr>
                          <w:b/>
                          <w:sz w:val="32"/>
                          <w:szCs w:val="32"/>
                        </w:rPr>
                        <w:t>Etyka prowadzenia badań klinicznych</w:t>
                      </w:r>
                      <w:r>
                        <w:rPr>
                          <w:b/>
                          <w:sz w:val="32"/>
                          <w:szCs w:val="32"/>
                        </w:rPr>
                        <w:t xml:space="preserve"> (B)</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806"/>
        <w:gridCol w:w="690"/>
        <w:gridCol w:w="920"/>
        <w:gridCol w:w="1611"/>
        <w:gridCol w:w="805"/>
        <w:gridCol w:w="133"/>
        <w:gridCol w:w="672"/>
        <w:gridCol w:w="1611"/>
      </w:tblGrid>
      <w:tr w:rsidR="009B0A2D" w:rsidRPr="00FF3749" w:rsidTr="009B0A2D">
        <w:trPr>
          <w:trHeight w:val="465"/>
        </w:trPr>
        <w:tc>
          <w:tcPr>
            <w:tcW w:w="9663" w:type="dxa"/>
            <w:gridSpan w:val="12"/>
            <w:vAlign w:val="center"/>
          </w:tcPr>
          <w:p w:rsidR="009B0A2D" w:rsidRPr="00FF3749" w:rsidRDefault="009B0A2D" w:rsidP="009F0EA9">
            <w:pPr>
              <w:numPr>
                <w:ilvl w:val="0"/>
                <w:numId w:val="36"/>
              </w:numPr>
              <w:autoSpaceDE w:val="0"/>
              <w:autoSpaceDN w:val="0"/>
              <w:adjustRightInd w:val="0"/>
              <w:spacing w:before="120" w:after="120" w:line="240" w:lineRule="auto"/>
              <w:rPr>
                <w:b/>
                <w:bCs/>
                <w:iCs/>
                <w:color w:val="000000"/>
              </w:rPr>
            </w:pPr>
            <w:r w:rsidRPr="00FF3749">
              <w:rPr>
                <w:b/>
                <w:bCs/>
                <w:iCs/>
                <w:color w:val="000000"/>
                <w:sz w:val="28"/>
              </w:rPr>
              <w:t>Metryczka</w:t>
            </w:r>
          </w:p>
        </w:tc>
      </w:tr>
      <w:tr w:rsidR="009B0A2D" w:rsidRPr="00FF3749" w:rsidTr="009B0A2D">
        <w:trPr>
          <w:trHeight w:val="465"/>
        </w:trPr>
        <w:tc>
          <w:tcPr>
            <w:tcW w:w="3911" w:type="dxa"/>
            <w:gridSpan w:val="6"/>
            <w:vAlign w:val="center"/>
          </w:tcPr>
          <w:p w:rsidR="009B0A2D" w:rsidRPr="00FF3749" w:rsidRDefault="009B0A2D" w:rsidP="009B0A2D">
            <w:pPr>
              <w:autoSpaceDE w:val="0"/>
              <w:autoSpaceDN w:val="0"/>
              <w:adjustRightInd w:val="0"/>
              <w:rPr>
                <w:bCs/>
                <w:iCs/>
                <w:color w:val="000000"/>
              </w:rPr>
            </w:pPr>
            <w:r w:rsidRPr="00FF3749">
              <w:rPr>
                <w:bCs/>
                <w:iCs/>
                <w:color w:val="000000"/>
              </w:rPr>
              <w:t>Nazwa Wydziału:</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sidRPr="00FF3749">
              <w:rPr>
                <w:bCs/>
                <w:iCs/>
                <w:color w:val="000000"/>
              </w:rPr>
              <w:t>Wydział Nauki o Zdrowiu</w:t>
            </w:r>
          </w:p>
        </w:tc>
      </w:tr>
      <w:tr w:rsidR="009B0A2D" w:rsidRPr="00FF3749" w:rsidTr="009B0A2D">
        <w:trPr>
          <w:trHeight w:val="465"/>
        </w:trPr>
        <w:tc>
          <w:tcPr>
            <w:tcW w:w="3911" w:type="dxa"/>
            <w:gridSpan w:val="6"/>
            <w:vAlign w:val="center"/>
          </w:tcPr>
          <w:p w:rsidR="009B0A2D" w:rsidRPr="00FF3749" w:rsidRDefault="009B0A2D" w:rsidP="009B0A2D">
            <w:pPr>
              <w:autoSpaceDE w:val="0"/>
              <w:autoSpaceDN w:val="0"/>
              <w:adjustRightInd w:val="0"/>
              <w:rPr>
                <w:bCs/>
                <w:iCs/>
                <w:color w:val="000000"/>
              </w:rPr>
            </w:pPr>
            <w:r w:rsidRPr="00FF3749">
              <w:rPr>
                <w:color w:val="000000"/>
              </w:rPr>
              <w:t>Program kształcenia (Kierunek studiów, poziom i profil kształcenia, forma studiów np.: Zdrowie publiczne I stopnia profil praktyczny, studia stacjonarne):</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t>Zdrowie publiczne</w:t>
            </w:r>
            <w:r w:rsidRPr="00E8435A">
              <w:rPr>
                <w:bCs/>
                <w:iCs/>
                <w:color w:val="000000"/>
              </w:rPr>
              <w:t>, studia I</w:t>
            </w:r>
            <w:r>
              <w:rPr>
                <w:bCs/>
                <w:iCs/>
                <w:color w:val="000000"/>
              </w:rPr>
              <w:t>I</w:t>
            </w:r>
            <w:r w:rsidRPr="00E8435A">
              <w:rPr>
                <w:bCs/>
                <w:iCs/>
                <w:color w:val="000000"/>
              </w:rPr>
              <w:t xml:space="preserve"> stopnia, profil </w:t>
            </w:r>
            <w:r w:rsidRPr="00F856C6">
              <w:rPr>
                <w:bCs/>
                <w:iCs/>
                <w:color w:val="000000"/>
              </w:rPr>
              <w:t>ogólnoakademicki</w:t>
            </w:r>
            <w:r w:rsidRPr="00E8435A">
              <w:rPr>
                <w:bCs/>
                <w:iCs/>
                <w:color w:val="000000"/>
              </w:rPr>
              <w:t>, studia stacjonarne</w:t>
            </w:r>
            <w:r w:rsidRPr="00F856C6">
              <w:rPr>
                <w:bCs/>
                <w:iCs/>
                <w:color w:val="000000"/>
              </w:rPr>
              <w:t xml:space="preserve"> </w:t>
            </w:r>
          </w:p>
        </w:tc>
      </w:tr>
      <w:tr w:rsidR="009B0A2D" w:rsidRPr="00FF3749" w:rsidTr="009B0A2D">
        <w:trPr>
          <w:trHeight w:val="465"/>
        </w:trPr>
        <w:tc>
          <w:tcPr>
            <w:tcW w:w="3911" w:type="dxa"/>
            <w:gridSpan w:val="6"/>
            <w:vAlign w:val="center"/>
          </w:tcPr>
          <w:p w:rsidR="009B0A2D" w:rsidRPr="00FF3749" w:rsidRDefault="009B0A2D" w:rsidP="009B0A2D">
            <w:pPr>
              <w:autoSpaceDE w:val="0"/>
              <w:autoSpaceDN w:val="0"/>
              <w:adjustRightInd w:val="0"/>
              <w:rPr>
                <w:color w:val="000000"/>
              </w:rPr>
            </w:pPr>
            <w:r w:rsidRPr="00FF3749">
              <w:rPr>
                <w:color w:val="000000"/>
              </w:rPr>
              <w:t>Rok akademicki:</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t>2017/2018</w:t>
            </w:r>
          </w:p>
        </w:tc>
      </w:tr>
      <w:tr w:rsidR="009B0A2D" w:rsidRPr="00FF3749" w:rsidTr="009B0A2D">
        <w:trPr>
          <w:trHeight w:val="465"/>
        </w:trPr>
        <w:tc>
          <w:tcPr>
            <w:tcW w:w="3911" w:type="dxa"/>
            <w:gridSpan w:val="6"/>
            <w:vAlign w:val="center"/>
          </w:tcPr>
          <w:p w:rsidR="009B0A2D" w:rsidRPr="00FF3749" w:rsidRDefault="009B0A2D" w:rsidP="009B0A2D">
            <w:pPr>
              <w:autoSpaceDE w:val="0"/>
              <w:autoSpaceDN w:val="0"/>
              <w:adjustRightInd w:val="0"/>
              <w:rPr>
                <w:bCs/>
                <w:iCs/>
                <w:color w:val="000000"/>
              </w:rPr>
            </w:pPr>
            <w:r w:rsidRPr="00FF3749">
              <w:rPr>
                <w:bCs/>
                <w:iCs/>
                <w:color w:val="000000"/>
              </w:rPr>
              <w:t>Nazwa modułu/ przedmiotu:</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sidRPr="001537DD">
              <w:rPr>
                <w:bCs/>
                <w:iCs/>
                <w:color w:val="000000"/>
              </w:rPr>
              <w:t>Etyka prowadzenia badań klinicznych</w:t>
            </w:r>
          </w:p>
        </w:tc>
      </w:tr>
      <w:tr w:rsidR="009B0A2D" w:rsidRPr="00FF3749" w:rsidTr="009B0A2D">
        <w:trPr>
          <w:trHeight w:val="465"/>
        </w:trPr>
        <w:tc>
          <w:tcPr>
            <w:tcW w:w="3911" w:type="dxa"/>
            <w:gridSpan w:val="6"/>
            <w:vAlign w:val="center"/>
          </w:tcPr>
          <w:p w:rsidR="009B0A2D" w:rsidRPr="00FF3749" w:rsidRDefault="009B0A2D" w:rsidP="009B0A2D">
            <w:pPr>
              <w:autoSpaceDE w:val="0"/>
              <w:autoSpaceDN w:val="0"/>
              <w:adjustRightInd w:val="0"/>
              <w:rPr>
                <w:bCs/>
                <w:iCs/>
                <w:color w:val="000000"/>
              </w:rPr>
            </w:pPr>
            <w:r w:rsidRPr="00FF3749">
              <w:rPr>
                <w:color w:val="000000"/>
              </w:rPr>
              <w:t>Kod przedmiotu:</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t>34986</w:t>
            </w:r>
          </w:p>
        </w:tc>
      </w:tr>
      <w:tr w:rsidR="009B0A2D" w:rsidRPr="00FF3749" w:rsidTr="009B0A2D">
        <w:trPr>
          <w:trHeight w:val="465"/>
        </w:trPr>
        <w:tc>
          <w:tcPr>
            <w:tcW w:w="3911" w:type="dxa"/>
            <w:gridSpan w:val="6"/>
            <w:vAlign w:val="center"/>
          </w:tcPr>
          <w:p w:rsidR="009B0A2D" w:rsidRPr="00FF3749" w:rsidRDefault="009B0A2D" w:rsidP="009B0A2D">
            <w:pPr>
              <w:autoSpaceDE w:val="0"/>
              <w:autoSpaceDN w:val="0"/>
              <w:adjustRightInd w:val="0"/>
              <w:rPr>
                <w:bCs/>
                <w:iCs/>
                <w:color w:val="000000"/>
              </w:rPr>
            </w:pPr>
            <w:r w:rsidRPr="00FF3749">
              <w:rPr>
                <w:color w:val="000000"/>
              </w:rPr>
              <w:t>Jednostki prowadzące kształcenie:</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sidRPr="00FF3749">
              <w:rPr>
                <w:bCs/>
                <w:iCs/>
                <w:color w:val="000000"/>
              </w:rPr>
              <w:t xml:space="preserve">Zakład </w:t>
            </w:r>
            <w:r>
              <w:rPr>
                <w:bCs/>
                <w:iCs/>
                <w:color w:val="000000"/>
              </w:rPr>
              <w:t>Profilaktyki Onkologicznej</w:t>
            </w:r>
          </w:p>
        </w:tc>
      </w:tr>
      <w:tr w:rsidR="009B0A2D" w:rsidRPr="00FF3749" w:rsidTr="009B0A2D">
        <w:trPr>
          <w:trHeight w:val="465"/>
        </w:trPr>
        <w:tc>
          <w:tcPr>
            <w:tcW w:w="3911" w:type="dxa"/>
            <w:gridSpan w:val="6"/>
            <w:vAlign w:val="center"/>
          </w:tcPr>
          <w:p w:rsidR="009B0A2D" w:rsidRPr="00FF3749" w:rsidRDefault="009B0A2D" w:rsidP="009B0A2D">
            <w:pPr>
              <w:autoSpaceDE w:val="0"/>
              <w:autoSpaceDN w:val="0"/>
              <w:adjustRightInd w:val="0"/>
              <w:rPr>
                <w:bCs/>
                <w:iCs/>
                <w:color w:val="000000"/>
              </w:rPr>
            </w:pPr>
            <w:r w:rsidRPr="00FF3749">
              <w:rPr>
                <w:color w:val="000000"/>
              </w:rPr>
              <w:t>Kierownik jednostki/jednostek:</w:t>
            </w:r>
          </w:p>
        </w:tc>
        <w:tc>
          <w:tcPr>
            <w:tcW w:w="5752" w:type="dxa"/>
            <w:gridSpan w:val="6"/>
            <w:shd w:val="clear" w:color="auto" w:fill="F2F2F2"/>
            <w:vAlign w:val="center"/>
          </w:tcPr>
          <w:p w:rsidR="009B0A2D" w:rsidRPr="00FF3749" w:rsidRDefault="009B0A2D" w:rsidP="009B0A2D">
            <w:pPr>
              <w:rPr>
                <w:color w:val="000000"/>
                <w:lang w:val="en-US"/>
              </w:rPr>
            </w:pPr>
            <w:r w:rsidRPr="004C4D26">
              <w:rPr>
                <w:color w:val="000000"/>
                <w:lang w:val="en-US"/>
              </w:rPr>
              <w:t>prof. dr hab. n. med. Andrzej Deptała</w:t>
            </w:r>
          </w:p>
        </w:tc>
      </w:tr>
      <w:tr w:rsidR="009B0A2D" w:rsidRPr="00FF3749" w:rsidTr="009B0A2D">
        <w:trPr>
          <w:trHeight w:val="465"/>
        </w:trPr>
        <w:tc>
          <w:tcPr>
            <w:tcW w:w="3911" w:type="dxa"/>
            <w:gridSpan w:val="6"/>
            <w:vAlign w:val="center"/>
          </w:tcPr>
          <w:p w:rsidR="009B0A2D" w:rsidRPr="00FF3749" w:rsidRDefault="009B0A2D" w:rsidP="009B0A2D">
            <w:pPr>
              <w:rPr>
                <w:color w:val="000000"/>
              </w:rPr>
            </w:pPr>
            <w:r w:rsidRPr="00FF3749">
              <w:rPr>
                <w:color w:val="000000"/>
              </w:rPr>
              <w:t>Rok studiów (rok, na którym realizowany jest przedmiot):</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t>pierwszy</w:t>
            </w:r>
          </w:p>
        </w:tc>
      </w:tr>
      <w:tr w:rsidR="009B0A2D" w:rsidRPr="00FF3749" w:rsidTr="009B0A2D">
        <w:trPr>
          <w:trHeight w:val="465"/>
        </w:trPr>
        <w:tc>
          <w:tcPr>
            <w:tcW w:w="3911" w:type="dxa"/>
            <w:gridSpan w:val="6"/>
            <w:vAlign w:val="center"/>
          </w:tcPr>
          <w:p w:rsidR="009B0A2D" w:rsidRPr="00FF3749" w:rsidRDefault="009B0A2D" w:rsidP="009B0A2D">
            <w:pPr>
              <w:rPr>
                <w:color w:val="000000"/>
              </w:rPr>
            </w:pPr>
            <w:r w:rsidRPr="00FF3749">
              <w:rPr>
                <w:color w:val="000000"/>
              </w:rPr>
              <w:t>Semestr studiów (semestr, na którym realizowany jest przedmiot):</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t>zimowy</w:t>
            </w:r>
          </w:p>
        </w:tc>
      </w:tr>
      <w:tr w:rsidR="009B0A2D" w:rsidRPr="00FF3749" w:rsidTr="009B0A2D">
        <w:trPr>
          <w:trHeight w:val="465"/>
        </w:trPr>
        <w:tc>
          <w:tcPr>
            <w:tcW w:w="3911" w:type="dxa"/>
            <w:gridSpan w:val="6"/>
            <w:vAlign w:val="center"/>
          </w:tcPr>
          <w:p w:rsidR="009B0A2D" w:rsidRPr="00FF3749" w:rsidRDefault="009B0A2D" w:rsidP="009B0A2D">
            <w:pPr>
              <w:rPr>
                <w:color w:val="000000"/>
              </w:rPr>
            </w:pPr>
            <w:r w:rsidRPr="00FF3749">
              <w:rPr>
                <w:color w:val="000000"/>
              </w:rPr>
              <w:t>Typ modułu/przedmiotu (podstawowy, kierunkowy, fakultatywny):</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t>kierunkowy</w:t>
            </w:r>
          </w:p>
        </w:tc>
      </w:tr>
      <w:tr w:rsidR="009B0A2D" w:rsidRPr="00FF3749" w:rsidTr="009B0A2D">
        <w:trPr>
          <w:trHeight w:val="465"/>
        </w:trPr>
        <w:tc>
          <w:tcPr>
            <w:tcW w:w="3911" w:type="dxa"/>
            <w:gridSpan w:val="6"/>
            <w:vAlign w:val="center"/>
          </w:tcPr>
          <w:p w:rsidR="009B0A2D" w:rsidRPr="00FF3749" w:rsidRDefault="009B0A2D" w:rsidP="009B0A2D">
            <w:pPr>
              <w:rPr>
                <w:color w:val="000000"/>
              </w:rPr>
            </w:pPr>
            <w:r w:rsidRPr="00FF3749">
              <w:rPr>
                <w:color w:val="000000"/>
              </w:rPr>
              <w:t xml:space="preserve">Osoby prowadzące (imiona, nazwiska oraz stopnie naukowe wszystkich </w:t>
            </w:r>
            <w:r w:rsidRPr="00FF3749">
              <w:rPr>
                <w:color w:val="000000"/>
              </w:rPr>
              <w:lastRenderedPageBreak/>
              <w:t>wykładowców prowadzących przedmiot):</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lastRenderedPageBreak/>
              <w:t>mgr Łukasz Błoch</w:t>
            </w:r>
          </w:p>
        </w:tc>
      </w:tr>
      <w:tr w:rsidR="009B0A2D" w:rsidRPr="00FF3749" w:rsidTr="009B0A2D">
        <w:trPr>
          <w:trHeight w:val="465"/>
        </w:trPr>
        <w:tc>
          <w:tcPr>
            <w:tcW w:w="3911" w:type="dxa"/>
            <w:gridSpan w:val="6"/>
            <w:vAlign w:val="center"/>
          </w:tcPr>
          <w:p w:rsidR="009B0A2D" w:rsidRPr="00FF3749" w:rsidRDefault="009B0A2D" w:rsidP="009B0A2D">
            <w:pPr>
              <w:rPr>
                <w:color w:val="000000"/>
              </w:rPr>
            </w:pPr>
            <w:r w:rsidRPr="00FF3749">
              <w:rPr>
                <w:color w:val="000000"/>
              </w:rPr>
              <w:t>Erasmus TAK/NIE (czy przedmiot dostępny jest dla studentów w ramach programu Erasmus):</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t>NIE</w:t>
            </w:r>
          </w:p>
        </w:tc>
      </w:tr>
      <w:tr w:rsidR="009B0A2D" w:rsidRPr="00FF3749" w:rsidTr="009B0A2D">
        <w:trPr>
          <w:trHeight w:val="465"/>
        </w:trPr>
        <w:tc>
          <w:tcPr>
            <w:tcW w:w="3911" w:type="dxa"/>
            <w:gridSpan w:val="6"/>
            <w:vAlign w:val="center"/>
          </w:tcPr>
          <w:p w:rsidR="009B0A2D" w:rsidRPr="00FF3749" w:rsidRDefault="009B0A2D" w:rsidP="009B0A2D">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t>mgr Łukasz Błoch</w:t>
            </w:r>
          </w:p>
        </w:tc>
      </w:tr>
      <w:tr w:rsidR="009B0A2D" w:rsidRPr="00FF3749" w:rsidTr="009B0A2D">
        <w:trPr>
          <w:trHeight w:val="465"/>
        </w:trPr>
        <w:tc>
          <w:tcPr>
            <w:tcW w:w="3911" w:type="dxa"/>
            <w:gridSpan w:val="6"/>
            <w:vAlign w:val="center"/>
          </w:tcPr>
          <w:p w:rsidR="009B0A2D" w:rsidRPr="00FF3749" w:rsidRDefault="009B0A2D" w:rsidP="009B0A2D">
            <w:pPr>
              <w:autoSpaceDE w:val="0"/>
              <w:autoSpaceDN w:val="0"/>
              <w:adjustRightInd w:val="0"/>
              <w:rPr>
                <w:color w:val="000000"/>
              </w:rPr>
            </w:pPr>
            <w:r w:rsidRPr="00FF3749">
              <w:rPr>
                <w:color w:val="000000"/>
              </w:rPr>
              <w:t>Liczba punktów ECTS:</w:t>
            </w:r>
          </w:p>
        </w:tc>
        <w:tc>
          <w:tcPr>
            <w:tcW w:w="5752" w:type="dxa"/>
            <w:gridSpan w:val="6"/>
            <w:shd w:val="clear" w:color="auto" w:fill="F2F2F2"/>
            <w:vAlign w:val="center"/>
          </w:tcPr>
          <w:p w:rsidR="009B0A2D" w:rsidRPr="00FF3749" w:rsidRDefault="009B0A2D" w:rsidP="009B0A2D">
            <w:pPr>
              <w:autoSpaceDE w:val="0"/>
              <w:autoSpaceDN w:val="0"/>
              <w:adjustRightInd w:val="0"/>
              <w:rPr>
                <w:bCs/>
                <w:iCs/>
                <w:color w:val="000000"/>
              </w:rPr>
            </w:pPr>
            <w:r>
              <w:rPr>
                <w:bCs/>
                <w:iCs/>
                <w:color w:val="000000"/>
              </w:rPr>
              <w:t>1</w:t>
            </w:r>
          </w:p>
        </w:tc>
      </w:tr>
      <w:tr w:rsidR="009B0A2D" w:rsidRPr="00FF3749" w:rsidTr="009B0A2D">
        <w:trPr>
          <w:trHeight w:val="192"/>
        </w:trPr>
        <w:tc>
          <w:tcPr>
            <w:tcW w:w="9663" w:type="dxa"/>
            <w:gridSpan w:val="12"/>
            <w:vAlign w:val="center"/>
          </w:tcPr>
          <w:p w:rsidR="009B0A2D" w:rsidRPr="00FF3749" w:rsidRDefault="009B0A2D" w:rsidP="009F0EA9">
            <w:pPr>
              <w:numPr>
                <w:ilvl w:val="0"/>
                <w:numId w:val="36"/>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9B0A2D" w:rsidRPr="00FF3749" w:rsidTr="009B0A2D">
        <w:trPr>
          <w:trHeight w:val="465"/>
        </w:trPr>
        <w:tc>
          <w:tcPr>
            <w:tcW w:w="9663" w:type="dxa"/>
            <w:gridSpan w:val="12"/>
            <w:shd w:val="clear" w:color="auto" w:fill="F2F2F2"/>
            <w:vAlign w:val="center"/>
          </w:tcPr>
          <w:p w:rsidR="009B0A2D" w:rsidRDefault="009B0A2D" w:rsidP="009B0A2D">
            <w:pPr>
              <w:numPr>
                <w:ilvl w:val="0"/>
                <w:numId w:val="21"/>
              </w:numPr>
              <w:spacing w:after="0" w:line="240" w:lineRule="auto"/>
              <w:jc w:val="both"/>
              <w:rPr>
                <w:color w:val="000000"/>
              </w:rPr>
            </w:pPr>
            <w:r w:rsidRPr="00F53D0B">
              <w:rPr>
                <w:color w:val="000000"/>
              </w:rPr>
              <w:t xml:space="preserve">Przekazanie </w:t>
            </w:r>
            <w:r>
              <w:rPr>
                <w:color w:val="000000"/>
              </w:rPr>
              <w:t>podstawowej</w:t>
            </w:r>
            <w:r w:rsidRPr="00F53D0B">
              <w:rPr>
                <w:color w:val="000000"/>
              </w:rPr>
              <w:t xml:space="preserve"> wiedzy </w:t>
            </w:r>
            <w:r>
              <w:rPr>
                <w:color w:val="000000"/>
              </w:rPr>
              <w:t xml:space="preserve">i umiejętności </w:t>
            </w:r>
            <w:r w:rsidRPr="00F53D0B">
              <w:rPr>
                <w:color w:val="000000"/>
              </w:rPr>
              <w:t xml:space="preserve">z zakresu </w:t>
            </w:r>
            <w:r>
              <w:rPr>
                <w:color w:val="000000"/>
              </w:rPr>
              <w:t>ewaluacji programów zdrowotnych oraz programów polityki zdrowotnej:</w:t>
            </w:r>
          </w:p>
          <w:p w:rsidR="009B0A2D" w:rsidRDefault="009B0A2D" w:rsidP="009B0A2D">
            <w:pPr>
              <w:numPr>
                <w:ilvl w:val="0"/>
                <w:numId w:val="23"/>
              </w:numPr>
              <w:tabs>
                <w:tab w:val="clear" w:pos="720"/>
                <w:tab w:val="left" w:pos="42"/>
                <w:tab w:val="num" w:pos="1065"/>
              </w:tabs>
              <w:spacing w:after="0" w:line="240" w:lineRule="auto"/>
              <w:ind w:left="1065" w:hanging="284"/>
              <w:jc w:val="both"/>
            </w:pPr>
            <w:r>
              <w:t>Zdobycie wiedzy z zakresu podstawowych pojęć dotyczących etyki w badaniach klinicznych</w:t>
            </w:r>
          </w:p>
          <w:p w:rsidR="009B0A2D" w:rsidRDefault="009B0A2D" w:rsidP="009B0A2D">
            <w:pPr>
              <w:numPr>
                <w:ilvl w:val="0"/>
                <w:numId w:val="23"/>
              </w:numPr>
              <w:tabs>
                <w:tab w:val="clear" w:pos="720"/>
                <w:tab w:val="left" w:pos="42"/>
                <w:tab w:val="num" w:pos="1065"/>
              </w:tabs>
              <w:spacing w:after="0" w:line="240" w:lineRule="auto"/>
              <w:ind w:left="1065" w:hanging="284"/>
              <w:jc w:val="both"/>
            </w:pPr>
            <w:r>
              <w:t>Zdobycie wiedzy na temat roli etyki w badaniach klinicznych oraz jej rozwój na przestrzeni lat</w:t>
            </w:r>
          </w:p>
          <w:p w:rsidR="009B0A2D" w:rsidRDefault="009B0A2D" w:rsidP="009B0A2D">
            <w:pPr>
              <w:numPr>
                <w:ilvl w:val="0"/>
                <w:numId w:val="23"/>
              </w:numPr>
              <w:tabs>
                <w:tab w:val="clear" w:pos="720"/>
                <w:tab w:val="left" w:pos="42"/>
                <w:tab w:val="num" w:pos="1065"/>
              </w:tabs>
              <w:spacing w:after="0" w:line="240" w:lineRule="auto"/>
              <w:ind w:left="1065" w:hanging="284"/>
              <w:jc w:val="both"/>
            </w:pPr>
            <w:r>
              <w:t>Zdobycie wiedzy na temat etyki we współczesnych badaniach klinicznych.</w:t>
            </w:r>
          </w:p>
          <w:p w:rsidR="009B0A2D" w:rsidRDefault="009B0A2D" w:rsidP="009B0A2D">
            <w:pPr>
              <w:numPr>
                <w:ilvl w:val="0"/>
                <w:numId w:val="23"/>
              </w:numPr>
              <w:tabs>
                <w:tab w:val="clear" w:pos="720"/>
                <w:tab w:val="left" w:pos="42"/>
                <w:tab w:val="num" w:pos="1065"/>
              </w:tabs>
              <w:spacing w:after="0" w:line="240" w:lineRule="auto"/>
              <w:ind w:left="1065" w:hanging="284"/>
              <w:jc w:val="both"/>
            </w:pPr>
            <w:r>
              <w:t>Zdobycie wiedzy z zakresu kodeksów etyki lekarskiej oraz międzynarodowych standardów postepowania.</w:t>
            </w:r>
          </w:p>
          <w:p w:rsidR="009B0A2D" w:rsidRDefault="009B0A2D" w:rsidP="009B0A2D">
            <w:pPr>
              <w:numPr>
                <w:ilvl w:val="0"/>
                <w:numId w:val="23"/>
              </w:numPr>
              <w:tabs>
                <w:tab w:val="clear" w:pos="720"/>
                <w:tab w:val="left" w:pos="42"/>
                <w:tab w:val="num" w:pos="1065"/>
              </w:tabs>
              <w:spacing w:after="0" w:line="240" w:lineRule="auto"/>
              <w:ind w:left="1065" w:hanging="284"/>
              <w:jc w:val="both"/>
            </w:pPr>
            <w:r>
              <w:t>Zdobycie wiedzy z zakresu innych międzynarodowych standardów związanych z etycznym podejściem w badaniach klinicznych.</w:t>
            </w:r>
          </w:p>
          <w:p w:rsidR="009B0A2D" w:rsidRPr="006C7DB0" w:rsidRDefault="009B0A2D" w:rsidP="009B0A2D">
            <w:pPr>
              <w:numPr>
                <w:ilvl w:val="0"/>
                <w:numId w:val="23"/>
              </w:numPr>
              <w:tabs>
                <w:tab w:val="clear" w:pos="720"/>
                <w:tab w:val="left" w:pos="42"/>
                <w:tab w:val="num" w:pos="1065"/>
              </w:tabs>
              <w:spacing w:after="0" w:line="240" w:lineRule="auto"/>
              <w:ind w:left="1065" w:hanging="284"/>
              <w:jc w:val="both"/>
            </w:pPr>
            <w:r>
              <w:t>Praktyczna umiejętność wykorzystania zasad etyki w celu prowadzenia badań klinicznych.</w:t>
            </w:r>
          </w:p>
        </w:tc>
      </w:tr>
      <w:tr w:rsidR="009B0A2D" w:rsidRPr="00FF3749" w:rsidTr="009B0A2D">
        <w:trPr>
          <w:trHeight w:val="312"/>
        </w:trPr>
        <w:tc>
          <w:tcPr>
            <w:tcW w:w="9663" w:type="dxa"/>
            <w:gridSpan w:val="12"/>
            <w:vAlign w:val="center"/>
          </w:tcPr>
          <w:p w:rsidR="009B0A2D" w:rsidRPr="00FF3749" w:rsidRDefault="009B0A2D" w:rsidP="009F0EA9">
            <w:pPr>
              <w:numPr>
                <w:ilvl w:val="0"/>
                <w:numId w:val="36"/>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9B0A2D" w:rsidRPr="00FF3749" w:rsidTr="009B0A2D">
        <w:trPr>
          <w:trHeight w:val="465"/>
        </w:trPr>
        <w:tc>
          <w:tcPr>
            <w:tcW w:w="9663" w:type="dxa"/>
            <w:gridSpan w:val="12"/>
            <w:shd w:val="clear" w:color="auto" w:fill="F2F2F2"/>
            <w:vAlign w:val="center"/>
          </w:tcPr>
          <w:p w:rsidR="009B0A2D" w:rsidRPr="00FF3749" w:rsidRDefault="009B0A2D" w:rsidP="009B0A2D">
            <w:pPr>
              <w:spacing w:before="120" w:after="120"/>
              <w:ind w:left="360"/>
              <w:jc w:val="both"/>
              <w:rPr>
                <w:bCs/>
                <w:iCs/>
                <w:color w:val="000000"/>
              </w:rPr>
            </w:pPr>
            <w:r w:rsidRPr="00030D41">
              <w:rPr>
                <w:bCs/>
                <w:iCs/>
                <w:color w:val="000000"/>
              </w:rPr>
              <w:t>Wiedza i umiejętności zdobyte podczas studiów I stopnia</w:t>
            </w:r>
          </w:p>
        </w:tc>
      </w:tr>
      <w:tr w:rsidR="009B0A2D" w:rsidRPr="00FF3749" w:rsidTr="009B0A2D">
        <w:trPr>
          <w:trHeight w:val="344"/>
        </w:trPr>
        <w:tc>
          <w:tcPr>
            <w:tcW w:w="9663" w:type="dxa"/>
            <w:gridSpan w:val="12"/>
            <w:vAlign w:val="center"/>
          </w:tcPr>
          <w:p w:rsidR="009B0A2D" w:rsidRPr="00FF3749" w:rsidRDefault="009B0A2D" w:rsidP="009F0EA9">
            <w:pPr>
              <w:numPr>
                <w:ilvl w:val="0"/>
                <w:numId w:val="36"/>
              </w:numPr>
              <w:spacing w:before="120" w:after="120" w:line="240" w:lineRule="auto"/>
              <w:ind w:left="357" w:hanging="357"/>
              <w:rPr>
                <w:b/>
                <w:bCs/>
                <w:color w:val="000000"/>
              </w:rPr>
            </w:pPr>
            <w:r w:rsidRPr="00FF3749">
              <w:rPr>
                <w:b/>
                <w:bCs/>
                <w:color w:val="000000"/>
                <w:sz w:val="28"/>
              </w:rPr>
              <w:t>Przedmiotowe efekty kształcenia</w:t>
            </w:r>
          </w:p>
        </w:tc>
      </w:tr>
      <w:tr w:rsidR="009B0A2D" w:rsidRPr="00FF3749" w:rsidTr="009B0A2D">
        <w:trPr>
          <w:trHeight w:val="465"/>
        </w:trPr>
        <w:tc>
          <w:tcPr>
            <w:tcW w:w="9663" w:type="dxa"/>
            <w:gridSpan w:val="12"/>
            <w:vAlign w:val="center"/>
          </w:tcPr>
          <w:p w:rsidR="009B0A2D" w:rsidRPr="00FF3749" w:rsidRDefault="009B0A2D" w:rsidP="009B0A2D">
            <w:pPr>
              <w:autoSpaceDE w:val="0"/>
              <w:autoSpaceDN w:val="0"/>
              <w:adjustRightInd w:val="0"/>
              <w:jc w:val="center"/>
              <w:rPr>
                <w:bCs/>
                <w:iCs/>
                <w:color w:val="000000"/>
              </w:rPr>
            </w:pPr>
            <w:r w:rsidRPr="00FF3749">
              <w:rPr>
                <w:b/>
                <w:bCs/>
                <w:iCs/>
                <w:color w:val="000000"/>
              </w:rPr>
              <w:t>Lista efektów kształcenia</w:t>
            </w:r>
          </w:p>
        </w:tc>
      </w:tr>
      <w:tr w:rsidR="009B0A2D" w:rsidRPr="00FF3749" w:rsidTr="009B0A2D">
        <w:trPr>
          <w:trHeight w:val="465"/>
        </w:trPr>
        <w:tc>
          <w:tcPr>
            <w:tcW w:w="1740" w:type="dxa"/>
            <w:gridSpan w:val="2"/>
            <w:vAlign w:val="center"/>
          </w:tcPr>
          <w:p w:rsidR="009B0A2D" w:rsidRPr="00FF3749" w:rsidRDefault="009B0A2D" w:rsidP="009B0A2D">
            <w:pPr>
              <w:autoSpaceDE w:val="0"/>
              <w:autoSpaceDN w:val="0"/>
              <w:adjustRightInd w:val="0"/>
              <w:jc w:val="center"/>
              <w:rPr>
                <w:bCs/>
                <w:iCs/>
                <w:color w:val="000000"/>
              </w:rPr>
            </w:pPr>
            <w:r w:rsidRPr="00FF3749">
              <w:rPr>
                <w:bCs/>
                <w:iCs/>
                <w:color w:val="000000"/>
              </w:rPr>
              <w:t>Symbol</w:t>
            </w:r>
          </w:p>
        </w:tc>
        <w:tc>
          <w:tcPr>
            <w:tcW w:w="5640" w:type="dxa"/>
            <w:gridSpan w:val="8"/>
            <w:vAlign w:val="center"/>
          </w:tcPr>
          <w:p w:rsidR="009B0A2D" w:rsidRPr="00FF3749" w:rsidRDefault="009B0A2D" w:rsidP="009B0A2D">
            <w:pPr>
              <w:autoSpaceDE w:val="0"/>
              <w:autoSpaceDN w:val="0"/>
              <w:adjustRightInd w:val="0"/>
              <w:jc w:val="center"/>
              <w:rPr>
                <w:bCs/>
                <w:iCs/>
                <w:color w:val="000000"/>
              </w:rPr>
            </w:pPr>
            <w:r w:rsidRPr="00FF3749">
              <w:rPr>
                <w:bCs/>
                <w:iCs/>
                <w:color w:val="000000"/>
              </w:rPr>
              <w:t>Opis</w:t>
            </w:r>
          </w:p>
        </w:tc>
        <w:tc>
          <w:tcPr>
            <w:tcW w:w="2283" w:type="dxa"/>
            <w:gridSpan w:val="2"/>
            <w:vAlign w:val="center"/>
          </w:tcPr>
          <w:p w:rsidR="009B0A2D" w:rsidRPr="00FF3749" w:rsidRDefault="009B0A2D" w:rsidP="009B0A2D">
            <w:pPr>
              <w:autoSpaceDE w:val="0"/>
              <w:autoSpaceDN w:val="0"/>
              <w:adjustRightInd w:val="0"/>
              <w:jc w:val="center"/>
              <w:rPr>
                <w:color w:val="000000"/>
              </w:rPr>
            </w:pPr>
            <w:r w:rsidRPr="00FF3749">
              <w:rPr>
                <w:color w:val="000000"/>
              </w:rPr>
              <w:t xml:space="preserve">Odniesienie do efektu kierunkowego </w:t>
            </w:r>
          </w:p>
        </w:tc>
      </w:tr>
      <w:tr w:rsidR="009B0A2D" w:rsidRPr="00FF3749" w:rsidTr="009B0A2D">
        <w:trPr>
          <w:trHeight w:val="465"/>
        </w:trPr>
        <w:tc>
          <w:tcPr>
            <w:tcW w:w="1740" w:type="dxa"/>
            <w:gridSpan w:val="2"/>
            <w:shd w:val="clear" w:color="auto" w:fill="F2F2F2"/>
          </w:tcPr>
          <w:p w:rsidR="009B0A2D" w:rsidRPr="004822E7" w:rsidRDefault="009B0A2D" w:rsidP="009B0A2D">
            <w:r w:rsidRPr="00D64ED3">
              <w:t>ZP_W1</w:t>
            </w:r>
          </w:p>
        </w:tc>
        <w:tc>
          <w:tcPr>
            <w:tcW w:w="5640" w:type="dxa"/>
            <w:gridSpan w:val="8"/>
            <w:shd w:val="clear" w:color="auto" w:fill="F2F2F2"/>
          </w:tcPr>
          <w:p w:rsidR="009B0A2D" w:rsidRPr="004822E7" w:rsidRDefault="009B0A2D" w:rsidP="009B0A2D">
            <w:pPr>
              <w:tabs>
                <w:tab w:val="left" w:pos="42"/>
              </w:tabs>
              <w:jc w:val="both"/>
            </w:pPr>
            <w:r>
              <w:t>Zna</w:t>
            </w:r>
            <w:r w:rsidRPr="004822E7">
              <w:t xml:space="preserve"> </w:t>
            </w:r>
            <w:r>
              <w:t>podstawowe pojęcia z zakresu podstawowych etyki w badaniach klinicznych</w:t>
            </w:r>
          </w:p>
        </w:tc>
        <w:tc>
          <w:tcPr>
            <w:tcW w:w="2283" w:type="dxa"/>
            <w:gridSpan w:val="2"/>
            <w:shd w:val="clear" w:color="auto" w:fill="F2F2F2"/>
          </w:tcPr>
          <w:p w:rsidR="009B0A2D" w:rsidRDefault="009B0A2D" w:rsidP="009B0A2D">
            <w:r>
              <w:t>P7S_WG</w:t>
            </w:r>
          </w:p>
          <w:p w:rsidR="009B0A2D" w:rsidRPr="004822E7" w:rsidRDefault="009B0A2D" w:rsidP="009B0A2D">
            <w:r>
              <w:t xml:space="preserve">P6S_WK </w:t>
            </w:r>
          </w:p>
        </w:tc>
      </w:tr>
      <w:tr w:rsidR="009B0A2D" w:rsidRPr="00FF3749" w:rsidTr="009B0A2D">
        <w:trPr>
          <w:trHeight w:val="465"/>
        </w:trPr>
        <w:tc>
          <w:tcPr>
            <w:tcW w:w="1740" w:type="dxa"/>
            <w:gridSpan w:val="2"/>
            <w:shd w:val="clear" w:color="auto" w:fill="F2F2F2"/>
          </w:tcPr>
          <w:p w:rsidR="009B0A2D" w:rsidRPr="004822E7" w:rsidRDefault="009B0A2D" w:rsidP="009B0A2D">
            <w:r>
              <w:t>ZP_W2</w:t>
            </w:r>
          </w:p>
        </w:tc>
        <w:tc>
          <w:tcPr>
            <w:tcW w:w="5640" w:type="dxa"/>
            <w:gridSpan w:val="8"/>
            <w:shd w:val="clear" w:color="auto" w:fill="F2F2F2"/>
          </w:tcPr>
          <w:p w:rsidR="009B0A2D" w:rsidRPr="004822E7" w:rsidRDefault="009B0A2D" w:rsidP="009B0A2D">
            <w:r>
              <w:t>Zna rolę etyki w badaniach klinicznych oraz jej rozwój na przestrzeni lat</w:t>
            </w:r>
          </w:p>
        </w:tc>
        <w:tc>
          <w:tcPr>
            <w:tcW w:w="2283" w:type="dxa"/>
            <w:gridSpan w:val="2"/>
            <w:shd w:val="clear" w:color="auto" w:fill="F2F2F2"/>
          </w:tcPr>
          <w:p w:rsidR="009B0A2D" w:rsidRDefault="009B0A2D" w:rsidP="009B0A2D">
            <w:r>
              <w:t>P7S_WK</w:t>
            </w:r>
          </w:p>
          <w:p w:rsidR="009B0A2D" w:rsidRPr="004822E7" w:rsidRDefault="009B0A2D" w:rsidP="009B0A2D">
            <w:r>
              <w:t>P6S_WK</w:t>
            </w:r>
          </w:p>
        </w:tc>
      </w:tr>
      <w:tr w:rsidR="009B0A2D" w:rsidRPr="00FF3749" w:rsidTr="009B0A2D">
        <w:trPr>
          <w:trHeight w:val="465"/>
        </w:trPr>
        <w:tc>
          <w:tcPr>
            <w:tcW w:w="1740" w:type="dxa"/>
            <w:gridSpan w:val="2"/>
            <w:shd w:val="clear" w:color="auto" w:fill="F2F2F2"/>
          </w:tcPr>
          <w:p w:rsidR="009B0A2D" w:rsidRPr="004822E7" w:rsidRDefault="009B0A2D" w:rsidP="009B0A2D">
            <w:r>
              <w:t>ZP_W3</w:t>
            </w:r>
          </w:p>
        </w:tc>
        <w:tc>
          <w:tcPr>
            <w:tcW w:w="5640" w:type="dxa"/>
            <w:gridSpan w:val="8"/>
            <w:shd w:val="clear" w:color="auto" w:fill="F2F2F2"/>
          </w:tcPr>
          <w:p w:rsidR="009B0A2D" w:rsidRDefault="009B0A2D" w:rsidP="009B0A2D">
            <w:r>
              <w:t xml:space="preserve">Zna rolę etyki we współczesnych badaniach klinicznych </w:t>
            </w:r>
          </w:p>
          <w:p w:rsidR="009B0A2D" w:rsidRPr="004822E7" w:rsidRDefault="009B0A2D" w:rsidP="009B0A2D"/>
        </w:tc>
        <w:tc>
          <w:tcPr>
            <w:tcW w:w="2283" w:type="dxa"/>
            <w:gridSpan w:val="2"/>
            <w:shd w:val="clear" w:color="auto" w:fill="F2F2F2"/>
          </w:tcPr>
          <w:p w:rsidR="009B0A2D" w:rsidRDefault="009B0A2D" w:rsidP="009B0A2D">
            <w:r>
              <w:t>P7S_WK</w:t>
            </w:r>
          </w:p>
          <w:p w:rsidR="009B0A2D" w:rsidRDefault="009B0A2D" w:rsidP="009B0A2D">
            <w:r>
              <w:t>P6S_WK</w:t>
            </w:r>
          </w:p>
        </w:tc>
      </w:tr>
      <w:tr w:rsidR="009B0A2D" w:rsidRPr="00FF3749" w:rsidTr="009B0A2D">
        <w:trPr>
          <w:trHeight w:val="465"/>
        </w:trPr>
        <w:tc>
          <w:tcPr>
            <w:tcW w:w="1740" w:type="dxa"/>
            <w:gridSpan w:val="2"/>
            <w:shd w:val="clear" w:color="auto" w:fill="F2F2F2"/>
            <w:vAlign w:val="center"/>
          </w:tcPr>
          <w:p w:rsidR="009B0A2D" w:rsidRDefault="009B0A2D" w:rsidP="009B0A2D">
            <w:pPr>
              <w:rPr>
                <w:color w:val="000000"/>
              </w:rPr>
            </w:pPr>
            <w:r>
              <w:t>ZP_W4</w:t>
            </w:r>
          </w:p>
        </w:tc>
        <w:tc>
          <w:tcPr>
            <w:tcW w:w="5640" w:type="dxa"/>
            <w:gridSpan w:val="8"/>
            <w:shd w:val="clear" w:color="auto" w:fill="F2F2F2"/>
            <w:vAlign w:val="center"/>
          </w:tcPr>
          <w:p w:rsidR="009B0A2D" w:rsidRDefault="009B0A2D" w:rsidP="009B0A2D">
            <w:pPr>
              <w:jc w:val="both"/>
              <w:rPr>
                <w:color w:val="000000"/>
              </w:rPr>
            </w:pPr>
            <w:r w:rsidRPr="00030D41">
              <w:rPr>
                <w:color w:val="000000"/>
              </w:rPr>
              <w:t xml:space="preserve">Zna </w:t>
            </w:r>
            <w:r>
              <w:t>kodeks etyki lekarskiej oraz międzynarodowe standardy postepowania wykorzystywane w ramach badań klinicznych.</w:t>
            </w:r>
          </w:p>
        </w:tc>
        <w:tc>
          <w:tcPr>
            <w:tcW w:w="2283" w:type="dxa"/>
            <w:gridSpan w:val="2"/>
            <w:shd w:val="clear" w:color="auto" w:fill="F2F2F2"/>
            <w:vAlign w:val="center"/>
          </w:tcPr>
          <w:p w:rsidR="009B0A2D" w:rsidRDefault="009B0A2D" w:rsidP="009B0A2D">
            <w:r>
              <w:t>P7S_WK</w:t>
            </w:r>
          </w:p>
          <w:p w:rsidR="009B0A2D" w:rsidRDefault="009B0A2D" w:rsidP="009B0A2D">
            <w:pPr>
              <w:rPr>
                <w:color w:val="000000"/>
              </w:rPr>
            </w:pPr>
            <w:r>
              <w:t>P6S_WK</w:t>
            </w:r>
          </w:p>
        </w:tc>
      </w:tr>
      <w:tr w:rsidR="009B0A2D" w:rsidRPr="00FF3749" w:rsidTr="009B0A2D">
        <w:trPr>
          <w:trHeight w:val="465"/>
        </w:trPr>
        <w:tc>
          <w:tcPr>
            <w:tcW w:w="1740" w:type="dxa"/>
            <w:gridSpan w:val="2"/>
            <w:shd w:val="clear" w:color="auto" w:fill="F2F2F2"/>
            <w:vAlign w:val="center"/>
          </w:tcPr>
          <w:p w:rsidR="009B0A2D" w:rsidRDefault="009B0A2D" w:rsidP="009B0A2D">
            <w:r>
              <w:lastRenderedPageBreak/>
              <w:t>ZP_U1</w:t>
            </w:r>
          </w:p>
        </w:tc>
        <w:tc>
          <w:tcPr>
            <w:tcW w:w="5640" w:type="dxa"/>
            <w:gridSpan w:val="8"/>
            <w:shd w:val="clear" w:color="auto" w:fill="F2F2F2"/>
            <w:vAlign w:val="center"/>
          </w:tcPr>
          <w:p w:rsidR="009B0A2D" w:rsidRPr="00030D41" w:rsidRDefault="009B0A2D" w:rsidP="009B0A2D">
            <w:pPr>
              <w:jc w:val="both"/>
              <w:rPr>
                <w:color w:val="000000"/>
              </w:rPr>
            </w:pPr>
            <w:r>
              <w:rPr>
                <w:color w:val="000000"/>
              </w:rPr>
              <w:t>Posiada umiejętności, które potrafi wykorzystać przy ocenie stopnia etyczności danego postepowania w badaniu klinicznym.</w:t>
            </w:r>
          </w:p>
        </w:tc>
        <w:tc>
          <w:tcPr>
            <w:tcW w:w="2283" w:type="dxa"/>
            <w:gridSpan w:val="2"/>
            <w:shd w:val="clear" w:color="auto" w:fill="F2F2F2"/>
            <w:vAlign w:val="center"/>
          </w:tcPr>
          <w:p w:rsidR="009B0A2D" w:rsidRDefault="009B0A2D" w:rsidP="009B0A2D">
            <w:r>
              <w:t>P6S_WK</w:t>
            </w:r>
          </w:p>
          <w:p w:rsidR="009B0A2D" w:rsidRDefault="009B0A2D" w:rsidP="009B0A2D">
            <w:r>
              <w:t>P6S_UW</w:t>
            </w:r>
          </w:p>
        </w:tc>
      </w:tr>
      <w:tr w:rsidR="009B0A2D" w:rsidRPr="00FF3749" w:rsidTr="009B0A2D">
        <w:trPr>
          <w:trHeight w:val="465"/>
        </w:trPr>
        <w:tc>
          <w:tcPr>
            <w:tcW w:w="1740" w:type="dxa"/>
            <w:gridSpan w:val="2"/>
            <w:shd w:val="clear" w:color="auto" w:fill="F2F2F2"/>
            <w:vAlign w:val="center"/>
          </w:tcPr>
          <w:p w:rsidR="009B0A2D" w:rsidRDefault="009B0A2D" w:rsidP="009B0A2D">
            <w:r>
              <w:t>ZP_U2</w:t>
            </w:r>
          </w:p>
        </w:tc>
        <w:tc>
          <w:tcPr>
            <w:tcW w:w="5640" w:type="dxa"/>
            <w:gridSpan w:val="8"/>
            <w:shd w:val="clear" w:color="auto" w:fill="F2F2F2"/>
            <w:vAlign w:val="center"/>
          </w:tcPr>
          <w:p w:rsidR="009B0A2D" w:rsidRDefault="009B0A2D" w:rsidP="009B0A2D">
            <w:pPr>
              <w:jc w:val="both"/>
              <w:rPr>
                <w:color w:val="000000"/>
              </w:rPr>
            </w:pPr>
            <w:r w:rsidRPr="00E92E09">
              <w:rPr>
                <w:color w:val="000000"/>
              </w:rPr>
              <w:t>Przestrzega zasad etycznych obowiązujących w badaniach naukowych i organizacji pracy innych ludzi, mając na uwadze patologiczne zjawiska, mogące wystąpić́ w miejscu pracy.</w:t>
            </w:r>
          </w:p>
        </w:tc>
        <w:tc>
          <w:tcPr>
            <w:tcW w:w="2283" w:type="dxa"/>
            <w:gridSpan w:val="2"/>
            <w:shd w:val="clear" w:color="auto" w:fill="F2F2F2"/>
            <w:vAlign w:val="center"/>
          </w:tcPr>
          <w:p w:rsidR="009B0A2D" w:rsidRDefault="009B0A2D" w:rsidP="009B0A2D">
            <w:r>
              <w:t>P6S_KK</w:t>
            </w:r>
          </w:p>
          <w:p w:rsidR="009B0A2D" w:rsidRDefault="009B0A2D" w:rsidP="009B0A2D">
            <w:r>
              <w:t>P6S_KR</w:t>
            </w:r>
          </w:p>
        </w:tc>
      </w:tr>
      <w:tr w:rsidR="009B0A2D" w:rsidRPr="00FF3749" w:rsidTr="009B0A2D">
        <w:trPr>
          <w:trHeight w:val="627"/>
        </w:trPr>
        <w:tc>
          <w:tcPr>
            <w:tcW w:w="9663" w:type="dxa"/>
            <w:gridSpan w:val="12"/>
            <w:vAlign w:val="center"/>
          </w:tcPr>
          <w:p w:rsidR="009B0A2D" w:rsidRPr="00FF3749" w:rsidRDefault="009B0A2D" w:rsidP="009F0EA9">
            <w:pPr>
              <w:pStyle w:val="Akapitzlist"/>
              <w:numPr>
                <w:ilvl w:val="0"/>
                <w:numId w:val="36"/>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Formy prowadzonych zajęć</w:t>
            </w:r>
          </w:p>
        </w:tc>
      </w:tr>
      <w:tr w:rsidR="009B0A2D" w:rsidRPr="00FF3749" w:rsidTr="009B0A2D">
        <w:trPr>
          <w:trHeight w:val="536"/>
        </w:trPr>
        <w:tc>
          <w:tcPr>
            <w:tcW w:w="2415" w:type="dxa"/>
            <w:gridSpan w:val="4"/>
            <w:vAlign w:val="center"/>
          </w:tcPr>
          <w:p w:rsidR="009B0A2D" w:rsidRPr="00FF3749" w:rsidRDefault="009B0A2D" w:rsidP="009B0A2D">
            <w:pPr>
              <w:autoSpaceDE w:val="0"/>
              <w:autoSpaceDN w:val="0"/>
              <w:adjustRightInd w:val="0"/>
              <w:jc w:val="center"/>
              <w:rPr>
                <w:bCs/>
                <w:iCs/>
                <w:color w:val="000000"/>
              </w:rPr>
            </w:pPr>
            <w:r w:rsidRPr="00FF3749">
              <w:rPr>
                <w:bCs/>
                <w:iCs/>
                <w:color w:val="000000"/>
              </w:rPr>
              <w:t>Forma</w:t>
            </w:r>
          </w:p>
        </w:tc>
        <w:tc>
          <w:tcPr>
            <w:tcW w:w="2416" w:type="dxa"/>
            <w:gridSpan w:val="3"/>
            <w:vAlign w:val="center"/>
          </w:tcPr>
          <w:p w:rsidR="009B0A2D" w:rsidRPr="00FF3749" w:rsidRDefault="009B0A2D" w:rsidP="009B0A2D">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9B0A2D" w:rsidRPr="00FF3749" w:rsidRDefault="009B0A2D" w:rsidP="009B0A2D">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9B0A2D" w:rsidRPr="00FF3749" w:rsidRDefault="009B0A2D" w:rsidP="009B0A2D">
            <w:pPr>
              <w:jc w:val="center"/>
              <w:rPr>
                <w:bCs/>
                <w:iCs/>
                <w:color w:val="000000"/>
              </w:rPr>
            </w:pPr>
            <w:r w:rsidRPr="00FF3749">
              <w:rPr>
                <w:bCs/>
                <w:iCs/>
                <w:color w:val="000000"/>
              </w:rPr>
              <w:t xml:space="preserve">Minimalna liczba osób </w:t>
            </w:r>
            <w:r w:rsidRPr="00FF3749">
              <w:rPr>
                <w:bCs/>
                <w:iCs/>
                <w:color w:val="000000"/>
              </w:rPr>
              <w:br/>
              <w:t>w grupie</w:t>
            </w:r>
          </w:p>
        </w:tc>
      </w:tr>
      <w:tr w:rsidR="009B0A2D" w:rsidRPr="00FF3749" w:rsidTr="009B0A2D">
        <w:trPr>
          <w:trHeight w:val="536"/>
        </w:trPr>
        <w:tc>
          <w:tcPr>
            <w:tcW w:w="2415" w:type="dxa"/>
            <w:gridSpan w:val="4"/>
            <w:vAlign w:val="center"/>
          </w:tcPr>
          <w:p w:rsidR="009B0A2D" w:rsidRPr="00FF3749" w:rsidRDefault="009B0A2D" w:rsidP="009B0A2D">
            <w:pPr>
              <w:autoSpaceDE w:val="0"/>
              <w:autoSpaceDN w:val="0"/>
              <w:adjustRightInd w:val="0"/>
              <w:rPr>
                <w:bCs/>
                <w:iCs/>
                <w:color w:val="000000"/>
              </w:rPr>
            </w:pPr>
            <w:r w:rsidRPr="00FF3749">
              <w:rPr>
                <w:bCs/>
                <w:iCs/>
                <w:color w:val="000000"/>
              </w:rPr>
              <w:t>Wykład</w:t>
            </w:r>
          </w:p>
        </w:tc>
        <w:tc>
          <w:tcPr>
            <w:tcW w:w="2416" w:type="dxa"/>
            <w:gridSpan w:val="3"/>
            <w:shd w:val="clear" w:color="auto" w:fill="F2F2F2"/>
            <w:vAlign w:val="center"/>
          </w:tcPr>
          <w:p w:rsidR="009B0A2D" w:rsidRPr="00FF3749" w:rsidRDefault="009B0A2D" w:rsidP="009B0A2D">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10</w:t>
            </w:r>
          </w:p>
        </w:tc>
        <w:tc>
          <w:tcPr>
            <w:tcW w:w="2416" w:type="dxa"/>
            <w:gridSpan w:val="2"/>
            <w:shd w:val="clear" w:color="auto" w:fill="F2F2F2"/>
            <w:vAlign w:val="center"/>
          </w:tcPr>
          <w:p w:rsidR="009B0A2D" w:rsidRPr="00FF3749" w:rsidRDefault="009B0A2D" w:rsidP="009B0A2D">
            <w:pPr>
              <w:autoSpaceDE w:val="0"/>
              <w:autoSpaceDN w:val="0"/>
              <w:adjustRightInd w:val="0"/>
              <w:rPr>
                <w:bCs/>
                <w:iCs/>
                <w:color w:val="000000"/>
              </w:rPr>
            </w:pPr>
            <w:r w:rsidRPr="0031338E">
              <w:rPr>
                <w:bCs/>
                <w:iCs/>
                <w:color w:val="000000"/>
              </w:rPr>
              <w:t>1</w:t>
            </w:r>
          </w:p>
        </w:tc>
        <w:tc>
          <w:tcPr>
            <w:tcW w:w="2416" w:type="dxa"/>
            <w:gridSpan w:val="3"/>
            <w:vAlign w:val="center"/>
          </w:tcPr>
          <w:p w:rsidR="009B0A2D" w:rsidRPr="00FF3749" w:rsidRDefault="009B0A2D" w:rsidP="009B0A2D">
            <w:pPr>
              <w:rPr>
                <w:bCs/>
                <w:iCs/>
                <w:color w:val="000000"/>
              </w:rPr>
            </w:pPr>
          </w:p>
        </w:tc>
      </w:tr>
      <w:tr w:rsidR="009B0A2D" w:rsidRPr="00FF3749" w:rsidTr="009B0A2D">
        <w:trPr>
          <w:trHeight w:val="536"/>
        </w:trPr>
        <w:tc>
          <w:tcPr>
            <w:tcW w:w="2415" w:type="dxa"/>
            <w:gridSpan w:val="4"/>
            <w:vAlign w:val="center"/>
          </w:tcPr>
          <w:p w:rsidR="009B0A2D" w:rsidRPr="00FF3749" w:rsidRDefault="009B0A2D" w:rsidP="009B0A2D">
            <w:pPr>
              <w:autoSpaceDE w:val="0"/>
              <w:autoSpaceDN w:val="0"/>
              <w:adjustRightInd w:val="0"/>
              <w:rPr>
                <w:bCs/>
                <w:iCs/>
                <w:color w:val="000000"/>
              </w:rPr>
            </w:pPr>
            <w:r w:rsidRPr="00FF3749">
              <w:rPr>
                <w:bCs/>
                <w:iCs/>
                <w:color w:val="000000"/>
              </w:rPr>
              <w:t>Seminarium</w:t>
            </w:r>
          </w:p>
        </w:tc>
        <w:tc>
          <w:tcPr>
            <w:tcW w:w="2416" w:type="dxa"/>
            <w:gridSpan w:val="3"/>
            <w:shd w:val="clear" w:color="auto" w:fill="F2F2F2"/>
            <w:vAlign w:val="center"/>
          </w:tcPr>
          <w:p w:rsidR="009B0A2D" w:rsidRPr="00FF3749" w:rsidRDefault="009B0A2D" w:rsidP="009B0A2D">
            <w:pPr>
              <w:autoSpaceDE w:val="0"/>
              <w:autoSpaceDN w:val="0"/>
              <w:adjustRightInd w:val="0"/>
              <w:rPr>
                <w:bCs/>
                <w:iCs/>
                <w:color w:val="000000"/>
              </w:rPr>
            </w:pPr>
          </w:p>
        </w:tc>
        <w:tc>
          <w:tcPr>
            <w:tcW w:w="2416" w:type="dxa"/>
            <w:gridSpan w:val="2"/>
            <w:shd w:val="clear" w:color="auto" w:fill="F2F2F2"/>
            <w:vAlign w:val="center"/>
          </w:tcPr>
          <w:p w:rsidR="009B0A2D" w:rsidRPr="00FF3749" w:rsidRDefault="009B0A2D" w:rsidP="009B0A2D">
            <w:pPr>
              <w:autoSpaceDE w:val="0"/>
              <w:autoSpaceDN w:val="0"/>
              <w:adjustRightInd w:val="0"/>
              <w:rPr>
                <w:bCs/>
                <w:iCs/>
                <w:color w:val="000000"/>
              </w:rPr>
            </w:pPr>
          </w:p>
        </w:tc>
        <w:tc>
          <w:tcPr>
            <w:tcW w:w="2416" w:type="dxa"/>
            <w:gridSpan w:val="3"/>
            <w:vAlign w:val="center"/>
          </w:tcPr>
          <w:p w:rsidR="009B0A2D" w:rsidRPr="00FF3749" w:rsidRDefault="009B0A2D" w:rsidP="009B0A2D">
            <w:pPr>
              <w:rPr>
                <w:bCs/>
                <w:iCs/>
                <w:color w:val="000000"/>
              </w:rPr>
            </w:pPr>
          </w:p>
        </w:tc>
      </w:tr>
      <w:tr w:rsidR="009B0A2D" w:rsidRPr="00FF3749" w:rsidTr="009B0A2D">
        <w:trPr>
          <w:trHeight w:val="536"/>
        </w:trPr>
        <w:tc>
          <w:tcPr>
            <w:tcW w:w="2415" w:type="dxa"/>
            <w:gridSpan w:val="4"/>
            <w:vAlign w:val="center"/>
          </w:tcPr>
          <w:p w:rsidR="009B0A2D" w:rsidRPr="00FF3749" w:rsidRDefault="009B0A2D" w:rsidP="009B0A2D">
            <w:pPr>
              <w:autoSpaceDE w:val="0"/>
              <w:autoSpaceDN w:val="0"/>
              <w:adjustRightInd w:val="0"/>
              <w:rPr>
                <w:bCs/>
                <w:iCs/>
                <w:color w:val="000000"/>
              </w:rPr>
            </w:pPr>
            <w:r w:rsidRPr="00FF3749">
              <w:rPr>
                <w:bCs/>
                <w:iCs/>
                <w:color w:val="000000"/>
              </w:rPr>
              <w:t>Ćwiczenia</w:t>
            </w:r>
          </w:p>
        </w:tc>
        <w:tc>
          <w:tcPr>
            <w:tcW w:w="2416" w:type="dxa"/>
            <w:gridSpan w:val="3"/>
            <w:shd w:val="clear" w:color="auto" w:fill="F2F2F2"/>
            <w:vAlign w:val="center"/>
          </w:tcPr>
          <w:p w:rsidR="009B0A2D" w:rsidRPr="00FF3749" w:rsidRDefault="009B0A2D" w:rsidP="009B0A2D">
            <w:pPr>
              <w:autoSpaceDE w:val="0"/>
              <w:autoSpaceDN w:val="0"/>
              <w:adjustRightInd w:val="0"/>
              <w:rPr>
                <w:bCs/>
                <w:iCs/>
                <w:color w:val="000000"/>
              </w:rPr>
            </w:pPr>
          </w:p>
        </w:tc>
        <w:tc>
          <w:tcPr>
            <w:tcW w:w="2416" w:type="dxa"/>
            <w:gridSpan w:val="2"/>
            <w:shd w:val="clear" w:color="auto" w:fill="F2F2F2"/>
            <w:vAlign w:val="center"/>
          </w:tcPr>
          <w:p w:rsidR="009B0A2D" w:rsidRPr="00FF3749" w:rsidRDefault="009B0A2D" w:rsidP="009B0A2D">
            <w:pPr>
              <w:autoSpaceDE w:val="0"/>
              <w:autoSpaceDN w:val="0"/>
              <w:adjustRightInd w:val="0"/>
              <w:rPr>
                <w:bCs/>
                <w:iCs/>
                <w:color w:val="000000"/>
              </w:rPr>
            </w:pPr>
          </w:p>
        </w:tc>
        <w:tc>
          <w:tcPr>
            <w:tcW w:w="2416" w:type="dxa"/>
            <w:gridSpan w:val="3"/>
            <w:vAlign w:val="center"/>
          </w:tcPr>
          <w:p w:rsidR="009B0A2D" w:rsidRPr="00FF3749" w:rsidRDefault="009B0A2D" w:rsidP="009B0A2D">
            <w:pPr>
              <w:ind w:left="540" w:hanging="540"/>
              <w:rPr>
                <w:bCs/>
                <w:iCs/>
                <w:color w:val="000000"/>
              </w:rPr>
            </w:pPr>
          </w:p>
        </w:tc>
      </w:tr>
      <w:tr w:rsidR="009B0A2D" w:rsidRPr="00FF3749" w:rsidTr="009B0A2D">
        <w:trPr>
          <w:trHeight w:val="465"/>
        </w:trPr>
        <w:tc>
          <w:tcPr>
            <w:tcW w:w="9663" w:type="dxa"/>
            <w:gridSpan w:val="12"/>
            <w:vAlign w:val="center"/>
          </w:tcPr>
          <w:p w:rsidR="009B0A2D" w:rsidRPr="00FF3749" w:rsidRDefault="009B0A2D" w:rsidP="009F0EA9">
            <w:pPr>
              <w:pStyle w:val="Akapitzlist"/>
              <w:numPr>
                <w:ilvl w:val="0"/>
                <w:numId w:val="36"/>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9B0A2D" w:rsidRPr="00FF3749" w:rsidTr="009B0A2D">
        <w:trPr>
          <w:trHeight w:val="465"/>
        </w:trPr>
        <w:tc>
          <w:tcPr>
            <w:tcW w:w="9663" w:type="dxa"/>
            <w:gridSpan w:val="12"/>
            <w:shd w:val="clear" w:color="auto" w:fill="F2F2F2"/>
            <w:vAlign w:val="center"/>
          </w:tcPr>
          <w:p w:rsidR="009B0A2D" w:rsidRDefault="009B0A2D" w:rsidP="009B0A2D">
            <w:pPr>
              <w:rPr>
                <w:i/>
                <w:sz w:val="20"/>
                <w:szCs w:val="20"/>
              </w:rPr>
            </w:pPr>
            <w:r>
              <w:rPr>
                <w:i/>
                <w:sz w:val="20"/>
                <w:szCs w:val="20"/>
              </w:rPr>
              <w:t>W1-wykład- Podstawowe pojęcie związane z etyką badań klinicznych</w:t>
            </w:r>
            <w:r w:rsidRPr="002855D4">
              <w:rPr>
                <w:i/>
                <w:sz w:val="20"/>
                <w:szCs w:val="20"/>
              </w:rPr>
              <w:t>.</w:t>
            </w:r>
            <w:r>
              <w:rPr>
                <w:i/>
                <w:sz w:val="20"/>
                <w:szCs w:val="20"/>
              </w:rPr>
              <w:t>- mgr  Łukasz Błoch</w:t>
            </w:r>
          </w:p>
          <w:p w:rsidR="009B0A2D" w:rsidRPr="002855D4" w:rsidRDefault="009B0A2D" w:rsidP="009B0A2D">
            <w:pPr>
              <w:rPr>
                <w:i/>
                <w:sz w:val="20"/>
                <w:szCs w:val="20"/>
              </w:rPr>
            </w:pPr>
            <w:r>
              <w:rPr>
                <w:i/>
                <w:sz w:val="20"/>
                <w:szCs w:val="20"/>
              </w:rPr>
              <w:t>W2-wykład-</w:t>
            </w:r>
            <w:r>
              <w:t xml:space="preserve"> </w:t>
            </w:r>
            <w:r w:rsidRPr="00363A0B">
              <w:rPr>
                <w:i/>
              </w:rPr>
              <w:t>Rol</w:t>
            </w:r>
            <w:r>
              <w:rPr>
                <w:i/>
                <w:sz w:val="20"/>
                <w:szCs w:val="20"/>
              </w:rPr>
              <w:t>a</w:t>
            </w:r>
            <w:r w:rsidRPr="00363A0B">
              <w:rPr>
                <w:i/>
                <w:sz w:val="20"/>
                <w:szCs w:val="20"/>
              </w:rPr>
              <w:t xml:space="preserve"> etyki </w:t>
            </w:r>
            <w:r>
              <w:rPr>
                <w:i/>
                <w:sz w:val="20"/>
                <w:szCs w:val="20"/>
              </w:rPr>
              <w:t>kiedyś oraz we współczesnych badaniach klinicznych. R</w:t>
            </w:r>
            <w:r w:rsidRPr="00363A0B">
              <w:rPr>
                <w:i/>
                <w:sz w:val="20"/>
                <w:szCs w:val="20"/>
              </w:rPr>
              <w:t>ozwój na przestrzeni lat</w:t>
            </w:r>
            <w:r w:rsidRPr="002855D4">
              <w:rPr>
                <w:i/>
                <w:sz w:val="20"/>
                <w:szCs w:val="20"/>
              </w:rPr>
              <w:t>.</w:t>
            </w:r>
            <w:r>
              <w:rPr>
                <w:i/>
                <w:sz w:val="20"/>
                <w:szCs w:val="20"/>
              </w:rPr>
              <w:t>- mgr  Łukasz Błoch</w:t>
            </w:r>
          </w:p>
          <w:p w:rsidR="009B0A2D" w:rsidRPr="002855D4" w:rsidRDefault="009B0A2D" w:rsidP="009B0A2D">
            <w:pPr>
              <w:rPr>
                <w:i/>
                <w:sz w:val="20"/>
                <w:szCs w:val="20"/>
              </w:rPr>
            </w:pPr>
            <w:r>
              <w:rPr>
                <w:i/>
                <w:sz w:val="20"/>
                <w:szCs w:val="20"/>
              </w:rPr>
              <w:t>W3-wykład-</w:t>
            </w:r>
            <w:r>
              <w:t xml:space="preserve"> </w:t>
            </w:r>
            <w:r w:rsidRPr="00527EB3">
              <w:rPr>
                <w:i/>
                <w:sz w:val="20"/>
                <w:szCs w:val="20"/>
              </w:rPr>
              <w:t>Odniesienie etyki badań klinicznych do kodeksu etyki lekarskiej</w:t>
            </w:r>
            <w:r>
              <w:rPr>
                <w:i/>
                <w:sz w:val="20"/>
                <w:szCs w:val="20"/>
              </w:rPr>
              <w:t>.- mgr</w:t>
            </w:r>
            <w:r w:rsidRPr="002855D4">
              <w:rPr>
                <w:i/>
                <w:sz w:val="20"/>
                <w:szCs w:val="20"/>
              </w:rPr>
              <w:t xml:space="preserve">  Łukasz Błoch.</w:t>
            </w:r>
          </w:p>
          <w:p w:rsidR="009B0A2D" w:rsidRDefault="009B0A2D" w:rsidP="009B0A2D">
            <w:pPr>
              <w:rPr>
                <w:i/>
                <w:sz w:val="20"/>
                <w:szCs w:val="20"/>
              </w:rPr>
            </w:pPr>
            <w:r>
              <w:rPr>
                <w:i/>
                <w:sz w:val="20"/>
                <w:szCs w:val="20"/>
              </w:rPr>
              <w:t>W4-wykład- M</w:t>
            </w:r>
            <w:r w:rsidRPr="00527EB3">
              <w:rPr>
                <w:i/>
                <w:sz w:val="20"/>
                <w:szCs w:val="20"/>
              </w:rPr>
              <w:t>iędzynarodowe standardy postepowania wykorzysty</w:t>
            </w:r>
            <w:r>
              <w:rPr>
                <w:i/>
                <w:sz w:val="20"/>
                <w:szCs w:val="20"/>
              </w:rPr>
              <w:t>wane w ramach badań klinicznych.- mgr</w:t>
            </w:r>
            <w:r w:rsidRPr="002855D4">
              <w:rPr>
                <w:i/>
                <w:sz w:val="20"/>
                <w:szCs w:val="20"/>
              </w:rPr>
              <w:t xml:space="preserve">  Łukasz Błoch</w:t>
            </w:r>
          </w:p>
          <w:p w:rsidR="009B0A2D" w:rsidRPr="00406E4F" w:rsidRDefault="009B0A2D" w:rsidP="009B0A2D">
            <w:pPr>
              <w:rPr>
                <w:i/>
                <w:sz w:val="20"/>
                <w:szCs w:val="20"/>
              </w:rPr>
            </w:pPr>
            <w:r>
              <w:rPr>
                <w:i/>
                <w:sz w:val="20"/>
                <w:szCs w:val="20"/>
              </w:rPr>
              <w:t>W5-wykład- Inne międzynarodowe standardy związane</w:t>
            </w:r>
            <w:r w:rsidRPr="00527EB3">
              <w:rPr>
                <w:i/>
                <w:sz w:val="20"/>
                <w:szCs w:val="20"/>
              </w:rPr>
              <w:t xml:space="preserve"> z etycznym podejściem w badaniach klinicznych.</w:t>
            </w:r>
            <w:r>
              <w:rPr>
                <w:i/>
                <w:sz w:val="20"/>
                <w:szCs w:val="20"/>
              </w:rPr>
              <w:t>- mgr  Łukasz Błoch</w:t>
            </w:r>
          </w:p>
        </w:tc>
      </w:tr>
      <w:tr w:rsidR="009B0A2D" w:rsidRPr="00FF3749" w:rsidTr="009B0A2D">
        <w:trPr>
          <w:trHeight w:val="465"/>
        </w:trPr>
        <w:tc>
          <w:tcPr>
            <w:tcW w:w="9663" w:type="dxa"/>
            <w:gridSpan w:val="12"/>
            <w:vAlign w:val="center"/>
          </w:tcPr>
          <w:p w:rsidR="009B0A2D" w:rsidRPr="00FF3749" w:rsidRDefault="009B0A2D" w:rsidP="009F0EA9">
            <w:pPr>
              <w:pStyle w:val="Akapitzlist"/>
              <w:numPr>
                <w:ilvl w:val="0"/>
                <w:numId w:val="36"/>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Sposoby weryfikacji efektów kształcenia</w:t>
            </w:r>
          </w:p>
        </w:tc>
      </w:tr>
      <w:tr w:rsidR="009B0A2D" w:rsidRPr="00FF3749" w:rsidTr="009B0A2D">
        <w:trPr>
          <w:trHeight w:val="465"/>
        </w:trPr>
        <w:tc>
          <w:tcPr>
            <w:tcW w:w="1610" w:type="dxa"/>
            <w:vAlign w:val="center"/>
          </w:tcPr>
          <w:p w:rsidR="009B0A2D" w:rsidRPr="00FF3749" w:rsidRDefault="009B0A2D" w:rsidP="009B0A2D">
            <w:pPr>
              <w:jc w:val="center"/>
              <w:rPr>
                <w:b/>
                <w:bCs/>
                <w:color w:val="000000"/>
              </w:rPr>
            </w:pPr>
            <w:r w:rsidRPr="00FF3749">
              <w:rPr>
                <w:color w:val="000000"/>
              </w:rPr>
              <w:t>Przedmiotowy efekt kształcenia</w:t>
            </w:r>
          </w:p>
        </w:tc>
        <w:tc>
          <w:tcPr>
            <w:tcW w:w="1611" w:type="dxa"/>
            <w:gridSpan w:val="4"/>
            <w:vAlign w:val="center"/>
          </w:tcPr>
          <w:p w:rsidR="009B0A2D" w:rsidRPr="00FF3749" w:rsidRDefault="009B0A2D" w:rsidP="009B0A2D">
            <w:pPr>
              <w:jc w:val="center"/>
              <w:rPr>
                <w:color w:val="000000"/>
              </w:rPr>
            </w:pPr>
            <w:r w:rsidRPr="00FF3749">
              <w:rPr>
                <w:color w:val="000000"/>
              </w:rPr>
              <w:t>Formy prowadzonych zajęć</w:t>
            </w:r>
          </w:p>
        </w:tc>
        <w:tc>
          <w:tcPr>
            <w:tcW w:w="1610" w:type="dxa"/>
            <w:gridSpan w:val="2"/>
            <w:vAlign w:val="center"/>
          </w:tcPr>
          <w:p w:rsidR="009B0A2D" w:rsidRPr="00FF3749" w:rsidRDefault="009B0A2D" w:rsidP="009B0A2D">
            <w:pPr>
              <w:jc w:val="center"/>
              <w:rPr>
                <w:color w:val="000000"/>
              </w:rPr>
            </w:pPr>
            <w:r w:rsidRPr="00FF3749">
              <w:rPr>
                <w:color w:val="000000"/>
              </w:rPr>
              <w:t>Treści kształcenia</w:t>
            </w:r>
          </w:p>
        </w:tc>
        <w:tc>
          <w:tcPr>
            <w:tcW w:w="1611" w:type="dxa"/>
            <w:vAlign w:val="center"/>
          </w:tcPr>
          <w:p w:rsidR="009B0A2D" w:rsidRPr="00FF3749" w:rsidRDefault="009B0A2D" w:rsidP="009B0A2D">
            <w:pPr>
              <w:jc w:val="center"/>
              <w:rPr>
                <w:color w:val="000000"/>
              </w:rPr>
            </w:pPr>
            <w:r w:rsidRPr="00FF3749">
              <w:rPr>
                <w:color w:val="000000"/>
              </w:rPr>
              <w:t>Sposoby weryfikacji efektu kształcenia</w:t>
            </w:r>
          </w:p>
        </w:tc>
        <w:tc>
          <w:tcPr>
            <w:tcW w:w="1610" w:type="dxa"/>
            <w:gridSpan w:val="3"/>
            <w:vAlign w:val="center"/>
          </w:tcPr>
          <w:p w:rsidR="009B0A2D" w:rsidRPr="00FF3749" w:rsidRDefault="009B0A2D" w:rsidP="009B0A2D">
            <w:pPr>
              <w:jc w:val="center"/>
              <w:rPr>
                <w:color w:val="000000"/>
              </w:rPr>
            </w:pPr>
            <w:r w:rsidRPr="00FF3749">
              <w:rPr>
                <w:color w:val="000000"/>
              </w:rPr>
              <w:t>Kryterium zaliczenia</w:t>
            </w:r>
          </w:p>
        </w:tc>
        <w:tc>
          <w:tcPr>
            <w:tcW w:w="1611" w:type="dxa"/>
            <w:vAlign w:val="center"/>
          </w:tcPr>
          <w:p w:rsidR="009B0A2D" w:rsidRPr="00FF3749" w:rsidRDefault="009B0A2D" w:rsidP="009B0A2D">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9B0A2D" w:rsidRPr="00FF3749" w:rsidTr="009B0A2D">
        <w:trPr>
          <w:trHeight w:val="465"/>
        </w:trPr>
        <w:tc>
          <w:tcPr>
            <w:tcW w:w="1610" w:type="dxa"/>
            <w:shd w:val="clear" w:color="auto" w:fill="F2F2F2"/>
            <w:vAlign w:val="center"/>
          </w:tcPr>
          <w:p w:rsidR="009B0A2D" w:rsidRDefault="009B0A2D" w:rsidP="009B0A2D">
            <w:r w:rsidRPr="00D64ED3">
              <w:t>ZP_W1</w:t>
            </w:r>
          </w:p>
          <w:p w:rsidR="009B0A2D" w:rsidRDefault="009B0A2D" w:rsidP="009B0A2D">
            <w:r>
              <w:t>ZP_W2</w:t>
            </w:r>
          </w:p>
          <w:p w:rsidR="009B0A2D" w:rsidRDefault="009B0A2D" w:rsidP="009B0A2D">
            <w:r>
              <w:t>ZP_W3</w:t>
            </w:r>
            <w:r w:rsidRPr="00D64ED3">
              <w:t xml:space="preserve"> </w:t>
            </w:r>
            <w:r>
              <w:t>ZP_W4</w:t>
            </w:r>
          </w:p>
          <w:p w:rsidR="009B0A2D" w:rsidRDefault="009B0A2D" w:rsidP="009B0A2D">
            <w:r>
              <w:t>ZP_U1</w:t>
            </w:r>
          </w:p>
          <w:p w:rsidR="009B0A2D" w:rsidRPr="006E00FD" w:rsidRDefault="009B0A2D" w:rsidP="009B0A2D">
            <w:pPr>
              <w:rPr>
                <w:color w:val="000000"/>
              </w:rPr>
            </w:pPr>
            <w:r>
              <w:t>ZP_U2</w:t>
            </w:r>
          </w:p>
        </w:tc>
        <w:tc>
          <w:tcPr>
            <w:tcW w:w="1611" w:type="dxa"/>
            <w:gridSpan w:val="4"/>
            <w:shd w:val="clear" w:color="auto" w:fill="F2F2F2"/>
            <w:vAlign w:val="center"/>
          </w:tcPr>
          <w:p w:rsidR="009B0A2D" w:rsidRPr="00B0602A" w:rsidRDefault="009B0A2D" w:rsidP="009B0A2D">
            <w:pPr>
              <w:rPr>
                <w:bCs/>
                <w:color w:val="000000"/>
              </w:rPr>
            </w:pPr>
            <w:r w:rsidRPr="00B0602A">
              <w:rPr>
                <w:bCs/>
                <w:color w:val="000000"/>
              </w:rPr>
              <w:t>Wykład</w:t>
            </w:r>
          </w:p>
        </w:tc>
        <w:tc>
          <w:tcPr>
            <w:tcW w:w="1610" w:type="dxa"/>
            <w:gridSpan w:val="2"/>
            <w:shd w:val="clear" w:color="auto" w:fill="F2F2F2"/>
            <w:vAlign w:val="center"/>
          </w:tcPr>
          <w:p w:rsidR="009B0A2D" w:rsidRPr="00E8435A" w:rsidRDefault="009B0A2D" w:rsidP="009B0A2D">
            <w:pPr>
              <w:rPr>
                <w:bCs/>
                <w:color w:val="000000"/>
              </w:rPr>
            </w:pPr>
            <w:r>
              <w:rPr>
                <w:bCs/>
              </w:rPr>
              <w:t>W1-W5</w:t>
            </w:r>
          </w:p>
        </w:tc>
        <w:tc>
          <w:tcPr>
            <w:tcW w:w="1611" w:type="dxa"/>
            <w:shd w:val="clear" w:color="auto" w:fill="F2F2F2"/>
            <w:vAlign w:val="center"/>
          </w:tcPr>
          <w:p w:rsidR="009B0A2D" w:rsidRPr="00E8435A" w:rsidRDefault="009B0A2D" w:rsidP="009B0A2D">
            <w:pPr>
              <w:rPr>
                <w:bCs/>
                <w:color w:val="000000"/>
              </w:rPr>
            </w:pPr>
            <w:r w:rsidRPr="00BD47CD">
              <w:rPr>
                <w:bCs/>
              </w:rPr>
              <w:t xml:space="preserve">Zaliczenie pisemne (pytania otwarte </w:t>
            </w:r>
            <w:r>
              <w:rPr>
                <w:bCs/>
              </w:rPr>
              <w:t xml:space="preserve">i zamknięte </w:t>
            </w:r>
            <w:r w:rsidRPr="00BD47CD">
              <w:rPr>
                <w:bCs/>
              </w:rPr>
              <w:t>punktowane)</w:t>
            </w:r>
          </w:p>
        </w:tc>
        <w:tc>
          <w:tcPr>
            <w:tcW w:w="1610" w:type="dxa"/>
            <w:gridSpan w:val="3"/>
            <w:shd w:val="clear" w:color="auto" w:fill="F2F2F2"/>
            <w:vAlign w:val="center"/>
          </w:tcPr>
          <w:p w:rsidR="009B0A2D" w:rsidRPr="00E8435A" w:rsidRDefault="009B0A2D" w:rsidP="009B0A2D">
            <w:pPr>
              <w:rPr>
                <w:bCs/>
                <w:color w:val="000000"/>
              </w:rPr>
            </w:pPr>
            <w:r w:rsidRPr="00995468">
              <w:rPr>
                <w:bCs/>
              </w:rPr>
              <w:t>Zdobycie minimum 60% punktów</w:t>
            </w:r>
          </w:p>
        </w:tc>
        <w:tc>
          <w:tcPr>
            <w:tcW w:w="1611" w:type="dxa"/>
            <w:shd w:val="clear" w:color="auto" w:fill="F2F2F2"/>
            <w:vAlign w:val="center"/>
          </w:tcPr>
          <w:p w:rsidR="009B0A2D" w:rsidRDefault="009B0A2D" w:rsidP="009B0A2D">
            <w:r>
              <w:t>P7S_WG</w:t>
            </w:r>
          </w:p>
          <w:p w:rsidR="009B0A2D" w:rsidRDefault="009B0A2D" w:rsidP="009B0A2D">
            <w:r>
              <w:t>P6S_WK</w:t>
            </w:r>
          </w:p>
          <w:p w:rsidR="009B0A2D" w:rsidRDefault="009B0A2D" w:rsidP="009B0A2D">
            <w:r>
              <w:t>P6S_UW</w:t>
            </w:r>
          </w:p>
          <w:p w:rsidR="009B0A2D" w:rsidRDefault="009B0A2D" w:rsidP="009B0A2D">
            <w:r>
              <w:t>P6S_KK</w:t>
            </w:r>
          </w:p>
          <w:p w:rsidR="009B0A2D" w:rsidRPr="00FF3749" w:rsidRDefault="009B0A2D" w:rsidP="009B0A2D">
            <w:pPr>
              <w:rPr>
                <w:color w:val="000000"/>
                <w:sz w:val="20"/>
                <w:szCs w:val="20"/>
              </w:rPr>
            </w:pPr>
            <w:r>
              <w:t>P6S_KR</w:t>
            </w:r>
          </w:p>
        </w:tc>
      </w:tr>
      <w:tr w:rsidR="009B0A2D" w:rsidRPr="00FF3749" w:rsidTr="009B0A2D">
        <w:trPr>
          <w:trHeight w:val="465"/>
        </w:trPr>
        <w:tc>
          <w:tcPr>
            <w:tcW w:w="9663" w:type="dxa"/>
            <w:gridSpan w:val="12"/>
            <w:shd w:val="clear" w:color="auto" w:fill="FFFFFF"/>
            <w:vAlign w:val="center"/>
          </w:tcPr>
          <w:p w:rsidR="009B0A2D" w:rsidRPr="00FF3749" w:rsidRDefault="009B0A2D" w:rsidP="009F0EA9">
            <w:pPr>
              <w:pStyle w:val="Akapitzlist"/>
              <w:numPr>
                <w:ilvl w:val="0"/>
                <w:numId w:val="36"/>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Kryteria oceniania</w:t>
            </w:r>
          </w:p>
        </w:tc>
      </w:tr>
      <w:tr w:rsidR="009B0A2D" w:rsidRPr="00FF3749" w:rsidTr="009B0A2D">
        <w:trPr>
          <w:trHeight w:val="465"/>
        </w:trPr>
        <w:tc>
          <w:tcPr>
            <w:tcW w:w="9663" w:type="dxa"/>
            <w:gridSpan w:val="12"/>
            <w:shd w:val="clear" w:color="auto" w:fill="F2F2F2"/>
            <w:vAlign w:val="center"/>
          </w:tcPr>
          <w:p w:rsidR="009B0A2D" w:rsidRPr="009C196B" w:rsidRDefault="009B0A2D" w:rsidP="009B0A2D">
            <w:pPr>
              <w:rPr>
                <w:bCs/>
                <w:color w:val="000000"/>
              </w:rPr>
            </w:pPr>
            <w:r w:rsidRPr="00FF3749">
              <w:rPr>
                <w:b/>
                <w:bCs/>
                <w:color w:val="000000"/>
              </w:rPr>
              <w:t>Forma zaliczenia przedmiotu:</w:t>
            </w:r>
            <w:r>
              <w:rPr>
                <w:b/>
                <w:bCs/>
                <w:color w:val="000000"/>
              </w:rPr>
              <w:t xml:space="preserve"> </w:t>
            </w:r>
            <w:r w:rsidRPr="00A400D3">
              <w:rPr>
                <w:b/>
                <w:bCs/>
                <w:color w:val="000000"/>
              </w:rPr>
              <w:t>Zaliczenie pisemne (pytania otwarte i zamknięte punktowane)</w:t>
            </w:r>
          </w:p>
        </w:tc>
      </w:tr>
      <w:tr w:rsidR="009B0A2D" w:rsidRPr="00FF3749" w:rsidTr="009B0A2D">
        <w:trPr>
          <w:trHeight w:val="465"/>
        </w:trPr>
        <w:tc>
          <w:tcPr>
            <w:tcW w:w="1881" w:type="dxa"/>
            <w:gridSpan w:val="3"/>
            <w:vAlign w:val="center"/>
          </w:tcPr>
          <w:p w:rsidR="009B0A2D" w:rsidRPr="00FF3749" w:rsidRDefault="009B0A2D" w:rsidP="009B0A2D">
            <w:pPr>
              <w:autoSpaceDE w:val="0"/>
              <w:autoSpaceDN w:val="0"/>
              <w:adjustRightInd w:val="0"/>
              <w:jc w:val="center"/>
              <w:rPr>
                <w:bCs/>
                <w:iCs/>
                <w:color w:val="000000"/>
              </w:rPr>
            </w:pPr>
            <w:r>
              <w:rPr>
                <w:bCs/>
                <w:iCs/>
                <w:color w:val="000000"/>
              </w:rPr>
              <w:lastRenderedPageBreak/>
              <w:t>O</w:t>
            </w:r>
            <w:r w:rsidRPr="00FF3749">
              <w:rPr>
                <w:bCs/>
                <w:iCs/>
                <w:color w:val="000000"/>
              </w:rPr>
              <w:t>cena</w:t>
            </w:r>
          </w:p>
        </w:tc>
        <w:tc>
          <w:tcPr>
            <w:tcW w:w="7782" w:type="dxa"/>
            <w:gridSpan w:val="9"/>
            <w:vAlign w:val="center"/>
          </w:tcPr>
          <w:p w:rsidR="009B0A2D" w:rsidRPr="00FF3749" w:rsidRDefault="009B0A2D" w:rsidP="009B0A2D">
            <w:pPr>
              <w:autoSpaceDE w:val="0"/>
              <w:autoSpaceDN w:val="0"/>
              <w:adjustRightInd w:val="0"/>
              <w:jc w:val="center"/>
              <w:rPr>
                <w:bCs/>
                <w:iCs/>
                <w:color w:val="000000"/>
              </w:rPr>
            </w:pPr>
            <w:r>
              <w:rPr>
                <w:bCs/>
                <w:iCs/>
                <w:color w:val="000000"/>
              </w:rPr>
              <w:t>K</w:t>
            </w:r>
            <w:r w:rsidRPr="00FF3749">
              <w:rPr>
                <w:bCs/>
                <w:iCs/>
                <w:color w:val="000000"/>
              </w:rPr>
              <w:t>ryteria</w:t>
            </w:r>
          </w:p>
        </w:tc>
      </w:tr>
      <w:tr w:rsidR="009B0A2D" w:rsidRPr="00FF3749" w:rsidTr="009B0A2D">
        <w:trPr>
          <w:trHeight w:val="465"/>
        </w:trPr>
        <w:tc>
          <w:tcPr>
            <w:tcW w:w="1881" w:type="dxa"/>
            <w:gridSpan w:val="3"/>
            <w:vAlign w:val="center"/>
          </w:tcPr>
          <w:p w:rsidR="009B0A2D" w:rsidRPr="00FF3749" w:rsidRDefault="009B0A2D" w:rsidP="009B0A2D">
            <w:pPr>
              <w:autoSpaceDE w:val="0"/>
              <w:autoSpaceDN w:val="0"/>
              <w:adjustRightInd w:val="0"/>
              <w:rPr>
                <w:bCs/>
                <w:iCs/>
                <w:color w:val="000000"/>
              </w:rPr>
            </w:pPr>
            <w:r w:rsidRPr="004A0778">
              <w:rPr>
                <w:bCs/>
                <w:iCs/>
                <w:color w:val="000000"/>
              </w:rPr>
              <w:t>2,0 (ndst)</w:t>
            </w:r>
          </w:p>
        </w:tc>
        <w:tc>
          <w:tcPr>
            <w:tcW w:w="7782" w:type="dxa"/>
            <w:gridSpan w:val="9"/>
            <w:shd w:val="clear" w:color="auto" w:fill="F2F2F2"/>
            <w:vAlign w:val="center"/>
          </w:tcPr>
          <w:p w:rsidR="009B0A2D" w:rsidRDefault="009B0A2D" w:rsidP="009B0A2D">
            <w:pPr>
              <w:numPr>
                <w:ilvl w:val="0"/>
                <w:numId w:val="33"/>
              </w:numPr>
              <w:autoSpaceDE w:val="0"/>
              <w:autoSpaceDN w:val="0"/>
              <w:adjustRightInd w:val="0"/>
              <w:spacing w:after="0" w:line="240" w:lineRule="auto"/>
              <w:rPr>
                <w:bCs/>
                <w:iCs/>
              </w:rPr>
            </w:pPr>
            <w:r>
              <w:rPr>
                <w:bCs/>
                <w:iCs/>
              </w:rPr>
              <w:t>&lt;</w:t>
            </w:r>
            <w:r w:rsidRPr="000D6BC4">
              <w:rPr>
                <w:bCs/>
                <w:iCs/>
              </w:rPr>
              <w:t>80% obecności na zajęciach</w:t>
            </w:r>
          </w:p>
          <w:p w:rsidR="009B0A2D" w:rsidRPr="00514B6A" w:rsidRDefault="009B0A2D" w:rsidP="009B0A2D">
            <w:pPr>
              <w:numPr>
                <w:ilvl w:val="0"/>
                <w:numId w:val="33"/>
              </w:numPr>
              <w:autoSpaceDE w:val="0"/>
              <w:autoSpaceDN w:val="0"/>
              <w:adjustRightInd w:val="0"/>
              <w:spacing w:after="0" w:line="240" w:lineRule="auto"/>
              <w:rPr>
                <w:bCs/>
                <w:iCs/>
              </w:rPr>
            </w:pPr>
            <w:r w:rsidRPr="00514B6A">
              <w:rPr>
                <w:bCs/>
                <w:iCs/>
              </w:rPr>
              <w:t xml:space="preserve">zdobycie </w:t>
            </w:r>
            <w:r>
              <w:rPr>
                <w:bCs/>
                <w:iCs/>
              </w:rPr>
              <w:t>&lt;</w:t>
            </w:r>
            <w:r w:rsidRPr="00514B6A">
              <w:rPr>
                <w:bCs/>
                <w:iCs/>
              </w:rPr>
              <w:t xml:space="preserve">60% punktów z </w:t>
            </w:r>
            <w:r>
              <w:rPr>
                <w:bCs/>
                <w:iCs/>
              </w:rPr>
              <w:t>egzaminu</w:t>
            </w:r>
            <w:r w:rsidRPr="00514B6A">
              <w:rPr>
                <w:bCs/>
                <w:iCs/>
              </w:rPr>
              <w:t xml:space="preserve"> końcowego</w:t>
            </w:r>
          </w:p>
        </w:tc>
      </w:tr>
      <w:tr w:rsidR="009B0A2D" w:rsidRPr="00FF3749" w:rsidTr="009B0A2D">
        <w:trPr>
          <w:trHeight w:val="465"/>
        </w:trPr>
        <w:tc>
          <w:tcPr>
            <w:tcW w:w="1881" w:type="dxa"/>
            <w:gridSpan w:val="3"/>
            <w:vAlign w:val="center"/>
          </w:tcPr>
          <w:p w:rsidR="009B0A2D" w:rsidRPr="00FF3749" w:rsidRDefault="009B0A2D" w:rsidP="009B0A2D">
            <w:pPr>
              <w:autoSpaceDE w:val="0"/>
              <w:autoSpaceDN w:val="0"/>
              <w:adjustRightInd w:val="0"/>
              <w:rPr>
                <w:bCs/>
                <w:iCs/>
                <w:color w:val="000000"/>
              </w:rPr>
            </w:pPr>
            <w:r w:rsidRPr="00FF3749">
              <w:rPr>
                <w:bCs/>
                <w:iCs/>
                <w:color w:val="000000"/>
              </w:rPr>
              <w:t>3,0 (dost.)</w:t>
            </w:r>
          </w:p>
        </w:tc>
        <w:tc>
          <w:tcPr>
            <w:tcW w:w="7782" w:type="dxa"/>
            <w:gridSpan w:val="9"/>
            <w:shd w:val="clear" w:color="auto" w:fill="F2F2F2"/>
            <w:vAlign w:val="center"/>
          </w:tcPr>
          <w:p w:rsidR="009B0A2D" w:rsidRDefault="009B0A2D" w:rsidP="009B0A2D">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9B0A2D" w:rsidRPr="00514B6A" w:rsidRDefault="009B0A2D" w:rsidP="009B0A2D">
            <w:pPr>
              <w:numPr>
                <w:ilvl w:val="0"/>
                <w:numId w:val="33"/>
              </w:numPr>
              <w:autoSpaceDE w:val="0"/>
              <w:autoSpaceDN w:val="0"/>
              <w:adjustRightInd w:val="0"/>
              <w:spacing w:after="0" w:line="240" w:lineRule="auto"/>
              <w:rPr>
                <w:bCs/>
                <w:iCs/>
              </w:rPr>
            </w:pPr>
            <w:r>
              <w:rPr>
                <w:bCs/>
                <w:iCs/>
              </w:rPr>
              <w:t>zdobycie 60</w:t>
            </w:r>
            <w:r w:rsidRPr="00514B6A">
              <w:rPr>
                <w:bCs/>
                <w:iCs/>
              </w:rPr>
              <w:t>% punktów z zaliczenia końcowego</w:t>
            </w:r>
          </w:p>
        </w:tc>
      </w:tr>
      <w:tr w:rsidR="009B0A2D" w:rsidRPr="00FF3749" w:rsidTr="009B0A2D">
        <w:trPr>
          <w:trHeight w:val="465"/>
        </w:trPr>
        <w:tc>
          <w:tcPr>
            <w:tcW w:w="1881" w:type="dxa"/>
            <w:gridSpan w:val="3"/>
            <w:vAlign w:val="center"/>
          </w:tcPr>
          <w:p w:rsidR="009B0A2D" w:rsidRPr="00FF3749" w:rsidRDefault="009B0A2D" w:rsidP="009B0A2D">
            <w:pPr>
              <w:autoSpaceDE w:val="0"/>
              <w:autoSpaceDN w:val="0"/>
              <w:adjustRightInd w:val="0"/>
              <w:rPr>
                <w:bCs/>
                <w:iCs/>
                <w:color w:val="000000"/>
              </w:rPr>
            </w:pPr>
            <w:r w:rsidRPr="00FF3749">
              <w:rPr>
                <w:bCs/>
                <w:iCs/>
                <w:color w:val="000000"/>
              </w:rPr>
              <w:t>3,5 (ddb)</w:t>
            </w:r>
          </w:p>
        </w:tc>
        <w:tc>
          <w:tcPr>
            <w:tcW w:w="7782" w:type="dxa"/>
            <w:gridSpan w:val="9"/>
            <w:shd w:val="clear" w:color="auto" w:fill="F2F2F2"/>
            <w:vAlign w:val="center"/>
          </w:tcPr>
          <w:p w:rsidR="009B0A2D" w:rsidRDefault="009B0A2D" w:rsidP="009B0A2D">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9B0A2D" w:rsidRPr="00D369F6" w:rsidRDefault="009B0A2D" w:rsidP="009B0A2D">
            <w:pPr>
              <w:numPr>
                <w:ilvl w:val="0"/>
                <w:numId w:val="33"/>
              </w:numPr>
              <w:autoSpaceDE w:val="0"/>
              <w:autoSpaceDN w:val="0"/>
              <w:adjustRightInd w:val="0"/>
              <w:spacing w:after="0" w:line="240" w:lineRule="auto"/>
              <w:rPr>
                <w:bCs/>
                <w:iCs/>
              </w:rPr>
            </w:pPr>
            <w:r w:rsidRPr="00D369F6">
              <w:rPr>
                <w:bCs/>
                <w:iCs/>
              </w:rPr>
              <w:t>zdobycie 65% punktów z zaliczenia końcowego</w:t>
            </w:r>
          </w:p>
        </w:tc>
      </w:tr>
      <w:tr w:rsidR="009B0A2D" w:rsidRPr="00FF3749" w:rsidTr="009B0A2D">
        <w:trPr>
          <w:trHeight w:val="465"/>
        </w:trPr>
        <w:tc>
          <w:tcPr>
            <w:tcW w:w="1881" w:type="dxa"/>
            <w:gridSpan w:val="3"/>
            <w:vAlign w:val="center"/>
          </w:tcPr>
          <w:p w:rsidR="009B0A2D" w:rsidRPr="00FF3749" w:rsidRDefault="009B0A2D" w:rsidP="009B0A2D">
            <w:pPr>
              <w:autoSpaceDE w:val="0"/>
              <w:autoSpaceDN w:val="0"/>
              <w:adjustRightInd w:val="0"/>
              <w:rPr>
                <w:bCs/>
                <w:iCs/>
                <w:color w:val="000000"/>
              </w:rPr>
            </w:pPr>
            <w:r w:rsidRPr="00FF3749">
              <w:rPr>
                <w:bCs/>
                <w:iCs/>
                <w:color w:val="000000"/>
              </w:rPr>
              <w:t>4,0 (db)</w:t>
            </w:r>
          </w:p>
        </w:tc>
        <w:tc>
          <w:tcPr>
            <w:tcW w:w="7782" w:type="dxa"/>
            <w:gridSpan w:val="9"/>
            <w:shd w:val="clear" w:color="auto" w:fill="F2F2F2"/>
            <w:vAlign w:val="center"/>
          </w:tcPr>
          <w:p w:rsidR="009B0A2D" w:rsidRDefault="009B0A2D" w:rsidP="009B0A2D">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9B0A2D" w:rsidRPr="00D369F6" w:rsidRDefault="009B0A2D" w:rsidP="009B0A2D">
            <w:pPr>
              <w:numPr>
                <w:ilvl w:val="0"/>
                <w:numId w:val="33"/>
              </w:numPr>
              <w:autoSpaceDE w:val="0"/>
              <w:autoSpaceDN w:val="0"/>
              <w:adjustRightInd w:val="0"/>
              <w:spacing w:after="0" w:line="240" w:lineRule="auto"/>
              <w:rPr>
                <w:bCs/>
                <w:iCs/>
              </w:rPr>
            </w:pPr>
            <w:r w:rsidRPr="00D369F6">
              <w:rPr>
                <w:bCs/>
                <w:iCs/>
              </w:rPr>
              <w:t xml:space="preserve">zdobycie </w:t>
            </w:r>
            <w:r>
              <w:rPr>
                <w:bCs/>
                <w:iCs/>
              </w:rPr>
              <w:t>75</w:t>
            </w:r>
            <w:r w:rsidRPr="00D369F6">
              <w:rPr>
                <w:bCs/>
                <w:iCs/>
              </w:rPr>
              <w:t>% punktów z zaliczenia końcowego</w:t>
            </w:r>
          </w:p>
        </w:tc>
      </w:tr>
      <w:tr w:rsidR="009B0A2D" w:rsidRPr="00FF3749" w:rsidTr="009B0A2D">
        <w:trPr>
          <w:trHeight w:val="465"/>
        </w:trPr>
        <w:tc>
          <w:tcPr>
            <w:tcW w:w="1881" w:type="dxa"/>
            <w:gridSpan w:val="3"/>
            <w:vAlign w:val="center"/>
          </w:tcPr>
          <w:p w:rsidR="009B0A2D" w:rsidRPr="00FF3749" w:rsidRDefault="009B0A2D" w:rsidP="009B0A2D">
            <w:pPr>
              <w:autoSpaceDE w:val="0"/>
              <w:autoSpaceDN w:val="0"/>
              <w:adjustRightInd w:val="0"/>
              <w:rPr>
                <w:bCs/>
                <w:iCs/>
                <w:color w:val="000000"/>
              </w:rPr>
            </w:pPr>
            <w:r w:rsidRPr="00FF3749">
              <w:rPr>
                <w:bCs/>
                <w:iCs/>
                <w:color w:val="000000"/>
              </w:rPr>
              <w:t>4,5 (pdb)</w:t>
            </w:r>
          </w:p>
        </w:tc>
        <w:tc>
          <w:tcPr>
            <w:tcW w:w="7782" w:type="dxa"/>
            <w:gridSpan w:val="9"/>
            <w:shd w:val="clear" w:color="auto" w:fill="F2F2F2"/>
            <w:vAlign w:val="center"/>
          </w:tcPr>
          <w:p w:rsidR="009B0A2D" w:rsidRDefault="009B0A2D" w:rsidP="009B0A2D">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9B0A2D" w:rsidRPr="00D369F6" w:rsidRDefault="009B0A2D" w:rsidP="009B0A2D">
            <w:pPr>
              <w:numPr>
                <w:ilvl w:val="0"/>
                <w:numId w:val="33"/>
              </w:numPr>
              <w:autoSpaceDE w:val="0"/>
              <w:autoSpaceDN w:val="0"/>
              <w:adjustRightInd w:val="0"/>
              <w:spacing w:after="0" w:line="240" w:lineRule="auto"/>
              <w:rPr>
                <w:bCs/>
                <w:iCs/>
              </w:rPr>
            </w:pPr>
            <w:r w:rsidRPr="00D369F6">
              <w:rPr>
                <w:bCs/>
                <w:iCs/>
              </w:rPr>
              <w:t xml:space="preserve">zdobycie </w:t>
            </w:r>
            <w:r>
              <w:rPr>
                <w:bCs/>
                <w:iCs/>
              </w:rPr>
              <w:t>85</w:t>
            </w:r>
            <w:r w:rsidRPr="00D369F6">
              <w:rPr>
                <w:bCs/>
                <w:iCs/>
              </w:rPr>
              <w:t>% punktów z zaliczenia końcowego</w:t>
            </w:r>
          </w:p>
        </w:tc>
      </w:tr>
      <w:tr w:rsidR="009B0A2D" w:rsidRPr="00FF3749" w:rsidTr="009B0A2D">
        <w:trPr>
          <w:trHeight w:val="465"/>
        </w:trPr>
        <w:tc>
          <w:tcPr>
            <w:tcW w:w="1881" w:type="dxa"/>
            <w:gridSpan w:val="3"/>
            <w:vAlign w:val="center"/>
          </w:tcPr>
          <w:p w:rsidR="009B0A2D" w:rsidRPr="00FF3749" w:rsidRDefault="009B0A2D" w:rsidP="009B0A2D">
            <w:pPr>
              <w:autoSpaceDE w:val="0"/>
              <w:autoSpaceDN w:val="0"/>
              <w:adjustRightInd w:val="0"/>
              <w:rPr>
                <w:bCs/>
                <w:iCs/>
                <w:color w:val="000000"/>
              </w:rPr>
            </w:pPr>
            <w:r w:rsidRPr="00FF3749">
              <w:rPr>
                <w:bCs/>
                <w:iCs/>
                <w:color w:val="000000"/>
              </w:rPr>
              <w:t>5,0 (bdb)</w:t>
            </w:r>
          </w:p>
        </w:tc>
        <w:tc>
          <w:tcPr>
            <w:tcW w:w="7782" w:type="dxa"/>
            <w:gridSpan w:val="9"/>
            <w:shd w:val="clear" w:color="auto" w:fill="F2F2F2"/>
            <w:vAlign w:val="center"/>
          </w:tcPr>
          <w:p w:rsidR="009B0A2D" w:rsidRPr="000D6BC4" w:rsidRDefault="009B0A2D" w:rsidP="009B0A2D">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9B0A2D" w:rsidRPr="00FF3749" w:rsidRDefault="009B0A2D" w:rsidP="009B0A2D">
            <w:pPr>
              <w:numPr>
                <w:ilvl w:val="0"/>
                <w:numId w:val="33"/>
              </w:numPr>
              <w:autoSpaceDE w:val="0"/>
              <w:autoSpaceDN w:val="0"/>
              <w:adjustRightInd w:val="0"/>
              <w:spacing w:after="0" w:line="240" w:lineRule="auto"/>
              <w:rPr>
                <w:b/>
                <w:bCs/>
                <w:iCs/>
                <w:color w:val="000000"/>
              </w:rPr>
            </w:pPr>
            <w:r w:rsidRPr="000D6BC4">
              <w:rPr>
                <w:bCs/>
                <w:iCs/>
              </w:rPr>
              <w:t xml:space="preserve">zdobycie </w:t>
            </w:r>
            <w:r>
              <w:rPr>
                <w:bCs/>
                <w:iCs/>
              </w:rPr>
              <w:t>95</w:t>
            </w:r>
            <w:r w:rsidRPr="000D6BC4">
              <w:rPr>
                <w:bCs/>
                <w:iCs/>
              </w:rPr>
              <w:t>% punktów z zaliczenia końcowego</w:t>
            </w:r>
          </w:p>
        </w:tc>
      </w:tr>
      <w:tr w:rsidR="009B0A2D" w:rsidRPr="00FF3749" w:rsidTr="009B0A2D">
        <w:trPr>
          <w:trHeight w:val="465"/>
        </w:trPr>
        <w:tc>
          <w:tcPr>
            <w:tcW w:w="1881" w:type="dxa"/>
            <w:gridSpan w:val="3"/>
            <w:vAlign w:val="center"/>
          </w:tcPr>
          <w:p w:rsidR="009B0A2D" w:rsidRPr="00FF3749" w:rsidRDefault="009B0A2D" w:rsidP="009B0A2D">
            <w:pPr>
              <w:autoSpaceDE w:val="0"/>
              <w:autoSpaceDN w:val="0"/>
              <w:adjustRightInd w:val="0"/>
              <w:rPr>
                <w:bCs/>
                <w:iCs/>
                <w:color w:val="000000"/>
              </w:rPr>
            </w:pPr>
            <w:r w:rsidRPr="00FF3749">
              <w:rPr>
                <w:bCs/>
                <w:iCs/>
                <w:color w:val="000000"/>
              </w:rPr>
              <w:t>Zaliczenie</w:t>
            </w:r>
          </w:p>
        </w:tc>
        <w:tc>
          <w:tcPr>
            <w:tcW w:w="7782" w:type="dxa"/>
            <w:gridSpan w:val="9"/>
            <w:shd w:val="clear" w:color="auto" w:fill="F2F2F2"/>
            <w:vAlign w:val="center"/>
          </w:tcPr>
          <w:p w:rsidR="009B0A2D" w:rsidRPr="00F923E5" w:rsidRDefault="009B0A2D" w:rsidP="009B0A2D">
            <w:pPr>
              <w:autoSpaceDE w:val="0"/>
              <w:autoSpaceDN w:val="0"/>
              <w:adjustRightInd w:val="0"/>
              <w:rPr>
                <w:bCs/>
                <w:iCs/>
              </w:rPr>
            </w:pPr>
          </w:p>
        </w:tc>
      </w:tr>
      <w:tr w:rsidR="009B0A2D" w:rsidRPr="00FF3749" w:rsidTr="009B0A2D">
        <w:trPr>
          <w:trHeight w:val="465"/>
        </w:trPr>
        <w:tc>
          <w:tcPr>
            <w:tcW w:w="9663" w:type="dxa"/>
            <w:gridSpan w:val="12"/>
            <w:vAlign w:val="center"/>
          </w:tcPr>
          <w:p w:rsidR="009B0A2D" w:rsidRPr="00FF3749" w:rsidRDefault="009B0A2D" w:rsidP="009F0EA9">
            <w:pPr>
              <w:numPr>
                <w:ilvl w:val="0"/>
                <w:numId w:val="36"/>
              </w:numPr>
              <w:spacing w:before="120" w:after="120" w:line="240" w:lineRule="auto"/>
              <w:ind w:left="357" w:hanging="357"/>
              <w:rPr>
                <w:b/>
                <w:bCs/>
                <w:color w:val="000000"/>
              </w:rPr>
            </w:pPr>
            <w:r w:rsidRPr="00FF3749">
              <w:rPr>
                <w:b/>
                <w:bCs/>
                <w:color w:val="000000"/>
                <w:sz w:val="28"/>
              </w:rPr>
              <w:t xml:space="preserve">Literatura </w:t>
            </w:r>
          </w:p>
        </w:tc>
      </w:tr>
      <w:tr w:rsidR="009B0A2D" w:rsidRPr="000C1217" w:rsidTr="009B0A2D">
        <w:trPr>
          <w:trHeight w:val="465"/>
        </w:trPr>
        <w:tc>
          <w:tcPr>
            <w:tcW w:w="9663" w:type="dxa"/>
            <w:gridSpan w:val="12"/>
            <w:vAlign w:val="center"/>
          </w:tcPr>
          <w:p w:rsidR="009B0A2D" w:rsidRPr="006B2C4E" w:rsidRDefault="009B0A2D" w:rsidP="009B0A2D">
            <w:pPr>
              <w:pStyle w:val="Tekstpodstawowy"/>
              <w:numPr>
                <w:ilvl w:val="0"/>
                <w:numId w:val="22"/>
              </w:numPr>
              <w:jc w:val="both"/>
              <w:rPr>
                <w:sz w:val="22"/>
                <w:szCs w:val="22"/>
                <w:lang w:val="en-GB" w:eastAsia="pl-PL"/>
              </w:rPr>
            </w:pPr>
            <w:r w:rsidRPr="006B2C4E">
              <w:rPr>
                <w:sz w:val="22"/>
                <w:szCs w:val="22"/>
                <w:lang w:val="en-GB" w:eastAsia="pl-PL"/>
              </w:rPr>
              <w:t>Literatura obowiązkowa:</w:t>
            </w:r>
          </w:p>
          <w:p w:rsidR="009B0A2D" w:rsidRPr="00786AFF" w:rsidRDefault="009B0A2D" w:rsidP="009B0A2D">
            <w:pPr>
              <w:pStyle w:val="Tekstpodstawowy"/>
              <w:numPr>
                <w:ilvl w:val="0"/>
                <w:numId w:val="22"/>
              </w:numPr>
              <w:jc w:val="both"/>
              <w:rPr>
                <w:sz w:val="22"/>
                <w:szCs w:val="22"/>
                <w:lang w:val="en-GB" w:eastAsia="pl-PL"/>
              </w:rPr>
            </w:pPr>
            <w:r w:rsidRPr="00786AFF">
              <w:rPr>
                <w:sz w:val="22"/>
                <w:szCs w:val="22"/>
                <w:lang w:val="pl-PL" w:eastAsia="pl-PL"/>
              </w:rPr>
              <w:t>Brodniewicz, T., Czarkowski, M., Domek-Łopacińska, K. U., Drop, M., Dryja, A., Dynerowicz-Bal, E. G., ... &amp; Jaworski, G. (2015). Badania kliniczne. CeDeWu.</w:t>
            </w:r>
          </w:p>
          <w:p w:rsidR="009B0A2D" w:rsidRPr="00786AFF" w:rsidRDefault="009B0A2D" w:rsidP="009B0A2D">
            <w:pPr>
              <w:pStyle w:val="Tekstpodstawowy"/>
              <w:numPr>
                <w:ilvl w:val="0"/>
                <w:numId w:val="22"/>
              </w:numPr>
              <w:jc w:val="both"/>
              <w:rPr>
                <w:sz w:val="22"/>
                <w:szCs w:val="22"/>
                <w:lang w:val="en-GB" w:eastAsia="pl-PL"/>
              </w:rPr>
            </w:pPr>
            <w:r w:rsidRPr="00786AFF">
              <w:rPr>
                <w:sz w:val="22"/>
                <w:szCs w:val="22"/>
                <w:lang w:val="pl-PL" w:eastAsia="pl-PL"/>
              </w:rPr>
              <w:t xml:space="preserve">Tańska, E. (2016). Logistyczno-prawne aspekty prowadzenia badań klinicznych w Polsce. </w:t>
            </w:r>
            <w:r w:rsidRPr="00786AFF">
              <w:rPr>
                <w:sz w:val="22"/>
                <w:szCs w:val="22"/>
                <w:lang w:val="en-US" w:eastAsia="pl-PL"/>
              </w:rPr>
              <w:t>Letters in Oncology Science, 13(3), 51-57.</w:t>
            </w:r>
          </w:p>
          <w:p w:rsidR="009B0A2D" w:rsidRPr="00786AFF" w:rsidRDefault="009B0A2D" w:rsidP="009B0A2D">
            <w:pPr>
              <w:pStyle w:val="Tekstpodstawowy"/>
              <w:numPr>
                <w:ilvl w:val="0"/>
                <w:numId w:val="22"/>
              </w:numPr>
              <w:jc w:val="both"/>
              <w:rPr>
                <w:sz w:val="22"/>
                <w:szCs w:val="22"/>
                <w:lang w:val="pl-PL" w:eastAsia="pl-PL"/>
              </w:rPr>
            </w:pPr>
            <w:r>
              <w:rPr>
                <w:sz w:val="22"/>
                <w:szCs w:val="22"/>
                <w:lang w:val="pl-PL" w:eastAsia="pl-PL"/>
              </w:rPr>
              <w:t xml:space="preserve">Ustawa </w:t>
            </w:r>
            <w:r w:rsidRPr="00786AFF">
              <w:rPr>
                <w:sz w:val="22"/>
                <w:szCs w:val="22"/>
                <w:lang w:val="pl-PL" w:eastAsia="pl-PL"/>
              </w:rPr>
              <w:t>z dnia 6 września 2001 r.</w:t>
            </w:r>
            <w:r>
              <w:rPr>
                <w:sz w:val="22"/>
                <w:szCs w:val="22"/>
                <w:lang w:val="pl-PL" w:eastAsia="pl-PL"/>
              </w:rPr>
              <w:t xml:space="preserve"> </w:t>
            </w:r>
            <w:r w:rsidRPr="00786AFF">
              <w:rPr>
                <w:sz w:val="22"/>
                <w:szCs w:val="22"/>
                <w:lang w:val="pl-PL" w:eastAsia="pl-PL"/>
              </w:rPr>
              <w:t xml:space="preserve">Prawo farmaceutyczne </w:t>
            </w:r>
            <w:r>
              <w:rPr>
                <w:sz w:val="22"/>
                <w:szCs w:val="22"/>
                <w:lang w:val="pl-PL" w:eastAsia="pl-PL"/>
              </w:rPr>
              <w:t>(</w:t>
            </w:r>
            <w:r w:rsidRPr="00786AFF">
              <w:rPr>
                <w:sz w:val="22"/>
                <w:szCs w:val="22"/>
                <w:lang w:val="pl-PL" w:eastAsia="pl-PL"/>
              </w:rPr>
              <w:t>Dz. U. z 2016 r.</w:t>
            </w:r>
            <w:r>
              <w:rPr>
                <w:sz w:val="22"/>
                <w:szCs w:val="22"/>
                <w:lang w:val="pl-PL" w:eastAsia="pl-PL"/>
              </w:rPr>
              <w:t xml:space="preserve"> poz. 2142, 2003)</w:t>
            </w:r>
          </w:p>
          <w:p w:rsidR="009B0A2D" w:rsidRPr="00786AFF" w:rsidRDefault="003B0B05" w:rsidP="009B0A2D">
            <w:pPr>
              <w:pStyle w:val="Tekstpodstawowy"/>
              <w:numPr>
                <w:ilvl w:val="0"/>
                <w:numId w:val="22"/>
              </w:numPr>
              <w:jc w:val="both"/>
              <w:rPr>
                <w:sz w:val="22"/>
                <w:szCs w:val="22"/>
                <w:lang w:val="pl-PL" w:eastAsia="pl-PL"/>
              </w:rPr>
            </w:pPr>
            <w:hyperlink r:id="rId38" w:history="1">
              <w:r w:rsidR="009B0A2D" w:rsidRPr="00786AFF">
                <w:rPr>
                  <w:rStyle w:val="Hipercze"/>
                  <w:sz w:val="22"/>
                  <w:szCs w:val="22"/>
                  <w:lang w:val="pl-PL" w:eastAsia="pl-PL"/>
                </w:rPr>
                <w:t>http://www.nil.org.pl/</w:t>
              </w:r>
            </w:hyperlink>
            <w:r w:rsidR="009B0A2D" w:rsidRPr="00786AFF">
              <w:rPr>
                <w:sz w:val="22"/>
                <w:szCs w:val="22"/>
                <w:lang w:val="pl-PL" w:eastAsia="pl-PL"/>
              </w:rPr>
              <w:t xml:space="preserve">   </w:t>
            </w:r>
          </w:p>
          <w:p w:rsidR="009B0A2D" w:rsidRPr="00786AFF" w:rsidRDefault="003B0B05" w:rsidP="009B0A2D">
            <w:pPr>
              <w:pStyle w:val="Tekstpodstawowy"/>
              <w:numPr>
                <w:ilvl w:val="0"/>
                <w:numId w:val="22"/>
              </w:numPr>
              <w:jc w:val="both"/>
              <w:rPr>
                <w:sz w:val="22"/>
                <w:szCs w:val="22"/>
                <w:lang w:val="pl-PL" w:eastAsia="pl-PL"/>
              </w:rPr>
            </w:pPr>
            <w:hyperlink r:id="rId39" w:history="1">
              <w:r w:rsidR="009B0A2D" w:rsidRPr="00786AFF">
                <w:rPr>
                  <w:rStyle w:val="Hipercze"/>
                  <w:sz w:val="22"/>
                  <w:szCs w:val="22"/>
                  <w:lang w:val="pl-PL" w:eastAsia="pl-PL"/>
                </w:rPr>
                <w:t>https://www.ich.org/</w:t>
              </w:r>
            </w:hyperlink>
            <w:r w:rsidR="009B0A2D" w:rsidRPr="00786AFF">
              <w:rPr>
                <w:sz w:val="22"/>
                <w:szCs w:val="22"/>
                <w:lang w:val="pl-PL" w:eastAsia="pl-PL"/>
              </w:rPr>
              <w:t xml:space="preserve">   </w:t>
            </w:r>
          </w:p>
          <w:p w:rsidR="009B0A2D" w:rsidRPr="00786AFF" w:rsidRDefault="003B0B05" w:rsidP="009B0A2D">
            <w:pPr>
              <w:pStyle w:val="Tekstpodstawowy"/>
              <w:numPr>
                <w:ilvl w:val="0"/>
                <w:numId w:val="22"/>
              </w:numPr>
              <w:spacing w:after="0"/>
              <w:jc w:val="both"/>
              <w:rPr>
                <w:lang w:val="pl-PL" w:eastAsia="en-GB"/>
              </w:rPr>
            </w:pPr>
            <w:hyperlink r:id="rId40" w:history="1">
              <w:r w:rsidR="009B0A2D" w:rsidRPr="00786AFF">
                <w:rPr>
                  <w:rStyle w:val="Hipercze"/>
                  <w:sz w:val="22"/>
                  <w:szCs w:val="22"/>
                  <w:lang w:val="pl-PL" w:eastAsia="pl-PL"/>
                </w:rPr>
                <w:t>https://www.gcppl.org.pl</w:t>
              </w:r>
            </w:hyperlink>
            <w:r w:rsidR="009B0A2D" w:rsidRPr="00786AFF">
              <w:rPr>
                <w:sz w:val="22"/>
                <w:szCs w:val="22"/>
                <w:lang w:val="pl-PL" w:eastAsia="pl-PL"/>
              </w:rPr>
              <w:t xml:space="preserve"> </w:t>
            </w:r>
          </w:p>
        </w:tc>
      </w:tr>
      <w:tr w:rsidR="009B0A2D" w:rsidRPr="00D8102E" w:rsidTr="009B0A2D">
        <w:trPr>
          <w:trHeight w:val="465"/>
        </w:trPr>
        <w:tc>
          <w:tcPr>
            <w:tcW w:w="9663" w:type="dxa"/>
            <w:gridSpan w:val="12"/>
            <w:vAlign w:val="center"/>
          </w:tcPr>
          <w:p w:rsidR="009B0A2D" w:rsidRPr="00D8102E" w:rsidRDefault="009B0A2D" w:rsidP="009F0EA9">
            <w:pPr>
              <w:numPr>
                <w:ilvl w:val="0"/>
                <w:numId w:val="36"/>
              </w:numPr>
              <w:spacing w:before="120" w:after="120" w:line="240" w:lineRule="auto"/>
              <w:ind w:left="357" w:hanging="357"/>
              <w:rPr>
                <w:bCs/>
                <w:i/>
                <w:iCs/>
                <w:color w:val="000000"/>
                <w:sz w:val="18"/>
                <w:szCs w:val="18"/>
              </w:rPr>
            </w:pPr>
            <w:r w:rsidRPr="00D8102E">
              <w:rPr>
                <w:b/>
                <w:color w:val="000000"/>
                <w:sz w:val="28"/>
              </w:rPr>
              <w:t>Kalkulacja punktów ECTS</w:t>
            </w:r>
            <w:r w:rsidRPr="00D8102E">
              <w:rPr>
                <w:i/>
                <w:color w:val="000000"/>
                <w:szCs w:val="20"/>
              </w:rPr>
              <w:t xml:space="preserve"> </w:t>
            </w:r>
          </w:p>
        </w:tc>
      </w:tr>
      <w:tr w:rsidR="009B0A2D" w:rsidRPr="00D8102E" w:rsidTr="009B0A2D">
        <w:trPr>
          <w:trHeight w:val="465"/>
        </w:trPr>
        <w:tc>
          <w:tcPr>
            <w:tcW w:w="4831" w:type="dxa"/>
            <w:gridSpan w:val="7"/>
            <w:vAlign w:val="center"/>
          </w:tcPr>
          <w:p w:rsidR="009B0A2D" w:rsidRPr="00D8102E" w:rsidRDefault="009B0A2D" w:rsidP="009B0A2D">
            <w:pPr>
              <w:ind w:left="360"/>
              <w:jc w:val="center"/>
              <w:rPr>
                <w:color w:val="000000"/>
              </w:rPr>
            </w:pPr>
            <w:r w:rsidRPr="00D8102E">
              <w:rPr>
                <w:color w:val="000000"/>
              </w:rPr>
              <w:t>Forma aktywności</w:t>
            </w:r>
          </w:p>
        </w:tc>
        <w:tc>
          <w:tcPr>
            <w:tcW w:w="2416" w:type="dxa"/>
            <w:gridSpan w:val="2"/>
            <w:vAlign w:val="center"/>
          </w:tcPr>
          <w:p w:rsidR="009B0A2D" w:rsidRPr="00D8102E" w:rsidRDefault="009B0A2D" w:rsidP="009B0A2D">
            <w:pPr>
              <w:ind w:left="360"/>
              <w:jc w:val="center"/>
              <w:rPr>
                <w:color w:val="000000"/>
              </w:rPr>
            </w:pPr>
            <w:r w:rsidRPr="00D8102E">
              <w:rPr>
                <w:color w:val="000000"/>
              </w:rPr>
              <w:t xml:space="preserve">Liczba godzin </w:t>
            </w:r>
          </w:p>
        </w:tc>
        <w:tc>
          <w:tcPr>
            <w:tcW w:w="2416" w:type="dxa"/>
            <w:gridSpan w:val="3"/>
            <w:vAlign w:val="center"/>
          </w:tcPr>
          <w:p w:rsidR="009B0A2D" w:rsidRPr="00D8102E" w:rsidRDefault="009B0A2D" w:rsidP="009B0A2D">
            <w:pPr>
              <w:ind w:left="360"/>
              <w:jc w:val="center"/>
              <w:rPr>
                <w:color w:val="000000"/>
              </w:rPr>
            </w:pPr>
            <w:r w:rsidRPr="00D8102E">
              <w:rPr>
                <w:color w:val="000000"/>
              </w:rPr>
              <w:t>Liczba punktów ECTS</w:t>
            </w:r>
          </w:p>
        </w:tc>
      </w:tr>
      <w:tr w:rsidR="009B0A2D" w:rsidRPr="00A400D3" w:rsidTr="009B0A2D">
        <w:trPr>
          <w:trHeight w:val="519"/>
        </w:trPr>
        <w:tc>
          <w:tcPr>
            <w:tcW w:w="9663" w:type="dxa"/>
            <w:gridSpan w:val="12"/>
            <w:vAlign w:val="center"/>
          </w:tcPr>
          <w:p w:rsidR="009B0A2D" w:rsidRPr="00A400D3" w:rsidRDefault="009B0A2D" w:rsidP="009B0A2D">
            <w:pPr>
              <w:ind w:left="360" w:hanging="288"/>
              <w:rPr>
                <w:b/>
                <w:color w:val="000000"/>
              </w:rPr>
            </w:pPr>
            <w:r w:rsidRPr="00D8102E">
              <w:rPr>
                <w:b/>
                <w:color w:val="000000"/>
              </w:rPr>
              <w:t>Godziny kontaktowe z nauczycielem akademick</w:t>
            </w:r>
            <w:r w:rsidRPr="00A400D3">
              <w:rPr>
                <w:b/>
                <w:color w:val="000000"/>
              </w:rPr>
              <w:t>im:</w:t>
            </w:r>
          </w:p>
        </w:tc>
      </w:tr>
      <w:tr w:rsidR="009B0A2D" w:rsidRPr="00FF3749" w:rsidTr="009B0A2D">
        <w:trPr>
          <w:trHeight w:val="465"/>
        </w:trPr>
        <w:tc>
          <w:tcPr>
            <w:tcW w:w="4831" w:type="dxa"/>
            <w:gridSpan w:val="7"/>
            <w:vAlign w:val="center"/>
          </w:tcPr>
          <w:p w:rsidR="009B0A2D" w:rsidRPr="00FF3749" w:rsidRDefault="009B0A2D" w:rsidP="009B0A2D">
            <w:pPr>
              <w:ind w:left="-108" w:firstLine="180"/>
              <w:rPr>
                <w:b/>
                <w:color w:val="000000"/>
              </w:rPr>
            </w:pPr>
            <w:r w:rsidRPr="00FF3749">
              <w:rPr>
                <w:color w:val="000000"/>
              </w:rPr>
              <w:t>Wykład</w:t>
            </w:r>
          </w:p>
        </w:tc>
        <w:tc>
          <w:tcPr>
            <w:tcW w:w="2416" w:type="dxa"/>
            <w:gridSpan w:val="2"/>
            <w:shd w:val="clear" w:color="auto" w:fill="F2F2F2"/>
            <w:vAlign w:val="center"/>
          </w:tcPr>
          <w:p w:rsidR="009B0A2D" w:rsidRPr="00FF3749" w:rsidRDefault="009B0A2D" w:rsidP="009B0A2D">
            <w:pPr>
              <w:ind w:left="360" w:hanging="299"/>
              <w:rPr>
                <w:color w:val="000000"/>
              </w:rPr>
            </w:pPr>
            <w:r>
              <w:rPr>
                <w:color w:val="000000"/>
              </w:rPr>
              <w:t>10</w:t>
            </w:r>
          </w:p>
        </w:tc>
        <w:tc>
          <w:tcPr>
            <w:tcW w:w="2416" w:type="dxa"/>
            <w:gridSpan w:val="3"/>
            <w:vMerge w:val="restart"/>
            <w:shd w:val="clear" w:color="auto" w:fill="F2F2F2"/>
            <w:vAlign w:val="center"/>
          </w:tcPr>
          <w:p w:rsidR="009B0A2D" w:rsidRPr="00FF3749" w:rsidRDefault="009B0A2D" w:rsidP="009B0A2D">
            <w:pPr>
              <w:rPr>
                <w:color w:val="000000"/>
              </w:rPr>
            </w:pPr>
            <w:r>
              <w:rPr>
                <w:color w:val="000000"/>
              </w:rPr>
              <w:t>1</w:t>
            </w:r>
          </w:p>
        </w:tc>
      </w:tr>
      <w:tr w:rsidR="009B0A2D" w:rsidRPr="00FF3749" w:rsidTr="009B0A2D">
        <w:trPr>
          <w:trHeight w:val="465"/>
        </w:trPr>
        <w:tc>
          <w:tcPr>
            <w:tcW w:w="4831" w:type="dxa"/>
            <w:gridSpan w:val="7"/>
            <w:vAlign w:val="center"/>
          </w:tcPr>
          <w:p w:rsidR="009B0A2D" w:rsidRPr="00FF3749" w:rsidRDefault="009B0A2D" w:rsidP="009B0A2D">
            <w:pPr>
              <w:ind w:left="-108" w:firstLine="180"/>
              <w:rPr>
                <w:color w:val="000000"/>
              </w:rPr>
            </w:pPr>
            <w:r w:rsidRPr="00FF3749">
              <w:rPr>
                <w:color w:val="000000"/>
              </w:rPr>
              <w:t>Seminarium</w:t>
            </w:r>
          </w:p>
        </w:tc>
        <w:tc>
          <w:tcPr>
            <w:tcW w:w="2416" w:type="dxa"/>
            <w:gridSpan w:val="2"/>
            <w:shd w:val="clear" w:color="auto" w:fill="F2F2F2"/>
            <w:vAlign w:val="center"/>
          </w:tcPr>
          <w:p w:rsidR="009B0A2D" w:rsidRPr="00FF3749" w:rsidRDefault="009B0A2D" w:rsidP="009B0A2D">
            <w:pPr>
              <w:ind w:left="360" w:hanging="299"/>
              <w:rPr>
                <w:color w:val="000000"/>
              </w:rPr>
            </w:pPr>
          </w:p>
        </w:tc>
        <w:tc>
          <w:tcPr>
            <w:tcW w:w="2416" w:type="dxa"/>
            <w:gridSpan w:val="3"/>
            <w:vMerge/>
            <w:shd w:val="clear" w:color="auto" w:fill="F2F2F2"/>
            <w:vAlign w:val="center"/>
          </w:tcPr>
          <w:p w:rsidR="009B0A2D" w:rsidRPr="00FF3749" w:rsidRDefault="009B0A2D" w:rsidP="009B0A2D">
            <w:pPr>
              <w:rPr>
                <w:color w:val="000000"/>
              </w:rPr>
            </w:pPr>
          </w:p>
        </w:tc>
      </w:tr>
      <w:tr w:rsidR="009B0A2D" w:rsidRPr="00FF3749" w:rsidTr="009B0A2D">
        <w:trPr>
          <w:trHeight w:val="465"/>
        </w:trPr>
        <w:tc>
          <w:tcPr>
            <w:tcW w:w="4831" w:type="dxa"/>
            <w:gridSpan w:val="7"/>
            <w:vAlign w:val="center"/>
          </w:tcPr>
          <w:p w:rsidR="009B0A2D" w:rsidRPr="00FF3749" w:rsidRDefault="009B0A2D" w:rsidP="009B0A2D">
            <w:pPr>
              <w:ind w:left="360"/>
              <w:jc w:val="center"/>
              <w:rPr>
                <w:color w:val="000000"/>
              </w:rPr>
            </w:pPr>
            <w:r w:rsidRPr="00FF3749">
              <w:rPr>
                <w:color w:val="000000"/>
              </w:rPr>
              <w:t>Forma aktywności</w:t>
            </w:r>
          </w:p>
        </w:tc>
        <w:tc>
          <w:tcPr>
            <w:tcW w:w="2416" w:type="dxa"/>
            <w:gridSpan w:val="2"/>
            <w:vAlign w:val="center"/>
          </w:tcPr>
          <w:p w:rsidR="009B0A2D" w:rsidRPr="00FF3749" w:rsidRDefault="009B0A2D" w:rsidP="009B0A2D">
            <w:pPr>
              <w:ind w:left="360"/>
              <w:jc w:val="center"/>
              <w:rPr>
                <w:color w:val="000000"/>
              </w:rPr>
            </w:pPr>
            <w:r w:rsidRPr="00FF3749">
              <w:rPr>
                <w:color w:val="000000"/>
              </w:rPr>
              <w:t xml:space="preserve">Liczba godzin </w:t>
            </w:r>
          </w:p>
        </w:tc>
        <w:tc>
          <w:tcPr>
            <w:tcW w:w="2416" w:type="dxa"/>
            <w:gridSpan w:val="3"/>
            <w:vAlign w:val="center"/>
          </w:tcPr>
          <w:p w:rsidR="009B0A2D" w:rsidRPr="00FF3749" w:rsidRDefault="009B0A2D" w:rsidP="009B0A2D">
            <w:pPr>
              <w:ind w:left="360"/>
              <w:jc w:val="center"/>
              <w:rPr>
                <w:color w:val="000000"/>
              </w:rPr>
            </w:pPr>
            <w:r w:rsidRPr="00FF3749">
              <w:rPr>
                <w:color w:val="000000"/>
              </w:rPr>
              <w:t>Liczba punktów ECTS</w:t>
            </w:r>
          </w:p>
        </w:tc>
      </w:tr>
      <w:tr w:rsidR="009B0A2D" w:rsidRPr="00FF3749" w:rsidTr="009B0A2D">
        <w:trPr>
          <w:trHeight w:val="519"/>
        </w:trPr>
        <w:tc>
          <w:tcPr>
            <w:tcW w:w="9663" w:type="dxa"/>
            <w:gridSpan w:val="12"/>
            <w:vAlign w:val="center"/>
          </w:tcPr>
          <w:p w:rsidR="009B0A2D" w:rsidRPr="00FF3749" w:rsidRDefault="009B0A2D" w:rsidP="009B0A2D">
            <w:pPr>
              <w:ind w:left="360" w:hanging="288"/>
              <w:rPr>
                <w:b/>
                <w:color w:val="000000"/>
              </w:rPr>
            </w:pPr>
            <w:r w:rsidRPr="00FF3749">
              <w:rPr>
                <w:b/>
                <w:color w:val="000000"/>
              </w:rPr>
              <w:t>Samodzielna praca studenta (</w:t>
            </w:r>
            <w:r w:rsidRPr="00FF3749">
              <w:rPr>
                <w:color w:val="000000"/>
                <w:u w:val="single"/>
              </w:rPr>
              <w:t>przykładowe formy pracy</w:t>
            </w:r>
            <w:r w:rsidRPr="00FF3749">
              <w:rPr>
                <w:b/>
                <w:color w:val="000000"/>
              </w:rPr>
              <w:t>):</w:t>
            </w:r>
          </w:p>
        </w:tc>
      </w:tr>
      <w:tr w:rsidR="009B0A2D" w:rsidRPr="00FF3749" w:rsidTr="009B0A2D">
        <w:trPr>
          <w:trHeight w:val="465"/>
        </w:trPr>
        <w:tc>
          <w:tcPr>
            <w:tcW w:w="4831" w:type="dxa"/>
            <w:gridSpan w:val="7"/>
            <w:vAlign w:val="center"/>
          </w:tcPr>
          <w:p w:rsidR="009B0A2D" w:rsidRPr="00FF3749" w:rsidRDefault="009B0A2D" w:rsidP="009B0A2D">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9B0A2D" w:rsidRPr="00FF3749" w:rsidRDefault="009B0A2D" w:rsidP="009B0A2D">
            <w:pPr>
              <w:ind w:left="360" w:hanging="299"/>
              <w:rPr>
                <w:color w:val="000000"/>
              </w:rPr>
            </w:pPr>
          </w:p>
        </w:tc>
        <w:tc>
          <w:tcPr>
            <w:tcW w:w="2416" w:type="dxa"/>
            <w:gridSpan w:val="3"/>
            <w:shd w:val="clear" w:color="auto" w:fill="F2F2F2"/>
            <w:vAlign w:val="center"/>
          </w:tcPr>
          <w:p w:rsidR="009B0A2D" w:rsidRPr="00FF3749" w:rsidRDefault="009B0A2D" w:rsidP="009B0A2D">
            <w:pPr>
              <w:rPr>
                <w:color w:val="000000"/>
              </w:rPr>
            </w:pPr>
          </w:p>
        </w:tc>
      </w:tr>
      <w:tr w:rsidR="009B0A2D" w:rsidRPr="00FF3749" w:rsidTr="009B0A2D">
        <w:trPr>
          <w:trHeight w:val="465"/>
        </w:trPr>
        <w:tc>
          <w:tcPr>
            <w:tcW w:w="4831" w:type="dxa"/>
            <w:gridSpan w:val="7"/>
            <w:vAlign w:val="center"/>
          </w:tcPr>
          <w:p w:rsidR="009B0A2D" w:rsidRPr="00FF3749" w:rsidRDefault="009B0A2D" w:rsidP="009B0A2D">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9B0A2D" w:rsidRPr="00FF3749" w:rsidRDefault="009B0A2D" w:rsidP="009B0A2D">
            <w:pPr>
              <w:ind w:left="360" w:hanging="299"/>
              <w:rPr>
                <w:color w:val="000000"/>
              </w:rPr>
            </w:pPr>
          </w:p>
        </w:tc>
        <w:tc>
          <w:tcPr>
            <w:tcW w:w="2416" w:type="dxa"/>
            <w:gridSpan w:val="3"/>
            <w:shd w:val="clear" w:color="auto" w:fill="F2F2F2"/>
            <w:vAlign w:val="center"/>
          </w:tcPr>
          <w:p w:rsidR="009B0A2D" w:rsidRPr="00FF3749" w:rsidRDefault="009B0A2D" w:rsidP="009B0A2D">
            <w:pPr>
              <w:rPr>
                <w:color w:val="000000"/>
              </w:rPr>
            </w:pPr>
          </w:p>
        </w:tc>
      </w:tr>
      <w:tr w:rsidR="009B0A2D" w:rsidRPr="00FF3749" w:rsidTr="009B0A2D">
        <w:trPr>
          <w:trHeight w:val="465"/>
        </w:trPr>
        <w:tc>
          <w:tcPr>
            <w:tcW w:w="4831" w:type="dxa"/>
            <w:gridSpan w:val="7"/>
            <w:vAlign w:val="center"/>
          </w:tcPr>
          <w:p w:rsidR="009B0A2D" w:rsidRPr="00FF3749" w:rsidRDefault="009B0A2D" w:rsidP="009B0A2D">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9B0A2D" w:rsidRPr="00FF3749" w:rsidRDefault="009B0A2D" w:rsidP="009B0A2D">
            <w:pPr>
              <w:ind w:left="360" w:hanging="299"/>
              <w:rPr>
                <w:color w:val="000000"/>
              </w:rPr>
            </w:pPr>
          </w:p>
        </w:tc>
        <w:tc>
          <w:tcPr>
            <w:tcW w:w="2416" w:type="dxa"/>
            <w:gridSpan w:val="3"/>
            <w:shd w:val="clear" w:color="auto" w:fill="F2F2F2"/>
            <w:vAlign w:val="center"/>
          </w:tcPr>
          <w:p w:rsidR="009B0A2D" w:rsidRPr="00FF3749" w:rsidRDefault="009B0A2D" w:rsidP="009B0A2D">
            <w:pPr>
              <w:rPr>
                <w:color w:val="000000"/>
              </w:rPr>
            </w:pPr>
          </w:p>
        </w:tc>
      </w:tr>
      <w:tr w:rsidR="009B0A2D" w:rsidRPr="00FF3749" w:rsidTr="009B0A2D">
        <w:trPr>
          <w:trHeight w:val="465"/>
        </w:trPr>
        <w:tc>
          <w:tcPr>
            <w:tcW w:w="4831" w:type="dxa"/>
            <w:gridSpan w:val="7"/>
            <w:vAlign w:val="center"/>
          </w:tcPr>
          <w:p w:rsidR="009B0A2D" w:rsidRPr="00FF3749" w:rsidRDefault="009B0A2D" w:rsidP="009B0A2D">
            <w:pPr>
              <w:ind w:left="-108" w:firstLine="180"/>
              <w:rPr>
                <w:color w:val="000000"/>
              </w:rPr>
            </w:pPr>
            <w:r w:rsidRPr="00FF3749">
              <w:rPr>
                <w:color w:val="000000"/>
              </w:rPr>
              <w:t>Inne (jakie?)</w:t>
            </w:r>
          </w:p>
        </w:tc>
        <w:tc>
          <w:tcPr>
            <w:tcW w:w="2416" w:type="dxa"/>
            <w:gridSpan w:val="2"/>
            <w:shd w:val="clear" w:color="auto" w:fill="F2F2F2"/>
            <w:vAlign w:val="center"/>
          </w:tcPr>
          <w:p w:rsidR="009B0A2D" w:rsidRPr="00FF3749" w:rsidRDefault="009B0A2D" w:rsidP="009B0A2D">
            <w:pPr>
              <w:ind w:left="360" w:hanging="299"/>
              <w:rPr>
                <w:color w:val="000000"/>
              </w:rPr>
            </w:pPr>
          </w:p>
        </w:tc>
        <w:tc>
          <w:tcPr>
            <w:tcW w:w="2416" w:type="dxa"/>
            <w:gridSpan w:val="3"/>
            <w:shd w:val="clear" w:color="auto" w:fill="F2F2F2"/>
            <w:vAlign w:val="center"/>
          </w:tcPr>
          <w:p w:rsidR="009B0A2D" w:rsidRPr="00FF3749" w:rsidRDefault="009B0A2D" w:rsidP="009B0A2D">
            <w:pPr>
              <w:rPr>
                <w:color w:val="000000"/>
              </w:rPr>
            </w:pPr>
          </w:p>
        </w:tc>
      </w:tr>
      <w:tr w:rsidR="009B0A2D" w:rsidRPr="00FF3749" w:rsidTr="009B0A2D">
        <w:trPr>
          <w:trHeight w:val="465"/>
        </w:trPr>
        <w:tc>
          <w:tcPr>
            <w:tcW w:w="4831" w:type="dxa"/>
            <w:gridSpan w:val="7"/>
            <w:vAlign w:val="center"/>
          </w:tcPr>
          <w:p w:rsidR="009B0A2D" w:rsidRPr="00FF3749" w:rsidRDefault="009B0A2D" w:rsidP="009B0A2D">
            <w:pPr>
              <w:ind w:left="360" w:hanging="288"/>
              <w:rPr>
                <w:color w:val="000000"/>
              </w:rPr>
            </w:pPr>
            <w:r w:rsidRPr="00FF3749">
              <w:rPr>
                <w:color w:val="000000"/>
              </w:rPr>
              <w:lastRenderedPageBreak/>
              <w:t>Razem</w:t>
            </w:r>
          </w:p>
        </w:tc>
        <w:tc>
          <w:tcPr>
            <w:tcW w:w="2416" w:type="dxa"/>
            <w:gridSpan w:val="2"/>
            <w:vAlign w:val="center"/>
          </w:tcPr>
          <w:p w:rsidR="009B0A2D" w:rsidRPr="00FF3749" w:rsidRDefault="009B0A2D" w:rsidP="009B0A2D">
            <w:pPr>
              <w:ind w:left="360" w:hanging="299"/>
              <w:rPr>
                <w:color w:val="000000"/>
              </w:rPr>
            </w:pPr>
          </w:p>
        </w:tc>
        <w:tc>
          <w:tcPr>
            <w:tcW w:w="2416" w:type="dxa"/>
            <w:gridSpan w:val="3"/>
            <w:vAlign w:val="center"/>
          </w:tcPr>
          <w:p w:rsidR="009B0A2D" w:rsidRPr="00FF3749" w:rsidRDefault="009B0A2D" w:rsidP="009B0A2D">
            <w:pPr>
              <w:ind w:left="360" w:hanging="360"/>
              <w:rPr>
                <w:color w:val="000000"/>
              </w:rPr>
            </w:pPr>
          </w:p>
        </w:tc>
      </w:tr>
      <w:tr w:rsidR="009B0A2D" w:rsidRPr="00FF3749" w:rsidTr="009B0A2D">
        <w:trPr>
          <w:trHeight w:val="465"/>
        </w:trPr>
        <w:tc>
          <w:tcPr>
            <w:tcW w:w="9663" w:type="dxa"/>
            <w:gridSpan w:val="12"/>
            <w:vAlign w:val="center"/>
          </w:tcPr>
          <w:p w:rsidR="009B0A2D" w:rsidRPr="00FF3749" w:rsidRDefault="009B0A2D" w:rsidP="009F0EA9">
            <w:pPr>
              <w:numPr>
                <w:ilvl w:val="0"/>
                <w:numId w:val="36"/>
              </w:numPr>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9B0A2D" w:rsidRPr="00FF3749" w:rsidTr="009B0A2D">
        <w:trPr>
          <w:trHeight w:val="465"/>
        </w:trPr>
        <w:tc>
          <w:tcPr>
            <w:tcW w:w="9663" w:type="dxa"/>
            <w:gridSpan w:val="12"/>
            <w:shd w:val="clear" w:color="auto" w:fill="F2F2F2"/>
            <w:vAlign w:val="center"/>
          </w:tcPr>
          <w:p w:rsidR="009B0A2D" w:rsidRPr="00FF3749" w:rsidRDefault="009B0A2D" w:rsidP="009B0A2D">
            <w:pPr>
              <w:rPr>
                <w:color w:val="000000"/>
              </w:rPr>
            </w:pPr>
            <w:r w:rsidRPr="00FF3749">
              <w:rPr>
                <w:bCs/>
                <w:color w:val="000000"/>
              </w:rPr>
              <w:t>(Np. informacje o kole naukowym działającym przy jednostce, informacje o dojeździe na zajęcia itp.)</w:t>
            </w:r>
          </w:p>
        </w:tc>
      </w:tr>
    </w:tbl>
    <w:p w:rsidR="009B0A2D" w:rsidRPr="00FF3749" w:rsidRDefault="009B0A2D" w:rsidP="009B0A2D">
      <w:pPr>
        <w:autoSpaceDE w:val="0"/>
        <w:autoSpaceDN w:val="0"/>
        <w:adjustRightInd w:val="0"/>
        <w:spacing w:before="120" w:after="120"/>
        <w:rPr>
          <w:color w:val="000000"/>
        </w:rPr>
      </w:pPr>
      <w:r w:rsidRPr="00FF3749">
        <w:rPr>
          <w:color w:val="000000"/>
        </w:rPr>
        <w:t>Podpis Kierownika Jednostki</w:t>
      </w:r>
    </w:p>
    <w:p w:rsidR="009B0A2D" w:rsidRPr="00FF3749" w:rsidRDefault="009B0A2D" w:rsidP="009B0A2D">
      <w:pPr>
        <w:autoSpaceDE w:val="0"/>
        <w:autoSpaceDN w:val="0"/>
        <w:adjustRightInd w:val="0"/>
        <w:spacing w:before="120" w:after="120"/>
        <w:rPr>
          <w:color w:val="000000"/>
        </w:rPr>
      </w:pPr>
      <w:r w:rsidRPr="00FF3749">
        <w:rPr>
          <w:color w:val="000000"/>
        </w:rPr>
        <w:t>Podpis Osoby odpowiedzialnej za sylabus</w:t>
      </w:r>
    </w:p>
    <w:p w:rsidR="009B0A2D" w:rsidRPr="00FF3749" w:rsidRDefault="009B0A2D" w:rsidP="009B0A2D">
      <w:pPr>
        <w:autoSpaceDE w:val="0"/>
        <w:autoSpaceDN w:val="0"/>
        <w:adjustRightInd w:val="0"/>
        <w:spacing w:before="120" w:after="120"/>
        <w:rPr>
          <w:color w:val="000000"/>
        </w:rPr>
      </w:pPr>
      <w:r w:rsidRPr="00FF3749">
        <w:rPr>
          <w:color w:val="000000"/>
        </w:rPr>
        <w:t>Podpisy Osób prowadzących zajęcia</w:t>
      </w:r>
    </w:p>
    <w:p w:rsidR="001503B3" w:rsidRDefault="001503B3" w:rsidP="001503B3">
      <w:pPr>
        <w:rPr>
          <w:sz w:val="24"/>
          <w:szCs w:val="24"/>
        </w:rPr>
      </w:pPr>
    </w:p>
    <w:p w:rsidR="00207021" w:rsidRDefault="00207021" w:rsidP="001503B3">
      <w:pPr>
        <w:rPr>
          <w:sz w:val="24"/>
          <w:szCs w:val="24"/>
        </w:rPr>
      </w:pPr>
      <w:r w:rsidRPr="00FF3749">
        <w:rPr>
          <w:noProof/>
          <w:color w:val="000000"/>
          <w:lang w:eastAsia="pl-PL"/>
        </w:rPr>
        <w:drawing>
          <wp:anchor distT="0" distB="0" distL="114300" distR="114300" simplePos="0" relativeHeight="251708416" behindDoc="0" locked="0" layoutInCell="1" allowOverlap="1">
            <wp:simplePos x="0" y="0"/>
            <wp:positionH relativeFrom="column">
              <wp:posOffset>38735</wp:posOffset>
            </wp:positionH>
            <wp:positionV relativeFrom="paragraph">
              <wp:posOffset>203835</wp:posOffset>
            </wp:positionV>
            <wp:extent cx="1104900" cy="1106805"/>
            <wp:effectExtent l="0" t="0" r="0" b="0"/>
            <wp:wrapNone/>
            <wp:docPr id="5184" name="Obraz 5184"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021" w:rsidRPr="00FF3749" w:rsidRDefault="00207021" w:rsidP="00207021">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707392" behindDoc="1" locked="0" layoutInCell="1" allowOverlap="1">
                <wp:simplePos x="0" y="0"/>
                <wp:positionH relativeFrom="column">
                  <wp:posOffset>-52070</wp:posOffset>
                </wp:positionH>
                <wp:positionV relativeFrom="paragraph">
                  <wp:posOffset>198755</wp:posOffset>
                </wp:positionV>
                <wp:extent cx="6124575" cy="751840"/>
                <wp:effectExtent l="0" t="0" r="9525" b="0"/>
                <wp:wrapTight wrapText="bothSides">
                  <wp:wrapPolygon edited="0">
                    <wp:start x="0" y="0"/>
                    <wp:lineTo x="0" y="20797"/>
                    <wp:lineTo x="21566" y="20797"/>
                    <wp:lineTo x="21566" y="0"/>
                    <wp:lineTo x="0" y="0"/>
                  </wp:wrapPolygon>
                </wp:wrapTight>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5184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09377C" w:rsidRDefault="003B5E24" w:rsidP="00207021">
                            <w:pPr>
                              <w:shd w:val="clear" w:color="auto" w:fill="D9D9D9"/>
                              <w:tabs>
                                <w:tab w:val="left" w:pos="284"/>
                                <w:tab w:val="left" w:pos="709"/>
                                <w:tab w:val="left" w:pos="1134"/>
                              </w:tabs>
                              <w:ind w:left="1134" w:right="1134"/>
                              <w:jc w:val="center"/>
                              <w:rPr>
                                <w:b/>
                                <w:sz w:val="32"/>
                                <w:szCs w:val="32"/>
                              </w:rPr>
                            </w:pPr>
                            <w:r>
                              <w:rPr>
                                <w:b/>
                                <w:sz w:val="32"/>
                                <w:szCs w:val="32"/>
                              </w:rPr>
                              <w:t xml:space="preserve">      </w:t>
                            </w:r>
                            <w:r w:rsidRPr="0009377C">
                              <w:rPr>
                                <w:b/>
                                <w:sz w:val="32"/>
                                <w:szCs w:val="32"/>
                              </w:rPr>
                              <w:t>Sylabus przedmiotu:</w:t>
                            </w:r>
                            <w:r>
                              <w:rPr>
                                <w:b/>
                                <w:sz w:val="32"/>
                                <w:szCs w:val="32"/>
                              </w:rPr>
                              <w:t xml:space="preserve"> </w:t>
                            </w:r>
                            <w:r w:rsidRPr="00F81A9C">
                              <w:rPr>
                                <w:b/>
                                <w:sz w:val="32"/>
                                <w:szCs w:val="32"/>
                              </w:rPr>
                              <w:t>Świadczenia opieki zdrowotnej – wprowadzenie</w:t>
                            </w:r>
                            <w:r>
                              <w:rPr>
                                <w:b/>
                                <w:sz w:val="32"/>
                                <w:szCs w:val="32"/>
                              </w:rPr>
                              <w:t xml:space="preserve"> (B)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 o:spid="_x0000_s1058" type="#_x0000_t202" style="position:absolute;margin-left:-4.1pt;margin-top:15.65pt;width:482.25pt;height:59.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" fillcolor="#d9d9d9" stroked="f">
                <v:textbox>
                  <w:txbxContent>
                    <w:p w:rsidR="003B5E24" w:rsidRPr="0009377C" w:rsidRDefault="003B5E24" w:rsidP="00207021">
                      <w:pPr>
                        <w:shd w:val="clear" w:color="auto" w:fill="D9D9D9"/>
                        <w:tabs>
                          <w:tab w:val="left" w:pos="284"/>
                          <w:tab w:val="left" w:pos="709"/>
                          <w:tab w:val="left" w:pos="1134"/>
                        </w:tabs>
                        <w:ind w:left="1134" w:right="1134"/>
                        <w:jc w:val="center"/>
                        <w:rPr>
                          <w:b/>
                          <w:sz w:val="32"/>
                          <w:szCs w:val="32"/>
                        </w:rPr>
                      </w:pPr>
                      <w:r>
                        <w:rPr>
                          <w:b/>
                          <w:sz w:val="32"/>
                          <w:szCs w:val="32"/>
                        </w:rPr>
                        <w:t xml:space="preserve">      </w:t>
                      </w:r>
                      <w:r w:rsidRPr="0009377C">
                        <w:rPr>
                          <w:b/>
                          <w:sz w:val="32"/>
                          <w:szCs w:val="32"/>
                        </w:rPr>
                        <w:t>Sylabus przedmiotu:</w:t>
                      </w:r>
                      <w:r>
                        <w:rPr>
                          <w:b/>
                          <w:sz w:val="32"/>
                          <w:szCs w:val="32"/>
                        </w:rPr>
                        <w:t xml:space="preserve"> </w:t>
                      </w:r>
                      <w:r w:rsidRPr="00F81A9C">
                        <w:rPr>
                          <w:b/>
                          <w:sz w:val="32"/>
                          <w:szCs w:val="32"/>
                        </w:rPr>
                        <w:t>Świadczenia opieki zdrowotnej – wprowadzenie</w:t>
                      </w:r>
                      <w:r>
                        <w:rPr>
                          <w:b/>
                          <w:sz w:val="32"/>
                          <w:szCs w:val="32"/>
                        </w:rPr>
                        <w:t xml:space="preserve"> (B)</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806"/>
        <w:gridCol w:w="690"/>
        <w:gridCol w:w="920"/>
        <w:gridCol w:w="1611"/>
        <w:gridCol w:w="805"/>
        <w:gridCol w:w="133"/>
        <w:gridCol w:w="672"/>
        <w:gridCol w:w="1611"/>
      </w:tblGrid>
      <w:tr w:rsidR="00207021" w:rsidRPr="00FF3749" w:rsidTr="00207021">
        <w:trPr>
          <w:trHeight w:val="465"/>
        </w:trPr>
        <w:tc>
          <w:tcPr>
            <w:tcW w:w="9663" w:type="dxa"/>
            <w:gridSpan w:val="12"/>
            <w:vAlign w:val="center"/>
          </w:tcPr>
          <w:p w:rsidR="00207021" w:rsidRPr="00FF3749" w:rsidRDefault="00207021" w:rsidP="009F0EA9">
            <w:pPr>
              <w:numPr>
                <w:ilvl w:val="0"/>
                <w:numId w:val="35"/>
              </w:numPr>
              <w:autoSpaceDE w:val="0"/>
              <w:autoSpaceDN w:val="0"/>
              <w:adjustRightInd w:val="0"/>
              <w:spacing w:before="120" w:after="120" w:line="240" w:lineRule="auto"/>
              <w:rPr>
                <w:b/>
                <w:bCs/>
                <w:iCs/>
                <w:color w:val="000000"/>
              </w:rPr>
            </w:pPr>
            <w:r w:rsidRPr="00FF3749">
              <w:rPr>
                <w:b/>
                <w:bCs/>
                <w:iCs/>
                <w:color w:val="000000"/>
                <w:sz w:val="28"/>
              </w:rPr>
              <w:t>Metryczka</w:t>
            </w:r>
          </w:p>
        </w:tc>
      </w:tr>
      <w:tr w:rsidR="00207021" w:rsidRPr="00FF3749" w:rsidTr="00207021">
        <w:trPr>
          <w:trHeight w:val="465"/>
        </w:trPr>
        <w:tc>
          <w:tcPr>
            <w:tcW w:w="3911" w:type="dxa"/>
            <w:gridSpan w:val="6"/>
            <w:vAlign w:val="center"/>
          </w:tcPr>
          <w:p w:rsidR="00207021" w:rsidRPr="00FF3749" w:rsidRDefault="00207021" w:rsidP="00207021">
            <w:pPr>
              <w:autoSpaceDE w:val="0"/>
              <w:autoSpaceDN w:val="0"/>
              <w:adjustRightInd w:val="0"/>
              <w:rPr>
                <w:bCs/>
                <w:iCs/>
                <w:color w:val="000000"/>
              </w:rPr>
            </w:pPr>
            <w:r w:rsidRPr="00FF3749">
              <w:rPr>
                <w:bCs/>
                <w:iCs/>
                <w:color w:val="000000"/>
              </w:rPr>
              <w:t>Nazwa Wydziału:</w:t>
            </w:r>
          </w:p>
        </w:tc>
        <w:tc>
          <w:tcPr>
            <w:tcW w:w="5752" w:type="dxa"/>
            <w:gridSpan w:val="6"/>
            <w:shd w:val="clear" w:color="auto" w:fill="F2F2F2"/>
            <w:vAlign w:val="center"/>
          </w:tcPr>
          <w:p w:rsidR="00207021" w:rsidRPr="00FF3749" w:rsidRDefault="00207021" w:rsidP="00207021">
            <w:pPr>
              <w:autoSpaceDE w:val="0"/>
              <w:autoSpaceDN w:val="0"/>
              <w:adjustRightInd w:val="0"/>
              <w:rPr>
                <w:bCs/>
                <w:iCs/>
                <w:color w:val="000000"/>
              </w:rPr>
            </w:pPr>
            <w:r w:rsidRPr="00FF3749">
              <w:rPr>
                <w:bCs/>
                <w:iCs/>
                <w:color w:val="000000"/>
              </w:rPr>
              <w:t>Wydział Nauki o Zdrowiu</w:t>
            </w:r>
          </w:p>
        </w:tc>
      </w:tr>
      <w:tr w:rsidR="00207021" w:rsidRPr="00FF3749" w:rsidTr="00207021">
        <w:trPr>
          <w:trHeight w:val="465"/>
        </w:trPr>
        <w:tc>
          <w:tcPr>
            <w:tcW w:w="3911" w:type="dxa"/>
            <w:gridSpan w:val="6"/>
            <w:vAlign w:val="center"/>
          </w:tcPr>
          <w:p w:rsidR="00207021" w:rsidRPr="00FF3749" w:rsidRDefault="00207021" w:rsidP="00207021">
            <w:pPr>
              <w:autoSpaceDE w:val="0"/>
              <w:autoSpaceDN w:val="0"/>
              <w:adjustRightInd w:val="0"/>
              <w:rPr>
                <w:bCs/>
                <w:iCs/>
                <w:color w:val="000000"/>
              </w:rPr>
            </w:pPr>
            <w:r w:rsidRPr="00FF3749">
              <w:rPr>
                <w:color w:val="000000"/>
              </w:rPr>
              <w:t>Program kształcenia (Kierunek studiów, poziom i profil kształcenia, forma studiów np.: Zdrowie publiczne I stopnia profil praktyczny, studia stacjonarne):</w:t>
            </w:r>
          </w:p>
        </w:tc>
        <w:tc>
          <w:tcPr>
            <w:tcW w:w="5752" w:type="dxa"/>
            <w:gridSpan w:val="6"/>
            <w:shd w:val="clear" w:color="auto" w:fill="F2F2F2"/>
            <w:vAlign w:val="center"/>
          </w:tcPr>
          <w:p w:rsidR="00207021" w:rsidRPr="00FF3749" w:rsidRDefault="00207021" w:rsidP="00207021">
            <w:pPr>
              <w:autoSpaceDE w:val="0"/>
              <w:autoSpaceDN w:val="0"/>
              <w:adjustRightInd w:val="0"/>
              <w:rPr>
                <w:bCs/>
                <w:iCs/>
                <w:color w:val="000000"/>
              </w:rPr>
            </w:pPr>
            <w:r>
              <w:rPr>
                <w:bCs/>
                <w:iCs/>
                <w:color w:val="000000"/>
              </w:rPr>
              <w:t>Zdrowie publiczne</w:t>
            </w:r>
            <w:r w:rsidRPr="00E8435A">
              <w:rPr>
                <w:bCs/>
                <w:iCs/>
                <w:color w:val="000000"/>
              </w:rPr>
              <w:t>, studia I</w:t>
            </w:r>
            <w:r>
              <w:rPr>
                <w:bCs/>
                <w:iCs/>
                <w:color w:val="000000"/>
              </w:rPr>
              <w:t>I</w:t>
            </w:r>
            <w:r w:rsidRPr="00E8435A">
              <w:rPr>
                <w:bCs/>
                <w:iCs/>
                <w:color w:val="000000"/>
              </w:rPr>
              <w:t xml:space="preserve"> stopnia, profil </w:t>
            </w:r>
            <w:r w:rsidRPr="00F856C6">
              <w:rPr>
                <w:bCs/>
                <w:iCs/>
                <w:color w:val="000000"/>
              </w:rPr>
              <w:t>ogólnoakademicki</w:t>
            </w:r>
            <w:r w:rsidRPr="00E8435A">
              <w:rPr>
                <w:bCs/>
                <w:iCs/>
                <w:color w:val="000000"/>
              </w:rPr>
              <w:t>, studia stacjonarne</w:t>
            </w:r>
            <w:r w:rsidRPr="00F856C6">
              <w:rPr>
                <w:bCs/>
                <w:iCs/>
                <w:color w:val="000000"/>
              </w:rPr>
              <w:t xml:space="preserve"> </w:t>
            </w:r>
          </w:p>
        </w:tc>
      </w:tr>
      <w:tr w:rsidR="00207021" w:rsidRPr="00FF3749" w:rsidTr="00207021">
        <w:trPr>
          <w:trHeight w:val="465"/>
        </w:trPr>
        <w:tc>
          <w:tcPr>
            <w:tcW w:w="3911" w:type="dxa"/>
            <w:gridSpan w:val="6"/>
            <w:vAlign w:val="center"/>
          </w:tcPr>
          <w:p w:rsidR="00207021" w:rsidRPr="00FF3749" w:rsidRDefault="00207021" w:rsidP="00207021">
            <w:pPr>
              <w:autoSpaceDE w:val="0"/>
              <w:autoSpaceDN w:val="0"/>
              <w:adjustRightInd w:val="0"/>
              <w:rPr>
                <w:color w:val="000000"/>
              </w:rPr>
            </w:pPr>
            <w:r w:rsidRPr="00FF3749">
              <w:rPr>
                <w:color w:val="000000"/>
              </w:rPr>
              <w:t>Rok akademicki:</w:t>
            </w:r>
          </w:p>
        </w:tc>
        <w:tc>
          <w:tcPr>
            <w:tcW w:w="5752" w:type="dxa"/>
            <w:gridSpan w:val="6"/>
            <w:shd w:val="clear" w:color="auto" w:fill="F2F2F2"/>
            <w:vAlign w:val="center"/>
          </w:tcPr>
          <w:p w:rsidR="00207021" w:rsidRPr="00FF3749" w:rsidRDefault="00207021" w:rsidP="00207021">
            <w:pPr>
              <w:autoSpaceDE w:val="0"/>
              <w:autoSpaceDN w:val="0"/>
              <w:adjustRightInd w:val="0"/>
              <w:rPr>
                <w:bCs/>
                <w:iCs/>
                <w:color w:val="000000"/>
              </w:rPr>
            </w:pPr>
            <w:r>
              <w:rPr>
                <w:bCs/>
                <w:iCs/>
                <w:color w:val="000000"/>
              </w:rPr>
              <w:t>2017/2018</w:t>
            </w:r>
          </w:p>
        </w:tc>
      </w:tr>
      <w:tr w:rsidR="00207021" w:rsidRPr="00FF3749" w:rsidTr="00207021">
        <w:trPr>
          <w:trHeight w:val="465"/>
        </w:trPr>
        <w:tc>
          <w:tcPr>
            <w:tcW w:w="3911" w:type="dxa"/>
            <w:gridSpan w:val="6"/>
            <w:vAlign w:val="center"/>
          </w:tcPr>
          <w:p w:rsidR="00207021" w:rsidRPr="00FF3749" w:rsidRDefault="00207021" w:rsidP="00207021">
            <w:pPr>
              <w:autoSpaceDE w:val="0"/>
              <w:autoSpaceDN w:val="0"/>
              <w:adjustRightInd w:val="0"/>
              <w:rPr>
                <w:bCs/>
                <w:iCs/>
                <w:color w:val="000000"/>
              </w:rPr>
            </w:pPr>
            <w:r w:rsidRPr="00FF3749">
              <w:rPr>
                <w:bCs/>
                <w:iCs/>
                <w:color w:val="000000"/>
              </w:rPr>
              <w:t>Nazwa modułu/ przedmiotu:</w:t>
            </w:r>
          </w:p>
        </w:tc>
        <w:tc>
          <w:tcPr>
            <w:tcW w:w="5752" w:type="dxa"/>
            <w:gridSpan w:val="6"/>
            <w:shd w:val="clear" w:color="auto" w:fill="F2F2F2"/>
            <w:vAlign w:val="center"/>
          </w:tcPr>
          <w:p w:rsidR="00207021" w:rsidRPr="00FF3749" w:rsidRDefault="00207021" w:rsidP="00207021">
            <w:pPr>
              <w:autoSpaceDE w:val="0"/>
              <w:autoSpaceDN w:val="0"/>
              <w:adjustRightInd w:val="0"/>
              <w:rPr>
                <w:bCs/>
                <w:iCs/>
                <w:color w:val="000000"/>
              </w:rPr>
            </w:pPr>
            <w:r w:rsidRPr="00F81A9C">
              <w:rPr>
                <w:bCs/>
                <w:iCs/>
                <w:color w:val="000000"/>
              </w:rPr>
              <w:t>Świadczenia opieki zdrowotnej – wprowadzenie</w:t>
            </w:r>
          </w:p>
        </w:tc>
      </w:tr>
      <w:tr w:rsidR="00207021" w:rsidRPr="00FF3749" w:rsidTr="00207021">
        <w:trPr>
          <w:trHeight w:val="465"/>
        </w:trPr>
        <w:tc>
          <w:tcPr>
            <w:tcW w:w="3911" w:type="dxa"/>
            <w:gridSpan w:val="6"/>
            <w:vAlign w:val="center"/>
          </w:tcPr>
          <w:p w:rsidR="00207021" w:rsidRPr="00FF3749" w:rsidRDefault="00207021" w:rsidP="00207021">
            <w:pPr>
              <w:autoSpaceDE w:val="0"/>
              <w:autoSpaceDN w:val="0"/>
              <w:adjustRightInd w:val="0"/>
              <w:rPr>
                <w:bCs/>
                <w:iCs/>
                <w:color w:val="000000"/>
              </w:rPr>
            </w:pPr>
            <w:r w:rsidRPr="00FF3749">
              <w:rPr>
                <w:color w:val="000000"/>
              </w:rPr>
              <w:t>Kod przedmiotu:</w:t>
            </w:r>
          </w:p>
        </w:tc>
        <w:tc>
          <w:tcPr>
            <w:tcW w:w="5752" w:type="dxa"/>
            <w:gridSpan w:val="6"/>
            <w:shd w:val="clear" w:color="auto" w:fill="F2F2F2"/>
            <w:vAlign w:val="center"/>
          </w:tcPr>
          <w:p w:rsidR="00207021" w:rsidRPr="00FF3749" w:rsidRDefault="00207021" w:rsidP="00207021">
            <w:pPr>
              <w:autoSpaceDE w:val="0"/>
              <w:autoSpaceDN w:val="0"/>
              <w:adjustRightInd w:val="0"/>
              <w:rPr>
                <w:bCs/>
                <w:iCs/>
                <w:color w:val="000000"/>
              </w:rPr>
            </w:pPr>
            <w:r>
              <w:rPr>
                <w:bCs/>
                <w:iCs/>
                <w:color w:val="000000"/>
              </w:rPr>
              <w:t>34987</w:t>
            </w:r>
          </w:p>
        </w:tc>
      </w:tr>
      <w:tr w:rsidR="00207021" w:rsidRPr="00FF3749" w:rsidTr="00207021">
        <w:trPr>
          <w:trHeight w:val="465"/>
        </w:trPr>
        <w:tc>
          <w:tcPr>
            <w:tcW w:w="3911" w:type="dxa"/>
            <w:gridSpan w:val="6"/>
            <w:vAlign w:val="center"/>
          </w:tcPr>
          <w:p w:rsidR="00207021" w:rsidRPr="00FF3749" w:rsidRDefault="00207021" w:rsidP="00207021">
            <w:pPr>
              <w:autoSpaceDE w:val="0"/>
              <w:autoSpaceDN w:val="0"/>
              <w:adjustRightInd w:val="0"/>
              <w:rPr>
                <w:bCs/>
                <w:iCs/>
                <w:color w:val="000000"/>
              </w:rPr>
            </w:pPr>
            <w:r w:rsidRPr="00FF3749">
              <w:rPr>
                <w:color w:val="000000"/>
              </w:rPr>
              <w:t>Jednostki prowadzące kształcenie:</w:t>
            </w:r>
          </w:p>
        </w:tc>
        <w:tc>
          <w:tcPr>
            <w:tcW w:w="5752" w:type="dxa"/>
            <w:gridSpan w:val="6"/>
            <w:shd w:val="clear" w:color="auto" w:fill="F2F2F2"/>
            <w:vAlign w:val="center"/>
          </w:tcPr>
          <w:p w:rsidR="00207021" w:rsidRPr="00FF3749" w:rsidRDefault="00207021" w:rsidP="00207021">
            <w:pPr>
              <w:autoSpaceDE w:val="0"/>
              <w:autoSpaceDN w:val="0"/>
              <w:adjustRightInd w:val="0"/>
              <w:rPr>
                <w:bCs/>
                <w:iCs/>
                <w:color w:val="000000"/>
              </w:rPr>
            </w:pPr>
            <w:r w:rsidRPr="00FF3749">
              <w:rPr>
                <w:bCs/>
                <w:iCs/>
                <w:color w:val="000000"/>
              </w:rPr>
              <w:t xml:space="preserve">Zakład </w:t>
            </w:r>
            <w:r>
              <w:rPr>
                <w:bCs/>
                <w:iCs/>
                <w:color w:val="000000"/>
              </w:rPr>
              <w:t>Profilaktyki Onkologicznej</w:t>
            </w:r>
          </w:p>
        </w:tc>
      </w:tr>
      <w:tr w:rsidR="00207021" w:rsidRPr="00FF3749" w:rsidTr="00207021">
        <w:trPr>
          <w:trHeight w:val="465"/>
        </w:trPr>
        <w:tc>
          <w:tcPr>
            <w:tcW w:w="3911" w:type="dxa"/>
            <w:gridSpan w:val="6"/>
            <w:vAlign w:val="center"/>
          </w:tcPr>
          <w:p w:rsidR="00207021" w:rsidRPr="00FF3749" w:rsidRDefault="00207021" w:rsidP="00207021">
            <w:pPr>
              <w:autoSpaceDE w:val="0"/>
              <w:autoSpaceDN w:val="0"/>
              <w:adjustRightInd w:val="0"/>
              <w:rPr>
                <w:bCs/>
                <w:iCs/>
                <w:color w:val="000000"/>
              </w:rPr>
            </w:pPr>
            <w:r w:rsidRPr="00FF3749">
              <w:rPr>
                <w:color w:val="000000"/>
              </w:rPr>
              <w:t>Kierownik jednostki/jednostek:</w:t>
            </w:r>
          </w:p>
        </w:tc>
        <w:tc>
          <w:tcPr>
            <w:tcW w:w="5752" w:type="dxa"/>
            <w:gridSpan w:val="6"/>
            <w:shd w:val="clear" w:color="auto" w:fill="F2F2F2"/>
            <w:vAlign w:val="center"/>
          </w:tcPr>
          <w:p w:rsidR="00207021" w:rsidRPr="00FF3749" w:rsidRDefault="00207021" w:rsidP="00207021">
            <w:pPr>
              <w:rPr>
                <w:color w:val="000000"/>
                <w:lang w:val="en-US"/>
              </w:rPr>
            </w:pPr>
            <w:r w:rsidRPr="004C4D26">
              <w:rPr>
                <w:color w:val="000000"/>
                <w:lang w:val="en-US"/>
              </w:rPr>
              <w:t>prof. dr hab. n. med. Andrzej Deptała</w:t>
            </w:r>
          </w:p>
        </w:tc>
      </w:tr>
      <w:tr w:rsidR="00207021" w:rsidRPr="00FF3749" w:rsidTr="00207021">
        <w:trPr>
          <w:trHeight w:val="465"/>
        </w:trPr>
        <w:tc>
          <w:tcPr>
            <w:tcW w:w="3911" w:type="dxa"/>
            <w:gridSpan w:val="6"/>
            <w:vAlign w:val="center"/>
          </w:tcPr>
          <w:p w:rsidR="00207021" w:rsidRPr="00FF3749" w:rsidRDefault="00207021" w:rsidP="00207021">
            <w:pPr>
              <w:rPr>
                <w:color w:val="000000"/>
              </w:rPr>
            </w:pPr>
            <w:r w:rsidRPr="00FF3749">
              <w:rPr>
                <w:color w:val="000000"/>
              </w:rPr>
              <w:t>Rok studiów (rok, na którym realizowany jest przedmiot):</w:t>
            </w:r>
          </w:p>
        </w:tc>
        <w:tc>
          <w:tcPr>
            <w:tcW w:w="5752" w:type="dxa"/>
            <w:gridSpan w:val="6"/>
            <w:shd w:val="clear" w:color="auto" w:fill="F2F2F2"/>
            <w:vAlign w:val="center"/>
          </w:tcPr>
          <w:p w:rsidR="00207021" w:rsidRPr="00FF3749" w:rsidRDefault="00207021" w:rsidP="00207021">
            <w:pPr>
              <w:autoSpaceDE w:val="0"/>
              <w:autoSpaceDN w:val="0"/>
              <w:adjustRightInd w:val="0"/>
              <w:rPr>
                <w:bCs/>
                <w:iCs/>
                <w:color w:val="000000"/>
              </w:rPr>
            </w:pPr>
            <w:r>
              <w:rPr>
                <w:bCs/>
                <w:iCs/>
                <w:color w:val="000000"/>
              </w:rPr>
              <w:t>pierwszy</w:t>
            </w:r>
          </w:p>
        </w:tc>
      </w:tr>
      <w:tr w:rsidR="00207021" w:rsidRPr="00FF3749" w:rsidTr="00207021">
        <w:trPr>
          <w:trHeight w:val="465"/>
        </w:trPr>
        <w:tc>
          <w:tcPr>
            <w:tcW w:w="3911" w:type="dxa"/>
            <w:gridSpan w:val="6"/>
            <w:vAlign w:val="center"/>
          </w:tcPr>
          <w:p w:rsidR="00207021" w:rsidRPr="00FF3749" w:rsidRDefault="00207021" w:rsidP="00207021">
            <w:pPr>
              <w:rPr>
                <w:color w:val="000000"/>
              </w:rPr>
            </w:pPr>
            <w:r w:rsidRPr="00FF3749">
              <w:rPr>
                <w:color w:val="000000"/>
              </w:rPr>
              <w:t>Semestr studiów (semestr, na którym realizowany jest przedmiot):</w:t>
            </w:r>
          </w:p>
        </w:tc>
        <w:tc>
          <w:tcPr>
            <w:tcW w:w="5752" w:type="dxa"/>
            <w:gridSpan w:val="6"/>
            <w:shd w:val="clear" w:color="auto" w:fill="F2F2F2"/>
            <w:vAlign w:val="center"/>
          </w:tcPr>
          <w:p w:rsidR="00207021" w:rsidRPr="00FF3749" w:rsidRDefault="00207021" w:rsidP="00207021">
            <w:pPr>
              <w:autoSpaceDE w:val="0"/>
              <w:autoSpaceDN w:val="0"/>
              <w:adjustRightInd w:val="0"/>
              <w:rPr>
                <w:bCs/>
                <w:iCs/>
                <w:color w:val="000000"/>
              </w:rPr>
            </w:pPr>
            <w:r>
              <w:rPr>
                <w:bCs/>
                <w:iCs/>
                <w:color w:val="000000"/>
              </w:rPr>
              <w:t>letni</w:t>
            </w:r>
          </w:p>
        </w:tc>
      </w:tr>
      <w:tr w:rsidR="00207021" w:rsidRPr="00FF3749" w:rsidTr="00207021">
        <w:trPr>
          <w:trHeight w:val="465"/>
        </w:trPr>
        <w:tc>
          <w:tcPr>
            <w:tcW w:w="3911" w:type="dxa"/>
            <w:gridSpan w:val="6"/>
            <w:vAlign w:val="center"/>
          </w:tcPr>
          <w:p w:rsidR="00207021" w:rsidRPr="00FF3749" w:rsidRDefault="00207021" w:rsidP="00207021">
            <w:pPr>
              <w:rPr>
                <w:color w:val="000000"/>
              </w:rPr>
            </w:pPr>
            <w:r w:rsidRPr="00FF3749">
              <w:rPr>
                <w:color w:val="000000"/>
              </w:rPr>
              <w:t>Typ modułu/przedmiotu (podstawowy, kierunkowy, fakultatywny):</w:t>
            </w:r>
          </w:p>
        </w:tc>
        <w:tc>
          <w:tcPr>
            <w:tcW w:w="5752" w:type="dxa"/>
            <w:gridSpan w:val="6"/>
            <w:shd w:val="clear" w:color="auto" w:fill="F2F2F2"/>
            <w:vAlign w:val="center"/>
          </w:tcPr>
          <w:p w:rsidR="00207021" w:rsidRPr="00FF3749" w:rsidRDefault="00207021" w:rsidP="00207021">
            <w:pPr>
              <w:autoSpaceDE w:val="0"/>
              <w:autoSpaceDN w:val="0"/>
              <w:adjustRightInd w:val="0"/>
              <w:rPr>
                <w:bCs/>
                <w:iCs/>
                <w:color w:val="000000"/>
              </w:rPr>
            </w:pPr>
            <w:r>
              <w:rPr>
                <w:bCs/>
                <w:iCs/>
                <w:color w:val="000000"/>
              </w:rPr>
              <w:t>kierunkowy</w:t>
            </w:r>
          </w:p>
        </w:tc>
      </w:tr>
      <w:tr w:rsidR="00207021" w:rsidRPr="00FF3749" w:rsidTr="00207021">
        <w:trPr>
          <w:trHeight w:val="465"/>
        </w:trPr>
        <w:tc>
          <w:tcPr>
            <w:tcW w:w="3911" w:type="dxa"/>
            <w:gridSpan w:val="6"/>
            <w:vAlign w:val="center"/>
          </w:tcPr>
          <w:p w:rsidR="00207021" w:rsidRPr="00FF3749" w:rsidRDefault="00207021" w:rsidP="00207021">
            <w:pPr>
              <w:rPr>
                <w:color w:val="000000"/>
              </w:rPr>
            </w:pPr>
            <w:r w:rsidRPr="00FF3749">
              <w:rPr>
                <w:color w:val="000000"/>
              </w:rPr>
              <w:t>Osoby prowadzące (imiona, nazwiska oraz stopnie naukowe wszystkich wykładowców prowadzących przedmiot):</w:t>
            </w:r>
          </w:p>
        </w:tc>
        <w:tc>
          <w:tcPr>
            <w:tcW w:w="5752" w:type="dxa"/>
            <w:gridSpan w:val="6"/>
            <w:shd w:val="clear" w:color="auto" w:fill="F2F2F2"/>
            <w:vAlign w:val="center"/>
          </w:tcPr>
          <w:p w:rsidR="00207021" w:rsidRPr="00FF3749" w:rsidRDefault="00207021" w:rsidP="00207021">
            <w:pPr>
              <w:autoSpaceDE w:val="0"/>
              <w:autoSpaceDN w:val="0"/>
              <w:adjustRightInd w:val="0"/>
              <w:rPr>
                <w:bCs/>
                <w:iCs/>
                <w:color w:val="000000"/>
              </w:rPr>
            </w:pPr>
            <w:r>
              <w:rPr>
                <w:bCs/>
                <w:iCs/>
                <w:color w:val="000000"/>
              </w:rPr>
              <w:t>mgr Łukasz Błoch</w:t>
            </w:r>
          </w:p>
        </w:tc>
      </w:tr>
      <w:tr w:rsidR="00207021" w:rsidRPr="00FF3749" w:rsidTr="00207021">
        <w:trPr>
          <w:trHeight w:val="465"/>
        </w:trPr>
        <w:tc>
          <w:tcPr>
            <w:tcW w:w="3911" w:type="dxa"/>
            <w:gridSpan w:val="6"/>
            <w:vAlign w:val="center"/>
          </w:tcPr>
          <w:p w:rsidR="00207021" w:rsidRPr="00FF3749" w:rsidRDefault="00207021" w:rsidP="00207021">
            <w:pPr>
              <w:rPr>
                <w:color w:val="000000"/>
              </w:rPr>
            </w:pPr>
            <w:r w:rsidRPr="00FF3749">
              <w:rPr>
                <w:color w:val="000000"/>
              </w:rPr>
              <w:lastRenderedPageBreak/>
              <w:t>Erasmus TAK/NIE (czy przedmiot dostępny jest dla studentów w ramach programu Erasmus):</w:t>
            </w:r>
          </w:p>
        </w:tc>
        <w:tc>
          <w:tcPr>
            <w:tcW w:w="5752" w:type="dxa"/>
            <w:gridSpan w:val="6"/>
            <w:shd w:val="clear" w:color="auto" w:fill="F2F2F2"/>
            <w:vAlign w:val="center"/>
          </w:tcPr>
          <w:p w:rsidR="00207021" w:rsidRPr="00FF3749" w:rsidRDefault="00207021" w:rsidP="00207021">
            <w:pPr>
              <w:autoSpaceDE w:val="0"/>
              <w:autoSpaceDN w:val="0"/>
              <w:adjustRightInd w:val="0"/>
              <w:rPr>
                <w:bCs/>
                <w:iCs/>
                <w:color w:val="000000"/>
              </w:rPr>
            </w:pPr>
            <w:r>
              <w:rPr>
                <w:bCs/>
                <w:iCs/>
                <w:color w:val="000000"/>
              </w:rPr>
              <w:t>NIE</w:t>
            </w:r>
          </w:p>
        </w:tc>
      </w:tr>
      <w:tr w:rsidR="00207021" w:rsidRPr="00FF3749" w:rsidTr="00207021">
        <w:trPr>
          <w:trHeight w:val="465"/>
        </w:trPr>
        <w:tc>
          <w:tcPr>
            <w:tcW w:w="3911" w:type="dxa"/>
            <w:gridSpan w:val="6"/>
            <w:vAlign w:val="center"/>
          </w:tcPr>
          <w:p w:rsidR="00207021" w:rsidRPr="00FF3749" w:rsidRDefault="00207021" w:rsidP="00207021">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6"/>
            <w:shd w:val="clear" w:color="auto" w:fill="F2F2F2"/>
            <w:vAlign w:val="center"/>
          </w:tcPr>
          <w:p w:rsidR="00207021" w:rsidRPr="00FF3749" w:rsidRDefault="00207021" w:rsidP="00207021">
            <w:pPr>
              <w:autoSpaceDE w:val="0"/>
              <w:autoSpaceDN w:val="0"/>
              <w:adjustRightInd w:val="0"/>
              <w:rPr>
                <w:bCs/>
                <w:iCs/>
                <w:color w:val="000000"/>
              </w:rPr>
            </w:pPr>
            <w:r>
              <w:rPr>
                <w:bCs/>
                <w:iCs/>
                <w:color w:val="000000"/>
              </w:rPr>
              <w:t>mgr Łukasz Błoch</w:t>
            </w:r>
          </w:p>
        </w:tc>
      </w:tr>
      <w:tr w:rsidR="00207021" w:rsidRPr="00FF3749" w:rsidTr="00207021">
        <w:trPr>
          <w:trHeight w:val="465"/>
        </w:trPr>
        <w:tc>
          <w:tcPr>
            <w:tcW w:w="3911" w:type="dxa"/>
            <w:gridSpan w:val="6"/>
            <w:vAlign w:val="center"/>
          </w:tcPr>
          <w:p w:rsidR="00207021" w:rsidRPr="00FF3749" w:rsidRDefault="00207021" w:rsidP="00207021">
            <w:pPr>
              <w:autoSpaceDE w:val="0"/>
              <w:autoSpaceDN w:val="0"/>
              <w:adjustRightInd w:val="0"/>
              <w:rPr>
                <w:color w:val="000000"/>
              </w:rPr>
            </w:pPr>
            <w:r w:rsidRPr="00FF3749">
              <w:rPr>
                <w:color w:val="000000"/>
              </w:rPr>
              <w:t>Liczba punktów ECTS:</w:t>
            </w:r>
          </w:p>
        </w:tc>
        <w:tc>
          <w:tcPr>
            <w:tcW w:w="5752" w:type="dxa"/>
            <w:gridSpan w:val="6"/>
            <w:shd w:val="clear" w:color="auto" w:fill="F2F2F2"/>
            <w:vAlign w:val="center"/>
          </w:tcPr>
          <w:p w:rsidR="00207021" w:rsidRPr="00FF3749" w:rsidRDefault="00207021" w:rsidP="00207021">
            <w:pPr>
              <w:autoSpaceDE w:val="0"/>
              <w:autoSpaceDN w:val="0"/>
              <w:adjustRightInd w:val="0"/>
              <w:rPr>
                <w:bCs/>
                <w:iCs/>
                <w:color w:val="000000"/>
              </w:rPr>
            </w:pPr>
            <w:r>
              <w:rPr>
                <w:bCs/>
                <w:iCs/>
                <w:color w:val="000000"/>
              </w:rPr>
              <w:t>1</w:t>
            </w:r>
          </w:p>
        </w:tc>
      </w:tr>
      <w:tr w:rsidR="00207021" w:rsidRPr="00FF3749" w:rsidTr="00207021">
        <w:trPr>
          <w:trHeight w:val="192"/>
        </w:trPr>
        <w:tc>
          <w:tcPr>
            <w:tcW w:w="9663" w:type="dxa"/>
            <w:gridSpan w:val="12"/>
            <w:vAlign w:val="center"/>
          </w:tcPr>
          <w:p w:rsidR="00207021" w:rsidRPr="00FF3749" w:rsidRDefault="00207021" w:rsidP="009F0EA9">
            <w:pPr>
              <w:numPr>
                <w:ilvl w:val="0"/>
                <w:numId w:val="35"/>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207021" w:rsidRPr="00FF3749" w:rsidTr="00207021">
        <w:trPr>
          <w:trHeight w:val="465"/>
        </w:trPr>
        <w:tc>
          <w:tcPr>
            <w:tcW w:w="9663" w:type="dxa"/>
            <w:gridSpan w:val="12"/>
            <w:shd w:val="clear" w:color="auto" w:fill="F2F2F2"/>
            <w:vAlign w:val="center"/>
          </w:tcPr>
          <w:p w:rsidR="00207021" w:rsidRDefault="00207021" w:rsidP="00207021">
            <w:pPr>
              <w:numPr>
                <w:ilvl w:val="0"/>
                <w:numId w:val="21"/>
              </w:numPr>
              <w:spacing w:after="0" w:line="240" w:lineRule="auto"/>
              <w:jc w:val="both"/>
              <w:rPr>
                <w:color w:val="000000"/>
              </w:rPr>
            </w:pPr>
            <w:r w:rsidRPr="00F53D0B">
              <w:rPr>
                <w:color w:val="000000"/>
              </w:rPr>
              <w:t xml:space="preserve">Przekazanie </w:t>
            </w:r>
            <w:r>
              <w:rPr>
                <w:color w:val="000000"/>
              </w:rPr>
              <w:t>podstawowej</w:t>
            </w:r>
            <w:r w:rsidRPr="00F53D0B">
              <w:rPr>
                <w:color w:val="000000"/>
              </w:rPr>
              <w:t xml:space="preserve"> wiedzy </w:t>
            </w:r>
            <w:r>
              <w:rPr>
                <w:color w:val="000000"/>
              </w:rPr>
              <w:t xml:space="preserve">i umiejętności </w:t>
            </w:r>
            <w:r w:rsidRPr="00F53D0B">
              <w:rPr>
                <w:color w:val="000000"/>
              </w:rPr>
              <w:t xml:space="preserve">z zakresu </w:t>
            </w:r>
            <w:r>
              <w:rPr>
                <w:color w:val="000000"/>
              </w:rPr>
              <w:t>ewaluacji programów zdrowotnych oraz programów polityki zdrowotnej:</w:t>
            </w:r>
          </w:p>
          <w:p w:rsidR="00207021" w:rsidRDefault="00207021" w:rsidP="00207021">
            <w:pPr>
              <w:numPr>
                <w:ilvl w:val="0"/>
                <w:numId w:val="23"/>
              </w:numPr>
              <w:tabs>
                <w:tab w:val="clear" w:pos="720"/>
                <w:tab w:val="left" w:pos="42"/>
                <w:tab w:val="num" w:pos="1065"/>
              </w:tabs>
              <w:spacing w:after="0" w:line="240" w:lineRule="auto"/>
              <w:ind w:left="1065" w:hanging="284"/>
              <w:jc w:val="both"/>
            </w:pPr>
            <w:r>
              <w:t>Zdobycie wiedzy z zakresu świadczeń w ramach podstawowej opieki zdrowotnej oraz ambulatoryjnej opieki specjalistycznej</w:t>
            </w:r>
          </w:p>
          <w:p w:rsidR="00207021" w:rsidRDefault="00207021" w:rsidP="00207021">
            <w:pPr>
              <w:numPr>
                <w:ilvl w:val="0"/>
                <w:numId w:val="23"/>
              </w:numPr>
              <w:tabs>
                <w:tab w:val="clear" w:pos="720"/>
                <w:tab w:val="left" w:pos="42"/>
                <w:tab w:val="num" w:pos="1065"/>
              </w:tabs>
              <w:spacing w:after="0" w:line="240" w:lineRule="auto"/>
              <w:ind w:left="1065" w:hanging="284"/>
              <w:jc w:val="both"/>
            </w:pPr>
            <w:r>
              <w:t>Zdobycie wiedzy na temat świadczeń zdrowotnych oferowanych w ramach projektów ocenianych przez AOTMiT.</w:t>
            </w:r>
          </w:p>
          <w:p w:rsidR="00207021" w:rsidRDefault="00207021" w:rsidP="00207021">
            <w:pPr>
              <w:numPr>
                <w:ilvl w:val="0"/>
                <w:numId w:val="23"/>
              </w:numPr>
              <w:tabs>
                <w:tab w:val="clear" w:pos="720"/>
                <w:tab w:val="left" w:pos="42"/>
                <w:tab w:val="num" w:pos="1065"/>
              </w:tabs>
              <w:spacing w:after="0" w:line="240" w:lineRule="auto"/>
              <w:ind w:left="1065" w:hanging="284"/>
              <w:jc w:val="both"/>
            </w:pPr>
            <w:r>
              <w:t>Zdobycie wiedzy na temat świadczeń zdrowotnych oferowanych w ramach finansowania przez MZ oraz NFZ.</w:t>
            </w:r>
          </w:p>
          <w:p w:rsidR="00207021" w:rsidRDefault="00207021" w:rsidP="00207021">
            <w:pPr>
              <w:numPr>
                <w:ilvl w:val="0"/>
                <w:numId w:val="23"/>
              </w:numPr>
              <w:tabs>
                <w:tab w:val="clear" w:pos="720"/>
                <w:tab w:val="left" w:pos="42"/>
                <w:tab w:val="num" w:pos="1065"/>
              </w:tabs>
              <w:spacing w:after="0" w:line="240" w:lineRule="auto"/>
              <w:ind w:left="1065" w:hanging="284"/>
              <w:jc w:val="both"/>
            </w:pPr>
            <w:r>
              <w:t>Zdobycie umiejętności wykorzystywania ustaw i rozporządzeń dotyczących świadczeń opieki zdrowotnej w codziennej pracy.</w:t>
            </w:r>
          </w:p>
          <w:p w:rsidR="00207021" w:rsidRDefault="00207021" w:rsidP="00207021">
            <w:pPr>
              <w:numPr>
                <w:ilvl w:val="0"/>
                <w:numId w:val="23"/>
              </w:numPr>
              <w:tabs>
                <w:tab w:val="clear" w:pos="720"/>
                <w:tab w:val="left" w:pos="42"/>
                <w:tab w:val="num" w:pos="1065"/>
              </w:tabs>
              <w:spacing w:after="0" w:line="240" w:lineRule="auto"/>
              <w:ind w:left="1065" w:hanging="284"/>
              <w:jc w:val="both"/>
            </w:pPr>
            <w:r>
              <w:t>Zdobycie wiedzy w zakresie podstawowych pojęć dotyczących zagadnień związanych ze świadczeniami zdrowotnymi.</w:t>
            </w:r>
          </w:p>
          <w:p w:rsidR="00207021" w:rsidRPr="006C7DB0" w:rsidRDefault="00207021" w:rsidP="00207021">
            <w:pPr>
              <w:numPr>
                <w:ilvl w:val="0"/>
                <w:numId w:val="23"/>
              </w:numPr>
              <w:tabs>
                <w:tab w:val="clear" w:pos="720"/>
                <w:tab w:val="left" w:pos="42"/>
                <w:tab w:val="num" w:pos="1065"/>
              </w:tabs>
              <w:spacing w:after="0" w:line="240" w:lineRule="auto"/>
              <w:ind w:left="1065" w:hanging="284"/>
              <w:jc w:val="both"/>
            </w:pPr>
            <w:r>
              <w:t>Zdobycie umiejętności posługiwania się zbiorami danych udostępnionymi przez NFZ.</w:t>
            </w:r>
          </w:p>
        </w:tc>
      </w:tr>
      <w:tr w:rsidR="00207021" w:rsidRPr="00FF3749" w:rsidTr="00207021">
        <w:trPr>
          <w:trHeight w:val="312"/>
        </w:trPr>
        <w:tc>
          <w:tcPr>
            <w:tcW w:w="9663" w:type="dxa"/>
            <w:gridSpan w:val="12"/>
            <w:vAlign w:val="center"/>
          </w:tcPr>
          <w:p w:rsidR="00207021" w:rsidRPr="00FF3749" w:rsidRDefault="00207021" w:rsidP="009F0EA9">
            <w:pPr>
              <w:numPr>
                <w:ilvl w:val="0"/>
                <w:numId w:val="35"/>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207021" w:rsidRPr="00FF3749" w:rsidTr="00207021">
        <w:trPr>
          <w:trHeight w:val="465"/>
        </w:trPr>
        <w:tc>
          <w:tcPr>
            <w:tcW w:w="9663" w:type="dxa"/>
            <w:gridSpan w:val="12"/>
            <w:shd w:val="clear" w:color="auto" w:fill="F2F2F2"/>
            <w:vAlign w:val="center"/>
          </w:tcPr>
          <w:p w:rsidR="00207021" w:rsidRPr="00FF3749" w:rsidRDefault="00207021" w:rsidP="00207021">
            <w:pPr>
              <w:spacing w:before="120" w:after="120"/>
              <w:ind w:left="360"/>
              <w:jc w:val="both"/>
              <w:rPr>
                <w:bCs/>
                <w:iCs/>
                <w:color w:val="000000"/>
              </w:rPr>
            </w:pPr>
            <w:r w:rsidRPr="00030D41">
              <w:rPr>
                <w:bCs/>
                <w:iCs/>
                <w:color w:val="000000"/>
              </w:rPr>
              <w:t>Wiedza i umiejętności zdobyte podczas studiów I stopnia</w:t>
            </w:r>
          </w:p>
        </w:tc>
      </w:tr>
      <w:tr w:rsidR="00207021" w:rsidRPr="00FF3749" w:rsidTr="00207021">
        <w:trPr>
          <w:trHeight w:val="344"/>
        </w:trPr>
        <w:tc>
          <w:tcPr>
            <w:tcW w:w="9663" w:type="dxa"/>
            <w:gridSpan w:val="12"/>
            <w:vAlign w:val="center"/>
          </w:tcPr>
          <w:p w:rsidR="00207021" w:rsidRPr="00FF3749" w:rsidRDefault="00207021" w:rsidP="009F0EA9">
            <w:pPr>
              <w:numPr>
                <w:ilvl w:val="0"/>
                <w:numId w:val="35"/>
              </w:numPr>
              <w:spacing w:before="120" w:after="120" w:line="240" w:lineRule="auto"/>
              <w:ind w:left="357" w:hanging="357"/>
              <w:rPr>
                <w:b/>
                <w:bCs/>
                <w:color w:val="000000"/>
              </w:rPr>
            </w:pPr>
            <w:r w:rsidRPr="00FF3749">
              <w:rPr>
                <w:b/>
                <w:bCs/>
                <w:color w:val="000000"/>
                <w:sz w:val="28"/>
              </w:rPr>
              <w:t>Przedmiotowe efekty kształcenia</w:t>
            </w:r>
          </w:p>
        </w:tc>
      </w:tr>
      <w:tr w:rsidR="00207021" w:rsidRPr="00FF3749" w:rsidTr="00207021">
        <w:trPr>
          <w:trHeight w:val="465"/>
        </w:trPr>
        <w:tc>
          <w:tcPr>
            <w:tcW w:w="9663" w:type="dxa"/>
            <w:gridSpan w:val="12"/>
            <w:vAlign w:val="center"/>
          </w:tcPr>
          <w:p w:rsidR="00207021" w:rsidRPr="00FF3749" w:rsidRDefault="00207021" w:rsidP="00207021">
            <w:pPr>
              <w:autoSpaceDE w:val="0"/>
              <w:autoSpaceDN w:val="0"/>
              <w:adjustRightInd w:val="0"/>
              <w:jc w:val="center"/>
              <w:rPr>
                <w:bCs/>
                <w:iCs/>
                <w:color w:val="000000"/>
              </w:rPr>
            </w:pPr>
            <w:r w:rsidRPr="00FF3749">
              <w:rPr>
                <w:b/>
                <w:bCs/>
                <w:iCs/>
                <w:color w:val="000000"/>
              </w:rPr>
              <w:t>Lista efektów kształcenia</w:t>
            </w:r>
          </w:p>
        </w:tc>
      </w:tr>
      <w:tr w:rsidR="00207021" w:rsidRPr="00FF3749" w:rsidTr="00207021">
        <w:trPr>
          <w:trHeight w:val="465"/>
        </w:trPr>
        <w:tc>
          <w:tcPr>
            <w:tcW w:w="1740" w:type="dxa"/>
            <w:gridSpan w:val="2"/>
            <w:vAlign w:val="center"/>
          </w:tcPr>
          <w:p w:rsidR="00207021" w:rsidRPr="00FF3749" w:rsidRDefault="00207021" w:rsidP="00207021">
            <w:pPr>
              <w:autoSpaceDE w:val="0"/>
              <w:autoSpaceDN w:val="0"/>
              <w:adjustRightInd w:val="0"/>
              <w:jc w:val="center"/>
              <w:rPr>
                <w:bCs/>
                <w:iCs/>
                <w:color w:val="000000"/>
              </w:rPr>
            </w:pPr>
            <w:r w:rsidRPr="00FF3749">
              <w:rPr>
                <w:bCs/>
                <w:iCs/>
                <w:color w:val="000000"/>
              </w:rPr>
              <w:t>Symbol</w:t>
            </w:r>
          </w:p>
        </w:tc>
        <w:tc>
          <w:tcPr>
            <w:tcW w:w="5640" w:type="dxa"/>
            <w:gridSpan w:val="8"/>
            <w:vAlign w:val="center"/>
          </w:tcPr>
          <w:p w:rsidR="00207021" w:rsidRPr="00FF3749" w:rsidRDefault="00207021" w:rsidP="00207021">
            <w:pPr>
              <w:autoSpaceDE w:val="0"/>
              <w:autoSpaceDN w:val="0"/>
              <w:adjustRightInd w:val="0"/>
              <w:jc w:val="center"/>
              <w:rPr>
                <w:bCs/>
                <w:iCs/>
                <w:color w:val="000000"/>
              </w:rPr>
            </w:pPr>
            <w:r w:rsidRPr="00FF3749">
              <w:rPr>
                <w:bCs/>
                <w:iCs/>
                <w:color w:val="000000"/>
              </w:rPr>
              <w:t>Opis</w:t>
            </w:r>
          </w:p>
        </w:tc>
        <w:tc>
          <w:tcPr>
            <w:tcW w:w="2283" w:type="dxa"/>
            <w:gridSpan w:val="2"/>
            <w:vAlign w:val="center"/>
          </w:tcPr>
          <w:p w:rsidR="00207021" w:rsidRPr="00FF3749" w:rsidRDefault="00207021" w:rsidP="00207021">
            <w:pPr>
              <w:autoSpaceDE w:val="0"/>
              <w:autoSpaceDN w:val="0"/>
              <w:adjustRightInd w:val="0"/>
              <w:jc w:val="center"/>
              <w:rPr>
                <w:color w:val="000000"/>
              </w:rPr>
            </w:pPr>
            <w:r w:rsidRPr="00FF3749">
              <w:rPr>
                <w:color w:val="000000"/>
              </w:rPr>
              <w:t xml:space="preserve">Odniesienie do efektu kierunkowego </w:t>
            </w:r>
          </w:p>
        </w:tc>
      </w:tr>
      <w:tr w:rsidR="00207021" w:rsidRPr="00FF3749" w:rsidTr="00207021">
        <w:trPr>
          <w:trHeight w:val="465"/>
        </w:trPr>
        <w:tc>
          <w:tcPr>
            <w:tcW w:w="1740" w:type="dxa"/>
            <w:gridSpan w:val="2"/>
            <w:shd w:val="clear" w:color="auto" w:fill="F2F2F2"/>
          </w:tcPr>
          <w:p w:rsidR="00207021" w:rsidRPr="004822E7" w:rsidRDefault="00207021" w:rsidP="00207021">
            <w:r w:rsidRPr="00D64ED3">
              <w:t>ZP_W1</w:t>
            </w:r>
          </w:p>
        </w:tc>
        <w:tc>
          <w:tcPr>
            <w:tcW w:w="5640" w:type="dxa"/>
            <w:gridSpan w:val="8"/>
            <w:shd w:val="clear" w:color="auto" w:fill="F2F2F2"/>
          </w:tcPr>
          <w:p w:rsidR="00207021" w:rsidRPr="004822E7" w:rsidRDefault="00207021" w:rsidP="00207021">
            <w:pPr>
              <w:tabs>
                <w:tab w:val="left" w:pos="42"/>
              </w:tabs>
              <w:jc w:val="both"/>
            </w:pPr>
            <w:r>
              <w:t>Zna</w:t>
            </w:r>
            <w:r w:rsidRPr="004822E7">
              <w:t xml:space="preserve"> </w:t>
            </w:r>
            <w:r>
              <w:t>podstawowe pojęcia z zakresu świadczeń w ramach podstawowej opieki zdrowotnej oraz ambulatoryjnej opieki specjalistycznej</w:t>
            </w:r>
          </w:p>
        </w:tc>
        <w:tc>
          <w:tcPr>
            <w:tcW w:w="2283" w:type="dxa"/>
            <w:gridSpan w:val="2"/>
            <w:shd w:val="clear" w:color="auto" w:fill="F2F2F2"/>
          </w:tcPr>
          <w:p w:rsidR="00207021" w:rsidRPr="004822E7" w:rsidRDefault="00207021" w:rsidP="00207021">
            <w:r>
              <w:t>P7S_WG</w:t>
            </w:r>
          </w:p>
        </w:tc>
      </w:tr>
      <w:tr w:rsidR="00207021" w:rsidRPr="00FF3749" w:rsidTr="00207021">
        <w:trPr>
          <w:trHeight w:val="465"/>
        </w:trPr>
        <w:tc>
          <w:tcPr>
            <w:tcW w:w="1740" w:type="dxa"/>
            <w:gridSpan w:val="2"/>
            <w:shd w:val="clear" w:color="auto" w:fill="F2F2F2"/>
          </w:tcPr>
          <w:p w:rsidR="00207021" w:rsidRDefault="00207021" w:rsidP="00207021">
            <w:r>
              <w:t>ZP_W2</w:t>
            </w:r>
          </w:p>
        </w:tc>
        <w:tc>
          <w:tcPr>
            <w:tcW w:w="5640" w:type="dxa"/>
            <w:gridSpan w:val="8"/>
            <w:shd w:val="clear" w:color="auto" w:fill="F2F2F2"/>
          </w:tcPr>
          <w:p w:rsidR="00207021" w:rsidRDefault="00207021" w:rsidP="00207021">
            <w:pPr>
              <w:tabs>
                <w:tab w:val="left" w:pos="42"/>
              </w:tabs>
              <w:jc w:val="both"/>
            </w:pPr>
            <w:r>
              <w:t>Posiada wiedzę na temat świadczeń zdrowotnych oferowanych w ramach projektów ocenianych przez AOTMiT.</w:t>
            </w:r>
          </w:p>
        </w:tc>
        <w:tc>
          <w:tcPr>
            <w:tcW w:w="2283" w:type="dxa"/>
            <w:gridSpan w:val="2"/>
            <w:shd w:val="clear" w:color="auto" w:fill="F2F2F2"/>
          </w:tcPr>
          <w:p w:rsidR="00207021" w:rsidRDefault="00207021" w:rsidP="00207021">
            <w:r>
              <w:t>P7S_WG</w:t>
            </w:r>
          </w:p>
          <w:p w:rsidR="00207021" w:rsidRDefault="00207021" w:rsidP="00207021">
            <w:r>
              <w:t>P7S_WK</w:t>
            </w:r>
          </w:p>
        </w:tc>
      </w:tr>
      <w:tr w:rsidR="00207021" w:rsidRPr="00FF3749" w:rsidTr="00207021">
        <w:trPr>
          <w:trHeight w:val="465"/>
        </w:trPr>
        <w:tc>
          <w:tcPr>
            <w:tcW w:w="1740" w:type="dxa"/>
            <w:gridSpan w:val="2"/>
            <w:shd w:val="clear" w:color="auto" w:fill="F2F2F2"/>
          </w:tcPr>
          <w:p w:rsidR="00207021" w:rsidRDefault="00207021" w:rsidP="00207021">
            <w:r>
              <w:t>ZP_W3</w:t>
            </w:r>
          </w:p>
        </w:tc>
        <w:tc>
          <w:tcPr>
            <w:tcW w:w="5640" w:type="dxa"/>
            <w:gridSpan w:val="8"/>
            <w:shd w:val="clear" w:color="auto" w:fill="F2F2F2"/>
          </w:tcPr>
          <w:p w:rsidR="00207021" w:rsidRDefault="00207021" w:rsidP="00207021">
            <w:pPr>
              <w:tabs>
                <w:tab w:val="left" w:pos="42"/>
              </w:tabs>
              <w:jc w:val="both"/>
            </w:pPr>
            <w:r>
              <w:t>Posiada wiedzę na temat świadczeń zdrowotnych oferowanych w ramach finansowania przez MZ oraz NFZ.</w:t>
            </w:r>
          </w:p>
        </w:tc>
        <w:tc>
          <w:tcPr>
            <w:tcW w:w="2283" w:type="dxa"/>
            <w:gridSpan w:val="2"/>
            <w:shd w:val="clear" w:color="auto" w:fill="F2F2F2"/>
          </w:tcPr>
          <w:p w:rsidR="00207021" w:rsidRDefault="00207021" w:rsidP="00207021">
            <w:r>
              <w:t>P7S_WG</w:t>
            </w:r>
          </w:p>
          <w:p w:rsidR="00207021" w:rsidRDefault="00207021" w:rsidP="00207021">
            <w:r>
              <w:t>P6S_WK</w:t>
            </w:r>
          </w:p>
          <w:p w:rsidR="00207021" w:rsidRDefault="00207021" w:rsidP="00207021">
            <w:r>
              <w:t>P7S_UW</w:t>
            </w:r>
          </w:p>
        </w:tc>
      </w:tr>
      <w:tr w:rsidR="00207021" w:rsidRPr="00FF3749" w:rsidTr="00207021">
        <w:trPr>
          <w:trHeight w:val="465"/>
        </w:trPr>
        <w:tc>
          <w:tcPr>
            <w:tcW w:w="1740" w:type="dxa"/>
            <w:gridSpan w:val="2"/>
            <w:shd w:val="clear" w:color="auto" w:fill="F2F2F2"/>
          </w:tcPr>
          <w:p w:rsidR="00207021" w:rsidRPr="004822E7" w:rsidRDefault="00207021" w:rsidP="00207021">
            <w:r>
              <w:lastRenderedPageBreak/>
              <w:t>ZP_U1</w:t>
            </w:r>
          </w:p>
        </w:tc>
        <w:tc>
          <w:tcPr>
            <w:tcW w:w="5640" w:type="dxa"/>
            <w:gridSpan w:val="8"/>
            <w:shd w:val="clear" w:color="auto" w:fill="F2F2F2"/>
          </w:tcPr>
          <w:p w:rsidR="00207021" w:rsidRPr="004822E7" w:rsidRDefault="00207021" w:rsidP="00207021">
            <w:pPr>
              <w:tabs>
                <w:tab w:val="left" w:pos="42"/>
              </w:tabs>
              <w:jc w:val="both"/>
            </w:pPr>
            <w:r>
              <w:t>Posiada umiejętności prawidłowego posługiwania się ustawami i rozporządzeniami dotyczącymi świadczeń opieki zdrowotnej w codziennej pracy.</w:t>
            </w:r>
          </w:p>
        </w:tc>
        <w:tc>
          <w:tcPr>
            <w:tcW w:w="2283" w:type="dxa"/>
            <w:gridSpan w:val="2"/>
            <w:shd w:val="clear" w:color="auto" w:fill="F2F2F2"/>
          </w:tcPr>
          <w:p w:rsidR="00207021" w:rsidRDefault="00207021" w:rsidP="00207021">
            <w:r>
              <w:t>P6S_WK</w:t>
            </w:r>
          </w:p>
          <w:p w:rsidR="00207021" w:rsidRPr="004822E7" w:rsidRDefault="00207021" w:rsidP="00207021">
            <w:r>
              <w:t>P6S_UW</w:t>
            </w:r>
          </w:p>
        </w:tc>
      </w:tr>
      <w:tr w:rsidR="00207021" w:rsidRPr="00FF3749" w:rsidTr="00207021">
        <w:trPr>
          <w:trHeight w:val="465"/>
        </w:trPr>
        <w:tc>
          <w:tcPr>
            <w:tcW w:w="1740" w:type="dxa"/>
            <w:gridSpan w:val="2"/>
            <w:shd w:val="clear" w:color="auto" w:fill="F2F2F2"/>
          </w:tcPr>
          <w:p w:rsidR="00207021" w:rsidRPr="004822E7" w:rsidRDefault="00207021" w:rsidP="00207021">
            <w:r>
              <w:t>ZP_W4</w:t>
            </w:r>
          </w:p>
        </w:tc>
        <w:tc>
          <w:tcPr>
            <w:tcW w:w="5640" w:type="dxa"/>
            <w:gridSpan w:val="8"/>
            <w:shd w:val="clear" w:color="auto" w:fill="F2F2F2"/>
          </w:tcPr>
          <w:p w:rsidR="00207021" w:rsidRPr="004822E7" w:rsidRDefault="00207021" w:rsidP="00207021">
            <w:pPr>
              <w:tabs>
                <w:tab w:val="left" w:pos="42"/>
              </w:tabs>
              <w:jc w:val="both"/>
            </w:pPr>
            <w:r>
              <w:t>Zna podstawowy zakres  zakresie podstawowych pojęć dotyczących zagadnień związanych ze świadczeniami zdrowotnymi.</w:t>
            </w:r>
          </w:p>
        </w:tc>
        <w:tc>
          <w:tcPr>
            <w:tcW w:w="2283" w:type="dxa"/>
            <w:gridSpan w:val="2"/>
            <w:shd w:val="clear" w:color="auto" w:fill="F2F2F2"/>
          </w:tcPr>
          <w:p w:rsidR="00207021" w:rsidRDefault="00207021" w:rsidP="00207021">
            <w:r>
              <w:t>P7S_WG</w:t>
            </w:r>
          </w:p>
          <w:p w:rsidR="00207021" w:rsidRDefault="00207021" w:rsidP="00207021">
            <w:r>
              <w:t>P6S_WK</w:t>
            </w:r>
          </w:p>
        </w:tc>
      </w:tr>
      <w:tr w:rsidR="00207021" w:rsidRPr="00FF3749" w:rsidTr="00207021">
        <w:trPr>
          <w:trHeight w:val="465"/>
        </w:trPr>
        <w:tc>
          <w:tcPr>
            <w:tcW w:w="1740" w:type="dxa"/>
            <w:gridSpan w:val="2"/>
            <w:shd w:val="clear" w:color="auto" w:fill="F2F2F2"/>
            <w:vAlign w:val="center"/>
          </w:tcPr>
          <w:p w:rsidR="00207021" w:rsidRDefault="00207021" w:rsidP="00207021">
            <w:pPr>
              <w:rPr>
                <w:color w:val="000000"/>
              </w:rPr>
            </w:pPr>
            <w:r>
              <w:t>ZP_U2</w:t>
            </w:r>
          </w:p>
        </w:tc>
        <w:tc>
          <w:tcPr>
            <w:tcW w:w="5640" w:type="dxa"/>
            <w:gridSpan w:val="8"/>
            <w:shd w:val="clear" w:color="auto" w:fill="F2F2F2"/>
            <w:vAlign w:val="center"/>
          </w:tcPr>
          <w:p w:rsidR="00207021" w:rsidRDefault="00207021" w:rsidP="00207021">
            <w:pPr>
              <w:jc w:val="both"/>
              <w:rPr>
                <w:color w:val="000000"/>
              </w:rPr>
            </w:pPr>
            <w:r>
              <w:rPr>
                <w:color w:val="000000"/>
              </w:rPr>
              <w:t xml:space="preserve">Posiada umiejętności </w:t>
            </w:r>
            <w:r>
              <w:t>posługiwania się zbiorami danych udostępnionymi przez NFZ.</w:t>
            </w:r>
          </w:p>
        </w:tc>
        <w:tc>
          <w:tcPr>
            <w:tcW w:w="2283" w:type="dxa"/>
            <w:gridSpan w:val="2"/>
            <w:shd w:val="clear" w:color="auto" w:fill="F2F2F2"/>
            <w:vAlign w:val="center"/>
          </w:tcPr>
          <w:p w:rsidR="00207021" w:rsidRDefault="00207021" w:rsidP="00207021">
            <w:r>
              <w:t>P6S_WK</w:t>
            </w:r>
          </w:p>
          <w:p w:rsidR="00207021" w:rsidRDefault="00207021" w:rsidP="00207021">
            <w:r>
              <w:t>P6S_UW</w:t>
            </w:r>
          </w:p>
          <w:p w:rsidR="00207021" w:rsidRDefault="00207021" w:rsidP="00207021">
            <w:pPr>
              <w:rPr>
                <w:color w:val="000000"/>
              </w:rPr>
            </w:pPr>
            <w:r>
              <w:t>P7S_UW</w:t>
            </w:r>
          </w:p>
        </w:tc>
      </w:tr>
      <w:tr w:rsidR="00207021" w:rsidRPr="00FF3749" w:rsidTr="00207021">
        <w:trPr>
          <w:trHeight w:val="627"/>
        </w:trPr>
        <w:tc>
          <w:tcPr>
            <w:tcW w:w="9663" w:type="dxa"/>
            <w:gridSpan w:val="12"/>
            <w:vAlign w:val="center"/>
          </w:tcPr>
          <w:p w:rsidR="00207021" w:rsidRPr="00FF3749" w:rsidRDefault="00207021" w:rsidP="009F0EA9">
            <w:pPr>
              <w:pStyle w:val="Akapitzlist"/>
              <w:numPr>
                <w:ilvl w:val="0"/>
                <w:numId w:val="35"/>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Formy prowadzonych zajęć</w:t>
            </w:r>
          </w:p>
        </w:tc>
      </w:tr>
      <w:tr w:rsidR="00207021" w:rsidRPr="00FF3749" w:rsidTr="00207021">
        <w:trPr>
          <w:trHeight w:val="536"/>
        </w:trPr>
        <w:tc>
          <w:tcPr>
            <w:tcW w:w="2415" w:type="dxa"/>
            <w:gridSpan w:val="4"/>
            <w:vAlign w:val="center"/>
          </w:tcPr>
          <w:p w:rsidR="00207021" w:rsidRPr="00FF3749" w:rsidRDefault="00207021" w:rsidP="00207021">
            <w:pPr>
              <w:autoSpaceDE w:val="0"/>
              <w:autoSpaceDN w:val="0"/>
              <w:adjustRightInd w:val="0"/>
              <w:jc w:val="center"/>
              <w:rPr>
                <w:bCs/>
                <w:iCs/>
                <w:color w:val="000000"/>
              </w:rPr>
            </w:pPr>
            <w:r w:rsidRPr="00FF3749">
              <w:rPr>
                <w:bCs/>
                <w:iCs/>
                <w:color w:val="000000"/>
              </w:rPr>
              <w:t>Forma</w:t>
            </w:r>
          </w:p>
        </w:tc>
        <w:tc>
          <w:tcPr>
            <w:tcW w:w="2416" w:type="dxa"/>
            <w:gridSpan w:val="3"/>
            <w:vAlign w:val="center"/>
          </w:tcPr>
          <w:p w:rsidR="00207021" w:rsidRPr="00FF3749" w:rsidRDefault="00207021" w:rsidP="00207021">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207021" w:rsidRPr="00FF3749" w:rsidRDefault="00207021" w:rsidP="00207021">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207021" w:rsidRPr="00FF3749" w:rsidRDefault="00207021" w:rsidP="00207021">
            <w:pPr>
              <w:jc w:val="center"/>
              <w:rPr>
                <w:bCs/>
                <w:iCs/>
                <w:color w:val="000000"/>
              </w:rPr>
            </w:pPr>
            <w:r w:rsidRPr="00FF3749">
              <w:rPr>
                <w:bCs/>
                <w:iCs/>
                <w:color w:val="000000"/>
              </w:rPr>
              <w:t xml:space="preserve">Minimalna liczba osób </w:t>
            </w:r>
            <w:r w:rsidRPr="00FF3749">
              <w:rPr>
                <w:bCs/>
                <w:iCs/>
                <w:color w:val="000000"/>
              </w:rPr>
              <w:br/>
              <w:t>w grupie</w:t>
            </w:r>
          </w:p>
        </w:tc>
      </w:tr>
      <w:tr w:rsidR="00207021" w:rsidRPr="00FF3749" w:rsidTr="00207021">
        <w:trPr>
          <w:trHeight w:val="536"/>
        </w:trPr>
        <w:tc>
          <w:tcPr>
            <w:tcW w:w="2415" w:type="dxa"/>
            <w:gridSpan w:val="4"/>
            <w:vAlign w:val="center"/>
          </w:tcPr>
          <w:p w:rsidR="00207021" w:rsidRPr="00FF3749" w:rsidRDefault="00207021" w:rsidP="00207021">
            <w:pPr>
              <w:autoSpaceDE w:val="0"/>
              <w:autoSpaceDN w:val="0"/>
              <w:adjustRightInd w:val="0"/>
              <w:rPr>
                <w:bCs/>
                <w:iCs/>
                <w:color w:val="000000"/>
              </w:rPr>
            </w:pPr>
            <w:r w:rsidRPr="00FF3749">
              <w:rPr>
                <w:bCs/>
                <w:iCs/>
                <w:color w:val="000000"/>
              </w:rPr>
              <w:t>Wykład</w:t>
            </w:r>
          </w:p>
        </w:tc>
        <w:tc>
          <w:tcPr>
            <w:tcW w:w="2416" w:type="dxa"/>
            <w:gridSpan w:val="3"/>
            <w:shd w:val="clear" w:color="auto" w:fill="F2F2F2"/>
            <w:vAlign w:val="center"/>
          </w:tcPr>
          <w:p w:rsidR="00207021" w:rsidRPr="00FF3749" w:rsidRDefault="00207021" w:rsidP="00207021">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20</w:t>
            </w:r>
          </w:p>
        </w:tc>
        <w:tc>
          <w:tcPr>
            <w:tcW w:w="2416" w:type="dxa"/>
            <w:gridSpan w:val="2"/>
            <w:shd w:val="clear" w:color="auto" w:fill="F2F2F2"/>
            <w:vAlign w:val="center"/>
          </w:tcPr>
          <w:p w:rsidR="00207021" w:rsidRPr="00FF3749" w:rsidRDefault="00207021" w:rsidP="00207021">
            <w:pPr>
              <w:autoSpaceDE w:val="0"/>
              <w:autoSpaceDN w:val="0"/>
              <w:adjustRightInd w:val="0"/>
              <w:rPr>
                <w:bCs/>
                <w:iCs/>
                <w:color w:val="000000"/>
              </w:rPr>
            </w:pPr>
            <w:r w:rsidRPr="0031338E">
              <w:rPr>
                <w:bCs/>
                <w:iCs/>
                <w:color w:val="000000"/>
              </w:rPr>
              <w:t>1</w:t>
            </w:r>
          </w:p>
        </w:tc>
        <w:tc>
          <w:tcPr>
            <w:tcW w:w="2416" w:type="dxa"/>
            <w:gridSpan w:val="3"/>
            <w:vAlign w:val="center"/>
          </w:tcPr>
          <w:p w:rsidR="00207021" w:rsidRPr="00FF3749" w:rsidRDefault="00207021" w:rsidP="00207021">
            <w:pPr>
              <w:rPr>
                <w:bCs/>
                <w:iCs/>
                <w:color w:val="000000"/>
              </w:rPr>
            </w:pPr>
          </w:p>
        </w:tc>
      </w:tr>
      <w:tr w:rsidR="00207021" w:rsidRPr="00FF3749" w:rsidTr="00207021">
        <w:trPr>
          <w:trHeight w:val="536"/>
        </w:trPr>
        <w:tc>
          <w:tcPr>
            <w:tcW w:w="2415" w:type="dxa"/>
            <w:gridSpan w:val="4"/>
            <w:vAlign w:val="center"/>
          </w:tcPr>
          <w:p w:rsidR="00207021" w:rsidRPr="00FF3749" w:rsidRDefault="00207021" w:rsidP="00207021">
            <w:pPr>
              <w:autoSpaceDE w:val="0"/>
              <w:autoSpaceDN w:val="0"/>
              <w:adjustRightInd w:val="0"/>
              <w:rPr>
                <w:bCs/>
                <w:iCs/>
                <w:color w:val="000000"/>
              </w:rPr>
            </w:pPr>
            <w:r w:rsidRPr="00FF3749">
              <w:rPr>
                <w:bCs/>
                <w:iCs/>
                <w:color w:val="000000"/>
              </w:rPr>
              <w:t>Seminarium</w:t>
            </w:r>
          </w:p>
        </w:tc>
        <w:tc>
          <w:tcPr>
            <w:tcW w:w="2416" w:type="dxa"/>
            <w:gridSpan w:val="3"/>
            <w:shd w:val="clear" w:color="auto" w:fill="F2F2F2"/>
            <w:vAlign w:val="center"/>
          </w:tcPr>
          <w:p w:rsidR="00207021" w:rsidRPr="00FF3749" w:rsidRDefault="00207021" w:rsidP="00207021">
            <w:pPr>
              <w:autoSpaceDE w:val="0"/>
              <w:autoSpaceDN w:val="0"/>
              <w:adjustRightInd w:val="0"/>
              <w:rPr>
                <w:bCs/>
                <w:iCs/>
                <w:color w:val="000000"/>
              </w:rPr>
            </w:pPr>
          </w:p>
        </w:tc>
        <w:tc>
          <w:tcPr>
            <w:tcW w:w="2416" w:type="dxa"/>
            <w:gridSpan w:val="2"/>
            <w:shd w:val="clear" w:color="auto" w:fill="F2F2F2"/>
            <w:vAlign w:val="center"/>
          </w:tcPr>
          <w:p w:rsidR="00207021" w:rsidRPr="00FF3749" w:rsidRDefault="00207021" w:rsidP="00207021">
            <w:pPr>
              <w:autoSpaceDE w:val="0"/>
              <w:autoSpaceDN w:val="0"/>
              <w:adjustRightInd w:val="0"/>
              <w:rPr>
                <w:bCs/>
                <w:iCs/>
                <w:color w:val="000000"/>
              </w:rPr>
            </w:pPr>
          </w:p>
        </w:tc>
        <w:tc>
          <w:tcPr>
            <w:tcW w:w="2416" w:type="dxa"/>
            <w:gridSpan w:val="3"/>
            <w:vAlign w:val="center"/>
          </w:tcPr>
          <w:p w:rsidR="00207021" w:rsidRPr="00FF3749" w:rsidRDefault="00207021" w:rsidP="00207021">
            <w:pPr>
              <w:rPr>
                <w:bCs/>
                <w:iCs/>
                <w:color w:val="000000"/>
              </w:rPr>
            </w:pPr>
          </w:p>
        </w:tc>
      </w:tr>
      <w:tr w:rsidR="00207021" w:rsidRPr="00FF3749" w:rsidTr="00207021">
        <w:trPr>
          <w:trHeight w:val="536"/>
        </w:trPr>
        <w:tc>
          <w:tcPr>
            <w:tcW w:w="2415" w:type="dxa"/>
            <w:gridSpan w:val="4"/>
            <w:vAlign w:val="center"/>
          </w:tcPr>
          <w:p w:rsidR="00207021" w:rsidRPr="00FF3749" w:rsidRDefault="00207021" w:rsidP="00207021">
            <w:pPr>
              <w:autoSpaceDE w:val="0"/>
              <w:autoSpaceDN w:val="0"/>
              <w:adjustRightInd w:val="0"/>
              <w:rPr>
                <w:bCs/>
                <w:iCs/>
                <w:color w:val="000000"/>
              </w:rPr>
            </w:pPr>
            <w:r w:rsidRPr="00FF3749">
              <w:rPr>
                <w:bCs/>
                <w:iCs/>
                <w:color w:val="000000"/>
              </w:rPr>
              <w:t>Ćwiczenia</w:t>
            </w:r>
          </w:p>
        </w:tc>
        <w:tc>
          <w:tcPr>
            <w:tcW w:w="2416" w:type="dxa"/>
            <w:gridSpan w:val="3"/>
            <w:shd w:val="clear" w:color="auto" w:fill="F2F2F2"/>
            <w:vAlign w:val="center"/>
          </w:tcPr>
          <w:p w:rsidR="00207021" w:rsidRPr="00FF3749" w:rsidRDefault="00207021" w:rsidP="00207021">
            <w:pPr>
              <w:autoSpaceDE w:val="0"/>
              <w:autoSpaceDN w:val="0"/>
              <w:adjustRightInd w:val="0"/>
              <w:rPr>
                <w:bCs/>
                <w:iCs/>
                <w:color w:val="000000"/>
              </w:rPr>
            </w:pPr>
          </w:p>
        </w:tc>
        <w:tc>
          <w:tcPr>
            <w:tcW w:w="2416" w:type="dxa"/>
            <w:gridSpan w:val="2"/>
            <w:shd w:val="clear" w:color="auto" w:fill="F2F2F2"/>
            <w:vAlign w:val="center"/>
          </w:tcPr>
          <w:p w:rsidR="00207021" w:rsidRPr="00FF3749" w:rsidRDefault="00207021" w:rsidP="00207021">
            <w:pPr>
              <w:autoSpaceDE w:val="0"/>
              <w:autoSpaceDN w:val="0"/>
              <w:adjustRightInd w:val="0"/>
              <w:rPr>
                <w:bCs/>
                <w:iCs/>
                <w:color w:val="000000"/>
              </w:rPr>
            </w:pPr>
          </w:p>
        </w:tc>
        <w:tc>
          <w:tcPr>
            <w:tcW w:w="2416" w:type="dxa"/>
            <w:gridSpan w:val="3"/>
            <w:vAlign w:val="center"/>
          </w:tcPr>
          <w:p w:rsidR="00207021" w:rsidRPr="00FF3749" w:rsidRDefault="00207021" w:rsidP="00207021">
            <w:pPr>
              <w:ind w:left="540" w:hanging="540"/>
              <w:rPr>
                <w:bCs/>
                <w:iCs/>
                <w:color w:val="000000"/>
              </w:rPr>
            </w:pPr>
          </w:p>
        </w:tc>
      </w:tr>
      <w:tr w:rsidR="00207021" w:rsidRPr="00FF3749" w:rsidTr="00207021">
        <w:trPr>
          <w:trHeight w:val="465"/>
        </w:trPr>
        <w:tc>
          <w:tcPr>
            <w:tcW w:w="9663" w:type="dxa"/>
            <w:gridSpan w:val="12"/>
            <w:vAlign w:val="center"/>
          </w:tcPr>
          <w:p w:rsidR="00207021" w:rsidRPr="00FF3749" w:rsidRDefault="00207021" w:rsidP="009F0EA9">
            <w:pPr>
              <w:pStyle w:val="Akapitzlist"/>
              <w:numPr>
                <w:ilvl w:val="0"/>
                <w:numId w:val="35"/>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207021" w:rsidRPr="00FF3749" w:rsidTr="00207021">
        <w:trPr>
          <w:trHeight w:val="465"/>
        </w:trPr>
        <w:tc>
          <w:tcPr>
            <w:tcW w:w="9663" w:type="dxa"/>
            <w:gridSpan w:val="12"/>
            <w:shd w:val="clear" w:color="auto" w:fill="F2F2F2"/>
            <w:vAlign w:val="center"/>
          </w:tcPr>
          <w:p w:rsidR="00207021" w:rsidRDefault="00207021" w:rsidP="00207021">
            <w:pPr>
              <w:rPr>
                <w:i/>
                <w:sz w:val="20"/>
                <w:szCs w:val="20"/>
              </w:rPr>
            </w:pPr>
            <w:r>
              <w:rPr>
                <w:i/>
                <w:sz w:val="20"/>
                <w:szCs w:val="20"/>
              </w:rPr>
              <w:t>W1-wykład- Podstawowe pojęcie związane z świadczeniami zdrowotnymi</w:t>
            </w:r>
            <w:r w:rsidRPr="002855D4">
              <w:rPr>
                <w:i/>
                <w:sz w:val="20"/>
                <w:szCs w:val="20"/>
              </w:rPr>
              <w:t>.</w:t>
            </w:r>
            <w:r>
              <w:rPr>
                <w:i/>
                <w:sz w:val="20"/>
                <w:szCs w:val="20"/>
              </w:rPr>
              <w:t>- mgr  Łukasz Błoch</w:t>
            </w:r>
          </w:p>
          <w:p w:rsidR="00207021" w:rsidRPr="00B24871" w:rsidRDefault="00207021" w:rsidP="00207021">
            <w:pPr>
              <w:rPr>
                <w:i/>
                <w:sz w:val="18"/>
                <w:szCs w:val="20"/>
              </w:rPr>
            </w:pPr>
            <w:r>
              <w:rPr>
                <w:i/>
                <w:sz w:val="20"/>
                <w:szCs w:val="20"/>
              </w:rPr>
              <w:t>W2-wykład-</w:t>
            </w:r>
            <w:r>
              <w:t xml:space="preserve"> </w:t>
            </w:r>
            <w:r w:rsidRPr="00B24871">
              <w:rPr>
                <w:i/>
                <w:sz w:val="20"/>
              </w:rPr>
              <w:t>Podstawowe pojęcia z zakresu świadczeń w ramach podstawowej opieki zdrowotnej</w:t>
            </w:r>
            <w:r w:rsidRPr="00B24871">
              <w:rPr>
                <w:i/>
                <w:sz w:val="18"/>
                <w:szCs w:val="20"/>
              </w:rPr>
              <w:t>- mgr  Łukasz Błoch</w:t>
            </w:r>
          </w:p>
          <w:p w:rsidR="00207021" w:rsidRPr="002855D4" w:rsidRDefault="00207021" w:rsidP="00207021">
            <w:pPr>
              <w:rPr>
                <w:i/>
                <w:sz w:val="20"/>
                <w:szCs w:val="20"/>
              </w:rPr>
            </w:pPr>
            <w:r>
              <w:rPr>
                <w:i/>
                <w:sz w:val="20"/>
                <w:szCs w:val="20"/>
              </w:rPr>
              <w:t>W3-wykład-</w:t>
            </w:r>
            <w:r>
              <w:t xml:space="preserve"> </w:t>
            </w:r>
            <w:r w:rsidRPr="00B24871">
              <w:rPr>
                <w:i/>
                <w:sz w:val="20"/>
              </w:rPr>
              <w:t>Podstawowe pojęcia z zakresu świadczeń w ramach ambulatoryjnej opieki specjalistycznej</w:t>
            </w:r>
            <w:r>
              <w:rPr>
                <w:i/>
                <w:sz w:val="20"/>
                <w:szCs w:val="20"/>
              </w:rPr>
              <w:t>.- mgr</w:t>
            </w:r>
            <w:r w:rsidRPr="002855D4">
              <w:rPr>
                <w:i/>
                <w:sz w:val="20"/>
                <w:szCs w:val="20"/>
              </w:rPr>
              <w:t xml:space="preserve">  Łukasz Błoch.</w:t>
            </w:r>
          </w:p>
          <w:p w:rsidR="00207021" w:rsidRDefault="00207021" w:rsidP="00207021">
            <w:pPr>
              <w:rPr>
                <w:i/>
                <w:sz w:val="20"/>
                <w:szCs w:val="20"/>
              </w:rPr>
            </w:pPr>
            <w:r>
              <w:rPr>
                <w:i/>
                <w:sz w:val="20"/>
                <w:szCs w:val="20"/>
              </w:rPr>
              <w:t>W4-wykład- Przedstawienie świadczeń zdrowotnych oferowanych w ramach programów jst ocenianych przez AOTMiT.- mgr</w:t>
            </w:r>
            <w:r w:rsidRPr="002855D4">
              <w:rPr>
                <w:i/>
                <w:sz w:val="20"/>
                <w:szCs w:val="20"/>
              </w:rPr>
              <w:t xml:space="preserve">  Łukasz Błoch</w:t>
            </w:r>
          </w:p>
          <w:p w:rsidR="00207021" w:rsidRDefault="00207021" w:rsidP="00207021">
            <w:pPr>
              <w:rPr>
                <w:i/>
                <w:sz w:val="20"/>
                <w:szCs w:val="20"/>
              </w:rPr>
            </w:pPr>
            <w:r>
              <w:rPr>
                <w:i/>
                <w:sz w:val="20"/>
                <w:szCs w:val="20"/>
              </w:rPr>
              <w:t>W5-wykład- Świadczenia finansowane przez MZ oraz NFZ</w:t>
            </w:r>
            <w:r w:rsidRPr="00527EB3">
              <w:rPr>
                <w:i/>
                <w:sz w:val="20"/>
                <w:szCs w:val="20"/>
              </w:rPr>
              <w:t>.</w:t>
            </w:r>
            <w:r>
              <w:rPr>
                <w:i/>
                <w:sz w:val="20"/>
                <w:szCs w:val="20"/>
              </w:rPr>
              <w:t>- mgr  Łukasz Błoch</w:t>
            </w:r>
          </w:p>
          <w:p w:rsidR="00207021" w:rsidRDefault="00207021" w:rsidP="00207021">
            <w:pPr>
              <w:rPr>
                <w:i/>
                <w:sz w:val="20"/>
                <w:szCs w:val="20"/>
              </w:rPr>
            </w:pPr>
            <w:r>
              <w:rPr>
                <w:i/>
                <w:sz w:val="20"/>
                <w:szCs w:val="20"/>
              </w:rPr>
              <w:t xml:space="preserve">W6-wykład- Prawa pacjenta w kontekście świadczeń opieki zdrowotnej </w:t>
            </w:r>
            <w:r w:rsidRPr="00527EB3">
              <w:rPr>
                <w:i/>
                <w:sz w:val="20"/>
                <w:szCs w:val="20"/>
              </w:rPr>
              <w:t>.</w:t>
            </w:r>
            <w:r>
              <w:rPr>
                <w:i/>
                <w:sz w:val="20"/>
                <w:szCs w:val="20"/>
              </w:rPr>
              <w:t>- mgr  Łukasz Błoch</w:t>
            </w:r>
          </w:p>
          <w:p w:rsidR="00207021" w:rsidRDefault="00207021" w:rsidP="00207021">
            <w:pPr>
              <w:rPr>
                <w:i/>
                <w:sz w:val="20"/>
                <w:szCs w:val="20"/>
              </w:rPr>
            </w:pPr>
            <w:r>
              <w:rPr>
                <w:i/>
                <w:sz w:val="20"/>
                <w:szCs w:val="20"/>
              </w:rPr>
              <w:t xml:space="preserve">W7-wykład- </w:t>
            </w:r>
            <w:r w:rsidRPr="00B24871">
              <w:rPr>
                <w:i/>
                <w:sz w:val="20"/>
                <w:szCs w:val="20"/>
              </w:rPr>
              <w:t>Świadczenia wysokospecjalistyczne</w:t>
            </w:r>
            <w:r>
              <w:rPr>
                <w:i/>
                <w:sz w:val="20"/>
                <w:szCs w:val="20"/>
              </w:rPr>
              <w:t xml:space="preserve"> w kontekście świadczeń opieki zdrowotnej</w:t>
            </w:r>
            <w:r w:rsidRPr="00527EB3">
              <w:rPr>
                <w:i/>
                <w:sz w:val="20"/>
                <w:szCs w:val="20"/>
              </w:rPr>
              <w:t>.</w:t>
            </w:r>
            <w:r>
              <w:rPr>
                <w:i/>
                <w:sz w:val="20"/>
                <w:szCs w:val="20"/>
              </w:rPr>
              <w:t>- mgr  Łukasz Błoch</w:t>
            </w:r>
          </w:p>
          <w:p w:rsidR="00207021" w:rsidRDefault="00207021" w:rsidP="00207021">
            <w:pPr>
              <w:rPr>
                <w:i/>
                <w:sz w:val="20"/>
                <w:szCs w:val="20"/>
              </w:rPr>
            </w:pPr>
            <w:r>
              <w:rPr>
                <w:i/>
                <w:sz w:val="20"/>
                <w:szCs w:val="20"/>
              </w:rPr>
              <w:t xml:space="preserve">W8-wykład- Analiza wybranych aktów prawnych dotyczących świadczeń opieki zdrowotnej </w:t>
            </w:r>
            <w:r w:rsidRPr="00527EB3">
              <w:rPr>
                <w:i/>
                <w:sz w:val="20"/>
                <w:szCs w:val="20"/>
              </w:rPr>
              <w:t>.</w:t>
            </w:r>
            <w:r>
              <w:rPr>
                <w:i/>
                <w:sz w:val="20"/>
                <w:szCs w:val="20"/>
              </w:rPr>
              <w:t>- mgr  Łukasz Błoch</w:t>
            </w:r>
          </w:p>
          <w:p w:rsidR="00207021" w:rsidRDefault="00207021" w:rsidP="00207021">
            <w:pPr>
              <w:rPr>
                <w:i/>
                <w:sz w:val="20"/>
                <w:szCs w:val="20"/>
              </w:rPr>
            </w:pPr>
            <w:r>
              <w:rPr>
                <w:i/>
                <w:sz w:val="20"/>
                <w:szCs w:val="20"/>
              </w:rPr>
              <w:t>W9-wykład- Analiza zbiorów danych udostępnionych</w:t>
            </w:r>
            <w:r w:rsidRPr="00B24871">
              <w:rPr>
                <w:i/>
                <w:sz w:val="20"/>
                <w:szCs w:val="20"/>
              </w:rPr>
              <w:t xml:space="preserve"> przez NFZ</w:t>
            </w:r>
            <w:r>
              <w:rPr>
                <w:i/>
                <w:sz w:val="20"/>
                <w:szCs w:val="20"/>
              </w:rPr>
              <w:t xml:space="preserve"> (Informator o kolejkach, Informator o świadczeniach)</w:t>
            </w:r>
            <w:r w:rsidRPr="00527EB3">
              <w:rPr>
                <w:i/>
                <w:sz w:val="20"/>
                <w:szCs w:val="20"/>
              </w:rPr>
              <w:t>.</w:t>
            </w:r>
            <w:r>
              <w:rPr>
                <w:i/>
                <w:sz w:val="20"/>
                <w:szCs w:val="20"/>
              </w:rPr>
              <w:t>- mgr  Łukasz Błoch</w:t>
            </w:r>
          </w:p>
          <w:p w:rsidR="00207021" w:rsidRPr="00406E4F" w:rsidRDefault="00207021" w:rsidP="00207021">
            <w:pPr>
              <w:rPr>
                <w:i/>
                <w:sz w:val="20"/>
                <w:szCs w:val="20"/>
              </w:rPr>
            </w:pPr>
            <w:r>
              <w:rPr>
                <w:i/>
                <w:sz w:val="20"/>
                <w:szCs w:val="20"/>
              </w:rPr>
              <w:t xml:space="preserve">W10-wykład-Opracowania Fundacji </w:t>
            </w:r>
            <w:r w:rsidRPr="00942359">
              <w:rPr>
                <w:i/>
                <w:sz w:val="20"/>
                <w:szCs w:val="20"/>
              </w:rPr>
              <w:t xml:space="preserve">Watch Health Care </w:t>
            </w:r>
            <w:r>
              <w:rPr>
                <w:i/>
                <w:sz w:val="20"/>
                <w:szCs w:val="20"/>
              </w:rPr>
              <w:t>dotyczące świadczeń opieki zdrowotnej</w:t>
            </w:r>
            <w:r w:rsidRPr="00527EB3">
              <w:rPr>
                <w:i/>
                <w:sz w:val="20"/>
                <w:szCs w:val="20"/>
              </w:rPr>
              <w:t>.</w:t>
            </w:r>
            <w:r>
              <w:rPr>
                <w:i/>
                <w:sz w:val="20"/>
                <w:szCs w:val="20"/>
              </w:rPr>
              <w:t>- mgr  Łukasz Błoch</w:t>
            </w:r>
          </w:p>
        </w:tc>
      </w:tr>
      <w:tr w:rsidR="00207021" w:rsidRPr="00FF3749" w:rsidTr="00207021">
        <w:trPr>
          <w:trHeight w:val="465"/>
        </w:trPr>
        <w:tc>
          <w:tcPr>
            <w:tcW w:w="9663" w:type="dxa"/>
            <w:gridSpan w:val="12"/>
            <w:vAlign w:val="center"/>
          </w:tcPr>
          <w:p w:rsidR="00207021" w:rsidRPr="00FF3749" w:rsidRDefault="00207021" w:rsidP="009F0EA9">
            <w:pPr>
              <w:pStyle w:val="Akapitzlist"/>
              <w:numPr>
                <w:ilvl w:val="0"/>
                <w:numId w:val="35"/>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Sposoby weryfikacji efektów kształcenia</w:t>
            </w:r>
          </w:p>
        </w:tc>
      </w:tr>
      <w:tr w:rsidR="00207021" w:rsidRPr="00FF3749" w:rsidTr="00207021">
        <w:trPr>
          <w:trHeight w:val="465"/>
        </w:trPr>
        <w:tc>
          <w:tcPr>
            <w:tcW w:w="1610" w:type="dxa"/>
            <w:vAlign w:val="center"/>
          </w:tcPr>
          <w:p w:rsidR="00207021" w:rsidRPr="00FF3749" w:rsidRDefault="00207021" w:rsidP="00207021">
            <w:pPr>
              <w:jc w:val="center"/>
              <w:rPr>
                <w:b/>
                <w:bCs/>
                <w:color w:val="000000"/>
              </w:rPr>
            </w:pPr>
            <w:r w:rsidRPr="00FF3749">
              <w:rPr>
                <w:color w:val="000000"/>
              </w:rPr>
              <w:t>Przedmiotowy efekt kształcenia</w:t>
            </w:r>
          </w:p>
        </w:tc>
        <w:tc>
          <w:tcPr>
            <w:tcW w:w="1611" w:type="dxa"/>
            <w:gridSpan w:val="4"/>
            <w:vAlign w:val="center"/>
          </w:tcPr>
          <w:p w:rsidR="00207021" w:rsidRPr="00FF3749" w:rsidRDefault="00207021" w:rsidP="00207021">
            <w:pPr>
              <w:jc w:val="center"/>
              <w:rPr>
                <w:color w:val="000000"/>
              </w:rPr>
            </w:pPr>
            <w:r w:rsidRPr="00FF3749">
              <w:rPr>
                <w:color w:val="000000"/>
              </w:rPr>
              <w:t>Formy prowadzonych zajęć</w:t>
            </w:r>
          </w:p>
        </w:tc>
        <w:tc>
          <w:tcPr>
            <w:tcW w:w="1610" w:type="dxa"/>
            <w:gridSpan w:val="2"/>
            <w:vAlign w:val="center"/>
          </w:tcPr>
          <w:p w:rsidR="00207021" w:rsidRPr="00FF3749" w:rsidRDefault="00207021" w:rsidP="00207021">
            <w:pPr>
              <w:jc w:val="center"/>
              <w:rPr>
                <w:color w:val="000000"/>
              </w:rPr>
            </w:pPr>
            <w:r w:rsidRPr="00FF3749">
              <w:rPr>
                <w:color w:val="000000"/>
              </w:rPr>
              <w:t>Treści kształcenia</w:t>
            </w:r>
          </w:p>
        </w:tc>
        <w:tc>
          <w:tcPr>
            <w:tcW w:w="1611" w:type="dxa"/>
            <w:vAlign w:val="center"/>
          </w:tcPr>
          <w:p w:rsidR="00207021" w:rsidRPr="00FF3749" w:rsidRDefault="00207021" w:rsidP="00207021">
            <w:pPr>
              <w:jc w:val="center"/>
              <w:rPr>
                <w:color w:val="000000"/>
              </w:rPr>
            </w:pPr>
            <w:r w:rsidRPr="00FF3749">
              <w:rPr>
                <w:color w:val="000000"/>
              </w:rPr>
              <w:t>Sposoby weryfikacji efektu kształcenia</w:t>
            </w:r>
          </w:p>
        </w:tc>
        <w:tc>
          <w:tcPr>
            <w:tcW w:w="1610" w:type="dxa"/>
            <w:gridSpan w:val="3"/>
            <w:vAlign w:val="center"/>
          </w:tcPr>
          <w:p w:rsidR="00207021" w:rsidRPr="00FF3749" w:rsidRDefault="00207021" w:rsidP="00207021">
            <w:pPr>
              <w:jc w:val="center"/>
              <w:rPr>
                <w:color w:val="000000"/>
              </w:rPr>
            </w:pPr>
            <w:r w:rsidRPr="00FF3749">
              <w:rPr>
                <w:color w:val="000000"/>
              </w:rPr>
              <w:t>Kryterium zaliczenia</w:t>
            </w:r>
          </w:p>
        </w:tc>
        <w:tc>
          <w:tcPr>
            <w:tcW w:w="1611" w:type="dxa"/>
            <w:vAlign w:val="center"/>
          </w:tcPr>
          <w:p w:rsidR="00207021" w:rsidRPr="00FF3749" w:rsidRDefault="00207021" w:rsidP="00207021">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207021" w:rsidRPr="00FF3749" w:rsidTr="00207021">
        <w:trPr>
          <w:trHeight w:val="465"/>
        </w:trPr>
        <w:tc>
          <w:tcPr>
            <w:tcW w:w="1610" w:type="dxa"/>
            <w:shd w:val="clear" w:color="auto" w:fill="F2F2F2"/>
            <w:vAlign w:val="center"/>
          </w:tcPr>
          <w:p w:rsidR="00207021" w:rsidRDefault="00207021" w:rsidP="00207021">
            <w:r w:rsidRPr="00D64ED3">
              <w:lastRenderedPageBreak/>
              <w:t>ZP_W1</w:t>
            </w:r>
          </w:p>
          <w:p w:rsidR="00207021" w:rsidRDefault="00207021" w:rsidP="00207021">
            <w:r>
              <w:t>ZP_W2</w:t>
            </w:r>
          </w:p>
          <w:p w:rsidR="00207021" w:rsidRDefault="00207021" w:rsidP="00207021">
            <w:r>
              <w:t>ZP_W3</w:t>
            </w:r>
            <w:r w:rsidRPr="00D64ED3">
              <w:t xml:space="preserve"> </w:t>
            </w:r>
            <w:r>
              <w:t>ZP_W4</w:t>
            </w:r>
          </w:p>
          <w:p w:rsidR="00207021" w:rsidRDefault="00207021" w:rsidP="00207021">
            <w:r>
              <w:t>ZP_U1</w:t>
            </w:r>
          </w:p>
          <w:p w:rsidR="00207021" w:rsidRPr="006E00FD" w:rsidRDefault="00207021" w:rsidP="00207021">
            <w:pPr>
              <w:rPr>
                <w:color w:val="000000"/>
              </w:rPr>
            </w:pPr>
            <w:r>
              <w:t>ZP_U2</w:t>
            </w:r>
          </w:p>
        </w:tc>
        <w:tc>
          <w:tcPr>
            <w:tcW w:w="1611" w:type="dxa"/>
            <w:gridSpan w:val="4"/>
            <w:shd w:val="clear" w:color="auto" w:fill="F2F2F2"/>
            <w:vAlign w:val="center"/>
          </w:tcPr>
          <w:p w:rsidR="00207021" w:rsidRPr="00B0602A" w:rsidRDefault="00207021" w:rsidP="00207021">
            <w:pPr>
              <w:rPr>
                <w:bCs/>
                <w:color w:val="000000"/>
              </w:rPr>
            </w:pPr>
            <w:r w:rsidRPr="00B0602A">
              <w:rPr>
                <w:bCs/>
                <w:color w:val="000000"/>
              </w:rPr>
              <w:t>Wykład</w:t>
            </w:r>
          </w:p>
        </w:tc>
        <w:tc>
          <w:tcPr>
            <w:tcW w:w="1610" w:type="dxa"/>
            <w:gridSpan w:val="2"/>
            <w:shd w:val="clear" w:color="auto" w:fill="F2F2F2"/>
            <w:vAlign w:val="center"/>
          </w:tcPr>
          <w:p w:rsidR="00207021" w:rsidRPr="00E8435A" w:rsidRDefault="00207021" w:rsidP="00207021">
            <w:pPr>
              <w:rPr>
                <w:bCs/>
                <w:color w:val="000000"/>
              </w:rPr>
            </w:pPr>
            <w:r>
              <w:rPr>
                <w:bCs/>
              </w:rPr>
              <w:t>W1-W10</w:t>
            </w:r>
          </w:p>
        </w:tc>
        <w:tc>
          <w:tcPr>
            <w:tcW w:w="1611" w:type="dxa"/>
            <w:shd w:val="clear" w:color="auto" w:fill="F2F2F2"/>
            <w:vAlign w:val="center"/>
          </w:tcPr>
          <w:p w:rsidR="00207021" w:rsidRPr="00E8435A" w:rsidRDefault="00207021" w:rsidP="00207021">
            <w:pPr>
              <w:rPr>
                <w:bCs/>
                <w:color w:val="000000"/>
              </w:rPr>
            </w:pPr>
            <w:r w:rsidRPr="00BD47CD">
              <w:rPr>
                <w:bCs/>
              </w:rPr>
              <w:t xml:space="preserve">Zaliczenie pisemne (pytania otwarte </w:t>
            </w:r>
            <w:r>
              <w:rPr>
                <w:bCs/>
              </w:rPr>
              <w:t xml:space="preserve">i zamknięte </w:t>
            </w:r>
            <w:r w:rsidRPr="00BD47CD">
              <w:rPr>
                <w:bCs/>
              </w:rPr>
              <w:t>punktowane)</w:t>
            </w:r>
          </w:p>
        </w:tc>
        <w:tc>
          <w:tcPr>
            <w:tcW w:w="1610" w:type="dxa"/>
            <w:gridSpan w:val="3"/>
            <w:shd w:val="clear" w:color="auto" w:fill="F2F2F2"/>
            <w:vAlign w:val="center"/>
          </w:tcPr>
          <w:p w:rsidR="00207021" w:rsidRPr="00E8435A" w:rsidRDefault="00207021" w:rsidP="00207021">
            <w:pPr>
              <w:rPr>
                <w:bCs/>
                <w:color w:val="000000"/>
              </w:rPr>
            </w:pPr>
            <w:r w:rsidRPr="00995468">
              <w:rPr>
                <w:bCs/>
              </w:rPr>
              <w:t>Zdobycie minimum 60% punktów</w:t>
            </w:r>
          </w:p>
        </w:tc>
        <w:tc>
          <w:tcPr>
            <w:tcW w:w="1611" w:type="dxa"/>
            <w:shd w:val="clear" w:color="auto" w:fill="F2F2F2"/>
            <w:vAlign w:val="center"/>
          </w:tcPr>
          <w:p w:rsidR="00207021" w:rsidRDefault="00207021" w:rsidP="00207021">
            <w:r>
              <w:t xml:space="preserve">P7S_WG </w:t>
            </w:r>
          </w:p>
          <w:p w:rsidR="00207021" w:rsidRDefault="00207021" w:rsidP="00207021">
            <w:r>
              <w:t>P7S_WK</w:t>
            </w:r>
          </w:p>
          <w:p w:rsidR="00207021" w:rsidRDefault="00207021" w:rsidP="00207021">
            <w:r>
              <w:t>P6S_WK</w:t>
            </w:r>
          </w:p>
          <w:p w:rsidR="00207021" w:rsidRDefault="00207021" w:rsidP="00207021">
            <w:r>
              <w:t>P7S_UW</w:t>
            </w:r>
          </w:p>
          <w:p w:rsidR="00207021" w:rsidRDefault="00207021" w:rsidP="00207021">
            <w:r>
              <w:t>P6S_UW</w:t>
            </w:r>
          </w:p>
          <w:p w:rsidR="00207021" w:rsidRPr="00FF3749" w:rsidRDefault="00207021" w:rsidP="00207021">
            <w:pPr>
              <w:rPr>
                <w:color w:val="000000"/>
                <w:sz w:val="20"/>
                <w:szCs w:val="20"/>
              </w:rPr>
            </w:pPr>
          </w:p>
          <w:p w:rsidR="00207021" w:rsidRPr="00FF3749" w:rsidRDefault="00207021" w:rsidP="00207021">
            <w:pPr>
              <w:rPr>
                <w:color w:val="000000"/>
                <w:sz w:val="20"/>
                <w:szCs w:val="20"/>
              </w:rPr>
            </w:pPr>
          </w:p>
        </w:tc>
      </w:tr>
      <w:tr w:rsidR="00207021" w:rsidRPr="00FF3749" w:rsidTr="00207021">
        <w:trPr>
          <w:trHeight w:val="465"/>
        </w:trPr>
        <w:tc>
          <w:tcPr>
            <w:tcW w:w="9663" w:type="dxa"/>
            <w:gridSpan w:val="12"/>
            <w:shd w:val="clear" w:color="auto" w:fill="FFFFFF"/>
            <w:vAlign w:val="center"/>
          </w:tcPr>
          <w:p w:rsidR="00207021" w:rsidRPr="00FF3749" w:rsidRDefault="00207021" w:rsidP="009F0EA9">
            <w:pPr>
              <w:pStyle w:val="Akapitzlist"/>
              <w:numPr>
                <w:ilvl w:val="0"/>
                <w:numId w:val="35"/>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Kryteria oceniania</w:t>
            </w:r>
          </w:p>
        </w:tc>
      </w:tr>
      <w:tr w:rsidR="00207021" w:rsidRPr="00FF3749" w:rsidTr="00207021">
        <w:trPr>
          <w:trHeight w:val="465"/>
        </w:trPr>
        <w:tc>
          <w:tcPr>
            <w:tcW w:w="9663" w:type="dxa"/>
            <w:gridSpan w:val="12"/>
            <w:shd w:val="clear" w:color="auto" w:fill="F2F2F2"/>
            <w:vAlign w:val="center"/>
          </w:tcPr>
          <w:p w:rsidR="00207021" w:rsidRPr="009C196B" w:rsidRDefault="00207021" w:rsidP="00207021">
            <w:pPr>
              <w:rPr>
                <w:bCs/>
                <w:color w:val="000000"/>
              </w:rPr>
            </w:pPr>
            <w:r w:rsidRPr="00FF3749">
              <w:rPr>
                <w:b/>
                <w:bCs/>
                <w:color w:val="000000"/>
              </w:rPr>
              <w:t>Forma zaliczenia przedmiotu:</w:t>
            </w:r>
            <w:r>
              <w:rPr>
                <w:b/>
                <w:bCs/>
                <w:color w:val="000000"/>
              </w:rPr>
              <w:t xml:space="preserve"> </w:t>
            </w:r>
            <w:r w:rsidRPr="00A400D3">
              <w:rPr>
                <w:b/>
                <w:bCs/>
                <w:color w:val="000000"/>
              </w:rPr>
              <w:t>Zaliczenie pisemne (pytania otwarte i zamknięte punktowane)</w:t>
            </w:r>
          </w:p>
        </w:tc>
      </w:tr>
      <w:tr w:rsidR="00207021" w:rsidRPr="00FF3749" w:rsidTr="00207021">
        <w:trPr>
          <w:trHeight w:val="465"/>
        </w:trPr>
        <w:tc>
          <w:tcPr>
            <w:tcW w:w="1881" w:type="dxa"/>
            <w:gridSpan w:val="3"/>
            <w:vAlign w:val="center"/>
          </w:tcPr>
          <w:p w:rsidR="00207021" w:rsidRPr="00FF3749" w:rsidRDefault="00207021" w:rsidP="00207021">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9"/>
            <w:vAlign w:val="center"/>
          </w:tcPr>
          <w:p w:rsidR="00207021" w:rsidRPr="00FF3749" w:rsidRDefault="00207021" w:rsidP="00207021">
            <w:pPr>
              <w:autoSpaceDE w:val="0"/>
              <w:autoSpaceDN w:val="0"/>
              <w:adjustRightInd w:val="0"/>
              <w:jc w:val="center"/>
              <w:rPr>
                <w:bCs/>
                <w:iCs/>
                <w:color w:val="000000"/>
              </w:rPr>
            </w:pPr>
            <w:r>
              <w:rPr>
                <w:bCs/>
                <w:iCs/>
                <w:color w:val="000000"/>
              </w:rPr>
              <w:t>K</w:t>
            </w:r>
            <w:r w:rsidRPr="00FF3749">
              <w:rPr>
                <w:bCs/>
                <w:iCs/>
                <w:color w:val="000000"/>
              </w:rPr>
              <w:t>ryteria</w:t>
            </w:r>
          </w:p>
        </w:tc>
      </w:tr>
      <w:tr w:rsidR="00207021" w:rsidRPr="00FF3749" w:rsidTr="00207021">
        <w:trPr>
          <w:trHeight w:val="465"/>
        </w:trPr>
        <w:tc>
          <w:tcPr>
            <w:tcW w:w="1881" w:type="dxa"/>
            <w:gridSpan w:val="3"/>
            <w:vAlign w:val="center"/>
          </w:tcPr>
          <w:p w:rsidR="00207021" w:rsidRPr="00FF3749" w:rsidRDefault="00207021" w:rsidP="00207021">
            <w:pPr>
              <w:autoSpaceDE w:val="0"/>
              <w:autoSpaceDN w:val="0"/>
              <w:adjustRightInd w:val="0"/>
              <w:rPr>
                <w:bCs/>
                <w:iCs/>
                <w:color w:val="000000"/>
              </w:rPr>
            </w:pPr>
            <w:r w:rsidRPr="004A0778">
              <w:rPr>
                <w:bCs/>
                <w:iCs/>
                <w:color w:val="000000"/>
              </w:rPr>
              <w:t>2,0 (ndst)</w:t>
            </w:r>
          </w:p>
        </w:tc>
        <w:tc>
          <w:tcPr>
            <w:tcW w:w="7782" w:type="dxa"/>
            <w:gridSpan w:val="9"/>
            <w:shd w:val="clear" w:color="auto" w:fill="F2F2F2"/>
            <w:vAlign w:val="center"/>
          </w:tcPr>
          <w:p w:rsidR="00207021" w:rsidRDefault="00207021" w:rsidP="00207021">
            <w:pPr>
              <w:numPr>
                <w:ilvl w:val="0"/>
                <w:numId w:val="33"/>
              </w:numPr>
              <w:autoSpaceDE w:val="0"/>
              <w:autoSpaceDN w:val="0"/>
              <w:adjustRightInd w:val="0"/>
              <w:spacing w:after="0" w:line="240" w:lineRule="auto"/>
              <w:rPr>
                <w:bCs/>
                <w:iCs/>
              </w:rPr>
            </w:pPr>
            <w:r>
              <w:rPr>
                <w:bCs/>
                <w:iCs/>
              </w:rPr>
              <w:t>&lt;</w:t>
            </w:r>
            <w:r w:rsidRPr="000D6BC4">
              <w:rPr>
                <w:bCs/>
                <w:iCs/>
              </w:rPr>
              <w:t>80% obecności na zajęciach</w:t>
            </w:r>
          </w:p>
          <w:p w:rsidR="00207021" w:rsidRPr="00514B6A" w:rsidRDefault="00207021" w:rsidP="00207021">
            <w:pPr>
              <w:numPr>
                <w:ilvl w:val="0"/>
                <w:numId w:val="33"/>
              </w:numPr>
              <w:autoSpaceDE w:val="0"/>
              <w:autoSpaceDN w:val="0"/>
              <w:adjustRightInd w:val="0"/>
              <w:spacing w:after="0" w:line="240" w:lineRule="auto"/>
              <w:rPr>
                <w:bCs/>
                <w:iCs/>
              </w:rPr>
            </w:pPr>
            <w:r w:rsidRPr="00514B6A">
              <w:rPr>
                <w:bCs/>
                <w:iCs/>
              </w:rPr>
              <w:t xml:space="preserve">zdobycie </w:t>
            </w:r>
            <w:r>
              <w:rPr>
                <w:bCs/>
                <w:iCs/>
              </w:rPr>
              <w:t>&lt;</w:t>
            </w:r>
            <w:r w:rsidRPr="00514B6A">
              <w:rPr>
                <w:bCs/>
                <w:iCs/>
              </w:rPr>
              <w:t xml:space="preserve">60% punktów z </w:t>
            </w:r>
            <w:r>
              <w:rPr>
                <w:bCs/>
                <w:iCs/>
              </w:rPr>
              <w:t>egzaminu</w:t>
            </w:r>
            <w:r w:rsidRPr="00514B6A">
              <w:rPr>
                <w:bCs/>
                <w:iCs/>
              </w:rPr>
              <w:t xml:space="preserve"> końcowego</w:t>
            </w:r>
          </w:p>
        </w:tc>
      </w:tr>
      <w:tr w:rsidR="00207021" w:rsidRPr="00FF3749" w:rsidTr="00207021">
        <w:trPr>
          <w:trHeight w:val="465"/>
        </w:trPr>
        <w:tc>
          <w:tcPr>
            <w:tcW w:w="1881" w:type="dxa"/>
            <w:gridSpan w:val="3"/>
            <w:vAlign w:val="center"/>
          </w:tcPr>
          <w:p w:rsidR="00207021" w:rsidRPr="00FF3749" w:rsidRDefault="00207021" w:rsidP="00207021">
            <w:pPr>
              <w:autoSpaceDE w:val="0"/>
              <w:autoSpaceDN w:val="0"/>
              <w:adjustRightInd w:val="0"/>
              <w:rPr>
                <w:bCs/>
                <w:iCs/>
                <w:color w:val="000000"/>
              </w:rPr>
            </w:pPr>
            <w:r w:rsidRPr="00FF3749">
              <w:rPr>
                <w:bCs/>
                <w:iCs/>
                <w:color w:val="000000"/>
              </w:rPr>
              <w:t>3,0 (dost.)</w:t>
            </w:r>
          </w:p>
        </w:tc>
        <w:tc>
          <w:tcPr>
            <w:tcW w:w="7782" w:type="dxa"/>
            <w:gridSpan w:val="9"/>
            <w:shd w:val="clear" w:color="auto" w:fill="F2F2F2"/>
            <w:vAlign w:val="center"/>
          </w:tcPr>
          <w:p w:rsidR="00207021" w:rsidRDefault="00207021" w:rsidP="00207021">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207021" w:rsidRPr="00514B6A" w:rsidRDefault="00207021" w:rsidP="00207021">
            <w:pPr>
              <w:numPr>
                <w:ilvl w:val="0"/>
                <w:numId w:val="33"/>
              </w:numPr>
              <w:autoSpaceDE w:val="0"/>
              <w:autoSpaceDN w:val="0"/>
              <w:adjustRightInd w:val="0"/>
              <w:spacing w:after="0" w:line="240" w:lineRule="auto"/>
              <w:rPr>
                <w:bCs/>
                <w:iCs/>
              </w:rPr>
            </w:pPr>
            <w:r>
              <w:rPr>
                <w:bCs/>
                <w:iCs/>
              </w:rPr>
              <w:t>zdobycie 60</w:t>
            </w:r>
            <w:r w:rsidRPr="00514B6A">
              <w:rPr>
                <w:bCs/>
                <w:iCs/>
              </w:rPr>
              <w:t>% punktów z zaliczenia końcowego</w:t>
            </w:r>
          </w:p>
        </w:tc>
      </w:tr>
      <w:tr w:rsidR="00207021" w:rsidRPr="00FF3749" w:rsidTr="00207021">
        <w:trPr>
          <w:trHeight w:val="465"/>
        </w:trPr>
        <w:tc>
          <w:tcPr>
            <w:tcW w:w="1881" w:type="dxa"/>
            <w:gridSpan w:val="3"/>
            <w:vAlign w:val="center"/>
          </w:tcPr>
          <w:p w:rsidR="00207021" w:rsidRPr="00FF3749" w:rsidRDefault="00207021" w:rsidP="00207021">
            <w:pPr>
              <w:autoSpaceDE w:val="0"/>
              <w:autoSpaceDN w:val="0"/>
              <w:adjustRightInd w:val="0"/>
              <w:rPr>
                <w:bCs/>
                <w:iCs/>
                <w:color w:val="000000"/>
              </w:rPr>
            </w:pPr>
            <w:r w:rsidRPr="00FF3749">
              <w:rPr>
                <w:bCs/>
                <w:iCs/>
                <w:color w:val="000000"/>
              </w:rPr>
              <w:t>3,5 (ddb)</w:t>
            </w:r>
          </w:p>
        </w:tc>
        <w:tc>
          <w:tcPr>
            <w:tcW w:w="7782" w:type="dxa"/>
            <w:gridSpan w:val="9"/>
            <w:shd w:val="clear" w:color="auto" w:fill="F2F2F2"/>
            <w:vAlign w:val="center"/>
          </w:tcPr>
          <w:p w:rsidR="00207021" w:rsidRDefault="00207021" w:rsidP="00207021">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207021" w:rsidRPr="00D369F6" w:rsidRDefault="00207021" w:rsidP="00207021">
            <w:pPr>
              <w:numPr>
                <w:ilvl w:val="0"/>
                <w:numId w:val="33"/>
              </w:numPr>
              <w:autoSpaceDE w:val="0"/>
              <w:autoSpaceDN w:val="0"/>
              <w:adjustRightInd w:val="0"/>
              <w:spacing w:after="0" w:line="240" w:lineRule="auto"/>
              <w:rPr>
                <w:bCs/>
                <w:iCs/>
              </w:rPr>
            </w:pPr>
            <w:r w:rsidRPr="00D369F6">
              <w:rPr>
                <w:bCs/>
                <w:iCs/>
              </w:rPr>
              <w:t>zdobycie 65% punktów z zaliczenia końcowego</w:t>
            </w:r>
          </w:p>
        </w:tc>
      </w:tr>
      <w:tr w:rsidR="00207021" w:rsidRPr="00FF3749" w:rsidTr="00207021">
        <w:trPr>
          <w:trHeight w:val="465"/>
        </w:trPr>
        <w:tc>
          <w:tcPr>
            <w:tcW w:w="1881" w:type="dxa"/>
            <w:gridSpan w:val="3"/>
            <w:vAlign w:val="center"/>
          </w:tcPr>
          <w:p w:rsidR="00207021" w:rsidRPr="00FF3749" w:rsidRDefault="00207021" w:rsidP="00207021">
            <w:pPr>
              <w:autoSpaceDE w:val="0"/>
              <w:autoSpaceDN w:val="0"/>
              <w:adjustRightInd w:val="0"/>
              <w:rPr>
                <w:bCs/>
                <w:iCs/>
                <w:color w:val="000000"/>
              </w:rPr>
            </w:pPr>
            <w:r w:rsidRPr="00FF3749">
              <w:rPr>
                <w:bCs/>
                <w:iCs/>
                <w:color w:val="000000"/>
              </w:rPr>
              <w:t>4,0 (db)</w:t>
            </w:r>
          </w:p>
        </w:tc>
        <w:tc>
          <w:tcPr>
            <w:tcW w:w="7782" w:type="dxa"/>
            <w:gridSpan w:val="9"/>
            <w:shd w:val="clear" w:color="auto" w:fill="F2F2F2"/>
            <w:vAlign w:val="center"/>
          </w:tcPr>
          <w:p w:rsidR="00207021" w:rsidRDefault="00207021" w:rsidP="00207021">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207021" w:rsidRPr="00D369F6" w:rsidRDefault="00207021" w:rsidP="00207021">
            <w:pPr>
              <w:numPr>
                <w:ilvl w:val="0"/>
                <w:numId w:val="33"/>
              </w:numPr>
              <w:autoSpaceDE w:val="0"/>
              <w:autoSpaceDN w:val="0"/>
              <w:adjustRightInd w:val="0"/>
              <w:spacing w:after="0" w:line="240" w:lineRule="auto"/>
              <w:rPr>
                <w:bCs/>
                <w:iCs/>
              </w:rPr>
            </w:pPr>
            <w:r w:rsidRPr="00D369F6">
              <w:rPr>
                <w:bCs/>
                <w:iCs/>
              </w:rPr>
              <w:t xml:space="preserve">zdobycie </w:t>
            </w:r>
            <w:r>
              <w:rPr>
                <w:bCs/>
                <w:iCs/>
              </w:rPr>
              <w:t>75</w:t>
            </w:r>
            <w:r w:rsidRPr="00D369F6">
              <w:rPr>
                <w:bCs/>
                <w:iCs/>
              </w:rPr>
              <w:t>% punktów z zaliczenia końcowego</w:t>
            </w:r>
          </w:p>
        </w:tc>
      </w:tr>
      <w:tr w:rsidR="00207021" w:rsidRPr="00FF3749" w:rsidTr="00207021">
        <w:trPr>
          <w:trHeight w:val="465"/>
        </w:trPr>
        <w:tc>
          <w:tcPr>
            <w:tcW w:w="1881" w:type="dxa"/>
            <w:gridSpan w:val="3"/>
            <w:vAlign w:val="center"/>
          </w:tcPr>
          <w:p w:rsidR="00207021" w:rsidRPr="00FF3749" w:rsidRDefault="00207021" w:rsidP="00207021">
            <w:pPr>
              <w:autoSpaceDE w:val="0"/>
              <w:autoSpaceDN w:val="0"/>
              <w:adjustRightInd w:val="0"/>
              <w:rPr>
                <w:bCs/>
                <w:iCs/>
                <w:color w:val="000000"/>
              </w:rPr>
            </w:pPr>
            <w:r w:rsidRPr="00FF3749">
              <w:rPr>
                <w:bCs/>
                <w:iCs/>
                <w:color w:val="000000"/>
              </w:rPr>
              <w:t>4,5 (pdb)</w:t>
            </w:r>
          </w:p>
        </w:tc>
        <w:tc>
          <w:tcPr>
            <w:tcW w:w="7782" w:type="dxa"/>
            <w:gridSpan w:val="9"/>
            <w:shd w:val="clear" w:color="auto" w:fill="F2F2F2"/>
            <w:vAlign w:val="center"/>
          </w:tcPr>
          <w:p w:rsidR="00207021" w:rsidRDefault="00207021" w:rsidP="00207021">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207021" w:rsidRPr="00D369F6" w:rsidRDefault="00207021" w:rsidP="00207021">
            <w:pPr>
              <w:numPr>
                <w:ilvl w:val="0"/>
                <w:numId w:val="33"/>
              </w:numPr>
              <w:autoSpaceDE w:val="0"/>
              <w:autoSpaceDN w:val="0"/>
              <w:adjustRightInd w:val="0"/>
              <w:spacing w:after="0" w:line="240" w:lineRule="auto"/>
              <w:rPr>
                <w:bCs/>
                <w:iCs/>
              </w:rPr>
            </w:pPr>
            <w:r w:rsidRPr="00D369F6">
              <w:rPr>
                <w:bCs/>
                <w:iCs/>
              </w:rPr>
              <w:t xml:space="preserve">zdobycie </w:t>
            </w:r>
            <w:r>
              <w:rPr>
                <w:bCs/>
                <w:iCs/>
              </w:rPr>
              <w:t>85</w:t>
            </w:r>
            <w:r w:rsidRPr="00D369F6">
              <w:rPr>
                <w:bCs/>
                <w:iCs/>
              </w:rPr>
              <w:t>% punktów z zaliczenia końcowego</w:t>
            </w:r>
          </w:p>
        </w:tc>
      </w:tr>
      <w:tr w:rsidR="00207021" w:rsidRPr="00FF3749" w:rsidTr="00207021">
        <w:trPr>
          <w:trHeight w:val="465"/>
        </w:trPr>
        <w:tc>
          <w:tcPr>
            <w:tcW w:w="1881" w:type="dxa"/>
            <w:gridSpan w:val="3"/>
            <w:vAlign w:val="center"/>
          </w:tcPr>
          <w:p w:rsidR="00207021" w:rsidRPr="00FF3749" w:rsidRDefault="00207021" w:rsidP="00207021">
            <w:pPr>
              <w:autoSpaceDE w:val="0"/>
              <w:autoSpaceDN w:val="0"/>
              <w:adjustRightInd w:val="0"/>
              <w:rPr>
                <w:bCs/>
                <w:iCs/>
                <w:color w:val="000000"/>
              </w:rPr>
            </w:pPr>
            <w:r w:rsidRPr="00FF3749">
              <w:rPr>
                <w:bCs/>
                <w:iCs/>
                <w:color w:val="000000"/>
              </w:rPr>
              <w:t>5,0 (bdb)</w:t>
            </w:r>
          </w:p>
        </w:tc>
        <w:tc>
          <w:tcPr>
            <w:tcW w:w="7782" w:type="dxa"/>
            <w:gridSpan w:val="9"/>
            <w:shd w:val="clear" w:color="auto" w:fill="F2F2F2"/>
            <w:vAlign w:val="center"/>
          </w:tcPr>
          <w:p w:rsidR="00207021" w:rsidRPr="000D6BC4" w:rsidRDefault="00207021" w:rsidP="00207021">
            <w:pPr>
              <w:numPr>
                <w:ilvl w:val="0"/>
                <w:numId w:val="33"/>
              </w:numPr>
              <w:autoSpaceDE w:val="0"/>
              <w:autoSpaceDN w:val="0"/>
              <w:adjustRightInd w:val="0"/>
              <w:spacing w:after="0" w:line="240" w:lineRule="auto"/>
              <w:rPr>
                <w:bCs/>
                <w:iCs/>
              </w:rPr>
            </w:pPr>
            <w:r>
              <w:rPr>
                <w:bCs/>
                <w:iCs/>
              </w:rPr>
              <w:t>≥</w:t>
            </w:r>
            <w:r w:rsidRPr="000D6BC4">
              <w:rPr>
                <w:bCs/>
                <w:iCs/>
              </w:rPr>
              <w:t>80% obecności na zajęciach</w:t>
            </w:r>
          </w:p>
          <w:p w:rsidR="00207021" w:rsidRPr="00FF3749" w:rsidRDefault="00207021" w:rsidP="00207021">
            <w:pPr>
              <w:numPr>
                <w:ilvl w:val="0"/>
                <w:numId w:val="33"/>
              </w:numPr>
              <w:autoSpaceDE w:val="0"/>
              <w:autoSpaceDN w:val="0"/>
              <w:adjustRightInd w:val="0"/>
              <w:spacing w:after="0" w:line="240" w:lineRule="auto"/>
              <w:rPr>
                <w:b/>
                <w:bCs/>
                <w:iCs/>
                <w:color w:val="000000"/>
              </w:rPr>
            </w:pPr>
            <w:r w:rsidRPr="000D6BC4">
              <w:rPr>
                <w:bCs/>
                <w:iCs/>
              </w:rPr>
              <w:t xml:space="preserve">zdobycie </w:t>
            </w:r>
            <w:r>
              <w:rPr>
                <w:bCs/>
                <w:iCs/>
              </w:rPr>
              <w:t>95</w:t>
            </w:r>
            <w:r w:rsidRPr="000D6BC4">
              <w:rPr>
                <w:bCs/>
                <w:iCs/>
              </w:rPr>
              <w:t>% punktów z zaliczenia końcowego</w:t>
            </w:r>
          </w:p>
        </w:tc>
      </w:tr>
      <w:tr w:rsidR="00207021" w:rsidRPr="00FF3749" w:rsidTr="00207021">
        <w:trPr>
          <w:trHeight w:val="465"/>
        </w:trPr>
        <w:tc>
          <w:tcPr>
            <w:tcW w:w="1881" w:type="dxa"/>
            <w:gridSpan w:val="3"/>
            <w:vAlign w:val="center"/>
          </w:tcPr>
          <w:p w:rsidR="00207021" w:rsidRPr="00FF3749" w:rsidRDefault="00207021" w:rsidP="00207021">
            <w:pPr>
              <w:autoSpaceDE w:val="0"/>
              <w:autoSpaceDN w:val="0"/>
              <w:adjustRightInd w:val="0"/>
              <w:rPr>
                <w:bCs/>
                <w:iCs/>
                <w:color w:val="000000"/>
              </w:rPr>
            </w:pPr>
            <w:r w:rsidRPr="00FF3749">
              <w:rPr>
                <w:bCs/>
                <w:iCs/>
                <w:color w:val="000000"/>
              </w:rPr>
              <w:t>Zaliczenie</w:t>
            </w:r>
          </w:p>
        </w:tc>
        <w:tc>
          <w:tcPr>
            <w:tcW w:w="7782" w:type="dxa"/>
            <w:gridSpan w:val="9"/>
            <w:shd w:val="clear" w:color="auto" w:fill="F2F2F2"/>
            <w:vAlign w:val="center"/>
          </w:tcPr>
          <w:p w:rsidR="00207021" w:rsidRPr="00F923E5" w:rsidRDefault="00207021" w:rsidP="00207021">
            <w:pPr>
              <w:autoSpaceDE w:val="0"/>
              <w:autoSpaceDN w:val="0"/>
              <w:adjustRightInd w:val="0"/>
              <w:rPr>
                <w:bCs/>
                <w:iCs/>
              </w:rPr>
            </w:pPr>
          </w:p>
        </w:tc>
      </w:tr>
      <w:tr w:rsidR="00207021" w:rsidRPr="00FF3749" w:rsidTr="00207021">
        <w:trPr>
          <w:trHeight w:val="465"/>
        </w:trPr>
        <w:tc>
          <w:tcPr>
            <w:tcW w:w="9663" w:type="dxa"/>
            <w:gridSpan w:val="12"/>
            <w:vAlign w:val="center"/>
          </w:tcPr>
          <w:p w:rsidR="00207021" w:rsidRPr="00FF3749" w:rsidRDefault="00207021" w:rsidP="009F0EA9">
            <w:pPr>
              <w:numPr>
                <w:ilvl w:val="0"/>
                <w:numId w:val="35"/>
              </w:numPr>
              <w:spacing w:before="120" w:after="120" w:line="240" w:lineRule="auto"/>
              <w:ind w:left="357" w:hanging="357"/>
              <w:rPr>
                <w:b/>
                <w:bCs/>
                <w:color w:val="000000"/>
              </w:rPr>
            </w:pPr>
            <w:r w:rsidRPr="00FF3749">
              <w:rPr>
                <w:b/>
                <w:bCs/>
                <w:color w:val="000000"/>
                <w:sz w:val="28"/>
              </w:rPr>
              <w:t xml:space="preserve">Literatura </w:t>
            </w:r>
          </w:p>
        </w:tc>
      </w:tr>
      <w:tr w:rsidR="00207021" w:rsidRPr="000C1217" w:rsidTr="00207021">
        <w:trPr>
          <w:trHeight w:val="465"/>
        </w:trPr>
        <w:tc>
          <w:tcPr>
            <w:tcW w:w="9663" w:type="dxa"/>
            <w:gridSpan w:val="12"/>
            <w:vAlign w:val="center"/>
          </w:tcPr>
          <w:p w:rsidR="00207021" w:rsidRPr="006B2C4E" w:rsidRDefault="00207021" w:rsidP="00207021">
            <w:pPr>
              <w:pStyle w:val="Tekstpodstawowy"/>
              <w:jc w:val="both"/>
              <w:rPr>
                <w:sz w:val="22"/>
                <w:szCs w:val="22"/>
                <w:lang w:val="en-GB" w:eastAsia="pl-PL"/>
              </w:rPr>
            </w:pPr>
            <w:r w:rsidRPr="006B2C4E">
              <w:rPr>
                <w:sz w:val="22"/>
                <w:szCs w:val="22"/>
                <w:lang w:val="en-GB" w:eastAsia="pl-PL"/>
              </w:rPr>
              <w:t>Literatura obowiązkowa:</w:t>
            </w:r>
          </w:p>
          <w:p w:rsidR="00207021" w:rsidRPr="00942359" w:rsidRDefault="00207021" w:rsidP="00207021">
            <w:pPr>
              <w:pStyle w:val="Tekstpodstawowy"/>
              <w:numPr>
                <w:ilvl w:val="0"/>
                <w:numId w:val="22"/>
              </w:numPr>
              <w:jc w:val="both"/>
              <w:rPr>
                <w:sz w:val="22"/>
                <w:szCs w:val="22"/>
                <w:lang w:val="pl-PL" w:eastAsia="pl-PL"/>
              </w:rPr>
            </w:pPr>
            <w:r w:rsidRPr="00942359">
              <w:rPr>
                <w:sz w:val="22"/>
                <w:szCs w:val="22"/>
                <w:lang w:val="pl-PL" w:eastAsia="pl-PL"/>
              </w:rPr>
              <w:t>Rozporządzenie Ministra Zdrowia z dnia 6 listopada 2013 r. w sprawie świadczeń gwarantowanych z zakresu ambulatoryjnej opieki specjalistycznej</w:t>
            </w:r>
            <w:r>
              <w:rPr>
                <w:sz w:val="22"/>
                <w:szCs w:val="22"/>
                <w:lang w:val="pl-PL" w:eastAsia="pl-PL"/>
              </w:rPr>
              <w:t xml:space="preserve"> (</w:t>
            </w:r>
            <w:r w:rsidRPr="00942359">
              <w:rPr>
                <w:sz w:val="22"/>
                <w:szCs w:val="22"/>
                <w:lang w:val="pl-PL" w:eastAsia="pl-PL"/>
              </w:rPr>
              <w:t>Dz.U. 2016 poz. 357</w:t>
            </w:r>
            <w:r>
              <w:rPr>
                <w:sz w:val="22"/>
                <w:szCs w:val="22"/>
                <w:lang w:val="pl-PL" w:eastAsia="pl-PL"/>
              </w:rPr>
              <w:t>)</w:t>
            </w:r>
            <w:r w:rsidRPr="00786AFF">
              <w:rPr>
                <w:sz w:val="22"/>
                <w:szCs w:val="22"/>
                <w:lang w:val="pl-PL" w:eastAsia="pl-PL"/>
              </w:rPr>
              <w:t>.</w:t>
            </w:r>
          </w:p>
          <w:p w:rsidR="00207021" w:rsidRDefault="00207021" w:rsidP="00207021">
            <w:pPr>
              <w:pStyle w:val="Tekstpodstawowy"/>
              <w:numPr>
                <w:ilvl w:val="0"/>
                <w:numId w:val="22"/>
              </w:numPr>
              <w:jc w:val="both"/>
              <w:rPr>
                <w:sz w:val="22"/>
                <w:szCs w:val="22"/>
                <w:lang w:val="pl-PL" w:eastAsia="pl-PL"/>
              </w:rPr>
            </w:pPr>
            <w:r w:rsidRPr="00942359">
              <w:rPr>
                <w:sz w:val="22"/>
                <w:szCs w:val="22"/>
                <w:lang w:val="pl-PL" w:eastAsia="pl-PL"/>
              </w:rPr>
              <w:t>Rozporządzenie Ministra Zdrowia z dnia 24 września 2013 r. w sprawie świadczeń gwarantowanych z zakresu podstawowej opieki zdrowotnej</w:t>
            </w:r>
            <w:r>
              <w:rPr>
                <w:sz w:val="22"/>
                <w:szCs w:val="22"/>
                <w:lang w:val="pl-PL" w:eastAsia="pl-PL"/>
              </w:rPr>
              <w:t xml:space="preserve"> (</w:t>
            </w:r>
            <w:r w:rsidRPr="00942359">
              <w:rPr>
                <w:sz w:val="22"/>
                <w:szCs w:val="22"/>
                <w:lang w:val="pl-PL" w:eastAsia="pl-PL"/>
              </w:rPr>
              <w:t>Dz.U. 2016 poz. 86</w:t>
            </w:r>
            <w:r>
              <w:rPr>
                <w:sz w:val="22"/>
                <w:szCs w:val="22"/>
                <w:lang w:val="pl-PL" w:eastAsia="pl-PL"/>
              </w:rPr>
              <w:t>)</w:t>
            </w:r>
          </w:p>
          <w:p w:rsidR="00207021" w:rsidRPr="00942359" w:rsidRDefault="00207021" w:rsidP="00207021">
            <w:pPr>
              <w:numPr>
                <w:ilvl w:val="0"/>
                <w:numId w:val="22"/>
              </w:numPr>
              <w:spacing w:after="0" w:line="240" w:lineRule="auto"/>
            </w:pPr>
            <w:r w:rsidRPr="00942359">
              <w:t>Ustawa z dnia 27 sierpnia 2004 r. o świadczeniach opieki zdrowotnej finansowanych ze środków publicznych (Dz. U. z 2016 r., poz. 1793 z późn. zm.).</w:t>
            </w:r>
          </w:p>
          <w:p w:rsidR="00207021" w:rsidRPr="00786AFF" w:rsidRDefault="003B0B05" w:rsidP="00207021">
            <w:pPr>
              <w:pStyle w:val="Tekstpodstawowy"/>
              <w:numPr>
                <w:ilvl w:val="0"/>
                <w:numId w:val="22"/>
              </w:numPr>
              <w:jc w:val="both"/>
              <w:rPr>
                <w:sz w:val="22"/>
                <w:szCs w:val="22"/>
                <w:lang w:val="pl-PL" w:eastAsia="pl-PL"/>
              </w:rPr>
            </w:pPr>
            <w:hyperlink r:id="rId41" w:history="1">
              <w:r w:rsidR="00207021" w:rsidRPr="00567822">
                <w:rPr>
                  <w:rStyle w:val="Hipercze"/>
                  <w:sz w:val="22"/>
                  <w:szCs w:val="22"/>
                  <w:lang w:val="pl-PL" w:eastAsia="pl-PL"/>
                </w:rPr>
                <w:t>http://www.mz.gov.pl/</w:t>
              </w:r>
            </w:hyperlink>
            <w:r w:rsidR="00207021" w:rsidRPr="00786AFF">
              <w:rPr>
                <w:sz w:val="22"/>
                <w:szCs w:val="22"/>
                <w:lang w:val="pl-PL" w:eastAsia="pl-PL"/>
              </w:rPr>
              <w:t xml:space="preserve">   </w:t>
            </w:r>
          </w:p>
          <w:p w:rsidR="00207021" w:rsidRPr="00786AFF" w:rsidRDefault="003B0B05" w:rsidP="00207021">
            <w:pPr>
              <w:pStyle w:val="Tekstpodstawowy"/>
              <w:numPr>
                <w:ilvl w:val="0"/>
                <w:numId w:val="22"/>
              </w:numPr>
              <w:jc w:val="both"/>
              <w:rPr>
                <w:sz w:val="22"/>
                <w:szCs w:val="22"/>
                <w:lang w:val="pl-PL" w:eastAsia="pl-PL"/>
              </w:rPr>
            </w:pPr>
            <w:hyperlink r:id="rId42" w:history="1">
              <w:r w:rsidR="00207021" w:rsidRPr="00567822">
                <w:rPr>
                  <w:rStyle w:val="Hipercze"/>
                  <w:sz w:val="22"/>
                  <w:szCs w:val="22"/>
                  <w:lang w:val="pl-PL" w:eastAsia="pl-PL"/>
                </w:rPr>
                <w:t>https://www.nfz.gov.pl/</w:t>
              </w:r>
            </w:hyperlink>
            <w:r w:rsidR="00207021" w:rsidRPr="00786AFF">
              <w:rPr>
                <w:sz w:val="22"/>
                <w:szCs w:val="22"/>
                <w:lang w:val="pl-PL" w:eastAsia="pl-PL"/>
              </w:rPr>
              <w:t xml:space="preserve">   </w:t>
            </w:r>
          </w:p>
          <w:p w:rsidR="00207021" w:rsidRDefault="00207021" w:rsidP="00207021">
            <w:pPr>
              <w:pStyle w:val="Tekstpodstawowy"/>
              <w:spacing w:after="0"/>
              <w:jc w:val="both"/>
              <w:rPr>
                <w:sz w:val="22"/>
                <w:szCs w:val="22"/>
                <w:lang w:val="pl-PL" w:eastAsia="pl-PL"/>
              </w:rPr>
            </w:pPr>
            <w:r>
              <w:rPr>
                <w:sz w:val="22"/>
                <w:szCs w:val="22"/>
                <w:lang w:val="pl-PL" w:eastAsia="pl-PL"/>
              </w:rPr>
              <w:t>Literatura dodatkowa:</w:t>
            </w:r>
          </w:p>
          <w:p w:rsidR="00207021" w:rsidRPr="00786AFF" w:rsidRDefault="003B0B05" w:rsidP="00207021">
            <w:pPr>
              <w:pStyle w:val="Tekstpodstawowy"/>
              <w:spacing w:after="0"/>
              <w:jc w:val="both"/>
              <w:rPr>
                <w:lang w:val="pl-PL" w:eastAsia="en-GB"/>
              </w:rPr>
            </w:pPr>
            <w:hyperlink r:id="rId43" w:history="1">
              <w:r w:rsidR="00207021" w:rsidRPr="00942359">
                <w:rPr>
                  <w:rStyle w:val="Hipercze"/>
                  <w:sz w:val="22"/>
                  <w:lang w:val="pl-PL" w:eastAsia="en-GB"/>
                </w:rPr>
                <w:t>http://www.korektorzdrowia.pl</w:t>
              </w:r>
            </w:hyperlink>
            <w:r w:rsidR="00207021" w:rsidRPr="00942359">
              <w:rPr>
                <w:sz w:val="22"/>
                <w:lang w:val="pl-PL" w:eastAsia="en-GB"/>
              </w:rPr>
              <w:t xml:space="preserve"> </w:t>
            </w:r>
          </w:p>
        </w:tc>
      </w:tr>
      <w:tr w:rsidR="00207021" w:rsidRPr="00D8102E" w:rsidTr="00207021">
        <w:trPr>
          <w:trHeight w:val="465"/>
        </w:trPr>
        <w:tc>
          <w:tcPr>
            <w:tcW w:w="9663" w:type="dxa"/>
            <w:gridSpan w:val="12"/>
            <w:vAlign w:val="center"/>
          </w:tcPr>
          <w:p w:rsidR="00207021" w:rsidRPr="00D8102E" w:rsidRDefault="00207021" w:rsidP="009F0EA9">
            <w:pPr>
              <w:numPr>
                <w:ilvl w:val="0"/>
                <w:numId w:val="35"/>
              </w:numPr>
              <w:tabs>
                <w:tab w:val="clear" w:pos="360"/>
                <w:tab w:val="num" w:pos="498"/>
              </w:tabs>
              <w:spacing w:before="120" w:after="120" w:line="240" w:lineRule="auto"/>
              <w:ind w:left="357" w:hanging="357"/>
              <w:rPr>
                <w:bCs/>
                <w:i/>
                <w:iCs/>
                <w:color w:val="000000"/>
                <w:sz w:val="18"/>
                <w:szCs w:val="18"/>
              </w:rPr>
            </w:pPr>
            <w:r w:rsidRPr="00D8102E">
              <w:rPr>
                <w:b/>
                <w:color w:val="000000"/>
                <w:sz w:val="28"/>
              </w:rPr>
              <w:t>Kalkulacja punktów ECTS</w:t>
            </w:r>
            <w:r w:rsidRPr="00D8102E">
              <w:rPr>
                <w:i/>
                <w:color w:val="000000"/>
                <w:szCs w:val="20"/>
              </w:rPr>
              <w:t xml:space="preserve"> </w:t>
            </w:r>
          </w:p>
        </w:tc>
      </w:tr>
      <w:tr w:rsidR="00207021" w:rsidRPr="00D8102E" w:rsidTr="00207021">
        <w:trPr>
          <w:trHeight w:val="465"/>
        </w:trPr>
        <w:tc>
          <w:tcPr>
            <w:tcW w:w="4831" w:type="dxa"/>
            <w:gridSpan w:val="7"/>
            <w:vAlign w:val="center"/>
          </w:tcPr>
          <w:p w:rsidR="00207021" w:rsidRPr="00D8102E" w:rsidRDefault="00207021" w:rsidP="00207021">
            <w:pPr>
              <w:ind w:left="360"/>
              <w:jc w:val="center"/>
              <w:rPr>
                <w:color w:val="000000"/>
              </w:rPr>
            </w:pPr>
            <w:r w:rsidRPr="00D8102E">
              <w:rPr>
                <w:color w:val="000000"/>
              </w:rPr>
              <w:t>Forma aktywności</w:t>
            </w:r>
          </w:p>
        </w:tc>
        <w:tc>
          <w:tcPr>
            <w:tcW w:w="2416" w:type="dxa"/>
            <w:gridSpan w:val="2"/>
            <w:vAlign w:val="center"/>
          </w:tcPr>
          <w:p w:rsidR="00207021" w:rsidRPr="00D8102E" w:rsidRDefault="00207021" w:rsidP="00207021">
            <w:pPr>
              <w:ind w:left="360"/>
              <w:jc w:val="center"/>
              <w:rPr>
                <w:color w:val="000000"/>
              </w:rPr>
            </w:pPr>
            <w:r w:rsidRPr="00D8102E">
              <w:rPr>
                <w:color w:val="000000"/>
              </w:rPr>
              <w:t xml:space="preserve">Liczba godzin </w:t>
            </w:r>
          </w:p>
        </w:tc>
        <w:tc>
          <w:tcPr>
            <w:tcW w:w="2416" w:type="dxa"/>
            <w:gridSpan w:val="3"/>
            <w:vAlign w:val="center"/>
          </w:tcPr>
          <w:p w:rsidR="00207021" w:rsidRPr="00D8102E" w:rsidRDefault="00207021" w:rsidP="00207021">
            <w:pPr>
              <w:ind w:left="360"/>
              <w:jc w:val="center"/>
              <w:rPr>
                <w:color w:val="000000"/>
              </w:rPr>
            </w:pPr>
            <w:r w:rsidRPr="00D8102E">
              <w:rPr>
                <w:color w:val="000000"/>
              </w:rPr>
              <w:t>Liczba punktów ECTS</w:t>
            </w:r>
          </w:p>
        </w:tc>
      </w:tr>
      <w:tr w:rsidR="00207021" w:rsidRPr="00A400D3" w:rsidTr="00207021">
        <w:trPr>
          <w:trHeight w:val="519"/>
        </w:trPr>
        <w:tc>
          <w:tcPr>
            <w:tcW w:w="9663" w:type="dxa"/>
            <w:gridSpan w:val="12"/>
            <w:vAlign w:val="center"/>
          </w:tcPr>
          <w:p w:rsidR="00207021" w:rsidRPr="00A400D3" w:rsidRDefault="00207021" w:rsidP="00207021">
            <w:pPr>
              <w:ind w:left="360" w:hanging="288"/>
              <w:rPr>
                <w:b/>
                <w:color w:val="000000"/>
              </w:rPr>
            </w:pPr>
            <w:r w:rsidRPr="00D8102E">
              <w:rPr>
                <w:b/>
                <w:color w:val="000000"/>
              </w:rPr>
              <w:lastRenderedPageBreak/>
              <w:t>Godziny kontaktowe z nauczycielem akademick</w:t>
            </w:r>
            <w:r w:rsidRPr="00A400D3">
              <w:rPr>
                <w:b/>
                <w:color w:val="000000"/>
              </w:rPr>
              <w:t>im:</w:t>
            </w:r>
          </w:p>
        </w:tc>
      </w:tr>
      <w:tr w:rsidR="00207021" w:rsidRPr="00FF3749" w:rsidTr="00207021">
        <w:trPr>
          <w:trHeight w:val="465"/>
        </w:trPr>
        <w:tc>
          <w:tcPr>
            <w:tcW w:w="4831" w:type="dxa"/>
            <w:gridSpan w:val="7"/>
            <w:vAlign w:val="center"/>
          </w:tcPr>
          <w:p w:rsidR="00207021" w:rsidRPr="00FF3749" w:rsidRDefault="00207021" w:rsidP="00207021">
            <w:pPr>
              <w:ind w:left="-108" w:firstLine="180"/>
              <w:rPr>
                <w:b/>
                <w:color w:val="000000"/>
              </w:rPr>
            </w:pPr>
            <w:r w:rsidRPr="00FF3749">
              <w:rPr>
                <w:color w:val="000000"/>
              </w:rPr>
              <w:t>Wykład</w:t>
            </w:r>
          </w:p>
        </w:tc>
        <w:tc>
          <w:tcPr>
            <w:tcW w:w="2416" w:type="dxa"/>
            <w:gridSpan w:val="2"/>
            <w:shd w:val="clear" w:color="auto" w:fill="F2F2F2"/>
            <w:vAlign w:val="center"/>
          </w:tcPr>
          <w:p w:rsidR="00207021" w:rsidRPr="00FF3749" w:rsidRDefault="00207021" w:rsidP="00207021">
            <w:pPr>
              <w:ind w:left="360" w:hanging="299"/>
              <w:rPr>
                <w:color w:val="000000"/>
              </w:rPr>
            </w:pPr>
            <w:r>
              <w:rPr>
                <w:color w:val="000000"/>
              </w:rPr>
              <w:t>10</w:t>
            </w:r>
          </w:p>
        </w:tc>
        <w:tc>
          <w:tcPr>
            <w:tcW w:w="2416" w:type="dxa"/>
            <w:gridSpan w:val="3"/>
            <w:vMerge w:val="restart"/>
            <w:shd w:val="clear" w:color="auto" w:fill="F2F2F2"/>
            <w:vAlign w:val="center"/>
          </w:tcPr>
          <w:p w:rsidR="00207021" w:rsidRPr="00FF3749" w:rsidRDefault="00207021" w:rsidP="00207021">
            <w:pPr>
              <w:rPr>
                <w:color w:val="000000"/>
              </w:rPr>
            </w:pPr>
            <w:r>
              <w:rPr>
                <w:color w:val="000000"/>
              </w:rPr>
              <w:t>1</w:t>
            </w:r>
          </w:p>
        </w:tc>
      </w:tr>
      <w:tr w:rsidR="00207021" w:rsidRPr="00FF3749" w:rsidTr="00207021">
        <w:trPr>
          <w:trHeight w:val="465"/>
        </w:trPr>
        <w:tc>
          <w:tcPr>
            <w:tcW w:w="4831" w:type="dxa"/>
            <w:gridSpan w:val="7"/>
            <w:vAlign w:val="center"/>
          </w:tcPr>
          <w:p w:rsidR="00207021" w:rsidRPr="00FF3749" w:rsidRDefault="00207021" w:rsidP="00207021">
            <w:pPr>
              <w:ind w:left="-108" w:firstLine="180"/>
              <w:rPr>
                <w:color w:val="000000"/>
              </w:rPr>
            </w:pPr>
            <w:r w:rsidRPr="00FF3749">
              <w:rPr>
                <w:color w:val="000000"/>
              </w:rPr>
              <w:t>Seminarium</w:t>
            </w:r>
          </w:p>
        </w:tc>
        <w:tc>
          <w:tcPr>
            <w:tcW w:w="2416" w:type="dxa"/>
            <w:gridSpan w:val="2"/>
            <w:shd w:val="clear" w:color="auto" w:fill="F2F2F2"/>
            <w:vAlign w:val="center"/>
          </w:tcPr>
          <w:p w:rsidR="00207021" w:rsidRPr="00FF3749" w:rsidRDefault="00207021" w:rsidP="00207021">
            <w:pPr>
              <w:ind w:left="360" w:hanging="299"/>
              <w:rPr>
                <w:color w:val="000000"/>
              </w:rPr>
            </w:pPr>
          </w:p>
        </w:tc>
        <w:tc>
          <w:tcPr>
            <w:tcW w:w="2416" w:type="dxa"/>
            <w:gridSpan w:val="3"/>
            <w:vMerge/>
            <w:shd w:val="clear" w:color="auto" w:fill="F2F2F2"/>
            <w:vAlign w:val="center"/>
          </w:tcPr>
          <w:p w:rsidR="00207021" w:rsidRPr="00FF3749" w:rsidRDefault="00207021" w:rsidP="00207021">
            <w:pPr>
              <w:rPr>
                <w:color w:val="000000"/>
              </w:rPr>
            </w:pPr>
          </w:p>
        </w:tc>
      </w:tr>
      <w:tr w:rsidR="00207021" w:rsidRPr="00FF3749" w:rsidTr="00207021">
        <w:trPr>
          <w:trHeight w:val="465"/>
        </w:trPr>
        <w:tc>
          <w:tcPr>
            <w:tcW w:w="4831" w:type="dxa"/>
            <w:gridSpan w:val="7"/>
            <w:vAlign w:val="center"/>
          </w:tcPr>
          <w:p w:rsidR="00207021" w:rsidRPr="00FF3749" w:rsidRDefault="00207021" w:rsidP="00207021">
            <w:pPr>
              <w:ind w:left="360"/>
              <w:jc w:val="center"/>
              <w:rPr>
                <w:color w:val="000000"/>
              </w:rPr>
            </w:pPr>
            <w:r w:rsidRPr="00FF3749">
              <w:rPr>
                <w:color w:val="000000"/>
              </w:rPr>
              <w:t>Forma aktywności</w:t>
            </w:r>
          </w:p>
        </w:tc>
        <w:tc>
          <w:tcPr>
            <w:tcW w:w="2416" w:type="dxa"/>
            <w:gridSpan w:val="2"/>
            <w:vAlign w:val="center"/>
          </w:tcPr>
          <w:p w:rsidR="00207021" w:rsidRPr="00FF3749" w:rsidRDefault="00207021" w:rsidP="00207021">
            <w:pPr>
              <w:ind w:left="360"/>
              <w:jc w:val="center"/>
              <w:rPr>
                <w:color w:val="000000"/>
              </w:rPr>
            </w:pPr>
            <w:r w:rsidRPr="00FF3749">
              <w:rPr>
                <w:color w:val="000000"/>
              </w:rPr>
              <w:t xml:space="preserve">Liczba godzin </w:t>
            </w:r>
          </w:p>
        </w:tc>
        <w:tc>
          <w:tcPr>
            <w:tcW w:w="2416" w:type="dxa"/>
            <w:gridSpan w:val="3"/>
            <w:vAlign w:val="center"/>
          </w:tcPr>
          <w:p w:rsidR="00207021" w:rsidRPr="00FF3749" w:rsidRDefault="00207021" w:rsidP="00207021">
            <w:pPr>
              <w:ind w:left="360"/>
              <w:jc w:val="center"/>
              <w:rPr>
                <w:color w:val="000000"/>
              </w:rPr>
            </w:pPr>
            <w:r w:rsidRPr="00FF3749">
              <w:rPr>
                <w:color w:val="000000"/>
              </w:rPr>
              <w:t>Liczba punktów ECTS</w:t>
            </w:r>
          </w:p>
        </w:tc>
      </w:tr>
      <w:tr w:rsidR="00207021" w:rsidRPr="00FF3749" w:rsidTr="00207021">
        <w:trPr>
          <w:trHeight w:val="519"/>
        </w:trPr>
        <w:tc>
          <w:tcPr>
            <w:tcW w:w="9663" w:type="dxa"/>
            <w:gridSpan w:val="12"/>
            <w:vAlign w:val="center"/>
          </w:tcPr>
          <w:p w:rsidR="00207021" w:rsidRPr="00FF3749" w:rsidRDefault="00207021" w:rsidP="00207021">
            <w:pPr>
              <w:ind w:left="360" w:hanging="288"/>
              <w:rPr>
                <w:b/>
                <w:color w:val="000000"/>
              </w:rPr>
            </w:pPr>
            <w:r w:rsidRPr="00FF3749">
              <w:rPr>
                <w:b/>
                <w:color w:val="000000"/>
              </w:rPr>
              <w:t>Samodzielna praca studenta (</w:t>
            </w:r>
            <w:r w:rsidRPr="00FF3749">
              <w:rPr>
                <w:color w:val="000000"/>
                <w:u w:val="single"/>
              </w:rPr>
              <w:t>przykładowe formy pracy</w:t>
            </w:r>
            <w:r w:rsidRPr="00FF3749">
              <w:rPr>
                <w:b/>
                <w:color w:val="000000"/>
              </w:rPr>
              <w:t>):</w:t>
            </w:r>
          </w:p>
        </w:tc>
      </w:tr>
      <w:tr w:rsidR="00207021" w:rsidRPr="00FF3749" w:rsidTr="00207021">
        <w:trPr>
          <w:trHeight w:val="465"/>
        </w:trPr>
        <w:tc>
          <w:tcPr>
            <w:tcW w:w="4831" w:type="dxa"/>
            <w:gridSpan w:val="7"/>
            <w:vAlign w:val="center"/>
          </w:tcPr>
          <w:p w:rsidR="00207021" w:rsidRPr="00FF3749" w:rsidRDefault="00207021" w:rsidP="00207021">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207021" w:rsidRPr="00FF3749" w:rsidRDefault="00207021" w:rsidP="00207021">
            <w:pPr>
              <w:ind w:left="360" w:hanging="299"/>
              <w:rPr>
                <w:color w:val="000000"/>
              </w:rPr>
            </w:pPr>
          </w:p>
        </w:tc>
        <w:tc>
          <w:tcPr>
            <w:tcW w:w="2416" w:type="dxa"/>
            <w:gridSpan w:val="3"/>
            <w:shd w:val="clear" w:color="auto" w:fill="F2F2F2"/>
            <w:vAlign w:val="center"/>
          </w:tcPr>
          <w:p w:rsidR="00207021" w:rsidRPr="00FF3749" w:rsidRDefault="00207021" w:rsidP="00207021">
            <w:pPr>
              <w:rPr>
                <w:color w:val="000000"/>
              </w:rPr>
            </w:pPr>
          </w:p>
        </w:tc>
      </w:tr>
      <w:tr w:rsidR="00207021" w:rsidRPr="00FF3749" w:rsidTr="00207021">
        <w:trPr>
          <w:trHeight w:val="465"/>
        </w:trPr>
        <w:tc>
          <w:tcPr>
            <w:tcW w:w="4831" w:type="dxa"/>
            <w:gridSpan w:val="7"/>
            <w:vAlign w:val="center"/>
          </w:tcPr>
          <w:p w:rsidR="00207021" w:rsidRPr="00FF3749" w:rsidRDefault="00207021" w:rsidP="00207021">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207021" w:rsidRPr="00FF3749" w:rsidRDefault="00207021" w:rsidP="00207021">
            <w:pPr>
              <w:ind w:left="360" w:hanging="299"/>
              <w:rPr>
                <w:color w:val="000000"/>
              </w:rPr>
            </w:pPr>
          </w:p>
        </w:tc>
        <w:tc>
          <w:tcPr>
            <w:tcW w:w="2416" w:type="dxa"/>
            <w:gridSpan w:val="3"/>
            <w:shd w:val="clear" w:color="auto" w:fill="F2F2F2"/>
            <w:vAlign w:val="center"/>
          </w:tcPr>
          <w:p w:rsidR="00207021" w:rsidRPr="00FF3749" w:rsidRDefault="00207021" w:rsidP="00207021">
            <w:pPr>
              <w:rPr>
                <w:color w:val="000000"/>
              </w:rPr>
            </w:pPr>
          </w:p>
        </w:tc>
      </w:tr>
      <w:tr w:rsidR="00207021" w:rsidRPr="00FF3749" w:rsidTr="00207021">
        <w:trPr>
          <w:trHeight w:val="465"/>
        </w:trPr>
        <w:tc>
          <w:tcPr>
            <w:tcW w:w="4831" w:type="dxa"/>
            <w:gridSpan w:val="7"/>
            <w:vAlign w:val="center"/>
          </w:tcPr>
          <w:p w:rsidR="00207021" w:rsidRPr="00FF3749" w:rsidRDefault="00207021" w:rsidP="00207021">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207021" w:rsidRPr="00FF3749" w:rsidRDefault="00207021" w:rsidP="00207021">
            <w:pPr>
              <w:ind w:left="360" w:hanging="299"/>
              <w:rPr>
                <w:color w:val="000000"/>
              </w:rPr>
            </w:pPr>
          </w:p>
        </w:tc>
        <w:tc>
          <w:tcPr>
            <w:tcW w:w="2416" w:type="dxa"/>
            <w:gridSpan w:val="3"/>
            <w:shd w:val="clear" w:color="auto" w:fill="F2F2F2"/>
            <w:vAlign w:val="center"/>
          </w:tcPr>
          <w:p w:rsidR="00207021" w:rsidRPr="00FF3749" w:rsidRDefault="00207021" w:rsidP="00207021">
            <w:pPr>
              <w:rPr>
                <w:color w:val="000000"/>
              </w:rPr>
            </w:pPr>
          </w:p>
        </w:tc>
      </w:tr>
      <w:tr w:rsidR="00207021" w:rsidRPr="00FF3749" w:rsidTr="00207021">
        <w:trPr>
          <w:trHeight w:val="465"/>
        </w:trPr>
        <w:tc>
          <w:tcPr>
            <w:tcW w:w="4831" w:type="dxa"/>
            <w:gridSpan w:val="7"/>
            <w:vAlign w:val="center"/>
          </w:tcPr>
          <w:p w:rsidR="00207021" w:rsidRPr="00FF3749" w:rsidRDefault="00207021" w:rsidP="00207021">
            <w:pPr>
              <w:ind w:left="-108" w:firstLine="180"/>
              <w:rPr>
                <w:color w:val="000000"/>
              </w:rPr>
            </w:pPr>
            <w:r w:rsidRPr="00FF3749">
              <w:rPr>
                <w:color w:val="000000"/>
              </w:rPr>
              <w:t>Inne (jakie?)</w:t>
            </w:r>
          </w:p>
        </w:tc>
        <w:tc>
          <w:tcPr>
            <w:tcW w:w="2416" w:type="dxa"/>
            <w:gridSpan w:val="2"/>
            <w:shd w:val="clear" w:color="auto" w:fill="F2F2F2"/>
            <w:vAlign w:val="center"/>
          </w:tcPr>
          <w:p w:rsidR="00207021" w:rsidRPr="00FF3749" w:rsidRDefault="00207021" w:rsidP="00207021">
            <w:pPr>
              <w:ind w:left="360" w:hanging="299"/>
              <w:rPr>
                <w:color w:val="000000"/>
              </w:rPr>
            </w:pPr>
          </w:p>
        </w:tc>
        <w:tc>
          <w:tcPr>
            <w:tcW w:w="2416" w:type="dxa"/>
            <w:gridSpan w:val="3"/>
            <w:shd w:val="clear" w:color="auto" w:fill="F2F2F2"/>
            <w:vAlign w:val="center"/>
          </w:tcPr>
          <w:p w:rsidR="00207021" w:rsidRPr="00FF3749" w:rsidRDefault="00207021" w:rsidP="00207021">
            <w:pPr>
              <w:rPr>
                <w:color w:val="000000"/>
              </w:rPr>
            </w:pPr>
          </w:p>
        </w:tc>
      </w:tr>
      <w:tr w:rsidR="00207021" w:rsidRPr="00FF3749" w:rsidTr="00207021">
        <w:trPr>
          <w:trHeight w:val="465"/>
        </w:trPr>
        <w:tc>
          <w:tcPr>
            <w:tcW w:w="4831" w:type="dxa"/>
            <w:gridSpan w:val="7"/>
            <w:vAlign w:val="center"/>
          </w:tcPr>
          <w:p w:rsidR="00207021" w:rsidRPr="00FF3749" w:rsidRDefault="00207021" w:rsidP="00207021">
            <w:pPr>
              <w:ind w:left="360" w:hanging="288"/>
              <w:rPr>
                <w:color w:val="000000"/>
              </w:rPr>
            </w:pPr>
            <w:r w:rsidRPr="00FF3749">
              <w:rPr>
                <w:color w:val="000000"/>
              </w:rPr>
              <w:t>Razem</w:t>
            </w:r>
          </w:p>
        </w:tc>
        <w:tc>
          <w:tcPr>
            <w:tcW w:w="2416" w:type="dxa"/>
            <w:gridSpan w:val="2"/>
            <w:vAlign w:val="center"/>
          </w:tcPr>
          <w:p w:rsidR="00207021" w:rsidRPr="00FF3749" w:rsidRDefault="00207021" w:rsidP="00207021">
            <w:pPr>
              <w:ind w:left="360" w:hanging="299"/>
              <w:rPr>
                <w:color w:val="000000"/>
              </w:rPr>
            </w:pPr>
          </w:p>
        </w:tc>
        <w:tc>
          <w:tcPr>
            <w:tcW w:w="2416" w:type="dxa"/>
            <w:gridSpan w:val="3"/>
            <w:vAlign w:val="center"/>
          </w:tcPr>
          <w:p w:rsidR="00207021" w:rsidRPr="00FF3749" w:rsidRDefault="00207021" w:rsidP="00207021">
            <w:pPr>
              <w:ind w:left="360" w:hanging="360"/>
              <w:rPr>
                <w:color w:val="000000"/>
              </w:rPr>
            </w:pPr>
          </w:p>
        </w:tc>
      </w:tr>
      <w:tr w:rsidR="00207021" w:rsidRPr="00FF3749" w:rsidTr="00207021">
        <w:trPr>
          <w:trHeight w:val="465"/>
        </w:trPr>
        <w:tc>
          <w:tcPr>
            <w:tcW w:w="9663" w:type="dxa"/>
            <w:gridSpan w:val="12"/>
            <w:vAlign w:val="center"/>
          </w:tcPr>
          <w:p w:rsidR="00207021" w:rsidRPr="00FF3749" w:rsidRDefault="00207021" w:rsidP="009F0EA9">
            <w:pPr>
              <w:numPr>
                <w:ilvl w:val="0"/>
                <w:numId w:val="35"/>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207021" w:rsidRPr="00FF3749" w:rsidTr="00207021">
        <w:trPr>
          <w:trHeight w:val="465"/>
        </w:trPr>
        <w:tc>
          <w:tcPr>
            <w:tcW w:w="9663" w:type="dxa"/>
            <w:gridSpan w:val="12"/>
            <w:shd w:val="clear" w:color="auto" w:fill="F2F2F2"/>
            <w:vAlign w:val="center"/>
          </w:tcPr>
          <w:p w:rsidR="00207021" w:rsidRPr="00FF3749" w:rsidRDefault="00207021" w:rsidP="00207021">
            <w:pPr>
              <w:rPr>
                <w:color w:val="000000"/>
              </w:rPr>
            </w:pPr>
            <w:r w:rsidRPr="00FF3749">
              <w:rPr>
                <w:bCs/>
                <w:color w:val="000000"/>
              </w:rPr>
              <w:t>(Np. informacje o kole naukowym działającym przy jednostce, informacje o dojeździe na zajęcia itp.)</w:t>
            </w:r>
          </w:p>
        </w:tc>
      </w:tr>
    </w:tbl>
    <w:p w:rsidR="00207021" w:rsidRPr="00FF3749" w:rsidRDefault="00207021" w:rsidP="00207021">
      <w:pPr>
        <w:autoSpaceDE w:val="0"/>
        <w:autoSpaceDN w:val="0"/>
        <w:adjustRightInd w:val="0"/>
        <w:spacing w:before="120" w:after="120"/>
        <w:rPr>
          <w:color w:val="000000"/>
        </w:rPr>
      </w:pPr>
      <w:r w:rsidRPr="00FF3749">
        <w:rPr>
          <w:color w:val="000000"/>
        </w:rPr>
        <w:t>Podpis Kierownika Jednostki</w:t>
      </w:r>
    </w:p>
    <w:p w:rsidR="00207021" w:rsidRPr="00FF3749" w:rsidRDefault="00207021" w:rsidP="00207021">
      <w:pPr>
        <w:autoSpaceDE w:val="0"/>
        <w:autoSpaceDN w:val="0"/>
        <w:adjustRightInd w:val="0"/>
        <w:spacing w:before="120" w:after="120"/>
        <w:rPr>
          <w:color w:val="000000"/>
        </w:rPr>
      </w:pPr>
      <w:r w:rsidRPr="00FF3749">
        <w:rPr>
          <w:color w:val="000000"/>
        </w:rPr>
        <w:t>Podpis Osoby odpowiedzialnej za sylabus</w:t>
      </w:r>
    </w:p>
    <w:p w:rsidR="00207021" w:rsidRPr="00FF3749" w:rsidRDefault="00207021" w:rsidP="00207021">
      <w:pPr>
        <w:autoSpaceDE w:val="0"/>
        <w:autoSpaceDN w:val="0"/>
        <w:adjustRightInd w:val="0"/>
        <w:spacing w:before="120" w:after="120"/>
        <w:rPr>
          <w:color w:val="000000"/>
        </w:rPr>
      </w:pPr>
      <w:r w:rsidRPr="00FF3749">
        <w:rPr>
          <w:color w:val="000000"/>
        </w:rPr>
        <w:t>Podpisy Osób prowadzących zajęcia</w:t>
      </w:r>
    </w:p>
    <w:p w:rsidR="00207021" w:rsidRDefault="00207021" w:rsidP="001503B3">
      <w:pPr>
        <w:rPr>
          <w:sz w:val="24"/>
          <w:szCs w:val="24"/>
        </w:rPr>
      </w:pPr>
    </w:p>
    <w:p w:rsidR="00207021" w:rsidRDefault="00207021" w:rsidP="001503B3">
      <w:pPr>
        <w:rPr>
          <w:sz w:val="24"/>
          <w:szCs w:val="24"/>
        </w:rPr>
      </w:pPr>
    </w:p>
    <w:p w:rsidR="00207021" w:rsidRDefault="00207021" w:rsidP="001503B3">
      <w:pPr>
        <w:rPr>
          <w:sz w:val="24"/>
          <w:szCs w:val="24"/>
        </w:rPr>
      </w:pPr>
    </w:p>
    <w:p w:rsidR="00207021" w:rsidRDefault="00207021" w:rsidP="001503B3">
      <w:pPr>
        <w:rPr>
          <w:sz w:val="24"/>
          <w:szCs w:val="24"/>
        </w:rPr>
      </w:pPr>
    </w:p>
    <w:p w:rsidR="00207021" w:rsidRDefault="00207021" w:rsidP="001503B3">
      <w:pPr>
        <w:rPr>
          <w:sz w:val="24"/>
          <w:szCs w:val="24"/>
        </w:rPr>
      </w:pPr>
    </w:p>
    <w:p w:rsidR="00207021" w:rsidRDefault="00207021" w:rsidP="001503B3">
      <w:pPr>
        <w:rPr>
          <w:sz w:val="24"/>
          <w:szCs w:val="24"/>
        </w:rPr>
      </w:pPr>
    </w:p>
    <w:p w:rsidR="00207021" w:rsidRDefault="00207021" w:rsidP="001503B3">
      <w:pPr>
        <w:rPr>
          <w:sz w:val="24"/>
          <w:szCs w:val="24"/>
        </w:rPr>
      </w:pPr>
    </w:p>
    <w:p w:rsidR="00207021" w:rsidRDefault="00207021" w:rsidP="00207021">
      <w:pPr>
        <w:spacing w:after="0" w:line="240" w:lineRule="auto"/>
        <w:rPr>
          <w:rFonts w:ascii="Times New Roman" w:eastAsia="Times New Roman" w:hAnsi="Times New Roman" w:cs="Times New Roman"/>
          <w:sz w:val="24"/>
          <w:szCs w:val="24"/>
          <w:lang w:eastAsia="pl-PL"/>
        </w:rPr>
        <w:sectPr w:rsidR="00207021">
          <w:pgSz w:w="11906" w:h="16838"/>
          <w:pgMar w:top="1417" w:right="1417" w:bottom="1417" w:left="1417" w:header="708" w:footer="708" w:gutter="0"/>
          <w:cols w:space="708"/>
          <w:docGrid w:linePitch="360"/>
        </w:sectPr>
      </w:pPr>
    </w:p>
    <w:tbl>
      <w:tblPr>
        <w:tblW w:w="13940" w:type="dxa"/>
        <w:tblCellMar>
          <w:left w:w="70" w:type="dxa"/>
          <w:right w:w="70" w:type="dxa"/>
        </w:tblCellMar>
        <w:tblLook w:val="04A0" w:firstRow="1" w:lastRow="0" w:firstColumn="1" w:lastColumn="0" w:noHBand="0" w:noVBand="1"/>
      </w:tblPr>
      <w:tblGrid>
        <w:gridCol w:w="578"/>
        <w:gridCol w:w="2784"/>
        <w:gridCol w:w="697"/>
        <w:gridCol w:w="696"/>
        <w:gridCol w:w="696"/>
        <w:gridCol w:w="4870"/>
        <w:gridCol w:w="796"/>
        <w:gridCol w:w="577"/>
        <w:gridCol w:w="577"/>
        <w:gridCol w:w="577"/>
        <w:gridCol w:w="577"/>
        <w:gridCol w:w="577"/>
      </w:tblGrid>
      <w:tr w:rsidR="00207021" w:rsidRPr="00207021" w:rsidTr="00207021">
        <w:trPr>
          <w:trHeight w:val="240"/>
        </w:trPr>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rPr>
                <w:rFonts w:ascii="Times New Roman" w:eastAsia="Times New Roman" w:hAnsi="Times New Roman" w:cs="Times New Roman"/>
                <w:sz w:val="24"/>
                <w:szCs w:val="24"/>
                <w:lang w:eastAsia="pl-PL"/>
              </w:rPr>
            </w:pPr>
          </w:p>
        </w:tc>
        <w:tc>
          <w:tcPr>
            <w:tcW w:w="266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49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8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r>
      <w:tr w:rsidR="00207021" w:rsidRPr="00207021" w:rsidTr="00207021">
        <w:trPr>
          <w:trHeight w:val="240"/>
        </w:trPr>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2660" w:type="dxa"/>
            <w:tcBorders>
              <w:top w:val="nil"/>
              <w:left w:val="nil"/>
              <w:bottom w:val="nil"/>
              <w:right w:val="nil"/>
            </w:tcBorders>
            <w:shd w:val="clear" w:color="auto" w:fill="auto"/>
            <w:noWrap/>
            <w:vAlign w:val="bottom"/>
            <w:hideMark/>
          </w:tcPr>
          <w:p w:rsidR="00207021" w:rsidRPr="00207021" w:rsidRDefault="00207021" w:rsidP="00207021">
            <w:pPr>
              <w:spacing w:after="0" w:line="240" w:lineRule="auto"/>
              <w:rPr>
                <w:rFonts w:ascii="Arial" w:eastAsia="Times New Roman" w:hAnsi="Arial" w:cs="Arial"/>
                <w:color w:val="000000"/>
                <w:lang w:eastAsia="pl-PL"/>
              </w:rPr>
            </w:pPr>
            <w:r w:rsidRPr="00207021">
              <w:rPr>
                <w:rFonts w:ascii="Arial" w:eastAsia="Times New Roman" w:hAnsi="Arial" w:cs="Arial"/>
                <w:noProof/>
                <w:color w:val="000000"/>
                <w:lang w:eastAsia="pl-PL"/>
              </w:rPr>
              <w:drawing>
                <wp:anchor distT="0" distB="0" distL="114300" distR="114300" simplePos="0" relativeHeight="251710464" behindDoc="0" locked="0" layoutInCell="1" allowOverlap="1">
                  <wp:simplePos x="0" y="0"/>
                  <wp:positionH relativeFrom="column">
                    <wp:posOffset>0</wp:posOffset>
                  </wp:positionH>
                  <wp:positionV relativeFrom="paragraph">
                    <wp:posOffset>28575</wp:posOffset>
                  </wp:positionV>
                  <wp:extent cx="800100" cy="619125"/>
                  <wp:effectExtent l="0" t="0" r="0" b="9525"/>
                  <wp:wrapNone/>
                  <wp:docPr id="7258" name="Obraz 7258" descr="e87ed3f0-80d9-4002-b4ee-b0531f397e6a"/>
                  <wp:cNvGraphicFramePr/>
                  <a:graphic xmlns:a="http://schemas.openxmlformats.org/drawingml/2006/main">
                    <a:graphicData uri="http://schemas.openxmlformats.org/drawingml/2006/picture">
                      <pic:pic xmlns:pic="http://schemas.openxmlformats.org/drawingml/2006/picture">
                        <pic:nvPicPr>
                          <pic:cNvPr id="7258" name="Picture 0" descr="e87ed3f0-80d9-4002-b4ee-b0531f397e6a"/>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001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44"/>
            </w:tblGrid>
            <w:tr w:rsidR="00207021" w:rsidRPr="00207021">
              <w:trPr>
                <w:trHeight w:val="240"/>
                <w:tblCellSpacing w:w="0" w:type="dxa"/>
              </w:trPr>
              <w:tc>
                <w:tcPr>
                  <w:tcW w:w="266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rPr>
                      <w:rFonts w:ascii="Arial" w:eastAsia="Times New Roman" w:hAnsi="Arial" w:cs="Arial"/>
                      <w:color w:val="000000"/>
                      <w:lang w:eastAsia="pl-PL"/>
                    </w:rPr>
                  </w:pPr>
                </w:p>
              </w:tc>
            </w:tr>
          </w:tbl>
          <w:p w:rsidR="00207021" w:rsidRPr="00207021" w:rsidRDefault="00207021" w:rsidP="00207021">
            <w:pPr>
              <w:spacing w:after="0" w:line="240" w:lineRule="auto"/>
              <w:rPr>
                <w:rFonts w:ascii="Arial" w:eastAsia="Times New Roman" w:hAnsi="Arial" w:cs="Arial"/>
                <w:color w:val="000000"/>
                <w:lang w:eastAsia="pl-PL"/>
              </w:rPr>
            </w:pPr>
          </w:p>
        </w:tc>
        <w:tc>
          <w:tcPr>
            <w:tcW w:w="7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49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8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r>
      <w:tr w:rsidR="00207021" w:rsidRPr="00207021" w:rsidTr="00207021">
        <w:trPr>
          <w:trHeight w:val="240"/>
        </w:trPr>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266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7000" w:type="dxa"/>
            <w:gridSpan w:val="4"/>
            <w:tcBorders>
              <w:top w:val="nil"/>
              <w:left w:val="nil"/>
              <w:bottom w:val="nil"/>
              <w:right w:val="nil"/>
            </w:tcBorders>
            <w:shd w:val="clear" w:color="auto" w:fill="auto"/>
            <w:noWrap/>
            <w:vAlign w:val="center"/>
            <w:hideMark/>
          </w:tcPr>
          <w:p w:rsidR="00207021" w:rsidRPr="00207021" w:rsidRDefault="00207021" w:rsidP="00207021">
            <w:pPr>
              <w:spacing w:after="0" w:line="240" w:lineRule="auto"/>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Plan studiów w Warszawskim Uniwersytecie Medycznym</w:t>
            </w:r>
          </w:p>
        </w:tc>
        <w:tc>
          <w:tcPr>
            <w:tcW w:w="8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rPr>
                <w:rFonts w:ascii="Garamond" w:eastAsia="Times New Roman" w:hAnsi="Garamond" w:cs="Arial"/>
                <w:b/>
                <w:bCs/>
                <w:sz w:val="18"/>
                <w:szCs w:val="18"/>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r>
      <w:tr w:rsidR="00207021" w:rsidRPr="00207021" w:rsidTr="00207021">
        <w:trPr>
          <w:trHeight w:val="240"/>
        </w:trPr>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266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7000" w:type="dxa"/>
            <w:gridSpan w:val="4"/>
            <w:tcBorders>
              <w:top w:val="nil"/>
              <w:left w:val="nil"/>
              <w:bottom w:val="nil"/>
              <w:right w:val="nil"/>
            </w:tcBorders>
            <w:shd w:val="clear" w:color="auto" w:fill="auto"/>
            <w:noWrap/>
            <w:vAlign w:val="center"/>
            <w:hideMark/>
          </w:tcPr>
          <w:p w:rsidR="00207021" w:rsidRPr="00207021" w:rsidRDefault="00207021" w:rsidP="00207021">
            <w:pPr>
              <w:spacing w:after="0" w:line="240" w:lineRule="auto"/>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WNOZ- Zdrowie publiczne</w:t>
            </w:r>
          </w:p>
        </w:tc>
        <w:tc>
          <w:tcPr>
            <w:tcW w:w="8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rPr>
                <w:rFonts w:ascii="Garamond" w:eastAsia="Times New Roman" w:hAnsi="Garamond" w:cs="Arial"/>
                <w:b/>
                <w:bCs/>
                <w:sz w:val="18"/>
                <w:szCs w:val="18"/>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r>
      <w:tr w:rsidR="00207021" w:rsidRPr="00207021" w:rsidTr="00207021">
        <w:trPr>
          <w:trHeight w:val="240"/>
        </w:trPr>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266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7000" w:type="dxa"/>
            <w:gridSpan w:val="4"/>
            <w:tcBorders>
              <w:top w:val="nil"/>
              <w:left w:val="nil"/>
              <w:bottom w:val="nil"/>
              <w:right w:val="nil"/>
            </w:tcBorders>
            <w:shd w:val="clear" w:color="auto" w:fill="auto"/>
            <w:noWrap/>
            <w:vAlign w:val="center"/>
            <w:hideMark/>
          </w:tcPr>
          <w:p w:rsidR="00207021" w:rsidRPr="00207021" w:rsidRDefault="00207021" w:rsidP="00207021">
            <w:pPr>
              <w:spacing w:after="0" w:line="240" w:lineRule="auto"/>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2 rok stacjonarne studia drugiego stopnia w r. ak. 2017/2018</w:t>
            </w:r>
          </w:p>
        </w:tc>
        <w:tc>
          <w:tcPr>
            <w:tcW w:w="8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rPr>
                <w:rFonts w:ascii="Garamond" w:eastAsia="Times New Roman" w:hAnsi="Garamond" w:cs="Arial"/>
                <w:b/>
                <w:bCs/>
                <w:sz w:val="18"/>
                <w:szCs w:val="18"/>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r>
      <w:tr w:rsidR="00207021" w:rsidRPr="00207021" w:rsidTr="00207021">
        <w:trPr>
          <w:trHeight w:val="240"/>
        </w:trPr>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266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7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49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80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c>
          <w:tcPr>
            <w:tcW w:w="580" w:type="dxa"/>
            <w:tcBorders>
              <w:top w:val="nil"/>
              <w:left w:val="nil"/>
              <w:bottom w:val="nil"/>
              <w:right w:val="nil"/>
            </w:tcBorders>
            <w:shd w:val="clear" w:color="auto" w:fill="auto"/>
            <w:noWrap/>
            <w:vAlign w:val="center"/>
            <w:hideMark/>
          </w:tcPr>
          <w:p w:rsidR="00207021" w:rsidRPr="00207021" w:rsidRDefault="00207021" w:rsidP="00207021">
            <w:pPr>
              <w:spacing w:after="0" w:line="240" w:lineRule="auto"/>
              <w:jc w:val="center"/>
              <w:rPr>
                <w:rFonts w:ascii="Times New Roman" w:eastAsia="Times New Roman" w:hAnsi="Times New Roman" w:cs="Times New Roman"/>
                <w:sz w:val="20"/>
                <w:szCs w:val="20"/>
                <w:lang w:eastAsia="pl-PL"/>
              </w:rPr>
            </w:pPr>
          </w:p>
        </w:tc>
      </w:tr>
      <w:tr w:rsidR="00207021" w:rsidRPr="00207021" w:rsidTr="00207021">
        <w:trPr>
          <w:trHeight w:val="28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Lp</w:t>
            </w:r>
          </w:p>
        </w:tc>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Przedmiot nazwa (ID)</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ECTS</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Se-</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Forma</w:t>
            </w:r>
          </w:p>
        </w:tc>
        <w:tc>
          <w:tcPr>
            <w:tcW w:w="4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Nazwa Jednostki</w:t>
            </w:r>
          </w:p>
        </w:tc>
        <w:tc>
          <w:tcPr>
            <w:tcW w:w="3700" w:type="dxa"/>
            <w:gridSpan w:val="6"/>
            <w:tcBorders>
              <w:top w:val="single" w:sz="4" w:space="0" w:color="auto"/>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Wymiar godz. obowiązujący studenta</w:t>
            </w:r>
          </w:p>
        </w:tc>
      </w:tr>
      <w:tr w:rsidR="00207021" w:rsidRPr="00207021" w:rsidTr="00207021">
        <w:trPr>
          <w:trHeight w:val="28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p>
        </w:tc>
        <w:tc>
          <w:tcPr>
            <w:tcW w:w="2660" w:type="dxa"/>
            <w:vMerge/>
            <w:tcBorders>
              <w:top w:val="single" w:sz="4" w:space="0" w:color="auto"/>
              <w:left w:val="single" w:sz="4" w:space="0" w:color="auto"/>
              <w:bottom w:val="single" w:sz="4" w:space="0" w:color="000000"/>
              <w:right w:val="single" w:sz="4" w:space="0" w:color="auto"/>
            </w:tcBorders>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mestr</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zalicz.</w:t>
            </w:r>
          </w:p>
        </w:tc>
        <w:tc>
          <w:tcPr>
            <w:tcW w:w="4900" w:type="dxa"/>
            <w:vMerge/>
            <w:tcBorders>
              <w:top w:val="single" w:sz="4" w:space="0" w:color="auto"/>
              <w:left w:val="single" w:sz="4" w:space="0" w:color="auto"/>
              <w:bottom w:val="single" w:sz="4" w:space="0" w:color="000000"/>
              <w:right w:val="single" w:sz="4" w:space="0" w:color="auto"/>
            </w:tcBorders>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p>
        </w:tc>
        <w:tc>
          <w:tcPr>
            <w:tcW w:w="800" w:type="dxa"/>
            <w:tcBorders>
              <w:top w:val="nil"/>
              <w:left w:val="nil"/>
              <w:bottom w:val="single" w:sz="4" w:space="0" w:color="auto"/>
              <w:right w:val="nil"/>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suma</w:t>
            </w:r>
          </w:p>
        </w:tc>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wyk</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sem</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ćwicz</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zaj</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prak</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1</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Epidemiologia [PE] </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5,0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66,0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36</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Epidemiologia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50,0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Finansowanie w ochronie zdrowia [PE] </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40,0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Finansowanie w ochronie zdrowia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40,0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5</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Formy opieki zdrowotnej [PE]</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6</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Formy opieki zdrowotnej [Z]</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7</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Język obcy [PE] </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c</w:t>
            </w:r>
          </w:p>
        </w:tc>
        <w:tc>
          <w:tcPr>
            <w:tcW w:w="7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000000" w:fill="C4D79B"/>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Studium Języków Obcych dr M.Ganczar, ul.Księcia Trojdena 2a, 02-109 Warszawa tel. 022-57-20-863</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60,0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60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8</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Język obcy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c</w:t>
            </w:r>
          </w:p>
        </w:tc>
        <w:tc>
          <w:tcPr>
            <w:tcW w:w="7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auto" w:fill="auto"/>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Studium Języków Obcych dr M.Ganczar, ul.Księcia Trojdena 2a, 02-109 Warszawa tel. 022-57-20-863</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60,0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60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lastRenderedPageBreak/>
              <w:t>11</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Nadzór sanitarno-epidemiologiczny [PE] </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c</w:t>
            </w:r>
          </w:p>
        </w:tc>
        <w:tc>
          <w:tcPr>
            <w:tcW w:w="7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45,0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12</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Nadzór sanitarno-epidemiologiczny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c</w:t>
            </w:r>
          </w:p>
        </w:tc>
        <w:tc>
          <w:tcPr>
            <w:tcW w:w="7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45,0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13</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Organizacja i zarządzanie w ochronie zdrowia [PE]</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c</w:t>
            </w:r>
          </w:p>
        </w:tc>
        <w:tc>
          <w:tcPr>
            <w:tcW w:w="7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46,0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26</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14</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Organizacja i zarządzanie w ochronie zdrowia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c</w:t>
            </w:r>
          </w:p>
        </w:tc>
        <w:tc>
          <w:tcPr>
            <w:tcW w:w="7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46,0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26</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Polityka zdrowotna [PE] </w:t>
            </w:r>
          </w:p>
        </w:tc>
        <w:tc>
          <w:tcPr>
            <w:tcW w:w="700" w:type="dxa"/>
            <w:vMerge w:val="restart"/>
            <w:tcBorders>
              <w:top w:val="nil"/>
              <w:left w:val="single" w:sz="4" w:space="0" w:color="auto"/>
              <w:bottom w:val="single" w:sz="4" w:space="0" w:color="000000"/>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vMerge w:val="restart"/>
            <w:tcBorders>
              <w:top w:val="nil"/>
              <w:left w:val="single" w:sz="4" w:space="0" w:color="auto"/>
              <w:bottom w:val="single" w:sz="4" w:space="0" w:color="000000"/>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14,0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8</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6</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16</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Polityka zdrowotna [PE]</w:t>
            </w:r>
          </w:p>
        </w:tc>
        <w:tc>
          <w:tcPr>
            <w:tcW w:w="700" w:type="dxa"/>
            <w:vMerge/>
            <w:tcBorders>
              <w:top w:val="nil"/>
              <w:left w:val="single" w:sz="4" w:space="0" w:color="auto"/>
              <w:bottom w:val="single" w:sz="4" w:space="0" w:color="000000"/>
              <w:right w:val="single" w:sz="4" w:space="0" w:color="auto"/>
            </w:tcBorders>
            <w:vAlign w:val="center"/>
            <w:hideMark/>
          </w:tcPr>
          <w:p w:rsidR="00207021" w:rsidRPr="00207021" w:rsidRDefault="00207021" w:rsidP="00207021">
            <w:pPr>
              <w:spacing w:after="0" w:line="240" w:lineRule="auto"/>
              <w:rPr>
                <w:rFonts w:ascii="Garamond" w:eastAsia="Times New Roman" w:hAnsi="Garamond" w:cs="Arial"/>
                <w:color w:val="000000"/>
                <w:sz w:val="18"/>
                <w:szCs w:val="18"/>
                <w:lang w:eastAsia="pl-PL"/>
              </w:rPr>
            </w:pP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vMerge/>
            <w:tcBorders>
              <w:top w:val="nil"/>
              <w:left w:val="single" w:sz="4" w:space="0" w:color="auto"/>
              <w:bottom w:val="single" w:sz="4" w:space="0" w:color="000000"/>
              <w:right w:val="single" w:sz="4" w:space="0" w:color="auto"/>
            </w:tcBorders>
            <w:vAlign w:val="center"/>
            <w:hideMark/>
          </w:tcPr>
          <w:p w:rsidR="00207021" w:rsidRPr="00207021" w:rsidRDefault="00207021" w:rsidP="00207021">
            <w:pPr>
              <w:spacing w:after="0" w:line="240" w:lineRule="auto"/>
              <w:rPr>
                <w:rFonts w:ascii="Garamond" w:eastAsia="Times New Roman" w:hAnsi="Garamond" w:cs="Arial"/>
                <w:color w:val="000000"/>
                <w:sz w:val="18"/>
                <w:szCs w:val="18"/>
                <w:lang w:eastAsia="pl-PL"/>
              </w:rPr>
            </w:pP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6</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14</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17</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Polityka zdrowotna [Z] </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vMerge w:val="restart"/>
            <w:tcBorders>
              <w:top w:val="nil"/>
              <w:left w:val="single" w:sz="4" w:space="0" w:color="auto"/>
              <w:bottom w:val="single" w:sz="4" w:space="0" w:color="000000"/>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22,0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8</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14</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18</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Polityka zdrowotna [Z] </w:t>
            </w:r>
          </w:p>
        </w:tc>
        <w:tc>
          <w:tcPr>
            <w:tcW w:w="700" w:type="dxa"/>
            <w:vMerge/>
            <w:tcBorders>
              <w:top w:val="nil"/>
              <w:left w:val="single" w:sz="4" w:space="0" w:color="auto"/>
              <w:bottom w:val="single" w:sz="4" w:space="0" w:color="000000"/>
              <w:right w:val="single" w:sz="4" w:space="0" w:color="auto"/>
            </w:tcBorders>
            <w:vAlign w:val="center"/>
            <w:hideMark/>
          </w:tcPr>
          <w:p w:rsidR="00207021" w:rsidRPr="00207021" w:rsidRDefault="00207021" w:rsidP="00207021">
            <w:pPr>
              <w:spacing w:after="0" w:line="240" w:lineRule="auto"/>
              <w:rPr>
                <w:rFonts w:ascii="Garamond" w:eastAsia="Times New Roman" w:hAnsi="Garamond" w:cs="Arial"/>
                <w:color w:val="000000"/>
                <w:sz w:val="18"/>
                <w:szCs w:val="18"/>
                <w:lang w:eastAsia="pl-PL"/>
              </w:rPr>
            </w:pP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vMerge/>
            <w:tcBorders>
              <w:top w:val="nil"/>
              <w:left w:val="single" w:sz="4" w:space="0" w:color="auto"/>
              <w:bottom w:val="single" w:sz="4" w:space="0" w:color="000000"/>
              <w:right w:val="single" w:sz="4" w:space="0" w:color="auto"/>
            </w:tcBorders>
            <w:vAlign w:val="center"/>
            <w:hideMark/>
          </w:tcPr>
          <w:p w:rsidR="00207021" w:rsidRPr="00207021" w:rsidRDefault="00207021" w:rsidP="00207021">
            <w:pPr>
              <w:spacing w:after="0" w:line="240" w:lineRule="auto"/>
              <w:rPr>
                <w:rFonts w:ascii="Garamond" w:eastAsia="Times New Roman" w:hAnsi="Garamond" w:cs="Arial"/>
                <w:color w:val="000000"/>
                <w:sz w:val="18"/>
                <w:szCs w:val="18"/>
                <w:lang w:eastAsia="pl-PL"/>
              </w:rPr>
            </w:pP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22,0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6</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16</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19</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Ubezpieczenia zdrowotne [PE] </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Ubezpieczenia zdrowotne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egz</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24,0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21</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Farmakoekonomika [PE] </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000000" w:fill="C4D79B"/>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Katedra i Zakład Farmakologii Doświadczalnej i Klinicznej, prof. dr hab. Dagmara Mirowska-Guzel, ul.Banacha 1b, 02-097 Warszawa tel: 022-116-61-60</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lastRenderedPageBreak/>
              <w:t>22</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Farmakoekonomika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Katedra i Zakład Farmakologii Doświadczalnej i Klinicznej, prof. dr hab. Dagmara Mirowska-Guzel, ul.Banacha 1b, 02-097 Warszawa tel: 022-116-61-60</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40,0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23</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Finanse publiczne [PE] </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14,0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14</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24</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Finanse publiczne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14,0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14</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25</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Komunikacja medialna [PE]</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16,0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6</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26</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Komunikacja medialna [Z]</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16,0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6</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27</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Kontraktowanie i finansowanie świadczeń medycznych [PE] </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28</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Kontraktowanie i finansowanie świadczeń medycznych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24,0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29</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Marketing usług zdrowotnych [PE]</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Marketing usług zdrowotnych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31</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Międzynarodowa problematyka zdrowotna [PE]</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32</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Międzynarodowa problematyka zdrowotna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lastRenderedPageBreak/>
              <w:t>33</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Ocena i prognozowanie potrzeb zdrowotnych [PE] </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34</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Ocena i prognozowanie potrzeb zdrowotnych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35</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Ochrona środowiska [PE]</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55,0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36</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Ochrona środowiska [Z]</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45,0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37</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Pedagogika zdrowia [PE] </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38</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Pedagogika zdrowia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39</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Polityka społeczna [PE] </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40</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Polityka społeczna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41</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Profilaktyka w onkologii [PE] </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000000" w:fill="C4D79B"/>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Onkologicznej, Prof dr hab. Andrzej Deptała Szpital MSWiA (X piętro, nowe skrzydło, gabinet 10/6) ul.Wołoska 137, 02-507 Warszawa tel. 022-508-24-57</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42</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Przygotowanie pracy magisterskiej [PE] </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Dziekanat Wydziału Nauki o Zdrowiu(ANZ)</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0,0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43</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Przygotowanie pracy magisterskiej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Dziekanat Wydziału Nauki o Zdrowiu(ANZ)</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0,0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lastRenderedPageBreak/>
              <w:t>44</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Rachunkowość zarządcza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30,0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45</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Ubezpieczenia komercyjne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46</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Ubezpieczenia społeczne [PE] </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16,0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16</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47</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Ubezpieczenia społeczne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Zakład Zdrowia Publicznego, dr hab. n med. Adam Fronczak, ul.Banacha 1a blok F, 02-097 Warszawa tel. 022-599-20-80</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20,0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16</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48</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Przygotowanie wizualizacja i raportowanie danych w zdrowiu publicznym [PE]</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1,0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1</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zal</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sz w:val="16"/>
                <w:szCs w:val="16"/>
                <w:lang w:eastAsia="pl-PL"/>
              </w:rPr>
            </w:pPr>
            <w:r w:rsidRPr="00207021">
              <w:rPr>
                <w:rFonts w:ascii="Garamond" w:eastAsia="Times New Roman" w:hAnsi="Garamond" w:cs="Arial"/>
                <w:sz w:val="16"/>
                <w:szCs w:val="16"/>
                <w:lang w:eastAsia="pl-PL"/>
              </w:rPr>
              <w:t>Zakład Profilaktyki Zagrożeń Środowiskowych i Alergologii, prof. nadzw.dr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12,0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6</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 </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6</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FF0000"/>
                <w:sz w:val="18"/>
                <w:szCs w:val="18"/>
                <w:lang w:eastAsia="pl-PL"/>
              </w:rPr>
            </w:pPr>
            <w:r w:rsidRPr="00207021">
              <w:rPr>
                <w:rFonts w:ascii="Garamond" w:eastAsia="Times New Roman" w:hAnsi="Garamond" w:cs="Arial"/>
                <w:color w:val="FF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49</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Przygotowanie wizualizacja i raportowanie danych w zdrowiu publicznym [Z]</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sz w:val="16"/>
                <w:szCs w:val="16"/>
                <w:lang w:eastAsia="pl-PL"/>
              </w:rPr>
            </w:pPr>
            <w:r w:rsidRPr="00207021">
              <w:rPr>
                <w:rFonts w:ascii="Garamond" w:eastAsia="Times New Roman" w:hAnsi="Garamond" w:cs="Arial"/>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12,0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6</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 </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6</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sz w:val="18"/>
                <w:szCs w:val="18"/>
                <w:lang w:eastAsia="pl-PL"/>
              </w:rPr>
            </w:pPr>
            <w:r w:rsidRPr="00207021">
              <w:rPr>
                <w:rFonts w:ascii="Garamond" w:eastAsia="Times New Roman" w:hAnsi="Garamond" w:cs="Arial"/>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FF0000"/>
                <w:sz w:val="18"/>
                <w:szCs w:val="18"/>
                <w:lang w:eastAsia="pl-PL"/>
              </w:rPr>
            </w:pPr>
            <w:r w:rsidRPr="00207021">
              <w:rPr>
                <w:rFonts w:ascii="Garamond" w:eastAsia="Times New Roman" w:hAnsi="Garamond" w:cs="Arial"/>
                <w:color w:val="FF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50</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Zaawansowane metody analizy danych [PE] </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nadzw.dr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44,0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14</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51</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Zaawansowane metody analizy danych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31,0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15</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6</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52</w:t>
            </w:r>
          </w:p>
        </w:tc>
        <w:tc>
          <w:tcPr>
            <w:tcW w:w="266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Zarządznie funduszami unijnymi [PE] </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16,0</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8</w:t>
            </w:r>
          </w:p>
        </w:tc>
        <w:tc>
          <w:tcPr>
            <w:tcW w:w="580" w:type="dxa"/>
            <w:tcBorders>
              <w:top w:val="nil"/>
              <w:left w:val="nil"/>
              <w:bottom w:val="single" w:sz="4" w:space="0" w:color="auto"/>
              <w:right w:val="single" w:sz="4" w:space="0" w:color="auto"/>
            </w:tcBorders>
            <w:shd w:val="clear" w:color="000000" w:fill="C4D79B"/>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000000" w:fill="C4D79B"/>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53</w:t>
            </w:r>
          </w:p>
        </w:tc>
        <w:tc>
          <w:tcPr>
            <w:tcW w:w="266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rPr>
                <w:rFonts w:ascii="Garamond" w:eastAsia="Times New Roman" w:hAnsi="Garamond" w:cs="Arial"/>
                <w:b/>
                <w:bCs/>
                <w:color w:val="000000"/>
                <w:sz w:val="18"/>
                <w:szCs w:val="18"/>
                <w:lang w:eastAsia="pl-PL"/>
              </w:rPr>
            </w:pPr>
            <w:r w:rsidRPr="00207021">
              <w:rPr>
                <w:rFonts w:ascii="Garamond" w:eastAsia="Times New Roman" w:hAnsi="Garamond" w:cs="Arial"/>
                <w:b/>
                <w:bCs/>
                <w:color w:val="000000"/>
                <w:sz w:val="18"/>
                <w:szCs w:val="18"/>
                <w:lang w:eastAsia="pl-PL"/>
              </w:rPr>
              <w:t xml:space="preserve">Zarządznie funduszami unijnymi [Z] </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zal</w:t>
            </w:r>
          </w:p>
        </w:tc>
        <w:tc>
          <w:tcPr>
            <w:tcW w:w="49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6"/>
                <w:szCs w:val="16"/>
                <w:lang w:eastAsia="pl-PL"/>
              </w:rPr>
            </w:pPr>
            <w:r w:rsidRPr="00207021">
              <w:rPr>
                <w:rFonts w:ascii="Garamond" w:eastAsia="Times New Roman" w:hAnsi="Garamond" w:cs="Arial"/>
                <w:color w:val="000000"/>
                <w:sz w:val="16"/>
                <w:szCs w:val="16"/>
                <w:lang w:eastAsia="pl-PL"/>
              </w:rPr>
              <w:t>Zakład Profilaktyki Zagrożeń Środowiskowych i Alergologii, prof. dr hab. n. med. Bolesław Samoliński, ul. Banacha 1a, 02-097 Warszawa tel. 022-599-20-39</w:t>
            </w:r>
          </w:p>
        </w:tc>
        <w:tc>
          <w:tcPr>
            <w:tcW w:w="80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16,0</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8</w:t>
            </w:r>
          </w:p>
        </w:tc>
        <w:tc>
          <w:tcPr>
            <w:tcW w:w="580" w:type="dxa"/>
            <w:tcBorders>
              <w:top w:val="nil"/>
              <w:left w:val="nil"/>
              <w:bottom w:val="single" w:sz="4" w:space="0" w:color="auto"/>
              <w:right w:val="single" w:sz="4" w:space="0" w:color="auto"/>
            </w:tcBorders>
            <w:shd w:val="clear" w:color="auto" w:fill="auto"/>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4</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c>
          <w:tcPr>
            <w:tcW w:w="580" w:type="dxa"/>
            <w:tcBorders>
              <w:top w:val="nil"/>
              <w:left w:val="nil"/>
              <w:bottom w:val="single" w:sz="4" w:space="0" w:color="auto"/>
              <w:right w:val="single" w:sz="4" w:space="0" w:color="auto"/>
            </w:tcBorders>
            <w:shd w:val="clear" w:color="auto" w:fill="auto"/>
            <w:noWrap/>
            <w:vAlign w:val="center"/>
            <w:hideMark/>
          </w:tcPr>
          <w:p w:rsidR="00207021" w:rsidRPr="00207021" w:rsidRDefault="00207021" w:rsidP="00207021">
            <w:pPr>
              <w:spacing w:after="0" w:line="240" w:lineRule="auto"/>
              <w:jc w:val="center"/>
              <w:rPr>
                <w:rFonts w:ascii="Garamond" w:eastAsia="Times New Roman" w:hAnsi="Garamond" w:cs="Arial"/>
                <w:color w:val="000000"/>
                <w:sz w:val="18"/>
                <w:szCs w:val="18"/>
                <w:lang w:eastAsia="pl-PL"/>
              </w:rPr>
            </w:pPr>
            <w:r w:rsidRPr="00207021">
              <w:rPr>
                <w:rFonts w:ascii="Garamond" w:eastAsia="Times New Roman" w:hAnsi="Garamond" w:cs="Arial"/>
                <w:color w:val="000000"/>
                <w:sz w:val="18"/>
                <w:szCs w:val="18"/>
                <w:lang w:eastAsia="pl-PL"/>
              </w:rPr>
              <w:t> </w:t>
            </w:r>
          </w:p>
        </w:tc>
      </w:tr>
      <w:tr w:rsidR="00207021" w:rsidRPr="00207021" w:rsidTr="00207021">
        <w:trPr>
          <w:trHeight w:val="240"/>
        </w:trPr>
        <w:tc>
          <w:tcPr>
            <w:tcW w:w="580" w:type="dxa"/>
            <w:tcBorders>
              <w:top w:val="nil"/>
              <w:left w:val="single" w:sz="4" w:space="0" w:color="auto"/>
              <w:bottom w:val="single" w:sz="4" w:space="0" w:color="auto"/>
              <w:right w:val="single" w:sz="4" w:space="0" w:color="auto"/>
            </w:tcBorders>
            <w:shd w:val="clear" w:color="000000" w:fill="8DB4E2"/>
            <w:noWrap/>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 </w:t>
            </w:r>
          </w:p>
        </w:tc>
        <w:tc>
          <w:tcPr>
            <w:tcW w:w="2660" w:type="dxa"/>
            <w:tcBorders>
              <w:top w:val="nil"/>
              <w:left w:val="nil"/>
              <w:bottom w:val="single" w:sz="4" w:space="0" w:color="auto"/>
              <w:right w:val="single" w:sz="4" w:space="0" w:color="auto"/>
            </w:tcBorders>
            <w:shd w:val="clear" w:color="000000" w:fill="8DB4E2"/>
            <w:noWrap/>
            <w:vAlign w:val="center"/>
            <w:hideMark/>
          </w:tcPr>
          <w:p w:rsidR="00207021" w:rsidRPr="00207021" w:rsidRDefault="00207021" w:rsidP="00207021">
            <w:pPr>
              <w:spacing w:after="0" w:line="240" w:lineRule="auto"/>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RAZEM</w:t>
            </w:r>
          </w:p>
        </w:tc>
        <w:tc>
          <w:tcPr>
            <w:tcW w:w="7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60,0</w:t>
            </w:r>
          </w:p>
        </w:tc>
        <w:tc>
          <w:tcPr>
            <w:tcW w:w="6300" w:type="dxa"/>
            <w:gridSpan w:val="3"/>
            <w:tcBorders>
              <w:top w:val="single" w:sz="4" w:space="0" w:color="auto"/>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Z - ZARZĄDZANIE W OCHRONIE ZDROWIA</w:t>
            </w:r>
          </w:p>
        </w:tc>
        <w:tc>
          <w:tcPr>
            <w:tcW w:w="8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737,0</w:t>
            </w:r>
          </w:p>
        </w:tc>
        <w:tc>
          <w:tcPr>
            <w:tcW w:w="58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319,0</w:t>
            </w:r>
          </w:p>
        </w:tc>
        <w:tc>
          <w:tcPr>
            <w:tcW w:w="58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342,0</w:t>
            </w:r>
          </w:p>
        </w:tc>
        <w:tc>
          <w:tcPr>
            <w:tcW w:w="58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76,0</w:t>
            </w:r>
          </w:p>
        </w:tc>
        <w:tc>
          <w:tcPr>
            <w:tcW w:w="58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 </w:t>
            </w:r>
          </w:p>
        </w:tc>
        <w:tc>
          <w:tcPr>
            <w:tcW w:w="58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 </w:t>
            </w:r>
          </w:p>
        </w:tc>
      </w:tr>
      <w:tr w:rsidR="00207021" w:rsidRPr="00207021" w:rsidTr="00207021">
        <w:trPr>
          <w:trHeight w:val="285"/>
        </w:trPr>
        <w:tc>
          <w:tcPr>
            <w:tcW w:w="580" w:type="dxa"/>
            <w:tcBorders>
              <w:top w:val="nil"/>
              <w:left w:val="single" w:sz="4" w:space="0" w:color="auto"/>
              <w:bottom w:val="single" w:sz="4" w:space="0" w:color="auto"/>
              <w:right w:val="single" w:sz="4" w:space="0" w:color="auto"/>
            </w:tcBorders>
            <w:shd w:val="clear" w:color="000000" w:fill="8DB4E2"/>
            <w:noWrap/>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 </w:t>
            </w:r>
          </w:p>
        </w:tc>
        <w:tc>
          <w:tcPr>
            <w:tcW w:w="2660" w:type="dxa"/>
            <w:tcBorders>
              <w:top w:val="nil"/>
              <w:left w:val="nil"/>
              <w:bottom w:val="single" w:sz="4" w:space="0" w:color="auto"/>
              <w:right w:val="single" w:sz="4" w:space="0" w:color="auto"/>
            </w:tcBorders>
            <w:shd w:val="clear" w:color="000000" w:fill="8DB4E2"/>
            <w:noWrap/>
            <w:vAlign w:val="center"/>
            <w:hideMark/>
          </w:tcPr>
          <w:p w:rsidR="00207021" w:rsidRPr="00207021" w:rsidRDefault="00207021" w:rsidP="00207021">
            <w:pPr>
              <w:spacing w:after="0" w:line="240" w:lineRule="auto"/>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RAZEM</w:t>
            </w:r>
          </w:p>
        </w:tc>
        <w:tc>
          <w:tcPr>
            <w:tcW w:w="7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60,0</w:t>
            </w:r>
          </w:p>
        </w:tc>
        <w:tc>
          <w:tcPr>
            <w:tcW w:w="6300" w:type="dxa"/>
            <w:gridSpan w:val="3"/>
            <w:tcBorders>
              <w:top w:val="single" w:sz="4" w:space="0" w:color="auto"/>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PE - PROMOCJA ZDROWIA Z EPIDEMIOLOGIĄ</w:t>
            </w:r>
          </w:p>
        </w:tc>
        <w:tc>
          <w:tcPr>
            <w:tcW w:w="80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688,0</w:t>
            </w:r>
          </w:p>
        </w:tc>
        <w:tc>
          <w:tcPr>
            <w:tcW w:w="58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304,0</w:t>
            </w:r>
          </w:p>
        </w:tc>
        <w:tc>
          <w:tcPr>
            <w:tcW w:w="58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290,0</w:t>
            </w:r>
          </w:p>
        </w:tc>
        <w:tc>
          <w:tcPr>
            <w:tcW w:w="58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94,0</w:t>
            </w:r>
          </w:p>
        </w:tc>
        <w:tc>
          <w:tcPr>
            <w:tcW w:w="58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 </w:t>
            </w:r>
          </w:p>
        </w:tc>
        <w:tc>
          <w:tcPr>
            <w:tcW w:w="580" w:type="dxa"/>
            <w:tcBorders>
              <w:top w:val="nil"/>
              <w:left w:val="nil"/>
              <w:bottom w:val="single" w:sz="4" w:space="0" w:color="auto"/>
              <w:right w:val="single" w:sz="4" w:space="0" w:color="auto"/>
            </w:tcBorders>
            <w:shd w:val="clear" w:color="000000" w:fill="8DB4E2"/>
            <w:vAlign w:val="center"/>
            <w:hideMark/>
          </w:tcPr>
          <w:p w:rsidR="00207021" w:rsidRPr="00207021" w:rsidRDefault="00207021" w:rsidP="00207021">
            <w:pPr>
              <w:spacing w:after="0" w:line="240" w:lineRule="auto"/>
              <w:jc w:val="center"/>
              <w:rPr>
                <w:rFonts w:ascii="Garamond" w:eastAsia="Times New Roman" w:hAnsi="Garamond" w:cs="Arial"/>
                <w:b/>
                <w:bCs/>
                <w:sz w:val="18"/>
                <w:szCs w:val="18"/>
                <w:lang w:eastAsia="pl-PL"/>
              </w:rPr>
            </w:pPr>
            <w:r w:rsidRPr="00207021">
              <w:rPr>
                <w:rFonts w:ascii="Garamond" w:eastAsia="Times New Roman" w:hAnsi="Garamond" w:cs="Arial"/>
                <w:b/>
                <w:bCs/>
                <w:sz w:val="18"/>
                <w:szCs w:val="18"/>
                <w:lang w:eastAsia="pl-PL"/>
              </w:rPr>
              <w:t> </w:t>
            </w:r>
          </w:p>
        </w:tc>
      </w:tr>
    </w:tbl>
    <w:p w:rsidR="00207021" w:rsidRDefault="00207021" w:rsidP="001503B3">
      <w:pPr>
        <w:rPr>
          <w:sz w:val="24"/>
          <w:szCs w:val="24"/>
        </w:rPr>
        <w:sectPr w:rsidR="00207021" w:rsidSect="00207021">
          <w:pgSz w:w="16838" w:h="11906" w:orient="landscape"/>
          <w:pgMar w:top="1418" w:right="1418" w:bottom="1418" w:left="1418" w:header="709" w:footer="709" w:gutter="0"/>
          <w:cols w:space="708"/>
          <w:docGrid w:linePitch="360"/>
        </w:sectPr>
      </w:pPr>
    </w:p>
    <w:p w:rsidR="00C3604B" w:rsidRPr="00807D55" w:rsidRDefault="00C3604B" w:rsidP="00C3604B">
      <w:pPr>
        <w:tabs>
          <w:tab w:val="left" w:pos="1080"/>
          <w:tab w:val="left" w:pos="1260"/>
          <w:tab w:val="left" w:pos="1440"/>
          <w:tab w:val="left" w:pos="1620"/>
        </w:tabs>
        <w:spacing w:before="120" w:after="120" w:line="360" w:lineRule="auto"/>
        <w:rPr>
          <w:rFonts w:ascii="Arial" w:hAnsi="Arial" w:cs="Arial"/>
          <w:sz w:val="20"/>
          <w:szCs w:val="20"/>
        </w:rPr>
      </w:pPr>
      <w:r w:rsidRPr="00854930">
        <w:rPr>
          <w:noProof/>
          <w:lang w:eastAsia="pl-PL"/>
        </w:rPr>
        <w:lastRenderedPageBreak/>
        <mc:AlternateContent>
          <mc:Choice Requires="wps">
            <w:drawing>
              <wp:anchor distT="0" distB="0" distL="114300" distR="114300" simplePos="0" relativeHeight="251713536" behindDoc="1" locked="0" layoutInCell="1" allowOverlap="1">
                <wp:simplePos x="0" y="0"/>
                <wp:positionH relativeFrom="column">
                  <wp:posOffset>1262380</wp:posOffset>
                </wp:positionH>
                <wp:positionV relativeFrom="paragraph">
                  <wp:posOffset>195580</wp:posOffset>
                </wp:positionV>
                <wp:extent cx="4819650" cy="581025"/>
                <wp:effectExtent l="0" t="0" r="0" b="9525"/>
                <wp:wrapTight wrapText="bothSides">
                  <wp:wrapPolygon edited="0">
                    <wp:start x="0" y="0"/>
                    <wp:lineTo x="0" y="21246"/>
                    <wp:lineTo x="21515" y="21246"/>
                    <wp:lineTo x="21515" y="0"/>
                    <wp:lineTo x="0" y="0"/>
                  </wp:wrapPolygon>
                </wp:wrapTight>
                <wp:docPr id="5185" name="Pole tekstowe 5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1469C" w:rsidRDefault="003B5E24" w:rsidP="00C3604B">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Epidemiologia (PE)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185" o:spid="_x0000_s1059" type="#_x0000_t202" style="position:absolute;margin-left:99.4pt;margin-top:15.4pt;width:379.5pt;height:45.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" fillcolor="#d9d9d9" stroked="f">
                <v:textbox>
                  <w:txbxContent>
                    <w:p w:rsidR="003B5E24" w:rsidRPr="00C1469C" w:rsidRDefault="003B5E24" w:rsidP="00C3604B">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Epidemiologia (PE)</w:t>
                      </w:r>
                    </w:p>
                  </w:txbxContent>
                </v:textbox>
                <w10:wrap type="tight"/>
              </v:shape>
            </w:pict>
          </mc:Fallback>
        </mc:AlternateContent>
      </w:r>
      <w:r>
        <w:rPr>
          <w:noProof/>
          <w:lang w:eastAsia="pl-PL"/>
        </w:rPr>
        <w:drawing>
          <wp:anchor distT="0" distB="0" distL="114300" distR="114300" simplePos="0" relativeHeight="251712512" behindDoc="0" locked="0" layoutInCell="1" allowOverlap="1">
            <wp:simplePos x="0" y="0"/>
            <wp:positionH relativeFrom="column">
              <wp:posOffset>13970</wp:posOffset>
            </wp:positionH>
            <wp:positionV relativeFrom="paragraph">
              <wp:posOffset>-334010</wp:posOffset>
            </wp:positionV>
            <wp:extent cx="1104900" cy="1106805"/>
            <wp:effectExtent l="0" t="0" r="0" b="0"/>
            <wp:wrapNone/>
            <wp:docPr id="5186" name="Obraz 5186"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
        <w:gridCol w:w="1609"/>
        <w:gridCol w:w="413"/>
        <w:gridCol w:w="392"/>
        <w:gridCol w:w="1425"/>
        <w:gridCol w:w="25"/>
        <w:gridCol w:w="964"/>
        <w:gridCol w:w="1727"/>
        <w:gridCol w:w="688"/>
        <w:gridCol w:w="21"/>
        <w:gridCol w:w="2327"/>
        <w:gridCol w:w="150"/>
      </w:tblGrid>
      <w:tr w:rsidR="00C3604B" w:rsidRPr="00807D55" w:rsidTr="00C3604B">
        <w:trPr>
          <w:gridAfter w:val="1"/>
          <w:wAfter w:w="150" w:type="dxa"/>
          <w:trHeight w:val="465"/>
        </w:trPr>
        <w:tc>
          <w:tcPr>
            <w:tcW w:w="9663" w:type="dxa"/>
            <w:gridSpan w:val="11"/>
            <w:vAlign w:val="center"/>
          </w:tcPr>
          <w:p w:rsidR="00C3604B" w:rsidRPr="00807D55" w:rsidRDefault="00C3604B" w:rsidP="009F0EA9">
            <w:pPr>
              <w:numPr>
                <w:ilvl w:val="0"/>
                <w:numId w:val="40"/>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C3604B" w:rsidRPr="00807D55" w:rsidTr="00C3604B">
        <w:trPr>
          <w:gridAfter w:val="1"/>
          <w:wAfter w:w="150" w:type="dxa"/>
          <w:trHeight w:val="465"/>
        </w:trPr>
        <w:tc>
          <w:tcPr>
            <w:tcW w:w="3911" w:type="dxa"/>
            <w:gridSpan w:val="5"/>
            <w:vAlign w:val="center"/>
          </w:tcPr>
          <w:p w:rsidR="00C3604B" w:rsidRPr="00807D55" w:rsidRDefault="00C3604B" w:rsidP="008C3CF1">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gridSpan w:val="6"/>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sidRPr="004346BB">
              <w:rPr>
                <w:bCs/>
                <w:iCs/>
                <w:color w:val="000000"/>
                <w:sz w:val="20"/>
                <w:szCs w:val="20"/>
              </w:rPr>
              <w:t xml:space="preserve">Wydział  Nauki o Zdrowiu </w:t>
            </w:r>
          </w:p>
        </w:tc>
      </w:tr>
      <w:tr w:rsidR="00C3604B" w:rsidRPr="00807D55" w:rsidTr="00C3604B">
        <w:trPr>
          <w:gridAfter w:val="1"/>
          <w:wAfter w:w="150" w:type="dxa"/>
          <w:trHeight w:val="1104"/>
        </w:trPr>
        <w:tc>
          <w:tcPr>
            <w:tcW w:w="3911" w:type="dxa"/>
            <w:gridSpan w:val="5"/>
            <w:vAlign w:val="center"/>
          </w:tcPr>
          <w:p w:rsidR="00C3604B" w:rsidRPr="00807D55" w:rsidRDefault="00C3604B" w:rsidP="008C3CF1">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721362">
              <w:rPr>
                <w:rFonts w:ascii="Arial" w:hAnsi="Arial" w:cs="Arial"/>
                <w:i/>
                <w:color w:val="8080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gridSpan w:val="6"/>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sidRPr="004346BB">
              <w:rPr>
                <w:bCs/>
                <w:iCs/>
                <w:color w:val="000000"/>
                <w:sz w:val="20"/>
                <w:szCs w:val="20"/>
              </w:rPr>
              <w:t xml:space="preserve">Zdrowie Publiczne, II stopnia, </w:t>
            </w:r>
            <w:r>
              <w:rPr>
                <w:bCs/>
                <w:iCs/>
                <w:color w:val="000000"/>
                <w:sz w:val="20"/>
                <w:szCs w:val="20"/>
              </w:rPr>
              <w:t>ogólnoakademicki</w:t>
            </w:r>
            <w:r w:rsidRPr="004346BB">
              <w:rPr>
                <w:bCs/>
                <w:iCs/>
                <w:color w:val="000000"/>
                <w:sz w:val="20"/>
                <w:szCs w:val="20"/>
              </w:rPr>
              <w:t xml:space="preserve">, studia stacjonarne, specjalizacja promocja zdrowia i epidemiologia </w:t>
            </w:r>
          </w:p>
        </w:tc>
      </w:tr>
      <w:tr w:rsidR="00C3604B" w:rsidRPr="00807D55" w:rsidTr="00C3604B">
        <w:trPr>
          <w:gridAfter w:val="1"/>
          <w:wAfter w:w="150" w:type="dxa"/>
          <w:trHeight w:val="465"/>
        </w:trPr>
        <w:tc>
          <w:tcPr>
            <w:tcW w:w="3911" w:type="dxa"/>
            <w:gridSpan w:val="5"/>
            <w:vAlign w:val="center"/>
          </w:tcPr>
          <w:p w:rsidR="00C3604B" w:rsidRPr="00807D55" w:rsidRDefault="00C3604B" w:rsidP="008C3CF1">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gridSpan w:val="6"/>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Pr>
                <w:bCs/>
                <w:iCs/>
                <w:color w:val="000000"/>
                <w:sz w:val="20"/>
                <w:szCs w:val="20"/>
              </w:rPr>
              <w:t>2017/2018</w:t>
            </w:r>
          </w:p>
        </w:tc>
      </w:tr>
      <w:tr w:rsidR="00C3604B" w:rsidRPr="00807D55" w:rsidTr="00C3604B">
        <w:trPr>
          <w:gridAfter w:val="1"/>
          <w:wAfter w:w="150" w:type="dxa"/>
          <w:trHeight w:val="465"/>
        </w:trPr>
        <w:tc>
          <w:tcPr>
            <w:tcW w:w="3911" w:type="dxa"/>
            <w:gridSpan w:val="5"/>
            <w:vAlign w:val="center"/>
          </w:tcPr>
          <w:p w:rsidR="00C3604B" w:rsidRPr="00807D55" w:rsidRDefault="00C3604B" w:rsidP="008C3CF1">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gridSpan w:val="6"/>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sidRPr="004346BB">
              <w:rPr>
                <w:bCs/>
                <w:iCs/>
                <w:color w:val="000000"/>
                <w:sz w:val="20"/>
                <w:szCs w:val="20"/>
              </w:rPr>
              <w:t xml:space="preserve">Epidemiologia </w:t>
            </w:r>
          </w:p>
        </w:tc>
      </w:tr>
      <w:tr w:rsidR="00C3604B" w:rsidRPr="00807D55" w:rsidTr="00C3604B">
        <w:trPr>
          <w:gridAfter w:val="1"/>
          <w:wAfter w:w="150" w:type="dxa"/>
          <w:trHeight w:val="465"/>
        </w:trPr>
        <w:tc>
          <w:tcPr>
            <w:tcW w:w="3911" w:type="dxa"/>
            <w:gridSpan w:val="5"/>
            <w:vAlign w:val="center"/>
          </w:tcPr>
          <w:p w:rsidR="00C3604B" w:rsidRPr="00807D55" w:rsidRDefault="00C3604B" w:rsidP="008C3CF1">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721362">
              <w:rPr>
                <w:rFonts w:ascii="Arial" w:hAnsi="Arial" w:cs="Arial"/>
                <w:i/>
                <w:color w:val="808080"/>
                <w:sz w:val="20"/>
                <w:szCs w:val="20"/>
              </w:rPr>
              <w:t>(z systemu Pensum)</w:t>
            </w:r>
            <w:r w:rsidRPr="00721362">
              <w:rPr>
                <w:rFonts w:ascii="Arial" w:hAnsi="Arial" w:cs="Arial"/>
                <w:sz w:val="20"/>
                <w:szCs w:val="20"/>
              </w:rPr>
              <w:t>:</w:t>
            </w:r>
          </w:p>
        </w:tc>
        <w:tc>
          <w:tcPr>
            <w:tcW w:w="5752" w:type="dxa"/>
            <w:gridSpan w:val="6"/>
            <w:shd w:val="clear" w:color="auto" w:fill="F2F2F2"/>
            <w:vAlign w:val="center"/>
          </w:tcPr>
          <w:p w:rsidR="00C3604B" w:rsidRPr="008C07DC" w:rsidRDefault="00C3604B" w:rsidP="008C3CF1">
            <w:pPr>
              <w:autoSpaceDE w:val="0"/>
              <w:autoSpaceDN w:val="0"/>
              <w:adjustRightInd w:val="0"/>
              <w:spacing w:line="360" w:lineRule="auto"/>
              <w:rPr>
                <w:bCs/>
                <w:iCs/>
                <w:color w:val="0000FF"/>
              </w:rPr>
            </w:pPr>
            <w:r>
              <w:t>33879</w:t>
            </w:r>
          </w:p>
        </w:tc>
      </w:tr>
      <w:tr w:rsidR="00C3604B" w:rsidRPr="00807D55" w:rsidTr="00C3604B">
        <w:trPr>
          <w:gridAfter w:val="1"/>
          <w:wAfter w:w="150" w:type="dxa"/>
          <w:trHeight w:val="465"/>
        </w:trPr>
        <w:tc>
          <w:tcPr>
            <w:tcW w:w="3911" w:type="dxa"/>
            <w:gridSpan w:val="5"/>
            <w:vAlign w:val="center"/>
          </w:tcPr>
          <w:p w:rsidR="00C3604B" w:rsidRPr="00807D55" w:rsidRDefault="00C3604B" w:rsidP="008C3CF1">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gridSpan w:val="6"/>
            <w:shd w:val="clear" w:color="auto" w:fill="F2F2F2"/>
            <w:vAlign w:val="center"/>
          </w:tcPr>
          <w:p w:rsidR="00C3604B" w:rsidRPr="004346BB" w:rsidRDefault="00C3604B" w:rsidP="008C3CF1">
            <w:pPr>
              <w:autoSpaceDE w:val="0"/>
              <w:autoSpaceDN w:val="0"/>
              <w:adjustRightInd w:val="0"/>
              <w:rPr>
                <w:bCs/>
                <w:iCs/>
                <w:color w:val="000000"/>
                <w:sz w:val="20"/>
                <w:szCs w:val="20"/>
              </w:rPr>
            </w:pPr>
            <w:r w:rsidRPr="004346BB">
              <w:rPr>
                <w:bCs/>
                <w:iCs/>
                <w:color w:val="000000"/>
                <w:sz w:val="20"/>
                <w:szCs w:val="20"/>
              </w:rPr>
              <w:t>Zakład Profilaktyki Zagrożeń Środowiskowych (NZC)</w:t>
            </w:r>
          </w:p>
        </w:tc>
      </w:tr>
      <w:tr w:rsidR="00C3604B" w:rsidRPr="00807D55" w:rsidTr="00C3604B">
        <w:trPr>
          <w:gridAfter w:val="1"/>
          <w:wAfter w:w="150" w:type="dxa"/>
          <w:trHeight w:val="465"/>
        </w:trPr>
        <w:tc>
          <w:tcPr>
            <w:tcW w:w="3911" w:type="dxa"/>
            <w:gridSpan w:val="5"/>
            <w:vAlign w:val="center"/>
          </w:tcPr>
          <w:p w:rsidR="00C3604B" w:rsidRPr="00807D55" w:rsidRDefault="00C3604B" w:rsidP="008C3CF1">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gridSpan w:val="6"/>
            <w:shd w:val="clear" w:color="auto" w:fill="F2F2F2"/>
            <w:vAlign w:val="center"/>
          </w:tcPr>
          <w:p w:rsidR="00C3604B" w:rsidRPr="004346BB" w:rsidRDefault="00C3604B" w:rsidP="008C3CF1">
            <w:pPr>
              <w:spacing w:line="360" w:lineRule="auto"/>
              <w:rPr>
                <w:color w:val="000000"/>
                <w:sz w:val="20"/>
                <w:szCs w:val="20"/>
              </w:rPr>
            </w:pPr>
            <w:r w:rsidRPr="004346BB">
              <w:rPr>
                <w:color w:val="000000"/>
                <w:sz w:val="20"/>
                <w:szCs w:val="20"/>
                <w:lang w:val="en-US"/>
              </w:rPr>
              <w:t xml:space="preserve">Prof. dr hab. n. med. </w:t>
            </w:r>
            <w:r w:rsidRPr="004346BB">
              <w:rPr>
                <w:color w:val="000000"/>
                <w:sz w:val="20"/>
                <w:szCs w:val="20"/>
              </w:rPr>
              <w:t xml:space="preserve">Bolesław Samoliński </w:t>
            </w:r>
          </w:p>
        </w:tc>
      </w:tr>
      <w:tr w:rsidR="00C3604B" w:rsidRPr="00807D55" w:rsidTr="00C3604B">
        <w:trPr>
          <w:gridAfter w:val="1"/>
          <w:wAfter w:w="150" w:type="dxa"/>
          <w:trHeight w:val="465"/>
        </w:trPr>
        <w:tc>
          <w:tcPr>
            <w:tcW w:w="3911" w:type="dxa"/>
            <w:gridSpan w:val="5"/>
            <w:vAlign w:val="center"/>
          </w:tcPr>
          <w:p w:rsidR="00C3604B" w:rsidRPr="00807D55" w:rsidRDefault="00C3604B" w:rsidP="008C3CF1">
            <w:pPr>
              <w:spacing w:before="120" w:after="120"/>
              <w:rPr>
                <w:rFonts w:ascii="Arial" w:hAnsi="Arial" w:cs="Arial"/>
                <w:sz w:val="20"/>
                <w:szCs w:val="20"/>
              </w:rPr>
            </w:pPr>
            <w:r w:rsidRPr="00807D55">
              <w:rPr>
                <w:rFonts w:ascii="Arial" w:hAnsi="Arial" w:cs="Arial"/>
                <w:sz w:val="20"/>
                <w:szCs w:val="20"/>
              </w:rPr>
              <w:t xml:space="preserve">Rok studiów </w:t>
            </w:r>
            <w:r w:rsidRPr="00721362">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gridSpan w:val="6"/>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sidRPr="004346BB">
              <w:rPr>
                <w:bCs/>
                <w:iCs/>
                <w:color w:val="000000"/>
                <w:sz w:val="20"/>
                <w:szCs w:val="20"/>
              </w:rPr>
              <w:t xml:space="preserve">II </w:t>
            </w:r>
          </w:p>
        </w:tc>
      </w:tr>
      <w:tr w:rsidR="00C3604B" w:rsidRPr="00807D55" w:rsidTr="00C3604B">
        <w:trPr>
          <w:gridAfter w:val="1"/>
          <w:wAfter w:w="150" w:type="dxa"/>
          <w:trHeight w:val="465"/>
        </w:trPr>
        <w:tc>
          <w:tcPr>
            <w:tcW w:w="3911" w:type="dxa"/>
            <w:gridSpan w:val="5"/>
            <w:vAlign w:val="center"/>
          </w:tcPr>
          <w:p w:rsidR="00C3604B" w:rsidRPr="00807D55" w:rsidRDefault="00C3604B" w:rsidP="008C3CF1">
            <w:pPr>
              <w:spacing w:before="120" w:after="120"/>
              <w:rPr>
                <w:rFonts w:ascii="Arial" w:hAnsi="Arial" w:cs="Arial"/>
                <w:sz w:val="20"/>
                <w:szCs w:val="20"/>
              </w:rPr>
            </w:pPr>
            <w:r w:rsidRPr="00807D55">
              <w:rPr>
                <w:rFonts w:ascii="Arial" w:hAnsi="Arial" w:cs="Arial"/>
                <w:sz w:val="20"/>
                <w:szCs w:val="20"/>
              </w:rPr>
              <w:t xml:space="preserve">Semestr studiów </w:t>
            </w:r>
            <w:r w:rsidRPr="00721362">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gridSpan w:val="6"/>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sidRPr="004346BB">
              <w:rPr>
                <w:bCs/>
                <w:iCs/>
                <w:color w:val="000000"/>
                <w:sz w:val="20"/>
                <w:szCs w:val="20"/>
              </w:rPr>
              <w:t xml:space="preserve">I </w:t>
            </w:r>
          </w:p>
        </w:tc>
      </w:tr>
      <w:tr w:rsidR="00C3604B" w:rsidRPr="00807D55" w:rsidTr="00C3604B">
        <w:trPr>
          <w:gridAfter w:val="1"/>
          <w:wAfter w:w="150" w:type="dxa"/>
          <w:trHeight w:val="465"/>
        </w:trPr>
        <w:tc>
          <w:tcPr>
            <w:tcW w:w="3911" w:type="dxa"/>
            <w:gridSpan w:val="5"/>
            <w:vAlign w:val="center"/>
          </w:tcPr>
          <w:p w:rsidR="00C3604B" w:rsidRPr="00807D55" w:rsidRDefault="00C3604B" w:rsidP="008C3CF1">
            <w:pPr>
              <w:spacing w:before="120" w:after="120"/>
              <w:rPr>
                <w:rFonts w:ascii="Arial" w:hAnsi="Arial" w:cs="Arial"/>
                <w:sz w:val="20"/>
                <w:szCs w:val="20"/>
              </w:rPr>
            </w:pPr>
            <w:r w:rsidRPr="00807D55">
              <w:rPr>
                <w:rFonts w:ascii="Arial" w:hAnsi="Arial" w:cs="Arial"/>
                <w:sz w:val="20"/>
                <w:szCs w:val="20"/>
              </w:rPr>
              <w:t xml:space="preserve">Typ modułu/przedmiotu </w:t>
            </w:r>
            <w:r w:rsidRPr="00721362">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gridSpan w:val="6"/>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sidRPr="004346BB">
              <w:rPr>
                <w:bCs/>
                <w:iCs/>
                <w:color w:val="000000"/>
                <w:sz w:val="20"/>
                <w:szCs w:val="20"/>
              </w:rPr>
              <w:t xml:space="preserve">Kierunkowy </w:t>
            </w:r>
          </w:p>
        </w:tc>
      </w:tr>
      <w:tr w:rsidR="00C3604B" w:rsidRPr="00807D55" w:rsidTr="00C3604B">
        <w:trPr>
          <w:gridAfter w:val="1"/>
          <w:wAfter w:w="150" w:type="dxa"/>
          <w:trHeight w:val="465"/>
        </w:trPr>
        <w:tc>
          <w:tcPr>
            <w:tcW w:w="3911" w:type="dxa"/>
            <w:gridSpan w:val="5"/>
            <w:vAlign w:val="center"/>
          </w:tcPr>
          <w:p w:rsidR="00C3604B" w:rsidRPr="00807D55" w:rsidRDefault="00C3604B" w:rsidP="008C3CF1">
            <w:pPr>
              <w:spacing w:before="120" w:after="120"/>
              <w:rPr>
                <w:rFonts w:ascii="Arial" w:hAnsi="Arial" w:cs="Arial"/>
                <w:sz w:val="20"/>
                <w:szCs w:val="20"/>
              </w:rPr>
            </w:pPr>
            <w:r w:rsidRPr="00807D55">
              <w:rPr>
                <w:rFonts w:ascii="Arial" w:hAnsi="Arial" w:cs="Arial"/>
                <w:sz w:val="20"/>
                <w:szCs w:val="20"/>
              </w:rPr>
              <w:t xml:space="preserve">Osoby prowadzące </w:t>
            </w:r>
            <w:r w:rsidRPr="00721362">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gridSpan w:val="6"/>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sidRPr="004346BB">
              <w:rPr>
                <w:bCs/>
                <w:iCs/>
                <w:color w:val="000000"/>
                <w:sz w:val="20"/>
                <w:szCs w:val="20"/>
              </w:rPr>
              <w:t xml:space="preserve">Dr n. med. Grażyna Dulny , </w:t>
            </w:r>
            <w:r w:rsidRPr="004346BB">
              <w:rPr>
                <w:color w:val="000000"/>
                <w:sz w:val="20"/>
                <w:szCs w:val="20"/>
              </w:rPr>
              <w:t>Dr n. o zdr</w:t>
            </w:r>
            <w:r w:rsidRPr="004346BB">
              <w:rPr>
                <w:color w:val="000000"/>
                <w:sz w:val="27"/>
                <w:szCs w:val="27"/>
              </w:rPr>
              <w:t xml:space="preserve"> </w:t>
            </w:r>
            <w:r w:rsidRPr="004346BB">
              <w:rPr>
                <w:bCs/>
                <w:iCs/>
                <w:color w:val="000000"/>
                <w:sz w:val="20"/>
                <w:szCs w:val="20"/>
              </w:rPr>
              <w:t xml:space="preserve">Artur Walkiewicz, </w:t>
            </w:r>
          </w:p>
          <w:p w:rsidR="00C3604B" w:rsidRPr="004346BB" w:rsidRDefault="00C3604B" w:rsidP="008C3CF1">
            <w:pPr>
              <w:autoSpaceDE w:val="0"/>
              <w:autoSpaceDN w:val="0"/>
              <w:adjustRightInd w:val="0"/>
              <w:spacing w:line="360" w:lineRule="auto"/>
              <w:rPr>
                <w:bCs/>
                <w:iCs/>
                <w:color w:val="000000"/>
                <w:sz w:val="20"/>
                <w:szCs w:val="20"/>
              </w:rPr>
            </w:pPr>
            <w:r w:rsidRPr="004346BB">
              <w:rPr>
                <w:color w:val="000000"/>
                <w:sz w:val="20"/>
                <w:szCs w:val="20"/>
              </w:rPr>
              <w:t>Dr n. o zdr</w:t>
            </w:r>
            <w:r w:rsidRPr="004346BB">
              <w:rPr>
                <w:color w:val="000000"/>
                <w:sz w:val="27"/>
                <w:szCs w:val="27"/>
              </w:rPr>
              <w:t xml:space="preserve"> </w:t>
            </w:r>
            <w:r w:rsidRPr="004346BB">
              <w:rPr>
                <w:bCs/>
                <w:iCs/>
                <w:color w:val="000000"/>
                <w:sz w:val="20"/>
                <w:szCs w:val="20"/>
              </w:rPr>
              <w:t xml:space="preserve">Piotr Samel, mgr Artur Białoszewski </w:t>
            </w:r>
          </w:p>
        </w:tc>
      </w:tr>
      <w:tr w:rsidR="00C3604B" w:rsidRPr="00807D55" w:rsidTr="00C3604B">
        <w:trPr>
          <w:gridAfter w:val="1"/>
          <w:wAfter w:w="150" w:type="dxa"/>
          <w:trHeight w:val="465"/>
        </w:trPr>
        <w:tc>
          <w:tcPr>
            <w:tcW w:w="3911" w:type="dxa"/>
            <w:gridSpan w:val="5"/>
            <w:vAlign w:val="center"/>
          </w:tcPr>
          <w:p w:rsidR="00C3604B" w:rsidRPr="00807D55" w:rsidRDefault="00C3604B" w:rsidP="008C3CF1">
            <w:pPr>
              <w:spacing w:before="120" w:after="120"/>
              <w:rPr>
                <w:rFonts w:ascii="Arial" w:hAnsi="Arial" w:cs="Arial"/>
                <w:sz w:val="20"/>
                <w:szCs w:val="20"/>
              </w:rPr>
            </w:pPr>
            <w:r w:rsidRPr="00807D55">
              <w:rPr>
                <w:rFonts w:ascii="Arial" w:hAnsi="Arial" w:cs="Arial"/>
                <w:sz w:val="20"/>
                <w:szCs w:val="20"/>
              </w:rPr>
              <w:t xml:space="preserve">Erasmus TAK/NIE </w:t>
            </w:r>
            <w:r w:rsidRPr="00721362">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gridSpan w:val="6"/>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Pr>
                <w:bCs/>
                <w:iCs/>
                <w:color w:val="000000"/>
                <w:sz w:val="20"/>
                <w:szCs w:val="20"/>
              </w:rPr>
              <w:t>NIE</w:t>
            </w:r>
          </w:p>
        </w:tc>
      </w:tr>
      <w:tr w:rsidR="00C3604B" w:rsidRPr="00807D55" w:rsidTr="00C3604B">
        <w:trPr>
          <w:gridAfter w:val="1"/>
          <w:wAfter w:w="150" w:type="dxa"/>
          <w:trHeight w:val="465"/>
        </w:trPr>
        <w:tc>
          <w:tcPr>
            <w:tcW w:w="3911" w:type="dxa"/>
            <w:gridSpan w:val="5"/>
            <w:vAlign w:val="center"/>
          </w:tcPr>
          <w:p w:rsidR="00C3604B" w:rsidRPr="00807D55" w:rsidRDefault="00C3604B" w:rsidP="008C3CF1">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721362">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gridSpan w:val="6"/>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sidRPr="004346BB">
              <w:rPr>
                <w:bCs/>
                <w:iCs/>
                <w:color w:val="000000"/>
                <w:sz w:val="20"/>
                <w:szCs w:val="20"/>
              </w:rPr>
              <w:t xml:space="preserve">Dr n. med. Grażyna Dulny </w:t>
            </w:r>
          </w:p>
        </w:tc>
      </w:tr>
      <w:tr w:rsidR="00C3604B" w:rsidRPr="00807D55" w:rsidTr="00C3604B">
        <w:trPr>
          <w:gridAfter w:val="1"/>
          <w:wAfter w:w="150" w:type="dxa"/>
          <w:trHeight w:val="465"/>
        </w:trPr>
        <w:tc>
          <w:tcPr>
            <w:tcW w:w="3911" w:type="dxa"/>
            <w:gridSpan w:val="5"/>
            <w:vAlign w:val="center"/>
          </w:tcPr>
          <w:p w:rsidR="00C3604B" w:rsidRPr="00807D55" w:rsidRDefault="00C3604B" w:rsidP="008C3CF1">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gridSpan w:val="6"/>
            <w:shd w:val="clear" w:color="auto" w:fill="F2F2F2"/>
            <w:vAlign w:val="center"/>
          </w:tcPr>
          <w:p w:rsidR="00C3604B" w:rsidRPr="0074558A" w:rsidRDefault="00C3604B" w:rsidP="008C3CF1">
            <w:pPr>
              <w:autoSpaceDE w:val="0"/>
              <w:autoSpaceDN w:val="0"/>
              <w:adjustRightInd w:val="0"/>
              <w:spacing w:line="360" w:lineRule="auto"/>
              <w:rPr>
                <w:b/>
                <w:bCs/>
                <w:iCs/>
                <w:color w:val="FF0000"/>
                <w:sz w:val="20"/>
                <w:szCs w:val="20"/>
              </w:rPr>
            </w:pPr>
            <w:r>
              <w:rPr>
                <w:b/>
                <w:bCs/>
                <w:iCs/>
                <w:color w:val="FF0000"/>
                <w:sz w:val="20"/>
                <w:szCs w:val="20"/>
              </w:rPr>
              <w:t>5</w:t>
            </w:r>
            <w:r w:rsidRPr="0074558A">
              <w:rPr>
                <w:b/>
                <w:bCs/>
                <w:iCs/>
                <w:color w:val="FF0000"/>
                <w:sz w:val="20"/>
                <w:szCs w:val="20"/>
              </w:rPr>
              <w:t xml:space="preserve"> ECTS</w:t>
            </w:r>
          </w:p>
        </w:tc>
      </w:tr>
      <w:tr w:rsidR="00C3604B" w:rsidRPr="00807D55" w:rsidTr="00C3604B">
        <w:trPr>
          <w:gridAfter w:val="1"/>
          <w:wAfter w:w="150" w:type="dxa"/>
          <w:trHeight w:val="192"/>
        </w:trPr>
        <w:tc>
          <w:tcPr>
            <w:tcW w:w="9663" w:type="dxa"/>
            <w:gridSpan w:val="11"/>
            <w:vAlign w:val="center"/>
          </w:tcPr>
          <w:p w:rsidR="00C3604B" w:rsidRPr="00807D55" w:rsidRDefault="00C3604B" w:rsidP="009F0EA9">
            <w:pPr>
              <w:numPr>
                <w:ilvl w:val="0"/>
                <w:numId w:val="40"/>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C3604B" w:rsidRPr="00807D55" w:rsidTr="00C3604B">
        <w:trPr>
          <w:gridAfter w:val="1"/>
          <w:wAfter w:w="150" w:type="dxa"/>
          <w:trHeight w:val="192"/>
        </w:trPr>
        <w:tc>
          <w:tcPr>
            <w:tcW w:w="9663" w:type="dxa"/>
            <w:gridSpan w:val="11"/>
            <w:vAlign w:val="center"/>
          </w:tcPr>
          <w:p w:rsidR="00C3604B" w:rsidRDefault="00C3604B" w:rsidP="008C3CF1">
            <w:pPr>
              <w:autoSpaceDE w:val="0"/>
              <w:autoSpaceDN w:val="0"/>
              <w:adjustRightInd w:val="0"/>
              <w:spacing w:before="120" w:after="120"/>
              <w:rPr>
                <w:rFonts w:ascii="Arial" w:hAnsi="Arial" w:cs="Arial"/>
                <w:sz w:val="16"/>
                <w:szCs w:val="16"/>
              </w:rPr>
            </w:pPr>
            <w:r w:rsidRPr="00267433">
              <w:rPr>
                <w:rFonts w:ascii="Arial" w:hAnsi="Arial" w:cs="Arial"/>
                <w:sz w:val="16"/>
                <w:szCs w:val="16"/>
              </w:rPr>
              <w:t>Defini</w:t>
            </w:r>
            <w:r>
              <w:rPr>
                <w:rFonts w:ascii="Arial" w:hAnsi="Arial" w:cs="Arial"/>
                <w:sz w:val="16"/>
                <w:szCs w:val="16"/>
              </w:rPr>
              <w:t xml:space="preserve">owanie </w:t>
            </w:r>
            <w:r w:rsidRPr="00267433">
              <w:rPr>
                <w:rFonts w:ascii="Arial" w:hAnsi="Arial" w:cs="Arial"/>
                <w:sz w:val="16"/>
                <w:szCs w:val="16"/>
              </w:rPr>
              <w:t xml:space="preserve"> pogłębion</w:t>
            </w:r>
            <w:r>
              <w:rPr>
                <w:rFonts w:ascii="Arial" w:hAnsi="Arial" w:cs="Arial"/>
                <w:sz w:val="16"/>
                <w:szCs w:val="16"/>
              </w:rPr>
              <w:t>ej</w:t>
            </w:r>
            <w:r w:rsidRPr="00267433">
              <w:rPr>
                <w:rFonts w:ascii="Arial" w:hAnsi="Arial" w:cs="Arial"/>
                <w:sz w:val="16"/>
                <w:szCs w:val="16"/>
              </w:rPr>
              <w:t xml:space="preserve"> wiedz</w:t>
            </w:r>
            <w:r>
              <w:rPr>
                <w:rFonts w:ascii="Arial" w:hAnsi="Arial" w:cs="Arial"/>
                <w:sz w:val="16"/>
                <w:szCs w:val="16"/>
              </w:rPr>
              <w:t>y</w:t>
            </w:r>
            <w:r w:rsidRPr="00267433">
              <w:rPr>
                <w:rFonts w:ascii="Arial" w:hAnsi="Arial" w:cs="Arial"/>
                <w:sz w:val="16"/>
                <w:szCs w:val="16"/>
              </w:rPr>
              <w:t xml:space="preserve"> z obszaru zagrożenia zdrowia ludności związa</w:t>
            </w:r>
            <w:r>
              <w:rPr>
                <w:rFonts w:ascii="Arial" w:hAnsi="Arial" w:cs="Arial"/>
                <w:sz w:val="16"/>
                <w:szCs w:val="16"/>
              </w:rPr>
              <w:t>nej</w:t>
            </w:r>
            <w:r w:rsidRPr="00267433">
              <w:rPr>
                <w:rFonts w:ascii="Arial" w:hAnsi="Arial" w:cs="Arial"/>
                <w:sz w:val="16"/>
                <w:szCs w:val="16"/>
              </w:rPr>
              <w:t xml:space="preserve"> z jakością środowiska, stylem życia i sposobem żywienia oraz innymi czynnikami ryzyka zdrowotnego. Opi</w:t>
            </w:r>
            <w:r>
              <w:rPr>
                <w:rFonts w:ascii="Arial" w:hAnsi="Arial" w:cs="Arial"/>
                <w:sz w:val="16"/>
                <w:szCs w:val="16"/>
              </w:rPr>
              <w:t>sywanie</w:t>
            </w:r>
            <w:r w:rsidRPr="00267433">
              <w:rPr>
                <w:rFonts w:ascii="Arial" w:hAnsi="Arial" w:cs="Arial"/>
                <w:sz w:val="16"/>
                <w:szCs w:val="16"/>
              </w:rPr>
              <w:t xml:space="preserve"> metody przeprowadzania wstępnej oceny zagrożeń zdrowia populacji oraz rozpowszechnienia chorób. </w:t>
            </w:r>
            <w:r>
              <w:rPr>
                <w:rFonts w:ascii="Arial" w:hAnsi="Arial" w:cs="Arial"/>
                <w:sz w:val="16"/>
                <w:szCs w:val="16"/>
              </w:rPr>
              <w:t xml:space="preserve">Poznanie </w:t>
            </w:r>
            <w:r w:rsidRPr="00267433">
              <w:rPr>
                <w:rFonts w:ascii="Arial" w:hAnsi="Arial" w:cs="Arial"/>
                <w:sz w:val="16"/>
                <w:szCs w:val="16"/>
              </w:rPr>
              <w:t xml:space="preserve"> zasady metod</w:t>
            </w:r>
            <w:r>
              <w:rPr>
                <w:rFonts w:ascii="Arial" w:hAnsi="Arial" w:cs="Arial"/>
                <w:sz w:val="16"/>
                <w:szCs w:val="16"/>
              </w:rPr>
              <w:t xml:space="preserve"> </w:t>
            </w:r>
            <w:r w:rsidRPr="00267433">
              <w:rPr>
                <w:rFonts w:ascii="Arial" w:hAnsi="Arial" w:cs="Arial"/>
                <w:sz w:val="16"/>
                <w:szCs w:val="16"/>
              </w:rPr>
              <w:t xml:space="preserve"> wnioskowania statystycznego w oparciu o zasady metodologii nauk. Defini</w:t>
            </w:r>
            <w:r>
              <w:rPr>
                <w:rFonts w:ascii="Arial" w:hAnsi="Arial" w:cs="Arial"/>
                <w:sz w:val="16"/>
                <w:szCs w:val="16"/>
              </w:rPr>
              <w:t>owanie</w:t>
            </w:r>
            <w:r w:rsidRPr="00267433">
              <w:rPr>
                <w:rFonts w:ascii="Arial" w:hAnsi="Arial" w:cs="Arial"/>
                <w:sz w:val="16"/>
                <w:szCs w:val="16"/>
              </w:rPr>
              <w:t xml:space="preserve"> źródła informacji naukowej i profesjonalnej oraz rozwiązań w zakresie ochrony zdrowia przyjętych w Polsce.</w:t>
            </w:r>
            <w:r>
              <w:rPr>
                <w:rFonts w:ascii="Arial" w:hAnsi="Arial" w:cs="Arial"/>
                <w:sz w:val="16"/>
                <w:szCs w:val="16"/>
              </w:rPr>
              <w:t xml:space="preserve"> </w:t>
            </w:r>
          </w:p>
          <w:p w:rsidR="00C3604B" w:rsidRDefault="00C3604B" w:rsidP="008C3CF1">
            <w:pPr>
              <w:autoSpaceDE w:val="0"/>
              <w:autoSpaceDN w:val="0"/>
              <w:adjustRightInd w:val="0"/>
              <w:spacing w:before="120" w:after="120"/>
              <w:rPr>
                <w:rFonts w:ascii="Arial" w:hAnsi="Arial" w:cs="Arial"/>
                <w:sz w:val="16"/>
                <w:szCs w:val="16"/>
              </w:rPr>
            </w:pPr>
          </w:p>
          <w:p w:rsidR="00C3604B" w:rsidRDefault="00C3604B" w:rsidP="008C3CF1">
            <w:pPr>
              <w:autoSpaceDE w:val="0"/>
              <w:autoSpaceDN w:val="0"/>
              <w:adjustRightInd w:val="0"/>
              <w:spacing w:before="120" w:after="120"/>
              <w:rPr>
                <w:rFonts w:ascii="Arial" w:hAnsi="Arial" w:cs="Arial"/>
                <w:sz w:val="16"/>
                <w:szCs w:val="16"/>
              </w:rPr>
            </w:pPr>
          </w:p>
          <w:p w:rsidR="00C3604B" w:rsidRPr="00267433" w:rsidRDefault="00C3604B" w:rsidP="008C3CF1">
            <w:pPr>
              <w:autoSpaceDE w:val="0"/>
              <w:autoSpaceDN w:val="0"/>
              <w:adjustRightInd w:val="0"/>
              <w:spacing w:before="120" w:after="120"/>
              <w:rPr>
                <w:rFonts w:ascii="Arial" w:hAnsi="Arial" w:cs="Arial"/>
                <w:b/>
                <w:bCs/>
                <w:iCs/>
                <w:sz w:val="16"/>
                <w:szCs w:val="16"/>
              </w:rPr>
            </w:pPr>
          </w:p>
        </w:tc>
      </w:tr>
      <w:tr w:rsidR="00C3604B" w:rsidRPr="00807D55" w:rsidTr="00C3604B">
        <w:trPr>
          <w:gridAfter w:val="1"/>
          <w:wAfter w:w="150" w:type="dxa"/>
          <w:trHeight w:val="192"/>
        </w:trPr>
        <w:tc>
          <w:tcPr>
            <w:tcW w:w="9663" w:type="dxa"/>
            <w:gridSpan w:val="11"/>
            <w:tcBorders>
              <w:top w:val="single" w:sz="4" w:space="0" w:color="auto"/>
              <w:left w:val="single" w:sz="4" w:space="0" w:color="auto"/>
              <w:bottom w:val="single" w:sz="4" w:space="0" w:color="auto"/>
              <w:right w:val="single" w:sz="4" w:space="0" w:color="auto"/>
            </w:tcBorders>
            <w:vAlign w:val="center"/>
          </w:tcPr>
          <w:p w:rsidR="00C3604B" w:rsidRPr="00C3604B" w:rsidRDefault="00C3604B" w:rsidP="009F0EA9">
            <w:pPr>
              <w:numPr>
                <w:ilvl w:val="0"/>
                <w:numId w:val="40"/>
              </w:numPr>
              <w:autoSpaceDE w:val="0"/>
              <w:autoSpaceDN w:val="0"/>
              <w:adjustRightInd w:val="0"/>
              <w:spacing w:before="120" w:after="120" w:line="240" w:lineRule="auto"/>
              <w:ind w:left="357" w:hanging="357"/>
              <w:rPr>
                <w:rFonts w:ascii="Arial" w:hAnsi="Arial" w:cs="Arial"/>
                <w:sz w:val="16"/>
                <w:szCs w:val="16"/>
              </w:rPr>
            </w:pPr>
            <w:r w:rsidRPr="00C3604B">
              <w:rPr>
                <w:rFonts w:ascii="Arial" w:hAnsi="Arial" w:cs="Arial"/>
                <w:sz w:val="16"/>
                <w:szCs w:val="16"/>
              </w:rPr>
              <w:lastRenderedPageBreak/>
              <w:t xml:space="preserve">Wymagania wstępne </w:t>
            </w:r>
          </w:p>
        </w:tc>
      </w:tr>
      <w:tr w:rsidR="00C3604B" w:rsidRPr="00642FA7" w:rsidTr="00C3604B">
        <w:trPr>
          <w:gridAfter w:val="1"/>
          <w:wAfter w:w="150" w:type="dxa"/>
          <w:trHeight w:val="192"/>
        </w:trPr>
        <w:tc>
          <w:tcPr>
            <w:tcW w:w="9663"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C3604B" w:rsidRPr="00C3604B" w:rsidRDefault="00C3604B" w:rsidP="00C3604B">
            <w:pPr>
              <w:autoSpaceDE w:val="0"/>
              <w:autoSpaceDN w:val="0"/>
              <w:adjustRightInd w:val="0"/>
              <w:spacing w:before="120" w:after="120"/>
              <w:rPr>
                <w:rFonts w:ascii="Arial" w:hAnsi="Arial" w:cs="Arial"/>
                <w:sz w:val="16"/>
                <w:szCs w:val="16"/>
              </w:rPr>
            </w:pPr>
            <w:r w:rsidRPr="00C3604B">
              <w:rPr>
                <w:rFonts w:ascii="Arial" w:hAnsi="Arial" w:cs="Arial"/>
                <w:sz w:val="16"/>
                <w:szCs w:val="16"/>
              </w:rPr>
              <w:t xml:space="preserve">1. Znajomość podstaw mikrobiologii </w:t>
            </w:r>
          </w:p>
          <w:p w:rsidR="00C3604B" w:rsidRPr="00C3604B" w:rsidRDefault="00C3604B" w:rsidP="00C3604B">
            <w:pPr>
              <w:autoSpaceDE w:val="0"/>
              <w:autoSpaceDN w:val="0"/>
              <w:adjustRightInd w:val="0"/>
              <w:spacing w:before="120" w:after="120"/>
              <w:rPr>
                <w:rFonts w:ascii="Arial" w:hAnsi="Arial" w:cs="Arial"/>
                <w:sz w:val="16"/>
                <w:szCs w:val="16"/>
              </w:rPr>
            </w:pPr>
            <w:r w:rsidRPr="00C3604B">
              <w:rPr>
                <w:rFonts w:ascii="Arial" w:hAnsi="Arial" w:cs="Arial"/>
                <w:sz w:val="16"/>
                <w:szCs w:val="16"/>
              </w:rPr>
              <w:t xml:space="preserve">2. Znajomość podstaw epidemiologii </w:t>
            </w:r>
          </w:p>
        </w:tc>
      </w:tr>
      <w:tr w:rsidR="00C3604B" w:rsidRPr="00807D55" w:rsidTr="00C3604B">
        <w:trPr>
          <w:gridAfter w:val="1"/>
          <w:wAfter w:w="150" w:type="dxa"/>
          <w:trHeight w:val="192"/>
        </w:trPr>
        <w:tc>
          <w:tcPr>
            <w:tcW w:w="9663" w:type="dxa"/>
            <w:gridSpan w:val="11"/>
            <w:tcBorders>
              <w:top w:val="single" w:sz="4" w:space="0" w:color="auto"/>
              <w:left w:val="single" w:sz="4" w:space="0" w:color="auto"/>
              <w:bottom w:val="single" w:sz="4" w:space="0" w:color="auto"/>
              <w:right w:val="single" w:sz="4" w:space="0" w:color="auto"/>
            </w:tcBorders>
            <w:vAlign w:val="center"/>
          </w:tcPr>
          <w:p w:rsidR="00C3604B" w:rsidRPr="00C3604B" w:rsidRDefault="00C3604B" w:rsidP="009F0EA9">
            <w:pPr>
              <w:numPr>
                <w:ilvl w:val="0"/>
                <w:numId w:val="40"/>
              </w:numPr>
              <w:spacing w:before="120" w:after="120" w:line="240" w:lineRule="auto"/>
              <w:ind w:left="357" w:hanging="357"/>
              <w:rPr>
                <w:rFonts w:ascii="Arial" w:hAnsi="Arial" w:cs="Arial"/>
                <w:sz w:val="16"/>
                <w:szCs w:val="16"/>
              </w:rPr>
            </w:pPr>
            <w:r w:rsidRPr="00C3604B">
              <w:rPr>
                <w:rFonts w:ascii="Arial" w:hAnsi="Arial" w:cs="Arial"/>
                <w:sz w:val="16"/>
                <w:szCs w:val="16"/>
              </w:rPr>
              <w:t>Przedmiotowe efekty kształcenia</w:t>
            </w:r>
          </w:p>
        </w:tc>
      </w:tr>
      <w:tr w:rsidR="00C3604B" w:rsidRPr="00807D55" w:rsidTr="00C3604B">
        <w:trPr>
          <w:gridAfter w:val="1"/>
          <w:wAfter w:w="150" w:type="dxa"/>
          <w:trHeight w:val="192"/>
        </w:trPr>
        <w:tc>
          <w:tcPr>
            <w:tcW w:w="9663" w:type="dxa"/>
            <w:gridSpan w:val="11"/>
            <w:tcBorders>
              <w:top w:val="single" w:sz="4" w:space="0" w:color="auto"/>
              <w:left w:val="single" w:sz="4" w:space="0" w:color="auto"/>
              <w:bottom w:val="single" w:sz="4" w:space="0" w:color="auto"/>
              <w:right w:val="single" w:sz="4" w:space="0" w:color="auto"/>
            </w:tcBorders>
            <w:vAlign w:val="center"/>
          </w:tcPr>
          <w:p w:rsidR="00C3604B" w:rsidRPr="00C3604B" w:rsidRDefault="00C3604B" w:rsidP="00C3604B">
            <w:pPr>
              <w:autoSpaceDE w:val="0"/>
              <w:autoSpaceDN w:val="0"/>
              <w:adjustRightInd w:val="0"/>
              <w:spacing w:before="120" w:after="120"/>
              <w:rPr>
                <w:rFonts w:ascii="Arial" w:hAnsi="Arial" w:cs="Arial"/>
                <w:sz w:val="16"/>
                <w:szCs w:val="16"/>
              </w:rPr>
            </w:pPr>
            <w:r w:rsidRPr="00C3604B">
              <w:rPr>
                <w:rFonts w:ascii="Arial" w:hAnsi="Arial" w:cs="Arial"/>
                <w:sz w:val="16"/>
                <w:szCs w:val="16"/>
              </w:rPr>
              <w:t>Lista efektów kształcenia</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2022" w:type="dxa"/>
            <w:gridSpan w:val="2"/>
          </w:tcPr>
          <w:p w:rsidR="00C3604B" w:rsidRPr="005C6BCA" w:rsidRDefault="00C3604B" w:rsidP="008C3CF1">
            <w:pPr>
              <w:autoSpaceDE w:val="0"/>
              <w:autoSpaceDN w:val="0"/>
              <w:adjustRightInd w:val="0"/>
              <w:jc w:val="center"/>
              <w:rPr>
                <w:rFonts w:ascii="Arial" w:hAnsi="Arial" w:cs="Arial"/>
                <w:bCs/>
                <w:iCs/>
                <w:sz w:val="18"/>
                <w:szCs w:val="20"/>
              </w:rPr>
            </w:pPr>
            <w:r w:rsidRPr="005C6BCA">
              <w:rPr>
                <w:rFonts w:ascii="Arial" w:hAnsi="Arial" w:cs="Arial"/>
                <w:bCs/>
                <w:iCs/>
                <w:sz w:val="18"/>
                <w:szCs w:val="20"/>
              </w:rPr>
              <w:t>Symbol przedmiotowego efektu kształcenia</w:t>
            </w:r>
          </w:p>
        </w:tc>
        <w:tc>
          <w:tcPr>
            <w:tcW w:w="5242" w:type="dxa"/>
            <w:gridSpan w:val="7"/>
          </w:tcPr>
          <w:p w:rsidR="00C3604B" w:rsidRPr="005C6BCA" w:rsidRDefault="00C3604B" w:rsidP="008C3CF1">
            <w:pPr>
              <w:autoSpaceDE w:val="0"/>
              <w:autoSpaceDN w:val="0"/>
              <w:adjustRightInd w:val="0"/>
              <w:jc w:val="center"/>
              <w:rPr>
                <w:rFonts w:ascii="Arial" w:hAnsi="Arial" w:cs="Arial"/>
                <w:bCs/>
                <w:iCs/>
                <w:sz w:val="18"/>
                <w:szCs w:val="20"/>
              </w:rPr>
            </w:pPr>
            <w:r w:rsidRPr="005C6BCA">
              <w:rPr>
                <w:rFonts w:ascii="Arial" w:hAnsi="Arial" w:cs="Arial"/>
                <w:bCs/>
                <w:iCs/>
                <w:sz w:val="18"/>
                <w:szCs w:val="20"/>
              </w:rPr>
              <w:t>Treść przedmiotowego efektu kształcenia</w:t>
            </w:r>
          </w:p>
        </w:tc>
        <w:tc>
          <w:tcPr>
            <w:tcW w:w="2477" w:type="dxa"/>
            <w:gridSpan w:val="2"/>
          </w:tcPr>
          <w:p w:rsidR="00C3604B" w:rsidRPr="005C6BCA" w:rsidRDefault="00C3604B" w:rsidP="008C3CF1">
            <w:pPr>
              <w:autoSpaceDE w:val="0"/>
              <w:autoSpaceDN w:val="0"/>
              <w:adjustRightInd w:val="0"/>
              <w:jc w:val="center"/>
              <w:rPr>
                <w:rFonts w:ascii="Arial" w:hAnsi="Arial" w:cs="Arial"/>
                <w:sz w:val="18"/>
                <w:szCs w:val="20"/>
              </w:rPr>
            </w:pPr>
            <w:r w:rsidRPr="005C6BCA">
              <w:rPr>
                <w:rFonts w:ascii="Arial" w:hAnsi="Arial" w:cs="Arial"/>
                <w:sz w:val="18"/>
                <w:szCs w:val="20"/>
              </w:rPr>
              <w:t>Odniesienie do efektu kierunkowego (numer)</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1534"/>
        </w:trPr>
        <w:tc>
          <w:tcPr>
            <w:tcW w:w="2022" w:type="dxa"/>
            <w:gridSpan w:val="2"/>
          </w:tcPr>
          <w:p w:rsidR="00C3604B" w:rsidRPr="005C6BCA" w:rsidRDefault="00C3604B" w:rsidP="008C3CF1">
            <w:pPr>
              <w:spacing w:before="120" w:after="120"/>
              <w:jc w:val="center"/>
              <w:rPr>
                <w:rFonts w:ascii="Arial" w:hAnsi="Arial" w:cs="Arial"/>
                <w:i/>
                <w:color w:val="7F7F7F"/>
                <w:sz w:val="18"/>
              </w:rPr>
            </w:pPr>
            <w:r w:rsidRPr="005C6BCA">
              <w:rPr>
                <w:rFonts w:ascii="Arial" w:hAnsi="Arial" w:cs="Arial"/>
                <w:i/>
                <w:color w:val="7F7F7F"/>
                <w:sz w:val="18"/>
              </w:rPr>
              <w:t xml:space="preserve">Symbol tworzony przez osobę wypełniającą sylabus (kategoria: W-wiedza, </w:t>
            </w:r>
            <w:r w:rsidRPr="005C6BCA">
              <w:rPr>
                <w:rFonts w:ascii="Arial" w:hAnsi="Arial" w:cs="Arial"/>
                <w:i/>
                <w:color w:val="7F7F7F"/>
                <w:sz w:val="18"/>
              </w:rPr>
              <w:br/>
              <w:t xml:space="preserve">U-umiejętności, </w:t>
            </w:r>
            <w:r w:rsidRPr="005C6BCA">
              <w:rPr>
                <w:rFonts w:ascii="Arial" w:hAnsi="Arial" w:cs="Arial"/>
                <w:i/>
                <w:color w:val="7F7F7F"/>
                <w:sz w:val="18"/>
              </w:rPr>
              <w:br/>
              <w:t>K-kompetencje oraz numer efektu)</w:t>
            </w:r>
          </w:p>
        </w:tc>
        <w:tc>
          <w:tcPr>
            <w:tcW w:w="5242" w:type="dxa"/>
            <w:gridSpan w:val="7"/>
          </w:tcPr>
          <w:p w:rsidR="00C3604B" w:rsidRPr="005C6BCA" w:rsidRDefault="00C3604B" w:rsidP="008C3CF1">
            <w:pPr>
              <w:pStyle w:val="Akapitzlist"/>
              <w:autoSpaceDE w:val="0"/>
              <w:autoSpaceDN w:val="0"/>
              <w:adjustRightInd w:val="0"/>
              <w:spacing w:before="120" w:after="120" w:line="240" w:lineRule="auto"/>
              <w:ind w:left="0"/>
              <w:jc w:val="center"/>
              <w:rPr>
                <w:rFonts w:ascii="Arial" w:hAnsi="Arial" w:cs="Arial"/>
                <w:i/>
                <w:color w:val="7F7F7F"/>
                <w:sz w:val="18"/>
                <w:szCs w:val="20"/>
              </w:rPr>
            </w:pPr>
            <w:r w:rsidRPr="005C6BCA">
              <w:rPr>
                <w:rFonts w:ascii="Arial" w:hAnsi="Arial" w:cs="Arial"/>
                <w:i/>
                <w:color w:val="7F7F7F"/>
                <w:sz w:val="18"/>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p w:rsidR="00C3604B" w:rsidRPr="005C6BCA" w:rsidRDefault="00C3604B" w:rsidP="008C3CF1">
            <w:pPr>
              <w:spacing w:before="120" w:after="120"/>
              <w:jc w:val="center"/>
              <w:rPr>
                <w:rFonts w:ascii="Arial" w:hAnsi="Arial" w:cs="Arial"/>
                <w:i/>
                <w:color w:val="7F7F7F"/>
                <w:sz w:val="18"/>
              </w:rPr>
            </w:pPr>
          </w:p>
        </w:tc>
        <w:tc>
          <w:tcPr>
            <w:tcW w:w="2477" w:type="dxa"/>
            <w:gridSpan w:val="2"/>
          </w:tcPr>
          <w:p w:rsidR="00C3604B" w:rsidRPr="005C6BCA" w:rsidRDefault="00C3604B" w:rsidP="008C3CF1">
            <w:pPr>
              <w:pStyle w:val="Akapitzlist"/>
              <w:autoSpaceDE w:val="0"/>
              <w:autoSpaceDN w:val="0"/>
              <w:adjustRightInd w:val="0"/>
              <w:spacing w:before="120" w:after="120" w:line="240" w:lineRule="auto"/>
              <w:ind w:left="0"/>
              <w:jc w:val="center"/>
              <w:rPr>
                <w:rFonts w:ascii="Arial" w:hAnsi="Arial" w:cs="Arial"/>
                <w:i/>
                <w:color w:val="7F7F7F"/>
                <w:sz w:val="18"/>
                <w:szCs w:val="20"/>
              </w:rPr>
            </w:pPr>
          </w:p>
          <w:p w:rsidR="00C3604B" w:rsidRPr="005C6BCA" w:rsidRDefault="00C3604B" w:rsidP="008C3CF1">
            <w:pPr>
              <w:spacing w:before="120" w:after="120"/>
              <w:jc w:val="center"/>
              <w:rPr>
                <w:rFonts w:ascii="Arial" w:hAnsi="Arial" w:cs="Arial"/>
                <w:b/>
                <w:color w:val="0000FF"/>
                <w:sz w:val="18"/>
              </w:rPr>
            </w:pPr>
            <w:r w:rsidRPr="005C6BCA">
              <w:rPr>
                <w:rFonts w:ascii="Arial" w:hAnsi="Arial" w:cs="Arial"/>
                <w:i/>
                <w:color w:val="7F7F7F"/>
                <w:sz w:val="18"/>
                <w:szCs w:val="20"/>
              </w:rPr>
              <w:t>Numer kierunkowego efektu kształcenia zawarty w Rozporządzeniu Ministra Nauki bądź Uchwały Senatu WUM właściwego kierunku studiów.</w:t>
            </w:r>
          </w:p>
        </w:tc>
      </w:tr>
      <w:tr w:rsidR="00C3604B" w:rsidRPr="00FC376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2022"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W1</w:t>
            </w:r>
          </w:p>
        </w:tc>
        <w:tc>
          <w:tcPr>
            <w:tcW w:w="5242" w:type="dxa"/>
            <w:gridSpan w:val="7"/>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Definiuje pogłębioną wiedzę z obszaru zagrożenia zdrowia ludności związanych z jakością środowiska, stylem życia i sposobem żywienia oraz innymi czynnikami ryzyka zdrowotnego</w:t>
            </w:r>
          </w:p>
        </w:tc>
        <w:tc>
          <w:tcPr>
            <w:tcW w:w="2477"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EK_ZP2_W01</w:t>
            </w:r>
          </w:p>
        </w:tc>
      </w:tr>
      <w:tr w:rsidR="00C3604B" w:rsidRPr="00FC376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2022"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W2</w:t>
            </w:r>
          </w:p>
        </w:tc>
        <w:tc>
          <w:tcPr>
            <w:tcW w:w="5242" w:type="dxa"/>
            <w:gridSpan w:val="7"/>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Opisuje metody przeprowadzania wstępnej oceny zagrożeń zdrowia populacji oraz rozpowszechnienia chorób</w:t>
            </w:r>
          </w:p>
        </w:tc>
        <w:tc>
          <w:tcPr>
            <w:tcW w:w="2477"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EK_ZP2_W02</w:t>
            </w:r>
          </w:p>
        </w:tc>
      </w:tr>
      <w:tr w:rsidR="00C3604B" w:rsidRPr="00FC376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2022"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W3</w:t>
            </w:r>
          </w:p>
        </w:tc>
        <w:tc>
          <w:tcPr>
            <w:tcW w:w="5242" w:type="dxa"/>
            <w:gridSpan w:val="7"/>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Zna zasady metod wnioskowania statystycznego w oparciu o zasady metodologii nauk</w:t>
            </w:r>
          </w:p>
        </w:tc>
        <w:tc>
          <w:tcPr>
            <w:tcW w:w="2477"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EK_ZP2_W07</w:t>
            </w:r>
          </w:p>
        </w:tc>
      </w:tr>
      <w:tr w:rsidR="00C3604B" w:rsidRPr="00FC376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2022"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W4</w:t>
            </w:r>
          </w:p>
        </w:tc>
        <w:tc>
          <w:tcPr>
            <w:tcW w:w="5242" w:type="dxa"/>
            <w:gridSpan w:val="7"/>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Definiuje źródła informacji naukowej i profesjonalnej oraz rozwiązań w zakresie ochrony zdrowia przyjętych w Polsce</w:t>
            </w:r>
          </w:p>
        </w:tc>
        <w:tc>
          <w:tcPr>
            <w:tcW w:w="2477"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EK_ZP2_W27</w:t>
            </w:r>
          </w:p>
        </w:tc>
      </w:tr>
      <w:tr w:rsidR="00C3604B" w:rsidRPr="00FC376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2022"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U1</w:t>
            </w:r>
          </w:p>
        </w:tc>
        <w:tc>
          <w:tcPr>
            <w:tcW w:w="5242" w:type="dxa"/>
            <w:gridSpan w:val="7"/>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Wyszukuje i ocenia informacje z różnych źródeł oraz formułuje na tej podstawie krytyczne sądy na temat problemów zdrowotnych określonej zbiorowości</w:t>
            </w:r>
          </w:p>
        </w:tc>
        <w:tc>
          <w:tcPr>
            <w:tcW w:w="2477"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EK_ZP2_U04</w:t>
            </w:r>
          </w:p>
        </w:tc>
      </w:tr>
      <w:tr w:rsidR="00C3604B" w:rsidRPr="00FC376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2022"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U2</w:t>
            </w:r>
          </w:p>
        </w:tc>
        <w:tc>
          <w:tcPr>
            <w:tcW w:w="5242" w:type="dxa"/>
            <w:gridSpan w:val="7"/>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Przedstawia wyniki badań w postaci samodzielnie przygotowanej prezentacji, rozprawy, referatu zawierającej opis i uzasadnienie celu pracy, przyjętą metodologię, wyniki oraz ich znaczenie na tle innych podobnych badań</w:t>
            </w:r>
          </w:p>
        </w:tc>
        <w:tc>
          <w:tcPr>
            <w:tcW w:w="2477"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EK_ZP2_U05</w:t>
            </w:r>
          </w:p>
        </w:tc>
      </w:tr>
      <w:tr w:rsidR="00C3604B" w:rsidRPr="00FC376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2022"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U3</w:t>
            </w:r>
          </w:p>
        </w:tc>
        <w:tc>
          <w:tcPr>
            <w:tcW w:w="5242" w:type="dxa"/>
            <w:gridSpan w:val="7"/>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Samodzielnie proponuje rozwiązania konkretnego problemu i przeprowadzenia procedury podjęcia rozstrzygnięć w tym zakresie</w:t>
            </w:r>
          </w:p>
        </w:tc>
        <w:tc>
          <w:tcPr>
            <w:tcW w:w="2477"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EK_ZP2_U08</w:t>
            </w:r>
          </w:p>
        </w:tc>
      </w:tr>
      <w:tr w:rsidR="00C3604B" w:rsidRPr="00FC376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2022"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U4</w:t>
            </w:r>
          </w:p>
        </w:tc>
        <w:tc>
          <w:tcPr>
            <w:tcW w:w="5242" w:type="dxa"/>
            <w:gridSpan w:val="7"/>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Pracuje skutecznie w grupie nad analizą i rozwiązaniem wybranego problemu dotyczącego zdrowia publicznego</w:t>
            </w:r>
          </w:p>
        </w:tc>
        <w:tc>
          <w:tcPr>
            <w:tcW w:w="2477"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EK_ZP2_U11</w:t>
            </w:r>
          </w:p>
        </w:tc>
      </w:tr>
      <w:tr w:rsidR="00C3604B" w:rsidRPr="00B93EE9"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2022"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K1</w:t>
            </w:r>
          </w:p>
        </w:tc>
        <w:tc>
          <w:tcPr>
            <w:tcW w:w="5242" w:type="dxa"/>
            <w:gridSpan w:val="7"/>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Potrafi współpracować z agencjami rządowymi, samorządowymi i organizacjami pożytku publicznego</w:t>
            </w:r>
          </w:p>
        </w:tc>
        <w:tc>
          <w:tcPr>
            <w:tcW w:w="2477"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EK_ZP2_K05</w:t>
            </w:r>
          </w:p>
        </w:tc>
      </w:tr>
      <w:tr w:rsidR="00C3604B" w:rsidRPr="00FC376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2022"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K2</w:t>
            </w:r>
          </w:p>
        </w:tc>
        <w:tc>
          <w:tcPr>
            <w:tcW w:w="5242" w:type="dxa"/>
            <w:gridSpan w:val="7"/>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Odpowiedzialnie projektuje zadania, przeznaczone dla kierowanej przez siebie grupy i wyjaśnia wymagania stawiane personelowi</w:t>
            </w:r>
          </w:p>
        </w:tc>
        <w:tc>
          <w:tcPr>
            <w:tcW w:w="2477"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EK_ZP2_K07</w:t>
            </w:r>
          </w:p>
        </w:tc>
      </w:tr>
      <w:tr w:rsidR="00C3604B" w:rsidRPr="00FC376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2022"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K3</w:t>
            </w:r>
          </w:p>
        </w:tc>
        <w:tc>
          <w:tcPr>
            <w:tcW w:w="5242" w:type="dxa"/>
            <w:gridSpan w:val="7"/>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Formułuje przejrzyste i szczegółowe wypowiedzi ustne i pisemne rozważając zalety i wady różnych rozwiązań</w:t>
            </w:r>
          </w:p>
        </w:tc>
        <w:tc>
          <w:tcPr>
            <w:tcW w:w="2477"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EK_ZP2_K09</w:t>
            </w:r>
          </w:p>
        </w:tc>
      </w:tr>
      <w:tr w:rsidR="00C3604B" w:rsidRPr="00FC376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2022"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lastRenderedPageBreak/>
              <w:t>K4</w:t>
            </w:r>
          </w:p>
        </w:tc>
        <w:tc>
          <w:tcPr>
            <w:tcW w:w="5242" w:type="dxa"/>
            <w:gridSpan w:val="7"/>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Samodzielnie zdobywa wiedzę i poszerza swoje umiejętności badawcze korzystając z obiektywnych źródeł informacji. Jest przygotowany do podjęcia studiów III stopnia w jednostkach organizacyjnych, które je prowadzą</w:t>
            </w:r>
          </w:p>
        </w:tc>
        <w:tc>
          <w:tcPr>
            <w:tcW w:w="2477" w:type="dxa"/>
            <w:gridSpan w:val="2"/>
            <w:shd w:val="clear" w:color="auto" w:fill="F2F2F2"/>
          </w:tcPr>
          <w:p w:rsidR="00C3604B" w:rsidRPr="005C6BCA" w:rsidRDefault="00C3604B" w:rsidP="008C3CF1">
            <w:pPr>
              <w:jc w:val="center"/>
              <w:rPr>
                <w:rFonts w:ascii="Arial" w:hAnsi="Arial" w:cs="Arial"/>
                <w:sz w:val="18"/>
                <w:szCs w:val="18"/>
              </w:rPr>
            </w:pPr>
            <w:r w:rsidRPr="005C6BCA">
              <w:rPr>
                <w:rFonts w:ascii="Arial" w:hAnsi="Arial" w:cs="Arial"/>
                <w:sz w:val="18"/>
                <w:szCs w:val="18"/>
              </w:rPr>
              <w:t>EK_ZP2_K10</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627"/>
        </w:trPr>
        <w:tc>
          <w:tcPr>
            <w:tcW w:w="9741" w:type="dxa"/>
            <w:gridSpan w:val="11"/>
          </w:tcPr>
          <w:p w:rsidR="00C3604B" w:rsidRPr="005C6BCA" w:rsidRDefault="00C3604B" w:rsidP="009F0EA9">
            <w:pPr>
              <w:pStyle w:val="Akapitzlist"/>
              <w:numPr>
                <w:ilvl w:val="0"/>
                <w:numId w:val="40"/>
              </w:numPr>
              <w:spacing w:before="120" w:after="120" w:line="240" w:lineRule="auto"/>
              <w:ind w:left="357" w:hanging="357"/>
              <w:rPr>
                <w:rFonts w:ascii="Arial" w:hAnsi="Arial" w:cs="Arial"/>
                <w:b/>
                <w:bCs/>
                <w:iCs/>
                <w:color w:val="0000FF"/>
              </w:rPr>
            </w:pPr>
            <w:r w:rsidRPr="005C6BCA">
              <w:rPr>
                <w:rFonts w:ascii="Arial" w:hAnsi="Arial" w:cs="Arial"/>
                <w:b/>
                <w:bCs/>
                <w:sz w:val="24"/>
              </w:rPr>
              <w:t>Formy prowadzonych zajęć</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536"/>
        </w:trPr>
        <w:tc>
          <w:tcPr>
            <w:tcW w:w="2414" w:type="dxa"/>
            <w:gridSpan w:val="3"/>
          </w:tcPr>
          <w:p w:rsidR="00C3604B" w:rsidRPr="005C6BCA" w:rsidRDefault="00C3604B" w:rsidP="008C3CF1">
            <w:pPr>
              <w:autoSpaceDE w:val="0"/>
              <w:autoSpaceDN w:val="0"/>
              <w:adjustRightInd w:val="0"/>
              <w:spacing w:before="120" w:after="120"/>
              <w:jc w:val="center"/>
              <w:rPr>
                <w:rFonts w:ascii="Arial" w:hAnsi="Arial" w:cs="Arial"/>
                <w:bCs/>
                <w:iCs/>
                <w:sz w:val="18"/>
                <w:szCs w:val="20"/>
              </w:rPr>
            </w:pPr>
            <w:r w:rsidRPr="005C6BCA">
              <w:rPr>
                <w:rFonts w:ascii="Arial" w:hAnsi="Arial" w:cs="Arial"/>
                <w:bCs/>
                <w:iCs/>
                <w:sz w:val="18"/>
                <w:szCs w:val="20"/>
              </w:rPr>
              <w:t>Forma</w:t>
            </w:r>
          </w:p>
        </w:tc>
        <w:tc>
          <w:tcPr>
            <w:tcW w:w="2414" w:type="dxa"/>
            <w:gridSpan w:val="3"/>
          </w:tcPr>
          <w:p w:rsidR="00C3604B" w:rsidRPr="005C6BCA" w:rsidRDefault="00C3604B" w:rsidP="008C3CF1">
            <w:pPr>
              <w:autoSpaceDE w:val="0"/>
              <w:autoSpaceDN w:val="0"/>
              <w:adjustRightInd w:val="0"/>
              <w:spacing w:before="120" w:after="120"/>
              <w:jc w:val="center"/>
              <w:rPr>
                <w:rFonts w:ascii="Arial" w:hAnsi="Arial" w:cs="Arial"/>
                <w:bCs/>
                <w:iCs/>
                <w:sz w:val="18"/>
                <w:szCs w:val="20"/>
              </w:rPr>
            </w:pPr>
            <w:r w:rsidRPr="005C6BCA">
              <w:rPr>
                <w:rFonts w:ascii="Arial" w:hAnsi="Arial" w:cs="Arial"/>
                <w:bCs/>
                <w:iCs/>
                <w:sz w:val="18"/>
                <w:szCs w:val="20"/>
              </w:rPr>
              <w:t>Liczba godzin</w:t>
            </w:r>
          </w:p>
        </w:tc>
        <w:tc>
          <w:tcPr>
            <w:tcW w:w="2415" w:type="dxa"/>
            <w:gridSpan w:val="2"/>
          </w:tcPr>
          <w:p w:rsidR="00C3604B" w:rsidRPr="005C6BCA" w:rsidRDefault="00C3604B" w:rsidP="008C3CF1">
            <w:pPr>
              <w:autoSpaceDE w:val="0"/>
              <w:autoSpaceDN w:val="0"/>
              <w:adjustRightInd w:val="0"/>
              <w:spacing w:before="120" w:after="120"/>
              <w:jc w:val="center"/>
              <w:rPr>
                <w:rFonts w:ascii="Arial" w:hAnsi="Arial" w:cs="Arial"/>
                <w:bCs/>
                <w:iCs/>
                <w:sz w:val="18"/>
                <w:szCs w:val="20"/>
              </w:rPr>
            </w:pPr>
            <w:r w:rsidRPr="005C6BCA">
              <w:rPr>
                <w:rFonts w:ascii="Arial" w:hAnsi="Arial" w:cs="Arial"/>
                <w:bCs/>
                <w:iCs/>
                <w:sz w:val="18"/>
                <w:szCs w:val="20"/>
              </w:rPr>
              <w:t>Liczba grup</w:t>
            </w:r>
          </w:p>
        </w:tc>
        <w:tc>
          <w:tcPr>
            <w:tcW w:w="2498" w:type="dxa"/>
            <w:gridSpan w:val="3"/>
          </w:tcPr>
          <w:p w:rsidR="00C3604B" w:rsidRPr="005C6BCA" w:rsidRDefault="00C3604B" w:rsidP="008C3CF1">
            <w:pPr>
              <w:spacing w:before="120" w:after="120"/>
              <w:jc w:val="center"/>
              <w:rPr>
                <w:rFonts w:ascii="Arial" w:hAnsi="Arial" w:cs="Arial"/>
                <w:bCs/>
                <w:iCs/>
                <w:sz w:val="18"/>
                <w:szCs w:val="20"/>
              </w:rPr>
            </w:pPr>
            <w:r w:rsidRPr="005C6BCA">
              <w:rPr>
                <w:rFonts w:ascii="Arial" w:hAnsi="Arial" w:cs="Arial"/>
                <w:bCs/>
                <w:iCs/>
                <w:sz w:val="18"/>
                <w:szCs w:val="20"/>
              </w:rPr>
              <w:t xml:space="preserve">Minimalna liczba osób </w:t>
            </w:r>
            <w:r w:rsidRPr="005C6BCA">
              <w:rPr>
                <w:rFonts w:ascii="Arial" w:hAnsi="Arial" w:cs="Arial"/>
                <w:bCs/>
                <w:iCs/>
                <w:sz w:val="18"/>
                <w:szCs w:val="20"/>
              </w:rPr>
              <w:br/>
              <w:t>w grupie</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70"/>
        </w:trPr>
        <w:tc>
          <w:tcPr>
            <w:tcW w:w="2414" w:type="dxa"/>
            <w:gridSpan w:val="3"/>
          </w:tcPr>
          <w:p w:rsidR="00C3604B" w:rsidRPr="005C6BCA" w:rsidRDefault="00C3604B" w:rsidP="008C3CF1">
            <w:pPr>
              <w:autoSpaceDE w:val="0"/>
              <w:autoSpaceDN w:val="0"/>
              <w:adjustRightInd w:val="0"/>
              <w:spacing w:before="120" w:after="120"/>
              <w:jc w:val="center"/>
              <w:rPr>
                <w:rFonts w:ascii="Arial" w:hAnsi="Arial" w:cs="Arial"/>
                <w:bCs/>
                <w:iCs/>
                <w:sz w:val="18"/>
                <w:szCs w:val="20"/>
              </w:rPr>
            </w:pPr>
            <w:r w:rsidRPr="005C6BCA">
              <w:rPr>
                <w:rFonts w:ascii="Arial" w:hAnsi="Arial" w:cs="Arial"/>
                <w:bCs/>
                <w:iCs/>
                <w:sz w:val="18"/>
                <w:szCs w:val="20"/>
              </w:rPr>
              <w:t>Wykład</w:t>
            </w:r>
          </w:p>
        </w:tc>
        <w:tc>
          <w:tcPr>
            <w:tcW w:w="2414" w:type="dxa"/>
            <w:gridSpan w:val="3"/>
            <w:shd w:val="clear" w:color="auto" w:fill="F2F2F2"/>
          </w:tcPr>
          <w:p w:rsidR="00C3604B" w:rsidRPr="005C6BCA" w:rsidRDefault="00C3604B" w:rsidP="008C3CF1">
            <w:pPr>
              <w:autoSpaceDE w:val="0"/>
              <w:autoSpaceDN w:val="0"/>
              <w:adjustRightInd w:val="0"/>
              <w:spacing w:before="120" w:after="120"/>
              <w:jc w:val="center"/>
              <w:rPr>
                <w:rFonts w:ascii="Arial" w:hAnsi="Arial" w:cs="Arial"/>
                <w:bCs/>
                <w:iCs/>
                <w:color w:val="000000"/>
                <w:sz w:val="18"/>
                <w:szCs w:val="20"/>
              </w:rPr>
            </w:pPr>
            <w:r w:rsidRPr="005C6BCA">
              <w:rPr>
                <w:rFonts w:ascii="Arial" w:hAnsi="Arial" w:cs="Arial"/>
                <w:bCs/>
                <w:iCs/>
                <w:color w:val="000000"/>
                <w:sz w:val="18"/>
                <w:szCs w:val="20"/>
              </w:rPr>
              <w:t xml:space="preserve">30 </w:t>
            </w:r>
          </w:p>
        </w:tc>
        <w:tc>
          <w:tcPr>
            <w:tcW w:w="2415" w:type="dxa"/>
            <w:gridSpan w:val="2"/>
            <w:shd w:val="clear" w:color="auto" w:fill="F2F2F2"/>
          </w:tcPr>
          <w:p w:rsidR="00C3604B" w:rsidRPr="005C6BCA" w:rsidRDefault="00C3604B" w:rsidP="008C3CF1">
            <w:pPr>
              <w:autoSpaceDE w:val="0"/>
              <w:autoSpaceDN w:val="0"/>
              <w:adjustRightInd w:val="0"/>
              <w:spacing w:before="120" w:after="120"/>
              <w:jc w:val="center"/>
              <w:rPr>
                <w:rFonts w:ascii="Arial" w:hAnsi="Arial" w:cs="Arial"/>
                <w:bCs/>
                <w:iCs/>
                <w:color w:val="000000"/>
                <w:sz w:val="18"/>
                <w:szCs w:val="20"/>
              </w:rPr>
            </w:pPr>
          </w:p>
        </w:tc>
        <w:tc>
          <w:tcPr>
            <w:tcW w:w="2498" w:type="dxa"/>
            <w:gridSpan w:val="3"/>
          </w:tcPr>
          <w:p w:rsidR="00C3604B" w:rsidRPr="005C6BCA" w:rsidRDefault="00C3604B" w:rsidP="008C3CF1">
            <w:pPr>
              <w:spacing w:before="120" w:after="120"/>
              <w:jc w:val="center"/>
              <w:rPr>
                <w:rFonts w:ascii="Arial" w:hAnsi="Arial" w:cs="Arial"/>
                <w:bCs/>
                <w:i/>
                <w:iCs/>
                <w:color w:val="000000"/>
                <w:sz w:val="18"/>
                <w:szCs w:val="20"/>
              </w:rPr>
            </w:pPr>
            <w:r w:rsidRPr="005C6BCA">
              <w:rPr>
                <w:rFonts w:ascii="Arial" w:hAnsi="Arial" w:cs="Arial"/>
                <w:bCs/>
                <w:i/>
                <w:iCs/>
                <w:color w:val="000000"/>
                <w:sz w:val="18"/>
                <w:szCs w:val="20"/>
              </w:rPr>
              <w:t>nieobowiązkowe</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70"/>
        </w:trPr>
        <w:tc>
          <w:tcPr>
            <w:tcW w:w="2414" w:type="dxa"/>
            <w:gridSpan w:val="3"/>
          </w:tcPr>
          <w:p w:rsidR="00C3604B" w:rsidRPr="005C6BCA" w:rsidRDefault="00C3604B" w:rsidP="008C3CF1">
            <w:pPr>
              <w:autoSpaceDE w:val="0"/>
              <w:autoSpaceDN w:val="0"/>
              <w:adjustRightInd w:val="0"/>
              <w:spacing w:before="120" w:after="120"/>
              <w:jc w:val="center"/>
              <w:rPr>
                <w:rFonts w:ascii="Arial" w:hAnsi="Arial" w:cs="Arial"/>
                <w:bCs/>
                <w:iCs/>
                <w:sz w:val="18"/>
                <w:szCs w:val="20"/>
              </w:rPr>
            </w:pPr>
            <w:r w:rsidRPr="005C6BCA">
              <w:rPr>
                <w:rFonts w:ascii="Arial" w:hAnsi="Arial" w:cs="Arial"/>
                <w:bCs/>
                <w:iCs/>
                <w:sz w:val="18"/>
                <w:szCs w:val="20"/>
              </w:rPr>
              <w:t>Seminarium</w:t>
            </w:r>
          </w:p>
        </w:tc>
        <w:tc>
          <w:tcPr>
            <w:tcW w:w="2414" w:type="dxa"/>
            <w:gridSpan w:val="3"/>
            <w:shd w:val="clear" w:color="auto" w:fill="F2F2F2"/>
          </w:tcPr>
          <w:p w:rsidR="00C3604B" w:rsidRPr="005C6BCA" w:rsidRDefault="00C3604B" w:rsidP="008C3CF1">
            <w:pPr>
              <w:autoSpaceDE w:val="0"/>
              <w:autoSpaceDN w:val="0"/>
              <w:adjustRightInd w:val="0"/>
              <w:spacing w:before="120" w:after="120"/>
              <w:jc w:val="center"/>
              <w:rPr>
                <w:rFonts w:ascii="Arial" w:hAnsi="Arial" w:cs="Arial"/>
                <w:bCs/>
                <w:iCs/>
                <w:color w:val="000000"/>
                <w:sz w:val="18"/>
                <w:szCs w:val="20"/>
              </w:rPr>
            </w:pPr>
            <w:r w:rsidRPr="005C6BCA">
              <w:rPr>
                <w:rFonts w:ascii="Arial" w:hAnsi="Arial" w:cs="Arial"/>
                <w:bCs/>
                <w:iCs/>
                <w:color w:val="000000"/>
                <w:sz w:val="18"/>
                <w:szCs w:val="20"/>
              </w:rPr>
              <w:t xml:space="preserve">36 </w:t>
            </w:r>
          </w:p>
        </w:tc>
        <w:tc>
          <w:tcPr>
            <w:tcW w:w="2415" w:type="dxa"/>
            <w:gridSpan w:val="2"/>
            <w:shd w:val="clear" w:color="auto" w:fill="F2F2F2"/>
          </w:tcPr>
          <w:p w:rsidR="00C3604B" w:rsidRPr="005C6BCA" w:rsidRDefault="00C3604B" w:rsidP="008C3CF1">
            <w:pPr>
              <w:autoSpaceDE w:val="0"/>
              <w:autoSpaceDN w:val="0"/>
              <w:adjustRightInd w:val="0"/>
              <w:spacing w:before="120" w:after="120"/>
              <w:jc w:val="center"/>
              <w:rPr>
                <w:rFonts w:ascii="Arial" w:hAnsi="Arial" w:cs="Arial"/>
                <w:bCs/>
                <w:iCs/>
                <w:color w:val="000000"/>
                <w:sz w:val="18"/>
                <w:szCs w:val="20"/>
              </w:rPr>
            </w:pPr>
          </w:p>
        </w:tc>
        <w:tc>
          <w:tcPr>
            <w:tcW w:w="2498" w:type="dxa"/>
            <w:gridSpan w:val="3"/>
          </w:tcPr>
          <w:p w:rsidR="00C3604B" w:rsidRPr="005C6BCA" w:rsidRDefault="00C3604B" w:rsidP="008C3CF1">
            <w:pPr>
              <w:spacing w:before="120" w:after="120"/>
              <w:jc w:val="center"/>
              <w:rPr>
                <w:rFonts w:ascii="Arial" w:hAnsi="Arial" w:cs="Arial"/>
                <w:bCs/>
                <w:i/>
                <w:iCs/>
                <w:color w:val="000000"/>
                <w:sz w:val="18"/>
                <w:szCs w:val="20"/>
              </w:rPr>
            </w:pPr>
            <w:r w:rsidRPr="005C6BCA">
              <w:rPr>
                <w:rFonts w:ascii="Arial" w:hAnsi="Arial" w:cs="Arial"/>
                <w:bCs/>
                <w:i/>
                <w:iCs/>
                <w:color w:val="000000"/>
                <w:sz w:val="18"/>
                <w:szCs w:val="20"/>
              </w:rPr>
              <w:t>nieobowiązkowe</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70"/>
        </w:trPr>
        <w:tc>
          <w:tcPr>
            <w:tcW w:w="2414" w:type="dxa"/>
            <w:gridSpan w:val="3"/>
          </w:tcPr>
          <w:p w:rsidR="00C3604B" w:rsidRPr="005C6BCA" w:rsidRDefault="00C3604B" w:rsidP="008C3CF1">
            <w:pPr>
              <w:autoSpaceDE w:val="0"/>
              <w:autoSpaceDN w:val="0"/>
              <w:adjustRightInd w:val="0"/>
              <w:spacing w:before="120" w:after="120"/>
              <w:jc w:val="center"/>
              <w:rPr>
                <w:rFonts w:ascii="Arial" w:hAnsi="Arial" w:cs="Arial"/>
                <w:bCs/>
                <w:iCs/>
                <w:sz w:val="18"/>
                <w:szCs w:val="20"/>
              </w:rPr>
            </w:pPr>
            <w:r w:rsidRPr="005C6BCA">
              <w:rPr>
                <w:rFonts w:ascii="Arial" w:hAnsi="Arial" w:cs="Arial"/>
                <w:bCs/>
                <w:iCs/>
                <w:sz w:val="18"/>
                <w:szCs w:val="20"/>
              </w:rPr>
              <w:t>Ćwiczenia</w:t>
            </w:r>
          </w:p>
        </w:tc>
        <w:tc>
          <w:tcPr>
            <w:tcW w:w="2414" w:type="dxa"/>
            <w:gridSpan w:val="3"/>
            <w:shd w:val="clear" w:color="auto" w:fill="F2F2F2"/>
          </w:tcPr>
          <w:p w:rsidR="00C3604B" w:rsidRPr="005C6BCA" w:rsidRDefault="00C3604B" w:rsidP="008C3CF1">
            <w:pPr>
              <w:autoSpaceDE w:val="0"/>
              <w:autoSpaceDN w:val="0"/>
              <w:adjustRightInd w:val="0"/>
              <w:spacing w:before="120" w:after="120"/>
              <w:jc w:val="center"/>
              <w:rPr>
                <w:rFonts w:ascii="Arial" w:hAnsi="Arial" w:cs="Arial"/>
                <w:bCs/>
                <w:iCs/>
                <w:color w:val="000000"/>
                <w:sz w:val="18"/>
                <w:szCs w:val="20"/>
              </w:rPr>
            </w:pPr>
            <w:r w:rsidRPr="005C6BCA">
              <w:rPr>
                <w:rFonts w:ascii="Arial" w:hAnsi="Arial" w:cs="Arial"/>
                <w:bCs/>
                <w:iCs/>
                <w:color w:val="000000"/>
                <w:sz w:val="18"/>
                <w:szCs w:val="20"/>
              </w:rPr>
              <w:t>0</w:t>
            </w:r>
          </w:p>
        </w:tc>
        <w:tc>
          <w:tcPr>
            <w:tcW w:w="2415" w:type="dxa"/>
            <w:gridSpan w:val="2"/>
            <w:shd w:val="clear" w:color="auto" w:fill="F2F2F2"/>
          </w:tcPr>
          <w:p w:rsidR="00C3604B" w:rsidRPr="005C6BCA" w:rsidRDefault="00C3604B" w:rsidP="008C3CF1">
            <w:pPr>
              <w:autoSpaceDE w:val="0"/>
              <w:autoSpaceDN w:val="0"/>
              <w:adjustRightInd w:val="0"/>
              <w:spacing w:before="120" w:after="120"/>
              <w:jc w:val="center"/>
              <w:rPr>
                <w:rFonts w:ascii="Arial" w:hAnsi="Arial" w:cs="Arial"/>
                <w:bCs/>
                <w:iCs/>
                <w:color w:val="000000"/>
                <w:sz w:val="18"/>
                <w:szCs w:val="20"/>
              </w:rPr>
            </w:pPr>
          </w:p>
        </w:tc>
        <w:tc>
          <w:tcPr>
            <w:tcW w:w="2498" w:type="dxa"/>
            <w:gridSpan w:val="3"/>
          </w:tcPr>
          <w:p w:rsidR="00C3604B" w:rsidRPr="005C6BCA" w:rsidRDefault="00C3604B" w:rsidP="008C3CF1">
            <w:pPr>
              <w:spacing w:before="120" w:after="120"/>
              <w:ind w:left="55"/>
              <w:jc w:val="center"/>
              <w:rPr>
                <w:rFonts w:ascii="Arial" w:hAnsi="Arial" w:cs="Arial"/>
                <w:bCs/>
                <w:i/>
                <w:iCs/>
                <w:color w:val="000000"/>
                <w:sz w:val="18"/>
                <w:szCs w:val="20"/>
              </w:rPr>
            </w:pPr>
            <w:r w:rsidRPr="005C6BCA">
              <w:rPr>
                <w:rFonts w:ascii="Arial" w:hAnsi="Arial" w:cs="Arial"/>
                <w:bCs/>
                <w:i/>
                <w:iCs/>
                <w:color w:val="000000"/>
                <w:sz w:val="18"/>
                <w:szCs w:val="20"/>
              </w:rPr>
              <w:t>nieobowiązkowe</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9741" w:type="dxa"/>
            <w:gridSpan w:val="11"/>
          </w:tcPr>
          <w:p w:rsidR="00C3604B" w:rsidRPr="005C6BCA" w:rsidRDefault="00C3604B" w:rsidP="009F0EA9">
            <w:pPr>
              <w:pStyle w:val="Akapitzlist"/>
              <w:numPr>
                <w:ilvl w:val="0"/>
                <w:numId w:val="40"/>
              </w:numPr>
              <w:spacing w:before="120" w:after="120" w:line="240" w:lineRule="auto"/>
              <w:ind w:left="357" w:hanging="357"/>
              <w:rPr>
                <w:rFonts w:ascii="Arial" w:hAnsi="Arial" w:cs="Arial"/>
                <w:b/>
                <w:bCs/>
                <w:iCs/>
                <w:color w:val="0000FF"/>
              </w:rPr>
            </w:pPr>
            <w:r w:rsidRPr="005C6BCA">
              <w:rPr>
                <w:rFonts w:ascii="Arial" w:hAnsi="Arial" w:cs="Arial"/>
                <w:b/>
                <w:bCs/>
                <w:sz w:val="24"/>
              </w:rPr>
              <w:t>Tematy zajęć i treści kształcenia</w:t>
            </w:r>
          </w:p>
        </w:tc>
      </w:tr>
      <w:tr w:rsidR="00C3604B" w:rsidRPr="00EC459E"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9741" w:type="dxa"/>
            <w:gridSpan w:val="11"/>
            <w:shd w:val="clear" w:color="auto" w:fill="F2F2F2"/>
          </w:tcPr>
          <w:p w:rsidR="00C3604B" w:rsidRPr="005C6BCA" w:rsidRDefault="00C3604B" w:rsidP="008C3CF1">
            <w:pPr>
              <w:pStyle w:val="Bezodstpw"/>
              <w:rPr>
                <w:rFonts w:ascii="Arial" w:hAnsi="Arial" w:cs="Arial"/>
                <w:b/>
                <w:sz w:val="18"/>
                <w:szCs w:val="18"/>
              </w:rPr>
            </w:pPr>
          </w:p>
          <w:p w:rsidR="00C3604B" w:rsidRPr="005C6BCA" w:rsidRDefault="00C3604B" w:rsidP="008C3CF1">
            <w:pPr>
              <w:pStyle w:val="Bezodstpw"/>
              <w:rPr>
                <w:rFonts w:ascii="Arial" w:hAnsi="Arial" w:cs="Arial"/>
                <w:b/>
                <w:sz w:val="18"/>
                <w:szCs w:val="18"/>
              </w:rPr>
            </w:pPr>
          </w:p>
          <w:p w:rsidR="00C3604B" w:rsidRPr="005C6BCA" w:rsidRDefault="00C3604B" w:rsidP="008C3CF1">
            <w:pPr>
              <w:pStyle w:val="Bezodstpw"/>
              <w:rPr>
                <w:rFonts w:ascii="Arial" w:hAnsi="Arial" w:cs="Arial"/>
                <w:b/>
                <w:sz w:val="18"/>
                <w:szCs w:val="18"/>
              </w:rPr>
            </w:pP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W 1</w:t>
            </w:r>
            <w:r>
              <w:rPr>
                <w:rFonts w:ascii="Arial" w:hAnsi="Arial" w:cs="Arial"/>
                <w:b/>
                <w:sz w:val="18"/>
                <w:szCs w:val="18"/>
              </w:rPr>
              <w:t xml:space="preserve"> – Wykład 1</w:t>
            </w:r>
            <w:r w:rsidRPr="005C6BCA">
              <w:rPr>
                <w:rFonts w:ascii="Arial" w:hAnsi="Arial" w:cs="Arial"/>
                <w:sz w:val="18"/>
                <w:szCs w:val="18"/>
              </w:rPr>
              <w:t xml:space="preserve"> Wprowadzenie do epidemiologii chorób niezakaźnych.  Struktura zgonów w Polsce. Chorobowość szpitalna -</w:t>
            </w:r>
            <w:r w:rsidRPr="005C6BCA">
              <w:rPr>
                <w:rFonts w:ascii="Arial" w:hAnsi="Arial" w:cs="Arial"/>
                <w:b/>
                <w:sz w:val="18"/>
                <w:szCs w:val="18"/>
              </w:rPr>
              <w:t xml:space="preserve"> W1</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W 2</w:t>
            </w:r>
            <w:r w:rsidRPr="005C6BCA">
              <w:rPr>
                <w:rFonts w:ascii="Arial" w:hAnsi="Arial" w:cs="Arial"/>
                <w:sz w:val="18"/>
                <w:szCs w:val="18"/>
              </w:rPr>
              <w:t xml:space="preserve"> </w:t>
            </w:r>
            <w:r>
              <w:rPr>
                <w:rFonts w:ascii="Arial" w:hAnsi="Arial" w:cs="Arial"/>
                <w:b/>
                <w:sz w:val="18"/>
                <w:szCs w:val="18"/>
              </w:rPr>
              <w:t xml:space="preserve">– Wykład  2 </w:t>
            </w:r>
            <w:r w:rsidRPr="005C6BCA">
              <w:rPr>
                <w:rFonts w:ascii="Arial" w:hAnsi="Arial" w:cs="Arial"/>
                <w:sz w:val="18"/>
                <w:szCs w:val="18"/>
              </w:rPr>
              <w:t xml:space="preserve">Badania epidemiologiczne jako źródło pozyskiwania danych nt zdrowia populacji. Badania populacyjne. Źródła pierwotne, źródła wtórne - </w:t>
            </w:r>
            <w:r w:rsidRPr="005C6BCA">
              <w:rPr>
                <w:rFonts w:ascii="Arial" w:hAnsi="Arial" w:cs="Arial"/>
                <w:b/>
                <w:sz w:val="18"/>
                <w:szCs w:val="18"/>
              </w:rPr>
              <w:t>W3</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W 3</w:t>
            </w:r>
            <w:r w:rsidRPr="005C6BCA">
              <w:rPr>
                <w:rFonts w:ascii="Arial" w:hAnsi="Arial" w:cs="Arial"/>
                <w:sz w:val="18"/>
                <w:szCs w:val="18"/>
              </w:rPr>
              <w:t xml:space="preserve"> </w:t>
            </w:r>
            <w:r>
              <w:rPr>
                <w:rFonts w:ascii="Arial" w:hAnsi="Arial" w:cs="Arial"/>
                <w:b/>
                <w:sz w:val="18"/>
                <w:szCs w:val="18"/>
              </w:rPr>
              <w:t xml:space="preserve">– Wykład  3 </w:t>
            </w:r>
            <w:r w:rsidRPr="005C6BCA">
              <w:rPr>
                <w:rFonts w:ascii="Arial" w:hAnsi="Arial" w:cs="Arial"/>
                <w:sz w:val="18"/>
                <w:szCs w:val="18"/>
              </w:rPr>
              <w:t xml:space="preserve">Zagrożenia dla zdrowia populacji jakie niosą  za sobą zmieniające się warunki  kulturowe, społeczne, ekonomiczne współczesnego świata - </w:t>
            </w:r>
            <w:r w:rsidRPr="005C6BCA">
              <w:rPr>
                <w:rFonts w:ascii="Arial" w:hAnsi="Arial" w:cs="Arial"/>
                <w:b/>
                <w:sz w:val="18"/>
                <w:szCs w:val="18"/>
              </w:rPr>
              <w:t>W2</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W 4</w:t>
            </w:r>
            <w:r w:rsidRPr="005C6BCA">
              <w:rPr>
                <w:rFonts w:ascii="Arial" w:hAnsi="Arial" w:cs="Arial"/>
                <w:sz w:val="18"/>
                <w:szCs w:val="18"/>
              </w:rPr>
              <w:t xml:space="preserve"> </w:t>
            </w:r>
            <w:r>
              <w:rPr>
                <w:rFonts w:ascii="Arial" w:hAnsi="Arial" w:cs="Arial"/>
                <w:b/>
                <w:sz w:val="18"/>
                <w:szCs w:val="18"/>
              </w:rPr>
              <w:t xml:space="preserve">– Wykład 4 </w:t>
            </w:r>
            <w:r w:rsidRPr="005C6BCA">
              <w:rPr>
                <w:rFonts w:ascii="Arial" w:hAnsi="Arial" w:cs="Arial"/>
                <w:sz w:val="18"/>
                <w:szCs w:val="18"/>
              </w:rPr>
              <w:t xml:space="preserve">Społecznie ważne choroby niezakaźne Big killers,  Big cripplers, Choroby cywilizacyjne.  Wpływ stylu życia na występowanie chorób - </w:t>
            </w:r>
            <w:r w:rsidRPr="005C6BCA">
              <w:rPr>
                <w:rFonts w:ascii="Arial" w:hAnsi="Arial" w:cs="Arial"/>
                <w:b/>
                <w:sz w:val="18"/>
                <w:szCs w:val="18"/>
              </w:rPr>
              <w:t>W2</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W 5</w:t>
            </w:r>
            <w:r w:rsidRPr="005C6BCA">
              <w:rPr>
                <w:rFonts w:ascii="Arial" w:hAnsi="Arial" w:cs="Arial"/>
                <w:sz w:val="18"/>
                <w:szCs w:val="18"/>
              </w:rPr>
              <w:t xml:space="preserve"> </w:t>
            </w:r>
            <w:r>
              <w:rPr>
                <w:rFonts w:ascii="Arial" w:hAnsi="Arial" w:cs="Arial"/>
                <w:b/>
                <w:sz w:val="18"/>
                <w:szCs w:val="18"/>
              </w:rPr>
              <w:t>– Wykład 5  -</w:t>
            </w:r>
            <w:r w:rsidRPr="005C6BCA">
              <w:rPr>
                <w:rFonts w:ascii="Arial" w:hAnsi="Arial" w:cs="Arial"/>
                <w:sz w:val="18"/>
                <w:szCs w:val="18"/>
              </w:rPr>
              <w:t>Choroby niezakaźne - rozmiar problemu w krajach rozwiniętych i rozwijających się mierzony w DALY -</w:t>
            </w:r>
            <w:r w:rsidRPr="005C6BCA">
              <w:rPr>
                <w:rFonts w:ascii="Arial" w:hAnsi="Arial" w:cs="Arial"/>
                <w:b/>
                <w:sz w:val="18"/>
                <w:szCs w:val="18"/>
              </w:rPr>
              <w:t>W1</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W 6</w:t>
            </w:r>
            <w:r w:rsidRPr="005C6BCA">
              <w:rPr>
                <w:rFonts w:ascii="Arial" w:hAnsi="Arial" w:cs="Arial"/>
                <w:sz w:val="18"/>
                <w:szCs w:val="18"/>
              </w:rPr>
              <w:t xml:space="preserve"> </w:t>
            </w:r>
            <w:r>
              <w:rPr>
                <w:rFonts w:ascii="Arial" w:hAnsi="Arial" w:cs="Arial"/>
                <w:b/>
                <w:sz w:val="18"/>
                <w:szCs w:val="18"/>
              </w:rPr>
              <w:t>– Wykład  6 -</w:t>
            </w:r>
            <w:r w:rsidRPr="005C6BCA">
              <w:rPr>
                <w:rFonts w:ascii="Arial" w:hAnsi="Arial" w:cs="Arial"/>
                <w:sz w:val="18"/>
                <w:szCs w:val="18"/>
              </w:rPr>
              <w:t>Epidemiologia chorób układu krążenia -</w:t>
            </w:r>
            <w:r w:rsidRPr="005C6BCA">
              <w:rPr>
                <w:rFonts w:ascii="Arial" w:hAnsi="Arial" w:cs="Arial"/>
                <w:b/>
                <w:sz w:val="18"/>
                <w:szCs w:val="18"/>
              </w:rPr>
              <w:t>W1</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W 7</w:t>
            </w:r>
            <w:r w:rsidRPr="005C6BCA">
              <w:rPr>
                <w:rFonts w:ascii="Arial" w:hAnsi="Arial" w:cs="Arial"/>
                <w:sz w:val="18"/>
                <w:szCs w:val="18"/>
              </w:rPr>
              <w:t xml:space="preserve"> </w:t>
            </w:r>
            <w:r>
              <w:rPr>
                <w:rFonts w:ascii="Arial" w:hAnsi="Arial" w:cs="Arial"/>
                <w:b/>
                <w:sz w:val="18"/>
                <w:szCs w:val="18"/>
              </w:rPr>
              <w:t>– Wykład  7 -</w:t>
            </w:r>
            <w:r w:rsidRPr="005C6BCA">
              <w:rPr>
                <w:rFonts w:ascii="Arial" w:hAnsi="Arial" w:cs="Arial"/>
                <w:sz w:val="18"/>
                <w:szCs w:val="18"/>
              </w:rPr>
              <w:t xml:space="preserve">Epidemiologia chorób nowotworowych- </w:t>
            </w:r>
            <w:r w:rsidRPr="005C6BCA">
              <w:rPr>
                <w:rFonts w:ascii="Arial" w:hAnsi="Arial" w:cs="Arial"/>
                <w:b/>
                <w:sz w:val="18"/>
                <w:szCs w:val="18"/>
              </w:rPr>
              <w:t>W1</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W 8</w:t>
            </w:r>
            <w:r w:rsidRPr="005C6BCA">
              <w:rPr>
                <w:rFonts w:ascii="Arial" w:hAnsi="Arial" w:cs="Arial"/>
                <w:sz w:val="18"/>
                <w:szCs w:val="18"/>
              </w:rPr>
              <w:t xml:space="preserve"> </w:t>
            </w:r>
            <w:r>
              <w:rPr>
                <w:rFonts w:ascii="Arial" w:hAnsi="Arial" w:cs="Arial"/>
                <w:b/>
                <w:sz w:val="18"/>
                <w:szCs w:val="18"/>
              </w:rPr>
              <w:t>– Wykład  8 -</w:t>
            </w:r>
            <w:r w:rsidRPr="005C6BCA">
              <w:rPr>
                <w:rFonts w:ascii="Arial" w:hAnsi="Arial" w:cs="Arial"/>
                <w:sz w:val="18"/>
                <w:szCs w:val="18"/>
              </w:rPr>
              <w:t xml:space="preserve">Epidemiologia wypadków, zatruć i urazów - </w:t>
            </w:r>
            <w:r w:rsidRPr="005C6BCA">
              <w:rPr>
                <w:rFonts w:ascii="Arial" w:hAnsi="Arial" w:cs="Arial"/>
                <w:b/>
                <w:sz w:val="18"/>
                <w:szCs w:val="18"/>
              </w:rPr>
              <w:t>W1</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W 9</w:t>
            </w:r>
            <w:r w:rsidRPr="005C6BCA">
              <w:rPr>
                <w:rFonts w:ascii="Arial" w:hAnsi="Arial" w:cs="Arial"/>
                <w:sz w:val="18"/>
                <w:szCs w:val="18"/>
              </w:rPr>
              <w:t xml:space="preserve"> </w:t>
            </w:r>
            <w:r>
              <w:rPr>
                <w:rFonts w:ascii="Arial" w:hAnsi="Arial" w:cs="Arial"/>
                <w:b/>
                <w:sz w:val="18"/>
                <w:szCs w:val="18"/>
              </w:rPr>
              <w:t>– Wykład 9 -</w:t>
            </w:r>
            <w:r w:rsidRPr="005C6BCA">
              <w:rPr>
                <w:rFonts w:ascii="Arial" w:hAnsi="Arial" w:cs="Arial"/>
                <w:sz w:val="18"/>
                <w:szCs w:val="18"/>
              </w:rPr>
              <w:t xml:space="preserve">Epidemiologia chorób układu oddechowego w tym chorób alergicznych - </w:t>
            </w:r>
            <w:r w:rsidRPr="005C6BCA">
              <w:rPr>
                <w:rFonts w:ascii="Arial" w:hAnsi="Arial" w:cs="Arial"/>
                <w:b/>
                <w:sz w:val="18"/>
                <w:szCs w:val="18"/>
              </w:rPr>
              <w:t>W1</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W 10</w:t>
            </w:r>
            <w:r w:rsidRPr="005C6BCA">
              <w:rPr>
                <w:rFonts w:ascii="Arial" w:hAnsi="Arial" w:cs="Arial"/>
                <w:sz w:val="18"/>
                <w:szCs w:val="18"/>
              </w:rPr>
              <w:t xml:space="preserve"> </w:t>
            </w:r>
            <w:r>
              <w:rPr>
                <w:rFonts w:ascii="Arial" w:hAnsi="Arial" w:cs="Arial"/>
                <w:b/>
                <w:sz w:val="18"/>
                <w:szCs w:val="18"/>
              </w:rPr>
              <w:t xml:space="preserve">– Wykład 10 - </w:t>
            </w:r>
            <w:r w:rsidRPr="005C6BCA">
              <w:rPr>
                <w:rFonts w:ascii="Arial" w:hAnsi="Arial" w:cs="Arial"/>
                <w:sz w:val="18"/>
                <w:szCs w:val="18"/>
              </w:rPr>
              <w:t xml:space="preserve">Epidemiologia chorób dietozależnych - </w:t>
            </w:r>
            <w:r w:rsidRPr="005C6BCA">
              <w:rPr>
                <w:rFonts w:ascii="Arial" w:hAnsi="Arial" w:cs="Arial"/>
                <w:b/>
                <w:sz w:val="18"/>
                <w:szCs w:val="18"/>
              </w:rPr>
              <w:t>W1</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W 11</w:t>
            </w:r>
            <w:r>
              <w:rPr>
                <w:rFonts w:ascii="Arial" w:hAnsi="Arial" w:cs="Arial"/>
                <w:b/>
                <w:sz w:val="18"/>
                <w:szCs w:val="18"/>
              </w:rPr>
              <w:t>– Wykład 11</w:t>
            </w:r>
            <w:r w:rsidRPr="005C6BCA">
              <w:rPr>
                <w:rFonts w:ascii="Arial" w:hAnsi="Arial" w:cs="Arial"/>
                <w:sz w:val="18"/>
                <w:szCs w:val="18"/>
              </w:rPr>
              <w:t xml:space="preserve"> </w:t>
            </w:r>
            <w:r>
              <w:rPr>
                <w:rFonts w:ascii="Arial" w:hAnsi="Arial" w:cs="Arial"/>
                <w:sz w:val="18"/>
                <w:szCs w:val="18"/>
              </w:rPr>
              <w:t xml:space="preserve">- </w:t>
            </w:r>
            <w:r w:rsidRPr="005C6BCA">
              <w:rPr>
                <w:rFonts w:ascii="Arial" w:hAnsi="Arial" w:cs="Arial"/>
                <w:sz w:val="18"/>
                <w:szCs w:val="18"/>
              </w:rPr>
              <w:t xml:space="preserve">Problemy niepełnosprawności ( inwalidztwo prawne i biologiczne, renty) źródła danych i metody badań. Ochrona prawna osób niepełnosprawnych w Polsce - </w:t>
            </w:r>
            <w:r w:rsidRPr="005C6BCA">
              <w:rPr>
                <w:rFonts w:ascii="Arial" w:hAnsi="Arial" w:cs="Arial"/>
                <w:b/>
                <w:sz w:val="18"/>
                <w:szCs w:val="18"/>
              </w:rPr>
              <w:t>W1</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W 12</w:t>
            </w:r>
            <w:r w:rsidRPr="005C6BCA">
              <w:rPr>
                <w:rFonts w:ascii="Arial" w:hAnsi="Arial" w:cs="Arial"/>
                <w:sz w:val="18"/>
                <w:szCs w:val="18"/>
              </w:rPr>
              <w:t xml:space="preserve"> </w:t>
            </w:r>
            <w:r>
              <w:rPr>
                <w:rFonts w:ascii="Arial" w:hAnsi="Arial" w:cs="Arial"/>
                <w:b/>
                <w:sz w:val="18"/>
                <w:szCs w:val="18"/>
              </w:rPr>
              <w:t xml:space="preserve">– Wykład 12 - </w:t>
            </w:r>
            <w:r w:rsidRPr="005C6BCA">
              <w:rPr>
                <w:rFonts w:ascii="Arial" w:hAnsi="Arial" w:cs="Arial"/>
                <w:sz w:val="18"/>
                <w:szCs w:val="18"/>
              </w:rPr>
              <w:t xml:space="preserve">Epidemiologia uzależnień (alkoholizm, narkomania. nikotynizm, uzależnienie lekowe) - </w:t>
            </w:r>
            <w:r w:rsidRPr="005C6BCA">
              <w:rPr>
                <w:rFonts w:ascii="Arial" w:hAnsi="Arial" w:cs="Arial"/>
                <w:b/>
                <w:sz w:val="18"/>
                <w:szCs w:val="18"/>
              </w:rPr>
              <w:t>W1</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W  13</w:t>
            </w:r>
            <w:r w:rsidRPr="005C6BCA">
              <w:rPr>
                <w:rFonts w:ascii="Arial" w:hAnsi="Arial" w:cs="Arial"/>
                <w:sz w:val="18"/>
                <w:szCs w:val="18"/>
              </w:rPr>
              <w:t xml:space="preserve"> </w:t>
            </w:r>
            <w:r>
              <w:rPr>
                <w:rFonts w:ascii="Arial" w:hAnsi="Arial" w:cs="Arial"/>
                <w:b/>
                <w:sz w:val="18"/>
                <w:szCs w:val="18"/>
              </w:rPr>
              <w:t xml:space="preserve">– Wykład  13 - </w:t>
            </w:r>
            <w:r w:rsidRPr="005C6BCA">
              <w:rPr>
                <w:rFonts w:ascii="Arial" w:hAnsi="Arial" w:cs="Arial"/>
                <w:sz w:val="18"/>
                <w:szCs w:val="18"/>
              </w:rPr>
              <w:t xml:space="preserve">Problemy zdrowotne starszego wieku - </w:t>
            </w:r>
            <w:r w:rsidRPr="005C6BCA">
              <w:rPr>
                <w:rFonts w:ascii="Arial" w:hAnsi="Arial" w:cs="Arial"/>
                <w:b/>
                <w:sz w:val="18"/>
                <w:szCs w:val="18"/>
              </w:rPr>
              <w:t>W1</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W  14</w:t>
            </w:r>
            <w:r w:rsidRPr="005C6BCA">
              <w:rPr>
                <w:rFonts w:ascii="Arial" w:hAnsi="Arial" w:cs="Arial"/>
                <w:sz w:val="18"/>
                <w:szCs w:val="18"/>
              </w:rPr>
              <w:t xml:space="preserve"> </w:t>
            </w:r>
            <w:r>
              <w:rPr>
                <w:rFonts w:ascii="Arial" w:hAnsi="Arial" w:cs="Arial"/>
                <w:b/>
                <w:sz w:val="18"/>
                <w:szCs w:val="18"/>
              </w:rPr>
              <w:t xml:space="preserve">– Wykład  14 - </w:t>
            </w:r>
            <w:r w:rsidRPr="005C6BCA">
              <w:rPr>
                <w:rFonts w:ascii="Arial" w:hAnsi="Arial" w:cs="Arial"/>
                <w:sz w:val="18"/>
                <w:szCs w:val="18"/>
              </w:rPr>
              <w:t>Epidemiologia chorób psychicznych i neurologicznych -</w:t>
            </w:r>
            <w:r w:rsidRPr="005C6BCA">
              <w:rPr>
                <w:rFonts w:ascii="Arial" w:hAnsi="Arial" w:cs="Arial"/>
                <w:b/>
                <w:sz w:val="18"/>
                <w:szCs w:val="18"/>
              </w:rPr>
              <w:t xml:space="preserve"> W1</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W 15</w:t>
            </w:r>
            <w:r w:rsidRPr="005C6BCA">
              <w:rPr>
                <w:rFonts w:ascii="Arial" w:hAnsi="Arial" w:cs="Arial"/>
                <w:sz w:val="18"/>
                <w:szCs w:val="18"/>
              </w:rPr>
              <w:t xml:space="preserve"> </w:t>
            </w:r>
            <w:r>
              <w:rPr>
                <w:rFonts w:ascii="Arial" w:hAnsi="Arial" w:cs="Arial"/>
                <w:b/>
                <w:sz w:val="18"/>
                <w:szCs w:val="18"/>
              </w:rPr>
              <w:t xml:space="preserve">– Wykład 15 -  </w:t>
            </w:r>
            <w:r w:rsidRPr="005C6BCA">
              <w:rPr>
                <w:rFonts w:ascii="Arial" w:hAnsi="Arial" w:cs="Arial"/>
                <w:sz w:val="18"/>
                <w:szCs w:val="18"/>
              </w:rPr>
              <w:t>Epidemiologia chorób zawodowych -</w:t>
            </w:r>
            <w:r w:rsidRPr="005C6BCA">
              <w:rPr>
                <w:rFonts w:ascii="Arial" w:hAnsi="Arial" w:cs="Arial"/>
                <w:b/>
                <w:sz w:val="18"/>
                <w:szCs w:val="18"/>
              </w:rPr>
              <w:t>W1</w:t>
            </w:r>
          </w:p>
          <w:p w:rsidR="00C3604B" w:rsidRPr="005C6BCA" w:rsidRDefault="00C3604B" w:rsidP="008C3CF1">
            <w:pPr>
              <w:pStyle w:val="Bezodstpw"/>
              <w:spacing w:line="360" w:lineRule="auto"/>
              <w:rPr>
                <w:rFonts w:ascii="Arial" w:hAnsi="Arial" w:cs="Arial"/>
                <w:b/>
                <w:sz w:val="18"/>
                <w:szCs w:val="18"/>
              </w:rPr>
            </w:pP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S 1</w:t>
            </w:r>
            <w:r>
              <w:rPr>
                <w:rFonts w:ascii="Arial" w:hAnsi="Arial" w:cs="Arial"/>
                <w:b/>
                <w:sz w:val="18"/>
                <w:szCs w:val="18"/>
              </w:rPr>
              <w:t xml:space="preserve"> – Seminarium 1</w:t>
            </w:r>
            <w:r w:rsidRPr="005C6BCA">
              <w:rPr>
                <w:rFonts w:ascii="Arial" w:hAnsi="Arial" w:cs="Arial"/>
                <w:sz w:val="18"/>
                <w:szCs w:val="18"/>
              </w:rPr>
              <w:t xml:space="preserve"> Rejestracja chorób niezakaźnych w odniesieniu do sprawozdawczości publicznej ,na podstawie druków MZ </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sz w:val="18"/>
                <w:szCs w:val="18"/>
              </w:rPr>
              <w:t xml:space="preserve"> - </w:t>
            </w:r>
            <w:r w:rsidRPr="005C6BCA">
              <w:rPr>
                <w:rFonts w:ascii="Arial" w:hAnsi="Arial" w:cs="Arial"/>
                <w:b/>
                <w:sz w:val="18"/>
                <w:szCs w:val="18"/>
              </w:rPr>
              <w:t>W4, K1</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S 2</w:t>
            </w:r>
            <w:r w:rsidRPr="005C6BCA">
              <w:rPr>
                <w:rFonts w:ascii="Arial" w:hAnsi="Arial" w:cs="Arial"/>
                <w:sz w:val="18"/>
                <w:szCs w:val="18"/>
              </w:rPr>
              <w:t xml:space="preserve"> </w:t>
            </w:r>
            <w:r>
              <w:rPr>
                <w:rFonts w:ascii="Arial" w:hAnsi="Arial" w:cs="Arial"/>
                <w:b/>
                <w:sz w:val="18"/>
                <w:szCs w:val="18"/>
              </w:rPr>
              <w:t>– Seminarium 2</w:t>
            </w:r>
            <w:r w:rsidRPr="005C6BCA">
              <w:rPr>
                <w:rFonts w:ascii="Arial" w:hAnsi="Arial" w:cs="Arial"/>
                <w:sz w:val="18"/>
                <w:szCs w:val="18"/>
              </w:rPr>
              <w:t xml:space="preserve"> Współdziałanie różnych Instytucji w zakresie gromadzenie danych oceniających zdrowie populacji.</w:t>
            </w:r>
          </w:p>
          <w:p w:rsidR="00C3604B" w:rsidRPr="005C6BCA" w:rsidRDefault="00C3604B" w:rsidP="008C3CF1">
            <w:pPr>
              <w:pStyle w:val="Bezodstpw"/>
              <w:spacing w:line="360" w:lineRule="auto"/>
              <w:rPr>
                <w:rFonts w:ascii="Arial" w:hAnsi="Arial" w:cs="Arial"/>
                <w:color w:val="000000"/>
                <w:sz w:val="18"/>
                <w:szCs w:val="18"/>
              </w:rPr>
            </w:pPr>
            <w:r w:rsidRPr="005C6BCA">
              <w:rPr>
                <w:rFonts w:ascii="Arial" w:hAnsi="Arial" w:cs="Arial"/>
                <w:color w:val="000000"/>
                <w:sz w:val="18"/>
                <w:szCs w:val="18"/>
              </w:rPr>
              <w:t xml:space="preserve">Badania epidemiologiczne jako narzędzie do pozyskiwania danych o chorobach niezakaźnych - </w:t>
            </w:r>
            <w:r w:rsidRPr="005C6BCA">
              <w:rPr>
                <w:rFonts w:ascii="Arial" w:hAnsi="Arial" w:cs="Arial"/>
                <w:b/>
                <w:color w:val="000000"/>
                <w:sz w:val="18"/>
                <w:szCs w:val="18"/>
              </w:rPr>
              <w:t>W4, K1</w:t>
            </w:r>
            <w:r w:rsidRPr="005C6BCA">
              <w:rPr>
                <w:rFonts w:ascii="Arial" w:hAnsi="Arial" w:cs="Arial"/>
                <w:color w:val="000000"/>
                <w:sz w:val="18"/>
                <w:szCs w:val="18"/>
              </w:rPr>
              <w:t xml:space="preserve"> </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lastRenderedPageBreak/>
              <w:t>S 3</w:t>
            </w:r>
            <w:r w:rsidRPr="005C6BCA">
              <w:rPr>
                <w:rFonts w:ascii="Arial" w:hAnsi="Arial" w:cs="Arial"/>
                <w:sz w:val="18"/>
                <w:szCs w:val="18"/>
              </w:rPr>
              <w:t xml:space="preserve"> </w:t>
            </w:r>
            <w:r>
              <w:rPr>
                <w:rFonts w:ascii="Arial" w:hAnsi="Arial" w:cs="Arial"/>
                <w:b/>
                <w:sz w:val="18"/>
                <w:szCs w:val="18"/>
              </w:rPr>
              <w:t xml:space="preserve">– Seminarium 3 </w:t>
            </w:r>
            <w:r w:rsidRPr="005C6BCA">
              <w:rPr>
                <w:rFonts w:ascii="Arial" w:hAnsi="Arial" w:cs="Arial"/>
                <w:sz w:val="18"/>
                <w:szCs w:val="18"/>
              </w:rPr>
              <w:t xml:space="preserve">Badania epidemiologiczne jako narzędzie do wnioskowania o przyczynowości. Rodzaje badań epidemiologicznych i ich znaczenie dla określania przyczynowości zjawisk - </w:t>
            </w:r>
            <w:r w:rsidRPr="005C6BCA">
              <w:rPr>
                <w:rFonts w:ascii="Arial" w:hAnsi="Arial" w:cs="Arial"/>
                <w:b/>
                <w:sz w:val="18"/>
                <w:szCs w:val="18"/>
              </w:rPr>
              <w:t>W3</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S 4</w:t>
            </w:r>
            <w:r w:rsidRPr="005C6BCA">
              <w:rPr>
                <w:rFonts w:ascii="Arial" w:hAnsi="Arial" w:cs="Arial"/>
                <w:sz w:val="18"/>
                <w:szCs w:val="18"/>
              </w:rPr>
              <w:t xml:space="preserve"> </w:t>
            </w:r>
            <w:r>
              <w:rPr>
                <w:rFonts w:ascii="Arial" w:hAnsi="Arial" w:cs="Arial"/>
                <w:b/>
                <w:sz w:val="18"/>
                <w:szCs w:val="18"/>
              </w:rPr>
              <w:t xml:space="preserve">– Seminarium 4 </w:t>
            </w:r>
            <w:r w:rsidRPr="005C6BCA">
              <w:rPr>
                <w:rFonts w:ascii="Arial" w:hAnsi="Arial" w:cs="Arial"/>
                <w:sz w:val="18"/>
                <w:szCs w:val="18"/>
              </w:rPr>
              <w:t xml:space="preserve">Kryteria Bradforda – Hilla. Przyczynowość i czynniki ryzyka w epidemiologii chorób niezakaźnych - </w:t>
            </w:r>
            <w:r w:rsidRPr="005C6BCA">
              <w:rPr>
                <w:rFonts w:ascii="Arial" w:hAnsi="Arial" w:cs="Arial"/>
                <w:b/>
                <w:sz w:val="18"/>
                <w:szCs w:val="18"/>
              </w:rPr>
              <w:t>W3</w:t>
            </w:r>
          </w:p>
          <w:p w:rsidR="00C3604B" w:rsidRPr="005C6BCA" w:rsidRDefault="00C3604B" w:rsidP="008C3CF1">
            <w:pPr>
              <w:pStyle w:val="Bezodstpw"/>
              <w:spacing w:line="360" w:lineRule="auto"/>
              <w:rPr>
                <w:rFonts w:ascii="Arial" w:hAnsi="Arial" w:cs="Arial"/>
                <w:b/>
                <w:sz w:val="18"/>
                <w:szCs w:val="18"/>
              </w:rPr>
            </w:pPr>
            <w:r w:rsidRPr="005C6BCA">
              <w:rPr>
                <w:rFonts w:ascii="Arial" w:hAnsi="Arial" w:cs="Arial"/>
                <w:b/>
                <w:sz w:val="18"/>
                <w:szCs w:val="18"/>
              </w:rPr>
              <w:t>S 5</w:t>
            </w:r>
            <w:r w:rsidRPr="005C6BCA">
              <w:rPr>
                <w:rFonts w:ascii="Arial" w:hAnsi="Arial" w:cs="Arial"/>
                <w:sz w:val="18"/>
                <w:szCs w:val="18"/>
              </w:rPr>
              <w:t xml:space="preserve"> </w:t>
            </w:r>
            <w:r>
              <w:rPr>
                <w:rFonts w:ascii="Arial" w:hAnsi="Arial" w:cs="Arial"/>
                <w:b/>
                <w:sz w:val="18"/>
                <w:szCs w:val="18"/>
              </w:rPr>
              <w:t xml:space="preserve">– Seminarium 5 </w:t>
            </w:r>
            <w:r w:rsidRPr="005C6BCA">
              <w:rPr>
                <w:rFonts w:ascii="Arial" w:hAnsi="Arial" w:cs="Arial"/>
                <w:sz w:val="18"/>
                <w:szCs w:val="18"/>
              </w:rPr>
              <w:t>Badania skryningowe jako metoda wczesnej diagnostyki chorób niezakaźnych – metodyka badań. Badania populacyjne. Skala badań -</w:t>
            </w:r>
            <w:r w:rsidRPr="005C6BCA">
              <w:rPr>
                <w:rFonts w:ascii="Arial" w:hAnsi="Arial" w:cs="Arial"/>
                <w:b/>
                <w:sz w:val="18"/>
                <w:szCs w:val="18"/>
              </w:rPr>
              <w:t>W2</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S 6</w:t>
            </w:r>
            <w:r w:rsidRPr="005C6BCA">
              <w:rPr>
                <w:rFonts w:ascii="Arial" w:hAnsi="Arial" w:cs="Arial"/>
                <w:sz w:val="18"/>
                <w:szCs w:val="18"/>
              </w:rPr>
              <w:t xml:space="preserve"> </w:t>
            </w:r>
            <w:r>
              <w:rPr>
                <w:rFonts w:ascii="Arial" w:hAnsi="Arial" w:cs="Arial"/>
                <w:b/>
                <w:sz w:val="18"/>
                <w:szCs w:val="18"/>
              </w:rPr>
              <w:t xml:space="preserve">– Seminarium 6 </w:t>
            </w:r>
            <w:r w:rsidRPr="005C6BCA">
              <w:rPr>
                <w:rFonts w:ascii="Arial" w:hAnsi="Arial" w:cs="Arial"/>
                <w:sz w:val="18"/>
                <w:szCs w:val="18"/>
              </w:rPr>
              <w:t xml:space="preserve">Pozyskiwanie danych nt chorób układu krążenia - źródła informacji Przegląd badań oceniających sytuację epidemiologiczną chorób układu krążenia w Polsce i w innych krajach - </w:t>
            </w:r>
            <w:r w:rsidRPr="005C6BCA">
              <w:rPr>
                <w:rFonts w:ascii="Arial" w:hAnsi="Arial" w:cs="Arial"/>
                <w:b/>
                <w:sz w:val="18"/>
                <w:szCs w:val="18"/>
              </w:rPr>
              <w:t>U1, K4</w:t>
            </w:r>
            <w:r w:rsidRPr="005C6BCA">
              <w:rPr>
                <w:rFonts w:ascii="Arial" w:hAnsi="Arial" w:cs="Arial"/>
                <w:sz w:val="18"/>
                <w:szCs w:val="18"/>
              </w:rPr>
              <w:t xml:space="preserve"> </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S 7</w:t>
            </w:r>
            <w:r w:rsidRPr="005C6BCA">
              <w:rPr>
                <w:rFonts w:ascii="Arial" w:hAnsi="Arial" w:cs="Arial"/>
                <w:sz w:val="18"/>
                <w:szCs w:val="18"/>
              </w:rPr>
              <w:t xml:space="preserve"> </w:t>
            </w:r>
            <w:r>
              <w:rPr>
                <w:rFonts w:ascii="Arial" w:hAnsi="Arial" w:cs="Arial"/>
                <w:b/>
                <w:sz w:val="18"/>
                <w:szCs w:val="18"/>
              </w:rPr>
              <w:t xml:space="preserve">– Seminarium 7 </w:t>
            </w:r>
            <w:r w:rsidRPr="005C6BCA">
              <w:rPr>
                <w:rFonts w:ascii="Arial" w:hAnsi="Arial" w:cs="Arial"/>
                <w:sz w:val="18"/>
                <w:szCs w:val="18"/>
              </w:rPr>
              <w:t xml:space="preserve">Ocena czynników ryzyka chorób układu krążenia. Przegląd badań oceniających czynniki ryzyka chorób układu krążenia w Polsce i innych krajach. Profilaktyka chorób układu krążenia - </w:t>
            </w:r>
            <w:r w:rsidRPr="005C6BCA">
              <w:rPr>
                <w:rFonts w:ascii="Arial" w:hAnsi="Arial" w:cs="Arial"/>
                <w:b/>
                <w:sz w:val="18"/>
                <w:szCs w:val="18"/>
              </w:rPr>
              <w:t>U4, K2</w:t>
            </w:r>
            <w:r w:rsidRPr="005C6BCA">
              <w:rPr>
                <w:rFonts w:ascii="Arial" w:hAnsi="Arial" w:cs="Arial"/>
                <w:sz w:val="18"/>
                <w:szCs w:val="18"/>
              </w:rPr>
              <w:t xml:space="preserve"> </w:t>
            </w:r>
          </w:p>
          <w:p w:rsidR="00C3604B" w:rsidRPr="005C6BCA" w:rsidRDefault="00C3604B" w:rsidP="008C3CF1">
            <w:pPr>
              <w:pStyle w:val="Bezodstpw"/>
              <w:spacing w:line="360" w:lineRule="auto"/>
              <w:rPr>
                <w:rFonts w:ascii="Arial" w:hAnsi="Arial" w:cs="Arial"/>
                <w:b/>
                <w:sz w:val="18"/>
                <w:szCs w:val="18"/>
              </w:rPr>
            </w:pPr>
            <w:r w:rsidRPr="005C6BCA">
              <w:rPr>
                <w:rFonts w:ascii="Arial" w:hAnsi="Arial" w:cs="Arial"/>
                <w:b/>
                <w:sz w:val="18"/>
                <w:szCs w:val="18"/>
              </w:rPr>
              <w:t>S 8</w:t>
            </w:r>
            <w:r w:rsidRPr="005C6BCA">
              <w:rPr>
                <w:rFonts w:ascii="Arial" w:hAnsi="Arial" w:cs="Arial"/>
                <w:sz w:val="18"/>
                <w:szCs w:val="18"/>
              </w:rPr>
              <w:t xml:space="preserve"> </w:t>
            </w:r>
            <w:r>
              <w:rPr>
                <w:rFonts w:ascii="Arial" w:hAnsi="Arial" w:cs="Arial"/>
                <w:b/>
                <w:sz w:val="18"/>
                <w:szCs w:val="18"/>
              </w:rPr>
              <w:t xml:space="preserve">– Seminarium 8 </w:t>
            </w:r>
            <w:r w:rsidRPr="005C6BCA">
              <w:rPr>
                <w:rFonts w:ascii="Arial" w:hAnsi="Arial" w:cs="Arial"/>
                <w:sz w:val="18"/>
                <w:szCs w:val="18"/>
              </w:rPr>
              <w:t xml:space="preserve">Rejestr chorób nowotworowych w Polsce.  Czynniki ryzyka chorób nowotworowych. Przegląd badań oceniających czynniki ryzyka chorób nowotworowych - </w:t>
            </w:r>
            <w:r w:rsidRPr="005C6BCA">
              <w:rPr>
                <w:rFonts w:ascii="Arial" w:hAnsi="Arial" w:cs="Arial"/>
                <w:b/>
                <w:sz w:val="18"/>
                <w:szCs w:val="18"/>
              </w:rPr>
              <w:t>W4, K1</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S 9</w:t>
            </w:r>
            <w:r w:rsidRPr="005C6BCA">
              <w:rPr>
                <w:rFonts w:ascii="Arial" w:hAnsi="Arial" w:cs="Arial"/>
                <w:sz w:val="18"/>
                <w:szCs w:val="18"/>
              </w:rPr>
              <w:t xml:space="preserve"> </w:t>
            </w:r>
            <w:r>
              <w:rPr>
                <w:rFonts w:ascii="Arial" w:hAnsi="Arial" w:cs="Arial"/>
                <w:b/>
                <w:sz w:val="18"/>
                <w:szCs w:val="18"/>
              </w:rPr>
              <w:t xml:space="preserve">– Seminarium  9 </w:t>
            </w:r>
            <w:r w:rsidRPr="005C6BCA">
              <w:rPr>
                <w:rFonts w:ascii="Arial" w:hAnsi="Arial" w:cs="Arial"/>
                <w:sz w:val="18"/>
                <w:szCs w:val="18"/>
              </w:rPr>
              <w:t xml:space="preserve">Czynniki ryzyka chorób dietozależnych.. Przegląd badań epidemiologicznych oceniających czynniki ryzyka chorób dietozależnych - </w:t>
            </w:r>
            <w:r w:rsidRPr="005C6BCA">
              <w:rPr>
                <w:rFonts w:ascii="Arial" w:hAnsi="Arial" w:cs="Arial"/>
                <w:b/>
                <w:sz w:val="18"/>
                <w:szCs w:val="18"/>
              </w:rPr>
              <w:t>U2, K3</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S 10</w:t>
            </w:r>
            <w:r w:rsidRPr="005C6BCA">
              <w:rPr>
                <w:rFonts w:ascii="Arial" w:hAnsi="Arial" w:cs="Arial"/>
                <w:sz w:val="18"/>
                <w:szCs w:val="18"/>
              </w:rPr>
              <w:t xml:space="preserve"> </w:t>
            </w:r>
            <w:r>
              <w:rPr>
                <w:rFonts w:ascii="Arial" w:hAnsi="Arial" w:cs="Arial"/>
                <w:b/>
                <w:sz w:val="18"/>
                <w:szCs w:val="18"/>
              </w:rPr>
              <w:t xml:space="preserve">– Seminarium 10 </w:t>
            </w:r>
            <w:r w:rsidRPr="005C6BCA">
              <w:rPr>
                <w:rFonts w:ascii="Arial" w:hAnsi="Arial" w:cs="Arial"/>
                <w:sz w:val="18"/>
                <w:szCs w:val="18"/>
              </w:rPr>
              <w:t xml:space="preserve">Problem otyłości i nadwagi - </w:t>
            </w:r>
            <w:r w:rsidRPr="005C6BCA">
              <w:rPr>
                <w:rFonts w:ascii="Arial" w:hAnsi="Arial" w:cs="Arial"/>
                <w:b/>
                <w:sz w:val="18"/>
                <w:szCs w:val="18"/>
              </w:rPr>
              <w:t>U2, K3</w:t>
            </w:r>
          </w:p>
          <w:p w:rsidR="00C3604B" w:rsidRPr="005C6BCA" w:rsidRDefault="00C3604B" w:rsidP="008C3CF1">
            <w:pPr>
              <w:pStyle w:val="Bezodstpw"/>
              <w:spacing w:line="360" w:lineRule="auto"/>
              <w:rPr>
                <w:rFonts w:ascii="Arial" w:hAnsi="Arial" w:cs="Arial"/>
                <w:b/>
                <w:sz w:val="18"/>
                <w:szCs w:val="18"/>
              </w:rPr>
            </w:pPr>
            <w:r w:rsidRPr="005C6BCA">
              <w:rPr>
                <w:rFonts w:ascii="Arial" w:hAnsi="Arial" w:cs="Arial"/>
                <w:b/>
                <w:sz w:val="18"/>
                <w:szCs w:val="18"/>
              </w:rPr>
              <w:t>S 11</w:t>
            </w:r>
            <w:r w:rsidRPr="005C6BCA">
              <w:rPr>
                <w:rFonts w:ascii="Arial" w:hAnsi="Arial" w:cs="Arial"/>
                <w:sz w:val="18"/>
                <w:szCs w:val="18"/>
              </w:rPr>
              <w:t xml:space="preserve"> </w:t>
            </w:r>
            <w:r>
              <w:rPr>
                <w:rFonts w:ascii="Arial" w:hAnsi="Arial" w:cs="Arial"/>
                <w:b/>
                <w:sz w:val="18"/>
                <w:szCs w:val="18"/>
              </w:rPr>
              <w:t xml:space="preserve">– Seminarium  11 </w:t>
            </w:r>
            <w:r w:rsidRPr="005C6BCA">
              <w:rPr>
                <w:rFonts w:ascii="Arial" w:hAnsi="Arial" w:cs="Arial"/>
                <w:sz w:val="18"/>
                <w:szCs w:val="18"/>
              </w:rPr>
              <w:t xml:space="preserve">Czynniki ryzyka chorób alergicznych. Przegląd badań epidemiologicznych oceniających czynniki ryzyka chorób alergicznych - </w:t>
            </w:r>
            <w:r w:rsidRPr="005C6BCA">
              <w:rPr>
                <w:rFonts w:ascii="Arial" w:hAnsi="Arial" w:cs="Arial"/>
                <w:b/>
                <w:sz w:val="18"/>
                <w:szCs w:val="18"/>
              </w:rPr>
              <w:t>U1, K4</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S12</w:t>
            </w:r>
            <w:r w:rsidRPr="005C6BCA">
              <w:rPr>
                <w:rFonts w:ascii="Arial" w:hAnsi="Arial" w:cs="Arial"/>
                <w:sz w:val="18"/>
                <w:szCs w:val="18"/>
              </w:rPr>
              <w:t xml:space="preserve"> </w:t>
            </w:r>
            <w:r>
              <w:rPr>
                <w:rFonts w:ascii="Arial" w:hAnsi="Arial" w:cs="Arial"/>
                <w:b/>
                <w:sz w:val="18"/>
                <w:szCs w:val="18"/>
              </w:rPr>
              <w:t xml:space="preserve">– Seminarium 12 </w:t>
            </w:r>
            <w:r w:rsidRPr="005C6BCA">
              <w:rPr>
                <w:rFonts w:ascii="Arial" w:hAnsi="Arial" w:cs="Arial"/>
                <w:sz w:val="18"/>
                <w:szCs w:val="18"/>
              </w:rPr>
              <w:t xml:space="preserve">Stres jako czynniki ryzyka chorób cywilizacyjnych. Zdrowie a wypoczynek - </w:t>
            </w:r>
            <w:r w:rsidRPr="005C6BCA">
              <w:rPr>
                <w:rFonts w:ascii="Arial" w:hAnsi="Arial" w:cs="Arial"/>
                <w:b/>
                <w:sz w:val="18"/>
                <w:szCs w:val="18"/>
              </w:rPr>
              <w:t>U3</w:t>
            </w:r>
          </w:p>
          <w:p w:rsidR="00C3604B" w:rsidRPr="005C6BCA" w:rsidRDefault="00C3604B" w:rsidP="008C3CF1">
            <w:pPr>
              <w:pStyle w:val="Bezodstpw"/>
              <w:spacing w:line="360" w:lineRule="auto"/>
              <w:rPr>
                <w:rFonts w:ascii="Arial" w:hAnsi="Arial" w:cs="Arial"/>
                <w:b/>
                <w:sz w:val="18"/>
                <w:szCs w:val="18"/>
              </w:rPr>
            </w:pPr>
            <w:r w:rsidRPr="005C6BCA">
              <w:rPr>
                <w:rFonts w:ascii="Arial" w:hAnsi="Arial" w:cs="Arial"/>
                <w:b/>
                <w:sz w:val="18"/>
                <w:szCs w:val="18"/>
              </w:rPr>
              <w:t>S 13</w:t>
            </w:r>
            <w:r w:rsidRPr="005C6BCA">
              <w:rPr>
                <w:rFonts w:ascii="Arial" w:hAnsi="Arial" w:cs="Arial"/>
                <w:sz w:val="18"/>
                <w:szCs w:val="18"/>
              </w:rPr>
              <w:t xml:space="preserve"> </w:t>
            </w:r>
            <w:r>
              <w:rPr>
                <w:rFonts w:ascii="Arial" w:hAnsi="Arial" w:cs="Arial"/>
                <w:b/>
                <w:sz w:val="18"/>
                <w:szCs w:val="18"/>
              </w:rPr>
              <w:t xml:space="preserve">– Seminarium 13 </w:t>
            </w:r>
            <w:r w:rsidRPr="005C6BCA">
              <w:rPr>
                <w:rFonts w:ascii="Arial" w:hAnsi="Arial" w:cs="Arial"/>
                <w:sz w:val="18"/>
                <w:szCs w:val="18"/>
              </w:rPr>
              <w:t xml:space="preserve">Czynniki ryzyka chorób psychicznych i neurologicznych. Badania oceniające czynniki ryzyka chorób psychicznych i neurologicznych - </w:t>
            </w:r>
            <w:r w:rsidRPr="005C6BCA">
              <w:rPr>
                <w:rFonts w:ascii="Arial" w:hAnsi="Arial" w:cs="Arial"/>
                <w:b/>
                <w:sz w:val="18"/>
                <w:szCs w:val="18"/>
              </w:rPr>
              <w:t>U1, K4</w:t>
            </w:r>
          </w:p>
          <w:p w:rsidR="00C3604B" w:rsidRPr="005C6BCA" w:rsidRDefault="00C3604B" w:rsidP="008C3CF1">
            <w:pPr>
              <w:pStyle w:val="Bezodstpw"/>
              <w:spacing w:line="360" w:lineRule="auto"/>
              <w:rPr>
                <w:rFonts w:ascii="Arial" w:hAnsi="Arial" w:cs="Arial"/>
                <w:b/>
                <w:sz w:val="18"/>
                <w:szCs w:val="18"/>
              </w:rPr>
            </w:pPr>
            <w:r w:rsidRPr="005C6BCA">
              <w:rPr>
                <w:rFonts w:ascii="Arial" w:hAnsi="Arial" w:cs="Arial"/>
                <w:b/>
                <w:sz w:val="18"/>
                <w:szCs w:val="18"/>
              </w:rPr>
              <w:t>S 14</w:t>
            </w:r>
            <w:r w:rsidRPr="005C6BCA">
              <w:rPr>
                <w:rFonts w:ascii="Arial" w:hAnsi="Arial" w:cs="Arial"/>
                <w:sz w:val="18"/>
                <w:szCs w:val="18"/>
              </w:rPr>
              <w:t xml:space="preserve"> </w:t>
            </w:r>
            <w:r>
              <w:rPr>
                <w:rFonts w:ascii="Arial" w:hAnsi="Arial" w:cs="Arial"/>
                <w:b/>
                <w:sz w:val="18"/>
                <w:szCs w:val="18"/>
              </w:rPr>
              <w:t xml:space="preserve">– Seminarium 14 </w:t>
            </w:r>
            <w:r w:rsidRPr="005C6BCA">
              <w:rPr>
                <w:rFonts w:ascii="Arial" w:hAnsi="Arial" w:cs="Arial"/>
                <w:sz w:val="18"/>
                <w:szCs w:val="18"/>
              </w:rPr>
              <w:t xml:space="preserve">Programy profilaktyczne zapobiegające chorobom cywilizacyjnym - </w:t>
            </w:r>
            <w:r w:rsidRPr="005C6BCA">
              <w:rPr>
                <w:rFonts w:ascii="Arial" w:hAnsi="Arial" w:cs="Arial"/>
                <w:b/>
                <w:sz w:val="18"/>
                <w:szCs w:val="18"/>
              </w:rPr>
              <w:t>U3</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S 15</w:t>
            </w:r>
            <w:r w:rsidRPr="005C6BCA">
              <w:rPr>
                <w:rFonts w:ascii="Arial" w:hAnsi="Arial" w:cs="Arial"/>
                <w:sz w:val="18"/>
                <w:szCs w:val="18"/>
              </w:rPr>
              <w:t xml:space="preserve"> </w:t>
            </w:r>
            <w:r>
              <w:rPr>
                <w:rFonts w:ascii="Arial" w:hAnsi="Arial" w:cs="Arial"/>
                <w:b/>
                <w:sz w:val="18"/>
                <w:szCs w:val="18"/>
              </w:rPr>
              <w:t xml:space="preserve">– Seminarium 15 </w:t>
            </w:r>
            <w:r w:rsidRPr="005C6BCA">
              <w:rPr>
                <w:rFonts w:ascii="Arial" w:hAnsi="Arial" w:cs="Arial"/>
                <w:sz w:val="18"/>
                <w:szCs w:val="18"/>
              </w:rPr>
              <w:t>Przeciętna długość trwania życia. Problem starzenia się populacji. Dane demograficzne. Naturalny ruch ludności -</w:t>
            </w:r>
            <w:r w:rsidRPr="005C6BCA">
              <w:rPr>
                <w:rFonts w:ascii="Arial" w:hAnsi="Arial" w:cs="Arial"/>
                <w:b/>
                <w:sz w:val="18"/>
                <w:szCs w:val="18"/>
              </w:rPr>
              <w:t>U4, K2</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S 16</w:t>
            </w:r>
            <w:r w:rsidRPr="005C6BCA">
              <w:rPr>
                <w:rFonts w:ascii="Arial" w:hAnsi="Arial" w:cs="Arial"/>
                <w:sz w:val="18"/>
                <w:szCs w:val="18"/>
              </w:rPr>
              <w:t xml:space="preserve"> </w:t>
            </w:r>
            <w:r>
              <w:rPr>
                <w:rFonts w:ascii="Arial" w:hAnsi="Arial" w:cs="Arial"/>
                <w:b/>
                <w:sz w:val="18"/>
                <w:szCs w:val="18"/>
              </w:rPr>
              <w:t xml:space="preserve">– Seminarium 15 </w:t>
            </w:r>
            <w:r w:rsidRPr="005C6BCA">
              <w:rPr>
                <w:rFonts w:ascii="Arial" w:hAnsi="Arial" w:cs="Arial"/>
                <w:sz w:val="18"/>
                <w:szCs w:val="18"/>
              </w:rPr>
              <w:t>Opieka nad dzieckiem Choroby wieku dziecięcego. Edukacja zdrowotna dzieci i młodzieży -</w:t>
            </w:r>
            <w:r w:rsidRPr="005C6BCA">
              <w:rPr>
                <w:rFonts w:ascii="Arial" w:hAnsi="Arial" w:cs="Arial"/>
                <w:b/>
                <w:sz w:val="18"/>
                <w:szCs w:val="18"/>
              </w:rPr>
              <w:t>U1, K4</w:t>
            </w:r>
          </w:p>
          <w:p w:rsidR="00C3604B" w:rsidRPr="005C6BCA" w:rsidRDefault="00C3604B" w:rsidP="008C3CF1">
            <w:pPr>
              <w:pStyle w:val="Bezodstpw"/>
              <w:spacing w:line="360" w:lineRule="auto"/>
              <w:rPr>
                <w:rFonts w:ascii="Arial" w:hAnsi="Arial" w:cs="Arial"/>
                <w:sz w:val="18"/>
                <w:szCs w:val="18"/>
              </w:rPr>
            </w:pPr>
            <w:r w:rsidRPr="005C6BCA">
              <w:rPr>
                <w:rFonts w:ascii="Arial" w:hAnsi="Arial" w:cs="Arial"/>
                <w:b/>
                <w:sz w:val="18"/>
                <w:szCs w:val="18"/>
              </w:rPr>
              <w:t>S 17</w:t>
            </w:r>
            <w:r w:rsidRPr="005C6BCA">
              <w:rPr>
                <w:rFonts w:ascii="Arial" w:hAnsi="Arial" w:cs="Arial"/>
                <w:sz w:val="18"/>
                <w:szCs w:val="18"/>
              </w:rPr>
              <w:t xml:space="preserve"> </w:t>
            </w:r>
            <w:r>
              <w:rPr>
                <w:rFonts w:ascii="Arial" w:hAnsi="Arial" w:cs="Arial"/>
                <w:b/>
                <w:sz w:val="18"/>
                <w:szCs w:val="18"/>
              </w:rPr>
              <w:t xml:space="preserve">– Seminarium 17 </w:t>
            </w:r>
            <w:r w:rsidRPr="005C6BCA">
              <w:rPr>
                <w:rFonts w:ascii="Arial" w:hAnsi="Arial" w:cs="Arial"/>
                <w:sz w:val="18"/>
                <w:szCs w:val="18"/>
              </w:rPr>
              <w:t xml:space="preserve">Rejestracja chorób zawodowych. Instytucje nadzorujące choroby zawodowe - </w:t>
            </w:r>
            <w:r w:rsidRPr="005C6BCA">
              <w:rPr>
                <w:rFonts w:ascii="Arial" w:hAnsi="Arial" w:cs="Arial"/>
                <w:b/>
                <w:sz w:val="18"/>
                <w:szCs w:val="18"/>
              </w:rPr>
              <w:t>U1, K4</w:t>
            </w:r>
          </w:p>
          <w:p w:rsidR="00C3604B" w:rsidRPr="006F0AD1" w:rsidRDefault="00C3604B" w:rsidP="008C3CF1">
            <w:pPr>
              <w:pStyle w:val="Bezodstpw"/>
              <w:spacing w:line="360" w:lineRule="auto"/>
            </w:pPr>
            <w:r w:rsidRPr="005C6BCA">
              <w:rPr>
                <w:rFonts w:ascii="Arial" w:hAnsi="Arial" w:cs="Arial"/>
                <w:b/>
                <w:sz w:val="18"/>
                <w:szCs w:val="18"/>
              </w:rPr>
              <w:t>S18</w:t>
            </w:r>
            <w:r w:rsidRPr="005C6BCA">
              <w:rPr>
                <w:rFonts w:ascii="Arial" w:hAnsi="Arial" w:cs="Arial"/>
                <w:sz w:val="18"/>
                <w:szCs w:val="18"/>
              </w:rPr>
              <w:t xml:space="preserve"> </w:t>
            </w:r>
            <w:r>
              <w:rPr>
                <w:rFonts w:ascii="Arial" w:hAnsi="Arial" w:cs="Arial"/>
                <w:b/>
                <w:sz w:val="18"/>
                <w:szCs w:val="18"/>
              </w:rPr>
              <w:t xml:space="preserve">– Seminarium  18 </w:t>
            </w:r>
            <w:r w:rsidRPr="005C6BCA">
              <w:rPr>
                <w:rFonts w:ascii="Arial" w:hAnsi="Arial" w:cs="Arial"/>
                <w:sz w:val="18"/>
                <w:szCs w:val="18"/>
              </w:rPr>
              <w:t xml:space="preserve">Monitorowanie bezpieczeństwa procedur medycznych oraz stosowania leków i wyrobów medycznych. Rejestracja zdarzeń niepożądanych. Instytucje odpowiedzialne za pełnienie nadzoru nad bezpieczeństwem tych procedur - </w:t>
            </w:r>
            <w:r w:rsidRPr="005C6BCA">
              <w:rPr>
                <w:rFonts w:ascii="Arial" w:hAnsi="Arial" w:cs="Arial"/>
                <w:b/>
                <w:sz w:val="18"/>
                <w:szCs w:val="18"/>
              </w:rPr>
              <w:t>U1, K4</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9741" w:type="dxa"/>
            <w:gridSpan w:val="11"/>
          </w:tcPr>
          <w:p w:rsidR="00C3604B" w:rsidRPr="005C6BCA" w:rsidRDefault="00C3604B" w:rsidP="009F0EA9">
            <w:pPr>
              <w:pStyle w:val="Akapitzlist"/>
              <w:numPr>
                <w:ilvl w:val="0"/>
                <w:numId w:val="40"/>
              </w:numPr>
              <w:spacing w:before="120" w:after="120" w:line="240" w:lineRule="auto"/>
              <w:ind w:left="357" w:hanging="357"/>
              <w:rPr>
                <w:rFonts w:ascii="Arial" w:hAnsi="Arial" w:cs="Arial"/>
                <w:b/>
                <w:bCs/>
                <w:iCs/>
                <w:color w:val="0000FF"/>
              </w:rPr>
            </w:pPr>
            <w:r w:rsidRPr="005C6BCA">
              <w:rPr>
                <w:rFonts w:ascii="Arial" w:hAnsi="Arial" w:cs="Arial"/>
                <w:b/>
                <w:bCs/>
                <w:sz w:val="24"/>
              </w:rPr>
              <w:lastRenderedPageBreak/>
              <w:t>Sposoby weryfikacji efektów kształcenia</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1609" w:type="dxa"/>
          </w:tcPr>
          <w:p w:rsidR="00C3604B" w:rsidRPr="005C6BCA" w:rsidRDefault="00C3604B" w:rsidP="008C3CF1">
            <w:pPr>
              <w:jc w:val="center"/>
              <w:rPr>
                <w:rFonts w:ascii="Arial" w:hAnsi="Arial" w:cs="Arial"/>
                <w:b/>
                <w:bCs/>
                <w:color w:val="0000FF"/>
                <w:sz w:val="18"/>
              </w:rPr>
            </w:pPr>
            <w:r w:rsidRPr="005C6BCA">
              <w:rPr>
                <w:rFonts w:ascii="Arial" w:hAnsi="Arial" w:cs="Arial"/>
                <w:sz w:val="18"/>
                <w:szCs w:val="20"/>
              </w:rPr>
              <w:t>Symbol przedmiotowego efektu kształcenia</w:t>
            </w:r>
          </w:p>
        </w:tc>
        <w:tc>
          <w:tcPr>
            <w:tcW w:w="2255" w:type="dxa"/>
            <w:gridSpan w:val="4"/>
          </w:tcPr>
          <w:p w:rsidR="00C3604B" w:rsidRPr="005C6BCA" w:rsidRDefault="00C3604B" w:rsidP="008C3CF1">
            <w:pPr>
              <w:jc w:val="center"/>
              <w:rPr>
                <w:rFonts w:ascii="Arial" w:hAnsi="Arial" w:cs="Arial"/>
                <w:sz w:val="18"/>
                <w:szCs w:val="20"/>
              </w:rPr>
            </w:pPr>
            <w:r w:rsidRPr="005C6BCA">
              <w:rPr>
                <w:rFonts w:ascii="Arial" w:hAnsi="Arial" w:cs="Arial"/>
                <w:sz w:val="18"/>
                <w:szCs w:val="20"/>
              </w:rPr>
              <w:t>Symbole form prowadzonych zajęć</w:t>
            </w:r>
          </w:p>
        </w:tc>
        <w:tc>
          <w:tcPr>
            <w:tcW w:w="2691" w:type="dxa"/>
            <w:gridSpan w:val="2"/>
          </w:tcPr>
          <w:p w:rsidR="00C3604B" w:rsidRPr="005C6BCA" w:rsidRDefault="00C3604B" w:rsidP="008C3CF1">
            <w:pPr>
              <w:jc w:val="center"/>
              <w:rPr>
                <w:rFonts w:ascii="Arial" w:hAnsi="Arial" w:cs="Arial"/>
                <w:sz w:val="18"/>
                <w:szCs w:val="20"/>
              </w:rPr>
            </w:pPr>
            <w:r w:rsidRPr="005C6BCA">
              <w:rPr>
                <w:rFonts w:ascii="Arial" w:hAnsi="Arial" w:cs="Arial"/>
                <w:sz w:val="18"/>
                <w:szCs w:val="20"/>
              </w:rPr>
              <w:t>Sposoby weryfikacji efektu kształcenia</w:t>
            </w:r>
          </w:p>
        </w:tc>
        <w:tc>
          <w:tcPr>
            <w:tcW w:w="3186" w:type="dxa"/>
            <w:gridSpan w:val="4"/>
          </w:tcPr>
          <w:p w:rsidR="00C3604B" w:rsidRPr="005C6BCA" w:rsidRDefault="00C3604B" w:rsidP="008C3CF1">
            <w:pPr>
              <w:jc w:val="center"/>
              <w:rPr>
                <w:rFonts w:ascii="Arial" w:hAnsi="Arial" w:cs="Arial"/>
                <w:sz w:val="18"/>
                <w:szCs w:val="20"/>
              </w:rPr>
            </w:pPr>
            <w:r w:rsidRPr="005C6BCA">
              <w:rPr>
                <w:rFonts w:ascii="Arial" w:hAnsi="Arial" w:cs="Arial"/>
                <w:sz w:val="18"/>
                <w:szCs w:val="20"/>
              </w:rPr>
              <w:t>Kryterium zaliczenia</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594"/>
        </w:trPr>
        <w:tc>
          <w:tcPr>
            <w:tcW w:w="1609" w:type="dxa"/>
            <w:shd w:val="clear" w:color="auto" w:fill="FFFFFF"/>
          </w:tcPr>
          <w:p w:rsidR="00C3604B" w:rsidRPr="005C6BCA" w:rsidRDefault="00C3604B" w:rsidP="008C3CF1">
            <w:pPr>
              <w:jc w:val="center"/>
              <w:rPr>
                <w:rFonts w:ascii="Arial" w:hAnsi="Arial" w:cs="Arial"/>
                <w:b/>
                <w:bCs/>
                <w:sz w:val="18"/>
                <w:szCs w:val="18"/>
              </w:rPr>
            </w:pPr>
            <w:r w:rsidRPr="005C6BCA">
              <w:rPr>
                <w:rFonts w:ascii="Arial" w:hAnsi="Arial" w:cs="Arial"/>
                <w:b/>
                <w:bCs/>
                <w:sz w:val="18"/>
                <w:szCs w:val="18"/>
              </w:rPr>
              <w:t>W1</w:t>
            </w:r>
          </w:p>
        </w:tc>
        <w:tc>
          <w:tcPr>
            <w:tcW w:w="2255" w:type="dxa"/>
            <w:gridSpan w:val="4"/>
            <w:shd w:val="clear" w:color="auto" w:fill="FFFFFF"/>
          </w:tcPr>
          <w:p w:rsidR="00C3604B" w:rsidRPr="005C6BCA" w:rsidRDefault="00C3604B" w:rsidP="008C3CF1">
            <w:pPr>
              <w:rPr>
                <w:rFonts w:ascii="Arial" w:hAnsi="Arial" w:cs="Arial"/>
                <w:sz w:val="18"/>
                <w:szCs w:val="18"/>
              </w:rPr>
            </w:pPr>
            <w:r w:rsidRPr="005C6BCA">
              <w:rPr>
                <w:rFonts w:ascii="Arial" w:hAnsi="Arial" w:cs="Arial"/>
                <w:sz w:val="18"/>
                <w:szCs w:val="18"/>
              </w:rPr>
              <w:t>W -1,5,6,7,8,9,10,11,</w:t>
            </w:r>
          </w:p>
          <w:p w:rsidR="00C3604B" w:rsidRPr="005C6BCA" w:rsidRDefault="00C3604B" w:rsidP="008C3CF1">
            <w:pPr>
              <w:rPr>
                <w:rFonts w:ascii="Arial" w:hAnsi="Arial" w:cs="Arial"/>
                <w:sz w:val="18"/>
                <w:szCs w:val="18"/>
              </w:rPr>
            </w:pPr>
            <w:r w:rsidRPr="005C6BCA">
              <w:rPr>
                <w:rFonts w:ascii="Arial" w:hAnsi="Arial" w:cs="Arial"/>
                <w:sz w:val="18"/>
                <w:szCs w:val="18"/>
              </w:rPr>
              <w:t>12,13,14,15</w:t>
            </w:r>
          </w:p>
        </w:tc>
        <w:tc>
          <w:tcPr>
            <w:tcW w:w="2691" w:type="dxa"/>
            <w:gridSpan w:val="2"/>
            <w:vMerge w:val="restart"/>
            <w:shd w:val="clear" w:color="auto" w:fill="F2F2F2"/>
            <w:vAlign w:val="center"/>
          </w:tcPr>
          <w:p w:rsidR="00C3604B" w:rsidRPr="005C6BCA" w:rsidRDefault="00C3604B" w:rsidP="008C3CF1">
            <w:pPr>
              <w:rPr>
                <w:rFonts w:ascii="Arial" w:hAnsi="Arial" w:cs="Arial"/>
                <w:bCs/>
                <w:sz w:val="20"/>
                <w:szCs w:val="20"/>
              </w:rPr>
            </w:pPr>
            <w:r w:rsidRPr="005C6BCA">
              <w:rPr>
                <w:rFonts w:ascii="Arial" w:hAnsi="Arial" w:cs="Arial"/>
                <w:bCs/>
                <w:sz w:val="20"/>
                <w:szCs w:val="20"/>
              </w:rPr>
              <w:t xml:space="preserve">Egzamin testowy - 50 pytań, odpowiedź jednego wyboru </w:t>
            </w:r>
          </w:p>
          <w:p w:rsidR="00C3604B" w:rsidRPr="005C6BCA" w:rsidRDefault="00C3604B" w:rsidP="008C3CF1">
            <w:pPr>
              <w:rPr>
                <w:rFonts w:ascii="Arial" w:hAnsi="Arial" w:cs="Arial"/>
                <w:b/>
                <w:bCs/>
                <w:sz w:val="18"/>
                <w:szCs w:val="18"/>
              </w:rPr>
            </w:pPr>
          </w:p>
        </w:tc>
        <w:tc>
          <w:tcPr>
            <w:tcW w:w="3186" w:type="dxa"/>
            <w:gridSpan w:val="4"/>
            <w:vMerge w:val="restart"/>
            <w:shd w:val="clear" w:color="auto" w:fill="F2F2F2"/>
            <w:vAlign w:val="center"/>
          </w:tcPr>
          <w:p w:rsidR="00C3604B" w:rsidRPr="005C6BCA" w:rsidRDefault="00C3604B" w:rsidP="008C3CF1">
            <w:pPr>
              <w:rPr>
                <w:rFonts w:ascii="Arial" w:hAnsi="Arial" w:cs="Arial"/>
                <w:bCs/>
                <w:sz w:val="18"/>
                <w:szCs w:val="18"/>
              </w:rPr>
            </w:pPr>
            <w:r w:rsidRPr="005C6BCA">
              <w:rPr>
                <w:rFonts w:ascii="Arial" w:hAnsi="Arial" w:cs="Arial"/>
                <w:bCs/>
                <w:sz w:val="20"/>
                <w:szCs w:val="20"/>
              </w:rPr>
              <w:t xml:space="preserve">Kryterium zaliczenia - poprawna odpowiedź na co najmniej </w:t>
            </w:r>
            <w:r>
              <w:rPr>
                <w:rFonts w:ascii="Arial" w:hAnsi="Arial" w:cs="Arial"/>
                <w:bCs/>
                <w:sz w:val="20"/>
                <w:szCs w:val="20"/>
              </w:rPr>
              <w:t>51%</w:t>
            </w:r>
            <w:r w:rsidRPr="005C6BCA">
              <w:rPr>
                <w:rFonts w:ascii="Arial" w:hAnsi="Arial" w:cs="Arial"/>
                <w:bCs/>
                <w:sz w:val="20"/>
                <w:szCs w:val="20"/>
              </w:rPr>
              <w:t xml:space="preserve">  pytań</w:t>
            </w:r>
            <w:r>
              <w:rPr>
                <w:rFonts w:ascii="Arial" w:hAnsi="Arial" w:cs="Arial"/>
                <w:bCs/>
                <w:sz w:val="20"/>
                <w:szCs w:val="20"/>
              </w:rPr>
              <w:t xml:space="preserve"> </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27"/>
        </w:trPr>
        <w:tc>
          <w:tcPr>
            <w:tcW w:w="1609" w:type="dxa"/>
            <w:shd w:val="clear" w:color="auto" w:fill="FFFFFF"/>
          </w:tcPr>
          <w:p w:rsidR="00C3604B" w:rsidRPr="005C6BCA" w:rsidRDefault="00C3604B" w:rsidP="008C3CF1">
            <w:pPr>
              <w:jc w:val="center"/>
              <w:rPr>
                <w:rFonts w:ascii="Arial" w:hAnsi="Arial" w:cs="Arial"/>
                <w:b/>
                <w:bCs/>
                <w:sz w:val="18"/>
                <w:szCs w:val="18"/>
              </w:rPr>
            </w:pPr>
            <w:r w:rsidRPr="005C6BCA">
              <w:rPr>
                <w:rFonts w:ascii="Arial" w:hAnsi="Arial" w:cs="Arial"/>
                <w:b/>
                <w:bCs/>
                <w:sz w:val="18"/>
                <w:szCs w:val="18"/>
              </w:rPr>
              <w:t>W2</w:t>
            </w:r>
          </w:p>
        </w:tc>
        <w:tc>
          <w:tcPr>
            <w:tcW w:w="2255" w:type="dxa"/>
            <w:gridSpan w:val="4"/>
            <w:shd w:val="clear" w:color="auto" w:fill="FFFFFF"/>
          </w:tcPr>
          <w:p w:rsidR="00C3604B" w:rsidRPr="005C6BCA" w:rsidRDefault="00C3604B" w:rsidP="008C3CF1">
            <w:pPr>
              <w:rPr>
                <w:rFonts w:ascii="Arial" w:hAnsi="Arial" w:cs="Arial"/>
                <w:sz w:val="18"/>
                <w:szCs w:val="18"/>
              </w:rPr>
            </w:pPr>
            <w:r w:rsidRPr="005C6BCA">
              <w:rPr>
                <w:rFonts w:ascii="Arial" w:hAnsi="Arial" w:cs="Arial"/>
                <w:sz w:val="18"/>
                <w:szCs w:val="18"/>
              </w:rPr>
              <w:t>W -2,3, S 5</w:t>
            </w:r>
          </w:p>
        </w:tc>
        <w:tc>
          <w:tcPr>
            <w:tcW w:w="2691" w:type="dxa"/>
            <w:gridSpan w:val="2"/>
            <w:vMerge/>
            <w:shd w:val="clear" w:color="auto" w:fill="F2F2F2"/>
            <w:vAlign w:val="center"/>
          </w:tcPr>
          <w:p w:rsidR="00C3604B" w:rsidRPr="005C6BCA" w:rsidRDefault="00C3604B" w:rsidP="008C3CF1">
            <w:pPr>
              <w:rPr>
                <w:rFonts w:ascii="Arial" w:hAnsi="Arial" w:cs="Arial"/>
                <w:b/>
                <w:bCs/>
                <w:sz w:val="18"/>
                <w:szCs w:val="18"/>
              </w:rPr>
            </w:pPr>
          </w:p>
        </w:tc>
        <w:tc>
          <w:tcPr>
            <w:tcW w:w="3186" w:type="dxa"/>
            <w:gridSpan w:val="4"/>
            <w:vMerge/>
            <w:shd w:val="clear" w:color="auto" w:fill="F2F2F2"/>
            <w:vAlign w:val="center"/>
          </w:tcPr>
          <w:p w:rsidR="00C3604B" w:rsidRPr="005C6BCA" w:rsidRDefault="00C3604B" w:rsidP="008C3CF1">
            <w:pPr>
              <w:rPr>
                <w:rFonts w:ascii="Arial" w:hAnsi="Arial" w:cs="Arial"/>
                <w:bCs/>
                <w:sz w:val="18"/>
                <w:szCs w:val="18"/>
              </w:rPr>
            </w:pP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20"/>
        </w:trPr>
        <w:tc>
          <w:tcPr>
            <w:tcW w:w="1609" w:type="dxa"/>
            <w:shd w:val="clear" w:color="auto" w:fill="FFFFFF"/>
          </w:tcPr>
          <w:p w:rsidR="00C3604B" w:rsidRPr="005C6BCA" w:rsidRDefault="00C3604B" w:rsidP="008C3CF1">
            <w:pPr>
              <w:jc w:val="center"/>
              <w:rPr>
                <w:rFonts w:ascii="Arial" w:hAnsi="Arial" w:cs="Arial"/>
                <w:b/>
                <w:bCs/>
                <w:sz w:val="18"/>
                <w:szCs w:val="18"/>
              </w:rPr>
            </w:pPr>
            <w:r w:rsidRPr="005C6BCA">
              <w:rPr>
                <w:rFonts w:ascii="Arial" w:hAnsi="Arial" w:cs="Arial"/>
                <w:b/>
                <w:bCs/>
                <w:sz w:val="18"/>
                <w:szCs w:val="18"/>
              </w:rPr>
              <w:t>W3</w:t>
            </w:r>
          </w:p>
        </w:tc>
        <w:tc>
          <w:tcPr>
            <w:tcW w:w="2255" w:type="dxa"/>
            <w:gridSpan w:val="4"/>
            <w:shd w:val="clear" w:color="auto" w:fill="FFFFFF"/>
          </w:tcPr>
          <w:p w:rsidR="00C3604B" w:rsidRPr="005C6BCA" w:rsidRDefault="00C3604B" w:rsidP="008C3CF1">
            <w:pPr>
              <w:rPr>
                <w:rFonts w:ascii="Arial" w:hAnsi="Arial" w:cs="Arial"/>
                <w:sz w:val="18"/>
                <w:szCs w:val="18"/>
              </w:rPr>
            </w:pPr>
            <w:r w:rsidRPr="005C6BCA">
              <w:rPr>
                <w:rFonts w:ascii="Arial" w:hAnsi="Arial" w:cs="Arial"/>
                <w:sz w:val="18"/>
                <w:szCs w:val="18"/>
              </w:rPr>
              <w:t>W -2, S 3,4</w:t>
            </w:r>
          </w:p>
        </w:tc>
        <w:tc>
          <w:tcPr>
            <w:tcW w:w="2691" w:type="dxa"/>
            <w:gridSpan w:val="2"/>
            <w:vMerge/>
            <w:shd w:val="clear" w:color="auto" w:fill="F2F2F2"/>
            <w:vAlign w:val="center"/>
          </w:tcPr>
          <w:p w:rsidR="00C3604B" w:rsidRPr="005C6BCA" w:rsidRDefault="00C3604B" w:rsidP="008C3CF1">
            <w:pPr>
              <w:rPr>
                <w:rFonts w:ascii="Arial" w:hAnsi="Arial" w:cs="Arial"/>
                <w:b/>
                <w:bCs/>
                <w:sz w:val="18"/>
                <w:szCs w:val="18"/>
              </w:rPr>
            </w:pPr>
          </w:p>
        </w:tc>
        <w:tc>
          <w:tcPr>
            <w:tcW w:w="3186" w:type="dxa"/>
            <w:gridSpan w:val="4"/>
            <w:vMerge/>
            <w:shd w:val="clear" w:color="auto" w:fill="F2F2F2"/>
            <w:vAlign w:val="center"/>
          </w:tcPr>
          <w:p w:rsidR="00C3604B" w:rsidRPr="005C6BCA" w:rsidRDefault="00C3604B" w:rsidP="008C3CF1">
            <w:pPr>
              <w:rPr>
                <w:rFonts w:ascii="Arial" w:hAnsi="Arial" w:cs="Arial"/>
                <w:bCs/>
                <w:sz w:val="18"/>
                <w:szCs w:val="18"/>
              </w:rPr>
            </w:pP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26"/>
        </w:trPr>
        <w:tc>
          <w:tcPr>
            <w:tcW w:w="1609" w:type="dxa"/>
            <w:shd w:val="clear" w:color="auto" w:fill="FFFFFF"/>
          </w:tcPr>
          <w:p w:rsidR="00C3604B" w:rsidRPr="005C6BCA" w:rsidRDefault="00C3604B" w:rsidP="008C3CF1">
            <w:pPr>
              <w:jc w:val="center"/>
              <w:rPr>
                <w:rFonts w:ascii="Arial" w:hAnsi="Arial" w:cs="Arial"/>
                <w:b/>
                <w:bCs/>
                <w:sz w:val="18"/>
                <w:szCs w:val="18"/>
              </w:rPr>
            </w:pPr>
            <w:r w:rsidRPr="005C6BCA">
              <w:rPr>
                <w:rFonts w:ascii="Arial" w:hAnsi="Arial" w:cs="Arial"/>
                <w:b/>
                <w:bCs/>
                <w:sz w:val="18"/>
                <w:szCs w:val="18"/>
              </w:rPr>
              <w:t>W4</w:t>
            </w:r>
          </w:p>
        </w:tc>
        <w:tc>
          <w:tcPr>
            <w:tcW w:w="2255" w:type="dxa"/>
            <w:gridSpan w:val="4"/>
            <w:shd w:val="clear" w:color="auto" w:fill="FFFFFF"/>
          </w:tcPr>
          <w:p w:rsidR="00C3604B" w:rsidRPr="005C6BCA" w:rsidRDefault="00C3604B" w:rsidP="008C3CF1">
            <w:pPr>
              <w:rPr>
                <w:rFonts w:ascii="Arial" w:hAnsi="Arial" w:cs="Arial"/>
                <w:sz w:val="18"/>
                <w:szCs w:val="18"/>
              </w:rPr>
            </w:pPr>
            <w:r w:rsidRPr="005C6BCA">
              <w:rPr>
                <w:rFonts w:ascii="Arial" w:hAnsi="Arial" w:cs="Arial"/>
                <w:sz w:val="18"/>
                <w:szCs w:val="18"/>
              </w:rPr>
              <w:t>S- 1,2,8</w:t>
            </w:r>
          </w:p>
        </w:tc>
        <w:tc>
          <w:tcPr>
            <w:tcW w:w="2691" w:type="dxa"/>
            <w:gridSpan w:val="2"/>
            <w:vMerge/>
            <w:shd w:val="clear" w:color="auto" w:fill="F2F2F2"/>
            <w:vAlign w:val="center"/>
          </w:tcPr>
          <w:p w:rsidR="00C3604B" w:rsidRPr="005C6BCA" w:rsidRDefault="00C3604B" w:rsidP="008C3CF1">
            <w:pPr>
              <w:rPr>
                <w:rFonts w:ascii="Arial" w:hAnsi="Arial" w:cs="Arial"/>
                <w:b/>
                <w:bCs/>
                <w:sz w:val="18"/>
                <w:szCs w:val="18"/>
              </w:rPr>
            </w:pPr>
          </w:p>
        </w:tc>
        <w:tc>
          <w:tcPr>
            <w:tcW w:w="3186" w:type="dxa"/>
            <w:gridSpan w:val="4"/>
            <w:vMerge/>
            <w:shd w:val="clear" w:color="auto" w:fill="F2F2F2"/>
            <w:vAlign w:val="center"/>
          </w:tcPr>
          <w:p w:rsidR="00C3604B" w:rsidRPr="005C6BCA" w:rsidRDefault="00C3604B" w:rsidP="008C3CF1">
            <w:pPr>
              <w:rPr>
                <w:rFonts w:ascii="Arial" w:hAnsi="Arial" w:cs="Arial"/>
                <w:bCs/>
                <w:sz w:val="18"/>
                <w:szCs w:val="18"/>
              </w:rPr>
            </w:pP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1609" w:type="dxa"/>
            <w:shd w:val="clear" w:color="auto" w:fill="FFFFFF"/>
          </w:tcPr>
          <w:p w:rsidR="00C3604B" w:rsidRPr="005C6BCA" w:rsidRDefault="00C3604B" w:rsidP="008C3CF1">
            <w:pPr>
              <w:jc w:val="center"/>
              <w:rPr>
                <w:rFonts w:ascii="Arial" w:hAnsi="Arial" w:cs="Arial"/>
                <w:b/>
                <w:bCs/>
                <w:sz w:val="18"/>
                <w:szCs w:val="18"/>
              </w:rPr>
            </w:pPr>
            <w:r w:rsidRPr="005C6BCA">
              <w:rPr>
                <w:rFonts w:ascii="Arial" w:hAnsi="Arial" w:cs="Arial"/>
                <w:b/>
                <w:bCs/>
                <w:sz w:val="18"/>
                <w:szCs w:val="18"/>
              </w:rPr>
              <w:t>U1</w:t>
            </w:r>
          </w:p>
        </w:tc>
        <w:tc>
          <w:tcPr>
            <w:tcW w:w="2255" w:type="dxa"/>
            <w:gridSpan w:val="4"/>
            <w:shd w:val="clear" w:color="auto" w:fill="FFFFFF"/>
          </w:tcPr>
          <w:p w:rsidR="00C3604B" w:rsidRPr="005C6BCA" w:rsidRDefault="00C3604B" w:rsidP="008C3CF1">
            <w:pPr>
              <w:rPr>
                <w:rFonts w:ascii="Arial" w:hAnsi="Arial" w:cs="Arial"/>
                <w:sz w:val="18"/>
                <w:szCs w:val="18"/>
              </w:rPr>
            </w:pPr>
            <w:r w:rsidRPr="005C6BCA">
              <w:rPr>
                <w:rFonts w:ascii="Arial" w:hAnsi="Arial" w:cs="Arial"/>
                <w:sz w:val="18"/>
                <w:szCs w:val="18"/>
              </w:rPr>
              <w:t>S- 6,11,13, 16,17,18</w:t>
            </w:r>
          </w:p>
        </w:tc>
        <w:tc>
          <w:tcPr>
            <w:tcW w:w="2691" w:type="dxa"/>
            <w:gridSpan w:val="2"/>
            <w:vMerge w:val="restart"/>
            <w:shd w:val="clear" w:color="auto" w:fill="F2F2F2"/>
            <w:vAlign w:val="center"/>
          </w:tcPr>
          <w:p w:rsidR="00C3604B" w:rsidRPr="005C6BCA" w:rsidRDefault="00C3604B" w:rsidP="008C3CF1">
            <w:pPr>
              <w:rPr>
                <w:rFonts w:ascii="Arial" w:hAnsi="Arial" w:cs="Arial"/>
                <w:bCs/>
                <w:sz w:val="20"/>
                <w:szCs w:val="20"/>
              </w:rPr>
            </w:pPr>
          </w:p>
          <w:p w:rsidR="00C3604B" w:rsidRPr="005C6BCA" w:rsidRDefault="00C3604B" w:rsidP="008C3CF1">
            <w:pPr>
              <w:rPr>
                <w:rFonts w:ascii="Arial" w:hAnsi="Arial" w:cs="Arial"/>
                <w:bCs/>
                <w:sz w:val="20"/>
                <w:szCs w:val="20"/>
              </w:rPr>
            </w:pPr>
          </w:p>
          <w:p w:rsidR="00C3604B" w:rsidRPr="005C6BCA" w:rsidRDefault="00C3604B" w:rsidP="008C3CF1">
            <w:pPr>
              <w:rPr>
                <w:rFonts w:ascii="Arial" w:hAnsi="Arial" w:cs="Arial"/>
                <w:bCs/>
                <w:sz w:val="20"/>
                <w:szCs w:val="20"/>
              </w:rPr>
            </w:pPr>
            <w:r w:rsidRPr="005C6BCA">
              <w:rPr>
                <w:rFonts w:ascii="Arial" w:hAnsi="Arial" w:cs="Arial"/>
                <w:bCs/>
                <w:sz w:val="20"/>
                <w:szCs w:val="20"/>
              </w:rPr>
              <w:lastRenderedPageBreak/>
              <w:t>Praca pisemna</w:t>
            </w:r>
          </w:p>
          <w:p w:rsidR="00C3604B" w:rsidRPr="005C6BCA" w:rsidRDefault="00C3604B" w:rsidP="008C3CF1">
            <w:pPr>
              <w:rPr>
                <w:rFonts w:ascii="Arial" w:hAnsi="Arial" w:cs="Arial"/>
                <w:bCs/>
                <w:sz w:val="20"/>
                <w:szCs w:val="20"/>
              </w:rPr>
            </w:pPr>
          </w:p>
          <w:p w:rsidR="00C3604B" w:rsidRPr="005C6BCA" w:rsidRDefault="00C3604B" w:rsidP="008C3CF1">
            <w:pPr>
              <w:rPr>
                <w:rFonts w:ascii="Arial" w:hAnsi="Arial" w:cs="Arial"/>
                <w:b/>
                <w:bCs/>
                <w:sz w:val="18"/>
                <w:szCs w:val="18"/>
              </w:rPr>
            </w:pPr>
            <w:r w:rsidRPr="005C6BCA">
              <w:rPr>
                <w:rFonts w:ascii="Arial" w:hAnsi="Arial" w:cs="Arial"/>
                <w:bCs/>
                <w:sz w:val="20"/>
                <w:szCs w:val="20"/>
              </w:rPr>
              <w:t xml:space="preserve">Prezentacja </w:t>
            </w:r>
          </w:p>
          <w:p w:rsidR="00C3604B" w:rsidRPr="005C6BCA" w:rsidRDefault="00C3604B" w:rsidP="008C3CF1">
            <w:pPr>
              <w:jc w:val="center"/>
              <w:rPr>
                <w:rFonts w:ascii="Arial" w:hAnsi="Arial" w:cs="Arial"/>
                <w:bCs/>
                <w:sz w:val="20"/>
                <w:szCs w:val="20"/>
              </w:rPr>
            </w:pPr>
          </w:p>
          <w:p w:rsidR="00C3604B" w:rsidRPr="005C6BCA" w:rsidRDefault="00C3604B" w:rsidP="008C3CF1">
            <w:pPr>
              <w:jc w:val="center"/>
              <w:rPr>
                <w:rFonts w:ascii="Arial" w:hAnsi="Arial" w:cs="Arial"/>
                <w:bCs/>
                <w:sz w:val="20"/>
                <w:szCs w:val="20"/>
              </w:rPr>
            </w:pPr>
          </w:p>
          <w:p w:rsidR="00C3604B" w:rsidRPr="005C6BCA" w:rsidRDefault="00C3604B" w:rsidP="008C3CF1">
            <w:pPr>
              <w:jc w:val="center"/>
              <w:rPr>
                <w:rFonts w:ascii="Arial" w:hAnsi="Arial" w:cs="Arial"/>
                <w:b/>
                <w:bCs/>
                <w:sz w:val="18"/>
                <w:szCs w:val="18"/>
              </w:rPr>
            </w:pPr>
          </w:p>
        </w:tc>
        <w:tc>
          <w:tcPr>
            <w:tcW w:w="3186" w:type="dxa"/>
            <w:gridSpan w:val="4"/>
            <w:vMerge w:val="restart"/>
            <w:shd w:val="clear" w:color="auto" w:fill="F2F2F2"/>
            <w:vAlign w:val="center"/>
          </w:tcPr>
          <w:p w:rsidR="00C3604B" w:rsidRPr="005C6BCA" w:rsidRDefault="00C3604B" w:rsidP="008C3CF1">
            <w:pPr>
              <w:rPr>
                <w:rFonts w:ascii="Arial" w:hAnsi="Arial" w:cs="Arial"/>
                <w:bCs/>
                <w:sz w:val="20"/>
                <w:szCs w:val="20"/>
              </w:rPr>
            </w:pPr>
          </w:p>
          <w:p w:rsidR="00C3604B" w:rsidRPr="005C6BCA" w:rsidRDefault="00C3604B" w:rsidP="008C3CF1">
            <w:pPr>
              <w:rPr>
                <w:rFonts w:ascii="Arial" w:hAnsi="Arial" w:cs="Arial"/>
                <w:bCs/>
                <w:sz w:val="20"/>
                <w:szCs w:val="20"/>
              </w:rPr>
            </w:pPr>
          </w:p>
          <w:p w:rsidR="00C3604B" w:rsidRPr="005C6BCA" w:rsidRDefault="00C3604B" w:rsidP="008C3CF1">
            <w:pPr>
              <w:rPr>
                <w:rFonts w:ascii="Arial" w:hAnsi="Arial" w:cs="Arial"/>
                <w:bCs/>
                <w:sz w:val="20"/>
                <w:szCs w:val="20"/>
              </w:rPr>
            </w:pPr>
            <w:r w:rsidRPr="005C6BCA">
              <w:rPr>
                <w:rFonts w:ascii="Arial" w:hAnsi="Arial" w:cs="Arial"/>
                <w:bCs/>
                <w:sz w:val="20"/>
                <w:szCs w:val="20"/>
              </w:rPr>
              <w:lastRenderedPageBreak/>
              <w:t xml:space="preserve">Praca pisemna </w:t>
            </w:r>
            <w:r>
              <w:rPr>
                <w:rFonts w:ascii="Arial" w:hAnsi="Arial" w:cs="Arial"/>
                <w:bCs/>
                <w:sz w:val="20"/>
                <w:szCs w:val="20"/>
              </w:rPr>
              <w:t>–</w:t>
            </w:r>
            <w:r w:rsidRPr="005C6BCA">
              <w:rPr>
                <w:rFonts w:ascii="Arial" w:hAnsi="Arial" w:cs="Arial"/>
                <w:bCs/>
                <w:sz w:val="20"/>
                <w:szCs w:val="20"/>
              </w:rPr>
              <w:t xml:space="preserve"> </w:t>
            </w:r>
            <w:r>
              <w:rPr>
                <w:rFonts w:ascii="Arial" w:hAnsi="Arial" w:cs="Arial"/>
                <w:bCs/>
                <w:sz w:val="20"/>
                <w:szCs w:val="20"/>
              </w:rPr>
              <w:t xml:space="preserve">zgodne z kryteriami przygotowanie </w:t>
            </w:r>
            <w:r w:rsidRPr="005C6BCA">
              <w:rPr>
                <w:rFonts w:ascii="Arial" w:hAnsi="Arial" w:cs="Arial"/>
                <w:bCs/>
                <w:sz w:val="20"/>
                <w:szCs w:val="20"/>
              </w:rPr>
              <w:t>prac</w:t>
            </w:r>
            <w:r>
              <w:rPr>
                <w:rFonts w:ascii="Arial" w:hAnsi="Arial" w:cs="Arial"/>
                <w:bCs/>
                <w:sz w:val="20"/>
                <w:szCs w:val="20"/>
              </w:rPr>
              <w:t>y</w:t>
            </w:r>
            <w:r w:rsidRPr="005C6BCA">
              <w:rPr>
                <w:rFonts w:ascii="Arial" w:hAnsi="Arial" w:cs="Arial"/>
                <w:bCs/>
                <w:sz w:val="20"/>
                <w:szCs w:val="20"/>
              </w:rPr>
              <w:t xml:space="preserve"> poglądow</w:t>
            </w:r>
            <w:r>
              <w:rPr>
                <w:rFonts w:ascii="Arial" w:hAnsi="Arial" w:cs="Arial"/>
                <w:bCs/>
                <w:sz w:val="20"/>
                <w:szCs w:val="20"/>
              </w:rPr>
              <w:t>ej</w:t>
            </w:r>
            <w:r w:rsidRPr="005C6BCA">
              <w:rPr>
                <w:rFonts w:ascii="Arial" w:hAnsi="Arial" w:cs="Arial"/>
                <w:bCs/>
                <w:sz w:val="20"/>
                <w:szCs w:val="20"/>
              </w:rPr>
              <w:t xml:space="preserve"> na temat zadanego tematu</w:t>
            </w:r>
            <w:r>
              <w:rPr>
                <w:rFonts w:ascii="Arial" w:hAnsi="Arial" w:cs="Arial"/>
                <w:bCs/>
                <w:sz w:val="20"/>
                <w:szCs w:val="20"/>
              </w:rPr>
              <w:t xml:space="preserve"> </w:t>
            </w:r>
          </w:p>
          <w:p w:rsidR="00C3604B" w:rsidRPr="005C6BCA" w:rsidRDefault="00C3604B" w:rsidP="008C3CF1">
            <w:pPr>
              <w:rPr>
                <w:rFonts w:ascii="Arial" w:hAnsi="Arial" w:cs="Arial"/>
                <w:bCs/>
                <w:sz w:val="20"/>
                <w:szCs w:val="20"/>
              </w:rPr>
            </w:pPr>
          </w:p>
          <w:p w:rsidR="00C3604B" w:rsidRPr="005C6BCA" w:rsidRDefault="00C3604B" w:rsidP="008C3CF1">
            <w:pPr>
              <w:rPr>
                <w:rFonts w:ascii="Arial" w:hAnsi="Arial" w:cs="Arial"/>
                <w:bCs/>
                <w:sz w:val="18"/>
                <w:szCs w:val="18"/>
              </w:rPr>
            </w:pPr>
            <w:r>
              <w:rPr>
                <w:rFonts w:ascii="Arial" w:hAnsi="Arial" w:cs="Arial"/>
                <w:bCs/>
                <w:sz w:val="20"/>
                <w:szCs w:val="20"/>
              </w:rPr>
              <w:t>Prezentacja - zgodne z kryteriami przygotowanie p</w:t>
            </w:r>
            <w:r w:rsidRPr="005C6BCA">
              <w:rPr>
                <w:rFonts w:ascii="Arial" w:hAnsi="Arial" w:cs="Arial"/>
                <w:bCs/>
                <w:sz w:val="20"/>
                <w:szCs w:val="20"/>
              </w:rPr>
              <w:t>rezentacj</w:t>
            </w:r>
            <w:r>
              <w:rPr>
                <w:rFonts w:ascii="Arial" w:hAnsi="Arial" w:cs="Arial"/>
                <w:bCs/>
                <w:sz w:val="20"/>
                <w:szCs w:val="20"/>
              </w:rPr>
              <w:t>i</w:t>
            </w:r>
            <w:r w:rsidRPr="005C6BCA">
              <w:rPr>
                <w:rFonts w:ascii="Arial" w:hAnsi="Arial" w:cs="Arial"/>
                <w:bCs/>
                <w:sz w:val="20"/>
                <w:szCs w:val="20"/>
              </w:rPr>
              <w:t xml:space="preserve"> na zadany temat </w:t>
            </w:r>
          </w:p>
          <w:p w:rsidR="00C3604B" w:rsidRPr="005C6BCA" w:rsidRDefault="00C3604B" w:rsidP="008C3CF1">
            <w:pPr>
              <w:jc w:val="center"/>
              <w:rPr>
                <w:rFonts w:ascii="Arial" w:hAnsi="Arial" w:cs="Arial"/>
                <w:bCs/>
                <w:sz w:val="20"/>
                <w:szCs w:val="20"/>
              </w:rPr>
            </w:pPr>
          </w:p>
          <w:p w:rsidR="00C3604B" w:rsidRPr="005C6BCA" w:rsidRDefault="00C3604B" w:rsidP="008C3CF1">
            <w:pPr>
              <w:jc w:val="center"/>
              <w:rPr>
                <w:rFonts w:ascii="Arial" w:hAnsi="Arial" w:cs="Arial"/>
                <w:bCs/>
                <w:sz w:val="18"/>
                <w:szCs w:val="18"/>
              </w:rPr>
            </w:pP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574"/>
        </w:trPr>
        <w:tc>
          <w:tcPr>
            <w:tcW w:w="1609" w:type="dxa"/>
            <w:shd w:val="clear" w:color="auto" w:fill="FFFFFF"/>
          </w:tcPr>
          <w:p w:rsidR="00C3604B" w:rsidRPr="005C6BCA" w:rsidRDefault="00C3604B" w:rsidP="008C3CF1">
            <w:pPr>
              <w:jc w:val="center"/>
              <w:rPr>
                <w:rFonts w:ascii="Arial" w:hAnsi="Arial" w:cs="Arial"/>
                <w:b/>
                <w:bCs/>
                <w:sz w:val="18"/>
                <w:szCs w:val="18"/>
              </w:rPr>
            </w:pPr>
            <w:r w:rsidRPr="005C6BCA">
              <w:rPr>
                <w:rFonts w:ascii="Arial" w:hAnsi="Arial" w:cs="Arial"/>
                <w:b/>
                <w:bCs/>
                <w:sz w:val="18"/>
                <w:szCs w:val="18"/>
              </w:rPr>
              <w:t>U2</w:t>
            </w:r>
          </w:p>
        </w:tc>
        <w:tc>
          <w:tcPr>
            <w:tcW w:w="2255" w:type="dxa"/>
            <w:gridSpan w:val="4"/>
            <w:shd w:val="clear" w:color="auto" w:fill="FFFFFF"/>
          </w:tcPr>
          <w:p w:rsidR="00C3604B" w:rsidRPr="005C6BCA" w:rsidRDefault="00C3604B" w:rsidP="008C3CF1">
            <w:pPr>
              <w:rPr>
                <w:rFonts w:ascii="Arial" w:hAnsi="Arial" w:cs="Arial"/>
                <w:sz w:val="18"/>
                <w:szCs w:val="18"/>
              </w:rPr>
            </w:pPr>
            <w:r w:rsidRPr="005C6BCA">
              <w:rPr>
                <w:rFonts w:ascii="Arial" w:hAnsi="Arial" w:cs="Arial"/>
                <w:sz w:val="18"/>
                <w:szCs w:val="18"/>
              </w:rPr>
              <w:t>S-9,10</w:t>
            </w:r>
          </w:p>
        </w:tc>
        <w:tc>
          <w:tcPr>
            <w:tcW w:w="2691" w:type="dxa"/>
            <w:gridSpan w:val="2"/>
            <w:vMerge/>
            <w:shd w:val="clear" w:color="auto" w:fill="F2F2F2"/>
            <w:vAlign w:val="center"/>
          </w:tcPr>
          <w:p w:rsidR="00C3604B" w:rsidRPr="005C6BCA" w:rsidRDefault="00C3604B" w:rsidP="008C3CF1">
            <w:pPr>
              <w:jc w:val="center"/>
              <w:rPr>
                <w:b/>
                <w:bCs/>
                <w:sz w:val="18"/>
                <w:szCs w:val="18"/>
              </w:rPr>
            </w:pPr>
          </w:p>
        </w:tc>
        <w:tc>
          <w:tcPr>
            <w:tcW w:w="3186" w:type="dxa"/>
            <w:gridSpan w:val="4"/>
            <w:vMerge/>
            <w:shd w:val="clear" w:color="auto" w:fill="F2F2F2"/>
            <w:vAlign w:val="center"/>
          </w:tcPr>
          <w:p w:rsidR="00C3604B" w:rsidRPr="005C6BCA" w:rsidRDefault="00C3604B" w:rsidP="008C3CF1">
            <w:pPr>
              <w:jc w:val="center"/>
              <w:rPr>
                <w:bCs/>
                <w:sz w:val="18"/>
                <w:szCs w:val="18"/>
              </w:rPr>
            </w:pP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78"/>
        </w:trPr>
        <w:tc>
          <w:tcPr>
            <w:tcW w:w="1609" w:type="dxa"/>
            <w:shd w:val="clear" w:color="auto" w:fill="FFFFFF"/>
          </w:tcPr>
          <w:p w:rsidR="00C3604B" w:rsidRPr="005C6BCA" w:rsidRDefault="00C3604B" w:rsidP="008C3CF1">
            <w:pPr>
              <w:jc w:val="center"/>
              <w:rPr>
                <w:rFonts w:ascii="Arial" w:hAnsi="Arial" w:cs="Arial"/>
                <w:b/>
                <w:bCs/>
                <w:sz w:val="18"/>
                <w:szCs w:val="18"/>
              </w:rPr>
            </w:pPr>
            <w:r w:rsidRPr="005C6BCA">
              <w:rPr>
                <w:rFonts w:ascii="Arial" w:hAnsi="Arial" w:cs="Arial"/>
                <w:b/>
                <w:bCs/>
                <w:sz w:val="18"/>
                <w:szCs w:val="18"/>
              </w:rPr>
              <w:lastRenderedPageBreak/>
              <w:t>U3</w:t>
            </w:r>
          </w:p>
        </w:tc>
        <w:tc>
          <w:tcPr>
            <w:tcW w:w="2255" w:type="dxa"/>
            <w:gridSpan w:val="4"/>
            <w:shd w:val="clear" w:color="auto" w:fill="FFFFFF"/>
          </w:tcPr>
          <w:p w:rsidR="00C3604B" w:rsidRPr="005C6BCA" w:rsidRDefault="00C3604B" w:rsidP="008C3CF1">
            <w:pPr>
              <w:rPr>
                <w:rFonts w:ascii="Arial" w:hAnsi="Arial" w:cs="Arial"/>
                <w:sz w:val="18"/>
                <w:szCs w:val="18"/>
              </w:rPr>
            </w:pPr>
            <w:r w:rsidRPr="005C6BCA">
              <w:rPr>
                <w:rFonts w:ascii="Arial" w:hAnsi="Arial" w:cs="Arial"/>
                <w:sz w:val="18"/>
                <w:szCs w:val="18"/>
              </w:rPr>
              <w:t>S-14,12,</w:t>
            </w:r>
          </w:p>
        </w:tc>
        <w:tc>
          <w:tcPr>
            <w:tcW w:w="2691" w:type="dxa"/>
            <w:gridSpan w:val="2"/>
            <w:vMerge/>
            <w:shd w:val="clear" w:color="auto" w:fill="F2F2F2"/>
            <w:vAlign w:val="center"/>
          </w:tcPr>
          <w:p w:rsidR="00C3604B" w:rsidRPr="005C6BCA" w:rsidRDefault="00C3604B" w:rsidP="008C3CF1">
            <w:pPr>
              <w:jc w:val="center"/>
              <w:rPr>
                <w:b/>
                <w:bCs/>
                <w:sz w:val="18"/>
                <w:szCs w:val="18"/>
              </w:rPr>
            </w:pPr>
          </w:p>
        </w:tc>
        <w:tc>
          <w:tcPr>
            <w:tcW w:w="3186" w:type="dxa"/>
            <w:gridSpan w:val="4"/>
            <w:vMerge/>
            <w:shd w:val="clear" w:color="auto" w:fill="F2F2F2"/>
            <w:vAlign w:val="center"/>
          </w:tcPr>
          <w:p w:rsidR="00C3604B" w:rsidRPr="005C6BCA" w:rsidRDefault="00C3604B" w:rsidP="008C3CF1">
            <w:pPr>
              <w:jc w:val="center"/>
              <w:rPr>
                <w:bCs/>
                <w:sz w:val="18"/>
                <w:szCs w:val="18"/>
              </w:rPr>
            </w:pP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341"/>
        </w:trPr>
        <w:tc>
          <w:tcPr>
            <w:tcW w:w="1609" w:type="dxa"/>
            <w:shd w:val="clear" w:color="auto" w:fill="FFFFFF"/>
          </w:tcPr>
          <w:p w:rsidR="00C3604B" w:rsidRPr="005C6BCA" w:rsidRDefault="00C3604B" w:rsidP="008C3CF1">
            <w:pPr>
              <w:jc w:val="center"/>
              <w:rPr>
                <w:rFonts w:ascii="Arial" w:hAnsi="Arial" w:cs="Arial"/>
                <w:b/>
                <w:bCs/>
                <w:sz w:val="18"/>
                <w:szCs w:val="18"/>
              </w:rPr>
            </w:pPr>
            <w:r w:rsidRPr="005C6BCA">
              <w:rPr>
                <w:rFonts w:ascii="Arial" w:hAnsi="Arial" w:cs="Arial"/>
                <w:b/>
                <w:bCs/>
                <w:sz w:val="18"/>
                <w:szCs w:val="18"/>
              </w:rPr>
              <w:t>U4</w:t>
            </w:r>
          </w:p>
        </w:tc>
        <w:tc>
          <w:tcPr>
            <w:tcW w:w="2255" w:type="dxa"/>
            <w:gridSpan w:val="4"/>
            <w:shd w:val="clear" w:color="auto" w:fill="FFFFFF"/>
          </w:tcPr>
          <w:p w:rsidR="00C3604B" w:rsidRPr="005C6BCA" w:rsidRDefault="00C3604B" w:rsidP="008C3CF1">
            <w:pPr>
              <w:rPr>
                <w:rFonts w:ascii="Arial" w:hAnsi="Arial" w:cs="Arial"/>
                <w:sz w:val="18"/>
                <w:szCs w:val="18"/>
              </w:rPr>
            </w:pPr>
            <w:r w:rsidRPr="005C6BCA">
              <w:rPr>
                <w:rFonts w:ascii="Arial" w:hAnsi="Arial" w:cs="Arial"/>
                <w:sz w:val="18"/>
                <w:szCs w:val="18"/>
              </w:rPr>
              <w:t>S- 7,15</w:t>
            </w:r>
          </w:p>
        </w:tc>
        <w:tc>
          <w:tcPr>
            <w:tcW w:w="2691" w:type="dxa"/>
            <w:gridSpan w:val="2"/>
            <w:vMerge/>
            <w:shd w:val="clear" w:color="auto" w:fill="F2F2F2"/>
            <w:vAlign w:val="center"/>
          </w:tcPr>
          <w:p w:rsidR="00C3604B" w:rsidRPr="005C6BCA" w:rsidRDefault="00C3604B" w:rsidP="008C3CF1">
            <w:pPr>
              <w:jc w:val="center"/>
              <w:rPr>
                <w:b/>
                <w:bCs/>
                <w:sz w:val="18"/>
                <w:szCs w:val="18"/>
              </w:rPr>
            </w:pPr>
          </w:p>
        </w:tc>
        <w:tc>
          <w:tcPr>
            <w:tcW w:w="3186" w:type="dxa"/>
            <w:gridSpan w:val="4"/>
            <w:vMerge/>
            <w:shd w:val="clear" w:color="auto" w:fill="F2F2F2"/>
            <w:vAlign w:val="center"/>
          </w:tcPr>
          <w:p w:rsidR="00C3604B" w:rsidRPr="005C6BCA" w:rsidRDefault="00C3604B" w:rsidP="008C3CF1">
            <w:pPr>
              <w:jc w:val="center"/>
              <w:rPr>
                <w:bCs/>
                <w:sz w:val="18"/>
                <w:szCs w:val="18"/>
              </w:rPr>
            </w:pP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16"/>
        </w:trPr>
        <w:tc>
          <w:tcPr>
            <w:tcW w:w="1609" w:type="dxa"/>
            <w:shd w:val="clear" w:color="auto" w:fill="FFFFFF"/>
          </w:tcPr>
          <w:p w:rsidR="00C3604B" w:rsidRPr="005C6BCA" w:rsidRDefault="00C3604B" w:rsidP="008C3CF1">
            <w:pPr>
              <w:jc w:val="center"/>
              <w:rPr>
                <w:rFonts w:ascii="Arial" w:hAnsi="Arial" w:cs="Arial"/>
                <w:b/>
                <w:bCs/>
                <w:sz w:val="18"/>
                <w:szCs w:val="18"/>
              </w:rPr>
            </w:pPr>
            <w:r w:rsidRPr="005C6BCA">
              <w:rPr>
                <w:rFonts w:ascii="Arial" w:hAnsi="Arial" w:cs="Arial"/>
                <w:b/>
                <w:bCs/>
                <w:sz w:val="18"/>
                <w:szCs w:val="18"/>
              </w:rPr>
              <w:t>K1</w:t>
            </w:r>
          </w:p>
        </w:tc>
        <w:tc>
          <w:tcPr>
            <w:tcW w:w="2255" w:type="dxa"/>
            <w:gridSpan w:val="4"/>
            <w:shd w:val="clear" w:color="auto" w:fill="FFFFFF"/>
          </w:tcPr>
          <w:p w:rsidR="00C3604B" w:rsidRPr="005C6BCA" w:rsidRDefault="00C3604B" w:rsidP="008C3CF1">
            <w:pPr>
              <w:rPr>
                <w:rFonts w:ascii="Arial" w:hAnsi="Arial" w:cs="Arial"/>
                <w:sz w:val="18"/>
                <w:szCs w:val="18"/>
              </w:rPr>
            </w:pPr>
            <w:r w:rsidRPr="005C6BCA">
              <w:rPr>
                <w:rFonts w:ascii="Arial" w:hAnsi="Arial" w:cs="Arial"/>
                <w:sz w:val="18"/>
                <w:szCs w:val="18"/>
              </w:rPr>
              <w:t>S- 1,2,8</w:t>
            </w:r>
          </w:p>
        </w:tc>
        <w:tc>
          <w:tcPr>
            <w:tcW w:w="2691" w:type="dxa"/>
            <w:gridSpan w:val="2"/>
            <w:vMerge/>
            <w:shd w:val="clear" w:color="auto" w:fill="F2F2F2"/>
            <w:vAlign w:val="center"/>
          </w:tcPr>
          <w:p w:rsidR="00C3604B" w:rsidRPr="005C6BCA" w:rsidRDefault="00C3604B" w:rsidP="008C3CF1">
            <w:pPr>
              <w:jc w:val="center"/>
              <w:rPr>
                <w:bCs/>
                <w:sz w:val="20"/>
                <w:szCs w:val="20"/>
              </w:rPr>
            </w:pPr>
          </w:p>
        </w:tc>
        <w:tc>
          <w:tcPr>
            <w:tcW w:w="3186" w:type="dxa"/>
            <w:gridSpan w:val="4"/>
            <w:vMerge/>
            <w:shd w:val="clear" w:color="auto" w:fill="F2F2F2"/>
            <w:vAlign w:val="center"/>
          </w:tcPr>
          <w:p w:rsidR="00C3604B" w:rsidRPr="005C6BCA" w:rsidRDefault="00C3604B" w:rsidP="008C3CF1">
            <w:pPr>
              <w:jc w:val="center"/>
              <w:rPr>
                <w:bCs/>
                <w:sz w:val="20"/>
                <w:szCs w:val="20"/>
              </w:rPr>
            </w:pP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10"/>
        </w:trPr>
        <w:tc>
          <w:tcPr>
            <w:tcW w:w="1609" w:type="dxa"/>
          </w:tcPr>
          <w:p w:rsidR="00C3604B" w:rsidRPr="005C6BCA" w:rsidRDefault="00C3604B" w:rsidP="008C3CF1">
            <w:pPr>
              <w:jc w:val="center"/>
              <w:rPr>
                <w:rFonts w:ascii="Arial" w:hAnsi="Arial" w:cs="Arial"/>
                <w:b/>
                <w:bCs/>
                <w:sz w:val="18"/>
                <w:szCs w:val="18"/>
              </w:rPr>
            </w:pPr>
            <w:r w:rsidRPr="005C6BCA">
              <w:rPr>
                <w:rFonts w:ascii="Arial" w:hAnsi="Arial" w:cs="Arial"/>
                <w:b/>
                <w:bCs/>
                <w:sz w:val="18"/>
                <w:szCs w:val="18"/>
              </w:rPr>
              <w:t>K2</w:t>
            </w:r>
          </w:p>
        </w:tc>
        <w:tc>
          <w:tcPr>
            <w:tcW w:w="2255" w:type="dxa"/>
            <w:gridSpan w:val="4"/>
          </w:tcPr>
          <w:p w:rsidR="00C3604B" w:rsidRPr="005C6BCA" w:rsidRDefault="00C3604B" w:rsidP="008C3CF1">
            <w:pPr>
              <w:rPr>
                <w:rFonts w:ascii="Arial" w:hAnsi="Arial" w:cs="Arial"/>
                <w:sz w:val="18"/>
                <w:szCs w:val="18"/>
              </w:rPr>
            </w:pPr>
            <w:r w:rsidRPr="005C6BCA">
              <w:rPr>
                <w:rFonts w:ascii="Arial" w:hAnsi="Arial" w:cs="Arial"/>
                <w:sz w:val="18"/>
                <w:szCs w:val="18"/>
              </w:rPr>
              <w:t>S- 7,15</w:t>
            </w:r>
          </w:p>
        </w:tc>
        <w:tc>
          <w:tcPr>
            <w:tcW w:w="2691" w:type="dxa"/>
            <w:gridSpan w:val="2"/>
            <w:vMerge/>
            <w:vAlign w:val="center"/>
          </w:tcPr>
          <w:p w:rsidR="00C3604B" w:rsidRPr="005C6BCA" w:rsidRDefault="00C3604B" w:rsidP="008C3CF1">
            <w:pPr>
              <w:rPr>
                <w:b/>
                <w:bCs/>
                <w:sz w:val="18"/>
                <w:szCs w:val="18"/>
              </w:rPr>
            </w:pPr>
          </w:p>
        </w:tc>
        <w:tc>
          <w:tcPr>
            <w:tcW w:w="3186" w:type="dxa"/>
            <w:gridSpan w:val="4"/>
            <w:vMerge/>
            <w:vAlign w:val="center"/>
          </w:tcPr>
          <w:p w:rsidR="00C3604B" w:rsidRPr="005C6BCA" w:rsidRDefault="00C3604B" w:rsidP="008C3CF1">
            <w:pPr>
              <w:rPr>
                <w:bCs/>
                <w:sz w:val="18"/>
                <w:szCs w:val="18"/>
              </w:rPr>
            </w:pP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16"/>
        </w:trPr>
        <w:tc>
          <w:tcPr>
            <w:tcW w:w="1609" w:type="dxa"/>
          </w:tcPr>
          <w:p w:rsidR="00C3604B" w:rsidRPr="005C6BCA" w:rsidRDefault="00C3604B" w:rsidP="008C3CF1">
            <w:pPr>
              <w:jc w:val="center"/>
              <w:rPr>
                <w:rFonts w:ascii="Arial" w:hAnsi="Arial" w:cs="Arial"/>
                <w:b/>
                <w:bCs/>
                <w:sz w:val="18"/>
                <w:szCs w:val="18"/>
              </w:rPr>
            </w:pPr>
            <w:r w:rsidRPr="005C6BCA">
              <w:rPr>
                <w:rFonts w:ascii="Arial" w:hAnsi="Arial" w:cs="Arial"/>
                <w:b/>
                <w:bCs/>
                <w:sz w:val="18"/>
                <w:szCs w:val="18"/>
              </w:rPr>
              <w:t>K3</w:t>
            </w:r>
          </w:p>
        </w:tc>
        <w:tc>
          <w:tcPr>
            <w:tcW w:w="2255" w:type="dxa"/>
            <w:gridSpan w:val="4"/>
          </w:tcPr>
          <w:p w:rsidR="00C3604B" w:rsidRPr="005C6BCA" w:rsidRDefault="00C3604B" w:rsidP="008C3CF1">
            <w:pPr>
              <w:rPr>
                <w:rFonts w:ascii="Arial" w:hAnsi="Arial" w:cs="Arial"/>
                <w:sz w:val="18"/>
                <w:szCs w:val="18"/>
              </w:rPr>
            </w:pPr>
            <w:r w:rsidRPr="005C6BCA">
              <w:rPr>
                <w:rFonts w:ascii="Arial" w:hAnsi="Arial" w:cs="Arial"/>
                <w:sz w:val="18"/>
                <w:szCs w:val="18"/>
              </w:rPr>
              <w:t>S- 9,10</w:t>
            </w:r>
          </w:p>
        </w:tc>
        <w:tc>
          <w:tcPr>
            <w:tcW w:w="2691" w:type="dxa"/>
            <w:gridSpan w:val="2"/>
            <w:vMerge/>
            <w:vAlign w:val="center"/>
          </w:tcPr>
          <w:p w:rsidR="00C3604B" w:rsidRPr="005C6BCA" w:rsidRDefault="00C3604B" w:rsidP="008C3CF1">
            <w:pPr>
              <w:rPr>
                <w:b/>
                <w:bCs/>
                <w:sz w:val="18"/>
                <w:szCs w:val="18"/>
              </w:rPr>
            </w:pPr>
          </w:p>
        </w:tc>
        <w:tc>
          <w:tcPr>
            <w:tcW w:w="3186" w:type="dxa"/>
            <w:gridSpan w:val="4"/>
            <w:vMerge/>
            <w:vAlign w:val="center"/>
          </w:tcPr>
          <w:p w:rsidR="00C3604B" w:rsidRPr="005C6BCA" w:rsidRDefault="00C3604B" w:rsidP="008C3CF1">
            <w:pPr>
              <w:rPr>
                <w:bCs/>
                <w:color w:val="FF0000"/>
                <w:sz w:val="18"/>
                <w:szCs w:val="18"/>
              </w:rPr>
            </w:pP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1609" w:type="dxa"/>
          </w:tcPr>
          <w:p w:rsidR="00C3604B" w:rsidRPr="005C6BCA" w:rsidRDefault="00C3604B" w:rsidP="008C3CF1">
            <w:pPr>
              <w:jc w:val="center"/>
              <w:rPr>
                <w:rFonts w:ascii="Arial" w:hAnsi="Arial" w:cs="Arial"/>
                <w:b/>
                <w:bCs/>
                <w:sz w:val="18"/>
                <w:szCs w:val="18"/>
              </w:rPr>
            </w:pPr>
            <w:r w:rsidRPr="005C6BCA">
              <w:rPr>
                <w:rFonts w:ascii="Arial" w:hAnsi="Arial" w:cs="Arial"/>
                <w:b/>
                <w:bCs/>
                <w:sz w:val="18"/>
                <w:szCs w:val="18"/>
              </w:rPr>
              <w:t>K4</w:t>
            </w:r>
          </w:p>
        </w:tc>
        <w:tc>
          <w:tcPr>
            <w:tcW w:w="2255" w:type="dxa"/>
            <w:gridSpan w:val="4"/>
          </w:tcPr>
          <w:p w:rsidR="00C3604B" w:rsidRPr="005C6BCA" w:rsidRDefault="00C3604B" w:rsidP="008C3CF1">
            <w:pPr>
              <w:rPr>
                <w:rFonts w:ascii="Arial" w:hAnsi="Arial" w:cs="Arial"/>
                <w:sz w:val="18"/>
                <w:szCs w:val="18"/>
              </w:rPr>
            </w:pPr>
            <w:r w:rsidRPr="005C6BCA">
              <w:rPr>
                <w:rFonts w:ascii="Arial" w:hAnsi="Arial" w:cs="Arial"/>
                <w:sz w:val="18"/>
                <w:szCs w:val="18"/>
              </w:rPr>
              <w:t>S - 6,11,13,16,17,</w:t>
            </w:r>
          </w:p>
          <w:p w:rsidR="00C3604B" w:rsidRPr="005C6BCA" w:rsidRDefault="00C3604B" w:rsidP="008C3CF1">
            <w:pPr>
              <w:rPr>
                <w:rFonts w:ascii="Arial" w:hAnsi="Arial" w:cs="Arial"/>
                <w:sz w:val="18"/>
                <w:szCs w:val="18"/>
              </w:rPr>
            </w:pPr>
            <w:r w:rsidRPr="005C6BCA">
              <w:rPr>
                <w:rFonts w:ascii="Arial" w:hAnsi="Arial" w:cs="Arial"/>
                <w:sz w:val="18"/>
                <w:szCs w:val="18"/>
              </w:rPr>
              <w:t>18</w:t>
            </w:r>
          </w:p>
        </w:tc>
        <w:tc>
          <w:tcPr>
            <w:tcW w:w="2691" w:type="dxa"/>
            <w:gridSpan w:val="2"/>
            <w:vMerge/>
            <w:vAlign w:val="center"/>
          </w:tcPr>
          <w:p w:rsidR="00C3604B" w:rsidRPr="005C6BCA" w:rsidRDefault="00C3604B" w:rsidP="008C3CF1">
            <w:pPr>
              <w:rPr>
                <w:b/>
                <w:bCs/>
                <w:color w:val="FF0000"/>
                <w:sz w:val="18"/>
                <w:szCs w:val="18"/>
              </w:rPr>
            </w:pPr>
          </w:p>
        </w:tc>
        <w:tc>
          <w:tcPr>
            <w:tcW w:w="3186" w:type="dxa"/>
            <w:gridSpan w:val="4"/>
            <w:vMerge/>
            <w:vAlign w:val="center"/>
          </w:tcPr>
          <w:p w:rsidR="00C3604B" w:rsidRPr="005C6BCA" w:rsidRDefault="00C3604B" w:rsidP="008C3CF1">
            <w:pPr>
              <w:rPr>
                <w:bCs/>
                <w:color w:val="FF0000"/>
                <w:sz w:val="18"/>
                <w:szCs w:val="18"/>
              </w:rPr>
            </w:pP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9741" w:type="dxa"/>
            <w:gridSpan w:val="11"/>
          </w:tcPr>
          <w:p w:rsidR="00C3604B" w:rsidRPr="005C6BCA" w:rsidRDefault="00C3604B" w:rsidP="009F0EA9">
            <w:pPr>
              <w:pStyle w:val="Akapitzlist"/>
              <w:numPr>
                <w:ilvl w:val="0"/>
                <w:numId w:val="40"/>
              </w:numPr>
              <w:spacing w:before="120" w:after="120" w:line="240" w:lineRule="auto"/>
              <w:ind w:left="357" w:hanging="357"/>
              <w:rPr>
                <w:rFonts w:ascii="Arial" w:hAnsi="Arial" w:cs="Arial"/>
                <w:b/>
                <w:bCs/>
                <w:iCs/>
                <w:color w:val="0000FF"/>
              </w:rPr>
            </w:pPr>
            <w:r w:rsidRPr="005C6BCA">
              <w:rPr>
                <w:rFonts w:ascii="Arial" w:hAnsi="Arial" w:cs="Arial"/>
                <w:b/>
                <w:bCs/>
                <w:sz w:val="24"/>
              </w:rPr>
              <w:t>Kryteria oceniania</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9741" w:type="dxa"/>
            <w:gridSpan w:val="11"/>
          </w:tcPr>
          <w:p w:rsidR="00C3604B" w:rsidRPr="005C6BCA" w:rsidRDefault="00C3604B" w:rsidP="008C3CF1">
            <w:pPr>
              <w:rPr>
                <w:rFonts w:ascii="Arial" w:hAnsi="Arial" w:cs="Arial"/>
                <w:b/>
                <w:bCs/>
              </w:rPr>
            </w:pPr>
            <w:r w:rsidRPr="005C6BCA">
              <w:rPr>
                <w:rFonts w:ascii="Arial" w:hAnsi="Arial" w:cs="Arial"/>
                <w:b/>
                <w:bCs/>
                <w:sz w:val="20"/>
              </w:rPr>
              <w:t>Forma zaliczenia przedmiotu:</w:t>
            </w:r>
            <w:r w:rsidRPr="005C6BCA">
              <w:rPr>
                <w:rFonts w:ascii="Arial" w:hAnsi="Arial" w:cs="Arial"/>
                <w:i/>
                <w:color w:val="7F7F7F"/>
                <w:sz w:val="16"/>
                <w:szCs w:val="20"/>
              </w:rPr>
              <w:t xml:space="preserve"> </w:t>
            </w:r>
            <w:r w:rsidRPr="005C6BCA">
              <w:rPr>
                <w:rFonts w:ascii="Arial" w:hAnsi="Arial" w:cs="Arial"/>
                <w:i/>
                <w:color w:val="7F7F7F"/>
                <w:sz w:val="18"/>
                <w:szCs w:val="18"/>
              </w:rPr>
              <w:t>np. egzamin testowy, egzamin praktyczny lub zaliczenie bez oceny (nie dotyczy)</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70"/>
        </w:trPr>
        <w:tc>
          <w:tcPr>
            <w:tcW w:w="4828" w:type="dxa"/>
            <w:gridSpan w:val="6"/>
          </w:tcPr>
          <w:p w:rsidR="00C3604B" w:rsidRPr="005C6BCA" w:rsidRDefault="00C3604B" w:rsidP="008C3CF1">
            <w:pPr>
              <w:autoSpaceDE w:val="0"/>
              <w:autoSpaceDN w:val="0"/>
              <w:adjustRightInd w:val="0"/>
              <w:spacing w:before="120" w:after="120"/>
              <w:jc w:val="center"/>
              <w:rPr>
                <w:rFonts w:ascii="Arial" w:hAnsi="Arial" w:cs="Arial"/>
                <w:bCs/>
                <w:iCs/>
                <w:sz w:val="18"/>
                <w:szCs w:val="20"/>
              </w:rPr>
            </w:pPr>
            <w:r w:rsidRPr="005C6BCA">
              <w:rPr>
                <w:rFonts w:ascii="Arial" w:hAnsi="Arial" w:cs="Arial"/>
                <w:bCs/>
                <w:iCs/>
                <w:sz w:val="18"/>
                <w:szCs w:val="20"/>
              </w:rPr>
              <w:t>ocena</w:t>
            </w:r>
          </w:p>
        </w:tc>
        <w:tc>
          <w:tcPr>
            <w:tcW w:w="4913" w:type="dxa"/>
            <w:gridSpan w:val="5"/>
            <w:shd w:val="clear" w:color="auto" w:fill="F2F2F2"/>
          </w:tcPr>
          <w:p w:rsidR="00C3604B" w:rsidRPr="005C6BCA" w:rsidRDefault="00C3604B" w:rsidP="008C3CF1">
            <w:pPr>
              <w:autoSpaceDE w:val="0"/>
              <w:autoSpaceDN w:val="0"/>
              <w:adjustRightInd w:val="0"/>
              <w:spacing w:before="120" w:after="120"/>
              <w:jc w:val="center"/>
              <w:rPr>
                <w:rFonts w:ascii="Arial" w:hAnsi="Arial" w:cs="Arial"/>
                <w:bCs/>
                <w:iCs/>
                <w:sz w:val="18"/>
                <w:szCs w:val="20"/>
              </w:rPr>
            </w:pPr>
            <w:r w:rsidRPr="005C6BCA">
              <w:rPr>
                <w:rFonts w:ascii="Arial" w:hAnsi="Arial" w:cs="Arial"/>
                <w:bCs/>
                <w:iCs/>
                <w:sz w:val="18"/>
                <w:szCs w:val="20"/>
              </w:rPr>
              <w:t>kryteria</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4828" w:type="dxa"/>
            <w:gridSpan w:val="6"/>
            <w:vAlign w:val="center"/>
          </w:tcPr>
          <w:p w:rsidR="00C3604B" w:rsidRPr="005C6BCA" w:rsidRDefault="00C3604B" w:rsidP="008C3CF1">
            <w:pPr>
              <w:autoSpaceDE w:val="0"/>
              <w:autoSpaceDN w:val="0"/>
              <w:adjustRightInd w:val="0"/>
              <w:spacing w:before="120" w:after="120"/>
              <w:jc w:val="center"/>
              <w:rPr>
                <w:rFonts w:ascii="Arial" w:hAnsi="Arial" w:cs="Arial"/>
                <w:b/>
                <w:bCs/>
                <w:iCs/>
                <w:sz w:val="18"/>
                <w:szCs w:val="20"/>
              </w:rPr>
            </w:pPr>
            <w:r w:rsidRPr="005C6BCA">
              <w:rPr>
                <w:rFonts w:ascii="Arial" w:hAnsi="Arial" w:cs="Arial"/>
                <w:b/>
                <w:bCs/>
                <w:iCs/>
                <w:sz w:val="18"/>
                <w:szCs w:val="20"/>
              </w:rPr>
              <w:t>2,0 (ndst)</w:t>
            </w:r>
          </w:p>
        </w:tc>
        <w:tc>
          <w:tcPr>
            <w:tcW w:w="4913" w:type="dxa"/>
            <w:gridSpan w:val="5"/>
            <w:shd w:val="clear" w:color="auto" w:fill="F2F2F2"/>
            <w:vAlign w:val="center"/>
          </w:tcPr>
          <w:p w:rsidR="00C3604B" w:rsidRPr="005C6BCA" w:rsidRDefault="00C3604B" w:rsidP="008C3CF1">
            <w:pPr>
              <w:autoSpaceDE w:val="0"/>
              <w:autoSpaceDN w:val="0"/>
              <w:adjustRightInd w:val="0"/>
              <w:spacing w:before="120" w:after="120"/>
              <w:rPr>
                <w:rFonts w:ascii="Arial" w:hAnsi="Arial" w:cs="Arial"/>
                <w:bCs/>
                <w:iCs/>
                <w:sz w:val="18"/>
                <w:szCs w:val="20"/>
              </w:rPr>
            </w:pPr>
            <w:r w:rsidRPr="005C6BCA">
              <w:rPr>
                <w:rFonts w:ascii="Arial" w:hAnsi="Arial" w:cs="Arial"/>
                <w:bCs/>
                <w:iCs/>
                <w:sz w:val="18"/>
                <w:szCs w:val="20"/>
              </w:rPr>
              <w:t xml:space="preserve">Liczba punktów z egzaminu  testowego poniżej ≤25 </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70"/>
        </w:trPr>
        <w:tc>
          <w:tcPr>
            <w:tcW w:w="4828" w:type="dxa"/>
            <w:gridSpan w:val="6"/>
            <w:vAlign w:val="center"/>
          </w:tcPr>
          <w:p w:rsidR="00C3604B" w:rsidRPr="005C6BCA" w:rsidRDefault="00C3604B" w:rsidP="008C3CF1">
            <w:pPr>
              <w:autoSpaceDE w:val="0"/>
              <w:autoSpaceDN w:val="0"/>
              <w:adjustRightInd w:val="0"/>
              <w:spacing w:before="120" w:after="120"/>
              <w:jc w:val="center"/>
              <w:rPr>
                <w:rFonts w:ascii="Arial" w:hAnsi="Arial" w:cs="Arial"/>
                <w:b/>
                <w:bCs/>
                <w:iCs/>
                <w:sz w:val="18"/>
                <w:szCs w:val="20"/>
              </w:rPr>
            </w:pPr>
            <w:r w:rsidRPr="005C6BCA">
              <w:rPr>
                <w:rFonts w:ascii="Arial" w:hAnsi="Arial" w:cs="Arial"/>
                <w:b/>
                <w:bCs/>
                <w:iCs/>
                <w:sz w:val="18"/>
                <w:szCs w:val="20"/>
              </w:rPr>
              <w:t>3,0 (dost)</w:t>
            </w:r>
          </w:p>
        </w:tc>
        <w:tc>
          <w:tcPr>
            <w:tcW w:w="4913" w:type="dxa"/>
            <w:gridSpan w:val="5"/>
            <w:shd w:val="clear" w:color="auto" w:fill="F2F2F2"/>
            <w:vAlign w:val="center"/>
          </w:tcPr>
          <w:p w:rsidR="00C3604B" w:rsidRPr="005C6BCA" w:rsidRDefault="00C3604B" w:rsidP="008C3CF1">
            <w:pPr>
              <w:autoSpaceDE w:val="0"/>
              <w:autoSpaceDN w:val="0"/>
              <w:adjustRightInd w:val="0"/>
              <w:spacing w:before="120" w:after="120"/>
              <w:rPr>
                <w:rFonts w:ascii="Arial" w:hAnsi="Arial" w:cs="Arial"/>
                <w:bCs/>
                <w:iCs/>
                <w:sz w:val="18"/>
                <w:szCs w:val="20"/>
              </w:rPr>
            </w:pPr>
            <w:r w:rsidRPr="005C6BCA">
              <w:rPr>
                <w:rFonts w:ascii="Arial" w:hAnsi="Arial" w:cs="Arial"/>
                <w:bCs/>
                <w:iCs/>
                <w:sz w:val="18"/>
                <w:szCs w:val="20"/>
              </w:rPr>
              <w:t>Liczba punktów z egzaminu testowego 26-30</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4828" w:type="dxa"/>
            <w:gridSpan w:val="6"/>
            <w:vAlign w:val="center"/>
          </w:tcPr>
          <w:p w:rsidR="00C3604B" w:rsidRPr="005C6BCA" w:rsidRDefault="00C3604B" w:rsidP="008C3CF1">
            <w:pPr>
              <w:autoSpaceDE w:val="0"/>
              <w:autoSpaceDN w:val="0"/>
              <w:adjustRightInd w:val="0"/>
              <w:spacing w:before="120" w:after="120"/>
              <w:jc w:val="center"/>
              <w:rPr>
                <w:rFonts w:ascii="Arial" w:hAnsi="Arial" w:cs="Arial"/>
                <w:b/>
                <w:bCs/>
                <w:iCs/>
                <w:sz w:val="18"/>
                <w:szCs w:val="20"/>
              </w:rPr>
            </w:pPr>
            <w:r w:rsidRPr="005C6BCA">
              <w:rPr>
                <w:rFonts w:ascii="Arial" w:hAnsi="Arial" w:cs="Arial"/>
                <w:b/>
                <w:bCs/>
                <w:iCs/>
                <w:sz w:val="18"/>
                <w:szCs w:val="20"/>
              </w:rPr>
              <w:t>3,5 (ddb)</w:t>
            </w:r>
          </w:p>
        </w:tc>
        <w:tc>
          <w:tcPr>
            <w:tcW w:w="4913" w:type="dxa"/>
            <w:gridSpan w:val="5"/>
            <w:shd w:val="clear" w:color="auto" w:fill="F2F2F2"/>
            <w:vAlign w:val="center"/>
          </w:tcPr>
          <w:p w:rsidR="00C3604B" w:rsidRPr="005C6BCA" w:rsidRDefault="00C3604B" w:rsidP="008C3CF1">
            <w:pPr>
              <w:autoSpaceDE w:val="0"/>
              <w:autoSpaceDN w:val="0"/>
              <w:adjustRightInd w:val="0"/>
              <w:spacing w:before="120" w:after="120"/>
              <w:rPr>
                <w:rFonts w:ascii="Arial" w:hAnsi="Arial" w:cs="Arial"/>
                <w:bCs/>
                <w:iCs/>
                <w:sz w:val="18"/>
                <w:szCs w:val="20"/>
              </w:rPr>
            </w:pPr>
            <w:r w:rsidRPr="005C6BCA">
              <w:rPr>
                <w:rFonts w:ascii="Arial" w:hAnsi="Arial" w:cs="Arial"/>
                <w:bCs/>
                <w:iCs/>
                <w:sz w:val="18"/>
                <w:szCs w:val="20"/>
              </w:rPr>
              <w:t>Liczba punktów z egzaminu testowego 31-35</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70"/>
        </w:trPr>
        <w:tc>
          <w:tcPr>
            <w:tcW w:w="4828" w:type="dxa"/>
            <w:gridSpan w:val="6"/>
            <w:vAlign w:val="center"/>
          </w:tcPr>
          <w:p w:rsidR="00C3604B" w:rsidRPr="005C6BCA" w:rsidRDefault="00C3604B" w:rsidP="008C3CF1">
            <w:pPr>
              <w:autoSpaceDE w:val="0"/>
              <w:autoSpaceDN w:val="0"/>
              <w:adjustRightInd w:val="0"/>
              <w:spacing w:before="120" w:after="120"/>
              <w:jc w:val="center"/>
              <w:rPr>
                <w:rFonts w:ascii="Arial" w:hAnsi="Arial" w:cs="Arial"/>
                <w:b/>
                <w:bCs/>
                <w:iCs/>
                <w:sz w:val="18"/>
                <w:szCs w:val="20"/>
              </w:rPr>
            </w:pPr>
            <w:r w:rsidRPr="005C6BCA">
              <w:rPr>
                <w:rFonts w:ascii="Arial" w:hAnsi="Arial" w:cs="Arial"/>
                <w:b/>
                <w:bCs/>
                <w:iCs/>
                <w:sz w:val="18"/>
                <w:szCs w:val="20"/>
              </w:rPr>
              <w:t>4,0 (db)</w:t>
            </w:r>
          </w:p>
        </w:tc>
        <w:tc>
          <w:tcPr>
            <w:tcW w:w="4913" w:type="dxa"/>
            <w:gridSpan w:val="5"/>
            <w:shd w:val="clear" w:color="auto" w:fill="F2F2F2"/>
            <w:vAlign w:val="center"/>
          </w:tcPr>
          <w:p w:rsidR="00C3604B" w:rsidRPr="005C6BCA" w:rsidRDefault="00C3604B" w:rsidP="008C3CF1">
            <w:pPr>
              <w:autoSpaceDE w:val="0"/>
              <w:autoSpaceDN w:val="0"/>
              <w:adjustRightInd w:val="0"/>
              <w:spacing w:before="120" w:after="120"/>
              <w:rPr>
                <w:rFonts w:ascii="Arial" w:hAnsi="Arial" w:cs="Arial"/>
                <w:bCs/>
                <w:iCs/>
                <w:sz w:val="18"/>
                <w:szCs w:val="18"/>
              </w:rPr>
            </w:pPr>
            <w:r w:rsidRPr="005C6BCA">
              <w:rPr>
                <w:rFonts w:ascii="Arial" w:hAnsi="Arial" w:cs="Arial"/>
                <w:bCs/>
                <w:iCs/>
                <w:sz w:val="18"/>
                <w:szCs w:val="20"/>
              </w:rPr>
              <w:t>Liczba punktów z egzaminu testowego 36-40</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70"/>
        </w:trPr>
        <w:tc>
          <w:tcPr>
            <w:tcW w:w="4828" w:type="dxa"/>
            <w:gridSpan w:val="6"/>
            <w:vAlign w:val="center"/>
          </w:tcPr>
          <w:p w:rsidR="00C3604B" w:rsidRPr="005C6BCA" w:rsidRDefault="00C3604B" w:rsidP="008C3CF1">
            <w:pPr>
              <w:autoSpaceDE w:val="0"/>
              <w:autoSpaceDN w:val="0"/>
              <w:adjustRightInd w:val="0"/>
              <w:spacing w:before="120" w:after="120"/>
              <w:jc w:val="center"/>
              <w:rPr>
                <w:rFonts w:ascii="Arial" w:hAnsi="Arial" w:cs="Arial"/>
                <w:b/>
                <w:bCs/>
                <w:iCs/>
                <w:sz w:val="18"/>
                <w:szCs w:val="20"/>
              </w:rPr>
            </w:pPr>
            <w:r w:rsidRPr="005C6BCA">
              <w:rPr>
                <w:rFonts w:ascii="Arial" w:hAnsi="Arial" w:cs="Arial"/>
                <w:b/>
                <w:bCs/>
                <w:iCs/>
                <w:sz w:val="18"/>
                <w:szCs w:val="20"/>
              </w:rPr>
              <w:t>4,5 (pdb)</w:t>
            </w:r>
          </w:p>
        </w:tc>
        <w:tc>
          <w:tcPr>
            <w:tcW w:w="4913" w:type="dxa"/>
            <w:gridSpan w:val="5"/>
            <w:shd w:val="clear" w:color="auto" w:fill="F2F2F2"/>
            <w:vAlign w:val="center"/>
          </w:tcPr>
          <w:p w:rsidR="00C3604B" w:rsidRPr="005C6BCA" w:rsidRDefault="00C3604B" w:rsidP="008C3CF1">
            <w:pPr>
              <w:autoSpaceDE w:val="0"/>
              <w:autoSpaceDN w:val="0"/>
              <w:adjustRightInd w:val="0"/>
              <w:spacing w:before="120" w:after="120"/>
              <w:rPr>
                <w:rFonts w:ascii="Arial" w:hAnsi="Arial" w:cs="Arial"/>
                <w:bCs/>
                <w:iCs/>
                <w:sz w:val="18"/>
                <w:szCs w:val="18"/>
              </w:rPr>
            </w:pPr>
            <w:r w:rsidRPr="005C6BCA">
              <w:rPr>
                <w:rFonts w:ascii="Arial" w:hAnsi="Arial" w:cs="Arial"/>
                <w:bCs/>
                <w:iCs/>
                <w:sz w:val="18"/>
                <w:szCs w:val="20"/>
              </w:rPr>
              <w:t>Liczba punktów z egzaminu testowego 41-45</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70"/>
        </w:trPr>
        <w:tc>
          <w:tcPr>
            <w:tcW w:w="4828" w:type="dxa"/>
            <w:gridSpan w:val="6"/>
            <w:vAlign w:val="center"/>
          </w:tcPr>
          <w:p w:rsidR="00C3604B" w:rsidRPr="005C6BCA" w:rsidRDefault="00C3604B" w:rsidP="008C3CF1">
            <w:pPr>
              <w:autoSpaceDE w:val="0"/>
              <w:autoSpaceDN w:val="0"/>
              <w:adjustRightInd w:val="0"/>
              <w:spacing w:before="120" w:after="120"/>
              <w:jc w:val="center"/>
              <w:rPr>
                <w:rFonts w:ascii="Arial" w:hAnsi="Arial" w:cs="Arial"/>
                <w:b/>
                <w:bCs/>
                <w:iCs/>
                <w:sz w:val="18"/>
                <w:szCs w:val="20"/>
              </w:rPr>
            </w:pPr>
            <w:r w:rsidRPr="005C6BCA">
              <w:rPr>
                <w:rFonts w:ascii="Arial" w:hAnsi="Arial" w:cs="Arial"/>
                <w:b/>
                <w:bCs/>
                <w:iCs/>
                <w:sz w:val="18"/>
                <w:szCs w:val="20"/>
              </w:rPr>
              <w:t>5,0 (bdb)</w:t>
            </w:r>
          </w:p>
        </w:tc>
        <w:tc>
          <w:tcPr>
            <w:tcW w:w="4913" w:type="dxa"/>
            <w:gridSpan w:val="5"/>
            <w:shd w:val="clear" w:color="auto" w:fill="F2F2F2"/>
            <w:vAlign w:val="center"/>
          </w:tcPr>
          <w:p w:rsidR="00C3604B" w:rsidRPr="005C6BCA" w:rsidRDefault="00C3604B" w:rsidP="008C3CF1">
            <w:pPr>
              <w:autoSpaceDE w:val="0"/>
              <w:autoSpaceDN w:val="0"/>
              <w:adjustRightInd w:val="0"/>
              <w:spacing w:before="120" w:after="120"/>
              <w:rPr>
                <w:rFonts w:ascii="Arial" w:hAnsi="Arial" w:cs="Arial"/>
                <w:bCs/>
                <w:iCs/>
                <w:sz w:val="18"/>
                <w:szCs w:val="18"/>
              </w:rPr>
            </w:pPr>
            <w:r w:rsidRPr="005C6BCA">
              <w:rPr>
                <w:rFonts w:ascii="Arial" w:hAnsi="Arial" w:cs="Arial"/>
                <w:bCs/>
                <w:iCs/>
                <w:sz w:val="18"/>
                <w:szCs w:val="20"/>
              </w:rPr>
              <w:t>Liczba punktów z egzaminu testowego 46-50</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9741" w:type="dxa"/>
            <w:gridSpan w:val="11"/>
          </w:tcPr>
          <w:p w:rsidR="00C3604B" w:rsidRPr="005C6BCA" w:rsidRDefault="00C3604B" w:rsidP="009F0EA9">
            <w:pPr>
              <w:numPr>
                <w:ilvl w:val="0"/>
                <w:numId w:val="40"/>
              </w:numPr>
              <w:spacing w:before="120" w:after="120" w:line="240" w:lineRule="auto"/>
              <w:ind w:left="357" w:hanging="357"/>
              <w:rPr>
                <w:rFonts w:ascii="Arial" w:hAnsi="Arial" w:cs="Arial"/>
                <w:b/>
                <w:bCs/>
                <w:color w:val="0000FF"/>
              </w:rPr>
            </w:pPr>
            <w:r w:rsidRPr="005C6BCA">
              <w:rPr>
                <w:rFonts w:ascii="Arial" w:hAnsi="Arial" w:cs="Arial"/>
                <w:b/>
                <w:bCs/>
              </w:rPr>
              <w:t xml:space="preserve">Literatura </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1544"/>
        </w:trPr>
        <w:tc>
          <w:tcPr>
            <w:tcW w:w="9741" w:type="dxa"/>
            <w:gridSpan w:val="11"/>
          </w:tcPr>
          <w:p w:rsidR="00C3604B" w:rsidRPr="0017572B" w:rsidRDefault="00C3604B" w:rsidP="008C3CF1">
            <w:pPr>
              <w:spacing w:before="120"/>
              <w:rPr>
                <w:rFonts w:ascii="Arial" w:hAnsi="Arial" w:cs="Arial"/>
                <w:b/>
                <w:sz w:val="20"/>
                <w:szCs w:val="20"/>
              </w:rPr>
            </w:pPr>
            <w:r w:rsidRPr="0017572B">
              <w:rPr>
                <w:rFonts w:ascii="Arial" w:hAnsi="Arial" w:cs="Arial"/>
                <w:b/>
                <w:sz w:val="20"/>
                <w:szCs w:val="20"/>
              </w:rPr>
              <w:t>Literatura obowiązkowa:</w:t>
            </w:r>
          </w:p>
          <w:p w:rsidR="00C3604B" w:rsidRPr="0017572B" w:rsidRDefault="00C3604B" w:rsidP="008C3CF1">
            <w:pPr>
              <w:rPr>
                <w:rFonts w:ascii="Arial" w:hAnsi="Arial" w:cs="Arial"/>
                <w:color w:val="000000"/>
                <w:sz w:val="20"/>
                <w:szCs w:val="20"/>
              </w:rPr>
            </w:pPr>
            <w:r w:rsidRPr="0017572B">
              <w:rPr>
                <w:rFonts w:ascii="Arial" w:hAnsi="Arial" w:cs="Arial"/>
                <w:color w:val="000000"/>
                <w:sz w:val="20"/>
                <w:szCs w:val="20"/>
              </w:rPr>
              <w:t>1)Baumann-Popczyk A, Sadkowska-Todys M, Zieliński A, Choroby zakaźne i pasożytnicze – epidemiologia i profilaktyka, α –medica Press, Bielsko-Biała, 2014.</w:t>
            </w:r>
          </w:p>
          <w:p w:rsidR="00C3604B" w:rsidRPr="0017572B" w:rsidRDefault="00C3604B" w:rsidP="008C3CF1">
            <w:pPr>
              <w:rPr>
                <w:rFonts w:ascii="Arial" w:hAnsi="Arial" w:cs="Arial"/>
                <w:color w:val="000000"/>
                <w:sz w:val="20"/>
                <w:szCs w:val="20"/>
              </w:rPr>
            </w:pPr>
            <w:r w:rsidRPr="0017572B">
              <w:rPr>
                <w:rFonts w:ascii="Arial" w:hAnsi="Arial" w:cs="Arial"/>
                <w:color w:val="000000"/>
                <w:sz w:val="20"/>
                <w:szCs w:val="20"/>
              </w:rPr>
              <w:t>2) Bzdęga J, Gębska – Kuczerowska A, Epidemiologia w zdrowiu publicznym, Wydawnictwo Lekarskie PZWL, Warszawa,2010.</w:t>
            </w:r>
          </w:p>
          <w:p w:rsidR="00C3604B" w:rsidRPr="0017572B" w:rsidRDefault="00C3604B" w:rsidP="008C3CF1">
            <w:pPr>
              <w:rPr>
                <w:rFonts w:ascii="Arial" w:hAnsi="Arial" w:cs="Arial"/>
                <w:sz w:val="20"/>
                <w:szCs w:val="20"/>
              </w:rPr>
            </w:pPr>
            <w:r w:rsidRPr="0017572B">
              <w:rPr>
                <w:rFonts w:ascii="Arial" w:hAnsi="Arial" w:cs="Arial"/>
                <w:sz w:val="20"/>
                <w:szCs w:val="20"/>
              </w:rPr>
              <w:t xml:space="preserve">3) Jędrychowski W, Epidemiologia w medycynie klinicznej i zdrowiu publicznym, Wydawnictwo Uniwersytetu Jagiellońskiego, Kraków, 2010.  </w:t>
            </w:r>
          </w:p>
          <w:p w:rsidR="00C3604B" w:rsidRPr="0017572B" w:rsidRDefault="00C3604B" w:rsidP="008C3CF1">
            <w:pPr>
              <w:rPr>
                <w:rFonts w:ascii="Arial" w:hAnsi="Arial" w:cs="Arial"/>
                <w:b/>
                <w:sz w:val="20"/>
                <w:szCs w:val="20"/>
              </w:rPr>
            </w:pPr>
          </w:p>
          <w:p w:rsidR="00C3604B" w:rsidRPr="0017572B" w:rsidRDefault="00C3604B" w:rsidP="008C3CF1">
            <w:pPr>
              <w:rPr>
                <w:rFonts w:ascii="Arial" w:hAnsi="Arial" w:cs="Arial"/>
                <w:b/>
                <w:sz w:val="20"/>
                <w:szCs w:val="20"/>
              </w:rPr>
            </w:pPr>
            <w:r w:rsidRPr="0017572B">
              <w:rPr>
                <w:rFonts w:ascii="Arial" w:hAnsi="Arial" w:cs="Arial"/>
                <w:b/>
                <w:sz w:val="20"/>
                <w:szCs w:val="20"/>
              </w:rPr>
              <w:t xml:space="preserve">Literatura uzupełniająca: </w:t>
            </w:r>
          </w:p>
          <w:p w:rsidR="00C3604B" w:rsidRDefault="00C3604B" w:rsidP="008C3CF1">
            <w:pPr>
              <w:rPr>
                <w:rFonts w:ascii="Arial" w:hAnsi="Arial" w:cs="Arial"/>
                <w:bCs/>
                <w:color w:val="000000"/>
                <w:sz w:val="20"/>
                <w:szCs w:val="20"/>
              </w:rPr>
            </w:pPr>
            <w:r w:rsidRPr="0017572B">
              <w:rPr>
                <w:rFonts w:ascii="Arial" w:hAnsi="Arial" w:cs="Arial"/>
                <w:sz w:val="20"/>
                <w:szCs w:val="20"/>
              </w:rPr>
              <w:t xml:space="preserve">1) </w:t>
            </w:r>
            <w:r w:rsidRPr="0017572B">
              <w:rPr>
                <w:rFonts w:ascii="Arial" w:hAnsi="Arial" w:cs="Arial"/>
                <w:bCs/>
                <w:color w:val="000000"/>
                <w:sz w:val="20"/>
                <w:szCs w:val="20"/>
              </w:rPr>
              <w:t xml:space="preserve">Ustawa o zapobieganiu oraz zwalczaniu zakażeń i chorób zakaźnych u ludzi </w:t>
            </w:r>
          </w:p>
          <w:p w:rsidR="00C3604B" w:rsidRPr="0017572B" w:rsidRDefault="00C3604B" w:rsidP="008C3CF1">
            <w:pPr>
              <w:rPr>
                <w:rFonts w:ascii="Arial" w:hAnsi="Arial" w:cs="Arial"/>
                <w:bCs/>
                <w:color w:val="000000"/>
                <w:sz w:val="20"/>
                <w:szCs w:val="20"/>
              </w:rPr>
            </w:pPr>
            <w:r w:rsidRPr="0017572B">
              <w:rPr>
                <w:rFonts w:ascii="Arial" w:hAnsi="Arial" w:cs="Arial"/>
                <w:bCs/>
                <w:color w:val="000000"/>
                <w:sz w:val="20"/>
                <w:szCs w:val="20"/>
              </w:rPr>
              <w:t>(Dz. U 234, poz 1570, 2008)</w:t>
            </w:r>
          </w:p>
          <w:p w:rsidR="00C3604B" w:rsidRPr="0017572B" w:rsidRDefault="00C3604B" w:rsidP="008C3CF1">
            <w:pPr>
              <w:rPr>
                <w:rFonts w:ascii="Arial" w:hAnsi="Arial" w:cs="Arial"/>
                <w:bCs/>
                <w:color w:val="000000"/>
                <w:sz w:val="20"/>
                <w:szCs w:val="20"/>
              </w:rPr>
            </w:pPr>
            <w:r w:rsidRPr="0017572B">
              <w:rPr>
                <w:rFonts w:ascii="Arial" w:hAnsi="Arial" w:cs="Arial"/>
                <w:bCs/>
                <w:color w:val="000000"/>
                <w:sz w:val="20"/>
                <w:szCs w:val="20"/>
              </w:rPr>
              <w:t>2)Biuletyn "Choroby zakaźne i zatrucia w Polsce" - http://wwwold.pzh.gov.pl/oldpage/epimeld/index_p.html#04</w:t>
            </w:r>
          </w:p>
          <w:p w:rsidR="00C3604B" w:rsidRDefault="00C3604B" w:rsidP="008C3CF1">
            <w:pPr>
              <w:rPr>
                <w:rFonts w:ascii="Arial" w:hAnsi="Arial" w:cs="Arial"/>
                <w:bCs/>
                <w:color w:val="000000"/>
                <w:sz w:val="20"/>
                <w:szCs w:val="20"/>
              </w:rPr>
            </w:pPr>
            <w:r w:rsidRPr="0017572B">
              <w:rPr>
                <w:rFonts w:ascii="Arial" w:hAnsi="Arial" w:cs="Arial"/>
                <w:bCs/>
                <w:color w:val="000000"/>
                <w:sz w:val="20"/>
                <w:szCs w:val="20"/>
              </w:rPr>
              <w:t xml:space="preserve">3)Biuletyn "Szczepienia ochronne w Polsce"  - </w:t>
            </w:r>
            <w:hyperlink r:id="rId45" w:anchor="05" w:history="1">
              <w:r w:rsidRPr="009C155E">
                <w:rPr>
                  <w:rStyle w:val="Hipercze"/>
                  <w:rFonts w:ascii="Arial" w:hAnsi="Arial" w:cs="Arial"/>
                  <w:bCs/>
                  <w:sz w:val="20"/>
                  <w:szCs w:val="20"/>
                </w:rPr>
                <w:t>http://wwwold.pzh.gov.pl/oldpage/epimeld/index_p.html#05</w:t>
              </w:r>
            </w:hyperlink>
          </w:p>
          <w:p w:rsidR="00C3604B" w:rsidRPr="005C6BCA" w:rsidRDefault="00C3604B" w:rsidP="008C3CF1">
            <w:pPr>
              <w:rPr>
                <w:rFonts w:ascii="Arial" w:hAnsi="Arial" w:cs="Arial"/>
                <w:sz w:val="20"/>
                <w:szCs w:val="20"/>
              </w:rPr>
            </w:pP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550"/>
        </w:trPr>
        <w:tc>
          <w:tcPr>
            <w:tcW w:w="9741" w:type="dxa"/>
            <w:gridSpan w:val="11"/>
          </w:tcPr>
          <w:p w:rsidR="00C3604B" w:rsidRPr="005C6BCA" w:rsidRDefault="00C3604B" w:rsidP="009F0EA9">
            <w:pPr>
              <w:numPr>
                <w:ilvl w:val="0"/>
                <w:numId w:val="40"/>
              </w:numPr>
              <w:spacing w:before="120" w:after="120" w:line="240" w:lineRule="auto"/>
              <w:ind w:left="357" w:hanging="357"/>
              <w:rPr>
                <w:rFonts w:ascii="Arial" w:hAnsi="Arial" w:cs="Arial"/>
                <w:bCs/>
                <w:iCs/>
                <w:color w:val="0000FF"/>
                <w:sz w:val="18"/>
                <w:szCs w:val="18"/>
              </w:rPr>
            </w:pPr>
            <w:r w:rsidRPr="005C6BCA">
              <w:rPr>
                <w:rFonts w:ascii="Arial" w:hAnsi="Arial" w:cs="Arial"/>
                <w:b/>
              </w:rPr>
              <w:lastRenderedPageBreak/>
              <w:t>Kalkulacja punktów ECTS</w:t>
            </w:r>
            <w:r w:rsidRPr="005C6BCA">
              <w:rPr>
                <w:rFonts w:ascii="Arial" w:hAnsi="Arial" w:cs="Arial"/>
                <w:sz w:val="20"/>
                <w:szCs w:val="20"/>
              </w:rPr>
              <w:t xml:space="preserve"> </w:t>
            </w:r>
            <w:r w:rsidRPr="005C6BCA">
              <w:rPr>
                <w:rFonts w:ascii="Arial" w:hAnsi="Arial" w:cs="Arial"/>
                <w:i/>
                <w:color w:val="0070C0"/>
                <w:sz w:val="18"/>
                <w:szCs w:val="18"/>
              </w:rPr>
              <w:t>(1 ECTS = od 25 do 30 godzin pracy studenta)</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4828" w:type="dxa"/>
            <w:gridSpan w:val="6"/>
          </w:tcPr>
          <w:p w:rsidR="00C3604B" w:rsidRPr="005C6BCA" w:rsidRDefault="00C3604B" w:rsidP="008C3CF1">
            <w:pPr>
              <w:spacing w:before="120" w:after="120"/>
              <w:ind w:left="360"/>
              <w:jc w:val="center"/>
              <w:rPr>
                <w:rFonts w:ascii="Arial" w:hAnsi="Arial" w:cs="Arial"/>
                <w:b/>
                <w:sz w:val="18"/>
                <w:szCs w:val="20"/>
              </w:rPr>
            </w:pPr>
            <w:r w:rsidRPr="005C6BCA">
              <w:rPr>
                <w:rFonts w:ascii="Arial" w:hAnsi="Arial" w:cs="Arial"/>
                <w:b/>
                <w:sz w:val="18"/>
                <w:szCs w:val="20"/>
              </w:rPr>
              <w:t>Forma aktywności</w:t>
            </w:r>
          </w:p>
        </w:tc>
        <w:tc>
          <w:tcPr>
            <w:tcW w:w="2415" w:type="dxa"/>
            <w:gridSpan w:val="2"/>
          </w:tcPr>
          <w:p w:rsidR="00C3604B" w:rsidRPr="005C6BCA" w:rsidRDefault="00C3604B" w:rsidP="008C3CF1">
            <w:pPr>
              <w:spacing w:before="120" w:after="120"/>
              <w:jc w:val="center"/>
              <w:rPr>
                <w:rFonts w:ascii="Arial" w:hAnsi="Arial" w:cs="Arial"/>
                <w:b/>
                <w:sz w:val="18"/>
                <w:szCs w:val="20"/>
              </w:rPr>
            </w:pPr>
            <w:r w:rsidRPr="005C6BCA">
              <w:rPr>
                <w:rFonts w:ascii="Arial" w:hAnsi="Arial" w:cs="Arial"/>
                <w:b/>
                <w:sz w:val="18"/>
                <w:szCs w:val="20"/>
              </w:rPr>
              <w:t>Liczba godzin</w:t>
            </w:r>
          </w:p>
        </w:tc>
        <w:tc>
          <w:tcPr>
            <w:tcW w:w="2498" w:type="dxa"/>
            <w:gridSpan w:val="3"/>
          </w:tcPr>
          <w:p w:rsidR="00C3604B" w:rsidRPr="005C6BCA" w:rsidRDefault="00C3604B" w:rsidP="008C3CF1">
            <w:pPr>
              <w:spacing w:before="120" w:after="120"/>
              <w:jc w:val="center"/>
              <w:rPr>
                <w:rFonts w:ascii="Arial" w:hAnsi="Arial" w:cs="Arial"/>
                <w:b/>
                <w:sz w:val="18"/>
                <w:szCs w:val="20"/>
              </w:rPr>
            </w:pPr>
            <w:r w:rsidRPr="005C6BCA">
              <w:rPr>
                <w:rFonts w:ascii="Arial" w:hAnsi="Arial" w:cs="Arial"/>
                <w:b/>
                <w:sz w:val="18"/>
                <w:szCs w:val="20"/>
              </w:rPr>
              <w:t>Liczba punktów ECTS</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70"/>
        </w:trPr>
        <w:tc>
          <w:tcPr>
            <w:tcW w:w="9741" w:type="dxa"/>
            <w:gridSpan w:val="11"/>
          </w:tcPr>
          <w:p w:rsidR="00C3604B" w:rsidRPr="005C6BCA" w:rsidRDefault="00C3604B" w:rsidP="008C3CF1">
            <w:pPr>
              <w:spacing w:before="120" w:after="120"/>
              <w:ind w:left="360"/>
              <w:jc w:val="center"/>
              <w:rPr>
                <w:rFonts w:ascii="Arial" w:hAnsi="Arial" w:cs="Arial"/>
                <w:b/>
                <w:sz w:val="18"/>
                <w:szCs w:val="20"/>
              </w:rPr>
            </w:pPr>
            <w:r w:rsidRPr="005C6BCA">
              <w:rPr>
                <w:rFonts w:ascii="Arial" w:hAnsi="Arial" w:cs="Arial"/>
                <w:b/>
                <w:sz w:val="18"/>
                <w:szCs w:val="20"/>
              </w:rPr>
              <w:t>Godziny kontaktowe z nauczycielem akademickim:</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4828" w:type="dxa"/>
            <w:gridSpan w:val="6"/>
          </w:tcPr>
          <w:p w:rsidR="00C3604B" w:rsidRPr="005C6BCA" w:rsidRDefault="00C3604B" w:rsidP="008C3CF1">
            <w:pPr>
              <w:spacing w:before="120" w:after="120"/>
              <w:ind w:left="-108"/>
              <w:jc w:val="center"/>
              <w:rPr>
                <w:rFonts w:ascii="Arial" w:hAnsi="Arial" w:cs="Arial"/>
                <w:b/>
                <w:color w:val="000000"/>
                <w:sz w:val="18"/>
                <w:szCs w:val="20"/>
              </w:rPr>
            </w:pPr>
            <w:r w:rsidRPr="005C6BCA">
              <w:rPr>
                <w:rFonts w:ascii="Arial" w:hAnsi="Arial" w:cs="Arial"/>
                <w:color w:val="000000"/>
                <w:sz w:val="18"/>
                <w:szCs w:val="20"/>
              </w:rPr>
              <w:t>Wykład</w:t>
            </w:r>
          </w:p>
        </w:tc>
        <w:tc>
          <w:tcPr>
            <w:tcW w:w="2415" w:type="dxa"/>
            <w:gridSpan w:val="2"/>
            <w:shd w:val="clear" w:color="auto" w:fill="F2F2F2"/>
          </w:tcPr>
          <w:p w:rsidR="00C3604B" w:rsidRPr="005C6BCA" w:rsidRDefault="00C3604B" w:rsidP="008C3CF1">
            <w:pPr>
              <w:spacing w:before="120" w:after="120"/>
              <w:ind w:left="360"/>
              <w:jc w:val="center"/>
              <w:rPr>
                <w:rFonts w:ascii="Arial" w:hAnsi="Arial" w:cs="Arial"/>
                <w:b/>
                <w:color w:val="000000"/>
                <w:sz w:val="18"/>
                <w:szCs w:val="20"/>
              </w:rPr>
            </w:pPr>
            <w:r w:rsidRPr="005C6BCA">
              <w:rPr>
                <w:rFonts w:ascii="Arial" w:hAnsi="Arial" w:cs="Arial"/>
                <w:b/>
                <w:color w:val="000000"/>
                <w:sz w:val="18"/>
                <w:szCs w:val="20"/>
              </w:rPr>
              <w:t>30</w:t>
            </w:r>
          </w:p>
        </w:tc>
        <w:tc>
          <w:tcPr>
            <w:tcW w:w="2498" w:type="dxa"/>
            <w:gridSpan w:val="3"/>
            <w:shd w:val="clear" w:color="auto" w:fill="F2F2F2"/>
          </w:tcPr>
          <w:p w:rsidR="00C3604B" w:rsidRPr="008879BE" w:rsidRDefault="00C3604B" w:rsidP="008C3CF1">
            <w:pPr>
              <w:spacing w:before="120" w:after="120"/>
              <w:jc w:val="center"/>
              <w:rPr>
                <w:rFonts w:ascii="Arial" w:hAnsi="Arial" w:cs="Arial"/>
                <w:b/>
                <w:sz w:val="18"/>
                <w:szCs w:val="16"/>
              </w:rPr>
            </w:pPr>
            <w:r w:rsidRPr="008879BE">
              <w:rPr>
                <w:rFonts w:ascii="Arial" w:hAnsi="Arial" w:cs="Arial"/>
                <w:b/>
                <w:sz w:val="18"/>
                <w:szCs w:val="16"/>
              </w:rPr>
              <w:t>1,2</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4828" w:type="dxa"/>
            <w:gridSpan w:val="6"/>
          </w:tcPr>
          <w:p w:rsidR="00C3604B" w:rsidRPr="005C6BCA" w:rsidRDefault="00C3604B" w:rsidP="008C3CF1">
            <w:pPr>
              <w:spacing w:before="120" w:after="120"/>
              <w:ind w:left="-108"/>
              <w:jc w:val="center"/>
              <w:rPr>
                <w:rFonts w:ascii="Arial" w:hAnsi="Arial" w:cs="Arial"/>
                <w:color w:val="000000"/>
                <w:sz w:val="18"/>
                <w:szCs w:val="20"/>
              </w:rPr>
            </w:pPr>
            <w:r w:rsidRPr="005C6BCA">
              <w:rPr>
                <w:rFonts w:ascii="Arial" w:hAnsi="Arial" w:cs="Arial"/>
                <w:color w:val="000000"/>
                <w:sz w:val="18"/>
                <w:szCs w:val="20"/>
              </w:rPr>
              <w:t>Seminarium</w:t>
            </w:r>
          </w:p>
        </w:tc>
        <w:tc>
          <w:tcPr>
            <w:tcW w:w="2415" w:type="dxa"/>
            <w:gridSpan w:val="2"/>
            <w:shd w:val="clear" w:color="auto" w:fill="F2F2F2"/>
          </w:tcPr>
          <w:p w:rsidR="00C3604B" w:rsidRPr="005C6BCA" w:rsidRDefault="00C3604B" w:rsidP="008C3CF1">
            <w:pPr>
              <w:spacing w:before="120" w:after="120"/>
              <w:ind w:left="360"/>
              <w:jc w:val="center"/>
              <w:rPr>
                <w:rFonts w:ascii="Arial" w:hAnsi="Arial" w:cs="Arial"/>
                <w:b/>
                <w:color w:val="000000"/>
                <w:sz w:val="18"/>
                <w:szCs w:val="20"/>
              </w:rPr>
            </w:pPr>
            <w:r w:rsidRPr="005C6BCA">
              <w:rPr>
                <w:rFonts w:ascii="Arial" w:hAnsi="Arial" w:cs="Arial"/>
                <w:b/>
                <w:color w:val="000000"/>
                <w:sz w:val="18"/>
                <w:szCs w:val="20"/>
              </w:rPr>
              <w:t>36</w:t>
            </w:r>
          </w:p>
        </w:tc>
        <w:tc>
          <w:tcPr>
            <w:tcW w:w="2498" w:type="dxa"/>
            <w:gridSpan w:val="3"/>
            <w:shd w:val="clear" w:color="auto" w:fill="F2F2F2"/>
          </w:tcPr>
          <w:p w:rsidR="00C3604B" w:rsidRPr="008879BE" w:rsidRDefault="00C3604B" w:rsidP="008C3CF1">
            <w:pPr>
              <w:spacing w:before="120" w:after="120"/>
              <w:jc w:val="center"/>
              <w:rPr>
                <w:rFonts w:ascii="Arial" w:hAnsi="Arial" w:cs="Arial"/>
                <w:b/>
                <w:sz w:val="18"/>
                <w:szCs w:val="16"/>
              </w:rPr>
            </w:pPr>
            <w:r w:rsidRPr="008879BE">
              <w:rPr>
                <w:rFonts w:ascii="Arial" w:hAnsi="Arial" w:cs="Arial"/>
                <w:b/>
                <w:sz w:val="18"/>
                <w:szCs w:val="16"/>
              </w:rPr>
              <w:t>1,44</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4828" w:type="dxa"/>
            <w:gridSpan w:val="6"/>
          </w:tcPr>
          <w:p w:rsidR="00C3604B" w:rsidRPr="005C6BCA" w:rsidRDefault="00C3604B" w:rsidP="008C3CF1">
            <w:pPr>
              <w:spacing w:before="120" w:after="120"/>
              <w:ind w:left="-108"/>
              <w:jc w:val="center"/>
              <w:rPr>
                <w:rFonts w:ascii="Arial" w:hAnsi="Arial" w:cs="Arial"/>
                <w:color w:val="000000"/>
                <w:sz w:val="18"/>
                <w:szCs w:val="20"/>
              </w:rPr>
            </w:pPr>
            <w:r w:rsidRPr="005C6BCA">
              <w:rPr>
                <w:rFonts w:ascii="Arial" w:hAnsi="Arial" w:cs="Arial"/>
                <w:color w:val="000000"/>
                <w:sz w:val="18"/>
                <w:szCs w:val="20"/>
              </w:rPr>
              <w:t>Ćwiczenia</w:t>
            </w:r>
          </w:p>
        </w:tc>
        <w:tc>
          <w:tcPr>
            <w:tcW w:w="2415" w:type="dxa"/>
            <w:gridSpan w:val="2"/>
            <w:shd w:val="clear" w:color="auto" w:fill="F2F2F2"/>
          </w:tcPr>
          <w:p w:rsidR="00C3604B" w:rsidRPr="005C6BCA" w:rsidRDefault="00C3604B" w:rsidP="008C3CF1">
            <w:pPr>
              <w:spacing w:before="120" w:after="120"/>
              <w:ind w:left="360"/>
              <w:jc w:val="center"/>
              <w:rPr>
                <w:rFonts w:ascii="Arial" w:hAnsi="Arial" w:cs="Arial"/>
                <w:b/>
                <w:color w:val="000000"/>
                <w:sz w:val="18"/>
                <w:szCs w:val="20"/>
              </w:rPr>
            </w:pPr>
            <w:r w:rsidRPr="005C6BCA">
              <w:rPr>
                <w:rFonts w:ascii="Arial" w:hAnsi="Arial" w:cs="Arial"/>
                <w:b/>
                <w:color w:val="000000"/>
                <w:sz w:val="18"/>
                <w:szCs w:val="20"/>
              </w:rPr>
              <w:t>0</w:t>
            </w:r>
          </w:p>
        </w:tc>
        <w:tc>
          <w:tcPr>
            <w:tcW w:w="2498" w:type="dxa"/>
            <w:gridSpan w:val="3"/>
            <w:shd w:val="clear" w:color="auto" w:fill="F2F2F2"/>
          </w:tcPr>
          <w:p w:rsidR="00C3604B" w:rsidRPr="008879BE" w:rsidRDefault="00C3604B" w:rsidP="008C3CF1">
            <w:pPr>
              <w:spacing w:before="120" w:after="120"/>
              <w:jc w:val="center"/>
              <w:rPr>
                <w:rFonts w:ascii="Arial" w:hAnsi="Arial" w:cs="Arial"/>
                <w:b/>
                <w:sz w:val="18"/>
                <w:szCs w:val="16"/>
              </w:rPr>
            </w:pPr>
            <w:r w:rsidRPr="008879BE">
              <w:rPr>
                <w:rFonts w:ascii="Arial" w:hAnsi="Arial" w:cs="Arial"/>
                <w:b/>
                <w:sz w:val="18"/>
                <w:szCs w:val="16"/>
              </w:rPr>
              <w:t>0</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70"/>
        </w:trPr>
        <w:tc>
          <w:tcPr>
            <w:tcW w:w="9741" w:type="dxa"/>
            <w:gridSpan w:val="11"/>
          </w:tcPr>
          <w:p w:rsidR="00C3604B" w:rsidRPr="005C6BCA" w:rsidRDefault="00C3604B" w:rsidP="008C3CF1">
            <w:pPr>
              <w:spacing w:before="120" w:after="120"/>
              <w:ind w:left="360"/>
              <w:jc w:val="center"/>
              <w:rPr>
                <w:rFonts w:ascii="Arial" w:hAnsi="Arial" w:cs="Arial"/>
                <w:b/>
                <w:sz w:val="18"/>
                <w:szCs w:val="20"/>
              </w:rPr>
            </w:pPr>
            <w:r w:rsidRPr="005C6BCA">
              <w:rPr>
                <w:rFonts w:ascii="Arial" w:hAnsi="Arial" w:cs="Arial"/>
                <w:b/>
                <w:sz w:val="18"/>
                <w:szCs w:val="20"/>
              </w:rPr>
              <w:t xml:space="preserve">Samodzielna praca studenta </w:t>
            </w:r>
            <w:r w:rsidRPr="005C6BCA">
              <w:rPr>
                <w:rFonts w:ascii="Arial" w:hAnsi="Arial" w:cs="Arial"/>
                <w:sz w:val="18"/>
                <w:szCs w:val="20"/>
              </w:rPr>
              <w:t>(</w:t>
            </w:r>
            <w:r w:rsidRPr="005C6BCA">
              <w:rPr>
                <w:rFonts w:ascii="Arial" w:hAnsi="Arial" w:cs="Arial"/>
                <w:sz w:val="18"/>
                <w:szCs w:val="20"/>
                <w:u w:val="single"/>
              </w:rPr>
              <w:t>przykładowe formy pracy</w:t>
            </w:r>
            <w:r w:rsidRPr="005C6BCA">
              <w:rPr>
                <w:rFonts w:ascii="Arial" w:hAnsi="Arial" w:cs="Arial"/>
                <w:sz w:val="18"/>
                <w:szCs w:val="20"/>
              </w:rPr>
              <w:t xml:space="preserve">): </w:t>
            </w:r>
            <w:r w:rsidRPr="005C6BCA">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70"/>
        </w:trPr>
        <w:tc>
          <w:tcPr>
            <w:tcW w:w="4828" w:type="dxa"/>
            <w:gridSpan w:val="6"/>
          </w:tcPr>
          <w:p w:rsidR="00C3604B" w:rsidRPr="005C6BCA" w:rsidRDefault="00C3604B" w:rsidP="008C3CF1">
            <w:pPr>
              <w:spacing w:before="120" w:after="120"/>
              <w:jc w:val="center"/>
              <w:rPr>
                <w:rFonts w:ascii="Arial" w:hAnsi="Arial" w:cs="Arial"/>
                <w:b/>
                <w:color w:val="0000FF"/>
                <w:sz w:val="18"/>
                <w:szCs w:val="20"/>
              </w:rPr>
            </w:pPr>
            <w:r w:rsidRPr="005C6BCA">
              <w:rPr>
                <w:rFonts w:ascii="Arial" w:hAnsi="Arial" w:cs="Arial"/>
                <w:sz w:val="18"/>
                <w:szCs w:val="20"/>
              </w:rPr>
              <w:t>Przygotowanie studenta do zajęć</w:t>
            </w:r>
          </w:p>
        </w:tc>
        <w:tc>
          <w:tcPr>
            <w:tcW w:w="2415" w:type="dxa"/>
            <w:gridSpan w:val="2"/>
            <w:shd w:val="clear" w:color="auto" w:fill="F2F2F2"/>
          </w:tcPr>
          <w:p w:rsidR="00C3604B" w:rsidRPr="007F36D7" w:rsidRDefault="00C3604B" w:rsidP="008C3CF1">
            <w:pPr>
              <w:spacing w:before="120" w:after="120"/>
              <w:ind w:left="360"/>
              <w:jc w:val="center"/>
              <w:rPr>
                <w:rFonts w:ascii="Arial" w:hAnsi="Arial" w:cs="Arial"/>
                <w:b/>
                <w:color w:val="000000"/>
                <w:sz w:val="18"/>
                <w:szCs w:val="20"/>
              </w:rPr>
            </w:pPr>
            <w:r w:rsidRPr="007F36D7">
              <w:rPr>
                <w:rFonts w:ascii="Arial" w:hAnsi="Arial" w:cs="Arial"/>
                <w:b/>
                <w:color w:val="000000"/>
                <w:sz w:val="18"/>
                <w:szCs w:val="20"/>
              </w:rPr>
              <w:t>14</w:t>
            </w:r>
          </w:p>
        </w:tc>
        <w:tc>
          <w:tcPr>
            <w:tcW w:w="2498" w:type="dxa"/>
            <w:gridSpan w:val="3"/>
            <w:shd w:val="clear" w:color="auto" w:fill="F2F2F2"/>
          </w:tcPr>
          <w:p w:rsidR="00C3604B" w:rsidRPr="007F36D7" w:rsidRDefault="00C3604B" w:rsidP="008C3CF1">
            <w:pPr>
              <w:spacing w:before="120" w:after="120"/>
              <w:jc w:val="center"/>
              <w:rPr>
                <w:rFonts w:ascii="Arial" w:hAnsi="Arial" w:cs="Arial"/>
                <w:b/>
                <w:color w:val="000000"/>
                <w:sz w:val="18"/>
                <w:szCs w:val="16"/>
              </w:rPr>
            </w:pPr>
            <w:r w:rsidRPr="007F36D7">
              <w:rPr>
                <w:rFonts w:ascii="Arial" w:hAnsi="Arial" w:cs="Arial"/>
                <w:b/>
                <w:color w:val="000000"/>
                <w:sz w:val="18"/>
                <w:szCs w:val="16"/>
              </w:rPr>
              <w:t>0,56</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70"/>
        </w:trPr>
        <w:tc>
          <w:tcPr>
            <w:tcW w:w="4828" w:type="dxa"/>
            <w:gridSpan w:val="6"/>
          </w:tcPr>
          <w:p w:rsidR="00C3604B" w:rsidRPr="005C6BCA" w:rsidRDefault="00C3604B" w:rsidP="008C3CF1">
            <w:pPr>
              <w:spacing w:before="120" w:after="120"/>
              <w:jc w:val="center"/>
              <w:rPr>
                <w:rFonts w:ascii="Arial" w:hAnsi="Arial" w:cs="Arial"/>
                <w:sz w:val="18"/>
                <w:szCs w:val="20"/>
              </w:rPr>
            </w:pPr>
            <w:r w:rsidRPr="005C6BCA">
              <w:rPr>
                <w:rFonts w:ascii="Arial" w:hAnsi="Arial" w:cs="Arial"/>
                <w:sz w:val="18"/>
                <w:szCs w:val="20"/>
              </w:rPr>
              <w:t>Przygotowanie studenta do zaliczeń</w:t>
            </w:r>
          </w:p>
        </w:tc>
        <w:tc>
          <w:tcPr>
            <w:tcW w:w="2415" w:type="dxa"/>
            <w:gridSpan w:val="2"/>
            <w:shd w:val="clear" w:color="auto" w:fill="F2F2F2"/>
          </w:tcPr>
          <w:p w:rsidR="00C3604B" w:rsidRPr="007F36D7" w:rsidRDefault="00C3604B" w:rsidP="008C3CF1">
            <w:pPr>
              <w:spacing w:before="120" w:after="120"/>
              <w:ind w:left="360"/>
              <w:jc w:val="center"/>
              <w:rPr>
                <w:rFonts w:ascii="Arial" w:hAnsi="Arial" w:cs="Arial"/>
                <w:b/>
                <w:color w:val="000000"/>
                <w:sz w:val="18"/>
                <w:szCs w:val="20"/>
              </w:rPr>
            </w:pPr>
            <w:r w:rsidRPr="007F36D7">
              <w:rPr>
                <w:rFonts w:ascii="Arial" w:hAnsi="Arial" w:cs="Arial"/>
                <w:b/>
                <w:color w:val="000000"/>
                <w:sz w:val="18"/>
                <w:szCs w:val="20"/>
              </w:rPr>
              <w:t>20</w:t>
            </w:r>
          </w:p>
        </w:tc>
        <w:tc>
          <w:tcPr>
            <w:tcW w:w="2498" w:type="dxa"/>
            <w:gridSpan w:val="3"/>
            <w:shd w:val="clear" w:color="auto" w:fill="F2F2F2"/>
          </w:tcPr>
          <w:p w:rsidR="00C3604B" w:rsidRPr="007F36D7" w:rsidRDefault="00C3604B" w:rsidP="008C3CF1">
            <w:pPr>
              <w:spacing w:before="120" w:after="120"/>
              <w:jc w:val="center"/>
              <w:rPr>
                <w:rFonts w:ascii="Arial" w:hAnsi="Arial" w:cs="Arial"/>
                <w:b/>
                <w:color w:val="000000"/>
                <w:sz w:val="18"/>
                <w:szCs w:val="16"/>
              </w:rPr>
            </w:pPr>
            <w:r w:rsidRPr="007F36D7">
              <w:rPr>
                <w:rFonts w:ascii="Arial" w:hAnsi="Arial" w:cs="Arial"/>
                <w:b/>
                <w:color w:val="000000"/>
                <w:sz w:val="18"/>
                <w:szCs w:val="16"/>
              </w:rPr>
              <w:t>0,8</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70"/>
        </w:trPr>
        <w:tc>
          <w:tcPr>
            <w:tcW w:w="4828" w:type="dxa"/>
            <w:gridSpan w:val="6"/>
          </w:tcPr>
          <w:p w:rsidR="00C3604B" w:rsidRPr="005C6BCA" w:rsidRDefault="00C3604B" w:rsidP="008C3CF1">
            <w:pPr>
              <w:spacing w:before="120" w:after="120"/>
              <w:jc w:val="center"/>
              <w:rPr>
                <w:rFonts w:ascii="Arial" w:hAnsi="Arial" w:cs="Arial"/>
                <w:sz w:val="18"/>
                <w:szCs w:val="20"/>
              </w:rPr>
            </w:pPr>
            <w:r w:rsidRPr="005C6BCA">
              <w:rPr>
                <w:rFonts w:ascii="Arial" w:hAnsi="Arial" w:cs="Arial"/>
                <w:sz w:val="18"/>
                <w:szCs w:val="20"/>
              </w:rPr>
              <w:t>Inne (jakie?)</w:t>
            </w:r>
          </w:p>
        </w:tc>
        <w:tc>
          <w:tcPr>
            <w:tcW w:w="2415" w:type="dxa"/>
            <w:gridSpan w:val="2"/>
            <w:shd w:val="clear" w:color="auto" w:fill="F2F2F2"/>
          </w:tcPr>
          <w:p w:rsidR="00C3604B" w:rsidRPr="007F36D7" w:rsidRDefault="00C3604B" w:rsidP="008C3CF1">
            <w:pPr>
              <w:spacing w:before="120" w:after="120"/>
              <w:ind w:left="360"/>
              <w:jc w:val="center"/>
              <w:rPr>
                <w:rFonts w:ascii="Arial" w:hAnsi="Arial" w:cs="Arial"/>
                <w:b/>
                <w:color w:val="000000"/>
                <w:sz w:val="18"/>
                <w:szCs w:val="20"/>
              </w:rPr>
            </w:pPr>
            <w:r w:rsidRPr="007F36D7">
              <w:rPr>
                <w:rFonts w:ascii="Arial" w:hAnsi="Arial" w:cs="Arial"/>
                <w:b/>
                <w:color w:val="000000"/>
                <w:sz w:val="18"/>
                <w:szCs w:val="20"/>
              </w:rPr>
              <w:t>0</w:t>
            </w:r>
          </w:p>
        </w:tc>
        <w:tc>
          <w:tcPr>
            <w:tcW w:w="2498" w:type="dxa"/>
            <w:gridSpan w:val="3"/>
            <w:shd w:val="clear" w:color="auto" w:fill="F2F2F2"/>
          </w:tcPr>
          <w:p w:rsidR="00C3604B" w:rsidRPr="007F36D7" w:rsidRDefault="00C3604B" w:rsidP="008C3CF1">
            <w:pPr>
              <w:spacing w:before="120" w:after="120"/>
              <w:jc w:val="center"/>
              <w:rPr>
                <w:rFonts w:ascii="Arial" w:hAnsi="Arial" w:cs="Arial"/>
                <w:b/>
                <w:color w:val="000000"/>
                <w:sz w:val="18"/>
                <w:szCs w:val="16"/>
              </w:rPr>
            </w:pPr>
            <w:r w:rsidRPr="007F36D7">
              <w:rPr>
                <w:rFonts w:ascii="Arial" w:hAnsi="Arial" w:cs="Arial"/>
                <w:b/>
                <w:color w:val="000000"/>
                <w:sz w:val="18"/>
                <w:szCs w:val="16"/>
              </w:rPr>
              <w:t>0</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70"/>
        </w:trPr>
        <w:tc>
          <w:tcPr>
            <w:tcW w:w="4828" w:type="dxa"/>
            <w:gridSpan w:val="6"/>
          </w:tcPr>
          <w:p w:rsidR="00C3604B" w:rsidRPr="005C6BCA" w:rsidRDefault="00C3604B" w:rsidP="008C3CF1">
            <w:pPr>
              <w:spacing w:before="120" w:after="120"/>
              <w:jc w:val="center"/>
              <w:rPr>
                <w:rFonts w:ascii="Arial" w:hAnsi="Arial" w:cs="Arial"/>
                <w:sz w:val="18"/>
                <w:szCs w:val="20"/>
              </w:rPr>
            </w:pPr>
            <w:r w:rsidRPr="005C6BCA">
              <w:rPr>
                <w:rFonts w:ascii="Arial" w:hAnsi="Arial" w:cs="Arial"/>
                <w:sz w:val="18"/>
                <w:szCs w:val="20"/>
              </w:rPr>
              <w:t>Razem</w:t>
            </w:r>
          </w:p>
        </w:tc>
        <w:tc>
          <w:tcPr>
            <w:tcW w:w="2415" w:type="dxa"/>
            <w:gridSpan w:val="2"/>
            <w:shd w:val="clear" w:color="auto" w:fill="F2F2F2"/>
          </w:tcPr>
          <w:p w:rsidR="00C3604B" w:rsidRPr="007F36D7" w:rsidRDefault="00C3604B" w:rsidP="008C3CF1">
            <w:pPr>
              <w:spacing w:before="120" w:after="120"/>
              <w:ind w:left="360"/>
              <w:jc w:val="center"/>
              <w:rPr>
                <w:rFonts w:ascii="Arial" w:hAnsi="Arial" w:cs="Arial"/>
                <w:b/>
                <w:color w:val="000000"/>
                <w:sz w:val="18"/>
                <w:szCs w:val="20"/>
              </w:rPr>
            </w:pPr>
            <w:r w:rsidRPr="007F36D7">
              <w:rPr>
                <w:rFonts w:ascii="Arial" w:hAnsi="Arial" w:cs="Arial"/>
                <w:b/>
                <w:color w:val="000000"/>
                <w:sz w:val="18"/>
                <w:szCs w:val="20"/>
              </w:rPr>
              <w:t xml:space="preserve">100 ( 4 punkty ECTS x 25 godz = 100) </w:t>
            </w:r>
          </w:p>
        </w:tc>
        <w:tc>
          <w:tcPr>
            <w:tcW w:w="2498" w:type="dxa"/>
            <w:gridSpan w:val="3"/>
            <w:shd w:val="clear" w:color="auto" w:fill="F2F2F2"/>
          </w:tcPr>
          <w:p w:rsidR="00C3604B" w:rsidRPr="007F36D7" w:rsidRDefault="00C3604B" w:rsidP="008C3CF1">
            <w:pPr>
              <w:spacing w:before="120" w:after="120"/>
              <w:jc w:val="center"/>
              <w:rPr>
                <w:rFonts w:ascii="Arial" w:hAnsi="Arial" w:cs="Arial"/>
                <w:b/>
                <w:color w:val="000000"/>
                <w:sz w:val="18"/>
                <w:szCs w:val="20"/>
              </w:rPr>
            </w:pPr>
            <w:r w:rsidRPr="007F36D7">
              <w:rPr>
                <w:rFonts w:ascii="Arial" w:hAnsi="Arial" w:cs="Arial"/>
                <w:b/>
                <w:color w:val="000000"/>
                <w:sz w:val="18"/>
                <w:szCs w:val="20"/>
              </w:rPr>
              <w:t>4</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9741" w:type="dxa"/>
            <w:gridSpan w:val="11"/>
          </w:tcPr>
          <w:p w:rsidR="00C3604B" w:rsidRPr="005C6BCA" w:rsidRDefault="00C3604B" w:rsidP="009F0EA9">
            <w:pPr>
              <w:numPr>
                <w:ilvl w:val="0"/>
                <w:numId w:val="40"/>
              </w:numPr>
              <w:spacing w:after="0" w:line="240" w:lineRule="auto"/>
              <w:rPr>
                <w:rFonts w:ascii="Arial" w:hAnsi="Arial" w:cs="Arial"/>
                <w:bCs/>
                <w:iCs/>
                <w:color w:val="0000FF"/>
                <w:sz w:val="18"/>
                <w:szCs w:val="18"/>
              </w:rPr>
            </w:pPr>
            <w:r w:rsidRPr="005C6BCA">
              <w:rPr>
                <w:rFonts w:ascii="Arial" w:hAnsi="Arial" w:cs="Arial"/>
                <w:b/>
              </w:rPr>
              <w:t>Informacje dodatkowe</w:t>
            </w:r>
            <w:r w:rsidRPr="005C6BCA">
              <w:rPr>
                <w:rFonts w:ascii="Arial" w:hAnsi="Arial" w:cs="Arial"/>
                <w:szCs w:val="20"/>
              </w:rPr>
              <w:t xml:space="preserve"> </w:t>
            </w:r>
          </w:p>
        </w:tc>
      </w:tr>
      <w:tr w:rsidR="00C3604B" w:rsidRPr="00807D55" w:rsidTr="00C360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72" w:type="dxa"/>
          <w:trHeight w:val="465"/>
        </w:trPr>
        <w:tc>
          <w:tcPr>
            <w:tcW w:w="9741" w:type="dxa"/>
            <w:gridSpan w:val="11"/>
            <w:shd w:val="clear" w:color="auto" w:fill="F2F2F2"/>
          </w:tcPr>
          <w:p w:rsidR="00C3604B" w:rsidRDefault="00C3604B" w:rsidP="008C3CF1">
            <w:pPr>
              <w:rPr>
                <w:rFonts w:ascii="Arial" w:hAnsi="Arial" w:cs="Arial"/>
                <w:bCs/>
                <w:iCs/>
                <w:color w:val="000000"/>
                <w:sz w:val="20"/>
                <w:szCs w:val="20"/>
              </w:rPr>
            </w:pPr>
            <w:r w:rsidRPr="002B25E2">
              <w:rPr>
                <w:rFonts w:ascii="Arial" w:hAnsi="Arial" w:cs="Arial"/>
                <w:bCs/>
                <w:iCs/>
                <w:color w:val="000000"/>
                <w:sz w:val="20"/>
                <w:szCs w:val="20"/>
              </w:rPr>
              <w:t xml:space="preserve">Zakład Profilaktyki Zagrożeń Środowiskowych (NZC) mieści się w pomieszczeniach  Szpitala SP CSK ul. Banacha 1a, Pawilon E, I piętro. </w:t>
            </w:r>
          </w:p>
          <w:p w:rsidR="00C3604B" w:rsidRPr="002B25E2" w:rsidRDefault="00C3604B" w:rsidP="008C3CF1">
            <w:pPr>
              <w:rPr>
                <w:rFonts w:ascii="Arial" w:hAnsi="Arial" w:cs="Arial"/>
                <w:bCs/>
                <w:iCs/>
                <w:color w:val="000000"/>
                <w:sz w:val="20"/>
                <w:szCs w:val="20"/>
              </w:rPr>
            </w:pPr>
          </w:p>
        </w:tc>
      </w:tr>
    </w:tbl>
    <w:p w:rsidR="00C3604B" w:rsidRPr="00C3604B" w:rsidRDefault="00C3604B" w:rsidP="00C3604B">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C3604B" w:rsidRPr="00642FA7" w:rsidRDefault="00C3604B" w:rsidP="00C3604B">
      <w:pPr>
        <w:autoSpaceDE w:val="0"/>
        <w:autoSpaceDN w:val="0"/>
        <w:adjustRightInd w:val="0"/>
        <w:spacing w:before="120" w:after="120"/>
        <w:rPr>
          <w:rFonts w:ascii="Arial" w:hAnsi="Arial" w:cs="Arial"/>
          <w:color w:val="000000"/>
          <w:sz w:val="20"/>
        </w:rPr>
      </w:pPr>
      <w:r w:rsidRPr="00642FA7">
        <w:rPr>
          <w:bCs/>
          <w:iCs/>
          <w:color w:val="000000"/>
          <w:sz w:val="20"/>
          <w:szCs w:val="20"/>
        </w:rPr>
        <w:t xml:space="preserve">Dr n. med. Grażyna Dulny </w:t>
      </w:r>
    </w:p>
    <w:p w:rsidR="00C3604B" w:rsidRDefault="00C3604B" w:rsidP="00C3604B">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C3604B" w:rsidRPr="00807D55" w:rsidRDefault="00C3604B" w:rsidP="00C3604B">
      <w:pPr>
        <w:autoSpaceDE w:val="0"/>
        <w:autoSpaceDN w:val="0"/>
        <w:adjustRightInd w:val="0"/>
        <w:spacing w:before="120" w:after="120"/>
        <w:rPr>
          <w:rFonts w:ascii="Arial" w:hAnsi="Arial" w:cs="Arial"/>
          <w:sz w:val="20"/>
        </w:rPr>
      </w:pPr>
      <w:r w:rsidRPr="00D96B58">
        <w:rPr>
          <w:color w:val="000000"/>
          <w:sz w:val="20"/>
          <w:szCs w:val="20"/>
          <w:lang w:val="en-US"/>
        </w:rPr>
        <w:t xml:space="preserve">Prof. dr  hab. n. med. </w:t>
      </w:r>
      <w:r w:rsidRPr="004346BB">
        <w:rPr>
          <w:color w:val="000000"/>
          <w:sz w:val="20"/>
          <w:szCs w:val="20"/>
        </w:rPr>
        <w:t>Bolesław Samoliński</w:t>
      </w:r>
    </w:p>
    <w:p w:rsidR="00207021" w:rsidRDefault="00207021" w:rsidP="001503B3">
      <w:pPr>
        <w:rPr>
          <w:sz w:val="24"/>
          <w:szCs w:val="24"/>
        </w:rPr>
      </w:pPr>
    </w:p>
    <w:p w:rsidR="00C3604B" w:rsidRDefault="00C3604B" w:rsidP="001503B3">
      <w:pPr>
        <w:rPr>
          <w:sz w:val="24"/>
          <w:szCs w:val="24"/>
        </w:rPr>
      </w:pPr>
    </w:p>
    <w:p w:rsidR="00C3604B" w:rsidRDefault="00C3604B" w:rsidP="001503B3">
      <w:pPr>
        <w:rPr>
          <w:sz w:val="24"/>
          <w:szCs w:val="24"/>
        </w:rPr>
      </w:pPr>
      <w:r>
        <w:rPr>
          <w:noProof/>
          <w:lang w:eastAsia="pl-PL"/>
        </w:rPr>
        <w:drawing>
          <wp:anchor distT="0" distB="0" distL="114300" distR="114300" simplePos="0" relativeHeight="251716608" behindDoc="0" locked="0" layoutInCell="1" allowOverlap="1">
            <wp:simplePos x="0" y="0"/>
            <wp:positionH relativeFrom="column">
              <wp:posOffset>156845</wp:posOffset>
            </wp:positionH>
            <wp:positionV relativeFrom="paragraph">
              <wp:posOffset>280035</wp:posOffset>
            </wp:positionV>
            <wp:extent cx="1104900" cy="1106805"/>
            <wp:effectExtent l="0" t="0" r="0" b="0"/>
            <wp:wrapNone/>
            <wp:docPr id="5188" name="Obraz 5188"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04B" w:rsidRDefault="00C3604B" w:rsidP="001503B3">
      <w:pPr>
        <w:rPr>
          <w:sz w:val="24"/>
          <w:szCs w:val="24"/>
        </w:rPr>
      </w:pPr>
    </w:p>
    <w:p w:rsidR="00C3604B" w:rsidRPr="00807D55" w:rsidRDefault="00C3604B" w:rsidP="00C3604B">
      <w:pPr>
        <w:tabs>
          <w:tab w:val="left" w:pos="1080"/>
          <w:tab w:val="left" w:pos="1260"/>
          <w:tab w:val="left" w:pos="1440"/>
          <w:tab w:val="left" w:pos="1620"/>
        </w:tabs>
        <w:spacing w:before="120" w:after="120" w:line="360" w:lineRule="auto"/>
        <w:rPr>
          <w:rFonts w:ascii="Arial" w:hAnsi="Arial" w:cs="Arial"/>
          <w:sz w:val="20"/>
          <w:szCs w:val="20"/>
        </w:rPr>
      </w:pPr>
      <w:r>
        <w:rPr>
          <w:noProof/>
          <w:lang w:eastAsia="pl-PL"/>
        </w:rPr>
        <mc:AlternateContent>
          <mc:Choice Requires="wps">
            <w:drawing>
              <wp:anchor distT="0" distB="0" distL="114300" distR="114300" simplePos="0" relativeHeight="251715584" behindDoc="1" locked="0" layoutInCell="1" allowOverlap="1">
                <wp:simplePos x="0" y="0"/>
                <wp:positionH relativeFrom="column">
                  <wp:posOffset>-61595</wp:posOffset>
                </wp:positionH>
                <wp:positionV relativeFrom="paragraph">
                  <wp:posOffset>201930</wp:posOffset>
                </wp:positionV>
                <wp:extent cx="6134100" cy="581025"/>
                <wp:effectExtent l="0" t="0" r="0" b="9525"/>
                <wp:wrapTight wrapText="bothSides">
                  <wp:wrapPolygon edited="0">
                    <wp:start x="0" y="0"/>
                    <wp:lineTo x="0" y="21246"/>
                    <wp:lineTo x="21533" y="21246"/>
                    <wp:lineTo x="21533" y="0"/>
                    <wp:lineTo x="0" y="0"/>
                  </wp:wrapPolygon>
                </wp:wrapTight>
                <wp:docPr id="5187" name="Pole tekstowe 5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1469C" w:rsidRDefault="003B5E24" w:rsidP="00C3604B">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Epidemiologia (Z)</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187" o:spid="_x0000_s1060" type="#_x0000_t202" style="position:absolute;margin-left:-4.85pt;margin-top:15.9pt;width:483pt;height:45.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" fillcolor="#d9d9d9" stroked="f">
                <v:textbox>
                  <w:txbxContent>
                    <w:p w:rsidR="003B5E24" w:rsidRPr="00C1469C" w:rsidRDefault="003B5E24" w:rsidP="00C3604B">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Epidemiologia (Z)</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C3604B" w:rsidRPr="00807D55" w:rsidTr="008C3CF1">
        <w:trPr>
          <w:trHeight w:val="465"/>
        </w:trPr>
        <w:tc>
          <w:tcPr>
            <w:tcW w:w="9663" w:type="dxa"/>
            <w:gridSpan w:val="2"/>
            <w:vAlign w:val="center"/>
          </w:tcPr>
          <w:p w:rsidR="00C3604B" w:rsidRPr="00807D55" w:rsidRDefault="00C3604B" w:rsidP="009F0EA9">
            <w:pPr>
              <w:numPr>
                <w:ilvl w:val="0"/>
                <w:numId w:val="39"/>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C3604B" w:rsidRPr="00807D55" w:rsidTr="008C3CF1">
        <w:trPr>
          <w:trHeight w:val="465"/>
        </w:trPr>
        <w:tc>
          <w:tcPr>
            <w:tcW w:w="3911" w:type="dxa"/>
            <w:vAlign w:val="center"/>
          </w:tcPr>
          <w:p w:rsidR="00C3604B" w:rsidRPr="00807D55" w:rsidRDefault="00C3604B" w:rsidP="008C3CF1">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sidRPr="004346BB">
              <w:rPr>
                <w:bCs/>
                <w:iCs/>
                <w:color w:val="000000"/>
                <w:sz w:val="20"/>
                <w:szCs w:val="20"/>
              </w:rPr>
              <w:t xml:space="preserve">Wydział  Nauki o Zdrowiu </w:t>
            </w:r>
          </w:p>
        </w:tc>
      </w:tr>
      <w:tr w:rsidR="00C3604B" w:rsidRPr="00807D55" w:rsidTr="008C3CF1">
        <w:trPr>
          <w:trHeight w:val="1104"/>
        </w:trPr>
        <w:tc>
          <w:tcPr>
            <w:tcW w:w="3911" w:type="dxa"/>
            <w:vAlign w:val="center"/>
          </w:tcPr>
          <w:p w:rsidR="00C3604B" w:rsidRPr="00807D55" w:rsidRDefault="00C3604B" w:rsidP="008C3CF1">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lastRenderedPageBreak/>
              <w:t xml:space="preserve">Program kształcenia </w:t>
            </w:r>
            <w:r w:rsidRPr="00721362">
              <w:rPr>
                <w:rFonts w:ascii="Arial" w:hAnsi="Arial" w:cs="Arial"/>
                <w:i/>
                <w:color w:val="8080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sidRPr="004346BB">
              <w:rPr>
                <w:bCs/>
                <w:iCs/>
                <w:color w:val="000000"/>
                <w:sz w:val="20"/>
                <w:szCs w:val="20"/>
              </w:rPr>
              <w:t xml:space="preserve">Zdrowie Publiczne, II stopnia, </w:t>
            </w:r>
            <w:r>
              <w:rPr>
                <w:bCs/>
                <w:iCs/>
                <w:color w:val="000000"/>
                <w:sz w:val="20"/>
                <w:szCs w:val="20"/>
              </w:rPr>
              <w:t>ogólnoakademicki</w:t>
            </w:r>
            <w:r w:rsidRPr="004346BB">
              <w:rPr>
                <w:bCs/>
                <w:iCs/>
                <w:color w:val="000000"/>
                <w:sz w:val="20"/>
                <w:szCs w:val="20"/>
              </w:rPr>
              <w:t xml:space="preserve">, studia stacjonarne, specjalizacja </w:t>
            </w:r>
            <w:r>
              <w:rPr>
                <w:bCs/>
                <w:iCs/>
                <w:color w:val="000000"/>
                <w:sz w:val="20"/>
                <w:szCs w:val="20"/>
              </w:rPr>
              <w:t xml:space="preserve">zarządzanie </w:t>
            </w:r>
            <w:r w:rsidRPr="004346BB">
              <w:rPr>
                <w:bCs/>
                <w:iCs/>
                <w:color w:val="000000"/>
                <w:sz w:val="20"/>
                <w:szCs w:val="20"/>
              </w:rPr>
              <w:t xml:space="preserve"> </w:t>
            </w:r>
          </w:p>
        </w:tc>
      </w:tr>
      <w:tr w:rsidR="00C3604B" w:rsidRPr="00807D55" w:rsidTr="008C3CF1">
        <w:trPr>
          <w:trHeight w:val="465"/>
        </w:trPr>
        <w:tc>
          <w:tcPr>
            <w:tcW w:w="3911" w:type="dxa"/>
            <w:vAlign w:val="center"/>
          </w:tcPr>
          <w:p w:rsidR="00C3604B" w:rsidRPr="00807D55" w:rsidRDefault="00C3604B" w:rsidP="008C3CF1">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Pr>
                <w:bCs/>
                <w:iCs/>
                <w:color w:val="000000"/>
                <w:sz w:val="20"/>
                <w:szCs w:val="20"/>
              </w:rPr>
              <w:t>2017/2018</w:t>
            </w:r>
            <w:r w:rsidRPr="004346BB">
              <w:rPr>
                <w:bCs/>
                <w:iCs/>
                <w:color w:val="000000"/>
                <w:sz w:val="20"/>
                <w:szCs w:val="20"/>
              </w:rPr>
              <w:t xml:space="preserve"> </w:t>
            </w:r>
          </w:p>
        </w:tc>
      </w:tr>
      <w:tr w:rsidR="00C3604B" w:rsidRPr="00807D55" w:rsidTr="008C3CF1">
        <w:trPr>
          <w:trHeight w:val="465"/>
        </w:trPr>
        <w:tc>
          <w:tcPr>
            <w:tcW w:w="3911" w:type="dxa"/>
            <w:vAlign w:val="center"/>
          </w:tcPr>
          <w:p w:rsidR="00C3604B" w:rsidRPr="00807D55" w:rsidRDefault="00C3604B" w:rsidP="008C3CF1">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sidRPr="004346BB">
              <w:rPr>
                <w:bCs/>
                <w:iCs/>
                <w:color w:val="000000"/>
                <w:sz w:val="20"/>
                <w:szCs w:val="20"/>
              </w:rPr>
              <w:t xml:space="preserve">Epidemiologia </w:t>
            </w:r>
          </w:p>
        </w:tc>
      </w:tr>
      <w:tr w:rsidR="00C3604B" w:rsidRPr="00807D55" w:rsidTr="008C3CF1">
        <w:trPr>
          <w:trHeight w:val="465"/>
        </w:trPr>
        <w:tc>
          <w:tcPr>
            <w:tcW w:w="3911" w:type="dxa"/>
            <w:vAlign w:val="center"/>
          </w:tcPr>
          <w:p w:rsidR="00C3604B" w:rsidRPr="00807D55" w:rsidRDefault="00C3604B" w:rsidP="008C3CF1">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721362">
              <w:rPr>
                <w:rFonts w:ascii="Arial" w:hAnsi="Arial" w:cs="Arial"/>
                <w:i/>
                <w:color w:val="808080"/>
                <w:sz w:val="20"/>
                <w:szCs w:val="20"/>
              </w:rPr>
              <w:t>(z systemu Pensum)</w:t>
            </w:r>
            <w:r w:rsidRPr="00721362">
              <w:rPr>
                <w:rFonts w:ascii="Arial" w:hAnsi="Arial" w:cs="Arial"/>
                <w:sz w:val="20"/>
                <w:szCs w:val="20"/>
              </w:rPr>
              <w:t>:</w:t>
            </w:r>
          </w:p>
        </w:tc>
        <w:tc>
          <w:tcPr>
            <w:tcW w:w="5752" w:type="dxa"/>
            <w:shd w:val="clear" w:color="auto" w:fill="F2F2F2"/>
            <w:vAlign w:val="center"/>
          </w:tcPr>
          <w:p w:rsidR="00C3604B" w:rsidRPr="008C07DC" w:rsidRDefault="00C3604B" w:rsidP="008C3CF1">
            <w:pPr>
              <w:autoSpaceDE w:val="0"/>
              <w:autoSpaceDN w:val="0"/>
              <w:adjustRightInd w:val="0"/>
              <w:spacing w:line="360" w:lineRule="auto"/>
              <w:rPr>
                <w:bCs/>
                <w:iCs/>
                <w:color w:val="0000FF"/>
              </w:rPr>
            </w:pPr>
            <w:r>
              <w:t>33903</w:t>
            </w:r>
            <w:r w:rsidRPr="008C07DC">
              <w:t xml:space="preserve"> </w:t>
            </w:r>
          </w:p>
        </w:tc>
      </w:tr>
      <w:tr w:rsidR="00C3604B" w:rsidRPr="00807D55" w:rsidTr="008C3CF1">
        <w:trPr>
          <w:trHeight w:val="465"/>
        </w:trPr>
        <w:tc>
          <w:tcPr>
            <w:tcW w:w="3911" w:type="dxa"/>
            <w:vAlign w:val="center"/>
          </w:tcPr>
          <w:p w:rsidR="00C3604B" w:rsidRPr="00807D55" w:rsidRDefault="00C3604B" w:rsidP="008C3CF1">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shd w:val="clear" w:color="auto" w:fill="F2F2F2"/>
            <w:vAlign w:val="center"/>
          </w:tcPr>
          <w:p w:rsidR="00C3604B" w:rsidRPr="004346BB" w:rsidRDefault="00C3604B" w:rsidP="008C3CF1">
            <w:pPr>
              <w:autoSpaceDE w:val="0"/>
              <w:autoSpaceDN w:val="0"/>
              <w:adjustRightInd w:val="0"/>
              <w:rPr>
                <w:bCs/>
                <w:iCs/>
                <w:color w:val="000000"/>
                <w:sz w:val="20"/>
                <w:szCs w:val="20"/>
              </w:rPr>
            </w:pPr>
            <w:r w:rsidRPr="004346BB">
              <w:rPr>
                <w:bCs/>
                <w:iCs/>
                <w:color w:val="000000"/>
                <w:sz w:val="20"/>
                <w:szCs w:val="20"/>
              </w:rPr>
              <w:t>Zakład Profilaktyki Zagrożeń Środowiskowych (NZC)</w:t>
            </w:r>
          </w:p>
        </w:tc>
      </w:tr>
      <w:tr w:rsidR="00C3604B" w:rsidRPr="00807D55" w:rsidTr="008C3CF1">
        <w:trPr>
          <w:trHeight w:val="465"/>
        </w:trPr>
        <w:tc>
          <w:tcPr>
            <w:tcW w:w="3911" w:type="dxa"/>
            <w:vAlign w:val="center"/>
          </w:tcPr>
          <w:p w:rsidR="00C3604B" w:rsidRPr="00807D55" w:rsidRDefault="00C3604B" w:rsidP="008C3CF1">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shd w:val="clear" w:color="auto" w:fill="F2F2F2"/>
            <w:vAlign w:val="center"/>
          </w:tcPr>
          <w:p w:rsidR="00C3604B" w:rsidRPr="004346BB" w:rsidRDefault="00C3604B" w:rsidP="008C3CF1">
            <w:pPr>
              <w:spacing w:line="360" w:lineRule="auto"/>
              <w:rPr>
                <w:color w:val="000000"/>
                <w:sz w:val="20"/>
                <w:szCs w:val="20"/>
              </w:rPr>
            </w:pPr>
            <w:r w:rsidRPr="004346BB">
              <w:rPr>
                <w:color w:val="000000"/>
                <w:sz w:val="20"/>
                <w:szCs w:val="20"/>
                <w:lang w:val="en-US"/>
              </w:rPr>
              <w:t xml:space="preserve">Prof. dr hab. n. med. </w:t>
            </w:r>
            <w:r w:rsidRPr="004346BB">
              <w:rPr>
                <w:color w:val="000000"/>
                <w:sz w:val="20"/>
                <w:szCs w:val="20"/>
              </w:rPr>
              <w:t xml:space="preserve">Bolesław Samoliński </w:t>
            </w:r>
          </w:p>
        </w:tc>
      </w:tr>
      <w:tr w:rsidR="00C3604B" w:rsidRPr="00807D55" w:rsidTr="008C3CF1">
        <w:trPr>
          <w:trHeight w:val="465"/>
        </w:trPr>
        <w:tc>
          <w:tcPr>
            <w:tcW w:w="3911" w:type="dxa"/>
            <w:vAlign w:val="center"/>
          </w:tcPr>
          <w:p w:rsidR="00C3604B" w:rsidRPr="00807D55" w:rsidRDefault="00C3604B" w:rsidP="008C3CF1">
            <w:pPr>
              <w:spacing w:before="120" w:after="120"/>
              <w:rPr>
                <w:rFonts w:ascii="Arial" w:hAnsi="Arial" w:cs="Arial"/>
                <w:sz w:val="20"/>
                <w:szCs w:val="20"/>
              </w:rPr>
            </w:pPr>
            <w:r w:rsidRPr="00807D55">
              <w:rPr>
                <w:rFonts w:ascii="Arial" w:hAnsi="Arial" w:cs="Arial"/>
                <w:sz w:val="20"/>
                <w:szCs w:val="20"/>
              </w:rPr>
              <w:t xml:space="preserve">Rok studiów </w:t>
            </w:r>
            <w:r w:rsidRPr="00721362">
              <w:rPr>
                <w:rFonts w:ascii="Arial" w:hAnsi="Arial" w:cs="Arial"/>
                <w:i/>
                <w:color w:val="808080"/>
                <w:sz w:val="20"/>
                <w:szCs w:val="20"/>
              </w:rPr>
              <w:t>(rok, na którym realizowany jest przedmiot)</w:t>
            </w:r>
            <w:r w:rsidRPr="00721362">
              <w:rPr>
                <w:rFonts w:ascii="Arial" w:hAnsi="Arial" w:cs="Arial"/>
                <w:sz w:val="20"/>
                <w:szCs w:val="20"/>
              </w:rPr>
              <w:t>:</w:t>
            </w:r>
          </w:p>
        </w:tc>
        <w:tc>
          <w:tcPr>
            <w:tcW w:w="5752" w:type="dxa"/>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sidRPr="004346BB">
              <w:rPr>
                <w:bCs/>
                <w:iCs/>
                <w:color w:val="000000"/>
                <w:sz w:val="20"/>
                <w:szCs w:val="20"/>
              </w:rPr>
              <w:t xml:space="preserve">II </w:t>
            </w:r>
          </w:p>
        </w:tc>
      </w:tr>
      <w:tr w:rsidR="00C3604B" w:rsidRPr="00807D55" w:rsidTr="008C3CF1">
        <w:trPr>
          <w:trHeight w:val="465"/>
        </w:trPr>
        <w:tc>
          <w:tcPr>
            <w:tcW w:w="3911" w:type="dxa"/>
            <w:vAlign w:val="center"/>
          </w:tcPr>
          <w:p w:rsidR="00C3604B" w:rsidRPr="00807D55" w:rsidRDefault="00C3604B" w:rsidP="008C3CF1">
            <w:pPr>
              <w:spacing w:before="120" w:after="120"/>
              <w:rPr>
                <w:rFonts w:ascii="Arial" w:hAnsi="Arial" w:cs="Arial"/>
                <w:sz w:val="20"/>
                <w:szCs w:val="20"/>
              </w:rPr>
            </w:pPr>
            <w:r w:rsidRPr="00807D55">
              <w:rPr>
                <w:rFonts w:ascii="Arial" w:hAnsi="Arial" w:cs="Arial"/>
                <w:sz w:val="20"/>
                <w:szCs w:val="20"/>
              </w:rPr>
              <w:t xml:space="preserve">Semestr studiów </w:t>
            </w:r>
            <w:r w:rsidRPr="00721362">
              <w:rPr>
                <w:rFonts w:ascii="Arial" w:hAnsi="Arial" w:cs="Arial"/>
                <w:i/>
                <w:color w:val="808080"/>
                <w:sz w:val="20"/>
                <w:szCs w:val="20"/>
              </w:rPr>
              <w:t>(semestr, na którym realizowany jest przedmiot)</w:t>
            </w:r>
            <w:r w:rsidRPr="00807D55">
              <w:rPr>
                <w:rFonts w:ascii="Arial" w:hAnsi="Arial" w:cs="Arial"/>
                <w:sz w:val="20"/>
                <w:szCs w:val="20"/>
              </w:rPr>
              <w:t>:</w:t>
            </w:r>
          </w:p>
        </w:tc>
        <w:tc>
          <w:tcPr>
            <w:tcW w:w="5752" w:type="dxa"/>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sidRPr="004346BB">
              <w:rPr>
                <w:bCs/>
                <w:iCs/>
                <w:color w:val="000000"/>
                <w:sz w:val="20"/>
                <w:szCs w:val="20"/>
              </w:rPr>
              <w:t xml:space="preserve">I </w:t>
            </w:r>
          </w:p>
        </w:tc>
      </w:tr>
      <w:tr w:rsidR="00C3604B" w:rsidRPr="00807D55" w:rsidTr="008C3CF1">
        <w:trPr>
          <w:trHeight w:val="465"/>
        </w:trPr>
        <w:tc>
          <w:tcPr>
            <w:tcW w:w="3911" w:type="dxa"/>
            <w:vAlign w:val="center"/>
          </w:tcPr>
          <w:p w:rsidR="00C3604B" w:rsidRPr="00807D55" w:rsidRDefault="00C3604B" w:rsidP="008C3CF1">
            <w:pPr>
              <w:spacing w:before="120" w:after="120"/>
              <w:rPr>
                <w:rFonts w:ascii="Arial" w:hAnsi="Arial" w:cs="Arial"/>
                <w:sz w:val="20"/>
                <w:szCs w:val="20"/>
              </w:rPr>
            </w:pPr>
            <w:r w:rsidRPr="00807D55">
              <w:rPr>
                <w:rFonts w:ascii="Arial" w:hAnsi="Arial" w:cs="Arial"/>
                <w:sz w:val="20"/>
                <w:szCs w:val="20"/>
              </w:rPr>
              <w:t xml:space="preserve">Typ modułu/przedmiotu </w:t>
            </w:r>
            <w:r w:rsidRPr="00721362">
              <w:rPr>
                <w:rFonts w:ascii="Arial" w:hAnsi="Arial" w:cs="Arial"/>
                <w:i/>
                <w:color w:val="808080"/>
                <w:sz w:val="20"/>
                <w:szCs w:val="20"/>
              </w:rPr>
              <w:t>(podstawowy, kierunkowy, fakultatywny)</w:t>
            </w:r>
            <w:r w:rsidRPr="00807D55">
              <w:rPr>
                <w:rFonts w:ascii="Arial" w:hAnsi="Arial" w:cs="Arial"/>
                <w:sz w:val="20"/>
                <w:szCs w:val="20"/>
              </w:rPr>
              <w:t>:</w:t>
            </w:r>
          </w:p>
        </w:tc>
        <w:tc>
          <w:tcPr>
            <w:tcW w:w="5752" w:type="dxa"/>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sidRPr="004346BB">
              <w:rPr>
                <w:bCs/>
                <w:iCs/>
                <w:color w:val="000000"/>
                <w:sz w:val="20"/>
                <w:szCs w:val="20"/>
              </w:rPr>
              <w:t xml:space="preserve">Kierunkowy </w:t>
            </w:r>
          </w:p>
        </w:tc>
      </w:tr>
      <w:tr w:rsidR="00C3604B" w:rsidRPr="00807D55" w:rsidTr="008C3CF1">
        <w:trPr>
          <w:trHeight w:val="465"/>
        </w:trPr>
        <w:tc>
          <w:tcPr>
            <w:tcW w:w="3911" w:type="dxa"/>
            <w:vAlign w:val="center"/>
          </w:tcPr>
          <w:p w:rsidR="00C3604B" w:rsidRPr="00807D55" w:rsidRDefault="00C3604B" w:rsidP="008C3CF1">
            <w:pPr>
              <w:spacing w:before="120" w:after="120"/>
              <w:rPr>
                <w:rFonts w:ascii="Arial" w:hAnsi="Arial" w:cs="Arial"/>
                <w:sz w:val="20"/>
                <w:szCs w:val="20"/>
              </w:rPr>
            </w:pPr>
            <w:r w:rsidRPr="00807D55">
              <w:rPr>
                <w:rFonts w:ascii="Arial" w:hAnsi="Arial" w:cs="Arial"/>
                <w:sz w:val="20"/>
                <w:szCs w:val="20"/>
              </w:rPr>
              <w:t xml:space="preserve">Osoby prowadzące </w:t>
            </w:r>
            <w:r w:rsidRPr="00721362">
              <w:rPr>
                <w:rFonts w:ascii="Arial" w:hAnsi="Arial" w:cs="Arial"/>
                <w:i/>
                <w:color w:val="808080"/>
                <w:sz w:val="20"/>
                <w:szCs w:val="20"/>
              </w:rPr>
              <w:t>(imiona, nazwiska oraz stopnie naukowe wszystkich wykładowców prowadzących przedmiot)</w:t>
            </w:r>
            <w:r w:rsidRPr="00807D55">
              <w:rPr>
                <w:rFonts w:ascii="Arial" w:hAnsi="Arial" w:cs="Arial"/>
                <w:sz w:val="20"/>
                <w:szCs w:val="20"/>
              </w:rPr>
              <w:t>:</w:t>
            </w:r>
          </w:p>
        </w:tc>
        <w:tc>
          <w:tcPr>
            <w:tcW w:w="5752" w:type="dxa"/>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sidRPr="004346BB">
              <w:rPr>
                <w:bCs/>
                <w:iCs/>
                <w:color w:val="000000"/>
                <w:sz w:val="20"/>
                <w:szCs w:val="20"/>
              </w:rPr>
              <w:t xml:space="preserve">Dr n. med. Grażyna Dulny , </w:t>
            </w:r>
            <w:r w:rsidRPr="004346BB">
              <w:rPr>
                <w:color w:val="000000"/>
                <w:sz w:val="20"/>
                <w:szCs w:val="20"/>
              </w:rPr>
              <w:t>Dr n. o zdr</w:t>
            </w:r>
            <w:r w:rsidRPr="004346BB">
              <w:rPr>
                <w:color w:val="000000"/>
                <w:sz w:val="27"/>
                <w:szCs w:val="27"/>
              </w:rPr>
              <w:t xml:space="preserve"> </w:t>
            </w:r>
            <w:r w:rsidRPr="004346BB">
              <w:rPr>
                <w:bCs/>
                <w:iCs/>
                <w:color w:val="000000"/>
                <w:sz w:val="20"/>
                <w:szCs w:val="20"/>
              </w:rPr>
              <w:t xml:space="preserve">Artur Walkiewicz, </w:t>
            </w:r>
          </w:p>
          <w:p w:rsidR="00C3604B" w:rsidRPr="004346BB" w:rsidRDefault="00C3604B" w:rsidP="008C3CF1">
            <w:pPr>
              <w:autoSpaceDE w:val="0"/>
              <w:autoSpaceDN w:val="0"/>
              <w:adjustRightInd w:val="0"/>
              <w:spacing w:line="360" w:lineRule="auto"/>
              <w:rPr>
                <w:bCs/>
                <w:iCs/>
                <w:color w:val="000000"/>
                <w:sz w:val="20"/>
                <w:szCs w:val="20"/>
              </w:rPr>
            </w:pPr>
            <w:r w:rsidRPr="004346BB">
              <w:rPr>
                <w:color w:val="000000"/>
                <w:sz w:val="20"/>
                <w:szCs w:val="20"/>
              </w:rPr>
              <w:t>Dr n. o zdr</w:t>
            </w:r>
            <w:r w:rsidRPr="004346BB">
              <w:rPr>
                <w:color w:val="000000"/>
                <w:sz w:val="27"/>
                <w:szCs w:val="27"/>
              </w:rPr>
              <w:t xml:space="preserve"> </w:t>
            </w:r>
            <w:r w:rsidRPr="004346BB">
              <w:rPr>
                <w:bCs/>
                <w:iCs/>
                <w:color w:val="000000"/>
                <w:sz w:val="20"/>
                <w:szCs w:val="20"/>
              </w:rPr>
              <w:t xml:space="preserve">Piotr Samel, mgr Artur Białoszewski </w:t>
            </w:r>
          </w:p>
        </w:tc>
      </w:tr>
      <w:tr w:rsidR="00C3604B" w:rsidRPr="00807D55" w:rsidTr="008C3CF1">
        <w:trPr>
          <w:trHeight w:val="465"/>
        </w:trPr>
        <w:tc>
          <w:tcPr>
            <w:tcW w:w="3911" w:type="dxa"/>
            <w:vAlign w:val="center"/>
          </w:tcPr>
          <w:p w:rsidR="00C3604B" w:rsidRPr="00807D55" w:rsidRDefault="00C3604B" w:rsidP="008C3CF1">
            <w:pPr>
              <w:spacing w:before="120" w:after="120"/>
              <w:rPr>
                <w:rFonts w:ascii="Arial" w:hAnsi="Arial" w:cs="Arial"/>
                <w:sz w:val="20"/>
                <w:szCs w:val="20"/>
              </w:rPr>
            </w:pPr>
            <w:r w:rsidRPr="00807D55">
              <w:rPr>
                <w:rFonts w:ascii="Arial" w:hAnsi="Arial" w:cs="Arial"/>
                <w:sz w:val="20"/>
                <w:szCs w:val="20"/>
              </w:rPr>
              <w:t xml:space="preserve">Erasmus TAK/NIE </w:t>
            </w:r>
            <w:r w:rsidRPr="00721362">
              <w:rPr>
                <w:rFonts w:ascii="Arial" w:hAnsi="Arial" w:cs="Arial"/>
                <w:i/>
                <w:color w:val="808080"/>
                <w:sz w:val="20"/>
                <w:szCs w:val="20"/>
              </w:rPr>
              <w:t>(czy przedmiot dostępny jest dla studentów w ramach programu Erasmus)</w:t>
            </w:r>
            <w:r w:rsidRPr="00807D55">
              <w:rPr>
                <w:rFonts w:ascii="Arial" w:hAnsi="Arial" w:cs="Arial"/>
                <w:sz w:val="20"/>
                <w:szCs w:val="20"/>
              </w:rPr>
              <w:t>:</w:t>
            </w:r>
          </w:p>
        </w:tc>
        <w:tc>
          <w:tcPr>
            <w:tcW w:w="5752" w:type="dxa"/>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Pr>
                <w:bCs/>
                <w:iCs/>
                <w:color w:val="000000"/>
                <w:sz w:val="20"/>
                <w:szCs w:val="20"/>
              </w:rPr>
              <w:t>NIE</w:t>
            </w:r>
          </w:p>
        </w:tc>
      </w:tr>
      <w:tr w:rsidR="00C3604B" w:rsidRPr="00807D55" w:rsidTr="008C3CF1">
        <w:trPr>
          <w:trHeight w:val="465"/>
        </w:trPr>
        <w:tc>
          <w:tcPr>
            <w:tcW w:w="3911" w:type="dxa"/>
            <w:vAlign w:val="center"/>
          </w:tcPr>
          <w:p w:rsidR="00C3604B" w:rsidRPr="00807D55" w:rsidRDefault="00C3604B" w:rsidP="008C3CF1">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721362">
              <w:rPr>
                <w:rFonts w:ascii="Arial" w:hAnsi="Arial" w:cs="Arial"/>
                <w:i/>
                <w:color w:val="808080"/>
                <w:sz w:val="20"/>
                <w:szCs w:val="20"/>
              </w:rPr>
              <w:t>(osoba, do której należy zgłaszać uwagi dotyczące sylabusa)</w:t>
            </w:r>
            <w:r w:rsidRPr="00807D55">
              <w:rPr>
                <w:rFonts w:ascii="Arial" w:hAnsi="Arial" w:cs="Arial"/>
                <w:sz w:val="20"/>
                <w:szCs w:val="20"/>
              </w:rPr>
              <w:t>:</w:t>
            </w:r>
          </w:p>
        </w:tc>
        <w:tc>
          <w:tcPr>
            <w:tcW w:w="5752" w:type="dxa"/>
            <w:shd w:val="clear" w:color="auto" w:fill="F2F2F2"/>
            <w:vAlign w:val="center"/>
          </w:tcPr>
          <w:p w:rsidR="00C3604B" w:rsidRPr="004346BB" w:rsidRDefault="00C3604B" w:rsidP="008C3CF1">
            <w:pPr>
              <w:autoSpaceDE w:val="0"/>
              <w:autoSpaceDN w:val="0"/>
              <w:adjustRightInd w:val="0"/>
              <w:spacing w:line="360" w:lineRule="auto"/>
              <w:rPr>
                <w:bCs/>
                <w:iCs/>
                <w:color w:val="000000"/>
                <w:sz w:val="20"/>
                <w:szCs w:val="20"/>
              </w:rPr>
            </w:pPr>
            <w:r w:rsidRPr="004346BB">
              <w:rPr>
                <w:bCs/>
                <w:iCs/>
                <w:color w:val="000000"/>
                <w:sz w:val="20"/>
                <w:szCs w:val="20"/>
              </w:rPr>
              <w:t xml:space="preserve">Dr n. med. Grażyna Dulny </w:t>
            </w:r>
          </w:p>
        </w:tc>
      </w:tr>
      <w:tr w:rsidR="00C3604B" w:rsidRPr="00807D55" w:rsidTr="008C3CF1">
        <w:trPr>
          <w:trHeight w:val="465"/>
        </w:trPr>
        <w:tc>
          <w:tcPr>
            <w:tcW w:w="3911" w:type="dxa"/>
            <w:vAlign w:val="center"/>
          </w:tcPr>
          <w:p w:rsidR="00C3604B" w:rsidRPr="00807D55" w:rsidRDefault="00C3604B" w:rsidP="008C3CF1">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shd w:val="clear" w:color="auto" w:fill="F2F2F2"/>
            <w:vAlign w:val="center"/>
          </w:tcPr>
          <w:p w:rsidR="00C3604B" w:rsidRPr="00807D55" w:rsidRDefault="00C3604B" w:rsidP="008C3CF1">
            <w:pPr>
              <w:autoSpaceDE w:val="0"/>
              <w:autoSpaceDN w:val="0"/>
              <w:adjustRightInd w:val="0"/>
              <w:spacing w:line="360" w:lineRule="auto"/>
              <w:rPr>
                <w:bCs/>
                <w:iCs/>
                <w:color w:val="0000FF"/>
                <w:sz w:val="20"/>
                <w:szCs w:val="20"/>
              </w:rPr>
            </w:pPr>
            <w:r>
              <w:rPr>
                <w:bCs/>
                <w:iCs/>
                <w:color w:val="0000FF"/>
                <w:sz w:val="20"/>
                <w:szCs w:val="20"/>
              </w:rPr>
              <w:t>4 ECTS</w:t>
            </w:r>
          </w:p>
        </w:tc>
      </w:tr>
      <w:tr w:rsidR="00C3604B" w:rsidRPr="00807D55" w:rsidTr="008C3CF1">
        <w:trPr>
          <w:trHeight w:val="192"/>
        </w:trPr>
        <w:tc>
          <w:tcPr>
            <w:tcW w:w="9663" w:type="dxa"/>
            <w:gridSpan w:val="2"/>
            <w:vAlign w:val="center"/>
          </w:tcPr>
          <w:p w:rsidR="00C3604B" w:rsidRPr="00807D55" w:rsidRDefault="00C3604B" w:rsidP="009F0EA9">
            <w:pPr>
              <w:numPr>
                <w:ilvl w:val="0"/>
                <w:numId w:val="39"/>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C3604B" w:rsidRPr="00807D55" w:rsidTr="008C3CF1">
        <w:trPr>
          <w:trHeight w:val="192"/>
        </w:trPr>
        <w:tc>
          <w:tcPr>
            <w:tcW w:w="9663" w:type="dxa"/>
            <w:gridSpan w:val="2"/>
            <w:vAlign w:val="center"/>
          </w:tcPr>
          <w:p w:rsidR="00C3604B" w:rsidRPr="00C25460" w:rsidRDefault="00C3604B" w:rsidP="008C3CF1">
            <w:pPr>
              <w:autoSpaceDE w:val="0"/>
              <w:autoSpaceDN w:val="0"/>
              <w:adjustRightInd w:val="0"/>
              <w:spacing w:before="120" w:after="120"/>
              <w:rPr>
                <w:rFonts w:ascii="Arial" w:hAnsi="Arial" w:cs="Arial"/>
                <w:sz w:val="20"/>
                <w:szCs w:val="20"/>
              </w:rPr>
            </w:pPr>
            <w:r w:rsidRPr="00C25460">
              <w:rPr>
                <w:rFonts w:ascii="Arial" w:hAnsi="Arial" w:cs="Arial"/>
                <w:sz w:val="20"/>
                <w:szCs w:val="20"/>
              </w:rPr>
              <w:t>Definiowanie  pogłębionej wiedzy z obszaru zagrożenia zdrowia ludności związanej z jakością środowiska, stylem życia i sposobem żywienia oraz innymi czynnikami ryzyka zdrowotnego. Opisywanie metody przeprowadzania wstępnej oceny zagrożeń zdrowia populacji oraz rozpowszechnienia chorób. Poznanie  zasady metod  wnioskowania statystycznego w oparciu o zasady metodologii nauk. Definiowanie źródła informacji naukowej i profesjonalnej oraz rozwiązań w zakresie ochrony zdrowia przyjętych w Polsce.</w:t>
            </w:r>
          </w:p>
        </w:tc>
      </w:tr>
    </w:tbl>
    <w:p w:rsidR="00C3604B" w:rsidRPr="00807D55" w:rsidRDefault="00C3604B" w:rsidP="00C3604B"/>
    <w:tbl>
      <w:tblPr>
        <w:tblpPr w:leftFromText="141" w:rightFromText="141" w:tblpY="405"/>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9"/>
        <w:gridCol w:w="413"/>
        <w:gridCol w:w="392"/>
        <w:gridCol w:w="1663"/>
        <w:gridCol w:w="751"/>
        <w:gridCol w:w="1727"/>
        <w:gridCol w:w="688"/>
        <w:gridCol w:w="21"/>
        <w:gridCol w:w="2477"/>
      </w:tblGrid>
      <w:tr w:rsidR="00C3604B" w:rsidRPr="00807D55" w:rsidTr="008C3CF1">
        <w:trPr>
          <w:trHeight w:val="312"/>
        </w:trPr>
        <w:tc>
          <w:tcPr>
            <w:tcW w:w="9741" w:type="dxa"/>
            <w:gridSpan w:val="9"/>
          </w:tcPr>
          <w:p w:rsidR="00C3604B" w:rsidRPr="00FF46BB" w:rsidRDefault="00C3604B" w:rsidP="009F0EA9">
            <w:pPr>
              <w:numPr>
                <w:ilvl w:val="0"/>
                <w:numId w:val="39"/>
              </w:numPr>
              <w:autoSpaceDE w:val="0"/>
              <w:autoSpaceDN w:val="0"/>
              <w:adjustRightInd w:val="0"/>
              <w:spacing w:before="120" w:after="120" w:line="240" w:lineRule="auto"/>
              <w:ind w:left="357" w:hanging="357"/>
              <w:rPr>
                <w:rFonts w:ascii="Arial" w:hAnsi="Arial" w:cs="Arial"/>
                <w:b/>
                <w:bCs/>
                <w:iCs/>
                <w:color w:val="0000FF"/>
              </w:rPr>
            </w:pPr>
            <w:r w:rsidRPr="00FF46BB">
              <w:rPr>
                <w:rFonts w:ascii="Arial" w:hAnsi="Arial" w:cs="Arial"/>
                <w:b/>
                <w:bCs/>
                <w:iCs/>
              </w:rPr>
              <w:lastRenderedPageBreak/>
              <w:t xml:space="preserve">Wymagania wstępne </w:t>
            </w:r>
          </w:p>
        </w:tc>
      </w:tr>
      <w:tr w:rsidR="00C3604B" w:rsidRPr="00FF46BB" w:rsidTr="008C3CF1">
        <w:trPr>
          <w:trHeight w:val="465"/>
        </w:trPr>
        <w:tc>
          <w:tcPr>
            <w:tcW w:w="9741" w:type="dxa"/>
            <w:gridSpan w:val="9"/>
          </w:tcPr>
          <w:p w:rsidR="00C3604B" w:rsidRPr="00FF46BB" w:rsidRDefault="00C3604B" w:rsidP="008C3CF1">
            <w:pPr>
              <w:spacing w:before="120" w:after="120"/>
              <w:ind w:left="708"/>
              <w:rPr>
                <w:rFonts w:ascii="Arial" w:hAnsi="Arial" w:cs="Arial"/>
                <w:bCs/>
                <w:iCs/>
                <w:color w:val="000000"/>
                <w:sz w:val="20"/>
                <w:szCs w:val="20"/>
              </w:rPr>
            </w:pPr>
            <w:r w:rsidRPr="00FF46BB">
              <w:rPr>
                <w:rFonts w:ascii="Arial" w:hAnsi="Arial" w:cs="Arial"/>
                <w:bCs/>
                <w:iCs/>
                <w:color w:val="000000"/>
                <w:sz w:val="20"/>
                <w:szCs w:val="20"/>
              </w:rPr>
              <w:t xml:space="preserve">1. Znajomość podstaw mikrobiologii </w:t>
            </w:r>
          </w:p>
          <w:p w:rsidR="00C3604B" w:rsidRPr="00FF46BB" w:rsidRDefault="00C3604B" w:rsidP="008C3CF1">
            <w:pPr>
              <w:spacing w:before="120" w:after="120"/>
              <w:ind w:left="708"/>
              <w:rPr>
                <w:bCs/>
                <w:iCs/>
                <w:color w:val="000000"/>
                <w:sz w:val="20"/>
                <w:szCs w:val="20"/>
              </w:rPr>
            </w:pPr>
            <w:r w:rsidRPr="00FF46BB">
              <w:rPr>
                <w:rFonts w:ascii="Arial" w:hAnsi="Arial" w:cs="Arial"/>
                <w:bCs/>
                <w:iCs/>
                <w:color w:val="000000"/>
                <w:sz w:val="20"/>
                <w:szCs w:val="20"/>
              </w:rPr>
              <w:t>2. Znajomość podstaw epidemiologii</w:t>
            </w:r>
          </w:p>
        </w:tc>
      </w:tr>
      <w:tr w:rsidR="00C3604B" w:rsidRPr="00807D55" w:rsidTr="008C3CF1">
        <w:trPr>
          <w:trHeight w:val="344"/>
        </w:trPr>
        <w:tc>
          <w:tcPr>
            <w:tcW w:w="9741" w:type="dxa"/>
            <w:gridSpan w:val="9"/>
          </w:tcPr>
          <w:p w:rsidR="00C3604B" w:rsidRPr="00FF46BB" w:rsidRDefault="00C3604B" w:rsidP="009F0EA9">
            <w:pPr>
              <w:numPr>
                <w:ilvl w:val="0"/>
                <w:numId w:val="39"/>
              </w:numPr>
              <w:spacing w:before="120" w:after="120" w:line="240" w:lineRule="auto"/>
              <w:ind w:left="357" w:hanging="357"/>
              <w:rPr>
                <w:rFonts w:ascii="Arial" w:hAnsi="Arial" w:cs="Arial"/>
                <w:b/>
                <w:bCs/>
                <w:color w:val="0000FF"/>
              </w:rPr>
            </w:pPr>
            <w:r w:rsidRPr="00FF46BB">
              <w:rPr>
                <w:rFonts w:ascii="Arial" w:hAnsi="Arial" w:cs="Arial"/>
                <w:b/>
                <w:bCs/>
              </w:rPr>
              <w:t>Przedmiotowe efekty kształcenia</w:t>
            </w:r>
          </w:p>
        </w:tc>
      </w:tr>
      <w:tr w:rsidR="00C3604B" w:rsidRPr="00807D55" w:rsidTr="008C3CF1">
        <w:trPr>
          <w:trHeight w:val="465"/>
        </w:trPr>
        <w:tc>
          <w:tcPr>
            <w:tcW w:w="9741" w:type="dxa"/>
            <w:gridSpan w:val="9"/>
          </w:tcPr>
          <w:p w:rsidR="00C3604B" w:rsidRPr="00FF46BB" w:rsidRDefault="00C3604B" w:rsidP="008C3CF1">
            <w:pPr>
              <w:autoSpaceDE w:val="0"/>
              <w:autoSpaceDN w:val="0"/>
              <w:adjustRightInd w:val="0"/>
              <w:jc w:val="center"/>
              <w:rPr>
                <w:rFonts w:ascii="Arial" w:hAnsi="Arial" w:cs="Arial"/>
                <w:bCs/>
                <w:iCs/>
              </w:rPr>
            </w:pPr>
            <w:r w:rsidRPr="00FF46BB">
              <w:rPr>
                <w:rFonts w:ascii="Arial" w:hAnsi="Arial" w:cs="Arial"/>
                <w:b/>
                <w:bCs/>
                <w:iCs/>
              </w:rPr>
              <w:t>Lista efektów kształcenia</w:t>
            </w:r>
          </w:p>
        </w:tc>
      </w:tr>
      <w:tr w:rsidR="00C3604B" w:rsidRPr="00807D55" w:rsidTr="008C3CF1">
        <w:trPr>
          <w:trHeight w:val="465"/>
        </w:trPr>
        <w:tc>
          <w:tcPr>
            <w:tcW w:w="2022" w:type="dxa"/>
            <w:gridSpan w:val="2"/>
          </w:tcPr>
          <w:p w:rsidR="00C3604B" w:rsidRPr="00FF46BB" w:rsidRDefault="00C3604B" w:rsidP="008C3CF1">
            <w:pPr>
              <w:autoSpaceDE w:val="0"/>
              <w:autoSpaceDN w:val="0"/>
              <w:adjustRightInd w:val="0"/>
              <w:jc w:val="center"/>
              <w:rPr>
                <w:rFonts w:ascii="Arial" w:hAnsi="Arial" w:cs="Arial"/>
                <w:bCs/>
                <w:iCs/>
                <w:sz w:val="18"/>
                <w:szCs w:val="20"/>
              </w:rPr>
            </w:pPr>
            <w:r w:rsidRPr="00FF46BB">
              <w:rPr>
                <w:rFonts w:ascii="Arial" w:hAnsi="Arial" w:cs="Arial"/>
                <w:bCs/>
                <w:iCs/>
                <w:sz w:val="18"/>
                <w:szCs w:val="20"/>
              </w:rPr>
              <w:t>Symbol przedmiotowego efektu kształcenia</w:t>
            </w:r>
          </w:p>
        </w:tc>
        <w:tc>
          <w:tcPr>
            <w:tcW w:w="5242" w:type="dxa"/>
            <w:gridSpan w:val="6"/>
          </w:tcPr>
          <w:p w:rsidR="00C3604B" w:rsidRPr="00FF46BB" w:rsidRDefault="00C3604B" w:rsidP="008C3CF1">
            <w:pPr>
              <w:autoSpaceDE w:val="0"/>
              <w:autoSpaceDN w:val="0"/>
              <w:adjustRightInd w:val="0"/>
              <w:jc w:val="center"/>
              <w:rPr>
                <w:rFonts w:ascii="Arial" w:hAnsi="Arial" w:cs="Arial"/>
                <w:bCs/>
                <w:iCs/>
                <w:sz w:val="18"/>
                <w:szCs w:val="20"/>
              </w:rPr>
            </w:pPr>
            <w:r w:rsidRPr="00FF46BB">
              <w:rPr>
                <w:rFonts w:ascii="Arial" w:hAnsi="Arial" w:cs="Arial"/>
                <w:bCs/>
                <w:iCs/>
                <w:sz w:val="18"/>
                <w:szCs w:val="20"/>
              </w:rPr>
              <w:t>Treść przedmiotowego efektu kształcenia</w:t>
            </w:r>
          </w:p>
        </w:tc>
        <w:tc>
          <w:tcPr>
            <w:tcW w:w="2477" w:type="dxa"/>
          </w:tcPr>
          <w:p w:rsidR="00C3604B" w:rsidRPr="00FF46BB" w:rsidRDefault="00C3604B" w:rsidP="008C3CF1">
            <w:pPr>
              <w:autoSpaceDE w:val="0"/>
              <w:autoSpaceDN w:val="0"/>
              <w:adjustRightInd w:val="0"/>
              <w:jc w:val="center"/>
              <w:rPr>
                <w:rFonts w:ascii="Arial" w:hAnsi="Arial" w:cs="Arial"/>
                <w:sz w:val="18"/>
                <w:szCs w:val="20"/>
              </w:rPr>
            </w:pPr>
            <w:r w:rsidRPr="00FF46BB">
              <w:rPr>
                <w:rFonts w:ascii="Arial" w:hAnsi="Arial" w:cs="Arial"/>
                <w:sz w:val="18"/>
                <w:szCs w:val="20"/>
              </w:rPr>
              <w:t>Odniesienie do efektu kierunkowego (numer)</w:t>
            </w:r>
          </w:p>
        </w:tc>
      </w:tr>
      <w:tr w:rsidR="00C3604B" w:rsidRPr="00807D55" w:rsidTr="008C3CF1">
        <w:trPr>
          <w:trHeight w:val="1534"/>
        </w:trPr>
        <w:tc>
          <w:tcPr>
            <w:tcW w:w="2022" w:type="dxa"/>
            <w:gridSpan w:val="2"/>
          </w:tcPr>
          <w:p w:rsidR="00C3604B" w:rsidRPr="00FF46BB" w:rsidRDefault="00C3604B" w:rsidP="008C3CF1">
            <w:pPr>
              <w:spacing w:before="120" w:after="120"/>
              <w:jc w:val="center"/>
              <w:rPr>
                <w:rFonts w:ascii="Arial" w:hAnsi="Arial" w:cs="Arial"/>
                <w:i/>
                <w:color w:val="7F7F7F"/>
                <w:sz w:val="18"/>
              </w:rPr>
            </w:pPr>
            <w:r w:rsidRPr="00FF46BB">
              <w:rPr>
                <w:rFonts w:ascii="Arial" w:hAnsi="Arial" w:cs="Arial"/>
                <w:i/>
                <w:color w:val="7F7F7F"/>
                <w:sz w:val="18"/>
              </w:rPr>
              <w:t xml:space="preserve">Symbol tworzony przez osobę wypełniającą sylabus (kategoria: W-wiedza, </w:t>
            </w:r>
            <w:r w:rsidRPr="00FF46BB">
              <w:rPr>
                <w:rFonts w:ascii="Arial" w:hAnsi="Arial" w:cs="Arial"/>
                <w:i/>
                <w:color w:val="7F7F7F"/>
                <w:sz w:val="18"/>
              </w:rPr>
              <w:br/>
              <w:t xml:space="preserve">U-umiejętności, </w:t>
            </w:r>
            <w:r w:rsidRPr="00FF46BB">
              <w:rPr>
                <w:rFonts w:ascii="Arial" w:hAnsi="Arial" w:cs="Arial"/>
                <w:i/>
                <w:color w:val="7F7F7F"/>
                <w:sz w:val="18"/>
              </w:rPr>
              <w:br/>
              <w:t>K-kompetencje oraz numer efektu)</w:t>
            </w:r>
          </w:p>
        </w:tc>
        <w:tc>
          <w:tcPr>
            <w:tcW w:w="5242" w:type="dxa"/>
            <w:gridSpan w:val="6"/>
          </w:tcPr>
          <w:p w:rsidR="00C3604B" w:rsidRPr="00FF46BB" w:rsidRDefault="00C3604B" w:rsidP="008C3CF1">
            <w:pPr>
              <w:pStyle w:val="Akapitzlist"/>
              <w:autoSpaceDE w:val="0"/>
              <w:autoSpaceDN w:val="0"/>
              <w:adjustRightInd w:val="0"/>
              <w:spacing w:before="120" w:after="120" w:line="240" w:lineRule="auto"/>
              <w:ind w:left="0"/>
              <w:jc w:val="center"/>
              <w:rPr>
                <w:rFonts w:ascii="Arial" w:hAnsi="Arial" w:cs="Arial"/>
                <w:i/>
                <w:color w:val="7F7F7F"/>
                <w:sz w:val="18"/>
                <w:szCs w:val="20"/>
              </w:rPr>
            </w:pPr>
            <w:r w:rsidRPr="00FF46BB">
              <w:rPr>
                <w:rFonts w:ascii="Arial" w:hAnsi="Arial" w:cs="Arial"/>
                <w:i/>
                <w:color w:val="7F7F7F"/>
                <w:sz w:val="18"/>
                <w:szCs w:val="20"/>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p w:rsidR="00C3604B" w:rsidRPr="00FF46BB" w:rsidRDefault="00C3604B" w:rsidP="008C3CF1">
            <w:pPr>
              <w:spacing w:before="120" w:after="120"/>
              <w:jc w:val="center"/>
              <w:rPr>
                <w:rFonts w:ascii="Arial" w:hAnsi="Arial" w:cs="Arial"/>
                <w:i/>
                <w:color w:val="7F7F7F"/>
                <w:sz w:val="18"/>
              </w:rPr>
            </w:pPr>
          </w:p>
        </w:tc>
        <w:tc>
          <w:tcPr>
            <w:tcW w:w="2477" w:type="dxa"/>
          </w:tcPr>
          <w:p w:rsidR="00C3604B" w:rsidRPr="00FF46BB" w:rsidRDefault="00C3604B" w:rsidP="008C3CF1">
            <w:pPr>
              <w:pStyle w:val="Akapitzlist"/>
              <w:autoSpaceDE w:val="0"/>
              <w:autoSpaceDN w:val="0"/>
              <w:adjustRightInd w:val="0"/>
              <w:spacing w:before="120" w:after="120" w:line="240" w:lineRule="auto"/>
              <w:ind w:left="0"/>
              <w:jc w:val="center"/>
              <w:rPr>
                <w:rFonts w:ascii="Arial" w:hAnsi="Arial" w:cs="Arial"/>
                <w:i/>
                <w:color w:val="7F7F7F"/>
                <w:sz w:val="18"/>
                <w:szCs w:val="20"/>
              </w:rPr>
            </w:pPr>
          </w:p>
          <w:p w:rsidR="00C3604B" w:rsidRPr="00FF46BB" w:rsidRDefault="00C3604B" w:rsidP="008C3CF1">
            <w:pPr>
              <w:spacing w:before="120" w:after="120"/>
              <w:jc w:val="center"/>
              <w:rPr>
                <w:rFonts w:ascii="Arial" w:hAnsi="Arial" w:cs="Arial"/>
                <w:b/>
                <w:color w:val="0000FF"/>
                <w:sz w:val="18"/>
              </w:rPr>
            </w:pPr>
            <w:r w:rsidRPr="00FF46BB">
              <w:rPr>
                <w:rFonts w:ascii="Arial" w:hAnsi="Arial" w:cs="Arial"/>
                <w:i/>
                <w:color w:val="7F7F7F"/>
                <w:sz w:val="18"/>
                <w:szCs w:val="20"/>
              </w:rPr>
              <w:t>Numer kierunkowego efektu kształcenia zawarty w Rozporządzeniu Ministra Nauki bądź Uchwały Senatu WUM właściwego kierunku studiów.</w:t>
            </w:r>
          </w:p>
        </w:tc>
      </w:tr>
      <w:tr w:rsidR="00C3604B" w:rsidRPr="00FF46BB" w:rsidTr="008C3CF1">
        <w:trPr>
          <w:trHeight w:val="465"/>
        </w:trPr>
        <w:tc>
          <w:tcPr>
            <w:tcW w:w="2022" w:type="dxa"/>
            <w:gridSpan w:val="2"/>
          </w:tcPr>
          <w:p w:rsidR="00C3604B" w:rsidRPr="00FF46BB" w:rsidRDefault="00C3604B" w:rsidP="008C3CF1">
            <w:pPr>
              <w:jc w:val="center"/>
              <w:rPr>
                <w:rFonts w:ascii="Arial" w:hAnsi="Arial" w:cs="Arial"/>
                <w:sz w:val="16"/>
                <w:szCs w:val="16"/>
              </w:rPr>
            </w:pPr>
            <w:r w:rsidRPr="00FF46BB">
              <w:rPr>
                <w:rFonts w:ascii="Arial" w:hAnsi="Arial" w:cs="Arial"/>
                <w:sz w:val="16"/>
                <w:szCs w:val="16"/>
              </w:rPr>
              <w:t>W1</w:t>
            </w:r>
          </w:p>
        </w:tc>
        <w:tc>
          <w:tcPr>
            <w:tcW w:w="5242" w:type="dxa"/>
            <w:gridSpan w:val="6"/>
          </w:tcPr>
          <w:p w:rsidR="00C3604B" w:rsidRPr="00FF46BB" w:rsidRDefault="00C3604B" w:rsidP="008C3CF1">
            <w:pPr>
              <w:jc w:val="center"/>
              <w:rPr>
                <w:rFonts w:ascii="Arial" w:hAnsi="Arial" w:cs="Arial"/>
                <w:sz w:val="16"/>
                <w:szCs w:val="16"/>
              </w:rPr>
            </w:pPr>
            <w:r w:rsidRPr="00FF46BB">
              <w:rPr>
                <w:rFonts w:ascii="Arial" w:hAnsi="Arial" w:cs="Arial"/>
                <w:sz w:val="16"/>
                <w:szCs w:val="16"/>
              </w:rPr>
              <w:t>Definiuje pogłębioną wiedzę z obszaru zagrożenia zdrowia ludności związanych z jakością środowiska, stylem życia i sposobem żywienia oraz innymi czynnikami ryzyka zdrowotnego</w:t>
            </w:r>
          </w:p>
        </w:tc>
        <w:tc>
          <w:tcPr>
            <w:tcW w:w="2477" w:type="dxa"/>
          </w:tcPr>
          <w:p w:rsidR="00C3604B" w:rsidRPr="00FF46BB" w:rsidRDefault="00C3604B" w:rsidP="008C3CF1">
            <w:pPr>
              <w:jc w:val="center"/>
              <w:rPr>
                <w:rFonts w:ascii="Arial" w:hAnsi="Arial" w:cs="Arial"/>
                <w:sz w:val="16"/>
                <w:szCs w:val="16"/>
              </w:rPr>
            </w:pPr>
            <w:r w:rsidRPr="00FF46BB">
              <w:rPr>
                <w:rFonts w:ascii="Arial" w:hAnsi="Arial" w:cs="Arial"/>
                <w:sz w:val="16"/>
                <w:szCs w:val="16"/>
              </w:rPr>
              <w:t>EK_ZP2_W01</w:t>
            </w:r>
          </w:p>
        </w:tc>
      </w:tr>
      <w:tr w:rsidR="00C3604B" w:rsidRPr="00FF46BB" w:rsidTr="008C3CF1">
        <w:trPr>
          <w:trHeight w:val="465"/>
        </w:trPr>
        <w:tc>
          <w:tcPr>
            <w:tcW w:w="2022" w:type="dxa"/>
            <w:gridSpan w:val="2"/>
          </w:tcPr>
          <w:p w:rsidR="00C3604B" w:rsidRPr="00FF46BB" w:rsidRDefault="00C3604B" w:rsidP="008C3CF1">
            <w:pPr>
              <w:jc w:val="center"/>
              <w:rPr>
                <w:rFonts w:ascii="Arial" w:hAnsi="Arial" w:cs="Arial"/>
                <w:sz w:val="16"/>
                <w:szCs w:val="16"/>
              </w:rPr>
            </w:pPr>
            <w:r w:rsidRPr="00FF46BB">
              <w:rPr>
                <w:rFonts w:ascii="Arial" w:hAnsi="Arial" w:cs="Arial"/>
                <w:sz w:val="16"/>
                <w:szCs w:val="16"/>
              </w:rPr>
              <w:t>W2</w:t>
            </w:r>
          </w:p>
        </w:tc>
        <w:tc>
          <w:tcPr>
            <w:tcW w:w="5242" w:type="dxa"/>
            <w:gridSpan w:val="6"/>
          </w:tcPr>
          <w:p w:rsidR="00C3604B" w:rsidRPr="00FF46BB" w:rsidRDefault="00C3604B" w:rsidP="008C3CF1">
            <w:pPr>
              <w:jc w:val="center"/>
              <w:rPr>
                <w:rFonts w:ascii="Arial" w:hAnsi="Arial" w:cs="Arial"/>
                <w:sz w:val="16"/>
                <w:szCs w:val="16"/>
              </w:rPr>
            </w:pPr>
            <w:r w:rsidRPr="00FF46BB">
              <w:rPr>
                <w:rFonts w:ascii="Arial" w:hAnsi="Arial" w:cs="Arial"/>
                <w:sz w:val="16"/>
                <w:szCs w:val="16"/>
              </w:rPr>
              <w:t>Opisuje metody przeprowadzania wstępnej oceny zagrożeń zdrowia populacji oraz rozpowszechnienia chorób</w:t>
            </w:r>
          </w:p>
        </w:tc>
        <w:tc>
          <w:tcPr>
            <w:tcW w:w="2477" w:type="dxa"/>
          </w:tcPr>
          <w:p w:rsidR="00C3604B" w:rsidRPr="00FF46BB" w:rsidRDefault="00C3604B" w:rsidP="008C3CF1">
            <w:pPr>
              <w:jc w:val="center"/>
              <w:rPr>
                <w:rFonts w:ascii="Arial" w:hAnsi="Arial" w:cs="Arial"/>
                <w:sz w:val="16"/>
                <w:szCs w:val="16"/>
              </w:rPr>
            </w:pPr>
            <w:r w:rsidRPr="00FF46BB">
              <w:rPr>
                <w:rFonts w:ascii="Arial" w:hAnsi="Arial" w:cs="Arial"/>
                <w:sz w:val="16"/>
                <w:szCs w:val="16"/>
              </w:rPr>
              <w:t>EK_ZP2_W02</w:t>
            </w:r>
          </w:p>
        </w:tc>
      </w:tr>
      <w:tr w:rsidR="00C3604B" w:rsidRPr="00FF46BB" w:rsidTr="008C3CF1">
        <w:trPr>
          <w:trHeight w:val="465"/>
        </w:trPr>
        <w:tc>
          <w:tcPr>
            <w:tcW w:w="2022" w:type="dxa"/>
            <w:gridSpan w:val="2"/>
          </w:tcPr>
          <w:p w:rsidR="00C3604B" w:rsidRPr="00FF46BB" w:rsidRDefault="00C3604B" w:rsidP="008C3CF1">
            <w:pPr>
              <w:jc w:val="center"/>
              <w:rPr>
                <w:rFonts w:ascii="Arial" w:hAnsi="Arial" w:cs="Arial"/>
                <w:sz w:val="16"/>
                <w:szCs w:val="16"/>
              </w:rPr>
            </w:pPr>
            <w:r w:rsidRPr="00FF46BB">
              <w:rPr>
                <w:rFonts w:ascii="Arial" w:hAnsi="Arial" w:cs="Arial"/>
                <w:sz w:val="16"/>
                <w:szCs w:val="16"/>
              </w:rPr>
              <w:t>W3</w:t>
            </w:r>
          </w:p>
        </w:tc>
        <w:tc>
          <w:tcPr>
            <w:tcW w:w="5242" w:type="dxa"/>
            <w:gridSpan w:val="6"/>
          </w:tcPr>
          <w:p w:rsidR="00C3604B" w:rsidRPr="00FF46BB" w:rsidRDefault="00C3604B" w:rsidP="008C3CF1">
            <w:pPr>
              <w:jc w:val="center"/>
              <w:rPr>
                <w:rFonts w:ascii="Arial" w:hAnsi="Arial" w:cs="Arial"/>
                <w:sz w:val="16"/>
                <w:szCs w:val="16"/>
              </w:rPr>
            </w:pPr>
            <w:r w:rsidRPr="00FF46BB">
              <w:rPr>
                <w:rFonts w:ascii="Arial" w:hAnsi="Arial" w:cs="Arial"/>
                <w:sz w:val="16"/>
                <w:szCs w:val="16"/>
              </w:rPr>
              <w:t>Zna zasady metod wnioskowania statystycznego w oparciu o zasady metodologii nauk</w:t>
            </w:r>
          </w:p>
        </w:tc>
        <w:tc>
          <w:tcPr>
            <w:tcW w:w="2477" w:type="dxa"/>
          </w:tcPr>
          <w:p w:rsidR="00C3604B" w:rsidRPr="00FF46BB" w:rsidRDefault="00C3604B" w:rsidP="008C3CF1">
            <w:pPr>
              <w:jc w:val="center"/>
              <w:rPr>
                <w:rFonts w:ascii="Arial" w:hAnsi="Arial" w:cs="Arial"/>
                <w:sz w:val="16"/>
                <w:szCs w:val="16"/>
              </w:rPr>
            </w:pPr>
            <w:r w:rsidRPr="00FF46BB">
              <w:rPr>
                <w:rFonts w:ascii="Arial" w:hAnsi="Arial" w:cs="Arial"/>
                <w:sz w:val="16"/>
                <w:szCs w:val="16"/>
              </w:rPr>
              <w:t>EK_ZP2_W07</w:t>
            </w:r>
          </w:p>
        </w:tc>
      </w:tr>
      <w:tr w:rsidR="00C3604B" w:rsidRPr="00FF46BB" w:rsidTr="008C3CF1">
        <w:trPr>
          <w:trHeight w:val="465"/>
        </w:trPr>
        <w:tc>
          <w:tcPr>
            <w:tcW w:w="2022" w:type="dxa"/>
            <w:gridSpan w:val="2"/>
          </w:tcPr>
          <w:p w:rsidR="00C3604B" w:rsidRPr="00FF46BB" w:rsidRDefault="00C3604B" w:rsidP="008C3CF1">
            <w:pPr>
              <w:jc w:val="center"/>
              <w:rPr>
                <w:rFonts w:ascii="Arial" w:hAnsi="Arial" w:cs="Arial"/>
                <w:sz w:val="16"/>
                <w:szCs w:val="16"/>
              </w:rPr>
            </w:pPr>
            <w:r w:rsidRPr="00FF46BB">
              <w:rPr>
                <w:rFonts w:ascii="Arial" w:hAnsi="Arial" w:cs="Arial"/>
                <w:sz w:val="16"/>
                <w:szCs w:val="16"/>
              </w:rPr>
              <w:t>W4</w:t>
            </w:r>
          </w:p>
        </w:tc>
        <w:tc>
          <w:tcPr>
            <w:tcW w:w="5242" w:type="dxa"/>
            <w:gridSpan w:val="6"/>
          </w:tcPr>
          <w:p w:rsidR="00C3604B" w:rsidRPr="00FF46BB" w:rsidRDefault="00C3604B" w:rsidP="008C3CF1">
            <w:pPr>
              <w:jc w:val="center"/>
              <w:rPr>
                <w:rFonts w:ascii="Arial" w:hAnsi="Arial" w:cs="Arial"/>
                <w:sz w:val="16"/>
                <w:szCs w:val="16"/>
              </w:rPr>
            </w:pPr>
            <w:r w:rsidRPr="00FF46BB">
              <w:rPr>
                <w:rFonts w:ascii="Arial" w:hAnsi="Arial" w:cs="Arial"/>
                <w:sz w:val="16"/>
                <w:szCs w:val="16"/>
              </w:rPr>
              <w:t>Definiuje źródła informacji naukowej i profesjonalnej oraz rozwiązań w zakresie ochrony zdrowia przyjętych w Polsce</w:t>
            </w:r>
          </w:p>
        </w:tc>
        <w:tc>
          <w:tcPr>
            <w:tcW w:w="2477" w:type="dxa"/>
          </w:tcPr>
          <w:p w:rsidR="00C3604B" w:rsidRPr="00FF46BB" w:rsidRDefault="00C3604B" w:rsidP="008C3CF1">
            <w:pPr>
              <w:jc w:val="center"/>
              <w:rPr>
                <w:rFonts w:ascii="Arial" w:hAnsi="Arial" w:cs="Arial"/>
                <w:sz w:val="16"/>
                <w:szCs w:val="16"/>
              </w:rPr>
            </w:pPr>
            <w:r w:rsidRPr="00FF46BB">
              <w:rPr>
                <w:rFonts w:ascii="Arial" w:hAnsi="Arial" w:cs="Arial"/>
                <w:sz w:val="16"/>
                <w:szCs w:val="16"/>
              </w:rPr>
              <w:t>EK_ZP2_W27</w:t>
            </w:r>
          </w:p>
        </w:tc>
      </w:tr>
      <w:tr w:rsidR="00C3604B" w:rsidRPr="00FF46BB" w:rsidTr="008C3CF1">
        <w:trPr>
          <w:trHeight w:val="465"/>
        </w:trPr>
        <w:tc>
          <w:tcPr>
            <w:tcW w:w="2022" w:type="dxa"/>
            <w:gridSpan w:val="2"/>
          </w:tcPr>
          <w:p w:rsidR="00C3604B" w:rsidRPr="00FF46BB" w:rsidRDefault="00C3604B" w:rsidP="008C3CF1">
            <w:pPr>
              <w:jc w:val="center"/>
              <w:rPr>
                <w:rFonts w:ascii="Arial" w:hAnsi="Arial" w:cs="Arial"/>
                <w:sz w:val="16"/>
                <w:szCs w:val="16"/>
              </w:rPr>
            </w:pPr>
            <w:r w:rsidRPr="00FF46BB">
              <w:rPr>
                <w:rFonts w:ascii="Arial" w:hAnsi="Arial" w:cs="Arial"/>
                <w:sz w:val="16"/>
                <w:szCs w:val="16"/>
              </w:rPr>
              <w:t>U1</w:t>
            </w:r>
          </w:p>
        </w:tc>
        <w:tc>
          <w:tcPr>
            <w:tcW w:w="5242" w:type="dxa"/>
            <w:gridSpan w:val="6"/>
          </w:tcPr>
          <w:p w:rsidR="00C3604B" w:rsidRPr="00FF46BB" w:rsidRDefault="00C3604B" w:rsidP="008C3CF1">
            <w:pPr>
              <w:jc w:val="center"/>
              <w:rPr>
                <w:rFonts w:ascii="Arial" w:hAnsi="Arial" w:cs="Arial"/>
                <w:sz w:val="16"/>
                <w:szCs w:val="16"/>
              </w:rPr>
            </w:pPr>
            <w:r w:rsidRPr="00FF46BB">
              <w:rPr>
                <w:rFonts w:ascii="Arial" w:hAnsi="Arial" w:cs="Arial"/>
                <w:sz w:val="16"/>
                <w:szCs w:val="16"/>
              </w:rPr>
              <w:t>Wyszukuje i ocenia informacje z różnych źródeł oraz formułuje na tej podstawie krytyczne sądy na temat problemów zdrowotnych określonej zbiorowości</w:t>
            </w:r>
          </w:p>
        </w:tc>
        <w:tc>
          <w:tcPr>
            <w:tcW w:w="2477" w:type="dxa"/>
          </w:tcPr>
          <w:p w:rsidR="00C3604B" w:rsidRPr="00FF46BB" w:rsidRDefault="00C3604B" w:rsidP="008C3CF1">
            <w:pPr>
              <w:jc w:val="center"/>
              <w:rPr>
                <w:rFonts w:ascii="Arial" w:hAnsi="Arial" w:cs="Arial"/>
                <w:sz w:val="16"/>
                <w:szCs w:val="16"/>
              </w:rPr>
            </w:pPr>
            <w:r w:rsidRPr="00FF46BB">
              <w:rPr>
                <w:rFonts w:ascii="Arial" w:hAnsi="Arial" w:cs="Arial"/>
                <w:sz w:val="16"/>
                <w:szCs w:val="16"/>
              </w:rPr>
              <w:t>EK_ZP2_U04</w:t>
            </w:r>
          </w:p>
        </w:tc>
      </w:tr>
      <w:tr w:rsidR="00C3604B" w:rsidRPr="00FF46BB" w:rsidTr="008C3CF1">
        <w:trPr>
          <w:trHeight w:val="465"/>
        </w:trPr>
        <w:tc>
          <w:tcPr>
            <w:tcW w:w="2022" w:type="dxa"/>
            <w:gridSpan w:val="2"/>
          </w:tcPr>
          <w:p w:rsidR="00C3604B" w:rsidRPr="00FF46BB" w:rsidRDefault="00C3604B" w:rsidP="008C3CF1">
            <w:pPr>
              <w:jc w:val="center"/>
              <w:rPr>
                <w:rFonts w:ascii="Arial" w:hAnsi="Arial" w:cs="Arial"/>
                <w:sz w:val="16"/>
                <w:szCs w:val="16"/>
              </w:rPr>
            </w:pPr>
            <w:r w:rsidRPr="00FF46BB">
              <w:rPr>
                <w:rFonts w:ascii="Arial" w:hAnsi="Arial" w:cs="Arial"/>
                <w:sz w:val="16"/>
                <w:szCs w:val="16"/>
              </w:rPr>
              <w:t>U2</w:t>
            </w:r>
          </w:p>
        </w:tc>
        <w:tc>
          <w:tcPr>
            <w:tcW w:w="5242" w:type="dxa"/>
            <w:gridSpan w:val="6"/>
          </w:tcPr>
          <w:p w:rsidR="00C3604B" w:rsidRPr="00FF46BB" w:rsidRDefault="00C3604B" w:rsidP="008C3CF1">
            <w:pPr>
              <w:jc w:val="center"/>
              <w:rPr>
                <w:rFonts w:ascii="Arial" w:hAnsi="Arial" w:cs="Arial"/>
                <w:sz w:val="16"/>
                <w:szCs w:val="16"/>
              </w:rPr>
            </w:pPr>
            <w:r w:rsidRPr="00FF46BB">
              <w:rPr>
                <w:rFonts w:ascii="Arial" w:hAnsi="Arial" w:cs="Arial"/>
                <w:sz w:val="16"/>
                <w:szCs w:val="16"/>
              </w:rPr>
              <w:t>Przedstawia wyniki badań w postaci samodzielnie przygotowanej prezentacji, rozprawy, referatu zawierającej opis i uzasadnienie celu pracy, przyjętą metodologię, wyniki oraz ich znaczenie na tle innych podobnych badań</w:t>
            </w:r>
          </w:p>
        </w:tc>
        <w:tc>
          <w:tcPr>
            <w:tcW w:w="2477" w:type="dxa"/>
          </w:tcPr>
          <w:p w:rsidR="00C3604B" w:rsidRPr="00FF46BB" w:rsidRDefault="00C3604B" w:rsidP="008C3CF1">
            <w:pPr>
              <w:jc w:val="center"/>
              <w:rPr>
                <w:rFonts w:ascii="Arial" w:hAnsi="Arial" w:cs="Arial"/>
                <w:sz w:val="16"/>
                <w:szCs w:val="16"/>
              </w:rPr>
            </w:pPr>
            <w:r w:rsidRPr="00FF46BB">
              <w:rPr>
                <w:rFonts w:ascii="Arial" w:hAnsi="Arial" w:cs="Arial"/>
                <w:sz w:val="16"/>
                <w:szCs w:val="16"/>
              </w:rPr>
              <w:t>EK_ZP2_U05</w:t>
            </w:r>
          </w:p>
        </w:tc>
      </w:tr>
      <w:tr w:rsidR="00C3604B" w:rsidRPr="00FF46BB" w:rsidTr="008C3CF1">
        <w:trPr>
          <w:trHeight w:val="465"/>
        </w:trPr>
        <w:tc>
          <w:tcPr>
            <w:tcW w:w="2022" w:type="dxa"/>
            <w:gridSpan w:val="2"/>
          </w:tcPr>
          <w:p w:rsidR="00C3604B" w:rsidRPr="00FF46BB" w:rsidRDefault="00C3604B" w:rsidP="008C3CF1">
            <w:pPr>
              <w:jc w:val="center"/>
              <w:rPr>
                <w:rFonts w:ascii="Arial" w:hAnsi="Arial" w:cs="Arial"/>
                <w:sz w:val="16"/>
                <w:szCs w:val="16"/>
              </w:rPr>
            </w:pPr>
            <w:r w:rsidRPr="00FF46BB">
              <w:rPr>
                <w:rFonts w:ascii="Arial" w:hAnsi="Arial" w:cs="Arial"/>
                <w:sz w:val="16"/>
                <w:szCs w:val="16"/>
              </w:rPr>
              <w:t>U3</w:t>
            </w:r>
          </w:p>
        </w:tc>
        <w:tc>
          <w:tcPr>
            <w:tcW w:w="5242" w:type="dxa"/>
            <w:gridSpan w:val="6"/>
          </w:tcPr>
          <w:p w:rsidR="00C3604B" w:rsidRPr="00FF46BB" w:rsidRDefault="00C3604B" w:rsidP="008C3CF1">
            <w:pPr>
              <w:jc w:val="center"/>
              <w:rPr>
                <w:rFonts w:ascii="Arial" w:hAnsi="Arial" w:cs="Arial"/>
                <w:sz w:val="16"/>
                <w:szCs w:val="16"/>
              </w:rPr>
            </w:pPr>
            <w:r w:rsidRPr="00FF46BB">
              <w:rPr>
                <w:rFonts w:ascii="Arial" w:hAnsi="Arial" w:cs="Arial"/>
                <w:sz w:val="16"/>
                <w:szCs w:val="16"/>
              </w:rPr>
              <w:t>Samodzielnie proponuje rozwiązania konkretnego problemu i przeprowadzenia procedury podjęcia rozstrzygnięć w tym zakresie</w:t>
            </w:r>
          </w:p>
        </w:tc>
        <w:tc>
          <w:tcPr>
            <w:tcW w:w="2477" w:type="dxa"/>
          </w:tcPr>
          <w:p w:rsidR="00C3604B" w:rsidRPr="00FF46BB" w:rsidRDefault="00C3604B" w:rsidP="008C3CF1">
            <w:pPr>
              <w:jc w:val="center"/>
              <w:rPr>
                <w:rFonts w:ascii="Arial" w:hAnsi="Arial" w:cs="Arial"/>
                <w:sz w:val="16"/>
                <w:szCs w:val="16"/>
              </w:rPr>
            </w:pPr>
            <w:r w:rsidRPr="00FF46BB">
              <w:rPr>
                <w:rFonts w:ascii="Arial" w:hAnsi="Arial" w:cs="Arial"/>
                <w:sz w:val="16"/>
                <w:szCs w:val="16"/>
              </w:rPr>
              <w:t>EK_ZP2_U08</w:t>
            </w:r>
          </w:p>
        </w:tc>
      </w:tr>
      <w:tr w:rsidR="00C3604B" w:rsidRPr="00FF46BB" w:rsidTr="008C3CF1">
        <w:trPr>
          <w:trHeight w:val="465"/>
        </w:trPr>
        <w:tc>
          <w:tcPr>
            <w:tcW w:w="2022" w:type="dxa"/>
            <w:gridSpan w:val="2"/>
          </w:tcPr>
          <w:p w:rsidR="00C3604B" w:rsidRPr="00FF46BB" w:rsidRDefault="00C3604B" w:rsidP="008C3CF1">
            <w:pPr>
              <w:jc w:val="center"/>
              <w:rPr>
                <w:rFonts w:ascii="Arial" w:hAnsi="Arial" w:cs="Arial"/>
                <w:sz w:val="16"/>
                <w:szCs w:val="16"/>
              </w:rPr>
            </w:pPr>
            <w:r w:rsidRPr="00FF46BB">
              <w:rPr>
                <w:rFonts w:ascii="Arial" w:hAnsi="Arial" w:cs="Arial"/>
                <w:sz w:val="16"/>
                <w:szCs w:val="16"/>
              </w:rPr>
              <w:t>U4</w:t>
            </w:r>
          </w:p>
        </w:tc>
        <w:tc>
          <w:tcPr>
            <w:tcW w:w="5242" w:type="dxa"/>
            <w:gridSpan w:val="6"/>
          </w:tcPr>
          <w:p w:rsidR="00C3604B" w:rsidRPr="00FF46BB" w:rsidRDefault="00C3604B" w:rsidP="008C3CF1">
            <w:pPr>
              <w:jc w:val="center"/>
              <w:rPr>
                <w:rFonts w:ascii="Arial" w:hAnsi="Arial" w:cs="Arial"/>
                <w:sz w:val="16"/>
                <w:szCs w:val="16"/>
              </w:rPr>
            </w:pPr>
            <w:r w:rsidRPr="00FF46BB">
              <w:rPr>
                <w:rFonts w:ascii="Arial" w:hAnsi="Arial" w:cs="Arial"/>
                <w:sz w:val="16"/>
                <w:szCs w:val="16"/>
              </w:rPr>
              <w:t>Pracuje skutecznie w grupie nad analizą i rozwiązaniem wybranego problemu dotyczącego zdrowia publicznego</w:t>
            </w:r>
          </w:p>
        </w:tc>
        <w:tc>
          <w:tcPr>
            <w:tcW w:w="2477" w:type="dxa"/>
          </w:tcPr>
          <w:p w:rsidR="00C3604B" w:rsidRPr="00FF46BB" w:rsidRDefault="00C3604B" w:rsidP="008C3CF1">
            <w:pPr>
              <w:jc w:val="center"/>
              <w:rPr>
                <w:rFonts w:ascii="Arial" w:hAnsi="Arial" w:cs="Arial"/>
                <w:sz w:val="16"/>
                <w:szCs w:val="16"/>
              </w:rPr>
            </w:pPr>
            <w:r w:rsidRPr="00FF46BB">
              <w:rPr>
                <w:rFonts w:ascii="Arial" w:hAnsi="Arial" w:cs="Arial"/>
                <w:sz w:val="16"/>
                <w:szCs w:val="16"/>
              </w:rPr>
              <w:t>EK_ZP2_U11</w:t>
            </w:r>
          </w:p>
        </w:tc>
      </w:tr>
      <w:tr w:rsidR="00C3604B" w:rsidRPr="00FF46BB" w:rsidTr="008C3CF1">
        <w:trPr>
          <w:trHeight w:val="465"/>
        </w:trPr>
        <w:tc>
          <w:tcPr>
            <w:tcW w:w="2022" w:type="dxa"/>
            <w:gridSpan w:val="2"/>
          </w:tcPr>
          <w:p w:rsidR="00C3604B" w:rsidRPr="00FF46BB" w:rsidRDefault="00C3604B" w:rsidP="008C3CF1">
            <w:pPr>
              <w:jc w:val="center"/>
              <w:rPr>
                <w:rFonts w:ascii="Arial" w:hAnsi="Arial" w:cs="Arial"/>
                <w:sz w:val="16"/>
                <w:szCs w:val="16"/>
              </w:rPr>
            </w:pPr>
            <w:r w:rsidRPr="00FF46BB">
              <w:rPr>
                <w:rFonts w:ascii="Arial" w:hAnsi="Arial" w:cs="Arial"/>
                <w:sz w:val="16"/>
                <w:szCs w:val="16"/>
              </w:rPr>
              <w:t>K1</w:t>
            </w:r>
          </w:p>
        </w:tc>
        <w:tc>
          <w:tcPr>
            <w:tcW w:w="5242" w:type="dxa"/>
            <w:gridSpan w:val="6"/>
          </w:tcPr>
          <w:p w:rsidR="00C3604B" w:rsidRPr="00FF46BB" w:rsidRDefault="00C3604B" w:rsidP="008C3CF1">
            <w:pPr>
              <w:jc w:val="center"/>
              <w:rPr>
                <w:rFonts w:ascii="Arial" w:hAnsi="Arial" w:cs="Arial"/>
                <w:sz w:val="16"/>
                <w:szCs w:val="16"/>
              </w:rPr>
            </w:pPr>
            <w:r w:rsidRPr="00FF46BB">
              <w:rPr>
                <w:rFonts w:ascii="Arial" w:hAnsi="Arial" w:cs="Arial"/>
                <w:sz w:val="16"/>
                <w:szCs w:val="16"/>
              </w:rPr>
              <w:t>Potrafi współpracować z agencjami rządowymi, samorządowymi i organizacjami pożytku publicznego</w:t>
            </w:r>
          </w:p>
        </w:tc>
        <w:tc>
          <w:tcPr>
            <w:tcW w:w="2477" w:type="dxa"/>
          </w:tcPr>
          <w:p w:rsidR="00C3604B" w:rsidRPr="00FF46BB" w:rsidRDefault="00C3604B" w:rsidP="008C3CF1">
            <w:pPr>
              <w:jc w:val="center"/>
              <w:rPr>
                <w:rFonts w:ascii="Arial" w:hAnsi="Arial" w:cs="Arial"/>
                <w:sz w:val="16"/>
                <w:szCs w:val="16"/>
              </w:rPr>
            </w:pPr>
            <w:r w:rsidRPr="00FF46BB">
              <w:rPr>
                <w:rFonts w:ascii="Arial" w:hAnsi="Arial" w:cs="Arial"/>
                <w:sz w:val="16"/>
                <w:szCs w:val="16"/>
              </w:rPr>
              <w:t>EK_ZP2_K05</w:t>
            </w:r>
          </w:p>
        </w:tc>
      </w:tr>
      <w:tr w:rsidR="00C3604B" w:rsidRPr="00FF46BB" w:rsidTr="008C3CF1">
        <w:trPr>
          <w:trHeight w:val="465"/>
        </w:trPr>
        <w:tc>
          <w:tcPr>
            <w:tcW w:w="2022" w:type="dxa"/>
            <w:gridSpan w:val="2"/>
          </w:tcPr>
          <w:p w:rsidR="00C3604B" w:rsidRPr="00FF46BB" w:rsidRDefault="00C3604B" w:rsidP="008C3CF1">
            <w:pPr>
              <w:jc w:val="center"/>
              <w:rPr>
                <w:rFonts w:ascii="Arial" w:hAnsi="Arial" w:cs="Arial"/>
                <w:sz w:val="16"/>
                <w:szCs w:val="16"/>
              </w:rPr>
            </w:pPr>
            <w:r w:rsidRPr="00FF46BB">
              <w:rPr>
                <w:rFonts w:ascii="Arial" w:hAnsi="Arial" w:cs="Arial"/>
                <w:sz w:val="16"/>
                <w:szCs w:val="16"/>
              </w:rPr>
              <w:t>K2</w:t>
            </w:r>
          </w:p>
        </w:tc>
        <w:tc>
          <w:tcPr>
            <w:tcW w:w="5242" w:type="dxa"/>
            <w:gridSpan w:val="6"/>
          </w:tcPr>
          <w:p w:rsidR="00C3604B" w:rsidRPr="00FF46BB" w:rsidRDefault="00C3604B" w:rsidP="008C3CF1">
            <w:pPr>
              <w:jc w:val="center"/>
              <w:rPr>
                <w:rFonts w:ascii="Arial" w:hAnsi="Arial" w:cs="Arial"/>
                <w:sz w:val="16"/>
                <w:szCs w:val="16"/>
              </w:rPr>
            </w:pPr>
            <w:r w:rsidRPr="00FF46BB">
              <w:rPr>
                <w:rFonts w:ascii="Arial" w:hAnsi="Arial" w:cs="Arial"/>
                <w:sz w:val="16"/>
                <w:szCs w:val="16"/>
              </w:rPr>
              <w:t>Odpowiedzialnie projektuje zadania, przeznaczone dla kierowanej przez siebie grupy i wyjaśnia wymagania stawiane personelowi</w:t>
            </w:r>
          </w:p>
        </w:tc>
        <w:tc>
          <w:tcPr>
            <w:tcW w:w="2477" w:type="dxa"/>
          </w:tcPr>
          <w:p w:rsidR="00C3604B" w:rsidRPr="00FF46BB" w:rsidRDefault="00C3604B" w:rsidP="008C3CF1">
            <w:pPr>
              <w:jc w:val="center"/>
              <w:rPr>
                <w:rFonts w:ascii="Arial" w:hAnsi="Arial" w:cs="Arial"/>
                <w:sz w:val="16"/>
                <w:szCs w:val="16"/>
              </w:rPr>
            </w:pPr>
            <w:r w:rsidRPr="00FF46BB">
              <w:rPr>
                <w:rFonts w:ascii="Arial" w:hAnsi="Arial" w:cs="Arial"/>
                <w:sz w:val="16"/>
                <w:szCs w:val="16"/>
              </w:rPr>
              <w:t>EK_ZP2_K07</w:t>
            </w:r>
          </w:p>
        </w:tc>
      </w:tr>
      <w:tr w:rsidR="00C3604B" w:rsidRPr="00FF46BB" w:rsidTr="008C3CF1">
        <w:trPr>
          <w:trHeight w:val="465"/>
        </w:trPr>
        <w:tc>
          <w:tcPr>
            <w:tcW w:w="2022" w:type="dxa"/>
            <w:gridSpan w:val="2"/>
          </w:tcPr>
          <w:p w:rsidR="00C3604B" w:rsidRPr="00FF46BB" w:rsidRDefault="00C3604B" w:rsidP="008C3CF1">
            <w:pPr>
              <w:jc w:val="center"/>
              <w:rPr>
                <w:rFonts w:ascii="Arial" w:hAnsi="Arial" w:cs="Arial"/>
                <w:sz w:val="16"/>
                <w:szCs w:val="16"/>
              </w:rPr>
            </w:pPr>
            <w:r w:rsidRPr="00FF46BB">
              <w:rPr>
                <w:rFonts w:ascii="Arial" w:hAnsi="Arial" w:cs="Arial"/>
                <w:sz w:val="16"/>
                <w:szCs w:val="16"/>
              </w:rPr>
              <w:t>K3</w:t>
            </w:r>
          </w:p>
        </w:tc>
        <w:tc>
          <w:tcPr>
            <w:tcW w:w="5242" w:type="dxa"/>
            <w:gridSpan w:val="6"/>
          </w:tcPr>
          <w:p w:rsidR="00C3604B" w:rsidRPr="00FF46BB" w:rsidRDefault="00C3604B" w:rsidP="008C3CF1">
            <w:pPr>
              <w:jc w:val="center"/>
              <w:rPr>
                <w:rFonts w:ascii="Arial" w:hAnsi="Arial" w:cs="Arial"/>
                <w:sz w:val="16"/>
                <w:szCs w:val="16"/>
              </w:rPr>
            </w:pPr>
            <w:r w:rsidRPr="00FF46BB">
              <w:rPr>
                <w:rFonts w:ascii="Arial" w:hAnsi="Arial" w:cs="Arial"/>
                <w:sz w:val="16"/>
                <w:szCs w:val="16"/>
              </w:rPr>
              <w:t>Formułuje przejrzyste i szczegółowe wypowiedzi ustne i pisemne rozważając zalety i wady różnych rozwiązań</w:t>
            </w:r>
          </w:p>
        </w:tc>
        <w:tc>
          <w:tcPr>
            <w:tcW w:w="2477" w:type="dxa"/>
          </w:tcPr>
          <w:p w:rsidR="00C3604B" w:rsidRPr="00FF46BB" w:rsidRDefault="00C3604B" w:rsidP="008C3CF1">
            <w:pPr>
              <w:jc w:val="center"/>
              <w:rPr>
                <w:rFonts w:ascii="Arial" w:hAnsi="Arial" w:cs="Arial"/>
                <w:sz w:val="16"/>
                <w:szCs w:val="16"/>
              </w:rPr>
            </w:pPr>
            <w:r w:rsidRPr="00FF46BB">
              <w:rPr>
                <w:rFonts w:ascii="Arial" w:hAnsi="Arial" w:cs="Arial"/>
                <w:sz w:val="16"/>
                <w:szCs w:val="16"/>
              </w:rPr>
              <w:t>EK_ZP2_K09</w:t>
            </w:r>
          </w:p>
        </w:tc>
      </w:tr>
      <w:tr w:rsidR="00C3604B" w:rsidRPr="00FF46BB" w:rsidTr="008C3CF1">
        <w:trPr>
          <w:trHeight w:val="465"/>
        </w:trPr>
        <w:tc>
          <w:tcPr>
            <w:tcW w:w="2022" w:type="dxa"/>
            <w:gridSpan w:val="2"/>
          </w:tcPr>
          <w:p w:rsidR="00C3604B" w:rsidRPr="00FF46BB" w:rsidRDefault="00C3604B" w:rsidP="008C3CF1">
            <w:pPr>
              <w:jc w:val="center"/>
              <w:rPr>
                <w:rFonts w:ascii="Arial" w:hAnsi="Arial" w:cs="Arial"/>
                <w:sz w:val="16"/>
                <w:szCs w:val="16"/>
              </w:rPr>
            </w:pPr>
            <w:r w:rsidRPr="00FF46BB">
              <w:rPr>
                <w:rFonts w:ascii="Arial" w:hAnsi="Arial" w:cs="Arial"/>
                <w:sz w:val="16"/>
                <w:szCs w:val="16"/>
              </w:rPr>
              <w:t>K4</w:t>
            </w:r>
          </w:p>
        </w:tc>
        <w:tc>
          <w:tcPr>
            <w:tcW w:w="5242" w:type="dxa"/>
            <w:gridSpan w:val="6"/>
          </w:tcPr>
          <w:p w:rsidR="00C3604B" w:rsidRPr="00FF46BB" w:rsidRDefault="00C3604B" w:rsidP="008C3CF1">
            <w:pPr>
              <w:jc w:val="center"/>
              <w:rPr>
                <w:rFonts w:ascii="Arial" w:hAnsi="Arial" w:cs="Arial"/>
                <w:sz w:val="16"/>
                <w:szCs w:val="16"/>
              </w:rPr>
            </w:pPr>
            <w:r w:rsidRPr="00FF46BB">
              <w:rPr>
                <w:rFonts w:ascii="Arial" w:hAnsi="Arial" w:cs="Arial"/>
                <w:sz w:val="16"/>
                <w:szCs w:val="16"/>
              </w:rPr>
              <w:t>Samodzielnie zdobywa wiedzę i poszerza swoje umiejętności badawcze korzystając z obiektywnych źródeł informacji. Jest przygotowany do podjęcia studiów III stopnia w jednostkach organizacyjnych, które je prowadzą</w:t>
            </w:r>
          </w:p>
        </w:tc>
        <w:tc>
          <w:tcPr>
            <w:tcW w:w="2477" w:type="dxa"/>
          </w:tcPr>
          <w:p w:rsidR="00C3604B" w:rsidRPr="00FF46BB" w:rsidRDefault="00C3604B" w:rsidP="008C3CF1">
            <w:pPr>
              <w:jc w:val="center"/>
              <w:rPr>
                <w:rFonts w:ascii="Arial" w:hAnsi="Arial" w:cs="Arial"/>
                <w:sz w:val="16"/>
                <w:szCs w:val="16"/>
              </w:rPr>
            </w:pPr>
            <w:r w:rsidRPr="00FF46BB">
              <w:rPr>
                <w:rFonts w:ascii="Arial" w:hAnsi="Arial" w:cs="Arial"/>
                <w:sz w:val="16"/>
                <w:szCs w:val="16"/>
              </w:rPr>
              <w:t>EK_ZP2_K10</w:t>
            </w:r>
          </w:p>
        </w:tc>
      </w:tr>
      <w:tr w:rsidR="00C3604B" w:rsidRPr="00807D55" w:rsidTr="008C3CF1">
        <w:trPr>
          <w:trHeight w:val="627"/>
        </w:trPr>
        <w:tc>
          <w:tcPr>
            <w:tcW w:w="9741" w:type="dxa"/>
            <w:gridSpan w:val="9"/>
          </w:tcPr>
          <w:p w:rsidR="00C3604B" w:rsidRPr="00FF46BB" w:rsidRDefault="00C3604B" w:rsidP="009F0EA9">
            <w:pPr>
              <w:pStyle w:val="Akapitzlist"/>
              <w:numPr>
                <w:ilvl w:val="0"/>
                <w:numId w:val="39"/>
              </w:numPr>
              <w:spacing w:before="120" w:after="120" w:line="240" w:lineRule="auto"/>
              <w:ind w:left="357" w:hanging="357"/>
              <w:rPr>
                <w:rFonts w:ascii="Arial" w:hAnsi="Arial" w:cs="Arial"/>
                <w:b/>
                <w:bCs/>
                <w:iCs/>
                <w:color w:val="0000FF"/>
              </w:rPr>
            </w:pPr>
            <w:r w:rsidRPr="00FF46BB">
              <w:rPr>
                <w:rFonts w:ascii="Arial" w:hAnsi="Arial" w:cs="Arial"/>
                <w:b/>
                <w:bCs/>
                <w:sz w:val="24"/>
              </w:rPr>
              <w:lastRenderedPageBreak/>
              <w:t>Formy prowadzonych zajęć</w:t>
            </w:r>
          </w:p>
        </w:tc>
      </w:tr>
      <w:tr w:rsidR="00C3604B" w:rsidRPr="00807D55" w:rsidTr="008C3CF1">
        <w:trPr>
          <w:trHeight w:val="536"/>
        </w:trPr>
        <w:tc>
          <w:tcPr>
            <w:tcW w:w="2414" w:type="dxa"/>
            <w:gridSpan w:val="3"/>
          </w:tcPr>
          <w:p w:rsidR="00C3604B" w:rsidRPr="00FF46BB" w:rsidRDefault="00C3604B" w:rsidP="008C3CF1">
            <w:pPr>
              <w:autoSpaceDE w:val="0"/>
              <w:autoSpaceDN w:val="0"/>
              <w:adjustRightInd w:val="0"/>
              <w:spacing w:before="120" w:after="120"/>
              <w:jc w:val="center"/>
              <w:rPr>
                <w:rFonts w:ascii="Arial" w:hAnsi="Arial" w:cs="Arial"/>
                <w:bCs/>
                <w:iCs/>
                <w:sz w:val="18"/>
                <w:szCs w:val="20"/>
              </w:rPr>
            </w:pPr>
            <w:r w:rsidRPr="00FF46BB">
              <w:rPr>
                <w:rFonts w:ascii="Arial" w:hAnsi="Arial" w:cs="Arial"/>
                <w:bCs/>
                <w:iCs/>
                <w:sz w:val="18"/>
                <w:szCs w:val="20"/>
              </w:rPr>
              <w:t>Forma</w:t>
            </w:r>
          </w:p>
        </w:tc>
        <w:tc>
          <w:tcPr>
            <w:tcW w:w="2414" w:type="dxa"/>
            <w:gridSpan w:val="2"/>
          </w:tcPr>
          <w:p w:rsidR="00C3604B" w:rsidRPr="00FF46BB" w:rsidRDefault="00C3604B" w:rsidP="008C3CF1">
            <w:pPr>
              <w:autoSpaceDE w:val="0"/>
              <w:autoSpaceDN w:val="0"/>
              <w:adjustRightInd w:val="0"/>
              <w:spacing w:before="120" w:after="120"/>
              <w:jc w:val="center"/>
              <w:rPr>
                <w:rFonts w:ascii="Arial" w:hAnsi="Arial" w:cs="Arial"/>
                <w:bCs/>
                <w:iCs/>
                <w:sz w:val="18"/>
                <w:szCs w:val="20"/>
              </w:rPr>
            </w:pPr>
            <w:r w:rsidRPr="00FF46BB">
              <w:rPr>
                <w:rFonts w:ascii="Arial" w:hAnsi="Arial" w:cs="Arial"/>
                <w:bCs/>
                <w:iCs/>
                <w:sz w:val="18"/>
                <w:szCs w:val="20"/>
              </w:rPr>
              <w:t>Liczba godzin</w:t>
            </w:r>
          </w:p>
        </w:tc>
        <w:tc>
          <w:tcPr>
            <w:tcW w:w="2415" w:type="dxa"/>
            <w:gridSpan w:val="2"/>
          </w:tcPr>
          <w:p w:rsidR="00C3604B" w:rsidRPr="00FF46BB" w:rsidRDefault="00C3604B" w:rsidP="008C3CF1">
            <w:pPr>
              <w:autoSpaceDE w:val="0"/>
              <w:autoSpaceDN w:val="0"/>
              <w:adjustRightInd w:val="0"/>
              <w:spacing w:before="120" w:after="120"/>
              <w:jc w:val="center"/>
              <w:rPr>
                <w:rFonts w:ascii="Arial" w:hAnsi="Arial" w:cs="Arial"/>
                <w:bCs/>
                <w:iCs/>
                <w:sz w:val="18"/>
                <w:szCs w:val="20"/>
              </w:rPr>
            </w:pPr>
            <w:r w:rsidRPr="00FF46BB">
              <w:rPr>
                <w:rFonts w:ascii="Arial" w:hAnsi="Arial" w:cs="Arial"/>
                <w:bCs/>
                <w:iCs/>
                <w:sz w:val="18"/>
                <w:szCs w:val="20"/>
              </w:rPr>
              <w:t>Liczba grup</w:t>
            </w:r>
          </w:p>
        </w:tc>
        <w:tc>
          <w:tcPr>
            <w:tcW w:w="2498" w:type="dxa"/>
            <w:gridSpan w:val="2"/>
          </w:tcPr>
          <w:p w:rsidR="00C3604B" w:rsidRPr="00FF46BB" w:rsidRDefault="00C3604B" w:rsidP="008C3CF1">
            <w:pPr>
              <w:spacing w:before="120" w:after="120"/>
              <w:jc w:val="center"/>
              <w:rPr>
                <w:rFonts w:ascii="Arial" w:hAnsi="Arial" w:cs="Arial"/>
                <w:bCs/>
                <w:iCs/>
                <w:sz w:val="18"/>
                <w:szCs w:val="20"/>
              </w:rPr>
            </w:pPr>
            <w:r w:rsidRPr="00FF46BB">
              <w:rPr>
                <w:rFonts w:ascii="Arial" w:hAnsi="Arial" w:cs="Arial"/>
                <w:bCs/>
                <w:iCs/>
                <w:sz w:val="18"/>
                <w:szCs w:val="20"/>
              </w:rPr>
              <w:t xml:space="preserve">Minimalna liczba osób </w:t>
            </w:r>
            <w:r w:rsidRPr="00FF46BB">
              <w:rPr>
                <w:rFonts w:ascii="Arial" w:hAnsi="Arial" w:cs="Arial"/>
                <w:bCs/>
                <w:iCs/>
                <w:sz w:val="18"/>
                <w:szCs w:val="20"/>
              </w:rPr>
              <w:br/>
              <w:t>w grupie</w:t>
            </w:r>
          </w:p>
        </w:tc>
      </w:tr>
      <w:tr w:rsidR="00C3604B" w:rsidRPr="00807D55" w:rsidTr="008C3CF1">
        <w:trPr>
          <w:trHeight w:val="70"/>
        </w:trPr>
        <w:tc>
          <w:tcPr>
            <w:tcW w:w="2414" w:type="dxa"/>
            <w:gridSpan w:val="3"/>
          </w:tcPr>
          <w:p w:rsidR="00C3604B" w:rsidRPr="00FF46BB" w:rsidRDefault="00C3604B" w:rsidP="008C3CF1">
            <w:pPr>
              <w:autoSpaceDE w:val="0"/>
              <w:autoSpaceDN w:val="0"/>
              <w:adjustRightInd w:val="0"/>
              <w:spacing w:before="120" w:after="120"/>
              <w:jc w:val="center"/>
              <w:rPr>
                <w:rFonts w:ascii="Arial" w:hAnsi="Arial" w:cs="Arial"/>
                <w:bCs/>
                <w:iCs/>
                <w:sz w:val="18"/>
                <w:szCs w:val="20"/>
              </w:rPr>
            </w:pPr>
            <w:r w:rsidRPr="00FF46BB">
              <w:rPr>
                <w:rFonts w:ascii="Arial" w:hAnsi="Arial" w:cs="Arial"/>
                <w:bCs/>
                <w:iCs/>
                <w:sz w:val="18"/>
                <w:szCs w:val="20"/>
              </w:rPr>
              <w:t>Wykład</w:t>
            </w:r>
          </w:p>
        </w:tc>
        <w:tc>
          <w:tcPr>
            <w:tcW w:w="2414" w:type="dxa"/>
            <w:gridSpan w:val="2"/>
          </w:tcPr>
          <w:p w:rsidR="00C3604B" w:rsidRPr="00FF46BB" w:rsidRDefault="00C3604B" w:rsidP="008C3CF1">
            <w:pPr>
              <w:autoSpaceDE w:val="0"/>
              <w:autoSpaceDN w:val="0"/>
              <w:adjustRightInd w:val="0"/>
              <w:spacing w:before="120" w:after="120"/>
              <w:jc w:val="center"/>
              <w:rPr>
                <w:rFonts w:ascii="Arial" w:hAnsi="Arial" w:cs="Arial"/>
                <w:bCs/>
                <w:iCs/>
                <w:color w:val="000000"/>
                <w:sz w:val="18"/>
                <w:szCs w:val="20"/>
              </w:rPr>
            </w:pPr>
            <w:r w:rsidRPr="00FF46BB">
              <w:rPr>
                <w:rFonts w:ascii="Arial" w:hAnsi="Arial" w:cs="Arial"/>
                <w:bCs/>
                <w:iCs/>
                <w:color w:val="000000"/>
                <w:sz w:val="18"/>
                <w:szCs w:val="20"/>
              </w:rPr>
              <w:t xml:space="preserve">30 </w:t>
            </w:r>
          </w:p>
        </w:tc>
        <w:tc>
          <w:tcPr>
            <w:tcW w:w="2415" w:type="dxa"/>
            <w:gridSpan w:val="2"/>
          </w:tcPr>
          <w:p w:rsidR="00C3604B" w:rsidRPr="00FF46BB" w:rsidRDefault="00C3604B" w:rsidP="008C3CF1">
            <w:pPr>
              <w:autoSpaceDE w:val="0"/>
              <w:autoSpaceDN w:val="0"/>
              <w:adjustRightInd w:val="0"/>
              <w:spacing w:before="120" w:after="120"/>
              <w:jc w:val="center"/>
              <w:rPr>
                <w:rFonts w:ascii="Arial" w:hAnsi="Arial" w:cs="Arial"/>
                <w:bCs/>
                <w:iCs/>
                <w:color w:val="000000"/>
                <w:sz w:val="18"/>
                <w:szCs w:val="20"/>
              </w:rPr>
            </w:pPr>
          </w:p>
        </w:tc>
        <w:tc>
          <w:tcPr>
            <w:tcW w:w="2498" w:type="dxa"/>
            <w:gridSpan w:val="2"/>
          </w:tcPr>
          <w:p w:rsidR="00C3604B" w:rsidRPr="00FF46BB" w:rsidRDefault="00C3604B" w:rsidP="008C3CF1">
            <w:pPr>
              <w:spacing w:before="120" w:after="120"/>
              <w:jc w:val="center"/>
              <w:rPr>
                <w:rFonts w:ascii="Arial" w:hAnsi="Arial" w:cs="Arial"/>
                <w:bCs/>
                <w:i/>
                <w:iCs/>
                <w:color w:val="000000"/>
                <w:sz w:val="18"/>
                <w:szCs w:val="20"/>
              </w:rPr>
            </w:pPr>
            <w:r w:rsidRPr="00FF46BB">
              <w:rPr>
                <w:rFonts w:ascii="Arial" w:hAnsi="Arial" w:cs="Arial"/>
                <w:bCs/>
                <w:i/>
                <w:iCs/>
                <w:color w:val="000000"/>
                <w:sz w:val="18"/>
                <w:szCs w:val="20"/>
              </w:rPr>
              <w:t>nieobowiązkowe</w:t>
            </w:r>
          </w:p>
        </w:tc>
      </w:tr>
      <w:tr w:rsidR="00C3604B" w:rsidRPr="00807D55" w:rsidTr="008C3CF1">
        <w:trPr>
          <w:trHeight w:val="70"/>
        </w:trPr>
        <w:tc>
          <w:tcPr>
            <w:tcW w:w="2414" w:type="dxa"/>
            <w:gridSpan w:val="3"/>
          </w:tcPr>
          <w:p w:rsidR="00C3604B" w:rsidRPr="00FF46BB" w:rsidRDefault="00C3604B" w:rsidP="008C3CF1">
            <w:pPr>
              <w:autoSpaceDE w:val="0"/>
              <w:autoSpaceDN w:val="0"/>
              <w:adjustRightInd w:val="0"/>
              <w:spacing w:before="120" w:after="120"/>
              <w:jc w:val="center"/>
              <w:rPr>
                <w:rFonts w:ascii="Arial" w:hAnsi="Arial" w:cs="Arial"/>
                <w:bCs/>
                <w:iCs/>
                <w:sz w:val="18"/>
                <w:szCs w:val="20"/>
              </w:rPr>
            </w:pPr>
            <w:r w:rsidRPr="00FF46BB">
              <w:rPr>
                <w:rFonts w:ascii="Arial" w:hAnsi="Arial" w:cs="Arial"/>
                <w:bCs/>
                <w:iCs/>
                <w:sz w:val="18"/>
                <w:szCs w:val="20"/>
              </w:rPr>
              <w:t>Seminarium</w:t>
            </w:r>
          </w:p>
        </w:tc>
        <w:tc>
          <w:tcPr>
            <w:tcW w:w="2414" w:type="dxa"/>
            <w:gridSpan w:val="2"/>
          </w:tcPr>
          <w:p w:rsidR="00C3604B" w:rsidRPr="00FF46BB" w:rsidRDefault="00C3604B" w:rsidP="008C3CF1">
            <w:pPr>
              <w:autoSpaceDE w:val="0"/>
              <w:autoSpaceDN w:val="0"/>
              <w:adjustRightInd w:val="0"/>
              <w:spacing w:before="120" w:after="120"/>
              <w:jc w:val="center"/>
              <w:rPr>
                <w:rFonts w:ascii="Arial" w:hAnsi="Arial" w:cs="Arial"/>
                <w:bCs/>
                <w:iCs/>
                <w:color w:val="000000"/>
                <w:sz w:val="18"/>
                <w:szCs w:val="20"/>
              </w:rPr>
            </w:pPr>
            <w:r w:rsidRPr="00FF46BB">
              <w:rPr>
                <w:rFonts w:ascii="Arial" w:hAnsi="Arial" w:cs="Arial"/>
                <w:bCs/>
                <w:iCs/>
                <w:color w:val="000000"/>
                <w:sz w:val="18"/>
                <w:szCs w:val="20"/>
              </w:rPr>
              <w:t>20</w:t>
            </w:r>
          </w:p>
        </w:tc>
        <w:tc>
          <w:tcPr>
            <w:tcW w:w="2415" w:type="dxa"/>
            <w:gridSpan w:val="2"/>
          </w:tcPr>
          <w:p w:rsidR="00C3604B" w:rsidRPr="00FF46BB" w:rsidRDefault="00C3604B" w:rsidP="008C3CF1">
            <w:pPr>
              <w:autoSpaceDE w:val="0"/>
              <w:autoSpaceDN w:val="0"/>
              <w:adjustRightInd w:val="0"/>
              <w:spacing w:before="120" w:after="120"/>
              <w:jc w:val="center"/>
              <w:rPr>
                <w:rFonts w:ascii="Arial" w:hAnsi="Arial" w:cs="Arial"/>
                <w:bCs/>
                <w:iCs/>
                <w:color w:val="000000"/>
                <w:sz w:val="18"/>
                <w:szCs w:val="20"/>
              </w:rPr>
            </w:pPr>
          </w:p>
        </w:tc>
        <w:tc>
          <w:tcPr>
            <w:tcW w:w="2498" w:type="dxa"/>
            <w:gridSpan w:val="2"/>
          </w:tcPr>
          <w:p w:rsidR="00C3604B" w:rsidRPr="00FF46BB" w:rsidRDefault="00C3604B" w:rsidP="008C3CF1">
            <w:pPr>
              <w:spacing w:before="120" w:after="120"/>
              <w:jc w:val="center"/>
              <w:rPr>
                <w:rFonts w:ascii="Arial" w:hAnsi="Arial" w:cs="Arial"/>
                <w:bCs/>
                <w:i/>
                <w:iCs/>
                <w:color w:val="000000"/>
                <w:sz w:val="18"/>
                <w:szCs w:val="20"/>
              </w:rPr>
            </w:pPr>
            <w:r w:rsidRPr="00FF46BB">
              <w:rPr>
                <w:rFonts w:ascii="Arial" w:hAnsi="Arial" w:cs="Arial"/>
                <w:bCs/>
                <w:i/>
                <w:iCs/>
                <w:color w:val="000000"/>
                <w:sz w:val="18"/>
                <w:szCs w:val="20"/>
              </w:rPr>
              <w:t>nieobowiązkowe</w:t>
            </w:r>
          </w:p>
        </w:tc>
      </w:tr>
      <w:tr w:rsidR="00C3604B" w:rsidRPr="00807D55" w:rsidTr="008C3CF1">
        <w:trPr>
          <w:trHeight w:val="70"/>
        </w:trPr>
        <w:tc>
          <w:tcPr>
            <w:tcW w:w="2414" w:type="dxa"/>
            <w:gridSpan w:val="3"/>
          </w:tcPr>
          <w:p w:rsidR="00C3604B" w:rsidRPr="00FF46BB" w:rsidRDefault="00C3604B" w:rsidP="008C3CF1">
            <w:pPr>
              <w:autoSpaceDE w:val="0"/>
              <w:autoSpaceDN w:val="0"/>
              <w:adjustRightInd w:val="0"/>
              <w:spacing w:before="120" w:after="120"/>
              <w:jc w:val="center"/>
              <w:rPr>
                <w:rFonts w:ascii="Arial" w:hAnsi="Arial" w:cs="Arial"/>
                <w:bCs/>
                <w:iCs/>
                <w:sz w:val="18"/>
                <w:szCs w:val="20"/>
              </w:rPr>
            </w:pPr>
            <w:r w:rsidRPr="00FF46BB">
              <w:rPr>
                <w:rFonts w:ascii="Arial" w:hAnsi="Arial" w:cs="Arial"/>
                <w:bCs/>
                <w:iCs/>
                <w:sz w:val="18"/>
                <w:szCs w:val="20"/>
              </w:rPr>
              <w:t>Ćwiczenia</w:t>
            </w:r>
          </w:p>
        </w:tc>
        <w:tc>
          <w:tcPr>
            <w:tcW w:w="2414" w:type="dxa"/>
            <w:gridSpan w:val="2"/>
          </w:tcPr>
          <w:p w:rsidR="00C3604B" w:rsidRPr="00FF46BB" w:rsidRDefault="00C3604B" w:rsidP="008C3CF1">
            <w:pPr>
              <w:autoSpaceDE w:val="0"/>
              <w:autoSpaceDN w:val="0"/>
              <w:adjustRightInd w:val="0"/>
              <w:spacing w:before="120" w:after="120"/>
              <w:jc w:val="center"/>
              <w:rPr>
                <w:rFonts w:ascii="Arial" w:hAnsi="Arial" w:cs="Arial"/>
                <w:bCs/>
                <w:iCs/>
                <w:color w:val="000000"/>
                <w:sz w:val="18"/>
                <w:szCs w:val="20"/>
              </w:rPr>
            </w:pPr>
            <w:r w:rsidRPr="00FF46BB">
              <w:rPr>
                <w:rFonts w:ascii="Arial" w:hAnsi="Arial" w:cs="Arial"/>
                <w:bCs/>
                <w:iCs/>
                <w:color w:val="000000"/>
                <w:sz w:val="18"/>
                <w:szCs w:val="20"/>
              </w:rPr>
              <w:t>0</w:t>
            </w:r>
          </w:p>
        </w:tc>
        <w:tc>
          <w:tcPr>
            <w:tcW w:w="2415" w:type="dxa"/>
            <w:gridSpan w:val="2"/>
          </w:tcPr>
          <w:p w:rsidR="00C3604B" w:rsidRPr="00FF46BB" w:rsidRDefault="00C3604B" w:rsidP="008C3CF1">
            <w:pPr>
              <w:autoSpaceDE w:val="0"/>
              <w:autoSpaceDN w:val="0"/>
              <w:adjustRightInd w:val="0"/>
              <w:spacing w:before="120" w:after="120"/>
              <w:jc w:val="center"/>
              <w:rPr>
                <w:rFonts w:ascii="Arial" w:hAnsi="Arial" w:cs="Arial"/>
                <w:bCs/>
                <w:iCs/>
                <w:color w:val="000000"/>
                <w:sz w:val="18"/>
                <w:szCs w:val="20"/>
              </w:rPr>
            </w:pPr>
          </w:p>
        </w:tc>
        <w:tc>
          <w:tcPr>
            <w:tcW w:w="2498" w:type="dxa"/>
            <w:gridSpan w:val="2"/>
          </w:tcPr>
          <w:p w:rsidR="00C3604B" w:rsidRPr="00FF46BB" w:rsidRDefault="00C3604B" w:rsidP="008C3CF1">
            <w:pPr>
              <w:spacing w:before="120" w:after="120"/>
              <w:ind w:left="55"/>
              <w:jc w:val="center"/>
              <w:rPr>
                <w:rFonts w:ascii="Arial" w:hAnsi="Arial" w:cs="Arial"/>
                <w:bCs/>
                <w:i/>
                <w:iCs/>
                <w:color w:val="000000"/>
                <w:sz w:val="18"/>
                <w:szCs w:val="20"/>
              </w:rPr>
            </w:pPr>
            <w:r w:rsidRPr="00FF46BB">
              <w:rPr>
                <w:rFonts w:ascii="Arial" w:hAnsi="Arial" w:cs="Arial"/>
                <w:bCs/>
                <w:i/>
                <w:iCs/>
                <w:color w:val="000000"/>
                <w:sz w:val="18"/>
                <w:szCs w:val="20"/>
              </w:rPr>
              <w:t>nieobowiązkowe</w:t>
            </w:r>
          </w:p>
        </w:tc>
      </w:tr>
      <w:tr w:rsidR="00C3604B" w:rsidRPr="00807D55" w:rsidTr="008C3CF1">
        <w:trPr>
          <w:trHeight w:val="465"/>
        </w:trPr>
        <w:tc>
          <w:tcPr>
            <w:tcW w:w="9741" w:type="dxa"/>
            <w:gridSpan w:val="9"/>
          </w:tcPr>
          <w:p w:rsidR="00C3604B" w:rsidRPr="00FF46BB" w:rsidRDefault="00C3604B" w:rsidP="009F0EA9">
            <w:pPr>
              <w:pStyle w:val="Akapitzlist"/>
              <w:numPr>
                <w:ilvl w:val="0"/>
                <w:numId w:val="39"/>
              </w:numPr>
              <w:spacing w:before="120" w:after="120" w:line="240" w:lineRule="auto"/>
              <w:ind w:left="357" w:hanging="357"/>
              <w:rPr>
                <w:rFonts w:ascii="Arial" w:hAnsi="Arial" w:cs="Arial"/>
                <w:b/>
                <w:bCs/>
                <w:iCs/>
                <w:color w:val="0000FF"/>
              </w:rPr>
            </w:pPr>
            <w:r w:rsidRPr="00FF46BB">
              <w:rPr>
                <w:rFonts w:ascii="Arial" w:hAnsi="Arial" w:cs="Arial"/>
                <w:b/>
                <w:bCs/>
                <w:sz w:val="24"/>
              </w:rPr>
              <w:t>Tematy zajęć i treści kształcenia</w:t>
            </w:r>
          </w:p>
        </w:tc>
      </w:tr>
      <w:tr w:rsidR="00C3604B" w:rsidRPr="00EC459E" w:rsidTr="008C3CF1">
        <w:trPr>
          <w:trHeight w:val="465"/>
        </w:trPr>
        <w:tc>
          <w:tcPr>
            <w:tcW w:w="9741" w:type="dxa"/>
            <w:gridSpan w:val="9"/>
            <w:shd w:val="clear" w:color="auto" w:fill="F2F2F2"/>
          </w:tcPr>
          <w:p w:rsidR="00C3604B" w:rsidRPr="00FF46BB" w:rsidRDefault="00C3604B" w:rsidP="008C3CF1">
            <w:pPr>
              <w:spacing w:before="120" w:after="120"/>
              <w:rPr>
                <w:sz w:val="20"/>
                <w:szCs w:val="20"/>
              </w:rPr>
            </w:pPr>
            <w:r w:rsidRPr="00FF46BB">
              <w:rPr>
                <w:b/>
                <w:sz w:val="20"/>
                <w:szCs w:val="20"/>
              </w:rPr>
              <w:t>W1-Wykład 1</w:t>
            </w:r>
            <w:r w:rsidRPr="00FF46BB">
              <w:rPr>
                <w:sz w:val="20"/>
                <w:szCs w:val="20"/>
              </w:rPr>
              <w:t xml:space="preserve"> Wprowadzenie do epidemiologii chorób niezakaźnych.  Struktura zgonów w Polsce. Chorobowość szpitalna-</w:t>
            </w:r>
            <w:r w:rsidRPr="00FF46BB">
              <w:rPr>
                <w:b/>
                <w:sz w:val="20"/>
                <w:szCs w:val="20"/>
              </w:rPr>
              <w:t>W1</w:t>
            </w:r>
          </w:p>
          <w:p w:rsidR="00C3604B" w:rsidRPr="00FF46BB" w:rsidRDefault="00C3604B" w:rsidP="008C3CF1">
            <w:pPr>
              <w:spacing w:before="120" w:after="120"/>
              <w:rPr>
                <w:sz w:val="20"/>
                <w:szCs w:val="20"/>
              </w:rPr>
            </w:pPr>
            <w:r w:rsidRPr="00FF46BB">
              <w:rPr>
                <w:b/>
                <w:sz w:val="20"/>
                <w:szCs w:val="20"/>
              </w:rPr>
              <w:t>W2-Wykład 2</w:t>
            </w:r>
            <w:r w:rsidRPr="00FF46BB">
              <w:rPr>
                <w:sz w:val="20"/>
                <w:szCs w:val="20"/>
              </w:rPr>
              <w:t xml:space="preserve"> Choroby niezakaźne - rozmiar problemu w krajach rozwiniętych i rozwijających się mierzony w DALY- </w:t>
            </w:r>
            <w:r w:rsidRPr="00FF46BB">
              <w:rPr>
                <w:b/>
                <w:sz w:val="20"/>
                <w:szCs w:val="20"/>
              </w:rPr>
              <w:t>W1</w:t>
            </w:r>
          </w:p>
          <w:p w:rsidR="00C3604B" w:rsidRPr="00FF46BB" w:rsidRDefault="00C3604B" w:rsidP="008C3CF1">
            <w:pPr>
              <w:rPr>
                <w:sz w:val="20"/>
                <w:szCs w:val="20"/>
              </w:rPr>
            </w:pPr>
            <w:r w:rsidRPr="00FF46BB">
              <w:rPr>
                <w:b/>
                <w:sz w:val="20"/>
                <w:szCs w:val="20"/>
              </w:rPr>
              <w:t>W3-Wykład 3</w:t>
            </w:r>
            <w:r w:rsidRPr="00FF46BB">
              <w:rPr>
                <w:sz w:val="20"/>
                <w:szCs w:val="20"/>
              </w:rPr>
              <w:t xml:space="preserve"> Epidemiologia chorób układu krążenia -</w:t>
            </w:r>
            <w:r w:rsidRPr="00FF46BB">
              <w:rPr>
                <w:b/>
                <w:sz w:val="20"/>
                <w:szCs w:val="20"/>
              </w:rPr>
              <w:t xml:space="preserve"> W1</w:t>
            </w:r>
          </w:p>
          <w:p w:rsidR="00C3604B" w:rsidRPr="00FF46BB" w:rsidRDefault="00C3604B" w:rsidP="008C3CF1">
            <w:pPr>
              <w:spacing w:before="120" w:after="120"/>
              <w:rPr>
                <w:sz w:val="20"/>
                <w:szCs w:val="20"/>
              </w:rPr>
            </w:pPr>
            <w:r w:rsidRPr="00FF46BB">
              <w:rPr>
                <w:b/>
                <w:sz w:val="20"/>
                <w:szCs w:val="20"/>
              </w:rPr>
              <w:t>W4-Wykład 4</w:t>
            </w:r>
            <w:r w:rsidRPr="00FF46BB">
              <w:rPr>
                <w:sz w:val="20"/>
                <w:szCs w:val="20"/>
              </w:rPr>
              <w:t xml:space="preserve"> Epidemiologia chorób nowotworowych -</w:t>
            </w:r>
            <w:r w:rsidRPr="00FF46BB">
              <w:rPr>
                <w:b/>
                <w:sz w:val="20"/>
                <w:szCs w:val="20"/>
              </w:rPr>
              <w:t xml:space="preserve"> W1</w:t>
            </w:r>
          </w:p>
          <w:p w:rsidR="00C3604B" w:rsidRPr="00FF46BB" w:rsidRDefault="00C3604B" w:rsidP="008C3CF1">
            <w:pPr>
              <w:spacing w:before="120" w:after="120"/>
              <w:rPr>
                <w:sz w:val="20"/>
                <w:szCs w:val="20"/>
              </w:rPr>
            </w:pPr>
            <w:r w:rsidRPr="00FF46BB">
              <w:rPr>
                <w:b/>
                <w:sz w:val="20"/>
                <w:szCs w:val="20"/>
              </w:rPr>
              <w:t>W5-Wykład 5</w:t>
            </w:r>
            <w:r w:rsidRPr="00FF46BB">
              <w:rPr>
                <w:sz w:val="20"/>
                <w:szCs w:val="20"/>
              </w:rPr>
              <w:t xml:space="preserve"> Epidemiologia wypadków, zatruć i urazów  -</w:t>
            </w:r>
            <w:r w:rsidRPr="00FF46BB">
              <w:rPr>
                <w:b/>
                <w:sz w:val="20"/>
                <w:szCs w:val="20"/>
              </w:rPr>
              <w:t>W1</w:t>
            </w:r>
          </w:p>
          <w:p w:rsidR="00C3604B" w:rsidRPr="00FF46BB" w:rsidRDefault="00C3604B" w:rsidP="008C3CF1">
            <w:pPr>
              <w:spacing w:before="120" w:after="120"/>
              <w:rPr>
                <w:sz w:val="20"/>
                <w:szCs w:val="20"/>
              </w:rPr>
            </w:pPr>
            <w:r w:rsidRPr="00FF46BB">
              <w:rPr>
                <w:b/>
                <w:sz w:val="20"/>
                <w:szCs w:val="20"/>
              </w:rPr>
              <w:t>W6-Wykład 6</w:t>
            </w:r>
            <w:r w:rsidRPr="00FF46BB">
              <w:rPr>
                <w:sz w:val="20"/>
                <w:szCs w:val="20"/>
              </w:rPr>
              <w:t xml:space="preserve"> Epidemiologia chorób układu oddechowego w tym chorób alergicznych -</w:t>
            </w:r>
            <w:r w:rsidRPr="00FF46BB">
              <w:rPr>
                <w:b/>
                <w:sz w:val="20"/>
                <w:szCs w:val="20"/>
              </w:rPr>
              <w:t xml:space="preserve"> W1</w:t>
            </w:r>
            <w:r w:rsidRPr="00FF46BB">
              <w:rPr>
                <w:sz w:val="20"/>
                <w:szCs w:val="20"/>
              </w:rPr>
              <w:t xml:space="preserve"> </w:t>
            </w:r>
          </w:p>
          <w:p w:rsidR="00C3604B" w:rsidRPr="00FF46BB" w:rsidRDefault="00C3604B" w:rsidP="008C3CF1">
            <w:pPr>
              <w:spacing w:before="120" w:after="120"/>
              <w:rPr>
                <w:sz w:val="20"/>
                <w:szCs w:val="20"/>
              </w:rPr>
            </w:pPr>
            <w:r w:rsidRPr="00FF46BB">
              <w:rPr>
                <w:b/>
                <w:sz w:val="20"/>
                <w:szCs w:val="20"/>
              </w:rPr>
              <w:t>W7-Wykład 7</w:t>
            </w:r>
            <w:r w:rsidRPr="00FF46BB">
              <w:rPr>
                <w:sz w:val="20"/>
                <w:szCs w:val="20"/>
              </w:rPr>
              <w:t xml:space="preserve"> Epidemiologia chorób dieto zależnych </w:t>
            </w:r>
            <w:r w:rsidRPr="00FF46BB">
              <w:rPr>
                <w:b/>
                <w:sz w:val="20"/>
                <w:szCs w:val="20"/>
              </w:rPr>
              <w:t>W1</w:t>
            </w:r>
            <w:r w:rsidRPr="00FF46BB">
              <w:rPr>
                <w:sz w:val="20"/>
                <w:szCs w:val="20"/>
              </w:rPr>
              <w:t>-</w:t>
            </w:r>
          </w:p>
          <w:p w:rsidR="00C3604B" w:rsidRPr="00FF46BB" w:rsidRDefault="00C3604B" w:rsidP="008C3CF1">
            <w:pPr>
              <w:spacing w:before="120" w:after="120"/>
              <w:rPr>
                <w:sz w:val="20"/>
                <w:szCs w:val="20"/>
              </w:rPr>
            </w:pPr>
            <w:r w:rsidRPr="00FF46BB">
              <w:rPr>
                <w:b/>
                <w:sz w:val="20"/>
                <w:szCs w:val="20"/>
              </w:rPr>
              <w:t>W8-Wykład 8</w:t>
            </w:r>
            <w:r w:rsidRPr="00FF46BB">
              <w:rPr>
                <w:sz w:val="20"/>
                <w:szCs w:val="20"/>
              </w:rPr>
              <w:t xml:space="preserve"> Problemy niepełnosprawności ( inwalidztwo prawne i biologiczne, renty) źródła danych i metody badań. Ochrona prawna osób niepełnosprawnych w Polsce -</w:t>
            </w:r>
            <w:r w:rsidRPr="00FF46BB">
              <w:rPr>
                <w:b/>
                <w:sz w:val="20"/>
                <w:szCs w:val="20"/>
              </w:rPr>
              <w:t xml:space="preserve"> W1</w:t>
            </w:r>
          </w:p>
          <w:p w:rsidR="00C3604B" w:rsidRPr="00FF46BB" w:rsidRDefault="00C3604B" w:rsidP="008C3CF1">
            <w:pPr>
              <w:spacing w:before="120" w:after="120"/>
              <w:rPr>
                <w:sz w:val="20"/>
                <w:szCs w:val="20"/>
              </w:rPr>
            </w:pPr>
            <w:r w:rsidRPr="00FF46BB">
              <w:rPr>
                <w:b/>
                <w:sz w:val="20"/>
                <w:szCs w:val="20"/>
              </w:rPr>
              <w:t>W9-Wykład 9</w:t>
            </w:r>
            <w:r w:rsidRPr="00FF46BB">
              <w:rPr>
                <w:sz w:val="20"/>
                <w:szCs w:val="20"/>
              </w:rPr>
              <w:t xml:space="preserve"> Epidemiologia uzależnień (alkoholizm, narkomania. nikotynizm, uzależnienie lekowe) -</w:t>
            </w:r>
            <w:r w:rsidRPr="00FF46BB">
              <w:rPr>
                <w:b/>
                <w:sz w:val="20"/>
                <w:szCs w:val="20"/>
              </w:rPr>
              <w:t xml:space="preserve"> W1</w:t>
            </w:r>
          </w:p>
          <w:p w:rsidR="00C3604B" w:rsidRPr="00FF46BB" w:rsidRDefault="00C3604B" w:rsidP="008C3CF1">
            <w:pPr>
              <w:spacing w:before="120" w:after="120"/>
              <w:rPr>
                <w:sz w:val="20"/>
                <w:szCs w:val="20"/>
              </w:rPr>
            </w:pPr>
            <w:r w:rsidRPr="00FF46BB">
              <w:rPr>
                <w:b/>
                <w:sz w:val="20"/>
                <w:szCs w:val="20"/>
              </w:rPr>
              <w:t>W10-Wykład 10</w:t>
            </w:r>
            <w:r w:rsidRPr="00FF46BB">
              <w:rPr>
                <w:sz w:val="20"/>
                <w:szCs w:val="20"/>
              </w:rPr>
              <w:t xml:space="preserve"> Problemy zdrowotne starszego wieku - </w:t>
            </w:r>
            <w:r w:rsidRPr="00FF46BB">
              <w:rPr>
                <w:b/>
                <w:sz w:val="20"/>
                <w:szCs w:val="20"/>
              </w:rPr>
              <w:t>W1</w:t>
            </w:r>
          </w:p>
          <w:p w:rsidR="00C3604B" w:rsidRPr="00FF46BB" w:rsidRDefault="00C3604B" w:rsidP="008C3CF1">
            <w:pPr>
              <w:spacing w:before="120" w:after="120"/>
              <w:rPr>
                <w:sz w:val="20"/>
                <w:szCs w:val="20"/>
              </w:rPr>
            </w:pPr>
            <w:r w:rsidRPr="00FF46BB">
              <w:rPr>
                <w:b/>
                <w:sz w:val="20"/>
                <w:szCs w:val="20"/>
              </w:rPr>
              <w:t>W11-Wykład 11</w:t>
            </w:r>
            <w:r w:rsidRPr="00FF46BB">
              <w:rPr>
                <w:sz w:val="20"/>
                <w:szCs w:val="20"/>
              </w:rPr>
              <w:t xml:space="preserve"> Epidemiologia chorób psychicznych i neurologicznych - </w:t>
            </w:r>
            <w:r w:rsidRPr="00FF46BB">
              <w:rPr>
                <w:b/>
                <w:sz w:val="20"/>
                <w:szCs w:val="20"/>
              </w:rPr>
              <w:t>W1</w:t>
            </w:r>
          </w:p>
          <w:p w:rsidR="00C3604B" w:rsidRPr="00FF46BB" w:rsidRDefault="00C3604B" w:rsidP="008C3CF1">
            <w:pPr>
              <w:spacing w:before="120" w:after="120"/>
              <w:rPr>
                <w:sz w:val="20"/>
                <w:szCs w:val="20"/>
              </w:rPr>
            </w:pPr>
            <w:r w:rsidRPr="00FF46BB">
              <w:rPr>
                <w:b/>
                <w:sz w:val="20"/>
                <w:szCs w:val="20"/>
              </w:rPr>
              <w:t>W12-Wykład 12</w:t>
            </w:r>
            <w:r w:rsidRPr="00FF46BB">
              <w:rPr>
                <w:sz w:val="20"/>
                <w:szCs w:val="20"/>
              </w:rPr>
              <w:t xml:space="preserve"> Epidemiologia chorób zawodowych - </w:t>
            </w:r>
            <w:r w:rsidRPr="00FF46BB">
              <w:rPr>
                <w:b/>
                <w:sz w:val="20"/>
                <w:szCs w:val="20"/>
              </w:rPr>
              <w:t>W1</w:t>
            </w:r>
          </w:p>
          <w:p w:rsidR="00C3604B" w:rsidRPr="00FF46BB" w:rsidRDefault="00C3604B" w:rsidP="008C3CF1">
            <w:pPr>
              <w:rPr>
                <w:sz w:val="20"/>
                <w:szCs w:val="20"/>
              </w:rPr>
            </w:pPr>
            <w:r w:rsidRPr="00FF46BB">
              <w:rPr>
                <w:b/>
                <w:sz w:val="20"/>
                <w:szCs w:val="20"/>
              </w:rPr>
              <w:t>W13-Wykład 13</w:t>
            </w:r>
            <w:r w:rsidRPr="00FF46BB">
              <w:rPr>
                <w:sz w:val="20"/>
                <w:szCs w:val="20"/>
              </w:rPr>
              <w:t xml:space="preserve"> Zagrożenia dla zdrowia populacji jakie niosą  za sobą zmieniające się warunki  kulturowe, społeczne, ekonomiczne współczesnego świata –</w:t>
            </w:r>
            <w:r w:rsidRPr="00FF46BB">
              <w:rPr>
                <w:b/>
                <w:sz w:val="20"/>
                <w:szCs w:val="20"/>
              </w:rPr>
              <w:t>W2</w:t>
            </w:r>
          </w:p>
          <w:p w:rsidR="00C3604B" w:rsidRPr="00FF46BB" w:rsidRDefault="00C3604B" w:rsidP="008C3CF1">
            <w:pPr>
              <w:rPr>
                <w:b/>
                <w:sz w:val="20"/>
                <w:szCs w:val="20"/>
              </w:rPr>
            </w:pPr>
            <w:r w:rsidRPr="00FF46BB">
              <w:rPr>
                <w:b/>
                <w:sz w:val="20"/>
                <w:szCs w:val="20"/>
              </w:rPr>
              <w:t>W14-Wykład 14</w:t>
            </w:r>
            <w:r w:rsidRPr="00FF46BB">
              <w:rPr>
                <w:sz w:val="20"/>
                <w:szCs w:val="20"/>
              </w:rPr>
              <w:t xml:space="preserve"> Społecznie ważne choroby niezakaźne Big killers,  Big cripplers, Choroby cywilizacyjne.  Wpływ stylu życia na występowanie chorób – </w:t>
            </w:r>
            <w:r w:rsidRPr="00FF46BB">
              <w:rPr>
                <w:b/>
                <w:sz w:val="20"/>
                <w:szCs w:val="20"/>
              </w:rPr>
              <w:t>W2</w:t>
            </w:r>
          </w:p>
          <w:p w:rsidR="00C3604B" w:rsidRPr="00FF46BB" w:rsidRDefault="00C3604B" w:rsidP="008C3CF1">
            <w:pPr>
              <w:spacing w:before="120" w:after="120"/>
              <w:rPr>
                <w:sz w:val="20"/>
                <w:szCs w:val="20"/>
              </w:rPr>
            </w:pPr>
            <w:r w:rsidRPr="00FF46BB">
              <w:rPr>
                <w:b/>
                <w:sz w:val="20"/>
                <w:szCs w:val="20"/>
              </w:rPr>
              <w:t>W15-Wykład 15</w:t>
            </w:r>
            <w:r w:rsidRPr="00FF46BB">
              <w:rPr>
                <w:sz w:val="20"/>
                <w:szCs w:val="20"/>
              </w:rPr>
              <w:t xml:space="preserve"> Badania epidemiologiczne jako źródło pozyskiwania danych nt zdrowia populacji. Badania populacyjne. Źródła pierwotne, źródła wtórne – </w:t>
            </w:r>
            <w:r w:rsidRPr="00FF46BB">
              <w:rPr>
                <w:b/>
                <w:sz w:val="20"/>
                <w:szCs w:val="20"/>
              </w:rPr>
              <w:t>W3</w:t>
            </w:r>
          </w:p>
          <w:p w:rsidR="00C3604B" w:rsidRPr="00FF46BB" w:rsidRDefault="00C3604B" w:rsidP="008C3CF1">
            <w:pPr>
              <w:rPr>
                <w:sz w:val="20"/>
                <w:szCs w:val="20"/>
              </w:rPr>
            </w:pPr>
          </w:p>
          <w:p w:rsidR="00C3604B" w:rsidRPr="00FF46BB" w:rsidRDefault="00C3604B" w:rsidP="008C3CF1">
            <w:pPr>
              <w:spacing w:before="120" w:after="120"/>
              <w:rPr>
                <w:sz w:val="20"/>
                <w:szCs w:val="20"/>
              </w:rPr>
            </w:pPr>
            <w:r w:rsidRPr="00FF46BB">
              <w:rPr>
                <w:b/>
                <w:sz w:val="20"/>
                <w:szCs w:val="20"/>
              </w:rPr>
              <w:t>S1-Seminarium 1</w:t>
            </w:r>
            <w:r w:rsidRPr="00FF46BB">
              <w:rPr>
                <w:sz w:val="20"/>
                <w:szCs w:val="20"/>
              </w:rPr>
              <w:t xml:space="preserve"> Badania skryningowe jako metoda wczesnej diagnostyki chorób niezakaźnych – metodyka badań. Badania populacyjne. Skala badań – </w:t>
            </w:r>
            <w:r w:rsidRPr="00FF46BB">
              <w:rPr>
                <w:b/>
                <w:sz w:val="20"/>
                <w:szCs w:val="20"/>
              </w:rPr>
              <w:t>W2</w:t>
            </w:r>
          </w:p>
          <w:p w:rsidR="00C3604B" w:rsidRPr="00FF46BB" w:rsidRDefault="00C3604B" w:rsidP="008C3CF1">
            <w:pPr>
              <w:jc w:val="both"/>
              <w:rPr>
                <w:color w:val="000000"/>
                <w:sz w:val="20"/>
                <w:szCs w:val="20"/>
              </w:rPr>
            </w:pPr>
            <w:r w:rsidRPr="00FF46BB">
              <w:rPr>
                <w:b/>
                <w:color w:val="000000"/>
                <w:sz w:val="20"/>
                <w:szCs w:val="20"/>
              </w:rPr>
              <w:t>S2-Seminarium 2</w:t>
            </w:r>
            <w:r w:rsidRPr="00FF46BB">
              <w:rPr>
                <w:color w:val="000000"/>
                <w:sz w:val="20"/>
                <w:szCs w:val="20"/>
              </w:rPr>
              <w:t xml:space="preserve"> Badania epidemiologiczne jako narzędzie do wnioskowania o przyczynowości. Rodzaje badań epidemiologicznych i ich znaczenie dla określania przyczynowości zjawisk – </w:t>
            </w:r>
            <w:r w:rsidRPr="00FF46BB">
              <w:rPr>
                <w:b/>
                <w:color w:val="000000"/>
                <w:sz w:val="20"/>
                <w:szCs w:val="20"/>
              </w:rPr>
              <w:t>W3</w:t>
            </w:r>
          </w:p>
          <w:p w:rsidR="00C3604B" w:rsidRPr="00FF46BB" w:rsidRDefault="00C3604B" w:rsidP="008C3CF1">
            <w:pPr>
              <w:rPr>
                <w:b/>
                <w:color w:val="FF0000"/>
                <w:sz w:val="20"/>
                <w:szCs w:val="20"/>
              </w:rPr>
            </w:pPr>
          </w:p>
          <w:p w:rsidR="00C3604B" w:rsidRPr="00FF46BB" w:rsidRDefault="00C3604B" w:rsidP="008C3CF1">
            <w:pPr>
              <w:jc w:val="both"/>
              <w:rPr>
                <w:color w:val="000000"/>
                <w:sz w:val="20"/>
                <w:szCs w:val="20"/>
              </w:rPr>
            </w:pPr>
            <w:r w:rsidRPr="00FF46BB">
              <w:rPr>
                <w:b/>
                <w:color w:val="000000"/>
                <w:sz w:val="20"/>
                <w:szCs w:val="20"/>
              </w:rPr>
              <w:t>S3-Seminarium 3</w:t>
            </w:r>
            <w:r w:rsidRPr="00FF46BB">
              <w:rPr>
                <w:color w:val="000000"/>
                <w:sz w:val="20"/>
                <w:szCs w:val="20"/>
              </w:rPr>
              <w:t xml:space="preserve"> Rejestracja chorób niezakaźnych w odniesieniu do sprawozdawczości publicznej (na podstawie druków MZ) – </w:t>
            </w:r>
            <w:r w:rsidRPr="00FF46BB">
              <w:rPr>
                <w:b/>
                <w:color w:val="000000"/>
                <w:sz w:val="20"/>
                <w:szCs w:val="20"/>
              </w:rPr>
              <w:t>W4</w:t>
            </w:r>
          </w:p>
          <w:p w:rsidR="00C3604B" w:rsidRPr="00FF46BB" w:rsidRDefault="00C3604B" w:rsidP="008C3CF1">
            <w:pPr>
              <w:jc w:val="both"/>
              <w:rPr>
                <w:color w:val="000000"/>
                <w:sz w:val="20"/>
                <w:szCs w:val="20"/>
              </w:rPr>
            </w:pPr>
          </w:p>
          <w:p w:rsidR="00C3604B" w:rsidRPr="00FF46BB" w:rsidRDefault="00C3604B" w:rsidP="008C3CF1">
            <w:pPr>
              <w:jc w:val="both"/>
              <w:rPr>
                <w:color w:val="000000"/>
                <w:sz w:val="20"/>
                <w:szCs w:val="20"/>
              </w:rPr>
            </w:pPr>
            <w:r w:rsidRPr="00FF46BB">
              <w:rPr>
                <w:b/>
                <w:color w:val="000000"/>
                <w:sz w:val="20"/>
                <w:szCs w:val="20"/>
              </w:rPr>
              <w:t>S4-Seminarium 4</w:t>
            </w:r>
            <w:r w:rsidRPr="00FF46BB">
              <w:rPr>
                <w:color w:val="000000"/>
                <w:sz w:val="20"/>
                <w:szCs w:val="20"/>
              </w:rPr>
              <w:t xml:space="preserve"> Rejestr chorób nowotworowych w Polsce.  Czynniki ryzyka chorób nowotworowych. Przegląd badań oceniających czynniki ryzyka chorób nowotworowych – </w:t>
            </w:r>
            <w:r w:rsidRPr="00FF46BB">
              <w:rPr>
                <w:b/>
                <w:color w:val="000000"/>
                <w:sz w:val="20"/>
                <w:szCs w:val="20"/>
              </w:rPr>
              <w:t>W4</w:t>
            </w:r>
            <w:r w:rsidRPr="00FF46BB">
              <w:rPr>
                <w:color w:val="000000"/>
                <w:sz w:val="20"/>
                <w:szCs w:val="20"/>
              </w:rPr>
              <w:t xml:space="preserve"> </w:t>
            </w:r>
          </w:p>
          <w:p w:rsidR="00C3604B" w:rsidRPr="00FF46BB" w:rsidRDefault="00C3604B" w:rsidP="008C3CF1">
            <w:pPr>
              <w:jc w:val="both"/>
              <w:rPr>
                <w:color w:val="000000"/>
                <w:sz w:val="20"/>
                <w:szCs w:val="20"/>
              </w:rPr>
            </w:pPr>
          </w:p>
          <w:p w:rsidR="00C3604B" w:rsidRPr="00FF46BB" w:rsidRDefault="00C3604B" w:rsidP="008C3CF1">
            <w:pPr>
              <w:jc w:val="both"/>
              <w:rPr>
                <w:sz w:val="20"/>
                <w:szCs w:val="20"/>
              </w:rPr>
            </w:pPr>
            <w:r w:rsidRPr="00FF46BB">
              <w:rPr>
                <w:b/>
                <w:sz w:val="20"/>
                <w:szCs w:val="20"/>
              </w:rPr>
              <w:t>S5-Seminarium 5</w:t>
            </w:r>
            <w:r w:rsidRPr="00FF46BB">
              <w:rPr>
                <w:sz w:val="20"/>
                <w:szCs w:val="20"/>
              </w:rPr>
              <w:t xml:space="preserve"> Pozyskiwanie danych nt chorób układu krążenia - źródła informacji Przegląd badań oceniających sytuację epidemiologiczną chorób układu krążenia w Polsce i w innych krajach – </w:t>
            </w:r>
            <w:r w:rsidRPr="00FF46BB">
              <w:rPr>
                <w:b/>
                <w:sz w:val="20"/>
                <w:szCs w:val="20"/>
              </w:rPr>
              <w:t>U1, K4</w:t>
            </w:r>
          </w:p>
          <w:p w:rsidR="00C3604B" w:rsidRPr="00FF46BB" w:rsidRDefault="00C3604B" w:rsidP="008C3CF1">
            <w:pPr>
              <w:spacing w:before="120" w:after="120"/>
              <w:rPr>
                <w:sz w:val="20"/>
                <w:szCs w:val="20"/>
              </w:rPr>
            </w:pPr>
            <w:r w:rsidRPr="00FF46BB">
              <w:rPr>
                <w:b/>
                <w:sz w:val="20"/>
                <w:szCs w:val="20"/>
              </w:rPr>
              <w:t>S6-Seminarium 6</w:t>
            </w:r>
            <w:r w:rsidRPr="00FF46BB">
              <w:rPr>
                <w:sz w:val="20"/>
                <w:szCs w:val="20"/>
              </w:rPr>
              <w:t xml:space="preserve"> Czynniki ryzyka chorób alergicznych. Przegląd badań epidemiologicznych oceniających czynniki ryzyka chorób alergicznych  - </w:t>
            </w:r>
            <w:r w:rsidRPr="00FF46BB">
              <w:rPr>
                <w:b/>
                <w:sz w:val="20"/>
                <w:szCs w:val="20"/>
              </w:rPr>
              <w:t>U1, K4</w:t>
            </w:r>
          </w:p>
          <w:p w:rsidR="00C3604B" w:rsidRPr="00FF46BB" w:rsidRDefault="00C3604B" w:rsidP="008C3CF1">
            <w:pPr>
              <w:spacing w:before="120" w:after="120"/>
              <w:rPr>
                <w:color w:val="000000"/>
                <w:sz w:val="20"/>
                <w:szCs w:val="20"/>
              </w:rPr>
            </w:pPr>
            <w:r w:rsidRPr="00FF46BB">
              <w:rPr>
                <w:b/>
                <w:color w:val="000000"/>
                <w:sz w:val="20"/>
                <w:szCs w:val="20"/>
              </w:rPr>
              <w:t>S7-Seminarium 7</w:t>
            </w:r>
            <w:r w:rsidRPr="00FF46BB">
              <w:rPr>
                <w:color w:val="000000"/>
                <w:sz w:val="20"/>
                <w:szCs w:val="20"/>
              </w:rPr>
              <w:t xml:space="preserve"> Czynniki ryzyka chorób dietozależnych. Przegląd badań epidemiologicznych oceniających czynniki ryzyka chorób dieto zależnych –</w:t>
            </w:r>
            <w:r w:rsidRPr="00FF46BB">
              <w:rPr>
                <w:b/>
                <w:color w:val="000000"/>
                <w:sz w:val="20"/>
                <w:szCs w:val="20"/>
              </w:rPr>
              <w:t>U2, K3</w:t>
            </w:r>
          </w:p>
          <w:p w:rsidR="00C3604B" w:rsidRPr="00FF46BB" w:rsidRDefault="00C3604B" w:rsidP="008C3CF1">
            <w:pPr>
              <w:spacing w:before="120" w:after="120"/>
              <w:rPr>
                <w:color w:val="000000"/>
                <w:sz w:val="20"/>
                <w:szCs w:val="20"/>
              </w:rPr>
            </w:pPr>
            <w:r w:rsidRPr="00FF46BB">
              <w:rPr>
                <w:b/>
                <w:color w:val="000000"/>
                <w:sz w:val="20"/>
                <w:szCs w:val="20"/>
              </w:rPr>
              <w:t>S8-Seminarium 8</w:t>
            </w:r>
            <w:r w:rsidRPr="00FF46BB">
              <w:rPr>
                <w:color w:val="000000"/>
                <w:sz w:val="20"/>
                <w:szCs w:val="20"/>
              </w:rPr>
              <w:t xml:space="preserve"> Programy profilaktyczne zapobiegające chorobom cywilizacyjnym –</w:t>
            </w:r>
            <w:r w:rsidRPr="00FF46BB">
              <w:rPr>
                <w:b/>
                <w:color w:val="000000"/>
                <w:sz w:val="20"/>
                <w:szCs w:val="20"/>
              </w:rPr>
              <w:t xml:space="preserve"> U3</w:t>
            </w:r>
          </w:p>
          <w:p w:rsidR="00C3604B" w:rsidRPr="00FF46BB" w:rsidRDefault="00C3604B" w:rsidP="008C3CF1">
            <w:pPr>
              <w:jc w:val="both"/>
              <w:rPr>
                <w:sz w:val="20"/>
                <w:szCs w:val="20"/>
              </w:rPr>
            </w:pPr>
            <w:r w:rsidRPr="00FF46BB">
              <w:rPr>
                <w:b/>
                <w:sz w:val="20"/>
                <w:szCs w:val="20"/>
              </w:rPr>
              <w:t>S9-Seminarium 9</w:t>
            </w:r>
            <w:r w:rsidRPr="00FF46BB">
              <w:rPr>
                <w:sz w:val="20"/>
                <w:szCs w:val="20"/>
              </w:rPr>
              <w:t xml:space="preserve"> Ocena czynników ryzyka chorób układu krążenia. Przegląd badań oceniających czynniki ryzyka chorób układu krążenia w Polsce i innych krajach. Profilaktyka chorób układu krążenia – </w:t>
            </w:r>
            <w:r w:rsidRPr="00FF46BB">
              <w:rPr>
                <w:b/>
                <w:sz w:val="20"/>
                <w:szCs w:val="20"/>
              </w:rPr>
              <w:t>U4, K2</w:t>
            </w:r>
          </w:p>
          <w:p w:rsidR="00C3604B" w:rsidRPr="00FF46BB" w:rsidRDefault="00C3604B" w:rsidP="008C3CF1">
            <w:pPr>
              <w:spacing w:before="120" w:after="120"/>
              <w:rPr>
                <w:color w:val="FF0000"/>
                <w:sz w:val="20"/>
                <w:szCs w:val="20"/>
              </w:rPr>
            </w:pPr>
            <w:r w:rsidRPr="00FF46BB">
              <w:rPr>
                <w:b/>
                <w:sz w:val="20"/>
                <w:szCs w:val="20"/>
              </w:rPr>
              <w:t xml:space="preserve">S10-Seminarium 10 </w:t>
            </w:r>
            <w:r w:rsidRPr="00FF46BB">
              <w:rPr>
                <w:sz w:val="20"/>
                <w:szCs w:val="20"/>
              </w:rPr>
              <w:t xml:space="preserve"> Przeciętna długość trwania życia. Problem starzenia się populacji. Dane demograficzne. Naturalny ruch ludności </w:t>
            </w:r>
            <w:r w:rsidRPr="00FF46BB">
              <w:rPr>
                <w:b/>
                <w:sz w:val="20"/>
                <w:szCs w:val="20"/>
              </w:rPr>
              <w:t>U4, K2</w:t>
            </w:r>
          </w:p>
        </w:tc>
      </w:tr>
      <w:tr w:rsidR="00C3604B" w:rsidRPr="00807D55" w:rsidTr="008C3CF1">
        <w:trPr>
          <w:trHeight w:val="465"/>
        </w:trPr>
        <w:tc>
          <w:tcPr>
            <w:tcW w:w="9741" w:type="dxa"/>
            <w:gridSpan w:val="9"/>
          </w:tcPr>
          <w:p w:rsidR="00C3604B" w:rsidRPr="00FF46BB" w:rsidRDefault="00C3604B" w:rsidP="009F0EA9">
            <w:pPr>
              <w:pStyle w:val="Akapitzlist"/>
              <w:numPr>
                <w:ilvl w:val="0"/>
                <w:numId w:val="39"/>
              </w:numPr>
              <w:spacing w:before="120" w:after="120" w:line="240" w:lineRule="auto"/>
              <w:ind w:left="357" w:hanging="357"/>
              <w:rPr>
                <w:rFonts w:ascii="Arial" w:hAnsi="Arial" w:cs="Arial"/>
                <w:b/>
                <w:bCs/>
                <w:iCs/>
                <w:color w:val="0000FF"/>
              </w:rPr>
            </w:pPr>
            <w:r w:rsidRPr="00FF46BB">
              <w:rPr>
                <w:rFonts w:ascii="Arial" w:hAnsi="Arial" w:cs="Arial"/>
                <w:b/>
                <w:bCs/>
                <w:sz w:val="24"/>
              </w:rPr>
              <w:lastRenderedPageBreak/>
              <w:t>Sposoby weryfikacji efektów kształcenia</w:t>
            </w:r>
          </w:p>
        </w:tc>
      </w:tr>
      <w:tr w:rsidR="00C3604B" w:rsidRPr="00807D55" w:rsidTr="008C3CF1">
        <w:trPr>
          <w:trHeight w:val="465"/>
        </w:trPr>
        <w:tc>
          <w:tcPr>
            <w:tcW w:w="1609" w:type="dxa"/>
          </w:tcPr>
          <w:p w:rsidR="00C3604B" w:rsidRPr="008B203A" w:rsidRDefault="00C3604B" w:rsidP="008C3CF1">
            <w:pPr>
              <w:jc w:val="center"/>
              <w:rPr>
                <w:rFonts w:ascii="Arial" w:hAnsi="Arial" w:cs="Arial"/>
                <w:b/>
                <w:bCs/>
                <w:color w:val="0000FF"/>
                <w:sz w:val="20"/>
                <w:szCs w:val="20"/>
              </w:rPr>
            </w:pPr>
            <w:r w:rsidRPr="008B203A">
              <w:rPr>
                <w:rFonts w:ascii="Arial" w:hAnsi="Arial" w:cs="Arial"/>
                <w:sz w:val="20"/>
                <w:szCs w:val="20"/>
              </w:rPr>
              <w:t>Symbol przedmiotowego efektu kształcenia</w:t>
            </w:r>
          </w:p>
        </w:tc>
        <w:tc>
          <w:tcPr>
            <w:tcW w:w="2468" w:type="dxa"/>
            <w:gridSpan w:val="3"/>
          </w:tcPr>
          <w:p w:rsidR="00C3604B" w:rsidRPr="008B203A" w:rsidRDefault="00C3604B" w:rsidP="008C3CF1">
            <w:pPr>
              <w:jc w:val="center"/>
              <w:rPr>
                <w:rFonts w:ascii="Arial" w:hAnsi="Arial" w:cs="Arial"/>
                <w:sz w:val="20"/>
                <w:szCs w:val="20"/>
              </w:rPr>
            </w:pPr>
            <w:r w:rsidRPr="008B203A">
              <w:rPr>
                <w:rFonts w:ascii="Arial" w:hAnsi="Arial" w:cs="Arial"/>
                <w:sz w:val="20"/>
                <w:szCs w:val="20"/>
              </w:rPr>
              <w:t>Symbole form prowadzonych zajęć</w:t>
            </w:r>
          </w:p>
        </w:tc>
        <w:tc>
          <w:tcPr>
            <w:tcW w:w="2478" w:type="dxa"/>
            <w:gridSpan w:val="2"/>
          </w:tcPr>
          <w:p w:rsidR="00C3604B" w:rsidRPr="008B203A" w:rsidRDefault="00C3604B" w:rsidP="008C3CF1">
            <w:pPr>
              <w:jc w:val="center"/>
              <w:rPr>
                <w:rFonts w:ascii="Arial" w:hAnsi="Arial" w:cs="Arial"/>
                <w:sz w:val="20"/>
                <w:szCs w:val="20"/>
              </w:rPr>
            </w:pPr>
            <w:r w:rsidRPr="008B203A">
              <w:rPr>
                <w:rFonts w:ascii="Arial" w:hAnsi="Arial" w:cs="Arial"/>
                <w:sz w:val="20"/>
                <w:szCs w:val="20"/>
              </w:rPr>
              <w:t>Sposoby weryfikacji efektu kształcenia</w:t>
            </w:r>
          </w:p>
        </w:tc>
        <w:tc>
          <w:tcPr>
            <w:tcW w:w="3186" w:type="dxa"/>
            <w:gridSpan w:val="3"/>
          </w:tcPr>
          <w:p w:rsidR="00C3604B" w:rsidRPr="008B203A" w:rsidRDefault="00C3604B" w:rsidP="008C3CF1">
            <w:pPr>
              <w:jc w:val="center"/>
              <w:rPr>
                <w:rFonts w:ascii="Arial" w:hAnsi="Arial" w:cs="Arial"/>
                <w:sz w:val="20"/>
                <w:szCs w:val="20"/>
              </w:rPr>
            </w:pPr>
            <w:r w:rsidRPr="008B203A">
              <w:rPr>
                <w:rFonts w:ascii="Arial" w:hAnsi="Arial" w:cs="Arial"/>
                <w:sz w:val="20"/>
                <w:szCs w:val="20"/>
              </w:rPr>
              <w:t>Kryterium zaliczenia</w:t>
            </w:r>
          </w:p>
        </w:tc>
      </w:tr>
      <w:tr w:rsidR="00C3604B" w:rsidRPr="00807D55" w:rsidTr="008C3CF1">
        <w:trPr>
          <w:trHeight w:val="465"/>
        </w:trPr>
        <w:tc>
          <w:tcPr>
            <w:tcW w:w="1609" w:type="dxa"/>
          </w:tcPr>
          <w:p w:rsidR="00C3604B" w:rsidRPr="008B203A" w:rsidRDefault="00C3604B" w:rsidP="008C3CF1">
            <w:pPr>
              <w:jc w:val="center"/>
              <w:rPr>
                <w:rFonts w:ascii="Arial" w:hAnsi="Arial" w:cs="Arial"/>
                <w:b/>
                <w:bCs/>
                <w:sz w:val="20"/>
                <w:szCs w:val="20"/>
              </w:rPr>
            </w:pPr>
            <w:r w:rsidRPr="008B203A">
              <w:rPr>
                <w:rFonts w:ascii="Arial" w:hAnsi="Arial" w:cs="Arial"/>
                <w:b/>
                <w:bCs/>
                <w:sz w:val="20"/>
                <w:szCs w:val="20"/>
              </w:rPr>
              <w:t>W1</w:t>
            </w:r>
          </w:p>
        </w:tc>
        <w:tc>
          <w:tcPr>
            <w:tcW w:w="2468" w:type="dxa"/>
            <w:gridSpan w:val="3"/>
          </w:tcPr>
          <w:p w:rsidR="00C3604B" w:rsidRPr="008B203A" w:rsidRDefault="00C3604B" w:rsidP="008C3CF1">
            <w:pPr>
              <w:rPr>
                <w:rFonts w:ascii="Arial" w:hAnsi="Arial" w:cs="Arial"/>
                <w:sz w:val="20"/>
                <w:szCs w:val="20"/>
              </w:rPr>
            </w:pPr>
            <w:r>
              <w:rPr>
                <w:rFonts w:ascii="Arial" w:hAnsi="Arial" w:cs="Arial"/>
                <w:sz w:val="20"/>
                <w:szCs w:val="20"/>
              </w:rPr>
              <w:t>W</w:t>
            </w:r>
            <w:r w:rsidRPr="008B203A">
              <w:rPr>
                <w:rFonts w:ascii="Arial" w:hAnsi="Arial" w:cs="Arial"/>
                <w:sz w:val="20"/>
                <w:szCs w:val="20"/>
              </w:rPr>
              <w:t xml:space="preserve"> 1-12</w:t>
            </w:r>
          </w:p>
        </w:tc>
        <w:tc>
          <w:tcPr>
            <w:tcW w:w="2478" w:type="dxa"/>
            <w:gridSpan w:val="2"/>
            <w:vMerge w:val="restart"/>
            <w:vAlign w:val="center"/>
          </w:tcPr>
          <w:p w:rsidR="00C3604B" w:rsidRPr="008B203A" w:rsidRDefault="00C3604B" w:rsidP="008C3CF1">
            <w:pPr>
              <w:rPr>
                <w:rFonts w:ascii="Arial" w:hAnsi="Arial" w:cs="Arial"/>
                <w:bCs/>
                <w:sz w:val="20"/>
                <w:szCs w:val="20"/>
              </w:rPr>
            </w:pPr>
            <w:r w:rsidRPr="008B203A">
              <w:rPr>
                <w:rFonts w:ascii="Arial" w:hAnsi="Arial" w:cs="Arial"/>
                <w:bCs/>
                <w:sz w:val="20"/>
                <w:szCs w:val="20"/>
              </w:rPr>
              <w:t xml:space="preserve">Egzamin testowy - 50 pytań, odpowiedź jednego wyboru </w:t>
            </w:r>
          </w:p>
          <w:p w:rsidR="00C3604B" w:rsidRPr="008B203A" w:rsidRDefault="00C3604B" w:rsidP="008C3CF1">
            <w:pPr>
              <w:rPr>
                <w:rFonts w:ascii="Arial" w:hAnsi="Arial" w:cs="Arial"/>
                <w:b/>
                <w:bCs/>
                <w:sz w:val="20"/>
                <w:szCs w:val="20"/>
              </w:rPr>
            </w:pPr>
          </w:p>
        </w:tc>
        <w:tc>
          <w:tcPr>
            <w:tcW w:w="3186" w:type="dxa"/>
            <w:gridSpan w:val="3"/>
            <w:vMerge w:val="restart"/>
            <w:vAlign w:val="center"/>
          </w:tcPr>
          <w:p w:rsidR="00C3604B" w:rsidRPr="008B203A" w:rsidRDefault="00C3604B" w:rsidP="008C3CF1">
            <w:pPr>
              <w:rPr>
                <w:rFonts w:ascii="Arial" w:hAnsi="Arial" w:cs="Arial"/>
                <w:bCs/>
                <w:sz w:val="20"/>
                <w:szCs w:val="20"/>
              </w:rPr>
            </w:pPr>
            <w:r w:rsidRPr="008B203A">
              <w:rPr>
                <w:rFonts w:ascii="Arial" w:hAnsi="Arial" w:cs="Arial"/>
                <w:bCs/>
                <w:sz w:val="20"/>
                <w:szCs w:val="20"/>
              </w:rPr>
              <w:t xml:space="preserve">Kryterium zaliczenia - poprawna odpowiedź na co najmniej 51%  pytań </w:t>
            </w:r>
          </w:p>
        </w:tc>
      </w:tr>
      <w:tr w:rsidR="00C3604B" w:rsidRPr="00807D55" w:rsidTr="008C3CF1">
        <w:trPr>
          <w:trHeight w:val="230"/>
        </w:trPr>
        <w:tc>
          <w:tcPr>
            <w:tcW w:w="1609" w:type="dxa"/>
          </w:tcPr>
          <w:p w:rsidR="00C3604B" w:rsidRPr="008B203A" w:rsidRDefault="00C3604B" w:rsidP="008C3CF1">
            <w:pPr>
              <w:jc w:val="center"/>
              <w:rPr>
                <w:rFonts w:ascii="Arial" w:hAnsi="Arial" w:cs="Arial"/>
                <w:b/>
                <w:bCs/>
                <w:sz w:val="20"/>
                <w:szCs w:val="20"/>
              </w:rPr>
            </w:pPr>
            <w:r w:rsidRPr="008B203A">
              <w:rPr>
                <w:rFonts w:ascii="Arial" w:hAnsi="Arial" w:cs="Arial"/>
                <w:b/>
                <w:bCs/>
                <w:sz w:val="20"/>
                <w:szCs w:val="20"/>
              </w:rPr>
              <w:t>W2</w:t>
            </w:r>
          </w:p>
        </w:tc>
        <w:tc>
          <w:tcPr>
            <w:tcW w:w="2468" w:type="dxa"/>
            <w:gridSpan w:val="3"/>
          </w:tcPr>
          <w:p w:rsidR="00C3604B" w:rsidRPr="008B203A" w:rsidRDefault="00C3604B" w:rsidP="008C3CF1">
            <w:pPr>
              <w:rPr>
                <w:rFonts w:ascii="Arial" w:hAnsi="Arial" w:cs="Arial"/>
                <w:sz w:val="20"/>
                <w:szCs w:val="20"/>
              </w:rPr>
            </w:pPr>
            <w:r>
              <w:rPr>
                <w:rFonts w:ascii="Arial" w:hAnsi="Arial" w:cs="Arial"/>
                <w:sz w:val="20"/>
                <w:szCs w:val="20"/>
              </w:rPr>
              <w:t>W 13,14, S-</w:t>
            </w:r>
            <w:r w:rsidRPr="008B203A">
              <w:rPr>
                <w:rFonts w:ascii="Arial" w:hAnsi="Arial" w:cs="Arial"/>
                <w:sz w:val="20"/>
                <w:szCs w:val="20"/>
              </w:rPr>
              <w:t>1</w:t>
            </w:r>
          </w:p>
        </w:tc>
        <w:tc>
          <w:tcPr>
            <w:tcW w:w="2478" w:type="dxa"/>
            <w:gridSpan w:val="2"/>
            <w:vMerge/>
            <w:vAlign w:val="center"/>
          </w:tcPr>
          <w:p w:rsidR="00C3604B" w:rsidRPr="008B203A" w:rsidRDefault="00C3604B" w:rsidP="008C3CF1">
            <w:pPr>
              <w:rPr>
                <w:rFonts w:ascii="Arial" w:hAnsi="Arial" w:cs="Arial"/>
                <w:b/>
                <w:bCs/>
                <w:sz w:val="20"/>
                <w:szCs w:val="20"/>
              </w:rPr>
            </w:pPr>
          </w:p>
        </w:tc>
        <w:tc>
          <w:tcPr>
            <w:tcW w:w="3186" w:type="dxa"/>
            <w:gridSpan w:val="3"/>
            <w:vMerge/>
            <w:vAlign w:val="center"/>
          </w:tcPr>
          <w:p w:rsidR="00C3604B" w:rsidRPr="008B203A" w:rsidRDefault="00C3604B" w:rsidP="008C3CF1">
            <w:pPr>
              <w:rPr>
                <w:rFonts w:ascii="Arial" w:hAnsi="Arial" w:cs="Arial"/>
                <w:bCs/>
                <w:sz w:val="20"/>
                <w:szCs w:val="20"/>
              </w:rPr>
            </w:pPr>
          </w:p>
        </w:tc>
      </w:tr>
      <w:tr w:rsidR="00C3604B" w:rsidRPr="00807D55" w:rsidTr="008C3CF1">
        <w:trPr>
          <w:trHeight w:val="276"/>
        </w:trPr>
        <w:tc>
          <w:tcPr>
            <w:tcW w:w="1609" w:type="dxa"/>
          </w:tcPr>
          <w:p w:rsidR="00C3604B" w:rsidRPr="008B203A" w:rsidRDefault="00C3604B" w:rsidP="008C3CF1">
            <w:pPr>
              <w:jc w:val="center"/>
              <w:rPr>
                <w:rFonts w:ascii="Arial" w:hAnsi="Arial" w:cs="Arial"/>
                <w:b/>
                <w:bCs/>
                <w:sz w:val="20"/>
                <w:szCs w:val="20"/>
              </w:rPr>
            </w:pPr>
            <w:r w:rsidRPr="008B203A">
              <w:rPr>
                <w:rFonts w:ascii="Arial" w:hAnsi="Arial" w:cs="Arial"/>
                <w:b/>
                <w:bCs/>
                <w:sz w:val="20"/>
                <w:szCs w:val="20"/>
              </w:rPr>
              <w:t>W3</w:t>
            </w:r>
          </w:p>
        </w:tc>
        <w:tc>
          <w:tcPr>
            <w:tcW w:w="2468" w:type="dxa"/>
            <w:gridSpan w:val="3"/>
          </w:tcPr>
          <w:p w:rsidR="00C3604B" w:rsidRPr="008B203A" w:rsidRDefault="00C3604B" w:rsidP="008C3CF1">
            <w:pPr>
              <w:rPr>
                <w:rFonts w:ascii="Arial" w:hAnsi="Arial" w:cs="Arial"/>
                <w:sz w:val="20"/>
                <w:szCs w:val="20"/>
              </w:rPr>
            </w:pPr>
            <w:r>
              <w:rPr>
                <w:rFonts w:ascii="Arial" w:hAnsi="Arial" w:cs="Arial"/>
                <w:sz w:val="20"/>
                <w:szCs w:val="20"/>
              </w:rPr>
              <w:t>W</w:t>
            </w:r>
            <w:r w:rsidRPr="008B203A">
              <w:rPr>
                <w:rFonts w:ascii="Arial" w:hAnsi="Arial" w:cs="Arial"/>
                <w:sz w:val="20"/>
                <w:szCs w:val="20"/>
              </w:rPr>
              <w:t xml:space="preserve"> 15, </w:t>
            </w:r>
            <w:r>
              <w:rPr>
                <w:rFonts w:ascii="Arial" w:hAnsi="Arial" w:cs="Arial"/>
                <w:sz w:val="20"/>
                <w:szCs w:val="20"/>
              </w:rPr>
              <w:t>S-</w:t>
            </w:r>
            <w:r w:rsidRPr="008B203A">
              <w:rPr>
                <w:rFonts w:ascii="Arial" w:hAnsi="Arial" w:cs="Arial"/>
                <w:sz w:val="20"/>
                <w:szCs w:val="20"/>
              </w:rPr>
              <w:t xml:space="preserve"> 2</w:t>
            </w:r>
          </w:p>
        </w:tc>
        <w:tc>
          <w:tcPr>
            <w:tcW w:w="2478" w:type="dxa"/>
            <w:gridSpan w:val="2"/>
            <w:vMerge/>
            <w:vAlign w:val="center"/>
          </w:tcPr>
          <w:p w:rsidR="00C3604B" w:rsidRPr="008B203A" w:rsidRDefault="00C3604B" w:rsidP="008C3CF1">
            <w:pPr>
              <w:rPr>
                <w:rFonts w:ascii="Arial" w:hAnsi="Arial" w:cs="Arial"/>
                <w:b/>
                <w:bCs/>
                <w:sz w:val="20"/>
                <w:szCs w:val="20"/>
              </w:rPr>
            </w:pPr>
          </w:p>
        </w:tc>
        <w:tc>
          <w:tcPr>
            <w:tcW w:w="3186" w:type="dxa"/>
            <w:gridSpan w:val="3"/>
            <w:vMerge/>
            <w:vAlign w:val="center"/>
          </w:tcPr>
          <w:p w:rsidR="00C3604B" w:rsidRPr="008B203A" w:rsidRDefault="00C3604B" w:rsidP="008C3CF1">
            <w:pPr>
              <w:rPr>
                <w:rFonts w:ascii="Arial" w:hAnsi="Arial" w:cs="Arial"/>
                <w:bCs/>
                <w:sz w:val="20"/>
                <w:szCs w:val="20"/>
              </w:rPr>
            </w:pPr>
          </w:p>
        </w:tc>
      </w:tr>
      <w:tr w:rsidR="00C3604B" w:rsidRPr="00807D55" w:rsidTr="008C3CF1">
        <w:trPr>
          <w:trHeight w:val="266"/>
        </w:trPr>
        <w:tc>
          <w:tcPr>
            <w:tcW w:w="1609" w:type="dxa"/>
          </w:tcPr>
          <w:p w:rsidR="00C3604B" w:rsidRPr="008B203A" w:rsidRDefault="00C3604B" w:rsidP="008C3CF1">
            <w:pPr>
              <w:jc w:val="center"/>
              <w:rPr>
                <w:rFonts w:ascii="Arial" w:hAnsi="Arial" w:cs="Arial"/>
                <w:b/>
                <w:bCs/>
                <w:sz w:val="20"/>
                <w:szCs w:val="20"/>
              </w:rPr>
            </w:pPr>
            <w:r w:rsidRPr="008B203A">
              <w:rPr>
                <w:rFonts w:ascii="Arial" w:hAnsi="Arial" w:cs="Arial"/>
                <w:b/>
                <w:bCs/>
                <w:sz w:val="20"/>
                <w:szCs w:val="20"/>
              </w:rPr>
              <w:t>W4, K1</w:t>
            </w:r>
          </w:p>
        </w:tc>
        <w:tc>
          <w:tcPr>
            <w:tcW w:w="2468" w:type="dxa"/>
            <w:gridSpan w:val="3"/>
          </w:tcPr>
          <w:p w:rsidR="00C3604B" w:rsidRPr="008B203A" w:rsidRDefault="00C3604B" w:rsidP="008C3CF1">
            <w:pPr>
              <w:rPr>
                <w:rFonts w:ascii="Arial" w:hAnsi="Arial" w:cs="Arial"/>
                <w:sz w:val="20"/>
                <w:szCs w:val="20"/>
              </w:rPr>
            </w:pPr>
            <w:r>
              <w:rPr>
                <w:rFonts w:ascii="Arial" w:hAnsi="Arial" w:cs="Arial"/>
                <w:sz w:val="20"/>
                <w:szCs w:val="20"/>
              </w:rPr>
              <w:t>S-</w:t>
            </w:r>
            <w:r w:rsidRPr="008B203A">
              <w:rPr>
                <w:rFonts w:ascii="Arial" w:hAnsi="Arial" w:cs="Arial"/>
                <w:sz w:val="20"/>
                <w:szCs w:val="20"/>
              </w:rPr>
              <w:t xml:space="preserve"> 3,4</w:t>
            </w:r>
          </w:p>
        </w:tc>
        <w:tc>
          <w:tcPr>
            <w:tcW w:w="2478" w:type="dxa"/>
            <w:gridSpan w:val="2"/>
            <w:vMerge/>
            <w:vAlign w:val="center"/>
          </w:tcPr>
          <w:p w:rsidR="00C3604B" w:rsidRPr="008B203A" w:rsidRDefault="00C3604B" w:rsidP="008C3CF1">
            <w:pPr>
              <w:rPr>
                <w:rFonts w:ascii="Arial" w:hAnsi="Arial" w:cs="Arial"/>
                <w:b/>
                <w:bCs/>
                <w:sz w:val="20"/>
                <w:szCs w:val="20"/>
              </w:rPr>
            </w:pPr>
          </w:p>
        </w:tc>
        <w:tc>
          <w:tcPr>
            <w:tcW w:w="3186" w:type="dxa"/>
            <w:gridSpan w:val="3"/>
            <w:vMerge/>
            <w:vAlign w:val="center"/>
          </w:tcPr>
          <w:p w:rsidR="00C3604B" w:rsidRPr="008B203A" w:rsidRDefault="00C3604B" w:rsidP="008C3CF1">
            <w:pPr>
              <w:rPr>
                <w:rFonts w:ascii="Arial" w:hAnsi="Arial" w:cs="Arial"/>
                <w:bCs/>
                <w:sz w:val="20"/>
                <w:szCs w:val="20"/>
              </w:rPr>
            </w:pPr>
          </w:p>
        </w:tc>
      </w:tr>
      <w:tr w:rsidR="00C3604B" w:rsidRPr="00807D55" w:rsidTr="008C3CF1">
        <w:trPr>
          <w:trHeight w:val="465"/>
        </w:trPr>
        <w:tc>
          <w:tcPr>
            <w:tcW w:w="1609" w:type="dxa"/>
          </w:tcPr>
          <w:p w:rsidR="00C3604B" w:rsidRPr="008B203A" w:rsidRDefault="00C3604B" w:rsidP="008C3CF1">
            <w:pPr>
              <w:jc w:val="center"/>
              <w:rPr>
                <w:rFonts w:ascii="Arial" w:hAnsi="Arial" w:cs="Arial"/>
                <w:b/>
                <w:bCs/>
                <w:sz w:val="20"/>
                <w:szCs w:val="20"/>
              </w:rPr>
            </w:pPr>
            <w:r w:rsidRPr="008B203A">
              <w:rPr>
                <w:rFonts w:ascii="Arial" w:hAnsi="Arial" w:cs="Arial"/>
                <w:b/>
                <w:bCs/>
                <w:sz w:val="20"/>
                <w:szCs w:val="20"/>
              </w:rPr>
              <w:t>U1, K4</w:t>
            </w:r>
          </w:p>
        </w:tc>
        <w:tc>
          <w:tcPr>
            <w:tcW w:w="2468" w:type="dxa"/>
            <w:gridSpan w:val="3"/>
          </w:tcPr>
          <w:p w:rsidR="00C3604B" w:rsidRPr="008B203A" w:rsidRDefault="00C3604B" w:rsidP="008C3CF1">
            <w:pPr>
              <w:rPr>
                <w:rFonts w:ascii="Arial" w:hAnsi="Arial" w:cs="Arial"/>
                <w:sz w:val="20"/>
                <w:szCs w:val="20"/>
              </w:rPr>
            </w:pPr>
            <w:r>
              <w:rPr>
                <w:rFonts w:ascii="Arial" w:hAnsi="Arial" w:cs="Arial"/>
                <w:sz w:val="20"/>
                <w:szCs w:val="20"/>
              </w:rPr>
              <w:t>S-</w:t>
            </w:r>
            <w:r w:rsidRPr="008B203A">
              <w:rPr>
                <w:rFonts w:ascii="Arial" w:hAnsi="Arial" w:cs="Arial"/>
                <w:sz w:val="20"/>
                <w:szCs w:val="20"/>
              </w:rPr>
              <w:t xml:space="preserve"> 5, 6</w:t>
            </w:r>
          </w:p>
        </w:tc>
        <w:tc>
          <w:tcPr>
            <w:tcW w:w="2478" w:type="dxa"/>
            <w:gridSpan w:val="2"/>
            <w:vMerge w:val="restart"/>
            <w:vAlign w:val="center"/>
          </w:tcPr>
          <w:p w:rsidR="00C3604B" w:rsidRPr="008B203A" w:rsidRDefault="00C3604B" w:rsidP="008C3CF1">
            <w:pPr>
              <w:rPr>
                <w:rFonts w:ascii="Arial" w:hAnsi="Arial" w:cs="Arial"/>
                <w:bCs/>
                <w:sz w:val="20"/>
                <w:szCs w:val="20"/>
              </w:rPr>
            </w:pPr>
          </w:p>
          <w:p w:rsidR="00C3604B" w:rsidRPr="008B203A" w:rsidRDefault="00C3604B" w:rsidP="008C3CF1">
            <w:pPr>
              <w:rPr>
                <w:rFonts w:ascii="Arial" w:hAnsi="Arial" w:cs="Arial"/>
                <w:bCs/>
                <w:sz w:val="20"/>
                <w:szCs w:val="20"/>
              </w:rPr>
            </w:pPr>
          </w:p>
          <w:p w:rsidR="00C3604B" w:rsidRPr="008B203A" w:rsidRDefault="00C3604B" w:rsidP="008C3CF1">
            <w:pPr>
              <w:rPr>
                <w:rFonts w:ascii="Arial" w:hAnsi="Arial" w:cs="Arial"/>
                <w:bCs/>
                <w:sz w:val="20"/>
                <w:szCs w:val="20"/>
              </w:rPr>
            </w:pPr>
            <w:r w:rsidRPr="008B203A">
              <w:rPr>
                <w:rFonts w:ascii="Arial" w:hAnsi="Arial" w:cs="Arial"/>
                <w:bCs/>
                <w:sz w:val="20"/>
                <w:szCs w:val="20"/>
              </w:rPr>
              <w:t>Praca pisemna</w:t>
            </w:r>
          </w:p>
          <w:p w:rsidR="00C3604B" w:rsidRPr="008B203A" w:rsidRDefault="00C3604B" w:rsidP="008C3CF1">
            <w:pPr>
              <w:rPr>
                <w:rFonts w:ascii="Arial" w:hAnsi="Arial" w:cs="Arial"/>
                <w:bCs/>
                <w:sz w:val="20"/>
                <w:szCs w:val="20"/>
              </w:rPr>
            </w:pPr>
          </w:p>
          <w:p w:rsidR="00C3604B" w:rsidRPr="008B203A" w:rsidRDefault="00C3604B" w:rsidP="008C3CF1">
            <w:pPr>
              <w:rPr>
                <w:rFonts w:ascii="Arial" w:hAnsi="Arial" w:cs="Arial"/>
                <w:b/>
                <w:bCs/>
                <w:sz w:val="20"/>
                <w:szCs w:val="20"/>
              </w:rPr>
            </w:pPr>
            <w:r w:rsidRPr="008B203A">
              <w:rPr>
                <w:rFonts w:ascii="Arial" w:hAnsi="Arial" w:cs="Arial"/>
                <w:bCs/>
                <w:sz w:val="20"/>
                <w:szCs w:val="20"/>
              </w:rPr>
              <w:t xml:space="preserve">Prezentacja </w:t>
            </w:r>
          </w:p>
          <w:p w:rsidR="00C3604B" w:rsidRPr="008B203A" w:rsidRDefault="00C3604B" w:rsidP="008C3CF1">
            <w:pPr>
              <w:jc w:val="center"/>
              <w:rPr>
                <w:rFonts w:ascii="Arial" w:hAnsi="Arial" w:cs="Arial"/>
                <w:bCs/>
                <w:sz w:val="20"/>
                <w:szCs w:val="20"/>
              </w:rPr>
            </w:pPr>
          </w:p>
          <w:p w:rsidR="00C3604B" w:rsidRPr="008B203A" w:rsidRDefault="00C3604B" w:rsidP="008C3CF1">
            <w:pPr>
              <w:jc w:val="center"/>
              <w:rPr>
                <w:rFonts w:ascii="Arial" w:hAnsi="Arial" w:cs="Arial"/>
                <w:bCs/>
                <w:sz w:val="20"/>
                <w:szCs w:val="20"/>
              </w:rPr>
            </w:pPr>
          </w:p>
          <w:p w:rsidR="00C3604B" w:rsidRPr="008B203A" w:rsidRDefault="00C3604B" w:rsidP="008C3CF1">
            <w:pPr>
              <w:jc w:val="center"/>
              <w:rPr>
                <w:rFonts w:ascii="Arial" w:hAnsi="Arial" w:cs="Arial"/>
                <w:b/>
                <w:bCs/>
                <w:sz w:val="20"/>
                <w:szCs w:val="20"/>
              </w:rPr>
            </w:pPr>
          </w:p>
        </w:tc>
        <w:tc>
          <w:tcPr>
            <w:tcW w:w="3186" w:type="dxa"/>
            <w:gridSpan w:val="3"/>
            <w:vMerge w:val="restart"/>
            <w:vAlign w:val="center"/>
          </w:tcPr>
          <w:p w:rsidR="00C3604B" w:rsidRPr="008B203A" w:rsidRDefault="00C3604B" w:rsidP="008C3CF1">
            <w:pPr>
              <w:rPr>
                <w:rFonts w:ascii="Arial" w:hAnsi="Arial" w:cs="Arial"/>
                <w:bCs/>
                <w:sz w:val="20"/>
                <w:szCs w:val="20"/>
              </w:rPr>
            </w:pPr>
          </w:p>
          <w:p w:rsidR="00C3604B" w:rsidRPr="008B203A" w:rsidRDefault="00C3604B" w:rsidP="008C3CF1">
            <w:pPr>
              <w:rPr>
                <w:rFonts w:ascii="Arial" w:hAnsi="Arial" w:cs="Arial"/>
                <w:bCs/>
                <w:sz w:val="20"/>
                <w:szCs w:val="20"/>
              </w:rPr>
            </w:pPr>
          </w:p>
          <w:p w:rsidR="00C3604B" w:rsidRPr="008B203A" w:rsidRDefault="00C3604B" w:rsidP="008C3CF1">
            <w:pPr>
              <w:rPr>
                <w:rFonts w:ascii="Arial" w:hAnsi="Arial" w:cs="Arial"/>
                <w:bCs/>
                <w:sz w:val="20"/>
                <w:szCs w:val="20"/>
              </w:rPr>
            </w:pPr>
            <w:r w:rsidRPr="008B203A">
              <w:rPr>
                <w:rFonts w:ascii="Arial" w:hAnsi="Arial" w:cs="Arial"/>
                <w:bCs/>
                <w:sz w:val="20"/>
                <w:szCs w:val="20"/>
              </w:rPr>
              <w:t xml:space="preserve">Praca pisemna – zgodne z kryteriami przygotowanie pracy poglądowej na temat zadanego tematu </w:t>
            </w:r>
          </w:p>
          <w:p w:rsidR="00C3604B" w:rsidRPr="008B203A" w:rsidRDefault="00C3604B" w:rsidP="008C3CF1">
            <w:pPr>
              <w:rPr>
                <w:rFonts w:ascii="Arial" w:hAnsi="Arial" w:cs="Arial"/>
                <w:bCs/>
                <w:sz w:val="20"/>
                <w:szCs w:val="20"/>
              </w:rPr>
            </w:pPr>
          </w:p>
          <w:p w:rsidR="00C3604B" w:rsidRPr="008B203A" w:rsidRDefault="00C3604B" w:rsidP="008C3CF1">
            <w:pPr>
              <w:rPr>
                <w:rFonts w:ascii="Arial" w:hAnsi="Arial" w:cs="Arial"/>
                <w:bCs/>
                <w:sz w:val="20"/>
                <w:szCs w:val="20"/>
              </w:rPr>
            </w:pPr>
            <w:r w:rsidRPr="008B203A">
              <w:rPr>
                <w:rFonts w:ascii="Arial" w:hAnsi="Arial" w:cs="Arial"/>
                <w:bCs/>
                <w:sz w:val="20"/>
                <w:szCs w:val="20"/>
              </w:rPr>
              <w:t xml:space="preserve">Prezentacja - zgodne z kryteriami przygotowanie prezentacji na zadany temat </w:t>
            </w:r>
          </w:p>
          <w:p w:rsidR="00C3604B" w:rsidRPr="008B203A" w:rsidRDefault="00C3604B" w:rsidP="008C3CF1">
            <w:pPr>
              <w:jc w:val="center"/>
              <w:rPr>
                <w:rFonts w:ascii="Arial" w:hAnsi="Arial" w:cs="Arial"/>
                <w:bCs/>
                <w:sz w:val="20"/>
                <w:szCs w:val="20"/>
              </w:rPr>
            </w:pPr>
          </w:p>
          <w:p w:rsidR="00C3604B" w:rsidRPr="008B203A" w:rsidRDefault="00C3604B" w:rsidP="008C3CF1">
            <w:pPr>
              <w:jc w:val="center"/>
              <w:rPr>
                <w:rFonts w:ascii="Arial" w:hAnsi="Arial" w:cs="Arial"/>
                <w:bCs/>
                <w:sz w:val="20"/>
                <w:szCs w:val="20"/>
              </w:rPr>
            </w:pPr>
          </w:p>
        </w:tc>
      </w:tr>
      <w:tr w:rsidR="00C3604B" w:rsidRPr="00807D55" w:rsidTr="008C3CF1">
        <w:trPr>
          <w:trHeight w:val="234"/>
        </w:trPr>
        <w:tc>
          <w:tcPr>
            <w:tcW w:w="1609" w:type="dxa"/>
          </w:tcPr>
          <w:p w:rsidR="00C3604B" w:rsidRPr="008B203A" w:rsidRDefault="00C3604B" w:rsidP="008C3CF1">
            <w:pPr>
              <w:jc w:val="center"/>
              <w:rPr>
                <w:rFonts w:ascii="Arial" w:hAnsi="Arial" w:cs="Arial"/>
                <w:b/>
                <w:bCs/>
                <w:sz w:val="20"/>
                <w:szCs w:val="20"/>
              </w:rPr>
            </w:pPr>
            <w:r w:rsidRPr="008B203A">
              <w:rPr>
                <w:rFonts w:ascii="Arial" w:hAnsi="Arial" w:cs="Arial"/>
                <w:b/>
                <w:bCs/>
                <w:sz w:val="20"/>
                <w:szCs w:val="20"/>
              </w:rPr>
              <w:t>U2, K3</w:t>
            </w:r>
          </w:p>
        </w:tc>
        <w:tc>
          <w:tcPr>
            <w:tcW w:w="2468" w:type="dxa"/>
            <w:gridSpan w:val="3"/>
          </w:tcPr>
          <w:p w:rsidR="00C3604B" w:rsidRPr="008B203A" w:rsidRDefault="00C3604B" w:rsidP="008C3CF1">
            <w:pPr>
              <w:rPr>
                <w:rFonts w:ascii="Arial" w:hAnsi="Arial" w:cs="Arial"/>
                <w:sz w:val="20"/>
                <w:szCs w:val="20"/>
              </w:rPr>
            </w:pPr>
            <w:r>
              <w:rPr>
                <w:rFonts w:ascii="Arial" w:hAnsi="Arial" w:cs="Arial"/>
                <w:sz w:val="20"/>
                <w:szCs w:val="20"/>
              </w:rPr>
              <w:t>S-</w:t>
            </w:r>
            <w:r w:rsidRPr="008B203A">
              <w:rPr>
                <w:rFonts w:ascii="Arial" w:hAnsi="Arial" w:cs="Arial"/>
                <w:sz w:val="20"/>
                <w:szCs w:val="20"/>
              </w:rPr>
              <w:t>7</w:t>
            </w:r>
          </w:p>
        </w:tc>
        <w:tc>
          <w:tcPr>
            <w:tcW w:w="2478" w:type="dxa"/>
            <w:gridSpan w:val="2"/>
            <w:vMerge/>
            <w:vAlign w:val="center"/>
          </w:tcPr>
          <w:p w:rsidR="00C3604B" w:rsidRPr="00FF46BB" w:rsidRDefault="00C3604B" w:rsidP="008C3CF1">
            <w:pPr>
              <w:rPr>
                <w:b/>
                <w:bCs/>
                <w:sz w:val="18"/>
                <w:szCs w:val="18"/>
              </w:rPr>
            </w:pPr>
          </w:p>
        </w:tc>
        <w:tc>
          <w:tcPr>
            <w:tcW w:w="3186" w:type="dxa"/>
            <w:gridSpan w:val="3"/>
            <w:vMerge/>
            <w:vAlign w:val="center"/>
          </w:tcPr>
          <w:p w:rsidR="00C3604B" w:rsidRPr="00FF46BB" w:rsidRDefault="00C3604B" w:rsidP="008C3CF1">
            <w:pPr>
              <w:rPr>
                <w:bCs/>
                <w:sz w:val="18"/>
                <w:szCs w:val="18"/>
              </w:rPr>
            </w:pPr>
          </w:p>
        </w:tc>
      </w:tr>
      <w:tr w:rsidR="00C3604B" w:rsidRPr="00807D55" w:rsidTr="008C3CF1">
        <w:trPr>
          <w:trHeight w:val="266"/>
        </w:trPr>
        <w:tc>
          <w:tcPr>
            <w:tcW w:w="1609" w:type="dxa"/>
          </w:tcPr>
          <w:p w:rsidR="00C3604B" w:rsidRPr="008B203A" w:rsidRDefault="00C3604B" w:rsidP="008C3CF1">
            <w:pPr>
              <w:jc w:val="center"/>
              <w:rPr>
                <w:rFonts w:ascii="Arial" w:hAnsi="Arial" w:cs="Arial"/>
                <w:b/>
                <w:bCs/>
                <w:sz w:val="20"/>
                <w:szCs w:val="20"/>
              </w:rPr>
            </w:pPr>
            <w:r w:rsidRPr="008B203A">
              <w:rPr>
                <w:rFonts w:ascii="Arial" w:hAnsi="Arial" w:cs="Arial"/>
                <w:b/>
                <w:bCs/>
                <w:sz w:val="20"/>
                <w:szCs w:val="20"/>
              </w:rPr>
              <w:t>U3</w:t>
            </w:r>
          </w:p>
        </w:tc>
        <w:tc>
          <w:tcPr>
            <w:tcW w:w="2468" w:type="dxa"/>
            <w:gridSpan w:val="3"/>
          </w:tcPr>
          <w:p w:rsidR="00C3604B" w:rsidRPr="008B203A" w:rsidRDefault="00C3604B" w:rsidP="008C3CF1">
            <w:pPr>
              <w:rPr>
                <w:rFonts w:ascii="Arial" w:hAnsi="Arial" w:cs="Arial"/>
                <w:sz w:val="20"/>
                <w:szCs w:val="20"/>
              </w:rPr>
            </w:pPr>
            <w:r>
              <w:rPr>
                <w:rFonts w:ascii="Arial" w:hAnsi="Arial" w:cs="Arial"/>
                <w:sz w:val="20"/>
                <w:szCs w:val="20"/>
              </w:rPr>
              <w:t>S-</w:t>
            </w:r>
            <w:r w:rsidRPr="008B203A">
              <w:rPr>
                <w:rFonts w:ascii="Arial" w:hAnsi="Arial" w:cs="Arial"/>
                <w:sz w:val="20"/>
                <w:szCs w:val="20"/>
              </w:rPr>
              <w:t xml:space="preserve"> 8</w:t>
            </w:r>
          </w:p>
        </w:tc>
        <w:tc>
          <w:tcPr>
            <w:tcW w:w="2478" w:type="dxa"/>
            <w:gridSpan w:val="2"/>
            <w:vMerge/>
            <w:vAlign w:val="center"/>
          </w:tcPr>
          <w:p w:rsidR="00C3604B" w:rsidRPr="00FF46BB" w:rsidRDefault="00C3604B" w:rsidP="008C3CF1">
            <w:pPr>
              <w:rPr>
                <w:b/>
                <w:bCs/>
                <w:sz w:val="18"/>
                <w:szCs w:val="18"/>
              </w:rPr>
            </w:pPr>
          </w:p>
        </w:tc>
        <w:tc>
          <w:tcPr>
            <w:tcW w:w="3186" w:type="dxa"/>
            <w:gridSpan w:val="3"/>
            <w:vMerge/>
            <w:vAlign w:val="center"/>
          </w:tcPr>
          <w:p w:rsidR="00C3604B" w:rsidRPr="00FF46BB" w:rsidRDefault="00C3604B" w:rsidP="008C3CF1">
            <w:pPr>
              <w:rPr>
                <w:bCs/>
                <w:sz w:val="18"/>
                <w:szCs w:val="18"/>
              </w:rPr>
            </w:pPr>
          </w:p>
        </w:tc>
      </w:tr>
      <w:tr w:rsidR="00C3604B" w:rsidRPr="00807D55" w:rsidTr="008C3CF1">
        <w:trPr>
          <w:trHeight w:val="462"/>
        </w:trPr>
        <w:tc>
          <w:tcPr>
            <w:tcW w:w="1609" w:type="dxa"/>
          </w:tcPr>
          <w:p w:rsidR="00C3604B" w:rsidRPr="008B203A" w:rsidRDefault="00C3604B" w:rsidP="008C3CF1">
            <w:pPr>
              <w:jc w:val="center"/>
              <w:rPr>
                <w:rFonts w:ascii="Arial" w:hAnsi="Arial" w:cs="Arial"/>
                <w:b/>
                <w:bCs/>
                <w:sz w:val="20"/>
                <w:szCs w:val="20"/>
              </w:rPr>
            </w:pPr>
            <w:r w:rsidRPr="008B203A">
              <w:rPr>
                <w:rFonts w:ascii="Arial" w:hAnsi="Arial" w:cs="Arial"/>
                <w:b/>
                <w:bCs/>
                <w:sz w:val="20"/>
                <w:szCs w:val="20"/>
              </w:rPr>
              <w:t>U4, K2</w:t>
            </w:r>
          </w:p>
        </w:tc>
        <w:tc>
          <w:tcPr>
            <w:tcW w:w="2468" w:type="dxa"/>
            <w:gridSpan w:val="3"/>
          </w:tcPr>
          <w:p w:rsidR="00C3604B" w:rsidRPr="008B203A" w:rsidRDefault="00C3604B" w:rsidP="008C3CF1">
            <w:pPr>
              <w:rPr>
                <w:rFonts w:ascii="Arial" w:hAnsi="Arial" w:cs="Arial"/>
                <w:sz w:val="20"/>
                <w:szCs w:val="20"/>
              </w:rPr>
            </w:pPr>
            <w:r>
              <w:rPr>
                <w:rFonts w:ascii="Arial" w:hAnsi="Arial" w:cs="Arial"/>
                <w:sz w:val="20"/>
                <w:szCs w:val="20"/>
              </w:rPr>
              <w:t>S-</w:t>
            </w:r>
            <w:r w:rsidRPr="008B203A">
              <w:rPr>
                <w:rFonts w:ascii="Arial" w:hAnsi="Arial" w:cs="Arial"/>
                <w:sz w:val="20"/>
                <w:szCs w:val="20"/>
              </w:rPr>
              <w:t xml:space="preserve"> 9,10</w:t>
            </w:r>
          </w:p>
        </w:tc>
        <w:tc>
          <w:tcPr>
            <w:tcW w:w="2478" w:type="dxa"/>
            <w:gridSpan w:val="2"/>
            <w:vMerge/>
            <w:vAlign w:val="center"/>
          </w:tcPr>
          <w:p w:rsidR="00C3604B" w:rsidRPr="00FF46BB" w:rsidRDefault="00C3604B" w:rsidP="008C3CF1">
            <w:pPr>
              <w:rPr>
                <w:b/>
                <w:bCs/>
                <w:sz w:val="18"/>
                <w:szCs w:val="18"/>
              </w:rPr>
            </w:pPr>
          </w:p>
        </w:tc>
        <w:tc>
          <w:tcPr>
            <w:tcW w:w="3186" w:type="dxa"/>
            <w:gridSpan w:val="3"/>
            <w:vMerge/>
            <w:vAlign w:val="center"/>
          </w:tcPr>
          <w:p w:rsidR="00C3604B" w:rsidRPr="00FF46BB" w:rsidRDefault="00C3604B" w:rsidP="008C3CF1">
            <w:pPr>
              <w:rPr>
                <w:bCs/>
                <w:sz w:val="18"/>
                <w:szCs w:val="18"/>
              </w:rPr>
            </w:pPr>
          </w:p>
        </w:tc>
      </w:tr>
      <w:tr w:rsidR="00C3604B" w:rsidRPr="00807D55" w:rsidTr="008C3CF1">
        <w:trPr>
          <w:trHeight w:val="465"/>
        </w:trPr>
        <w:tc>
          <w:tcPr>
            <w:tcW w:w="9741" w:type="dxa"/>
            <w:gridSpan w:val="9"/>
          </w:tcPr>
          <w:p w:rsidR="00C3604B" w:rsidRPr="00FF46BB" w:rsidRDefault="00C3604B" w:rsidP="009F0EA9">
            <w:pPr>
              <w:pStyle w:val="Akapitzlist"/>
              <w:numPr>
                <w:ilvl w:val="0"/>
                <w:numId w:val="39"/>
              </w:numPr>
              <w:spacing w:before="120" w:after="120" w:line="240" w:lineRule="auto"/>
              <w:ind w:left="357" w:hanging="357"/>
              <w:rPr>
                <w:rFonts w:ascii="Arial" w:hAnsi="Arial" w:cs="Arial"/>
                <w:b/>
                <w:bCs/>
                <w:iCs/>
                <w:color w:val="0000FF"/>
              </w:rPr>
            </w:pPr>
            <w:r w:rsidRPr="00FF46BB">
              <w:rPr>
                <w:rFonts w:ascii="Arial" w:hAnsi="Arial" w:cs="Arial"/>
                <w:b/>
                <w:bCs/>
                <w:sz w:val="24"/>
              </w:rPr>
              <w:t>Kryteria oceniania</w:t>
            </w:r>
          </w:p>
        </w:tc>
      </w:tr>
      <w:tr w:rsidR="00C3604B" w:rsidRPr="00807D55" w:rsidTr="008C3CF1">
        <w:trPr>
          <w:trHeight w:val="465"/>
        </w:trPr>
        <w:tc>
          <w:tcPr>
            <w:tcW w:w="9741" w:type="dxa"/>
            <w:gridSpan w:val="9"/>
          </w:tcPr>
          <w:p w:rsidR="00C3604B" w:rsidRPr="00FF46BB" w:rsidRDefault="00C3604B" w:rsidP="008C3CF1">
            <w:pPr>
              <w:rPr>
                <w:rFonts w:ascii="Arial" w:hAnsi="Arial" w:cs="Arial"/>
                <w:b/>
                <w:bCs/>
              </w:rPr>
            </w:pPr>
            <w:r w:rsidRPr="00FF46BB">
              <w:rPr>
                <w:rFonts w:ascii="Arial" w:hAnsi="Arial" w:cs="Arial"/>
                <w:b/>
                <w:bCs/>
                <w:sz w:val="20"/>
              </w:rPr>
              <w:t>Forma zaliczenia przedmiotu:</w:t>
            </w:r>
            <w:r w:rsidRPr="00FF46BB">
              <w:rPr>
                <w:rFonts w:ascii="Arial" w:hAnsi="Arial" w:cs="Arial"/>
                <w:i/>
                <w:color w:val="7F7F7F"/>
                <w:sz w:val="16"/>
                <w:szCs w:val="20"/>
              </w:rPr>
              <w:t xml:space="preserve"> </w:t>
            </w:r>
            <w:r w:rsidRPr="00FF46BB">
              <w:rPr>
                <w:rFonts w:ascii="Arial" w:hAnsi="Arial" w:cs="Arial"/>
                <w:i/>
                <w:color w:val="7F7F7F"/>
                <w:sz w:val="18"/>
                <w:szCs w:val="18"/>
              </w:rPr>
              <w:t>np. egzamin testowy, egzamin praktyczny lub zaliczenie bez oceny (nie dotyczy)</w:t>
            </w:r>
          </w:p>
        </w:tc>
      </w:tr>
      <w:tr w:rsidR="00C3604B" w:rsidRPr="00807D55" w:rsidTr="008C3CF1">
        <w:trPr>
          <w:trHeight w:val="70"/>
        </w:trPr>
        <w:tc>
          <w:tcPr>
            <w:tcW w:w="4828" w:type="dxa"/>
            <w:gridSpan w:val="5"/>
          </w:tcPr>
          <w:p w:rsidR="00C3604B" w:rsidRPr="00FF46BB" w:rsidRDefault="00C3604B" w:rsidP="008C3CF1">
            <w:pPr>
              <w:autoSpaceDE w:val="0"/>
              <w:autoSpaceDN w:val="0"/>
              <w:adjustRightInd w:val="0"/>
              <w:spacing w:before="120" w:after="120"/>
              <w:jc w:val="center"/>
              <w:rPr>
                <w:rFonts w:ascii="Arial" w:hAnsi="Arial" w:cs="Arial"/>
                <w:bCs/>
                <w:iCs/>
                <w:sz w:val="18"/>
                <w:szCs w:val="20"/>
              </w:rPr>
            </w:pPr>
            <w:r w:rsidRPr="00FF46BB">
              <w:rPr>
                <w:rFonts w:ascii="Arial" w:hAnsi="Arial" w:cs="Arial"/>
                <w:bCs/>
                <w:iCs/>
                <w:sz w:val="18"/>
                <w:szCs w:val="20"/>
              </w:rPr>
              <w:lastRenderedPageBreak/>
              <w:t>ocena</w:t>
            </w:r>
          </w:p>
        </w:tc>
        <w:tc>
          <w:tcPr>
            <w:tcW w:w="4913" w:type="dxa"/>
            <w:gridSpan w:val="4"/>
          </w:tcPr>
          <w:p w:rsidR="00C3604B" w:rsidRPr="00FF46BB" w:rsidRDefault="00C3604B" w:rsidP="008C3CF1">
            <w:pPr>
              <w:autoSpaceDE w:val="0"/>
              <w:autoSpaceDN w:val="0"/>
              <w:adjustRightInd w:val="0"/>
              <w:spacing w:before="120" w:after="120"/>
              <w:jc w:val="center"/>
              <w:rPr>
                <w:rFonts w:ascii="Arial" w:hAnsi="Arial" w:cs="Arial"/>
                <w:bCs/>
                <w:iCs/>
                <w:sz w:val="18"/>
                <w:szCs w:val="20"/>
              </w:rPr>
            </w:pPr>
            <w:r w:rsidRPr="00FF46BB">
              <w:rPr>
                <w:rFonts w:ascii="Arial" w:hAnsi="Arial" w:cs="Arial"/>
                <w:bCs/>
                <w:iCs/>
                <w:sz w:val="18"/>
                <w:szCs w:val="20"/>
              </w:rPr>
              <w:t>kryteria</w:t>
            </w:r>
          </w:p>
        </w:tc>
      </w:tr>
      <w:tr w:rsidR="00C3604B" w:rsidRPr="00807D55" w:rsidTr="008C3CF1">
        <w:trPr>
          <w:trHeight w:val="465"/>
        </w:trPr>
        <w:tc>
          <w:tcPr>
            <w:tcW w:w="4828" w:type="dxa"/>
            <w:gridSpan w:val="5"/>
            <w:vAlign w:val="center"/>
          </w:tcPr>
          <w:p w:rsidR="00C3604B" w:rsidRPr="00FF46BB" w:rsidRDefault="00C3604B" w:rsidP="008C3CF1">
            <w:pPr>
              <w:autoSpaceDE w:val="0"/>
              <w:autoSpaceDN w:val="0"/>
              <w:adjustRightInd w:val="0"/>
              <w:spacing w:before="120" w:after="120"/>
              <w:jc w:val="center"/>
              <w:rPr>
                <w:rFonts w:ascii="Arial" w:hAnsi="Arial" w:cs="Arial"/>
                <w:b/>
                <w:bCs/>
                <w:iCs/>
                <w:sz w:val="18"/>
                <w:szCs w:val="20"/>
              </w:rPr>
            </w:pPr>
            <w:r w:rsidRPr="00FF46BB">
              <w:rPr>
                <w:rFonts w:ascii="Arial" w:hAnsi="Arial" w:cs="Arial"/>
                <w:b/>
                <w:bCs/>
                <w:iCs/>
                <w:sz w:val="18"/>
                <w:szCs w:val="20"/>
              </w:rPr>
              <w:t>2,0 (ndst)</w:t>
            </w:r>
          </w:p>
        </w:tc>
        <w:tc>
          <w:tcPr>
            <w:tcW w:w="4913" w:type="dxa"/>
            <w:gridSpan w:val="4"/>
            <w:vAlign w:val="center"/>
          </w:tcPr>
          <w:p w:rsidR="00C3604B" w:rsidRPr="00FF46BB" w:rsidRDefault="00C3604B" w:rsidP="008C3CF1">
            <w:pPr>
              <w:autoSpaceDE w:val="0"/>
              <w:autoSpaceDN w:val="0"/>
              <w:adjustRightInd w:val="0"/>
              <w:spacing w:before="120" w:after="120"/>
              <w:rPr>
                <w:rFonts w:ascii="Arial" w:hAnsi="Arial" w:cs="Arial"/>
                <w:bCs/>
                <w:iCs/>
                <w:sz w:val="18"/>
                <w:szCs w:val="20"/>
              </w:rPr>
            </w:pPr>
            <w:r w:rsidRPr="00FF46BB">
              <w:rPr>
                <w:rFonts w:ascii="Arial" w:hAnsi="Arial" w:cs="Arial"/>
                <w:bCs/>
                <w:iCs/>
                <w:sz w:val="18"/>
                <w:szCs w:val="20"/>
              </w:rPr>
              <w:t xml:space="preserve">Liczba punktów z egzaminu  testowego  ≤  25 </w:t>
            </w:r>
          </w:p>
        </w:tc>
      </w:tr>
      <w:tr w:rsidR="00C3604B" w:rsidRPr="00807D55" w:rsidTr="008C3CF1">
        <w:trPr>
          <w:trHeight w:val="70"/>
        </w:trPr>
        <w:tc>
          <w:tcPr>
            <w:tcW w:w="4828" w:type="dxa"/>
            <w:gridSpan w:val="5"/>
            <w:vAlign w:val="center"/>
          </w:tcPr>
          <w:p w:rsidR="00C3604B" w:rsidRPr="00FF46BB" w:rsidRDefault="00C3604B" w:rsidP="008C3CF1">
            <w:pPr>
              <w:autoSpaceDE w:val="0"/>
              <w:autoSpaceDN w:val="0"/>
              <w:adjustRightInd w:val="0"/>
              <w:spacing w:before="120" w:after="120"/>
              <w:jc w:val="center"/>
              <w:rPr>
                <w:rFonts w:ascii="Arial" w:hAnsi="Arial" w:cs="Arial"/>
                <w:b/>
                <w:bCs/>
                <w:iCs/>
                <w:sz w:val="18"/>
                <w:szCs w:val="20"/>
              </w:rPr>
            </w:pPr>
            <w:r w:rsidRPr="00FF46BB">
              <w:rPr>
                <w:rFonts w:ascii="Arial" w:hAnsi="Arial" w:cs="Arial"/>
                <w:b/>
                <w:bCs/>
                <w:iCs/>
                <w:sz w:val="18"/>
                <w:szCs w:val="20"/>
              </w:rPr>
              <w:t>3,0 (dost)</w:t>
            </w:r>
          </w:p>
        </w:tc>
        <w:tc>
          <w:tcPr>
            <w:tcW w:w="4913" w:type="dxa"/>
            <w:gridSpan w:val="4"/>
            <w:vAlign w:val="center"/>
          </w:tcPr>
          <w:p w:rsidR="00C3604B" w:rsidRPr="00FF46BB" w:rsidRDefault="00C3604B" w:rsidP="008C3CF1">
            <w:pPr>
              <w:autoSpaceDE w:val="0"/>
              <w:autoSpaceDN w:val="0"/>
              <w:adjustRightInd w:val="0"/>
              <w:spacing w:before="120" w:after="120"/>
              <w:rPr>
                <w:rFonts w:ascii="Arial" w:hAnsi="Arial" w:cs="Arial"/>
                <w:bCs/>
                <w:iCs/>
                <w:sz w:val="18"/>
                <w:szCs w:val="20"/>
              </w:rPr>
            </w:pPr>
            <w:r w:rsidRPr="00FF46BB">
              <w:rPr>
                <w:rFonts w:ascii="Arial" w:hAnsi="Arial" w:cs="Arial"/>
                <w:bCs/>
                <w:iCs/>
                <w:sz w:val="18"/>
                <w:szCs w:val="20"/>
              </w:rPr>
              <w:t>Liczba punktów z egzaminu testowego 26-30</w:t>
            </w:r>
          </w:p>
        </w:tc>
      </w:tr>
      <w:tr w:rsidR="00C3604B" w:rsidRPr="00807D55" w:rsidTr="008C3CF1">
        <w:trPr>
          <w:trHeight w:val="465"/>
        </w:trPr>
        <w:tc>
          <w:tcPr>
            <w:tcW w:w="4828" w:type="dxa"/>
            <w:gridSpan w:val="5"/>
            <w:vAlign w:val="center"/>
          </w:tcPr>
          <w:p w:rsidR="00C3604B" w:rsidRPr="00FF46BB" w:rsidRDefault="00C3604B" w:rsidP="008C3CF1">
            <w:pPr>
              <w:autoSpaceDE w:val="0"/>
              <w:autoSpaceDN w:val="0"/>
              <w:adjustRightInd w:val="0"/>
              <w:spacing w:before="120" w:after="120"/>
              <w:jc w:val="center"/>
              <w:rPr>
                <w:rFonts w:ascii="Arial" w:hAnsi="Arial" w:cs="Arial"/>
                <w:b/>
                <w:bCs/>
                <w:iCs/>
                <w:sz w:val="18"/>
                <w:szCs w:val="20"/>
              </w:rPr>
            </w:pPr>
            <w:r w:rsidRPr="00FF46BB">
              <w:rPr>
                <w:rFonts w:ascii="Arial" w:hAnsi="Arial" w:cs="Arial"/>
                <w:b/>
                <w:bCs/>
                <w:iCs/>
                <w:sz w:val="18"/>
                <w:szCs w:val="20"/>
              </w:rPr>
              <w:t>3,5 (ddb)</w:t>
            </w:r>
          </w:p>
        </w:tc>
        <w:tc>
          <w:tcPr>
            <w:tcW w:w="4913" w:type="dxa"/>
            <w:gridSpan w:val="4"/>
            <w:vAlign w:val="center"/>
          </w:tcPr>
          <w:p w:rsidR="00C3604B" w:rsidRPr="00FF46BB" w:rsidRDefault="00C3604B" w:rsidP="008C3CF1">
            <w:pPr>
              <w:autoSpaceDE w:val="0"/>
              <w:autoSpaceDN w:val="0"/>
              <w:adjustRightInd w:val="0"/>
              <w:spacing w:before="120" w:after="120"/>
              <w:rPr>
                <w:rFonts w:ascii="Arial" w:hAnsi="Arial" w:cs="Arial"/>
                <w:bCs/>
                <w:iCs/>
                <w:sz w:val="18"/>
                <w:szCs w:val="20"/>
              </w:rPr>
            </w:pPr>
            <w:r w:rsidRPr="00FF46BB">
              <w:rPr>
                <w:rFonts w:ascii="Arial" w:hAnsi="Arial" w:cs="Arial"/>
                <w:bCs/>
                <w:iCs/>
                <w:sz w:val="18"/>
                <w:szCs w:val="20"/>
              </w:rPr>
              <w:t>Liczba punktów z egzaminu testowego 31-35</w:t>
            </w:r>
          </w:p>
        </w:tc>
      </w:tr>
      <w:tr w:rsidR="00C3604B" w:rsidRPr="00807D55" w:rsidTr="008C3CF1">
        <w:trPr>
          <w:trHeight w:val="70"/>
        </w:trPr>
        <w:tc>
          <w:tcPr>
            <w:tcW w:w="4828" w:type="dxa"/>
            <w:gridSpan w:val="5"/>
            <w:vAlign w:val="center"/>
          </w:tcPr>
          <w:p w:rsidR="00C3604B" w:rsidRPr="00FF46BB" w:rsidRDefault="00C3604B" w:rsidP="008C3CF1">
            <w:pPr>
              <w:autoSpaceDE w:val="0"/>
              <w:autoSpaceDN w:val="0"/>
              <w:adjustRightInd w:val="0"/>
              <w:spacing w:before="120" w:after="120"/>
              <w:jc w:val="center"/>
              <w:rPr>
                <w:rFonts w:ascii="Arial" w:hAnsi="Arial" w:cs="Arial"/>
                <w:b/>
                <w:bCs/>
                <w:iCs/>
                <w:sz w:val="18"/>
                <w:szCs w:val="20"/>
              </w:rPr>
            </w:pPr>
            <w:r w:rsidRPr="00FF46BB">
              <w:rPr>
                <w:rFonts w:ascii="Arial" w:hAnsi="Arial" w:cs="Arial"/>
                <w:b/>
                <w:bCs/>
                <w:iCs/>
                <w:sz w:val="18"/>
                <w:szCs w:val="20"/>
              </w:rPr>
              <w:t>4,0 (db)</w:t>
            </w:r>
          </w:p>
        </w:tc>
        <w:tc>
          <w:tcPr>
            <w:tcW w:w="4913" w:type="dxa"/>
            <w:gridSpan w:val="4"/>
            <w:vAlign w:val="center"/>
          </w:tcPr>
          <w:p w:rsidR="00C3604B" w:rsidRPr="00FF46BB" w:rsidRDefault="00C3604B" w:rsidP="008C3CF1">
            <w:pPr>
              <w:autoSpaceDE w:val="0"/>
              <w:autoSpaceDN w:val="0"/>
              <w:adjustRightInd w:val="0"/>
              <w:spacing w:before="120" w:after="120"/>
              <w:rPr>
                <w:rFonts w:ascii="Arial" w:hAnsi="Arial" w:cs="Arial"/>
                <w:bCs/>
                <w:iCs/>
                <w:sz w:val="18"/>
                <w:szCs w:val="18"/>
              </w:rPr>
            </w:pPr>
            <w:r w:rsidRPr="00FF46BB">
              <w:rPr>
                <w:rFonts w:ascii="Arial" w:hAnsi="Arial" w:cs="Arial"/>
                <w:bCs/>
                <w:iCs/>
                <w:sz w:val="18"/>
                <w:szCs w:val="20"/>
              </w:rPr>
              <w:t>Liczba punktów z egzaminu testowego 36-40</w:t>
            </w:r>
          </w:p>
        </w:tc>
      </w:tr>
      <w:tr w:rsidR="00C3604B" w:rsidRPr="00807D55" w:rsidTr="008C3CF1">
        <w:trPr>
          <w:trHeight w:val="70"/>
        </w:trPr>
        <w:tc>
          <w:tcPr>
            <w:tcW w:w="4828" w:type="dxa"/>
            <w:gridSpan w:val="5"/>
            <w:vAlign w:val="center"/>
          </w:tcPr>
          <w:p w:rsidR="00C3604B" w:rsidRPr="00FF46BB" w:rsidRDefault="00C3604B" w:rsidP="008C3CF1">
            <w:pPr>
              <w:autoSpaceDE w:val="0"/>
              <w:autoSpaceDN w:val="0"/>
              <w:adjustRightInd w:val="0"/>
              <w:spacing w:before="120" w:after="120"/>
              <w:jc w:val="center"/>
              <w:rPr>
                <w:rFonts w:ascii="Arial" w:hAnsi="Arial" w:cs="Arial"/>
                <w:b/>
                <w:bCs/>
                <w:iCs/>
                <w:sz w:val="18"/>
                <w:szCs w:val="20"/>
              </w:rPr>
            </w:pPr>
            <w:r w:rsidRPr="00FF46BB">
              <w:rPr>
                <w:rFonts w:ascii="Arial" w:hAnsi="Arial" w:cs="Arial"/>
                <w:b/>
                <w:bCs/>
                <w:iCs/>
                <w:sz w:val="18"/>
                <w:szCs w:val="20"/>
              </w:rPr>
              <w:t>4,5 (pdb)</w:t>
            </w:r>
          </w:p>
        </w:tc>
        <w:tc>
          <w:tcPr>
            <w:tcW w:w="4913" w:type="dxa"/>
            <w:gridSpan w:val="4"/>
            <w:vAlign w:val="center"/>
          </w:tcPr>
          <w:p w:rsidR="00C3604B" w:rsidRPr="00FF46BB" w:rsidRDefault="00C3604B" w:rsidP="008C3CF1">
            <w:pPr>
              <w:autoSpaceDE w:val="0"/>
              <w:autoSpaceDN w:val="0"/>
              <w:adjustRightInd w:val="0"/>
              <w:spacing w:before="120" w:after="120"/>
              <w:rPr>
                <w:rFonts w:ascii="Arial" w:hAnsi="Arial" w:cs="Arial"/>
                <w:bCs/>
                <w:iCs/>
                <w:sz w:val="18"/>
                <w:szCs w:val="18"/>
              </w:rPr>
            </w:pPr>
            <w:r w:rsidRPr="00FF46BB">
              <w:rPr>
                <w:rFonts w:ascii="Arial" w:hAnsi="Arial" w:cs="Arial"/>
                <w:bCs/>
                <w:iCs/>
                <w:sz w:val="18"/>
                <w:szCs w:val="20"/>
              </w:rPr>
              <w:t>Liczba punktów z egzaminu testowego 41-45</w:t>
            </w:r>
          </w:p>
        </w:tc>
      </w:tr>
      <w:tr w:rsidR="00C3604B" w:rsidRPr="00807D55" w:rsidTr="008C3CF1">
        <w:trPr>
          <w:trHeight w:val="70"/>
        </w:trPr>
        <w:tc>
          <w:tcPr>
            <w:tcW w:w="4828" w:type="dxa"/>
            <w:gridSpan w:val="5"/>
            <w:vAlign w:val="center"/>
          </w:tcPr>
          <w:p w:rsidR="00C3604B" w:rsidRPr="00FF46BB" w:rsidRDefault="00C3604B" w:rsidP="008C3CF1">
            <w:pPr>
              <w:autoSpaceDE w:val="0"/>
              <w:autoSpaceDN w:val="0"/>
              <w:adjustRightInd w:val="0"/>
              <w:spacing w:before="120" w:after="120"/>
              <w:jc w:val="center"/>
              <w:rPr>
                <w:rFonts w:ascii="Arial" w:hAnsi="Arial" w:cs="Arial"/>
                <w:b/>
                <w:bCs/>
                <w:iCs/>
                <w:sz w:val="18"/>
                <w:szCs w:val="20"/>
              </w:rPr>
            </w:pPr>
            <w:r w:rsidRPr="00FF46BB">
              <w:rPr>
                <w:rFonts w:ascii="Arial" w:hAnsi="Arial" w:cs="Arial"/>
                <w:b/>
                <w:bCs/>
                <w:iCs/>
                <w:sz w:val="18"/>
                <w:szCs w:val="20"/>
              </w:rPr>
              <w:t>5,0 (bdb)</w:t>
            </w:r>
          </w:p>
        </w:tc>
        <w:tc>
          <w:tcPr>
            <w:tcW w:w="4913" w:type="dxa"/>
            <w:gridSpan w:val="4"/>
            <w:vAlign w:val="center"/>
          </w:tcPr>
          <w:p w:rsidR="00C3604B" w:rsidRPr="00FF46BB" w:rsidRDefault="00C3604B" w:rsidP="008C3CF1">
            <w:pPr>
              <w:autoSpaceDE w:val="0"/>
              <w:autoSpaceDN w:val="0"/>
              <w:adjustRightInd w:val="0"/>
              <w:spacing w:before="120" w:after="120"/>
              <w:rPr>
                <w:rFonts w:ascii="Arial" w:hAnsi="Arial" w:cs="Arial"/>
                <w:bCs/>
                <w:iCs/>
                <w:sz w:val="18"/>
                <w:szCs w:val="18"/>
              </w:rPr>
            </w:pPr>
            <w:r w:rsidRPr="00FF46BB">
              <w:rPr>
                <w:rFonts w:ascii="Arial" w:hAnsi="Arial" w:cs="Arial"/>
                <w:bCs/>
                <w:iCs/>
                <w:sz w:val="18"/>
                <w:szCs w:val="20"/>
              </w:rPr>
              <w:t>Liczba punktów z egzaminu testowego 46-50</w:t>
            </w:r>
          </w:p>
        </w:tc>
      </w:tr>
      <w:tr w:rsidR="00C3604B" w:rsidRPr="00807D55" w:rsidTr="008C3CF1">
        <w:trPr>
          <w:trHeight w:val="465"/>
        </w:trPr>
        <w:tc>
          <w:tcPr>
            <w:tcW w:w="9741" w:type="dxa"/>
            <w:gridSpan w:val="9"/>
          </w:tcPr>
          <w:p w:rsidR="00C3604B" w:rsidRPr="00FF46BB" w:rsidRDefault="00C3604B" w:rsidP="009F0EA9">
            <w:pPr>
              <w:numPr>
                <w:ilvl w:val="0"/>
                <w:numId w:val="39"/>
              </w:numPr>
              <w:spacing w:before="120" w:after="120" w:line="240" w:lineRule="auto"/>
              <w:ind w:left="357" w:hanging="357"/>
              <w:rPr>
                <w:rFonts w:ascii="Arial" w:hAnsi="Arial" w:cs="Arial"/>
                <w:b/>
                <w:bCs/>
                <w:color w:val="0000FF"/>
              </w:rPr>
            </w:pPr>
            <w:r w:rsidRPr="00FF46BB">
              <w:rPr>
                <w:rFonts w:ascii="Arial" w:hAnsi="Arial" w:cs="Arial"/>
                <w:b/>
                <w:bCs/>
              </w:rPr>
              <w:t xml:space="preserve">Literatura </w:t>
            </w:r>
          </w:p>
        </w:tc>
      </w:tr>
      <w:tr w:rsidR="00C3604B" w:rsidRPr="00807D55" w:rsidTr="008C3CF1">
        <w:trPr>
          <w:trHeight w:val="1544"/>
        </w:trPr>
        <w:tc>
          <w:tcPr>
            <w:tcW w:w="9741" w:type="dxa"/>
            <w:gridSpan w:val="9"/>
          </w:tcPr>
          <w:p w:rsidR="00C3604B" w:rsidRPr="00FF46BB" w:rsidRDefault="00C3604B" w:rsidP="008C3CF1">
            <w:pPr>
              <w:spacing w:before="120"/>
              <w:rPr>
                <w:rFonts w:ascii="Arial" w:hAnsi="Arial" w:cs="Arial"/>
                <w:b/>
                <w:sz w:val="20"/>
                <w:szCs w:val="20"/>
              </w:rPr>
            </w:pPr>
            <w:r w:rsidRPr="00FF46BB">
              <w:rPr>
                <w:rFonts w:ascii="Arial" w:hAnsi="Arial" w:cs="Arial"/>
                <w:b/>
                <w:sz w:val="20"/>
                <w:szCs w:val="20"/>
              </w:rPr>
              <w:t>Literatura obowiązkowa:</w:t>
            </w:r>
          </w:p>
          <w:p w:rsidR="00C3604B" w:rsidRPr="00FF46BB" w:rsidRDefault="00C3604B" w:rsidP="008C3CF1">
            <w:pPr>
              <w:rPr>
                <w:rFonts w:ascii="Arial" w:hAnsi="Arial" w:cs="Arial"/>
                <w:color w:val="000000"/>
                <w:sz w:val="20"/>
                <w:szCs w:val="20"/>
              </w:rPr>
            </w:pPr>
            <w:r w:rsidRPr="00FF46BB">
              <w:rPr>
                <w:rFonts w:ascii="Arial" w:hAnsi="Arial" w:cs="Arial"/>
                <w:color w:val="000000"/>
                <w:sz w:val="20"/>
                <w:szCs w:val="20"/>
              </w:rPr>
              <w:t>1)Baumann-Popczyk A, Sadkowska-Todys M, Zieliński A, Choroby zakaźne i pasożytnicze – epidemiologia i profilaktyka, α –medica Press, Bielsko-Biała, 2014.</w:t>
            </w:r>
          </w:p>
          <w:p w:rsidR="00C3604B" w:rsidRPr="00FF46BB" w:rsidRDefault="00C3604B" w:rsidP="008C3CF1">
            <w:pPr>
              <w:rPr>
                <w:rFonts w:ascii="Arial" w:hAnsi="Arial" w:cs="Arial"/>
                <w:color w:val="000000"/>
                <w:sz w:val="20"/>
                <w:szCs w:val="20"/>
              </w:rPr>
            </w:pPr>
            <w:r w:rsidRPr="00FF46BB">
              <w:rPr>
                <w:rFonts w:ascii="Arial" w:hAnsi="Arial" w:cs="Arial"/>
                <w:color w:val="000000"/>
                <w:sz w:val="20"/>
                <w:szCs w:val="20"/>
              </w:rPr>
              <w:t>2) Bzdęga J, Gębska – Kuczerowska A, Epidemiologia w zdrowiu publicznym, Wydawnictwo Lekarskie PZWL, Warszawa,2010.</w:t>
            </w:r>
          </w:p>
          <w:p w:rsidR="00C3604B" w:rsidRPr="00FF46BB" w:rsidRDefault="00C3604B" w:rsidP="008C3CF1">
            <w:pPr>
              <w:rPr>
                <w:rFonts w:ascii="Arial" w:hAnsi="Arial" w:cs="Arial"/>
                <w:sz w:val="20"/>
                <w:szCs w:val="20"/>
              </w:rPr>
            </w:pPr>
            <w:r w:rsidRPr="00FF46BB">
              <w:rPr>
                <w:rFonts w:ascii="Arial" w:hAnsi="Arial" w:cs="Arial"/>
                <w:sz w:val="20"/>
                <w:szCs w:val="20"/>
              </w:rPr>
              <w:t xml:space="preserve">3) Jędrychowski W, Epidemiologia w medycynie klinicznej i zdrowiu publicznym, Wydawnictwo Uniwersytetu Jagiellońskiego, Kraków, 2010.  </w:t>
            </w:r>
          </w:p>
          <w:p w:rsidR="00C3604B" w:rsidRPr="00FF46BB" w:rsidRDefault="00C3604B" w:rsidP="008C3CF1">
            <w:pPr>
              <w:rPr>
                <w:rFonts w:ascii="Arial" w:hAnsi="Arial" w:cs="Arial"/>
                <w:b/>
                <w:sz w:val="20"/>
                <w:szCs w:val="20"/>
              </w:rPr>
            </w:pPr>
          </w:p>
          <w:p w:rsidR="00C3604B" w:rsidRPr="00FF46BB" w:rsidRDefault="00C3604B" w:rsidP="008C3CF1">
            <w:pPr>
              <w:rPr>
                <w:rFonts w:ascii="Arial" w:hAnsi="Arial" w:cs="Arial"/>
                <w:b/>
                <w:sz w:val="20"/>
                <w:szCs w:val="20"/>
              </w:rPr>
            </w:pPr>
            <w:r w:rsidRPr="00FF46BB">
              <w:rPr>
                <w:rFonts w:ascii="Arial" w:hAnsi="Arial" w:cs="Arial"/>
                <w:b/>
                <w:sz w:val="20"/>
                <w:szCs w:val="20"/>
              </w:rPr>
              <w:t xml:space="preserve">Literatura uzupełniająca: </w:t>
            </w:r>
          </w:p>
          <w:p w:rsidR="00C3604B" w:rsidRPr="00FF46BB" w:rsidRDefault="00C3604B" w:rsidP="008C3CF1">
            <w:pPr>
              <w:rPr>
                <w:rFonts w:ascii="Arial" w:hAnsi="Arial" w:cs="Arial"/>
                <w:bCs/>
                <w:color w:val="000000"/>
                <w:sz w:val="20"/>
                <w:szCs w:val="20"/>
              </w:rPr>
            </w:pPr>
            <w:r w:rsidRPr="00FF46BB">
              <w:rPr>
                <w:rFonts w:ascii="Arial" w:hAnsi="Arial" w:cs="Arial"/>
                <w:sz w:val="20"/>
                <w:szCs w:val="20"/>
              </w:rPr>
              <w:t xml:space="preserve">1) </w:t>
            </w:r>
            <w:r w:rsidRPr="00FF46BB">
              <w:rPr>
                <w:rFonts w:ascii="Arial" w:hAnsi="Arial" w:cs="Arial"/>
                <w:bCs/>
                <w:color w:val="000000"/>
                <w:sz w:val="20"/>
                <w:szCs w:val="20"/>
              </w:rPr>
              <w:t>Ustawa o zapobieganiu oraz zwalczaniu zakażeń i chorób zakaźnych u l</w:t>
            </w:r>
            <w:r>
              <w:rPr>
                <w:rFonts w:ascii="Arial" w:hAnsi="Arial" w:cs="Arial"/>
                <w:bCs/>
                <w:color w:val="000000"/>
                <w:sz w:val="20"/>
                <w:szCs w:val="20"/>
              </w:rPr>
              <w:t>udzi (Dz. U 234, poz 1570, 2008</w:t>
            </w:r>
            <w:r w:rsidRPr="00FF46BB">
              <w:rPr>
                <w:rFonts w:ascii="Arial" w:hAnsi="Arial" w:cs="Arial"/>
                <w:bCs/>
                <w:color w:val="000000"/>
                <w:sz w:val="20"/>
                <w:szCs w:val="20"/>
              </w:rPr>
              <w:t>)</w:t>
            </w:r>
          </w:p>
          <w:p w:rsidR="00C3604B" w:rsidRPr="00FF46BB" w:rsidRDefault="00C3604B" w:rsidP="008C3CF1">
            <w:pPr>
              <w:rPr>
                <w:rFonts w:ascii="Arial" w:hAnsi="Arial" w:cs="Arial"/>
                <w:bCs/>
                <w:color w:val="000000"/>
                <w:sz w:val="20"/>
                <w:szCs w:val="20"/>
              </w:rPr>
            </w:pPr>
            <w:r w:rsidRPr="00FF46BB">
              <w:rPr>
                <w:rFonts w:ascii="Arial" w:hAnsi="Arial" w:cs="Arial"/>
                <w:bCs/>
                <w:color w:val="000000"/>
                <w:sz w:val="20"/>
                <w:szCs w:val="20"/>
              </w:rPr>
              <w:t>2)Biuletyn "Choroby zakaźne i zatrucia w Polsce" - http://wwwold.pzh.gov.pl/oldpage/epimeld/index_p.html#04</w:t>
            </w:r>
          </w:p>
          <w:p w:rsidR="00C3604B" w:rsidRDefault="00C3604B" w:rsidP="008C3CF1">
            <w:pPr>
              <w:rPr>
                <w:rFonts w:ascii="Arial" w:hAnsi="Arial" w:cs="Arial"/>
                <w:bCs/>
                <w:color w:val="000000"/>
                <w:sz w:val="20"/>
                <w:szCs w:val="20"/>
              </w:rPr>
            </w:pPr>
            <w:r w:rsidRPr="00FF46BB">
              <w:rPr>
                <w:rFonts w:ascii="Arial" w:hAnsi="Arial" w:cs="Arial"/>
                <w:bCs/>
                <w:color w:val="000000"/>
                <w:sz w:val="20"/>
                <w:szCs w:val="20"/>
              </w:rPr>
              <w:t xml:space="preserve">3)Biuletyn "Szczepienia ochronne w Polsce"  - </w:t>
            </w:r>
            <w:hyperlink r:id="rId46" w:anchor="05" w:history="1">
              <w:r w:rsidRPr="003C385B">
                <w:rPr>
                  <w:rStyle w:val="Hipercze"/>
                  <w:rFonts w:ascii="Arial" w:hAnsi="Arial" w:cs="Arial"/>
                  <w:bCs/>
                  <w:sz w:val="20"/>
                  <w:szCs w:val="20"/>
                </w:rPr>
                <w:t>http://wwwold.pzh.gov.pl/oldpage/epimeld/index_p.html#05</w:t>
              </w:r>
            </w:hyperlink>
          </w:p>
          <w:p w:rsidR="00C3604B" w:rsidRPr="00FF46BB" w:rsidRDefault="00C3604B" w:rsidP="008C3CF1">
            <w:pPr>
              <w:rPr>
                <w:rFonts w:ascii="Arial" w:hAnsi="Arial" w:cs="Arial"/>
                <w:sz w:val="20"/>
                <w:szCs w:val="20"/>
              </w:rPr>
            </w:pPr>
          </w:p>
        </w:tc>
      </w:tr>
      <w:tr w:rsidR="00C3604B" w:rsidRPr="00807D55" w:rsidTr="008C3CF1">
        <w:trPr>
          <w:trHeight w:val="967"/>
        </w:trPr>
        <w:tc>
          <w:tcPr>
            <w:tcW w:w="9741" w:type="dxa"/>
            <w:gridSpan w:val="9"/>
          </w:tcPr>
          <w:p w:rsidR="00C3604B" w:rsidRPr="00FF46BB" w:rsidRDefault="00C3604B" w:rsidP="009F0EA9">
            <w:pPr>
              <w:numPr>
                <w:ilvl w:val="0"/>
                <w:numId w:val="39"/>
              </w:numPr>
              <w:spacing w:before="120" w:after="120" w:line="240" w:lineRule="auto"/>
              <w:ind w:left="357" w:hanging="357"/>
              <w:rPr>
                <w:rFonts w:ascii="Arial" w:hAnsi="Arial" w:cs="Arial"/>
                <w:bCs/>
                <w:iCs/>
                <w:color w:val="0000FF"/>
                <w:sz w:val="18"/>
                <w:szCs w:val="18"/>
              </w:rPr>
            </w:pPr>
            <w:r w:rsidRPr="00FF46BB">
              <w:rPr>
                <w:rFonts w:ascii="Arial" w:hAnsi="Arial" w:cs="Arial"/>
                <w:b/>
              </w:rPr>
              <w:t>Kalkulacja punktów ECTS</w:t>
            </w:r>
            <w:r w:rsidRPr="00FF46BB">
              <w:rPr>
                <w:rFonts w:ascii="Arial" w:hAnsi="Arial" w:cs="Arial"/>
                <w:sz w:val="20"/>
                <w:szCs w:val="20"/>
              </w:rPr>
              <w:t xml:space="preserve"> </w:t>
            </w:r>
            <w:r w:rsidRPr="00FF46BB">
              <w:rPr>
                <w:rFonts w:ascii="Arial" w:hAnsi="Arial" w:cs="Arial"/>
                <w:i/>
                <w:color w:val="808080"/>
                <w:sz w:val="18"/>
                <w:szCs w:val="18"/>
              </w:rPr>
              <w:t>(1 ECTS = od 25 do 30 godzin pracy studenta)</w:t>
            </w:r>
          </w:p>
        </w:tc>
      </w:tr>
      <w:tr w:rsidR="00C3604B" w:rsidRPr="00807D55" w:rsidTr="008C3CF1">
        <w:trPr>
          <w:trHeight w:val="465"/>
        </w:trPr>
        <w:tc>
          <w:tcPr>
            <w:tcW w:w="4828" w:type="dxa"/>
            <w:gridSpan w:val="5"/>
          </w:tcPr>
          <w:p w:rsidR="00C3604B" w:rsidRPr="00FF46BB" w:rsidRDefault="00C3604B" w:rsidP="008C3CF1">
            <w:pPr>
              <w:spacing w:before="120" w:after="120"/>
              <w:ind w:left="360"/>
              <w:jc w:val="center"/>
              <w:rPr>
                <w:rFonts w:ascii="Arial" w:hAnsi="Arial" w:cs="Arial"/>
                <w:b/>
                <w:sz w:val="18"/>
                <w:szCs w:val="20"/>
              </w:rPr>
            </w:pPr>
            <w:r w:rsidRPr="00FF46BB">
              <w:rPr>
                <w:rFonts w:ascii="Arial" w:hAnsi="Arial" w:cs="Arial"/>
                <w:b/>
                <w:sz w:val="18"/>
                <w:szCs w:val="20"/>
              </w:rPr>
              <w:t>Forma aktywności</w:t>
            </w:r>
          </w:p>
        </w:tc>
        <w:tc>
          <w:tcPr>
            <w:tcW w:w="2415" w:type="dxa"/>
            <w:gridSpan w:val="2"/>
          </w:tcPr>
          <w:p w:rsidR="00C3604B" w:rsidRPr="00FF46BB" w:rsidRDefault="00C3604B" w:rsidP="008C3CF1">
            <w:pPr>
              <w:spacing w:before="120" w:after="120"/>
              <w:jc w:val="center"/>
              <w:rPr>
                <w:rFonts w:ascii="Arial" w:hAnsi="Arial" w:cs="Arial"/>
                <w:b/>
                <w:sz w:val="18"/>
                <w:szCs w:val="20"/>
              </w:rPr>
            </w:pPr>
            <w:r w:rsidRPr="00FF46BB">
              <w:rPr>
                <w:rFonts w:ascii="Arial" w:hAnsi="Arial" w:cs="Arial"/>
                <w:b/>
                <w:sz w:val="18"/>
                <w:szCs w:val="20"/>
              </w:rPr>
              <w:t>Liczba godzin</w:t>
            </w:r>
          </w:p>
        </w:tc>
        <w:tc>
          <w:tcPr>
            <w:tcW w:w="2498" w:type="dxa"/>
            <w:gridSpan w:val="2"/>
          </w:tcPr>
          <w:p w:rsidR="00C3604B" w:rsidRPr="00FF46BB" w:rsidRDefault="00C3604B" w:rsidP="008C3CF1">
            <w:pPr>
              <w:spacing w:before="120" w:after="120"/>
              <w:jc w:val="center"/>
              <w:rPr>
                <w:rFonts w:ascii="Arial" w:hAnsi="Arial" w:cs="Arial"/>
                <w:b/>
                <w:sz w:val="18"/>
                <w:szCs w:val="20"/>
              </w:rPr>
            </w:pPr>
            <w:r w:rsidRPr="00FF46BB">
              <w:rPr>
                <w:rFonts w:ascii="Arial" w:hAnsi="Arial" w:cs="Arial"/>
                <w:b/>
                <w:sz w:val="18"/>
                <w:szCs w:val="20"/>
              </w:rPr>
              <w:t>Liczba punktów ECTS</w:t>
            </w:r>
          </w:p>
        </w:tc>
      </w:tr>
      <w:tr w:rsidR="00C3604B" w:rsidRPr="00807D55" w:rsidTr="008C3CF1">
        <w:trPr>
          <w:trHeight w:val="70"/>
        </w:trPr>
        <w:tc>
          <w:tcPr>
            <w:tcW w:w="9741" w:type="dxa"/>
            <w:gridSpan w:val="9"/>
          </w:tcPr>
          <w:p w:rsidR="00C3604B" w:rsidRPr="00FF46BB" w:rsidRDefault="00C3604B" w:rsidP="008C3CF1">
            <w:pPr>
              <w:spacing w:before="120" w:after="120"/>
              <w:ind w:left="360"/>
              <w:jc w:val="center"/>
              <w:rPr>
                <w:rFonts w:ascii="Arial" w:hAnsi="Arial" w:cs="Arial"/>
                <w:b/>
                <w:sz w:val="18"/>
                <w:szCs w:val="20"/>
              </w:rPr>
            </w:pPr>
            <w:r w:rsidRPr="00FF46BB">
              <w:rPr>
                <w:rFonts w:ascii="Arial" w:hAnsi="Arial" w:cs="Arial"/>
                <w:b/>
                <w:sz w:val="18"/>
                <w:szCs w:val="20"/>
              </w:rPr>
              <w:t>Godziny kontaktowe z nauczycielem akademickim:</w:t>
            </w:r>
          </w:p>
        </w:tc>
      </w:tr>
      <w:tr w:rsidR="00C3604B" w:rsidRPr="00807D55" w:rsidTr="008C3CF1">
        <w:trPr>
          <w:trHeight w:val="465"/>
        </w:trPr>
        <w:tc>
          <w:tcPr>
            <w:tcW w:w="4828" w:type="dxa"/>
            <w:gridSpan w:val="5"/>
          </w:tcPr>
          <w:p w:rsidR="00C3604B" w:rsidRPr="00FF46BB" w:rsidRDefault="00C3604B" w:rsidP="008C3CF1">
            <w:pPr>
              <w:spacing w:before="120" w:after="120"/>
              <w:ind w:left="-108"/>
              <w:jc w:val="center"/>
              <w:rPr>
                <w:rFonts w:ascii="Arial" w:hAnsi="Arial" w:cs="Arial"/>
                <w:b/>
                <w:color w:val="000000"/>
                <w:sz w:val="18"/>
                <w:szCs w:val="20"/>
              </w:rPr>
            </w:pPr>
            <w:r w:rsidRPr="00FF46BB">
              <w:rPr>
                <w:rFonts w:ascii="Arial" w:hAnsi="Arial" w:cs="Arial"/>
                <w:color w:val="000000"/>
                <w:sz w:val="18"/>
                <w:szCs w:val="20"/>
              </w:rPr>
              <w:t>Wykład</w:t>
            </w:r>
          </w:p>
        </w:tc>
        <w:tc>
          <w:tcPr>
            <w:tcW w:w="2415" w:type="dxa"/>
            <w:gridSpan w:val="2"/>
          </w:tcPr>
          <w:p w:rsidR="00C3604B" w:rsidRPr="00FF46BB" w:rsidRDefault="00C3604B" w:rsidP="008C3CF1">
            <w:pPr>
              <w:spacing w:before="120" w:after="120"/>
              <w:ind w:left="360"/>
              <w:jc w:val="center"/>
              <w:rPr>
                <w:rFonts w:ascii="Arial" w:hAnsi="Arial" w:cs="Arial"/>
                <w:b/>
                <w:color w:val="000000"/>
                <w:sz w:val="18"/>
                <w:szCs w:val="20"/>
              </w:rPr>
            </w:pPr>
            <w:r w:rsidRPr="00FF46BB">
              <w:rPr>
                <w:rFonts w:ascii="Arial" w:hAnsi="Arial" w:cs="Arial"/>
                <w:b/>
                <w:color w:val="000000"/>
                <w:sz w:val="18"/>
                <w:szCs w:val="20"/>
              </w:rPr>
              <w:t>30</w:t>
            </w:r>
          </w:p>
        </w:tc>
        <w:tc>
          <w:tcPr>
            <w:tcW w:w="2498" w:type="dxa"/>
            <w:gridSpan w:val="2"/>
          </w:tcPr>
          <w:p w:rsidR="00C3604B" w:rsidRPr="00FF46BB" w:rsidRDefault="00C3604B" w:rsidP="008C3CF1">
            <w:pPr>
              <w:spacing w:before="120" w:after="120"/>
              <w:jc w:val="center"/>
              <w:rPr>
                <w:rFonts w:ascii="Arial" w:hAnsi="Arial" w:cs="Arial"/>
                <w:b/>
                <w:color w:val="0000FF"/>
                <w:sz w:val="18"/>
                <w:szCs w:val="16"/>
              </w:rPr>
            </w:pPr>
            <w:r w:rsidRPr="00FF46BB">
              <w:rPr>
                <w:rFonts w:ascii="Arial" w:hAnsi="Arial" w:cs="Arial"/>
                <w:b/>
                <w:color w:val="0000FF"/>
                <w:sz w:val="18"/>
                <w:szCs w:val="16"/>
              </w:rPr>
              <w:t>1,2</w:t>
            </w:r>
          </w:p>
        </w:tc>
      </w:tr>
      <w:tr w:rsidR="00C3604B" w:rsidRPr="00807D55" w:rsidTr="008C3CF1">
        <w:trPr>
          <w:trHeight w:val="465"/>
        </w:trPr>
        <w:tc>
          <w:tcPr>
            <w:tcW w:w="4828" w:type="dxa"/>
            <w:gridSpan w:val="5"/>
          </w:tcPr>
          <w:p w:rsidR="00C3604B" w:rsidRPr="00FF46BB" w:rsidRDefault="00C3604B" w:rsidP="008C3CF1">
            <w:pPr>
              <w:spacing w:before="120" w:after="120"/>
              <w:ind w:left="-108"/>
              <w:jc w:val="center"/>
              <w:rPr>
                <w:rFonts w:ascii="Arial" w:hAnsi="Arial" w:cs="Arial"/>
                <w:color w:val="000000"/>
                <w:sz w:val="18"/>
                <w:szCs w:val="20"/>
              </w:rPr>
            </w:pPr>
            <w:r w:rsidRPr="00FF46BB">
              <w:rPr>
                <w:rFonts w:ascii="Arial" w:hAnsi="Arial" w:cs="Arial"/>
                <w:color w:val="000000"/>
                <w:sz w:val="18"/>
                <w:szCs w:val="20"/>
              </w:rPr>
              <w:t>Seminarium</w:t>
            </w:r>
          </w:p>
        </w:tc>
        <w:tc>
          <w:tcPr>
            <w:tcW w:w="2415" w:type="dxa"/>
            <w:gridSpan w:val="2"/>
          </w:tcPr>
          <w:p w:rsidR="00C3604B" w:rsidRPr="00FF46BB" w:rsidRDefault="00C3604B" w:rsidP="008C3CF1">
            <w:pPr>
              <w:spacing w:before="120" w:after="120"/>
              <w:ind w:left="360"/>
              <w:jc w:val="center"/>
              <w:rPr>
                <w:rFonts w:ascii="Arial" w:hAnsi="Arial" w:cs="Arial"/>
                <w:b/>
                <w:color w:val="000000"/>
                <w:sz w:val="18"/>
                <w:szCs w:val="20"/>
              </w:rPr>
            </w:pPr>
            <w:r w:rsidRPr="00FF46BB">
              <w:rPr>
                <w:rFonts w:ascii="Arial" w:hAnsi="Arial" w:cs="Arial"/>
                <w:b/>
                <w:color w:val="000000"/>
                <w:sz w:val="18"/>
                <w:szCs w:val="20"/>
              </w:rPr>
              <w:t>20</w:t>
            </w:r>
          </w:p>
        </w:tc>
        <w:tc>
          <w:tcPr>
            <w:tcW w:w="2498" w:type="dxa"/>
            <w:gridSpan w:val="2"/>
          </w:tcPr>
          <w:p w:rsidR="00C3604B" w:rsidRPr="00FF46BB" w:rsidRDefault="00C3604B" w:rsidP="008C3CF1">
            <w:pPr>
              <w:spacing w:before="120" w:after="120"/>
              <w:jc w:val="center"/>
              <w:rPr>
                <w:rFonts w:ascii="Arial" w:hAnsi="Arial" w:cs="Arial"/>
                <w:sz w:val="18"/>
                <w:szCs w:val="16"/>
              </w:rPr>
            </w:pPr>
            <w:r w:rsidRPr="00FF46BB">
              <w:rPr>
                <w:rFonts w:ascii="Arial" w:hAnsi="Arial" w:cs="Arial"/>
                <w:sz w:val="18"/>
                <w:szCs w:val="16"/>
              </w:rPr>
              <w:t>0,8</w:t>
            </w:r>
          </w:p>
        </w:tc>
      </w:tr>
      <w:tr w:rsidR="00C3604B" w:rsidRPr="00807D55" w:rsidTr="008C3CF1">
        <w:trPr>
          <w:trHeight w:val="465"/>
        </w:trPr>
        <w:tc>
          <w:tcPr>
            <w:tcW w:w="4828" w:type="dxa"/>
            <w:gridSpan w:val="5"/>
          </w:tcPr>
          <w:p w:rsidR="00C3604B" w:rsidRPr="00FF46BB" w:rsidRDefault="00C3604B" w:rsidP="008C3CF1">
            <w:pPr>
              <w:spacing w:before="120" w:after="120"/>
              <w:ind w:left="-108"/>
              <w:jc w:val="center"/>
              <w:rPr>
                <w:rFonts w:ascii="Arial" w:hAnsi="Arial" w:cs="Arial"/>
                <w:color w:val="000000"/>
                <w:sz w:val="18"/>
                <w:szCs w:val="20"/>
              </w:rPr>
            </w:pPr>
            <w:r w:rsidRPr="00FF46BB">
              <w:rPr>
                <w:rFonts w:ascii="Arial" w:hAnsi="Arial" w:cs="Arial"/>
                <w:color w:val="000000"/>
                <w:sz w:val="18"/>
                <w:szCs w:val="20"/>
              </w:rPr>
              <w:t>Ćwiczenia</w:t>
            </w:r>
          </w:p>
        </w:tc>
        <w:tc>
          <w:tcPr>
            <w:tcW w:w="2415" w:type="dxa"/>
            <w:gridSpan w:val="2"/>
          </w:tcPr>
          <w:p w:rsidR="00C3604B" w:rsidRPr="00FF46BB" w:rsidRDefault="00C3604B" w:rsidP="008C3CF1">
            <w:pPr>
              <w:spacing w:before="120" w:after="120"/>
              <w:ind w:left="360"/>
              <w:jc w:val="center"/>
              <w:rPr>
                <w:rFonts w:ascii="Arial" w:hAnsi="Arial" w:cs="Arial"/>
                <w:b/>
                <w:color w:val="000000"/>
                <w:sz w:val="18"/>
                <w:szCs w:val="20"/>
              </w:rPr>
            </w:pPr>
            <w:r w:rsidRPr="00FF46BB">
              <w:rPr>
                <w:rFonts w:ascii="Arial" w:hAnsi="Arial" w:cs="Arial"/>
                <w:b/>
                <w:color w:val="000000"/>
                <w:sz w:val="18"/>
                <w:szCs w:val="20"/>
              </w:rPr>
              <w:t>0</w:t>
            </w:r>
          </w:p>
        </w:tc>
        <w:tc>
          <w:tcPr>
            <w:tcW w:w="2498" w:type="dxa"/>
            <w:gridSpan w:val="2"/>
          </w:tcPr>
          <w:p w:rsidR="00C3604B" w:rsidRPr="00FF46BB" w:rsidRDefault="00C3604B" w:rsidP="008C3CF1">
            <w:pPr>
              <w:spacing w:before="120" w:after="120"/>
              <w:jc w:val="center"/>
              <w:rPr>
                <w:rFonts w:ascii="Arial" w:hAnsi="Arial" w:cs="Arial"/>
                <w:sz w:val="18"/>
                <w:szCs w:val="16"/>
              </w:rPr>
            </w:pPr>
            <w:r w:rsidRPr="00FF46BB">
              <w:rPr>
                <w:rFonts w:ascii="Arial" w:hAnsi="Arial" w:cs="Arial"/>
                <w:sz w:val="18"/>
                <w:szCs w:val="16"/>
              </w:rPr>
              <w:t>0</w:t>
            </w:r>
          </w:p>
        </w:tc>
      </w:tr>
      <w:tr w:rsidR="00C3604B" w:rsidRPr="00807D55" w:rsidTr="008C3CF1">
        <w:trPr>
          <w:trHeight w:val="70"/>
        </w:trPr>
        <w:tc>
          <w:tcPr>
            <w:tcW w:w="9741" w:type="dxa"/>
            <w:gridSpan w:val="9"/>
          </w:tcPr>
          <w:p w:rsidR="00C3604B" w:rsidRPr="00FF46BB" w:rsidRDefault="00C3604B" w:rsidP="008C3CF1">
            <w:pPr>
              <w:spacing w:before="120" w:after="120"/>
              <w:ind w:left="360"/>
              <w:jc w:val="center"/>
              <w:rPr>
                <w:rFonts w:ascii="Arial" w:hAnsi="Arial" w:cs="Arial"/>
                <w:b/>
                <w:sz w:val="18"/>
                <w:szCs w:val="20"/>
              </w:rPr>
            </w:pPr>
            <w:r w:rsidRPr="00FF46BB">
              <w:rPr>
                <w:rFonts w:ascii="Arial" w:hAnsi="Arial" w:cs="Arial"/>
                <w:b/>
                <w:sz w:val="18"/>
                <w:szCs w:val="20"/>
              </w:rPr>
              <w:t xml:space="preserve">Samodzielna praca studenta </w:t>
            </w:r>
            <w:r w:rsidRPr="00FF46BB">
              <w:rPr>
                <w:rFonts w:ascii="Arial" w:hAnsi="Arial" w:cs="Arial"/>
                <w:sz w:val="18"/>
                <w:szCs w:val="20"/>
              </w:rPr>
              <w:t>(</w:t>
            </w:r>
            <w:r w:rsidRPr="00FF46BB">
              <w:rPr>
                <w:rFonts w:ascii="Arial" w:hAnsi="Arial" w:cs="Arial"/>
                <w:sz w:val="18"/>
                <w:szCs w:val="20"/>
                <w:u w:val="single"/>
              </w:rPr>
              <w:t>przykładowe formy pracy</w:t>
            </w:r>
            <w:r w:rsidRPr="00FF46BB">
              <w:rPr>
                <w:rFonts w:ascii="Arial" w:hAnsi="Arial" w:cs="Arial"/>
                <w:sz w:val="18"/>
                <w:szCs w:val="20"/>
              </w:rPr>
              <w:t xml:space="preserve">): </w:t>
            </w:r>
            <w:r w:rsidRPr="00FF46BB">
              <w:rPr>
                <w:rFonts w:ascii="Arial" w:hAnsi="Arial" w:cs="Arial"/>
                <w:i/>
                <w:color w:val="7F7F7F"/>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C3604B" w:rsidRPr="00807D55" w:rsidTr="008C3CF1">
        <w:trPr>
          <w:trHeight w:val="70"/>
        </w:trPr>
        <w:tc>
          <w:tcPr>
            <w:tcW w:w="4828" w:type="dxa"/>
            <w:gridSpan w:val="5"/>
          </w:tcPr>
          <w:p w:rsidR="00C3604B" w:rsidRPr="00FF46BB" w:rsidRDefault="00C3604B" w:rsidP="008C3CF1">
            <w:pPr>
              <w:spacing w:before="120" w:after="120"/>
              <w:jc w:val="center"/>
              <w:rPr>
                <w:rFonts w:ascii="Arial" w:hAnsi="Arial" w:cs="Arial"/>
                <w:b/>
                <w:color w:val="0000FF"/>
                <w:sz w:val="18"/>
                <w:szCs w:val="20"/>
              </w:rPr>
            </w:pPr>
            <w:r w:rsidRPr="00FF46BB">
              <w:rPr>
                <w:rFonts w:ascii="Arial" w:hAnsi="Arial" w:cs="Arial"/>
                <w:sz w:val="18"/>
                <w:szCs w:val="20"/>
              </w:rPr>
              <w:lastRenderedPageBreak/>
              <w:t>Przygotowanie studenta do zajęć</w:t>
            </w:r>
          </w:p>
        </w:tc>
        <w:tc>
          <w:tcPr>
            <w:tcW w:w="2415" w:type="dxa"/>
            <w:gridSpan w:val="2"/>
          </w:tcPr>
          <w:p w:rsidR="00C3604B" w:rsidRPr="00FF46BB" w:rsidRDefault="00C3604B" w:rsidP="008C3CF1">
            <w:pPr>
              <w:spacing w:before="120" w:after="120"/>
              <w:ind w:left="360"/>
              <w:jc w:val="center"/>
              <w:rPr>
                <w:rFonts w:ascii="Arial" w:hAnsi="Arial" w:cs="Arial"/>
                <w:b/>
                <w:color w:val="0000FF"/>
                <w:sz w:val="18"/>
                <w:szCs w:val="20"/>
              </w:rPr>
            </w:pPr>
            <w:r w:rsidRPr="00FF46BB">
              <w:rPr>
                <w:rFonts w:ascii="Arial" w:hAnsi="Arial" w:cs="Arial"/>
                <w:b/>
                <w:color w:val="0000FF"/>
                <w:sz w:val="18"/>
                <w:szCs w:val="20"/>
              </w:rPr>
              <w:t>25</w:t>
            </w:r>
          </w:p>
        </w:tc>
        <w:tc>
          <w:tcPr>
            <w:tcW w:w="2498" w:type="dxa"/>
            <w:gridSpan w:val="2"/>
          </w:tcPr>
          <w:p w:rsidR="00C3604B" w:rsidRPr="00FF46BB" w:rsidRDefault="00C3604B" w:rsidP="008C3CF1">
            <w:pPr>
              <w:spacing w:before="120" w:after="120"/>
              <w:jc w:val="center"/>
              <w:rPr>
                <w:rFonts w:ascii="Arial" w:hAnsi="Arial" w:cs="Arial"/>
                <w:sz w:val="18"/>
                <w:szCs w:val="16"/>
              </w:rPr>
            </w:pPr>
            <w:r w:rsidRPr="00FF46BB">
              <w:rPr>
                <w:rFonts w:ascii="Arial" w:hAnsi="Arial" w:cs="Arial"/>
                <w:sz w:val="18"/>
                <w:szCs w:val="16"/>
              </w:rPr>
              <w:t>1</w:t>
            </w:r>
          </w:p>
        </w:tc>
      </w:tr>
      <w:tr w:rsidR="00C3604B" w:rsidRPr="00807D55" w:rsidTr="008C3CF1">
        <w:trPr>
          <w:trHeight w:val="70"/>
        </w:trPr>
        <w:tc>
          <w:tcPr>
            <w:tcW w:w="4828" w:type="dxa"/>
            <w:gridSpan w:val="5"/>
          </w:tcPr>
          <w:p w:rsidR="00C3604B" w:rsidRPr="00FF46BB" w:rsidRDefault="00C3604B" w:rsidP="008C3CF1">
            <w:pPr>
              <w:spacing w:before="120" w:after="120"/>
              <w:jc w:val="center"/>
              <w:rPr>
                <w:rFonts w:ascii="Arial" w:hAnsi="Arial" w:cs="Arial"/>
                <w:sz w:val="18"/>
                <w:szCs w:val="20"/>
              </w:rPr>
            </w:pPr>
            <w:r w:rsidRPr="00FF46BB">
              <w:rPr>
                <w:rFonts w:ascii="Arial" w:hAnsi="Arial" w:cs="Arial"/>
                <w:sz w:val="18"/>
                <w:szCs w:val="20"/>
              </w:rPr>
              <w:t>Przygotowanie studenta do zaliczeń</w:t>
            </w:r>
          </w:p>
        </w:tc>
        <w:tc>
          <w:tcPr>
            <w:tcW w:w="2415" w:type="dxa"/>
            <w:gridSpan w:val="2"/>
          </w:tcPr>
          <w:p w:rsidR="00C3604B" w:rsidRPr="00FF46BB" w:rsidRDefault="00C3604B" w:rsidP="008C3CF1">
            <w:pPr>
              <w:spacing w:before="120" w:after="120"/>
              <w:ind w:left="360"/>
              <w:jc w:val="center"/>
              <w:rPr>
                <w:rFonts w:ascii="Arial" w:hAnsi="Arial" w:cs="Arial"/>
                <w:b/>
                <w:color w:val="0000FF"/>
                <w:sz w:val="18"/>
                <w:szCs w:val="20"/>
              </w:rPr>
            </w:pPr>
            <w:r w:rsidRPr="00FF46BB">
              <w:rPr>
                <w:rFonts w:ascii="Arial" w:hAnsi="Arial" w:cs="Arial"/>
                <w:b/>
                <w:color w:val="0000FF"/>
                <w:sz w:val="18"/>
                <w:szCs w:val="20"/>
              </w:rPr>
              <w:t>25</w:t>
            </w:r>
          </w:p>
        </w:tc>
        <w:tc>
          <w:tcPr>
            <w:tcW w:w="2498" w:type="dxa"/>
            <w:gridSpan w:val="2"/>
          </w:tcPr>
          <w:p w:rsidR="00C3604B" w:rsidRPr="00FF46BB" w:rsidRDefault="00C3604B" w:rsidP="008C3CF1">
            <w:pPr>
              <w:spacing w:before="120" w:after="120"/>
              <w:jc w:val="center"/>
              <w:rPr>
                <w:rFonts w:ascii="Arial" w:hAnsi="Arial" w:cs="Arial"/>
                <w:sz w:val="18"/>
                <w:szCs w:val="16"/>
              </w:rPr>
            </w:pPr>
            <w:r w:rsidRPr="00FF46BB">
              <w:rPr>
                <w:rFonts w:ascii="Arial" w:hAnsi="Arial" w:cs="Arial"/>
                <w:sz w:val="18"/>
                <w:szCs w:val="16"/>
              </w:rPr>
              <w:t>1</w:t>
            </w:r>
          </w:p>
        </w:tc>
      </w:tr>
      <w:tr w:rsidR="00C3604B" w:rsidRPr="00807D55" w:rsidTr="008C3CF1">
        <w:trPr>
          <w:trHeight w:val="70"/>
        </w:trPr>
        <w:tc>
          <w:tcPr>
            <w:tcW w:w="4828" w:type="dxa"/>
            <w:gridSpan w:val="5"/>
          </w:tcPr>
          <w:p w:rsidR="00C3604B" w:rsidRPr="00FF46BB" w:rsidRDefault="00C3604B" w:rsidP="008C3CF1">
            <w:pPr>
              <w:spacing w:before="120" w:after="120"/>
              <w:jc w:val="center"/>
              <w:rPr>
                <w:rFonts w:ascii="Arial" w:hAnsi="Arial" w:cs="Arial"/>
                <w:sz w:val="18"/>
                <w:szCs w:val="20"/>
              </w:rPr>
            </w:pPr>
            <w:r w:rsidRPr="00FF46BB">
              <w:rPr>
                <w:rFonts w:ascii="Arial" w:hAnsi="Arial" w:cs="Arial"/>
                <w:sz w:val="18"/>
                <w:szCs w:val="20"/>
              </w:rPr>
              <w:t>Inne (jakie?)</w:t>
            </w:r>
          </w:p>
        </w:tc>
        <w:tc>
          <w:tcPr>
            <w:tcW w:w="2415" w:type="dxa"/>
            <w:gridSpan w:val="2"/>
          </w:tcPr>
          <w:p w:rsidR="00C3604B" w:rsidRPr="00FF46BB" w:rsidRDefault="00C3604B" w:rsidP="008C3CF1">
            <w:pPr>
              <w:spacing w:before="120" w:after="120"/>
              <w:ind w:left="360"/>
              <w:jc w:val="center"/>
              <w:rPr>
                <w:rFonts w:ascii="Arial" w:hAnsi="Arial" w:cs="Arial"/>
                <w:b/>
                <w:color w:val="0000FF"/>
                <w:sz w:val="18"/>
                <w:szCs w:val="20"/>
              </w:rPr>
            </w:pPr>
          </w:p>
        </w:tc>
        <w:tc>
          <w:tcPr>
            <w:tcW w:w="2498" w:type="dxa"/>
            <w:gridSpan w:val="2"/>
          </w:tcPr>
          <w:p w:rsidR="00C3604B" w:rsidRPr="00FF46BB" w:rsidRDefault="00C3604B" w:rsidP="008C3CF1">
            <w:pPr>
              <w:spacing w:before="120" w:after="120"/>
              <w:rPr>
                <w:rFonts w:ascii="Arial" w:hAnsi="Arial" w:cs="Arial"/>
                <w:sz w:val="18"/>
                <w:szCs w:val="16"/>
              </w:rPr>
            </w:pPr>
          </w:p>
        </w:tc>
      </w:tr>
      <w:tr w:rsidR="00C3604B" w:rsidRPr="00807D55" w:rsidTr="008C3CF1">
        <w:trPr>
          <w:trHeight w:val="70"/>
        </w:trPr>
        <w:tc>
          <w:tcPr>
            <w:tcW w:w="4828" w:type="dxa"/>
            <w:gridSpan w:val="5"/>
          </w:tcPr>
          <w:p w:rsidR="00C3604B" w:rsidRPr="00FF46BB" w:rsidRDefault="00C3604B" w:rsidP="008C3CF1">
            <w:pPr>
              <w:spacing w:before="120" w:after="120"/>
              <w:jc w:val="center"/>
              <w:rPr>
                <w:rFonts w:ascii="Arial" w:hAnsi="Arial" w:cs="Arial"/>
                <w:sz w:val="18"/>
                <w:szCs w:val="20"/>
              </w:rPr>
            </w:pPr>
            <w:r w:rsidRPr="00FF46BB">
              <w:rPr>
                <w:rFonts w:ascii="Arial" w:hAnsi="Arial" w:cs="Arial"/>
                <w:sz w:val="18"/>
                <w:szCs w:val="20"/>
              </w:rPr>
              <w:t>Razem</w:t>
            </w:r>
          </w:p>
        </w:tc>
        <w:tc>
          <w:tcPr>
            <w:tcW w:w="2415" w:type="dxa"/>
            <w:gridSpan w:val="2"/>
          </w:tcPr>
          <w:p w:rsidR="00C3604B" w:rsidRPr="00FF46BB" w:rsidRDefault="00C3604B" w:rsidP="008C3CF1">
            <w:pPr>
              <w:spacing w:before="120" w:after="120"/>
              <w:ind w:left="360"/>
              <w:jc w:val="center"/>
              <w:rPr>
                <w:rFonts w:ascii="Arial" w:hAnsi="Arial" w:cs="Arial"/>
                <w:b/>
                <w:color w:val="0000FF"/>
                <w:sz w:val="18"/>
                <w:szCs w:val="20"/>
              </w:rPr>
            </w:pPr>
            <w:r w:rsidRPr="00FF46BB">
              <w:rPr>
                <w:rFonts w:ascii="Arial" w:hAnsi="Arial" w:cs="Arial"/>
                <w:b/>
                <w:color w:val="0000FF"/>
                <w:sz w:val="18"/>
                <w:szCs w:val="20"/>
              </w:rPr>
              <w:t>100 ( 4x25)=100</w:t>
            </w:r>
          </w:p>
        </w:tc>
        <w:tc>
          <w:tcPr>
            <w:tcW w:w="2498" w:type="dxa"/>
            <w:gridSpan w:val="2"/>
          </w:tcPr>
          <w:p w:rsidR="00C3604B" w:rsidRPr="00FF46BB" w:rsidRDefault="00C3604B" w:rsidP="008C3CF1">
            <w:pPr>
              <w:spacing w:before="120" w:after="120"/>
              <w:ind w:left="360"/>
              <w:jc w:val="center"/>
              <w:rPr>
                <w:rFonts w:ascii="Arial" w:hAnsi="Arial" w:cs="Arial"/>
                <w:b/>
                <w:color w:val="0000FF"/>
                <w:sz w:val="18"/>
                <w:szCs w:val="20"/>
              </w:rPr>
            </w:pPr>
            <w:r>
              <w:rPr>
                <w:rFonts w:ascii="Arial" w:hAnsi="Arial" w:cs="Arial"/>
                <w:b/>
                <w:color w:val="0000FF"/>
                <w:sz w:val="18"/>
                <w:szCs w:val="20"/>
              </w:rPr>
              <w:t>4</w:t>
            </w:r>
          </w:p>
        </w:tc>
      </w:tr>
      <w:tr w:rsidR="00C3604B" w:rsidRPr="00807D55" w:rsidTr="008C3CF1">
        <w:trPr>
          <w:trHeight w:val="465"/>
        </w:trPr>
        <w:tc>
          <w:tcPr>
            <w:tcW w:w="9741" w:type="dxa"/>
            <w:gridSpan w:val="9"/>
          </w:tcPr>
          <w:p w:rsidR="00C3604B" w:rsidRPr="00FF46BB" w:rsidRDefault="00C3604B" w:rsidP="009F0EA9">
            <w:pPr>
              <w:numPr>
                <w:ilvl w:val="0"/>
                <w:numId w:val="39"/>
              </w:numPr>
              <w:spacing w:after="0" w:line="240" w:lineRule="auto"/>
              <w:rPr>
                <w:rFonts w:ascii="Arial" w:hAnsi="Arial" w:cs="Arial"/>
                <w:bCs/>
                <w:iCs/>
                <w:color w:val="0000FF"/>
                <w:sz w:val="18"/>
                <w:szCs w:val="18"/>
              </w:rPr>
            </w:pPr>
            <w:r w:rsidRPr="00FF46BB">
              <w:rPr>
                <w:rFonts w:ascii="Arial" w:hAnsi="Arial" w:cs="Arial"/>
                <w:b/>
              </w:rPr>
              <w:t>Informacje dodatkowe</w:t>
            </w:r>
            <w:r w:rsidRPr="00FF46BB">
              <w:rPr>
                <w:rFonts w:ascii="Arial" w:hAnsi="Arial" w:cs="Arial"/>
                <w:szCs w:val="20"/>
              </w:rPr>
              <w:t xml:space="preserve"> </w:t>
            </w:r>
          </w:p>
        </w:tc>
      </w:tr>
      <w:tr w:rsidR="00C3604B" w:rsidRPr="00807D55" w:rsidTr="008C3CF1">
        <w:trPr>
          <w:trHeight w:val="465"/>
        </w:trPr>
        <w:tc>
          <w:tcPr>
            <w:tcW w:w="9741" w:type="dxa"/>
            <w:gridSpan w:val="9"/>
            <w:shd w:val="clear" w:color="auto" w:fill="F2F2F2"/>
          </w:tcPr>
          <w:p w:rsidR="00C3604B" w:rsidRPr="00FF46BB" w:rsidRDefault="00C3604B" w:rsidP="008C3CF1">
            <w:pPr>
              <w:rPr>
                <w:rFonts w:ascii="Arial" w:hAnsi="Arial" w:cs="Arial"/>
                <w:i/>
                <w:color w:val="7F7F7F"/>
                <w:sz w:val="20"/>
                <w:szCs w:val="20"/>
              </w:rPr>
            </w:pPr>
            <w:r w:rsidRPr="00FF46BB">
              <w:rPr>
                <w:rFonts w:ascii="Arial" w:hAnsi="Arial" w:cs="Arial"/>
                <w:bCs/>
                <w:iCs/>
                <w:color w:val="000000"/>
                <w:sz w:val="20"/>
                <w:szCs w:val="20"/>
              </w:rPr>
              <w:t>Zakład Profilaktyki Zagrożeń Środowiskowych (NZC) mieści się w pomieszczeniach  Szpitala SP CSK ul. Banacha 1a, Pawilon E, I piętro.</w:t>
            </w:r>
          </w:p>
        </w:tc>
      </w:tr>
    </w:tbl>
    <w:p w:rsidR="00C3604B" w:rsidRDefault="00C3604B" w:rsidP="00C3604B">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C3604B" w:rsidRPr="00FA6E17" w:rsidRDefault="00C3604B" w:rsidP="00C3604B">
      <w:pPr>
        <w:autoSpaceDE w:val="0"/>
        <w:autoSpaceDN w:val="0"/>
        <w:adjustRightInd w:val="0"/>
        <w:spacing w:before="120" w:after="120"/>
        <w:rPr>
          <w:rFonts w:ascii="Arial" w:hAnsi="Arial" w:cs="Arial"/>
          <w:color w:val="000000"/>
          <w:sz w:val="20"/>
        </w:rPr>
      </w:pPr>
      <w:r>
        <w:rPr>
          <w:rFonts w:ascii="Arial" w:hAnsi="Arial" w:cs="Arial"/>
          <w:bCs/>
          <w:iCs/>
          <w:color w:val="000000"/>
          <w:sz w:val="20"/>
          <w:szCs w:val="20"/>
        </w:rPr>
        <w:t xml:space="preserve">Dr n. med. Grażyna Dulny </w:t>
      </w:r>
    </w:p>
    <w:p w:rsidR="00C3604B" w:rsidRDefault="00C3604B" w:rsidP="00C3604B">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C3604B" w:rsidRPr="005A2B83" w:rsidRDefault="00C3604B" w:rsidP="00C3604B">
      <w:pPr>
        <w:autoSpaceDE w:val="0"/>
        <w:autoSpaceDN w:val="0"/>
        <w:adjustRightInd w:val="0"/>
        <w:spacing w:before="120" w:after="120"/>
        <w:rPr>
          <w:rFonts w:ascii="Arial" w:hAnsi="Arial" w:cs="Arial"/>
          <w:sz w:val="20"/>
        </w:rPr>
      </w:pPr>
      <w:r w:rsidRPr="00D96B58">
        <w:rPr>
          <w:rFonts w:ascii="Arial" w:hAnsi="Arial" w:cs="Arial"/>
          <w:color w:val="000000"/>
          <w:sz w:val="20"/>
          <w:szCs w:val="20"/>
          <w:lang w:val="en-US"/>
        </w:rPr>
        <w:t xml:space="preserve">Prof. dr hab. n. med. </w:t>
      </w:r>
      <w:r w:rsidRPr="005A2B83">
        <w:rPr>
          <w:rFonts w:ascii="Arial" w:hAnsi="Arial" w:cs="Arial"/>
          <w:color w:val="000000"/>
          <w:sz w:val="20"/>
          <w:szCs w:val="20"/>
        </w:rPr>
        <w:t>Bolesław Samoliński</w:t>
      </w:r>
    </w:p>
    <w:p w:rsidR="00C3604B" w:rsidRDefault="00C3604B" w:rsidP="00C3604B">
      <w:pPr>
        <w:autoSpaceDE w:val="0"/>
        <w:autoSpaceDN w:val="0"/>
        <w:adjustRightInd w:val="0"/>
        <w:spacing w:before="120" w:after="120"/>
        <w:rPr>
          <w:rFonts w:ascii="Arial" w:hAnsi="Arial" w:cs="Arial"/>
          <w:sz w:val="20"/>
        </w:rPr>
      </w:pPr>
    </w:p>
    <w:p w:rsidR="00C3604B" w:rsidRDefault="00C3604B" w:rsidP="001503B3">
      <w:pPr>
        <w:rPr>
          <w:sz w:val="24"/>
          <w:szCs w:val="24"/>
        </w:rPr>
      </w:pPr>
      <w:r w:rsidRPr="00FF3749">
        <w:rPr>
          <w:noProof/>
          <w:color w:val="000000"/>
          <w:lang w:eastAsia="pl-PL"/>
        </w:rPr>
        <w:drawing>
          <wp:anchor distT="0" distB="0" distL="114300" distR="114300" simplePos="0" relativeHeight="251719680" behindDoc="0" locked="0" layoutInCell="1" allowOverlap="1">
            <wp:simplePos x="0" y="0"/>
            <wp:positionH relativeFrom="column">
              <wp:posOffset>261620</wp:posOffset>
            </wp:positionH>
            <wp:positionV relativeFrom="paragraph">
              <wp:posOffset>27305</wp:posOffset>
            </wp:positionV>
            <wp:extent cx="1104900" cy="1106805"/>
            <wp:effectExtent l="0" t="0" r="0" b="0"/>
            <wp:wrapNone/>
            <wp:docPr id="5190" name="Obraz 5190"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04B" w:rsidRPr="00FF3749" w:rsidRDefault="00C3604B" w:rsidP="00C3604B">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718656" behindDoc="1" locked="0" layoutInCell="1" allowOverlap="1">
                <wp:simplePos x="0" y="0"/>
                <wp:positionH relativeFrom="column">
                  <wp:posOffset>-33020</wp:posOffset>
                </wp:positionH>
                <wp:positionV relativeFrom="paragraph">
                  <wp:posOffset>200660</wp:posOffset>
                </wp:positionV>
                <wp:extent cx="6105525" cy="581025"/>
                <wp:effectExtent l="0" t="0" r="9525" b="9525"/>
                <wp:wrapTight wrapText="bothSides">
                  <wp:wrapPolygon edited="0">
                    <wp:start x="0" y="0"/>
                    <wp:lineTo x="0" y="21246"/>
                    <wp:lineTo x="21566" y="21246"/>
                    <wp:lineTo x="21566" y="0"/>
                    <wp:lineTo x="0" y="0"/>
                  </wp:wrapPolygon>
                </wp:wrapTight>
                <wp:docPr id="5189" name="Pole tekstowe 5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3604B" w:rsidRDefault="003B5E24" w:rsidP="00C3604B">
                            <w:pPr>
                              <w:shd w:val="clear" w:color="auto" w:fill="D9D9D9"/>
                              <w:tabs>
                                <w:tab w:val="left" w:pos="284"/>
                                <w:tab w:val="left" w:pos="709"/>
                                <w:tab w:val="left" w:pos="1134"/>
                              </w:tabs>
                              <w:ind w:left="1134" w:right="1134"/>
                              <w:jc w:val="center"/>
                              <w:rPr>
                                <w:b/>
                                <w:sz w:val="24"/>
                                <w:szCs w:val="24"/>
                              </w:rPr>
                            </w:pPr>
                            <w:r w:rsidRPr="00C3604B">
                              <w:rPr>
                                <w:b/>
                                <w:sz w:val="24"/>
                                <w:szCs w:val="24"/>
                              </w:rPr>
                              <w:t>Sylabus przedmiotu:</w:t>
                            </w:r>
                          </w:p>
                          <w:p w:rsidR="003B5E24" w:rsidRPr="00C3604B" w:rsidRDefault="003B5E24" w:rsidP="00C3604B">
                            <w:pPr>
                              <w:shd w:val="clear" w:color="auto" w:fill="D9D9D9"/>
                              <w:tabs>
                                <w:tab w:val="left" w:pos="284"/>
                                <w:tab w:val="left" w:pos="709"/>
                                <w:tab w:val="left" w:pos="1134"/>
                              </w:tabs>
                              <w:ind w:left="1134" w:right="1134"/>
                              <w:jc w:val="center"/>
                              <w:rPr>
                                <w:b/>
                                <w:sz w:val="24"/>
                                <w:szCs w:val="24"/>
                              </w:rPr>
                            </w:pPr>
                            <w:r w:rsidRPr="00C3604B">
                              <w:rPr>
                                <w:b/>
                                <w:sz w:val="24"/>
                                <w:szCs w:val="24"/>
                              </w:rPr>
                              <w:t>Finansowanie w ochronie zdrowia (PE)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89" o:spid="_x0000_s1061" type="#_x0000_t202" style="position:absolute;margin-left:-2.6pt;margin-top:15.8pt;width:480.75pt;height:45.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" fillcolor="#d9d9d9" stroked="f">
                <v:textbox>
                  <w:txbxContent>
                    <w:p w:rsidR="003B5E24" w:rsidRPr="00C3604B" w:rsidRDefault="003B5E24" w:rsidP="00C3604B">
                      <w:pPr>
                        <w:shd w:val="clear" w:color="auto" w:fill="D9D9D9"/>
                        <w:tabs>
                          <w:tab w:val="left" w:pos="284"/>
                          <w:tab w:val="left" w:pos="709"/>
                          <w:tab w:val="left" w:pos="1134"/>
                        </w:tabs>
                        <w:ind w:left="1134" w:right="1134"/>
                        <w:jc w:val="center"/>
                        <w:rPr>
                          <w:b/>
                          <w:sz w:val="24"/>
                          <w:szCs w:val="24"/>
                        </w:rPr>
                      </w:pPr>
                      <w:r w:rsidRPr="00C3604B">
                        <w:rPr>
                          <w:b/>
                          <w:sz w:val="24"/>
                          <w:szCs w:val="24"/>
                        </w:rPr>
                        <w:t>Sylabus przedmiotu:</w:t>
                      </w:r>
                    </w:p>
                    <w:p w:rsidR="003B5E24" w:rsidRPr="00C3604B" w:rsidRDefault="003B5E24" w:rsidP="00C3604B">
                      <w:pPr>
                        <w:shd w:val="clear" w:color="auto" w:fill="D9D9D9"/>
                        <w:tabs>
                          <w:tab w:val="left" w:pos="284"/>
                          <w:tab w:val="left" w:pos="709"/>
                          <w:tab w:val="left" w:pos="1134"/>
                        </w:tabs>
                        <w:ind w:left="1134" w:right="1134"/>
                        <w:jc w:val="center"/>
                        <w:rPr>
                          <w:b/>
                          <w:sz w:val="24"/>
                          <w:szCs w:val="24"/>
                        </w:rPr>
                      </w:pPr>
                      <w:r w:rsidRPr="00C3604B">
                        <w:rPr>
                          <w:b/>
                          <w:sz w:val="24"/>
                          <w:szCs w:val="24"/>
                        </w:rPr>
                        <w:t>Finansowanie w ochronie zdrowia (PE)</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806"/>
        <w:gridCol w:w="690"/>
        <w:gridCol w:w="920"/>
        <w:gridCol w:w="1611"/>
        <w:gridCol w:w="805"/>
        <w:gridCol w:w="133"/>
        <w:gridCol w:w="672"/>
        <w:gridCol w:w="1611"/>
      </w:tblGrid>
      <w:tr w:rsidR="00C3604B" w:rsidRPr="00FF3749" w:rsidTr="008C3CF1">
        <w:trPr>
          <w:trHeight w:val="465"/>
        </w:trPr>
        <w:tc>
          <w:tcPr>
            <w:tcW w:w="9663" w:type="dxa"/>
            <w:gridSpan w:val="12"/>
            <w:vAlign w:val="center"/>
          </w:tcPr>
          <w:p w:rsidR="00C3604B" w:rsidRPr="00FF3749" w:rsidRDefault="00C3604B" w:rsidP="009F0EA9">
            <w:pPr>
              <w:pStyle w:val="Akapitzlist"/>
              <w:numPr>
                <w:ilvl w:val="0"/>
                <w:numId w:val="38"/>
              </w:numPr>
              <w:spacing w:before="120" w:after="120" w:line="240" w:lineRule="auto"/>
              <w:rPr>
                <w:b/>
                <w:bCs/>
                <w:iCs/>
                <w:color w:val="000000"/>
              </w:rPr>
            </w:pPr>
            <w:r w:rsidRPr="00E85254">
              <w:rPr>
                <w:rFonts w:ascii="Arial" w:hAnsi="Arial" w:cs="Arial"/>
                <w:b/>
                <w:bCs/>
                <w:sz w:val="24"/>
              </w:rPr>
              <w:t>Metryczka</w:t>
            </w:r>
          </w:p>
        </w:tc>
      </w:tr>
      <w:tr w:rsidR="00C3604B" w:rsidRPr="00FF3749" w:rsidTr="008C3CF1">
        <w:trPr>
          <w:trHeight w:val="465"/>
        </w:trPr>
        <w:tc>
          <w:tcPr>
            <w:tcW w:w="3911" w:type="dxa"/>
            <w:gridSpan w:val="6"/>
            <w:vAlign w:val="center"/>
          </w:tcPr>
          <w:p w:rsidR="00C3604B" w:rsidRPr="00E85254" w:rsidRDefault="00C3604B"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Nazwa Wydziału:</w:t>
            </w:r>
          </w:p>
        </w:tc>
        <w:tc>
          <w:tcPr>
            <w:tcW w:w="5752" w:type="dxa"/>
            <w:gridSpan w:val="6"/>
            <w:shd w:val="clear" w:color="auto" w:fill="F2F2F2"/>
            <w:vAlign w:val="center"/>
          </w:tcPr>
          <w:p w:rsidR="00C3604B" w:rsidRPr="00E85254" w:rsidRDefault="00C3604B"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Wydział Nauki o Zdrowiu</w:t>
            </w:r>
          </w:p>
        </w:tc>
      </w:tr>
      <w:tr w:rsidR="00C3604B" w:rsidRPr="00FF3749" w:rsidTr="008C3CF1">
        <w:trPr>
          <w:trHeight w:val="465"/>
        </w:trPr>
        <w:tc>
          <w:tcPr>
            <w:tcW w:w="3911" w:type="dxa"/>
            <w:gridSpan w:val="6"/>
            <w:vAlign w:val="center"/>
          </w:tcPr>
          <w:p w:rsidR="00C3604B" w:rsidRPr="00E85254" w:rsidRDefault="00C3604B"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 xml:space="preserve">Program kształcenia (Kierunek studiów, poziom i profil </w:t>
            </w:r>
            <w:r>
              <w:rPr>
                <w:rFonts w:ascii="Arial" w:hAnsi="Arial" w:cs="Arial"/>
                <w:bCs/>
                <w:iCs/>
                <w:sz w:val="20"/>
                <w:szCs w:val="20"/>
              </w:rPr>
              <w:t>kształcenia, forma studiów):</w:t>
            </w:r>
          </w:p>
        </w:tc>
        <w:tc>
          <w:tcPr>
            <w:tcW w:w="5752" w:type="dxa"/>
            <w:gridSpan w:val="6"/>
            <w:shd w:val="clear" w:color="auto" w:fill="F2F2F2"/>
            <w:vAlign w:val="center"/>
          </w:tcPr>
          <w:p w:rsidR="00C3604B" w:rsidRPr="00E85254" w:rsidRDefault="00C3604B"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Zdrowie Publiczne II stopnia, profil praktyczny, studia stacjonarne</w:t>
            </w:r>
            <w:r>
              <w:rPr>
                <w:rFonts w:ascii="Arial" w:hAnsi="Arial" w:cs="Arial"/>
                <w:bCs/>
                <w:iCs/>
                <w:sz w:val="20"/>
                <w:szCs w:val="20"/>
              </w:rPr>
              <w:t>, specjalność Promocja Zdrowia i Epidemiologia</w:t>
            </w:r>
          </w:p>
        </w:tc>
      </w:tr>
      <w:tr w:rsidR="00C3604B" w:rsidRPr="00FF3749" w:rsidTr="008C3CF1">
        <w:trPr>
          <w:trHeight w:val="465"/>
        </w:trPr>
        <w:tc>
          <w:tcPr>
            <w:tcW w:w="3911" w:type="dxa"/>
            <w:gridSpan w:val="6"/>
            <w:vAlign w:val="center"/>
          </w:tcPr>
          <w:p w:rsidR="00C3604B" w:rsidRPr="00E85254" w:rsidRDefault="00C3604B"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Rok akademicki:</w:t>
            </w:r>
          </w:p>
        </w:tc>
        <w:tc>
          <w:tcPr>
            <w:tcW w:w="5752" w:type="dxa"/>
            <w:gridSpan w:val="6"/>
            <w:shd w:val="clear" w:color="auto" w:fill="F2F2F2"/>
            <w:vAlign w:val="center"/>
          </w:tcPr>
          <w:p w:rsidR="00C3604B" w:rsidRPr="00E85254" w:rsidRDefault="00C3604B"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201</w:t>
            </w:r>
            <w:r>
              <w:rPr>
                <w:rFonts w:ascii="Arial" w:hAnsi="Arial" w:cs="Arial"/>
                <w:bCs/>
                <w:iCs/>
                <w:sz w:val="20"/>
                <w:szCs w:val="20"/>
              </w:rPr>
              <w:t>7</w:t>
            </w:r>
            <w:r w:rsidRPr="00E85254">
              <w:rPr>
                <w:rFonts w:ascii="Arial" w:hAnsi="Arial" w:cs="Arial"/>
                <w:bCs/>
                <w:iCs/>
                <w:sz w:val="20"/>
                <w:szCs w:val="20"/>
              </w:rPr>
              <w:t>/201</w:t>
            </w:r>
            <w:r>
              <w:rPr>
                <w:rFonts w:ascii="Arial" w:hAnsi="Arial" w:cs="Arial"/>
                <w:bCs/>
                <w:iCs/>
                <w:sz w:val="20"/>
                <w:szCs w:val="20"/>
              </w:rPr>
              <w:t>8</w:t>
            </w:r>
          </w:p>
        </w:tc>
      </w:tr>
      <w:tr w:rsidR="00C3604B" w:rsidRPr="00FF3749" w:rsidTr="008C3CF1">
        <w:trPr>
          <w:trHeight w:val="465"/>
        </w:trPr>
        <w:tc>
          <w:tcPr>
            <w:tcW w:w="3911" w:type="dxa"/>
            <w:gridSpan w:val="6"/>
            <w:vAlign w:val="center"/>
          </w:tcPr>
          <w:p w:rsidR="00C3604B" w:rsidRPr="00E85254" w:rsidRDefault="00C3604B"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Nazwa modułu/ przedmiotu:</w:t>
            </w:r>
          </w:p>
        </w:tc>
        <w:tc>
          <w:tcPr>
            <w:tcW w:w="5752" w:type="dxa"/>
            <w:gridSpan w:val="6"/>
            <w:shd w:val="clear" w:color="auto" w:fill="F2F2F2"/>
            <w:vAlign w:val="center"/>
          </w:tcPr>
          <w:p w:rsidR="00C3604B" w:rsidRPr="00E85254" w:rsidRDefault="00C3604B"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Finansowanie w ochronie zdrowia</w:t>
            </w:r>
          </w:p>
        </w:tc>
      </w:tr>
      <w:tr w:rsidR="00C3604B" w:rsidRPr="00FF3749" w:rsidTr="008C3CF1">
        <w:trPr>
          <w:trHeight w:val="465"/>
        </w:trPr>
        <w:tc>
          <w:tcPr>
            <w:tcW w:w="3911" w:type="dxa"/>
            <w:gridSpan w:val="6"/>
            <w:vAlign w:val="center"/>
          </w:tcPr>
          <w:p w:rsidR="00C3604B" w:rsidRPr="00E85254" w:rsidRDefault="00C3604B"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Kod przedmiotu:</w:t>
            </w:r>
          </w:p>
        </w:tc>
        <w:tc>
          <w:tcPr>
            <w:tcW w:w="5752" w:type="dxa"/>
            <w:gridSpan w:val="6"/>
            <w:shd w:val="clear" w:color="auto" w:fill="F2F2F2"/>
            <w:vAlign w:val="center"/>
          </w:tcPr>
          <w:p w:rsidR="00C3604B" w:rsidRPr="00E85254" w:rsidRDefault="00C3604B" w:rsidP="008C3CF1">
            <w:pPr>
              <w:autoSpaceDE w:val="0"/>
              <w:autoSpaceDN w:val="0"/>
              <w:adjustRightInd w:val="0"/>
              <w:spacing w:before="120" w:after="120"/>
              <w:rPr>
                <w:rFonts w:ascii="Arial" w:hAnsi="Arial" w:cs="Arial"/>
                <w:bCs/>
                <w:iCs/>
                <w:sz w:val="20"/>
                <w:szCs w:val="20"/>
              </w:rPr>
            </w:pPr>
            <w:r>
              <w:rPr>
                <w:rFonts w:ascii="Arial" w:hAnsi="Arial" w:cs="Arial"/>
                <w:bCs/>
                <w:iCs/>
                <w:sz w:val="20"/>
                <w:szCs w:val="20"/>
              </w:rPr>
              <w:t>33880</w:t>
            </w:r>
          </w:p>
        </w:tc>
      </w:tr>
      <w:tr w:rsidR="00C3604B" w:rsidRPr="003B0B05" w:rsidTr="008C3CF1">
        <w:trPr>
          <w:trHeight w:val="465"/>
        </w:trPr>
        <w:tc>
          <w:tcPr>
            <w:tcW w:w="3911" w:type="dxa"/>
            <w:gridSpan w:val="6"/>
            <w:vAlign w:val="center"/>
          </w:tcPr>
          <w:p w:rsidR="00C3604B" w:rsidRPr="00E85254" w:rsidRDefault="00C3604B"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Jednostki prowadzące kształcenie:</w:t>
            </w:r>
          </w:p>
        </w:tc>
        <w:tc>
          <w:tcPr>
            <w:tcW w:w="5752" w:type="dxa"/>
            <w:gridSpan w:val="6"/>
            <w:shd w:val="clear" w:color="auto" w:fill="F2F2F2"/>
            <w:vAlign w:val="center"/>
          </w:tcPr>
          <w:p w:rsidR="00C3604B" w:rsidRPr="00E85254" w:rsidRDefault="00C3604B" w:rsidP="008C3CF1">
            <w:pPr>
              <w:autoSpaceDE w:val="0"/>
              <w:autoSpaceDN w:val="0"/>
              <w:adjustRightInd w:val="0"/>
              <w:rPr>
                <w:rFonts w:ascii="Arial" w:hAnsi="Arial" w:cs="Arial"/>
                <w:bCs/>
                <w:iCs/>
                <w:sz w:val="20"/>
                <w:szCs w:val="20"/>
              </w:rPr>
            </w:pPr>
            <w:r w:rsidRPr="00E85254">
              <w:rPr>
                <w:rFonts w:ascii="Arial" w:hAnsi="Arial" w:cs="Arial"/>
                <w:bCs/>
                <w:iCs/>
                <w:sz w:val="20"/>
                <w:szCs w:val="20"/>
              </w:rPr>
              <w:t xml:space="preserve">Zakład Zdrowia Publicznego </w:t>
            </w:r>
          </w:p>
          <w:p w:rsidR="00C3604B" w:rsidRPr="00E85254" w:rsidRDefault="00C3604B" w:rsidP="008C3CF1">
            <w:pPr>
              <w:autoSpaceDE w:val="0"/>
              <w:autoSpaceDN w:val="0"/>
              <w:adjustRightInd w:val="0"/>
              <w:rPr>
                <w:rFonts w:ascii="Arial" w:hAnsi="Arial" w:cs="Arial"/>
                <w:bCs/>
                <w:iCs/>
                <w:sz w:val="20"/>
                <w:szCs w:val="20"/>
              </w:rPr>
            </w:pPr>
            <w:r w:rsidRPr="00E85254">
              <w:rPr>
                <w:rFonts w:ascii="Arial" w:hAnsi="Arial" w:cs="Arial"/>
                <w:bCs/>
                <w:iCs/>
                <w:sz w:val="20"/>
                <w:szCs w:val="20"/>
              </w:rPr>
              <w:t>ul. Banacha 1 A, budynek F, 02-097 Warszawa.</w:t>
            </w:r>
          </w:p>
          <w:p w:rsidR="00C3604B" w:rsidRPr="00C3604B" w:rsidRDefault="00C3604B" w:rsidP="008C3CF1">
            <w:pPr>
              <w:autoSpaceDE w:val="0"/>
              <w:autoSpaceDN w:val="0"/>
              <w:adjustRightInd w:val="0"/>
              <w:rPr>
                <w:rFonts w:ascii="Arial" w:hAnsi="Arial" w:cs="Arial"/>
                <w:bCs/>
                <w:iCs/>
                <w:sz w:val="20"/>
                <w:szCs w:val="20"/>
                <w:lang w:val="en-US"/>
              </w:rPr>
            </w:pPr>
            <w:r w:rsidRPr="00C3604B">
              <w:rPr>
                <w:rFonts w:ascii="Arial" w:hAnsi="Arial" w:cs="Arial"/>
                <w:bCs/>
                <w:iCs/>
                <w:sz w:val="20"/>
                <w:szCs w:val="20"/>
                <w:lang w:val="en-US"/>
              </w:rPr>
              <w:t>tel.: (22) 599-21-80; Tel/fax: (22) 599-21-81</w:t>
            </w:r>
          </w:p>
          <w:p w:rsidR="00C3604B" w:rsidRPr="00C3604B" w:rsidRDefault="00C3604B" w:rsidP="008C3CF1">
            <w:pPr>
              <w:autoSpaceDE w:val="0"/>
              <w:autoSpaceDN w:val="0"/>
              <w:adjustRightInd w:val="0"/>
              <w:rPr>
                <w:rFonts w:ascii="Arial" w:hAnsi="Arial" w:cs="Arial"/>
                <w:bCs/>
                <w:iCs/>
                <w:sz w:val="20"/>
                <w:szCs w:val="20"/>
                <w:lang w:val="en-US"/>
              </w:rPr>
            </w:pPr>
            <w:r w:rsidRPr="00C3604B">
              <w:rPr>
                <w:rFonts w:ascii="Arial" w:hAnsi="Arial" w:cs="Arial"/>
                <w:bCs/>
                <w:iCs/>
                <w:sz w:val="20"/>
                <w:szCs w:val="20"/>
                <w:lang w:val="en-US"/>
              </w:rPr>
              <w:t xml:space="preserve">e-mail: </w:t>
            </w:r>
            <w:hyperlink r:id="rId47" w:history="1">
              <w:r w:rsidRPr="00C3604B">
                <w:rPr>
                  <w:rFonts w:ascii="Arial" w:hAnsi="Arial" w:cs="Arial"/>
                  <w:bCs/>
                  <w:iCs/>
                  <w:sz w:val="20"/>
                  <w:szCs w:val="20"/>
                  <w:lang w:val="en-US"/>
                </w:rPr>
                <w:t>zzp@wum.edu.pl</w:t>
              </w:r>
            </w:hyperlink>
          </w:p>
        </w:tc>
      </w:tr>
      <w:tr w:rsidR="00C3604B" w:rsidRPr="00FF3749" w:rsidTr="008C3CF1">
        <w:trPr>
          <w:trHeight w:val="465"/>
        </w:trPr>
        <w:tc>
          <w:tcPr>
            <w:tcW w:w="3911" w:type="dxa"/>
            <w:gridSpan w:val="6"/>
            <w:vAlign w:val="center"/>
          </w:tcPr>
          <w:p w:rsidR="00C3604B" w:rsidRPr="00E85254" w:rsidRDefault="00C3604B"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Kierownik jednostki/jednostek:</w:t>
            </w:r>
          </w:p>
        </w:tc>
        <w:tc>
          <w:tcPr>
            <w:tcW w:w="5752" w:type="dxa"/>
            <w:gridSpan w:val="6"/>
            <w:shd w:val="clear" w:color="auto" w:fill="F2F2F2"/>
            <w:vAlign w:val="center"/>
          </w:tcPr>
          <w:p w:rsidR="00C3604B" w:rsidRPr="00E85254" w:rsidRDefault="00C3604B" w:rsidP="008C3CF1">
            <w:pPr>
              <w:spacing w:before="120" w:after="120"/>
              <w:rPr>
                <w:rFonts w:ascii="Arial" w:hAnsi="Arial" w:cs="Arial"/>
                <w:bCs/>
                <w:iCs/>
                <w:sz w:val="20"/>
                <w:szCs w:val="20"/>
              </w:rPr>
            </w:pPr>
            <w:r w:rsidRPr="00E85254">
              <w:rPr>
                <w:rFonts w:ascii="Arial" w:hAnsi="Arial" w:cs="Arial"/>
                <w:bCs/>
                <w:iCs/>
                <w:sz w:val="20"/>
                <w:szCs w:val="20"/>
              </w:rPr>
              <w:t>Dr hab. n. o zdr. Adam Fronczak</w:t>
            </w:r>
          </w:p>
        </w:tc>
      </w:tr>
      <w:tr w:rsidR="00C3604B" w:rsidRPr="00FF3749" w:rsidTr="008C3CF1">
        <w:trPr>
          <w:trHeight w:val="465"/>
        </w:trPr>
        <w:tc>
          <w:tcPr>
            <w:tcW w:w="3911" w:type="dxa"/>
            <w:gridSpan w:val="6"/>
            <w:vAlign w:val="center"/>
          </w:tcPr>
          <w:p w:rsidR="00C3604B" w:rsidRPr="00E85254" w:rsidRDefault="00C3604B" w:rsidP="008C3CF1">
            <w:pPr>
              <w:autoSpaceDE w:val="0"/>
              <w:autoSpaceDN w:val="0"/>
              <w:adjustRightInd w:val="0"/>
              <w:rPr>
                <w:rFonts w:ascii="Arial" w:hAnsi="Arial" w:cs="Arial"/>
                <w:bCs/>
                <w:iCs/>
                <w:sz w:val="20"/>
                <w:szCs w:val="20"/>
              </w:rPr>
            </w:pPr>
            <w:r w:rsidRPr="00E85254">
              <w:rPr>
                <w:rFonts w:ascii="Arial" w:hAnsi="Arial" w:cs="Arial"/>
                <w:bCs/>
                <w:iCs/>
                <w:sz w:val="20"/>
                <w:szCs w:val="20"/>
              </w:rPr>
              <w:t>Rok studiów (rok, na którym realizowany jest przedmiot):</w:t>
            </w:r>
          </w:p>
        </w:tc>
        <w:tc>
          <w:tcPr>
            <w:tcW w:w="5752" w:type="dxa"/>
            <w:gridSpan w:val="6"/>
            <w:shd w:val="clear" w:color="auto" w:fill="F2F2F2"/>
            <w:vAlign w:val="center"/>
          </w:tcPr>
          <w:p w:rsidR="00C3604B" w:rsidRPr="00E85254" w:rsidRDefault="00C3604B" w:rsidP="008C3CF1">
            <w:pPr>
              <w:autoSpaceDE w:val="0"/>
              <w:autoSpaceDN w:val="0"/>
              <w:adjustRightInd w:val="0"/>
              <w:rPr>
                <w:rFonts w:ascii="Arial" w:hAnsi="Arial" w:cs="Arial"/>
                <w:bCs/>
                <w:iCs/>
                <w:sz w:val="20"/>
                <w:szCs w:val="20"/>
              </w:rPr>
            </w:pPr>
            <w:r w:rsidRPr="00E85254">
              <w:rPr>
                <w:rFonts w:ascii="Arial" w:hAnsi="Arial" w:cs="Arial"/>
                <w:bCs/>
                <w:iCs/>
                <w:sz w:val="20"/>
                <w:szCs w:val="20"/>
              </w:rPr>
              <w:t>I</w:t>
            </w:r>
            <w:r>
              <w:rPr>
                <w:rFonts w:ascii="Arial" w:hAnsi="Arial" w:cs="Arial"/>
                <w:bCs/>
                <w:iCs/>
                <w:sz w:val="20"/>
                <w:szCs w:val="20"/>
              </w:rPr>
              <w:t>I</w:t>
            </w:r>
          </w:p>
        </w:tc>
      </w:tr>
      <w:tr w:rsidR="00C3604B" w:rsidRPr="00FF3749" w:rsidTr="008C3CF1">
        <w:trPr>
          <w:trHeight w:val="465"/>
        </w:trPr>
        <w:tc>
          <w:tcPr>
            <w:tcW w:w="3911" w:type="dxa"/>
            <w:gridSpan w:val="6"/>
            <w:vAlign w:val="center"/>
          </w:tcPr>
          <w:p w:rsidR="00C3604B" w:rsidRPr="00E85254" w:rsidRDefault="00C3604B" w:rsidP="008C3CF1">
            <w:pPr>
              <w:autoSpaceDE w:val="0"/>
              <w:autoSpaceDN w:val="0"/>
              <w:adjustRightInd w:val="0"/>
              <w:rPr>
                <w:rFonts w:ascii="Arial" w:hAnsi="Arial" w:cs="Arial"/>
                <w:bCs/>
                <w:iCs/>
                <w:sz w:val="20"/>
                <w:szCs w:val="20"/>
              </w:rPr>
            </w:pPr>
            <w:r w:rsidRPr="00E85254">
              <w:rPr>
                <w:rFonts w:ascii="Arial" w:hAnsi="Arial" w:cs="Arial"/>
                <w:bCs/>
                <w:iCs/>
                <w:sz w:val="20"/>
                <w:szCs w:val="20"/>
              </w:rPr>
              <w:t>Semestr studiów (semestr, na którym realizowany jest przedmiot):</w:t>
            </w:r>
          </w:p>
        </w:tc>
        <w:tc>
          <w:tcPr>
            <w:tcW w:w="5752" w:type="dxa"/>
            <w:gridSpan w:val="6"/>
            <w:shd w:val="clear" w:color="auto" w:fill="F2F2F2"/>
            <w:vAlign w:val="center"/>
          </w:tcPr>
          <w:p w:rsidR="00C3604B" w:rsidRPr="00E85254" w:rsidRDefault="00C3604B" w:rsidP="008C3CF1">
            <w:pPr>
              <w:autoSpaceDE w:val="0"/>
              <w:autoSpaceDN w:val="0"/>
              <w:adjustRightInd w:val="0"/>
              <w:rPr>
                <w:rFonts w:ascii="Arial" w:hAnsi="Arial" w:cs="Arial"/>
                <w:bCs/>
                <w:iCs/>
                <w:sz w:val="20"/>
                <w:szCs w:val="20"/>
              </w:rPr>
            </w:pPr>
            <w:r>
              <w:rPr>
                <w:rFonts w:ascii="Arial" w:hAnsi="Arial" w:cs="Arial"/>
                <w:bCs/>
                <w:iCs/>
                <w:sz w:val="20"/>
                <w:szCs w:val="20"/>
              </w:rPr>
              <w:t>1</w:t>
            </w:r>
          </w:p>
        </w:tc>
      </w:tr>
      <w:tr w:rsidR="00C3604B" w:rsidRPr="00FF3749" w:rsidTr="008C3CF1">
        <w:trPr>
          <w:trHeight w:val="465"/>
        </w:trPr>
        <w:tc>
          <w:tcPr>
            <w:tcW w:w="3911" w:type="dxa"/>
            <w:gridSpan w:val="6"/>
            <w:vAlign w:val="center"/>
          </w:tcPr>
          <w:p w:rsidR="00C3604B" w:rsidRPr="00E85254" w:rsidRDefault="00C3604B" w:rsidP="008C3CF1">
            <w:pPr>
              <w:autoSpaceDE w:val="0"/>
              <w:autoSpaceDN w:val="0"/>
              <w:adjustRightInd w:val="0"/>
              <w:rPr>
                <w:rFonts w:ascii="Arial" w:hAnsi="Arial" w:cs="Arial"/>
                <w:bCs/>
                <w:iCs/>
                <w:sz w:val="20"/>
                <w:szCs w:val="20"/>
              </w:rPr>
            </w:pPr>
            <w:r w:rsidRPr="00E85254">
              <w:rPr>
                <w:rFonts w:ascii="Arial" w:hAnsi="Arial" w:cs="Arial"/>
                <w:bCs/>
                <w:iCs/>
                <w:sz w:val="20"/>
                <w:szCs w:val="20"/>
              </w:rPr>
              <w:lastRenderedPageBreak/>
              <w:t>Typ modułu/przedmiotu (podstawowy, kierunkowy, fakultatywny):</w:t>
            </w:r>
          </w:p>
        </w:tc>
        <w:tc>
          <w:tcPr>
            <w:tcW w:w="5752" w:type="dxa"/>
            <w:gridSpan w:val="6"/>
            <w:shd w:val="clear" w:color="auto" w:fill="F2F2F2"/>
            <w:vAlign w:val="center"/>
          </w:tcPr>
          <w:p w:rsidR="00C3604B" w:rsidRPr="00E85254" w:rsidRDefault="00C3604B" w:rsidP="008C3CF1">
            <w:pPr>
              <w:autoSpaceDE w:val="0"/>
              <w:autoSpaceDN w:val="0"/>
              <w:adjustRightInd w:val="0"/>
              <w:rPr>
                <w:rFonts w:ascii="Arial" w:hAnsi="Arial" w:cs="Arial"/>
                <w:bCs/>
                <w:iCs/>
                <w:sz w:val="20"/>
                <w:szCs w:val="20"/>
              </w:rPr>
            </w:pPr>
            <w:r w:rsidRPr="00E85254">
              <w:rPr>
                <w:rFonts w:ascii="Arial" w:hAnsi="Arial" w:cs="Arial"/>
                <w:bCs/>
                <w:iCs/>
                <w:sz w:val="20"/>
                <w:szCs w:val="20"/>
              </w:rPr>
              <w:t>podstawowy</w:t>
            </w:r>
          </w:p>
        </w:tc>
      </w:tr>
      <w:tr w:rsidR="00C3604B" w:rsidRPr="00FF3749" w:rsidTr="008C3CF1">
        <w:trPr>
          <w:trHeight w:val="465"/>
        </w:trPr>
        <w:tc>
          <w:tcPr>
            <w:tcW w:w="3911" w:type="dxa"/>
            <w:gridSpan w:val="6"/>
            <w:vAlign w:val="center"/>
          </w:tcPr>
          <w:p w:rsidR="00C3604B" w:rsidRPr="00E85254" w:rsidRDefault="00C3604B" w:rsidP="008C3CF1">
            <w:pPr>
              <w:autoSpaceDE w:val="0"/>
              <w:autoSpaceDN w:val="0"/>
              <w:adjustRightInd w:val="0"/>
              <w:rPr>
                <w:rFonts w:ascii="Arial" w:hAnsi="Arial" w:cs="Arial"/>
                <w:bCs/>
                <w:iCs/>
                <w:sz w:val="20"/>
                <w:szCs w:val="20"/>
              </w:rPr>
            </w:pPr>
            <w:r w:rsidRPr="00E85254">
              <w:rPr>
                <w:rFonts w:ascii="Arial" w:hAnsi="Arial" w:cs="Arial"/>
                <w:bCs/>
                <w:iCs/>
                <w:sz w:val="20"/>
                <w:szCs w:val="20"/>
              </w:rPr>
              <w:t>Osoby prowadzące (imiona, nazwiska oraz stopnie naukowe wszystkich wykładowców prowadzących przedmiot):</w:t>
            </w:r>
          </w:p>
        </w:tc>
        <w:tc>
          <w:tcPr>
            <w:tcW w:w="5752" w:type="dxa"/>
            <w:gridSpan w:val="6"/>
            <w:shd w:val="clear" w:color="auto" w:fill="F2F2F2"/>
            <w:vAlign w:val="center"/>
          </w:tcPr>
          <w:p w:rsidR="00C3604B" w:rsidRPr="00E85254" w:rsidRDefault="00C3604B" w:rsidP="008C3CF1">
            <w:pPr>
              <w:autoSpaceDE w:val="0"/>
              <w:autoSpaceDN w:val="0"/>
              <w:adjustRightInd w:val="0"/>
              <w:rPr>
                <w:rFonts w:ascii="Arial" w:hAnsi="Arial" w:cs="Arial"/>
                <w:bCs/>
                <w:iCs/>
                <w:sz w:val="20"/>
                <w:szCs w:val="20"/>
              </w:rPr>
            </w:pPr>
            <w:r>
              <w:rPr>
                <w:rFonts w:ascii="Arial" w:hAnsi="Arial" w:cs="Arial"/>
                <w:bCs/>
                <w:iCs/>
                <w:sz w:val="20"/>
                <w:szCs w:val="20"/>
              </w:rPr>
              <w:t>Mgr Mariola Kowalska</w:t>
            </w:r>
          </w:p>
        </w:tc>
      </w:tr>
      <w:tr w:rsidR="00C3604B" w:rsidRPr="00FF3749" w:rsidTr="008C3CF1">
        <w:trPr>
          <w:trHeight w:val="465"/>
        </w:trPr>
        <w:tc>
          <w:tcPr>
            <w:tcW w:w="3911" w:type="dxa"/>
            <w:gridSpan w:val="6"/>
            <w:vAlign w:val="center"/>
          </w:tcPr>
          <w:p w:rsidR="00C3604B" w:rsidRPr="00E85254" w:rsidRDefault="00C3604B" w:rsidP="008C3CF1">
            <w:pPr>
              <w:autoSpaceDE w:val="0"/>
              <w:autoSpaceDN w:val="0"/>
              <w:adjustRightInd w:val="0"/>
              <w:rPr>
                <w:rFonts w:ascii="Arial" w:hAnsi="Arial" w:cs="Arial"/>
                <w:bCs/>
                <w:iCs/>
                <w:sz w:val="20"/>
                <w:szCs w:val="20"/>
              </w:rPr>
            </w:pPr>
            <w:r w:rsidRPr="00E85254">
              <w:rPr>
                <w:rFonts w:ascii="Arial" w:hAnsi="Arial" w:cs="Arial"/>
                <w:bCs/>
                <w:iCs/>
                <w:sz w:val="20"/>
                <w:szCs w:val="20"/>
              </w:rPr>
              <w:t>Erasmus TAK/NIE (czy przedmiot dostępny jest dla studentów w ramach programu Erasmus):</w:t>
            </w:r>
          </w:p>
        </w:tc>
        <w:tc>
          <w:tcPr>
            <w:tcW w:w="5752" w:type="dxa"/>
            <w:gridSpan w:val="6"/>
            <w:shd w:val="clear" w:color="auto" w:fill="F2F2F2"/>
            <w:vAlign w:val="center"/>
          </w:tcPr>
          <w:p w:rsidR="00C3604B" w:rsidRPr="00E85254" w:rsidRDefault="00C3604B" w:rsidP="008C3CF1">
            <w:pPr>
              <w:autoSpaceDE w:val="0"/>
              <w:autoSpaceDN w:val="0"/>
              <w:adjustRightInd w:val="0"/>
              <w:rPr>
                <w:rFonts w:ascii="Arial" w:hAnsi="Arial" w:cs="Arial"/>
                <w:bCs/>
                <w:iCs/>
                <w:sz w:val="20"/>
                <w:szCs w:val="20"/>
              </w:rPr>
            </w:pPr>
            <w:r w:rsidRPr="00E85254">
              <w:rPr>
                <w:rFonts w:ascii="Arial" w:hAnsi="Arial" w:cs="Arial"/>
                <w:bCs/>
                <w:iCs/>
                <w:sz w:val="20"/>
                <w:szCs w:val="20"/>
              </w:rPr>
              <w:t>NIE</w:t>
            </w:r>
          </w:p>
        </w:tc>
      </w:tr>
      <w:tr w:rsidR="00C3604B" w:rsidRPr="00FF3749" w:rsidTr="008C3CF1">
        <w:trPr>
          <w:trHeight w:val="465"/>
        </w:trPr>
        <w:tc>
          <w:tcPr>
            <w:tcW w:w="3911" w:type="dxa"/>
            <w:gridSpan w:val="6"/>
            <w:vAlign w:val="center"/>
          </w:tcPr>
          <w:p w:rsidR="00C3604B" w:rsidRPr="00E85254" w:rsidRDefault="00C3604B" w:rsidP="008C3CF1">
            <w:pPr>
              <w:autoSpaceDE w:val="0"/>
              <w:autoSpaceDN w:val="0"/>
              <w:adjustRightInd w:val="0"/>
              <w:rPr>
                <w:rFonts w:ascii="Arial" w:hAnsi="Arial" w:cs="Arial"/>
                <w:bCs/>
                <w:iCs/>
                <w:sz w:val="20"/>
                <w:szCs w:val="20"/>
              </w:rPr>
            </w:pPr>
            <w:r w:rsidRPr="00E85254">
              <w:rPr>
                <w:rFonts w:ascii="Arial" w:hAnsi="Arial" w:cs="Arial"/>
                <w:bCs/>
                <w:iCs/>
                <w:sz w:val="20"/>
                <w:szCs w:val="20"/>
              </w:rPr>
              <w:t>Osoba odpowiedzialna za sylabus (osoba, do której należy zgłaszać uwagi dotyczące sylabusa):</w:t>
            </w:r>
          </w:p>
        </w:tc>
        <w:tc>
          <w:tcPr>
            <w:tcW w:w="5752" w:type="dxa"/>
            <w:gridSpan w:val="6"/>
            <w:shd w:val="clear" w:color="auto" w:fill="F2F2F2"/>
            <w:vAlign w:val="center"/>
          </w:tcPr>
          <w:p w:rsidR="00C3604B" w:rsidRPr="00E85254" w:rsidRDefault="00C3604B" w:rsidP="008C3CF1">
            <w:pPr>
              <w:autoSpaceDE w:val="0"/>
              <w:autoSpaceDN w:val="0"/>
              <w:adjustRightInd w:val="0"/>
              <w:rPr>
                <w:rFonts w:ascii="Arial" w:hAnsi="Arial" w:cs="Arial"/>
                <w:bCs/>
                <w:iCs/>
                <w:sz w:val="20"/>
                <w:szCs w:val="20"/>
              </w:rPr>
            </w:pPr>
            <w:r w:rsidRPr="00E85254">
              <w:rPr>
                <w:rFonts w:ascii="Arial" w:hAnsi="Arial" w:cs="Arial"/>
                <w:bCs/>
                <w:iCs/>
                <w:sz w:val="20"/>
                <w:szCs w:val="20"/>
              </w:rPr>
              <w:t>Mariola Kowalska</w:t>
            </w:r>
          </w:p>
        </w:tc>
      </w:tr>
      <w:tr w:rsidR="00C3604B" w:rsidRPr="00FF3749" w:rsidTr="008C3CF1">
        <w:trPr>
          <w:trHeight w:val="465"/>
        </w:trPr>
        <w:tc>
          <w:tcPr>
            <w:tcW w:w="3911" w:type="dxa"/>
            <w:gridSpan w:val="6"/>
            <w:vAlign w:val="center"/>
          </w:tcPr>
          <w:p w:rsidR="00C3604B" w:rsidRPr="00E85254" w:rsidRDefault="00C3604B" w:rsidP="008C3CF1">
            <w:pPr>
              <w:autoSpaceDE w:val="0"/>
              <w:autoSpaceDN w:val="0"/>
              <w:adjustRightInd w:val="0"/>
              <w:rPr>
                <w:rFonts w:ascii="Arial" w:hAnsi="Arial" w:cs="Arial"/>
                <w:bCs/>
                <w:iCs/>
                <w:sz w:val="20"/>
                <w:szCs w:val="20"/>
              </w:rPr>
            </w:pPr>
            <w:r w:rsidRPr="00E85254">
              <w:rPr>
                <w:rFonts w:ascii="Arial" w:hAnsi="Arial" w:cs="Arial"/>
                <w:bCs/>
                <w:iCs/>
                <w:sz w:val="20"/>
                <w:szCs w:val="20"/>
              </w:rPr>
              <w:t>Liczba punktów ECTS:</w:t>
            </w:r>
          </w:p>
        </w:tc>
        <w:tc>
          <w:tcPr>
            <w:tcW w:w="5752" w:type="dxa"/>
            <w:gridSpan w:val="6"/>
            <w:shd w:val="clear" w:color="auto" w:fill="F2F2F2"/>
            <w:vAlign w:val="center"/>
          </w:tcPr>
          <w:p w:rsidR="00C3604B" w:rsidRPr="00E85254" w:rsidRDefault="008C3CF1" w:rsidP="008C3CF1">
            <w:pPr>
              <w:autoSpaceDE w:val="0"/>
              <w:autoSpaceDN w:val="0"/>
              <w:adjustRightInd w:val="0"/>
              <w:rPr>
                <w:rFonts w:ascii="Arial" w:hAnsi="Arial" w:cs="Arial"/>
                <w:bCs/>
                <w:iCs/>
                <w:sz w:val="20"/>
                <w:szCs w:val="20"/>
              </w:rPr>
            </w:pPr>
            <w:r>
              <w:rPr>
                <w:rFonts w:ascii="Arial" w:hAnsi="Arial" w:cs="Arial"/>
                <w:bCs/>
                <w:iCs/>
                <w:sz w:val="20"/>
                <w:szCs w:val="20"/>
              </w:rPr>
              <w:t>4</w:t>
            </w:r>
          </w:p>
        </w:tc>
      </w:tr>
      <w:tr w:rsidR="00C3604B" w:rsidRPr="00FF3749" w:rsidTr="008C3CF1">
        <w:trPr>
          <w:trHeight w:val="192"/>
        </w:trPr>
        <w:tc>
          <w:tcPr>
            <w:tcW w:w="9663" w:type="dxa"/>
            <w:gridSpan w:val="12"/>
            <w:vAlign w:val="center"/>
          </w:tcPr>
          <w:p w:rsidR="00C3604B" w:rsidRPr="00FF3749" w:rsidRDefault="00C3604B" w:rsidP="009F0EA9">
            <w:pPr>
              <w:pStyle w:val="Akapitzlist"/>
              <w:numPr>
                <w:ilvl w:val="0"/>
                <w:numId w:val="38"/>
              </w:numPr>
              <w:spacing w:before="120" w:after="120" w:line="240" w:lineRule="auto"/>
              <w:ind w:left="357" w:hanging="357"/>
              <w:rPr>
                <w:b/>
                <w:bCs/>
                <w:iCs/>
                <w:color w:val="000000"/>
              </w:rPr>
            </w:pPr>
            <w:r w:rsidRPr="00E85254">
              <w:rPr>
                <w:rFonts w:ascii="Arial" w:hAnsi="Arial" w:cs="Arial"/>
                <w:b/>
                <w:bCs/>
                <w:sz w:val="24"/>
              </w:rPr>
              <w:t>Cele kształcenia</w:t>
            </w:r>
            <w:r w:rsidRPr="00FF3749">
              <w:rPr>
                <w:b/>
                <w:bCs/>
                <w:iCs/>
                <w:color w:val="000000"/>
                <w:sz w:val="28"/>
              </w:rPr>
              <w:t xml:space="preserve">  </w:t>
            </w:r>
          </w:p>
        </w:tc>
      </w:tr>
      <w:tr w:rsidR="00C3604B" w:rsidRPr="00FF3749" w:rsidTr="008C3CF1">
        <w:trPr>
          <w:trHeight w:val="465"/>
        </w:trPr>
        <w:tc>
          <w:tcPr>
            <w:tcW w:w="9663" w:type="dxa"/>
            <w:gridSpan w:val="12"/>
            <w:shd w:val="clear" w:color="auto" w:fill="F2F2F2"/>
            <w:vAlign w:val="center"/>
          </w:tcPr>
          <w:p w:rsidR="00C3604B" w:rsidRPr="00E85254" w:rsidRDefault="00C3604B" w:rsidP="009F0EA9">
            <w:pPr>
              <w:numPr>
                <w:ilvl w:val="0"/>
                <w:numId w:val="37"/>
              </w:numPr>
              <w:autoSpaceDE w:val="0"/>
              <w:autoSpaceDN w:val="0"/>
              <w:adjustRightInd w:val="0"/>
              <w:spacing w:after="0" w:line="240" w:lineRule="auto"/>
              <w:jc w:val="both"/>
              <w:rPr>
                <w:rFonts w:ascii="Arial" w:hAnsi="Arial" w:cs="Arial"/>
                <w:bCs/>
                <w:iCs/>
                <w:sz w:val="20"/>
                <w:szCs w:val="20"/>
              </w:rPr>
            </w:pPr>
            <w:r w:rsidRPr="00E85254">
              <w:rPr>
                <w:rFonts w:ascii="Arial" w:hAnsi="Arial" w:cs="Arial"/>
                <w:bCs/>
                <w:iCs/>
                <w:sz w:val="20"/>
                <w:szCs w:val="20"/>
              </w:rPr>
              <w:t>Zapoznanie studentów z kluczowymi zagadnieniami i problemami z zakresu ochrony zdrowia w aspekcie finansowym.</w:t>
            </w:r>
          </w:p>
          <w:p w:rsidR="00C3604B" w:rsidRPr="00E85254" w:rsidRDefault="00C3604B" w:rsidP="009F0EA9">
            <w:pPr>
              <w:numPr>
                <w:ilvl w:val="0"/>
                <w:numId w:val="37"/>
              </w:numPr>
              <w:autoSpaceDE w:val="0"/>
              <w:autoSpaceDN w:val="0"/>
              <w:adjustRightInd w:val="0"/>
              <w:spacing w:after="0" w:line="240" w:lineRule="auto"/>
              <w:jc w:val="both"/>
              <w:rPr>
                <w:rFonts w:ascii="Arial" w:hAnsi="Arial" w:cs="Arial"/>
                <w:bCs/>
                <w:iCs/>
                <w:sz w:val="20"/>
                <w:szCs w:val="20"/>
              </w:rPr>
            </w:pPr>
            <w:r w:rsidRPr="00E85254">
              <w:rPr>
                <w:rFonts w:ascii="Arial" w:hAnsi="Arial" w:cs="Arial"/>
                <w:bCs/>
                <w:iCs/>
                <w:sz w:val="20"/>
                <w:szCs w:val="20"/>
              </w:rPr>
              <w:t>Usystematyzowanie wiedzy na temat systemów ochrony zdrowia, rodzajów kosztów opieki zdrowotnej, mechanizmów finansowania świadczeń zdrowotnych.</w:t>
            </w:r>
          </w:p>
          <w:p w:rsidR="00C3604B" w:rsidRPr="00E85254" w:rsidRDefault="00C3604B" w:rsidP="009F0EA9">
            <w:pPr>
              <w:numPr>
                <w:ilvl w:val="0"/>
                <w:numId w:val="37"/>
              </w:numPr>
              <w:autoSpaceDE w:val="0"/>
              <w:autoSpaceDN w:val="0"/>
              <w:adjustRightInd w:val="0"/>
              <w:spacing w:after="0" w:line="240" w:lineRule="auto"/>
              <w:jc w:val="both"/>
              <w:rPr>
                <w:rFonts w:ascii="Arial" w:hAnsi="Arial" w:cs="Arial"/>
                <w:bCs/>
                <w:iCs/>
                <w:sz w:val="20"/>
                <w:szCs w:val="20"/>
              </w:rPr>
            </w:pPr>
            <w:r w:rsidRPr="00E85254">
              <w:rPr>
                <w:rFonts w:ascii="Arial" w:hAnsi="Arial" w:cs="Arial"/>
                <w:bCs/>
                <w:iCs/>
                <w:sz w:val="20"/>
                <w:szCs w:val="20"/>
              </w:rPr>
              <w:t xml:space="preserve">Nabycie przez studentów umiejętności oceny i przewidywania skutków ekonomicznych i społecznych prowadzenia określonej polityki zdrowotnej. </w:t>
            </w:r>
          </w:p>
          <w:p w:rsidR="00C3604B" w:rsidRPr="00B45299" w:rsidRDefault="00C3604B" w:rsidP="009F0EA9">
            <w:pPr>
              <w:numPr>
                <w:ilvl w:val="0"/>
                <w:numId w:val="37"/>
              </w:numPr>
              <w:autoSpaceDE w:val="0"/>
              <w:autoSpaceDN w:val="0"/>
              <w:adjustRightInd w:val="0"/>
              <w:spacing w:after="0" w:line="240" w:lineRule="auto"/>
              <w:jc w:val="both"/>
              <w:rPr>
                <w:color w:val="000000"/>
                <w:sz w:val="20"/>
                <w:szCs w:val="20"/>
              </w:rPr>
            </w:pPr>
            <w:r w:rsidRPr="00E85254">
              <w:rPr>
                <w:rFonts w:ascii="Arial" w:hAnsi="Arial" w:cs="Arial"/>
                <w:bCs/>
                <w:iCs/>
                <w:sz w:val="20"/>
                <w:szCs w:val="20"/>
              </w:rPr>
              <w:t>Nabycie przez studentów umiejętności interpretacji wyszukiwania, prezentacji danych finansowych, dotyczących sektora ochrony zdrowia.</w:t>
            </w:r>
          </w:p>
        </w:tc>
      </w:tr>
      <w:tr w:rsidR="00C3604B" w:rsidRPr="00FF3749" w:rsidTr="008C3CF1">
        <w:trPr>
          <w:trHeight w:val="312"/>
        </w:trPr>
        <w:tc>
          <w:tcPr>
            <w:tcW w:w="9663" w:type="dxa"/>
            <w:gridSpan w:val="12"/>
            <w:vAlign w:val="center"/>
          </w:tcPr>
          <w:p w:rsidR="00C3604B" w:rsidRPr="00FF3749" w:rsidRDefault="00C3604B" w:rsidP="009F0EA9">
            <w:pPr>
              <w:pStyle w:val="Akapitzlist"/>
              <w:numPr>
                <w:ilvl w:val="0"/>
                <w:numId w:val="38"/>
              </w:numPr>
              <w:spacing w:before="120" w:after="120" w:line="240" w:lineRule="auto"/>
              <w:ind w:left="357" w:hanging="357"/>
              <w:rPr>
                <w:b/>
                <w:bCs/>
                <w:iCs/>
                <w:color w:val="000000"/>
              </w:rPr>
            </w:pPr>
            <w:r w:rsidRPr="00E85254">
              <w:rPr>
                <w:rFonts w:ascii="Arial" w:hAnsi="Arial" w:cs="Arial"/>
                <w:b/>
                <w:bCs/>
                <w:sz w:val="24"/>
              </w:rPr>
              <w:t>Wymagania wstępne</w:t>
            </w:r>
            <w:r w:rsidRPr="00FF3749">
              <w:rPr>
                <w:b/>
                <w:bCs/>
                <w:iCs/>
                <w:color w:val="000000"/>
                <w:sz w:val="28"/>
              </w:rPr>
              <w:t xml:space="preserve"> </w:t>
            </w:r>
          </w:p>
        </w:tc>
      </w:tr>
      <w:tr w:rsidR="00C3604B" w:rsidRPr="00FF3749" w:rsidTr="008C3CF1">
        <w:trPr>
          <w:trHeight w:val="465"/>
        </w:trPr>
        <w:tc>
          <w:tcPr>
            <w:tcW w:w="9663" w:type="dxa"/>
            <w:gridSpan w:val="12"/>
            <w:shd w:val="clear" w:color="auto" w:fill="F2F2F2"/>
            <w:vAlign w:val="center"/>
          </w:tcPr>
          <w:p w:rsidR="00C3604B" w:rsidRPr="00FF3749" w:rsidRDefault="00C3604B" w:rsidP="008C3CF1">
            <w:pPr>
              <w:spacing w:before="120" w:after="120"/>
              <w:ind w:left="360"/>
              <w:jc w:val="both"/>
              <w:rPr>
                <w:bCs/>
                <w:iCs/>
                <w:color w:val="000000"/>
              </w:rPr>
            </w:pPr>
            <w:r>
              <w:rPr>
                <w:rFonts w:ascii="Arial" w:hAnsi="Arial" w:cs="Arial"/>
                <w:bCs/>
                <w:iCs/>
                <w:sz w:val="20"/>
                <w:szCs w:val="20"/>
              </w:rPr>
              <w:t>Brak</w:t>
            </w:r>
          </w:p>
        </w:tc>
      </w:tr>
      <w:tr w:rsidR="00C3604B" w:rsidRPr="00FF3749" w:rsidTr="008C3CF1">
        <w:trPr>
          <w:trHeight w:val="344"/>
        </w:trPr>
        <w:tc>
          <w:tcPr>
            <w:tcW w:w="9663" w:type="dxa"/>
            <w:gridSpan w:val="12"/>
            <w:vAlign w:val="center"/>
          </w:tcPr>
          <w:p w:rsidR="00C3604B" w:rsidRPr="00FF3749" w:rsidRDefault="00C3604B" w:rsidP="009F0EA9">
            <w:pPr>
              <w:pStyle w:val="Akapitzlist"/>
              <w:numPr>
                <w:ilvl w:val="0"/>
                <w:numId w:val="38"/>
              </w:numPr>
              <w:spacing w:before="120" w:after="120" w:line="240" w:lineRule="auto"/>
              <w:ind w:left="357" w:hanging="357"/>
              <w:rPr>
                <w:b/>
                <w:bCs/>
                <w:color w:val="000000"/>
              </w:rPr>
            </w:pPr>
            <w:r w:rsidRPr="00E85254">
              <w:rPr>
                <w:rFonts w:ascii="Arial" w:hAnsi="Arial" w:cs="Arial"/>
                <w:b/>
                <w:bCs/>
                <w:sz w:val="24"/>
              </w:rPr>
              <w:t>Przedmiotowe efekty kształcenia</w:t>
            </w:r>
          </w:p>
        </w:tc>
      </w:tr>
      <w:tr w:rsidR="00C3604B" w:rsidRPr="00FF3749" w:rsidTr="008C3CF1">
        <w:trPr>
          <w:trHeight w:val="465"/>
        </w:trPr>
        <w:tc>
          <w:tcPr>
            <w:tcW w:w="9663" w:type="dxa"/>
            <w:gridSpan w:val="12"/>
            <w:vAlign w:val="center"/>
          </w:tcPr>
          <w:p w:rsidR="00C3604B" w:rsidRPr="00FF3749" w:rsidRDefault="00C3604B" w:rsidP="008C3CF1">
            <w:pPr>
              <w:pStyle w:val="Akapitzlist"/>
              <w:spacing w:before="120" w:after="120" w:line="240" w:lineRule="auto"/>
              <w:ind w:left="357"/>
              <w:jc w:val="center"/>
              <w:rPr>
                <w:bCs/>
                <w:iCs/>
                <w:color w:val="000000"/>
              </w:rPr>
            </w:pPr>
            <w:r w:rsidRPr="00E85254">
              <w:rPr>
                <w:rFonts w:ascii="Arial" w:hAnsi="Arial" w:cs="Arial"/>
                <w:b/>
                <w:bCs/>
              </w:rPr>
              <w:t>Lista efektów kształcenia</w:t>
            </w:r>
          </w:p>
        </w:tc>
      </w:tr>
      <w:tr w:rsidR="00C3604B" w:rsidRPr="00FF3749" w:rsidTr="008C3CF1">
        <w:trPr>
          <w:trHeight w:val="465"/>
        </w:trPr>
        <w:tc>
          <w:tcPr>
            <w:tcW w:w="1740" w:type="dxa"/>
            <w:gridSpan w:val="2"/>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Symbol</w:t>
            </w:r>
          </w:p>
        </w:tc>
        <w:tc>
          <w:tcPr>
            <w:tcW w:w="5640" w:type="dxa"/>
            <w:gridSpan w:val="8"/>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Opis</w:t>
            </w:r>
          </w:p>
        </w:tc>
        <w:tc>
          <w:tcPr>
            <w:tcW w:w="2283" w:type="dxa"/>
            <w:gridSpan w:val="2"/>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 xml:space="preserve">Odniesienie do efektu kierunkowego </w:t>
            </w:r>
          </w:p>
        </w:tc>
      </w:tr>
      <w:tr w:rsidR="00C3604B" w:rsidRPr="00FF3749" w:rsidTr="008C3CF1">
        <w:trPr>
          <w:trHeight w:val="465"/>
        </w:trPr>
        <w:tc>
          <w:tcPr>
            <w:tcW w:w="1740" w:type="dxa"/>
            <w:gridSpan w:val="2"/>
            <w:shd w:val="clear" w:color="auto" w:fill="F2F2F2"/>
          </w:tcPr>
          <w:p w:rsidR="00C3604B" w:rsidRPr="00AF5636" w:rsidRDefault="00C3604B" w:rsidP="008C3CF1">
            <w:pPr>
              <w:jc w:val="center"/>
              <w:rPr>
                <w:rFonts w:ascii="Arial" w:hAnsi="Arial" w:cs="Arial"/>
                <w:sz w:val="18"/>
              </w:rPr>
            </w:pPr>
            <w:r>
              <w:rPr>
                <w:rFonts w:ascii="Arial" w:hAnsi="Arial" w:cs="Arial"/>
                <w:sz w:val="18"/>
              </w:rPr>
              <w:t>W1</w:t>
            </w:r>
          </w:p>
        </w:tc>
        <w:tc>
          <w:tcPr>
            <w:tcW w:w="5640" w:type="dxa"/>
            <w:gridSpan w:val="8"/>
            <w:shd w:val="clear" w:color="auto" w:fill="F2F2F2"/>
          </w:tcPr>
          <w:p w:rsidR="00C3604B" w:rsidRPr="00DE0628" w:rsidRDefault="00C3604B" w:rsidP="008C3CF1">
            <w:pPr>
              <w:rPr>
                <w:rFonts w:ascii="Arial" w:hAnsi="Arial" w:cs="Arial"/>
                <w:sz w:val="18"/>
              </w:rPr>
            </w:pPr>
            <w:r w:rsidRPr="00DE0628">
              <w:rPr>
                <w:rFonts w:ascii="Arial" w:hAnsi="Arial" w:cs="Arial"/>
                <w:sz w:val="18"/>
              </w:rPr>
              <w:t>S</w:t>
            </w:r>
            <w:r>
              <w:rPr>
                <w:rFonts w:ascii="Arial" w:hAnsi="Arial" w:cs="Arial"/>
                <w:sz w:val="18"/>
              </w:rPr>
              <w:t>tudent posiada wiedzę na temat transformacji współczesnych systemów zdrowotnych w wybranych krajach, w tym w Polsce.</w:t>
            </w:r>
          </w:p>
        </w:tc>
        <w:tc>
          <w:tcPr>
            <w:tcW w:w="2283" w:type="dxa"/>
            <w:gridSpan w:val="2"/>
            <w:shd w:val="clear" w:color="auto" w:fill="F2F2F2"/>
            <w:vAlign w:val="center"/>
          </w:tcPr>
          <w:p w:rsidR="00C3604B" w:rsidRPr="00611F83" w:rsidRDefault="00C3604B" w:rsidP="008C3CF1">
            <w:pPr>
              <w:jc w:val="center"/>
              <w:rPr>
                <w:rFonts w:ascii="Arial" w:hAnsi="Arial" w:cs="Arial"/>
                <w:sz w:val="18"/>
              </w:rPr>
            </w:pPr>
            <w:r w:rsidRPr="00611F83">
              <w:rPr>
                <w:rFonts w:ascii="Arial" w:hAnsi="Arial" w:cs="Arial"/>
                <w:sz w:val="18"/>
              </w:rPr>
              <w:t>M2_W10</w:t>
            </w:r>
          </w:p>
        </w:tc>
      </w:tr>
      <w:tr w:rsidR="00C3604B" w:rsidRPr="00FF3749" w:rsidTr="008C3CF1">
        <w:trPr>
          <w:trHeight w:val="465"/>
        </w:trPr>
        <w:tc>
          <w:tcPr>
            <w:tcW w:w="1740" w:type="dxa"/>
            <w:gridSpan w:val="2"/>
            <w:shd w:val="clear" w:color="auto" w:fill="F2F2F2"/>
          </w:tcPr>
          <w:p w:rsidR="00C3604B" w:rsidRPr="00DE0628" w:rsidRDefault="00C3604B" w:rsidP="008C3CF1">
            <w:pPr>
              <w:jc w:val="center"/>
              <w:rPr>
                <w:rFonts w:ascii="Arial" w:hAnsi="Arial" w:cs="Arial"/>
                <w:sz w:val="18"/>
              </w:rPr>
            </w:pPr>
            <w:r w:rsidRPr="00AF5636">
              <w:rPr>
                <w:rFonts w:ascii="Arial" w:hAnsi="Arial" w:cs="Arial"/>
                <w:sz w:val="18"/>
              </w:rPr>
              <w:t>W2</w:t>
            </w:r>
          </w:p>
        </w:tc>
        <w:tc>
          <w:tcPr>
            <w:tcW w:w="5640" w:type="dxa"/>
            <w:gridSpan w:val="8"/>
            <w:shd w:val="clear" w:color="auto" w:fill="F2F2F2"/>
          </w:tcPr>
          <w:p w:rsidR="00C3604B" w:rsidRPr="00DE0628" w:rsidRDefault="00C3604B" w:rsidP="008C3CF1">
            <w:pPr>
              <w:rPr>
                <w:rFonts w:ascii="Arial" w:hAnsi="Arial" w:cs="Arial"/>
                <w:sz w:val="18"/>
              </w:rPr>
            </w:pPr>
            <w:r w:rsidRPr="00DE0628">
              <w:rPr>
                <w:rFonts w:ascii="Arial" w:hAnsi="Arial" w:cs="Arial"/>
                <w:sz w:val="18"/>
              </w:rPr>
              <w:t xml:space="preserve">Student zna </w:t>
            </w:r>
            <w:r>
              <w:rPr>
                <w:rFonts w:ascii="Arial" w:hAnsi="Arial" w:cs="Arial"/>
                <w:sz w:val="18"/>
              </w:rPr>
              <w:t>ekonomiczne uwarunkowania wydatków publicznych na ochronę zdrowia oraz determinanty popytu i podaży świadczeń zdrowotnych.</w:t>
            </w:r>
          </w:p>
        </w:tc>
        <w:tc>
          <w:tcPr>
            <w:tcW w:w="2283" w:type="dxa"/>
            <w:gridSpan w:val="2"/>
            <w:shd w:val="clear" w:color="auto" w:fill="F2F2F2"/>
            <w:vAlign w:val="center"/>
          </w:tcPr>
          <w:p w:rsidR="00C3604B" w:rsidRDefault="00C3604B" w:rsidP="008C3CF1">
            <w:pPr>
              <w:jc w:val="center"/>
              <w:rPr>
                <w:rFonts w:ascii="Arial" w:hAnsi="Arial" w:cs="Arial"/>
                <w:sz w:val="18"/>
              </w:rPr>
            </w:pPr>
            <w:r w:rsidRPr="00611F83">
              <w:rPr>
                <w:rFonts w:ascii="Arial" w:hAnsi="Arial" w:cs="Arial"/>
                <w:sz w:val="18"/>
              </w:rPr>
              <w:t xml:space="preserve">M2_W10 </w:t>
            </w:r>
          </w:p>
          <w:p w:rsidR="00C3604B" w:rsidRPr="00611F83" w:rsidRDefault="00C3604B" w:rsidP="008C3CF1">
            <w:pPr>
              <w:jc w:val="center"/>
              <w:rPr>
                <w:rFonts w:ascii="Arial" w:hAnsi="Arial" w:cs="Arial"/>
                <w:sz w:val="18"/>
              </w:rPr>
            </w:pPr>
            <w:r w:rsidRPr="00611F83">
              <w:rPr>
                <w:rFonts w:ascii="Arial" w:hAnsi="Arial" w:cs="Arial"/>
                <w:sz w:val="18"/>
              </w:rPr>
              <w:t>M2_W08</w:t>
            </w:r>
            <w:r w:rsidRPr="00611F83">
              <w:rPr>
                <w:rFonts w:ascii="Arial" w:hAnsi="Arial" w:cs="Arial"/>
                <w:sz w:val="18"/>
              </w:rPr>
              <w:br/>
              <w:t>M2_W12</w:t>
            </w:r>
          </w:p>
        </w:tc>
      </w:tr>
      <w:tr w:rsidR="00C3604B" w:rsidRPr="00FF3749" w:rsidTr="008C3CF1">
        <w:trPr>
          <w:trHeight w:val="465"/>
        </w:trPr>
        <w:tc>
          <w:tcPr>
            <w:tcW w:w="1740" w:type="dxa"/>
            <w:gridSpan w:val="2"/>
            <w:shd w:val="clear" w:color="auto" w:fill="F2F2F2"/>
          </w:tcPr>
          <w:p w:rsidR="00C3604B" w:rsidRPr="00DE0628" w:rsidRDefault="00C3604B" w:rsidP="008C3CF1">
            <w:pPr>
              <w:jc w:val="center"/>
              <w:rPr>
                <w:rFonts w:ascii="Arial" w:hAnsi="Arial" w:cs="Arial"/>
                <w:sz w:val="18"/>
              </w:rPr>
            </w:pPr>
            <w:r>
              <w:rPr>
                <w:rFonts w:ascii="Arial" w:hAnsi="Arial" w:cs="Arial"/>
                <w:sz w:val="18"/>
              </w:rPr>
              <w:t>W3</w:t>
            </w:r>
          </w:p>
        </w:tc>
        <w:tc>
          <w:tcPr>
            <w:tcW w:w="5640" w:type="dxa"/>
            <w:gridSpan w:val="8"/>
            <w:shd w:val="clear" w:color="auto" w:fill="F2F2F2"/>
          </w:tcPr>
          <w:p w:rsidR="00C3604B" w:rsidRPr="00DE0628" w:rsidRDefault="00C3604B" w:rsidP="008C3CF1">
            <w:pPr>
              <w:rPr>
                <w:rFonts w:ascii="Arial" w:hAnsi="Arial" w:cs="Arial"/>
                <w:sz w:val="18"/>
              </w:rPr>
            </w:pPr>
            <w:r w:rsidRPr="00DE0628">
              <w:rPr>
                <w:rFonts w:ascii="Arial" w:hAnsi="Arial" w:cs="Arial"/>
                <w:sz w:val="18"/>
              </w:rPr>
              <w:t>Student posiada wiedzę na temat analiz ekonomicznych stosowanych w ochronie zdrowia.</w:t>
            </w:r>
          </w:p>
        </w:tc>
        <w:tc>
          <w:tcPr>
            <w:tcW w:w="2283" w:type="dxa"/>
            <w:gridSpan w:val="2"/>
            <w:shd w:val="clear" w:color="auto" w:fill="F2F2F2"/>
            <w:vAlign w:val="center"/>
          </w:tcPr>
          <w:p w:rsidR="00C3604B" w:rsidRDefault="00C3604B" w:rsidP="008C3CF1">
            <w:pPr>
              <w:jc w:val="center"/>
              <w:rPr>
                <w:rFonts w:ascii="Arial" w:hAnsi="Arial" w:cs="Arial"/>
                <w:sz w:val="18"/>
              </w:rPr>
            </w:pPr>
            <w:r w:rsidRPr="00611F83">
              <w:rPr>
                <w:rFonts w:ascii="Arial" w:hAnsi="Arial" w:cs="Arial"/>
                <w:sz w:val="18"/>
              </w:rPr>
              <w:t>M2_W10</w:t>
            </w:r>
          </w:p>
          <w:p w:rsidR="00C3604B" w:rsidRPr="00611F83" w:rsidRDefault="00C3604B" w:rsidP="008C3CF1">
            <w:pPr>
              <w:jc w:val="center"/>
              <w:rPr>
                <w:rFonts w:ascii="Arial" w:hAnsi="Arial" w:cs="Arial"/>
                <w:sz w:val="18"/>
              </w:rPr>
            </w:pPr>
            <w:r w:rsidRPr="007C1774">
              <w:rPr>
                <w:rFonts w:ascii="Arial" w:hAnsi="Arial" w:cs="Arial"/>
                <w:sz w:val="18"/>
              </w:rPr>
              <w:t>M2_W11</w:t>
            </w:r>
            <w:r w:rsidRPr="007C1774">
              <w:rPr>
                <w:rFonts w:ascii="Arial" w:hAnsi="Arial" w:cs="Arial"/>
                <w:sz w:val="18"/>
              </w:rPr>
              <w:br/>
              <w:t>M2_W12</w:t>
            </w:r>
          </w:p>
        </w:tc>
      </w:tr>
      <w:tr w:rsidR="00C3604B" w:rsidRPr="00FF3749" w:rsidTr="008C3CF1">
        <w:trPr>
          <w:trHeight w:val="465"/>
        </w:trPr>
        <w:tc>
          <w:tcPr>
            <w:tcW w:w="1740" w:type="dxa"/>
            <w:gridSpan w:val="2"/>
            <w:shd w:val="clear" w:color="auto" w:fill="F2F2F2"/>
          </w:tcPr>
          <w:p w:rsidR="00C3604B" w:rsidRDefault="00C3604B" w:rsidP="008C3CF1">
            <w:pPr>
              <w:jc w:val="center"/>
              <w:rPr>
                <w:rFonts w:ascii="Arial" w:hAnsi="Arial" w:cs="Arial"/>
                <w:sz w:val="18"/>
              </w:rPr>
            </w:pPr>
            <w:r>
              <w:rPr>
                <w:rFonts w:ascii="Arial" w:hAnsi="Arial" w:cs="Arial"/>
                <w:sz w:val="18"/>
              </w:rPr>
              <w:t>W4</w:t>
            </w:r>
          </w:p>
        </w:tc>
        <w:tc>
          <w:tcPr>
            <w:tcW w:w="5640" w:type="dxa"/>
            <w:gridSpan w:val="8"/>
            <w:shd w:val="clear" w:color="auto" w:fill="F2F2F2"/>
          </w:tcPr>
          <w:p w:rsidR="00C3604B" w:rsidRPr="00DE0628" w:rsidRDefault="00C3604B" w:rsidP="008C3CF1">
            <w:pPr>
              <w:rPr>
                <w:rFonts w:ascii="Arial" w:hAnsi="Arial" w:cs="Arial"/>
                <w:sz w:val="18"/>
              </w:rPr>
            </w:pPr>
            <w:r>
              <w:rPr>
                <w:rFonts w:ascii="Arial" w:hAnsi="Arial" w:cs="Arial"/>
                <w:sz w:val="18"/>
              </w:rPr>
              <w:t>Student posiada wiedzę na temat partnerstwa publiczno-prywatnego stosowanego w wybranych krajach UE oraz w Polsce.</w:t>
            </w:r>
          </w:p>
        </w:tc>
        <w:tc>
          <w:tcPr>
            <w:tcW w:w="2283" w:type="dxa"/>
            <w:gridSpan w:val="2"/>
            <w:shd w:val="clear" w:color="auto" w:fill="F2F2F2"/>
            <w:vAlign w:val="center"/>
          </w:tcPr>
          <w:p w:rsidR="00C3604B" w:rsidRDefault="00C3604B" w:rsidP="008C3CF1">
            <w:pPr>
              <w:jc w:val="center"/>
              <w:rPr>
                <w:rFonts w:ascii="Arial" w:hAnsi="Arial" w:cs="Arial"/>
                <w:sz w:val="18"/>
              </w:rPr>
            </w:pPr>
            <w:r w:rsidRPr="00611F83">
              <w:rPr>
                <w:rFonts w:ascii="Arial" w:hAnsi="Arial" w:cs="Arial"/>
                <w:sz w:val="18"/>
              </w:rPr>
              <w:t xml:space="preserve">M2_W10 </w:t>
            </w:r>
          </w:p>
          <w:p w:rsidR="00C3604B" w:rsidRDefault="00C3604B" w:rsidP="008C3CF1">
            <w:pPr>
              <w:jc w:val="center"/>
              <w:rPr>
                <w:rFonts w:ascii="Arial" w:hAnsi="Arial" w:cs="Arial"/>
                <w:sz w:val="18"/>
              </w:rPr>
            </w:pPr>
            <w:r w:rsidRPr="00611F83">
              <w:rPr>
                <w:rFonts w:ascii="Arial" w:hAnsi="Arial" w:cs="Arial"/>
                <w:sz w:val="18"/>
              </w:rPr>
              <w:t>M2_W08</w:t>
            </w:r>
            <w:r w:rsidRPr="00611F83">
              <w:rPr>
                <w:rFonts w:ascii="Arial" w:hAnsi="Arial" w:cs="Arial"/>
                <w:sz w:val="18"/>
              </w:rPr>
              <w:br/>
              <w:t>M2_W12</w:t>
            </w:r>
            <w:r w:rsidRPr="007C1774">
              <w:rPr>
                <w:rFonts w:ascii="Arial" w:hAnsi="Arial" w:cs="Arial"/>
                <w:sz w:val="18"/>
              </w:rPr>
              <w:t xml:space="preserve"> </w:t>
            </w:r>
          </w:p>
          <w:p w:rsidR="00C3604B" w:rsidRPr="00611F83" w:rsidRDefault="00C3604B" w:rsidP="008C3CF1">
            <w:pPr>
              <w:jc w:val="center"/>
              <w:rPr>
                <w:rFonts w:ascii="Arial" w:hAnsi="Arial" w:cs="Arial"/>
                <w:sz w:val="18"/>
              </w:rPr>
            </w:pPr>
            <w:r w:rsidRPr="007C1774">
              <w:rPr>
                <w:rFonts w:ascii="Arial" w:hAnsi="Arial" w:cs="Arial"/>
                <w:sz w:val="18"/>
              </w:rPr>
              <w:t>M2_W05</w:t>
            </w:r>
            <w:r w:rsidRPr="007C1774">
              <w:rPr>
                <w:rFonts w:ascii="Arial" w:hAnsi="Arial" w:cs="Arial"/>
                <w:sz w:val="18"/>
              </w:rPr>
              <w:br/>
              <w:t>M2_W08</w:t>
            </w:r>
          </w:p>
        </w:tc>
      </w:tr>
      <w:tr w:rsidR="00C3604B" w:rsidRPr="00FF3749" w:rsidTr="008C3CF1">
        <w:trPr>
          <w:trHeight w:val="465"/>
        </w:trPr>
        <w:tc>
          <w:tcPr>
            <w:tcW w:w="1740" w:type="dxa"/>
            <w:gridSpan w:val="2"/>
            <w:shd w:val="clear" w:color="auto" w:fill="F2F2F2"/>
          </w:tcPr>
          <w:p w:rsidR="00C3604B" w:rsidRPr="00DE0628" w:rsidRDefault="00C3604B" w:rsidP="008C3CF1">
            <w:pPr>
              <w:jc w:val="center"/>
              <w:rPr>
                <w:rFonts w:ascii="Arial" w:hAnsi="Arial" w:cs="Arial"/>
                <w:sz w:val="18"/>
              </w:rPr>
            </w:pPr>
            <w:r w:rsidRPr="00AF5636">
              <w:rPr>
                <w:rFonts w:ascii="Arial" w:hAnsi="Arial" w:cs="Arial"/>
                <w:sz w:val="18"/>
              </w:rPr>
              <w:lastRenderedPageBreak/>
              <w:t>U1</w:t>
            </w:r>
          </w:p>
        </w:tc>
        <w:tc>
          <w:tcPr>
            <w:tcW w:w="5640" w:type="dxa"/>
            <w:gridSpan w:val="8"/>
            <w:shd w:val="clear" w:color="auto" w:fill="F2F2F2"/>
          </w:tcPr>
          <w:p w:rsidR="00C3604B" w:rsidRPr="00DE0628" w:rsidRDefault="00C3604B" w:rsidP="008C3CF1">
            <w:pPr>
              <w:rPr>
                <w:rFonts w:ascii="Arial" w:hAnsi="Arial" w:cs="Arial"/>
                <w:sz w:val="18"/>
              </w:rPr>
            </w:pPr>
            <w:r>
              <w:rPr>
                <w:rFonts w:ascii="Arial" w:hAnsi="Arial" w:cs="Arial"/>
                <w:sz w:val="18"/>
              </w:rPr>
              <w:t>Student potrafi dokonać analizy i oceny Koszyka Świadczeń Gwarantowanych oraz Jednorodnych Grup Diagnostycznych, jako narzędzi finansowania świadczeń w wybranych krajach UE.</w:t>
            </w:r>
          </w:p>
        </w:tc>
        <w:tc>
          <w:tcPr>
            <w:tcW w:w="2283" w:type="dxa"/>
            <w:gridSpan w:val="2"/>
            <w:shd w:val="clear" w:color="auto" w:fill="F2F2F2"/>
            <w:vAlign w:val="center"/>
          </w:tcPr>
          <w:p w:rsidR="00C3604B" w:rsidRDefault="00C3604B" w:rsidP="008C3CF1">
            <w:pPr>
              <w:jc w:val="center"/>
              <w:rPr>
                <w:rFonts w:ascii="Arial" w:hAnsi="Arial" w:cs="Arial"/>
                <w:sz w:val="18"/>
              </w:rPr>
            </w:pPr>
            <w:r w:rsidRPr="00611F83">
              <w:rPr>
                <w:rFonts w:ascii="Arial" w:hAnsi="Arial" w:cs="Arial"/>
                <w:sz w:val="18"/>
              </w:rPr>
              <w:t>M2_W10</w:t>
            </w:r>
          </w:p>
          <w:p w:rsidR="00C3604B" w:rsidRDefault="00C3604B" w:rsidP="008C3CF1">
            <w:pPr>
              <w:jc w:val="center"/>
              <w:rPr>
                <w:rFonts w:ascii="Arial" w:hAnsi="Arial" w:cs="Arial"/>
                <w:sz w:val="18"/>
              </w:rPr>
            </w:pPr>
            <w:r w:rsidRPr="007C1774">
              <w:rPr>
                <w:rFonts w:ascii="Arial" w:hAnsi="Arial" w:cs="Arial"/>
                <w:sz w:val="18"/>
              </w:rPr>
              <w:t>M2_W09</w:t>
            </w:r>
          </w:p>
          <w:p w:rsidR="00C3604B" w:rsidRDefault="00C3604B" w:rsidP="008C3CF1">
            <w:pPr>
              <w:jc w:val="center"/>
              <w:rPr>
                <w:rFonts w:ascii="Arial" w:hAnsi="Arial" w:cs="Arial"/>
                <w:sz w:val="18"/>
              </w:rPr>
            </w:pPr>
            <w:r w:rsidRPr="00283A09">
              <w:rPr>
                <w:rFonts w:ascii="Arial" w:hAnsi="Arial" w:cs="Arial"/>
                <w:sz w:val="18"/>
              </w:rPr>
              <w:t>M2_U06</w:t>
            </w:r>
            <w:r w:rsidRPr="00283A09">
              <w:rPr>
                <w:rFonts w:ascii="Arial" w:hAnsi="Arial" w:cs="Arial"/>
                <w:sz w:val="18"/>
              </w:rPr>
              <w:br/>
              <w:t>M2_U07</w:t>
            </w:r>
            <w:r w:rsidRPr="00283A09">
              <w:rPr>
                <w:rFonts w:ascii="Arial" w:hAnsi="Arial" w:cs="Arial"/>
                <w:sz w:val="18"/>
              </w:rPr>
              <w:br/>
              <w:t>M2_U08</w:t>
            </w:r>
          </w:p>
          <w:p w:rsidR="00C3604B" w:rsidRPr="00611F83" w:rsidRDefault="00C3604B" w:rsidP="008C3CF1">
            <w:pPr>
              <w:jc w:val="center"/>
              <w:rPr>
                <w:rFonts w:ascii="Arial" w:hAnsi="Arial" w:cs="Arial"/>
                <w:sz w:val="18"/>
              </w:rPr>
            </w:pPr>
          </w:p>
        </w:tc>
      </w:tr>
      <w:tr w:rsidR="00C3604B" w:rsidRPr="00FF3749" w:rsidTr="008C3CF1">
        <w:trPr>
          <w:trHeight w:val="465"/>
        </w:trPr>
        <w:tc>
          <w:tcPr>
            <w:tcW w:w="1740" w:type="dxa"/>
            <w:gridSpan w:val="2"/>
            <w:shd w:val="clear" w:color="auto" w:fill="F2F2F2"/>
          </w:tcPr>
          <w:p w:rsidR="00C3604B" w:rsidRPr="00C21BC6" w:rsidRDefault="00C3604B" w:rsidP="008C3CF1">
            <w:pPr>
              <w:jc w:val="center"/>
              <w:rPr>
                <w:rFonts w:ascii="Arial" w:hAnsi="Arial" w:cs="Arial"/>
                <w:sz w:val="18"/>
              </w:rPr>
            </w:pPr>
            <w:r w:rsidRPr="00C21BC6">
              <w:rPr>
                <w:rFonts w:ascii="Arial" w:hAnsi="Arial" w:cs="Arial"/>
                <w:sz w:val="18"/>
              </w:rPr>
              <w:t>U2</w:t>
            </w:r>
          </w:p>
        </w:tc>
        <w:tc>
          <w:tcPr>
            <w:tcW w:w="5640" w:type="dxa"/>
            <w:gridSpan w:val="8"/>
            <w:shd w:val="clear" w:color="auto" w:fill="F2F2F2"/>
          </w:tcPr>
          <w:p w:rsidR="00C3604B" w:rsidRPr="00DE0628" w:rsidRDefault="00C3604B" w:rsidP="008C3CF1">
            <w:pPr>
              <w:rPr>
                <w:rFonts w:ascii="Arial" w:hAnsi="Arial" w:cs="Arial"/>
                <w:sz w:val="18"/>
              </w:rPr>
            </w:pPr>
            <w:r w:rsidRPr="00DE0628">
              <w:rPr>
                <w:rFonts w:ascii="Arial" w:hAnsi="Arial" w:cs="Arial"/>
                <w:sz w:val="18"/>
              </w:rPr>
              <w:t xml:space="preserve">Student potrafi dokonać analizy </w:t>
            </w:r>
            <w:r>
              <w:rPr>
                <w:rFonts w:ascii="Arial" w:hAnsi="Arial" w:cs="Arial"/>
                <w:sz w:val="18"/>
              </w:rPr>
              <w:t>Systemu Rachunków Zdrowia, w tym Narodowego Rachunku Zdrowia.</w:t>
            </w:r>
            <w:r w:rsidRPr="00DE0628">
              <w:rPr>
                <w:rFonts w:ascii="Arial" w:hAnsi="Arial" w:cs="Arial"/>
                <w:sz w:val="18"/>
              </w:rPr>
              <w:t xml:space="preserve"> </w:t>
            </w:r>
          </w:p>
        </w:tc>
        <w:tc>
          <w:tcPr>
            <w:tcW w:w="2283" w:type="dxa"/>
            <w:gridSpan w:val="2"/>
            <w:shd w:val="clear" w:color="auto" w:fill="F2F2F2"/>
            <w:vAlign w:val="center"/>
          </w:tcPr>
          <w:p w:rsidR="00C3604B" w:rsidRDefault="00C3604B" w:rsidP="008C3CF1">
            <w:pPr>
              <w:jc w:val="center"/>
              <w:rPr>
                <w:rFonts w:ascii="Arial" w:hAnsi="Arial" w:cs="Arial"/>
                <w:sz w:val="18"/>
              </w:rPr>
            </w:pPr>
            <w:r w:rsidRPr="00611F83">
              <w:rPr>
                <w:rFonts w:ascii="Arial" w:hAnsi="Arial" w:cs="Arial"/>
                <w:sz w:val="18"/>
              </w:rPr>
              <w:t xml:space="preserve">M2_W10 </w:t>
            </w:r>
          </w:p>
          <w:p w:rsidR="00C3604B" w:rsidRDefault="00C3604B" w:rsidP="008C3CF1">
            <w:pPr>
              <w:jc w:val="center"/>
              <w:rPr>
                <w:rFonts w:ascii="Arial" w:hAnsi="Arial" w:cs="Arial"/>
                <w:sz w:val="18"/>
              </w:rPr>
            </w:pPr>
            <w:r w:rsidRPr="00611F83">
              <w:rPr>
                <w:rFonts w:ascii="Arial" w:hAnsi="Arial" w:cs="Arial"/>
                <w:sz w:val="18"/>
              </w:rPr>
              <w:t>M2_W08</w:t>
            </w:r>
            <w:r w:rsidRPr="00611F83">
              <w:rPr>
                <w:rFonts w:ascii="Arial" w:hAnsi="Arial" w:cs="Arial"/>
                <w:sz w:val="18"/>
              </w:rPr>
              <w:br/>
              <w:t>M2_W12</w:t>
            </w:r>
          </w:p>
          <w:p w:rsidR="00C3604B" w:rsidRDefault="00C3604B" w:rsidP="008C3CF1">
            <w:pPr>
              <w:jc w:val="center"/>
              <w:rPr>
                <w:rFonts w:ascii="Arial" w:hAnsi="Arial" w:cs="Arial"/>
                <w:sz w:val="18"/>
              </w:rPr>
            </w:pPr>
            <w:r w:rsidRPr="007C1774">
              <w:rPr>
                <w:rFonts w:ascii="Arial" w:hAnsi="Arial" w:cs="Arial"/>
                <w:sz w:val="18"/>
              </w:rPr>
              <w:t>M2_W09</w:t>
            </w:r>
          </w:p>
          <w:p w:rsidR="00C3604B" w:rsidRDefault="00C3604B" w:rsidP="008C3CF1">
            <w:pPr>
              <w:jc w:val="center"/>
              <w:rPr>
                <w:rFonts w:ascii="Arial" w:hAnsi="Arial" w:cs="Arial"/>
                <w:sz w:val="18"/>
              </w:rPr>
            </w:pPr>
            <w:r w:rsidRPr="00283A09">
              <w:rPr>
                <w:rFonts w:ascii="Arial" w:hAnsi="Arial" w:cs="Arial"/>
                <w:sz w:val="18"/>
              </w:rPr>
              <w:t>M2_U06</w:t>
            </w:r>
            <w:r w:rsidRPr="00283A09">
              <w:rPr>
                <w:rFonts w:ascii="Arial" w:hAnsi="Arial" w:cs="Arial"/>
                <w:sz w:val="18"/>
              </w:rPr>
              <w:br/>
              <w:t>M2_U07</w:t>
            </w:r>
            <w:r w:rsidRPr="00283A09">
              <w:rPr>
                <w:rFonts w:ascii="Arial" w:hAnsi="Arial" w:cs="Arial"/>
                <w:sz w:val="18"/>
              </w:rPr>
              <w:br/>
              <w:t>M2_U08</w:t>
            </w:r>
          </w:p>
          <w:p w:rsidR="00C3604B" w:rsidRPr="00611F83" w:rsidRDefault="00C3604B" w:rsidP="008C3CF1">
            <w:pPr>
              <w:jc w:val="center"/>
              <w:rPr>
                <w:rFonts w:ascii="Arial" w:hAnsi="Arial" w:cs="Arial"/>
                <w:sz w:val="18"/>
              </w:rPr>
            </w:pPr>
          </w:p>
        </w:tc>
      </w:tr>
      <w:tr w:rsidR="00C3604B" w:rsidRPr="00FF3749" w:rsidTr="008C3CF1">
        <w:trPr>
          <w:trHeight w:val="465"/>
        </w:trPr>
        <w:tc>
          <w:tcPr>
            <w:tcW w:w="1740" w:type="dxa"/>
            <w:gridSpan w:val="2"/>
            <w:shd w:val="clear" w:color="auto" w:fill="F2F2F2"/>
          </w:tcPr>
          <w:p w:rsidR="00C3604B" w:rsidRPr="00F0401D" w:rsidRDefault="00C3604B" w:rsidP="008C3CF1">
            <w:pPr>
              <w:jc w:val="center"/>
              <w:rPr>
                <w:rFonts w:ascii="Arial" w:hAnsi="Arial" w:cs="Arial"/>
                <w:sz w:val="18"/>
              </w:rPr>
            </w:pPr>
            <w:r w:rsidRPr="00F0401D">
              <w:rPr>
                <w:rFonts w:ascii="Arial" w:hAnsi="Arial" w:cs="Arial"/>
                <w:sz w:val="18"/>
              </w:rPr>
              <w:t>U3</w:t>
            </w:r>
          </w:p>
        </w:tc>
        <w:tc>
          <w:tcPr>
            <w:tcW w:w="5640" w:type="dxa"/>
            <w:gridSpan w:val="8"/>
            <w:shd w:val="clear" w:color="auto" w:fill="F2F2F2"/>
          </w:tcPr>
          <w:p w:rsidR="00C3604B" w:rsidRPr="00DE0628" w:rsidRDefault="00C3604B" w:rsidP="008C3CF1">
            <w:pPr>
              <w:rPr>
                <w:rFonts w:ascii="Arial" w:hAnsi="Arial" w:cs="Arial"/>
                <w:sz w:val="18"/>
              </w:rPr>
            </w:pPr>
            <w:r>
              <w:rPr>
                <w:rFonts w:ascii="Arial" w:hAnsi="Arial" w:cs="Arial"/>
                <w:sz w:val="18"/>
              </w:rPr>
              <w:t>Student potrafi interpretować powiazania inwestycyjne i kapitałowe w sektorze ochrony zdrowia.</w:t>
            </w:r>
            <w:r w:rsidRPr="00DE0628">
              <w:rPr>
                <w:rFonts w:ascii="Arial" w:hAnsi="Arial" w:cs="Arial"/>
                <w:sz w:val="18"/>
              </w:rPr>
              <w:t xml:space="preserve"> </w:t>
            </w:r>
          </w:p>
        </w:tc>
        <w:tc>
          <w:tcPr>
            <w:tcW w:w="2283" w:type="dxa"/>
            <w:gridSpan w:val="2"/>
            <w:shd w:val="clear" w:color="auto" w:fill="F2F2F2"/>
            <w:vAlign w:val="center"/>
          </w:tcPr>
          <w:p w:rsidR="00C3604B" w:rsidRDefault="00C3604B" w:rsidP="008C3CF1">
            <w:pPr>
              <w:jc w:val="center"/>
              <w:rPr>
                <w:rFonts w:ascii="Arial" w:hAnsi="Arial" w:cs="Arial"/>
                <w:sz w:val="18"/>
              </w:rPr>
            </w:pPr>
            <w:r w:rsidRPr="00611F83">
              <w:rPr>
                <w:rFonts w:ascii="Arial" w:hAnsi="Arial" w:cs="Arial"/>
                <w:sz w:val="18"/>
              </w:rPr>
              <w:t>M2_W10</w:t>
            </w:r>
          </w:p>
          <w:p w:rsidR="00C3604B" w:rsidRDefault="00C3604B" w:rsidP="008C3CF1">
            <w:pPr>
              <w:jc w:val="center"/>
              <w:rPr>
                <w:rFonts w:ascii="Arial" w:hAnsi="Arial" w:cs="Arial"/>
                <w:sz w:val="18"/>
              </w:rPr>
            </w:pPr>
            <w:r w:rsidRPr="00611F83">
              <w:rPr>
                <w:rFonts w:ascii="Arial" w:hAnsi="Arial" w:cs="Arial"/>
                <w:sz w:val="18"/>
              </w:rPr>
              <w:t>M2_W08</w:t>
            </w:r>
            <w:r w:rsidRPr="00611F83">
              <w:rPr>
                <w:rFonts w:ascii="Arial" w:hAnsi="Arial" w:cs="Arial"/>
                <w:sz w:val="18"/>
              </w:rPr>
              <w:br/>
              <w:t>M2_W12</w:t>
            </w:r>
            <w:r w:rsidRPr="007C1774">
              <w:rPr>
                <w:rFonts w:ascii="Arial" w:hAnsi="Arial" w:cs="Arial"/>
                <w:sz w:val="18"/>
              </w:rPr>
              <w:t xml:space="preserve"> </w:t>
            </w:r>
          </w:p>
          <w:p w:rsidR="00C3604B" w:rsidRDefault="00C3604B" w:rsidP="008C3CF1">
            <w:pPr>
              <w:jc w:val="center"/>
              <w:rPr>
                <w:rFonts w:ascii="Arial" w:hAnsi="Arial" w:cs="Arial"/>
                <w:sz w:val="18"/>
              </w:rPr>
            </w:pPr>
            <w:r w:rsidRPr="007C1774">
              <w:rPr>
                <w:rFonts w:ascii="Arial" w:hAnsi="Arial" w:cs="Arial"/>
                <w:sz w:val="18"/>
              </w:rPr>
              <w:t>M2_W11</w:t>
            </w:r>
            <w:r w:rsidRPr="007C1774">
              <w:rPr>
                <w:rFonts w:ascii="Arial" w:hAnsi="Arial" w:cs="Arial"/>
                <w:sz w:val="18"/>
              </w:rPr>
              <w:br/>
            </w:r>
            <w:r w:rsidRPr="00283A09">
              <w:rPr>
                <w:rFonts w:ascii="Arial" w:hAnsi="Arial" w:cs="Arial"/>
                <w:sz w:val="18"/>
              </w:rPr>
              <w:t>M2_U06</w:t>
            </w:r>
            <w:r w:rsidRPr="00283A09">
              <w:rPr>
                <w:rFonts w:ascii="Arial" w:hAnsi="Arial" w:cs="Arial"/>
                <w:sz w:val="18"/>
              </w:rPr>
              <w:br/>
              <w:t>M2_U07</w:t>
            </w:r>
            <w:r w:rsidRPr="00283A09">
              <w:rPr>
                <w:rFonts w:ascii="Arial" w:hAnsi="Arial" w:cs="Arial"/>
                <w:sz w:val="18"/>
              </w:rPr>
              <w:br/>
              <w:t>M2_U08</w:t>
            </w:r>
          </w:p>
          <w:p w:rsidR="00C3604B" w:rsidRPr="00611F83" w:rsidRDefault="00C3604B" w:rsidP="008C3CF1">
            <w:pPr>
              <w:jc w:val="center"/>
              <w:rPr>
                <w:rFonts w:ascii="Arial" w:hAnsi="Arial" w:cs="Arial"/>
                <w:sz w:val="18"/>
              </w:rPr>
            </w:pPr>
          </w:p>
        </w:tc>
      </w:tr>
      <w:tr w:rsidR="00C3604B" w:rsidRPr="00FF3749" w:rsidTr="008C3CF1">
        <w:trPr>
          <w:trHeight w:val="465"/>
        </w:trPr>
        <w:tc>
          <w:tcPr>
            <w:tcW w:w="1740" w:type="dxa"/>
            <w:gridSpan w:val="2"/>
            <w:shd w:val="clear" w:color="auto" w:fill="F2F2F2"/>
          </w:tcPr>
          <w:p w:rsidR="00C3604B" w:rsidRPr="00F0401D" w:rsidRDefault="00C3604B" w:rsidP="008C3CF1">
            <w:pPr>
              <w:jc w:val="center"/>
              <w:rPr>
                <w:rFonts w:ascii="Arial" w:hAnsi="Arial" w:cs="Arial"/>
                <w:sz w:val="18"/>
              </w:rPr>
            </w:pPr>
            <w:r>
              <w:rPr>
                <w:rFonts w:ascii="Arial" w:hAnsi="Arial" w:cs="Arial"/>
                <w:sz w:val="18"/>
              </w:rPr>
              <w:t>K1</w:t>
            </w:r>
          </w:p>
        </w:tc>
        <w:tc>
          <w:tcPr>
            <w:tcW w:w="5640" w:type="dxa"/>
            <w:gridSpan w:val="8"/>
            <w:shd w:val="clear" w:color="auto" w:fill="F2F2F2"/>
          </w:tcPr>
          <w:p w:rsidR="00C3604B" w:rsidRPr="00DE0628" w:rsidRDefault="00C3604B" w:rsidP="008C3CF1">
            <w:pPr>
              <w:rPr>
                <w:rFonts w:ascii="Arial" w:hAnsi="Arial" w:cs="Arial"/>
                <w:sz w:val="18"/>
              </w:rPr>
            </w:pPr>
            <w:r w:rsidRPr="00DE0628">
              <w:rPr>
                <w:rFonts w:ascii="Arial" w:hAnsi="Arial" w:cs="Arial"/>
                <w:sz w:val="18"/>
              </w:rPr>
              <w:t>Student posiada umiejętność efektywnego komunikowania się podczas pracy zespołowej oraz prezentowania wyników pracy własnej oraz grupy.</w:t>
            </w:r>
          </w:p>
        </w:tc>
        <w:tc>
          <w:tcPr>
            <w:tcW w:w="2283" w:type="dxa"/>
            <w:gridSpan w:val="2"/>
            <w:shd w:val="clear" w:color="auto" w:fill="F2F2F2"/>
            <w:vAlign w:val="center"/>
          </w:tcPr>
          <w:p w:rsidR="00C3604B" w:rsidRPr="00E85254" w:rsidRDefault="00C3604B" w:rsidP="008C3CF1">
            <w:pPr>
              <w:jc w:val="center"/>
              <w:rPr>
                <w:rFonts w:ascii="Arial" w:hAnsi="Arial" w:cs="Arial"/>
                <w:bCs/>
                <w:iCs/>
                <w:sz w:val="20"/>
                <w:szCs w:val="20"/>
              </w:rPr>
            </w:pPr>
            <w:r w:rsidRPr="00283A09">
              <w:rPr>
                <w:rFonts w:ascii="Arial" w:hAnsi="Arial" w:cs="Arial"/>
                <w:sz w:val="18"/>
              </w:rPr>
              <w:t>M2_K02</w:t>
            </w:r>
            <w:r w:rsidRPr="00283A09">
              <w:rPr>
                <w:rFonts w:ascii="Arial" w:hAnsi="Arial" w:cs="Arial"/>
                <w:sz w:val="18"/>
              </w:rPr>
              <w:br/>
              <w:t>M2_K03</w:t>
            </w:r>
          </w:p>
        </w:tc>
      </w:tr>
      <w:tr w:rsidR="00C3604B" w:rsidRPr="00FF3749" w:rsidTr="008C3CF1">
        <w:trPr>
          <w:trHeight w:val="627"/>
        </w:trPr>
        <w:tc>
          <w:tcPr>
            <w:tcW w:w="9663" w:type="dxa"/>
            <w:gridSpan w:val="12"/>
            <w:vAlign w:val="center"/>
          </w:tcPr>
          <w:p w:rsidR="00C3604B" w:rsidRPr="00FF3749" w:rsidRDefault="00C3604B" w:rsidP="009F0EA9">
            <w:pPr>
              <w:pStyle w:val="Akapitzlist"/>
              <w:numPr>
                <w:ilvl w:val="0"/>
                <w:numId w:val="38"/>
              </w:numPr>
              <w:spacing w:before="120" w:after="120" w:line="240" w:lineRule="auto"/>
              <w:ind w:left="357" w:hanging="357"/>
              <w:rPr>
                <w:rFonts w:ascii="Times New Roman" w:hAnsi="Times New Roman"/>
                <w:b/>
                <w:bCs/>
                <w:iCs/>
                <w:color w:val="000000"/>
              </w:rPr>
            </w:pPr>
            <w:r w:rsidRPr="00E85254">
              <w:rPr>
                <w:rFonts w:ascii="Arial" w:hAnsi="Arial" w:cs="Arial"/>
                <w:b/>
                <w:bCs/>
                <w:sz w:val="24"/>
              </w:rPr>
              <w:t>Formy prowadzonych zajęć</w:t>
            </w:r>
          </w:p>
        </w:tc>
      </w:tr>
      <w:tr w:rsidR="00C3604B" w:rsidRPr="00FF3749" w:rsidTr="008C3CF1">
        <w:trPr>
          <w:trHeight w:val="536"/>
        </w:trPr>
        <w:tc>
          <w:tcPr>
            <w:tcW w:w="2415" w:type="dxa"/>
            <w:gridSpan w:val="4"/>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Forma</w:t>
            </w:r>
          </w:p>
        </w:tc>
        <w:tc>
          <w:tcPr>
            <w:tcW w:w="2416" w:type="dxa"/>
            <w:gridSpan w:val="3"/>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Liczba godzin</w:t>
            </w:r>
          </w:p>
        </w:tc>
        <w:tc>
          <w:tcPr>
            <w:tcW w:w="2416" w:type="dxa"/>
            <w:gridSpan w:val="2"/>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Liczba grup</w:t>
            </w:r>
          </w:p>
        </w:tc>
        <w:tc>
          <w:tcPr>
            <w:tcW w:w="2416" w:type="dxa"/>
            <w:gridSpan w:val="3"/>
            <w:vAlign w:val="center"/>
          </w:tcPr>
          <w:p w:rsidR="00C3604B" w:rsidRPr="00E85254" w:rsidRDefault="00C3604B" w:rsidP="008C3CF1">
            <w:pPr>
              <w:jc w:val="center"/>
              <w:rPr>
                <w:rFonts w:ascii="Arial" w:hAnsi="Arial" w:cs="Arial"/>
                <w:bCs/>
                <w:iCs/>
                <w:sz w:val="20"/>
                <w:szCs w:val="20"/>
              </w:rPr>
            </w:pPr>
            <w:r w:rsidRPr="00E85254">
              <w:rPr>
                <w:rFonts w:ascii="Arial" w:hAnsi="Arial" w:cs="Arial"/>
                <w:bCs/>
                <w:iCs/>
                <w:sz w:val="20"/>
                <w:szCs w:val="20"/>
              </w:rPr>
              <w:t xml:space="preserve">Minimalna liczba osób </w:t>
            </w:r>
            <w:r w:rsidRPr="00E85254">
              <w:rPr>
                <w:rFonts w:ascii="Arial" w:hAnsi="Arial" w:cs="Arial"/>
                <w:bCs/>
                <w:iCs/>
                <w:sz w:val="20"/>
                <w:szCs w:val="20"/>
              </w:rPr>
              <w:br/>
              <w:t>w grupie</w:t>
            </w:r>
          </w:p>
        </w:tc>
      </w:tr>
      <w:tr w:rsidR="00C3604B" w:rsidRPr="00FF3749" w:rsidTr="008C3CF1">
        <w:trPr>
          <w:trHeight w:val="536"/>
        </w:trPr>
        <w:tc>
          <w:tcPr>
            <w:tcW w:w="2415" w:type="dxa"/>
            <w:gridSpan w:val="4"/>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Wykład</w:t>
            </w:r>
          </w:p>
        </w:tc>
        <w:tc>
          <w:tcPr>
            <w:tcW w:w="2416" w:type="dxa"/>
            <w:gridSpan w:val="3"/>
            <w:shd w:val="clear" w:color="auto" w:fill="F2F2F2"/>
            <w:vAlign w:val="center"/>
          </w:tcPr>
          <w:p w:rsidR="00C3604B" w:rsidRPr="00E85254" w:rsidRDefault="00C3604B" w:rsidP="008C3CF1">
            <w:pPr>
              <w:pStyle w:val="Akapitzlist"/>
              <w:autoSpaceDE w:val="0"/>
              <w:autoSpaceDN w:val="0"/>
              <w:adjustRightInd w:val="0"/>
              <w:spacing w:after="0"/>
              <w:ind w:left="0"/>
              <w:jc w:val="center"/>
              <w:rPr>
                <w:rFonts w:ascii="Arial" w:hAnsi="Arial" w:cs="Arial"/>
                <w:bCs/>
                <w:iCs/>
                <w:sz w:val="20"/>
                <w:szCs w:val="20"/>
                <w:lang w:eastAsia="pl-PL"/>
              </w:rPr>
            </w:pPr>
            <w:r w:rsidRPr="00E85254">
              <w:rPr>
                <w:rFonts w:ascii="Arial" w:hAnsi="Arial" w:cs="Arial"/>
                <w:bCs/>
                <w:iCs/>
                <w:sz w:val="20"/>
                <w:szCs w:val="20"/>
                <w:lang w:eastAsia="pl-PL"/>
              </w:rPr>
              <w:t>20</w:t>
            </w:r>
          </w:p>
        </w:tc>
        <w:tc>
          <w:tcPr>
            <w:tcW w:w="2416" w:type="dxa"/>
            <w:gridSpan w:val="2"/>
            <w:shd w:val="clear" w:color="auto" w:fill="F2F2F2"/>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1</w:t>
            </w:r>
          </w:p>
        </w:tc>
        <w:tc>
          <w:tcPr>
            <w:tcW w:w="2416" w:type="dxa"/>
            <w:gridSpan w:val="3"/>
            <w:vAlign w:val="center"/>
          </w:tcPr>
          <w:p w:rsidR="00C3604B" w:rsidRPr="00E85254" w:rsidRDefault="00C3604B" w:rsidP="008C3CF1">
            <w:pPr>
              <w:jc w:val="center"/>
              <w:rPr>
                <w:rFonts w:ascii="Arial" w:hAnsi="Arial" w:cs="Arial"/>
                <w:bCs/>
                <w:iCs/>
                <w:sz w:val="20"/>
                <w:szCs w:val="20"/>
              </w:rPr>
            </w:pPr>
          </w:p>
        </w:tc>
      </w:tr>
      <w:tr w:rsidR="00C3604B" w:rsidRPr="00FF3749" w:rsidTr="008C3CF1">
        <w:trPr>
          <w:trHeight w:val="536"/>
        </w:trPr>
        <w:tc>
          <w:tcPr>
            <w:tcW w:w="2415" w:type="dxa"/>
            <w:gridSpan w:val="4"/>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Seminarium</w:t>
            </w:r>
          </w:p>
        </w:tc>
        <w:tc>
          <w:tcPr>
            <w:tcW w:w="2416" w:type="dxa"/>
            <w:gridSpan w:val="3"/>
            <w:shd w:val="clear" w:color="auto" w:fill="F2F2F2"/>
            <w:vAlign w:val="center"/>
          </w:tcPr>
          <w:p w:rsidR="00C3604B" w:rsidRDefault="00C3604B" w:rsidP="008C3CF1">
            <w:pPr>
              <w:pStyle w:val="Akapitzlist"/>
              <w:autoSpaceDE w:val="0"/>
              <w:autoSpaceDN w:val="0"/>
              <w:adjustRightInd w:val="0"/>
              <w:spacing w:after="0"/>
              <w:ind w:left="0"/>
              <w:jc w:val="center"/>
              <w:rPr>
                <w:rFonts w:ascii="Arial" w:hAnsi="Arial" w:cs="Arial"/>
                <w:bCs/>
                <w:iCs/>
                <w:sz w:val="20"/>
                <w:szCs w:val="20"/>
                <w:lang w:eastAsia="pl-PL"/>
              </w:rPr>
            </w:pPr>
          </w:p>
          <w:p w:rsidR="00C3604B" w:rsidRPr="002444C0" w:rsidRDefault="00C3604B" w:rsidP="008C3CF1">
            <w:pPr>
              <w:pStyle w:val="Akapitzlist"/>
              <w:autoSpaceDE w:val="0"/>
              <w:autoSpaceDN w:val="0"/>
              <w:adjustRightInd w:val="0"/>
              <w:spacing w:after="0"/>
              <w:ind w:left="0"/>
              <w:jc w:val="center"/>
              <w:rPr>
                <w:rFonts w:ascii="Arial" w:hAnsi="Arial" w:cs="Arial"/>
                <w:bCs/>
                <w:iCs/>
                <w:sz w:val="20"/>
                <w:szCs w:val="20"/>
                <w:lang w:eastAsia="pl-PL"/>
              </w:rPr>
            </w:pPr>
            <w:r w:rsidRPr="002444C0">
              <w:rPr>
                <w:rFonts w:ascii="Arial" w:hAnsi="Arial" w:cs="Arial"/>
                <w:bCs/>
                <w:iCs/>
                <w:sz w:val="20"/>
                <w:szCs w:val="20"/>
                <w:lang w:eastAsia="pl-PL"/>
              </w:rPr>
              <w:t>20</w:t>
            </w:r>
          </w:p>
          <w:p w:rsidR="00C3604B" w:rsidRPr="00E85254" w:rsidRDefault="00C3604B" w:rsidP="008C3CF1">
            <w:pPr>
              <w:autoSpaceDE w:val="0"/>
              <w:autoSpaceDN w:val="0"/>
              <w:adjustRightInd w:val="0"/>
              <w:jc w:val="center"/>
              <w:rPr>
                <w:rFonts w:ascii="Arial" w:hAnsi="Arial" w:cs="Arial"/>
                <w:bCs/>
                <w:iCs/>
                <w:sz w:val="20"/>
                <w:szCs w:val="20"/>
              </w:rPr>
            </w:pPr>
          </w:p>
        </w:tc>
        <w:tc>
          <w:tcPr>
            <w:tcW w:w="2416" w:type="dxa"/>
            <w:gridSpan w:val="2"/>
            <w:shd w:val="clear" w:color="auto" w:fill="F2F2F2"/>
            <w:vAlign w:val="center"/>
          </w:tcPr>
          <w:p w:rsidR="00C3604B" w:rsidRPr="00E85254" w:rsidRDefault="00C3604B" w:rsidP="008C3CF1">
            <w:pPr>
              <w:autoSpaceDE w:val="0"/>
              <w:autoSpaceDN w:val="0"/>
              <w:adjustRightInd w:val="0"/>
              <w:jc w:val="center"/>
              <w:rPr>
                <w:rFonts w:ascii="Arial" w:hAnsi="Arial" w:cs="Arial"/>
                <w:bCs/>
                <w:iCs/>
                <w:sz w:val="20"/>
                <w:szCs w:val="20"/>
              </w:rPr>
            </w:pPr>
            <w:r>
              <w:rPr>
                <w:rFonts w:ascii="Arial" w:hAnsi="Arial" w:cs="Arial"/>
                <w:bCs/>
                <w:iCs/>
                <w:sz w:val="20"/>
                <w:szCs w:val="20"/>
              </w:rPr>
              <w:t>2</w:t>
            </w:r>
          </w:p>
        </w:tc>
        <w:tc>
          <w:tcPr>
            <w:tcW w:w="2416" w:type="dxa"/>
            <w:gridSpan w:val="3"/>
            <w:vAlign w:val="center"/>
          </w:tcPr>
          <w:p w:rsidR="00C3604B" w:rsidRPr="00E85254" w:rsidRDefault="00C3604B" w:rsidP="008C3CF1">
            <w:pPr>
              <w:jc w:val="center"/>
              <w:rPr>
                <w:rFonts w:ascii="Arial" w:hAnsi="Arial" w:cs="Arial"/>
                <w:bCs/>
                <w:iCs/>
                <w:sz w:val="20"/>
                <w:szCs w:val="20"/>
              </w:rPr>
            </w:pPr>
          </w:p>
        </w:tc>
      </w:tr>
      <w:tr w:rsidR="00C3604B" w:rsidRPr="00FF3749" w:rsidTr="008C3CF1">
        <w:trPr>
          <w:trHeight w:val="536"/>
        </w:trPr>
        <w:tc>
          <w:tcPr>
            <w:tcW w:w="2415" w:type="dxa"/>
            <w:gridSpan w:val="4"/>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Ćwiczenia</w:t>
            </w:r>
          </w:p>
        </w:tc>
        <w:tc>
          <w:tcPr>
            <w:tcW w:w="2416" w:type="dxa"/>
            <w:gridSpan w:val="3"/>
            <w:shd w:val="clear" w:color="auto" w:fill="F2F2F2"/>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0</w:t>
            </w:r>
          </w:p>
        </w:tc>
        <w:tc>
          <w:tcPr>
            <w:tcW w:w="2416" w:type="dxa"/>
            <w:gridSpan w:val="2"/>
            <w:shd w:val="clear" w:color="auto" w:fill="F2F2F2"/>
            <w:vAlign w:val="center"/>
          </w:tcPr>
          <w:p w:rsidR="00C3604B" w:rsidRPr="00E85254" w:rsidRDefault="00C3604B" w:rsidP="008C3CF1">
            <w:pPr>
              <w:autoSpaceDE w:val="0"/>
              <w:autoSpaceDN w:val="0"/>
              <w:adjustRightInd w:val="0"/>
              <w:jc w:val="center"/>
              <w:rPr>
                <w:rFonts w:ascii="Arial" w:hAnsi="Arial" w:cs="Arial"/>
                <w:bCs/>
                <w:iCs/>
                <w:sz w:val="20"/>
                <w:szCs w:val="20"/>
              </w:rPr>
            </w:pPr>
          </w:p>
        </w:tc>
        <w:tc>
          <w:tcPr>
            <w:tcW w:w="2416" w:type="dxa"/>
            <w:gridSpan w:val="3"/>
            <w:vAlign w:val="center"/>
          </w:tcPr>
          <w:p w:rsidR="00C3604B" w:rsidRPr="00E85254" w:rsidRDefault="00C3604B" w:rsidP="008C3CF1">
            <w:pPr>
              <w:ind w:left="540" w:hanging="540"/>
              <w:jc w:val="center"/>
              <w:rPr>
                <w:rFonts w:ascii="Arial" w:hAnsi="Arial" w:cs="Arial"/>
                <w:bCs/>
                <w:iCs/>
                <w:sz w:val="20"/>
                <w:szCs w:val="20"/>
              </w:rPr>
            </w:pPr>
          </w:p>
        </w:tc>
      </w:tr>
      <w:tr w:rsidR="00C3604B" w:rsidRPr="00FF3749" w:rsidTr="008C3CF1">
        <w:trPr>
          <w:trHeight w:val="465"/>
        </w:trPr>
        <w:tc>
          <w:tcPr>
            <w:tcW w:w="9663" w:type="dxa"/>
            <w:gridSpan w:val="12"/>
            <w:vAlign w:val="center"/>
          </w:tcPr>
          <w:p w:rsidR="00C3604B" w:rsidRPr="00FF3749" w:rsidRDefault="00C3604B" w:rsidP="009F0EA9">
            <w:pPr>
              <w:pStyle w:val="Akapitzlist"/>
              <w:numPr>
                <w:ilvl w:val="0"/>
                <w:numId w:val="38"/>
              </w:numPr>
              <w:spacing w:before="120" w:after="120" w:line="240" w:lineRule="auto"/>
              <w:ind w:left="357" w:hanging="357"/>
              <w:rPr>
                <w:rFonts w:ascii="Times New Roman" w:hAnsi="Times New Roman"/>
                <w:b/>
                <w:bCs/>
                <w:iCs/>
                <w:color w:val="000000"/>
              </w:rPr>
            </w:pPr>
            <w:r w:rsidRPr="00E85254">
              <w:rPr>
                <w:rFonts w:ascii="Arial" w:hAnsi="Arial" w:cs="Arial"/>
                <w:b/>
                <w:bCs/>
                <w:sz w:val="24"/>
              </w:rPr>
              <w:t>Tematy zajęć i treści kształcenia</w:t>
            </w:r>
          </w:p>
        </w:tc>
      </w:tr>
      <w:tr w:rsidR="00C3604B" w:rsidRPr="00FF3749" w:rsidTr="008C3CF1">
        <w:trPr>
          <w:trHeight w:val="465"/>
        </w:trPr>
        <w:tc>
          <w:tcPr>
            <w:tcW w:w="9663" w:type="dxa"/>
            <w:gridSpan w:val="12"/>
            <w:shd w:val="clear" w:color="auto" w:fill="F2F2F2"/>
            <w:vAlign w:val="center"/>
          </w:tcPr>
          <w:p w:rsidR="00C3604B" w:rsidRDefault="00C3604B" w:rsidP="008C3CF1">
            <w:pPr>
              <w:rPr>
                <w:rFonts w:ascii="Arial" w:hAnsi="Arial" w:cs="Arial"/>
                <w:b/>
                <w:sz w:val="20"/>
              </w:rPr>
            </w:pPr>
            <w:r>
              <w:rPr>
                <w:rFonts w:ascii="Arial" w:hAnsi="Arial" w:cs="Arial"/>
                <w:b/>
                <w:sz w:val="20"/>
              </w:rPr>
              <w:t>Wykłady</w:t>
            </w:r>
          </w:p>
          <w:p w:rsidR="00C3604B" w:rsidRPr="0007196C" w:rsidRDefault="00C3604B" w:rsidP="008C3CF1">
            <w:pPr>
              <w:jc w:val="both"/>
              <w:rPr>
                <w:rFonts w:ascii="Arial" w:hAnsi="Arial" w:cs="Arial"/>
                <w:sz w:val="20"/>
              </w:rPr>
            </w:pPr>
            <w:r w:rsidRPr="00047A94">
              <w:rPr>
                <w:rFonts w:ascii="Arial" w:hAnsi="Arial" w:cs="Arial"/>
                <w:b/>
                <w:sz w:val="20"/>
              </w:rPr>
              <w:t xml:space="preserve">W1. </w:t>
            </w:r>
            <w:r>
              <w:rPr>
                <w:rFonts w:ascii="Arial" w:hAnsi="Arial" w:cs="Arial"/>
                <w:b/>
                <w:sz w:val="20"/>
              </w:rPr>
              <w:t xml:space="preserve">T1: </w:t>
            </w:r>
            <w:r w:rsidRPr="00047A94">
              <w:rPr>
                <w:rFonts w:ascii="Arial" w:hAnsi="Arial" w:cs="Arial"/>
                <w:b/>
                <w:sz w:val="20"/>
              </w:rPr>
              <w:t>Transformacja systemów zdrowotnych w wybranych krajach.</w:t>
            </w:r>
            <w:r w:rsidRPr="0007196C">
              <w:rPr>
                <w:rFonts w:ascii="Arial" w:hAnsi="Arial" w:cs="Arial"/>
                <w:sz w:val="20"/>
              </w:rPr>
              <w:t xml:space="preserve"> Charakterystyka i reformy modelu ubezpieczeniowego, budżetowego, rezydualnego i systemu scentralizowanego. W1</w:t>
            </w:r>
          </w:p>
          <w:p w:rsidR="00C3604B" w:rsidRPr="0007196C" w:rsidRDefault="00C3604B" w:rsidP="008C3CF1">
            <w:pPr>
              <w:jc w:val="both"/>
              <w:rPr>
                <w:rFonts w:ascii="Arial" w:hAnsi="Arial" w:cs="Arial"/>
                <w:sz w:val="20"/>
              </w:rPr>
            </w:pPr>
            <w:r w:rsidRPr="00047A94">
              <w:rPr>
                <w:rFonts w:ascii="Arial" w:hAnsi="Arial" w:cs="Arial"/>
                <w:b/>
                <w:sz w:val="20"/>
              </w:rPr>
              <w:t xml:space="preserve">W2. </w:t>
            </w:r>
            <w:r>
              <w:rPr>
                <w:rFonts w:ascii="Arial" w:hAnsi="Arial" w:cs="Arial"/>
                <w:b/>
                <w:sz w:val="20"/>
              </w:rPr>
              <w:t xml:space="preserve">T2: </w:t>
            </w:r>
            <w:r w:rsidRPr="00047A94">
              <w:rPr>
                <w:rFonts w:ascii="Arial" w:hAnsi="Arial" w:cs="Arial"/>
                <w:b/>
                <w:sz w:val="20"/>
              </w:rPr>
              <w:t>Wydatki publiczne na ochronę zdrowia.</w:t>
            </w:r>
            <w:r w:rsidRPr="0007196C">
              <w:rPr>
                <w:rFonts w:ascii="Arial" w:hAnsi="Arial" w:cs="Arial"/>
                <w:sz w:val="20"/>
              </w:rPr>
              <w:t xml:space="preserve"> Metodologia systemu Rachunków Zdrowia według OECD, Narodowy Rachunek Zdrowia, wydatki gospodarstw domowych. W2</w:t>
            </w:r>
          </w:p>
          <w:p w:rsidR="00C3604B" w:rsidRPr="0007196C" w:rsidRDefault="00C3604B" w:rsidP="008C3CF1">
            <w:pPr>
              <w:jc w:val="both"/>
              <w:rPr>
                <w:rFonts w:ascii="Arial" w:hAnsi="Arial" w:cs="Arial"/>
                <w:sz w:val="20"/>
              </w:rPr>
            </w:pPr>
            <w:r w:rsidRPr="00047A94">
              <w:rPr>
                <w:rFonts w:ascii="Arial" w:hAnsi="Arial" w:cs="Arial"/>
                <w:b/>
                <w:sz w:val="20"/>
              </w:rPr>
              <w:lastRenderedPageBreak/>
              <w:t xml:space="preserve">W3. </w:t>
            </w:r>
            <w:r>
              <w:rPr>
                <w:rFonts w:ascii="Arial" w:hAnsi="Arial" w:cs="Arial"/>
                <w:b/>
                <w:sz w:val="20"/>
              </w:rPr>
              <w:t xml:space="preserve">T3: </w:t>
            </w:r>
            <w:r w:rsidRPr="00047A94">
              <w:rPr>
                <w:rFonts w:ascii="Arial" w:hAnsi="Arial" w:cs="Arial"/>
                <w:b/>
                <w:sz w:val="20"/>
              </w:rPr>
              <w:t>Popyt i podaż na świadczenia zdrowotne.</w:t>
            </w:r>
            <w:r w:rsidRPr="0007196C">
              <w:rPr>
                <w:rFonts w:ascii="Arial" w:hAnsi="Arial" w:cs="Arial"/>
                <w:sz w:val="20"/>
              </w:rPr>
              <w:t xml:space="preserve"> Makroekonomiczne uwarunkowania Wydatków publicznych. Eksploracja wydatków publicznych na ochronę zdrowia. W2, W3</w:t>
            </w:r>
          </w:p>
          <w:p w:rsidR="00C3604B" w:rsidRPr="0007196C" w:rsidRDefault="00C3604B" w:rsidP="008C3CF1">
            <w:pPr>
              <w:jc w:val="both"/>
              <w:rPr>
                <w:rFonts w:ascii="Arial" w:hAnsi="Arial" w:cs="Arial"/>
                <w:sz w:val="20"/>
              </w:rPr>
            </w:pPr>
            <w:r w:rsidRPr="00047A94">
              <w:rPr>
                <w:rFonts w:ascii="Arial" w:hAnsi="Arial" w:cs="Arial"/>
                <w:b/>
                <w:sz w:val="20"/>
              </w:rPr>
              <w:t xml:space="preserve">W4. </w:t>
            </w:r>
            <w:r>
              <w:rPr>
                <w:rFonts w:ascii="Arial" w:hAnsi="Arial" w:cs="Arial"/>
                <w:b/>
                <w:sz w:val="20"/>
              </w:rPr>
              <w:t xml:space="preserve">T4: </w:t>
            </w:r>
            <w:r w:rsidRPr="00047A94">
              <w:rPr>
                <w:rFonts w:ascii="Arial" w:hAnsi="Arial" w:cs="Arial"/>
                <w:b/>
                <w:sz w:val="20"/>
              </w:rPr>
              <w:t>Finansowanie prywatne.</w:t>
            </w:r>
            <w:r w:rsidRPr="0007196C">
              <w:rPr>
                <w:rFonts w:ascii="Arial" w:hAnsi="Arial" w:cs="Arial"/>
                <w:sz w:val="20"/>
              </w:rPr>
              <w:t xml:space="preserve"> Finansowanie prywatne w krajach UE. Wydatki prywatne w Polsce według Narodowego Rachunku Zdrowia. W2, U2</w:t>
            </w:r>
          </w:p>
          <w:p w:rsidR="00C3604B" w:rsidRPr="0007196C" w:rsidRDefault="00C3604B" w:rsidP="008C3CF1">
            <w:pPr>
              <w:jc w:val="both"/>
              <w:rPr>
                <w:rFonts w:ascii="Arial" w:hAnsi="Arial" w:cs="Arial"/>
                <w:sz w:val="20"/>
              </w:rPr>
            </w:pPr>
            <w:r w:rsidRPr="00AB604E">
              <w:rPr>
                <w:rFonts w:ascii="Arial" w:hAnsi="Arial" w:cs="Arial"/>
                <w:b/>
                <w:sz w:val="20"/>
              </w:rPr>
              <w:t>W5. T5: Willingness-to-pay.</w:t>
            </w:r>
            <w:r w:rsidRPr="00AB604E">
              <w:rPr>
                <w:rFonts w:ascii="Arial" w:hAnsi="Arial" w:cs="Arial"/>
                <w:sz w:val="20"/>
              </w:rPr>
              <w:t xml:space="preserve"> </w:t>
            </w:r>
            <w:r w:rsidRPr="0007196C">
              <w:rPr>
                <w:rFonts w:ascii="Arial" w:hAnsi="Arial" w:cs="Arial"/>
                <w:sz w:val="20"/>
              </w:rPr>
              <w:t>Skłonność do płacenia za świadczenia zdrowotne. W2, U2</w:t>
            </w:r>
          </w:p>
          <w:p w:rsidR="00C3604B" w:rsidRPr="0007196C" w:rsidRDefault="00C3604B" w:rsidP="008C3CF1">
            <w:pPr>
              <w:jc w:val="both"/>
              <w:rPr>
                <w:rFonts w:ascii="Arial" w:hAnsi="Arial" w:cs="Arial"/>
                <w:sz w:val="20"/>
              </w:rPr>
            </w:pPr>
            <w:r w:rsidRPr="00047A94">
              <w:rPr>
                <w:rFonts w:ascii="Arial" w:hAnsi="Arial" w:cs="Arial"/>
                <w:b/>
                <w:sz w:val="20"/>
              </w:rPr>
              <w:t xml:space="preserve">W6. </w:t>
            </w:r>
            <w:r>
              <w:rPr>
                <w:rFonts w:ascii="Arial" w:hAnsi="Arial" w:cs="Arial"/>
                <w:b/>
                <w:sz w:val="20"/>
              </w:rPr>
              <w:t xml:space="preserve">T6: </w:t>
            </w:r>
            <w:r w:rsidRPr="00047A94">
              <w:rPr>
                <w:rFonts w:ascii="Arial" w:hAnsi="Arial" w:cs="Arial"/>
                <w:b/>
                <w:sz w:val="20"/>
              </w:rPr>
              <w:t>Partnerstwo publiczno-prywatne w ochronie zdrowia.</w:t>
            </w:r>
            <w:r w:rsidRPr="0007196C">
              <w:rPr>
                <w:rFonts w:ascii="Arial" w:hAnsi="Arial" w:cs="Arial"/>
                <w:sz w:val="20"/>
              </w:rPr>
              <w:t xml:space="preserve"> Legislacja partnerstwa publiczno-prywatnego w ochronie zdrowia oraz przykłady zastosowania partnerstwa w krajach UE. W4, U3</w:t>
            </w:r>
          </w:p>
          <w:p w:rsidR="00C3604B" w:rsidRPr="0007196C" w:rsidRDefault="00C3604B" w:rsidP="008C3CF1">
            <w:pPr>
              <w:jc w:val="both"/>
              <w:rPr>
                <w:rFonts w:ascii="Arial" w:hAnsi="Arial" w:cs="Arial"/>
                <w:sz w:val="20"/>
              </w:rPr>
            </w:pPr>
            <w:r>
              <w:rPr>
                <w:rFonts w:ascii="Arial" w:hAnsi="Arial" w:cs="Arial"/>
                <w:b/>
                <w:sz w:val="20"/>
              </w:rPr>
              <w:t>W7</w:t>
            </w:r>
            <w:r w:rsidRPr="00047A94">
              <w:rPr>
                <w:rFonts w:ascii="Arial" w:hAnsi="Arial" w:cs="Arial"/>
                <w:b/>
                <w:sz w:val="20"/>
              </w:rPr>
              <w:t xml:space="preserve">. </w:t>
            </w:r>
            <w:r>
              <w:rPr>
                <w:rFonts w:ascii="Arial" w:hAnsi="Arial" w:cs="Arial"/>
                <w:b/>
                <w:sz w:val="20"/>
              </w:rPr>
              <w:t xml:space="preserve">T7: </w:t>
            </w:r>
            <w:r w:rsidRPr="00047A94">
              <w:rPr>
                <w:rFonts w:ascii="Arial" w:hAnsi="Arial" w:cs="Arial"/>
                <w:b/>
                <w:sz w:val="20"/>
              </w:rPr>
              <w:t>Nowoczesne metody zarzadzania.</w:t>
            </w:r>
            <w:r w:rsidRPr="0007196C">
              <w:rPr>
                <w:rFonts w:ascii="Arial" w:hAnsi="Arial" w:cs="Arial"/>
                <w:sz w:val="20"/>
              </w:rPr>
              <w:t xml:space="preserve"> Outsourcing, controlling. W3, U3</w:t>
            </w:r>
          </w:p>
          <w:p w:rsidR="00C3604B" w:rsidRPr="0007196C" w:rsidRDefault="00C3604B" w:rsidP="008C3CF1">
            <w:pPr>
              <w:jc w:val="both"/>
              <w:rPr>
                <w:rFonts w:ascii="Arial" w:hAnsi="Arial" w:cs="Arial"/>
                <w:sz w:val="20"/>
              </w:rPr>
            </w:pPr>
            <w:r>
              <w:rPr>
                <w:rFonts w:ascii="Arial" w:hAnsi="Arial" w:cs="Arial"/>
                <w:b/>
                <w:sz w:val="20"/>
              </w:rPr>
              <w:t>W8</w:t>
            </w:r>
            <w:r w:rsidRPr="00047A94">
              <w:rPr>
                <w:rFonts w:ascii="Arial" w:hAnsi="Arial" w:cs="Arial"/>
                <w:b/>
                <w:sz w:val="20"/>
              </w:rPr>
              <w:t xml:space="preserve">. </w:t>
            </w:r>
            <w:r>
              <w:rPr>
                <w:rFonts w:ascii="Arial" w:hAnsi="Arial" w:cs="Arial"/>
                <w:b/>
                <w:sz w:val="20"/>
              </w:rPr>
              <w:t xml:space="preserve">T8: </w:t>
            </w:r>
            <w:r w:rsidRPr="00047A94">
              <w:rPr>
                <w:rFonts w:ascii="Arial" w:hAnsi="Arial" w:cs="Arial"/>
                <w:b/>
                <w:sz w:val="20"/>
              </w:rPr>
              <w:t>Koszyk Świadczeń Gwarantowanych.</w:t>
            </w:r>
            <w:r w:rsidRPr="0007196C">
              <w:rPr>
                <w:rFonts w:ascii="Arial" w:hAnsi="Arial" w:cs="Arial"/>
                <w:sz w:val="20"/>
              </w:rPr>
              <w:t xml:space="preserve"> Koncepcje Koszyka Świadczeń Gwarantowanych w Polsce i na Świecie. U1</w:t>
            </w:r>
          </w:p>
          <w:p w:rsidR="00C3604B" w:rsidRDefault="00C3604B" w:rsidP="008C3CF1">
            <w:pPr>
              <w:jc w:val="both"/>
              <w:rPr>
                <w:rFonts w:ascii="Arial" w:hAnsi="Arial" w:cs="Arial"/>
                <w:sz w:val="20"/>
              </w:rPr>
            </w:pPr>
            <w:r>
              <w:rPr>
                <w:rFonts w:ascii="Arial" w:hAnsi="Arial" w:cs="Arial"/>
                <w:b/>
                <w:sz w:val="20"/>
              </w:rPr>
              <w:t>W9</w:t>
            </w:r>
            <w:r w:rsidRPr="00047A94">
              <w:rPr>
                <w:rFonts w:ascii="Arial" w:hAnsi="Arial" w:cs="Arial"/>
                <w:b/>
                <w:sz w:val="20"/>
              </w:rPr>
              <w:t xml:space="preserve">. </w:t>
            </w:r>
            <w:r>
              <w:rPr>
                <w:rFonts w:ascii="Arial" w:hAnsi="Arial" w:cs="Arial"/>
                <w:b/>
                <w:sz w:val="20"/>
              </w:rPr>
              <w:t xml:space="preserve">T9: </w:t>
            </w:r>
            <w:r w:rsidRPr="00047A94">
              <w:rPr>
                <w:rFonts w:ascii="Arial" w:hAnsi="Arial" w:cs="Arial"/>
                <w:b/>
                <w:sz w:val="20"/>
              </w:rPr>
              <w:t>Jednorodne Grupy Diagnostyczne.</w:t>
            </w:r>
            <w:r w:rsidRPr="0007196C">
              <w:rPr>
                <w:rFonts w:ascii="Arial" w:hAnsi="Arial" w:cs="Arial"/>
                <w:sz w:val="20"/>
              </w:rPr>
              <w:t xml:space="preserve"> Narzędzia finansowania w krajach UE. U1</w:t>
            </w:r>
          </w:p>
          <w:p w:rsidR="00C3604B" w:rsidRDefault="00C3604B" w:rsidP="008C3CF1">
            <w:pPr>
              <w:jc w:val="both"/>
              <w:rPr>
                <w:rFonts w:ascii="Arial" w:hAnsi="Arial" w:cs="Arial"/>
                <w:sz w:val="20"/>
                <w:szCs w:val="20"/>
              </w:rPr>
            </w:pPr>
            <w:r w:rsidRPr="00047A94">
              <w:rPr>
                <w:rFonts w:ascii="Arial" w:hAnsi="Arial" w:cs="Arial"/>
                <w:b/>
                <w:sz w:val="20"/>
                <w:szCs w:val="20"/>
              </w:rPr>
              <w:t xml:space="preserve">W10. </w:t>
            </w:r>
            <w:r>
              <w:rPr>
                <w:rFonts w:ascii="Arial" w:hAnsi="Arial" w:cs="Arial"/>
                <w:b/>
                <w:sz w:val="20"/>
                <w:szCs w:val="20"/>
              </w:rPr>
              <w:t xml:space="preserve">T10: </w:t>
            </w:r>
            <w:r w:rsidRPr="00D969F3">
              <w:rPr>
                <w:rFonts w:ascii="Arial" w:hAnsi="Arial" w:cs="Arial"/>
                <w:b/>
                <w:sz w:val="20"/>
                <w:szCs w:val="20"/>
              </w:rPr>
              <w:t>Praca zaliczeniowa w grupach (studium przypadku)</w:t>
            </w:r>
            <w:r w:rsidRPr="00D969F3">
              <w:rPr>
                <w:rFonts w:ascii="Arial" w:hAnsi="Arial" w:cs="Arial"/>
                <w:sz w:val="20"/>
                <w:szCs w:val="20"/>
              </w:rPr>
              <w:t>.</w:t>
            </w:r>
            <w:r>
              <w:rPr>
                <w:rFonts w:ascii="Arial" w:hAnsi="Arial" w:cs="Arial"/>
                <w:sz w:val="20"/>
                <w:szCs w:val="20"/>
              </w:rPr>
              <w:t xml:space="preserve"> W1, W2, W3, W4, U1, U2, U3, K1</w:t>
            </w:r>
          </w:p>
          <w:p w:rsidR="00C3604B" w:rsidRPr="003B4F86" w:rsidRDefault="00C3604B" w:rsidP="008C3CF1">
            <w:pPr>
              <w:jc w:val="both"/>
              <w:rPr>
                <w:rFonts w:ascii="Arial" w:hAnsi="Arial" w:cs="Arial"/>
                <w:b/>
                <w:sz w:val="20"/>
              </w:rPr>
            </w:pPr>
            <w:r w:rsidRPr="003B4F86">
              <w:rPr>
                <w:rFonts w:ascii="Arial" w:hAnsi="Arial" w:cs="Arial"/>
                <w:b/>
                <w:sz w:val="20"/>
              </w:rPr>
              <w:t>Seminaria</w:t>
            </w:r>
          </w:p>
          <w:p w:rsidR="00C3604B" w:rsidRPr="00600F21" w:rsidRDefault="00C3604B" w:rsidP="008C3CF1">
            <w:pPr>
              <w:jc w:val="both"/>
              <w:rPr>
                <w:rFonts w:ascii="Arial" w:hAnsi="Arial" w:cs="Arial"/>
                <w:sz w:val="20"/>
              </w:rPr>
            </w:pPr>
            <w:r w:rsidRPr="00600F21">
              <w:rPr>
                <w:rFonts w:ascii="Arial" w:hAnsi="Arial" w:cs="Arial"/>
                <w:b/>
                <w:sz w:val="20"/>
              </w:rPr>
              <w:t xml:space="preserve">S1. </w:t>
            </w:r>
            <w:r>
              <w:rPr>
                <w:rFonts w:ascii="Arial" w:hAnsi="Arial" w:cs="Arial"/>
                <w:b/>
                <w:sz w:val="20"/>
              </w:rPr>
              <w:t xml:space="preserve">T1: </w:t>
            </w:r>
            <w:r w:rsidRPr="00600F21">
              <w:rPr>
                <w:rFonts w:ascii="Arial" w:hAnsi="Arial" w:cs="Arial"/>
                <w:b/>
                <w:sz w:val="20"/>
              </w:rPr>
              <w:t>Transformacja systemów zdrowotnych w wybranych krajach.</w:t>
            </w:r>
            <w:r w:rsidRPr="00600F21">
              <w:rPr>
                <w:rFonts w:ascii="Arial" w:hAnsi="Arial" w:cs="Arial"/>
                <w:sz w:val="20"/>
              </w:rPr>
              <w:t xml:space="preserve"> </w:t>
            </w:r>
            <w:r>
              <w:rPr>
                <w:rFonts w:ascii="Arial" w:hAnsi="Arial" w:cs="Arial"/>
                <w:sz w:val="20"/>
              </w:rPr>
              <w:t>Charakterystyka i reformy modelu ubezpieczeniowego, budżetowego, rezydualnego i systemu scentralizowanego. Systemy ochrony zdrowia w Polsce. W1</w:t>
            </w:r>
          </w:p>
          <w:p w:rsidR="00C3604B" w:rsidRPr="00600F21" w:rsidRDefault="00C3604B" w:rsidP="008C3CF1">
            <w:pPr>
              <w:jc w:val="both"/>
              <w:rPr>
                <w:rFonts w:ascii="Arial" w:hAnsi="Arial" w:cs="Arial"/>
                <w:sz w:val="20"/>
              </w:rPr>
            </w:pPr>
            <w:r w:rsidRPr="00600F21">
              <w:rPr>
                <w:rFonts w:ascii="Arial" w:hAnsi="Arial" w:cs="Arial"/>
                <w:b/>
                <w:sz w:val="20"/>
              </w:rPr>
              <w:t xml:space="preserve">S2. </w:t>
            </w:r>
            <w:r>
              <w:rPr>
                <w:rFonts w:ascii="Arial" w:hAnsi="Arial" w:cs="Arial"/>
                <w:b/>
                <w:sz w:val="20"/>
              </w:rPr>
              <w:t xml:space="preserve">T2: </w:t>
            </w:r>
            <w:r w:rsidRPr="00600F21">
              <w:rPr>
                <w:rFonts w:ascii="Arial" w:hAnsi="Arial" w:cs="Arial"/>
                <w:b/>
                <w:sz w:val="20"/>
              </w:rPr>
              <w:t>Wydatki publiczne na ochronę zdrowia w ujęciu narodowych rachunków zdrowia.</w:t>
            </w:r>
            <w:r w:rsidRPr="00600F21">
              <w:rPr>
                <w:rFonts w:ascii="Arial" w:hAnsi="Arial" w:cs="Arial"/>
                <w:sz w:val="20"/>
              </w:rPr>
              <w:t xml:space="preserve"> Cele i zasady Systemu Rachunków Zdrowia. Międzynarodowa klasyfikacja dla Rachunków Zdrowia.</w:t>
            </w:r>
            <w:r>
              <w:rPr>
                <w:rFonts w:ascii="Arial" w:hAnsi="Arial" w:cs="Arial"/>
                <w:sz w:val="20"/>
              </w:rPr>
              <w:t>W2, U3</w:t>
            </w:r>
          </w:p>
          <w:p w:rsidR="00C3604B" w:rsidRPr="00600F21" w:rsidRDefault="00C3604B" w:rsidP="008C3CF1">
            <w:pPr>
              <w:jc w:val="both"/>
              <w:rPr>
                <w:rFonts w:ascii="Arial" w:hAnsi="Arial" w:cs="Arial"/>
                <w:sz w:val="20"/>
              </w:rPr>
            </w:pPr>
            <w:r w:rsidRPr="00600F21">
              <w:rPr>
                <w:rFonts w:ascii="Arial" w:hAnsi="Arial" w:cs="Arial"/>
                <w:b/>
                <w:sz w:val="20"/>
              </w:rPr>
              <w:t xml:space="preserve">S3. </w:t>
            </w:r>
            <w:r>
              <w:rPr>
                <w:rFonts w:ascii="Arial" w:hAnsi="Arial" w:cs="Arial"/>
                <w:b/>
                <w:sz w:val="20"/>
              </w:rPr>
              <w:t xml:space="preserve">T3: </w:t>
            </w:r>
            <w:r w:rsidRPr="00600F21">
              <w:rPr>
                <w:rFonts w:ascii="Arial" w:hAnsi="Arial" w:cs="Arial"/>
                <w:b/>
                <w:sz w:val="20"/>
              </w:rPr>
              <w:t>Popyt i podaż na ochronę zdrowia.</w:t>
            </w:r>
            <w:r w:rsidRPr="00600F21">
              <w:rPr>
                <w:rFonts w:ascii="Arial" w:hAnsi="Arial" w:cs="Arial"/>
                <w:sz w:val="20"/>
              </w:rPr>
              <w:t xml:space="preserve"> Teoria popytu oraz wyboru konsumenta. Popyt na kapitał zdrowotny. Popyt na ubezpieczenia zdrowotne oraz ich podaż. </w:t>
            </w:r>
            <w:r w:rsidRPr="0007196C">
              <w:rPr>
                <w:rFonts w:ascii="Arial" w:hAnsi="Arial" w:cs="Arial"/>
                <w:sz w:val="20"/>
              </w:rPr>
              <w:t>W2, W3</w:t>
            </w:r>
          </w:p>
          <w:p w:rsidR="00C3604B" w:rsidRPr="00600F21" w:rsidRDefault="00C3604B" w:rsidP="008C3CF1">
            <w:pPr>
              <w:jc w:val="both"/>
              <w:rPr>
                <w:rFonts w:ascii="Arial" w:hAnsi="Arial" w:cs="Arial"/>
                <w:sz w:val="20"/>
              </w:rPr>
            </w:pPr>
            <w:r w:rsidRPr="00600F21">
              <w:rPr>
                <w:rFonts w:ascii="Arial" w:hAnsi="Arial" w:cs="Arial"/>
                <w:b/>
                <w:sz w:val="20"/>
              </w:rPr>
              <w:t xml:space="preserve">S4. </w:t>
            </w:r>
            <w:r>
              <w:rPr>
                <w:rFonts w:ascii="Arial" w:hAnsi="Arial" w:cs="Arial"/>
                <w:b/>
                <w:sz w:val="20"/>
              </w:rPr>
              <w:t xml:space="preserve">T4: </w:t>
            </w:r>
            <w:r w:rsidRPr="00600F21">
              <w:rPr>
                <w:rFonts w:ascii="Arial" w:hAnsi="Arial" w:cs="Arial"/>
                <w:b/>
                <w:sz w:val="20"/>
              </w:rPr>
              <w:t>Finansowanie prywatne.</w:t>
            </w:r>
            <w:r w:rsidRPr="00600F21">
              <w:rPr>
                <w:rFonts w:ascii="Arial" w:hAnsi="Arial" w:cs="Arial"/>
                <w:sz w:val="20"/>
              </w:rPr>
              <w:t xml:space="preserve"> </w:t>
            </w:r>
            <w:r>
              <w:rPr>
                <w:rFonts w:ascii="Arial" w:hAnsi="Arial" w:cs="Arial"/>
                <w:sz w:val="20"/>
              </w:rPr>
              <w:t>Wydatki prywatne w Polsce w ujęciu mikro- i makroekonomicznym.</w:t>
            </w:r>
            <w:r w:rsidRPr="0007196C">
              <w:rPr>
                <w:rFonts w:ascii="Arial" w:hAnsi="Arial" w:cs="Arial"/>
                <w:sz w:val="20"/>
              </w:rPr>
              <w:t xml:space="preserve"> W2, U2</w:t>
            </w:r>
          </w:p>
          <w:p w:rsidR="00C3604B" w:rsidRPr="00600F21" w:rsidRDefault="00C3604B" w:rsidP="008C3CF1">
            <w:pPr>
              <w:jc w:val="both"/>
              <w:rPr>
                <w:rFonts w:ascii="Arial" w:hAnsi="Arial" w:cs="Arial"/>
                <w:sz w:val="20"/>
              </w:rPr>
            </w:pPr>
            <w:r w:rsidRPr="00600F21">
              <w:rPr>
                <w:rFonts w:ascii="Arial" w:hAnsi="Arial" w:cs="Arial"/>
                <w:b/>
                <w:sz w:val="20"/>
              </w:rPr>
              <w:t xml:space="preserve">S5. </w:t>
            </w:r>
            <w:r>
              <w:rPr>
                <w:rFonts w:ascii="Arial" w:hAnsi="Arial" w:cs="Arial"/>
                <w:b/>
                <w:sz w:val="20"/>
              </w:rPr>
              <w:t xml:space="preserve">T5: </w:t>
            </w:r>
            <w:r w:rsidRPr="00600F21">
              <w:rPr>
                <w:rFonts w:ascii="Arial" w:hAnsi="Arial" w:cs="Arial"/>
                <w:b/>
                <w:sz w:val="20"/>
              </w:rPr>
              <w:t>Willingness-to-pay.</w:t>
            </w:r>
            <w:r w:rsidRPr="00600F21">
              <w:rPr>
                <w:rFonts w:ascii="Arial" w:hAnsi="Arial" w:cs="Arial"/>
                <w:sz w:val="20"/>
              </w:rPr>
              <w:t xml:space="preserve"> </w:t>
            </w:r>
            <w:r>
              <w:rPr>
                <w:rFonts w:ascii="Arial" w:hAnsi="Arial" w:cs="Arial"/>
                <w:sz w:val="20"/>
              </w:rPr>
              <w:t>Mechanizm ceny maksymalnej i ceny granicznej. Techniki pomiaru WTP.</w:t>
            </w:r>
            <w:r w:rsidRPr="0007196C">
              <w:rPr>
                <w:rFonts w:ascii="Arial" w:hAnsi="Arial" w:cs="Arial"/>
                <w:sz w:val="20"/>
              </w:rPr>
              <w:t xml:space="preserve"> W2, U2</w:t>
            </w:r>
          </w:p>
          <w:p w:rsidR="00C3604B" w:rsidRPr="00600F21" w:rsidRDefault="00C3604B" w:rsidP="008C3CF1">
            <w:pPr>
              <w:jc w:val="both"/>
              <w:rPr>
                <w:rFonts w:ascii="Arial" w:hAnsi="Arial" w:cs="Arial"/>
                <w:sz w:val="20"/>
              </w:rPr>
            </w:pPr>
            <w:r w:rsidRPr="00600F21">
              <w:rPr>
                <w:rFonts w:ascii="Arial" w:hAnsi="Arial" w:cs="Arial"/>
                <w:b/>
                <w:sz w:val="20"/>
              </w:rPr>
              <w:t xml:space="preserve">S6. </w:t>
            </w:r>
            <w:r>
              <w:rPr>
                <w:rFonts w:ascii="Arial" w:hAnsi="Arial" w:cs="Arial"/>
                <w:b/>
                <w:sz w:val="20"/>
              </w:rPr>
              <w:t xml:space="preserve">T6: </w:t>
            </w:r>
            <w:r w:rsidRPr="00600F21">
              <w:rPr>
                <w:rFonts w:ascii="Arial" w:hAnsi="Arial" w:cs="Arial"/>
                <w:b/>
                <w:sz w:val="20"/>
              </w:rPr>
              <w:t>Partnerstwo publiczno-prywatne w ochronie zdrowia.</w:t>
            </w:r>
            <w:r w:rsidRPr="00600F21">
              <w:rPr>
                <w:rFonts w:ascii="Arial" w:hAnsi="Arial" w:cs="Arial"/>
                <w:sz w:val="20"/>
              </w:rPr>
              <w:t xml:space="preserve"> </w:t>
            </w:r>
            <w:r>
              <w:rPr>
                <w:rFonts w:ascii="Arial" w:hAnsi="Arial" w:cs="Arial"/>
                <w:sz w:val="20"/>
              </w:rPr>
              <w:t>Przykłady partnerstwa w krajach europejskich.</w:t>
            </w:r>
            <w:r w:rsidRPr="0007196C">
              <w:rPr>
                <w:rFonts w:ascii="Arial" w:hAnsi="Arial" w:cs="Arial"/>
                <w:sz w:val="20"/>
              </w:rPr>
              <w:t xml:space="preserve"> W4, U3</w:t>
            </w:r>
          </w:p>
          <w:p w:rsidR="00C3604B" w:rsidRPr="00600F21" w:rsidRDefault="00C3604B" w:rsidP="008C3CF1">
            <w:pPr>
              <w:jc w:val="both"/>
              <w:rPr>
                <w:rFonts w:ascii="Arial" w:hAnsi="Arial" w:cs="Arial"/>
                <w:sz w:val="20"/>
              </w:rPr>
            </w:pPr>
            <w:r w:rsidRPr="00600F21">
              <w:rPr>
                <w:rFonts w:ascii="Arial" w:hAnsi="Arial" w:cs="Arial"/>
                <w:b/>
                <w:sz w:val="20"/>
              </w:rPr>
              <w:t xml:space="preserve">S7. </w:t>
            </w:r>
            <w:r>
              <w:rPr>
                <w:rFonts w:ascii="Arial" w:hAnsi="Arial" w:cs="Arial"/>
                <w:b/>
                <w:sz w:val="20"/>
              </w:rPr>
              <w:t xml:space="preserve">T7: </w:t>
            </w:r>
            <w:r w:rsidRPr="00600F21">
              <w:rPr>
                <w:rFonts w:ascii="Arial" w:hAnsi="Arial" w:cs="Arial"/>
                <w:b/>
                <w:sz w:val="20"/>
              </w:rPr>
              <w:t>Nowoczesne metody zarzadzania.</w:t>
            </w:r>
            <w:r w:rsidRPr="00600F21">
              <w:rPr>
                <w:rFonts w:ascii="Arial" w:hAnsi="Arial" w:cs="Arial"/>
                <w:sz w:val="20"/>
              </w:rPr>
              <w:t xml:space="preserve"> </w:t>
            </w:r>
            <w:r>
              <w:rPr>
                <w:rFonts w:ascii="Arial" w:hAnsi="Arial" w:cs="Arial"/>
                <w:sz w:val="20"/>
              </w:rPr>
              <w:t>Case study podmiotów leczniczych.</w:t>
            </w:r>
            <w:r w:rsidRPr="0007196C">
              <w:rPr>
                <w:rFonts w:ascii="Arial" w:hAnsi="Arial" w:cs="Arial"/>
                <w:sz w:val="20"/>
              </w:rPr>
              <w:t xml:space="preserve"> W3, U3</w:t>
            </w:r>
          </w:p>
          <w:p w:rsidR="00C3604B" w:rsidRPr="00600F21" w:rsidRDefault="00C3604B" w:rsidP="008C3CF1">
            <w:pPr>
              <w:jc w:val="both"/>
              <w:rPr>
                <w:rFonts w:ascii="Arial" w:hAnsi="Arial" w:cs="Arial"/>
                <w:sz w:val="20"/>
              </w:rPr>
            </w:pPr>
            <w:r w:rsidRPr="00600F21">
              <w:rPr>
                <w:rFonts w:ascii="Arial" w:hAnsi="Arial" w:cs="Arial"/>
                <w:b/>
                <w:sz w:val="20"/>
              </w:rPr>
              <w:t xml:space="preserve">S8. </w:t>
            </w:r>
            <w:r>
              <w:rPr>
                <w:rFonts w:ascii="Arial" w:hAnsi="Arial" w:cs="Arial"/>
                <w:b/>
                <w:sz w:val="20"/>
              </w:rPr>
              <w:t xml:space="preserve">T8: </w:t>
            </w:r>
            <w:r w:rsidRPr="00600F21">
              <w:rPr>
                <w:rFonts w:ascii="Arial" w:hAnsi="Arial" w:cs="Arial"/>
                <w:b/>
                <w:sz w:val="20"/>
              </w:rPr>
              <w:t>Koszyk Świadczeń Gwarantowanych.</w:t>
            </w:r>
            <w:r w:rsidRPr="00600F21">
              <w:rPr>
                <w:rFonts w:ascii="Arial" w:hAnsi="Arial" w:cs="Arial"/>
                <w:sz w:val="20"/>
              </w:rPr>
              <w:t xml:space="preserve"> </w:t>
            </w:r>
            <w:r>
              <w:rPr>
                <w:rFonts w:ascii="Arial" w:hAnsi="Arial" w:cs="Arial"/>
                <w:sz w:val="20"/>
              </w:rPr>
              <w:t>Katalogi świadczeń usług.</w:t>
            </w:r>
            <w:r w:rsidRPr="0007196C">
              <w:rPr>
                <w:rFonts w:ascii="Arial" w:hAnsi="Arial" w:cs="Arial"/>
                <w:sz w:val="20"/>
              </w:rPr>
              <w:t xml:space="preserve"> U1</w:t>
            </w:r>
          </w:p>
          <w:p w:rsidR="00C3604B" w:rsidRPr="00600F21" w:rsidRDefault="00C3604B" w:rsidP="008C3CF1">
            <w:pPr>
              <w:jc w:val="both"/>
              <w:rPr>
                <w:rFonts w:ascii="Arial" w:hAnsi="Arial" w:cs="Arial"/>
                <w:sz w:val="20"/>
              </w:rPr>
            </w:pPr>
            <w:r w:rsidRPr="00600F21">
              <w:rPr>
                <w:rFonts w:ascii="Arial" w:hAnsi="Arial" w:cs="Arial"/>
                <w:b/>
                <w:sz w:val="20"/>
              </w:rPr>
              <w:t xml:space="preserve">S9. </w:t>
            </w:r>
            <w:r>
              <w:rPr>
                <w:rFonts w:ascii="Arial" w:hAnsi="Arial" w:cs="Arial"/>
                <w:b/>
                <w:sz w:val="20"/>
              </w:rPr>
              <w:t xml:space="preserve">T9: </w:t>
            </w:r>
            <w:r w:rsidRPr="00600F21">
              <w:rPr>
                <w:rFonts w:ascii="Arial" w:hAnsi="Arial" w:cs="Arial"/>
                <w:b/>
                <w:sz w:val="20"/>
              </w:rPr>
              <w:t>Jednorodne Grupy Diagnostyczne.</w:t>
            </w:r>
            <w:r w:rsidRPr="00600F21">
              <w:rPr>
                <w:rFonts w:ascii="Arial" w:hAnsi="Arial" w:cs="Arial"/>
                <w:sz w:val="20"/>
              </w:rPr>
              <w:t xml:space="preserve"> P</w:t>
            </w:r>
            <w:r>
              <w:rPr>
                <w:rFonts w:ascii="Arial" w:hAnsi="Arial" w:cs="Arial"/>
                <w:sz w:val="20"/>
              </w:rPr>
              <w:t>odstawy finansowe i różnice pomiędzy lokalnymi wariantami wdrożonego systemu DRG.</w:t>
            </w:r>
            <w:r w:rsidRPr="0007196C">
              <w:rPr>
                <w:rFonts w:ascii="Arial" w:hAnsi="Arial" w:cs="Arial"/>
                <w:sz w:val="20"/>
              </w:rPr>
              <w:t xml:space="preserve"> U1</w:t>
            </w:r>
          </w:p>
          <w:p w:rsidR="00C3604B" w:rsidRPr="00FF3749" w:rsidRDefault="00C3604B" w:rsidP="008C3CF1">
            <w:pPr>
              <w:jc w:val="both"/>
              <w:rPr>
                <w:i/>
                <w:color w:val="000000"/>
              </w:rPr>
            </w:pPr>
            <w:r w:rsidRPr="00600F21">
              <w:rPr>
                <w:rFonts w:ascii="Arial" w:hAnsi="Arial" w:cs="Arial"/>
                <w:b/>
                <w:sz w:val="20"/>
              </w:rPr>
              <w:t xml:space="preserve">S10. </w:t>
            </w:r>
            <w:r>
              <w:rPr>
                <w:rFonts w:ascii="Arial" w:hAnsi="Arial" w:cs="Arial"/>
                <w:b/>
                <w:sz w:val="20"/>
              </w:rPr>
              <w:t xml:space="preserve">T10: </w:t>
            </w:r>
            <w:r w:rsidRPr="00600F21">
              <w:rPr>
                <w:rFonts w:ascii="Arial" w:hAnsi="Arial" w:cs="Arial"/>
                <w:b/>
                <w:sz w:val="20"/>
              </w:rPr>
              <w:t xml:space="preserve">Test wiedzy. </w:t>
            </w:r>
            <w:r>
              <w:rPr>
                <w:rFonts w:ascii="Arial" w:hAnsi="Arial" w:cs="Arial"/>
                <w:sz w:val="20"/>
                <w:szCs w:val="20"/>
              </w:rPr>
              <w:t>W1, W2, W3, W4, U1, U2, U3</w:t>
            </w:r>
          </w:p>
        </w:tc>
      </w:tr>
      <w:tr w:rsidR="00C3604B" w:rsidRPr="00FF3749" w:rsidTr="008C3CF1">
        <w:trPr>
          <w:trHeight w:val="465"/>
        </w:trPr>
        <w:tc>
          <w:tcPr>
            <w:tcW w:w="9663" w:type="dxa"/>
            <w:gridSpan w:val="12"/>
            <w:vAlign w:val="center"/>
          </w:tcPr>
          <w:p w:rsidR="00C3604B" w:rsidRPr="00FF3749" w:rsidRDefault="00C3604B" w:rsidP="009F0EA9">
            <w:pPr>
              <w:pStyle w:val="Akapitzlist"/>
              <w:numPr>
                <w:ilvl w:val="0"/>
                <w:numId w:val="38"/>
              </w:numPr>
              <w:spacing w:before="120" w:after="120" w:line="240" w:lineRule="auto"/>
              <w:ind w:left="357" w:hanging="357"/>
              <w:rPr>
                <w:rFonts w:ascii="Times New Roman" w:hAnsi="Times New Roman"/>
                <w:b/>
                <w:bCs/>
                <w:iCs/>
                <w:color w:val="000000"/>
              </w:rPr>
            </w:pPr>
            <w:r w:rsidRPr="00E85254">
              <w:rPr>
                <w:rFonts w:ascii="Arial" w:hAnsi="Arial" w:cs="Arial"/>
                <w:b/>
                <w:bCs/>
                <w:sz w:val="24"/>
              </w:rPr>
              <w:lastRenderedPageBreak/>
              <w:t>Sposoby weryfikacji efektów kształcenia</w:t>
            </w:r>
          </w:p>
        </w:tc>
      </w:tr>
      <w:tr w:rsidR="00C3604B" w:rsidRPr="00FF3749" w:rsidTr="008C3CF1">
        <w:trPr>
          <w:trHeight w:val="465"/>
        </w:trPr>
        <w:tc>
          <w:tcPr>
            <w:tcW w:w="1610" w:type="dxa"/>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Przedmiotowy efekt kształcenia</w:t>
            </w:r>
          </w:p>
        </w:tc>
        <w:tc>
          <w:tcPr>
            <w:tcW w:w="1611" w:type="dxa"/>
            <w:gridSpan w:val="4"/>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Formy prowadzonych zajęć</w:t>
            </w:r>
          </w:p>
        </w:tc>
        <w:tc>
          <w:tcPr>
            <w:tcW w:w="1610" w:type="dxa"/>
            <w:gridSpan w:val="2"/>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Treści kształcenia</w:t>
            </w:r>
          </w:p>
        </w:tc>
        <w:tc>
          <w:tcPr>
            <w:tcW w:w="1611" w:type="dxa"/>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Sposoby weryfikacji efektu kształcenia</w:t>
            </w:r>
          </w:p>
        </w:tc>
        <w:tc>
          <w:tcPr>
            <w:tcW w:w="1610" w:type="dxa"/>
            <w:gridSpan w:val="3"/>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Kryterium zaliczenia</w:t>
            </w:r>
          </w:p>
        </w:tc>
        <w:tc>
          <w:tcPr>
            <w:tcW w:w="1611" w:type="dxa"/>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Kierunkowy efekt kształcenia – zgodny z Uchwałą Senatu</w:t>
            </w:r>
          </w:p>
        </w:tc>
      </w:tr>
      <w:tr w:rsidR="00C3604B" w:rsidRPr="00FF3749" w:rsidTr="008C3CF1">
        <w:trPr>
          <w:trHeight w:val="465"/>
        </w:trPr>
        <w:tc>
          <w:tcPr>
            <w:tcW w:w="1610" w:type="dxa"/>
            <w:shd w:val="clear" w:color="auto" w:fill="F2F2F2"/>
            <w:vAlign w:val="center"/>
          </w:tcPr>
          <w:p w:rsidR="00C3604B" w:rsidRPr="00E85254" w:rsidRDefault="00C3604B" w:rsidP="008C3CF1">
            <w:pPr>
              <w:autoSpaceDE w:val="0"/>
              <w:autoSpaceDN w:val="0"/>
              <w:adjustRightInd w:val="0"/>
              <w:jc w:val="center"/>
              <w:rPr>
                <w:rFonts w:ascii="Arial" w:hAnsi="Arial" w:cs="Arial"/>
                <w:bCs/>
                <w:iCs/>
                <w:sz w:val="20"/>
                <w:szCs w:val="20"/>
              </w:rPr>
            </w:pPr>
            <w:r>
              <w:rPr>
                <w:rFonts w:ascii="Arial" w:hAnsi="Arial" w:cs="Arial"/>
                <w:bCs/>
                <w:iCs/>
                <w:sz w:val="20"/>
                <w:szCs w:val="20"/>
              </w:rPr>
              <w:t>W1,W2,W3,W4</w:t>
            </w:r>
          </w:p>
        </w:tc>
        <w:tc>
          <w:tcPr>
            <w:tcW w:w="1611" w:type="dxa"/>
            <w:gridSpan w:val="4"/>
            <w:shd w:val="clear" w:color="auto" w:fill="F2F2F2"/>
            <w:vAlign w:val="center"/>
          </w:tcPr>
          <w:p w:rsidR="00C3604B" w:rsidRPr="00E85254" w:rsidRDefault="00C3604B" w:rsidP="008C3CF1">
            <w:pPr>
              <w:autoSpaceDE w:val="0"/>
              <w:autoSpaceDN w:val="0"/>
              <w:adjustRightInd w:val="0"/>
              <w:jc w:val="center"/>
              <w:rPr>
                <w:rFonts w:ascii="Arial" w:hAnsi="Arial" w:cs="Arial"/>
                <w:bCs/>
                <w:iCs/>
                <w:sz w:val="20"/>
                <w:szCs w:val="20"/>
              </w:rPr>
            </w:pPr>
            <w:r>
              <w:rPr>
                <w:rFonts w:ascii="Arial" w:hAnsi="Arial" w:cs="Arial"/>
                <w:bCs/>
                <w:iCs/>
                <w:sz w:val="20"/>
                <w:szCs w:val="20"/>
              </w:rPr>
              <w:t>wykład</w:t>
            </w:r>
          </w:p>
        </w:tc>
        <w:tc>
          <w:tcPr>
            <w:tcW w:w="1610" w:type="dxa"/>
            <w:gridSpan w:val="2"/>
            <w:shd w:val="clear" w:color="auto" w:fill="F2F2F2"/>
            <w:vAlign w:val="center"/>
          </w:tcPr>
          <w:p w:rsidR="00C3604B" w:rsidRPr="00E85254" w:rsidRDefault="00C3604B" w:rsidP="008C3CF1">
            <w:pPr>
              <w:autoSpaceDE w:val="0"/>
              <w:autoSpaceDN w:val="0"/>
              <w:adjustRightInd w:val="0"/>
              <w:jc w:val="center"/>
              <w:rPr>
                <w:rFonts w:ascii="Arial" w:hAnsi="Arial" w:cs="Arial"/>
                <w:bCs/>
                <w:iCs/>
                <w:sz w:val="20"/>
                <w:szCs w:val="20"/>
              </w:rPr>
            </w:pPr>
            <w:r>
              <w:rPr>
                <w:rFonts w:ascii="Arial" w:hAnsi="Arial" w:cs="Arial"/>
                <w:bCs/>
                <w:iCs/>
                <w:sz w:val="20"/>
                <w:szCs w:val="20"/>
              </w:rPr>
              <w:t>T1-T10</w:t>
            </w:r>
          </w:p>
        </w:tc>
        <w:tc>
          <w:tcPr>
            <w:tcW w:w="1611" w:type="dxa"/>
            <w:shd w:val="clear" w:color="auto" w:fill="F2F2F2"/>
            <w:vAlign w:val="center"/>
          </w:tcPr>
          <w:p w:rsidR="00C3604B" w:rsidRPr="00E85254" w:rsidRDefault="00C3604B" w:rsidP="008C3CF1">
            <w:pPr>
              <w:autoSpaceDE w:val="0"/>
              <w:autoSpaceDN w:val="0"/>
              <w:adjustRightInd w:val="0"/>
              <w:jc w:val="center"/>
              <w:rPr>
                <w:rFonts w:ascii="Arial" w:hAnsi="Arial" w:cs="Arial"/>
                <w:bCs/>
                <w:iCs/>
                <w:sz w:val="20"/>
                <w:szCs w:val="20"/>
              </w:rPr>
            </w:pPr>
            <w:r>
              <w:rPr>
                <w:rFonts w:ascii="Arial" w:hAnsi="Arial" w:cs="Arial"/>
                <w:sz w:val="20"/>
                <w:szCs w:val="20"/>
              </w:rPr>
              <w:t>Studium</w:t>
            </w:r>
            <w:r w:rsidRPr="00A92AA5">
              <w:rPr>
                <w:rFonts w:ascii="Arial" w:hAnsi="Arial" w:cs="Arial"/>
                <w:sz w:val="20"/>
                <w:szCs w:val="20"/>
              </w:rPr>
              <w:t xml:space="preserve"> przypadku w grupach na </w:t>
            </w:r>
            <w:r w:rsidRPr="00A92AA5">
              <w:rPr>
                <w:rFonts w:ascii="Arial" w:hAnsi="Arial" w:cs="Arial"/>
                <w:sz w:val="20"/>
                <w:szCs w:val="20"/>
              </w:rPr>
              <w:lastRenderedPageBreak/>
              <w:t>ostatnich zajęciach</w:t>
            </w:r>
          </w:p>
        </w:tc>
        <w:tc>
          <w:tcPr>
            <w:tcW w:w="1610" w:type="dxa"/>
            <w:gridSpan w:val="3"/>
            <w:shd w:val="clear" w:color="auto" w:fill="F2F2F2"/>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A92AA5">
              <w:rPr>
                <w:rFonts w:ascii="Arial" w:hAnsi="Arial" w:cs="Arial"/>
                <w:sz w:val="20"/>
                <w:szCs w:val="20"/>
              </w:rPr>
              <w:lastRenderedPageBreak/>
              <w:t xml:space="preserve">60% pkt z pracy grupowej </w:t>
            </w:r>
            <w:r w:rsidRPr="00A92AA5">
              <w:rPr>
                <w:rFonts w:ascii="Arial" w:hAnsi="Arial" w:cs="Arial"/>
                <w:sz w:val="20"/>
                <w:szCs w:val="20"/>
              </w:rPr>
              <w:lastRenderedPageBreak/>
              <w:t>nad studium przypadku</w:t>
            </w:r>
          </w:p>
        </w:tc>
        <w:tc>
          <w:tcPr>
            <w:tcW w:w="1611" w:type="dxa"/>
            <w:shd w:val="clear" w:color="auto" w:fill="F2F2F2"/>
            <w:vAlign w:val="center"/>
          </w:tcPr>
          <w:p w:rsidR="00C3604B" w:rsidRDefault="00C3604B" w:rsidP="008C3CF1">
            <w:pPr>
              <w:autoSpaceDE w:val="0"/>
              <w:autoSpaceDN w:val="0"/>
              <w:adjustRightInd w:val="0"/>
              <w:jc w:val="center"/>
              <w:rPr>
                <w:rFonts w:ascii="Arial" w:hAnsi="Arial" w:cs="Arial"/>
                <w:sz w:val="18"/>
              </w:rPr>
            </w:pPr>
            <w:r w:rsidRPr="00611F83">
              <w:rPr>
                <w:rFonts w:ascii="Arial" w:hAnsi="Arial" w:cs="Arial"/>
                <w:sz w:val="18"/>
              </w:rPr>
              <w:lastRenderedPageBreak/>
              <w:t>M2_W08</w:t>
            </w:r>
            <w:r w:rsidRPr="00611F83">
              <w:rPr>
                <w:rFonts w:ascii="Arial" w:hAnsi="Arial" w:cs="Arial"/>
                <w:sz w:val="18"/>
              </w:rPr>
              <w:br/>
            </w:r>
            <w:r>
              <w:rPr>
                <w:rFonts w:ascii="Arial" w:hAnsi="Arial" w:cs="Arial"/>
                <w:sz w:val="18"/>
              </w:rPr>
              <w:t>M2_W09</w:t>
            </w:r>
          </w:p>
          <w:p w:rsidR="00C3604B" w:rsidRDefault="00C3604B" w:rsidP="008C3CF1">
            <w:pPr>
              <w:autoSpaceDE w:val="0"/>
              <w:autoSpaceDN w:val="0"/>
              <w:adjustRightInd w:val="0"/>
              <w:jc w:val="center"/>
              <w:rPr>
                <w:rFonts w:ascii="Arial" w:hAnsi="Arial" w:cs="Arial"/>
                <w:sz w:val="18"/>
              </w:rPr>
            </w:pPr>
            <w:r>
              <w:rPr>
                <w:rFonts w:ascii="Arial" w:hAnsi="Arial" w:cs="Arial"/>
                <w:sz w:val="18"/>
              </w:rPr>
              <w:t>M2_W10</w:t>
            </w:r>
          </w:p>
          <w:p w:rsidR="00C3604B" w:rsidRDefault="00C3604B" w:rsidP="008C3CF1">
            <w:pPr>
              <w:autoSpaceDE w:val="0"/>
              <w:autoSpaceDN w:val="0"/>
              <w:adjustRightInd w:val="0"/>
              <w:jc w:val="center"/>
              <w:rPr>
                <w:rFonts w:ascii="Arial" w:hAnsi="Arial" w:cs="Arial"/>
                <w:sz w:val="18"/>
              </w:rPr>
            </w:pPr>
            <w:r>
              <w:rPr>
                <w:rFonts w:ascii="Arial" w:hAnsi="Arial" w:cs="Arial"/>
                <w:sz w:val="18"/>
              </w:rPr>
              <w:lastRenderedPageBreak/>
              <w:t>M2_W11</w:t>
            </w:r>
          </w:p>
          <w:p w:rsidR="00C3604B" w:rsidRDefault="00C3604B" w:rsidP="008C3CF1">
            <w:pPr>
              <w:autoSpaceDE w:val="0"/>
              <w:autoSpaceDN w:val="0"/>
              <w:adjustRightInd w:val="0"/>
              <w:jc w:val="center"/>
              <w:rPr>
                <w:rFonts w:ascii="Arial" w:hAnsi="Arial" w:cs="Arial"/>
                <w:sz w:val="18"/>
              </w:rPr>
            </w:pPr>
            <w:r>
              <w:rPr>
                <w:rFonts w:ascii="Arial" w:hAnsi="Arial" w:cs="Arial"/>
                <w:sz w:val="18"/>
              </w:rPr>
              <w:t>M2_W12</w:t>
            </w:r>
          </w:p>
          <w:p w:rsidR="00C3604B" w:rsidRDefault="00C3604B" w:rsidP="008C3CF1">
            <w:pPr>
              <w:jc w:val="center"/>
              <w:rPr>
                <w:rFonts w:ascii="Arial" w:hAnsi="Arial" w:cs="Arial"/>
                <w:sz w:val="18"/>
              </w:rPr>
            </w:pPr>
            <w:r>
              <w:rPr>
                <w:rFonts w:ascii="Arial" w:hAnsi="Arial" w:cs="Arial"/>
                <w:sz w:val="18"/>
              </w:rPr>
              <w:t>M2_W05</w:t>
            </w:r>
            <w:r w:rsidRPr="00611F83">
              <w:rPr>
                <w:rFonts w:ascii="Arial" w:hAnsi="Arial" w:cs="Arial"/>
                <w:sz w:val="18"/>
              </w:rPr>
              <w:br/>
            </w:r>
            <w:r w:rsidRPr="00283A09">
              <w:rPr>
                <w:rFonts w:ascii="Arial" w:hAnsi="Arial" w:cs="Arial"/>
                <w:sz w:val="18"/>
              </w:rPr>
              <w:t>M2_U06</w:t>
            </w:r>
            <w:r w:rsidRPr="00283A09">
              <w:rPr>
                <w:rFonts w:ascii="Arial" w:hAnsi="Arial" w:cs="Arial"/>
                <w:sz w:val="18"/>
              </w:rPr>
              <w:br/>
              <w:t>M2_U07</w:t>
            </w:r>
            <w:r w:rsidRPr="00283A09">
              <w:rPr>
                <w:rFonts w:ascii="Arial" w:hAnsi="Arial" w:cs="Arial"/>
                <w:sz w:val="18"/>
              </w:rPr>
              <w:br/>
              <w:t>M2_U08</w:t>
            </w:r>
          </w:p>
          <w:p w:rsidR="00C3604B" w:rsidRPr="00E85254" w:rsidRDefault="00C3604B" w:rsidP="008C3CF1">
            <w:pPr>
              <w:autoSpaceDE w:val="0"/>
              <w:autoSpaceDN w:val="0"/>
              <w:adjustRightInd w:val="0"/>
              <w:jc w:val="center"/>
              <w:rPr>
                <w:rFonts w:ascii="Arial" w:hAnsi="Arial" w:cs="Arial"/>
                <w:bCs/>
                <w:iCs/>
                <w:sz w:val="20"/>
                <w:szCs w:val="20"/>
              </w:rPr>
            </w:pPr>
            <w:r w:rsidRPr="00283A09">
              <w:rPr>
                <w:rFonts w:ascii="Arial" w:hAnsi="Arial" w:cs="Arial"/>
                <w:sz w:val="18"/>
              </w:rPr>
              <w:t>M2_K02</w:t>
            </w:r>
            <w:r w:rsidRPr="00283A09">
              <w:rPr>
                <w:rFonts w:ascii="Arial" w:hAnsi="Arial" w:cs="Arial"/>
                <w:sz w:val="18"/>
              </w:rPr>
              <w:br/>
              <w:t>M2_K03</w:t>
            </w:r>
            <w:r w:rsidRPr="00611F83">
              <w:rPr>
                <w:rFonts w:ascii="Arial" w:hAnsi="Arial" w:cs="Arial"/>
                <w:sz w:val="18"/>
              </w:rPr>
              <w:br/>
            </w:r>
          </w:p>
        </w:tc>
      </w:tr>
      <w:tr w:rsidR="00C3604B" w:rsidRPr="00FF3749" w:rsidTr="008C3CF1">
        <w:trPr>
          <w:trHeight w:val="465"/>
        </w:trPr>
        <w:tc>
          <w:tcPr>
            <w:tcW w:w="1610" w:type="dxa"/>
            <w:shd w:val="clear" w:color="auto" w:fill="F2F2F2"/>
            <w:vAlign w:val="center"/>
          </w:tcPr>
          <w:p w:rsidR="00C3604B" w:rsidRPr="00E85254" w:rsidRDefault="00C3604B" w:rsidP="008C3CF1">
            <w:pPr>
              <w:autoSpaceDE w:val="0"/>
              <w:autoSpaceDN w:val="0"/>
              <w:adjustRightInd w:val="0"/>
              <w:jc w:val="center"/>
              <w:rPr>
                <w:rFonts w:ascii="Arial" w:hAnsi="Arial" w:cs="Arial"/>
                <w:bCs/>
                <w:iCs/>
                <w:sz w:val="20"/>
                <w:szCs w:val="20"/>
              </w:rPr>
            </w:pPr>
            <w:r w:rsidRPr="00A92AA5">
              <w:rPr>
                <w:rFonts w:ascii="Arial" w:hAnsi="Arial" w:cs="Arial"/>
                <w:sz w:val="20"/>
                <w:szCs w:val="20"/>
              </w:rPr>
              <w:lastRenderedPageBreak/>
              <w:t xml:space="preserve">W1, W2, W3, </w:t>
            </w:r>
            <w:r>
              <w:rPr>
                <w:rFonts w:ascii="Arial" w:hAnsi="Arial" w:cs="Arial"/>
                <w:sz w:val="20"/>
                <w:szCs w:val="20"/>
              </w:rPr>
              <w:t xml:space="preserve">W4, </w:t>
            </w:r>
            <w:r w:rsidRPr="00A92AA5">
              <w:rPr>
                <w:rFonts w:ascii="Arial" w:hAnsi="Arial" w:cs="Arial"/>
                <w:sz w:val="20"/>
                <w:szCs w:val="20"/>
              </w:rPr>
              <w:t>U1, U2, U3, K1</w:t>
            </w:r>
          </w:p>
        </w:tc>
        <w:tc>
          <w:tcPr>
            <w:tcW w:w="1611" w:type="dxa"/>
            <w:gridSpan w:val="4"/>
            <w:shd w:val="clear" w:color="auto" w:fill="F2F2F2"/>
            <w:vAlign w:val="center"/>
          </w:tcPr>
          <w:p w:rsidR="00C3604B" w:rsidRPr="00E85254" w:rsidRDefault="00C3604B" w:rsidP="008C3CF1">
            <w:pPr>
              <w:autoSpaceDE w:val="0"/>
              <w:autoSpaceDN w:val="0"/>
              <w:adjustRightInd w:val="0"/>
              <w:jc w:val="center"/>
              <w:rPr>
                <w:rFonts w:ascii="Arial" w:hAnsi="Arial" w:cs="Arial"/>
                <w:bCs/>
                <w:iCs/>
                <w:sz w:val="20"/>
                <w:szCs w:val="20"/>
              </w:rPr>
            </w:pPr>
            <w:r>
              <w:rPr>
                <w:rFonts w:ascii="Arial" w:hAnsi="Arial" w:cs="Arial"/>
                <w:bCs/>
                <w:iCs/>
                <w:sz w:val="20"/>
                <w:szCs w:val="20"/>
              </w:rPr>
              <w:t>seminarium</w:t>
            </w:r>
          </w:p>
        </w:tc>
        <w:tc>
          <w:tcPr>
            <w:tcW w:w="1610" w:type="dxa"/>
            <w:gridSpan w:val="2"/>
            <w:shd w:val="clear" w:color="auto" w:fill="F2F2F2"/>
            <w:vAlign w:val="center"/>
          </w:tcPr>
          <w:p w:rsidR="00C3604B" w:rsidRPr="00E85254" w:rsidRDefault="00C3604B" w:rsidP="008C3CF1">
            <w:pPr>
              <w:autoSpaceDE w:val="0"/>
              <w:autoSpaceDN w:val="0"/>
              <w:adjustRightInd w:val="0"/>
              <w:jc w:val="center"/>
              <w:rPr>
                <w:rFonts w:ascii="Arial" w:hAnsi="Arial" w:cs="Arial"/>
                <w:bCs/>
                <w:iCs/>
                <w:sz w:val="20"/>
                <w:szCs w:val="20"/>
              </w:rPr>
            </w:pPr>
            <w:r>
              <w:rPr>
                <w:rFonts w:ascii="Arial" w:hAnsi="Arial" w:cs="Arial"/>
                <w:bCs/>
                <w:iCs/>
                <w:sz w:val="20"/>
                <w:szCs w:val="20"/>
              </w:rPr>
              <w:t>T1-T10</w:t>
            </w:r>
          </w:p>
        </w:tc>
        <w:tc>
          <w:tcPr>
            <w:tcW w:w="1611" w:type="dxa"/>
            <w:shd w:val="clear" w:color="auto" w:fill="F2F2F2"/>
            <w:vAlign w:val="center"/>
          </w:tcPr>
          <w:p w:rsidR="00C3604B" w:rsidRPr="00E85254" w:rsidRDefault="00C3604B" w:rsidP="008C3CF1">
            <w:pPr>
              <w:autoSpaceDE w:val="0"/>
              <w:autoSpaceDN w:val="0"/>
              <w:adjustRightInd w:val="0"/>
              <w:jc w:val="center"/>
              <w:rPr>
                <w:rFonts w:ascii="Arial" w:hAnsi="Arial" w:cs="Arial"/>
                <w:bCs/>
                <w:iCs/>
                <w:sz w:val="20"/>
                <w:szCs w:val="20"/>
              </w:rPr>
            </w:pPr>
            <w:r>
              <w:rPr>
                <w:rFonts w:ascii="Arial" w:hAnsi="Arial" w:cs="Arial"/>
                <w:bCs/>
                <w:iCs/>
                <w:sz w:val="20"/>
                <w:szCs w:val="20"/>
              </w:rPr>
              <w:t>Test wiedzy</w:t>
            </w:r>
          </w:p>
        </w:tc>
        <w:tc>
          <w:tcPr>
            <w:tcW w:w="1610" w:type="dxa"/>
            <w:gridSpan w:val="3"/>
            <w:shd w:val="clear" w:color="auto" w:fill="F2F2F2"/>
            <w:vAlign w:val="center"/>
          </w:tcPr>
          <w:p w:rsidR="00C3604B" w:rsidRPr="00A92AA5" w:rsidRDefault="00C3604B" w:rsidP="008C3CF1">
            <w:pPr>
              <w:rPr>
                <w:bCs/>
                <w:sz w:val="18"/>
                <w:szCs w:val="18"/>
              </w:rPr>
            </w:pPr>
            <w:r w:rsidRPr="00A92AA5">
              <w:rPr>
                <w:rFonts w:ascii="Arial" w:hAnsi="Arial" w:cs="Arial"/>
                <w:sz w:val="20"/>
                <w:szCs w:val="20"/>
              </w:rPr>
              <w:t>60% pkt z testu wiedzy</w:t>
            </w:r>
          </w:p>
          <w:p w:rsidR="00C3604B" w:rsidRPr="00E85254" w:rsidRDefault="00C3604B" w:rsidP="008C3CF1">
            <w:pPr>
              <w:autoSpaceDE w:val="0"/>
              <w:autoSpaceDN w:val="0"/>
              <w:adjustRightInd w:val="0"/>
              <w:jc w:val="center"/>
              <w:rPr>
                <w:rFonts w:ascii="Arial" w:hAnsi="Arial" w:cs="Arial"/>
                <w:bCs/>
                <w:iCs/>
                <w:sz w:val="20"/>
                <w:szCs w:val="20"/>
              </w:rPr>
            </w:pPr>
          </w:p>
        </w:tc>
        <w:tc>
          <w:tcPr>
            <w:tcW w:w="1611" w:type="dxa"/>
            <w:shd w:val="clear" w:color="auto" w:fill="F2F2F2"/>
            <w:vAlign w:val="center"/>
          </w:tcPr>
          <w:p w:rsidR="00C3604B" w:rsidRDefault="00C3604B" w:rsidP="008C3CF1">
            <w:pPr>
              <w:autoSpaceDE w:val="0"/>
              <w:autoSpaceDN w:val="0"/>
              <w:adjustRightInd w:val="0"/>
              <w:jc w:val="center"/>
              <w:rPr>
                <w:rFonts w:ascii="Arial" w:hAnsi="Arial" w:cs="Arial"/>
                <w:sz w:val="18"/>
              </w:rPr>
            </w:pPr>
            <w:r w:rsidRPr="00611F83">
              <w:rPr>
                <w:rFonts w:ascii="Arial" w:hAnsi="Arial" w:cs="Arial"/>
                <w:sz w:val="18"/>
              </w:rPr>
              <w:t>M2_W08</w:t>
            </w:r>
            <w:r w:rsidRPr="00611F83">
              <w:rPr>
                <w:rFonts w:ascii="Arial" w:hAnsi="Arial" w:cs="Arial"/>
                <w:sz w:val="18"/>
              </w:rPr>
              <w:br/>
            </w:r>
            <w:r>
              <w:rPr>
                <w:rFonts w:ascii="Arial" w:hAnsi="Arial" w:cs="Arial"/>
                <w:sz w:val="18"/>
              </w:rPr>
              <w:t>M2_W09</w:t>
            </w:r>
          </w:p>
          <w:p w:rsidR="00C3604B" w:rsidRDefault="00C3604B" w:rsidP="008C3CF1">
            <w:pPr>
              <w:autoSpaceDE w:val="0"/>
              <w:autoSpaceDN w:val="0"/>
              <w:adjustRightInd w:val="0"/>
              <w:jc w:val="center"/>
              <w:rPr>
                <w:rFonts w:ascii="Arial" w:hAnsi="Arial" w:cs="Arial"/>
                <w:sz w:val="18"/>
              </w:rPr>
            </w:pPr>
            <w:r>
              <w:rPr>
                <w:rFonts w:ascii="Arial" w:hAnsi="Arial" w:cs="Arial"/>
                <w:sz w:val="18"/>
              </w:rPr>
              <w:t>M2_W10</w:t>
            </w:r>
          </w:p>
          <w:p w:rsidR="00C3604B" w:rsidRDefault="00C3604B" w:rsidP="008C3CF1">
            <w:pPr>
              <w:autoSpaceDE w:val="0"/>
              <w:autoSpaceDN w:val="0"/>
              <w:adjustRightInd w:val="0"/>
              <w:jc w:val="center"/>
              <w:rPr>
                <w:rFonts w:ascii="Arial" w:hAnsi="Arial" w:cs="Arial"/>
                <w:sz w:val="18"/>
              </w:rPr>
            </w:pPr>
            <w:r>
              <w:rPr>
                <w:rFonts w:ascii="Arial" w:hAnsi="Arial" w:cs="Arial"/>
                <w:sz w:val="18"/>
              </w:rPr>
              <w:t>M2_W11</w:t>
            </w:r>
          </w:p>
          <w:p w:rsidR="00C3604B" w:rsidRDefault="00C3604B" w:rsidP="008C3CF1">
            <w:pPr>
              <w:autoSpaceDE w:val="0"/>
              <w:autoSpaceDN w:val="0"/>
              <w:adjustRightInd w:val="0"/>
              <w:jc w:val="center"/>
              <w:rPr>
                <w:rFonts w:ascii="Arial" w:hAnsi="Arial" w:cs="Arial"/>
                <w:sz w:val="18"/>
              </w:rPr>
            </w:pPr>
            <w:r>
              <w:rPr>
                <w:rFonts w:ascii="Arial" w:hAnsi="Arial" w:cs="Arial"/>
                <w:sz w:val="18"/>
              </w:rPr>
              <w:t>M2_W12</w:t>
            </w:r>
          </w:p>
          <w:p w:rsidR="00C3604B" w:rsidRDefault="00C3604B" w:rsidP="008C3CF1">
            <w:pPr>
              <w:jc w:val="center"/>
              <w:rPr>
                <w:rFonts w:ascii="Arial" w:hAnsi="Arial" w:cs="Arial"/>
                <w:sz w:val="18"/>
              </w:rPr>
            </w:pPr>
            <w:r>
              <w:rPr>
                <w:rFonts w:ascii="Arial" w:hAnsi="Arial" w:cs="Arial"/>
                <w:sz w:val="18"/>
              </w:rPr>
              <w:t>M2_W05</w:t>
            </w:r>
            <w:r w:rsidRPr="00611F83">
              <w:rPr>
                <w:rFonts w:ascii="Arial" w:hAnsi="Arial" w:cs="Arial"/>
                <w:sz w:val="18"/>
              </w:rPr>
              <w:br/>
            </w:r>
            <w:r w:rsidRPr="00283A09">
              <w:rPr>
                <w:rFonts w:ascii="Arial" w:hAnsi="Arial" w:cs="Arial"/>
                <w:sz w:val="18"/>
              </w:rPr>
              <w:t>M2_U06</w:t>
            </w:r>
            <w:r w:rsidRPr="00283A09">
              <w:rPr>
                <w:rFonts w:ascii="Arial" w:hAnsi="Arial" w:cs="Arial"/>
                <w:sz w:val="18"/>
              </w:rPr>
              <w:br/>
              <w:t>M2_U07</w:t>
            </w:r>
            <w:r w:rsidRPr="00283A09">
              <w:rPr>
                <w:rFonts w:ascii="Arial" w:hAnsi="Arial" w:cs="Arial"/>
                <w:sz w:val="18"/>
              </w:rPr>
              <w:br/>
              <w:t>M2_U08</w:t>
            </w:r>
          </w:p>
          <w:p w:rsidR="00C3604B" w:rsidRPr="00E85254" w:rsidRDefault="00C3604B" w:rsidP="008C3CF1">
            <w:pPr>
              <w:autoSpaceDE w:val="0"/>
              <w:autoSpaceDN w:val="0"/>
              <w:adjustRightInd w:val="0"/>
              <w:jc w:val="center"/>
              <w:rPr>
                <w:rFonts w:ascii="Arial" w:hAnsi="Arial" w:cs="Arial"/>
                <w:bCs/>
                <w:iCs/>
                <w:sz w:val="20"/>
                <w:szCs w:val="20"/>
              </w:rPr>
            </w:pPr>
          </w:p>
        </w:tc>
      </w:tr>
      <w:tr w:rsidR="00C3604B" w:rsidRPr="00FF3749" w:rsidTr="008C3CF1">
        <w:trPr>
          <w:trHeight w:val="465"/>
        </w:trPr>
        <w:tc>
          <w:tcPr>
            <w:tcW w:w="9663" w:type="dxa"/>
            <w:gridSpan w:val="12"/>
            <w:shd w:val="clear" w:color="auto" w:fill="FFFFFF"/>
            <w:vAlign w:val="center"/>
          </w:tcPr>
          <w:p w:rsidR="00C3604B" w:rsidRPr="00FF3749" w:rsidRDefault="00C3604B" w:rsidP="009F0EA9">
            <w:pPr>
              <w:pStyle w:val="Akapitzlist"/>
              <w:numPr>
                <w:ilvl w:val="0"/>
                <w:numId w:val="38"/>
              </w:numPr>
              <w:spacing w:before="120" w:after="120" w:line="240" w:lineRule="auto"/>
              <w:ind w:left="357" w:hanging="357"/>
              <w:rPr>
                <w:rFonts w:ascii="Times New Roman" w:hAnsi="Times New Roman"/>
                <w:b/>
                <w:bCs/>
                <w:iCs/>
                <w:color w:val="000000"/>
              </w:rPr>
            </w:pPr>
            <w:r w:rsidRPr="00E85254">
              <w:rPr>
                <w:rFonts w:ascii="Arial" w:hAnsi="Arial" w:cs="Arial"/>
                <w:b/>
                <w:bCs/>
                <w:sz w:val="24"/>
              </w:rPr>
              <w:t>Kryteria oceniania</w:t>
            </w:r>
          </w:p>
        </w:tc>
      </w:tr>
      <w:tr w:rsidR="00C3604B" w:rsidRPr="00FF3749" w:rsidTr="008C3CF1">
        <w:trPr>
          <w:trHeight w:val="465"/>
        </w:trPr>
        <w:tc>
          <w:tcPr>
            <w:tcW w:w="9663" w:type="dxa"/>
            <w:gridSpan w:val="12"/>
            <w:shd w:val="clear" w:color="auto" w:fill="F2F2F2"/>
            <w:vAlign w:val="center"/>
          </w:tcPr>
          <w:p w:rsidR="00C3604B" w:rsidRPr="00E85254" w:rsidRDefault="00C3604B" w:rsidP="008C3CF1">
            <w:pPr>
              <w:spacing w:line="276" w:lineRule="auto"/>
              <w:rPr>
                <w:rFonts w:ascii="Arial" w:hAnsi="Arial" w:cs="Arial"/>
                <w:b/>
                <w:bCs/>
                <w:sz w:val="20"/>
              </w:rPr>
            </w:pPr>
            <w:r w:rsidRPr="00E85254">
              <w:rPr>
                <w:rFonts w:ascii="Arial" w:hAnsi="Arial" w:cs="Arial"/>
                <w:b/>
                <w:bCs/>
                <w:sz w:val="20"/>
              </w:rPr>
              <w:t>Forma zaliczenia przedmiotu:</w:t>
            </w:r>
          </w:p>
        </w:tc>
      </w:tr>
      <w:tr w:rsidR="00C3604B" w:rsidRPr="00FF3749" w:rsidTr="008C3CF1">
        <w:trPr>
          <w:trHeight w:val="465"/>
        </w:trPr>
        <w:tc>
          <w:tcPr>
            <w:tcW w:w="1881" w:type="dxa"/>
            <w:gridSpan w:val="3"/>
            <w:vAlign w:val="center"/>
          </w:tcPr>
          <w:p w:rsidR="00C3604B" w:rsidRPr="00E85254" w:rsidRDefault="00C3604B" w:rsidP="008C3CF1">
            <w:pPr>
              <w:spacing w:line="276" w:lineRule="auto"/>
              <w:jc w:val="center"/>
              <w:rPr>
                <w:rFonts w:ascii="Arial" w:hAnsi="Arial" w:cs="Arial"/>
                <w:b/>
                <w:bCs/>
                <w:sz w:val="20"/>
              </w:rPr>
            </w:pPr>
            <w:r w:rsidRPr="00E85254">
              <w:rPr>
                <w:rFonts w:ascii="Arial" w:hAnsi="Arial" w:cs="Arial"/>
                <w:b/>
                <w:bCs/>
                <w:sz w:val="20"/>
              </w:rPr>
              <w:t>Ocena</w:t>
            </w:r>
          </w:p>
        </w:tc>
        <w:tc>
          <w:tcPr>
            <w:tcW w:w="7782" w:type="dxa"/>
            <w:gridSpan w:val="9"/>
            <w:vAlign w:val="center"/>
          </w:tcPr>
          <w:p w:rsidR="00C3604B" w:rsidRPr="00E85254" w:rsidRDefault="00C3604B" w:rsidP="008C3CF1">
            <w:pPr>
              <w:spacing w:line="276" w:lineRule="auto"/>
              <w:jc w:val="center"/>
              <w:rPr>
                <w:rFonts w:ascii="Arial" w:hAnsi="Arial" w:cs="Arial"/>
                <w:b/>
                <w:bCs/>
                <w:sz w:val="20"/>
              </w:rPr>
            </w:pPr>
            <w:r w:rsidRPr="00E85254">
              <w:rPr>
                <w:rFonts w:ascii="Arial" w:hAnsi="Arial" w:cs="Arial"/>
                <w:b/>
                <w:bCs/>
                <w:sz w:val="20"/>
              </w:rPr>
              <w:t>Kryteria</w:t>
            </w:r>
          </w:p>
        </w:tc>
      </w:tr>
      <w:tr w:rsidR="00C3604B" w:rsidRPr="00FF3749" w:rsidTr="008C3CF1">
        <w:trPr>
          <w:trHeight w:val="465"/>
        </w:trPr>
        <w:tc>
          <w:tcPr>
            <w:tcW w:w="1881" w:type="dxa"/>
            <w:gridSpan w:val="3"/>
            <w:vAlign w:val="center"/>
          </w:tcPr>
          <w:p w:rsidR="00C3604B" w:rsidRPr="00E85254" w:rsidRDefault="00C3604B" w:rsidP="008C3CF1">
            <w:pPr>
              <w:spacing w:line="276" w:lineRule="auto"/>
              <w:jc w:val="center"/>
              <w:rPr>
                <w:rFonts w:ascii="Arial" w:hAnsi="Arial" w:cs="Arial"/>
                <w:b/>
                <w:bCs/>
                <w:sz w:val="20"/>
              </w:rPr>
            </w:pPr>
            <w:r w:rsidRPr="00E85254">
              <w:rPr>
                <w:rFonts w:ascii="Arial" w:hAnsi="Arial" w:cs="Arial"/>
                <w:b/>
                <w:bCs/>
                <w:sz w:val="20"/>
              </w:rPr>
              <w:t>2,0 (ndst)</w:t>
            </w:r>
          </w:p>
        </w:tc>
        <w:tc>
          <w:tcPr>
            <w:tcW w:w="7782" w:type="dxa"/>
            <w:gridSpan w:val="9"/>
            <w:shd w:val="clear" w:color="auto" w:fill="F2F2F2"/>
            <w:vAlign w:val="center"/>
          </w:tcPr>
          <w:p w:rsidR="00C3604B" w:rsidRPr="00E85254" w:rsidRDefault="00C3604B" w:rsidP="008C3CF1">
            <w:pPr>
              <w:spacing w:line="276" w:lineRule="auto"/>
              <w:jc w:val="center"/>
              <w:rPr>
                <w:rFonts w:ascii="Arial" w:hAnsi="Arial" w:cs="Arial"/>
                <w:b/>
                <w:bCs/>
                <w:sz w:val="20"/>
              </w:rPr>
            </w:pPr>
            <w:r w:rsidRPr="00E85254">
              <w:rPr>
                <w:rFonts w:ascii="Arial" w:hAnsi="Arial" w:cs="Arial"/>
                <w:b/>
                <w:bCs/>
                <w:sz w:val="20"/>
              </w:rPr>
              <w:t>&lt;51%</w:t>
            </w:r>
          </w:p>
        </w:tc>
      </w:tr>
      <w:tr w:rsidR="00C3604B" w:rsidRPr="00FF3749" w:rsidTr="008C3CF1">
        <w:trPr>
          <w:trHeight w:val="465"/>
        </w:trPr>
        <w:tc>
          <w:tcPr>
            <w:tcW w:w="1881" w:type="dxa"/>
            <w:gridSpan w:val="3"/>
            <w:vAlign w:val="center"/>
          </w:tcPr>
          <w:p w:rsidR="00C3604B" w:rsidRPr="00E85254" w:rsidRDefault="00C3604B" w:rsidP="008C3CF1">
            <w:pPr>
              <w:spacing w:line="276" w:lineRule="auto"/>
              <w:jc w:val="center"/>
              <w:rPr>
                <w:rFonts w:ascii="Arial" w:hAnsi="Arial" w:cs="Arial"/>
                <w:b/>
                <w:bCs/>
                <w:sz w:val="20"/>
              </w:rPr>
            </w:pPr>
            <w:r w:rsidRPr="00E85254">
              <w:rPr>
                <w:rFonts w:ascii="Arial" w:hAnsi="Arial" w:cs="Arial"/>
                <w:b/>
                <w:bCs/>
                <w:sz w:val="20"/>
              </w:rPr>
              <w:t>3,0 (dost)</w:t>
            </w:r>
          </w:p>
        </w:tc>
        <w:tc>
          <w:tcPr>
            <w:tcW w:w="7782" w:type="dxa"/>
            <w:gridSpan w:val="9"/>
            <w:shd w:val="clear" w:color="auto" w:fill="F2F2F2"/>
            <w:vAlign w:val="center"/>
          </w:tcPr>
          <w:p w:rsidR="00C3604B" w:rsidRPr="00E85254" w:rsidRDefault="00C3604B" w:rsidP="008C3CF1">
            <w:pPr>
              <w:spacing w:line="276" w:lineRule="auto"/>
              <w:jc w:val="center"/>
              <w:rPr>
                <w:rFonts w:ascii="Arial" w:hAnsi="Arial" w:cs="Arial"/>
                <w:b/>
                <w:bCs/>
                <w:sz w:val="20"/>
              </w:rPr>
            </w:pPr>
            <w:r w:rsidRPr="00E85254">
              <w:rPr>
                <w:rFonts w:ascii="Arial" w:hAnsi="Arial" w:cs="Arial"/>
                <w:b/>
                <w:bCs/>
                <w:sz w:val="20"/>
              </w:rPr>
              <w:t>51%</w:t>
            </w:r>
          </w:p>
        </w:tc>
      </w:tr>
      <w:tr w:rsidR="00C3604B" w:rsidRPr="00FF3749" w:rsidTr="008C3CF1">
        <w:trPr>
          <w:trHeight w:val="465"/>
        </w:trPr>
        <w:tc>
          <w:tcPr>
            <w:tcW w:w="1881" w:type="dxa"/>
            <w:gridSpan w:val="3"/>
            <w:vAlign w:val="center"/>
          </w:tcPr>
          <w:p w:rsidR="00C3604B" w:rsidRPr="00E85254" w:rsidRDefault="00C3604B" w:rsidP="008C3CF1">
            <w:pPr>
              <w:spacing w:line="276" w:lineRule="auto"/>
              <w:jc w:val="center"/>
              <w:rPr>
                <w:rFonts w:ascii="Arial" w:hAnsi="Arial" w:cs="Arial"/>
                <w:b/>
                <w:bCs/>
                <w:sz w:val="20"/>
              </w:rPr>
            </w:pPr>
            <w:r w:rsidRPr="00E85254">
              <w:rPr>
                <w:rFonts w:ascii="Arial" w:hAnsi="Arial" w:cs="Arial"/>
                <w:b/>
                <w:bCs/>
                <w:sz w:val="20"/>
              </w:rPr>
              <w:t>3,5 (ddb)</w:t>
            </w:r>
          </w:p>
        </w:tc>
        <w:tc>
          <w:tcPr>
            <w:tcW w:w="7782" w:type="dxa"/>
            <w:gridSpan w:val="9"/>
            <w:shd w:val="clear" w:color="auto" w:fill="F2F2F2"/>
            <w:vAlign w:val="center"/>
          </w:tcPr>
          <w:p w:rsidR="00C3604B" w:rsidRPr="00E85254" w:rsidRDefault="00C3604B" w:rsidP="008C3CF1">
            <w:pPr>
              <w:spacing w:line="276" w:lineRule="auto"/>
              <w:jc w:val="center"/>
              <w:rPr>
                <w:rFonts w:ascii="Arial" w:hAnsi="Arial" w:cs="Arial"/>
                <w:b/>
                <w:bCs/>
                <w:sz w:val="20"/>
              </w:rPr>
            </w:pPr>
            <w:r w:rsidRPr="00E85254">
              <w:rPr>
                <w:rFonts w:ascii="Arial" w:hAnsi="Arial" w:cs="Arial"/>
                <w:b/>
                <w:bCs/>
                <w:sz w:val="20"/>
              </w:rPr>
              <w:t>61%</w:t>
            </w:r>
          </w:p>
        </w:tc>
      </w:tr>
      <w:tr w:rsidR="00C3604B" w:rsidRPr="00FF3749" w:rsidTr="008C3CF1">
        <w:trPr>
          <w:trHeight w:val="465"/>
        </w:trPr>
        <w:tc>
          <w:tcPr>
            <w:tcW w:w="1881" w:type="dxa"/>
            <w:gridSpan w:val="3"/>
            <w:vAlign w:val="center"/>
          </w:tcPr>
          <w:p w:rsidR="00C3604B" w:rsidRPr="00E85254" w:rsidRDefault="00C3604B" w:rsidP="008C3CF1">
            <w:pPr>
              <w:spacing w:line="276" w:lineRule="auto"/>
              <w:jc w:val="center"/>
              <w:rPr>
                <w:rFonts w:ascii="Arial" w:hAnsi="Arial" w:cs="Arial"/>
                <w:b/>
                <w:bCs/>
                <w:sz w:val="20"/>
              </w:rPr>
            </w:pPr>
            <w:r w:rsidRPr="00E85254">
              <w:rPr>
                <w:rFonts w:ascii="Arial" w:hAnsi="Arial" w:cs="Arial"/>
                <w:b/>
                <w:bCs/>
                <w:sz w:val="20"/>
              </w:rPr>
              <w:t>4,0 (db)</w:t>
            </w:r>
          </w:p>
        </w:tc>
        <w:tc>
          <w:tcPr>
            <w:tcW w:w="7782" w:type="dxa"/>
            <w:gridSpan w:val="9"/>
            <w:shd w:val="clear" w:color="auto" w:fill="F2F2F2"/>
            <w:vAlign w:val="center"/>
          </w:tcPr>
          <w:p w:rsidR="00C3604B" w:rsidRPr="00E85254" w:rsidRDefault="00C3604B" w:rsidP="008C3CF1">
            <w:pPr>
              <w:spacing w:line="276" w:lineRule="auto"/>
              <w:jc w:val="center"/>
              <w:rPr>
                <w:rFonts w:ascii="Arial" w:hAnsi="Arial" w:cs="Arial"/>
                <w:b/>
                <w:bCs/>
                <w:sz w:val="20"/>
              </w:rPr>
            </w:pPr>
            <w:r w:rsidRPr="00E85254">
              <w:rPr>
                <w:rFonts w:ascii="Arial" w:hAnsi="Arial" w:cs="Arial"/>
                <w:b/>
                <w:bCs/>
                <w:sz w:val="20"/>
              </w:rPr>
              <w:t>71%</w:t>
            </w:r>
          </w:p>
        </w:tc>
      </w:tr>
      <w:tr w:rsidR="00C3604B" w:rsidRPr="00FF3749" w:rsidTr="008C3CF1">
        <w:trPr>
          <w:trHeight w:val="465"/>
        </w:trPr>
        <w:tc>
          <w:tcPr>
            <w:tcW w:w="1881" w:type="dxa"/>
            <w:gridSpan w:val="3"/>
            <w:vAlign w:val="center"/>
          </w:tcPr>
          <w:p w:rsidR="00C3604B" w:rsidRPr="00E85254" w:rsidRDefault="00C3604B" w:rsidP="008C3CF1">
            <w:pPr>
              <w:spacing w:line="276" w:lineRule="auto"/>
              <w:jc w:val="center"/>
              <w:rPr>
                <w:rFonts w:ascii="Arial" w:hAnsi="Arial" w:cs="Arial"/>
                <w:b/>
                <w:bCs/>
                <w:sz w:val="20"/>
              </w:rPr>
            </w:pPr>
            <w:r w:rsidRPr="00E85254">
              <w:rPr>
                <w:rFonts w:ascii="Arial" w:hAnsi="Arial" w:cs="Arial"/>
                <w:b/>
                <w:bCs/>
                <w:sz w:val="20"/>
              </w:rPr>
              <w:t>4,5 (pdb)</w:t>
            </w:r>
          </w:p>
        </w:tc>
        <w:tc>
          <w:tcPr>
            <w:tcW w:w="7782" w:type="dxa"/>
            <w:gridSpan w:val="9"/>
            <w:shd w:val="clear" w:color="auto" w:fill="F2F2F2"/>
            <w:vAlign w:val="center"/>
          </w:tcPr>
          <w:p w:rsidR="00C3604B" w:rsidRPr="00E85254" w:rsidRDefault="00C3604B" w:rsidP="008C3CF1">
            <w:pPr>
              <w:spacing w:line="276" w:lineRule="auto"/>
              <w:jc w:val="center"/>
              <w:rPr>
                <w:rFonts w:ascii="Arial" w:hAnsi="Arial" w:cs="Arial"/>
                <w:b/>
                <w:bCs/>
                <w:sz w:val="20"/>
              </w:rPr>
            </w:pPr>
            <w:r w:rsidRPr="00E85254">
              <w:rPr>
                <w:rFonts w:ascii="Arial" w:hAnsi="Arial" w:cs="Arial"/>
                <w:b/>
                <w:bCs/>
                <w:sz w:val="20"/>
              </w:rPr>
              <w:t>81%</w:t>
            </w:r>
          </w:p>
        </w:tc>
      </w:tr>
      <w:tr w:rsidR="00C3604B" w:rsidRPr="00FF3749" w:rsidTr="008C3CF1">
        <w:trPr>
          <w:trHeight w:val="465"/>
        </w:trPr>
        <w:tc>
          <w:tcPr>
            <w:tcW w:w="1881" w:type="dxa"/>
            <w:gridSpan w:val="3"/>
            <w:vAlign w:val="center"/>
          </w:tcPr>
          <w:p w:rsidR="00C3604B" w:rsidRPr="00E85254" w:rsidRDefault="00C3604B" w:rsidP="008C3CF1">
            <w:pPr>
              <w:spacing w:line="276" w:lineRule="auto"/>
              <w:jc w:val="center"/>
              <w:rPr>
                <w:rFonts w:ascii="Arial" w:hAnsi="Arial" w:cs="Arial"/>
                <w:b/>
                <w:bCs/>
                <w:sz w:val="20"/>
              </w:rPr>
            </w:pPr>
            <w:r w:rsidRPr="00E85254">
              <w:rPr>
                <w:rFonts w:ascii="Arial" w:hAnsi="Arial" w:cs="Arial"/>
                <w:b/>
                <w:bCs/>
                <w:sz w:val="20"/>
              </w:rPr>
              <w:t>5,0 (bdb)</w:t>
            </w:r>
          </w:p>
        </w:tc>
        <w:tc>
          <w:tcPr>
            <w:tcW w:w="7782" w:type="dxa"/>
            <w:gridSpan w:val="9"/>
            <w:shd w:val="clear" w:color="auto" w:fill="F2F2F2"/>
            <w:vAlign w:val="center"/>
          </w:tcPr>
          <w:p w:rsidR="00C3604B" w:rsidRPr="00E85254" w:rsidRDefault="00C3604B" w:rsidP="008C3CF1">
            <w:pPr>
              <w:spacing w:line="276" w:lineRule="auto"/>
              <w:jc w:val="center"/>
              <w:rPr>
                <w:rFonts w:ascii="Arial" w:hAnsi="Arial" w:cs="Arial"/>
                <w:b/>
                <w:bCs/>
                <w:sz w:val="20"/>
              </w:rPr>
            </w:pPr>
            <w:r w:rsidRPr="00E85254">
              <w:rPr>
                <w:rFonts w:ascii="Arial" w:hAnsi="Arial" w:cs="Arial"/>
                <w:b/>
                <w:bCs/>
                <w:sz w:val="20"/>
              </w:rPr>
              <w:t>91%</w:t>
            </w:r>
          </w:p>
        </w:tc>
      </w:tr>
      <w:tr w:rsidR="00C3604B" w:rsidRPr="00FF3749" w:rsidTr="008C3CF1">
        <w:trPr>
          <w:trHeight w:val="465"/>
        </w:trPr>
        <w:tc>
          <w:tcPr>
            <w:tcW w:w="9663" w:type="dxa"/>
            <w:gridSpan w:val="12"/>
            <w:vAlign w:val="center"/>
          </w:tcPr>
          <w:p w:rsidR="00C3604B" w:rsidRPr="00FF3749" w:rsidRDefault="00C3604B" w:rsidP="009F0EA9">
            <w:pPr>
              <w:pStyle w:val="Akapitzlist"/>
              <w:numPr>
                <w:ilvl w:val="0"/>
                <w:numId w:val="38"/>
              </w:numPr>
              <w:spacing w:before="120" w:after="120" w:line="240" w:lineRule="auto"/>
              <w:ind w:left="357" w:hanging="357"/>
              <w:rPr>
                <w:b/>
                <w:bCs/>
                <w:color w:val="000000"/>
              </w:rPr>
            </w:pPr>
            <w:r w:rsidRPr="00E85254">
              <w:rPr>
                <w:rFonts w:ascii="Arial" w:hAnsi="Arial" w:cs="Arial"/>
                <w:b/>
                <w:bCs/>
                <w:sz w:val="24"/>
              </w:rPr>
              <w:t xml:space="preserve">Literatura </w:t>
            </w:r>
          </w:p>
        </w:tc>
      </w:tr>
      <w:tr w:rsidR="00C3604B" w:rsidRPr="00FF3749" w:rsidTr="008C3CF1">
        <w:trPr>
          <w:trHeight w:val="465"/>
        </w:trPr>
        <w:tc>
          <w:tcPr>
            <w:tcW w:w="9663" w:type="dxa"/>
            <w:gridSpan w:val="12"/>
            <w:vAlign w:val="center"/>
          </w:tcPr>
          <w:p w:rsidR="00C3604B" w:rsidRPr="00762636" w:rsidRDefault="00C3604B" w:rsidP="008C3CF1">
            <w:pPr>
              <w:jc w:val="both"/>
              <w:rPr>
                <w:rFonts w:ascii="Arial" w:hAnsi="Arial" w:cs="Arial"/>
                <w:b/>
                <w:sz w:val="20"/>
                <w:szCs w:val="20"/>
              </w:rPr>
            </w:pPr>
            <w:r w:rsidRPr="00762636">
              <w:rPr>
                <w:rFonts w:ascii="Arial" w:hAnsi="Arial" w:cs="Arial"/>
                <w:b/>
                <w:sz w:val="20"/>
                <w:szCs w:val="20"/>
              </w:rPr>
              <w:t>Literatura obowiązkowa:</w:t>
            </w:r>
          </w:p>
          <w:p w:rsidR="00C3604B" w:rsidRPr="00E85254" w:rsidRDefault="00C3604B" w:rsidP="008C3CF1">
            <w:pPr>
              <w:jc w:val="both"/>
              <w:rPr>
                <w:rFonts w:ascii="Arial" w:hAnsi="Arial" w:cs="Arial"/>
                <w:sz w:val="20"/>
                <w:szCs w:val="20"/>
              </w:rPr>
            </w:pPr>
            <w:r w:rsidRPr="00E85254">
              <w:rPr>
                <w:rFonts w:ascii="Arial" w:hAnsi="Arial" w:cs="Arial"/>
                <w:sz w:val="20"/>
                <w:szCs w:val="20"/>
              </w:rPr>
              <w:t>Suchecka J.: Finansowanie ochrony zdrowia. Wybrane zagadnienia, Wolters Kluwer S.A., Warszawa, 2011.</w:t>
            </w:r>
          </w:p>
          <w:p w:rsidR="00C3604B" w:rsidRPr="00E85254" w:rsidRDefault="00C3604B" w:rsidP="008C3CF1">
            <w:pPr>
              <w:jc w:val="both"/>
              <w:rPr>
                <w:rFonts w:ascii="Arial" w:hAnsi="Arial" w:cs="Arial"/>
                <w:sz w:val="20"/>
                <w:szCs w:val="20"/>
              </w:rPr>
            </w:pPr>
            <w:r w:rsidRPr="00E85254">
              <w:rPr>
                <w:rFonts w:ascii="Arial" w:hAnsi="Arial" w:cs="Arial"/>
                <w:sz w:val="20"/>
                <w:szCs w:val="20"/>
              </w:rPr>
              <w:t xml:space="preserve">Folland S., Goodman A., Stano </w:t>
            </w:r>
            <w:r>
              <w:rPr>
                <w:rFonts w:ascii="Arial" w:hAnsi="Arial" w:cs="Arial"/>
                <w:sz w:val="20"/>
                <w:szCs w:val="20"/>
              </w:rPr>
              <w:t xml:space="preserve">M. </w:t>
            </w:r>
            <w:r w:rsidRPr="00E85254">
              <w:rPr>
                <w:rFonts w:ascii="Arial" w:hAnsi="Arial" w:cs="Arial"/>
                <w:sz w:val="20"/>
                <w:szCs w:val="20"/>
              </w:rPr>
              <w:t>:Ekonomia zdrowia i opieki zdrowotnej, Wolters Kluwer Bussines, Warszawa, 2011.</w:t>
            </w:r>
          </w:p>
          <w:p w:rsidR="00C3604B" w:rsidRPr="00E85254" w:rsidRDefault="00C3604B" w:rsidP="008C3CF1">
            <w:pPr>
              <w:jc w:val="both"/>
              <w:rPr>
                <w:rFonts w:ascii="Arial" w:hAnsi="Arial" w:cs="Arial"/>
                <w:sz w:val="20"/>
                <w:szCs w:val="20"/>
              </w:rPr>
            </w:pPr>
            <w:r w:rsidRPr="00E85254">
              <w:rPr>
                <w:rFonts w:ascii="Arial" w:hAnsi="Arial" w:cs="Arial"/>
                <w:sz w:val="20"/>
                <w:szCs w:val="20"/>
              </w:rPr>
              <w:t>Galicki J., Głowacka M., Mojs E. Zarządzanie podmiotem leczniczym, Wolters Kluwer S.A., Warszawa, 2013.</w:t>
            </w:r>
          </w:p>
          <w:p w:rsidR="00C3604B" w:rsidRPr="00762636" w:rsidRDefault="00C3604B" w:rsidP="008C3CF1">
            <w:pPr>
              <w:jc w:val="both"/>
              <w:rPr>
                <w:rFonts w:ascii="Arial" w:hAnsi="Arial" w:cs="Arial"/>
                <w:b/>
                <w:sz w:val="20"/>
                <w:szCs w:val="20"/>
              </w:rPr>
            </w:pPr>
            <w:r w:rsidRPr="00762636">
              <w:rPr>
                <w:rFonts w:ascii="Arial" w:hAnsi="Arial" w:cs="Arial"/>
                <w:b/>
                <w:sz w:val="20"/>
                <w:szCs w:val="20"/>
              </w:rPr>
              <w:t xml:space="preserve">Literatura uzupełniająca: </w:t>
            </w:r>
          </w:p>
          <w:p w:rsidR="00C3604B" w:rsidRPr="00E85254" w:rsidRDefault="00C3604B" w:rsidP="008C3CF1">
            <w:pPr>
              <w:jc w:val="both"/>
              <w:rPr>
                <w:rFonts w:ascii="Arial" w:hAnsi="Arial" w:cs="Arial"/>
                <w:sz w:val="20"/>
                <w:szCs w:val="20"/>
              </w:rPr>
            </w:pPr>
            <w:r w:rsidRPr="00E85254">
              <w:rPr>
                <w:rFonts w:ascii="Arial" w:hAnsi="Arial" w:cs="Arial"/>
                <w:sz w:val="20"/>
                <w:szCs w:val="20"/>
              </w:rPr>
              <w:t>Nogalski B., Rybicki M., Aponowicz I. Nowoczesne zarządzanie zakładem opieki zdrowotnej: podręcznik dla studentów studiów podyplomowych, Dom Organizatora, Toruń, 2002.</w:t>
            </w:r>
          </w:p>
          <w:p w:rsidR="00C3604B" w:rsidRPr="00E85254" w:rsidRDefault="00C3604B" w:rsidP="008C3CF1">
            <w:pPr>
              <w:jc w:val="both"/>
              <w:rPr>
                <w:rFonts w:ascii="Arial" w:hAnsi="Arial" w:cs="Arial"/>
                <w:sz w:val="20"/>
                <w:szCs w:val="20"/>
              </w:rPr>
            </w:pPr>
            <w:r w:rsidRPr="00E85254">
              <w:rPr>
                <w:rFonts w:ascii="Arial" w:hAnsi="Arial" w:cs="Arial"/>
                <w:sz w:val="20"/>
                <w:szCs w:val="20"/>
              </w:rPr>
              <w:lastRenderedPageBreak/>
              <w:t>Rogoziński K., Dobska M. Podstawy zarządzania zakładem opieki zdrowotnej, Wydawnictwo PWN, Warszawa, 2008.</w:t>
            </w:r>
          </w:p>
          <w:p w:rsidR="00C3604B" w:rsidRPr="00E85254" w:rsidRDefault="00C3604B" w:rsidP="008C3CF1">
            <w:pPr>
              <w:jc w:val="both"/>
              <w:rPr>
                <w:rFonts w:ascii="Arial" w:hAnsi="Arial" w:cs="Arial"/>
                <w:sz w:val="20"/>
                <w:szCs w:val="20"/>
              </w:rPr>
            </w:pPr>
            <w:r w:rsidRPr="00E85254">
              <w:rPr>
                <w:rFonts w:ascii="Arial" w:hAnsi="Arial" w:cs="Arial"/>
                <w:sz w:val="20"/>
                <w:szCs w:val="20"/>
              </w:rPr>
              <w:t>Lewandowski R., Walkowiak R. Współczesne wyzwania strukturalne w ochronie zdrowia, Olsztyńska Wyższa Szkoła Informatyki i Zarządzania, Olsztyn, 2009.</w:t>
            </w:r>
          </w:p>
          <w:p w:rsidR="00C3604B" w:rsidRPr="00E85254" w:rsidRDefault="00C3604B" w:rsidP="008C3CF1">
            <w:pPr>
              <w:jc w:val="both"/>
              <w:rPr>
                <w:rFonts w:ascii="Arial" w:hAnsi="Arial" w:cs="Arial"/>
                <w:sz w:val="20"/>
                <w:szCs w:val="20"/>
              </w:rPr>
            </w:pPr>
            <w:r w:rsidRPr="00E85254">
              <w:rPr>
                <w:rFonts w:ascii="Arial" w:hAnsi="Arial" w:cs="Arial"/>
                <w:sz w:val="20"/>
                <w:szCs w:val="20"/>
              </w:rPr>
              <w:t>Mazurek G., Zamówienia publiczne w ochronie zdrowia. Wolters Kluwer, Warszawa, 2013.</w:t>
            </w:r>
          </w:p>
          <w:p w:rsidR="00C3604B" w:rsidRPr="00FF3749" w:rsidRDefault="00C3604B" w:rsidP="008C3CF1">
            <w:pPr>
              <w:jc w:val="both"/>
              <w:rPr>
                <w:color w:val="000000"/>
              </w:rPr>
            </w:pPr>
          </w:p>
        </w:tc>
      </w:tr>
      <w:tr w:rsidR="00C3604B" w:rsidRPr="00FF3749" w:rsidTr="008C3CF1">
        <w:trPr>
          <w:trHeight w:val="465"/>
        </w:trPr>
        <w:tc>
          <w:tcPr>
            <w:tcW w:w="9663" w:type="dxa"/>
            <w:gridSpan w:val="12"/>
            <w:vAlign w:val="center"/>
          </w:tcPr>
          <w:p w:rsidR="00C3604B" w:rsidRPr="00FF3749" w:rsidRDefault="00C3604B" w:rsidP="009F0EA9">
            <w:pPr>
              <w:pStyle w:val="Akapitzlist"/>
              <w:numPr>
                <w:ilvl w:val="0"/>
                <w:numId w:val="38"/>
              </w:numPr>
              <w:spacing w:before="120" w:after="120" w:line="240" w:lineRule="auto"/>
              <w:ind w:left="357" w:hanging="357"/>
              <w:rPr>
                <w:bCs/>
                <w:i/>
                <w:iCs/>
                <w:color w:val="000000"/>
                <w:sz w:val="18"/>
                <w:szCs w:val="18"/>
              </w:rPr>
            </w:pPr>
            <w:r>
              <w:rPr>
                <w:rFonts w:ascii="Arial" w:hAnsi="Arial" w:cs="Arial"/>
                <w:b/>
                <w:bCs/>
                <w:sz w:val="24"/>
              </w:rPr>
              <w:lastRenderedPageBreak/>
              <w:t xml:space="preserve"> </w:t>
            </w:r>
            <w:r w:rsidRPr="00E85254">
              <w:rPr>
                <w:rFonts w:ascii="Arial" w:hAnsi="Arial" w:cs="Arial"/>
                <w:b/>
                <w:bCs/>
                <w:sz w:val="24"/>
              </w:rPr>
              <w:t>Kalkulacja punktów ECTS</w:t>
            </w:r>
            <w:r w:rsidRPr="00FF3749">
              <w:rPr>
                <w:i/>
                <w:color w:val="000000"/>
                <w:szCs w:val="20"/>
              </w:rPr>
              <w:t xml:space="preserve"> </w:t>
            </w:r>
          </w:p>
        </w:tc>
      </w:tr>
      <w:tr w:rsidR="00C3604B" w:rsidRPr="00FF3749" w:rsidTr="008C3CF1">
        <w:trPr>
          <w:trHeight w:val="465"/>
        </w:trPr>
        <w:tc>
          <w:tcPr>
            <w:tcW w:w="4831" w:type="dxa"/>
            <w:gridSpan w:val="7"/>
            <w:vAlign w:val="center"/>
          </w:tcPr>
          <w:p w:rsidR="00C3604B" w:rsidRPr="00E85254" w:rsidRDefault="00C3604B" w:rsidP="008C3CF1">
            <w:pPr>
              <w:spacing w:before="120" w:after="120"/>
              <w:ind w:left="360"/>
              <w:jc w:val="center"/>
              <w:rPr>
                <w:rFonts w:ascii="Arial" w:hAnsi="Arial" w:cs="Arial"/>
                <w:b/>
                <w:sz w:val="18"/>
                <w:szCs w:val="20"/>
              </w:rPr>
            </w:pPr>
            <w:r w:rsidRPr="00E85254">
              <w:rPr>
                <w:rFonts w:ascii="Arial" w:hAnsi="Arial" w:cs="Arial"/>
                <w:b/>
                <w:sz w:val="18"/>
                <w:szCs w:val="20"/>
              </w:rPr>
              <w:t>Forma aktywności</w:t>
            </w:r>
          </w:p>
        </w:tc>
        <w:tc>
          <w:tcPr>
            <w:tcW w:w="2416" w:type="dxa"/>
            <w:gridSpan w:val="2"/>
            <w:vAlign w:val="center"/>
          </w:tcPr>
          <w:p w:rsidR="00C3604B" w:rsidRPr="00E85254" w:rsidRDefault="00C3604B" w:rsidP="008C3CF1">
            <w:pPr>
              <w:spacing w:before="120" w:after="120"/>
              <w:ind w:left="360"/>
              <w:jc w:val="center"/>
              <w:rPr>
                <w:rFonts w:ascii="Arial" w:hAnsi="Arial" w:cs="Arial"/>
                <w:b/>
                <w:sz w:val="18"/>
                <w:szCs w:val="20"/>
              </w:rPr>
            </w:pPr>
            <w:r w:rsidRPr="00E85254">
              <w:rPr>
                <w:rFonts w:ascii="Arial" w:hAnsi="Arial" w:cs="Arial"/>
                <w:b/>
                <w:sz w:val="18"/>
                <w:szCs w:val="20"/>
              </w:rPr>
              <w:t xml:space="preserve">Liczba godzin </w:t>
            </w:r>
          </w:p>
        </w:tc>
        <w:tc>
          <w:tcPr>
            <w:tcW w:w="2416" w:type="dxa"/>
            <w:gridSpan w:val="3"/>
            <w:vAlign w:val="center"/>
          </w:tcPr>
          <w:p w:rsidR="00C3604B" w:rsidRPr="00E85254" w:rsidRDefault="00C3604B" w:rsidP="008C3CF1">
            <w:pPr>
              <w:spacing w:before="120" w:after="120"/>
              <w:ind w:left="360"/>
              <w:jc w:val="center"/>
              <w:rPr>
                <w:rFonts w:ascii="Arial" w:hAnsi="Arial" w:cs="Arial"/>
                <w:b/>
                <w:sz w:val="18"/>
                <w:szCs w:val="20"/>
              </w:rPr>
            </w:pPr>
            <w:r w:rsidRPr="00E85254">
              <w:rPr>
                <w:rFonts w:ascii="Arial" w:hAnsi="Arial" w:cs="Arial"/>
                <w:b/>
                <w:sz w:val="18"/>
                <w:szCs w:val="20"/>
              </w:rPr>
              <w:t>Liczba punktów ECTS</w:t>
            </w:r>
          </w:p>
        </w:tc>
      </w:tr>
      <w:tr w:rsidR="00C3604B" w:rsidRPr="00FF3749" w:rsidTr="008C3CF1">
        <w:trPr>
          <w:trHeight w:val="519"/>
        </w:trPr>
        <w:tc>
          <w:tcPr>
            <w:tcW w:w="9663" w:type="dxa"/>
            <w:gridSpan w:val="12"/>
            <w:vAlign w:val="center"/>
          </w:tcPr>
          <w:p w:rsidR="00C3604B" w:rsidRPr="00E85254" w:rsidRDefault="00C3604B" w:rsidP="008C3CF1">
            <w:pPr>
              <w:spacing w:before="120" w:after="120"/>
              <w:ind w:left="360"/>
              <w:rPr>
                <w:rFonts w:ascii="Arial" w:hAnsi="Arial" w:cs="Arial"/>
                <w:b/>
                <w:sz w:val="18"/>
                <w:szCs w:val="20"/>
              </w:rPr>
            </w:pPr>
            <w:r w:rsidRPr="00E85254">
              <w:rPr>
                <w:rFonts w:ascii="Arial" w:hAnsi="Arial" w:cs="Arial"/>
                <w:b/>
                <w:sz w:val="18"/>
                <w:szCs w:val="20"/>
              </w:rPr>
              <w:t>Godziny kontaktowe z nauczycielem akademickim:</w:t>
            </w:r>
          </w:p>
        </w:tc>
      </w:tr>
      <w:tr w:rsidR="00C3604B" w:rsidRPr="00FF3749" w:rsidTr="008C3CF1">
        <w:trPr>
          <w:trHeight w:val="465"/>
        </w:trPr>
        <w:tc>
          <w:tcPr>
            <w:tcW w:w="4831" w:type="dxa"/>
            <w:gridSpan w:val="7"/>
            <w:vAlign w:val="center"/>
          </w:tcPr>
          <w:p w:rsidR="00C3604B" w:rsidRPr="00E85254" w:rsidRDefault="00C3604B" w:rsidP="008C3CF1">
            <w:pPr>
              <w:ind w:left="-108" w:firstLine="180"/>
              <w:rPr>
                <w:rFonts w:ascii="Arial" w:hAnsi="Arial" w:cs="Arial"/>
                <w:sz w:val="18"/>
                <w:szCs w:val="20"/>
              </w:rPr>
            </w:pPr>
            <w:r w:rsidRPr="00E85254">
              <w:rPr>
                <w:rFonts w:ascii="Arial" w:hAnsi="Arial" w:cs="Arial"/>
                <w:sz w:val="18"/>
                <w:szCs w:val="20"/>
              </w:rPr>
              <w:t>Wykład</w:t>
            </w:r>
          </w:p>
        </w:tc>
        <w:tc>
          <w:tcPr>
            <w:tcW w:w="2416" w:type="dxa"/>
            <w:gridSpan w:val="2"/>
            <w:shd w:val="clear" w:color="auto" w:fill="F2F2F2"/>
            <w:vAlign w:val="center"/>
          </w:tcPr>
          <w:p w:rsidR="00C3604B" w:rsidRPr="00DE3B47" w:rsidRDefault="00C3604B" w:rsidP="008C3CF1">
            <w:pPr>
              <w:ind w:left="360" w:hanging="299"/>
              <w:jc w:val="center"/>
              <w:rPr>
                <w:rFonts w:ascii="Arial" w:hAnsi="Arial" w:cs="Arial"/>
                <w:sz w:val="18"/>
                <w:szCs w:val="20"/>
              </w:rPr>
            </w:pPr>
            <w:r w:rsidRPr="00DE3B47">
              <w:rPr>
                <w:rFonts w:ascii="Arial" w:hAnsi="Arial" w:cs="Arial"/>
                <w:sz w:val="18"/>
                <w:szCs w:val="20"/>
              </w:rPr>
              <w:t>20</w:t>
            </w:r>
          </w:p>
        </w:tc>
        <w:tc>
          <w:tcPr>
            <w:tcW w:w="2416" w:type="dxa"/>
            <w:gridSpan w:val="3"/>
            <w:shd w:val="clear" w:color="auto" w:fill="F2F2F2"/>
            <w:vAlign w:val="center"/>
          </w:tcPr>
          <w:p w:rsidR="00C3604B" w:rsidRPr="00DE3B47" w:rsidRDefault="00C3604B" w:rsidP="008C3CF1">
            <w:pPr>
              <w:jc w:val="center"/>
              <w:rPr>
                <w:rFonts w:ascii="Arial" w:hAnsi="Arial" w:cs="Arial"/>
                <w:sz w:val="18"/>
                <w:szCs w:val="20"/>
              </w:rPr>
            </w:pPr>
            <w:r w:rsidRPr="00DE3B47">
              <w:rPr>
                <w:rFonts w:ascii="Arial" w:hAnsi="Arial" w:cs="Arial"/>
                <w:sz w:val="18"/>
                <w:szCs w:val="20"/>
              </w:rPr>
              <w:t>1</w:t>
            </w:r>
          </w:p>
        </w:tc>
      </w:tr>
      <w:tr w:rsidR="00C3604B" w:rsidRPr="00FF3749" w:rsidTr="008C3CF1">
        <w:trPr>
          <w:trHeight w:val="465"/>
        </w:trPr>
        <w:tc>
          <w:tcPr>
            <w:tcW w:w="4831" w:type="dxa"/>
            <w:gridSpan w:val="7"/>
            <w:vAlign w:val="center"/>
          </w:tcPr>
          <w:p w:rsidR="00C3604B" w:rsidRPr="00E85254" w:rsidRDefault="00C3604B" w:rsidP="008C3CF1">
            <w:pPr>
              <w:ind w:left="-108" w:firstLine="180"/>
              <w:rPr>
                <w:rFonts w:ascii="Arial" w:hAnsi="Arial" w:cs="Arial"/>
                <w:sz w:val="18"/>
                <w:szCs w:val="20"/>
              </w:rPr>
            </w:pPr>
            <w:r w:rsidRPr="00E85254">
              <w:rPr>
                <w:rFonts w:ascii="Arial" w:hAnsi="Arial" w:cs="Arial"/>
                <w:sz w:val="18"/>
                <w:szCs w:val="20"/>
              </w:rPr>
              <w:t>Seminarium</w:t>
            </w:r>
          </w:p>
        </w:tc>
        <w:tc>
          <w:tcPr>
            <w:tcW w:w="2416" w:type="dxa"/>
            <w:gridSpan w:val="2"/>
            <w:shd w:val="clear" w:color="auto" w:fill="F2F2F2"/>
            <w:vAlign w:val="center"/>
          </w:tcPr>
          <w:p w:rsidR="00C3604B" w:rsidRPr="00DE3B47" w:rsidRDefault="00C3604B" w:rsidP="008C3CF1">
            <w:pPr>
              <w:ind w:left="360" w:hanging="299"/>
              <w:jc w:val="center"/>
              <w:rPr>
                <w:rFonts w:ascii="Arial" w:hAnsi="Arial" w:cs="Arial"/>
                <w:sz w:val="18"/>
                <w:szCs w:val="20"/>
              </w:rPr>
            </w:pPr>
            <w:r w:rsidRPr="00DE3B47">
              <w:rPr>
                <w:rFonts w:ascii="Arial" w:hAnsi="Arial" w:cs="Arial"/>
                <w:sz w:val="18"/>
                <w:szCs w:val="20"/>
              </w:rPr>
              <w:t>20</w:t>
            </w:r>
          </w:p>
        </w:tc>
        <w:tc>
          <w:tcPr>
            <w:tcW w:w="2416" w:type="dxa"/>
            <w:gridSpan w:val="3"/>
            <w:shd w:val="clear" w:color="auto" w:fill="F2F2F2"/>
            <w:vAlign w:val="center"/>
          </w:tcPr>
          <w:p w:rsidR="00C3604B" w:rsidRPr="00DE3B47" w:rsidRDefault="00C3604B" w:rsidP="008C3CF1">
            <w:pPr>
              <w:jc w:val="center"/>
              <w:rPr>
                <w:rFonts w:ascii="Arial" w:hAnsi="Arial" w:cs="Arial"/>
                <w:sz w:val="18"/>
                <w:szCs w:val="20"/>
              </w:rPr>
            </w:pPr>
            <w:r>
              <w:rPr>
                <w:rFonts w:ascii="Arial" w:hAnsi="Arial" w:cs="Arial"/>
                <w:sz w:val="18"/>
                <w:szCs w:val="20"/>
              </w:rPr>
              <w:t>2</w:t>
            </w:r>
          </w:p>
        </w:tc>
      </w:tr>
      <w:tr w:rsidR="00C3604B" w:rsidRPr="00FF3749" w:rsidTr="008C3CF1">
        <w:trPr>
          <w:trHeight w:val="465"/>
        </w:trPr>
        <w:tc>
          <w:tcPr>
            <w:tcW w:w="4831" w:type="dxa"/>
            <w:gridSpan w:val="7"/>
            <w:vAlign w:val="center"/>
          </w:tcPr>
          <w:p w:rsidR="00C3604B" w:rsidRPr="00E85254" w:rsidRDefault="00C3604B" w:rsidP="008C3CF1">
            <w:pPr>
              <w:ind w:left="360"/>
              <w:jc w:val="center"/>
              <w:rPr>
                <w:rFonts w:ascii="Arial" w:hAnsi="Arial" w:cs="Arial"/>
                <w:sz w:val="18"/>
                <w:szCs w:val="20"/>
              </w:rPr>
            </w:pPr>
            <w:r w:rsidRPr="00E85254">
              <w:rPr>
                <w:rFonts w:ascii="Arial" w:hAnsi="Arial" w:cs="Arial"/>
                <w:sz w:val="18"/>
                <w:szCs w:val="20"/>
              </w:rPr>
              <w:t>Forma aktywności</w:t>
            </w:r>
          </w:p>
        </w:tc>
        <w:tc>
          <w:tcPr>
            <w:tcW w:w="2416" w:type="dxa"/>
            <w:gridSpan w:val="2"/>
            <w:vAlign w:val="center"/>
          </w:tcPr>
          <w:p w:rsidR="00C3604B" w:rsidRPr="00E85254" w:rsidRDefault="00C3604B" w:rsidP="008C3CF1">
            <w:pPr>
              <w:ind w:left="360"/>
              <w:jc w:val="center"/>
              <w:rPr>
                <w:rFonts w:ascii="Arial" w:hAnsi="Arial" w:cs="Arial"/>
                <w:sz w:val="18"/>
                <w:szCs w:val="20"/>
              </w:rPr>
            </w:pPr>
            <w:r w:rsidRPr="00E85254">
              <w:rPr>
                <w:rFonts w:ascii="Arial" w:hAnsi="Arial" w:cs="Arial"/>
                <w:sz w:val="18"/>
                <w:szCs w:val="20"/>
              </w:rPr>
              <w:t xml:space="preserve">Liczba godzin </w:t>
            </w:r>
          </w:p>
        </w:tc>
        <w:tc>
          <w:tcPr>
            <w:tcW w:w="2416" w:type="dxa"/>
            <w:gridSpan w:val="3"/>
            <w:vAlign w:val="center"/>
          </w:tcPr>
          <w:p w:rsidR="00C3604B" w:rsidRPr="00E85254" w:rsidRDefault="00C3604B" w:rsidP="008C3CF1">
            <w:pPr>
              <w:ind w:left="360"/>
              <w:jc w:val="center"/>
              <w:rPr>
                <w:rFonts w:ascii="Arial" w:hAnsi="Arial" w:cs="Arial"/>
                <w:sz w:val="18"/>
                <w:szCs w:val="20"/>
              </w:rPr>
            </w:pPr>
            <w:r w:rsidRPr="00E85254">
              <w:rPr>
                <w:rFonts w:ascii="Arial" w:hAnsi="Arial" w:cs="Arial"/>
                <w:sz w:val="18"/>
                <w:szCs w:val="20"/>
              </w:rPr>
              <w:t>Liczba punktów ECTS</w:t>
            </w:r>
          </w:p>
        </w:tc>
      </w:tr>
      <w:tr w:rsidR="00C3604B" w:rsidRPr="00FF3749" w:rsidTr="008C3CF1">
        <w:trPr>
          <w:trHeight w:val="519"/>
        </w:trPr>
        <w:tc>
          <w:tcPr>
            <w:tcW w:w="9663" w:type="dxa"/>
            <w:gridSpan w:val="12"/>
            <w:vAlign w:val="center"/>
          </w:tcPr>
          <w:p w:rsidR="00C3604B" w:rsidRPr="00FF3749" w:rsidRDefault="00C3604B" w:rsidP="008C3CF1">
            <w:pPr>
              <w:spacing w:before="120" w:after="120"/>
              <w:ind w:left="360"/>
              <w:rPr>
                <w:b/>
                <w:color w:val="000000"/>
              </w:rPr>
            </w:pPr>
            <w:r w:rsidRPr="00E85254">
              <w:rPr>
                <w:rFonts w:ascii="Arial" w:hAnsi="Arial" w:cs="Arial"/>
                <w:b/>
                <w:sz w:val="18"/>
                <w:szCs w:val="20"/>
              </w:rPr>
              <w:t>Samodzielna praca studenta (przykładowe formy pracy):</w:t>
            </w:r>
          </w:p>
        </w:tc>
      </w:tr>
      <w:tr w:rsidR="00C3604B" w:rsidRPr="00FF3749" w:rsidTr="008C3CF1">
        <w:trPr>
          <w:trHeight w:val="465"/>
        </w:trPr>
        <w:tc>
          <w:tcPr>
            <w:tcW w:w="4831" w:type="dxa"/>
            <w:gridSpan w:val="7"/>
            <w:vAlign w:val="center"/>
          </w:tcPr>
          <w:p w:rsidR="00C3604B" w:rsidRPr="00E85254" w:rsidRDefault="00C3604B" w:rsidP="008C3CF1">
            <w:pPr>
              <w:ind w:left="-108" w:firstLine="180"/>
              <w:rPr>
                <w:rFonts w:ascii="Arial" w:hAnsi="Arial" w:cs="Arial"/>
                <w:sz w:val="18"/>
                <w:szCs w:val="20"/>
              </w:rPr>
            </w:pPr>
            <w:r w:rsidRPr="00E85254">
              <w:rPr>
                <w:rFonts w:ascii="Arial" w:hAnsi="Arial" w:cs="Arial"/>
                <w:sz w:val="18"/>
                <w:szCs w:val="20"/>
              </w:rPr>
              <w:t>Przygotowanie studenta do seminarium</w:t>
            </w:r>
          </w:p>
        </w:tc>
        <w:tc>
          <w:tcPr>
            <w:tcW w:w="2416" w:type="dxa"/>
            <w:gridSpan w:val="2"/>
            <w:shd w:val="clear" w:color="auto" w:fill="F2F2F2"/>
            <w:vAlign w:val="center"/>
          </w:tcPr>
          <w:p w:rsidR="00C3604B" w:rsidRPr="00DE3B47" w:rsidRDefault="00C3604B" w:rsidP="008C3CF1">
            <w:pPr>
              <w:ind w:left="360" w:hanging="299"/>
              <w:jc w:val="center"/>
              <w:rPr>
                <w:rFonts w:ascii="Arial" w:hAnsi="Arial" w:cs="Arial"/>
                <w:sz w:val="18"/>
                <w:szCs w:val="20"/>
              </w:rPr>
            </w:pPr>
            <w:r w:rsidRPr="00DE3B47">
              <w:rPr>
                <w:rFonts w:ascii="Arial" w:hAnsi="Arial" w:cs="Arial"/>
                <w:sz w:val="18"/>
                <w:szCs w:val="20"/>
              </w:rPr>
              <w:t>5</w:t>
            </w:r>
          </w:p>
        </w:tc>
        <w:tc>
          <w:tcPr>
            <w:tcW w:w="2416" w:type="dxa"/>
            <w:gridSpan w:val="3"/>
            <w:shd w:val="clear" w:color="auto" w:fill="F2F2F2"/>
            <w:vAlign w:val="center"/>
          </w:tcPr>
          <w:p w:rsidR="00C3604B" w:rsidRPr="00DE3B47" w:rsidRDefault="00C3604B" w:rsidP="008C3CF1">
            <w:pPr>
              <w:jc w:val="center"/>
              <w:rPr>
                <w:rFonts w:ascii="Arial" w:hAnsi="Arial" w:cs="Arial"/>
                <w:sz w:val="18"/>
                <w:szCs w:val="20"/>
              </w:rPr>
            </w:pPr>
          </w:p>
        </w:tc>
      </w:tr>
      <w:tr w:rsidR="00C3604B" w:rsidRPr="00FF3749" w:rsidTr="008C3CF1">
        <w:trPr>
          <w:trHeight w:val="465"/>
        </w:trPr>
        <w:tc>
          <w:tcPr>
            <w:tcW w:w="4831" w:type="dxa"/>
            <w:gridSpan w:val="7"/>
            <w:vAlign w:val="center"/>
          </w:tcPr>
          <w:p w:rsidR="00C3604B" w:rsidRPr="00E85254" w:rsidRDefault="00C3604B" w:rsidP="008C3CF1">
            <w:pPr>
              <w:ind w:left="-108" w:firstLine="180"/>
              <w:rPr>
                <w:rFonts w:ascii="Arial" w:hAnsi="Arial" w:cs="Arial"/>
                <w:sz w:val="18"/>
                <w:szCs w:val="20"/>
              </w:rPr>
            </w:pPr>
            <w:r w:rsidRPr="00E85254">
              <w:rPr>
                <w:rFonts w:ascii="Arial" w:hAnsi="Arial" w:cs="Arial"/>
                <w:sz w:val="18"/>
                <w:szCs w:val="20"/>
              </w:rPr>
              <w:t>Przygotowanie studenta do prowadzenia zajęć</w:t>
            </w:r>
          </w:p>
        </w:tc>
        <w:tc>
          <w:tcPr>
            <w:tcW w:w="2416" w:type="dxa"/>
            <w:gridSpan w:val="2"/>
            <w:shd w:val="clear" w:color="auto" w:fill="F2F2F2"/>
            <w:vAlign w:val="center"/>
          </w:tcPr>
          <w:p w:rsidR="00C3604B" w:rsidRPr="00DE3B47" w:rsidRDefault="00C3604B" w:rsidP="008C3CF1">
            <w:pPr>
              <w:ind w:left="360" w:hanging="299"/>
              <w:jc w:val="center"/>
              <w:rPr>
                <w:rFonts w:ascii="Arial" w:hAnsi="Arial" w:cs="Arial"/>
                <w:sz w:val="18"/>
                <w:szCs w:val="20"/>
              </w:rPr>
            </w:pPr>
            <w:r w:rsidRPr="00DE3B47">
              <w:rPr>
                <w:rFonts w:ascii="Arial" w:hAnsi="Arial" w:cs="Arial"/>
                <w:sz w:val="18"/>
                <w:szCs w:val="20"/>
              </w:rPr>
              <w:t>5</w:t>
            </w:r>
          </w:p>
        </w:tc>
        <w:tc>
          <w:tcPr>
            <w:tcW w:w="2416" w:type="dxa"/>
            <w:gridSpan w:val="3"/>
            <w:shd w:val="clear" w:color="auto" w:fill="F2F2F2"/>
            <w:vAlign w:val="center"/>
          </w:tcPr>
          <w:p w:rsidR="00C3604B" w:rsidRPr="00DE3B47" w:rsidRDefault="00C3604B" w:rsidP="008C3CF1">
            <w:pPr>
              <w:jc w:val="center"/>
              <w:rPr>
                <w:rFonts w:ascii="Arial" w:hAnsi="Arial" w:cs="Arial"/>
                <w:sz w:val="18"/>
                <w:szCs w:val="20"/>
              </w:rPr>
            </w:pPr>
          </w:p>
        </w:tc>
      </w:tr>
      <w:tr w:rsidR="00C3604B" w:rsidRPr="00FF3749" w:rsidTr="008C3CF1">
        <w:trPr>
          <w:trHeight w:val="465"/>
        </w:trPr>
        <w:tc>
          <w:tcPr>
            <w:tcW w:w="4831" w:type="dxa"/>
            <w:gridSpan w:val="7"/>
            <w:vAlign w:val="center"/>
          </w:tcPr>
          <w:p w:rsidR="00C3604B" w:rsidRPr="00E85254" w:rsidRDefault="00C3604B" w:rsidP="008C3CF1">
            <w:pPr>
              <w:ind w:left="-108" w:firstLine="180"/>
              <w:rPr>
                <w:rFonts w:ascii="Arial" w:hAnsi="Arial" w:cs="Arial"/>
                <w:sz w:val="18"/>
                <w:szCs w:val="20"/>
              </w:rPr>
            </w:pPr>
            <w:r w:rsidRPr="00E85254">
              <w:rPr>
                <w:rFonts w:ascii="Arial" w:hAnsi="Arial" w:cs="Arial"/>
                <w:sz w:val="18"/>
                <w:szCs w:val="20"/>
              </w:rPr>
              <w:t>Przygotowanie do zaliczeń</w:t>
            </w:r>
          </w:p>
        </w:tc>
        <w:tc>
          <w:tcPr>
            <w:tcW w:w="2416" w:type="dxa"/>
            <w:gridSpan w:val="2"/>
            <w:shd w:val="clear" w:color="auto" w:fill="F2F2F2"/>
            <w:vAlign w:val="center"/>
          </w:tcPr>
          <w:p w:rsidR="00C3604B" w:rsidRPr="00DE3B47" w:rsidRDefault="00C3604B" w:rsidP="008C3CF1">
            <w:pPr>
              <w:ind w:left="360" w:hanging="299"/>
              <w:jc w:val="center"/>
              <w:rPr>
                <w:rFonts w:ascii="Arial" w:hAnsi="Arial" w:cs="Arial"/>
                <w:sz w:val="18"/>
                <w:szCs w:val="20"/>
              </w:rPr>
            </w:pPr>
            <w:r w:rsidRPr="00DE3B47">
              <w:rPr>
                <w:rFonts w:ascii="Arial" w:hAnsi="Arial" w:cs="Arial"/>
                <w:sz w:val="18"/>
                <w:szCs w:val="20"/>
              </w:rPr>
              <w:t>5</w:t>
            </w:r>
          </w:p>
        </w:tc>
        <w:tc>
          <w:tcPr>
            <w:tcW w:w="2416" w:type="dxa"/>
            <w:gridSpan w:val="3"/>
            <w:shd w:val="clear" w:color="auto" w:fill="F2F2F2"/>
            <w:vAlign w:val="center"/>
          </w:tcPr>
          <w:p w:rsidR="00C3604B" w:rsidRPr="00DE3B47" w:rsidRDefault="00C3604B" w:rsidP="008C3CF1">
            <w:pPr>
              <w:jc w:val="center"/>
              <w:rPr>
                <w:rFonts w:ascii="Arial" w:hAnsi="Arial" w:cs="Arial"/>
                <w:sz w:val="18"/>
                <w:szCs w:val="20"/>
              </w:rPr>
            </w:pPr>
          </w:p>
        </w:tc>
      </w:tr>
      <w:tr w:rsidR="00C3604B" w:rsidRPr="00FF3749" w:rsidTr="008C3CF1">
        <w:trPr>
          <w:trHeight w:val="465"/>
        </w:trPr>
        <w:tc>
          <w:tcPr>
            <w:tcW w:w="4831" w:type="dxa"/>
            <w:gridSpan w:val="7"/>
            <w:vAlign w:val="center"/>
          </w:tcPr>
          <w:p w:rsidR="00C3604B" w:rsidRPr="00E85254" w:rsidRDefault="00C3604B" w:rsidP="008C3CF1">
            <w:pPr>
              <w:ind w:left="-108" w:firstLine="180"/>
              <w:rPr>
                <w:rFonts w:ascii="Arial" w:hAnsi="Arial" w:cs="Arial"/>
                <w:sz w:val="18"/>
                <w:szCs w:val="20"/>
              </w:rPr>
            </w:pPr>
            <w:r w:rsidRPr="00E85254">
              <w:rPr>
                <w:rFonts w:ascii="Arial" w:hAnsi="Arial" w:cs="Arial"/>
                <w:sz w:val="18"/>
                <w:szCs w:val="20"/>
              </w:rPr>
              <w:t>Inne (jakie?)</w:t>
            </w:r>
          </w:p>
        </w:tc>
        <w:tc>
          <w:tcPr>
            <w:tcW w:w="2416" w:type="dxa"/>
            <w:gridSpan w:val="2"/>
            <w:shd w:val="clear" w:color="auto" w:fill="F2F2F2"/>
            <w:vAlign w:val="center"/>
          </w:tcPr>
          <w:p w:rsidR="00C3604B" w:rsidRPr="00DE3B47" w:rsidRDefault="00C3604B" w:rsidP="008C3CF1">
            <w:pPr>
              <w:ind w:left="360" w:hanging="299"/>
              <w:jc w:val="center"/>
              <w:rPr>
                <w:rFonts w:ascii="Arial" w:hAnsi="Arial" w:cs="Arial"/>
                <w:sz w:val="18"/>
                <w:szCs w:val="20"/>
              </w:rPr>
            </w:pPr>
            <w:r w:rsidRPr="00DE3B47">
              <w:rPr>
                <w:rFonts w:ascii="Arial" w:hAnsi="Arial" w:cs="Arial"/>
                <w:sz w:val="18"/>
                <w:szCs w:val="20"/>
              </w:rPr>
              <w:t>0</w:t>
            </w:r>
          </w:p>
        </w:tc>
        <w:tc>
          <w:tcPr>
            <w:tcW w:w="2416" w:type="dxa"/>
            <w:gridSpan w:val="3"/>
            <w:shd w:val="clear" w:color="auto" w:fill="F2F2F2"/>
            <w:vAlign w:val="center"/>
          </w:tcPr>
          <w:p w:rsidR="00C3604B" w:rsidRPr="00DE3B47" w:rsidRDefault="00C3604B" w:rsidP="008C3CF1">
            <w:pPr>
              <w:jc w:val="center"/>
              <w:rPr>
                <w:rFonts w:ascii="Arial" w:hAnsi="Arial" w:cs="Arial"/>
                <w:sz w:val="18"/>
                <w:szCs w:val="20"/>
              </w:rPr>
            </w:pPr>
          </w:p>
        </w:tc>
      </w:tr>
      <w:tr w:rsidR="00C3604B" w:rsidRPr="00FF3749" w:rsidTr="008C3CF1">
        <w:trPr>
          <w:trHeight w:val="465"/>
        </w:trPr>
        <w:tc>
          <w:tcPr>
            <w:tcW w:w="4831" w:type="dxa"/>
            <w:gridSpan w:val="7"/>
            <w:vAlign w:val="center"/>
          </w:tcPr>
          <w:p w:rsidR="00C3604B" w:rsidRPr="00E85254" w:rsidRDefault="00C3604B" w:rsidP="008C3CF1">
            <w:pPr>
              <w:ind w:left="-108" w:firstLine="180"/>
              <w:rPr>
                <w:rFonts w:ascii="Arial" w:hAnsi="Arial" w:cs="Arial"/>
                <w:sz w:val="18"/>
                <w:szCs w:val="20"/>
              </w:rPr>
            </w:pPr>
            <w:r w:rsidRPr="00E85254">
              <w:rPr>
                <w:rFonts w:ascii="Arial" w:hAnsi="Arial" w:cs="Arial"/>
                <w:sz w:val="18"/>
                <w:szCs w:val="20"/>
              </w:rPr>
              <w:t>Razem</w:t>
            </w:r>
          </w:p>
        </w:tc>
        <w:tc>
          <w:tcPr>
            <w:tcW w:w="2416" w:type="dxa"/>
            <w:gridSpan w:val="2"/>
            <w:vAlign w:val="center"/>
          </w:tcPr>
          <w:p w:rsidR="00C3604B" w:rsidRPr="00DE3B47" w:rsidRDefault="00C3604B" w:rsidP="008C3CF1">
            <w:pPr>
              <w:ind w:left="360" w:hanging="299"/>
              <w:jc w:val="center"/>
              <w:rPr>
                <w:rFonts w:ascii="Arial" w:hAnsi="Arial" w:cs="Arial"/>
                <w:sz w:val="18"/>
                <w:szCs w:val="20"/>
              </w:rPr>
            </w:pPr>
            <w:r w:rsidRPr="00DE3B47">
              <w:rPr>
                <w:rFonts w:ascii="Arial" w:hAnsi="Arial" w:cs="Arial"/>
                <w:sz w:val="18"/>
                <w:szCs w:val="20"/>
              </w:rPr>
              <w:t>55</w:t>
            </w:r>
          </w:p>
        </w:tc>
        <w:tc>
          <w:tcPr>
            <w:tcW w:w="2416" w:type="dxa"/>
            <w:gridSpan w:val="3"/>
            <w:vAlign w:val="center"/>
          </w:tcPr>
          <w:p w:rsidR="00C3604B" w:rsidRPr="00DE3B47" w:rsidRDefault="00C3604B" w:rsidP="008C3CF1">
            <w:pPr>
              <w:ind w:left="360" w:hanging="360"/>
              <w:jc w:val="center"/>
              <w:rPr>
                <w:rFonts w:ascii="Arial" w:hAnsi="Arial" w:cs="Arial"/>
                <w:sz w:val="18"/>
                <w:szCs w:val="20"/>
              </w:rPr>
            </w:pPr>
            <w:r>
              <w:rPr>
                <w:rFonts w:ascii="Arial" w:hAnsi="Arial" w:cs="Arial"/>
                <w:sz w:val="18"/>
                <w:szCs w:val="20"/>
              </w:rPr>
              <w:t>3</w:t>
            </w:r>
          </w:p>
        </w:tc>
      </w:tr>
      <w:tr w:rsidR="00C3604B" w:rsidRPr="00FF3749" w:rsidTr="008C3CF1">
        <w:trPr>
          <w:trHeight w:val="465"/>
        </w:trPr>
        <w:tc>
          <w:tcPr>
            <w:tcW w:w="9663" w:type="dxa"/>
            <w:gridSpan w:val="12"/>
            <w:vAlign w:val="center"/>
          </w:tcPr>
          <w:p w:rsidR="00C3604B" w:rsidRPr="00FF3749" w:rsidRDefault="00C3604B" w:rsidP="009F0EA9">
            <w:pPr>
              <w:pStyle w:val="Akapitzlist"/>
              <w:numPr>
                <w:ilvl w:val="0"/>
                <w:numId w:val="38"/>
              </w:numPr>
              <w:spacing w:before="120" w:after="120" w:line="240" w:lineRule="auto"/>
              <w:ind w:left="357" w:hanging="357"/>
              <w:rPr>
                <w:bCs/>
                <w:i/>
                <w:iCs/>
                <w:color w:val="000000"/>
                <w:sz w:val="18"/>
                <w:szCs w:val="18"/>
              </w:rPr>
            </w:pPr>
            <w:r>
              <w:rPr>
                <w:rFonts w:ascii="Arial" w:hAnsi="Arial" w:cs="Arial"/>
                <w:b/>
                <w:bCs/>
                <w:sz w:val="24"/>
              </w:rPr>
              <w:t xml:space="preserve"> </w:t>
            </w:r>
            <w:r w:rsidRPr="00E85254">
              <w:rPr>
                <w:rFonts w:ascii="Arial" w:hAnsi="Arial" w:cs="Arial"/>
                <w:b/>
                <w:bCs/>
                <w:sz w:val="24"/>
              </w:rPr>
              <w:t>Informacje dodatkowe</w:t>
            </w:r>
            <w:r w:rsidRPr="00FF3749">
              <w:rPr>
                <w:i/>
                <w:color w:val="000000"/>
                <w:szCs w:val="20"/>
              </w:rPr>
              <w:t xml:space="preserve"> </w:t>
            </w:r>
          </w:p>
        </w:tc>
      </w:tr>
      <w:tr w:rsidR="00C3604B" w:rsidRPr="00FF3749" w:rsidTr="008C3CF1">
        <w:trPr>
          <w:trHeight w:val="465"/>
        </w:trPr>
        <w:tc>
          <w:tcPr>
            <w:tcW w:w="9663" w:type="dxa"/>
            <w:gridSpan w:val="12"/>
            <w:shd w:val="clear" w:color="auto" w:fill="F2F2F2"/>
            <w:vAlign w:val="center"/>
          </w:tcPr>
          <w:p w:rsidR="00C3604B" w:rsidRPr="00E85254" w:rsidRDefault="00C3604B" w:rsidP="008C3CF1">
            <w:pPr>
              <w:ind w:left="-108" w:firstLine="180"/>
              <w:rPr>
                <w:rFonts w:ascii="Arial" w:hAnsi="Arial" w:cs="Arial"/>
                <w:sz w:val="18"/>
                <w:szCs w:val="20"/>
              </w:rPr>
            </w:pPr>
            <w:r w:rsidRPr="00E85254">
              <w:rPr>
                <w:rFonts w:ascii="Arial" w:hAnsi="Arial" w:cs="Arial"/>
                <w:sz w:val="18"/>
                <w:szCs w:val="20"/>
              </w:rPr>
              <w:t xml:space="preserve">Dane kontaktowe do osoby prowadzącej zajęcia: </w:t>
            </w:r>
          </w:p>
          <w:p w:rsidR="00C3604B" w:rsidRPr="00FF3749" w:rsidRDefault="00C3604B" w:rsidP="008C3CF1">
            <w:pPr>
              <w:ind w:left="-108" w:firstLine="180"/>
              <w:rPr>
                <w:color w:val="000000"/>
              </w:rPr>
            </w:pPr>
            <w:r w:rsidRPr="00E85254">
              <w:rPr>
                <w:rFonts w:ascii="Arial" w:hAnsi="Arial" w:cs="Arial"/>
                <w:sz w:val="18"/>
                <w:szCs w:val="20"/>
              </w:rPr>
              <w:t xml:space="preserve">Mariola Kowalska, </w:t>
            </w:r>
            <w:hyperlink r:id="rId48" w:history="1">
              <w:r w:rsidRPr="00E85254">
                <w:rPr>
                  <w:rFonts w:ascii="Arial" w:hAnsi="Arial" w:cs="Arial"/>
                  <w:sz w:val="18"/>
                  <w:szCs w:val="20"/>
                </w:rPr>
                <w:t>mariola.kowalska6@wp.pl</w:t>
              </w:r>
            </w:hyperlink>
            <w:r w:rsidRPr="00E85254">
              <w:rPr>
                <w:rFonts w:ascii="Arial" w:hAnsi="Arial" w:cs="Arial"/>
                <w:sz w:val="18"/>
                <w:szCs w:val="20"/>
              </w:rPr>
              <w:t>, Zakład Zdrowia Publicznego, pokój 39.</w:t>
            </w:r>
          </w:p>
        </w:tc>
      </w:tr>
    </w:tbl>
    <w:p w:rsidR="00C3604B" w:rsidRDefault="00C3604B" w:rsidP="00C3604B">
      <w:pPr>
        <w:autoSpaceDE w:val="0"/>
        <w:autoSpaceDN w:val="0"/>
        <w:adjustRightInd w:val="0"/>
        <w:spacing w:before="120" w:after="120"/>
        <w:rPr>
          <w:rFonts w:ascii="Arial" w:hAnsi="Arial" w:cs="Arial"/>
          <w:sz w:val="18"/>
          <w:szCs w:val="20"/>
        </w:rPr>
      </w:pPr>
      <w:r w:rsidRPr="00E85254">
        <w:rPr>
          <w:rFonts w:ascii="Arial" w:hAnsi="Arial" w:cs="Arial"/>
          <w:sz w:val="18"/>
          <w:szCs w:val="20"/>
        </w:rPr>
        <w:t>Podpis Kierownika Jednostki</w:t>
      </w:r>
    </w:p>
    <w:p w:rsidR="00C3604B" w:rsidRPr="00E85254" w:rsidRDefault="00C3604B" w:rsidP="00C3604B">
      <w:pPr>
        <w:autoSpaceDE w:val="0"/>
        <w:autoSpaceDN w:val="0"/>
        <w:adjustRightInd w:val="0"/>
        <w:spacing w:before="120" w:after="120"/>
        <w:rPr>
          <w:rFonts w:ascii="Arial" w:hAnsi="Arial" w:cs="Arial"/>
          <w:sz w:val="18"/>
          <w:szCs w:val="20"/>
        </w:rPr>
      </w:pPr>
      <w:r w:rsidRPr="00E85254">
        <w:rPr>
          <w:rFonts w:ascii="Arial" w:hAnsi="Arial" w:cs="Arial"/>
          <w:sz w:val="18"/>
          <w:szCs w:val="20"/>
        </w:rPr>
        <w:t>Podpis Osoby odpowiedzialnej za sylabus</w:t>
      </w:r>
    </w:p>
    <w:p w:rsidR="00C3604B" w:rsidRPr="00E85254" w:rsidRDefault="00C3604B" w:rsidP="00C3604B">
      <w:pPr>
        <w:autoSpaceDE w:val="0"/>
        <w:autoSpaceDN w:val="0"/>
        <w:adjustRightInd w:val="0"/>
        <w:spacing w:before="120" w:after="120"/>
        <w:rPr>
          <w:rFonts w:ascii="Arial" w:hAnsi="Arial" w:cs="Arial"/>
          <w:sz w:val="18"/>
          <w:szCs w:val="20"/>
        </w:rPr>
      </w:pPr>
      <w:r w:rsidRPr="00E85254">
        <w:rPr>
          <w:rFonts w:ascii="Arial" w:hAnsi="Arial" w:cs="Arial"/>
          <w:sz w:val="18"/>
          <w:szCs w:val="20"/>
        </w:rPr>
        <w:t>Podpisy Osób prowadzących zajęcia</w:t>
      </w:r>
    </w:p>
    <w:p w:rsidR="00C3604B" w:rsidRDefault="008C3CF1" w:rsidP="001503B3">
      <w:pPr>
        <w:rPr>
          <w:sz w:val="24"/>
          <w:szCs w:val="24"/>
        </w:rPr>
      </w:pPr>
      <w:r w:rsidRPr="00FF3749">
        <w:rPr>
          <w:noProof/>
          <w:color w:val="000000"/>
          <w:lang w:eastAsia="pl-PL"/>
        </w:rPr>
        <w:drawing>
          <wp:anchor distT="0" distB="0" distL="114300" distR="114300" simplePos="0" relativeHeight="251722752" behindDoc="0" locked="0" layoutInCell="1" allowOverlap="1">
            <wp:simplePos x="0" y="0"/>
            <wp:positionH relativeFrom="column">
              <wp:posOffset>185420</wp:posOffset>
            </wp:positionH>
            <wp:positionV relativeFrom="paragraph">
              <wp:posOffset>280670</wp:posOffset>
            </wp:positionV>
            <wp:extent cx="1104900" cy="1106805"/>
            <wp:effectExtent l="0" t="0" r="0" b="0"/>
            <wp:wrapNone/>
            <wp:docPr id="5192" name="Obraz 5192"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04B" w:rsidRDefault="00C3604B" w:rsidP="001503B3">
      <w:pPr>
        <w:rPr>
          <w:sz w:val="24"/>
          <w:szCs w:val="24"/>
        </w:rPr>
      </w:pPr>
    </w:p>
    <w:p w:rsidR="008C3CF1" w:rsidRPr="00FF3749" w:rsidRDefault="008C3CF1" w:rsidP="008C3CF1">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721728" behindDoc="1" locked="0" layoutInCell="1" allowOverlap="1">
                <wp:simplePos x="0" y="0"/>
                <wp:positionH relativeFrom="column">
                  <wp:posOffset>-42545</wp:posOffset>
                </wp:positionH>
                <wp:positionV relativeFrom="paragraph">
                  <wp:posOffset>200660</wp:posOffset>
                </wp:positionV>
                <wp:extent cx="6134100" cy="581025"/>
                <wp:effectExtent l="0" t="0" r="0" b="9525"/>
                <wp:wrapTight wrapText="bothSides">
                  <wp:wrapPolygon edited="0">
                    <wp:start x="0" y="0"/>
                    <wp:lineTo x="0" y="21246"/>
                    <wp:lineTo x="21533" y="21246"/>
                    <wp:lineTo x="21533" y="0"/>
                    <wp:lineTo x="0" y="0"/>
                  </wp:wrapPolygon>
                </wp:wrapTight>
                <wp:docPr id="5191" name="Pole tekstowe 5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8C3CF1" w:rsidRDefault="003B5E24" w:rsidP="008C3CF1">
                            <w:pPr>
                              <w:shd w:val="clear" w:color="auto" w:fill="D9D9D9"/>
                              <w:tabs>
                                <w:tab w:val="left" w:pos="284"/>
                                <w:tab w:val="left" w:pos="709"/>
                                <w:tab w:val="left" w:pos="1134"/>
                              </w:tabs>
                              <w:ind w:left="1134" w:right="1134"/>
                              <w:jc w:val="center"/>
                              <w:rPr>
                                <w:b/>
                                <w:sz w:val="24"/>
                                <w:szCs w:val="24"/>
                              </w:rPr>
                            </w:pPr>
                            <w:r w:rsidRPr="008C3CF1">
                              <w:rPr>
                                <w:b/>
                                <w:sz w:val="24"/>
                                <w:szCs w:val="24"/>
                              </w:rPr>
                              <w:t>Sylabus przedmiotu:</w:t>
                            </w:r>
                          </w:p>
                          <w:p w:rsidR="003B5E24" w:rsidRPr="008C3CF1" w:rsidRDefault="003B5E24" w:rsidP="008C3CF1">
                            <w:pPr>
                              <w:shd w:val="clear" w:color="auto" w:fill="D9D9D9"/>
                              <w:tabs>
                                <w:tab w:val="left" w:pos="284"/>
                                <w:tab w:val="left" w:pos="709"/>
                                <w:tab w:val="left" w:pos="1134"/>
                              </w:tabs>
                              <w:ind w:left="1134" w:right="1134"/>
                              <w:jc w:val="center"/>
                              <w:rPr>
                                <w:b/>
                                <w:sz w:val="24"/>
                                <w:szCs w:val="24"/>
                              </w:rPr>
                            </w:pPr>
                            <w:r w:rsidRPr="008C3CF1">
                              <w:rPr>
                                <w:b/>
                                <w:sz w:val="24"/>
                                <w:szCs w:val="24"/>
                              </w:rPr>
                              <w:t>Finansowanie w ochronie zdrowia (Z)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1" o:spid="_x0000_s1062" type="#_x0000_t202" style="position:absolute;margin-left:-3.35pt;margin-top:15.8pt;width:483pt;height:45.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" fillcolor="#d9d9d9" stroked="f">
                <v:textbox>
                  <w:txbxContent>
                    <w:p w:rsidR="003B5E24" w:rsidRPr="008C3CF1" w:rsidRDefault="003B5E24" w:rsidP="008C3CF1">
                      <w:pPr>
                        <w:shd w:val="clear" w:color="auto" w:fill="D9D9D9"/>
                        <w:tabs>
                          <w:tab w:val="left" w:pos="284"/>
                          <w:tab w:val="left" w:pos="709"/>
                          <w:tab w:val="left" w:pos="1134"/>
                        </w:tabs>
                        <w:ind w:left="1134" w:right="1134"/>
                        <w:jc w:val="center"/>
                        <w:rPr>
                          <w:b/>
                          <w:sz w:val="24"/>
                          <w:szCs w:val="24"/>
                        </w:rPr>
                      </w:pPr>
                      <w:r w:rsidRPr="008C3CF1">
                        <w:rPr>
                          <w:b/>
                          <w:sz w:val="24"/>
                          <w:szCs w:val="24"/>
                        </w:rPr>
                        <w:t>Sylabus przedmiotu:</w:t>
                      </w:r>
                    </w:p>
                    <w:p w:rsidR="003B5E24" w:rsidRPr="008C3CF1" w:rsidRDefault="003B5E24" w:rsidP="008C3CF1">
                      <w:pPr>
                        <w:shd w:val="clear" w:color="auto" w:fill="D9D9D9"/>
                        <w:tabs>
                          <w:tab w:val="left" w:pos="284"/>
                          <w:tab w:val="left" w:pos="709"/>
                          <w:tab w:val="left" w:pos="1134"/>
                        </w:tabs>
                        <w:ind w:left="1134" w:right="1134"/>
                        <w:jc w:val="center"/>
                        <w:rPr>
                          <w:b/>
                          <w:sz w:val="24"/>
                          <w:szCs w:val="24"/>
                        </w:rPr>
                      </w:pPr>
                      <w:r w:rsidRPr="008C3CF1">
                        <w:rPr>
                          <w:b/>
                          <w:sz w:val="24"/>
                          <w:szCs w:val="24"/>
                        </w:rPr>
                        <w:t>Finansowanie w ochronie zdrowia (Z)</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8C3CF1" w:rsidRPr="00FF3749" w:rsidTr="008C3CF1">
        <w:trPr>
          <w:trHeight w:val="465"/>
        </w:trPr>
        <w:tc>
          <w:tcPr>
            <w:tcW w:w="9663" w:type="dxa"/>
            <w:gridSpan w:val="2"/>
            <w:vAlign w:val="center"/>
          </w:tcPr>
          <w:p w:rsidR="008C3CF1" w:rsidRPr="00FF3749" w:rsidRDefault="008C3CF1" w:rsidP="009F0EA9">
            <w:pPr>
              <w:pStyle w:val="Akapitzlist"/>
              <w:numPr>
                <w:ilvl w:val="0"/>
                <w:numId w:val="43"/>
              </w:numPr>
              <w:spacing w:before="120" w:after="120" w:line="240" w:lineRule="auto"/>
              <w:rPr>
                <w:b/>
                <w:bCs/>
                <w:iCs/>
                <w:color w:val="000000"/>
              </w:rPr>
            </w:pPr>
            <w:r w:rsidRPr="00E85254">
              <w:rPr>
                <w:rFonts w:ascii="Arial" w:hAnsi="Arial" w:cs="Arial"/>
                <w:b/>
                <w:bCs/>
                <w:sz w:val="24"/>
              </w:rPr>
              <w:t>Metryczka</w:t>
            </w:r>
          </w:p>
        </w:tc>
      </w:tr>
      <w:tr w:rsidR="008C3CF1" w:rsidRPr="00FF3749" w:rsidTr="008C3CF1">
        <w:trPr>
          <w:trHeight w:val="465"/>
        </w:trPr>
        <w:tc>
          <w:tcPr>
            <w:tcW w:w="3911" w:type="dxa"/>
            <w:vAlign w:val="center"/>
          </w:tcPr>
          <w:p w:rsidR="008C3CF1" w:rsidRPr="00E85254" w:rsidRDefault="008C3CF1"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Nazwa Wydziału:</w:t>
            </w:r>
          </w:p>
        </w:tc>
        <w:tc>
          <w:tcPr>
            <w:tcW w:w="5752" w:type="dxa"/>
            <w:shd w:val="clear" w:color="auto" w:fill="F2F2F2"/>
            <w:vAlign w:val="center"/>
          </w:tcPr>
          <w:p w:rsidR="008C3CF1" w:rsidRPr="00E85254" w:rsidRDefault="008C3CF1"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Wydział Nauki o Zdrowiu</w:t>
            </w:r>
          </w:p>
        </w:tc>
      </w:tr>
      <w:tr w:rsidR="008C3CF1" w:rsidRPr="00FF3749" w:rsidTr="008C3CF1">
        <w:trPr>
          <w:trHeight w:val="795"/>
        </w:trPr>
        <w:tc>
          <w:tcPr>
            <w:tcW w:w="3911" w:type="dxa"/>
            <w:vAlign w:val="center"/>
          </w:tcPr>
          <w:p w:rsidR="008C3CF1" w:rsidRPr="00E85254" w:rsidRDefault="008C3CF1" w:rsidP="008C3CF1">
            <w:pPr>
              <w:autoSpaceDE w:val="0"/>
              <w:autoSpaceDN w:val="0"/>
              <w:adjustRightInd w:val="0"/>
              <w:rPr>
                <w:rFonts w:ascii="Arial" w:hAnsi="Arial" w:cs="Arial"/>
                <w:bCs/>
                <w:iCs/>
                <w:sz w:val="20"/>
                <w:szCs w:val="20"/>
              </w:rPr>
            </w:pPr>
            <w:r w:rsidRPr="00E85254">
              <w:rPr>
                <w:rFonts w:ascii="Arial" w:hAnsi="Arial" w:cs="Arial"/>
                <w:bCs/>
                <w:iCs/>
                <w:sz w:val="20"/>
                <w:szCs w:val="20"/>
              </w:rPr>
              <w:lastRenderedPageBreak/>
              <w:t>Program kształcenia (Kierunek studiów, poziom i profil kształcenia, forma studiów</w:t>
            </w:r>
            <w:r>
              <w:rPr>
                <w:rFonts w:ascii="Arial" w:hAnsi="Arial" w:cs="Arial"/>
                <w:bCs/>
                <w:iCs/>
                <w:sz w:val="20"/>
                <w:szCs w:val="20"/>
              </w:rPr>
              <w:t>):</w:t>
            </w:r>
          </w:p>
        </w:tc>
        <w:tc>
          <w:tcPr>
            <w:tcW w:w="5752" w:type="dxa"/>
            <w:shd w:val="clear" w:color="auto" w:fill="F2F2F2"/>
            <w:vAlign w:val="center"/>
          </w:tcPr>
          <w:p w:rsidR="008C3CF1" w:rsidRPr="00E85254" w:rsidRDefault="008C3CF1" w:rsidP="008C3CF1">
            <w:pPr>
              <w:autoSpaceDE w:val="0"/>
              <w:autoSpaceDN w:val="0"/>
              <w:adjustRightInd w:val="0"/>
              <w:rPr>
                <w:rFonts w:ascii="Arial" w:hAnsi="Arial" w:cs="Arial"/>
                <w:bCs/>
                <w:iCs/>
                <w:sz w:val="20"/>
                <w:szCs w:val="20"/>
              </w:rPr>
            </w:pPr>
            <w:r w:rsidRPr="00E85254">
              <w:rPr>
                <w:rFonts w:ascii="Arial" w:hAnsi="Arial" w:cs="Arial"/>
                <w:bCs/>
                <w:iCs/>
                <w:sz w:val="20"/>
                <w:szCs w:val="20"/>
              </w:rPr>
              <w:t>Zdrowie Publiczne II stopnia, profil praktyczny, studia stacjonarne</w:t>
            </w:r>
            <w:r>
              <w:rPr>
                <w:rFonts w:ascii="Arial" w:hAnsi="Arial" w:cs="Arial"/>
                <w:bCs/>
                <w:iCs/>
                <w:sz w:val="20"/>
                <w:szCs w:val="20"/>
              </w:rPr>
              <w:t>, specjalność Zarządzanie w ochronie zdroeia</w:t>
            </w:r>
          </w:p>
        </w:tc>
      </w:tr>
      <w:tr w:rsidR="008C3CF1" w:rsidRPr="00FF3749" w:rsidTr="008C3CF1">
        <w:trPr>
          <w:trHeight w:val="465"/>
        </w:trPr>
        <w:tc>
          <w:tcPr>
            <w:tcW w:w="3911" w:type="dxa"/>
            <w:vAlign w:val="center"/>
          </w:tcPr>
          <w:p w:rsidR="008C3CF1" w:rsidRPr="00E85254" w:rsidRDefault="008C3CF1"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Rok akademicki:</w:t>
            </w:r>
          </w:p>
        </w:tc>
        <w:tc>
          <w:tcPr>
            <w:tcW w:w="5752" w:type="dxa"/>
            <w:shd w:val="clear" w:color="auto" w:fill="F2F2F2"/>
            <w:vAlign w:val="center"/>
          </w:tcPr>
          <w:p w:rsidR="008C3CF1" w:rsidRPr="00E85254" w:rsidRDefault="008C3CF1"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201</w:t>
            </w:r>
            <w:r>
              <w:rPr>
                <w:rFonts w:ascii="Arial" w:hAnsi="Arial" w:cs="Arial"/>
                <w:bCs/>
                <w:iCs/>
                <w:sz w:val="20"/>
                <w:szCs w:val="20"/>
              </w:rPr>
              <w:t>7</w:t>
            </w:r>
            <w:r w:rsidRPr="00E85254">
              <w:rPr>
                <w:rFonts w:ascii="Arial" w:hAnsi="Arial" w:cs="Arial"/>
                <w:bCs/>
                <w:iCs/>
                <w:sz w:val="20"/>
                <w:szCs w:val="20"/>
              </w:rPr>
              <w:t>/201</w:t>
            </w:r>
            <w:r>
              <w:rPr>
                <w:rFonts w:ascii="Arial" w:hAnsi="Arial" w:cs="Arial"/>
                <w:bCs/>
                <w:iCs/>
                <w:sz w:val="20"/>
                <w:szCs w:val="20"/>
              </w:rPr>
              <w:t>8</w:t>
            </w:r>
          </w:p>
        </w:tc>
      </w:tr>
      <w:tr w:rsidR="008C3CF1" w:rsidRPr="00FF3749" w:rsidTr="008C3CF1">
        <w:trPr>
          <w:trHeight w:val="465"/>
        </w:trPr>
        <w:tc>
          <w:tcPr>
            <w:tcW w:w="3911" w:type="dxa"/>
            <w:vAlign w:val="center"/>
          </w:tcPr>
          <w:p w:rsidR="008C3CF1" w:rsidRPr="00E85254" w:rsidRDefault="008C3CF1"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Nazwa modułu/ przedmiotu:</w:t>
            </w:r>
          </w:p>
        </w:tc>
        <w:tc>
          <w:tcPr>
            <w:tcW w:w="5752" w:type="dxa"/>
            <w:shd w:val="clear" w:color="auto" w:fill="F2F2F2"/>
            <w:vAlign w:val="center"/>
          </w:tcPr>
          <w:p w:rsidR="008C3CF1" w:rsidRPr="00E85254" w:rsidRDefault="008C3CF1"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Finansowanie w ochronie zdrowia</w:t>
            </w:r>
          </w:p>
        </w:tc>
      </w:tr>
      <w:tr w:rsidR="008C3CF1" w:rsidRPr="00FF3749" w:rsidTr="008C3CF1">
        <w:trPr>
          <w:trHeight w:val="465"/>
        </w:trPr>
        <w:tc>
          <w:tcPr>
            <w:tcW w:w="3911" w:type="dxa"/>
            <w:vAlign w:val="center"/>
          </w:tcPr>
          <w:p w:rsidR="008C3CF1" w:rsidRPr="00E85254" w:rsidRDefault="008C3CF1"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Kod przedmiotu:</w:t>
            </w:r>
          </w:p>
        </w:tc>
        <w:tc>
          <w:tcPr>
            <w:tcW w:w="5752" w:type="dxa"/>
            <w:shd w:val="clear" w:color="auto" w:fill="F2F2F2"/>
            <w:vAlign w:val="center"/>
          </w:tcPr>
          <w:p w:rsidR="008C3CF1" w:rsidRPr="00E85254" w:rsidRDefault="008C3CF1" w:rsidP="008C3CF1">
            <w:pPr>
              <w:autoSpaceDE w:val="0"/>
              <w:autoSpaceDN w:val="0"/>
              <w:adjustRightInd w:val="0"/>
              <w:spacing w:before="120" w:after="120"/>
              <w:rPr>
                <w:rFonts w:ascii="Arial" w:hAnsi="Arial" w:cs="Arial"/>
                <w:bCs/>
                <w:iCs/>
                <w:sz w:val="20"/>
                <w:szCs w:val="20"/>
              </w:rPr>
            </w:pPr>
            <w:r>
              <w:rPr>
                <w:rFonts w:ascii="Arial" w:hAnsi="Arial" w:cs="Arial"/>
                <w:bCs/>
                <w:iCs/>
                <w:sz w:val="20"/>
                <w:szCs w:val="20"/>
              </w:rPr>
              <w:t>33904</w:t>
            </w:r>
          </w:p>
        </w:tc>
      </w:tr>
      <w:tr w:rsidR="008C3CF1" w:rsidRPr="003B0B05" w:rsidTr="008C3CF1">
        <w:trPr>
          <w:trHeight w:val="465"/>
        </w:trPr>
        <w:tc>
          <w:tcPr>
            <w:tcW w:w="3911" w:type="dxa"/>
            <w:vAlign w:val="center"/>
          </w:tcPr>
          <w:p w:rsidR="008C3CF1" w:rsidRPr="00E85254" w:rsidRDefault="008C3CF1" w:rsidP="008C3CF1">
            <w:pPr>
              <w:autoSpaceDE w:val="0"/>
              <w:autoSpaceDN w:val="0"/>
              <w:adjustRightInd w:val="0"/>
              <w:rPr>
                <w:rFonts w:ascii="Arial" w:hAnsi="Arial" w:cs="Arial"/>
                <w:bCs/>
                <w:iCs/>
                <w:sz w:val="20"/>
                <w:szCs w:val="20"/>
              </w:rPr>
            </w:pPr>
            <w:r w:rsidRPr="00E85254">
              <w:rPr>
                <w:rFonts w:ascii="Arial" w:hAnsi="Arial" w:cs="Arial"/>
                <w:bCs/>
                <w:iCs/>
                <w:sz w:val="20"/>
                <w:szCs w:val="20"/>
              </w:rPr>
              <w:t>Jednostki prowadzące kształcenie:</w:t>
            </w:r>
          </w:p>
        </w:tc>
        <w:tc>
          <w:tcPr>
            <w:tcW w:w="5752" w:type="dxa"/>
            <w:shd w:val="clear" w:color="auto" w:fill="F2F2F2"/>
            <w:vAlign w:val="center"/>
          </w:tcPr>
          <w:p w:rsidR="008C3CF1" w:rsidRPr="00E85254" w:rsidRDefault="008C3CF1" w:rsidP="008C3CF1">
            <w:pPr>
              <w:autoSpaceDE w:val="0"/>
              <w:autoSpaceDN w:val="0"/>
              <w:adjustRightInd w:val="0"/>
              <w:rPr>
                <w:rFonts w:ascii="Arial" w:hAnsi="Arial" w:cs="Arial"/>
                <w:bCs/>
                <w:iCs/>
                <w:sz w:val="20"/>
                <w:szCs w:val="20"/>
              </w:rPr>
            </w:pPr>
            <w:r w:rsidRPr="00E85254">
              <w:rPr>
                <w:rFonts w:ascii="Arial" w:hAnsi="Arial" w:cs="Arial"/>
                <w:bCs/>
                <w:iCs/>
                <w:sz w:val="20"/>
                <w:szCs w:val="20"/>
              </w:rPr>
              <w:t xml:space="preserve">Zakład Zdrowia Publicznego </w:t>
            </w:r>
          </w:p>
          <w:p w:rsidR="008C3CF1" w:rsidRPr="00E85254" w:rsidRDefault="008C3CF1" w:rsidP="008C3CF1">
            <w:pPr>
              <w:autoSpaceDE w:val="0"/>
              <w:autoSpaceDN w:val="0"/>
              <w:adjustRightInd w:val="0"/>
              <w:rPr>
                <w:rFonts w:ascii="Arial" w:hAnsi="Arial" w:cs="Arial"/>
                <w:bCs/>
                <w:iCs/>
                <w:sz w:val="20"/>
                <w:szCs w:val="20"/>
              </w:rPr>
            </w:pPr>
            <w:r w:rsidRPr="00E85254">
              <w:rPr>
                <w:rFonts w:ascii="Arial" w:hAnsi="Arial" w:cs="Arial"/>
                <w:bCs/>
                <w:iCs/>
                <w:sz w:val="20"/>
                <w:szCs w:val="20"/>
              </w:rPr>
              <w:t>ul. Banacha 1 A, budynek F, 02-097 Warszawa.</w:t>
            </w:r>
          </w:p>
          <w:p w:rsidR="008C3CF1" w:rsidRPr="008C3CF1" w:rsidRDefault="008C3CF1" w:rsidP="008C3CF1">
            <w:pPr>
              <w:autoSpaceDE w:val="0"/>
              <w:autoSpaceDN w:val="0"/>
              <w:adjustRightInd w:val="0"/>
              <w:rPr>
                <w:rFonts w:ascii="Arial" w:hAnsi="Arial" w:cs="Arial"/>
                <w:bCs/>
                <w:iCs/>
                <w:sz w:val="20"/>
                <w:szCs w:val="20"/>
                <w:lang w:val="en-US"/>
              </w:rPr>
            </w:pPr>
            <w:r w:rsidRPr="008C3CF1">
              <w:rPr>
                <w:rFonts w:ascii="Arial" w:hAnsi="Arial" w:cs="Arial"/>
                <w:bCs/>
                <w:iCs/>
                <w:sz w:val="20"/>
                <w:szCs w:val="20"/>
                <w:lang w:val="en-US"/>
              </w:rPr>
              <w:t>tel.: (22) 599-21-80; Tel/fax: (22) 599-21-81</w:t>
            </w:r>
          </w:p>
          <w:p w:rsidR="008C3CF1" w:rsidRPr="008C3CF1" w:rsidRDefault="008C3CF1" w:rsidP="008C3CF1">
            <w:pPr>
              <w:autoSpaceDE w:val="0"/>
              <w:autoSpaceDN w:val="0"/>
              <w:adjustRightInd w:val="0"/>
              <w:rPr>
                <w:rFonts w:ascii="Arial" w:hAnsi="Arial" w:cs="Arial"/>
                <w:bCs/>
                <w:iCs/>
                <w:sz w:val="20"/>
                <w:szCs w:val="20"/>
                <w:lang w:val="en-US"/>
              </w:rPr>
            </w:pPr>
            <w:r w:rsidRPr="008C3CF1">
              <w:rPr>
                <w:rFonts w:ascii="Arial" w:hAnsi="Arial" w:cs="Arial"/>
                <w:bCs/>
                <w:iCs/>
                <w:sz w:val="20"/>
                <w:szCs w:val="20"/>
                <w:lang w:val="en-US"/>
              </w:rPr>
              <w:t xml:space="preserve">e-mail: </w:t>
            </w:r>
            <w:hyperlink r:id="rId49" w:history="1">
              <w:r w:rsidRPr="008C3CF1">
                <w:rPr>
                  <w:rFonts w:ascii="Arial" w:hAnsi="Arial" w:cs="Arial"/>
                  <w:bCs/>
                  <w:iCs/>
                  <w:sz w:val="20"/>
                  <w:szCs w:val="20"/>
                  <w:lang w:val="en-US"/>
                </w:rPr>
                <w:t>zzp@wum.edu.pl</w:t>
              </w:r>
            </w:hyperlink>
          </w:p>
        </w:tc>
      </w:tr>
      <w:tr w:rsidR="008C3CF1" w:rsidRPr="00FF3749" w:rsidTr="008C3CF1">
        <w:trPr>
          <w:trHeight w:val="465"/>
        </w:trPr>
        <w:tc>
          <w:tcPr>
            <w:tcW w:w="3911" w:type="dxa"/>
            <w:vAlign w:val="center"/>
          </w:tcPr>
          <w:p w:rsidR="008C3CF1" w:rsidRPr="00E85254" w:rsidRDefault="008C3CF1"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Kierownik jednostki/jednostek:</w:t>
            </w:r>
          </w:p>
        </w:tc>
        <w:tc>
          <w:tcPr>
            <w:tcW w:w="5752" w:type="dxa"/>
            <w:shd w:val="clear" w:color="auto" w:fill="F2F2F2"/>
            <w:vAlign w:val="center"/>
          </w:tcPr>
          <w:p w:rsidR="008C3CF1" w:rsidRPr="00E85254" w:rsidRDefault="008C3CF1" w:rsidP="008C3CF1">
            <w:pPr>
              <w:spacing w:before="120" w:after="120"/>
              <w:rPr>
                <w:rFonts w:ascii="Arial" w:hAnsi="Arial" w:cs="Arial"/>
                <w:bCs/>
                <w:iCs/>
                <w:sz w:val="20"/>
                <w:szCs w:val="20"/>
              </w:rPr>
            </w:pPr>
            <w:r w:rsidRPr="00E85254">
              <w:rPr>
                <w:rFonts w:ascii="Arial" w:hAnsi="Arial" w:cs="Arial"/>
                <w:bCs/>
                <w:iCs/>
                <w:sz w:val="20"/>
                <w:szCs w:val="20"/>
              </w:rPr>
              <w:t>Dr hab. n. o zdr. Adam Fronczak</w:t>
            </w:r>
          </w:p>
        </w:tc>
      </w:tr>
      <w:tr w:rsidR="008C3CF1" w:rsidRPr="00FF3749" w:rsidTr="008C3CF1">
        <w:trPr>
          <w:trHeight w:val="465"/>
        </w:trPr>
        <w:tc>
          <w:tcPr>
            <w:tcW w:w="3911" w:type="dxa"/>
            <w:vAlign w:val="center"/>
          </w:tcPr>
          <w:p w:rsidR="008C3CF1" w:rsidRPr="00E85254" w:rsidRDefault="008C3CF1" w:rsidP="008C3CF1">
            <w:pPr>
              <w:autoSpaceDE w:val="0"/>
              <w:autoSpaceDN w:val="0"/>
              <w:adjustRightInd w:val="0"/>
              <w:rPr>
                <w:rFonts w:ascii="Arial" w:hAnsi="Arial" w:cs="Arial"/>
                <w:bCs/>
                <w:iCs/>
                <w:sz w:val="20"/>
                <w:szCs w:val="20"/>
              </w:rPr>
            </w:pPr>
            <w:r w:rsidRPr="00E85254">
              <w:rPr>
                <w:rFonts w:ascii="Arial" w:hAnsi="Arial" w:cs="Arial"/>
                <w:bCs/>
                <w:iCs/>
                <w:sz w:val="20"/>
                <w:szCs w:val="20"/>
              </w:rPr>
              <w:t>Rok studiów (rok, na którym realizowany jest przedmiot):</w:t>
            </w:r>
          </w:p>
        </w:tc>
        <w:tc>
          <w:tcPr>
            <w:tcW w:w="5752" w:type="dxa"/>
            <w:shd w:val="clear" w:color="auto" w:fill="F2F2F2"/>
            <w:vAlign w:val="center"/>
          </w:tcPr>
          <w:p w:rsidR="008C3CF1" w:rsidRPr="00E85254" w:rsidRDefault="008C3CF1" w:rsidP="008C3CF1">
            <w:pPr>
              <w:autoSpaceDE w:val="0"/>
              <w:autoSpaceDN w:val="0"/>
              <w:adjustRightInd w:val="0"/>
              <w:rPr>
                <w:rFonts w:ascii="Arial" w:hAnsi="Arial" w:cs="Arial"/>
                <w:bCs/>
                <w:iCs/>
                <w:sz w:val="20"/>
                <w:szCs w:val="20"/>
              </w:rPr>
            </w:pPr>
            <w:r w:rsidRPr="00E85254">
              <w:rPr>
                <w:rFonts w:ascii="Arial" w:hAnsi="Arial" w:cs="Arial"/>
                <w:bCs/>
                <w:iCs/>
                <w:sz w:val="20"/>
                <w:szCs w:val="20"/>
              </w:rPr>
              <w:t>I</w:t>
            </w:r>
            <w:r>
              <w:rPr>
                <w:rFonts w:ascii="Arial" w:hAnsi="Arial" w:cs="Arial"/>
                <w:bCs/>
                <w:iCs/>
                <w:sz w:val="20"/>
                <w:szCs w:val="20"/>
              </w:rPr>
              <w:t>I</w:t>
            </w:r>
          </w:p>
        </w:tc>
      </w:tr>
      <w:tr w:rsidR="008C3CF1" w:rsidRPr="00FF3749" w:rsidTr="008C3CF1">
        <w:trPr>
          <w:trHeight w:val="465"/>
        </w:trPr>
        <w:tc>
          <w:tcPr>
            <w:tcW w:w="3911" w:type="dxa"/>
            <w:vAlign w:val="center"/>
          </w:tcPr>
          <w:p w:rsidR="008C3CF1" w:rsidRPr="00E85254" w:rsidRDefault="008C3CF1" w:rsidP="008C3CF1">
            <w:pPr>
              <w:autoSpaceDE w:val="0"/>
              <w:autoSpaceDN w:val="0"/>
              <w:adjustRightInd w:val="0"/>
              <w:rPr>
                <w:rFonts w:ascii="Arial" w:hAnsi="Arial" w:cs="Arial"/>
                <w:bCs/>
                <w:iCs/>
                <w:sz w:val="20"/>
                <w:szCs w:val="20"/>
              </w:rPr>
            </w:pPr>
            <w:r w:rsidRPr="00E85254">
              <w:rPr>
                <w:rFonts w:ascii="Arial" w:hAnsi="Arial" w:cs="Arial"/>
                <w:bCs/>
                <w:iCs/>
                <w:sz w:val="20"/>
                <w:szCs w:val="20"/>
              </w:rPr>
              <w:t>Semestr studiów (semestr, na którym realizowany jest przedmiot):</w:t>
            </w:r>
          </w:p>
        </w:tc>
        <w:tc>
          <w:tcPr>
            <w:tcW w:w="5752" w:type="dxa"/>
            <w:shd w:val="clear" w:color="auto" w:fill="F2F2F2"/>
            <w:vAlign w:val="center"/>
          </w:tcPr>
          <w:p w:rsidR="008C3CF1" w:rsidRPr="00E85254" w:rsidRDefault="008C3CF1" w:rsidP="008C3CF1">
            <w:pPr>
              <w:autoSpaceDE w:val="0"/>
              <w:autoSpaceDN w:val="0"/>
              <w:adjustRightInd w:val="0"/>
              <w:rPr>
                <w:rFonts w:ascii="Arial" w:hAnsi="Arial" w:cs="Arial"/>
                <w:bCs/>
                <w:iCs/>
                <w:sz w:val="20"/>
                <w:szCs w:val="20"/>
              </w:rPr>
            </w:pPr>
            <w:r w:rsidRPr="00E85254">
              <w:rPr>
                <w:rFonts w:ascii="Arial" w:hAnsi="Arial" w:cs="Arial"/>
                <w:bCs/>
                <w:iCs/>
                <w:sz w:val="20"/>
                <w:szCs w:val="20"/>
              </w:rPr>
              <w:t>2</w:t>
            </w:r>
          </w:p>
        </w:tc>
      </w:tr>
      <w:tr w:rsidR="008C3CF1" w:rsidRPr="00FF3749" w:rsidTr="008C3CF1">
        <w:trPr>
          <w:trHeight w:val="465"/>
        </w:trPr>
        <w:tc>
          <w:tcPr>
            <w:tcW w:w="3911" w:type="dxa"/>
            <w:vAlign w:val="center"/>
          </w:tcPr>
          <w:p w:rsidR="008C3CF1" w:rsidRPr="00E85254" w:rsidRDefault="008C3CF1" w:rsidP="008C3CF1">
            <w:pPr>
              <w:autoSpaceDE w:val="0"/>
              <w:autoSpaceDN w:val="0"/>
              <w:adjustRightInd w:val="0"/>
              <w:rPr>
                <w:rFonts w:ascii="Arial" w:hAnsi="Arial" w:cs="Arial"/>
                <w:bCs/>
                <w:iCs/>
                <w:sz w:val="20"/>
                <w:szCs w:val="20"/>
              </w:rPr>
            </w:pPr>
            <w:r w:rsidRPr="00E85254">
              <w:rPr>
                <w:rFonts w:ascii="Arial" w:hAnsi="Arial" w:cs="Arial"/>
                <w:bCs/>
                <w:iCs/>
                <w:sz w:val="20"/>
                <w:szCs w:val="20"/>
              </w:rPr>
              <w:t>Typ modułu/przedmiotu (podstawowy, kierunkowy, fakultatywny):</w:t>
            </w:r>
          </w:p>
        </w:tc>
        <w:tc>
          <w:tcPr>
            <w:tcW w:w="5752" w:type="dxa"/>
            <w:shd w:val="clear" w:color="auto" w:fill="F2F2F2"/>
            <w:vAlign w:val="center"/>
          </w:tcPr>
          <w:p w:rsidR="008C3CF1" w:rsidRPr="00E85254" w:rsidRDefault="008C3CF1" w:rsidP="008C3CF1">
            <w:pPr>
              <w:autoSpaceDE w:val="0"/>
              <w:autoSpaceDN w:val="0"/>
              <w:adjustRightInd w:val="0"/>
              <w:rPr>
                <w:rFonts w:ascii="Arial" w:hAnsi="Arial" w:cs="Arial"/>
                <w:bCs/>
                <w:iCs/>
                <w:sz w:val="20"/>
                <w:szCs w:val="20"/>
              </w:rPr>
            </w:pPr>
            <w:r w:rsidRPr="00E85254">
              <w:rPr>
                <w:rFonts w:ascii="Arial" w:hAnsi="Arial" w:cs="Arial"/>
                <w:bCs/>
                <w:iCs/>
                <w:sz w:val="20"/>
                <w:szCs w:val="20"/>
              </w:rPr>
              <w:t>podstawowy</w:t>
            </w:r>
          </w:p>
        </w:tc>
      </w:tr>
      <w:tr w:rsidR="008C3CF1" w:rsidRPr="00FF3749" w:rsidTr="008C3CF1">
        <w:trPr>
          <w:trHeight w:val="465"/>
        </w:trPr>
        <w:tc>
          <w:tcPr>
            <w:tcW w:w="3911" w:type="dxa"/>
            <w:vAlign w:val="center"/>
          </w:tcPr>
          <w:p w:rsidR="008C3CF1" w:rsidRPr="00E85254" w:rsidRDefault="008C3CF1" w:rsidP="008C3CF1">
            <w:pPr>
              <w:autoSpaceDE w:val="0"/>
              <w:autoSpaceDN w:val="0"/>
              <w:adjustRightInd w:val="0"/>
              <w:rPr>
                <w:rFonts w:ascii="Arial" w:hAnsi="Arial" w:cs="Arial"/>
                <w:bCs/>
                <w:iCs/>
                <w:sz w:val="20"/>
                <w:szCs w:val="20"/>
              </w:rPr>
            </w:pPr>
            <w:r w:rsidRPr="00E85254">
              <w:rPr>
                <w:rFonts w:ascii="Arial" w:hAnsi="Arial" w:cs="Arial"/>
                <w:bCs/>
                <w:iCs/>
                <w:sz w:val="20"/>
                <w:szCs w:val="20"/>
              </w:rPr>
              <w:t>Osoby prowadzące (imiona, nazwiska oraz stopnie naukowe wszystkich wykładowców prowadzących przedmiot):</w:t>
            </w:r>
          </w:p>
        </w:tc>
        <w:tc>
          <w:tcPr>
            <w:tcW w:w="5752" w:type="dxa"/>
            <w:shd w:val="clear" w:color="auto" w:fill="F2F2F2"/>
            <w:vAlign w:val="center"/>
          </w:tcPr>
          <w:p w:rsidR="008C3CF1" w:rsidRPr="00E85254" w:rsidRDefault="008C3CF1" w:rsidP="008C3CF1">
            <w:pPr>
              <w:autoSpaceDE w:val="0"/>
              <w:autoSpaceDN w:val="0"/>
              <w:adjustRightInd w:val="0"/>
              <w:rPr>
                <w:rFonts w:ascii="Arial" w:hAnsi="Arial" w:cs="Arial"/>
                <w:bCs/>
                <w:iCs/>
                <w:sz w:val="20"/>
                <w:szCs w:val="20"/>
              </w:rPr>
            </w:pPr>
            <w:r>
              <w:rPr>
                <w:rFonts w:ascii="Arial" w:hAnsi="Arial" w:cs="Arial"/>
                <w:bCs/>
                <w:iCs/>
                <w:sz w:val="20"/>
                <w:szCs w:val="20"/>
              </w:rPr>
              <w:t>mgr Mariola Kowalska</w:t>
            </w:r>
          </w:p>
        </w:tc>
      </w:tr>
      <w:tr w:rsidR="008C3CF1" w:rsidRPr="00FF3749" w:rsidTr="008C3CF1">
        <w:trPr>
          <w:trHeight w:val="465"/>
        </w:trPr>
        <w:tc>
          <w:tcPr>
            <w:tcW w:w="3911" w:type="dxa"/>
            <w:vAlign w:val="center"/>
          </w:tcPr>
          <w:p w:rsidR="008C3CF1" w:rsidRPr="00E85254" w:rsidRDefault="008C3CF1" w:rsidP="008C3CF1">
            <w:pPr>
              <w:autoSpaceDE w:val="0"/>
              <w:autoSpaceDN w:val="0"/>
              <w:adjustRightInd w:val="0"/>
              <w:rPr>
                <w:rFonts w:ascii="Arial" w:hAnsi="Arial" w:cs="Arial"/>
                <w:bCs/>
                <w:iCs/>
                <w:sz w:val="20"/>
                <w:szCs w:val="20"/>
              </w:rPr>
            </w:pPr>
            <w:r w:rsidRPr="00E85254">
              <w:rPr>
                <w:rFonts w:ascii="Arial" w:hAnsi="Arial" w:cs="Arial"/>
                <w:bCs/>
                <w:iCs/>
                <w:sz w:val="20"/>
                <w:szCs w:val="20"/>
              </w:rPr>
              <w:t>Erasmus TAK/NIE (czy przedmiot dostępny jest dla studentów w ramach programu Erasmus):</w:t>
            </w:r>
          </w:p>
        </w:tc>
        <w:tc>
          <w:tcPr>
            <w:tcW w:w="5752" w:type="dxa"/>
            <w:shd w:val="clear" w:color="auto" w:fill="F2F2F2"/>
            <w:vAlign w:val="center"/>
          </w:tcPr>
          <w:p w:rsidR="008C3CF1" w:rsidRPr="00E85254" w:rsidRDefault="008C3CF1" w:rsidP="008C3CF1">
            <w:pPr>
              <w:autoSpaceDE w:val="0"/>
              <w:autoSpaceDN w:val="0"/>
              <w:adjustRightInd w:val="0"/>
              <w:rPr>
                <w:rFonts w:ascii="Arial" w:hAnsi="Arial" w:cs="Arial"/>
                <w:bCs/>
                <w:iCs/>
                <w:sz w:val="20"/>
                <w:szCs w:val="20"/>
              </w:rPr>
            </w:pPr>
            <w:r w:rsidRPr="00E85254">
              <w:rPr>
                <w:rFonts w:ascii="Arial" w:hAnsi="Arial" w:cs="Arial"/>
                <w:bCs/>
                <w:iCs/>
                <w:sz w:val="20"/>
                <w:szCs w:val="20"/>
              </w:rPr>
              <w:t>NIE</w:t>
            </w:r>
          </w:p>
        </w:tc>
      </w:tr>
      <w:tr w:rsidR="008C3CF1" w:rsidRPr="00FF3749" w:rsidTr="008C3CF1">
        <w:trPr>
          <w:trHeight w:val="465"/>
        </w:trPr>
        <w:tc>
          <w:tcPr>
            <w:tcW w:w="3911" w:type="dxa"/>
            <w:vAlign w:val="center"/>
          </w:tcPr>
          <w:p w:rsidR="008C3CF1" w:rsidRPr="00E85254" w:rsidRDefault="008C3CF1" w:rsidP="008C3CF1">
            <w:pPr>
              <w:autoSpaceDE w:val="0"/>
              <w:autoSpaceDN w:val="0"/>
              <w:adjustRightInd w:val="0"/>
              <w:rPr>
                <w:rFonts w:ascii="Arial" w:hAnsi="Arial" w:cs="Arial"/>
                <w:bCs/>
                <w:iCs/>
                <w:sz w:val="20"/>
                <w:szCs w:val="20"/>
              </w:rPr>
            </w:pPr>
            <w:r w:rsidRPr="00E85254">
              <w:rPr>
                <w:rFonts w:ascii="Arial" w:hAnsi="Arial" w:cs="Arial"/>
                <w:bCs/>
                <w:iCs/>
                <w:sz w:val="20"/>
                <w:szCs w:val="20"/>
              </w:rPr>
              <w:t>Osoba odpowiedzialna za sylabus (osoba, do której należy zgłaszać uwagi dotyczące sylabusa):</w:t>
            </w:r>
          </w:p>
        </w:tc>
        <w:tc>
          <w:tcPr>
            <w:tcW w:w="5752" w:type="dxa"/>
            <w:shd w:val="clear" w:color="auto" w:fill="F2F2F2"/>
            <w:vAlign w:val="center"/>
          </w:tcPr>
          <w:p w:rsidR="008C3CF1" w:rsidRPr="00E85254" w:rsidRDefault="008C3CF1" w:rsidP="008C3CF1">
            <w:pPr>
              <w:autoSpaceDE w:val="0"/>
              <w:autoSpaceDN w:val="0"/>
              <w:adjustRightInd w:val="0"/>
              <w:rPr>
                <w:rFonts w:ascii="Arial" w:hAnsi="Arial" w:cs="Arial"/>
                <w:bCs/>
                <w:iCs/>
                <w:sz w:val="20"/>
                <w:szCs w:val="20"/>
              </w:rPr>
            </w:pPr>
            <w:r>
              <w:rPr>
                <w:rFonts w:ascii="Arial" w:hAnsi="Arial" w:cs="Arial"/>
                <w:bCs/>
                <w:iCs/>
                <w:sz w:val="20"/>
                <w:szCs w:val="20"/>
              </w:rPr>
              <w:t xml:space="preserve">mgr </w:t>
            </w:r>
            <w:r w:rsidRPr="00E85254">
              <w:rPr>
                <w:rFonts w:ascii="Arial" w:hAnsi="Arial" w:cs="Arial"/>
                <w:bCs/>
                <w:iCs/>
                <w:sz w:val="20"/>
                <w:szCs w:val="20"/>
              </w:rPr>
              <w:t>Mariola Kowalska</w:t>
            </w:r>
          </w:p>
        </w:tc>
      </w:tr>
      <w:tr w:rsidR="008C3CF1" w:rsidRPr="00FF3749" w:rsidTr="008C3CF1">
        <w:trPr>
          <w:trHeight w:val="465"/>
        </w:trPr>
        <w:tc>
          <w:tcPr>
            <w:tcW w:w="3911" w:type="dxa"/>
            <w:vAlign w:val="center"/>
          </w:tcPr>
          <w:p w:rsidR="008C3CF1" w:rsidRPr="00E85254" w:rsidRDefault="008C3CF1" w:rsidP="008C3CF1">
            <w:pPr>
              <w:autoSpaceDE w:val="0"/>
              <w:autoSpaceDN w:val="0"/>
              <w:adjustRightInd w:val="0"/>
              <w:spacing w:before="120" w:after="120"/>
              <w:rPr>
                <w:rFonts w:ascii="Arial" w:hAnsi="Arial" w:cs="Arial"/>
                <w:bCs/>
                <w:iCs/>
                <w:sz w:val="20"/>
                <w:szCs w:val="20"/>
              </w:rPr>
            </w:pPr>
            <w:r w:rsidRPr="00E85254">
              <w:rPr>
                <w:rFonts w:ascii="Arial" w:hAnsi="Arial" w:cs="Arial"/>
                <w:bCs/>
                <w:iCs/>
                <w:sz w:val="20"/>
                <w:szCs w:val="20"/>
              </w:rPr>
              <w:t>Liczba punktów ECTS:</w:t>
            </w:r>
          </w:p>
        </w:tc>
        <w:tc>
          <w:tcPr>
            <w:tcW w:w="5752" w:type="dxa"/>
            <w:shd w:val="clear" w:color="auto" w:fill="F2F2F2"/>
            <w:vAlign w:val="center"/>
          </w:tcPr>
          <w:p w:rsidR="008C3CF1" w:rsidRPr="00E85254" w:rsidRDefault="008C3CF1" w:rsidP="008C3CF1">
            <w:pPr>
              <w:autoSpaceDE w:val="0"/>
              <w:autoSpaceDN w:val="0"/>
              <w:adjustRightInd w:val="0"/>
              <w:spacing w:before="120" w:after="120"/>
              <w:rPr>
                <w:rFonts w:ascii="Arial" w:hAnsi="Arial" w:cs="Arial"/>
                <w:bCs/>
                <w:iCs/>
                <w:sz w:val="20"/>
                <w:szCs w:val="20"/>
              </w:rPr>
            </w:pPr>
            <w:r>
              <w:rPr>
                <w:rFonts w:ascii="Arial" w:hAnsi="Arial" w:cs="Arial"/>
                <w:bCs/>
                <w:iCs/>
                <w:sz w:val="20"/>
                <w:szCs w:val="20"/>
              </w:rPr>
              <w:t>4</w:t>
            </w:r>
          </w:p>
        </w:tc>
      </w:tr>
      <w:tr w:rsidR="008C3CF1" w:rsidRPr="00FF3749" w:rsidTr="008C3CF1">
        <w:trPr>
          <w:trHeight w:val="192"/>
        </w:trPr>
        <w:tc>
          <w:tcPr>
            <w:tcW w:w="9663" w:type="dxa"/>
            <w:gridSpan w:val="2"/>
            <w:vAlign w:val="center"/>
          </w:tcPr>
          <w:p w:rsidR="008C3CF1" w:rsidRPr="00FF3749" w:rsidRDefault="008C3CF1" w:rsidP="009F0EA9">
            <w:pPr>
              <w:pStyle w:val="Akapitzlist"/>
              <w:numPr>
                <w:ilvl w:val="0"/>
                <w:numId w:val="43"/>
              </w:numPr>
              <w:spacing w:before="120" w:after="120" w:line="240" w:lineRule="auto"/>
              <w:ind w:left="357" w:hanging="357"/>
              <w:rPr>
                <w:b/>
                <w:bCs/>
                <w:iCs/>
                <w:color w:val="000000"/>
              </w:rPr>
            </w:pPr>
            <w:r w:rsidRPr="00E85254">
              <w:rPr>
                <w:rFonts w:ascii="Arial" w:hAnsi="Arial" w:cs="Arial"/>
                <w:b/>
                <w:bCs/>
                <w:sz w:val="24"/>
              </w:rPr>
              <w:t>Cele kształcenia</w:t>
            </w:r>
            <w:r w:rsidRPr="00FF3749">
              <w:rPr>
                <w:b/>
                <w:bCs/>
                <w:iCs/>
                <w:color w:val="000000"/>
                <w:sz w:val="28"/>
              </w:rPr>
              <w:t xml:space="preserve">  </w:t>
            </w:r>
          </w:p>
        </w:tc>
      </w:tr>
      <w:tr w:rsidR="008C3CF1" w:rsidRPr="00FF3749" w:rsidTr="008C3CF1">
        <w:trPr>
          <w:trHeight w:val="465"/>
        </w:trPr>
        <w:tc>
          <w:tcPr>
            <w:tcW w:w="9663" w:type="dxa"/>
            <w:gridSpan w:val="2"/>
            <w:shd w:val="clear" w:color="auto" w:fill="F2F2F2"/>
            <w:vAlign w:val="center"/>
          </w:tcPr>
          <w:p w:rsidR="008C3CF1" w:rsidRPr="00E85254" w:rsidRDefault="008C3CF1" w:rsidP="009F0EA9">
            <w:pPr>
              <w:numPr>
                <w:ilvl w:val="0"/>
                <w:numId w:val="37"/>
              </w:numPr>
              <w:autoSpaceDE w:val="0"/>
              <w:autoSpaceDN w:val="0"/>
              <w:adjustRightInd w:val="0"/>
              <w:spacing w:after="0" w:line="240" w:lineRule="auto"/>
              <w:ind w:left="714" w:hanging="357"/>
              <w:jc w:val="both"/>
              <w:rPr>
                <w:rFonts w:ascii="Arial" w:hAnsi="Arial" w:cs="Arial"/>
                <w:bCs/>
                <w:iCs/>
                <w:sz w:val="20"/>
                <w:szCs w:val="20"/>
              </w:rPr>
            </w:pPr>
            <w:r w:rsidRPr="00E85254">
              <w:rPr>
                <w:rFonts w:ascii="Arial" w:hAnsi="Arial" w:cs="Arial"/>
                <w:bCs/>
                <w:iCs/>
                <w:sz w:val="20"/>
                <w:szCs w:val="20"/>
              </w:rPr>
              <w:t>Zapoznanie studentów z kluczowymi zagadnieniami i problemami z zakresu ochrony zdrowia w aspekcie finansowym.</w:t>
            </w:r>
          </w:p>
          <w:p w:rsidR="008C3CF1" w:rsidRPr="00E85254" w:rsidRDefault="008C3CF1" w:rsidP="009F0EA9">
            <w:pPr>
              <w:numPr>
                <w:ilvl w:val="0"/>
                <w:numId w:val="37"/>
              </w:numPr>
              <w:autoSpaceDE w:val="0"/>
              <w:autoSpaceDN w:val="0"/>
              <w:adjustRightInd w:val="0"/>
              <w:spacing w:after="0" w:line="240" w:lineRule="auto"/>
              <w:ind w:left="714" w:hanging="357"/>
              <w:jc w:val="both"/>
              <w:rPr>
                <w:rFonts w:ascii="Arial" w:hAnsi="Arial" w:cs="Arial"/>
                <w:bCs/>
                <w:iCs/>
                <w:sz w:val="20"/>
                <w:szCs w:val="20"/>
              </w:rPr>
            </w:pPr>
            <w:r w:rsidRPr="00E85254">
              <w:rPr>
                <w:rFonts w:ascii="Arial" w:hAnsi="Arial" w:cs="Arial"/>
                <w:bCs/>
                <w:iCs/>
                <w:sz w:val="20"/>
                <w:szCs w:val="20"/>
              </w:rPr>
              <w:t>Usystematyzowanie wiedzy na temat systemów ochrony zdrowia, rodzajów kosztów opieki zdrowotnej, mechanizmów finansowania świadczeń zdrowotnych.</w:t>
            </w:r>
          </w:p>
          <w:p w:rsidR="008C3CF1" w:rsidRPr="00E85254" w:rsidRDefault="008C3CF1" w:rsidP="009F0EA9">
            <w:pPr>
              <w:numPr>
                <w:ilvl w:val="0"/>
                <w:numId w:val="37"/>
              </w:numPr>
              <w:autoSpaceDE w:val="0"/>
              <w:autoSpaceDN w:val="0"/>
              <w:adjustRightInd w:val="0"/>
              <w:spacing w:after="0" w:line="240" w:lineRule="auto"/>
              <w:ind w:left="714" w:hanging="357"/>
              <w:jc w:val="both"/>
              <w:rPr>
                <w:rFonts w:ascii="Arial" w:hAnsi="Arial" w:cs="Arial"/>
                <w:bCs/>
                <w:iCs/>
                <w:sz w:val="20"/>
                <w:szCs w:val="20"/>
              </w:rPr>
            </w:pPr>
            <w:r w:rsidRPr="00E85254">
              <w:rPr>
                <w:rFonts w:ascii="Arial" w:hAnsi="Arial" w:cs="Arial"/>
                <w:bCs/>
                <w:iCs/>
                <w:sz w:val="20"/>
                <w:szCs w:val="20"/>
              </w:rPr>
              <w:t xml:space="preserve">Nabycie przez studentów umiejętności oceny i przewidywania skutków ekonomicznych i społecznych prowadzenia określonej polityki zdrowotnej. </w:t>
            </w:r>
          </w:p>
          <w:p w:rsidR="008C3CF1" w:rsidRPr="00B45299" w:rsidRDefault="008C3CF1" w:rsidP="009F0EA9">
            <w:pPr>
              <w:numPr>
                <w:ilvl w:val="0"/>
                <w:numId w:val="37"/>
              </w:numPr>
              <w:autoSpaceDE w:val="0"/>
              <w:autoSpaceDN w:val="0"/>
              <w:adjustRightInd w:val="0"/>
              <w:spacing w:after="0" w:line="240" w:lineRule="auto"/>
              <w:ind w:left="714" w:hanging="357"/>
              <w:jc w:val="both"/>
              <w:rPr>
                <w:color w:val="000000"/>
                <w:sz w:val="20"/>
                <w:szCs w:val="20"/>
              </w:rPr>
            </w:pPr>
            <w:r w:rsidRPr="00E85254">
              <w:rPr>
                <w:rFonts w:ascii="Arial" w:hAnsi="Arial" w:cs="Arial"/>
                <w:bCs/>
                <w:iCs/>
                <w:sz w:val="20"/>
                <w:szCs w:val="20"/>
              </w:rPr>
              <w:t>Nabycie przez studentów umiejętności interpretacji wyszukiwania, prezentacji danych finansowych, dotyczących sektora ochrony zdrowia.</w:t>
            </w:r>
          </w:p>
        </w:tc>
      </w:tr>
    </w:tbl>
    <w:p w:rsidR="008C3CF1" w:rsidRPr="00746689" w:rsidRDefault="008C3CF1" w:rsidP="008C3CF1">
      <w:pPr>
        <w:rPr>
          <w:sz w:val="4"/>
          <w:szCs w:val="4"/>
        </w:rPr>
      </w:pPr>
      <w:r>
        <w:br w:type="page"/>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296"/>
        <w:gridCol w:w="271"/>
        <w:gridCol w:w="534"/>
        <w:gridCol w:w="742"/>
        <w:gridCol w:w="1276"/>
        <w:gridCol w:w="398"/>
        <w:gridCol w:w="1161"/>
        <w:gridCol w:w="1255"/>
        <w:gridCol w:w="133"/>
        <w:gridCol w:w="171"/>
        <w:gridCol w:w="2112"/>
      </w:tblGrid>
      <w:tr w:rsidR="008C3CF1" w:rsidRPr="00FF3749" w:rsidTr="008C3CF1">
        <w:trPr>
          <w:trHeight w:val="312"/>
        </w:trPr>
        <w:tc>
          <w:tcPr>
            <w:tcW w:w="9663" w:type="dxa"/>
            <w:gridSpan w:val="12"/>
            <w:vAlign w:val="center"/>
          </w:tcPr>
          <w:p w:rsidR="008C3CF1" w:rsidRPr="00FF3749" w:rsidRDefault="008C3CF1" w:rsidP="009F0EA9">
            <w:pPr>
              <w:pStyle w:val="Akapitzlist"/>
              <w:numPr>
                <w:ilvl w:val="0"/>
                <w:numId w:val="43"/>
              </w:numPr>
              <w:spacing w:before="120" w:after="120" w:line="240" w:lineRule="auto"/>
              <w:ind w:left="357" w:hanging="357"/>
              <w:rPr>
                <w:b/>
                <w:bCs/>
                <w:iCs/>
                <w:color w:val="000000"/>
              </w:rPr>
            </w:pPr>
            <w:r w:rsidRPr="00E85254">
              <w:rPr>
                <w:rFonts w:ascii="Arial" w:hAnsi="Arial" w:cs="Arial"/>
                <w:b/>
                <w:bCs/>
                <w:sz w:val="24"/>
              </w:rPr>
              <w:lastRenderedPageBreak/>
              <w:t>Wymagania wstępne</w:t>
            </w:r>
            <w:r w:rsidRPr="00FF3749">
              <w:rPr>
                <w:b/>
                <w:bCs/>
                <w:iCs/>
                <w:color w:val="000000"/>
                <w:sz w:val="28"/>
              </w:rPr>
              <w:t xml:space="preserve"> </w:t>
            </w:r>
          </w:p>
        </w:tc>
      </w:tr>
      <w:tr w:rsidR="008C3CF1" w:rsidRPr="00FF3749" w:rsidTr="008C3CF1">
        <w:trPr>
          <w:trHeight w:val="465"/>
        </w:trPr>
        <w:tc>
          <w:tcPr>
            <w:tcW w:w="9663" w:type="dxa"/>
            <w:gridSpan w:val="12"/>
            <w:shd w:val="clear" w:color="auto" w:fill="F2F2F2"/>
            <w:vAlign w:val="center"/>
          </w:tcPr>
          <w:p w:rsidR="008C3CF1" w:rsidRPr="00FF3749" w:rsidRDefault="008C3CF1" w:rsidP="008C3CF1">
            <w:pPr>
              <w:spacing w:before="120" w:after="120"/>
              <w:ind w:left="360"/>
              <w:jc w:val="both"/>
              <w:rPr>
                <w:bCs/>
                <w:iCs/>
                <w:color w:val="000000"/>
              </w:rPr>
            </w:pPr>
            <w:r>
              <w:rPr>
                <w:rFonts w:ascii="Arial" w:hAnsi="Arial" w:cs="Arial"/>
                <w:bCs/>
                <w:iCs/>
                <w:sz w:val="20"/>
                <w:szCs w:val="20"/>
              </w:rPr>
              <w:t>Brak</w:t>
            </w:r>
          </w:p>
        </w:tc>
      </w:tr>
      <w:tr w:rsidR="008C3CF1" w:rsidRPr="00FF3749" w:rsidTr="008C3CF1">
        <w:trPr>
          <w:trHeight w:val="344"/>
        </w:trPr>
        <w:tc>
          <w:tcPr>
            <w:tcW w:w="9663" w:type="dxa"/>
            <w:gridSpan w:val="12"/>
            <w:vAlign w:val="center"/>
          </w:tcPr>
          <w:p w:rsidR="008C3CF1" w:rsidRPr="00FF3749" w:rsidRDefault="008C3CF1" w:rsidP="009F0EA9">
            <w:pPr>
              <w:pStyle w:val="Akapitzlist"/>
              <w:numPr>
                <w:ilvl w:val="0"/>
                <w:numId w:val="43"/>
              </w:numPr>
              <w:spacing w:before="120" w:after="120" w:line="240" w:lineRule="auto"/>
              <w:ind w:left="357" w:hanging="357"/>
              <w:rPr>
                <w:b/>
                <w:bCs/>
                <w:color w:val="000000"/>
              </w:rPr>
            </w:pPr>
            <w:r w:rsidRPr="00E85254">
              <w:rPr>
                <w:rFonts w:ascii="Arial" w:hAnsi="Arial" w:cs="Arial"/>
                <w:b/>
                <w:bCs/>
                <w:sz w:val="24"/>
              </w:rPr>
              <w:t>Przedmiotowe efekty kształcenia</w:t>
            </w:r>
          </w:p>
        </w:tc>
      </w:tr>
      <w:tr w:rsidR="008C3CF1" w:rsidRPr="00FF3749" w:rsidTr="008C3CF1">
        <w:trPr>
          <w:trHeight w:val="465"/>
        </w:trPr>
        <w:tc>
          <w:tcPr>
            <w:tcW w:w="9663" w:type="dxa"/>
            <w:gridSpan w:val="12"/>
            <w:vAlign w:val="center"/>
          </w:tcPr>
          <w:p w:rsidR="008C3CF1" w:rsidRPr="00FF3749" w:rsidRDefault="008C3CF1" w:rsidP="008C3CF1">
            <w:pPr>
              <w:pStyle w:val="Akapitzlist"/>
              <w:spacing w:before="120" w:after="120" w:line="240" w:lineRule="auto"/>
              <w:ind w:left="357"/>
              <w:jc w:val="center"/>
              <w:rPr>
                <w:bCs/>
                <w:iCs/>
                <w:color w:val="000000"/>
              </w:rPr>
            </w:pPr>
            <w:r w:rsidRPr="00E85254">
              <w:rPr>
                <w:rFonts w:ascii="Arial" w:hAnsi="Arial" w:cs="Arial"/>
                <w:b/>
                <w:bCs/>
              </w:rPr>
              <w:t>Lista efektów kształcenia</w:t>
            </w:r>
          </w:p>
        </w:tc>
      </w:tr>
      <w:tr w:rsidR="008C3CF1" w:rsidRPr="00FF3749" w:rsidTr="008C3CF1">
        <w:trPr>
          <w:trHeight w:val="465"/>
        </w:trPr>
        <w:tc>
          <w:tcPr>
            <w:tcW w:w="1314" w:type="dxa"/>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Symbol</w:t>
            </w:r>
          </w:p>
        </w:tc>
        <w:tc>
          <w:tcPr>
            <w:tcW w:w="6066" w:type="dxa"/>
            <w:gridSpan w:val="9"/>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Opis</w:t>
            </w:r>
          </w:p>
        </w:tc>
        <w:tc>
          <w:tcPr>
            <w:tcW w:w="2283" w:type="dxa"/>
            <w:gridSpan w:val="2"/>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 xml:space="preserve">Odniesienie do efektu kierunkowego </w:t>
            </w:r>
          </w:p>
        </w:tc>
      </w:tr>
      <w:tr w:rsidR="008C3CF1" w:rsidRPr="00FF3749" w:rsidTr="008C3CF1">
        <w:trPr>
          <w:trHeight w:val="465"/>
        </w:trPr>
        <w:tc>
          <w:tcPr>
            <w:tcW w:w="1314" w:type="dxa"/>
            <w:shd w:val="clear" w:color="auto" w:fill="F2F2F2"/>
            <w:vAlign w:val="center"/>
          </w:tcPr>
          <w:p w:rsidR="008C3CF1" w:rsidRPr="00AF5636" w:rsidRDefault="008C3CF1" w:rsidP="008C3CF1">
            <w:pPr>
              <w:rPr>
                <w:rFonts w:ascii="Arial" w:hAnsi="Arial" w:cs="Arial"/>
                <w:sz w:val="18"/>
              </w:rPr>
            </w:pPr>
            <w:r>
              <w:rPr>
                <w:rFonts w:ascii="Arial" w:hAnsi="Arial" w:cs="Arial"/>
                <w:sz w:val="18"/>
              </w:rPr>
              <w:t>W1</w:t>
            </w:r>
          </w:p>
        </w:tc>
        <w:tc>
          <w:tcPr>
            <w:tcW w:w="6066" w:type="dxa"/>
            <w:gridSpan w:val="9"/>
            <w:shd w:val="clear" w:color="auto" w:fill="F2F2F2"/>
            <w:vAlign w:val="center"/>
          </w:tcPr>
          <w:p w:rsidR="008C3CF1" w:rsidRPr="00DE0628" w:rsidRDefault="008C3CF1" w:rsidP="008C3CF1">
            <w:pPr>
              <w:rPr>
                <w:rFonts w:ascii="Arial" w:hAnsi="Arial" w:cs="Arial"/>
                <w:sz w:val="18"/>
              </w:rPr>
            </w:pPr>
            <w:r w:rsidRPr="00DE0628">
              <w:rPr>
                <w:rFonts w:ascii="Arial" w:hAnsi="Arial" w:cs="Arial"/>
                <w:sz w:val="18"/>
              </w:rPr>
              <w:t>S</w:t>
            </w:r>
            <w:r>
              <w:rPr>
                <w:rFonts w:ascii="Arial" w:hAnsi="Arial" w:cs="Arial"/>
                <w:sz w:val="18"/>
              </w:rPr>
              <w:t>tudent posiada wiedzę na temat transformacji współczesnych systemów zdrowotnych w wybranych krajach, w tym w Polsce.</w:t>
            </w:r>
          </w:p>
        </w:tc>
        <w:tc>
          <w:tcPr>
            <w:tcW w:w="2283" w:type="dxa"/>
            <w:gridSpan w:val="2"/>
            <w:shd w:val="clear" w:color="auto" w:fill="F2F2F2"/>
            <w:vAlign w:val="center"/>
          </w:tcPr>
          <w:p w:rsidR="008C3CF1" w:rsidRPr="00611F83" w:rsidRDefault="008C3CF1" w:rsidP="008C3CF1">
            <w:pPr>
              <w:rPr>
                <w:rFonts w:ascii="Arial" w:hAnsi="Arial" w:cs="Arial"/>
                <w:sz w:val="18"/>
              </w:rPr>
            </w:pPr>
            <w:r w:rsidRPr="00611F83">
              <w:rPr>
                <w:rFonts w:ascii="Arial" w:hAnsi="Arial" w:cs="Arial"/>
                <w:sz w:val="18"/>
              </w:rPr>
              <w:t>M2_W10</w:t>
            </w:r>
          </w:p>
        </w:tc>
      </w:tr>
      <w:tr w:rsidR="008C3CF1" w:rsidRPr="00FF3749" w:rsidTr="008C3CF1">
        <w:trPr>
          <w:trHeight w:val="465"/>
        </w:trPr>
        <w:tc>
          <w:tcPr>
            <w:tcW w:w="1314" w:type="dxa"/>
            <w:shd w:val="clear" w:color="auto" w:fill="F2F2F2"/>
            <w:vAlign w:val="center"/>
          </w:tcPr>
          <w:p w:rsidR="008C3CF1" w:rsidRPr="00DE0628" w:rsidRDefault="008C3CF1" w:rsidP="008C3CF1">
            <w:pPr>
              <w:rPr>
                <w:rFonts w:ascii="Arial" w:hAnsi="Arial" w:cs="Arial"/>
                <w:sz w:val="18"/>
              </w:rPr>
            </w:pPr>
            <w:r w:rsidRPr="00AF5636">
              <w:rPr>
                <w:rFonts w:ascii="Arial" w:hAnsi="Arial" w:cs="Arial"/>
                <w:sz w:val="18"/>
              </w:rPr>
              <w:t>W2</w:t>
            </w:r>
          </w:p>
        </w:tc>
        <w:tc>
          <w:tcPr>
            <w:tcW w:w="6066" w:type="dxa"/>
            <w:gridSpan w:val="9"/>
            <w:shd w:val="clear" w:color="auto" w:fill="F2F2F2"/>
            <w:vAlign w:val="center"/>
          </w:tcPr>
          <w:p w:rsidR="008C3CF1" w:rsidRPr="00DE0628" w:rsidRDefault="008C3CF1" w:rsidP="008C3CF1">
            <w:pPr>
              <w:rPr>
                <w:rFonts w:ascii="Arial" w:hAnsi="Arial" w:cs="Arial"/>
                <w:sz w:val="18"/>
              </w:rPr>
            </w:pPr>
            <w:r w:rsidRPr="00DE0628">
              <w:rPr>
                <w:rFonts w:ascii="Arial" w:hAnsi="Arial" w:cs="Arial"/>
                <w:sz w:val="18"/>
              </w:rPr>
              <w:t xml:space="preserve">Student zna </w:t>
            </w:r>
            <w:r>
              <w:rPr>
                <w:rFonts w:ascii="Arial" w:hAnsi="Arial" w:cs="Arial"/>
                <w:sz w:val="18"/>
              </w:rPr>
              <w:t>ekonomiczne uwarunkowania wydatków publicznych na ochronę zdrowia oraz determinanty popytu i podaży świadczeń zdrowotnych.</w:t>
            </w:r>
          </w:p>
        </w:tc>
        <w:tc>
          <w:tcPr>
            <w:tcW w:w="2283" w:type="dxa"/>
            <w:gridSpan w:val="2"/>
            <w:shd w:val="clear" w:color="auto" w:fill="F2F2F2"/>
            <w:vAlign w:val="center"/>
          </w:tcPr>
          <w:p w:rsidR="008C3CF1" w:rsidRDefault="008C3CF1" w:rsidP="008C3CF1">
            <w:pPr>
              <w:rPr>
                <w:rFonts w:ascii="Arial" w:hAnsi="Arial" w:cs="Arial"/>
                <w:sz w:val="18"/>
              </w:rPr>
            </w:pPr>
            <w:r w:rsidRPr="00611F83">
              <w:rPr>
                <w:rFonts w:ascii="Arial" w:hAnsi="Arial" w:cs="Arial"/>
                <w:sz w:val="18"/>
              </w:rPr>
              <w:t xml:space="preserve">M2_W10 </w:t>
            </w:r>
          </w:p>
          <w:p w:rsidR="008C3CF1" w:rsidRPr="00611F83" w:rsidRDefault="008C3CF1" w:rsidP="008C3CF1">
            <w:pPr>
              <w:rPr>
                <w:rFonts w:ascii="Arial" w:hAnsi="Arial" w:cs="Arial"/>
                <w:sz w:val="18"/>
              </w:rPr>
            </w:pPr>
            <w:r w:rsidRPr="00611F83">
              <w:rPr>
                <w:rFonts w:ascii="Arial" w:hAnsi="Arial" w:cs="Arial"/>
                <w:sz w:val="18"/>
              </w:rPr>
              <w:t>M2_W08</w:t>
            </w:r>
            <w:r w:rsidRPr="00611F83">
              <w:rPr>
                <w:rFonts w:ascii="Arial" w:hAnsi="Arial" w:cs="Arial"/>
                <w:sz w:val="18"/>
              </w:rPr>
              <w:br/>
              <w:t>M2_W12</w:t>
            </w:r>
          </w:p>
        </w:tc>
      </w:tr>
      <w:tr w:rsidR="008C3CF1" w:rsidRPr="00FF3749" w:rsidTr="008C3CF1">
        <w:trPr>
          <w:trHeight w:val="465"/>
        </w:trPr>
        <w:tc>
          <w:tcPr>
            <w:tcW w:w="1314" w:type="dxa"/>
            <w:shd w:val="clear" w:color="auto" w:fill="F2F2F2"/>
            <w:vAlign w:val="center"/>
          </w:tcPr>
          <w:p w:rsidR="008C3CF1" w:rsidRPr="00DE0628" w:rsidRDefault="008C3CF1" w:rsidP="008C3CF1">
            <w:pPr>
              <w:rPr>
                <w:rFonts w:ascii="Arial" w:hAnsi="Arial" w:cs="Arial"/>
                <w:sz w:val="18"/>
              </w:rPr>
            </w:pPr>
            <w:r>
              <w:rPr>
                <w:rFonts w:ascii="Arial" w:hAnsi="Arial" w:cs="Arial"/>
                <w:sz w:val="18"/>
              </w:rPr>
              <w:t>W3</w:t>
            </w:r>
          </w:p>
        </w:tc>
        <w:tc>
          <w:tcPr>
            <w:tcW w:w="6066" w:type="dxa"/>
            <w:gridSpan w:val="9"/>
            <w:shd w:val="clear" w:color="auto" w:fill="F2F2F2"/>
            <w:vAlign w:val="center"/>
          </w:tcPr>
          <w:p w:rsidR="008C3CF1" w:rsidRPr="00DE0628" w:rsidRDefault="008C3CF1" w:rsidP="008C3CF1">
            <w:pPr>
              <w:rPr>
                <w:rFonts w:ascii="Arial" w:hAnsi="Arial" w:cs="Arial"/>
                <w:sz w:val="18"/>
              </w:rPr>
            </w:pPr>
            <w:r w:rsidRPr="00DE0628">
              <w:rPr>
                <w:rFonts w:ascii="Arial" w:hAnsi="Arial" w:cs="Arial"/>
                <w:sz w:val="18"/>
              </w:rPr>
              <w:t>Student posiada wiedzę na temat analiz ekonomicznych stosowanych w ochronie zdrowia.</w:t>
            </w:r>
          </w:p>
        </w:tc>
        <w:tc>
          <w:tcPr>
            <w:tcW w:w="2283" w:type="dxa"/>
            <w:gridSpan w:val="2"/>
            <w:shd w:val="clear" w:color="auto" w:fill="F2F2F2"/>
            <w:vAlign w:val="center"/>
          </w:tcPr>
          <w:p w:rsidR="008C3CF1" w:rsidRDefault="008C3CF1" w:rsidP="008C3CF1">
            <w:pPr>
              <w:rPr>
                <w:rFonts w:ascii="Arial" w:hAnsi="Arial" w:cs="Arial"/>
                <w:sz w:val="18"/>
              </w:rPr>
            </w:pPr>
            <w:r w:rsidRPr="00611F83">
              <w:rPr>
                <w:rFonts w:ascii="Arial" w:hAnsi="Arial" w:cs="Arial"/>
                <w:sz w:val="18"/>
              </w:rPr>
              <w:t>M2_W10</w:t>
            </w:r>
          </w:p>
          <w:p w:rsidR="008C3CF1" w:rsidRPr="00611F83" w:rsidRDefault="008C3CF1" w:rsidP="008C3CF1">
            <w:pPr>
              <w:rPr>
                <w:rFonts w:ascii="Arial" w:hAnsi="Arial" w:cs="Arial"/>
                <w:sz w:val="18"/>
              </w:rPr>
            </w:pPr>
            <w:r w:rsidRPr="007C1774">
              <w:rPr>
                <w:rFonts w:ascii="Arial" w:hAnsi="Arial" w:cs="Arial"/>
                <w:sz w:val="18"/>
              </w:rPr>
              <w:t>M2_W11</w:t>
            </w:r>
            <w:r w:rsidRPr="007C1774">
              <w:rPr>
                <w:rFonts w:ascii="Arial" w:hAnsi="Arial" w:cs="Arial"/>
                <w:sz w:val="18"/>
              </w:rPr>
              <w:br/>
              <w:t>M2_W12</w:t>
            </w:r>
          </w:p>
        </w:tc>
      </w:tr>
      <w:tr w:rsidR="008C3CF1" w:rsidRPr="00FF3749" w:rsidTr="008C3CF1">
        <w:trPr>
          <w:trHeight w:val="465"/>
        </w:trPr>
        <w:tc>
          <w:tcPr>
            <w:tcW w:w="1314" w:type="dxa"/>
            <w:shd w:val="clear" w:color="auto" w:fill="F2F2F2"/>
            <w:vAlign w:val="center"/>
          </w:tcPr>
          <w:p w:rsidR="008C3CF1" w:rsidRDefault="008C3CF1" w:rsidP="008C3CF1">
            <w:pPr>
              <w:rPr>
                <w:rFonts w:ascii="Arial" w:hAnsi="Arial" w:cs="Arial"/>
                <w:sz w:val="18"/>
              </w:rPr>
            </w:pPr>
            <w:r>
              <w:rPr>
                <w:rFonts w:ascii="Arial" w:hAnsi="Arial" w:cs="Arial"/>
                <w:sz w:val="18"/>
              </w:rPr>
              <w:t>W4</w:t>
            </w:r>
          </w:p>
        </w:tc>
        <w:tc>
          <w:tcPr>
            <w:tcW w:w="6066" w:type="dxa"/>
            <w:gridSpan w:val="9"/>
            <w:shd w:val="clear" w:color="auto" w:fill="F2F2F2"/>
            <w:vAlign w:val="center"/>
          </w:tcPr>
          <w:p w:rsidR="008C3CF1" w:rsidRPr="00DE0628" w:rsidRDefault="008C3CF1" w:rsidP="008C3CF1">
            <w:pPr>
              <w:rPr>
                <w:rFonts w:ascii="Arial" w:hAnsi="Arial" w:cs="Arial"/>
                <w:sz w:val="18"/>
              </w:rPr>
            </w:pPr>
            <w:r>
              <w:rPr>
                <w:rFonts w:ascii="Arial" w:hAnsi="Arial" w:cs="Arial"/>
                <w:sz w:val="18"/>
              </w:rPr>
              <w:t>Student posiada wiedzę na temat partnerstwa publiczno-prywatnego stosowanego w wybranych krajach UE oraz w Polsce.</w:t>
            </w:r>
          </w:p>
        </w:tc>
        <w:tc>
          <w:tcPr>
            <w:tcW w:w="2283" w:type="dxa"/>
            <w:gridSpan w:val="2"/>
            <w:shd w:val="clear" w:color="auto" w:fill="F2F2F2"/>
            <w:vAlign w:val="center"/>
          </w:tcPr>
          <w:p w:rsidR="008C3CF1" w:rsidRDefault="008C3CF1" w:rsidP="008C3CF1">
            <w:pPr>
              <w:rPr>
                <w:rFonts w:ascii="Arial" w:hAnsi="Arial" w:cs="Arial"/>
                <w:sz w:val="18"/>
              </w:rPr>
            </w:pPr>
            <w:r w:rsidRPr="00611F83">
              <w:rPr>
                <w:rFonts w:ascii="Arial" w:hAnsi="Arial" w:cs="Arial"/>
                <w:sz w:val="18"/>
              </w:rPr>
              <w:t xml:space="preserve">M2_W10 </w:t>
            </w:r>
          </w:p>
          <w:p w:rsidR="008C3CF1" w:rsidRDefault="008C3CF1" w:rsidP="008C3CF1">
            <w:pPr>
              <w:rPr>
                <w:rFonts w:ascii="Arial" w:hAnsi="Arial" w:cs="Arial"/>
                <w:sz w:val="18"/>
              </w:rPr>
            </w:pPr>
            <w:r w:rsidRPr="00611F83">
              <w:rPr>
                <w:rFonts w:ascii="Arial" w:hAnsi="Arial" w:cs="Arial"/>
                <w:sz w:val="18"/>
              </w:rPr>
              <w:t>M2_W08</w:t>
            </w:r>
            <w:r w:rsidRPr="00611F83">
              <w:rPr>
                <w:rFonts w:ascii="Arial" w:hAnsi="Arial" w:cs="Arial"/>
                <w:sz w:val="18"/>
              </w:rPr>
              <w:br/>
              <w:t>M2_W12</w:t>
            </w:r>
            <w:r w:rsidRPr="007C1774">
              <w:rPr>
                <w:rFonts w:ascii="Arial" w:hAnsi="Arial" w:cs="Arial"/>
                <w:sz w:val="18"/>
              </w:rPr>
              <w:t xml:space="preserve"> </w:t>
            </w:r>
          </w:p>
          <w:p w:rsidR="008C3CF1" w:rsidRPr="00611F83" w:rsidRDefault="008C3CF1" w:rsidP="008C3CF1">
            <w:pPr>
              <w:rPr>
                <w:rFonts w:ascii="Arial" w:hAnsi="Arial" w:cs="Arial"/>
                <w:sz w:val="18"/>
              </w:rPr>
            </w:pPr>
            <w:r w:rsidRPr="007C1774">
              <w:rPr>
                <w:rFonts w:ascii="Arial" w:hAnsi="Arial" w:cs="Arial"/>
                <w:sz w:val="18"/>
              </w:rPr>
              <w:t>M2_W05</w:t>
            </w:r>
            <w:r w:rsidRPr="007C1774">
              <w:rPr>
                <w:rFonts w:ascii="Arial" w:hAnsi="Arial" w:cs="Arial"/>
                <w:sz w:val="18"/>
              </w:rPr>
              <w:br/>
              <w:t>M2_W08</w:t>
            </w:r>
          </w:p>
        </w:tc>
      </w:tr>
      <w:tr w:rsidR="008C3CF1" w:rsidRPr="00FF3749" w:rsidTr="008C3CF1">
        <w:trPr>
          <w:trHeight w:val="465"/>
        </w:trPr>
        <w:tc>
          <w:tcPr>
            <w:tcW w:w="1314" w:type="dxa"/>
            <w:shd w:val="clear" w:color="auto" w:fill="F2F2F2"/>
            <w:vAlign w:val="center"/>
          </w:tcPr>
          <w:p w:rsidR="008C3CF1" w:rsidRPr="00DE0628" w:rsidRDefault="008C3CF1" w:rsidP="008C3CF1">
            <w:pPr>
              <w:rPr>
                <w:rFonts w:ascii="Arial" w:hAnsi="Arial" w:cs="Arial"/>
                <w:sz w:val="18"/>
              </w:rPr>
            </w:pPr>
            <w:r w:rsidRPr="00AF5636">
              <w:rPr>
                <w:rFonts w:ascii="Arial" w:hAnsi="Arial" w:cs="Arial"/>
                <w:sz w:val="18"/>
              </w:rPr>
              <w:t>U1</w:t>
            </w:r>
          </w:p>
        </w:tc>
        <w:tc>
          <w:tcPr>
            <w:tcW w:w="6066" w:type="dxa"/>
            <w:gridSpan w:val="9"/>
            <w:shd w:val="clear" w:color="auto" w:fill="F2F2F2"/>
            <w:vAlign w:val="center"/>
          </w:tcPr>
          <w:p w:rsidR="008C3CF1" w:rsidRPr="00DE0628" w:rsidRDefault="008C3CF1" w:rsidP="008C3CF1">
            <w:pPr>
              <w:rPr>
                <w:rFonts w:ascii="Arial" w:hAnsi="Arial" w:cs="Arial"/>
                <w:sz w:val="18"/>
              </w:rPr>
            </w:pPr>
            <w:r>
              <w:rPr>
                <w:rFonts w:ascii="Arial" w:hAnsi="Arial" w:cs="Arial"/>
                <w:sz w:val="18"/>
              </w:rPr>
              <w:t>Student potrafi dokonać analizy i oceny Koszyka Świadczeń Gwarantowanych oraz Jednorodnych Grup Diagnostycznych, jako narzędzi finansowania świadczeń w wybranych krajach UE.</w:t>
            </w:r>
          </w:p>
        </w:tc>
        <w:tc>
          <w:tcPr>
            <w:tcW w:w="2283" w:type="dxa"/>
            <w:gridSpan w:val="2"/>
            <w:shd w:val="clear" w:color="auto" w:fill="F2F2F2"/>
            <w:vAlign w:val="center"/>
          </w:tcPr>
          <w:p w:rsidR="008C3CF1" w:rsidRDefault="008C3CF1" w:rsidP="008C3CF1">
            <w:pPr>
              <w:rPr>
                <w:rFonts w:ascii="Arial" w:hAnsi="Arial" w:cs="Arial"/>
                <w:sz w:val="18"/>
              </w:rPr>
            </w:pPr>
            <w:r w:rsidRPr="00611F83">
              <w:rPr>
                <w:rFonts w:ascii="Arial" w:hAnsi="Arial" w:cs="Arial"/>
                <w:sz w:val="18"/>
              </w:rPr>
              <w:t>M2_W10</w:t>
            </w:r>
          </w:p>
          <w:p w:rsidR="008C3CF1" w:rsidRDefault="008C3CF1" w:rsidP="008C3CF1">
            <w:pPr>
              <w:rPr>
                <w:rFonts w:ascii="Arial" w:hAnsi="Arial" w:cs="Arial"/>
                <w:sz w:val="18"/>
              </w:rPr>
            </w:pPr>
            <w:r w:rsidRPr="007C1774">
              <w:rPr>
                <w:rFonts w:ascii="Arial" w:hAnsi="Arial" w:cs="Arial"/>
                <w:sz w:val="18"/>
              </w:rPr>
              <w:t>M2_W09</w:t>
            </w:r>
          </w:p>
          <w:p w:rsidR="008C3CF1" w:rsidRPr="00611F83" w:rsidRDefault="008C3CF1" w:rsidP="008C3CF1">
            <w:pPr>
              <w:rPr>
                <w:rFonts w:ascii="Arial" w:hAnsi="Arial" w:cs="Arial"/>
                <w:sz w:val="18"/>
              </w:rPr>
            </w:pPr>
            <w:r w:rsidRPr="00283A09">
              <w:rPr>
                <w:rFonts w:ascii="Arial" w:hAnsi="Arial" w:cs="Arial"/>
                <w:sz w:val="18"/>
              </w:rPr>
              <w:t>M2_U06</w:t>
            </w:r>
            <w:r w:rsidRPr="00283A09">
              <w:rPr>
                <w:rFonts w:ascii="Arial" w:hAnsi="Arial" w:cs="Arial"/>
                <w:sz w:val="18"/>
              </w:rPr>
              <w:br/>
              <w:t>M2_U07</w:t>
            </w:r>
            <w:r w:rsidRPr="00283A09">
              <w:rPr>
                <w:rFonts w:ascii="Arial" w:hAnsi="Arial" w:cs="Arial"/>
                <w:sz w:val="18"/>
              </w:rPr>
              <w:br/>
              <w:t>M2_U08</w:t>
            </w:r>
          </w:p>
        </w:tc>
      </w:tr>
      <w:tr w:rsidR="008C3CF1" w:rsidRPr="00FF3749" w:rsidTr="008C3CF1">
        <w:trPr>
          <w:trHeight w:val="465"/>
        </w:trPr>
        <w:tc>
          <w:tcPr>
            <w:tcW w:w="1314" w:type="dxa"/>
            <w:shd w:val="clear" w:color="auto" w:fill="F2F2F2"/>
            <w:vAlign w:val="center"/>
          </w:tcPr>
          <w:p w:rsidR="008C3CF1" w:rsidRPr="00C21BC6" w:rsidRDefault="008C3CF1" w:rsidP="008C3CF1">
            <w:pPr>
              <w:rPr>
                <w:rFonts w:ascii="Arial" w:hAnsi="Arial" w:cs="Arial"/>
                <w:sz w:val="18"/>
              </w:rPr>
            </w:pPr>
            <w:r w:rsidRPr="00C21BC6">
              <w:rPr>
                <w:rFonts w:ascii="Arial" w:hAnsi="Arial" w:cs="Arial"/>
                <w:sz w:val="18"/>
              </w:rPr>
              <w:t>U2</w:t>
            </w:r>
          </w:p>
        </w:tc>
        <w:tc>
          <w:tcPr>
            <w:tcW w:w="6066" w:type="dxa"/>
            <w:gridSpan w:val="9"/>
            <w:shd w:val="clear" w:color="auto" w:fill="F2F2F2"/>
            <w:vAlign w:val="center"/>
          </w:tcPr>
          <w:p w:rsidR="008C3CF1" w:rsidRPr="00DE0628" w:rsidRDefault="008C3CF1" w:rsidP="008C3CF1">
            <w:pPr>
              <w:rPr>
                <w:rFonts w:ascii="Arial" w:hAnsi="Arial" w:cs="Arial"/>
                <w:sz w:val="18"/>
              </w:rPr>
            </w:pPr>
            <w:r w:rsidRPr="00DE0628">
              <w:rPr>
                <w:rFonts w:ascii="Arial" w:hAnsi="Arial" w:cs="Arial"/>
                <w:sz w:val="18"/>
              </w:rPr>
              <w:t xml:space="preserve">Student potrafi dokonać analizy </w:t>
            </w:r>
            <w:r>
              <w:rPr>
                <w:rFonts w:ascii="Arial" w:hAnsi="Arial" w:cs="Arial"/>
                <w:sz w:val="18"/>
              </w:rPr>
              <w:t>Systemu Rachunków Zdrowia, w tym Narodowego Rachunku Zdrowia.</w:t>
            </w:r>
            <w:r w:rsidRPr="00DE0628">
              <w:rPr>
                <w:rFonts w:ascii="Arial" w:hAnsi="Arial" w:cs="Arial"/>
                <w:sz w:val="18"/>
              </w:rPr>
              <w:t xml:space="preserve"> </w:t>
            </w:r>
          </w:p>
        </w:tc>
        <w:tc>
          <w:tcPr>
            <w:tcW w:w="2283" w:type="dxa"/>
            <w:gridSpan w:val="2"/>
            <w:shd w:val="clear" w:color="auto" w:fill="F2F2F2"/>
            <w:vAlign w:val="center"/>
          </w:tcPr>
          <w:p w:rsidR="008C3CF1" w:rsidRDefault="008C3CF1" w:rsidP="008C3CF1">
            <w:pPr>
              <w:rPr>
                <w:rFonts w:ascii="Arial" w:hAnsi="Arial" w:cs="Arial"/>
                <w:sz w:val="18"/>
              </w:rPr>
            </w:pPr>
            <w:r w:rsidRPr="00611F83">
              <w:rPr>
                <w:rFonts w:ascii="Arial" w:hAnsi="Arial" w:cs="Arial"/>
                <w:sz w:val="18"/>
              </w:rPr>
              <w:t xml:space="preserve">M2_W10 </w:t>
            </w:r>
          </w:p>
          <w:p w:rsidR="008C3CF1" w:rsidRDefault="008C3CF1" w:rsidP="008C3CF1">
            <w:pPr>
              <w:rPr>
                <w:rFonts w:ascii="Arial" w:hAnsi="Arial" w:cs="Arial"/>
                <w:sz w:val="18"/>
              </w:rPr>
            </w:pPr>
            <w:r w:rsidRPr="00611F83">
              <w:rPr>
                <w:rFonts w:ascii="Arial" w:hAnsi="Arial" w:cs="Arial"/>
                <w:sz w:val="18"/>
              </w:rPr>
              <w:t>M2_W08</w:t>
            </w:r>
            <w:r w:rsidRPr="00611F83">
              <w:rPr>
                <w:rFonts w:ascii="Arial" w:hAnsi="Arial" w:cs="Arial"/>
                <w:sz w:val="18"/>
              </w:rPr>
              <w:br/>
              <w:t>M2_W12</w:t>
            </w:r>
          </w:p>
          <w:p w:rsidR="008C3CF1" w:rsidRDefault="008C3CF1" w:rsidP="008C3CF1">
            <w:pPr>
              <w:rPr>
                <w:rFonts w:ascii="Arial" w:hAnsi="Arial" w:cs="Arial"/>
                <w:sz w:val="18"/>
              </w:rPr>
            </w:pPr>
            <w:r w:rsidRPr="007C1774">
              <w:rPr>
                <w:rFonts w:ascii="Arial" w:hAnsi="Arial" w:cs="Arial"/>
                <w:sz w:val="18"/>
              </w:rPr>
              <w:t>M2_W09</w:t>
            </w:r>
          </w:p>
          <w:p w:rsidR="008C3CF1" w:rsidRPr="00611F83" w:rsidRDefault="008C3CF1" w:rsidP="008C3CF1">
            <w:pPr>
              <w:rPr>
                <w:rFonts w:ascii="Arial" w:hAnsi="Arial" w:cs="Arial"/>
                <w:sz w:val="18"/>
              </w:rPr>
            </w:pPr>
            <w:r w:rsidRPr="00283A09">
              <w:rPr>
                <w:rFonts w:ascii="Arial" w:hAnsi="Arial" w:cs="Arial"/>
                <w:sz w:val="18"/>
              </w:rPr>
              <w:t>M2_U06</w:t>
            </w:r>
            <w:r w:rsidRPr="00283A09">
              <w:rPr>
                <w:rFonts w:ascii="Arial" w:hAnsi="Arial" w:cs="Arial"/>
                <w:sz w:val="18"/>
              </w:rPr>
              <w:br/>
              <w:t>M2_U07</w:t>
            </w:r>
            <w:r w:rsidRPr="00283A09">
              <w:rPr>
                <w:rFonts w:ascii="Arial" w:hAnsi="Arial" w:cs="Arial"/>
                <w:sz w:val="18"/>
              </w:rPr>
              <w:br/>
              <w:t>M2_U08</w:t>
            </w:r>
          </w:p>
        </w:tc>
      </w:tr>
      <w:tr w:rsidR="008C3CF1" w:rsidRPr="00FF3749" w:rsidTr="008C3CF1">
        <w:trPr>
          <w:trHeight w:val="465"/>
        </w:trPr>
        <w:tc>
          <w:tcPr>
            <w:tcW w:w="1314" w:type="dxa"/>
            <w:shd w:val="clear" w:color="auto" w:fill="F2F2F2"/>
            <w:vAlign w:val="center"/>
          </w:tcPr>
          <w:p w:rsidR="008C3CF1" w:rsidRPr="00F0401D" w:rsidRDefault="008C3CF1" w:rsidP="008C3CF1">
            <w:pPr>
              <w:rPr>
                <w:rFonts w:ascii="Arial" w:hAnsi="Arial" w:cs="Arial"/>
                <w:sz w:val="18"/>
              </w:rPr>
            </w:pPr>
            <w:r w:rsidRPr="00F0401D">
              <w:rPr>
                <w:rFonts w:ascii="Arial" w:hAnsi="Arial" w:cs="Arial"/>
                <w:sz w:val="18"/>
              </w:rPr>
              <w:t>U3</w:t>
            </w:r>
          </w:p>
        </w:tc>
        <w:tc>
          <w:tcPr>
            <w:tcW w:w="6066" w:type="dxa"/>
            <w:gridSpan w:val="9"/>
            <w:shd w:val="clear" w:color="auto" w:fill="F2F2F2"/>
            <w:vAlign w:val="center"/>
          </w:tcPr>
          <w:p w:rsidR="008C3CF1" w:rsidRPr="00DE0628" w:rsidRDefault="008C3CF1" w:rsidP="008C3CF1">
            <w:pPr>
              <w:rPr>
                <w:rFonts w:ascii="Arial" w:hAnsi="Arial" w:cs="Arial"/>
                <w:sz w:val="18"/>
              </w:rPr>
            </w:pPr>
            <w:r>
              <w:rPr>
                <w:rFonts w:ascii="Arial" w:hAnsi="Arial" w:cs="Arial"/>
                <w:sz w:val="18"/>
              </w:rPr>
              <w:t>Student potrafi interpretować powiazania inwestycyjne i kapitałowe w sektorze ochrony zdrowia.</w:t>
            </w:r>
            <w:r w:rsidRPr="00DE0628">
              <w:rPr>
                <w:rFonts w:ascii="Arial" w:hAnsi="Arial" w:cs="Arial"/>
                <w:sz w:val="18"/>
              </w:rPr>
              <w:t xml:space="preserve"> </w:t>
            </w:r>
          </w:p>
        </w:tc>
        <w:tc>
          <w:tcPr>
            <w:tcW w:w="2283" w:type="dxa"/>
            <w:gridSpan w:val="2"/>
            <w:shd w:val="clear" w:color="auto" w:fill="F2F2F2"/>
            <w:vAlign w:val="center"/>
          </w:tcPr>
          <w:p w:rsidR="008C3CF1" w:rsidRDefault="008C3CF1" w:rsidP="008C3CF1">
            <w:pPr>
              <w:rPr>
                <w:rFonts w:ascii="Arial" w:hAnsi="Arial" w:cs="Arial"/>
                <w:sz w:val="18"/>
              </w:rPr>
            </w:pPr>
            <w:r w:rsidRPr="00611F83">
              <w:rPr>
                <w:rFonts w:ascii="Arial" w:hAnsi="Arial" w:cs="Arial"/>
                <w:sz w:val="18"/>
              </w:rPr>
              <w:t>M2_W10</w:t>
            </w:r>
          </w:p>
          <w:p w:rsidR="008C3CF1" w:rsidRDefault="008C3CF1" w:rsidP="008C3CF1">
            <w:pPr>
              <w:rPr>
                <w:rFonts w:ascii="Arial" w:hAnsi="Arial" w:cs="Arial"/>
                <w:sz w:val="18"/>
              </w:rPr>
            </w:pPr>
            <w:r w:rsidRPr="00611F83">
              <w:rPr>
                <w:rFonts w:ascii="Arial" w:hAnsi="Arial" w:cs="Arial"/>
                <w:sz w:val="18"/>
              </w:rPr>
              <w:t>M2_W08</w:t>
            </w:r>
            <w:r w:rsidRPr="00611F83">
              <w:rPr>
                <w:rFonts w:ascii="Arial" w:hAnsi="Arial" w:cs="Arial"/>
                <w:sz w:val="18"/>
              </w:rPr>
              <w:br/>
              <w:t>M2_W12</w:t>
            </w:r>
            <w:r w:rsidRPr="007C1774">
              <w:rPr>
                <w:rFonts w:ascii="Arial" w:hAnsi="Arial" w:cs="Arial"/>
                <w:sz w:val="18"/>
              </w:rPr>
              <w:t xml:space="preserve"> </w:t>
            </w:r>
          </w:p>
          <w:p w:rsidR="008C3CF1" w:rsidRPr="00611F83" w:rsidRDefault="008C3CF1" w:rsidP="008C3CF1">
            <w:pPr>
              <w:rPr>
                <w:rFonts w:ascii="Arial" w:hAnsi="Arial" w:cs="Arial"/>
                <w:sz w:val="18"/>
              </w:rPr>
            </w:pPr>
            <w:r w:rsidRPr="007C1774">
              <w:rPr>
                <w:rFonts w:ascii="Arial" w:hAnsi="Arial" w:cs="Arial"/>
                <w:sz w:val="18"/>
              </w:rPr>
              <w:t>M2_W11</w:t>
            </w:r>
            <w:r w:rsidRPr="007C1774">
              <w:rPr>
                <w:rFonts w:ascii="Arial" w:hAnsi="Arial" w:cs="Arial"/>
                <w:sz w:val="18"/>
              </w:rPr>
              <w:br/>
            </w:r>
            <w:r w:rsidRPr="00283A09">
              <w:rPr>
                <w:rFonts w:ascii="Arial" w:hAnsi="Arial" w:cs="Arial"/>
                <w:sz w:val="18"/>
              </w:rPr>
              <w:t>M2_U06</w:t>
            </w:r>
            <w:r w:rsidRPr="00283A09">
              <w:rPr>
                <w:rFonts w:ascii="Arial" w:hAnsi="Arial" w:cs="Arial"/>
                <w:sz w:val="18"/>
              </w:rPr>
              <w:br/>
              <w:t>M2_U07</w:t>
            </w:r>
            <w:r w:rsidRPr="00283A09">
              <w:rPr>
                <w:rFonts w:ascii="Arial" w:hAnsi="Arial" w:cs="Arial"/>
                <w:sz w:val="18"/>
              </w:rPr>
              <w:br/>
              <w:t>M2_U08</w:t>
            </w:r>
          </w:p>
        </w:tc>
      </w:tr>
      <w:tr w:rsidR="008C3CF1" w:rsidRPr="00FF3749" w:rsidTr="008C3CF1">
        <w:trPr>
          <w:trHeight w:val="465"/>
        </w:trPr>
        <w:tc>
          <w:tcPr>
            <w:tcW w:w="1314" w:type="dxa"/>
            <w:shd w:val="clear" w:color="auto" w:fill="F2F2F2"/>
            <w:vAlign w:val="center"/>
          </w:tcPr>
          <w:p w:rsidR="008C3CF1" w:rsidRPr="00F0401D" w:rsidRDefault="008C3CF1" w:rsidP="008C3CF1">
            <w:pPr>
              <w:rPr>
                <w:rFonts w:ascii="Arial" w:hAnsi="Arial" w:cs="Arial"/>
                <w:sz w:val="18"/>
              </w:rPr>
            </w:pPr>
            <w:r>
              <w:rPr>
                <w:rFonts w:ascii="Arial" w:hAnsi="Arial" w:cs="Arial"/>
                <w:sz w:val="18"/>
              </w:rPr>
              <w:t>K1</w:t>
            </w:r>
          </w:p>
        </w:tc>
        <w:tc>
          <w:tcPr>
            <w:tcW w:w="6066" w:type="dxa"/>
            <w:gridSpan w:val="9"/>
            <w:shd w:val="clear" w:color="auto" w:fill="F2F2F2"/>
            <w:vAlign w:val="center"/>
          </w:tcPr>
          <w:p w:rsidR="008C3CF1" w:rsidRPr="00DE0628" w:rsidRDefault="008C3CF1" w:rsidP="008C3CF1">
            <w:pPr>
              <w:rPr>
                <w:rFonts w:ascii="Arial" w:hAnsi="Arial" w:cs="Arial"/>
                <w:sz w:val="18"/>
              </w:rPr>
            </w:pPr>
            <w:r w:rsidRPr="00DE0628">
              <w:rPr>
                <w:rFonts w:ascii="Arial" w:hAnsi="Arial" w:cs="Arial"/>
                <w:sz w:val="18"/>
              </w:rPr>
              <w:t>Student posiada umiejętność efektywnego komunikowania się podczas pracy zespołowej oraz prezentowania wyników pracy własnej oraz grupy.</w:t>
            </w:r>
          </w:p>
        </w:tc>
        <w:tc>
          <w:tcPr>
            <w:tcW w:w="2283" w:type="dxa"/>
            <w:gridSpan w:val="2"/>
            <w:shd w:val="clear" w:color="auto" w:fill="F2F2F2"/>
            <w:vAlign w:val="center"/>
          </w:tcPr>
          <w:p w:rsidR="008C3CF1" w:rsidRPr="00E85254" w:rsidRDefault="008C3CF1" w:rsidP="008C3CF1">
            <w:pPr>
              <w:rPr>
                <w:rFonts w:ascii="Arial" w:hAnsi="Arial" w:cs="Arial"/>
                <w:bCs/>
                <w:iCs/>
                <w:sz w:val="20"/>
                <w:szCs w:val="20"/>
              </w:rPr>
            </w:pPr>
            <w:r w:rsidRPr="00283A09">
              <w:rPr>
                <w:rFonts w:ascii="Arial" w:hAnsi="Arial" w:cs="Arial"/>
                <w:sz w:val="18"/>
              </w:rPr>
              <w:t>M2_K02</w:t>
            </w:r>
            <w:r w:rsidRPr="00283A09">
              <w:rPr>
                <w:rFonts w:ascii="Arial" w:hAnsi="Arial" w:cs="Arial"/>
                <w:sz w:val="18"/>
              </w:rPr>
              <w:br/>
              <w:t>M2_K03</w:t>
            </w:r>
          </w:p>
        </w:tc>
      </w:tr>
      <w:tr w:rsidR="008C3CF1" w:rsidRPr="00FF3749" w:rsidTr="008C3CF1">
        <w:trPr>
          <w:trHeight w:val="627"/>
        </w:trPr>
        <w:tc>
          <w:tcPr>
            <w:tcW w:w="9663" w:type="dxa"/>
            <w:gridSpan w:val="12"/>
            <w:vAlign w:val="center"/>
          </w:tcPr>
          <w:p w:rsidR="008C3CF1" w:rsidRPr="00FF3749" w:rsidRDefault="008C3CF1" w:rsidP="009F0EA9">
            <w:pPr>
              <w:pStyle w:val="Akapitzlist"/>
              <w:numPr>
                <w:ilvl w:val="0"/>
                <w:numId w:val="43"/>
              </w:numPr>
              <w:spacing w:before="120" w:after="120" w:line="240" w:lineRule="auto"/>
              <w:ind w:left="357" w:hanging="357"/>
              <w:rPr>
                <w:rFonts w:ascii="Times New Roman" w:hAnsi="Times New Roman"/>
                <w:b/>
                <w:bCs/>
                <w:iCs/>
                <w:color w:val="000000"/>
              </w:rPr>
            </w:pPr>
            <w:r w:rsidRPr="00E85254">
              <w:rPr>
                <w:rFonts w:ascii="Arial" w:hAnsi="Arial" w:cs="Arial"/>
                <w:b/>
                <w:bCs/>
                <w:sz w:val="24"/>
              </w:rPr>
              <w:lastRenderedPageBreak/>
              <w:t>Formy prowadzonych zajęć</w:t>
            </w:r>
          </w:p>
        </w:tc>
      </w:tr>
      <w:tr w:rsidR="008C3CF1" w:rsidRPr="00FF3749" w:rsidTr="008C3CF1">
        <w:trPr>
          <w:trHeight w:val="536"/>
        </w:trPr>
        <w:tc>
          <w:tcPr>
            <w:tcW w:w="2415" w:type="dxa"/>
            <w:gridSpan w:val="4"/>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Forma</w:t>
            </w:r>
          </w:p>
        </w:tc>
        <w:tc>
          <w:tcPr>
            <w:tcW w:w="2416" w:type="dxa"/>
            <w:gridSpan w:val="3"/>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Liczba godzin</w:t>
            </w:r>
          </w:p>
        </w:tc>
        <w:tc>
          <w:tcPr>
            <w:tcW w:w="2416" w:type="dxa"/>
            <w:gridSpan w:val="2"/>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Liczba grup</w:t>
            </w:r>
          </w:p>
        </w:tc>
        <w:tc>
          <w:tcPr>
            <w:tcW w:w="2416" w:type="dxa"/>
            <w:gridSpan w:val="3"/>
            <w:vAlign w:val="center"/>
          </w:tcPr>
          <w:p w:rsidR="008C3CF1" w:rsidRPr="00E85254" w:rsidRDefault="008C3CF1" w:rsidP="008C3CF1">
            <w:pPr>
              <w:jc w:val="center"/>
              <w:rPr>
                <w:rFonts w:ascii="Arial" w:hAnsi="Arial" w:cs="Arial"/>
                <w:bCs/>
                <w:iCs/>
                <w:sz w:val="20"/>
                <w:szCs w:val="20"/>
              </w:rPr>
            </w:pPr>
            <w:r w:rsidRPr="00E85254">
              <w:rPr>
                <w:rFonts w:ascii="Arial" w:hAnsi="Arial" w:cs="Arial"/>
                <w:bCs/>
                <w:iCs/>
                <w:sz w:val="20"/>
                <w:szCs w:val="20"/>
              </w:rPr>
              <w:t xml:space="preserve">Minimalna liczba osób </w:t>
            </w:r>
            <w:r w:rsidRPr="00E85254">
              <w:rPr>
                <w:rFonts w:ascii="Arial" w:hAnsi="Arial" w:cs="Arial"/>
                <w:bCs/>
                <w:iCs/>
                <w:sz w:val="20"/>
                <w:szCs w:val="20"/>
              </w:rPr>
              <w:br/>
              <w:t>w grupie</w:t>
            </w:r>
          </w:p>
        </w:tc>
      </w:tr>
      <w:tr w:rsidR="008C3CF1" w:rsidRPr="00FF3749" w:rsidTr="008C3CF1">
        <w:trPr>
          <w:trHeight w:val="536"/>
        </w:trPr>
        <w:tc>
          <w:tcPr>
            <w:tcW w:w="2415" w:type="dxa"/>
            <w:gridSpan w:val="4"/>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Wykład</w:t>
            </w:r>
          </w:p>
        </w:tc>
        <w:tc>
          <w:tcPr>
            <w:tcW w:w="2416" w:type="dxa"/>
            <w:gridSpan w:val="3"/>
            <w:shd w:val="clear" w:color="auto" w:fill="F2F2F2"/>
            <w:vAlign w:val="center"/>
          </w:tcPr>
          <w:p w:rsidR="008C3CF1" w:rsidRPr="00E85254" w:rsidRDefault="008C3CF1" w:rsidP="008C3CF1">
            <w:pPr>
              <w:pStyle w:val="Akapitzlist"/>
              <w:autoSpaceDE w:val="0"/>
              <w:autoSpaceDN w:val="0"/>
              <w:adjustRightInd w:val="0"/>
              <w:spacing w:after="0"/>
              <w:ind w:left="0"/>
              <w:jc w:val="center"/>
              <w:rPr>
                <w:rFonts w:ascii="Arial" w:hAnsi="Arial" w:cs="Arial"/>
                <w:bCs/>
                <w:iCs/>
                <w:sz w:val="20"/>
                <w:szCs w:val="20"/>
                <w:lang w:eastAsia="pl-PL"/>
              </w:rPr>
            </w:pPr>
            <w:r w:rsidRPr="00E85254">
              <w:rPr>
                <w:rFonts w:ascii="Arial" w:hAnsi="Arial" w:cs="Arial"/>
                <w:bCs/>
                <w:iCs/>
                <w:sz w:val="20"/>
                <w:szCs w:val="20"/>
                <w:lang w:eastAsia="pl-PL"/>
              </w:rPr>
              <w:t>20</w:t>
            </w:r>
          </w:p>
        </w:tc>
        <w:tc>
          <w:tcPr>
            <w:tcW w:w="2416" w:type="dxa"/>
            <w:gridSpan w:val="2"/>
            <w:shd w:val="clear" w:color="auto" w:fill="F2F2F2"/>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1</w:t>
            </w:r>
          </w:p>
        </w:tc>
        <w:tc>
          <w:tcPr>
            <w:tcW w:w="2416" w:type="dxa"/>
            <w:gridSpan w:val="3"/>
            <w:vAlign w:val="center"/>
          </w:tcPr>
          <w:p w:rsidR="008C3CF1" w:rsidRPr="00E85254" w:rsidRDefault="008C3CF1" w:rsidP="008C3CF1">
            <w:pPr>
              <w:jc w:val="center"/>
              <w:rPr>
                <w:rFonts w:ascii="Arial" w:hAnsi="Arial" w:cs="Arial"/>
                <w:bCs/>
                <w:iCs/>
                <w:sz w:val="20"/>
                <w:szCs w:val="20"/>
              </w:rPr>
            </w:pPr>
          </w:p>
        </w:tc>
      </w:tr>
      <w:tr w:rsidR="008C3CF1" w:rsidRPr="00FF3749" w:rsidTr="008C3CF1">
        <w:trPr>
          <w:trHeight w:val="536"/>
        </w:trPr>
        <w:tc>
          <w:tcPr>
            <w:tcW w:w="2415" w:type="dxa"/>
            <w:gridSpan w:val="4"/>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Seminarium</w:t>
            </w:r>
          </w:p>
        </w:tc>
        <w:tc>
          <w:tcPr>
            <w:tcW w:w="2416" w:type="dxa"/>
            <w:gridSpan w:val="3"/>
            <w:shd w:val="clear" w:color="auto" w:fill="F2F2F2"/>
            <w:vAlign w:val="center"/>
          </w:tcPr>
          <w:p w:rsidR="008C3CF1" w:rsidRPr="00D3212B" w:rsidRDefault="008C3CF1" w:rsidP="008C3CF1">
            <w:pPr>
              <w:pStyle w:val="Akapitzlist"/>
              <w:autoSpaceDE w:val="0"/>
              <w:autoSpaceDN w:val="0"/>
              <w:adjustRightInd w:val="0"/>
              <w:spacing w:after="0"/>
              <w:ind w:left="0"/>
              <w:jc w:val="center"/>
              <w:rPr>
                <w:rFonts w:ascii="Arial" w:hAnsi="Arial" w:cs="Arial"/>
                <w:bCs/>
                <w:iCs/>
                <w:sz w:val="20"/>
                <w:szCs w:val="20"/>
                <w:lang w:eastAsia="pl-PL"/>
              </w:rPr>
            </w:pPr>
            <w:r w:rsidRPr="002444C0">
              <w:rPr>
                <w:rFonts w:ascii="Arial" w:hAnsi="Arial" w:cs="Arial"/>
                <w:bCs/>
                <w:iCs/>
                <w:sz w:val="20"/>
                <w:szCs w:val="20"/>
                <w:lang w:eastAsia="pl-PL"/>
              </w:rPr>
              <w:t>20</w:t>
            </w:r>
          </w:p>
        </w:tc>
        <w:tc>
          <w:tcPr>
            <w:tcW w:w="2416" w:type="dxa"/>
            <w:gridSpan w:val="2"/>
            <w:shd w:val="clear" w:color="auto" w:fill="F2F2F2"/>
            <w:vAlign w:val="center"/>
          </w:tcPr>
          <w:p w:rsidR="008C3CF1" w:rsidRPr="00E85254" w:rsidRDefault="008C3CF1" w:rsidP="008C3CF1">
            <w:pPr>
              <w:autoSpaceDE w:val="0"/>
              <w:autoSpaceDN w:val="0"/>
              <w:adjustRightInd w:val="0"/>
              <w:jc w:val="center"/>
              <w:rPr>
                <w:rFonts w:ascii="Arial" w:hAnsi="Arial" w:cs="Arial"/>
                <w:bCs/>
                <w:iCs/>
                <w:sz w:val="20"/>
                <w:szCs w:val="20"/>
              </w:rPr>
            </w:pPr>
            <w:r>
              <w:rPr>
                <w:rFonts w:ascii="Arial" w:hAnsi="Arial" w:cs="Arial"/>
                <w:bCs/>
                <w:iCs/>
                <w:sz w:val="20"/>
                <w:szCs w:val="20"/>
              </w:rPr>
              <w:t>3</w:t>
            </w:r>
          </w:p>
        </w:tc>
        <w:tc>
          <w:tcPr>
            <w:tcW w:w="2416" w:type="dxa"/>
            <w:gridSpan w:val="3"/>
            <w:vAlign w:val="center"/>
          </w:tcPr>
          <w:p w:rsidR="008C3CF1" w:rsidRPr="00E85254" w:rsidRDefault="008C3CF1" w:rsidP="008C3CF1">
            <w:pPr>
              <w:jc w:val="center"/>
              <w:rPr>
                <w:rFonts w:ascii="Arial" w:hAnsi="Arial" w:cs="Arial"/>
                <w:bCs/>
                <w:iCs/>
                <w:sz w:val="20"/>
                <w:szCs w:val="20"/>
              </w:rPr>
            </w:pPr>
          </w:p>
        </w:tc>
      </w:tr>
      <w:tr w:rsidR="008C3CF1" w:rsidRPr="00FF3749" w:rsidTr="008C3CF1">
        <w:trPr>
          <w:trHeight w:val="536"/>
        </w:trPr>
        <w:tc>
          <w:tcPr>
            <w:tcW w:w="2415" w:type="dxa"/>
            <w:gridSpan w:val="4"/>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Ćwiczenia</w:t>
            </w:r>
          </w:p>
        </w:tc>
        <w:tc>
          <w:tcPr>
            <w:tcW w:w="2416" w:type="dxa"/>
            <w:gridSpan w:val="3"/>
            <w:shd w:val="clear" w:color="auto" w:fill="F2F2F2"/>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0</w:t>
            </w:r>
          </w:p>
        </w:tc>
        <w:tc>
          <w:tcPr>
            <w:tcW w:w="2416" w:type="dxa"/>
            <w:gridSpan w:val="2"/>
            <w:shd w:val="clear" w:color="auto" w:fill="F2F2F2"/>
            <w:vAlign w:val="center"/>
          </w:tcPr>
          <w:p w:rsidR="008C3CF1" w:rsidRPr="00E85254" w:rsidRDefault="008C3CF1" w:rsidP="008C3CF1">
            <w:pPr>
              <w:autoSpaceDE w:val="0"/>
              <w:autoSpaceDN w:val="0"/>
              <w:adjustRightInd w:val="0"/>
              <w:jc w:val="center"/>
              <w:rPr>
                <w:rFonts w:ascii="Arial" w:hAnsi="Arial" w:cs="Arial"/>
                <w:bCs/>
                <w:iCs/>
                <w:sz w:val="20"/>
                <w:szCs w:val="20"/>
              </w:rPr>
            </w:pPr>
          </w:p>
        </w:tc>
        <w:tc>
          <w:tcPr>
            <w:tcW w:w="2416" w:type="dxa"/>
            <w:gridSpan w:val="3"/>
            <w:vAlign w:val="center"/>
          </w:tcPr>
          <w:p w:rsidR="008C3CF1" w:rsidRDefault="008C3CF1" w:rsidP="008C3CF1">
            <w:pPr>
              <w:ind w:left="540" w:hanging="540"/>
              <w:jc w:val="center"/>
              <w:rPr>
                <w:rFonts w:ascii="Arial" w:hAnsi="Arial" w:cs="Arial"/>
                <w:bCs/>
                <w:iCs/>
                <w:sz w:val="20"/>
                <w:szCs w:val="20"/>
              </w:rPr>
            </w:pPr>
          </w:p>
          <w:p w:rsidR="008C3CF1" w:rsidRPr="00E85254" w:rsidRDefault="008C3CF1" w:rsidP="008C3CF1">
            <w:pPr>
              <w:ind w:left="540" w:hanging="540"/>
              <w:jc w:val="center"/>
              <w:rPr>
                <w:rFonts w:ascii="Arial" w:hAnsi="Arial" w:cs="Arial"/>
                <w:bCs/>
                <w:iCs/>
                <w:sz w:val="20"/>
                <w:szCs w:val="20"/>
              </w:rPr>
            </w:pPr>
          </w:p>
        </w:tc>
      </w:tr>
      <w:tr w:rsidR="008C3CF1" w:rsidRPr="00FF3749" w:rsidTr="008C3CF1">
        <w:trPr>
          <w:trHeight w:val="465"/>
        </w:trPr>
        <w:tc>
          <w:tcPr>
            <w:tcW w:w="9663" w:type="dxa"/>
            <w:gridSpan w:val="12"/>
            <w:vAlign w:val="center"/>
          </w:tcPr>
          <w:p w:rsidR="008C3CF1" w:rsidRPr="00FF3749" w:rsidRDefault="008C3CF1" w:rsidP="009F0EA9">
            <w:pPr>
              <w:pStyle w:val="Akapitzlist"/>
              <w:numPr>
                <w:ilvl w:val="0"/>
                <w:numId w:val="43"/>
              </w:numPr>
              <w:spacing w:before="120" w:after="120" w:line="240" w:lineRule="auto"/>
              <w:ind w:left="357" w:hanging="357"/>
              <w:rPr>
                <w:rFonts w:ascii="Times New Roman" w:hAnsi="Times New Roman"/>
                <w:b/>
                <w:bCs/>
                <w:iCs/>
                <w:color w:val="000000"/>
              </w:rPr>
            </w:pPr>
            <w:r w:rsidRPr="00E85254">
              <w:rPr>
                <w:rFonts w:ascii="Arial" w:hAnsi="Arial" w:cs="Arial"/>
                <w:b/>
                <w:bCs/>
                <w:sz w:val="24"/>
              </w:rPr>
              <w:t>Tematy zajęć i treści kształcenia</w:t>
            </w:r>
          </w:p>
        </w:tc>
      </w:tr>
      <w:tr w:rsidR="008C3CF1" w:rsidRPr="00D3212B" w:rsidTr="008C3CF1">
        <w:trPr>
          <w:trHeight w:val="465"/>
        </w:trPr>
        <w:tc>
          <w:tcPr>
            <w:tcW w:w="9663" w:type="dxa"/>
            <w:gridSpan w:val="12"/>
            <w:shd w:val="clear" w:color="auto" w:fill="F2F2F2"/>
            <w:vAlign w:val="center"/>
          </w:tcPr>
          <w:p w:rsidR="008C3CF1" w:rsidRDefault="008C3CF1" w:rsidP="008C3CF1">
            <w:pPr>
              <w:rPr>
                <w:rFonts w:ascii="Arial" w:hAnsi="Arial" w:cs="Arial"/>
                <w:b/>
                <w:sz w:val="20"/>
              </w:rPr>
            </w:pPr>
            <w:r>
              <w:rPr>
                <w:rFonts w:ascii="Arial" w:hAnsi="Arial" w:cs="Arial"/>
                <w:b/>
                <w:sz w:val="20"/>
              </w:rPr>
              <w:t>Wykłady</w:t>
            </w:r>
          </w:p>
          <w:p w:rsidR="008C3CF1" w:rsidRPr="0007196C" w:rsidRDefault="008C3CF1" w:rsidP="008C3CF1">
            <w:pPr>
              <w:jc w:val="both"/>
              <w:rPr>
                <w:rFonts w:ascii="Arial" w:hAnsi="Arial" w:cs="Arial"/>
                <w:sz w:val="20"/>
              </w:rPr>
            </w:pPr>
            <w:r w:rsidRPr="00047A94">
              <w:rPr>
                <w:rFonts w:ascii="Arial" w:hAnsi="Arial" w:cs="Arial"/>
                <w:b/>
                <w:sz w:val="20"/>
              </w:rPr>
              <w:t xml:space="preserve">W1. </w:t>
            </w:r>
            <w:r>
              <w:rPr>
                <w:rFonts w:ascii="Arial" w:hAnsi="Arial" w:cs="Arial"/>
                <w:b/>
                <w:sz w:val="20"/>
              </w:rPr>
              <w:t xml:space="preserve">T1: </w:t>
            </w:r>
            <w:r w:rsidRPr="00047A94">
              <w:rPr>
                <w:rFonts w:ascii="Arial" w:hAnsi="Arial" w:cs="Arial"/>
                <w:b/>
                <w:sz w:val="20"/>
              </w:rPr>
              <w:t>Transformacja systemów zdrowotnych w wybranych krajach.</w:t>
            </w:r>
            <w:r w:rsidRPr="0007196C">
              <w:rPr>
                <w:rFonts w:ascii="Arial" w:hAnsi="Arial" w:cs="Arial"/>
                <w:sz w:val="20"/>
              </w:rPr>
              <w:t xml:space="preserve"> Charakterystyka i reformy modelu ubezpieczeniowego, budżetowego, rezydualnego i systemu scentralizowanego. W1</w:t>
            </w:r>
          </w:p>
          <w:p w:rsidR="008C3CF1" w:rsidRPr="0007196C" w:rsidRDefault="008C3CF1" w:rsidP="008C3CF1">
            <w:pPr>
              <w:jc w:val="both"/>
              <w:rPr>
                <w:rFonts w:ascii="Arial" w:hAnsi="Arial" w:cs="Arial"/>
                <w:sz w:val="20"/>
              </w:rPr>
            </w:pPr>
            <w:r w:rsidRPr="00047A94">
              <w:rPr>
                <w:rFonts w:ascii="Arial" w:hAnsi="Arial" w:cs="Arial"/>
                <w:b/>
                <w:sz w:val="20"/>
              </w:rPr>
              <w:t xml:space="preserve">W2. </w:t>
            </w:r>
            <w:r>
              <w:rPr>
                <w:rFonts w:ascii="Arial" w:hAnsi="Arial" w:cs="Arial"/>
                <w:b/>
                <w:sz w:val="20"/>
              </w:rPr>
              <w:t xml:space="preserve">T2: </w:t>
            </w:r>
            <w:r w:rsidRPr="00047A94">
              <w:rPr>
                <w:rFonts w:ascii="Arial" w:hAnsi="Arial" w:cs="Arial"/>
                <w:b/>
                <w:sz w:val="20"/>
              </w:rPr>
              <w:t>Wydatki publiczne na ochronę zdrowia.</w:t>
            </w:r>
            <w:r w:rsidRPr="0007196C">
              <w:rPr>
                <w:rFonts w:ascii="Arial" w:hAnsi="Arial" w:cs="Arial"/>
                <w:sz w:val="20"/>
              </w:rPr>
              <w:t xml:space="preserve"> Metodologia systemu Rachunków Zdrowia według OECD, Narodowy Rachunek Zdrowia, wydatki gospodarstw domowych. W2</w:t>
            </w:r>
          </w:p>
          <w:p w:rsidR="008C3CF1" w:rsidRPr="0007196C" w:rsidRDefault="008C3CF1" w:rsidP="008C3CF1">
            <w:pPr>
              <w:jc w:val="both"/>
              <w:rPr>
                <w:rFonts w:ascii="Arial" w:hAnsi="Arial" w:cs="Arial"/>
                <w:sz w:val="20"/>
              </w:rPr>
            </w:pPr>
            <w:r w:rsidRPr="00047A94">
              <w:rPr>
                <w:rFonts w:ascii="Arial" w:hAnsi="Arial" w:cs="Arial"/>
                <w:b/>
                <w:sz w:val="20"/>
              </w:rPr>
              <w:t xml:space="preserve">W3. </w:t>
            </w:r>
            <w:r>
              <w:rPr>
                <w:rFonts w:ascii="Arial" w:hAnsi="Arial" w:cs="Arial"/>
                <w:b/>
                <w:sz w:val="20"/>
              </w:rPr>
              <w:t xml:space="preserve">T3: </w:t>
            </w:r>
            <w:r w:rsidRPr="00047A94">
              <w:rPr>
                <w:rFonts w:ascii="Arial" w:hAnsi="Arial" w:cs="Arial"/>
                <w:b/>
                <w:sz w:val="20"/>
              </w:rPr>
              <w:t>Popyt i podaż na świadczenia zdrowotne.</w:t>
            </w:r>
            <w:r w:rsidRPr="0007196C">
              <w:rPr>
                <w:rFonts w:ascii="Arial" w:hAnsi="Arial" w:cs="Arial"/>
                <w:sz w:val="20"/>
              </w:rPr>
              <w:t xml:space="preserve"> Makroekonomiczne uwarunkowania Wydatków publicznych. Eksploracja wydatków publicznych na ochronę zdrowia. W2, W3</w:t>
            </w:r>
          </w:p>
          <w:p w:rsidR="008C3CF1" w:rsidRPr="0007196C" w:rsidRDefault="008C3CF1" w:rsidP="008C3CF1">
            <w:pPr>
              <w:jc w:val="both"/>
              <w:rPr>
                <w:rFonts w:ascii="Arial" w:hAnsi="Arial" w:cs="Arial"/>
                <w:sz w:val="20"/>
              </w:rPr>
            </w:pPr>
            <w:r w:rsidRPr="00047A94">
              <w:rPr>
                <w:rFonts w:ascii="Arial" w:hAnsi="Arial" w:cs="Arial"/>
                <w:b/>
                <w:sz w:val="20"/>
              </w:rPr>
              <w:t xml:space="preserve">W4. </w:t>
            </w:r>
            <w:r>
              <w:rPr>
                <w:rFonts w:ascii="Arial" w:hAnsi="Arial" w:cs="Arial"/>
                <w:b/>
                <w:sz w:val="20"/>
              </w:rPr>
              <w:t xml:space="preserve">T4: </w:t>
            </w:r>
            <w:r w:rsidRPr="00047A94">
              <w:rPr>
                <w:rFonts w:ascii="Arial" w:hAnsi="Arial" w:cs="Arial"/>
                <w:b/>
                <w:sz w:val="20"/>
              </w:rPr>
              <w:t>Finansowanie prywatne.</w:t>
            </w:r>
            <w:r w:rsidRPr="0007196C">
              <w:rPr>
                <w:rFonts w:ascii="Arial" w:hAnsi="Arial" w:cs="Arial"/>
                <w:sz w:val="20"/>
              </w:rPr>
              <w:t xml:space="preserve"> Finansowanie prywatne w krajach UE. Wydatki prywatne w Polsce według Narodowego Rachunku Zdrowia. W2, U2</w:t>
            </w:r>
          </w:p>
          <w:p w:rsidR="008C3CF1" w:rsidRPr="0007196C" w:rsidRDefault="008C3CF1" w:rsidP="008C3CF1">
            <w:pPr>
              <w:jc w:val="both"/>
              <w:rPr>
                <w:rFonts w:ascii="Arial" w:hAnsi="Arial" w:cs="Arial"/>
                <w:sz w:val="20"/>
              </w:rPr>
            </w:pPr>
            <w:r w:rsidRPr="008C3CF1">
              <w:rPr>
                <w:rFonts w:ascii="Arial" w:hAnsi="Arial" w:cs="Arial"/>
                <w:b/>
                <w:sz w:val="20"/>
              </w:rPr>
              <w:t>W5. T5: Willingness-to-pay.</w:t>
            </w:r>
            <w:r w:rsidRPr="008C3CF1">
              <w:rPr>
                <w:rFonts w:ascii="Arial" w:hAnsi="Arial" w:cs="Arial"/>
                <w:sz w:val="20"/>
              </w:rPr>
              <w:t xml:space="preserve"> </w:t>
            </w:r>
            <w:r w:rsidRPr="0007196C">
              <w:rPr>
                <w:rFonts w:ascii="Arial" w:hAnsi="Arial" w:cs="Arial"/>
                <w:sz w:val="20"/>
              </w:rPr>
              <w:t>Skłonność do płacenia za świadczenia zdrowotne. W2, U2</w:t>
            </w:r>
          </w:p>
          <w:p w:rsidR="008C3CF1" w:rsidRPr="0007196C" w:rsidRDefault="008C3CF1" w:rsidP="008C3CF1">
            <w:pPr>
              <w:jc w:val="both"/>
              <w:rPr>
                <w:rFonts w:ascii="Arial" w:hAnsi="Arial" w:cs="Arial"/>
                <w:sz w:val="20"/>
              </w:rPr>
            </w:pPr>
            <w:r w:rsidRPr="00047A94">
              <w:rPr>
                <w:rFonts w:ascii="Arial" w:hAnsi="Arial" w:cs="Arial"/>
                <w:b/>
                <w:sz w:val="20"/>
              </w:rPr>
              <w:t xml:space="preserve">W6. </w:t>
            </w:r>
            <w:r>
              <w:rPr>
                <w:rFonts w:ascii="Arial" w:hAnsi="Arial" w:cs="Arial"/>
                <w:b/>
                <w:sz w:val="20"/>
              </w:rPr>
              <w:t xml:space="preserve">T6: </w:t>
            </w:r>
            <w:r w:rsidRPr="00047A94">
              <w:rPr>
                <w:rFonts w:ascii="Arial" w:hAnsi="Arial" w:cs="Arial"/>
                <w:b/>
                <w:sz w:val="20"/>
              </w:rPr>
              <w:t>Partnerstwo publiczno-prywatne w ochronie zdrowia.</w:t>
            </w:r>
            <w:r w:rsidRPr="0007196C">
              <w:rPr>
                <w:rFonts w:ascii="Arial" w:hAnsi="Arial" w:cs="Arial"/>
                <w:sz w:val="20"/>
              </w:rPr>
              <w:t xml:space="preserve"> Legislacja partnerstwa publiczno-prywatnego w ochronie zdrowia oraz przykłady zastosowania partnerstwa w krajach UE. W4, U3</w:t>
            </w:r>
          </w:p>
          <w:p w:rsidR="008C3CF1" w:rsidRPr="0007196C" w:rsidRDefault="008C3CF1" w:rsidP="008C3CF1">
            <w:pPr>
              <w:jc w:val="both"/>
              <w:rPr>
                <w:rFonts w:ascii="Arial" w:hAnsi="Arial" w:cs="Arial"/>
                <w:sz w:val="20"/>
              </w:rPr>
            </w:pPr>
            <w:r>
              <w:rPr>
                <w:rFonts w:ascii="Arial" w:hAnsi="Arial" w:cs="Arial"/>
                <w:b/>
                <w:sz w:val="20"/>
              </w:rPr>
              <w:t>W7</w:t>
            </w:r>
            <w:r w:rsidRPr="00047A94">
              <w:rPr>
                <w:rFonts w:ascii="Arial" w:hAnsi="Arial" w:cs="Arial"/>
                <w:b/>
                <w:sz w:val="20"/>
              </w:rPr>
              <w:t xml:space="preserve">. </w:t>
            </w:r>
            <w:r>
              <w:rPr>
                <w:rFonts w:ascii="Arial" w:hAnsi="Arial" w:cs="Arial"/>
                <w:b/>
                <w:sz w:val="20"/>
              </w:rPr>
              <w:t xml:space="preserve">T7: </w:t>
            </w:r>
            <w:r w:rsidRPr="00047A94">
              <w:rPr>
                <w:rFonts w:ascii="Arial" w:hAnsi="Arial" w:cs="Arial"/>
                <w:b/>
                <w:sz w:val="20"/>
              </w:rPr>
              <w:t>Nowoczesne metody zarzadzania.</w:t>
            </w:r>
            <w:r w:rsidRPr="0007196C">
              <w:rPr>
                <w:rFonts w:ascii="Arial" w:hAnsi="Arial" w:cs="Arial"/>
                <w:sz w:val="20"/>
              </w:rPr>
              <w:t xml:space="preserve"> Outsourcing, controlling. W3, U3</w:t>
            </w:r>
          </w:p>
          <w:p w:rsidR="008C3CF1" w:rsidRPr="0007196C" w:rsidRDefault="008C3CF1" w:rsidP="008C3CF1">
            <w:pPr>
              <w:jc w:val="both"/>
              <w:rPr>
                <w:rFonts w:ascii="Arial" w:hAnsi="Arial" w:cs="Arial"/>
                <w:sz w:val="20"/>
              </w:rPr>
            </w:pPr>
            <w:r>
              <w:rPr>
                <w:rFonts w:ascii="Arial" w:hAnsi="Arial" w:cs="Arial"/>
                <w:b/>
                <w:sz w:val="20"/>
              </w:rPr>
              <w:t>W8</w:t>
            </w:r>
            <w:r w:rsidRPr="00047A94">
              <w:rPr>
                <w:rFonts w:ascii="Arial" w:hAnsi="Arial" w:cs="Arial"/>
                <w:b/>
                <w:sz w:val="20"/>
              </w:rPr>
              <w:t xml:space="preserve">. </w:t>
            </w:r>
            <w:r>
              <w:rPr>
                <w:rFonts w:ascii="Arial" w:hAnsi="Arial" w:cs="Arial"/>
                <w:b/>
                <w:sz w:val="20"/>
              </w:rPr>
              <w:t xml:space="preserve">T8: </w:t>
            </w:r>
            <w:r w:rsidRPr="00047A94">
              <w:rPr>
                <w:rFonts w:ascii="Arial" w:hAnsi="Arial" w:cs="Arial"/>
                <w:b/>
                <w:sz w:val="20"/>
              </w:rPr>
              <w:t>Koszyk Świadczeń Gwarantowanych.</w:t>
            </w:r>
            <w:r w:rsidRPr="0007196C">
              <w:rPr>
                <w:rFonts w:ascii="Arial" w:hAnsi="Arial" w:cs="Arial"/>
                <w:sz w:val="20"/>
              </w:rPr>
              <w:t xml:space="preserve"> Koncepcje Koszyka Świadczeń Gwarantowanych w Polsce i na Świecie. U1</w:t>
            </w:r>
          </w:p>
          <w:p w:rsidR="008C3CF1" w:rsidRDefault="008C3CF1" w:rsidP="008C3CF1">
            <w:pPr>
              <w:jc w:val="both"/>
              <w:rPr>
                <w:rFonts w:ascii="Arial" w:hAnsi="Arial" w:cs="Arial"/>
                <w:sz w:val="20"/>
              </w:rPr>
            </w:pPr>
            <w:r>
              <w:rPr>
                <w:rFonts w:ascii="Arial" w:hAnsi="Arial" w:cs="Arial"/>
                <w:b/>
                <w:sz w:val="20"/>
              </w:rPr>
              <w:t>W9</w:t>
            </w:r>
            <w:r w:rsidRPr="00047A94">
              <w:rPr>
                <w:rFonts w:ascii="Arial" w:hAnsi="Arial" w:cs="Arial"/>
                <w:b/>
                <w:sz w:val="20"/>
              </w:rPr>
              <w:t xml:space="preserve">. </w:t>
            </w:r>
            <w:r>
              <w:rPr>
                <w:rFonts w:ascii="Arial" w:hAnsi="Arial" w:cs="Arial"/>
                <w:b/>
                <w:sz w:val="20"/>
              </w:rPr>
              <w:t xml:space="preserve">T9: </w:t>
            </w:r>
            <w:r w:rsidRPr="00047A94">
              <w:rPr>
                <w:rFonts w:ascii="Arial" w:hAnsi="Arial" w:cs="Arial"/>
                <w:b/>
                <w:sz w:val="20"/>
              </w:rPr>
              <w:t>Jednorodne Grupy Diagnostyczne.</w:t>
            </w:r>
            <w:r w:rsidRPr="0007196C">
              <w:rPr>
                <w:rFonts w:ascii="Arial" w:hAnsi="Arial" w:cs="Arial"/>
                <w:sz w:val="20"/>
              </w:rPr>
              <w:t xml:space="preserve"> Narzędzia finansowania w krajach UE. U1</w:t>
            </w:r>
          </w:p>
          <w:p w:rsidR="008C3CF1" w:rsidRDefault="008C3CF1" w:rsidP="008C3CF1">
            <w:pPr>
              <w:jc w:val="both"/>
              <w:rPr>
                <w:rFonts w:ascii="Arial" w:hAnsi="Arial" w:cs="Arial"/>
                <w:sz w:val="20"/>
                <w:szCs w:val="20"/>
              </w:rPr>
            </w:pPr>
            <w:r w:rsidRPr="00047A94">
              <w:rPr>
                <w:rFonts w:ascii="Arial" w:hAnsi="Arial" w:cs="Arial"/>
                <w:b/>
                <w:sz w:val="20"/>
                <w:szCs w:val="20"/>
              </w:rPr>
              <w:t xml:space="preserve">W10. </w:t>
            </w:r>
            <w:r>
              <w:rPr>
                <w:rFonts w:ascii="Arial" w:hAnsi="Arial" w:cs="Arial"/>
                <w:b/>
                <w:sz w:val="20"/>
                <w:szCs w:val="20"/>
              </w:rPr>
              <w:t xml:space="preserve">T10: </w:t>
            </w:r>
            <w:r w:rsidRPr="00D969F3">
              <w:rPr>
                <w:rFonts w:ascii="Arial" w:hAnsi="Arial" w:cs="Arial"/>
                <w:b/>
                <w:sz w:val="20"/>
                <w:szCs w:val="20"/>
              </w:rPr>
              <w:t>Praca zaliczeniowa w grupach (studium przypadku)</w:t>
            </w:r>
            <w:r w:rsidRPr="00D969F3">
              <w:rPr>
                <w:rFonts w:ascii="Arial" w:hAnsi="Arial" w:cs="Arial"/>
                <w:sz w:val="20"/>
                <w:szCs w:val="20"/>
              </w:rPr>
              <w:t>.</w:t>
            </w:r>
            <w:r>
              <w:rPr>
                <w:rFonts w:ascii="Arial" w:hAnsi="Arial" w:cs="Arial"/>
                <w:sz w:val="20"/>
                <w:szCs w:val="20"/>
              </w:rPr>
              <w:t xml:space="preserve"> W1, W2, W3, W4, U1, U2, U3, K1</w:t>
            </w:r>
          </w:p>
          <w:p w:rsidR="008C3CF1" w:rsidRPr="003B4F86" w:rsidRDefault="008C3CF1" w:rsidP="008C3CF1">
            <w:pPr>
              <w:jc w:val="both"/>
              <w:rPr>
                <w:rFonts w:ascii="Arial" w:hAnsi="Arial" w:cs="Arial"/>
                <w:b/>
                <w:sz w:val="20"/>
              </w:rPr>
            </w:pPr>
            <w:r w:rsidRPr="003B4F86">
              <w:rPr>
                <w:rFonts w:ascii="Arial" w:hAnsi="Arial" w:cs="Arial"/>
                <w:b/>
                <w:sz w:val="20"/>
              </w:rPr>
              <w:t>Seminaria</w:t>
            </w:r>
          </w:p>
          <w:p w:rsidR="008C3CF1" w:rsidRPr="00600F21" w:rsidRDefault="008C3CF1" w:rsidP="008C3CF1">
            <w:pPr>
              <w:jc w:val="both"/>
              <w:rPr>
                <w:rFonts w:ascii="Arial" w:hAnsi="Arial" w:cs="Arial"/>
                <w:sz w:val="20"/>
              </w:rPr>
            </w:pPr>
            <w:r w:rsidRPr="00600F21">
              <w:rPr>
                <w:rFonts w:ascii="Arial" w:hAnsi="Arial" w:cs="Arial"/>
                <w:b/>
                <w:sz w:val="20"/>
              </w:rPr>
              <w:t xml:space="preserve">S1. </w:t>
            </w:r>
            <w:r>
              <w:rPr>
                <w:rFonts w:ascii="Arial" w:hAnsi="Arial" w:cs="Arial"/>
                <w:b/>
                <w:sz w:val="20"/>
              </w:rPr>
              <w:t xml:space="preserve">T1: </w:t>
            </w:r>
            <w:r w:rsidRPr="00600F21">
              <w:rPr>
                <w:rFonts w:ascii="Arial" w:hAnsi="Arial" w:cs="Arial"/>
                <w:b/>
                <w:sz w:val="20"/>
              </w:rPr>
              <w:t>Transformacja systemów zdrowotnych w wybranych krajach.</w:t>
            </w:r>
            <w:r w:rsidRPr="00600F21">
              <w:rPr>
                <w:rFonts w:ascii="Arial" w:hAnsi="Arial" w:cs="Arial"/>
                <w:sz w:val="20"/>
              </w:rPr>
              <w:t xml:space="preserve"> </w:t>
            </w:r>
            <w:r>
              <w:rPr>
                <w:rFonts w:ascii="Arial" w:hAnsi="Arial" w:cs="Arial"/>
                <w:sz w:val="20"/>
              </w:rPr>
              <w:t>Charakterystyka i reformy modelu ubezpieczeniowego, budżetowego, rezydualnego i systemu scentralizowanego. Systemy ochrony zdrowia w Polsce. W1</w:t>
            </w:r>
          </w:p>
          <w:p w:rsidR="008C3CF1" w:rsidRPr="00600F21" w:rsidRDefault="008C3CF1" w:rsidP="008C3CF1">
            <w:pPr>
              <w:jc w:val="both"/>
              <w:rPr>
                <w:rFonts w:ascii="Arial" w:hAnsi="Arial" w:cs="Arial"/>
                <w:sz w:val="20"/>
              </w:rPr>
            </w:pPr>
            <w:r w:rsidRPr="00600F21">
              <w:rPr>
                <w:rFonts w:ascii="Arial" w:hAnsi="Arial" w:cs="Arial"/>
                <w:b/>
                <w:sz w:val="20"/>
              </w:rPr>
              <w:t xml:space="preserve">S2. </w:t>
            </w:r>
            <w:r>
              <w:rPr>
                <w:rFonts w:ascii="Arial" w:hAnsi="Arial" w:cs="Arial"/>
                <w:b/>
                <w:sz w:val="20"/>
              </w:rPr>
              <w:t xml:space="preserve">T2: </w:t>
            </w:r>
            <w:r w:rsidRPr="00600F21">
              <w:rPr>
                <w:rFonts w:ascii="Arial" w:hAnsi="Arial" w:cs="Arial"/>
                <w:b/>
                <w:sz w:val="20"/>
              </w:rPr>
              <w:t>Wydatki publiczne na ochronę zdrowia w ujęciu narodowych rachunków zdrowia.</w:t>
            </w:r>
            <w:r w:rsidRPr="00600F21">
              <w:rPr>
                <w:rFonts w:ascii="Arial" w:hAnsi="Arial" w:cs="Arial"/>
                <w:sz w:val="20"/>
              </w:rPr>
              <w:t xml:space="preserve"> Cele i zasady Systemu Rachunków Zdrowia. Międzynarodowa klasyfikacja dla Rachunków Zdrowia.</w:t>
            </w:r>
            <w:r>
              <w:rPr>
                <w:rFonts w:ascii="Arial" w:hAnsi="Arial" w:cs="Arial"/>
                <w:sz w:val="20"/>
              </w:rPr>
              <w:t>W2, U3</w:t>
            </w:r>
          </w:p>
          <w:p w:rsidR="008C3CF1" w:rsidRPr="00600F21" w:rsidRDefault="008C3CF1" w:rsidP="008C3CF1">
            <w:pPr>
              <w:jc w:val="both"/>
              <w:rPr>
                <w:rFonts w:ascii="Arial" w:hAnsi="Arial" w:cs="Arial"/>
                <w:sz w:val="20"/>
              </w:rPr>
            </w:pPr>
            <w:r w:rsidRPr="00600F21">
              <w:rPr>
                <w:rFonts w:ascii="Arial" w:hAnsi="Arial" w:cs="Arial"/>
                <w:b/>
                <w:sz w:val="20"/>
              </w:rPr>
              <w:t xml:space="preserve">S3. </w:t>
            </w:r>
            <w:r>
              <w:rPr>
                <w:rFonts w:ascii="Arial" w:hAnsi="Arial" w:cs="Arial"/>
                <w:b/>
                <w:sz w:val="20"/>
              </w:rPr>
              <w:t xml:space="preserve">T3: </w:t>
            </w:r>
            <w:r w:rsidRPr="00600F21">
              <w:rPr>
                <w:rFonts w:ascii="Arial" w:hAnsi="Arial" w:cs="Arial"/>
                <w:b/>
                <w:sz w:val="20"/>
              </w:rPr>
              <w:t>Popyt i podaż na ochronę zdrowia.</w:t>
            </w:r>
            <w:r w:rsidRPr="00600F21">
              <w:rPr>
                <w:rFonts w:ascii="Arial" w:hAnsi="Arial" w:cs="Arial"/>
                <w:sz w:val="20"/>
              </w:rPr>
              <w:t xml:space="preserve"> Teoria popytu oraz wyboru konsumenta. Popyt na kapitał zdrowotny. Popyt na ubezpieczenia zdrowotne oraz ich podaż. </w:t>
            </w:r>
            <w:r w:rsidRPr="0007196C">
              <w:rPr>
                <w:rFonts w:ascii="Arial" w:hAnsi="Arial" w:cs="Arial"/>
                <w:sz w:val="20"/>
              </w:rPr>
              <w:t>W2, W3</w:t>
            </w:r>
          </w:p>
          <w:p w:rsidR="008C3CF1" w:rsidRPr="00600F21" w:rsidRDefault="008C3CF1" w:rsidP="008C3CF1">
            <w:pPr>
              <w:jc w:val="both"/>
              <w:rPr>
                <w:rFonts w:ascii="Arial" w:hAnsi="Arial" w:cs="Arial"/>
                <w:sz w:val="20"/>
              </w:rPr>
            </w:pPr>
            <w:r w:rsidRPr="00600F21">
              <w:rPr>
                <w:rFonts w:ascii="Arial" w:hAnsi="Arial" w:cs="Arial"/>
                <w:b/>
                <w:sz w:val="20"/>
              </w:rPr>
              <w:t xml:space="preserve">S4. </w:t>
            </w:r>
            <w:r>
              <w:rPr>
                <w:rFonts w:ascii="Arial" w:hAnsi="Arial" w:cs="Arial"/>
                <w:b/>
                <w:sz w:val="20"/>
              </w:rPr>
              <w:t xml:space="preserve">T4: </w:t>
            </w:r>
            <w:r w:rsidRPr="00600F21">
              <w:rPr>
                <w:rFonts w:ascii="Arial" w:hAnsi="Arial" w:cs="Arial"/>
                <w:b/>
                <w:sz w:val="20"/>
              </w:rPr>
              <w:t>Finansowanie prywatne.</w:t>
            </w:r>
            <w:r w:rsidRPr="00600F21">
              <w:rPr>
                <w:rFonts w:ascii="Arial" w:hAnsi="Arial" w:cs="Arial"/>
                <w:sz w:val="20"/>
              </w:rPr>
              <w:t xml:space="preserve"> </w:t>
            </w:r>
            <w:r>
              <w:rPr>
                <w:rFonts w:ascii="Arial" w:hAnsi="Arial" w:cs="Arial"/>
                <w:sz w:val="20"/>
              </w:rPr>
              <w:t>Wydatki prywatne w Polsce w ujęciu mikro- i makroekonomicznym.</w:t>
            </w:r>
            <w:r w:rsidRPr="0007196C">
              <w:rPr>
                <w:rFonts w:ascii="Arial" w:hAnsi="Arial" w:cs="Arial"/>
                <w:sz w:val="20"/>
              </w:rPr>
              <w:t xml:space="preserve"> W2, U2</w:t>
            </w:r>
          </w:p>
          <w:p w:rsidR="008C3CF1" w:rsidRPr="00600F21" w:rsidRDefault="008C3CF1" w:rsidP="008C3CF1">
            <w:pPr>
              <w:jc w:val="both"/>
              <w:rPr>
                <w:rFonts w:ascii="Arial" w:hAnsi="Arial" w:cs="Arial"/>
                <w:sz w:val="20"/>
              </w:rPr>
            </w:pPr>
            <w:r w:rsidRPr="00600F21">
              <w:rPr>
                <w:rFonts w:ascii="Arial" w:hAnsi="Arial" w:cs="Arial"/>
                <w:b/>
                <w:sz w:val="20"/>
              </w:rPr>
              <w:t xml:space="preserve">S5. </w:t>
            </w:r>
            <w:r>
              <w:rPr>
                <w:rFonts w:ascii="Arial" w:hAnsi="Arial" w:cs="Arial"/>
                <w:b/>
                <w:sz w:val="20"/>
              </w:rPr>
              <w:t xml:space="preserve">T5: </w:t>
            </w:r>
            <w:r w:rsidRPr="00600F21">
              <w:rPr>
                <w:rFonts w:ascii="Arial" w:hAnsi="Arial" w:cs="Arial"/>
                <w:b/>
                <w:sz w:val="20"/>
              </w:rPr>
              <w:t>Willingness-to-pay.</w:t>
            </w:r>
            <w:r w:rsidRPr="00600F21">
              <w:rPr>
                <w:rFonts w:ascii="Arial" w:hAnsi="Arial" w:cs="Arial"/>
                <w:sz w:val="20"/>
              </w:rPr>
              <w:t xml:space="preserve"> </w:t>
            </w:r>
            <w:r>
              <w:rPr>
                <w:rFonts w:ascii="Arial" w:hAnsi="Arial" w:cs="Arial"/>
                <w:sz w:val="20"/>
              </w:rPr>
              <w:t>Mechanizm ceny maksymalnej i ceny granicznej. Techniki pomiaru WTP.</w:t>
            </w:r>
            <w:r w:rsidRPr="0007196C">
              <w:rPr>
                <w:rFonts w:ascii="Arial" w:hAnsi="Arial" w:cs="Arial"/>
                <w:sz w:val="20"/>
              </w:rPr>
              <w:t xml:space="preserve"> W2, U2</w:t>
            </w:r>
          </w:p>
          <w:p w:rsidR="008C3CF1" w:rsidRPr="00600F21" w:rsidRDefault="008C3CF1" w:rsidP="008C3CF1">
            <w:pPr>
              <w:jc w:val="both"/>
              <w:rPr>
                <w:rFonts w:ascii="Arial" w:hAnsi="Arial" w:cs="Arial"/>
                <w:sz w:val="20"/>
              </w:rPr>
            </w:pPr>
            <w:r w:rsidRPr="00600F21">
              <w:rPr>
                <w:rFonts w:ascii="Arial" w:hAnsi="Arial" w:cs="Arial"/>
                <w:b/>
                <w:sz w:val="20"/>
              </w:rPr>
              <w:lastRenderedPageBreak/>
              <w:t xml:space="preserve">S6. </w:t>
            </w:r>
            <w:r>
              <w:rPr>
                <w:rFonts w:ascii="Arial" w:hAnsi="Arial" w:cs="Arial"/>
                <w:b/>
                <w:sz w:val="20"/>
              </w:rPr>
              <w:t xml:space="preserve">T6: </w:t>
            </w:r>
            <w:r w:rsidRPr="00600F21">
              <w:rPr>
                <w:rFonts w:ascii="Arial" w:hAnsi="Arial" w:cs="Arial"/>
                <w:b/>
                <w:sz w:val="20"/>
              </w:rPr>
              <w:t>Partnerstwo publiczno-prywatne w ochronie zdrowia.</w:t>
            </w:r>
            <w:r w:rsidRPr="00600F21">
              <w:rPr>
                <w:rFonts w:ascii="Arial" w:hAnsi="Arial" w:cs="Arial"/>
                <w:sz w:val="20"/>
              </w:rPr>
              <w:t xml:space="preserve"> </w:t>
            </w:r>
            <w:r>
              <w:rPr>
                <w:rFonts w:ascii="Arial" w:hAnsi="Arial" w:cs="Arial"/>
                <w:sz w:val="20"/>
              </w:rPr>
              <w:t>Przykłady partnerstwa w krajach europejskich.</w:t>
            </w:r>
            <w:r w:rsidRPr="0007196C">
              <w:rPr>
                <w:rFonts w:ascii="Arial" w:hAnsi="Arial" w:cs="Arial"/>
                <w:sz w:val="20"/>
              </w:rPr>
              <w:t xml:space="preserve"> W4, U3</w:t>
            </w:r>
          </w:p>
          <w:p w:rsidR="008C3CF1" w:rsidRPr="00600F21" w:rsidRDefault="008C3CF1" w:rsidP="008C3CF1">
            <w:pPr>
              <w:jc w:val="both"/>
              <w:rPr>
                <w:rFonts w:ascii="Arial" w:hAnsi="Arial" w:cs="Arial"/>
                <w:sz w:val="20"/>
              </w:rPr>
            </w:pPr>
            <w:r w:rsidRPr="00600F21">
              <w:rPr>
                <w:rFonts w:ascii="Arial" w:hAnsi="Arial" w:cs="Arial"/>
                <w:b/>
                <w:sz w:val="20"/>
              </w:rPr>
              <w:t xml:space="preserve">S7. </w:t>
            </w:r>
            <w:r>
              <w:rPr>
                <w:rFonts w:ascii="Arial" w:hAnsi="Arial" w:cs="Arial"/>
                <w:b/>
                <w:sz w:val="20"/>
              </w:rPr>
              <w:t xml:space="preserve">T7: </w:t>
            </w:r>
            <w:r w:rsidRPr="00600F21">
              <w:rPr>
                <w:rFonts w:ascii="Arial" w:hAnsi="Arial" w:cs="Arial"/>
                <w:b/>
                <w:sz w:val="20"/>
              </w:rPr>
              <w:t>Nowoczesne metody zarzadzania.</w:t>
            </w:r>
            <w:r w:rsidRPr="00600F21">
              <w:rPr>
                <w:rFonts w:ascii="Arial" w:hAnsi="Arial" w:cs="Arial"/>
                <w:sz w:val="20"/>
              </w:rPr>
              <w:t xml:space="preserve"> </w:t>
            </w:r>
            <w:r>
              <w:rPr>
                <w:rFonts w:ascii="Arial" w:hAnsi="Arial" w:cs="Arial"/>
                <w:sz w:val="20"/>
              </w:rPr>
              <w:t>Case study podmiotów leczniczych.</w:t>
            </w:r>
            <w:r w:rsidRPr="0007196C">
              <w:rPr>
                <w:rFonts w:ascii="Arial" w:hAnsi="Arial" w:cs="Arial"/>
                <w:sz w:val="20"/>
              </w:rPr>
              <w:t xml:space="preserve"> W3, U3</w:t>
            </w:r>
          </w:p>
          <w:p w:rsidR="008C3CF1" w:rsidRPr="00600F21" w:rsidRDefault="008C3CF1" w:rsidP="008C3CF1">
            <w:pPr>
              <w:jc w:val="both"/>
              <w:rPr>
                <w:rFonts w:ascii="Arial" w:hAnsi="Arial" w:cs="Arial"/>
                <w:sz w:val="20"/>
              </w:rPr>
            </w:pPr>
            <w:r w:rsidRPr="00600F21">
              <w:rPr>
                <w:rFonts w:ascii="Arial" w:hAnsi="Arial" w:cs="Arial"/>
                <w:b/>
                <w:sz w:val="20"/>
              </w:rPr>
              <w:t xml:space="preserve">S8. </w:t>
            </w:r>
            <w:r>
              <w:rPr>
                <w:rFonts w:ascii="Arial" w:hAnsi="Arial" w:cs="Arial"/>
                <w:b/>
                <w:sz w:val="20"/>
              </w:rPr>
              <w:t xml:space="preserve">T8: </w:t>
            </w:r>
            <w:r w:rsidRPr="00600F21">
              <w:rPr>
                <w:rFonts w:ascii="Arial" w:hAnsi="Arial" w:cs="Arial"/>
                <w:b/>
                <w:sz w:val="20"/>
              </w:rPr>
              <w:t>Koszyk Świadczeń Gwarantowanych.</w:t>
            </w:r>
            <w:r w:rsidRPr="00600F21">
              <w:rPr>
                <w:rFonts w:ascii="Arial" w:hAnsi="Arial" w:cs="Arial"/>
                <w:sz w:val="20"/>
              </w:rPr>
              <w:t xml:space="preserve"> </w:t>
            </w:r>
            <w:r>
              <w:rPr>
                <w:rFonts w:ascii="Arial" w:hAnsi="Arial" w:cs="Arial"/>
                <w:sz w:val="20"/>
              </w:rPr>
              <w:t>Katalogi świadczeń usług.</w:t>
            </w:r>
            <w:r w:rsidRPr="0007196C">
              <w:rPr>
                <w:rFonts w:ascii="Arial" w:hAnsi="Arial" w:cs="Arial"/>
                <w:sz w:val="20"/>
              </w:rPr>
              <w:t xml:space="preserve"> U1</w:t>
            </w:r>
          </w:p>
          <w:p w:rsidR="008C3CF1" w:rsidRPr="00600F21" w:rsidRDefault="008C3CF1" w:rsidP="008C3CF1">
            <w:pPr>
              <w:jc w:val="both"/>
              <w:rPr>
                <w:rFonts w:ascii="Arial" w:hAnsi="Arial" w:cs="Arial"/>
                <w:sz w:val="20"/>
              </w:rPr>
            </w:pPr>
            <w:r w:rsidRPr="00600F21">
              <w:rPr>
                <w:rFonts w:ascii="Arial" w:hAnsi="Arial" w:cs="Arial"/>
                <w:b/>
                <w:sz w:val="20"/>
              </w:rPr>
              <w:t xml:space="preserve">S9. </w:t>
            </w:r>
            <w:r>
              <w:rPr>
                <w:rFonts w:ascii="Arial" w:hAnsi="Arial" w:cs="Arial"/>
                <w:b/>
                <w:sz w:val="20"/>
              </w:rPr>
              <w:t xml:space="preserve">T9: </w:t>
            </w:r>
            <w:r w:rsidRPr="00600F21">
              <w:rPr>
                <w:rFonts w:ascii="Arial" w:hAnsi="Arial" w:cs="Arial"/>
                <w:b/>
                <w:sz w:val="20"/>
              </w:rPr>
              <w:t>Jednorodne Grupy Diagnostyczne.</w:t>
            </w:r>
            <w:r w:rsidRPr="00600F21">
              <w:rPr>
                <w:rFonts w:ascii="Arial" w:hAnsi="Arial" w:cs="Arial"/>
                <w:sz w:val="20"/>
              </w:rPr>
              <w:t xml:space="preserve"> P</w:t>
            </w:r>
            <w:r>
              <w:rPr>
                <w:rFonts w:ascii="Arial" w:hAnsi="Arial" w:cs="Arial"/>
                <w:sz w:val="20"/>
              </w:rPr>
              <w:t>odstawy finansowe i różnice pomiędzy lokalnymi wariantami wdrożonego systemu DRG.</w:t>
            </w:r>
            <w:r w:rsidRPr="0007196C">
              <w:rPr>
                <w:rFonts w:ascii="Arial" w:hAnsi="Arial" w:cs="Arial"/>
                <w:sz w:val="20"/>
              </w:rPr>
              <w:t xml:space="preserve"> U1</w:t>
            </w:r>
          </w:p>
          <w:p w:rsidR="008C3CF1" w:rsidRPr="00D3212B" w:rsidRDefault="008C3CF1" w:rsidP="008C3CF1">
            <w:pPr>
              <w:jc w:val="both"/>
              <w:rPr>
                <w:rFonts w:ascii="Arial" w:hAnsi="Arial" w:cs="Arial"/>
                <w:b/>
                <w:sz w:val="20"/>
              </w:rPr>
            </w:pPr>
            <w:r w:rsidRPr="00600F21">
              <w:rPr>
                <w:rFonts w:ascii="Arial" w:hAnsi="Arial" w:cs="Arial"/>
                <w:b/>
                <w:sz w:val="20"/>
              </w:rPr>
              <w:t xml:space="preserve">S10. </w:t>
            </w:r>
            <w:r>
              <w:rPr>
                <w:rFonts w:ascii="Arial" w:hAnsi="Arial" w:cs="Arial"/>
                <w:b/>
                <w:sz w:val="20"/>
              </w:rPr>
              <w:t xml:space="preserve">T10: </w:t>
            </w:r>
            <w:r w:rsidRPr="00600F21">
              <w:rPr>
                <w:rFonts w:ascii="Arial" w:hAnsi="Arial" w:cs="Arial"/>
                <w:b/>
                <w:sz w:val="20"/>
              </w:rPr>
              <w:t xml:space="preserve">Test wiedzy. </w:t>
            </w:r>
            <w:r>
              <w:rPr>
                <w:rFonts w:ascii="Arial" w:hAnsi="Arial" w:cs="Arial"/>
                <w:sz w:val="20"/>
                <w:szCs w:val="20"/>
              </w:rPr>
              <w:t>W1, W2, W3, W4, U1, U2, U3</w:t>
            </w:r>
          </w:p>
        </w:tc>
      </w:tr>
      <w:tr w:rsidR="008C3CF1" w:rsidRPr="00FF3749" w:rsidTr="008C3CF1">
        <w:trPr>
          <w:trHeight w:val="465"/>
        </w:trPr>
        <w:tc>
          <w:tcPr>
            <w:tcW w:w="9663" w:type="dxa"/>
            <w:gridSpan w:val="12"/>
            <w:vAlign w:val="center"/>
          </w:tcPr>
          <w:p w:rsidR="008C3CF1" w:rsidRPr="00FF3749" w:rsidRDefault="008C3CF1" w:rsidP="009F0EA9">
            <w:pPr>
              <w:pStyle w:val="Akapitzlist"/>
              <w:numPr>
                <w:ilvl w:val="0"/>
                <w:numId w:val="43"/>
              </w:numPr>
              <w:spacing w:before="120" w:after="120" w:line="240" w:lineRule="auto"/>
              <w:ind w:left="357" w:hanging="357"/>
              <w:rPr>
                <w:rFonts w:ascii="Times New Roman" w:hAnsi="Times New Roman"/>
                <w:b/>
                <w:bCs/>
                <w:iCs/>
                <w:color w:val="000000"/>
              </w:rPr>
            </w:pPr>
            <w:r w:rsidRPr="00E85254">
              <w:rPr>
                <w:rFonts w:ascii="Arial" w:hAnsi="Arial" w:cs="Arial"/>
                <w:b/>
                <w:bCs/>
                <w:sz w:val="24"/>
              </w:rPr>
              <w:lastRenderedPageBreak/>
              <w:t>Sposoby weryfikacji efektów kształcenia</w:t>
            </w:r>
          </w:p>
        </w:tc>
      </w:tr>
      <w:tr w:rsidR="008C3CF1" w:rsidRPr="00E85254" w:rsidTr="008C3CF1">
        <w:trPr>
          <w:trHeight w:val="465"/>
        </w:trPr>
        <w:tc>
          <w:tcPr>
            <w:tcW w:w="1610" w:type="dxa"/>
            <w:gridSpan w:val="2"/>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Przedmiotowy efekt kształcenia</w:t>
            </w:r>
          </w:p>
        </w:tc>
        <w:tc>
          <w:tcPr>
            <w:tcW w:w="1547" w:type="dxa"/>
            <w:gridSpan w:val="3"/>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Formy prowadzonych zajęć</w:t>
            </w:r>
          </w:p>
        </w:tc>
        <w:tc>
          <w:tcPr>
            <w:tcW w:w="1276" w:type="dxa"/>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Treści kształcenia</w:t>
            </w:r>
          </w:p>
        </w:tc>
        <w:tc>
          <w:tcPr>
            <w:tcW w:w="1559" w:type="dxa"/>
            <w:gridSpan w:val="2"/>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Sposoby weryfikacji efektu kształcenia</w:t>
            </w:r>
          </w:p>
        </w:tc>
        <w:tc>
          <w:tcPr>
            <w:tcW w:w="1559" w:type="dxa"/>
            <w:gridSpan w:val="3"/>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Kryterium zaliczenia</w:t>
            </w:r>
          </w:p>
        </w:tc>
        <w:tc>
          <w:tcPr>
            <w:tcW w:w="2112" w:type="dxa"/>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E85254">
              <w:rPr>
                <w:rFonts w:ascii="Arial" w:hAnsi="Arial" w:cs="Arial"/>
                <w:bCs/>
                <w:iCs/>
                <w:sz w:val="20"/>
                <w:szCs w:val="20"/>
              </w:rPr>
              <w:t>Kierunkowy efekt kształcenia – zgodny z Uchwałą Senatu</w:t>
            </w:r>
          </w:p>
        </w:tc>
      </w:tr>
      <w:tr w:rsidR="008C3CF1" w:rsidRPr="00E85254" w:rsidTr="008C3CF1">
        <w:trPr>
          <w:trHeight w:val="465"/>
        </w:trPr>
        <w:tc>
          <w:tcPr>
            <w:tcW w:w="1610" w:type="dxa"/>
            <w:gridSpan w:val="2"/>
            <w:shd w:val="clear" w:color="auto" w:fill="F2F2F2"/>
            <w:vAlign w:val="center"/>
          </w:tcPr>
          <w:p w:rsidR="008C3CF1" w:rsidRPr="00E85254" w:rsidRDefault="008C3CF1" w:rsidP="008C3CF1">
            <w:pPr>
              <w:autoSpaceDE w:val="0"/>
              <w:autoSpaceDN w:val="0"/>
              <w:adjustRightInd w:val="0"/>
              <w:jc w:val="center"/>
              <w:rPr>
                <w:rFonts w:ascii="Arial" w:hAnsi="Arial" w:cs="Arial"/>
                <w:bCs/>
                <w:iCs/>
                <w:sz w:val="20"/>
                <w:szCs w:val="20"/>
              </w:rPr>
            </w:pPr>
            <w:r>
              <w:rPr>
                <w:rFonts w:ascii="Arial" w:hAnsi="Arial" w:cs="Arial"/>
                <w:bCs/>
                <w:iCs/>
                <w:sz w:val="20"/>
                <w:szCs w:val="20"/>
              </w:rPr>
              <w:t>W1,W2,W3,W4</w:t>
            </w:r>
          </w:p>
        </w:tc>
        <w:tc>
          <w:tcPr>
            <w:tcW w:w="1547" w:type="dxa"/>
            <w:gridSpan w:val="3"/>
            <w:shd w:val="clear" w:color="auto" w:fill="F2F2F2"/>
            <w:vAlign w:val="center"/>
          </w:tcPr>
          <w:p w:rsidR="008C3CF1" w:rsidRPr="00E85254" w:rsidRDefault="008C3CF1" w:rsidP="008C3CF1">
            <w:pPr>
              <w:autoSpaceDE w:val="0"/>
              <w:autoSpaceDN w:val="0"/>
              <w:adjustRightInd w:val="0"/>
              <w:jc w:val="center"/>
              <w:rPr>
                <w:rFonts w:ascii="Arial" w:hAnsi="Arial" w:cs="Arial"/>
                <w:bCs/>
                <w:iCs/>
                <w:sz w:val="20"/>
                <w:szCs w:val="20"/>
              </w:rPr>
            </w:pPr>
            <w:r>
              <w:rPr>
                <w:rFonts w:ascii="Arial" w:hAnsi="Arial" w:cs="Arial"/>
                <w:bCs/>
                <w:iCs/>
                <w:sz w:val="20"/>
                <w:szCs w:val="20"/>
              </w:rPr>
              <w:t>wykład</w:t>
            </w:r>
          </w:p>
        </w:tc>
        <w:tc>
          <w:tcPr>
            <w:tcW w:w="1276" w:type="dxa"/>
            <w:shd w:val="clear" w:color="auto" w:fill="F2F2F2"/>
            <w:vAlign w:val="center"/>
          </w:tcPr>
          <w:p w:rsidR="008C3CF1" w:rsidRPr="00E85254" w:rsidRDefault="008C3CF1" w:rsidP="008C3CF1">
            <w:pPr>
              <w:autoSpaceDE w:val="0"/>
              <w:autoSpaceDN w:val="0"/>
              <w:adjustRightInd w:val="0"/>
              <w:jc w:val="center"/>
              <w:rPr>
                <w:rFonts w:ascii="Arial" w:hAnsi="Arial" w:cs="Arial"/>
                <w:bCs/>
                <w:iCs/>
                <w:sz w:val="20"/>
                <w:szCs w:val="20"/>
              </w:rPr>
            </w:pPr>
            <w:r>
              <w:rPr>
                <w:rFonts w:ascii="Arial" w:hAnsi="Arial" w:cs="Arial"/>
                <w:bCs/>
                <w:iCs/>
                <w:sz w:val="20"/>
                <w:szCs w:val="20"/>
              </w:rPr>
              <w:t>T1-T10</w:t>
            </w:r>
          </w:p>
        </w:tc>
        <w:tc>
          <w:tcPr>
            <w:tcW w:w="1559" w:type="dxa"/>
            <w:gridSpan w:val="2"/>
            <w:shd w:val="clear" w:color="auto" w:fill="F2F2F2"/>
            <w:vAlign w:val="center"/>
          </w:tcPr>
          <w:p w:rsidR="008C3CF1" w:rsidRPr="00E85254" w:rsidRDefault="008C3CF1" w:rsidP="008C3CF1">
            <w:pPr>
              <w:autoSpaceDE w:val="0"/>
              <w:autoSpaceDN w:val="0"/>
              <w:adjustRightInd w:val="0"/>
              <w:jc w:val="center"/>
              <w:rPr>
                <w:rFonts w:ascii="Arial" w:hAnsi="Arial" w:cs="Arial"/>
                <w:bCs/>
                <w:iCs/>
                <w:sz w:val="20"/>
                <w:szCs w:val="20"/>
              </w:rPr>
            </w:pPr>
            <w:r>
              <w:rPr>
                <w:rFonts w:ascii="Arial" w:hAnsi="Arial" w:cs="Arial"/>
                <w:sz w:val="20"/>
                <w:szCs w:val="20"/>
              </w:rPr>
              <w:t>Studium</w:t>
            </w:r>
            <w:r w:rsidRPr="00A92AA5">
              <w:rPr>
                <w:rFonts w:ascii="Arial" w:hAnsi="Arial" w:cs="Arial"/>
                <w:sz w:val="20"/>
                <w:szCs w:val="20"/>
              </w:rPr>
              <w:t xml:space="preserve"> przypadku w grupach na ostatnich zajęciach</w:t>
            </w:r>
          </w:p>
        </w:tc>
        <w:tc>
          <w:tcPr>
            <w:tcW w:w="1559" w:type="dxa"/>
            <w:gridSpan w:val="3"/>
            <w:shd w:val="clear" w:color="auto" w:fill="F2F2F2"/>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A92AA5">
              <w:rPr>
                <w:rFonts w:ascii="Arial" w:hAnsi="Arial" w:cs="Arial"/>
                <w:sz w:val="20"/>
                <w:szCs w:val="20"/>
              </w:rPr>
              <w:t>60% pkt z pracy grupowej nad studium przypadku</w:t>
            </w:r>
          </w:p>
        </w:tc>
        <w:tc>
          <w:tcPr>
            <w:tcW w:w="2112" w:type="dxa"/>
            <w:shd w:val="clear" w:color="auto" w:fill="F2F2F2"/>
            <w:vAlign w:val="center"/>
          </w:tcPr>
          <w:p w:rsidR="008C3CF1" w:rsidRDefault="008C3CF1" w:rsidP="008C3CF1">
            <w:pPr>
              <w:autoSpaceDE w:val="0"/>
              <w:autoSpaceDN w:val="0"/>
              <w:adjustRightInd w:val="0"/>
              <w:jc w:val="center"/>
              <w:rPr>
                <w:rFonts w:ascii="Arial" w:hAnsi="Arial" w:cs="Arial"/>
                <w:sz w:val="18"/>
              </w:rPr>
            </w:pPr>
            <w:r w:rsidRPr="00611F83">
              <w:rPr>
                <w:rFonts w:ascii="Arial" w:hAnsi="Arial" w:cs="Arial"/>
                <w:sz w:val="18"/>
              </w:rPr>
              <w:t>M2_W08</w:t>
            </w:r>
            <w:r w:rsidRPr="00611F83">
              <w:rPr>
                <w:rFonts w:ascii="Arial" w:hAnsi="Arial" w:cs="Arial"/>
                <w:sz w:val="18"/>
              </w:rPr>
              <w:br/>
            </w:r>
            <w:r>
              <w:rPr>
                <w:rFonts w:ascii="Arial" w:hAnsi="Arial" w:cs="Arial"/>
                <w:sz w:val="18"/>
              </w:rPr>
              <w:t>M2_W09</w:t>
            </w:r>
          </w:p>
          <w:p w:rsidR="008C3CF1" w:rsidRDefault="008C3CF1" w:rsidP="008C3CF1">
            <w:pPr>
              <w:autoSpaceDE w:val="0"/>
              <w:autoSpaceDN w:val="0"/>
              <w:adjustRightInd w:val="0"/>
              <w:jc w:val="center"/>
              <w:rPr>
                <w:rFonts w:ascii="Arial" w:hAnsi="Arial" w:cs="Arial"/>
                <w:sz w:val="18"/>
              </w:rPr>
            </w:pPr>
            <w:r>
              <w:rPr>
                <w:rFonts w:ascii="Arial" w:hAnsi="Arial" w:cs="Arial"/>
                <w:sz w:val="18"/>
              </w:rPr>
              <w:t>M2_W10</w:t>
            </w:r>
          </w:p>
          <w:p w:rsidR="008C3CF1" w:rsidRDefault="008C3CF1" w:rsidP="008C3CF1">
            <w:pPr>
              <w:autoSpaceDE w:val="0"/>
              <w:autoSpaceDN w:val="0"/>
              <w:adjustRightInd w:val="0"/>
              <w:jc w:val="center"/>
              <w:rPr>
                <w:rFonts w:ascii="Arial" w:hAnsi="Arial" w:cs="Arial"/>
                <w:sz w:val="18"/>
              </w:rPr>
            </w:pPr>
            <w:r>
              <w:rPr>
                <w:rFonts w:ascii="Arial" w:hAnsi="Arial" w:cs="Arial"/>
                <w:sz w:val="18"/>
              </w:rPr>
              <w:t>M2_W11</w:t>
            </w:r>
          </w:p>
          <w:p w:rsidR="008C3CF1" w:rsidRDefault="008C3CF1" w:rsidP="008C3CF1">
            <w:pPr>
              <w:autoSpaceDE w:val="0"/>
              <w:autoSpaceDN w:val="0"/>
              <w:adjustRightInd w:val="0"/>
              <w:jc w:val="center"/>
              <w:rPr>
                <w:rFonts w:ascii="Arial" w:hAnsi="Arial" w:cs="Arial"/>
                <w:sz w:val="18"/>
              </w:rPr>
            </w:pPr>
            <w:r>
              <w:rPr>
                <w:rFonts w:ascii="Arial" w:hAnsi="Arial" w:cs="Arial"/>
                <w:sz w:val="18"/>
              </w:rPr>
              <w:t>M2_W12</w:t>
            </w:r>
          </w:p>
          <w:p w:rsidR="008C3CF1" w:rsidRDefault="008C3CF1" w:rsidP="008C3CF1">
            <w:pPr>
              <w:jc w:val="center"/>
              <w:rPr>
                <w:rFonts w:ascii="Arial" w:hAnsi="Arial" w:cs="Arial"/>
                <w:sz w:val="18"/>
              </w:rPr>
            </w:pPr>
            <w:r>
              <w:rPr>
                <w:rFonts w:ascii="Arial" w:hAnsi="Arial" w:cs="Arial"/>
                <w:sz w:val="18"/>
              </w:rPr>
              <w:t>M2_W05</w:t>
            </w:r>
            <w:r w:rsidRPr="00611F83">
              <w:rPr>
                <w:rFonts w:ascii="Arial" w:hAnsi="Arial" w:cs="Arial"/>
                <w:sz w:val="18"/>
              </w:rPr>
              <w:br/>
            </w:r>
            <w:r w:rsidRPr="00283A09">
              <w:rPr>
                <w:rFonts w:ascii="Arial" w:hAnsi="Arial" w:cs="Arial"/>
                <w:sz w:val="18"/>
              </w:rPr>
              <w:t>M2_U06</w:t>
            </w:r>
            <w:r w:rsidRPr="00283A09">
              <w:rPr>
                <w:rFonts w:ascii="Arial" w:hAnsi="Arial" w:cs="Arial"/>
                <w:sz w:val="18"/>
              </w:rPr>
              <w:br/>
              <w:t>M2_U07</w:t>
            </w:r>
            <w:r w:rsidRPr="00283A09">
              <w:rPr>
                <w:rFonts w:ascii="Arial" w:hAnsi="Arial" w:cs="Arial"/>
                <w:sz w:val="18"/>
              </w:rPr>
              <w:br/>
              <w:t>M2_U08</w:t>
            </w:r>
          </w:p>
          <w:p w:rsidR="008C3CF1" w:rsidRPr="00E85254" w:rsidRDefault="008C3CF1" w:rsidP="008C3CF1">
            <w:pPr>
              <w:autoSpaceDE w:val="0"/>
              <w:autoSpaceDN w:val="0"/>
              <w:adjustRightInd w:val="0"/>
              <w:jc w:val="center"/>
              <w:rPr>
                <w:rFonts w:ascii="Arial" w:hAnsi="Arial" w:cs="Arial"/>
                <w:bCs/>
                <w:iCs/>
                <w:sz w:val="20"/>
                <w:szCs w:val="20"/>
              </w:rPr>
            </w:pPr>
            <w:r w:rsidRPr="00283A09">
              <w:rPr>
                <w:rFonts w:ascii="Arial" w:hAnsi="Arial" w:cs="Arial"/>
                <w:sz w:val="18"/>
              </w:rPr>
              <w:t>M2_K02</w:t>
            </w:r>
            <w:r w:rsidRPr="00283A09">
              <w:rPr>
                <w:rFonts w:ascii="Arial" w:hAnsi="Arial" w:cs="Arial"/>
                <w:sz w:val="18"/>
              </w:rPr>
              <w:br/>
              <w:t>M2_K03</w:t>
            </w:r>
          </w:p>
        </w:tc>
      </w:tr>
      <w:tr w:rsidR="008C3CF1" w:rsidRPr="00D3212B" w:rsidTr="008C3CF1">
        <w:trPr>
          <w:trHeight w:val="465"/>
        </w:trPr>
        <w:tc>
          <w:tcPr>
            <w:tcW w:w="1610" w:type="dxa"/>
            <w:gridSpan w:val="2"/>
            <w:shd w:val="clear" w:color="auto" w:fill="F2F2F2"/>
            <w:vAlign w:val="center"/>
          </w:tcPr>
          <w:p w:rsidR="008C3CF1" w:rsidRPr="00E85254" w:rsidRDefault="008C3CF1" w:rsidP="008C3CF1">
            <w:pPr>
              <w:autoSpaceDE w:val="0"/>
              <w:autoSpaceDN w:val="0"/>
              <w:adjustRightInd w:val="0"/>
              <w:jc w:val="center"/>
              <w:rPr>
                <w:rFonts w:ascii="Arial" w:hAnsi="Arial" w:cs="Arial"/>
                <w:bCs/>
                <w:iCs/>
                <w:sz w:val="20"/>
                <w:szCs w:val="20"/>
              </w:rPr>
            </w:pPr>
            <w:r w:rsidRPr="00A92AA5">
              <w:rPr>
                <w:rFonts w:ascii="Arial" w:hAnsi="Arial" w:cs="Arial"/>
                <w:sz w:val="20"/>
                <w:szCs w:val="20"/>
              </w:rPr>
              <w:t xml:space="preserve">W1, W2, W3, </w:t>
            </w:r>
            <w:r>
              <w:rPr>
                <w:rFonts w:ascii="Arial" w:hAnsi="Arial" w:cs="Arial"/>
                <w:sz w:val="20"/>
                <w:szCs w:val="20"/>
              </w:rPr>
              <w:t xml:space="preserve">W4, </w:t>
            </w:r>
            <w:r w:rsidRPr="00A92AA5">
              <w:rPr>
                <w:rFonts w:ascii="Arial" w:hAnsi="Arial" w:cs="Arial"/>
                <w:sz w:val="20"/>
                <w:szCs w:val="20"/>
              </w:rPr>
              <w:t>U1, U2, U3, K1</w:t>
            </w:r>
          </w:p>
        </w:tc>
        <w:tc>
          <w:tcPr>
            <w:tcW w:w="1547" w:type="dxa"/>
            <w:gridSpan w:val="3"/>
            <w:shd w:val="clear" w:color="auto" w:fill="F2F2F2"/>
            <w:vAlign w:val="center"/>
          </w:tcPr>
          <w:p w:rsidR="008C3CF1" w:rsidRPr="00E85254" w:rsidRDefault="008C3CF1" w:rsidP="008C3CF1">
            <w:pPr>
              <w:autoSpaceDE w:val="0"/>
              <w:autoSpaceDN w:val="0"/>
              <w:adjustRightInd w:val="0"/>
              <w:jc w:val="center"/>
              <w:rPr>
                <w:rFonts w:ascii="Arial" w:hAnsi="Arial" w:cs="Arial"/>
                <w:bCs/>
                <w:iCs/>
                <w:sz w:val="20"/>
                <w:szCs w:val="20"/>
              </w:rPr>
            </w:pPr>
            <w:r>
              <w:rPr>
                <w:rFonts w:ascii="Arial" w:hAnsi="Arial" w:cs="Arial"/>
                <w:bCs/>
                <w:iCs/>
                <w:sz w:val="20"/>
                <w:szCs w:val="20"/>
              </w:rPr>
              <w:t>seminarium</w:t>
            </w:r>
          </w:p>
        </w:tc>
        <w:tc>
          <w:tcPr>
            <w:tcW w:w="1276" w:type="dxa"/>
            <w:shd w:val="clear" w:color="auto" w:fill="F2F2F2"/>
            <w:vAlign w:val="center"/>
          </w:tcPr>
          <w:p w:rsidR="008C3CF1" w:rsidRPr="00E85254" w:rsidRDefault="008C3CF1" w:rsidP="008C3CF1">
            <w:pPr>
              <w:autoSpaceDE w:val="0"/>
              <w:autoSpaceDN w:val="0"/>
              <w:adjustRightInd w:val="0"/>
              <w:jc w:val="center"/>
              <w:rPr>
                <w:rFonts w:ascii="Arial" w:hAnsi="Arial" w:cs="Arial"/>
                <w:bCs/>
                <w:iCs/>
                <w:sz w:val="20"/>
                <w:szCs w:val="20"/>
              </w:rPr>
            </w:pPr>
            <w:r>
              <w:rPr>
                <w:rFonts w:ascii="Arial" w:hAnsi="Arial" w:cs="Arial"/>
                <w:bCs/>
                <w:iCs/>
                <w:sz w:val="20"/>
                <w:szCs w:val="20"/>
              </w:rPr>
              <w:t>T1-T10</w:t>
            </w:r>
          </w:p>
        </w:tc>
        <w:tc>
          <w:tcPr>
            <w:tcW w:w="1559" w:type="dxa"/>
            <w:gridSpan w:val="2"/>
            <w:shd w:val="clear" w:color="auto" w:fill="F2F2F2"/>
            <w:vAlign w:val="center"/>
          </w:tcPr>
          <w:p w:rsidR="008C3CF1" w:rsidRPr="00E85254" w:rsidRDefault="008C3CF1" w:rsidP="008C3CF1">
            <w:pPr>
              <w:autoSpaceDE w:val="0"/>
              <w:autoSpaceDN w:val="0"/>
              <w:adjustRightInd w:val="0"/>
              <w:jc w:val="center"/>
              <w:rPr>
                <w:rFonts w:ascii="Arial" w:hAnsi="Arial" w:cs="Arial"/>
                <w:bCs/>
                <w:iCs/>
                <w:sz w:val="20"/>
                <w:szCs w:val="20"/>
              </w:rPr>
            </w:pPr>
            <w:r>
              <w:rPr>
                <w:rFonts w:ascii="Arial" w:hAnsi="Arial" w:cs="Arial"/>
                <w:bCs/>
                <w:iCs/>
                <w:sz w:val="20"/>
                <w:szCs w:val="20"/>
              </w:rPr>
              <w:t>Test wiedzy</w:t>
            </w:r>
          </w:p>
        </w:tc>
        <w:tc>
          <w:tcPr>
            <w:tcW w:w="1559" w:type="dxa"/>
            <w:gridSpan w:val="3"/>
            <w:shd w:val="clear" w:color="auto" w:fill="F2F2F2"/>
            <w:vAlign w:val="center"/>
          </w:tcPr>
          <w:p w:rsidR="008C3CF1" w:rsidRPr="00D3212B" w:rsidRDefault="008C3CF1" w:rsidP="008C3CF1">
            <w:pPr>
              <w:rPr>
                <w:bCs/>
                <w:sz w:val="18"/>
                <w:szCs w:val="18"/>
              </w:rPr>
            </w:pPr>
            <w:r w:rsidRPr="00A92AA5">
              <w:rPr>
                <w:rFonts w:ascii="Arial" w:hAnsi="Arial" w:cs="Arial"/>
                <w:sz w:val="20"/>
                <w:szCs w:val="20"/>
              </w:rPr>
              <w:t>60% pkt z testu wiedzy</w:t>
            </w:r>
          </w:p>
        </w:tc>
        <w:tc>
          <w:tcPr>
            <w:tcW w:w="2112" w:type="dxa"/>
            <w:shd w:val="clear" w:color="auto" w:fill="F2F2F2"/>
            <w:vAlign w:val="center"/>
          </w:tcPr>
          <w:p w:rsidR="008C3CF1" w:rsidRDefault="008C3CF1" w:rsidP="008C3CF1">
            <w:pPr>
              <w:autoSpaceDE w:val="0"/>
              <w:autoSpaceDN w:val="0"/>
              <w:adjustRightInd w:val="0"/>
              <w:jc w:val="center"/>
              <w:rPr>
                <w:rFonts w:ascii="Arial" w:hAnsi="Arial" w:cs="Arial"/>
                <w:sz w:val="18"/>
              </w:rPr>
            </w:pPr>
            <w:r w:rsidRPr="00611F83">
              <w:rPr>
                <w:rFonts w:ascii="Arial" w:hAnsi="Arial" w:cs="Arial"/>
                <w:sz w:val="18"/>
              </w:rPr>
              <w:t>M2_W08</w:t>
            </w:r>
            <w:r w:rsidRPr="00611F83">
              <w:rPr>
                <w:rFonts w:ascii="Arial" w:hAnsi="Arial" w:cs="Arial"/>
                <w:sz w:val="18"/>
              </w:rPr>
              <w:br/>
            </w:r>
            <w:r>
              <w:rPr>
                <w:rFonts w:ascii="Arial" w:hAnsi="Arial" w:cs="Arial"/>
                <w:sz w:val="18"/>
              </w:rPr>
              <w:t>M2_W09</w:t>
            </w:r>
          </w:p>
          <w:p w:rsidR="008C3CF1" w:rsidRDefault="008C3CF1" w:rsidP="008C3CF1">
            <w:pPr>
              <w:autoSpaceDE w:val="0"/>
              <w:autoSpaceDN w:val="0"/>
              <w:adjustRightInd w:val="0"/>
              <w:jc w:val="center"/>
              <w:rPr>
                <w:rFonts w:ascii="Arial" w:hAnsi="Arial" w:cs="Arial"/>
                <w:sz w:val="18"/>
              </w:rPr>
            </w:pPr>
            <w:r>
              <w:rPr>
                <w:rFonts w:ascii="Arial" w:hAnsi="Arial" w:cs="Arial"/>
                <w:sz w:val="18"/>
              </w:rPr>
              <w:t>M2_W10</w:t>
            </w:r>
          </w:p>
          <w:p w:rsidR="008C3CF1" w:rsidRDefault="008C3CF1" w:rsidP="008C3CF1">
            <w:pPr>
              <w:autoSpaceDE w:val="0"/>
              <w:autoSpaceDN w:val="0"/>
              <w:adjustRightInd w:val="0"/>
              <w:jc w:val="center"/>
              <w:rPr>
                <w:rFonts w:ascii="Arial" w:hAnsi="Arial" w:cs="Arial"/>
                <w:sz w:val="18"/>
              </w:rPr>
            </w:pPr>
            <w:r>
              <w:rPr>
                <w:rFonts w:ascii="Arial" w:hAnsi="Arial" w:cs="Arial"/>
                <w:sz w:val="18"/>
              </w:rPr>
              <w:t>M2_W11</w:t>
            </w:r>
          </w:p>
          <w:p w:rsidR="008C3CF1" w:rsidRDefault="008C3CF1" w:rsidP="008C3CF1">
            <w:pPr>
              <w:autoSpaceDE w:val="0"/>
              <w:autoSpaceDN w:val="0"/>
              <w:adjustRightInd w:val="0"/>
              <w:jc w:val="center"/>
              <w:rPr>
                <w:rFonts w:ascii="Arial" w:hAnsi="Arial" w:cs="Arial"/>
                <w:sz w:val="18"/>
              </w:rPr>
            </w:pPr>
            <w:r>
              <w:rPr>
                <w:rFonts w:ascii="Arial" w:hAnsi="Arial" w:cs="Arial"/>
                <w:sz w:val="18"/>
              </w:rPr>
              <w:t>M2_W12</w:t>
            </w:r>
          </w:p>
          <w:p w:rsidR="008C3CF1" w:rsidRPr="00D3212B" w:rsidRDefault="008C3CF1" w:rsidP="008C3CF1">
            <w:pPr>
              <w:jc w:val="center"/>
              <w:rPr>
                <w:rFonts w:ascii="Arial" w:hAnsi="Arial" w:cs="Arial"/>
                <w:sz w:val="18"/>
              </w:rPr>
            </w:pPr>
            <w:r>
              <w:rPr>
                <w:rFonts w:ascii="Arial" w:hAnsi="Arial" w:cs="Arial"/>
                <w:sz w:val="18"/>
              </w:rPr>
              <w:t>M2_W05</w:t>
            </w:r>
            <w:r w:rsidRPr="00611F83">
              <w:rPr>
                <w:rFonts w:ascii="Arial" w:hAnsi="Arial" w:cs="Arial"/>
                <w:sz w:val="18"/>
              </w:rPr>
              <w:br/>
            </w:r>
            <w:r w:rsidRPr="00283A09">
              <w:rPr>
                <w:rFonts w:ascii="Arial" w:hAnsi="Arial" w:cs="Arial"/>
                <w:sz w:val="18"/>
              </w:rPr>
              <w:t>M2_U06</w:t>
            </w:r>
            <w:r w:rsidRPr="00283A09">
              <w:rPr>
                <w:rFonts w:ascii="Arial" w:hAnsi="Arial" w:cs="Arial"/>
                <w:sz w:val="18"/>
              </w:rPr>
              <w:br/>
              <w:t>M2_U07</w:t>
            </w:r>
            <w:r w:rsidRPr="00283A09">
              <w:rPr>
                <w:rFonts w:ascii="Arial" w:hAnsi="Arial" w:cs="Arial"/>
                <w:sz w:val="18"/>
              </w:rPr>
              <w:br/>
              <w:t>M2_U08</w:t>
            </w:r>
          </w:p>
        </w:tc>
      </w:tr>
      <w:tr w:rsidR="008C3CF1" w:rsidRPr="00FF3749" w:rsidTr="008C3CF1">
        <w:trPr>
          <w:trHeight w:val="465"/>
        </w:trPr>
        <w:tc>
          <w:tcPr>
            <w:tcW w:w="9663" w:type="dxa"/>
            <w:gridSpan w:val="12"/>
            <w:shd w:val="clear" w:color="auto" w:fill="FFFFFF"/>
            <w:vAlign w:val="center"/>
          </w:tcPr>
          <w:p w:rsidR="008C3CF1" w:rsidRPr="00FF3749" w:rsidRDefault="008C3CF1" w:rsidP="009F0EA9">
            <w:pPr>
              <w:pStyle w:val="Akapitzlist"/>
              <w:numPr>
                <w:ilvl w:val="0"/>
                <w:numId w:val="43"/>
              </w:numPr>
              <w:spacing w:before="120" w:after="120" w:line="240" w:lineRule="auto"/>
              <w:ind w:left="357" w:hanging="357"/>
              <w:rPr>
                <w:rFonts w:ascii="Times New Roman" w:hAnsi="Times New Roman"/>
                <w:b/>
                <w:bCs/>
                <w:iCs/>
                <w:color w:val="000000"/>
              </w:rPr>
            </w:pPr>
            <w:r w:rsidRPr="00E85254">
              <w:rPr>
                <w:rFonts w:ascii="Arial" w:hAnsi="Arial" w:cs="Arial"/>
                <w:b/>
                <w:bCs/>
                <w:sz w:val="24"/>
              </w:rPr>
              <w:t>Kryteria oceniania</w:t>
            </w:r>
          </w:p>
        </w:tc>
      </w:tr>
      <w:tr w:rsidR="008C3CF1" w:rsidRPr="00E85254" w:rsidTr="008C3CF1">
        <w:trPr>
          <w:trHeight w:val="465"/>
        </w:trPr>
        <w:tc>
          <w:tcPr>
            <w:tcW w:w="9663" w:type="dxa"/>
            <w:gridSpan w:val="12"/>
            <w:shd w:val="clear" w:color="auto" w:fill="F2F2F2"/>
            <w:vAlign w:val="center"/>
          </w:tcPr>
          <w:p w:rsidR="008C3CF1" w:rsidRPr="00E85254" w:rsidRDefault="008C3CF1" w:rsidP="008C3CF1">
            <w:pPr>
              <w:spacing w:line="276" w:lineRule="auto"/>
              <w:rPr>
                <w:rFonts w:ascii="Arial" w:hAnsi="Arial" w:cs="Arial"/>
                <w:b/>
                <w:bCs/>
                <w:sz w:val="20"/>
              </w:rPr>
            </w:pPr>
            <w:r w:rsidRPr="00E85254">
              <w:rPr>
                <w:rFonts w:ascii="Arial" w:hAnsi="Arial" w:cs="Arial"/>
                <w:b/>
                <w:bCs/>
                <w:sz w:val="20"/>
              </w:rPr>
              <w:t>Forma zaliczenia przedmiotu:</w:t>
            </w:r>
          </w:p>
        </w:tc>
      </w:tr>
      <w:tr w:rsidR="008C3CF1" w:rsidRPr="00E85254" w:rsidTr="008C3CF1">
        <w:trPr>
          <w:trHeight w:val="465"/>
        </w:trPr>
        <w:tc>
          <w:tcPr>
            <w:tcW w:w="1881" w:type="dxa"/>
            <w:gridSpan w:val="3"/>
            <w:vAlign w:val="center"/>
          </w:tcPr>
          <w:p w:rsidR="008C3CF1" w:rsidRPr="00E85254" w:rsidRDefault="008C3CF1" w:rsidP="008C3CF1">
            <w:pPr>
              <w:spacing w:line="276" w:lineRule="auto"/>
              <w:jc w:val="center"/>
              <w:rPr>
                <w:rFonts w:ascii="Arial" w:hAnsi="Arial" w:cs="Arial"/>
                <w:b/>
                <w:bCs/>
                <w:sz w:val="20"/>
              </w:rPr>
            </w:pPr>
            <w:r w:rsidRPr="00E85254">
              <w:rPr>
                <w:rFonts w:ascii="Arial" w:hAnsi="Arial" w:cs="Arial"/>
                <w:b/>
                <w:bCs/>
                <w:sz w:val="20"/>
              </w:rPr>
              <w:t>Ocena</w:t>
            </w:r>
          </w:p>
        </w:tc>
        <w:tc>
          <w:tcPr>
            <w:tcW w:w="7782" w:type="dxa"/>
            <w:gridSpan w:val="9"/>
            <w:vAlign w:val="center"/>
          </w:tcPr>
          <w:p w:rsidR="008C3CF1" w:rsidRPr="00E85254" w:rsidRDefault="008C3CF1" w:rsidP="008C3CF1">
            <w:pPr>
              <w:spacing w:line="276" w:lineRule="auto"/>
              <w:jc w:val="center"/>
              <w:rPr>
                <w:rFonts w:ascii="Arial" w:hAnsi="Arial" w:cs="Arial"/>
                <w:b/>
                <w:bCs/>
                <w:sz w:val="20"/>
              </w:rPr>
            </w:pPr>
            <w:r w:rsidRPr="00E85254">
              <w:rPr>
                <w:rFonts w:ascii="Arial" w:hAnsi="Arial" w:cs="Arial"/>
                <w:b/>
                <w:bCs/>
                <w:sz w:val="20"/>
              </w:rPr>
              <w:t>Kryteria</w:t>
            </w:r>
          </w:p>
        </w:tc>
      </w:tr>
      <w:tr w:rsidR="008C3CF1" w:rsidRPr="00E85254" w:rsidTr="008C3CF1">
        <w:trPr>
          <w:trHeight w:val="465"/>
        </w:trPr>
        <w:tc>
          <w:tcPr>
            <w:tcW w:w="1881" w:type="dxa"/>
            <w:gridSpan w:val="3"/>
            <w:vAlign w:val="center"/>
          </w:tcPr>
          <w:p w:rsidR="008C3CF1" w:rsidRPr="00E85254" w:rsidRDefault="008C3CF1" w:rsidP="008C3CF1">
            <w:pPr>
              <w:spacing w:line="276" w:lineRule="auto"/>
              <w:jc w:val="center"/>
              <w:rPr>
                <w:rFonts w:ascii="Arial" w:hAnsi="Arial" w:cs="Arial"/>
                <w:b/>
                <w:bCs/>
                <w:sz w:val="20"/>
              </w:rPr>
            </w:pPr>
            <w:r w:rsidRPr="00E85254">
              <w:rPr>
                <w:rFonts w:ascii="Arial" w:hAnsi="Arial" w:cs="Arial"/>
                <w:b/>
                <w:bCs/>
                <w:sz w:val="20"/>
              </w:rPr>
              <w:t>2,0 (ndst)</w:t>
            </w:r>
          </w:p>
        </w:tc>
        <w:tc>
          <w:tcPr>
            <w:tcW w:w="7782" w:type="dxa"/>
            <w:gridSpan w:val="9"/>
            <w:shd w:val="clear" w:color="auto" w:fill="F2F2F2"/>
            <w:vAlign w:val="center"/>
          </w:tcPr>
          <w:p w:rsidR="008C3CF1" w:rsidRPr="00E85254" w:rsidRDefault="008C3CF1" w:rsidP="008C3CF1">
            <w:pPr>
              <w:spacing w:line="276" w:lineRule="auto"/>
              <w:jc w:val="center"/>
              <w:rPr>
                <w:rFonts w:ascii="Arial" w:hAnsi="Arial" w:cs="Arial"/>
                <w:b/>
                <w:bCs/>
                <w:sz w:val="20"/>
              </w:rPr>
            </w:pPr>
            <w:r w:rsidRPr="00E85254">
              <w:rPr>
                <w:rFonts w:ascii="Arial" w:hAnsi="Arial" w:cs="Arial"/>
                <w:b/>
                <w:bCs/>
                <w:sz w:val="20"/>
              </w:rPr>
              <w:t>&lt;51%</w:t>
            </w:r>
          </w:p>
        </w:tc>
      </w:tr>
      <w:tr w:rsidR="008C3CF1" w:rsidRPr="00E85254" w:rsidTr="008C3CF1">
        <w:trPr>
          <w:trHeight w:val="465"/>
        </w:trPr>
        <w:tc>
          <w:tcPr>
            <w:tcW w:w="1881" w:type="dxa"/>
            <w:gridSpan w:val="3"/>
            <w:vAlign w:val="center"/>
          </w:tcPr>
          <w:p w:rsidR="008C3CF1" w:rsidRPr="00E85254" w:rsidRDefault="008C3CF1" w:rsidP="008C3CF1">
            <w:pPr>
              <w:spacing w:line="276" w:lineRule="auto"/>
              <w:jc w:val="center"/>
              <w:rPr>
                <w:rFonts w:ascii="Arial" w:hAnsi="Arial" w:cs="Arial"/>
                <w:b/>
                <w:bCs/>
                <w:sz w:val="20"/>
              </w:rPr>
            </w:pPr>
            <w:r w:rsidRPr="00E85254">
              <w:rPr>
                <w:rFonts w:ascii="Arial" w:hAnsi="Arial" w:cs="Arial"/>
                <w:b/>
                <w:bCs/>
                <w:sz w:val="20"/>
              </w:rPr>
              <w:t>3,0 (dost)</w:t>
            </w:r>
          </w:p>
        </w:tc>
        <w:tc>
          <w:tcPr>
            <w:tcW w:w="7782" w:type="dxa"/>
            <w:gridSpan w:val="9"/>
            <w:shd w:val="clear" w:color="auto" w:fill="F2F2F2"/>
            <w:vAlign w:val="center"/>
          </w:tcPr>
          <w:p w:rsidR="008C3CF1" w:rsidRPr="00E85254" w:rsidRDefault="008C3CF1" w:rsidP="008C3CF1">
            <w:pPr>
              <w:spacing w:line="276" w:lineRule="auto"/>
              <w:jc w:val="center"/>
              <w:rPr>
                <w:rFonts w:ascii="Arial" w:hAnsi="Arial" w:cs="Arial"/>
                <w:b/>
                <w:bCs/>
                <w:sz w:val="20"/>
              </w:rPr>
            </w:pPr>
            <w:r w:rsidRPr="00E85254">
              <w:rPr>
                <w:rFonts w:ascii="Arial" w:hAnsi="Arial" w:cs="Arial"/>
                <w:b/>
                <w:bCs/>
                <w:sz w:val="20"/>
              </w:rPr>
              <w:t>51%</w:t>
            </w:r>
          </w:p>
        </w:tc>
      </w:tr>
      <w:tr w:rsidR="008C3CF1" w:rsidRPr="00E85254" w:rsidTr="008C3CF1">
        <w:trPr>
          <w:trHeight w:val="465"/>
        </w:trPr>
        <w:tc>
          <w:tcPr>
            <w:tcW w:w="1881" w:type="dxa"/>
            <w:gridSpan w:val="3"/>
            <w:vAlign w:val="center"/>
          </w:tcPr>
          <w:p w:rsidR="008C3CF1" w:rsidRPr="00E85254" w:rsidRDefault="008C3CF1" w:rsidP="008C3CF1">
            <w:pPr>
              <w:spacing w:line="276" w:lineRule="auto"/>
              <w:jc w:val="center"/>
              <w:rPr>
                <w:rFonts w:ascii="Arial" w:hAnsi="Arial" w:cs="Arial"/>
                <w:b/>
                <w:bCs/>
                <w:sz w:val="20"/>
              </w:rPr>
            </w:pPr>
            <w:r w:rsidRPr="00E85254">
              <w:rPr>
                <w:rFonts w:ascii="Arial" w:hAnsi="Arial" w:cs="Arial"/>
                <w:b/>
                <w:bCs/>
                <w:sz w:val="20"/>
              </w:rPr>
              <w:t>3,5 (ddb)</w:t>
            </w:r>
          </w:p>
        </w:tc>
        <w:tc>
          <w:tcPr>
            <w:tcW w:w="7782" w:type="dxa"/>
            <w:gridSpan w:val="9"/>
            <w:shd w:val="clear" w:color="auto" w:fill="F2F2F2"/>
            <w:vAlign w:val="center"/>
          </w:tcPr>
          <w:p w:rsidR="008C3CF1" w:rsidRPr="00E85254" w:rsidRDefault="008C3CF1" w:rsidP="008C3CF1">
            <w:pPr>
              <w:spacing w:line="276" w:lineRule="auto"/>
              <w:jc w:val="center"/>
              <w:rPr>
                <w:rFonts w:ascii="Arial" w:hAnsi="Arial" w:cs="Arial"/>
                <w:b/>
                <w:bCs/>
                <w:sz w:val="20"/>
              </w:rPr>
            </w:pPr>
            <w:r w:rsidRPr="00E85254">
              <w:rPr>
                <w:rFonts w:ascii="Arial" w:hAnsi="Arial" w:cs="Arial"/>
                <w:b/>
                <w:bCs/>
                <w:sz w:val="20"/>
              </w:rPr>
              <w:t>61%</w:t>
            </w:r>
          </w:p>
        </w:tc>
      </w:tr>
      <w:tr w:rsidR="008C3CF1" w:rsidRPr="00E85254" w:rsidTr="008C3CF1">
        <w:trPr>
          <w:trHeight w:val="465"/>
        </w:trPr>
        <w:tc>
          <w:tcPr>
            <w:tcW w:w="1881" w:type="dxa"/>
            <w:gridSpan w:val="3"/>
            <w:vAlign w:val="center"/>
          </w:tcPr>
          <w:p w:rsidR="008C3CF1" w:rsidRPr="00E85254" w:rsidRDefault="008C3CF1" w:rsidP="008C3CF1">
            <w:pPr>
              <w:spacing w:line="276" w:lineRule="auto"/>
              <w:jc w:val="center"/>
              <w:rPr>
                <w:rFonts w:ascii="Arial" w:hAnsi="Arial" w:cs="Arial"/>
                <w:b/>
                <w:bCs/>
                <w:sz w:val="20"/>
              </w:rPr>
            </w:pPr>
            <w:r w:rsidRPr="00E85254">
              <w:rPr>
                <w:rFonts w:ascii="Arial" w:hAnsi="Arial" w:cs="Arial"/>
                <w:b/>
                <w:bCs/>
                <w:sz w:val="20"/>
              </w:rPr>
              <w:t>4,0 (db)</w:t>
            </w:r>
          </w:p>
        </w:tc>
        <w:tc>
          <w:tcPr>
            <w:tcW w:w="7782" w:type="dxa"/>
            <w:gridSpan w:val="9"/>
            <w:shd w:val="clear" w:color="auto" w:fill="F2F2F2"/>
            <w:vAlign w:val="center"/>
          </w:tcPr>
          <w:p w:rsidR="008C3CF1" w:rsidRPr="00E85254" w:rsidRDefault="008C3CF1" w:rsidP="008C3CF1">
            <w:pPr>
              <w:spacing w:line="276" w:lineRule="auto"/>
              <w:jc w:val="center"/>
              <w:rPr>
                <w:rFonts w:ascii="Arial" w:hAnsi="Arial" w:cs="Arial"/>
                <w:b/>
                <w:bCs/>
                <w:sz w:val="20"/>
              </w:rPr>
            </w:pPr>
            <w:r w:rsidRPr="00E85254">
              <w:rPr>
                <w:rFonts w:ascii="Arial" w:hAnsi="Arial" w:cs="Arial"/>
                <w:b/>
                <w:bCs/>
                <w:sz w:val="20"/>
              </w:rPr>
              <w:t>71%</w:t>
            </w:r>
          </w:p>
        </w:tc>
      </w:tr>
      <w:tr w:rsidR="008C3CF1" w:rsidRPr="00E85254" w:rsidTr="008C3CF1">
        <w:trPr>
          <w:trHeight w:val="465"/>
        </w:trPr>
        <w:tc>
          <w:tcPr>
            <w:tcW w:w="1881" w:type="dxa"/>
            <w:gridSpan w:val="3"/>
            <w:vAlign w:val="center"/>
          </w:tcPr>
          <w:p w:rsidR="008C3CF1" w:rsidRPr="00E85254" w:rsidRDefault="008C3CF1" w:rsidP="008C3CF1">
            <w:pPr>
              <w:spacing w:line="276" w:lineRule="auto"/>
              <w:jc w:val="center"/>
              <w:rPr>
                <w:rFonts w:ascii="Arial" w:hAnsi="Arial" w:cs="Arial"/>
                <w:b/>
                <w:bCs/>
                <w:sz w:val="20"/>
              </w:rPr>
            </w:pPr>
            <w:r w:rsidRPr="00E85254">
              <w:rPr>
                <w:rFonts w:ascii="Arial" w:hAnsi="Arial" w:cs="Arial"/>
                <w:b/>
                <w:bCs/>
                <w:sz w:val="20"/>
              </w:rPr>
              <w:lastRenderedPageBreak/>
              <w:t>4,5 (pdb)</w:t>
            </w:r>
          </w:p>
        </w:tc>
        <w:tc>
          <w:tcPr>
            <w:tcW w:w="7782" w:type="dxa"/>
            <w:gridSpan w:val="9"/>
            <w:shd w:val="clear" w:color="auto" w:fill="F2F2F2"/>
            <w:vAlign w:val="center"/>
          </w:tcPr>
          <w:p w:rsidR="008C3CF1" w:rsidRPr="00E85254" w:rsidRDefault="008C3CF1" w:rsidP="008C3CF1">
            <w:pPr>
              <w:spacing w:line="276" w:lineRule="auto"/>
              <w:jc w:val="center"/>
              <w:rPr>
                <w:rFonts w:ascii="Arial" w:hAnsi="Arial" w:cs="Arial"/>
                <w:b/>
                <w:bCs/>
                <w:sz w:val="20"/>
              </w:rPr>
            </w:pPr>
            <w:r w:rsidRPr="00E85254">
              <w:rPr>
                <w:rFonts w:ascii="Arial" w:hAnsi="Arial" w:cs="Arial"/>
                <w:b/>
                <w:bCs/>
                <w:sz w:val="20"/>
              </w:rPr>
              <w:t>81%</w:t>
            </w:r>
          </w:p>
        </w:tc>
      </w:tr>
      <w:tr w:rsidR="008C3CF1" w:rsidRPr="00E85254" w:rsidTr="008C3CF1">
        <w:trPr>
          <w:trHeight w:val="465"/>
        </w:trPr>
        <w:tc>
          <w:tcPr>
            <w:tcW w:w="1881" w:type="dxa"/>
            <w:gridSpan w:val="3"/>
            <w:vAlign w:val="center"/>
          </w:tcPr>
          <w:p w:rsidR="008C3CF1" w:rsidRPr="00E85254" w:rsidRDefault="008C3CF1" w:rsidP="008C3CF1">
            <w:pPr>
              <w:spacing w:line="276" w:lineRule="auto"/>
              <w:jc w:val="center"/>
              <w:rPr>
                <w:rFonts w:ascii="Arial" w:hAnsi="Arial" w:cs="Arial"/>
                <w:b/>
                <w:bCs/>
                <w:sz w:val="20"/>
              </w:rPr>
            </w:pPr>
            <w:r w:rsidRPr="00E85254">
              <w:rPr>
                <w:rFonts w:ascii="Arial" w:hAnsi="Arial" w:cs="Arial"/>
                <w:b/>
                <w:bCs/>
                <w:sz w:val="20"/>
              </w:rPr>
              <w:t>5,0 (bdb)</w:t>
            </w:r>
          </w:p>
        </w:tc>
        <w:tc>
          <w:tcPr>
            <w:tcW w:w="7782" w:type="dxa"/>
            <w:gridSpan w:val="9"/>
            <w:shd w:val="clear" w:color="auto" w:fill="F2F2F2"/>
            <w:vAlign w:val="center"/>
          </w:tcPr>
          <w:p w:rsidR="008C3CF1" w:rsidRPr="00E85254" w:rsidRDefault="008C3CF1" w:rsidP="008C3CF1">
            <w:pPr>
              <w:spacing w:line="276" w:lineRule="auto"/>
              <w:jc w:val="center"/>
              <w:rPr>
                <w:rFonts w:ascii="Arial" w:hAnsi="Arial" w:cs="Arial"/>
                <w:b/>
                <w:bCs/>
                <w:sz w:val="20"/>
              </w:rPr>
            </w:pPr>
            <w:r w:rsidRPr="00E85254">
              <w:rPr>
                <w:rFonts w:ascii="Arial" w:hAnsi="Arial" w:cs="Arial"/>
                <w:b/>
                <w:bCs/>
                <w:sz w:val="20"/>
              </w:rPr>
              <w:t>91%</w:t>
            </w:r>
          </w:p>
        </w:tc>
      </w:tr>
      <w:tr w:rsidR="008C3CF1" w:rsidRPr="00FF3749" w:rsidTr="008C3CF1">
        <w:trPr>
          <w:trHeight w:val="465"/>
        </w:trPr>
        <w:tc>
          <w:tcPr>
            <w:tcW w:w="9663" w:type="dxa"/>
            <w:gridSpan w:val="12"/>
            <w:vAlign w:val="center"/>
          </w:tcPr>
          <w:p w:rsidR="008C3CF1" w:rsidRPr="00FF3749" w:rsidRDefault="008C3CF1" w:rsidP="009F0EA9">
            <w:pPr>
              <w:pStyle w:val="Akapitzlist"/>
              <w:numPr>
                <w:ilvl w:val="0"/>
                <w:numId w:val="43"/>
              </w:numPr>
              <w:spacing w:before="120" w:after="120" w:line="240" w:lineRule="auto"/>
              <w:ind w:left="357" w:hanging="357"/>
              <w:rPr>
                <w:b/>
                <w:bCs/>
                <w:color w:val="000000"/>
              </w:rPr>
            </w:pPr>
            <w:r w:rsidRPr="00E85254">
              <w:rPr>
                <w:rFonts w:ascii="Arial" w:hAnsi="Arial" w:cs="Arial"/>
                <w:b/>
                <w:bCs/>
                <w:sz w:val="24"/>
              </w:rPr>
              <w:t xml:space="preserve">Literatura </w:t>
            </w:r>
          </w:p>
        </w:tc>
      </w:tr>
      <w:tr w:rsidR="008C3CF1" w:rsidRPr="00D3212B" w:rsidTr="008C3CF1">
        <w:trPr>
          <w:trHeight w:val="465"/>
        </w:trPr>
        <w:tc>
          <w:tcPr>
            <w:tcW w:w="9663" w:type="dxa"/>
            <w:gridSpan w:val="12"/>
            <w:vAlign w:val="center"/>
          </w:tcPr>
          <w:p w:rsidR="008C3CF1" w:rsidRPr="00762636" w:rsidRDefault="008C3CF1" w:rsidP="008C3CF1">
            <w:pPr>
              <w:jc w:val="both"/>
              <w:rPr>
                <w:rFonts w:ascii="Arial" w:hAnsi="Arial" w:cs="Arial"/>
                <w:b/>
                <w:sz w:val="20"/>
                <w:szCs w:val="20"/>
              </w:rPr>
            </w:pPr>
            <w:r w:rsidRPr="00762636">
              <w:rPr>
                <w:rFonts w:ascii="Arial" w:hAnsi="Arial" w:cs="Arial"/>
                <w:b/>
                <w:sz w:val="20"/>
                <w:szCs w:val="20"/>
              </w:rPr>
              <w:t>Literatura obowiązkowa:</w:t>
            </w:r>
          </w:p>
          <w:p w:rsidR="008C3CF1" w:rsidRPr="00E85254" w:rsidRDefault="008C3CF1" w:rsidP="009F0EA9">
            <w:pPr>
              <w:numPr>
                <w:ilvl w:val="0"/>
                <w:numId w:val="41"/>
              </w:numPr>
              <w:spacing w:after="0" w:line="240" w:lineRule="auto"/>
              <w:jc w:val="both"/>
              <w:rPr>
                <w:rFonts w:ascii="Arial" w:hAnsi="Arial" w:cs="Arial"/>
                <w:sz w:val="20"/>
                <w:szCs w:val="20"/>
              </w:rPr>
            </w:pPr>
            <w:r w:rsidRPr="00E85254">
              <w:rPr>
                <w:rFonts w:ascii="Arial" w:hAnsi="Arial" w:cs="Arial"/>
                <w:sz w:val="20"/>
                <w:szCs w:val="20"/>
              </w:rPr>
              <w:t>Suchecka J.: Finansowanie ochrony zdrowia. Wybrane zagadnienia, Wolters Kluwer S.A., Warszawa, 2011.</w:t>
            </w:r>
          </w:p>
          <w:p w:rsidR="008C3CF1" w:rsidRPr="00E85254" w:rsidRDefault="008C3CF1" w:rsidP="009F0EA9">
            <w:pPr>
              <w:numPr>
                <w:ilvl w:val="0"/>
                <w:numId w:val="41"/>
              </w:numPr>
              <w:spacing w:after="0" w:line="240" w:lineRule="auto"/>
              <w:jc w:val="both"/>
              <w:rPr>
                <w:rFonts w:ascii="Arial" w:hAnsi="Arial" w:cs="Arial"/>
                <w:sz w:val="20"/>
                <w:szCs w:val="20"/>
              </w:rPr>
            </w:pPr>
            <w:r w:rsidRPr="00E85254">
              <w:rPr>
                <w:rFonts w:ascii="Arial" w:hAnsi="Arial" w:cs="Arial"/>
                <w:sz w:val="20"/>
                <w:szCs w:val="20"/>
              </w:rPr>
              <w:t xml:space="preserve">Folland S., Goodman A., Stano </w:t>
            </w:r>
            <w:r>
              <w:rPr>
                <w:rFonts w:ascii="Arial" w:hAnsi="Arial" w:cs="Arial"/>
                <w:sz w:val="20"/>
                <w:szCs w:val="20"/>
              </w:rPr>
              <w:t xml:space="preserve">M. </w:t>
            </w:r>
            <w:r w:rsidRPr="00E85254">
              <w:rPr>
                <w:rFonts w:ascii="Arial" w:hAnsi="Arial" w:cs="Arial"/>
                <w:sz w:val="20"/>
                <w:szCs w:val="20"/>
              </w:rPr>
              <w:t>:Ekonomia zdrowia i opieki zdrowotnej, Wolters Kluwer Bussines, Warszawa, 2011.</w:t>
            </w:r>
          </w:p>
          <w:p w:rsidR="008C3CF1" w:rsidRPr="00E85254" w:rsidRDefault="008C3CF1" w:rsidP="009F0EA9">
            <w:pPr>
              <w:numPr>
                <w:ilvl w:val="0"/>
                <w:numId w:val="41"/>
              </w:numPr>
              <w:spacing w:after="0" w:line="240" w:lineRule="auto"/>
              <w:jc w:val="both"/>
              <w:rPr>
                <w:rFonts w:ascii="Arial" w:hAnsi="Arial" w:cs="Arial"/>
                <w:sz w:val="20"/>
                <w:szCs w:val="20"/>
              </w:rPr>
            </w:pPr>
            <w:r w:rsidRPr="00E85254">
              <w:rPr>
                <w:rFonts w:ascii="Arial" w:hAnsi="Arial" w:cs="Arial"/>
                <w:sz w:val="20"/>
                <w:szCs w:val="20"/>
              </w:rPr>
              <w:t>Galicki J., Głowacka M., Mojs E. Zarządzanie podmiotem leczniczym, Wolters Kluwer S.A., Warszawa, 2013.</w:t>
            </w:r>
          </w:p>
          <w:p w:rsidR="008C3CF1" w:rsidRPr="00762636" w:rsidRDefault="008C3CF1" w:rsidP="008C3CF1">
            <w:pPr>
              <w:jc w:val="both"/>
              <w:rPr>
                <w:rFonts w:ascii="Arial" w:hAnsi="Arial" w:cs="Arial"/>
                <w:b/>
                <w:sz w:val="20"/>
                <w:szCs w:val="20"/>
              </w:rPr>
            </w:pPr>
            <w:r w:rsidRPr="00762636">
              <w:rPr>
                <w:rFonts w:ascii="Arial" w:hAnsi="Arial" w:cs="Arial"/>
                <w:b/>
                <w:sz w:val="20"/>
                <w:szCs w:val="20"/>
              </w:rPr>
              <w:t xml:space="preserve">Literatura uzupełniająca: </w:t>
            </w:r>
          </w:p>
          <w:p w:rsidR="008C3CF1" w:rsidRPr="00E85254" w:rsidRDefault="008C3CF1" w:rsidP="009F0EA9">
            <w:pPr>
              <w:numPr>
                <w:ilvl w:val="0"/>
                <w:numId w:val="42"/>
              </w:numPr>
              <w:spacing w:after="0" w:line="240" w:lineRule="auto"/>
              <w:jc w:val="both"/>
              <w:rPr>
                <w:rFonts w:ascii="Arial" w:hAnsi="Arial" w:cs="Arial"/>
                <w:sz w:val="20"/>
                <w:szCs w:val="20"/>
              </w:rPr>
            </w:pPr>
            <w:r w:rsidRPr="00E85254">
              <w:rPr>
                <w:rFonts w:ascii="Arial" w:hAnsi="Arial" w:cs="Arial"/>
                <w:sz w:val="20"/>
                <w:szCs w:val="20"/>
              </w:rPr>
              <w:t>Nogalski B., Rybicki M., Aponowicz I. Nowoczesne zarządzanie zakładem opieki zdrowotnej: podręcznik dla studentów studiów podyplomowych, Dom Organizatora, Toruń, 2002.</w:t>
            </w:r>
          </w:p>
          <w:p w:rsidR="008C3CF1" w:rsidRPr="00E85254" w:rsidRDefault="008C3CF1" w:rsidP="009F0EA9">
            <w:pPr>
              <w:numPr>
                <w:ilvl w:val="0"/>
                <w:numId w:val="42"/>
              </w:numPr>
              <w:spacing w:after="0" w:line="240" w:lineRule="auto"/>
              <w:jc w:val="both"/>
              <w:rPr>
                <w:rFonts w:ascii="Arial" w:hAnsi="Arial" w:cs="Arial"/>
                <w:sz w:val="20"/>
                <w:szCs w:val="20"/>
              </w:rPr>
            </w:pPr>
            <w:r w:rsidRPr="00E85254">
              <w:rPr>
                <w:rFonts w:ascii="Arial" w:hAnsi="Arial" w:cs="Arial"/>
                <w:sz w:val="20"/>
                <w:szCs w:val="20"/>
              </w:rPr>
              <w:t>Rogoziński K., Dobska M. Podstawy zarządzania zakładem opieki zdrowotnej, Wydawnictwo PWN, Warszawa, 2008.</w:t>
            </w:r>
          </w:p>
          <w:p w:rsidR="008C3CF1" w:rsidRPr="00E85254" w:rsidRDefault="008C3CF1" w:rsidP="009F0EA9">
            <w:pPr>
              <w:numPr>
                <w:ilvl w:val="0"/>
                <w:numId w:val="42"/>
              </w:numPr>
              <w:spacing w:after="0" w:line="240" w:lineRule="auto"/>
              <w:jc w:val="both"/>
              <w:rPr>
                <w:rFonts w:ascii="Arial" w:hAnsi="Arial" w:cs="Arial"/>
                <w:sz w:val="20"/>
                <w:szCs w:val="20"/>
              </w:rPr>
            </w:pPr>
            <w:r w:rsidRPr="00E85254">
              <w:rPr>
                <w:rFonts w:ascii="Arial" w:hAnsi="Arial" w:cs="Arial"/>
                <w:sz w:val="20"/>
                <w:szCs w:val="20"/>
              </w:rPr>
              <w:t>Lewandowski R., Walkowiak R. Współczesne wyzwania strukturalne w ochronie zdrowia, Olsztyńska Wyższa Szkoła Informatyki i Zarządzania, Olsztyn, 2009.</w:t>
            </w:r>
          </w:p>
          <w:p w:rsidR="008C3CF1" w:rsidRPr="00D3212B" w:rsidRDefault="008C3CF1" w:rsidP="009F0EA9">
            <w:pPr>
              <w:numPr>
                <w:ilvl w:val="0"/>
                <w:numId w:val="42"/>
              </w:numPr>
              <w:spacing w:after="0" w:line="240" w:lineRule="auto"/>
              <w:jc w:val="both"/>
              <w:rPr>
                <w:rFonts w:ascii="Arial" w:hAnsi="Arial" w:cs="Arial"/>
                <w:sz w:val="20"/>
                <w:szCs w:val="20"/>
              </w:rPr>
            </w:pPr>
            <w:r w:rsidRPr="00E85254">
              <w:rPr>
                <w:rFonts w:ascii="Arial" w:hAnsi="Arial" w:cs="Arial"/>
                <w:sz w:val="20"/>
                <w:szCs w:val="20"/>
              </w:rPr>
              <w:t>Mazurek G., Zamówienia publiczne w ochronie zdrowia. Wolters Kluwer, Warszawa, 2013.</w:t>
            </w:r>
          </w:p>
        </w:tc>
      </w:tr>
      <w:tr w:rsidR="008C3CF1" w:rsidRPr="00FF3749" w:rsidTr="008C3CF1">
        <w:trPr>
          <w:trHeight w:val="465"/>
        </w:trPr>
        <w:tc>
          <w:tcPr>
            <w:tcW w:w="9663" w:type="dxa"/>
            <w:gridSpan w:val="12"/>
            <w:vAlign w:val="center"/>
          </w:tcPr>
          <w:p w:rsidR="008C3CF1" w:rsidRPr="00FF3749" w:rsidRDefault="008C3CF1" w:rsidP="009F0EA9">
            <w:pPr>
              <w:pStyle w:val="Akapitzlist"/>
              <w:numPr>
                <w:ilvl w:val="0"/>
                <w:numId w:val="43"/>
              </w:numPr>
              <w:spacing w:before="120" w:after="120" w:line="240" w:lineRule="auto"/>
              <w:ind w:left="357" w:hanging="357"/>
              <w:rPr>
                <w:bCs/>
                <w:i/>
                <w:iCs/>
                <w:color w:val="000000"/>
                <w:sz w:val="18"/>
                <w:szCs w:val="18"/>
              </w:rPr>
            </w:pPr>
            <w:r>
              <w:rPr>
                <w:rFonts w:ascii="Arial" w:hAnsi="Arial" w:cs="Arial"/>
                <w:b/>
                <w:bCs/>
                <w:sz w:val="24"/>
              </w:rPr>
              <w:t xml:space="preserve"> </w:t>
            </w:r>
            <w:r w:rsidRPr="00E85254">
              <w:rPr>
                <w:rFonts w:ascii="Arial" w:hAnsi="Arial" w:cs="Arial"/>
                <w:b/>
                <w:bCs/>
                <w:sz w:val="24"/>
              </w:rPr>
              <w:t>Kalkulacja punktów ECTS</w:t>
            </w:r>
            <w:r w:rsidRPr="00FF3749">
              <w:rPr>
                <w:i/>
                <w:color w:val="000000"/>
                <w:szCs w:val="20"/>
              </w:rPr>
              <w:t xml:space="preserve"> </w:t>
            </w:r>
          </w:p>
        </w:tc>
      </w:tr>
      <w:tr w:rsidR="008C3CF1" w:rsidRPr="00E85254" w:rsidTr="008C3CF1">
        <w:trPr>
          <w:trHeight w:val="465"/>
        </w:trPr>
        <w:tc>
          <w:tcPr>
            <w:tcW w:w="4831" w:type="dxa"/>
            <w:gridSpan w:val="7"/>
            <w:vAlign w:val="center"/>
          </w:tcPr>
          <w:p w:rsidR="008C3CF1" w:rsidRPr="00E85254" w:rsidRDefault="008C3CF1" w:rsidP="008C3CF1">
            <w:pPr>
              <w:spacing w:before="120" w:after="120"/>
              <w:ind w:left="360"/>
              <w:jc w:val="center"/>
              <w:rPr>
                <w:rFonts w:ascii="Arial" w:hAnsi="Arial" w:cs="Arial"/>
                <w:b/>
                <w:sz w:val="18"/>
                <w:szCs w:val="20"/>
              </w:rPr>
            </w:pPr>
            <w:r w:rsidRPr="00E85254">
              <w:rPr>
                <w:rFonts w:ascii="Arial" w:hAnsi="Arial" w:cs="Arial"/>
                <w:b/>
                <w:sz w:val="18"/>
                <w:szCs w:val="20"/>
              </w:rPr>
              <w:t>Forma aktywności</w:t>
            </w:r>
          </w:p>
        </w:tc>
        <w:tc>
          <w:tcPr>
            <w:tcW w:w="2416" w:type="dxa"/>
            <w:gridSpan w:val="2"/>
            <w:vAlign w:val="center"/>
          </w:tcPr>
          <w:p w:rsidR="008C3CF1" w:rsidRPr="00E85254" w:rsidRDefault="008C3CF1" w:rsidP="008C3CF1">
            <w:pPr>
              <w:spacing w:before="120" w:after="120"/>
              <w:ind w:left="360"/>
              <w:jc w:val="center"/>
              <w:rPr>
                <w:rFonts w:ascii="Arial" w:hAnsi="Arial" w:cs="Arial"/>
                <w:b/>
                <w:sz w:val="18"/>
                <w:szCs w:val="20"/>
              </w:rPr>
            </w:pPr>
            <w:r w:rsidRPr="00E85254">
              <w:rPr>
                <w:rFonts w:ascii="Arial" w:hAnsi="Arial" w:cs="Arial"/>
                <w:b/>
                <w:sz w:val="18"/>
                <w:szCs w:val="20"/>
              </w:rPr>
              <w:t xml:space="preserve">Liczba godzin </w:t>
            </w:r>
          </w:p>
        </w:tc>
        <w:tc>
          <w:tcPr>
            <w:tcW w:w="2416" w:type="dxa"/>
            <w:gridSpan w:val="3"/>
            <w:vAlign w:val="center"/>
          </w:tcPr>
          <w:p w:rsidR="008C3CF1" w:rsidRPr="00E85254" w:rsidRDefault="008C3CF1" w:rsidP="008C3CF1">
            <w:pPr>
              <w:spacing w:before="120" w:after="120"/>
              <w:ind w:left="360"/>
              <w:jc w:val="center"/>
              <w:rPr>
                <w:rFonts w:ascii="Arial" w:hAnsi="Arial" w:cs="Arial"/>
                <w:b/>
                <w:sz w:val="18"/>
                <w:szCs w:val="20"/>
              </w:rPr>
            </w:pPr>
            <w:r w:rsidRPr="00E85254">
              <w:rPr>
                <w:rFonts w:ascii="Arial" w:hAnsi="Arial" w:cs="Arial"/>
                <w:b/>
                <w:sz w:val="18"/>
                <w:szCs w:val="20"/>
              </w:rPr>
              <w:t>Liczba punktów ECTS</w:t>
            </w:r>
          </w:p>
        </w:tc>
      </w:tr>
      <w:tr w:rsidR="008C3CF1" w:rsidRPr="00E85254" w:rsidTr="008C3CF1">
        <w:trPr>
          <w:trHeight w:val="519"/>
        </w:trPr>
        <w:tc>
          <w:tcPr>
            <w:tcW w:w="9663" w:type="dxa"/>
            <w:gridSpan w:val="12"/>
            <w:vAlign w:val="center"/>
          </w:tcPr>
          <w:p w:rsidR="008C3CF1" w:rsidRPr="00E85254" w:rsidRDefault="008C3CF1" w:rsidP="008C3CF1">
            <w:pPr>
              <w:spacing w:before="120" w:after="120"/>
              <w:ind w:left="360"/>
              <w:rPr>
                <w:rFonts w:ascii="Arial" w:hAnsi="Arial" w:cs="Arial"/>
                <w:b/>
                <w:sz w:val="18"/>
                <w:szCs w:val="20"/>
              </w:rPr>
            </w:pPr>
            <w:r w:rsidRPr="00E85254">
              <w:rPr>
                <w:rFonts w:ascii="Arial" w:hAnsi="Arial" w:cs="Arial"/>
                <w:b/>
                <w:sz w:val="18"/>
                <w:szCs w:val="20"/>
              </w:rPr>
              <w:t>Godziny kontaktowe z nauczycielem akademickim:</w:t>
            </w:r>
          </w:p>
        </w:tc>
      </w:tr>
      <w:tr w:rsidR="008C3CF1" w:rsidRPr="00746689" w:rsidTr="008C3CF1">
        <w:trPr>
          <w:trHeight w:val="465"/>
        </w:trPr>
        <w:tc>
          <w:tcPr>
            <w:tcW w:w="4831" w:type="dxa"/>
            <w:gridSpan w:val="7"/>
            <w:vAlign w:val="center"/>
          </w:tcPr>
          <w:p w:rsidR="008C3CF1" w:rsidRPr="00E85254" w:rsidRDefault="008C3CF1" w:rsidP="008C3CF1">
            <w:pPr>
              <w:ind w:left="-108" w:firstLine="180"/>
              <w:rPr>
                <w:rFonts w:ascii="Arial" w:hAnsi="Arial" w:cs="Arial"/>
                <w:sz w:val="18"/>
                <w:szCs w:val="20"/>
              </w:rPr>
            </w:pPr>
            <w:r w:rsidRPr="00E85254">
              <w:rPr>
                <w:rFonts w:ascii="Arial" w:hAnsi="Arial" w:cs="Arial"/>
                <w:sz w:val="18"/>
                <w:szCs w:val="20"/>
              </w:rPr>
              <w:t>Wykład</w:t>
            </w:r>
          </w:p>
        </w:tc>
        <w:tc>
          <w:tcPr>
            <w:tcW w:w="2416" w:type="dxa"/>
            <w:gridSpan w:val="2"/>
            <w:shd w:val="clear" w:color="auto" w:fill="F2F2F2"/>
            <w:vAlign w:val="center"/>
          </w:tcPr>
          <w:p w:rsidR="008C3CF1" w:rsidRPr="00746689" w:rsidRDefault="008C3CF1" w:rsidP="008C3CF1">
            <w:pPr>
              <w:ind w:left="360" w:hanging="299"/>
              <w:jc w:val="center"/>
              <w:rPr>
                <w:rFonts w:ascii="Arial" w:hAnsi="Arial" w:cs="Arial"/>
                <w:sz w:val="20"/>
                <w:szCs w:val="20"/>
              </w:rPr>
            </w:pPr>
            <w:r w:rsidRPr="00746689">
              <w:rPr>
                <w:rFonts w:ascii="Arial" w:hAnsi="Arial" w:cs="Arial"/>
                <w:sz w:val="20"/>
                <w:szCs w:val="20"/>
              </w:rPr>
              <w:t>20</w:t>
            </w:r>
          </w:p>
        </w:tc>
        <w:tc>
          <w:tcPr>
            <w:tcW w:w="2416" w:type="dxa"/>
            <w:gridSpan w:val="3"/>
            <w:shd w:val="clear" w:color="auto" w:fill="F2F2F2"/>
            <w:vAlign w:val="center"/>
          </w:tcPr>
          <w:p w:rsidR="008C3CF1" w:rsidRPr="00746689" w:rsidRDefault="008C3CF1" w:rsidP="008C3CF1">
            <w:pPr>
              <w:jc w:val="center"/>
              <w:rPr>
                <w:rFonts w:ascii="Arial" w:hAnsi="Arial" w:cs="Arial"/>
                <w:sz w:val="20"/>
                <w:szCs w:val="20"/>
              </w:rPr>
            </w:pPr>
            <w:r w:rsidRPr="00746689">
              <w:rPr>
                <w:rFonts w:ascii="Arial" w:hAnsi="Arial" w:cs="Arial"/>
                <w:sz w:val="20"/>
                <w:szCs w:val="20"/>
              </w:rPr>
              <w:t>1</w:t>
            </w:r>
          </w:p>
        </w:tc>
      </w:tr>
      <w:tr w:rsidR="008C3CF1" w:rsidRPr="00746689" w:rsidTr="008C3CF1">
        <w:trPr>
          <w:trHeight w:val="465"/>
        </w:trPr>
        <w:tc>
          <w:tcPr>
            <w:tcW w:w="4831" w:type="dxa"/>
            <w:gridSpan w:val="7"/>
            <w:vAlign w:val="center"/>
          </w:tcPr>
          <w:p w:rsidR="008C3CF1" w:rsidRPr="00E85254" w:rsidRDefault="008C3CF1" w:rsidP="008C3CF1">
            <w:pPr>
              <w:ind w:left="-108" w:firstLine="180"/>
              <w:rPr>
                <w:rFonts w:ascii="Arial" w:hAnsi="Arial" w:cs="Arial"/>
                <w:sz w:val="18"/>
                <w:szCs w:val="20"/>
              </w:rPr>
            </w:pPr>
            <w:r w:rsidRPr="00E85254">
              <w:rPr>
                <w:rFonts w:ascii="Arial" w:hAnsi="Arial" w:cs="Arial"/>
                <w:sz w:val="18"/>
                <w:szCs w:val="20"/>
              </w:rPr>
              <w:t>Seminarium</w:t>
            </w:r>
          </w:p>
        </w:tc>
        <w:tc>
          <w:tcPr>
            <w:tcW w:w="2416" w:type="dxa"/>
            <w:gridSpan w:val="2"/>
            <w:shd w:val="clear" w:color="auto" w:fill="F2F2F2"/>
            <w:vAlign w:val="center"/>
          </w:tcPr>
          <w:p w:rsidR="008C3CF1" w:rsidRPr="00746689" w:rsidRDefault="008C3CF1" w:rsidP="008C3CF1">
            <w:pPr>
              <w:ind w:left="360" w:hanging="299"/>
              <w:jc w:val="center"/>
              <w:rPr>
                <w:rFonts w:ascii="Arial" w:hAnsi="Arial" w:cs="Arial"/>
                <w:sz w:val="20"/>
                <w:szCs w:val="20"/>
              </w:rPr>
            </w:pPr>
            <w:r w:rsidRPr="00746689">
              <w:rPr>
                <w:rFonts w:ascii="Arial" w:hAnsi="Arial" w:cs="Arial"/>
                <w:sz w:val="20"/>
                <w:szCs w:val="20"/>
              </w:rPr>
              <w:t>20</w:t>
            </w:r>
          </w:p>
        </w:tc>
        <w:tc>
          <w:tcPr>
            <w:tcW w:w="2416" w:type="dxa"/>
            <w:gridSpan w:val="3"/>
            <w:shd w:val="clear" w:color="auto" w:fill="F2F2F2"/>
            <w:vAlign w:val="center"/>
          </w:tcPr>
          <w:p w:rsidR="008C3CF1" w:rsidRPr="00746689" w:rsidRDefault="008C3CF1" w:rsidP="008C3CF1">
            <w:pPr>
              <w:jc w:val="center"/>
              <w:rPr>
                <w:rFonts w:ascii="Arial" w:hAnsi="Arial" w:cs="Arial"/>
                <w:sz w:val="20"/>
                <w:szCs w:val="20"/>
              </w:rPr>
            </w:pPr>
            <w:r w:rsidRPr="00746689">
              <w:rPr>
                <w:rFonts w:ascii="Arial" w:hAnsi="Arial" w:cs="Arial"/>
                <w:sz w:val="20"/>
                <w:szCs w:val="20"/>
              </w:rPr>
              <w:t>2</w:t>
            </w:r>
          </w:p>
        </w:tc>
      </w:tr>
      <w:tr w:rsidR="008C3CF1" w:rsidRPr="00E85254" w:rsidTr="008C3CF1">
        <w:trPr>
          <w:trHeight w:val="465"/>
        </w:trPr>
        <w:tc>
          <w:tcPr>
            <w:tcW w:w="4831" w:type="dxa"/>
            <w:gridSpan w:val="7"/>
            <w:vAlign w:val="center"/>
          </w:tcPr>
          <w:p w:rsidR="008C3CF1" w:rsidRPr="00E85254" w:rsidRDefault="008C3CF1" w:rsidP="008C3CF1">
            <w:pPr>
              <w:ind w:left="360"/>
              <w:jc w:val="center"/>
              <w:rPr>
                <w:rFonts w:ascii="Arial" w:hAnsi="Arial" w:cs="Arial"/>
                <w:sz w:val="18"/>
                <w:szCs w:val="20"/>
              </w:rPr>
            </w:pPr>
            <w:r w:rsidRPr="00E85254">
              <w:rPr>
                <w:rFonts w:ascii="Arial" w:hAnsi="Arial" w:cs="Arial"/>
                <w:sz w:val="18"/>
                <w:szCs w:val="20"/>
              </w:rPr>
              <w:t>Forma aktywności</w:t>
            </w:r>
          </w:p>
        </w:tc>
        <w:tc>
          <w:tcPr>
            <w:tcW w:w="2416" w:type="dxa"/>
            <w:gridSpan w:val="2"/>
            <w:vAlign w:val="center"/>
          </w:tcPr>
          <w:p w:rsidR="008C3CF1" w:rsidRPr="00E85254" w:rsidRDefault="008C3CF1" w:rsidP="008C3CF1">
            <w:pPr>
              <w:ind w:left="360"/>
              <w:jc w:val="center"/>
              <w:rPr>
                <w:rFonts w:ascii="Arial" w:hAnsi="Arial" w:cs="Arial"/>
                <w:sz w:val="18"/>
                <w:szCs w:val="20"/>
              </w:rPr>
            </w:pPr>
            <w:r w:rsidRPr="00E85254">
              <w:rPr>
                <w:rFonts w:ascii="Arial" w:hAnsi="Arial" w:cs="Arial"/>
                <w:sz w:val="18"/>
                <w:szCs w:val="20"/>
              </w:rPr>
              <w:t xml:space="preserve">Liczba godzin </w:t>
            </w:r>
          </w:p>
        </w:tc>
        <w:tc>
          <w:tcPr>
            <w:tcW w:w="2416" w:type="dxa"/>
            <w:gridSpan w:val="3"/>
            <w:vAlign w:val="center"/>
          </w:tcPr>
          <w:p w:rsidR="008C3CF1" w:rsidRPr="00E85254" w:rsidRDefault="008C3CF1" w:rsidP="008C3CF1">
            <w:pPr>
              <w:ind w:left="360"/>
              <w:jc w:val="center"/>
              <w:rPr>
                <w:rFonts w:ascii="Arial" w:hAnsi="Arial" w:cs="Arial"/>
                <w:sz w:val="18"/>
                <w:szCs w:val="20"/>
              </w:rPr>
            </w:pPr>
            <w:r w:rsidRPr="00E85254">
              <w:rPr>
                <w:rFonts w:ascii="Arial" w:hAnsi="Arial" w:cs="Arial"/>
                <w:sz w:val="18"/>
                <w:szCs w:val="20"/>
              </w:rPr>
              <w:t>Liczba punktów ECTS</w:t>
            </w:r>
          </w:p>
        </w:tc>
      </w:tr>
      <w:tr w:rsidR="008C3CF1" w:rsidRPr="00FF3749" w:rsidTr="008C3CF1">
        <w:trPr>
          <w:trHeight w:val="519"/>
        </w:trPr>
        <w:tc>
          <w:tcPr>
            <w:tcW w:w="9663" w:type="dxa"/>
            <w:gridSpan w:val="12"/>
            <w:vAlign w:val="center"/>
          </w:tcPr>
          <w:p w:rsidR="008C3CF1" w:rsidRPr="00FF3749" w:rsidRDefault="008C3CF1" w:rsidP="008C3CF1">
            <w:pPr>
              <w:spacing w:before="120" w:after="120"/>
              <w:ind w:left="360"/>
              <w:rPr>
                <w:b/>
                <w:color w:val="000000"/>
              </w:rPr>
            </w:pPr>
            <w:r w:rsidRPr="00E85254">
              <w:rPr>
                <w:rFonts w:ascii="Arial" w:hAnsi="Arial" w:cs="Arial"/>
                <w:b/>
                <w:sz w:val="18"/>
                <w:szCs w:val="20"/>
              </w:rPr>
              <w:t>Samodzielna praca studenta (przykładowe formy pracy):</w:t>
            </w:r>
          </w:p>
        </w:tc>
      </w:tr>
      <w:tr w:rsidR="008C3CF1" w:rsidRPr="00746689" w:rsidTr="008C3CF1">
        <w:trPr>
          <w:trHeight w:val="465"/>
        </w:trPr>
        <w:tc>
          <w:tcPr>
            <w:tcW w:w="4831" w:type="dxa"/>
            <w:gridSpan w:val="7"/>
            <w:vAlign w:val="center"/>
          </w:tcPr>
          <w:p w:rsidR="008C3CF1" w:rsidRPr="00E85254" w:rsidRDefault="008C3CF1" w:rsidP="008C3CF1">
            <w:pPr>
              <w:ind w:left="-108" w:firstLine="180"/>
              <w:rPr>
                <w:rFonts w:ascii="Arial" w:hAnsi="Arial" w:cs="Arial"/>
                <w:sz w:val="18"/>
                <w:szCs w:val="20"/>
              </w:rPr>
            </w:pPr>
            <w:r w:rsidRPr="00E85254">
              <w:rPr>
                <w:rFonts w:ascii="Arial" w:hAnsi="Arial" w:cs="Arial"/>
                <w:sz w:val="18"/>
                <w:szCs w:val="20"/>
              </w:rPr>
              <w:t>Przygotowanie studenta do seminarium</w:t>
            </w:r>
          </w:p>
        </w:tc>
        <w:tc>
          <w:tcPr>
            <w:tcW w:w="2416" w:type="dxa"/>
            <w:gridSpan w:val="2"/>
            <w:shd w:val="clear" w:color="auto" w:fill="F2F2F2"/>
            <w:vAlign w:val="center"/>
          </w:tcPr>
          <w:p w:rsidR="008C3CF1" w:rsidRPr="00746689" w:rsidRDefault="008C3CF1" w:rsidP="008C3CF1">
            <w:pPr>
              <w:ind w:left="360" w:hanging="299"/>
              <w:jc w:val="center"/>
              <w:rPr>
                <w:rFonts w:ascii="Arial" w:hAnsi="Arial" w:cs="Arial"/>
                <w:sz w:val="20"/>
                <w:szCs w:val="20"/>
              </w:rPr>
            </w:pPr>
            <w:r w:rsidRPr="00746689">
              <w:rPr>
                <w:rFonts w:ascii="Arial" w:hAnsi="Arial" w:cs="Arial"/>
                <w:sz w:val="20"/>
                <w:szCs w:val="20"/>
              </w:rPr>
              <w:t>5</w:t>
            </w:r>
          </w:p>
        </w:tc>
        <w:tc>
          <w:tcPr>
            <w:tcW w:w="2416" w:type="dxa"/>
            <w:gridSpan w:val="3"/>
            <w:shd w:val="clear" w:color="auto" w:fill="F2F2F2"/>
            <w:vAlign w:val="center"/>
          </w:tcPr>
          <w:p w:rsidR="008C3CF1" w:rsidRPr="00746689" w:rsidRDefault="008C3CF1" w:rsidP="008C3CF1">
            <w:pPr>
              <w:jc w:val="center"/>
              <w:rPr>
                <w:rFonts w:ascii="Arial" w:hAnsi="Arial" w:cs="Arial"/>
                <w:sz w:val="20"/>
                <w:szCs w:val="20"/>
              </w:rPr>
            </w:pPr>
          </w:p>
        </w:tc>
      </w:tr>
      <w:tr w:rsidR="008C3CF1" w:rsidRPr="00746689" w:rsidTr="008C3CF1">
        <w:trPr>
          <w:trHeight w:val="465"/>
        </w:trPr>
        <w:tc>
          <w:tcPr>
            <w:tcW w:w="4831" w:type="dxa"/>
            <w:gridSpan w:val="7"/>
            <w:vAlign w:val="center"/>
          </w:tcPr>
          <w:p w:rsidR="008C3CF1" w:rsidRPr="00E85254" w:rsidRDefault="008C3CF1" w:rsidP="008C3CF1">
            <w:pPr>
              <w:ind w:left="-108" w:firstLine="180"/>
              <w:rPr>
                <w:rFonts w:ascii="Arial" w:hAnsi="Arial" w:cs="Arial"/>
                <w:sz w:val="18"/>
                <w:szCs w:val="20"/>
              </w:rPr>
            </w:pPr>
            <w:r w:rsidRPr="00E85254">
              <w:rPr>
                <w:rFonts w:ascii="Arial" w:hAnsi="Arial" w:cs="Arial"/>
                <w:sz w:val="18"/>
                <w:szCs w:val="20"/>
              </w:rPr>
              <w:t>Przygotowanie studenta do prowadzenia zajęć</w:t>
            </w:r>
          </w:p>
        </w:tc>
        <w:tc>
          <w:tcPr>
            <w:tcW w:w="2416" w:type="dxa"/>
            <w:gridSpan w:val="2"/>
            <w:shd w:val="clear" w:color="auto" w:fill="F2F2F2"/>
            <w:vAlign w:val="center"/>
          </w:tcPr>
          <w:p w:rsidR="008C3CF1" w:rsidRPr="00746689" w:rsidRDefault="008C3CF1" w:rsidP="008C3CF1">
            <w:pPr>
              <w:ind w:left="360" w:hanging="299"/>
              <w:jc w:val="center"/>
              <w:rPr>
                <w:rFonts w:ascii="Arial" w:hAnsi="Arial" w:cs="Arial"/>
                <w:sz w:val="20"/>
                <w:szCs w:val="20"/>
              </w:rPr>
            </w:pPr>
            <w:r w:rsidRPr="00746689">
              <w:rPr>
                <w:rFonts w:ascii="Arial" w:hAnsi="Arial" w:cs="Arial"/>
                <w:sz w:val="20"/>
                <w:szCs w:val="20"/>
              </w:rPr>
              <w:t>5</w:t>
            </w:r>
          </w:p>
        </w:tc>
        <w:tc>
          <w:tcPr>
            <w:tcW w:w="2416" w:type="dxa"/>
            <w:gridSpan w:val="3"/>
            <w:shd w:val="clear" w:color="auto" w:fill="F2F2F2"/>
            <w:vAlign w:val="center"/>
          </w:tcPr>
          <w:p w:rsidR="008C3CF1" w:rsidRPr="00746689" w:rsidRDefault="008C3CF1" w:rsidP="008C3CF1">
            <w:pPr>
              <w:jc w:val="center"/>
              <w:rPr>
                <w:rFonts w:ascii="Arial" w:hAnsi="Arial" w:cs="Arial"/>
                <w:sz w:val="20"/>
                <w:szCs w:val="20"/>
              </w:rPr>
            </w:pPr>
          </w:p>
        </w:tc>
      </w:tr>
      <w:tr w:rsidR="008C3CF1" w:rsidRPr="00746689" w:rsidTr="008C3CF1">
        <w:trPr>
          <w:trHeight w:val="465"/>
        </w:trPr>
        <w:tc>
          <w:tcPr>
            <w:tcW w:w="4831" w:type="dxa"/>
            <w:gridSpan w:val="7"/>
            <w:vAlign w:val="center"/>
          </w:tcPr>
          <w:p w:rsidR="008C3CF1" w:rsidRPr="00E85254" w:rsidRDefault="008C3CF1" w:rsidP="008C3CF1">
            <w:pPr>
              <w:ind w:left="-108" w:firstLine="180"/>
              <w:rPr>
                <w:rFonts w:ascii="Arial" w:hAnsi="Arial" w:cs="Arial"/>
                <w:sz w:val="18"/>
                <w:szCs w:val="20"/>
              </w:rPr>
            </w:pPr>
            <w:r w:rsidRPr="00E85254">
              <w:rPr>
                <w:rFonts w:ascii="Arial" w:hAnsi="Arial" w:cs="Arial"/>
                <w:sz w:val="18"/>
                <w:szCs w:val="20"/>
              </w:rPr>
              <w:t>Przygotowanie do zaliczeń</w:t>
            </w:r>
          </w:p>
        </w:tc>
        <w:tc>
          <w:tcPr>
            <w:tcW w:w="2416" w:type="dxa"/>
            <w:gridSpan w:val="2"/>
            <w:shd w:val="clear" w:color="auto" w:fill="F2F2F2"/>
            <w:vAlign w:val="center"/>
          </w:tcPr>
          <w:p w:rsidR="008C3CF1" w:rsidRPr="00746689" w:rsidRDefault="008C3CF1" w:rsidP="008C3CF1">
            <w:pPr>
              <w:ind w:left="360" w:hanging="299"/>
              <w:jc w:val="center"/>
              <w:rPr>
                <w:rFonts w:ascii="Arial" w:hAnsi="Arial" w:cs="Arial"/>
                <w:sz w:val="20"/>
                <w:szCs w:val="20"/>
              </w:rPr>
            </w:pPr>
            <w:r w:rsidRPr="00746689">
              <w:rPr>
                <w:rFonts w:ascii="Arial" w:hAnsi="Arial" w:cs="Arial"/>
                <w:sz w:val="20"/>
                <w:szCs w:val="20"/>
              </w:rPr>
              <w:t>5</w:t>
            </w:r>
          </w:p>
        </w:tc>
        <w:tc>
          <w:tcPr>
            <w:tcW w:w="2416" w:type="dxa"/>
            <w:gridSpan w:val="3"/>
            <w:shd w:val="clear" w:color="auto" w:fill="F2F2F2"/>
            <w:vAlign w:val="center"/>
          </w:tcPr>
          <w:p w:rsidR="008C3CF1" w:rsidRPr="00746689" w:rsidRDefault="008C3CF1" w:rsidP="008C3CF1">
            <w:pPr>
              <w:jc w:val="center"/>
              <w:rPr>
                <w:rFonts w:ascii="Arial" w:hAnsi="Arial" w:cs="Arial"/>
                <w:sz w:val="20"/>
                <w:szCs w:val="20"/>
              </w:rPr>
            </w:pPr>
          </w:p>
        </w:tc>
      </w:tr>
      <w:tr w:rsidR="008C3CF1" w:rsidRPr="00746689" w:rsidTr="008C3CF1">
        <w:trPr>
          <w:trHeight w:val="465"/>
        </w:trPr>
        <w:tc>
          <w:tcPr>
            <w:tcW w:w="4831" w:type="dxa"/>
            <w:gridSpan w:val="7"/>
            <w:vAlign w:val="center"/>
          </w:tcPr>
          <w:p w:rsidR="008C3CF1" w:rsidRPr="00E85254" w:rsidRDefault="008C3CF1" w:rsidP="008C3CF1">
            <w:pPr>
              <w:ind w:left="-108" w:firstLine="180"/>
              <w:rPr>
                <w:rFonts w:ascii="Arial" w:hAnsi="Arial" w:cs="Arial"/>
                <w:sz w:val="18"/>
                <w:szCs w:val="20"/>
              </w:rPr>
            </w:pPr>
            <w:r w:rsidRPr="00E85254">
              <w:rPr>
                <w:rFonts w:ascii="Arial" w:hAnsi="Arial" w:cs="Arial"/>
                <w:sz w:val="18"/>
                <w:szCs w:val="20"/>
              </w:rPr>
              <w:t>Inne (jakie?)</w:t>
            </w:r>
          </w:p>
        </w:tc>
        <w:tc>
          <w:tcPr>
            <w:tcW w:w="2416" w:type="dxa"/>
            <w:gridSpan w:val="2"/>
            <w:shd w:val="clear" w:color="auto" w:fill="F2F2F2"/>
            <w:vAlign w:val="center"/>
          </w:tcPr>
          <w:p w:rsidR="008C3CF1" w:rsidRPr="00746689" w:rsidRDefault="008C3CF1" w:rsidP="008C3CF1">
            <w:pPr>
              <w:ind w:left="360" w:hanging="299"/>
              <w:jc w:val="center"/>
              <w:rPr>
                <w:rFonts w:ascii="Arial" w:hAnsi="Arial" w:cs="Arial"/>
                <w:sz w:val="20"/>
                <w:szCs w:val="20"/>
              </w:rPr>
            </w:pPr>
            <w:r w:rsidRPr="00746689">
              <w:rPr>
                <w:rFonts w:ascii="Arial" w:hAnsi="Arial" w:cs="Arial"/>
                <w:sz w:val="20"/>
                <w:szCs w:val="20"/>
              </w:rPr>
              <w:t>0</w:t>
            </w:r>
          </w:p>
        </w:tc>
        <w:tc>
          <w:tcPr>
            <w:tcW w:w="2416" w:type="dxa"/>
            <w:gridSpan w:val="3"/>
            <w:shd w:val="clear" w:color="auto" w:fill="F2F2F2"/>
            <w:vAlign w:val="center"/>
          </w:tcPr>
          <w:p w:rsidR="008C3CF1" w:rsidRPr="00746689" w:rsidRDefault="008C3CF1" w:rsidP="008C3CF1">
            <w:pPr>
              <w:jc w:val="center"/>
              <w:rPr>
                <w:rFonts w:ascii="Arial" w:hAnsi="Arial" w:cs="Arial"/>
                <w:sz w:val="20"/>
                <w:szCs w:val="20"/>
              </w:rPr>
            </w:pPr>
          </w:p>
        </w:tc>
      </w:tr>
      <w:tr w:rsidR="008C3CF1" w:rsidRPr="00746689" w:rsidTr="008C3CF1">
        <w:trPr>
          <w:trHeight w:val="465"/>
        </w:trPr>
        <w:tc>
          <w:tcPr>
            <w:tcW w:w="4831" w:type="dxa"/>
            <w:gridSpan w:val="7"/>
            <w:vAlign w:val="center"/>
          </w:tcPr>
          <w:p w:rsidR="008C3CF1" w:rsidRPr="00E85254" w:rsidRDefault="008C3CF1" w:rsidP="008C3CF1">
            <w:pPr>
              <w:ind w:left="-108" w:firstLine="180"/>
              <w:rPr>
                <w:rFonts w:ascii="Arial" w:hAnsi="Arial" w:cs="Arial"/>
                <w:sz w:val="18"/>
                <w:szCs w:val="20"/>
              </w:rPr>
            </w:pPr>
            <w:r w:rsidRPr="00E85254">
              <w:rPr>
                <w:rFonts w:ascii="Arial" w:hAnsi="Arial" w:cs="Arial"/>
                <w:sz w:val="18"/>
                <w:szCs w:val="20"/>
              </w:rPr>
              <w:t>Razem</w:t>
            </w:r>
          </w:p>
        </w:tc>
        <w:tc>
          <w:tcPr>
            <w:tcW w:w="2416" w:type="dxa"/>
            <w:gridSpan w:val="2"/>
            <w:vAlign w:val="center"/>
          </w:tcPr>
          <w:p w:rsidR="008C3CF1" w:rsidRPr="00746689" w:rsidRDefault="008C3CF1" w:rsidP="008C3CF1">
            <w:pPr>
              <w:ind w:left="360" w:hanging="299"/>
              <w:jc w:val="center"/>
              <w:rPr>
                <w:rFonts w:ascii="Arial" w:hAnsi="Arial" w:cs="Arial"/>
                <w:sz w:val="20"/>
                <w:szCs w:val="20"/>
              </w:rPr>
            </w:pPr>
            <w:r w:rsidRPr="00746689">
              <w:rPr>
                <w:rFonts w:ascii="Arial" w:hAnsi="Arial" w:cs="Arial"/>
                <w:sz w:val="20"/>
                <w:szCs w:val="20"/>
              </w:rPr>
              <w:t>55</w:t>
            </w:r>
          </w:p>
        </w:tc>
        <w:tc>
          <w:tcPr>
            <w:tcW w:w="2416" w:type="dxa"/>
            <w:gridSpan w:val="3"/>
            <w:vAlign w:val="center"/>
          </w:tcPr>
          <w:p w:rsidR="008C3CF1" w:rsidRPr="00746689" w:rsidRDefault="008C3CF1" w:rsidP="008C3CF1">
            <w:pPr>
              <w:ind w:left="360" w:hanging="360"/>
              <w:jc w:val="center"/>
              <w:rPr>
                <w:rFonts w:ascii="Arial" w:hAnsi="Arial" w:cs="Arial"/>
                <w:sz w:val="20"/>
                <w:szCs w:val="20"/>
              </w:rPr>
            </w:pPr>
            <w:r w:rsidRPr="00746689">
              <w:rPr>
                <w:rFonts w:ascii="Arial" w:hAnsi="Arial" w:cs="Arial"/>
                <w:sz w:val="20"/>
                <w:szCs w:val="20"/>
              </w:rPr>
              <w:t>3</w:t>
            </w:r>
          </w:p>
        </w:tc>
      </w:tr>
      <w:tr w:rsidR="008C3CF1" w:rsidRPr="00FF3749" w:rsidTr="008C3CF1">
        <w:trPr>
          <w:trHeight w:val="465"/>
        </w:trPr>
        <w:tc>
          <w:tcPr>
            <w:tcW w:w="9663" w:type="dxa"/>
            <w:gridSpan w:val="12"/>
            <w:vAlign w:val="center"/>
          </w:tcPr>
          <w:p w:rsidR="008C3CF1" w:rsidRPr="00FF3749" w:rsidRDefault="008C3CF1" w:rsidP="009F0EA9">
            <w:pPr>
              <w:pStyle w:val="Akapitzlist"/>
              <w:numPr>
                <w:ilvl w:val="0"/>
                <w:numId w:val="43"/>
              </w:numPr>
              <w:spacing w:before="120" w:after="120" w:line="240" w:lineRule="auto"/>
              <w:ind w:left="357" w:hanging="357"/>
              <w:rPr>
                <w:bCs/>
                <w:i/>
                <w:iCs/>
                <w:color w:val="000000"/>
                <w:sz w:val="18"/>
                <w:szCs w:val="18"/>
              </w:rPr>
            </w:pPr>
            <w:r>
              <w:rPr>
                <w:rFonts w:ascii="Arial" w:hAnsi="Arial" w:cs="Arial"/>
                <w:b/>
                <w:bCs/>
                <w:sz w:val="24"/>
              </w:rPr>
              <w:t xml:space="preserve"> </w:t>
            </w:r>
            <w:r w:rsidRPr="00E85254">
              <w:rPr>
                <w:rFonts w:ascii="Arial" w:hAnsi="Arial" w:cs="Arial"/>
                <w:b/>
                <w:bCs/>
                <w:sz w:val="24"/>
              </w:rPr>
              <w:t>Informacje dodatkowe</w:t>
            </w:r>
            <w:r w:rsidRPr="00FF3749">
              <w:rPr>
                <w:i/>
                <w:color w:val="000000"/>
                <w:szCs w:val="20"/>
              </w:rPr>
              <w:t xml:space="preserve"> </w:t>
            </w:r>
          </w:p>
        </w:tc>
      </w:tr>
      <w:tr w:rsidR="008C3CF1" w:rsidRPr="00746689" w:rsidTr="008C3CF1">
        <w:trPr>
          <w:trHeight w:val="465"/>
        </w:trPr>
        <w:tc>
          <w:tcPr>
            <w:tcW w:w="9663" w:type="dxa"/>
            <w:gridSpan w:val="12"/>
            <w:shd w:val="clear" w:color="auto" w:fill="F2F2F2"/>
            <w:vAlign w:val="center"/>
          </w:tcPr>
          <w:p w:rsidR="008C3CF1" w:rsidRPr="00746689" w:rsidRDefault="008C3CF1" w:rsidP="008C3CF1">
            <w:pPr>
              <w:ind w:left="-108" w:firstLine="180"/>
              <w:rPr>
                <w:rFonts w:ascii="Arial" w:hAnsi="Arial" w:cs="Arial"/>
                <w:sz w:val="20"/>
                <w:szCs w:val="20"/>
              </w:rPr>
            </w:pPr>
            <w:r w:rsidRPr="00746689">
              <w:rPr>
                <w:rFonts w:ascii="Arial" w:hAnsi="Arial" w:cs="Arial"/>
                <w:sz w:val="20"/>
                <w:szCs w:val="20"/>
              </w:rPr>
              <w:t xml:space="preserve">Dane kontaktowe do osoby prowadzącej zajęcia: </w:t>
            </w:r>
          </w:p>
          <w:p w:rsidR="008C3CF1" w:rsidRPr="00746689" w:rsidRDefault="008C3CF1" w:rsidP="008C3CF1">
            <w:pPr>
              <w:ind w:left="-108" w:firstLine="180"/>
              <w:rPr>
                <w:color w:val="000000"/>
                <w:sz w:val="20"/>
                <w:szCs w:val="20"/>
              </w:rPr>
            </w:pPr>
            <w:r w:rsidRPr="00746689">
              <w:rPr>
                <w:rFonts w:ascii="Arial" w:hAnsi="Arial" w:cs="Arial"/>
                <w:sz w:val="20"/>
                <w:szCs w:val="20"/>
              </w:rPr>
              <w:t xml:space="preserve">Mariola Kowalska, </w:t>
            </w:r>
            <w:hyperlink r:id="rId50" w:history="1">
              <w:r w:rsidRPr="00746689">
                <w:rPr>
                  <w:rFonts w:ascii="Arial" w:hAnsi="Arial" w:cs="Arial"/>
                  <w:sz w:val="20"/>
                  <w:szCs w:val="20"/>
                </w:rPr>
                <w:t>mariola.kowalska6@wp.pl</w:t>
              </w:r>
            </w:hyperlink>
            <w:r w:rsidRPr="00746689">
              <w:rPr>
                <w:rFonts w:ascii="Arial" w:hAnsi="Arial" w:cs="Arial"/>
                <w:sz w:val="20"/>
                <w:szCs w:val="20"/>
              </w:rPr>
              <w:t>, Zakład Zdrowia Publicznego, pokój 39.</w:t>
            </w:r>
          </w:p>
        </w:tc>
      </w:tr>
    </w:tbl>
    <w:p w:rsidR="008C3CF1" w:rsidRDefault="008C3CF1" w:rsidP="008C3CF1">
      <w:pPr>
        <w:rPr>
          <w:sz w:val="4"/>
          <w:szCs w:val="4"/>
        </w:rPr>
      </w:pPr>
      <w:r w:rsidRPr="00E85254">
        <w:rPr>
          <w:rFonts w:ascii="Arial" w:hAnsi="Arial" w:cs="Arial"/>
          <w:sz w:val="18"/>
          <w:szCs w:val="20"/>
        </w:rPr>
        <w:t>Podpis Kierownika Jednostki</w:t>
      </w:r>
    </w:p>
    <w:p w:rsidR="008C3CF1" w:rsidRPr="008C3CF1" w:rsidRDefault="008C3CF1" w:rsidP="008C3CF1">
      <w:pPr>
        <w:rPr>
          <w:sz w:val="4"/>
          <w:szCs w:val="4"/>
        </w:rPr>
      </w:pPr>
      <w:r w:rsidRPr="00E85254">
        <w:rPr>
          <w:rFonts w:ascii="Arial" w:hAnsi="Arial" w:cs="Arial"/>
          <w:sz w:val="18"/>
          <w:szCs w:val="20"/>
        </w:rPr>
        <w:t>Podpis Osoby odpowiedzialnej za sylabus</w:t>
      </w:r>
    </w:p>
    <w:p w:rsidR="008C3CF1" w:rsidRPr="008C3CF1" w:rsidRDefault="008C3CF1" w:rsidP="008C3CF1">
      <w:pPr>
        <w:rPr>
          <w:rFonts w:ascii="Arial" w:hAnsi="Arial" w:cs="Arial"/>
          <w:sz w:val="18"/>
          <w:szCs w:val="20"/>
        </w:rPr>
      </w:pPr>
      <w:r w:rsidRPr="00E85254">
        <w:rPr>
          <w:rFonts w:ascii="Arial" w:hAnsi="Arial" w:cs="Arial"/>
          <w:sz w:val="18"/>
          <w:szCs w:val="20"/>
        </w:rPr>
        <w:t>Podpisy Osób prowadzących zajęcia</w:t>
      </w:r>
    </w:p>
    <w:p w:rsidR="008C3CF1" w:rsidRPr="00E8435A" w:rsidRDefault="008C3CF1" w:rsidP="008C3CF1">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w:lastRenderedPageBreak/>
        <mc:AlternateContent>
          <mc:Choice Requires="wps">
            <w:drawing>
              <wp:anchor distT="0" distB="0" distL="114300" distR="114300" simplePos="0" relativeHeight="251724800" behindDoc="1" locked="0" layoutInCell="1" allowOverlap="1">
                <wp:simplePos x="0" y="0"/>
                <wp:positionH relativeFrom="column">
                  <wp:posOffset>-52705</wp:posOffset>
                </wp:positionH>
                <wp:positionV relativeFrom="paragraph">
                  <wp:posOffset>195580</wp:posOffset>
                </wp:positionV>
                <wp:extent cx="5991225" cy="677545"/>
                <wp:effectExtent l="0" t="0" r="9525" b="8255"/>
                <wp:wrapTight wrapText="bothSides">
                  <wp:wrapPolygon edited="0">
                    <wp:start x="0" y="0"/>
                    <wp:lineTo x="0" y="21256"/>
                    <wp:lineTo x="21566" y="21256"/>
                    <wp:lineTo x="21566" y="0"/>
                    <wp:lineTo x="0" y="0"/>
                  </wp:wrapPolygon>
                </wp:wrapTight>
                <wp:docPr id="5194" name="Pole tekstowe 5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7754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5C7629" w:rsidRDefault="003B5E24" w:rsidP="008C3CF1">
                            <w:pPr>
                              <w:shd w:val="clear" w:color="auto" w:fill="D9D9D9"/>
                              <w:tabs>
                                <w:tab w:val="left" w:pos="284"/>
                                <w:tab w:val="left" w:pos="709"/>
                                <w:tab w:val="left" w:pos="1134"/>
                              </w:tabs>
                              <w:ind w:left="1134" w:right="1134"/>
                              <w:jc w:val="center"/>
                              <w:rPr>
                                <w:b/>
                                <w:sz w:val="32"/>
                                <w:szCs w:val="32"/>
                              </w:rPr>
                            </w:pPr>
                            <w:r w:rsidRPr="005C7629">
                              <w:rPr>
                                <w:b/>
                                <w:sz w:val="32"/>
                                <w:szCs w:val="32"/>
                              </w:rPr>
                              <w:t>Sylabus przedmiotu</w:t>
                            </w:r>
                          </w:p>
                          <w:p w:rsidR="003B5E24" w:rsidRPr="005C7629" w:rsidRDefault="003B5E24" w:rsidP="008C3CF1">
                            <w:pPr>
                              <w:shd w:val="clear" w:color="auto" w:fill="D9D9D9"/>
                              <w:tabs>
                                <w:tab w:val="left" w:pos="284"/>
                                <w:tab w:val="left" w:pos="709"/>
                                <w:tab w:val="left" w:pos="1134"/>
                              </w:tabs>
                              <w:ind w:left="1134" w:right="1134"/>
                              <w:jc w:val="center"/>
                              <w:rPr>
                                <w:b/>
                                <w:sz w:val="32"/>
                                <w:szCs w:val="32"/>
                              </w:rPr>
                            </w:pPr>
                            <w:r>
                              <w:rPr>
                                <w:b/>
                                <w:sz w:val="32"/>
                                <w:szCs w:val="32"/>
                              </w:rPr>
                              <w:t>Formy opieki zdrowotnej</w:t>
                            </w:r>
                            <w:r w:rsidRPr="0097454B">
                              <w:rPr>
                                <w:b/>
                                <w:sz w:val="32"/>
                                <w:szCs w:val="32"/>
                              </w:rPr>
                              <w:t xml:space="preserve"> </w:t>
                            </w:r>
                            <w:r>
                              <w:rPr>
                                <w:b/>
                                <w:sz w:val="32"/>
                                <w:szCs w:val="32"/>
                              </w:rPr>
                              <w:t>(PE)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4" o:spid="_x0000_s1063" type="#_x0000_t202" style="position:absolute;margin-left:-4.15pt;margin-top:15.4pt;width:471.75pt;height:53.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" fillcolor="#d9d9d9" stroked="f">
                <v:textbox>
                  <w:txbxContent>
                    <w:p w:rsidR="003B5E24" w:rsidRPr="005C7629" w:rsidRDefault="003B5E24" w:rsidP="008C3CF1">
                      <w:pPr>
                        <w:shd w:val="clear" w:color="auto" w:fill="D9D9D9"/>
                        <w:tabs>
                          <w:tab w:val="left" w:pos="284"/>
                          <w:tab w:val="left" w:pos="709"/>
                          <w:tab w:val="left" w:pos="1134"/>
                        </w:tabs>
                        <w:ind w:left="1134" w:right="1134"/>
                        <w:jc w:val="center"/>
                        <w:rPr>
                          <w:b/>
                          <w:sz w:val="32"/>
                          <w:szCs w:val="32"/>
                        </w:rPr>
                      </w:pPr>
                      <w:r w:rsidRPr="005C7629">
                        <w:rPr>
                          <w:b/>
                          <w:sz w:val="32"/>
                          <w:szCs w:val="32"/>
                        </w:rPr>
                        <w:t>Sylabus przedmiotu</w:t>
                      </w:r>
                    </w:p>
                    <w:p w:rsidR="003B5E24" w:rsidRPr="005C7629" w:rsidRDefault="003B5E24" w:rsidP="008C3CF1">
                      <w:pPr>
                        <w:shd w:val="clear" w:color="auto" w:fill="D9D9D9"/>
                        <w:tabs>
                          <w:tab w:val="left" w:pos="284"/>
                          <w:tab w:val="left" w:pos="709"/>
                          <w:tab w:val="left" w:pos="1134"/>
                        </w:tabs>
                        <w:ind w:left="1134" w:right="1134"/>
                        <w:jc w:val="center"/>
                        <w:rPr>
                          <w:b/>
                          <w:sz w:val="32"/>
                          <w:szCs w:val="32"/>
                        </w:rPr>
                      </w:pPr>
                      <w:r>
                        <w:rPr>
                          <w:b/>
                          <w:sz w:val="32"/>
                          <w:szCs w:val="32"/>
                        </w:rPr>
                        <w:t>Formy opieki zdrowotnej</w:t>
                      </w:r>
                      <w:r w:rsidRPr="0097454B">
                        <w:rPr>
                          <w:b/>
                          <w:sz w:val="32"/>
                          <w:szCs w:val="32"/>
                        </w:rPr>
                        <w:t xml:space="preserve"> </w:t>
                      </w:r>
                      <w:r>
                        <w:rPr>
                          <w:b/>
                          <w:sz w:val="32"/>
                          <w:szCs w:val="32"/>
                        </w:rPr>
                        <w:t>(PE)</w:t>
                      </w:r>
                    </w:p>
                  </w:txbxContent>
                </v:textbox>
                <w10:wrap type="tight"/>
              </v:shape>
            </w:pict>
          </mc:Fallback>
        </mc:AlternateContent>
      </w:r>
      <w:r w:rsidRPr="00E8435A">
        <w:rPr>
          <w:noProof/>
          <w:color w:val="000000"/>
          <w:lang w:eastAsia="pl-PL"/>
        </w:rPr>
        <w:drawing>
          <wp:anchor distT="0" distB="0" distL="114300" distR="114300" simplePos="0" relativeHeight="251725824" behindDoc="0" locked="0" layoutInCell="1" allowOverlap="1">
            <wp:simplePos x="0" y="0"/>
            <wp:positionH relativeFrom="column">
              <wp:posOffset>299720</wp:posOffset>
            </wp:positionH>
            <wp:positionV relativeFrom="paragraph">
              <wp:posOffset>-237490</wp:posOffset>
            </wp:positionV>
            <wp:extent cx="1104900" cy="1106805"/>
            <wp:effectExtent l="0" t="0" r="0" b="0"/>
            <wp:wrapNone/>
            <wp:docPr id="5193" name="Obraz 519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15"/>
        <w:gridCol w:w="53"/>
        <w:gridCol w:w="53"/>
        <w:gridCol w:w="1516"/>
        <w:gridCol w:w="911"/>
        <w:gridCol w:w="129"/>
        <w:gridCol w:w="236"/>
        <w:gridCol w:w="1418"/>
        <w:gridCol w:w="666"/>
        <w:gridCol w:w="609"/>
        <w:gridCol w:w="108"/>
        <w:gridCol w:w="1735"/>
      </w:tblGrid>
      <w:tr w:rsidR="008C3CF1" w:rsidRPr="00E8435A" w:rsidTr="008C3CF1">
        <w:trPr>
          <w:trHeight w:val="465"/>
        </w:trPr>
        <w:tc>
          <w:tcPr>
            <w:tcW w:w="9394" w:type="dxa"/>
            <w:gridSpan w:val="13"/>
            <w:vAlign w:val="center"/>
          </w:tcPr>
          <w:p w:rsidR="008C3CF1" w:rsidRPr="00E8435A" w:rsidRDefault="008C3CF1" w:rsidP="009F0EA9">
            <w:pPr>
              <w:numPr>
                <w:ilvl w:val="0"/>
                <w:numId w:val="45"/>
              </w:numPr>
              <w:autoSpaceDE w:val="0"/>
              <w:autoSpaceDN w:val="0"/>
              <w:adjustRightInd w:val="0"/>
              <w:spacing w:before="120" w:after="120" w:line="240" w:lineRule="auto"/>
              <w:rPr>
                <w:b/>
                <w:bCs/>
                <w:iCs/>
                <w:color w:val="000000"/>
              </w:rPr>
            </w:pPr>
            <w:r w:rsidRPr="00E8435A">
              <w:rPr>
                <w:b/>
                <w:bCs/>
                <w:iCs/>
                <w:color w:val="000000"/>
                <w:sz w:val="28"/>
              </w:rPr>
              <w:t>Metryczka</w:t>
            </w:r>
          </w:p>
        </w:tc>
      </w:tr>
      <w:tr w:rsidR="008C3CF1" w:rsidRPr="00E8435A" w:rsidTr="008C3CF1">
        <w:trPr>
          <w:trHeight w:val="465"/>
        </w:trPr>
        <w:tc>
          <w:tcPr>
            <w:tcW w:w="4493" w:type="dxa"/>
            <w:gridSpan w:val="6"/>
            <w:vAlign w:val="center"/>
          </w:tcPr>
          <w:p w:rsidR="008C3CF1" w:rsidRPr="00E8435A" w:rsidRDefault="008C3CF1" w:rsidP="008C3CF1">
            <w:pPr>
              <w:autoSpaceDE w:val="0"/>
              <w:autoSpaceDN w:val="0"/>
              <w:adjustRightInd w:val="0"/>
              <w:rPr>
                <w:bCs/>
                <w:iCs/>
                <w:color w:val="000000"/>
              </w:rPr>
            </w:pPr>
            <w:r w:rsidRPr="00E8435A">
              <w:rPr>
                <w:bCs/>
                <w:iCs/>
                <w:color w:val="000000"/>
              </w:rPr>
              <w:t>Nazwa Wydziału:</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sidRPr="00E8435A">
              <w:rPr>
                <w:bCs/>
                <w:iCs/>
                <w:color w:val="000000"/>
              </w:rPr>
              <w:t>Wydział Nauki o Zdrowiu</w:t>
            </w:r>
          </w:p>
        </w:tc>
      </w:tr>
      <w:tr w:rsidR="008C3CF1" w:rsidRPr="00E8435A" w:rsidTr="008C3CF1">
        <w:trPr>
          <w:trHeight w:val="465"/>
        </w:trPr>
        <w:tc>
          <w:tcPr>
            <w:tcW w:w="4493" w:type="dxa"/>
            <w:gridSpan w:val="6"/>
            <w:vAlign w:val="center"/>
          </w:tcPr>
          <w:p w:rsidR="008C3CF1" w:rsidRPr="00E8435A" w:rsidRDefault="008C3CF1" w:rsidP="008C3CF1">
            <w:pPr>
              <w:autoSpaceDE w:val="0"/>
              <w:autoSpaceDN w:val="0"/>
              <w:adjustRightInd w:val="0"/>
              <w:rPr>
                <w:bCs/>
                <w:iCs/>
                <w:color w:val="000000"/>
              </w:rPr>
            </w:pPr>
            <w:r w:rsidRPr="00E8435A">
              <w:rPr>
                <w:color w:val="000000"/>
              </w:rPr>
              <w:t>Program kształcenia (Kierunek studiów, poziom i profil kształcenia, forma studiów)</w:t>
            </w:r>
            <w:r>
              <w:rPr>
                <w:color w:val="000000"/>
              </w:rPr>
              <w:t>:</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Zdrowie publiczne</w:t>
            </w:r>
            <w:r w:rsidRPr="00E8435A">
              <w:rPr>
                <w:bCs/>
                <w:iCs/>
                <w:color w:val="000000"/>
              </w:rPr>
              <w:t>, studia I</w:t>
            </w:r>
            <w:r>
              <w:rPr>
                <w:bCs/>
                <w:iCs/>
                <w:color w:val="000000"/>
              </w:rPr>
              <w:t>I</w:t>
            </w:r>
            <w:r w:rsidRPr="00E8435A">
              <w:rPr>
                <w:bCs/>
                <w:iCs/>
                <w:color w:val="000000"/>
              </w:rPr>
              <w:t xml:space="preserve"> stopnia, profil praktyczny, studia stacjonarne</w:t>
            </w:r>
            <w:r>
              <w:rPr>
                <w:bCs/>
                <w:iCs/>
                <w:color w:val="000000"/>
              </w:rPr>
              <w:t>, specjalność: Promocja zdrowia i epidemiologia</w:t>
            </w:r>
          </w:p>
        </w:tc>
      </w:tr>
      <w:tr w:rsidR="008C3CF1" w:rsidRPr="00E8435A" w:rsidTr="008C3CF1">
        <w:trPr>
          <w:trHeight w:val="465"/>
        </w:trPr>
        <w:tc>
          <w:tcPr>
            <w:tcW w:w="4493" w:type="dxa"/>
            <w:gridSpan w:val="6"/>
            <w:vAlign w:val="center"/>
          </w:tcPr>
          <w:p w:rsidR="008C3CF1" w:rsidRPr="00E8435A" w:rsidRDefault="008C3CF1" w:rsidP="008C3CF1">
            <w:pPr>
              <w:autoSpaceDE w:val="0"/>
              <w:autoSpaceDN w:val="0"/>
              <w:adjustRightInd w:val="0"/>
              <w:rPr>
                <w:color w:val="000000"/>
              </w:rPr>
            </w:pPr>
            <w:r w:rsidRPr="00E8435A">
              <w:rPr>
                <w:color w:val="000000"/>
              </w:rPr>
              <w:t>Rok akademicki:</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2017/2018</w:t>
            </w:r>
          </w:p>
        </w:tc>
      </w:tr>
      <w:tr w:rsidR="008C3CF1" w:rsidRPr="00E8435A" w:rsidTr="008C3CF1">
        <w:trPr>
          <w:trHeight w:val="465"/>
        </w:trPr>
        <w:tc>
          <w:tcPr>
            <w:tcW w:w="4493" w:type="dxa"/>
            <w:gridSpan w:val="6"/>
            <w:vAlign w:val="center"/>
          </w:tcPr>
          <w:p w:rsidR="008C3CF1" w:rsidRPr="00E8435A" w:rsidRDefault="008C3CF1" w:rsidP="008C3CF1">
            <w:pPr>
              <w:autoSpaceDE w:val="0"/>
              <w:autoSpaceDN w:val="0"/>
              <w:adjustRightInd w:val="0"/>
              <w:rPr>
                <w:bCs/>
                <w:iCs/>
                <w:color w:val="000000"/>
              </w:rPr>
            </w:pPr>
            <w:r w:rsidRPr="00E8435A">
              <w:rPr>
                <w:bCs/>
                <w:iCs/>
                <w:color w:val="000000"/>
              </w:rPr>
              <w:t>Nazwa modułu/ przedmiotu:</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Formy opieki zdrowotnej</w:t>
            </w:r>
          </w:p>
        </w:tc>
      </w:tr>
      <w:tr w:rsidR="008C3CF1" w:rsidRPr="00E8435A" w:rsidTr="008C3CF1">
        <w:trPr>
          <w:trHeight w:val="465"/>
        </w:trPr>
        <w:tc>
          <w:tcPr>
            <w:tcW w:w="4493" w:type="dxa"/>
            <w:gridSpan w:val="6"/>
            <w:vAlign w:val="center"/>
          </w:tcPr>
          <w:p w:rsidR="008C3CF1" w:rsidRPr="00E8435A" w:rsidRDefault="008C3CF1" w:rsidP="008C3CF1">
            <w:pPr>
              <w:autoSpaceDE w:val="0"/>
              <w:autoSpaceDN w:val="0"/>
              <w:adjustRightInd w:val="0"/>
              <w:rPr>
                <w:bCs/>
                <w:iCs/>
                <w:color w:val="000000"/>
              </w:rPr>
            </w:pPr>
            <w:r w:rsidRPr="00E8435A">
              <w:rPr>
                <w:color w:val="000000"/>
              </w:rPr>
              <w:t>Kod przedmiotu:</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33881</w:t>
            </w:r>
          </w:p>
        </w:tc>
      </w:tr>
      <w:tr w:rsidR="008C3CF1" w:rsidRPr="00E8435A" w:rsidTr="008C3CF1">
        <w:trPr>
          <w:trHeight w:val="465"/>
        </w:trPr>
        <w:tc>
          <w:tcPr>
            <w:tcW w:w="4493" w:type="dxa"/>
            <w:gridSpan w:val="6"/>
            <w:vAlign w:val="center"/>
          </w:tcPr>
          <w:p w:rsidR="008C3CF1" w:rsidRPr="00E8435A" w:rsidRDefault="008C3CF1" w:rsidP="008C3CF1">
            <w:pPr>
              <w:autoSpaceDE w:val="0"/>
              <w:autoSpaceDN w:val="0"/>
              <w:adjustRightInd w:val="0"/>
              <w:rPr>
                <w:bCs/>
                <w:iCs/>
                <w:color w:val="000000"/>
              </w:rPr>
            </w:pPr>
            <w:r w:rsidRPr="00E8435A">
              <w:rPr>
                <w:color w:val="000000"/>
              </w:rPr>
              <w:t>Jednostki prowadzące kształcenie:</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sidRPr="00E8435A">
              <w:rPr>
                <w:bCs/>
                <w:iCs/>
                <w:color w:val="000000"/>
              </w:rPr>
              <w:t>Zakład Zdrowia Publicznego</w:t>
            </w:r>
          </w:p>
        </w:tc>
      </w:tr>
      <w:tr w:rsidR="008C3CF1" w:rsidRPr="00E8435A" w:rsidTr="008C3CF1">
        <w:trPr>
          <w:trHeight w:val="465"/>
        </w:trPr>
        <w:tc>
          <w:tcPr>
            <w:tcW w:w="4493" w:type="dxa"/>
            <w:gridSpan w:val="6"/>
            <w:vAlign w:val="center"/>
          </w:tcPr>
          <w:p w:rsidR="008C3CF1" w:rsidRPr="00E8435A" w:rsidRDefault="008C3CF1" w:rsidP="008C3CF1">
            <w:pPr>
              <w:autoSpaceDE w:val="0"/>
              <w:autoSpaceDN w:val="0"/>
              <w:adjustRightInd w:val="0"/>
              <w:rPr>
                <w:bCs/>
                <w:iCs/>
                <w:color w:val="000000"/>
              </w:rPr>
            </w:pPr>
            <w:r w:rsidRPr="00E8435A">
              <w:rPr>
                <w:color w:val="000000"/>
              </w:rPr>
              <w:t>Kierownik jednostki/jednostek:</w:t>
            </w:r>
          </w:p>
        </w:tc>
        <w:tc>
          <w:tcPr>
            <w:tcW w:w="4901" w:type="dxa"/>
            <w:gridSpan w:val="7"/>
            <w:shd w:val="clear" w:color="auto" w:fill="F2F2F2"/>
            <w:vAlign w:val="center"/>
          </w:tcPr>
          <w:p w:rsidR="008C3CF1" w:rsidRPr="00E8435A" w:rsidRDefault="008C3CF1" w:rsidP="008C3CF1">
            <w:pPr>
              <w:rPr>
                <w:color w:val="000000"/>
                <w:lang w:val="en-US"/>
              </w:rPr>
            </w:pPr>
            <w:r w:rsidRPr="00FF1217">
              <w:rPr>
                <w:color w:val="000000"/>
              </w:rPr>
              <w:t xml:space="preserve">dr hab. n. o zdr. </w:t>
            </w:r>
            <w:r w:rsidRPr="00E8435A">
              <w:rPr>
                <w:color w:val="000000"/>
                <w:lang w:val="en-US"/>
              </w:rPr>
              <w:t>Adam Fronczak</w:t>
            </w:r>
          </w:p>
        </w:tc>
      </w:tr>
      <w:tr w:rsidR="008C3CF1" w:rsidRPr="00E8435A" w:rsidTr="008C3CF1">
        <w:trPr>
          <w:trHeight w:val="465"/>
        </w:trPr>
        <w:tc>
          <w:tcPr>
            <w:tcW w:w="4493" w:type="dxa"/>
            <w:gridSpan w:val="6"/>
            <w:vAlign w:val="center"/>
          </w:tcPr>
          <w:p w:rsidR="008C3CF1" w:rsidRPr="00E8435A" w:rsidRDefault="008C3CF1" w:rsidP="008C3CF1">
            <w:pPr>
              <w:rPr>
                <w:color w:val="000000"/>
              </w:rPr>
            </w:pPr>
            <w:r w:rsidRPr="00E8435A">
              <w:rPr>
                <w:color w:val="000000"/>
              </w:rPr>
              <w:t>Rok studiów (rok, na którym realizowany jest przedmiot):</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drugi</w:t>
            </w:r>
          </w:p>
        </w:tc>
      </w:tr>
      <w:tr w:rsidR="008C3CF1" w:rsidRPr="00E8435A" w:rsidTr="008C3CF1">
        <w:trPr>
          <w:trHeight w:val="465"/>
        </w:trPr>
        <w:tc>
          <w:tcPr>
            <w:tcW w:w="4493" w:type="dxa"/>
            <w:gridSpan w:val="6"/>
            <w:vAlign w:val="center"/>
          </w:tcPr>
          <w:p w:rsidR="008C3CF1" w:rsidRPr="00E8435A" w:rsidRDefault="008C3CF1" w:rsidP="008C3CF1">
            <w:pPr>
              <w:rPr>
                <w:color w:val="000000"/>
              </w:rPr>
            </w:pPr>
            <w:r w:rsidRPr="00E8435A">
              <w:rPr>
                <w:color w:val="000000"/>
              </w:rPr>
              <w:t>Semestr studiów (semestr, na którym realizowany jest przedmiot):</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zimowy</w:t>
            </w:r>
          </w:p>
        </w:tc>
      </w:tr>
      <w:tr w:rsidR="008C3CF1" w:rsidRPr="00E8435A" w:rsidTr="008C3CF1">
        <w:trPr>
          <w:trHeight w:val="465"/>
        </w:trPr>
        <w:tc>
          <w:tcPr>
            <w:tcW w:w="4493" w:type="dxa"/>
            <w:gridSpan w:val="6"/>
            <w:vAlign w:val="center"/>
          </w:tcPr>
          <w:p w:rsidR="008C3CF1" w:rsidRPr="00E8435A" w:rsidRDefault="008C3CF1" w:rsidP="008C3CF1">
            <w:pPr>
              <w:rPr>
                <w:color w:val="000000"/>
              </w:rPr>
            </w:pPr>
            <w:r w:rsidRPr="00E8435A">
              <w:rPr>
                <w:color w:val="000000"/>
              </w:rPr>
              <w:t>Typ modułu/przedmiotu (podstawowy, kierunkowy, fakultatywny):</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p>
        </w:tc>
      </w:tr>
      <w:tr w:rsidR="008C3CF1" w:rsidRPr="003D632F" w:rsidTr="008C3CF1">
        <w:trPr>
          <w:trHeight w:val="465"/>
        </w:trPr>
        <w:tc>
          <w:tcPr>
            <w:tcW w:w="4493" w:type="dxa"/>
            <w:gridSpan w:val="6"/>
            <w:vAlign w:val="center"/>
          </w:tcPr>
          <w:p w:rsidR="008C3CF1" w:rsidRPr="00E8435A" w:rsidRDefault="008C3CF1" w:rsidP="008C3CF1">
            <w:pPr>
              <w:rPr>
                <w:color w:val="000000"/>
              </w:rPr>
            </w:pPr>
            <w:r w:rsidRPr="00E8435A">
              <w:rPr>
                <w:color w:val="000000"/>
              </w:rPr>
              <w:t>Osoby prowadzące (imiona, nazwiska oraz stopnie naukowe wszystkich wykładowców prowadzących przedmiot):</w:t>
            </w:r>
          </w:p>
        </w:tc>
        <w:tc>
          <w:tcPr>
            <w:tcW w:w="4901" w:type="dxa"/>
            <w:gridSpan w:val="7"/>
            <w:shd w:val="clear" w:color="auto" w:fill="F2F2F2"/>
            <w:vAlign w:val="center"/>
          </w:tcPr>
          <w:p w:rsidR="008C3CF1" w:rsidRPr="006E6FC3" w:rsidRDefault="008C3CF1" w:rsidP="008C3CF1">
            <w:pPr>
              <w:autoSpaceDE w:val="0"/>
              <w:autoSpaceDN w:val="0"/>
              <w:adjustRightInd w:val="0"/>
              <w:rPr>
                <w:color w:val="000000"/>
              </w:rPr>
            </w:pPr>
            <w:r w:rsidRPr="00901C5C">
              <w:rPr>
                <w:color w:val="000000"/>
              </w:rPr>
              <w:t>mgr Robert Słoniewski</w:t>
            </w:r>
          </w:p>
        </w:tc>
      </w:tr>
      <w:tr w:rsidR="008C3CF1" w:rsidRPr="00E8435A" w:rsidTr="008C3CF1">
        <w:trPr>
          <w:trHeight w:val="465"/>
        </w:trPr>
        <w:tc>
          <w:tcPr>
            <w:tcW w:w="4493" w:type="dxa"/>
            <w:gridSpan w:val="6"/>
            <w:vAlign w:val="center"/>
          </w:tcPr>
          <w:p w:rsidR="008C3CF1" w:rsidRPr="00E8435A" w:rsidRDefault="008C3CF1" w:rsidP="008C3CF1">
            <w:pPr>
              <w:rPr>
                <w:color w:val="000000"/>
              </w:rPr>
            </w:pPr>
            <w:r w:rsidRPr="00E8435A">
              <w:rPr>
                <w:color w:val="000000"/>
              </w:rPr>
              <w:t>Erasmus TAK/NIE (czy przedmiot dostępny jest dla studentów w ramach programu Erasmus):</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sidRPr="00E8435A">
              <w:rPr>
                <w:bCs/>
                <w:iCs/>
                <w:color w:val="000000"/>
              </w:rPr>
              <w:t>Nie</w:t>
            </w:r>
          </w:p>
        </w:tc>
      </w:tr>
      <w:tr w:rsidR="008C3CF1" w:rsidRPr="00027037" w:rsidTr="008C3CF1">
        <w:trPr>
          <w:trHeight w:val="465"/>
        </w:trPr>
        <w:tc>
          <w:tcPr>
            <w:tcW w:w="4493" w:type="dxa"/>
            <w:gridSpan w:val="6"/>
            <w:vAlign w:val="center"/>
          </w:tcPr>
          <w:p w:rsidR="008C3CF1" w:rsidRPr="00E8435A" w:rsidRDefault="008C3CF1" w:rsidP="008C3CF1">
            <w:pPr>
              <w:autoSpaceDE w:val="0"/>
              <w:autoSpaceDN w:val="0"/>
              <w:adjustRightInd w:val="0"/>
              <w:rPr>
                <w:bCs/>
                <w:iCs/>
                <w:color w:val="000000"/>
              </w:rPr>
            </w:pPr>
            <w:r w:rsidRPr="00E8435A">
              <w:rPr>
                <w:color w:val="000000"/>
              </w:rPr>
              <w:t>Osoba odpowiedzialna za sylabus (osoba, do której należy zgłaszać uwagi dotyczące sylabusa):</w:t>
            </w:r>
          </w:p>
        </w:tc>
        <w:tc>
          <w:tcPr>
            <w:tcW w:w="4901" w:type="dxa"/>
            <w:gridSpan w:val="7"/>
            <w:shd w:val="clear" w:color="auto" w:fill="F2F2F2"/>
            <w:vAlign w:val="center"/>
          </w:tcPr>
          <w:p w:rsidR="008C3CF1" w:rsidRPr="00027037" w:rsidRDefault="008C3CF1" w:rsidP="008C3CF1">
            <w:pPr>
              <w:autoSpaceDE w:val="0"/>
              <w:autoSpaceDN w:val="0"/>
              <w:adjustRightInd w:val="0"/>
              <w:rPr>
                <w:bCs/>
                <w:iCs/>
                <w:color w:val="000000"/>
              </w:rPr>
            </w:pPr>
            <w:r w:rsidRPr="00901C5C">
              <w:rPr>
                <w:color w:val="000000"/>
              </w:rPr>
              <w:t>mgr Robert Słoniewski</w:t>
            </w:r>
          </w:p>
        </w:tc>
      </w:tr>
      <w:tr w:rsidR="008C3CF1" w:rsidRPr="00E8435A" w:rsidTr="008C3CF1">
        <w:trPr>
          <w:trHeight w:val="465"/>
        </w:trPr>
        <w:tc>
          <w:tcPr>
            <w:tcW w:w="4493" w:type="dxa"/>
            <w:gridSpan w:val="6"/>
            <w:vAlign w:val="center"/>
          </w:tcPr>
          <w:p w:rsidR="008C3CF1" w:rsidRPr="00E8435A" w:rsidRDefault="008C3CF1" w:rsidP="008C3CF1">
            <w:pPr>
              <w:autoSpaceDE w:val="0"/>
              <w:autoSpaceDN w:val="0"/>
              <w:adjustRightInd w:val="0"/>
              <w:rPr>
                <w:color w:val="000000"/>
              </w:rPr>
            </w:pPr>
            <w:r w:rsidRPr="00E8435A">
              <w:rPr>
                <w:color w:val="000000"/>
              </w:rPr>
              <w:t>Liczba punktów ECTS:</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3</w:t>
            </w:r>
          </w:p>
        </w:tc>
      </w:tr>
      <w:tr w:rsidR="008C3CF1" w:rsidRPr="00E8435A" w:rsidTr="008C3CF1">
        <w:trPr>
          <w:trHeight w:val="192"/>
        </w:trPr>
        <w:tc>
          <w:tcPr>
            <w:tcW w:w="9394" w:type="dxa"/>
            <w:gridSpan w:val="13"/>
            <w:vAlign w:val="center"/>
          </w:tcPr>
          <w:p w:rsidR="008C3CF1" w:rsidRPr="00E8435A" w:rsidRDefault="008C3CF1" w:rsidP="009F0EA9">
            <w:pPr>
              <w:numPr>
                <w:ilvl w:val="0"/>
                <w:numId w:val="45"/>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Cele kształcenia  </w:t>
            </w:r>
          </w:p>
        </w:tc>
      </w:tr>
      <w:tr w:rsidR="008C3CF1" w:rsidRPr="00E8435A" w:rsidTr="008C3CF1">
        <w:trPr>
          <w:trHeight w:val="465"/>
        </w:trPr>
        <w:tc>
          <w:tcPr>
            <w:tcW w:w="9394" w:type="dxa"/>
            <w:gridSpan w:val="13"/>
            <w:shd w:val="clear" w:color="auto" w:fill="F2F2F2"/>
            <w:vAlign w:val="center"/>
          </w:tcPr>
          <w:p w:rsidR="008C3CF1" w:rsidRPr="00901C5C" w:rsidRDefault="008C3CF1" w:rsidP="008C3CF1">
            <w:pPr>
              <w:numPr>
                <w:ilvl w:val="0"/>
                <w:numId w:val="21"/>
              </w:numPr>
              <w:tabs>
                <w:tab w:val="clear" w:pos="720"/>
                <w:tab w:val="num" w:pos="360"/>
              </w:tabs>
              <w:spacing w:after="0" w:line="240" w:lineRule="auto"/>
              <w:ind w:left="360"/>
              <w:jc w:val="both"/>
              <w:rPr>
                <w:color w:val="000000"/>
              </w:rPr>
            </w:pPr>
            <w:r w:rsidRPr="00901C5C">
              <w:rPr>
                <w:color w:val="000000"/>
              </w:rPr>
              <w:t>Dostarczenie w oparciu o efekty kształcenia wiedzy dotyczącej głównych zagadnień w zakresie organizacji i funkcjonowania systemów ochrony zdrowia  w Polsce ina świecie.</w:t>
            </w:r>
          </w:p>
          <w:p w:rsidR="008C3CF1" w:rsidRPr="00901C5C" w:rsidRDefault="008C3CF1" w:rsidP="008C3CF1">
            <w:pPr>
              <w:numPr>
                <w:ilvl w:val="0"/>
                <w:numId w:val="21"/>
              </w:numPr>
              <w:tabs>
                <w:tab w:val="clear" w:pos="720"/>
                <w:tab w:val="num" w:pos="360"/>
              </w:tabs>
              <w:spacing w:after="0" w:line="240" w:lineRule="auto"/>
              <w:ind w:left="360"/>
              <w:jc w:val="both"/>
              <w:rPr>
                <w:color w:val="000000"/>
              </w:rPr>
            </w:pPr>
            <w:r w:rsidRPr="00901C5C">
              <w:rPr>
                <w:color w:val="000000"/>
              </w:rPr>
              <w:t>Zaprezentowanie poziomów opieki zdrowotnej.</w:t>
            </w:r>
          </w:p>
          <w:p w:rsidR="008C3CF1" w:rsidRPr="00901C5C" w:rsidRDefault="008C3CF1" w:rsidP="008C3CF1">
            <w:pPr>
              <w:numPr>
                <w:ilvl w:val="0"/>
                <w:numId w:val="21"/>
              </w:numPr>
              <w:tabs>
                <w:tab w:val="clear" w:pos="720"/>
                <w:tab w:val="num" w:pos="360"/>
              </w:tabs>
              <w:spacing w:after="0" w:line="240" w:lineRule="auto"/>
              <w:ind w:left="360"/>
              <w:jc w:val="both"/>
              <w:rPr>
                <w:color w:val="000000"/>
              </w:rPr>
            </w:pPr>
            <w:r w:rsidRPr="00901C5C">
              <w:rPr>
                <w:color w:val="000000"/>
              </w:rPr>
              <w:t>Zaprezentowanie form opieki zdrowotnej: ubezpieczeniowe, samorządowe, państwowe, społeczne, prywatne i inne.</w:t>
            </w:r>
          </w:p>
          <w:p w:rsidR="008C3CF1" w:rsidRPr="00B609CE" w:rsidRDefault="008C3CF1" w:rsidP="008C3CF1">
            <w:pPr>
              <w:numPr>
                <w:ilvl w:val="0"/>
                <w:numId w:val="21"/>
              </w:numPr>
              <w:tabs>
                <w:tab w:val="clear" w:pos="720"/>
                <w:tab w:val="num" w:pos="360"/>
              </w:tabs>
              <w:spacing w:after="0" w:line="240" w:lineRule="auto"/>
              <w:ind w:left="360"/>
              <w:jc w:val="both"/>
              <w:rPr>
                <w:color w:val="000000"/>
              </w:rPr>
            </w:pPr>
            <w:r w:rsidRPr="00901C5C">
              <w:rPr>
                <w:color w:val="000000"/>
              </w:rPr>
              <w:t>Różnicowanie opieki zdrowotnej za szczeblu podstawowym, regionalnym oraz szczeblu centralnym.</w:t>
            </w:r>
          </w:p>
        </w:tc>
      </w:tr>
      <w:tr w:rsidR="008C3CF1" w:rsidRPr="00E8435A" w:rsidTr="008C3CF1">
        <w:trPr>
          <w:trHeight w:val="312"/>
        </w:trPr>
        <w:tc>
          <w:tcPr>
            <w:tcW w:w="9394" w:type="dxa"/>
            <w:gridSpan w:val="13"/>
            <w:vAlign w:val="center"/>
          </w:tcPr>
          <w:p w:rsidR="008C3CF1" w:rsidRPr="00E8435A" w:rsidRDefault="008C3CF1" w:rsidP="009F0EA9">
            <w:pPr>
              <w:numPr>
                <w:ilvl w:val="0"/>
                <w:numId w:val="45"/>
              </w:numPr>
              <w:autoSpaceDE w:val="0"/>
              <w:autoSpaceDN w:val="0"/>
              <w:adjustRightInd w:val="0"/>
              <w:spacing w:before="120" w:after="120" w:line="240" w:lineRule="auto"/>
              <w:ind w:left="357" w:hanging="357"/>
              <w:rPr>
                <w:b/>
                <w:bCs/>
                <w:iCs/>
                <w:color w:val="000000"/>
              </w:rPr>
            </w:pPr>
            <w:r w:rsidRPr="00E8435A">
              <w:rPr>
                <w:b/>
                <w:bCs/>
                <w:iCs/>
                <w:color w:val="000000"/>
                <w:sz w:val="28"/>
              </w:rPr>
              <w:lastRenderedPageBreak/>
              <w:t xml:space="preserve">Wymagania wstępne </w:t>
            </w:r>
          </w:p>
        </w:tc>
      </w:tr>
      <w:tr w:rsidR="008C3CF1" w:rsidRPr="00E8435A" w:rsidTr="008C3CF1">
        <w:trPr>
          <w:trHeight w:val="465"/>
        </w:trPr>
        <w:tc>
          <w:tcPr>
            <w:tcW w:w="9394" w:type="dxa"/>
            <w:gridSpan w:val="13"/>
            <w:shd w:val="clear" w:color="auto" w:fill="F2F2F2"/>
            <w:vAlign w:val="center"/>
          </w:tcPr>
          <w:p w:rsidR="008C3CF1" w:rsidRPr="00E8435A" w:rsidRDefault="008C3CF1" w:rsidP="008C3CF1">
            <w:pPr>
              <w:spacing w:before="120" w:after="120"/>
              <w:ind w:left="360" w:hanging="360"/>
              <w:jc w:val="both"/>
              <w:rPr>
                <w:bCs/>
                <w:iCs/>
                <w:color w:val="000000"/>
              </w:rPr>
            </w:pPr>
            <w:r w:rsidRPr="00E8435A">
              <w:rPr>
                <w:bCs/>
                <w:iCs/>
                <w:color w:val="000000"/>
              </w:rPr>
              <w:t>Brak</w:t>
            </w:r>
          </w:p>
        </w:tc>
      </w:tr>
      <w:tr w:rsidR="008C3CF1" w:rsidRPr="00E8435A" w:rsidTr="008C3CF1">
        <w:trPr>
          <w:trHeight w:val="344"/>
        </w:trPr>
        <w:tc>
          <w:tcPr>
            <w:tcW w:w="9394" w:type="dxa"/>
            <w:gridSpan w:val="13"/>
            <w:vAlign w:val="center"/>
          </w:tcPr>
          <w:p w:rsidR="008C3CF1" w:rsidRPr="00E8435A" w:rsidRDefault="008C3CF1" w:rsidP="009F0EA9">
            <w:pPr>
              <w:numPr>
                <w:ilvl w:val="0"/>
                <w:numId w:val="45"/>
              </w:numPr>
              <w:spacing w:before="120" w:after="120" w:line="240" w:lineRule="auto"/>
              <w:ind w:left="357" w:hanging="357"/>
              <w:rPr>
                <w:b/>
                <w:bCs/>
                <w:color w:val="000000"/>
              </w:rPr>
            </w:pPr>
            <w:r w:rsidRPr="00E8435A">
              <w:rPr>
                <w:b/>
                <w:bCs/>
                <w:color w:val="000000"/>
                <w:sz w:val="28"/>
              </w:rPr>
              <w:t>Przedmiotowe efekty kształcenia</w:t>
            </w:r>
          </w:p>
        </w:tc>
      </w:tr>
      <w:tr w:rsidR="008C3CF1" w:rsidRPr="00E8435A" w:rsidTr="008C3CF1">
        <w:trPr>
          <w:trHeight w:val="465"/>
        </w:trPr>
        <w:tc>
          <w:tcPr>
            <w:tcW w:w="9394" w:type="dxa"/>
            <w:gridSpan w:val="13"/>
            <w:vAlign w:val="center"/>
          </w:tcPr>
          <w:p w:rsidR="008C3CF1" w:rsidRPr="00E8435A" w:rsidRDefault="008C3CF1" w:rsidP="008C3CF1">
            <w:pPr>
              <w:autoSpaceDE w:val="0"/>
              <w:autoSpaceDN w:val="0"/>
              <w:adjustRightInd w:val="0"/>
              <w:jc w:val="center"/>
              <w:rPr>
                <w:bCs/>
                <w:iCs/>
                <w:color w:val="000000"/>
              </w:rPr>
            </w:pPr>
            <w:r w:rsidRPr="00E8435A">
              <w:rPr>
                <w:b/>
                <w:bCs/>
                <w:iCs/>
                <w:color w:val="000000"/>
              </w:rPr>
              <w:t>Lista efektów kształcenia</w:t>
            </w:r>
          </w:p>
        </w:tc>
      </w:tr>
      <w:tr w:rsidR="008C3CF1" w:rsidRPr="00E8435A" w:rsidTr="008C3CF1">
        <w:trPr>
          <w:trHeight w:val="465"/>
        </w:trPr>
        <w:tc>
          <w:tcPr>
            <w:tcW w:w="1960" w:type="dxa"/>
            <w:gridSpan w:val="2"/>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Symbol</w:t>
            </w:r>
          </w:p>
        </w:tc>
        <w:tc>
          <w:tcPr>
            <w:tcW w:w="5699" w:type="dxa"/>
            <w:gridSpan w:val="10"/>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Opis</w:t>
            </w:r>
          </w:p>
        </w:tc>
        <w:tc>
          <w:tcPr>
            <w:tcW w:w="1735" w:type="dxa"/>
            <w:vAlign w:val="center"/>
          </w:tcPr>
          <w:p w:rsidR="008C3CF1" w:rsidRPr="00E8435A" w:rsidRDefault="008C3CF1" w:rsidP="008C3CF1">
            <w:pPr>
              <w:autoSpaceDE w:val="0"/>
              <w:autoSpaceDN w:val="0"/>
              <w:adjustRightInd w:val="0"/>
              <w:jc w:val="center"/>
              <w:rPr>
                <w:color w:val="000000"/>
              </w:rPr>
            </w:pPr>
            <w:r w:rsidRPr="00E8435A">
              <w:rPr>
                <w:color w:val="000000"/>
              </w:rPr>
              <w:t xml:space="preserve">Odniesienie do efektu kierunkowego </w:t>
            </w:r>
          </w:p>
        </w:tc>
      </w:tr>
      <w:tr w:rsidR="008C3CF1" w:rsidRPr="00E55740" w:rsidTr="008C3CF1">
        <w:trPr>
          <w:trHeight w:val="465"/>
        </w:trPr>
        <w:tc>
          <w:tcPr>
            <w:tcW w:w="1960" w:type="dxa"/>
            <w:gridSpan w:val="2"/>
            <w:shd w:val="clear" w:color="auto" w:fill="F2F2F2"/>
            <w:vAlign w:val="center"/>
          </w:tcPr>
          <w:p w:rsidR="008C3CF1" w:rsidRPr="00E55740" w:rsidRDefault="008C3CF1" w:rsidP="008C3CF1">
            <w:pPr>
              <w:rPr>
                <w:color w:val="000000"/>
              </w:rPr>
            </w:pPr>
            <w:r>
              <w:rPr>
                <w:color w:val="000000"/>
              </w:rPr>
              <w:t>W1</w:t>
            </w:r>
          </w:p>
        </w:tc>
        <w:tc>
          <w:tcPr>
            <w:tcW w:w="5699" w:type="dxa"/>
            <w:gridSpan w:val="10"/>
            <w:shd w:val="clear" w:color="auto" w:fill="F2F2F2"/>
            <w:vAlign w:val="center"/>
          </w:tcPr>
          <w:p w:rsidR="008C3CF1" w:rsidRPr="00E55740" w:rsidRDefault="008C3CF1" w:rsidP="008C3CF1">
            <w:r w:rsidRPr="00383669">
              <w:t>Syntetyzuje wiedzę na temat organizacji i finansowania systemów ochrony zdrowia w Polsce i na świecie.</w:t>
            </w:r>
          </w:p>
        </w:tc>
        <w:tc>
          <w:tcPr>
            <w:tcW w:w="1735" w:type="dxa"/>
            <w:shd w:val="clear" w:color="auto" w:fill="F2F2F2"/>
            <w:vAlign w:val="center"/>
          </w:tcPr>
          <w:p w:rsidR="008C3CF1" w:rsidRPr="00CC1A5F" w:rsidRDefault="008C3CF1" w:rsidP="008C3CF1">
            <w:pPr>
              <w:rPr>
                <w:color w:val="000000"/>
              </w:rPr>
            </w:pPr>
            <w:r>
              <w:rPr>
                <w:color w:val="000000"/>
              </w:rPr>
              <w:t>EK_ZP2_W04</w:t>
            </w:r>
          </w:p>
        </w:tc>
      </w:tr>
      <w:tr w:rsidR="008C3CF1" w:rsidRPr="00E55740" w:rsidTr="008C3CF1">
        <w:trPr>
          <w:trHeight w:val="465"/>
        </w:trPr>
        <w:tc>
          <w:tcPr>
            <w:tcW w:w="1960" w:type="dxa"/>
            <w:gridSpan w:val="2"/>
            <w:shd w:val="clear" w:color="auto" w:fill="F2F2F2"/>
            <w:vAlign w:val="center"/>
          </w:tcPr>
          <w:p w:rsidR="008C3CF1" w:rsidRPr="00E55740" w:rsidRDefault="008C3CF1" w:rsidP="008C3CF1">
            <w:pPr>
              <w:rPr>
                <w:color w:val="000000"/>
              </w:rPr>
            </w:pPr>
            <w:r>
              <w:rPr>
                <w:color w:val="000000"/>
              </w:rPr>
              <w:t>W2</w:t>
            </w:r>
          </w:p>
        </w:tc>
        <w:tc>
          <w:tcPr>
            <w:tcW w:w="5699" w:type="dxa"/>
            <w:gridSpan w:val="10"/>
            <w:shd w:val="clear" w:color="auto" w:fill="F2F2F2"/>
            <w:vAlign w:val="center"/>
          </w:tcPr>
          <w:p w:rsidR="008C3CF1" w:rsidRPr="00E55740" w:rsidRDefault="008C3CF1" w:rsidP="008C3CF1">
            <w:r w:rsidRPr="00383669">
              <w:t>Prezentuje uwarunkowania alokacji środków na wszystkich poziomach organizacyjnych ochrony zdrowia.</w:t>
            </w:r>
          </w:p>
        </w:tc>
        <w:tc>
          <w:tcPr>
            <w:tcW w:w="1735" w:type="dxa"/>
            <w:shd w:val="clear" w:color="auto" w:fill="F2F2F2"/>
            <w:vAlign w:val="center"/>
          </w:tcPr>
          <w:p w:rsidR="008C3CF1" w:rsidRPr="00A9175B" w:rsidRDefault="008C3CF1" w:rsidP="008C3CF1">
            <w:pPr>
              <w:rPr>
                <w:color w:val="000000"/>
              </w:rPr>
            </w:pPr>
            <w:r>
              <w:rPr>
                <w:color w:val="000000"/>
              </w:rPr>
              <w:t>EK_ZP2_W08</w:t>
            </w:r>
          </w:p>
        </w:tc>
      </w:tr>
      <w:tr w:rsidR="008C3CF1" w:rsidRPr="00CC1A5F" w:rsidTr="008C3CF1">
        <w:trPr>
          <w:trHeight w:val="465"/>
        </w:trPr>
        <w:tc>
          <w:tcPr>
            <w:tcW w:w="1960" w:type="dxa"/>
            <w:gridSpan w:val="2"/>
            <w:shd w:val="clear" w:color="auto" w:fill="F2F2F2"/>
            <w:vAlign w:val="center"/>
          </w:tcPr>
          <w:p w:rsidR="008C3CF1" w:rsidRPr="00E55740" w:rsidRDefault="008C3CF1" w:rsidP="008C3CF1">
            <w:pPr>
              <w:rPr>
                <w:b/>
                <w:color w:val="000000"/>
              </w:rPr>
            </w:pPr>
            <w:r>
              <w:rPr>
                <w:color w:val="000000"/>
              </w:rPr>
              <w:t>W3</w:t>
            </w:r>
          </w:p>
        </w:tc>
        <w:tc>
          <w:tcPr>
            <w:tcW w:w="5699" w:type="dxa"/>
            <w:gridSpan w:val="10"/>
            <w:shd w:val="clear" w:color="auto" w:fill="F2F2F2"/>
            <w:vAlign w:val="center"/>
          </w:tcPr>
          <w:p w:rsidR="008C3CF1" w:rsidRPr="00E55740" w:rsidRDefault="008C3CF1" w:rsidP="008C3CF1">
            <w:r w:rsidRPr="00383669">
              <w:t>Przedstawia krajowe i europejskie źródła informacji i systemy monitorowania stanu zdrowia populacji.</w:t>
            </w:r>
          </w:p>
        </w:tc>
        <w:tc>
          <w:tcPr>
            <w:tcW w:w="1735" w:type="dxa"/>
            <w:shd w:val="clear" w:color="auto" w:fill="F2F2F2"/>
            <w:vAlign w:val="center"/>
          </w:tcPr>
          <w:p w:rsidR="008C3CF1" w:rsidRDefault="008C3CF1" w:rsidP="008C3CF1">
            <w:pPr>
              <w:rPr>
                <w:color w:val="000000"/>
              </w:rPr>
            </w:pPr>
            <w:r>
              <w:rPr>
                <w:color w:val="000000"/>
              </w:rPr>
              <w:t>EK_ZP2_W20</w:t>
            </w:r>
          </w:p>
          <w:p w:rsidR="008C3CF1" w:rsidRPr="00A9175B" w:rsidRDefault="008C3CF1" w:rsidP="008C3CF1">
            <w:pPr>
              <w:rPr>
                <w:color w:val="000000"/>
              </w:rPr>
            </w:pPr>
            <w:r>
              <w:rPr>
                <w:color w:val="000000"/>
              </w:rPr>
              <w:t>EK_ZP2_U04</w:t>
            </w:r>
          </w:p>
        </w:tc>
      </w:tr>
      <w:tr w:rsidR="008C3CF1" w:rsidRPr="00E55740" w:rsidTr="008C3CF1">
        <w:trPr>
          <w:trHeight w:val="465"/>
        </w:trPr>
        <w:tc>
          <w:tcPr>
            <w:tcW w:w="1960" w:type="dxa"/>
            <w:gridSpan w:val="2"/>
            <w:shd w:val="clear" w:color="auto" w:fill="F2F2F2"/>
            <w:vAlign w:val="center"/>
          </w:tcPr>
          <w:p w:rsidR="008C3CF1" w:rsidRPr="00E55740" w:rsidRDefault="008C3CF1" w:rsidP="008C3CF1">
            <w:pPr>
              <w:rPr>
                <w:b/>
                <w:color w:val="000000"/>
              </w:rPr>
            </w:pPr>
            <w:r>
              <w:rPr>
                <w:color w:val="000000"/>
              </w:rPr>
              <w:t>W4</w:t>
            </w:r>
          </w:p>
        </w:tc>
        <w:tc>
          <w:tcPr>
            <w:tcW w:w="5699" w:type="dxa"/>
            <w:gridSpan w:val="10"/>
            <w:shd w:val="clear" w:color="auto" w:fill="F2F2F2"/>
            <w:vAlign w:val="center"/>
          </w:tcPr>
          <w:p w:rsidR="008C3CF1" w:rsidRPr="00E55740" w:rsidRDefault="008C3CF1" w:rsidP="008C3CF1">
            <w:r w:rsidRPr="00383669">
              <w:t>Określa aspekty organizacyjne i prawne funkcjonowania  polskiego systemu opieki zdrowotnej.</w:t>
            </w:r>
          </w:p>
        </w:tc>
        <w:tc>
          <w:tcPr>
            <w:tcW w:w="1735" w:type="dxa"/>
            <w:shd w:val="clear" w:color="auto" w:fill="F2F2F2"/>
            <w:vAlign w:val="center"/>
          </w:tcPr>
          <w:p w:rsidR="008C3CF1" w:rsidRPr="00CC1A5F" w:rsidRDefault="008C3CF1" w:rsidP="008C3CF1">
            <w:pPr>
              <w:rPr>
                <w:color w:val="000000"/>
              </w:rPr>
            </w:pPr>
            <w:r>
              <w:rPr>
                <w:color w:val="000000"/>
              </w:rPr>
              <w:t>EK_ZP2_U03</w:t>
            </w:r>
          </w:p>
        </w:tc>
      </w:tr>
      <w:tr w:rsidR="008C3CF1" w:rsidRPr="00E55740" w:rsidTr="008C3CF1">
        <w:trPr>
          <w:trHeight w:val="465"/>
        </w:trPr>
        <w:tc>
          <w:tcPr>
            <w:tcW w:w="1960" w:type="dxa"/>
            <w:gridSpan w:val="2"/>
            <w:shd w:val="clear" w:color="auto" w:fill="F2F2F2"/>
            <w:vAlign w:val="center"/>
          </w:tcPr>
          <w:p w:rsidR="008C3CF1" w:rsidRPr="00E55740" w:rsidRDefault="008C3CF1" w:rsidP="008C3CF1">
            <w:pPr>
              <w:rPr>
                <w:b/>
                <w:color w:val="000000"/>
              </w:rPr>
            </w:pPr>
            <w:r>
              <w:rPr>
                <w:color w:val="000000"/>
              </w:rPr>
              <w:t>W5</w:t>
            </w:r>
          </w:p>
        </w:tc>
        <w:tc>
          <w:tcPr>
            <w:tcW w:w="5699" w:type="dxa"/>
            <w:gridSpan w:val="10"/>
            <w:shd w:val="clear" w:color="auto" w:fill="F2F2F2"/>
            <w:vAlign w:val="center"/>
          </w:tcPr>
          <w:p w:rsidR="008C3CF1" w:rsidRPr="00E55740" w:rsidRDefault="008C3CF1" w:rsidP="008C3CF1">
            <w:r w:rsidRPr="00383669">
              <w:t>Przedstawia wyniki badań w postaci samodzielnie przygotowanej prezentacji, rozprawy, referatu zawierającej opis i uzasadnienie celu pracy, przyjętą metodologię, wyniki oraz ich znaczenie na tle innych podobnych badań</w:t>
            </w:r>
            <w:r>
              <w:t>.</w:t>
            </w:r>
          </w:p>
        </w:tc>
        <w:tc>
          <w:tcPr>
            <w:tcW w:w="1735" w:type="dxa"/>
            <w:shd w:val="clear" w:color="auto" w:fill="F2F2F2"/>
            <w:vAlign w:val="center"/>
          </w:tcPr>
          <w:p w:rsidR="008C3CF1" w:rsidRPr="00CC1A5F" w:rsidRDefault="008C3CF1" w:rsidP="008C3CF1">
            <w:pPr>
              <w:rPr>
                <w:color w:val="000000"/>
              </w:rPr>
            </w:pPr>
            <w:r>
              <w:rPr>
                <w:color w:val="000000"/>
              </w:rPr>
              <w:t>EK_ZP2_U13</w:t>
            </w:r>
          </w:p>
        </w:tc>
      </w:tr>
      <w:tr w:rsidR="008C3CF1" w:rsidRPr="00A01A4B" w:rsidTr="008C3CF1">
        <w:trPr>
          <w:trHeight w:val="465"/>
        </w:trPr>
        <w:tc>
          <w:tcPr>
            <w:tcW w:w="1960" w:type="dxa"/>
            <w:gridSpan w:val="2"/>
            <w:shd w:val="clear" w:color="auto" w:fill="F2F2F2"/>
            <w:vAlign w:val="center"/>
          </w:tcPr>
          <w:p w:rsidR="008C3CF1" w:rsidRPr="00E55740" w:rsidRDefault="008C3CF1" w:rsidP="008C3CF1">
            <w:pPr>
              <w:rPr>
                <w:b/>
                <w:color w:val="000000"/>
              </w:rPr>
            </w:pPr>
            <w:r>
              <w:rPr>
                <w:color w:val="000000"/>
              </w:rPr>
              <w:t>W6</w:t>
            </w:r>
          </w:p>
        </w:tc>
        <w:tc>
          <w:tcPr>
            <w:tcW w:w="5699" w:type="dxa"/>
            <w:gridSpan w:val="10"/>
            <w:shd w:val="clear" w:color="auto" w:fill="F2F2F2"/>
            <w:vAlign w:val="center"/>
          </w:tcPr>
          <w:p w:rsidR="008C3CF1" w:rsidRPr="00B571C8" w:rsidRDefault="008C3CF1" w:rsidP="008C3CF1">
            <w:r w:rsidRPr="00383669">
              <w:t>Formułuje własne wnioski  w o</w:t>
            </w:r>
            <w:r>
              <w:t>parciu o wiedzę teoretyczną.</w:t>
            </w:r>
          </w:p>
        </w:tc>
        <w:tc>
          <w:tcPr>
            <w:tcW w:w="1735" w:type="dxa"/>
            <w:shd w:val="clear" w:color="auto" w:fill="F2F2F2"/>
            <w:vAlign w:val="center"/>
          </w:tcPr>
          <w:p w:rsidR="008C3CF1" w:rsidRPr="00217C08" w:rsidRDefault="008C3CF1" w:rsidP="008C3CF1">
            <w:pPr>
              <w:rPr>
                <w:color w:val="000000"/>
              </w:rPr>
            </w:pPr>
            <w:r>
              <w:rPr>
                <w:color w:val="000000"/>
              </w:rPr>
              <w:t>EK_ZP2_U13</w:t>
            </w:r>
          </w:p>
        </w:tc>
      </w:tr>
      <w:tr w:rsidR="008C3CF1" w:rsidRPr="00E55740" w:rsidTr="008C3CF1">
        <w:trPr>
          <w:trHeight w:val="465"/>
        </w:trPr>
        <w:tc>
          <w:tcPr>
            <w:tcW w:w="1960" w:type="dxa"/>
            <w:gridSpan w:val="2"/>
            <w:shd w:val="clear" w:color="auto" w:fill="F2F2F2"/>
            <w:vAlign w:val="center"/>
          </w:tcPr>
          <w:p w:rsidR="008C3CF1" w:rsidRPr="00E55740" w:rsidRDefault="008C3CF1" w:rsidP="008C3CF1">
            <w:pPr>
              <w:rPr>
                <w:b/>
                <w:color w:val="000000"/>
              </w:rPr>
            </w:pPr>
            <w:r>
              <w:rPr>
                <w:color w:val="000000"/>
              </w:rPr>
              <w:t>W7</w:t>
            </w:r>
          </w:p>
        </w:tc>
        <w:tc>
          <w:tcPr>
            <w:tcW w:w="5699" w:type="dxa"/>
            <w:gridSpan w:val="10"/>
            <w:shd w:val="clear" w:color="auto" w:fill="F2F2F2"/>
            <w:vAlign w:val="center"/>
          </w:tcPr>
          <w:p w:rsidR="008C3CF1" w:rsidRPr="00B571C8" w:rsidRDefault="008C3CF1" w:rsidP="008C3CF1">
            <w:r w:rsidRPr="00383669">
              <w:t>Przeprowadza krytyczną analizę i interpretację ekspertyz, raportów dotyczących dostępnych form opieki zdrowotnej.</w:t>
            </w:r>
          </w:p>
        </w:tc>
        <w:tc>
          <w:tcPr>
            <w:tcW w:w="1735" w:type="dxa"/>
            <w:shd w:val="clear" w:color="auto" w:fill="F2F2F2"/>
            <w:vAlign w:val="center"/>
          </w:tcPr>
          <w:p w:rsidR="008C3CF1" w:rsidRPr="00670BD5" w:rsidRDefault="008C3CF1" w:rsidP="008C3CF1">
            <w:pPr>
              <w:rPr>
                <w:color w:val="000000"/>
              </w:rPr>
            </w:pPr>
            <w:r>
              <w:rPr>
                <w:color w:val="000000"/>
              </w:rPr>
              <w:t>EK_ZP2_U13</w:t>
            </w:r>
          </w:p>
        </w:tc>
      </w:tr>
      <w:tr w:rsidR="008C3CF1" w:rsidRPr="00E55740" w:rsidTr="008C3CF1">
        <w:trPr>
          <w:trHeight w:val="465"/>
        </w:trPr>
        <w:tc>
          <w:tcPr>
            <w:tcW w:w="1960" w:type="dxa"/>
            <w:gridSpan w:val="2"/>
            <w:shd w:val="clear" w:color="auto" w:fill="F2F2F2"/>
            <w:vAlign w:val="center"/>
          </w:tcPr>
          <w:p w:rsidR="008C3CF1" w:rsidRPr="00E55740" w:rsidRDefault="008C3CF1" w:rsidP="008C3CF1">
            <w:pPr>
              <w:rPr>
                <w:color w:val="000000"/>
              </w:rPr>
            </w:pPr>
            <w:r>
              <w:rPr>
                <w:color w:val="000000"/>
              </w:rPr>
              <w:t>W8</w:t>
            </w:r>
          </w:p>
        </w:tc>
        <w:tc>
          <w:tcPr>
            <w:tcW w:w="5699" w:type="dxa"/>
            <w:gridSpan w:val="10"/>
            <w:shd w:val="clear" w:color="auto" w:fill="F2F2F2"/>
            <w:vAlign w:val="center"/>
          </w:tcPr>
          <w:p w:rsidR="008C3CF1" w:rsidRPr="00F07A89" w:rsidRDefault="008C3CF1" w:rsidP="008C3CF1">
            <w:r w:rsidRPr="00383669">
              <w:t>Samodzielnie zdobywa wiedzę i poszerza swoje umiejętności badawcze korzystając obiektywnych źródeł informacji</w:t>
            </w:r>
            <w:r>
              <w:t>.</w:t>
            </w:r>
          </w:p>
        </w:tc>
        <w:tc>
          <w:tcPr>
            <w:tcW w:w="1735" w:type="dxa"/>
            <w:shd w:val="clear" w:color="auto" w:fill="F2F2F2"/>
            <w:vAlign w:val="center"/>
          </w:tcPr>
          <w:p w:rsidR="008C3CF1" w:rsidRPr="00E55740" w:rsidRDefault="008C3CF1" w:rsidP="008C3CF1">
            <w:pPr>
              <w:rPr>
                <w:color w:val="000000"/>
              </w:rPr>
            </w:pPr>
            <w:r>
              <w:rPr>
                <w:color w:val="000000"/>
              </w:rPr>
              <w:t>EK_ZP2_K01</w:t>
            </w:r>
          </w:p>
        </w:tc>
      </w:tr>
      <w:tr w:rsidR="008C3CF1" w:rsidRPr="00E8435A" w:rsidTr="008C3CF1">
        <w:trPr>
          <w:trHeight w:val="627"/>
        </w:trPr>
        <w:tc>
          <w:tcPr>
            <w:tcW w:w="9394" w:type="dxa"/>
            <w:gridSpan w:val="13"/>
            <w:vAlign w:val="center"/>
          </w:tcPr>
          <w:p w:rsidR="008C3CF1" w:rsidRPr="00E8435A" w:rsidRDefault="008C3CF1" w:rsidP="009F0EA9">
            <w:pPr>
              <w:pStyle w:val="Akapitzlist"/>
              <w:numPr>
                <w:ilvl w:val="0"/>
                <w:numId w:val="45"/>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Formy prowadzonych zajęć</w:t>
            </w:r>
          </w:p>
        </w:tc>
      </w:tr>
      <w:tr w:rsidR="008C3CF1" w:rsidRPr="00E8435A" w:rsidTr="008C3CF1">
        <w:trPr>
          <w:trHeight w:val="536"/>
        </w:trPr>
        <w:tc>
          <w:tcPr>
            <w:tcW w:w="2066" w:type="dxa"/>
            <w:gridSpan w:val="4"/>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Forma</w:t>
            </w:r>
          </w:p>
        </w:tc>
        <w:tc>
          <w:tcPr>
            <w:tcW w:w="2556" w:type="dxa"/>
            <w:gridSpan w:val="3"/>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Liczba godzin</w:t>
            </w:r>
          </w:p>
        </w:tc>
        <w:tc>
          <w:tcPr>
            <w:tcW w:w="2320" w:type="dxa"/>
            <w:gridSpan w:val="3"/>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Liczba grup</w:t>
            </w:r>
          </w:p>
        </w:tc>
        <w:tc>
          <w:tcPr>
            <w:tcW w:w="2452" w:type="dxa"/>
            <w:gridSpan w:val="3"/>
            <w:vAlign w:val="center"/>
          </w:tcPr>
          <w:p w:rsidR="008C3CF1" w:rsidRPr="00E8435A" w:rsidRDefault="008C3CF1" w:rsidP="008C3CF1">
            <w:pPr>
              <w:jc w:val="center"/>
              <w:rPr>
                <w:bCs/>
                <w:iCs/>
                <w:color w:val="000000"/>
              </w:rPr>
            </w:pPr>
            <w:r w:rsidRPr="00E8435A">
              <w:rPr>
                <w:bCs/>
                <w:iCs/>
                <w:color w:val="000000"/>
              </w:rPr>
              <w:t xml:space="preserve">Minimalna liczba osób </w:t>
            </w:r>
            <w:r w:rsidRPr="00E8435A">
              <w:rPr>
                <w:bCs/>
                <w:iCs/>
                <w:color w:val="000000"/>
              </w:rPr>
              <w:br/>
              <w:t>w grupie</w:t>
            </w:r>
          </w:p>
        </w:tc>
      </w:tr>
      <w:tr w:rsidR="008C3CF1" w:rsidRPr="00E8435A" w:rsidTr="008C3CF1">
        <w:trPr>
          <w:trHeight w:val="536"/>
        </w:trPr>
        <w:tc>
          <w:tcPr>
            <w:tcW w:w="2066" w:type="dxa"/>
            <w:gridSpan w:val="4"/>
            <w:vAlign w:val="center"/>
          </w:tcPr>
          <w:p w:rsidR="008C3CF1" w:rsidRPr="00E8435A" w:rsidRDefault="008C3CF1" w:rsidP="008C3CF1">
            <w:pPr>
              <w:autoSpaceDE w:val="0"/>
              <w:autoSpaceDN w:val="0"/>
              <w:adjustRightInd w:val="0"/>
              <w:rPr>
                <w:bCs/>
                <w:iCs/>
                <w:color w:val="000000"/>
              </w:rPr>
            </w:pPr>
            <w:r w:rsidRPr="00E8435A">
              <w:rPr>
                <w:bCs/>
                <w:iCs/>
                <w:color w:val="000000"/>
              </w:rPr>
              <w:t>Wykład</w:t>
            </w:r>
          </w:p>
        </w:tc>
        <w:tc>
          <w:tcPr>
            <w:tcW w:w="2556" w:type="dxa"/>
            <w:gridSpan w:val="3"/>
            <w:shd w:val="clear" w:color="auto" w:fill="F2F2F2"/>
            <w:vAlign w:val="center"/>
          </w:tcPr>
          <w:p w:rsidR="008C3CF1" w:rsidRPr="00FF1217" w:rsidRDefault="008C3CF1" w:rsidP="008C3CF1">
            <w:pPr>
              <w:pStyle w:val="Akapitzlist"/>
              <w:autoSpaceDE w:val="0"/>
              <w:autoSpaceDN w:val="0"/>
              <w:adjustRightInd w:val="0"/>
              <w:spacing w:after="0"/>
              <w:ind w:left="357" w:hanging="357"/>
              <w:rPr>
                <w:rFonts w:ascii="Times New Roman" w:hAnsi="Times New Roman"/>
                <w:bCs/>
                <w:color w:val="000000"/>
              </w:rPr>
            </w:pPr>
            <w:r w:rsidRPr="00FF1217">
              <w:rPr>
                <w:rFonts w:ascii="Times New Roman" w:hAnsi="Times New Roman"/>
                <w:bCs/>
                <w:color w:val="000000"/>
              </w:rPr>
              <w:t>20</w:t>
            </w:r>
          </w:p>
        </w:tc>
        <w:tc>
          <w:tcPr>
            <w:tcW w:w="2320" w:type="dxa"/>
            <w:gridSpan w:val="3"/>
            <w:shd w:val="clear" w:color="auto" w:fill="F2F2F2"/>
            <w:vAlign w:val="center"/>
          </w:tcPr>
          <w:p w:rsidR="008C3CF1" w:rsidRPr="00FF1217" w:rsidRDefault="008C3CF1" w:rsidP="008C3CF1">
            <w:pPr>
              <w:autoSpaceDE w:val="0"/>
              <w:autoSpaceDN w:val="0"/>
              <w:adjustRightInd w:val="0"/>
              <w:rPr>
                <w:bCs/>
                <w:color w:val="000000"/>
              </w:rPr>
            </w:pPr>
            <w:r>
              <w:rPr>
                <w:bCs/>
                <w:color w:val="000000"/>
              </w:rPr>
              <w:t>c</w:t>
            </w:r>
            <w:r w:rsidRPr="00FF1217">
              <w:rPr>
                <w:bCs/>
                <w:color w:val="000000"/>
              </w:rPr>
              <w:t>ały rok</w:t>
            </w:r>
          </w:p>
        </w:tc>
        <w:tc>
          <w:tcPr>
            <w:tcW w:w="2452" w:type="dxa"/>
            <w:gridSpan w:val="3"/>
            <w:vAlign w:val="center"/>
          </w:tcPr>
          <w:p w:rsidR="008C3CF1" w:rsidRPr="00FF1217" w:rsidRDefault="008C3CF1" w:rsidP="008C3CF1">
            <w:pPr>
              <w:rPr>
                <w:bCs/>
                <w:color w:val="000000"/>
              </w:rPr>
            </w:pPr>
          </w:p>
        </w:tc>
      </w:tr>
      <w:tr w:rsidR="008C3CF1" w:rsidRPr="00E8435A" w:rsidTr="008C3CF1">
        <w:trPr>
          <w:trHeight w:val="536"/>
        </w:trPr>
        <w:tc>
          <w:tcPr>
            <w:tcW w:w="2066" w:type="dxa"/>
            <w:gridSpan w:val="4"/>
            <w:vAlign w:val="center"/>
          </w:tcPr>
          <w:p w:rsidR="008C3CF1" w:rsidRPr="00E8435A" w:rsidRDefault="008C3CF1" w:rsidP="008C3CF1">
            <w:pPr>
              <w:autoSpaceDE w:val="0"/>
              <w:autoSpaceDN w:val="0"/>
              <w:adjustRightInd w:val="0"/>
              <w:rPr>
                <w:bCs/>
                <w:iCs/>
                <w:color w:val="000000"/>
              </w:rPr>
            </w:pPr>
            <w:r w:rsidRPr="00E8435A">
              <w:rPr>
                <w:bCs/>
                <w:iCs/>
                <w:color w:val="000000"/>
              </w:rPr>
              <w:t>Seminarium</w:t>
            </w:r>
          </w:p>
        </w:tc>
        <w:tc>
          <w:tcPr>
            <w:tcW w:w="2556" w:type="dxa"/>
            <w:gridSpan w:val="3"/>
            <w:shd w:val="clear" w:color="auto" w:fill="F2F2F2"/>
            <w:vAlign w:val="center"/>
          </w:tcPr>
          <w:p w:rsidR="008C3CF1" w:rsidRPr="00FF1217" w:rsidRDefault="008C3CF1" w:rsidP="008C3CF1">
            <w:pPr>
              <w:autoSpaceDE w:val="0"/>
              <w:autoSpaceDN w:val="0"/>
              <w:adjustRightInd w:val="0"/>
              <w:rPr>
                <w:bCs/>
                <w:color w:val="000000"/>
              </w:rPr>
            </w:pPr>
            <w:r w:rsidRPr="00FF1217">
              <w:rPr>
                <w:bCs/>
                <w:color w:val="000000"/>
              </w:rPr>
              <w:t>10</w:t>
            </w:r>
          </w:p>
        </w:tc>
        <w:tc>
          <w:tcPr>
            <w:tcW w:w="2320" w:type="dxa"/>
            <w:gridSpan w:val="3"/>
            <w:shd w:val="clear" w:color="auto" w:fill="F2F2F2"/>
            <w:vAlign w:val="center"/>
          </w:tcPr>
          <w:p w:rsidR="008C3CF1" w:rsidRPr="00FF1217" w:rsidRDefault="008C3CF1" w:rsidP="008C3CF1">
            <w:pPr>
              <w:autoSpaceDE w:val="0"/>
              <w:autoSpaceDN w:val="0"/>
              <w:adjustRightInd w:val="0"/>
              <w:rPr>
                <w:bCs/>
                <w:color w:val="000000"/>
              </w:rPr>
            </w:pPr>
            <w:r w:rsidRPr="00FF1217">
              <w:rPr>
                <w:bCs/>
                <w:color w:val="000000"/>
              </w:rPr>
              <w:t>2</w:t>
            </w:r>
          </w:p>
        </w:tc>
        <w:tc>
          <w:tcPr>
            <w:tcW w:w="2452" w:type="dxa"/>
            <w:gridSpan w:val="3"/>
            <w:vAlign w:val="center"/>
          </w:tcPr>
          <w:p w:rsidR="008C3CF1" w:rsidRPr="00FF1217" w:rsidRDefault="008C3CF1" w:rsidP="008C3CF1">
            <w:pPr>
              <w:rPr>
                <w:bCs/>
                <w:color w:val="000000"/>
              </w:rPr>
            </w:pPr>
            <w:r w:rsidRPr="00FF1217">
              <w:rPr>
                <w:bCs/>
                <w:color w:val="000000"/>
              </w:rPr>
              <w:t>20</w:t>
            </w:r>
          </w:p>
        </w:tc>
      </w:tr>
      <w:tr w:rsidR="008C3CF1" w:rsidRPr="00E8435A" w:rsidTr="008C3CF1">
        <w:trPr>
          <w:trHeight w:val="536"/>
        </w:trPr>
        <w:tc>
          <w:tcPr>
            <w:tcW w:w="2066" w:type="dxa"/>
            <w:gridSpan w:val="4"/>
            <w:vAlign w:val="center"/>
          </w:tcPr>
          <w:p w:rsidR="008C3CF1" w:rsidRPr="00E8435A" w:rsidRDefault="008C3CF1" w:rsidP="008C3CF1">
            <w:pPr>
              <w:autoSpaceDE w:val="0"/>
              <w:autoSpaceDN w:val="0"/>
              <w:adjustRightInd w:val="0"/>
              <w:rPr>
                <w:bCs/>
                <w:iCs/>
                <w:color w:val="000000"/>
              </w:rPr>
            </w:pPr>
            <w:r w:rsidRPr="00E93A25">
              <w:rPr>
                <w:bCs/>
                <w:iCs/>
                <w:color w:val="000000"/>
              </w:rPr>
              <w:t>Ćwiczenia</w:t>
            </w:r>
          </w:p>
        </w:tc>
        <w:tc>
          <w:tcPr>
            <w:tcW w:w="2556" w:type="dxa"/>
            <w:gridSpan w:val="3"/>
            <w:shd w:val="clear" w:color="auto" w:fill="F2F2F2"/>
            <w:vAlign w:val="center"/>
          </w:tcPr>
          <w:p w:rsidR="008C3CF1" w:rsidRPr="007072D3" w:rsidRDefault="008C3CF1" w:rsidP="008C3CF1">
            <w:pPr>
              <w:autoSpaceDE w:val="0"/>
              <w:autoSpaceDN w:val="0"/>
              <w:adjustRightInd w:val="0"/>
              <w:jc w:val="center"/>
              <w:rPr>
                <w:bCs/>
                <w:color w:val="000000"/>
                <w:sz w:val="20"/>
                <w:szCs w:val="20"/>
              </w:rPr>
            </w:pPr>
          </w:p>
        </w:tc>
        <w:tc>
          <w:tcPr>
            <w:tcW w:w="2320" w:type="dxa"/>
            <w:gridSpan w:val="3"/>
            <w:shd w:val="clear" w:color="auto" w:fill="F2F2F2"/>
            <w:vAlign w:val="center"/>
          </w:tcPr>
          <w:p w:rsidR="008C3CF1" w:rsidRPr="007072D3" w:rsidRDefault="008C3CF1" w:rsidP="008C3CF1">
            <w:pPr>
              <w:autoSpaceDE w:val="0"/>
              <w:autoSpaceDN w:val="0"/>
              <w:adjustRightInd w:val="0"/>
              <w:jc w:val="center"/>
              <w:rPr>
                <w:bCs/>
                <w:color w:val="000000"/>
                <w:sz w:val="20"/>
                <w:szCs w:val="20"/>
              </w:rPr>
            </w:pPr>
          </w:p>
        </w:tc>
        <w:tc>
          <w:tcPr>
            <w:tcW w:w="2452" w:type="dxa"/>
            <w:gridSpan w:val="3"/>
            <w:vAlign w:val="center"/>
          </w:tcPr>
          <w:p w:rsidR="008C3CF1" w:rsidRPr="007072D3" w:rsidRDefault="008C3CF1" w:rsidP="008C3CF1">
            <w:pPr>
              <w:jc w:val="center"/>
              <w:rPr>
                <w:bCs/>
                <w:color w:val="000000"/>
                <w:sz w:val="20"/>
                <w:szCs w:val="20"/>
              </w:rPr>
            </w:pPr>
          </w:p>
        </w:tc>
      </w:tr>
      <w:tr w:rsidR="008C3CF1" w:rsidRPr="00E8435A" w:rsidTr="008C3CF1">
        <w:trPr>
          <w:trHeight w:val="465"/>
        </w:trPr>
        <w:tc>
          <w:tcPr>
            <w:tcW w:w="9394" w:type="dxa"/>
            <w:gridSpan w:val="13"/>
            <w:vAlign w:val="center"/>
          </w:tcPr>
          <w:p w:rsidR="008C3CF1" w:rsidRPr="00E8435A" w:rsidRDefault="008C3CF1" w:rsidP="009F0EA9">
            <w:pPr>
              <w:pStyle w:val="Akapitzlist"/>
              <w:numPr>
                <w:ilvl w:val="0"/>
                <w:numId w:val="45"/>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Tematy zajęć i treści kształcenia</w:t>
            </w:r>
          </w:p>
        </w:tc>
      </w:tr>
      <w:tr w:rsidR="008C3CF1" w:rsidRPr="00E8435A" w:rsidTr="008C3CF1">
        <w:trPr>
          <w:trHeight w:val="465"/>
        </w:trPr>
        <w:tc>
          <w:tcPr>
            <w:tcW w:w="9394" w:type="dxa"/>
            <w:gridSpan w:val="13"/>
            <w:shd w:val="clear" w:color="auto" w:fill="F2F2F2"/>
            <w:vAlign w:val="center"/>
          </w:tcPr>
          <w:p w:rsidR="008C3CF1" w:rsidRPr="00531754" w:rsidRDefault="008C3CF1" w:rsidP="008C3CF1">
            <w:pPr>
              <w:rPr>
                <w:b/>
                <w:bCs/>
              </w:rPr>
            </w:pPr>
            <w:r w:rsidRPr="00531754">
              <w:rPr>
                <w:b/>
                <w:bCs/>
              </w:rPr>
              <w:lastRenderedPageBreak/>
              <w:t>W1. Formy opieki zdrowotnej – informacje ogólne.</w:t>
            </w:r>
            <w:r w:rsidRPr="0054130F">
              <w:t>T1. Rodzaje podmiotów leczniczych. T2. Formy prawne podmiotów leczniczych.</w:t>
            </w:r>
            <w:r>
              <w:rPr>
                <w:b/>
                <w:bCs/>
              </w:rPr>
              <w:t xml:space="preserve">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 xml:space="preserve">W2. </w:t>
            </w:r>
            <w:r w:rsidRPr="0054130F">
              <w:rPr>
                <w:b/>
                <w:bCs/>
              </w:rPr>
              <w:t>System opieki zdrowotnej w Stanach Zjednoczonych i Kanadzie.</w:t>
            </w:r>
            <w:r>
              <w:rPr>
                <w:b/>
                <w:bCs/>
              </w:rPr>
              <w:t xml:space="preserve"> </w:t>
            </w:r>
            <w:r w:rsidRPr="0054130F">
              <w:t>T3.</w:t>
            </w:r>
            <w:r>
              <w:t xml:space="preserve">Analiza porównawcza modelu USA i Kanady.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W3. System opieki zdrowotnej w Japonii i Australii.</w:t>
            </w:r>
            <w:r w:rsidRPr="0054130F">
              <w:t>T4.</w:t>
            </w:r>
            <w:r>
              <w:t xml:space="preserve">Analiza porównawcza modelu Japonii  i Australii.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W4. Formy i system opieki zdrowotnej w Wielkiej Brytanii, Francji, Włoszech.</w:t>
            </w:r>
            <w:r w:rsidRPr="0054130F">
              <w:t xml:space="preserve"> </w:t>
            </w:r>
            <w:r>
              <w:t>T5</w:t>
            </w:r>
            <w:r w:rsidRPr="0054130F">
              <w:t>.</w:t>
            </w:r>
            <w:r>
              <w:t xml:space="preserve">Analiza porównawcza modeli UK, Francji i Włoch.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W5. Formy i system opieki zdrowotnej w Niemczech, Austrii, Szwecji.</w:t>
            </w:r>
            <w:r>
              <w:rPr>
                <w:b/>
                <w:bCs/>
              </w:rPr>
              <w:t xml:space="preserve"> </w:t>
            </w:r>
            <w:r>
              <w:t>T6</w:t>
            </w:r>
            <w:r w:rsidRPr="0054130F">
              <w:t>.</w:t>
            </w:r>
            <w:r>
              <w:t xml:space="preserve">Analiza porównawcza modeli Niemiec, Austrii i Szwecji.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W6. System opieki zdrowotnej w Polsce.</w:t>
            </w:r>
            <w:r w:rsidRPr="0054130F">
              <w:t xml:space="preserve">T7. Model funkcjonalny opieki zdrowotnej w Polsce. T8. Przepływy finansowe w systemie. Wykładowca: </w:t>
            </w:r>
            <w:r w:rsidRPr="0054130F">
              <w:rPr>
                <w:color w:val="000000"/>
              </w:rPr>
              <w:t>mgr Robert Słoniewski</w:t>
            </w:r>
            <w:r>
              <w:rPr>
                <w:color w:val="000000"/>
              </w:rPr>
              <w:t>.</w:t>
            </w:r>
          </w:p>
          <w:p w:rsidR="008C3CF1" w:rsidRPr="00531754" w:rsidRDefault="008C3CF1" w:rsidP="008C3CF1">
            <w:pPr>
              <w:rPr>
                <w:b/>
                <w:bCs/>
              </w:rPr>
            </w:pPr>
            <w:r w:rsidRPr="00531754">
              <w:rPr>
                <w:b/>
                <w:bCs/>
              </w:rPr>
              <w:t xml:space="preserve">W7. </w:t>
            </w:r>
            <w:r>
              <w:rPr>
                <w:b/>
                <w:bCs/>
              </w:rPr>
              <w:t xml:space="preserve">Podstawowa Opieka Zdrowotna . </w:t>
            </w:r>
            <w:r w:rsidRPr="0054130F">
              <w:t>T9. Cele i zadania POZ w Polsce.</w:t>
            </w:r>
            <w:r>
              <w:rPr>
                <w:b/>
                <w:bCs/>
              </w:rPr>
              <w:t xml:space="preserve">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W8. Specjalistyka i szpitalnictwo –.</w:t>
            </w:r>
            <w:r>
              <w:rPr>
                <w:b/>
                <w:bCs/>
              </w:rPr>
              <w:t xml:space="preserve"> </w:t>
            </w:r>
            <w:r w:rsidRPr="0054130F">
              <w:t>T10. Szczegółowa charakterystyka ambulatoryjnej opieki specjalistycznej i lecznictwa zamkniętego w Polsce.</w:t>
            </w:r>
            <w:r>
              <w:rPr>
                <w:b/>
                <w:bCs/>
              </w:rPr>
              <w:t xml:space="preserve">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W9. Lecznictwo uzdrowiskowe.</w:t>
            </w:r>
            <w:r>
              <w:rPr>
                <w:b/>
                <w:bCs/>
              </w:rPr>
              <w:t xml:space="preserve"> </w:t>
            </w:r>
            <w:r w:rsidRPr="0054130F">
              <w:t>T11. Model organizacyjny i finansowanie leczenia uzdrowiskowego.</w:t>
            </w:r>
            <w:r>
              <w:rPr>
                <w:b/>
                <w:bCs/>
              </w:rPr>
              <w:t xml:space="preserve"> </w:t>
            </w:r>
            <w:r w:rsidRPr="0054130F">
              <w:t xml:space="preserve">Wykładowca: </w:t>
            </w:r>
            <w:r w:rsidRPr="0054130F">
              <w:rPr>
                <w:color w:val="000000"/>
              </w:rPr>
              <w:t>mgr Robert Słoniewski</w:t>
            </w:r>
            <w:r>
              <w:rPr>
                <w:color w:val="000000"/>
              </w:rPr>
              <w:t>.</w:t>
            </w:r>
          </w:p>
          <w:p w:rsidR="008C3CF1" w:rsidRPr="0054130F" w:rsidRDefault="008C3CF1" w:rsidP="008C3CF1">
            <w:r w:rsidRPr="00531754">
              <w:rPr>
                <w:b/>
                <w:bCs/>
              </w:rPr>
              <w:t>W10. Ubezpieczenie w Narodowym Funduszu Zdrowia.</w:t>
            </w:r>
            <w:r>
              <w:rPr>
                <w:b/>
                <w:bCs/>
              </w:rPr>
              <w:t xml:space="preserve"> </w:t>
            </w:r>
            <w:r w:rsidRPr="0054130F">
              <w:t xml:space="preserve">T12. Rola i model funkcjonalny NFZ. Wykładowca: </w:t>
            </w:r>
            <w:r w:rsidRPr="0054130F">
              <w:rPr>
                <w:color w:val="000000"/>
              </w:rPr>
              <w:t>mgr Robert Słoniewski</w:t>
            </w:r>
            <w:r>
              <w:rPr>
                <w:color w:val="000000"/>
              </w:rPr>
              <w:t>.</w:t>
            </w:r>
          </w:p>
          <w:p w:rsidR="008C3CF1" w:rsidRPr="00531754" w:rsidRDefault="008C3CF1" w:rsidP="008C3CF1">
            <w:pPr>
              <w:rPr>
                <w:b/>
                <w:bCs/>
              </w:rPr>
            </w:pPr>
            <w:r w:rsidRPr="00531754">
              <w:rPr>
                <w:b/>
                <w:bCs/>
              </w:rPr>
              <w:t>W11. Kontraktowanie świadczeń.</w:t>
            </w:r>
            <w:r>
              <w:rPr>
                <w:b/>
                <w:bCs/>
              </w:rPr>
              <w:t xml:space="preserve"> </w:t>
            </w:r>
            <w:r w:rsidRPr="0054130F">
              <w:t>T13. Teoria i praktyka procesu kontraktowania.</w:t>
            </w:r>
            <w:r>
              <w:rPr>
                <w:b/>
                <w:bCs/>
              </w:rPr>
              <w:t xml:space="preserve">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W12. Odpowiedzialność i organizacja opieki zdrowotnej na szczeblu państwowym i samorządowym.</w:t>
            </w:r>
            <w:r w:rsidRPr="0054130F">
              <w:t>T14.</w:t>
            </w:r>
            <w:r>
              <w:rPr>
                <w:b/>
                <w:bCs/>
              </w:rPr>
              <w:t xml:space="preserve"> </w:t>
            </w:r>
            <w:r w:rsidRPr="0054130F">
              <w:t xml:space="preserve">Wykładowca: </w:t>
            </w:r>
            <w:r w:rsidRPr="0054130F">
              <w:rPr>
                <w:color w:val="000000"/>
              </w:rPr>
              <w:t>mgr Robert Słoniewski</w:t>
            </w:r>
            <w:r>
              <w:rPr>
                <w:color w:val="000000"/>
              </w:rPr>
              <w:t>.</w:t>
            </w:r>
          </w:p>
          <w:p w:rsidR="008C3CF1" w:rsidRDefault="008C3CF1" w:rsidP="008C3CF1"/>
          <w:p w:rsidR="008C3CF1" w:rsidRPr="00531754" w:rsidRDefault="008C3CF1" w:rsidP="008C3CF1">
            <w:pPr>
              <w:rPr>
                <w:b/>
                <w:bCs/>
              </w:rPr>
            </w:pPr>
            <w:r w:rsidRPr="00531754">
              <w:rPr>
                <w:b/>
                <w:bCs/>
              </w:rPr>
              <w:t>S1. Orzecznictwo lekarskie</w:t>
            </w:r>
            <w:r>
              <w:rPr>
                <w:b/>
                <w:bCs/>
              </w:rPr>
              <w:t xml:space="preserve">. </w:t>
            </w:r>
            <w:r w:rsidRPr="0054130F">
              <w:t>T15. Ogólna charakterystyka orzecznictwa w Polsce.</w:t>
            </w:r>
            <w:r>
              <w:rPr>
                <w:b/>
                <w:bCs/>
              </w:rPr>
              <w:t xml:space="preserve">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 xml:space="preserve">S2. Kształcenie bez nauczyciela akademickiego </w:t>
            </w:r>
            <w:r>
              <w:t>T16</w:t>
            </w:r>
            <w:r w:rsidRPr="0054130F">
              <w:t xml:space="preserve">. Tematy do opracowania przez studentów - szczegółowa charakterystyka systemu i form opieki zdrowotnej w wybranym kraju. Wykładowca: </w:t>
            </w:r>
            <w:r w:rsidRPr="0054130F">
              <w:rPr>
                <w:color w:val="000000"/>
              </w:rPr>
              <w:t>mgr Robert Słoniewski</w:t>
            </w:r>
            <w:r>
              <w:rPr>
                <w:color w:val="000000"/>
              </w:rPr>
              <w:t>.</w:t>
            </w:r>
          </w:p>
          <w:p w:rsidR="008C3CF1" w:rsidRPr="00531754" w:rsidRDefault="008C3CF1" w:rsidP="008C3CF1">
            <w:pPr>
              <w:rPr>
                <w:b/>
                <w:bCs/>
              </w:rPr>
            </w:pPr>
            <w:r>
              <w:rPr>
                <w:b/>
                <w:bCs/>
              </w:rPr>
              <w:t>S3</w:t>
            </w:r>
            <w:r w:rsidRPr="00531754">
              <w:rPr>
                <w:b/>
                <w:bCs/>
              </w:rPr>
              <w:t>. Znaczenie polityki zdrowotnej.</w:t>
            </w:r>
            <w:r>
              <w:rPr>
                <w:b/>
                <w:bCs/>
              </w:rPr>
              <w:t xml:space="preserve"> </w:t>
            </w:r>
            <w:r w:rsidRPr="0054130F">
              <w:t>T17. Narzędzia polityki zdrowotnej na szczeblu centralnym i lokalnym.</w:t>
            </w:r>
            <w:r>
              <w:rPr>
                <w:b/>
                <w:bCs/>
              </w:rPr>
              <w:t xml:space="preserve"> </w:t>
            </w:r>
            <w:r w:rsidRPr="0054130F">
              <w:t xml:space="preserve">Wykładowca: </w:t>
            </w:r>
            <w:r w:rsidRPr="0054130F">
              <w:rPr>
                <w:color w:val="000000"/>
              </w:rPr>
              <w:t>mgr Robert Słoniewski</w:t>
            </w:r>
            <w:r>
              <w:rPr>
                <w:color w:val="000000"/>
              </w:rPr>
              <w:t>.</w:t>
            </w:r>
          </w:p>
          <w:p w:rsidR="008C3CF1" w:rsidRPr="004D0357" w:rsidRDefault="008C3CF1" w:rsidP="008C3CF1">
            <w:r>
              <w:rPr>
                <w:b/>
                <w:bCs/>
              </w:rPr>
              <w:t>S4</w:t>
            </w:r>
            <w:r w:rsidRPr="00531754">
              <w:rPr>
                <w:b/>
                <w:bCs/>
              </w:rPr>
              <w:t>. Ocena określonych form opieki zdrowotnej na poszczególnych jej poziomach.</w:t>
            </w:r>
            <w:r>
              <w:rPr>
                <w:b/>
                <w:bCs/>
              </w:rPr>
              <w:t xml:space="preserve"> </w:t>
            </w:r>
            <w:r w:rsidRPr="0054130F">
              <w:t>T18</w:t>
            </w:r>
            <w:r>
              <w:t xml:space="preserve">. Prezentacje finalne studentów. </w:t>
            </w:r>
            <w:r w:rsidRPr="0054130F">
              <w:t xml:space="preserve">Wykładowca: </w:t>
            </w:r>
            <w:r w:rsidRPr="0054130F">
              <w:rPr>
                <w:color w:val="000000"/>
              </w:rPr>
              <w:t>mgr Robert Słoniewski</w:t>
            </w:r>
            <w:r>
              <w:rPr>
                <w:color w:val="000000"/>
              </w:rPr>
              <w:t>.</w:t>
            </w:r>
          </w:p>
        </w:tc>
      </w:tr>
      <w:tr w:rsidR="008C3CF1" w:rsidRPr="00E8435A" w:rsidTr="008C3CF1">
        <w:trPr>
          <w:trHeight w:val="465"/>
        </w:trPr>
        <w:tc>
          <w:tcPr>
            <w:tcW w:w="9394" w:type="dxa"/>
            <w:gridSpan w:val="13"/>
            <w:vAlign w:val="center"/>
          </w:tcPr>
          <w:p w:rsidR="008C3CF1" w:rsidRPr="00E8435A" w:rsidRDefault="008C3CF1" w:rsidP="009F0EA9">
            <w:pPr>
              <w:pStyle w:val="Akapitzlist"/>
              <w:numPr>
                <w:ilvl w:val="0"/>
                <w:numId w:val="45"/>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Sposoby weryfikacji efektów kształcenia</w:t>
            </w:r>
          </w:p>
        </w:tc>
      </w:tr>
      <w:tr w:rsidR="008C3CF1" w:rsidRPr="00E8435A" w:rsidTr="008C3CF1">
        <w:trPr>
          <w:trHeight w:val="465"/>
        </w:trPr>
        <w:tc>
          <w:tcPr>
            <w:tcW w:w="1945" w:type="dxa"/>
            <w:vAlign w:val="center"/>
          </w:tcPr>
          <w:p w:rsidR="008C3CF1" w:rsidRPr="00E8435A" w:rsidRDefault="008C3CF1" w:rsidP="008C3CF1">
            <w:pPr>
              <w:jc w:val="center"/>
              <w:rPr>
                <w:b/>
                <w:bCs/>
                <w:color w:val="000000"/>
              </w:rPr>
            </w:pPr>
            <w:r w:rsidRPr="00E8435A">
              <w:rPr>
                <w:color w:val="000000"/>
              </w:rPr>
              <w:lastRenderedPageBreak/>
              <w:t>Przedmiotowy efekt kształcenia</w:t>
            </w:r>
          </w:p>
        </w:tc>
        <w:tc>
          <w:tcPr>
            <w:tcW w:w="1637" w:type="dxa"/>
            <w:gridSpan w:val="4"/>
            <w:vAlign w:val="center"/>
          </w:tcPr>
          <w:p w:rsidR="008C3CF1" w:rsidRPr="00E8435A" w:rsidRDefault="008C3CF1" w:rsidP="008C3CF1">
            <w:pPr>
              <w:jc w:val="center"/>
              <w:rPr>
                <w:color w:val="000000"/>
              </w:rPr>
            </w:pPr>
            <w:r w:rsidRPr="00E8435A">
              <w:rPr>
                <w:color w:val="000000"/>
              </w:rPr>
              <w:t>Formy prowadzonych zajęć</w:t>
            </w:r>
          </w:p>
        </w:tc>
        <w:tc>
          <w:tcPr>
            <w:tcW w:w="1276" w:type="dxa"/>
            <w:gridSpan w:val="3"/>
            <w:vAlign w:val="center"/>
          </w:tcPr>
          <w:p w:rsidR="008C3CF1" w:rsidRPr="00E8435A" w:rsidRDefault="008C3CF1" w:rsidP="008C3CF1">
            <w:pPr>
              <w:jc w:val="center"/>
              <w:rPr>
                <w:color w:val="000000"/>
              </w:rPr>
            </w:pPr>
            <w:r w:rsidRPr="00E8435A">
              <w:rPr>
                <w:color w:val="000000"/>
              </w:rPr>
              <w:t>Treści kształcenia</w:t>
            </w:r>
          </w:p>
        </w:tc>
        <w:tc>
          <w:tcPr>
            <w:tcW w:w="1418" w:type="dxa"/>
            <w:vAlign w:val="center"/>
          </w:tcPr>
          <w:p w:rsidR="008C3CF1" w:rsidRPr="00E8435A" w:rsidRDefault="008C3CF1" w:rsidP="008C3CF1">
            <w:pPr>
              <w:jc w:val="center"/>
              <w:rPr>
                <w:color w:val="000000"/>
              </w:rPr>
            </w:pPr>
            <w:r w:rsidRPr="00E8435A">
              <w:rPr>
                <w:color w:val="000000"/>
              </w:rPr>
              <w:t>Sposoby weryfikacji efektu kształcenia</w:t>
            </w:r>
          </w:p>
        </w:tc>
        <w:tc>
          <w:tcPr>
            <w:tcW w:w="1275" w:type="dxa"/>
            <w:gridSpan w:val="2"/>
            <w:vAlign w:val="center"/>
          </w:tcPr>
          <w:p w:rsidR="008C3CF1" w:rsidRPr="00E8435A" w:rsidRDefault="008C3CF1" w:rsidP="008C3CF1">
            <w:pPr>
              <w:jc w:val="center"/>
              <w:rPr>
                <w:color w:val="000000"/>
              </w:rPr>
            </w:pPr>
            <w:r w:rsidRPr="00E8435A">
              <w:rPr>
                <w:color w:val="000000"/>
              </w:rPr>
              <w:t>Kryterium zaliczenia</w:t>
            </w:r>
          </w:p>
        </w:tc>
        <w:tc>
          <w:tcPr>
            <w:tcW w:w="1843" w:type="dxa"/>
            <w:gridSpan w:val="2"/>
            <w:vAlign w:val="center"/>
          </w:tcPr>
          <w:p w:rsidR="008C3CF1" w:rsidRPr="00E8435A" w:rsidRDefault="008C3CF1" w:rsidP="008C3CF1">
            <w:pPr>
              <w:jc w:val="center"/>
              <w:rPr>
                <w:color w:val="000000"/>
                <w:sz w:val="20"/>
                <w:szCs w:val="20"/>
              </w:rPr>
            </w:pPr>
            <w:r w:rsidRPr="00E8435A">
              <w:rPr>
                <w:color w:val="000000"/>
                <w:sz w:val="20"/>
                <w:szCs w:val="20"/>
              </w:rPr>
              <w:t xml:space="preserve">Kierunkowy efekt kształcenia </w:t>
            </w:r>
            <w:r w:rsidRPr="00E93A25">
              <w:rPr>
                <w:sz w:val="20"/>
                <w:szCs w:val="20"/>
              </w:rPr>
              <w:t xml:space="preserve">– </w:t>
            </w:r>
            <w:r w:rsidRPr="00E8435A">
              <w:rPr>
                <w:color w:val="000000"/>
                <w:sz w:val="20"/>
                <w:szCs w:val="20"/>
              </w:rPr>
              <w:t>zgodny z Uchwałą Senatu</w:t>
            </w:r>
          </w:p>
        </w:tc>
      </w:tr>
      <w:tr w:rsidR="008C3CF1" w:rsidRPr="00E8435A" w:rsidTr="008C3CF1">
        <w:trPr>
          <w:trHeight w:val="465"/>
        </w:trPr>
        <w:tc>
          <w:tcPr>
            <w:tcW w:w="1945" w:type="dxa"/>
            <w:shd w:val="clear" w:color="auto" w:fill="F2F2F2"/>
            <w:vAlign w:val="center"/>
          </w:tcPr>
          <w:p w:rsidR="008C3CF1" w:rsidRPr="001C511A" w:rsidRDefault="008C3CF1" w:rsidP="008C3CF1">
            <w:pPr>
              <w:rPr>
                <w:bCs/>
                <w:iCs/>
                <w:color w:val="000000"/>
              </w:rPr>
            </w:pPr>
            <w:r w:rsidRPr="001C511A">
              <w:rPr>
                <w:bCs/>
                <w:iCs/>
                <w:color w:val="000000"/>
              </w:rPr>
              <w:t>W1</w:t>
            </w:r>
          </w:p>
          <w:p w:rsidR="008C3CF1" w:rsidRPr="001C511A" w:rsidRDefault="008C3CF1" w:rsidP="008C3CF1">
            <w:pPr>
              <w:rPr>
                <w:bCs/>
                <w:iCs/>
                <w:color w:val="000000"/>
              </w:rPr>
            </w:pPr>
            <w:r w:rsidRPr="001C511A">
              <w:rPr>
                <w:bCs/>
                <w:iCs/>
                <w:color w:val="000000"/>
              </w:rPr>
              <w:t>W2</w:t>
            </w:r>
          </w:p>
          <w:p w:rsidR="008C3CF1" w:rsidRPr="001C511A" w:rsidRDefault="008C3CF1" w:rsidP="008C3CF1">
            <w:pPr>
              <w:rPr>
                <w:bCs/>
                <w:iCs/>
                <w:color w:val="000000"/>
              </w:rPr>
            </w:pPr>
            <w:r w:rsidRPr="001C511A">
              <w:rPr>
                <w:bCs/>
                <w:iCs/>
                <w:color w:val="000000"/>
              </w:rPr>
              <w:t>W3</w:t>
            </w:r>
          </w:p>
          <w:p w:rsidR="008C3CF1" w:rsidRPr="001C511A" w:rsidRDefault="008C3CF1" w:rsidP="008C3CF1">
            <w:pPr>
              <w:rPr>
                <w:bCs/>
                <w:iCs/>
                <w:color w:val="000000"/>
              </w:rPr>
            </w:pPr>
            <w:r w:rsidRPr="001C511A">
              <w:rPr>
                <w:bCs/>
                <w:iCs/>
                <w:color w:val="000000"/>
              </w:rPr>
              <w:t>W4</w:t>
            </w:r>
          </w:p>
          <w:p w:rsidR="008C3CF1" w:rsidRPr="001C511A" w:rsidRDefault="008C3CF1" w:rsidP="008C3CF1">
            <w:pPr>
              <w:rPr>
                <w:bCs/>
                <w:iCs/>
                <w:color w:val="000000"/>
              </w:rPr>
            </w:pPr>
            <w:r w:rsidRPr="001C511A">
              <w:rPr>
                <w:bCs/>
                <w:iCs/>
                <w:color w:val="000000"/>
              </w:rPr>
              <w:t>W5</w:t>
            </w:r>
          </w:p>
          <w:p w:rsidR="008C3CF1" w:rsidRPr="001C511A" w:rsidRDefault="008C3CF1" w:rsidP="008C3CF1">
            <w:pPr>
              <w:rPr>
                <w:bCs/>
                <w:iCs/>
                <w:color w:val="000000"/>
              </w:rPr>
            </w:pPr>
            <w:r w:rsidRPr="001C511A">
              <w:rPr>
                <w:bCs/>
                <w:iCs/>
                <w:color w:val="000000"/>
              </w:rPr>
              <w:t>W6</w:t>
            </w:r>
          </w:p>
          <w:p w:rsidR="008C3CF1" w:rsidRPr="001C511A" w:rsidRDefault="008C3CF1" w:rsidP="008C3CF1">
            <w:pPr>
              <w:rPr>
                <w:bCs/>
                <w:iCs/>
                <w:color w:val="000000"/>
              </w:rPr>
            </w:pPr>
            <w:r w:rsidRPr="001C511A">
              <w:rPr>
                <w:bCs/>
                <w:iCs/>
                <w:color w:val="000000"/>
              </w:rPr>
              <w:t>W7</w:t>
            </w:r>
          </w:p>
          <w:p w:rsidR="008C3CF1" w:rsidRPr="00E8435A" w:rsidRDefault="008C3CF1" w:rsidP="008C3CF1">
            <w:pPr>
              <w:rPr>
                <w:color w:val="000000"/>
              </w:rPr>
            </w:pPr>
            <w:r w:rsidRPr="001C511A">
              <w:rPr>
                <w:bCs/>
                <w:iCs/>
                <w:color w:val="000000"/>
              </w:rPr>
              <w:t>W8</w:t>
            </w:r>
          </w:p>
        </w:tc>
        <w:tc>
          <w:tcPr>
            <w:tcW w:w="1637" w:type="dxa"/>
            <w:gridSpan w:val="4"/>
            <w:shd w:val="clear" w:color="auto" w:fill="F2F2F2"/>
            <w:vAlign w:val="center"/>
          </w:tcPr>
          <w:p w:rsidR="008C3CF1" w:rsidRDefault="008C3CF1" w:rsidP="008C3CF1">
            <w:pPr>
              <w:rPr>
                <w:bCs/>
                <w:color w:val="000000"/>
              </w:rPr>
            </w:pPr>
            <w:r w:rsidRPr="00E8435A">
              <w:rPr>
                <w:bCs/>
                <w:color w:val="000000"/>
              </w:rPr>
              <w:t>Wykład</w:t>
            </w:r>
          </w:p>
          <w:p w:rsidR="008C3CF1" w:rsidRDefault="008C3CF1" w:rsidP="008C3CF1">
            <w:pPr>
              <w:rPr>
                <w:bCs/>
                <w:color w:val="000000"/>
              </w:rPr>
            </w:pPr>
          </w:p>
          <w:p w:rsidR="008C3CF1" w:rsidRPr="00E8435A" w:rsidRDefault="008C3CF1" w:rsidP="008C3CF1">
            <w:pPr>
              <w:rPr>
                <w:bCs/>
                <w:color w:val="000000"/>
              </w:rPr>
            </w:pPr>
            <w:r>
              <w:rPr>
                <w:bCs/>
                <w:color w:val="000000"/>
              </w:rPr>
              <w:t>Seminarium</w:t>
            </w:r>
          </w:p>
        </w:tc>
        <w:tc>
          <w:tcPr>
            <w:tcW w:w="1276" w:type="dxa"/>
            <w:gridSpan w:val="3"/>
            <w:shd w:val="clear" w:color="auto" w:fill="F2F2F2"/>
            <w:vAlign w:val="center"/>
          </w:tcPr>
          <w:p w:rsidR="008C3CF1" w:rsidRDefault="008C3CF1" w:rsidP="008C3CF1">
            <w:pPr>
              <w:rPr>
                <w:bCs/>
              </w:rPr>
            </w:pPr>
            <w:r>
              <w:rPr>
                <w:bCs/>
              </w:rPr>
              <w:t>T1-T14</w:t>
            </w:r>
          </w:p>
          <w:p w:rsidR="008C3CF1" w:rsidRDefault="008C3CF1" w:rsidP="008C3CF1">
            <w:pPr>
              <w:rPr>
                <w:bCs/>
              </w:rPr>
            </w:pPr>
          </w:p>
          <w:p w:rsidR="008C3CF1" w:rsidRDefault="008C3CF1" w:rsidP="008C3CF1">
            <w:pPr>
              <w:rPr>
                <w:bCs/>
              </w:rPr>
            </w:pPr>
          </w:p>
          <w:p w:rsidR="008C3CF1" w:rsidRDefault="008C3CF1" w:rsidP="008C3CF1">
            <w:pPr>
              <w:rPr>
                <w:bCs/>
              </w:rPr>
            </w:pPr>
          </w:p>
          <w:p w:rsidR="008C3CF1" w:rsidRDefault="008C3CF1" w:rsidP="008C3CF1">
            <w:pPr>
              <w:rPr>
                <w:bCs/>
              </w:rPr>
            </w:pPr>
          </w:p>
          <w:p w:rsidR="008C3CF1" w:rsidRPr="00E8435A" w:rsidRDefault="008C3CF1" w:rsidP="008C3CF1">
            <w:pPr>
              <w:rPr>
                <w:bCs/>
                <w:color w:val="000000"/>
              </w:rPr>
            </w:pPr>
            <w:r>
              <w:rPr>
                <w:bCs/>
              </w:rPr>
              <w:t>T15-T18</w:t>
            </w:r>
          </w:p>
        </w:tc>
        <w:tc>
          <w:tcPr>
            <w:tcW w:w="1418" w:type="dxa"/>
            <w:shd w:val="clear" w:color="auto" w:fill="F2F2F2"/>
            <w:vAlign w:val="center"/>
          </w:tcPr>
          <w:p w:rsidR="008C3CF1" w:rsidRDefault="008C3CF1" w:rsidP="008C3CF1">
            <w:pPr>
              <w:rPr>
                <w:bCs/>
              </w:rPr>
            </w:pPr>
            <w:r>
              <w:rPr>
                <w:bCs/>
              </w:rPr>
              <w:t xml:space="preserve">Egzamin pisemny – 4 pytania otwarte </w:t>
            </w:r>
          </w:p>
          <w:p w:rsidR="008C3CF1" w:rsidRDefault="008C3CF1" w:rsidP="008C3CF1">
            <w:pPr>
              <w:rPr>
                <w:bCs/>
              </w:rPr>
            </w:pPr>
          </w:p>
          <w:p w:rsidR="008C3CF1" w:rsidRDefault="008C3CF1" w:rsidP="008C3CF1">
            <w:pPr>
              <w:rPr>
                <w:bCs/>
              </w:rPr>
            </w:pPr>
          </w:p>
          <w:p w:rsidR="008C3CF1" w:rsidRPr="00E8435A" w:rsidRDefault="008C3CF1" w:rsidP="008C3CF1">
            <w:pPr>
              <w:rPr>
                <w:bCs/>
                <w:color w:val="000000"/>
              </w:rPr>
            </w:pPr>
            <w:r>
              <w:rPr>
                <w:bCs/>
              </w:rPr>
              <w:t xml:space="preserve">Esej na 3 strony A4. </w:t>
            </w:r>
          </w:p>
        </w:tc>
        <w:tc>
          <w:tcPr>
            <w:tcW w:w="1275" w:type="dxa"/>
            <w:gridSpan w:val="2"/>
            <w:shd w:val="clear" w:color="auto" w:fill="F2F2F2"/>
            <w:vAlign w:val="center"/>
          </w:tcPr>
          <w:p w:rsidR="008C3CF1" w:rsidRDefault="008C3CF1" w:rsidP="008C3CF1">
            <w:pPr>
              <w:rPr>
                <w:bCs/>
              </w:rPr>
            </w:pPr>
            <w:r w:rsidRPr="00995468">
              <w:rPr>
                <w:bCs/>
              </w:rPr>
              <w:t>Zdobycie minimum 60% punktów</w:t>
            </w:r>
          </w:p>
          <w:p w:rsidR="008C3CF1" w:rsidRDefault="008C3CF1" w:rsidP="008C3CF1">
            <w:pPr>
              <w:rPr>
                <w:bCs/>
              </w:rPr>
            </w:pPr>
          </w:p>
          <w:p w:rsidR="008C3CF1" w:rsidRDefault="008C3CF1" w:rsidP="008C3CF1">
            <w:pPr>
              <w:rPr>
                <w:bCs/>
              </w:rPr>
            </w:pPr>
          </w:p>
          <w:p w:rsidR="008C3CF1" w:rsidRPr="00FF1217" w:rsidRDefault="008C3CF1" w:rsidP="008C3CF1">
            <w:pPr>
              <w:rPr>
                <w:bCs/>
              </w:rPr>
            </w:pPr>
            <w:r>
              <w:rPr>
                <w:bCs/>
              </w:rPr>
              <w:t>Ocena eseju zgodnie z kryteriami</w:t>
            </w:r>
          </w:p>
        </w:tc>
        <w:tc>
          <w:tcPr>
            <w:tcW w:w="1843" w:type="dxa"/>
            <w:gridSpan w:val="2"/>
            <w:shd w:val="clear" w:color="auto" w:fill="F2F2F2"/>
            <w:vAlign w:val="center"/>
          </w:tcPr>
          <w:p w:rsidR="008C3CF1" w:rsidRPr="00217C08" w:rsidRDefault="008C3CF1" w:rsidP="008C3CF1">
            <w:pPr>
              <w:rPr>
                <w:color w:val="000000"/>
              </w:rPr>
            </w:pPr>
            <w:r w:rsidRPr="00217C08">
              <w:rPr>
                <w:color w:val="000000"/>
              </w:rPr>
              <w:t>EK_ZP2_W04</w:t>
            </w:r>
          </w:p>
          <w:p w:rsidR="008C3CF1" w:rsidRPr="00217C08" w:rsidRDefault="008C3CF1" w:rsidP="008C3CF1">
            <w:pPr>
              <w:rPr>
                <w:color w:val="000000"/>
              </w:rPr>
            </w:pPr>
            <w:r>
              <w:rPr>
                <w:color w:val="000000"/>
              </w:rPr>
              <w:t>EK_ZP2_W08</w:t>
            </w:r>
          </w:p>
          <w:p w:rsidR="008C3CF1" w:rsidRPr="00217C08" w:rsidRDefault="008C3CF1" w:rsidP="008C3CF1">
            <w:pPr>
              <w:rPr>
                <w:color w:val="000000"/>
              </w:rPr>
            </w:pPr>
            <w:r>
              <w:rPr>
                <w:color w:val="000000"/>
              </w:rPr>
              <w:t>EK_ZP2_W20</w:t>
            </w:r>
          </w:p>
          <w:p w:rsidR="008C3CF1" w:rsidRPr="00217C08" w:rsidRDefault="008C3CF1" w:rsidP="008C3CF1">
            <w:pPr>
              <w:rPr>
                <w:color w:val="000000"/>
              </w:rPr>
            </w:pPr>
            <w:r>
              <w:rPr>
                <w:color w:val="000000"/>
              </w:rPr>
              <w:t>EK_ZP2_U04</w:t>
            </w:r>
          </w:p>
          <w:p w:rsidR="008C3CF1" w:rsidRPr="00217C08" w:rsidRDefault="008C3CF1" w:rsidP="008C3CF1">
            <w:pPr>
              <w:rPr>
                <w:color w:val="000000"/>
              </w:rPr>
            </w:pPr>
            <w:r>
              <w:rPr>
                <w:color w:val="000000"/>
              </w:rPr>
              <w:t>EK_ZP2_U03</w:t>
            </w:r>
          </w:p>
          <w:p w:rsidR="008C3CF1" w:rsidRPr="00217C08" w:rsidRDefault="008C3CF1" w:rsidP="008C3CF1">
            <w:pPr>
              <w:rPr>
                <w:color w:val="000000"/>
              </w:rPr>
            </w:pPr>
            <w:r>
              <w:rPr>
                <w:color w:val="000000"/>
              </w:rPr>
              <w:t>EK_ZP2_U13</w:t>
            </w:r>
          </w:p>
          <w:p w:rsidR="008C3CF1" w:rsidRPr="00E8435A" w:rsidRDefault="008C3CF1" w:rsidP="008C3CF1">
            <w:pPr>
              <w:rPr>
                <w:color w:val="000000"/>
              </w:rPr>
            </w:pPr>
            <w:r>
              <w:rPr>
                <w:color w:val="000000"/>
              </w:rPr>
              <w:t>EK_ZP2_K01</w:t>
            </w:r>
          </w:p>
        </w:tc>
      </w:tr>
      <w:tr w:rsidR="008C3CF1" w:rsidRPr="00E8435A" w:rsidTr="008C3CF1">
        <w:trPr>
          <w:trHeight w:val="465"/>
        </w:trPr>
        <w:tc>
          <w:tcPr>
            <w:tcW w:w="9394" w:type="dxa"/>
            <w:gridSpan w:val="13"/>
            <w:shd w:val="clear" w:color="auto" w:fill="FFFFFF"/>
            <w:vAlign w:val="center"/>
          </w:tcPr>
          <w:p w:rsidR="008C3CF1" w:rsidRPr="00E8435A" w:rsidRDefault="008C3CF1" w:rsidP="009F0EA9">
            <w:pPr>
              <w:pStyle w:val="Akapitzlist"/>
              <w:numPr>
                <w:ilvl w:val="0"/>
                <w:numId w:val="45"/>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Kryteria oceniania</w:t>
            </w:r>
          </w:p>
        </w:tc>
      </w:tr>
      <w:tr w:rsidR="008C3CF1" w:rsidRPr="00E8435A" w:rsidTr="008C3CF1">
        <w:trPr>
          <w:trHeight w:val="465"/>
        </w:trPr>
        <w:tc>
          <w:tcPr>
            <w:tcW w:w="9394" w:type="dxa"/>
            <w:gridSpan w:val="13"/>
            <w:shd w:val="clear" w:color="auto" w:fill="F2F2F2"/>
            <w:vAlign w:val="center"/>
          </w:tcPr>
          <w:p w:rsidR="008C3CF1" w:rsidRPr="00E8435A" w:rsidRDefault="008C3CF1" w:rsidP="008C3CF1">
            <w:pPr>
              <w:rPr>
                <w:b/>
                <w:bCs/>
                <w:color w:val="000000"/>
              </w:rPr>
            </w:pPr>
            <w:r w:rsidRPr="00E8435A">
              <w:rPr>
                <w:b/>
                <w:bCs/>
                <w:color w:val="000000"/>
              </w:rPr>
              <w:t xml:space="preserve">Forma zaliczenia przedmiotu: </w:t>
            </w:r>
            <w:r w:rsidRPr="00E8435A">
              <w:rPr>
                <w:bCs/>
                <w:color w:val="000000"/>
              </w:rPr>
              <w:t>zaliczenie pisemne</w:t>
            </w:r>
          </w:p>
        </w:tc>
      </w:tr>
      <w:tr w:rsidR="008C3CF1" w:rsidRPr="00E8435A" w:rsidTr="008C3CF1">
        <w:trPr>
          <w:trHeight w:val="465"/>
        </w:trPr>
        <w:tc>
          <w:tcPr>
            <w:tcW w:w="2013" w:type="dxa"/>
            <w:gridSpan w:val="3"/>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Ocena</w:t>
            </w:r>
          </w:p>
        </w:tc>
        <w:tc>
          <w:tcPr>
            <w:tcW w:w="7381" w:type="dxa"/>
            <w:gridSpan w:val="10"/>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Kryteria</w:t>
            </w:r>
          </w:p>
        </w:tc>
      </w:tr>
      <w:tr w:rsidR="008C3CF1" w:rsidRPr="00E8435A" w:rsidTr="008C3CF1">
        <w:trPr>
          <w:trHeight w:val="465"/>
        </w:trPr>
        <w:tc>
          <w:tcPr>
            <w:tcW w:w="2013" w:type="dxa"/>
            <w:gridSpan w:val="3"/>
            <w:vAlign w:val="center"/>
          </w:tcPr>
          <w:p w:rsidR="008C3CF1" w:rsidRPr="00E8435A" w:rsidRDefault="008C3CF1" w:rsidP="008C3CF1">
            <w:pPr>
              <w:autoSpaceDE w:val="0"/>
              <w:autoSpaceDN w:val="0"/>
              <w:adjustRightInd w:val="0"/>
              <w:rPr>
                <w:bCs/>
                <w:iCs/>
                <w:color w:val="000000"/>
              </w:rPr>
            </w:pPr>
            <w:r w:rsidRPr="0093513E">
              <w:rPr>
                <w:bCs/>
                <w:iCs/>
                <w:color w:val="000000"/>
              </w:rPr>
              <w:t>2,0 (ndst)</w:t>
            </w:r>
          </w:p>
        </w:tc>
        <w:tc>
          <w:tcPr>
            <w:tcW w:w="7381" w:type="dxa"/>
            <w:gridSpan w:val="10"/>
            <w:shd w:val="clear" w:color="auto" w:fill="F2F2F2"/>
            <w:vAlign w:val="center"/>
          </w:tcPr>
          <w:p w:rsidR="008C3CF1" w:rsidRPr="00FF1217" w:rsidRDefault="008C3CF1" w:rsidP="008C3CF1">
            <w:r w:rsidRPr="00FF1217">
              <w:t>&lt;60% pkt.</w:t>
            </w:r>
          </w:p>
        </w:tc>
      </w:tr>
      <w:tr w:rsidR="008C3CF1" w:rsidRPr="00E8435A" w:rsidTr="008C3CF1">
        <w:trPr>
          <w:trHeight w:val="465"/>
        </w:trPr>
        <w:tc>
          <w:tcPr>
            <w:tcW w:w="2013" w:type="dxa"/>
            <w:gridSpan w:val="3"/>
            <w:vAlign w:val="center"/>
          </w:tcPr>
          <w:p w:rsidR="008C3CF1" w:rsidRPr="00E8435A" w:rsidRDefault="008C3CF1" w:rsidP="008C3CF1">
            <w:pPr>
              <w:autoSpaceDE w:val="0"/>
              <w:autoSpaceDN w:val="0"/>
              <w:adjustRightInd w:val="0"/>
              <w:rPr>
                <w:bCs/>
                <w:iCs/>
                <w:color w:val="000000"/>
              </w:rPr>
            </w:pPr>
            <w:r w:rsidRPr="00E8435A">
              <w:rPr>
                <w:bCs/>
                <w:iCs/>
                <w:color w:val="000000"/>
              </w:rPr>
              <w:t>3,0 (dost.)</w:t>
            </w:r>
          </w:p>
        </w:tc>
        <w:tc>
          <w:tcPr>
            <w:tcW w:w="7381" w:type="dxa"/>
            <w:gridSpan w:val="10"/>
            <w:shd w:val="clear" w:color="auto" w:fill="F2F2F2"/>
            <w:vAlign w:val="center"/>
          </w:tcPr>
          <w:p w:rsidR="008C3CF1" w:rsidRPr="00FF1217" w:rsidRDefault="008C3CF1" w:rsidP="008C3CF1">
            <w:r w:rsidRPr="00FF1217">
              <w:t>60-67% pkt</w:t>
            </w:r>
          </w:p>
        </w:tc>
      </w:tr>
      <w:tr w:rsidR="008C3CF1" w:rsidRPr="00E8435A" w:rsidTr="008C3CF1">
        <w:trPr>
          <w:trHeight w:val="465"/>
        </w:trPr>
        <w:tc>
          <w:tcPr>
            <w:tcW w:w="2013" w:type="dxa"/>
            <w:gridSpan w:val="3"/>
            <w:vAlign w:val="center"/>
          </w:tcPr>
          <w:p w:rsidR="008C3CF1" w:rsidRPr="00E8435A" w:rsidRDefault="008C3CF1" w:rsidP="008C3CF1">
            <w:pPr>
              <w:autoSpaceDE w:val="0"/>
              <w:autoSpaceDN w:val="0"/>
              <w:adjustRightInd w:val="0"/>
              <w:rPr>
                <w:bCs/>
                <w:iCs/>
                <w:color w:val="000000"/>
              </w:rPr>
            </w:pPr>
            <w:r w:rsidRPr="00E8435A">
              <w:rPr>
                <w:bCs/>
                <w:iCs/>
                <w:color w:val="000000"/>
              </w:rPr>
              <w:t>3,5 (ddb)</w:t>
            </w:r>
          </w:p>
        </w:tc>
        <w:tc>
          <w:tcPr>
            <w:tcW w:w="7381" w:type="dxa"/>
            <w:gridSpan w:val="10"/>
            <w:shd w:val="clear" w:color="auto" w:fill="F2F2F2"/>
            <w:vAlign w:val="center"/>
          </w:tcPr>
          <w:p w:rsidR="008C3CF1" w:rsidRPr="00FF1217" w:rsidRDefault="008C3CF1" w:rsidP="008C3CF1">
            <w:r w:rsidRPr="00FF1217">
              <w:t xml:space="preserve">68-73% pkt. </w:t>
            </w:r>
          </w:p>
        </w:tc>
      </w:tr>
      <w:tr w:rsidR="008C3CF1" w:rsidRPr="00E8435A" w:rsidTr="008C3CF1">
        <w:trPr>
          <w:trHeight w:val="465"/>
        </w:trPr>
        <w:tc>
          <w:tcPr>
            <w:tcW w:w="2013" w:type="dxa"/>
            <w:gridSpan w:val="3"/>
            <w:vAlign w:val="center"/>
          </w:tcPr>
          <w:p w:rsidR="008C3CF1" w:rsidRPr="00E8435A" w:rsidRDefault="008C3CF1" w:rsidP="008C3CF1">
            <w:pPr>
              <w:autoSpaceDE w:val="0"/>
              <w:autoSpaceDN w:val="0"/>
              <w:adjustRightInd w:val="0"/>
              <w:rPr>
                <w:bCs/>
                <w:iCs/>
                <w:color w:val="000000"/>
              </w:rPr>
            </w:pPr>
            <w:r w:rsidRPr="00E8435A">
              <w:rPr>
                <w:bCs/>
                <w:iCs/>
                <w:color w:val="000000"/>
              </w:rPr>
              <w:t>4,0 (db)</w:t>
            </w:r>
          </w:p>
        </w:tc>
        <w:tc>
          <w:tcPr>
            <w:tcW w:w="7381" w:type="dxa"/>
            <w:gridSpan w:val="10"/>
            <w:shd w:val="clear" w:color="auto" w:fill="F2F2F2"/>
            <w:vAlign w:val="center"/>
          </w:tcPr>
          <w:p w:rsidR="008C3CF1" w:rsidRPr="00FF1217" w:rsidRDefault="008C3CF1" w:rsidP="008C3CF1">
            <w:r w:rsidRPr="00FF1217">
              <w:t>74-83% pkt</w:t>
            </w:r>
          </w:p>
        </w:tc>
      </w:tr>
      <w:tr w:rsidR="008C3CF1" w:rsidRPr="00E8435A" w:rsidTr="008C3CF1">
        <w:trPr>
          <w:trHeight w:val="465"/>
        </w:trPr>
        <w:tc>
          <w:tcPr>
            <w:tcW w:w="2013" w:type="dxa"/>
            <w:gridSpan w:val="3"/>
            <w:vAlign w:val="center"/>
          </w:tcPr>
          <w:p w:rsidR="008C3CF1" w:rsidRPr="00E8435A" w:rsidRDefault="008C3CF1" w:rsidP="008C3CF1">
            <w:pPr>
              <w:autoSpaceDE w:val="0"/>
              <w:autoSpaceDN w:val="0"/>
              <w:adjustRightInd w:val="0"/>
              <w:rPr>
                <w:bCs/>
                <w:iCs/>
                <w:color w:val="000000"/>
              </w:rPr>
            </w:pPr>
            <w:r w:rsidRPr="00E8435A">
              <w:rPr>
                <w:bCs/>
                <w:iCs/>
                <w:color w:val="000000"/>
              </w:rPr>
              <w:t>4,5 (pdb)</w:t>
            </w:r>
          </w:p>
        </w:tc>
        <w:tc>
          <w:tcPr>
            <w:tcW w:w="7381" w:type="dxa"/>
            <w:gridSpan w:val="10"/>
            <w:shd w:val="clear" w:color="auto" w:fill="F2F2F2"/>
            <w:vAlign w:val="center"/>
          </w:tcPr>
          <w:p w:rsidR="008C3CF1" w:rsidRPr="00FF1217" w:rsidRDefault="008C3CF1" w:rsidP="008C3CF1">
            <w:r w:rsidRPr="00FF1217">
              <w:t>84-89% pkt:</w:t>
            </w:r>
          </w:p>
        </w:tc>
      </w:tr>
      <w:tr w:rsidR="008C3CF1" w:rsidRPr="00E8435A" w:rsidTr="008C3CF1">
        <w:trPr>
          <w:trHeight w:val="465"/>
        </w:trPr>
        <w:tc>
          <w:tcPr>
            <w:tcW w:w="2013" w:type="dxa"/>
            <w:gridSpan w:val="3"/>
            <w:vAlign w:val="center"/>
          </w:tcPr>
          <w:p w:rsidR="008C3CF1" w:rsidRPr="00E8435A" w:rsidRDefault="008C3CF1" w:rsidP="008C3CF1">
            <w:pPr>
              <w:autoSpaceDE w:val="0"/>
              <w:autoSpaceDN w:val="0"/>
              <w:adjustRightInd w:val="0"/>
              <w:rPr>
                <w:bCs/>
                <w:iCs/>
                <w:color w:val="000000"/>
              </w:rPr>
            </w:pPr>
            <w:r w:rsidRPr="00E8435A">
              <w:rPr>
                <w:bCs/>
                <w:iCs/>
                <w:color w:val="000000"/>
              </w:rPr>
              <w:t>5,0 (bdb)</w:t>
            </w:r>
          </w:p>
        </w:tc>
        <w:tc>
          <w:tcPr>
            <w:tcW w:w="7381" w:type="dxa"/>
            <w:gridSpan w:val="10"/>
            <w:shd w:val="clear" w:color="auto" w:fill="F2F2F2"/>
            <w:vAlign w:val="center"/>
          </w:tcPr>
          <w:p w:rsidR="008C3CF1" w:rsidRPr="00FF1217" w:rsidRDefault="008C3CF1" w:rsidP="008C3CF1">
            <w:r w:rsidRPr="00FF1217">
              <w:t>90-100% pkt:</w:t>
            </w:r>
          </w:p>
        </w:tc>
      </w:tr>
      <w:tr w:rsidR="008C3CF1" w:rsidRPr="00E8435A" w:rsidTr="008C3CF1">
        <w:trPr>
          <w:trHeight w:val="465"/>
        </w:trPr>
        <w:tc>
          <w:tcPr>
            <w:tcW w:w="2013" w:type="dxa"/>
            <w:gridSpan w:val="3"/>
            <w:vAlign w:val="center"/>
          </w:tcPr>
          <w:p w:rsidR="008C3CF1" w:rsidRPr="00E8435A" w:rsidRDefault="008C3CF1" w:rsidP="008C3CF1">
            <w:pPr>
              <w:autoSpaceDE w:val="0"/>
              <w:autoSpaceDN w:val="0"/>
              <w:adjustRightInd w:val="0"/>
              <w:rPr>
                <w:bCs/>
                <w:iCs/>
                <w:color w:val="000000"/>
              </w:rPr>
            </w:pPr>
            <w:r w:rsidRPr="00E8435A">
              <w:rPr>
                <w:bCs/>
                <w:iCs/>
                <w:color w:val="000000"/>
              </w:rPr>
              <w:t>Zaliczenie</w:t>
            </w:r>
          </w:p>
        </w:tc>
        <w:tc>
          <w:tcPr>
            <w:tcW w:w="7381" w:type="dxa"/>
            <w:gridSpan w:val="10"/>
            <w:shd w:val="clear" w:color="auto" w:fill="F2F2F2"/>
          </w:tcPr>
          <w:p w:rsidR="008C3CF1" w:rsidRDefault="008C3CF1" w:rsidP="008C3CF1">
            <w:r w:rsidRPr="00FF1217">
              <w:t xml:space="preserve">Każdy uczestnik zajęć przygotowuje pracę zaliczeniową (esej)  na 2 strony A4.  Pozytywne ocena prac zaliczeniowych stanowią uprawnienie do przystąpienia do egzaminu podsumowującego.. Kryteria zaliczenia: poprawność merytoryczna odpowiedzi, sposób argumentacji z podawaniem źródeł. </w:t>
            </w:r>
          </w:p>
          <w:p w:rsidR="008C3CF1" w:rsidRPr="00FF1217" w:rsidRDefault="008C3CF1" w:rsidP="008C3CF1"/>
        </w:tc>
      </w:tr>
      <w:tr w:rsidR="008C3CF1" w:rsidRPr="00E8435A" w:rsidTr="008C3CF1">
        <w:trPr>
          <w:trHeight w:val="465"/>
        </w:trPr>
        <w:tc>
          <w:tcPr>
            <w:tcW w:w="9394" w:type="dxa"/>
            <w:gridSpan w:val="13"/>
            <w:vAlign w:val="center"/>
          </w:tcPr>
          <w:p w:rsidR="008C3CF1" w:rsidRPr="00E8435A" w:rsidRDefault="008C3CF1" w:rsidP="009F0EA9">
            <w:pPr>
              <w:numPr>
                <w:ilvl w:val="0"/>
                <w:numId w:val="45"/>
              </w:numPr>
              <w:spacing w:before="120" w:after="120" w:line="240" w:lineRule="auto"/>
              <w:ind w:left="357" w:hanging="357"/>
              <w:rPr>
                <w:b/>
                <w:bCs/>
                <w:color w:val="000000"/>
              </w:rPr>
            </w:pPr>
            <w:r w:rsidRPr="00E8435A">
              <w:rPr>
                <w:b/>
                <w:bCs/>
                <w:color w:val="000000"/>
                <w:sz w:val="28"/>
              </w:rPr>
              <w:t xml:space="preserve">Literatura </w:t>
            </w:r>
          </w:p>
        </w:tc>
      </w:tr>
      <w:tr w:rsidR="008C3CF1" w:rsidRPr="0007574C" w:rsidTr="008C3CF1">
        <w:trPr>
          <w:trHeight w:val="465"/>
        </w:trPr>
        <w:tc>
          <w:tcPr>
            <w:tcW w:w="9394" w:type="dxa"/>
            <w:gridSpan w:val="13"/>
            <w:vAlign w:val="center"/>
          </w:tcPr>
          <w:p w:rsidR="008C3CF1" w:rsidRPr="0008774E" w:rsidRDefault="008C3CF1" w:rsidP="008C3CF1">
            <w:pPr>
              <w:rPr>
                <w:rFonts w:eastAsia="Calibri"/>
                <w:b/>
                <w:bCs/>
              </w:rPr>
            </w:pPr>
            <w:r w:rsidRPr="0008774E">
              <w:rPr>
                <w:rFonts w:eastAsia="Calibri"/>
                <w:b/>
                <w:bCs/>
              </w:rPr>
              <w:t>Literatura obowiązkowa:</w:t>
            </w:r>
          </w:p>
          <w:p w:rsidR="008C3CF1" w:rsidRPr="0007574C" w:rsidRDefault="008C3CF1" w:rsidP="009F0EA9">
            <w:pPr>
              <w:pStyle w:val="Akapitzlist"/>
              <w:numPr>
                <w:ilvl w:val="0"/>
                <w:numId w:val="44"/>
              </w:numPr>
              <w:spacing w:after="0" w:line="240" w:lineRule="auto"/>
              <w:ind w:left="356" w:hanging="356"/>
              <w:contextualSpacing/>
              <w:rPr>
                <w:rFonts w:ascii="Times New Roman" w:hAnsi="Times New Roman"/>
              </w:rPr>
            </w:pPr>
            <w:r w:rsidRPr="0007574C">
              <w:rPr>
                <w:rFonts w:ascii="Times New Roman" w:hAnsi="Times New Roman"/>
              </w:rPr>
              <w:t>Czupryna A., Poźdzoch S., Ryś A., Włodarczyk C.</w:t>
            </w:r>
            <w:r>
              <w:rPr>
                <w:rFonts w:ascii="Times New Roman" w:hAnsi="Times New Roman"/>
              </w:rPr>
              <w:t>,</w:t>
            </w:r>
            <w:r w:rsidRPr="0007574C">
              <w:rPr>
                <w:rFonts w:ascii="Times New Roman" w:hAnsi="Times New Roman"/>
              </w:rPr>
              <w:t xml:space="preserve"> Zdrowie Publiczne</w:t>
            </w:r>
            <w:r>
              <w:rPr>
                <w:rFonts w:ascii="Times New Roman" w:hAnsi="Times New Roman"/>
              </w:rPr>
              <w:t>,</w:t>
            </w:r>
            <w:r w:rsidRPr="0007574C">
              <w:rPr>
                <w:rFonts w:ascii="Times New Roman" w:hAnsi="Times New Roman"/>
              </w:rPr>
              <w:t xml:space="preserve"> Uniwersyteckie Wydawnictwo Medyczne VESALIUS , Kraków</w:t>
            </w:r>
            <w:r>
              <w:rPr>
                <w:rFonts w:ascii="Times New Roman" w:hAnsi="Times New Roman"/>
              </w:rPr>
              <w:t>,</w:t>
            </w:r>
            <w:r w:rsidRPr="0007574C">
              <w:rPr>
                <w:rFonts w:ascii="Times New Roman" w:hAnsi="Times New Roman"/>
              </w:rPr>
              <w:t xml:space="preserve"> 2000.</w:t>
            </w:r>
          </w:p>
          <w:p w:rsidR="008C3CF1" w:rsidRPr="0007574C" w:rsidRDefault="008C3CF1" w:rsidP="009F0EA9">
            <w:pPr>
              <w:pStyle w:val="Akapitzlist"/>
              <w:numPr>
                <w:ilvl w:val="0"/>
                <w:numId w:val="44"/>
              </w:numPr>
              <w:spacing w:after="0" w:line="240" w:lineRule="auto"/>
              <w:ind w:left="356" w:hanging="356"/>
              <w:contextualSpacing/>
              <w:rPr>
                <w:rFonts w:ascii="Times New Roman" w:hAnsi="Times New Roman"/>
              </w:rPr>
            </w:pPr>
            <w:r w:rsidRPr="0007574C">
              <w:rPr>
                <w:rFonts w:ascii="Times New Roman" w:hAnsi="Times New Roman"/>
              </w:rPr>
              <w:t>Tymowska, K, Musiałowicz, A.</w:t>
            </w:r>
            <w:r>
              <w:rPr>
                <w:rFonts w:ascii="Times New Roman" w:hAnsi="Times New Roman"/>
              </w:rPr>
              <w:t>,</w:t>
            </w:r>
            <w:r w:rsidRPr="0007574C">
              <w:rPr>
                <w:rFonts w:ascii="Times New Roman" w:hAnsi="Times New Roman"/>
              </w:rPr>
              <w:t xml:space="preserve"> Odchodzenie od publicznych samodzielnych zakładów opieki zdrowotnej</w:t>
            </w:r>
            <w:r>
              <w:rPr>
                <w:rFonts w:ascii="Times New Roman" w:hAnsi="Times New Roman"/>
              </w:rPr>
              <w:t>,</w:t>
            </w:r>
            <w:r w:rsidRPr="0007574C">
              <w:rPr>
                <w:rFonts w:ascii="Times New Roman" w:hAnsi="Times New Roman"/>
              </w:rPr>
              <w:t xml:space="preserve"> Menedżer Zdrowia, </w:t>
            </w:r>
            <w:r>
              <w:rPr>
                <w:rFonts w:ascii="Times New Roman" w:hAnsi="Times New Roman"/>
              </w:rPr>
              <w:t xml:space="preserve">2003, </w:t>
            </w:r>
            <w:r w:rsidRPr="0007574C">
              <w:rPr>
                <w:rFonts w:ascii="Times New Roman" w:hAnsi="Times New Roman"/>
              </w:rPr>
              <w:t>4, s. 54-64.</w:t>
            </w:r>
          </w:p>
        </w:tc>
      </w:tr>
      <w:tr w:rsidR="008C3CF1" w:rsidRPr="00E8435A" w:rsidTr="008C3CF1">
        <w:trPr>
          <w:trHeight w:val="465"/>
        </w:trPr>
        <w:tc>
          <w:tcPr>
            <w:tcW w:w="9394" w:type="dxa"/>
            <w:gridSpan w:val="13"/>
            <w:vAlign w:val="center"/>
          </w:tcPr>
          <w:p w:rsidR="008C3CF1" w:rsidRPr="00E8435A" w:rsidRDefault="008C3CF1" w:rsidP="009F0EA9">
            <w:pPr>
              <w:numPr>
                <w:ilvl w:val="0"/>
                <w:numId w:val="45"/>
              </w:numPr>
              <w:tabs>
                <w:tab w:val="clear" w:pos="360"/>
                <w:tab w:val="num" w:pos="498"/>
              </w:tabs>
              <w:spacing w:before="120" w:after="120" w:line="240" w:lineRule="auto"/>
              <w:ind w:left="498" w:hanging="498"/>
              <w:rPr>
                <w:bCs/>
                <w:i/>
                <w:iCs/>
                <w:color w:val="000000"/>
                <w:sz w:val="18"/>
                <w:szCs w:val="18"/>
              </w:rPr>
            </w:pPr>
            <w:r w:rsidRPr="00E8435A">
              <w:rPr>
                <w:b/>
                <w:color w:val="000000"/>
                <w:sz w:val="28"/>
              </w:rPr>
              <w:t>Kalkulacja punktów ECTS</w:t>
            </w:r>
            <w:r w:rsidRPr="00E8435A">
              <w:rPr>
                <w:i/>
                <w:color w:val="000000"/>
                <w:szCs w:val="20"/>
              </w:rPr>
              <w:t xml:space="preserve"> </w:t>
            </w:r>
          </w:p>
        </w:tc>
      </w:tr>
      <w:tr w:rsidR="008C3CF1" w:rsidRPr="00E8435A" w:rsidTr="008C3CF1">
        <w:trPr>
          <w:trHeight w:val="465"/>
        </w:trPr>
        <w:tc>
          <w:tcPr>
            <w:tcW w:w="4622" w:type="dxa"/>
            <w:gridSpan w:val="7"/>
            <w:vAlign w:val="center"/>
          </w:tcPr>
          <w:p w:rsidR="008C3CF1" w:rsidRPr="00E8435A" w:rsidRDefault="008C3CF1" w:rsidP="008C3CF1">
            <w:pPr>
              <w:ind w:left="360"/>
              <w:jc w:val="center"/>
              <w:rPr>
                <w:color w:val="000000"/>
              </w:rPr>
            </w:pPr>
            <w:r w:rsidRPr="00E8435A">
              <w:rPr>
                <w:color w:val="000000"/>
              </w:rPr>
              <w:lastRenderedPageBreak/>
              <w:t>Forma aktywności</w:t>
            </w:r>
          </w:p>
        </w:tc>
        <w:tc>
          <w:tcPr>
            <w:tcW w:w="2320" w:type="dxa"/>
            <w:gridSpan w:val="3"/>
            <w:vAlign w:val="center"/>
          </w:tcPr>
          <w:p w:rsidR="008C3CF1" w:rsidRPr="00E8435A" w:rsidRDefault="008C3CF1" w:rsidP="008C3CF1">
            <w:pPr>
              <w:ind w:left="360"/>
              <w:jc w:val="center"/>
              <w:rPr>
                <w:color w:val="000000"/>
              </w:rPr>
            </w:pPr>
            <w:r w:rsidRPr="00E8435A">
              <w:rPr>
                <w:color w:val="000000"/>
              </w:rPr>
              <w:t xml:space="preserve">Liczba godzin </w:t>
            </w:r>
          </w:p>
        </w:tc>
        <w:tc>
          <w:tcPr>
            <w:tcW w:w="2452" w:type="dxa"/>
            <w:gridSpan w:val="3"/>
            <w:vAlign w:val="center"/>
          </w:tcPr>
          <w:p w:rsidR="008C3CF1" w:rsidRPr="00E8435A" w:rsidRDefault="008C3CF1" w:rsidP="008C3CF1">
            <w:pPr>
              <w:ind w:left="360"/>
              <w:jc w:val="center"/>
              <w:rPr>
                <w:color w:val="000000"/>
              </w:rPr>
            </w:pPr>
            <w:r w:rsidRPr="00E8435A">
              <w:rPr>
                <w:color w:val="000000"/>
              </w:rPr>
              <w:t>Liczba punktów ECTS</w:t>
            </w:r>
          </w:p>
        </w:tc>
      </w:tr>
      <w:tr w:rsidR="008C3CF1" w:rsidRPr="00E8435A" w:rsidTr="008C3CF1">
        <w:trPr>
          <w:trHeight w:val="519"/>
        </w:trPr>
        <w:tc>
          <w:tcPr>
            <w:tcW w:w="9394" w:type="dxa"/>
            <w:gridSpan w:val="13"/>
            <w:vAlign w:val="center"/>
          </w:tcPr>
          <w:p w:rsidR="008C3CF1" w:rsidRPr="00E8435A" w:rsidRDefault="008C3CF1" w:rsidP="008C3CF1">
            <w:pPr>
              <w:ind w:left="360" w:hanging="360"/>
              <w:rPr>
                <w:b/>
                <w:color w:val="000000"/>
              </w:rPr>
            </w:pPr>
            <w:r w:rsidRPr="00E8435A">
              <w:rPr>
                <w:b/>
                <w:color w:val="000000"/>
              </w:rPr>
              <w:t>Godziny kontaktowe z nauczycielem akademickim:</w:t>
            </w:r>
          </w:p>
        </w:tc>
      </w:tr>
      <w:tr w:rsidR="008C3CF1" w:rsidRPr="00E8435A" w:rsidTr="008C3CF1">
        <w:trPr>
          <w:trHeight w:val="465"/>
        </w:trPr>
        <w:tc>
          <w:tcPr>
            <w:tcW w:w="4622" w:type="dxa"/>
            <w:gridSpan w:val="7"/>
            <w:vAlign w:val="center"/>
          </w:tcPr>
          <w:p w:rsidR="008C3CF1" w:rsidRPr="00E8435A" w:rsidRDefault="008C3CF1" w:rsidP="008C3CF1">
            <w:pPr>
              <w:ind w:left="-108" w:firstLine="108"/>
              <w:rPr>
                <w:b/>
                <w:color w:val="000000"/>
              </w:rPr>
            </w:pPr>
            <w:r w:rsidRPr="00E8435A">
              <w:rPr>
                <w:color w:val="000000"/>
              </w:rPr>
              <w:t>Wykład</w:t>
            </w:r>
          </w:p>
        </w:tc>
        <w:tc>
          <w:tcPr>
            <w:tcW w:w="2320" w:type="dxa"/>
            <w:gridSpan w:val="3"/>
            <w:shd w:val="clear" w:color="auto" w:fill="F2F2F2"/>
            <w:vAlign w:val="center"/>
          </w:tcPr>
          <w:p w:rsidR="008C3CF1" w:rsidRPr="00E8435A" w:rsidRDefault="008C3CF1" w:rsidP="008C3CF1">
            <w:pPr>
              <w:ind w:left="360" w:hanging="299"/>
              <w:rPr>
                <w:color w:val="000000"/>
              </w:rPr>
            </w:pPr>
            <w:r>
              <w:rPr>
                <w:color w:val="000000"/>
              </w:rPr>
              <w:t>20</w:t>
            </w:r>
          </w:p>
        </w:tc>
        <w:tc>
          <w:tcPr>
            <w:tcW w:w="2452" w:type="dxa"/>
            <w:gridSpan w:val="3"/>
            <w:shd w:val="clear" w:color="auto" w:fill="F2F2F2"/>
            <w:vAlign w:val="center"/>
          </w:tcPr>
          <w:p w:rsidR="008C3CF1" w:rsidRPr="00E8435A" w:rsidRDefault="008C3CF1" w:rsidP="008C3CF1">
            <w:pPr>
              <w:rPr>
                <w:color w:val="000000"/>
              </w:rPr>
            </w:pPr>
            <w:r>
              <w:rPr>
                <w:color w:val="000000"/>
              </w:rPr>
              <w:t>2</w:t>
            </w:r>
          </w:p>
        </w:tc>
      </w:tr>
      <w:tr w:rsidR="008C3CF1" w:rsidRPr="00E8435A" w:rsidTr="008C3CF1">
        <w:trPr>
          <w:trHeight w:val="465"/>
        </w:trPr>
        <w:tc>
          <w:tcPr>
            <w:tcW w:w="4622" w:type="dxa"/>
            <w:gridSpan w:val="7"/>
            <w:vAlign w:val="center"/>
          </w:tcPr>
          <w:p w:rsidR="008C3CF1" w:rsidRPr="00E8435A" w:rsidRDefault="008C3CF1" w:rsidP="008C3CF1">
            <w:pPr>
              <w:ind w:left="-108" w:firstLine="108"/>
              <w:rPr>
                <w:color w:val="000000"/>
              </w:rPr>
            </w:pPr>
            <w:r w:rsidRPr="00E8435A">
              <w:rPr>
                <w:color w:val="000000"/>
              </w:rPr>
              <w:t>Seminarium</w:t>
            </w:r>
          </w:p>
        </w:tc>
        <w:tc>
          <w:tcPr>
            <w:tcW w:w="2320" w:type="dxa"/>
            <w:gridSpan w:val="3"/>
            <w:shd w:val="clear" w:color="auto" w:fill="F2F2F2"/>
            <w:vAlign w:val="center"/>
          </w:tcPr>
          <w:p w:rsidR="008C3CF1" w:rsidRPr="00E8435A" w:rsidRDefault="008C3CF1" w:rsidP="008C3CF1">
            <w:pPr>
              <w:ind w:left="360" w:hanging="299"/>
              <w:rPr>
                <w:color w:val="000000"/>
              </w:rPr>
            </w:pPr>
            <w:r>
              <w:rPr>
                <w:color w:val="000000"/>
              </w:rPr>
              <w:t>10</w:t>
            </w:r>
          </w:p>
        </w:tc>
        <w:tc>
          <w:tcPr>
            <w:tcW w:w="2452" w:type="dxa"/>
            <w:gridSpan w:val="3"/>
            <w:shd w:val="clear" w:color="auto" w:fill="F2F2F2"/>
            <w:vAlign w:val="center"/>
          </w:tcPr>
          <w:p w:rsidR="008C3CF1" w:rsidRPr="00E8435A" w:rsidRDefault="008C3CF1" w:rsidP="008C3CF1">
            <w:pPr>
              <w:rPr>
                <w:color w:val="000000"/>
              </w:rPr>
            </w:pPr>
            <w:r>
              <w:rPr>
                <w:color w:val="000000"/>
              </w:rPr>
              <w:t>1</w:t>
            </w:r>
          </w:p>
        </w:tc>
      </w:tr>
      <w:tr w:rsidR="008C3CF1" w:rsidRPr="00E8435A" w:rsidTr="008C3CF1">
        <w:trPr>
          <w:trHeight w:val="465"/>
        </w:trPr>
        <w:tc>
          <w:tcPr>
            <w:tcW w:w="4622" w:type="dxa"/>
            <w:gridSpan w:val="7"/>
            <w:vAlign w:val="center"/>
          </w:tcPr>
          <w:p w:rsidR="008C3CF1" w:rsidRPr="00E8435A" w:rsidRDefault="008C3CF1" w:rsidP="008C3CF1">
            <w:pPr>
              <w:ind w:left="360"/>
              <w:jc w:val="center"/>
              <w:rPr>
                <w:color w:val="000000"/>
              </w:rPr>
            </w:pPr>
            <w:r w:rsidRPr="00E8435A">
              <w:rPr>
                <w:color w:val="000000"/>
              </w:rPr>
              <w:t>Forma aktywności</w:t>
            </w:r>
          </w:p>
        </w:tc>
        <w:tc>
          <w:tcPr>
            <w:tcW w:w="2320" w:type="dxa"/>
            <w:gridSpan w:val="3"/>
            <w:vAlign w:val="center"/>
          </w:tcPr>
          <w:p w:rsidR="008C3CF1" w:rsidRPr="00E8435A" w:rsidRDefault="008C3CF1" w:rsidP="008C3CF1">
            <w:pPr>
              <w:ind w:left="360"/>
              <w:jc w:val="center"/>
              <w:rPr>
                <w:color w:val="000000"/>
              </w:rPr>
            </w:pPr>
            <w:r w:rsidRPr="00E8435A">
              <w:rPr>
                <w:color w:val="000000"/>
              </w:rPr>
              <w:t xml:space="preserve">Liczba godzin </w:t>
            </w:r>
          </w:p>
        </w:tc>
        <w:tc>
          <w:tcPr>
            <w:tcW w:w="2452" w:type="dxa"/>
            <w:gridSpan w:val="3"/>
            <w:vAlign w:val="center"/>
          </w:tcPr>
          <w:p w:rsidR="008C3CF1" w:rsidRPr="00E8435A" w:rsidRDefault="008C3CF1" w:rsidP="008C3CF1">
            <w:pPr>
              <w:ind w:left="360"/>
              <w:jc w:val="center"/>
              <w:rPr>
                <w:color w:val="000000"/>
              </w:rPr>
            </w:pPr>
            <w:r w:rsidRPr="00E8435A">
              <w:rPr>
                <w:color w:val="000000"/>
              </w:rPr>
              <w:t>Liczba punktów ECTS</w:t>
            </w:r>
          </w:p>
        </w:tc>
      </w:tr>
      <w:tr w:rsidR="008C3CF1" w:rsidRPr="00E8435A" w:rsidTr="008C3CF1">
        <w:trPr>
          <w:trHeight w:val="519"/>
        </w:trPr>
        <w:tc>
          <w:tcPr>
            <w:tcW w:w="9394" w:type="dxa"/>
            <w:gridSpan w:val="13"/>
            <w:vAlign w:val="center"/>
          </w:tcPr>
          <w:p w:rsidR="008C3CF1" w:rsidRPr="00E8435A" w:rsidRDefault="008C3CF1" w:rsidP="008C3CF1">
            <w:pPr>
              <w:ind w:left="360" w:hanging="360"/>
              <w:rPr>
                <w:b/>
                <w:color w:val="000000"/>
              </w:rPr>
            </w:pPr>
            <w:r w:rsidRPr="00E8435A">
              <w:rPr>
                <w:b/>
                <w:color w:val="000000"/>
              </w:rPr>
              <w:t>Samodzielna praca studenta (</w:t>
            </w:r>
            <w:r w:rsidRPr="00E8435A">
              <w:rPr>
                <w:color w:val="000000"/>
                <w:u w:val="single"/>
              </w:rPr>
              <w:t>przykładowe formy pracy</w:t>
            </w:r>
            <w:r w:rsidRPr="00E8435A">
              <w:rPr>
                <w:b/>
                <w:color w:val="000000"/>
              </w:rPr>
              <w:t>):</w:t>
            </w:r>
          </w:p>
        </w:tc>
      </w:tr>
      <w:tr w:rsidR="008C3CF1" w:rsidRPr="00233467" w:rsidTr="008C3CF1">
        <w:trPr>
          <w:trHeight w:val="465"/>
        </w:trPr>
        <w:tc>
          <w:tcPr>
            <w:tcW w:w="4622" w:type="dxa"/>
            <w:gridSpan w:val="7"/>
            <w:vAlign w:val="center"/>
          </w:tcPr>
          <w:p w:rsidR="008C3CF1" w:rsidRPr="00E8435A" w:rsidRDefault="008C3CF1" w:rsidP="008C3CF1">
            <w:pPr>
              <w:ind w:left="360" w:hanging="360"/>
              <w:rPr>
                <w:b/>
                <w:i/>
                <w:color w:val="000000"/>
              </w:rPr>
            </w:pPr>
            <w:r w:rsidRPr="00E8435A">
              <w:rPr>
                <w:color w:val="000000"/>
              </w:rPr>
              <w:t>Przygotowanie studenta do seminarium</w:t>
            </w:r>
          </w:p>
        </w:tc>
        <w:tc>
          <w:tcPr>
            <w:tcW w:w="2320" w:type="dxa"/>
            <w:gridSpan w:val="3"/>
            <w:shd w:val="clear" w:color="auto" w:fill="F2F2F2"/>
            <w:vAlign w:val="center"/>
          </w:tcPr>
          <w:p w:rsidR="008C3CF1" w:rsidRPr="00233467" w:rsidRDefault="008C3CF1" w:rsidP="008C3CF1">
            <w:pPr>
              <w:ind w:left="360" w:hanging="299"/>
              <w:rPr>
                <w:bCs/>
                <w:iCs/>
                <w:color w:val="000000"/>
              </w:rPr>
            </w:pPr>
          </w:p>
        </w:tc>
        <w:tc>
          <w:tcPr>
            <w:tcW w:w="2452" w:type="dxa"/>
            <w:gridSpan w:val="3"/>
            <w:shd w:val="clear" w:color="auto" w:fill="F2F2F2"/>
            <w:vAlign w:val="center"/>
          </w:tcPr>
          <w:p w:rsidR="008C3CF1" w:rsidRPr="00233467" w:rsidRDefault="008C3CF1" w:rsidP="008C3CF1">
            <w:pPr>
              <w:rPr>
                <w:iCs/>
                <w:color w:val="000000"/>
              </w:rPr>
            </w:pPr>
          </w:p>
        </w:tc>
      </w:tr>
      <w:tr w:rsidR="008C3CF1" w:rsidRPr="00233467" w:rsidTr="008C3CF1">
        <w:trPr>
          <w:trHeight w:val="465"/>
        </w:trPr>
        <w:tc>
          <w:tcPr>
            <w:tcW w:w="4622" w:type="dxa"/>
            <w:gridSpan w:val="7"/>
            <w:vAlign w:val="center"/>
          </w:tcPr>
          <w:p w:rsidR="008C3CF1" w:rsidRPr="00E8435A" w:rsidRDefault="008C3CF1" w:rsidP="008C3CF1">
            <w:pPr>
              <w:ind w:left="360" w:hanging="360"/>
              <w:rPr>
                <w:b/>
                <w:i/>
                <w:color w:val="000000"/>
              </w:rPr>
            </w:pPr>
            <w:r w:rsidRPr="00E8435A">
              <w:rPr>
                <w:color w:val="000000"/>
              </w:rPr>
              <w:t>Przygotowanie studenta do prowadzenia zajęć</w:t>
            </w:r>
          </w:p>
        </w:tc>
        <w:tc>
          <w:tcPr>
            <w:tcW w:w="2320" w:type="dxa"/>
            <w:gridSpan w:val="3"/>
            <w:shd w:val="clear" w:color="auto" w:fill="F2F2F2"/>
            <w:vAlign w:val="center"/>
          </w:tcPr>
          <w:p w:rsidR="008C3CF1" w:rsidRPr="00233467" w:rsidRDefault="008C3CF1" w:rsidP="008C3CF1">
            <w:pPr>
              <w:ind w:left="360" w:hanging="299"/>
              <w:rPr>
                <w:bCs/>
                <w:iCs/>
                <w:color w:val="000000"/>
              </w:rPr>
            </w:pPr>
          </w:p>
        </w:tc>
        <w:tc>
          <w:tcPr>
            <w:tcW w:w="2452" w:type="dxa"/>
            <w:gridSpan w:val="3"/>
            <w:shd w:val="clear" w:color="auto" w:fill="F2F2F2"/>
            <w:vAlign w:val="center"/>
          </w:tcPr>
          <w:p w:rsidR="008C3CF1" w:rsidRPr="00233467" w:rsidRDefault="008C3CF1" w:rsidP="008C3CF1">
            <w:pPr>
              <w:rPr>
                <w:iCs/>
                <w:color w:val="000000"/>
              </w:rPr>
            </w:pPr>
          </w:p>
        </w:tc>
      </w:tr>
      <w:tr w:rsidR="008C3CF1" w:rsidRPr="00233467" w:rsidTr="008C3CF1">
        <w:trPr>
          <w:trHeight w:val="465"/>
        </w:trPr>
        <w:tc>
          <w:tcPr>
            <w:tcW w:w="4622" w:type="dxa"/>
            <w:gridSpan w:val="7"/>
            <w:vAlign w:val="center"/>
          </w:tcPr>
          <w:p w:rsidR="008C3CF1" w:rsidRPr="00E8435A" w:rsidRDefault="008C3CF1" w:rsidP="008C3CF1">
            <w:pPr>
              <w:ind w:left="-108" w:firstLine="108"/>
              <w:rPr>
                <w:color w:val="000000"/>
              </w:rPr>
            </w:pPr>
            <w:r w:rsidRPr="00E8435A">
              <w:rPr>
                <w:color w:val="000000"/>
              </w:rPr>
              <w:t>Przygotowanie do zaliczeń</w:t>
            </w:r>
          </w:p>
        </w:tc>
        <w:tc>
          <w:tcPr>
            <w:tcW w:w="2320" w:type="dxa"/>
            <w:gridSpan w:val="3"/>
            <w:shd w:val="clear" w:color="auto" w:fill="F2F2F2"/>
            <w:vAlign w:val="center"/>
          </w:tcPr>
          <w:p w:rsidR="008C3CF1" w:rsidRPr="00233467" w:rsidRDefault="008C3CF1" w:rsidP="008C3CF1">
            <w:pPr>
              <w:ind w:left="360" w:hanging="299"/>
              <w:rPr>
                <w:bCs/>
                <w:iCs/>
                <w:color w:val="000000"/>
              </w:rPr>
            </w:pPr>
          </w:p>
        </w:tc>
        <w:tc>
          <w:tcPr>
            <w:tcW w:w="2452" w:type="dxa"/>
            <w:gridSpan w:val="3"/>
            <w:shd w:val="clear" w:color="auto" w:fill="F2F2F2"/>
            <w:vAlign w:val="center"/>
          </w:tcPr>
          <w:p w:rsidR="008C3CF1" w:rsidRPr="00233467" w:rsidRDefault="008C3CF1" w:rsidP="008C3CF1">
            <w:pPr>
              <w:rPr>
                <w:iCs/>
                <w:color w:val="000000"/>
              </w:rPr>
            </w:pPr>
          </w:p>
        </w:tc>
      </w:tr>
      <w:tr w:rsidR="008C3CF1" w:rsidRPr="00E8435A" w:rsidTr="008C3CF1">
        <w:trPr>
          <w:trHeight w:val="465"/>
        </w:trPr>
        <w:tc>
          <w:tcPr>
            <w:tcW w:w="4622" w:type="dxa"/>
            <w:gridSpan w:val="7"/>
            <w:vAlign w:val="center"/>
          </w:tcPr>
          <w:p w:rsidR="008C3CF1" w:rsidRPr="00E8435A" w:rsidRDefault="008C3CF1" w:rsidP="008C3CF1">
            <w:pPr>
              <w:ind w:left="-108" w:firstLine="108"/>
              <w:rPr>
                <w:color w:val="000000"/>
              </w:rPr>
            </w:pPr>
            <w:r w:rsidRPr="00E8435A">
              <w:rPr>
                <w:color w:val="000000"/>
              </w:rPr>
              <w:t>Inne (jakie?)</w:t>
            </w:r>
          </w:p>
        </w:tc>
        <w:tc>
          <w:tcPr>
            <w:tcW w:w="2320" w:type="dxa"/>
            <w:gridSpan w:val="3"/>
            <w:shd w:val="clear" w:color="auto" w:fill="F2F2F2"/>
            <w:vAlign w:val="center"/>
          </w:tcPr>
          <w:p w:rsidR="008C3CF1" w:rsidRPr="00E8435A" w:rsidRDefault="008C3CF1" w:rsidP="008C3CF1">
            <w:pPr>
              <w:ind w:left="360" w:hanging="299"/>
              <w:rPr>
                <w:b/>
                <w:i/>
                <w:color w:val="000000"/>
                <w:sz w:val="20"/>
                <w:szCs w:val="20"/>
              </w:rPr>
            </w:pPr>
          </w:p>
        </w:tc>
        <w:tc>
          <w:tcPr>
            <w:tcW w:w="2452" w:type="dxa"/>
            <w:gridSpan w:val="3"/>
            <w:shd w:val="clear" w:color="auto" w:fill="F2F2F2"/>
            <w:vAlign w:val="center"/>
          </w:tcPr>
          <w:p w:rsidR="008C3CF1" w:rsidRPr="00E8435A" w:rsidRDefault="008C3CF1" w:rsidP="008C3CF1">
            <w:pPr>
              <w:rPr>
                <w:i/>
                <w:color w:val="000000"/>
                <w:sz w:val="16"/>
                <w:szCs w:val="16"/>
              </w:rPr>
            </w:pPr>
          </w:p>
        </w:tc>
      </w:tr>
      <w:tr w:rsidR="008C3CF1" w:rsidRPr="00FF1217" w:rsidTr="008C3CF1">
        <w:trPr>
          <w:trHeight w:val="465"/>
        </w:trPr>
        <w:tc>
          <w:tcPr>
            <w:tcW w:w="4622" w:type="dxa"/>
            <w:gridSpan w:val="7"/>
            <w:vAlign w:val="center"/>
          </w:tcPr>
          <w:p w:rsidR="008C3CF1" w:rsidRPr="00E8435A" w:rsidRDefault="008C3CF1" w:rsidP="008C3CF1">
            <w:pPr>
              <w:ind w:left="360" w:hanging="360"/>
              <w:rPr>
                <w:color w:val="000000"/>
              </w:rPr>
            </w:pPr>
            <w:r w:rsidRPr="00E8435A">
              <w:rPr>
                <w:color w:val="000000"/>
              </w:rPr>
              <w:t>Razem</w:t>
            </w:r>
          </w:p>
        </w:tc>
        <w:tc>
          <w:tcPr>
            <w:tcW w:w="2320" w:type="dxa"/>
            <w:gridSpan w:val="3"/>
            <w:vAlign w:val="center"/>
          </w:tcPr>
          <w:p w:rsidR="008C3CF1" w:rsidRPr="00FF1217" w:rsidRDefault="008C3CF1" w:rsidP="008C3CF1">
            <w:pPr>
              <w:ind w:left="360" w:hanging="299"/>
              <w:rPr>
                <w:color w:val="000000"/>
              </w:rPr>
            </w:pPr>
            <w:r w:rsidRPr="00FF1217">
              <w:rPr>
                <w:color w:val="000000"/>
              </w:rPr>
              <w:t>30</w:t>
            </w:r>
          </w:p>
        </w:tc>
        <w:tc>
          <w:tcPr>
            <w:tcW w:w="2452" w:type="dxa"/>
            <w:gridSpan w:val="3"/>
            <w:vAlign w:val="center"/>
          </w:tcPr>
          <w:p w:rsidR="008C3CF1" w:rsidRPr="00FF1217" w:rsidRDefault="008C3CF1" w:rsidP="008C3CF1">
            <w:pPr>
              <w:ind w:left="360" w:hanging="360"/>
              <w:rPr>
                <w:color w:val="000000"/>
              </w:rPr>
            </w:pPr>
            <w:r w:rsidRPr="00FF1217">
              <w:rPr>
                <w:color w:val="000000"/>
              </w:rPr>
              <w:t>3</w:t>
            </w:r>
          </w:p>
        </w:tc>
      </w:tr>
      <w:tr w:rsidR="008C3CF1" w:rsidRPr="00E8435A" w:rsidTr="008C3CF1">
        <w:trPr>
          <w:trHeight w:val="465"/>
        </w:trPr>
        <w:tc>
          <w:tcPr>
            <w:tcW w:w="9394" w:type="dxa"/>
            <w:gridSpan w:val="13"/>
            <w:vAlign w:val="center"/>
          </w:tcPr>
          <w:p w:rsidR="008C3CF1" w:rsidRPr="00E8435A" w:rsidRDefault="008C3CF1" w:rsidP="009F0EA9">
            <w:pPr>
              <w:numPr>
                <w:ilvl w:val="0"/>
                <w:numId w:val="45"/>
              </w:numPr>
              <w:tabs>
                <w:tab w:val="clear" w:pos="360"/>
                <w:tab w:val="num" w:pos="498"/>
              </w:tabs>
              <w:spacing w:after="0" w:line="240" w:lineRule="auto"/>
              <w:rPr>
                <w:bCs/>
                <w:i/>
                <w:iCs/>
                <w:color w:val="000000"/>
                <w:sz w:val="18"/>
                <w:szCs w:val="18"/>
              </w:rPr>
            </w:pPr>
            <w:r w:rsidRPr="00E8435A">
              <w:rPr>
                <w:b/>
                <w:color w:val="000000"/>
                <w:sz w:val="28"/>
              </w:rPr>
              <w:t>Informacje dodatkowe</w:t>
            </w:r>
            <w:r w:rsidRPr="00E8435A">
              <w:rPr>
                <w:i/>
                <w:color w:val="000000"/>
                <w:szCs w:val="20"/>
              </w:rPr>
              <w:t xml:space="preserve"> </w:t>
            </w:r>
          </w:p>
        </w:tc>
      </w:tr>
      <w:tr w:rsidR="008C3CF1" w:rsidRPr="00E8435A" w:rsidTr="008C3CF1">
        <w:trPr>
          <w:trHeight w:val="465"/>
        </w:trPr>
        <w:tc>
          <w:tcPr>
            <w:tcW w:w="9394" w:type="dxa"/>
            <w:gridSpan w:val="13"/>
            <w:shd w:val="clear" w:color="auto" w:fill="F2F2F2"/>
            <w:vAlign w:val="center"/>
          </w:tcPr>
          <w:p w:rsidR="008C3CF1" w:rsidRPr="00E8435A" w:rsidRDefault="008C3CF1" w:rsidP="008C3CF1">
            <w:pPr>
              <w:rPr>
                <w:color w:val="000000"/>
              </w:rPr>
            </w:pPr>
            <w:r w:rsidRPr="00E8435A">
              <w:rPr>
                <w:color w:val="000000"/>
              </w:rPr>
              <w:t>Brak</w:t>
            </w:r>
          </w:p>
        </w:tc>
      </w:tr>
    </w:tbl>
    <w:p w:rsidR="008C3CF1" w:rsidRPr="008C3CF1" w:rsidRDefault="008C3CF1" w:rsidP="008C3CF1">
      <w:pPr>
        <w:rPr>
          <w:sz w:val="2"/>
          <w:szCs w:val="2"/>
        </w:rPr>
      </w:pPr>
      <w:r w:rsidRPr="00E8435A">
        <w:rPr>
          <w:color w:val="000000"/>
        </w:rPr>
        <w:t>Podpis Kierownika Jednostki</w:t>
      </w:r>
    </w:p>
    <w:p w:rsidR="008C3CF1" w:rsidRPr="00E8435A" w:rsidRDefault="008C3CF1" w:rsidP="008C3CF1">
      <w:pPr>
        <w:autoSpaceDE w:val="0"/>
        <w:autoSpaceDN w:val="0"/>
        <w:adjustRightInd w:val="0"/>
        <w:spacing w:before="120" w:after="120" w:line="480" w:lineRule="auto"/>
        <w:rPr>
          <w:color w:val="000000"/>
        </w:rPr>
      </w:pPr>
      <w:r w:rsidRPr="00E8435A">
        <w:rPr>
          <w:color w:val="000000"/>
        </w:rPr>
        <w:t>Podpis Osoby odpowiedzialnej za sylabus</w:t>
      </w:r>
    </w:p>
    <w:p w:rsidR="008C3CF1" w:rsidRPr="00E8435A" w:rsidRDefault="008C3CF1" w:rsidP="008C3CF1">
      <w:pPr>
        <w:autoSpaceDE w:val="0"/>
        <w:autoSpaceDN w:val="0"/>
        <w:adjustRightInd w:val="0"/>
        <w:spacing w:before="120" w:after="120" w:line="480" w:lineRule="auto"/>
        <w:rPr>
          <w:color w:val="000000"/>
        </w:rPr>
      </w:pPr>
      <w:r w:rsidRPr="00E8435A">
        <w:rPr>
          <w:color w:val="000000"/>
        </w:rPr>
        <w:t>Podpisy Osób prowadzących zajęcia</w:t>
      </w:r>
    </w:p>
    <w:p w:rsidR="008C3CF1" w:rsidRDefault="008C3CF1" w:rsidP="008C3CF1">
      <w:pPr>
        <w:rPr>
          <w:sz w:val="24"/>
          <w:szCs w:val="24"/>
        </w:rPr>
      </w:pPr>
      <w:r w:rsidRPr="00E8435A">
        <w:rPr>
          <w:noProof/>
          <w:color w:val="000000"/>
          <w:lang w:eastAsia="pl-PL"/>
        </w:rPr>
        <w:drawing>
          <wp:anchor distT="0" distB="0" distL="114300" distR="114300" simplePos="0" relativeHeight="251728896" behindDoc="0" locked="0" layoutInCell="1" allowOverlap="1">
            <wp:simplePos x="0" y="0"/>
            <wp:positionH relativeFrom="column">
              <wp:posOffset>271145</wp:posOffset>
            </wp:positionH>
            <wp:positionV relativeFrom="paragraph">
              <wp:posOffset>74295</wp:posOffset>
            </wp:positionV>
            <wp:extent cx="1104900" cy="1106805"/>
            <wp:effectExtent l="0" t="0" r="0" b="0"/>
            <wp:wrapNone/>
            <wp:docPr id="5195" name="Obraz 5195"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CF1" w:rsidRPr="00E8435A" w:rsidRDefault="008C3CF1" w:rsidP="008C3CF1">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mc:AlternateContent>
          <mc:Choice Requires="wps">
            <w:drawing>
              <wp:anchor distT="0" distB="0" distL="114300" distR="114300" simplePos="0" relativeHeight="251727872" behindDoc="1" locked="0" layoutInCell="1" allowOverlap="1">
                <wp:simplePos x="0" y="0"/>
                <wp:positionH relativeFrom="column">
                  <wp:posOffset>-42545</wp:posOffset>
                </wp:positionH>
                <wp:positionV relativeFrom="paragraph">
                  <wp:posOffset>196850</wp:posOffset>
                </wp:positionV>
                <wp:extent cx="5981700" cy="677545"/>
                <wp:effectExtent l="0" t="0" r="0" b="8255"/>
                <wp:wrapTight wrapText="bothSides">
                  <wp:wrapPolygon edited="0">
                    <wp:start x="0" y="0"/>
                    <wp:lineTo x="0" y="21256"/>
                    <wp:lineTo x="21531" y="21256"/>
                    <wp:lineTo x="21531" y="0"/>
                    <wp:lineTo x="0" y="0"/>
                  </wp:wrapPolygon>
                </wp:wrapTight>
                <wp:docPr id="5196" name="Pole tekstowe 5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7754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5C7629" w:rsidRDefault="003B5E24" w:rsidP="008C3CF1">
                            <w:pPr>
                              <w:shd w:val="clear" w:color="auto" w:fill="D9D9D9"/>
                              <w:tabs>
                                <w:tab w:val="left" w:pos="284"/>
                                <w:tab w:val="left" w:pos="709"/>
                                <w:tab w:val="left" w:pos="1134"/>
                              </w:tabs>
                              <w:ind w:left="1134" w:right="1134"/>
                              <w:jc w:val="center"/>
                              <w:rPr>
                                <w:b/>
                                <w:sz w:val="32"/>
                                <w:szCs w:val="32"/>
                              </w:rPr>
                            </w:pPr>
                            <w:r w:rsidRPr="005C7629">
                              <w:rPr>
                                <w:b/>
                                <w:sz w:val="32"/>
                                <w:szCs w:val="32"/>
                              </w:rPr>
                              <w:t>Sylabus przedmiotu</w:t>
                            </w:r>
                          </w:p>
                          <w:p w:rsidR="003B5E24" w:rsidRPr="005C7629" w:rsidRDefault="003B5E24" w:rsidP="008C3CF1">
                            <w:pPr>
                              <w:shd w:val="clear" w:color="auto" w:fill="D9D9D9"/>
                              <w:tabs>
                                <w:tab w:val="left" w:pos="284"/>
                                <w:tab w:val="left" w:pos="709"/>
                                <w:tab w:val="left" w:pos="1134"/>
                              </w:tabs>
                              <w:ind w:left="1134" w:right="1134"/>
                              <w:jc w:val="center"/>
                              <w:rPr>
                                <w:b/>
                                <w:sz w:val="32"/>
                                <w:szCs w:val="32"/>
                              </w:rPr>
                            </w:pPr>
                            <w:r>
                              <w:rPr>
                                <w:b/>
                                <w:sz w:val="32"/>
                                <w:szCs w:val="32"/>
                              </w:rPr>
                              <w:t>Formy opieki zdrowotnej</w:t>
                            </w:r>
                            <w:r w:rsidRPr="0097454B">
                              <w:rPr>
                                <w:b/>
                                <w:sz w:val="32"/>
                                <w:szCs w:val="32"/>
                              </w:rPr>
                              <w:t xml:space="preserve"> </w:t>
                            </w:r>
                            <w:r>
                              <w:rPr>
                                <w:b/>
                                <w:sz w:val="32"/>
                                <w:szCs w:val="32"/>
                              </w:rPr>
                              <w:t>(Z)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6" o:spid="_x0000_s1064" type="#_x0000_t202" style="position:absolute;margin-left:-3.35pt;margin-top:15.5pt;width:471pt;height:53.3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" fillcolor="#d9d9d9" stroked="f">
                <v:textbox>
                  <w:txbxContent>
                    <w:p w:rsidR="003B5E24" w:rsidRPr="005C7629" w:rsidRDefault="003B5E24" w:rsidP="008C3CF1">
                      <w:pPr>
                        <w:shd w:val="clear" w:color="auto" w:fill="D9D9D9"/>
                        <w:tabs>
                          <w:tab w:val="left" w:pos="284"/>
                          <w:tab w:val="left" w:pos="709"/>
                          <w:tab w:val="left" w:pos="1134"/>
                        </w:tabs>
                        <w:ind w:left="1134" w:right="1134"/>
                        <w:jc w:val="center"/>
                        <w:rPr>
                          <w:b/>
                          <w:sz w:val="32"/>
                          <w:szCs w:val="32"/>
                        </w:rPr>
                      </w:pPr>
                      <w:r w:rsidRPr="005C7629">
                        <w:rPr>
                          <w:b/>
                          <w:sz w:val="32"/>
                          <w:szCs w:val="32"/>
                        </w:rPr>
                        <w:t>Sylabus przedmiotu</w:t>
                      </w:r>
                    </w:p>
                    <w:p w:rsidR="003B5E24" w:rsidRPr="005C7629" w:rsidRDefault="003B5E24" w:rsidP="008C3CF1">
                      <w:pPr>
                        <w:shd w:val="clear" w:color="auto" w:fill="D9D9D9"/>
                        <w:tabs>
                          <w:tab w:val="left" w:pos="284"/>
                          <w:tab w:val="left" w:pos="709"/>
                          <w:tab w:val="left" w:pos="1134"/>
                        </w:tabs>
                        <w:ind w:left="1134" w:right="1134"/>
                        <w:jc w:val="center"/>
                        <w:rPr>
                          <w:b/>
                          <w:sz w:val="32"/>
                          <w:szCs w:val="32"/>
                        </w:rPr>
                      </w:pPr>
                      <w:r>
                        <w:rPr>
                          <w:b/>
                          <w:sz w:val="32"/>
                          <w:szCs w:val="32"/>
                        </w:rPr>
                        <w:t>Formy opieki zdrowotnej</w:t>
                      </w:r>
                      <w:r w:rsidRPr="0097454B">
                        <w:rPr>
                          <w:b/>
                          <w:sz w:val="32"/>
                          <w:szCs w:val="32"/>
                        </w:rPr>
                        <w:t xml:space="preserve"> </w:t>
                      </w:r>
                      <w:r>
                        <w:rPr>
                          <w:b/>
                          <w:sz w:val="32"/>
                          <w:szCs w:val="32"/>
                        </w:rPr>
                        <w:t>(Z)</w:t>
                      </w:r>
                    </w:p>
                  </w:txbxContent>
                </v:textbox>
                <w10:wrap type="tight"/>
              </v:shape>
            </w:pict>
          </mc:Fallback>
        </mc:AlternateConten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15"/>
        <w:gridCol w:w="53"/>
        <w:gridCol w:w="53"/>
        <w:gridCol w:w="1516"/>
        <w:gridCol w:w="911"/>
        <w:gridCol w:w="129"/>
        <w:gridCol w:w="236"/>
        <w:gridCol w:w="1418"/>
        <w:gridCol w:w="666"/>
        <w:gridCol w:w="326"/>
        <w:gridCol w:w="283"/>
        <w:gridCol w:w="1843"/>
      </w:tblGrid>
      <w:tr w:rsidR="008C3CF1" w:rsidRPr="00E8435A" w:rsidTr="008C3CF1">
        <w:trPr>
          <w:trHeight w:val="465"/>
        </w:trPr>
        <w:tc>
          <w:tcPr>
            <w:tcW w:w="9394" w:type="dxa"/>
            <w:gridSpan w:val="13"/>
            <w:vAlign w:val="center"/>
          </w:tcPr>
          <w:p w:rsidR="008C3CF1" w:rsidRPr="00E8435A" w:rsidRDefault="008C3CF1" w:rsidP="009F0EA9">
            <w:pPr>
              <w:numPr>
                <w:ilvl w:val="0"/>
                <w:numId w:val="46"/>
              </w:numPr>
              <w:autoSpaceDE w:val="0"/>
              <w:autoSpaceDN w:val="0"/>
              <w:adjustRightInd w:val="0"/>
              <w:spacing w:before="120" w:after="120" w:line="240" w:lineRule="auto"/>
              <w:rPr>
                <w:b/>
                <w:bCs/>
                <w:iCs/>
                <w:color w:val="000000"/>
              </w:rPr>
            </w:pPr>
            <w:r w:rsidRPr="00E8435A">
              <w:rPr>
                <w:b/>
                <w:bCs/>
                <w:iCs/>
                <w:color w:val="000000"/>
                <w:sz w:val="28"/>
              </w:rPr>
              <w:t>Metryczka</w:t>
            </w:r>
          </w:p>
        </w:tc>
      </w:tr>
      <w:tr w:rsidR="008C3CF1" w:rsidRPr="00E8435A" w:rsidTr="008C3CF1">
        <w:trPr>
          <w:trHeight w:val="465"/>
        </w:trPr>
        <w:tc>
          <w:tcPr>
            <w:tcW w:w="4493" w:type="dxa"/>
            <w:gridSpan w:val="6"/>
            <w:vAlign w:val="center"/>
          </w:tcPr>
          <w:p w:rsidR="008C3CF1" w:rsidRPr="00E8435A" w:rsidRDefault="008C3CF1" w:rsidP="008C3CF1">
            <w:pPr>
              <w:autoSpaceDE w:val="0"/>
              <w:autoSpaceDN w:val="0"/>
              <w:adjustRightInd w:val="0"/>
              <w:rPr>
                <w:bCs/>
                <w:iCs/>
                <w:color w:val="000000"/>
              </w:rPr>
            </w:pPr>
            <w:r w:rsidRPr="00E8435A">
              <w:rPr>
                <w:bCs/>
                <w:iCs/>
                <w:color w:val="000000"/>
              </w:rPr>
              <w:t>Nazwa Wydziału:</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sidRPr="00E8435A">
              <w:rPr>
                <w:bCs/>
                <w:iCs/>
                <w:color w:val="000000"/>
              </w:rPr>
              <w:t>Wydział Nauki o Zdrowiu</w:t>
            </w:r>
          </w:p>
        </w:tc>
      </w:tr>
      <w:tr w:rsidR="008C3CF1" w:rsidRPr="00E8435A" w:rsidTr="008C3CF1">
        <w:trPr>
          <w:trHeight w:val="465"/>
        </w:trPr>
        <w:tc>
          <w:tcPr>
            <w:tcW w:w="4493" w:type="dxa"/>
            <w:gridSpan w:val="6"/>
            <w:vAlign w:val="center"/>
          </w:tcPr>
          <w:p w:rsidR="008C3CF1" w:rsidRPr="00E8435A" w:rsidRDefault="008C3CF1" w:rsidP="008C3CF1">
            <w:pPr>
              <w:autoSpaceDE w:val="0"/>
              <w:autoSpaceDN w:val="0"/>
              <w:adjustRightInd w:val="0"/>
              <w:rPr>
                <w:bCs/>
                <w:iCs/>
                <w:color w:val="000000"/>
              </w:rPr>
            </w:pPr>
            <w:r w:rsidRPr="00E8435A">
              <w:rPr>
                <w:color w:val="000000"/>
              </w:rPr>
              <w:t>Program kształcenia (Kierunek studiów, poziom i profil kształcenia, forma studiów)</w:t>
            </w:r>
            <w:r>
              <w:rPr>
                <w:color w:val="000000"/>
              </w:rPr>
              <w:t>:</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Zdrowie publiczne</w:t>
            </w:r>
            <w:r w:rsidRPr="00E8435A">
              <w:rPr>
                <w:bCs/>
                <w:iCs/>
                <w:color w:val="000000"/>
              </w:rPr>
              <w:t>, studia I</w:t>
            </w:r>
            <w:r>
              <w:rPr>
                <w:bCs/>
                <w:iCs/>
                <w:color w:val="000000"/>
              </w:rPr>
              <w:t>I</w:t>
            </w:r>
            <w:r w:rsidRPr="00E8435A">
              <w:rPr>
                <w:bCs/>
                <w:iCs/>
                <w:color w:val="000000"/>
              </w:rPr>
              <w:t xml:space="preserve"> stopnia, profil praktyczny, studia stacjonarne</w:t>
            </w:r>
            <w:r>
              <w:rPr>
                <w:bCs/>
                <w:iCs/>
                <w:color w:val="000000"/>
              </w:rPr>
              <w:t>, specjalność: Zarządzanie w ochronie zdrowia</w:t>
            </w:r>
          </w:p>
        </w:tc>
      </w:tr>
      <w:tr w:rsidR="008C3CF1" w:rsidRPr="00E8435A" w:rsidTr="008C3CF1">
        <w:trPr>
          <w:trHeight w:val="465"/>
        </w:trPr>
        <w:tc>
          <w:tcPr>
            <w:tcW w:w="4493" w:type="dxa"/>
            <w:gridSpan w:val="6"/>
            <w:vAlign w:val="center"/>
          </w:tcPr>
          <w:p w:rsidR="008C3CF1" w:rsidRPr="00E8435A" w:rsidRDefault="008C3CF1" w:rsidP="008C3CF1">
            <w:pPr>
              <w:autoSpaceDE w:val="0"/>
              <w:autoSpaceDN w:val="0"/>
              <w:adjustRightInd w:val="0"/>
              <w:rPr>
                <w:color w:val="000000"/>
              </w:rPr>
            </w:pPr>
            <w:r w:rsidRPr="00E8435A">
              <w:rPr>
                <w:color w:val="000000"/>
              </w:rPr>
              <w:t>Rok akademicki:</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2017/2018</w:t>
            </w:r>
          </w:p>
        </w:tc>
      </w:tr>
      <w:tr w:rsidR="008C3CF1" w:rsidRPr="00E8435A" w:rsidTr="008C3CF1">
        <w:trPr>
          <w:trHeight w:val="465"/>
        </w:trPr>
        <w:tc>
          <w:tcPr>
            <w:tcW w:w="4493" w:type="dxa"/>
            <w:gridSpan w:val="6"/>
            <w:vAlign w:val="center"/>
          </w:tcPr>
          <w:p w:rsidR="008C3CF1" w:rsidRPr="00E8435A" w:rsidRDefault="008C3CF1" w:rsidP="008C3CF1">
            <w:pPr>
              <w:autoSpaceDE w:val="0"/>
              <w:autoSpaceDN w:val="0"/>
              <w:adjustRightInd w:val="0"/>
              <w:rPr>
                <w:bCs/>
                <w:iCs/>
                <w:color w:val="000000"/>
              </w:rPr>
            </w:pPr>
            <w:r w:rsidRPr="00E8435A">
              <w:rPr>
                <w:bCs/>
                <w:iCs/>
                <w:color w:val="000000"/>
              </w:rPr>
              <w:t>Nazwa modułu/ przedmiotu:</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Formy opieki zdrowotnej</w:t>
            </w:r>
            <w:r w:rsidRPr="0097454B">
              <w:rPr>
                <w:bCs/>
                <w:iCs/>
                <w:color w:val="000000"/>
              </w:rPr>
              <w:t xml:space="preserve"> </w:t>
            </w:r>
          </w:p>
        </w:tc>
      </w:tr>
      <w:tr w:rsidR="008C3CF1" w:rsidRPr="00E8435A" w:rsidTr="008C3CF1">
        <w:trPr>
          <w:trHeight w:val="465"/>
        </w:trPr>
        <w:tc>
          <w:tcPr>
            <w:tcW w:w="4493" w:type="dxa"/>
            <w:gridSpan w:val="6"/>
            <w:vAlign w:val="center"/>
          </w:tcPr>
          <w:p w:rsidR="008C3CF1" w:rsidRPr="00E8435A" w:rsidRDefault="008C3CF1" w:rsidP="008C3CF1">
            <w:pPr>
              <w:autoSpaceDE w:val="0"/>
              <w:autoSpaceDN w:val="0"/>
              <w:adjustRightInd w:val="0"/>
              <w:rPr>
                <w:bCs/>
                <w:iCs/>
                <w:color w:val="000000"/>
              </w:rPr>
            </w:pPr>
            <w:r w:rsidRPr="00E8435A">
              <w:rPr>
                <w:color w:val="000000"/>
              </w:rPr>
              <w:t>Kod przedmiotu:</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33905</w:t>
            </w:r>
          </w:p>
        </w:tc>
      </w:tr>
      <w:tr w:rsidR="008C3CF1" w:rsidRPr="00E8435A" w:rsidTr="008C3CF1">
        <w:trPr>
          <w:trHeight w:val="465"/>
        </w:trPr>
        <w:tc>
          <w:tcPr>
            <w:tcW w:w="4493" w:type="dxa"/>
            <w:gridSpan w:val="6"/>
            <w:vAlign w:val="center"/>
          </w:tcPr>
          <w:p w:rsidR="008C3CF1" w:rsidRPr="00E8435A" w:rsidRDefault="008C3CF1" w:rsidP="008C3CF1">
            <w:pPr>
              <w:autoSpaceDE w:val="0"/>
              <w:autoSpaceDN w:val="0"/>
              <w:adjustRightInd w:val="0"/>
              <w:rPr>
                <w:bCs/>
                <w:iCs/>
                <w:color w:val="000000"/>
              </w:rPr>
            </w:pPr>
            <w:r w:rsidRPr="00E8435A">
              <w:rPr>
                <w:color w:val="000000"/>
              </w:rPr>
              <w:t>Jednostki prowadzące kształcenie:</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sidRPr="00E8435A">
              <w:rPr>
                <w:bCs/>
                <w:iCs/>
                <w:color w:val="000000"/>
              </w:rPr>
              <w:t>Zakład Zdrowia Publicznego</w:t>
            </w:r>
          </w:p>
        </w:tc>
      </w:tr>
      <w:tr w:rsidR="008C3CF1" w:rsidRPr="00E8435A" w:rsidTr="008C3CF1">
        <w:trPr>
          <w:trHeight w:val="465"/>
        </w:trPr>
        <w:tc>
          <w:tcPr>
            <w:tcW w:w="4493" w:type="dxa"/>
            <w:gridSpan w:val="6"/>
            <w:vAlign w:val="center"/>
          </w:tcPr>
          <w:p w:rsidR="008C3CF1" w:rsidRPr="00E8435A" w:rsidRDefault="008C3CF1" w:rsidP="008C3CF1">
            <w:pPr>
              <w:autoSpaceDE w:val="0"/>
              <w:autoSpaceDN w:val="0"/>
              <w:adjustRightInd w:val="0"/>
              <w:rPr>
                <w:bCs/>
                <w:iCs/>
                <w:color w:val="000000"/>
              </w:rPr>
            </w:pPr>
            <w:r w:rsidRPr="00E8435A">
              <w:rPr>
                <w:color w:val="000000"/>
              </w:rPr>
              <w:lastRenderedPageBreak/>
              <w:t>Kierownik jednostki/jednostek:</w:t>
            </w:r>
          </w:p>
        </w:tc>
        <w:tc>
          <w:tcPr>
            <w:tcW w:w="4901" w:type="dxa"/>
            <w:gridSpan w:val="7"/>
            <w:shd w:val="clear" w:color="auto" w:fill="F2F2F2"/>
            <w:vAlign w:val="center"/>
          </w:tcPr>
          <w:p w:rsidR="008C3CF1" w:rsidRPr="00E8435A" w:rsidRDefault="008C3CF1" w:rsidP="008C3CF1">
            <w:pPr>
              <w:rPr>
                <w:color w:val="000000"/>
                <w:lang w:val="en-US"/>
              </w:rPr>
            </w:pPr>
            <w:r w:rsidRPr="00C154DA">
              <w:rPr>
                <w:color w:val="000000"/>
              </w:rPr>
              <w:t xml:space="preserve">dr hab. n. o zdr. </w:t>
            </w:r>
            <w:r w:rsidRPr="00E8435A">
              <w:rPr>
                <w:color w:val="000000"/>
                <w:lang w:val="en-US"/>
              </w:rPr>
              <w:t>Adam Fronczak</w:t>
            </w:r>
          </w:p>
        </w:tc>
      </w:tr>
      <w:tr w:rsidR="008C3CF1" w:rsidRPr="00E8435A" w:rsidTr="008C3CF1">
        <w:trPr>
          <w:trHeight w:val="465"/>
        </w:trPr>
        <w:tc>
          <w:tcPr>
            <w:tcW w:w="4493" w:type="dxa"/>
            <w:gridSpan w:val="6"/>
            <w:vAlign w:val="center"/>
          </w:tcPr>
          <w:p w:rsidR="008C3CF1" w:rsidRPr="00E8435A" w:rsidRDefault="008C3CF1" w:rsidP="008C3CF1">
            <w:pPr>
              <w:rPr>
                <w:color w:val="000000"/>
              </w:rPr>
            </w:pPr>
            <w:r w:rsidRPr="00E8435A">
              <w:rPr>
                <w:color w:val="000000"/>
              </w:rPr>
              <w:t>Rok studiów (rok, na którym realizowany jest przedmiot):</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drugi</w:t>
            </w:r>
          </w:p>
        </w:tc>
      </w:tr>
      <w:tr w:rsidR="008C3CF1" w:rsidRPr="00E8435A" w:rsidTr="008C3CF1">
        <w:trPr>
          <w:trHeight w:val="465"/>
        </w:trPr>
        <w:tc>
          <w:tcPr>
            <w:tcW w:w="4493" w:type="dxa"/>
            <w:gridSpan w:val="6"/>
            <w:vAlign w:val="center"/>
          </w:tcPr>
          <w:p w:rsidR="008C3CF1" w:rsidRPr="00E8435A" w:rsidRDefault="008C3CF1" w:rsidP="008C3CF1">
            <w:pPr>
              <w:rPr>
                <w:color w:val="000000"/>
              </w:rPr>
            </w:pPr>
            <w:r w:rsidRPr="00E8435A">
              <w:rPr>
                <w:color w:val="000000"/>
              </w:rPr>
              <w:t>Semestr studiów (semestr, na którym realizowany jest przedmiot):</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zimowy</w:t>
            </w:r>
          </w:p>
        </w:tc>
      </w:tr>
      <w:tr w:rsidR="008C3CF1" w:rsidRPr="00E8435A" w:rsidTr="008C3CF1">
        <w:trPr>
          <w:trHeight w:val="465"/>
        </w:trPr>
        <w:tc>
          <w:tcPr>
            <w:tcW w:w="4493" w:type="dxa"/>
            <w:gridSpan w:val="6"/>
            <w:vAlign w:val="center"/>
          </w:tcPr>
          <w:p w:rsidR="008C3CF1" w:rsidRPr="00E8435A" w:rsidRDefault="008C3CF1" w:rsidP="008C3CF1">
            <w:pPr>
              <w:rPr>
                <w:color w:val="000000"/>
              </w:rPr>
            </w:pPr>
            <w:r w:rsidRPr="00E8435A">
              <w:rPr>
                <w:color w:val="000000"/>
              </w:rPr>
              <w:t>Typ modułu/przedmiotu (podstawowy, kierunkowy, fakultatywny):</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p>
        </w:tc>
      </w:tr>
      <w:tr w:rsidR="008C3CF1" w:rsidRPr="003D632F" w:rsidTr="008C3CF1">
        <w:trPr>
          <w:trHeight w:val="465"/>
        </w:trPr>
        <w:tc>
          <w:tcPr>
            <w:tcW w:w="4493" w:type="dxa"/>
            <w:gridSpan w:val="6"/>
            <w:vAlign w:val="center"/>
          </w:tcPr>
          <w:p w:rsidR="008C3CF1" w:rsidRPr="00E8435A" w:rsidRDefault="008C3CF1" w:rsidP="008C3CF1">
            <w:pPr>
              <w:rPr>
                <w:color w:val="000000"/>
              </w:rPr>
            </w:pPr>
            <w:r w:rsidRPr="00E8435A">
              <w:rPr>
                <w:color w:val="000000"/>
              </w:rPr>
              <w:t>Osoby prowadzące (imiona, nazwiska oraz stopnie naukowe wszystkich wykładowców prowadzących przedmiot):</w:t>
            </w:r>
          </w:p>
        </w:tc>
        <w:tc>
          <w:tcPr>
            <w:tcW w:w="4901" w:type="dxa"/>
            <w:gridSpan w:val="7"/>
            <w:shd w:val="clear" w:color="auto" w:fill="F2F2F2"/>
            <w:vAlign w:val="center"/>
          </w:tcPr>
          <w:p w:rsidR="008C3CF1" w:rsidRPr="006E6FC3" w:rsidRDefault="008C3CF1" w:rsidP="008C3CF1">
            <w:pPr>
              <w:autoSpaceDE w:val="0"/>
              <w:autoSpaceDN w:val="0"/>
              <w:adjustRightInd w:val="0"/>
              <w:rPr>
                <w:color w:val="000000"/>
              </w:rPr>
            </w:pPr>
            <w:r w:rsidRPr="00901C5C">
              <w:rPr>
                <w:color w:val="000000"/>
              </w:rPr>
              <w:t>mgr Robert Słoniewski</w:t>
            </w:r>
          </w:p>
        </w:tc>
      </w:tr>
      <w:tr w:rsidR="008C3CF1" w:rsidRPr="00E8435A" w:rsidTr="008C3CF1">
        <w:trPr>
          <w:trHeight w:val="465"/>
        </w:trPr>
        <w:tc>
          <w:tcPr>
            <w:tcW w:w="4493" w:type="dxa"/>
            <w:gridSpan w:val="6"/>
            <w:vAlign w:val="center"/>
          </w:tcPr>
          <w:p w:rsidR="008C3CF1" w:rsidRPr="00E8435A" w:rsidRDefault="008C3CF1" w:rsidP="008C3CF1">
            <w:pPr>
              <w:rPr>
                <w:color w:val="000000"/>
              </w:rPr>
            </w:pPr>
            <w:r w:rsidRPr="00E8435A">
              <w:rPr>
                <w:color w:val="000000"/>
              </w:rPr>
              <w:t>Erasmus TAK/NIE (czy przedmiot dostępny jest dla studentów w ramach programu Erasmus):</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sidRPr="00E8435A">
              <w:rPr>
                <w:bCs/>
                <w:iCs/>
                <w:color w:val="000000"/>
              </w:rPr>
              <w:t>Nie</w:t>
            </w:r>
          </w:p>
        </w:tc>
      </w:tr>
      <w:tr w:rsidR="008C3CF1" w:rsidRPr="00027037" w:rsidTr="008C3CF1">
        <w:trPr>
          <w:trHeight w:val="465"/>
        </w:trPr>
        <w:tc>
          <w:tcPr>
            <w:tcW w:w="4493" w:type="dxa"/>
            <w:gridSpan w:val="6"/>
            <w:vAlign w:val="center"/>
          </w:tcPr>
          <w:p w:rsidR="008C3CF1" w:rsidRPr="00E8435A" w:rsidRDefault="008C3CF1" w:rsidP="008C3CF1">
            <w:pPr>
              <w:autoSpaceDE w:val="0"/>
              <w:autoSpaceDN w:val="0"/>
              <w:adjustRightInd w:val="0"/>
              <w:rPr>
                <w:bCs/>
                <w:iCs/>
                <w:color w:val="000000"/>
              </w:rPr>
            </w:pPr>
            <w:r w:rsidRPr="00E8435A">
              <w:rPr>
                <w:color w:val="000000"/>
              </w:rPr>
              <w:t>Osoba odpowiedzialna za sylabus (osoba, do której należy zgłaszać uwagi dotyczące sylabusa):</w:t>
            </w:r>
          </w:p>
        </w:tc>
        <w:tc>
          <w:tcPr>
            <w:tcW w:w="4901" w:type="dxa"/>
            <w:gridSpan w:val="7"/>
            <w:shd w:val="clear" w:color="auto" w:fill="F2F2F2"/>
            <w:vAlign w:val="center"/>
          </w:tcPr>
          <w:p w:rsidR="008C3CF1" w:rsidRPr="00027037" w:rsidRDefault="008C3CF1" w:rsidP="008C3CF1">
            <w:pPr>
              <w:autoSpaceDE w:val="0"/>
              <w:autoSpaceDN w:val="0"/>
              <w:adjustRightInd w:val="0"/>
              <w:rPr>
                <w:bCs/>
                <w:iCs/>
                <w:color w:val="000000"/>
              </w:rPr>
            </w:pPr>
            <w:r w:rsidRPr="00901C5C">
              <w:rPr>
                <w:color w:val="000000"/>
              </w:rPr>
              <w:t>mgr Robert Słoniewski</w:t>
            </w:r>
          </w:p>
        </w:tc>
      </w:tr>
      <w:tr w:rsidR="008C3CF1" w:rsidRPr="00E8435A" w:rsidTr="008C3CF1">
        <w:trPr>
          <w:trHeight w:val="465"/>
        </w:trPr>
        <w:tc>
          <w:tcPr>
            <w:tcW w:w="4493" w:type="dxa"/>
            <w:gridSpan w:val="6"/>
            <w:vAlign w:val="center"/>
          </w:tcPr>
          <w:p w:rsidR="008C3CF1" w:rsidRPr="00E8435A" w:rsidRDefault="008C3CF1" w:rsidP="008C3CF1">
            <w:pPr>
              <w:autoSpaceDE w:val="0"/>
              <w:autoSpaceDN w:val="0"/>
              <w:adjustRightInd w:val="0"/>
              <w:rPr>
                <w:color w:val="000000"/>
              </w:rPr>
            </w:pPr>
            <w:r w:rsidRPr="00E8435A">
              <w:rPr>
                <w:color w:val="000000"/>
              </w:rPr>
              <w:t>Liczba punktów ECTS:</w:t>
            </w:r>
          </w:p>
        </w:tc>
        <w:tc>
          <w:tcPr>
            <w:tcW w:w="4901" w:type="dxa"/>
            <w:gridSpan w:val="7"/>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3</w:t>
            </w:r>
          </w:p>
        </w:tc>
      </w:tr>
      <w:tr w:rsidR="008C3CF1" w:rsidRPr="00E8435A" w:rsidTr="008C3CF1">
        <w:trPr>
          <w:trHeight w:val="192"/>
        </w:trPr>
        <w:tc>
          <w:tcPr>
            <w:tcW w:w="9394" w:type="dxa"/>
            <w:gridSpan w:val="13"/>
            <w:vAlign w:val="center"/>
          </w:tcPr>
          <w:p w:rsidR="008C3CF1" w:rsidRPr="00E8435A" w:rsidRDefault="008C3CF1" w:rsidP="009F0EA9">
            <w:pPr>
              <w:numPr>
                <w:ilvl w:val="0"/>
                <w:numId w:val="46"/>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Cele kształcenia  </w:t>
            </w:r>
          </w:p>
        </w:tc>
      </w:tr>
      <w:tr w:rsidR="008C3CF1" w:rsidRPr="00E8435A" w:rsidTr="008C3CF1">
        <w:trPr>
          <w:trHeight w:val="465"/>
        </w:trPr>
        <w:tc>
          <w:tcPr>
            <w:tcW w:w="9394" w:type="dxa"/>
            <w:gridSpan w:val="13"/>
            <w:shd w:val="clear" w:color="auto" w:fill="F2F2F2"/>
            <w:vAlign w:val="center"/>
          </w:tcPr>
          <w:p w:rsidR="008C3CF1" w:rsidRPr="00901C5C" w:rsidRDefault="008C3CF1" w:rsidP="008C3CF1">
            <w:pPr>
              <w:numPr>
                <w:ilvl w:val="0"/>
                <w:numId w:val="21"/>
              </w:numPr>
              <w:tabs>
                <w:tab w:val="clear" w:pos="720"/>
                <w:tab w:val="num" w:pos="360"/>
              </w:tabs>
              <w:spacing w:after="0" w:line="240" w:lineRule="auto"/>
              <w:ind w:left="360"/>
              <w:jc w:val="both"/>
              <w:rPr>
                <w:color w:val="000000"/>
              </w:rPr>
            </w:pPr>
            <w:r w:rsidRPr="00901C5C">
              <w:rPr>
                <w:color w:val="000000"/>
              </w:rPr>
              <w:t>Dostarczenie w oparciu o efekty kształcenia wiedzy dotyczącej głównych zagadnień w zakresie organizacji i funkcjonowania systemów ochrony zdrowia  w Polsce i</w:t>
            </w:r>
            <w:r>
              <w:rPr>
                <w:color w:val="000000"/>
              </w:rPr>
              <w:t xml:space="preserve"> </w:t>
            </w:r>
            <w:r w:rsidRPr="00901C5C">
              <w:rPr>
                <w:color w:val="000000"/>
              </w:rPr>
              <w:t>na świecie.</w:t>
            </w:r>
          </w:p>
          <w:p w:rsidR="008C3CF1" w:rsidRPr="00901C5C" w:rsidRDefault="008C3CF1" w:rsidP="008C3CF1">
            <w:pPr>
              <w:numPr>
                <w:ilvl w:val="0"/>
                <w:numId w:val="21"/>
              </w:numPr>
              <w:tabs>
                <w:tab w:val="clear" w:pos="720"/>
                <w:tab w:val="num" w:pos="360"/>
              </w:tabs>
              <w:spacing w:after="0" w:line="240" w:lineRule="auto"/>
              <w:ind w:left="360"/>
              <w:jc w:val="both"/>
              <w:rPr>
                <w:color w:val="000000"/>
              </w:rPr>
            </w:pPr>
            <w:r w:rsidRPr="00901C5C">
              <w:rPr>
                <w:color w:val="000000"/>
              </w:rPr>
              <w:t>Zaprezentowanie poziomów opieki zdrowotnej.</w:t>
            </w:r>
          </w:p>
          <w:p w:rsidR="008C3CF1" w:rsidRPr="00901C5C" w:rsidRDefault="008C3CF1" w:rsidP="008C3CF1">
            <w:pPr>
              <w:numPr>
                <w:ilvl w:val="0"/>
                <w:numId w:val="21"/>
              </w:numPr>
              <w:tabs>
                <w:tab w:val="clear" w:pos="720"/>
                <w:tab w:val="num" w:pos="360"/>
              </w:tabs>
              <w:spacing w:after="0" w:line="240" w:lineRule="auto"/>
              <w:ind w:left="360"/>
              <w:jc w:val="both"/>
              <w:rPr>
                <w:color w:val="000000"/>
              </w:rPr>
            </w:pPr>
            <w:r w:rsidRPr="00901C5C">
              <w:rPr>
                <w:color w:val="000000"/>
              </w:rPr>
              <w:t>Zaprezentowanie form opieki zdrowotnej: ubezpieczeniowe, samorządowe, państwowe, społeczne, prywatne i inne.</w:t>
            </w:r>
          </w:p>
          <w:p w:rsidR="008C3CF1" w:rsidRPr="00B609CE" w:rsidRDefault="008C3CF1" w:rsidP="008C3CF1">
            <w:pPr>
              <w:numPr>
                <w:ilvl w:val="0"/>
                <w:numId w:val="21"/>
              </w:numPr>
              <w:tabs>
                <w:tab w:val="clear" w:pos="720"/>
                <w:tab w:val="num" w:pos="360"/>
              </w:tabs>
              <w:spacing w:after="0" w:line="240" w:lineRule="auto"/>
              <w:ind w:left="360"/>
              <w:jc w:val="both"/>
              <w:rPr>
                <w:color w:val="000000"/>
              </w:rPr>
            </w:pPr>
            <w:r>
              <w:rPr>
                <w:color w:val="000000"/>
              </w:rPr>
              <w:t>Różnicowanie opieki zdrowotnej n</w:t>
            </w:r>
            <w:r w:rsidRPr="00901C5C">
              <w:rPr>
                <w:color w:val="000000"/>
              </w:rPr>
              <w:t>a szczeblu podstawowym, regionalnym oraz centralnym.</w:t>
            </w:r>
          </w:p>
        </w:tc>
      </w:tr>
      <w:tr w:rsidR="008C3CF1" w:rsidRPr="00E8435A" w:rsidTr="008C3CF1">
        <w:trPr>
          <w:trHeight w:val="312"/>
        </w:trPr>
        <w:tc>
          <w:tcPr>
            <w:tcW w:w="9394" w:type="dxa"/>
            <w:gridSpan w:val="13"/>
            <w:vAlign w:val="center"/>
          </w:tcPr>
          <w:p w:rsidR="008C3CF1" w:rsidRPr="00E8435A" w:rsidRDefault="008C3CF1" w:rsidP="009F0EA9">
            <w:pPr>
              <w:numPr>
                <w:ilvl w:val="0"/>
                <w:numId w:val="46"/>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Wymagania wstępne </w:t>
            </w:r>
          </w:p>
        </w:tc>
      </w:tr>
      <w:tr w:rsidR="008C3CF1" w:rsidRPr="00E8435A" w:rsidTr="008C3CF1">
        <w:trPr>
          <w:trHeight w:val="465"/>
        </w:trPr>
        <w:tc>
          <w:tcPr>
            <w:tcW w:w="9394" w:type="dxa"/>
            <w:gridSpan w:val="13"/>
            <w:shd w:val="clear" w:color="auto" w:fill="F2F2F2"/>
            <w:vAlign w:val="center"/>
          </w:tcPr>
          <w:p w:rsidR="008C3CF1" w:rsidRDefault="008C3CF1" w:rsidP="008C3CF1">
            <w:pPr>
              <w:spacing w:before="120" w:after="120"/>
              <w:ind w:left="360" w:hanging="360"/>
              <w:jc w:val="both"/>
              <w:rPr>
                <w:bCs/>
                <w:iCs/>
                <w:color w:val="000000"/>
              </w:rPr>
            </w:pPr>
            <w:r w:rsidRPr="00E8435A">
              <w:rPr>
                <w:bCs/>
                <w:iCs/>
                <w:color w:val="000000"/>
              </w:rPr>
              <w:t>Brak</w:t>
            </w:r>
          </w:p>
          <w:p w:rsidR="008C3CF1" w:rsidRPr="00E8435A" w:rsidRDefault="008C3CF1" w:rsidP="008C3CF1">
            <w:pPr>
              <w:spacing w:before="120" w:after="120"/>
              <w:ind w:left="360" w:hanging="360"/>
              <w:jc w:val="both"/>
              <w:rPr>
                <w:bCs/>
                <w:iCs/>
                <w:color w:val="000000"/>
              </w:rPr>
            </w:pPr>
          </w:p>
        </w:tc>
      </w:tr>
      <w:tr w:rsidR="008C3CF1" w:rsidRPr="00E8435A" w:rsidTr="008C3CF1">
        <w:trPr>
          <w:trHeight w:val="465"/>
        </w:trPr>
        <w:tc>
          <w:tcPr>
            <w:tcW w:w="9394"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8C3CF1" w:rsidRPr="008C3CF1" w:rsidRDefault="008C3CF1" w:rsidP="009F0EA9">
            <w:pPr>
              <w:numPr>
                <w:ilvl w:val="0"/>
                <w:numId w:val="46"/>
              </w:numPr>
              <w:spacing w:before="120" w:after="120" w:line="240" w:lineRule="auto"/>
              <w:ind w:left="357" w:hanging="357"/>
              <w:rPr>
                <w:bCs/>
                <w:iCs/>
                <w:color w:val="000000"/>
              </w:rPr>
            </w:pPr>
            <w:r w:rsidRPr="008C3CF1">
              <w:rPr>
                <w:bCs/>
                <w:iCs/>
                <w:color w:val="000000"/>
              </w:rPr>
              <w:t>Przedmiotowe efekty kształcenia</w:t>
            </w:r>
          </w:p>
        </w:tc>
      </w:tr>
      <w:tr w:rsidR="008C3CF1" w:rsidRPr="00E8435A" w:rsidTr="008C3CF1">
        <w:trPr>
          <w:trHeight w:val="465"/>
        </w:trPr>
        <w:tc>
          <w:tcPr>
            <w:tcW w:w="9394"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8C3CF1" w:rsidRPr="00E8435A" w:rsidRDefault="008C3CF1" w:rsidP="008C3CF1">
            <w:pPr>
              <w:spacing w:before="120" w:after="120"/>
              <w:ind w:left="360" w:hanging="360"/>
              <w:jc w:val="both"/>
              <w:rPr>
                <w:bCs/>
                <w:iCs/>
                <w:color w:val="000000"/>
              </w:rPr>
            </w:pPr>
            <w:r w:rsidRPr="008C3CF1">
              <w:rPr>
                <w:bCs/>
                <w:iCs/>
                <w:color w:val="000000"/>
              </w:rPr>
              <w:t>Lista efektów kształcenia</w:t>
            </w:r>
          </w:p>
        </w:tc>
      </w:tr>
      <w:tr w:rsidR="008C3CF1" w:rsidRPr="00E8435A" w:rsidTr="008C3CF1">
        <w:trPr>
          <w:trHeight w:val="465"/>
        </w:trPr>
        <w:tc>
          <w:tcPr>
            <w:tcW w:w="1960" w:type="dxa"/>
            <w:gridSpan w:val="2"/>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Symbol</w:t>
            </w:r>
          </w:p>
        </w:tc>
        <w:tc>
          <w:tcPr>
            <w:tcW w:w="5308" w:type="dxa"/>
            <w:gridSpan w:val="9"/>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Opis</w:t>
            </w:r>
          </w:p>
        </w:tc>
        <w:tc>
          <w:tcPr>
            <w:tcW w:w="2126" w:type="dxa"/>
            <w:gridSpan w:val="2"/>
            <w:vAlign w:val="center"/>
          </w:tcPr>
          <w:p w:rsidR="008C3CF1" w:rsidRPr="00E8435A" w:rsidRDefault="008C3CF1" w:rsidP="008C3CF1">
            <w:pPr>
              <w:autoSpaceDE w:val="0"/>
              <w:autoSpaceDN w:val="0"/>
              <w:adjustRightInd w:val="0"/>
              <w:jc w:val="center"/>
              <w:rPr>
                <w:color w:val="000000"/>
              </w:rPr>
            </w:pPr>
            <w:r w:rsidRPr="00E8435A">
              <w:rPr>
                <w:color w:val="000000"/>
              </w:rPr>
              <w:t xml:space="preserve">Odniesienie do efektu kierunkowego </w:t>
            </w:r>
          </w:p>
        </w:tc>
      </w:tr>
      <w:tr w:rsidR="008C3CF1" w:rsidRPr="00CC1A5F" w:rsidTr="008C3CF1">
        <w:trPr>
          <w:trHeight w:val="465"/>
        </w:trPr>
        <w:tc>
          <w:tcPr>
            <w:tcW w:w="1960" w:type="dxa"/>
            <w:gridSpan w:val="2"/>
            <w:shd w:val="clear" w:color="auto" w:fill="F2F2F2"/>
            <w:vAlign w:val="center"/>
          </w:tcPr>
          <w:p w:rsidR="008C3CF1" w:rsidRPr="00E55740" w:rsidRDefault="008C3CF1" w:rsidP="008C3CF1">
            <w:pPr>
              <w:rPr>
                <w:color w:val="000000"/>
              </w:rPr>
            </w:pPr>
            <w:r>
              <w:rPr>
                <w:color w:val="000000"/>
              </w:rPr>
              <w:t>W1</w:t>
            </w:r>
          </w:p>
        </w:tc>
        <w:tc>
          <w:tcPr>
            <w:tcW w:w="5308" w:type="dxa"/>
            <w:gridSpan w:val="9"/>
            <w:shd w:val="clear" w:color="auto" w:fill="F2F2F2"/>
          </w:tcPr>
          <w:p w:rsidR="008C3CF1" w:rsidRPr="00E55740" w:rsidRDefault="008C3CF1" w:rsidP="008C3CF1">
            <w:r w:rsidRPr="00383669">
              <w:t>Syntetyzuje wiedzę na temat organizacji i finansowania systemów ochrony zdrowia w Polsce i na świecie.</w:t>
            </w:r>
          </w:p>
        </w:tc>
        <w:tc>
          <w:tcPr>
            <w:tcW w:w="2126" w:type="dxa"/>
            <w:gridSpan w:val="2"/>
            <w:shd w:val="clear" w:color="auto" w:fill="F2F2F2"/>
            <w:vAlign w:val="center"/>
          </w:tcPr>
          <w:p w:rsidR="008C3CF1" w:rsidRPr="00CC1A5F" w:rsidRDefault="008C3CF1" w:rsidP="008C3CF1">
            <w:pPr>
              <w:rPr>
                <w:color w:val="000000"/>
              </w:rPr>
            </w:pPr>
            <w:r>
              <w:rPr>
                <w:color w:val="000000"/>
              </w:rPr>
              <w:t>EK_ZP2_W04</w:t>
            </w:r>
          </w:p>
        </w:tc>
      </w:tr>
      <w:tr w:rsidR="008C3CF1" w:rsidRPr="00A9175B" w:rsidTr="008C3CF1">
        <w:trPr>
          <w:trHeight w:val="465"/>
        </w:trPr>
        <w:tc>
          <w:tcPr>
            <w:tcW w:w="1960" w:type="dxa"/>
            <w:gridSpan w:val="2"/>
            <w:shd w:val="clear" w:color="auto" w:fill="F2F2F2"/>
            <w:vAlign w:val="center"/>
          </w:tcPr>
          <w:p w:rsidR="008C3CF1" w:rsidRPr="00E55740" w:rsidRDefault="008C3CF1" w:rsidP="008C3CF1">
            <w:pPr>
              <w:rPr>
                <w:color w:val="000000"/>
              </w:rPr>
            </w:pPr>
            <w:r>
              <w:rPr>
                <w:color w:val="000000"/>
              </w:rPr>
              <w:t>W2</w:t>
            </w:r>
          </w:p>
        </w:tc>
        <w:tc>
          <w:tcPr>
            <w:tcW w:w="5308" w:type="dxa"/>
            <w:gridSpan w:val="9"/>
            <w:shd w:val="clear" w:color="auto" w:fill="F2F2F2"/>
          </w:tcPr>
          <w:p w:rsidR="008C3CF1" w:rsidRPr="00E55740" w:rsidRDefault="008C3CF1" w:rsidP="008C3CF1">
            <w:r w:rsidRPr="00383669">
              <w:t>Prezentuje uwarunkowania alokacji środków na wszystkich poziomach organizacyjnych ochrony zdrowia.</w:t>
            </w:r>
          </w:p>
        </w:tc>
        <w:tc>
          <w:tcPr>
            <w:tcW w:w="2126" w:type="dxa"/>
            <w:gridSpan w:val="2"/>
            <w:shd w:val="clear" w:color="auto" w:fill="F2F2F2"/>
            <w:vAlign w:val="center"/>
          </w:tcPr>
          <w:p w:rsidR="008C3CF1" w:rsidRPr="00A9175B" w:rsidRDefault="008C3CF1" w:rsidP="008C3CF1">
            <w:pPr>
              <w:rPr>
                <w:color w:val="000000"/>
              </w:rPr>
            </w:pPr>
            <w:r>
              <w:rPr>
                <w:color w:val="000000"/>
              </w:rPr>
              <w:t>EK_ZP2_W08</w:t>
            </w:r>
          </w:p>
        </w:tc>
      </w:tr>
      <w:tr w:rsidR="008C3CF1" w:rsidRPr="00A9175B" w:rsidTr="008C3CF1">
        <w:trPr>
          <w:trHeight w:val="465"/>
        </w:trPr>
        <w:tc>
          <w:tcPr>
            <w:tcW w:w="1960" w:type="dxa"/>
            <w:gridSpan w:val="2"/>
            <w:shd w:val="clear" w:color="auto" w:fill="F2F2F2"/>
            <w:vAlign w:val="center"/>
          </w:tcPr>
          <w:p w:rsidR="008C3CF1" w:rsidRPr="00E55740" w:rsidRDefault="008C3CF1" w:rsidP="008C3CF1">
            <w:pPr>
              <w:rPr>
                <w:b/>
                <w:color w:val="000000"/>
              </w:rPr>
            </w:pPr>
            <w:r>
              <w:rPr>
                <w:color w:val="000000"/>
              </w:rPr>
              <w:t>W3</w:t>
            </w:r>
          </w:p>
        </w:tc>
        <w:tc>
          <w:tcPr>
            <w:tcW w:w="5308" w:type="dxa"/>
            <w:gridSpan w:val="9"/>
            <w:shd w:val="clear" w:color="auto" w:fill="F2F2F2"/>
          </w:tcPr>
          <w:p w:rsidR="008C3CF1" w:rsidRPr="00E55740" w:rsidRDefault="008C3CF1" w:rsidP="008C3CF1">
            <w:r w:rsidRPr="00383669">
              <w:t>Przedstawia krajowe i europejskie źródła informacji i systemy monitorowania stanu zdrowia populacji.</w:t>
            </w:r>
          </w:p>
        </w:tc>
        <w:tc>
          <w:tcPr>
            <w:tcW w:w="2126" w:type="dxa"/>
            <w:gridSpan w:val="2"/>
            <w:shd w:val="clear" w:color="auto" w:fill="F2F2F2"/>
            <w:vAlign w:val="center"/>
          </w:tcPr>
          <w:p w:rsidR="008C3CF1" w:rsidRDefault="008C3CF1" w:rsidP="008C3CF1">
            <w:pPr>
              <w:rPr>
                <w:color w:val="000000"/>
              </w:rPr>
            </w:pPr>
            <w:r>
              <w:rPr>
                <w:color w:val="000000"/>
              </w:rPr>
              <w:t>EK_ZP2_W20</w:t>
            </w:r>
          </w:p>
          <w:p w:rsidR="008C3CF1" w:rsidRPr="00A9175B" w:rsidRDefault="008C3CF1" w:rsidP="008C3CF1">
            <w:pPr>
              <w:rPr>
                <w:color w:val="000000"/>
              </w:rPr>
            </w:pPr>
            <w:r>
              <w:rPr>
                <w:color w:val="000000"/>
              </w:rPr>
              <w:lastRenderedPageBreak/>
              <w:t>EK_ZP2_U04</w:t>
            </w:r>
          </w:p>
        </w:tc>
      </w:tr>
      <w:tr w:rsidR="008C3CF1" w:rsidRPr="00CC1A5F" w:rsidTr="008C3CF1">
        <w:trPr>
          <w:trHeight w:val="465"/>
        </w:trPr>
        <w:tc>
          <w:tcPr>
            <w:tcW w:w="1960" w:type="dxa"/>
            <w:gridSpan w:val="2"/>
            <w:shd w:val="clear" w:color="auto" w:fill="F2F2F2"/>
            <w:vAlign w:val="center"/>
          </w:tcPr>
          <w:p w:rsidR="008C3CF1" w:rsidRPr="00E55740" w:rsidRDefault="008C3CF1" w:rsidP="008C3CF1">
            <w:pPr>
              <w:rPr>
                <w:b/>
                <w:color w:val="000000"/>
              </w:rPr>
            </w:pPr>
            <w:r>
              <w:rPr>
                <w:color w:val="000000"/>
              </w:rPr>
              <w:lastRenderedPageBreak/>
              <w:t>W4</w:t>
            </w:r>
          </w:p>
        </w:tc>
        <w:tc>
          <w:tcPr>
            <w:tcW w:w="5308" w:type="dxa"/>
            <w:gridSpan w:val="9"/>
            <w:shd w:val="clear" w:color="auto" w:fill="F2F2F2"/>
          </w:tcPr>
          <w:p w:rsidR="008C3CF1" w:rsidRPr="00E55740" w:rsidRDefault="008C3CF1" w:rsidP="008C3CF1">
            <w:r w:rsidRPr="00383669">
              <w:t>Określa aspekty organizacyjne i prawne funkcjonowania  polskiego systemu opieki zdrowotnej.</w:t>
            </w:r>
          </w:p>
        </w:tc>
        <w:tc>
          <w:tcPr>
            <w:tcW w:w="2126" w:type="dxa"/>
            <w:gridSpan w:val="2"/>
            <w:shd w:val="clear" w:color="auto" w:fill="F2F2F2"/>
            <w:vAlign w:val="center"/>
          </w:tcPr>
          <w:p w:rsidR="008C3CF1" w:rsidRPr="00CC1A5F" w:rsidRDefault="008C3CF1" w:rsidP="008C3CF1">
            <w:pPr>
              <w:rPr>
                <w:color w:val="000000"/>
              </w:rPr>
            </w:pPr>
            <w:r>
              <w:rPr>
                <w:color w:val="000000"/>
              </w:rPr>
              <w:t>EK_ZP2_U03</w:t>
            </w:r>
          </w:p>
        </w:tc>
      </w:tr>
      <w:tr w:rsidR="008C3CF1" w:rsidRPr="00CC1A5F" w:rsidTr="008C3CF1">
        <w:trPr>
          <w:trHeight w:val="465"/>
        </w:trPr>
        <w:tc>
          <w:tcPr>
            <w:tcW w:w="1960" w:type="dxa"/>
            <w:gridSpan w:val="2"/>
            <w:shd w:val="clear" w:color="auto" w:fill="F2F2F2"/>
            <w:vAlign w:val="center"/>
          </w:tcPr>
          <w:p w:rsidR="008C3CF1" w:rsidRPr="00E55740" w:rsidRDefault="008C3CF1" w:rsidP="008C3CF1">
            <w:pPr>
              <w:rPr>
                <w:b/>
                <w:color w:val="000000"/>
              </w:rPr>
            </w:pPr>
            <w:r>
              <w:rPr>
                <w:color w:val="000000"/>
              </w:rPr>
              <w:t>W5</w:t>
            </w:r>
          </w:p>
        </w:tc>
        <w:tc>
          <w:tcPr>
            <w:tcW w:w="5308" w:type="dxa"/>
            <w:gridSpan w:val="9"/>
            <w:shd w:val="clear" w:color="auto" w:fill="F2F2F2"/>
          </w:tcPr>
          <w:p w:rsidR="008C3CF1" w:rsidRPr="00E55740" w:rsidRDefault="008C3CF1" w:rsidP="008C3CF1">
            <w:r w:rsidRPr="00383669">
              <w:t>Przedstawia wyniki badań w postaci samodzielnie przygotowanej prezentacji, rozprawy, referatu zawierającej opis i uzasadnienie celu pracy, przyjętą metodologię, wyniki oraz ich znaczenie na tle innych podobnych badań</w:t>
            </w:r>
            <w:r>
              <w:t>.</w:t>
            </w:r>
          </w:p>
        </w:tc>
        <w:tc>
          <w:tcPr>
            <w:tcW w:w="2126" w:type="dxa"/>
            <w:gridSpan w:val="2"/>
            <w:shd w:val="clear" w:color="auto" w:fill="F2F2F2"/>
            <w:vAlign w:val="center"/>
          </w:tcPr>
          <w:p w:rsidR="008C3CF1" w:rsidRPr="00CC1A5F" w:rsidRDefault="008C3CF1" w:rsidP="008C3CF1">
            <w:pPr>
              <w:rPr>
                <w:color w:val="000000"/>
              </w:rPr>
            </w:pPr>
            <w:r>
              <w:rPr>
                <w:color w:val="000000"/>
              </w:rPr>
              <w:t>EK_ZP2_U13</w:t>
            </w:r>
          </w:p>
        </w:tc>
      </w:tr>
      <w:tr w:rsidR="008C3CF1" w:rsidRPr="00217C08" w:rsidTr="008C3CF1">
        <w:trPr>
          <w:trHeight w:val="465"/>
        </w:trPr>
        <w:tc>
          <w:tcPr>
            <w:tcW w:w="1960" w:type="dxa"/>
            <w:gridSpan w:val="2"/>
            <w:shd w:val="clear" w:color="auto" w:fill="F2F2F2"/>
            <w:vAlign w:val="center"/>
          </w:tcPr>
          <w:p w:rsidR="008C3CF1" w:rsidRPr="00E55740" w:rsidRDefault="008C3CF1" w:rsidP="008C3CF1">
            <w:pPr>
              <w:rPr>
                <w:b/>
                <w:color w:val="000000"/>
              </w:rPr>
            </w:pPr>
            <w:r>
              <w:rPr>
                <w:color w:val="000000"/>
              </w:rPr>
              <w:t>W6</w:t>
            </w:r>
          </w:p>
        </w:tc>
        <w:tc>
          <w:tcPr>
            <w:tcW w:w="5308" w:type="dxa"/>
            <w:gridSpan w:val="9"/>
            <w:shd w:val="clear" w:color="auto" w:fill="F2F2F2"/>
          </w:tcPr>
          <w:p w:rsidR="008C3CF1" w:rsidRPr="00B571C8" w:rsidRDefault="008C3CF1" w:rsidP="008C3CF1">
            <w:r w:rsidRPr="00383669">
              <w:t>Formułuje własne wnioski  w o</w:t>
            </w:r>
            <w:r>
              <w:t>parciu o wiedzę teoretyczną.</w:t>
            </w:r>
          </w:p>
        </w:tc>
        <w:tc>
          <w:tcPr>
            <w:tcW w:w="2126" w:type="dxa"/>
            <w:gridSpan w:val="2"/>
            <w:shd w:val="clear" w:color="auto" w:fill="F2F2F2"/>
            <w:vAlign w:val="center"/>
          </w:tcPr>
          <w:p w:rsidR="008C3CF1" w:rsidRPr="00217C08" w:rsidRDefault="008C3CF1" w:rsidP="008C3CF1">
            <w:pPr>
              <w:rPr>
                <w:color w:val="000000"/>
              </w:rPr>
            </w:pPr>
            <w:r>
              <w:rPr>
                <w:color w:val="000000"/>
              </w:rPr>
              <w:t>EK_ZP2_U13</w:t>
            </w:r>
          </w:p>
        </w:tc>
      </w:tr>
      <w:tr w:rsidR="008C3CF1" w:rsidRPr="00670BD5" w:rsidTr="008C3CF1">
        <w:trPr>
          <w:trHeight w:val="465"/>
        </w:trPr>
        <w:tc>
          <w:tcPr>
            <w:tcW w:w="1960" w:type="dxa"/>
            <w:gridSpan w:val="2"/>
            <w:shd w:val="clear" w:color="auto" w:fill="F2F2F2"/>
            <w:vAlign w:val="center"/>
          </w:tcPr>
          <w:p w:rsidR="008C3CF1" w:rsidRPr="00E55740" w:rsidRDefault="008C3CF1" w:rsidP="008C3CF1">
            <w:pPr>
              <w:rPr>
                <w:b/>
                <w:color w:val="000000"/>
              </w:rPr>
            </w:pPr>
            <w:r>
              <w:rPr>
                <w:color w:val="000000"/>
              </w:rPr>
              <w:t>W7</w:t>
            </w:r>
          </w:p>
        </w:tc>
        <w:tc>
          <w:tcPr>
            <w:tcW w:w="5308" w:type="dxa"/>
            <w:gridSpan w:val="9"/>
            <w:shd w:val="clear" w:color="auto" w:fill="F2F2F2"/>
          </w:tcPr>
          <w:p w:rsidR="008C3CF1" w:rsidRPr="00B571C8" w:rsidRDefault="008C3CF1" w:rsidP="008C3CF1">
            <w:r w:rsidRPr="00383669">
              <w:t>Przeprowadza krytyczną analizę i interpretację ekspertyz, raportów dotyczących dostępnych form opieki zdrowotnej.</w:t>
            </w:r>
          </w:p>
        </w:tc>
        <w:tc>
          <w:tcPr>
            <w:tcW w:w="2126" w:type="dxa"/>
            <w:gridSpan w:val="2"/>
            <w:shd w:val="clear" w:color="auto" w:fill="F2F2F2"/>
            <w:vAlign w:val="center"/>
          </w:tcPr>
          <w:p w:rsidR="008C3CF1" w:rsidRPr="00670BD5" w:rsidRDefault="008C3CF1" w:rsidP="008C3CF1">
            <w:pPr>
              <w:rPr>
                <w:color w:val="000000"/>
              </w:rPr>
            </w:pPr>
            <w:r>
              <w:rPr>
                <w:color w:val="000000"/>
              </w:rPr>
              <w:t>EK_ZP2_U13</w:t>
            </w:r>
          </w:p>
        </w:tc>
      </w:tr>
      <w:tr w:rsidR="008C3CF1" w:rsidRPr="00E55740" w:rsidTr="008C3CF1">
        <w:trPr>
          <w:trHeight w:val="465"/>
        </w:trPr>
        <w:tc>
          <w:tcPr>
            <w:tcW w:w="1960" w:type="dxa"/>
            <w:gridSpan w:val="2"/>
            <w:shd w:val="clear" w:color="auto" w:fill="F2F2F2"/>
            <w:vAlign w:val="center"/>
          </w:tcPr>
          <w:p w:rsidR="008C3CF1" w:rsidRPr="00E55740" w:rsidRDefault="008C3CF1" w:rsidP="008C3CF1">
            <w:pPr>
              <w:rPr>
                <w:color w:val="000000"/>
              </w:rPr>
            </w:pPr>
            <w:r>
              <w:rPr>
                <w:color w:val="000000"/>
              </w:rPr>
              <w:t>W8</w:t>
            </w:r>
          </w:p>
        </w:tc>
        <w:tc>
          <w:tcPr>
            <w:tcW w:w="5308" w:type="dxa"/>
            <w:gridSpan w:val="9"/>
            <w:shd w:val="clear" w:color="auto" w:fill="F2F2F2"/>
          </w:tcPr>
          <w:p w:rsidR="008C3CF1" w:rsidRPr="00F07A89" w:rsidRDefault="008C3CF1" w:rsidP="008C3CF1">
            <w:r w:rsidRPr="00383669">
              <w:t>Samodzielnie zdobywa wiedzę i poszerza swoje umiejętności badawcze korzystając obiektywnych źródeł informacji</w:t>
            </w:r>
            <w:r>
              <w:t>.</w:t>
            </w:r>
          </w:p>
        </w:tc>
        <w:tc>
          <w:tcPr>
            <w:tcW w:w="2126" w:type="dxa"/>
            <w:gridSpan w:val="2"/>
            <w:shd w:val="clear" w:color="auto" w:fill="F2F2F2"/>
            <w:vAlign w:val="center"/>
          </w:tcPr>
          <w:p w:rsidR="008C3CF1" w:rsidRPr="00E55740" w:rsidRDefault="008C3CF1" w:rsidP="008C3CF1">
            <w:pPr>
              <w:rPr>
                <w:color w:val="000000"/>
              </w:rPr>
            </w:pPr>
            <w:r>
              <w:rPr>
                <w:color w:val="000000"/>
              </w:rPr>
              <w:t>EK_ZP2_K01</w:t>
            </w:r>
          </w:p>
        </w:tc>
      </w:tr>
      <w:tr w:rsidR="008C3CF1" w:rsidRPr="00E8435A" w:rsidTr="008C3CF1">
        <w:trPr>
          <w:trHeight w:val="627"/>
        </w:trPr>
        <w:tc>
          <w:tcPr>
            <w:tcW w:w="9394" w:type="dxa"/>
            <w:gridSpan w:val="13"/>
            <w:vAlign w:val="center"/>
          </w:tcPr>
          <w:p w:rsidR="008C3CF1" w:rsidRPr="00E8435A" w:rsidRDefault="008C3CF1" w:rsidP="009F0EA9">
            <w:pPr>
              <w:pStyle w:val="Akapitzlist"/>
              <w:numPr>
                <w:ilvl w:val="0"/>
                <w:numId w:val="46"/>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Formy prowadzonych zajęć</w:t>
            </w:r>
          </w:p>
        </w:tc>
      </w:tr>
      <w:tr w:rsidR="008C3CF1" w:rsidRPr="00E8435A" w:rsidTr="008C3CF1">
        <w:trPr>
          <w:trHeight w:val="536"/>
        </w:trPr>
        <w:tc>
          <w:tcPr>
            <w:tcW w:w="2066" w:type="dxa"/>
            <w:gridSpan w:val="4"/>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Forma</w:t>
            </w:r>
          </w:p>
        </w:tc>
        <w:tc>
          <w:tcPr>
            <w:tcW w:w="2556" w:type="dxa"/>
            <w:gridSpan w:val="3"/>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Liczba godzin</w:t>
            </w:r>
          </w:p>
        </w:tc>
        <w:tc>
          <w:tcPr>
            <w:tcW w:w="2320" w:type="dxa"/>
            <w:gridSpan w:val="3"/>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Liczba grup</w:t>
            </w:r>
          </w:p>
        </w:tc>
        <w:tc>
          <w:tcPr>
            <w:tcW w:w="2452" w:type="dxa"/>
            <w:gridSpan w:val="3"/>
            <w:vAlign w:val="center"/>
          </w:tcPr>
          <w:p w:rsidR="008C3CF1" w:rsidRPr="00E8435A" w:rsidRDefault="008C3CF1" w:rsidP="008C3CF1">
            <w:pPr>
              <w:jc w:val="center"/>
              <w:rPr>
                <w:bCs/>
                <w:iCs/>
                <w:color w:val="000000"/>
              </w:rPr>
            </w:pPr>
            <w:r w:rsidRPr="00E8435A">
              <w:rPr>
                <w:bCs/>
                <w:iCs/>
                <w:color w:val="000000"/>
              </w:rPr>
              <w:t xml:space="preserve">Minimalna liczba osób </w:t>
            </w:r>
            <w:r w:rsidRPr="00E8435A">
              <w:rPr>
                <w:bCs/>
                <w:iCs/>
                <w:color w:val="000000"/>
              </w:rPr>
              <w:br/>
              <w:t>w grupie</w:t>
            </w:r>
          </w:p>
        </w:tc>
      </w:tr>
      <w:tr w:rsidR="008C3CF1" w:rsidRPr="00C154DA" w:rsidTr="008C3CF1">
        <w:trPr>
          <w:trHeight w:val="536"/>
        </w:trPr>
        <w:tc>
          <w:tcPr>
            <w:tcW w:w="2066" w:type="dxa"/>
            <w:gridSpan w:val="4"/>
            <w:vAlign w:val="center"/>
          </w:tcPr>
          <w:p w:rsidR="008C3CF1" w:rsidRPr="00E8435A" w:rsidRDefault="008C3CF1" w:rsidP="008C3CF1">
            <w:pPr>
              <w:autoSpaceDE w:val="0"/>
              <w:autoSpaceDN w:val="0"/>
              <w:adjustRightInd w:val="0"/>
              <w:rPr>
                <w:bCs/>
                <w:iCs/>
                <w:color w:val="000000"/>
              </w:rPr>
            </w:pPr>
            <w:r w:rsidRPr="00E8435A">
              <w:rPr>
                <w:bCs/>
                <w:iCs/>
                <w:color w:val="000000"/>
              </w:rPr>
              <w:t>Wykład</w:t>
            </w:r>
          </w:p>
        </w:tc>
        <w:tc>
          <w:tcPr>
            <w:tcW w:w="2556" w:type="dxa"/>
            <w:gridSpan w:val="3"/>
            <w:shd w:val="clear" w:color="auto" w:fill="F2F2F2"/>
            <w:vAlign w:val="center"/>
          </w:tcPr>
          <w:p w:rsidR="008C3CF1" w:rsidRPr="00C154DA" w:rsidRDefault="008C3CF1" w:rsidP="008C3CF1">
            <w:pPr>
              <w:pStyle w:val="Akapitzlist"/>
              <w:autoSpaceDE w:val="0"/>
              <w:autoSpaceDN w:val="0"/>
              <w:adjustRightInd w:val="0"/>
              <w:spacing w:after="0"/>
              <w:ind w:left="357" w:hanging="357"/>
              <w:rPr>
                <w:rFonts w:ascii="Times New Roman" w:hAnsi="Times New Roman"/>
                <w:bCs/>
                <w:color w:val="000000"/>
              </w:rPr>
            </w:pPr>
            <w:r w:rsidRPr="00C154DA">
              <w:rPr>
                <w:rFonts w:ascii="Times New Roman" w:hAnsi="Times New Roman"/>
                <w:bCs/>
                <w:color w:val="000000"/>
              </w:rPr>
              <w:t>20</w:t>
            </w:r>
          </w:p>
        </w:tc>
        <w:tc>
          <w:tcPr>
            <w:tcW w:w="2320" w:type="dxa"/>
            <w:gridSpan w:val="3"/>
            <w:shd w:val="clear" w:color="auto" w:fill="F2F2F2"/>
            <w:vAlign w:val="center"/>
          </w:tcPr>
          <w:p w:rsidR="008C3CF1" w:rsidRPr="00C154DA" w:rsidRDefault="008C3CF1" w:rsidP="008C3CF1">
            <w:pPr>
              <w:autoSpaceDE w:val="0"/>
              <w:autoSpaceDN w:val="0"/>
              <w:adjustRightInd w:val="0"/>
              <w:rPr>
                <w:bCs/>
                <w:color w:val="000000"/>
              </w:rPr>
            </w:pPr>
            <w:r>
              <w:rPr>
                <w:bCs/>
                <w:color w:val="000000"/>
              </w:rPr>
              <w:t>cały rok</w:t>
            </w:r>
          </w:p>
        </w:tc>
        <w:tc>
          <w:tcPr>
            <w:tcW w:w="2452" w:type="dxa"/>
            <w:gridSpan w:val="3"/>
            <w:vAlign w:val="center"/>
          </w:tcPr>
          <w:p w:rsidR="008C3CF1" w:rsidRPr="00C154DA" w:rsidRDefault="008C3CF1" w:rsidP="008C3CF1">
            <w:pPr>
              <w:rPr>
                <w:bCs/>
                <w:color w:val="000000"/>
              </w:rPr>
            </w:pPr>
          </w:p>
        </w:tc>
      </w:tr>
      <w:tr w:rsidR="008C3CF1" w:rsidRPr="00C154DA" w:rsidTr="008C3CF1">
        <w:trPr>
          <w:trHeight w:val="536"/>
        </w:trPr>
        <w:tc>
          <w:tcPr>
            <w:tcW w:w="2066" w:type="dxa"/>
            <w:gridSpan w:val="4"/>
            <w:vAlign w:val="center"/>
          </w:tcPr>
          <w:p w:rsidR="008C3CF1" w:rsidRPr="00E8435A" w:rsidRDefault="008C3CF1" w:rsidP="008C3CF1">
            <w:pPr>
              <w:autoSpaceDE w:val="0"/>
              <w:autoSpaceDN w:val="0"/>
              <w:adjustRightInd w:val="0"/>
              <w:rPr>
                <w:bCs/>
                <w:iCs/>
                <w:color w:val="000000"/>
              </w:rPr>
            </w:pPr>
            <w:r w:rsidRPr="00E8435A">
              <w:rPr>
                <w:bCs/>
                <w:iCs/>
                <w:color w:val="000000"/>
              </w:rPr>
              <w:t>Seminarium</w:t>
            </w:r>
          </w:p>
        </w:tc>
        <w:tc>
          <w:tcPr>
            <w:tcW w:w="2556" w:type="dxa"/>
            <w:gridSpan w:val="3"/>
            <w:shd w:val="clear" w:color="auto" w:fill="F2F2F2"/>
            <w:vAlign w:val="center"/>
          </w:tcPr>
          <w:p w:rsidR="008C3CF1" w:rsidRPr="00C154DA" w:rsidRDefault="008C3CF1" w:rsidP="008C3CF1">
            <w:pPr>
              <w:autoSpaceDE w:val="0"/>
              <w:autoSpaceDN w:val="0"/>
              <w:adjustRightInd w:val="0"/>
              <w:rPr>
                <w:bCs/>
                <w:color w:val="000000"/>
              </w:rPr>
            </w:pPr>
            <w:r w:rsidRPr="00C154DA">
              <w:rPr>
                <w:bCs/>
                <w:color w:val="000000"/>
              </w:rPr>
              <w:t>10</w:t>
            </w:r>
          </w:p>
        </w:tc>
        <w:tc>
          <w:tcPr>
            <w:tcW w:w="2320" w:type="dxa"/>
            <w:gridSpan w:val="3"/>
            <w:shd w:val="clear" w:color="auto" w:fill="F2F2F2"/>
            <w:vAlign w:val="center"/>
          </w:tcPr>
          <w:p w:rsidR="008C3CF1" w:rsidRPr="00C154DA" w:rsidRDefault="008C3CF1" w:rsidP="008C3CF1">
            <w:pPr>
              <w:autoSpaceDE w:val="0"/>
              <w:autoSpaceDN w:val="0"/>
              <w:adjustRightInd w:val="0"/>
              <w:rPr>
                <w:bCs/>
                <w:color w:val="000000"/>
              </w:rPr>
            </w:pPr>
            <w:r w:rsidRPr="00C154DA">
              <w:rPr>
                <w:bCs/>
                <w:color w:val="000000"/>
              </w:rPr>
              <w:t>2</w:t>
            </w:r>
          </w:p>
        </w:tc>
        <w:tc>
          <w:tcPr>
            <w:tcW w:w="2452" w:type="dxa"/>
            <w:gridSpan w:val="3"/>
            <w:vAlign w:val="center"/>
          </w:tcPr>
          <w:p w:rsidR="008C3CF1" w:rsidRPr="00C154DA" w:rsidRDefault="008C3CF1" w:rsidP="008C3CF1">
            <w:pPr>
              <w:rPr>
                <w:bCs/>
                <w:color w:val="000000"/>
              </w:rPr>
            </w:pPr>
            <w:r w:rsidRPr="00C154DA">
              <w:rPr>
                <w:bCs/>
                <w:color w:val="000000"/>
              </w:rPr>
              <w:t>20</w:t>
            </w:r>
          </w:p>
        </w:tc>
      </w:tr>
      <w:tr w:rsidR="008C3CF1" w:rsidRPr="007072D3" w:rsidTr="008C3CF1">
        <w:trPr>
          <w:trHeight w:val="536"/>
        </w:trPr>
        <w:tc>
          <w:tcPr>
            <w:tcW w:w="2066" w:type="dxa"/>
            <w:gridSpan w:val="4"/>
            <w:vAlign w:val="center"/>
          </w:tcPr>
          <w:p w:rsidR="008C3CF1" w:rsidRPr="00E8435A" w:rsidRDefault="008C3CF1" w:rsidP="008C3CF1">
            <w:pPr>
              <w:autoSpaceDE w:val="0"/>
              <w:autoSpaceDN w:val="0"/>
              <w:adjustRightInd w:val="0"/>
              <w:rPr>
                <w:bCs/>
                <w:iCs/>
                <w:color w:val="000000"/>
              </w:rPr>
            </w:pPr>
            <w:r w:rsidRPr="00E93A25">
              <w:rPr>
                <w:bCs/>
                <w:iCs/>
                <w:color w:val="000000"/>
              </w:rPr>
              <w:t>Ćwiczenia</w:t>
            </w:r>
          </w:p>
        </w:tc>
        <w:tc>
          <w:tcPr>
            <w:tcW w:w="2556" w:type="dxa"/>
            <w:gridSpan w:val="3"/>
            <w:shd w:val="clear" w:color="auto" w:fill="F2F2F2"/>
            <w:vAlign w:val="center"/>
          </w:tcPr>
          <w:p w:rsidR="008C3CF1" w:rsidRPr="007072D3" w:rsidRDefault="008C3CF1" w:rsidP="008C3CF1">
            <w:pPr>
              <w:autoSpaceDE w:val="0"/>
              <w:autoSpaceDN w:val="0"/>
              <w:adjustRightInd w:val="0"/>
              <w:jc w:val="center"/>
              <w:rPr>
                <w:bCs/>
                <w:color w:val="000000"/>
                <w:sz w:val="20"/>
                <w:szCs w:val="20"/>
              </w:rPr>
            </w:pPr>
          </w:p>
        </w:tc>
        <w:tc>
          <w:tcPr>
            <w:tcW w:w="2320" w:type="dxa"/>
            <w:gridSpan w:val="3"/>
            <w:shd w:val="clear" w:color="auto" w:fill="F2F2F2"/>
            <w:vAlign w:val="center"/>
          </w:tcPr>
          <w:p w:rsidR="008C3CF1" w:rsidRPr="007072D3" w:rsidRDefault="008C3CF1" w:rsidP="008C3CF1">
            <w:pPr>
              <w:autoSpaceDE w:val="0"/>
              <w:autoSpaceDN w:val="0"/>
              <w:adjustRightInd w:val="0"/>
              <w:jc w:val="center"/>
              <w:rPr>
                <w:bCs/>
                <w:color w:val="000000"/>
                <w:sz w:val="20"/>
                <w:szCs w:val="20"/>
              </w:rPr>
            </w:pPr>
          </w:p>
        </w:tc>
        <w:tc>
          <w:tcPr>
            <w:tcW w:w="2452" w:type="dxa"/>
            <w:gridSpan w:val="3"/>
            <w:vAlign w:val="center"/>
          </w:tcPr>
          <w:p w:rsidR="008C3CF1" w:rsidRPr="007072D3" w:rsidRDefault="008C3CF1" w:rsidP="008C3CF1">
            <w:pPr>
              <w:jc w:val="center"/>
              <w:rPr>
                <w:bCs/>
                <w:color w:val="000000"/>
                <w:sz w:val="20"/>
                <w:szCs w:val="20"/>
              </w:rPr>
            </w:pPr>
          </w:p>
        </w:tc>
      </w:tr>
      <w:tr w:rsidR="008C3CF1" w:rsidRPr="00E8435A" w:rsidTr="008C3CF1">
        <w:trPr>
          <w:trHeight w:val="465"/>
        </w:trPr>
        <w:tc>
          <w:tcPr>
            <w:tcW w:w="9394" w:type="dxa"/>
            <w:gridSpan w:val="13"/>
            <w:vAlign w:val="center"/>
          </w:tcPr>
          <w:p w:rsidR="008C3CF1" w:rsidRPr="00E8435A" w:rsidRDefault="008C3CF1" w:rsidP="009F0EA9">
            <w:pPr>
              <w:pStyle w:val="Akapitzlist"/>
              <w:numPr>
                <w:ilvl w:val="0"/>
                <w:numId w:val="46"/>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Tematy zajęć i treści kształcenia</w:t>
            </w:r>
          </w:p>
        </w:tc>
      </w:tr>
      <w:tr w:rsidR="008C3CF1" w:rsidRPr="004D0357" w:rsidTr="008C3CF1">
        <w:trPr>
          <w:trHeight w:val="465"/>
        </w:trPr>
        <w:tc>
          <w:tcPr>
            <w:tcW w:w="9394" w:type="dxa"/>
            <w:gridSpan w:val="13"/>
            <w:shd w:val="clear" w:color="auto" w:fill="F2F2F2"/>
            <w:vAlign w:val="center"/>
          </w:tcPr>
          <w:p w:rsidR="008C3CF1" w:rsidRPr="00531754" w:rsidRDefault="008C3CF1" w:rsidP="008C3CF1">
            <w:pPr>
              <w:rPr>
                <w:b/>
                <w:bCs/>
              </w:rPr>
            </w:pPr>
            <w:r w:rsidRPr="00531754">
              <w:rPr>
                <w:b/>
                <w:bCs/>
              </w:rPr>
              <w:t>W1. Formy opieki zdrowotnej – informacje ogólne.</w:t>
            </w:r>
            <w:r w:rsidRPr="0054130F">
              <w:t>T1. Rodzaje podmiotów leczniczych. T2. Formy prawne podmiotów leczniczych.</w:t>
            </w:r>
            <w:r>
              <w:rPr>
                <w:b/>
                <w:bCs/>
              </w:rPr>
              <w:t xml:space="preserve">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 xml:space="preserve">W2. </w:t>
            </w:r>
            <w:r w:rsidRPr="0054130F">
              <w:rPr>
                <w:b/>
                <w:bCs/>
              </w:rPr>
              <w:t>System opieki zdrowotnej w Stanach Zjednoczonych i Kanadzie.</w:t>
            </w:r>
            <w:r>
              <w:rPr>
                <w:b/>
                <w:bCs/>
              </w:rPr>
              <w:t xml:space="preserve"> </w:t>
            </w:r>
            <w:r w:rsidRPr="0054130F">
              <w:t>T3.</w:t>
            </w:r>
            <w:r>
              <w:t xml:space="preserve">Analiza porównawcza modelu USA i Kanady.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W3. System opieki zdrowotnej w Japonii i Australii.</w:t>
            </w:r>
            <w:r w:rsidRPr="0054130F">
              <w:t>T4.</w:t>
            </w:r>
            <w:r>
              <w:t xml:space="preserve">Analiza porównawcza modelu Japonii  i Australii.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W4. Formy i system opieki zdrowotnej w Wielkiej Brytanii, Francji, Włoszech.</w:t>
            </w:r>
            <w:r w:rsidRPr="0054130F">
              <w:t xml:space="preserve"> </w:t>
            </w:r>
            <w:r>
              <w:t>T5</w:t>
            </w:r>
            <w:r w:rsidRPr="0054130F">
              <w:t>.</w:t>
            </w:r>
            <w:r>
              <w:t xml:space="preserve">Analiza porównawcza modeli UK, Francji i Włoch.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W5. Formy i system opieki zdrowotnej w Niemczech, Austrii, Szwecji.</w:t>
            </w:r>
            <w:r>
              <w:rPr>
                <w:b/>
                <w:bCs/>
              </w:rPr>
              <w:t xml:space="preserve"> </w:t>
            </w:r>
            <w:r>
              <w:t>T6</w:t>
            </w:r>
            <w:r w:rsidRPr="0054130F">
              <w:t>.</w:t>
            </w:r>
            <w:r>
              <w:t xml:space="preserve">Analiza porównawcza modeli Niemiec, Austrii i Szwecji.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W6. System opieki zdrowotnej w Polsce.</w:t>
            </w:r>
            <w:r w:rsidRPr="0054130F">
              <w:t xml:space="preserve">T7. Model funkcjonalny opieki zdrowotnej w Polsce. T8. Przepływy finansowe w systemie. Wykładowca: </w:t>
            </w:r>
            <w:r w:rsidRPr="0054130F">
              <w:rPr>
                <w:color w:val="000000"/>
              </w:rPr>
              <w:t>mgr Robert Słoniewski</w:t>
            </w:r>
            <w:r>
              <w:rPr>
                <w:color w:val="000000"/>
              </w:rPr>
              <w:t>.</w:t>
            </w:r>
          </w:p>
          <w:p w:rsidR="008C3CF1" w:rsidRPr="00531754" w:rsidRDefault="008C3CF1" w:rsidP="008C3CF1">
            <w:pPr>
              <w:rPr>
                <w:b/>
                <w:bCs/>
              </w:rPr>
            </w:pPr>
            <w:r w:rsidRPr="00531754">
              <w:rPr>
                <w:b/>
                <w:bCs/>
              </w:rPr>
              <w:lastRenderedPageBreak/>
              <w:t xml:space="preserve">W7. </w:t>
            </w:r>
            <w:r>
              <w:rPr>
                <w:b/>
                <w:bCs/>
              </w:rPr>
              <w:t xml:space="preserve">Podstawowa Opieka Zdrowotna . </w:t>
            </w:r>
            <w:r w:rsidRPr="0054130F">
              <w:t>T9. Cele i zadania POZ w Polsce.</w:t>
            </w:r>
            <w:r>
              <w:rPr>
                <w:b/>
                <w:bCs/>
              </w:rPr>
              <w:t xml:space="preserve">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W8. Specjalistyka i szpitalnictwo –.</w:t>
            </w:r>
            <w:r>
              <w:rPr>
                <w:b/>
                <w:bCs/>
              </w:rPr>
              <w:t xml:space="preserve"> </w:t>
            </w:r>
            <w:r w:rsidRPr="0054130F">
              <w:t>T10. Szczegółowa charakterystyka ambulatoryjnej opieki specjalistycznej i lecznictwa zamkniętego w Polsce.</w:t>
            </w:r>
            <w:r>
              <w:rPr>
                <w:b/>
                <w:bCs/>
              </w:rPr>
              <w:t xml:space="preserve">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W9. Lecznictwo uzdrowiskowe.</w:t>
            </w:r>
            <w:r>
              <w:rPr>
                <w:b/>
                <w:bCs/>
              </w:rPr>
              <w:t xml:space="preserve"> </w:t>
            </w:r>
            <w:r w:rsidRPr="0054130F">
              <w:t>T11. Model organizacyjny i finansowanie leczenia uzdrowiskowego.</w:t>
            </w:r>
            <w:r>
              <w:rPr>
                <w:b/>
                <w:bCs/>
              </w:rPr>
              <w:t xml:space="preserve"> </w:t>
            </w:r>
            <w:r w:rsidRPr="0054130F">
              <w:t xml:space="preserve">Wykładowca: </w:t>
            </w:r>
            <w:r w:rsidRPr="0054130F">
              <w:rPr>
                <w:color w:val="000000"/>
              </w:rPr>
              <w:t>mgr Robert Słoniewski</w:t>
            </w:r>
            <w:r>
              <w:rPr>
                <w:color w:val="000000"/>
              </w:rPr>
              <w:t>.</w:t>
            </w:r>
          </w:p>
          <w:p w:rsidR="008C3CF1" w:rsidRPr="0054130F" w:rsidRDefault="008C3CF1" w:rsidP="008C3CF1">
            <w:r w:rsidRPr="00531754">
              <w:rPr>
                <w:b/>
                <w:bCs/>
              </w:rPr>
              <w:t>W10. Ubezpieczenie w Narodowym Funduszu Zdrowia.</w:t>
            </w:r>
            <w:r>
              <w:rPr>
                <w:b/>
                <w:bCs/>
              </w:rPr>
              <w:t xml:space="preserve"> </w:t>
            </w:r>
            <w:r w:rsidRPr="0054130F">
              <w:t xml:space="preserve">T12. Rola i model funkcjonalny NFZ. Wykładowca: </w:t>
            </w:r>
            <w:r w:rsidRPr="0054130F">
              <w:rPr>
                <w:color w:val="000000"/>
              </w:rPr>
              <w:t>mgr Robert Słoniewski</w:t>
            </w:r>
            <w:r>
              <w:rPr>
                <w:color w:val="000000"/>
              </w:rPr>
              <w:t>.</w:t>
            </w:r>
          </w:p>
          <w:p w:rsidR="008C3CF1" w:rsidRPr="00531754" w:rsidRDefault="008C3CF1" w:rsidP="008C3CF1">
            <w:pPr>
              <w:rPr>
                <w:b/>
                <w:bCs/>
              </w:rPr>
            </w:pPr>
            <w:r w:rsidRPr="00531754">
              <w:rPr>
                <w:b/>
                <w:bCs/>
              </w:rPr>
              <w:t>W11. Kontraktowanie świadczeń.</w:t>
            </w:r>
            <w:r>
              <w:rPr>
                <w:b/>
                <w:bCs/>
              </w:rPr>
              <w:t xml:space="preserve"> </w:t>
            </w:r>
            <w:r w:rsidRPr="0054130F">
              <w:t>T13. Teoria i praktyka procesu kontraktowania.</w:t>
            </w:r>
            <w:r>
              <w:rPr>
                <w:b/>
                <w:bCs/>
              </w:rPr>
              <w:t xml:space="preserve">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W12. Odpowiedzialność i organizacja opieki zdrowotnej na szczeblu państwowym i samorządowym.</w:t>
            </w:r>
            <w:r w:rsidRPr="0054130F">
              <w:t>T14.</w:t>
            </w:r>
            <w:r>
              <w:rPr>
                <w:b/>
                <w:bCs/>
              </w:rPr>
              <w:t xml:space="preserve"> </w:t>
            </w:r>
            <w:r w:rsidRPr="0054130F">
              <w:t xml:space="preserve">Wykładowca: </w:t>
            </w:r>
            <w:r w:rsidRPr="0054130F">
              <w:rPr>
                <w:color w:val="000000"/>
              </w:rPr>
              <w:t>mgr Robert Słoniewski</w:t>
            </w:r>
            <w:r>
              <w:rPr>
                <w:color w:val="000000"/>
              </w:rPr>
              <w:t>.</w:t>
            </w:r>
          </w:p>
          <w:p w:rsidR="008C3CF1" w:rsidRDefault="008C3CF1" w:rsidP="008C3CF1"/>
          <w:p w:rsidR="008C3CF1" w:rsidRPr="00531754" w:rsidRDefault="008C3CF1" w:rsidP="008C3CF1">
            <w:pPr>
              <w:rPr>
                <w:b/>
                <w:bCs/>
              </w:rPr>
            </w:pPr>
            <w:r w:rsidRPr="00531754">
              <w:rPr>
                <w:b/>
                <w:bCs/>
              </w:rPr>
              <w:t>S1. Orzecznictwo lekarskie</w:t>
            </w:r>
            <w:r>
              <w:rPr>
                <w:b/>
                <w:bCs/>
              </w:rPr>
              <w:t xml:space="preserve">. </w:t>
            </w:r>
            <w:r w:rsidRPr="0054130F">
              <w:t>T15. Ogólna charakterystyka orzecznictwa w Polsce.</w:t>
            </w:r>
            <w:r>
              <w:rPr>
                <w:b/>
                <w:bCs/>
              </w:rPr>
              <w:t xml:space="preserve"> </w:t>
            </w:r>
            <w:r w:rsidRPr="0054130F">
              <w:t xml:space="preserve">Wykładowca: </w:t>
            </w:r>
            <w:r w:rsidRPr="0054130F">
              <w:rPr>
                <w:color w:val="000000"/>
              </w:rPr>
              <w:t>mgr Robert Słoniewski</w:t>
            </w:r>
            <w:r>
              <w:rPr>
                <w:color w:val="000000"/>
              </w:rPr>
              <w:t>.</w:t>
            </w:r>
          </w:p>
          <w:p w:rsidR="008C3CF1" w:rsidRPr="00531754" w:rsidRDefault="008C3CF1" w:rsidP="008C3CF1">
            <w:pPr>
              <w:rPr>
                <w:b/>
                <w:bCs/>
              </w:rPr>
            </w:pPr>
            <w:r w:rsidRPr="00531754">
              <w:rPr>
                <w:b/>
                <w:bCs/>
              </w:rPr>
              <w:t xml:space="preserve">S2. Kształcenie bez nauczyciela akademickiego </w:t>
            </w:r>
            <w:r>
              <w:t>T16</w:t>
            </w:r>
            <w:r w:rsidRPr="0054130F">
              <w:t xml:space="preserve">. Tematy do opracowania przez studentów - szczegółowa charakterystyka systemu i form opieki zdrowotnej w wybranym kraju. Wykładowca: </w:t>
            </w:r>
            <w:r w:rsidRPr="0054130F">
              <w:rPr>
                <w:color w:val="000000"/>
              </w:rPr>
              <w:t>mgr Robert Słoniewski</w:t>
            </w:r>
            <w:r>
              <w:rPr>
                <w:color w:val="000000"/>
              </w:rPr>
              <w:t>.</w:t>
            </w:r>
          </w:p>
          <w:p w:rsidR="008C3CF1" w:rsidRPr="00531754" w:rsidRDefault="008C3CF1" w:rsidP="008C3CF1">
            <w:pPr>
              <w:rPr>
                <w:b/>
                <w:bCs/>
              </w:rPr>
            </w:pPr>
            <w:r>
              <w:rPr>
                <w:b/>
                <w:bCs/>
              </w:rPr>
              <w:t>S3</w:t>
            </w:r>
            <w:r w:rsidRPr="00531754">
              <w:rPr>
                <w:b/>
                <w:bCs/>
              </w:rPr>
              <w:t>. Znaczenie polityki zdrowotnej.</w:t>
            </w:r>
            <w:r>
              <w:rPr>
                <w:b/>
                <w:bCs/>
              </w:rPr>
              <w:t xml:space="preserve"> </w:t>
            </w:r>
            <w:r w:rsidRPr="0054130F">
              <w:t>T17. Narzędzia polityki zdrowotnej na szczeblu centralnym i lokalnym.</w:t>
            </w:r>
            <w:r>
              <w:rPr>
                <w:b/>
                <w:bCs/>
              </w:rPr>
              <w:t xml:space="preserve"> </w:t>
            </w:r>
            <w:r w:rsidRPr="0054130F">
              <w:t xml:space="preserve">Wykładowca: </w:t>
            </w:r>
            <w:r w:rsidRPr="0054130F">
              <w:rPr>
                <w:color w:val="000000"/>
              </w:rPr>
              <w:t>mgr Robert Słoniewski</w:t>
            </w:r>
            <w:r>
              <w:rPr>
                <w:color w:val="000000"/>
              </w:rPr>
              <w:t>.</w:t>
            </w:r>
          </w:p>
          <w:p w:rsidR="008C3CF1" w:rsidRPr="004D0357" w:rsidRDefault="008C3CF1" w:rsidP="008C3CF1">
            <w:r>
              <w:rPr>
                <w:b/>
                <w:bCs/>
              </w:rPr>
              <w:t>S4</w:t>
            </w:r>
            <w:r w:rsidRPr="00531754">
              <w:rPr>
                <w:b/>
                <w:bCs/>
              </w:rPr>
              <w:t>. Ocena określonych form opieki zdrowotnej na poszczególnych jej poziomach.</w:t>
            </w:r>
            <w:r>
              <w:rPr>
                <w:b/>
                <w:bCs/>
              </w:rPr>
              <w:t xml:space="preserve"> </w:t>
            </w:r>
            <w:r w:rsidRPr="0054130F">
              <w:t>T18</w:t>
            </w:r>
            <w:r>
              <w:t xml:space="preserve">. Prezentacje finalne studentów. </w:t>
            </w:r>
            <w:r w:rsidRPr="0054130F">
              <w:t xml:space="preserve">Wykładowca: </w:t>
            </w:r>
            <w:r w:rsidRPr="0054130F">
              <w:rPr>
                <w:color w:val="000000"/>
              </w:rPr>
              <w:t>mgr Robert Słoniewski</w:t>
            </w:r>
            <w:r>
              <w:rPr>
                <w:color w:val="000000"/>
              </w:rPr>
              <w:t>.</w:t>
            </w:r>
          </w:p>
        </w:tc>
      </w:tr>
      <w:tr w:rsidR="008C3CF1" w:rsidRPr="00E8435A" w:rsidTr="008C3CF1">
        <w:trPr>
          <w:trHeight w:val="465"/>
        </w:trPr>
        <w:tc>
          <w:tcPr>
            <w:tcW w:w="9394" w:type="dxa"/>
            <w:gridSpan w:val="13"/>
            <w:vAlign w:val="center"/>
          </w:tcPr>
          <w:p w:rsidR="008C3CF1" w:rsidRPr="00E8435A" w:rsidRDefault="008C3CF1" w:rsidP="009F0EA9">
            <w:pPr>
              <w:pStyle w:val="Akapitzlist"/>
              <w:numPr>
                <w:ilvl w:val="0"/>
                <w:numId w:val="46"/>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lastRenderedPageBreak/>
              <w:t>Sposoby weryfikacji efektów kształcenia</w:t>
            </w:r>
          </w:p>
        </w:tc>
      </w:tr>
      <w:tr w:rsidR="008C3CF1" w:rsidRPr="00E8435A" w:rsidTr="008C3CF1">
        <w:trPr>
          <w:trHeight w:val="465"/>
        </w:trPr>
        <w:tc>
          <w:tcPr>
            <w:tcW w:w="1945" w:type="dxa"/>
            <w:vAlign w:val="center"/>
          </w:tcPr>
          <w:p w:rsidR="008C3CF1" w:rsidRPr="00E8435A" w:rsidRDefault="008C3CF1" w:rsidP="008C3CF1">
            <w:pPr>
              <w:jc w:val="center"/>
              <w:rPr>
                <w:b/>
                <w:bCs/>
                <w:color w:val="000000"/>
              </w:rPr>
            </w:pPr>
            <w:r w:rsidRPr="00E8435A">
              <w:rPr>
                <w:color w:val="000000"/>
              </w:rPr>
              <w:t>Przedmiotowy efekt kształcenia</w:t>
            </w:r>
          </w:p>
        </w:tc>
        <w:tc>
          <w:tcPr>
            <w:tcW w:w="1637" w:type="dxa"/>
            <w:gridSpan w:val="4"/>
            <w:vAlign w:val="center"/>
          </w:tcPr>
          <w:p w:rsidR="008C3CF1" w:rsidRPr="00E8435A" w:rsidRDefault="008C3CF1" w:rsidP="008C3CF1">
            <w:pPr>
              <w:jc w:val="center"/>
              <w:rPr>
                <w:color w:val="000000"/>
              </w:rPr>
            </w:pPr>
            <w:r w:rsidRPr="00E8435A">
              <w:rPr>
                <w:color w:val="000000"/>
              </w:rPr>
              <w:t>Formy prowadzonych zajęć</w:t>
            </w:r>
          </w:p>
        </w:tc>
        <w:tc>
          <w:tcPr>
            <w:tcW w:w="1276" w:type="dxa"/>
            <w:gridSpan w:val="3"/>
            <w:vAlign w:val="center"/>
          </w:tcPr>
          <w:p w:rsidR="008C3CF1" w:rsidRPr="00E8435A" w:rsidRDefault="008C3CF1" w:rsidP="008C3CF1">
            <w:pPr>
              <w:jc w:val="center"/>
              <w:rPr>
                <w:color w:val="000000"/>
              </w:rPr>
            </w:pPr>
            <w:r w:rsidRPr="00E8435A">
              <w:rPr>
                <w:color w:val="000000"/>
              </w:rPr>
              <w:t>Treści kształcenia</w:t>
            </w:r>
          </w:p>
        </w:tc>
        <w:tc>
          <w:tcPr>
            <w:tcW w:w="1418" w:type="dxa"/>
            <w:vAlign w:val="center"/>
          </w:tcPr>
          <w:p w:rsidR="008C3CF1" w:rsidRPr="00E8435A" w:rsidRDefault="008C3CF1" w:rsidP="008C3CF1">
            <w:pPr>
              <w:jc w:val="center"/>
              <w:rPr>
                <w:color w:val="000000"/>
              </w:rPr>
            </w:pPr>
            <w:r w:rsidRPr="00E8435A">
              <w:rPr>
                <w:color w:val="000000"/>
              </w:rPr>
              <w:t>Sposoby weryfikacji efektu kształcenia</w:t>
            </w:r>
          </w:p>
        </w:tc>
        <w:tc>
          <w:tcPr>
            <w:tcW w:w="1275" w:type="dxa"/>
            <w:gridSpan w:val="3"/>
            <w:vAlign w:val="center"/>
          </w:tcPr>
          <w:p w:rsidR="008C3CF1" w:rsidRPr="00E8435A" w:rsidRDefault="008C3CF1" w:rsidP="008C3CF1">
            <w:pPr>
              <w:jc w:val="center"/>
              <w:rPr>
                <w:color w:val="000000"/>
              </w:rPr>
            </w:pPr>
            <w:r w:rsidRPr="00E8435A">
              <w:rPr>
                <w:color w:val="000000"/>
              </w:rPr>
              <w:t>Kryterium zaliczenia</w:t>
            </w:r>
          </w:p>
        </w:tc>
        <w:tc>
          <w:tcPr>
            <w:tcW w:w="1843" w:type="dxa"/>
            <w:vAlign w:val="center"/>
          </w:tcPr>
          <w:p w:rsidR="008C3CF1" w:rsidRPr="00E8435A" w:rsidRDefault="008C3CF1" w:rsidP="008C3CF1">
            <w:pPr>
              <w:jc w:val="center"/>
              <w:rPr>
                <w:color w:val="000000"/>
                <w:sz w:val="20"/>
                <w:szCs w:val="20"/>
              </w:rPr>
            </w:pPr>
            <w:r w:rsidRPr="00E8435A">
              <w:rPr>
                <w:color w:val="000000"/>
                <w:sz w:val="20"/>
                <w:szCs w:val="20"/>
              </w:rPr>
              <w:t xml:space="preserve">Kierunkowy efekt kształcenia </w:t>
            </w:r>
            <w:r w:rsidRPr="00E93A25">
              <w:rPr>
                <w:sz w:val="20"/>
                <w:szCs w:val="20"/>
              </w:rPr>
              <w:t xml:space="preserve">– </w:t>
            </w:r>
            <w:r w:rsidRPr="00E8435A">
              <w:rPr>
                <w:color w:val="000000"/>
                <w:sz w:val="20"/>
                <w:szCs w:val="20"/>
              </w:rPr>
              <w:t>zgodny z Uchwałą Senatu</w:t>
            </w:r>
          </w:p>
        </w:tc>
      </w:tr>
      <w:tr w:rsidR="008C3CF1" w:rsidRPr="00E8435A" w:rsidTr="008C3CF1">
        <w:trPr>
          <w:trHeight w:val="465"/>
        </w:trPr>
        <w:tc>
          <w:tcPr>
            <w:tcW w:w="1945" w:type="dxa"/>
            <w:shd w:val="clear" w:color="auto" w:fill="F2F2F2"/>
            <w:vAlign w:val="center"/>
          </w:tcPr>
          <w:p w:rsidR="008C3CF1" w:rsidRPr="00AD5E73" w:rsidRDefault="008C3CF1" w:rsidP="008C3CF1">
            <w:pPr>
              <w:rPr>
                <w:bCs/>
                <w:iCs/>
                <w:color w:val="000000"/>
              </w:rPr>
            </w:pPr>
            <w:r w:rsidRPr="00AD5E73">
              <w:rPr>
                <w:bCs/>
                <w:iCs/>
                <w:color w:val="000000"/>
              </w:rPr>
              <w:t>W1</w:t>
            </w:r>
          </w:p>
          <w:p w:rsidR="008C3CF1" w:rsidRPr="00AD5E73" w:rsidRDefault="008C3CF1" w:rsidP="008C3CF1">
            <w:pPr>
              <w:rPr>
                <w:bCs/>
                <w:iCs/>
                <w:color w:val="000000"/>
              </w:rPr>
            </w:pPr>
            <w:r w:rsidRPr="00AD5E73">
              <w:rPr>
                <w:bCs/>
                <w:iCs/>
                <w:color w:val="000000"/>
              </w:rPr>
              <w:t>W2</w:t>
            </w:r>
          </w:p>
          <w:p w:rsidR="008C3CF1" w:rsidRPr="00AD5E73" w:rsidRDefault="008C3CF1" w:rsidP="008C3CF1">
            <w:pPr>
              <w:rPr>
                <w:bCs/>
                <w:iCs/>
                <w:color w:val="000000"/>
              </w:rPr>
            </w:pPr>
            <w:r w:rsidRPr="00AD5E73">
              <w:rPr>
                <w:bCs/>
                <w:iCs/>
                <w:color w:val="000000"/>
              </w:rPr>
              <w:t>W3</w:t>
            </w:r>
          </w:p>
          <w:p w:rsidR="008C3CF1" w:rsidRPr="00AD5E73" w:rsidRDefault="008C3CF1" w:rsidP="008C3CF1">
            <w:pPr>
              <w:rPr>
                <w:bCs/>
                <w:iCs/>
                <w:color w:val="000000"/>
              </w:rPr>
            </w:pPr>
            <w:r w:rsidRPr="00AD5E73">
              <w:rPr>
                <w:bCs/>
                <w:iCs/>
                <w:color w:val="000000"/>
              </w:rPr>
              <w:t>W4</w:t>
            </w:r>
          </w:p>
          <w:p w:rsidR="008C3CF1" w:rsidRPr="00AD5E73" w:rsidRDefault="008C3CF1" w:rsidP="008C3CF1">
            <w:pPr>
              <w:rPr>
                <w:bCs/>
                <w:iCs/>
                <w:color w:val="000000"/>
              </w:rPr>
            </w:pPr>
            <w:r w:rsidRPr="00AD5E73">
              <w:rPr>
                <w:bCs/>
                <w:iCs/>
                <w:color w:val="000000"/>
              </w:rPr>
              <w:t>W5</w:t>
            </w:r>
          </w:p>
          <w:p w:rsidR="008C3CF1" w:rsidRPr="00AD5E73" w:rsidRDefault="008C3CF1" w:rsidP="008C3CF1">
            <w:pPr>
              <w:rPr>
                <w:bCs/>
                <w:iCs/>
                <w:color w:val="000000"/>
              </w:rPr>
            </w:pPr>
            <w:r w:rsidRPr="00AD5E73">
              <w:rPr>
                <w:bCs/>
                <w:iCs/>
                <w:color w:val="000000"/>
              </w:rPr>
              <w:t>W6</w:t>
            </w:r>
          </w:p>
          <w:p w:rsidR="008C3CF1" w:rsidRPr="00AD5E73" w:rsidRDefault="008C3CF1" w:rsidP="008C3CF1">
            <w:pPr>
              <w:rPr>
                <w:bCs/>
                <w:iCs/>
                <w:color w:val="000000"/>
              </w:rPr>
            </w:pPr>
            <w:r w:rsidRPr="00AD5E73">
              <w:rPr>
                <w:bCs/>
                <w:iCs/>
                <w:color w:val="000000"/>
              </w:rPr>
              <w:t>W7</w:t>
            </w:r>
          </w:p>
          <w:p w:rsidR="008C3CF1" w:rsidRPr="00E8435A" w:rsidRDefault="008C3CF1" w:rsidP="008C3CF1">
            <w:pPr>
              <w:rPr>
                <w:color w:val="000000"/>
              </w:rPr>
            </w:pPr>
            <w:r w:rsidRPr="00AD5E73">
              <w:rPr>
                <w:bCs/>
                <w:iCs/>
                <w:color w:val="000000"/>
              </w:rPr>
              <w:t>W8</w:t>
            </w:r>
          </w:p>
        </w:tc>
        <w:tc>
          <w:tcPr>
            <w:tcW w:w="1637" w:type="dxa"/>
            <w:gridSpan w:val="4"/>
            <w:shd w:val="clear" w:color="auto" w:fill="F2F2F2"/>
            <w:vAlign w:val="center"/>
          </w:tcPr>
          <w:p w:rsidR="008C3CF1" w:rsidRDefault="008C3CF1" w:rsidP="008C3CF1">
            <w:pPr>
              <w:rPr>
                <w:bCs/>
                <w:color w:val="000000"/>
              </w:rPr>
            </w:pPr>
            <w:r w:rsidRPr="00E8435A">
              <w:rPr>
                <w:bCs/>
                <w:color w:val="000000"/>
              </w:rPr>
              <w:t>Wykład</w:t>
            </w:r>
          </w:p>
          <w:p w:rsidR="008C3CF1" w:rsidRDefault="008C3CF1" w:rsidP="008C3CF1">
            <w:pPr>
              <w:rPr>
                <w:bCs/>
                <w:color w:val="000000"/>
              </w:rPr>
            </w:pPr>
          </w:p>
          <w:p w:rsidR="008C3CF1" w:rsidRDefault="008C3CF1" w:rsidP="008C3CF1">
            <w:pPr>
              <w:rPr>
                <w:bCs/>
                <w:color w:val="000000"/>
              </w:rPr>
            </w:pPr>
          </w:p>
          <w:p w:rsidR="008C3CF1" w:rsidRDefault="008C3CF1" w:rsidP="008C3CF1">
            <w:pPr>
              <w:rPr>
                <w:bCs/>
                <w:color w:val="000000"/>
              </w:rPr>
            </w:pPr>
          </w:p>
          <w:p w:rsidR="008C3CF1" w:rsidRDefault="008C3CF1" w:rsidP="008C3CF1">
            <w:pPr>
              <w:rPr>
                <w:bCs/>
                <w:color w:val="000000"/>
              </w:rPr>
            </w:pPr>
          </w:p>
          <w:p w:rsidR="008C3CF1" w:rsidRPr="00E8435A" w:rsidRDefault="008C3CF1" w:rsidP="008C3CF1">
            <w:pPr>
              <w:rPr>
                <w:bCs/>
                <w:color w:val="000000"/>
              </w:rPr>
            </w:pPr>
            <w:r>
              <w:rPr>
                <w:bCs/>
                <w:color w:val="000000"/>
              </w:rPr>
              <w:t>Seminarium</w:t>
            </w:r>
          </w:p>
        </w:tc>
        <w:tc>
          <w:tcPr>
            <w:tcW w:w="1276" w:type="dxa"/>
            <w:gridSpan w:val="3"/>
            <w:shd w:val="clear" w:color="auto" w:fill="F2F2F2"/>
            <w:vAlign w:val="center"/>
          </w:tcPr>
          <w:p w:rsidR="008C3CF1" w:rsidRDefault="008C3CF1" w:rsidP="008C3CF1">
            <w:pPr>
              <w:rPr>
                <w:bCs/>
              </w:rPr>
            </w:pPr>
            <w:r>
              <w:rPr>
                <w:bCs/>
              </w:rPr>
              <w:t>T1-T14</w:t>
            </w:r>
          </w:p>
          <w:p w:rsidR="008C3CF1" w:rsidRDefault="008C3CF1" w:rsidP="008C3CF1">
            <w:pPr>
              <w:rPr>
                <w:bCs/>
              </w:rPr>
            </w:pPr>
          </w:p>
          <w:p w:rsidR="008C3CF1" w:rsidRDefault="008C3CF1" w:rsidP="008C3CF1">
            <w:pPr>
              <w:rPr>
                <w:bCs/>
              </w:rPr>
            </w:pPr>
          </w:p>
          <w:p w:rsidR="008C3CF1" w:rsidRDefault="008C3CF1" w:rsidP="008C3CF1">
            <w:pPr>
              <w:rPr>
                <w:bCs/>
              </w:rPr>
            </w:pPr>
          </w:p>
          <w:p w:rsidR="008C3CF1" w:rsidRDefault="008C3CF1" w:rsidP="008C3CF1">
            <w:pPr>
              <w:rPr>
                <w:bCs/>
              </w:rPr>
            </w:pPr>
          </w:p>
          <w:p w:rsidR="008C3CF1" w:rsidRPr="00E8435A" w:rsidRDefault="008C3CF1" w:rsidP="008C3CF1">
            <w:pPr>
              <w:rPr>
                <w:bCs/>
                <w:color w:val="000000"/>
              </w:rPr>
            </w:pPr>
            <w:r>
              <w:rPr>
                <w:bCs/>
              </w:rPr>
              <w:t>T15-T18</w:t>
            </w:r>
          </w:p>
        </w:tc>
        <w:tc>
          <w:tcPr>
            <w:tcW w:w="1418" w:type="dxa"/>
            <w:shd w:val="clear" w:color="auto" w:fill="F2F2F2"/>
            <w:vAlign w:val="center"/>
          </w:tcPr>
          <w:p w:rsidR="008C3CF1" w:rsidRDefault="008C3CF1" w:rsidP="008C3CF1">
            <w:pPr>
              <w:rPr>
                <w:bCs/>
              </w:rPr>
            </w:pPr>
            <w:r>
              <w:rPr>
                <w:bCs/>
              </w:rPr>
              <w:t xml:space="preserve">Egzamin pisemny – 4 pytania otwarte </w:t>
            </w:r>
          </w:p>
          <w:p w:rsidR="008C3CF1" w:rsidRDefault="008C3CF1" w:rsidP="008C3CF1">
            <w:pPr>
              <w:rPr>
                <w:bCs/>
              </w:rPr>
            </w:pPr>
          </w:p>
          <w:p w:rsidR="008C3CF1" w:rsidRDefault="008C3CF1" w:rsidP="008C3CF1">
            <w:pPr>
              <w:rPr>
                <w:bCs/>
              </w:rPr>
            </w:pPr>
          </w:p>
          <w:p w:rsidR="008C3CF1" w:rsidRPr="00E8435A" w:rsidRDefault="008C3CF1" w:rsidP="008C3CF1">
            <w:pPr>
              <w:rPr>
                <w:bCs/>
                <w:color w:val="000000"/>
              </w:rPr>
            </w:pPr>
            <w:r>
              <w:rPr>
                <w:bCs/>
              </w:rPr>
              <w:t xml:space="preserve">Esej na 3 strony A4 </w:t>
            </w:r>
          </w:p>
        </w:tc>
        <w:tc>
          <w:tcPr>
            <w:tcW w:w="1275" w:type="dxa"/>
            <w:gridSpan w:val="3"/>
            <w:shd w:val="clear" w:color="auto" w:fill="F2F2F2"/>
            <w:vAlign w:val="center"/>
          </w:tcPr>
          <w:p w:rsidR="008C3CF1" w:rsidRDefault="008C3CF1" w:rsidP="008C3CF1">
            <w:pPr>
              <w:rPr>
                <w:bCs/>
              </w:rPr>
            </w:pPr>
            <w:r w:rsidRPr="00995468">
              <w:rPr>
                <w:bCs/>
              </w:rPr>
              <w:t>Zdobycie minimum 60% punktów</w:t>
            </w:r>
          </w:p>
          <w:p w:rsidR="008C3CF1" w:rsidRDefault="008C3CF1" w:rsidP="008C3CF1">
            <w:pPr>
              <w:rPr>
                <w:bCs/>
              </w:rPr>
            </w:pPr>
          </w:p>
          <w:p w:rsidR="008C3CF1" w:rsidRDefault="008C3CF1" w:rsidP="008C3CF1">
            <w:pPr>
              <w:rPr>
                <w:bCs/>
              </w:rPr>
            </w:pPr>
          </w:p>
          <w:p w:rsidR="008C3CF1" w:rsidRPr="00C154DA" w:rsidRDefault="008C3CF1" w:rsidP="008C3CF1">
            <w:pPr>
              <w:rPr>
                <w:bCs/>
              </w:rPr>
            </w:pPr>
            <w:r>
              <w:rPr>
                <w:bCs/>
              </w:rPr>
              <w:t>Ocena eseju zgodnie z kryteriami</w:t>
            </w:r>
          </w:p>
        </w:tc>
        <w:tc>
          <w:tcPr>
            <w:tcW w:w="1843" w:type="dxa"/>
            <w:shd w:val="clear" w:color="auto" w:fill="F2F2F2"/>
            <w:vAlign w:val="center"/>
          </w:tcPr>
          <w:p w:rsidR="008C3CF1" w:rsidRPr="00217C08" w:rsidRDefault="008C3CF1" w:rsidP="008C3CF1">
            <w:pPr>
              <w:rPr>
                <w:color w:val="000000"/>
              </w:rPr>
            </w:pPr>
            <w:r w:rsidRPr="00217C08">
              <w:rPr>
                <w:color w:val="000000"/>
              </w:rPr>
              <w:t>EK_ZP2_W04</w:t>
            </w:r>
          </w:p>
          <w:p w:rsidR="008C3CF1" w:rsidRPr="00217C08" w:rsidRDefault="008C3CF1" w:rsidP="008C3CF1">
            <w:pPr>
              <w:rPr>
                <w:color w:val="000000"/>
              </w:rPr>
            </w:pPr>
            <w:r>
              <w:rPr>
                <w:color w:val="000000"/>
              </w:rPr>
              <w:t>EK_ZP2_W08</w:t>
            </w:r>
          </w:p>
          <w:p w:rsidR="008C3CF1" w:rsidRPr="00217C08" w:rsidRDefault="008C3CF1" w:rsidP="008C3CF1">
            <w:pPr>
              <w:rPr>
                <w:color w:val="000000"/>
              </w:rPr>
            </w:pPr>
            <w:r>
              <w:rPr>
                <w:color w:val="000000"/>
              </w:rPr>
              <w:t>EK_ZP2_W20</w:t>
            </w:r>
          </w:p>
          <w:p w:rsidR="008C3CF1" w:rsidRPr="00217C08" w:rsidRDefault="008C3CF1" w:rsidP="008C3CF1">
            <w:pPr>
              <w:rPr>
                <w:color w:val="000000"/>
              </w:rPr>
            </w:pPr>
            <w:r>
              <w:rPr>
                <w:color w:val="000000"/>
              </w:rPr>
              <w:t>EK_ZP2_U04</w:t>
            </w:r>
          </w:p>
          <w:p w:rsidR="008C3CF1" w:rsidRPr="00217C08" w:rsidRDefault="008C3CF1" w:rsidP="008C3CF1">
            <w:pPr>
              <w:rPr>
                <w:color w:val="000000"/>
              </w:rPr>
            </w:pPr>
            <w:r>
              <w:rPr>
                <w:color w:val="000000"/>
              </w:rPr>
              <w:t>EK_ZP2_U03</w:t>
            </w:r>
          </w:p>
          <w:p w:rsidR="008C3CF1" w:rsidRPr="00217C08" w:rsidRDefault="008C3CF1" w:rsidP="008C3CF1">
            <w:pPr>
              <w:rPr>
                <w:color w:val="000000"/>
              </w:rPr>
            </w:pPr>
            <w:r>
              <w:rPr>
                <w:color w:val="000000"/>
              </w:rPr>
              <w:t>EK_ZP2_U13</w:t>
            </w:r>
          </w:p>
          <w:p w:rsidR="008C3CF1" w:rsidRPr="00E8435A" w:rsidRDefault="008C3CF1" w:rsidP="008C3CF1">
            <w:pPr>
              <w:rPr>
                <w:color w:val="000000"/>
              </w:rPr>
            </w:pPr>
            <w:r>
              <w:rPr>
                <w:color w:val="000000"/>
              </w:rPr>
              <w:t>EK_ZP2_K01</w:t>
            </w:r>
          </w:p>
        </w:tc>
      </w:tr>
      <w:tr w:rsidR="008C3CF1" w:rsidRPr="00E8435A" w:rsidTr="008C3CF1">
        <w:trPr>
          <w:trHeight w:val="465"/>
        </w:trPr>
        <w:tc>
          <w:tcPr>
            <w:tcW w:w="9394" w:type="dxa"/>
            <w:gridSpan w:val="13"/>
            <w:shd w:val="clear" w:color="auto" w:fill="FFFFFF"/>
            <w:vAlign w:val="center"/>
          </w:tcPr>
          <w:p w:rsidR="008C3CF1" w:rsidRPr="00E8435A" w:rsidRDefault="008C3CF1" w:rsidP="009F0EA9">
            <w:pPr>
              <w:pStyle w:val="Akapitzlist"/>
              <w:numPr>
                <w:ilvl w:val="0"/>
                <w:numId w:val="46"/>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lastRenderedPageBreak/>
              <w:t>Kryteria oceniania</w:t>
            </w:r>
          </w:p>
        </w:tc>
      </w:tr>
      <w:tr w:rsidR="008C3CF1" w:rsidRPr="00E8435A" w:rsidTr="008C3CF1">
        <w:trPr>
          <w:trHeight w:val="465"/>
        </w:trPr>
        <w:tc>
          <w:tcPr>
            <w:tcW w:w="9394" w:type="dxa"/>
            <w:gridSpan w:val="13"/>
            <w:shd w:val="clear" w:color="auto" w:fill="F2F2F2"/>
            <w:vAlign w:val="center"/>
          </w:tcPr>
          <w:p w:rsidR="008C3CF1" w:rsidRPr="00E8435A" w:rsidRDefault="008C3CF1" w:rsidP="008C3CF1">
            <w:pPr>
              <w:rPr>
                <w:b/>
                <w:bCs/>
                <w:color w:val="000000"/>
              </w:rPr>
            </w:pPr>
            <w:r w:rsidRPr="00E8435A">
              <w:rPr>
                <w:b/>
                <w:bCs/>
                <w:color w:val="000000"/>
              </w:rPr>
              <w:t xml:space="preserve">Forma zaliczenia przedmiotu: </w:t>
            </w:r>
            <w:r w:rsidRPr="00E8435A">
              <w:rPr>
                <w:bCs/>
                <w:color w:val="000000"/>
              </w:rPr>
              <w:t>zaliczenie pisemne</w:t>
            </w:r>
          </w:p>
        </w:tc>
      </w:tr>
      <w:tr w:rsidR="008C3CF1" w:rsidRPr="00E8435A" w:rsidTr="008C3CF1">
        <w:trPr>
          <w:trHeight w:val="465"/>
        </w:trPr>
        <w:tc>
          <w:tcPr>
            <w:tcW w:w="2013" w:type="dxa"/>
            <w:gridSpan w:val="3"/>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Ocena</w:t>
            </w:r>
          </w:p>
        </w:tc>
        <w:tc>
          <w:tcPr>
            <w:tcW w:w="7381" w:type="dxa"/>
            <w:gridSpan w:val="10"/>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Kryteria</w:t>
            </w:r>
          </w:p>
        </w:tc>
      </w:tr>
      <w:tr w:rsidR="008C3CF1" w:rsidRPr="00C154DA" w:rsidTr="008C3CF1">
        <w:trPr>
          <w:trHeight w:val="465"/>
        </w:trPr>
        <w:tc>
          <w:tcPr>
            <w:tcW w:w="2013" w:type="dxa"/>
            <w:gridSpan w:val="3"/>
            <w:vAlign w:val="center"/>
          </w:tcPr>
          <w:p w:rsidR="008C3CF1" w:rsidRPr="00C154DA" w:rsidRDefault="008C3CF1" w:rsidP="008C3CF1">
            <w:pPr>
              <w:autoSpaceDE w:val="0"/>
              <w:autoSpaceDN w:val="0"/>
              <w:adjustRightInd w:val="0"/>
              <w:rPr>
                <w:bCs/>
                <w:iCs/>
                <w:color w:val="000000"/>
              </w:rPr>
            </w:pPr>
            <w:r w:rsidRPr="00C154DA">
              <w:rPr>
                <w:bCs/>
                <w:iCs/>
                <w:color w:val="000000"/>
              </w:rPr>
              <w:t>2,0 (ndst)</w:t>
            </w:r>
          </w:p>
        </w:tc>
        <w:tc>
          <w:tcPr>
            <w:tcW w:w="7381" w:type="dxa"/>
            <w:gridSpan w:val="10"/>
            <w:shd w:val="clear" w:color="auto" w:fill="F2F2F2"/>
            <w:vAlign w:val="center"/>
          </w:tcPr>
          <w:p w:rsidR="008C3CF1" w:rsidRPr="00C154DA" w:rsidRDefault="008C3CF1" w:rsidP="008C3CF1">
            <w:r w:rsidRPr="00C154DA">
              <w:t>&lt;60% pkt.</w:t>
            </w:r>
          </w:p>
        </w:tc>
      </w:tr>
      <w:tr w:rsidR="008C3CF1" w:rsidRPr="00C154DA" w:rsidTr="008C3CF1">
        <w:trPr>
          <w:trHeight w:val="465"/>
        </w:trPr>
        <w:tc>
          <w:tcPr>
            <w:tcW w:w="2013" w:type="dxa"/>
            <w:gridSpan w:val="3"/>
            <w:vAlign w:val="center"/>
          </w:tcPr>
          <w:p w:rsidR="008C3CF1" w:rsidRPr="00C154DA" w:rsidRDefault="008C3CF1" w:rsidP="008C3CF1">
            <w:pPr>
              <w:autoSpaceDE w:val="0"/>
              <w:autoSpaceDN w:val="0"/>
              <w:adjustRightInd w:val="0"/>
              <w:rPr>
                <w:bCs/>
                <w:iCs/>
                <w:color w:val="000000"/>
              </w:rPr>
            </w:pPr>
            <w:r w:rsidRPr="00C154DA">
              <w:rPr>
                <w:bCs/>
                <w:iCs/>
                <w:color w:val="000000"/>
              </w:rPr>
              <w:t>3,0 (dost.)</w:t>
            </w:r>
          </w:p>
        </w:tc>
        <w:tc>
          <w:tcPr>
            <w:tcW w:w="7381" w:type="dxa"/>
            <w:gridSpan w:val="10"/>
            <w:shd w:val="clear" w:color="auto" w:fill="F2F2F2"/>
            <w:vAlign w:val="center"/>
          </w:tcPr>
          <w:p w:rsidR="008C3CF1" w:rsidRPr="00C154DA" w:rsidRDefault="008C3CF1" w:rsidP="008C3CF1">
            <w:r w:rsidRPr="00C154DA">
              <w:t>60-67% pkt</w:t>
            </w:r>
          </w:p>
        </w:tc>
      </w:tr>
      <w:tr w:rsidR="008C3CF1" w:rsidRPr="00C154DA" w:rsidTr="008C3CF1">
        <w:trPr>
          <w:trHeight w:val="465"/>
        </w:trPr>
        <w:tc>
          <w:tcPr>
            <w:tcW w:w="2013" w:type="dxa"/>
            <w:gridSpan w:val="3"/>
            <w:vAlign w:val="center"/>
          </w:tcPr>
          <w:p w:rsidR="008C3CF1" w:rsidRPr="00C154DA" w:rsidRDefault="008C3CF1" w:rsidP="008C3CF1">
            <w:pPr>
              <w:autoSpaceDE w:val="0"/>
              <w:autoSpaceDN w:val="0"/>
              <w:adjustRightInd w:val="0"/>
              <w:rPr>
                <w:bCs/>
                <w:iCs/>
                <w:color w:val="000000"/>
              </w:rPr>
            </w:pPr>
            <w:r w:rsidRPr="00C154DA">
              <w:rPr>
                <w:bCs/>
                <w:iCs/>
                <w:color w:val="000000"/>
              </w:rPr>
              <w:t>3,5 (ddb)</w:t>
            </w:r>
          </w:p>
        </w:tc>
        <w:tc>
          <w:tcPr>
            <w:tcW w:w="7381" w:type="dxa"/>
            <w:gridSpan w:val="10"/>
            <w:shd w:val="clear" w:color="auto" w:fill="F2F2F2"/>
            <w:vAlign w:val="center"/>
          </w:tcPr>
          <w:p w:rsidR="008C3CF1" w:rsidRPr="00C154DA" w:rsidRDefault="008C3CF1" w:rsidP="008C3CF1">
            <w:r w:rsidRPr="00C154DA">
              <w:t xml:space="preserve">68-73% pkt. </w:t>
            </w:r>
          </w:p>
        </w:tc>
      </w:tr>
      <w:tr w:rsidR="008C3CF1" w:rsidRPr="00C154DA" w:rsidTr="008C3CF1">
        <w:trPr>
          <w:trHeight w:val="465"/>
        </w:trPr>
        <w:tc>
          <w:tcPr>
            <w:tcW w:w="2013" w:type="dxa"/>
            <w:gridSpan w:val="3"/>
            <w:vAlign w:val="center"/>
          </w:tcPr>
          <w:p w:rsidR="008C3CF1" w:rsidRPr="00C154DA" w:rsidRDefault="008C3CF1" w:rsidP="008C3CF1">
            <w:pPr>
              <w:autoSpaceDE w:val="0"/>
              <w:autoSpaceDN w:val="0"/>
              <w:adjustRightInd w:val="0"/>
              <w:rPr>
                <w:bCs/>
                <w:iCs/>
                <w:color w:val="000000"/>
              </w:rPr>
            </w:pPr>
            <w:r w:rsidRPr="00C154DA">
              <w:rPr>
                <w:bCs/>
                <w:iCs/>
                <w:color w:val="000000"/>
              </w:rPr>
              <w:t>4,0 (db)</w:t>
            </w:r>
          </w:p>
        </w:tc>
        <w:tc>
          <w:tcPr>
            <w:tcW w:w="7381" w:type="dxa"/>
            <w:gridSpan w:val="10"/>
            <w:shd w:val="clear" w:color="auto" w:fill="F2F2F2"/>
            <w:vAlign w:val="center"/>
          </w:tcPr>
          <w:p w:rsidR="008C3CF1" w:rsidRPr="00C154DA" w:rsidRDefault="008C3CF1" w:rsidP="008C3CF1">
            <w:r w:rsidRPr="00C154DA">
              <w:t>74-83% pkt</w:t>
            </w:r>
          </w:p>
        </w:tc>
      </w:tr>
      <w:tr w:rsidR="008C3CF1" w:rsidRPr="00C154DA" w:rsidTr="008C3CF1">
        <w:trPr>
          <w:trHeight w:val="465"/>
        </w:trPr>
        <w:tc>
          <w:tcPr>
            <w:tcW w:w="2013" w:type="dxa"/>
            <w:gridSpan w:val="3"/>
            <w:vAlign w:val="center"/>
          </w:tcPr>
          <w:p w:rsidR="008C3CF1" w:rsidRPr="00C154DA" w:rsidRDefault="008C3CF1" w:rsidP="008C3CF1">
            <w:pPr>
              <w:autoSpaceDE w:val="0"/>
              <w:autoSpaceDN w:val="0"/>
              <w:adjustRightInd w:val="0"/>
              <w:rPr>
                <w:bCs/>
                <w:iCs/>
                <w:color w:val="000000"/>
              </w:rPr>
            </w:pPr>
            <w:r w:rsidRPr="00C154DA">
              <w:rPr>
                <w:bCs/>
                <w:iCs/>
                <w:color w:val="000000"/>
              </w:rPr>
              <w:t>4,5 (pdb)</w:t>
            </w:r>
          </w:p>
        </w:tc>
        <w:tc>
          <w:tcPr>
            <w:tcW w:w="7381" w:type="dxa"/>
            <w:gridSpan w:val="10"/>
            <w:shd w:val="clear" w:color="auto" w:fill="F2F2F2"/>
            <w:vAlign w:val="center"/>
          </w:tcPr>
          <w:p w:rsidR="008C3CF1" w:rsidRPr="00C154DA" w:rsidRDefault="008C3CF1" w:rsidP="008C3CF1">
            <w:r w:rsidRPr="00C154DA">
              <w:t>84-89% pkt:</w:t>
            </w:r>
          </w:p>
        </w:tc>
      </w:tr>
      <w:tr w:rsidR="008C3CF1" w:rsidRPr="00C154DA" w:rsidTr="008C3CF1">
        <w:trPr>
          <w:trHeight w:val="465"/>
        </w:trPr>
        <w:tc>
          <w:tcPr>
            <w:tcW w:w="2013" w:type="dxa"/>
            <w:gridSpan w:val="3"/>
            <w:vAlign w:val="center"/>
          </w:tcPr>
          <w:p w:rsidR="008C3CF1" w:rsidRPr="00C154DA" w:rsidRDefault="008C3CF1" w:rsidP="008C3CF1">
            <w:pPr>
              <w:autoSpaceDE w:val="0"/>
              <w:autoSpaceDN w:val="0"/>
              <w:adjustRightInd w:val="0"/>
              <w:rPr>
                <w:bCs/>
                <w:iCs/>
                <w:color w:val="000000"/>
              </w:rPr>
            </w:pPr>
            <w:r w:rsidRPr="00C154DA">
              <w:rPr>
                <w:bCs/>
                <w:iCs/>
                <w:color w:val="000000"/>
              </w:rPr>
              <w:t>5,0 (bdb)</w:t>
            </w:r>
          </w:p>
        </w:tc>
        <w:tc>
          <w:tcPr>
            <w:tcW w:w="7381" w:type="dxa"/>
            <w:gridSpan w:val="10"/>
            <w:shd w:val="clear" w:color="auto" w:fill="F2F2F2"/>
            <w:vAlign w:val="center"/>
          </w:tcPr>
          <w:p w:rsidR="008C3CF1" w:rsidRPr="00C154DA" w:rsidRDefault="008C3CF1" w:rsidP="008C3CF1">
            <w:r w:rsidRPr="00C154DA">
              <w:t>90-100% pkt:</w:t>
            </w:r>
          </w:p>
        </w:tc>
      </w:tr>
      <w:tr w:rsidR="008C3CF1" w:rsidRPr="00C154DA" w:rsidTr="008C3CF1">
        <w:trPr>
          <w:trHeight w:val="465"/>
        </w:trPr>
        <w:tc>
          <w:tcPr>
            <w:tcW w:w="2013" w:type="dxa"/>
            <w:gridSpan w:val="3"/>
            <w:vAlign w:val="center"/>
          </w:tcPr>
          <w:p w:rsidR="008C3CF1" w:rsidRPr="00C154DA" w:rsidRDefault="008C3CF1" w:rsidP="008C3CF1">
            <w:pPr>
              <w:autoSpaceDE w:val="0"/>
              <w:autoSpaceDN w:val="0"/>
              <w:adjustRightInd w:val="0"/>
              <w:rPr>
                <w:bCs/>
                <w:iCs/>
                <w:color w:val="000000"/>
              </w:rPr>
            </w:pPr>
            <w:r w:rsidRPr="00C154DA">
              <w:rPr>
                <w:bCs/>
                <w:iCs/>
                <w:color w:val="000000"/>
              </w:rPr>
              <w:t>Zaliczenie</w:t>
            </w:r>
          </w:p>
        </w:tc>
        <w:tc>
          <w:tcPr>
            <w:tcW w:w="7381" w:type="dxa"/>
            <w:gridSpan w:val="10"/>
            <w:shd w:val="clear" w:color="auto" w:fill="F2F2F2"/>
            <w:vAlign w:val="center"/>
          </w:tcPr>
          <w:p w:rsidR="008C3CF1" w:rsidRPr="00C154DA" w:rsidRDefault="008C3CF1" w:rsidP="008C3CF1">
            <w:r w:rsidRPr="00C154DA">
              <w:t>Każdy uczestnik zajęć przygotowuje pracę zaliczeniową (e</w:t>
            </w:r>
            <w:r>
              <w:t>sej)  na 2 strony A4.  Pozytywna</w:t>
            </w:r>
            <w:r w:rsidRPr="00C154DA">
              <w:t xml:space="preserve"> ocena prac zaliczeniowych stan</w:t>
            </w:r>
            <w:r>
              <w:t>owi</w:t>
            </w:r>
            <w:r w:rsidRPr="00C154DA">
              <w:t xml:space="preserve"> uprawnienie do przystąpien</w:t>
            </w:r>
            <w:r>
              <w:t>ia do egzaminu podsumowującego.</w:t>
            </w:r>
            <w:r w:rsidRPr="00C154DA">
              <w:t xml:space="preserve"> Kryteria zaliczenia: poprawność merytoryczna odpowiedzi, sposób argumentacji z podawaniem źródeł. </w:t>
            </w:r>
          </w:p>
        </w:tc>
      </w:tr>
      <w:tr w:rsidR="008C3CF1" w:rsidRPr="00E8435A" w:rsidTr="008C3CF1">
        <w:trPr>
          <w:trHeight w:val="465"/>
        </w:trPr>
        <w:tc>
          <w:tcPr>
            <w:tcW w:w="9394" w:type="dxa"/>
            <w:gridSpan w:val="13"/>
            <w:vAlign w:val="center"/>
          </w:tcPr>
          <w:p w:rsidR="008C3CF1" w:rsidRPr="00E8435A" w:rsidRDefault="008C3CF1" w:rsidP="009F0EA9">
            <w:pPr>
              <w:numPr>
                <w:ilvl w:val="0"/>
                <w:numId w:val="46"/>
              </w:numPr>
              <w:spacing w:before="120" w:after="120" w:line="240" w:lineRule="auto"/>
              <w:ind w:left="357" w:hanging="357"/>
              <w:rPr>
                <w:b/>
                <w:bCs/>
                <w:color w:val="000000"/>
              </w:rPr>
            </w:pPr>
            <w:r w:rsidRPr="00E8435A">
              <w:rPr>
                <w:b/>
                <w:bCs/>
                <w:color w:val="000000"/>
                <w:sz w:val="28"/>
              </w:rPr>
              <w:t xml:space="preserve">Literatura </w:t>
            </w:r>
          </w:p>
        </w:tc>
      </w:tr>
      <w:tr w:rsidR="008C3CF1" w:rsidRPr="0007574C" w:rsidTr="008C3CF1">
        <w:trPr>
          <w:trHeight w:val="465"/>
        </w:trPr>
        <w:tc>
          <w:tcPr>
            <w:tcW w:w="9394" w:type="dxa"/>
            <w:gridSpan w:val="13"/>
            <w:vAlign w:val="center"/>
          </w:tcPr>
          <w:p w:rsidR="008C3CF1" w:rsidRPr="0008774E" w:rsidRDefault="008C3CF1" w:rsidP="008C3CF1">
            <w:pPr>
              <w:rPr>
                <w:rFonts w:eastAsia="Calibri"/>
                <w:b/>
                <w:bCs/>
              </w:rPr>
            </w:pPr>
            <w:r w:rsidRPr="0008774E">
              <w:rPr>
                <w:rFonts w:eastAsia="Calibri"/>
                <w:b/>
                <w:bCs/>
              </w:rPr>
              <w:t>Literatura obowiązkowa:</w:t>
            </w:r>
          </w:p>
          <w:p w:rsidR="008C3CF1" w:rsidRPr="0007574C" w:rsidRDefault="008C3CF1" w:rsidP="009F0EA9">
            <w:pPr>
              <w:pStyle w:val="Akapitzlist"/>
              <w:numPr>
                <w:ilvl w:val="0"/>
                <w:numId w:val="44"/>
              </w:numPr>
              <w:spacing w:after="0" w:line="240" w:lineRule="auto"/>
              <w:ind w:left="356" w:hanging="356"/>
              <w:contextualSpacing/>
              <w:rPr>
                <w:rFonts w:ascii="Times New Roman" w:hAnsi="Times New Roman"/>
              </w:rPr>
            </w:pPr>
            <w:r w:rsidRPr="0007574C">
              <w:rPr>
                <w:rFonts w:ascii="Times New Roman" w:hAnsi="Times New Roman"/>
              </w:rPr>
              <w:t>Czupryna A., Poźdzoch S., Ryś A., Włodarczyk C.</w:t>
            </w:r>
            <w:r>
              <w:rPr>
                <w:rFonts w:ascii="Times New Roman" w:hAnsi="Times New Roman"/>
              </w:rPr>
              <w:t>,</w:t>
            </w:r>
            <w:r w:rsidRPr="0007574C">
              <w:rPr>
                <w:rFonts w:ascii="Times New Roman" w:hAnsi="Times New Roman"/>
              </w:rPr>
              <w:t xml:space="preserve"> Zdrowie Publiczne</w:t>
            </w:r>
            <w:r>
              <w:rPr>
                <w:rFonts w:ascii="Times New Roman" w:hAnsi="Times New Roman"/>
              </w:rPr>
              <w:t>,</w:t>
            </w:r>
            <w:r w:rsidRPr="0007574C">
              <w:rPr>
                <w:rFonts w:ascii="Times New Roman" w:hAnsi="Times New Roman"/>
              </w:rPr>
              <w:t xml:space="preserve"> Uniwersyteckie Wydawnictwo Medyczne VESALIUS , Kraków</w:t>
            </w:r>
            <w:r>
              <w:rPr>
                <w:rFonts w:ascii="Times New Roman" w:hAnsi="Times New Roman"/>
              </w:rPr>
              <w:t>,</w:t>
            </w:r>
            <w:r w:rsidRPr="0007574C">
              <w:rPr>
                <w:rFonts w:ascii="Times New Roman" w:hAnsi="Times New Roman"/>
              </w:rPr>
              <w:t xml:space="preserve"> 2000.</w:t>
            </w:r>
          </w:p>
          <w:p w:rsidR="008C3CF1" w:rsidRPr="0007574C" w:rsidRDefault="008C3CF1" w:rsidP="009F0EA9">
            <w:pPr>
              <w:pStyle w:val="Akapitzlist"/>
              <w:numPr>
                <w:ilvl w:val="0"/>
                <w:numId w:val="44"/>
              </w:numPr>
              <w:spacing w:after="0" w:line="240" w:lineRule="auto"/>
              <w:ind w:left="356" w:hanging="356"/>
              <w:contextualSpacing/>
              <w:rPr>
                <w:rFonts w:ascii="Times New Roman" w:hAnsi="Times New Roman"/>
              </w:rPr>
            </w:pPr>
            <w:r w:rsidRPr="0007574C">
              <w:rPr>
                <w:rFonts w:ascii="Times New Roman" w:hAnsi="Times New Roman"/>
              </w:rPr>
              <w:t>Tymowska, K, Musiałowicz, A.</w:t>
            </w:r>
            <w:r>
              <w:rPr>
                <w:rFonts w:ascii="Times New Roman" w:hAnsi="Times New Roman"/>
              </w:rPr>
              <w:t>,</w:t>
            </w:r>
            <w:r w:rsidRPr="0007574C">
              <w:rPr>
                <w:rFonts w:ascii="Times New Roman" w:hAnsi="Times New Roman"/>
              </w:rPr>
              <w:t xml:space="preserve"> Odchodzenie od publicznych samodzielnych zakładów opieki zdrowotnej</w:t>
            </w:r>
            <w:r>
              <w:rPr>
                <w:rFonts w:ascii="Times New Roman" w:hAnsi="Times New Roman"/>
              </w:rPr>
              <w:t>,</w:t>
            </w:r>
            <w:r w:rsidRPr="0007574C">
              <w:rPr>
                <w:rFonts w:ascii="Times New Roman" w:hAnsi="Times New Roman"/>
              </w:rPr>
              <w:t xml:space="preserve"> Menedżer Zdrowia, </w:t>
            </w:r>
            <w:r>
              <w:rPr>
                <w:rFonts w:ascii="Times New Roman" w:hAnsi="Times New Roman"/>
              </w:rPr>
              <w:t xml:space="preserve">2003, </w:t>
            </w:r>
            <w:r w:rsidRPr="0007574C">
              <w:rPr>
                <w:rFonts w:ascii="Times New Roman" w:hAnsi="Times New Roman"/>
              </w:rPr>
              <w:t>4, s. 54-64.</w:t>
            </w:r>
          </w:p>
        </w:tc>
      </w:tr>
      <w:tr w:rsidR="008C3CF1" w:rsidRPr="00E8435A" w:rsidTr="008C3CF1">
        <w:trPr>
          <w:trHeight w:val="465"/>
        </w:trPr>
        <w:tc>
          <w:tcPr>
            <w:tcW w:w="9394" w:type="dxa"/>
            <w:gridSpan w:val="13"/>
            <w:vAlign w:val="center"/>
          </w:tcPr>
          <w:p w:rsidR="008C3CF1" w:rsidRPr="00E8435A" w:rsidRDefault="008C3CF1" w:rsidP="009F0EA9">
            <w:pPr>
              <w:numPr>
                <w:ilvl w:val="0"/>
                <w:numId w:val="46"/>
              </w:numPr>
              <w:tabs>
                <w:tab w:val="clear" w:pos="360"/>
                <w:tab w:val="num" w:pos="498"/>
              </w:tabs>
              <w:spacing w:before="120" w:after="120" w:line="240" w:lineRule="auto"/>
              <w:ind w:left="498" w:hanging="498"/>
              <w:rPr>
                <w:bCs/>
                <w:i/>
                <w:iCs/>
                <w:color w:val="000000"/>
                <w:sz w:val="18"/>
                <w:szCs w:val="18"/>
              </w:rPr>
            </w:pPr>
            <w:r w:rsidRPr="00E8435A">
              <w:rPr>
                <w:b/>
                <w:color w:val="000000"/>
                <w:sz w:val="28"/>
              </w:rPr>
              <w:t>Kalkulacja punktów ECTS</w:t>
            </w:r>
            <w:r w:rsidRPr="00E8435A">
              <w:rPr>
                <w:i/>
                <w:color w:val="000000"/>
                <w:szCs w:val="20"/>
              </w:rPr>
              <w:t xml:space="preserve"> </w:t>
            </w:r>
          </w:p>
        </w:tc>
      </w:tr>
      <w:tr w:rsidR="008C3CF1" w:rsidRPr="00E8435A" w:rsidTr="008C3CF1">
        <w:trPr>
          <w:trHeight w:val="465"/>
        </w:trPr>
        <w:tc>
          <w:tcPr>
            <w:tcW w:w="4622" w:type="dxa"/>
            <w:gridSpan w:val="7"/>
            <w:vAlign w:val="center"/>
          </w:tcPr>
          <w:p w:rsidR="008C3CF1" w:rsidRPr="00E8435A" w:rsidRDefault="008C3CF1" w:rsidP="008C3CF1">
            <w:pPr>
              <w:ind w:left="360"/>
              <w:jc w:val="center"/>
              <w:rPr>
                <w:color w:val="000000"/>
              </w:rPr>
            </w:pPr>
            <w:r w:rsidRPr="00E8435A">
              <w:rPr>
                <w:color w:val="000000"/>
              </w:rPr>
              <w:t>Forma aktywności</w:t>
            </w:r>
          </w:p>
        </w:tc>
        <w:tc>
          <w:tcPr>
            <w:tcW w:w="2320" w:type="dxa"/>
            <w:gridSpan w:val="3"/>
            <w:vAlign w:val="center"/>
          </w:tcPr>
          <w:p w:rsidR="008C3CF1" w:rsidRPr="00E8435A" w:rsidRDefault="008C3CF1" w:rsidP="008C3CF1">
            <w:pPr>
              <w:ind w:left="360"/>
              <w:jc w:val="center"/>
              <w:rPr>
                <w:color w:val="000000"/>
              </w:rPr>
            </w:pPr>
            <w:r w:rsidRPr="00E8435A">
              <w:rPr>
                <w:color w:val="000000"/>
              </w:rPr>
              <w:t xml:space="preserve">Liczba godzin </w:t>
            </w:r>
          </w:p>
        </w:tc>
        <w:tc>
          <w:tcPr>
            <w:tcW w:w="2452" w:type="dxa"/>
            <w:gridSpan w:val="3"/>
            <w:vAlign w:val="center"/>
          </w:tcPr>
          <w:p w:rsidR="008C3CF1" w:rsidRPr="00E8435A" w:rsidRDefault="008C3CF1" w:rsidP="008C3CF1">
            <w:pPr>
              <w:ind w:left="360"/>
              <w:jc w:val="center"/>
              <w:rPr>
                <w:color w:val="000000"/>
              </w:rPr>
            </w:pPr>
            <w:r w:rsidRPr="00E8435A">
              <w:rPr>
                <w:color w:val="000000"/>
              </w:rPr>
              <w:t>Liczba punktów ECTS</w:t>
            </w:r>
          </w:p>
        </w:tc>
      </w:tr>
      <w:tr w:rsidR="008C3CF1" w:rsidRPr="00E8435A" w:rsidTr="008C3CF1">
        <w:trPr>
          <w:trHeight w:val="519"/>
        </w:trPr>
        <w:tc>
          <w:tcPr>
            <w:tcW w:w="9394" w:type="dxa"/>
            <w:gridSpan w:val="13"/>
            <w:vAlign w:val="center"/>
          </w:tcPr>
          <w:p w:rsidR="008C3CF1" w:rsidRPr="00E8435A" w:rsidRDefault="008C3CF1" w:rsidP="008C3CF1">
            <w:pPr>
              <w:ind w:left="360" w:hanging="360"/>
              <w:rPr>
                <w:b/>
                <w:color w:val="000000"/>
              </w:rPr>
            </w:pPr>
            <w:r w:rsidRPr="00E8435A">
              <w:rPr>
                <w:b/>
                <w:color w:val="000000"/>
              </w:rPr>
              <w:t>Godziny kontaktowe z nauczycielem akademickim:</w:t>
            </w:r>
          </w:p>
        </w:tc>
      </w:tr>
      <w:tr w:rsidR="008C3CF1" w:rsidRPr="00E8435A" w:rsidTr="008C3CF1">
        <w:trPr>
          <w:trHeight w:val="465"/>
        </w:trPr>
        <w:tc>
          <w:tcPr>
            <w:tcW w:w="4622" w:type="dxa"/>
            <w:gridSpan w:val="7"/>
            <w:vAlign w:val="center"/>
          </w:tcPr>
          <w:p w:rsidR="008C3CF1" w:rsidRPr="00E8435A" w:rsidRDefault="008C3CF1" w:rsidP="008C3CF1">
            <w:pPr>
              <w:ind w:left="-108" w:firstLine="108"/>
              <w:rPr>
                <w:b/>
                <w:color w:val="000000"/>
              </w:rPr>
            </w:pPr>
            <w:r w:rsidRPr="00E8435A">
              <w:rPr>
                <w:color w:val="000000"/>
              </w:rPr>
              <w:t>Wykład</w:t>
            </w:r>
          </w:p>
        </w:tc>
        <w:tc>
          <w:tcPr>
            <w:tcW w:w="2320" w:type="dxa"/>
            <w:gridSpan w:val="3"/>
            <w:shd w:val="clear" w:color="auto" w:fill="F2F2F2"/>
            <w:vAlign w:val="center"/>
          </w:tcPr>
          <w:p w:rsidR="008C3CF1" w:rsidRPr="00E8435A" w:rsidRDefault="008C3CF1" w:rsidP="008C3CF1">
            <w:pPr>
              <w:ind w:left="360" w:hanging="299"/>
              <w:rPr>
                <w:color w:val="000000"/>
              </w:rPr>
            </w:pPr>
            <w:r>
              <w:rPr>
                <w:color w:val="000000"/>
              </w:rPr>
              <w:t>20</w:t>
            </w:r>
          </w:p>
        </w:tc>
        <w:tc>
          <w:tcPr>
            <w:tcW w:w="2452" w:type="dxa"/>
            <w:gridSpan w:val="3"/>
            <w:shd w:val="clear" w:color="auto" w:fill="F2F2F2"/>
            <w:vAlign w:val="center"/>
          </w:tcPr>
          <w:p w:rsidR="008C3CF1" w:rsidRPr="00E8435A" w:rsidRDefault="008C3CF1" w:rsidP="008C3CF1">
            <w:pPr>
              <w:rPr>
                <w:color w:val="000000"/>
              </w:rPr>
            </w:pPr>
            <w:r>
              <w:rPr>
                <w:color w:val="000000"/>
              </w:rPr>
              <w:t>2</w:t>
            </w:r>
          </w:p>
        </w:tc>
      </w:tr>
      <w:tr w:rsidR="008C3CF1" w:rsidRPr="00E8435A" w:rsidTr="008C3CF1">
        <w:trPr>
          <w:trHeight w:val="465"/>
        </w:trPr>
        <w:tc>
          <w:tcPr>
            <w:tcW w:w="4622" w:type="dxa"/>
            <w:gridSpan w:val="7"/>
            <w:vAlign w:val="center"/>
          </w:tcPr>
          <w:p w:rsidR="008C3CF1" w:rsidRPr="00E8435A" w:rsidRDefault="008C3CF1" w:rsidP="008C3CF1">
            <w:pPr>
              <w:ind w:left="-108" w:firstLine="108"/>
              <w:rPr>
                <w:color w:val="000000"/>
              </w:rPr>
            </w:pPr>
            <w:r w:rsidRPr="00E8435A">
              <w:rPr>
                <w:color w:val="000000"/>
              </w:rPr>
              <w:t>Seminarium</w:t>
            </w:r>
          </w:p>
        </w:tc>
        <w:tc>
          <w:tcPr>
            <w:tcW w:w="2320" w:type="dxa"/>
            <w:gridSpan w:val="3"/>
            <w:shd w:val="clear" w:color="auto" w:fill="F2F2F2"/>
            <w:vAlign w:val="center"/>
          </w:tcPr>
          <w:p w:rsidR="008C3CF1" w:rsidRPr="00E8435A" w:rsidRDefault="008C3CF1" w:rsidP="008C3CF1">
            <w:pPr>
              <w:ind w:left="360" w:hanging="299"/>
              <w:rPr>
                <w:color w:val="000000"/>
              </w:rPr>
            </w:pPr>
            <w:r>
              <w:rPr>
                <w:color w:val="000000"/>
              </w:rPr>
              <w:t>10</w:t>
            </w:r>
          </w:p>
        </w:tc>
        <w:tc>
          <w:tcPr>
            <w:tcW w:w="2452" w:type="dxa"/>
            <w:gridSpan w:val="3"/>
            <w:shd w:val="clear" w:color="auto" w:fill="F2F2F2"/>
            <w:vAlign w:val="center"/>
          </w:tcPr>
          <w:p w:rsidR="008C3CF1" w:rsidRPr="00E8435A" w:rsidRDefault="008C3CF1" w:rsidP="008C3CF1">
            <w:pPr>
              <w:rPr>
                <w:color w:val="000000"/>
              </w:rPr>
            </w:pPr>
            <w:r>
              <w:rPr>
                <w:color w:val="000000"/>
              </w:rPr>
              <w:t>1</w:t>
            </w:r>
          </w:p>
        </w:tc>
      </w:tr>
      <w:tr w:rsidR="008C3CF1" w:rsidRPr="00E8435A" w:rsidTr="008C3CF1">
        <w:trPr>
          <w:trHeight w:val="465"/>
        </w:trPr>
        <w:tc>
          <w:tcPr>
            <w:tcW w:w="4622" w:type="dxa"/>
            <w:gridSpan w:val="7"/>
            <w:vAlign w:val="center"/>
          </w:tcPr>
          <w:p w:rsidR="008C3CF1" w:rsidRPr="00E8435A" w:rsidRDefault="008C3CF1" w:rsidP="008C3CF1">
            <w:pPr>
              <w:ind w:left="360"/>
              <w:jc w:val="center"/>
              <w:rPr>
                <w:color w:val="000000"/>
              </w:rPr>
            </w:pPr>
            <w:r w:rsidRPr="00E8435A">
              <w:rPr>
                <w:color w:val="000000"/>
              </w:rPr>
              <w:t>Forma aktywności</w:t>
            </w:r>
          </w:p>
        </w:tc>
        <w:tc>
          <w:tcPr>
            <w:tcW w:w="2320" w:type="dxa"/>
            <w:gridSpan w:val="3"/>
            <w:vAlign w:val="center"/>
          </w:tcPr>
          <w:p w:rsidR="008C3CF1" w:rsidRPr="00E8435A" w:rsidRDefault="008C3CF1" w:rsidP="008C3CF1">
            <w:pPr>
              <w:ind w:left="360"/>
              <w:jc w:val="center"/>
              <w:rPr>
                <w:color w:val="000000"/>
              </w:rPr>
            </w:pPr>
            <w:r w:rsidRPr="00E8435A">
              <w:rPr>
                <w:color w:val="000000"/>
              </w:rPr>
              <w:t xml:space="preserve">Liczba godzin </w:t>
            </w:r>
          </w:p>
        </w:tc>
        <w:tc>
          <w:tcPr>
            <w:tcW w:w="2452" w:type="dxa"/>
            <w:gridSpan w:val="3"/>
            <w:vAlign w:val="center"/>
          </w:tcPr>
          <w:p w:rsidR="008C3CF1" w:rsidRPr="00E8435A" w:rsidRDefault="008C3CF1" w:rsidP="008C3CF1">
            <w:pPr>
              <w:ind w:left="360"/>
              <w:jc w:val="center"/>
              <w:rPr>
                <w:color w:val="000000"/>
              </w:rPr>
            </w:pPr>
            <w:r w:rsidRPr="00E8435A">
              <w:rPr>
                <w:color w:val="000000"/>
              </w:rPr>
              <w:t>Liczba punktów ECTS</w:t>
            </w:r>
          </w:p>
        </w:tc>
      </w:tr>
      <w:tr w:rsidR="008C3CF1" w:rsidRPr="00E8435A" w:rsidTr="008C3CF1">
        <w:trPr>
          <w:trHeight w:val="519"/>
        </w:trPr>
        <w:tc>
          <w:tcPr>
            <w:tcW w:w="9394" w:type="dxa"/>
            <w:gridSpan w:val="13"/>
            <w:vAlign w:val="center"/>
          </w:tcPr>
          <w:p w:rsidR="008C3CF1" w:rsidRPr="00E8435A" w:rsidRDefault="008C3CF1" w:rsidP="008C3CF1">
            <w:pPr>
              <w:ind w:left="360" w:hanging="360"/>
              <w:rPr>
                <w:b/>
                <w:color w:val="000000"/>
              </w:rPr>
            </w:pPr>
            <w:r w:rsidRPr="00E8435A">
              <w:rPr>
                <w:b/>
                <w:color w:val="000000"/>
              </w:rPr>
              <w:t>Samodzielna praca studenta (</w:t>
            </w:r>
            <w:r w:rsidRPr="00E8435A">
              <w:rPr>
                <w:color w:val="000000"/>
                <w:u w:val="single"/>
              </w:rPr>
              <w:t>przykładowe formy pracy</w:t>
            </w:r>
            <w:r w:rsidRPr="00E8435A">
              <w:rPr>
                <w:b/>
                <w:color w:val="000000"/>
              </w:rPr>
              <w:t>):</w:t>
            </w:r>
          </w:p>
        </w:tc>
      </w:tr>
      <w:tr w:rsidR="008C3CF1" w:rsidRPr="00233467" w:rsidTr="008C3CF1">
        <w:trPr>
          <w:trHeight w:val="465"/>
        </w:trPr>
        <w:tc>
          <w:tcPr>
            <w:tcW w:w="4622" w:type="dxa"/>
            <w:gridSpan w:val="7"/>
            <w:vAlign w:val="center"/>
          </w:tcPr>
          <w:p w:rsidR="008C3CF1" w:rsidRPr="00E8435A" w:rsidRDefault="008C3CF1" w:rsidP="008C3CF1">
            <w:pPr>
              <w:ind w:left="360" w:hanging="360"/>
              <w:rPr>
                <w:b/>
                <w:i/>
                <w:color w:val="000000"/>
              </w:rPr>
            </w:pPr>
            <w:r w:rsidRPr="00E8435A">
              <w:rPr>
                <w:color w:val="000000"/>
              </w:rPr>
              <w:t>Przygotowanie studenta do seminarium</w:t>
            </w:r>
          </w:p>
        </w:tc>
        <w:tc>
          <w:tcPr>
            <w:tcW w:w="2320" w:type="dxa"/>
            <w:gridSpan w:val="3"/>
            <w:shd w:val="clear" w:color="auto" w:fill="F2F2F2"/>
            <w:vAlign w:val="center"/>
          </w:tcPr>
          <w:p w:rsidR="008C3CF1" w:rsidRPr="00233467" w:rsidRDefault="008C3CF1" w:rsidP="008C3CF1">
            <w:pPr>
              <w:ind w:left="360" w:hanging="299"/>
              <w:rPr>
                <w:bCs/>
                <w:iCs/>
                <w:color w:val="000000"/>
              </w:rPr>
            </w:pPr>
          </w:p>
        </w:tc>
        <w:tc>
          <w:tcPr>
            <w:tcW w:w="2452" w:type="dxa"/>
            <w:gridSpan w:val="3"/>
            <w:shd w:val="clear" w:color="auto" w:fill="F2F2F2"/>
            <w:vAlign w:val="center"/>
          </w:tcPr>
          <w:p w:rsidR="008C3CF1" w:rsidRPr="00233467" w:rsidRDefault="008C3CF1" w:rsidP="008C3CF1">
            <w:pPr>
              <w:rPr>
                <w:iCs/>
                <w:color w:val="000000"/>
              </w:rPr>
            </w:pPr>
          </w:p>
        </w:tc>
      </w:tr>
      <w:tr w:rsidR="008C3CF1" w:rsidRPr="00233467" w:rsidTr="008C3CF1">
        <w:trPr>
          <w:trHeight w:val="465"/>
        </w:trPr>
        <w:tc>
          <w:tcPr>
            <w:tcW w:w="4622" w:type="dxa"/>
            <w:gridSpan w:val="7"/>
            <w:vAlign w:val="center"/>
          </w:tcPr>
          <w:p w:rsidR="008C3CF1" w:rsidRPr="00E8435A" w:rsidRDefault="008C3CF1" w:rsidP="008C3CF1">
            <w:pPr>
              <w:ind w:left="360" w:hanging="360"/>
              <w:rPr>
                <w:b/>
                <w:i/>
                <w:color w:val="000000"/>
              </w:rPr>
            </w:pPr>
            <w:r w:rsidRPr="00E8435A">
              <w:rPr>
                <w:color w:val="000000"/>
              </w:rPr>
              <w:t>Przygotowanie studenta do prowadzenia zajęć</w:t>
            </w:r>
          </w:p>
        </w:tc>
        <w:tc>
          <w:tcPr>
            <w:tcW w:w="2320" w:type="dxa"/>
            <w:gridSpan w:val="3"/>
            <w:shd w:val="clear" w:color="auto" w:fill="F2F2F2"/>
            <w:vAlign w:val="center"/>
          </w:tcPr>
          <w:p w:rsidR="008C3CF1" w:rsidRPr="00233467" w:rsidRDefault="008C3CF1" w:rsidP="008C3CF1">
            <w:pPr>
              <w:ind w:left="360" w:hanging="299"/>
              <w:rPr>
                <w:bCs/>
                <w:iCs/>
                <w:color w:val="000000"/>
              </w:rPr>
            </w:pPr>
          </w:p>
        </w:tc>
        <w:tc>
          <w:tcPr>
            <w:tcW w:w="2452" w:type="dxa"/>
            <w:gridSpan w:val="3"/>
            <w:shd w:val="clear" w:color="auto" w:fill="F2F2F2"/>
            <w:vAlign w:val="center"/>
          </w:tcPr>
          <w:p w:rsidR="008C3CF1" w:rsidRPr="00233467" w:rsidRDefault="008C3CF1" w:rsidP="008C3CF1">
            <w:pPr>
              <w:rPr>
                <w:iCs/>
                <w:color w:val="000000"/>
              </w:rPr>
            </w:pPr>
          </w:p>
        </w:tc>
      </w:tr>
      <w:tr w:rsidR="008C3CF1" w:rsidRPr="00233467" w:rsidTr="008C3CF1">
        <w:trPr>
          <w:trHeight w:val="465"/>
        </w:trPr>
        <w:tc>
          <w:tcPr>
            <w:tcW w:w="4622" w:type="dxa"/>
            <w:gridSpan w:val="7"/>
            <w:vAlign w:val="center"/>
          </w:tcPr>
          <w:p w:rsidR="008C3CF1" w:rsidRPr="00E8435A" w:rsidRDefault="008C3CF1" w:rsidP="008C3CF1">
            <w:pPr>
              <w:ind w:left="-108" w:firstLine="108"/>
              <w:rPr>
                <w:color w:val="000000"/>
              </w:rPr>
            </w:pPr>
            <w:r w:rsidRPr="00E8435A">
              <w:rPr>
                <w:color w:val="000000"/>
              </w:rPr>
              <w:t>Przygotowanie do zaliczeń</w:t>
            </w:r>
          </w:p>
        </w:tc>
        <w:tc>
          <w:tcPr>
            <w:tcW w:w="2320" w:type="dxa"/>
            <w:gridSpan w:val="3"/>
            <w:shd w:val="clear" w:color="auto" w:fill="F2F2F2"/>
            <w:vAlign w:val="center"/>
          </w:tcPr>
          <w:p w:rsidR="008C3CF1" w:rsidRPr="00233467" w:rsidRDefault="008C3CF1" w:rsidP="008C3CF1">
            <w:pPr>
              <w:ind w:left="360" w:hanging="299"/>
              <w:rPr>
                <w:bCs/>
                <w:iCs/>
                <w:color w:val="000000"/>
              </w:rPr>
            </w:pPr>
          </w:p>
        </w:tc>
        <w:tc>
          <w:tcPr>
            <w:tcW w:w="2452" w:type="dxa"/>
            <w:gridSpan w:val="3"/>
            <w:shd w:val="clear" w:color="auto" w:fill="F2F2F2"/>
            <w:vAlign w:val="center"/>
          </w:tcPr>
          <w:p w:rsidR="008C3CF1" w:rsidRPr="00233467" w:rsidRDefault="008C3CF1" w:rsidP="008C3CF1">
            <w:pPr>
              <w:rPr>
                <w:iCs/>
                <w:color w:val="000000"/>
              </w:rPr>
            </w:pPr>
          </w:p>
        </w:tc>
      </w:tr>
      <w:tr w:rsidR="008C3CF1" w:rsidRPr="00E8435A" w:rsidTr="008C3CF1">
        <w:trPr>
          <w:trHeight w:val="465"/>
        </w:trPr>
        <w:tc>
          <w:tcPr>
            <w:tcW w:w="4622" w:type="dxa"/>
            <w:gridSpan w:val="7"/>
            <w:vAlign w:val="center"/>
          </w:tcPr>
          <w:p w:rsidR="008C3CF1" w:rsidRPr="00E8435A" w:rsidRDefault="008C3CF1" w:rsidP="008C3CF1">
            <w:pPr>
              <w:ind w:left="-108" w:firstLine="108"/>
              <w:rPr>
                <w:color w:val="000000"/>
              </w:rPr>
            </w:pPr>
            <w:r w:rsidRPr="00E8435A">
              <w:rPr>
                <w:color w:val="000000"/>
              </w:rPr>
              <w:t>Inne (jakie?)</w:t>
            </w:r>
          </w:p>
        </w:tc>
        <w:tc>
          <w:tcPr>
            <w:tcW w:w="2320" w:type="dxa"/>
            <w:gridSpan w:val="3"/>
            <w:shd w:val="clear" w:color="auto" w:fill="F2F2F2"/>
            <w:vAlign w:val="center"/>
          </w:tcPr>
          <w:p w:rsidR="008C3CF1" w:rsidRPr="00E8435A" w:rsidRDefault="008C3CF1" w:rsidP="008C3CF1">
            <w:pPr>
              <w:ind w:left="360" w:hanging="299"/>
              <w:rPr>
                <w:b/>
                <w:i/>
                <w:color w:val="000000"/>
                <w:sz w:val="20"/>
                <w:szCs w:val="20"/>
              </w:rPr>
            </w:pPr>
          </w:p>
        </w:tc>
        <w:tc>
          <w:tcPr>
            <w:tcW w:w="2452" w:type="dxa"/>
            <w:gridSpan w:val="3"/>
            <w:shd w:val="clear" w:color="auto" w:fill="F2F2F2"/>
            <w:vAlign w:val="center"/>
          </w:tcPr>
          <w:p w:rsidR="008C3CF1" w:rsidRPr="00E8435A" w:rsidRDefault="008C3CF1" w:rsidP="008C3CF1">
            <w:pPr>
              <w:rPr>
                <w:i/>
                <w:color w:val="000000"/>
                <w:sz w:val="16"/>
                <w:szCs w:val="16"/>
              </w:rPr>
            </w:pPr>
          </w:p>
        </w:tc>
      </w:tr>
      <w:tr w:rsidR="008C3CF1" w:rsidRPr="00C154DA" w:rsidTr="008C3CF1">
        <w:trPr>
          <w:trHeight w:val="465"/>
        </w:trPr>
        <w:tc>
          <w:tcPr>
            <w:tcW w:w="4622" w:type="dxa"/>
            <w:gridSpan w:val="7"/>
            <w:vAlign w:val="center"/>
          </w:tcPr>
          <w:p w:rsidR="008C3CF1" w:rsidRPr="00E8435A" w:rsidRDefault="008C3CF1" w:rsidP="008C3CF1">
            <w:pPr>
              <w:ind w:left="360" w:hanging="360"/>
              <w:rPr>
                <w:color w:val="000000"/>
              </w:rPr>
            </w:pPr>
            <w:r w:rsidRPr="00E8435A">
              <w:rPr>
                <w:color w:val="000000"/>
              </w:rPr>
              <w:t>Razem</w:t>
            </w:r>
          </w:p>
        </w:tc>
        <w:tc>
          <w:tcPr>
            <w:tcW w:w="2320" w:type="dxa"/>
            <w:gridSpan w:val="3"/>
            <w:vAlign w:val="center"/>
          </w:tcPr>
          <w:p w:rsidR="008C3CF1" w:rsidRPr="00C154DA" w:rsidRDefault="008C3CF1" w:rsidP="008C3CF1">
            <w:pPr>
              <w:ind w:left="360" w:hanging="299"/>
              <w:rPr>
                <w:color w:val="000000"/>
              </w:rPr>
            </w:pPr>
            <w:r w:rsidRPr="00C154DA">
              <w:rPr>
                <w:color w:val="000000"/>
              </w:rPr>
              <w:t>30</w:t>
            </w:r>
          </w:p>
        </w:tc>
        <w:tc>
          <w:tcPr>
            <w:tcW w:w="2452" w:type="dxa"/>
            <w:gridSpan w:val="3"/>
            <w:vAlign w:val="center"/>
          </w:tcPr>
          <w:p w:rsidR="008C3CF1" w:rsidRPr="00C154DA" w:rsidRDefault="008C3CF1" w:rsidP="008C3CF1">
            <w:pPr>
              <w:ind w:left="360" w:hanging="360"/>
              <w:rPr>
                <w:color w:val="000000"/>
              </w:rPr>
            </w:pPr>
            <w:r w:rsidRPr="00C154DA">
              <w:rPr>
                <w:color w:val="000000"/>
              </w:rPr>
              <w:t>3</w:t>
            </w:r>
          </w:p>
        </w:tc>
      </w:tr>
      <w:tr w:rsidR="008C3CF1" w:rsidRPr="00E8435A" w:rsidTr="008C3CF1">
        <w:trPr>
          <w:trHeight w:val="465"/>
        </w:trPr>
        <w:tc>
          <w:tcPr>
            <w:tcW w:w="9394" w:type="dxa"/>
            <w:gridSpan w:val="13"/>
            <w:vAlign w:val="center"/>
          </w:tcPr>
          <w:p w:rsidR="008C3CF1" w:rsidRPr="00E8435A" w:rsidRDefault="008C3CF1" w:rsidP="009F0EA9">
            <w:pPr>
              <w:numPr>
                <w:ilvl w:val="0"/>
                <w:numId w:val="46"/>
              </w:numPr>
              <w:tabs>
                <w:tab w:val="clear" w:pos="360"/>
                <w:tab w:val="num" w:pos="498"/>
              </w:tabs>
              <w:spacing w:after="0" w:line="240" w:lineRule="auto"/>
              <w:rPr>
                <w:bCs/>
                <w:i/>
                <w:iCs/>
                <w:color w:val="000000"/>
                <w:sz w:val="18"/>
                <w:szCs w:val="18"/>
              </w:rPr>
            </w:pPr>
            <w:r w:rsidRPr="00E8435A">
              <w:rPr>
                <w:b/>
                <w:color w:val="000000"/>
                <w:sz w:val="28"/>
              </w:rPr>
              <w:lastRenderedPageBreak/>
              <w:t>Informacje dodatkowe</w:t>
            </w:r>
            <w:r w:rsidRPr="00E8435A">
              <w:rPr>
                <w:i/>
                <w:color w:val="000000"/>
                <w:szCs w:val="20"/>
              </w:rPr>
              <w:t xml:space="preserve"> </w:t>
            </w:r>
          </w:p>
        </w:tc>
      </w:tr>
      <w:tr w:rsidR="008C3CF1" w:rsidRPr="00E8435A" w:rsidTr="008C3CF1">
        <w:trPr>
          <w:trHeight w:val="465"/>
        </w:trPr>
        <w:tc>
          <w:tcPr>
            <w:tcW w:w="9394" w:type="dxa"/>
            <w:gridSpan w:val="13"/>
            <w:shd w:val="clear" w:color="auto" w:fill="F2F2F2"/>
            <w:vAlign w:val="center"/>
          </w:tcPr>
          <w:p w:rsidR="008C3CF1" w:rsidRPr="00E8435A" w:rsidRDefault="008C3CF1" w:rsidP="008C3CF1">
            <w:pPr>
              <w:rPr>
                <w:color w:val="000000"/>
              </w:rPr>
            </w:pPr>
            <w:r w:rsidRPr="00E8435A">
              <w:rPr>
                <w:color w:val="000000"/>
              </w:rPr>
              <w:t>Brak</w:t>
            </w:r>
          </w:p>
        </w:tc>
      </w:tr>
    </w:tbl>
    <w:p w:rsidR="008C3CF1" w:rsidRPr="008C3CF1" w:rsidRDefault="008C3CF1" w:rsidP="008C3CF1">
      <w:pPr>
        <w:rPr>
          <w:sz w:val="2"/>
          <w:szCs w:val="2"/>
        </w:rPr>
      </w:pPr>
      <w:r w:rsidRPr="00E8435A">
        <w:rPr>
          <w:color w:val="000000"/>
        </w:rPr>
        <w:t>Podpis Kierownika Jednostki</w:t>
      </w:r>
    </w:p>
    <w:p w:rsidR="008C3CF1" w:rsidRPr="00E8435A" w:rsidRDefault="008C3CF1" w:rsidP="008C3CF1">
      <w:pPr>
        <w:autoSpaceDE w:val="0"/>
        <w:autoSpaceDN w:val="0"/>
        <w:adjustRightInd w:val="0"/>
        <w:spacing w:before="120" w:after="120" w:line="480" w:lineRule="auto"/>
        <w:rPr>
          <w:color w:val="000000"/>
        </w:rPr>
      </w:pPr>
      <w:r w:rsidRPr="00E8435A">
        <w:rPr>
          <w:color w:val="000000"/>
        </w:rPr>
        <w:t>Podpis Osoby odpowiedzialnej za sylabus</w:t>
      </w:r>
    </w:p>
    <w:p w:rsidR="008C3CF1" w:rsidRPr="00E8435A" w:rsidRDefault="008C3CF1" w:rsidP="008C3CF1">
      <w:pPr>
        <w:autoSpaceDE w:val="0"/>
        <w:autoSpaceDN w:val="0"/>
        <w:adjustRightInd w:val="0"/>
        <w:spacing w:before="120" w:after="120" w:line="480" w:lineRule="auto"/>
        <w:rPr>
          <w:color w:val="000000"/>
        </w:rPr>
      </w:pPr>
      <w:r w:rsidRPr="00E8435A">
        <w:rPr>
          <w:color w:val="000000"/>
        </w:rPr>
        <w:t>Podpisy Osób prowadzących zajęcia</w:t>
      </w:r>
    </w:p>
    <w:p w:rsidR="008C3CF1" w:rsidRDefault="008C3CF1" w:rsidP="008C3CF1">
      <w:pPr>
        <w:rPr>
          <w:sz w:val="24"/>
          <w:szCs w:val="24"/>
        </w:rPr>
      </w:pPr>
    </w:p>
    <w:p w:rsidR="008C3CF1" w:rsidRDefault="008C3CF1" w:rsidP="008C3CF1">
      <w:pPr>
        <w:rPr>
          <w:sz w:val="24"/>
          <w:szCs w:val="24"/>
        </w:rPr>
      </w:pPr>
      <w:r w:rsidRPr="006C2D92">
        <w:rPr>
          <w:noProof/>
          <w:lang w:eastAsia="pl-PL"/>
        </w:rPr>
        <w:drawing>
          <wp:anchor distT="0" distB="0" distL="114300" distR="114300" simplePos="0" relativeHeight="251730944" behindDoc="0" locked="0" layoutInCell="1" allowOverlap="1" wp14:anchorId="7A77C5D9" wp14:editId="5FEE08FF">
            <wp:simplePos x="0" y="0"/>
            <wp:positionH relativeFrom="column">
              <wp:posOffset>100965</wp:posOffset>
            </wp:positionH>
            <wp:positionV relativeFrom="paragraph">
              <wp:posOffset>18415</wp:posOffset>
            </wp:positionV>
            <wp:extent cx="1104900" cy="1106805"/>
            <wp:effectExtent l="0" t="0" r="0" b="0"/>
            <wp:wrapNone/>
            <wp:docPr id="5198"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7" cstate="print"/>
                    <a:srcRect/>
                    <a:stretch>
                      <a:fillRect/>
                    </a:stretch>
                  </pic:blipFill>
                  <pic:spPr bwMode="auto">
                    <a:xfrm>
                      <a:off x="0" y="0"/>
                      <a:ext cx="1104900" cy="1106805"/>
                    </a:xfrm>
                    <a:prstGeom prst="rect">
                      <a:avLst/>
                    </a:prstGeom>
                    <a:noFill/>
                  </pic:spPr>
                </pic:pic>
              </a:graphicData>
            </a:graphic>
          </wp:anchor>
        </w:drawing>
      </w:r>
    </w:p>
    <w:p w:rsidR="008C3CF1" w:rsidRDefault="008C3CF1" w:rsidP="008C3CF1">
      <w:pPr>
        <w:rPr>
          <w:sz w:val="24"/>
          <w:szCs w:val="24"/>
        </w:rPr>
      </w:pPr>
      <w:r>
        <w:rPr>
          <w:noProof/>
          <w:lang w:eastAsia="pl-PL"/>
        </w:rPr>
        <mc:AlternateContent>
          <mc:Choice Requires="wps">
            <w:drawing>
              <wp:anchor distT="0" distB="0" distL="114300" distR="114300" simplePos="0" relativeHeight="251731968" behindDoc="1" locked="0" layoutInCell="1" allowOverlap="1" wp14:anchorId="49DBFF85" wp14:editId="17E665D7">
                <wp:simplePos x="0" y="0"/>
                <wp:positionH relativeFrom="column">
                  <wp:posOffset>1510030</wp:posOffset>
                </wp:positionH>
                <wp:positionV relativeFrom="paragraph">
                  <wp:posOffset>247015</wp:posOffset>
                </wp:positionV>
                <wp:extent cx="4572000" cy="581025"/>
                <wp:effectExtent l="0" t="0" r="0" b="9525"/>
                <wp:wrapTight wrapText="bothSides">
                  <wp:wrapPolygon edited="0">
                    <wp:start x="0" y="0"/>
                    <wp:lineTo x="0" y="21246"/>
                    <wp:lineTo x="21510" y="21246"/>
                    <wp:lineTo x="21510" y="0"/>
                    <wp:lineTo x="0" y="0"/>
                  </wp:wrapPolygon>
                </wp:wrapTight>
                <wp:docPr id="51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Default="003B5E24" w:rsidP="008C3CF1">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Język obcy (PE, Z)</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BFF85" id="_x0000_s1065" type="#_x0000_t202" style="position:absolute;margin-left:118.9pt;margin-top:19.45pt;width:5in;height:45.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" fillcolor="#d9d9d9" stroked="f">
                <v:textbox>
                  <w:txbxContent>
                    <w:p w:rsidR="003B5E24" w:rsidRDefault="003B5E24" w:rsidP="008C3CF1">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Język obcy (PE, Z)</w:t>
                      </w:r>
                    </w:p>
                  </w:txbxContent>
                </v:textbox>
                <w10:wrap type="tight"/>
              </v:shape>
            </w:pict>
          </mc:Fallback>
        </mc:AlternateContent>
      </w:r>
    </w:p>
    <w:p w:rsidR="008C3CF1" w:rsidRPr="006C2D92" w:rsidRDefault="008C3CF1" w:rsidP="008C3CF1"/>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4"/>
        <w:gridCol w:w="33"/>
        <w:gridCol w:w="1417"/>
        <w:gridCol w:w="46"/>
        <w:gridCol w:w="918"/>
        <w:gridCol w:w="1727"/>
        <w:gridCol w:w="688"/>
        <w:gridCol w:w="21"/>
        <w:gridCol w:w="2396"/>
        <w:gridCol w:w="75"/>
      </w:tblGrid>
      <w:tr w:rsidR="008C3CF1" w:rsidRPr="006C2D92" w:rsidTr="008C3CF1">
        <w:trPr>
          <w:gridAfter w:val="1"/>
          <w:wAfter w:w="75" w:type="dxa"/>
          <w:trHeight w:val="465"/>
        </w:trPr>
        <w:tc>
          <w:tcPr>
            <w:tcW w:w="9660" w:type="dxa"/>
            <w:gridSpan w:val="10"/>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9F0EA9">
            <w:pPr>
              <w:numPr>
                <w:ilvl w:val="0"/>
                <w:numId w:val="48"/>
              </w:numPr>
              <w:spacing w:after="200" w:line="276" w:lineRule="auto"/>
              <w:jc w:val="both"/>
              <w:rPr>
                <w:b/>
                <w:bCs/>
                <w:iCs/>
              </w:rPr>
            </w:pPr>
            <w:r w:rsidRPr="006C2D92">
              <w:rPr>
                <w:b/>
                <w:bCs/>
                <w:iCs/>
              </w:rPr>
              <w:t>Metryczka</w:t>
            </w:r>
          </w:p>
        </w:tc>
      </w:tr>
      <w:tr w:rsidR="008C3CF1" w:rsidRPr="006C2D92" w:rsidTr="008C3CF1">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rPr>
                <w:bCs/>
                <w:iCs/>
              </w:rPr>
              <w:t>Nazwa Wydziału:</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r>
              <w:rPr>
                <w:bCs/>
                <w:iCs/>
              </w:rPr>
              <w:t>Wydział Nauki o Zdrowiu</w:t>
            </w:r>
          </w:p>
        </w:tc>
      </w:tr>
      <w:tr w:rsidR="008C3CF1" w:rsidRPr="006C2D92" w:rsidTr="008C3CF1">
        <w:trPr>
          <w:gridAfter w:val="1"/>
          <w:wAfter w:w="75" w:type="dxa"/>
          <w:trHeight w:val="1104"/>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t xml:space="preserve">Program kształcenia </w:t>
            </w:r>
            <w:r w:rsidRPr="006C2D92">
              <w:rPr>
                <w:i/>
              </w:rPr>
              <w:t>(kierunek studiów, poziom i profil kształcenia, forma studiów, np. Zdrowie publiczne I stopnia profil praktyczny, studia stacjonarne)</w:t>
            </w:r>
            <w:r w:rsidRPr="006C2D92">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r w:rsidRPr="001326E4">
              <w:rPr>
                <w:bCs/>
                <w:iCs/>
                <w:sz w:val="20"/>
              </w:rPr>
              <w:t>Zdrowie Publiczne</w:t>
            </w:r>
            <w:r>
              <w:rPr>
                <w:bCs/>
                <w:iCs/>
                <w:sz w:val="20"/>
              </w:rPr>
              <w:t>, specjalność zarządzanie w ochronie zdrowia, specjalność promocja zdrowia i epidemiologia,</w:t>
            </w:r>
            <w:r w:rsidRPr="001326E4">
              <w:rPr>
                <w:bCs/>
                <w:iCs/>
                <w:sz w:val="20"/>
              </w:rPr>
              <w:t xml:space="preserve"> I</w:t>
            </w:r>
            <w:r>
              <w:rPr>
                <w:bCs/>
                <w:iCs/>
                <w:sz w:val="20"/>
              </w:rPr>
              <w:t>I</w:t>
            </w:r>
            <w:r w:rsidRPr="001326E4">
              <w:rPr>
                <w:bCs/>
                <w:iCs/>
                <w:sz w:val="20"/>
              </w:rPr>
              <w:t xml:space="preserve"> stopnia</w:t>
            </w:r>
            <w:r>
              <w:rPr>
                <w:bCs/>
                <w:iCs/>
                <w:sz w:val="20"/>
              </w:rPr>
              <w:t>,</w:t>
            </w:r>
            <w:r w:rsidRPr="001326E4">
              <w:rPr>
                <w:bCs/>
                <w:iCs/>
                <w:sz w:val="20"/>
              </w:rPr>
              <w:t xml:space="preserve"> profil </w:t>
            </w:r>
            <w:r>
              <w:rPr>
                <w:bCs/>
                <w:iCs/>
                <w:sz w:val="20"/>
              </w:rPr>
              <w:t>ogólnoakademicki</w:t>
            </w:r>
            <w:r w:rsidRPr="001326E4">
              <w:rPr>
                <w:bCs/>
                <w:iCs/>
                <w:sz w:val="20"/>
              </w:rPr>
              <w:t>, studia stacjonarne</w:t>
            </w:r>
          </w:p>
        </w:tc>
      </w:tr>
      <w:tr w:rsidR="008C3CF1" w:rsidRPr="006C2D92" w:rsidTr="008C3CF1">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r w:rsidRPr="006C2D92">
              <w:t>Rok akademicki:</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r>
              <w:rPr>
                <w:bCs/>
                <w:iCs/>
              </w:rPr>
              <w:t>2017/2018</w:t>
            </w:r>
          </w:p>
        </w:tc>
      </w:tr>
      <w:tr w:rsidR="008C3CF1" w:rsidRPr="006C2D92" w:rsidTr="008C3CF1">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rPr>
                <w:bCs/>
                <w:iCs/>
              </w:rPr>
              <w:t>Nazwa modułu/przedmiotu:</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r>
              <w:rPr>
                <w:bCs/>
                <w:iCs/>
              </w:rPr>
              <w:t>Język obcy</w:t>
            </w:r>
          </w:p>
        </w:tc>
      </w:tr>
      <w:tr w:rsidR="008C3CF1" w:rsidRPr="006C2D92" w:rsidTr="008C3CF1">
        <w:trPr>
          <w:gridAfter w:val="1"/>
          <w:wAfter w:w="75" w:type="dxa"/>
          <w:trHeight w:val="589"/>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t xml:space="preserve">Kod przedmiotu </w:t>
            </w:r>
            <w:r w:rsidRPr="006C2D92">
              <w:rPr>
                <w:i/>
              </w:rPr>
              <w:t>(z systemu Pensum)</w:t>
            </w:r>
            <w:r w:rsidRPr="006C2D92">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r>
              <w:rPr>
                <w:bCs/>
                <w:iCs/>
              </w:rPr>
              <w:t>II rok PE – 33882, II rok Z - 33906</w:t>
            </w:r>
          </w:p>
        </w:tc>
      </w:tr>
      <w:tr w:rsidR="008C3CF1" w:rsidRPr="006C2D92" w:rsidTr="008C3CF1">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t>Jednostka/i prowadząca/e kształcenie:</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r>
              <w:rPr>
                <w:bCs/>
                <w:iCs/>
              </w:rPr>
              <w:t>Studium Języków Obcych</w:t>
            </w:r>
          </w:p>
        </w:tc>
      </w:tr>
      <w:tr w:rsidR="008C3CF1" w:rsidRPr="006C2D92" w:rsidTr="008C3CF1">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t>Kierownik jednostki/jednostek:</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lang w:val="en-US"/>
              </w:rPr>
            </w:pPr>
            <w:r>
              <w:rPr>
                <w:lang w:val="en-US"/>
              </w:rPr>
              <w:t>dr Maciej Ganczar</w:t>
            </w:r>
          </w:p>
        </w:tc>
      </w:tr>
      <w:tr w:rsidR="008C3CF1" w:rsidRPr="006C2D92" w:rsidTr="008C3CF1">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r w:rsidRPr="006C2D92">
              <w:t xml:space="preserve">Rok studiów </w:t>
            </w:r>
            <w:r w:rsidRPr="006C2D92">
              <w:rPr>
                <w:i/>
              </w:rPr>
              <w:t>(rok, na którym realizowany jest przedmiot)</w:t>
            </w:r>
            <w:r w:rsidRPr="006C2D92">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r>
              <w:rPr>
                <w:bCs/>
                <w:iCs/>
              </w:rPr>
              <w:t>II</w:t>
            </w:r>
          </w:p>
        </w:tc>
      </w:tr>
      <w:tr w:rsidR="008C3CF1" w:rsidRPr="006C2D92" w:rsidTr="008C3CF1">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r w:rsidRPr="006C2D92">
              <w:t xml:space="preserve">Semestr studiów </w:t>
            </w:r>
            <w:r w:rsidRPr="006C2D92">
              <w:rPr>
                <w:i/>
              </w:rPr>
              <w:t>(semestr, na którym realizowany jest przedmiot)</w:t>
            </w:r>
            <w:r w:rsidRPr="006C2D92">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r>
              <w:rPr>
                <w:bCs/>
                <w:iCs/>
              </w:rPr>
              <w:t>III, IV</w:t>
            </w:r>
          </w:p>
        </w:tc>
      </w:tr>
      <w:tr w:rsidR="008C3CF1" w:rsidRPr="006C2D92" w:rsidTr="008C3CF1">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r w:rsidRPr="006C2D92">
              <w:t xml:space="preserve">Typ modułu/przedmiotu </w:t>
            </w:r>
            <w:r w:rsidRPr="006C2D92">
              <w:rPr>
                <w:i/>
              </w:rPr>
              <w:t>(podstawowy, kierunkowy, fakultatywny)</w:t>
            </w:r>
            <w:r w:rsidRPr="006C2D92">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r>
              <w:rPr>
                <w:bCs/>
                <w:iCs/>
              </w:rPr>
              <w:t>kierunkowy</w:t>
            </w:r>
          </w:p>
        </w:tc>
      </w:tr>
      <w:tr w:rsidR="008C3CF1" w:rsidRPr="006C2D92" w:rsidTr="008C3CF1">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r w:rsidRPr="006C2D92">
              <w:t xml:space="preserve">Osoby prowadzące </w:t>
            </w:r>
            <w:r w:rsidRPr="006C2D92">
              <w:rPr>
                <w:i/>
              </w:rPr>
              <w:t>(imiona, nazwiska oraz stopnie naukowe wszystkich wykładowców prowadzących przedmiot)</w:t>
            </w:r>
            <w:r w:rsidRPr="006C2D92">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r>
              <w:rPr>
                <w:bCs/>
                <w:iCs/>
              </w:rPr>
              <w:t>mgr Maria Godłoza</w:t>
            </w:r>
            <w:r w:rsidRPr="003C1E2F">
              <w:rPr>
                <w:bCs/>
                <w:iCs/>
              </w:rPr>
              <w:t xml:space="preserve"> (język angielski); mgr </w:t>
            </w:r>
            <w:smartTag w:uri="urn:schemas-microsoft-com:office:smarttags" w:element="PersonName">
              <w:smartTagPr>
                <w:attr w:name="ProductID" w:val="Mariola Strzelak"/>
              </w:smartTagPr>
              <w:r w:rsidRPr="003C1E2F">
                <w:rPr>
                  <w:bCs/>
                  <w:iCs/>
                </w:rPr>
                <w:t>Mariola Strzelak</w:t>
              </w:r>
            </w:smartTag>
            <w:r>
              <w:rPr>
                <w:bCs/>
                <w:iCs/>
              </w:rPr>
              <w:t xml:space="preserve">, </w:t>
            </w:r>
            <w:r w:rsidRPr="003C1E2F">
              <w:rPr>
                <w:bCs/>
                <w:iCs/>
              </w:rPr>
              <w:t xml:space="preserve"> (język niemiecki)</w:t>
            </w:r>
          </w:p>
        </w:tc>
      </w:tr>
      <w:tr w:rsidR="008C3CF1" w:rsidRPr="006C2D92" w:rsidTr="008C3CF1">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r w:rsidRPr="006C2D92">
              <w:lastRenderedPageBreak/>
              <w:t xml:space="preserve">Erasmus TAK/NIE </w:t>
            </w:r>
            <w:r w:rsidRPr="006C2D92">
              <w:rPr>
                <w:i/>
              </w:rPr>
              <w:t>(czy przedmiot dostępny jest dla studentów w ramach programu Erasmus)</w:t>
            </w:r>
            <w:r w:rsidRPr="006C2D92">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p>
        </w:tc>
      </w:tr>
      <w:tr w:rsidR="008C3CF1" w:rsidRPr="003B0B05" w:rsidTr="008C3CF1">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t xml:space="preserve">Osoba odpowiedzialna za sylabus </w:t>
            </w:r>
            <w:r w:rsidRPr="006C2D92">
              <w:rPr>
                <w:i/>
              </w:rPr>
              <w:t>(osoba, do której należy z</w:t>
            </w:r>
            <w:r>
              <w:rPr>
                <w:i/>
              </w:rPr>
              <w:t>głaszać uwagi dotyczące sylabusu</w:t>
            </w:r>
            <w:r w:rsidRPr="006C2D92">
              <w:rPr>
                <w:i/>
              </w:rPr>
              <w:t>)</w:t>
            </w:r>
            <w:r w:rsidRPr="006C2D92">
              <w:t>:</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8C3CF1" w:rsidRDefault="008C3CF1" w:rsidP="008C3CF1">
            <w:pPr>
              <w:spacing w:after="0"/>
              <w:rPr>
                <w:bCs/>
                <w:iCs/>
                <w:lang w:val="en-US"/>
              </w:rPr>
            </w:pPr>
            <w:r w:rsidRPr="008C3CF1">
              <w:rPr>
                <w:bCs/>
                <w:iCs/>
                <w:lang w:val="en-US"/>
              </w:rPr>
              <w:t>dr Kinga Sądej-Sobolwska</w:t>
            </w:r>
          </w:p>
          <w:p w:rsidR="008C3CF1" w:rsidRPr="008C3CF1" w:rsidRDefault="008C3CF1" w:rsidP="008C3CF1">
            <w:pPr>
              <w:spacing w:after="0"/>
              <w:rPr>
                <w:bCs/>
                <w:iCs/>
                <w:lang w:val="en-US"/>
              </w:rPr>
            </w:pPr>
            <w:r w:rsidRPr="008C3CF1">
              <w:rPr>
                <w:bCs/>
                <w:iCs/>
                <w:lang w:val="en-US"/>
              </w:rPr>
              <w:t>ksadej@wum.edu.pl</w:t>
            </w:r>
          </w:p>
        </w:tc>
      </w:tr>
      <w:tr w:rsidR="008C3CF1" w:rsidRPr="006C2D92" w:rsidTr="008C3CF1">
        <w:trPr>
          <w:gridAfter w:val="1"/>
          <w:wAfter w:w="75" w:type="dxa"/>
          <w:trHeight w:val="465"/>
        </w:trPr>
        <w:tc>
          <w:tcPr>
            <w:tcW w:w="3910" w:type="dxa"/>
            <w:gridSpan w:val="5"/>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r w:rsidRPr="006C2D92">
              <w:t>Liczba punktów ECTS:</w:t>
            </w:r>
          </w:p>
        </w:tc>
        <w:tc>
          <w:tcPr>
            <w:tcW w:w="57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r>
              <w:rPr>
                <w:bCs/>
                <w:iCs/>
              </w:rPr>
              <w:t>3</w:t>
            </w:r>
          </w:p>
        </w:tc>
      </w:tr>
      <w:tr w:rsidR="008C3CF1" w:rsidRPr="006C2D92" w:rsidTr="008C3CF1">
        <w:trPr>
          <w:gridAfter w:val="1"/>
          <w:wAfter w:w="75" w:type="dxa"/>
          <w:trHeight w:val="192"/>
        </w:trPr>
        <w:tc>
          <w:tcPr>
            <w:tcW w:w="9660" w:type="dxa"/>
            <w:gridSpan w:val="10"/>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9F0EA9">
            <w:pPr>
              <w:numPr>
                <w:ilvl w:val="0"/>
                <w:numId w:val="48"/>
              </w:numPr>
              <w:spacing w:after="200" w:line="276" w:lineRule="auto"/>
              <w:jc w:val="both"/>
              <w:rPr>
                <w:b/>
                <w:bCs/>
                <w:iCs/>
              </w:rPr>
            </w:pPr>
            <w:r w:rsidRPr="006C2D92">
              <w:rPr>
                <w:b/>
                <w:bCs/>
                <w:iCs/>
              </w:rPr>
              <w:t xml:space="preserve">Cele kształcenia  </w:t>
            </w:r>
          </w:p>
        </w:tc>
      </w:tr>
      <w:tr w:rsidR="008C3CF1" w:rsidRPr="006C2D92" w:rsidTr="008C3CF1">
        <w:trPr>
          <w:gridAfter w:val="1"/>
          <w:wAfter w:w="75" w:type="dxa"/>
          <w:trHeight w:val="465"/>
        </w:trPr>
        <w:tc>
          <w:tcPr>
            <w:tcW w:w="966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CF1" w:rsidRDefault="008C3CF1" w:rsidP="008C3CF1">
            <w:pPr>
              <w:rPr>
                <w:bCs/>
                <w:iCs/>
              </w:rPr>
            </w:pPr>
            <w:r>
              <w:rPr>
                <w:bCs/>
                <w:iCs/>
              </w:rPr>
              <w:t>C1 Opanowanie języka obcego na poziomie biegłości B2 Europejskiego Systemu Opisu Kształcenia Językowego Rady Europy</w:t>
            </w:r>
          </w:p>
          <w:p w:rsidR="008C3CF1" w:rsidRDefault="008C3CF1" w:rsidP="008C3CF1">
            <w:pPr>
              <w:rPr>
                <w:bCs/>
                <w:iCs/>
              </w:rPr>
            </w:pPr>
            <w:r>
              <w:rPr>
                <w:bCs/>
                <w:iCs/>
              </w:rPr>
              <w:t>C2 Posługiwanie się językiem obcym w zakresie zdrowia publicznego, w tym nabycie umiejętności rozumienia oraz tworzenia pisanych i mówionych tekstów specjalistycznych oraz komunikacji w środowisku zawodowym</w:t>
            </w:r>
          </w:p>
          <w:p w:rsidR="008C3CF1" w:rsidRPr="006C2D92" w:rsidRDefault="008C3CF1" w:rsidP="008C3CF1">
            <w:pPr>
              <w:rPr>
                <w:bCs/>
                <w:i/>
                <w:iCs/>
              </w:rPr>
            </w:pPr>
            <w:r>
              <w:rPr>
                <w:bCs/>
                <w:iCs/>
              </w:rPr>
              <w:t>C3 Opanowanie słownictwa w zakresie podstawowych dziedzin i problemów zdrowia i problemów zdrowia publicznego</w:t>
            </w:r>
          </w:p>
        </w:tc>
      </w:tr>
      <w:tr w:rsidR="008C3CF1" w:rsidRPr="006C2D92" w:rsidTr="008C3CF1">
        <w:trPr>
          <w:trHeight w:val="312"/>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9F0EA9">
            <w:pPr>
              <w:numPr>
                <w:ilvl w:val="0"/>
                <w:numId w:val="48"/>
              </w:numPr>
              <w:spacing w:after="200" w:line="276" w:lineRule="auto"/>
              <w:jc w:val="both"/>
              <w:rPr>
                <w:b/>
                <w:bCs/>
                <w:iCs/>
              </w:rPr>
            </w:pPr>
            <w:r w:rsidRPr="006C2D92">
              <w:br w:type="page"/>
            </w:r>
            <w:r w:rsidRPr="006C2D92">
              <w:rPr>
                <w:b/>
                <w:bCs/>
                <w:iCs/>
              </w:rPr>
              <w:t xml:space="preserve">Wymagania wstępne </w:t>
            </w:r>
          </w:p>
        </w:tc>
      </w:tr>
      <w:tr w:rsidR="008C3CF1" w:rsidRPr="006C2D92" w:rsidTr="008C3CF1">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CF1" w:rsidRPr="006C2D92" w:rsidRDefault="008C3CF1" w:rsidP="008C3CF1">
            <w:pPr>
              <w:rPr>
                <w:bCs/>
                <w:iCs/>
              </w:rPr>
            </w:pPr>
            <w:r>
              <w:rPr>
                <w:bCs/>
                <w:iCs/>
              </w:rPr>
              <w:t>Znajomość wybranego języka obcego na poziomie B1/B2 Europejskiego Systemu Opisu Kształcenia Językowego Rady Europy, potwierdzona oceną uzyskaną na studiach pierwszego stopnia.</w:t>
            </w:r>
          </w:p>
        </w:tc>
      </w:tr>
      <w:tr w:rsidR="008C3CF1" w:rsidRPr="006C2D92" w:rsidTr="008C3CF1">
        <w:trPr>
          <w:trHeight w:val="344"/>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9F0EA9">
            <w:pPr>
              <w:numPr>
                <w:ilvl w:val="0"/>
                <w:numId w:val="48"/>
              </w:numPr>
              <w:spacing w:after="200" w:line="276" w:lineRule="auto"/>
              <w:jc w:val="both"/>
              <w:rPr>
                <w:b/>
                <w:bCs/>
              </w:rPr>
            </w:pPr>
            <w:r w:rsidRPr="006C2D92">
              <w:rPr>
                <w:b/>
                <w:bCs/>
              </w:rPr>
              <w:t>Przedmiotowe efekty kształcenia</w:t>
            </w:r>
          </w:p>
        </w:tc>
      </w:tr>
      <w:tr w:rsidR="008C3CF1" w:rsidRPr="006C2D92" w:rsidTr="008C3CF1">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rPr>
                <w:b/>
                <w:bCs/>
                <w:iCs/>
              </w:rPr>
              <w:t>Lista efektów kształcenia</w:t>
            </w:r>
          </w:p>
        </w:tc>
      </w:tr>
      <w:tr w:rsidR="008C3CF1" w:rsidRPr="006C2D92" w:rsidTr="008C3CF1">
        <w:trPr>
          <w:trHeight w:val="465"/>
        </w:trPr>
        <w:tc>
          <w:tcPr>
            <w:tcW w:w="2447" w:type="dxa"/>
            <w:gridSpan w:val="3"/>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rPr>
                <w:bCs/>
                <w:iCs/>
              </w:rPr>
              <w:t>Symbol przedmiotowego efektu kształcenia</w:t>
            </w:r>
          </w:p>
        </w:tc>
        <w:tc>
          <w:tcPr>
            <w:tcW w:w="4817" w:type="dxa"/>
            <w:gridSpan w:val="6"/>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rPr>
                <w:bCs/>
                <w:iCs/>
              </w:rPr>
              <w:t>Treść przedmiotowego efektu kształcenia</w:t>
            </w:r>
          </w:p>
        </w:tc>
        <w:tc>
          <w:tcPr>
            <w:tcW w:w="2471" w:type="dxa"/>
            <w:gridSpan w:val="2"/>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r w:rsidRPr="006C2D92">
              <w:t>Odniesienie do efektu kierunkowego (numer)</w:t>
            </w:r>
          </w:p>
        </w:tc>
      </w:tr>
      <w:tr w:rsidR="008C3CF1" w:rsidRPr="006C2D92" w:rsidTr="008C3CF1">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CF1" w:rsidRPr="006C2D92" w:rsidRDefault="008C3CF1" w:rsidP="008C3CF1">
            <w:pPr>
              <w:rPr>
                <w:i/>
              </w:rPr>
            </w:pPr>
            <w:r w:rsidRPr="006C2D92">
              <w:rPr>
                <w:i/>
              </w:rPr>
              <w:t xml:space="preserve">Symbol tworzony przez osobę wypełniającą sylabus (kategoria: W-wiedza, </w:t>
            </w:r>
            <w:r w:rsidRPr="006C2D92">
              <w:rPr>
                <w:i/>
              </w:rPr>
              <w:br/>
              <w:t xml:space="preserve">U-umiejętności, </w:t>
            </w:r>
            <w:r w:rsidRPr="006C2D92">
              <w:rPr>
                <w:i/>
              </w:rPr>
              <w:br/>
              <w:t>K-kompetencje oraz numer efektu)</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CF1" w:rsidRPr="006C2D92" w:rsidRDefault="008C3CF1" w:rsidP="008C3CF1">
            <w:pPr>
              <w:rPr>
                <w:i/>
              </w:rPr>
            </w:pPr>
            <w:r w:rsidRPr="006C2D92">
              <w:rPr>
                <w:i/>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CF1" w:rsidRPr="006C2D92" w:rsidRDefault="008C3CF1" w:rsidP="008C3CF1">
            <w:pPr>
              <w:rPr>
                <w:b/>
              </w:rPr>
            </w:pPr>
            <w:r w:rsidRPr="006C2D92">
              <w:rPr>
                <w:i/>
              </w:rPr>
              <w:t>Numer kierunkowego efektu kształcenia zawarty w Rozporządzeniu Ministra Nauki bądź Uchwały Senatu WUM właściwego kierunku studiów.</w:t>
            </w:r>
          </w:p>
        </w:tc>
      </w:tr>
      <w:tr w:rsidR="008C3CF1" w:rsidRPr="006C2D92" w:rsidTr="008C3CF1">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CF1" w:rsidRPr="004F2F63" w:rsidRDefault="008C3CF1" w:rsidP="008C3CF1">
            <w:r>
              <w:t>W1</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4F2F63" w:rsidRDefault="008C3CF1" w:rsidP="008C3CF1">
            <w:r>
              <w:t>opisuje zjawiska z zakresu szeroko rozumianej problematyki zdrowia publicznego, w tym epidemiologii, promocji zdrowia, prewencji i struktury służby zdrowia</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
              </w:rPr>
            </w:pPr>
            <w:r w:rsidRPr="009E6DC6">
              <w:t>M1_U14</w:t>
            </w:r>
          </w:p>
        </w:tc>
      </w:tr>
      <w:tr w:rsidR="008C3CF1" w:rsidRPr="006C2D92" w:rsidTr="008C3CF1">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CF1" w:rsidRPr="004F2F63" w:rsidRDefault="008C3CF1" w:rsidP="008C3CF1">
            <w:r>
              <w:t>W2</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4F2F63" w:rsidRDefault="008C3CF1" w:rsidP="008C3CF1">
            <w:r>
              <w:t>zna zasady pisania sprawozdań i korespondencji w zakresie pracy zawodowej oraz zwroty charakterystyczne dla tych form komunikacji</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
              </w:rPr>
            </w:pPr>
            <w:r w:rsidRPr="009E6DC6">
              <w:t>M1_U14</w:t>
            </w:r>
          </w:p>
        </w:tc>
      </w:tr>
      <w:tr w:rsidR="008C3CF1" w:rsidRPr="006C2D92" w:rsidTr="008C3CF1">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CF1" w:rsidRPr="004F2F63" w:rsidRDefault="008C3CF1" w:rsidP="008C3CF1">
            <w:pPr>
              <w:rPr>
                <w:b/>
              </w:rPr>
            </w:pPr>
            <w:r>
              <w:lastRenderedPageBreak/>
              <w:t>W3</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r>
              <w:t>zna zasady przeprowadzania prezentacji na poziomie akademickim i język prezentacji</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
              </w:rPr>
            </w:pPr>
            <w:r w:rsidRPr="009E6DC6">
              <w:t>M1_U14</w:t>
            </w:r>
          </w:p>
        </w:tc>
      </w:tr>
      <w:tr w:rsidR="008C3CF1" w:rsidRPr="006C2D92" w:rsidTr="008C3CF1">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4F2F63" w:rsidRDefault="008C3CF1" w:rsidP="008C3CF1">
            <w:r w:rsidRPr="004F2F63">
              <w:t>W4</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r>
              <w:t>zna zasady prowadzenia spotkań i niezbędne słownictwo</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
              </w:rPr>
            </w:pPr>
            <w:r w:rsidRPr="009E6DC6">
              <w:t>M1_U14</w:t>
            </w:r>
          </w:p>
        </w:tc>
      </w:tr>
      <w:tr w:rsidR="008C3CF1" w:rsidRPr="006C2D92" w:rsidTr="008C3CF1">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4F2F63" w:rsidRDefault="008C3CF1" w:rsidP="008C3CF1">
            <w:r>
              <w:t>U1</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r>
              <w:t>potrafi korzystać z piśmiennictwa w języku obcym, rozumie teksty o tematyce zawodowej, w tym teksty naukowe, materiały informacyjne, sprawozdania i korespondencję.</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
              </w:rPr>
            </w:pPr>
            <w:r w:rsidRPr="009E6DC6">
              <w:t>M1_U14</w:t>
            </w:r>
          </w:p>
        </w:tc>
      </w:tr>
      <w:tr w:rsidR="008C3CF1" w:rsidRPr="006C2D92" w:rsidTr="008C3CF1">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4F2F63" w:rsidRDefault="008C3CF1" w:rsidP="008C3CF1">
            <w:r>
              <w:t>U2</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r>
              <w:t>potrafi samodzielnie tworzyć kwestionariusze, sprawozdania i prowadzić korespondencje</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
              </w:rPr>
            </w:pPr>
            <w:r w:rsidRPr="009E6DC6">
              <w:t>M1_U14</w:t>
            </w:r>
          </w:p>
        </w:tc>
      </w:tr>
      <w:tr w:rsidR="008C3CF1" w:rsidRPr="006C2D92" w:rsidTr="008C3CF1">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Default="008C3CF1" w:rsidP="008C3CF1">
            <w:r>
              <w:t>U3</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r>
              <w:t>potrafi przygotować i wygłosić prezentację</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
              </w:rPr>
            </w:pPr>
            <w:r w:rsidRPr="009E6DC6">
              <w:t>M1_U14</w:t>
            </w:r>
          </w:p>
        </w:tc>
      </w:tr>
      <w:tr w:rsidR="008C3CF1" w:rsidRPr="006C2D92" w:rsidTr="008C3CF1">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Default="008C3CF1" w:rsidP="008C3CF1">
            <w:r>
              <w:t>U4</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r>
              <w:t>potrafi prowadzić spotkania oraz uczestniczyć w dyskusji na tematy związane ze zdrowiem publicznym</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
              </w:rPr>
            </w:pPr>
            <w:r w:rsidRPr="009E6DC6">
              <w:t>M1_U14</w:t>
            </w:r>
          </w:p>
        </w:tc>
      </w:tr>
      <w:tr w:rsidR="008C3CF1" w:rsidRPr="006C2D92" w:rsidTr="008C3CF1">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Default="008C3CF1" w:rsidP="008C3CF1">
            <w:r>
              <w:t>K1</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r>
              <w:t>zna poziom własnych kompetencji oraz ograniczenia w zakresie znajomości języka obcego</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
              </w:rPr>
            </w:pPr>
            <w:r w:rsidRPr="009E6DC6">
              <w:t>M1_U14</w:t>
            </w:r>
          </w:p>
        </w:tc>
      </w:tr>
      <w:tr w:rsidR="008C3CF1" w:rsidRPr="006C2D92" w:rsidTr="008C3CF1">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Default="008C3CF1" w:rsidP="008C3CF1">
            <w:r>
              <w:t>K2</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r>
              <w:t>potrafi samodzielnie i krytycznie uzupełniać wiedzę i umiejętności językowe</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
              </w:rPr>
            </w:pPr>
            <w:r w:rsidRPr="009E6DC6">
              <w:t>M1_U14</w:t>
            </w:r>
          </w:p>
        </w:tc>
      </w:tr>
      <w:tr w:rsidR="008C3CF1" w:rsidRPr="006C2D92" w:rsidTr="008C3CF1">
        <w:trPr>
          <w:trHeight w:val="465"/>
        </w:trPr>
        <w:tc>
          <w:tcPr>
            <w:tcW w:w="24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Default="008C3CF1" w:rsidP="008C3CF1">
            <w:r>
              <w:t>K3</w:t>
            </w:r>
          </w:p>
        </w:tc>
        <w:tc>
          <w:tcPr>
            <w:tcW w:w="481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r>
              <w:t>w języku obcym efektywnie prezentuje własne pomysły, wątpliwości i sugestie, popierając je argumentacją, kierując się przy tym zasadami etyki</w:t>
            </w:r>
          </w:p>
        </w:tc>
        <w:tc>
          <w:tcPr>
            <w:tcW w:w="24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
              </w:rPr>
            </w:pPr>
            <w:r w:rsidRPr="009E6DC6">
              <w:t>M1_U14</w:t>
            </w:r>
          </w:p>
        </w:tc>
      </w:tr>
      <w:tr w:rsidR="008C3CF1" w:rsidRPr="006C2D92" w:rsidTr="008C3CF1">
        <w:trPr>
          <w:trHeight w:val="627"/>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9F0EA9">
            <w:pPr>
              <w:numPr>
                <w:ilvl w:val="0"/>
                <w:numId w:val="48"/>
              </w:numPr>
              <w:spacing w:after="200" w:line="276" w:lineRule="auto"/>
              <w:jc w:val="both"/>
              <w:rPr>
                <w:b/>
                <w:bCs/>
                <w:iCs/>
              </w:rPr>
            </w:pPr>
            <w:r w:rsidRPr="006C2D92">
              <w:rPr>
                <w:b/>
                <w:bCs/>
              </w:rPr>
              <w:t>Formy prowadzonych zajęć</w:t>
            </w:r>
            <w:r w:rsidRPr="009E6DC6">
              <w:t xml:space="preserve"> </w:t>
            </w:r>
          </w:p>
        </w:tc>
      </w:tr>
      <w:tr w:rsidR="008C3CF1" w:rsidRPr="006C2D92" w:rsidTr="008C3CF1">
        <w:trPr>
          <w:trHeight w:val="536"/>
        </w:trPr>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rPr>
                <w:bCs/>
                <w:iCs/>
              </w:rPr>
              <w:t>Forma</w:t>
            </w:r>
          </w:p>
        </w:tc>
        <w:tc>
          <w:tcPr>
            <w:tcW w:w="2414" w:type="dxa"/>
            <w:gridSpan w:val="4"/>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rPr>
                <w:bCs/>
                <w:iCs/>
              </w:rPr>
              <w:t>Liczba godzin</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rPr>
                <w:bCs/>
                <w:iCs/>
              </w:rPr>
              <w:t>Liczba grup</w:t>
            </w: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rPr>
                <w:bCs/>
                <w:iCs/>
              </w:rPr>
              <w:t xml:space="preserve">Minimalna liczba osób </w:t>
            </w:r>
            <w:r w:rsidRPr="006C2D92">
              <w:rPr>
                <w:bCs/>
                <w:iCs/>
              </w:rPr>
              <w:br/>
              <w:t>w grupie</w:t>
            </w:r>
          </w:p>
        </w:tc>
      </w:tr>
      <w:tr w:rsidR="008C3CF1" w:rsidRPr="006C2D92" w:rsidTr="008C3CF1">
        <w:trPr>
          <w:trHeight w:val="70"/>
        </w:trPr>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rPr>
                <w:bCs/>
                <w:iCs/>
              </w:rPr>
              <w:t>Wykład</w:t>
            </w:r>
          </w:p>
        </w:tc>
        <w:tc>
          <w:tcPr>
            <w:tcW w:w="24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
                <w:iCs/>
              </w:rPr>
            </w:pPr>
            <w:r w:rsidRPr="006C2D92">
              <w:rPr>
                <w:bCs/>
                <w:i/>
                <w:iCs/>
              </w:rPr>
              <w:t>nieobowiązkowe</w:t>
            </w:r>
          </w:p>
        </w:tc>
      </w:tr>
      <w:tr w:rsidR="008C3CF1" w:rsidRPr="006C2D92" w:rsidTr="008C3CF1">
        <w:trPr>
          <w:trHeight w:val="70"/>
        </w:trPr>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rPr>
                <w:bCs/>
                <w:iCs/>
              </w:rPr>
              <w:t>Seminarium</w:t>
            </w:r>
          </w:p>
        </w:tc>
        <w:tc>
          <w:tcPr>
            <w:tcW w:w="24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
                <w:iCs/>
              </w:rPr>
            </w:pPr>
            <w:r w:rsidRPr="006C2D92">
              <w:rPr>
                <w:bCs/>
                <w:i/>
                <w:iCs/>
              </w:rPr>
              <w:t>nieobowiązkowe</w:t>
            </w:r>
          </w:p>
        </w:tc>
      </w:tr>
      <w:tr w:rsidR="008C3CF1" w:rsidRPr="006C2D92" w:rsidTr="008C3CF1">
        <w:trPr>
          <w:trHeight w:val="70"/>
        </w:trPr>
        <w:tc>
          <w:tcPr>
            <w:tcW w:w="2414" w:type="dxa"/>
            <w:gridSpan w:val="2"/>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rPr>
                <w:bCs/>
                <w:iCs/>
              </w:rPr>
              <w:t>Ćwiczenia</w:t>
            </w:r>
          </w:p>
        </w:tc>
        <w:tc>
          <w:tcPr>
            <w:tcW w:w="24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r>
              <w:rPr>
                <w:bCs/>
                <w:iCs/>
              </w:rPr>
              <w:t>60</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iCs/>
              </w:rPr>
            </w:pPr>
            <w:r>
              <w:rPr>
                <w:bCs/>
                <w:iCs/>
              </w:rPr>
              <w:t>4</w:t>
            </w: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8C3CF1" w:rsidRPr="00773B42" w:rsidRDefault="008C3CF1" w:rsidP="008C3CF1">
            <w:pPr>
              <w:rPr>
                <w:bCs/>
                <w:iCs/>
              </w:rPr>
            </w:pPr>
            <w:r w:rsidRPr="00773B42">
              <w:rPr>
                <w:bCs/>
                <w:iCs/>
              </w:rPr>
              <w:t>20</w:t>
            </w:r>
          </w:p>
        </w:tc>
      </w:tr>
      <w:tr w:rsidR="008C3CF1" w:rsidRPr="006C2D92" w:rsidTr="008C3CF1">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9F0EA9">
            <w:pPr>
              <w:numPr>
                <w:ilvl w:val="0"/>
                <w:numId w:val="48"/>
              </w:numPr>
              <w:spacing w:after="200" w:line="276" w:lineRule="auto"/>
              <w:jc w:val="both"/>
              <w:rPr>
                <w:b/>
                <w:bCs/>
                <w:iCs/>
              </w:rPr>
            </w:pPr>
            <w:r w:rsidRPr="006C2D92">
              <w:rPr>
                <w:b/>
                <w:bCs/>
              </w:rPr>
              <w:t>Tematy zajęć i treści kształcenia</w:t>
            </w:r>
          </w:p>
        </w:tc>
      </w:tr>
      <w:tr w:rsidR="008C3CF1" w:rsidRPr="006C2D92" w:rsidTr="008C3CF1">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CF1" w:rsidRDefault="008C3CF1" w:rsidP="008C3CF1">
            <w:r>
              <w:t>T1. Higiena, warunki sanitarne a występowanie chorób zakaźnych, w tym zakażeń szpitalnych. (W1, W2,W3, W4, U1, U2, U3, U4, K1, K2)</w:t>
            </w:r>
          </w:p>
          <w:p w:rsidR="008C3CF1" w:rsidRDefault="008C3CF1" w:rsidP="008C3CF1">
            <w:r>
              <w:t>T2. Organizacja dostępu do i odpłatności za usługi medyczne. (W1, W2,W3, W4, U1, U2, U3, U4, K1, K2)</w:t>
            </w:r>
          </w:p>
          <w:p w:rsidR="008C3CF1" w:rsidRDefault="008C3CF1" w:rsidP="008C3CF1">
            <w:r>
              <w:t>T3. Badania przesiewowe, ich zastosowanie, ekonomika i znaczenie. (W1, W2,W3, W4, U1, U2, U3, U4, K1, K2)</w:t>
            </w:r>
          </w:p>
          <w:p w:rsidR="008C3CF1" w:rsidRDefault="008C3CF1" w:rsidP="008C3CF1">
            <w:r>
              <w:t>T4. Choroby cywilizacyjne 21 wieku. (W1, W2,W3, W4, U1, U2, U3, U4, K1, K2)</w:t>
            </w:r>
          </w:p>
          <w:p w:rsidR="008C3CF1" w:rsidRDefault="008C3CF1" w:rsidP="008C3CF1">
            <w:r>
              <w:t>T5. Leki, ich finansowanie i dostępność. (W1, W2,W3, W4, U1, U2, U3, U4, K1, K2)</w:t>
            </w:r>
          </w:p>
          <w:p w:rsidR="008C3CF1" w:rsidRDefault="008C3CF1" w:rsidP="008C3CF1">
            <w:r>
              <w:lastRenderedPageBreak/>
              <w:t>T6. Sprawozdawczość i wymiana informacji w służbie zdrowia. (W1, W2,W3, W4, U1, U2, U3, U4, K1, K2)</w:t>
            </w:r>
          </w:p>
          <w:p w:rsidR="008C3CF1" w:rsidRDefault="008C3CF1" w:rsidP="008C3CF1">
            <w:r>
              <w:t>T7. Szczepienia jako element prewencji. (W1, W2,W3, W4, U1, U2, U3, U4, K1, K2)</w:t>
            </w:r>
          </w:p>
          <w:p w:rsidR="008C3CF1" w:rsidRDefault="008C3CF1" w:rsidP="008C3CF1">
            <w:pPr>
              <w:spacing w:before="240"/>
            </w:pPr>
            <w:r>
              <w:t>T8. Język i prowadzenie spotkań służbowych. (W4, U4, K1, K2)</w:t>
            </w:r>
          </w:p>
          <w:p w:rsidR="008C3CF1" w:rsidRDefault="008C3CF1" w:rsidP="008C3CF1">
            <w:r>
              <w:t>T9. Problemy społeczne – przemoc w rodzinie, zjawisko wykluczenia, zubożenie, opieka nad ludźmi w starszym wieku i ludźmi niepełnosprawnymi. (W1, W2,W3, W4, U1, U2, U3, U4, K1, K2)</w:t>
            </w:r>
          </w:p>
          <w:p w:rsidR="008C3CF1" w:rsidRDefault="008C3CF1" w:rsidP="008C3CF1">
            <w:r>
              <w:t>T10. Systemy finansowania opieki zdrowotnej. Porównanie. Ocena. Analiza SWOT. (W1, W2,W3, W4, U1, U2, U3, U4, K1, K2)</w:t>
            </w:r>
          </w:p>
          <w:p w:rsidR="008C3CF1" w:rsidRDefault="008C3CF1" w:rsidP="008C3CF1">
            <w:r>
              <w:t xml:space="preserve"> T11. Usługi medyczne – organizacja, dostępność, finansowanie. (W1, W2,W3, W4, U1, U2, U3, U4, K1, K2)</w:t>
            </w:r>
          </w:p>
          <w:p w:rsidR="008C3CF1" w:rsidRDefault="008C3CF1" w:rsidP="008C3CF1">
            <w:r>
              <w:t xml:space="preserve"> T12. Epidemie, pandemie. Systemy i zasady monitorowania, wczesnego ostrzegania i ograniczania rozprzestrzenia się chorób. (W1, W2,W3, W4, U1, U2, U3, U4, K1, K2)</w:t>
            </w:r>
          </w:p>
          <w:p w:rsidR="008C3CF1" w:rsidRDefault="008C3CF1" w:rsidP="008C3CF1">
            <w:r>
              <w:t>T13. Światowa Organizacja Zdrowia – rola i działalność. (W1, W2,W3, W4, U1, U2, U3, U4, K1, K2)</w:t>
            </w:r>
          </w:p>
          <w:p w:rsidR="008C3CF1" w:rsidRDefault="008C3CF1" w:rsidP="008C3CF1">
            <w:r>
              <w:t>T14. Główne problemy zdrowotne Polski i  świata. (W1, W2,W3, W4, U1, U2, U3, U4, K1, K2)</w:t>
            </w:r>
          </w:p>
          <w:p w:rsidR="008C3CF1" w:rsidRDefault="008C3CF1" w:rsidP="008C3CF1">
            <w:r>
              <w:t>T15. Środowisko a zdrowie człowieka. (W1, W2,W3, W4, U1, U2, U3, U4, K1, K2)</w:t>
            </w:r>
          </w:p>
          <w:p w:rsidR="008C3CF1" w:rsidRDefault="008C3CF1" w:rsidP="008C3CF1">
            <w:r>
              <w:t>T16. Choroby cywilizacyjne w aspekcie wewnątrzkrajowym i międzynarodowym. (W1, W2,W3, W4, U1, U2, U3, U4, K1, K2)</w:t>
            </w:r>
          </w:p>
          <w:p w:rsidR="008C3CF1" w:rsidRDefault="008C3CF1" w:rsidP="008C3CF1">
            <w:r>
              <w:t>T17. Zmiany demograficzne, starzenie się społeczeństwa a zadania zdrowia publicznego. (W1, W2,W3, W4, U1, U2, U3, U4, K1, K2)</w:t>
            </w:r>
          </w:p>
          <w:p w:rsidR="008C3CF1" w:rsidRDefault="008C3CF1" w:rsidP="008C3CF1">
            <w:r>
              <w:t>T18. Cele, organizacja i aspekty ekonomiczne promocji zdrowia. (W1, W2,W3, W4, U1, U2, U3, U4, K1, K2)</w:t>
            </w:r>
          </w:p>
          <w:p w:rsidR="008C3CF1" w:rsidRDefault="008C3CF1" w:rsidP="008C3CF1">
            <w:r>
              <w:t xml:space="preserve">T19. Firmy farmaceutyczne a zarządzanie opieką zdrowotną. (W1, W2,W3, W4, U1, U2, U3, U4, K1, K2) </w:t>
            </w:r>
          </w:p>
          <w:p w:rsidR="008C3CF1" w:rsidRPr="006C2D92" w:rsidRDefault="008C3CF1" w:rsidP="008C3CF1">
            <w:r>
              <w:t>T20. Język prezentacji i prezentacje w dziedzinie zdrowia publicznego. (W3, U3, K1, K2)</w:t>
            </w:r>
          </w:p>
        </w:tc>
      </w:tr>
      <w:tr w:rsidR="008C3CF1" w:rsidRPr="006C2D92" w:rsidTr="008C3CF1">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9F0EA9">
            <w:pPr>
              <w:numPr>
                <w:ilvl w:val="0"/>
                <w:numId w:val="48"/>
              </w:numPr>
              <w:spacing w:after="200" w:line="276" w:lineRule="auto"/>
              <w:jc w:val="both"/>
              <w:rPr>
                <w:b/>
                <w:bCs/>
                <w:iCs/>
              </w:rPr>
            </w:pPr>
            <w:r w:rsidRPr="006C2D92">
              <w:rPr>
                <w:b/>
                <w:bCs/>
              </w:rPr>
              <w:lastRenderedPageBreak/>
              <w:t>Sposoby weryfikacji efektów kształcenia</w:t>
            </w:r>
          </w:p>
        </w:tc>
      </w:tr>
      <w:tr w:rsidR="008C3CF1" w:rsidRPr="006C2D92" w:rsidTr="008C3CF1">
        <w:trPr>
          <w:trHeight w:val="465"/>
        </w:trPr>
        <w:tc>
          <w:tcPr>
            <w:tcW w:w="1610" w:type="dxa"/>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
                <w:bCs/>
              </w:rPr>
            </w:pPr>
            <w:r w:rsidRPr="006C2D92">
              <w:t>Symbol przedmiotowego efektu kształcenia</w:t>
            </w:r>
          </w:p>
        </w:tc>
        <w:tc>
          <w:tcPr>
            <w:tcW w:w="2254" w:type="dxa"/>
            <w:gridSpan w:val="3"/>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r w:rsidRPr="006C2D92">
              <w:t>Symbole form prowadzonych zajęć</w:t>
            </w:r>
          </w:p>
        </w:tc>
        <w:tc>
          <w:tcPr>
            <w:tcW w:w="2691" w:type="dxa"/>
            <w:gridSpan w:val="3"/>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r w:rsidRPr="006C2D92">
              <w:t>Sposoby weryfikacji efektu kształcenia</w:t>
            </w:r>
          </w:p>
        </w:tc>
        <w:tc>
          <w:tcPr>
            <w:tcW w:w="3180" w:type="dxa"/>
            <w:gridSpan w:val="4"/>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r w:rsidRPr="006C2D92">
              <w:t>Kryterium zaliczenia</w:t>
            </w:r>
          </w:p>
        </w:tc>
      </w:tr>
      <w:tr w:rsidR="008C3CF1" w:rsidRPr="006C2D92" w:rsidTr="008C3CF1">
        <w:trPr>
          <w:trHeight w:val="465"/>
        </w:trPr>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CF1" w:rsidRDefault="008C3CF1" w:rsidP="008C3CF1">
            <w:r>
              <w:t>W1-4</w:t>
            </w:r>
          </w:p>
          <w:p w:rsidR="008C3CF1" w:rsidRDefault="008C3CF1" w:rsidP="008C3CF1">
            <w:r>
              <w:t>U 1-4</w:t>
            </w:r>
          </w:p>
          <w:p w:rsidR="008C3CF1" w:rsidRPr="00B55C67" w:rsidRDefault="008C3CF1" w:rsidP="008C3CF1">
            <w:pPr>
              <w:rPr>
                <w:b/>
                <w:bCs/>
              </w:rPr>
            </w:pPr>
            <w:r>
              <w:t>K1-4</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CF1" w:rsidRPr="00F36D60" w:rsidRDefault="008C3CF1" w:rsidP="008C3CF1">
            <w:pPr>
              <w:rPr>
                <w:b/>
                <w:bCs/>
              </w:rPr>
            </w:pPr>
            <w:r>
              <w:t>lektorat T1 – T33</w:t>
            </w:r>
          </w:p>
        </w:tc>
        <w:tc>
          <w:tcPr>
            <w:tcW w:w="26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CF1" w:rsidRPr="00B55C67" w:rsidRDefault="008C3CF1" w:rsidP="008C3CF1">
            <w:pPr>
              <w:rPr>
                <w:bCs/>
              </w:rPr>
            </w:pPr>
            <w:r>
              <w:rPr>
                <w:bCs/>
              </w:rPr>
              <w:t>Zaliczenia poszczególnych semestrów:</w:t>
            </w:r>
          </w:p>
          <w:p w:rsidR="008C3CF1" w:rsidRPr="00B55C67" w:rsidRDefault="008C3CF1" w:rsidP="008C3CF1">
            <w:pPr>
              <w:rPr>
                <w:bCs/>
              </w:rPr>
            </w:pPr>
            <w:r>
              <w:rPr>
                <w:bCs/>
              </w:rPr>
              <w:t>- o</w:t>
            </w:r>
            <w:r w:rsidRPr="00B55C67">
              <w:rPr>
                <w:bCs/>
              </w:rPr>
              <w:t>cena bieżącej pracy studenta sformułowana przez prowadzącego zajęcia</w:t>
            </w:r>
            <w:r>
              <w:rPr>
                <w:bCs/>
              </w:rPr>
              <w:t xml:space="preserve"> (40%)</w:t>
            </w:r>
          </w:p>
          <w:p w:rsidR="008C3CF1" w:rsidRPr="00B55C67" w:rsidRDefault="008C3CF1" w:rsidP="008C3CF1">
            <w:pPr>
              <w:rPr>
                <w:bCs/>
              </w:rPr>
            </w:pPr>
            <w:r>
              <w:rPr>
                <w:bCs/>
              </w:rPr>
              <w:t>-k</w:t>
            </w:r>
            <w:r w:rsidRPr="00B55C67">
              <w:rPr>
                <w:bCs/>
              </w:rPr>
              <w:t>ontrola pisemna: kolokwium pod koniec każdego semestru</w:t>
            </w:r>
            <w:r>
              <w:rPr>
                <w:bCs/>
              </w:rPr>
              <w:t xml:space="preserve"> (t</w:t>
            </w:r>
            <w:r w:rsidRPr="00B55C67">
              <w:rPr>
                <w:bCs/>
              </w:rPr>
              <w:t>esty otwarte i testy krótkiej odpowiedzi</w:t>
            </w:r>
            <w:r>
              <w:rPr>
                <w:bCs/>
              </w:rPr>
              <w:t xml:space="preserve"> (40%)</w:t>
            </w:r>
          </w:p>
          <w:p w:rsidR="008C3CF1" w:rsidRDefault="008C3CF1" w:rsidP="008C3CF1">
            <w:pPr>
              <w:rPr>
                <w:bCs/>
              </w:rPr>
            </w:pPr>
            <w:r>
              <w:rPr>
                <w:bCs/>
              </w:rPr>
              <w:lastRenderedPageBreak/>
              <w:t>-k</w:t>
            </w:r>
            <w:r w:rsidRPr="00B55C67">
              <w:rPr>
                <w:bCs/>
              </w:rPr>
              <w:t>ontrola ustna: prezentacja</w:t>
            </w:r>
            <w:r>
              <w:rPr>
                <w:bCs/>
              </w:rPr>
              <w:t xml:space="preserve"> oparta na przeczytanym artykule o tematyce z zakresu zdrowia publicznego (20%)</w:t>
            </w:r>
          </w:p>
          <w:p w:rsidR="008C3CF1" w:rsidRDefault="008C3CF1" w:rsidP="008C3CF1">
            <w:pPr>
              <w:rPr>
                <w:bCs/>
              </w:rPr>
            </w:pPr>
            <w:r w:rsidRPr="00B55C67">
              <w:rPr>
                <w:bCs/>
              </w:rPr>
              <w:t>Egzamin ustny w sesji letniej po II roku studiów</w:t>
            </w:r>
            <w:r>
              <w:rPr>
                <w:bCs/>
              </w:rPr>
              <w:t xml:space="preserve">: </w:t>
            </w:r>
          </w:p>
          <w:p w:rsidR="008C3CF1" w:rsidRDefault="008C3CF1" w:rsidP="008C3CF1">
            <w:pPr>
              <w:rPr>
                <w:bCs/>
              </w:rPr>
            </w:pPr>
            <w:r>
              <w:rPr>
                <w:bCs/>
              </w:rPr>
              <w:t>- prezentacja o tematyce z zakresu służby zdrowia publicznego (40%)</w:t>
            </w:r>
          </w:p>
          <w:p w:rsidR="008C3CF1" w:rsidRPr="005B7D43" w:rsidRDefault="008C3CF1" w:rsidP="008C3CF1">
            <w:pPr>
              <w:rPr>
                <w:bCs/>
              </w:rPr>
            </w:pPr>
            <w:r>
              <w:rPr>
                <w:bCs/>
              </w:rPr>
              <w:t>- odpowiedzi ustne na pytania z zakresu całego materiału kursu (60%)</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B55C67" w:rsidRDefault="008C3CF1" w:rsidP="008C3CF1">
            <w:pPr>
              <w:rPr>
                <w:bCs/>
              </w:rPr>
            </w:pPr>
            <w:r w:rsidRPr="00B55C67">
              <w:rPr>
                <w:bCs/>
              </w:rPr>
              <w:lastRenderedPageBreak/>
              <w:t>uzyskanie ocen pozytywnych w toku weryfikacji efektów kształcenia</w:t>
            </w:r>
          </w:p>
        </w:tc>
      </w:tr>
      <w:tr w:rsidR="008C3CF1" w:rsidRPr="006C2D92" w:rsidTr="008C3CF1">
        <w:trPr>
          <w:trHeight w:val="465"/>
        </w:trPr>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
                <w:bCs/>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tc>
        <w:tc>
          <w:tcPr>
            <w:tcW w:w="26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
                <w:bCs/>
              </w:rPr>
            </w:pPr>
          </w:p>
        </w:tc>
        <w:tc>
          <w:tcPr>
            <w:tcW w:w="318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Cs/>
              </w:rPr>
            </w:pPr>
          </w:p>
        </w:tc>
      </w:tr>
      <w:tr w:rsidR="008C3CF1" w:rsidRPr="006C2D92" w:rsidTr="008C3CF1">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rsidR="008C3CF1" w:rsidRPr="006C2D92" w:rsidRDefault="008C3CF1" w:rsidP="009F0EA9">
            <w:pPr>
              <w:numPr>
                <w:ilvl w:val="0"/>
                <w:numId w:val="48"/>
              </w:numPr>
              <w:spacing w:after="200" w:line="276" w:lineRule="auto"/>
              <w:jc w:val="both"/>
              <w:rPr>
                <w:b/>
                <w:bCs/>
                <w:iCs/>
              </w:rPr>
            </w:pPr>
            <w:r w:rsidRPr="006C2D92">
              <w:rPr>
                <w:b/>
                <w:bCs/>
              </w:rPr>
              <w:t>Kryteria oceniania</w:t>
            </w:r>
          </w:p>
        </w:tc>
      </w:tr>
      <w:tr w:rsidR="008C3CF1" w:rsidRPr="006C2D92" w:rsidTr="008C3CF1">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CF1" w:rsidRDefault="008C3CF1" w:rsidP="008C3CF1">
            <w:pPr>
              <w:rPr>
                <w:i/>
              </w:rPr>
            </w:pPr>
            <w:r w:rsidRPr="006C2D92">
              <w:rPr>
                <w:b/>
                <w:bCs/>
              </w:rPr>
              <w:t>Forma zaliczenia przedmiotu:</w:t>
            </w:r>
            <w:r w:rsidRPr="006C2D92">
              <w:rPr>
                <w:i/>
              </w:rPr>
              <w:t xml:space="preserve"> </w:t>
            </w:r>
          </w:p>
          <w:p w:rsidR="008C3CF1" w:rsidRPr="001E1820" w:rsidRDefault="008C3CF1" w:rsidP="008C3CF1">
            <w:r>
              <w:rPr>
                <w:bCs/>
              </w:rPr>
              <w:t xml:space="preserve">- </w:t>
            </w:r>
            <w:r w:rsidRPr="001E1820">
              <w:rPr>
                <w:bCs/>
              </w:rPr>
              <w:t>zaliczenia</w:t>
            </w:r>
            <w:r w:rsidRPr="001E1820">
              <w:rPr>
                <w:i/>
              </w:rPr>
              <w:t xml:space="preserve"> </w:t>
            </w:r>
            <w:r>
              <w:t>semestralne: obecność i aktywne uczestnictwo w zajęciach, prezentacja artykułu, zaliczenie pisemne</w:t>
            </w:r>
          </w:p>
          <w:p w:rsidR="008C3CF1" w:rsidRPr="006C2D92" w:rsidRDefault="008C3CF1" w:rsidP="008C3CF1">
            <w:pPr>
              <w:rPr>
                <w:b/>
                <w:bCs/>
              </w:rPr>
            </w:pPr>
            <w:r>
              <w:t>- egzamin końcowy po 4 semestrach: prezentacja ekranowa tematu z zakresu zdrowia publicznego i odpowiedzi ustne na wylosowane pytania z materiału 4 semestrów</w:t>
            </w:r>
          </w:p>
        </w:tc>
      </w:tr>
      <w:tr w:rsidR="008C3CF1" w:rsidRPr="006C2D92" w:rsidTr="008C3CF1">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rPr>
                <w:bCs/>
                <w:iCs/>
              </w:rPr>
              <w:t>ocena</w:t>
            </w:r>
          </w:p>
        </w:tc>
        <w:tc>
          <w:tcPr>
            <w:tcW w:w="4907" w:type="dxa"/>
            <w:gridSpan w:val="5"/>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Cs/>
                <w:iCs/>
              </w:rPr>
            </w:pPr>
            <w:r w:rsidRPr="006C2D92">
              <w:rPr>
                <w:bCs/>
                <w:iCs/>
              </w:rPr>
              <w:t>kryteria</w:t>
            </w:r>
          </w:p>
        </w:tc>
      </w:tr>
      <w:tr w:rsidR="008C3CF1" w:rsidRPr="006C2D92" w:rsidTr="008C3CF1">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8C3CF1" w:rsidRPr="001D14D9" w:rsidRDefault="008C3CF1" w:rsidP="008C3CF1">
            <w:pPr>
              <w:autoSpaceDE w:val="0"/>
              <w:autoSpaceDN w:val="0"/>
              <w:adjustRightInd w:val="0"/>
              <w:spacing w:before="120" w:after="120"/>
              <w:jc w:val="center"/>
              <w:rPr>
                <w:rFonts w:cs="Times New Roman"/>
                <w:b/>
                <w:bCs/>
                <w:iCs/>
              </w:rPr>
            </w:pPr>
            <w:r w:rsidRPr="001D14D9">
              <w:rPr>
                <w:rFonts w:cs="Times New Roman"/>
                <w:b/>
                <w:bCs/>
                <w:iCs/>
              </w:rPr>
              <w:t>2,0 (ndst)</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CF1" w:rsidRPr="001D14D9" w:rsidRDefault="008C3CF1" w:rsidP="008C3CF1">
            <w:pPr>
              <w:rPr>
                <w:rFonts w:cs="Times New Roman"/>
                <w:bCs/>
                <w:iCs/>
              </w:rPr>
            </w:pPr>
            <w:r w:rsidRPr="001D14D9">
              <w:rPr>
                <w:rFonts w:cs="Times New Roman"/>
                <w:bCs/>
                <w:i/>
                <w:iCs/>
              </w:rPr>
              <w:t xml:space="preserve"> </w:t>
            </w:r>
            <w:r w:rsidRPr="001D14D9">
              <w:rPr>
                <w:rFonts w:cs="Times New Roman"/>
                <w:bCs/>
                <w:iCs/>
              </w:rPr>
              <w:t>0 - 59%</w:t>
            </w:r>
          </w:p>
        </w:tc>
      </w:tr>
      <w:tr w:rsidR="008C3CF1" w:rsidRPr="006C2D92" w:rsidTr="008C3CF1">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8C3CF1" w:rsidRPr="001D14D9" w:rsidRDefault="008C3CF1" w:rsidP="008C3CF1">
            <w:pPr>
              <w:autoSpaceDE w:val="0"/>
              <w:autoSpaceDN w:val="0"/>
              <w:adjustRightInd w:val="0"/>
              <w:spacing w:before="120" w:after="120"/>
              <w:jc w:val="center"/>
              <w:rPr>
                <w:rFonts w:cs="Times New Roman"/>
                <w:b/>
                <w:bCs/>
                <w:iCs/>
              </w:rPr>
            </w:pPr>
            <w:r w:rsidRPr="001D14D9">
              <w:rPr>
                <w:rFonts w:cs="Times New Roman"/>
                <w:b/>
                <w:bCs/>
                <w:iCs/>
              </w:rPr>
              <w:t>3,0 (dost)</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1D14D9" w:rsidRDefault="008C3CF1" w:rsidP="008C3CF1">
            <w:pPr>
              <w:rPr>
                <w:rFonts w:cs="Times New Roman"/>
                <w:bCs/>
                <w:iCs/>
              </w:rPr>
            </w:pPr>
            <w:r w:rsidRPr="001D14D9">
              <w:rPr>
                <w:rFonts w:cs="Times New Roman"/>
                <w:bCs/>
                <w:iCs/>
              </w:rPr>
              <w:t>60 - 69,99%</w:t>
            </w:r>
          </w:p>
        </w:tc>
      </w:tr>
      <w:tr w:rsidR="008C3CF1" w:rsidRPr="006C2D92" w:rsidTr="008C3CF1">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8C3CF1" w:rsidRPr="001D14D9" w:rsidRDefault="008C3CF1" w:rsidP="008C3CF1">
            <w:pPr>
              <w:autoSpaceDE w:val="0"/>
              <w:autoSpaceDN w:val="0"/>
              <w:adjustRightInd w:val="0"/>
              <w:spacing w:before="120" w:after="120"/>
              <w:jc w:val="center"/>
              <w:rPr>
                <w:rFonts w:cs="Times New Roman"/>
                <w:b/>
                <w:bCs/>
                <w:iCs/>
              </w:rPr>
            </w:pPr>
            <w:r w:rsidRPr="001D14D9">
              <w:rPr>
                <w:rFonts w:cs="Times New Roman"/>
                <w:b/>
                <w:bCs/>
                <w:iCs/>
              </w:rPr>
              <w:t>3,5 (ddb)</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1D14D9" w:rsidRDefault="008C3CF1" w:rsidP="008C3CF1">
            <w:pPr>
              <w:rPr>
                <w:rFonts w:cs="Times New Roman"/>
                <w:bCs/>
                <w:iCs/>
              </w:rPr>
            </w:pPr>
            <w:r w:rsidRPr="001D14D9">
              <w:rPr>
                <w:rFonts w:cs="Times New Roman"/>
                <w:bCs/>
                <w:iCs/>
              </w:rPr>
              <w:t>70 – 79,99%</w:t>
            </w:r>
          </w:p>
        </w:tc>
      </w:tr>
      <w:tr w:rsidR="008C3CF1" w:rsidRPr="006C2D92" w:rsidTr="008C3CF1">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8C3CF1" w:rsidRPr="001D14D9" w:rsidRDefault="008C3CF1" w:rsidP="008C3CF1">
            <w:pPr>
              <w:autoSpaceDE w:val="0"/>
              <w:autoSpaceDN w:val="0"/>
              <w:adjustRightInd w:val="0"/>
              <w:spacing w:before="120" w:after="120"/>
              <w:jc w:val="center"/>
              <w:rPr>
                <w:rFonts w:cs="Times New Roman"/>
                <w:b/>
                <w:bCs/>
                <w:iCs/>
              </w:rPr>
            </w:pPr>
            <w:r w:rsidRPr="001D14D9">
              <w:rPr>
                <w:rFonts w:cs="Times New Roman"/>
                <w:b/>
                <w:bCs/>
                <w:iCs/>
              </w:rPr>
              <w:t>4,0 (db)</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1D14D9" w:rsidRDefault="008C3CF1" w:rsidP="008C3CF1">
            <w:pPr>
              <w:rPr>
                <w:rFonts w:cs="Times New Roman"/>
                <w:bCs/>
                <w:iCs/>
              </w:rPr>
            </w:pPr>
            <w:r w:rsidRPr="001D14D9">
              <w:rPr>
                <w:rFonts w:cs="Times New Roman"/>
                <w:bCs/>
                <w:iCs/>
              </w:rPr>
              <w:t>80 – 85,99%</w:t>
            </w:r>
          </w:p>
        </w:tc>
      </w:tr>
      <w:tr w:rsidR="008C3CF1" w:rsidRPr="006C2D92" w:rsidTr="008C3CF1">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8C3CF1" w:rsidRPr="001D14D9" w:rsidRDefault="008C3CF1" w:rsidP="008C3CF1">
            <w:pPr>
              <w:autoSpaceDE w:val="0"/>
              <w:autoSpaceDN w:val="0"/>
              <w:adjustRightInd w:val="0"/>
              <w:spacing w:before="120" w:after="120"/>
              <w:jc w:val="center"/>
              <w:rPr>
                <w:rFonts w:cs="Times New Roman"/>
                <w:b/>
                <w:bCs/>
                <w:iCs/>
              </w:rPr>
            </w:pPr>
            <w:r w:rsidRPr="001D14D9">
              <w:rPr>
                <w:rFonts w:cs="Times New Roman"/>
                <w:b/>
                <w:bCs/>
                <w:iCs/>
              </w:rPr>
              <w:t>4,5 (pdb)</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1D14D9" w:rsidRDefault="008C3CF1" w:rsidP="008C3CF1">
            <w:pPr>
              <w:rPr>
                <w:rFonts w:cs="Times New Roman"/>
                <w:bCs/>
                <w:iCs/>
              </w:rPr>
            </w:pPr>
            <w:r w:rsidRPr="001D14D9">
              <w:rPr>
                <w:rFonts w:cs="Times New Roman"/>
                <w:bCs/>
                <w:iCs/>
              </w:rPr>
              <w:t>86 – 90,99%</w:t>
            </w:r>
          </w:p>
        </w:tc>
      </w:tr>
      <w:tr w:rsidR="008C3CF1" w:rsidRPr="006C2D92" w:rsidTr="008C3CF1">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8C3CF1" w:rsidRPr="001D14D9" w:rsidRDefault="008C3CF1" w:rsidP="008C3CF1">
            <w:pPr>
              <w:autoSpaceDE w:val="0"/>
              <w:autoSpaceDN w:val="0"/>
              <w:adjustRightInd w:val="0"/>
              <w:spacing w:before="120" w:after="120"/>
              <w:jc w:val="center"/>
              <w:rPr>
                <w:rFonts w:cs="Times New Roman"/>
                <w:b/>
                <w:bCs/>
                <w:iCs/>
              </w:rPr>
            </w:pPr>
            <w:r w:rsidRPr="001D14D9">
              <w:rPr>
                <w:rFonts w:cs="Times New Roman"/>
                <w:b/>
                <w:bCs/>
                <w:iCs/>
              </w:rPr>
              <w:t>5,0 (bdb)</w:t>
            </w:r>
          </w:p>
        </w:tc>
        <w:tc>
          <w:tcPr>
            <w:tcW w:w="4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1D14D9" w:rsidRDefault="008C3CF1" w:rsidP="008C3CF1">
            <w:pPr>
              <w:rPr>
                <w:rFonts w:cs="Times New Roman"/>
                <w:bCs/>
                <w:iCs/>
              </w:rPr>
            </w:pPr>
            <w:r w:rsidRPr="001D14D9">
              <w:rPr>
                <w:rFonts w:cs="Times New Roman"/>
                <w:bCs/>
                <w:iCs/>
              </w:rPr>
              <w:t>91 – 100%</w:t>
            </w:r>
          </w:p>
        </w:tc>
      </w:tr>
      <w:tr w:rsidR="008C3CF1" w:rsidRPr="006C2D92" w:rsidTr="008C3CF1">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9F0EA9">
            <w:pPr>
              <w:numPr>
                <w:ilvl w:val="0"/>
                <w:numId w:val="48"/>
              </w:numPr>
              <w:spacing w:after="200" w:line="276" w:lineRule="auto"/>
              <w:jc w:val="both"/>
              <w:rPr>
                <w:b/>
                <w:bCs/>
              </w:rPr>
            </w:pPr>
            <w:r w:rsidRPr="006C2D92">
              <w:rPr>
                <w:b/>
                <w:bCs/>
              </w:rPr>
              <w:t xml:space="preserve">Literatura </w:t>
            </w:r>
          </w:p>
        </w:tc>
      </w:tr>
      <w:tr w:rsidR="008C3CF1" w:rsidRPr="006C2D92" w:rsidTr="008C3CF1">
        <w:trPr>
          <w:trHeight w:val="1544"/>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8C3CF1" w:rsidRPr="00270BD6" w:rsidRDefault="008C3CF1" w:rsidP="008C3CF1">
            <w:pPr>
              <w:spacing w:before="120" w:after="120"/>
            </w:pPr>
            <w:r w:rsidRPr="00270BD6">
              <w:t>Literatura obowiązkowa:</w:t>
            </w:r>
          </w:p>
          <w:p w:rsidR="008C3CF1" w:rsidRDefault="008C3CF1" w:rsidP="008C3CF1">
            <w:pPr>
              <w:numPr>
                <w:ilvl w:val="0"/>
                <w:numId w:val="17"/>
              </w:numPr>
              <w:spacing w:before="120" w:after="120" w:line="240" w:lineRule="auto"/>
              <w:ind w:left="359" w:hanging="284"/>
              <w:jc w:val="both"/>
            </w:pPr>
            <w:r w:rsidRPr="00270BD6">
              <w:rPr>
                <w:lang w:val="en-US"/>
              </w:rPr>
              <w:t xml:space="preserve">Patoka Zofia Maria: </w:t>
            </w:r>
            <w:r w:rsidRPr="00270BD6">
              <w:rPr>
                <w:i/>
                <w:lang w:val="en-US"/>
              </w:rPr>
              <w:t xml:space="preserve">English for Public Health. </w:t>
            </w:r>
            <w:r w:rsidRPr="00270BD6">
              <w:t>Warszawa: Wydawnictwo Lekarskie PZWL 2008</w:t>
            </w:r>
          </w:p>
          <w:p w:rsidR="008C3CF1" w:rsidRPr="004E47F2" w:rsidRDefault="008C3CF1" w:rsidP="008C3CF1">
            <w:pPr>
              <w:numPr>
                <w:ilvl w:val="0"/>
                <w:numId w:val="17"/>
              </w:numPr>
              <w:spacing w:before="120" w:after="120" w:line="240" w:lineRule="auto"/>
              <w:ind w:left="359" w:hanging="284"/>
              <w:jc w:val="both"/>
              <w:rPr>
                <w:lang w:val="en-US"/>
              </w:rPr>
            </w:pPr>
            <w:r w:rsidRPr="00AA2DDF">
              <w:t>Ga</w:t>
            </w:r>
            <w:r>
              <w:t xml:space="preserve">nczar Maciej, Kwiatkowska Olga: </w:t>
            </w:r>
            <w:r w:rsidRPr="00AA2DDF">
              <w:rPr>
                <w:i/>
              </w:rPr>
              <w:t>Słownik medyczny angielsko-polski i polsko-angielski</w:t>
            </w:r>
            <w:r w:rsidRPr="00AA2DDF">
              <w:t xml:space="preserve">. </w:t>
            </w:r>
            <w:r w:rsidRPr="004E47F2">
              <w:rPr>
                <w:lang w:val="en-US"/>
              </w:rPr>
              <w:t>Warszawa: MediPage 2017</w:t>
            </w:r>
          </w:p>
          <w:p w:rsidR="008C3CF1" w:rsidRPr="004E47F2" w:rsidRDefault="008C3CF1" w:rsidP="008C3CF1">
            <w:pPr>
              <w:spacing w:before="120" w:after="120"/>
              <w:rPr>
                <w:lang w:val="en-US"/>
              </w:rPr>
            </w:pPr>
            <w:r w:rsidRPr="004E47F2">
              <w:rPr>
                <w:lang w:val="en-US"/>
              </w:rPr>
              <w:t xml:space="preserve">Literatura uzupełniająca: </w:t>
            </w:r>
          </w:p>
          <w:p w:rsidR="008C3CF1" w:rsidRDefault="008C3CF1" w:rsidP="008C3CF1">
            <w:pPr>
              <w:numPr>
                <w:ilvl w:val="0"/>
                <w:numId w:val="18"/>
              </w:numPr>
              <w:spacing w:before="120" w:after="120" w:line="240" w:lineRule="auto"/>
              <w:ind w:left="359" w:hanging="284"/>
              <w:jc w:val="both"/>
              <w:rPr>
                <w:i/>
                <w:lang w:val="en-US"/>
              </w:rPr>
            </w:pPr>
            <w:r w:rsidRPr="00270BD6">
              <w:rPr>
                <w:lang w:val="en-US"/>
              </w:rPr>
              <w:lastRenderedPageBreak/>
              <w:t>Pencheon Dawi</w:t>
            </w:r>
            <w:r>
              <w:rPr>
                <w:lang w:val="en-US"/>
              </w:rPr>
              <w:t xml:space="preserve">d, Guest Charles, Meltzer David, </w:t>
            </w:r>
            <w:r w:rsidRPr="00270BD6">
              <w:rPr>
                <w:lang w:val="en-US"/>
              </w:rPr>
              <w:t xml:space="preserve">Muir Gray: </w:t>
            </w:r>
            <w:r w:rsidRPr="00270BD6">
              <w:rPr>
                <w:i/>
                <w:lang w:val="en-US"/>
              </w:rPr>
              <w:t xml:space="preserve">Oxford handbook of Public Health. </w:t>
            </w:r>
            <w:r>
              <w:t>Oxford:</w:t>
            </w:r>
            <w:r w:rsidRPr="00270BD6">
              <w:t xml:space="preserve"> Oxford University Press 2005</w:t>
            </w:r>
          </w:p>
          <w:p w:rsidR="008C3CF1" w:rsidRDefault="008C3CF1" w:rsidP="008C3CF1">
            <w:pPr>
              <w:numPr>
                <w:ilvl w:val="0"/>
                <w:numId w:val="18"/>
              </w:numPr>
              <w:spacing w:before="120" w:after="120" w:line="240" w:lineRule="auto"/>
              <w:ind w:left="359" w:hanging="284"/>
              <w:jc w:val="both"/>
              <w:rPr>
                <w:i/>
              </w:rPr>
            </w:pPr>
            <w:r w:rsidRPr="00270BD6">
              <w:t>Bieżące publikacje WHO, UE i innych organizacji i instytucji.</w:t>
            </w:r>
          </w:p>
          <w:p w:rsidR="008C3CF1" w:rsidRPr="001D14D9" w:rsidRDefault="008C3CF1" w:rsidP="008C3CF1">
            <w:pPr>
              <w:numPr>
                <w:ilvl w:val="0"/>
                <w:numId w:val="18"/>
              </w:numPr>
              <w:spacing w:before="120" w:after="120" w:line="240" w:lineRule="auto"/>
              <w:ind w:left="359" w:hanging="284"/>
              <w:jc w:val="both"/>
              <w:rPr>
                <w:i/>
              </w:rPr>
            </w:pPr>
            <w:r w:rsidRPr="00270BD6">
              <w:t>Materiały prasowe i internetowe.</w:t>
            </w:r>
          </w:p>
          <w:p w:rsidR="008C3CF1" w:rsidRPr="00773B42" w:rsidRDefault="008C3CF1" w:rsidP="008C3CF1">
            <w:pPr>
              <w:spacing w:after="0" w:line="360" w:lineRule="auto"/>
            </w:pPr>
            <w:r w:rsidRPr="00773B42">
              <w:t>Język niemiecki</w:t>
            </w:r>
          </w:p>
          <w:p w:rsidR="008C3CF1" w:rsidRPr="00773B42" w:rsidRDefault="008C3CF1" w:rsidP="009F0EA9">
            <w:pPr>
              <w:numPr>
                <w:ilvl w:val="0"/>
                <w:numId w:val="47"/>
              </w:numPr>
              <w:spacing w:after="0" w:line="360" w:lineRule="auto"/>
              <w:jc w:val="both"/>
              <w:rPr>
                <w:lang w:val="de-DE"/>
              </w:rPr>
            </w:pPr>
            <w:r w:rsidRPr="00773B42">
              <w:rPr>
                <w:i/>
                <w:lang w:val="de-DE"/>
              </w:rPr>
              <w:t>Kommunikation In sozialen und medizinischen Berufen</w:t>
            </w:r>
            <w:r w:rsidRPr="00773B42">
              <w:rPr>
                <w:lang w:val="de-DE"/>
              </w:rPr>
              <w:t>, Goethe-Institut, Fraus, Cornelsen 2005</w:t>
            </w:r>
          </w:p>
          <w:p w:rsidR="008C3CF1" w:rsidRPr="00773B42" w:rsidRDefault="008C3CF1" w:rsidP="009F0EA9">
            <w:pPr>
              <w:numPr>
                <w:ilvl w:val="0"/>
                <w:numId w:val="47"/>
              </w:numPr>
              <w:spacing w:after="0" w:line="360" w:lineRule="auto"/>
              <w:jc w:val="both"/>
            </w:pPr>
            <w:r w:rsidRPr="00773B42">
              <w:rPr>
                <w:lang w:val="de-DE"/>
              </w:rPr>
              <w:t>M. Ganczar (red.), K. Matusiak, G. Heitkötter, </w:t>
            </w:r>
            <w:r w:rsidRPr="00773B42">
              <w:rPr>
                <w:i/>
                <w:lang w:val="de-DE"/>
              </w:rPr>
              <w:t xml:space="preserve">Deutsche Grammatik für Alle. </w:t>
            </w:r>
            <w:r w:rsidRPr="00773B42">
              <w:rPr>
                <w:i/>
              </w:rPr>
              <w:t>Repetytorium gramatyczne języka niemieckiego nie tylko dla maturzystów</w:t>
            </w:r>
            <w:r w:rsidRPr="00773B42">
              <w:t>, Warszawa: Poltext 2011</w:t>
            </w:r>
          </w:p>
          <w:p w:rsidR="008C3CF1" w:rsidRPr="00773B42" w:rsidRDefault="008C3CF1" w:rsidP="009F0EA9">
            <w:pPr>
              <w:numPr>
                <w:ilvl w:val="0"/>
                <w:numId w:val="47"/>
              </w:numPr>
              <w:spacing w:after="0" w:line="360" w:lineRule="auto"/>
              <w:jc w:val="both"/>
            </w:pPr>
            <w:r w:rsidRPr="00773B42">
              <w:t xml:space="preserve">M. Ganczar, B. Rogowska, </w:t>
            </w:r>
            <w:r w:rsidRPr="00773B42">
              <w:rPr>
                <w:i/>
              </w:rPr>
              <w:t>Medycyna – Język niemiecki. Ćwiczenia i słownictwo specjalistyczne</w:t>
            </w:r>
            <w:r w:rsidRPr="00773B42">
              <w:t>, Hueber Polska 2007</w:t>
            </w:r>
          </w:p>
          <w:p w:rsidR="008C3CF1" w:rsidRPr="00773B42" w:rsidRDefault="008C3CF1" w:rsidP="009F0EA9">
            <w:pPr>
              <w:numPr>
                <w:ilvl w:val="0"/>
                <w:numId w:val="47"/>
              </w:numPr>
              <w:spacing w:after="0" w:line="360" w:lineRule="auto"/>
              <w:jc w:val="both"/>
            </w:pPr>
            <w:r w:rsidRPr="00773B42">
              <w:t>Bieżące publikacje WHO. UE i innych organizacji i instytucji</w:t>
            </w:r>
          </w:p>
          <w:p w:rsidR="008C3CF1" w:rsidRPr="001D14D9" w:rsidRDefault="008C3CF1" w:rsidP="009F0EA9">
            <w:pPr>
              <w:numPr>
                <w:ilvl w:val="0"/>
                <w:numId w:val="47"/>
              </w:numPr>
              <w:tabs>
                <w:tab w:val="num" w:pos="284"/>
              </w:tabs>
              <w:spacing w:after="0" w:line="360" w:lineRule="auto"/>
              <w:jc w:val="both"/>
            </w:pPr>
            <w:r w:rsidRPr="00773B42">
              <w:t xml:space="preserve">Materiały prasowe i Internetowe </w:t>
            </w:r>
          </w:p>
        </w:tc>
      </w:tr>
      <w:tr w:rsidR="008C3CF1" w:rsidRPr="006C2D92" w:rsidTr="008C3CF1">
        <w:trPr>
          <w:trHeight w:val="967"/>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9F0EA9">
            <w:pPr>
              <w:numPr>
                <w:ilvl w:val="0"/>
                <w:numId w:val="48"/>
              </w:numPr>
              <w:spacing w:after="200" w:line="276" w:lineRule="auto"/>
              <w:jc w:val="both"/>
              <w:rPr>
                <w:bCs/>
                <w:iCs/>
              </w:rPr>
            </w:pPr>
            <w:r w:rsidRPr="006C2D92">
              <w:rPr>
                <w:b/>
              </w:rPr>
              <w:lastRenderedPageBreak/>
              <w:t>Kalkulacja punktów ECTS</w:t>
            </w:r>
            <w:r w:rsidRPr="006C2D92">
              <w:t xml:space="preserve"> </w:t>
            </w:r>
            <w:r w:rsidRPr="006C2D92">
              <w:rPr>
                <w:i/>
              </w:rPr>
              <w:t>(1 ECTS = od 25 do 30 godzin pracy studenta)</w:t>
            </w:r>
          </w:p>
        </w:tc>
      </w:tr>
      <w:tr w:rsidR="008C3CF1" w:rsidRPr="006C2D92" w:rsidTr="008C3CF1">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
              </w:rPr>
            </w:pPr>
            <w:r w:rsidRPr="006C2D92">
              <w:rPr>
                <w:b/>
              </w:rPr>
              <w:t>Forma aktywności</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
              </w:rPr>
            </w:pPr>
            <w:r w:rsidRPr="006C2D92">
              <w:rPr>
                <w:b/>
              </w:rPr>
              <w:t>Liczba godzin</w:t>
            </w: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
              </w:rPr>
            </w:pPr>
            <w:r w:rsidRPr="006C2D92">
              <w:rPr>
                <w:b/>
              </w:rPr>
              <w:t>Liczba punktów ECTS</w:t>
            </w:r>
          </w:p>
        </w:tc>
      </w:tr>
      <w:tr w:rsidR="008C3CF1" w:rsidRPr="006C2D92" w:rsidTr="008C3CF1">
        <w:trPr>
          <w:trHeight w:val="70"/>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
              </w:rPr>
            </w:pPr>
            <w:r w:rsidRPr="006C2D92">
              <w:rPr>
                <w:b/>
              </w:rPr>
              <w:t>Godziny kontaktowe z nauczycielem akademickim:</w:t>
            </w:r>
          </w:p>
        </w:tc>
      </w:tr>
      <w:tr w:rsidR="008C3CF1" w:rsidRPr="006C2D92" w:rsidTr="008C3CF1">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
              </w:rPr>
            </w:pPr>
            <w:r w:rsidRPr="006C2D92">
              <w:t>Wykład</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
              </w:rPr>
            </w:pPr>
          </w:p>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
              </w:rPr>
            </w:pPr>
          </w:p>
        </w:tc>
      </w:tr>
      <w:tr w:rsidR="008C3CF1" w:rsidRPr="006C2D92" w:rsidTr="008C3CF1">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r w:rsidRPr="006C2D92">
              <w:t>Seminarium</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
              </w:rPr>
            </w:pPr>
          </w:p>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tc>
      </w:tr>
      <w:tr w:rsidR="008C3CF1" w:rsidRPr="006C2D92" w:rsidTr="008C3CF1">
        <w:trPr>
          <w:trHeight w:val="465"/>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r w:rsidRPr="006C2D92">
              <w:t>Ćwiczenia</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pPr>
              <w:rPr>
                <w:b/>
              </w:rPr>
            </w:pPr>
            <w:r>
              <w:rPr>
                <w:b/>
              </w:rPr>
              <w:t>60</w:t>
            </w:r>
          </w:p>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8404D2" w:rsidRDefault="008C3CF1" w:rsidP="008C3CF1">
            <w:pPr>
              <w:rPr>
                <w:b/>
              </w:rPr>
            </w:pPr>
            <w:r>
              <w:rPr>
                <w:b/>
              </w:rPr>
              <w:t>2</w:t>
            </w:r>
          </w:p>
        </w:tc>
      </w:tr>
      <w:tr w:rsidR="008C3CF1" w:rsidRPr="006C2D92" w:rsidTr="008C3CF1">
        <w:trPr>
          <w:trHeight w:val="70"/>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
              </w:rPr>
            </w:pPr>
            <w:r w:rsidRPr="006C2D92">
              <w:rPr>
                <w:b/>
              </w:rPr>
              <w:t xml:space="preserve">Samodzielna praca studenta </w:t>
            </w:r>
            <w:r w:rsidRPr="006C2D92">
              <w:t>(</w:t>
            </w:r>
            <w:r w:rsidRPr="006C2D92">
              <w:rPr>
                <w:u w:val="single"/>
              </w:rPr>
              <w:t>przykładowe formy pracy</w:t>
            </w:r>
            <w:r w:rsidRPr="006C2D92">
              <w:t xml:space="preserve">): </w:t>
            </w:r>
            <w:r w:rsidRPr="006C2D92">
              <w:rPr>
                <w:i/>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8C3CF1" w:rsidRPr="006C2D92" w:rsidTr="008C3CF1">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pPr>
              <w:rPr>
                <w:b/>
              </w:rPr>
            </w:pPr>
            <w:r w:rsidRPr="006C2D92">
              <w:t>Przygotowanie studenta do zajęć</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1D14D9" w:rsidRDefault="008C3CF1" w:rsidP="008C3CF1">
            <w:r w:rsidRPr="001D14D9">
              <w:t>15</w:t>
            </w:r>
          </w:p>
        </w:tc>
        <w:tc>
          <w:tcPr>
            <w:tcW w:w="2492"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8C3CF1" w:rsidRPr="006C2D92" w:rsidRDefault="008C3CF1" w:rsidP="008C3CF1">
            <w:r>
              <w:t>1</w:t>
            </w:r>
          </w:p>
        </w:tc>
      </w:tr>
      <w:tr w:rsidR="008C3CF1" w:rsidRPr="006C2D92" w:rsidTr="008C3CF1">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r w:rsidRPr="006C2D92">
              <w:t>Przygotowanie studenta do zaliczeń</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1D14D9" w:rsidRDefault="008C3CF1" w:rsidP="008C3CF1">
            <w:r w:rsidRPr="001D14D9">
              <w:t>15</w:t>
            </w:r>
          </w:p>
        </w:tc>
        <w:tc>
          <w:tcPr>
            <w:tcW w:w="2492"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tc>
      </w:tr>
      <w:tr w:rsidR="008C3CF1" w:rsidRPr="006C2D92" w:rsidTr="008C3CF1">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r w:rsidRPr="006C2D92">
              <w:t>Inne (jakie?)</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1D14D9" w:rsidRDefault="008C3CF1" w:rsidP="008C3CF1"/>
        </w:tc>
        <w:tc>
          <w:tcPr>
            <w:tcW w:w="24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C3CF1" w:rsidRPr="006C2D92" w:rsidRDefault="008C3CF1" w:rsidP="008C3CF1"/>
        </w:tc>
      </w:tr>
      <w:tr w:rsidR="008C3CF1" w:rsidRPr="006C2D92" w:rsidTr="008C3CF1">
        <w:trPr>
          <w:trHeight w:val="70"/>
        </w:trPr>
        <w:tc>
          <w:tcPr>
            <w:tcW w:w="4828" w:type="dxa"/>
            <w:gridSpan w:val="6"/>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8C3CF1">
            <w:r w:rsidRPr="006C2D92">
              <w:t>Razem</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8C3CF1" w:rsidRPr="001D14D9" w:rsidRDefault="008C3CF1" w:rsidP="008C3CF1">
            <w:r>
              <w:t>90</w:t>
            </w:r>
          </w:p>
        </w:tc>
        <w:tc>
          <w:tcPr>
            <w:tcW w:w="2492" w:type="dxa"/>
            <w:gridSpan w:val="3"/>
            <w:tcBorders>
              <w:top w:val="single" w:sz="4" w:space="0" w:color="auto"/>
              <w:left w:val="single" w:sz="4" w:space="0" w:color="auto"/>
              <w:bottom w:val="single" w:sz="4" w:space="0" w:color="auto"/>
              <w:right w:val="single" w:sz="4" w:space="0" w:color="auto"/>
            </w:tcBorders>
            <w:vAlign w:val="center"/>
          </w:tcPr>
          <w:p w:rsidR="008C3CF1" w:rsidRPr="006C2D92" w:rsidRDefault="008C3CF1" w:rsidP="008C3CF1">
            <w:pPr>
              <w:rPr>
                <w:b/>
              </w:rPr>
            </w:pPr>
            <w:r>
              <w:rPr>
                <w:b/>
              </w:rPr>
              <w:t>3</w:t>
            </w:r>
          </w:p>
        </w:tc>
      </w:tr>
      <w:tr w:rsidR="008C3CF1" w:rsidRPr="006C2D92" w:rsidTr="008C3CF1">
        <w:trPr>
          <w:trHeight w:val="465"/>
        </w:trPr>
        <w:tc>
          <w:tcPr>
            <w:tcW w:w="9735" w:type="dxa"/>
            <w:gridSpan w:val="11"/>
            <w:tcBorders>
              <w:top w:val="single" w:sz="4" w:space="0" w:color="auto"/>
              <w:left w:val="single" w:sz="4" w:space="0" w:color="auto"/>
              <w:bottom w:val="single" w:sz="4" w:space="0" w:color="auto"/>
              <w:right w:val="single" w:sz="4" w:space="0" w:color="auto"/>
            </w:tcBorders>
            <w:vAlign w:val="center"/>
            <w:hideMark/>
          </w:tcPr>
          <w:p w:rsidR="008C3CF1" w:rsidRPr="006C2D92" w:rsidRDefault="008C3CF1" w:rsidP="009F0EA9">
            <w:pPr>
              <w:numPr>
                <w:ilvl w:val="0"/>
                <w:numId w:val="48"/>
              </w:numPr>
              <w:spacing w:after="200" w:line="276" w:lineRule="auto"/>
              <w:jc w:val="both"/>
              <w:rPr>
                <w:bCs/>
                <w:iCs/>
              </w:rPr>
            </w:pPr>
            <w:r w:rsidRPr="006C2D92">
              <w:rPr>
                <w:b/>
              </w:rPr>
              <w:t>Informacje dodatkowe</w:t>
            </w:r>
            <w:r w:rsidRPr="006C2D92">
              <w:t xml:space="preserve"> </w:t>
            </w:r>
          </w:p>
        </w:tc>
      </w:tr>
      <w:tr w:rsidR="008C3CF1" w:rsidRPr="006C2D92" w:rsidTr="008C3CF1">
        <w:trPr>
          <w:trHeight w:val="465"/>
        </w:trPr>
        <w:tc>
          <w:tcPr>
            <w:tcW w:w="973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C3CF1" w:rsidRPr="001D14D9" w:rsidRDefault="008C3CF1" w:rsidP="008C3CF1">
            <w:pPr>
              <w:spacing w:after="0"/>
              <w:rPr>
                <w:rFonts w:cs="Times New Roman"/>
                <w:b/>
                <w:sz w:val="20"/>
                <w:szCs w:val="20"/>
              </w:rPr>
            </w:pPr>
            <w:r w:rsidRPr="001D14D9">
              <w:rPr>
                <w:rFonts w:cs="Times New Roman"/>
                <w:b/>
                <w:sz w:val="20"/>
                <w:szCs w:val="20"/>
              </w:rPr>
              <w:t>Kontakt:</w:t>
            </w:r>
          </w:p>
          <w:p w:rsidR="008C3CF1" w:rsidRPr="001D14D9" w:rsidRDefault="008C3CF1" w:rsidP="008C3CF1">
            <w:pPr>
              <w:spacing w:after="0"/>
              <w:rPr>
                <w:rFonts w:cs="Times New Roman"/>
                <w:sz w:val="20"/>
                <w:szCs w:val="20"/>
              </w:rPr>
            </w:pPr>
          </w:p>
          <w:p w:rsidR="008C3CF1" w:rsidRPr="001D14D9" w:rsidRDefault="008C3CF1" w:rsidP="008C3CF1">
            <w:pPr>
              <w:spacing w:after="0"/>
              <w:rPr>
                <w:rFonts w:cs="Times New Roman"/>
                <w:sz w:val="20"/>
                <w:szCs w:val="20"/>
              </w:rPr>
            </w:pPr>
            <w:r w:rsidRPr="001D14D9">
              <w:rPr>
                <w:rFonts w:cs="Times New Roman"/>
                <w:sz w:val="20"/>
                <w:szCs w:val="20"/>
              </w:rPr>
              <w:t>Sekretariat Studium Języków Obcych WUM</w:t>
            </w:r>
          </w:p>
          <w:p w:rsidR="008C3CF1" w:rsidRPr="001D14D9" w:rsidRDefault="008C3CF1" w:rsidP="008C3CF1">
            <w:pPr>
              <w:spacing w:after="0"/>
              <w:rPr>
                <w:rFonts w:cs="Times New Roman"/>
                <w:sz w:val="20"/>
                <w:szCs w:val="20"/>
              </w:rPr>
            </w:pPr>
            <w:r w:rsidRPr="001D14D9">
              <w:rPr>
                <w:rFonts w:cs="Times New Roman"/>
                <w:sz w:val="20"/>
                <w:szCs w:val="20"/>
              </w:rPr>
              <w:t>ul. Księcia Trojdena 2a, pokój 137 w Centrum Dydaktycznym</w:t>
            </w:r>
          </w:p>
          <w:p w:rsidR="008C3CF1" w:rsidRPr="001D14D9" w:rsidRDefault="008C3CF1" w:rsidP="008C3CF1">
            <w:pPr>
              <w:spacing w:after="0"/>
              <w:rPr>
                <w:rFonts w:cs="Times New Roman"/>
                <w:sz w:val="20"/>
                <w:szCs w:val="20"/>
                <w:lang w:val="en-US"/>
              </w:rPr>
            </w:pPr>
            <w:r w:rsidRPr="001D14D9">
              <w:rPr>
                <w:rFonts w:cs="Times New Roman"/>
                <w:sz w:val="20"/>
                <w:szCs w:val="20"/>
              </w:rPr>
              <w:t xml:space="preserve">Sekretariat jest czynny dla studentów: wtorek – piątek godz. </w:t>
            </w:r>
            <w:r w:rsidRPr="001D14D9">
              <w:rPr>
                <w:rFonts w:cs="Times New Roman"/>
                <w:sz w:val="20"/>
                <w:szCs w:val="20"/>
                <w:lang w:val="en-US"/>
              </w:rPr>
              <w:t>10-15.</w:t>
            </w:r>
          </w:p>
          <w:p w:rsidR="008C3CF1" w:rsidRPr="001D14D9" w:rsidRDefault="008C3CF1" w:rsidP="008C3CF1">
            <w:pPr>
              <w:spacing w:after="0"/>
              <w:rPr>
                <w:rFonts w:cs="Times New Roman"/>
                <w:sz w:val="20"/>
                <w:szCs w:val="20"/>
                <w:lang w:val="en-GB"/>
              </w:rPr>
            </w:pPr>
            <w:r w:rsidRPr="001D14D9">
              <w:rPr>
                <w:rFonts w:cs="Times New Roman"/>
                <w:sz w:val="20"/>
                <w:szCs w:val="20"/>
                <w:lang w:val="en-GB"/>
              </w:rPr>
              <w:t>tel. +48 22 572 08 63</w:t>
            </w:r>
          </w:p>
          <w:p w:rsidR="008C3CF1" w:rsidRPr="001D14D9" w:rsidRDefault="008C3CF1" w:rsidP="008C3CF1">
            <w:pPr>
              <w:spacing w:after="0"/>
              <w:rPr>
                <w:rFonts w:cs="Times New Roman"/>
                <w:sz w:val="20"/>
                <w:szCs w:val="20"/>
                <w:lang w:val="en-GB"/>
              </w:rPr>
            </w:pPr>
            <w:r w:rsidRPr="001D14D9">
              <w:rPr>
                <w:rFonts w:cs="Times New Roman"/>
                <w:sz w:val="20"/>
                <w:szCs w:val="20"/>
                <w:lang w:val="en-GB"/>
              </w:rPr>
              <w:t xml:space="preserve">e-mail: </w:t>
            </w:r>
            <w:hyperlink r:id="rId51" w:history="1">
              <w:r w:rsidRPr="001D14D9">
                <w:rPr>
                  <w:rStyle w:val="Hipercze"/>
                  <w:rFonts w:cs="Times New Roman"/>
                  <w:sz w:val="20"/>
                  <w:szCs w:val="20"/>
                  <w:lang w:val="en-GB"/>
                </w:rPr>
                <w:t>sjosekretariat@wum.edu.pl</w:t>
              </w:r>
            </w:hyperlink>
          </w:p>
          <w:p w:rsidR="008C3CF1" w:rsidRPr="001D14D9" w:rsidRDefault="008C3CF1" w:rsidP="008C3CF1">
            <w:pPr>
              <w:spacing w:after="0"/>
              <w:rPr>
                <w:rFonts w:cs="Times New Roman"/>
                <w:sz w:val="20"/>
                <w:szCs w:val="20"/>
                <w:lang w:val="en-GB"/>
              </w:rPr>
            </w:pPr>
            <w:r w:rsidRPr="001D14D9">
              <w:rPr>
                <w:rFonts w:cs="Times New Roman"/>
                <w:sz w:val="20"/>
                <w:szCs w:val="20"/>
                <w:lang w:val="en-GB"/>
              </w:rPr>
              <w:t xml:space="preserve">www: </w:t>
            </w:r>
            <w:hyperlink r:id="rId52" w:history="1">
              <w:r w:rsidRPr="001D14D9">
                <w:rPr>
                  <w:rStyle w:val="Hipercze"/>
                  <w:rFonts w:cs="Times New Roman"/>
                  <w:sz w:val="20"/>
                  <w:szCs w:val="20"/>
                  <w:lang w:val="en-GB"/>
                </w:rPr>
                <w:t>http://www.sjo.wum.edu.pl/</w:t>
              </w:r>
            </w:hyperlink>
            <w:r w:rsidRPr="001D14D9">
              <w:rPr>
                <w:rFonts w:cs="Times New Roman"/>
                <w:sz w:val="20"/>
                <w:szCs w:val="20"/>
                <w:lang w:val="en-GB"/>
              </w:rPr>
              <w:t xml:space="preserve"> </w:t>
            </w:r>
          </w:p>
          <w:p w:rsidR="008C3CF1" w:rsidRPr="001D14D9" w:rsidRDefault="008C3CF1" w:rsidP="008C3CF1">
            <w:pPr>
              <w:spacing w:after="0"/>
              <w:rPr>
                <w:rFonts w:cs="Times New Roman"/>
                <w:sz w:val="20"/>
                <w:szCs w:val="20"/>
                <w:lang w:val="en-GB"/>
              </w:rPr>
            </w:pPr>
          </w:p>
          <w:p w:rsidR="008C3CF1" w:rsidRPr="006C2D92" w:rsidRDefault="008C3CF1" w:rsidP="008C3CF1">
            <w:pPr>
              <w:spacing w:after="0"/>
              <w:rPr>
                <w:i/>
              </w:rPr>
            </w:pPr>
            <w:r w:rsidRPr="001D14D9">
              <w:rPr>
                <w:rFonts w:cs="Times New Roman"/>
                <w:sz w:val="20"/>
                <w:szCs w:val="20"/>
              </w:rPr>
              <w:lastRenderedPageBreak/>
              <w:t xml:space="preserve">Regulamin zajęć w SJO: </w:t>
            </w:r>
            <w:hyperlink r:id="rId53" w:history="1">
              <w:r w:rsidRPr="001D14D9">
                <w:rPr>
                  <w:rStyle w:val="Hipercze"/>
                  <w:rFonts w:cs="Times New Roman"/>
                  <w:sz w:val="20"/>
                  <w:szCs w:val="20"/>
                </w:rPr>
                <w:t>http://www.sjo.wum.edu.pl/content/regulamin-sjo</w:t>
              </w:r>
            </w:hyperlink>
          </w:p>
        </w:tc>
      </w:tr>
    </w:tbl>
    <w:p w:rsidR="008C3CF1" w:rsidRPr="006C2D92" w:rsidRDefault="008C3CF1" w:rsidP="008C3CF1"/>
    <w:p w:rsidR="008C3CF1" w:rsidRPr="006C2D92" w:rsidRDefault="008C3CF1" w:rsidP="008C3CF1">
      <w:r w:rsidRPr="006C2D92">
        <w:t>Podpis Kierownika Jednostki</w:t>
      </w:r>
    </w:p>
    <w:p w:rsidR="008C3CF1" w:rsidRPr="006C2D92" w:rsidRDefault="008C3CF1" w:rsidP="008C3CF1">
      <w:r w:rsidRPr="006C2D92">
        <w:t>Podpis osoby odpowiedzialnej za sylabus</w:t>
      </w:r>
    </w:p>
    <w:p w:rsidR="008C3CF1" w:rsidRDefault="008C3CF1" w:rsidP="008C3CF1">
      <w:pPr>
        <w:rPr>
          <w:sz w:val="24"/>
          <w:szCs w:val="24"/>
        </w:rPr>
      </w:pPr>
    </w:p>
    <w:p w:rsidR="003B5595" w:rsidRDefault="003B5595" w:rsidP="008C3CF1">
      <w:pPr>
        <w:rPr>
          <w:sz w:val="24"/>
          <w:szCs w:val="24"/>
        </w:rPr>
      </w:pPr>
    </w:p>
    <w:p w:rsidR="003B5595" w:rsidRDefault="003B5595" w:rsidP="008C3CF1">
      <w:pPr>
        <w:rPr>
          <w:sz w:val="24"/>
          <w:szCs w:val="24"/>
        </w:rPr>
      </w:pPr>
    </w:p>
    <w:p w:rsidR="003B5595" w:rsidRDefault="003B5595" w:rsidP="008C3CF1">
      <w:pPr>
        <w:rPr>
          <w:sz w:val="24"/>
          <w:szCs w:val="24"/>
        </w:rPr>
      </w:pPr>
      <w:r w:rsidRPr="00E8435A">
        <w:rPr>
          <w:noProof/>
          <w:color w:val="000000"/>
          <w:lang w:eastAsia="pl-PL"/>
        </w:rPr>
        <w:drawing>
          <wp:anchor distT="0" distB="0" distL="114300" distR="114300" simplePos="0" relativeHeight="251735040" behindDoc="0" locked="0" layoutInCell="1" allowOverlap="1">
            <wp:simplePos x="0" y="0"/>
            <wp:positionH relativeFrom="column">
              <wp:posOffset>-5080</wp:posOffset>
            </wp:positionH>
            <wp:positionV relativeFrom="paragraph">
              <wp:posOffset>53975</wp:posOffset>
            </wp:positionV>
            <wp:extent cx="1104900" cy="1106805"/>
            <wp:effectExtent l="0" t="0" r="0" b="0"/>
            <wp:wrapNone/>
            <wp:docPr id="5200" name="Obraz 5200"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CF1" w:rsidRPr="00E8435A" w:rsidRDefault="008C3CF1" w:rsidP="008C3CF1">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mc:AlternateContent>
          <mc:Choice Requires="wps">
            <w:drawing>
              <wp:anchor distT="0" distB="0" distL="114300" distR="114300" simplePos="0" relativeHeight="251734016" behindDoc="1" locked="0" layoutInCell="1" allowOverlap="1">
                <wp:simplePos x="0" y="0"/>
                <wp:positionH relativeFrom="column">
                  <wp:posOffset>-52070</wp:posOffset>
                </wp:positionH>
                <wp:positionV relativeFrom="paragraph">
                  <wp:posOffset>202565</wp:posOffset>
                </wp:positionV>
                <wp:extent cx="6124575" cy="581025"/>
                <wp:effectExtent l="0" t="0" r="9525" b="9525"/>
                <wp:wrapTight wrapText="bothSides">
                  <wp:wrapPolygon edited="0">
                    <wp:start x="0" y="0"/>
                    <wp:lineTo x="0" y="21246"/>
                    <wp:lineTo x="21566" y="21246"/>
                    <wp:lineTo x="21566" y="0"/>
                    <wp:lineTo x="0" y="0"/>
                  </wp:wrapPolygon>
                </wp:wrapTight>
                <wp:docPr id="5199" name="Pole tekstowe 5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D903CF" w:rsidRDefault="003B5E24" w:rsidP="008C3CF1">
                            <w:pPr>
                              <w:shd w:val="clear" w:color="auto" w:fill="D9D9D9"/>
                              <w:tabs>
                                <w:tab w:val="left" w:pos="284"/>
                                <w:tab w:val="left" w:pos="709"/>
                                <w:tab w:val="left" w:pos="1134"/>
                              </w:tabs>
                              <w:ind w:left="1134" w:right="1134" w:hanging="141"/>
                              <w:jc w:val="center"/>
                              <w:rPr>
                                <w:b/>
                                <w:sz w:val="32"/>
                                <w:szCs w:val="32"/>
                              </w:rPr>
                            </w:pPr>
                            <w:r>
                              <w:rPr>
                                <w:b/>
                                <w:sz w:val="32"/>
                                <w:szCs w:val="32"/>
                              </w:rPr>
                              <w:t xml:space="preserve">          </w:t>
                            </w:r>
                            <w:r w:rsidRPr="00D903CF">
                              <w:rPr>
                                <w:b/>
                                <w:sz w:val="32"/>
                                <w:szCs w:val="32"/>
                              </w:rPr>
                              <w:t>Sylabus przedmiotu</w:t>
                            </w:r>
                            <w:r>
                              <w:rPr>
                                <w:b/>
                                <w:sz w:val="32"/>
                                <w:szCs w:val="32"/>
                              </w:rPr>
                              <w:t xml:space="preserve"> Organizacja i zarządzanie w ochronie zdrowia (PE)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9" o:spid="_x0000_s1066" type="#_x0000_t202" style="position:absolute;margin-left:-4.1pt;margin-top:15.95pt;width:482.25pt;height:45.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" fillcolor="#d9d9d9" stroked="f">
                <v:textbox>
                  <w:txbxContent>
                    <w:p w:rsidR="003B5E24" w:rsidRPr="00D903CF" w:rsidRDefault="003B5E24" w:rsidP="008C3CF1">
                      <w:pPr>
                        <w:shd w:val="clear" w:color="auto" w:fill="D9D9D9"/>
                        <w:tabs>
                          <w:tab w:val="left" w:pos="284"/>
                          <w:tab w:val="left" w:pos="709"/>
                          <w:tab w:val="left" w:pos="1134"/>
                        </w:tabs>
                        <w:ind w:left="1134" w:right="1134" w:hanging="141"/>
                        <w:jc w:val="center"/>
                        <w:rPr>
                          <w:b/>
                          <w:sz w:val="32"/>
                          <w:szCs w:val="32"/>
                        </w:rPr>
                      </w:pPr>
                      <w:r>
                        <w:rPr>
                          <w:b/>
                          <w:sz w:val="32"/>
                          <w:szCs w:val="32"/>
                        </w:rPr>
                        <w:t xml:space="preserve">          </w:t>
                      </w:r>
                      <w:r w:rsidRPr="00D903CF">
                        <w:rPr>
                          <w:b/>
                          <w:sz w:val="32"/>
                          <w:szCs w:val="32"/>
                        </w:rPr>
                        <w:t>Sylabus przedmiotu</w:t>
                      </w:r>
                      <w:r>
                        <w:rPr>
                          <w:b/>
                          <w:sz w:val="32"/>
                          <w:szCs w:val="32"/>
                        </w:rPr>
                        <w:t xml:space="preserve"> Organizacja i zarządzanie w ochronie zdrowia (PE)</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130"/>
        <w:gridCol w:w="675"/>
        <w:gridCol w:w="806"/>
        <w:gridCol w:w="690"/>
        <w:gridCol w:w="920"/>
        <w:gridCol w:w="1611"/>
        <w:gridCol w:w="805"/>
        <w:gridCol w:w="133"/>
        <w:gridCol w:w="672"/>
        <w:gridCol w:w="1611"/>
      </w:tblGrid>
      <w:tr w:rsidR="008C3CF1" w:rsidRPr="00E8435A" w:rsidTr="008C3CF1">
        <w:trPr>
          <w:trHeight w:val="465"/>
        </w:trPr>
        <w:tc>
          <w:tcPr>
            <w:tcW w:w="9663" w:type="dxa"/>
            <w:gridSpan w:val="12"/>
            <w:vAlign w:val="center"/>
          </w:tcPr>
          <w:p w:rsidR="008C3CF1" w:rsidRPr="00E8435A" w:rsidRDefault="008C3CF1" w:rsidP="009F0EA9">
            <w:pPr>
              <w:numPr>
                <w:ilvl w:val="0"/>
                <w:numId w:val="52"/>
              </w:numPr>
              <w:autoSpaceDE w:val="0"/>
              <w:autoSpaceDN w:val="0"/>
              <w:adjustRightInd w:val="0"/>
              <w:spacing w:before="120" w:after="120" w:line="240" w:lineRule="auto"/>
              <w:rPr>
                <w:b/>
                <w:bCs/>
                <w:iCs/>
                <w:color w:val="000000"/>
              </w:rPr>
            </w:pPr>
            <w:r w:rsidRPr="00E8435A">
              <w:rPr>
                <w:b/>
                <w:bCs/>
                <w:iCs/>
                <w:color w:val="000000"/>
                <w:sz w:val="28"/>
              </w:rPr>
              <w:t>Metryczka</w:t>
            </w:r>
          </w:p>
        </w:tc>
      </w:tr>
      <w:tr w:rsidR="008C3CF1" w:rsidRPr="00E8435A" w:rsidTr="008C3CF1">
        <w:trPr>
          <w:trHeight w:val="465"/>
        </w:trPr>
        <w:tc>
          <w:tcPr>
            <w:tcW w:w="3911" w:type="dxa"/>
            <w:gridSpan w:val="6"/>
            <w:vAlign w:val="center"/>
          </w:tcPr>
          <w:p w:rsidR="008C3CF1" w:rsidRPr="00E8435A" w:rsidRDefault="008C3CF1" w:rsidP="008C3CF1">
            <w:pPr>
              <w:autoSpaceDE w:val="0"/>
              <w:autoSpaceDN w:val="0"/>
              <w:adjustRightInd w:val="0"/>
              <w:rPr>
                <w:bCs/>
                <w:iCs/>
                <w:color w:val="000000"/>
              </w:rPr>
            </w:pPr>
            <w:r w:rsidRPr="00E8435A">
              <w:rPr>
                <w:bCs/>
                <w:iCs/>
                <w:color w:val="000000"/>
              </w:rPr>
              <w:t>Nazwa Wydziału:</w:t>
            </w:r>
          </w:p>
        </w:tc>
        <w:tc>
          <w:tcPr>
            <w:tcW w:w="5752" w:type="dxa"/>
            <w:gridSpan w:val="6"/>
            <w:shd w:val="clear" w:color="auto" w:fill="F2F2F2"/>
            <w:vAlign w:val="center"/>
          </w:tcPr>
          <w:p w:rsidR="008C3CF1" w:rsidRPr="00E8435A" w:rsidRDefault="008C3CF1" w:rsidP="008C3CF1">
            <w:pPr>
              <w:autoSpaceDE w:val="0"/>
              <w:autoSpaceDN w:val="0"/>
              <w:adjustRightInd w:val="0"/>
              <w:rPr>
                <w:bCs/>
                <w:iCs/>
                <w:color w:val="000000"/>
              </w:rPr>
            </w:pPr>
            <w:r w:rsidRPr="00E8435A">
              <w:rPr>
                <w:bCs/>
                <w:iCs/>
                <w:color w:val="000000"/>
              </w:rPr>
              <w:t>Wydział Nauki o Zdrowiu</w:t>
            </w:r>
          </w:p>
        </w:tc>
      </w:tr>
      <w:tr w:rsidR="008C3CF1" w:rsidRPr="00E8435A" w:rsidTr="008C3CF1">
        <w:trPr>
          <w:trHeight w:val="465"/>
        </w:trPr>
        <w:tc>
          <w:tcPr>
            <w:tcW w:w="3911" w:type="dxa"/>
            <w:gridSpan w:val="6"/>
            <w:vAlign w:val="center"/>
          </w:tcPr>
          <w:p w:rsidR="008C3CF1" w:rsidRPr="00E8435A" w:rsidRDefault="008C3CF1" w:rsidP="008C3CF1">
            <w:pPr>
              <w:autoSpaceDE w:val="0"/>
              <w:autoSpaceDN w:val="0"/>
              <w:adjustRightInd w:val="0"/>
              <w:rPr>
                <w:bCs/>
                <w:iCs/>
                <w:color w:val="000000"/>
              </w:rPr>
            </w:pPr>
            <w:r w:rsidRPr="00E8435A">
              <w:rPr>
                <w:color w:val="000000"/>
              </w:rPr>
              <w:t>Program kształcenia (Kierunek studiów, poziom i profil kształcenia, forma studiów)</w:t>
            </w:r>
            <w:r>
              <w:rPr>
                <w:color w:val="000000"/>
              </w:rPr>
              <w:t>:</w:t>
            </w:r>
          </w:p>
        </w:tc>
        <w:tc>
          <w:tcPr>
            <w:tcW w:w="5752" w:type="dxa"/>
            <w:gridSpan w:val="6"/>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Zdrowie Publiczne</w:t>
            </w:r>
            <w:r w:rsidRPr="00E8435A">
              <w:rPr>
                <w:bCs/>
                <w:iCs/>
                <w:color w:val="000000"/>
              </w:rPr>
              <w:t>, stu</w:t>
            </w:r>
            <w:r>
              <w:rPr>
                <w:bCs/>
                <w:iCs/>
                <w:color w:val="000000"/>
              </w:rPr>
              <w:t>dia II stopnia, profil ogólnoakademicki</w:t>
            </w:r>
            <w:r w:rsidRPr="00E8435A">
              <w:rPr>
                <w:bCs/>
                <w:iCs/>
                <w:color w:val="000000"/>
              </w:rPr>
              <w:t>, studia stacjonarne</w:t>
            </w:r>
            <w:r>
              <w:rPr>
                <w:bCs/>
                <w:iCs/>
                <w:color w:val="000000"/>
              </w:rPr>
              <w:t>, specjalność: Promocja zdrowia i epidemiologia</w:t>
            </w:r>
          </w:p>
        </w:tc>
      </w:tr>
      <w:tr w:rsidR="008C3CF1" w:rsidRPr="00E8435A" w:rsidTr="008C3CF1">
        <w:trPr>
          <w:trHeight w:val="465"/>
        </w:trPr>
        <w:tc>
          <w:tcPr>
            <w:tcW w:w="3911" w:type="dxa"/>
            <w:gridSpan w:val="6"/>
            <w:vAlign w:val="center"/>
          </w:tcPr>
          <w:p w:rsidR="008C3CF1" w:rsidRPr="00E8435A" w:rsidRDefault="008C3CF1" w:rsidP="008C3CF1">
            <w:pPr>
              <w:autoSpaceDE w:val="0"/>
              <w:autoSpaceDN w:val="0"/>
              <w:adjustRightInd w:val="0"/>
              <w:rPr>
                <w:color w:val="000000"/>
              </w:rPr>
            </w:pPr>
            <w:r w:rsidRPr="00E8435A">
              <w:rPr>
                <w:color w:val="000000"/>
              </w:rPr>
              <w:t>Rok akademicki:</w:t>
            </w:r>
          </w:p>
        </w:tc>
        <w:tc>
          <w:tcPr>
            <w:tcW w:w="5752" w:type="dxa"/>
            <w:gridSpan w:val="6"/>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2017/2018</w:t>
            </w:r>
          </w:p>
        </w:tc>
      </w:tr>
      <w:tr w:rsidR="008C3CF1" w:rsidRPr="00E8435A" w:rsidTr="008C3CF1">
        <w:trPr>
          <w:trHeight w:val="465"/>
        </w:trPr>
        <w:tc>
          <w:tcPr>
            <w:tcW w:w="3911" w:type="dxa"/>
            <w:gridSpan w:val="6"/>
            <w:vAlign w:val="center"/>
          </w:tcPr>
          <w:p w:rsidR="008C3CF1" w:rsidRPr="00E8435A" w:rsidRDefault="008C3CF1" w:rsidP="008C3CF1">
            <w:pPr>
              <w:autoSpaceDE w:val="0"/>
              <w:autoSpaceDN w:val="0"/>
              <w:adjustRightInd w:val="0"/>
              <w:rPr>
                <w:bCs/>
                <w:iCs/>
                <w:color w:val="000000"/>
              </w:rPr>
            </w:pPr>
            <w:r w:rsidRPr="00E8435A">
              <w:rPr>
                <w:bCs/>
                <w:iCs/>
                <w:color w:val="000000"/>
              </w:rPr>
              <w:t>Nazwa modułu/ przedmiotu:</w:t>
            </w:r>
          </w:p>
        </w:tc>
        <w:tc>
          <w:tcPr>
            <w:tcW w:w="5752" w:type="dxa"/>
            <w:gridSpan w:val="6"/>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Organizacja i zarządzanie w ochronie zdrowia</w:t>
            </w:r>
          </w:p>
        </w:tc>
      </w:tr>
      <w:tr w:rsidR="008C3CF1" w:rsidRPr="00E8435A" w:rsidTr="008C3CF1">
        <w:trPr>
          <w:trHeight w:val="465"/>
        </w:trPr>
        <w:tc>
          <w:tcPr>
            <w:tcW w:w="3911" w:type="dxa"/>
            <w:gridSpan w:val="6"/>
            <w:vAlign w:val="center"/>
          </w:tcPr>
          <w:p w:rsidR="008C3CF1" w:rsidRPr="00E8435A" w:rsidRDefault="008C3CF1" w:rsidP="008C3CF1">
            <w:pPr>
              <w:autoSpaceDE w:val="0"/>
              <w:autoSpaceDN w:val="0"/>
              <w:adjustRightInd w:val="0"/>
              <w:rPr>
                <w:bCs/>
                <w:iCs/>
                <w:color w:val="000000"/>
              </w:rPr>
            </w:pPr>
            <w:r w:rsidRPr="00E8435A">
              <w:rPr>
                <w:color w:val="000000"/>
              </w:rPr>
              <w:t>Kod przedmiotu:</w:t>
            </w:r>
          </w:p>
        </w:tc>
        <w:tc>
          <w:tcPr>
            <w:tcW w:w="5752" w:type="dxa"/>
            <w:gridSpan w:val="6"/>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33884</w:t>
            </w:r>
          </w:p>
        </w:tc>
      </w:tr>
      <w:tr w:rsidR="008C3CF1" w:rsidRPr="00E8435A" w:rsidTr="008C3CF1">
        <w:trPr>
          <w:trHeight w:val="465"/>
        </w:trPr>
        <w:tc>
          <w:tcPr>
            <w:tcW w:w="3911" w:type="dxa"/>
            <w:gridSpan w:val="6"/>
            <w:vAlign w:val="center"/>
          </w:tcPr>
          <w:p w:rsidR="008C3CF1" w:rsidRPr="00E8435A" w:rsidRDefault="008C3CF1" w:rsidP="008C3CF1">
            <w:pPr>
              <w:autoSpaceDE w:val="0"/>
              <w:autoSpaceDN w:val="0"/>
              <w:adjustRightInd w:val="0"/>
              <w:rPr>
                <w:bCs/>
                <w:iCs/>
                <w:color w:val="000000"/>
              </w:rPr>
            </w:pPr>
            <w:r w:rsidRPr="00E8435A">
              <w:rPr>
                <w:color w:val="000000"/>
              </w:rPr>
              <w:t>Jednostki prowadzące kształcenie:</w:t>
            </w:r>
          </w:p>
        </w:tc>
        <w:tc>
          <w:tcPr>
            <w:tcW w:w="5752" w:type="dxa"/>
            <w:gridSpan w:val="6"/>
            <w:shd w:val="clear" w:color="auto" w:fill="F2F2F2"/>
            <w:vAlign w:val="center"/>
          </w:tcPr>
          <w:p w:rsidR="008C3CF1" w:rsidRPr="00E8435A" w:rsidRDefault="008C3CF1" w:rsidP="008C3CF1">
            <w:pPr>
              <w:autoSpaceDE w:val="0"/>
              <w:autoSpaceDN w:val="0"/>
              <w:adjustRightInd w:val="0"/>
              <w:rPr>
                <w:bCs/>
                <w:iCs/>
                <w:color w:val="000000"/>
              </w:rPr>
            </w:pPr>
            <w:r w:rsidRPr="00E8435A">
              <w:rPr>
                <w:bCs/>
                <w:iCs/>
                <w:color w:val="000000"/>
              </w:rPr>
              <w:t>Zakład Zdrowia Publicznego</w:t>
            </w:r>
          </w:p>
        </w:tc>
      </w:tr>
      <w:tr w:rsidR="008C3CF1" w:rsidRPr="00574F00" w:rsidTr="008C3CF1">
        <w:trPr>
          <w:trHeight w:val="465"/>
        </w:trPr>
        <w:tc>
          <w:tcPr>
            <w:tcW w:w="3911" w:type="dxa"/>
            <w:gridSpan w:val="6"/>
            <w:vAlign w:val="center"/>
          </w:tcPr>
          <w:p w:rsidR="008C3CF1" w:rsidRPr="00E8435A" w:rsidRDefault="008C3CF1" w:rsidP="008C3CF1">
            <w:pPr>
              <w:autoSpaceDE w:val="0"/>
              <w:autoSpaceDN w:val="0"/>
              <w:adjustRightInd w:val="0"/>
              <w:rPr>
                <w:bCs/>
                <w:iCs/>
                <w:color w:val="000000"/>
              </w:rPr>
            </w:pPr>
            <w:r w:rsidRPr="00E8435A">
              <w:rPr>
                <w:color w:val="000000"/>
              </w:rPr>
              <w:t>Kierownik jednostki/jednostek:</w:t>
            </w:r>
          </w:p>
        </w:tc>
        <w:tc>
          <w:tcPr>
            <w:tcW w:w="5752" w:type="dxa"/>
            <w:gridSpan w:val="6"/>
            <w:shd w:val="clear" w:color="auto" w:fill="F2F2F2"/>
            <w:vAlign w:val="center"/>
          </w:tcPr>
          <w:p w:rsidR="008C3CF1" w:rsidRPr="00574F00" w:rsidRDefault="008C3CF1" w:rsidP="008C3CF1">
            <w:pPr>
              <w:rPr>
                <w:color w:val="000000"/>
              </w:rPr>
            </w:pPr>
            <w:r w:rsidRPr="00574F00">
              <w:rPr>
                <w:color w:val="000000"/>
              </w:rPr>
              <w:t>dr hab. n. o</w:t>
            </w:r>
            <w:r>
              <w:rPr>
                <w:color w:val="000000"/>
              </w:rPr>
              <w:t xml:space="preserve"> zdr</w:t>
            </w:r>
            <w:r w:rsidRPr="00574F00">
              <w:rPr>
                <w:color w:val="000000"/>
              </w:rPr>
              <w:t>. Adam Fronczak</w:t>
            </w:r>
          </w:p>
        </w:tc>
      </w:tr>
      <w:tr w:rsidR="008C3CF1" w:rsidRPr="00E8435A" w:rsidTr="008C3CF1">
        <w:trPr>
          <w:trHeight w:val="465"/>
        </w:trPr>
        <w:tc>
          <w:tcPr>
            <w:tcW w:w="3911" w:type="dxa"/>
            <w:gridSpan w:val="6"/>
            <w:vAlign w:val="center"/>
          </w:tcPr>
          <w:p w:rsidR="008C3CF1" w:rsidRPr="00E8435A" w:rsidRDefault="008C3CF1" w:rsidP="008C3CF1">
            <w:pPr>
              <w:rPr>
                <w:color w:val="000000"/>
              </w:rPr>
            </w:pPr>
            <w:r w:rsidRPr="00E8435A">
              <w:rPr>
                <w:color w:val="000000"/>
              </w:rPr>
              <w:t>Rok studiów (rok, na którym realizowany jest przedmiot):</w:t>
            </w:r>
          </w:p>
        </w:tc>
        <w:tc>
          <w:tcPr>
            <w:tcW w:w="5752" w:type="dxa"/>
            <w:gridSpan w:val="6"/>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drugi</w:t>
            </w:r>
          </w:p>
        </w:tc>
      </w:tr>
      <w:tr w:rsidR="008C3CF1" w:rsidRPr="00E8435A" w:rsidTr="008C3CF1">
        <w:trPr>
          <w:trHeight w:val="465"/>
        </w:trPr>
        <w:tc>
          <w:tcPr>
            <w:tcW w:w="3911" w:type="dxa"/>
            <w:gridSpan w:val="6"/>
            <w:vAlign w:val="center"/>
          </w:tcPr>
          <w:p w:rsidR="008C3CF1" w:rsidRPr="00E8435A" w:rsidRDefault="008C3CF1" w:rsidP="008C3CF1">
            <w:pPr>
              <w:rPr>
                <w:color w:val="000000"/>
              </w:rPr>
            </w:pPr>
            <w:r w:rsidRPr="00E8435A">
              <w:rPr>
                <w:color w:val="000000"/>
              </w:rPr>
              <w:t>Semestr studiów (semestr, na którym realizowany jest przedmiot):</w:t>
            </w:r>
          </w:p>
        </w:tc>
        <w:tc>
          <w:tcPr>
            <w:tcW w:w="5752" w:type="dxa"/>
            <w:gridSpan w:val="6"/>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zimowy/letni</w:t>
            </w:r>
          </w:p>
        </w:tc>
      </w:tr>
      <w:tr w:rsidR="008C3CF1" w:rsidRPr="00E8435A" w:rsidTr="008C3CF1">
        <w:trPr>
          <w:trHeight w:val="465"/>
        </w:trPr>
        <w:tc>
          <w:tcPr>
            <w:tcW w:w="3911" w:type="dxa"/>
            <w:gridSpan w:val="6"/>
            <w:vAlign w:val="center"/>
          </w:tcPr>
          <w:p w:rsidR="008C3CF1" w:rsidRPr="00E8435A" w:rsidRDefault="008C3CF1" w:rsidP="008C3CF1">
            <w:pPr>
              <w:rPr>
                <w:color w:val="000000"/>
              </w:rPr>
            </w:pPr>
            <w:r w:rsidRPr="00E8435A">
              <w:rPr>
                <w:color w:val="000000"/>
              </w:rPr>
              <w:t>Typ modułu/przedmiotu (podstawowy, kierunkowy, fakultatywny):</w:t>
            </w:r>
          </w:p>
        </w:tc>
        <w:tc>
          <w:tcPr>
            <w:tcW w:w="5752" w:type="dxa"/>
            <w:gridSpan w:val="6"/>
            <w:shd w:val="clear" w:color="auto" w:fill="F2F2F2"/>
            <w:vAlign w:val="center"/>
          </w:tcPr>
          <w:p w:rsidR="008C3CF1" w:rsidRPr="00E8435A" w:rsidRDefault="008C3CF1" w:rsidP="008C3CF1">
            <w:pPr>
              <w:autoSpaceDE w:val="0"/>
              <w:autoSpaceDN w:val="0"/>
              <w:adjustRightInd w:val="0"/>
              <w:rPr>
                <w:bCs/>
                <w:iCs/>
                <w:color w:val="000000"/>
              </w:rPr>
            </w:pPr>
          </w:p>
        </w:tc>
      </w:tr>
      <w:tr w:rsidR="008C3CF1" w:rsidRPr="00E8435A" w:rsidTr="008C3CF1">
        <w:trPr>
          <w:trHeight w:val="465"/>
        </w:trPr>
        <w:tc>
          <w:tcPr>
            <w:tcW w:w="3911" w:type="dxa"/>
            <w:gridSpan w:val="6"/>
            <w:vAlign w:val="center"/>
          </w:tcPr>
          <w:p w:rsidR="008C3CF1" w:rsidRPr="00E8435A" w:rsidRDefault="008C3CF1" w:rsidP="008C3CF1">
            <w:pPr>
              <w:rPr>
                <w:color w:val="000000"/>
              </w:rPr>
            </w:pPr>
            <w:r w:rsidRPr="00E8435A">
              <w:rPr>
                <w:color w:val="000000"/>
              </w:rPr>
              <w:t>Osoby prowadzące (imiona, nazwiska oraz stopnie naukowe wszystkich wykładowców prowadzących przedmiot):</w:t>
            </w:r>
          </w:p>
        </w:tc>
        <w:tc>
          <w:tcPr>
            <w:tcW w:w="5752" w:type="dxa"/>
            <w:gridSpan w:val="6"/>
            <w:shd w:val="clear" w:color="auto" w:fill="F2F2F2"/>
            <w:vAlign w:val="center"/>
          </w:tcPr>
          <w:p w:rsidR="008C3CF1" w:rsidRPr="00D857B9" w:rsidRDefault="008C3CF1" w:rsidP="008C3CF1">
            <w:pPr>
              <w:rPr>
                <w:color w:val="000000"/>
              </w:rPr>
            </w:pPr>
            <w:r w:rsidRPr="00E8435A">
              <w:rPr>
                <w:color w:val="000000"/>
              </w:rPr>
              <w:t xml:space="preserve">dr n. </w:t>
            </w:r>
            <w:r>
              <w:rPr>
                <w:color w:val="000000"/>
              </w:rPr>
              <w:t>med. Wojciech Boratyński</w:t>
            </w:r>
          </w:p>
        </w:tc>
      </w:tr>
      <w:tr w:rsidR="008C3CF1" w:rsidRPr="00E8435A" w:rsidTr="008C3CF1">
        <w:trPr>
          <w:trHeight w:val="465"/>
        </w:trPr>
        <w:tc>
          <w:tcPr>
            <w:tcW w:w="3911" w:type="dxa"/>
            <w:gridSpan w:val="6"/>
            <w:vAlign w:val="center"/>
          </w:tcPr>
          <w:p w:rsidR="008C3CF1" w:rsidRPr="00E8435A" w:rsidRDefault="008C3CF1" w:rsidP="008C3CF1">
            <w:pPr>
              <w:rPr>
                <w:color w:val="000000"/>
              </w:rPr>
            </w:pPr>
            <w:r w:rsidRPr="00E8435A">
              <w:rPr>
                <w:color w:val="000000"/>
              </w:rPr>
              <w:lastRenderedPageBreak/>
              <w:t>Erasmus TAK/NIE (czy przedmiot dostępny jest dla studentów w ramach programu Erasmus):</w:t>
            </w:r>
          </w:p>
        </w:tc>
        <w:tc>
          <w:tcPr>
            <w:tcW w:w="5752" w:type="dxa"/>
            <w:gridSpan w:val="6"/>
            <w:shd w:val="clear" w:color="auto" w:fill="F2F2F2"/>
            <w:vAlign w:val="center"/>
          </w:tcPr>
          <w:p w:rsidR="008C3CF1" w:rsidRPr="00E8435A" w:rsidRDefault="008C3CF1" w:rsidP="008C3CF1">
            <w:pPr>
              <w:autoSpaceDE w:val="0"/>
              <w:autoSpaceDN w:val="0"/>
              <w:adjustRightInd w:val="0"/>
              <w:rPr>
                <w:bCs/>
                <w:iCs/>
                <w:color w:val="000000"/>
              </w:rPr>
            </w:pPr>
            <w:r w:rsidRPr="00E8435A">
              <w:rPr>
                <w:bCs/>
                <w:iCs/>
                <w:color w:val="000000"/>
              </w:rPr>
              <w:t>Nie</w:t>
            </w:r>
          </w:p>
        </w:tc>
      </w:tr>
      <w:tr w:rsidR="008C3CF1" w:rsidRPr="00E8435A" w:rsidTr="008C3CF1">
        <w:trPr>
          <w:trHeight w:val="465"/>
        </w:trPr>
        <w:tc>
          <w:tcPr>
            <w:tcW w:w="3911" w:type="dxa"/>
            <w:gridSpan w:val="6"/>
            <w:vAlign w:val="center"/>
          </w:tcPr>
          <w:p w:rsidR="008C3CF1" w:rsidRPr="00E8435A" w:rsidRDefault="008C3CF1" w:rsidP="008C3CF1">
            <w:pPr>
              <w:autoSpaceDE w:val="0"/>
              <w:autoSpaceDN w:val="0"/>
              <w:adjustRightInd w:val="0"/>
              <w:rPr>
                <w:bCs/>
                <w:iCs/>
                <w:color w:val="000000"/>
              </w:rPr>
            </w:pPr>
            <w:r w:rsidRPr="00E8435A">
              <w:rPr>
                <w:color w:val="000000"/>
              </w:rPr>
              <w:t>Osoba odpowiedzialna za sylabus (osoba, do której należy zgłaszać uwagi dotyczące sylabusa):</w:t>
            </w:r>
          </w:p>
        </w:tc>
        <w:tc>
          <w:tcPr>
            <w:tcW w:w="5752" w:type="dxa"/>
            <w:gridSpan w:val="6"/>
            <w:shd w:val="clear" w:color="auto" w:fill="F2F2F2"/>
            <w:vAlign w:val="center"/>
          </w:tcPr>
          <w:p w:rsidR="008C3CF1" w:rsidRPr="00E8435A" w:rsidRDefault="008C3CF1" w:rsidP="008C3CF1">
            <w:pPr>
              <w:autoSpaceDE w:val="0"/>
              <w:autoSpaceDN w:val="0"/>
              <w:adjustRightInd w:val="0"/>
              <w:rPr>
                <w:bCs/>
                <w:iCs/>
                <w:color w:val="000000"/>
              </w:rPr>
            </w:pPr>
            <w:r>
              <w:rPr>
                <w:color w:val="000000"/>
              </w:rPr>
              <w:t>dr n. med. Wojciech Boratyński</w:t>
            </w:r>
          </w:p>
        </w:tc>
      </w:tr>
      <w:tr w:rsidR="008C3CF1" w:rsidRPr="00E8435A" w:rsidTr="008C3CF1">
        <w:trPr>
          <w:trHeight w:val="465"/>
        </w:trPr>
        <w:tc>
          <w:tcPr>
            <w:tcW w:w="3911" w:type="dxa"/>
            <w:gridSpan w:val="6"/>
            <w:vAlign w:val="center"/>
          </w:tcPr>
          <w:p w:rsidR="008C3CF1" w:rsidRPr="00E8435A" w:rsidRDefault="008C3CF1" w:rsidP="008C3CF1">
            <w:pPr>
              <w:autoSpaceDE w:val="0"/>
              <w:autoSpaceDN w:val="0"/>
              <w:adjustRightInd w:val="0"/>
              <w:rPr>
                <w:color w:val="000000"/>
              </w:rPr>
            </w:pPr>
            <w:r w:rsidRPr="00E8435A">
              <w:rPr>
                <w:color w:val="000000"/>
              </w:rPr>
              <w:t>Liczba punktów ECTS:</w:t>
            </w:r>
          </w:p>
        </w:tc>
        <w:tc>
          <w:tcPr>
            <w:tcW w:w="5752" w:type="dxa"/>
            <w:gridSpan w:val="6"/>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3</w:t>
            </w:r>
          </w:p>
        </w:tc>
      </w:tr>
      <w:tr w:rsidR="008C3CF1" w:rsidRPr="00E8435A" w:rsidTr="008C3CF1">
        <w:trPr>
          <w:trHeight w:val="192"/>
        </w:trPr>
        <w:tc>
          <w:tcPr>
            <w:tcW w:w="9663" w:type="dxa"/>
            <w:gridSpan w:val="12"/>
            <w:vAlign w:val="center"/>
          </w:tcPr>
          <w:p w:rsidR="008C3CF1" w:rsidRPr="00E8435A" w:rsidRDefault="008C3CF1" w:rsidP="009F0EA9">
            <w:pPr>
              <w:numPr>
                <w:ilvl w:val="0"/>
                <w:numId w:val="52"/>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Cele kształcenia  </w:t>
            </w:r>
          </w:p>
        </w:tc>
      </w:tr>
      <w:tr w:rsidR="008C3CF1" w:rsidRPr="00E8435A" w:rsidTr="008C3CF1">
        <w:trPr>
          <w:trHeight w:val="465"/>
        </w:trPr>
        <w:tc>
          <w:tcPr>
            <w:tcW w:w="9663" w:type="dxa"/>
            <w:gridSpan w:val="12"/>
            <w:shd w:val="clear" w:color="auto" w:fill="F2F2F2"/>
            <w:vAlign w:val="center"/>
          </w:tcPr>
          <w:p w:rsidR="008C3CF1" w:rsidRPr="0044760B" w:rsidRDefault="008C3CF1" w:rsidP="009F0EA9">
            <w:pPr>
              <w:numPr>
                <w:ilvl w:val="0"/>
                <w:numId w:val="51"/>
              </w:numPr>
              <w:spacing w:after="0" w:line="240" w:lineRule="auto"/>
            </w:pPr>
            <w:r w:rsidRPr="0044760B">
              <w:t>Przekazanie zaawansowanej wyspecjalizowanej wiedzy z zakresu zarządzania podmiotami leczniczymi różnych szczebli organizacyjnych.</w:t>
            </w:r>
          </w:p>
          <w:p w:rsidR="008C3CF1" w:rsidRPr="0044760B" w:rsidRDefault="008C3CF1" w:rsidP="009F0EA9">
            <w:pPr>
              <w:numPr>
                <w:ilvl w:val="0"/>
                <w:numId w:val="51"/>
              </w:numPr>
              <w:spacing w:after="0" w:line="240" w:lineRule="auto"/>
            </w:pPr>
            <w:r w:rsidRPr="0044760B">
              <w:t>Przygotowanie absolwentów do podjęcia pracy w roli specjalistów, menedżerów ochrony zdrowia, poprzez nabycie umiejętności rozpoznawania, wyrażanie problemów w warunkach zmienności środowiska działania.</w:t>
            </w:r>
          </w:p>
          <w:p w:rsidR="008C3CF1" w:rsidRPr="0044760B" w:rsidRDefault="008C3CF1" w:rsidP="009F0EA9">
            <w:pPr>
              <w:numPr>
                <w:ilvl w:val="0"/>
                <w:numId w:val="51"/>
              </w:numPr>
              <w:spacing w:after="0" w:line="240" w:lineRule="auto"/>
            </w:pPr>
            <w:r w:rsidRPr="0044760B">
              <w:t>Kształtowanie aktywnej osobistej postawy wobec problemów związanych z organizacją ochrony zdrowia oraz świadomości osobistej odpowiedzialności za podejmowane decyzje w środowisku pracy.</w:t>
            </w:r>
          </w:p>
          <w:p w:rsidR="008C3CF1" w:rsidRDefault="008C3CF1" w:rsidP="009F0EA9">
            <w:pPr>
              <w:numPr>
                <w:ilvl w:val="0"/>
                <w:numId w:val="51"/>
              </w:numPr>
              <w:spacing w:after="0" w:line="240" w:lineRule="auto"/>
            </w:pPr>
            <w:r w:rsidRPr="0044760B">
              <w:t>Wykształcenie w słuchaczach umiejętności zapobiegania konfliktom w organizacjach i rozwiązywania podstawowych konfliktów.</w:t>
            </w:r>
          </w:p>
          <w:p w:rsidR="008C3CF1" w:rsidRPr="0044760B" w:rsidRDefault="008C3CF1" w:rsidP="009F0EA9">
            <w:pPr>
              <w:numPr>
                <w:ilvl w:val="0"/>
                <w:numId w:val="51"/>
              </w:numPr>
              <w:spacing w:after="0" w:line="240" w:lineRule="auto"/>
            </w:pPr>
            <w:r w:rsidRPr="0044760B">
              <w:t xml:space="preserve">Kształtowanie wrażliwości etyczno-społecznej, otwartości na racje drugiej strony, zaangażowania i poczucia odpowiedzialności w środowisku pracy i poza nim. </w:t>
            </w:r>
          </w:p>
          <w:p w:rsidR="008C3CF1" w:rsidRPr="0044760B" w:rsidRDefault="008C3CF1" w:rsidP="009F0EA9">
            <w:pPr>
              <w:numPr>
                <w:ilvl w:val="0"/>
                <w:numId w:val="51"/>
              </w:numPr>
              <w:spacing w:after="0" w:line="240" w:lineRule="auto"/>
            </w:pPr>
            <w:r w:rsidRPr="0044760B">
              <w:t>Przygotowanie do podejmowania wyzwań badawczych, w tym studiów III stopnia lub w KSAP.</w:t>
            </w:r>
          </w:p>
        </w:tc>
      </w:tr>
      <w:tr w:rsidR="008C3CF1" w:rsidRPr="00E8435A" w:rsidTr="008C3CF1">
        <w:trPr>
          <w:trHeight w:val="312"/>
        </w:trPr>
        <w:tc>
          <w:tcPr>
            <w:tcW w:w="9663" w:type="dxa"/>
            <w:gridSpan w:val="12"/>
            <w:vAlign w:val="center"/>
          </w:tcPr>
          <w:p w:rsidR="008C3CF1" w:rsidRPr="00E8435A" w:rsidRDefault="008C3CF1" w:rsidP="009F0EA9">
            <w:pPr>
              <w:numPr>
                <w:ilvl w:val="0"/>
                <w:numId w:val="52"/>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Wymagania wstępne </w:t>
            </w:r>
          </w:p>
        </w:tc>
      </w:tr>
      <w:tr w:rsidR="008C3CF1" w:rsidRPr="00E8435A" w:rsidTr="008C3CF1">
        <w:trPr>
          <w:trHeight w:val="465"/>
        </w:trPr>
        <w:tc>
          <w:tcPr>
            <w:tcW w:w="9663" w:type="dxa"/>
            <w:gridSpan w:val="12"/>
            <w:shd w:val="clear" w:color="auto" w:fill="F2F2F2"/>
            <w:vAlign w:val="center"/>
          </w:tcPr>
          <w:p w:rsidR="008C3CF1" w:rsidRPr="00E8435A" w:rsidRDefault="008C3CF1" w:rsidP="008C3CF1">
            <w:pPr>
              <w:jc w:val="both"/>
              <w:rPr>
                <w:bCs/>
                <w:iCs/>
                <w:color w:val="000000"/>
              </w:rPr>
            </w:pPr>
            <w:r w:rsidRPr="001C268C">
              <w:rPr>
                <w:bCs/>
                <w:iCs/>
                <w:color w:val="000000"/>
              </w:rPr>
              <w:t>Studenci powinni posiadać wiedzę uzyskaną w czasie studiów li</w:t>
            </w:r>
            <w:r>
              <w:rPr>
                <w:bCs/>
                <w:iCs/>
                <w:color w:val="000000"/>
              </w:rPr>
              <w:t xml:space="preserve">cencjackich na kierunku zdrowie </w:t>
            </w:r>
            <w:r w:rsidRPr="001C268C">
              <w:rPr>
                <w:bCs/>
                <w:iCs/>
                <w:color w:val="000000"/>
              </w:rPr>
              <w:t xml:space="preserve">publiczne z kształcenia w zakresie </w:t>
            </w:r>
            <w:r>
              <w:rPr>
                <w:bCs/>
                <w:iCs/>
                <w:color w:val="000000"/>
              </w:rPr>
              <w:t>organizacja i zarządzanie.</w:t>
            </w:r>
          </w:p>
        </w:tc>
      </w:tr>
      <w:tr w:rsidR="008C3CF1" w:rsidRPr="00E8435A" w:rsidTr="008C3CF1">
        <w:trPr>
          <w:trHeight w:val="344"/>
        </w:trPr>
        <w:tc>
          <w:tcPr>
            <w:tcW w:w="9663" w:type="dxa"/>
            <w:gridSpan w:val="12"/>
            <w:vAlign w:val="center"/>
          </w:tcPr>
          <w:p w:rsidR="008C3CF1" w:rsidRPr="00E8435A" w:rsidRDefault="008C3CF1" w:rsidP="009F0EA9">
            <w:pPr>
              <w:numPr>
                <w:ilvl w:val="0"/>
                <w:numId w:val="52"/>
              </w:numPr>
              <w:spacing w:before="120" w:after="120" w:line="240" w:lineRule="auto"/>
              <w:ind w:left="357" w:hanging="357"/>
              <w:rPr>
                <w:b/>
                <w:bCs/>
                <w:color w:val="000000"/>
              </w:rPr>
            </w:pPr>
            <w:r w:rsidRPr="00E8435A">
              <w:rPr>
                <w:b/>
                <w:bCs/>
                <w:color w:val="000000"/>
                <w:sz w:val="28"/>
              </w:rPr>
              <w:t>Przedmiotowe efekty kształcenia</w:t>
            </w:r>
          </w:p>
        </w:tc>
      </w:tr>
      <w:tr w:rsidR="008C3CF1" w:rsidRPr="00E8435A" w:rsidTr="008C3CF1">
        <w:trPr>
          <w:trHeight w:val="465"/>
        </w:trPr>
        <w:tc>
          <w:tcPr>
            <w:tcW w:w="9663" w:type="dxa"/>
            <w:gridSpan w:val="12"/>
            <w:vAlign w:val="center"/>
          </w:tcPr>
          <w:p w:rsidR="008C3CF1" w:rsidRPr="00E8435A" w:rsidRDefault="008C3CF1" w:rsidP="008C3CF1">
            <w:pPr>
              <w:autoSpaceDE w:val="0"/>
              <w:autoSpaceDN w:val="0"/>
              <w:adjustRightInd w:val="0"/>
              <w:jc w:val="center"/>
              <w:rPr>
                <w:bCs/>
                <w:iCs/>
                <w:color w:val="000000"/>
              </w:rPr>
            </w:pPr>
            <w:r w:rsidRPr="00E8435A">
              <w:rPr>
                <w:b/>
                <w:bCs/>
                <w:iCs/>
                <w:color w:val="000000"/>
              </w:rPr>
              <w:t>Lista efektów kształcenia</w:t>
            </w:r>
          </w:p>
        </w:tc>
      </w:tr>
      <w:tr w:rsidR="008C3CF1" w:rsidRPr="00E8435A" w:rsidTr="008C3CF1">
        <w:trPr>
          <w:trHeight w:val="465"/>
        </w:trPr>
        <w:tc>
          <w:tcPr>
            <w:tcW w:w="1598" w:type="dxa"/>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Symbol</w:t>
            </w:r>
          </w:p>
        </w:tc>
        <w:tc>
          <w:tcPr>
            <w:tcW w:w="5782" w:type="dxa"/>
            <w:gridSpan w:val="9"/>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Opis</w:t>
            </w:r>
          </w:p>
        </w:tc>
        <w:tc>
          <w:tcPr>
            <w:tcW w:w="2283" w:type="dxa"/>
            <w:gridSpan w:val="2"/>
            <w:vAlign w:val="center"/>
          </w:tcPr>
          <w:p w:rsidR="008C3CF1" w:rsidRPr="0086015F" w:rsidRDefault="008C3CF1" w:rsidP="008C3CF1">
            <w:pPr>
              <w:autoSpaceDE w:val="0"/>
              <w:autoSpaceDN w:val="0"/>
              <w:adjustRightInd w:val="0"/>
              <w:jc w:val="center"/>
            </w:pPr>
            <w:r w:rsidRPr="0086015F">
              <w:t xml:space="preserve">Odniesienie do efektu kierunkowego </w:t>
            </w:r>
          </w:p>
        </w:tc>
      </w:tr>
      <w:tr w:rsidR="008C3CF1" w:rsidRPr="00E8435A" w:rsidTr="008C3CF1">
        <w:trPr>
          <w:trHeight w:val="465"/>
        </w:trPr>
        <w:tc>
          <w:tcPr>
            <w:tcW w:w="1598" w:type="dxa"/>
            <w:shd w:val="clear" w:color="auto" w:fill="F2F2F2"/>
            <w:vAlign w:val="center"/>
          </w:tcPr>
          <w:p w:rsidR="008C3CF1" w:rsidRPr="001C268C" w:rsidRDefault="008C3CF1" w:rsidP="008C3CF1">
            <w:pPr>
              <w:rPr>
                <w:color w:val="000000"/>
              </w:rPr>
            </w:pPr>
            <w:r>
              <w:rPr>
                <w:color w:val="000000"/>
              </w:rPr>
              <w:t>W1</w:t>
            </w:r>
          </w:p>
        </w:tc>
        <w:tc>
          <w:tcPr>
            <w:tcW w:w="5782" w:type="dxa"/>
            <w:gridSpan w:val="9"/>
            <w:shd w:val="clear" w:color="auto" w:fill="F2F2F2"/>
          </w:tcPr>
          <w:p w:rsidR="008C3CF1" w:rsidRPr="001C268C" w:rsidRDefault="008C3CF1" w:rsidP="008C3CF1">
            <w:r w:rsidRPr="001C268C">
              <w:t>Syntetyzuje wiedzę w zakresie organizacji i finansowania systemów ochrony zdrowia w Polsce i na świecie</w:t>
            </w:r>
          </w:p>
        </w:tc>
        <w:tc>
          <w:tcPr>
            <w:tcW w:w="2283" w:type="dxa"/>
            <w:gridSpan w:val="2"/>
            <w:shd w:val="clear" w:color="auto" w:fill="F2F2F2"/>
            <w:vAlign w:val="center"/>
          </w:tcPr>
          <w:p w:rsidR="008C3CF1" w:rsidRPr="00961013" w:rsidRDefault="008C3CF1" w:rsidP="008C3CF1">
            <w:r w:rsidRPr="00961013">
              <w:t>EK_ZP2_W04</w:t>
            </w:r>
          </w:p>
        </w:tc>
      </w:tr>
      <w:tr w:rsidR="008C3CF1" w:rsidRPr="00E8435A" w:rsidTr="008C3CF1">
        <w:trPr>
          <w:trHeight w:val="465"/>
        </w:trPr>
        <w:tc>
          <w:tcPr>
            <w:tcW w:w="1598" w:type="dxa"/>
            <w:shd w:val="clear" w:color="auto" w:fill="F2F2F2"/>
            <w:vAlign w:val="center"/>
          </w:tcPr>
          <w:p w:rsidR="008C3CF1" w:rsidRPr="001C268C" w:rsidRDefault="008C3CF1" w:rsidP="008C3CF1">
            <w:pPr>
              <w:rPr>
                <w:color w:val="000000"/>
              </w:rPr>
            </w:pPr>
            <w:r>
              <w:rPr>
                <w:color w:val="000000"/>
              </w:rPr>
              <w:t>W2</w:t>
            </w:r>
          </w:p>
        </w:tc>
        <w:tc>
          <w:tcPr>
            <w:tcW w:w="5782" w:type="dxa"/>
            <w:gridSpan w:val="9"/>
            <w:shd w:val="clear" w:color="auto" w:fill="F2F2F2"/>
          </w:tcPr>
          <w:p w:rsidR="008C3CF1" w:rsidRPr="001C268C" w:rsidRDefault="008C3CF1" w:rsidP="008C3CF1">
            <w:r>
              <w:t>Posiada pogłębioną</w:t>
            </w:r>
            <w:r w:rsidRPr="001C268C">
              <w:t xml:space="preserve"> i poszerzoną wiedzę w zakresie zagadnień prawno–ekonomicznych w aspekcie funkcjonowania sektora ochrony zdrowia w tym podmiotów gospodarczych (różnych szczebli) w nim działających</w:t>
            </w:r>
          </w:p>
        </w:tc>
        <w:tc>
          <w:tcPr>
            <w:tcW w:w="2283" w:type="dxa"/>
            <w:gridSpan w:val="2"/>
            <w:shd w:val="clear" w:color="auto" w:fill="F2F2F2"/>
            <w:vAlign w:val="center"/>
          </w:tcPr>
          <w:p w:rsidR="008C3CF1" w:rsidRPr="00961013" w:rsidRDefault="008C3CF1" w:rsidP="008C3CF1">
            <w:r w:rsidRPr="00961013">
              <w:t>EK_ZP2_W05</w:t>
            </w:r>
          </w:p>
        </w:tc>
      </w:tr>
      <w:tr w:rsidR="008C3CF1" w:rsidRPr="00D3287C" w:rsidTr="008C3CF1">
        <w:trPr>
          <w:trHeight w:val="465"/>
        </w:trPr>
        <w:tc>
          <w:tcPr>
            <w:tcW w:w="1598" w:type="dxa"/>
            <w:shd w:val="clear" w:color="auto" w:fill="F2F2F2"/>
            <w:vAlign w:val="center"/>
          </w:tcPr>
          <w:p w:rsidR="008C3CF1" w:rsidRPr="001C268C" w:rsidRDefault="008C3CF1" w:rsidP="008C3CF1">
            <w:pPr>
              <w:rPr>
                <w:color w:val="000000"/>
              </w:rPr>
            </w:pPr>
            <w:r>
              <w:rPr>
                <w:color w:val="000000"/>
              </w:rPr>
              <w:t>W3</w:t>
            </w:r>
          </w:p>
        </w:tc>
        <w:tc>
          <w:tcPr>
            <w:tcW w:w="5782" w:type="dxa"/>
            <w:gridSpan w:val="9"/>
            <w:shd w:val="clear" w:color="auto" w:fill="F2F2F2"/>
          </w:tcPr>
          <w:p w:rsidR="008C3CF1" w:rsidRPr="001C268C" w:rsidRDefault="008C3CF1" w:rsidP="008C3CF1">
            <w:r w:rsidRPr="001C268C">
              <w:t>Syntetyzuje posiadaną wiedzę na temat procesów interpersonalnych</w:t>
            </w:r>
          </w:p>
        </w:tc>
        <w:tc>
          <w:tcPr>
            <w:tcW w:w="2283" w:type="dxa"/>
            <w:gridSpan w:val="2"/>
            <w:shd w:val="clear" w:color="auto" w:fill="F2F2F2"/>
            <w:vAlign w:val="center"/>
          </w:tcPr>
          <w:p w:rsidR="008C3CF1" w:rsidRPr="00961013" w:rsidRDefault="008C3CF1" w:rsidP="008C3CF1">
            <w:pPr>
              <w:rPr>
                <w:lang w:val="en-US"/>
              </w:rPr>
            </w:pPr>
            <w:r w:rsidRPr="00961013">
              <w:rPr>
                <w:lang w:val="en-US"/>
              </w:rPr>
              <w:t>EK_ZP2_W09</w:t>
            </w:r>
          </w:p>
        </w:tc>
      </w:tr>
      <w:tr w:rsidR="008C3CF1" w:rsidRPr="00E8435A" w:rsidTr="008C3CF1">
        <w:trPr>
          <w:trHeight w:val="465"/>
        </w:trPr>
        <w:tc>
          <w:tcPr>
            <w:tcW w:w="1598" w:type="dxa"/>
            <w:shd w:val="clear" w:color="auto" w:fill="F2F2F2"/>
            <w:vAlign w:val="center"/>
          </w:tcPr>
          <w:p w:rsidR="008C3CF1" w:rsidRPr="001C268C" w:rsidRDefault="008C3CF1" w:rsidP="008C3CF1">
            <w:pPr>
              <w:rPr>
                <w:color w:val="000000"/>
              </w:rPr>
            </w:pPr>
            <w:r>
              <w:rPr>
                <w:color w:val="000000"/>
              </w:rPr>
              <w:t>W4</w:t>
            </w:r>
          </w:p>
        </w:tc>
        <w:tc>
          <w:tcPr>
            <w:tcW w:w="5782" w:type="dxa"/>
            <w:gridSpan w:val="9"/>
            <w:shd w:val="clear" w:color="auto" w:fill="F2F2F2"/>
          </w:tcPr>
          <w:p w:rsidR="008C3CF1" w:rsidRPr="001C268C" w:rsidRDefault="008C3CF1" w:rsidP="008C3CF1">
            <w:r w:rsidRPr="001C268C">
              <w:t>Opisuje teoretyczne podstawy działań mających na celu ograniczanie stresu zawodowego i jego negatywnych skutków</w:t>
            </w:r>
          </w:p>
        </w:tc>
        <w:tc>
          <w:tcPr>
            <w:tcW w:w="2283" w:type="dxa"/>
            <w:gridSpan w:val="2"/>
            <w:shd w:val="clear" w:color="auto" w:fill="F2F2F2"/>
            <w:vAlign w:val="center"/>
          </w:tcPr>
          <w:p w:rsidR="008C3CF1" w:rsidRPr="00961013" w:rsidRDefault="008C3CF1" w:rsidP="008C3CF1">
            <w:pPr>
              <w:rPr>
                <w:lang w:val="de-DE"/>
              </w:rPr>
            </w:pPr>
            <w:r w:rsidRPr="00961013">
              <w:rPr>
                <w:lang w:val="de-DE"/>
              </w:rPr>
              <w:t>EK_ZP2_W10</w:t>
            </w:r>
          </w:p>
        </w:tc>
      </w:tr>
      <w:tr w:rsidR="008C3CF1" w:rsidRPr="00E8435A" w:rsidTr="008C3CF1">
        <w:trPr>
          <w:trHeight w:val="465"/>
        </w:trPr>
        <w:tc>
          <w:tcPr>
            <w:tcW w:w="1598" w:type="dxa"/>
            <w:shd w:val="clear" w:color="auto" w:fill="F2F2F2"/>
            <w:vAlign w:val="center"/>
          </w:tcPr>
          <w:p w:rsidR="008C3CF1" w:rsidRPr="001C268C" w:rsidRDefault="008C3CF1" w:rsidP="008C3CF1">
            <w:pPr>
              <w:rPr>
                <w:color w:val="000000"/>
              </w:rPr>
            </w:pPr>
            <w:r>
              <w:rPr>
                <w:color w:val="000000"/>
              </w:rPr>
              <w:t>W5</w:t>
            </w:r>
          </w:p>
        </w:tc>
        <w:tc>
          <w:tcPr>
            <w:tcW w:w="5782" w:type="dxa"/>
            <w:gridSpan w:val="9"/>
            <w:shd w:val="clear" w:color="auto" w:fill="F2F2F2"/>
          </w:tcPr>
          <w:p w:rsidR="008C3CF1" w:rsidRPr="001C268C" w:rsidRDefault="008C3CF1" w:rsidP="008C3CF1">
            <w:r w:rsidRPr="001C268C">
              <w:t>Definiuje zadania i rolę zintegrowanych systemów zarządzania w sytuacjach kryzysowych</w:t>
            </w:r>
          </w:p>
        </w:tc>
        <w:tc>
          <w:tcPr>
            <w:tcW w:w="2283" w:type="dxa"/>
            <w:gridSpan w:val="2"/>
            <w:shd w:val="clear" w:color="auto" w:fill="F2F2F2"/>
            <w:vAlign w:val="center"/>
          </w:tcPr>
          <w:p w:rsidR="008C3CF1" w:rsidRPr="00961013" w:rsidRDefault="008C3CF1" w:rsidP="008C3CF1">
            <w:r w:rsidRPr="00961013">
              <w:t>EK_ZP2_W12</w:t>
            </w:r>
          </w:p>
        </w:tc>
      </w:tr>
      <w:tr w:rsidR="008C3CF1" w:rsidRPr="00E8435A" w:rsidTr="008C3CF1">
        <w:trPr>
          <w:trHeight w:val="465"/>
        </w:trPr>
        <w:tc>
          <w:tcPr>
            <w:tcW w:w="1598" w:type="dxa"/>
            <w:shd w:val="clear" w:color="auto" w:fill="F2F2F2"/>
            <w:vAlign w:val="center"/>
          </w:tcPr>
          <w:p w:rsidR="008C3CF1" w:rsidRPr="001C268C" w:rsidRDefault="008C3CF1" w:rsidP="008C3CF1">
            <w:pPr>
              <w:rPr>
                <w:color w:val="000000"/>
              </w:rPr>
            </w:pPr>
            <w:r>
              <w:rPr>
                <w:color w:val="000000"/>
              </w:rPr>
              <w:lastRenderedPageBreak/>
              <w:t>W6</w:t>
            </w:r>
          </w:p>
        </w:tc>
        <w:tc>
          <w:tcPr>
            <w:tcW w:w="5782" w:type="dxa"/>
            <w:gridSpan w:val="9"/>
            <w:shd w:val="clear" w:color="auto" w:fill="F2F2F2"/>
            <w:vAlign w:val="bottom"/>
          </w:tcPr>
          <w:p w:rsidR="008C3CF1" w:rsidRPr="001C268C" w:rsidRDefault="008C3CF1" w:rsidP="008C3CF1">
            <w:r w:rsidRPr="001C268C">
              <w:t>Prezentuje uwarunkowania alokacji dostępnych zasobów na wszystkich poziomach organizacyjnych ochrony zdrowia</w:t>
            </w:r>
          </w:p>
        </w:tc>
        <w:tc>
          <w:tcPr>
            <w:tcW w:w="2283" w:type="dxa"/>
            <w:gridSpan w:val="2"/>
            <w:shd w:val="clear" w:color="auto" w:fill="F2F2F2"/>
            <w:vAlign w:val="center"/>
          </w:tcPr>
          <w:p w:rsidR="008C3CF1" w:rsidRPr="00961013" w:rsidRDefault="008C3CF1" w:rsidP="008C3CF1">
            <w:r w:rsidRPr="00961013">
              <w:t>EK_ZP2_W21</w:t>
            </w:r>
          </w:p>
        </w:tc>
      </w:tr>
      <w:tr w:rsidR="008C3CF1" w:rsidRPr="00E8435A" w:rsidTr="008C3CF1">
        <w:trPr>
          <w:trHeight w:val="465"/>
        </w:trPr>
        <w:tc>
          <w:tcPr>
            <w:tcW w:w="1598" w:type="dxa"/>
            <w:shd w:val="clear" w:color="auto" w:fill="F2F2F2"/>
            <w:vAlign w:val="center"/>
          </w:tcPr>
          <w:p w:rsidR="008C3CF1" w:rsidRPr="001C268C" w:rsidRDefault="008C3CF1" w:rsidP="008C3CF1">
            <w:pPr>
              <w:rPr>
                <w:color w:val="000000"/>
              </w:rPr>
            </w:pPr>
            <w:r>
              <w:rPr>
                <w:color w:val="000000"/>
              </w:rPr>
              <w:t>W7</w:t>
            </w:r>
          </w:p>
        </w:tc>
        <w:tc>
          <w:tcPr>
            <w:tcW w:w="5782" w:type="dxa"/>
            <w:gridSpan w:val="9"/>
            <w:shd w:val="clear" w:color="auto" w:fill="F2F2F2"/>
            <w:vAlign w:val="bottom"/>
          </w:tcPr>
          <w:p w:rsidR="008C3CF1" w:rsidRPr="001C268C" w:rsidRDefault="008C3CF1" w:rsidP="008C3CF1">
            <w:r w:rsidRPr="001C268C">
              <w:t>Definiuje narzędzia zarządzania strategicznego i taktycznego na różnych poziomach organizacyjnych systemu ochrony zdrowia</w:t>
            </w:r>
          </w:p>
        </w:tc>
        <w:tc>
          <w:tcPr>
            <w:tcW w:w="2283" w:type="dxa"/>
            <w:gridSpan w:val="2"/>
            <w:shd w:val="clear" w:color="auto" w:fill="F2F2F2"/>
            <w:vAlign w:val="center"/>
          </w:tcPr>
          <w:p w:rsidR="008C3CF1" w:rsidRPr="00961013" w:rsidRDefault="008C3CF1" w:rsidP="008C3CF1">
            <w:r w:rsidRPr="00961013">
              <w:t>EK_ZP2_W22</w:t>
            </w:r>
          </w:p>
        </w:tc>
      </w:tr>
      <w:tr w:rsidR="008C3CF1" w:rsidRPr="00E8435A" w:rsidTr="008C3CF1">
        <w:trPr>
          <w:trHeight w:val="465"/>
        </w:trPr>
        <w:tc>
          <w:tcPr>
            <w:tcW w:w="1598" w:type="dxa"/>
            <w:shd w:val="clear" w:color="auto" w:fill="F2F2F2"/>
            <w:vAlign w:val="center"/>
          </w:tcPr>
          <w:p w:rsidR="008C3CF1" w:rsidRPr="001C268C" w:rsidRDefault="008C3CF1" w:rsidP="008C3CF1">
            <w:pPr>
              <w:rPr>
                <w:color w:val="000000"/>
              </w:rPr>
            </w:pPr>
            <w:r>
              <w:rPr>
                <w:color w:val="000000"/>
              </w:rPr>
              <w:t>W8</w:t>
            </w:r>
          </w:p>
        </w:tc>
        <w:tc>
          <w:tcPr>
            <w:tcW w:w="5782" w:type="dxa"/>
            <w:gridSpan w:val="9"/>
            <w:shd w:val="clear" w:color="auto" w:fill="F2F2F2"/>
            <w:vAlign w:val="bottom"/>
          </w:tcPr>
          <w:p w:rsidR="008C3CF1" w:rsidRPr="001C268C" w:rsidRDefault="008C3CF1" w:rsidP="008C3CF1">
            <w:r w:rsidRPr="001C268C">
              <w:t>Prezentuje metody, procesy i zasady zarządzania jakością w ochronie zdrowia oraz wymienia procedury uzyskania akredytacji przez podmioty świadczące usługi medyczne</w:t>
            </w:r>
          </w:p>
        </w:tc>
        <w:tc>
          <w:tcPr>
            <w:tcW w:w="2283" w:type="dxa"/>
            <w:gridSpan w:val="2"/>
            <w:shd w:val="clear" w:color="auto" w:fill="F2F2F2"/>
            <w:vAlign w:val="center"/>
          </w:tcPr>
          <w:p w:rsidR="008C3CF1" w:rsidRPr="00961013" w:rsidRDefault="008C3CF1" w:rsidP="008C3CF1">
            <w:r w:rsidRPr="00961013">
              <w:t>EK_ZP2_W23</w:t>
            </w:r>
          </w:p>
        </w:tc>
      </w:tr>
      <w:tr w:rsidR="008C3CF1" w:rsidRPr="00E8435A" w:rsidTr="008C3CF1">
        <w:trPr>
          <w:trHeight w:val="465"/>
        </w:trPr>
        <w:tc>
          <w:tcPr>
            <w:tcW w:w="1598" w:type="dxa"/>
            <w:shd w:val="clear" w:color="auto" w:fill="F2F2F2"/>
            <w:vAlign w:val="center"/>
          </w:tcPr>
          <w:p w:rsidR="008C3CF1" w:rsidRPr="00E8435A" w:rsidRDefault="008C3CF1" w:rsidP="008C3CF1">
            <w:pPr>
              <w:rPr>
                <w:color w:val="000000"/>
              </w:rPr>
            </w:pPr>
            <w:r>
              <w:rPr>
                <w:color w:val="000000"/>
              </w:rPr>
              <w:t>W9</w:t>
            </w:r>
          </w:p>
        </w:tc>
        <w:tc>
          <w:tcPr>
            <w:tcW w:w="5782" w:type="dxa"/>
            <w:gridSpan w:val="9"/>
            <w:shd w:val="clear" w:color="auto" w:fill="F2F2F2"/>
          </w:tcPr>
          <w:p w:rsidR="008C3CF1" w:rsidRPr="00DA6144" w:rsidRDefault="008C3CF1" w:rsidP="008C3CF1">
            <w:pPr>
              <w:tabs>
                <w:tab w:val="left" w:pos="975"/>
              </w:tabs>
            </w:pPr>
            <w:r w:rsidRPr="00447C3B">
              <w:t xml:space="preserve">Definiuje czynniki </w:t>
            </w:r>
            <w:r>
              <w:t>warunkujące skuteczne i efektyw</w:t>
            </w:r>
            <w:r w:rsidRPr="00447C3B">
              <w:t>ne zarządzanie zasobami ludzkimi</w:t>
            </w:r>
          </w:p>
        </w:tc>
        <w:tc>
          <w:tcPr>
            <w:tcW w:w="2283" w:type="dxa"/>
            <w:gridSpan w:val="2"/>
            <w:shd w:val="clear" w:color="auto" w:fill="F2F2F2"/>
            <w:vAlign w:val="center"/>
          </w:tcPr>
          <w:p w:rsidR="008C3CF1" w:rsidRPr="00961013" w:rsidRDefault="008C3CF1" w:rsidP="008C3CF1">
            <w:r w:rsidRPr="00961013">
              <w:t>EK_ZP2_W25</w:t>
            </w:r>
          </w:p>
        </w:tc>
      </w:tr>
      <w:tr w:rsidR="008C3CF1" w:rsidRPr="00E8435A" w:rsidTr="008C3CF1">
        <w:trPr>
          <w:trHeight w:val="465"/>
        </w:trPr>
        <w:tc>
          <w:tcPr>
            <w:tcW w:w="1598" w:type="dxa"/>
            <w:shd w:val="clear" w:color="auto" w:fill="F2F2F2"/>
            <w:vAlign w:val="center"/>
          </w:tcPr>
          <w:p w:rsidR="008C3CF1" w:rsidRPr="001C268C" w:rsidRDefault="008C3CF1" w:rsidP="008C3CF1">
            <w:pPr>
              <w:rPr>
                <w:color w:val="000000"/>
              </w:rPr>
            </w:pPr>
            <w:r>
              <w:rPr>
                <w:color w:val="000000"/>
              </w:rPr>
              <w:t>W10</w:t>
            </w:r>
          </w:p>
        </w:tc>
        <w:tc>
          <w:tcPr>
            <w:tcW w:w="5782" w:type="dxa"/>
            <w:gridSpan w:val="9"/>
            <w:shd w:val="clear" w:color="auto" w:fill="F2F2F2"/>
          </w:tcPr>
          <w:p w:rsidR="008C3CF1" w:rsidRPr="001C268C" w:rsidRDefault="008C3CF1" w:rsidP="008C3CF1">
            <w:r w:rsidRPr="001C268C">
              <w:t>Prezentuje definicje określone w regulacjach prawnych dotyczących systemu obiegu dokumentów w ochronie zdrowia, w tym obiegu elektronicznego</w:t>
            </w:r>
          </w:p>
        </w:tc>
        <w:tc>
          <w:tcPr>
            <w:tcW w:w="2283" w:type="dxa"/>
            <w:gridSpan w:val="2"/>
            <w:shd w:val="clear" w:color="auto" w:fill="F2F2F2"/>
            <w:vAlign w:val="center"/>
          </w:tcPr>
          <w:p w:rsidR="008C3CF1" w:rsidRPr="00961013" w:rsidRDefault="008C3CF1" w:rsidP="008C3CF1">
            <w:r w:rsidRPr="00961013">
              <w:t>EK_ZP2_W29</w:t>
            </w:r>
          </w:p>
        </w:tc>
      </w:tr>
      <w:tr w:rsidR="008C3CF1" w:rsidRPr="00E8435A" w:rsidTr="008C3CF1">
        <w:trPr>
          <w:trHeight w:val="465"/>
        </w:trPr>
        <w:tc>
          <w:tcPr>
            <w:tcW w:w="1598" w:type="dxa"/>
            <w:shd w:val="clear" w:color="auto" w:fill="F2F2F2"/>
            <w:vAlign w:val="center"/>
          </w:tcPr>
          <w:p w:rsidR="008C3CF1" w:rsidRPr="001C268C" w:rsidRDefault="008C3CF1" w:rsidP="008C3CF1">
            <w:pPr>
              <w:rPr>
                <w:color w:val="000000"/>
              </w:rPr>
            </w:pPr>
            <w:r>
              <w:rPr>
                <w:color w:val="000000"/>
              </w:rPr>
              <w:t>U1</w:t>
            </w:r>
          </w:p>
        </w:tc>
        <w:tc>
          <w:tcPr>
            <w:tcW w:w="5782" w:type="dxa"/>
            <w:gridSpan w:val="9"/>
            <w:shd w:val="clear" w:color="auto" w:fill="F2F2F2"/>
          </w:tcPr>
          <w:p w:rsidR="008C3CF1" w:rsidRPr="001C268C" w:rsidRDefault="008C3CF1" w:rsidP="008C3CF1">
            <w:r w:rsidRPr="001C268C">
              <w:t>Doskonali umiejętności integrowania wiedzy teoretycznej z praktyką w zakresie komunikowania się i pracy w zespole</w:t>
            </w:r>
          </w:p>
        </w:tc>
        <w:tc>
          <w:tcPr>
            <w:tcW w:w="2283" w:type="dxa"/>
            <w:gridSpan w:val="2"/>
            <w:shd w:val="clear" w:color="auto" w:fill="F2F2F2"/>
            <w:vAlign w:val="center"/>
          </w:tcPr>
          <w:p w:rsidR="008C3CF1" w:rsidRPr="00961013" w:rsidRDefault="008C3CF1" w:rsidP="008C3CF1">
            <w:r w:rsidRPr="00961013">
              <w:t>EK_ZP2_U01</w:t>
            </w:r>
          </w:p>
        </w:tc>
      </w:tr>
      <w:tr w:rsidR="008C3CF1" w:rsidRPr="00E8435A" w:rsidTr="008C3CF1">
        <w:trPr>
          <w:trHeight w:val="465"/>
        </w:trPr>
        <w:tc>
          <w:tcPr>
            <w:tcW w:w="1598" w:type="dxa"/>
            <w:shd w:val="clear" w:color="auto" w:fill="F2F2F2"/>
            <w:vAlign w:val="center"/>
          </w:tcPr>
          <w:p w:rsidR="008C3CF1" w:rsidRPr="001C268C" w:rsidRDefault="008C3CF1" w:rsidP="008C3CF1">
            <w:pPr>
              <w:rPr>
                <w:color w:val="000000"/>
              </w:rPr>
            </w:pPr>
            <w:r>
              <w:rPr>
                <w:color w:val="000000"/>
              </w:rPr>
              <w:t>U2</w:t>
            </w:r>
          </w:p>
        </w:tc>
        <w:tc>
          <w:tcPr>
            <w:tcW w:w="5782" w:type="dxa"/>
            <w:gridSpan w:val="9"/>
            <w:shd w:val="clear" w:color="auto" w:fill="F2F2F2"/>
          </w:tcPr>
          <w:p w:rsidR="008C3CF1" w:rsidRPr="001C268C" w:rsidRDefault="008C3CF1" w:rsidP="008C3CF1">
            <w:r w:rsidRPr="001C268C">
              <w:t>Planuje i analizuje procesy komunikacyjne tak, aby osiągać wyznaczone cele i podnosić ich skuteczność</w:t>
            </w:r>
          </w:p>
        </w:tc>
        <w:tc>
          <w:tcPr>
            <w:tcW w:w="2283" w:type="dxa"/>
            <w:gridSpan w:val="2"/>
            <w:shd w:val="clear" w:color="auto" w:fill="F2F2F2"/>
            <w:vAlign w:val="center"/>
          </w:tcPr>
          <w:p w:rsidR="008C3CF1" w:rsidRPr="00961013" w:rsidRDefault="008C3CF1" w:rsidP="008C3CF1">
            <w:r w:rsidRPr="00961013">
              <w:t>EK_ZP2_U02</w:t>
            </w:r>
          </w:p>
        </w:tc>
      </w:tr>
      <w:tr w:rsidR="008C3CF1" w:rsidRPr="00E8435A" w:rsidTr="008C3CF1">
        <w:trPr>
          <w:trHeight w:val="465"/>
        </w:trPr>
        <w:tc>
          <w:tcPr>
            <w:tcW w:w="1598" w:type="dxa"/>
            <w:shd w:val="clear" w:color="auto" w:fill="F2F2F2"/>
            <w:vAlign w:val="center"/>
          </w:tcPr>
          <w:p w:rsidR="008C3CF1" w:rsidRPr="001C268C" w:rsidRDefault="008C3CF1" w:rsidP="008C3CF1">
            <w:pPr>
              <w:rPr>
                <w:color w:val="000000"/>
              </w:rPr>
            </w:pPr>
            <w:r>
              <w:rPr>
                <w:color w:val="000000"/>
              </w:rPr>
              <w:t>U3</w:t>
            </w:r>
          </w:p>
        </w:tc>
        <w:tc>
          <w:tcPr>
            <w:tcW w:w="5782" w:type="dxa"/>
            <w:gridSpan w:val="9"/>
            <w:shd w:val="clear" w:color="auto" w:fill="F2F2F2"/>
          </w:tcPr>
          <w:p w:rsidR="008C3CF1" w:rsidRPr="001C268C" w:rsidRDefault="008C3CF1" w:rsidP="008C3CF1">
            <w:r w:rsidRPr="001C268C">
              <w:t>Przedstawia wyniki badań w postaci samodzielnie przygotowanej prezentacji, rozprawy, referatu zawierającej opis i uzasadnienie celu pracy, przyjętą metodologię, wyniki oraz ich znaczenie na tle innych podobnych badań</w:t>
            </w:r>
          </w:p>
        </w:tc>
        <w:tc>
          <w:tcPr>
            <w:tcW w:w="2283" w:type="dxa"/>
            <w:gridSpan w:val="2"/>
            <w:shd w:val="clear" w:color="auto" w:fill="F2F2F2"/>
            <w:vAlign w:val="center"/>
          </w:tcPr>
          <w:p w:rsidR="008C3CF1" w:rsidRPr="00961013" w:rsidRDefault="008C3CF1" w:rsidP="008C3CF1">
            <w:r w:rsidRPr="00961013">
              <w:t>EK_ZP2_U05</w:t>
            </w:r>
          </w:p>
        </w:tc>
      </w:tr>
      <w:tr w:rsidR="008C3CF1" w:rsidRPr="00E8435A" w:rsidTr="008C3CF1">
        <w:trPr>
          <w:trHeight w:val="858"/>
        </w:trPr>
        <w:tc>
          <w:tcPr>
            <w:tcW w:w="1598" w:type="dxa"/>
            <w:shd w:val="clear" w:color="auto" w:fill="F2F2F2"/>
            <w:vAlign w:val="center"/>
          </w:tcPr>
          <w:p w:rsidR="008C3CF1" w:rsidRPr="001C268C" w:rsidRDefault="008C3CF1" w:rsidP="008C3CF1">
            <w:pPr>
              <w:rPr>
                <w:color w:val="000000"/>
              </w:rPr>
            </w:pPr>
            <w:r>
              <w:rPr>
                <w:color w:val="000000"/>
              </w:rPr>
              <w:t>U4</w:t>
            </w:r>
          </w:p>
        </w:tc>
        <w:tc>
          <w:tcPr>
            <w:tcW w:w="5782" w:type="dxa"/>
            <w:gridSpan w:val="9"/>
            <w:shd w:val="clear" w:color="auto" w:fill="F2F2F2"/>
          </w:tcPr>
          <w:p w:rsidR="008C3CF1" w:rsidRPr="001C268C" w:rsidRDefault="008C3CF1" w:rsidP="008C3CF1">
            <w:r w:rsidRPr="001C268C">
              <w:t xml:space="preserve">Samodzielnie proponuje rozwiązania konkretnego problemu i przeprowadzenia procedury podjęcia rozstrzygnięć w zakresie zarządzania </w:t>
            </w:r>
          </w:p>
        </w:tc>
        <w:tc>
          <w:tcPr>
            <w:tcW w:w="2283" w:type="dxa"/>
            <w:gridSpan w:val="2"/>
            <w:shd w:val="clear" w:color="auto" w:fill="F2F2F2"/>
            <w:vAlign w:val="center"/>
          </w:tcPr>
          <w:p w:rsidR="008C3CF1" w:rsidRPr="00961013" w:rsidRDefault="008C3CF1" w:rsidP="008C3CF1">
            <w:r w:rsidRPr="00961013">
              <w:t>EK_ZP2_U08</w:t>
            </w:r>
          </w:p>
        </w:tc>
      </w:tr>
      <w:tr w:rsidR="008C3CF1" w:rsidRPr="00E8435A" w:rsidTr="008C3CF1">
        <w:trPr>
          <w:trHeight w:val="465"/>
        </w:trPr>
        <w:tc>
          <w:tcPr>
            <w:tcW w:w="1598" w:type="dxa"/>
            <w:shd w:val="clear" w:color="auto" w:fill="F2F2F2"/>
            <w:vAlign w:val="center"/>
          </w:tcPr>
          <w:p w:rsidR="008C3CF1" w:rsidRPr="001C268C" w:rsidRDefault="008C3CF1" w:rsidP="008C3CF1">
            <w:pPr>
              <w:rPr>
                <w:color w:val="000000"/>
              </w:rPr>
            </w:pPr>
            <w:r>
              <w:rPr>
                <w:color w:val="000000"/>
              </w:rPr>
              <w:t>U5</w:t>
            </w:r>
          </w:p>
        </w:tc>
        <w:tc>
          <w:tcPr>
            <w:tcW w:w="5782" w:type="dxa"/>
            <w:gridSpan w:val="9"/>
            <w:shd w:val="clear" w:color="auto" w:fill="F2F2F2"/>
          </w:tcPr>
          <w:p w:rsidR="008C3CF1" w:rsidRPr="001C268C" w:rsidRDefault="008C3CF1" w:rsidP="008C3CF1">
            <w:r w:rsidRPr="001C268C">
              <w:t>Wykorzystuje narzędzia i metody analizy strategiczne dla stworzenia planów strategicznych podmiotów leczniczych</w:t>
            </w:r>
          </w:p>
        </w:tc>
        <w:tc>
          <w:tcPr>
            <w:tcW w:w="2283" w:type="dxa"/>
            <w:gridSpan w:val="2"/>
            <w:shd w:val="clear" w:color="auto" w:fill="F2F2F2"/>
            <w:vAlign w:val="center"/>
          </w:tcPr>
          <w:p w:rsidR="008C3CF1" w:rsidRPr="00961013" w:rsidRDefault="008C3CF1" w:rsidP="008C3CF1">
            <w:r w:rsidRPr="00961013">
              <w:t>EK_ZP2_U15</w:t>
            </w:r>
          </w:p>
        </w:tc>
      </w:tr>
      <w:tr w:rsidR="008C3CF1" w:rsidRPr="00E8435A" w:rsidTr="008C3CF1">
        <w:trPr>
          <w:trHeight w:val="465"/>
        </w:trPr>
        <w:tc>
          <w:tcPr>
            <w:tcW w:w="1598" w:type="dxa"/>
            <w:shd w:val="clear" w:color="auto" w:fill="F2F2F2"/>
            <w:vAlign w:val="center"/>
          </w:tcPr>
          <w:p w:rsidR="008C3CF1" w:rsidRPr="001C268C" w:rsidRDefault="008C3CF1" w:rsidP="008C3CF1">
            <w:pPr>
              <w:rPr>
                <w:color w:val="000000"/>
              </w:rPr>
            </w:pPr>
            <w:r>
              <w:rPr>
                <w:color w:val="000000"/>
              </w:rPr>
              <w:t>U6</w:t>
            </w:r>
          </w:p>
        </w:tc>
        <w:tc>
          <w:tcPr>
            <w:tcW w:w="5782" w:type="dxa"/>
            <w:gridSpan w:val="9"/>
            <w:shd w:val="clear" w:color="auto" w:fill="F2F2F2"/>
          </w:tcPr>
          <w:p w:rsidR="008C3CF1" w:rsidRPr="001C268C" w:rsidRDefault="008C3CF1" w:rsidP="008C3CF1">
            <w:r w:rsidRPr="001C268C">
              <w:t>Ocenia sytuację finansową podmiotu świadczącego usługi medyczne i sporządza plan działania</w:t>
            </w:r>
          </w:p>
        </w:tc>
        <w:tc>
          <w:tcPr>
            <w:tcW w:w="2283" w:type="dxa"/>
            <w:gridSpan w:val="2"/>
            <w:shd w:val="clear" w:color="auto" w:fill="F2F2F2"/>
            <w:vAlign w:val="center"/>
          </w:tcPr>
          <w:p w:rsidR="008C3CF1" w:rsidRPr="00961013" w:rsidRDefault="008C3CF1" w:rsidP="008C3CF1">
            <w:r w:rsidRPr="00961013">
              <w:t>EK_ZP2_U18</w:t>
            </w:r>
          </w:p>
        </w:tc>
      </w:tr>
      <w:tr w:rsidR="008C3CF1" w:rsidRPr="00447C3B" w:rsidTr="008C3CF1">
        <w:trPr>
          <w:trHeight w:val="465"/>
        </w:trPr>
        <w:tc>
          <w:tcPr>
            <w:tcW w:w="1598" w:type="dxa"/>
            <w:shd w:val="clear" w:color="auto" w:fill="F2F2F2"/>
            <w:vAlign w:val="center"/>
          </w:tcPr>
          <w:p w:rsidR="008C3CF1" w:rsidRPr="001C268C" w:rsidRDefault="008C3CF1" w:rsidP="008C3CF1">
            <w:pPr>
              <w:rPr>
                <w:b/>
                <w:color w:val="000000"/>
              </w:rPr>
            </w:pPr>
            <w:r>
              <w:rPr>
                <w:color w:val="000000"/>
              </w:rPr>
              <w:t>K1</w:t>
            </w:r>
          </w:p>
        </w:tc>
        <w:tc>
          <w:tcPr>
            <w:tcW w:w="5782" w:type="dxa"/>
            <w:gridSpan w:val="9"/>
            <w:shd w:val="clear" w:color="auto" w:fill="F2F2F2"/>
          </w:tcPr>
          <w:p w:rsidR="008C3CF1" w:rsidRPr="001C268C" w:rsidRDefault="008C3CF1" w:rsidP="008C3CF1">
            <w:r w:rsidRPr="001C268C">
              <w:t>Zna poziom swoich kompetencji i jest gotów do korzystania z pomocy ekspertów, współpracuje w zespole interdyscyplinarnym, zgodnie z zasadami etyki zawodowej i uregulowaniami prawnymi</w:t>
            </w:r>
          </w:p>
        </w:tc>
        <w:tc>
          <w:tcPr>
            <w:tcW w:w="2283" w:type="dxa"/>
            <w:gridSpan w:val="2"/>
            <w:shd w:val="clear" w:color="auto" w:fill="F2F2F2"/>
            <w:vAlign w:val="center"/>
          </w:tcPr>
          <w:p w:rsidR="008C3CF1" w:rsidRPr="00961013" w:rsidRDefault="008C3CF1" w:rsidP="008C3CF1">
            <w:r w:rsidRPr="00961013">
              <w:t>EK_ZP2_K01</w:t>
            </w:r>
          </w:p>
        </w:tc>
      </w:tr>
      <w:tr w:rsidR="008C3CF1" w:rsidRPr="00E8435A" w:rsidTr="008C3CF1">
        <w:trPr>
          <w:trHeight w:val="465"/>
        </w:trPr>
        <w:tc>
          <w:tcPr>
            <w:tcW w:w="1598" w:type="dxa"/>
            <w:shd w:val="clear" w:color="auto" w:fill="F2F2F2"/>
            <w:vAlign w:val="center"/>
          </w:tcPr>
          <w:p w:rsidR="008C3CF1" w:rsidRPr="001C268C" w:rsidRDefault="008C3CF1" w:rsidP="008C3CF1">
            <w:pPr>
              <w:rPr>
                <w:color w:val="000000"/>
              </w:rPr>
            </w:pPr>
            <w:r w:rsidRPr="001C268C">
              <w:rPr>
                <w:color w:val="000000"/>
              </w:rPr>
              <w:t>K2</w:t>
            </w:r>
          </w:p>
        </w:tc>
        <w:tc>
          <w:tcPr>
            <w:tcW w:w="5782" w:type="dxa"/>
            <w:gridSpan w:val="9"/>
            <w:shd w:val="clear" w:color="auto" w:fill="F2F2F2"/>
          </w:tcPr>
          <w:p w:rsidR="008C3CF1" w:rsidRPr="001C268C" w:rsidRDefault="008C3CF1" w:rsidP="008C3CF1">
            <w:r w:rsidRPr="001C268C">
              <w:t>Ma świadomość pełnionej roli społecznej</w:t>
            </w:r>
          </w:p>
        </w:tc>
        <w:tc>
          <w:tcPr>
            <w:tcW w:w="2283" w:type="dxa"/>
            <w:gridSpan w:val="2"/>
            <w:shd w:val="clear" w:color="auto" w:fill="F2F2F2"/>
            <w:vAlign w:val="center"/>
          </w:tcPr>
          <w:p w:rsidR="008C3CF1" w:rsidRPr="001C268C" w:rsidRDefault="008C3CF1" w:rsidP="008C3CF1">
            <w:r w:rsidRPr="001C268C">
              <w:t>EK_ZP2_K04</w:t>
            </w:r>
          </w:p>
        </w:tc>
      </w:tr>
      <w:tr w:rsidR="008C3CF1" w:rsidRPr="00E8435A" w:rsidTr="008C3CF1">
        <w:trPr>
          <w:trHeight w:val="465"/>
        </w:trPr>
        <w:tc>
          <w:tcPr>
            <w:tcW w:w="1598" w:type="dxa"/>
            <w:shd w:val="clear" w:color="auto" w:fill="F2F2F2"/>
            <w:vAlign w:val="center"/>
          </w:tcPr>
          <w:p w:rsidR="008C3CF1" w:rsidRPr="001C268C" w:rsidRDefault="008C3CF1" w:rsidP="008C3CF1">
            <w:pPr>
              <w:rPr>
                <w:color w:val="000000"/>
              </w:rPr>
            </w:pPr>
            <w:r>
              <w:rPr>
                <w:color w:val="000000"/>
              </w:rPr>
              <w:t>K3</w:t>
            </w:r>
          </w:p>
        </w:tc>
        <w:tc>
          <w:tcPr>
            <w:tcW w:w="5782" w:type="dxa"/>
            <w:gridSpan w:val="9"/>
            <w:shd w:val="clear" w:color="auto" w:fill="F2F2F2"/>
          </w:tcPr>
          <w:p w:rsidR="008C3CF1" w:rsidRPr="001C268C" w:rsidRDefault="008C3CF1" w:rsidP="008C3CF1">
            <w:r w:rsidRPr="001C268C">
              <w:t>Skutecznie zarządza czasem własnym i współpracowników</w:t>
            </w:r>
          </w:p>
        </w:tc>
        <w:tc>
          <w:tcPr>
            <w:tcW w:w="2283" w:type="dxa"/>
            <w:gridSpan w:val="2"/>
            <w:shd w:val="clear" w:color="auto" w:fill="F2F2F2"/>
            <w:vAlign w:val="center"/>
          </w:tcPr>
          <w:p w:rsidR="008C3CF1" w:rsidRPr="001C268C" w:rsidRDefault="008C3CF1" w:rsidP="008C3CF1">
            <w:r w:rsidRPr="001C268C">
              <w:t>EK_ZP2_K06</w:t>
            </w:r>
          </w:p>
        </w:tc>
      </w:tr>
      <w:tr w:rsidR="008C3CF1" w:rsidRPr="00E8435A" w:rsidTr="008C3CF1">
        <w:trPr>
          <w:trHeight w:val="465"/>
        </w:trPr>
        <w:tc>
          <w:tcPr>
            <w:tcW w:w="1598" w:type="dxa"/>
            <w:shd w:val="clear" w:color="auto" w:fill="F2F2F2"/>
            <w:vAlign w:val="center"/>
          </w:tcPr>
          <w:p w:rsidR="008C3CF1" w:rsidRPr="001C268C" w:rsidRDefault="008C3CF1" w:rsidP="008C3CF1">
            <w:pPr>
              <w:rPr>
                <w:color w:val="000000"/>
              </w:rPr>
            </w:pPr>
            <w:r>
              <w:rPr>
                <w:color w:val="000000"/>
              </w:rPr>
              <w:t>K4</w:t>
            </w:r>
          </w:p>
        </w:tc>
        <w:tc>
          <w:tcPr>
            <w:tcW w:w="5782" w:type="dxa"/>
            <w:gridSpan w:val="9"/>
            <w:shd w:val="clear" w:color="auto" w:fill="F2F2F2"/>
          </w:tcPr>
          <w:p w:rsidR="008C3CF1" w:rsidRPr="001C268C" w:rsidRDefault="008C3CF1" w:rsidP="008C3CF1">
            <w:pPr>
              <w:tabs>
                <w:tab w:val="left" w:pos="1920"/>
              </w:tabs>
            </w:pPr>
            <w:r w:rsidRPr="001C268C">
              <w:t>Odpowiedzialnie projektuje zadania, przeznaczone dla kierowanej przez siebie grupy i wyjaśnia wymagania stawiane personelowi</w:t>
            </w:r>
          </w:p>
        </w:tc>
        <w:tc>
          <w:tcPr>
            <w:tcW w:w="2283" w:type="dxa"/>
            <w:gridSpan w:val="2"/>
            <w:shd w:val="clear" w:color="auto" w:fill="F2F2F2"/>
            <w:vAlign w:val="center"/>
          </w:tcPr>
          <w:p w:rsidR="008C3CF1" w:rsidRPr="001C268C" w:rsidRDefault="008C3CF1" w:rsidP="008C3CF1">
            <w:r w:rsidRPr="001C268C">
              <w:t>EK_ZP2_K07</w:t>
            </w:r>
          </w:p>
        </w:tc>
      </w:tr>
      <w:tr w:rsidR="008C3CF1" w:rsidRPr="00E8435A" w:rsidTr="008C3CF1">
        <w:trPr>
          <w:trHeight w:val="659"/>
        </w:trPr>
        <w:tc>
          <w:tcPr>
            <w:tcW w:w="1598" w:type="dxa"/>
            <w:shd w:val="clear" w:color="auto" w:fill="F2F2F2"/>
            <w:vAlign w:val="center"/>
          </w:tcPr>
          <w:p w:rsidR="008C3CF1" w:rsidRPr="001C268C" w:rsidRDefault="008C3CF1" w:rsidP="008C3CF1">
            <w:pPr>
              <w:rPr>
                <w:color w:val="000000"/>
              </w:rPr>
            </w:pPr>
            <w:r>
              <w:rPr>
                <w:color w:val="000000"/>
              </w:rPr>
              <w:lastRenderedPageBreak/>
              <w:t>K5</w:t>
            </w:r>
          </w:p>
        </w:tc>
        <w:tc>
          <w:tcPr>
            <w:tcW w:w="5782" w:type="dxa"/>
            <w:gridSpan w:val="9"/>
            <w:shd w:val="clear" w:color="auto" w:fill="F2F2F2"/>
          </w:tcPr>
          <w:p w:rsidR="008C3CF1" w:rsidRPr="001C268C" w:rsidRDefault="008C3CF1" w:rsidP="008C3CF1">
            <w:r w:rsidRPr="001C268C">
              <w:t>Formułuje przejrzyste i szczegółowe wypowiedzi ustne i pisemne rozważając zalety i wady różnych rozwiązań</w:t>
            </w:r>
          </w:p>
        </w:tc>
        <w:tc>
          <w:tcPr>
            <w:tcW w:w="2283" w:type="dxa"/>
            <w:gridSpan w:val="2"/>
            <w:shd w:val="clear" w:color="auto" w:fill="F2F2F2"/>
            <w:vAlign w:val="center"/>
          </w:tcPr>
          <w:p w:rsidR="008C3CF1" w:rsidRPr="001C268C" w:rsidRDefault="008C3CF1" w:rsidP="008C3CF1">
            <w:r w:rsidRPr="001C268C">
              <w:t>EK_ZP2_K09</w:t>
            </w:r>
          </w:p>
        </w:tc>
      </w:tr>
      <w:tr w:rsidR="008C3CF1" w:rsidRPr="00E8435A" w:rsidTr="008C3CF1">
        <w:trPr>
          <w:trHeight w:val="627"/>
        </w:trPr>
        <w:tc>
          <w:tcPr>
            <w:tcW w:w="9663" w:type="dxa"/>
            <w:gridSpan w:val="12"/>
            <w:vAlign w:val="center"/>
          </w:tcPr>
          <w:p w:rsidR="008C3CF1" w:rsidRPr="0086015F" w:rsidRDefault="008C3CF1" w:rsidP="009F0EA9">
            <w:pPr>
              <w:pStyle w:val="Akapitzlist"/>
              <w:numPr>
                <w:ilvl w:val="0"/>
                <w:numId w:val="52"/>
              </w:numPr>
              <w:spacing w:before="120" w:after="120" w:line="240" w:lineRule="auto"/>
              <w:ind w:left="357" w:hanging="357"/>
              <w:rPr>
                <w:rFonts w:ascii="Times New Roman" w:hAnsi="Times New Roman"/>
                <w:b/>
                <w:bCs/>
                <w:iCs/>
              </w:rPr>
            </w:pPr>
            <w:r w:rsidRPr="0086015F">
              <w:rPr>
                <w:rFonts w:ascii="Times New Roman" w:hAnsi="Times New Roman"/>
                <w:b/>
                <w:bCs/>
                <w:sz w:val="28"/>
              </w:rPr>
              <w:t>Formy prowadzonych zajęć</w:t>
            </w:r>
          </w:p>
        </w:tc>
      </w:tr>
      <w:tr w:rsidR="008C3CF1" w:rsidRPr="00E8435A" w:rsidTr="008C3CF1">
        <w:trPr>
          <w:trHeight w:val="536"/>
        </w:trPr>
        <w:tc>
          <w:tcPr>
            <w:tcW w:w="2415" w:type="dxa"/>
            <w:gridSpan w:val="4"/>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Forma</w:t>
            </w:r>
          </w:p>
        </w:tc>
        <w:tc>
          <w:tcPr>
            <w:tcW w:w="2416" w:type="dxa"/>
            <w:gridSpan w:val="3"/>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Liczba godzin</w:t>
            </w:r>
          </w:p>
        </w:tc>
        <w:tc>
          <w:tcPr>
            <w:tcW w:w="2416" w:type="dxa"/>
            <w:gridSpan w:val="2"/>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Liczba grup</w:t>
            </w:r>
          </w:p>
        </w:tc>
        <w:tc>
          <w:tcPr>
            <w:tcW w:w="2416" w:type="dxa"/>
            <w:gridSpan w:val="3"/>
            <w:vAlign w:val="center"/>
          </w:tcPr>
          <w:p w:rsidR="008C3CF1" w:rsidRPr="0086015F" w:rsidRDefault="008C3CF1" w:rsidP="008C3CF1">
            <w:pPr>
              <w:jc w:val="center"/>
              <w:rPr>
                <w:bCs/>
                <w:iCs/>
              </w:rPr>
            </w:pPr>
            <w:r w:rsidRPr="0086015F">
              <w:rPr>
                <w:bCs/>
                <w:iCs/>
              </w:rPr>
              <w:t xml:space="preserve">Minimalna liczba osób </w:t>
            </w:r>
            <w:r w:rsidRPr="0086015F">
              <w:rPr>
                <w:bCs/>
                <w:iCs/>
              </w:rPr>
              <w:br/>
              <w:t>w grupie</w:t>
            </w:r>
          </w:p>
        </w:tc>
      </w:tr>
      <w:tr w:rsidR="008C3CF1" w:rsidRPr="00E8435A" w:rsidTr="008C3CF1">
        <w:trPr>
          <w:trHeight w:val="536"/>
        </w:trPr>
        <w:tc>
          <w:tcPr>
            <w:tcW w:w="2415" w:type="dxa"/>
            <w:gridSpan w:val="4"/>
            <w:vAlign w:val="center"/>
          </w:tcPr>
          <w:p w:rsidR="008C3CF1" w:rsidRPr="00E8435A" w:rsidRDefault="008C3CF1" w:rsidP="008C3CF1">
            <w:pPr>
              <w:autoSpaceDE w:val="0"/>
              <w:autoSpaceDN w:val="0"/>
              <w:adjustRightInd w:val="0"/>
              <w:rPr>
                <w:bCs/>
                <w:iCs/>
                <w:color w:val="000000"/>
              </w:rPr>
            </w:pPr>
            <w:r w:rsidRPr="00E8435A">
              <w:rPr>
                <w:bCs/>
                <w:iCs/>
                <w:color w:val="000000"/>
              </w:rPr>
              <w:t>Wykład</w:t>
            </w:r>
          </w:p>
        </w:tc>
        <w:tc>
          <w:tcPr>
            <w:tcW w:w="2416" w:type="dxa"/>
            <w:gridSpan w:val="3"/>
            <w:shd w:val="clear" w:color="auto" w:fill="F2F2F2"/>
            <w:vAlign w:val="center"/>
          </w:tcPr>
          <w:p w:rsidR="008C3CF1" w:rsidRPr="00103F43" w:rsidRDefault="008C3CF1" w:rsidP="008C3CF1">
            <w:pPr>
              <w:pStyle w:val="Akapitzlist"/>
              <w:autoSpaceDE w:val="0"/>
              <w:autoSpaceDN w:val="0"/>
              <w:adjustRightInd w:val="0"/>
              <w:spacing w:after="0"/>
              <w:ind w:left="0"/>
              <w:jc w:val="center"/>
              <w:rPr>
                <w:rFonts w:ascii="Times New Roman" w:hAnsi="Times New Roman"/>
                <w:bCs/>
                <w:iCs/>
                <w:color w:val="000000"/>
              </w:rPr>
            </w:pPr>
            <w:r>
              <w:rPr>
                <w:rFonts w:ascii="Times New Roman" w:hAnsi="Times New Roman"/>
                <w:bCs/>
                <w:iCs/>
                <w:color w:val="000000"/>
              </w:rPr>
              <w:t>20</w:t>
            </w:r>
          </w:p>
        </w:tc>
        <w:tc>
          <w:tcPr>
            <w:tcW w:w="2416" w:type="dxa"/>
            <w:gridSpan w:val="2"/>
            <w:shd w:val="clear" w:color="auto" w:fill="F2F2F2"/>
            <w:vAlign w:val="center"/>
          </w:tcPr>
          <w:p w:rsidR="008C3CF1" w:rsidRPr="00103F43" w:rsidRDefault="008C3CF1" w:rsidP="008C3CF1">
            <w:pPr>
              <w:autoSpaceDE w:val="0"/>
              <w:autoSpaceDN w:val="0"/>
              <w:adjustRightInd w:val="0"/>
              <w:jc w:val="center"/>
              <w:rPr>
                <w:bCs/>
                <w:iCs/>
                <w:color w:val="000000"/>
              </w:rPr>
            </w:pPr>
            <w:r>
              <w:rPr>
                <w:bCs/>
                <w:iCs/>
                <w:color w:val="000000"/>
              </w:rPr>
              <w:t>Cały rok</w:t>
            </w:r>
          </w:p>
        </w:tc>
        <w:tc>
          <w:tcPr>
            <w:tcW w:w="2416" w:type="dxa"/>
            <w:gridSpan w:val="3"/>
            <w:vAlign w:val="center"/>
          </w:tcPr>
          <w:p w:rsidR="008C3CF1" w:rsidRPr="00103F43" w:rsidRDefault="008C3CF1" w:rsidP="008C3CF1">
            <w:pPr>
              <w:jc w:val="center"/>
              <w:rPr>
                <w:bCs/>
                <w:iCs/>
                <w:color w:val="000000"/>
              </w:rPr>
            </w:pPr>
          </w:p>
        </w:tc>
      </w:tr>
      <w:tr w:rsidR="008C3CF1" w:rsidRPr="00E8435A" w:rsidTr="008C3CF1">
        <w:trPr>
          <w:trHeight w:val="536"/>
        </w:trPr>
        <w:tc>
          <w:tcPr>
            <w:tcW w:w="2415" w:type="dxa"/>
            <w:gridSpan w:val="4"/>
            <w:vAlign w:val="center"/>
          </w:tcPr>
          <w:p w:rsidR="008C3CF1" w:rsidRPr="00E8435A" w:rsidRDefault="008C3CF1" w:rsidP="008C3CF1">
            <w:pPr>
              <w:autoSpaceDE w:val="0"/>
              <w:autoSpaceDN w:val="0"/>
              <w:adjustRightInd w:val="0"/>
              <w:rPr>
                <w:bCs/>
                <w:iCs/>
                <w:color w:val="000000"/>
              </w:rPr>
            </w:pPr>
            <w:r w:rsidRPr="00E8435A">
              <w:rPr>
                <w:bCs/>
                <w:iCs/>
                <w:color w:val="000000"/>
              </w:rPr>
              <w:t>Seminarium</w:t>
            </w:r>
          </w:p>
        </w:tc>
        <w:tc>
          <w:tcPr>
            <w:tcW w:w="2416" w:type="dxa"/>
            <w:gridSpan w:val="3"/>
            <w:shd w:val="clear" w:color="auto" w:fill="F2F2F2"/>
            <w:vAlign w:val="center"/>
          </w:tcPr>
          <w:p w:rsidR="008C3CF1" w:rsidRPr="00103F43" w:rsidRDefault="008C3CF1" w:rsidP="008C3CF1">
            <w:pPr>
              <w:autoSpaceDE w:val="0"/>
              <w:autoSpaceDN w:val="0"/>
              <w:adjustRightInd w:val="0"/>
              <w:jc w:val="center"/>
              <w:rPr>
                <w:bCs/>
                <w:iCs/>
                <w:color w:val="000000"/>
              </w:rPr>
            </w:pPr>
            <w:r>
              <w:rPr>
                <w:bCs/>
                <w:iCs/>
                <w:color w:val="000000"/>
              </w:rPr>
              <w:t>26</w:t>
            </w:r>
          </w:p>
        </w:tc>
        <w:tc>
          <w:tcPr>
            <w:tcW w:w="2416" w:type="dxa"/>
            <w:gridSpan w:val="2"/>
            <w:shd w:val="clear" w:color="auto" w:fill="F2F2F2"/>
            <w:vAlign w:val="center"/>
          </w:tcPr>
          <w:p w:rsidR="008C3CF1" w:rsidRPr="00103F43" w:rsidRDefault="008C3CF1" w:rsidP="008C3CF1">
            <w:pPr>
              <w:autoSpaceDE w:val="0"/>
              <w:autoSpaceDN w:val="0"/>
              <w:adjustRightInd w:val="0"/>
              <w:jc w:val="center"/>
              <w:rPr>
                <w:bCs/>
                <w:iCs/>
                <w:color w:val="000000"/>
              </w:rPr>
            </w:pPr>
            <w:r>
              <w:rPr>
                <w:bCs/>
                <w:iCs/>
                <w:color w:val="000000"/>
              </w:rPr>
              <w:t>4</w:t>
            </w:r>
          </w:p>
        </w:tc>
        <w:tc>
          <w:tcPr>
            <w:tcW w:w="2416" w:type="dxa"/>
            <w:gridSpan w:val="3"/>
            <w:vAlign w:val="center"/>
          </w:tcPr>
          <w:p w:rsidR="008C3CF1" w:rsidRPr="00103F43" w:rsidRDefault="008C3CF1" w:rsidP="008C3CF1">
            <w:pPr>
              <w:rPr>
                <w:bCs/>
                <w:iCs/>
                <w:color w:val="000000"/>
              </w:rPr>
            </w:pPr>
          </w:p>
        </w:tc>
      </w:tr>
      <w:tr w:rsidR="008C3CF1" w:rsidRPr="00E8435A" w:rsidTr="008C3CF1">
        <w:trPr>
          <w:trHeight w:val="536"/>
        </w:trPr>
        <w:tc>
          <w:tcPr>
            <w:tcW w:w="2415" w:type="dxa"/>
            <w:gridSpan w:val="4"/>
            <w:vAlign w:val="center"/>
          </w:tcPr>
          <w:p w:rsidR="008C3CF1" w:rsidRPr="00E8435A" w:rsidRDefault="008C3CF1" w:rsidP="008C3CF1">
            <w:pPr>
              <w:autoSpaceDE w:val="0"/>
              <w:autoSpaceDN w:val="0"/>
              <w:adjustRightInd w:val="0"/>
              <w:rPr>
                <w:bCs/>
                <w:iCs/>
                <w:color w:val="000000"/>
              </w:rPr>
            </w:pPr>
            <w:r w:rsidRPr="00E93A25">
              <w:rPr>
                <w:bCs/>
                <w:iCs/>
                <w:color w:val="000000"/>
              </w:rPr>
              <w:t>Ćwiczenia</w:t>
            </w:r>
          </w:p>
        </w:tc>
        <w:tc>
          <w:tcPr>
            <w:tcW w:w="2416" w:type="dxa"/>
            <w:gridSpan w:val="3"/>
            <w:shd w:val="clear" w:color="auto" w:fill="F2F2F2"/>
            <w:vAlign w:val="center"/>
          </w:tcPr>
          <w:p w:rsidR="008C3CF1" w:rsidRPr="00E8435A" w:rsidRDefault="008C3CF1" w:rsidP="008C3CF1">
            <w:pPr>
              <w:autoSpaceDE w:val="0"/>
              <w:autoSpaceDN w:val="0"/>
              <w:adjustRightInd w:val="0"/>
              <w:jc w:val="center"/>
              <w:rPr>
                <w:bCs/>
                <w:i/>
                <w:iCs/>
                <w:color w:val="000000"/>
                <w:sz w:val="20"/>
                <w:szCs w:val="20"/>
              </w:rPr>
            </w:pPr>
          </w:p>
        </w:tc>
        <w:tc>
          <w:tcPr>
            <w:tcW w:w="2416" w:type="dxa"/>
            <w:gridSpan w:val="2"/>
            <w:shd w:val="clear" w:color="auto" w:fill="F2F2F2"/>
            <w:vAlign w:val="center"/>
          </w:tcPr>
          <w:p w:rsidR="008C3CF1" w:rsidRPr="00E8435A" w:rsidRDefault="008C3CF1" w:rsidP="008C3CF1">
            <w:pPr>
              <w:autoSpaceDE w:val="0"/>
              <w:autoSpaceDN w:val="0"/>
              <w:adjustRightInd w:val="0"/>
              <w:jc w:val="center"/>
              <w:rPr>
                <w:bCs/>
                <w:i/>
                <w:iCs/>
                <w:color w:val="000000"/>
                <w:sz w:val="20"/>
                <w:szCs w:val="20"/>
              </w:rPr>
            </w:pPr>
          </w:p>
        </w:tc>
        <w:tc>
          <w:tcPr>
            <w:tcW w:w="2416" w:type="dxa"/>
            <w:gridSpan w:val="3"/>
            <w:vAlign w:val="center"/>
          </w:tcPr>
          <w:p w:rsidR="008C3CF1" w:rsidRPr="00E8435A" w:rsidRDefault="008C3CF1" w:rsidP="008C3CF1">
            <w:pPr>
              <w:jc w:val="center"/>
              <w:rPr>
                <w:bCs/>
                <w:i/>
                <w:iCs/>
                <w:color w:val="000000"/>
                <w:sz w:val="20"/>
                <w:szCs w:val="20"/>
              </w:rPr>
            </w:pPr>
          </w:p>
        </w:tc>
      </w:tr>
      <w:tr w:rsidR="008C3CF1" w:rsidRPr="00E8435A" w:rsidTr="008C3CF1">
        <w:trPr>
          <w:trHeight w:val="465"/>
        </w:trPr>
        <w:tc>
          <w:tcPr>
            <w:tcW w:w="9663" w:type="dxa"/>
            <w:gridSpan w:val="12"/>
            <w:vAlign w:val="center"/>
          </w:tcPr>
          <w:p w:rsidR="008C3CF1" w:rsidRPr="00592019" w:rsidRDefault="008C3CF1" w:rsidP="009F0EA9">
            <w:pPr>
              <w:pStyle w:val="Akapitzlist"/>
              <w:numPr>
                <w:ilvl w:val="0"/>
                <w:numId w:val="52"/>
              </w:numPr>
              <w:spacing w:before="120" w:after="120" w:line="240" w:lineRule="auto"/>
              <w:ind w:left="357" w:hanging="357"/>
              <w:rPr>
                <w:rFonts w:ascii="Times New Roman" w:hAnsi="Times New Roman"/>
                <w:b/>
                <w:bCs/>
                <w:iCs/>
              </w:rPr>
            </w:pPr>
            <w:r w:rsidRPr="00592019">
              <w:rPr>
                <w:rFonts w:ascii="Times New Roman" w:hAnsi="Times New Roman"/>
                <w:b/>
                <w:bCs/>
                <w:sz w:val="28"/>
              </w:rPr>
              <w:t>Tematy zajęć i treści kształcenia</w:t>
            </w:r>
          </w:p>
        </w:tc>
      </w:tr>
      <w:tr w:rsidR="008C3CF1" w:rsidRPr="00E8435A" w:rsidTr="008C3CF1">
        <w:trPr>
          <w:trHeight w:val="465"/>
        </w:trPr>
        <w:tc>
          <w:tcPr>
            <w:tcW w:w="9663" w:type="dxa"/>
            <w:gridSpan w:val="12"/>
            <w:shd w:val="clear" w:color="auto" w:fill="F2F2F2"/>
            <w:vAlign w:val="center"/>
          </w:tcPr>
          <w:p w:rsidR="008C3CF1" w:rsidRPr="00592019" w:rsidRDefault="008C3CF1" w:rsidP="008C3CF1">
            <w:r w:rsidRPr="00592019">
              <w:rPr>
                <w:b/>
                <w:bCs/>
                <w:iCs/>
              </w:rPr>
              <w:t xml:space="preserve">W1. Wprowadzenie do zarządzania. </w:t>
            </w:r>
            <w:r w:rsidRPr="00592019">
              <w:rPr>
                <w:b/>
              </w:rPr>
              <w:t xml:space="preserve">Planowanie. </w:t>
            </w:r>
            <w:r w:rsidRPr="00592019">
              <w:t>T1.</w:t>
            </w:r>
            <w:r>
              <w:t xml:space="preserve"> </w:t>
            </w:r>
            <w:r w:rsidRPr="00592019">
              <w:t>Wprowadzenie do zarządzania organizacją. T2. Organizacja i jej elementy. T3. Zarządzanie – istota i proces. T4.</w:t>
            </w:r>
            <w:r>
              <w:t xml:space="preserve"> </w:t>
            </w:r>
            <w:r w:rsidRPr="00592019">
              <w:t>Definicje planowania. T5.</w:t>
            </w:r>
            <w:r>
              <w:t xml:space="preserve"> </w:t>
            </w:r>
            <w:r w:rsidRPr="00592019">
              <w:t>Podstawowe znaczenia planowania.</w:t>
            </w:r>
            <w:r>
              <w:t xml:space="preserve"> </w:t>
            </w:r>
            <w:r w:rsidRPr="00592019">
              <w:t>T6. Cele planowania. T7.</w:t>
            </w:r>
            <w:r>
              <w:t xml:space="preserve"> </w:t>
            </w:r>
            <w:r w:rsidRPr="00592019">
              <w:t>Składniki planu. T8.</w:t>
            </w:r>
            <w:r>
              <w:t xml:space="preserve"> </w:t>
            </w:r>
            <w:r w:rsidRPr="00592019">
              <w:t>Rodzaje planów. T9.</w:t>
            </w:r>
            <w:r>
              <w:t xml:space="preserve"> </w:t>
            </w:r>
            <w:r w:rsidRPr="00592019">
              <w:t>Etapy planowania. T10.</w:t>
            </w:r>
            <w:r>
              <w:t xml:space="preserve"> </w:t>
            </w:r>
            <w:r w:rsidRPr="00592019">
              <w:t>Trudności w tworzeniu planów. T11.</w:t>
            </w:r>
            <w:r>
              <w:t xml:space="preserve"> </w:t>
            </w:r>
            <w:r w:rsidRPr="00592019">
              <w:t>Tworzenie planów w zakładach opieki zdrowotnej</w:t>
            </w:r>
            <w:r w:rsidRPr="00592019">
              <w:rPr>
                <w:b/>
              </w:rPr>
              <w:t>.</w:t>
            </w:r>
            <w:r w:rsidRPr="00592019">
              <w:t xml:space="preserve"> </w:t>
            </w:r>
          </w:p>
          <w:p w:rsidR="008C3CF1" w:rsidRPr="00592019" w:rsidRDefault="008C3CF1" w:rsidP="008C3CF1">
            <w:r w:rsidRPr="00592019">
              <w:t>Wykładowca: dr n. med. Wojciech Boratyński</w:t>
            </w:r>
          </w:p>
          <w:p w:rsidR="008C3CF1" w:rsidRPr="00592019" w:rsidRDefault="008C3CF1" w:rsidP="008C3CF1">
            <w:r w:rsidRPr="00592019">
              <w:rPr>
                <w:b/>
              </w:rPr>
              <w:t>W2. Kontrolowanie</w:t>
            </w:r>
            <w:r w:rsidRPr="00592019">
              <w:t>. T12.</w:t>
            </w:r>
            <w:r>
              <w:t xml:space="preserve"> </w:t>
            </w:r>
            <w:r w:rsidRPr="00592019">
              <w:t>Definicje kontroli. T13.</w:t>
            </w:r>
            <w:r>
              <w:t xml:space="preserve"> </w:t>
            </w:r>
            <w:r w:rsidRPr="00592019">
              <w:t>Procesy kontroli. T14.</w:t>
            </w:r>
            <w:r>
              <w:t xml:space="preserve"> </w:t>
            </w:r>
            <w:r w:rsidRPr="00592019">
              <w:t>Rodzaje kontroli. T15.</w:t>
            </w:r>
            <w:r>
              <w:t xml:space="preserve"> </w:t>
            </w:r>
            <w:r w:rsidRPr="00592019">
              <w:t>Etyka kontroli. T16.</w:t>
            </w:r>
            <w:r>
              <w:t xml:space="preserve"> </w:t>
            </w:r>
            <w:r w:rsidRPr="00592019">
              <w:t>Sprawny system kontroli. T17.</w:t>
            </w:r>
            <w:r>
              <w:t xml:space="preserve"> </w:t>
            </w:r>
            <w:r w:rsidRPr="00592019">
              <w:t>Controlling. T18.</w:t>
            </w:r>
            <w:r>
              <w:t xml:space="preserve"> </w:t>
            </w:r>
            <w:r w:rsidRPr="00592019">
              <w:t>Audyt. Wykładowca: dr n. med. Wojciech Boratyński</w:t>
            </w:r>
          </w:p>
          <w:p w:rsidR="008C3CF1" w:rsidRPr="00592019" w:rsidRDefault="008C3CF1" w:rsidP="008C3CF1">
            <w:r w:rsidRPr="00592019">
              <w:rPr>
                <w:b/>
              </w:rPr>
              <w:t>W3.</w:t>
            </w:r>
            <w:r>
              <w:rPr>
                <w:b/>
              </w:rPr>
              <w:t xml:space="preserve"> </w:t>
            </w:r>
            <w:r w:rsidRPr="00592019">
              <w:rPr>
                <w:b/>
              </w:rPr>
              <w:t xml:space="preserve">Zarządzanie strategiczne. </w:t>
            </w:r>
            <w:r w:rsidRPr="00592019">
              <w:t>T19.</w:t>
            </w:r>
            <w:r>
              <w:t xml:space="preserve"> </w:t>
            </w:r>
            <w:r w:rsidRPr="00592019">
              <w:t>Pojęcie strategii. T20.</w:t>
            </w:r>
            <w:r>
              <w:t xml:space="preserve"> </w:t>
            </w:r>
            <w:r w:rsidRPr="00592019">
              <w:t>Geneza zarządzania strategicznego.T21. Ewolucja myślenia strategicznego.</w:t>
            </w:r>
            <w:r>
              <w:t xml:space="preserve"> </w:t>
            </w:r>
            <w:r w:rsidRPr="00592019">
              <w:t>T22.</w:t>
            </w:r>
            <w:r>
              <w:t xml:space="preserve"> </w:t>
            </w:r>
            <w:r w:rsidRPr="00592019">
              <w:t>Sztuka wojny wg Sun Tzu. T23.</w:t>
            </w:r>
            <w:r>
              <w:t xml:space="preserve"> </w:t>
            </w:r>
            <w:r w:rsidRPr="00592019">
              <w:t>Clausewitz o strategii. T24.Wizja i misja w zarządzaniu zakładem opieki zdrowotnej. Wykładowca: dr n. med. Wojciech Boratyński</w:t>
            </w:r>
          </w:p>
          <w:p w:rsidR="008C3CF1" w:rsidRPr="00592019" w:rsidRDefault="008C3CF1" w:rsidP="008C3CF1">
            <w:r w:rsidRPr="00592019">
              <w:rPr>
                <w:b/>
              </w:rPr>
              <w:t>W4.</w:t>
            </w:r>
            <w:r>
              <w:rPr>
                <w:b/>
              </w:rPr>
              <w:t xml:space="preserve"> </w:t>
            </w:r>
            <w:r w:rsidRPr="00592019">
              <w:rPr>
                <w:b/>
              </w:rPr>
              <w:t xml:space="preserve">Motywowanie pracowników i wartościowanie pracy. </w:t>
            </w:r>
            <w:r w:rsidRPr="00592019">
              <w:t>T25.</w:t>
            </w:r>
            <w:r>
              <w:t xml:space="preserve"> </w:t>
            </w:r>
            <w:r w:rsidRPr="00592019">
              <w:t>Definicja motywacji. T26.</w:t>
            </w:r>
            <w:r>
              <w:t xml:space="preserve"> </w:t>
            </w:r>
            <w:r w:rsidRPr="00592019">
              <w:t>Motywowanie kadry kierowniczej. T27.</w:t>
            </w:r>
            <w:r>
              <w:t xml:space="preserve"> </w:t>
            </w:r>
            <w:r w:rsidRPr="00592019">
              <w:t>Teoria sprawiedliwości. T28.</w:t>
            </w:r>
            <w:r>
              <w:t xml:space="preserve"> </w:t>
            </w:r>
            <w:r w:rsidRPr="00592019">
              <w:t>Dobry pracownik dla firmy. T29.</w:t>
            </w:r>
            <w:r>
              <w:t xml:space="preserve"> </w:t>
            </w:r>
            <w:r w:rsidRPr="00592019">
              <w:t>Wartościowanie pracy. Wykładowca: dr n. med. Wojciech Boratyński</w:t>
            </w:r>
          </w:p>
          <w:p w:rsidR="008C3CF1" w:rsidRPr="00592019" w:rsidRDefault="008C3CF1" w:rsidP="008C3CF1">
            <w:r w:rsidRPr="00592019">
              <w:rPr>
                <w:b/>
              </w:rPr>
              <w:t>W5.</w:t>
            </w:r>
            <w:r>
              <w:rPr>
                <w:b/>
              </w:rPr>
              <w:t xml:space="preserve"> </w:t>
            </w:r>
            <w:r w:rsidRPr="00592019">
              <w:rPr>
                <w:b/>
              </w:rPr>
              <w:t xml:space="preserve">Konflikty interpersonalne i przemoc w miejscu pracy. </w:t>
            </w:r>
            <w:r w:rsidRPr="00592019">
              <w:t>T30.</w:t>
            </w:r>
            <w:r>
              <w:t xml:space="preserve"> </w:t>
            </w:r>
            <w:r w:rsidRPr="00592019">
              <w:t>Definicja konfliktu. T31.</w:t>
            </w:r>
            <w:r>
              <w:t xml:space="preserve"> </w:t>
            </w:r>
            <w:r w:rsidRPr="00592019">
              <w:t>Procesy decyzyjne. T32.</w:t>
            </w:r>
            <w:r>
              <w:t xml:space="preserve"> </w:t>
            </w:r>
            <w:r w:rsidRPr="00592019">
              <w:t>Mobbing. T33.</w:t>
            </w:r>
            <w:r>
              <w:t xml:space="preserve"> </w:t>
            </w:r>
            <w:r w:rsidRPr="00592019">
              <w:t>Molestowanie seksualne. T34.</w:t>
            </w:r>
            <w:r>
              <w:t xml:space="preserve"> </w:t>
            </w:r>
            <w:r w:rsidRPr="00592019">
              <w:t>Aspekty prawne. Wykładowca: dr n. med. Wojciech Boratyński</w:t>
            </w:r>
          </w:p>
          <w:p w:rsidR="008C3CF1" w:rsidRPr="00592019" w:rsidRDefault="008C3CF1" w:rsidP="008C3CF1">
            <w:r w:rsidRPr="00592019">
              <w:rPr>
                <w:b/>
              </w:rPr>
              <w:t>W6.</w:t>
            </w:r>
            <w:r>
              <w:rPr>
                <w:b/>
              </w:rPr>
              <w:t xml:space="preserve"> </w:t>
            </w:r>
            <w:r w:rsidRPr="00592019">
              <w:rPr>
                <w:b/>
              </w:rPr>
              <w:t xml:space="preserve">Zarządzanie w sytuacji kryzysowej. </w:t>
            </w:r>
            <w:r w:rsidRPr="00592019">
              <w:t>T35.</w:t>
            </w:r>
            <w:r>
              <w:t xml:space="preserve"> </w:t>
            </w:r>
            <w:r w:rsidRPr="00592019">
              <w:t>Definicje sytuacji kryzysowej. T36.</w:t>
            </w:r>
            <w:r>
              <w:t xml:space="preserve"> </w:t>
            </w:r>
            <w:r w:rsidRPr="00592019">
              <w:t>Zespół kryzysowy. T37.</w:t>
            </w:r>
            <w:r>
              <w:t xml:space="preserve"> </w:t>
            </w:r>
            <w:r w:rsidRPr="00592019">
              <w:t>Komunikacja w kryzysie. T38.</w:t>
            </w:r>
            <w:r>
              <w:t xml:space="preserve"> </w:t>
            </w:r>
            <w:r w:rsidRPr="00592019">
              <w:t>Ograniczenie wystąpienia kryzysu. T39.</w:t>
            </w:r>
            <w:r>
              <w:t xml:space="preserve"> </w:t>
            </w:r>
            <w:r w:rsidRPr="00592019">
              <w:t>Alg</w:t>
            </w:r>
            <w:r>
              <w:t xml:space="preserve">orytm postepowania w kryzysie. </w:t>
            </w:r>
            <w:r w:rsidRPr="00592019">
              <w:t>T40.</w:t>
            </w:r>
            <w:r>
              <w:t xml:space="preserve"> </w:t>
            </w:r>
            <w:r w:rsidRPr="00592019">
              <w:t>Strategia bezpieczeństwa narodowego. Wykładowca: dr n. med. Wojciech Boratyński</w:t>
            </w:r>
          </w:p>
          <w:p w:rsidR="008C3CF1" w:rsidRPr="00592019" w:rsidRDefault="008C3CF1" w:rsidP="008C3CF1">
            <w:r w:rsidRPr="00592019">
              <w:rPr>
                <w:b/>
              </w:rPr>
              <w:t>W7.</w:t>
            </w:r>
            <w:r>
              <w:rPr>
                <w:b/>
              </w:rPr>
              <w:t xml:space="preserve"> </w:t>
            </w:r>
            <w:r w:rsidRPr="00592019">
              <w:rPr>
                <w:b/>
              </w:rPr>
              <w:t>Kadry medyczne.</w:t>
            </w:r>
            <w:r>
              <w:rPr>
                <w:b/>
              </w:rPr>
              <w:t xml:space="preserve"> </w:t>
            </w:r>
            <w:r w:rsidRPr="00592019">
              <w:t>T41. Zawody medyczne. T42.</w:t>
            </w:r>
            <w:r>
              <w:t xml:space="preserve"> </w:t>
            </w:r>
            <w:r w:rsidRPr="00592019">
              <w:t>Samorządy zawodów medycznych. Wykładowca: dr n. med. Wojciech Boratyński</w:t>
            </w:r>
          </w:p>
          <w:p w:rsidR="008C3CF1" w:rsidRPr="00592019" w:rsidRDefault="008C3CF1" w:rsidP="008C3CF1">
            <w:r w:rsidRPr="00592019">
              <w:rPr>
                <w:b/>
              </w:rPr>
              <w:t>W8.</w:t>
            </w:r>
            <w:r>
              <w:rPr>
                <w:b/>
              </w:rPr>
              <w:t xml:space="preserve"> </w:t>
            </w:r>
            <w:r w:rsidRPr="00592019">
              <w:rPr>
                <w:b/>
              </w:rPr>
              <w:t>Lecznictwo uzdrowiskowe.</w:t>
            </w:r>
            <w:r w:rsidRPr="00592019">
              <w:t xml:space="preserve"> T43.</w:t>
            </w:r>
            <w:r>
              <w:t xml:space="preserve"> </w:t>
            </w:r>
            <w:r w:rsidRPr="00592019">
              <w:t>Uzdrowiska.</w:t>
            </w:r>
            <w:r>
              <w:t xml:space="preserve"> </w:t>
            </w:r>
            <w:r w:rsidRPr="00592019">
              <w:t>T44. Lecznictwo uzdrowiskowe. T45.</w:t>
            </w:r>
            <w:r>
              <w:t xml:space="preserve"> </w:t>
            </w:r>
            <w:r w:rsidRPr="00592019">
              <w:t>Zakłady lecznicze w uzdrowiskach. T46.</w:t>
            </w:r>
            <w:r>
              <w:t xml:space="preserve"> </w:t>
            </w:r>
            <w:r w:rsidRPr="00592019">
              <w:t xml:space="preserve">Zasady kierowania pacjentów na leczenie uzdrowiskowe. </w:t>
            </w:r>
          </w:p>
          <w:p w:rsidR="008C3CF1" w:rsidRPr="00592019" w:rsidRDefault="008C3CF1" w:rsidP="008C3CF1">
            <w:r w:rsidRPr="00592019">
              <w:t>Wykładowca: dr n. med. Wojciech Boratyński</w:t>
            </w:r>
          </w:p>
          <w:p w:rsidR="008C3CF1" w:rsidRPr="00592019" w:rsidRDefault="008C3CF1" w:rsidP="008C3CF1">
            <w:r w:rsidRPr="00592019">
              <w:rPr>
                <w:b/>
              </w:rPr>
              <w:t>W9.</w:t>
            </w:r>
            <w:r>
              <w:rPr>
                <w:b/>
              </w:rPr>
              <w:t xml:space="preserve"> </w:t>
            </w:r>
            <w:r w:rsidRPr="00592019">
              <w:rPr>
                <w:b/>
              </w:rPr>
              <w:t xml:space="preserve">Krwiolecznictwo. </w:t>
            </w:r>
            <w:r w:rsidRPr="00592019">
              <w:t>T47.</w:t>
            </w:r>
            <w:r>
              <w:t xml:space="preserve"> </w:t>
            </w:r>
            <w:r w:rsidRPr="00592019">
              <w:t>Podstawy prawne leczeni krwią. T48.</w:t>
            </w:r>
            <w:r>
              <w:t xml:space="preserve"> </w:t>
            </w:r>
            <w:r w:rsidRPr="00592019">
              <w:t>Organizacja publicznej służby krwi. T49.</w:t>
            </w:r>
            <w:r>
              <w:t xml:space="preserve"> </w:t>
            </w:r>
            <w:r w:rsidRPr="00592019">
              <w:t>Kryteria pobierania krwi. T50.</w:t>
            </w:r>
            <w:r>
              <w:t xml:space="preserve"> </w:t>
            </w:r>
            <w:r w:rsidRPr="00592019">
              <w:t>Preparaty krwiopochodne. T51. Zasady stosowania krwi w leczeniu.</w:t>
            </w:r>
          </w:p>
          <w:p w:rsidR="008C3CF1" w:rsidRPr="00592019" w:rsidRDefault="008C3CF1" w:rsidP="008C3CF1">
            <w:pPr>
              <w:rPr>
                <w:b/>
              </w:rPr>
            </w:pPr>
            <w:r w:rsidRPr="00592019">
              <w:lastRenderedPageBreak/>
              <w:t>Wykładowca: dr n. med. Wojciech Boratyński</w:t>
            </w:r>
          </w:p>
          <w:p w:rsidR="008C3CF1" w:rsidRPr="00592019" w:rsidRDefault="008C3CF1" w:rsidP="008C3CF1">
            <w:r w:rsidRPr="00592019">
              <w:rPr>
                <w:b/>
              </w:rPr>
              <w:t>W10.</w:t>
            </w:r>
            <w:r>
              <w:rPr>
                <w:b/>
              </w:rPr>
              <w:t xml:space="preserve"> </w:t>
            </w:r>
            <w:r w:rsidRPr="00592019">
              <w:rPr>
                <w:b/>
              </w:rPr>
              <w:t xml:space="preserve">Dokumentacja medyczna. </w:t>
            </w:r>
            <w:r w:rsidRPr="00592019">
              <w:t>T52.</w:t>
            </w:r>
            <w:r>
              <w:t xml:space="preserve"> </w:t>
            </w:r>
            <w:r w:rsidRPr="00592019">
              <w:t>Dokumentacja indywidualna. T53.</w:t>
            </w:r>
            <w:r>
              <w:t xml:space="preserve"> </w:t>
            </w:r>
            <w:r w:rsidRPr="00592019">
              <w:t>Dokumentacja zbiorowa według miejsca udzielania świadczeń medycznych. T54.</w:t>
            </w:r>
            <w:r>
              <w:t xml:space="preserve"> </w:t>
            </w:r>
            <w:r w:rsidRPr="00592019">
              <w:t>Prowadzenie i przechowywanie dokumentacji medycznej. T55.</w:t>
            </w:r>
            <w:r>
              <w:t xml:space="preserve"> </w:t>
            </w:r>
            <w:r w:rsidRPr="00592019">
              <w:t>Udostępnianie dokumentacji medycznej. Wykładowca: dr n. med. Wojciech Boratyński</w:t>
            </w:r>
          </w:p>
          <w:p w:rsidR="008C3CF1" w:rsidRPr="00592019" w:rsidRDefault="008C3CF1" w:rsidP="008C3CF1">
            <w:r w:rsidRPr="00592019">
              <w:rPr>
                <w:b/>
              </w:rPr>
              <w:t>S1.</w:t>
            </w:r>
            <w:r>
              <w:rPr>
                <w:b/>
              </w:rPr>
              <w:t xml:space="preserve"> </w:t>
            </w:r>
            <w:r w:rsidRPr="00592019">
              <w:rPr>
                <w:b/>
              </w:rPr>
              <w:t xml:space="preserve">Zdrowie publiczne. </w:t>
            </w:r>
            <w:r w:rsidRPr="00592019">
              <w:t>T56.</w:t>
            </w:r>
            <w:r>
              <w:t xml:space="preserve"> </w:t>
            </w:r>
            <w:r w:rsidRPr="00592019">
              <w:t>Zdrowie publiczne w podejmowaniu decyzji zarządczych. Wykładowca: dr n. med. Wojciech Boratyński</w:t>
            </w:r>
          </w:p>
          <w:p w:rsidR="008C3CF1" w:rsidRPr="00592019" w:rsidRDefault="008C3CF1" w:rsidP="008C3CF1">
            <w:pPr>
              <w:rPr>
                <w:b/>
              </w:rPr>
            </w:pPr>
            <w:r w:rsidRPr="00592019">
              <w:rPr>
                <w:b/>
              </w:rPr>
              <w:t>S2.</w:t>
            </w:r>
            <w:r>
              <w:rPr>
                <w:b/>
              </w:rPr>
              <w:t xml:space="preserve"> </w:t>
            </w:r>
            <w:r w:rsidRPr="00592019">
              <w:rPr>
                <w:b/>
              </w:rPr>
              <w:t xml:space="preserve">Techniki negocjacji. </w:t>
            </w:r>
            <w:r w:rsidRPr="00592019">
              <w:t>T57.</w:t>
            </w:r>
            <w:r>
              <w:t xml:space="preserve"> </w:t>
            </w:r>
            <w:r w:rsidRPr="00592019">
              <w:t>Definicje negocjacji. T5</w:t>
            </w:r>
            <w:r>
              <w:t>8</w:t>
            </w:r>
            <w:r w:rsidRPr="00592019">
              <w:t>.</w:t>
            </w:r>
            <w:r>
              <w:t xml:space="preserve"> </w:t>
            </w:r>
            <w:r w:rsidRPr="00592019">
              <w:t>Style negocjacji. T5</w:t>
            </w:r>
            <w:r>
              <w:t>9</w:t>
            </w:r>
            <w:r w:rsidRPr="00592019">
              <w:t>.</w:t>
            </w:r>
            <w:r>
              <w:t xml:space="preserve"> </w:t>
            </w:r>
            <w:r w:rsidRPr="00592019">
              <w:t>Fazy negocjacji. T</w:t>
            </w:r>
            <w:r>
              <w:t>60</w:t>
            </w:r>
            <w:r w:rsidRPr="00592019">
              <w:t>.</w:t>
            </w:r>
            <w:r>
              <w:t xml:space="preserve"> </w:t>
            </w:r>
            <w:r w:rsidRPr="00592019">
              <w:t>Komunikacja werbalna. T6</w:t>
            </w:r>
            <w:r>
              <w:t>1</w:t>
            </w:r>
            <w:r w:rsidRPr="00592019">
              <w:t>.</w:t>
            </w:r>
            <w:r>
              <w:t xml:space="preserve"> </w:t>
            </w:r>
            <w:r w:rsidRPr="00592019">
              <w:t>Komunikacja niewerbalna</w:t>
            </w:r>
            <w:r w:rsidRPr="00592019">
              <w:rPr>
                <w:b/>
              </w:rPr>
              <w:t xml:space="preserve">. </w:t>
            </w:r>
            <w:r w:rsidRPr="00592019">
              <w:t>T6</w:t>
            </w:r>
            <w:r>
              <w:t>2</w:t>
            </w:r>
            <w:r w:rsidRPr="00592019">
              <w:t>.</w:t>
            </w:r>
            <w:r>
              <w:t xml:space="preserve"> </w:t>
            </w:r>
            <w:r w:rsidRPr="00592019">
              <w:t>Najczęściej popełniane błędy.</w:t>
            </w:r>
          </w:p>
          <w:p w:rsidR="008C3CF1" w:rsidRPr="00592019" w:rsidRDefault="008C3CF1" w:rsidP="008C3CF1">
            <w:pPr>
              <w:rPr>
                <w:b/>
              </w:rPr>
            </w:pPr>
            <w:r w:rsidRPr="00592019">
              <w:t>Wykładowca: dr n. med. Wojciech Boratyński</w:t>
            </w:r>
          </w:p>
          <w:p w:rsidR="008C3CF1" w:rsidRPr="00592019" w:rsidRDefault="008C3CF1" w:rsidP="008C3CF1">
            <w:r w:rsidRPr="00592019">
              <w:rPr>
                <w:b/>
              </w:rPr>
              <w:t>S3.</w:t>
            </w:r>
            <w:r>
              <w:rPr>
                <w:b/>
              </w:rPr>
              <w:t xml:space="preserve"> </w:t>
            </w:r>
            <w:r w:rsidRPr="00592019">
              <w:rPr>
                <w:b/>
              </w:rPr>
              <w:t xml:space="preserve">Budowanie własnego ja. </w:t>
            </w:r>
            <w:r w:rsidRPr="00592019">
              <w:t>T6</w:t>
            </w:r>
            <w:r>
              <w:t>3</w:t>
            </w:r>
            <w:r w:rsidRPr="00592019">
              <w:t>.</w:t>
            </w:r>
            <w:r>
              <w:t xml:space="preserve"> </w:t>
            </w:r>
            <w:r w:rsidRPr="00592019">
              <w:t xml:space="preserve">Przedstawienie wizji własnego rozwoju zawodowego. </w:t>
            </w:r>
          </w:p>
          <w:p w:rsidR="008C3CF1" w:rsidRPr="00592019" w:rsidRDefault="008C3CF1" w:rsidP="008C3CF1">
            <w:pPr>
              <w:rPr>
                <w:b/>
              </w:rPr>
            </w:pPr>
            <w:r w:rsidRPr="00592019">
              <w:t>Wykładowca: dr n. med. Wojciech Boratyński</w:t>
            </w:r>
          </w:p>
          <w:p w:rsidR="008C3CF1" w:rsidRPr="00B84B68" w:rsidRDefault="008C3CF1" w:rsidP="008C3CF1">
            <w:r w:rsidRPr="00B84B68">
              <w:rPr>
                <w:b/>
              </w:rPr>
              <w:t>S4.</w:t>
            </w:r>
            <w:r>
              <w:rPr>
                <w:b/>
              </w:rPr>
              <w:t xml:space="preserve"> </w:t>
            </w:r>
            <w:r w:rsidRPr="00B84B68">
              <w:rPr>
                <w:b/>
              </w:rPr>
              <w:t xml:space="preserve">Budowanie zespołu. </w:t>
            </w:r>
            <w:r w:rsidRPr="00B84B68">
              <w:t>T6</w:t>
            </w:r>
            <w:r>
              <w:t>4</w:t>
            </w:r>
            <w:r w:rsidRPr="00B84B68">
              <w:t>.</w:t>
            </w:r>
            <w:r>
              <w:t xml:space="preserve"> </w:t>
            </w:r>
            <w:r w:rsidRPr="00B84B68">
              <w:t>Wymiana doświadczeń w budowaniu zespołu. T6</w:t>
            </w:r>
            <w:r>
              <w:t>5</w:t>
            </w:r>
            <w:r w:rsidRPr="00B84B68">
              <w:t>.</w:t>
            </w:r>
            <w:r>
              <w:t xml:space="preserve"> </w:t>
            </w:r>
            <w:r w:rsidRPr="00B84B68">
              <w:t>Rozwiązywanie problemów. T6</w:t>
            </w:r>
            <w:r>
              <w:t>6</w:t>
            </w:r>
            <w:r w:rsidRPr="00B84B68">
              <w:t>.</w:t>
            </w:r>
            <w:r>
              <w:t xml:space="preserve"> </w:t>
            </w:r>
            <w:r w:rsidRPr="00B84B68">
              <w:t>Ćwiczenia zachowań. T6</w:t>
            </w:r>
            <w:r>
              <w:t>7</w:t>
            </w:r>
            <w:r w:rsidRPr="00B84B68">
              <w:t>.</w:t>
            </w:r>
            <w:r>
              <w:t xml:space="preserve"> </w:t>
            </w:r>
            <w:r w:rsidRPr="00B84B68">
              <w:t>Wybór naturalnego przywódcy grupy. T6</w:t>
            </w:r>
            <w:r>
              <w:t>8</w:t>
            </w:r>
            <w:r w:rsidRPr="00B84B68">
              <w:t>.</w:t>
            </w:r>
            <w:r>
              <w:t xml:space="preserve"> </w:t>
            </w:r>
            <w:r w:rsidRPr="00B84B68">
              <w:t>Przywódca mianowany. Wykładowca: dr n. med. Wojciech Boratyński</w:t>
            </w:r>
          </w:p>
          <w:p w:rsidR="008C3CF1" w:rsidRPr="00B84B68" w:rsidRDefault="008C3CF1" w:rsidP="008C3CF1">
            <w:r w:rsidRPr="00B84B68">
              <w:rPr>
                <w:b/>
              </w:rPr>
              <w:t xml:space="preserve">S5. Sztuka prowadzenia zebrań i narad. </w:t>
            </w:r>
            <w:r w:rsidRPr="00B84B68">
              <w:t>T6</w:t>
            </w:r>
            <w:r>
              <w:t>9</w:t>
            </w:r>
            <w:r w:rsidRPr="00B84B68">
              <w:rPr>
                <w:b/>
              </w:rPr>
              <w:t>.</w:t>
            </w:r>
            <w:r>
              <w:rPr>
                <w:b/>
              </w:rPr>
              <w:t xml:space="preserve"> </w:t>
            </w:r>
            <w:r w:rsidRPr="00B84B68">
              <w:t>Przygotowanie do zebrania. T</w:t>
            </w:r>
            <w:r>
              <w:t>70</w:t>
            </w:r>
            <w:r w:rsidRPr="00B84B68">
              <w:t>.</w:t>
            </w:r>
            <w:r>
              <w:t xml:space="preserve"> </w:t>
            </w:r>
            <w:r w:rsidRPr="00B84B68">
              <w:t>Zarządzanie przebiegiem zebrania. T7</w:t>
            </w:r>
            <w:r>
              <w:t>1</w:t>
            </w:r>
            <w:r w:rsidRPr="00B84B68">
              <w:t>.</w:t>
            </w:r>
            <w:r>
              <w:t xml:space="preserve"> </w:t>
            </w:r>
            <w:r w:rsidRPr="00B84B68">
              <w:t>Efektywne komunikowanie pracowników w czasie zebrania. T7</w:t>
            </w:r>
            <w:r>
              <w:t>2</w:t>
            </w:r>
            <w:r w:rsidRPr="00B84B68">
              <w:t>.</w:t>
            </w:r>
            <w:r>
              <w:t xml:space="preserve"> </w:t>
            </w:r>
            <w:r w:rsidRPr="00B84B68">
              <w:t>Podsumowanie zebrania. T7</w:t>
            </w:r>
            <w:r>
              <w:t>3</w:t>
            </w:r>
            <w:r w:rsidRPr="00B84B68">
              <w:t>.</w:t>
            </w:r>
            <w:r>
              <w:t xml:space="preserve"> </w:t>
            </w:r>
            <w:r w:rsidRPr="00B84B68">
              <w:t>Wnioski z przeprowadzonych rozmów firmowych. T7</w:t>
            </w:r>
            <w:r>
              <w:t>4</w:t>
            </w:r>
            <w:r w:rsidRPr="00B84B68">
              <w:t>.</w:t>
            </w:r>
            <w:r>
              <w:t xml:space="preserve"> </w:t>
            </w:r>
            <w:r w:rsidRPr="00B84B68">
              <w:t>Umiejętność pisania sprawozdań z zebrań. Wykładowca: dr n. med. Wojciech Boratyński</w:t>
            </w:r>
          </w:p>
          <w:p w:rsidR="008C3CF1" w:rsidRPr="00B84B68" w:rsidRDefault="008C3CF1" w:rsidP="008C3CF1">
            <w:r w:rsidRPr="00B84B68">
              <w:rPr>
                <w:b/>
              </w:rPr>
              <w:t xml:space="preserve">S6. Praktyczne wprowadzenie poprawy jakości zarządzania w zakładzie opieki zdrowotnej. </w:t>
            </w:r>
            <w:r w:rsidRPr="00B84B68">
              <w:t>T7</w:t>
            </w:r>
            <w:r>
              <w:t>5</w:t>
            </w:r>
            <w:r w:rsidRPr="00B84B68">
              <w:t>.</w:t>
            </w:r>
            <w:r>
              <w:t xml:space="preserve"> </w:t>
            </w:r>
            <w:r w:rsidRPr="00B84B68">
              <w:t>Pojęcie jakości w usługach medycznych. T7</w:t>
            </w:r>
            <w:r>
              <w:t>6</w:t>
            </w:r>
            <w:r w:rsidRPr="00B84B68">
              <w:t>.</w:t>
            </w:r>
            <w:r>
              <w:t xml:space="preserve"> </w:t>
            </w:r>
            <w:r w:rsidRPr="00B84B68">
              <w:t>Ocena i pomiar jakości w opiece zdrowotnej. T7</w:t>
            </w:r>
            <w:r>
              <w:t>7</w:t>
            </w:r>
            <w:r w:rsidRPr="00B84B68">
              <w:t>.</w:t>
            </w:r>
            <w:r>
              <w:t xml:space="preserve"> </w:t>
            </w:r>
            <w:r w:rsidRPr="00B84B68">
              <w:t>Zastosowanie odpowiednich narządzi w celu uzyskania optymalnego efektu. Wykładowca: dr n. med. Wojciech Boratyński</w:t>
            </w:r>
          </w:p>
          <w:p w:rsidR="008C3CF1" w:rsidRPr="00B84B68" w:rsidRDefault="008C3CF1" w:rsidP="008C3CF1">
            <w:r w:rsidRPr="00B84B68">
              <w:rPr>
                <w:b/>
              </w:rPr>
              <w:t>S7. Kształtowanie autorytetu menedżera poprzez efektywną komunikację w zespole</w:t>
            </w:r>
            <w:r w:rsidRPr="00B84B68">
              <w:t>. T7</w:t>
            </w:r>
            <w:r>
              <w:t>8</w:t>
            </w:r>
            <w:r w:rsidRPr="00B84B68">
              <w:t>.</w:t>
            </w:r>
            <w:r>
              <w:t xml:space="preserve"> </w:t>
            </w:r>
            <w:r w:rsidRPr="00B84B68">
              <w:t>Definicja autorytetu. T7</w:t>
            </w:r>
            <w:r>
              <w:t>9</w:t>
            </w:r>
            <w:r w:rsidRPr="00B84B68">
              <w:t>.</w:t>
            </w:r>
            <w:r>
              <w:t xml:space="preserve"> </w:t>
            </w:r>
            <w:r w:rsidRPr="00B84B68">
              <w:t>Umiejętność przekazywania informacji w zespole. T</w:t>
            </w:r>
            <w:r>
              <w:t>80</w:t>
            </w:r>
            <w:r w:rsidRPr="00B84B68">
              <w:t>.</w:t>
            </w:r>
            <w:r>
              <w:t xml:space="preserve"> </w:t>
            </w:r>
            <w:r w:rsidRPr="00B84B68">
              <w:t>Diagnozowanie błędów komunikacyjnych w zespole ( na podstawie case study).Wykładowca: dr n. med. Wojciech Boratyński</w:t>
            </w:r>
          </w:p>
          <w:p w:rsidR="008C3CF1" w:rsidRPr="00B84B68" w:rsidRDefault="008C3CF1" w:rsidP="008C3CF1">
            <w:r w:rsidRPr="00B84B68">
              <w:rPr>
                <w:b/>
              </w:rPr>
              <w:t>S8.</w:t>
            </w:r>
            <w:r>
              <w:rPr>
                <w:b/>
              </w:rPr>
              <w:t xml:space="preserve"> </w:t>
            </w:r>
            <w:r w:rsidRPr="00B84B68">
              <w:rPr>
                <w:b/>
              </w:rPr>
              <w:t xml:space="preserve">Rozwiązywanie problemów interpersonalnych w zakładach leczniczych. </w:t>
            </w:r>
            <w:r w:rsidRPr="00B84B68">
              <w:t>T8</w:t>
            </w:r>
            <w:r>
              <w:t>1</w:t>
            </w:r>
            <w:r w:rsidRPr="00B84B68">
              <w:t>.</w:t>
            </w:r>
            <w:r>
              <w:t xml:space="preserve"> </w:t>
            </w:r>
            <w:r w:rsidRPr="00B84B68">
              <w:t>Analiza przykładowych sytuacji zachowań pracowników w zakładzie opieki zdrowotnej. T8</w:t>
            </w:r>
            <w:r>
              <w:t>2</w:t>
            </w:r>
            <w:r w:rsidRPr="00B84B68">
              <w:t>.</w:t>
            </w:r>
            <w:r>
              <w:t xml:space="preserve"> </w:t>
            </w:r>
            <w:r w:rsidRPr="00B84B68">
              <w:t>Podjęcie najbardziej optymalnej decyzji kierowniczej. Wykładowca: dr n. med. Wojciech Boratyński</w:t>
            </w:r>
          </w:p>
          <w:p w:rsidR="008C3CF1" w:rsidRPr="00B84B68" w:rsidRDefault="008C3CF1" w:rsidP="008C3CF1">
            <w:r w:rsidRPr="00B84B68">
              <w:rPr>
                <w:b/>
              </w:rPr>
              <w:t>S9.</w:t>
            </w:r>
            <w:r>
              <w:rPr>
                <w:b/>
              </w:rPr>
              <w:t xml:space="preserve"> </w:t>
            </w:r>
            <w:r w:rsidRPr="00B84B68">
              <w:rPr>
                <w:b/>
              </w:rPr>
              <w:t>Analiza funkcjonowania instytucji nadzorowanych przez Ministra Zdrowia</w:t>
            </w:r>
            <w:r w:rsidRPr="00B84B68">
              <w:t>. T8</w:t>
            </w:r>
            <w:r>
              <w:t>3</w:t>
            </w:r>
            <w:r w:rsidRPr="00B84B68">
              <w:t>.</w:t>
            </w:r>
            <w:r>
              <w:t xml:space="preserve"> </w:t>
            </w:r>
            <w:r w:rsidRPr="00B84B68">
              <w:t>Analiza przykładowych sytuacji w instytutach naukowych. T8</w:t>
            </w:r>
            <w:r>
              <w:t>4</w:t>
            </w:r>
            <w:r w:rsidRPr="00B84B68">
              <w:t>.</w:t>
            </w:r>
            <w:r>
              <w:t xml:space="preserve"> </w:t>
            </w:r>
            <w:r w:rsidRPr="00B84B68">
              <w:t>Analiza raportów NIK. T8</w:t>
            </w:r>
            <w:r>
              <w:t xml:space="preserve">5 </w:t>
            </w:r>
            <w:r w:rsidRPr="00B84B68">
              <w:t>.Podjęcie najbardziej optymalnej decyzji kierowniczej. Wykładowca: dr n. med. Wojciech Boratyński</w:t>
            </w:r>
          </w:p>
          <w:p w:rsidR="008C3CF1" w:rsidRPr="00B84B68" w:rsidRDefault="008C3CF1" w:rsidP="008C3CF1">
            <w:r w:rsidRPr="00B84B68">
              <w:rPr>
                <w:b/>
              </w:rPr>
              <w:t>S10.</w:t>
            </w:r>
            <w:r>
              <w:rPr>
                <w:b/>
              </w:rPr>
              <w:t xml:space="preserve"> </w:t>
            </w:r>
            <w:r w:rsidRPr="00B84B68">
              <w:rPr>
                <w:b/>
              </w:rPr>
              <w:t xml:space="preserve">Wewnętrzne akty normatywne. </w:t>
            </w:r>
            <w:r w:rsidRPr="00B84B68">
              <w:t>T8</w:t>
            </w:r>
            <w:r>
              <w:t>6</w:t>
            </w:r>
            <w:r w:rsidRPr="00B84B68">
              <w:t>.</w:t>
            </w:r>
            <w:r>
              <w:t xml:space="preserve"> </w:t>
            </w:r>
            <w:r w:rsidRPr="00B84B68">
              <w:t>Rejestr zakładów leczniczych. T8</w:t>
            </w:r>
            <w:r>
              <w:t>7</w:t>
            </w:r>
            <w:r w:rsidRPr="00B84B68">
              <w:t>.</w:t>
            </w:r>
            <w:r>
              <w:t xml:space="preserve"> </w:t>
            </w:r>
            <w:r w:rsidRPr="00B84B68">
              <w:t>Statut zakładu. T8</w:t>
            </w:r>
            <w:r>
              <w:t>8</w:t>
            </w:r>
            <w:r w:rsidRPr="00B84B68">
              <w:t>.</w:t>
            </w:r>
            <w:r>
              <w:t xml:space="preserve"> </w:t>
            </w:r>
            <w:r w:rsidRPr="00B84B68">
              <w:t>Regulaminy zakładu. Wykładowca: dr n. med. Wojciech Boratyński</w:t>
            </w:r>
          </w:p>
          <w:p w:rsidR="008C3CF1" w:rsidRPr="00B84B68" w:rsidRDefault="008C3CF1" w:rsidP="008C3CF1">
            <w:r w:rsidRPr="00B84B68">
              <w:rPr>
                <w:b/>
              </w:rPr>
              <w:t>S11.</w:t>
            </w:r>
            <w:r>
              <w:rPr>
                <w:b/>
              </w:rPr>
              <w:t xml:space="preserve"> </w:t>
            </w:r>
            <w:r w:rsidRPr="00B84B68">
              <w:rPr>
                <w:b/>
              </w:rPr>
              <w:t xml:space="preserve">Zasady procedowania aktów prawnych. </w:t>
            </w:r>
            <w:r w:rsidRPr="00B84B68">
              <w:t>T8</w:t>
            </w:r>
            <w:r>
              <w:t>9</w:t>
            </w:r>
            <w:r w:rsidRPr="00B84B68">
              <w:t>.</w:t>
            </w:r>
            <w:r>
              <w:t xml:space="preserve"> </w:t>
            </w:r>
            <w:r w:rsidRPr="00B84B68">
              <w:t>Wyszukiwanie odpowiednich aktów prawnych. T</w:t>
            </w:r>
            <w:r>
              <w:t>90</w:t>
            </w:r>
            <w:r w:rsidRPr="00B84B68">
              <w:t>.</w:t>
            </w:r>
            <w:r>
              <w:t xml:space="preserve"> </w:t>
            </w:r>
            <w:r w:rsidRPr="00B84B68">
              <w:t>Znajdowanie materiałów źródłowych. T9</w:t>
            </w:r>
            <w:r>
              <w:t>1</w:t>
            </w:r>
            <w:r w:rsidRPr="00B84B68">
              <w:t>.</w:t>
            </w:r>
            <w:r>
              <w:t xml:space="preserve"> </w:t>
            </w:r>
            <w:r w:rsidRPr="00B84B68">
              <w:t xml:space="preserve">Śledzenie i analizowanie zmian aktów prawnych. </w:t>
            </w:r>
          </w:p>
          <w:p w:rsidR="008C3CF1" w:rsidRPr="00B84B68" w:rsidRDefault="008C3CF1" w:rsidP="008C3CF1">
            <w:r w:rsidRPr="00B84B68">
              <w:t>Wykładowca: dr n. med. Wojciech Boratyński</w:t>
            </w:r>
          </w:p>
          <w:p w:rsidR="008C3CF1" w:rsidRPr="00B84B68" w:rsidRDefault="008C3CF1" w:rsidP="008C3CF1">
            <w:r w:rsidRPr="00B84B68">
              <w:rPr>
                <w:b/>
              </w:rPr>
              <w:t>S12.</w:t>
            </w:r>
            <w:r>
              <w:rPr>
                <w:b/>
              </w:rPr>
              <w:t xml:space="preserve"> </w:t>
            </w:r>
            <w:r w:rsidRPr="00B84B68">
              <w:rPr>
                <w:b/>
              </w:rPr>
              <w:t xml:space="preserve">Projektowanie procesu decyzyjny w zakresie organizacji w zakładzie opieki zdrowotnej. </w:t>
            </w:r>
            <w:r w:rsidRPr="00B84B68">
              <w:t>T9</w:t>
            </w:r>
            <w:r>
              <w:t>2</w:t>
            </w:r>
            <w:r w:rsidRPr="00B84B68">
              <w:t>.</w:t>
            </w:r>
            <w:r>
              <w:t xml:space="preserve"> </w:t>
            </w:r>
            <w:r w:rsidRPr="00B84B68">
              <w:t xml:space="preserve">Nabycie umiejętności tworzenia schematu organizacyjnego przedsiębiorstwa wraz z doborem nazw </w:t>
            </w:r>
            <w:r w:rsidRPr="00B84B68">
              <w:lastRenderedPageBreak/>
              <w:t>odpowiadającym wykonywanym zadaniom oraz dopasowanie struktury organizacyjnej do charakteru działalności. Wykładowca: dr n. med. Wojciech Boratyński</w:t>
            </w:r>
          </w:p>
          <w:p w:rsidR="008C3CF1" w:rsidRPr="006F27F5" w:rsidRDefault="008C3CF1" w:rsidP="008C3CF1">
            <w:r w:rsidRPr="00B84B68">
              <w:rPr>
                <w:b/>
              </w:rPr>
              <w:t>S13.</w:t>
            </w:r>
            <w:r>
              <w:rPr>
                <w:b/>
              </w:rPr>
              <w:t xml:space="preserve"> </w:t>
            </w:r>
            <w:r w:rsidRPr="00B84B68">
              <w:rPr>
                <w:b/>
              </w:rPr>
              <w:t xml:space="preserve">Repetytorium. </w:t>
            </w:r>
            <w:r w:rsidRPr="00B84B68">
              <w:t>T9</w:t>
            </w:r>
            <w:r>
              <w:t>3</w:t>
            </w:r>
            <w:r w:rsidRPr="00B84B68">
              <w:t>.</w:t>
            </w:r>
            <w:r>
              <w:t xml:space="preserve"> </w:t>
            </w:r>
            <w:r w:rsidRPr="00B84B68">
              <w:t>Przygotowanie wybranego losowo aktu prawnego lub procedury zarządczej i umiejęt</w:t>
            </w:r>
            <w:r>
              <w:t>ność obrony na forum publicznym</w:t>
            </w:r>
            <w:r w:rsidRPr="00B84B68">
              <w:t xml:space="preserve"> wraz z pisemnym uzasadnieniem. Wykładowca: dr n. med. Wojciech Boratyński</w:t>
            </w:r>
          </w:p>
        </w:tc>
      </w:tr>
      <w:tr w:rsidR="008C3CF1" w:rsidRPr="00E8435A" w:rsidTr="008C3CF1">
        <w:trPr>
          <w:trHeight w:val="465"/>
        </w:trPr>
        <w:tc>
          <w:tcPr>
            <w:tcW w:w="9663" w:type="dxa"/>
            <w:gridSpan w:val="12"/>
            <w:vAlign w:val="center"/>
          </w:tcPr>
          <w:p w:rsidR="008C3CF1" w:rsidRPr="00E8435A" w:rsidRDefault="008C3CF1" w:rsidP="009F0EA9">
            <w:pPr>
              <w:pStyle w:val="Akapitzlist"/>
              <w:numPr>
                <w:ilvl w:val="0"/>
                <w:numId w:val="52"/>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lastRenderedPageBreak/>
              <w:t>Sposoby weryfikacji efektów kształcenia</w:t>
            </w:r>
          </w:p>
        </w:tc>
      </w:tr>
      <w:tr w:rsidR="008C3CF1" w:rsidRPr="00E8435A" w:rsidTr="008C3CF1">
        <w:trPr>
          <w:trHeight w:val="465"/>
        </w:trPr>
        <w:tc>
          <w:tcPr>
            <w:tcW w:w="1610" w:type="dxa"/>
            <w:gridSpan w:val="2"/>
            <w:vAlign w:val="center"/>
          </w:tcPr>
          <w:p w:rsidR="008C3CF1" w:rsidRPr="00E8435A" w:rsidRDefault="008C3CF1" w:rsidP="008C3CF1">
            <w:pPr>
              <w:jc w:val="center"/>
              <w:rPr>
                <w:b/>
                <w:bCs/>
                <w:color w:val="000000"/>
              </w:rPr>
            </w:pPr>
            <w:r w:rsidRPr="00E8435A">
              <w:rPr>
                <w:color w:val="000000"/>
              </w:rPr>
              <w:t>Przedmiotowy efekt kształcenia</w:t>
            </w:r>
          </w:p>
        </w:tc>
        <w:tc>
          <w:tcPr>
            <w:tcW w:w="1611" w:type="dxa"/>
            <w:gridSpan w:val="3"/>
            <w:vAlign w:val="center"/>
          </w:tcPr>
          <w:p w:rsidR="008C3CF1" w:rsidRPr="00E8435A" w:rsidRDefault="008C3CF1" w:rsidP="008C3CF1">
            <w:pPr>
              <w:jc w:val="center"/>
              <w:rPr>
                <w:color w:val="000000"/>
              </w:rPr>
            </w:pPr>
            <w:r w:rsidRPr="00E8435A">
              <w:rPr>
                <w:color w:val="000000"/>
              </w:rPr>
              <w:t>Formy prowadzonych zajęć</w:t>
            </w:r>
          </w:p>
        </w:tc>
        <w:tc>
          <w:tcPr>
            <w:tcW w:w="1610" w:type="dxa"/>
            <w:gridSpan w:val="2"/>
            <w:vAlign w:val="center"/>
          </w:tcPr>
          <w:p w:rsidR="008C3CF1" w:rsidRPr="00E8435A" w:rsidRDefault="008C3CF1" w:rsidP="008C3CF1">
            <w:pPr>
              <w:jc w:val="center"/>
              <w:rPr>
                <w:color w:val="000000"/>
              </w:rPr>
            </w:pPr>
            <w:r w:rsidRPr="00E8435A">
              <w:rPr>
                <w:color w:val="000000"/>
              </w:rPr>
              <w:t>Treści kształcenia</w:t>
            </w:r>
          </w:p>
        </w:tc>
        <w:tc>
          <w:tcPr>
            <w:tcW w:w="1611" w:type="dxa"/>
            <w:vAlign w:val="center"/>
          </w:tcPr>
          <w:p w:rsidR="008C3CF1" w:rsidRPr="00E8435A" w:rsidRDefault="008C3CF1" w:rsidP="008C3CF1">
            <w:pPr>
              <w:jc w:val="center"/>
              <w:rPr>
                <w:color w:val="000000"/>
              </w:rPr>
            </w:pPr>
            <w:r w:rsidRPr="00E8435A">
              <w:rPr>
                <w:color w:val="000000"/>
              </w:rPr>
              <w:t>Sposoby weryfikacji efektu kształcenia</w:t>
            </w:r>
          </w:p>
        </w:tc>
        <w:tc>
          <w:tcPr>
            <w:tcW w:w="1610" w:type="dxa"/>
            <w:gridSpan w:val="3"/>
            <w:vAlign w:val="center"/>
          </w:tcPr>
          <w:p w:rsidR="008C3CF1" w:rsidRPr="00E8435A" w:rsidRDefault="008C3CF1" w:rsidP="008C3CF1">
            <w:pPr>
              <w:jc w:val="center"/>
              <w:rPr>
                <w:color w:val="000000"/>
              </w:rPr>
            </w:pPr>
            <w:r w:rsidRPr="00E8435A">
              <w:rPr>
                <w:color w:val="000000"/>
              </w:rPr>
              <w:t>Kryterium zaliczenia</w:t>
            </w:r>
          </w:p>
        </w:tc>
        <w:tc>
          <w:tcPr>
            <w:tcW w:w="1611" w:type="dxa"/>
            <w:vAlign w:val="center"/>
          </w:tcPr>
          <w:p w:rsidR="008C3CF1" w:rsidRPr="00E8435A" w:rsidRDefault="008C3CF1" w:rsidP="008C3CF1">
            <w:pPr>
              <w:jc w:val="center"/>
              <w:rPr>
                <w:color w:val="000000"/>
                <w:sz w:val="20"/>
                <w:szCs w:val="20"/>
              </w:rPr>
            </w:pPr>
            <w:r w:rsidRPr="00E8435A">
              <w:rPr>
                <w:color w:val="000000"/>
                <w:sz w:val="20"/>
                <w:szCs w:val="20"/>
              </w:rPr>
              <w:t xml:space="preserve">Kierunkowy efekt kształcenia </w:t>
            </w:r>
            <w:r w:rsidRPr="00E93A25">
              <w:rPr>
                <w:sz w:val="20"/>
                <w:szCs w:val="20"/>
              </w:rPr>
              <w:t xml:space="preserve">– </w:t>
            </w:r>
            <w:r w:rsidRPr="00E8435A">
              <w:rPr>
                <w:color w:val="000000"/>
                <w:sz w:val="20"/>
                <w:szCs w:val="20"/>
              </w:rPr>
              <w:t>zgodny z Uchwałą Senatu</w:t>
            </w:r>
          </w:p>
        </w:tc>
      </w:tr>
      <w:tr w:rsidR="008C3CF1" w:rsidRPr="00E8435A" w:rsidTr="008C3CF1">
        <w:trPr>
          <w:trHeight w:val="465"/>
        </w:trPr>
        <w:tc>
          <w:tcPr>
            <w:tcW w:w="1610" w:type="dxa"/>
            <w:gridSpan w:val="2"/>
            <w:shd w:val="clear" w:color="auto" w:fill="F2F2F2"/>
            <w:vAlign w:val="center"/>
          </w:tcPr>
          <w:p w:rsidR="008C3CF1" w:rsidRPr="00283CC0" w:rsidRDefault="008C3CF1" w:rsidP="008C3CF1">
            <w:pPr>
              <w:rPr>
                <w:color w:val="000000"/>
              </w:rPr>
            </w:pPr>
            <w:r>
              <w:rPr>
                <w:color w:val="000000"/>
              </w:rPr>
              <w:t>W1</w:t>
            </w:r>
          </w:p>
          <w:p w:rsidR="008C3CF1" w:rsidRPr="00283CC0" w:rsidRDefault="008C3CF1" w:rsidP="008C3CF1">
            <w:pPr>
              <w:rPr>
                <w:color w:val="000000"/>
              </w:rPr>
            </w:pPr>
            <w:r>
              <w:rPr>
                <w:color w:val="000000"/>
              </w:rPr>
              <w:t>W2</w:t>
            </w:r>
          </w:p>
          <w:p w:rsidR="008C3CF1" w:rsidRPr="00283CC0" w:rsidRDefault="008C3CF1" w:rsidP="008C3CF1">
            <w:pPr>
              <w:rPr>
                <w:color w:val="000000"/>
              </w:rPr>
            </w:pPr>
            <w:r>
              <w:rPr>
                <w:color w:val="000000"/>
              </w:rPr>
              <w:t>W3</w:t>
            </w:r>
          </w:p>
          <w:p w:rsidR="008C3CF1" w:rsidRPr="00283CC0" w:rsidRDefault="008C3CF1" w:rsidP="008C3CF1">
            <w:pPr>
              <w:rPr>
                <w:color w:val="000000"/>
              </w:rPr>
            </w:pPr>
            <w:r>
              <w:rPr>
                <w:color w:val="000000"/>
              </w:rPr>
              <w:t>W4</w:t>
            </w:r>
          </w:p>
          <w:p w:rsidR="008C3CF1" w:rsidRDefault="008C3CF1" w:rsidP="008C3CF1">
            <w:pPr>
              <w:rPr>
                <w:color w:val="000000"/>
              </w:rPr>
            </w:pPr>
            <w:r>
              <w:rPr>
                <w:color w:val="000000"/>
              </w:rPr>
              <w:t>W5</w:t>
            </w:r>
          </w:p>
          <w:p w:rsidR="008C3CF1" w:rsidRPr="00283CC0" w:rsidRDefault="008C3CF1" w:rsidP="008C3CF1">
            <w:pPr>
              <w:rPr>
                <w:color w:val="000000"/>
              </w:rPr>
            </w:pPr>
            <w:r>
              <w:rPr>
                <w:color w:val="000000"/>
              </w:rPr>
              <w:t>W6</w:t>
            </w:r>
          </w:p>
          <w:p w:rsidR="008C3CF1" w:rsidRPr="00283CC0" w:rsidRDefault="008C3CF1" w:rsidP="008C3CF1">
            <w:pPr>
              <w:rPr>
                <w:color w:val="000000"/>
              </w:rPr>
            </w:pPr>
            <w:r>
              <w:rPr>
                <w:color w:val="000000"/>
              </w:rPr>
              <w:t>W7</w:t>
            </w:r>
          </w:p>
          <w:p w:rsidR="008C3CF1" w:rsidRPr="00283CC0" w:rsidRDefault="008C3CF1" w:rsidP="008C3CF1">
            <w:pPr>
              <w:rPr>
                <w:color w:val="000000"/>
              </w:rPr>
            </w:pPr>
            <w:r>
              <w:rPr>
                <w:color w:val="000000"/>
              </w:rPr>
              <w:t>W8</w:t>
            </w:r>
          </w:p>
          <w:p w:rsidR="008C3CF1" w:rsidRPr="00283CC0" w:rsidRDefault="008C3CF1" w:rsidP="008C3CF1">
            <w:pPr>
              <w:rPr>
                <w:color w:val="000000"/>
              </w:rPr>
            </w:pPr>
            <w:r>
              <w:rPr>
                <w:color w:val="000000"/>
              </w:rPr>
              <w:t>W9</w:t>
            </w:r>
          </w:p>
          <w:p w:rsidR="008C3CF1" w:rsidRPr="00E8435A" w:rsidRDefault="008C3CF1" w:rsidP="008C3CF1">
            <w:pPr>
              <w:rPr>
                <w:color w:val="000000"/>
              </w:rPr>
            </w:pPr>
            <w:r>
              <w:rPr>
                <w:color w:val="000000"/>
              </w:rPr>
              <w:t>W10</w:t>
            </w:r>
          </w:p>
        </w:tc>
        <w:tc>
          <w:tcPr>
            <w:tcW w:w="1611" w:type="dxa"/>
            <w:gridSpan w:val="3"/>
            <w:shd w:val="clear" w:color="auto" w:fill="F2F2F2"/>
            <w:vAlign w:val="center"/>
          </w:tcPr>
          <w:p w:rsidR="008C3CF1" w:rsidRPr="00E8435A" w:rsidRDefault="008C3CF1" w:rsidP="008C3CF1">
            <w:pPr>
              <w:rPr>
                <w:bCs/>
                <w:color w:val="000000"/>
              </w:rPr>
            </w:pPr>
            <w:r w:rsidRPr="00E8435A">
              <w:rPr>
                <w:bCs/>
                <w:color w:val="000000"/>
              </w:rPr>
              <w:t>wykład</w:t>
            </w:r>
          </w:p>
        </w:tc>
        <w:tc>
          <w:tcPr>
            <w:tcW w:w="1610" w:type="dxa"/>
            <w:gridSpan w:val="2"/>
            <w:shd w:val="clear" w:color="auto" w:fill="F2F2F2"/>
            <w:vAlign w:val="center"/>
          </w:tcPr>
          <w:p w:rsidR="008C3CF1" w:rsidRPr="00765940" w:rsidRDefault="008C3CF1" w:rsidP="008C3CF1">
            <w:pPr>
              <w:rPr>
                <w:bCs/>
              </w:rPr>
            </w:pPr>
            <w:r w:rsidRPr="00765940">
              <w:rPr>
                <w:bCs/>
              </w:rPr>
              <w:t>T1</w:t>
            </w:r>
            <w:r w:rsidRPr="00765940">
              <w:t>–</w:t>
            </w:r>
            <w:r w:rsidRPr="00765940">
              <w:rPr>
                <w:bCs/>
              </w:rPr>
              <w:t>T55</w:t>
            </w:r>
          </w:p>
        </w:tc>
        <w:tc>
          <w:tcPr>
            <w:tcW w:w="1611" w:type="dxa"/>
            <w:shd w:val="clear" w:color="auto" w:fill="F2F2F2"/>
            <w:vAlign w:val="center"/>
          </w:tcPr>
          <w:p w:rsidR="008C3CF1" w:rsidRPr="00E8435A" w:rsidRDefault="008C3CF1" w:rsidP="008C3CF1">
            <w:pPr>
              <w:rPr>
                <w:bCs/>
                <w:color w:val="000000"/>
              </w:rPr>
            </w:pPr>
            <w:r>
              <w:rPr>
                <w:bCs/>
              </w:rPr>
              <w:t>Egzamin pisemny</w:t>
            </w:r>
            <w:r w:rsidRPr="00BD47CD">
              <w:rPr>
                <w:bCs/>
              </w:rPr>
              <w:t xml:space="preserve"> (pytania </w:t>
            </w:r>
            <w:r>
              <w:rPr>
                <w:bCs/>
              </w:rPr>
              <w:t>testowe, jednokrotnego wyboru</w:t>
            </w:r>
            <w:r w:rsidRPr="00BD47CD">
              <w:rPr>
                <w:bCs/>
              </w:rPr>
              <w:t>)</w:t>
            </w:r>
          </w:p>
        </w:tc>
        <w:tc>
          <w:tcPr>
            <w:tcW w:w="1610" w:type="dxa"/>
            <w:gridSpan w:val="3"/>
            <w:shd w:val="clear" w:color="auto" w:fill="F2F2F2"/>
            <w:vAlign w:val="center"/>
          </w:tcPr>
          <w:p w:rsidR="008C3CF1" w:rsidRPr="00E8435A" w:rsidRDefault="008C3CF1" w:rsidP="008C3CF1">
            <w:pPr>
              <w:rPr>
                <w:bCs/>
                <w:color w:val="000000"/>
              </w:rPr>
            </w:pPr>
            <w:r>
              <w:rPr>
                <w:bCs/>
              </w:rPr>
              <w:t xml:space="preserve">Obecność na 90% zajęć. </w:t>
            </w:r>
            <w:r w:rsidRPr="00995468">
              <w:rPr>
                <w:bCs/>
              </w:rPr>
              <w:t>Zdobycie minimum 60% punktów</w:t>
            </w:r>
          </w:p>
        </w:tc>
        <w:tc>
          <w:tcPr>
            <w:tcW w:w="1611" w:type="dxa"/>
            <w:shd w:val="clear" w:color="auto" w:fill="F2F2F2"/>
            <w:vAlign w:val="center"/>
          </w:tcPr>
          <w:p w:rsidR="008C3CF1" w:rsidRPr="001C268C" w:rsidRDefault="008C3CF1" w:rsidP="008C3CF1">
            <w:r w:rsidRPr="001C268C">
              <w:t>EK_ZP2_W04</w:t>
            </w:r>
          </w:p>
          <w:p w:rsidR="008C3CF1" w:rsidRPr="001C268C" w:rsidRDefault="008C3CF1" w:rsidP="008C3CF1">
            <w:r w:rsidRPr="001C268C">
              <w:t>EK_ZP2_W05</w:t>
            </w:r>
          </w:p>
          <w:p w:rsidR="008C3CF1" w:rsidRPr="001C268C" w:rsidRDefault="008C3CF1" w:rsidP="008C3CF1">
            <w:r w:rsidRPr="001C268C">
              <w:t>EK_ZP2_W09</w:t>
            </w:r>
          </w:p>
          <w:p w:rsidR="008C3CF1" w:rsidRPr="001C268C" w:rsidRDefault="008C3CF1" w:rsidP="008C3CF1">
            <w:r w:rsidRPr="001C268C">
              <w:t>EK_ZP2_W10</w:t>
            </w:r>
          </w:p>
          <w:p w:rsidR="008C3CF1" w:rsidRPr="001C268C" w:rsidRDefault="008C3CF1" w:rsidP="008C3CF1">
            <w:r w:rsidRPr="001C268C">
              <w:t>EK_ZP2_W12</w:t>
            </w:r>
          </w:p>
          <w:p w:rsidR="008C3CF1" w:rsidRPr="001C268C" w:rsidRDefault="008C3CF1" w:rsidP="008C3CF1">
            <w:r w:rsidRPr="001C268C">
              <w:t>EK_ZP2_W21</w:t>
            </w:r>
          </w:p>
          <w:p w:rsidR="008C3CF1" w:rsidRPr="001C268C" w:rsidRDefault="008C3CF1" w:rsidP="008C3CF1">
            <w:r w:rsidRPr="001C268C">
              <w:t>EK_ZP2_W22</w:t>
            </w:r>
          </w:p>
          <w:p w:rsidR="008C3CF1" w:rsidRPr="001C268C" w:rsidRDefault="008C3CF1" w:rsidP="008C3CF1">
            <w:r w:rsidRPr="001C268C">
              <w:t>EK_ZP2_W23</w:t>
            </w:r>
          </w:p>
          <w:p w:rsidR="008C3CF1" w:rsidRPr="001C268C" w:rsidRDefault="008C3CF1" w:rsidP="008C3CF1">
            <w:r w:rsidRPr="001C268C">
              <w:t>EK_ZP2_W25</w:t>
            </w:r>
          </w:p>
          <w:p w:rsidR="008C3CF1" w:rsidRPr="0086015F" w:rsidRDefault="008C3CF1" w:rsidP="008C3CF1">
            <w:r w:rsidRPr="001C268C">
              <w:t>EK_ZP2_W29</w:t>
            </w:r>
          </w:p>
        </w:tc>
      </w:tr>
      <w:tr w:rsidR="008C3CF1" w:rsidRPr="00E8435A" w:rsidTr="008C3CF1">
        <w:trPr>
          <w:trHeight w:val="465"/>
        </w:trPr>
        <w:tc>
          <w:tcPr>
            <w:tcW w:w="1610" w:type="dxa"/>
            <w:gridSpan w:val="2"/>
            <w:shd w:val="clear" w:color="auto" w:fill="F2F2F2"/>
            <w:vAlign w:val="center"/>
          </w:tcPr>
          <w:p w:rsidR="008C3CF1" w:rsidRPr="00283CC0" w:rsidRDefault="008C3CF1" w:rsidP="008C3CF1">
            <w:r>
              <w:t>U1</w:t>
            </w:r>
          </w:p>
          <w:p w:rsidR="008C3CF1" w:rsidRPr="00283CC0" w:rsidRDefault="008C3CF1" w:rsidP="008C3CF1">
            <w:r>
              <w:t>U2</w:t>
            </w:r>
          </w:p>
          <w:p w:rsidR="008C3CF1" w:rsidRPr="00283CC0" w:rsidRDefault="008C3CF1" w:rsidP="008C3CF1">
            <w:r>
              <w:t>U3</w:t>
            </w:r>
          </w:p>
          <w:p w:rsidR="008C3CF1" w:rsidRPr="00283CC0" w:rsidRDefault="008C3CF1" w:rsidP="008C3CF1">
            <w:r>
              <w:t>U4</w:t>
            </w:r>
          </w:p>
          <w:p w:rsidR="008C3CF1" w:rsidRPr="00283CC0" w:rsidRDefault="008C3CF1" w:rsidP="008C3CF1">
            <w:r>
              <w:t>U5</w:t>
            </w:r>
          </w:p>
          <w:p w:rsidR="008C3CF1" w:rsidRPr="00283CC0" w:rsidRDefault="008C3CF1" w:rsidP="008C3CF1">
            <w:r>
              <w:t>U6</w:t>
            </w:r>
          </w:p>
          <w:p w:rsidR="008C3CF1" w:rsidRPr="00283CC0" w:rsidRDefault="008C3CF1" w:rsidP="008C3CF1">
            <w:r>
              <w:t>K1</w:t>
            </w:r>
          </w:p>
          <w:p w:rsidR="008C3CF1" w:rsidRPr="00283CC0" w:rsidRDefault="008C3CF1" w:rsidP="008C3CF1">
            <w:r>
              <w:t>K2</w:t>
            </w:r>
          </w:p>
          <w:p w:rsidR="008C3CF1" w:rsidRPr="00283CC0" w:rsidRDefault="008C3CF1" w:rsidP="008C3CF1">
            <w:r>
              <w:t>K3</w:t>
            </w:r>
          </w:p>
          <w:p w:rsidR="008C3CF1" w:rsidRPr="00283CC0" w:rsidRDefault="008C3CF1" w:rsidP="008C3CF1">
            <w:r>
              <w:t>K4</w:t>
            </w:r>
          </w:p>
          <w:p w:rsidR="008C3CF1" w:rsidRPr="0093513E" w:rsidRDefault="008C3CF1" w:rsidP="008C3CF1">
            <w:r>
              <w:t>K5</w:t>
            </w:r>
          </w:p>
        </w:tc>
        <w:tc>
          <w:tcPr>
            <w:tcW w:w="1611" w:type="dxa"/>
            <w:gridSpan w:val="3"/>
            <w:shd w:val="clear" w:color="auto" w:fill="F2F2F2"/>
            <w:vAlign w:val="center"/>
          </w:tcPr>
          <w:p w:rsidR="008C3CF1" w:rsidRPr="00E8435A" w:rsidRDefault="008C3CF1" w:rsidP="008C3CF1">
            <w:pPr>
              <w:rPr>
                <w:bCs/>
                <w:color w:val="000000"/>
              </w:rPr>
            </w:pPr>
            <w:r>
              <w:rPr>
                <w:bCs/>
                <w:color w:val="000000"/>
              </w:rPr>
              <w:t>seminarium</w:t>
            </w:r>
          </w:p>
        </w:tc>
        <w:tc>
          <w:tcPr>
            <w:tcW w:w="1610" w:type="dxa"/>
            <w:gridSpan w:val="2"/>
            <w:shd w:val="clear" w:color="auto" w:fill="F2F2F2"/>
            <w:vAlign w:val="center"/>
          </w:tcPr>
          <w:p w:rsidR="008C3CF1" w:rsidRPr="009E21DB" w:rsidRDefault="008C3CF1" w:rsidP="008C3CF1">
            <w:pPr>
              <w:rPr>
                <w:bCs/>
              </w:rPr>
            </w:pPr>
            <w:r>
              <w:rPr>
                <w:bCs/>
              </w:rPr>
              <w:t>T55</w:t>
            </w:r>
            <w:r w:rsidRPr="009E21DB">
              <w:t>–</w:t>
            </w:r>
            <w:r>
              <w:rPr>
                <w:bCs/>
              </w:rPr>
              <w:t>T92</w:t>
            </w:r>
          </w:p>
        </w:tc>
        <w:tc>
          <w:tcPr>
            <w:tcW w:w="1611" w:type="dxa"/>
            <w:shd w:val="clear" w:color="auto" w:fill="F2F2F2"/>
            <w:vAlign w:val="center"/>
          </w:tcPr>
          <w:p w:rsidR="008C3CF1" w:rsidRPr="00765940" w:rsidRDefault="008C3CF1" w:rsidP="008C3CF1">
            <w:pPr>
              <w:rPr>
                <w:bCs/>
                <w:color w:val="000000"/>
              </w:rPr>
            </w:pPr>
            <w:r w:rsidRPr="00765940">
              <w:rPr>
                <w:bCs/>
                <w:color w:val="000000"/>
              </w:rPr>
              <w:t>Sprawdzenie ustne przygotowanej wiedzy i umiejętności jej prezentacji. Rozwiązywanie case’ów. Ocena dyskusji pomiędzy studentami</w:t>
            </w:r>
          </w:p>
        </w:tc>
        <w:tc>
          <w:tcPr>
            <w:tcW w:w="1610" w:type="dxa"/>
            <w:gridSpan w:val="3"/>
            <w:shd w:val="clear" w:color="auto" w:fill="F2F2F2"/>
            <w:vAlign w:val="center"/>
          </w:tcPr>
          <w:p w:rsidR="008C3CF1" w:rsidRPr="00E8435A" w:rsidRDefault="008C3CF1" w:rsidP="008C3CF1">
            <w:pPr>
              <w:rPr>
                <w:bCs/>
                <w:color w:val="000000"/>
                <w:sz w:val="18"/>
                <w:szCs w:val="18"/>
              </w:rPr>
            </w:pPr>
            <w:r w:rsidRPr="00961013">
              <w:rPr>
                <w:bCs/>
              </w:rPr>
              <w:t>Obecność na 90% zajęć</w:t>
            </w:r>
            <w:r>
              <w:rPr>
                <w:bCs/>
              </w:rPr>
              <w:t>.</w:t>
            </w:r>
            <w:r w:rsidRPr="0093513E">
              <w:rPr>
                <w:bCs/>
              </w:rPr>
              <w:t xml:space="preserve"> Zdobycie minimum 60% punktów</w:t>
            </w:r>
          </w:p>
        </w:tc>
        <w:tc>
          <w:tcPr>
            <w:tcW w:w="1611" w:type="dxa"/>
            <w:shd w:val="clear" w:color="auto" w:fill="F2F2F2"/>
            <w:vAlign w:val="center"/>
          </w:tcPr>
          <w:p w:rsidR="008C3CF1" w:rsidRPr="001C268C" w:rsidRDefault="008C3CF1" w:rsidP="008C3CF1">
            <w:r w:rsidRPr="001C268C">
              <w:t>EK_ZP2_U01</w:t>
            </w:r>
          </w:p>
          <w:p w:rsidR="008C3CF1" w:rsidRPr="001C268C" w:rsidRDefault="008C3CF1" w:rsidP="008C3CF1">
            <w:r w:rsidRPr="001C268C">
              <w:t>EK_ZP2_U02</w:t>
            </w:r>
          </w:p>
          <w:p w:rsidR="008C3CF1" w:rsidRPr="001C268C" w:rsidRDefault="008C3CF1" w:rsidP="008C3CF1">
            <w:r w:rsidRPr="001C268C">
              <w:t>EK_ZP2_U05</w:t>
            </w:r>
          </w:p>
          <w:p w:rsidR="008C3CF1" w:rsidRPr="001C268C" w:rsidRDefault="008C3CF1" w:rsidP="008C3CF1">
            <w:r w:rsidRPr="001C268C">
              <w:t>EK_ZP2_U08</w:t>
            </w:r>
          </w:p>
          <w:p w:rsidR="008C3CF1" w:rsidRPr="001C268C" w:rsidRDefault="008C3CF1" w:rsidP="008C3CF1">
            <w:r w:rsidRPr="001C268C">
              <w:t>EK_ZP2_U15</w:t>
            </w:r>
          </w:p>
          <w:p w:rsidR="008C3CF1" w:rsidRPr="001C268C" w:rsidRDefault="008C3CF1" w:rsidP="008C3CF1">
            <w:r w:rsidRPr="001C268C">
              <w:t>EK_ZP2_U18</w:t>
            </w:r>
          </w:p>
          <w:p w:rsidR="008C3CF1" w:rsidRPr="001C268C" w:rsidRDefault="008C3CF1" w:rsidP="008C3CF1">
            <w:r w:rsidRPr="001C268C">
              <w:t>EK_ZP2_K01</w:t>
            </w:r>
          </w:p>
          <w:p w:rsidR="008C3CF1" w:rsidRPr="001C268C" w:rsidRDefault="008C3CF1" w:rsidP="008C3CF1">
            <w:r w:rsidRPr="001C268C">
              <w:t>EK_ZP2_K04</w:t>
            </w:r>
          </w:p>
          <w:p w:rsidR="008C3CF1" w:rsidRPr="001C268C" w:rsidRDefault="008C3CF1" w:rsidP="008C3CF1">
            <w:r w:rsidRPr="001C268C">
              <w:t>EK_ZP2_K06</w:t>
            </w:r>
          </w:p>
          <w:p w:rsidR="008C3CF1" w:rsidRPr="001C268C" w:rsidRDefault="008C3CF1" w:rsidP="008C3CF1">
            <w:r w:rsidRPr="001C268C">
              <w:t>EK_ZP2_K07</w:t>
            </w:r>
          </w:p>
          <w:p w:rsidR="008C3CF1" w:rsidRPr="00340602" w:rsidRDefault="008C3CF1" w:rsidP="008C3CF1">
            <w:r w:rsidRPr="001C268C">
              <w:t>EK_ZP2_K09</w:t>
            </w:r>
          </w:p>
        </w:tc>
      </w:tr>
      <w:tr w:rsidR="008C3CF1" w:rsidRPr="00E8435A" w:rsidTr="008C3CF1">
        <w:trPr>
          <w:trHeight w:val="465"/>
        </w:trPr>
        <w:tc>
          <w:tcPr>
            <w:tcW w:w="9663" w:type="dxa"/>
            <w:gridSpan w:val="12"/>
            <w:shd w:val="clear" w:color="auto" w:fill="FFFFFF"/>
            <w:vAlign w:val="center"/>
          </w:tcPr>
          <w:p w:rsidR="008C3CF1" w:rsidRPr="00E8435A" w:rsidRDefault="008C3CF1" w:rsidP="009F0EA9">
            <w:pPr>
              <w:pStyle w:val="Akapitzlist"/>
              <w:numPr>
                <w:ilvl w:val="0"/>
                <w:numId w:val="52"/>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Kryteria oceniania</w:t>
            </w:r>
          </w:p>
        </w:tc>
      </w:tr>
      <w:tr w:rsidR="008C3CF1" w:rsidRPr="00E8435A" w:rsidTr="008C3CF1">
        <w:trPr>
          <w:trHeight w:val="465"/>
        </w:trPr>
        <w:tc>
          <w:tcPr>
            <w:tcW w:w="9663" w:type="dxa"/>
            <w:gridSpan w:val="12"/>
            <w:shd w:val="clear" w:color="auto" w:fill="F2F2F2"/>
            <w:vAlign w:val="center"/>
          </w:tcPr>
          <w:p w:rsidR="008C3CF1" w:rsidRPr="00E8435A" w:rsidRDefault="008C3CF1" w:rsidP="008C3CF1">
            <w:pPr>
              <w:rPr>
                <w:b/>
                <w:bCs/>
                <w:color w:val="000000"/>
              </w:rPr>
            </w:pPr>
            <w:r w:rsidRPr="00E8435A">
              <w:rPr>
                <w:b/>
                <w:bCs/>
                <w:color w:val="000000"/>
              </w:rPr>
              <w:lastRenderedPageBreak/>
              <w:t xml:space="preserve">Forma zaliczenia przedmiotu: </w:t>
            </w:r>
            <w:r>
              <w:rPr>
                <w:bCs/>
                <w:color w:val="000000"/>
              </w:rPr>
              <w:t>egzamin pisemny + zaliczenie na podstawie aktywności na seminariach</w:t>
            </w:r>
          </w:p>
        </w:tc>
      </w:tr>
      <w:tr w:rsidR="008C3CF1" w:rsidRPr="00E8435A" w:rsidTr="008C3CF1">
        <w:trPr>
          <w:trHeight w:val="465"/>
        </w:trPr>
        <w:tc>
          <w:tcPr>
            <w:tcW w:w="1740" w:type="dxa"/>
            <w:gridSpan w:val="3"/>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Ocena</w:t>
            </w:r>
          </w:p>
        </w:tc>
        <w:tc>
          <w:tcPr>
            <w:tcW w:w="7923" w:type="dxa"/>
            <w:gridSpan w:val="9"/>
            <w:vAlign w:val="center"/>
          </w:tcPr>
          <w:p w:rsidR="008C3CF1" w:rsidRPr="00E8435A" w:rsidRDefault="008C3CF1" w:rsidP="008C3CF1">
            <w:pPr>
              <w:autoSpaceDE w:val="0"/>
              <w:autoSpaceDN w:val="0"/>
              <w:adjustRightInd w:val="0"/>
              <w:jc w:val="center"/>
              <w:rPr>
                <w:bCs/>
                <w:iCs/>
                <w:color w:val="000000"/>
              </w:rPr>
            </w:pPr>
            <w:r w:rsidRPr="00E8435A">
              <w:rPr>
                <w:bCs/>
                <w:iCs/>
                <w:color w:val="000000"/>
              </w:rPr>
              <w:t>Kryteria</w:t>
            </w:r>
          </w:p>
        </w:tc>
      </w:tr>
      <w:tr w:rsidR="008C3CF1" w:rsidRPr="00E8435A" w:rsidTr="008C3CF1">
        <w:trPr>
          <w:trHeight w:val="465"/>
        </w:trPr>
        <w:tc>
          <w:tcPr>
            <w:tcW w:w="1740" w:type="dxa"/>
            <w:gridSpan w:val="3"/>
            <w:vAlign w:val="center"/>
          </w:tcPr>
          <w:p w:rsidR="008C3CF1" w:rsidRPr="00E8435A" w:rsidRDefault="008C3CF1" w:rsidP="008C3CF1">
            <w:pPr>
              <w:autoSpaceDE w:val="0"/>
              <w:autoSpaceDN w:val="0"/>
              <w:adjustRightInd w:val="0"/>
              <w:rPr>
                <w:bCs/>
                <w:iCs/>
                <w:color w:val="000000"/>
              </w:rPr>
            </w:pPr>
            <w:r w:rsidRPr="0093513E">
              <w:rPr>
                <w:bCs/>
                <w:iCs/>
                <w:color w:val="000000"/>
              </w:rPr>
              <w:t>2,0 (ndst)</w:t>
            </w:r>
          </w:p>
        </w:tc>
        <w:tc>
          <w:tcPr>
            <w:tcW w:w="7923" w:type="dxa"/>
            <w:gridSpan w:val="9"/>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Mniej niż 50% punktów</w:t>
            </w:r>
          </w:p>
        </w:tc>
      </w:tr>
      <w:tr w:rsidR="008C3CF1" w:rsidRPr="00E8435A" w:rsidTr="008C3CF1">
        <w:trPr>
          <w:trHeight w:val="465"/>
        </w:trPr>
        <w:tc>
          <w:tcPr>
            <w:tcW w:w="1740" w:type="dxa"/>
            <w:gridSpan w:val="3"/>
            <w:vAlign w:val="center"/>
          </w:tcPr>
          <w:p w:rsidR="008C3CF1" w:rsidRPr="00E8435A" w:rsidRDefault="008C3CF1" w:rsidP="008C3CF1">
            <w:pPr>
              <w:autoSpaceDE w:val="0"/>
              <w:autoSpaceDN w:val="0"/>
              <w:adjustRightInd w:val="0"/>
              <w:rPr>
                <w:bCs/>
                <w:iCs/>
                <w:color w:val="000000"/>
              </w:rPr>
            </w:pPr>
            <w:r w:rsidRPr="00E8435A">
              <w:rPr>
                <w:bCs/>
                <w:iCs/>
                <w:color w:val="000000"/>
              </w:rPr>
              <w:t>3,0 (dost.)</w:t>
            </w:r>
          </w:p>
        </w:tc>
        <w:tc>
          <w:tcPr>
            <w:tcW w:w="7923" w:type="dxa"/>
            <w:gridSpan w:val="9"/>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50-60% punktów</w:t>
            </w:r>
          </w:p>
        </w:tc>
      </w:tr>
      <w:tr w:rsidR="008C3CF1" w:rsidRPr="00E8435A" w:rsidTr="008C3CF1">
        <w:trPr>
          <w:trHeight w:val="465"/>
        </w:trPr>
        <w:tc>
          <w:tcPr>
            <w:tcW w:w="1740" w:type="dxa"/>
            <w:gridSpan w:val="3"/>
            <w:vAlign w:val="center"/>
          </w:tcPr>
          <w:p w:rsidR="008C3CF1" w:rsidRPr="00E8435A" w:rsidRDefault="008C3CF1" w:rsidP="008C3CF1">
            <w:pPr>
              <w:autoSpaceDE w:val="0"/>
              <w:autoSpaceDN w:val="0"/>
              <w:adjustRightInd w:val="0"/>
              <w:rPr>
                <w:bCs/>
                <w:iCs/>
                <w:color w:val="000000"/>
              </w:rPr>
            </w:pPr>
            <w:r w:rsidRPr="00E8435A">
              <w:rPr>
                <w:bCs/>
                <w:iCs/>
                <w:color w:val="000000"/>
              </w:rPr>
              <w:t>3,5 (ddb)</w:t>
            </w:r>
          </w:p>
        </w:tc>
        <w:tc>
          <w:tcPr>
            <w:tcW w:w="7923" w:type="dxa"/>
            <w:gridSpan w:val="9"/>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61-70% punktów</w:t>
            </w:r>
          </w:p>
        </w:tc>
      </w:tr>
      <w:tr w:rsidR="008C3CF1" w:rsidRPr="00E8435A" w:rsidTr="008C3CF1">
        <w:trPr>
          <w:trHeight w:val="465"/>
        </w:trPr>
        <w:tc>
          <w:tcPr>
            <w:tcW w:w="1740" w:type="dxa"/>
            <w:gridSpan w:val="3"/>
            <w:vAlign w:val="center"/>
          </w:tcPr>
          <w:p w:rsidR="008C3CF1" w:rsidRPr="00E8435A" w:rsidRDefault="008C3CF1" w:rsidP="008C3CF1">
            <w:pPr>
              <w:autoSpaceDE w:val="0"/>
              <w:autoSpaceDN w:val="0"/>
              <w:adjustRightInd w:val="0"/>
              <w:rPr>
                <w:bCs/>
                <w:iCs/>
                <w:color w:val="000000"/>
              </w:rPr>
            </w:pPr>
            <w:r w:rsidRPr="00E8435A">
              <w:rPr>
                <w:bCs/>
                <w:iCs/>
                <w:color w:val="000000"/>
              </w:rPr>
              <w:t>4,0 (db)</w:t>
            </w:r>
          </w:p>
        </w:tc>
        <w:tc>
          <w:tcPr>
            <w:tcW w:w="7923" w:type="dxa"/>
            <w:gridSpan w:val="9"/>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71-80% punktów</w:t>
            </w:r>
          </w:p>
        </w:tc>
      </w:tr>
      <w:tr w:rsidR="008C3CF1" w:rsidRPr="00E8435A" w:rsidTr="008C3CF1">
        <w:trPr>
          <w:trHeight w:val="465"/>
        </w:trPr>
        <w:tc>
          <w:tcPr>
            <w:tcW w:w="1740" w:type="dxa"/>
            <w:gridSpan w:val="3"/>
            <w:vAlign w:val="center"/>
          </w:tcPr>
          <w:p w:rsidR="008C3CF1" w:rsidRPr="00E8435A" w:rsidRDefault="008C3CF1" w:rsidP="008C3CF1">
            <w:pPr>
              <w:autoSpaceDE w:val="0"/>
              <w:autoSpaceDN w:val="0"/>
              <w:adjustRightInd w:val="0"/>
              <w:rPr>
                <w:bCs/>
                <w:iCs/>
                <w:color w:val="000000"/>
              </w:rPr>
            </w:pPr>
            <w:r w:rsidRPr="00E8435A">
              <w:rPr>
                <w:bCs/>
                <w:iCs/>
                <w:color w:val="000000"/>
              </w:rPr>
              <w:t>4,5 (pdb)</w:t>
            </w:r>
          </w:p>
        </w:tc>
        <w:tc>
          <w:tcPr>
            <w:tcW w:w="7923" w:type="dxa"/>
            <w:gridSpan w:val="9"/>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81-90% punktów</w:t>
            </w:r>
          </w:p>
        </w:tc>
      </w:tr>
      <w:tr w:rsidR="008C3CF1" w:rsidRPr="00E8435A" w:rsidTr="008C3CF1">
        <w:trPr>
          <w:trHeight w:val="465"/>
        </w:trPr>
        <w:tc>
          <w:tcPr>
            <w:tcW w:w="1740" w:type="dxa"/>
            <w:gridSpan w:val="3"/>
            <w:vAlign w:val="center"/>
          </w:tcPr>
          <w:p w:rsidR="008C3CF1" w:rsidRPr="00E8435A" w:rsidRDefault="008C3CF1" w:rsidP="008C3CF1">
            <w:pPr>
              <w:autoSpaceDE w:val="0"/>
              <w:autoSpaceDN w:val="0"/>
              <w:adjustRightInd w:val="0"/>
              <w:rPr>
                <w:bCs/>
                <w:iCs/>
                <w:color w:val="000000"/>
              </w:rPr>
            </w:pPr>
            <w:r w:rsidRPr="00E8435A">
              <w:rPr>
                <w:bCs/>
                <w:iCs/>
                <w:color w:val="000000"/>
              </w:rPr>
              <w:t>5,0 (bdb)</w:t>
            </w:r>
          </w:p>
        </w:tc>
        <w:tc>
          <w:tcPr>
            <w:tcW w:w="7923" w:type="dxa"/>
            <w:gridSpan w:val="9"/>
            <w:shd w:val="clear" w:color="auto" w:fill="F2F2F2"/>
            <w:vAlign w:val="center"/>
          </w:tcPr>
          <w:p w:rsidR="008C3CF1" w:rsidRPr="00E8435A" w:rsidRDefault="008C3CF1" w:rsidP="008C3CF1">
            <w:pPr>
              <w:autoSpaceDE w:val="0"/>
              <w:autoSpaceDN w:val="0"/>
              <w:adjustRightInd w:val="0"/>
              <w:rPr>
                <w:bCs/>
                <w:iCs/>
                <w:color w:val="000000"/>
              </w:rPr>
            </w:pPr>
            <w:r>
              <w:rPr>
                <w:bCs/>
                <w:iCs/>
                <w:color w:val="000000"/>
              </w:rPr>
              <w:t>91-100% punktów</w:t>
            </w:r>
          </w:p>
        </w:tc>
      </w:tr>
      <w:tr w:rsidR="008C3CF1" w:rsidRPr="00E8435A" w:rsidTr="008C3CF1">
        <w:trPr>
          <w:trHeight w:val="465"/>
        </w:trPr>
        <w:tc>
          <w:tcPr>
            <w:tcW w:w="1740" w:type="dxa"/>
            <w:gridSpan w:val="3"/>
            <w:vAlign w:val="center"/>
          </w:tcPr>
          <w:p w:rsidR="008C3CF1" w:rsidRPr="00E8435A" w:rsidRDefault="008C3CF1" w:rsidP="008C3CF1">
            <w:pPr>
              <w:autoSpaceDE w:val="0"/>
              <w:autoSpaceDN w:val="0"/>
              <w:adjustRightInd w:val="0"/>
              <w:rPr>
                <w:bCs/>
                <w:iCs/>
                <w:color w:val="000000"/>
              </w:rPr>
            </w:pPr>
            <w:r w:rsidRPr="00E8435A">
              <w:rPr>
                <w:bCs/>
                <w:iCs/>
                <w:color w:val="000000"/>
              </w:rPr>
              <w:t>Zaliczenie</w:t>
            </w:r>
          </w:p>
        </w:tc>
        <w:tc>
          <w:tcPr>
            <w:tcW w:w="7923" w:type="dxa"/>
            <w:gridSpan w:val="9"/>
            <w:shd w:val="clear" w:color="auto" w:fill="F2F2F2"/>
            <w:vAlign w:val="center"/>
          </w:tcPr>
          <w:p w:rsidR="008C3CF1" w:rsidRDefault="008C3CF1" w:rsidP="008C3CF1">
            <w:pPr>
              <w:numPr>
                <w:ilvl w:val="0"/>
                <w:numId w:val="33"/>
              </w:numPr>
              <w:autoSpaceDE w:val="0"/>
              <w:autoSpaceDN w:val="0"/>
              <w:adjustRightInd w:val="0"/>
              <w:spacing w:after="0" w:line="240" w:lineRule="auto"/>
              <w:rPr>
                <w:bCs/>
                <w:iCs/>
              </w:rPr>
            </w:pPr>
            <w:r>
              <w:rPr>
                <w:bCs/>
                <w:iCs/>
              </w:rPr>
              <w:t>90% obecności na zajęciach</w:t>
            </w:r>
          </w:p>
          <w:p w:rsidR="008C3CF1" w:rsidRPr="001C268C" w:rsidRDefault="008C3CF1" w:rsidP="008C3CF1">
            <w:pPr>
              <w:numPr>
                <w:ilvl w:val="0"/>
                <w:numId w:val="33"/>
              </w:numPr>
              <w:autoSpaceDE w:val="0"/>
              <w:autoSpaceDN w:val="0"/>
              <w:adjustRightInd w:val="0"/>
              <w:spacing w:after="0" w:line="240" w:lineRule="auto"/>
              <w:rPr>
                <w:bCs/>
                <w:iCs/>
              </w:rPr>
            </w:pPr>
            <w:r>
              <w:rPr>
                <w:bCs/>
                <w:iCs/>
              </w:rPr>
              <w:t>aktywność w czasie pracy metodami aktywizującymi wzbogacającymi wykład</w:t>
            </w:r>
          </w:p>
        </w:tc>
      </w:tr>
      <w:tr w:rsidR="008C3CF1" w:rsidRPr="00E8435A" w:rsidTr="008C3CF1">
        <w:trPr>
          <w:trHeight w:val="465"/>
        </w:trPr>
        <w:tc>
          <w:tcPr>
            <w:tcW w:w="9663" w:type="dxa"/>
            <w:gridSpan w:val="12"/>
            <w:vAlign w:val="center"/>
          </w:tcPr>
          <w:p w:rsidR="008C3CF1" w:rsidRPr="00E8435A" w:rsidRDefault="008C3CF1" w:rsidP="009F0EA9">
            <w:pPr>
              <w:numPr>
                <w:ilvl w:val="0"/>
                <w:numId w:val="52"/>
              </w:numPr>
              <w:spacing w:before="120" w:after="120" w:line="240" w:lineRule="auto"/>
              <w:ind w:left="357" w:hanging="357"/>
              <w:rPr>
                <w:b/>
                <w:bCs/>
                <w:color w:val="000000"/>
              </w:rPr>
            </w:pPr>
            <w:r w:rsidRPr="00E8435A">
              <w:rPr>
                <w:b/>
                <w:bCs/>
                <w:color w:val="000000"/>
                <w:sz w:val="28"/>
              </w:rPr>
              <w:t xml:space="preserve">Literatura </w:t>
            </w:r>
          </w:p>
        </w:tc>
      </w:tr>
      <w:tr w:rsidR="008C3CF1" w:rsidRPr="00E8435A" w:rsidTr="008C3CF1">
        <w:trPr>
          <w:trHeight w:val="465"/>
        </w:trPr>
        <w:tc>
          <w:tcPr>
            <w:tcW w:w="9663" w:type="dxa"/>
            <w:gridSpan w:val="12"/>
            <w:vAlign w:val="center"/>
          </w:tcPr>
          <w:p w:rsidR="008C3CF1" w:rsidRDefault="008C3CF1" w:rsidP="008C3CF1">
            <w:r w:rsidRPr="00E8435A">
              <w:rPr>
                <w:b/>
                <w:color w:val="000000"/>
              </w:rPr>
              <w:t>Literatura obowiązkowa:</w:t>
            </w:r>
            <w:r w:rsidRPr="00340602">
              <w:t xml:space="preserve"> </w:t>
            </w:r>
          </w:p>
          <w:p w:rsidR="008C3CF1" w:rsidRDefault="008C3CF1" w:rsidP="009F0EA9">
            <w:pPr>
              <w:numPr>
                <w:ilvl w:val="0"/>
                <w:numId w:val="50"/>
              </w:numPr>
              <w:spacing w:after="0" w:line="240" w:lineRule="auto"/>
            </w:pPr>
            <w:r w:rsidRPr="00340602">
              <w:t>Robbins</w:t>
            </w:r>
            <w:r>
              <w:t xml:space="preserve"> P., </w:t>
            </w:r>
            <w:r w:rsidRPr="00340602">
              <w:t>DeCenzo</w:t>
            </w:r>
            <w:r>
              <w:t xml:space="preserve"> D.A., Podstawy zarządzania,</w:t>
            </w:r>
            <w:r w:rsidRPr="00340602">
              <w:t xml:space="preserve"> PWE, Warszawa</w:t>
            </w:r>
            <w:r>
              <w:t>, 2013</w:t>
            </w:r>
            <w:r w:rsidRPr="00340602">
              <w:t>.</w:t>
            </w:r>
          </w:p>
          <w:p w:rsidR="008C3CF1" w:rsidRPr="00AB7773" w:rsidRDefault="008C3CF1" w:rsidP="009F0EA9">
            <w:pPr>
              <w:numPr>
                <w:ilvl w:val="0"/>
                <w:numId w:val="50"/>
              </w:numPr>
              <w:spacing w:after="0" w:line="240" w:lineRule="auto"/>
            </w:pPr>
            <w:r w:rsidRPr="00AB7773">
              <w:rPr>
                <w:color w:val="000000"/>
              </w:rPr>
              <w:t>Boratyński W., Wybrane zagadnienia z zakresu organizacji ochrony zdrowia w Polsce, WUM, Warszawa</w:t>
            </w:r>
            <w:r>
              <w:rPr>
                <w:color w:val="000000"/>
              </w:rPr>
              <w:t>,</w:t>
            </w:r>
            <w:r w:rsidRPr="00AB7773">
              <w:rPr>
                <w:color w:val="000000"/>
              </w:rPr>
              <w:t xml:space="preserve"> 2013.</w:t>
            </w:r>
          </w:p>
          <w:p w:rsidR="008C3CF1" w:rsidRPr="007C2823" w:rsidRDefault="008C3CF1" w:rsidP="008C3CF1">
            <w:pPr>
              <w:rPr>
                <w:b/>
              </w:rPr>
            </w:pPr>
            <w:r w:rsidRPr="007C2823">
              <w:rPr>
                <w:b/>
              </w:rPr>
              <w:t>Literatura uzupełniająca:</w:t>
            </w:r>
          </w:p>
          <w:p w:rsidR="008C3CF1" w:rsidRDefault="008C3CF1" w:rsidP="009F0EA9">
            <w:pPr>
              <w:numPr>
                <w:ilvl w:val="0"/>
                <w:numId w:val="49"/>
              </w:numPr>
              <w:spacing w:after="0" w:line="240" w:lineRule="auto"/>
            </w:pPr>
            <w:r w:rsidRPr="00340602">
              <w:t>Stoner</w:t>
            </w:r>
            <w:r>
              <w:t xml:space="preserve"> J.A.F., </w:t>
            </w:r>
            <w:r w:rsidRPr="00340602">
              <w:t>Wankel</w:t>
            </w:r>
            <w:r>
              <w:t xml:space="preserve"> C.H., Kierowanie,</w:t>
            </w:r>
            <w:r w:rsidRPr="00340602">
              <w:t xml:space="preserve"> PWE, Warszawa</w:t>
            </w:r>
            <w:r>
              <w:t>, 2011</w:t>
            </w:r>
            <w:r w:rsidRPr="00340602">
              <w:t>.</w:t>
            </w:r>
          </w:p>
          <w:p w:rsidR="008C3CF1" w:rsidRPr="00C639C7" w:rsidRDefault="008C3CF1" w:rsidP="009F0EA9">
            <w:pPr>
              <w:numPr>
                <w:ilvl w:val="0"/>
                <w:numId w:val="49"/>
              </w:numPr>
              <w:spacing w:after="0" w:line="240" w:lineRule="auto"/>
            </w:pPr>
            <w:r w:rsidRPr="00C639C7">
              <w:t>Kautsch M., Zarządzanie w opiece zdrowotnej Nowe wyzwania, Wolters</w:t>
            </w:r>
            <w:r>
              <w:t xml:space="preserve"> Kluwer business, Warszawa, 2015</w:t>
            </w:r>
            <w:r w:rsidRPr="00C639C7">
              <w:t>.</w:t>
            </w:r>
          </w:p>
          <w:p w:rsidR="008C3CF1" w:rsidRPr="00C639C7" w:rsidRDefault="008C3CF1" w:rsidP="009F0EA9">
            <w:pPr>
              <w:numPr>
                <w:ilvl w:val="0"/>
                <w:numId w:val="49"/>
              </w:numPr>
              <w:spacing w:after="0" w:line="240" w:lineRule="auto"/>
            </w:pPr>
            <w:r w:rsidRPr="00C639C7">
              <w:t>Marcus L.J. i in., Renegocjowanie opieki zdrowotnej, Vesalius, Kraków</w:t>
            </w:r>
            <w:r>
              <w:t>,</w:t>
            </w:r>
            <w:r w:rsidRPr="00C639C7">
              <w:t xml:space="preserve"> 2000. </w:t>
            </w:r>
          </w:p>
          <w:p w:rsidR="008C3CF1" w:rsidRPr="00C639C7" w:rsidRDefault="008C3CF1" w:rsidP="009F0EA9">
            <w:pPr>
              <w:numPr>
                <w:ilvl w:val="0"/>
                <w:numId w:val="49"/>
              </w:numPr>
              <w:spacing w:after="0" w:line="240" w:lineRule="auto"/>
            </w:pPr>
            <w:r w:rsidRPr="00C639C7">
              <w:t>Regester M., Larkin J., Zarządzanie kryzysem, Polskie Wydawnictwo Ekonomiczne, Warszawa</w:t>
            </w:r>
            <w:r>
              <w:t>,</w:t>
            </w:r>
            <w:r w:rsidRPr="00C639C7">
              <w:t xml:space="preserve"> 2005.</w:t>
            </w:r>
          </w:p>
          <w:p w:rsidR="008C3CF1" w:rsidRDefault="008C3CF1" w:rsidP="009F0EA9">
            <w:pPr>
              <w:numPr>
                <w:ilvl w:val="0"/>
                <w:numId w:val="49"/>
              </w:numPr>
              <w:spacing w:after="0" w:line="240" w:lineRule="auto"/>
            </w:pPr>
            <w:r w:rsidRPr="00C639C7">
              <w:t>Sun Tzu, Sun Pin, S</w:t>
            </w:r>
            <w:r>
              <w:t xml:space="preserve">ztuka wojny, Wydawnictwo Helion, Gliwice, </w:t>
            </w:r>
            <w:r w:rsidRPr="00C639C7">
              <w:t>2008.</w:t>
            </w:r>
          </w:p>
          <w:p w:rsidR="008C3CF1" w:rsidRPr="007A067B" w:rsidRDefault="008C3CF1" w:rsidP="009F0EA9">
            <w:pPr>
              <w:numPr>
                <w:ilvl w:val="0"/>
                <w:numId w:val="49"/>
              </w:numPr>
              <w:spacing w:after="0" w:line="240" w:lineRule="auto"/>
            </w:pPr>
            <w:r>
              <w:t xml:space="preserve">Myśliwiec G., Techniki i triki negocjacji, Efekt, Warszawa, 1999. </w:t>
            </w:r>
            <w:r w:rsidRPr="007A067B">
              <w:t xml:space="preserve"> </w:t>
            </w:r>
          </w:p>
        </w:tc>
      </w:tr>
      <w:tr w:rsidR="008C3CF1" w:rsidRPr="00E8435A" w:rsidTr="008C3CF1">
        <w:trPr>
          <w:trHeight w:val="465"/>
        </w:trPr>
        <w:tc>
          <w:tcPr>
            <w:tcW w:w="9663" w:type="dxa"/>
            <w:gridSpan w:val="12"/>
            <w:vAlign w:val="center"/>
          </w:tcPr>
          <w:p w:rsidR="008C3CF1" w:rsidRPr="00E8435A" w:rsidRDefault="008C3CF1" w:rsidP="009F0EA9">
            <w:pPr>
              <w:numPr>
                <w:ilvl w:val="0"/>
                <w:numId w:val="52"/>
              </w:numPr>
              <w:spacing w:before="120" w:after="120" w:line="240" w:lineRule="auto"/>
              <w:ind w:left="498" w:hanging="498"/>
              <w:rPr>
                <w:bCs/>
                <w:i/>
                <w:iCs/>
                <w:color w:val="000000"/>
                <w:sz w:val="18"/>
                <w:szCs w:val="18"/>
              </w:rPr>
            </w:pPr>
            <w:r w:rsidRPr="00E8435A">
              <w:rPr>
                <w:b/>
                <w:color w:val="000000"/>
                <w:sz w:val="28"/>
              </w:rPr>
              <w:t>Kalkulacja punktów ECTS</w:t>
            </w:r>
            <w:r w:rsidRPr="00E8435A">
              <w:rPr>
                <w:i/>
                <w:color w:val="000000"/>
                <w:szCs w:val="20"/>
              </w:rPr>
              <w:t xml:space="preserve"> </w:t>
            </w:r>
          </w:p>
        </w:tc>
      </w:tr>
      <w:tr w:rsidR="008C3CF1" w:rsidRPr="00E8435A" w:rsidTr="008C3CF1">
        <w:trPr>
          <w:trHeight w:val="465"/>
        </w:trPr>
        <w:tc>
          <w:tcPr>
            <w:tcW w:w="4831" w:type="dxa"/>
            <w:gridSpan w:val="7"/>
            <w:vAlign w:val="center"/>
          </w:tcPr>
          <w:p w:rsidR="008C3CF1" w:rsidRPr="00E8435A" w:rsidRDefault="008C3CF1" w:rsidP="008C3CF1">
            <w:pPr>
              <w:ind w:left="360"/>
              <w:jc w:val="center"/>
              <w:rPr>
                <w:color w:val="000000"/>
              </w:rPr>
            </w:pPr>
            <w:r w:rsidRPr="00E8435A">
              <w:rPr>
                <w:color w:val="000000"/>
              </w:rPr>
              <w:t>Forma aktywności</w:t>
            </w:r>
          </w:p>
        </w:tc>
        <w:tc>
          <w:tcPr>
            <w:tcW w:w="2416" w:type="dxa"/>
            <w:gridSpan w:val="2"/>
            <w:vAlign w:val="center"/>
          </w:tcPr>
          <w:p w:rsidR="008C3CF1" w:rsidRPr="00E8435A" w:rsidRDefault="008C3CF1" w:rsidP="008C3CF1">
            <w:pPr>
              <w:ind w:left="360"/>
              <w:jc w:val="center"/>
              <w:rPr>
                <w:color w:val="000000"/>
              </w:rPr>
            </w:pPr>
            <w:r w:rsidRPr="00E8435A">
              <w:rPr>
                <w:color w:val="000000"/>
              </w:rPr>
              <w:t xml:space="preserve">Liczba godzin </w:t>
            </w:r>
          </w:p>
        </w:tc>
        <w:tc>
          <w:tcPr>
            <w:tcW w:w="2416" w:type="dxa"/>
            <w:gridSpan w:val="3"/>
            <w:vAlign w:val="center"/>
          </w:tcPr>
          <w:p w:rsidR="008C3CF1" w:rsidRPr="00E8435A" w:rsidRDefault="008C3CF1" w:rsidP="008C3CF1">
            <w:pPr>
              <w:ind w:left="360"/>
              <w:jc w:val="center"/>
              <w:rPr>
                <w:color w:val="000000"/>
              </w:rPr>
            </w:pPr>
            <w:r w:rsidRPr="00E8435A">
              <w:rPr>
                <w:color w:val="000000"/>
              </w:rPr>
              <w:t>Liczba punktów ECTS</w:t>
            </w:r>
          </w:p>
        </w:tc>
      </w:tr>
      <w:tr w:rsidR="008C3CF1" w:rsidRPr="00E8435A" w:rsidTr="008C3CF1">
        <w:trPr>
          <w:trHeight w:val="519"/>
        </w:trPr>
        <w:tc>
          <w:tcPr>
            <w:tcW w:w="9663" w:type="dxa"/>
            <w:gridSpan w:val="12"/>
            <w:vAlign w:val="center"/>
          </w:tcPr>
          <w:p w:rsidR="008C3CF1" w:rsidRPr="00E8435A" w:rsidRDefault="008C3CF1" w:rsidP="008C3CF1">
            <w:pPr>
              <w:ind w:left="360" w:hanging="360"/>
              <w:rPr>
                <w:b/>
                <w:color w:val="000000"/>
              </w:rPr>
            </w:pPr>
            <w:r w:rsidRPr="00E8435A">
              <w:rPr>
                <w:b/>
                <w:color w:val="000000"/>
              </w:rPr>
              <w:t>Godziny kontaktowe z nauczycielem akademickim:</w:t>
            </w:r>
          </w:p>
        </w:tc>
      </w:tr>
      <w:tr w:rsidR="008C3CF1" w:rsidRPr="00E8435A" w:rsidTr="008C3CF1">
        <w:trPr>
          <w:trHeight w:val="465"/>
        </w:trPr>
        <w:tc>
          <w:tcPr>
            <w:tcW w:w="4831" w:type="dxa"/>
            <w:gridSpan w:val="7"/>
            <w:vAlign w:val="center"/>
          </w:tcPr>
          <w:p w:rsidR="008C3CF1" w:rsidRPr="00E8435A" w:rsidRDefault="008C3CF1" w:rsidP="008C3CF1">
            <w:pPr>
              <w:ind w:left="-108" w:firstLine="108"/>
              <w:rPr>
                <w:b/>
                <w:color w:val="000000"/>
              </w:rPr>
            </w:pPr>
            <w:r w:rsidRPr="00E8435A">
              <w:rPr>
                <w:color w:val="000000"/>
              </w:rPr>
              <w:t>Wykład</w:t>
            </w:r>
          </w:p>
        </w:tc>
        <w:tc>
          <w:tcPr>
            <w:tcW w:w="2416" w:type="dxa"/>
            <w:gridSpan w:val="2"/>
            <w:shd w:val="clear" w:color="auto" w:fill="F2F2F2"/>
            <w:vAlign w:val="center"/>
          </w:tcPr>
          <w:p w:rsidR="008C3CF1" w:rsidRPr="00E8435A" w:rsidRDefault="008C3CF1" w:rsidP="008C3CF1">
            <w:pPr>
              <w:ind w:left="360" w:hanging="299"/>
              <w:jc w:val="center"/>
              <w:rPr>
                <w:color w:val="000000"/>
              </w:rPr>
            </w:pPr>
            <w:r>
              <w:rPr>
                <w:color w:val="000000"/>
              </w:rPr>
              <w:t>20</w:t>
            </w:r>
          </w:p>
        </w:tc>
        <w:tc>
          <w:tcPr>
            <w:tcW w:w="2416" w:type="dxa"/>
            <w:gridSpan w:val="3"/>
            <w:shd w:val="clear" w:color="auto" w:fill="F2F2F2"/>
            <w:vAlign w:val="center"/>
          </w:tcPr>
          <w:p w:rsidR="008C3CF1" w:rsidRPr="00E8435A" w:rsidRDefault="008C3CF1" w:rsidP="008C3CF1">
            <w:pPr>
              <w:jc w:val="center"/>
              <w:rPr>
                <w:color w:val="000000"/>
              </w:rPr>
            </w:pPr>
            <w:r>
              <w:rPr>
                <w:color w:val="000000"/>
              </w:rPr>
              <w:t>2</w:t>
            </w:r>
          </w:p>
        </w:tc>
      </w:tr>
      <w:tr w:rsidR="008C3CF1" w:rsidRPr="00E8435A" w:rsidTr="008C3CF1">
        <w:trPr>
          <w:trHeight w:val="465"/>
        </w:trPr>
        <w:tc>
          <w:tcPr>
            <w:tcW w:w="4831" w:type="dxa"/>
            <w:gridSpan w:val="7"/>
            <w:vAlign w:val="center"/>
          </w:tcPr>
          <w:p w:rsidR="008C3CF1" w:rsidRPr="00E8435A" w:rsidRDefault="008C3CF1" w:rsidP="008C3CF1">
            <w:pPr>
              <w:ind w:left="-108" w:firstLine="108"/>
              <w:rPr>
                <w:color w:val="000000"/>
              </w:rPr>
            </w:pPr>
            <w:r w:rsidRPr="00E8435A">
              <w:rPr>
                <w:color w:val="000000"/>
              </w:rPr>
              <w:t>Seminarium</w:t>
            </w:r>
          </w:p>
        </w:tc>
        <w:tc>
          <w:tcPr>
            <w:tcW w:w="2416" w:type="dxa"/>
            <w:gridSpan w:val="2"/>
            <w:shd w:val="clear" w:color="auto" w:fill="F2F2F2"/>
            <w:vAlign w:val="center"/>
          </w:tcPr>
          <w:p w:rsidR="008C3CF1" w:rsidRPr="00E8435A" w:rsidRDefault="008C3CF1" w:rsidP="008C3CF1">
            <w:pPr>
              <w:ind w:left="360" w:hanging="299"/>
              <w:jc w:val="center"/>
              <w:rPr>
                <w:color w:val="000000"/>
              </w:rPr>
            </w:pPr>
            <w:r>
              <w:rPr>
                <w:color w:val="000000"/>
              </w:rPr>
              <w:t>26</w:t>
            </w:r>
          </w:p>
        </w:tc>
        <w:tc>
          <w:tcPr>
            <w:tcW w:w="2416" w:type="dxa"/>
            <w:gridSpan w:val="3"/>
            <w:shd w:val="clear" w:color="auto" w:fill="F2F2F2"/>
            <w:vAlign w:val="center"/>
          </w:tcPr>
          <w:p w:rsidR="008C3CF1" w:rsidRPr="00E8435A" w:rsidRDefault="008C3CF1" w:rsidP="008C3CF1">
            <w:pPr>
              <w:jc w:val="center"/>
              <w:rPr>
                <w:color w:val="000000"/>
              </w:rPr>
            </w:pPr>
            <w:r>
              <w:rPr>
                <w:color w:val="000000"/>
              </w:rPr>
              <w:t>2</w:t>
            </w:r>
          </w:p>
        </w:tc>
      </w:tr>
      <w:tr w:rsidR="008C3CF1" w:rsidRPr="00E8435A" w:rsidTr="008C3CF1">
        <w:trPr>
          <w:trHeight w:val="519"/>
        </w:trPr>
        <w:tc>
          <w:tcPr>
            <w:tcW w:w="9663" w:type="dxa"/>
            <w:gridSpan w:val="12"/>
            <w:vAlign w:val="center"/>
          </w:tcPr>
          <w:p w:rsidR="008C3CF1" w:rsidRPr="00E8435A" w:rsidRDefault="008C3CF1" w:rsidP="008C3CF1">
            <w:pPr>
              <w:ind w:left="360" w:hanging="360"/>
              <w:rPr>
                <w:b/>
                <w:color w:val="000000"/>
              </w:rPr>
            </w:pPr>
            <w:r>
              <w:rPr>
                <w:b/>
                <w:color w:val="000000"/>
              </w:rPr>
              <w:t>Samodzielna praca studenta</w:t>
            </w:r>
            <w:r w:rsidRPr="00E8435A">
              <w:rPr>
                <w:b/>
                <w:color w:val="000000"/>
              </w:rPr>
              <w:t>:</w:t>
            </w:r>
          </w:p>
        </w:tc>
      </w:tr>
      <w:tr w:rsidR="008C3CF1" w:rsidRPr="00E8435A" w:rsidTr="008C3CF1">
        <w:trPr>
          <w:trHeight w:val="465"/>
        </w:trPr>
        <w:tc>
          <w:tcPr>
            <w:tcW w:w="4831" w:type="dxa"/>
            <w:gridSpan w:val="7"/>
            <w:vAlign w:val="center"/>
          </w:tcPr>
          <w:p w:rsidR="008C3CF1" w:rsidRPr="00E8435A" w:rsidRDefault="008C3CF1" w:rsidP="008C3CF1">
            <w:pPr>
              <w:ind w:left="360" w:hanging="360"/>
              <w:rPr>
                <w:b/>
                <w:i/>
                <w:color w:val="000000"/>
              </w:rPr>
            </w:pPr>
            <w:r w:rsidRPr="00E8435A">
              <w:rPr>
                <w:color w:val="000000"/>
              </w:rPr>
              <w:t>Przygotowanie studenta do seminarium</w:t>
            </w:r>
          </w:p>
        </w:tc>
        <w:tc>
          <w:tcPr>
            <w:tcW w:w="2416" w:type="dxa"/>
            <w:gridSpan w:val="2"/>
            <w:shd w:val="clear" w:color="auto" w:fill="F2F2F2"/>
            <w:vAlign w:val="center"/>
          </w:tcPr>
          <w:p w:rsidR="008C3CF1" w:rsidRPr="00621FF2" w:rsidRDefault="008C3CF1" w:rsidP="008C3CF1">
            <w:pPr>
              <w:ind w:left="360" w:hanging="299"/>
              <w:jc w:val="center"/>
              <w:rPr>
                <w:color w:val="000000"/>
              </w:rPr>
            </w:pPr>
            <w:r>
              <w:rPr>
                <w:color w:val="000000"/>
              </w:rPr>
              <w:t>12</w:t>
            </w:r>
          </w:p>
        </w:tc>
        <w:tc>
          <w:tcPr>
            <w:tcW w:w="2416" w:type="dxa"/>
            <w:gridSpan w:val="3"/>
            <w:shd w:val="clear" w:color="auto" w:fill="F2F2F2"/>
            <w:vAlign w:val="center"/>
          </w:tcPr>
          <w:p w:rsidR="008C3CF1" w:rsidRPr="00621FF2" w:rsidRDefault="008C3CF1" w:rsidP="008C3CF1">
            <w:pPr>
              <w:jc w:val="center"/>
              <w:rPr>
                <w:color w:val="000000"/>
              </w:rPr>
            </w:pPr>
          </w:p>
        </w:tc>
      </w:tr>
      <w:tr w:rsidR="008C3CF1" w:rsidRPr="00E8435A" w:rsidTr="008C3CF1">
        <w:trPr>
          <w:trHeight w:val="465"/>
        </w:trPr>
        <w:tc>
          <w:tcPr>
            <w:tcW w:w="4831" w:type="dxa"/>
            <w:gridSpan w:val="7"/>
            <w:vAlign w:val="center"/>
          </w:tcPr>
          <w:p w:rsidR="008C3CF1" w:rsidRPr="00E8435A" w:rsidRDefault="008C3CF1" w:rsidP="008C3CF1">
            <w:pPr>
              <w:ind w:left="-108" w:firstLine="108"/>
              <w:rPr>
                <w:color w:val="000000"/>
              </w:rPr>
            </w:pPr>
            <w:r w:rsidRPr="00E8435A">
              <w:rPr>
                <w:color w:val="000000"/>
              </w:rPr>
              <w:t>Przygotowanie do zaliczeń</w:t>
            </w:r>
          </w:p>
        </w:tc>
        <w:tc>
          <w:tcPr>
            <w:tcW w:w="2416" w:type="dxa"/>
            <w:gridSpan w:val="2"/>
            <w:shd w:val="clear" w:color="auto" w:fill="F2F2F2"/>
            <w:vAlign w:val="center"/>
          </w:tcPr>
          <w:p w:rsidR="008C3CF1" w:rsidRPr="00621FF2" w:rsidRDefault="008C3CF1" w:rsidP="008C3CF1">
            <w:pPr>
              <w:ind w:left="360" w:hanging="299"/>
              <w:jc w:val="center"/>
              <w:rPr>
                <w:color w:val="000000"/>
              </w:rPr>
            </w:pPr>
            <w:r>
              <w:rPr>
                <w:color w:val="000000"/>
              </w:rPr>
              <w:t>12</w:t>
            </w:r>
          </w:p>
        </w:tc>
        <w:tc>
          <w:tcPr>
            <w:tcW w:w="2416" w:type="dxa"/>
            <w:gridSpan w:val="3"/>
            <w:shd w:val="clear" w:color="auto" w:fill="F2F2F2"/>
            <w:vAlign w:val="center"/>
          </w:tcPr>
          <w:p w:rsidR="008C3CF1" w:rsidRPr="00621FF2" w:rsidRDefault="008C3CF1" w:rsidP="008C3CF1">
            <w:pPr>
              <w:jc w:val="center"/>
              <w:rPr>
                <w:color w:val="000000"/>
              </w:rPr>
            </w:pPr>
          </w:p>
        </w:tc>
      </w:tr>
      <w:tr w:rsidR="008C3CF1" w:rsidRPr="00E8435A" w:rsidTr="008C3CF1">
        <w:trPr>
          <w:trHeight w:val="465"/>
        </w:trPr>
        <w:tc>
          <w:tcPr>
            <w:tcW w:w="4831" w:type="dxa"/>
            <w:gridSpan w:val="7"/>
            <w:vAlign w:val="center"/>
          </w:tcPr>
          <w:p w:rsidR="008C3CF1" w:rsidRPr="00E8435A" w:rsidRDefault="008C3CF1" w:rsidP="008C3CF1">
            <w:pPr>
              <w:ind w:left="360" w:hanging="360"/>
              <w:rPr>
                <w:color w:val="000000"/>
              </w:rPr>
            </w:pPr>
            <w:r w:rsidRPr="00E8435A">
              <w:rPr>
                <w:color w:val="000000"/>
              </w:rPr>
              <w:t>Razem</w:t>
            </w:r>
          </w:p>
        </w:tc>
        <w:tc>
          <w:tcPr>
            <w:tcW w:w="2416" w:type="dxa"/>
            <w:gridSpan w:val="2"/>
            <w:vAlign w:val="center"/>
          </w:tcPr>
          <w:p w:rsidR="008C3CF1" w:rsidRPr="00621FF2" w:rsidRDefault="008C3CF1" w:rsidP="008C3CF1">
            <w:pPr>
              <w:ind w:left="360" w:hanging="299"/>
              <w:jc w:val="center"/>
              <w:rPr>
                <w:b/>
                <w:color w:val="000000"/>
              </w:rPr>
            </w:pPr>
            <w:r>
              <w:rPr>
                <w:b/>
                <w:color w:val="000000"/>
              </w:rPr>
              <w:t>7</w:t>
            </w:r>
            <w:r w:rsidRPr="00621FF2">
              <w:rPr>
                <w:b/>
                <w:color w:val="000000"/>
              </w:rPr>
              <w:t>0</w:t>
            </w:r>
          </w:p>
        </w:tc>
        <w:tc>
          <w:tcPr>
            <w:tcW w:w="2416" w:type="dxa"/>
            <w:gridSpan w:val="3"/>
            <w:vAlign w:val="center"/>
          </w:tcPr>
          <w:p w:rsidR="008C3CF1" w:rsidRPr="00951C3F" w:rsidRDefault="008C3CF1" w:rsidP="008C3CF1">
            <w:pPr>
              <w:ind w:left="360" w:hanging="360"/>
              <w:jc w:val="center"/>
              <w:rPr>
                <w:color w:val="000000"/>
                <w:sz w:val="20"/>
                <w:szCs w:val="20"/>
              </w:rPr>
            </w:pPr>
            <w:r>
              <w:rPr>
                <w:color w:val="000000"/>
                <w:sz w:val="20"/>
                <w:szCs w:val="20"/>
              </w:rPr>
              <w:t>4</w:t>
            </w:r>
          </w:p>
        </w:tc>
      </w:tr>
      <w:tr w:rsidR="008C3CF1" w:rsidRPr="00E8435A" w:rsidTr="008C3CF1">
        <w:trPr>
          <w:trHeight w:val="465"/>
        </w:trPr>
        <w:tc>
          <w:tcPr>
            <w:tcW w:w="9663" w:type="dxa"/>
            <w:gridSpan w:val="12"/>
            <w:vAlign w:val="center"/>
          </w:tcPr>
          <w:p w:rsidR="008C3CF1" w:rsidRPr="00E8435A" w:rsidRDefault="008C3CF1" w:rsidP="009F0EA9">
            <w:pPr>
              <w:numPr>
                <w:ilvl w:val="0"/>
                <w:numId w:val="52"/>
              </w:numPr>
              <w:spacing w:after="0" w:line="240" w:lineRule="auto"/>
              <w:rPr>
                <w:bCs/>
                <w:i/>
                <w:iCs/>
                <w:color w:val="000000"/>
                <w:sz w:val="18"/>
                <w:szCs w:val="18"/>
              </w:rPr>
            </w:pPr>
            <w:r w:rsidRPr="00E8435A">
              <w:rPr>
                <w:b/>
                <w:color w:val="000000"/>
                <w:sz w:val="28"/>
              </w:rPr>
              <w:t>Informacje dodatkowe</w:t>
            </w:r>
            <w:r w:rsidRPr="00E8435A">
              <w:rPr>
                <w:i/>
                <w:color w:val="000000"/>
                <w:szCs w:val="20"/>
              </w:rPr>
              <w:t xml:space="preserve"> </w:t>
            </w:r>
          </w:p>
        </w:tc>
      </w:tr>
      <w:tr w:rsidR="008C3CF1" w:rsidRPr="00E8435A" w:rsidTr="008C3CF1">
        <w:trPr>
          <w:trHeight w:val="465"/>
        </w:trPr>
        <w:tc>
          <w:tcPr>
            <w:tcW w:w="9663" w:type="dxa"/>
            <w:gridSpan w:val="12"/>
            <w:shd w:val="clear" w:color="auto" w:fill="F2F2F2"/>
            <w:vAlign w:val="center"/>
          </w:tcPr>
          <w:p w:rsidR="008C3CF1" w:rsidRPr="00E8435A" w:rsidRDefault="008C3CF1" w:rsidP="008C3CF1">
            <w:pPr>
              <w:rPr>
                <w:color w:val="000000"/>
              </w:rPr>
            </w:pPr>
            <w:r w:rsidRPr="00E8435A">
              <w:rPr>
                <w:color w:val="000000"/>
              </w:rPr>
              <w:lastRenderedPageBreak/>
              <w:t>Brak</w:t>
            </w:r>
          </w:p>
        </w:tc>
      </w:tr>
    </w:tbl>
    <w:p w:rsidR="008C3CF1" w:rsidRPr="00E8435A" w:rsidRDefault="008C3CF1" w:rsidP="008C3CF1">
      <w:pPr>
        <w:autoSpaceDE w:val="0"/>
        <w:autoSpaceDN w:val="0"/>
        <w:adjustRightInd w:val="0"/>
        <w:rPr>
          <w:color w:val="000000"/>
        </w:rPr>
      </w:pPr>
    </w:p>
    <w:p w:rsidR="008C3CF1" w:rsidRPr="00E8435A" w:rsidRDefault="008C3CF1" w:rsidP="008C3CF1">
      <w:pPr>
        <w:autoSpaceDE w:val="0"/>
        <w:autoSpaceDN w:val="0"/>
        <w:adjustRightInd w:val="0"/>
        <w:spacing w:before="120" w:after="120" w:line="480" w:lineRule="auto"/>
        <w:rPr>
          <w:color w:val="000000"/>
        </w:rPr>
      </w:pPr>
      <w:r w:rsidRPr="00E8435A">
        <w:rPr>
          <w:color w:val="000000"/>
        </w:rPr>
        <w:t>Podpis Kierownika Jednostki</w:t>
      </w:r>
    </w:p>
    <w:p w:rsidR="008C3CF1" w:rsidRPr="00E8435A" w:rsidRDefault="008C3CF1" w:rsidP="008C3CF1">
      <w:pPr>
        <w:autoSpaceDE w:val="0"/>
        <w:autoSpaceDN w:val="0"/>
        <w:adjustRightInd w:val="0"/>
        <w:spacing w:before="120" w:after="120" w:line="480" w:lineRule="auto"/>
        <w:rPr>
          <w:color w:val="000000"/>
        </w:rPr>
      </w:pPr>
      <w:r w:rsidRPr="00E8435A">
        <w:rPr>
          <w:color w:val="000000"/>
        </w:rPr>
        <w:t>Podpis Osoby odpowiedzialnej za sylabus</w:t>
      </w:r>
    </w:p>
    <w:p w:rsidR="008C3CF1" w:rsidRPr="00E8435A" w:rsidRDefault="003B5595" w:rsidP="008C3CF1">
      <w:pPr>
        <w:autoSpaceDE w:val="0"/>
        <w:autoSpaceDN w:val="0"/>
        <w:adjustRightInd w:val="0"/>
        <w:spacing w:before="120" w:after="120" w:line="480" w:lineRule="auto"/>
        <w:rPr>
          <w:color w:val="000000"/>
        </w:rPr>
      </w:pPr>
      <w:r w:rsidRPr="00E8435A">
        <w:rPr>
          <w:noProof/>
          <w:color w:val="000000"/>
          <w:lang w:eastAsia="pl-PL"/>
        </w:rPr>
        <w:drawing>
          <wp:anchor distT="0" distB="0" distL="114300" distR="114300" simplePos="0" relativeHeight="251738112" behindDoc="0" locked="0" layoutInCell="1" allowOverlap="1">
            <wp:simplePos x="0" y="0"/>
            <wp:positionH relativeFrom="column">
              <wp:posOffset>328295</wp:posOffset>
            </wp:positionH>
            <wp:positionV relativeFrom="paragraph">
              <wp:posOffset>394970</wp:posOffset>
            </wp:positionV>
            <wp:extent cx="1104900" cy="1106805"/>
            <wp:effectExtent l="0" t="0" r="0" b="0"/>
            <wp:wrapNone/>
            <wp:docPr id="5202" name="Obraz 5202"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CF1" w:rsidRPr="00E8435A">
        <w:rPr>
          <w:color w:val="000000"/>
        </w:rPr>
        <w:t>Podpisy Osób prowadzących zajęcia</w:t>
      </w:r>
    </w:p>
    <w:p w:rsidR="008C3CF1" w:rsidRDefault="008C3CF1" w:rsidP="008C3CF1">
      <w:pPr>
        <w:rPr>
          <w:sz w:val="24"/>
          <w:szCs w:val="24"/>
        </w:rPr>
      </w:pPr>
    </w:p>
    <w:p w:rsidR="003B5595" w:rsidRPr="00E8435A" w:rsidRDefault="003B5595" w:rsidP="003B5595">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mc:AlternateContent>
          <mc:Choice Requires="wps">
            <w:drawing>
              <wp:anchor distT="0" distB="0" distL="114300" distR="114300" simplePos="0" relativeHeight="251737088" behindDoc="1" locked="0" layoutInCell="1" allowOverlap="1">
                <wp:simplePos x="0" y="0"/>
                <wp:positionH relativeFrom="column">
                  <wp:posOffset>-42545</wp:posOffset>
                </wp:positionH>
                <wp:positionV relativeFrom="paragraph">
                  <wp:posOffset>200660</wp:posOffset>
                </wp:positionV>
                <wp:extent cx="6096000" cy="581025"/>
                <wp:effectExtent l="0" t="0" r="0" b="9525"/>
                <wp:wrapTight wrapText="bothSides">
                  <wp:wrapPolygon edited="0">
                    <wp:start x="0" y="0"/>
                    <wp:lineTo x="0" y="21246"/>
                    <wp:lineTo x="21533" y="21246"/>
                    <wp:lineTo x="21533" y="0"/>
                    <wp:lineTo x="0" y="0"/>
                  </wp:wrapPolygon>
                </wp:wrapTight>
                <wp:docPr id="5201" name="Pole tekstowe 5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3B5595" w:rsidRDefault="003B5E24" w:rsidP="003B5595">
                            <w:pPr>
                              <w:shd w:val="clear" w:color="auto" w:fill="D9D9D9"/>
                              <w:tabs>
                                <w:tab w:val="left" w:pos="284"/>
                                <w:tab w:val="left" w:pos="709"/>
                                <w:tab w:val="left" w:pos="1134"/>
                              </w:tabs>
                              <w:ind w:left="1134" w:right="1134"/>
                              <w:jc w:val="center"/>
                              <w:rPr>
                                <w:b/>
                                <w:sz w:val="24"/>
                                <w:szCs w:val="24"/>
                              </w:rPr>
                            </w:pPr>
                            <w:r w:rsidRPr="003B5595">
                              <w:rPr>
                                <w:b/>
                                <w:sz w:val="24"/>
                                <w:szCs w:val="24"/>
                              </w:rPr>
                              <w:t>Sylabus przedmiotu</w:t>
                            </w:r>
                          </w:p>
                          <w:p w:rsidR="003B5E24" w:rsidRPr="003B5595" w:rsidRDefault="003B5E24" w:rsidP="003B5595">
                            <w:pPr>
                              <w:shd w:val="clear" w:color="auto" w:fill="D9D9D9"/>
                              <w:tabs>
                                <w:tab w:val="left" w:pos="284"/>
                                <w:tab w:val="left" w:pos="709"/>
                                <w:tab w:val="left" w:pos="1134"/>
                              </w:tabs>
                              <w:ind w:left="1134" w:right="1134"/>
                              <w:jc w:val="right"/>
                              <w:rPr>
                                <w:b/>
                                <w:sz w:val="24"/>
                                <w:szCs w:val="24"/>
                              </w:rPr>
                            </w:pPr>
                            <w:r w:rsidRPr="003B5595">
                              <w:rPr>
                                <w:b/>
                                <w:sz w:val="24"/>
                                <w:szCs w:val="24"/>
                              </w:rPr>
                              <w:t>Organizacja i zarządzanie w ochronie zdrowia</w:t>
                            </w:r>
                            <w:r>
                              <w:rPr>
                                <w:b/>
                                <w:sz w:val="24"/>
                                <w:szCs w:val="24"/>
                              </w:rPr>
                              <w:t xml:space="preserve"> (Z)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1" o:spid="_x0000_s1067" type="#_x0000_t202" style="position:absolute;margin-left:-3.35pt;margin-top:15.8pt;width:480pt;height:45.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" fillcolor="#d9d9d9" stroked="f">
                <v:textbox>
                  <w:txbxContent>
                    <w:p w:rsidR="003B5E24" w:rsidRPr="003B5595" w:rsidRDefault="003B5E24" w:rsidP="003B5595">
                      <w:pPr>
                        <w:shd w:val="clear" w:color="auto" w:fill="D9D9D9"/>
                        <w:tabs>
                          <w:tab w:val="left" w:pos="284"/>
                          <w:tab w:val="left" w:pos="709"/>
                          <w:tab w:val="left" w:pos="1134"/>
                        </w:tabs>
                        <w:ind w:left="1134" w:right="1134"/>
                        <w:jc w:val="center"/>
                        <w:rPr>
                          <w:b/>
                          <w:sz w:val="24"/>
                          <w:szCs w:val="24"/>
                        </w:rPr>
                      </w:pPr>
                      <w:r w:rsidRPr="003B5595">
                        <w:rPr>
                          <w:b/>
                          <w:sz w:val="24"/>
                          <w:szCs w:val="24"/>
                        </w:rPr>
                        <w:t>Sylabus przedmiotu</w:t>
                      </w:r>
                    </w:p>
                    <w:p w:rsidR="003B5E24" w:rsidRPr="003B5595" w:rsidRDefault="003B5E24" w:rsidP="003B5595">
                      <w:pPr>
                        <w:shd w:val="clear" w:color="auto" w:fill="D9D9D9"/>
                        <w:tabs>
                          <w:tab w:val="left" w:pos="284"/>
                          <w:tab w:val="left" w:pos="709"/>
                          <w:tab w:val="left" w:pos="1134"/>
                        </w:tabs>
                        <w:ind w:left="1134" w:right="1134"/>
                        <w:jc w:val="right"/>
                        <w:rPr>
                          <w:b/>
                          <w:sz w:val="24"/>
                          <w:szCs w:val="24"/>
                        </w:rPr>
                      </w:pPr>
                      <w:r w:rsidRPr="003B5595">
                        <w:rPr>
                          <w:b/>
                          <w:sz w:val="24"/>
                          <w:szCs w:val="24"/>
                        </w:rPr>
                        <w:t>Organizacja i zarządzanie w ochronie zdrowia</w:t>
                      </w:r>
                      <w:r>
                        <w:rPr>
                          <w:b/>
                          <w:sz w:val="24"/>
                          <w:szCs w:val="24"/>
                        </w:rPr>
                        <w:t xml:space="preserve"> (Z)</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130"/>
        <w:gridCol w:w="675"/>
        <w:gridCol w:w="806"/>
        <w:gridCol w:w="1070"/>
        <w:gridCol w:w="425"/>
        <w:gridCol w:w="115"/>
        <w:gridCol w:w="1611"/>
        <w:gridCol w:w="805"/>
        <w:gridCol w:w="133"/>
        <w:gridCol w:w="672"/>
        <w:gridCol w:w="1611"/>
      </w:tblGrid>
      <w:tr w:rsidR="003B5595" w:rsidRPr="00E8435A" w:rsidTr="003B5595">
        <w:trPr>
          <w:trHeight w:val="465"/>
        </w:trPr>
        <w:tc>
          <w:tcPr>
            <w:tcW w:w="9663" w:type="dxa"/>
            <w:gridSpan w:val="13"/>
            <w:vAlign w:val="center"/>
          </w:tcPr>
          <w:p w:rsidR="003B5595" w:rsidRPr="00E8435A" w:rsidRDefault="003B5595" w:rsidP="009F0EA9">
            <w:pPr>
              <w:numPr>
                <w:ilvl w:val="0"/>
                <w:numId w:val="53"/>
              </w:numPr>
              <w:autoSpaceDE w:val="0"/>
              <w:autoSpaceDN w:val="0"/>
              <w:adjustRightInd w:val="0"/>
              <w:spacing w:before="120" w:after="120" w:line="240" w:lineRule="auto"/>
              <w:rPr>
                <w:b/>
                <w:bCs/>
                <w:iCs/>
                <w:color w:val="000000"/>
              </w:rPr>
            </w:pPr>
            <w:r w:rsidRPr="00E8435A">
              <w:rPr>
                <w:b/>
                <w:bCs/>
                <w:iCs/>
                <w:color w:val="000000"/>
                <w:sz w:val="28"/>
              </w:rPr>
              <w:t>Metryczka</w:t>
            </w:r>
          </w:p>
        </w:tc>
      </w:tr>
      <w:tr w:rsidR="003B5595" w:rsidRPr="00E8435A" w:rsidTr="003B5595">
        <w:trPr>
          <w:trHeight w:val="465"/>
        </w:trPr>
        <w:tc>
          <w:tcPr>
            <w:tcW w:w="4291" w:type="dxa"/>
            <w:gridSpan w:val="6"/>
            <w:vAlign w:val="center"/>
          </w:tcPr>
          <w:p w:rsidR="003B5595" w:rsidRPr="00E8435A" w:rsidRDefault="003B5595" w:rsidP="003B5595">
            <w:pPr>
              <w:autoSpaceDE w:val="0"/>
              <w:autoSpaceDN w:val="0"/>
              <w:adjustRightInd w:val="0"/>
              <w:rPr>
                <w:bCs/>
                <w:iCs/>
                <w:color w:val="000000"/>
              </w:rPr>
            </w:pPr>
            <w:r w:rsidRPr="00E8435A">
              <w:rPr>
                <w:bCs/>
                <w:iCs/>
                <w:color w:val="000000"/>
              </w:rPr>
              <w:t>Nazwa Wydziału:</w:t>
            </w:r>
          </w:p>
        </w:tc>
        <w:tc>
          <w:tcPr>
            <w:tcW w:w="5372" w:type="dxa"/>
            <w:gridSpan w:val="7"/>
            <w:shd w:val="clear" w:color="auto" w:fill="F2F2F2"/>
            <w:vAlign w:val="center"/>
          </w:tcPr>
          <w:p w:rsidR="003B5595" w:rsidRPr="00E8435A" w:rsidRDefault="003B5595" w:rsidP="003B5595">
            <w:pPr>
              <w:autoSpaceDE w:val="0"/>
              <w:autoSpaceDN w:val="0"/>
              <w:adjustRightInd w:val="0"/>
              <w:rPr>
                <w:bCs/>
                <w:iCs/>
                <w:color w:val="000000"/>
              </w:rPr>
            </w:pPr>
            <w:r w:rsidRPr="00E8435A">
              <w:rPr>
                <w:bCs/>
                <w:iCs/>
                <w:color w:val="000000"/>
              </w:rPr>
              <w:t>Wydział Nauki o Zdrowiu</w:t>
            </w:r>
          </w:p>
        </w:tc>
      </w:tr>
      <w:tr w:rsidR="003B5595" w:rsidRPr="00E8435A" w:rsidTr="003B5595">
        <w:trPr>
          <w:trHeight w:val="465"/>
        </w:trPr>
        <w:tc>
          <w:tcPr>
            <w:tcW w:w="4291" w:type="dxa"/>
            <w:gridSpan w:val="6"/>
            <w:vAlign w:val="center"/>
          </w:tcPr>
          <w:p w:rsidR="003B5595" w:rsidRPr="00E8435A" w:rsidRDefault="003B5595" w:rsidP="003B5595">
            <w:pPr>
              <w:autoSpaceDE w:val="0"/>
              <w:autoSpaceDN w:val="0"/>
              <w:adjustRightInd w:val="0"/>
              <w:rPr>
                <w:bCs/>
                <w:iCs/>
                <w:color w:val="000000"/>
              </w:rPr>
            </w:pPr>
            <w:r w:rsidRPr="00E8435A">
              <w:rPr>
                <w:color w:val="000000"/>
              </w:rPr>
              <w:t>Program kształcenia (Kierunek studiów, poziom i profil kształcenia, forma studiów)</w:t>
            </w:r>
            <w:r>
              <w:rPr>
                <w:color w:val="000000"/>
              </w:rPr>
              <w:t>:</w:t>
            </w:r>
          </w:p>
        </w:tc>
        <w:tc>
          <w:tcPr>
            <w:tcW w:w="5372" w:type="dxa"/>
            <w:gridSpan w:val="7"/>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Zdrowie Publiczne</w:t>
            </w:r>
            <w:r w:rsidRPr="00E8435A">
              <w:rPr>
                <w:bCs/>
                <w:iCs/>
                <w:color w:val="000000"/>
              </w:rPr>
              <w:t>, stu</w:t>
            </w:r>
            <w:r>
              <w:rPr>
                <w:bCs/>
                <w:iCs/>
                <w:color w:val="000000"/>
              </w:rPr>
              <w:t>dia II stopnia, profil ogólnoakademicki</w:t>
            </w:r>
            <w:r w:rsidRPr="00E8435A">
              <w:rPr>
                <w:bCs/>
                <w:iCs/>
                <w:color w:val="000000"/>
              </w:rPr>
              <w:t>, studia stacjonarne</w:t>
            </w:r>
            <w:r>
              <w:rPr>
                <w:bCs/>
                <w:iCs/>
                <w:color w:val="000000"/>
              </w:rPr>
              <w:t xml:space="preserve">, specjalność: Zarządzanie w ochronie zdrowia </w:t>
            </w:r>
          </w:p>
        </w:tc>
      </w:tr>
      <w:tr w:rsidR="003B5595" w:rsidRPr="00E8435A" w:rsidTr="003B5595">
        <w:trPr>
          <w:trHeight w:val="465"/>
        </w:trPr>
        <w:tc>
          <w:tcPr>
            <w:tcW w:w="4291" w:type="dxa"/>
            <w:gridSpan w:val="6"/>
            <w:vAlign w:val="center"/>
          </w:tcPr>
          <w:p w:rsidR="003B5595" w:rsidRPr="00E8435A" w:rsidRDefault="003B5595" w:rsidP="003B5595">
            <w:pPr>
              <w:autoSpaceDE w:val="0"/>
              <w:autoSpaceDN w:val="0"/>
              <w:adjustRightInd w:val="0"/>
              <w:rPr>
                <w:color w:val="000000"/>
              </w:rPr>
            </w:pPr>
            <w:r w:rsidRPr="00E8435A">
              <w:rPr>
                <w:color w:val="000000"/>
              </w:rPr>
              <w:t>Rok akademicki:</w:t>
            </w:r>
          </w:p>
        </w:tc>
        <w:tc>
          <w:tcPr>
            <w:tcW w:w="5372" w:type="dxa"/>
            <w:gridSpan w:val="7"/>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2017/2018</w:t>
            </w:r>
          </w:p>
        </w:tc>
      </w:tr>
      <w:tr w:rsidR="003B5595" w:rsidRPr="00E8435A" w:rsidTr="003B5595">
        <w:trPr>
          <w:trHeight w:val="465"/>
        </w:trPr>
        <w:tc>
          <w:tcPr>
            <w:tcW w:w="4291" w:type="dxa"/>
            <w:gridSpan w:val="6"/>
            <w:vAlign w:val="center"/>
          </w:tcPr>
          <w:p w:rsidR="003B5595" w:rsidRPr="00E8435A" w:rsidRDefault="003B5595" w:rsidP="003B5595">
            <w:pPr>
              <w:autoSpaceDE w:val="0"/>
              <w:autoSpaceDN w:val="0"/>
              <w:adjustRightInd w:val="0"/>
              <w:rPr>
                <w:bCs/>
                <w:iCs/>
                <w:color w:val="000000"/>
              </w:rPr>
            </w:pPr>
            <w:r w:rsidRPr="00E8435A">
              <w:rPr>
                <w:bCs/>
                <w:iCs/>
                <w:color w:val="000000"/>
              </w:rPr>
              <w:t>Nazwa modułu/ przedmiotu:</w:t>
            </w:r>
          </w:p>
        </w:tc>
        <w:tc>
          <w:tcPr>
            <w:tcW w:w="5372" w:type="dxa"/>
            <w:gridSpan w:val="7"/>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Organizacja i zarządzanie w ochronie zdrowia</w:t>
            </w:r>
          </w:p>
        </w:tc>
      </w:tr>
      <w:tr w:rsidR="003B5595" w:rsidRPr="00E8435A" w:rsidTr="003B5595">
        <w:trPr>
          <w:trHeight w:val="465"/>
        </w:trPr>
        <w:tc>
          <w:tcPr>
            <w:tcW w:w="4291" w:type="dxa"/>
            <w:gridSpan w:val="6"/>
            <w:vAlign w:val="center"/>
          </w:tcPr>
          <w:p w:rsidR="003B5595" w:rsidRPr="00E8435A" w:rsidRDefault="003B5595" w:rsidP="003B5595">
            <w:pPr>
              <w:autoSpaceDE w:val="0"/>
              <w:autoSpaceDN w:val="0"/>
              <w:adjustRightInd w:val="0"/>
              <w:rPr>
                <w:bCs/>
                <w:iCs/>
                <w:color w:val="000000"/>
              </w:rPr>
            </w:pPr>
            <w:r w:rsidRPr="00E8435A">
              <w:rPr>
                <w:color w:val="000000"/>
              </w:rPr>
              <w:t>Kod przedmiotu:</w:t>
            </w:r>
          </w:p>
        </w:tc>
        <w:tc>
          <w:tcPr>
            <w:tcW w:w="5372" w:type="dxa"/>
            <w:gridSpan w:val="7"/>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33908</w:t>
            </w:r>
          </w:p>
        </w:tc>
      </w:tr>
      <w:tr w:rsidR="003B5595" w:rsidRPr="00E8435A" w:rsidTr="003B5595">
        <w:trPr>
          <w:trHeight w:val="465"/>
        </w:trPr>
        <w:tc>
          <w:tcPr>
            <w:tcW w:w="4291" w:type="dxa"/>
            <w:gridSpan w:val="6"/>
            <w:vAlign w:val="center"/>
          </w:tcPr>
          <w:p w:rsidR="003B5595" w:rsidRPr="00E8435A" w:rsidRDefault="003B5595" w:rsidP="003B5595">
            <w:pPr>
              <w:autoSpaceDE w:val="0"/>
              <w:autoSpaceDN w:val="0"/>
              <w:adjustRightInd w:val="0"/>
              <w:rPr>
                <w:bCs/>
                <w:iCs/>
                <w:color w:val="000000"/>
              </w:rPr>
            </w:pPr>
            <w:r w:rsidRPr="00E8435A">
              <w:rPr>
                <w:color w:val="000000"/>
              </w:rPr>
              <w:t>Jednostki prowadzące kształcenie:</w:t>
            </w:r>
          </w:p>
        </w:tc>
        <w:tc>
          <w:tcPr>
            <w:tcW w:w="5372" w:type="dxa"/>
            <w:gridSpan w:val="7"/>
            <w:shd w:val="clear" w:color="auto" w:fill="F2F2F2"/>
            <w:vAlign w:val="center"/>
          </w:tcPr>
          <w:p w:rsidR="003B5595" w:rsidRPr="00E8435A" w:rsidRDefault="003B5595" w:rsidP="003B5595">
            <w:pPr>
              <w:autoSpaceDE w:val="0"/>
              <w:autoSpaceDN w:val="0"/>
              <w:adjustRightInd w:val="0"/>
              <w:rPr>
                <w:bCs/>
                <w:iCs/>
                <w:color w:val="000000"/>
              </w:rPr>
            </w:pPr>
            <w:r w:rsidRPr="00E8435A">
              <w:rPr>
                <w:bCs/>
                <w:iCs/>
                <w:color w:val="000000"/>
              </w:rPr>
              <w:t>Zakład Zdrowia Publicznego</w:t>
            </w:r>
          </w:p>
        </w:tc>
      </w:tr>
      <w:tr w:rsidR="003B5595" w:rsidRPr="00574F00" w:rsidTr="003B5595">
        <w:trPr>
          <w:trHeight w:val="465"/>
        </w:trPr>
        <w:tc>
          <w:tcPr>
            <w:tcW w:w="4291" w:type="dxa"/>
            <w:gridSpan w:val="6"/>
            <w:vAlign w:val="center"/>
          </w:tcPr>
          <w:p w:rsidR="003B5595" w:rsidRPr="00E8435A" w:rsidRDefault="003B5595" w:rsidP="003B5595">
            <w:pPr>
              <w:autoSpaceDE w:val="0"/>
              <w:autoSpaceDN w:val="0"/>
              <w:adjustRightInd w:val="0"/>
              <w:rPr>
                <w:bCs/>
                <w:iCs/>
                <w:color w:val="000000"/>
              </w:rPr>
            </w:pPr>
            <w:r w:rsidRPr="00E8435A">
              <w:rPr>
                <w:color w:val="000000"/>
              </w:rPr>
              <w:t>Kierownik jednostki/jednostek:</w:t>
            </w:r>
          </w:p>
        </w:tc>
        <w:tc>
          <w:tcPr>
            <w:tcW w:w="5372" w:type="dxa"/>
            <w:gridSpan w:val="7"/>
            <w:shd w:val="clear" w:color="auto" w:fill="F2F2F2"/>
            <w:vAlign w:val="center"/>
          </w:tcPr>
          <w:p w:rsidR="003B5595" w:rsidRPr="00574F00" w:rsidRDefault="003B5595" w:rsidP="003B5595">
            <w:pPr>
              <w:rPr>
                <w:color w:val="000000"/>
              </w:rPr>
            </w:pPr>
            <w:r w:rsidRPr="00574F00">
              <w:rPr>
                <w:color w:val="000000"/>
              </w:rPr>
              <w:t>dr hab. n. o</w:t>
            </w:r>
            <w:r>
              <w:rPr>
                <w:color w:val="000000"/>
              </w:rPr>
              <w:t xml:space="preserve"> zdr</w:t>
            </w:r>
            <w:r w:rsidRPr="00574F00">
              <w:rPr>
                <w:color w:val="000000"/>
              </w:rPr>
              <w:t>. Adam Fronczak</w:t>
            </w:r>
          </w:p>
        </w:tc>
      </w:tr>
      <w:tr w:rsidR="003B5595" w:rsidRPr="00E8435A" w:rsidTr="003B5595">
        <w:trPr>
          <w:trHeight w:val="465"/>
        </w:trPr>
        <w:tc>
          <w:tcPr>
            <w:tcW w:w="4291" w:type="dxa"/>
            <w:gridSpan w:val="6"/>
            <w:vAlign w:val="center"/>
          </w:tcPr>
          <w:p w:rsidR="003B5595" w:rsidRPr="00E8435A" w:rsidRDefault="003B5595" w:rsidP="003B5595">
            <w:pPr>
              <w:rPr>
                <w:color w:val="000000"/>
              </w:rPr>
            </w:pPr>
            <w:r w:rsidRPr="00E8435A">
              <w:rPr>
                <w:color w:val="000000"/>
              </w:rPr>
              <w:t>Rok studiów (rok, na którym realizowany jest przedmiot):</w:t>
            </w:r>
          </w:p>
        </w:tc>
        <w:tc>
          <w:tcPr>
            <w:tcW w:w="5372" w:type="dxa"/>
            <w:gridSpan w:val="7"/>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drugi</w:t>
            </w:r>
          </w:p>
        </w:tc>
      </w:tr>
      <w:tr w:rsidR="003B5595" w:rsidRPr="00E8435A" w:rsidTr="003B5595">
        <w:trPr>
          <w:trHeight w:val="465"/>
        </w:trPr>
        <w:tc>
          <w:tcPr>
            <w:tcW w:w="4291" w:type="dxa"/>
            <w:gridSpan w:val="6"/>
            <w:vAlign w:val="center"/>
          </w:tcPr>
          <w:p w:rsidR="003B5595" w:rsidRPr="00E8435A" w:rsidRDefault="003B5595" w:rsidP="003B5595">
            <w:pPr>
              <w:rPr>
                <w:color w:val="000000"/>
              </w:rPr>
            </w:pPr>
            <w:r w:rsidRPr="00E8435A">
              <w:rPr>
                <w:color w:val="000000"/>
              </w:rPr>
              <w:t>Semestr studiów (semestr, na którym realizowany jest przedmiot):</w:t>
            </w:r>
          </w:p>
        </w:tc>
        <w:tc>
          <w:tcPr>
            <w:tcW w:w="5372" w:type="dxa"/>
            <w:gridSpan w:val="7"/>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zimowy/letni</w:t>
            </w:r>
          </w:p>
        </w:tc>
      </w:tr>
      <w:tr w:rsidR="003B5595" w:rsidRPr="00E8435A" w:rsidTr="003B5595">
        <w:trPr>
          <w:trHeight w:val="465"/>
        </w:trPr>
        <w:tc>
          <w:tcPr>
            <w:tcW w:w="4291" w:type="dxa"/>
            <w:gridSpan w:val="6"/>
            <w:vAlign w:val="center"/>
          </w:tcPr>
          <w:p w:rsidR="003B5595" w:rsidRPr="00E8435A" w:rsidRDefault="003B5595" w:rsidP="003B5595">
            <w:pPr>
              <w:rPr>
                <w:color w:val="000000"/>
              </w:rPr>
            </w:pPr>
            <w:r w:rsidRPr="00E8435A">
              <w:rPr>
                <w:color w:val="000000"/>
              </w:rPr>
              <w:t>Typ modułu/przedmiotu (podstawowy, kierunkowy, fakultatywny):</w:t>
            </w:r>
          </w:p>
        </w:tc>
        <w:tc>
          <w:tcPr>
            <w:tcW w:w="5372" w:type="dxa"/>
            <w:gridSpan w:val="7"/>
            <w:shd w:val="clear" w:color="auto" w:fill="F2F2F2"/>
            <w:vAlign w:val="center"/>
          </w:tcPr>
          <w:p w:rsidR="003B5595" w:rsidRPr="00E8435A" w:rsidRDefault="003B5595" w:rsidP="003B5595">
            <w:pPr>
              <w:autoSpaceDE w:val="0"/>
              <w:autoSpaceDN w:val="0"/>
              <w:adjustRightInd w:val="0"/>
              <w:rPr>
                <w:bCs/>
                <w:iCs/>
                <w:color w:val="000000"/>
              </w:rPr>
            </w:pPr>
          </w:p>
        </w:tc>
      </w:tr>
      <w:tr w:rsidR="003B5595" w:rsidRPr="00E8435A" w:rsidTr="003B5595">
        <w:trPr>
          <w:trHeight w:val="465"/>
        </w:trPr>
        <w:tc>
          <w:tcPr>
            <w:tcW w:w="4291" w:type="dxa"/>
            <w:gridSpan w:val="6"/>
            <w:vAlign w:val="center"/>
          </w:tcPr>
          <w:p w:rsidR="003B5595" w:rsidRPr="00E8435A" w:rsidRDefault="003B5595" w:rsidP="003B5595">
            <w:pPr>
              <w:rPr>
                <w:color w:val="000000"/>
              </w:rPr>
            </w:pPr>
            <w:r w:rsidRPr="00E8435A">
              <w:rPr>
                <w:color w:val="000000"/>
              </w:rPr>
              <w:t>Osoby prowadzące (imiona, nazwiska oraz stopnie naukowe wszystkich wykładowców prowadzących przedmiot):</w:t>
            </w:r>
          </w:p>
        </w:tc>
        <w:tc>
          <w:tcPr>
            <w:tcW w:w="5372" w:type="dxa"/>
            <w:gridSpan w:val="7"/>
            <w:shd w:val="clear" w:color="auto" w:fill="F2F2F2"/>
            <w:vAlign w:val="center"/>
          </w:tcPr>
          <w:p w:rsidR="003B5595" w:rsidRPr="00D857B9" w:rsidRDefault="003B5595" w:rsidP="003B5595">
            <w:pPr>
              <w:rPr>
                <w:color w:val="000000"/>
              </w:rPr>
            </w:pPr>
            <w:r w:rsidRPr="00E8435A">
              <w:rPr>
                <w:color w:val="000000"/>
              </w:rPr>
              <w:t xml:space="preserve">dr n. </w:t>
            </w:r>
            <w:r>
              <w:rPr>
                <w:color w:val="000000"/>
              </w:rPr>
              <w:t>med. Wojciech Boratyński</w:t>
            </w:r>
          </w:p>
        </w:tc>
      </w:tr>
      <w:tr w:rsidR="003B5595" w:rsidRPr="00E8435A" w:rsidTr="003B5595">
        <w:trPr>
          <w:trHeight w:val="465"/>
        </w:trPr>
        <w:tc>
          <w:tcPr>
            <w:tcW w:w="4291" w:type="dxa"/>
            <w:gridSpan w:val="6"/>
            <w:vAlign w:val="center"/>
          </w:tcPr>
          <w:p w:rsidR="003B5595" w:rsidRPr="00E8435A" w:rsidRDefault="003B5595" w:rsidP="003B5595">
            <w:pPr>
              <w:rPr>
                <w:color w:val="000000"/>
              </w:rPr>
            </w:pPr>
            <w:r w:rsidRPr="00E8435A">
              <w:rPr>
                <w:color w:val="000000"/>
              </w:rPr>
              <w:t>Erasmus TAK/NIE (czy przedmiot dostępny jest dla studentów w ramach programu Erasmus):</w:t>
            </w:r>
          </w:p>
        </w:tc>
        <w:tc>
          <w:tcPr>
            <w:tcW w:w="5372" w:type="dxa"/>
            <w:gridSpan w:val="7"/>
            <w:shd w:val="clear" w:color="auto" w:fill="F2F2F2"/>
            <w:vAlign w:val="center"/>
          </w:tcPr>
          <w:p w:rsidR="003B5595" w:rsidRPr="00E8435A" w:rsidRDefault="003B5595" w:rsidP="003B5595">
            <w:pPr>
              <w:autoSpaceDE w:val="0"/>
              <w:autoSpaceDN w:val="0"/>
              <w:adjustRightInd w:val="0"/>
              <w:rPr>
                <w:bCs/>
                <w:iCs/>
                <w:color w:val="000000"/>
              </w:rPr>
            </w:pPr>
            <w:r w:rsidRPr="00E8435A">
              <w:rPr>
                <w:bCs/>
                <w:iCs/>
                <w:color w:val="000000"/>
              </w:rPr>
              <w:t>Nie</w:t>
            </w:r>
          </w:p>
        </w:tc>
      </w:tr>
      <w:tr w:rsidR="003B5595" w:rsidRPr="00E8435A" w:rsidTr="003B5595">
        <w:trPr>
          <w:trHeight w:val="465"/>
        </w:trPr>
        <w:tc>
          <w:tcPr>
            <w:tcW w:w="4291" w:type="dxa"/>
            <w:gridSpan w:val="6"/>
            <w:vAlign w:val="center"/>
          </w:tcPr>
          <w:p w:rsidR="003B5595" w:rsidRPr="00E8435A" w:rsidRDefault="003B5595" w:rsidP="003B5595">
            <w:pPr>
              <w:autoSpaceDE w:val="0"/>
              <w:autoSpaceDN w:val="0"/>
              <w:adjustRightInd w:val="0"/>
              <w:rPr>
                <w:bCs/>
                <w:iCs/>
                <w:color w:val="000000"/>
              </w:rPr>
            </w:pPr>
            <w:r w:rsidRPr="00E8435A">
              <w:rPr>
                <w:color w:val="000000"/>
              </w:rPr>
              <w:lastRenderedPageBreak/>
              <w:t>Osoba odpowiedzialna za sylabus (osoba, do której należy zgłaszać uwagi dotyczące sylabusa):</w:t>
            </w:r>
          </w:p>
        </w:tc>
        <w:tc>
          <w:tcPr>
            <w:tcW w:w="5372" w:type="dxa"/>
            <w:gridSpan w:val="7"/>
            <w:shd w:val="clear" w:color="auto" w:fill="F2F2F2"/>
            <w:vAlign w:val="center"/>
          </w:tcPr>
          <w:p w:rsidR="003B5595" w:rsidRPr="00E8435A" w:rsidRDefault="003B5595" w:rsidP="003B5595">
            <w:pPr>
              <w:autoSpaceDE w:val="0"/>
              <w:autoSpaceDN w:val="0"/>
              <w:adjustRightInd w:val="0"/>
              <w:rPr>
                <w:bCs/>
                <w:iCs/>
                <w:color w:val="000000"/>
              </w:rPr>
            </w:pPr>
            <w:r>
              <w:rPr>
                <w:color w:val="000000"/>
              </w:rPr>
              <w:t>dr n. med. Wojciech Boratyński</w:t>
            </w:r>
          </w:p>
        </w:tc>
      </w:tr>
      <w:tr w:rsidR="003B5595" w:rsidRPr="00E8435A" w:rsidTr="003B5595">
        <w:trPr>
          <w:trHeight w:val="465"/>
        </w:trPr>
        <w:tc>
          <w:tcPr>
            <w:tcW w:w="4291" w:type="dxa"/>
            <w:gridSpan w:val="6"/>
            <w:vAlign w:val="center"/>
          </w:tcPr>
          <w:p w:rsidR="003B5595" w:rsidRPr="00E8435A" w:rsidRDefault="003B5595" w:rsidP="003B5595">
            <w:pPr>
              <w:autoSpaceDE w:val="0"/>
              <w:autoSpaceDN w:val="0"/>
              <w:adjustRightInd w:val="0"/>
              <w:rPr>
                <w:color w:val="000000"/>
              </w:rPr>
            </w:pPr>
            <w:r w:rsidRPr="00E8435A">
              <w:rPr>
                <w:color w:val="000000"/>
              </w:rPr>
              <w:t>Liczba punktów ECTS:</w:t>
            </w:r>
          </w:p>
        </w:tc>
        <w:tc>
          <w:tcPr>
            <w:tcW w:w="5372" w:type="dxa"/>
            <w:gridSpan w:val="7"/>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4</w:t>
            </w:r>
          </w:p>
        </w:tc>
      </w:tr>
      <w:tr w:rsidR="003B5595" w:rsidRPr="00E8435A" w:rsidTr="003B5595">
        <w:trPr>
          <w:trHeight w:val="192"/>
        </w:trPr>
        <w:tc>
          <w:tcPr>
            <w:tcW w:w="9663" w:type="dxa"/>
            <w:gridSpan w:val="13"/>
            <w:vAlign w:val="center"/>
          </w:tcPr>
          <w:p w:rsidR="003B5595" w:rsidRPr="00E8435A" w:rsidRDefault="003B5595" w:rsidP="009F0EA9">
            <w:pPr>
              <w:numPr>
                <w:ilvl w:val="0"/>
                <w:numId w:val="53"/>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Cele kształcenia  </w:t>
            </w:r>
          </w:p>
        </w:tc>
      </w:tr>
      <w:tr w:rsidR="003B5595" w:rsidRPr="00E8435A" w:rsidTr="003B5595">
        <w:trPr>
          <w:trHeight w:val="465"/>
        </w:trPr>
        <w:tc>
          <w:tcPr>
            <w:tcW w:w="9663" w:type="dxa"/>
            <w:gridSpan w:val="13"/>
            <w:shd w:val="clear" w:color="auto" w:fill="F2F2F2"/>
            <w:vAlign w:val="center"/>
          </w:tcPr>
          <w:p w:rsidR="003B5595" w:rsidRPr="0044760B" w:rsidRDefault="003B5595" w:rsidP="009F0EA9">
            <w:pPr>
              <w:numPr>
                <w:ilvl w:val="0"/>
                <w:numId w:val="51"/>
              </w:numPr>
              <w:spacing w:after="0" w:line="240" w:lineRule="auto"/>
            </w:pPr>
            <w:r w:rsidRPr="0044760B">
              <w:t>Przekazanie zaawansowanej wyspecjalizowanej wiedzy z zakresu zarządzania podmiotami leczniczymi różnych szczebli organizacyjnych.</w:t>
            </w:r>
          </w:p>
          <w:p w:rsidR="003B5595" w:rsidRPr="0044760B" w:rsidRDefault="003B5595" w:rsidP="009F0EA9">
            <w:pPr>
              <w:numPr>
                <w:ilvl w:val="0"/>
                <w:numId w:val="51"/>
              </w:numPr>
              <w:spacing w:after="0" w:line="240" w:lineRule="auto"/>
            </w:pPr>
            <w:r w:rsidRPr="0044760B">
              <w:t>Przygotowanie absolwentów do podjęcia pracy w roli specjalistów, menedżerów ochrony zdrowia, poprzez nabycie umiejętności rozpoznawania, wyrażanie problemów w warunkach zmienności środowiska działania.</w:t>
            </w:r>
          </w:p>
          <w:p w:rsidR="003B5595" w:rsidRPr="0044760B" w:rsidRDefault="003B5595" w:rsidP="009F0EA9">
            <w:pPr>
              <w:numPr>
                <w:ilvl w:val="0"/>
                <w:numId w:val="51"/>
              </w:numPr>
              <w:spacing w:after="0" w:line="240" w:lineRule="auto"/>
            </w:pPr>
            <w:r w:rsidRPr="0044760B">
              <w:t>Kształtowanie aktywnej osobistej postawy wobec problemów związanych z organizacją ochrony zdrowia oraz świadomości osobistej odpowiedzialności za podejmowane decyzje w środowisku pracy.</w:t>
            </w:r>
          </w:p>
          <w:p w:rsidR="003B5595" w:rsidRDefault="003B5595" w:rsidP="009F0EA9">
            <w:pPr>
              <w:numPr>
                <w:ilvl w:val="0"/>
                <w:numId w:val="51"/>
              </w:numPr>
              <w:spacing w:after="0" w:line="240" w:lineRule="auto"/>
            </w:pPr>
            <w:r w:rsidRPr="0044760B">
              <w:t>Wykształcenie w słuchaczach umiejętności zapobiegania konfliktom w organizacjach i rozwiązywania podstawowych konfliktów.</w:t>
            </w:r>
          </w:p>
          <w:p w:rsidR="003B5595" w:rsidRPr="0044760B" w:rsidRDefault="003B5595" w:rsidP="009F0EA9">
            <w:pPr>
              <w:numPr>
                <w:ilvl w:val="0"/>
                <w:numId w:val="51"/>
              </w:numPr>
              <w:spacing w:after="0" w:line="240" w:lineRule="auto"/>
            </w:pPr>
            <w:r w:rsidRPr="0044760B">
              <w:t xml:space="preserve">Kształtowanie wrażliwości etyczno-społecznej, otwartości na racje drugiej strony, zaangażowania i poczucia odpowiedzialności w środowisku pracy i poza nim. </w:t>
            </w:r>
          </w:p>
          <w:p w:rsidR="003B5595" w:rsidRPr="0044760B" w:rsidRDefault="003B5595" w:rsidP="009F0EA9">
            <w:pPr>
              <w:numPr>
                <w:ilvl w:val="0"/>
                <w:numId w:val="51"/>
              </w:numPr>
              <w:spacing w:after="0" w:line="240" w:lineRule="auto"/>
            </w:pPr>
            <w:r w:rsidRPr="0044760B">
              <w:t>Przygotowanie do podejmowania wyzwań badawczych, w tym studiów III stopnia lub w KSAP.</w:t>
            </w:r>
          </w:p>
        </w:tc>
      </w:tr>
      <w:tr w:rsidR="003B5595" w:rsidRPr="00E8435A" w:rsidTr="003B5595">
        <w:trPr>
          <w:trHeight w:val="312"/>
        </w:trPr>
        <w:tc>
          <w:tcPr>
            <w:tcW w:w="9663" w:type="dxa"/>
            <w:gridSpan w:val="13"/>
            <w:vAlign w:val="center"/>
          </w:tcPr>
          <w:p w:rsidR="003B5595" w:rsidRPr="00E8435A" w:rsidRDefault="003B5595" w:rsidP="009F0EA9">
            <w:pPr>
              <w:numPr>
                <w:ilvl w:val="0"/>
                <w:numId w:val="53"/>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Wymagania wstępne </w:t>
            </w:r>
          </w:p>
        </w:tc>
      </w:tr>
      <w:tr w:rsidR="003B5595" w:rsidRPr="00E8435A" w:rsidTr="003B5595">
        <w:trPr>
          <w:trHeight w:val="465"/>
        </w:trPr>
        <w:tc>
          <w:tcPr>
            <w:tcW w:w="9663" w:type="dxa"/>
            <w:gridSpan w:val="13"/>
            <w:shd w:val="clear" w:color="auto" w:fill="F2F2F2"/>
            <w:vAlign w:val="center"/>
          </w:tcPr>
          <w:p w:rsidR="003B5595" w:rsidRPr="00E8435A" w:rsidRDefault="003B5595" w:rsidP="003B5595">
            <w:pPr>
              <w:rPr>
                <w:bCs/>
                <w:iCs/>
                <w:color w:val="000000"/>
              </w:rPr>
            </w:pPr>
            <w:r w:rsidRPr="001C268C">
              <w:rPr>
                <w:bCs/>
                <w:iCs/>
                <w:color w:val="000000"/>
              </w:rPr>
              <w:t>Studenci powinni posiadać wiedzę uzyskaną w czasie studiów li</w:t>
            </w:r>
            <w:r>
              <w:rPr>
                <w:bCs/>
                <w:iCs/>
                <w:color w:val="000000"/>
              </w:rPr>
              <w:t xml:space="preserve">cencjackich na kierunku zdrowie </w:t>
            </w:r>
            <w:r w:rsidRPr="001C268C">
              <w:rPr>
                <w:bCs/>
                <w:iCs/>
                <w:color w:val="000000"/>
              </w:rPr>
              <w:t>publiczne z kształcenia w zakresie</w:t>
            </w:r>
            <w:r>
              <w:rPr>
                <w:bCs/>
                <w:iCs/>
                <w:color w:val="000000"/>
              </w:rPr>
              <w:t>:</w:t>
            </w:r>
            <w:r w:rsidRPr="001C268C">
              <w:rPr>
                <w:bCs/>
                <w:iCs/>
                <w:color w:val="000000"/>
              </w:rPr>
              <w:t xml:space="preserve"> </w:t>
            </w:r>
            <w:r>
              <w:rPr>
                <w:bCs/>
                <w:iCs/>
                <w:color w:val="000000"/>
              </w:rPr>
              <w:t>organizacja i zarządzanie</w:t>
            </w:r>
          </w:p>
        </w:tc>
      </w:tr>
      <w:tr w:rsidR="003B5595" w:rsidRPr="00E8435A" w:rsidTr="003B5595">
        <w:trPr>
          <w:trHeight w:val="344"/>
        </w:trPr>
        <w:tc>
          <w:tcPr>
            <w:tcW w:w="9663" w:type="dxa"/>
            <w:gridSpan w:val="13"/>
            <w:vAlign w:val="center"/>
          </w:tcPr>
          <w:p w:rsidR="003B5595" w:rsidRPr="00E8435A" w:rsidRDefault="003B5595" w:rsidP="009F0EA9">
            <w:pPr>
              <w:numPr>
                <w:ilvl w:val="0"/>
                <w:numId w:val="53"/>
              </w:numPr>
              <w:spacing w:before="120" w:after="120" w:line="240" w:lineRule="auto"/>
              <w:ind w:left="357" w:hanging="357"/>
              <w:rPr>
                <w:b/>
                <w:bCs/>
                <w:color w:val="000000"/>
              </w:rPr>
            </w:pPr>
            <w:r w:rsidRPr="00E8435A">
              <w:rPr>
                <w:b/>
                <w:bCs/>
                <w:color w:val="000000"/>
                <w:sz w:val="28"/>
              </w:rPr>
              <w:t>Przedmiotowe efekty kształcenia</w:t>
            </w:r>
          </w:p>
        </w:tc>
      </w:tr>
      <w:tr w:rsidR="003B5595" w:rsidRPr="00E8435A" w:rsidTr="003B5595">
        <w:trPr>
          <w:trHeight w:val="465"/>
        </w:trPr>
        <w:tc>
          <w:tcPr>
            <w:tcW w:w="9663" w:type="dxa"/>
            <w:gridSpan w:val="13"/>
            <w:vAlign w:val="center"/>
          </w:tcPr>
          <w:p w:rsidR="003B5595" w:rsidRPr="00E8435A" w:rsidRDefault="003B5595" w:rsidP="003B5595">
            <w:pPr>
              <w:autoSpaceDE w:val="0"/>
              <w:autoSpaceDN w:val="0"/>
              <w:adjustRightInd w:val="0"/>
              <w:jc w:val="center"/>
              <w:rPr>
                <w:bCs/>
                <w:iCs/>
                <w:color w:val="000000"/>
              </w:rPr>
            </w:pPr>
            <w:r w:rsidRPr="00E8435A">
              <w:rPr>
                <w:b/>
                <w:bCs/>
                <w:iCs/>
                <w:color w:val="000000"/>
              </w:rPr>
              <w:t>Lista efektów kształcenia</w:t>
            </w:r>
          </w:p>
        </w:tc>
      </w:tr>
      <w:tr w:rsidR="003B5595" w:rsidRPr="00E8435A" w:rsidTr="003B5595">
        <w:trPr>
          <w:trHeight w:val="465"/>
        </w:trPr>
        <w:tc>
          <w:tcPr>
            <w:tcW w:w="1598" w:type="dxa"/>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Symbol</w:t>
            </w:r>
          </w:p>
        </w:tc>
        <w:tc>
          <w:tcPr>
            <w:tcW w:w="5782" w:type="dxa"/>
            <w:gridSpan w:val="10"/>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Opis</w:t>
            </w:r>
          </w:p>
        </w:tc>
        <w:tc>
          <w:tcPr>
            <w:tcW w:w="2283" w:type="dxa"/>
            <w:gridSpan w:val="2"/>
            <w:vAlign w:val="center"/>
          </w:tcPr>
          <w:p w:rsidR="003B5595" w:rsidRPr="0086015F" w:rsidRDefault="003B5595" w:rsidP="003B5595">
            <w:pPr>
              <w:autoSpaceDE w:val="0"/>
              <w:autoSpaceDN w:val="0"/>
              <w:adjustRightInd w:val="0"/>
              <w:jc w:val="center"/>
            </w:pPr>
            <w:r w:rsidRPr="0086015F">
              <w:t xml:space="preserve">Odniesienie do efektu kierunkowego </w:t>
            </w:r>
          </w:p>
        </w:tc>
      </w:tr>
      <w:tr w:rsidR="003B5595" w:rsidRPr="00E8435A" w:rsidTr="003B5595">
        <w:trPr>
          <w:trHeight w:val="465"/>
        </w:trPr>
        <w:tc>
          <w:tcPr>
            <w:tcW w:w="1598" w:type="dxa"/>
            <w:shd w:val="clear" w:color="auto" w:fill="F2F2F2"/>
            <w:vAlign w:val="center"/>
          </w:tcPr>
          <w:p w:rsidR="003B5595" w:rsidRPr="001C268C" w:rsidRDefault="003B5595" w:rsidP="003B5595">
            <w:pPr>
              <w:rPr>
                <w:color w:val="000000"/>
              </w:rPr>
            </w:pPr>
            <w:r>
              <w:rPr>
                <w:color w:val="000000"/>
              </w:rPr>
              <w:t>W1</w:t>
            </w:r>
          </w:p>
        </w:tc>
        <w:tc>
          <w:tcPr>
            <w:tcW w:w="5782" w:type="dxa"/>
            <w:gridSpan w:val="10"/>
            <w:shd w:val="clear" w:color="auto" w:fill="F2F2F2"/>
            <w:vAlign w:val="center"/>
          </w:tcPr>
          <w:p w:rsidR="003B5595" w:rsidRPr="001C268C" w:rsidRDefault="003B5595" w:rsidP="003B5595">
            <w:r w:rsidRPr="001C268C">
              <w:t>Syntetyzuje wiedzę w zakresie organizacji i finansowania systemów ochrony zdrowia w Polsce i na świecie</w:t>
            </w:r>
          </w:p>
        </w:tc>
        <w:tc>
          <w:tcPr>
            <w:tcW w:w="2283" w:type="dxa"/>
            <w:gridSpan w:val="2"/>
            <w:shd w:val="clear" w:color="auto" w:fill="F2F2F2"/>
            <w:vAlign w:val="center"/>
          </w:tcPr>
          <w:p w:rsidR="003B5595" w:rsidRPr="00961013" w:rsidRDefault="003B5595" w:rsidP="003B5595">
            <w:r w:rsidRPr="00961013">
              <w:t>EK_ZP2_W04</w:t>
            </w:r>
          </w:p>
        </w:tc>
      </w:tr>
      <w:tr w:rsidR="003B5595" w:rsidRPr="00E8435A" w:rsidTr="003B5595">
        <w:trPr>
          <w:trHeight w:val="465"/>
        </w:trPr>
        <w:tc>
          <w:tcPr>
            <w:tcW w:w="1598" w:type="dxa"/>
            <w:shd w:val="clear" w:color="auto" w:fill="F2F2F2"/>
            <w:vAlign w:val="center"/>
          </w:tcPr>
          <w:p w:rsidR="003B5595" w:rsidRPr="001C268C" w:rsidRDefault="003B5595" w:rsidP="003B5595">
            <w:pPr>
              <w:rPr>
                <w:color w:val="000000"/>
              </w:rPr>
            </w:pPr>
            <w:r>
              <w:rPr>
                <w:color w:val="000000"/>
              </w:rPr>
              <w:t>W2</w:t>
            </w:r>
          </w:p>
        </w:tc>
        <w:tc>
          <w:tcPr>
            <w:tcW w:w="5782" w:type="dxa"/>
            <w:gridSpan w:val="10"/>
            <w:shd w:val="clear" w:color="auto" w:fill="F2F2F2"/>
            <w:vAlign w:val="center"/>
          </w:tcPr>
          <w:p w:rsidR="003B5595" w:rsidRPr="001C268C" w:rsidRDefault="003B5595" w:rsidP="003B5595">
            <w:r w:rsidRPr="001C268C">
              <w:t>Posiada pogłębiona i poszerzoną wiedzę w zakresie zagadnień prawno–ekonomicznych w aspekcie funkcjonowania sektora ochrony zdrowia w tym podmiotów gospodarczych (różnych szczebli) w nim działających</w:t>
            </w:r>
          </w:p>
        </w:tc>
        <w:tc>
          <w:tcPr>
            <w:tcW w:w="2283" w:type="dxa"/>
            <w:gridSpan w:val="2"/>
            <w:shd w:val="clear" w:color="auto" w:fill="F2F2F2"/>
            <w:vAlign w:val="center"/>
          </w:tcPr>
          <w:p w:rsidR="003B5595" w:rsidRPr="00961013" w:rsidRDefault="003B5595" w:rsidP="003B5595">
            <w:r w:rsidRPr="00961013">
              <w:t>EK_ZP2_W05</w:t>
            </w:r>
          </w:p>
        </w:tc>
      </w:tr>
      <w:tr w:rsidR="003B5595" w:rsidRPr="00D3287C" w:rsidTr="003B5595">
        <w:trPr>
          <w:trHeight w:val="465"/>
        </w:trPr>
        <w:tc>
          <w:tcPr>
            <w:tcW w:w="1598" w:type="dxa"/>
            <w:shd w:val="clear" w:color="auto" w:fill="F2F2F2"/>
            <w:vAlign w:val="center"/>
          </w:tcPr>
          <w:p w:rsidR="003B5595" w:rsidRPr="001C268C" w:rsidRDefault="003B5595" w:rsidP="003B5595">
            <w:pPr>
              <w:rPr>
                <w:color w:val="000000"/>
              </w:rPr>
            </w:pPr>
            <w:r>
              <w:rPr>
                <w:color w:val="000000"/>
              </w:rPr>
              <w:t>W3</w:t>
            </w:r>
          </w:p>
        </w:tc>
        <w:tc>
          <w:tcPr>
            <w:tcW w:w="5782" w:type="dxa"/>
            <w:gridSpan w:val="10"/>
            <w:shd w:val="clear" w:color="auto" w:fill="F2F2F2"/>
            <w:vAlign w:val="center"/>
          </w:tcPr>
          <w:p w:rsidR="003B5595" w:rsidRPr="001C268C" w:rsidRDefault="003B5595" w:rsidP="003B5595">
            <w:r w:rsidRPr="001C268C">
              <w:t>Syntetyzuje posiadaną wiedzę na temat procesów interpersonalnych</w:t>
            </w:r>
          </w:p>
        </w:tc>
        <w:tc>
          <w:tcPr>
            <w:tcW w:w="2283" w:type="dxa"/>
            <w:gridSpan w:val="2"/>
            <w:shd w:val="clear" w:color="auto" w:fill="F2F2F2"/>
            <w:vAlign w:val="center"/>
          </w:tcPr>
          <w:p w:rsidR="003B5595" w:rsidRPr="00961013" w:rsidRDefault="003B5595" w:rsidP="003B5595">
            <w:pPr>
              <w:rPr>
                <w:lang w:val="en-US"/>
              </w:rPr>
            </w:pPr>
            <w:r w:rsidRPr="00961013">
              <w:rPr>
                <w:lang w:val="en-US"/>
              </w:rPr>
              <w:t>EK_ZP2_W09</w:t>
            </w:r>
          </w:p>
        </w:tc>
      </w:tr>
      <w:tr w:rsidR="003B5595" w:rsidRPr="00E8435A" w:rsidTr="003B5595">
        <w:trPr>
          <w:trHeight w:val="465"/>
        </w:trPr>
        <w:tc>
          <w:tcPr>
            <w:tcW w:w="1598" w:type="dxa"/>
            <w:shd w:val="clear" w:color="auto" w:fill="F2F2F2"/>
            <w:vAlign w:val="center"/>
          </w:tcPr>
          <w:p w:rsidR="003B5595" w:rsidRPr="001C268C" w:rsidRDefault="003B5595" w:rsidP="003B5595">
            <w:pPr>
              <w:rPr>
                <w:color w:val="000000"/>
              </w:rPr>
            </w:pPr>
            <w:r>
              <w:rPr>
                <w:color w:val="000000"/>
              </w:rPr>
              <w:t>W4</w:t>
            </w:r>
          </w:p>
        </w:tc>
        <w:tc>
          <w:tcPr>
            <w:tcW w:w="5782" w:type="dxa"/>
            <w:gridSpan w:val="10"/>
            <w:shd w:val="clear" w:color="auto" w:fill="F2F2F2"/>
            <w:vAlign w:val="center"/>
          </w:tcPr>
          <w:p w:rsidR="003B5595" w:rsidRPr="001C268C" w:rsidRDefault="003B5595" w:rsidP="003B5595">
            <w:r w:rsidRPr="001C268C">
              <w:t>Opisuje teoretyczne podstawy działań mających na celu ograniczanie stresu zawodowego i jego negatywnych skutków</w:t>
            </w:r>
          </w:p>
        </w:tc>
        <w:tc>
          <w:tcPr>
            <w:tcW w:w="2283" w:type="dxa"/>
            <w:gridSpan w:val="2"/>
            <w:shd w:val="clear" w:color="auto" w:fill="F2F2F2"/>
            <w:vAlign w:val="center"/>
          </w:tcPr>
          <w:p w:rsidR="003B5595" w:rsidRPr="00961013" w:rsidRDefault="003B5595" w:rsidP="003B5595">
            <w:pPr>
              <w:rPr>
                <w:lang w:val="de-DE"/>
              </w:rPr>
            </w:pPr>
            <w:r w:rsidRPr="00961013">
              <w:rPr>
                <w:lang w:val="de-DE"/>
              </w:rPr>
              <w:t>EK_ZP2_W10</w:t>
            </w:r>
          </w:p>
        </w:tc>
      </w:tr>
      <w:tr w:rsidR="003B5595" w:rsidRPr="00E8435A" w:rsidTr="003B5595">
        <w:trPr>
          <w:trHeight w:val="465"/>
        </w:trPr>
        <w:tc>
          <w:tcPr>
            <w:tcW w:w="1598" w:type="dxa"/>
            <w:shd w:val="clear" w:color="auto" w:fill="F2F2F2"/>
            <w:vAlign w:val="center"/>
          </w:tcPr>
          <w:p w:rsidR="003B5595" w:rsidRPr="001C268C" w:rsidRDefault="003B5595" w:rsidP="003B5595">
            <w:pPr>
              <w:rPr>
                <w:color w:val="000000"/>
              </w:rPr>
            </w:pPr>
            <w:r>
              <w:rPr>
                <w:color w:val="000000"/>
              </w:rPr>
              <w:t>W5</w:t>
            </w:r>
          </w:p>
        </w:tc>
        <w:tc>
          <w:tcPr>
            <w:tcW w:w="5782" w:type="dxa"/>
            <w:gridSpan w:val="10"/>
            <w:shd w:val="clear" w:color="auto" w:fill="F2F2F2"/>
            <w:vAlign w:val="center"/>
          </w:tcPr>
          <w:p w:rsidR="003B5595" w:rsidRPr="001C268C" w:rsidRDefault="003B5595" w:rsidP="003B5595">
            <w:r w:rsidRPr="001C268C">
              <w:t>Definiuje zadania i rolę zintegrowanych systemów zarządzania w sytuacjach kryzysowych</w:t>
            </w:r>
          </w:p>
        </w:tc>
        <w:tc>
          <w:tcPr>
            <w:tcW w:w="2283" w:type="dxa"/>
            <w:gridSpan w:val="2"/>
            <w:shd w:val="clear" w:color="auto" w:fill="F2F2F2"/>
            <w:vAlign w:val="center"/>
          </w:tcPr>
          <w:p w:rsidR="003B5595" w:rsidRPr="00961013" w:rsidRDefault="003B5595" w:rsidP="003B5595">
            <w:r w:rsidRPr="00961013">
              <w:t>EK_ZP2_W12</w:t>
            </w:r>
          </w:p>
        </w:tc>
      </w:tr>
      <w:tr w:rsidR="003B5595" w:rsidRPr="00E8435A" w:rsidTr="003B5595">
        <w:trPr>
          <w:trHeight w:val="465"/>
        </w:trPr>
        <w:tc>
          <w:tcPr>
            <w:tcW w:w="1598" w:type="dxa"/>
            <w:shd w:val="clear" w:color="auto" w:fill="F2F2F2"/>
            <w:vAlign w:val="center"/>
          </w:tcPr>
          <w:p w:rsidR="003B5595" w:rsidRPr="001C268C" w:rsidRDefault="003B5595" w:rsidP="003B5595">
            <w:pPr>
              <w:rPr>
                <w:color w:val="000000"/>
              </w:rPr>
            </w:pPr>
            <w:r>
              <w:rPr>
                <w:color w:val="000000"/>
              </w:rPr>
              <w:t>W6</w:t>
            </w:r>
          </w:p>
        </w:tc>
        <w:tc>
          <w:tcPr>
            <w:tcW w:w="5782" w:type="dxa"/>
            <w:gridSpan w:val="10"/>
            <w:shd w:val="clear" w:color="auto" w:fill="F2F2F2"/>
            <w:vAlign w:val="center"/>
          </w:tcPr>
          <w:p w:rsidR="003B5595" w:rsidRPr="001C268C" w:rsidRDefault="003B5595" w:rsidP="003B5595">
            <w:r w:rsidRPr="001C268C">
              <w:t>Prezentuje uwarunkowania alokacji dostępnych zasobów na wszystkich poziomach organizacyjnych ochrony zdrowia</w:t>
            </w:r>
          </w:p>
        </w:tc>
        <w:tc>
          <w:tcPr>
            <w:tcW w:w="2283" w:type="dxa"/>
            <w:gridSpan w:val="2"/>
            <w:shd w:val="clear" w:color="auto" w:fill="F2F2F2"/>
            <w:vAlign w:val="center"/>
          </w:tcPr>
          <w:p w:rsidR="003B5595" w:rsidRPr="00961013" w:rsidRDefault="003B5595" w:rsidP="003B5595">
            <w:r w:rsidRPr="00961013">
              <w:t>EK_ZP2_W21</w:t>
            </w:r>
          </w:p>
        </w:tc>
      </w:tr>
      <w:tr w:rsidR="003B5595" w:rsidRPr="00E8435A" w:rsidTr="003B5595">
        <w:trPr>
          <w:trHeight w:val="465"/>
        </w:trPr>
        <w:tc>
          <w:tcPr>
            <w:tcW w:w="1598" w:type="dxa"/>
            <w:shd w:val="clear" w:color="auto" w:fill="F2F2F2"/>
            <w:vAlign w:val="center"/>
          </w:tcPr>
          <w:p w:rsidR="003B5595" w:rsidRPr="001C268C" w:rsidRDefault="003B5595" w:rsidP="003B5595">
            <w:pPr>
              <w:rPr>
                <w:color w:val="000000"/>
              </w:rPr>
            </w:pPr>
            <w:r>
              <w:rPr>
                <w:color w:val="000000"/>
              </w:rPr>
              <w:lastRenderedPageBreak/>
              <w:t>W7</w:t>
            </w:r>
          </w:p>
        </w:tc>
        <w:tc>
          <w:tcPr>
            <w:tcW w:w="5782" w:type="dxa"/>
            <w:gridSpan w:val="10"/>
            <w:shd w:val="clear" w:color="auto" w:fill="F2F2F2"/>
            <w:vAlign w:val="center"/>
          </w:tcPr>
          <w:p w:rsidR="003B5595" w:rsidRPr="001C268C" w:rsidRDefault="003B5595" w:rsidP="003B5595">
            <w:r w:rsidRPr="001C268C">
              <w:t>Definiuje narzędzia zarządzania strategicznego i taktycznego na różnych poziomach organizacyjnych systemu ochrony zdrowia</w:t>
            </w:r>
          </w:p>
        </w:tc>
        <w:tc>
          <w:tcPr>
            <w:tcW w:w="2283" w:type="dxa"/>
            <w:gridSpan w:val="2"/>
            <w:shd w:val="clear" w:color="auto" w:fill="F2F2F2"/>
            <w:vAlign w:val="center"/>
          </w:tcPr>
          <w:p w:rsidR="003B5595" w:rsidRPr="00961013" w:rsidRDefault="003B5595" w:rsidP="003B5595">
            <w:r w:rsidRPr="00961013">
              <w:t>EK_ZP2_W22</w:t>
            </w:r>
          </w:p>
        </w:tc>
      </w:tr>
      <w:tr w:rsidR="003B5595" w:rsidRPr="00E8435A" w:rsidTr="003B5595">
        <w:trPr>
          <w:trHeight w:val="465"/>
        </w:trPr>
        <w:tc>
          <w:tcPr>
            <w:tcW w:w="1598" w:type="dxa"/>
            <w:shd w:val="clear" w:color="auto" w:fill="F2F2F2"/>
            <w:vAlign w:val="center"/>
          </w:tcPr>
          <w:p w:rsidR="003B5595" w:rsidRPr="001C268C" w:rsidRDefault="003B5595" w:rsidP="003B5595">
            <w:pPr>
              <w:rPr>
                <w:color w:val="000000"/>
              </w:rPr>
            </w:pPr>
            <w:r>
              <w:rPr>
                <w:color w:val="000000"/>
              </w:rPr>
              <w:t>W8</w:t>
            </w:r>
          </w:p>
        </w:tc>
        <w:tc>
          <w:tcPr>
            <w:tcW w:w="5782" w:type="dxa"/>
            <w:gridSpan w:val="10"/>
            <w:shd w:val="clear" w:color="auto" w:fill="F2F2F2"/>
            <w:vAlign w:val="center"/>
          </w:tcPr>
          <w:p w:rsidR="003B5595" w:rsidRPr="001C268C" w:rsidRDefault="003B5595" w:rsidP="003B5595">
            <w:r w:rsidRPr="001C268C">
              <w:t>Prezentuje metody, procesy i zasady zarządzania jakością w ochronie zdrowia oraz wymienia procedury uzyskania akredytacji przez podmioty świadczące usługi medyczne</w:t>
            </w:r>
          </w:p>
        </w:tc>
        <w:tc>
          <w:tcPr>
            <w:tcW w:w="2283" w:type="dxa"/>
            <w:gridSpan w:val="2"/>
            <w:shd w:val="clear" w:color="auto" w:fill="F2F2F2"/>
            <w:vAlign w:val="center"/>
          </w:tcPr>
          <w:p w:rsidR="003B5595" w:rsidRPr="00961013" w:rsidRDefault="003B5595" w:rsidP="003B5595">
            <w:r w:rsidRPr="00961013">
              <w:t>EK_ZP2_W23</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Pr>
                <w:color w:val="000000"/>
              </w:rPr>
              <w:t>W9</w:t>
            </w:r>
          </w:p>
        </w:tc>
        <w:tc>
          <w:tcPr>
            <w:tcW w:w="5782" w:type="dxa"/>
            <w:gridSpan w:val="10"/>
            <w:shd w:val="clear" w:color="auto" w:fill="F2F2F2"/>
            <w:vAlign w:val="center"/>
          </w:tcPr>
          <w:p w:rsidR="003B5595" w:rsidRPr="00DA6144" w:rsidRDefault="003B5595" w:rsidP="003B5595">
            <w:pPr>
              <w:tabs>
                <w:tab w:val="left" w:pos="975"/>
              </w:tabs>
            </w:pPr>
            <w:r w:rsidRPr="00447C3B">
              <w:t xml:space="preserve">Definiuje czynniki </w:t>
            </w:r>
            <w:r>
              <w:t>warunkujące skuteczne i efektyw</w:t>
            </w:r>
            <w:r w:rsidRPr="00447C3B">
              <w:t>ne zarządzanie zasobami ludzkimi</w:t>
            </w:r>
          </w:p>
        </w:tc>
        <w:tc>
          <w:tcPr>
            <w:tcW w:w="2283" w:type="dxa"/>
            <w:gridSpan w:val="2"/>
            <w:shd w:val="clear" w:color="auto" w:fill="F2F2F2"/>
            <w:vAlign w:val="center"/>
          </w:tcPr>
          <w:p w:rsidR="003B5595" w:rsidRPr="00961013" w:rsidRDefault="003B5595" w:rsidP="003B5595">
            <w:r w:rsidRPr="00961013">
              <w:t>EK_ZP2_W25</w:t>
            </w:r>
          </w:p>
        </w:tc>
      </w:tr>
      <w:tr w:rsidR="003B5595" w:rsidRPr="00E8435A" w:rsidTr="003B5595">
        <w:trPr>
          <w:trHeight w:val="465"/>
        </w:trPr>
        <w:tc>
          <w:tcPr>
            <w:tcW w:w="1598" w:type="dxa"/>
            <w:shd w:val="clear" w:color="auto" w:fill="F2F2F2"/>
            <w:vAlign w:val="center"/>
          </w:tcPr>
          <w:p w:rsidR="003B5595" w:rsidRPr="001C268C" w:rsidRDefault="003B5595" w:rsidP="003B5595">
            <w:pPr>
              <w:rPr>
                <w:color w:val="000000"/>
              </w:rPr>
            </w:pPr>
            <w:r>
              <w:rPr>
                <w:color w:val="000000"/>
              </w:rPr>
              <w:t>W10</w:t>
            </w:r>
          </w:p>
        </w:tc>
        <w:tc>
          <w:tcPr>
            <w:tcW w:w="5782" w:type="dxa"/>
            <w:gridSpan w:val="10"/>
            <w:shd w:val="clear" w:color="auto" w:fill="F2F2F2"/>
            <w:vAlign w:val="center"/>
          </w:tcPr>
          <w:p w:rsidR="003B5595" w:rsidRPr="001C268C" w:rsidRDefault="003B5595" w:rsidP="003B5595">
            <w:r w:rsidRPr="001C268C">
              <w:t>Prezentuje definicje określone w regulacjach prawnych dotyczących systemu obiegu dokumentów w ochronie zdrowia, w tym obiegu elektronicznego</w:t>
            </w:r>
          </w:p>
        </w:tc>
        <w:tc>
          <w:tcPr>
            <w:tcW w:w="2283" w:type="dxa"/>
            <w:gridSpan w:val="2"/>
            <w:shd w:val="clear" w:color="auto" w:fill="F2F2F2"/>
            <w:vAlign w:val="center"/>
          </w:tcPr>
          <w:p w:rsidR="003B5595" w:rsidRPr="00961013" w:rsidRDefault="003B5595" w:rsidP="003B5595">
            <w:r w:rsidRPr="00961013">
              <w:t>EK_ZP2_W29</w:t>
            </w:r>
          </w:p>
        </w:tc>
      </w:tr>
      <w:tr w:rsidR="003B5595" w:rsidRPr="00E8435A" w:rsidTr="003B5595">
        <w:trPr>
          <w:trHeight w:val="465"/>
        </w:trPr>
        <w:tc>
          <w:tcPr>
            <w:tcW w:w="1598" w:type="dxa"/>
            <w:shd w:val="clear" w:color="auto" w:fill="F2F2F2"/>
            <w:vAlign w:val="center"/>
          </w:tcPr>
          <w:p w:rsidR="003B5595" w:rsidRPr="001C268C" w:rsidRDefault="003B5595" w:rsidP="003B5595">
            <w:pPr>
              <w:rPr>
                <w:color w:val="000000"/>
              </w:rPr>
            </w:pPr>
            <w:r>
              <w:rPr>
                <w:color w:val="000000"/>
              </w:rPr>
              <w:t>U1</w:t>
            </w:r>
          </w:p>
        </w:tc>
        <w:tc>
          <w:tcPr>
            <w:tcW w:w="5782" w:type="dxa"/>
            <w:gridSpan w:val="10"/>
            <w:shd w:val="clear" w:color="auto" w:fill="F2F2F2"/>
            <w:vAlign w:val="center"/>
          </w:tcPr>
          <w:p w:rsidR="003B5595" w:rsidRPr="001C268C" w:rsidRDefault="003B5595" w:rsidP="003B5595">
            <w:r w:rsidRPr="001C268C">
              <w:t>Doskonali umiejętności integrowania wiedzy teoretycznej z praktyką w zakresie komunikowania się i pracy w zespole</w:t>
            </w:r>
          </w:p>
        </w:tc>
        <w:tc>
          <w:tcPr>
            <w:tcW w:w="2283" w:type="dxa"/>
            <w:gridSpan w:val="2"/>
            <w:shd w:val="clear" w:color="auto" w:fill="F2F2F2"/>
            <w:vAlign w:val="center"/>
          </w:tcPr>
          <w:p w:rsidR="003B5595" w:rsidRPr="00961013" w:rsidRDefault="003B5595" w:rsidP="003B5595">
            <w:r w:rsidRPr="00961013">
              <w:t>EK_ZP2_U01</w:t>
            </w:r>
          </w:p>
        </w:tc>
      </w:tr>
      <w:tr w:rsidR="003B5595" w:rsidRPr="00E8435A" w:rsidTr="003B5595">
        <w:trPr>
          <w:trHeight w:val="465"/>
        </w:trPr>
        <w:tc>
          <w:tcPr>
            <w:tcW w:w="1598" w:type="dxa"/>
            <w:shd w:val="clear" w:color="auto" w:fill="F2F2F2"/>
            <w:vAlign w:val="center"/>
          </w:tcPr>
          <w:p w:rsidR="003B5595" w:rsidRPr="001C268C" w:rsidRDefault="003B5595" w:rsidP="003B5595">
            <w:pPr>
              <w:rPr>
                <w:color w:val="000000"/>
              </w:rPr>
            </w:pPr>
            <w:r>
              <w:rPr>
                <w:color w:val="000000"/>
              </w:rPr>
              <w:t>U2</w:t>
            </w:r>
          </w:p>
        </w:tc>
        <w:tc>
          <w:tcPr>
            <w:tcW w:w="5782" w:type="dxa"/>
            <w:gridSpan w:val="10"/>
            <w:shd w:val="clear" w:color="auto" w:fill="F2F2F2"/>
            <w:vAlign w:val="center"/>
          </w:tcPr>
          <w:p w:rsidR="003B5595" w:rsidRPr="001C268C" w:rsidRDefault="003B5595" w:rsidP="003B5595">
            <w:r w:rsidRPr="001C268C">
              <w:t>Planuje i analizuje procesy komunikacyjne tak, aby osiągać wyznaczone cele i podnosić ich skuteczność</w:t>
            </w:r>
          </w:p>
        </w:tc>
        <w:tc>
          <w:tcPr>
            <w:tcW w:w="2283" w:type="dxa"/>
            <w:gridSpan w:val="2"/>
            <w:shd w:val="clear" w:color="auto" w:fill="F2F2F2"/>
            <w:vAlign w:val="center"/>
          </w:tcPr>
          <w:p w:rsidR="003B5595" w:rsidRPr="00961013" w:rsidRDefault="003B5595" w:rsidP="003B5595">
            <w:r w:rsidRPr="00961013">
              <w:t>EK_ZP2_U02</w:t>
            </w:r>
          </w:p>
        </w:tc>
      </w:tr>
      <w:tr w:rsidR="003B5595" w:rsidRPr="00E8435A" w:rsidTr="003B5595">
        <w:trPr>
          <w:trHeight w:val="465"/>
        </w:trPr>
        <w:tc>
          <w:tcPr>
            <w:tcW w:w="1598" w:type="dxa"/>
            <w:shd w:val="clear" w:color="auto" w:fill="F2F2F2"/>
            <w:vAlign w:val="center"/>
          </w:tcPr>
          <w:p w:rsidR="003B5595" w:rsidRPr="001C268C" w:rsidRDefault="003B5595" w:rsidP="003B5595">
            <w:pPr>
              <w:rPr>
                <w:color w:val="000000"/>
              </w:rPr>
            </w:pPr>
            <w:r>
              <w:rPr>
                <w:color w:val="000000"/>
              </w:rPr>
              <w:t>U3</w:t>
            </w:r>
          </w:p>
        </w:tc>
        <w:tc>
          <w:tcPr>
            <w:tcW w:w="5782" w:type="dxa"/>
            <w:gridSpan w:val="10"/>
            <w:shd w:val="clear" w:color="auto" w:fill="F2F2F2"/>
            <w:vAlign w:val="center"/>
          </w:tcPr>
          <w:p w:rsidR="003B5595" w:rsidRPr="001C268C" w:rsidRDefault="003B5595" w:rsidP="003B5595">
            <w:r w:rsidRPr="001C268C">
              <w:t>Przedstawia wyniki badań w postaci samodzielnie przygotowanej prezentacji, rozprawy, referatu zawierającej opis i uzasadnienie celu pracy, przyjętą metodologię, wyniki oraz ich znaczenie na tle innych podobnych badań</w:t>
            </w:r>
          </w:p>
        </w:tc>
        <w:tc>
          <w:tcPr>
            <w:tcW w:w="2283" w:type="dxa"/>
            <w:gridSpan w:val="2"/>
            <w:shd w:val="clear" w:color="auto" w:fill="F2F2F2"/>
            <w:vAlign w:val="center"/>
          </w:tcPr>
          <w:p w:rsidR="003B5595" w:rsidRPr="00961013" w:rsidRDefault="003B5595" w:rsidP="003B5595">
            <w:r w:rsidRPr="00961013">
              <w:t>EK_ZP2_U05</w:t>
            </w:r>
          </w:p>
        </w:tc>
      </w:tr>
      <w:tr w:rsidR="003B5595" w:rsidRPr="00E8435A" w:rsidTr="003B5595">
        <w:trPr>
          <w:trHeight w:val="677"/>
        </w:trPr>
        <w:tc>
          <w:tcPr>
            <w:tcW w:w="1598" w:type="dxa"/>
            <w:shd w:val="clear" w:color="auto" w:fill="F2F2F2"/>
            <w:vAlign w:val="center"/>
          </w:tcPr>
          <w:p w:rsidR="003B5595" w:rsidRPr="001C268C" w:rsidRDefault="003B5595" w:rsidP="003B5595">
            <w:pPr>
              <w:rPr>
                <w:color w:val="000000"/>
              </w:rPr>
            </w:pPr>
            <w:r>
              <w:rPr>
                <w:color w:val="000000"/>
              </w:rPr>
              <w:t>U4</w:t>
            </w:r>
          </w:p>
        </w:tc>
        <w:tc>
          <w:tcPr>
            <w:tcW w:w="5782" w:type="dxa"/>
            <w:gridSpan w:val="10"/>
            <w:shd w:val="clear" w:color="auto" w:fill="F2F2F2"/>
            <w:vAlign w:val="center"/>
          </w:tcPr>
          <w:p w:rsidR="003B5595" w:rsidRPr="001C268C" w:rsidRDefault="003B5595" w:rsidP="003B5595">
            <w:r w:rsidRPr="001C268C">
              <w:t xml:space="preserve">Samodzielnie proponuje rozwiązania konkretnego problemu i przeprowadzenia procedury podjęcia rozstrzygnięć w zakresie zarządzania </w:t>
            </w:r>
          </w:p>
        </w:tc>
        <w:tc>
          <w:tcPr>
            <w:tcW w:w="2283" w:type="dxa"/>
            <w:gridSpan w:val="2"/>
            <w:shd w:val="clear" w:color="auto" w:fill="F2F2F2"/>
            <w:vAlign w:val="center"/>
          </w:tcPr>
          <w:p w:rsidR="003B5595" w:rsidRPr="00961013" w:rsidRDefault="003B5595" w:rsidP="003B5595">
            <w:r w:rsidRPr="00961013">
              <w:t>EK_ZP2_U08</w:t>
            </w:r>
          </w:p>
        </w:tc>
      </w:tr>
      <w:tr w:rsidR="003B5595" w:rsidRPr="00E8435A" w:rsidTr="003B5595">
        <w:trPr>
          <w:trHeight w:val="465"/>
        </w:trPr>
        <w:tc>
          <w:tcPr>
            <w:tcW w:w="1598" w:type="dxa"/>
            <w:shd w:val="clear" w:color="auto" w:fill="F2F2F2"/>
            <w:vAlign w:val="center"/>
          </w:tcPr>
          <w:p w:rsidR="003B5595" w:rsidRPr="001C268C" w:rsidRDefault="003B5595" w:rsidP="003B5595">
            <w:pPr>
              <w:rPr>
                <w:color w:val="000000"/>
              </w:rPr>
            </w:pPr>
            <w:r>
              <w:rPr>
                <w:color w:val="000000"/>
              </w:rPr>
              <w:t>U5</w:t>
            </w:r>
          </w:p>
        </w:tc>
        <w:tc>
          <w:tcPr>
            <w:tcW w:w="5782" w:type="dxa"/>
            <w:gridSpan w:val="10"/>
            <w:shd w:val="clear" w:color="auto" w:fill="F2F2F2"/>
            <w:vAlign w:val="center"/>
          </w:tcPr>
          <w:p w:rsidR="003B5595" w:rsidRPr="001C268C" w:rsidRDefault="003B5595" w:rsidP="003B5595">
            <w:r w:rsidRPr="001C268C">
              <w:t>Wykorzystuje narzędzia i metody analizy strategiczne dla stworzenia planów strategicznych podmiotów leczniczych</w:t>
            </w:r>
          </w:p>
        </w:tc>
        <w:tc>
          <w:tcPr>
            <w:tcW w:w="2283" w:type="dxa"/>
            <w:gridSpan w:val="2"/>
            <w:shd w:val="clear" w:color="auto" w:fill="F2F2F2"/>
            <w:vAlign w:val="center"/>
          </w:tcPr>
          <w:p w:rsidR="003B5595" w:rsidRPr="00961013" w:rsidRDefault="003B5595" w:rsidP="003B5595">
            <w:r w:rsidRPr="00961013">
              <w:t>EK_ZP2_U15</w:t>
            </w:r>
          </w:p>
        </w:tc>
      </w:tr>
      <w:tr w:rsidR="003B5595" w:rsidRPr="00E8435A" w:rsidTr="003B5595">
        <w:trPr>
          <w:trHeight w:val="465"/>
        </w:trPr>
        <w:tc>
          <w:tcPr>
            <w:tcW w:w="1598" w:type="dxa"/>
            <w:shd w:val="clear" w:color="auto" w:fill="F2F2F2"/>
            <w:vAlign w:val="center"/>
          </w:tcPr>
          <w:p w:rsidR="003B5595" w:rsidRPr="001C268C" w:rsidRDefault="003B5595" w:rsidP="003B5595">
            <w:pPr>
              <w:rPr>
                <w:color w:val="000000"/>
              </w:rPr>
            </w:pPr>
            <w:r>
              <w:rPr>
                <w:color w:val="000000"/>
              </w:rPr>
              <w:t>U6</w:t>
            </w:r>
          </w:p>
        </w:tc>
        <w:tc>
          <w:tcPr>
            <w:tcW w:w="5782" w:type="dxa"/>
            <w:gridSpan w:val="10"/>
            <w:shd w:val="clear" w:color="auto" w:fill="F2F2F2"/>
            <w:vAlign w:val="center"/>
          </w:tcPr>
          <w:p w:rsidR="003B5595" w:rsidRPr="001C268C" w:rsidRDefault="003B5595" w:rsidP="003B5595">
            <w:r w:rsidRPr="001C268C">
              <w:t>Ocenia sytuację finansową podmiotu świadczącego usługi medyczne i sporządza plan działania</w:t>
            </w:r>
          </w:p>
        </w:tc>
        <w:tc>
          <w:tcPr>
            <w:tcW w:w="2283" w:type="dxa"/>
            <w:gridSpan w:val="2"/>
            <w:shd w:val="clear" w:color="auto" w:fill="F2F2F2"/>
            <w:vAlign w:val="center"/>
          </w:tcPr>
          <w:p w:rsidR="003B5595" w:rsidRPr="00961013" w:rsidRDefault="003B5595" w:rsidP="003B5595">
            <w:r w:rsidRPr="00961013">
              <w:t>EK_ZP2_U18</w:t>
            </w:r>
          </w:p>
        </w:tc>
      </w:tr>
      <w:tr w:rsidR="003B5595" w:rsidRPr="00447C3B" w:rsidTr="003B5595">
        <w:trPr>
          <w:trHeight w:val="465"/>
        </w:trPr>
        <w:tc>
          <w:tcPr>
            <w:tcW w:w="1598" w:type="dxa"/>
            <w:shd w:val="clear" w:color="auto" w:fill="F2F2F2"/>
            <w:vAlign w:val="center"/>
          </w:tcPr>
          <w:p w:rsidR="003B5595" w:rsidRPr="001C268C" w:rsidRDefault="003B5595" w:rsidP="003B5595">
            <w:pPr>
              <w:rPr>
                <w:b/>
                <w:color w:val="000000"/>
              </w:rPr>
            </w:pPr>
            <w:r>
              <w:rPr>
                <w:color w:val="000000"/>
              </w:rPr>
              <w:t>K1</w:t>
            </w:r>
          </w:p>
        </w:tc>
        <w:tc>
          <w:tcPr>
            <w:tcW w:w="5782" w:type="dxa"/>
            <w:gridSpan w:val="10"/>
            <w:shd w:val="clear" w:color="auto" w:fill="F2F2F2"/>
            <w:vAlign w:val="center"/>
          </w:tcPr>
          <w:p w:rsidR="003B5595" w:rsidRPr="001C268C" w:rsidRDefault="003B5595" w:rsidP="003B5595">
            <w:r w:rsidRPr="001C268C">
              <w:t>Zna poziom swoich kompetencji i jest gotów do korzystania z pomocy ekspertów, współpracuje w zespole interdyscyplinarnym, zgodnie z zasadami etyki zawodowej i uregulowaniami prawnymi</w:t>
            </w:r>
          </w:p>
        </w:tc>
        <w:tc>
          <w:tcPr>
            <w:tcW w:w="2283" w:type="dxa"/>
            <w:gridSpan w:val="2"/>
            <w:shd w:val="clear" w:color="auto" w:fill="F2F2F2"/>
            <w:vAlign w:val="center"/>
          </w:tcPr>
          <w:p w:rsidR="003B5595" w:rsidRPr="00961013" w:rsidRDefault="003B5595" w:rsidP="003B5595">
            <w:r w:rsidRPr="00961013">
              <w:t>EK_ZP2_K01</w:t>
            </w:r>
          </w:p>
        </w:tc>
      </w:tr>
      <w:tr w:rsidR="003B5595" w:rsidRPr="00E8435A" w:rsidTr="003B5595">
        <w:trPr>
          <w:trHeight w:val="465"/>
        </w:trPr>
        <w:tc>
          <w:tcPr>
            <w:tcW w:w="1598" w:type="dxa"/>
            <w:shd w:val="clear" w:color="auto" w:fill="F2F2F2"/>
            <w:vAlign w:val="center"/>
          </w:tcPr>
          <w:p w:rsidR="003B5595" w:rsidRPr="001C268C" w:rsidRDefault="003B5595" w:rsidP="003B5595">
            <w:pPr>
              <w:rPr>
                <w:color w:val="000000"/>
              </w:rPr>
            </w:pPr>
            <w:r>
              <w:rPr>
                <w:color w:val="000000"/>
              </w:rPr>
              <w:t>K2</w:t>
            </w:r>
          </w:p>
        </w:tc>
        <w:tc>
          <w:tcPr>
            <w:tcW w:w="5782" w:type="dxa"/>
            <w:gridSpan w:val="10"/>
            <w:shd w:val="clear" w:color="auto" w:fill="F2F2F2"/>
            <w:vAlign w:val="center"/>
          </w:tcPr>
          <w:p w:rsidR="003B5595" w:rsidRPr="001C268C" w:rsidRDefault="003B5595" w:rsidP="003B5595">
            <w:r w:rsidRPr="001C268C">
              <w:t>Ma świadomość pełnionej roli społecznej</w:t>
            </w:r>
          </w:p>
        </w:tc>
        <w:tc>
          <w:tcPr>
            <w:tcW w:w="2283" w:type="dxa"/>
            <w:gridSpan w:val="2"/>
            <w:shd w:val="clear" w:color="auto" w:fill="F2F2F2"/>
            <w:vAlign w:val="center"/>
          </w:tcPr>
          <w:p w:rsidR="003B5595" w:rsidRPr="001C268C" w:rsidRDefault="003B5595" w:rsidP="003B5595">
            <w:r w:rsidRPr="001C268C">
              <w:t>EK_ZP2_K04</w:t>
            </w:r>
          </w:p>
        </w:tc>
      </w:tr>
      <w:tr w:rsidR="003B5595" w:rsidRPr="00E8435A" w:rsidTr="003B5595">
        <w:trPr>
          <w:trHeight w:val="465"/>
        </w:trPr>
        <w:tc>
          <w:tcPr>
            <w:tcW w:w="1598" w:type="dxa"/>
            <w:shd w:val="clear" w:color="auto" w:fill="F2F2F2"/>
            <w:vAlign w:val="center"/>
          </w:tcPr>
          <w:p w:rsidR="003B5595" w:rsidRPr="001C268C" w:rsidRDefault="003B5595" w:rsidP="003B5595">
            <w:pPr>
              <w:rPr>
                <w:color w:val="000000"/>
              </w:rPr>
            </w:pPr>
            <w:r>
              <w:rPr>
                <w:color w:val="000000"/>
              </w:rPr>
              <w:t>K3</w:t>
            </w:r>
          </w:p>
        </w:tc>
        <w:tc>
          <w:tcPr>
            <w:tcW w:w="5782" w:type="dxa"/>
            <w:gridSpan w:val="10"/>
            <w:shd w:val="clear" w:color="auto" w:fill="F2F2F2"/>
            <w:vAlign w:val="center"/>
          </w:tcPr>
          <w:p w:rsidR="003B5595" w:rsidRPr="001C268C" w:rsidRDefault="003B5595" w:rsidP="003B5595">
            <w:r w:rsidRPr="001C268C">
              <w:t>Skutecznie zarządza czasem własnym i współpracowników</w:t>
            </w:r>
          </w:p>
        </w:tc>
        <w:tc>
          <w:tcPr>
            <w:tcW w:w="2283" w:type="dxa"/>
            <w:gridSpan w:val="2"/>
            <w:shd w:val="clear" w:color="auto" w:fill="F2F2F2"/>
            <w:vAlign w:val="center"/>
          </w:tcPr>
          <w:p w:rsidR="003B5595" w:rsidRPr="001C268C" w:rsidRDefault="003B5595" w:rsidP="003B5595">
            <w:r w:rsidRPr="001C268C">
              <w:t>EK_ZP2_K06</w:t>
            </w:r>
          </w:p>
        </w:tc>
      </w:tr>
      <w:tr w:rsidR="003B5595" w:rsidRPr="00E8435A" w:rsidTr="003B5595">
        <w:trPr>
          <w:trHeight w:val="465"/>
        </w:trPr>
        <w:tc>
          <w:tcPr>
            <w:tcW w:w="1598" w:type="dxa"/>
            <w:shd w:val="clear" w:color="auto" w:fill="F2F2F2"/>
            <w:vAlign w:val="center"/>
          </w:tcPr>
          <w:p w:rsidR="003B5595" w:rsidRPr="001C268C" w:rsidRDefault="003B5595" w:rsidP="003B5595">
            <w:pPr>
              <w:rPr>
                <w:color w:val="000000"/>
              </w:rPr>
            </w:pPr>
            <w:r>
              <w:rPr>
                <w:color w:val="000000"/>
              </w:rPr>
              <w:t>K4</w:t>
            </w:r>
          </w:p>
        </w:tc>
        <w:tc>
          <w:tcPr>
            <w:tcW w:w="5782" w:type="dxa"/>
            <w:gridSpan w:val="10"/>
            <w:shd w:val="clear" w:color="auto" w:fill="F2F2F2"/>
            <w:vAlign w:val="center"/>
          </w:tcPr>
          <w:p w:rsidR="003B5595" w:rsidRPr="001C268C" w:rsidRDefault="003B5595" w:rsidP="003B5595">
            <w:pPr>
              <w:tabs>
                <w:tab w:val="left" w:pos="1920"/>
              </w:tabs>
            </w:pPr>
            <w:r w:rsidRPr="001C268C">
              <w:t>Odpowiedzialnie projektuje zadania, przeznaczone dla kierowanej przez siebie grupy i wyjaśnia wymagania stawiane personelowi</w:t>
            </w:r>
          </w:p>
        </w:tc>
        <w:tc>
          <w:tcPr>
            <w:tcW w:w="2283" w:type="dxa"/>
            <w:gridSpan w:val="2"/>
            <w:shd w:val="clear" w:color="auto" w:fill="F2F2F2"/>
            <w:vAlign w:val="center"/>
          </w:tcPr>
          <w:p w:rsidR="003B5595" w:rsidRPr="001C268C" w:rsidRDefault="003B5595" w:rsidP="003B5595">
            <w:r w:rsidRPr="001C268C">
              <w:t>EK_ZP2_K07</w:t>
            </w:r>
          </w:p>
        </w:tc>
      </w:tr>
      <w:tr w:rsidR="003B5595" w:rsidRPr="00E8435A" w:rsidTr="003B5595">
        <w:trPr>
          <w:trHeight w:val="659"/>
        </w:trPr>
        <w:tc>
          <w:tcPr>
            <w:tcW w:w="1598" w:type="dxa"/>
            <w:shd w:val="clear" w:color="auto" w:fill="F2F2F2"/>
            <w:vAlign w:val="center"/>
          </w:tcPr>
          <w:p w:rsidR="003B5595" w:rsidRPr="001C268C" w:rsidRDefault="003B5595" w:rsidP="003B5595">
            <w:pPr>
              <w:rPr>
                <w:color w:val="000000"/>
              </w:rPr>
            </w:pPr>
            <w:r>
              <w:rPr>
                <w:color w:val="000000"/>
              </w:rPr>
              <w:t>K5</w:t>
            </w:r>
          </w:p>
        </w:tc>
        <w:tc>
          <w:tcPr>
            <w:tcW w:w="5782" w:type="dxa"/>
            <w:gridSpan w:val="10"/>
            <w:shd w:val="clear" w:color="auto" w:fill="F2F2F2"/>
            <w:vAlign w:val="center"/>
          </w:tcPr>
          <w:p w:rsidR="003B5595" w:rsidRPr="001C268C" w:rsidRDefault="003B5595" w:rsidP="003B5595">
            <w:r w:rsidRPr="001C268C">
              <w:t>Formułuje przejrzyste i szczegółowe wypowiedzi ustne i pisemne rozważając zalety i wady różnych rozwiązań</w:t>
            </w:r>
          </w:p>
        </w:tc>
        <w:tc>
          <w:tcPr>
            <w:tcW w:w="2283" w:type="dxa"/>
            <w:gridSpan w:val="2"/>
            <w:shd w:val="clear" w:color="auto" w:fill="F2F2F2"/>
            <w:vAlign w:val="center"/>
          </w:tcPr>
          <w:p w:rsidR="003B5595" w:rsidRPr="001C268C" w:rsidRDefault="003B5595" w:rsidP="003B5595">
            <w:r w:rsidRPr="001C268C">
              <w:t>EK_ZP2_K09</w:t>
            </w:r>
          </w:p>
        </w:tc>
      </w:tr>
      <w:tr w:rsidR="003B5595" w:rsidRPr="00E8435A" w:rsidTr="003B5595">
        <w:trPr>
          <w:trHeight w:val="627"/>
        </w:trPr>
        <w:tc>
          <w:tcPr>
            <w:tcW w:w="9663" w:type="dxa"/>
            <w:gridSpan w:val="13"/>
            <w:vAlign w:val="center"/>
          </w:tcPr>
          <w:p w:rsidR="003B5595" w:rsidRPr="0086015F" w:rsidRDefault="003B5595" w:rsidP="009F0EA9">
            <w:pPr>
              <w:pStyle w:val="Akapitzlist"/>
              <w:numPr>
                <w:ilvl w:val="0"/>
                <w:numId w:val="53"/>
              </w:numPr>
              <w:spacing w:before="120" w:after="120" w:line="240" w:lineRule="auto"/>
              <w:ind w:left="357" w:hanging="357"/>
              <w:rPr>
                <w:rFonts w:ascii="Times New Roman" w:hAnsi="Times New Roman"/>
                <w:b/>
                <w:bCs/>
                <w:iCs/>
              </w:rPr>
            </w:pPr>
            <w:r w:rsidRPr="0086015F">
              <w:rPr>
                <w:rFonts w:ascii="Times New Roman" w:hAnsi="Times New Roman"/>
                <w:b/>
                <w:bCs/>
                <w:sz w:val="28"/>
              </w:rPr>
              <w:t>Formy prowadzonych zajęć</w:t>
            </w:r>
          </w:p>
        </w:tc>
      </w:tr>
      <w:tr w:rsidR="003B5595" w:rsidRPr="00E8435A" w:rsidTr="003B5595">
        <w:trPr>
          <w:trHeight w:val="536"/>
        </w:trPr>
        <w:tc>
          <w:tcPr>
            <w:tcW w:w="2415" w:type="dxa"/>
            <w:gridSpan w:val="4"/>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lastRenderedPageBreak/>
              <w:t>Forma</w:t>
            </w:r>
          </w:p>
        </w:tc>
        <w:tc>
          <w:tcPr>
            <w:tcW w:w="2416" w:type="dxa"/>
            <w:gridSpan w:val="4"/>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Liczba godzin</w:t>
            </w:r>
          </w:p>
        </w:tc>
        <w:tc>
          <w:tcPr>
            <w:tcW w:w="2416" w:type="dxa"/>
            <w:gridSpan w:val="2"/>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Liczba grup</w:t>
            </w:r>
          </w:p>
        </w:tc>
        <w:tc>
          <w:tcPr>
            <w:tcW w:w="2416" w:type="dxa"/>
            <w:gridSpan w:val="3"/>
            <w:vAlign w:val="center"/>
          </w:tcPr>
          <w:p w:rsidR="003B5595" w:rsidRPr="0086015F" w:rsidRDefault="003B5595" w:rsidP="003B5595">
            <w:pPr>
              <w:jc w:val="center"/>
              <w:rPr>
                <w:bCs/>
                <w:iCs/>
              </w:rPr>
            </w:pPr>
            <w:r w:rsidRPr="0086015F">
              <w:rPr>
                <w:bCs/>
                <w:iCs/>
              </w:rPr>
              <w:t xml:space="preserve">Minimalna liczba osób </w:t>
            </w:r>
            <w:r w:rsidRPr="0086015F">
              <w:rPr>
                <w:bCs/>
                <w:iCs/>
              </w:rPr>
              <w:br/>
              <w:t>w grupie</w:t>
            </w:r>
          </w:p>
        </w:tc>
      </w:tr>
      <w:tr w:rsidR="003B5595" w:rsidRPr="00E8435A" w:rsidTr="003B5595">
        <w:trPr>
          <w:trHeight w:val="536"/>
        </w:trPr>
        <w:tc>
          <w:tcPr>
            <w:tcW w:w="2415" w:type="dxa"/>
            <w:gridSpan w:val="4"/>
            <w:vAlign w:val="center"/>
          </w:tcPr>
          <w:p w:rsidR="003B5595" w:rsidRPr="00E8435A" w:rsidRDefault="003B5595" w:rsidP="003B5595">
            <w:pPr>
              <w:autoSpaceDE w:val="0"/>
              <w:autoSpaceDN w:val="0"/>
              <w:adjustRightInd w:val="0"/>
              <w:rPr>
                <w:bCs/>
                <w:iCs/>
                <w:color w:val="000000"/>
              </w:rPr>
            </w:pPr>
            <w:r w:rsidRPr="00E8435A">
              <w:rPr>
                <w:bCs/>
                <w:iCs/>
                <w:color w:val="000000"/>
              </w:rPr>
              <w:t>Wykład</w:t>
            </w:r>
          </w:p>
        </w:tc>
        <w:tc>
          <w:tcPr>
            <w:tcW w:w="2416" w:type="dxa"/>
            <w:gridSpan w:val="4"/>
            <w:shd w:val="clear" w:color="auto" w:fill="F2F2F2"/>
            <w:vAlign w:val="center"/>
          </w:tcPr>
          <w:p w:rsidR="003B5595" w:rsidRPr="00103F43" w:rsidRDefault="003B5595" w:rsidP="003B5595">
            <w:pPr>
              <w:pStyle w:val="Akapitzlist"/>
              <w:autoSpaceDE w:val="0"/>
              <w:autoSpaceDN w:val="0"/>
              <w:adjustRightInd w:val="0"/>
              <w:spacing w:after="0"/>
              <w:ind w:left="0"/>
              <w:jc w:val="center"/>
              <w:rPr>
                <w:rFonts w:ascii="Times New Roman" w:hAnsi="Times New Roman"/>
                <w:bCs/>
                <w:iCs/>
                <w:color w:val="000000"/>
              </w:rPr>
            </w:pPr>
            <w:r>
              <w:rPr>
                <w:rFonts w:ascii="Times New Roman" w:hAnsi="Times New Roman"/>
                <w:bCs/>
                <w:iCs/>
                <w:color w:val="000000"/>
              </w:rPr>
              <w:t>20</w:t>
            </w:r>
          </w:p>
        </w:tc>
        <w:tc>
          <w:tcPr>
            <w:tcW w:w="2416" w:type="dxa"/>
            <w:gridSpan w:val="2"/>
            <w:shd w:val="clear" w:color="auto" w:fill="F2F2F2"/>
            <w:vAlign w:val="center"/>
          </w:tcPr>
          <w:p w:rsidR="003B5595" w:rsidRPr="00103F43" w:rsidRDefault="003B5595" w:rsidP="003B5595">
            <w:pPr>
              <w:autoSpaceDE w:val="0"/>
              <w:autoSpaceDN w:val="0"/>
              <w:adjustRightInd w:val="0"/>
              <w:jc w:val="center"/>
              <w:rPr>
                <w:bCs/>
                <w:iCs/>
                <w:color w:val="000000"/>
              </w:rPr>
            </w:pPr>
            <w:r>
              <w:rPr>
                <w:bCs/>
                <w:iCs/>
                <w:color w:val="000000"/>
              </w:rPr>
              <w:t>Cały rok</w:t>
            </w:r>
          </w:p>
        </w:tc>
        <w:tc>
          <w:tcPr>
            <w:tcW w:w="2416" w:type="dxa"/>
            <w:gridSpan w:val="3"/>
            <w:vAlign w:val="center"/>
          </w:tcPr>
          <w:p w:rsidR="003B5595" w:rsidRPr="00103F43" w:rsidRDefault="003B5595" w:rsidP="003B5595">
            <w:pPr>
              <w:jc w:val="center"/>
              <w:rPr>
                <w:bCs/>
                <w:iCs/>
                <w:color w:val="000000"/>
              </w:rPr>
            </w:pPr>
          </w:p>
        </w:tc>
      </w:tr>
      <w:tr w:rsidR="003B5595" w:rsidRPr="00E8435A" w:rsidTr="003B5595">
        <w:trPr>
          <w:trHeight w:val="536"/>
        </w:trPr>
        <w:tc>
          <w:tcPr>
            <w:tcW w:w="2415" w:type="dxa"/>
            <w:gridSpan w:val="4"/>
            <w:vAlign w:val="center"/>
          </w:tcPr>
          <w:p w:rsidR="003B5595" w:rsidRPr="00E8435A" w:rsidRDefault="003B5595" w:rsidP="003B5595">
            <w:pPr>
              <w:autoSpaceDE w:val="0"/>
              <w:autoSpaceDN w:val="0"/>
              <w:adjustRightInd w:val="0"/>
              <w:rPr>
                <w:bCs/>
                <w:iCs/>
                <w:color w:val="000000"/>
              </w:rPr>
            </w:pPr>
            <w:r w:rsidRPr="00E8435A">
              <w:rPr>
                <w:bCs/>
                <w:iCs/>
                <w:color w:val="000000"/>
              </w:rPr>
              <w:t>Seminarium</w:t>
            </w:r>
          </w:p>
        </w:tc>
        <w:tc>
          <w:tcPr>
            <w:tcW w:w="2416" w:type="dxa"/>
            <w:gridSpan w:val="4"/>
            <w:shd w:val="clear" w:color="auto" w:fill="F2F2F2"/>
            <w:vAlign w:val="center"/>
          </w:tcPr>
          <w:p w:rsidR="003B5595" w:rsidRPr="00103F43" w:rsidRDefault="003B5595" w:rsidP="003B5595">
            <w:pPr>
              <w:autoSpaceDE w:val="0"/>
              <w:autoSpaceDN w:val="0"/>
              <w:adjustRightInd w:val="0"/>
              <w:jc w:val="center"/>
              <w:rPr>
                <w:bCs/>
                <w:iCs/>
                <w:color w:val="000000"/>
              </w:rPr>
            </w:pPr>
            <w:r>
              <w:rPr>
                <w:bCs/>
                <w:iCs/>
                <w:color w:val="000000"/>
              </w:rPr>
              <w:t>26</w:t>
            </w:r>
          </w:p>
        </w:tc>
        <w:tc>
          <w:tcPr>
            <w:tcW w:w="2416" w:type="dxa"/>
            <w:gridSpan w:val="2"/>
            <w:shd w:val="clear" w:color="auto" w:fill="F2F2F2"/>
            <w:vAlign w:val="center"/>
          </w:tcPr>
          <w:p w:rsidR="003B5595" w:rsidRPr="00103F43" w:rsidRDefault="003B5595" w:rsidP="003B5595">
            <w:pPr>
              <w:autoSpaceDE w:val="0"/>
              <w:autoSpaceDN w:val="0"/>
              <w:adjustRightInd w:val="0"/>
              <w:jc w:val="center"/>
              <w:rPr>
                <w:bCs/>
                <w:iCs/>
                <w:color w:val="000000"/>
              </w:rPr>
            </w:pPr>
            <w:r>
              <w:rPr>
                <w:bCs/>
                <w:iCs/>
                <w:color w:val="000000"/>
              </w:rPr>
              <w:t>4</w:t>
            </w:r>
          </w:p>
        </w:tc>
        <w:tc>
          <w:tcPr>
            <w:tcW w:w="2416" w:type="dxa"/>
            <w:gridSpan w:val="3"/>
            <w:vAlign w:val="center"/>
          </w:tcPr>
          <w:p w:rsidR="003B5595" w:rsidRPr="00103F43" w:rsidRDefault="003B5595" w:rsidP="003B5595">
            <w:pPr>
              <w:rPr>
                <w:bCs/>
                <w:iCs/>
                <w:color w:val="000000"/>
              </w:rPr>
            </w:pPr>
          </w:p>
        </w:tc>
      </w:tr>
      <w:tr w:rsidR="003B5595" w:rsidRPr="00E8435A" w:rsidTr="003B5595">
        <w:trPr>
          <w:trHeight w:val="536"/>
        </w:trPr>
        <w:tc>
          <w:tcPr>
            <w:tcW w:w="2415" w:type="dxa"/>
            <w:gridSpan w:val="4"/>
            <w:vAlign w:val="center"/>
          </w:tcPr>
          <w:p w:rsidR="003B5595" w:rsidRPr="00E8435A" w:rsidRDefault="003B5595" w:rsidP="003B5595">
            <w:pPr>
              <w:autoSpaceDE w:val="0"/>
              <w:autoSpaceDN w:val="0"/>
              <w:adjustRightInd w:val="0"/>
              <w:rPr>
                <w:bCs/>
                <w:iCs/>
                <w:color w:val="000000"/>
              </w:rPr>
            </w:pPr>
            <w:r w:rsidRPr="00E93A25">
              <w:rPr>
                <w:bCs/>
                <w:iCs/>
                <w:color w:val="000000"/>
              </w:rPr>
              <w:t>Ćwiczenia</w:t>
            </w:r>
          </w:p>
        </w:tc>
        <w:tc>
          <w:tcPr>
            <w:tcW w:w="2416" w:type="dxa"/>
            <w:gridSpan w:val="4"/>
            <w:shd w:val="clear" w:color="auto" w:fill="F2F2F2"/>
            <w:vAlign w:val="center"/>
          </w:tcPr>
          <w:p w:rsidR="003B5595" w:rsidRPr="00E8435A" w:rsidRDefault="003B5595" w:rsidP="003B5595">
            <w:pPr>
              <w:autoSpaceDE w:val="0"/>
              <w:autoSpaceDN w:val="0"/>
              <w:adjustRightInd w:val="0"/>
              <w:jc w:val="center"/>
              <w:rPr>
                <w:bCs/>
                <w:i/>
                <w:iCs/>
                <w:color w:val="000000"/>
                <w:sz w:val="20"/>
                <w:szCs w:val="20"/>
              </w:rPr>
            </w:pPr>
          </w:p>
        </w:tc>
        <w:tc>
          <w:tcPr>
            <w:tcW w:w="2416" w:type="dxa"/>
            <w:gridSpan w:val="2"/>
            <w:shd w:val="clear" w:color="auto" w:fill="F2F2F2"/>
            <w:vAlign w:val="center"/>
          </w:tcPr>
          <w:p w:rsidR="003B5595" w:rsidRPr="00E8435A" w:rsidRDefault="003B5595" w:rsidP="003B5595">
            <w:pPr>
              <w:autoSpaceDE w:val="0"/>
              <w:autoSpaceDN w:val="0"/>
              <w:adjustRightInd w:val="0"/>
              <w:jc w:val="center"/>
              <w:rPr>
                <w:bCs/>
                <w:i/>
                <w:iCs/>
                <w:color w:val="000000"/>
                <w:sz w:val="20"/>
                <w:szCs w:val="20"/>
              </w:rPr>
            </w:pPr>
          </w:p>
        </w:tc>
        <w:tc>
          <w:tcPr>
            <w:tcW w:w="2416" w:type="dxa"/>
            <w:gridSpan w:val="3"/>
            <w:vAlign w:val="center"/>
          </w:tcPr>
          <w:p w:rsidR="003B5595" w:rsidRPr="00E8435A" w:rsidRDefault="003B5595" w:rsidP="003B5595">
            <w:pPr>
              <w:jc w:val="center"/>
              <w:rPr>
                <w:bCs/>
                <w:i/>
                <w:iCs/>
                <w:color w:val="000000"/>
                <w:sz w:val="20"/>
                <w:szCs w:val="20"/>
              </w:rPr>
            </w:pPr>
          </w:p>
        </w:tc>
      </w:tr>
      <w:tr w:rsidR="003B5595" w:rsidRPr="00E8435A" w:rsidTr="003B5595">
        <w:trPr>
          <w:trHeight w:val="465"/>
        </w:trPr>
        <w:tc>
          <w:tcPr>
            <w:tcW w:w="9663" w:type="dxa"/>
            <w:gridSpan w:val="13"/>
            <w:vAlign w:val="center"/>
          </w:tcPr>
          <w:p w:rsidR="003B5595" w:rsidRPr="00592019" w:rsidRDefault="003B5595" w:rsidP="009F0EA9">
            <w:pPr>
              <w:pStyle w:val="Akapitzlist"/>
              <w:numPr>
                <w:ilvl w:val="0"/>
                <w:numId w:val="53"/>
              </w:numPr>
              <w:spacing w:before="120" w:after="120" w:line="240" w:lineRule="auto"/>
              <w:ind w:left="357" w:hanging="357"/>
              <w:rPr>
                <w:rFonts w:ascii="Times New Roman" w:hAnsi="Times New Roman"/>
                <w:b/>
                <w:bCs/>
                <w:iCs/>
              </w:rPr>
            </w:pPr>
            <w:r w:rsidRPr="00592019">
              <w:rPr>
                <w:rFonts w:ascii="Times New Roman" w:hAnsi="Times New Roman"/>
                <w:b/>
                <w:bCs/>
                <w:sz w:val="28"/>
              </w:rPr>
              <w:t>Tematy zajęć i treści kształcenia</w:t>
            </w:r>
          </w:p>
        </w:tc>
      </w:tr>
      <w:tr w:rsidR="003B5595" w:rsidRPr="00E8435A" w:rsidTr="003B5595">
        <w:trPr>
          <w:trHeight w:val="465"/>
        </w:trPr>
        <w:tc>
          <w:tcPr>
            <w:tcW w:w="9663" w:type="dxa"/>
            <w:gridSpan w:val="13"/>
            <w:shd w:val="clear" w:color="auto" w:fill="F2F2F2"/>
            <w:vAlign w:val="center"/>
          </w:tcPr>
          <w:p w:rsidR="003B5595" w:rsidRPr="00592019" w:rsidRDefault="003B5595" w:rsidP="003B5595">
            <w:r w:rsidRPr="00592019">
              <w:rPr>
                <w:b/>
                <w:bCs/>
                <w:iCs/>
              </w:rPr>
              <w:t xml:space="preserve">W1. Wprowadzenie do zarządzania. </w:t>
            </w:r>
            <w:r w:rsidRPr="00592019">
              <w:rPr>
                <w:b/>
              </w:rPr>
              <w:t xml:space="preserve">Planowanie. </w:t>
            </w:r>
            <w:r w:rsidRPr="00592019">
              <w:t>T1.</w:t>
            </w:r>
            <w:r>
              <w:t xml:space="preserve"> </w:t>
            </w:r>
            <w:r w:rsidRPr="00592019">
              <w:t>Wprowadzenie do zarządzania organizacją. T2. Organizacja i jej elementy. T3. Zarządzanie – istota i proces. T4.</w:t>
            </w:r>
            <w:r>
              <w:t xml:space="preserve"> </w:t>
            </w:r>
            <w:r w:rsidRPr="00592019">
              <w:t>Definicje planowania. T5.</w:t>
            </w:r>
            <w:r>
              <w:t xml:space="preserve"> </w:t>
            </w:r>
            <w:r w:rsidRPr="00592019">
              <w:t>Podstawowe znaczenia planowania.T6. Cele planowania. T7.</w:t>
            </w:r>
            <w:r>
              <w:t xml:space="preserve"> </w:t>
            </w:r>
            <w:r w:rsidRPr="00592019">
              <w:t>Składniki planu. T8.</w:t>
            </w:r>
            <w:r>
              <w:t xml:space="preserve"> </w:t>
            </w:r>
            <w:r w:rsidRPr="00592019">
              <w:t>Rodzaje planów. T9.</w:t>
            </w:r>
            <w:r>
              <w:t xml:space="preserve"> </w:t>
            </w:r>
            <w:r w:rsidRPr="00592019">
              <w:t>Etapy planowania. T10.</w:t>
            </w:r>
            <w:r>
              <w:t xml:space="preserve"> </w:t>
            </w:r>
            <w:r w:rsidRPr="00592019">
              <w:t>Trudności w tworzeniu planów. T11.</w:t>
            </w:r>
            <w:r>
              <w:t xml:space="preserve"> </w:t>
            </w:r>
            <w:r w:rsidRPr="00592019">
              <w:t>Tworzenie planów w zakładach opieki zdrowotnej</w:t>
            </w:r>
            <w:r w:rsidRPr="00592019">
              <w:rPr>
                <w:b/>
              </w:rPr>
              <w:t>.</w:t>
            </w:r>
            <w:r w:rsidRPr="00592019">
              <w:t xml:space="preserve"> </w:t>
            </w:r>
          </w:p>
          <w:p w:rsidR="003B5595" w:rsidRPr="00592019" w:rsidRDefault="003B5595" w:rsidP="003B5595">
            <w:r w:rsidRPr="00592019">
              <w:t>Wykładowca: dr n. med. Wojciech Boratyński</w:t>
            </w:r>
          </w:p>
          <w:p w:rsidR="003B5595" w:rsidRPr="00592019" w:rsidRDefault="003B5595" w:rsidP="003B5595">
            <w:r w:rsidRPr="00592019">
              <w:rPr>
                <w:b/>
              </w:rPr>
              <w:t>W2. Kontrolowanie</w:t>
            </w:r>
            <w:r w:rsidRPr="00592019">
              <w:t>. T12.</w:t>
            </w:r>
            <w:r>
              <w:t xml:space="preserve"> </w:t>
            </w:r>
            <w:r w:rsidRPr="00592019">
              <w:t>Definicje kontroli. T13.</w:t>
            </w:r>
            <w:r>
              <w:t xml:space="preserve"> </w:t>
            </w:r>
            <w:r w:rsidRPr="00592019">
              <w:t>Procesy kontroli. T14.</w:t>
            </w:r>
            <w:r>
              <w:t xml:space="preserve"> </w:t>
            </w:r>
            <w:r w:rsidRPr="00592019">
              <w:t>Rodzaje kontroli. T15.</w:t>
            </w:r>
            <w:r>
              <w:t xml:space="preserve"> </w:t>
            </w:r>
            <w:r w:rsidRPr="00592019">
              <w:t>Etyka kontroli. T16.</w:t>
            </w:r>
            <w:r>
              <w:t xml:space="preserve"> </w:t>
            </w:r>
            <w:r w:rsidRPr="00592019">
              <w:t>Sprawny system kontroli. T17.</w:t>
            </w:r>
            <w:r>
              <w:t xml:space="preserve"> </w:t>
            </w:r>
            <w:r w:rsidRPr="00592019">
              <w:t>Controlling. T18.</w:t>
            </w:r>
            <w:r>
              <w:t xml:space="preserve"> </w:t>
            </w:r>
            <w:r w:rsidRPr="00592019">
              <w:t>Audyt. Wykładowca: dr n. med. Wojciech Boratyński</w:t>
            </w:r>
          </w:p>
          <w:p w:rsidR="003B5595" w:rsidRPr="00592019" w:rsidRDefault="003B5595" w:rsidP="003B5595">
            <w:r w:rsidRPr="00592019">
              <w:rPr>
                <w:b/>
              </w:rPr>
              <w:t>W3.</w:t>
            </w:r>
            <w:r>
              <w:rPr>
                <w:b/>
              </w:rPr>
              <w:t xml:space="preserve"> </w:t>
            </w:r>
            <w:r w:rsidRPr="00592019">
              <w:rPr>
                <w:b/>
              </w:rPr>
              <w:t xml:space="preserve">Zarządzanie strategiczne. </w:t>
            </w:r>
            <w:r w:rsidRPr="00592019">
              <w:t>T19.</w:t>
            </w:r>
            <w:r>
              <w:t xml:space="preserve"> Pojęcie strategii. T</w:t>
            </w:r>
            <w:r w:rsidRPr="00592019">
              <w:t>20.</w:t>
            </w:r>
            <w:r>
              <w:t xml:space="preserve"> </w:t>
            </w:r>
            <w:r w:rsidRPr="00592019">
              <w:t>Geneza zarządzania strategicznego.</w:t>
            </w:r>
            <w:r>
              <w:t xml:space="preserve"> </w:t>
            </w:r>
            <w:r w:rsidRPr="00592019">
              <w:t>T21. Ewolucja myślenia strategicznego.</w:t>
            </w:r>
            <w:r>
              <w:t xml:space="preserve"> </w:t>
            </w:r>
            <w:r w:rsidRPr="00592019">
              <w:t>T22.</w:t>
            </w:r>
            <w:r>
              <w:t xml:space="preserve"> </w:t>
            </w:r>
            <w:r w:rsidRPr="00592019">
              <w:t>Sztuka wojny wg Sun Tzu. T23.</w:t>
            </w:r>
            <w:r>
              <w:t xml:space="preserve"> </w:t>
            </w:r>
            <w:r w:rsidRPr="00592019">
              <w:t>Clausewitz o strategii. T24.</w:t>
            </w:r>
            <w:r>
              <w:t xml:space="preserve"> </w:t>
            </w:r>
            <w:r w:rsidRPr="00592019">
              <w:t>Wizja i misja w zarządzaniu zakładem opieki zdrowotnej. Wykładowca: dr n. med. Wojciech Boratyński</w:t>
            </w:r>
          </w:p>
          <w:p w:rsidR="003B5595" w:rsidRPr="00592019" w:rsidRDefault="003B5595" w:rsidP="003B5595">
            <w:r w:rsidRPr="00592019">
              <w:rPr>
                <w:b/>
              </w:rPr>
              <w:t>W4.</w:t>
            </w:r>
            <w:r>
              <w:rPr>
                <w:b/>
              </w:rPr>
              <w:t xml:space="preserve"> </w:t>
            </w:r>
            <w:r w:rsidRPr="00592019">
              <w:rPr>
                <w:b/>
              </w:rPr>
              <w:t xml:space="preserve">Motywowanie pracowników i wartościowanie pracy. </w:t>
            </w:r>
            <w:r w:rsidRPr="00592019">
              <w:t>T25.</w:t>
            </w:r>
            <w:r>
              <w:t xml:space="preserve"> </w:t>
            </w:r>
            <w:r w:rsidRPr="00592019">
              <w:t>Definicja motywacji. T26.</w:t>
            </w:r>
            <w:r>
              <w:t xml:space="preserve"> </w:t>
            </w:r>
            <w:r w:rsidRPr="00592019">
              <w:t>Motywowanie kadry kierowniczej. T27.</w:t>
            </w:r>
            <w:r>
              <w:t xml:space="preserve"> </w:t>
            </w:r>
            <w:r w:rsidRPr="00592019">
              <w:t>Teoria sprawiedliwości. T28.</w:t>
            </w:r>
            <w:r>
              <w:t xml:space="preserve"> </w:t>
            </w:r>
            <w:r w:rsidRPr="00592019">
              <w:t>Dobry pracownik dla firmy. T29.</w:t>
            </w:r>
            <w:r>
              <w:t xml:space="preserve"> </w:t>
            </w:r>
            <w:r w:rsidRPr="00592019">
              <w:t>Wartościowanie pracy. Wykładowca: dr n. med. Wojciech Boratyński</w:t>
            </w:r>
          </w:p>
          <w:p w:rsidR="003B5595" w:rsidRPr="00592019" w:rsidRDefault="003B5595" w:rsidP="003B5595">
            <w:r w:rsidRPr="00592019">
              <w:rPr>
                <w:b/>
              </w:rPr>
              <w:t>W5.</w:t>
            </w:r>
            <w:r>
              <w:rPr>
                <w:b/>
              </w:rPr>
              <w:t xml:space="preserve"> </w:t>
            </w:r>
            <w:r w:rsidRPr="00592019">
              <w:rPr>
                <w:b/>
              </w:rPr>
              <w:t xml:space="preserve">Konflikty interpersonalne i przemoc w miejscu pracy. </w:t>
            </w:r>
            <w:r w:rsidRPr="00592019">
              <w:t>T30.</w:t>
            </w:r>
            <w:r>
              <w:t xml:space="preserve"> </w:t>
            </w:r>
            <w:r w:rsidRPr="00592019">
              <w:t>Definicja konfliktu. T31.</w:t>
            </w:r>
            <w:r>
              <w:t xml:space="preserve"> </w:t>
            </w:r>
            <w:r w:rsidRPr="00592019">
              <w:t>Procesy decyzyjne. T32.</w:t>
            </w:r>
            <w:r>
              <w:t xml:space="preserve"> </w:t>
            </w:r>
            <w:r w:rsidRPr="00592019">
              <w:t>Mobbing. T33.</w:t>
            </w:r>
            <w:r>
              <w:t xml:space="preserve"> </w:t>
            </w:r>
            <w:r w:rsidRPr="00592019">
              <w:t>Molestowanie seksualne. T34.</w:t>
            </w:r>
            <w:r>
              <w:t xml:space="preserve"> </w:t>
            </w:r>
            <w:r w:rsidRPr="00592019">
              <w:t>Aspekty prawne. Wykładowca: dr n. med. Wojciech Boratyński</w:t>
            </w:r>
          </w:p>
          <w:p w:rsidR="003B5595" w:rsidRPr="00592019" w:rsidRDefault="003B5595" w:rsidP="003B5595">
            <w:r w:rsidRPr="00592019">
              <w:rPr>
                <w:b/>
              </w:rPr>
              <w:t>W6.</w:t>
            </w:r>
            <w:r>
              <w:rPr>
                <w:b/>
              </w:rPr>
              <w:t xml:space="preserve"> </w:t>
            </w:r>
            <w:r w:rsidRPr="00592019">
              <w:rPr>
                <w:b/>
              </w:rPr>
              <w:t>Zarz</w:t>
            </w:r>
            <w:r>
              <w:rPr>
                <w:b/>
              </w:rPr>
              <w:t xml:space="preserve">ądzanie w sytuacji kryzysowej. </w:t>
            </w:r>
            <w:r w:rsidRPr="00592019">
              <w:t>T35.</w:t>
            </w:r>
            <w:r>
              <w:t xml:space="preserve"> </w:t>
            </w:r>
            <w:r w:rsidRPr="00592019">
              <w:t>Definicje sytuacji kryzysowej. T36.</w:t>
            </w:r>
            <w:r>
              <w:t xml:space="preserve"> </w:t>
            </w:r>
            <w:r w:rsidRPr="00592019">
              <w:t>Zespół kryzysowy. T37.</w:t>
            </w:r>
            <w:r>
              <w:t xml:space="preserve"> </w:t>
            </w:r>
            <w:r w:rsidRPr="00592019">
              <w:t>Komunikacja w kryzysie. T38.</w:t>
            </w:r>
            <w:r>
              <w:t xml:space="preserve"> </w:t>
            </w:r>
            <w:r w:rsidRPr="00592019">
              <w:t>Ograniczenie wystąpienia kryzysu. T39.</w:t>
            </w:r>
            <w:r>
              <w:t xml:space="preserve"> </w:t>
            </w:r>
            <w:r w:rsidRPr="00592019">
              <w:t>Algorytm postepowania w kryzysie. T40.</w:t>
            </w:r>
            <w:r>
              <w:t xml:space="preserve"> </w:t>
            </w:r>
            <w:r w:rsidRPr="00592019">
              <w:t>Strategia bezpieczeństwa narodowego. Wykładowca: dr n. med. Wojciech Boratyński</w:t>
            </w:r>
          </w:p>
          <w:p w:rsidR="003B5595" w:rsidRPr="00592019" w:rsidRDefault="003B5595" w:rsidP="003B5595">
            <w:r w:rsidRPr="00592019">
              <w:rPr>
                <w:b/>
              </w:rPr>
              <w:t>W7.</w:t>
            </w:r>
            <w:r>
              <w:rPr>
                <w:b/>
              </w:rPr>
              <w:t xml:space="preserve"> </w:t>
            </w:r>
            <w:r w:rsidRPr="00592019">
              <w:rPr>
                <w:b/>
              </w:rPr>
              <w:t>Kadry medyczne.</w:t>
            </w:r>
            <w:r>
              <w:rPr>
                <w:b/>
              </w:rPr>
              <w:t xml:space="preserve"> </w:t>
            </w:r>
            <w:r w:rsidRPr="00592019">
              <w:t>T41. Zawody medyczne. T42.</w:t>
            </w:r>
            <w:r>
              <w:t xml:space="preserve"> </w:t>
            </w:r>
            <w:r w:rsidRPr="00592019">
              <w:t xml:space="preserve">Samorządy zawodów medycznych. </w:t>
            </w:r>
            <w:r>
              <w:t xml:space="preserve"> </w:t>
            </w:r>
            <w:r w:rsidRPr="00592019">
              <w:t>Wykładowca: dr n. med. Wojciech Boratyński</w:t>
            </w:r>
          </w:p>
          <w:p w:rsidR="003B5595" w:rsidRPr="00592019" w:rsidRDefault="003B5595" w:rsidP="003B5595">
            <w:r w:rsidRPr="00592019">
              <w:rPr>
                <w:b/>
              </w:rPr>
              <w:t>W8.</w:t>
            </w:r>
            <w:r>
              <w:rPr>
                <w:b/>
              </w:rPr>
              <w:t xml:space="preserve"> </w:t>
            </w:r>
            <w:r w:rsidRPr="00592019">
              <w:rPr>
                <w:b/>
              </w:rPr>
              <w:t>Lecznictwo uzdrowiskowe.</w:t>
            </w:r>
            <w:r w:rsidRPr="00592019">
              <w:t xml:space="preserve"> T43.</w:t>
            </w:r>
            <w:r>
              <w:t xml:space="preserve"> </w:t>
            </w:r>
            <w:r w:rsidRPr="00592019">
              <w:t>Uzdrowiska.</w:t>
            </w:r>
            <w:r>
              <w:t xml:space="preserve"> </w:t>
            </w:r>
            <w:r w:rsidRPr="00592019">
              <w:t>T44. Lecznictwo uzdrowiskowe. T45.</w:t>
            </w:r>
            <w:r>
              <w:t xml:space="preserve"> </w:t>
            </w:r>
            <w:r w:rsidRPr="00592019">
              <w:t>Zakłady lecznicze w uzdrowiskach. T46.</w:t>
            </w:r>
            <w:r>
              <w:t xml:space="preserve"> </w:t>
            </w:r>
            <w:r w:rsidRPr="00592019">
              <w:t xml:space="preserve">Zasady kierowania pacjentów na leczenie uzdrowiskowe. </w:t>
            </w:r>
          </w:p>
          <w:p w:rsidR="003B5595" w:rsidRPr="00592019" w:rsidRDefault="003B5595" w:rsidP="003B5595">
            <w:r w:rsidRPr="00592019">
              <w:t>Wykładowca: dr n. med. Wojciech Boratyński</w:t>
            </w:r>
          </w:p>
          <w:p w:rsidR="003B5595" w:rsidRPr="00592019" w:rsidRDefault="003B5595" w:rsidP="003B5595">
            <w:r w:rsidRPr="00592019">
              <w:rPr>
                <w:b/>
              </w:rPr>
              <w:t>W9.</w:t>
            </w:r>
            <w:r>
              <w:rPr>
                <w:b/>
              </w:rPr>
              <w:t xml:space="preserve"> </w:t>
            </w:r>
            <w:r w:rsidRPr="00592019">
              <w:rPr>
                <w:b/>
              </w:rPr>
              <w:t xml:space="preserve">Krwiolecznictwo. </w:t>
            </w:r>
            <w:r w:rsidRPr="00592019">
              <w:t>T47.</w:t>
            </w:r>
            <w:r>
              <w:t xml:space="preserve"> </w:t>
            </w:r>
            <w:r w:rsidRPr="00592019">
              <w:t>Podstawy prawne leczeni krwią. T48.</w:t>
            </w:r>
            <w:r>
              <w:t xml:space="preserve"> </w:t>
            </w:r>
            <w:r w:rsidRPr="00592019">
              <w:t>Organizacja publicznej służby krwi. T49.</w:t>
            </w:r>
            <w:r>
              <w:t xml:space="preserve"> </w:t>
            </w:r>
            <w:r w:rsidRPr="00592019">
              <w:t>Kryteria pobierania krwi. T50.</w:t>
            </w:r>
            <w:r>
              <w:t xml:space="preserve"> </w:t>
            </w:r>
            <w:r w:rsidRPr="00592019">
              <w:t>Preparaty krwiopochodne. T51. Zasady stosowania krwi w leczeniu.</w:t>
            </w:r>
          </w:p>
          <w:p w:rsidR="003B5595" w:rsidRPr="00592019" w:rsidRDefault="003B5595" w:rsidP="003B5595">
            <w:pPr>
              <w:rPr>
                <w:b/>
              </w:rPr>
            </w:pPr>
            <w:r w:rsidRPr="00592019">
              <w:t>Wykładowca: dr n. med. Wojciech Boratyński</w:t>
            </w:r>
          </w:p>
          <w:p w:rsidR="003B5595" w:rsidRPr="00592019" w:rsidRDefault="003B5595" w:rsidP="003B5595">
            <w:r w:rsidRPr="00592019">
              <w:rPr>
                <w:b/>
              </w:rPr>
              <w:lastRenderedPageBreak/>
              <w:t>W10.</w:t>
            </w:r>
            <w:r>
              <w:rPr>
                <w:b/>
              </w:rPr>
              <w:t xml:space="preserve"> </w:t>
            </w:r>
            <w:r w:rsidRPr="00592019">
              <w:rPr>
                <w:b/>
              </w:rPr>
              <w:t xml:space="preserve">Dokumentacja medyczna. </w:t>
            </w:r>
            <w:r w:rsidRPr="00592019">
              <w:t>T52.</w:t>
            </w:r>
            <w:r>
              <w:t xml:space="preserve"> </w:t>
            </w:r>
            <w:r w:rsidRPr="00592019">
              <w:t>Dokumentacja indywidualna. T53.</w:t>
            </w:r>
            <w:r>
              <w:t xml:space="preserve"> </w:t>
            </w:r>
            <w:r w:rsidRPr="00592019">
              <w:t>Dokumentacja zbiorowa według miejsca udzielania świadczeń medycznych. T54.</w:t>
            </w:r>
            <w:r>
              <w:t xml:space="preserve"> </w:t>
            </w:r>
            <w:r w:rsidRPr="00592019">
              <w:t>Prowadzenie i przechowywanie dokumentacji medycznej. T55.</w:t>
            </w:r>
            <w:r>
              <w:t xml:space="preserve"> </w:t>
            </w:r>
            <w:r w:rsidRPr="00592019">
              <w:t>Udostępnianie dokumentacji medycznej. Wykładowca: dr n. med. Wojciech Boratyński</w:t>
            </w:r>
          </w:p>
          <w:p w:rsidR="003B5595" w:rsidRPr="00F76E50" w:rsidRDefault="003B5595" w:rsidP="003B5595">
            <w:r w:rsidRPr="00F76E50">
              <w:rPr>
                <w:b/>
              </w:rPr>
              <w:t>S1.</w:t>
            </w:r>
            <w:r>
              <w:rPr>
                <w:b/>
              </w:rPr>
              <w:t xml:space="preserve"> </w:t>
            </w:r>
            <w:r w:rsidRPr="00F76E50">
              <w:rPr>
                <w:b/>
              </w:rPr>
              <w:t>Zdrowie publiczne.</w:t>
            </w:r>
            <w:r w:rsidRPr="00F76E50">
              <w:t xml:space="preserve"> T56.</w:t>
            </w:r>
            <w:r>
              <w:t xml:space="preserve"> </w:t>
            </w:r>
            <w:r w:rsidRPr="00F76E50">
              <w:t>Zdrowie publiczne w podejmowaniu decyzji zarządczych. Wykładowca: dr n. med. Wojciech Boratyński</w:t>
            </w:r>
          </w:p>
          <w:p w:rsidR="003B5595" w:rsidRPr="00F76E50" w:rsidRDefault="003B5595" w:rsidP="003B5595">
            <w:r w:rsidRPr="00F76E50">
              <w:rPr>
                <w:b/>
              </w:rPr>
              <w:t>S2.</w:t>
            </w:r>
            <w:r>
              <w:rPr>
                <w:b/>
              </w:rPr>
              <w:t xml:space="preserve"> </w:t>
            </w:r>
            <w:r w:rsidRPr="00F76E50">
              <w:rPr>
                <w:b/>
              </w:rPr>
              <w:t>Techniki negocjacji.</w:t>
            </w:r>
            <w:r w:rsidRPr="00F76E50">
              <w:t xml:space="preserve"> T57.</w:t>
            </w:r>
            <w:r>
              <w:t xml:space="preserve"> </w:t>
            </w:r>
            <w:r w:rsidRPr="00F76E50">
              <w:t>Definicje negocjacji. T5</w:t>
            </w:r>
            <w:r>
              <w:t>8</w:t>
            </w:r>
            <w:r w:rsidRPr="00F76E50">
              <w:t>.</w:t>
            </w:r>
            <w:r>
              <w:t xml:space="preserve"> </w:t>
            </w:r>
            <w:r w:rsidRPr="00F76E50">
              <w:t>Style negocjacji. T5</w:t>
            </w:r>
            <w:r>
              <w:t>9</w:t>
            </w:r>
            <w:r w:rsidRPr="00F76E50">
              <w:t>.</w:t>
            </w:r>
            <w:r>
              <w:t xml:space="preserve"> </w:t>
            </w:r>
            <w:r w:rsidRPr="00F76E50">
              <w:t>Fazy negocjacji. T</w:t>
            </w:r>
            <w:r>
              <w:t>60</w:t>
            </w:r>
            <w:r w:rsidRPr="00F76E50">
              <w:t>.</w:t>
            </w:r>
            <w:r>
              <w:t xml:space="preserve"> </w:t>
            </w:r>
            <w:r w:rsidRPr="00F76E50">
              <w:t>Komunikacja werbalna. T6</w:t>
            </w:r>
            <w:r>
              <w:t>1</w:t>
            </w:r>
            <w:r w:rsidRPr="00F76E50">
              <w:t>.</w:t>
            </w:r>
            <w:r>
              <w:t xml:space="preserve"> </w:t>
            </w:r>
            <w:r w:rsidRPr="00F76E50">
              <w:t>Komunikacja niewerbalna. T6</w:t>
            </w:r>
            <w:r>
              <w:t>2</w:t>
            </w:r>
            <w:r w:rsidRPr="00F76E50">
              <w:t>.</w:t>
            </w:r>
            <w:r>
              <w:t xml:space="preserve"> </w:t>
            </w:r>
            <w:r w:rsidRPr="00F76E50">
              <w:t>Najczęściej popełniane błędy.</w:t>
            </w:r>
          </w:p>
          <w:p w:rsidR="003B5595" w:rsidRPr="00F76E50" w:rsidRDefault="003B5595" w:rsidP="003B5595">
            <w:r w:rsidRPr="00F76E50">
              <w:t>Wykładowca: dr n. med. Wojciech Boratyński</w:t>
            </w:r>
          </w:p>
          <w:p w:rsidR="003B5595" w:rsidRPr="00F76E50" w:rsidRDefault="003B5595" w:rsidP="003B5595">
            <w:r w:rsidRPr="00F76E50">
              <w:rPr>
                <w:b/>
              </w:rPr>
              <w:t>S3.</w:t>
            </w:r>
            <w:r>
              <w:rPr>
                <w:b/>
              </w:rPr>
              <w:t xml:space="preserve"> </w:t>
            </w:r>
            <w:r w:rsidRPr="00F76E50">
              <w:rPr>
                <w:b/>
              </w:rPr>
              <w:t>Budowanie własnego ja.</w:t>
            </w:r>
            <w:r w:rsidRPr="00F76E50">
              <w:t xml:space="preserve"> T6</w:t>
            </w:r>
            <w:r>
              <w:t>3</w:t>
            </w:r>
            <w:r w:rsidRPr="00F76E50">
              <w:t>.</w:t>
            </w:r>
            <w:r>
              <w:t xml:space="preserve"> </w:t>
            </w:r>
            <w:r w:rsidRPr="00F76E50">
              <w:t xml:space="preserve">Przedstawienie wizji własnego rozwoju zawodowego. </w:t>
            </w:r>
          </w:p>
          <w:p w:rsidR="003B5595" w:rsidRPr="00F76E50" w:rsidRDefault="003B5595" w:rsidP="003B5595">
            <w:r w:rsidRPr="00F76E50">
              <w:t>Wykładowca: dr n. med. Wojciech Boratyński</w:t>
            </w:r>
          </w:p>
          <w:p w:rsidR="003B5595" w:rsidRPr="00F76E50" w:rsidRDefault="003B5595" w:rsidP="003B5595">
            <w:r w:rsidRPr="00F76E50">
              <w:rPr>
                <w:b/>
              </w:rPr>
              <w:t>S4.</w:t>
            </w:r>
            <w:r>
              <w:rPr>
                <w:b/>
              </w:rPr>
              <w:t xml:space="preserve"> </w:t>
            </w:r>
            <w:r w:rsidRPr="00F76E50">
              <w:rPr>
                <w:b/>
              </w:rPr>
              <w:t>Budowanie zespołu.</w:t>
            </w:r>
            <w:r w:rsidRPr="00F76E50">
              <w:t xml:space="preserve"> T6</w:t>
            </w:r>
            <w:r>
              <w:t>4</w:t>
            </w:r>
            <w:r w:rsidRPr="00F76E50">
              <w:t>.</w:t>
            </w:r>
            <w:r>
              <w:t xml:space="preserve"> </w:t>
            </w:r>
            <w:r w:rsidRPr="00F76E50">
              <w:t>Wymiana doświadczeń w budowaniu zespołu. T6</w:t>
            </w:r>
            <w:r>
              <w:t>5</w:t>
            </w:r>
            <w:r w:rsidRPr="00F76E50">
              <w:t>.</w:t>
            </w:r>
            <w:r>
              <w:t xml:space="preserve"> </w:t>
            </w:r>
            <w:r w:rsidRPr="00F76E50">
              <w:t>Rozwiązywanie problemów. T6</w:t>
            </w:r>
            <w:r>
              <w:t>6</w:t>
            </w:r>
            <w:r w:rsidRPr="00F76E50">
              <w:t>.</w:t>
            </w:r>
            <w:r>
              <w:t xml:space="preserve"> </w:t>
            </w:r>
            <w:r w:rsidRPr="00F76E50">
              <w:t>Ćwiczenia zachowań. T</w:t>
            </w:r>
            <w:r>
              <w:t>67</w:t>
            </w:r>
            <w:r w:rsidRPr="00F76E50">
              <w:t>.</w:t>
            </w:r>
            <w:r>
              <w:t xml:space="preserve"> </w:t>
            </w:r>
            <w:r w:rsidRPr="00F76E50">
              <w:t>Wybór naturalnego przywódcy grupy. T6</w:t>
            </w:r>
            <w:r>
              <w:t>8</w:t>
            </w:r>
            <w:r w:rsidRPr="00F76E50">
              <w:t>.</w:t>
            </w:r>
            <w:r>
              <w:t xml:space="preserve"> </w:t>
            </w:r>
            <w:r w:rsidRPr="00F76E50">
              <w:t>Przywódca mianowany. Wykładowca: dr n. med. Wojciech Boratyński</w:t>
            </w:r>
          </w:p>
          <w:p w:rsidR="003B5595" w:rsidRPr="00F76E50" w:rsidRDefault="003B5595" w:rsidP="003B5595">
            <w:r w:rsidRPr="00F76E50">
              <w:rPr>
                <w:b/>
              </w:rPr>
              <w:t>S5. Sztuka prowadzenia zebrań i narad.</w:t>
            </w:r>
            <w:r w:rsidRPr="00F76E50">
              <w:t xml:space="preserve"> T6</w:t>
            </w:r>
            <w:r>
              <w:t>9</w:t>
            </w:r>
            <w:r w:rsidRPr="00F76E50">
              <w:t>.</w:t>
            </w:r>
            <w:r>
              <w:t xml:space="preserve"> </w:t>
            </w:r>
            <w:r w:rsidRPr="00F76E50">
              <w:t>Przygotowanie do zebrania. T</w:t>
            </w:r>
            <w:r>
              <w:t>70</w:t>
            </w:r>
            <w:r w:rsidRPr="00F76E50">
              <w:t>.</w:t>
            </w:r>
            <w:r>
              <w:t xml:space="preserve"> </w:t>
            </w:r>
            <w:r w:rsidRPr="00F76E50">
              <w:t>Zarządzanie przebiegiem zebrania. T7</w:t>
            </w:r>
            <w:r>
              <w:t>1</w:t>
            </w:r>
            <w:r w:rsidRPr="00F76E50">
              <w:t>.</w:t>
            </w:r>
            <w:r>
              <w:t xml:space="preserve"> </w:t>
            </w:r>
            <w:r w:rsidRPr="00F76E50">
              <w:t>Efektywne komunikowanie pracowników w czasie zebrania. T7</w:t>
            </w:r>
            <w:r>
              <w:t>2</w:t>
            </w:r>
            <w:r w:rsidRPr="00F76E50">
              <w:t>.</w:t>
            </w:r>
            <w:r>
              <w:t xml:space="preserve"> </w:t>
            </w:r>
            <w:r w:rsidRPr="00F76E50">
              <w:t>Podsumowanie zebrania. T7</w:t>
            </w:r>
            <w:r>
              <w:t>3</w:t>
            </w:r>
            <w:r w:rsidRPr="00F76E50">
              <w:t>.</w:t>
            </w:r>
            <w:r>
              <w:t xml:space="preserve"> </w:t>
            </w:r>
            <w:r w:rsidRPr="00F76E50">
              <w:t>Wnioski z przeprowadzonych rozmów firmowych. T7</w:t>
            </w:r>
            <w:r>
              <w:t>4</w:t>
            </w:r>
            <w:r w:rsidRPr="00F76E50">
              <w:t>.</w:t>
            </w:r>
            <w:r>
              <w:t xml:space="preserve"> </w:t>
            </w:r>
            <w:r w:rsidRPr="00F76E50">
              <w:t>Umiejętność pisania sprawozdań z zebrań. Wykładowca: dr n. med. Wojciech Boratyński</w:t>
            </w:r>
          </w:p>
          <w:p w:rsidR="003B5595" w:rsidRPr="00F76E50" w:rsidRDefault="003B5595" w:rsidP="003B5595">
            <w:r w:rsidRPr="00F76E50">
              <w:rPr>
                <w:b/>
              </w:rPr>
              <w:t>S6. Praktyczne wprowadzenie poprawy jakości zarządzania w zakładzie opieki zdrowotnej.</w:t>
            </w:r>
            <w:r w:rsidRPr="00F76E50">
              <w:t xml:space="preserve"> T7</w:t>
            </w:r>
            <w:r>
              <w:t>5</w:t>
            </w:r>
            <w:r w:rsidRPr="00F76E50">
              <w:t>.</w:t>
            </w:r>
            <w:r>
              <w:t xml:space="preserve"> </w:t>
            </w:r>
            <w:r w:rsidRPr="00F76E50">
              <w:t>Pojęcie jakości w usługach medycznych. T7</w:t>
            </w:r>
            <w:r>
              <w:t>6</w:t>
            </w:r>
            <w:r w:rsidRPr="00F76E50">
              <w:t>.</w:t>
            </w:r>
            <w:r>
              <w:t xml:space="preserve"> </w:t>
            </w:r>
            <w:r w:rsidRPr="00F76E50">
              <w:t>Ocena i pomiar jakości w opiece zdrowotnej. T7</w:t>
            </w:r>
            <w:r>
              <w:t>7</w:t>
            </w:r>
            <w:r w:rsidRPr="00F76E50">
              <w:t>.</w:t>
            </w:r>
            <w:r>
              <w:t xml:space="preserve"> </w:t>
            </w:r>
            <w:r w:rsidRPr="00F76E50">
              <w:t xml:space="preserve">Zastosowanie odpowiednich narządzi w celu uzyskania optymalnego efektu. </w:t>
            </w:r>
          </w:p>
          <w:p w:rsidR="003B5595" w:rsidRPr="00F76E50" w:rsidRDefault="003B5595" w:rsidP="003B5595">
            <w:r w:rsidRPr="00F76E50">
              <w:t>Wykładowca: dr n. med. Wojciech Boratyński</w:t>
            </w:r>
          </w:p>
          <w:p w:rsidR="003B5595" w:rsidRPr="00F76E50" w:rsidRDefault="003B5595" w:rsidP="003B5595">
            <w:r w:rsidRPr="00F76E50">
              <w:rPr>
                <w:b/>
              </w:rPr>
              <w:t>S7. Kształtowanie autorytetu menedżera poprzez efektywną komunikację w zespole</w:t>
            </w:r>
            <w:r w:rsidRPr="00F76E50">
              <w:t>. T7</w:t>
            </w:r>
            <w:r>
              <w:t>8</w:t>
            </w:r>
            <w:r w:rsidRPr="00F76E50">
              <w:t>.Definicja autorytetu. T7</w:t>
            </w:r>
            <w:r>
              <w:t>9</w:t>
            </w:r>
            <w:r w:rsidRPr="00F76E50">
              <w:t>.Umiejętność przekazywania informacji w zespole. T</w:t>
            </w:r>
            <w:r>
              <w:t xml:space="preserve">80. </w:t>
            </w:r>
            <w:r w:rsidRPr="00F76E50">
              <w:t>Diagnozowanie błędów komunikacyjnych w zespole ( na podstawie case study).Wykładowca: dr n. med. Wojciech Boratyński</w:t>
            </w:r>
          </w:p>
          <w:p w:rsidR="003B5595" w:rsidRPr="00F76E50" w:rsidRDefault="003B5595" w:rsidP="003B5595">
            <w:r w:rsidRPr="00F76E50">
              <w:rPr>
                <w:b/>
              </w:rPr>
              <w:t>S8.</w:t>
            </w:r>
            <w:r>
              <w:rPr>
                <w:b/>
              </w:rPr>
              <w:t xml:space="preserve"> </w:t>
            </w:r>
            <w:r w:rsidRPr="00F76E50">
              <w:rPr>
                <w:b/>
              </w:rPr>
              <w:t>Rozwiązywanie problemów interpersonalnych w zakładach leczniczych.</w:t>
            </w:r>
            <w:r w:rsidRPr="00F76E50">
              <w:t xml:space="preserve"> T8</w:t>
            </w:r>
            <w:r>
              <w:t>1</w:t>
            </w:r>
            <w:r w:rsidRPr="00F76E50">
              <w:t>.</w:t>
            </w:r>
            <w:r>
              <w:t xml:space="preserve"> </w:t>
            </w:r>
            <w:r w:rsidRPr="00F76E50">
              <w:t>Analiza przykładowych sytuacji zachowań pracowników w zakładzie opieki zdrowotnej. T8</w:t>
            </w:r>
            <w:r>
              <w:t>2</w:t>
            </w:r>
            <w:r w:rsidRPr="00F76E50">
              <w:t>.</w:t>
            </w:r>
            <w:r>
              <w:t xml:space="preserve"> </w:t>
            </w:r>
            <w:r w:rsidRPr="00F76E50">
              <w:t>Podjęcie najbardziej optymalnej decyzji kierowniczej. Wykładowca: dr n. med. Wojciech Boratyński</w:t>
            </w:r>
          </w:p>
          <w:p w:rsidR="003B5595" w:rsidRPr="00F76E50" w:rsidRDefault="003B5595" w:rsidP="003B5595">
            <w:r w:rsidRPr="00F76E50">
              <w:rPr>
                <w:b/>
              </w:rPr>
              <w:t>S9.</w:t>
            </w:r>
            <w:r>
              <w:rPr>
                <w:b/>
              </w:rPr>
              <w:t xml:space="preserve"> </w:t>
            </w:r>
            <w:r w:rsidRPr="00F76E50">
              <w:rPr>
                <w:b/>
              </w:rPr>
              <w:t>Analiza funkcjonowania instytucji nadzorowanych przez Ministra Zdrowia.</w:t>
            </w:r>
            <w:r w:rsidRPr="00F76E50">
              <w:t xml:space="preserve"> T8</w:t>
            </w:r>
            <w:r>
              <w:t>3</w:t>
            </w:r>
            <w:r w:rsidRPr="00F76E50">
              <w:t>.</w:t>
            </w:r>
            <w:r>
              <w:t xml:space="preserve"> </w:t>
            </w:r>
            <w:r w:rsidRPr="00F76E50">
              <w:t>Analiza przykładowych sytuacji w instytutach naukowych. T8</w:t>
            </w:r>
            <w:r>
              <w:t>4</w:t>
            </w:r>
            <w:r w:rsidRPr="00F76E50">
              <w:t>.</w:t>
            </w:r>
            <w:r>
              <w:t xml:space="preserve"> </w:t>
            </w:r>
            <w:r w:rsidRPr="00F76E50">
              <w:t>Analiza raportów NIK. T8</w:t>
            </w:r>
            <w:r>
              <w:t>5</w:t>
            </w:r>
            <w:r w:rsidRPr="00F76E50">
              <w:t>.</w:t>
            </w:r>
            <w:r>
              <w:t xml:space="preserve"> </w:t>
            </w:r>
            <w:r w:rsidRPr="00F76E50">
              <w:t>Podjęcie najbardziej optymalnej decyzji kierowniczej. Wykładowca: dr n. med. Wojciech Boratyński</w:t>
            </w:r>
          </w:p>
          <w:p w:rsidR="003B5595" w:rsidRPr="00F76E50" w:rsidRDefault="003B5595" w:rsidP="003B5595">
            <w:r w:rsidRPr="00F76E50">
              <w:rPr>
                <w:b/>
              </w:rPr>
              <w:t>S10.</w:t>
            </w:r>
            <w:r>
              <w:rPr>
                <w:b/>
              </w:rPr>
              <w:t xml:space="preserve"> </w:t>
            </w:r>
            <w:r w:rsidRPr="00F76E50">
              <w:rPr>
                <w:b/>
              </w:rPr>
              <w:t>Wewnętrzne akty normatywne.</w:t>
            </w:r>
            <w:r w:rsidRPr="00F76E50">
              <w:t xml:space="preserve"> T8</w:t>
            </w:r>
            <w:r>
              <w:t>6</w:t>
            </w:r>
            <w:r w:rsidRPr="00F76E50">
              <w:t>.</w:t>
            </w:r>
            <w:r>
              <w:t xml:space="preserve"> </w:t>
            </w:r>
            <w:r w:rsidRPr="00F76E50">
              <w:t>Rejestr zakładów leczniczych. T8</w:t>
            </w:r>
            <w:r>
              <w:t>7</w:t>
            </w:r>
            <w:r w:rsidRPr="00F76E50">
              <w:t>.</w:t>
            </w:r>
            <w:r>
              <w:t xml:space="preserve"> </w:t>
            </w:r>
            <w:r w:rsidRPr="00F76E50">
              <w:t>Statut zakładu. T8</w:t>
            </w:r>
            <w:r>
              <w:t>8</w:t>
            </w:r>
            <w:r w:rsidRPr="00F76E50">
              <w:t>.</w:t>
            </w:r>
            <w:r>
              <w:t xml:space="preserve"> </w:t>
            </w:r>
            <w:r w:rsidRPr="00F76E50">
              <w:t>Regulaminy zakładu. Wykładowca: dr n. med. Wojciech Boratyński</w:t>
            </w:r>
          </w:p>
          <w:p w:rsidR="003B5595" w:rsidRPr="00F76E50" w:rsidRDefault="003B5595" w:rsidP="003B5595">
            <w:r w:rsidRPr="00F76E50">
              <w:rPr>
                <w:b/>
              </w:rPr>
              <w:t>S11.Zasady procedowania aktów prawnych.</w:t>
            </w:r>
            <w:r w:rsidRPr="00F76E50">
              <w:t xml:space="preserve"> T8</w:t>
            </w:r>
            <w:r>
              <w:t>9</w:t>
            </w:r>
            <w:r w:rsidRPr="00F76E50">
              <w:t>.</w:t>
            </w:r>
            <w:r>
              <w:t xml:space="preserve"> </w:t>
            </w:r>
            <w:r w:rsidRPr="00F76E50">
              <w:t>Wyszukiwanie odpowiednich aktów prawnych. T9</w:t>
            </w:r>
            <w:r>
              <w:t>0</w:t>
            </w:r>
            <w:r w:rsidRPr="00F76E50">
              <w:t>.</w:t>
            </w:r>
            <w:r>
              <w:t xml:space="preserve"> </w:t>
            </w:r>
            <w:r w:rsidRPr="00F76E50">
              <w:t>Znajdowanie materiałów źródłowych. T9</w:t>
            </w:r>
            <w:r>
              <w:t>1</w:t>
            </w:r>
            <w:r w:rsidRPr="00F76E50">
              <w:t>.</w:t>
            </w:r>
            <w:r>
              <w:t xml:space="preserve"> </w:t>
            </w:r>
            <w:r w:rsidRPr="00F76E50">
              <w:t>Śledzenie i analizowanie zmian aktów prawnych. Wykładowca: dr n. med. Wojciech Boratyński</w:t>
            </w:r>
          </w:p>
          <w:p w:rsidR="003B5595" w:rsidRPr="00F76E50" w:rsidRDefault="003B5595" w:rsidP="003B5595">
            <w:r w:rsidRPr="00F76E50">
              <w:rPr>
                <w:b/>
              </w:rPr>
              <w:t>S12.Projektowanie procesu decyzyjny w zakresie organizacji w zakładzie opieki zdrowotnej</w:t>
            </w:r>
            <w:r w:rsidRPr="00F76E50">
              <w:t>. T9</w:t>
            </w:r>
            <w:r>
              <w:t>2</w:t>
            </w:r>
            <w:r w:rsidRPr="00F76E50">
              <w:t>.</w:t>
            </w:r>
            <w:r>
              <w:t xml:space="preserve"> </w:t>
            </w:r>
            <w:r w:rsidRPr="00F76E50">
              <w:t>Nabycie umiejętności tworzenia schematu organizacyjnego przedsiębiorstwa wraz z doborem nazw odpowiadającym wykonywanym zadaniom oraz dopasowanie struktury organizacyjnej do charakteru działalności. Wykładowca: dr n. med. Wojciech Boratyński</w:t>
            </w:r>
          </w:p>
          <w:p w:rsidR="003B5595" w:rsidRPr="00592019" w:rsidRDefault="003B5595" w:rsidP="003B5595">
            <w:r w:rsidRPr="00F76E50">
              <w:rPr>
                <w:b/>
              </w:rPr>
              <w:lastRenderedPageBreak/>
              <w:t>S13.Repetytorium.</w:t>
            </w:r>
            <w:r w:rsidRPr="00F76E50">
              <w:t xml:space="preserve"> T9</w:t>
            </w:r>
            <w:r>
              <w:t>3</w:t>
            </w:r>
            <w:r w:rsidRPr="00F76E50">
              <w:t>.</w:t>
            </w:r>
            <w:r>
              <w:t xml:space="preserve"> </w:t>
            </w:r>
            <w:r w:rsidRPr="00F76E50">
              <w:t>Przygotowanie wybranego losowo aktu prawnego lub procedury zarządczej i umiejętność obrony na forum publicznym. wraz z pisemnym uzasadnieniem. Wykładowca: dr n. med. Wojciech Boratyński</w:t>
            </w:r>
          </w:p>
        </w:tc>
      </w:tr>
      <w:tr w:rsidR="003B5595" w:rsidRPr="00E8435A" w:rsidTr="003B5595">
        <w:trPr>
          <w:trHeight w:val="465"/>
        </w:trPr>
        <w:tc>
          <w:tcPr>
            <w:tcW w:w="9663" w:type="dxa"/>
            <w:gridSpan w:val="13"/>
            <w:vAlign w:val="center"/>
          </w:tcPr>
          <w:p w:rsidR="003B5595" w:rsidRPr="00E8435A" w:rsidRDefault="003B5595" w:rsidP="009F0EA9">
            <w:pPr>
              <w:pStyle w:val="Akapitzlist"/>
              <w:numPr>
                <w:ilvl w:val="0"/>
                <w:numId w:val="53"/>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lastRenderedPageBreak/>
              <w:t>Sposoby weryfikacji efektów kształcenia</w:t>
            </w:r>
          </w:p>
        </w:tc>
      </w:tr>
      <w:tr w:rsidR="003B5595" w:rsidRPr="00E8435A" w:rsidTr="003B5595">
        <w:trPr>
          <w:trHeight w:val="465"/>
        </w:trPr>
        <w:tc>
          <w:tcPr>
            <w:tcW w:w="1610" w:type="dxa"/>
            <w:gridSpan w:val="2"/>
            <w:vAlign w:val="center"/>
          </w:tcPr>
          <w:p w:rsidR="003B5595" w:rsidRPr="00E8435A" w:rsidRDefault="003B5595" w:rsidP="003B5595">
            <w:pPr>
              <w:jc w:val="center"/>
              <w:rPr>
                <w:b/>
                <w:bCs/>
                <w:color w:val="000000"/>
              </w:rPr>
            </w:pPr>
            <w:r w:rsidRPr="00E8435A">
              <w:rPr>
                <w:color w:val="000000"/>
              </w:rPr>
              <w:t>Przedmiotowy efekt kształcenia</w:t>
            </w:r>
          </w:p>
        </w:tc>
        <w:tc>
          <w:tcPr>
            <w:tcW w:w="1611" w:type="dxa"/>
            <w:gridSpan w:val="3"/>
            <w:vAlign w:val="center"/>
          </w:tcPr>
          <w:p w:rsidR="003B5595" w:rsidRPr="00E8435A" w:rsidRDefault="003B5595" w:rsidP="003B5595">
            <w:pPr>
              <w:jc w:val="center"/>
              <w:rPr>
                <w:color w:val="000000"/>
              </w:rPr>
            </w:pPr>
            <w:r w:rsidRPr="00E8435A">
              <w:rPr>
                <w:color w:val="000000"/>
              </w:rPr>
              <w:t>Formy prowadzonych zajęć</w:t>
            </w:r>
          </w:p>
        </w:tc>
        <w:tc>
          <w:tcPr>
            <w:tcW w:w="1495" w:type="dxa"/>
            <w:gridSpan w:val="2"/>
            <w:vAlign w:val="center"/>
          </w:tcPr>
          <w:p w:rsidR="003B5595" w:rsidRPr="00E8435A" w:rsidRDefault="003B5595" w:rsidP="003B5595">
            <w:pPr>
              <w:jc w:val="center"/>
              <w:rPr>
                <w:color w:val="000000"/>
              </w:rPr>
            </w:pPr>
            <w:r w:rsidRPr="00E8435A">
              <w:rPr>
                <w:color w:val="000000"/>
              </w:rPr>
              <w:t>Treści kształcenia</w:t>
            </w:r>
          </w:p>
        </w:tc>
        <w:tc>
          <w:tcPr>
            <w:tcW w:w="1726" w:type="dxa"/>
            <w:gridSpan w:val="2"/>
            <w:vAlign w:val="center"/>
          </w:tcPr>
          <w:p w:rsidR="003B5595" w:rsidRPr="00E8435A" w:rsidRDefault="003B5595" w:rsidP="003B5595">
            <w:pPr>
              <w:jc w:val="center"/>
              <w:rPr>
                <w:color w:val="000000"/>
              </w:rPr>
            </w:pPr>
            <w:r w:rsidRPr="00E8435A">
              <w:rPr>
                <w:color w:val="000000"/>
              </w:rPr>
              <w:t>Sposoby weryfikacji efektu kształcenia</w:t>
            </w:r>
          </w:p>
        </w:tc>
        <w:tc>
          <w:tcPr>
            <w:tcW w:w="1610" w:type="dxa"/>
            <w:gridSpan w:val="3"/>
            <w:vAlign w:val="center"/>
          </w:tcPr>
          <w:p w:rsidR="003B5595" w:rsidRPr="00E8435A" w:rsidRDefault="003B5595" w:rsidP="003B5595">
            <w:pPr>
              <w:jc w:val="center"/>
              <w:rPr>
                <w:color w:val="000000"/>
              </w:rPr>
            </w:pPr>
            <w:r w:rsidRPr="00E8435A">
              <w:rPr>
                <w:color w:val="000000"/>
              </w:rPr>
              <w:t>Kryterium zaliczenia</w:t>
            </w:r>
          </w:p>
        </w:tc>
        <w:tc>
          <w:tcPr>
            <w:tcW w:w="1611" w:type="dxa"/>
            <w:vAlign w:val="center"/>
          </w:tcPr>
          <w:p w:rsidR="003B5595" w:rsidRPr="00E8435A" w:rsidRDefault="003B5595" w:rsidP="003B5595">
            <w:pPr>
              <w:jc w:val="center"/>
              <w:rPr>
                <w:color w:val="000000"/>
                <w:sz w:val="20"/>
                <w:szCs w:val="20"/>
              </w:rPr>
            </w:pPr>
            <w:r w:rsidRPr="00E8435A">
              <w:rPr>
                <w:color w:val="000000"/>
                <w:sz w:val="20"/>
                <w:szCs w:val="20"/>
              </w:rPr>
              <w:t xml:space="preserve">Kierunkowy efekt kształcenia </w:t>
            </w:r>
            <w:r w:rsidRPr="00E93A25">
              <w:rPr>
                <w:sz w:val="20"/>
                <w:szCs w:val="20"/>
              </w:rPr>
              <w:t xml:space="preserve">– </w:t>
            </w:r>
            <w:r w:rsidRPr="00E8435A">
              <w:rPr>
                <w:color w:val="000000"/>
                <w:sz w:val="20"/>
                <w:szCs w:val="20"/>
              </w:rPr>
              <w:t>zgodny z Uchwałą Senatu</w:t>
            </w:r>
          </w:p>
        </w:tc>
      </w:tr>
      <w:tr w:rsidR="003B5595" w:rsidRPr="00E8435A" w:rsidTr="003B5595">
        <w:trPr>
          <w:trHeight w:val="465"/>
        </w:trPr>
        <w:tc>
          <w:tcPr>
            <w:tcW w:w="1610" w:type="dxa"/>
            <w:gridSpan w:val="2"/>
            <w:shd w:val="clear" w:color="auto" w:fill="F2F2F2"/>
            <w:vAlign w:val="center"/>
          </w:tcPr>
          <w:p w:rsidR="003B5595" w:rsidRPr="00283CC0" w:rsidRDefault="003B5595" w:rsidP="003B5595">
            <w:pPr>
              <w:rPr>
                <w:color w:val="000000"/>
              </w:rPr>
            </w:pPr>
            <w:r>
              <w:rPr>
                <w:color w:val="000000"/>
              </w:rPr>
              <w:t>W1</w:t>
            </w:r>
          </w:p>
          <w:p w:rsidR="003B5595" w:rsidRPr="00283CC0" w:rsidRDefault="003B5595" w:rsidP="003B5595">
            <w:pPr>
              <w:rPr>
                <w:color w:val="000000"/>
              </w:rPr>
            </w:pPr>
            <w:r>
              <w:rPr>
                <w:color w:val="000000"/>
              </w:rPr>
              <w:t>W2</w:t>
            </w:r>
          </w:p>
          <w:p w:rsidR="003B5595" w:rsidRPr="00283CC0" w:rsidRDefault="003B5595" w:rsidP="003B5595">
            <w:pPr>
              <w:rPr>
                <w:color w:val="000000"/>
              </w:rPr>
            </w:pPr>
            <w:r>
              <w:rPr>
                <w:color w:val="000000"/>
              </w:rPr>
              <w:t>W3</w:t>
            </w:r>
          </w:p>
          <w:p w:rsidR="003B5595" w:rsidRPr="00283CC0" w:rsidRDefault="003B5595" w:rsidP="003B5595">
            <w:pPr>
              <w:rPr>
                <w:color w:val="000000"/>
              </w:rPr>
            </w:pPr>
            <w:r>
              <w:rPr>
                <w:color w:val="000000"/>
              </w:rPr>
              <w:t>W4</w:t>
            </w:r>
          </w:p>
          <w:p w:rsidR="003B5595" w:rsidRPr="00283CC0" w:rsidRDefault="003B5595" w:rsidP="003B5595">
            <w:pPr>
              <w:rPr>
                <w:color w:val="000000"/>
              </w:rPr>
            </w:pPr>
            <w:r>
              <w:rPr>
                <w:color w:val="000000"/>
              </w:rPr>
              <w:t>W5</w:t>
            </w:r>
          </w:p>
          <w:p w:rsidR="003B5595" w:rsidRPr="00283CC0" w:rsidRDefault="003B5595" w:rsidP="003B5595">
            <w:pPr>
              <w:rPr>
                <w:color w:val="000000"/>
              </w:rPr>
            </w:pPr>
            <w:r>
              <w:rPr>
                <w:color w:val="000000"/>
              </w:rPr>
              <w:t>W6</w:t>
            </w:r>
          </w:p>
          <w:p w:rsidR="003B5595" w:rsidRPr="00283CC0" w:rsidRDefault="003B5595" w:rsidP="003B5595">
            <w:pPr>
              <w:rPr>
                <w:color w:val="000000"/>
              </w:rPr>
            </w:pPr>
            <w:r>
              <w:rPr>
                <w:color w:val="000000"/>
              </w:rPr>
              <w:t>W7</w:t>
            </w:r>
          </w:p>
          <w:p w:rsidR="003B5595" w:rsidRPr="00283CC0" w:rsidRDefault="003B5595" w:rsidP="003B5595">
            <w:pPr>
              <w:rPr>
                <w:color w:val="000000"/>
              </w:rPr>
            </w:pPr>
            <w:r>
              <w:rPr>
                <w:color w:val="000000"/>
              </w:rPr>
              <w:t>W8</w:t>
            </w:r>
          </w:p>
          <w:p w:rsidR="003B5595" w:rsidRPr="00283CC0" w:rsidRDefault="003B5595" w:rsidP="003B5595">
            <w:pPr>
              <w:rPr>
                <w:color w:val="000000"/>
              </w:rPr>
            </w:pPr>
            <w:r>
              <w:rPr>
                <w:color w:val="000000"/>
              </w:rPr>
              <w:t>W9</w:t>
            </w:r>
          </w:p>
          <w:p w:rsidR="003B5595" w:rsidRPr="00E8435A" w:rsidRDefault="003B5595" w:rsidP="003B5595">
            <w:pPr>
              <w:rPr>
                <w:color w:val="000000"/>
              </w:rPr>
            </w:pPr>
            <w:r>
              <w:rPr>
                <w:color w:val="000000"/>
              </w:rPr>
              <w:t>W10</w:t>
            </w:r>
          </w:p>
        </w:tc>
        <w:tc>
          <w:tcPr>
            <w:tcW w:w="1611" w:type="dxa"/>
            <w:gridSpan w:val="3"/>
            <w:shd w:val="clear" w:color="auto" w:fill="F2F2F2"/>
            <w:vAlign w:val="center"/>
          </w:tcPr>
          <w:p w:rsidR="003B5595" w:rsidRPr="00E8435A" w:rsidRDefault="003B5595" w:rsidP="003B5595">
            <w:pPr>
              <w:rPr>
                <w:bCs/>
                <w:color w:val="000000"/>
              </w:rPr>
            </w:pPr>
            <w:r w:rsidRPr="00E8435A">
              <w:rPr>
                <w:bCs/>
                <w:color w:val="000000"/>
              </w:rPr>
              <w:t>wykład</w:t>
            </w:r>
          </w:p>
        </w:tc>
        <w:tc>
          <w:tcPr>
            <w:tcW w:w="1495" w:type="dxa"/>
            <w:gridSpan w:val="2"/>
            <w:shd w:val="clear" w:color="auto" w:fill="F2F2F2"/>
            <w:vAlign w:val="center"/>
          </w:tcPr>
          <w:p w:rsidR="003B5595" w:rsidRPr="00765940" w:rsidRDefault="003B5595" w:rsidP="003B5595">
            <w:pPr>
              <w:rPr>
                <w:bCs/>
              </w:rPr>
            </w:pPr>
            <w:r w:rsidRPr="00765940">
              <w:rPr>
                <w:bCs/>
              </w:rPr>
              <w:t>T1</w:t>
            </w:r>
            <w:r w:rsidRPr="00765940">
              <w:t>–</w:t>
            </w:r>
            <w:r w:rsidRPr="00765940">
              <w:rPr>
                <w:bCs/>
              </w:rPr>
              <w:t>T55</w:t>
            </w:r>
          </w:p>
        </w:tc>
        <w:tc>
          <w:tcPr>
            <w:tcW w:w="1726" w:type="dxa"/>
            <w:gridSpan w:val="2"/>
            <w:shd w:val="clear" w:color="auto" w:fill="F2F2F2"/>
            <w:vAlign w:val="center"/>
          </w:tcPr>
          <w:p w:rsidR="003B5595" w:rsidRPr="00E8435A" w:rsidRDefault="003B5595" w:rsidP="003B5595">
            <w:pPr>
              <w:rPr>
                <w:bCs/>
                <w:color w:val="000000"/>
              </w:rPr>
            </w:pPr>
            <w:r>
              <w:rPr>
                <w:bCs/>
              </w:rPr>
              <w:t>Egzamin pisemny</w:t>
            </w:r>
            <w:r w:rsidRPr="00BD47CD">
              <w:rPr>
                <w:bCs/>
              </w:rPr>
              <w:t xml:space="preserve"> (pytania </w:t>
            </w:r>
            <w:r>
              <w:rPr>
                <w:bCs/>
              </w:rPr>
              <w:t>testowe, jednokrotnego wyboru</w:t>
            </w:r>
            <w:r w:rsidRPr="00BD47CD">
              <w:rPr>
                <w:bCs/>
              </w:rPr>
              <w:t>)</w:t>
            </w:r>
          </w:p>
        </w:tc>
        <w:tc>
          <w:tcPr>
            <w:tcW w:w="1610" w:type="dxa"/>
            <w:gridSpan w:val="3"/>
            <w:shd w:val="clear" w:color="auto" w:fill="F2F2F2"/>
            <w:vAlign w:val="center"/>
          </w:tcPr>
          <w:p w:rsidR="003B5595" w:rsidRPr="00E8435A" w:rsidRDefault="003B5595" w:rsidP="003B5595">
            <w:pPr>
              <w:rPr>
                <w:bCs/>
                <w:color w:val="000000"/>
              </w:rPr>
            </w:pPr>
            <w:r>
              <w:rPr>
                <w:bCs/>
              </w:rPr>
              <w:t xml:space="preserve">Obecność na 90% zajęć. </w:t>
            </w:r>
            <w:r w:rsidRPr="00995468">
              <w:rPr>
                <w:bCs/>
              </w:rPr>
              <w:t>Zdobycie minimum 60% punktów</w:t>
            </w:r>
          </w:p>
        </w:tc>
        <w:tc>
          <w:tcPr>
            <w:tcW w:w="1611" w:type="dxa"/>
            <w:shd w:val="clear" w:color="auto" w:fill="F2F2F2"/>
            <w:vAlign w:val="center"/>
          </w:tcPr>
          <w:p w:rsidR="003B5595" w:rsidRPr="001C268C" w:rsidRDefault="003B5595" w:rsidP="003B5595">
            <w:r w:rsidRPr="001C268C">
              <w:t>EK_ZP2_W04</w:t>
            </w:r>
          </w:p>
          <w:p w:rsidR="003B5595" w:rsidRPr="001C268C" w:rsidRDefault="003B5595" w:rsidP="003B5595">
            <w:r w:rsidRPr="001C268C">
              <w:t>EK_ZP2_W05</w:t>
            </w:r>
          </w:p>
          <w:p w:rsidR="003B5595" w:rsidRPr="001C268C" w:rsidRDefault="003B5595" w:rsidP="003B5595">
            <w:r w:rsidRPr="001C268C">
              <w:t>EK_ZP2_W09</w:t>
            </w:r>
          </w:p>
          <w:p w:rsidR="003B5595" w:rsidRPr="001C268C" w:rsidRDefault="003B5595" w:rsidP="003B5595">
            <w:r w:rsidRPr="001C268C">
              <w:t>EK_ZP2_W10</w:t>
            </w:r>
          </w:p>
          <w:p w:rsidR="003B5595" w:rsidRPr="001C268C" w:rsidRDefault="003B5595" w:rsidP="003B5595">
            <w:r w:rsidRPr="001C268C">
              <w:t>EK_ZP2_W12</w:t>
            </w:r>
          </w:p>
          <w:p w:rsidR="003B5595" w:rsidRPr="001C268C" w:rsidRDefault="003B5595" w:rsidP="003B5595">
            <w:r w:rsidRPr="001C268C">
              <w:t>EK_ZP2_W21</w:t>
            </w:r>
          </w:p>
          <w:p w:rsidR="003B5595" w:rsidRPr="001C268C" w:rsidRDefault="003B5595" w:rsidP="003B5595">
            <w:r w:rsidRPr="001C268C">
              <w:t>EK_ZP2_W22</w:t>
            </w:r>
          </w:p>
          <w:p w:rsidR="003B5595" w:rsidRPr="001C268C" w:rsidRDefault="003B5595" w:rsidP="003B5595">
            <w:r w:rsidRPr="001C268C">
              <w:t>EK_ZP2_W23</w:t>
            </w:r>
          </w:p>
          <w:p w:rsidR="003B5595" w:rsidRPr="001C268C" w:rsidRDefault="003B5595" w:rsidP="003B5595">
            <w:r w:rsidRPr="001C268C">
              <w:t>EK_ZP2_W25</w:t>
            </w:r>
          </w:p>
          <w:p w:rsidR="003B5595" w:rsidRPr="0086015F" w:rsidRDefault="003B5595" w:rsidP="003B5595">
            <w:r w:rsidRPr="001C268C">
              <w:t>EK_ZP2_W29</w:t>
            </w:r>
          </w:p>
        </w:tc>
      </w:tr>
      <w:tr w:rsidR="003B5595" w:rsidRPr="00E8435A" w:rsidTr="003B5595">
        <w:trPr>
          <w:trHeight w:val="465"/>
        </w:trPr>
        <w:tc>
          <w:tcPr>
            <w:tcW w:w="1610" w:type="dxa"/>
            <w:gridSpan w:val="2"/>
            <w:shd w:val="clear" w:color="auto" w:fill="F2F2F2"/>
            <w:vAlign w:val="center"/>
          </w:tcPr>
          <w:p w:rsidR="003B5595" w:rsidRPr="00283CC0" w:rsidRDefault="003B5595" w:rsidP="003B5595">
            <w:r>
              <w:t>U1</w:t>
            </w:r>
          </w:p>
          <w:p w:rsidR="003B5595" w:rsidRPr="00283CC0" w:rsidRDefault="003B5595" w:rsidP="003B5595">
            <w:r>
              <w:t>U2</w:t>
            </w:r>
          </w:p>
          <w:p w:rsidR="003B5595" w:rsidRPr="00283CC0" w:rsidRDefault="003B5595" w:rsidP="003B5595">
            <w:r>
              <w:t>U3</w:t>
            </w:r>
          </w:p>
          <w:p w:rsidR="003B5595" w:rsidRPr="00283CC0" w:rsidRDefault="003B5595" w:rsidP="003B5595">
            <w:r>
              <w:t>U4</w:t>
            </w:r>
          </w:p>
          <w:p w:rsidR="003B5595" w:rsidRPr="00283CC0" w:rsidRDefault="003B5595" w:rsidP="003B5595">
            <w:r>
              <w:t>U5</w:t>
            </w:r>
          </w:p>
          <w:p w:rsidR="003B5595" w:rsidRPr="00283CC0" w:rsidRDefault="003B5595" w:rsidP="003B5595">
            <w:r>
              <w:t>U6</w:t>
            </w:r>
          </w:p>
          <w:p w:rsidR="003B5595" w:rsidRPr="00283CC0" w:rsidRDefault="003B5595" w:rsidP="003B5595">
            <w:r>
              <w:t>K1</w:t>
            </w:r>
          </w:p>
          <w:p w:rsidR="003B5595" w:rsidRPr="00283CC0" w:rsidRDefault="003B5595" w:rsidP="003B5595">
            <w:r>
              <w:t>K2</w:t>
            </w:r>
          </w:p>
          <w:p w:rsidR="003B5595" w:rsidRPr="00283CC0" w:rsidRDefault="003B5595" w:rsidP="003B5595">
            <w:r>
              <w:t>K3</w:t>
            </w:r>
          </w:p>
          <w:p w:rsidR="003B5595" w:rsidRPr="00283CC0" w:rsidRDefault="003B5595" w:rsidP="003B5595">
            <w:r>
              <w:t>K4</w:t>
            </w:r>
          </w:p>
          <w:p w:rsidR="003B5595" w:rsidRPr="0093513E" w:rsidRDefault="003B5595" w:rsidP="003B5595">
            <w:r>
              <w:t>K5</w:t>
            </w:r>
          </w:p>
        </w:tc>
        <w:tc>
          <w:tcPr>
            <w:tcW w:w="1611" w:type="dxa"/>
            <w:gridSpan w:val="3"/>
            <w:shd w:val="clear" w:color="auto" w:fill="F2F2F2"/>
            <w:vAlign w:val="center"/>
          </w:tcPr>
          <w:p w:rsidR="003B5595" w:rsidRPr="00E8435A" w:rsidRDefault="003B5595" w:rsidP="003B5595">
            <w:pPr>
              <w:rPr>
                <w:bCs/>
                <w:color w:val="000000"/>
              </w:rPr>
            </w:pPr>
            <w:r>
              <w:rPr>
                <w:bCs/>
                <w:color w:val="000000"/>
              </w:rPr>
              <w:t>seminarium</w:t>
            </w:r>
          </w:p>
        </w:tc>
        <w:tc>
          <w:tcPr>
            <w:tcW w:w="1495" w:type="dxa"/>
            <w:gridSpan w:val="2"/>
            <w:shd w:val="clear" w:color="auto" w:fill="F2F2F2"/>
            <w:vAlign w:val="center"/>
          </w:tcPr>
          <w:p w:rsidR="003B5595" w:rsidRPr="009E21DB" w:rsidRDefault="003B5595" w:rsidP="003B5595">
            <w:pPr>
              <w:rPr>
                <w:bCs/>
              </w:rPr>
            </w:pPr>
            <w:r>
              <w:rPr>
                <w:bCs/>
              </w:rPr>
              <w:t>T55</w:t>
            </w:r>
            <w:r w:rsidRPr="009E21DB">
              <w:t>–</w:t>
            </w:r>
            <w:r>
              <w:rPr>
                <w:bCs/>
              </w:rPr>
              <w:t>T93</w:t>
            </w:r>
          </w:p>
        </w:tc>
        <w:tc>
          <w:tcPr>
            <w:tcW w:w="1726" w:type="dxa"/>
            <w:gridSpan w:val="2"/>
            <w:shd w:val="clear" w:color="auto" w:fill="F2F2F2"/>
            <w:vAlign w:val="center"/>
          </w:tcPr>
          <w:p w:rsidR="003B5595" w:rsidRPr="00765940" w:rsidRDefault="003B5595" w:rsidP="003B5595">
            <w:pPr>
              <w:rPr>
                <w:bCs/>
                <w:color w:val="000000"/>
              </w:rPr>
            </w:pPr>
            <w:r w:rsidRPr="00765940">
              <w:rPr>
                <w:bCs/>
                <w:color w:val="000000"/>
              </w:rPr>
              <w:t>Sprawdzenie ustne przygotowanej wiedzy i umiejętności jej prezentacji. Rozwiązywanie case’ów. Ocena dyskusji pomiędzy studentami</w:t>
            </w:r>
          </w:p>
        </w:tc>
        <w:tc>
          <w:tcPr>
            <w:tcW w:w="1610" w:type="dxa"/>
            <w:gridSpan w:val="3"/>
            <w:shd w:val="clear" w:color="auto" w:fill="F2F2F2"/>
            <w:vAlign w:val="center"/>
          </w:tcPr>
          <w:p w:rsidR="003B5595" w:rsidRPr="00E8435A" w:rsidRDefault="003B5595" w:rsidP="003B5595">
            <w:pPr>
              <w:rPr>
                <w:bCs/>
                <w:color w:val="000000"/>
                <w:sz w:val="18"/>
                <w:szCs w:val="18"/>
              </w:rPr>
            </w:pPr>
            <w:r w:rsidRPr="00961013">
              <w:rPr>
                <w:bCs/>
              </w:rPr>
              <w:t>Obecność na 90% zajęć</w:t>
            </w:r>
            <w:r>
              <w:rPr>
                <w:bCs/>
              </w:rPr>
              <w:t>.</w:t>
            </w:r>
            <w:r w:rsidRPr="0093513E">
              <w:rPr>
                <w:bCs/>
              </w:rPr>
              <w:t xml:space="preserve"> Zdobycie minimum 60% punktów</w:t>
            </w:r>
          </w:p>
        </w:tc>
        <w:tc>
          <w:tcPr>
            <w:tcW w:w="1611" w:type="dxa"/>
            <w:shd w:val="clear" w:color="auto" w:fill="F2F2F2"/>
            <w:vAlign w:val="center"/>
          </w:tcPr>
          <w:p w:rsidR="003B5595" w:rsidRPr="001C268C" w:rsidRDefault="003B5595" w:rsidP="003B5595">
            <w:r w:rsidRPr="001C268C">
              <w:t>EK_ZP2_U01</w:t>
            </w:r>
          </w:p>
          <w:p w:rsidR="003B5595" w:rsidRPr="001C268C" w:rsidRDefault="003B5595" w:rsidP="003B5595">
            <w:r w:rsidRPr="001C268C">
              <w:t>EK_ZP2_U02</w:t>
            </w:r>
          </w:p>
          <w:p w:rsidR="003B5595" w:rsidRPr="001C268C" w:rsidRDefault="003B5595" w:rsidP="003B5595">
            <w:r w:rsidRPr="001C268C">
              <w:t>EK_ZP2_U05</w:t>
            </w:r>
          </w:p>
          <w:p w:rsidR="003B5595" w:rsidRPr="001C268C" w:rsidRDefault="003B5595" w:rsidP="003B5595">
            <w:r w:rsidRPr="001C268C">
              <w:t>EK_ZP2_U08</w:t>
            </w:r>
          </w:p>
          <w:p w:rsidR="003B5595" w:rsidRPr="001C268C" w:rsidRDefault="003B5595" w:rsidP="003B5595">
            <w:r w:rsidRPr="001C268C">
              <w:t>EK_ZP2_U15</w:t>
            </w:r>
          </w:p>
          <w:p w:rsidR="003B5595" w:rsidRPr="001C268C" w:rsidRDefault="003B5595" w:rsidP="003B5595">
            <w:r w:rsidRPr="001C268C">
              <w:t>EK_ZP2_U18</w:t>
            </w:r>
          </w:p>
          <w:p w:rsidR="003B5595" w:rsidRPr="001C268C" w:rsidRDefault="003B5595" w:rsidP="003B5595">
            <w:r w:rsidRPr="001C268C">
              <w:t>EK_ZP2_K01</w:t>
            </w:r>
          </w:p>
          <w:p w:rsidR="003B5595" w:rsidRPr="001C268C" w:rsidRDefault="003B5595" w:rsidP="003B5595">
            <w:r w:rsidRPr="001C268C">
              <w:t>EK_ZP2_K04</w:t>
            </w:r>
          </w:p>
          <w:p w:rsidR="003B5595" w:rsidRPr="001C268C" w:rsidRDefault="003B5595" w:rsidP="003B5595">
            <w:r w:rsidRPr="001C268C">
              <w:t>EK_ZP2_K06</w:t>
            </w:r>
          </w:p>
          <w:p w:rsidR="003B5595" w:rsidRPr="001C268C" w:rsidRDefault="003B5595" w:rsidP="003B5595">
            <w:r w:rsidRPr="001C268C">
              <w:t>EK_ZP2_K07</w:t>
            </w:r>
          </w:p>
          <w:p w:rsidR="003B5595" w:rsidRPr="00340602" w:rsidRDefault="003B5595" w:rsidP="003B5595">
            <w:r w:rsidRPr="001C268C">
              <w:t>EK_ZP2_K09</w:t>
            </w:r>
          </w:p>
        </w:tc>
      </w:tr>
      <w:tr w:rsidR="003B5595" w:rsidRPr="00E8435A" w:rsidTr="003B5595">
        <w:trPr>
          <w:trHeight w:val="465"/>
        </w:trPr>
        <w:tc>
          <w:tcPr>
            <w:tcW w:w="9663" w:type="dxa"/>
            <w:gridSpan w:val="13"/>
            <w:shd w:val="clear" w:color="auto" w:fill="FFFFFF"/>
            <w:vAlign w:val="center"/>
          </w:tcPr>
          <w:p w:rsidR="003B5595" w:rsidRPr="00E8435A" w:rsidRDefault="003B5595" w:rsidP="009F0EA9">
            <w:pPr>
              <w:pStyle w:val="Akapitzlist"/>
              <w:numPr>
                <w:ilvl w:val="0"/>
                <w:numId w:val="53"/>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Kryteria oceniania</w:t>
            </w:r>
          </w:p>
        </w:tc>
      </w:tr>
      <w:tr w:rsidR="003B5595" w:rsidRPr="00E8435A" w:rsidTr="003B5595">
        <w:trPr>
          <w:trHeight w:val="465"/>
        </w:trPr>
        <w:tc>
          <w:tcPr>
            <w:tcW w:w="9663" w:type="dxa"/>
            <w:gridSpan w:val="13"/>
            <w:shd w:val="clear" w:color="auto" w:fill="F2F2F2"/>
            <w:vAlign w:val="center"/>
          </w:tcPr>
          <w:p w:rsidR="003B5595" w:rsidRPr="00E8435A" w:rsidRDefault="003B5595" w:rsidP="003B5595">
            <w:pPr>
              <w:rPr>
                <w:b/>
                <w:bCs/>
                <w:color w:val="000000"/>
              </w:rPr>
            </w:pPr>
            <w:r w:rsidRPr="00E8435A">
              <w:rPr>
                <w:b/>
                <w:bCs/>
                <w:color w:val="000000"/>
              </w:rPr>
              <w:t xml:space="preserve">Forma zaliczenia przedmiotu: </w:t>
            </w:r>
            <w:r>
              <w:rPr>
                <w:bCs/>
                <w:color w:val="000000"/>
              </w:rPr>
              <w:t xml:space="preserve">egzamin pisemny </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Ocena</w:t>
            </w:r>
          </w:p>
        </w:tc>
        <w:tc>
          <w:tcPr>
            <w:tcW w:w="7923" w:type="dxa"/>
            <w:gridSpan w:val="10"/>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Kryteria</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93513E">
              <w:rPr>
                <w:bCs/>
                <w:iCs/>
                <w:color w:val="000000"/>
              </w:rPr>
              <w:lastRenderedPageBreak/>
              <w:t>2,0 (ndst)</w:t>
            </w:r>
          </w:p>
        </w:tc>
        <w:tc>
          <w:tcPr>
            <w:tcW w:w="7923" w:type="dxa"/>
            <w:gridSpan w:val="10"/>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Mniej niż 50% punktów</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E8435A">
              <w:rPr>
                <w:bCs/>
                <w:iCs/>
                <w:color w:val="000000"/>
              </w:rPr>
              <w:t>3,0 (dost.)</w:t>
            </w:r>
          </w:p>
        </w:tc>
        <w:tc>
          <w:tcPr>
            <w:tcW w:w="7923" w:type="dxa"/>
            <w:gridSpan w:val="10"/>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50-60% punktów</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E8435A">
              <w:rPr>
                <w:bCs/>
                <w:iCs/>
                <w:color w:val="000000"/>
              </w:rPr>
              <w:t>3,5 (ddb)</w:t>
            </w:r>
          </w:p>
        </w:tc>
        <w:tc>
          <w:tcPr>
            <w:tcW w:w="7923" w:type="dxa"/>
            <w:gridSpan w:val="10"/>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61-70% punktów</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E8435A">
              <w:rPr>
                <w:bCs/>
                <w:iCs/>
                <w:color w:val="000000"/>
              </w:rPr>
              <w:t>4,0 (db)</w:t>
            </w:r>
          </w:p>
        </w:tc>
        <w:tc>
          <w:tcPr>
            <w:tcW w:w="7923" w:type="dxa"/>
            <w:gridSpan w:val="10"/>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71-80% punktów</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E8435A">
              <w:rPr>
                <w:bCs/>
                <w:iCs/>
                <w:color w:val="000000"/>
              </w:rPr>
              <w:t>4,5 (pdb)</w:t>
            </w:r>
          </w:p>
        </w:tc>
        <w:tc>
          <w:tcPr>
            <w:tcW w:w="7923" w:type="dxa"/>
            <w:gridSpan w:val="10"/>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81-90% punktów</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E8435A">
              <w:rPr>
                <w:bCs/>
                <w:iCs/>
                <w:color w:val="000000"/>
              </w:rPr>
              <w:t>5,0 (bdb)</w:t>
            </w:r>
          </w:p>
        </w:tc>
        <w:tc>
          <w:tcPr>
            <w:tcW w:w="7923" w:type="dxa"/>
            <w:gridSpan w:val="10"/>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91-100% punktów</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E8435A">
              <w:rPr>
                <w:bCs/>
                <w:iCs/>
                <w:color w:val="000000"/>
              </w:rPr>
              <w:t>Zaliczenie</w:t>
            </w:r>
          </w:p>
        </w:tc>
        <w:tc>
          <w:tcPr>
            <w:tcW w:w="7923" w:type="dxa"/>
            <w:gridSpan w:val="10"/>
            <w:shd w:val="clear" w:color="auto" w:fill="F2F2F2"/>
            <w:vAlign w:val="center"/>
          </w:tcPr>
          <w:p w:rsidR="003B5595" w:rsidRDefault="003B5595" w:rsidP="003B5595">
            <w:pPr>
              <w:numPr>
                <w:ilvl w:val="0"/>
                <w:numId w:val="33"/>
              </w:numPr>
              <w:autoSpaceDE w:val="0"/>
              <w:autoSpaceDN w:val="0"/>
              <w:adjustRightInd w:val="0"/>
              <w:spacing w:after="0" w:line="240" w:lineRule="auto"/>
              <w:rPr>
                <w:bCs/>
                <w:iCs/>
              </w:rPr>
            </w:pPr>
            <w:r>
              <w:rPr>
                <w:bCs/>
                <w:iCs/>
              </w:rPr>
              <w:t>90% obecności na zajęciach</w:t>
            </w:r>
          </w:p>
          <w:p w:rsidR="003B5595" w:rsidRPr="001C268C" w:rsidRDefault="003B5595" w:rsidP="003B5595">
            <w:pPr>
              <w:numPr>
                <w:ilvl w:val="0"/>
                <w:numId w:val="33"/>
              </w:numPr>
              <w:autoSpaceDE w:val="0"/>
              <w:autoSpaceDN w:val="0"/>
              <w:adjustRightInd w:val="0"/>
              <w:spacing w:after="0" w:line="240" w:lineRule="auto"/>
              <w:rPr>
                <w:bCs/>
                <w:iCs/>
              </w:rPr>
            </w:pPr>
            <w:r>
              <w:rPr>
                <w:bCs/>
                <w:iCs/>
              </w:rPr>
              <w:t>aktywność w czasie pracy metodami aktywizującymi wzbogacającymi wykład</w:t>
            </w:r>
          </w:p>
        </w:tc>
      </w:tr>
      <w:tr w:rsidR="003B5595" w:rsidRPr="00E8435A" w:rsidTr="003B5595">
        <w:trPr>
          <w:trHeight w:val="465"/>
        </w:trPr>
        <w:tc>
          <w:tcPr>
            <w:tcW w:w="9663" w:type="dxa"/>
            <w:gridSpan w:val="13"/>
            <w:vAlign w:val="center"/>
          </w:tcPr>
          <w:p w:rsidR="003B5595" w:rsidRPr="00E8435A" w:rsidRDefault="003B5595" w:rsidP="009F0EA9">
            <w:pPr>
              <w:numPr>
                <w:ilvl w:val="0"/>
                <w:numId w:val="53"/>
              </w:numPr>
              <w:spacing w:before="120" w:after="120" w:line="240" w:lineRule="auto"/>
              <w:ind w:left="357" w:hanging="357"/>
              <w:rPr>
                <w:b/>
                <w:bCs/>
                <w:color w:val="000000"/>
              </w:rPr>
            </w:pPr>
            <w:r w:rsidRPr="00E8435A">
              <w:rPr>
                <w:b/>
                <w:bCs/>
                <w:color w:val="000000"/>
                <w:sz w:val="28"/>
              </w:rPr>
              <w:t xml:space="preserve">Literatura </w:t>
            </w:r>
          </w:p>
        </w:tc>
      </w:tr>
      <w:tr w:rsidR="003B5595" w:rsidRPr="00E8435A" w:rsidTr="003B5595">
        <w:trPr>
          <w:trHeight w:val="465"/>
        </w:trPr>
        <w:tc>
          <w:tcPr>
            <w:tcW w:w="9663" w:type="dxa"/>
            <w:gridSpan w:val="13"/>
            <w:vAlign w:val="center"/>
          </w:tcPr>
          <w:p w:rsidR="003B5595" w:rsidRDefault="003B5595" w:rsidP="003B5595">
            <w:r w:rsidRPr="00E8435A">
              <w:rPr>
                <w:b/>
                <w:color w:val="000000"/>
              </w:rPr>
              <w:t>Literatura obowiązkowa:</w:t>
            </w:r>
            <w:r w:rsidRPr="00340602">
              <w:t xml:space="preserve"> </w:t>
            </w:r>
          </w:p>
          <w:p w:rsidR="003B5595" w:rsidRDefault="003B5595" w:rsidP="009F0EA9">
            <w:pPr>
              <w:numPr>
                <w:ilvl w:val="0"/>
                <w:numId w:val="50"/>
              </w:numPr>
              <w:spacing w:after="0" w:line="240" w:lineRule="auto"/>
            </w:pPr>
            <w:r w:rsidRPr="00340602">
              <w:t>Robbins</w:t>
            </w:r>
            <w:r>
              <w:t xml:space="preserve"> P., </w:t>
            </w:r>
            <w:r w:rsidRPr="00340602">
              <w:t>DeCenzo</w:t>
            </w:r>
            <w:r>
              <w:t xml:space="preserve"> D.A., Podstawy zarządzania,</w:t>
            </w:r>
            <w:r w:rsidRPr="00340602">
              <w:t xml:space="preserve"> PWE, Warszawa</w:t>
            </w:r>
            <w:r>
              <w:t>, 2013</w:t>
            </w:r>
            <w:r w:rsidRPr="00340602">
              <w:t>.</w:t>
            </w:r>
          </w:p>
          <w:p w:rsidR="003B5595" w:rsidRPr="00AB7773" w:rsidRDefault="003B5595" w:rsidP="009F0EA9">
            <w:pPr>
              <w:numPr>
                <w:ilvl w:val="0"/>
                <w:numId w:val="50"/>
              </w:numPr>
              <w:spacing w:after="0" w:line="240" w:lineRule="auto"/>
            </w:pPr>
            <w:r w:rsidRPr="00AB7773">
              <w:rPr>
                <w:color w:val="000000"/>
              </w:rPr>
              <w:t>Boratyński W., Wybrane zagadnienia z zakresu organizacji ochrony zdrowia w Polsce, WUM, Warszawa</w:t>
            </w:r>
            <w:r>
              <w:rPr>
                <w:color w:val="000000"/>
              </w:rPr>
              <w:t>,</w:t>
            </w:r>
            <w:r w:rsidRPr="00AB7773">
              <w:rPr>
                <w:color w:val="000000"/>
              </w:rPr>
              <w:t xml:space="preserve"> 2013.</w:t>
            </w:r>
          </w:p>
          <w:p w:rsidR="003B5595" w:rsidRPr="007C2823" w:rsidRDefault="003B5595" w:rsidP="003B5595">
            <w:pPr>
              <w:rPr>
                <w:b/>
              </w:rPr>
            </w:pPr>
            <w:r w:rsidRPr="007C2823">
              <w:rPr>
                <w:b/>
              </w:rPr>
              <w:t>Literatura uzupełniająca:</w:t>
            </w:r>
          </w:p>
          <w:p w:rsidR="003B5595" w:rsidRDefault="003B5595" w:rsidP="009F0EA9">
            <w:pPr>
              <w:numPr>
                <w:ilvl w:val="0"/>
                <w:numId w:val="49"/>
              </w:numPr>
              <w:spacing w:after="0" w:line="240" w:lineRule="auto"/>
            </w:pPr>
            <w:r w:rsidRPr="00340602">
              <w:t>Stoner</w:t>
            </w:r>
            <w:r>
              <w:t xml:space="preserve"> J.A.F., </w:t>
            </w:r>
            <w:r w:rsidRPr="00340602">
              <w:t>Wankel</w:t>
            </w:r>
            <w:r>
              <w:t xml:space="preserve"> C.H., Kierowanie,</w:t>
            </w:r>
            <w:r w:rsidRPr="00340602">
              <w:t xml:space="preserve"> PWE, Warszawa</w:t>
            </w:r>
            <w:r>
              <w:t>, 2011</w:t>
            </w:r>
            <w:r w:rsidRPr="00340602">
              <w:t>.</w:t>
            </w:r>
          </w:p>
          <w:p w:rsidR="003B5595" w:rsidRPr="00C639C7" w:rsidRDefault="003B5595" w:rsidP="009F0EA9">
            <w:pPr>
              <w:numPr>
                <w:ilvl w:val="0"/>
                <w:numId w:val="49"/>
              </w:numPr>
              <w:spacing w:after="0" w:line="240" w:lineRule="auto"/>
            </w:pPr>
            <w:r w:rsidRPr="00C639C7">
              <w:t>Kautsch M., Zarządzanie w opiece zdrowotnej Nowe wyzwania, Wolters</w:t>
            </w:r>
            <w:r>
              <w:t xml:space="preserve"> Kluwer business, Warszawa, 2015</w:t>
            </w:r>
            <w:r w:rsidRPr="00C639C7">
              <w:t>.</w:t>
            </w:r>
          </w:p>
          <w:p w:rsidR="003B5595" w:rsidRPr="00C639C7" w:rsidRDefault="003B5595" w:rsidP="009F0EA9">
            <w:pPr>
              <w:numPr>
                <w:ilvl w:val="0"/>
                <w:numId w:val="49"/>
              </w:numPr>
              <w:spacing w:after="0" w:line="240" w:lineRule="auto"/>
            </w:pPr>
            <w:r w:rsidRPr="00C639C7">
              <w:t>Marcus L.J. i in., Renegocjowanie opieki zdrowotnej, Vesalius, Kraków</w:t>
            </w:r>
            <w:r>
              <w:t>,</w:t>
            </w:r>
            <w:r w:rsidRPr="00C639C7">
              <w:t xml:space="preserve"> 2000. </w:t>
            </w:r>
          </w:p>
          <w:p w:rsidR="003B5595" w:rsidRPr="00C639C7" w:rsidRDefault="003B5595" w:rsidP="009F0EA9">
            <w:pPr>
              <w:numPr>
                <w:ilvl w:val="0"/>
                <w:numId w:val="49"/>
              </w:numPr>
              <w:spacing w:after="0" w:line="240" w:lineRule="auto"/>
            </w:pPr>
            <w:r w:rsidRPr="00C639C7">
              <w:t>Regester M., Larkin J., Zarządzanie kryzysem, Polskie Wydawnictwo Ekonomiczne, Warszawa</w:t>
            </w:r>
            <w:r>
              <w:t>,</w:t>
            </w:r>
            <w:r w:rsidRPr="00C639C7">
              <w:t xml:space="preserve"> 2005.</w:t>
            </w:r>
          </w:p>
          <w:p w:rsidR="003B5595" w:rsidRDefault="003B5595" w:rsidP="009F0EA9">
            <w:pPr>
              <w:numPr>
                <w:ilvl w:val="0"/>
                <w:numId w:val="49"/>
              </w:numPr>
              <w:spacing w:after="0" w:line="240" w:lineRule="auto"/>
            </w:pPr>
            <w:r w:rsidRPr="00C639C7">
              <w:t>Sun Tzu, Sun Pin, S</w:t>
            </w:r>
            <w:r>
              <w:t xml:space="preserve">ztuka wojny, Wydawnictwo Helion, Gliwice, </w:t>
            </w:r>
            <w:r w:rsidRPr="00C639C7">
              <w:t>2008.</w:t>
            </w:r>
          </w:p>
          <w:p w:rsidR="003B5595" w:rsidRDefault="003B5595" w:rsidP="009F0EA9">
            <w:pPr>
              <w:numPr>
                <w:ilvl w:val="0"/>
                <w:numId w:val="49"/>
              </w:numPr>
              <w:spacing w:after="0" w:line="240" w:lineRule="auto"/>
            </w:pPr>
            <w:r>
              <w:t xml:space="preserve">Myśliwiec G., Techniki i triki negocjacji, Efekt, Warszawa, 1999. </w:t>
            </w:r>
          </w:p>
          <w:p w:rsidR="003B5595" w:rsidRPr="00D2051F" w:rsidRDefault="003B5595" w:rsidP="009F0EA9">
            <w:pPr>
              <w:numPr>
                <w:ilvl w:val="0"/>
                <w:numId w:val="49"/>
              </w:numPr>
              <w:spacing w:after="0" w:line="240" w:lineRule="auto"/>
            </w:pPr>
            <w:r>
              <w:t xml:space="preserve">Obowiązujące akty prawne  </w:t>
            </w:r>
          </w:p>
        </w:tc>
      </w:tr>
      <w:tr w:rsidR="003B5595" w:rsidRPr="00E8435A" w:rsidTr="003B5595">
        <w:trPr>
          <w:trHeight w:val="465"/>
        </w:trPr>
        <w:tc>
          <w:tcPr>
            <w:tcW w:w="9663" w:type="dxa"/>
            <w:gridSpan w:val="13"/>
            <w:vAlign w:val="center"/>
          </w:tcPr>
          <w:p w:rsidR="003B5595" w:rsidRPr="00E8435A" w:rsidRDefault="003B5595" w:rsidP="009F0EA9">
            <w:pPr>
              <w:numPr>
                <w:ilvl w:val="0"/>
                <w:numId w:val="53"/>
              </w:numPr>
              <w:tabs>
                <w:tab w:val="clear" w:pos="360"/>
                <w:tab w:val="num" w:pos="498"/>
              </w:tabs>
              <w:spacing w:before="120" w:after="120" w:line="240" w:lineRule="auto"/>
              <w:ind w:left="498" w:hanging="498"/>
              <w:rPr>
                <w:bCs/>
                <w:i/>
                <w:iCs/>
                <w:color w:val="000000"/>
                <w:sz w:val="18"/>
                <w:szCs w:val="18"/>
              </w:rPr>
            </w:pPr>
            <w:r w:rsidRPr="00E8435A">
              <w:rPr>
                <w:b/>
                <w:color w:val="000000"/>
                <w:sz w:val="28"/>
              </w:rPr>
              <w:t>Kalkulacja punktów ECTS</w:t>
            </w:r>
            <w:r w:rsidRPr="00E8435A">
              <w:rPr>
                <w:i/>
                <w:color w:val="000000"/>
                <w:szCs w:val="20"/>
              </w:rPr>
              <w:t xml:space="preserve"> </w:t>
            </w:r>
          </w:p>
        </w:tc>
      </w:tr>
      <w:tr w:rsidR="003B5595" w:rsidRPr="00E8435A" w:rsidTr="003B5595">
        <w:trPr>
          <w:trHeight w:val="465"/>
        </w:trPr>
        <w:tc>
          <w:tcPr>
            <w:tcW w:w="4831" w:type="dxa"/>
            <w:gridSpan w:val="8"/>
            <w:vAlign w:val="center"/>
          </w:tcPr>
          <w:p w:rsidR="003B5595" w:rsidRPr="00E8435A" w:rsidRDefault="003B5595" w:rsidP="003B5595">
            <w:pPr>
              <w:ind w:left="360"/>
              <w:jc w:val="center"/>
              <w:rPr>
                <w:color w:val="000000"/>
              </w:rPr>
            </w:pPr>
            <w:r w:rsidRPr="00E8435A">
              <w:rPr>
                <w:color w:val="000000"/>
              </w:rPr>
              <w:t>Forma aktywności</w:t>
            </w:r>
          </w:p>
        </w:tc>
        <w:tc>
          <w:tcPr>
            <w:tcW w:w="2416" w:type="dxa"/>
            <w:gridSpan w:val="2"/>
            <w:vAlign w:val="center"/>
          </w:tcPr>
          <w:p w:rsidR="003B5595" w:rsidRPr="00E8435A" w:rsidRDefault="003B5595" w:rsidP="003B5595">
            <w:pPr>
              <w:ind w:left="360"/>
              <w:jc w:val="center"/>
              <w:rPr>
                <w:color w:val="000000"/>
              </w:rPr>
            </w:pPr>
            <w:r w:rsidRPr="00E8435A">
              <w:rPr>
                <w:color w:val="000000"/>
              </w:rPr>
              <w:t xml:space="preserve">Liczba godzin </w:t>
            </w:r>
          </w:p>
        </w:tc>
        <w:tc>
          <w:tcPr>
            <w:tcW w:w="2416" w:type="dxa"/>
            <w:gridSpan w:val="3"/>
            <w:vAlign w:val="center"/>
          </w:tcPr>
          <w:p w:rsidR="003B5595" w:rsidRPr="00E8435A" w:rsidRDefault="003B5595" w:rsidP="003B5595">
            <w:pPr>
              <w:ind w:left="360"/>
              <w:jc w:val="center"/>
              <w:rPr>
                <w:color w:val="000000"/>
              </w:rPr>
            </w:pPr>
            <w:r w:rsidRPr="00E8435A">
              <w:rPr>
                <w:color w:val="000000"/>
              </w:rPr>
              <w:t>Liczba punktów ECTS</w:t>
            </w:r>
          </w:p>
        </w:tc>
      </w:tr>
      <w:tr w:rsidR="003B5595" w:rsidRPr="00E8435A" w:rsidTr="003B5595">
        <w:trPr>
          <w:trHeight w:val="519"/>
        </w:trPr>
        <w:tc>
          <w:tcPr>
            <w:tcW w:w="9663" w:type="dxa"/>
            <w:gridSpan w:val="13"/>
            <w:vAlign w:val="center"/>
          </w:tcPr>
          <w:p w:rsidR="003B5595" w:rsidRPr="00E8435A" w:rsidRDefault="003B5595" w:rsidP="003B5595">
            <w:pPr>
              <w:ind w:left="360" w:hanging="360"/>
              <w:rPr>
                <w:b/>
                <w:color w:val="000000"/>
              </w:rPr>
            </w:pPr>
            <w:r w:rsidRPr="00E8435A">
              <w:rPr>
                <w:b/>
                <w:color w:val="000000"/>
              </w:rPr>
              <w:t>Godziny kontaktowe z nauczycielem akademickim:</w:t>
            </w:r>
          </w:p>
        </w:tc>
      </w:tr>
      <w:tr w:rsidR="003B5595" w:rsidRPr="00E8435A" w:rsidTr="003B5595">
        <w:trPr>
          <w:trHeight w:val="465"/>
        </w:trPr>
        <w:tc>
          <w:tcPr>
            <w:tcW w:w="4831" w:type="dxa"/>
            <w:gridSpan w:val="8"/>
            <w:vAlign w:val="center"/>
          </w:tcPr>
          <w:p w:rsidR="003B5595" w:rsidRPr="00E8435A" w:rsidRDefault="003B5595" w:rsidP="003B5595">
            <w:pPr>
              <w:ind w:left="-108" w:firstLine="108"/>
              <w:rPr>
                <w:b/>
                <w:color w:val="000000"/>
              </w:rPr>
            </w:pPr>
            <w:r w:rsidRPr="00E8435A">
              <w:rPr>
                <w:color w:val="000000"/>
              </w:rPr>
              <w:t>Wykład</w:t>
            </w:r>
          </w:p>
        </w:tc>
        <w:tc>
          <w:tcPr>
            <w:tcW w:w="2416" w:type="dxa"/>
            <w:gridSpan w:val="2"/>
            <w:shd w:val="clear" w:color="auto" w:fill="F2F2F2"/>
            <w:vAlign w:val="center"/>
          </w:tcPr>
          <w:p w:rsidR="003B5595" w:rsidRPr="00E8435A" w:rsidRDefault="003B5595" w:rsidP="003B5595">
            <w:pPr>
              <w:ind w:left="360" w:hanging="299"/>
              <w:jc w:val="center"/>
              <w:rPr>
                <w:color w:val="000000"/>
              </w:rPr>
            </w:pPr>
            <w:r>
              <w:rPr>
                <w:color w:val="000000"/>
              </w:rPr>
              <w:t>20</w:t>
            </w:r>
          </w:p>
        </w:tc>
        <w:tc>
          <w:tcPr>
            <w:tcW w:w="2416" w:type="dxa"/>
            <w:gridSpan w:val="3"/>
            <w:shd w:val="clear" w:color="auto" w:fill="F2F2F2"/>
            <w:vAlign w:val="center"/>
          </w:tcPr>
          <w:p w:rsidR="003B5595" w:rsidRPr="00E8435A" w:rsidRDefault="003B5595" w:rsidP="003B5595">
            <w:pPr>
              <w:jc w:val="center"/>
              <w:rPr>
                <w:color w:val="000000"/>
              </w:rPr>
            </w:pPr>
            <w:r>
              <w:rPr>
                <w:color w:val="000000"/>
              </w:rPr>
              <w:t>2</w:t>
            </w:r>
          </w:p>
        </w:tc>
      </w:tr>
      <w:tr w:rsidR="003B5595" w:rsidRPr="00E8435A" w:rsidTr="003B5595">
        <w:trPr>
          <w:trHeight w:val="465"/>
        </w:trPr>
        <w:tc>
          <w:tcPr>
            <w:tcW w:w="4831" w:type="dxa"/>
            <w:gridSpan w:val="8"/>
            <w:vAlign w:val="center"/>
          </w:tcPr>
          <w:p w:rsidR="003B5595" w:rsidRPr="00E8435A" w:rsidRDefault="003B5595" w:rsidP="003B5595">
            <w:pPr>
              <w:ind w:left="-108" w:firstLine="108"/>
              <w:rPr>
                <w:color w:val="000000"/>
              </w:rPr>
            </w:pPr>
            <w:r w:rsidRPr="00E8435A">
              <w:rPr>
                <w:color w:val="000000"/>
              </w:rPr>
              <w:t>Seminarium</w:t>
            </w:r>
          </w:p>
        </w:tc>
        <w:tc>
          <w:tcPr>
            <w:tcW w:w="2416" w:type="dxa"/>
            <w:gridSpan w:val="2"/>
            <w:shd w:val="clear" w:color="auto" w:fill="F2F2F2"/>
            <w:vAlign w:val="center"/>
          </w:tcPr>
          <w:p w:rsidR="003B5595" w:rsidRPr="00E8435A" w:rsidRDefault="003B5595" w:rsidP="003B5595">
            <w:pPr>
              <w:ind w:left="360" w:hanging="299"/>
              <w:jc w:val="center"/>
              <w:rPr>
                <w:color w:val="000000"/>
              </w:rPr>
            </w:pPr>
            <w:r>
              <w:rPr>
                <w:color w:val="000000"/>
              </w:rPr>
              <w:t>26</w:t>
            </w:r>
          </w:p>
        </w:tc>
        <w:tc>
          <w:tcPr>
            <w:tcW w:w="2416" w:type="dxa"/>
            <w:gridSpan w:val="3"/>
            <w:shd w:val="clear" w:color="auto" w:fill="F2F2F2"/>
            <w:vAlign w:val="center"/>
          </w:tcPr>
          <w:p w:rsidR="003B5595" w:rsidRPr="00E8435A" w:rsidRDefault="003B5595" w:rsidP="003B5595">
            <w:pPr>
              <w:jc w:val="center"/>
              <w:rPr>
                <w:color w:val="000000"/>
              </w:rPr>
            </w:pPr>
            <w:r>
              <w:rPr>
                <w:color w:val="000000"/>
              </w:rPr>
              <w:t>2</w:t>
            </w:r>
          </w:p>
        </w:tc>
      </w:tr>
      <w:tr w:rsidR="003B5595" w:rsidRPr="00E8435A" w:rsidTr="003B5595">
        <w:trPr>
          <w:trHeight w:val="519"/>
        </w:trPr>
        <w:tc>
          <w:tcPr>
            <w:tcW w:w="9663" w:type="dxa"/>
            <w:gridSpan w:val="13"/>
            <w:vAlign w:val="center"/>
          </w:tcPr>
          <w:p w:rsidR="003B5595" w:rsidRPr="00E8435A" w:rsidRDefault="003B5595" w:rsidP="003B5595">
            <w:pPr>
              <w:ind w:left="360" w:hanging="360"/>
              <w:rPr>
                <w:b/>
                <w:color w:val="000000"/>
              </w:rPr>
            </w:pPr>
            <w:r>
              <w:rPr>
                <w:b/>
                <w:color w:val="000000"/>
              </w:rPr>
              <w:t>Samodzielna praca studenta</w:t>
            </w:r>
            <w:r w:rsidRPr="00E8435A">
              <w:rPr>
                <w:b/>
                <w:color w:val="000000"/>
              </w:rPr>
              <w:t>:</w:t>
            </w:r>
          </w:p>
        </w:tc>
      </w:tr>
      <w:tr w:rsidR="003B5595" w:rsidRPr="00E8435A" w:rsidTr="003B5595">
        <w:trPr>
          <w:trHeight w:val="465"/>
        </w:trPr>
        <w:tc>
          <w:tcPr>
            <w:tcW w:w="4831" w:type="dxa"/>
            <w:gridSpan w:val="8"/>
            <w:vAlign w:val="center"/>
          </w:tcPr>
          <w:p w:rsidR="003B5595" w:rsidRPr="00E8435A" w:rsidRDefault="003B5595" w:rsidP="003B5595">
            <w:pPr>
              <w:ind w:left="360" w:hanging="360"/>
              <w:rPr>
                <w:b/>
                <w:i/>
                <w:color w:val="000000"/>
              </w:rPr>
            </w:pPr>
            <w:r w:rsidRPr="00E8435A">
              <w:rPr>
                <w:color w:val="000000"/>
              </w:rPr>
              <w:t>Przygotowanie studenta do seminarium</w:t>
            </w:r>
          </w:p>
        </w:tc>
        <w:tc>
          <w:tcPr>
            <w:tcW w:w="2416" w:type="dxa"/>
            <w:gridSpan w:val="2"/>
            <w:shd w:val="clear" w:color="auto" w:fill="F2F2F2"/>
            <w:vAlign w:val="center"/>
          </w:tcPr>
          <w:p w:rsidR="003B5595" w:rsidRPr="00621FF2" w:rsidRDefault="003B5595" w:rsidP="003B5595">
            <w:pPr>
              <w:ind w:left="360" w:hanging="299"/>
              <w:jc w:val="center"/>
              <w:rPr>
                <w:color w:val="000000"/>
              </w:rPr>
            </w:pPr>
            <w:r>
              <w:rPr>
                <w:color w:val="000000"/>
              </w:rPr>
              <w:t>12</w:t>
            </w:r>
          </w:p>
        </w:tc>
        <w:tc>
          <w:tcPr>
            <w:tcW w:w="2416" w:type="dxa"/>
            <w:gridSpan w:val="3"/>
            <w:shd w:val="clear" w:color="auto" w:fill="F2F2F2"/>
            <w:vAlign w:val="center"/>
          </w:tcPr>
          <w:p w:rsidR="003B5595" w:rsidRPr="00621FF2" w:rsidRDefault="003B5595" w:rsidP="003B5595">
            <w:pPr>
              <w:jc w:val="center"/>
              <w:rPr>
                <w:color w:val="000000"/>
              </w:rPr>
            </w:pPr>
          </w:p>
        </w:tc>
      </w:tr>
      <w:tr w:rsidR="003B5595" w:rsidRPr="00E8435A" w:rsidTr="003B5595">
        <w:trPr>
          <w:trHeight w:val="465"/>
        </w:trPr>
        <w:tc>
          <w:tcPr>
            <w:tcW w:w="4831" w:type="dxa"/>
            <w:gridSpan w:val="8"/>
            <w:vAlign w:val="center"/>
          </w:tcPr>
          <w:p w:rsidR="003B5595" w:rsidRPr="00E8435A" w:rsidRDefault="003B5595" w:rsidP="003B5595">
            <w:pPr>
              <w:ind w:left="-108" w:firstLine="108"/>
              <w:rPr>
                <w:color w:val="000000"/>
              </w:rPr>
            </w:pPr>
            <w:r w:rsidRPr="00E8435A">
              <w:rPr>
                <w:color w:val="000000"/>
              </w:rPr>
              <w:t>Przygotowanie do zaliczeń</w:t>
            </w:r>
          </w:p>
        </w:tc>
        <w:tc>
          <w:tcPr>
            <w:tcW w:w="2416" w:type="dxa"/>
            <w:gridSpan w:val="2"/>
            <w:shd w:val="clear" w:color="auto" w:fill="F2F2F2"/>
            <w:vAlign w:val="center"/>
          </w:tcPr>
          <w:p w:rsidR="003B5595" w:rsidRPr="00621FF2" w:rsidRDefault="003B5595" w:rsidP="003B5595">
            <w:pPr>
              <w:ind w:left="360" w:hanging="299"/>
              <w:jc w:val="center"/>
              <w:rPr>
                <w:color w:val="000000"/>
              </w:rPr>
            </w:pPr>
            <w:r>
              <w:rPr>
                <w:color w:val="000000"/>
              </w:rPr>
              <w:t>12</w:t>
            </w:r>
          </w:p>
        </w:tc>
        <w:tc>
          <w:tcPr>
            <w:tcW w:w="2416" w:type="dxa"/>
            <w:gridSpan w:val="3"/>
            <w:shd w:val="clear" w:color="auto" w:fill="F2F2F2"/>
            <w:vAlign w:val="center"/>
          </w:tcPr>
          <w:p w:rsidR="003B5595" w:rsidRPr="00621FF2" w:rsidRDefault="003B5595" w:rsidP="003B5595">
            <w:pPr>
              <w:jc w:val="center"/>
              <w:rPr>
                <w:color w:val="000000"/>
              </w:rPr>
            </w:pPr>
          </w:p>
        </w:tc>
      </w:tr>
      <w:tr w:rsidR="003B5595" w:rsidRPr="00E8435A" w:rsidTr="003B5595">
        <w:trPr>
          <w:trHeight w:val="465"/>
        </w:trPr>
        <w:tc>
          <w:tcPr>
            <w:tcW w:w="4831" w:type="dxa"/>
            <w:gridSpan w:val="8"/>
            <w:vAlign w:val="center"/>
          </w:tcPr>
          <w:p w:rsidR="003B5595" w:rsidRPr="00E8435A" w:rsidRDefault="003B5595" w:rsidP="003B5595">
            <w:pPr>
              <w:ind w:left="360" w:hanging="360"/>
              <w:rPr>
                <w:color w:val="000000"/>
              </w:rPr>
            </w:pPr>
            <w:r w:rsidRPr="00E8435A">
              <w:rPr>
                <w:color w:val="000000"/>
              </w:rPr>
              <w:t>Razem</w:t>
            </w:r>
          </w:p>
        </w:tc>
        <w:tc>
          <w:tcPr>
            <w:tcW w:w="2416" w:type="dxa"/>
            <w:gridSpan w:val="2"/>
            <w:vAlign w:val="center"/>
          </w:tcPr>
          <w:p w:rsidR="003B5595" w:rsidRPr="00D2051F" w:rsidRDefault="003B5595" w:rsidP="003B5595">
            <w:pPr>
              <w:ind w:left="360" w:hanging="299"/>
              <w:jc w:val="center"/>
              <w:rPr>
                <w:color w:val="000000"/>
              </w:rPr>
            </w:pPr>
            <w:r w:rsidRPr="00D2051F">
              <w:rPr>
                <w:color w:val="000000"/>
              </w:rPr>
              <w:t>70</w:t>
            </w:r>
          </w:p>
        </w:tc>
        <w:tc>
          <w:tcPr>
            <w:tcW w:w="2416" w:type="dxa"/>
            <w:gridSpan w:val="3"/>
            <w:vAlign w:val="center"/>
          </w:tcPr>
          <w:p w:rsidR="003B5595" w:rsidRPr="00D2051F" w:rsidRDefault="003B5595" w:rsidP="003B5595">
            <w:pPr>
              <w:ind w:left="360" w:hanging="360"/>
              <w:jc w:val="center"/>
              <w:rPr>
                <w:color w:val="000000"/>
              </w:rPr>
            </w:pPr>
            <w:r w:rsidRPr="00D2051F">
              <w:rPr>
                <w:color w:val="000000"/>
              </w:rPr>
              <w:t>4</w:t>
            </w:r>
          </w:p>
        </w:tc>
      </w:tr>
      <w:tr w:rsidR="003B5595" w:rsidRPr="00E8435A" w:rsidTr="003B5595">
        <w:trPr>
          <w:trHeight w:val="465"/>
        </w:trPr>
        <w:tc>
          <w:tcPr>
            <w:tcW w:w="9663" w:type="dxa"/>
            <w:gridSpan w:val="13"/>
            <w:vAlign w:val="center"/>
          </w:tcPr>
          <w:p w:rsidR="003B5595" w:rsidRPr="00E8435A" w:rsidRDefault="003B5595" w:rsidP="009F0EA9">
            <w:pPr>
              <w:numPr>
                <w:ilvl w:val="0"/>
                <w:numId w:val="53"/>
              </w:numPr>
              <w:tabs>
                <w:tab w:val="clear" w:pos="360"/>
                <w:tab w:val="num" w:pos="498"/>
              </w:tabs>
              <w:spacing w:after="0" w:line="240" w:lineRule="auto"/>
              <w:rPr>
                <w:bCs/>
                <w:i/>
                <w:iCs/>
                <w:color w:val="000000"/>
                <w:sz w:val="18"/>
                <w:szCs w:val="18"/>
              </w:rPr>
            </w:pPr>
            <w:r w:rsidRPr="00E8435A">
              <w:rPr>
                <w:b/>
                <w:color w:val="000000"/>
                <w:sz w:val="28"/>
              </w:rPr>
              <w:t>Informacje dodatkowe</w:t>
            </w:r>
            <w:r w:rsidRPr="00E8435A">
              <w:rPr>
                <w:i/>
                <w:color w:val="000000"/>
                <w:szCs w:val="20"/>
              </w:rPr>
              <w:t xml:space="preserve"> </w:t>
            </w:r>
          </w:p>
        </w:tc>
      </w:tr>
      <w:tr w:rsidR="003B5595" w:rsidRPr="00E8435A" w:rsidTr="003B5595">
        <w:trPr>
          <w:trHeight w:val="465"/>
        </w:trPr>
        <w:tc>
          <w:tcPr>
            <w:tcW w:w="9663" w:type="dxa"/>
            <w:gridSpan w:val="13"/>
            <w:shd w:val="clear" w:color="auto" w:fill="F2F2F2"/>
            <w:vAlign w:val="center"/>
          </w:tcPr>
          <w:p w:rsidR="003B5595" w:rsidRPr="00E8435A" w:rsidRDefault="003B5595" w:rsidP="003B5595">
            <w:pPr>
              <w:rPr>
                <w:color w:val="000000"/>
              </w:rPr>
            </w:pPr>
            <w:r w:rsidRPr="00E8435A">
              <w:rPr>
                <w:color w:val="000000"/>
              </w:rPr>
              <w:t>Brak</w:t>
            </w:r>
          </w:p>
        </w:tc>
      </w:tr>
    </w:tbl>
    <w:p w:rsidR="003B5595" w:rsidRPr="00E8435A" w:rsidRDefault="003B5595" w:rsidP="003B5595">
      <w:pPr>
        <w:autoSpaceDE w:val="0"/>
        <w:autoSpaceDN w:val="0"/>
        <w:adjustRightInd w:val="0"/>
        <w:spacing w:before="120" w:after="120" w:line="480" w:lineRule="auto"/>
        <w:rPr>
          <w:color w:val="000000"/>
        </w:rPr>
      </w:pPr>
      <w:r w:rsidRPr="00E8435A">
        <w:rPr>
          <w:color w:val="000000"/>
        </w:rPr>
        <w:t>Podpis Kierownika Jednostki</w:t>
      </w:r>
    </w:p>
    <w:p w:rsidR="003B5595" w:rsidRPr="00E8435A" w:rsidRDefault="003B5595" w:rsidP="003B5595">
      <w:pPr>
        <w:autoSpaceDE w:val="0"/>
        <w:autoSpaceDN w:val="0"/>
        <w:adjustRightInd w:val="0"/>
        <w:spacing w:before="120" w:after="120" w:line="480" w:lineRule="auto"/>
        <w:rPr>
          <w:color w:val="000000"/>
        </w:rPr>
      </w:pPr>
      <w:r w:rsidRPr="00E8435A">
        <w:rPr>
          <w:color w:val="000000"/>
        </w:rPr>
        <w:lastRenderedPageBreak/>
        <w:t>Podpis Osoby odpowiedzialnej za sylabus</w:t>
      </w:r>
    </w:p>
    <w:p w:rsidR="003B5595" w:rsidRPr="00E8435A" w:rsidRDefault="003B5595" w:rsidP="003B5595">
      <w:pPr>
        <w:autoSpaceDE w:val="0"/>
        <w:autoSpaceDN w:val="0"/>
        <w:adjustRightInd w:val="0"/>
        <w:spacing w:before="120" w:after="120" w:line="480" w:lineRule="auto"/>
        <w:rPr>
          <w:color w:val="000000"/>
        </w:rPr>
      </w:pPr>
      <w:r w:rsidRPr="00E8435A">
        <w:rPr>
          <w:color w:val="000000"/>
        </w:rPr>
        <w:t>Podpisy Osób prowadzących zajęcia</w:t>
      </w:r>
    </w:p>
    <w:p w:rsidR="003B5595" w:rsidRDefault="003B5595" w:rsidP="008C3CF1">
      <w:pPr>
        <w:rPr>
          <w:sz w:val="24"/>
          <w:szCs w:val="24"/>
        </w:rPr>
      </w:pPr>
      <w:r w:rsidRPr="00E8435A">
        <w:rPr>
          <w:noProof/>
          <w:color w:val="000000"/>
          <w:lang w:eastAsia="pl-PL"/>
        </w:rPr>
        <w:drawing>
          <wp:anchor distT="0" distB="0" distL="114300" distR="114300" simplePos="0" relativeHeight="251741184" behindDoc="0" locked="0" layoutInCell="1" allowOverlap="1">
            <wp:simplePos x="0" y="0"/>
            <wp:positionH relativeFrom="column">
              <wp:posOffset>61595</wp:posOffset>
            </wp:positionH>
            <wp:positionV relativeFrom="paragraph">
              <wp:posOffset>271145</wp:posOffset>
            </wp:positionV>
            <wp:extent cx="1104900" cy="1106805"/>
            <wp:effectExtent l="0" t="0" r="0" b="0"/>
            <wp:wrapNone/>
            <wp:docPr id="5204" name="Obraz 5204"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CF1" w:rsidRDefault="008C3CF1" w:rsidP="008C3CF1">
      <w:pPr>
        <w:rPr>
          <w:sz w:val="24"/>
          <w:szCs w:val="24"/>
        </w:rPr>
      </w:pPr>
    </w:p>
    <w:p w:rsidR="003B5595" w:rsidRPr="00E8435A" w:rsidRDefault="003B5595" w:rsidP="003B5595">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mc:AlternateContent>
          <mc:Choice Requires="wps">
            <w:drawing>
              <wp:anchor distT="0" distB="0" distL="114300" distR="114300" simplePos="0" relativeHeight="251740160" behindDoc="1" locked="0" layoutInCell="1" allowOverlap="1">
                <wp:simplePos x="0" y="0"/>
                <wp:positionH relativeFrom="column">
                  <wp:posOffset>-52070</wp:posOffset>
                </wp:positionH>
                <wp:positionV relativeFrom="paragraph">
                  <wp:posOffset>194310</wp:posOffset>
                </wp:positionV>
                <wp:extent cx="6134100" cy="581025"/>
                <wp:effectExtent l="0" t="0" r="0" b="9525"/>
                <wp:wrapTight wrapText="bothSides">
                  <wp:wrapPolygon edited="0">
                    <wp:start x="0" y="0"/>
                    <wp:lineTo x="0" y="21246"/>
                    <wp:lineTo x="21533" y="21246"/>
                    <wp:lineTo x="21533" y="0"/>
                    <wp:lineTo x="0" y="0"/>
                  </wp:wrapPolygon>
                </wp:wrapTight>
                <wp:docPr id="5203" name="Pole tekstowe 5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D903CF" w:rsidRDefault="003B5E24" w:rsidP="003B5595">
                            <w:pPr>
                              <w:shd w:val="clear" w:color="auto" w:fill="D9D9D9"/>
                              <w:tabs>
                                <w:tab w:val="left" w:pos="284"/>
                                <w:tab w:val="left" w:pos="709"/>
                                <w:tab w:val="left" w:pos="1134"/>
                              </w:tabs>
                              <w:ind w:left="1134" w:right="1134"/>
                              <w:jc w:val="center"/>
                              <w:rPr>
                                <w:b/>
                                <w:sz w:val="32"/>
                                <w:szCs w:val="32"/>
                              </w:rPr>
                            </w:pPr>
                            <w:r>
                              <w:rPr>
                                <w:b/>
                                <w:sz w:val="32"/>
                                <w:szCs w:val="32"/>
                              </w:rPr>
                              <w:t xml:space="preserve">                 </w:t>
                            </w:r>
                            <w:r w:rsidRPr="00D903CF">
                              <w:rPr>
                                <w:b/>
                                <w:sz w:val="32"/>
                                <w:szCs w:val="32"/>
                              </w:rPr>
                              <w:t>Sylabus przedmiotu</w:t>
                            </w:r>
                            <w:r w:rsidRPr="003B5595">
                              <w:rPr>
                                <w:b/>
                                <w:sz w:val="32"/>
                                <w:szCs w:val="32"/>
                              </w:rPr>
                              <w:t xml:space="preserve"> </w:t>
                            </w:r>
                            <w:r>
                              <w:rPr>
                                <w:b/>
                                <w:sz w:val="32"/>
                                <w:szCs w:val="32"/>
                              </w:rPr>
                              <w:t>Polityka zdrowotna (PE)</w:t>
                            </w:r>
                          </w:p>
                          <w:p w:rsidR="003B5E24" w:rsidRDefault="003B5E24" w:rsidP="003B5595">
                            <w:pPr>
                              <w:shd w:val="clear" w:color="auto" w:fill="D9D9D9"/>
                              <w:tabs>
                                <w:tab w:val="left" w:pos="284"/>
                                <w:tab w:val="left" w:pos="709"/>
                                <w:tab w:val="left" w:pos="1134"/>
                              </w:tabs>
                              <w:ind w:left="1134" w:right="1134"/>
                              <w:jc w:val="center"/>
                              <w:rPr>
                                <w:b/>
                                <w:sz w:val="32"/>
                                <w:szCs w:val="32"/>
                              </w:rPr>
                            </w:pPr>
                          </w:p>
                          <w:p w:rsidR="003B5E24" w:rsidRDefault="003B5E2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3" o:spid="_x0000_s1068" type="#_x0000_t202" style="position:absolute;margin-left:-4.1pt;margin-top:15.3pt;width:483pt;height:45.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" fillcolor="#d9d9d9" stroked="f">
                <v:textbox>
                  <w:txbxContent>
                    <w:p w:rsidR="003B5E24" w:rsidRPr="00D903CF" w:rsidRDefault="003B5E24" w:rsidP="003B5595">
                      <w:pPr>
                        <w:shd w:val="clear" w:color="auto" w:fill="D9D9D9"/>
                        <w:tabs>
                          <w:tab w:val="left" w:pos="284"/>
                          <w:tab w:val="left" w:pos="709"/>
                          <w:tab w:val="left" w:pos="1134"/>
                        </w:tabs>
                        <w:ind w:left="1134" w:right="1134"/>
                        <w:jc w:val="center"/>
                        <w:rPr>
                          <w:b/>
                          <w:sz w:val="32"/>
                          <w:szCs w:val="32"/>
                        </w:rPr>
                      </w:pPr>
                      <w:r>
                        <w:rPr>
                          <w:b/>
                          <w:sz w:val="32"/>
                          <w:szCs w:val="32"/>
                        </w:rPr>
                        <w:t xml:space="preserve">                 </w:t>
                      </w:r>
                      <w:r w:rsidRPr="00D903CF">
                        <w:rPr>
                          <w:b/>
                          <w:sz w:val="32"/>
                          <w:szCs w:val="32"/>
                        </w:rPr>
                        <w:t>Sylabus przedmiotu</w:t>
                      </w:r>
                      <w:r w:rsidRPr="003B5595">
                        <w:rPr>
                          <w:b/>
                          <w:sz w:val="32"/>
                          <w:szCs w:val="32"/>
                        </w:rPr>
                        <w:t xml:space="preserve"> </w:t>
                      </w:r>
                      <w:r>
                        <w:rPr>
                          <w:b/>
                          <w:sz w:val="32"/>
                          <w:szCs w:val="32"/>
                        </w:rPr>
                        <w:t>Polityka zdrowotna (PE)</w:t>
                      </w:r>
                    </w:p>
                    <w:p w:rsidR="003B5E24" w:rsidRDefault="003B5E24" w:rsidP="003B5595">
                      <w:pPr>
                        <w:shd w:val="clear" w:color="auto" w:fill="D9D9D9"/>
                        <w:tabs>
                          <w:tab w:val="left" w:pos="284"/>
                          <w:tab w:val="left" w:pos="709"/>
                          <w:tab w:val="left" w:pos="1134"/>
                        </w:tabs>
                        <w:ind w:left="1134" w:right="1134"/>
                        <w:jc w:val="center"/>
                        <w:rPr>
                          <w:b/>
                          <w:sz w:val="32"/>
                          <w:szCs w:val="32"/>
                        </w:rPr>
                      </w:pPr>
                    </w:p>
                    <w:p w:rsidR="003B5E24" w:rsidRDefault="003B5E24"/>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130"/>
        <w:gridCol w:w="675"/>
        <w:gridCol w:w="806"/>
        <w:gridCol w:w="690"/>
        <w:gridCol w:w="920"/>
        <w:gridCol w:w="1611"/>
        <w:gridCol w:w="805"/>
        <w:gridCol w:w="133"/>
        <w:gridCol w:w="672"/>
        <w:gridCol w:w="1611"/>
      </w:tblGrid>
      <w:tr w:rsidR="003B5595" w:rsidRPr="00E8435A" w:rsidTr="003B5595">
        <w:trPr>
          <w:trHeight w:val="465"/>
        </w:trPr>
        <w:tc>
          <w:tcPr>
            <w:tcW w:w="9663" w:type="dxa"/>
            <w:gridSpan w:val="12"/>
            <w:vAlign w:val="center"/>
          </w:tcPr>
          <w:p w:rsidR="003B5595" w:rsidRPr="00E8435A" w:rsidRDefault="003B5595" w:rsidP="009F0EA9">
            <w:pPr>
              <w:numPr>
                <w:ilvl w:val="0"/>
                <w:numId w:val="59"/>
              </w:numPr>
              <w:autoSpaceDE w:val="0"/>
              <w:autoSpaceDN w:val="0"/>
              <w:adjustRightInd w:val="0"/>
              <w:spacing w:before="120" w:after="120" w:line="240" w:lineRule="auto"/>
              <w:rPr>
                <w:b/>
                <w:bCs/>
                <w:iCs/>
                <w:color w:val="000000"/>
              </w:rPr>
            </w:pPr>
            <w:r w:rsidRPr="00E8435A">
              <w:rPr>
                <w:b/>
                <w:bCs/>
                <w:iCs/>
                <w:color w:val="000000"/>
                <w:sz w:val="28"/>
              </w:rPr>
              <w:t>Metryczka</w:t>
            </w:r>
          </w:p>
        </w:tc>
      </w:tr>
      <w:tr w:rsidR="003B5595" w:rsidRPr="00E8435A" w:rsidTr="003B5595">
        <w:trPr>
          <w:trHeight w:val="465"/>
        </w:trPr>
        <w:tc>
          <w:tcPr>
            <w:tcW w:w="3911" w:type="dxa"/>
            <w:gridSpan w:val="6"/>
            <w:vAlign w:val="center"/>
          </w:tcPr>
          <w:p w:rsidR="003B5595" w:rsidRPr="00E8435A" w:rsidRDefault="003B5595" w:rsidP="003B5595">
            <w:pPr>
              <w:autoSpaceDE w:val="0"/>
              <w:autoSpaceDN w:val="0"/>
              <w:adjustRightInd w:val="0"/>
              <w:rPr>
                <w:bCs/>
                <w:iCs/>
                <w:color w:val="000000"/>
              </w:rPr>
            </w:pPr>
            <w:r w:rsidRPr="00E8435A">
              <w:rPr>
                <w:bCs/>
                <w:iCs/>
                <w:color w:val="000000"/>
              </w:rPr>
              <w:t>Nazwa Wydziału:</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sidRPr="00E8435A">
              <w:rPr>
                <w:bCs/>
                <w:iCs/>
                <w:color w:val="000000"/>
              </w:rPr>
              <w:t>Wydział Nauki o Zdrowiu</w:t>
            </w:r>
          </w:p>
        </w:tc>
      </w:tr>
      <w:tr w:rsidR="003B5595" w:rsidRPr="00E8435A" w:rsidTr="003B5595">
        <w:trPr>
          <w:trHeight w:val="465"/>
        </w:trPr>
        <w:tc>
          <w:tcPr>
            <w:tcW w:w="3911" w:type="dxa"/>
            <w:gridSpan w:val="6"/>
            <w:vAlign w:val="center"/>
          </w:tcPr>
          <w:p w:rsidR="003B5595" w:rsidRPr="00E8435A" w:rsidRDefault="003B5595" w:rsidP="003B5595">
            <w:pPr>
              <w:autoSpaceDE w:val="0"/>
              <w:autoSpaceDN w:val="0"/>
              <w:adjustRightInd w:val="0"/>
              <w:rPr>
                <w:bCs/>
                <w:iCs/>
                <w:color w:val="000000"/>
              </w:rPr>
            </w:pPr>
            <w:r w:rsidRPr="00E8435A">
              <w:rPr>
                <w:color w:val="000000"/>
              </w:rPr>
              <w:t>Program kształcenia (Kierunek studiów, poziom i profil kształcenia, forma studiów)</w:t>
            </w:r>
            <w:r>
              <w:rPr>
                <w:color w:val="000000"/>
              </w:rPr>
              <w:t>:</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Zdrowie Publiczne</w:t>
            </w:r>
            <w:r w:rsidRPr="00E8435A">
              <w:rPr>
                <w:bCs/>
                <w:iCs/>
                <w:color w:val="000000"/>
              </w:rPr>
              <w:t>, studia I</w:t>
            </w:r>
            <w:r>
              <w:rPr>
                <w:bCs/>
                <w:iCs/>
                <w:color w:val="000000"/>
              </w:rPr>
              <w:t>I</w:t>
            </w:r>
            <w:r w:rsidRPr="00E8435A">
              <w:rPr>
                <w:bCs/>
                <w:iCs/>
                <w:color w:val="000000"/>
              </w:rPr>
              <w:t xml:space="preserve"> stopnia, profil </w:t>
            </w:r>
            <w:r>
              <w:rPr>
                <w:bCs/>
                <w:iCs/>
                <w:color w:val="000000"/>
              </w:rPr>
              <w:t xml:space="preserve">ogólnoakademicki, </w:t>
            </w:r>
            <w:r w:rsidRPr="00E8435A">
              <w:rPr>
                <w:bCs/>
                <w:iCs/>
                <w:color w:val="000000"/>
              </w:rPr>
              <w:t xml:space="preserve"> studia stacjonarne</w:t>
            </w:r>
            <w:r>
              <w:rPr>
                <w:bCs/>
                <w:iCs/>
                <w:color w:val="000000"/>
              </w:rPr>
              <w:t>, specjalność: Promocja zdrowia i epidemiologia</w:t>
            </w:r>
          </w:p>
        </w:tc>
      </w:tr>
      <w:tr w:rsidR="003B5595" w:rsidRPr="00E8435A" w:rsidTr="003B5595">
        <w:trPr>
          <w:trHeight w:val="465"/>
        </w:trPr>
        <w:tc>
          <w:tcPr>
            <w:tcW w:w="3911" w:type="dxa"/>
            <w:gridSpan w:val="6"/>
            <w:vAlign w:val="center"/>
          </w:tcPr>
          <w:p w:rsidR="003B5595" w:rsidRPr="00E8435A" w:rsidRDefault="003B5595" w:rsidP="003B5595">
            <w:pPr>
              <w:autoSpaceDE w:val="0"/>
              <w:autoSpaceDN w:val="0"/>
              <w:adjustRightInd w:val="0"/>
              <w:rPr>
                <w:color w:val="000000"/>
              </w:rPr>
            </w:pPr>
            <w:r w:rsidRPr="00E8435A">
              <w:rPr>
                <w:color w:val="000000"/>
              </w:rPr>
              <w:t>Rok akademicki:</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2017/2018</w:t>
            </w:r>
          </w:p>
        </w:tc>
      </w:tr>
      <w:tr w:rsidR="003B5595" w:rsidRPr="00E8435A" w:rsidTr="003B5595">
        <w:trPr>
          <w:trHeight w:val="465"/>
        </w:trPr>
        <w:tc>
          <w:tcPr>
            <w:tcW w:w="3911" w:type="dxa"/>
            <w:gridSpan w:val="6"/>
            <w:vAlign w:val="center"/>
          </w:tcPr>
          <w:p w:rsidR="003B5595" w:rsidRPr="00E8435A" w:rsidRDefault="003B5595" w:rsidP="003B5595">
            <w:pPr>
              <w:autoSpaceDE w:val="0"/>
              <w:autoSpaceDN w:val="0"/>
              <w:adjustRightInd w:val="0"/>
              <w:rPr>
                <w:bCs/>
                <w:iCs/>
                <w:color w:val="000000"/>
              </w:rPr>
            </w:pPr>
            <w:r w:rsidRPr="00E8435A">
              <w:rPr>
                <w:bCs/>
                <w:iCs/>
                <w:color w:val="000000"/>
              </w:rPr>
              <w:t>Nazwa modułu/ przedmiotu:</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 xml:space="preserve">Polityka zdrowotna </w:t>
            </w:r>
          </w:p>
        </w:tc>
      </w:tr>
      <w:tr w:rsidR="003B5595" w:rsidRPr="00E8435A" w:rsidTr="003B5595">
        <w:trPr>
          <w:trHeight w:val="465"/>
        </w:trPr>
        <w:tc>
          <w:tcPr>
            <w:tcW w:w="3911" w:type="dxa"/>
            <w:gridSpan w:val="6"/>
            <w:vAlign w:val="center"/>
          </w:tcPr>
          <w:p w:rsidR="003B5595" w:rsidRPr="00E8435A" w:rsidRDefault="003B5595" w:rsidP="003B5595">
            <w:pPr>
              <w:autoSpaceDE w:val="0"/>
              <w:autoSpaceDN w:val="0"/>
              <w:adjustRightInd w:val="0"/>
              <w:rPr>
                <w:bCs/>
                <w:iCs/>
                <w:color w:val="000000"/>
              </w:rPr>
            </w:pPr>
            <w:r w:rsidRPr="00E8435A">
              <w:rPr>
                <w:color w:val="000000"/>
              </w:rPr>
              <w:t>Kod przedmiotu:</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33885</w:t>
            </w:r>
          </w:p>
        </w:tc>
      </w:tr>
      <w:tr w:rsidR="003B5595" w:rsidRPr="00E8435A" w:rsidTr="003B5595">
        <w:trPr>
          <w:trHeight w:val="465"/>
        </w:trPr>
        <w:tc>
          <w:tcPr>
            <w:tcW w:w="3911" w:type="dxa"/>
            <w:gridSpan w:val="6"/>
            <w:vAlign w:val="center"/>
          </w:tcPr>
          <w:p w:rsidR="003B5595" w:rsidRPr="00E8435A" w:rsidRDefault="003B5595" w:rsidP="003B5595">
            <w:pPr>
              <w:autoSpaceDE w:val="0"/>
              <w:autoSpaceDN w:val="0"/>
              <w:adjustRightInd w:val="0"/>
              <w:rPr>
                <w:bCs/>
                <w:iCs/>
                <w:color w:val="000000"/>
              </w:rPr>
            </w:pPr>
            <w:r w:rsidRPr="00E8435A">
              <w:rPr>
                <w:color w:val="000000"/>
              </w:rPr>
              <w:t>Jednostki prowadzące kształcenie:</w:t>
            </w:r>
          </w:p>
        </w:tc>
        <w:tc>
          <w:tcPr>
            <w:tcW w:w="5752" w:type="dxa"/>
            <w:gridSpan w:val="6"/>
            <w:shd w:val="clear" w:color="auto" w:fill="F2F2F2"/>
            <w:vAlign w:val="center"/>
          </w:tcPr>
          <w:p w:rsidR="003B5595" w:rsidRDefault="003B5595" w:rsidP="003B5595">
            <w:pPr>
              <w:autoSpaceDE w:val="0"/>
              <w:autoSpaceDN w:val="0"/>
              <w:adjustRightInd w:val="0"/>
              <w:rPr>
                <w:bCs/>
                <w:iCs/>
                <w:color w:val="000000"/>
              </w:rPr>
            </w:pPr>
            <w:r>
              <w:rPr>
                <w:bCs/>
                <w:iCs/>
                <w:color w:val="000000"/>
              </w:rPr>
              <w:t>Zakład Zdrowia Publicznego /</w:t>
            </w:r>
          </w:p>
          <w:p w:rsidR="003B5595" w:rsidRPr="00E8435A" w:rsidRDefault="003B5595" w:rsidP="003B5595">
            <w:pPr>
              <w:autoSpaceDE w:val="0"/>
              <w:autoSpaceDN w:val="0"/>
              <w:adjustRightInd w:val="0"/>
              <w:rPr>
                <w:bCs/>
                <w:iCs/>
                <w:color w:val="000000"/>
              </w:rPr>
            </w:pPr>
            <w:r w:rsidRPr="00E8435A">
              <w:rPr>
                <w:bCs/>
                <w:iCs/>
                <w:color w:val="000000"/>
              </w:rPr>
              <w:t xml:space="preserve">Zakład </w:t>
            </w:r>
            <w:r>
              <w:rPr>
                <w:bCs/>
                <w:iCs/>
                <w:color w:val="000000"/>
              </w:rPr>
              <w:t>Profilaktyki Zagrożeń Środowiskowych i Alergologii</w:t>
            </w:r>
          </w:p>
        </w:tc>
      </w:tr>
      <w:tr w:rsidR="003B5595" w:rsidRPr="00931C05" w:rsidTr="003B5595">
        <w:trPr>
          <w:trHeight w:val="465"/>
        </w:trPr>
        <w:tc>
          <w:tcPr>
            <w:tcW w:w="3911" w:type="dxa"/>
            <w:gridSpan w:val="6"/>
            <w:vAlign w:val="center"/>
          </w:tcPr>
          <w:p w:rsidR="003B5595" w:rsidRPr="00E8435A" w:rsidRDefault="003B5595" w:rsidP="003B5595">
            <w:pPr>
              <w:autoSpaceDE w:val="0"/>
              <w:autoSpaceDN w:val="0"/>
              <w:adjustRightInd w:val="0"/>
              <w:rPr>
                <w:bCs/>
                <w:iCs/>
                <w:color w:val="000000"/>
              </w:rPr>
            </w:pPr>
            <w:r w:rsidRPr="00E8435A">
              <w:rPr>
                <w:color w:val="000000"/>
              </w:rPr>
              <w:t>Kierownik jednostki/jednostek:</w:t>
            </w:r>
          </w:p>
        </w:tc>
        <w:tc>
          <w:tcPr>
            <w:tcW w:w="5752" w:type="dxa"/>
            <w:gridSpan w:val="6"/>
            <w:shd w:val="clear" w:color="auto" w:fill="F2F2F2"/>
            <w:vAlign w:val="center"/>
          </w:tcPr>
          <w:p w:rsidR="003B5595" w:rsidRPr="0083251E" w:rsidRDefault="003B5595" w:rsidP="003B5595">
            <w:pPr>
              <w:rPr>
                <w:color w:val="000000"/>
                <w:lang w:val="en-US"/>
              </w:rPr>
            </w:pPr>
            <w:r w:rsidRPr="00E52452">
              <w:rPr>
                <w:color w:val="000000"/>
              </w:rPr>
              <w:t>dr hab. n. o</w:t>
            </w:r>
            <w:r>
              <w:rPr>
                <w:color w:val="000000"/>
              </w:rPr>
              <w:t xml:space="preserve"> zdr. </w:t>
            </w:r>
            <w:r w:rsidRPr="0083251E">
              <w:rPr>
                <w:color w:val="000000"/>
                <w:lang w:val="en-US"/>
              </w:rPr>
              <w:t xml:space="preserve">Adam Fronczak </w:t>
            </w:r>
          </w:p>
          <w:p w:rsidR="003B5595" w:rsidRPr="00931C05" w:rsidRDefault="003B5595" w:rsidP="003B5595">
            <w:pPr>
              <w:rPr>
                <w:color w:val="000000"/>
              </w:rPr>
            </w:pPr>
            <w:r w:rsidRPr="0083251E">
              <w:rPr>
                <w:color w:val="000000"/>
                <w:lang w:val="en-US"/>
              </w:rPr>
              <w:t xml:space="preserve">prof. dr hab. </w:t>
            </w:r>
            <w:r>
              <w:rPr>
                <w:color w:val="000000"/>
              </w:rPr>
              <w:t>Bolesław Samoliński</w:t>
            </w:r>
          </w:p>
        </w:tc>
      </w:tr>
      <w:tr w:rsidR="003B5595" w:rsidRPr="00E8435A" w:rsidTr="003B5595">
        <w:trPr>
          <w:trHeight w:val="465"/>
        </w:trPr>
        <w:tc>
          <w:tcPr>
            <w:tcW w:w="3911" w:type="dxa"/>
            <w:gridSpan w:val="6"/>
            <w:vAlign w:val="center"/>
          </w:tcPr>
          <w:p w:rsidR="003B5595" w:rsidRPr="00E8435A" w:rsidRDefault="003B5595" w:rsidP="003B5595">
            <w:pPr>
              <w:rPr>
                <w:color w:val="000000"/>
              </w:rPr>
            </w:pPr>
            <w:r w:rsidRPr="00E8435A">
              <w:rPr>
                <w:color w:val="000000"/>
              </w:rPr>
              <w:t>Rok studiów (rok, na którym realizowany jest przedmiot):</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drugi</w:t>
            </w:r>
          </w:p>
        </w:tc>
      </w:tr>
      <w:tr w:rsidR="003B5595" w:rsidRPr="00E8435A" w:rsidTr="003B5595">
        <w:trPr>
          <w:trHeight w:val="465"/>
        </w:trPr>
        <w:tc>
          <w:tcPr>
            <w:tcW w:w="3911" w:type="dxa"/>
            <w:gridSpan w:val="6"/>
            <w:vAlign w:val="center"/>
          </w:tcPr>
          <w:p w:rsidR="003B5595" w:rsidRPr="00E8435A" w:rsidRDefault="003B5595" w:rsidP="003B5595">
            <w:pPr>
              <w:rPr>
                <w:color w:val="000000"/>
              </w:rPr>
            </w:pPr>
            <w:r w:rsidRPr="00E8435A">
              <w:rPr>
                <w:color w:val="000000"/>
              </w:rPr>
              <w:t>Semestr studiów (semestr, na którym realizowany jest przedmiot):</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zimowy</w:t>
            </w:r>
          </w:p>
        </w:tc>
      </w:tr>
      <w:tr w:rsidR="003B5595" w:rsidRPr="00E8435A" w:rsidTr="003B5595">
        <w:trPr>
          <w:trHeight w:val="465"/>
        </w:trPr>
        <w:tc>
          <w:tcPr>
            <w:tcW w:w="3911" w:type="dxa"/>
            <w:gridSpan w:val="6"/>
            <w:vAlign w:val="center"/>
          </w:tcPr>
          <w:p w:rsidR="003B5595" w:rsidRPr="00E8435A" w:rsidRDefault="003B5595" w:rsidP="003B5595">
            <w:pPr>
              <w:rPr>
                <w:color w:val="000000"/>
              </w:rPr>
            </w:pPr>
            <w:r w:rsidRPr="00E8435A">
              <w:rPr>
                <w:color w:val="000000"/>
              </w:rPr>
              <w:t>Typ modułu/przedmiotu (podstawowy, kierunkowy, fakultatywny):</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p>
        </w:tc>
      </w:tr>
      <w:tr w:rsidR="003B5595" w:rsidRPr="00E8435A" w:rsidTr="003B5595">
        <w:trPr>
          <w:trHeight w:val="465"/>
        </w:trPr>
        <w:tc>
          <w:tcPr>
            <w:tcW w:w="3911" w:type="dxa"/>
            <w:gridSpan w:val="6"/>
            <w:vAlign w:val="center"/>
          </w:tcPr>
          <w:p w:rsidR="003B5595" w:rsidRPr="00E8435A" w:rsidRDefault="003B5595" w:rsidP="003B5595">
            <w:pPr>
              <w:rPr>
                <w:color w:val="000000"/>
              </w:rPr>
            </w:pPr>
            <w:r w:rsidRPr="00E8435A">
              <w:rPr>
                <w:color w:val="000000"/>
              </w:rPr>
              <w:t>Osoby prowadzące (imiona, nazwiska oraz stopnie naukowe wszystkich wykładowców prowadzących przedmiot):</w:t>
            </w:r>
          </w:p>
        </w:tc>
        <w:tc>
          <w:tcPr>
            <w:tcW w:w="5752" w:type="dxa"/>
            <w:gridSpan w:val="6"/>
            <w:shd w:val="clear" w:color="auto" w:fill="F2F2F2"/>
            <w:vAlign w:val="center"/>
          </w:tcPr>
          <w:p w:rsidR="003B5595" w:rsidRDefault="003B5595" w:rsidP="003B5595">
            <w:pPr>
              <w:rPr>
                <w:color w:val="000000"/>
              </w:rPr>
            </w:pPr>
            <w:r w:rsidRPr="00E8435A">
              <w:rPr>
                <w:color w:val="000000"/>
              </w:rPr>
              <w:t xml:space="preserve">dr n. med. </w:t>
            </w:r>
            <w:r>
              <w:rPr>
                <w:color w:val="000000"/>
              </w:rPr>
              <w:t>Wojciech Boratyński</w:t>
            </w:r>
            <w:r w:rsidRPr="00E8435A">
              <w:rPr>
                <w:color w:val="000000"/>
              </w:rPr>
              <w:t xml:space="preserve"> </w:t>
            </w:r>
          </w:p>
          <w:p w:rsidR="003B5595" w:rsidRPr="00E8435A" w:rsidRDefault="003B5595" w:rsidP="003B5595">
            <w:pPr>
              <w:rPr>
                <w:bCs/>
                <w:iCs/>
                <w:color w:val="000000"/>
              </w:rPr>
            </w:pPr>
            <w:r w:rsidRPr="00E8435A">
              <w:rPr>
                <w:color w:val="000000"/>
              </w:rPr>
              <w:t xml:space="preserve">dr n. </w:t>
            </w:r>
            <w:r>
              <w:rPr>
                <w:color w:val="000000"/>
              </w:rPr>
              <w:t>o zdr. Piotr Samel-Kowalik</w:t>
            </w:r>
          </w:p>
        </w:tc>
      </w:tr>
      <w:tr w:rsidR="003B5595" w:rsidRPr="00E8435A" w:rsidTr="003B5595">
        <w:trPr>
          <w:trHeight w:val="465"/>
        </w:trPr>
        <w:tc>
          <w:tcPr>
            <w:tcW w:w="3911" w:type="dxa"/>
            <w:gridSpan w:val="6"/>
            <w:vAlign w:val="center"/>
          </w:tcPr>
          <w:p w:rsidR="003B5595" w:rsidRPr="00E8435A" w:rsidRDefault="003B5595" w:rsidP="003B5595">
            <w:pPr>
              <w:rPr>
                <w:color w:val="000000"/>
              </w:rPr>
            </w:pPr>
            <w:r w:rsidRPr="00E8435A">
              <w:rPr>
                <w:color w:val="000000"/>
              </w:rPr>
              <w:t>Erasmus TAK/NIE (czy przedmiot dostępny jest dla studentów w ramach programu Erasmus):</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sidRPr="00E8435A">
              <w:rPr>
                <w:bCs/>
                <w:iCs/>
                <w:color w:val="000000"/>
              </w:rPr>
              <w:t>Nie</w:t>
            </w:r>
          </w:p>
        </w:tc>
      </w:tr>
      <w:tr w:rsidR="003B5595" w:rsidRPr="00E8435A" w:rsidTr="003B5595">
        <w:trPr>
          <w:trHeight w:val="465"/>
        </w:trPr>
        <w:tc>
          <w:tcPr>
            <w:tcW w:w="3911" w:type="dxa"/>
            <w:gridSpan w:val="6"/>
            <w:vAlign w:val="center"/>
          </w:tcPr>
          <w:p w:rsidR="003B5595" w:rsidRPr="00E8435A" w:rsidRDefault="003B5595" w:rsidP="003B5595">
            <w:pPr>
              <w:autoSpaceDE w:val="0"/>
              <w:autoSpaceDN w:val="0"/>
              <w:adjustRightInd w:val="0"/>
              <w:rPr>
                <w:bCs/>
                <w:iCs/>
                <w:color w:val="000000"/>
              </w:rPr>
            </w:pPr>
            <w:r w:rsidRPr="00E8435A">
              <w:rPr>
                <w:color w:val="000000"/>
              </w:rPr>
              <w:lastRenderedPageBreak/>
              <w:t>Osoba odpowiedzialna za sylabus (osoba, do której należy zgłaszać uwagi dotyczące sylabusa):</w:t>
            </w:r>
          </w:p>
        </w:tc>
        <w:tc>
          <w:tcPr>
            <w:tcW w:w="5752" w:type="dxa"/>
            <w:gridSpan w:val="6"/>
            <w:shd w:val="clear" w:color="auto" w:fill="F2F2F2"/>
            <w:vAlign w:val="center"/>
          </w:tcPr>
          <w:p w:rsidR="003B5595" w:rsidRDefault="003B5595" w:rsidP="003B5595">
            <w:pPr>
              <w:rPr>
                <w:color w:val="000000"/>
              </w:rPr>
            </w:pPr>
            <w:r w:rsidRPr="00E8435A">
              <w:rPr>
                <w:color w:val="000000"/>
              </w:rPr>
              <w:t xml:space="preserve">dr n. med. </w:t>
            </w:r>
            <w:r>
              <w:rPr>
                <w:color w:val="000000"/>
              </w:rPr>
              <w:t>Wojciech Boratyński</w:t>
            </w:r>
            <w:r w:rsidRPr="00E8435A">
              <w:rPr>
                <w:color w:val="000000"/>
              </w:rPr>
              <w:t xml:space="preserve"> </w:t>
            </w:r>
          </w:p>
          <w:p w:rsidR="003B5595" w:rsidRPr="00E8435A" w:rsidRDefault="003B5595" w:rsidP="003B5595">
            <w:pPr>
              <w:autoSpaceDE w:val="0"/>
              <w:autoSpaceDN w:val="0"/>
              <w:adjustRightInd w:val="0"/>
              <w:rPr>
                <w:bCs/>
                <w:iCs/>
                <w:color w:val="000000"/>
              </w:rPr>
            </w:pPr>
            <w:r w:rsidRPr="00E8435A">
              <w:rPr>
                <w:color w:val="000000"/>
              </w:rPr>
              <w:t xml:space="preserve">dr n. </w:t>
            </w:r>
            <w:r>
              <w:rPr>
                <w:color w:val="000000"/>
              </w:rPr>
              <w:t>o zdr. Piotr Samel-Kowalik</w:t>
            </w:r>
          </w:p>
        </w:tc>
      </w:tr>
      <w:tr w:rsidR="003B5595" w:rsidRPr="00E8435A" w:rsidTr="003B5595">
        <w:trPr>
          <w:trHeight w:val="465"/>
        </w:trPr>
        <w:tc>
          <w:tcPr>
            <w:tcW w:w="3911" w:type="dxa"/>
            <w:gridSpan w:val="6"/>
            <w:vAlign w:val="center"/>
          </w:tcPr>
          <w:p w:rsidR="003B5595" w:rsidRPr="00E8435A" w:rsidRDefault="003B5595" w:rsidP="003B5595">
            <w:pPr>
              <w:autoSpaceDE w:val="0"/>
              <w:autoSpaceDN w:val="0"/>
              <w:adjustRightInd w:val="0"/>
              <w:rPr>
                <w:color w:val="000000"/>
              </w:rPr>
            </w:pPr>
            <w:r w:rsidRPr="00E8435A">
              <w:rPr>
                <w:color w:val="000000"/>
              </w:rPr>
              <w:t>Liczba punktów ECTS:</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2</w:t>
            </w:r>
          </w:p>
        </w:tc>
      </w:tr>
      <w:tr w:rsidR="003B5595" w:rsidRPr="00E8435A" w:rsidTr="003B5595">
        <w:trPr>
          <w:trHeight w:val="192"/>
        </w:trPr>
        <w:tc>
          <w:tcPr>
            <w:tcW w:w="9663" w:type="dxa"/>
            <w:gridSpan w:val="12"/>
            <w:vAlign w:val="center"/>
          </w:tcPr>
          <w:p w:rsidR="003B5595" w:rsidRPr="00E8435A" w:rsidRDefault="003B5595" w:rsidP="009F0EA9">
            <w:pPr>
              <w:numPr>
                <w:ilvl w:val="0"/>
                <w:numId w:val="59"/>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Cele kształcenia  </w:t>
            </w:r>
          </w:p>
        </w:tc>
      </w:tr>
      <w:tr w:rsidR="003B5595" w:rsidRPr="00E8435A" w:rsidTr="003B5595">
        <w:trPr>
          <w:trHeight w:val="465"/>
        </w:trPr>
        <w:tc>
          <w:tcPr>
            <w:tcW w:w="9663" w:type="dxa"/>
            <w:gridSpan w:val="12"/>
            <w:shd w:val="clear" w:color="auto" w:fill="F2F2F2"/>
            <w:vAlign w:val="center"/>
          </w:tcPr>
          <w:p w:rsidR="003B5595" w:rsidRDefault="003B5595" w:rsidP="009F0EA9">
            <w:pPr>
              <w:numPr>
                <w:ilvl w:val="0"/>
                <w:numId w:val="54"/>
              </w:numPr>
              <w:spacing w:after="0" w:line="240" w:lineRule="auto"/>
              <w:rPr>
                <w:color w:val="000000"/>
              </w:rPr>
            </w:pPr>
            <w:r>
              <w:rPr>
                <w:color w:val="000000"/>
              </w:rPr>
              <w:t>Przekazanie zaawansowanej, w</w:t>
            </w:r>
            <w:r w:rsidRPr="00050992">
              <w:rPr>
                <w:color w:val="000000"/>
              </w:rPr>
              <w:t>yspecjalizowanej wiedzy z zakresu polityki zdrowotnej pr</w:t>
            </w:r>
            <w:r>
              <w:rPr>
                <w:color w:val="000000"/>
              </w:rPr>
              <w:t>owadzonej na różnych szczeblach.</w:t>
            </w:r>
          </w:p>
          <w:p w:rsidR="003B5595" w:rsidRDefault="003B5595" w:rsidP="009F0EA9">
            <w:pPr>
              <w:numPr>
                <w:ilvl w:val="0"/>
                <w:numId w:val="54"/>
              </w:numPr>
              <w:spacing w:after="0" w:line="240" w:lineRule="auto"/>
              <w:rPr>
                <w:color w:val="000000"/>
              </w:rPr>
            </w:pPr>
            <w:r>
              <w:rPr>
                <w:color w:val="000000"/>
              </w:rPr>
              <w:t>Nauka umiejętności wykorzystania aktualnych badań naukowych w procesie podejmowania decyzji.</w:t>
            </w:r>
          </w:p>
          <w:p w:rsidR="003B5595" w:rsidRDefault="003B5595" w:rsidP="009F0EA9">
            <w:pPr>
              <w:numPr>
                <w:ilvl w:val="0"/>
                <w:numId w:val="54"/>
              </w:numPr>
              <w:spacing w:after="0" w:line="240" w:lineRule="auto"/>
              <w:rPr>
                <w:color w:val="000000"/>
              </w:rPr>
            </w:pPr>
            <w:r w:rsidRPr="00050992">
              <w:rPr>
                <w:color w:val="000000"/>
              </w:rPr>
              <w:t>Kształtowanie aktywnej osobistej postawy wobec problemów związanych z kluczowymi obszarami polityki zdrowotnej, w tym działaniami aktorów sceny polityki zdrowotnej po-przez zbieranie i analizowanie i na tej podstawie podejmowanie decyzji w zakresie swoich kompetencji.</w:t>
            </w:r>
          </w:p>
          <w:p w:rsidR="003B5595" w:rsidRPr="00E8435A" w:rsidRDefault="003B5595" w:rsidP="009F0EA9">
            <w:pPr>
              <w:numPr>
                <w:ilvl w:val="0"/>
                <w:numId w:val="54"/>
              </w:numPr>
              <w:spacing w:after="0" w:line="240" w:lineRule="auto"/>
              <w:rPr>
                <w:color w:val="000000"/>
              </w:rPr>
            </w:pPr>
            <w:r w:rsidRPr="00050992">
              <w:rPr>
                <w:color w:val="000000"/>
              </w:rPr>
              <w:t>Kształtowanie kreatywności, profesjonalizmu oraz wrażliwości społecznej, poczucia odpowiedzialności za podejmowane decyzje</w:t>
            </w:r>
            <w:r>
              <w:rPr>
                <w:color w:val="000000"/>
              </w:rPr>
              <w:t>.</w:t>
            </w:r>
          </w:p>
        </w:tc>
      </w:tr>
      <w:tr w:rsidR="003B5595" w:rsidRPr="00E8435A" w:rsidTr="003B5595">
        <w:trPr>
          <w:trHeight w:val="312"/>
        </w:trPr>
        <w:tc>
          <w:tcPr>
            <w:tcW w:w="9663" w:type="dxa"/>
            <w:gridSpan w:val="12"/>
            <w:vAlign w:val="center"/>
          </w:tcPr>
          <w:p w:rsidR="003B5595" w:rsidRPr="00E8435A" w:rsidRDefault="003B5595" w:rsidP="009F0EA9">
            <w:pPr>
              <w:numPr>
                <w:ilvl w:val="0"/>
                <w:numId w:val="59"/>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Wymagania wstępne </w:t>
            </w:r>
          </w:p>
        </w:tc>
      </w:tr>
      <w:tr w:rsidR="003B5595" w:rsidRPr="00E8435A" w:rsidTr="003B5595">
        <w:trPr>
          <w:trHeight w:val="465"/>
        </w:trPr>
        <w:tc>
          <w:tcPr>
            <w:tcW w:w="9663" w:type="dxa"/>
            <w:gridSpan w:val="12"/>
            <w:shd w:val="clear" w:color="auto" w:fill="F2F2F2"/>
            <w:vAlign w:val="center"/>
          </w:tcPr>
          <w:p w:rsidR="003B5595" w:rsidRPr="00E8435A" w:rsidRDefault="003B5595" w:rsidP="003B5595">
            <w:pPr>
              <w:jc w:val="both"/>
              <w:rPr>
                <w:bCs/>
                <w:iCs/>
                <w:color w:val="000000"/>
              </w:rPr>
            </w:pPr>
            <w:r w:rsidRPr="005C3586">
              <w:rPr>
                <w:bCs/>
                <w:iCs/>
                <w:color w:val="000000"/>
              </w:rPr>
              <w:t>Studenci powinni posiadać wiedzę uzyskaną w czasie studiów licencjackich na kierunku zdrowie publiczne z kształcenia w zakresie podstawy polityki społecznej i zdrowotnej.</w:t>
            </w:r>
          </w:p>
        </w:tc>
      </w:tr>
      <w:tr w:rsidR="003B5595" w:rsidRPr="00E8435A" w:rsidTr="003B5595">
        <w:trPr>
          <w:trHeight w:val="344"/>
        </w:trPr>
        <w:tc>
          <w:tcPr>
            <w:tcW w:w="9663" w:type="dxa"/>
            <w:gridSpan w:val="12"/>
            <w:vAlign w:val="center"/>
          </w:tcPr>
          <w:p w:rsidR="003B5595" w:rsidRPr="00E8435A" w:rsidRDefault="003B5595" w:rsidP="009F0EA9">
            <w:pPr>
              <w:numPr>
                <w:ilvl w:val="0"/>
                <w:numId w:val="59"/>
              </w:numPr>
              <w:spacing w:before="120" w:after="120" w:line="240" w:lineRule="auto"/>
              <w:ind w:left="357" w:hanging="357"/>
              <w:rPr>
                <w:b/>
                <w:bCs/>
                <w:color w:val="000000"/>
              </w:rPr>
            </w:pPr>
            <w:r w:rsidRPr="00E8435A">
              <w:rPr>
                <w:b/>
                <w:bCs/>
                <w:color w:val="000000"/>
                <w:sz w:val="28"/>
              </w:rPr>
              <w:t>Przedmiotowe efekty kształcenia</w:t>
            </w:r>
          </w:p>
        </w:tc>
      </w:tr>
      <w:tr w:rsidR="003B5595" w:rsidRPr="00E8435A" w:rsidTr="003B5595">
        <w:trPr>
          <w:trHeight w:val="465"/>
        </w:trPr>
        <w:tc>
          <w:tcPr>
            <w:tcW w:w="9663" w:type="dxa"/>
            <w:gridSpan w:val="12"/>
            <w:vAlign w:val="center"/>
          </w:tcPr>
          <w:p w:rsidR="003B5595" w:rsidRPr="00E8435A" w:rsidRDefault="003B5595" w:rsidP="003B5595">
            <w:pPr>
              <w:autoSpaceDE w:val="0"/>
              <w:autoSpaceDN w:val="0"/>
              <w:adjustRightInd w:val="0"/>
              <w:jc w:val="center"/>
              <w:rPr>
                <w:bCs/>
                <w:iCs/>
                <w:color w:val="000000"/>
              </w:rPr>
            </w:pPr>
            <w:r w:rsidRPr="00E8435A">
              <w:rPr>
                <w:b/>
                <w:bCs/>
                <w:iCs/>
                <w:color w:val="000000"/>
              </w:rPr>
              <w:t>Lista efektów kształcenia</w:t>
            </w:r>
          </w:p>
        </w:tc>
      </w:tr>
      <w:tr w:rsidR="003B5595" w:rsidRPr="00E8435A" w:rsidTr="003B5595">
        <w:trPr>
          <w:trHeight w:val="465"/>
        </w:trPr>
        <w:tc>
          <w:tcPr>
            <w:tcW w:w="1598" w:type="dxa"/>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Symbol</w:t>
            </w:r>
          </w:p>
        </w:tc>
        <w:tc>
          <w:tcPr>
            <w:tcW w:w="5782" w:type="dxa"/>
            <w:gridSpan w:val="9"/>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Opis</w:t>
            </w:r>
          </w:p>
        </w:tc>
        <w:tc>
          <w:tcPr>
            <w:tcW w:w="2283" w:type="dxa"/>
            <w:gridSpan w:val="2"/>
            <w:vAlign w:val="center"/>
          </w:tcPr>
          <w:p w:rsidR="003B5595" w:rsidRPr="00E8435A" w:rsidRDefault="003B5595" w:rsidP="003B5595">
            <w:pPr>
              <w:autoSpaceDE w:val="0"/>
              <w:autoSpaceDN w:val="0"/>
              <w:adjustRightInd w:val="0"/>
              <w:jc w:val="center"/>
              <w:rPr>
                <w:color w:val="000000"/>
              </w:rPr>
            </w:pPr>
            <w:r w:rsidRPr="00E8435A">
              <w:rPr>
                <w:color w:val="000000"/>
              </w:rPr>
              <w:t xml:space="preserve">Odniesienie do efektu kierunkowego </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sidRPr="00E8435A">
              <w:rPr>
                <w:color w:val="000000"/>
              </w:rPr>
              <w:t>W1</w:t>
            </w:r>
          </w:p>
        </w:tc>
        <w:tc>
          <w:tcPr>
            <w:tcW w:w="5782" w:type="dxa"/>
            <w:gridSpan w:val="9"/>
            <w:shd w:val="clear" w:color="auto" w:fill="F2F2F2"/>
            <w:vAlign w:val="center"/>
          </w:tcPr>
          <w:p w:rsidR="003B5595" w:rsidRPr="00E8435A" w:rsidRDefault="003B5595" w:rsidP="003B5595">
            <w:pPr>
              <w:widowControl w:val="0"/>
              <w:autoSpaceDE w:val="0"/>
              <w:autoSpaceDN w:val="0"/>
              <w:adjustRightInd w:val="0"/>
              <w:rPr>
                <w:color w:val="000000"/>
              </w:rPr>
            </w:pPr>
            <w:r w:rsidRPr="005C3586">
              <w:rPr>
                <w:color w:val="000000"/>
                <w:spacing w:val="-4"/>
              </w:rPr>
              <w:t>Posiada wiedzę na temat wspól</w:t>
            </w:r>
            <w:r>
              <w:rPr>
                <w:color w:val="000000"/>
                <w:spacing w:val="-4"/>
              </w:rPr>
              <w:t xml:space="preserve">not samorządowych, zawodowych. </w:t>
            </w:r>
            <w:r w:rsidRPr="000E2B88">
              <w:rPr>
                <w:color w:val="000000"/>
                <w:spacing w:val="-4"/>
              </w:rPr>
              <w:t>Jest przygotowany do pracy w organizacjach i instytucjach publicznych, w tym organach administracji publicznej różnych szczebli.</w:t>
            </w:r>
          </w:p>
        </w:tc>
        <w:tc>
          <w:tcPr>
            <w:tcW w:w="2283" w:type="dxa"/>
            <w:gridSpan w:val="2"/>
            <w:shd w:val="clear" w:color="auto" w:fill="F2F2F2"/>
            <w:vAlign w:val="center"/>
          </w:tcPr>
          <w:p w:rsidR="003B5595" w:rsidRPr="00E8435A" w:rsidRDefault="003B5595" w:rsidP="003B5595">
            <w:pPr>
              <w:rPr>
                <w:color w:val="000000"/>
              </w:rPr>
            </w:pPr>
            <w:r>
              <w:rPr>
                <w:color w:val="000000"/>
              </w:rPr>
              <w:t>EK_ZP2_W08</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sidRPr="00E8435A">
              <w:rPr>
                <w:color w:val="000000"/>
              </w:rPr>
              <w:t>W2</w:t>
            </w:r>
          </w:p>
        </w:tc>
        <w:tc>
          <w:tcPr>
            <w:tcW w:w="5782" w:type="dxa"/>
            <w:gridSpan w:val="9"/>
            <w:shd w:val="clear" w:color="auto" w:fill="F2F2F2"/>
            <w:vAlign w:val="center"/>
          </w:tcPr>
          <w:p w:rsidR="003B5595" w:rsidRPr="00E8435A" w:rsidRDefault="003B5595" w:rsidP="003B5595">
            <w:pPr>
              <w:rPr>
                <w:color w:val="000000"/>
              </w:rPr>
            </w:pPr>
            <w:r w:rsidRPr="0032660A">
              <w:t>Definiuje metody związanych teoretycznych podstaw oraz metod badań przekonań zdrowotnych oraz procesu zmiany i kształtowania zachowań zdrowotnych</w:t>
            </w:r>
            <w:r>
              <w:t xml:space="preserve"> z uwzględnieniem różnych kultur.</w:t>
            </w:r>
          </w:p>
        </w:tc>
        <w:tc>
          <w:tcPr>
            <w:tcW w:w="2283" w:type="dxa"/>
            <w:gridSpan w:val="2"/>
            <w:shd w:val="clear" w:color="auto" w:fill="F2F2F2"/>
            <w:vAlign w:val="center"/>
          </w:tcPr>
          <w:p w:rsidR="003B5595" w:rsidRDefault="003B5595" w:rsidP="003B5595">
            <w:pPr>
              <w:rPr>
                <w:color w:val="000000"/>
              </w:rPr>
            </w:pPr>
            <w:r>
              <w:rPr>
                <w:color w:val="000000"/>
              </w:rPr>
              <w:t>EK_ZP2_W04</w:t>
            </w:r>
          </w:p>
          <w:p w:rsidR="003B5595" w:rsidRDefault="003B5595" w:rsidP="003B5595">
            <w:pPr>
              <w:rPr>
                <w:color w:val="000000"/>
              </w:rPr>
            </w:pPr>
            <w:r>
              <w:rPr>
                <w:color w:val="000000"/>
              </w:rPr>
              <w:t>EK_ZP2_W05</w:t>
            </w:r>
          </w:p>
          <w:p w:rsidR="003B5595" w:rsidRPr="008D1B33" w:rsidRDefault="003B5595" w:rsidP="003B5595">
            <w:pPr>
              <w:rPr>
                <w:color w:val="000000"/>
              </w:rPr>
            </w:pPr>
            <w:r>
              <w:rPr>
                <w:color w:val="000000"/>
              </w:rPr>
              <w:t>EK_ZP2_W20</w:t>
            </w:r>
          </w:p>
        </w:tc>
      </w:tr>
      <w:tr w:rsidR="003B5595" w:rsidRPr="00E8435A" w:rsidTr="003B5595">
        <w:trPr>
          <w:trHeight w:val="465"/>
        </w:trPr>
        <w:tc>
          <w:tcPr>
            <w:tcW w:w="1598" w:type="dxa"/>
            <w:shd w:val="clear" w:color="auto" w:fill="F2F2F2"/>
            <w:vAlign w:val="center"/>
          </w:tcPr>
          <w:p w:rsidR="003B5595" w:rsidRPr="00E8435A" w:rsidRDefault="003B5595" w:rsidP="003B5595">
            <w:pPr>
              <w:rPr>
                <w:b/>
                <w:color w:val="000000"/>
              </w:rPr>
            </w:pPr>
            <w:r w:rsidRPr="00E8435A">
              <w:rPr>
                <w:color w:val="000000"/>
              </w:rPr>
              <w:t>W3</w:t>
            </w:r>
          </w:p>
        </w:tc>
        <w:tc>
          <w:tcPr>
            <w:tcW w:w="5782" w:type="dxa"/>
            <w:gridSpan w:val="9"/>
            <w:shd w:val="clear" w:color="auto" w:fill="F2F2F2"/>
            <w:vAlign w:val="center"/>
          </w:tcPr>
          <w:p w:rsidR="003B5595" w:rsidRPr="00E8435A" w:rsidRDefault="003B5595" w:rsidP="003B5595">
            <w:pPr>
              <w:rPr>
                <w:color w:val="000000"/>
              </w:rPr>
            </w:pPr>
            <w:r w:rsidRPr="005C3586">
              <w:rPr>
                <w:color w:val="000000"/>
              </w:rPr>
              <w:t>Opisuje wzajemne relacje w różnych modelach współpracy pomiędzy badaczami, ekspertami oraz politykami.</w:t>
            </w:r>
            <w:r>
              <w:rPr>
                <w:color w:val="000000"/>
              </w:rPr>
              <w:t xml:space="preserve"> </w:t>
            </w:r>
            <w:r w:rsidRPr="000E2B88">
              <w:rPr>
                <w:color w:val="000000"/>
              </w:rPr>
              <w:t>Potrafi uzasadnić wybór przyjmowanego rozwiązania z zakresu polityki zdrowotnej, włączając</w:t>
            </w:r>
            <w:r>
              <w:rPr>
                <w:color w:val="000000"/>
              </w:rPr>
              <w:t xml:space="preserve"> się w proces negocjacyjny doty</w:t>
            </w:r>
            <w:r w:rsidRPr="000E2B88">
              <w:rPr>
                <w:color w:val="000000"/>
              </w:rPr>
              <w:t>czący proponowanych rozwiązań, poprzez wskazanie mocnych i słabych strony proponowanych rozwiązań.</w:t>
            </w:r>
          </w:p>
        </w:tc>
        <w:tc>
          <w:tcPr>
            <w:tcW w:w="2283" w:type="dxa"/>
            <w:gridSpan w:val="2"/>
            <w:shd w:val="clear" w:color="auto" w:fill="F2F2F2"/>
            <w:vAlign w:val="center"/>
          </w:tcPr>
          <w:p w:rsidR="003B5595" w:rsidRDefault="003B5595" w:rsidP="003B5595">
            <w:pPr>
              <w:rPr>
                <w:color w:val="000000"/>
              </w:rPr>
            </w:pPr>
            <w:r>
              <w:rPr>
                <w:color w:val="000000"/>
              </w:rPr>
              <w:t>EK_ZP2_W08</w:t>
            </w:r>
          </w:p>
          <w:p w:rsidR="003B5595" w:rsidRDefault="003B5595" w:rsidP="003B5595">
            <w:pPr>
              <w:rPr>
                <w:color w:val="000000"/>
              </w:rPr>
            </w:pPr>
            <w:r>
              <w:rPr>
                <w:color w:val="000000"/>
              </w:rPr>
              <w:t>EK_ZP2_W09</w:t>
            </w:r>
          </w:p>
          <w:p w:rsidR="003B5595" w:rsidRDefault="003B5595" w:rsidP="003B5595">
            <w:pPr>
              <w:rPr>
                <w:color w:val="000000"/>
              </w:rPr>
            </w:pPr>
            <w:r>
              <w:rPr>
                <w:color w:val="000000"/>
              </w:rPr>
              <w:t>EK_ZP2_U07</w:t>
            </w:r>
          </w:p>
          <w:p w:rsidR="003B5595" w:rsidRPr="00E8435A" w:rsidRDefault="003B5595" w:rsidP="003B5595">
            <w:pPr>
              <w:rPr>
                <w:b/>
                <w:color w:val="000000"/>
              </w:rPr>
            </w:pPr>
            <w:r>
              <w:rPr>
                <w:color w:val="000000"/>
              </w:rPr>
              <w:t>EK_ZP2_U08</w:t>
            </w:r>
          </w:p>
        </w:tc>
      </w:tr>
      <w:tr w:rsidR="003B5595" w:rsidRPr="00E8435A" w:rsidTr="003B5595">
        <w:trPr>
          <w:trHeight w:val="465"/>
        </w:trPr>
        <w:tc>
          <w:tcPr>
            <w:tcW w:w="1598" w:type="dxa"/>
            <w:shd w:val="clear" w:color="auto" w:fill="F2F2F2"/>
            <w:vAlign w:val="center"/>
          </w:tcPr>
          <w:p w:rsidR="003B5595" w:rsidRPr="00E8435A" w:rsidRDefault="003B5595" w:rsidP="003B5595">
            <w:pPr>
              <w:rPr>
                <w:b/>
                <w:color w:val="000000"/>
              </w:rPr>
            </w:pPr>
            <w:r w:rsidRPr="00E8435A">
              <w:rPr>
                <w:color w:val="000000"/>
              </w:rPr>
              <w:t>W4</w:t>
            </w:r>
          </w:p>
        </w:tc>
        <w:tc>
          <w:tcPr>
            <w:tcW w:w="5782" w:type="dxa"/>
            <w:gridSpan w:val="9"/>
            <w:shd w:val="clear" w:color="auto" w:fill="F2F2F2"/>
            <w:vAlign w:val="center"/>
          </w:tcPr>
          <w:p w:rsidR="003B5595" w:rsidRPr="00E8435A" w:rsidRDefault="003B5595" w:rsidP="003B5595">
            <w:pPr>
              <w:rPr>
                <w:color w:val="000000"/>
              </w:rPr>
            </w:pPr>
            <w:r w:rsidRPr="000E2B88">
              <w:rPr>
                <w:color w:val="000000"/>
              </w:rPr>
              <w:t>Definiuje źródła informacji nau</w:t>
            </w:r>
            <w:r>
              <w:rPr>
                <w:color w:val="000000"/>
              </w:rPr>
              <w:t>kowej i profesjonalnej oraz roz</w:t>
            </w:r>
            <w:r w:rsidRPr="000E2B88">
              <w:rPr>
                <w:color w:val="000000"/>
              </w:rPr>
              <w:t>wiązań w zakresie ich wykorzystania w procesie decyzyjnym polityki zdrowotnej, w tym realizacji programów.</w:t>
            </w:r>
          </w:p>
        </w:tc>
        <w:tc>
          <w:tcPr>
            <w:tcW w:w="2283" w:type="dxa"/>
            <w:gridSpan w:val="2"/>
            <w:shd w:val="clear" w:color="auto" w:fill="F2F2F2"/>
            <w:vAlign w:val="center"/>
          </w:tcPr>
          <w:p w:rsidR="003B5595" w:rsidRDefault="003B5595" w:rsidP="003B5595">
            <w:pPr>
              <w:rPr>
                <w:color w:val="000000"/>
              </w:rPr>
            </w:pPr>
            <w:r>
              <w:rPr>
                <w:color w:val="000000"/>
              </w:rPr>
              <w:t>EK_ZP2_W11</w:t>
            </w:r>
          </w:p>
          <w:p w:rsidR="003B5595" w:rsidRDefault="003B5595" w:rsidP="003B5595">
            <w:pPr>
              <w:rPr>
                <w:color w:val="000000"/>
              </w:rPr>
            </w:pPr>
            <w:r>
              <w:rPr>
                <w:color w:val="000000"/>
              </w:rPr>
              <w:t>EK_ZP2_W14</w:t>
            </w:r>
          </w:p>
          <w:p w:rsidR="003B5595" w:rsidRDefault="003B5595" w:rsidP="003B5595">
            <w:pPr>
              <w:rPr>
                <w:color w:val="000000"/>
              </w:rPr>
            </w:pPr>
            <w:r>
              <w:rPr>
                <w:color w:val="000000"/>
              </w:rPr>
              <w:t>EK_ZP2_W27</w:t>
            </w:r>
          </w:p>
          <w:p w:rsidR="003B5595" w:rsidRPr="00E8435A" w:rsidRDefault="003B5595" w:rsidP="003B5595">
            <w:pPr>
              <w:rPr>
                <w:b/>
                <w:color w:val="000000"/>
                <w:lang w:val="de-DE"/>
              </w:rPr>
            </w:pPr>
            <w:r>
              <w:rPr>
                <w:color w:val="000000"/>
              </w:rPr>
              <w:t>EK_ZP2_U09</w:t>
            </w:r>
          </w:p>
        </w:tc>
      </w:tr>
      <w:tr w:rsidR="003B5595" w:rsidRPr="008D1B33" w:rsidTr="003B5595">
        <w:trPr>
          <w:trHeight w:val="465"/>
        </w:trPr>
        <w:tc>
          <w:tcPr>
            <w:tcW w:w="1598" w:type="dxa"/>
            <w:shd w:val="clear" w:color="auto" w:fill="F2F2F2"/>
            <w:vAlign w:val="center"/>
          </w:tcPr>
          <w:p w:rsidR="003B5595" w:rsidRPr="00E8435A" w:rsidRDefault="003B5595" w:rsidP="003B5595">
            <w:pPr>
              <w:rPr>
                <w:b/>
                <w:color w:val="000000"/>
              </w:rPr>
            </w:pPr>
            <w:r w:rsidRPr="00E8435A">
              <w:rPr>
                <w:color w:val="000000"/>
              </w:rPr>
              <w:lastRenderedPageBreak/>
              <w:t>W5</w:t>
            </w:r>
          </w:p>
        </w:tc>
        <w:tc>
          <w:tcPr>
            <w:tcW w:w="5782" w:type="dxa"/>
            <w:gridSpan w:val="9"/>
            <w:shd w:val="clear" w:color="auto" w:fill="F2F2F2"/>
            <w:vAlign w:val="center"/>
          </w:tcPr>
          <w:p w:rsidR="003B5595" w:rsidRPr="00E8435A" w:rsidRDefault="003B5595" w:rsidP="003B5595">
            <w:pPr>
              <w:rPr>
                <w:color w:val="000000"/>
              </w:rPr>
            </w:pPr>
            <w:r w:rsidRPr="000E2B88">
              <w:rPr>
                <w:color w:val="000000"/>
              </w:rPr>
              <w:t>Definiuje i opisuje aktorów sceny politycznej. Rozpozna</w:t>
            </w:r>
            <w:r>
              <w:rPr>
                <w:color w:val="000000"/>
              </w:rPr>
              <w:t>je i po</w:t>
            </w:r>
            <w:r w:rsidRPr="000E2B88">
              <w:rPr>
                <w:color w:val="000000"/>
              </w:rPr>
              <w:t>trafi scharakteryzować oraz rozpoznawać zależności pomiędzy aktorami sceny politycznej.</w:t>
            </w:r>
          </w:p>
        </w:tc>
        <w:tc>
          <w:tcPr>
            <w:tcW w:w="2283" w:type="dxa"/>
            <w:gridSpan w:val="2"/>
            <w:shd w:val="clear" w:color="auto" w:fill="F2F2F2"/>
            <w:vAlign w:val="center"/>
          </w:tcPr>
          <w:p w:rsidR="003B5595" w:rsidRDefault="003B5595" w:rsidP="003B5595">
            <w:pPr>
              <w:rPr>
                <w:color w:val="000000"/>
              </w:rPr>
            </w:pPr>
            <w:r>
              <w:rPr>
                <w:color w:val="000000"/>
              </w:rPr>
              <w:t>EK_ZP2_W15</w:t>
            </w:r>
          </w:p>
          <w:p w:rsidR="003B5595" w:rsidRPr="008D1B33" w:rsidRDefault="003B5595" w:rsidP="003B5595">
            <w:pPr>
              <w:rPr>
                <w:b/>
                <w:color w:val="000000"/>
              </w:rPr>
            </w:pPr>
            <w:r>
              <w:rPr>
                <w:color w:val="000000"/>
              </w:rPr>
              <w:t>EK_ZP2_W18</w:t>
            </w:r>
          </w:p>
        </w:tc>
      </w:tr>
      <w:tr w:rsidR="003B5595" w:rsidRPr="00E8435A" w:rsidTr="003B5595">
        <w:trPr>
          <w:trHeight w:val="465"/>
        </w:trPr>
        <w:tc>
          <w:tcPr>
            <w:tcW w:w="1598" w:type="dxa"/>
            <w:shd w:val="clear" w:color="auto" w:fill="F2F2F2"/>
            <w:vAlign w:val="center"/>
          </w:tcPr>
          <w:p w:rsidR="003B5595" w:rsidRPr="00E8435A" w:rsidRDefault="003B5595" w:rsidP="003B5595">
            <w:pPr>
              <w:rPr>
                <w:b/>
                <w:color w:val="000000"/>
              </w:rPr>
            </w:pPr>
            <w:r w:rsidRPr="00E8435A">
              <w:rPr>
                <w:color w:val="000000"/>
              </w:rPr>
              <w:t>W6</w:t>
            </w:r>
          </w:p>
        </w:tc>
        <w:tc>
          <w:tcPr>
            <w:tcW w:w="5782" w:type="dxa"/>
            <w:gridSpan w:val="9"/>
            <w:shd w:val="clear" w:color="auto" w:fill="F2F2F2"/>
            <w:vAlign w:val="center"/>
          </w:tcPr>
          <w:p w:rsidR="003B5595" w:rsidRPr="00E8435A" w:rsidRDefault="003B5595" w:rsidP="003B5595">
            <w:pPr>
              <w:rPr>
                <w:color w:val="000000"/>
              </w:rPr>
            </w:pPr>
            <w:r w:rsidRPr="000E2B88">
              <w:rPr>
                <w:color w:val="000000"/>
              </w:rPr>
              <w:t>Definiuje problemy polityki zdrowotnej i lekowej oraz wskazuje narzędzia, które mogą być pomocne w ich rozwiązywaniu. Zna źródła informacji, które są przydatne w</w:t>
            </w:r>
            <w:r>
              <w:rPr>
                <w:color w:val="000000"/>
              </w:rPr>
              <w:t xml:space="preserve"> rozwiązywaniu proble</w:t>
            </w:r>
            <w:r w:rsidRPr="000E2B88">
              <w:rPr>
                <w:color w:val="000000"/>
              </w:rPr>
              <w:t>mów.</w:t>
            </w:r>
          </w:p>
        </w:tc>
        <w:tc>
          <w:tcPr>
            <w:tcW w:w="2283" w:type="dxa"/>
            <w:gridSpan w:val="2"/>
            <w:shd w:val="clear" w:color="auto" w:fill="F2F2F2"/>
            <w:vAlign w:val="center"/>
          </w:tcPr>
          <w:p w:rsidR="003B5595" w:rsidRDefault="003B5595" w:rsidP="003B5595">
            <w:pPr>
              <w:rPr>
                <w:color w:val="000000"/>
              </w:rPr>
            </w:pPr>
            <w:r>
              <w:rPr>
                <w:color w:val="000000"/>
              </w:rPr>
              <w:t>EK_ZP2_W20</w:t>
            </w:r>
          </w:p>
          <w:p w:rsidR="003B5595" w:rsidRDefault="003B5595" w:rsidP="003B5595">
            <w:pPr>
              <w:rPr>
                <w:color w:val="000000"/>
              </w:rPr>
            </w:pPr>
            <w:r>
              <w:rPr>
                <w:color w:val="000000"/>
              </w:rPr>
              <w:t>EK_ZP2_W21</w:t>
            </w:r>
          </w:p>
          <w:p w:rsidR="003B5595" w:rsidRPr="00E8435A" w:rsidRDefault="003B5595" w:rsidP="003B5595">
            <w:pPr>
              <w:rPr>
                <w:b/>
                <w:color w:val="000000"/>
              </w:rPr>
            </w:pPr>
            <w:r>
              <w:rPr>
                <w:color w:val="000000"/>
              </w:rPr>
              <w:t>EK_ZP2_U14</w:t>
            </w:r>
          </w:p>
        </w:tc>
      </w:tr>
      <w:tr w:rsidR="003B5595" w:rsidRPr="00E8435A" w:rsidTr="003B5595">
        <w:trPr>
          <w:trHeight w:val="465"/>
        </w:trPr>
        <w:tc>
          <w:tcPr>
            <w:tcW w:w="1598" w:type="dxa"/>
            <w:shd w:val="clear" w:color="auto" w:fill="F2F2F2"/>
            <w:vAlign w:val="center"/>
          </w:tcPr>
          <w:p w:rsidR="003B5595" w:rsidRPr="00E8435A" w:rsidRDefault="003B5595" w:rsidP="003B5595">
            <w:pPr>
              <w:rPr>
                <w:b/>
                <w:color w:val="000000"/>
              </w:rPr>
            </w:pPr>
            <w:r w:rsidRPr="00E8435A">
              <w:rPr>
                <w:color w:val="000000"/>
              </w:rPr>
              <w:t>W7</w:t>
            </w:r>
          </w:p>
        </w:tc>
        <w:tc>
          <w:tcPr>
            <w:tcW w:w="5782" w:type="dxa"/>
            <w:gridSpan w:val="9"/>
            <w:shd w:val="clear" w:color="auto" w:fill="F2F2F2"/>
            <w:vAlign w:val="center"/>
          </w:tcPr>
          <w:p w:rsidR="003B5595" w:rsidRPr="00E8435A" w:rsidRDefault="003B5595" w:rsidP="003B5595">
            <w:pPr>
              <w:rPr>
                <w:color w:val="000000"/>
              </w:rPr>
            </w:pPr>
            <w:r w:rsidRPr="000E2B88">
              <w:rPr>
                <w:rFonts w:eastAsia="MS Mincho"/>
                <w:color w:val="000000"/>
              </w:rPr>
              <w:t>Opisuje rolę i znaczenie mediów w polityce zdrowotnej.</w:t>
            </w:r>
          </w:p>
        </w:tc>
        <w:tc>
          <w:tcPr>
            <w:tcW w:w="2283" w:type="dxa"/>
            <w:gridSpan w:val="2"/>
            <w:shd w:val="clear" w:color="auto" w:fill="F2F2F2"/>
            <w:vAlign w:val="center"/>
          </w:tcPr>
          <w:p w:rsidR="003B5595" w:rsidRDefault="003B5595" w:rsidP="003B5595">
            <w:pPr>
              <w:rPr>
                <w:color w:val="000000"/>
              </w:rPr>
            </w:pPr>
            <w:r>
              <w:rPr>
                <w:color w:val="000000"/>
              </w:rPr>
              <w:t>EK_ZP2_U02</w:t>
            </w:r>
          </w:p>
          <w:p w:rsidR="003B5595" w:rsidRPr="006A6A49" w:rsidRDefault="003B5595" w:rsidP="003B5595">
            <w:pPr>
              <w:rPr>
                <w:color w:val="000000"/>
              </w:rPr>
            </w:pPr>
            <w:r>
              <w:rPr>
                <w:color w:val="000000"/>
              </w:rPr>
              <w:t>EK_ZP2_U17</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Pr>
                <w:color w:val="000000"/>
              </w:rPr>
              <w:t>U1</w:t>
            </w:r>
          </w:p>
        </w:tc>
        <w:tc>
          <w:tcPr>
            <w:tcW w:w="5782" w:type="dxa"/>
            <w:gridSpan w:val="9"/>
            <w:shd w:val="clear" w:color="auto" w:fill="F2F2F2"/>
            <w:vAlign w:val="center"/>
          </w:tcPr>
          <w:p w:rsidR="003B5595" w:rsidRPr="000E2B88" w:rsidRDefault="003B5595" w:rsidP="003B5595">
            <w:pPr>
              <w:widowControl w:val="0"/>
              <w:autoSpaceDE w:val="0"/>
              <w:autoSpaceDN w:val="0"/>
              <w:adjustRightInd w:val="0"/>
              <w:rPr>
                <w:color w:val="000000"/>
                <w:spacing w:val="-4"/>
              </w:rPr>
            </w:pPr>
            <w:r w:rsidRPr="008E3BFA">
              <w:rPr>
                <w:color w:val="000000"/>
                <w:spacing w:val="-4"/>
              </w:rPr>
              <w:t>Umie analizować i wyjaśniać mechanizmy funkcjonowania wspólnot lokalnych, zawodowych i organizacji politycznych.</w:t>
            </w:r>
          </w:p>
        </w:tc>
        <w:tc>
          <w:tcPr>
            <w:tcW w:w="2283" w:type="dxa"/>
            <w:gridSpan w:val="2"/>
            <w:shd w:val="clear" w:color="auto" w:fill="F2F2F2"/>
            <w:vAlign w:val="center"/>
          </w:tcPr>
          <w:p w:rsidR="003B5595" w:rsidRDefault="003B5595" w:rsidP="003B5595">
            <w:pPr>
              <w:rPr>
                <w:color w:val="000000"/>
              </w:rPr>
            </w:pPr>
            <w:r w:rsidRPr="00B140B4">
              <w:rPr>
                <w:color w:val="000000"/>
              </w:rPr>
              <w:t>EK_ZP2_U03</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Pr>
                <w:color w:val="000000"/>
              </w:rPr>
              <w:t>U2</w:t>
            </w:r>
          </w:p>
        </w:tc>
        <w:tc>
          <w:tcPr>
            <w:tcW w:w="5782" w:type="dxa"/>
            <w:gridSpan w:val="9"/>
            <w:shd w:val="clear" w:color="auto" w:fill="F2F2F2"/>
            <w:vAlign w:val="center"/>
          </w:tcPr>
          <w:p w:rsidR="003B5595" w:rsidRPr="000E2B88" w:rsidRDefault="003B5595" w:rsidP="003B5595">
            <w:pPr>
              <w:widowControl w:val="0"/>
              <w:autoSpaceDE w:val="0"/>
              <w:autoSpaceDN w:val="0"/>
              <w:adjustRightInd w:val="0"/>
              <w:rPr>
                <w:color w:val="000000"/>
                <w:spacing w:val="-4"/>
              </w:rPr>
            </w:pPr>
            <w:r w:rsidRPr="00A609D2">
              <w:rPr>
                <w:color w:val="000000"/>
                <w:spacing w:val="-4"/>
              </w:rPr>
              <w:t>Analizuje oraz formułuje na te</w:t>
            </w:r>
            <w:r>
              <w:rPr>
                <w:color w:val="000000"/>
                <w:spacing w:val="-4"/>
              </w:rPr>
              <w:t>j podstawie krytyczne sądy doty</w:t>
            </w:r>
            <w:r w:rsidRPr="00A609D2">
              <w:rPr>
                <w:color w:val="000000"/>
                <w:spacing w:val="-4"/>
              </w:rPr>
              <w:t>czące zagrożeń oraz proble</w:t>
            </w:r>
            <w:r>
              <w:rPr>
                <w:color w:val="000000"/>
                <w:spacing w:val="-4"/>
              </w:rPr>
              <w:t>mów występujących w polskim sys</w:t>
            </w:r>
            <w:r w:rsidRPr="00A609D2">
              <w:rPr>
                <w:color w:val="000000"/>
                <w:spacing w:val="-4"/>
              </w:rPr>
              <w:t>temie ochrony zdrowia. Przewiduje możliwość wystąpienia komplikacji związanymi z wprowadzaniem proponowanych zagadnień.</w:t>
            </w:r>
          </w:p>
        </w:tc>
        <w:tc>
          <w:tcPr>
            <w:tcW w:w="2283" w:type="dxa"/>
            <w:gridSpan w:val="2"/>
            <w:shd w:val="clear" w:color="auto" w:fill="F2F2F2"/>
            <w:vAlign w:val="center"/>
          </w:tcPr>
          <w:p w:rsidR="003B5595" w:rsidRDefault="003B5595" w:rsidP="003B5595">
            <w:pPr>
              <w:rPr>
                <w:color w:val="000000"/>
              </w:rPr>
            </w:pPr>
            <w:r>
              <w:rPr>
                <w:color w:val="000000"/>
              </w:rPr>
              <w:t>EK_ZP2_U04</w:t>
            </w:r>
          </w:p>
          <w:p w:rsidR="003B5595" w:rsidRDefault="003B5595" w:rsidP="003B5595">
            <w:pPr>
              <w:rPr>
                <w:color w:val="000000"/>
              </w:rPr>
            </w:pPr>
            <w:r>
              <w:rPr>
                <w:color w:val="000000"/>
              </w:rPr>
              <w:t>EK_ZP2_U06</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Pr>
                <w:color w:val="000000"/>
              </w:rPr>
              <w:t>U3</w:t>
            </w:r>
          </w:p>
        </w:tc>
        <w:tc>
          <w:tcPr>
            <w:tcW w:w="5782" w:type="dxa"/>
            <w:gridSpan w:val="9"/>
            <w:shd w:val="clear" w:color="auto" w:fill="F2F2F2"/>
            <w:vAlign w:val="center"/>
          </w:tcPr>
          <w:p w:rsidR="003B5595" w:rsidRPr="000E2B88" w:rsidRDefault="003B5595" w:rsidP="003B5595">
            <w:pPr>
              <w:widowControl w:val="0"/>
              <w:autoSpaceDE w:val="0"/>
              <w:autoSpaceDN w:val="0"/>
              <w:adjustRightInd w:val="0"/>
              <w:rPr>
                <w:color w:val="000000"/>
                <w:spacing w:val="-4"/>
              </w:rPr>
            </w:pPr>
            <w:r w:rsidRPr="00A609D2">
              <w:rPr>
                <w:color w:val="000000"/>
                <w:spacing w:val="-4"/>
              </w:rPr>
              <w:t>Umie interpretować i opisywać rolę poszczególnych aktorów sceny politycznej oraz objaśnia wpływ poszczególnych ról na proces decyzyjny. Jest w stanie samodzielnie dotrzeć do źródeł informacji pomocnych w rozwiązywaniu problemów z zakresu polityki zdrowotnej, potrafi je eksplorować oraz wyciągać z nich wnioski. Potrafi samodzielnie wyszukać niezbędne informacje do rozwiązania sytuacji problemowej oraz wskazać optymalne w danej sytuacji rozwiązanie oraz uzasadnić swój wybór.</w:t>
            </w:r>
          </w:p>
        </w:tc>
        <w:tc>
          <w:tcPr>
            <w:tcW w:w="2283" w:type="dxa"/>
            <w:gridSpan w:val="2"/>
            <w:shd w:val="clear" w:color="auto" w:fill="F2F2F2"/>
            <w:vAlign w:val="center"/>
          </w:tcPr>
          <w:p w:rsidR="003B5595" w:rsidRDefault="003B5595" w:rsidP="003B5595">
            <w:pPr>
              <w:rPr>
                <w:color w:val="000000"/>
              </w:rPr>
            </w:pPr>
            <w:r>
              <w:rPr>
                <w:color w:val="000000"/>
              </w:rPr>
              <w:t>EK_ZP2_U07</w:t>
            </w:r>
          </w:p>
          <w:p w:rsidR="003B5595" w:rsidRDefault="003B5595" w:rsidP="003B5595">
            <w:pPr>
              <w:rPr>
                <w:color w:val="000000"/>
              </w:rPr>
            </w:pPr>
            <w:r>
              <w:rPr>
                <w:color w:val="000000"/>
              </w:rPr>
              <w:t>EK_ZP2_U08</w:t>
            </w:r>
          </w:p>
          <w:p w:rsidR="003B5595" w:rsidRDefault="003B5595" w:rsidP="003B5595">
            <w:pPr>
              <w:rPr>
                <w:color w:val="000000"/>
              </w:rPr>
            </w:pPr>
            <w:r>
              <w:rPr>
                <w:color w:val="000000"/>
              </w:rPr>
              <w:t>EK_ZP2_U09</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Pr>
                <w:color w:val="000000"/>
              </w:rPr>
              <w:t>K1</w:t>
            </w:r>
          </w:p>
        </w:tc>
        <w:tc>
          <w:tcPr>
            <w:tcW w:w="5782" w:type="dxa"/>
            <w:gridSpan w:val="9"/>
            <w:shd w:val="clear" w:color="auto" w:fill="F2F2F2"/>
            <w:vAlign w:val="center"/>
          </w:tcPr>
          <w:p w:rsidR="003B5595" w:rsidRPr="000E2B88" w:rsidRDefault="003B5595" w:rsidP="003B5595">
            <w:pPr>
              <w:widowControl w:val="0"/>
              <w:autoSpaceDE w:val="0"/>
              <w:autoSpaceDN w:val="0"/>
              <w:adjustRightInd w:val="0"/>
              <w:rPr>
                <w:color w:val="000000"/>
                <w:spacing w:val="-4"/>
              </w:rPr>
            </w:pPr>
            <w:r w:rsidRPr="00A609D2">
              <w:rPr>
                <w:color w:val="000000"/>
                <w:spacing w:val="-4"/>
              </w:rPr>
              <w:t xml:space="preserve">Jest przygotowany do pracy w </w:t>
            </w:r>
            <w:r>
              <w:rPr>
                <w:color w:val="000000"/>
                <w:spacing w:val="-4"/>
              </w:rPr>
              <w:t>organizacjach i instytucjach pu</w:t>
            </w:r>
            <w:r w:rsidRPr="00A609D2">
              <w:rPr>
                <w:color w:val="000000"/>
                <w:spacing w:val="-4"/>
              </w:rPr>
              <w:t>blicznych, w tym organach administracji publicznej różnych szczebli.</w:t>
            </w:r>
          </w:p>
        </w:tc>
        <w:tc>
          <w:tcPr>
            <w:tcW w:w="2283" w:type="dxa"/>
            <w:gridSpan w:val="2"/>
            <w:shd w:val="clear" w:color="auto" w:fill="F2F2F2"/>
            <w:vAlign w:val="center"/>
          </w:tcPr>
          <w:p w:rsidR="003B5595" w:rsidRDefault="003B5595" w:rsidP="003B5595">
            <w:pPr>
              <w:rPr>
                <w:color w:val="000000"/>
              </w:rPr>
            </w:pPr>
            <w:r>
              <w:rPr>
                <w:color w:val="000000"/>
              </w:rPr>
              <w:t>EK_ZP2_K01</w:t>
            </w:r>
          </w:p>
          <w:p w:rsidR="003B5595" w:rsidRDefault="003B5595" w:rsidP="003B5595">
            <w:pPr>
              <w:rPr>
                <w:color w:val="000000"/>
              </w:rPr>
            </w:pPr>
            <w:r>
              <w:rPr>
                <w:color w:val="000000"/>
              </w:rPr>
              <w:t>EK_ZP2_U03</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Pr>
                <w:color w:val="000000"/>
              </w:rPr>
              <w:t>K2</w:t>
            </w:r>
          </w:p>
        </w:tc>
        <w:tc>
          <w:tcPr>
            <w:tcW w:w="5782" w:type="dxa"/>
            <w:gridSpan w:val="9"/>
            <w:shd w:val="clear" w:color="auto" w:fill="F2F2F2"/>
            <w:vAlign w:val="center"/>
          </w:tcPr>
          <w:p w:rsidR="003B5595" w:rsidRPr="000E2B88" w:rsidRDefault="003B5595" w:rsidP="003B5595">
            <w:pPr>
              <w:widowControl w:val="0"/>
              <w:autoSpaceDE w:val="0"/>
              <w:autoSpaceDN w:val="0"/>
              <w:adjustRightInd w:val="0"/>
              <w:rPr>
                <w:color w:val="000000"/>
                <w:spacing w:val="-4"/>
              </w:rPr>
            </w:pPr>
            <w:r w:rsidRPr="00A609D2">
              <w:rPr>
                <w:color w:val="000000"/>
                <w:spacing w:val="-4"/>
              </w:rPr>
              <w:t>Potrafi uzasadnić wybór przyjmowanego rozwiązania z zakresu polityki zdrowotnej, włączając</w:t>
            </w:r>
            <w:r>
              <w:rPr>
                <w:color w:val="000000"/>
                <w:spacing w:val="-4"/>
              </w:rPr>
              <w:t xml:space="preserve"> się w proces negocjacyjny doty</w:t>
            </w:r>
            <w:r w:rsidRPr="00A609D2">
              <w:rPr>
                <w:color w:val="000000"/>
                <w:spacing w:val="-4"/>
              </w:rPr>
              <w:t>czący proponowanych rozwiązań, poprzez wskazanie mocnych i słabych strony proponowanych rozwiązań.</w:t>
            </w:r>
          </w:p>
        </w:tc>
        <w:tc>
          <w:tcPr>
            <w:tcW w:w="2283" w:type="dxa"/>
            <w:gridSpan w:val="2"/>
            <w:shd w:val="clear" w:color="auto" w:fill="F2F2F2"/>
            <w:vAlign w:val="center"/>
          </w:tcPr>
          <w:p w:rsidR="003B5595" w:rsidRDefault="003B5595" w:rsidP="003B5595">
            <w:pPr>
              <w:rPr>
                <w:color w:val="000000"/>
              </w:rPr>
            </w:pPr>
            <w:r>
              <w:rPr>
                <w:color w:val="000000"/>
              </w:rPr>
              <w:t>EK_ZP2_U04</w:t>
            </w:r>
          </w:p>
          <w:p w:rsidR="003B5595" w:rsidRDefault="003B5595" w:rsidP="003B5595">
            <w:pPr>
              <w:rPr>
                <w:color w:val="000000"/>
              </w:rPr>
            </w:pPr>
            <w:r>
              <w:rPr>
                <w:color w:val="000000"/>
              </w:rPr>
              <w:t>EK_ZP2_U05</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Pr>
                <w:color w:val="000000"/>
              </w:rPr>
              <w:t>K3</w:t>
            </w:r>
          </w:p>
        </w:tc>
        <w:tc>
          <w:tcPr>
            <w:tcW w:w="5782" w:type="dxa"/>
            <w:gridSpan w:val="9"/>
            <w:shd w:val="clear" w:color="auto" w:fill="F2F2F2"/>
            <w:vAlign w:val="center"/>
          </w:tcPr>
          <w:p w:rsidR="003B5595" w:rsidRPr="000E2B88" w:rsidRDefault="003B5595" w:rsidP="003B5595">
            <w:pPr>
              <w:widowControl w:val="0"/>
              <w:autoSpaceDE w:val="0"/>
              <w:autoSpaceDN w:val="0"/>
              <w:adjustRightInd w:val="0"/>
              <w:rPr>
                <w:color w:val="000000"/>
                <w:spacing w:val="-4"/>
              </w:rPr>
            </w:pPr>
            <w:r w:rsidRPr="00A609D2">
              <w:rPr>
                <w:color w:val="000000"/>
                <w:spacing w:val="-4"/>
              </w:rPr>
              <w:t>Zachęca do korzystania z wiarygodnych i rzetelnych źródeł in-formacji. Rozwiązuje sytuacje problemowe w oparciu o do-świadczenia płynące z innych systemów politycznych</w:t>
            </w:r>
            <w:r>
              <w:rPr>
                <w:color w:val="000000"/>
                <w:spacing w:val="-4"/>
              </w:rPr>
              <w:t>.</w:t>
            </w:r>
          </w:p>
        </w:tc>
        <w:tc>
          <w:tcPr>
            <w:tcW w:w="2283" w:type="dxa"/>
            <w:gridSpan w:val="2"/>
            <w:shd w:val="clear" w:color="auto" w:fill="F2F2F2"/>
            <w:vAlign w:val="center"/>
          </w:tcPr>
          <w:p w:rsidR="003B5595" w:rsidRDefault="003B5595" w:rsidP="003B5595">
            <w:pPr>
              <w:rPr>
                <w:color w:val="000000"/>
              </w:rPr>
            </w:pPr>
            <w:r>
              <w:rPr>
                <w:color w:val="000000"/>
              </w:rPr>
              <w:t>EK_ZP2_U09</w:t>
            </w:r>
          </w:p>
          <w:p w:rsidR="003B5595" w:rsidRDefault="003B5595" w:rsidP="003B5595">
            <w:pPr>
              <w:rPr>
                <w:color w:val="000000"/>
              </w:rPr>
            </w:pPr>
            <w:r>
              <w:rPr>
                <w:color w:val="000000"/>
              </w:rPr>
              <w:t>EK_ZP2_U10</w:t>
            </w:r>
          </w:p>
          <w:p w:rsidR="003B5595" w:rsidRDefault="003B5595" w:rsidP="003B5595">
            <w:pPr>
              <w:rPr>
                <w:color w:val="000000"/>
              </w:rPr>
            </w:pPr>
            <w:r>
              <w:rPr>
                <w:color w:val="000000"/>
              </w:rPr>
              <w:t>EK_ZP2_U11</w:t>
            </w:r>
          </w:p>
        </w:tc>
      </w:tr>
      <w:tr w:rsidR="003B5595" w:rsidRPr="00E8435A" w:rsidTr="003B5595">
        <w:trPr>
          <w:trHeight w:val="627"/>
        </w:trPr>
        <w:tc>
          <w:tcPr>
            <w:tcW w:w="9663" w:type="dxa"/>
            <w:gridSpan w:val="12"/>
            <w:vAlign w:val="center"/>
          </w:tcPr>
          <w:p w:rsidR="003B5595" w:rsidRPr="00E8435A" w:rsidRDefault="003B5595" w:rsidP="009F0EA9">
            <w:pPr>
              <w:pStyle w:val="Akapitzlist"/>
              <w:numPr>
                <w:ilvl w:val="0"/>
                <w:numId w:val="59"/>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Formy prowadzonych zajęć</w:t>
            </w:r>
          </w:p>
        </w:tc>
      </w:tr>
      <w:tr w:rsidR="003B5595" w:rsidRPr="00E8435A" w:rsidTr="003B5595">
        <w:trPr>
          <w:trHeight w:val="536"/>
        </w:trPr>
        <w:tc>
          <w:tcPr>
            <w:tcW w:w="2415" w:type="dxa"/>
            <w:gridSpan w:val="4"/>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Forma</w:t>
            </w:r>
          </w:p>
        </w:tc>
        <w:tc>
          <w:tcPr>
            <w:tcW w:w="2416" w:type="dxa"/>
            <w:gridSpan w:val="3"/>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Liczba godzin</w:t>
            </w:r>
          </w:p>
        </w:tc>
        <w:tc>
          <w:tcPr>
            <w:tcW w:w="2416" w:type="dxa"/>
            <w:gridSpan w:val="2"/>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Liczba grup</w:t>
            </w:r>
          </w:p>
        </w:tc>
        <w:tc>
          <w:tcPr>
            <w:tcW w:w="2416" w:type="dxa"/>
            <w:gridSpan w:val="3"/>
            <w:vAlign w:val="center"/>
          </w:tcPr>
          <w:p w:rsidR="003B5595" w:rsidRPr="00E8435A" w:rsidRDefault="003B5595" w:rsidP="003B5595">
            <w:pPr>
              <w:jc w:val="center"/>
              <w:rPr>
                <w:bCs/>
                <w:iCs/>
                <w:color w:val="000000"/>
              </w:rPr>
            </w:pPr>
            <w:r w:rsidRPr="00E8435A">
              <w:rPr>
                <w:bCs/>
                <w:iCs/>
                <w:color w:val="000000"/>
              </w:rPr>
              <w:t xml:space="preserve">Minimalna liczba osób </w:t>
            </w:r>
            <w:r w:rsidRPr="00E8435A">
              <w:rPr>
                <w:bCs/>
                <w:iCs/>
                <w:color w:val="000000"/>
              </w:rPr>
              <w:br/>
              <w:t>w grupie</w:t>
            </w:r>
          </w:p>
        </w:tc>
      </w:tr>
      <w:tr w:rsidR="003B5595" w:rsidRPr="00E8435A" w:rsidTr="003B5595">
        <w:trPr>
          <w:trHeight w:val="536"/>
        </w:trPr>
        <w:tc>
          <w:tcPr>
            <w:tcW w:w="2415" w:type="dxa"/>
            <w:gridSpan w:val="4"/>
            <w:vAlign w:val="center"/>
          </w:tcPr>
          <w:p w:rsidR="003B5595" w:rsidRPr="00E8435A" w:rsidRDefault="003B5595" w:rsidP="003B5595">
            <w:pPr>
              <w:autoSpaceDE w:val="0"/>
              <w:autoSpaceDN w:val="0"/>
              <w:adjustRightInd w:val="0"/>
              <w:rPr>
                <w:bCs/>
                <w:iCs/>
                <w:color w:val="000000"/>
              </w:rPr>
            </w:pPr>
            <w:r w:rsidRPr="00E8435A">
              <w:rPr>
                <w:bCs/>
                <w:iCs/>
                <w:color w:val="000000"/>
              </w:rPr>
              <w:t>Wykład</w:t>
            </w:r>
          </w:p>
        </w:tc>
        <w:tc>
          <w:tcPr>
            <w:tcW w:w="2416" w:type="dxa"/>
            <w:gridSpan w:val="3"/>
            <w:shd w:val="clear" w:color="auto" w:fill="F2F2F2"/>
            <w:vAlign w:val="center"/>
          </w:tcPr>
          <w:p w:rsidR="003B5595" w:rsidRPr="00FD3E99" w:rsidRDefault="003B5595" w:rsidP="003B5595">
            <w:pPr>
              <w:pStyle w:val="Akapitzlist"/>
              <w:autoSpaceDE w:val="0"/>
              <w:autoSpaceDN w:val="0"/>
              <w:adjustRightInd w:val="0"/>
              <w:spacing w:after="0"/>
              <w:ind w:left="0"/>
              <w:jc w:val="center"/>
              <w:rPr>
                <w:rFonts w:ascii="Times New Roman" w:hAnsi="Times New Roman"/>
                <w:bCs/>
                <w:iCs/>
                <w:color w:val="000000"/>
              </w:rPr>
            </w:pPr>
            <w:r w:rsidRPr="00FD3E99">
              <w:rPr>
                <w:rFonts w:ascii="Times New Roman" w:hAnsi="Times New Roman"/>
                <w:bCs/>
                <w:iCs/>
                <w:color w:val="000000"/>
              </w:rPr>
              <w:t>14</w:t>
            </w:r>
          </w:p>
        </w:tc>
        <w:tc>
          <w:tcPr>
            <w:tcW w:w="2416" w:type="dxa"/>
            <w:gridSpan w:val="2"/>
            <w:shd w:val="clear" w:color="auto" w:fill="F2F2F2"/>
            <w:vAlign w:val="center"/>
          </w:tcPr>
          <w:p w:rsidR="003B5595" w:rsidRPr="00FD3E99" w:rsidRDefault="003B5595" w:rsidP="003B5595">
            <w:pPr>
              <w:autoSpaceDE w:val="0"/>
              <w:autoSpaceDN w:val="0"/>
              <w:adjustRightInd w:val="0"/>
              <w:jc w:val="center"/>
              <w:rPr>
                <w:bCs/>
                <w:i/>
                <w:iCs/>
                <w:color w:val="000000"/>
              </w:rPr>
            </w:pPr>
            <w:r>
              <w:rPr>
                <w:bCs/>
                <w:iCs/>
                <w:color w:val="000000"/>
              </w:rPr>
              <w:t>cały rok</w:t>
            </w:r>
          </w:p>
        </w:tc>
        <w:tc>
          <w:tcPr>
            <w:tcW w:w="2416" w:type="dxa"/>
            <w:gridSpan w:val="3"/>
            <w:vAlign w:val="center"/>
          </w:tcPr>
          <w:p w:rsidR="003B5595" w:rsidRPr="00FD3E99" w:rsidRDefault="003B5595" w:rsidP="003B5595">
            <w:pPr>
              <w:jc w:val="center"/>
              <w:rPr>
                <w:bCs/>
                <w:iCs/>
                <w:color w:val="000000"/>
              </w:rPr>
            </w:pPr>
          </w:p>
        </w:tc>
      </w:tr>
      <w:tr w:rsidR="003B5595" w:rsidRPr="00E8435A" w:rsidTr="003B5595">
        <w:trPr>
          <w:trHeight w:val="536"/>
        </w:trPr>
        <w:tc>
          <w:tcPr>
            <w:tcW w:w="2415" w:type="dxa"/>
            <w:gridSpan w:val="4"/>
            <w:vAlign w:val="center"/>
          </w:tcPr>
          <w:p w:rsidR="003B5595" w:rsidRPr="00E8435A" w:rsidRDefault="003B5595" w:rsidP="003B5595">
            <w:pPr>
              <w:autoSpaceDE w:val="0"/>
              <w:autoSpaceDN w:val="0"/>
              <w:adjustRightInd w:val="0"/>
              <w:rPr>
                <w:bCs/>
                <w:iCs/>
                <w:color w:val="000000"/>
              </w:rPr>
            </w:pPr>
            <w:r w:rsidRPr="00E8435A">
              <w:rPr>
                <w:bCs/>
                <w:iCs/>
                <w:color w:val="000000"/>
              </w:rPr>
              <w:lastRenderedPageBreak/>
              <w:t>Seminarium</w:t>
            </w:r>
          </w:p>
        </w:tc>
        <w:tc>
          <w:tcPr>
            <w:tcW w:w="2416" w:type="dxa"/>
            <w:gridSpan w:val="3"/>
            <w:shd w:val="clear" w:color="auto" w:fill="F2F2F2"/>
            <w:vAlign w:val="center"/>
          </w:tcPr>
          <w:p w:rsidR="003B5595" w:rsidRPr="00FD3E99" w:rsidRDefault="003B5595" w:rsidP="003B5595">
            <w:pPr>
              <w:autoSpaceDE w:val="0"/>
              <w:autoSpaceDN w:val="0"/>
              <w:adjustRightInd w:val="0"/>
              <w:jc w:val="center"/>
              <w:rPr>
                <w:bCs/>
                <w:iCs/>
                <w:color w:val="000000"/>
              </w:rPr>
            </w:pPr>
            <w:r w:rsidRPr="00FD3E99">
              <w:rPr>
                <w:bCs/>
                <w:iCs/>
                <w:color w:val="000000"/>
              </w:rPr>
              <w:t>20</w:t>
            </w:r>
          </w:p>
        </w:tc>
        <w:tc>
          <w:tcPr>
            <w:tcW w:w="2416" w:type="dxa"/>
            <w:gridSpan w:val="2"/>
            <w:shd w:val="clear" w:color="auto" w:fill="F2F2F2"/>
            <w:vAlign w:val="center"/>
          </w:tcPr>
          <w:p w:rsidR="003B5595" w:rsidRPr="00FD3E99" w:rsidRDefault="003B5595" w:rsidP="003B5595">
            <w:pPr>
              <w:autoSpaceDE w:val="0"/>
              <w:autoSpaceDN w:val="0"/>
              <w:adjustRightInd w:val="0"/>
              <w:jc w:val="center"/>
              <w:rPr>
                <w:bCs/>
                <w:iCs/>
                <w:color w:val="000000"/>
              </w:rPr>
            </w:pPr>
            <w:r w:rsidRPr="00FD3E99">
              <w:rPr>
                <w:bCs/>
                <w:iCs/>
                <w:color w:val="000000"/>
              </w:rPr>
              <w:t>2</w:t>
            </w:r>
          </w:p>
        </w:tc>
        <w:tc>
          <w:tcPr>
            <w:tcW w:w="2416" w:type="dxa"/>
            <w:gridSpan w:val="3"/>
            <w:vAlign w:val="center"/>
          </w:tcPr>
          <w:p w:rsidR="003B5595" w:rsidRPr="00FD3E99" w:rsidRDefault="003B5595" w:rsidP="003B5595">
            <w:pPr>
              <w:jc w:val="center"/>
              <w:rPr>
                <w:bCs/>
                <w:iCs/>
                <w:color w:val="000000"/>
              </w:rPr>
            </w:pPr>
            <w:r>
              <w:rPr>
                <w:bCs/>
                <w:iCs/>
                <w:color w:val="000000"/>
              </w:rPr>
              <w:t>20</w:t>
            </w:r>
          </w:p>
        </w:tc>
      </w:tr>
      <w:tr w:rsidR="003B5595" w:rsidRPr="00E8435A" w:rsidTr="003B5595">
        <w:trPr>
          <w:trHeight w:val="536"/>
        </w:trPr>
        <w:tc>
          <w:tcPr>
            <w:tcW w:w="2415" w:type="dxa"/>
            <w:gridSpan w:val="4"/>
            <w:vAlign w:val="center"/>
          </w:tcPr>
          <w:p w:rsidR="003B5595" w:rsidRPr="00E8435A" w:rsidRDefault="003B5595" w:rsidP="003B5595">
            <w:pPr>
              <w:autoSpaceDE w:val="0"/>
              <w:autoSpaceDN w:val="0"/>
              <w:adjustRightInd w:val="0"/>
              <w:rPr>
                <w:bCs/>
                <w:iCs/>
                <w:color w:val="000000"/>
              </w:rPr>
            </w:pPr>
            <w:r w:rsidRPr="00E93A25">
              <w:rPr>
                <w:bCs/>
                <w:iCs/>
                <w:color w:val="000000"/>
              </w:rPr>
              <w:t>Ćwiczenia</w:t>
            </w:r>
          </w:p>
        </w:tc>
        <w:tc>
          <w:tcPr>
            <w:tcW w:w="2416" w:type="dxa"/>
            <w:gridSpan w:val="3"/>
            <w:shd w:val="clear" w:color="auto" w:fill="F2F2F2"/>
            <w:vAlign w:val="center"/>
          </w:tcPr>
          <w:p w:rsidR="003B5595" w:rsidRPr="00E8435A" w:rsidRDefault="003B5595" w:rsidP="003B5595">
            <w:pPr>
              <w:autoSpaceDE w:val="0"/>
              <w:autoSpaceDN w:val="0"/>
              <w:adjustRightInd w:val="0"/>
              <w:jc w:val="center"/>
              <w:rPr>
                <w:bCs/>
                <w:i/>
                <w:iCs/>
                <w:color w:val="000000"/>
                <w:sz w:val="20"/>
                <w:szCs w:val="20"/>
              </w:rPr>
            </w:pPr>
          </w:p>
        </w:tc>
        <w:tc>
          <w:tcPr>
            <w:tcW w:w="2416" w:type="dxa"/>
            <w:gridSpan w:val="2"/>
            <w:shd w:val="clear" w:color="auto" w:fill="F2F2F2"/>
            <w:vAlign w:val="center"/>
          </w:tcPr>
          <w:p w:rsidR="003B5595" w:rsidRPr="00E8435A" w:rsidRDefault="003B5595" w:rsidP="003B5595">
            <w:pPr>
              <w:autoSpaceDE w:val="0"/>
              <w:autoSpaceDN w:val="0"/>
              <w:adjustRightInd w:val="0"/>
              <w:jc w:val="center"/>
              <w:rPr>
                <w:bCs/>
                <w:i/>
                <w:iCs/>
                <w:color w:val="000000"/>
                <w:sz w:val="20"/>
                <w:szCs w:val="20"/>
              </w:rPr>
            </w:pPr>
          </w:p>
        </w:tc>
        <w:tc>
          <w:tcPr>
            <w:tcW w:w="2416" w:type="dxa"/>
            <w:gridSpan w:val="3"/>
            <w:vAlign w:val="center"/>
          </w:tcPr>
          <w:p w:rsidR="003B5595" w:rsidRPr="00E8435A" w:rsidRDefault="003B5595" w:rsidP="003B5595">
            <w:pPr>
              <w:jc w:val="center"/>
              <w:rPr>
                <w:bCs/>
                <w:i/>
                <w:iCs/>
                <w:color w:val="000000"/>
                <w:sz w:val="20"/>
                <w:szCs w:val="20"/>
              </w:rPr>
            </w:pPr>
          </w:p>
        </w:tc>
      </w:tr>
      <w:tr w:rsidR="003B5595" w:rsidRPr="00E8435A" w:rsidTr="003B5595">
        <w:trPr>
          <w:trHeight w:val="465"/>
        </w:trPr>
        <w:tc>
          <w:tcPr>
            <w:tcW w:w="9663" w:type="dxa"/>
            <w:gridSpan w:val="12"/>
            <w:vAlign w:val="center"/>
          </w:tcPr>
          <w:p w:rsidR="003B5595" w:rsidRPr="00E8435A" w:rsidRDefault="003B5595" w:rsidP="009F0EA9">
            <w:pPr>
              <w:pStyle w:val="Akapitzlist"/>
              <w:numPr>
                <w:ilvl w:val="0"/>
                <w:numId w:val="59"/>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Tematy zajęć i treści kształcenia</w:t>
            </w:r>
          </w:p>
        </w:tc>
      </w:tr>
      <w:tr w:rsidR="003B5595" w:rsidRPr="00E8435A" w:rsidTr="003B5595">
        <w:trPr>
          <w:trHeight w:val="465"/>
        </w:trPr>
        <w:tc>
          <w:tcPr>
            <w:tcW w:w="9663" w:type="dxa"/>
            <w:gridSpan w:val="12"/>
            <w:shd w:val="clear" w:color="auto" w:fill="F2F2F2"/>
            <w:vAlign w:val="center"/>
          </w:tcPr>
          <w:p w:rsidR="003B5595" w:rsidRPr="00E64202" w:rsidRDefault="003B5595" w:rsidP="003B5595">
            <w:r w:rsidRPr="00F42BB8">
              <w:rPr>
                <w:b/>
              </w:rPr>
              <w:t xml:space="preserve">W1. Decentralizacja lub/i centralizacja władzy. </w:t>
            </w:r>
            <w:r w:rsidRPr="00F42BB8">
              <w:t>T1.</w:t>
            </w:r>
            <w:r>
              <w:t xml:space="preserve"> </w:t>
            </w:r>
            <w:r w:rsidRPr="00F42BB8">
              <w:t>Definicja władzy. T2 Legitymizacja władzy politycznej.T3. Podział władzy. T4.</w:t>
            </w:r>
            <w:r>
              <w:t xml:space="preserve"> </w:t>
            </w:r>
            <w:r w:rsidRPr="00F42BB8">
              <w:t>Sprawowanie władzy politycznej.</w:t>
            </w:r>
            <w:r>
              <w:t xml:space="preserve"> </w:t>
            </w:r>
            <w:r w:rsidRPr="00F42BB8">
              <w:t>T5. Definicje centralizacji władzy. T6.Decentralizacja, dekoncentracja, delegacja. T7.</w:t>
            </w:r>
            <w:r>
              <w:t xml:space="preserve"> </w:t>
            </w:r>
            <w:r w:rsidRPr="00F42BB8">
              <w:t xml:space="preserve">Władza na poziomie lokalnym. </w:t>
            </w:r>
            <w:r w:rsidRPr="00E64202">
              <w:t>Wykładowca: dr n. med. Wojciech Boratyński</w:t>
            </w:r>
          </w:p>
          <w:p w:rsidR="003B5595" w:rsidRPr="00E64202" w:rsidRDefault="003B5595" w:rsidP="003B5595">
            <w:r w:rsidRPr="00E64202">
              <w:rPr>
                <w:b/>
              </w:rPr>
              <w:t>W2.</w:t>
            </w:r>
            <w:r>
              <w:rPr>
                <w:b/>
              </w:rPr>
              <w:t xml:space="preserve"> </w:t>
            </w:r>
            <w:r w:rsidRPr="00E64202">
              <w:rPr>
                <w:b/>
              </w:rPr>
              <w:t>Aktywność poszczególnych rządów po 1989 roku w zakresie ochrony zdrowia.</w:t>
            </w:r>
            <w:r w:rsidRPr="00E64202">
              <w:t xml:space="preserve"> T8.</w:t>
            </w:r>
            <w:r>
              <w:t xml:space="preserve"> </w:t>
            </w:r>
            <w:r w:rsidRPr="00E64202">
              <w:t>Koalicje sejmowe. T9. Czas trwania poszczególnych rządów. T10. Exposé premierów. T11.</w:t>
            </w:r>
            <w:r>
              <w:t xml:space="preserve"> </w:t>
            </w:r>
            <w:r w:rsidRPr="00E64202">
              <w:t>Wprowadzone ustawy dotyczące ochrony zdrowia. Wykładowca: dr n. med. Wojciech Boratyński</w:t>
            </w:r>
          </w:p>
          <w:p w:rsidR="003B5595" w:rsidRPr="002921A3" w:rsidRDefault="003B5595" w:rsidP="003B5595">
            <w:r w:rsidRPr="00E64202">
              <w:rPr>
                <w:b/>
              </w:rPr>
              <w:t>W3. Kulturowe aspekty polityki zdrowotnej</w:t>
            </w:r>
            <w:r w:rsidRPr="00E64202">
              <w:t>. T12.</w:t>
            </w:r>
            <w:r>
              <w:t xml:space="preserve"> </w:t>
            </w:r>
            <w:r w:rsidRPr="00E64202">
              <w:t>Religia w życiu społecznym. T13.</w:t>
            </w:r>
            <w:r>
              <w:t xml:space="preserve"> </w:t>
            </w:r>
            <w:r w:rsidRPr="00E64202">
              <w:t>Kultura „codzienna” w życiu społecznym. T14.</w:t>
            </w:r>
            <w:r>
              <w:t xml:space="preserve"> </w:t>
            </w:r>
            <w:r w:rsidRPr="00E64202">
              <w:t>Migracje ludności z terenów Polski. T15.</w:t>
            </w:r>
            <w:r>
              <w:t xml:space="preserve"> </w:t>
            </w:r>
            <w:r w:rsidRPr="00E64202">
              <w:t xml:space="preserve">Migracje ludności do Polski. </w:t>
            </w:r>
            <w:r w:rsidRPr="002921A3">
              <w:t>Wykładowca: dr n. med. Wojciech Boratyński</w:t>
            </w:r>
          </w:p>
          <w:p w:rsidR="003B5595" w:rsidRPr="002921A3" w:rsidRDefault="003B5595" w:rsidP="003B5595">
            <w:pPr>
              <w:rPr>
                <w:b/>
              </w:rPr>
            </w:pPr>
            <w:r w:rsidRPr="002921A3">
              <w:rPr>
                <w:b/>
              </w:rPr>
              <w:t>W4.</w:t>
            </w:r>
            <w:r>
              <w:rPr>
                <w:b/>
              </w:rPr>
              <w:t xml:space="preserve"> Wpływ Unii</w:t>
            </w:r>
            <w:r w:rsidRPr="002921A3">
              <w:rPr>
                <w:b/>
              </w:rPr>
              <w:t xml:space="preserve"> Europe</w:t>
            </w:r>
            <w:r>
              <w:rPr>
                <w:b/>
              </w:rPr>
              <w:t>jskiej, Grupy Wyszehradzkiej na decyzje dotyczące polityki zdrowotnej</w:t>
            </w:r>
            <w:r w:rsidRPr="002921A3">
              <w:rPr>
                <w:b/>
              </w:rPr>
              <w:t xml:space="preserve">. </w:t>
            </w:r>
            <w:r w:rsidRPr="002921A3">
              <w:t>T16. Podstawy prawne powstania Unii Europejskiej. T17.</w:t>
            </w:r>
            <w:r>
              <w:t xml:space="preserve"> </w:t>
            </w:r>
            <w:r w:rsidRPr="002921A3">
              <w:t>Zakres oddziaływania UE na prawa poszczególnych członków. T18.</w:t>
            </w:r>
            <w:r>
              <w:t xml:space="preserve"> </w:t>
            </w:r>
            <w:r w:rsidRPr="002921A3">
              <w:t>Oddziaływanie na prawa dotyczące ochrony zdrowia. T19.</w:t>
            </w:r>
            <w:r>
              <w:t xml:space="preserve"> </w:t>
            </w:r>
            <w:r w:rsidRPr="002921A3">
              <w:t>Współdziałanie Grupy Wyszehradzkiej w zakresie ochrony zdrowia. Wykładowca: dr n. med. Wojciech Boratyński</w:t>
            </w:r>
          </w:p>
          <w:p w:rsidR="003B5595" w:rsidRPr="00CB10F6" w:rsidRDefault="003B5595" w:rsidP="003B5595">
            <w:r>
              <w:rPr>
                <w:b/>
              </w:rPr>
              <w:t>W5.</w:t>
            </w:r>
            <w:r w:rsidRPr="00B33955">
              <w:rPr>
                <w:b/>
              </w:rPr>
              <w:t xml:space="preserve"> </w:t>
            </w:r>
            <w:r w:rsidRPr="00CB10F6">
              <w:rPr>
                <w:b/>
              </w:rPr>
              <w:t xml:space="preserve">Nauka, jako wsparcie </w:t>
            </w:r>
            <w:r>
              <w:rPr>
                <w:b/>
              </w:rPr>
              <w:t xml:space="preserve">dla działań polityki zdrowotnej. </w:t>
            </w:r>
            <w:r w:rsidRPr="002921A3">
              <w:t>T20.</w:t>
            </w:r>
            <w:r>
              <w:t xml:space="preserve"> </w:t>
            </w:r>
            <w:r w:rsidRPr="002921A3">
              <w:t>Wykorzystywanie</w:t>
            </w:r>
            <w:r>
              <w:t xml:space="preserve"> wiedzy a </w:t>
            </w:r>
            <w:r w:rsidRPr="00CB10F6">
              <w:t>przygotowywanie decyzji polityki zdrowotnej: tłumaczenie wiedzy na de</w:t>
            </w:r>
            <w:r>
              <w:t>cyzje. Evidence Based Medicine (EBM), Evidence Based Policy, Evidence Based A</w:t>
            </w:r>
            <w:r w:rsidRPr="00CB10F6">
              <w:t>pproach;</w:t>
            </w:r>
            <w:r>
              <w:t xml:space="preserve"> problemy współpracy środowisk </w:t>
            </w:r>
            <w:r w:rsidRPr="00CB10F6">
              <w:t>ucze</w:t>
            </w:r>
            <w:r>
              <w:t>stniczących w procesie przygoto</w:t>
            </w:r>
            <w:r w:rsidRPr="00CB10F6">
              <w:t>wawczym, decyzyjnym oraz wdrażan</w:t>
            </w:r>
            <w:r>
              <w:t xml:space="preserve">ia działań polityki zdrowotnej. </w:t>
            </w:r>
          </w:p>
          <w:p w:rsidR="003B5595" w:rsidRDefault="003B5595" w:rsidP="003B5595">
            <w:pPr>
              <w:rPr>
                <w:b/>
              </w:rPr>
            </w:pPr>
            <w:r w:rsidRPr="00B33955">
              <w:t>Wykładowca: dr n.</w:t>
            </w:r>
            <w:r>
              <w:t xml:space="preserve"> o zdr. Piotr Samel-Kowalik</w:t>
            </w:r>
          </w:p>
          <w:p w:rsidR="003B5595" w:rsidRPr="00577275" w:rsidRDefault="003B5595" w:rsidP="003B5595">
            <w:pPr>
              <w:rPr>
                <w:b/>
              </w:rPr>
            </w:pPr>
            <w:r>
              <w:rPr>
                <w:b/>
              </w:rPr>
              <w:t>W6.</w:t>
            </w:r>
            <w:r>
              <w:t xml:space="preserve"> </w:t>
            </w:r>
            <w:r w:rsidRPr="00577275">
              <w:rPr>
                <w:b/>
              </w:rPr>
              <w:t>Definiowanie i analiza p</w:t>
            </w:r>
            <w:r>
              <w:rPr>
                <w:b/>
              </w:rPr>
              <w:t xml:space="preserve">roblemów w polityce </w:t>
            </w:r>
            <w:r w:rsidRPr="002921A3">
              <w:rPr>
                <w:b/>
              </w:rPr>
              <w:t>zdrowotnej.</w:t>
            </w:r>
            <w:r w:rsidRPr="002921A3">
              <w:t xml:space="preserve"> T21.</w:t>
            </w:r>
            <w:r>
              <w:t xml:space="preserve"> </w:t>
            </w:r>
            <w:r w:rsidRPr="00577275">
              <w:t xml:space="preserve">Definiowanie i analiza problemów. </w:t>
            </w:r>
            <w:r>
              <w:t xml:space="preserve">T22. </w:t>
            </w:r>
            <w:r w:rsidRPr="00577275">
              <w:t>Określanie grup interesariuszy oraz grup zainteresowanych procesem decyzyjnym w polityce zdrowotnej.</w:t>
            </w:r>
            <w:r>
              <w:t xml:space="preserve"> </w:t>
            </w:r>
            <w:r w:rsidRPr="00B33955">
              <w:t>Wykładowca: dr n.</w:t>
            </w:r>
            <w:r>
              <w:t xml:space="preserve"> o zdr. Piotr Samel-Kowalik</w:t>
            </w:r>
          </w:p>
          <w:p w:rsidR="003B5595" w:rsidRPr="00577275" w:rsidRDefault="003B5595" w:rsidP="003B5595">
            <w:pPr>
              <w:rPr>
                <w:b/>
              </w:rPr>
            </w:pPr>
            <w:r>
              <w:rPr>
                <w:b/>
              </w:rPr>
              <w:t xml:space="preserve">W7. </w:t>
            </w:r>
            <w:r w:rsidRPr="00577275">
              <w:rPr>
                <w:b/>
              </w:rPr>
              <w:t>Evidence Based Policy – czy polityka zdr</w:t>
            </w:r>
            <w:r>
              <w:rPr>
                <w:b/>
              </w:rPr>
              <w:t xml:space="preserve">owotna opiera się na do-wodach? </w:t>
            </w:r>
            <w:r w:rsidRPr="002921A3">
              <w:t>T23.</w:t>
            </w:r>
            <w:r>
              <w:t xml:space="preserve"> </w:t>
            </w:r>
            <w:r w:rsidRPr="002921A3">
              <w:t>Evidence</w:t>
            </w:r>
            <w:r w:rsidRPr="00577275">
              <w:t xml:space="preserve"> Based Policy (EBP) – czym jest, a czym nie jest. EBP oraz nurty pokrewne.</w:t>
            </w:r>
            <w:r>
              <w:t xml:space="preserve"> T24.</w:t>
            </w:r>
            <w:r w:rsidRPr="00577275">
              <w:t xml:space="preserve"> Potrzeba stosowania EBP – kierunki światowe. Możliwości stosowania i ograniczenia EBP.</w:t>
            </w:r>
            <w:r>
              <w:t xml:space="preserve"> </w:t>
            </w:r>
            <w:r w:rsidRPr="00B33955">
              <w:t>Wykładowca: dr n.</w:t>
            </w:r>
            <w:r>
              <w:t xml:space="preserve"> o zdr. Piotr Samel-Kowalik</w:t>
            </w:r>
          </w:p>
          <w:p w:rsidR="003B5595" w:rsidRPr="002921A3" w:rsidRDefault="003B5595" w:rsidP="003B5595">
            <w:r>
              <w:rPr>
                <w:b/>
              </w:rPr>
              <w:t>W8.</w:t>
            </w:r>
            <w:r w:rsidRPr="00B33955">
              <w:t xml:space="preserve"> </w:t>
            </w:r>
            <w:r w:rsidRPr="00577275">
              <w:rPr>
                <w:b/>
              </w:rPr>
              <w:t>Polityka lekowa – aktorzy, procesy, decyzje.</w:t>
            </w:r>
            <w:r>
              <w:t xml:space="preserve"> T25. </w:t>
            </w:r>
            <w:r w:rsidRPr="00577275">
              <w:t>Systemy ustalania cen leków, systemy refundacji leków, systemy wydatkó</w:t>
            </w:r>
            <w:r>
              <w:t>w na refundację leków. R</w:t>
            </w:r>
            <w:r w:rsidRPr="00577275">
              <w:t>ola instytucji zajmujących s</w:t>
            </w:r>
            <w:r>
              <w:t>ię oceną technologii medycznych. P</w:t>
            </w:r>
            <w:r w:rsidRPr="00577275">
              <w:t>olityka lekowa w krajach UE.</w:t>
            </w:r>
            <w:r>
              <w:t xml:space="preserve"> </w:t>
            </w:r>
            <w:r w:rsidRPr="002921A3">
              <w:t>Wykładowca: dr n. o zdr. Piotr Samel-Kowalik</w:t>
            </w:r>
          </w:p>
          <w:p w:rsidR="003B5595" w:rsidRPr="002921A3" w:rsidRDefault="003B5595" w:rsidP="003B5595">
            <w:r w:rsidRPr="002921A3">
              <w:rPr>
                <w:b/>
              </w:rPr>
              <w:t xml:space="preserve">S1. Ocena funkcjonowania systemu ochrony zdrowia. </w:t>
            </w:r>
            <w:r w:rsidRPr="002921A3">
              <w:t>T26.</w:t>
            </w:r>
            <w:r>
              <w:t xml:space="preserve"> </w:t>
            </w:r>
            <w:r w:rsidRPr="002921A3">
              <w:t>Przegląd historyczny poszczególnych systemów. T27.</w:t>
            </w:r>
            <w:r>
              <w:t xml:space="preserve"> </w:t>
            </w:r>
            <w:r w:rsidRPr="002921A3">
              <w:t>Znalezienie pozytywów i negatywów w aktualnie obowiązującym systemie ochrony zdrowia. T28.</w:t>
            </w:r>
            <w:r>
              <w:t xml:space="preserve"> </w:t>
            </w:r>
            <w:r w:rsidRPr="002921A3">
              <w:t xml:space="preserve">Wymiar finansowy, wymiar trudności koordynacji </w:t>
            </w:r>
            <w:r w:rsidRPr="00FD3E99">
              <w:t xml:space="preserve">działań, </w:t>
            </w:r>
            <w:r w:rsidRPr="00FD3E99">
              <w:rPr>
                <w:bCs/>
                <w:iCs/>
              </w:rPr>
              <w:t>wymiar</w:t>
            </w:r>
            <w:r w:rsidRPr="00FD3E99">
              <w:t xml:space="preserve"> jakości</w:t>
            </w:r>
            <w:r w:rsidRPr="002921A3">
              <w:t xml:space="preserve"> udzielanych świadczeń, ze względu na kadrę medyczną, ze względu na pacjenta.</w:t>
            </w:r>
            <w:r>
              <w:t xml:space="preserve"> </w:t>
            </w:r>
            <w:r w:rsidRPr="002921A3">
              <w:t>Wykładowca: dr n. med. Wojciech Boratyński</w:t>
            </w:r>
          </w:p>
          <w:p w:rsidR="003B5595" w:rsidRPr="002921A3" w:rsidRDefault="003B5595" w:rsidP="003B5595">
            <w:r w:rsidRPr="002921A3">
              <w:rPr>
                <w:b/>
              </w:rPr>
              <w:lastRenderedPageBreak/>
              <w:t>S2. Analiza dokonywania zmian aktów prawnych regulujących system ochrony zdrowia</w:t>
            </w:r>
            <w:r w:rsidRPr="002921A3">
              <w:t>. T29.</w:t>
            </w:r>
            <w:r>
              <w:t xml:space="preserve"> </w:t>
            </w:r>
            <w:r w:rsidRPr="002921A3">
              <w:t>Tempo wprowadzania zmian. T30.</w:t>
            </w:r>
            <w:r>
              <w:t xml:space="preserve"> </w:t>
            </w:r>
            <w:r w:rsidRPr="002921A3">
              <w:t>Znalezienie przyczyn (motywacji) wprowadzania zmian w systemie. Wykładowca: dr n. med. Wojciech Boratyński</w:t>
            </w:r>
          </w:p>
          <w:p w:rsidR="003B5595" w:rsidRPr="002921A3" w:rsidRDefault="003B5595" w:rsidP="003B5595">
            <w:r w:rsidRPr="002921A3">
              <w:rPr>
                <w:b/>
              </w:rPr>
              <w:t>S3. Swoboda przemieszczania fachowych pracowników ochrony zdrowia.</w:t>
            </w:r>
            <w:r>
              <w:rPr>
                <w:b/>
              </w:rPr>
              <w:t xml:space="preserve"> </w:t>
            </w:r>
            <w:r w:rsidRPr="002921A3">
              <w:t>T31.</w:t>
            </w:r>
            <w:r w:rsidRPr="002921A3">
              <w:rPr>
                <w:bCs/>
                <w:iCs/>
                <w:sz w:val="20"/>
                <w:szCs w:val="20"/>
              </w:rPr>
              <w:t xml:space="preserve"> </w:t>
            </w:r>
            <w:r w:rsidRPr="002921A3">
              <w:t>Zasady uznawania zawodów w Polsce. T32.</w:t>
            </w:r>
            <w:r>
              <w:t xml:space="preserve"> </w:t>
            </w:r>
            <w:r w:rsidRPr="002921A3">
              <w:t>Zasady uznawania polskich dyplomów w innych krajach (Unii Europejskiej, innych krajach europejskich, krajach pozaeuropejskich).</w:t>
            </w:r>
            <w:r>
              <w:t xml:space="preserve"> </w:t>
            </w:r>
            <w:r w:rsidRPr="002921A3">
              <w:t>Wykładowca: dr n. med. Wojciech Boratyński</w:t>
            </w:r>
          </w:p>
          <w:p w:rsidR="003B5595" w:rsidRPr="00577275" w:rsidRDefault="003B5595" w:rsidP="003B5595">
            <w:pPr>
              <w:rPr>
                <w:b/>
              </w:rPr>
            </w:pPr>
            <w:r w:rsidRPr="00577275">
              <w:rPr>
                <w:b/>
              </w:rPr>
              <w:t>S4. Zaawansowane sposoby oceny problemów zdrowotnych w polityce zdrowotnej.</w:t>
            </w:r>
            <w:r>
              <w:t xml:space="preserve"> T33. </w:t>
            </w:r>
            <w:r w:rsidRPr="00577275">
              <w:t xml:space="preserve">Narzędzia stosowane w ocenie problemów zdrowotnych. </w:t>
            </w:r>
            <w:r>
              <w:t xml:space="preserve">T34. </w:t>
            </w:r>
            <w:r w:rsidRPr="00577275">
              <w:t xml:space="preserve">Źródła wiedzy dotyczące problemów zdrowotnych. </w:t>
            </w:r>
            <w:r>
              <w:t xml:space="preserve">T35. </w:t>
            </w:r>
            <w:r w:rsidRPr="00577275">
              <w:t>Nowe technologie wspomagające ocenę problemów</w:t>
            </w:r>
            <w:r>
              <w:t xml:space="preserve"> </w:t>
            </w:r>
            <w:r w:rsidRPr="00577275">
              <w:t xml:space="preserve">zdrowotnych. </w:t>
            </w:r>
            <w:r>
              <w:t xml:space="preserve">T36. </w:t>
            </w:r>
            <w:r w:rsidRPr="00577275">
              <w:t>Przykłady zaawansowanych sposobów oceny problemów zdrowotnych w polityce zdrowotnej.</w:t>
            </w:r>
            <w:r>
              <w:t xml:space="preserve"> </w:t>
            </w:r>
            <w:r w:rsidRPr="00B33955">
              <w:t>Wykładowca: dr n.</w:t>
            </w:r>
            <w:r>
              <w:t xml:space="preserve"> o zdr. Piotr Samel-Kowalik</w:t>
            </w:r>
          </w:p>
          <w:p w:rsidR="003B5595" w:rsidRDefault="003B5595" w:rsidP="003B5595">
            <w:r>
              <w:rPr>
                <w:b/>
              </w:rPr>
              <w:t xml:space="preserve">S5. </w:t>
            </w:r>
            <w:r w:rsidRPr="00577275">
              <w:rPr>
                <w:b/>
              </w:rPr>
              <w:t>Narzędzia wspomagające proces decyzyjny w polityce zdrowotnej.</w:t>
            </w:r>
            <w:r>
              <w:t xml:space="preserve"> T37. Modele decyzyjne. T38. </w:t>
            </w:r>
            <w:r w:rsidRPr="00577275">
              <w:t xml:space="preserve">Narzędzia wykorzystywane w procesie podejmowania decyzji. </w:t>
            </w:r>
            <w:r>
              <w:t xml:space="preserve">T39. </w:t>
            </w:r>
            <w:r w:rsidRPr="00577275">
              <w:t xml:space="preserve">Przykłady modeli decyzyjnych oraz ich zastosowanie. </w:t>
            </w:r>
            <w:r>
              <w:t xml:space="preserve">T40. </w:t>
            </w:r>
            <w:r w:rsidRPr="00577275">
              <w:t>Nowe technologie w procesie podejmowania decyzji.</w:t>
            </w:r>
            <w:r>
              <w:t xml:space="preserve"> </w:t>
            </w:r>
            <w:r w:rsidRPr="00B33955">
              <w:t>Wykładowca: dr n.</w:t>
            </w:r>
            <w:r>
              <w:t xml:space="preserve"> o zdr. Piotr Samel-Kowalik</w:t>
            </w:r>
          </w:p>
          <w:p w:rsidR="003B5595" w:rsidRDefault="003B5595" w:rsidP="003B5595">
            <w:r>
              <w:rPr>
                <w:b/>
              </w:rPr>
              <w:t xml:space="preserve">S6. </w:t>
            </w:r>
            <w:r w:rsidRPr="00577275">
              <w:rPr>
                <w:b/>
              </w:rPr>
              <w:t>Ewaluacja możliwych roz</w:t>
            </w:r>
            <w:r>
              <w:rPr>
                <w:b/>
              </w:rPr>
              <w:t xml:space="preserve">wiązań – konsensus i kompromis. </w:t>
            </w:r>
            <w:r w:rsidRPr="003567E4">
              <w:t>T40.</w:t>
            </w:r>
            <w:r>
              <w:t xml:space="preserve"> </w:t>
            </w:r>
            <w:r w:rsidRPr="00577275">
              <w:t>Praktyki docierania do rozwiązań.</w:t>
            </w:r>
            <w:r>
              <w:t xml:space="preserve"> T.41. Rola regulatora. Standardy sto</w:t>
            </w:r>
            <w:r w:rsidRPr="00577275">
              <w:t>sowane w różnych dziedzinach.</w:t>
            </w:r>
            <w:r>
              <w:t xml:space="preserve"> </w:t>
            </w:r>
            <w:r w:rsidRPr="00B33955">
              <w:t>Wykładowca: dr n.</w:t>
            </w:r>
            <w:r>
              <w:t xml:space="preserve"> o zdr. Piotr Samel-Kowalik</w:t>
            </w:r>
          </w:p>
          <w:p w:rsidR="003B5595" w:rsidRDefault="003B5595" w:rsidP="003B5595">
            <w:r>
              <w:rPr>
                <w:b/>
              </w:rPr>
              <w:t xml:space="preserve">S7. </w:t>
            </w:r>
            <w:r w:rsidRPr="00577275">
              <w:rPr>
                <w:b/>
              </w:rPr>
              <w:t>Rol</w:t>
            </w:r>
            <w:r>
              <w:rPr>
                <w:b/>
              </w:rPr>
              <w:t xml:space="preserve">a mediów w polityce zdrowotnej. </w:t>
            </w:r>
            <w:r w:rsidRPr="003567E4">
              <w:t>T</w:t>
            </w:r>
            <w:r>
              <w:t xml:space="preserve">42. </w:t>
            </w:r>
            <w:r w:rsidRPr="003567E4">
              <w:t>N</w:t>
            </w:r>
            <w:r w:rsidRPr="00577275">
              <w:t>adawca, odbiorca, przekaz, s</w:t>
            </w:r>
            <w:r>
              <w:t>zumy – podstawowe pojęcia stoso</w:t>
            </w:r>
            <w:r w:rsidRPr="00577275">
              <w:t xml:space="preserve">wane w komunikacji. </w:t>
            </w:r>
            <w:r>
              <w:t xml:space="preserve">T43. </w:t>
            </w:r>
            <w:r w:rsidRPr="00577275">
              <w:t xml:space="preserve">Podział mediów. </w:t>
            </w:r>
            <w:r>
              <w:t xml:space="preserve">T44. </w:t>
            </w:r>
            <w:r w:rsidRPr="00577275">
              <w:t xml:space="preserve">Podstawowe narzędzia stosowane w komunikacji z mediami. </w:t>
            </w:r>
            <w:r>
              <w:t xml:space="preserve">T45. </w:t>
            </w:r>
            <w:r w:rsidRPr="00577275">
              <w:t>Rola i znaczenie mediów w polityce zdrowotnej.</w:t>
            </w:r>
            <w:r>
              <w:t xml:space="preserve"> </w:t>
            </w:r>
            <w:r w:rsidRPr="00B33955">
              <w:t>Wykładowca: dr n.</w:t>
            </w:r>
            <w:r>
              <w:t xml:space="preserve"> o zdr. Piotr Samel-Kowalik</w:t>
            </w:r>
          </w:p>
          <w:p w:rsidR="003B5595" w:rsidRDefault="003B5595" w:rsidP="003B5595">
            <w:r>
              <w:rPr>
                <w:b/>
              </w:rPr>
              <w:t xml:space="preserve">S8. </w:t>
            </w:r>
            <w:r w:rsidRPr="007C3D96">
              <w:rPr>
                <w:b/>
              </w:rPr>
              <w:t>Analiza wykonalności rozwiązań alternatywnych w polityce zdro</w:t>
            </w:r>
            <w:r>
              <w:rPr>
                <w:b/>
              </w:rPr>
              <w:t xml:space="preserve">wotnej. </w:t>
            </w:r>
            <w:r w:rsidRPr="003567E4">
              <w:t>T</w:t>
            </w:r>
            <w:r>
              <w:t xml:space="preserve">46. </w:t>
            </w:r>
            <w:r w:rsidRPr="003567E4">
              <w:t>P</w:t>
            </w:r>
            <w:r w:rsidRPr="007C3D96">
              <w:t xml:space="preserve">odstawowe pojęcia. </w:t>
            </w:r>
            <w:r>
              <w:t xml:space="preserve">T47. </w:t>
            </w:r>
            <w:r w:rsidRPr="007C3D96">
              <w:t xml:space="preserve">Wybór najlepszego rozwiązania. </w:t>
            </w:r>
            <w:r>
              <w:t xml:space="preserve">T48. </w:t>
            </w:r>
            <w:r w:rsidRPr="007C3D96">
              <w:t xml:space="preserve">Ocena implikacji zastosowania wybranego rozwiązania. </w:t>
            </w:r>
            <w:r>
              <w:t xml:space="preserve">T49. </w:t>
            </w:r>
            <w:r w:rsidRPr="007C3D96">
              <w:t>Możliwości wprowadzenia w życie proponowanych rozwiązań.</w:t>
            </w:r>
            <w:r>
              <w:t xml:space="preserve"> </w:t>
            </w:r>
            <w:r w:rsidRPr="00B33955">
              <w:t>Wykładowca: dr n.</w:t>
            </w:r>
            <w:r>
              <w:t xml:space="preserve"> o zdr. Piotr Samel-Kowalik</w:t>
            </w:r>
          </w:p>
          <w:p w:rsidR="003B5595" w:rsidRDefault="003B5595" w:rsidP="003B5595">
            <w:r>
              <w:rPr>
                <w:b/>
              </w:rPr>
              <w:t xml:space="preserve">S9. </w:t>
            </w:r>
            <w:r w:rsidRPr="007C3D96">
              <w:rPr>
                <w:b/>
              </w:rPr>
              <w:t>Analiza procesów negocj</w:t>
            </w:r>
            <w:r>
              <w:rPr>
                <w:b/>
              </w:rPr>
              <w:t xml:space="preserve">acyjnych w polityce zdrowotnej. </w:t>
            </w:r>
            <w:r w:rsidRPr="003567E4">
              <w:t>T50.</w:t>
            </w:r>
            <w:r>
              <w:t xml:space="preserve"> </w:t>
            </w:r>
            <w:r w:rsidRPr="003567E4">
              <w:t>Negocjacje</w:t>
            </w:r>
            <w:r w:rsidRPr="007C3D96">
              <w:t xml:space="preserve"> w polityce zdrowotnej. </w:t>
            </w:r>
            <w:r>
              <w:t>T51. Rola negocjacji w polityce zdro</w:t>
            </w:r>
            <w:r w:rsidRPr="007C3D96">
              <w:t xml:space="preserve">wotnej. </w:t>
            </w:r>
            <w:r>
              <w:t xml:space="preserve">T52. </w:t>
            </w:r>
            <w:r w:rsidRPr="007C3D96">
              <w:t xml:space="preserve">Interesariusze procesu negocjacyjnego. </w:t>
            </w:r>
            <w:r>
              <w:t xml:space="preserve">T53. </w:t>
            </w:r>
            <w:r w:rsidRPr="007C3D96">
              <w:t>Przykłady negocjacji w pol</w:t>
            </w:r>
            <w:r>
              <w:t>ityce zdrowotnej w Polsce i na ś</w:t>
            </w:r>
            <w:r w:rsidRPr="007C3D96">
              <w:t>wiecie.</w:t>
            </w:r>
            <w:r>
              <w:t xml:space="preserve"> </w:t>
            </w:r>
            <w:r w:rsidRPr="00B33955">
              <w:t>Wykładowca: dr n.</w:t>
            </w:r>
            <w:r>
              <w:t xml:space="preserve"> o zdr. Piotr Samel-Kowalik</w:t>
            </w:r>
          </w:p>
          <w:p w:rsidR="003B5595" w:rsidRDefault="003B5595" w:rsidP="003B5595">
            <w:r>
              <w:rPr>
                <w:b/>
              </w:rPr>
              <w:t xml:space="preserve">S10. Polityka lekowa. </w:t>
            </w:r>
            <w:r w:rsidRPr="003567E4">
              <w:t>T54</w:t>
            </w:r>
            <w:r>
              <w:t>.</w:t>
            </w:r>
            <w:r w:rsidRPr="003567E4">
              <w:t xml:space="preserve"> S</w:t>
            </w:r>
            <w:r w:rsidRPr="007C3D96">
              <w:t>ystemy ustalania cen leków, systemy refundacji leków, syste</w:t>
            </w:r>
            <w:r>
              <w:t>my wydatków na refundację leków. R</w:t>
            </w:r>
            <w:r w:rsidRPr="007C3D96">
              <w:t>ola instytucji zajmujących s</w:t>
            </w:r>
            <w:r>
              <w:t>ię oceną technologii medycznych. P</w:t>
            </w:r>
            <w:r w:rsidRPr="007C3D96">
              <w:t>olityka lekowa w krajach UE.</w:t>
            </w:r>
            <w:r>
              <w:t xml:space="preserve"> </w:t>
            </w:r>
            <w:r w:rsidRPr="00B33955">
              <w:t>Wykładowca: dr n.</w:t>
            </w:r>
            <w:r>
              <w:t xml:space="preserve"> o zdr. Piotr Samel-Kowalik</w:t>
            </w:r>
          </w:p>
          <w:p w:rsidR="003B5595" w:rsidRDefault="003B5595" w:rsidP="003B5595">
            <w:pPr>
              <w:rPr>
                <w:b/>
              </w:rPr>
            </w:pPr>
            <w:r w:rsidRPr="000B140E">
              <w:rPr>
                <w:b/>
              </w:rPr>
              <w:t>Kształcenie bez nauczyciela akademickiego – tematy do opracowania przez studentów</w:t>
            </w:r>
            <w:r>
              <w:rPr>
                <w:b/>
              </w:rPr>
              <w:t>:</w:t>
            </w:r>
          </w:p>
          <w:p w:rsidR="003B5595" w:rsidRDefault="003B5595" w:rsidP="009F0EA9">
            <w:pPr>
              <w:numPr>
                <w:ilvl w:val="0"/>
                <w:numId w:val="58"/>
              </w:numPr>
              <w:spacing w:after="0" w:line="240" w:lineRule="auto"/>
            </w:pPr>
            <w:r w:rsidRPr="00601045">
              <w:t>Rozwiązanie sytuacji problemowej z zakresu polityki zdrowotnej</w:t>
            </w:r>
            <w:r>
              <w:t>.</w:t>
            </w:r>
          </w:p>
          <w:p w:rsidR="003B5595" w:rsidRPr="00F834E1" w:rsidRDefault="003B5595" w:rsidP="009F0EA9">
            <w:pPr>
              <w:numPr>
                <w:ilvl w:val="0"/>
                <w:numId w:val="58"/>
              </w:numPr>
              <w:spacing w:after="0" w:line="240" w:lineRule="auto"/>
            </w:pPr>
            <w:r w:rsidRPr="00F834E1">
              <w:rPr>
                <w:rFonts w:cs="Calibri"/>
              </w:rPr>
              <w:t>Proces decyzyjny w polityce zdrowotnej</w:t>
            </w:r>
            <w:r>
              <w:rPr>
                <w:rFonts w:cs="Calibri"/>
              </w:rPr>
              <w:t>.</w:t>
            </w:r>
          </w:p>
          <w:p w:rsidR="003B5595" w:rsidRPr="00FD3E99" w:rsidRDefault="003B5595" w:rsidP="009F0EA9">
            <w:pPr>
              <w:numPr>
                <w:ilvl w:val="0"/>
                <w:numId w:val="58"/>
              </w:numPr>
              <w:spacing w:after="0" w:line="240" w:lineRule="auto"/>
            </w:pPr>
            <w:r w:rsidRPr="00F834E1">
              <w:rPr>
                <w:rFonts w:cs="Calibri"/>
              </w:rPr>
              <w:t>Modele polityki lekowej</w:t>
            </w:r>
            <w:r>
              <w:rPr>
                <w:rFonts w:cs="Calibri"/>
              </w:rPr>
              <w:t>.</w:t>
            </w:r>
          </w:p>
        </w:tc>
      </w:tr>
      <w:tr w:rsidR="003B5595" w:rsidRPr="00E8435A" w:rsidTr="003B5595">
        <w:trPr>
          <w:trHeight w:val="465"/>
        </w:trPr>
        <w:tc>
          <w:tcPr>
            <w:tcW w:w="9663" w:type="dxa"/>
            <w:gridSpan w:val="12"/>
            <w:vAlign w:val="center"/>
          </w:tcPr>
          <w:p w:rsidR="003B5595" w:rsidRPr="00E8435A" w:rsidRDefault="003B5595" w:rsidP="009F0EA9">
            <w:pPr>
              <w:pStyle w:val="Akapitzlist"/>
              <w:numPr>
                <w:ilvl w:val="0"/>
                <w:numId w:val="59"/>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lastRenderedPageBreak/>
              <w:t>Sposoby weryfikacji efektów kształcenia</w:t>
            </w:r>
          </w:p>
        </w:tc>
      </w:tr>
      <w:tr w:rsidR="003B5595" w:rsidRPr="00E8435A" w:rsidTr="003B5595">
        <w:trPr>
          <w:trHeight w:val="465"/>
        </w:trPr>
        <w:tc>
          <w:tcPr>
            <w:tcW w:w="1610" w:type="dxa"/>
            <w:gridSpan w:val="2"/>
            <w:vAlign w:val="center"/>
          </w:tcPr>
          <w:p w:rsidR="003B5595" w:rsidRPr="00E8435A" w:rsidRDefault="003B5595" w:rsidP="003B5595">
            <w:pPr>
              <w:jc w:val="center"/>
              <w:rPr>
                <w:b/>
                <w:bCs/>
                <w:color w:val="000000"/>
              </w:rPr>
            </w:pPr>
            <w:r w:rsidRPr="00E8435A">
              <w:rPr>
                <w:color w:val="000000"/>
              </w:rPr>
              <w:t>Przedmiotowy efekt kształcenia</w:t>
            </w:r>
          </w:p>
        </w:tc>
        <w:tc>
          <w:tcPr>
            <w:tcW w:w="1611" w:type="dxa"/>
            <w:gridSpan w:val="3"/>
            <w:vAlign w:val="center"/>
          </w:tcPr>
          <w:p w:rsidR="003B5595" w:rsidRPr="00E8435A" w:rsidRDefault="003B5595" w:rsidP="003B5595">
            <w:pPr>
              <w:jc w:val="center"/>
              <w:rPr>
                <w:color w:val="000000"/>
              </w:rPr>
            </w:pPr>
            <w:r w:rsidRPr="00E8435A">
              <w:rPr>
                <w:color w:val="000000"/>
              </w:rPr>
              <w:t>Formy prowadzonych zajęć</w:t>
            </w:r>
          </w:p>
        </w:tc>
        <w:tc>
          <w:tcPr>
            <w:tcW w:w="1610" w:type="dxa"/>
            <w:gridSpan w:val="2"/>
            <w:vAlign w:val="center"/>
          </w:tcPr>
          <w:p w:rsidR="003B5595" w:rsidRPr="00E8435A" w:rsidRDefault="003B5595" w:rsidP="003B5595">
            <w:pPr>
              <w:jc w:val="center"/>
              <w:rPr>
                <w:color w:val="000000"/>
              </w:rPr>
            </w:pPr>
            <w:r w:rsidRPr="00E8435A">
              <w:rPr>
                <w:color w:val="000000"/>
              </w:rPr>
              <w:t>Treści kształcenia</w:t>
            </w:r>
          </w:p>
        </w:tc>
        <w:tc>
          <w:tcPr>
            <w:tcW w:w="1611" w:type="dxa"/>
            <w:vAlign w:val="center"/>
          </w:tcPr>
          <w:p w:rsidR="003B5595" w:rsidRPr="00E8435A" w:rsidRDefault="003B5595" w:rsidP="003B5595">
            <w:pPr>
              <w:jc w:val="center"/>
              <w:rPr>
                <w:color w:val="000000"/>
              </w:rPr>
            </w:pPr>
            <w:r w:rsidRPr="00E8435A">
              <w:rPr>
                <w:color w:val="000000"/>
              </w:rPr>
              <w:t>Sposoby weryfikacji efektu kształcenia</w:t>
            </w:r>
          </w:p>
        </w:tc>
        <w:tc>
          <w:tcPr>
            <w:tcW w:w="1610" w:type="dxa"/>
            <w:gridSpan w:val="3"/>
            <w:vAlign w:val="center"/>
          </w:tcPr>
          <w:p w:rsidR="003B5595" w:rsidRPr="00E8435A" w:rsidRDefault="003B5595" w:rsidP="003B5595">
            <w:pPr>
              <w:jc w:val="center"/>
              <w:rPr>
                <w:color w:val="000000"/>
              </w:rPr>
            </w:pPr>
            <w:r w:rsidRPr="00E8435A">
              <w:rPr>
                <w:color w:val="000000"/>
              </w:rPr>
              <w:t>Kryterium zaliczenia</w:t>
            </w:r>
          </w:p>
        </w:tc>
        <w:tc>
          <w:tcPr>
            <w:tcW w:w="1611" w:type="dxa"/>
            <w:vAlign w:val="center"/>
          </w:tcPr>
          <w:p w:rsidR="003B5595" w:rsidRPr="00E8435A" w:rsidRDefault="003B5595" w:rsidP="003B5595">
            <w:pPr>
              <w:jc w:val="center"/>
              <w:rPr>
                <w:color w:val="000000"/>
                <w:sz w:val="20"/>
                <w:szCs w:val="20"/>
              </w:rPr>
            </w:pPr>
            <w:r w:rsidRPr="00E8435A">
              <w:rPr>
                <w:color w:val="000000"/>
                <w:sz w:val="20"/>
                <w:szCs w:val="20"/>
              </w:rPr>
              <w:t xml:space="preserve">Kierunkowy efekt kształcenia </w:t>
            </w:r>
            <w:r w:rsidRPr="00E93A25">
              <w:rPr>
                <w:sz w:val="20"/>
                <w:szCs w:val="20"/>
              </w:rPr>
              <w:t xml:space="preserve">– </w:t>
            </w:r>
            <w:r w:rsidRPr="00E8435A">
              <w:rPr>
                <w:color w:val="000000"/>
                <w:sz w:val="20"/>
                <w:szCs w:val="20"/>
              </w:rPr>
              <w:t>zgodny z Uchwałą Senatu</w:t>
            </w:r>
          </w:p>
        </w:tc>
      </w:tr>
      <w:tr w:rsidR="003B5595" w:rsidRPr="00E8435A" w:rsidTr="003B5595">
        <w:trPr>
          <w:trHeight w:val="465"/>
        </w:trPr>
        <w:tc>
          <w:tcPr>
            <w:tcW w:w="1610" w:type="dxa"/>
            <w:gridSpan w:val="2"/>
            <w:shd w:val="clear" w:color="auto" w:fill="F2F2F2"/>
            <w:vAlign w:val="center"/>
          </w:tcPr>
          <w:p w:rsidR="003B5595" w:rsidRPr="0055322C" w:rsidRDefault="003B5595" w:rsidP="003B5595">
            <w:pPr>
              <w:jc w:val="both"/>
            </w:pPr>
            <w:r>
              <w:lastRenderedPageBreak/>
              <w:t>W1</w:t>
            </w:r>
          </w:p>
          <w:p w:rsidR="003B5595" w:rsidRPr="0055322C" w:rsidRDefault="003B5595" w:rsidP="003B5595">
            <w:pPr>
              <w:jc w:val="both"/>
            </w:pPr>
            <w:r>
              <w:t>W2</w:t>
            </w:r>
          </w:p>
          <w:p w:rsidR="003B5595" w:rsidRPr="0055322C" w:rsidRDefault="003B5595" w:rsidP="003B5595">
            <w:pPr>
              <w:jc w:val="both"/>
            </w:pPr>
            <w:r>
              <w:t>W3</w:t>
            </w:r>
          </w:p>
          <w:p w:rsidR="003B5595" w:rsidRPr="0055322C" w:rsidRDefault="003B5595" w:rsidP="003B5595">
            <w:pPr>
              <w:jc w:val="both"/>
            </w:pPr>
            <w:r>
              <w:t>W4</w:t>
            </w:r>
          </w:p>
          <w:p w:rsidR="003B5595" w:rsidRPr="0055322C" w:rsidRDefault="003B5595" w:rsidP="003B5595">
            <w:pPr>
              <w:jc w:val="both"/>
            </w:pPr>
            <w:r>
              <w:t>W5</w:t>
            </w:r>
          </w:p>
          <w:p w:rsidR="003B5595" w:rsidRPr="0055322C" w:rsidRDefault="003B5595" w:rsidP="003B5595">
            <w:pPr>
              <w:jc w:val="both"/>
            </w:pPr>
            <w:r>
              <w:t>W6</w:t>
            </w:r>
          </w:p>
          <w:p w:rsidR="003B5595" w:rsidRPr="0055322C" w:rsidRDefault="003B5595" w:rsidP="003B5595">
            <w:pPr>
              <w:jc w:val="both"/>
            </w:pPr>
            <w:r>
              <w:t>W7</w:t>
            </w:r>
          </w:p>
          <w:p w:rsidR="003B5595" w:rsidRPr="0055322C" w:rsidRDefault="003B5595" w:rsidP="003B5595">
            <w:pPr>
              <w:jc w:val="both"/>
            </w:pPr>
            <w:r>
              <w:t>U1</w:t>
            </w:r>
          </w:p>
          <w:p w:rsidR="003B5595" w:rsidRPr="0055322C" w:rsidRDefault="003B5595" w:rsidP="003B5595">
            <w:pPr>
              <w:jc w:val="both"/>
            </w:pPr>
            <w:r>
              <w:t>U2</w:t>
            </w:r>
          </w:p>
          <w:p w:rsidR="003B5595" w:rsidRPr="0055322C" w:rsidRDefault="003B5595" w:rsidP="003B5595">
            <w:pPr>
              <w:jc w:val="both"/>
            </w:pPr>
            <w:r>
              <w:t>U3</w:t>
            </w:r>
          </w:p>
          <w:p w:rsidR="003B5595" w:rsidRPr="0055322C" w:rsidRDefault="003B5595" w:rsidP="003B5595">
            <w:pPr>
              <w:jc w:val="both"/>
            </w:pPr>
            <w:r>
              <w:t>K1</w:t>
            </w:r>
          </w:p>
          <w:p w:rsidR="003B5595" w:rsidRPr="0055322C" w:rsidRDefault="003B5595" w:rsidP="003B5595">
            <w:pPr>
              <w:jc w:val="both"/>
            </w:pPr>
            <w:r>
              <w:t>K2</w:t>
            </w:r>
          </w:p>
          <w:p w:rsidR="003B5595" w:rsidRPr="00FD3E99" w:rsidRDefault="003B5595" w:rsidP="003B5595">
            <w:pPr>
              <w:jc w:val="both"/>
            </w:pPr>
            <w:r>
              <w:t>K3</w:t>
            </w:r>
          </w:p>
        </w:tc>
        <w:tc>
          <w:tcPr>
            <w:tcW w:w="1611" w:type="dxa"/>
            <w:gridSpan w:val="3"/>
            <w:shd w:val="clear" w:color="auto" w:fill="F2F2F2"/>
            <w:vAlign w:val="center"/>
          </w:tcPr>
          <w:p w:rsidR="003B5595" w:rsidRDefault="003B5595" w:rsidP="003B5595">
            <w:pPr>
              <w:rPr>
                <w:bCs/>
                <w:color w:val="000000"/>
              </w:rPr>
            </w:pPr>
            <w:r>
              <w:rPr>
                <w:bCs/>
                <w:color w:val="000000"/>
              </w:rPr>
              <w:t>w</w:t>
            </w:r>
            <w:r w:rsidRPr="00E8435A">
              <w:rPr>
                <w:bCs/>
                <w:color w:val="000000"/>
              </w:rPr>
              <w:t>ykład</w:t>
            </w:r>
            <w:r>
              <w:rPr>
                <w:bCs/>
                <w:color w:val="000000"/>
              </w:rPr>
              <w:t>,</w:t>
            </w:r>
          </w:p>
          <w:p w:rsidR="003B5595" w:rsidRPr="00E8435A" w:rsidRDefault="003B5595" w:rsidP="003B5595">
            <w:pPr>
              <w:rPr>
                <w:bCs/>
                <w:color w:val="000000"/>
              </w:rPr>
            </w:pPr>
            <w:r>
              <w:rPr>
                <w:bCs/>
                <w:color w:val="000000"/>
              </w:rPr>
              <w:t>seminarium</w:t>
            </w:r>
          </w:p>
        </w:tc>
        <w:tc>
          <w:tcPr>
            <w:tcW w:w="1610" w:type="dxa"/>
            <w:gridSpan w:val="2"/>
            <w:shd w:val="clear" w:color="auto" w:fill="F2F2F2"/>
            <w:vAlign w:val="center"/>
          </w:tcPr>
          <w:p w:rsidR="003B5595" w:rsidRPr="00E8435A" w:rsidRDefault="003B5595" w:rsidP="003B5595">
            <w:pPr>
              <w:rPr>
                <w:bCs/>
                <w:color w:val="000000"/>
              </w:rPr>
            </w:pPr>
            <w:r>
              <w:rPr>
                <w:bCs/>
                <w:color w:val="000000"/>
              </w:rPr>
              <w:t>T1-T54</w:t>
            </w:r>
          </w:p>
        </w:tc>
        <w:tc>
          <w:tcPr>
            <w:tcW w:w="1611" w:type="dxa"/>
            <w:shd w:val="clear" w:color="auto" w:fill="F2F2F2"/>
            <w:vAlign w:val="center"/>
          </w:tcPr>
          <w:p w:rsidR="003B5595" w:rsidRPr="00E8435A" w:rsidRDefault="003B5595" w:rsidP="003B5595">
            <w:pPr>
              <w:rPr>
                <w:bCs/>
                <w:color w:val="000000"/>
              </w:rPr>
            </w:pPr>
            <w:r>
              <w:rPr>
                <w:bCs/>
              </w:rPr>
              <w:t>Egzamin pisemny</w:t>
            </w:r>
            <w:r w:rsidRPr="00BD47CD">
              <w:rPr>
                <w:bCs/>
              </w:rPr>
              <w:t xml:space="preserve"> (pytania </w:t>
            </w:r>
            <w:r>
              <w:rPr>
                <w:bCs/>
              </w:rPr>
              <w:t>testowe, jednokrotnego wyboru</w:t>
            </w:r>
            <w:r w:rsidRPr="00BD47CD">
              <w:rPr>
                <w:bCs/>
              </w:rPr>
              <w:t>)</w:t>
            </w:r>
          </w:p>
        </w:tc>
        <w:tc>
          <w:tcPr>
            <w:tcW w:w="1610" w:type="dxa"/>
            <w:gridSpan w:val="3"/>
            <w:shd w:val="clear" w:color="auto" w:fill="F2F2F2"/>
            <w:vAlign w:val="center"/>
          </w:tcPr>
          <w:p w:rsidR="003B5595" w:rsidRPr="00FD3E99" w:rsidRDefault="003B5595" w:rsidP="003B5595">
            <w:pPr>
              <w:rPr>
                <w:bCs/>
              </w:rPr>
            </w:pPr>
            <w:r>
              <w:rPr>
                <w:bCs/>
              </w:rPr>
              <w:t xml:space="preserve">Obecność na 90% zajęć. </w:t>
            </w:r>
            <w:r w:rsidRPr="00995468">
              <w:rPr>
                <w:bCs/>
              </w:rPr>
              <w:t>Zdobycie minimum 60% punktów</w:t>
            </w:r>
          </w:p>
        </w:tc>
        <w:tc>
          <w:tcPr>
            <w:tcW w:w="1611" w:type="dxa"/>
            <w:shd w:val="clear" w:color="auto" w:fill="F2F2F2"/>
            <w:vAlign w:val="center"/>
          </w:tcPr>
          <w:p w:rsidR="003B5595" w:rsidRPr="00027F73" w:rsidRDefault="003B5595" w:rsidP="003B5595">
            <w:pPr>
              <w:rPr>
                <w:color w:val="000000"/>
              </w:rPr>
            </w:pPr>
            <w:r w:rsidRPr="00027F73">
              <w:rPr>
                <w:color w:val="000000"/>
              </w:rPr>
              <w:t>EK_ZP2_K01</w:t>
            </w:r>
          </w:p>
          <w:p w:rsidR="003B5595" w:rsidRPr="00027F73" w:rsidRDefault="003B5595" w:rsidP="003B5595">
            <w:pPr>
              <w:rPr>
                <w:color w:val="000000"/>
              </w:rPr>
            </w:pPr>
            <w:r w:rsidRPr="00027F73">
              <w:rPr>
                <w:color w:val="000000"/>
              </w:rPr>
              <w:t>EK_ZP2_U02</w:t>
            </w:r>
          </w:p>
          <w:p w:rsidR="003B5595" w:rsidRPr="00027F73" w:rsidRDefault="003B5595" w:rsidP="003B5595">
            <w:pPr>
              <w:rPr>
                <w:color w:val="000000"/>
              </w:rPr>
            </w:pPr>
            <w:r w:rsidRPr="00027F73">
              <w:rPr>
                <w:color w:val="000000"/>
              </w:rPr>
              <w:t>EK_ZP2_U03</w:t>
            </w:r>
          </w:p>
          <w:p w:rsidR="003B5595" w:rsidRPr="00027F73" w:rsidRDefault="003B5595" w:rsidP="003B5595">
            <w:pPr>
              <w:rPr>
                <w:color w:val="000000"/>
              </w:rPr>
            </w:pPr>
            <w:r w:rsidRPr="00027F73">
              <w:rPr>
                <w:color w:val="000000"/>
              </w:rPr>
              <w:t>EK_ZP2_U04</w:t>
            </w:r>
          </w:p>
          <w:p w:rsidR="003B5595" w:rsidRPr="00027F73" w:rsidRDefault="003B5595" w:rsidP="003B5595">
            <w:pPr>
              <w:rPr>
                <w:color w:val="000000"/>
              </w:rPr>
            </w:pPr>
            <w:r w:rsidRPr="00027F73">
              <w:rPr>
                <w:color w:val="000000"/>
              </w:rPr>
              <w:t>EK_ZP2_U05</w:t>
            </w:r>
          </w:p>
          <w:p w:rsidR="003B5595" w:rsidRPr="00027F73" w:rsidRDefault="003B5595" w:rsidP="003B5595">
            <w:pPr>
              <w:rPr>
                <w:color w:val="000000"/>
              </w:rPr>
            </w:pPr>
            <w:r w:rsidRPr="00027F73">
              <w:rPr>
                <w:color w:val="000000"/>
              </w:rPr>
              <w:t>EK_ZP2_U06</w:t>
            </w:r>
          </w:p>
          <w:p w:rsidR="003B5595" w:rsidRPr="00027F73" w:rsidRDefault="003B5595" w:rsidP="003B5595">
            <w:pPr>
              <w:rPr>
                <w:color w:val="000000"/>
              </w:rPr>
            </w:pPr>
            <w:r w:rsidRPr="00027F73">
              <w:rPr>
                <w:color w:val="000000"/>
              </w:rPr>
              <w:t>EK_ZP2_U07</w:t>
            </w:r>
          </w:p>
          <w:p w:rsidR="003B5595" w:rsidRPr="00027F73" w:rsidRDefault="003B5595" w:rsidP="003B5595">
            <w:pPr>
              <w:rPr>
                <w:color w:val="000000"/>
              </w:rPr>
            </w:pPr>
            <w:r w:rsidRPr="00027F73">
              <w:rPr>
                <w:color w:val="000000"/>
              </w:rPr>
              <w:t>EK_ZP2_U08</w:t>
            </w:r>
          </w:p>
          <w:p w:rsidR="003B5595" w:rsidRPr="00027F73" w:rsidRDefault="003B5595" w:rsidP="003B5595">
            <w:pPr>
              <w:rPr>
                <w:color w:val="000000"/>
              </w:rPr>
            </w:pPr>
            <w:r w:rsidRPr="00027F73">
              <w:rPr>
                <w:color w:val="000000"/>
              </w:rPr>
              <w:t>EK_ZP2_U09</w:t>
            </w:r>
          </w:p>
          <w:p w:rsidR="003B5595" w:rsidRPr="00027F73" w:rsidRDefault="003B5595" w:rsidP="003B5595">
            <w:pPr>
              <w:rPr>
                <w:color w:val="000000"/>
              </w:rPr>
            </w:pPr>
            <w:r w:rsidRPr="00027F73">
              <w:rPr>
                <w:color w:val="000000"/>
              </w:rPr>
              <w:t>EK_ZP2_U10</w:t>
            </w:r>
          </w:p>
          <w:p w:rsidR="003B5595" w:rsidRPr="00027F73" w:rsidRDefault="003B5595" w:rsidP="003B5595">
            <w:pPr>
              <w:rPr>
                <w:color w:val="000000"/>
              </w:rPr>
            </w:pPr>
            <w:r w:rsidRPr="00027F73">
              <w:rPr>
                <w:color w:val="000000"/>
              </w:rPr>
              <w:t>EK_ZP2_U11</w:t>
            </w:r>
          </w:p>
          <w:p w:rsidR="003B5595" w:rsidRPr="00027F73" w:rsidRDefault="003B5595" w:rsidP="003B5595">
            <w:pPr>
              <w:rPr>
                <w:color w:val="000000"/>
              </w:rPr>
            </w:pPr>
            <w:r w:rsidRPr="00027F73">
              <w:rPr>
                <w:color w:val="000000"/>
              </w:rPr>
              <w:t>EK_ZP2_U14</w:t>
            </w:r>
          </w:p>
          <w:p w:rsidR="003B5595" w:rsidRPr="00027F73" w:rsidRDefault="003B5595" w:rsidP="003B5595">
            <w:pPr>
              <w:rPr>
                <w:color w:val="000000"/>
              </w:rPr>
            </w:pPr>
            <w:r w:rsidRPr="00027F73">
              <w:rPr>
                <w:color w:val="000000"/>
              </w:rPr>
              <w:t>EK_ZP2_U17</w:t>
            </w:r>
          </w:p>
          <w:p w:rsidR="003B5595" w:rsidRPr="00027F73" w:rsidRDefault="003B5595" w:rsidP="003B5595">
            <w:pPr>
              <w:rPr>
                <w:color w:val="000000"/>
              </w:rPr>
            </w:pPr>
            <w:r w:rsidRPr="00027F73">
              <w:rPr>
                <w:color w:val="000000"/>
              </w:rPr>
              <w:t>EK_ZP2_W04</w:t>
            </w:r>
          </w:p>
          <w:p w:rsidR="003B5595" w:rsidRPr="00027F73" w:rsidRDefault="003B5595" w:rsidP="003B5595">
            <w:pPr>
              <w:rPr>
                <w:color w:val="000000"/>
              </w:rPr>
            </w:pPr>
            <w:r w:rsidRPr="00027F73">
              <w:rPr>
                <w:color w:val="000000"/>
              </w:rPr>
              <w:t>EK_ZP2_W05</w:t>
            </w:r>
          </w:p>
          <w:p w:rsidR="003B5595" w:rsidRPr="00027F73" w:rsidRDefault="003B5595" w:rsidP="003B5595">
            <w:pPr>
              <w:rPr>
                <w:color w:val="000000"/>
              </w:rPr>
            </w:pPr>
            <w:r w:rsidRPr="00027F73">
              <w:rPr>
                <w:color w:val="000000"/>
              </w:rPr>
              <w:t>EK_ZP2_W08</w:t>
            </w:r>
          </w:p>
          <w:p w:rsidR="003B5595" w:rsidRPr="00027F73" w:rsidRDefault="003B5595" w:rsidP="003B5595">
            <w:pPr>
              <w:rPr>
                <w:color w:val="000000"/>
              </w:rPr>
            </w:pPr>
            <w:r w:rsidRPr="00027F73">
              <w:rPr>
                <w:color w:val="000000"/>
              </w:rPr>
              <w:t>EK_ZP2_W09</w:t>
            </w:r>
          </w:p>
          <w:p w:rsidR="003B5595" w:rsidRPr="00027F73" w:rsidRDefault="003B5595" w:rsidP="003B5595">
            <w:pPr>
              <w:rPr>
                <w:color w:val="000000"/>
              </w:rPr>
            </w:pPr>
            <w:r w:rsidRPr="00027F73">
              <w:rPr>
                <w:color w:val="000000"/>
              </w:rPr>
              <w:t>EK_ZP2_W11</w:t>
            </w:r>
          </w:p>
          <w:p w:rsidR="003B5595" w:rsidRPr="00027F73" w:rsidRDefault="003B5595" w:rsidP="003B5595">
            <w:pPr>
              <w:rPr>
                <w:color w:val="000000"/>
              </w:rPr>
            </w:pPr>
            <w:r w:rsidRPr="00027F73">
              <w:rPr>
                <w:color w:val="000000"/>
              </w:rPr>
              <w:t>EK_ZP2_W14</w:t>
            </w:r>
          </w:p>
          <w:p w:rsidR="003B5595" w:rsidRPr="00027F73" w:rsidRDefault="003B5595" w:rsidP="003B5595">
            <w:pPr>
              <w:rPr>
                <w:color w:val="000000"/>
              </w:rPr>
            </w:pPr>
            <w:r w:rsidRPr="00027F73">
              <w:rPr>
                <w:color w:val="000000"/>
              </w:rPr>
              <w:t>EK_ZP2_W15</w:t>
            </w:r>
          </w:p>
          <w:p w:rsidR="003B5595" w:rsidRPr="00027F73" w:rsidRDefault="003B5595" w:rsidP="003B5595">
            <w:pPr>
              <w:rPr>
                <w:color w:val="000000"/>
              </w:rPr>
            </w:pPr>
            <w:r w:rsidRPr="00027F73">
              <w:rPr>
                <w:color w:val="000000"/>
              </w:rPr>
              <w:t>EK_ZP2_W18</w:t>
            </w:r>
          </w:p>
          <w:p w:rsidR="003B5595" w:rsidRPr="00027F73" w:rsidRDefault="003B5595" w:rsidP="003B5595">
            <w:pPr>
              <w:rPr>
                <w:color w:val="000000"/>
              </w:rPr>
            </w:pPr>
            <w:r w:rsidRPr="00027F73">
              <w:rPr>
                <w:color w:val="000000"/>
              </w:rPr>
              <w:t>EK_ZP2_W20</w:t>
            </w:r>
          </w:p>
          <w:p w:rsidR="003B5595" w:rsidRPr="00027F73" w:rsidRDefault="003B5595" w:rsidP="003B5595">
            <w:pPr>
              <w:rPr>
                <w:color w:val="000000"/>
              </w:rPr>
            </w:pPr>
            <w:r w:rsidRPr="00027F73">
              <w:rPr>
                <w:color w:val="000000"/>
              </w:rPr>
              <w:t>EK_ZP2_W21</w:t>
            </w:r>
          </w:p>
          <w:p w:rsidR="003B5595" w:rsidRPr="00E8435A" w:rsidRDefault="003B5595" w:rsidP="003B5595">
            <w:pPr>
              <w:rPr>
                <w:color w:val="000000"/>
              </w:rPr>
            </w:pPr>
            <w:r w:rsidRPr="00027F73">
              <w:rPr>
                <w:color w:val="000000"/>
              </w:rPr>
              <w:t>EK_ZP2_W27</w:t>
            </w:r>
          </w:p>
        </w:tc>
      </w:tr>
      <w:tr w:rsidR="003B5595" w:rsidRPr="00E8435A" w:rsidTr="003B5595">
        <w:trPr>
          <w:trHeight w:val="465"/>
        </w:trPr>
        <w:tc>
          <w:tcPr>
            <w:tcW w:w="1610" w:type="dxa"/>
            <w:gridSpan w:val="2"/>
            <w:shd w:val="clear" w:color="auto" w:fill="F2F2F2"/>
            <w:vAlign w:val="center"/>
          </w:tcPr>
          <w:p w:rsidR="003B5595" w:rsidRPr="0092501B" w:rsidRDefault="003B5595" w:rsidP="003B5595">
            <w:pPr>
              <w:jc w:val="both"/>
            </w:pPr>
            <w:r>
              <w:t>W1</w:t>
            </w:r>
          </w:p>
          <w:p w:rsidR="003B5595" w:rsidRPr="0092501B" w:rsidRDefault="003B5595" w:rsidP="003B5595">
            <w:pPr>
              <w:jc w:val="both"/>
            </w:pPr>
            <w:r>
              <w:t>W2</w:t>
            </w:r>
          </w:p>
          <w:p w:rsidR="003B5595" w:rsidRPr="0092501B" w:rsidRDefault="003B5595" w:rsidP="003B5595">
            <w:pPr>
              <w:jc w:val="both"/>
            </w:pPr>
            <w:r>
              <w:t>W3</w:t>
            </w:r>
          </w:p>
          <w:p w:rsidR="003B5595" w:rsidRPr="0092501B" w:rsidRDefault="003B5595" w:rsidP="003B5595">
            <w:pPr>
              <w:jc w:val="both"/>
            </w:pPr>
            <w:r>
              <w:t>W4</w:t>
            </w:r>
          </w:p>
          <w:p w:rsidR="003B5595" w:rsidRPr="0092501B" w:rsidRDefault="003B5595" w:rsidP="003B5595">
            <w:pPr>
              <w:jc w:val="both"/>
            </w:pPr>
            <w:r>
              <w:t>W5</w:t>
            </w:r>
          </w:p>
          <w:p w:rsidR="003B5595" w:rsidRPr="0092501B" w:rsidRDefault="003B5595" w:rsidP="003B5595">
            <w:pPr>
              <w:jc w:val="both"/>
            </w:pPr>
            <w:r>
              <w:t>W6</w:t>
            </w:r>
          </w:p>
          <w:p w:rsidR="003B5595" w:rsidRPr="0092501B" w:rsidRDefault="003B5595" w:rsidP="003B5595">
            <w:pPr>
              <w:jc w:val="both"/>
            </w:pPr>
            <w:r>
              <w:t>W7</w:t>
            </w:r>
          </w:p>
          <w:p w:rsidR="003B5595" w:rsidRPr="0092501B" w:rsidRDefault="003B5595" w:rsidP="003B5595">
            <w:pPr>
              <w:jc w:val="both"/>
            </w:pPr>
            <w:r>
              <w:lastRenderedPageBreak/>
              <w:t>U1</w:t>
            </w:r>
          </w:p>
          <w:p w:rsidR="003B5595" w:rsidRPr="0092501B" w:rsidRDefault="003B5595" w:rsidP="003B5595">
            <w:pPr>
              <w:jc w:val="both"/>
            </w:pPr>
            <w:r>
              <w:t>U2</w:t>
            </w:r>
          </w:p>
          <w:p w:rsidR="003B5595" w:rsidRPr="0092501B" w:rsidRDefault="003B5595" w:rsidP="003B5595">
            <w:pPr>
              <w:jc w:val="both"/>
            </w:pPr>
            <w:r>
              <w:t>U3</w:t>
            </w:r>
          </w:p>
          <w:p w:rsidR="003B5595" w:rsidRPr="0092501B" w:rsidRDefault="003B5595" w:rsidP="003B5595">
            <w:pPr>
              <w:jc w:val="both"/>
            </w:pPr>
            <w:r>
              <w:t>K1</w:t>
            </w:r>
          </w:p>
          <w:p w:rsidR="003B5595" w:rsidRPr="0092501B" w:rsidRDefault="003B5595" w:rsidP="003B5595">
            <w:pPr>
              <w:jc w:val="both"/>
            </w:pPr>
            <w:r>
              <w:t>K2</w:t>
            </w:r>
          </w:p>
          <w:p w:rsidR="003B5595" w:rsidRPr="0055322C" w:rsidRDefault="003B5595" w:rsidP="003B5595">
            <w:pPr>
              <w:jc w:val="both"/>
            </w:pPr>
            <w:r>
              <w:t>K3</w:t>
            </w:r>
          </w:p>
        </w:tc>
        <w:tc>
          <w:tcPr>
            <w:tcW w:w="1611" w:type="dxa"/>
            <w:gridSpan w:val="3"/>
            <w:shd w:val="clear" w:color="auto" w:fill="F2F2F2"/>
            <w:vAlign w:val="center"/>
          </w:tcPr>
          <w:p w:rsidR="003B5595" w:rsidRDefault="003B5595" w:rsidP="003B5595">
            <w:pPr>
              <w:rPr>
                <w:bCs/>
                <w:color w:val="000000"/>
              </w:rPr>
            </w:pPr>
            <w:r>
              <w:rPr>
                <w:bCs/>
                <w:color w:val="000000"/>
              </w:rPr>
              <w:lastRenderedPageBreak/>
              <w:t>seminarium</w:t>
            </w:r>
          </w:p>
        </w:tc>
        <w:tc>
          <w:tcPr>
            <w:tcW w:w="1610" w:type="dxa"/>
            <w:gridSpan w:val="2"/>
            <w:shd w:val="clear" w:color="auto" w:fill="F2F2F2"/>
            <w:vAlign w:val="center"/>
          </w:tcPr>
          <w:p w:rsidR="003B5595" w:rsidRDefault="003B5595" w:rsidP="003B5595">
            <w:pPr>
              <w:rPr>
                <w:bCs/>
                <w:color w:val="000000"/>
              </w:rPr>
            </w:pPr>
            <w:r>
              <w:rPr>
                <w:bCs/>
                <w:color w:val="000000"/>
              </w:rPr>
              <w:t>T26-T54</w:t>
            </w:r>
          </w:p>
        </w:tc>
        <w:tc>
          <w:tcPr>
            <w:tcW w:w="1611" w:type="dxa"/>
            <w:shd w:val="clear" w:color="auto" w:fill="F2F2F2"/>
            <w:vAlign w:val="center"/>
          </w:tcPr>
          <w:p w:rsidR="003B5595" w:rsidRDefault="003B5595" w:rsidP="003B5595">
            <w:pPr>
              <w:rPr>
                <w:bCs/>
              </w:rPr>
            </w:pPr>
            <w:r w:rsidRPr="0092501B">
              <w:rPr>
                <w:bCs/>
              </w:rPr>
              <w:t xml:space="preserve">Sprawdzenie ustne przygotowanej wiedzy i umiejętności jej prezentacji. Ocena dyskusji pomiędzy studentami. </w:t>
            </w:r>
            <w:r w:rsidRPr="0092501B">
              <w:rPr>
                <w:bCs/>
              </w:rPr>
              <w:lastRenderedPageBreak/>
              <w:t>Ocena w skali 0-3 pkt</w:t>
            </w:r>
          </w:p>
        </w:tc>
        <w:tc>
          <w:tcPr>
            <w:tcW w:w="1610" w:type="dxa"/>
            <w:gridSpan w:val="3"/>
            <w:shd w:val="clear" w:color="auto" w:fill="F2F2F2"/>
            <w:vAlign w:val="center"/>
          </w:tcPr>
          <w:p w:rsidR="003B5595" w:rsidRDefault="003B5595" w:rsidP="003B5595">
            <w:pPr>
              <w:rPr>
                <w:bCs/>
              </w:rPr>
            </w:pPr>
            <w:r w:rsidRPr="0092501B">
              <w:rPr>
                <w:bCs/>
              </w:rPr>
              <w:lastRenderedPageBreak/>
              <w:t>Zdobycie minimum 60% punktów</w:t>
            </w:r>
          </w:p>
        </w:tc>
        <w:tc>
          <w:tcPr>
            <w:tcW w:w="1611" w:type="dxa"/>
            <w:shd w:val="clear" w:color="auto" w:fill="F2F2F2"/>
            <w:vAlign w:val="center"/>
          </w:tcPr>
          <w:p w:rsidR="003B5595" w:rsidRPr="00027F73" w:rsidRDefault="003B5595" w:rsidP="003B5595">
            <w:pPr>
              <w:rPr>
                <w:color w:val="000000"/>
              </w:rPr>
            </w:pPr>
            <w:r w:rsidRPr="00027F73">
              <w:rPr>
                <w:color w:val="000000"/>
              </w:rPr>
              <w:t>EK_ZP2_K01</w:t>
            </w:r>
          </w:p>
          <w:p w:rsidR="003B5595" w:rsidRPr="00027F73" w:rsidRDefault="003B5595" w:rsidP="003B5595">
            <w:pPr>
              <w:rPr>
                <w:color w:val="000000"/>
              </w:rPr>
            </w:pPr>
            <w:r w:rsidRPr="00027F73">
              <w:rPr>
                <w:color w:val="000000"/>
              </w:rPr>
              <w:t>EK_ZP2_U02</w:t>
            </w:r>
          </w:p>
          <w:p w:rsidR="003B5595" w:rsidRPr="00027F73" w:rsidRDefault="003B5595" w:rsidP="003B5595">
            <w:pPr>
              <w:rPr>
                <w:color w:val="000000"/>
              </w:rPr>
            </w:pPr>
            <w:r w:rsidRPr="00027F73">
              <w:rPr>
                <w:color w:val="000000"/>
              </w:rPr>
              <w:t>EK_ZP2_U03</w:t>
            </w:r>
          </w:p>
          <w:p w:rsidR="003B5595" w:rsidRPr="00027F73" w:rsidRDefault="003B5595" w:rsidP="003B5595">
            <w:pPr>
              <w:rPr>
                <w:color w:val="000000"/>
              </w:rPr>
            </w:pPr>
            <w:r w:rsidRPr="00027F73">
              <w:rPr>
                <w:color w:val="000000"/>
              </w:rPr>
              <w:t>EK_ZP2_U04</w:t>
            </w:r>
          </w:p>
          <w:p w:rsidR="003B5595" w:rsidRPr="00027F73" w:rsidRDefault="003B5595" w:rsidP="003B5595">
            <w:pPr>
              <w:rPr>
                <w:color w:val="000000"/>
              </w:rPr>
            </w:pPr>
            <w:r w:rsidRPr="00027F73">
              <w:rPr>
                <w:color w:val="000000"/>
              </w:rPr>
              <w:t>EK_ZP2_U05</w:t>
            </w:r>
          </w:p>
          <w:p w:rsidR="003B5595" w:rsidRPr="00027F73" w:rsidRDefault="003B5595" w:rsidP="003B5595">
            <w:pPr>
              <w:rPr>
                <w:color w:val="000000"/>
              </w:rPr>
            </w:pPr>
            <w:r w:rsidRPr="00027F73">
              <w:rPr>
                <w:color w:val="000000"/>
              </w:rPr>
              <w:t>EK_ZP2_U06</w:t>
            </w:r>
          </w:p>
          <w:p w:rsidR="003B5595" w:rsidRPr="00027F73" w:rsidRDefault="003B5595" w:rsidP="003B5595">
            <w:pPr>
              <w:rPr>
                <w:color w:val="000000"/>
              </w:rPr>
            </w:pPr>
            <w:r w:rsidRPr="00027F73">
              <w:rPr>
                <w:color w:val="000000"/>
              </w:rPr>
              <w:t>EK_ZP2_U07</w:t>
            </w:r>
          </w:p>
          <w:p w:rsidR="003B5595" w:rsidRPr="00027F73" w:rsidRDefault="003B5595" w:rsidP="003B5595">
            <w:pPr>
              <w:rPr>
                <w:color w:val="000000"/>
              </w:rPr>
            </w:pPr>
            <w:r w:rsidRPr="00027F73">
              <w:rPr>
                <w:color w:val="000000"/>
              </w:rPr>
              <w:lastRenderedPageBreak/>
              <w:t>EK_ZP2_U08</w:t>
            </w:r>
          </w:p>
          <w:p w:rsidR="003B5595" w:rsidRPr="00027F73" w:rsidRDefault="003B5595" w:rsidP="003B5595">
            <w:pPr>
              <w:rPr>
                <w:color w:val="000000"/>
              </w:rPr>
            </w:pPr>
            <w:r w:rsidRPr="00027F73">
              <w:rPr>
                <w:color w:val="000000"/>
              </w:rPr>
              <w:t>EK_ZP2_U09</w:t>
            </w:r>
          </w:p>
          <w:p w:rsidR="003B5595" w:rsidRPr="00027F73" w:rsidRDefault="003B5595" w:rsidP="003B5595">
            <w:pPr>
              <w:rPr>
                <w:color w:val="000000"/>
              </w:rPr>
            </w:pPr>
            <w:r w:rsidRPr="00027F73">
              <w:rPr>
                <w:color w:val="000000"/>
              </w:rPr>
              <w:t>EK_ZP2_U10</w:t>
            </w:r>
          </w:p>
          <w:p w:rsidR="003B5595" w:rsidRPr="00027F73" w:rsidRDefault="003B5595" w:rsidP="003B5595">
            <w:pPr>
              <w:rPr>
                <w:color w:val="000000"/>
              </w:rPr>
            </w:pPr>
            <w:r w:rsidRPr="00027F73">
              <w:rPr>
                <w:color w:val="000000"/>
              </w:rPr>
              <w:t>EK_ZP2_U11</w:t>
            </w:r>
          </w:p>
          <w:p w:rsidR="003B5595" w:rsidRPr="00027F73" w:rsidRDefault="003B5595" w:rsidP="003B5595">
            <w:pPr>
              <w:rPr>
                <w:color w:val="000000"/>
              </w:rPr>
            </w:pPr>
            <w:r w:rsidRPr="00027F73">
              <w:rPr>
                <w:color w:val="000000"/>
              </w:rPr>
              <w:t>EK_ZP2_U14</w:t>
            </w:r>
          </w:p>
          <w:p w:rsidR="003B5595" w:rsidRPr="00027F73" w:rsidRDefault="003B5595" w:rsidP="003B5595">
            <w:pPr>
              <w:rPr>
                <w:color w:val="000000"/>
              </w:rPr>
            </w:pPr>
            <w:r w:rsidRPr="00027F73">
              <w:rPr>
                <w:color w:val="000000"/>
              </w:rPr>
              <w:t>EK_ZP2_U17</w:t>
            </w:r>
          </w:p>
          <w:p w:rsidR="003B5595" w:rsidRPr="00027F73" w:rsidRDefault="003B5595" w:rsidP="003B5595">
            <w:pPr>
              <w:rPr>
                <w:color w:val="000000"/>
              </w:rPr>
            </w:pPr>
            <w:r w:rsidRPr="00027F73">
              <w:rPr>
                <w:color w:val="000000"/>
              </w:rPr>
              <w:t>EK_ZP2_W04</w:t>
            </w:r>
          </w:p>
          <w:p w:rsidR="003B5595" w:rsidRPr="00027F73" w:rsidRDefault="003B5595" w:rsidP="003B5595">
            <w:pPr>
              <w:rPr>
                <w:color w:val="000000"/>
              </w:rPr>
            </w:pPr>
            <w:r w:rsidRPr="00027F73">
              <w:rPr>
                <w:color w:val="000000"/>
              </w:rPr>
              <w:t>EK_ZP2_W05</w:t>
            </w:r>
          </w:p>
          <w:p w:rsidR="003B5595" w:rsidRPr="00027F73" w:rsidRDefault="003B5595" w:rsidP="003B5595">
            <w:pPr>
              <w:rPr>
                <w:color w:val="000000"/>
              </w:rPr>
            </w:pPr>
            <w:r w:rsidRPr="00027F73">
              <w:rPr>
                <w:color w:val="000000"/>
              </w:rPr>
              <w:t>EK_ZP2_W08</w:t>
            </w:r>
          </w:p>
          <w:p w:rsidR="003B5595" w:rsidRPr="00027F73" w:rsidRDefault="003B5595" w:rsidP="003B5595">
            <w:pPr>
              <w:rPr>
                <w:color w:val="000000"/>
              </w:rPr>
            </w:pPr>
            <w:r w:rsidRPr="00027F73">
              <w:rPr>
                <w:color w:val="000000"/>
              </w:rPr>
              <w:t>EK_ZP2_W09</w:t>
            </w:r>
          </w:p>
          <w:p w:rsidR="003B5595" w:rsidRPr="00027F73" w:rsidRDefault="003B5595" w:rsidP="003B5595">
            <w:pPr>
              <w:rPr>
                <w:color w:val="000000"/>
              </w:rPr>
            </w:pPr>
            <w:r w:rsidRPr="00027F73">
              <w:rPr>
                <w:color w:val="000000"/>
              </w:rPr>
              <w:t>EK_ZP2_W11</w:t>
            </w:r>
          </w:p>
          <w:p w:rsidR="003B5595" w:rsidRPr="00027F73" w:rsidRDefault="003B5595" w:rsidP="003B5595">
            <w:pPr>
              <w:rPr>
                <w:color w:val="000000"/>
              </w:rPr>
            </w:pPr>
            <w:r w:rsidRPr="00027F73">
              <w:rPr>
                <w:color w:val="000000"/>
              </w:rPr>
              <w:t>EK_ZP2_W14</w:t>
            </w:r>
          </w:p>
          <w:p w:rsidR="003B5595" w:rsidRPr="00027F73" w:rsidRDefault="003B5595" w:rsidP="003B5595">
            <w:pPr>
              <w:rPr>
                <w:color w:val="000000"/>
              </w:rPr>
            </w:pPr>
            <w:r w:rsidRPr="00027F73">
              <w:rPr>
                <w:color w:val="000000"/>
              </w:rPr>
              <w:t>EK_ZP2_W15</w:t>
            </w:r>
          </w:p>
          <w:p w:rsidR="003B5595" w:rsidRPr="00027F73" w:rsidRDefault="003B5595" w:rsidP="003B5595">
            <w:pPr>
              <w:rPr>
                <w:color w:val="000000"/>
              </w:rPr>
            </w:pPr>
            <w:r w:rsidRPr="00027F73">
              <w:rPr>
                <w:color w:val="000000"/>
              </w:rPr>
              <w:t>EK_ZP2_W18</w:t>
            </w:r>
          </w:p>
          <w:p w:rsidR="003B5595" w:rsidRPr="00027F73" w:rsidRDefault="003B5595" w:rsidP="003B5595">
            <w:pPr>
              <w:rPr>
                <w:color w:val="000000"/>
              </w:rPr>
            </w:pPr>
            <w:r w:rsidRPr="00027F73">
              <w:rPr>
                <w:color w:val="000000"/>
              </w:rPr>
              <w:t>EK_ZP2_W20</w:t>
            </w:r>
          </w:p>
          <w:p w:rsidR="003B5595" w:rsidRPr="00027F73" w:rsidRDefault="003B5595" w:rsidP="003B5595">
            <w:pPr>
              <w:rPr>
                <w:color w:val="000000"/>
              </w:rPr>
            </w:pPr>
            <w:r w:rsidRPr="00027F73">
              <w:rPr>
                <w:color w:val="000000"/>
              </w:rPr>
              <w:t>EK_ZP2_W21</w:t>
            </w:r>
          </w:p>
          <w:p w:rsidR="003B5595" w:rsidRPr="0055322C" w:rsidRDefault="003B5595" w:rsidP="003B5595">
            <w:pPr>
              <w:rPr>
                <w:color w:val="000000"/>
              </w:rPr>
            </w:pPr>
            <w:r w:rsidRPr="00027F73">
              <w:rPr>
                <w:color w:val="000000"/>
              </w:rPr>
              <w:t>EK_ZP2_W27</w:t>
            </w:r>
          </w:p>
        </w:tc>
      </w:tr>
      <w:tr w:rsidR="003B5595" w:rsidRPr="00E8435A" w:rsidTr="003B5595">
        <w:trPr>
          <w:trHeight w:val="465"/>
        </w:trPr>
        <w:tc>
          <w:tcPr>
            <w:tcW w:w="9663" w:type="dxa"/>
            <w:gridSpan w:val="12"/>
            <w:shd w:val="clear" w:color="auto" w:fill="FFFFFF"/>
            <w:vAlign w:val="center"/>
          </w:tcPr>
          <w:p w:rsidR="003B5595" w:rsidRPr="00E8435A" w:rsidRDefault="003B5595" w:rsidP="009F0EA9">
            <w:pPr>
              <w:pStyle w:val="Akapitzlist"/>
              <w:numPr>
                <w:ilvl w:val="0"/>
                <w:numId w:val="59"/>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lastRenderedPageBreak/>
              <w:t>Kryteria oceniania</w:t>
            </w:r>
          </w:p>
        </w:tc>
      </w:tr>
      <w:tr w:rsidR="003B5595" w:rsidRPr="00E8435A" w:rsidTr="003B5595">
        <w:trPr>
          <w:trHeight w:val="465"/>
        </w:trPr>
        <w:tc>
          <w:tcPr>
            <w:tcW w:w="9663" w:type="dxa"/>
            <w:gridSpan w:val="12"/>
            <w:shd w:val="clear" w:color="auto" w:fill="F2F2F2"/>
            <w:vAlign w:val="center"/>
          </w:tcPr>
          <w:p w:rsidR="003B5595" w:rsidRPr="00E8435A" w:rsidRDefault="003B5595" w:rsidP="003B5595">
            <w:pPr>
              <w:rPr>
                <w:b/>
                <w:bCs/>
                <w:color w:val="000000"/>
              </w:rPr>
            </w:pPr>
            <w:r w:rsidRPr="00E8435A">
              <w:rPr>
                <w:b/>
                <w:bCs/>
                <w:color w:val="000000"/>
              </w:rPr>
              <w:t xml:space="preserve">Forma zaliczenia przedmiotu: </w:t>
            </w:r>
            <w:r w:rsidRPr="00E8435A">
              <w:rPr>
                <w:bCs/>
                <w:color w:val="000000"/>
              </w:rPr>
              <w:t>zaliczenie pisemne</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Ocena</w:t>
            </w:r>
          </w:p>
        </w:tc>
        <w:tc>
          <w:tcPr>
            <w:tcW w:w="7923" w:type="dxa"/>
            <w:gridSpan w:val="9"/>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Kryteria</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93513E">
              <w:rPr>
                <w:bCs/>
                <w:iCs/>
                <w:color w:val="000000"/>
              </w:rPr>
              <w:t>2,0 (ndst)</w:t>
            </w:r>
          </w:p>
        </w:tc>
        <w:tc>
          <w:tcPr>
            <w:tcW w:w="7923" w:type="dxa"/>
            <w:gridSpan w:val="9"/>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Poniżej 60%</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E8435A">
              <w:rPr>
                <w:bCs/>
                <w:iCs/>
                <w:color w:val="000000"/>
              </w:rPr>
              <w:t>3,0 (dost.)</w:t>
            </w:r>
          </w:p>
        </w:tc>
        <w:tc>
          <w:tcPr>
            <w:tcW w:w="7923" w:type="dxa"/>
            <w:gridSpan w:val="9"/>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Zdobycie 60% - 67% punktów</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E8435A">
              <w:rPr>
                <w:bCs/>
                <w:iCs/>
                <w:color w:val="000000"/>
              </w:rPr>
              <w:t>3,5 (ddb)</w:t>
            </w:r>
          </w:p>
        </w:tc>
        <w:tc>
          <w:tcPr>
            <w:tcW w:w="7923" w:type="dxa"/>
            <w:gridSpan w:val="9"/>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Zdobycie 68% - 75% punktów</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E8435A">
              <w:rPr>
                <w:bCs/>
                <w:iCs/>
                <w:color w:val="000000"/>
              </w:rPr>
              <w:t>4,0 (db)</w:t>
            </w:r>
          </w:p>
        </w:tc>
        <w:tc>
          <w:tcPr>
            <w:tcW w:w="7923" w:type="dxa"/>
            <w:gridSpan w:val="9"/>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Zdobycie 76% - 83% punktów</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E8435A">
              <w:rPr>
                <w:bCs/>
                <w:iCs/>
                <w:color w:val="000000"/>
              </w:rPr>
              <w:t>4,5 (pdb)</w:t>
            </w:r>
          </w:p>
        </w:tc>
        <w:tc>
          <w:tcPr>
            <w:tcW w:w="7923" w:type="dxa"/>
            <w:gridSpan w:val="9"/>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Zdobycie 84% - 91% punktów</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E8435A">
              <w:rPr>
                <w:bCs/>
                <w:iCs/>
                <w:color w:val="000000"/>
              </w:rPr>
              <w:t>5,0 (bdb)</w:t>
            </w:r>
          </w:p>
        </w:tc>
        <w:tc>
          <w:tcPr>
            <w:tcW w:w="7923" w:type="dxa"/>
            <w:gridSpan w:val="9"/>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Równe i powyżej 92% punktów</w:t>
            </w:r>
          </w:p>
        </w:tc>
      </w:tr>
      <w:tr w:rsidR="003B5595" w:rsidRPr="00E8435A" w:rsidTr="003B5595">
        <w:trPr>
          <w:trHeight w:val="465"/>
        </w:trPr>
        <w:tc>
          <w:tcPr>
            <w:tcW w:w="9663" w:type="dxa"/>
            <w:gridSpan w:val="12"/>
            <w:vAlign w:val="center"/>
          </w:tcPr>
          <w:p w:rsidR="003B5595" w:rsidRPr="00E8435A" w:rsidRDefault="003B5595" w:rsidP="009F0EA9">
            <w:pPr>
              <w:numPr>
                <w:ilvl w:val="0"/>
                <w:numId w:val="59"/>
              </w:numPr>
              <w:spacing w:before="120" w:after="120" w:line="240" w:lineRule="auto"/>
              <w:ind w:left="357" w:hanging="357"/>
              <w:rPr>
                <w:b/>
                <w:bCs/>
                <w:color w:val="000000"/>
              </w:rPr>
            </w:pPr>
            <w:r w:rsidRPr="00E8435A">
              <w:rPr>
                <w:b/>
                <w:bCs/>
                <w:color w:val="000000"/>
                <w:sz w:val="28"/>
              </w:rPr>
              <w:t xml:space="preserve">Literatura </w:t>
            </w:r>
          </w:p>
        </w:tc>
      </w:tr>
      <w:tr w:rsidR="003B5595" w:rsidRPr="00E8435A" w:rsidTr="003B5595">
        <w:trPr>
          <w:trHeight w:val="465"/>
        </w:trPr>
        <w:tc>
          <w:tcPr>
            <w:tcW w:w="9663" w:type="dxa"/>
            <w:gridSpan w:val="12"/>
            <w:vAlign w:val="center"/>
          </w:tcPr>
          <w:p w:rsidR="003B5595" w:rsidRPr="00E8435A" w:rsidRDefault="003B5595" w:rsidP="003B5595">
            <w:pPr>
              <w:rPr>
                <w:b/>
                <w:color w:val="000000"/>
              </w:rPr>
            </w:pPr>
            <w:r w:rsidRPr="00E8435A">
              <w:rPr>
                <w:b/>
                <w:color w:val="000000"/>
              </w:rPr>
              <w:t>Literatura obowiązkowa:</w:t>
            </w:r>
          </w:p>
          <w:p w:rsidR="003B5595" w:rsidRPr="00EB5F2E" w:rsidRDefault="003B5595" w:rsidP="009F0EA9">
            <w:pPr>
              <w:pStyle w:val="Tekstpodstawowy"/>
              <w:numPr>
                <w:ilvl w:val="0"/>
                <w:numId w:val="56"/>
              </w:numPr>
              <w:spacing w:after="0"/>
              <w:jc w:val="both"/>
              <w:rPr>
                <w:sz w:val="22"/>
                <w:szCs w:val="22"/>
              </w:rPr>
            </w:pPr>
            <w:r w:rsidRPr="00EB5F2E">
              <w:rPr>
                <w:sz w:val="22"/>
                <w:szCs w:val="22"/>
              </w:rPr>
              <w:t>Włodarczyk</w:t>
            </w:r>
            <w:r>
              <w:rPr>
                <w:sz w:val="22"/>
                <w:szCs w:val="22"/>
              </w:rPr>
              <w:t xml:space="preserve"> W.C.</w:t>
            </w:r>
            <w:r w:rsidRPr="00EB5F2E">
              <w:rPr>
                <w:sz w:val="22"/>
                <w:szCs w:val="22"/>
              </w:rPr>
              <w:t xml:space="preserve">, Wprowadzenie do polityki zdrowotnej, Wolters Kluwer Polska Sp. z o.o., </w:t>
            </w:r>
            <w:r>
              <w:rPr>
                <w:sz w:val="22"/>
                <w:szCs w:val="22"/>
              </w:rPr>
              <w:t xml:space="preserve">Warszawa, </w:t>
            </w:r>
            <w:r w:rsidRPr="00EB5F2E">
              <w:rPr>
                <w:sz w:val="22"/>
                <w:szCs w:val="22"/>
              </w:rPr>
              <w:t xml:space="preserve">2010. </w:t>
            </w:r>
          </w:p>
          <w:p w:rsidR="003B5595" w:rsidRPr="00EB5F2E" w:rsidRDefault="003B5595" w:rsidP="009F0EA9">
            <w:pPr>
              <w:pStyle w:val="Tekstpodstawowy"/>
              <w:numPr>
                <w:ilvl w:val="0"/>
                <w:numId w:val="56"/>
              </w:numPr>
              <w:spacing w:after="0"/>
              <w:jc w:val="both"/>
              <w:rPr>
                <w:sz w:val="22"/>
                <w:szCs w:val="22"/>
              </w:rPr>
            </w:pPr>
            <w:r w:rsidRPr="00EB5F2E">
              <w:rPr>
                <w:sz w:val="22"/>
                <w:szCs w:val="22"/>
              </w:rPr>
              <w:t>Karski J.B., Polityka zdrowotna samorządu terytorialnego, CeDeWu</w:t>
            </w:r>
            <w:r>
              <w:rPr>
                <w:sz w:val="22"/>
                <w:szCs w:val="22"/>
              </w:rPr>
              <w:t>,</w:t>
            </w:r>
            <w:r w:rsidRPr="00EB5F2E">
              <w:rPr>
                <w:sz w:val="22"/>
                <w:szCs w:val="22"/>
              </w:rPr>
              <w:t xml:space="preserve"> </w:t>
            </w:r>
            <w:r>
              <w:rPr>
                <w:sz w:val="22"/>
                <w:szCs w:val="22"/>
              </w:rPr>
              <w:t xml:space="preserve">Warszawa, </w:t>
            </w:r>
            <w:r w:rsidRPr="00EB5F2E">
              <w:rPr>
                <w:sz w:val="22"/>
                <w:szCs w:val="22"/>
              </w:rPr>
              <w:t xml:space="preserve">2008. </w:t>
            </w:r>
          </w:p>
          <w:p w:rsidR="003B5595" w:rsidRDefault="003B5595" w:rsidP="009F0EA9">
            <w:pPr>
              <w:pStyle w:val="Tekstpodstawowy"/>
              <w:numPr>
                <w:ilvl w:val="0"/>
                <w:numId w:val="56"/>
              </w:numPr>
              <w:spacing w:after="0"/>
              <w:jc w:val="both"/>
              <w:rPr>
                <w:sz w:val="22"/>
                <w:szCs w:val="22"/>
              </w:rPr>
            </w:pPr>
            <w:r w:rsidRPr="00EB5F2E">
              <w:rPr>
                <w:sz w:val="22"/>
                <w:szCs w:val="22"/>
              </w:rPr>
              <w:lastRenderedPageBreak/>
              <w:t>Wojtaszczyk K.A., Jakubowski W., Społeczeństwo i polityka. Podstawy nauk politycznych, wydanie IV zmienione</w:t>
            </w:r>
            <w:r>
              <w:rPr>
                <w:sz w:val="22"/>
                <w:szCs w:val="22"/>
              </w:rPr>
              <w:t>,</w:t>
            </w:r>
            <w:r w:rsidRPr="00EB5F2E">
              <w:rPr>
                <w:sz w:val="22"/>
                <w:szCs w:val="22"/>
              </w:rPr>
              <w:t xml:space="preserve"> Wydawnictwo ASPRA-JR, Warszawa</w:t>
            </w:r>
            <w:r>
              <w:rPr>
                <w:sz w:val="22"/>
                <w:szCs w:val="22"/>
              </w:rPr>
              <w:t>,</w:t>
            </w:r>
            <w:r w:rsidRPr="00EB5F2E">
              <w:rPr>
                <w:sz w:val="22"/>
                <w:szCs w:val="22"/>
              </w:rPr>
              <w:t xml:space="preserve"> 2007.  </w:t>
            </w:r>
          </w:p>
          <w:p w:rsidR="003B5595" w:rsidRDefault="003B5595" w:rsidP="009F0EA9">
            <w:pPr>
              <w:pStyle w:val="Tekstpodstawowy"/>
              <w:numPr>
                <w:ilvl w:val="0"/>
                <w:numId w:val="56"/>
              </w:numPr>
              <w:spacing w:after="0"/>
              <w:jc w:val="both"/>
              <w:rPr>
                <w:sz w:val="22"/>
                <w:szCs w:val="22"/>
              </w:rPr>
            </w:pPr>
            <w:r w:rsidRPr="00C71DE9">
              <w:rPr>
                <w:sz w:val="22"/>
                <w:szCs w:val="22"/>
              </w:rPr>
              <w:t xml:space="preserve">Ustawa z dnia 5 czerwca 1998r. o samorządzie powiatowym </w:t>
            </w:r>
          </w:p>
          <w:p w:rsidR="003B5595" w:rsidRDefault="003B5595" w:rsidP="009F0EA9">
            <w:pPr>
              <w:pStyle w:val="Tekstpodstawowy"/>
              <w:numPr>
                <w:ilvl w:val="0"/>
                <w:numId w:val="56"/>
              </w:numPr>
              <w:spacing w:after="0"/>
              <w:jc w:val="both"/>
              <w:rPr>
                <w:sz w:val="22"/>
                <w:szCs w:val="22"/>
              </w:rPr>
            </w:pPr>
            <w:r w:rsidRPr="00C71DE9">
              <w:rPr>
                <w:sz w:val="22"/>
                <w:szCs w:val="22"/>
              </w:rPr>
              <w:t xml:space="preserve">Ustawa z dnia 5 czerwca 1998 r. o samorządzie województwa </w:t>
            </w:r>
          </w:p>
          <w:p w:rsidR="003B5595" w:rsidRPr="00C71DE9" w:rsidRDefault="003B5595" w:rsidP="009F0EA9">
            <w:pPr>
              <w:pStyle w:val="Tekstpodstawowy"/>
              <w:numPr>
                <w:ilvl w:val="0"/>
                <w:numId w:val="56"/>
              </w:numPr>
              <w:spacing w:after="0"/>
              <w:jc w:val="both"/>
              <w:rPr>
                <w:sz w:val="22"/>
                <w:szCs w:val="22"/>
              </w:rPr>
            </w:pPr>
            <w:r w:rsidRPr="00C71DE9">
              <w:rPr>
                <w:sz w:val="22"/>
                <w:szCs w:val="22"/>
              </w:rPr>
              <w:t xml:space="preserve">Ustawa z dnia 8 marca 1990 r. o samorządzie gminnym </w:t>
            </w:r>
          </w:p>
          <w:p w:rsidR="003B5595" w:rsidRPr="00C71DE9" w:rsidRDefault="003B5595" w:rsidP="003B5595">
            <w:pPr>
              <w:pStyle w:val="Tekstpodstawowy"/>
              <w:spacing w:after="0"/>
              <w:jc w:val="both"/>
              <w:rPr>
                <w:b/>
                <w:sz w:val="22"/>
                <w:szCs w:val="22"/>
              </w:rPr>
            </w:pPr>
            <w:r w:rsidRPr="00C71DE9">
              <w:rPr>
                <w:b/>
                <w:sz w:val="22"/>
                <w:szCs w:val="22"/>
              </w:rPr>
              <w:t>Literatura uzupełniająca</w:t>
            </w:r>
          </w:p>
          <w:p w:rsidR="003B5595" w:rsidRPr="00EB5F2E" w:rsidRDefault="003B5595" w:rsidP="009F0EA9">
            <w:pPr>
              <w:pStyle w:val="Tekstpodstawowy"/>
              <w:numPr>
                <w:ilvl w:val="0"/>
                <w:numId w:val="55"/>
              </w:numPr>
              <w:spacing w:after="0"/>
              <w:jc w:val="both"/>
              <w:rPr>
                <w:sz w:val="22"/>
                <w:szCs w:val="22"/>
              </w:rPr>
            </w:pPr>
            <w:r w:rsidRPr="00EB5F2E">
              <w:rPr>
                <w:sz w:val="22"/>
                <w:szCs w:val="22"/>
              </w:rPr>
              <w:t>Narodowy Program Zdrowia na lata 2007–2015</w:t>
            </w:r>
          </w:p>
          <w:p w:rsidR="003B5595" w:rsidRPr="00EB5F2E" w:rsidRDefault="003B5595" w:rsidP="009F0EA9">
            <w:pPr>
              <w:pStyle w:val="Tekstpodstawowy"/>
              <w:numPr>
                <w:ilvl w:val="0"/>
                <w:numId w:val="55"/>
              </w:numPr>
              <w:spacing w:after="0"/>
              <w:jc w:val="both"/>
              <w:rPr>
                <w:sz w:val="22"/>
                <w:szCs w:val="22"/>
                <w:lang w:val="en-US"/>
              </w:rPr>
            </w:pPr>
            <w:r w:rsidRPr="00EB5F2E">
              <w:rPr>
                <w:sz w:val="22"/>
                <w:szCs w:val="22"/>
                <w:lang w:val="en-US"/>
              </w:rPr>
              <w:t>Busse</w:t>
            </w:r>
            <w:r>
              <w:rPr>
                <w:sz w:val="22"/>
                <w:szCs w:val="22"/>
                <w:lang w:val="en-US"/>
              </w:rPr>
              <w:t xml:space="preserve"> R.</w:t>
            </w:r>
            <w:r w:rsidRPr="00EB5F2E">
              <w:rPr>
                <w:sz w:val="22"/>
                <w:szCs w:val="22"/>
                <w:lang w:val="en-US"/>
              </w:rPr>
              <w:t>, M. Bl</w:t>
            </w:r>
            <w:r w:rsidRPr="00EB5F2E">
              <w:rPr>
                <w:sz w:val="22"/>
                <w:szCs w:val="22"/>
              </w:rPr>
              <w:t>ϋ</w:t>
            </w:r>
            <w:r>
              <w:rPr>
                <w:sz w:val="22"/>
                <w:szCs w:val="22"/>
                <w:lang w:val="en-US"/>
              </w:rPr>
              <w:t xml:space="preserve">mel, </w:t>
            </w:r>
            <w:r w:rsidRPr="00EB5F2E">
              <w:rPr>
                <w:sz w:val="22"/>
                <w:szCs w:val="22"/>
                <w:lang w:val="en-US"/>
              </w:rPr>
              <w:t>Scheller-Kreinsen</w:t>
            </w:r>
            <w:r>
              <w:rPr>
                <w:sz w:val="22"/>
                <w:szCs w:val="22"/>
                <w:lang w:val="en-US"/>
              </w:rPr>
              <w:t xml:space="preserve"> D., </w:t>
            </w:r>
            <w:r w:rsidRPr="00EB5F2E">
              <w:rPr>
                <w:sz w:val="22"/>
                <w:szCs w:val="22"/>
                <w:lang w:val="en-US"/>
              </w:rPr>
              <w:t>Zentner</w:t>
            </w:r>
            <w:r>
              <w:rPr>
                <w:sz w:val="22"/>
                <w:szCs w:val="22"/>
                <w:lang w:val="en-US"/>
              </w:rPr>
              <w:t xml:space="preserve"> A.</w:t>
            </w:r>
            <w:r w:rsidRPr="00EB5F2E">
              <w:rPr>
                <w:sz w:val="22"/>
                <w:szCs w:val="22"/>
                <w:lang w:val="en-US"/>
              </w:rPr>
              <w:t>, Tackling Chronic Disease in Europe – Strategies, interventions and challenge,</w:t>
            </w:r>
            <w:r>
              <w:rPr>
                <w:sz w:val="22"/>
                <w:szCs w:val="22"/>
                <w:lang w:val="en-US"/>
              </w:rPr>
              <w:t xml:space="preserve"> Observatory Studies Series N</w:t>
            </w:r>
            <w:r w:rsidRPr="00EB5F2E">
              <w:rPr>
                <w:sz w:val="22"/>
                <w:szCs w:val="22"/>
                <w:vertAlign w:val="superscript"/>
                <w:lang w:val="en-US"/>
              </w:rPr>
              <w:t>o</w:t>
            </w:r>
            <w:r w:rsidRPr="00EB5F2E">
              <w:rPr>
                <w:sz w:val="22"/>
                <w:szCs w:val="22"/>
                <w:lang w:val="en-US"/>
              </w:rPr>
              <w:t>20, WHO 2010</w:t>
            </w:r>
            <w:r>
              <w:rPr>
                <w:sz w:val="22"/>
                <w:szCs w:val="22"/>
                <w:lang w:val="en-US"/>
              </w:rPr>
              <w:t xml:space="preserve"> UK.</w:t>
            </w:r>
          </w:p>
          <w:p w:rsidR="003B5595" w:rsidRDefault="003B5595" w:rsidP="009F0EA9">
            <w:pPr>
              <w:pStyle w:val="Tekstpodstawowy"/>
              <w:numPr>
                <w:ilvl w:val="0"/>
                <w:numId w:val="55"/>
              </w:numPr>
              <w:spacing w:after="0"/>
              <w:jc w:val="both"/>
              <w:rPr>
                <w:sz w:val="22"/>
                <w:szCs w:val="22"/>
              </w:rPr>
            </w:pPr>
            <w:r w:rsidRPr="00EB5F2E">
              <w:rPr>
                <w:sz w:val="22"/>
                <w:szCs w:val="22"/>
              </w:rPr>
              <w:t>Kawalec</w:t>
            </w:r>
            <w:r>
              <w:rPr>
                <w:sz w:val="22"/>
                <w:szCs w:val="22"/>
              </w:rPr>
              <w:t xml:space="preserve"> P.</w:t>
            </w:r>
            <w:r w:rsidRPr="00EB5F2E">
              <w:rPr>
                <w:sz w:val="22"/>
                <w:szCs w:val="22"/>
              </w:rPr>
              <w:t xml:space="preserve">, Wybrane aspekty polityki lekowej w krajach członkowskich Unii Europejskiej, Amedic Sp. z o.o., </w:t>
            </w:r>
            <w:r>
              <w:rPr>
                <w:sz w:val="22"/>
                <w:szCs w:val="22"/>
              </w:rPr>
              <w:t xml:space="preserve">Warszawa, </w:t>
            </w:r>
            <w:r w:rsidRPr="00EB5F2E">
              <w:rPr>
                <w:sz w:val="22"/>
                <w:szCs w:val="22"/>
              </w:rPr>
              <w:t>2008</w:t>
            </w:r>
            <w:r>
              <w:rPr>
                <w:sz w:val="22"/>
                <w:szCs w:val="22"/>
              </w:rPr>
              <w:t>.</w:t>
            </w:r>
          </w:p>
          <w:p w:rsidR="003B5595" w:rsidRPr="00EB5F2E" w:rsidRDefault="003B5595" w:rsidP="009F0EA9">
            <w:pPr>
              <w:pStyle w:val="Tekstpodstawowy"/>
              <w:numPr>
                <w:ilvl w:val="0"/>
                <w:numId w:val="55"/>
              </w:numPr>
              <w:spacing w:after="0"/>
              <w:jc w:val="both"/>
              <w:rPr>
                <w:sz w:val="22"/>
                <w:szCs w:val="22"/>
              </w:rPr>
            </w:pPr>
            <w:r w:rsidRPr="00EB5F2E">
              <w:rPr>
                <w:sz w:val="22"/>
                <w:szCs w:val="22"/>
              </w:rPr>
              <w:t>Wojtczak</w:t>
            </w:r>
            <w:r>
              <w:rPr>
                <w:sz w:val="22"/>
                <w:szCs w:val="22"/>
              </w:rPr>
              <w:t xml:space="preserve"> A.</w:t>
            </w:r>
            <w:r w:rsidRPr="00EB5F2E">
              <w:rPr>
                <w:sz w:val="22"/>
                <w:szCs w:val="22"/>
              </w:rPr>
              <w:t xml:space="preserve">, Zdrowie publiczne wyzwaniem dla systemów zdrowia XXI wieku, Wydawnictwo Lekarskie PZWL, </w:t>
            </w:r>
            <w:r>
              <w:rPr>
                <w:sz w:val="22"/>
                <w:szCs w:val="22"/>
              </w:rPr>
              <w:t xml:space="preserve">Warszawa, </w:t>
            </w:r>
            <w:r w:rsidRPr="00EB5F2E">
              <w:rPr>
                <w:sz w:val="22"/>
                <w:szCs w:val="22"/>
              </w:rPr>
              <w:t>2009</w:t>
            </w:r>
            <w:r>
              <w:rPr>
                <w:sz w:val="22"/>
                <w:szCs w:val="22"/>
              </w:rPr>
              <w:t>.</w:t>
            </w:r>
          </w:p>
          <w:p w:rsidR="003B5595" w:rsidRPr="00EB5F2E" w:rsidRDefault="003B5595" w:rsidP="009F0EA9">
            <w:pPr>
              <w:pStyle w:val="Tekstpodstawowy"/>
              <w:numPr>
                <w:ilvl w:val="0"/>
                <w:numId w:val="55"/>
              </w:numPr>
              <w:spacing w:after="0"/>
              <w:jc w:val="both"/>
              <w:rPr>
                <w:sz w:val="22"/>
                <w:szCs w:val="22"/>
              </w:rPr>
            </w:pPr>
            <w:r w:rsidRPr="00EB5F2E">
              <w:rPr>
                <w:sz w:val="22"/>
                <w:szCs w:val="22"/>
              </w:rPr>
              <w:t>Leowski J., Polityka zdrowotna a zdrowie publiczne. Och</w:t>
            </w:r>
            <w:r>
              <w:rPr>
                <w:sz w:val="22"/>
                <w:szCs w:val="22"/>
              </w:rPr>
              <w:t>rona zdrowia w gospodarce rynko</w:t>
            </w:r>
            <w:r w:rsidRPr="00EB5F2E">
              <w:rPr>
                <w:sz w:val="22"/>
                <w:szCs w:val="22"/>
              </w:rPr>
              <w:t>wej, Wydawnictwo CeDeWu, Warszawa</w:t>
            </w:r>
            <w:r>
              <w:rPr>
                <w:sz w:val="22"/>
                <w:szCs w:val="22"/>
              </w:rPr>
              <w:t>,</w:t>
            </w:r>
            <w:r w:rsidRPr="00EB5F2E">
              <w:rPr>
                <w:sz w:val="22"/>
                <w:szCs w:val="22"/>
              </w:rPr>
              <w:t xml:space="preserve"> 2008.</w:t>
            </w:r>
          </w:p>
          <w:p w:rsidR="003B5595" w:rsidRPr="00EB5F2E" w:rsidRDefault="003B5595" w:rsidP="009F0EA9">
            <w:pPr>
              <w:pStyle w:val="Tekstpodstawowy"/>
              <w:numPr>
                <w:ilvl w:val="0"/>
                <w:numId w:val="55"/>
              </w:numPr>
              <w:spacing w:after="0"/>
              <w:jc w:val="both"/>
              <w:rPr>
                <w:sz w:val="22"/>
                <w:szCs w:val="22"/>
              </w:rPr>
            </w:pPr>
            <w:r w:rsidRPr="00EB5F2E">
              <w:rPr>
                <w:sz w:val="22"/>
                <w:szCs w:val="22"/>
              </w:rPr>
              <w:t>Siwińska V., Brożyniak J., Iłżecka J., Modele syste</w:t>
            </w:r>
            <w:r>
              <w:rPr>
                <w:sz w:val="22"/>
                <w:szCs w:val="22"/>
              </w:rPr>
              <w:t xml:space="preserve">mów opieki zdrowotnej w Polsce </w:t>
            </w:r>
            <w:r w:rsidRPr="00EB5F2E">
              <w:rPr>
                <w:sz w:val="22"/>
                <w:szCs w:val="22"/>
              </w:rPr>
              <w:t>i wybranych państwach europejskich, Zdrowie Publiczne 118(3), 2008:358-367.</w:t>
            </w:r>
          </w:p>
          <w:p w:rsidR="003B5595" w:rsidRPr="00EB5F2E" w:rsidRDefault="003B5595" w:rsidP="003B5595">
            <w:pPr>
              <w:pStyle w:val="Tekstpodstawowy"/>
              <w:spacing w:after="0"/>
              <w:ind w:left="227" w:hanging="227"/>
              <w:jc w:val="both"/>
              <w:rPr>
                <w:b/>
                <w:sz w:val="22"/>
                <w:szCs w:val="22"/>
              </w:rPr>
            </w:pPr>
            <w:r w:rsidRPr="00EB5F2E">
              <w:rPr>
                <w:b/>
                <w:sz w:val="22"/>
                <w:szCs w:val="22"/>
              </w:rPr>
              <w:t>Strony internetowe</w:t>
            </w:r>
          </w:p>
          <w:p w:rsidR="003B5595" w:rsidRPr="00EB5F2E" w:rsidRDefault="003B5595" w:rsidP="009F0EA9">
            <w:pPr>
              <w:pStyle w:val="Tekstpodstawowy"/>
              <w:numPr>
                <w:ilvl w:val="0"/>
                <w:numId w:val="57"/>
              </w:numPr>
              <w:spacing w:after="0"/>
              <w:jc w:val="both"/>
              <w:rPr>
                <w:sz w:val="22"/>
                <w:szCs w:val="22"/>
              </w:rPr>
            </w:pPr>
            <w:r w:rsidRPr="00EB5F2E">
              <w:rPr>
                <w:sz w:val="22"/>
                <w:szCs w:val="22"/>
              </w:rPr>
              <w:t>Ministerstwo Zdrowia, www.mz.gov.pl</w:t>
            </w:r>
          </w:p>
          <w:p w:rsidR="003B5595" w:rsidRPr="00EB5F2E" w:rsidRDefault="003B5595" w:rsidP="009F0EA9">
            <w:pPr>
              <w:pStyle w:val="Tekstpodstawowy"/>
              <w:numPr>
                <w:ilvl w:val="0"/>
                <w:numId w:val="57"/>
              </w:numPr>
              <w:spacing w:after="0"/>
              <w:jc w:val="both"/>
              <w:rPr>
                <w:sz w:val="22"/>
                <w:szCs w:val="22"/>
              </w:rPr>
            </w:pPr>
            <w:r w:rsidRPr="00EB5F2E">
              <w:rPr>
                <w:sz w:val="22"/>
                <w:szCs w:val="22"/>
              </w:rPr>
              <w:t xml:space="preserve">Narodowy Fundusz Zdrowia, www.nfz.gov.pl </w:t>
            </w:r>
          </w:p>
          <w:p w:rsidR="003B5595" w:rsidRPr="00EB5F2E" w:rsidRDefault="003B5595" w:rsidP="009F0EA9">
            <w:pPr>
              <w:pStyle w:val="Tekstpodstawowy"/>
              <w:numPr>
                <w:ilvl w:val="0"/>
                <w:numId w:val="57"/>
              </w:numPr>
              <w:spacing w:after="0"/>
              <w:jc w:val="both"/>
              <w:rPr>
                <w:sz w:val="22"/>
                <w:szCs w:val="22"/>
              </w:rPr>
            </w:pPr>
            <w:r w:rsidRPr="00EB5F2E">
              <w:rPr>
                <w:sz w:val="22"/>
                <w:szCs w:val="22"/>
              </w:rPr>
              <w:t xml:space="preserve">Agencja Oceny Technologii Medycznych (AOTM), www.aotm.gov.pl </w:t>
            </w:r>
          </w:p>
          <w:p w:rsidR="003B5595" w:rsidRPr="00EB5F2E" w:rsidRDefault="003B5595" w:rsidP="009F0EA9">
            <w:pPr>
              <w:pStyle w:val="Tekstpodstawowy"/>
              <w:numPr>
                <w:ilvl w:val="0"/>
                <w:numId w:val="57"/>
              </w:numPr>
              <w:spacing w:after="0"/>
              <w:jc w:val="both"/>
              <w:rPr>
                <w:sz w:val="22"/>
                <w:szCs w:val="22"/>
              </w:rPr>
            </w:pPr>
            <w:r w:rsidRPr="00EB5F2E">
              <w:rPr>
                <w:sz w:val="22"/>
                <w:szCs w:val="22"/>
              </w:rPr>
              <w:t xml:space="preserve">Obowiązujące akty prawne, www.sejm.gov.pl </w:t>
            </w:r>
          </w:p>
          <w:p w:rsidR="003B5595" w:rsidRPr="00EB5F2E" w:rsidRDefault="003B5595" w:rsidP="009F0EA9">
            <w:pPr>
              <w:pStyle w:val="Tekstpodstawowy"/>
              <w:numPr>
                <w:ilvl w:val="0"/>
                <w:numId w:val="57"/>
              </w:numPr>
              <w:spacing w:after="0"/>
              <w:jc w:val="both"/>
              <w:rPr>
                <w:sz w:val="22"/>
                <w:szCs w:val="22"/>
              </w:rPr>
            </w:pPr>
            <w:r w:rsidRPr="00EB5F2E">
              <w:rPr>
                <w:sz w:val="22"/>
                <w:szCs w:val="22"/>
              </w:rPr>
              <w:t xml:space="preserve">Narodowy Instytut Zdrowia (NIH), www.nih.gov  </w:t>
            </w:r>
          </w:p>
          <w:p w:rsidR="003B5595" w:rsidRPr="00FD3E99" w:rsidRDefault="003B5595" w:rsidP="009F0EA9">
            <w:pPr>
              <w:pStyle w:val="Tekstpodstawowy"/>
              <w:numPr>
                <w:ilvl w:val="0"/>
                <w:numId w:val="57"/>
              </w:numPr>
              <w:spacing w:after="0"/>
              <w:jc w:val="both"/>
              <w:rPr>
                <w:sz w:val="22"/>
                <w:szCs w:val="22"/>
              </w:rPr>
            </w:pPr>
            <w:r w:rsidRPr="00EB5F2E">
              <w:rPr>
                <w:sz w:val="22"/>
                <w:szCs w:val="22"/>
              </w:rPr>
              <w:t>Narodowy Instytut Zdrowia i Doskonałości Klinicznej (NICE), www.nice.org.uk</w:t>
            </w:r>
          </w:p>
        </w:tc>
      </w:tr>
      <w:tr w:rsidR="003B5595" w:rsidRPr="00E8435A" w:rsidTr="003B5595">
        <w:trPr>
          <w:trHeight w:val="465"/>
        </w:trPr>
        <w:tc>
          <w:tcPr>
            <w:tcW w:w="9663" w:type="dxa"/>
            <w:gridSpan w:val="12"/>
            <w:vAlign w:val="center"/>
          </w:tcPr>
          <w:p w:rsidR="003B5595" w:rsidRPr="00E8435A" w:rsidRDefault="003B5595" w:rsidP="009F0EA9">
            <w:pPr>
              <w:numPr>
                <w:ilvl w:val="0"/>
                <w:numId w:val="59"/>
              </w:numPr>
              <w:tabs>
                <w:tab w:val="clear" w:pos="360"/>
                <w:tab w:val="num" w:pos="498"/>
              </w:tabs>
              <w:spacing w:before="120" w:after="120" w:line="240" w:lineRule="auto"/>
              <w:ind w:left="498" w:hanging="498"/>
              <w:rPr>
                <w:bCs/>
                <w:i/>
                <w:iCs/>
                <w:color w:val="000000"/>
                <w:sz w:val="18"/>
                <w:szCs w:val="18"/>
              </w:rPr>
            </w:pPr>
            <w:r w:rsidRPr="00E8435A">
              <w:rPr>
                <w:b/>
                <w:color w:val="000000"/>
                <w:sz w:val="28"/>
              </w:rPr>
              <w:lastRenderedPageBreak/>
              <w:t>Kalkulacja punktów ECTS</w:t>
            </w:r>
            <w:r w:rsidRPr="00E8435A">
              <w:rPr>
                <w:i/>
                <w:color w:val="000000"/>
                <w:szCs w:val="20"/>
              </w:rPr>
              <w:t xml:space="preserve"> </w:t>
            </w:r>
          </w:p>
        </w:tc>
      </w:tr>
      <w:tr w:rsidR="003B5595" w:rsidRPr="00E8435A" w:rsidTr="003B5595">
        <w:trPr>
          <w:trHeight w:val="465"/>
        </w:trPr>
        <w:tc>
          <w:tcPr>
            <w:tcW w:w="4831" w:type="dxa"/>
            <w:gridSpan w:val="7"/>
            <w:vAlign w:val="center"/>
          </w:tcPr>
          <w:p w:rsidR="003B5595" w:rsidRPr="00E8435A" w:rsidRDefault="003B5595" w:rsidP="003B5595">
            <w:pPr>
              <w:ind w:left="360"/>
              <w:jc w:val="center"/>
              <w:rPr>
                <w:color w:val="000000"/>
              </w:rPr>
            </w:pPr>
            <w:r w:rsidRPr="00E8435A">
              <w:rPr>
                <w:color w:val="000000"/>
              </w:rPr>
              <w:t>Forma aktywności</w:t>
            </w:r>
          </w:p>
        </w:tc>
        <w:tc>
          <w:tcPr>
            <w:tcW w:w="2416" w:type="dxa"/>
            <w:gridSpan w:val="2"/>
            <w:vAlign w:val="center"/>
          </w:tcPr>
          <w:p w:rsidR="003B5595" w:rsidRPr="00E8435A" w:rsidRDefault="003B5595" w:rsidP="003B5595">
            <w:pPr>
              <w:ind w:left="360"/>
              <w:jc w:val="center"/>
              <w:rPr>
                <w:color w:val="000000"/>
              </w:rPr>
            </w:pPr>
            <w:r w:rsidRPr="00E8435A">
              <w:rPr>
                <w:color w:val="000000"/>
              </w:rPr>
              <w:t xml:space="preserve">Liczba godzin </w:t>
            </w:r>
          </w:p>
        </w:tc>
        <w:tc>
          <w:tcPr>
            <w:tcW w:w="2416" w:type="dxa"/>
            <w:gridSpan w:val="3"/>
            <w:vAlign w:val="center"/>
          </w:tcPr>
          <w:p w:rsidR="003B5595" w:rsidRPr="00E8435A" w:rsidRDefault="003B5595" w:rsidP="003B5595">
            <w:pPr>
              <w:ind w:left="360"/>
              <w:jc w:val="center"/>
              <w:rPr>
                <w:color w:val="000000"/>
              </w:rPr>
            </w:pPr>
            <w:r w:rsidRPr="00E8435A">
              <w:rPr>
                <w:color w:val="000000"/>
              </w:rPr>
              <w:t>Liczba punktów ECTS</w:t>
            </w:r>
          </w:p>
        </w:tc>
      </w:tr>
      <w:tr w:rsidR="003B5595" w:rsidRPr="00E8435A" w:rsidTr="003B5595">
        <w:trPr>
          <w:trHeight w:val="519"/>
        </w:trPr>
        <w:tc>
          <w:tcPr>
            <w:tcW w:w="9663" w:type="dxa"/>
            <w:gridSpan w:val="12"/>
            <w:vAlign w:val="center"/>
          </w:tcPr>
          <w:p w:rsidR="003B5595" w:rsidRPr="00E8435A" w:rsidRDefault="003B5595" w:rsidP="003B5595">
            <w:pPr>
              <w:ind w:left="360" w:hanging="360"/>
              <w:rPr>
                <w:b/>
                <w:color w:val="000000"/>
              </w:rPr>
            </w:pPr>
            <w:r w:rsidRPr="00E8435A">
              <w:rPr>
                <w:b/>
                <w:color w:val="000000"/>
              </w:rPr>
              <w:t>Godziny kontaktowe z nauczycielem akademickim:</w:t>
            </w:r>
          </w:p>
        </w:tc>
      </w:tr>
      <w:tr w:rsidR="003B5595" w:rsidRPr="00E8435A" w:rsidTr="003B5595">
        <w:trPr>
          <w:trHeight w:val="465"/>
        </w:trPr>
        <w:tc>
          <w:tcPr>
            <w:tcW w:w="4831" w:type="dxa"/>
            <w:gridSpan w:val="7"/>
            <w:vAlign w:val="center"/>
          </w:tcPr>
          <w:p w:rsidR="003B5595" w:rsidRPr="00E8435A" w:rsidRDefault="003B5595" w:rsidP="003B5595">
            <w:pPr>
              <w:ind w:left="-108" w:firstLine="108"/>
              <w:rPr>
                <w:b/>
                <w:color w:val="000000"/>
              </w:rPr>
            </w:pPr>
            <w:r w:rsidRPr="00E8435A">
              <w:rPr>
                <w:color w:val="000000"/>
              </w:rPr>
              <w:t>Wykład</w:t>
            </w:r>
          </w:p>
        </w:tc>
        <w:tc>
          <w:tcPr>
            <w:tcW w:w="2416" w:type="dxa"/>
            <w:gridSpan w:val="2"/>
            <w:shd w:val="clear" w:color="auto" w:fill="F2F2F2"/>
            <w:vAlign w:val="center"/>
          </w:tcPr>
          <w:p w:rsidR="003B5595" w:rsidRPr="00774671" w:rsidRDefault="003B5595" w:rsidP="003B5595">
            <w:pPr>
              <w:ind w:left="360" w:hanging="299"/>
              <w:jc w:val="center"/>
              <w:rPr>
                <w:color w:val="000000"/>
              </w:rPr>
            </w:pPr>
            <w:r w:rsidRPr="00774671">
              <w:rPr>
                <w:color w:val="000000"/>
              </w:rPr>
              <w:t>14</w:t>
            </w:r>
          </w:p>
        </w:tc>
        <w:tc>
          <w:tcPr>
            <w:tcW w:w="2416" w:type="dxa"/>
            <w:gridSpan w:val="3"/>
            <w:shd w:val="clear" w:color="auto" w:fill="F2F2F2"/>
            <w:vAlign w:val="center"/>
          </w:tcPr>
          <w:p w:rsidR="003B5595" w:rsidRPr="00774671" w:rsidRDefault="003B5595" w:rsidP="003B5595">
            <w:pPr>
              <w:jc w:val="center"/>
              <w:rPr>
                <w:color w:val="000000"/>
              </w:rPr>
            </w:pPr>
            <w:r>
              <w:rPr>
                <w:color w:val="000000"/>
              </w:rPr>
              <w:t>1</w:t>
            </w:r>
          </w:p>
        </w:tc>
      </w:tr>
      <w:tr w:rsidR="003B5595" w:rsidRPr="00E8435A" w:rsidTr="003B5595">
        <w:trPr>
          <w:trHeight w:val="465"/>
        </w:trPr>
        <w:tc>
          <w:tcPr>
            <w:tcW w:w="4831" w:type="dxa"/>
            <w:gridSpan w:val="7"/>
            <w:vAlign w:val="center"/>
          </w:tcPr>
          <w:p w:rsidR="003B5595" w:rsidRPr="00E8435A" w:rsidRDefault="003B5595" w:rsidP="003B5595">
            <w:pPr>
              <w:ind w:left="-108" w:firstLine="108"/>
              <w:rPr>
                <w:color w:val="000000"/>
              </w:rPr>
            </w:pPr>
            <w:r w:rsidRPr="00E8435A">
              <w:rPr>
                <w:color w:val="000000"/>
              </w:rPr>
              <w:t>Seminarium</w:t>
            </w:r>
          </w:p>
        </w:tc>
        <w:tc>
          <w:tcPr>
            <w:tcW w:w="2416" w:type="dxa"/>
            <w:gridSpan w:val="2"/>
            <w:shd w:val="clear" w:color="auto" w:fill="F2F2F2"/>
            <w:vAlign w:val="center"/>
          </w:tcPr>
          <w:p w:rsidR="003B5595" w:rsidRPr="00774671" w:rsidRDefault="003B5595" w:rsidP="003B5595">
            <w:pPr>
              <w:ind w:left="360" w:hanging="299"/>
              <w:jc w:val="center"/>
              <w:rPr>
                <w:color w:val="000000"/>
              </w:rPr>
            </w:pPr>
            <w:r w:rsidRPr="00774671">
              <w:rPr>
                <w:color w:val="000000"/>
              </w:rPr>
              <w:t>20</w:t>
            </w:r>
          </w:p>
        </w:tc>
        <w:tc>
          <w:tcPr>
            <w:tcW w:w="2416" w:type="dxa"/>
            <w:gridSpan w:val="3"/>
            <w:shd w:val="clear" w:color="auto" w:fill="F2F2F2"/>
            <w:vAlign w:val="center"/>
          </w:tcPr>
          <w:p w:rsidR="003B5595" w:rsidRPr="00774671" w:rsidRDefault="003B5595" w:rsidP="003B5595">
            <w:pPr>
              <w:jc w:val="center"/>
              <w:rPr>
                <w:color w:val="000000"/>
              </w:rPr>
            </w:pPr>
            <w:r>
              <w:rPr>
                <w:color w:val="000000"/>
              </w:rPr>
              <w:t>1</w:t>
            </w:r>
          </w:p>
        </w:tc>
      </w:tr>
      <w:tr w:rsidR="003B5595" w:rsidRPr="00E8435A" w:rsidTr="003B5595">
        <w:trPr>
          <w:trHeight w:val="465"/>
        </w:trPr>
        <w:tc>
          <w:tcPr>
            <w:tcW w:w="4831" w:type="dxa"/>
            <w:gridSpan w:val="7"/>
            <w:vAlign w:val="center"/>
          </w:tcPr>
          <w:p w:rsidR="003B5595" w:rsidRPr="00E8435A" w:rsidRDefault="003B5595" w:rsidP="003B5595">
            <w:pPr>
              <w:ind w:left="360"/>
              <w:jc w:val="center"/>
              <w:rPr>
                <w:color w:val="000000"/>
              </w:rPr>
            </w:pPr>
            <w:r w:rsidRPr="00E8435A">
              <w:rPr>
                <w:color w:val="000000"/>
              </w:rPr>
              <w:t>Forma aktywności</w:t>
            </w:r>
          </w:p>
        </w:tc>
        <w:tc>
          <w:tcPr>
            <w:tcW w:w="2416" w:type="dxa"/>
            <w:gridSpan w:val="2"/>
            <w:vAlign w:val="center"/>
          </w:tcPr>
          <w:p w:rsidR="003B5595" w:rsidRPr="00774671" w:rsidRDefault="003B5595" w:rsidP="003B5595">
            <w:pPr>
              <w:ind w:left="360"/>
              <w:jc w:val="center"/>
              <w:rPr>
                <w:color w:val="000000"/>
              </w:rPr>
            </w:pPr>
            <w:r w:rsidRPr="00774671">
              <w:rPr>
                <w:color w:val="000000"/>
              </w:rPr>
              <w:t xml:space="preserve">Liczba godzin </w:t>
            </w:r>
          </w:p>
        </w:tc>
        <w:tc>
          <w:tcPr>
            <w:tcW w:w="2416" w:type="dxa"/>
            <w:gridSpan w:val="3"/>
            <w:vAlign w:val="center"/>
          </w:tcPr>
          <w:p w:rsidR="003B5595" w:rsidRPr="00774671" w:rsidRDefault="003B5595" w:rsidP="003B5595">
            <w:pPr>
              <w:ind w:left="360"/>
              <w:jc w:val="center"/>
              <w:rPr>
                <w:color w:val="000000"/>
              </w:rPr>
            </w:pPr>
            <w:r w:rsidRPr="00774671">
              <w:rPr>
                <w:color w:val="000000"/>
              </w:rPr>
              <w:t>Liczba punktów ECTS</w:t>
            </w:r>
          </w:p>
        </w:tc>
      </w:tr>
      <w:tr w:rsidR="003B5595" w:rsidRPr="00E8435A" w:rsidTr="003B5595">
        <w:trPr>
          <w:trHeight w:val="519"/>
        </w:trPr>
        <w:tc>
          <w:tcPr>
            <w:tcW w:w="9663" w:type="dxa"/>
            <w:gridSpan w:val="12"/>
            <w:vAlign w:val="center"/>
          </w:tcPr>
          <w:p w:rsidR="003B5595" w:rsidRPr="00774671" w:rsidRDefault="003B5595" w:rsidP="003B5595">
            <w:pPr>
              <w:ind w:left="360" w:hanging="360"/>
              <w:rPr>
                <w:b/>
                <w:color w:val="000000"/>
              </w:rPr>
            </w:pPr>
            <w:r w:rsidRPr="00774671">
              <w:rPr>
                <w:b/>
                <w:color w:val="000000"/>
              </w:rPr>
              <w:t>Samodzielna praca studenta (</w:t>
            </w:r>
            <w:r w:rsidRPr="00774671">
              <w:rPr>
                <w:color w:val="000000"/>
                <w:u w:val="single"/>
              </w:rPr>
              <w:t>przykładowe formy pracy</w:t>
            </w:r>
            <w:r w:rsidRPr="00774671">
              <w:rPr>
                <w:b/>
                <w:color w:val="000000"/>
              </w:rPr>
              <w:t>):</w:t>
            </w:r>
          </w:p>
        </w:tc>
      </w:tr>
      <w:tr w:rsidR="003B5595" w:rsidRPr="00E8435A" w:rsidTr="003B5595">
        <w:trPr>
          <w:trHeight w:val="465"/>
        </w:trPr>
        <w:tc>
          <w:tcPr>
            <w:tcW w:w="4831" w:type="dxa"/>
            <w:gridSpan w:val="7"/>
            <w:vAlign w:val="center"/>
          </w:tcPr>
          <w:p w:rsidR="003B5595" w:rsidRPr="00E8435A" w:rsidRDefault="003B5595" w:rsidP="003B5595">
            <w:pPr>
              <w:ind w:left="360" w:hanging="360"/>
              <w:rPr>
                <w:b/>
                <w:i/>
                <w:color w:val="000000"/>
              </w:rPr>
            </w:pPr>
            <w:r w:rsidRPr="00E8435A">
              <w:rPr>
                <w:color w:val="000000"/>
              </w:rPr>
              <w:t>Przygotowanie studenta do seminarium</w:t>
            </w:r>
          </w:p>
        </w:tc>
        <w:tc>
          <w:tcPr>
            <w:tcW w:w="2416" w:type="dxa"/>
            <w:gridSpan w:val="2"/>
            <w:shd w:val="clear" w:color="auto" w:fill="F2F2F2"/>
            <w:vAlign w:val="center"/>
          </w:tcPr>
          <w:p w:rsidR="003B5595" w:rsidRPr="00FD3E99" w:rsidRDefault="003B5595" w:rsidP="003B5595">
            <w:pPr>
              <w:ind w:left="360" w:hanging="299"/>
              <w:jc w:val="center"/>
              <w:rPr>
                <w:color w:val="000000"/>
              </w:rPr>
            </w:pPr>
            <w:r w:rsidRPr="00FD3E99">
              <w:rPr>
                <w:color w:val="000000"/>
              </w:rPr>
              <w:t>15</w:t>
            </w:r>
          </w:p>
        </w:tc>
        <w:tc>
          <w:tcPr>
            <w:tcW w:w="2416" w:type="dxa"/>
            <w:gridSpan w:val="3"/>
            <w:shd w:val="clear" w:color="auto" w:fill="F2F2F2"/>
            <w:vAlign w:val="center"/>
          </w:tcPr>
          <w:p w:rsidR="003B5595" w:rsidRPr="00FD3E99" w:rsidRDefault="003B5595" w:rsidP="003B5595">
            <w:pPr>
              <w:rPr>
                <w:color w:val="000000"/>
              </w:rPr>
            </w:pPr>
          </w:p>
        </w:tc>
      </w:tr>
      <w:tr w:rsidR="003B5595" w:rsidRPr="00E8435A" w:rsidTr="003B5595">
        <w:trPr>
          <w:trHeight w:val="465"/>
        </w:trPr>
        <w:tc>
          <w:tcPr>
            <w:tcW w:w="4831" w:type="dxa"/>
            <w:gridSpan w:val="7"/>
            <w:vAlign w:val="center"/>
          </w:tcPr>
          <w:p w:rsidR="003B5595" w:rsidRPr="00E8435A" w:rsidRDefault="003B5595" w:rsidP="003B5595">
            <w:pPr>
              <w:ind w:left="360" w:hanging="360"/>
              <w:rPr>
                <w:b/>
                <w:i/>
                <w:color w:val="000000"/>
              </w:rPr>
            </w:pPr>
            <w:r w:rsidRPr="00E8435A">
              <w:rPr>
                <w:color w:val="000000"/>
              </w:rPr>
              <w:t>Przygotowanie studenta do prowadzenia zajęć</w:t>
            </w:r>
          </w:p>
        </w:tc>
        <w:tc>
          <w:tcPr>
            <w:tcW w:w="2416" w:type="dxa"/>
            <w:gridSpan w:val="2"/>
            <w:shd w:val="clear" w:color="auto" w:fill="F2F2F2"/>
            <w:vAlign w:val="center"/>
          </w:tcPr>
          <w:p w:rsidR="003B5595" w:rsidRPr="00FD3E99" w:rsidRDefault="003B5595" w:rsidP="003B5595">
            <w:pPr>
              <w:ind w:left="360" w:hanging="299"/>
              <w:jc w:val="center"/>
              <w:rPr>
                <w:color w:val="000000"/>
              </w:rPr>
            </w:pPr>
            <w:r w:rsidRPr="00FD3E99">
              <w:rPr>
                <w:color w:val="000000"/>
              </w:rPr>
              <w:t>15</w:t>
            </w:r>
          </w:p>
        </w:tc>
        <w:tc>
          <w:tcPr>
            <w:tcW w:w="2416" w:type="dxa"/>
            <w:gridSpan w:val="3"/>
            <w:shd w:val="clear" w:color="auto" w:fill="F2F2F2"/>
            <w:vAlign w:val="center"/>
          </w:tcPr>
          <w:p w:rsidR="003B5595" w:rsidRPr="00FD3E99" w:rsidRDefault="003B5595" w:rsidP="003B5595">
            <w:pPr>
              <w:rPr>
                <w:color w:val="000000"/>
              </w:rPr>
            </w:pPr>
          </w:p>
        </w:tc>
      </w:tr>
      <w:tr w:rsidR="003B5595" w:rsidRPr="00E8435A" w:rsidTr="003B5595">
        <w:trPr>
          <w:trHeight w:val="465"/>
        </w:trPr>
        <w:tc>
          <w:tcPr>
            <w:tcW w:w="4831" w:type="dxa"/>
            <w:gridSpan w:val="7"/>
            <w:vAlign w:val="center"/>
          </w:tcPr>
          <w:p w:rsidR="003B5595" w:rsidRPr="00E8435A" w:rsidRDefault="003B5595" w:rsidP="003B5595">
            <w:pPr>
              <w:ind w:left="-108" w:firstLine="108"/>
              <w:rPr>
                <w:color w:val="000000"/>
              </w:rPr>
            </w:pPr>
            <w:r w:rsidRPr="00E8435A">
              <w:rPr>
                <w:color w:val="000000"/>
              </w:rPr>
              <w:t>Przygotowanie do zaliczeń</w:t>
            </w:r>
          </w:p>
        </w:tc>
        <w:tc>
          <w:tcPr>
            <w:tcW w:w="2416" w:type="dxa"/>
            <w:gridSpan w:val="2"/>
            <w:shd w:val="clear" w:color="auto" w:fill="F2F2F2"/>
            <w:vAlign w:val="center"/>
          </w:tcPr>
          <w:p w:rsidR="003B5595" w:rsidRPr="00FD3E99" w:rsidRDefault="003B5595" w:rsidP="003B5595">
            <w:pPr>
              <w:ind w:left="360" w:hanging="299"/>
              <w:jc w:val="center"/>
              <w:rPr>
                <w:color w:val="000000"/>
              </w:rPr>
            </w:pPr>
          </w:p>
        </w:tc>
        <w:tc>
          <w:tcPr>
            <w:tcW w:w="2416" w:type="dxa"/>
            <w:gridSpan w:val="3"/>
            <w:shd w:val="clear" w:color="auto" w:fill="F2F2F2"/>
            <w:vAlign w:val="center"/>
          </w:tcPr>
          <w:p w:rsidR="003B5595" w:rsidRPr="00FD3E99" w:rsidRDefault="003B5595" w:rsidP="003B5595">
            <w:pPr>
              <w:rPr>
                <w:color w:val="000000"/>
              </w:rPr>
            </w:pPr>
          </w:p>
        </w:tc>
      </w:tr>
      <w:tr w:rsidR="003B5595" w:rsidRPr="00E8435A" w:rsidTr="003B5595">
        <w:trPr>
          <w:trHeight w:val="465"/>
        </w:trPr>
        <w:tc>
          <w:tcPr>
            <w:tcW w:w="4831" w:type="dxa"/>
            <w:gridSpan w:val="7"/>
            <w:vAlign w:val="center"/>
          </w:tcPr>
          <w:p w:rsidR="003B5595" w:rsidRPr="00E8435A" w:rsidRDefault="003B5595" w:rsidP="003B5595">
            <w:pPr>
              <w:rPr>
                <w:color w:val="000000"/>
              </w:rPr>
            </w:pPr>
            <w:r w:rsidRPr="00E8435A">
              <w:rPr>
                <w:color w:val="000000"/>
              </w:rPr>
              <w:t>Inne (jakie?)</w:t>
            </w:r>
            <w:r>
              <w:t xml:space="preserve"> nauka własna. </w:t>
            </w:r>
            <w:r w:rsidRPr="00F560C9">
              <w:rPr>
                <w:color w:val="000000"/>
              </w:rPr>
              <w:t>Kształcenie bez nauczyciela akademickiego – tematy do opracowania przez studentów:</w:t>
            </w:r>
          </w:p>
        </w:tc>
        <w:tc>
          <w:tcPr>
            <w:tcW w:w="2416" w:type="dxa"/>
            <w:gridSpan w:val="2"/>
            <w:shd w:val="clear" w:color="auto" w:fill="F2F2F2"/>
            <w:vAlign w:val="center"/>
          </w:tcPr>
          <w:p w:rsidR="003B5595" w:rsidRPr="00FD3E99" w:rsidRDefault="003B5595" w:rsidP="003B5595">
            <w:pPr>
              <w:ind w:left="360" w:hanging="299"/>
              <w:jc w:val="center"/>
              <w:rPr>
                <w:color w:val="000000"/>
              </w:rPr>
            </w:pPr>
            <w:r w:rsidRPr="00FD3E99">
              <w:rPr>
                <w:color w:val="000000"/>
              </w:rPr>
              <w:t>6</w:t>
            </w:r>
          </w:p>
        </w:tc>
        <w:tc>
          <w:tcPr>
            <w:tcW w:w="2416" w:type="dxa"/>
            <w:gridSpan w:val="3"/>
            <w:shd w:val="clear" w:color="auto" w:fill="F2F2F2"/>
            <w:vAlign w:val="center"/>
          </w:tcPr>
          <w:p w:rsidR="003B5595" w:rsidRPr="00FD3E99" w:rsidRDefault="003B5595" w:rsidP="003B5595">
            <w:pPr>
              <w:rPr>
                <w:color w:val="000000"/>
              </w:rPr>
            </w:pPr>
          </w:p>
        </w:tc>
      </w:tr>
      <w:tr w:rsidR="003B5595" w:rsidRPr="00E8435A" w:rsidTr="003B5595">
        <w:trPr>
          <w:trHeight w:val="465"/>
        </w:trPr>
        <w:tc>
          <w:tcPr>
            <w:tcW w:w="4831" w:type="dxa"/>
            <w:gridSpan w:val="7"/>
            <w:vAlign w:val="center"/>
          </w:tcPr>
          <w:p w:rsidR="003B5595" w:rsidRPr="00E8435A" w:rsidRDefault="003B5595" w:rsidP="003B5595">
            <w:pPr>
              <w:ind w:left="360" w:hanging="360"/>
              <w:rPr>
                <w:color w:val="000000"/>
              </w:rPr>
            </w:pPr>
            <w:r w:rsidRPr="00E8435A">
              <w:rPr>
                <w:color w:val="000000"/>
              </w:rPr>
              <w:t>Razem</w:t>
            </w:r>
          </w:p>
        </w:tc>
        <w:tc>
          <w:tcPr>
            <w:tcW w:w="2416" w:type="dxa"/>
            <w:gridSpan w:val="2"/>
            <w:vAlign w:val="center"/>
          </w:tcPr>
          <w:p w:rsidR="003B5595" w:rsidRPr="00FD3E99" w:rsidRDefault="003B5595" w:rsidP="003B5595">
            <w:pPr>
              <w:ind w:left="360" w:hanging="299"/>
              <w:jc w:val="center"/>
              <w:rPr>
                <w:color w:val="000000"/>
              </w:rPr>
            </w:pPr>
            <w:r w:rsidRPr="00FD3E99">
              <w:rPr>
                <w:color w:val="000000"/>
              </w:rPr>
              <w:t>70</w:t>
            </w:r>
          </w:p>
        </w:tc>
        <w:tc>
          <w:tcPr>
            <w:tcW w:w="2416" w:type="dxa"/>
            <w:gridSpan w:val="3"/>
            <w:vAlign w:val="center"/>
          </w:tcPr>
          <w:p w:rsidR="003B5595" w:rsidRPr="00FD3E99" w:rsidRDefault="003B5595" w:rsidP="003B5595">
            <w:pPr>
              <w:ind w:left="360" w:hanging="360"/>
              <w:jc w:val="center"/>
              <w:rPr>
                <w:color w:val="000000"/>
              </w:rPr>
            </w:pPr>
            <w:r w:rsidRPr="00FD3E99">
              <w:rPr>
                <w:color w:val="000000"/>
              </w:rPr>
              <w:t>2</w:t>
            </w:r>
          </w:p>
        </w:tc>
      </w:tr>
      <w:tr w:rsidR="003B5595" w:rsidRPr="00E8435A" w:rsidTr="003B5595">
        <w:trPr>
          <w:trHeight w:val="465"/>
        </w:trPr>
        <w:tc>
          <w:tcPr>
            <w:tcW w:w="9663" w:type="dxa"/>
            <w:gridSpan w:val="12"/>
            <w:vAlign w:val="center"/>
          </w:tcPr>
          <w:p w:rsidR="003B5595" w:rsidRPr="00E8435A" w:rsidRDefault="003B5595" w:rsidP="009F0EA9">
            <w:pPr>
              <w:numPr>
                <w:ilvl w:val="0"/>
                <w:numId w:val="59"/>
              </w:numPr>
              <w:tabs>
                <w:tab w:val="clear" w:pos="360"/>
                <w:tab w:val="num" w:pos="498"/>
              </w:tabs>
              <w:spacing w:after="0" w:line="240" w:lineRule="auto"/>
              <w:rPr>
                <w:bCs/>
                <w:i/>
                <w:iCs/>
                <w:color w:val="000000"/>
                <w:sz w:val="18"/>
                <w:szCs w:val="18"/>
              </w:rPr>
            </w:pPr>
            <w:r w:rsidRPr="00E8435A">
              <w:rPr>
                <w:b/>
                <w:color w:val="000000"/>
                <w:sz w:val="28"/>
              </w:rPr>
              <w:t>Informacje dodatkowe</w:t>
            </w:r>
            <w:r w:rsidRPr="00E8435A">
              <w:rPr>
                <w:i/>
                <w:color w:val="000000"/>
                <w:szCs w:val="20"/>
              </w:rPr>
              <w:t xml:space="preserve"> </w:t>
            </w:r>
          </w:p>
        </w:tc>
      </w:tr>
      <w:tr w:rsidR="003B5595" w:rsidRPr="00E8435A" w:rsidTr="003B5595">
        <w:trPr>
          <w:trHeight w:val="465"/>
        </w:trPr>
        <w:tc>
          <w:tcPr>
            <w:tcW w:w="9663" w:type="dxa"/>
            <w:gridSpan w:val="12"/>
            <w:shd w:val="clear" w:color="auto" w:fill="F2F2F2"/>
            <w:vAlign w:val="center"/>
          </w:tcPr>
          <w:p w:rsidR="003B5595" w:rsidRPr="00E8435A" w:rsidRDefault="003B5595" w:rsidP="003B5595">
            <w:pPr>
              <w:rPr>
                <w:color w:val="000000"/>
              </w:rPr>
            </w:pPr>
            <w:r w:rsidRPr="00E8435A">
              <w:rPr>
                <w:color w:val="000000"/>
              </w:rPr>
              <w:lastRenderedPageBreak/>
              <w:t>Brak</w:t>
            </w:r>
          </w:p>
        </w:tc>
      </w:tr>
    </w:tbl>
    <w:p w:rsidR="003B5595" w:rsidRPr="00E8435A" w:rsidRDefault="003B5595" w:rsidP="003B5595">
      <w:pPr>
        <w:autoSpaceDE w:val="0"/>
        <w:autoSpaceDN w:val="0"/>
        <w:adjustRightInd w:val="0"/>
        <w:spacing w:before="240" w:after="120" w:line="480" w:lineRule="auto"/>
        <w:rPr>
          <w:color w:val="000000"/>
        </w:rPr>
      </w:pPr>
      <w:r w:rsidRPr="00E8435A">
        <w:rPr>
          <w:color w:val="000000"/>
        </w:rPr>
        <w:t>Podpis Kierownika Jednostki</w:t>
      </w:r>
    </w:p>
    <w:p w:rsidR="003B5595" w:rsidRPr="00E8435A" w:rsidRDefault="003B5595" w:rsidP="003B5595">
      <w:pPr>
        <w:autoSpaceDE w:val="0"/>
        <w:autoSpaceDN w:val="0"/>
        <w:adjustRightInd w:val="0"/>
        <w:spacing w:before="120" w:after="120" w:line="480" w:lineRule="auto"/>
        <w:rPr>
          <w:color w:val="000000"/>
        </w:rPr>
      </w:pPr>
      <w:r w:rsidRPr="00E8435A">
        <w:rPr>
          <w:color w:val="000000"/>
        </w:rPr>
        <w:t>Podpis Osoby odpowiedzialnej za sylabus</w:t>
      </w:r>
    </w:p>
    <w:p w:rsidR="003B5595" w:rsidRPr="00E8435A" w:rsidRDefault="003B5595" w:rsidP="003B5595">
      <w:pPr>
        <w:autoSpaceDE w:val="0"/>
        <w:autoSpaceDN w:val="0"/>
        <w:adjustRightInd w:val="0"/>
        <w:spacing w:before="120" w:after="120"/>
        <w:rPr>
          <w:color w:val="000000"/>
        </w:rPr>
      </w:pPr>
      <w:r w:rsidRPr="00E8435A">
        <w:rPr>
          <w:color w:val="000000"/>
        </w:rPr>
        <w:t>Podpisy Osób prowadzących zajęcia</w:t>
      </w:r>
    </w:p>
    <w:p w:rsidR="003B5595" w:rsidRDefault="003B5595" w:rsidP="008C3CF1">
      <w:pPr>
        <w:rPr>
          <w:sz w:val="24"/>
          <w:szCs w:val="24"/>
        </w:rPr>
      </w:pPr>
    </w:p>
    <w:p w:rsidR="003B5595" w:rsidRDefault="003B5595" w:rsidP="008C3CF1">
      <w:pPr>
        <w:rPr>
          <w:sz w:val="24"/>
          <w:szCs w:val="24"/>
        </w:rPr>
      </w:pPr>
    </w:p>
    <w:p w:rsidR="003B5595" w:rsidRDefault="003B5595" w:rsidP="008C3CF1">
      <w:pPr>
        <w:rPr>
          <w:sz w:val="24"/>
          <w:szCs w:val="24"/>
        </w:rPr>
      </w:pPr>
    </w:p>
    <w:p w:rsidR="003B5595" w:rsidRDefault="003B5595" w:rsidP="008C3CF1">
      <w:pPr>
        <w:rPr>
          <w:sz w:val="24"/>
          <w:szCs w:val="24"/>
        </w:rPr>
      </w:pPr>
      <w:r w:rsidRPr="00E8435A">
        <w:rPr>
          <w:noProof/>
          <w:color w:val="000000"/>
          <w:lang w:eastAsia="pl-PL"/>
        </w:rPr>
        <w:drawing>
          <wp:anchor distT="0" distB="0" distL="114300" distR="114300" simplePos="0" relativeHeight="251744256" behindDoc="0" locked="0" layoutInCell="1" allowOverlap="1">
            <wp:simplePos x="0" y="0"/>
            <wp:positionH relativeFrom="column">
              <wp:posOffset>-43180</wp:posOffset>
            </wp:positionH>
            <wp:positionV relativeFrom="paragraph">
              <wp:posOffset>25400</wp:posOffset>
            </wp:positionV>
            <wp:extent cx="1104900" cy="1106805"/>
            <wp:effectExtent l="0" t="0" r="0" b="0"/>
            <wp:wrapNone/>
            <wp:docPr id="5206" name="Obraz 5206"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595" w:rsidRPr="00E8435A" w:rsidRDefault="003B5595" w:rsidP="003B5595">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mc:AlternateContent>
          <mc:Choice Requires="wps">
            <w:drawing>
              <wp:anchor distT="0" distB="0" distL="114300" distR="114300" simplePos="0" relativeHeight="251743232" behindDoc="1" locked="0" layoutInCell="1" allowOverlap="1">
                <wp:simplePos x="0" y="0"/>
                <wp:positionH relativeFrom="column">
                  <wp:posOffset>-43180</wp:posOffset>
                </wp:positionH>
                <wp:positionV relativeFrom="paragraph">
                  <wp:posOffset>202565</wp:posOffset>
                </wp:positionV>
                <wp:extent cx="6124575" cy="581025"/>
                <wp:effectExtent l="0" t="0" r="9525" b="9525"/>
                <wp:wrapTight wrapText="bothSides">
                  <wp:wrapPolygon edited="0">
                    <wp:start x="0" y="0"/>
                    <wp:lineTo x="0" y="21246"/>
                    <wp:lineTo x="21566" y="21246"/>
                    <wp:lineTo x="21566" y="0"/>
                    <wp:lineTo x="0" y="0"/>
                  </wp:wrapPolygon>
                </wp:wrapTight>
                <wp:docPr id="5205" name="Pole tekstowe 5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D903CF" w:rsidRDefault="003B5E24" w:rsidP="003B5595">
                            <w:pPr>
                              <w:shd w:val="clear" w:color="auto" w:fill="D9D9D9"/>
                              <w:tabs>
                                <w:tab w:val="left" w:pos="284"/>
                                <w:tab w:val="left" w:pos="709"/>
                                <w:tab w:val="left" w:pos="1134"/>
                              </w:tabs>
                              <w:ind w:left="1134" w:right="1134"/>
                              <w:jc w:val="center"/>
                              <w:rPr>
                                <w:b/>
                                <w:sz w:val="32"/>
                                <w:szCs w:val="32"/>
                              </w:rPr>
                            </w:pPr>
                            <w:r>
                              <w:rPr>
                                <w:b/>
                                <w:sz w:val="32"/>
                                <w:szCs w:val="32"/>
                              </w:rPr>
                              <w:t xml:space="preserve">      </w:t>
                            </w:r>
                            <w:r w:rsidRPr="00D903CF">
                              <w:rPr>
                                <w:b/>
                                <w:sz w:val="32"/>
                                <w:szCs w:val="32"/>
                              </w:rPr>
                              <w:t>Sylabus przedmiotu</w:t>
                            </w:r>
                            <w:r w:rsidRPr="003B5595">
                              <w:rPr>
                                <w:b/>
                                <w:sz w:val="32"/>
                                <w:szCs w:val="32"/>
                              </w:rPr>
                              <w:t xml:space="preserve"> </w:t>
                            </w:r>
                            <w:r>
                              <w:rPr>
                                <w:b/>
                                <w:sz w:val="32"/>
                                <w:szCs w:val="32"/>
                              </w:rPr>
                              <w:t>Polityka zdrowotna (Z)</w:t>
                            </w:r>
                          </w:p>
                          <w:p w:rsidR="003B5E24" w:rsidRDefault="003B5E24" w:rsidP="003B5595">
                            <w:pPr>
                              <w:shd w:val="clear" w:color="auto" w:fill="D9D9D9"/>
                              <w:tabs>
                                <w:tab w:val="left" w:pos="284"/>
                                <w:tab w:val="left" w:pos="709"/>
                                <w:tab w:val="left" w:pos="1134"/>
                              </w:tabs>
                              <w:ind w:left="1134" w:right="1134"/>
                              <w:jc w:val="center"/>
                              <w:rPr>
                                <w:b/>
                                <w:sz w:val="32"/>
                                <w:szCs w:val="32"/>
                              </w:rPr>
                            </w:pPr>
                          </w:p>
                          <w:p w:rsidR="003B5E24" w:rsidRDefault="003B5E2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5" o:spid="_x0000_s1069" type="#_x0000_t202" style="position:absolute;margin-left:-3.4pt;margin-top:15.95pt;width:482.25pt;height:45.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" fillcolor="#d9d9d9" stroked="f">
                <v:textbox>
                  <w:txbxContent>
                    <w:p w:rsidR="003B5E24" w:rsidRPr="00D903CF" w:rsidRDefault="003B5E24" w:rsidP="003B5595">
                      <w:pPr>
                        <w:shd w:val="clear" w:color="auto" w:fill="D9D9D9"/>
                        <w:tabs>
                          <w:tab w:val="left" w:pos="284"/>
                          <w:tab w:val="left" w:pos="709"/>
                          <w:tab w:val="left" w:pos="1134"/>
                        </w:tabs>
                        <w:ind w:left="1134" w:right="1134"/>
                        <w:jc w:val="center"/>
                        <w:rPr>
                          <w:b/>
                          <w:sz w:val="32"/>
                          <w:szCs w:val="32"/>
                        </w:rPr>
                      </w:pPr>
                      <w:r>
                        <w:rPr>
                          <w:b/>
                          <w:sz w:val="32"/>
                          <w:szCs w:val="32"/>
                        </w:rPr>
                        <w:t xml:space="preserve">      </w:t>
                      </w:r>
                      <w:r w:rsidRPr="00D903CF">
                        <w:rPr>
                          <w:b/>
                          <w:sz w:val="32"/>
                          <w:szCs w:val="32"/>
                        </w:rPr>
                        <w:t>Sylabus przedmiotu</w:t>
                      </w:r>
                      <w:r w:rsidRPr="003B5595">
                        <w:rPr>
                          <w:b/>
                          <w:sz w:val="32"/>
                          <w:szCs w:val="32"/>
                        </w:rPr>
                        <w:t xml:space="preserve"> </w:t>
                      </w:r>
                      <w:r>
                        <w:rPr>
                          <w:b/>
                          <w:sz w:val="32"/>
                          <w:szCs w:val="32"/>
                        </w:rPr>
                        <w:t>Polityka zdrowotna (Z)</w:t>
                      </w:r>
                    </w:p>
                    <w:p w:rsidR="003B5E24" w:rsidRDefault="003B5E24" w:rsidP="003B5595">
                      <w:pPr>
                        <w:shd w:val="clear" w:color="auto" w:fill="D9D9D9"/>
                        <w:tabs>
                          <w:tab w:val="left" w:pos="284"/>
                          <w:tab w:val="left" w:pos="709"/>
                          <w:tab w:val="left" w:pos="1134"/>
                        </w:tabs>
                        <w:ind w:left="1134" w:right="1134"/>
                        <w:jc w:val="center"/>
                        <w:rPr>
                          <w:b/>
                          <w:sz w:val="32"/>
                          <w:szCs w:val="32"/>
                        </w:rPr>
                      </w:pPr>
                    </w:p>
                    <w:p w:rsidR="003B5E24" w:rsidRDefault="003B5E24"/>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130"/>
        <w:gridCol w:w="675"/>
        <w:gridCol w:w="806"/>
        <w:gridCol w:w="690"/>
        <w:gridCol w:w="920"/>
        <w:gridCol w:w="1611"/>
        <w:gridCol w:w="805"/>
        <w:gridCol w:w="133"/>
        <w:gridCol w:w="672"/>
        <w:gridCol w:w="1611"/>
      </w:tblGrid>
      <w:tr w:rsidR="003B5595" w:rsidRPr="00E8435A" w:rsidTr="003B5595">
        <w:trPr>
          <w:trHeight w:val="465"/>
        </w:trPr>
        <w:tc>
          <w:tcPr>
            <w:tcW w:w="9663" w:type="dxa"/>
            <w:gridSpan w:val="12"/>
            <w:vAlign w:val="center"/>
          </w:tcPr>
          <w:p w:rsidR="003B5595" w:rsidRPr="00E8435A" w:rsidRDefault="003B5595" w:rsidP="009F0EA9">
            <w:pPr>
              <w:numPr>
                <w:ilvl w:val="0"/>
                <w:numId w:val="60"/>
              </w:numPr>
              <w:autoSpaceDE w:val="0"/>
              <w:autoSpaceDN w:val="0"/>
              <w:adjustRightInd w:val="0"/>
              <w:spacing w:before="120" w:after="120" w:line="240" w:lineRule="auto"/>
              <w:rPr>
                <w:b/>
                <w:bCs/>
                <w:iCs/>
                <w:color w:val="000000"/>
              </w:rPr>
            </w:pPr>
            <w:r w:rsidRPr="00E8435A">
              <w:rPr>
                <w:b/>
                <w:bCs/>
                <w:iCs/>
                <w:color w:val="000000"/>
                <w:sz w:val="28"/>
              </w:rPr>
              <w:t>Metryczka</w:t>
            </w:r>
          </w:p>
        </w:tc>
      </w:tr>
      <w:tr w:rsidR="003B5595" w:rsidRPr="00E8435A" w:rsidTr="003B5595">
        <w:trPr>
          <w:trHeight w:val="465"/>
        </w:trPr>
        <w:tc>
          <w:tcPr>
            <w:tcW w:w="3911" w:type="dxa"/>
            <w:gridSpan w:val="6"/>
            <w:vAlign w:val="center"/>
          </w:tcPr>
          <w:p w:rsidR="003B5595" w:rsidRPr="00E8435A" w:rsidRDefault="003B5595" w:rsidP="003B5595">
            <w:pPr>
              <w:autoSpaceDE w:val="0"/>
              <w:autoSpaceDN w:val="0"/>
              <w:adjustRightInd w:val="0"/>
              <w:rPr>
                <w:bCs/>
                <w:iCs/>
                <w:color w:val="000000"/>
              </w:rPr>
            </w:pPr>
            <w:r w:rsidRPr="00E8435A">
              <w:rPr>
                <w:bCs/>
                <w:iCs/>
                <w:color w:val="000000"/>
              </w:rPr>
              <w:t>Nazwa Wydziału:</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sidRPr="00E8435A">
              <w:rPr>
                <w:bCs/>
                <w:iCs/>
                <w:color w:val="000000"/>
              </w:rPr>
              <w:t>Wydział Nauki o Zdrowiu</w:t>
            </w:r>
          </w:p>
        </w:tc>
      </w:tr>
      <w:tr w:rsidR="003B5595" w:rsidRPr="00E8435A" w:rsidTr="003B5595">
        <w:trPr>
          <w:trHeight w:val="465"/>
        </w:trPr>
        <w:tc>
          <w:tcPr>
            <w:tcW w:w="3911" w:type="dxa"/>
            <w:gridSpan w:val="6"/>
            <w:vAlign w:val="center"/>
          </w:tcPr>
          <w:p w:rsidR="003B5595" w:rsidRPr="00E8435A" w:rsidRDefault="003B5595" w:rsidP="003B5595">
            <w:pPr>
              <w:autoSpaceDE w:val="0"/>
              <w:autoSpaceDN w:val="0"/>
              <w:adjustRightInd w:val="0"/>
              <w:rPr>
                <w:bCs/>
                <w:iCs/>
                <w:color w:val="000000"/>
              </w:rPr>
            </w:pPr>
            <w:r w:rsidRPr="00E8435A">
              <w:rPr>
                <w:color w:val="000000"/>
              </w:rPr>
              <w:t>Program kształcenia (Kierunek studiów, poziom i profil kształcenia, forma studiów)</w:t>
            </w:r>
            <w:r>
              <w:rPr>
                <w:color w:val="000000"/>
              </w:rPr>
              <w:t>:</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Zdrowie Publiczne</w:t>
            </w:r>
            <w:r w:rsidRPr="00E8435A">
              <w:rPr>
                <w:bCs/>
                <w:iCs/>
                <w:color w:val="000000"/>
              </w:rPr>
              <w:t>, studia I</w:t>
            </w:r>
            <w:r>
              <w:rPr>
                <w:bCs/>
                <w:iCs/>
                <w:color w:val="000000"/>
              </w:rPr>
              <w:t>I</w:t>
            </w:r>
            <w:r w:rsidRPr="00E8435A">
              <w:rPr>
                <w:bCs/>
                <w:iCs/>
                <w:color w:val="000000"/>
              </w:rPr>
              <w:t xml:space="preserve"> stopnia, profil </w:t>
            </w:r>
            <w:r>
              <w:rPr>
                <w:bCs/>
                <w:iCs/>
                <w:color w:val="000000"/>
              </w:rPr>
              <w:t>ogólnoakademicki, studia stacjonarne, specjalność: Zarządzenie w ochronie zdrowia</w:t>
            </w:r>
          </w:p>
        </w:tc>
      </w:tr>
      <w:tr w:rsidR="003B5595" w:rsidRPr="00E8435A" w:rsidTr="003B5595">
        <w:trPr>
          <w:trHeight w:val="465"/>
        </w:trPr>
        <w:tc>
          <w:tcPr>
            <w:tcW w:w="3911" w:type="dxa"/>
            <w:gridSpan w:val="6"/>
            <w:vAlign w:val="center"/>
          </w:tcPr>
          <w:p w:rsidR="003B5595" w:rsidRPr="00E8435A" w:rsidRDefault="003B5595" w:rsidP="003B5595">
            <w:pPr>
              <w:autoSpaceDE w:val="0"/>
              <w:autoSpaceDN w:val="0"/>
              <w:adjustRightInd w:val="0"/>
              <w:rPr>
                <w:color w:val="000000"/>
              </w:rPr>
            </w:pPr>
            <w:r w:rsidRPr="00E8435A">
              <w:rPr>
                <w:color w:val="000000"/>
              </w:rPr>
              <w:t>Rok akademicki:</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2017/2018</w:t>
            </w:r>
          </w:p>
        </w:tc>
      </w:tr>
      <w:tr w:rsidR="003B5595" w:rsidRPr="00E8435A" w:rsidTr="003B5595">
        <w:trPr>
          <w:trHeight w:val="465"/>
        </w:trPr>
        <w:tc>
          <w:tcPr>
            <w:tcW w:w="3911" w:type="dxa"/>
            <w:gridSpan w:val="6"/>
            <w:vAlign w:val="center"/>
          </w:tcPr>
          <w:p w:rsidR="003B5595" w:rsidRPr="00E8435A" w:rsidRDefault="003B5595" w:rsidP="003B5595">
            <w:pPr>
              <w:autoSpaceDE w:val="0"/>
              <w:autoSpaceDN w:val="0"/>
              <w:adjustRightInd w:val="0"/>
              <w:rPr>
                <w:bCs/>
                <w:iCs/>
                <w:color w:val="000000"/>
              </w:rPr>
            </w:pPr>
            <w:r w:rsidRPr="00E8435A">
              <w:rPr>
                <w:bCs/>
                <w:iCs/>
                <w:color w:val="000000"/>
              </w:rPr>
              <w:t>Nazwa modułu/ przedmiotu:</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Polityka zdrowotna</w:t>
            </w:r>
          </w:p>
        </w:tc>
      </w:tr>
      <w:tr w:rsidR="003B5595" w:rsidRPr="00E8435A" w:rsidTr="003B5595">
        <w:trPr>
          <w:trHeight w:val="465"/>
        </w:trPr>
        <w:tc>
          <w:tcPr>
            <w:tcW w:w="3911" w:type="dxa"/>
            <w:gridSpan w:val="6"/>
            <w:vAlign w:val="center"/>
          </w:tcPr>
          <w:p w:rsidR="003B5595" w:rsidRPr="00E8435A" w:rsidRDefault="003B5595" w:rsidP="003B5595">
            <w:pPr>
              <w:autoSpaceDE w:val="0"/>
              <w:autoSpaceDN w:val="0"/>
              <w:adjustRightInd w:val="0"/>
              <w:rPr>
                <w:bCs/>
                <w:iCs/>
                <w:color w:val="000000"/>
              </w:rPr>
            </w:pPr>
            <w:r w:rsidRPr="00E8435A">
              <w:rPr>
                <w:color w:val="000000"/>
              </w:rPr>
              <w:t>Kod przedmiotu:</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33909</w:t>
            </w:r>
          </w:p>
        </w:tc>
      </w:tr>
      <w:tr w:rsidR="003B5595" w:rsidRPr="00E8435A" w:rsidTr="003B5595">
        <w:trPr>
          <w:trHeight w:val="465"/>
        </w:trPr>
        <w:tc>
          <w:tcPr>
            <w:tcW w:w="3911" w:type="dxa"/>
            <w:gridSpan w:val="6"/>
            <w:vAlign w:val="center"/>
          </w:tcPr>
          <w:p w:rsidR="003B5595" w:rsidRPr="00E8435A" w:rsidRDefault="003B5595" w:rsidP="003B5595">
            <w:pPr>
              <w:autoSpaceDE w:val="0"/>
              <w:autoSpaceDN w:val="0"/>
              <w:adjustRightInd w:val="0"/>
              <w:rPr>
                <w:bCs/>
                <w:iCs/>
                <w:color w:val="000000"/>
              </w:rPr>
            </w:pPr>
            <w:r w:rsidRPr="00E8435A">
              <w:rPr>
                <w:color w:val="000000"/>
              </w:rPr>
              <w:t>Jednostki prowadzące kształcenie:</w:t>
            </w:r>
          </w:p>
        </w:tc>
        <w:tc>
          <w:tcPr>
            <w:tcW w:w="5752" w:type="dxa"/>
            <w:gridSpan w:val="6"/>
            <w:shd w:val="clear" w:color="auto" w:fill="F2F2F2"/>
            <w:vAlign w:val="center"/>
          </w:tcPr>
          <w:p w:rsidR="003B5595" w:rsidRDefault="003B5595" w:rsidP="003B5595">
            <w:pPr>
              <w:autoSpaceDE w:val="0"/>
              <w:autoSpaceDN w:val="0"/>
              <w:adjustRightInd w:val="0"/>
              <w:rPr>
                <w:bCs/>
                <w:iCs/>
                <w:color w:val="000000"/>
              </w:rPr>
            </w:pPr>
            <w:r>
              <w:rPr>
                <w:bCs/>
                <w:iCs/>
                <w:color w:val="000000"/>
              </w:rPr>
              <w:t>Zakład Zdrowia Publicznego /</w:t>
            </w:r>
          </w:p>
          <w:p w:rsidR="003B5595" w:rsidRPr="00E8435A" w:rsidRDefault="003B5595" w:rsidP="003B5595">
            <w:pPr>
              <w:autoSpaceDE w:val="0"/>
              <w:autoSpaceDN w:val="0"/>
              <w:adjustRightInd w:val="0"/>
              <w:rPr>
                <w:bCs/>
                <w:iCs/>
                <w:color w:val="000000"/>
              </w:rPr>
            </w:pPr>
            <w:r w:rsidRPr="00E8435A">
              <w:rPr>
                <w:bCs/>
                <w:iCs/>
                <w:color w:val="000000"/>
              </w:rPr>
              <w:t xml:space="preserve">Zakład </w:t>
            </w:r>
            <w:r>
              <w:rPr>
                <w:bCs/>
                <w:iCs/>
                <w:color w:val="000000"/>
              </w:rPr>
              <w:t>Profilaktyki Zagrożeń Środowiskowych i Alergologii</w:t>
            </w:r>
          </w:p>
        </w:tc>
      </w:tr>
      <w:tr w:rsidR="003B5595" w:rsidRPr="00931C05" w:rsidTr="003B5595">
        <w:trPr>
          <w:trHeight w:val="465"/>
        </w:trPr>
        <w:tc>
          <w:tcPr>
            <w:tcW w:w="3911" w:type="dxa"/>
            <w:gridSpan w:val="6"/>
            <w:vAlign w:val="center"/>
          </w:tcPr>
          <w:p w:rsidR="003B5595" w:rsidRPr="00E8435A" w:rsidRDefault="003B5595" w:rsidP="003B5595">
            <w:pPr>
              <w:autoSpaceDE w:val="0"/>
              <w:autoSpaceDN w:val="0"/>
              <w:adjustRightInd w:val="0"/>
              <w:rPr>
                <w:bCs/>
                <w:iCs/>
                <w:color w:val="000000"/>
              </w:rPr>
            </w:pPr>
            <w:r w:rsidRPr="00E8435A">
              <w:rPr>
                <w:color w:val="000000"/>
              </w:rPr>
              <w:t>Kierownik jednostki/jednostek:</w:t>
            </w:r>
          </w:p>
        </w:tc>
        <w:tc>
          <w:tcPr>
            <w:tcW w:w="5752" w:type="dxa"/>
            <w:gridSpan w:val="6"/>
            <w:shd w:val="clear" w:color="auto" w:fill="F2F2F2"/>
            <w:vAlign w:val="center"/>
          </w:tcPr>
          <w:p w:rsidR="003B5595" w:rsidRPr="00FB7A73" w:rsidRDefault="003B5595" w:rsidP="003B5595">
            <w:pPr>
              <w:rPr>
                <w:color w:val="000000"/>
                <w:lang w:val="en-US"/>
              </w:rPr>
            </w:pPr>
            <w:r w:rsidRPr="00771097">
              <w:rPr>
                <w:color w:val="000000"/>
              </w:rPr>
              <w:t xml:space="preserve">dr hab. n. </w:t>
            </w:r>
            <w:r>
              <w:rPr>
                <w:color w:val="000000"/>
              </w:rPr>
              <w:t xml:space="preserve">o zdr. </w:t>
            </w:r>
            <w:r w:rsidRPr="00FB7A73">
              <w:rPr>
                <w:color w:val="000000"/>
                <w:lang w:val="en-US"/>
              </w:rPr>
              <w:t xml:space="preserve">Adam Fronczak </w:t>
            </w:r>
          </w:p>
          <w:p w:rsidR="003B5595" w:rsidRPr="00931C05" w:rsidRDefault="003B5595" w:rsidP="003B5595">
            <w:pPr>
              <w:rPr>
                <w:color w:val="000000"/>
              </w:rPr>
            </w:pPr>
            <w:r w:rsidRPr="00FB7A73">
              <w:rPr>
                <w:color w:val="000000"/>
                <w:lang w:val="en-US"/>
              </w:rPr>
              <w:t xml:space="preserve">prof. dr hab. </w:t>
            </w:r>
            <w:r>
              <w:rPr>
                <w:color w:val="000000"/>
              </w:rPr>
              <w:t>Bolesław Samoliński</w:t>
            </w:r>
          </w:p>
        </w:tc>
      </w:tr>
      <w:tr w:rsidR="003B5595" w:rsidRPr="00E8435A" w:rsidTr="003B5595">
        <w:trPr>
          <w:trHeight w:val="465"/>
        </w:trPr>
        <w:tc>
          <w:tcPr>
            <w:tcW w:w="3911" w:type="dxa"/>
            <w:gridSpan w:val="6"/>
            <w:vAlign w:val="center"/>
          </w:tcPr>
          <w:p w:rsidR="003B5595" w:rsidRPr="00E8435A" w:rsidRDefault="003B5595" w:rsidP="003B5595">
            <w:pPr>
              <w:rPr>
                <w:color w:val="000000"/>
              </w:rPr>
            </w:pPr>
            <w:r w:rsidRPr="00E8435A">
              <w:rPr>
                <w:color w:val="000000"/>
              </w:rPr>
              <w:t>Rok studiów (rok, na którym realizowany jest przedmiot):</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drugi</w:t>
            </w:r>
          </w:p>
        </w:tc>
      </w:tr>
      <w:tr w:rsidR="003B5595" w:rsidRPr="00E8435A" w:rsidTr="003B5595">
        <w:trPr>
          <w:trHeight w:val="465"/>
        </w:trPr>
        <w:tc>
          <w:tcPr>
            <w:tcW w:w="3911" w:type="dxa"/>
            <w:gridSpan w:val="6"/>
            <w:vAlign w:val="center"/>
          </w:tcPr>
          <w:p w:rsidR="003B5595" w:rsidRPr="00E8435A" w:rsidRDefault="003B5595" w:rsidP="003B5595">
            <w:pPr>
              <w:rPr>
                <w:color w:val="000000"/>
              </w:rPr>
            </w:pPr>
            <w:r w:rsidRPr="00E8435A">
              <w:rPr>
                <w:color w:val="000000"/>
              </w:rPr>
              <w:t>Semestr studiów (semestr, na którym realizowany jest przedmiot):</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zimowy</w:t>
            </w:r>
          </w:p>
        </w:tc>
      </w:tr>
      <w:tr w:rsidR="003B5595" w:rsidRPr="00E8435A" w:rsidTr="003B5595">
        <w:trPr>
          <w:trHeight w:val="465"/>
        </w:trPr>
        <w:tc>
          <w:tcPr>
            <w:tcW w:w="3911" w:type="dxa"/>
            <w:gridSpan w:val="6"/>
            <w:vAlign w:val="center"/>
          </w:tcPr>
          <w:p w:rsidR="003B5595" w:rsidRPr="00E8435A" w:rsidRDefault="003B5595" w:rsidP="003B5595">
            <w:pPr>
              <w:rPr>
                <w:color w:val="000000"/>
              </w:rPr>
            </w:pP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p>
        </w:tc>
      </w:tr>
      <w:tr w:rsidR="003B5595" w:rsidRPr="00E8435A" w:rsidTr="003B5595">
        <w:trPr>
          <w:trHeight w:val="465"/>
        </w:trPr>
        <w:tc>
          <w:tcPr>
            <w:tcW w:w="3911" w:type="dxa"/>
            <w:gridSpan w:val="6"/>
            <w:vAlign w:val="center"/>
          </w:tcPr>
          <w:p w:rsidR="003B5595" w:rsidRPr="00E8435A" w:rsidRDefault="003B5595" w:rsidP="003B5595">
            <w:pPr>
              <w:rPr>
                <w:color w:val="000000"/>
              </w:rPr>
            </w:pPr>
            <w:r w:rsidRPr="00E8435A">
              <w:rPr>
                <w:color w:val="000000"/>
              </w:rPr>
              <w:t xml:space="preserve">Osoby prowadzące (imiona, nazwiska oraz stopnie naukowe wszystkich </w:t>
            </w:r>
            <w:r w:rsidRPr="00E8435A">
              <w:rPr>
                <w:color w:val="000000"/>
              </w:rPr>
              <w:lastRenderedPageBreak/>
              <w:t>wykładowców prowadzących przedmiot):</w:t>
            </w:r>
          </w:p>
        </w:tc>
        <w:tc>
          <w:tcPr>
            <w:tcW w:w="5752" w:type="dxa"/>
            <w:gridSpan w:val="6"/>
            <w:shd w:val="clear" w:color="auto" w:fill="F2F2F2"/>
            <w:vAlign w:val="center"/>
          </w:tcPr>
          <w:p w:rsidR="003B5595" w:rsidRDefault="003B5595" w:rsidP="003B5595">
            <w:pPr>
              <w:rPr>
                <w:color w:val="000000"/>
              </w:rPr>
            </w:pPr>
            <w:r w:rsidRPr="00E8435A">
              <w:rPr>
                <w:color w:val="000000"/>
              </w:rPr>
              <w:lastRenderedPageBreak/>
              <w:t xml:space="preserve">dr n. med. </w:t>
            </w:r>
            <w:r>
              <w:rPr>
                <w:color w:val="000000"/>
              </w:rPr>
              <w:t>Wojciech Boratyński</w:t>
            </w:r>
            <w:r w:rsidRPr="00E8435A">
              <w:rPr>
                <w:color w:val="000000"/>
              </w:rPr>
              <w:t xml:space="preserve"> </w:t>
            </w:r>
          </w:p>
          <w:p w:rsidR="003B5595" w:rsidRPr="00E8435A" w:rsidRDefault="003B5595" w:rsidP="003B5595">
            <w:pPr>
              <w:rPr>
                <w:bCs/>
                <w:iCs/>
                <w:color w:val="000000"/>
              </w:rPr>
            </w:pPr>
            <w:r w:rsidRPr="00E8435A">
              <w:rPr>
                <w:color w:val="000000"/>
              </w:rPr>
              <w:t xml:space="preserve">dr n. </w:t>
            </w:r>
            <w:r>
              <w:rPr>
                <w:color w:val="000000"/>
              </w:rPr>
              <w:t>o zdr. Piotr Samel-Kowalik</w:t>
            </w:r>
          </w:p>
        </w:tc>
      </w:tr>
      <w:tr w:rsidR="003B5595" w:rsidRPr="00E8435A" w:rsidTr="003B5595">
        <w:trPr>
          <w:trHeight w:val="465"/>
        </w:trPr>
        <w:tc>
          <w:tcPr>
            <w:tcW w:w="3911" w:type="dxa"/>
            <w:gridSpan w:val="6"/>
            <w:vAlign w:val="center"/>
          </w:tcPr>
          <w:p w:rsidR="003B5595" w:rsidRPr="00E8435A" w:rsidRDefault="003B5595" w:rsidP="003B5595">
            <w:pPr>
              <w:rPr>
                <w:color w:val="000000"/>
              </w:rPr>
            </w:pPr>
            <w:r w:rsidRPr="00E8435A">
              <w:rPr>
                <w:color w:val="000000"/>
              </w:rPr>
              <w:t>Erasmus TAK/NIE (czy przedmiot dostępny jest dla studentów w ramach programu Erasmus):</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sidRPr="00E8435A">
              <w:rPr>
                <w:bCs/>
                <w:iCs/>
                <w:color w:val="000000"/>
              </w:rPr>
              <w:t>Nie</w:t>
            </w:r>
          </w:p>
        </w:tc>
      </w:tr>
      <w:tr w:rsidR="003B5595" w:rsidRPr="00E8435A" w:rsidTr="003B5595">
        <w:trPr>
          <w:trHeight w:val="465"/>
        </w:trPr>
        <w:tc>
          <w:tcPr>
            <w:tcW w:w="3911" w:type="dxa"/>
            <w:gridSpan w:val="6"/>
            <w:vAlign w:val="center"/>
          </w:tcPr>
          <w:p w:rsidR="003B5595" w:rsidRPr="00E8435A" w:rsidRDefault="003B5595" w:rsidP="003B5595">
            <w:pPr>
              <w:autoSpaceDE w:val="0"/>
              <w:autoSpaceDN w:val="0"/>
              <w:adjustRightInd w:val="0"/>
              <w:rPr>
                <w:bCs/>
                <w:iCs/>
                <w:color w:val="000000"/>
              </w:rPr>
            </w:pPr>
            <w:r w:rsidRPr="00E8435A">
              <w:rPr>
                <w:color w:val="000000"/>
              </w:rPr>
              <w:t>Osoba odpowiedzialna za sylabus (osoba, do której należy zgłaszać uwagi dotyczące sylabusa):</w:t>
            </w:r>
          </w:p>
        </w:tc>
        <w:tc>
          <w:tcPr>
            <w:tcW w:w="5752" w:type="dxa"/>
            <w:gridSpan w:val="6"/>
            <w:shd w:val="clear" w:color="auto" w:fill="F2F2F2"/>
            <w:vAlign w:val="center"/>
          </w:tcPr>
          <w:p w:rsidR="003B5595" w:rsidRDefault="003B5595" w:rsidP="003B5595">
            <w:pPr>
              <w:rPr>
                <w:color w:val="000000"/>
              </w:rPr>
            </w:pPr>
            <w:r w:rsidRPr="00E8435A">
              <w:rPr>
                <w:color w:val="000000"/>
              </w:rPr>
              <w:t xml:space="preserve">dr n. med. </w:t>
            </w:r>
            <w:r>
              <w:rPr>
                <w:color w:val="000000"/>
              </w:rPr>
              <w:t>Wojciech Boratyński</w:t>
            </w:r>
            <w:r w:rsidRPr="00E8435A">
              <w:rPr>
                <w:color w:val="000000"/>
              </w:rPr>
              <w:t xml:space="preserve"> </w:t>
            </w:r>
          </w:p>
          <w:p w:rsidR="003B5595" w:rsidRPr="00E8435A" w:rsidRDefault="003B5595" w:rsidP="003B5595">
            <w:pPr>
              <w:autoSpaceDE w:val="0"/>
              <w:autoSpaceDN w:val="0"/>
              <w:adjustRightInd w:val="0"/>
              <w:rPr>
                <w:bCs/>
                <w:iCs/>
                <w:color w:val="000000"/>
              </w:rPr>
            </w:pPr>
            <w:r w:rsidRPr="00E8435A">
              <w:rPr>
                <w:color w:val="000000"/>
              </w:rPr>
              <w:t xml:space="preserve">dr n. </w:t>
            </w:r>
            <w:r>
              <w:rPr>
                <w:color w:val="000000"/>
              </w:rPr>
              <w:t>o zdr. Piotr Samel-Kowalik</w:t>
            </w:r>
          </w:p>
        </w:tc>
      </w:tr>
      <w:tr w:rsidR="003B5595" w:rsidRPr="00E8435A" w:rsidTr="003B5595">
        <w:trPr>
          <w:trHeight w:val="465"/>
        </w:trPr>
        <w:tc>
          <w:tcPr>
            <w:tcW w:w="3911" w:type="dxa"/>
            <w:gridSpan w:val="6"/>
            <w:vAlign w:val="center"/>
          </w:tcPr>
          <w:p w:rsidR="003B5595" w:rsidRPr="00E8435A" w:rsidRDefault="003B5595" w:rsidP="003B5595">
            <w:pPr>
              <w:autoSpaceDE w:val="0"/>
              <w:autoSpaceDN w:val="0"/>
              <w:adjustRightInd w:val="0"/>
              <w:rPr>
                <w:color w:val="000000"/>
              </w:rPr>
            </w:pPr>
            <w:r w:rsidRPr="00E8435A">
              <w:rPr>
                <w:color w:val="000000"/>
              </w:rPr>
              <w:t>Liczba punktów ECTS:</w:t>
            </w:r>
          </w:p>
        </w:tc>
        <w:tc>
          <w:tcPr>
            <w:tcW w:w="5752" w:type="dxa"/>
            <w:gridSpan w:val="6"/>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2</w:t>
            </w:r>
          </w:p>
        </w:tc>
      </w:tr>
      <w:tr w:rsidR="003B5595" w:rsidRPr="00E8435A" w:rsidTr="003B5595">
        <w:trPr>
          <w:trHeight w:val="192"/>
        </w:trPr>
        <w:tc>
          <w:tcPr>
            <w:tcW w:w="9663" w:type="dxa"/>
            <w:gridSpan w:val="12"/>
            <w:vAlign w:val="center"/>
          </w:tcPr>
          <w:p w:rsidR="003B5595" w:rsidRPr="00E8435A" w:rsidRDefault="003B5595" w:rsidP="009F0EA9">
            <w:pPr>
              <w:numPr>
                <w:ilvl w:val="0"/>
                <w:numId w:val="60"/>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Cele kształcenia  </w:t>
            </w:r>
          </w:p>
        </w:tc>
      </w:tr>
      <w:tr w:rsidR="003B5595" w:rsidRPr="00E8435A" w:rsidTr="003B5595">
        <w:trPr>
          <w:trHeight w:val="465"/>
        </w:trPr>
        <w:tc>
          <w:tcPr>
            <w:tcW w:w="9663" w:type="dxa"/>
            <w:gridSpan w:val="12"/>
            <w:shd w:val="clear" w:color="auto" w:fill="F2F2F2"/>
            <w:vAlign w:val="center"/>
          </w:tcPr>
          <w:p w:rsidR="003B5595" w:rsidRDefault="003B5595" w:rsidP="009F0EA9">
            <w:pPr>
              <w:numPr>
                <w:ilvl w:val="0"/>
                <w:numId w:val="54"/>
              </w:numPr>
              <w:spacing w:after="0" w:line="240" w:lineRule="auto"/>
              <w:jc w:val="both"/>
              <w:rPr>
                <w:color w:val="000000"/>
              </w:rPr>
            </w:pPr>
            <w:r>
              <w:rPr>
                <w:color w:val="000000"/>
              </w:rPr>
              <w:t>Przekazanie zaawansowanej, w</w:t>
            </w:r>
            <w:r w:rsidRPr="00050992">
              <w:rPr>
                <w:color w:val="000000"/>
              </w:rPr>
              <w:t>yspecjalizowanej wiedzy z zakresu polityki zdrowotnej pr</w:t>
            </w:r>
            <w:r>
              <w:rPr>
                <w:color w:val="000000"/>
              </w:rPr>
              <w:t>owadzonej na różnych szczeblach.</w:t>
            </w:r>
          </w:p>
          <w:p w:rsidR="003B5595" w:rsidRDefault="003B5595" w:rsidP="009F0EA9">
            <w:pPr>
              <w:numPr>
                <w:ilvl w:val="0"/>
                <w:numId w:val="54"/>
              </w:numPr>
              <w:spacing w:after="0" w:line="240" w:lineRule="auto"/>
              <w:jc w:val="both"/>
              <w:rPr>
                <w:color w:val="000000"/>
              </w:rPr>
            </w:pPr>
            <w:r>
              <w:rPr>
                <w:color w:val="000000"/>
              </w:rPr>
              <w:t>Nauka umiejętności wykorzystania aktualnych badań naukowych w procesie podejmowania decyzji.</w:t>
            </w:r>
          </w:p>
          <w:p w:rsidR="003B5595" w:rsidRDefault="003B5595" w:rsidP="009F0EA9">
            <w:pPr>
              <w:numPr>
                <w:ilvl w:val="0"/>
                <w:numId w:val="54"/>
              </w:numPr>
              <w:spacing w:after="0" w:line="240" w:lineRule="auto"/>
              <w:jc w:val="both"/>
              <w:rPr>
                <w:color w:val="000000"/>
              </w:rPr>
            </w:pPr>
            <w:r w:rsidRPr="00050992">
              <w:rPr>
                <w:color w:val="000000"/>
              </w:rPr>
              <w:t>Kształtowanie aktywnej osobistej postawy wobec problemów związanych z kluczowymi obszarami polityki zdrowotnej, w tym działaniami aktorów sceny polityki zdrowotnej po-przez zbieranie i analizowanie i na tej podstawie podejmowanie decyzji w zakresie swoich kompetencji.</w:t>
            </w:r>
          </w:p>
          <w:p w:rsidR="003B5595" w:rsidRPr="00E8435A" w:rsidRDefault="003B5595" w:rsidP="009F0EA9">
            <w:pPr>
              <w:numPr>
                <w:ilvl w:val="0"/>
                <w:numId w:val="54"/>
              </w:numPr>
              <w:spacing w:after="0" w:line="240" w:lineRule="auto"/>
              <w:jc w:val="both"/>
              <w:rPr>
                <w:color w:val="000000"/>
              </w:rPr>
            </w:pPr>
            <w:r w:rsidRPr="00050992">
              <w:rPr>
                <w:color w:val="000000"/>
              </w:rPr>
              <w:t>Kształtowanie kreatywności, profesjonalizmu oraz wrażliwości społecznej, poczucia odpowiedzialności za podejmowane decyzje</w:t>
            </w:r>
            <w:r>
              <w:rPr>
                <w:color w:val="000000"/>
              </w:rPr>
              <w:t>.</w:t>
            </w:r>
          </w:p>
        </w:tc>
      </w:tr>
      <w:tr w:rsidR="003B5595" w:rsidRPr="00E8435A" w:rsidTr="003B5595">
        <w:trPr>
          <w:trHeight w:val="312"/>
        </w:trPr>
        <w:tc>
          <w:tcPr>
            <w:tcW w:w="9663" w:type="dxa"/>
            <w:gridSpan w:val="12"/>
            <w:vAlign w:val="center"/>
          </w:tcPr>
          <w:p w:rsidR="003B5595" w:rsidRPr="00E8435A" w:rsidRDefault="003B5595" w:rsidP="009F0EA9">
            <w:pPr>
              <w:numPr>
                <w:ilvl w:val="0"/>
                <w:numId w:val="60"/>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Wymagania wstępne </w:t>
            </w:r>
          </w:p>
        </w:tc>
      </w:tr>
      <w:tr w:rsidR="003B5595" w:rsidRPr="00E8435A" w:rsidTr="003B5595">
        <w:trPr>
          <w:trHeight w:val="465"/>
        </w:trPr>
        <w:tc>
          <w:tcPr>
            <w:tcW w:w="9663" w:type="dxa"/>
            <w:gridSpan w:val="12"/>
            <w:shd w:val="clear" w:color="auto" w:fill="F2F2F2"/>
            <w:vAlign w:val="center"/>
          </w:tcPr>
          <w:p w:rsidR="003B5595" w:rsidRPr="00E8435A" w:rsidRDefault="003B5595" w:rsidP="003B5595">
            <w:pPr>
              <w:jc w:val="both"/>
              <w:rPr>
                <w:bCs/>
                <w:iCs/>
                <w:color w:val="000000"/>
              </w:rPr>
            </w:pPr>
            <w:r w:rsidRPr="005C3586">
              <w:rPr>
                <w:bCs/>
                <w:iCs/>
                <w:color w:val="000000"/>
              </w:rPr>
              <w:t>Studenci powinni posiadać wiedzę uzyskaną w czasie studiów licencjackich na kierunku zdrowie publiczne z kształcenia w zakresie podstaw polityki społecznej i zdrowotnej.</w:t>
            </w:r>
          </w:p>
        </w:tc>
      </w:tr>
      <w:tr w:rsidR="003B5595" w:rsidRPr="00E8435A" w:rsidTr="003B5595">
        <w:trPr>
          <w:trHeight w:val="344"/>
        </w:trPr>
        <w:tc>
          <w:tcPr>
            <w:tcW w:w="9663" w:type="dxa"/>
            <w:gridSpan w:val="12"/>
            <w:vAlign w:val="center"/>
          </w:tcPr>
          <w:p w:rsidR="003B5595" w:rsidRPr="00E8435A" w:rsidRDefault="003B5595" w:rsidP="009F0EA9">
            <w:pPr>
              <w:numPr>
                <w:ilvl w:val="0"/>
                <w:numId w:val="60"/>
              </w:numPr>
              <w:spacing w:before="120" w:after="120" w:line="240" w:lineRule="auto"/>
              <w:ind w:left="357" w:hanging="357"/>
              <w:rPr>
                <w:b/>
                <w:bCs/>
                <w:color w:val="000000"/>
              </w:rPr>
            </w:pPr>
            <w:r w:rsidRPr="00E8435A">
              <w:rPr>
                <w:b/>
                <w:bCs/>
                <w:color w:val="000000"/>
                <w:sz w:val="28"/>
              </w:rPr>
              <w:t>Przedmiotowe efekty kształcenia</w:t>
            </w:r>
          </w:p>
        </w:tc>
      </w:tr>
      <w:tr w:rsidR="003B5595" w:rsidRPr="00E8435A" w:rsidTr="003B5595">
        <w:trPr>
          <w:trHeight w:val="465"/>
        </w:trPr>
        <w:tc>
          <w:tcPr>
            <w:tcW w:w="9663" w:type="dxa"/>
            <w:gridSpan w:val="12"/>
            <w:vAlign w:val="center"/>
          </w:tcPr>
          <w:p w:rsidR="003B5595" w:rsidRPr="00E8435A" w:rsidRDefault="003B5595" w:rsidP="003B5595">
            <w:pPr>
              <w:autoSpaceDE w:val="0"/>
              <w:autoSpaceDN w:val="0"/>
              <w:adjustRightInd w:val="0"/>
              <w:jc w:val="center"/>
              <w:rPr>
                <w:bCs/>
                <w:iCs/>
                <w:color w:val="000000"/>
              </w:rPr>
            </w:pPr>
            <w:r w:rsidRPr="00E8435A">
              <w:rPr>
                <w:b/>
                <w:bCs/>
                <w:iCs/>
                <w:color w:val="000000"/>
              </w:rPr>
              <w:t>Lista efektów kształcenia</w:t>
            </w:r>
          </w:p>
        </w:tc>
      </w:tr>
      <w:tr w:rsidR="003B5595" w:rsidRPr="00E8435A" w:rsidTr="003B5595">
        <w:trPr>
          <w:trHeight w:val="465"/>
        </w:trPr>
        <w:tc>
          <w:tcPr>
            <w:tcW w:w="1598" w:type="dxa"/>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Symbol</w:t>
            </w:r>
          </w:p>
        </w:tc>
        <w:tc>
          <w:tcPr>
            <w:tcW w:w="5782" w:type="dxa"/>
            <w:gridSpan w:val="9"/>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Opis</w:t>
            </w:r>
          </w:p>
        </w:tc>
        <w:tc>
          <w:tcPr>
            <w:tcW w:w="2283" w:type="dxa"/>
            <w:gridSpan w:val="2"/>
            <w:vAlign w:val="center"/>
          </w:tcPr>
          <w:p w:rsidR="003B5595" w:rsidRPr="00E8435A" w:rsidRDefault="003B5595" w:rsidP="003B5595">
            <w:pPr>
              <w:autoSpaceDE w:val="0"/>
              <w:autoSpaceDN w:val="0"/>
              <w:adjustRightInd w:val="0"/>
              <w:jc w:val="center"/>
              <w:rPr>
                <w:color w:val="000000"/>
              </w:rPr>
            </w:pPr>
            <w:r w:rsidRPr="00E8435A">
              <w:rPr>
                <w:color w:val="000000"/>
              </w:rPr>
              <w:t xml:space="preserve">Odniesienie do efektu kierunkowego </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sidRPr="00E8435A">
              <w:rPr>
                <w:color w:val="000000"/>
              </w:rPr>
              <w:t>W1</w:t>
            </w:r>
          </w:p>
        </w:tc>
        <w:tc>
          <w:tcPr>
            <w:tcW w:w="5782" w:type="dxa"/>
            <w:gridSpan w:val="9"/>
            <w:shd w:val="clear" w:color="auto" w:fill="F2F2F2"/>
            <w:vAlign w:val="center"/>
          </w:tcPr>
          <w:p w:rsidR="003B5595" w:rsidRPr="00E8435A" w:rsidRDefault="003B5595" w:rsidP="003B5595">
            <w:pPr>
              <w:widowControl w:val="0"/>
              <w:autoSpaceDE w:val="0"/>
              <w:autoSpaceDN w:val="0"/>
              <w:adjustRightInd w:val="0"/>
              <w:rPr>
                <w:color w:val="000000"/>
              </w:rPr>
            </w:pPr>
            <w:r w:rsidRPr="005C3586">
              <w:rPr>
                <w:color w:val="000000"/>
                <w:spacing w:val="-4"/>
              </w:rPr>
              <w:t>Posiada wiedzę na temat wspól</w:t>
            </w:r>
            <w:r>
              <w:rPr>
                <w:color w:val="000000"/>
                <w:spacing w:val="-4"/>
              </w:rPr>
              <w:t xml:space="preserve">not samorządowych, zawodowych. </w:t>
            </w:r>
            <w:r w:rsidRPr="000E2B88">
              <w:rPr>
                <w:color w:val="000000"/>
                <w:spacing w:val="-4"/>
              </w:rPr>
              <w:t>Jest przygotowany do pracy w organizacjach i instytucjach publicznych, w tym organach administracji publicznej różnych szczebli.</w:t>
            </w:r>
          </w:p>
        </w:tc>
        <w:tc>
          <w:tcPr>
            <w:tcW w:w="2283" w:type="dxa"/>
            <w:gridSpan w:val="2"/>
            <w:shd w:val="clear" w:color="auto" w:fill="F2F2F2"/>
            <w:vAlign w:val="center"/>
          </w:tcPr>
          <w:p w:rsidR="003B5595" w:rsidRPr="00E8435A" w:rsidRDefault="003B5595" w:rsidP="003B5595">
            <w:pPr>
              <w:rPr>
                <w:color w:val="000000"/>
              </w:rPr>
            </w:pPr>
            <w:r>
              <w:rPr>
                <w:color w:val="000000"/>
              </w:rPr>
              <w:t>EK_ZP2_W08</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sidRPr="00E8435A">
              <w:rPr>
                <w:color w:val="000000"/>
              </w:rPr>
              <w:t>W2</w:t>
            </w:r>
          </w:p>
        </w:tc>
        <w:tc>
          <w:tcPr>
            <w:tcW w:w="5782" w:type="dxa"/>
            <w:gridSpan w:val="9"/>
            <w:shd w:val="clear" w:color="auto" w:fill="F2F2F2"/>
            <w:vAlign w:val="center"/>
          </w:tcPr>
          <w:p w:rsidR="003B5595" w:rsidRPr="0032660A" w:rsidRDefault="003B5595" w:rsidP="003B5595">
            <w:pPr>
              <w:rPr>
                <w:color w:val="000000"/>
              </w:rPr>
            </w:pPr>
            <w:r>
              <w:t>Definiuje metody</w:t>
            </w:r>
            <w:r w:rsidRPr="0032660A">
              <w:t xml:space="preserve"> teoretycznych podstaw oraz metod badań przekonań zdrowotnych oraz procesu zmiany i kształtowania zachowań zdrowotnych</w:t>
            </w:r>
            <w:r>
              <w:t xml:space="preserve"> z uwzględnieniem różnych kultur.</w:t>
            </w:r>
          </w:p>
        </w:tc>
        <w:tc>
          <w:tcPr>
            <w:tcW w:w="2283" w:type="dxa"/>
            <w:gridSpan w:val="2"/>
            <w:shd w:val="clear" w:color="auto" w:fill="F2F2F2"/>
            <w:vAlign w:val="center"/>
          </w:tcPr>
          <w:p w:rsidR="003B5595" w:rsidRPr="00EB67DF" w:rsidRDefault="003B5595" w:rsidP="003B5595">
            <w:pPr>
              <w:rPr>
                <w:color w:val="000000"/>
              </w:rPr>
            </w:pPr>
            <w:r w:rsidRPr="00EB67DF">
              <w:rPr>
                <w:color w:val="000000"/>
              </w:rPr>
              <w:t>EK_ZP2_W04</w:t>
            </w:r>
          </w:p>
          <w:p w:rsidR="003B5595" w:rsidRPr="0032660A" w:rsidRDefault="003B5595" w:rsidP="003B5595">
            <w:pPr>
              <w:rPr>
                <w:color w:val="000000"/>
              </w:rPr>
            </w:pPr>
            <w:r w:rsidRPr="00EB67DF">
              <w:rPr>
                <w:color w:val="000000"/>
              </w:rPr>
              <w:t>EK_ZP2_W05</w:t>
            </w:r>
          </w:p>
        </w:tc>
      </w:tr>
      <w:tr w:rsidR="003B5595" w:rsidRPr="00E8435A" w:rsidTr="003B5595">
        <w:trPr>
          <w:trHeight w:val="465"/>
        </w:trPr>
        <w:tc>
          <w:tcPr>
            <w:tcW w:w="1598" w:type="dxa"/>
            <w:shd w:val="clear" w:color="auto" w:fill="F2F2F2"/>
            <w:vAlign w:val="center"/>
          </w:tcPr>
          <w:p w:rsidR="003B5595" w:rsidRPr="00E8435A" w:rsidRDefault="003B5595" w:rsidP="003B5595">
            <w:pPr>
              <w:rPr>
                <w:b/>
                <w:color w:val="000000"/>
              </w:rPr>
            </w:pPr>
            <w:r w:rsidRPr="00E8435A">
              <w:rPr>
                <w:color w:val="000000"/>
              </w:rPr>
              <w:t>W3</w:t>
            </w:r>
          </w:p>
        </w:tc>
        <w:tc>
          <w:tcPr>
            <w:tcW w:w="5782" w:type="dxa"/>
            <w:gridSpan w:val="9"/>
            <w:shd w:val="clear" w:color="auto" w:fill="F2F2F2"/>
            <w:vAlign w:val="center"/>
          </w:tcPr>
          <w:p w:rsidR="003B5595" w:rsidRPr="00E8435A" w:rsidRDefault="003B5595" w:rsidP="003B5595">
            <w:pPr>
              <w:rPr>
                <w:color w:val="000000"/>
              </w:rPr>
            </w:pPr>
            <w:r w:rsidRPr="005C3586">
              <w:rPr>
                <w:color w:val="000000"/>
              </w:rPr>
              <w:t>Opisuje wzajemne relacje w różnych modelach współpracy pomiędzy badaczami, ekspertami oraz politykami.</w:t>
            </w:r>
            <w:r>
              <w:rPr>
                <w:color w:val="000000"/>
              </w:rPr>
              <w:t xml:space="preserve"> </w:t>
            </w:r>
            <w:r w:rsidRPr="000E2B88">
              <w:rPr>
                <w:color w:val="000000"/>
              </w:rPr>
              <w:t>Potrafi uzasadnić wybór przyjmowanego rozwiązania z zakresu polityki zdrowotnej, włączając</w:t>
            </w:r>
            <w:r>
              <w:rPr>
                <w:color w:val="000000"/>
              </w:rPr>
              <w:t xml:space="preserve"> się w proces negocjacyjny doty</w:t>
            </w:r>
            <w:r w:rsidRPr="000E2B88">
              <w:rPr>
                <w:color w:val="000000"/>
              </w:rPr>
              <w:t>czący proponowanych rozwiązań, poprzez wskazanie mocnych i słabych strony proponowanych rozwiązań.</w:t>
            </w:r>
          </w:p>
        </w:tc>
        <w:tc>
          <w:tcPr>
            <w:tcW w:w="2283" w:type="dxa"/>
            <w:gridSpan w:val="2"/>
            <w:shd w:val="clear" w:color="auto" w:fill="F2F2F2"/>
            <w:vAlign w:val="center"/>
          </w:tcPr>
          <w:p w:rsidR="003B5595" w:rsidRDefault="003B5595" w:rsidP="003B5595">
            <w:pPr>
              <w:rPr>
                <w:color w:val="000000"/>
              </w:rPr>
            </w:pPr>
            <w:r>
              <w:rPr>
                <w:color w:val="000000"/>
              </w:rPr>
              <w:t>EK_ZP2_W08</w:t>
            </w:r>
          </w:p>
          <w:p w:rsidR="003B5595" w:rsidRDefault="003B5595" w:rsidP="003B5595">
            <w:pPr>
              <w:rPr>
                <w:color w:val="000000"/>
              </w:rPr>
            </w:pPr>
            <w:r>
              <w:rPr>
                <w:color w:val="000000"/>
              </w:rPr>
              <w:t>EK_ZP2_W09</w:t>
            </w:r>
          </w:p>
          <w:p w:rsidR="003B5595" w:rsidRDefault="003B5595" w:rsidP="003B5595">
            <w:pPr>
              <w:rPr>
                <w:color w:val="000000"/>
              </w:rPr>
            </w:pPr>
            <w:r>
              <w:rPr>
                <w:color w:val="000000"/>
              </w:rPr>
              <w:t>EK_ZP2_U07</w:t>
            </w:r>
          </w:p>
          <w:p w:rsidR="003B5595" w:rsidRPr="00E8435A" w:rsidRDefault="003B5595" w:rsidP="003B5595">
            <w:pPr>
              <w:rPr>
                <w:b/>
                <w:color w:val="000000"/>
              </w:rPr>
            </w:pPr>
            <w:r>
              <w:rPr>
                <w:color w:val="000000"/>
              </w:rPr>
              <w:t>EK_ZP2_U08</w:t>
            </w:r>
          </w:p>
        </w:tc>
      </w:tr>
      <w:tr w:rsidR="003B5595" w:rsidRPr="00E8435A" w:rsidTr="003B5595">
        <w:trPr>
          <w:trHeight w:val="465"/>
        </w:trPr>
        <w:tc>
          <w:tcPr>
            <w:tcW w:w="1598" w:type="dxa"/>
            <w:shd w:val="clear" w:color="auto" w:fill="F2F2F2"/>
            <w:vAlign w:val="center"/>
          </w:tcPr>
          <w:p w:rsidR="003B5595" w:rsidRPr="00E8435A" w:rsidRDefault="003B5595" w:rsidP="003B5595">
            <w:pPr>
              <w:rPr>
                <w:b/>
                <w:color w:val="000000"/>
              </w:rPr>
            </w:pPr>
            <w:r w:rsidRPr="00E8435A">
              <w:rPr>
                <w:color w:val="000000"/>
              </w:rPr>
              <w:lastRenderedPageBreak/>
              <w:t>W4</w:t>
            </w:r>
          </w:p>
        </w:tc>
        <w:tc>
          <w:tcPr>
            <w:tcW w:w="5782" w:type="dxa"/>
            <w:gridSpan w:val="9"/>
            <w:shd w:val="clear" w:color="auto" w:fill="F2F2F2"/>
            <w:vAlign w:val="center"/>
          </w:tcPr>
          <w:p w:rsidR="003B5595" w:rsidRPr="00E8435A" w:rsidRDefault="003B5595" w:rsidP="003B5595">
            <w:pPr>
              <w:rPr>
                <w:color w:val="000000"/>
              </w:rPr>
            </w:pPr>
            <w:r w:rsidRPr="000E2B88">
              <w:rPr>
                <w:color w:val="000000"/>
              </w:rPr>
              <w:t>Definiuje źródła informacji nau</w:t>
            </w:r>
            <w:r>
              <w:rPr>
                <w:color w:val="000000"/>
              </w:rPr>
              <w:t>kowej i profesjonalnej oraz roz</w:t>
            </w:r>
            <w:r w:rsidRPr="000E2B88">
              <w:rPr>
                <w:color w:val="000000"/>
              </w:rPr>
              <w:t>wiązań w zakresie ich wykorzystania w procesie decyzyjnym polityki zdrowotnej, w tym realizacji programów.</w:t>
            </w:r>
          </w:p>
        </w:tc>
        <w:tc>
          <w:tcPr>
            <w:tcW w:w="2283" w:type="dxa"/>
            <w:gridSpan w:val="2"/>
            <w:shd w:val="clear" w:color="auto" w:fill="F2F2F2"/>
            <w:vAlign w:val="center"/>
          </w:tcPr>
          <w:p w:rsidR="003B5595" w:rsidRDefault="003B5595" w:rsidP="003B5595">
            <w:pPr>
              <w:rPr>
                <w:color w:val="000000"/>
              </w:rPr>
            </w:pPr>
            <w:r>
              <w:rPr>
                <w:color w:val="000000"/>
              </w:rPr>
              <w:t>EK_ZP2_W11</w:t>
            </w:r>
          </w:p>
          <w:p w:rsidR="003B5595" w:rsidRDefault="003B5595" w:rsidP="003B5595">
            <w:pPr>
              <w:rPr>
                <w:color w:val="000000"/>
              </w:rPr>
            </w:pPr>
            <w:r>
              <w:rPr>
                <w:color w:val="000000"/>
              </w:rPr>
              <w:t>EK_ZP2_W14</w:t>
            </w:r>
          </w:p>
          <w:p w:rsidR="003B5595" w:rsidRDefault="003B5595" w:rsidP="003B5595">
            <w:pPr>
              <w:rPr>
                <w:color w:val="000000"/>
              </w:rPr>
            </w:pPr>
            <w:r>
              <w:rPr>
                <w:color w:val="000000"/>
              </w:rPr>
              <w:t>EK_ZP2_W27</w:t>
            </w:r>
          </w:p>
          <w:p w:rsidR="003B5595" w:rsidRPr="00E8435A" w:rsidRDefault="003B5595" w:rsidP="003B5595">
            <w:pPr>
              <w:rPr>
                <w:b/>
                <w:color w:val="000000"/>
                <w:lang w:val="de-DE"/>
              </w:rPr>
            </w:pPr>
            <w:r>
              <w:rPr>
                <w:color w:val="000000"/>
              </w:rPr>
              <w:t>EK_ZP2_U09</w:t>
            </w:r>
          </w:p>
        </w:tc>
      </w:tr>
      <w:tr w:rsidR="003B5595" w:rsidRPr="008D1B33" w:rsidTr="003B5595">
        <w:trPr>
          <w:trHeight w:val="465"/>
        </w:trPr>
        <w:tc>
          <w:tcPr>
            <w:tcW w:w="1598" w:type="dxa"/>
            <w:shd w:val="clear" w:color="auto" w:fill="F2F2F2"/>
            <w:vAlign w:val="center"/>
          </w:tcPr>
          <w:p w:rsidR="003B5595" w:rsidRPr="00E8435A" w:rsidRDefault="003B5595" w:rsidP="003B5595">
            <w:pPr>
              <w:rPr>
                <w:b/>
                <w:color w:val="000000"/>
              </w:rPr>
            </w:pPr>
            <w:r w:rsidRPr="00E8435A">
              <w:rPr>
                <w:color w:val="000000"/>
              </w:rPr>
              <w:t>W5</w:t>
            </w:r>
          </w:p>
        </w:tc>
        <w:tc>
          <w:tcPr>
            <w:tcW w:w="5782" w:type="dxa"/>
            <w:gridSpan w:val="9"/>
            <w:shd w:val="clear" w:color="auto" w:fill="F2F2F2"/>
            <w:vAlign w:val="center"/>
          </w:tcPr>
          <w:p w:rsidR="003B5595" w:rsidRPr="00E8435A" w:rsidRDefault="003B5595" w:rsidP="003B5595">
            <w:pPr>
              <w:rPr>
                <w:color w:val="000000"/>
              </w:rPr>
            </w:pPr>
            <w:r w:rsidRPr="000E2B88">
              <w:rPr>
                <w:color w:val="000000"/>
              </w:rPr>
              <w:t>Definiuje i opisuje aktorów sceny politycznej. Rozpozna</w:t>
            </w:r>
            <w:r>
              <w:rPr>
                <w:color w:val="000000"/>
              </w:rPr>
              <w:t>je i po</w:t>
            </w:r>
            <w:r w:rsidRPr="000E2B88">
              <w:rPr>
                <w:color w:val="000000"/>
              </w:rPr>
              <w:t>trafi scharakteryzować oraz rozpoznawać zależności pomiędzy aktorami sceny politycznej.</w:t>
            </w:r>
          </w:p>
        </w:tc>
        <w:tc>
          <w:tcPr>
            <w:tcW w:w="2283" w:type="dxa"/>
            <w:gridSpan w:val="2"/>
            <w:shd w:val="clear" w:color="auto" w:fill="F2F2F2"/>
            <w:vAlign w:val="center"/>
          </w:tcPr>
          <w:p w:rsidR="003B5595" w:rsidRDefault="003B5595" w:rsidP="003B5595">
            <w:pPr>
              <w:rPr>
                <w:color w:val="000000"/>
              </w:rPr>
            </w:pPr>
            <w:r>
              <w:rPr>
                <w:color w:val="000000"/>
              </w:rPr>
              <w:t>EK_ZP2_W15</w:t>
            </w:r>
          </w:p>
          <w:p w:rsidR="003B5595" w:rsidRPr="008D1B33" w:rsidRDefault="003B5595" w:rsidP="003B5595">
            <w:pPr>
              <w:rPr>
                <w:b/>
                <w:color w:val="000000"/>
              </w:rPr>
            </w:pPr>
            <w:r>
              <w:rPr>
                <w:color w:val="000000"/>
              </w:rPr>
              <w:t>EK_ZP2_W18</w:t>
            </w:r>
          </w:p>
        </w:tc>
      </w:tr>
      <w:tr w:rsidR="003B5595" w:rsidRPr="00E8435A" w:rsidTr="003B5595">
        <w:trPr>
          <w:trHeight w:val="465"/>
        </w:trPr>
        <w:tc>
          <w:tcPr>
            <w:tcW w:w="1598" w:type="dxa"/>
            <w:shd w:val="clear" w:color="auto" w:fill="F2F2F2"/>
            <w:vAlign w:val="center"/>
          </w:tcPr>
          <w:p w:rsidR="003B5595" w:rsidRPr="00E8435A" w:rsidRDefault="003B5595" w:rsidP="003B5595">
            <w:pPr>
              <w:rPr>
                <w:b/>
                <w:color w:val="000000"/>
              </w:rPr>
            </w:pPr>
            <w:r w:rsidRPr="00E8435A">
              <w:rPr>
                <w:color w:val="000000"/>
              </w:rPr>
              <w:t>W6</w:t>
            </w:r>
          </w:p>
        </w:tc>
        <w:tc>
          <w:tcPr>
            <w:tcW w:w="5782" w:type="dxa"/>
            <w:gridSpan w:val="9"/>
            <w:shd w:val="clear" w:color="auto" w:fill="F2F2F2"/>
            <w:vAlign w:val="center"/>
          </w:tcPr>
          <w:p w:rsidR="003B5595" w:rsidRPr="00E8435A" w:rsidRDefault="003B5595" w:rsidP="003B5595">
            <w:pPr>
              <w:rPr>
                <w:color w:val="000000"/>
              </w:rPr>
            </w:pPr>
            <w:r w:rsidRPr="000E2B88">
              <w:rPr>
                <w:color w:val="000000"/>
              </w:rPr>
              <w:t>Definiuje problemy polityki zdrowotnej i lekowej oraz wskazuje narzędzia, które mogą być pomocne w ich rozwiązywaniu. Zna źródła informacji, które są przydatne w</w:t>
            </w:r>
            <w:r>
              <w:rPr>
                <w:color w:val="000000"/>
              </w:rPr>
              <w:t xml:space="preserve"> rozwiązywaniu proble</w:t>
            </w:r>
            <w:r w:rsidRPr="000E2B88">
              <w:rPr>
                <w:color w:val="000000"/>
              </w:rPr>
              <w:t>mów.</w:t>
            </w:r>
          </w:p>
        </w:tc>
        <w:tc>
          <w:tcPr>
            <w:tcW w:w="2283" w:type="dxa"/>
            <w:gridSpan w:val="2"/>
            <w:shd w:val="clear" w:color="auto" w:fill="F2F2F2"/>
            <w:vAlign w:val="center"/>
          </w:tcPr>
          <w:p w:rsidR="003B5595" w:rsidRDefault="003B5595" w:rsidP="003B5595">
            <w:pPr>
              <w:rPr>
                <w:color w:val="000000"/>
              </w:rPr>
            </w:pPr>
            <w:r>
              <w:rPr>
                <w:color w:val="000000"/>
              </w:rPr>
              <w:t>EK_ZP2_W20</w:t>
            </w:r>
          </w:p>
          <w:p w:rsidR="003B5595" w:rsidRDefault="003B5595" w:rsidP="003B5595">
            <w:pPr>
              <w:rPr>
                <w:color w:val="000000"/>
              </w:rPr>
            </w:pPr>
            <w:r>
              <w:rPr>
                <w:color w:val="000000"/>
              </w:rPr>
              <w:t>EK_ZP2_W21</w:t>
            </w:r>
          </w:p>
          <w:p w:rsidR="003B5595" w:rsidRPr="00E8435A" w:rsidRDefault="003B5595" w:rsidP="003B5595">
            <w:pPr>
              <w:rPr>
                <w:b/>
                <w:color w:val="000000"/>
              </w:rPr>
            </w:pPr>
            <w:r>
              <w:rPr>
                <w:color w:val="000000"/>
              </w:rPr>
              <w:t>EK_ZP2_U14</w:t>
            </w:r>
          </w:p>
        </w:tc>
      </w:tr>
      <w:tr w:rsidR="003B5595" w:rsidRPr="00E8435A" w:rsidTr="003B5595">
        <w:trPr>
          <w:trHeight w:val="465"/>
        </w:trPr>
        <w:tc>
          <w:tcPr>
            <w:tcW w:w="1598" w:type="dxa"/>
            <w:shd w:val="clear" w:color="auto" w:fill="F2F2F2"/>
            <w:vAlign w:val="center"/>
          </w:tcPr>
          <w:p w:rsidR="003B5595" w:rsidRPr="00E8435A" w:rsidRDefault="003B5595" w:rsidP="003B5595">
            <w:pPr>
              <w:rPr>
                <w:b/>
                <w:color w:val="000000"/>
              </w:rPr>
            </w:pPr>
            <w:r w:rsidRPr="00E8435A">
              <w:rPr>
                <w:color w:val="000000"/>
              </w:rPr>
              <w:t>W7</w:t>
            </w:r>
          </w:p>
        </w:tc>
        <w:tc>
          <w:tcPr>
            <w:tcW w:w="5782" w:type="dxa"/>
            <w:gridSpan w:val="9"/>
            <w:shd w:val="clear" w:color="auto" w:fill="F2F2F2"/>
            <w:vAlign w:val="center"/>
          </w:tcPr>
          <w:p w:rsidR="003B5595" w:rsidRPr="00E8435A" w:rsidRDefault="003B5595" w:rsidP="003B5595">
            <w:pPr>
              <w:rPr>
                <w:color w:val="000000"/>
              </w:rPr>
            </w:pPr>
            <w:r w:rsidRPr="000E2B88">
              <w:rPr>
                <w:rFonts w:eastAsia="MS Mincho"/>
                <w:color w:val="000000"/>
              </w:rPr>
              <w:t>Opisuje rolę i znaczenie mediów w polityce zdrowotnej.</w:t>
            </w:r>
          </w:p>
        </w:tc>
        <w:tc>
          <w:tcPr>
            <w:tcW w:w="2283" w:type="dxa"/>
            <w:gridSpan w:val="2"/>
            <w:shd w:val="clear" w:color="auto" w:fill="F2F2F2"/>
            <w:vAlign w:val="center"/>
          </w:tcPr>
          <w:p w:rsidR="003B5595" w:rsidRDefault="003B5595" w:rsidP="003B5595">
            <w:pPr>
              <w:rPr>
                <w:color w:val="000000"/>
              </w:rPr>
            </w:pPr>
            <w:r>
              <w:rPr>
                <w:color w:val="000000"/>
              </w:rPr>
              <w:t>EK_ZP2_U02</w:t>
            </w:r>
          </w:p>
          <w:p w:rsidR="003B5595" w:rsidRPr="006A6A49" w:rsidRDefault="003B5595" w:rsidP="003B5595">
            <w:pPr>
              <w:rPr>
                <w:color w:val="000000"/>
              </w:rPr>
            </w:pPr>
            <w:r>
              <w:rPr>
                <w:color w:val="000000"/>
              </w:rPr>
              <w:t>EK_ZP2_U17</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sidRPr="00E8435A">
              <w:rPr>
                <w:color w:val="000000"/>
              </w:rPr>
              <w:t>W8</w:t>
            </w:r>
          </w:p>
        </w:tc>
        <w:tc>
          <w:tcPr>
            <w:tcW w:w="5782" w:type="dxa"/>
            <w:gridSpan w:val="9"/>
            <w:shd w:val="clear" w:color="auto" w:fill="F2F2F2"/>
            <w:vAlign w:val="center"/>
          </w:tcPr>
          <w:p w:rsidR="003B5595" w:rsidRPr="00E8435A" w:rsidRDefault="003B5595" w:rsidP="003B5595">
            <w:pPr>
              <w:widowControl w:val="0"/>
              <w:autoSpaceDE w:val="0"/>
              <w:autoSpaceDN w:val="0"/>
              <w:adjustRightInd w:val="0"/>
              <w:rPr>
                <w:color w:val="000000"/>
              </w:rPr>
            </w:pPr>
            <w:r w:rsidRPr="000E2B88">
              <w:rPr>
                <w:color w:val="000000"/>
                <w:spacing w:val="-4"/>
              </w:rPr>
              <w:t xml:space="preserve">Dysponuje wiedzą </w:t>
            </w:r>
            <w:r>
              <w:rPr>
                <w:color w:val="000000"/>
                <w:spacing w:val="-4"/>
              </w:rPr>
              <w:t>o istocie dyskursu politycznego.</w:t>
            </w:r>
          </w:p>
        </w:tc>
        <w:tc>
          <w:tcPr>
            <w:tcW w:w="2283" w:type="dxa"/>
            <w:gridSpan w:val="2"/>
            <w:shd w:val="clear" w:color="auto" w:fill="F2F2F2"/>
            <w:vAlign w:val="center"/>
          </w:tcPr>
          <w:p w:rsidR="003B5595" w:rsidRDefault="003B5595" w:rsidP="003B5595">
            <w:pPr>
              <w:rPr>
                <w:color w:val="000000"/>
              </w:rPr>
            </w:pPr>
            <w:r>
              <w:rPr>
                <w:color w:val="000000"/>
              </w:rPr>
              <w:t>EK_ZP2_K01</w:t>
            </w:r>
          </w:p>
          <w:p w:rsidR="003B5595" w:rsidRPr="00E8435A" w:rsidRDefault="003B5595" w:rsidP="003B5595">
            <w:pPr>
              <w:rPr>
                <w:color w:val="000000"/>
              </w:rPr>
            </w:pPr>
            <w:r>
              <w:rPr>
                <w:color w:val="000000"/>
              </w:rPr>
              <w:t>EK_ZP2_K02</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Pr>
                <w:color w:val="000000"/>
              </w:rPr>
              <w:t>U1</w:t>
            </w:r>
          </w:p>
        </w:tc>
        <w:tc>
          <w:tcPr>
            <w:tcW w:w="5782" w:type="dxa"/>
            <w:gridSpan w:val="9"/>
            <w:shd w:val="clear" w:color="auto" w:fill="F2F2F2"/>
            <w:vAlign w:val="center"/>
          </w:tcPr>
          <w:p w:rsidR="003B5595" w:rsidRPr="000E2B88" w:rsidRDefault="003B5595" w:rsidP="003B5595">
            <w:pPr>
              <w:widowControl w:val="0"/>
              <w:autoSpaceDE w:val="0"/>
              <w:autoSpaceDN w:val="0"/>
              <w:adjustRightInd w:val="0"/>
              <w:rPr>
                <w:color w:val="000000"/>
                <w:spacing w:val="-4"/>
              </w:rPr>
            </w:pPr>
            <w:r w:rsidRPr="008E3BFA">
              <w:rPr>
                <w:color w:val="000000"/>
                <w:spacing w:val="-4"/>
              </w:rPr>
              <w:t>Umie analizować i wyjaśniać mechanizmy funkcjonowania wspólnot lokalnych, zawodowych i organizacji politycznych.</w:t>
            </w:r>
          </w:p>
        </w:tc>
        <w:tc>
          <w:tcPr>
            <w:tcW w:w="2283" w:type="dxa"/>
            <w:gridSpan w:val="2"/>
            <w:shd w:val="clear" w:color="auto" w:fill="F2F2F2"/>
            <w:vAlign w:val="center"/>
          </w:tcPr>
          <w:p w:rsidR="003B5595" w:rsidRDefault="003B5595" w:rsidP="003B5595">
            <w:pPr>
              <w:rPr>
                <w:color w:val="000000"/>
              </w:rPr>
            </w:pPr>
            <w:r w:rsidRPr="009905DA">
              <w:rPr>
                <w:color w:val="000000"/>
              </w:rPr>
              <w:t>EK_ZP2_U03</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Pr>
                <w:color w:val="000000"/>
              </w:rPr>
              <w:t>U2</w:t>
            </w:r>
          </w:p>
        </w:tc>
        <w:tc>
          <w:tcPr>
            <w:tcW w:w="5782" w:type="dxa"/>
            <w:gridSpan w:val="9"/>
            <w:shd w:val="clear" w:color="auto" w:fill="F2F2F2"/>
            <w:vAlign w:val="center"/>
          </w:tcPr>
          <w:p w:rsidR="003B5595" w:rsidRPr="000E2B88" w:rsidRDefault="003B5595" w:rsidP="003B5595">
            <w:pPr>
              <w:widowControl w:val="0"/>
              <w:autoSpaceDE w:val="0"/>
              <w:autoSpaceDN w:val="0"/>
              <w:adjustRightInd w:val="0"/>
              <w:rPr>
                <w:color w:val="000000"/>
                <w:spacing w:val="-4"/>
              </w:rPr>
            </w:pPr>
            <w:r w:rsidRPr="00A609D2">
              <w:rPr>
                <w:color w:val="000000"/>
                <w:spacing w:val="-4"/>
              </w:rPr>
              <w:t>Analizuje oraz formułuje na te</w:t>
            </w:r>
            <w:r>
              <w:rPr>
                <w:color w:val="000000"/>
                <w:spacing w:val="-4"/>
              </w:rPr>
              <w:t>j podstawie krytyczne sądy doty</w:t>
            </w:r>
            <w:r w:rsidRPr="00A609D2">
              <w:rPr>
                <w:color w:val="000000"/>
                <w:spacing w:val="-4"/>
              </w:rPr>
              <w:t>czące zagrożeń oraz proble</w:t>
            </w:r>
            <w:r>
              <w:rPr>
                <w:color w:val="000000"/>
                <w:spacing w:val="-4"/>
              </w:rPr>
              <w:t>mów występujących w polskim sys</w:t>
            </w:r>
            <w:r w:rsidRPr="00A609D2">
              <w:rPr>
                <w:color w:val="000000"/>
                <w:spacing w:val="-4"/>
              </w:rPr>
              <w:t>temie ochrony zdrowia. Przewiduje możliwość wystąpienia komplikacji związanymi z wprowadzaniem proponowanych zagadnień.</w:t>
            </w:r>
          </w:p>
        </w:tc>
        <w:tc>
          <w:tcPr>
            <w:tcW w:w="2283" w:type="dxa"/>
            <w:gridSpan w:val="2"/>
            <w:shd w:val="clear" w:color="auto" w:fill="F2F2F2"/>
            <w:vAlign w:val="center"/>
          </w:tcPr>
          <w:p w:rsidR="003B5595" w:rsidRDefault="003B5595" w:rsidP="003B5595">
            <w:pPr>
              <w:rPr>
                <w:color w:val="000000"/>
              </w:rPr>
            </w:pPr>
            <w:r>
              <w:rPr>
                <w:color w:val="000000"/>
              </w:rPr>
              <w:t>EK_ZP2_U04</w:t>
            </w:r>
          </w:p>
          <w:p w:rsidR="003B5595" w:rsidRDefault="003B5595" w:rsidP="003B5595">
            <w:pPr>
              <w:rPr>
                <w:color w:val="000000"/>
              </w:rPr>
            </w:pPr>
            <w:r>
              <w:rPr>
                <w:color w:val="000000"/>
              </w:rPr>
              <w:t>EK_ZP2_U06</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Pr>
                <w:color w:val="000000"/>
              </w:rPr>
              <w:t>U3</w:t>
            </w:r>
          </w:p>
        </w:tc>
        <w:tc>
          <w:tcPr>
            <w:tcW w:w="5782" w:type="dxa"/>
            <w:gridSpan w:val="9"/>
            <w:shd w:val="clear" w:color="auto" w:fill="F2F2F2"/>
            <w:vAlign w:val="center"/>
          </w:tcPr>
          <w:p w:rsidR="003B5595" w:rsidRPr="000E2B88" w:rsidRDefault="003B5595" w:rsidP="003B5595">
            <w:pPr>
              <w:widowControl w:val="0"/>
              <w:autoSpaceDE w:val="0"/>
              <w:autoSpaceDN w:val="0"/>
              <w:adjustRightInd w:val="0"/>
              <w:rPr>
                <w:color w:val="000000"/>
                <w:spacing w:val="-4"/>
              </w:rPr>
            </w:pPr>
            <w:r w:rsidRPr="00A609D2">
              <w:rPr>
                <w:color w:val="000000"/>
                <w:spacing w:val="-4"/>
              </w:rPr>
              <w:t>Umie interpretować i opisywać rolę poszczególnych aktorów sceny politycznej oraz objaśnia wpływ poszczególnych ról na proces decyzyjny. Jest w stanie samodzielnie dotrzeć do źródeł informacji pomocnych w rozwiązywaniu problemów z zakresu polityki zdrowotnej, potrafi je eksplorować oraz wyciągać z nich wnioski. Potrafi samodzielnie wyszukać niezbędne informacje do rozwiązania sytuacji problemowej oraz wskazać optymalne w danej sytuacji rozwiązanie oraz uzasadnić swój wybór.</w:t>
            </w:r>
          </w:p>
        </w:tc>
        <w:tc>
          <w:tcPr>
            <w:tcW w:w="2283" w:type="dxa"/>
            <w:gridSpan w:val="2"/>
            <w:shd w:val="clear" w:color="auto" w:fill="F2F2F2"/>
            <w:vAlign w:val="center"/>
          </w:tcPr>
          <w:p w:rsidR="003B5595" w:rsidRDefault="003B5595" w:rsidP="003B5595">
            <w:pPr>
              <w:rPr>
                <w:color w:val="000000"/>
              </w:rPr>
            </w:pPr>
            <w:r>
              <w:rPr>
                <w:color w:val="000000"/>
              </w:rPr>
              <w:t>EK_ZP2_U07</w:t>
            </w:r>
          </w:p>
          <w:p w:rsidR="003B5595" w:rsidRDefault="003B5595" w:rsidP="003B5595">
            <w:pPr>
              <w:rPr>
                <w:color w:val="000000"/>
              </w:rPr>
            </w:pPr>
            <w:r>
              <w:rPr>
                <w:color w:val="000000"/>
              </w:rPr>
              <w:t>EK_ZP2_U08</w:t>
            </w:r>
          </w:p>
          <w:p w:rsidR="003B5595" w:rsidRDefault="003B5595" w:rsidP="003B5595">
            <w:pPr>
              <w:rPr>
                <w:color w:val="000000"/>
              </w:rPr>
            </w:pPr>
            <w:r>
              <w:rPr>
                <w:color w:val="000000"/>
              </w:rPr>
              <w:t>EK_ZP2_U09</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Pr>
                <w:color w:val="000000"/>
              </w:rPr>
              <w:t>U4</w:t>
            </w:r>
          </w:p>
        </w:tc>
        <w:tc>
          <w:tcPr>
            <w:tcW w:w="5782" w:type="dxa"/>
            <w:gridSpan w:val="9"/>
            <w:shd w:val="clear" w:color="auto" w:fill="F2F2F2"/>
            <w:vAlign w:val="center"/>
          </w:tcPr>
          <w:p w:rsidR="003B5595" w:rsidRPr="000E2B88" w:rsidRDefault="003B5595" w:rsidP="003B5595">
            <w:pPr>
              <w:widowControl w:val="0"/>
              <w:autoSpaceDE w:val="0"/>
              <w:autoSpaceDN w:val="0"/>
              <w:adjustRightInd w:val="0"/>
              <w:rPr>
                <w:color w:val="000000"/>
                <w:spacing w:val="-4"/>
              </w:rPr>
            </w:pPr>
            <w:r w:rsidRPr="00A609D2">
              <w:rPr>
                <w:color w:val="000000"/>
                <w:spacing w:val="-4"/>
              </w:rPr>
              <w:t>Umie ocenić kulturowy dorobek człowieka z zakresu jego poglądów profesjonalnych lub politycznych</w:t>
            </w:r>
            <w:r>
              <w:rPr>
                <w:color w:val="000000"/>
                <w:spacing w:val="-4"/>
              </w:rPr>
              <w:t>.</w:t>
            </w:r>
          </w:p>
        </w:tc>
        <w:tc>
          <w:tcPr>
            <w:tcW w:w="2283" w:type="dxa"/>
            <w:gridSpan w:val="2"/>
            <w:shd w:val="clear" w:color="auto" w:fill="F2F2F2"/>
            <w:vAlign w:val="center"/>
          </w:tcPr>
          <w:p w:rsidR="003B5595" w:rsidRDefault="003B5595" w:rsidP="003B5595">
            <w:pPr>
              <w:rPr>
                <w:color w:val="000000"/>
              </w:rPr>
            </w:pPr>
            <w:r>
              <w:rPr>
                <w:color w:val="000000"/>
              </w:rPr>
              <w:t>EK_ZP2_U09</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Pr>
                <w:color w:val="000000"/>
              </w:rPr>
              <w:t>K1</w:t>
            </w:r>
          </w:p>
        </w:tc>
        <w:tc>
          <w:tcPr>
            <w:tcW w:w="5782" w:type="dxa"/>
            <w:gridSpan w:val="9"/>
            <w:shd w:val="clear" w:color="auto" w:fill="F2F2F2"/>
            <w:vAlign w:val="center"/>
          </w:tcPr>
          <w:p w:rsidR="003B5595" w:rsidRPr="000E2B88" w:rsidRDefault="003B5595" w:rsidP="003B5595">
            <w:pPr>
              <w:widowControl w:val="0"/>
              <w:autoSpaceDE w:val="0"/>
              <w:autoSpaceDN w:val="0"/>
              <w:adjustRightInd w:val="0"/>
              <w:rPr>
                <w:color w:val="000000"/>
                <w:spacing w:val="-4"/>
              </w:rPr>
            </w:pPr>
            <w:r w:rsidRPr="00A609D2">
              <w:rPr>
                <w:color w:val="000000"/>
                <w:spacing w:val="-4"/>
              </w:rPr>
              <w:t xml:space="preserve">Jest przygotowany do pracy w </w:t>
            </w:r>
            <w:r>
              <w:rPr>
                <w:color w:val="000000"/>
                <w:spacing w:val="-4"/>
              </w:rPr>
              <w:t>organizacjach i instytucjach pu</w:t>
            </w:r>
            <w:r w:rsidRPr="00A609D2">
              <w:rPr>
                <w:color w:val="000000"/>
                <w:spacing w:val="-4"/>
              </w:rPr>
              <w:t>blicznych, w tym organach administracji publicznej różnych szczebli.</w:t>
            </w:r>
          </w:p>
        </w:tc>
        <w:tc>
          <w:tcPr>
            <w:tcW w:w="2283" w:type="dxa"/>
            <w:gridSpan w:val="2"/>
            <w:shd w:val="clear" w:color="auto" w:fill="F2F2F2"/>
            <w:vAlign w:val="center"/>
          </w:tcPr>
          <w:p w:rsidR="003B5595" w:rsidRDefault="003B5595" w:rsidP="003B5595">
            <w:pPr>
              <w:rPr>
                <w:color w:val="000000"/>
              </w:rPr>
            </w:pPr>
            <w:r>
              <w:rPr>
                <w:color w:val="000000"/>
              </w:rPr>
              <w:t>EK_ZP2_K01</w:t>
            </w:r>
          </w:p>
          <w:p w:rsidR="003B5595" w:rsidRDefault="003B5595" w:rsidP="003B5595">
            <w:pPr>
              <w:rPr>
                <w:color w:val="000000"/>
              </w:rPr>
            </w:pPr>
            <w:r>
              <w:rPr>
                <w:color w:val="000000"/>
              </w:rPr>
              <w:t>EK_ZP2_U03</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Pr>
                <w:color w:val="000000"/>
              </w:rPr>
              <w:t>K2</w:t>
            </w:r>
          </w:p>
        </w:tc>
        <w:tc>
          <w:tcPr>
            <w:tcW w:w="5782" w:type="dxa"/>
            <w:gridSpan w:val="9"/>
            <w:shd w:val="clear" w:color="auto" w:fill="F2F2F2"/>
            <w:vAlign w:val="center"/>
          </w:tcPr>
          <w:p w:rsidR="003B5595" w:rsidRPr="000E2B88" w:rsidRDefault="003B5595" w:rsidP="003B5595">
            <w:pPr>
              <w:widowControl w:val="0"/>
              <w:autoSpaceDE w:val="0"/>
              <w:autoSpaceDN w:val="0"/>
              <w:adjustRightInd w:val="0"/>
              <w:rPr>
                <w:color w:val="000000"/>
                <w:spacing w:val="-4"/>
              </w:rPr>
            </w:pPr>
            <w:r w:rsidRPr="00A609D2">
              <w:rPr>
                <w:color w:val="000000"/>
                <w:spacing w:val="-4"/>
              </w:rPr>
              <w:t>Potrafi uzasadnić wybór przyjmowanego rozwiązania z zakresu polityki zdrowotnej, włączając</w:t>
            </w:r>
            <w:r>
              <w:rPr>
                <w:color w:val="000000"/>
                <w:spacing w:val="-4"/>
              </w:rPr>
              <w:t xml:space="preserve"> się w proces negocjacyjny doty</w:t>
            </w:r>
            <w:r w:rsidRPr="00A609D2">
              <w:rPr>
                <w:color w:val="000000"/>
                <w:spacing w:val="-4"/>
              </w:rPr>
              <w:t xml:space="preserve">czący proponowanych rozwiązań, poprzez wskazanie </w:t>
            </w:r>
            <w:r w:rsidRPr="00A609D2">
              <w:rPr>
                <w:color w:val="000000"/>
                <w:spacing w:val="-4"/>
              </w:rPr>
              <w:lastRenderedPageBreak/>
              <w:t>mocnych i słabych strony proponowanych rozwiązań.</w:t>
            </w:r>
          </w:p>
        </w:tc>
        <w:tc>
          <w:tcPr>
            <w:tcW w:w="2283" w:type="dxa"/>
            <w:gridSpan w:val="2"/>
            <w:shd w:val="clear" w:color="auto" w:fill="F2F2F2"/>
            <w:vAlign w:val="center"/>
          </w:tcPr>
          <w:p w:rsidR="003B5595" w:rsidRDefault="003B5595" w:rsidP="003B5595">
            <w:pPr>
              <w:rPr>
                <w:color w:val="000000"/>
              </w:rPr>
            </w:pPr>
            <w:r>
              <w:rPr>
                <w:color w:val="000000"/>
              </w:rPr>
              <w:lastRenderedPageBreak/>
              <w:t>EK_ZP2_U04</w:t>
            </w:r>
          </w:p>
          <w:p w:rsidR="003B5595" w:rsidRDefault="003B5595" w:rsidP="003B5595">
            <w:pPr>
              <w:rPr>
                <w:color w:val="000000"/>
              </w:rPr>
            </w:pPr>
            <w:r>
              <w:rPr>
                <w:color w:val="000000"/>
              </w:rPr>
              <w:t>EK_ZP2_U05</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Pr>
                <w:color w:val="000000"/>
              </w:rPr>
              <w:t>K3</w:t>
            </w:r>
          </w:p>
        </w:tc>
        <w:tc>
          <w:tcPr>
            <w:tcW w:w="5782" w:type="dxa"/>
            <w:gridSpan w:val="9"/>
            <w:shd w:val="clear" w:color="auto" w:fill="F2F2F2"/>
            <w:vAlign w:val="center"/>
          </w:tcPr>
          <w:p w:rsidR="003B5595" w:rsidRPr="000E2B88" w:rsidRDefault="003B5595" w:rsidP="003B5595">
            <w:pPr>
              <w:widowControl w:val="0"/>
              <w:autoSpaceDE w:val="0"/>
              <w:autoSpaceDN w:val="0"/>
              <w:adjustRightInd w:val="0"/>
              <w:rPr>
                <w:color w:val="000000"/>
                <w:spacing w:val="-4"/>
              </w:rPr>
            </w:pPr>
            <w:r w:rsidRPr="00A609D2">
              <w:rPr>
                <w:color w:val="000000"/>
                <w:spacing w:val="-4"/>
              </w:rPr>
              <w:t>Zachęca do korzystania z wiarygodnych i rzetelnych źródeł in-formacji. Rozwiązuje sytuacje problemowe w oparciu o do-świadczenia płynące z innych systemów politycznych</w:t>
            </w:r>
            <w:r>
              <w:rPr>
                <w:color w:val="000000"/>
                <w:spacing w:val="-4"/>
              </w:rPr>
              <w:t>.</w:t>
            </w:r>
          </w:p>
        </w:tc>
        <w:tc>
          <w:tcPr>
            <w:tcW w:w="2283" w:type="dxa"/>
            <w:gridSpan w:val="2"/>
            <w:shd w:val="clear" w:color="auto" w:fill="F2F2F2"/>
            <w:vAlign w:val="center"/>
          </w:tcPr>
          <w:p w:rsidR="003B5595" w:rsidRDefault="003B5595" w:rsidP="003B5595">
            <w:pPr>
              <w:rPr>
                <w:color w:val="000000"/>
              </w:rPr>
            </w:pPr>
            <w:r>
              <w:rPr>
                <w:color w:val="000000"/>
              </w:rPr>
              <w:t>EK_ZP2_U09</w:t>
            </w:r>
          </w:p>
          <w:p w:rsidR="003B5595" w:rsidRDefault="003B5595" w:rsidP="003B5595">
            <w:pPr>
              <w:rPr>
                <w:color w:val="000000"/>
              </w:rPr>
            </w:pPr>
            <w:r>
              <w:rPr>
                <w:color w:val="000000"/>
              </w:rPr>
              <w:t>EK_ZP2_U10</w:t>
            </w:r>
          </w:p>
          <w:p w:rsidR="003B5595" w:rsidRDefault="003B5595" w:rsidP="003B5595">
            <w:pPr>
              <w:rPr>
                <w:color w:val="000000"/>
              </w:rPr>
            </w:pPr>
            <w:r>
              <w:rPr>
                <w:color w:val="000000"/>
              </w:rPr>
              <w:t>EK_ZP2_U11</w:t>
            </w:r>
          </w:p>
        </w:tc>
      </w:tr>
      <w:tr w:rsidR="003B5595" w:rsidRPr="00E8435A" w:rsidTr="003B5595">
        <w:trPr>
          <w:trHeight w:val="465"/>
        </w:trPr>
        <w:tc>
          <w:tcPr>
            <w:tcW w:w="1598" w:type="dxa"/>
            <w:shd w:val="clear" w:color="auto" w:fill="F2F2F2"/>
            <w:vAlign w:val="center"/>
          </w:tcPr>
          <w:p w:rsidR="003B5595" w:rsidRPr="00E8435A" w:rsidRDefault="003B5595" w:rsidP="003B5595">
            <w:pPr>
              <w:rPr>
                <w:color w:val="000000"/>
              </w:rPr>
            </w:pPr>
            <w:r>
              <w:rPr>
                <w:color w:val="000000"/>
              </w:rPr>
              <w:t>K4</w:t>
            </w:r>
          </w:p>
        </w:tc>
        <w:tc>
          <w:tcPr>
            <w:tcW w:w="5782" w:type="dxa"/>
            <w:gridSpan w:val="9"/>
            <w:shd w:val="clear" w:color="auto" w:fill="F2F2F2"/>
            <w:vAlign w:val="center"/>
          </w:tcPr>
          <w:p w:rsidR="003B5595" w:rsidRPr="000E2B88" w:rsidRDefault="003B5595" w:rsidP="003B5595">
            <w:pPr>
              <w:widowControl w:val="0"/>
              <w:autoSpaceDE w:val="0"/>
              <w:autoSpaceDN w:val="0"/>
              <w:adjustRightInd w:val="0"/>
              <w:rPr>
                <w:color w:val="000000"/>
                <w:spacing w:val="-4"/>
              </w:rPr>
            </w:pPr>
            <w:r w:rsidRPr="00A609D2">
              <w:rPr>
                <w:color w:val="000000"/>
                <w:spacing w:val="-4"/>
              </w:rPr>
              <w:t>Potrafi uczestniczyć w budowaniu zinstytucjonalizowanej formy aktywności obywatelskiej</w:t>
            </w:r>
            <w:r>
              <w:rPr>
                <w:color w:val="000000"/>
                <w:spacing w:val="-4"/>
              </w:rPr>
              <w:t>.</w:t>
            </w:r>
          </w:p>
        </w:tc>
        <w:tc>
          <w:tcPr>
            <w:tcW w:w="2283" w:type="dxa"/>
            <w:gridSpan w:val="2"/>
            <w:shd w:val="clear" w:color="auto" w:fill="F2F2F2"/>
            <w:vAlign w:val="center"/>
          </w:tcPr>
          <w:p w:rsidR="003B5595" w:rsidRDefault="003B5595" w:rsidP="003B5595">
            <w:pPr>
              <w:rPr>
                <w:color w:val="000000"/>
              </w:rPr>
            </w:pPr>
            <w:r>
              <w:rPr>
                <w:color w:val="000000"/>
              </w:rPr>
              <w:t>EK_ZP2_U03</w:t>
            </w:r>
          </w:p>
          <w:p w:rsidR="003B5595" w:rsidRDefault="003B5595" w:rsidP="003B5595">
            <w:pPr>
              <w:rPr>
                <w:color w:val="000000"/>
              </w:rPr>
            </w:pPr>
            <w:r>
              <w:rPr>
                <w:color w:val="000000"/>
              </w:rPr>
              <w:t>EK_ZP2_U04</w:t>
            </w:r>
          </w:p>
          <w:p w:rsidR="003B5595" w:rsidRDefault="003B5595" w:rsidP="003B5595">
            <w:pPr>
              <w:rPr>
                <w:color w:val="000000"/>
              </w:rPr>
            </w:pPr>
            <w:r>
              <w:rPr>
                <w:color w:val="000000"/>
              </w:rPr>
              <w:t>EK_ZP2_U07</w:t>
            </w:r>
          </w:p>
        </w:tc>
      </w:tr>
      <w:tr w:rsidR="003B5595" w:rsidRPr="00E8435A" w:rsidTr="003B5595">
        <w:trPr>
          <w:trHeight w:val="627"/>
        </w:trPr>
        <w:tc>
          <w:tcPr>
            <w:tcW w:w="9663" w:type="dxa"/>
            <w:gridSpan w:val="12"/>
            <w:vAlign w:val="center"/>
          </w:tcPr>
          <w:p w:rsidR="003B5595" w:rsidRPr="00E8435A" w:rsidRDefault="003B5595" w:rsidP="009F0EA9">
            <w:pPr>
              <w:pStyle w:val="Akapitzlist"/>
              <w:numPr>
                <w:ilvl w:val="0"/>
                <w:numId w:val="60"/>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Formy prowadzonych zajęć</w:t>
            </w:r>
          </w:p>
        </w:tc>
      </w:tr>
      <w:tr w:rsidR="003B5595" w:rsidRPr="00E8435A" w:rsidTr="003B5595">
        <w:trPr>
          <w:trHeight w:val="536"/>
        </w:trPr>
        <w:tc>
          <w:tcPr>
            <w:tcW w:w="2415" w:type="dxa"/>
            <w:gridSpan w:val="4"/>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Forma</w:t>
            </w:r>
          </w:p>
        </w:tc>
        <w:tc>
          <w:tcPr>
            <w:tcW w:w="2416" w:type="dxa"/>
            <w:gridSpan w:val="3"/>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Liczba godzin</w:t>
            </w:r>
          </w:p>
        </w:tc>
        <w:tc>
          <w:tcPr>
            <w:tcW w:w="2416" w:type="dxa"/>
            <w:gridSpan w:val="2"/>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Liczba grup</w:t>
            </w:r>
          </w:p>
        </w:tc>
        <w:tc>
          <w:tcPr>
            <w:tcW w:w="2416" w:type="dxa"/>
            <w:gridSpan w:val="3"/>
            <w:vAlign w:val="center"/>
          </w:tcPr>
          <w:p w:rsidR="003B5595" w:rsidRPr="00E8435A" w:rsidRDefault="003B5595" w:rsidP="003B5595">
            <w:pPr>
              <w:jc w:val="center"/>
              <w:rPr>
                <w:bCs/>
                <w:iCs/>
                <w:color w:val="000000"/>
              </w:rPr>
            </w:pPr>
            <w:r w:rsidRPr="00E8435A">
              <w:rPr>
                <w:bCs/>
                <w:iCs/>
                <w:color w:val="000000"/>
              </w:rPr>
              <w:t xml:space="preserve">Minimalna liczba osób </w:t>
            </w:r>
            <w:r w:rsidRPr="00E8435A">
              <w:rPr>
                <w:bCs/>
                <w:iCs/>
                <w:color w:val="000000"/>
              </w:rPr>
              <w:br/>
              <w:t>w grupie</w:t>
            </w:r>
          </w:p>
        </w:tc>
      </w:tr>
      <w:tr w:rsidR="003B5595" w:rsidRPr="00E8435A" w:rsidTr="003B5595">
        <w:trPr>
          <w:trHeight w:val="536"/>
        </w:trPr>
        <w:tc>
          <w:tcPr>
            <w:tcW w:w="2415" w:type="dxa"/>
            <w:gridSpan w:val="4"/>
            <w:vAlign w:val="center"/>
          </w:tcPr>
          <w:p w:rsidR="003B5595" w:rsidRPr="00E8435A" w:rsidRDefault="003B5595" w:rsidP="003B5595">
            <w:pPr>
              <w:autoSpaceDE w:val="0"/>
              <w:autoSpaceDN w:val="0"/>
              <w:adjustRightInd w:val="0"/>
              <w:rPr>
                <w:bCs/>
                <w:iCs/>
                <w:color w:val="000000"/>
              </w:rPr>
            </w:pPr>
            <w:r w:rsidRPr="00E8435A">
              <w:rPr>
                <w:bCs/>
                <w:iCs/>
                <w:color w:val="000000"/>
              </w:rPr>
              <w:t>Wykład</w:t>
            </w:r>
          </w:p>
        </w:tc>
        <w:tc>
          <w:tcPr>
            <w:tcW w:w="2416" w:type="dxa"/>
            <w:gridSpan w:val="3"/>
            <w:shd w:val="clear" w:color="auto" w:fill="F2F2F2"/>
            <w:vAlign w:val="center"/>
          </w:tcPr>
          <w:p w:rsidR="003B5595" w:rsidRPr="009829F9" w:rsidRDefault="003B5595" w:rsidP="003B5595">
            <w:pPr>
              <w:pStyle w:val="Akapitzlist"/>
              <w:autoSpaceDE w:val="0"/>
              <w:autoSpaceDN w:val="0"/>
              <w:adjustRightInd w:val="0"/>
              <w:spacing w:after="0"/>
              <w:ind w:left="0"/>
              <w:jc w:val="center"/>
              <w:rPr>
                <w:rFonts w:ascii="Times New Roman" w:hAnsi="Times New Roman"/>
                <w:bCs/>
                <w:iCs/>
                <w:color w:val="000000"/>
              </w:rPr>
            </w:pPr>
            <w:r w:rsidRPr="009829F9">
              <w:rPr>
                <w:rFonts w:ascii="Times New Roman" w:hAnsi="Times New Roman"/>
                <w:bCs/>
                <w:iCs/>
                <w:color w:val="000000"/>
              </w:rPr>
              <w:t>14</w:t>
            </w:r>
          </w:p>
        </w:tc>
        <w:tc>
          <w:tcPr>
            <w:tcW w:w="2416" w:type="dxa"/>
            <w:gridSpan w:val="2"/>
            <w:shd w:val="clear" w:color="auto" w:fill="F2F2F2"/>
            <w:vAlign w:val="center"/>
          </w:tcPr>
          <w:p w:rsidR="003B5595" w:rsidRPr="009829F9" w:rsidRDefault="003B5595" w:rsidP="003B5595">
            <w:pPr>
              <w:autoSpaceDE w:val="0"/>
              <w:autoSpaceDN w:val="0"/>
              <w:adjustRightInd w:val="0"/>
              <w:jc w:val="center"/>
              <w:rPr>
                <w:bCs/>
                <w:iCs/>
                <w:color w:val="000000"/>
              </w:rPr>
            </w:pPr>
            <w:r w:rsidRPr="009829F9">
              <w:rPr>
                <w:bCs/>
                <w:iCs/>
                <w:color w:val="000000"/>
              </w:rPr>
              <w:t>cały rok</w:t>
            </w:r>
          </w:p>
        </w:tc>
        <w:tc>
          <w:tcPr>
            <w:tcW w:w="2416" w:type="dxa"/>
            <w:gridSpan w:val="3"/>
            <w:vAlign w:val="center"/>
          </w:tcPr>
          <w:p w:rsidR="003B5595" w:rsidRPr="009829F9" w:rsidRDefault="003B5595" w:rsidP="003B5595">
            <w:pPr>
              <w:jc w:val="center"/>
              <w:rPr>
                <w:bCs/>
                <w:iCs/>
                <w:color w:val="000000"/>
              </w:rPr>
            </w:pPr>
          </w:p>
        </w:tc>
      </w:tr>
      <w:tr w:rsidR="003B5595" w:rsidRPr="00E8435A" w:rsidTr="003B5595">
        <w:trPr>
          <w:trHeight w:val="536"/>
        </w:trPr>
        <w:tc>
          <w:tcPr>
            <w:tcW w:w="2415" w:type="dxa"/>
            <w:gridSpan w:val="4"/>
            <w:vAlign w:val="center"/>
          </w:tcPr>
          <w:p w:rsidR="003B5595" w:rsidRPr="00E8435A" w:rsidRDefault="003B5595" w:rsidP="003B5595">
            <w:pPr>
              <w:autoSpaceDE w:val="0"/>
              <w:autoSpaceDN w:val="0"/>
              <w:adjustRightInd w:val="0"/>
              <w:rPr>
                <w:bCs/>
                <w:iCs/>
                <w:color w:val="000000"/>
              </w:rPr>
            </w:pPr>
            <w:r w:rsidRPr="00E8435A">
              <w:rPr>
                <w:bCs/>
                <w:iCs/>
                <w:color w:val="000000"/>
              </w:rPr>
              <w:t>Seminarium</w:t>
            </w:r>
          </w:p>
        </w:tc>
        <w:tc>
          <w:tcPr>
            <w:tcW w:w="2416" w:type="dxa"/>
            <w:gridSpan w:val="3"/>
            <w:shd w:val="clear" w:color="auto" w:fill="F2F2F2"/>
            <w:vAlign w:val="center"/>
          </w:tcPr>
          <w:p w:rsidR="003B5595" w:rsidRPr="009829F9" w:rsidRDefault="003B5595" w:rsidP="003B5595">
            <w:pPr>
              <w:autoSpaceDE w:val="0"/>
              <w:autoSpaceDN w:val="0"/>
              <w:adjustRightInd w:val="0"/>
              <w:jc w:val="center"/>
              <w:rPr>
                <w:bCs/>
                <w:iCs/>
                <w:color w:val="000000"/>
              </w:rPr>
            </w:pPr>
            <w:r w:rsidRPr="009829F9">
              <w:rPr>
                <w:bCs/>
                <w:iCs/>
                <w:color w:val="000000"/>
              </w:rPr>
              <w:t>30</w:t>
            </w:r>
          </w:p>
        </w:tc>
        <w:tc>
          <w:tcPr>
            <w:tcW w:w="2416" w:type="dxa"/>
            <w:gridSpan w:val="2"/>
            <w:shd w:val="clear" w:color="auto" w:fill="F2F2F2"/>
            <w:vAlign w:val="center"/>
          </w:tcPr>
          <w:p w:rsidR="003B5595" w:rsidRPr="009829F9" w:rsidRDefault="003B5595" w:rsidP="003B5595">
            <w:pPr>
              <w:autoSpaceDE w:val="0"/>
              <w:autoSpaceDN w:val="0"/>
              <w:adjustRightInd w:val="0"/>
              <w:jc w:val="center"/>
              <w:rPr>
                <w:bCs/>
                <w:iCs/>
                <w:color w:val="000000"/>
              </w:rPr>
            </w:pPr>
            <w:r w:rsidRPr="009829F9">
              <w:rPr>
                <w:bCs/>
                <w:iCs/>
                <w:color w:val="000000"/>
              </w:rPr>
              <w:t>2</w:t>
            </w:r>
          </w:p>
        </w:tc>
        <w:tc>
          <w:tcPr>
            <w:tcW w:w="2416" w:type="dxa"/>
            <w:gridSpan w:val="3"/>
            <w:vAlign w:val="center"/>
          </w:tcPr>
          <w:p w:rsidR="003B5595" w:rsidRPr="009829F9" w:rsidRDefault="003B5595" w:rsidP="003B5595">
            <w:pPr>
              <w:jc w:val="center"/>
              <w:rPr>
                <w:bCs/>
                <w:iCs/>
                <w:color w:val="000000"/>
              </w:rPr>
            </w:pPr>
            <w:r w:rsidRPr="009829F9">
              <w:rPr>
                <w:bCs/>
                <w:iCs/>
                <w:color w:val="000000"/>
              </w:rPr>
              <w:t>20</w:t>
            </w:r>
          </w:p>
        </w:tc>
      </w:tr>
      <w:tr w:rsidR="003B5595" w:rsidRPr="00E8435A" w:rsidTr="003B5595">
        <w:trPr>
          <w:trHeight w:val="685"/>
        </w:trPr>
        <w:tc>
          <w:tcPr>
            <w:tcW w:w="2415" w:type="dxa"/>
            <w:gridSpan w:val="4"/>
            <w:vAlign w:val="center"/>
          </w:tcPr>
          <w:p w:rsidR="003B5595" w:rsidRPr="00E8435A" w:rsidRDefault="003B5595" w:rsidP="003B5595">
            <w:pPr>
              <w:autoSpaceDE w:val="0"/>
              <w:autoSpaceDN w:val="0"/>
              <w:adjustRightInd w:val="0"/>
              <w:rPr>
                <w:bCs/>
                <w:iCs/>
                <w:color w:val="000000"/>
              </w:rPr>
            </w:pPr>
            <w:r w:rsidRPr="00E93A25">
              <w:rPr>
                <w:bCs/>
                <w:iCs/>
                <w:color w:val="000000"/>
              </w:rPr>
              <w:t>Ćwiczenia</w:t>
            </w:r>
          </w:p>
        </w:tc>
        <w:tc>
          <w:tcPr>
            <w:tcW w:w="2416" w:type="dxa"/>
            <w:gridSpan w:val="3"/>
            <w:shd w:val="clear" w:color="auto" w:fill="F2F2F2"/>
            <w:vAlign w:val="center"/>
          </w:tcPr>
          <w:p w:rsidR="003B5595" w:rsidRPr="00E64202" w:rsidRDefault="003B5595" w:rsidP="003B5595">
            <w:pPr>
              <w:autoSpaceDE w:val="0"/>
              <w:autoSpaceDN w:val="0"/>
              <w:adjustRightInd w:val="0"/>
              <w:jc w:val="center"/>
              <w:rPr>
                <w:bCs/>
                <w:iCs/>
                <w:color w:val="000000"/>
                <w:sz w:val="20"/>
                <w:szCs w:val="20"/>
              </w:rPr>
            </w:pPr>
          </w:p>
        </w:tc>
        <w:tc>
          <w:tcPr>
            <w:tcW w:w="2416" w:type="dxa"/>
            <w:gridSpan w:val="2"/>
            <w:shd w:val="clear" w:color="auto" w:fill="F2F2F2"/>
            <w:vAlign w:val="center"/>
          </w:tcPr>
          <w:p w:rsidR="003B5595" w:rsidRPr="00E64202" w:rsidRDefault="003B5595" w:rsidP="003B5595">
            <w:pPr>
              <w:autoSpaceDE w:val="0"/>
              <w:autoSpaceDN w:val="0"/>
              <w:adjustRightInd w:val="0"/>
              <w:jc w:val="center"/>
              <w:rPr>
                <w:bCs/>
                <w:iCs/>
                <w:color w:val="000000"/>
                <w:sz w:val="20"/>
                <w:szCs w:val="20"/>
              </w:rPr>
            </w:pPr>
          </w:p>
        </w:tc>
        <w:tc>
          <w:tcPr>
            <w:tcW w:w="2416" w:type="dxa"/>
            <w:gridSpan w:val="3"/>
            <w:vAlign w:val="center"/>
          </w:tcPr>
          <w:p w:rsidR="003B5595" w:rsidRPr="00E8435A" w:rsidRDefault="003B5595" w:rsidP="003B5595">
            <w:pPr>
              <w:jc w:val="center"/>
              <w:rPr>
                <w:bCs/>
                <w:i/>
                <w:iCs/>
                <w:color w:val="000000"/>
                <w:sz w:val="20"/>
                <w:szCs w:val="20"/>
              </w:rPr>
            </w:pPr>
          </w:p>
        </w:tc>
      </w:tr>
      <w:tr w:rsidR="003B5595" w:rsidRPr="00E8435A" w:rsidTr="003B5595">
        <w:trPr>
          <w:trHeight w:val="465"/>
        </w:trPr>
        <w:tc>
          <w:tcPr>
            <w:tcW w:w="9663" w:type="dxa"/>
            <w:gridSpan w:val="12"/>
            <w:vAlign w:val="center"/>
          </w:tcPr>
          <w:p w:rsidR="003B5595" w:rsidRPr="00E8435A" w:rsidRDefault="003B5595" w:rsidP="009F0EA9">
            <w:pPr>
              <w:pStyle w:val="Akapitzlist"/>
              <w:numPr>
                <w:ilvl w:val="0"/>
                <w:numId w:val="60"/>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Tematy zajęć i treści kształcenia</w:t>
            </w:r>
          </w:p>
        </w:tc>
      </w:tr>
      <w:tr w:rsidR="003B5595" w:rsidRPr="00E8435A" w:rsidTr="003B5595">
        <w:trPr>
          <w:trHeight w:val="465"/>
        </w:trPr>
        <w:tc>
          <w:tcPr>
            <w:tcW w:w="9663" w:type="dxa"/>
            <w:gridSpan w:val="12"/>
            <w:shd w:val="clear" w:color="auto" w:fill="F2F2F2"/>
            <w:vAlign w:val="center"/>
          </w:tcPr>
          <w:p w:rsidR="003B5595" w:rsidRPr="00E64202" w:rsidRDefault="003B5595" w:rsidP="003B5595">
            <w:r w:rsidRPr="00F42BB8">
              <w:rPr>
                <w:b/>
              </w:rPr>
              <w:t xml:space="preserve">W1. Decentralizacja lub/i centralizacja władzy. </w:t>
            </w:r>
            <w:r w:rsidRPr="00F42BB8">
              <w:t>T1.</w:t>
            </w:r>
            <w:r>
              <w:t xml:space="preserve"> </w:t>
            </w:r>
            <w:r w:rsidRPr="00F42BB8">
              <w:t>Definicja władzy. T2</w:t>
            </w:r>
            <w:r>
              <w:t>.</w:t>
            </w:r>
            <w:r w:rsidRPr="00F42BB8">
              <w:t xml:space="preserve"> Legitymizacja władzy politycznej.</w:t>
            </w:r>
            <w:r>
              <w:t xml:space="preserve"> </w:t>
            </w:r>
            <w:r w:rsidRPr="00F42BB8">
              <w:t>T3. Podział władzy. T4.</w:t>
            </w:r>
            <w:r>
              <w:t xml:space="preserve"> </w:t>
            </w:r>
            <w:r w:rsidRPr="00F42BB8">
              <w:t>Sprawowanie władzy politycznej.</w:t>
            </w:r>
            <w:r>
              <w:t xml:space="preserve"> </w:t>
            </w:r>
            <w:r w:rsidRPr="00F42BB8">
              <w:t>T5. Definicje centralizacji władzy. T6.</w:t>
            </w:r>
            <w:r>
              <w:t xml:space="preserve"> </w:t>
            </w:r>
            <w:r w:rsidRPr="00F42BB8">
              <w:t>Decentralizacja, dekoncentracja, delegacja. T7.</w:t>
            </w:r>
            <w:r>
              <w:t xml:space="preserve"> </w:t>
            </w:r>
            <w:r w:rsidRPr="00F42BB8">
              <w:t xml:space="preserve">Władza na poziomie lokalnym. </w:t>
            </w:r>
            <w:r w:rsidRPr="00E64202">
              <w:t>Wykładowca: dr n. med. Wojciech Boratyński</w:t>
            </w:r>
          </w:p>
          <w:p w:rsidR="003B5595" w:rsidRPr="00E64202" w:rsidRDefault="003B5595" w:rsidP="003B5595">
            <w:r w:rsidRPr="00E64202">
              <w:rPr>
                <w:b/>
              </w:rPr>
              <w:t>W2.</w:t>
            </w:r>
            <w:r>
              <w:rPr>
                <w:b/>
              </w:rPr>
              <w:t xml:space="preserve"> </w:t>
            </w:r>
            <w:r w:rsidRPr="00E64202">
              <w:rPr>
                <w:b/>
              </w:rPr>
              <w:t>Aktywność poszczególnych rządów po 1989 roku w zakresie ochrony zdrowia.</w:t>
            </w:r>
            <w:r w:rsidRPr="00E64202">
              <w:t xml:space="preserve"> T8.</w:t>
            </w:r>
            <w:r>
              <w:t xml:space="preserve"> </w:t>
            </w:r>
            <w:r w:rsidRPr="00E64202">
              <w:t>Koalicje sejmowe. T9. Czas trwania poszczególnych rządów. T10. Exposé premierów. T11.</w:t>
            </w:r>
            <w:r>
              <w:t xml:space="preserve"> </w:t>
            </w:r>
            <w:r w:rsidRPr="00E64202">
              <w:t>Wprowadzone ustawy dotyczące ochrony zdrowia. Wykładowca: dr n. med. Wojciech Boratyński</w:t>
            </w:r>
          </w:p>
          <w:p w:rsidR="003B5595" w:rsidRPr="002921A3" w:rsidRDefault="003B5595" w:rsidP="003B5595">
            <w:r w:rsidRPr="00E64202">
              <w:rPr>
                <w:b/>
              </w:rPr>
              <w:t>W3. Kulturowe aspekty polityki zdrowotnej</w:t>
            </w:r>
            <w:r w:rsidRPr="00E64202">
              <w:t>. T12.</w:t>
            </w:r>
            <w:r>
              <w:t xml:space="preserve"> </w:t>
            </w:r>
            <w:r w:rsidRPr="00E64202">
              <w:t>Religia w życiu społecznym. T13.</w:t>
            </w:r>
            <w:r>
              <w:t xml:space="preserve"> </w:t>
            </w:r>
            <w:r w:rsidRPr="00E64202">
              <w:t>Kultura „codzienna” w życiu społecznym. T14.</w:t>
            </w:r>
            <w:r>
              <w:t xml:space="preserve"> </w:t>
            </w:r>
            <w:r w:rsidRPr="00E64202">
              <w:t>Migracje ludności z terenów Polski. T15.</w:t>
            </w:r>
            <w:r>
              <w:t xml:space="preserve"> </w:t>
            </w:r>
            <w:r w:rsidRPr="00E64202">
              <w:t xml:space="preserve">Migracje ludności do Polski. </w:t>
            </w:r>
            <w:r w:rsidRPr="002921A3">
              <w:t>Wykładowca: dr n. med. Wojciech Boratyński</w:t>
            </w:r>
          </w:p>
          <w:p w:rsidR="003B5595" w:rsidRPr="002921A3" w:rsidRDefault="003B5595" w:rsidP="003B5595">
            <w:pPr>
              <w:rPr>
                <w:b/>
              </w:rPr>
            </w:pPr>
            <w:r>
              <w:rPr>
                <w:b/>
              </w:rPr>
              <w:t xml:space="preserve">W4. Wpływ Unii Europejskiej, Grupy Wyszehradzkiej na decyzje dotyczące polityki zdrowotnej.  </w:t>
            </w:r>
            <w:r w:rsidRPr="002921A3">
              <w:rPr>
                <w:b/>
              </w:rPr>
              <w:t xml:space="preserve"> </w:t>
            </w:r>
            <w:r w:rsidRPr="002921A3">
              <w:t>T16. Podstawy prawne powstania Unii Europejskiej. T17.</w:t>
            </w:r>
            <w:r>
              <w:t xml:space="preserve"> </w:t>
            </w:r>
            <w:r w:rsidRPr="002921A3">
              <w:t>Zakres oddziaływania UE na prawa poszczególnych członków. T18.</w:t>
            </w:r>
            <w:r>
              <w:t xml:space="preserve"> </w:t>
            </w:r>
            <w:r w:rsidRPr="002921A3">
              <w:t>Oddziaływanie na prawa dotyczące ochrony zdrowia. T19.</w:t>
            </w:r>
            <w:r>
              <w:t xml:space="preserve"> </w:t>
            </w:r>
            <w:r w:rsidRPr="002921A3">
              <w:t>Współdziałanie Grupy Wyszehradzkiej w zakresie ochrony zdrowia. Wykładowca: dr n. med. Wojciech Boratyński</w:t>
            </w:r>
          </w:p>
          <w:p w:rsidR="003B5595" w:rsidRPr="00CB10F6" w:rsidRDefault="003B5595" w:rsidP="003B5595">
            <w:r>
              <w:rPr>
                <w:b/>
              </w:rPr>
              <w:t>W5.</w:t>
            </w:r>
            <w:r w:rsidRPr="00B33955">
              <w:rPr>
                <w:b/>
              </w:rPr>
              <w:t xml:space="preserve"> </w:t>
            </w:r>
            <w:r w:rsidRPr="00CB10F6">
              <w:rPr>
                <w:b/>
              </w:rPr>
              <w:t xml:space="preserve">Nauka, jako wsparcie </w:t>
            </w:r>
            <w:r>
              <w:rPr>
                <w:b/>
              </w:rPr>
              <w:t xml:space="preserve">dla działań polityki zdrowotnej. </w:t>
            </w:r>
            <w:r w:rsidRPr="002921A3">
              <w:t>T20.</w:t>
            </w:r>
            <w:r>
              <w:t xml:space="preserve"> </w:t>
            </w:r>
            <w:r w:rsidRPr="002921A3">
              <w:t>Wykorzystywanie</w:t>
            </w:r>
            <w:r>
              <w:t xml:space="preserve"> wiedzy a </w:t>
            </w:r>
            <w:r w:rsidRPr="00CB10F6">
              <w:t>przygotowywanie decyzji polityki zdrowotnej: tłumaczenie wiedzy na de</w:t>
            </w:r>
            <w:r>
              <w:t>cyzje: Evidence Based Medicine (EBM), Evidence Based Policy, Evidence Based A</w:t>
            </w:r>
            <w:r w:rsidRPr="00CB10F6">
              <w:t>pproach;</w:t>
            </w:r>
            <w:r>
              <w:t xml:space="preserve"> problemy współpracy środowisk </w:t>
            </w:r>
            <w:r w:rsidRPr="00CB10F6">
              <w:t>ucze</w:t>
            </w:r>
            <w:r>
              <w:t>stniczących w procesie przygoto</w:t>
            </w:r>
            <w:r w:rsidRPr="00CB10F6">
              <w:t>wawczym, decyzyjnym oraz wdrażan</w:t>
            </w:r>
            <w:r>
              <w:t xml:space="preserve">ia działań polityki zdrowotnej.  </w:t>
            </w:r>
          </w:p>
          <w:p w:rsidR="003B5595" w:rsidRDefault="003B5595" w:rsidP="003B5595">
            <w:pPr>
              <w:rPr>
                <w:b/>
              </w:rPr>
            </w:pPr>
            <w:r w:rsidRPr="00B33955">
              <w:t>Wykładowca: dr n.</w:t>
            </w:r>
            <w:r>
              <w:t xml:space="preserve"> o zdr. Piotr Samel-Kowalik</w:t>
            </w:r>
          </w:p>
          <w:p w:rsidR="003B5595" w:rsidRPr="00577275" w:rsidRDefault="003B5595" w:rsidP="003B5595">
            <w:pPr>
              <w:rPr>
                <w:b/>
              </w:rPr>
            </w:pPr>
            <w:r>
              <w:rPr>
                <w:b/>
              </w:rPr>
              <w:lastRenderedPageBreak/>
              <w:t>W6.</w:t>
            </w:r>
            <w:r>
              <w:t xml:space="preserve"> </w:t>
            </w:r>
            <w:r w:rsidRPr="00577275">
              <w:rPr>
                <w:b/>
              </w:rPr>
              <w:t>Definiowanie i analiza p</w:t>
            </w:r>
            <w:r>
              <w:rPr>
                <w:b/>
              </w:rPr>
              <w:t xml:space="preserve">roblemów w polityce </w:t>
            </w:r>
            <w:r w:rsidRPr="002921A3">
              <w:rPr>
                <w:b/>
              </w:rPr>
              <w:t>zdrowotnej.</w:t>
            </w:r>
            <w:r w:rsidRPr="002921A3">
              <w:t xml:space="preserve"> T21.</w:t>
            </w:r>
            <w:r>
              <w:t xml:space="preserve"> </w:t>
            </w:r>
            <w:r w:rsidRPr="00577275">
              <w:t xml:space="preserve">Definiowanie i analiza problemów. </w:t>
            </w:r>
            <w:r>
              <w:t xml:space="preserve">T22. </w:t>
            </w:r>
            <w:r w:rsidRPr="00577275">
              <w:t>Określanie grup interesariuszy oraz grup zainteresowanych procesem decyzyjnym w polityce zdrowotnej.</w:t>
            </w:r>
            <w:r>
              <w:t xml:space="preserve"> </w:t>
            </w:r>
            <w:r w:rsidRPr="00B33955">
              <w:t>Wykładowca: dr n.</w:t>
            </w:r>
            <w:r>
              <w:t xml:space="preserve"> o zdr. Piotr Samel-Kowalik</w:t>
            </w:r>
          </w:p>
          <w:p w:rsidR="003B5595" w:rsidRPr="00577275" w:rsidRDefault="003B5595" w:rsidP="003B5595">
            <w:pPr>
              <w:rPr>
                <w:b/>
              </w:rPr>
            </w:pPr>
            <w:r>
              <w:rPr>
                <w:b/>
              </w:rPr>
              <w:t xml:space="preserve">W7. </w:t>
            </w:r>
            <w:r w:rsidRPr="00577275">
              <w:rPr>
                <w:b/>
              </w:rPr>
              <w:t>Evidence Based Policy – czy polityka zdr</w:t>
            </w:r>
            <w:r>
              <w:rPr>
                <w:b/>
              </w:rPr>
              <w:t xml:space="preserve">owotna opiera się na do-wodach? </w:t>
            </w:r>
            <w:r w:rsidRPr="002921A3">
              <w:t>T23.</w:t>
            </w:r>
            <w:r>
              <w:t xml:space="preserve"> </w:t>
            </w:r>
            <w:r w:rsidRPr="002921A3">
              <w:t>Evidence</w:t>
            </w:r>
            <w:r w:rsidRPr="00577275">
              <w:t xml:space="preserve"> Based Policy (EBP) – czym jest, a czym nie jest. EBP oraz nurty pokrewne.</w:t>
            </w:r>
            <w:r>
              <w:t xml:space="preserve"> T24.</w:t>
            </w:r>
            <w:r w:rsidRPr="00577275">
              <w:t xml:space="preserve"> Potrzeba stosowania EBP – kierunki światowe. Możliwości stosowania i ograniczenia EBP.</w:t>
            </w:r>
            <w:r>
              <w:t xml:space="preserve"> </w:t>
            </w:r>
            <w:r w:rsidRPr="00B33955">
              <w:t>Wykładowca: dr n.</w:t>
            </w:r>
            <w:r>
              <w:t xml:space="preserve"> o zdr. Piotr Samel-Kowalik</w:t>
            </w:r>
          </w:p>
          <w:p w:rsidR="003B5595" w:rsidRPr="002921A3" w:rsidRDefault="003B5595" w:rsidP="003B5595">
            <w:r>
              <w:rPr>
                <w:b/>
              </w:rPr>
              <w:t>W8.</w:t>
            </w:r>
            <w:r w:rsidRPr="00B33955">
              <w:t xml:space="preserve"> </w:t>
            </w:r>
            <w:r w:rsidRPr="00577275">
              <w:rPr>
                <w:b/>
              </w:rPr>
              <w:t>Polityka lekowa – aktorzy, procesy, decyzje.</w:t>
            </w:r>
            <w:r>
              <w:t xml:space="preserve"> T25. </w:t>
            </w:r>
            <w:r w:rsidRPr="00577275">
              <w:t>Systemy ustalania cen leków, systemy refundacji leków, systemy wydatków na refundację leków; rola instytucji zajmujących się oceną technologii medycznych; polityka lekowa w krajach UE.</w:t>
            </w:r>
            <w:r>
              <w:t xml:space="preserve"> </w:t>
            </w:r>
            <w:r w:rsidRPr="002921A3">
              <w:t>Wykładowca: dr n. o zdr. Piotr Samel-Kowalik</w:t>
            </w:r>
          </w:p>
          <w:p w:rsidR="003B5595" w:rsidRPr="002921A3" w:rsidRDefault="003B5595" w:rsidP="003B5595">
            <w:r w:rsidRPr="002921A3">
              <w:rPr>
                <w:b/>
              </w:rPr>
              <w:t xml:space="preserve">S1. Ocena funkcjonowania systemu ochrony zdrowia. </w:t>
            </w:r>
            <w:r w:rsidRPr="002921A3">
              <w:t>T26.</w:t>
            </w:r>
            <w:r>
              <w:t xml:space="preserve"> </w:t>
            </w:r>
            <w:r w:rsidRPr="002921A3">
              <w:t>Przegląd historyczny poszczególnych systemów. T27.</w:t>
            </w:r>
            <w:r>
              <w:t xml:space="preserve"> </w:t>
            </w:r>
            <w:r w:rsidRPr="002921A3">
              <w:t>Znalezienie pozytywów i negatywów w aktualnie obowiązującym systemie ochrony zdrowia. T28.</w:t>
            </w:r>
            <w:r>
              <w:t xml:space="preserve"> </w:t>
            </w:r>
            <w:r w:rsidRPr="002921A3">
              <w:t xml:space="preserve">Wymiar finansowy, wymiar trudności koordynacji </w:t>
            </w:r>
            <w:r w:rsidRPr="009829F9">
              <w:t xml:space="preserve">działań, </w:t>
            </w:r>
            <w:r w:rsidRPr="009829F9">
              <w:rPr>
                <w:bCs/>
                <w:iCs/>
              </w:rPr>
              <w:t>wymiar</w:t>
            </w:r>
            <w:r w:rsidRPr="009829F9">
              <w:t xml:space="preserve"> jakości</w:t>
            </w:r>
            <w:r w:rsidRPr="002921A3">
              <w:t xml:space="preserve"> udzielanych świadczeń, ze względu na kadrę medyczną, ze względu na pacjenta.</w:t>
            </w:r>
            <w:r>
              <w:t xml:space="preserve"> </w:t>
            </w:r>
            <w:r w:rsidRPr="002921A3">
              <w:t>Wykładowca: dr n. med. Wojciech Boratyński</w:t>
            </w:r>
          </w:p>
          <w:p w:rsidR="003B5595" w:rsidRPr="002921A3" w:rsidRDefault="003B5595" w:rsidP="003B5595">
            <w:r w:rsidRPr="002921A3">
              <w:rPr>
                <w:b/>
              </w:rPr>
              <w:t>S2. Analiza dokonywania zmian aktów prawnych regulujących system ochrony zdrowia</w:t>
            </w:r>
            <w:r w:rsidRPr="002921A3">
              <w:t>. T29.</w:t>
            </w:r>
            <w:r>
              <w:t xml:space="preserve"> </w:t>
            </w:r>
            <w:r w:rsidRPr="002921A3">
              <w:t>Tempo wprowadzania zmian. T30.</w:t>
            </w:r>
            <w:r>
              <w:t xml:space="preserve"> </w:t>
            </w:r>
            <w:r w:rsidRPr="002921A3">
              <w:t>Znalezienie przyczyn (motywacji) wprowadzania zmian w systemie. Wykładowca: dr n. med. Wojciech Boratyński</w:t>
            </w:r>
          </w:p>
          <w:p w:rsidR="003B5595" w:rsidRPr="002921A3" w:rsidRDefault="003B5595" w:rsidP="003B5595">
            <w:r w:rsidRPr="002921A3">
              <w:rPr>
                <w:b/>
              </w:rPr>
              <w:t>S3. Swoboda przemieszczania fachowych pracowników ochrony zdrowia.</w:t>
            </w:r>
            <w:r>
              <w:rPr>
                <w:b/>
              </w:rPr>
              <w:t xml:space="preserve"> </w:t>
            </w:r>
            <w:r w:rsidRPr="002921A3">
              <w:t>T31.</w:t>
            </w:r>
            <w:r w:rsidRPr="002921A3">
              <w:rPr>
                <w:bCs/>
                <w:iCs/>
                <w:sz w:val="20"/>
                <w:szCs w:val="20"/>
              </w:rPr>
              <w:t xml:space="preserve"> </w:t>
            </w:r>
            <w:r w:rsidRPr="002921A3">
              <w:t>Zasady uznawania zawodów w Polsce. T32.</w:t>
            </w:r>
            <w:r>
              <w:t xml:space="preserve"> </w:t>
            </w:r>
            <w:r w:rsidRPr="002921A3">
              <w:t>Zasady uznawania polskich dyplomów w innych krajach (Unii Europejskiej, innych krajach europejskich, krajach pozaeuropejskich).</w:t>
            </w:r>
            <w:r>
              <w:t xml:space="preserve"> </w:t>
            </w:r>
            <w:r w:rsidRPr="002921A3">
              <w:t>Wykładowca: dr n. med. Wojciech Boratyński</w:t>
            </w:r>
          </w:p>
          <w:p w:rsidR="003B5595" w:rsidRPr="00577275" w:rsidRDefault="003B5595" w:rsidP="003B5595">
            <w:pPr>
              <w:rPr>
                <w:b/>
              </w:rPr>
            </w:pPr>
            <w:r w:rsidRPr="00577275">
              <w:rPr>
                <w:b/>
              </w:rPr>
              <w:t>S4. Zaawansowane sposoby oceny problemów zdrowotnych w polityce zdrowotnej.</w:t>
            </w:r>
            <w:r>
              <w:t xml:space="preserve"> T33. </w:t>
            </w:r>
            <w:r w:rsidRPr="00577275">
              <w:t xml:space="preserve">Narzędzia stosowane w ocenie problemów zdrowotnych. </w:t>
            </w:r>
            <w:r>
              <w:t xml:space="preserve">T34. </w:t>
            </w:r>
            <w:r w:rsidRPr="00577275">
              <w:t xml:space="preserve">Źródła wiedzy dotyczące problemów zdrowotnych. </w:t>
            </w:r>
            <w:r>
              <w:t xml:space="preserve">T35. </w:t>
            </w:r>
            <w:r w:rsidRPr="00577275">
              <w:t>Nowe technologie wspomagające ocenę problemów</w:t>
            </w:r>
            <w:r>
              <w:t xml:space="preserve"> </w:t>
            </w:r>
            <w:r w:rsidRPr="00577275">
              <w:t xml:space="preserve">zdrowotnych. </w:t>
            </w:r>
            <w:r>
              <w:t xml:space="preserve">T36. </w:t>
            </w:r>
            <w:r w:rsidRPr="00577275">
              <w:t>Przykłady zaawansowanych sposobów oceny problemów zdrowotnych w polityce zdrowotnej.</w:t>
            </w:r>
            <w:r>
              <w:t xml:space="preserve"> </w:t>
            </w:r>
            <w:r w:rsidRPr="00B33955">
              <w:t>Wykładowca: dr n.</w:t>
            </w:r>
            <w:r>
              <w:t xml:space="preserve"> o zdr. Piotr Samel-Kowalik</w:t>
            </w:r>
          </w:p>
          <w:p w:rsidR="003B5595" w:rsidRDefault="003B5595" w:rsidP="003B5595">
            <w:r>
              <w:rPr>
                <w:b/>
              </w:rPr>
              <w:t xml:space="preserve">S5. </w:t>
            </w:r>
            <w:r w:rsidRPr="00577275">
              <w:rPr>
                <w:b/>
              </w:rPr>
              <w:t>Narzędzia wspomagające proces decyzyjny w polityce zdrowotnej.</w:t>
            </w:r>
            <w:r>
              <w:t xml:space="preserve"> T37. Modele decyzyjne. T38. </w:t>
            </w:r>
            <w:r w:rsidRPr="00577275">
              <w:t xml:space="preserve">Narzędzia wykorzystywane w procesie podejmowania decyzji. </w:t>
            </w:r>
            <w:r>
              <w:t xml:space="preserve">T39. </w:t>
            </w:r>
            <w:r w:rsidRPr="00577275">
              <w:t xml:space="preserve">Przykłady modeli decyzyjnych oraz ich zastosowanie. </w:t>
            </w:r>
            <w:r>
              <w:t xml:space="preserve">T40. </w:t>
            </w:r>
            <w:r w:rsidRPr="00577275">
              <w:t>Nowe technologie w procesie podejmowania decyzji.</w:t>
            </w:r>
            <w:r>
              <w:t xml:space="preserve"> </w:t>
            </w:r>
            <w:r w:rsidRPr="00B33955">
              <w:t>Wykładowca: dr n.</w:t>
            </w:r>
            <w:r>
              <w:t xml:space="preserve"> o zdr. Piotr Samel-Kowalik</w:t>
            </w:r>
          </w:p>
          <w:p w:rsidR="003B5595" w:rsidRDefault="003B5595" w:rsidP="003B5595">
            <w:r>
              <w:rPr>
                <w:b/>
              </w:rPr>
              <w:t xml:space="preserve">S6. </w:t>
            </w:r>
            <w:r w:rsidRPr="00577275">
              <w:rPr>
                <w:b/>
              </w:rPr>
              <w:t>Ewaluacja możliwych roz</w:t>
            </w:r>
            <w:r>
              <w:rPr>
                <w:b/>
              </w:rPr>
              <w:t xml:space="preserve">wiązań – konsensus i kompromis. </w:t>
            </w:r>
            <w:r w:rsidRPr="003567E4">
              <w:t>T40.</w:t>
            </w:r>
            <w:r>
              <w:t xml:space="preserve"> </w:t>
            </w:r>
            <w:r w:rsidRPr="00577275">
              <w:t>Praktyki docierania do rozwiązań.</w:t>
            </w:r>
            <w:r>
              <w:t xml:space="preserve"> T.41. Rola regulatora. Standardy sto</w:t>
            </w:r>
            <w:r w:rsidRPr="00577275">
              <w:t>sowane w różnych dziedzinach.</w:t>
            </w:r>
            <w:r>
              <w:t xml:space="preserve"> </w:t>
            </w:r>
            <w:r w:rsidRPr="00B33955">
              <w:t>Wykładowca: dr n.</w:t>
            </w:r>
            <w:r>
              <w:t xml:space="preserve"> o zdr. Piotr Samel-Kowalik</w:t>
            </w:r>
          </w:p>
          <w:p w:rsidR="003B5595" w:rsidRDefault="003B5595" w:rsidP="003B5595">
            <w:r>
              <w:rPr>
                <w:b/>
              </w:rPr>
              <w:t xml:space="preserve">S7. </w:t>
            </w:r>
            <w:r w:rsidRPr="00577275">
              <w:rPr>
                <w:b/>
              </w:rPr>
              <w:t>Rol</w:t>
            </w:r>
            <w:r>
              <w:rPr>
                <w:b/>
              </w:rPr>
              <w:t xml:space="preserve">a mediów w polityce zdrowotnej. </w:t>
            </w:r>
            <w:r w:rsidRPr="003567E4">
              <w:t>T</w:t>
            </w:r>
            <w:r>
              <w:t xml:space="preserve">42. </w:t>
            </w:r>
            <w:r w:rsidRPr="003567E4">
              <w:t>N</w:t>
            </w:r>
            <w:r w:rsidRPr="00577275">
              <w:t>adawca, odbiorca, przekaz, s</w:t>
            </w:r>
            <w:r>
              <w:t>zumy – podstawowe pojęcia stoso</w:t>
            </w:r>
            <w:r w:rsidRPr="00577275">
              <w:t xml:space="preserve">wane w komunikacji. </w:t>
            </w:r>
            <w:r>
              <w:t xml:space="preserve">T43. </w:t>
            </w:r>
            <w:r w:rsidRPr="00577275">
              <w:t xml:space="preserve">Podział mediów. </w:t>
            </w:r>
            <w:r>
              <w:t xml:space="preserve">T44. </w:t>
            </w:r>
            <w:r w:rsidRPr="00577275">
              <w:t xml:space="preserve">Podstawowe narzędzia stosowane w komunikacji z mediami. </w:t>
            </w:r>
            <w:r>
              <w:t xml:space="preserve">T45. </w:t>
            </w:r>
            <w:r w:rsidRPr="00577275">
              <w:t>Rola i znaczenie mediów w polityce zdrowotnej.</w:t>
            </w:r>
            <w:r>
              <w:t xml:space="preserve"> </w:t>
            </w:r>
            <w:r w:rsidRPr="00B33955">
              <w:t>Wykładowca: dr n.</w:t>
            </w:r>
            <w:r>
              <w:t xml:space="preserve"> o zdr. Piotr Samel-Kowalik</w:t>
            </w:r>
          </w:p>
          <w:p w:rsidR="003B5595" w:rsidRDefault="003B5595" w:rsidP="003B5595">
            <w:r>
              <w:rPr>
                <w:b/>
              </w:rPr>
              <w:t xml:space="preserve">S8. </w:t>
            </w:r>
            <w:r w:rsidRPr="007C3D96">
              <w:rPr>
                <w:b/>
              </w:rPr>
              <w:t>Analiza wykonalności rozwiązań alternatywnych w polityce zdro</w:t>
            </w:r>
            <w:r>
              <w:rPr>
                <w:b/>
              </w:rPr>
              <w:t xml:space="preserve">wotnej. </w:t>
            </w:r>
            <w:r w:rsidRPr="003567E4">
              <w:t>T</w:t>
            </w:r>
            <w:r>
              <w:t xml:space="preserve">46. </w:t>
            </w:r>
            <w:r w:rsidRPr="003567E4">
              <w:t>P</w:t>
            </w:r>
            <w:r w:rsidRPr="007C3D96">
              <w:t xml:space="preserve">odstawowe pojęcia. </w:t>
            </w:r>
            <w:r>
              <w:t xml:space="preserve">T47. </w:t>
            </w:r>
            <w:r w:rsidRPr="007C3D96">
              <w:t xml:space="preserve">Wybór najlepszego rozwiązania. </w:t>
            </w:r>
            <w:r>
              <w:t xml:space="preserve">T48. </w:t>
            </w:r>
            <w:r w:rsidRPr="007C3D96">
              <w:t xml:space="preserve">Ocena implikacji zastosowania wybranego rozwiązania. </w:t>
            </w:r>
            <w:r>
              <w:t xml:space="preserve">T49. </w:t>
            </w:r>
            <w:r w:rsidRPr="007C3D96">
              <w:t>Możliwości wprowadzenia w życie proponowanych rozwiązań.</w:t>
            </w:r>
            <w:r>
              <w:t xml:space="preserve"> </w:t>
            </w:r>
            <w:r w:rsidRPr="00B33955">
              <w:t>Wykładowca: dr n.</w:t>
            </w:r>
            <w:r>
              <w:t xml:space="preserve"> o zdr. Piotr Samel-Kowalik</w:t>
            </w:r>
          </w:p>
          <w:p w:rsidR="003B5595" w:rsidRDefault="003B5595" w:rsidP="003B5595">
            <w:r>
              <w:rPr>
                <w:b/>
              </w:rPr>
              <w:lastRenderedPageBreak/>
              <w:t xml:space="preserve">S9. </w:t>
            </w:r>
            <w:r w:rsidRPr="007C3D96">
              <w:rPr>
                <w:b/>
              </w:rPr>
              <w:t>Analiza procesów negocj</w:t>
            </w:r>
            <w:r>
              <w:rPr>
                <w:b/>
              </w:rPr>
              <w:t xml:space="preserve">acyjnych w polityce zdrowotnej. </w:t>
            </w:r>
            <w:r w:rsidRPr="003567E4">
              <w:t>T50.</w:t>
            </w:r>
            <w:r>
              <w:t xml:space="preserve"> </w:t>
            </w:r>
            <w:r w:rsidRPr="003567E4">
              <w:t>Negocjacje</w:t>
            </w:r>
            <w:r w:rsidRPr="007C3D96">
              <w:t xml:space="preserve"> w polityce zdrowotnej. </w:t>
            </w:r>
            <w:r>
              <w:t>T51. Rola negocjacji w polityce zdro</w:t>
            </w:r>
            <w:r w:rsidRPr="007C3D96">
              <w:t xml:space="preserve">wotnej. </w:t>
            </w:r>
            <w:r>
              <w:t xml:space="preserve">T52. </w:t>
            </w:r>
            <w:r w:rsidRPr="007C3D96">
              <w:t xml:space="preserve">Interesariusze procesu negocjacyjnego. </w:t>
            </w:r>
            <w:r>
              <w:t xml:space="preserve">T53. </w:t>
            </w:r>
            <w:r w:rsidRPr="007C3D96">
              <w:t>Przykłady negocjacji w pol</w:t>
            </w:r>
            <w:r>
              <w:t>ityce zdrowotnej w Polsce i na ś</w:t>
            </w:r>
            <w:r w:rsidRPr="007C3D96">
              <w:t>wiecie.</w:t>
            </w:r>
            <w:r>
              <w:t xml:space="preserve"> </w:t>
            </w:r>
            <w:r w:rsidRPr="00B33955">
              <w:t>Wykładowca: dr n.</w:t>
            </w:r>
            <w:r>
              <w:t xml:space="preserve"> o zdr. Piotr Samel-Kowalik</w:t>
            </w:r>
          </w:p>
          <w:p w:rsidR="003B5595" w:rsidRDefault="003B5595" w:rsidP="003B5595">
            <w:r>
              <w:rPr>
                <w:b/>
              </w:rPr>
              <w:t xml:space="preserve">S10. Polityka lekowa. </w:t>
            </w:r>
            <w:r w:rsidRPr="003567E4">
              <w:t>T54</w:t>
            </w:r>
            <w:r>
              <w:t>.</w:t>
            </w:r>
            <w:r w:rsidRPr="003567E4">
              <w:t xml:space="preserve"> S</w:t>
            </w:r>
            <w:r w:rsidRPr="007C3D96">
              <w:t>ystemy ustalania cen leków, systemy refundacji leków, systemy wydatków na refundację leków; rola instytucji zajmujących się oceną technologii medycznych; polityka lekowa w krajach UE.</w:t>
            </w:r>
            <w:r>
              <w:t xml:space="preserve"> </w:t>
            </w:r>
            <w:r w:rsidRPr="00B33955">
              <w:t>Wykładowca: dr n.</w:t>
            </w:r>
            <w:r>
              <w:t xml:space="preserve"> o zdr. Piotr Samel-Kowalik</w:t>
            </w:r>
          </w:p>
          <w:p w:rsidR="003B5595" w:rsidRPr="00595227" w:rsidRDefault="003B5595" w:rsidP="003B5595">
            <w:r w:rsidRPr="00CD779B">
              <w:rPr>
                <w:b/>
                <w:color w:val="7030A0"/>
              </w:rPr>
              <w:t>S</w:t>
            </w:r>
            <w:r w:rsidRPr="00595227">
              <w:rPr>
                <w:b/>
              </w:rPr>
              <w:t>11. Ruchy migracyjne na świecie, Europie, Polsce.</w:t>
            </w:r>
            <w:r w:rsidRPr="00595227">
              <w:t xml:space="preserve"> T55.</w:t>
            </w:r>
            <w:r>
              <w:t xml:space="preserve"> </w:t>
            </w:r>
            <w:r w:rsidRPr="00595227">
              <w:t>Migracja do Polski.</w:t>
            </w:r>
            <w:r>
              <w:t xml:space="preserve"> </w:t>
            </w:r>
            <w:r w:rsidRPr="00595227">
              <w:t>T56.</w:t>
            </w:r>
            <w:r>
              <w:t xml:space="preserve"> </w:t>
            </w:r>
            <w:r w:rsidRPr="00595227">
              <w:t>Uznawanie praw do wykonywania zawodów w Polsce. T57.</w:t>
            </w:r>
            <w:r>
              <w:t xml:space="preserve"> </w:t>
            </w:r>
            <w:r w:rsidRPr="00595227">
              <w:t>Uchodźcy polityczni.</w:t>
            </w:r>
            <w:r>
              <w:t xml:space="preserve"> </w:t>
            </w:r>
            <w:r w:rsidRPr="00595227">
              <w:t>T58. Uchodźcy ekonomiczni. Wykładowca: dr n. med. Wojciech Boratyński</w:t>
            </w:r>
          </w:p>
          <w:p w:rsidR="003B5595" w:rsidRPr="00595227" w:rsidRDefault="003B5595" w:rsidP="003B5595">
            <w:r w:rsidRPr="00595227">
              <w:rPr>
                <w:b/>
              </w:rPr>
              <w:t>S12. Określenie poziomu zakresu opieki medycznej pozostającej w sferze finansowania publicznego</w:t>
            </w:r>
            <w:r w:rsidRPr="00595227">
              <w:t>. T59.</w:t>
            </w:r>
            <w:r>
              <w:t xml:space="preserve"> </w:t>
            </w:r>
            <w:r w:rsidRPr="00595227">
              <w:t>Zakres świadczeń i podmiotów publicznych. T60.</w:t>
            </w:r>
            <w:r>
              <w:t xml:space="preserve"> </w:t>
            </w:r>
            <w:r w:rsidRPr="00595227">
              <w:t xml:space="preserve">Zakres świadczeń i podmiotów niepublicznych </w:t>
            </w:r>
            <w:r>
              <w:t>(szpitalnictwo</w:t>
            </w:r>
            <w:r w:rsidRPr="00595227">
              <w:t xml:space="preserve">, opieka przewlekła, </w:t>
            </w:r>
            <w:r>
              <w:t>leczenie sanatoryjne</w:t>
            </w:r>
            <w:r w:rsidRPr="00595227">
              <w:t>, ratownictwo medyczne).</w:t>
            </w:r>
            <w:r>
              <w:t xml:space="preserve"> </w:t>
            </w:r>
            <w:r w:rsidRPr="00595227">
              <w:t>Wykładowca: dr n. med. Wojciech Boratyński</w:t>
            </w:r>
          </w:p>
          <w:p w:rsidR="003B5595" w:rsidRPr="00595227" w:rsidRDefault="003B5595" w:rsidP="003B5595">
            <w:r w:rsidRPr="00595227">
              <w:rPr>
                <w:b/>
              </w:rPr>
              <w:t xml:space="preserve">S13. Zakres zmian w inżynierii genetycznej. </w:t>
            </w:r>
            <w:r w:rsidRPr="00595227">
              <w:t>T6</w:t>
            </w:r>
            <w:r>
              <w:t>1. Etyka postępowania. T62. Postę</w:t>
            </w:r>
            <w:r w:rsidRPr="00595227">
              <w:t>powanie w sporcie. T63. Postępowanie wobec dzieci.</w:t>
            </w:r>
            <w:r>
              <w:t xml:space="preserve"> </w:t>
            </w:r>
            <w:r w:rsidRPr="00595227">
              <w:t>Wykładowca: dr n. med. Wojciech Boratyński</w:t>
            </w:r>
          </w:p>
          <w:p w:rsidR="003B5595" w:rsidRPr="00595227" w:rsidRDefault="003B5595" w:rsidP="003B5595">
            <w:r w:rsidRPr="00595227">
              <w:rPr>
                <w:b/>
              </w:rPr>
              <w:t>S14. Umiejętność prowadzenia dyskusji politycznych</w:t>
            </w:r>
            <w:r w:rsidRPr="00595227">
              <w:t>.</w:t>
            </w:r>
            <w:r>
              <w:t xml:space="preserve"> </w:t>
            </w:r>
            <w:r w:rsidRPr="00595227">
              <w:t>T64.Jak słuchać. T</w:t>
            </w:r>
            <w:r>
              <w:t xml:space="preserve">65. </w:t>
            </w:r>
            <w:r w:rsidRPr="00595227">
              <w:t>Jak przekonać. Wykładowca: dr n. med. Wojciech Boratyński</w:t>
            </w:r>
          </w:p>
          <w:p w:rsidR="003B5595" w:rsidRDefault="003B5595" w:rsidP="003B5595">
            <w:pPr>
              <w:rPr>
                <w:b/>
              </w:rPr>
            </w:pPr>
            <w:r w:rsidRPr="000B140E">
              <w:rPr>
                <w:b/>
              </w:rPr>
              <w:t>Kształcenie bez nauczyciela akademickiego – tematy do opracowania przez studentów</w:t>
            </w:r>
            <w:r>
              <w:rPr>
                <w:b/>
              </w:rPr>
              <w:t>:</w:t>
            </w:r>
          </w:p>
          <w:p w:rsidR="003B5595" w:rsidRDefault="003B5595" w:rsidP="009F0EA9">
            <w:pPr>
              <w:numPr>
                <w:ilvl w:val="0"/>
                <w:numId w:val="58"/>
              </w:numPr>
              <w:spacing w:after="0" w:line="240" w:lineRule="auto"/>
            </w:pPr>
            <w:r w:rsidRPr="00601045">
              <w:t>Rozwiązanie sytuacji problemowej z zakresu polityki zdrowotnej</w:t>
            </w:r>
            <w:r>
              <w:t>.</w:t>
            </w:r>
          </w:p>
          <w:p w:rsidR="003B5595" w:rsidRPr="00601045" w:rsidRDefault="003B5595" w:rsidP="009F0EA9">
            <w:pPr>
              <w:numPr>
                <w:ilvl w:val="0"/>
                <w:numId w:val="58"/>
              </w:numPr>
              <w:spacing w:after="0" w:line="240" w:lineRule="auto"/>
            </w:pPr>
            <w:r w:rsidRPr="00FD1897">
              <w:rPr>
                <w:rFonts w:cs="Calibri"/>
              </w:rPr>
              <w:t>Proces decyzyjny w polityce zdrowotnej</w:t>
            </w:r>
            <w:r>
              <w:rPr>
                <w:rFonts w:cs="Calibri"/>
              </w:rPr>
              <w:t>.</w:t>
            </w:r>
          </w:p>
          <w:p w:rsidR="003B5595" w:rsidRPr="00601045" w:rsidRDefault="003B5595" w:rsidP="009F0EA9">
            <w:pPr>
              <w:numPr>
                <w:ilvl w:val="0"/>
                <w:numId w:val="58"/>
              </w:numPr>
              <w:spacing w:after="0" w:line="240" w:lineRule="auto"/>
            </w:pPr>
            <w:r w:rsidRPr="00FD1897">
              <w:rPr>
                <w:rFonts w:cs="Calibri"/>
              </w:rPr>
              <w:t>Modele polityki lekowej</w:t>
            </w:r>
            <w:r>
              <w:rPr>
                <w:rFonts w:cs="Calibri"/>
              </w:rPr>
              <w:t>.</w:t>
            </w:r>
          </w:p>
          <w:p w:rsidR="003B5595" w:rsidRPr="00601045" w:rsidRDefault="003B5595" w:rsidP="009F0EA9">
            <w:pPr>
              <w:numPr>
                <w:ilvl w:val="0"/>
                <w:numId w:val="58"/>
              </w:numPr>
              <w:spacing w:after="0" w:line="240" w:lineRule="auto"/>
            </w:pPr>
            <w:r w:rsidRPr="00FD1897">
              <w:rPr>
                <w:rFonts w:cs="Calibri"/>
              </w:rPr>
              <w:t>Psychospołeczne aspekty polityki. Czynniki regulujące postepowanie człowieka. Człowiek w środowisku grupy zawodowej i społecznej. Struktury społeczne. Zachowania człowieka w grupie politycznej, Zachowania człowieka na zachowania polityków (menedżerów).</w:t>
            </w:r>
          </w:p>
          <w:p w:rsidR="003B5595" w:rsidRPr="009829F9" w:rsidRDefault="003B5595" w:rsidP="009F0EA9">
            <w:pPr>
              <w:numPr>
                <w:ilvl w:val="0"/>
                <w:numId w:val="58"/>
              </w:numPr>
              <w:spacing w:after="0" w:line="240" w:lineRule="auto"/>
            </w:pPr>
            <w:r w:rsidRPr="00FD1897">
              <w:rPr>
                <w:rFonts w:cs="Calibri"/>
              </w:rPr>
              <w:t>Media masowe w życiu społecznym. Ustawodawstwo medialne. Koncentracja kapitału środków przekazu publicznego. Kreowanie wizji przez środki masowego przekazu (T</w:t>
            </w:r>
            <w:r>
              <w:rPr>
                <w:rFonts w:cs="Calibri"/>
              </w:rPr>
              <w:t>V</w:t>
            </w:r>
            <w:r w:rsidRPr="00FD1897">
              <w:rPr>
                <w:rFonts w:cs="Calibri"/>
              </w:rPr>
              <w:t>, portale internetowe).</w:t>
            </w:r>
          </w:p>
        </w:tc>
      </w:tr>
      <w:tr w:rsidR="003B5595" w:rsidRPr="00E8435A" w:rsidTr="003B5595">
        <w:trPr>
          <w:trHeight w:val="465"/>
        </w:trPr>
        <w:tc>
          <w:tcPr>
            <w:tcW w:w="9663" w:type="dxa"/>
            <w:gridSpan w:val="12"/>
            <w:vAlign w:val="center"/>
          </w:tcPr>
          <w:p w:rsidR="003B5595" w:rsidRPr="00E8435A" w:rsidRDefault="003B5595" w:rsidP="009F0EA9">
            <w:pPr>
              <w:pStyle w:val="Akapitzlist"/>
              <w:numPr>
                <w:ilvl w:val="0"/>
                <w:numId w:val="60"/>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lastRenderedPageBreak/>
              <w:t>Sposoby weryfikacji efektów kształcenia</w:t>
            </w:r>
          </w:p>
        </w:tc>
      </w:tr>
      <w:tr w:rsidR="003B5595" w:rsidRPr="00E8435A" w:rsidTr="003B5595">
        <w:trPr>
          <w:trHeight w:val="465"/>
        </w:trPr>
        <w:tc>
          <w:tcPr>
            <w:tcW w:w="1610" w:type="dxa"/>
            <w:gridSpan w:val="2"/>
            <w:vAlign w:val="center"/>
          </w:tcPr>
          <w:p w:rsidR="003B5595" w:rsidRPr="00E8435A" w:rsidRDefault="003B5595" w:rsidP="003B5595">
            <w:pPr>
              <w:jc w:val="center"/>
              <w:rPr>
                <w:b/>
                <w:bCs/>
                <w:color w:val="000000"/>
              </w:rPr>
            </w:pPr>
            <w:r w:rsidRPr="00E8435A">
              <w:rPr>
                <w:color w:val="000000"/>
              </w:rPr>
              <w:t>Przedmiotowy efekt kształcenia</w:t>
            </w:r>
          </w:p>
        </w:tc>
        <w:tc>
          <w:tcPr>
            <w:tcW w:w="1611" w:type="dxa"/>
            <w:gridSpan w:val="3"/>
            <w:vAlign w:val="center"/>
          </w:tcPr>
          <w:p w:rsidR="003B5595" w:rsidRPr="00E8435A" w:rsidRDefault="003B5595" w:rsidP="003B5595">
            <w:pPr>
              <w:jc w:val="center"/>
              <w:rPr>
                <w:color w:val="000000"/>
              </w:rPr>
            </w:pPr>
            <w:r w:rsidRPr="00E8435A">
              <w:rPr>
                <w:color w:val="000000"/>
              </w:rPr>
              <w:t>Formy prowadzonych zajęć</w:t>
            </w:r>
          </w:p>
        </w:tc>
        <w:tc>
          <w:tcPr>
            <w:tcW w:w="1610" w:type="dxa"/>
            <w:gridSpan w:val="2"/>
            <w:vAlign w:val="center"/>
          </w:tcPr>
          <w:p w:rsidR="003B5595" w:rsidRPr="00E8435A" w:rsidRDefault="003B5595" w:rsidP="003B5595">
            <w:pPr>
              <w:jc w:val="center"/>
              <w:rPr>
                <w:color w:val="000000"/>
              </w:rPr>
            </w:pPr>
            <w:r w:rsidRPr="00E8435A">
              <w:rPr>
                <w:color w:val="000000"/>
              </w:rPr>
              <w:t>Treści kształcenia</w:t>
            </w:r>
          </w:p>
        </w:tc>
        <w:tc>
          <w:tcPr>
            <w:tcW w:w="1611" w:type="dxa"/>
            <w:vAlign w:val="center"/>
          </w:tcPr>
          <w:p w:rsidR="003B5595" w:rsidRPr="00E8435A" w:rsidRDefault="003B5595" w:rsidP="003B5595">
            <w:pPr>
              <w:jc w:val="center"/>
              <w:rPr>
                <w:color w:val="000000"/>
              </w:rPr>
            </w:pPr>
            <w:r w:rsidRPr="00E8435A">
              <w:rPr>
                <w:color w:val="000000"/>
              </w:rPr>
              <w:t>Sposoby weryfikacji efektu kształcenia</w:t>
            </w:r>
          </w:p>
        </w:tc>
        <w:tc>
          <w:tcPr>
            <w:tcW w:w="1610" w:type="dxa"/>
            <w:gridSpan w:val="3"/>
            <w:vAlign w:val="center"/>
          </w:tcPr>
          <w:p w:rsidR="003B5595" w:rsidRPr="00E8435A" w:rsidRDefault="003B5595" w:rsidP="003B5595">
            <w:pPr>
              <w:jc w:val="center"/>
              <w:rPr>
                <w:color w:val="000000"/>
              </w:rPr>
            </w:pPr>
            <w:r w:rsidRPr="00E8435A">
              <w:rPr>
                <w:color w:val="000000"/>
              </w:rPr>
              <w:t>Kryterium zaliczenia</w:t>
            </w:r>
          </w:p>
        </w:tc>
        <w:tc>
          <w:tcPr>
            <w:tcW w:w="1611" w:type="dxa"/>
            <w:vAlign w:val="center"/>
          </w:tcPr>
          <w:p w:rsidR="003B5595" w:rsidRPr="00E8435A" w:rsidRDefault="003B5595" w:rsidP="003B5595">
            <w:pPr>
              <w:jc w:val="center"/>
              <w:rPr>
                <w:color w:val="000000"/>
                <w:sz w:val="20"/>
                <w:szCs w:val="20"/>
              </w:rPr>
            </w:pPr>
            <w:r w:rsidRPr="00E8435A">
              <w:rPr>
                <w:color w:val="000000"/>
                <w:sz w:val="20"/>
                <w:szCs w:val="20"/>
              </w:rPr>
              <w:t xml:space="preserve">Kierunkowy efekt kształcenia </w:t>
            </w:r>
            <w:r w:rsidRPr="00E93A25">
              <w:rPr>
                <w:sz w:val="20"/>
                <w:szCs w:val="20"/>
              </w:rPr>
              <w:t xml:space="preserve">– </w:t>
            </w:r>
            <w:r w:rsidRPr="00E8435A">
              <w:rPr>
                <w:color w:val="000000"/>
                <w:sz w:val="20"/>
                <w:szCs w:val="20"/>
              </w:rPr>
              <w:t>zgodny z Uchwałą Senatu</w:t>
            </w:r>
          </w:p>
        </w:tc>
      </w:tr>
      <w:tr w:rsidR="003B5595" w:rsidRPr="00E8435A" w:rsidTr="003B5595">
        <w:trPr>
          <w:trHeight w:val="465"/>
        </w:trPr>
        <w:tc>
          <w:tcPr>
            <w:tcW w:w="1610" w:type="dxa"/>
            <w:gridSpan w:val="2"/>
            <w:shd w:val="clear" w:color="auto" w:fill="F2F2F2"/>
            <w:vAlign w:val="center"/>
          </w:tcPr>
          <w:p w:rsidR="003B5595" w:rsidRPr="0055322C" w:rsidRDefault="003B5595" w:rsidP="003B5595">
            <w:pPr>
              <w:jc w:val="both"/>
            </w:pPr>
            <w:r>
              <w:t>W1</w:t>
            </w:r>
          </w:p>
          <w:p w:rsidR="003B5595" w:rsidRPr="0055322C" w:rsidRDefault="003B5595" w:rsidP="003B5595">
            <w:pPr>
              <w:jc w:val="both"/>
            </w:pPr>
            <w:r>
              <w:t>W2</w:t>
            </w:r>
          </w:p>
          <w:p w:rsidR="003B5595" w:rsidRPr="0055322C" w:rsidRDefault="003B5595" w:rsidP="003B5595">
            <w:pPr>
              <w:jc w:val="both"/>
            </w:pPr>
            <w:r>
              <w:t>W3</w:t>
            </w:r>
          </w:p>
          <w:p w:rsidR="003B5595" w:rsidRPr="0055322C" w:rsidRDefault="003B5595" w:rsidP="003B5595">
            <w:pPr>
              <w:jc w:val="both"/>
            </w:pPr>
            <w:r>
              <w:t>W4</w:t>
            </w:r>
          </w:p>
          <w:p w:rsidR="003B5595" w:rsidRPr="0055322C" w:rsidRDefault="003B5595" w:rsidP="003B5595">
            <w:pPr>
              <w:jc w:val="both"/>
            </w:pPr>
            <w:r>
              <w:t>W5</w:t>
            </w:r>
          </w:p>
          <w:p w:rsidR="003B5595" w:rsidRPr="0055322C" w:rsidRDefault="003B5595" w:rsidP="003B5595">
            <w:pPr>
              <w:jc w:val="both"/>
            </w:pPr>
            <w:r>
              <w:t>W6</w:t>
            </w:r>
          </w:p>
          <w:p w:rsidR="003B5595" w:rsidRPr="0055322C" w:rsidRDefault="003B5595" w:rsidP="003B5595">
            <w:pPr>
              <w:jc w:val="both"/>
            </w:pPr>
            <w:r>
              <w:t>W7</w:t>
            </w:r>
          </w:p>
          <w:p w:rsidR="003B5595" w:rsidRPr="0055322C" w:rsidRDefault="003B5595" w:rsidP="003B5595">
            <w:pPr>
              <w:jc w:val="both"/>
            </w:pPr>
            <w:r>
              <w:lastRenderedPageBreak/>
              <w:t>W8</w:t>
            </w:r>
          </w:p>
          <w:p w:rsidR="003B5595" w:rsidRPr="0055322C" w:rsidRDefault="003B5595" w:rsidP="003B5595">
            <w:pPr>
              <w:jc w:val="both"/>
            </w:pPr>
            <w:r>
              <w:t>U1</w:t>
            </w:r>
          </w:p>
          <w:p w:rsidR="003B5595" w:rsidRPr="0055322C" w:rsidRDefault="003B5595" w:rsidP="003B5595">
            <w:pPr>
              <w:jc w:val="both"/>
            </w:pPr>
            <w:r>
              <w:t>U2</w:t>
            </w:r>
          </w:p>
          <w:p w:rsidR="003B5595" w:rsidRPr="0055322C" w:rsidRDefault="003B5595" w:rsidP="003B5595">
            <w:pPr>
              <w:jc w:val="both"/>
            </w:pPr>
            <w:r>
              <w:t>U3</w:t>
            </w:r>
          </w:p>
          <w:p w:rsidR="003B5595" w:rsidRPr="0055322C" w:rsidRDefault="003B5595" w:rsidP="003B5595">
            <w:pPr>
              <w:jc w:val="both"/>
            </w:pPr>
            <w:r>
              <w:t>U4</w:t>
            </w:r>
          </w:p>
          <w:p w:rsidR="003B5595" w:rsidRPr="0055322C" w:rsidRDefault="003B5595" w:rsidP="003B5595">
            <w:pPr>
              <w:jc w:val="both"/>
            </w:pPr>
            <w:r>
              <w:t>K1</w:t>
            </w:r>
          </w:p>
          <w:p w:rsidR="003B5595" w:rsidRPr="0055322C" w:rsidRDefault="003B5595" w:rsidP="003B5595">
            <w:pPr>
              <w:jc w:val="both"/>
            </w:pPr>
            <w:r>
              <w:t>K2</w:t>
            </w:r>
          </w:p>
          <w:p w:rsidR="003B5595" w:rsidRPr="0055322C" w:rsidRDefault="003B5595" w:rsidP="003B5595">
            <w:pPr>
              <w:jc w:val="both"/>
            </w:pPr>
            <w:r>
              <w:t>K3</w:t>
            </w:r>
          </w:p>
          <w:p w:rsidR="003B5595" w:rsidRPr="00E8435A" w:rsidRDefault="003B5595" w:rsidP="003B5595">
            <w:pPr>
              <w:rPr>
                <w:color w:val="000000"/>
              </w:rPr>
            </w:pPr>
            <w:r>
              <w:t>K4</w:t>
            </w:r>
          </w:p>
        </w:tc>
        <w:tc>
          <w:tcPr>
            <w:tcW w:w="1611" w:type="dxa"/>
            <w:gridSpan w:val="3"/>
            <w:shd w:val="clear" w:color="auto" w:fill="F2F2F2"/>
            <w:vAlign w:val="center"/>
          </w:tcPr>
          <w:p w:rsidR="003B5595" w:rsidRDefault="003B5595" w:rsidP="003B5595">
            <w:pPr>
              <w:rPr>
                <w:bCs/>
                <w:color w:val="000000"/>
              </w:rPr>
            </w:pPr>
            <w:r>
              <w:rPr>
                <w:bCs/>
                <w:color w:val="000000"/>
              </w:rPr>
              <w:lastRenderedPageBreak/>
              <w:t>w</w:t>
            </w:r>
            <w:r w:rsidRPr="00E8435A">
              <w:rPr>
                <w:bCs/>
                <w:color w:val="000000"/>
              </w:rPr>
              <w:t>ykład</w:t>
            </w:r>
            <w:r>
              <w:rPr>
                <w:bCs/>
                <w:color w:val="000000"/>
              </w:rPr>
              <w:t>,</w:t>
            </w:r>
          </w:p>
          <w:p w:rsidR="003B5595" w:rsidRPr="00E8435A" w:rsidRDefault="003B5595" w:rsidP="003B5595">
            <w:pPr>
              <w:rPr>
                <w:bCs/>
                <w:color w:val="000000"/>
              </w:rPr>
            </w:pPr>
            <w:r>
              <w:rPr>
                <w:bCs/>
                <w:color w:val="000000"/>
              </w:rPr>
              <w:t>seminarium</w:t>
            </w:r>
          </w:p>
        </w:tc>
        <w:tc>
          <w:tcPr>
            <w:tcW w:w="1610" w:type="dxa"/>
            <w:gridSpan w:val="2"/>
            <w:shd w:val="clear" w:color="auto" w:fill="F2F2F2"/>
            <w:vAlign w:val="center"/>
          </w:tcPr>
          <w:p w:rsidR="003B5595" w:rsidRPr="00E8435A" w:rsidRDefault="003B5595" w:rsidP="003B5595">
            <w:pPr>
              <w:rPr>
                <w:bCs/>
                <w:color w:val="000000"/>
              </w:rPr>
            </w:pPr>
            <w:r>
              <w:rPr>
                <w:bCs/>
                <w:color w:val="000000"/>
              </w:rPr>
              <w:t>T1-T65</w:t>
            </w:r>
          </w:p>
        </w:tc>
        <w:tc>
          <w:tcPr>
            <w:tcW w:w="1611" w:type="dxa"/>
            <w:shd w:val="clear" w:color="auto" w:fill="F2F2F2"/>
            <w:vAlign w:val="center"/>
          </w:tcPr>
          <w:p w:rsidR="003B5595" w:rsidRPr="00E8435A" w:rsidRDefault="003B5595" w:rsidP="003B5595">
            <w:pPr>
              <w:rPr>
                <w:bCs/>
                <w:color w:val="000000"/>
              </w:rPr>
            </w:pPr>
            <w:r>
              <w:rPr>
                <w:bCs/>
              </w:rPr>
              <w:t>Egzamin pisemny</w:t>
            </w:r>
            <w:r w:rsidRPr="00BD47CD">
              <w:rPr>
                <w:bCs/>
              </w:rPr>
              <w:t xml:space="preserve"> (pytania </w:t>
            </w:r>
            <w:r>
              <w:rPr>
                <w:bCs/>
              </w:rPr>
              <w:t>testowe, jednokrotnego wyboru</w:t>
            </w:r>
            <w:r w:rsidRPr="00BD47CD">
              <w:rPr>
                <w:bCs/>
              </w:rPr>
              <w:t>)</w:t>
            </w:r>
          </w:p>
        </w:tc>
        <w:tc>
          <w:tcPr>
            <w:tcW w:w="1610" w:type="dxa"/>
            <w:gridSpan w:val="3"/>
            <w:shd w:val="clear" w:color="auto" w:fill="F2F2F2"/>
            <w:vAlign w:val="center"/>
          </w:tcPr>
          <w:p w:rsidR="003B5595" w:rsidRPr="00E8435A" w:rsidRDefault="003B5595" w:rsidP="003B5595">
            <w:pPr>
              <w:rPr>
                <w:bCs/>
                <w:color w:val="000000"/>
              </w:rPr>
            </w:pPr>
            <w:r>
              <w:rPr>
                <w:bCs/>
              </w:rPr>
              <w:t xml:space="preserve">Obecność na 90% zajęć. </w:t>
            </w:r>
            <w:r w:rsidRPr="00995468">
              <w:rPr>
                <w:bCs/>
              </w:rPr>
              <w:t>Zdobycie minimum 60% punktów</w:t>
            </w:r>
          </w:p>
        </w:tc>
        <w:tc>
          <w:tcPr>
            <w:tcW w:w="1611" w:type="dxa"/>
            <w:shd w:val="clear" w:color="auto" w:fill="F2F2F2"/>
            <w:vAlign w:val="center"/>
          </w:tcPr>
          <w:p w:rsidR="003B5595" w:rsidRPr="00A71A17" w:rsidRDefault="003B5595" w:rsidP="003B5595">
            <w:pPr>
              <w:rPr>
                <w:color w:val="000000"/>
              </w:rPr>
            </w:pPr>
            <w:r w:rsidRPr="00A71A17">
              <w:rPr>
                <w:color w:val="000000"/>
              </w:rPr>
              <w:t>EK_ZP2_K01</w:t>
            </w:r>
          </w:p>
          <w:p w:rsidR="003B5595" w:rsidRPr="00A71A17" w:rsidRDefault="003B5595" w:rsidP="003B5595">
            <w:pPr>
              <w:rPr>
                <w:color w:val="000000"/>
              </w:rPr>
            </w:pPr>
            <w:r w:rsidRPr="00A71A17">
              <w:rPr>
                <w:color w:val="000000"/>
              </w:rPr>
              <w:t>EK_ZP2_K02</w:t>
            </w:r>
          </w:p>
          <w:p w:rsidR="003B5595" w:rsidRPr="00A71A17" w:rsidRDefault="003B5595" w:rsidP="003B5595">
            <w:pPr>
              <w:rPr>
                <w:color w:val="000000"/>
              </w:rPr>
            </w:pPr>
            <w:r w:rsidRPr="00A71A17">
              <w:rPr>
                <w:color w:val="000000"/>
              </w:rPr>
              <w:t>EK_ZP2_U02</w:t>
            </w:r>
          </w:p>
          <w:p w:rsidR="003B5595" w:rsidRPr="00A71A17" w:rsidRDefault="003B5595" w:rsidP="003B5595">
            <w:pPr>
              <w:rPr>
                <w:color w:val="000000"/>
              </w:rPr>
            </w:pPr>
            <w:r w:rsidRPr="00A71A17">
              <w:rPr>
                <w:color w:val="000000"/>
              </w:rPr>
              <w:t>EK_ZP2_U03</w:t>
            </w:r>
          </w:p>
          <w:p w:rsidR="003B5595" w:rsidRPr="00A71A17" w:rsidRDefault="003B5595" w:rsidP="003B5595">
            <w:pPr>
              <w:rPr>
                <w:color w:val="000000"/>
              </w:rPr>
            </w:pPr>
            <w:r w:rsidRPr="00A71A17">
              <w:rPr>
                <w:color w:val="000000"/>
              </w:rPr>
              <w:t>EK_ZP2_U04</w:t>
            </w:r>
          </w:p>
          <w:p w:rsidR="003B5595" w:rsidRPr="00A71A17" w:rsidRDefault="003B5595" w:rsidP="003B5595">
            <w:pPr>
              <w:rPr>
                <w:color w:val="000000"/>
              </w:rPr>
            </w:pPr>
            <w:r w:rsidRPr="00A71A17">
              <w:rPr>
                <w:color w:val="000000"/>
              </w:rPr>
              <w:t>EK_ZP2_U05</w:t>
            </w:r>
          </w:p>
          <w:p w:rsidR="003B5595" w:rsidRPr="00A71A17" w:rsidRDefault="003B5595" w:rsidP="003B5595">
            <w:pPr>
              <w:rPr>
                <w:color w:val="000000"/>
              </w:rPr>
            </w:pPr>
            <w:r w:rsidRPr="00A71A17">
              <w:rPr>
                <w:color w:val="000000"/>
              </w:rPr>
              <w:t>EK_ZP2_U06</w:t>
            </w:r>
          </w:p>
          <w:p w:rsidR="003B5595" w:rsidRPr="00A71A17" w:rsidRDefault="003B5595" w:rsidP="003B5595">
            <w:pPr>
              <w:rPr>
                <w:color w:val="000000"/>
              </w:rPr>
            </w:pPr>
            <w:r w:rsidRPr="00A71A17">
              <w:rPr>
                <w:color w:val="000000"/>
              </w:rPr>
              <w:lastRenderedPageBreak/>
              <w:t>EK_ZP2_U07</w:t>
            </w:r>
          </w:p>
          <w:p w:rsidR="003B5595" w:rsidRPr="00A71A17" w:rsidRDefault="003B5595" w:rsidP="003B5595">
            <w:pPr>
              <w:rPr>
                <w:color w:val="000000"/>
              </w:rPr>
            </w:pPr>
            <w:r w:rsidRPr="00A71A17">
              <w:rPr>
                <w:color w:val="000000"/>
              </w:rPr>
              <w:t>EK_ZP2_U08</w:t>
            </w:r>
          </w:p>
          <w:p w:rsidR="003B5595" w:rsidRPr="00A71A17" w:rsidRDefault="003B5595" w:rsidP="003B5595">
            <w:pPr>
              <w:rPr>
                <w:color w:val="000000"/>
              </w:rPr>
            </w:pPr>
            <w:r w:rsidRPr="00A71A17">
              <w:rPr>
                <w:color w:val="000000"/>
              </w:rPr>
              <w:t>EK_ZP2_U09</w:t>
            </w:r>
          </w:p>
          <w:p w:rsidR="003B5595" w:rsidRPr="00A71A17" w:rsidRDefault="003B5595" w:rsidP="003B5595">
            <w:pPr>
              <w:rPr>
                <w:color w:val="000000"/>
              </w:rPr>
            </w:pPr>
            <w:r w:rsidRPr="00A71A17">
              <w:rPr>
                <w:color w:val="000000"/>
              </w:rPr>
              <w:t>EK_ZP2_U10</w:t>
            </w:r>
          </w:p>
          <w:p w:rsidR="003B5595" w:rsidRPr="00A71A17" w:rsidRDefault="003B5595" w:rsidP="003B5595">
            <w:pPr>
              <w:rPr>
                <w:color w:val="000000"/>
              </w:rPr>
            </w:pPr>
            <w:r w:rsidRPr="00A71A17">
              <w:rPr>
                <w:color w:val="000000"/>
              </w:rPr>
              <w:t>EK_ZP2_U11</w:t>
            </w:r>
          </w:p>
          <w:p w:rsidR="003B5595" w:rsidRPr="00A71A17" w:rsidRDefault="003B5595" w:rsidP="003B5595">
            <w:pPr>
              <w:rPr>
                <w:color w:val="000000"/>
              </w:rPr>
            </w:pPr>
            <w:r w:rsidRPr="00A71A17">
              <w:rPr>
                <w:color w:val="000000"/>
              </w:rPr>
              <w:t>EK_ZP2_U14</w:t>
            </w:r>
          </w:p>
          <w:p w:rsidR="003B5595" w:rsidRPr="00A71A17" w:rsidRDefault="003B5595" w:rsidP="003B5595">
            <w:pPr>
              <w:rPr>
                <w:color w:val="000000"/>
              </w:rPr>
            </w:pPr>
            <w:r w:rsidRPr="00A71A17">
              <w:rPr>
                <w:color w:val="000000"/>
              </w:rPr>
              <w:t>EK_ZP2_U17</w:t>
            </w:r>
          </w:p>
          <w:p w:rsidR="003B5595" w:rsidRPr="00A71A17" w:rsidRDefault="003B5595" w:rsidP="003B5595">
            <w:pPr>
              <w:rPr>
                <w:color w:val="000000"/>
              </w:rPr>
            </w:pPr>
            <w:r w:rsidRPr="00A71A17">
              <w:rPr>
                <w:color w:val="000000"/>
              </w:rPr>
              <w:t>EK_ZP2_W04</w:t>
            </w:r>
          </w:p>
          <w:p w:rsidR="003B5595" w:rsidRPr="00A71A17" w:rsidRDefault="003B5595" w:rsidP="003B5595">
            <w:pPr>
              <w:rPr>
                <w:color w:val="000000"/>
              </w:rPr>
            </w:pPr>
            <w:r w:rsidRPr="00A71A17">
              <w:rPr>
                <w:color w:val="000000"/>
              </w:rPr>
              <w:t>EK_ZP2_W05</w:t>
            </w:r>
          </w:p>
          <w:p w:rsidR="003B5595" w:rsidRPr="00A71A17" w:rsidRDefault="003B5595" w:rsidP="003B5595">
            <w:pPr>
              <w:rPr>
                <w:color w:val="000000"/>
              </w:rPr>
            </w:pPr>
            <w:r w:rsidRPr="00A71A17">
              <w:rPr>
                <w:color w:val="000000"/>
              </w:rPr>
              <w:t>EK_ZP2_W08</w:t>
            </w:r>
          </w:p>
          <w:p w:rsidR="003B5595" w:rsidRPr="00A71A17" w:rsidRDefault="003B5595" w:rsidP="003B5595">
            <w:pPr>
              <w:rPr>
                <w:color w:val="000000"/>
              </w:rPr>
            </w:pPr>
            <w:r w:rsidRPr="00A71A17">
              <w:rPr>
                <w:color w:val="000000"/>
              </w:rPr>
              <w:t>EK_ZP2_W09</w:t>
            </w:r>
          </w:p>
          <w:p w:rsidR="003B5595" w:rsidRPr="00A71A17" w:rsidRDefault="003B5595" w:rsidP="003B5595">
            <w:pPr>
              <w:rPr>
                <w:color w:val="000000"/>
              </w:rPr>
            </w:pPr>
            <w:r w:rsidRPr="00A71A17">
              <w:rPr>
                <w:color w:val="000000"/>
              </w:rPr>
              <w:t>EK_ZP2_W11</w:t>
            </w:r>
          </w:p>
          <w:p w:rsidR="003B5595" w:rsidRPr="00A71A17" w:rsidRDefault="003B5595" w:rsidP="003B5595">
            <w:pPr>
              <w:rPr>
                <w:color w:val="000000"/>
              </w:rPr>
            </w:pPr>
            <w:r w:rsidRPr="00A71A17">
              <w:rPr>
                <w:color w:val="000000"/>
              </w:rPr>
              <w:t>EK_ZP2_W14</w:t>
            </w:r>
          </w:p>
          <w:p w:rsidR="003B5595" w:rsidRPr="00A71A17" w:rsidRDefault="003B5595" w:rsidP="003B5595">
            <w:pPr>
              <w:rPr>
                <w:color w:val="000000"/>
              </w:rPr>
            </w:pPr>
            <w:r w:rsidRPr="00A71A17">
              <w:rPr>
                <w:color w:val="000000"/>
              </w:rPr>
              <w:t>EK_ZP2_W15</w:t>
            </w:r>
          </w:p>
          <w:p w:rsidR="003B5595" w:rsidRPr="00A71A17" w:rsidRDefault="003B5595" w:rsidP="003B5595">
            <w:pPr>
              <w:rPr>
                <w:color w:val="000000"/>
              </w:rPr>
            </w:pPr>
            <w:r w:rsidRPr="00A71A17">
              <w:rPr>
                <w:color w:val="000000"/>
              </w:rPr>
              <w:t>EK_ZP2_W18</w:t>
            </w:r>
          </w:p>
          <w:p w:rsidR="003B5595" w:rsidRPr="00A71A17" w:rsidRDefault="003B5595" w:rsidP="003B5595">
            <w:pPr>
              <w:rPr>
                <w:color w:val="000000"/>
              </w:rPr>
            </w:pPr>
            <w:r w:rsidRPr="00A71A17">
              <w:rPr>
                <w:color w:val="000000"/>
              </w:rPr>
              <w:t>EK_ZP2_W20</w:t>
            </w:r>
          </w:p>
          <w:p w:rsidR="003B5595" w:rsidRPr="00A71A17" w:rsidRDefault="003B5595" w:rsidP="003B5595">
            <w:pPr>
              <w:rPr>
                <w:color w:val="000000"/>
              </w:rPr>
            </w:pPr>
            <w:r w:rsidRPr="00A71A17">
              <w:rPr>
                <w:color w:val="000000"/>
              </w:rPr>
              <w:t>EK_ZP2_W21</w:t>
            </w:r>
          </w:p>
          <w:p w:rsidR="003B5595" w:rsidRPr="00E8435A" w:rsidRDefault="003B5595" w:rsidP="003B5595">
            <w:pPr>
              <w:rPr>
                <w:color w:val="000000"/>
              </w:rPr>
            </w:pPr>
            <w:r w:rsidRPr="00A71A17">
              <w:rPr>
                <w:color w:val="000000"/>
              </w:rPr>
              <w:t>EK_ZP2_W27</w:t>
            </w:r>
          </w:p>
        </w:tc>
      </w:tr>
      <w:tr w:rsidR="003B5595" w:rsidRPr="00E8435A" w:rsidTr="003B5595">
        <w:trPr>
          <w:trHeight w:val="465"/>
        </w:trPr>
        <w:tc>
          <w:tcPr>
            <w:tcW w:w="1610" w:type="dxa"/>
            <w:gridSpan w:val="2"/>
            <w:shd w:val="clear" w:color="auto" w:fill="F2F2F2"/>
            <w:vAlign w:val="center"/>
          </w:tcPr>
          <w:p w:rsidR="003B5595" w:rsidRPr="00A04A20" w:rsidRDefault="003B5595" w:rsidP="003B5595">
            <w:pPr>
              <w:jc w:val="both"/>
            </w:pPr>
            <w:r>
              <w:lastRenderedPageBreak/>
              <w:t>W1</w:t>
            </w:r>
          </w:p>
          <w:p w:rsidR="003B5595" w:rsidRPr="00A04A20" w:rsidRDefault="003B5595" w:rsidP="003B5595">
            <w:pPr>
              <w:jc w:val="both"/>
            </w:pPr>
            <w:r>
              <w:t>W2</w:t>
            </w:r>
          </w:p>
          <w:p w:rsidR="003B5595" w:rsidRPr="00A04A20" w:rsidRDefault="003B5595" w:rsidP="003B5595">
            <w:pPr>
              <w:jc w:val="both"/>
            </w:pPr>
            <w:r>
              <w:t>W3</w:t>
            </w:r>
          </w:p>
          <w:p w:rsidR="003B5595" w:rsidRPr="00A04A20" w:rsidRDefault="003B5595" w:rsidP="003B5595">
            <w:pPr>
              <w:jc w:val="both"/>
            </w:pPr>
            <w:r>
              <w:t>W4</w:t>
            </w:r>
          </w:p>
          <w:p w:rsidR="003B5595" w:rsidRPr="00A04A20" w:rsidRDefault="003B5595" w:rsidP="003B5595">
            <w:pPr>
              <w:jc w:val="both"/>
            </w:pPr>
            <w:r>
              <w:t>W5</w:t>
            </w:r>
          </w:p>
          <w:p w:rsidR="003B5595" w:rsidRPr="00A04A20" w:rsidRDefault="003B5595" w:rsidP="003B5595">
            <w:pPr>
              <w:jc w:val="both"/>
            </w:pPr>
            <w:r w:rsidRPr="00A04A20">
              <w:t>W6</w:t>
            </w:r>
          </w:p>
          <w:p w:rsidR="003B5595" w:rsidRPr="00A04A20" w:rsidRDefault="003B5595" w:rsidP="003B5595">
            <w:pPr>
              <w:jc w:val="both"/>
            </w:pPr>
            <w:r>
              <w:t>W7</w:t>
            </w:r>
          </w:p>
          <w:p w:rsidR="003B5595" w:rsidRPr="00A04A20" w:rsidRDefault="003B5595" w:rsidP="003B5595">
            <w:pPr>
              <w:jc w:val="both"/>
            </w:pPr>
            <w:r>
              <w:t>W8</w:t>
            </w:r>
          </w:p>
          <w:p w:rsidR="003B5595" w:rsidRPr="00A04A20" w:rsidRDefault="003B5595" w:rsidP="003B5595">
            <w:pPr>
              <w:jc w:val="both"/>
            </w:pPr>
            <w:r>
              <w:t>U1</w:t>
            </w:r>
          </w:p>
          <w:p w:rsidR="003B5595" w:rsidRPr="00A04A20" w:rsidRDefault="003B5595" w:rsidP="003B5595">
            <w:pPr>
              <w:jc w:val="both"/>
            </w:pPr>
            <w:r>
              <w:t>U2</w:t>
            </w:r>
          </w:p>
          <w:p w:rsidR="003B5595" w:rsidRPr="00A04A20" w:rsidRDefault="003B5595" w:rsidP="003B5595">
            <w:pPr>
              <w:jc w:val="both"/>
            </w:pPr>
            <w:r>
              <w:t>U3</w:t>
            </w:r>
          </w:p>
          <w:p w:rsidR="003B5595" w:rsidRPr="00A04A20" w:rsidRDefault="003B5595" w:rsidP="003B5595">
            <w:pPr>
              <w:jc w:val="both"/>
            </w:pPr>
            <w:r>
              <w:t>U4</w:t>
            </w:r>
          </w:p>
          <w:p w:rsidR="003B5595" w:rsidRPr="00A04A20" w:rsidRDefault="003B5595" w:rsidP="003B5595">
            <w:pPr>
              <w:jc w:val="both"/>
            </w:pPr>
            <w:r>
              <w:t>K1</w:t>
            </w:r>
          </w:p>
          <w:p w:rsidR="003B5595" w:rsidRPr="00A04A20" w:rsidRDefault="003B5595" w:rsidP="003B5595">
            <w:pPr>
              <w:jc w:val="both"/>
            </w:pPr>
            <w:r>
              <w:lastRenderedPageBreak/>
              <w:t>K2</w:t>
            </w:r>
          </w:p>
          <w:p w:rsidR="003B5595" w:rsidRPr="00A04A20" w:rsidRDefault="003B5595" w:rsidP="003B5595">
            <w:pPr>
              <w:jc w:val="both"/>
            </w:pPr>
            <w:r>
              <w:t>K3</w:t>
            </w:r>
          </w:p>
          <w:p w:rsidR="003B5595" w:rsidRPr="0055322C" w:rsidRDefault="003B5595" w:rsidP="003B5595">
            <w:pPr>
              <w:jc w:val="both"/>
            </w:pPr>
            <w:r>
              <w:t>K4</w:t>
            </w:r>
          </w:p>
        </w:tc>
        <w:tc>
          <w:tcPr>
            <w:tcW w:w="1611" w:type="dxa"/>
            <w:gridSpan w:val="3"/>
            <w:shd w:val="clear" w:color="auto" w:fill="F2F2F2"/>
            <w:vAlign w:val="center"/>
          </w:tcPr>
          <w:p w:rsidR="003B5595" w:rsidRDefault="003B5595" w:rsidP="003B5595">
            <w:pPr>
              <w:rPr>
                <w:bCs/>
                <w:color w:val="000000"/>
              </w:rPr>
            </w:pPr>
            <w:r>
              <w:rPr>
                <w:bCs/>
                <w:color w:val="000000"/>
              </w:rPr>
              <w:lastRenderedPageBreak/>
              <w:t>seminarium</w:t>
            </w:r>
          </w:p>
        </w:tc>
        <w:tc>
          <w:tcPr>
            <w:tcW w:w="1610" w:type="dxa"/>
            <w:gridSpan w:val="2"/>
            <w:shd w:val="clear" w:color="auto" w:fill="F2F2F2"/>
            <w:vAlign w:val="center"/>
          </w:tcPr>
          <w:p w:rsidR="003B5595" w:rsidRDefault="003B5595" w:rsidP="003B5595">
            <w:pPr>
              <w:rPr>
                <w:bCs/>
              </w:rPr>
            </w:pPr>
            <w:r>
              <w:rPr>
                <w:bCs/>
              </w:rPr>
              <w:t>T26-T65</w:t>
            </w:r>
          </w:p>
        </w:tc>
        <w:tc>
          <w:tcPr>
            <w:tcW w:w="1611" w:type="dxa"/>
            <w:shd w:val="clear" w:color="auto" w:fill="F2F2F2"/>
            <w:vAlign w:val="center"/>
          </w:tcPr>
          <w:p w:rsidR="003B5595" w:rsidRDefault="003B5595" w:rsidP="003B5595">
            <w:pPr>
              <w:rPr>
                <w:bCs/>
              </w:rPr>
            </w:pPr>
            <w:r>
              <w:rPr>
                <w:bCs/>
              </w:rPr>
              <w:t>Sprawdzenie ustne przygotowanej wiedzy i umiejętności jej prezentacji. Ocena dyskusji pomiędzy studentami. Ocena w skali 0-3 pkt</w:t>
            </w:r>
          </w:p>
        </w:tc>
        <w:tc>
          <w:tcPr>
            <w:tcW w:w="1610" w:type="dxa"/>
            <w:gridSpan w:val="3"/>
            <w:shd w:val="clear" w:color="auto" w:fill="F2F2F2"/>
            <w:vAlign w:val="center"/>
          </w:tcPr>
          <w:p w:rsidR="003B5595" w:rsidRPr="00995468" w:rsidRDefault="003B5595" w:rsidP="003B5595">
            <w:pPr>
              <w:rPr>
                <w:bCs/>
              </w:rPr>
            </w:pPr>
            <w:r w:rsidRPr="0093513E">
              <w:rPr>
                <w:bCs/>
              </w:rPr>
              <w:t>Zdobycie minimum 60% punktów</w:t>
            </w:r>
          </w:p>
        </w:tc>
        <w:tc>
          <w:tcPr>
            <w:tcW w:w="1611" w:type="dxa"/>
            <w:shd w:val="clear" w:color="auto" w:fill="F2F2F2"/>
            <w:vAlign w:val="center"/>
          </w:tcPr>
          <w:p w:rsidR="003B5595" w:rsidRPr="00A71A17" w:rsidRDefault="003B5595" w:rsidP="003B5595">
            <w:pPr>
              <w:rPr>
                <w:color w:val="000000"/>
              </w:rPr>
            </w:pPr>
            <w:r w:rsidRPr="00A71A17">
              <w:rPr>
                <w:color w:val="000000"/>
              </w:rPr>
              <w:t>EK_ZP2_K01</w:t>
            </w:r>
          </w:p>
          <w:p w:rsidR="003B5595" w:rsidRPr="00A71A17" w:rsidRDefault="003B5595" w:rsidP="003B5595">
            <w:pPr>
              <w:rPr>
                <w:color w:val="000000"/>
              </w:rPr>
            </w:pPr>
            <w:r w:rsidRPr="00A71A17">
              <w:rPr>
                <w:color w:val="000000"/>
              </w:rPr>
              <w:t>EK_ZP2_K02</w:t>
            </w:r>
          </w:p>
          <w:p w:rsidR="003B5595" w:rsidRPr="00A71A17" w:rsidRDefault="003B5595" w:rsidP="003B5595">
            <w:pPr>
              <w:rPr>
                <w:color w:val="000000"/>
              </w:rPr>
            </w:pPr>
            <w:r w:rsidRPr="00A71A17">
              <w:rPr>
                <w:color w:val="000000"/>
              </w:rPr>
              <w:t>EK_ZP2_U02</w:t>
            </w:r>
          </w:p>
          <w:p w:rsidR="003B5595" w:rsidRPr="00A71A17" w:rsidRDefault="003B5595" w:rsidP="003B5595">
            <w:pPr>
              <w:rPr>
                <w:color w:val="000000"/>
              </w:rPr>
            </w:pPr>
            <w:r w:rsidRPr="00A71A17">
              <w:rPr>
                <w:color w:val="000000"/>
              </w:rPr>
              <w:t>EK_ZP2_U03</w:t>
            </w:r>
          </w:p>
          <w:p w:rsidR="003B5595" w:rsidRPr="00A71A17" w:rsidRDefault="003B5595" w:rsidP="003B5595">
            <w:pPr>
              <w:rPr>
                <w:color w:val="000000"/>
              </w:rPr>
            </w:pPr>
            <w:r w:rsidRPr="00A71A17">
              <w:rPr>
                <w:color w:val="000000"/>
              </w:rPr>
              <w:t>EK_ZP2_U04</w:t>
            </w:r>
          </w:p>
          <w:p w:rsidR="003B5595" w:rsidRPr="00A71A17" w:rsidRDefault="003B5595" w:rsidP="003B5595">
            <w:pPr>
              <w:rPr>
                <w:color w:val="000000"/>
              </w:rPr>
            </w:pPr>
            <w:r w:rsidRPr="00A71A17">
              <w:rPr>
                <w:color w:val="000000"/>
              </w:rPr>
              <w:t>EK_ZP2_U05</w:t>
            </w:r>
          </w:p>
          <w:p w:rsidR="003B5595" w:rsidRPr="00A71A17" w:rsidRDefault="003B5595" w:rsidP="003B5595">
            <w:pPr>
              <w:rPr>
                <w:color w:val="000000"/>
              </w:rPr>
            </w:pPr>
            <w:r w:rsidRPr="00A71A17">
              <w:rPr>
                <w:color w:val="000000"/>
              </w:rPr>
              <w:t>EK_ZP2_U06</w:t>
            </w:r>
          </w:p>
          <w:p w:rsidR="003B5595" w:rsidRPr="00A71A17" w:rsidRDefault="003B5595" w:rsidP="003B5595">
            <w:pPr>
              <w:rPr>
                <w:color w:val="000000"/>
              </w:rPr>
            </w:pPr>
            <w:r w:rsidRPr="00A71A17">
              <w:rPr>
                <w:color w:val="000000"/>
              </w:rPr>
              <w:t>EK_ZP2_U07</w:t>
            </w:r>
          </w:p>
          <w:p w:rsidR="003B5595" w:rsidRPr="00A71A17" w:rsidRDefault="003B5595" w:rsidP="003B5595">
            <w:pPr>
              <w:rPr>
                <w:color w:val="000000"/>
              </w:rPr>
            </w:pPr>
            <w:r w:rsidRPr="00A71A17">
              <w:rPr>
                <w:color w:val="000000"/>
              </w:rPr>
              <w:t>EK_ZP2_U08</w:t>
            </w:r>
          </w:p>
          <w:p w:rsidR="003B5595" w:rsidRPr="00A71A17" w:rsidRDefault="003B5595" w:rsidP="003B5595">
            <w:pPr>
              <w:rPr>
                <w:color w:val="000000"/>
              </w:rPr>
            </w:pPr>
            <w:r w:rsidRPr="00A71A17">
              <w:rPr>
                <w:color w:val="000000"/>
              </w:rPr>
              <w:t>EK_ZP2_U09</w:t>
            </w:r>
          </w:p>
          <w:p w:rsidR="003B5595" w:rsidRPr="00A71A17" w:rsidRDefault="003B5595" w:rsidP="003B5595">
            <w:pPr>
              <w:rPr>
                <w:color w:val="000000"/>
              </w:rPr>
            </w:pPr>
            <w:r w:rsidRPr="00A71A17">
              <w:rPr>
                <w:color w:val="000000"/>
              </w:rPr>
              <w:t>EK_ZP2_U10</w:t>
            </w:r>
          </w:p>
          <w:p w:rsidR="003B5595" w:rsidRPr="00A71A17" w:rsidRDefault="003B5595" w:rsidP="003B5595">
            <w:pPr>
              <w:rPr>
                <w:color w:val="000000"/>
              </w:rPr>
            </w:pPr>
            <w:r w:rsidRPr="00A71A17">
              <w:rPr>
                <w:color w:val="000000"/>
              </w:rPr>
              <w:t>EK_ZP2_U11</w:t>
            </w:r>
          </w:p>
          <w:p w:rsidR="003B5595" w:rsidRPr="00A71A17" w:rsidRDefault="003B5595" w:rsidP="003B5595">
            <w:pPr>
              <w:rPr>
                <w:color w:val="000000"/>
              </w:rPr>
            </w:pPr>
            <w:r w:rsidRPr="00A71A17">
              <w:rPr>
                <w:color w:val="000000"/>
              </w:rPr>
              <w:t>EK_ZP2_U14</w:t>
            </w:r>
          </w:p>
          <w:p w:rsidR="003B5595" w:rsidRPr="00A71A17" w:rsidRDefault="003B5595" w:rsidP="003B5595">
            <w:pPr>
              <w:rPr>
                <w:color w:val="000000"/>
              </w:rPr>
            </w:pPr>
            <w:r w:rsidRPr="00A71A17">
              <w:rPr>
                <w:color w:val="000000"/>
              </w:rPr>
              <w:lastRenderedPageBreak/>
              <w:t>EK_ZP2_U17</w:t>
            </w:r>
          </w:p>
          <w:p w:rsidR="003B5595" w:rsidRPr="00A71A17" w:rsidRDefault="003B5595" w:rsidP="003B5595">
            <w:pPr>
              <w:rPr>
                <w:color w:val="000000"/>
              </w:rPr>
            </w:pPr>
            <w:r w:rsidRPr="00A71A17">
              <w:rPr>
                <w:color w:val="000000"/>
              </w:rPr>
              <w:t>EK_ZP2_W04</w:t>
            </w:r>
          </w:p>
          <w:p w:rsidR="003B5595" w:rsidRPr="00A71A17" w:rsidRDefault="003B5595" w:rsidP="003B5595">
            <w:pPr>
              <w:rPr>
                <w:color w:val="000000"/>
              </w:rPr>
            </w:pPr>
            <w:r w:rsidRPr="00A71A17">
              <w:rPr>
                <w:color w:val="000000"/>
              </w:rPr>
              <w:t>EK_ZP2_W05</w:t>
            </w:r>
          </w:p>
          <w:p w:rsidR="003B5595" w:rsidRPr="00A71A17" w:rsidRDefault="003B5595" w:rsidP="003B5595">
            <w:pPr>
              <w:rPr>
                <w:color w:val="000000"/>
              </w:rPr>
            </w:pPr>
            <w:r w:rsidRPr="00A71A17">
              <w:rPr>
                <w:color w:val="000000"/>
              </w:rPr>
              <w:t>EK_ZP2_W08</w:t>
            </w:r>
          </w:p>
          <w:p w:rsidR="003B5595" w:rsidRPr="00A71A17" w:rsidRDefault="003B5595" w:rsidP="003B5595">
            <w:pPr>
              <w:rPr>
                <w:color w:val="000000"/>
              </w:rPr>
            </w:pPr>
            <w:r w:rsidRPr="00A71A17">
              <w:rPr>
                <w:color w:val="000000"/>
              </w:rPr>
              <w:t>EK_ZP2_W09</w:t>
            </w:r>
          </w:p>
          <w:p w:rsidR="003B5595" w:rsidRPr="00A71A17" w:rsidRDefault="003B5595" w:rsidP="003B5595">
            <w:pPr>
              <w:rPr>
                <w:color w:val="000000"/>
              </w:rPr>
            </w:pPr>
            <w:r w:rsidRPr="00A71A17">
              <w:rPr>
                <w:color w:val="000000"/>
              </w:rPr>
              <w:t>EK_ZP2_W11</w:t>
            </w:r>
          </w:p>
          <w:p w:rsidR="003B5595" w:rsidRPr="00A71A17" w:rsidRDefault="003B5595" w:rsidP="003B5595">
            <w:pPr>
              <w:rPr>
                <w:color w:val="000000"/>
              </w:rPr>
            </w:pPr>
            <w:r w:rsidRPr="00A71A17">
              <w:rPr>
                <w:color w:val="000000"/>
              </w:rPr>
              <w:t>EK_ZP2_W14</w:t>
            </w:r>
          </w:p>
          <w:p w:rsidR="003B5595" w:rsidRPr="00A71A17" w:rsidRDefault="003B5595" w:rsidP="003B5595">
            <w:pPr>
              <w:rPr>
                <w:color w:val="000000"/>
              </w:rPr>
            </w:pPr>
            <w:r w:rsidRPr="00A71A17">
              <w:rPr>
                <w:color w:val="000000"/>
              </w:rPr>
              <w:t>EK_ZP2_W15</w:t>
            </w:r>
          </w:p>
          <w:p w:rsidR="003B5595" w:rsidRPr="00A71A17" w:rsidRDefault="003B5595" w:rsidP="003B5595">
            <w:pPr>
              <w:rPr>
                <w:color w:val="000000"/>
              </w:rPr>
            </w:pPr>
            <w:r w:rsidRPr="00A71A17">
              <w:rPr>
                <w:color w:val="000000"/>
              </w:rPr>
              <w:t>EK_ZP2_W18</w:t>
            </w:r>
          </w:p>
          <w:p w:rsidR="003B5595" w:rsidRPr="00A71A17" w:rsidRDefault="003B5595" w:rsidP="003B5595">
            <w:pPr>
              <w:rPr>
                <w:color w:val="000000"/>
              </w:rPr>
            </w:pPr>
            <w:r w:rsidRPr="00A71A17">
              <w:rPr>
                <w:color w:val="000000"/>
              </w:rPr>
              <w:t>EK_ZP2_W20</w:t>
            </w:r>
          </w:p>
          <w:p w:rsidR="003B5595" w:rsidRPr="00A71A17" w:rsidRDefault="003B5595" w:rsidP="003B5595">
            <w:pPr>
              <w:rPr>
                <w:color w:val="000000"/>
              </w:rPr>
            </w:pPr>
            <w:r w:rsidRPr="00A71A17">
              <w:rPr>
                <w:color w:val="000000"/>
              </w:rPr>
              <w:t>EK_ZP2_W21</w:t>
            </w:r>
          </w:p>
          <w:p w:rsidR="003B5595" w:rsidRPr="00E8435A" w:rsidRDefault="003B5595" w:rsidP="003B5595">
            <w:pPr>
              <w:rPr>
                <w:color w:val="000000"/>
              </w:rPr>
            </w:pPr>
            <w:r w:rsidRPr="00A71A17">
              <w:rPr>
                <w:color w:val="000000"/>
              </w:rPr>
              <w:t>EK_ZP2_W27</w:t>
            </w:r>
          </w:p>
        </w:tc>
      </w:tr>
      <w:tr w:rsidR="003B5595" w:rsidRPr="00E8435A" w:rsidTr="003B5595">
        <w:trPr>
          <w:trHeight w:val="465"/>
        </w:trPr>
        <w:tc>
          <w:tcPr>
            <w:tcW w:w="9663" w:type="dxa"/>
            <w:gridSpan w:val="12"/>
            <w:shd w:val="clear" w:color="auto" w:fill="FFFFFF"/>
            <w:vAlign w:val="center"/>
          </w:tcPr>
          <w:p w:rsidR="003B5595" w:rsidRPr="00E8435A" w:rsidRDefault="003B5595" w:rsidP="009F0EA9">
            <w:pPr>
              <w:pStyle w:val="Akapitzlist"/>
              <w:numPr>
                <w:ilvl w:val="0"/>
                <w:numId w:val="60"/>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lastRenderedPageBreak/>
              <w:t>Kryteria oceniania</w:t>
            </w:r>
          </w:p>
        </w:tc>
      </w:tr>
      <w:tr w:rsidR="003B5595" w:rsidRPr="00E8435A" w:rsidTr="003B5595">
        <w:trPr>
          <w:trHeight w:val="465"/>
        </w:trPr>
        <w:tc>
          <w:tcPr>
            <w:tcW w:w="9663" w:type="dxa"/>
            <w:gridSpan w:val="12"/>
            <w:shd w:val="clear" w:color="auto" w:fill="F2F2F2"/>
            <w:vAlign w:val="center"/>
          </w:tcPr>
          <w:p w:rsidR="003B5595" w:rsidRPr="00E8435A" w:rsidRDefault="003B5595" w:rsidP="003B5595">
            <w:pPr>
              <w:rPr>
                <w:b/>
                <w:bCs/>
                <w:color w:val="000000"/>
              </w:rPr>
            </w:pPr>
            <w:r w:rsidRPr="00E8435A">
              <w:rPr>
                <w:b/>
                <w:bCs/>
                <w:color w:val="000000"/>
              </w:rPr>
              <w:t xml:space="preserve">Forma zaliczenia przedmiotu: </w:t>
            </w:r>
            <w:r w:rsidRPr="00E8435A">
              <w:rPr>
                <w:bCs/>
                <w:color w:val="000000"/>
              </w:rPr>
              <w:t>zaliczenie pisemne</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Ocena</w:t>
            </w:r>
          </w:p>
        </w:tc>
        <w:tc>
          <w:tcPr>
            <w:tcW w:w="7923" w:type="dxa"/>
            <w:gridSpan w:val="9"/>
            <w:vAlign w:val="center"/>
          </w:tcPr>
          <w:p w:rsidR="003B5595" w:rsidRPr="00E8435A" w:rsidRDefault="003B5595" w:rsidP="003B5595">
            <w:pPr>
              <w:autoSpaceDE w:val="0"/>
              <w:autoSpaceDN w:val="0"/>
              <w:adjustRightInd w:val="0"/>
              <w:jc w:val="center"/>
              <w:rPr>
                <w:bCs/>
                <w:iCs/>
                <w:color w:val="000000"/>
              </w:rPr>
            </w:pPr>
            <w:r w:rsidRPr="00E8435A">
              <w:rPr>
                <w:bCs/>
                <w:iCs/>
                <w:color w:val="000000"/>
              </w:rPr>
              <w:t>Kryteria</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93513E">
              <w:rPr>
                <w:bCs/>
                <w:iCs/>
                <w:color w:val="000000"/>
              </w:rPr>
              <w:t>2,0 (ndst)</w:t>
            </w:r>
          </w:p>
        </w:tc>
        <w:tc>
          <w:tcPr>
            <w:tcW w:w="7923" w:type="dxa"/>
            <w:gridSpan w:val="9"/>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Poniżej 60%</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E8435A">
              <w:rPr>
                <w:bCs/>
                <w:iCs/>
                <w:color w:val="000000"/>
              </w:rPr>
              <w:t>3,0 (dost.)</w:t>
            </w:r>
          </w:p>
        </w:tc>
        <w:tc>
          <w:tcPr>
            <w:tcW w:w="7923" w:type="dxa"/>
            <w:gridSpan w:val="9"/>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Zdobycie 60% - 67% punktów</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E8435A">
              <w:rPr>
                <w:bCs/>
                <w:iCs/>
                <w:color w:val="000000"/>
              </w:rPr>
              <w:t>3,5 (ddb)</w:t>
            </w:r>
          </w:p>
        </w:tc>
        <w:tc>
          <w:tcPr>
            <w:tcW w:w="7923" w:type="dxa"/>
            <w:gridSpan w:val="9"/>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Zdobycie 68% - 75% punktów</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E8435A">
              <w:rPr>
                <w:bCs/>
                <w:iCs/>
                <w:color w:val="000000"/>
              </w:rPr>
              <w:t>4,0 (db)</w:t>
            </w:r>
          </w:p>
        </w:tc>
        <w:tc>
          <w:tcPr>
            <w:tcW w:w="7923" w:type="dxa"/>
            <w:gridSpan w:val="9"/>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Zdobycie 76% - 83% punktów</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E8435A">
              <w:rPr>
                <w:bCs/>
                <w:iCs/>
                <w:color w:val="000000"/>
              </w:rPr>
              <w:t>4,5 (pdb)</w:t>
            </w:r>
          </w:p>
        </w:tc>
        <w:tc>
          <w:tcPr>
            <w:tcW w:w="7923" w:type="dxa"/>
            <w:gridSpan w:val="9"/>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Zdobycie 84% - 91% punktów</w:t>
            </w:r>
          </w:p>
        </w:tc>
      </w:tr>
      <w:tr w:rsidR="003B5595" w:rsidRPr="00E8435A" w:rsidTr="003B5595">
        <w:trPr>
          <w:trHeight w:val="465"/>
        </w:trPr>
        <w:tc>
          <w:tcPr>
            <w:tcW w:w="1740" w:type="dxa"/>
            <w:gridSpan w:val="3"/>
            <w:vAlign w:val="center"/>
          </w:tcPr>
          <w:p w:rsidR="003B5595" w:rsidRPr="00E8435A" w:rsidRDefault="003B5595" w:rsidP="003B5595">
            <w:pPr>
              <w:autoSpaceDE w:val="0"/>
              <w:autoSpaceDN w:val="0"/>
              <w:adjustRightInd w:val="0"/>
              <w:rPr>
                <w:bCs/>
                <w:iCs/>
                <w:color w:val="000000"/>
              </w:rPr>
            </w:pPr>
            <w:r w:rsidRPr="00E8435A">
              <w:rPr>
                <w:bCs/>
                <w:iCs/>
                <w:color w:val="000000"/>
              </w:rPr>
              <w:t>5,0 (bdb)</w:t>
            </w:r>
          </w:p>
        </w:tc>
        <w:tc>
          <w:tcPr>
            <w:tcW w:w="7923" w:type="dxa"/>
            <w:gridSpan w:val="9"/>
            <w:shd w:val="clear" w:color="auto" w:fill="F2F2F2"/>
            <w:vAlign w:val="center"/>
          </w:tcPr>
          <w:p w:rsidR="003B5595" w:rsidRPr="00E8435A" w:rsidRDefault="003B5595" w:rsidP="003B5595">
            <w:pPr>
              <w:autoSpaceDE w:val="0"/>
              <w:autoSpaceDN w:val="0"/>
              <w:adjustRightInd w:val="0"/>
              <w:rPr>
                <w:bCs/>
                <w:iCs/>
                <w:color w:val="000000"/>
              </w:rPr>
            </w:pPr>
            <w:r>
              <w:rPr>
                <w:bCs/>
                <w:iCs/>
                <w:color w:val="000000"/>
              </w:rPr>
              <w:t>Równe i powyżej 92% punktów</w:t>
            </w:r>
          </w:p>
        </w:tc>
      </w:tr>
      <w:tr w:rsidR="003B5595" w:rsidRPr="00E8435A" w:rsidTr="003B5595">
        <w:trPr>
          <w:trHeight w:val="465"/>
        </w:trPr>
        <w:tc>
          <w:tcPr>
            <w:tcW w:w="9663" w:type="dxa"/>
            <w:gridSpan w:val="12"/>
            <w:vAlign w:val="center"/>
          </w:tcPr>
          <w:p w:rsidR="003B5595" w:rsidRPr="00E8435A" w:rsidRDefault="003B5595" w:rsidP="009F0EA9">
            <w:pPr>
              <w:numPr>
                <w:ilvl w:val="0"/>
                <w:numId w:val="60"/>
              </w:numPr>
              <w:spacing w:before="120" w:after="120" w:line="240" w:lineRule="auto"/>
              <w:ind w:left="357" w:hanging="357"/>
              <w:rPr>
                <w:b/>
                <w:bCs/>
                <w:color w:val="000000"/>
              </w:rPr>
            </w:pPr>
            <w:r w:rsidRPr="00E8435A">
              <w:rPr>
                <w:b/>
                <w:bCs/>
                <w:color w:val="000000"/>
                <w:sz w:val="28"/>
              </w:rPr>
              <w:t xml:space="preserve">Literatura </w:t>
            </w:r>
          </w:p>
        </w:tc>
      </w:tr>
      <w:tr w:rsidR="003B5595" w:rsidRPr="00E8435A" w:rsidTr="003B5595">
        <w:trPr>
          <w:trHeight w:val="465"/>
        </w:trPr>
        <w:tc>
          <w:tcPr>
            <w:tcW w:w="9663" w:type="dxa"/>
            <w:gridSpan w:val="12"/>
            <w:vAlign w:val="center"/>
          </w:tcPr>
          <w:p w:rsidR="003B5595" w:rsidRPr="00E8435A" w:rsidRDefault="003B5595" w:rsidP="003B5595">
            <w:pPr>
              <w:rPr>
                <w:b/>
                <w:color w:val="000000"/>
              </w:rPr>
            </w:pPr>
            <w:r w:rsidRPr="00E8435A">
              <w:rPr>
                <w:b/>
                <w:color w:val="000000"/>
              </w:rPr>
              <w:t>Literatura obowiązkowa:</w:t>
            </w:r>
          </w:p>
          <w:p w:rsidR="003B5595" w:rsidRPr="00EB5F2E" w:rsidRDefault="003B5595" w:rsidP="009F0EA9">
            <w:pPr>
              <w:pStyle w:val="Tekstpodstawowy"/>
              <w:numPr>
                <w:ilvl w:val="0"/>
                <w:numId w:val="56"/>
              </w:numPr>
              <w:spacing w:after="0"/>
              <w:jc w:val="both"/>
              <w:rPr>
                <w:sz w:val="22"/>
                <w:szCs w:val="22"/>
              </w:rPr>
            </w:pPr>
            <w:r w:rsidRPr="00EB5F2E">
              <w:rPr>
                <w:sz w:val="22"/>
                <w:szCs w:val="22"/>
              </w:rPr>
              <w:t>Włodarczyk</w:t>
            </w:r>
            <w:r>
              <w:rPr>
                <w:sz w:val="22"/>
                <w:szCs w:val="22"/>
              </w:rPr>
              <w:t xml:space="preserve"> W.C.</w:t>
            </w:r>
            <w:r w:rsidRPr="00EB5F2E">
              <w:rPr>
                <w:sz w:val="22"/>
                <w:szCs w:val="22"/>
              </w:rPr>
              <w:t xml:space="preserve">, Wprowadzenie do polityki zdrowotnej, Wolters Kluwer Polska Sp. z o.o., </w:t>
            </w:r>
            <w:r>
              <w:rPr>
                <w:sz w:val="22"/>
                <w:szCs w:val="22"/>
              </w:rPr>
              <w:t xml:space="preserve">Warszawa, </w:t>
            </w:r>
            <w:r w:rsidRPr="00EB5F2E">
              <w:rPr>
                <w:sz w:val="22"/>
                <w:szCs w:val="22"/>
              </w:rPr>
              <w:t xml:space="preserve">2010. </w:t>
            </w:r>
          </w:p>
          <w:p w:rsidR="003B5595" w:rsidRPr="00EB5F2E" w:rsidRDefault="003B5595" w:rsidP="009F0EA9">
            <w:pPr>
              <w:pStyle w:val="Tekstpodstawowy"/>
              <w:numPr>
                <w:ilvl w:val="0"/>
                <w:numId w:val="56"/>
              </w:numPr>
              <w:spacing w:after="0"/>
              <w:jc w:val="both"/>
              <w:rPr>
                <w:sz w:val="22"/>
                <w:szCs w:val="22"/>
              </w:rPr>
            </w:pPr>
            <w:r w:rsidRPr="00EB5F2E">
              <w:rPr>
                <w:sz w:val="22"/>
                <w:szCs w:val="22"/>
              </w:rPr>
              <w:t>Karski J.B., Polityka zdrowotna samorządu terytorialnego, CeDeWu</w:t>
            </w:r>
            <w:r>
              <w:rPr>
                <w:sz w:val="22"/>
                <w:szCs w:val="22"/>
              </w:rPr>
              <w:t>,</w:t>
            </w:r>
            <w:r w:rsidRPr="00EB5F2E">
              <w:rPr>
                <w:sz w:val="22"/>
                <w:szCs w:val="22"/>
              </w:rPr>
              <w:t xml:space="preserve"> </w:t>
            </w:r>
            <w:r>
              <w:rPr>
                <w:sz w:val="22"/>
                <w:szCs w:val="22"/>
              </w:rPr>
              <w:t xml:space="preserve">Warszawa, </w:t>
            </w:r>
            <w:r w:rsidRPr="00EB5F2E">
              <w:rPr>
                <w:sz w:val="22"/>
                <w:szCs w:val="22"/>
              </w:rPr>
              <w:t xml:space="preserve">2008. </w:t>
            </w:r>
          </w:p>
          <w:p w:rsidR="003B5595" w:rsidRDefault="003B5595" w:rsidP="009F0EA9">
            <w:pPr>
              <w:pStyle w:val="Tekstpodstawowy"/>
              <w:numPr>
                <w:ilvl w:val="0"/>
                <w:numId w:val="56"/>
              </w:numPr>
              <w:spacing w:after="0"/>
              <w:jc w:val="both"/>
              <w:rPr>
                <w:sz w:val="22"/>
                <w:szCs w:val="22"/>
              </w:rPr>
            </w:pPr>
            <w:r w:rsidRPr="00EB5F2E">
              <w:rPr>
                <w:sz w:val="22"/>
                <w:szCs w:val="22"/>
              </w:rPr>
              <w:t>Wojtaszczyk K.A., Jakubowski W., Społeczeństwo i polityka. Podstawy nauk politycznych (wydanie IV zmienione)</w:t>
            </w:r>
            <w:r>
              <w:rPr>
                <w:sz w:val="22"/>
                <w:szCs w:val="22"/>
              </w:rPr>
              <w:t>,</w:t>
            </w:r>
            <w:r w:rsidRPr="00EB5F2E">
              <w:rPr>
                <w:sz w:val="22"/>
                <w:szCs w:val="22"/>
              </w:rPr>
              <w:t xml:space="preserve"> Wydawnictwo ASPRA-JR, Warszawa</w:t>
            </w:r>
            <w:r>
              <w:rPr>
                <w:sz w:val="22"/>
                <w:szCs w:val="22"/>
              </w:rPr>
              <w:t>,</w:t>
            </w:r>
            <w:r w:rsidRPr="00EB5F2E">
              <w:rPr>
                <w:sz w:val="22"/>
                <w:szCs w:val="22"/>
              </w:rPr>
              <w:t xml:space="preserve"> 2007</w:t>
            </w:r>
            <w:r>
              <w:rPr>
                <w:sz w:val="22"/>
                <w:szCs w:val="22"/>
              </w:rPr>
              <w:t>.</w:t>
            </w:r>
            <w:r w:rsidRPr="00EB5F2E">
              <w:rPr>
                <w:sz w:val="22"/>
                <w:szCs w:val="22"/>
              </w:rPr>
              <w:t xml:space="preserve"> </w:t>
            </w:r>
          </w:p>
          <w:p w:rsidR="003B5595" w:rsidRPr="00EB5F2E" w:rsidRDefault="003B5595" w:rsidP="009F0EA9">
            <w:pPr>
              <w:pStyle w:val="Tekstpodstawowy"/>
              <w:numPr>
                <w:ilvl w:val="0"/>
                <w:numId w:val="56"/>
              </w:numPr>
              <w:spacing w:after="0"/>
              <w:jc w:val="both"/>
              <w:rPr>
                <w:sz w:val="22"/>
                <w:szCs w:val="22"/>
              </w:rPr>
            </w:pPr>
            <w:r>
              <w:rPr>
                <w:sz w:val="22"/>
                <w:szCs w:val="22"/>
              </w:rPr>
              <w:t xml:space="preserve">Sandel M.J., Przeciwko udoskonalaniu człowieka, Kurhaus, Warszawa, 2014. </w:t>
            </w:r>
          </w:p>
          <w:p w:rsidR="003B5595" w:rsidRDefault="003B5595" w:rsidP="009F0EA9">
            <w:pPr>
              <w:pStyle w:val="Tekstpodstawowy"/>
              <w:numPr>
                <w:ilvl w:val="0"/>
                <w:numId w:val="56"/>
              </w:numPr>
              <w:spacing w:after="0"/>
              <w:jc w:val="both"/>
              <w:rPr>
                <w:sz w:val="22"/>
                <w:szCs w:val="22"/>
              </w:rPr>
            </w:pPr>
            <w:r w:rsidRPr="00C93EF9">
              <w:rPr>
                <w:sz w:val="22"/>
                <w:szCs w:val="22"/>
              </w:rPr>
              <w:t>Ustawa z dnia 5 czerwca 1</w:t>
            </w:r>
            <w:r>
              <w:rPr>
                <w:sz w:val="22"/>
                <w:szCs w:val="22"/>
              </w:rPr>
              <w:t xml:space="preserve">998r. o samorządzie powiatowym </w:t>
            </w:r>
          </w:p>
          <w:p w:rsidR="003B5595" w:rsidRDefault="003B5595" w:rsidP="009F0EA9">
            <w:pPr>
              <w:pStyle w:val="Tekstpodstawowy"/>
              <w:numPr>
                <w:ilvl w:val="0"/>
                <w:numId w:val="56"/>
              </w:numPr>
              <w:spacing w:after="0"/>
              <w:jc w:val="both"/>
              <w:rPr>
                <w:sz w:val="22"/>
                <w:szCs w:val="22"/>
              </w:rPr>
            </w:pPr>
            <w:r w:rsidRPr="00C93EF9">
              <w:rPr>
                <w:sz w:val="22"/>
                <w:szCs w:val="22"/>
              </w:rPr>
              <w:t>Ustawa z dnia 5 czerwca 199</w:t>
            </w:r>
            <w:r>
              <w:rPr>
                <w:sz w:val="22"/>
                <w:szCs w:val="22"/>
              </w:rPr>
              <w:t xml:space="preserve">8 r. o samorządzie województwa </w:t>
            </w:r>
          </w:p>
          <w:p w:rsidR="003B5595" w:rsidRPr="00C93EF9" w:rsidRDefault="003B5595" w:rsidP="009F0EA9">
            <w:pPr>
              <w:pStyle w:val="Tekstpodstawowy"/>
              <w:numPr>
                <w:ilvl w:val="0"/>
                <w:numId w:val="56"/>
              </w:numPr>
              <w:spacing w:after="0"/>
              <w:jc w:val="both"/>
              <w:rPr>
                <w:sz w:val="22"/>
                <w:szCs w:val="22"/>
              </w:rPr>
            </w:pPr>
            <w:r w:rsidRPr="00C93EF9">
              <w:rPr>
                <w:sz w:val="22"/>
                <w:szCs w:val="22"/>
              </w:rPr>
              <w:t xml:space="preserve">Ustawa z dnia 8 marca 1990 r. o samorządzie gminnym </w:t>
            </w:r>
          </w:p>
          <w:p w:rsidR="003B5595" w:rsidRPr="00C93EF9" w:rsidRDefault="003B5595" w:rsidP="003B5595">
            <w:pPr>
              <w:pStyle w:val="Tekstpodstawowy"/>
              <w:spacing w:after="0"/>
              <w:jc w:val="both"/>
              <w:rPr>
                <w:b/>
                <w:sz w:val="22"/>
                <w:szCs w:val="22"/>
              </w:rPr>
            </w:pPr>
            <w:r w:rsidRPr="00C93EF9">
              <w:rPr>
                <w:b/>
                <w:sz w:val="22"/>
                <w:szCs w:val="22"/>
              </w:rPr>
              <w:t>Literatura uzupełniająca</w:t>
            </w:r>
            <w:r>
              <w:rPr>
                <w:b/>
                <w:sz w:val="22"/>
                <w:szCs w:val="22"/>
              </w:rPr>
              <w:t>:</w:t>
            </w:r>
          </w:p>
          <w:p w:rsidR="003B5595" w:rsidRPr="00EB5F2E" w:rsidRDefault="003B5595" w:rsidP="009F0EA9">
            <w:pPr>
              <w:pStyle w:val="Tekstpodstawowy"/>
              <w:numPr>
                <w:ilvl w:val="0"/>
                <w:numId w:val="55"/>
              </w:numPr>
              <w:spacing w:after="0"/>
              <w:jc w:val="both"/>
              <w:rPr>
                <w:sz w:val="22"/>
                <w:szCs w:val="22"/>
              </w:rPr>
            </w:pPr>
            <w:r w:rsidRPr="00EB5F2E">
              <w:rPr>
                <w:sz w:val="22"/>
                <w:szCs w:val="22"/>
              </w:rPr>
              <w:t>Narodowy Program Zdrowia na lata 2007–2015</w:t>
            </w:r>
          </w:p>
          <w:p w:rsidR="003B5595" w:rsidRPr="00EB5F2E" w:rsidRDefault="003B5595" w:rsidP="009F0EA9">
            <w:pPr>
              <w:pStyle w:val="Tekstpodstawowy"/>
              <w:numPr>
                <w:ilvl w:val="0"/>
                <w:numId w:val="55"/>
              </w:numPr>
              <w:spacing w:after="0"/>
              <w:jc w:val="both"/>
              <w:rPr>
                <w:sz w:val="22"/>
                <w:szCs w:val="22"/>
                <w:lang w:val="en-US"/>
              </w:rPr>
            </w:pPr>
            <w:r w:rsidRPr="00EB5F2E">
              <w:rPr>
                <w:sz w:val="22"/>
                <w:szCs w:val="22"/>
                <w:lang w:val="en-US"/>
              </w:rPr>
              <w:lastRenderedPageBreak/>
              <w:t>Busse</w:t>
            </w:r>
            <w:r>
              <w:rPr>
                <w:sz w:val="22"/>
                <w:szCs w:val="22"/>
                <w:lang w:val="en-US"/>
              </w:rPr>
              <w:t xml:space="preserve"> R.</w:t>
            </w:r>
            <w:r w:rsidRPr="00EB5F2E">
              <w:rPr>
                <w:sz w:val="22"/>
                <w:szCs w:val="22"/>
                <w:lang w:val="en-US"/>
              </w:rPr>
              <w:t>, M. Bl</w:t>
            </w:r>
            <w:r w:rsidRPr="00EB5F2E">
              <w:rPr>
                <w:sz w:val="22"/>
                <w:szCs w:val="22"/>
              </w:rPr>
              <w:t>ϋ</w:t>
            </w:r>
            <w:r>
              <w:rPr>
                <w:sz w:val="22"/>
                <w:szCs w:val="22"/>
                <w:lang w:val="en-US"/>
              </w:rPr>
              <w:t xml:space="preserve">mel, </w:t>
            </w:r>
            <w:r w:rsidRPr="00EB5F2E">
              <w:rPr>
                <w:sz w:val="22"/>
                <w:szCs w:val="22"/>
                <w:lang w:val="en-US"/>
              </w:rPr>
              <w:t>Scheller-Kreinsen</w:t>
            </w:r>
            <w:r>
              <w:rPr>
                <w:sz w:val="22"/>
                <w:szCs w:val="22"/>
                <w:lang w:val="en-US"/>
              </w:rPr>
              <w:t xml:space="preserve"> D., </w:t>
            </w:r>
            <w:r w:rsidRPr="00EB5F2E">
              <w:rPr>
                <w:sz w:val="22"/>
                <w:szCs w:val="22"/>
                <w:lang w:val="en-US"/>
              </w:rPr>
              <w:t>Zentner</w:t>
            </w:r>
            <w:r>
              <w:rPr>
                <w:sz w:val="22"/>
                <w:szCs w:val="22"/>
                <w:lang w:val="en-US"/>
              </w:rPr>
              <w:t xml:space="preserve"> A.</w:t>
            </w:r>
            <w:r w:rsidRPr="00EB5F2E">
              <w:rPr>
                <w:sz w:val="22"/>
                <w:szCs w:val="22"/>
                <w:lang w:val="en-US"/>
              </w:rPr>
              <w:t>, Tackling Chronic Disease in Europe – Strategies, interventions and challenge,</w:t>
            </w:r>
            <w:r>
              <w:rPr>
                <w:sz w:val="22"/>
                <w:szCs w:val="22"/>
                <w:lang w:val="en-US"/>
              </w:rPr>
              <w:t xml:space="preserve"> Observatory Studies Series N</w:t>
            </w:r>
            <w:r w:rsidRPr="00EB5F2E">
              <w:rPr>
                <w:sz w:val="22"/>
                <w:szCs w:val="22"/>
                <w:vertAlign w:val="superscript"/>
                <w:lang w:val="en-US"/>
              </w:rPr>
              <w:t>o</w:t>
            </w:r>
            <w:r w:rsidRPr="00EB5F2E">
              <w:rPr>
                <w:sz w:val="22"/>
                <w:szCs w:val="22"/>
                <w:lang w:val="en-US"/>
              </w:rPr>
              <w:t>20, WHO 2010</w:t>
            </w:r>
            <w:r>
              <w:rPr>
                <w:sz w:val="22"/>
                <w:szCs w:val="22"/>
                <w:lang w:val="en-US"/>
              </w:rPr>
              <w:t xml:space="preserve"> UK.</w:t>
            </w:r>
          </w:p>
          <w:p w:rsidR="003B5595" w:rsidRDefault="003B5595" w:rsidP="009F0EA9">
            <w:pPr>
              <w:pStyle w:val="Tekstpodstawowy"/>
              <w:numPr>
                <w:ilvl w:val="0"/>
                <w:numId w:val="55"/>
              </w:numPr>
              <w:spacing w:after="0"/>
              <w:jc w:val="both"/>
              <w:rPr>
                <w:sz w:val="22"/>
                <w:szCs w:val="22"/>
              </w:rPr>
            </w:pPr>
            <w:r w:rsidRPr="00EB5F2E">
              <w:rPr>
                <w:sz w:val="22"/>
                <w:szCs w:val="22"/>
              </w:rPr>
              <w:t>Kawalec</w:t>
            </w:r>
            <w:r>
              <w:rPr>
                <w:sz w:val="22"/>
                <w:szCs w:val="22"/>
              </w:rPr>
              <w:t xml:space="preserve"> P.</w:t>
            </w:r>
            <w:r w:rsidRPr="00EB5F2E">
              <w:rPr>
                <w:sz w:val="22"/>
                <w:szCs w:val="22"/>
              </w:rPr>
              <w:t>, Wybrane aspekty polityki lekowej w krajach członkowskich Unii Europejskiej, Amedic Sp. z o.o., 2008</w:t>
            </w:r>
            <w:r>
              <w:rPr>
                <w:sz w:val="22"/>
                <w:szCs w:val="22"/>
              </w:rPr>
              <w:t>.</w:t>
            </w:r>
          </w:p>
          <w:p w:rsidR="003B5595" w:rsidRPr="00EB5F2E" w:rsidRDefault="003B5595" w:rsidP="009F0EA9">
            <w:pPr>
              <w:pStyle w:val="Tekstpodstawowy"/>
              <w:numPr>
                <w:ilvl w:val="0"/>
                <w:numId w:val="55"/>
              </w:numPr>
              <w:spacing w:after="0"/>
              <w:jc w:val="both"/>
              <w:rPr>
                <w:sz w:val="22"/>
                <w:szCs w:val="22"/>
              </w:rPr>
            </w:pPr>
            <w:r w:rsidRPr="00EB5F2E">
              <w:rPr>
                <w:sz w:val="22"/>
                <w:szCs w:val="22"/>
              </w:rPr>
              <w:t>Wojtczak</w:t>
            </w:r>
            <w:r>
              <w:rPr>
                <w:sz w:val="22"/>
                <w:szCs w:val="22"/>
              </w:rPr>
              <w:t xml:space="preserve"> A.</w:t>
            </w:r>
            <w:r w:rsidRPr="00EB5F2E">
              <w:rPr>
                <w:sz w:val="22"/>
                <w:szCs w:val="22"/>
              </w:rPr>
              <w:t xml:space="preserve">, Zdrowie publiczne wyzwaniem dla systemów zdrowia XXI wieku, Wydawnictwo Lekarskie PZWL, </w:t>
            </w:r>
            <w:r>
              <w:rPr>
                <w:sz w:val="22"/>
                <w:szCs w:val="22"/>
              </w:rPr>
              <w:t xml:space="preserve">Warszawa, </w:t>
            </w:r>
            <w:r w:rsidRPr="00EB5F2E">
              <w:rPr>
                <w:sz w:val="22"/>
                <w:szCs w:val="22"/>
              </w:rPr>
              <w:t>2009</w:t>
            </w:r>
            <w:r>
              <w:rPr>
                <w:sz w:val="22"/>
                <w:szCs w:val="22"/>
              </w:rPr>
              <w:t>.</w:t>
            </w:r>
          </w:p>
          <w:p w:rsidR="003B5595" w:rsidRPr="00EB5F2E" w:rsidRDefault="003B5595" w:rsidP="009F0EA9">
            <w:pPr>
              <w:pStyle w:val="Tekstpodstawowy"/>
              <w:numPr>
                <w:ilvl w:val="0"/>
                <w:numId w:val="55"/>
              </w:numPr>
              <w:spacing w:after="0"/>
              <w:jc w:val="both"/>
              <w:rPr>
                <w:sz w:val="22"/>
                <w:szCs w:val="22"/>
              </w:rPr>
            </w:pPr>
            <w:r w:rsidRPr="00EB5F2E">
              <w:rPr>
                <w:sz w:val="22"/>
                <w:szCs w:val="22"/>
              </w:rPr>
              <w:t>Leowski J., Polityka zdrowotna a zdrowie publiczne. Och</w:t>
            </w:r>
            <w:r>
              <w:rPr>
                <w:sz w:val="22"/>
                <w:szCs w:val="22"/>
              </w:rPr>
              <w:t>rona zdrowia w gospodarce rynko</w:t>
            </w:r>
            <w:r w:rsidRPr="00EB5F2E">
              <w:rPr>
                <w:sz w:val="22"/>
                <w:szCs w:val="22"/>
              </w:rPr>
              <w:t>wej, Wydawnictwo CeDeWu, Warszawa</w:t>
            </w:r>
            <w:r>
              <w:rPr>
                <w:sz w:val="22"/>
                <w:szCs w:val="22"/>
              </w:rPr>
              <w:t>,</w:t>
            </w:r>
            <w:r w:rsidRPr="00EB5F2E">
              <w:rPr>
                <w:sz w:val="22"/>
                <w:szCs w:val="22"/>
              </w:rPr>
              <w:t xml:space="preserve"> 2008.</w:t>
            </w:r>
          </w:p>
          <w:p w:rsidR="003B5595" w:rsidRPr="00EB5F2E" w:rsidRDefault="003B5595" w:rsidP="009F0EA9">
            <w:pPr>
              <w:pStyle w:val="Tekstpodstawowy"/>
              <w:numPr>
                <w:ilvl w:val="0"/>
                <w:numId w:val="55"/>
              </w:numPr>
              <w:spacing w:after="0"/>
              <w:jc w:val="both"/>
              <w:rPr>
                <w:sz w:val="22"/>
                <w:szCs w:val="22"/>
              </w:rPr>
            </w:pPr>
            <w:r w:rsidRPr="00EB5F2E">
              <w:rPr>
                <w:sz w:val="22"/>
                <w:szCs w:val="22"/>
              </w:rPr>
              <w:t>Siwińska V., Brożyniak J., Iłżecka J., Modele syste</w:t>
            </w:r>
            <w:r>
              <w:rPr>
                <w:sz w:val="22"/>
                <w:szCs w:val="22"/>
              </w:rPr>
              <w:t xml:space="preserve">mów opieki zdrowotnej w Polsce </w:t>
            </w:r>
            <w:r w:rsidRPr="00EB5F2E">
              <w:rPr>
                <w:sz w:val="22"/>
                <w:szCs w:val="22"/>
              </w:rPr>
              <w:t>i wybranych państwach europejskich, Zdrowie Publiczne 118(3), 2008:358-367.</w:t>
            </w:r>
          </w:p>
          <w:p w:rsidR="003B5595" w:rsidRPr="00EB5F2E" w:rsidRDefault="003B5595" w:rsidP="003B5595">
            <w:pPr>
              <w:pStyle w:val="Tekstpodstawowy"/>
              <w:spacing w:after="0"/>
              <w:ind w:left="227" w:hanging="227"/>
              <w:jc w:val="both"/>
              <w:rPr>
                <w:b/>
                <w:sz w:val="22"/>
                <w:szCs w:val="22"/>
              </w:rPr>
            </w:pPr>
            <w:r w:rsidRPr="00EB5F2E">
              <w:rPr>
                <w:b/>
                <w:sz w:val="22"/>
                <w:szCs w:val="22"/>
              </w:rPr>
              <w:t>Strony internetowe</w:t>
            </w:r>
            <w:r>
              <w:rPr>
                <w:b/>
                <w:sz w:val="22"/>
                <w:szCs w:val="22"/>
              </w:rPr>
              <w:t>:</w:t>
            </w:r>
          </w:p>
          <w:p w:rsidR="003B5595" w:rsidRPr="00EB5F2E" w:rsidRDefault="003B5595" w:rsidP="009F0EA9">
            <w:pPr>
              <w:pStyle w:val="Tekstpodstawowy"/>
              <w:numPr>
                <w:ilvl w:val="0"/>
                <w:numId w:val="57"/>
              </w:numPr>
              <w:spacing w:after="0"/>
              <w:jc w:val="both"/>
              <w:rPr>
                <w:sz w:val="22"/>
                <w:szCs w:val="22"/>
              </w:rPr>
            </w:pPr>
            <w:r w:rsidRPr="00EB5F2E">
              <w:rPr>
                <w:sz w:val="22"/>
                <w:szCs w:val="22"/>
              </w:rPr>
              <w:t>Ministerstwo Zdrowia, www.mz.gov.pl</w:t>
            </w:r>
          </w:p>
          <w:p w:rsidR="003B5595" w:rsidRPr="00EB5F2E" w:rsidRDefault="003B5595" w:rsidP="009F0EA9">
            <w:pPr>
              <w:pStyle w:val="Tekstpodstawowy"/>
              <w:numPr>
                <w:ilvl w:val="0"/>
                <w:numId w:val="57"/>
              </w:numPr>
              <w:spacing w:after="0"/>
              <w:jc w:val="both"/>
              <w:rPr>
                <w:sz w:val="22"/>
                <w:szCs w:val="22"/>
              </w:rPr>
            </w:pPr>
            <w:r w:rsidRPr="00EB5F2E">
              <w:rPr>
                <w:sz w:val="22"/>
                <w:szCs w:val="22"/>
              </w:rPr>
              <w:t xml:space="preserve">Narodowy Fundusz Zdrowia, www.nfz.gov.pl </w:t>
            </w:r>
          </w:p>
          <w:p w:rsidR="003B5595" w:rsidRPr="00EB5F2E" w:rsidRDefault="003B5595" w:rsidP="009F0EA9">
            <w:pPr>
              <w:pStyle w:val="Tekstpodstawowy"/>
              <w:numPr>
                <w:ilvl w:val="0"/>
                <w:numId w:val="57"/>
              </w:numPr>
              <w:spacing w:after="0"/>
              <w:jc w:val="both"/>
              <w:rPr>
                <w:sz w:val="22"/>
                <w:szCs w:val="22"/>
              </w:rPr>
            </w:pPr>
            <w:r w:rsidRPr="00EB5F2E">
              <w:rPr>
                <w:sz w:val="22"/>
                <w:szCs w:val="22"/>
              </w:rPr>
              <w:t xml:space="preserve">Agencja Oceny Technologii Medycznych (AOTM), www.aotm.gov.pl </w:t>
            </w:r>
          </w:p>
          <w:p w:rsidR="003B5595" w:rsidRPr="00EB5F2E" w:rsidRDefault="003B5595" w:rsidP="009F0EA9">
            <w:pPr>
              <w:pStyle w:val="Tekstpodstawowy"/>
              <w:numPr>
                <w:ilvl w:val="0"/>
                <w:numId w:val="57"/>
              </w:numPr>
              <w:spacing w:after="0"/>
              <w:jc w:val="both"/>
              <w:rPr>
                <w:sz w:val="22"/>
                <w:szCs w:val="22"/>
              </w:rPr>
            </w:pPr>
            <w:r w:rsidRPr="00EB5F2E">
              <w:rPr>
                <w:sz w:val="22"/>
                <w:szCs w:val="22"/>
              </w:rPr>
              <w:t xml:space="preserve">Obowiązujące akty prawne, www.sejm.gov.pl </w:t>
            </w:r>
          </w:p>
          <w:p w:rsidR="003B5595" w:rsidRPr="00EB5F2E" w:rsidRDefault="003B5595" w:rsidP="009F0EA9">
            <w:pPr>
              <w:pStyle w:val="Tekstpodstawowy"/>
              <w:numPr>
                <w:ilvl w:val="0"/>
                <w:numId w:val="57"/>
              </w:numPr>
              <w:spacing w:after="0"/>
              <w:jc w:val="both"/>
              <w:rPr>
                <w:sz w:val="22"/>
                <w:szCs w:val="22"/>
              </w:rPr>
            </w:pPr>
            <w:r w:rsidRPr="00EB5F2E">
              <w:rPr>
                <w:sz w:val="22"/>
                <w:szCs w:val="22"/>
              </w:rPr>
              <w:t xml:space="preserve">Narodowy Instytut Zdrowia (NIH), www.nih.gov  </w:t>
            </w:r>
          </w:p>
          <w:p w:rsidR="003B5595" w:rsidRDefault="003B5595" w:rsidP="009F0EA9">
            <w:pPr>
              <w:pStyle w:val="Tekstpodstawowy"/>
              <w:numPr>
                <w:ilvl w:val="0"/>
                <w:numId w:val="57"/>
              </w:numPr>
              <w:spacing w:after="0"/>
              <w:jc w:val="both"/>
              <w:rPr>
                <w:sz w:val="22"/>
                <w:szCs w:val="22"/>
              </w:rPr>
            </w:pPr>
            <w:r w:rsidRPr="00EB5F2E">
              <w:rPr>
                <w:sz w:val="22"/>
                <w:szCs w:val="22"/>
              </w:rPr>
              <w:t xml:space="preserve">Narodowy Instytut Zdrowia i Doskonałości Klinicznej (NICE), </w:t>
            </w:r>
            <w:hyperlink r:id="rId54" w:history="1">
              <w:r w:rsidRPr="00213154">
                <w:rPr>
                  <w:rStyle w:val="Hipercze"/>
                  <w:sz w:val="22"/>
                  <w:szCs w:val="22"/>
                </w:rPr>
                <w:t>www.nice.org.uk</w:t>
              </w:r>
            </w:hyperlink>
          </w:p>
          <w:p w:rsidR="003B5595" w:rsidRPr="009829F9" w:rsidRDefault="003B5595" w:rsidP="003B5595">
            <w:pPr>
              <w:pStyle w:val="Tekstpodstawowy"/>
              <w:spacing w:after="0"/>
              <w:ind w:left="360"/>
              <w:jc w:val="both"/>
              <w:rPr>
                <w:sz w:val="22"/>
                <w:szCs w:val="22"/>
              </w:rPr>
            </w:pPr>
          </w:p>
        </w:tc>
      </w:tr>
      <w:tr w:rsidR="003B5595" w:rsidRPr="00E8435A" w:rsidTr="003B5595">
        <w:trPr>
          <w:trHeight w:val="465"/>
        </w:trPr>
        <w:tc>
          <w:tcPr>
            <w:tcW w:w="9663" w:type="dxa"/>
            <w:gridSpan w:val="12"/>
            <w:tcBorders>
              <w:top w:val="single" w:sz="4" w:space="0" w:color="auto"/>
              <w:left w:val="single" w:sz="4" w:space="0" w:color="auto"/>
              <w:bottom w:val="single" w:sz="4" w:space="0" w:color="auto"/>
              <w:right w:val="single" w:sz="4" w:space="0" w:color="auto"/>
            </w:tcBorders>
            <w:vAlign w:val="center"/>
          </w:tcPr>
          <w:p w:rsidR="003B5595" w:rsidRPr="003B5595" w:rsidRDefault="003B5595" w:rsidP="009F0EA9">
            <w:pPr>
              <w:numPr>
                <w:ilvl w:val="0"/>
                <w:numId w:val="60"/>
              </w:numPr>
              <w:tabs>
                <w:tab w:val="clear" w:pos="360"/>
                <w:tab w:val="num" w:pos="498"/>
              </w:tabs>
              <w:spacing w:before="120" w:after="120" w:line="240" w:lineRule="auto"/>
              <w:ind w:left="498" w:hanging="498"/>
              <w:rPr>
                <w:b/>
                <w:color w:val="000000"/>
              </w:rPr>
            </w:pPr>
            <w:r w:rsidRPr="003B5595">
              <w:rPr>
                <w:b/>
                <w:color w:val="000000"/>
              </w:rPr>
              <w:lastRenderedPageBreak/>
              <w:t xml:space="preserve">Kalkulacja punktów ECTS </w:t>
            </w:r>
          </w:p>
        </w:tc>
      </w:tr>
      <w:tr w:rsidR="003B5595" w:rsidRPr="00E8435A" w:rsidTr="003B5595">
        <w:trPr>
          <w:trHeight w:val="545"/>
        </w:trPr>
        <w:tc>
          <w:tcPr>
            <w:tcW w:w="4831" w:type="dxa"/>
            <w:gridSpan w:val="7"/>
            <w:vAlign w:val="center"/>
          </w:tcPr>
          <w:p w:rsidR="003B5595" w:rsidRPr="00E8435A" w:rsidRDefault="003B5595" w:rsidP="003B5595">
            <w:pPr>
              <w:ind w:left="360"/>
              <w:jc w:val="center"/>
              <w:rPr>
                <w:color w:val="000000"/>
              </w:rPr>
            </w:pPr>
            <w:r w:rsidRPr="00E8435A">
              <w:rPr>
                <w:color w:val="000000"/>
              </w:rPr>
              <w:t>Forma aktywności</w:t>
            </w:r>
          </w:p>
        </w:tc>
        <w:tc>
          <w:tcPr>
            <w:tcW w:w="2416" w:type="dxa"/>
            <w:gridSpan w:val="2"/>
            <w:vAlign w:val="center"/>
          </w:tcPr>
          <w:p w:rsidR="003B5595" w:rsidRPr="00E8435A" w:rsidRDefault="003B5595" w:rsidP="003B5595">
            <w:pPr>
              <w:ind w:left="360"/>
              <w:jc w:val="center"/>
              <w:rPr>
                <w:color w:val="000000"/>
              </w:rPr>
            </w:pPr>
            <w:r w:rsidRPr="00E8435A">
              <w:rPr>
                <w:color w:val="000000"/>
              </w:rPr>
              <w:t xml:space="preserve">Liczba godzin </w:t>
            </w:r>
          </w:p>
        </w:tc>
        <w:tc>
          <w:tcPr>
            <w:tcW w:w="2416" w:type="dxa"/>
            <w:gridSpan w:val="3"/>
            <w:vAlign w:val="center"/>
          </w:tcPr>
          <w:p w:rsidR="003B5595" w:rsidRPr="00E8435A" w:rsidRDefault="003B5595" w:rsidP="003B5595">
            <w:pPr>
              <w:ind w:left="360"/>
              <w:jc w:val="center"/>
              <w:rPr>
                <w:color w:val="000000"/>
              </w:rPr>
            </w:pPr>
            <w:r w:rsidRPr="00E8435A">
              <w:rPr>
                <w:color w:val="000000"/>
              </w:rPr>
              <w:t>Liczba punktów ECTS</w:t>
            </w:r>
          </w:p>
        </w:tc>
      </w:tr>
      <w:tr w:rsidR="003B5595" w:rsidRPr="00E8435A" w:rsidTr="003B5595">
        <w:trPr>
          <w:trHeight w:val="519"/>
        </w:trPr>
        <w:tc>
          <w:tcPr>
            <w:tcW w:w="9663" w:type="dxa"/>
            <w:gridSpan w:val="12"/>
            <w:vAlign w:val="center"/>
          </w:tcPr>
          <w:p w:rsidR="003B5595" w:rsidRPr="00E8435A" w:rsidRDefault="003B5595" w:rsidP="003B5595">
            <w:pPr>
              <w:ind w:left="360" w:hanging="360"/>
              <w:rPr>
                <w:b/>
                <w:color w:val="000000"/>
              </w:rPr>
            </w:pPr>
            <w:r w:rsidRPr="00E8435A">
              <w:rPr>
                <w:b/>
                <w:color w:val="000000"/>
              </w:rPr>
              <w:t>Godziny kontaktowe z nauczycielem akademickim:</w:t>
            </w:r>
          </w:p>
        </w:tc>
      </w:tr>
      <w:tr w:rsidR="003B5595" w:rsidRPr="00E8435A" w:rsidTr="003B5595">
        <w:trPr>
          <w:trHeight w:val="465"/>
        </w:trPr>
        <w:tc>
          <w:tcPr>
            <w:tcW w:w="4831" w:type="dxa"/>
            <w:gridSpan w:val="7"/>
            <w:vAlign w:val="center"/>
          </w:tcPr>
          <w:p w:rsidR="003B5595" w:rsidRPr="00E8435A" w:rsidRDefault="003B5595" w:rsidP="003B5595">
            <w:pPr>
              <w:ind w:left="-108" w:firstLine="108"/>
              <w:rPr>
                <w:b/>
                <w:color w:val="000000"/>
              </w:rPr>
            </w:pPr>
            <w:r w:rsidRPr="00E8435A">
              <w:rPr>
                <w:color w:val="000000"/>
              </w:rPr>
              <w:t>Wykład</w:t>
            </w:r>
          </w:p>
        </w:tc>
        <w:tc>
          <w:tcPr>
            <w:tcW w:w="2416" w:type="dxa"/>
            <w:gridSpan w:val="2"/>
            <w:shd w:val="clear" w:color="auto" w:fill="F2F2F2"/>
            <w:vAlign w:val="center"/>
          </w:tcPr>
          <w:p w:rsidR="003B5595" w:rsidRPr="00E8435A" w:rsidRDefault="003B5595" w:rsidP="003B5595">
            <w:pPr>
              <w:ind w:left="360" w:hanging="299"/>
              <w:jc w:val="center"/>
              <w:rPr>
                <w:color w:val="000000"/>
              </w:rPr>
            </w:pPr>
            <w:r>
              <w:rPr>
                <w:color w:val="000000"/>
              </w:rPr>
              <w:t>14</w:t>
            </w:r>
          </w:p>
        </w:tc>
        <w:tc>
          <w:tcPr>
            <w:tcW w:w="2416" w:type="dxa"/>
            <w:gridSpan w:val="3"/>
            <w:shd w:val="clear" w:color="auto" w:fill="F2F2F2"/>
            <w:vAlign w:val="center"/>
          </w:tcPr>
          <w:p w:rsidR="003B5595" w:rsidRPr="00E8435A" w:rsidRDefault="003B5595" w:rsidP="003B5595">
            <w:pPr>
              <w:jc w:val="center"/>
              <w:rPr>
                <w:color w:val="000000"/>
              </w:rPr>
            </w:pPr>
            <w:r>
              <w:rPr>
                <w:color w:val="000000"/>
              </w:rPr>
              <w:t>1</w:t>
            </w:r>
          </w:p>
        </w:tc>
      </w:tr>
      <w:tr w:rsidR="003B5595" w:rsidRPr="00E8435A" w:rsidTr="003B5595">
        <w:trPr>
          <w:trHeight w:val="465"/>
        </w:trPr>
        <w:tc>
          <w:tcPr>
            <w:tcW w:w="4831" w:type="dxa"/>
            <w:gridSpan w:val="7"/>
            <w:vAlign w:val="center"/>
          </w:tcPr>
          <w:p w:rsidR="003B5595" w:rsidRPr="00E8435A" w:rsidRDefault="003B5595" w:rsidP="003B5595">
            <w:pPr>
              <w:ind w:left="-108" w:firstLine="108"/>
              <w:rPr>
                <w:color w:val="000000"/>
              </w:rPr>
            </w:pPr>
            <w:r w:rsidRPr="00E8435A">
              <w:rPr>
                <w:color w:val="000000"/>
              </w:rPr>
              <w:t>Seminarium</w:t>
            </w:r>
          </w:p>
        </w:tc>
        <w:tc>
          <w:tcPr>
            <w:tcW w:w="2416" w:type="dxa"/>
            <w:gridSpan w:val="2"/>
            <w:shd w:val="clear" w:color="auto" w:fill="F2F2F2"/>
            <w:vAlign w:val="center"/>
          </w:tcPr>
          <w:p w:rsidR="003B5595" w:rsidRPr="00E8435A" w:rsidRDefault="003B5595" w:rsidP="003B5595">
            <w:pPr>
              <w:ind w:left="360" w:hanging="299"/>
              <w:jc w:val="center"/>
              <w:rPr>
                <w:color w:val="000000"/>
              </w:rPr>
            </w:pPr>
            <w:r>
              <w:rPr>
                <w:color w:val="000000"/>
              </w:rPr>
              <w:t>30</w:t>
            </w:r>
          </w:p>
        </w:tc>
        <w:tc>
          <w:tcPr>
            <w:tcW w:w="2416" w:type="dxa"/>
            <w:gridSpan w:val="3"/>
            <w:shd w:val="clear" w:color="auto" w:fill="F2F2F2"/>
            <w:vAlign w:val="center"/>
          </w:tcPr>
          <w:p w:rsidR="003B5595" w:rsidRPr="00E8435A" w:rsidRDefault="003B5595" w:rsidP="003B5595">
            <w:pPr>
              <w:jc w:val="center"/>
              <w:rPr>
                <w:color w:val="000000"/>
              </w:rPr>
            </w:pPr>
            <w:r>
              <w:rPr>
                <w:color w:val="000000"/>
              </w:rPr>
              <w:t>1</w:t>
            </w:r>
          </w:p>
        </w:tc>
      </w:tr>
      <w:tr w:rsidR="003B5595" w:rsidRPr="00E8435A" w:rsidTr="003B5595">
        <w:trPr>
          <w:trHeight w:val="465"/>
        </w:trPr>
        <w:tc>
          <w:tcPr>
            <w:tcW w:w="4831" w:type="dxa"/>
            <w:gridSpan w:val="7"/>
            <w:vAlign w:val="center"/>
          </w:tcPr>
          <w:p w:rsidR="003B5595" w:rsidRPr="00E8435A" w:rsidRDefault="003B5595" w:rsidP="003B5595">
            <w:pPr>
              <w:ind w:left="360"/>
              <w:jc w:val="center"/>
              <w:rPr>
                <w:color w:val="000000"/>
              </w:rPr>
            </w:pPr>
            <w:r w:rsidRPr="00E8435A">
              <w:rPr>
                <w:color w:val="000000"/>
              </w:rPr>
              <w:t>Forma aktywności</w:t>
            </w:r>
          </w:p>
        </w:tc>
        <w:tc>
          <w:tcPr>
            <w:tcW w:w="2416" w:type="dxa"/>
            <w:gridSpan w:val="2"/>
            <w:vAlign w:val="center"/>
          </w:tcPr>
          <w:p w:rsidR="003B5595" w:rsidRPr="00E8435A" w:rsidRDefault="003B5595" w:rsidP="003B5595">
            <w:pPr>
              <w:ind w:left="360"/>
              <w:jc w:val="center"/>
              <w:rPr>
                <w:color w:val="000000"/>
              </w:rPr>
            </w:pPr>
            <w:r w:rsidRPr="00E8435A">
              <w:rPr>
                <w:color w:val="000000"/>
              </w:rPr>
              <w:t xml:space="preserve">Liczba godzin </w:t>
            </w:r>
          </w:p>
        </w:tc>
        <w:tc>
          <w:tcPr>
            <w:tcW w:w="2416" w:type="dxa"/>
            <w:gridSpan w:val="3"/>
            <w:vAlign w:val="center"/>
          </w:tcPr>
          <w:p w:rsidR="003B5595" w:rsidRPr="00E8435A" w:rsidRDefault="003B5595" w:rsidP="003B5595">
            <w:pPr>
              <w:ind w:left="360"/>
              <w:jc w:val="center"/>
              <w:rPr>
                <w:color w:val="000000"/>
              </w:rPr>
            </w:pPr>
            <w:r w:rsidRPr="00E8435A">
              <w:rPr>
                <w:color w:val="000000"/>
              </w:rPr>
              <w:t>Liczba punktów ECTS</w:t>
            </w:r>
          </w:p>
        </w:tc>
      </w:tr>
      <w:tr w:rsidR="003B5595" w:rsidRPr="00E8435A" w:rsidTr="003B5595">
        <w:trPr>
          <w:trHeight w:val="519"/>
        </w:trPr>
        <w:tc>
          <w:tcPr>
            <w:tcW w:w="9663" w:type="dxa"/>
            <w:gridSpan w:val="12"/>
            <w:vAlign w:val="center"/>
          </w:tcPr>
          <w:p w:rsidR="003B5595" w:rsidRPr="00E8435A" w:rsidRDefault="003B5595" w:rsidP="003B5595">
            <w:pPr>
              <w:ind w:left="360" w:hanging="360"/>
              <w:rPr>
                <w:b/>
                <w:color w:val="000000"/>
              </w:rPr>
            </w:pPr>
            <w:r w:rsidRPr="00E8435A">
              <w:rPr>
                <w:b/>
                <w:color w:val="000000"/>
              </w:rPr>
              <w:t>Samodzielna praca studenta (</w:t>
            </w:r>
            <w:r w:rsidRPr="00E8435A">
              <w:rPr>
                <w:color w:val="000000"/>
                <w:u w:val="single"/>
              </w:rPr>
              <w:t>przykładowe formy pracy</w:t>
            </w:r>
            <w:r w:rsidRPr="00E8435A">
              <w:rPr>
                <w:b/>
                <w:color w:val="000000"/>
              </w:rPr>
              <w:t>):</w:t>
            </w:r>
          </w:p>
        </w:tc>
      </w:tr>
      <w:tr w:rsidR="003B5595" w:rsidRPr="00E8435A" w:rsidTr="003B5595">
        <w:trPr>
          <w:trHeight w:val="465"/>
        </w:trPr>
        <w:tc>
          <w:tcPr>
            <w:tcW w:w="4831" w:type="dxa"/>
            <w:gridSpan w:val="7"/>
            <w:vAlign w:val="center"/>
          </w:tcPr>
          <w:p w:rsidR="003B5595" w:rsidRPr="00E8435A" w:rsidRDefault="003B5595" w:rsidP="003B5595">
            <w:pPr>
              <w:ind w:left="360" w:hanging="360"/>
              <w:rPr>
                <w:b/>
                <w:i/>
                <w:color w:val="000000"/>
              </w:rPr>
            </w:pPr>
            <w:r w:rsidRPr="00E8435A">
              <w:rPr>
                <w:color w:val="000000"/>
              </w:rPr>
              <w:t>Przygotowanie studenta do seminarium</w:t>
            </w:r>
          </w:p>
        </w:tc>
        <w:tc>
          <w:tcPr>
            <w:tcW w:w="2416" w:type="dxa"/>
            <w:gridSpan w:val="2"/>
            <w:shd w:val="clear" w:color="auto" w:fill="F2F2F2"/>
            <w:vAlign w:val="center"/>
          </w:tcPr>
          <w:p w:rsidR="003B5595" w:rsidRPr="00DA07B0" w:rsidRDefault="003B5595" w:rsidP="003B5595">
            <w:pPr>
              <w:ind w:left="360" w:hanging="299"/>
              <w:jc w:val="center"/>
              <w:rPr>
                <w:color w:val="000000"/>
              </w:rPr>
            </w:pPr>
            <w:r w:rsidRPr="00DA07B0">
              <w:rPr>
                <w:color w:val="000000"/>
              </w:rPr>
              <w:t>20</w:t>
            </w:r>
          </w:p>
        </w:tc>
        <w:tc>
          <w:tcPr>
            <w:tcW w:w="2416" w:type="dxa"/>
            <w:gridSpan w:val="3"/>
            <w:shd w:val="clear" w:color="auto" w:fill="F2F2F2"/>
            <w:vAlign w:val="center"/>
          </w:tcPr>
          <w:p w:rsidR="003B5595" w:rsidRPr="00E8435A" w:rsidRDefault="003B5595" w:rsidP="003B5595">
            <w:pPr>
              <w:rPr>
                <w:i/>
                <w:color w:val="000000"/>
                <w:sz w:val="16"/>
                <w:szCs w:val="16"/>
              </w:rPr>
            </w:pPr>
          </w:p>
        </w:tc>
      </w:tr>
      <w:tr w:rsidR="003B5595" w:rsidRPr="00E8435A" w:rsidTr="003B5595">
        <w:trPr>
          <w:trHeight w:val="465"/>
        </w:trPr>
        <w:tc>
          <w:tcPr>
            <w:tcW w:w="4831" w:type="dxa"/>
            <w:gridSpan w:val="7"/>
            <w:vAlign w:val="center"/>
          </w:tcPr>
          <w:p w:rsidR="003B5595" w:rsidRPr="00E8435A" w:rsidRDefault="003B5595" w:rsidP="003B5595">
            <w:pPr>
              <w:ind w:left="360" w:hanging="360"/>
              <w:rPr>
                <w:b/>
                <w:i/>
                <w:color w:val="000000"/>
              </w:rPr>
            </w:pPr>
            <w:r w:rsidRPr="00E8435A">
              <w:rPr>
                <w:color w:val="000000"/>
              </w:rPr>
              <w:t>Przygotowanie studenta do prowadzenia zajęć</w:t>
            </w:r>
          </w:p>
        </w:tc>
        <w:tc>
          <w:tcPr>
            <w:tcW w:w="2416" w:type="dxa"/>
            <w:gridSpan w:val="2"/>
            <w:shd w:val="clear" w:color="auto" w:fill="F2F2F2"/>
            <w:vAlign w:val="center"/>
          </w:tcPr>
          <w:p w:rsidR="003B5595" w:rsidRPr="00DA07B0" w:rsidRDefault="003B5595" w:rsidP="003B5595">
            <w:pPr>
              <w:ind w:left="360" w:hanging="299"/>
              <w:jc w:val="center"/>
              <w:rPr>
                <w:color w:val="000000"/>
              </w:rPr>
            </w:pPr>
            <w:r w:rsidRPr="00DA07B0">
              <w:rPr>
                <w:color w:val="000000"/>
              </w:rPr>
              <w:t>16</w:t>
            </w:r>
          </w:p>
        </w:tc>
        <w:tc>
          <w:tcPr>
            <w:tcW w:w="2416" w:type="dxa"/>
            <w:gridSpan w:val="3"/>
            <w:shd w:val="clear" w:color="auto" w:fill="F2F2F2"/>
            <w:vAlign w:val="center"/>
          </w:tcPr>
          <w:p w:rsidR="003B5595" w:rsidRPr="00E8435A" w:rsidRDefault="003B5595" w:rsidP="003B5595">
            <w:pPr>
              <w:rPr>
                <w:i/>
                <w:color w:val="000000"/>
                <w:sz w:val="16"/>
                <w:szCs w:val="16"/>
              </w:rPr>
            </w:pPr>
          </w:p>
        </w:tc>
      </w:tr>
      <w:tr w:rsidR="003B5595" w:rsidRPr="00E8435A" w:rsidTr="003B5595">
        <w:trPr>
          <w:trHeight w:val="465"/>
        </w:trPr>
        <w:tc>
          <w:tcPr>
            <w:tcW w:w="4831" w:type="dxa"/>
            <w:gridSpan w:val="7"/>
            <w:vAlign w:val="center"/>
          </w:tcPr>
          <w:p w:rsidR="003B5595" w:rsidRPr="00E8435A" w:rsidRDefault="003B5595" w:rsidP="003B5595">
            <w:pPr>
              <w:ind w:left="-108" w:firstLine="108"/>
              <w:rPr>
                <w:color w:val="000000"/>
              </w:rPr>
            </w:pPr>
            <w:r w:rsidRPr="00E8435A">
              <w:rPr>
                <w:color w:val="000000"/>
              </w:rPr>
              <w:t>Przygotowanie do zaliczeń</w:t>
            </w:r>
          </w:p>
        </w:tc>
        <w:tc>
          <w:tcPr>
            <w:tcW w:w="2416" w:type="dxa"/>
            <w:gridSpan w:val="2"/>
            <w:shd w:val="clear" w:color="auto" w:fill="F2F2F2"/>
            <w:vAlign w:val="center"/>
          </w:tcPr>
          <w:p w:rsidR="003B5595" w:rsidRPr="00DA07B0" w:rsidRDefault="003B5595" w:rsidP="003B5595">
            <w:pPr>
              <w:ind w:left="360" w:hanging="299"/>
              <w:rPr>
                <w:color w:val="000000"/>
              </w:rPr>
            </w:pPr>
          </w:p>
        </w:tc>
        <w:tc>
          <w:tcPr>
            <w:tcW w:w="2416" w:type="dxa"/>
            <w:gridSpan w:val="3"/>
            <w:shd w:val="clear" w:color="auto" w:fill="F2F2F2"/>
            <w:vAlign w:val="center"/>
          </w:tcPr>
          <w:p w:rsidR="003B5595" w:rsidRPr="00E8435A" w:rsidRDefault="003B5595" w:rsidP="003B5595">
            <w:pPr>
              <w:rPr>
                <w:i/>
                <w:color w:val="000000"/>
                <w:sz w:val="16"/>
                <w:szCs w:val="16"/>
              </w:rPr>
            </w:pPr>
          </w:p>
        </w:tc>
      </w:tr>
      <w:tr w:rsidR="003B5595" w:rsidRPr="00E8435A" w:rsidTr="003B5595">
        <w:trPr>
          <w:trHeight w:val="465"/>
        </w:trPr>
        <w:tc>
          <w:tcPr>
            <w:tcW w:w="4831" w:type="dxa"/>
            <w:gridSpan w:val="7"/>
            <w:vAlign w:val="center"/>
          </w:tcPr>
          <w:p w:rsidR="003B5595" w:rsidRPr="00E8435A" w:rsidRDefault="003B5595" w:rsidP="003B5595">
            <w:pPr>
              <w:rPr>
                <w:color w:val="000000"/>
              </w:rPr>
            </w:pPr>
            <w:r w:rsidRPr="00E8435A">
              <w:rPr>
                <w:color w:val="000000"/>
              </w:rPr>
              <w:t>Inne (jakie?)</w:t>
            </w:r>
            <w:r>
              <w:rPr>
                <w:color w:val="000000"/>
              </w:rPr>
              <w:t xml:space="preserve"> nauka własna. </w:t>
            </w:r>
            <w:r w:rsidRPr="003F13AE">
              <w:rPr>
                <w:color w:val="000000"/>
              </w:rPr>
              <w:t>Kształcenie bez nauczyciela akademickiego – tematy do opracowania przez studentów:</w:t>
            </w:r>
          </w:p>
        </w:tc>
        <w:tc>
          <w:tcPr>
            <w:tcW w:w="2416" w:type="dxa"/>
            <w:gridSpan w:val="2"/>
            <w:shd w:val="clear" w:color="auto" w:fill="F2F2F2"/>
            <w:vAlign w:val="center"/>
          </w:tcPr>
          <w:p w:rsidR="003B5595" w:rsidRPr="00DA07B0" w:rsidRDefault="003B5595" w:rsidP="003B5595">
            <w:pPr>
              <w:ind w:left="360" w:hanging="299"/>
              <w:jc w:val="center"/>
              <w:rPr>
                <w:color w:val="000000"/>
              </w:rPr>
            </w:pPr>
            <w:r w:rsidRPr="00DA07B0">
              <w:rPr>
                <w:color w:val="000000"/>
              </w:rPr>
              <w:t>15</w:t>
            </w:r>
          </w:p>
        </w:tc>
        <w:tc>
          <w:tcPr>
            <w:tcW w:w="2416" w:type="dxa"/>
            <w:gridSpan w:val="3"/>
            <w:shd w:val="clear" w:color="auto" w:fill="F2F2F2"/>
            <w:vAlign w:val="center"/>
          </w:tcPr>
          <w:p w:rsidR="003B5595" w:rsidRPr="00E8435A" w:rsidRDefault="003B5595" w:rsidP="003B5595">
            <w:pPr>
              <w:rPr>
                <w:i/>
                <w:color w:val="000000"/>
                <w:sz w:val="16"/>
                <w:szCs w:val="16"/>
              </w:rPr>
            </w:pPr>
          </w:p>
        </w:tc>
      </w:tr>
      <w:tr w:rsidR="003B5595" w:rsidRPr="00DA07B0" w:rsidTr="003B5595">
        <w:trPr>
          <w:trHeight w:val="465"/>
        </w:trPr>
        <w:tc>
          <w:tcPr>
            <w:tcW w:w="4831" w:type="dxa"/>
            <w:gridSpan w:val="7"/>
            <w:vAlign w:val="center"/>
          </w:tcPr>
          <w:p w:rsidR="003B5595" w:rsidRPr="00E8435A" w:rsidRDefault="003B5595" w:rsidP="003B5595">
            <w:pPr>
              <w:ind w:left="360" w:hanging="360"/>
              <w:rPr>
                <w:color w:val="000000"/>
              </w:rPr>
            </w:pPr>
            <w:r w:rsidRPr="00E8435A">
              <w:rPr>
                <w:color w:val="000000"/>
              </w:rPr>
              <w:t>Razem</w:t>
            </w:r>
          </w:p>
        </w:tc>
        <w:tc>
          <w:tcPr>
            <w:tcW w:w="2416" w:type="dxa"/>
            <w:gridSpan w:val="2"/>
            <w:vAlign w:val="center"/>
          </w:tcPr>
          <w:p w:rsidR="003B5595" w:rsidRPr="00DA07B0" w:rsidRDefault="003B5595" w:rsidP="003B5595">
            <w:pPr>
              <w:ind w:left="360" w:hanging="299"/>
              <w:jc w:val="center"/>
              <w:rPr>
                <w:color w:val="000000"/>
              </w:rPr>
            </w:pPr>
            <w:r w:rsidRPr="00DA07B0">
              <w:rPr>
                <w:color w:val="000000"/>
              </w:rPr>
              <w:t>95</w:t>
            </w:r>
          </w:p>
        </w:tc>
        <w:tc>
          <w:tcPr>
            <w:tcW w:w="2416" w:type="dxa"/>
            <w:gridSpan w:val="3"/>
            <w:vAlign w:val="center"/>
          </w:tcPr>
          <w:p w:rsidR="003B5595" w:rsidRPr="00DA07B0" w:rsidRDefault="003B5595" w:rsidP="003B5595">
            <w:pPr>
              <w:ind w:left="360" w:hanging="360"/>
              <w:jc w:val="center"/>
              <w:rPr>
                <w:color w:val="000000"/>
              </w:rPr>
            </w:pPr>
            <w:r w:rsidRPr="00DA07B0">
              <w:rPr>
                <w:color w:val="000000"/>
              </w:rPr>
              <w:t>2</w:t>
            </w:r>
          </w:p>
        </w:tc>
      </w:tr>
      <w:tr w:rsidR="003B5595" w:rsidRPr="00E8435A" w:rsidTr="003B5595">
        <w:trPr>
          <w:trHeight w:val="465"/>
        </w:trPr>
        <w:tc>
          <w:tcPr>
            <w:tcW w:w="9663" w:type="dxa"/>
            <w:gridSpan w:val="12"/>
            <w:vAlign w:val="center"/>
          </w:tcPr>
          <w:p w:rsidR="003B5595" w:rsidRPr="00E8435A" w:rsidRDefault="003B5595" w:rsidP="009F0EA9">
            <w:pPr>
              <w:numPr>
                <w:ilvl w:val="0"/>
                <w:numId w:val="60"/>
              </w:numPr>
              <w:tabs>
                <w:tab w:val="clear" w:pos="360"/>
                <w:tab w:val="num" w:pos="498"/>
              </w:tabs>
              <w:spacing w:after="0" w:line="240" w:lineRule="auto"/>
              <w:rPr>
                <w:bCs/>
                <w:i/>
                <w:iCs/>
                <w:color w:val="000000"/>
                <w:sz w:val="18"/>
                <w:szCs w:val="18"/>
              </w:rPr>
            </w:pPr>
            <w:r w:rsidRPr="00E8435A">
              <w:rPr>
                <w:b/>
                <w:color w:val="000000"/>
                <w:sz w:val="28"/>
              </w:rPr>
              <w:t>Informacje dodatkowe</w:t>
            </w:r>
            <w:r w:rsidRPr="00E8435A">
              <w:rPr>
                <w:i/>
                <w:color w:val="000000"/>
                <w:szCs w:val="20"/>
              </w:rPr>
              <w:t xml:space="preserve"> </w:t>
            </w:r>
          </w:p>
        </w:tc>
      </w:tr>
      <w:tr w:rsidR="003B5595" w:rsidRPr="00E8435A" w:rsidTr="003B5595">
        <w:trPr>
          <w:trHeight w:val="465"/>
        </w:trPr>
        <w:tc>
          <w:tcPr>
            <w:tcW w:w="9663" w:type="dxa"/>
            <w:gridSpan w:val="12"/>
            <w:shd w:val="clear" w:color="auto" w:fill="F2F2F2"/>
            <w:vAlign w:val="center"/>
          </w:tcPr>
          <w:p w:rsidR="003B5595" w:rsidRPr="00E8435A" w:rsidRDefault="003B5595" w:rsidP="003B5595">
            <w:pPr>
              <w:rPr>
                <w:color w:val="000000"/>
              </w:rPr>
            </w:pPr>
            <w:r w:rsidRPr="00E8435A">
              <w:rPr>
                <w:color w:val="000000"/>
              </w:rPr>
              <w:t>Brak</w:t>
            </w:r>
          </w:p>
        </w:tc>
      </w:tr>
    </w:tbl>
    <w:p w:rsidR="003B5595" w:rsidRPr="003B5595" w:rsidRDefault="003B5595" w:rsidP="003B5595">
      <w:pPr>
        <w:rPr>
          <w:sz w:val="2"/>
          <w:szCs w:val="2"/>
        </w:rPr>
      </w:pPr>
      <w:r w:rsidRPr="00E8435A">
        <w:rPr>
          <w:color w:val="000000"/>
        </w:rPr>
        <w:t>Podpis Kierownika Jednostki</w:t>
      </w:r>
    </w:p>
    <w:p w:rsidR="003B5595" w:rsidRPr="00E8435A" w:rsidRDefault="003B5595" w:rsidP="003B5595">
      <w:pPr>
        <w:autoSpaceDE w:val="0"/>
        <w:autoSpaceDN w:val="0"/>
        <w:adjustRightInd w:val="0"/>
        <w:spacing w:before="120" w:after="120" w:line="480" w:lineRule="auto"/>
        <w:rPr>
          <w:color w:val="000000"/>
        </w:rPr>
      </w:pPr>
      <w:r w:rsidRPr="00E8435A">
        <w:rPr>
          <w:color w:val="000000"/>
        </w:rPr>
        <w:t>Podpis Osoby odpowiedzialnej za sylabus</w:t>
      </w:r>
    </w:p>
    <w:p w:rsidR="003B5595" w:rsidRPr="00E8435A" w:rsidRDefault="003B5595" w:rsidP="003B5595">
      <w:pPr>
        <w:autoSpaceDE w:val="0"/>
        <w:autoSpaceDN w:val="0"/>
        <w:adjustRightInd w:val="0"/>
        <w:spacing w:before="120" w:after="120" w:line="480" w:lineRule="auto"/>
        <w:rPr>
          <w:color w:val="000000"/>
        </w:rPr>
      </w:pPr>
      <w:r w:rsidRPr="00E8435A">
        <w:rPr>
          <w:color w:val="000000"/>
        </w:rPr>
        <w:t>Podpisy Osób prowadzących zajęcia</w:t>
      </w:r>
    </w:p>
    <w:p w:rsidR="003B5595" w:rsidRDefault="003B5595" w:rsidP="008C3CF1">
      <w:pPr>
        <w:rPr>
          <w:sz w:val="24"/>
          <w:szCs w:val="24"/>
        </w:rPr>
      </w:pPr>
      <w:r w:rsidRPr="00E8435A">
        <w:rPr>
          <w:noProof/>
          <w:color w:val="000000"/>
          <w:lang w:eastAsia="pl-PL"/>
        </w:rPr>
        <w:lastRenderedPageBreak/>
        <w:drawing>
          <wp:anchor distT="0" distB="0" distL="114300" distR="114300" simplePos="0" relativeHeight="251747328" behindDoc="0" locked="0" layoutInCell="1" allowOverlap="1">
            <wp:simplePos x="0" y="0"/>
            <wp:positionH relativeFrom="column">
              <wp:posOffset>33020</wp:posOffset>
            </wp:positionH>
            <wp:positionV relativeFrom="paragraph">
              <wp:posOffset>222250</wp:posOffset>
            </wp:positionV>
            <wp:extent cx="1104900" cy="1106805"/>
            <wp:effectExtent l="0" t="0" r="0" b="0"/>
            <wp:wrapNone/>
            <wp:docPr id="5209" name="Obraz 5209"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595" w:rsidRPr="00E8435A" w:rsidRDefault="003B5595" w:rsidP="003B5595">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mc:AlternateContent>
          <mc:Choice Requires="wps">
            <w:drawing>
              <wp:anchor distT="0" distB="0" distL="114300" distR="114300" simplePos="0" relativeHeight="251746304" behindDoc="1" locked="0" layoutInCell="1" allowOverlap="1">
                <wp:simplePos x="0" y="0"/>
                <wp:positionH relativeFrom="column">
                  <wp:posOffset>-61595</wp:posOffset>
                </wp:positionH>
                <wp:positionV relativeFrom="paragraph">
                  <wp:posOffset>198120</wp:posOffset>
                </wp:positionV>
                <wp:extent cx="6153150" cy="711200"/>
                <wp:effectExtent l="0" t="0" r="0" b="0"/>
                <wp:wrapTight wrapText="bothSides">
                  <wp:wrapPolygon edited="0">
                    <wp:start x="0" y="0"/>
                    <wp:lineTo x="0" y="20829"/>
                    <wp:lineTo x="21533" y="20829"/>
                    <wp:lineTo x="21533" y="0"/>
                    <wp:lineTo x="0" y="0"/>
                  </wp:wrapPolygon>
                </wp:wrapTight>
                <wp:docPr id="5207" name="Pole tekstowe 5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1120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Default="003B5E24" w:rsidP="003B5595">
                            <w:pPr>
                              <w:shd w:val="clear" w:color="auto" w:fill="D9D9D9"/>
                              <w:tabs>
                                <w:tab w:val="left" w:pos="284"/>
                                <w:tab w:val="left" w:pos="709"/>
                                <w:tab w:val="left" w:pos="1134"/>
                              </w:tabs>
                              <w:ind w:left="1134" w:right="1134"/>
                              <w:jc w:val="center"/>
                              <w:rPr>
                                <w:b/>
                                <w:sz w:val="32"/>
                                <w:szCs w:val="32"/>
                              </w:rPr>
                            </w:pPr>
                            <w:r w:rsidRPr="00D903CF">
                              <w:rPr>
                                <w:b/>
                                <w:sz w:val="32"/>
                                <w:szCs w:val="32"/>
                              </w:rPr>
                              <w:t>Sylabus przedmiotu</w:t>
                            </w:r>
                          </w:p>
                          <w:p w:rsidR="003B5E24" w:rsidRPr="00D903CF" w:rsidRDefault="003B5E24" w:rsidP="003B5595">
                            <w:pPr>
                              <w:shd w:val="clear" w:color="auto" w:fill="D9D9D9"/>
                              <w:tabs>
                                <w:tab w:val="left" w:pos="284"/>
                                <w:tab w:val="left" w:pos="709"/>
                                <w:tab w:val="left" w:pos="1134"/>
                              </w:tabs>
                              <w:ind w:left="1134" w:right="1134"/>
                              <w:jc w:val="center"/>
                              <w:rPr>
                                <w:b/>
                                <w:sz w:val="32"/>
                                <w:szCs w:val="32"/>
                              </w:rPr>
                            </w:pPr>
                            <w:r>
                              <w:rPr>
                                <w:b/>
                                <w:sz w:val="32"/>
                                <w:szCs w:val="32"/>
                              </w:rPr>
                              <w:t>U</w:t>
                            </w:r>
                            <w:r w:rsidRPr="006F45EE">
                              <w:rPr>
                                <w:b/>
                                <w:sz w:val="32"/>
                                <w:szCs w:val="32"/>
                              </w:rPr>
                              <w:t>bezpiecze</w:t>
                            </w:r>
                            <w:r>
                              <w:rPr>
                                <w:b/>
                                <w:sz w:val="32"/>
                                <w:szCs w:val="32"/>
                              </w:rPr>
                              <w:t>nia zdrowotne (PE)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7" o:spid="_x0000_s1070" type="#_x0000_t202" style="position:absolute;margin-left:-4.85pt;margin-top:15.6pt;width:484.5pt;height:56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" fillcolor="#d9d9d9" stroked="f">
                <v:textbox>
                  <w:txbxContent>
                    <w:p w:rsidR="003B5E24" w:rsidRDefault="003B5E24" w:rsidP="003B5595">
                      <w:pPr>
                        <w:shd w:val="clear" w:color="auto" w:fill="D9D9D9"/>
                        <w:tabs>
                          <w:tab w:val="left" w:pos="284"/>
                          <w:tab w:val="left" w:pos="709"/>
                          <w:tab w:val="left" w:pos="1134"/>
                        </w:tabs>
                        <w:ind w:left="1134" w:right="1134"/>
                        <w:jc w:val="center"/>
                        <w:rPr>
                          <w:b/>
                          <w:sz w:val="32"/>
                          <w:szCs w:val="32"/>
                        </w:rPr>
                      </w:pPr>
                      <w:r w:rsidRPr="00D903CF">
                        <w:rPr>
                          <w:b/>
                          <w:sz w:val="32"/>
                          <w:szCs w:val="32"/>
                        </w:rPr>
                        <w:t>Sylabus przedmiotu</w:t>
                      </w:r>
                    </w:p>
                    <w:p w:rsidR="003B5E24" w:rsidRPr="00D903CF" w:rsidRDefault="003B5E24" w:rsidP="003B5595">
                      <w:pPr>
                        <w:shd w:val="clear" w:color="auto" w:fill="D9D9D9"/>
                        <w:tabs>
                          <w:tab w:val="left" w:pos="284"/>
                          <w:tab w:val="left" w:pos="709"/>
                          <w:tab w:val="left" w:pos="1134"/>
                        </w:tabs>
                        <w:ind w:left="1134" w:right="1134"/>
                        <w:jc w:val="center"/>
                        <w:rPr>
                          <w:b/>
                          <w:sz w:val="32"/>
                          <w:szCs w:val="32"/>
                        </w:rPr>
                      </w:pPr>
                      <w:r>
                        <w:rPr>
                          <w:b/>
                          <w:sz w:val="32"/>
                          <w:szCs w:val="32"/>
                        </w:rPr>
                        <w:t>U</w:t>
                      </w:r>
                      <w:r w:rsidRPr="006F45EE">
                        <w:rPr>
                          <w:b/>
                          <w:sz w:val="32"/>
                          <w:szCs w:val="32"/>
                        </w:rPr>
                        <w:t>bezpiecze</w:t>
                      </w:r>
                      <w:r>
                        <w:rPr>
                          <w:b/>
                          <w:sz w:val="32"/>
                          <w:szCs w:val="32"/>
                        </w:rPr>
                        <w:t>nia zdrowotne (PE)</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42"/>
        <w:gridCol w:w="675"/>
        <w:gridCol w:w="806"/>
        <w:gridCol w:w="690"/>
        <w:gridCol w:w="664"/>
        <w:gridCol w:w="256"/>
        <w:gridCol w:w="1586"/>
        <w:gridCol w:w="830"/>
        <w:gridCol w:w="133"/>
        <w:gridCol w:w="672"/>
        <w:gridCol w:w="1611"/>
      </w:tblGrid>
      <w:tr w:rsidR="003B5595" w:rsidRPr="006A0F5E" w:rsidTr="003B5595">
        <w:trPr>
          <w:trHeight w:val="465"/>
        </w:trPr>
        <w:tc>
          <w:tcPr>
            <w:tcW w:w="9663" w:type="dxa"/>
            <w:gridSpan w:val="12"/>
            <w:vAlign w:val="center"/>
          </w:tcPr>
          <w:p w:rsidR="003B5595" w:rsidRPr="0024434A" w:rsidRDefault="003B5595" w:rsidP="009F0EA9">
            <w:pPr>
              <w:numPr>
                <w:ilvl w:val="0"/>
                <w:numId w:val="66"/>
              </w:numPr>
              <w:autoSpaceDE w:val="0"/>
              <w:autoSpaceDN w:val="0"/>
              <w:adjustRightInd w:val="0"/>
              <w:spacing w:before="120" w:after="120" w:line="240" w:lineRule="auto"/>
              <w:rPr>
                <w:b/>
                <w:bCs/>
                <w:iCs/>
                <w:sz w:val="28"/>
                <w:szCs w:val="28"/>
              </w:rPr>
            </w:pPr>
            <w:r w:rsidRPr="0024434A">
              <w:rPr>
                <w:b/>
                <w:bCs/>
                <w:iCs/>
                <w:sz w:val="28"/>
                <w:szCs w:val="28"/>
              </w:rPr>
              <w:t>Metryczka</w:t>
            </w:r>
          </w:p>
        </w:tc>
      </w:tr>
      <w:tr w:rsidR="003B5595" w:rsidRPr="006A0F5E" w:rsidTr="003B5595">
        <w:trPr>
          <w:trHeight w:val="465"/>
        </w:trPr>
        <w:tc>
          <w:tcPr>
            <w:tcW w:w="3911" w:type="dxa"/>
            <w:gridSpan w:val="5"/>
            <w:vAlign w:val="center"/>
          </w:tcPr>
          <w:p w:rsidR="003B5595" w:rsidRPr="006A0F5E" w:rsidRDefault="003B5595" w:rsidP="003B5595">
            <w:pPr>
              <w:autoSpaceDE w:val="0"/>
              <w:autoSpaceDN w:val="0"/>
              <w:adjustRightInd w:val="0"/>
              <w:rPr>
                <w:bCs/>
                <w:iCs/>
              </w:rPr>
            </w:pPr>
            <w:r w:rsidRPr="006A0F5E">
              <w:rPr>
                <w:bCs/>
                <w:iCs/>
              </w:rPr>
              <w:t>Nazwa Wydziału:</w:t>
            </w:r>
          </w:p>
        </w:tc>
        <w:tc>
          <w:tcPr>
            <w:tcW w:w="5752" w:type="dxa"/>
            <w:gridSpan w:val="7"/>
            <w:shd w:val="clear" w:color="auto" w:fill="F2F2F2"/>
            <w:vAlign w:val="center"/>
          </w:tcPr>
          <w:p w:rsidR="003B5595" w:rsidRPr="006A0F5E" w:rsidRDefault="003B5595" w:rsidP="003B5595">
            <w:pPr>
              <w:autoSpaceDE w:val="0"/>
              <w:autoSpaceDN w:val="0"/>
              <w:adjustRightInd w:val="0"/>
              <w:rPr>
                <w:bCs/>
                <w:iCs/>
              </w:rPr>
            </w:pPr>
            <w:r w:rsidRPr="006A0F5E">
              <w:rPr>
                <w:bCs/>
                <w:iCs/>
              </w:rPr>
              <w:t>Wydział Nauki o Zdrowiu</w:t>
            </w:r>
          </w:p>
        </w:tc>
      </w:tr>
      <w:tr w:rsidR="003B5595" w:rsidRPr="006A0F5E" w:rsidTr="003B5595">
        <w:trPr>
          <w:trHeight w:val="465"/>
        </w:trPr>
        <w:tc>
          <w:tcPr>
            <w:tcW w:w="3911" w:type="dxa"/>
            <w:gridSpan w:val="5"/>
            <w:vAlign w:val="center"/>
          </w:tcPr>
          <w:p w:rsidR="003B5595" w:rsidRPr="006A0F5E" w:rsidRDefault="003B5595" w:rsidP="003B5595">
            <w:pPr>
              <w:autoSpaceDE w:val="0"/>
              <w:autoSpaceDN w:val="0"/>
              <w:adjustRightInd w:val="0"/>
              <w:rPr>
                <w:bCs/>
                <w:iCs/>
              </w:rPr>
            </w:pPr>
            <w:r w:rsidRPr="006A0F5E">
              <w:t>Program kształcenia (Kierunek studiów, poziom i profil kształcenia, forma studiów)</w:t>
            </w:r>
            <w:r>
              <w:t>:</w:t>
            </w:r>
          </w:p>
        </w:tc>
        <w:tc>
          <w:tcPr>
            <w:tcW w:w="5752" w:type="dxa"/>
            <w:gridSpan w:val="7"/>
            <w:shd w:val="clear" w:color="auto" w:fill="F2F2F2"/>
            <w:vAlign w:val="center"/>
          </w:tcPr>
          <w:p w:rsidR="003B5595" w:rsidRPr="006A0F5E" w:rsidRDefault="003B5595" w:rsidP="003B5595">
            <w:pPr>
              <w:autoSpaceDE w:val="0"/>
              <w:autoSpaceDN w:val="0"/>
              <w:adjustRightInd w:val="0"/>
              <w:rPr>
                <w:bCs/>
                <w:iCs/>
              </w:rPr>
            </w:pPr>
            <w:r>
              <w:rPr>
                <w:bCs/>
                <w:iCs/>
                <w:color w:val="000000"/>
              </w:rPr>
              <w:t>Zdrowie publiczne, studia II stopnia, profil ogólnoakademicki, studia stacjonarne</w:t>
            </w:r>
            <w:r w:rsidRPr="00E92C1E">
              <w:rPr>
                <w:bCs/>
                <w:iCs/>
              </w:rPr>
              <w:t xml:space="preserve">,  </w:t>
            </w:r>
            <w:r>
              <w:rPr>
                <w:bCs/>
                <w:iCs/>
              </w:rPr>
              <w:t>specjalność:</w:t>
            </w:r>
            <w:r w:rsidRPr="00E92C1E">
              <w:rPr>
                <w:bCs/>
                <w:iCs/>
              </w:rPr>
              <w:t xml:space="preserve"> </w:t>
            </w:r>
            <w:r>
              <w:rPr>
                <w:bCs/>
                <w:iCs/>
              </w:rPr>
              <w:t>P</w:t>
            </w:r>
            <w:r w:rsidRPr="00E92C1E">
              <w:rPr>
                <w:bCs/>
                <w:iCs/>
              </w:rPr>
              <w:t>romocja zdrowia i epidemiologia</w:t>
            </w:r>
            <w:r>
              <w:rPr>
                <w:bCs/>
                <w:iCs/>
                <w:color w:val="FF0000"/>
              </w:rPr>
              <w:t xml:space="preserve"> </w:t>
            </w:r>
          </w:p>
        </w:tc>
      </w:tr>
      <w:tr w:rsidR="003B5595" w:rsidRPr="006A0F5E" w:rsidTr="003B5595">
        <w:trPr>
          <w:trHeight w:val="465"/>
        </w:trPr>
        <w:tc>
          <w:tcPr>
            <w:tcW w:w="3911" w:type="dxa"/>
            <w:gridSpan w:val="5"/>
            <w:vAlign w:val="center"/>
          </w:tcPr>
          <w:p w:rsidR="003B5595" w:rsidRPr="006A0F5E" w:rsidRDefault="003B5595" w:rsidP="003B5595">
            <w:pPr>
              <w:autoSpaceDE w:val="0"/>
              <w:autoSpaceDN w:val="0"/>
              <w:adjustRightInd w:val="0"/>
            </w:pPr>
            <w:r w:rsidRPr="006A0F5E">
              <w:t>Rok akademicki:</w:t>
            </w:r>
          </w:p>
        </w:tc>
        <w:tc>
          <w:tcPr>
            <w:tcW w:w="5752" w:type="dxa"/>
            <w:gridSpan w:val="7"/>
            <w:shd w:val="clear" w:color="auto" w:fill="F2F2F2"/>
            <w:vAlign w:val="center"/>
          </w:tcPr>
          <w:p w:rsidR="003B5595" w:rsidRPr="006A0F5E" w:rsidRDefault="003B5595" w:rsidP="003B5595">
            <w:pPr>
              <w:autoSpaceDE w:val="0"/>
              <w:autoSpaceDN w:val="0"/>
              <w:adjustRightInd w:val="0"/>
              <w:rPr>
                <w:bCs/>
                <w:iCs/>
              </w:rPr>
            </w:pPr>
            <w:r>
              <w:rPr>
                <w:bCs/>
                <w:iCs/>
              </w:rPr>
              <w:t>2017/2018</w:t>
            </w:r>
          </w:p>
        </w:tc>
      </w:tr>
      <w:tr w:rsidR="003B5595" w:rsidRPr="006A0F5E" w:rsidTr="003B5595">
        <w:trPr>
          <w:trHeight w:val="465"/>
        </w:trPr>
        <w:tc>
          <w:tcPr>
            <w:tcW w:w="3911" w:type="dxa"/>
            <w:gridSpan w:val="5"/>
            <w:vAlign w:val="center"/>
          </w:tcPr>
          <w:p w:rsidR="003B5595" w:rsidRPr="006A0F5E" w:rsidRDefault="003B5595" w:rsidP="003B5595">
            <w:pPr>
              <w:autoSpaceDE w:val="0"/>
              <w:autoSpaceDN w:val="0"/>
              <w:adjustRightInd w:val="0"/>
              <w:rPr>
                <w:bCs/>
                <w:iCs/>
              </w:rPr>
            </w:pPr>
            <w:r w:rsidRPr="006A0F5E">
              <w:rPr>
                <w:bCs/>
                <w:iCs/>
              </w:rPr>
              <w:t>Nazwa modułu/ przedmiotu:</w:t>
            </w:r>
          </w:p>
        </w:tc>
        <w:tc>
          <w:tcPr>
            <w:tcW w:w="5752" w:type="dxa"/>
            <w:gridSpan w:val="7"/>
            <w:shd w:val="clear" w:color="auto" w:fill="F2F2F2"/>
            <w:vAlign w:val="center"/>
          </w:tcPr>
          <w:p w:rsidR="003B5595" w:rsidRPr="006A0F5E" w:rsidRDefault="003B5595" w:rsidP="003B5595">
            <w:pPr>
              <w:autoSpaceDE w:val="0"/>
              <w:autoSpaceDN w:val="0"/>
              <w:adjustRightInd w:val="0"/>
              <w:rPr>
                <w:bCs/>
                <w:iCs/>
              </w:rPr>
            </w:pPr>
            <w:r w:rsidRPr="006A0F5E">
              <w:rPr>
                <w:bCs/>
                <w:iCs/>
              </w:rPr>
              <w:t>Ubezpieczenia zdrowotne</w:t>
            </w:r>
          </w:p>
        </w:tc>
      </w:tr>
      <w:tr w:rsidR="003B5595" w:rsidRPr="006A0F5E" w:rsidTr="003B5595">
        <w:trPr>
          <w:trHeight w:val="465"/>
        </w:trPr>
        <w:tc>
          <w:tcPr>
            <w:tcW w:w="3911" w:type="dxa"/>
            <w:gridSpan w:val="5"/>
            <w:vAlign w:val="center"/>
          </w:tcPr>
          <w:p w:rsidR="003B5595" w:rsidRPr="00B177F9" w:rsidRDefault="003B5595" w:rsidP="003B5595">
            <w:pPr>
              <w:autoSpaceDE w:val="0"/>
              <w:autoSpaceDN w:val="0"/>
              <w:adjustRightInd w:val="0"/>
              <w:rPr>
                <w:bCs/>
                <w:iCs/>
              </w:rPr>
            </w:pPr>
            <w:r w:rsidRPr="00B177F9">
              <w:t>Kod przedmiotu:</w:t>
            </w:r>
          </w:p>
        </w:tc>
        <w:tc>
          <w:tcPr>
            <w:tcW w:w="5752" w:type="dxa"/>
            <w:gridSpan w:val="7"/>
            <w:shd w:val="clear" w:color="auto" w:fill="F2F2F2"/>
            <w:vAlign w:val="center"/>
          </w:tcPr>
          <w:p w:rsidR="003B5595" w:rsidRPr="000911BC" w:rsidRDefault="003B5595" w:rsidP="003B5595">
            <w:pPr>
              <w:autoSpaceDE w:val="0"/>
              <w:autoSpaceDN w:val="0"/>
              <w:adjustRightInd w:val="0"/>
              <w:rPr>
                <w:bCs/>
                <w:iCs/>
              </w:rPr>
            </w:pPr>
            <w:r w:rsidRPr="000911BC">
              <w:rPr>
                <w:bCs/>
                <w:iCs/>
              </w:rPr>
              <w:t>33886</w:t>
            </w:r>
          </w:p>
        </w:tc>
      </w:tr>
      <w:tr w:rsidR="003B5595" w:rsidRPr="006A0F5E" w:rsidTr="003B5595">
        <w:trPr>
          <w:trHeight w:val="465"/>
        </w:trPr>
        <w:tc>
          <w:tcPr>
            <w:tcW w:w="3911" w:type="dxa"/>
            <w:gridSpan w:val="5"/>
            <w:vAlign w:val="center"/>
          </w:tcPr>
          <w:p w:rsidR="003B5595" w:rsidRPr="006A0F5E" w:rsidRDefault="003B5595" w:rsidP="003B5595">
            <w:pPr>
              <w:autoSpaceDE w:val="0"/>
              <w:autoSpaceDN w:val="0"/>
              <w:adjustRightInd w:val="0"/>
              <w:rPr>
                <w:bCs/>
                <w:iCs/>
              </w:rPr>
            </w:pPr>
            <w:r w:rsidRPr="006A0F5E">
              <w:t>Jednostki prowadzące kształcenie:</w:t>
            </w:r>
          </w:p>
        </w:tc>
        <w:tc>
          <w:tcPr>
            <w:tcW w:w="5752" w:type="dxa"/>
            <w:gridSpan w:val="7"/>
            <w:shd w:val="clear" w:color="auto" w:fill="F2F2F2"/>
            <w:vAlign w:val="center"/>
          </w:tcPr>
          <w:p w:rsidR="003B5595" w:rsidRPr="006A0F5E" w:rsidRDefault="003B5595" w:rsidP="003B5595">
            <w:pPr>
              <w:autoSpaceDE w:val="0"/>
              <w:autoSpaceDN w:val="0"/>
              <w:adjustRightInd w:val="0"/>
              <w:rPr>
                <w:bCs/>
                <w:iCs/>
              </w:rPr>
            </w:pPr>
            <w:r w:rsidRPr="006A0F5E">
              <w:rPr>
                <w:bCs/>
                <w:iCs/>
              </w:rPr>
              <w:t>Zakład Zdrowia Publicznego</w:t>
            </w:r>
          </w:p>
        </w:tc>
      </w:tr>
      <w:tr w:rsidR="003B5595" w:rsidRPr="006A0F5E" w:rsidTr="003B5595">
        <w:trPr>
          <w:trHeight w:val="465"/>
        </w:trPr>
        <w:tc>
          <w:tcPr>
            <w:tcW w:w="3911" w:type="dxa"/>
            <w:gridSpan w:val="5"/>
            <w:vAlign w:val="center"/>
          </w:tcPr>
          <w:p w:rsidR="003B5595" w:rsidRPr="006A0F5E" w:rsidRDefault="003B5595" w:rsidP="003B5595">
            <w:pPr>
              <w:autoSpaceDE w:val="0"/>
              <w:autoSpaceDN w:val="0"/>
              <w:adjustRightInd w:val="0"/>
              <w:rPr>
                <w:bCs/>
                <w:iCs/>
              </w:rPr>
            </w:pPr>
            <w:r w:rsidRPr="006A0F5E">
              <w:t>Kierownik jednostki/jednostek:</w:t>
            </w:r>
          </w:p>
        </w:tc>
        <w:tc>
          <w:tcPr>
            <w:tcW w:w="5752" w:type="dxa"/>
            <w:gridSpan w:val="7"/>
            <w:shd w:val="clear" w:color="auto" w:fill="F2F2F2"/>
            <w:vAlign w:val="center"/>
          </w:tcPr>
          <w:p w:rsidR="003B5595" w:rsidRPr="006A0F5E" w:rsidRDefault="003B5595" w:rsidP="003B5595">
            <w:r w:rsidRPr="006A0F5E">
              <w:t>dr hab. n. o zdr. Adam Fronczak</w:t>
            </w:r>
          </w:p>
        </w:tc>
      </w:tr>
      <w:tr w:rsidR="003B5595" w:rsidRPr="006A0F5E" w:rsidTr="003B5595">
        <w:trPr>
          <w:trHeight w:val="465"/>
        </w:trPr>
        <w:tc>
          <w:tcPr>
            <w:tcW w:w="3911" w:type="dxa"/>
            <w:gridSpan w:val="5"/>
            <w:vAlign w:val="center"/>
          </w:tcPr>
          <w:p w:rsidR="003B5595" w:rsidRPr="006A0F5E" w:rsidRDefault="003B5595" w:rsidP="003B5595">
            <w:r w:rsidRPr="006A0F5E">
              <w:t>Rok studiów (rok, na którym realizowany jest przedmiot):</w:t>
            </w:r>
          </w:p>
        </w:tc>
        <w:tc>
          <w:tcPr>
            <w:tcW w:w="5752" w:type="dxa"/>
            <w:gridSpan w:val="7"/>
            <w:shd w:val="clear" w:color="auto" w:fill="F2F2F2"/>
            <w:vAlign w:val="center"/>
          </w:tcPr>
          <w:p w:rsidR="003B5595" w:rsidRPr="006A0F5E" w:rsidRDefault="003B5595" w:rsidP="003B5595">
            <w:pPr>
              <w:autoSpaceDE w:val="0"/>
              <w:autoSpaceDN w:val="0"/>
              <w:adjustRightInd w:val="0"/>
              <w:rPr>
                <w:bCs/>
                <w:iCs/>
              </w:rPr>
            </w:pPr>
            <w:r w:rsidRPr="006A0F5E">
              <w:rPr>
                <w:bCs/>
                <w:iCs/>
              </w:rPr>
              <w:t>drugi</w:t>
            </w:r>
          </w:p>
        </w:tc>
      </w:tr>
      <w:tr w:rsidR="003B5595" w:rsidRPr="006A0F5E" w:rsidTr="003B5595">
        <w:trPr>
          <w:trHeight w:val="465"/>
        </w:trPr>
        <w:tc>
          <w:tcPr>
            <w:tcW w:w="3911" w:type="dxa"/>
            <w:gridSpan w:val="5"/>
            <w:vAlign w:val="center"/>
          </w:tcPr>
          <w:p w:rsidR="003B5595" w:rsidRPr="006A0F5E" w:rsidRDefault="003B5595" w:rsidP="003B5595">
            <w:r w:rsidRPr="006A0F5E">
              <w:t>Semestr studiów (semestr, na którym realizowany jest przedmiot):</w:t>
            </w:r>
          </w:p>
        </w:tc>
        <w:tc>
          <w:tcPr>
            <w:tcW w:w="5752" w:type="dxa"/>
            <w:gridSpan w:val="7"/>
            <w:shd w:val="clear" w:color="auto" w:fill="F2F2F2"/>
            <w:vAlign w:val="center"/>
          </w:tcPr>
          <w:p w:rsidR="003B5595" w:rsidRPr="006A0F5E" w:rsidRDefault="003B5595" w:rsidP="003B5595">
            <w:pPr>
              <w:autoSpaceDE w:val="0"/>
              <w:autoSpaceDN w:val="0"/>
              <w:adjustRightInd w:val="0"/>
              <w:rPr>
                <w:bCs/>
                <w:iCs/>
              </w:rPr>
            </w:pPr>
            <w:r w:rsidRPr="006A0F5E">
              <w:rPr>
                <w:bCs/>
                <w:iCs/>
              </w:rPr>
              <w:t>zimowy</w:t>
            </w:r>
          </w:p>
        </w:tc>
      </w:tr>
      <w:tr w:rsidR="003B5595" w:rsidRPr="006A0F5E" w:rsidTr="003B5595">
        <w:trPr>
          <w:trHeight w:val="465"/>
        </w:trPr>
        <w:tc>
          <w:tcPr>
            <w:tcW w:w="3911" w:type="dxa"/>
            <w:gridSpan w:val="5"/>
            <w:vAlign w:val="center"/>
          </w:tcPr>
          <w:p w:rsidR="003B5595" w:rsidRPr="006A0F5E" w:rsidRDefault="003B5595" w:rsidP="003B5595">
            <w:r w:rsidRPr="006A0F5E">
              <w:t>Typ modułu/przedmiotu (podstawowy, kierunkowy, fakultatywny):</w:t>
            </w:r>
          </w:p>
        </w:tc>
        <w:tc>
          <w:tcPr>
            <w:tcW w:w="5752" w:type="dxa"/>
            <w:gridSpan w:val="7"/>
            <w:shd w:val="clear" w:color="auto" w:fill="F2F2F2"/>
            <w:vAlign w:val="center"/>
          </w:tcPr>
          <w:p w:rsidR="003B5595" w:rsidRPr="006A0F5E" w:rsidRDefault="003B5595" w:rsidP="003B5595">
            <w:pPr>
              <w:autoSpaceDE w:val="0"/>
              <w:autoSpaceDN w:val="0"/>
              <w:adjustRightInd w:val="0"/>
              <w:rPr>
                <w:bCs/>
                <w:iCs/>
              </w:rPr>
            </w:pPr>
          </w:p>
        </w:tc>
      </w:tr>
      <w:tr w:rsidR="003B5595" w:rsidRPr="006A0F5E" w:rsidTr="003B5595">
        <w:trPr>
          <w:trHeight w:val="465"/>
        </w:trPr>
        <w:tc>
          <w:tcPr>
            <w:tcW w:w="3911" w:type="dxa"/>
            <w:gridSpan w:val="5"/>
            <w:vAlign w:val="center"/>
          </w:tcPr>
          <w:p w:rsidR="003B5595" w:rsidRPr="006A0F5E" w:rsidRDefault="003B5595" w:rsidP="003B5595">
            <w:r w:rsidRPr="006A0F5E">
              <w:t>Osoby prowadzące (imiona, nazwiska oraz stopnie naukowe wszystkich wykładowców prowadzących przedmiot):</w:t>
            </w:r>
          </w:p>
        </w:tc>
        <w:tc>
          <w:tcPr>
            <w:tcW w:w="5752" w:type="dxa"/>
            <w:gridSpan w:val="7"/>
            <w:shd w:val="clear" w:color="auto" w:fill="F2F2F2"/>
            <w:vAlign w:val="center"/>
          </w:tcPr>
          <w:p w:rsidR="003B5595" w:rsidRPr="006A0F5E" w:rsidRDefault="003B5595" w:rsidP="003B5595">
            <w:r w:rsidRPr="006A0F5E">
              <w:t>dr n. o zdr. Grażyna Dykowska</w:t>
            </w:r>
          </w:p>
          <w:p w:rsidR="003B5595" w:rsidRPr="006A0F5E" w:rsidRDefault="003B5595" w:rsidP="003B5595">
            <w:pPr>
              <w:autoSpaceDE w:val="0"/>
              <w:autoSpaceDN w:val="0"/>
              <w:adjustRightInd w:val="0"/>
              <w:rPr>
                <w:bCs/>
                <w:iCs/>
              </w:rPr>
            </w:pPr>
          </w:p>
        </w:tc>
      </w:tr>
      <w:tr w:rsidR="003B5595" w:rsidRPr="006A0F5E" w:rsidTr="003B5595">
        <w:trPr>
          <w:trHeight w:val="465"/>
        </w:trPr>
        <w:tc>
          <w:tcPr>
            <w:tcW w:w="3911" w:type="dxa"/>
            <w:gridSpan w:val="5"/>
            <w:vAlign w:val="center"/>
          </w:tcPr>
          <w:p w:rsidR="003B5595" w:rsidRPr="006A0F5E" w:rsidRDefault="003B5595" w:rsidP="003B5595">
            <w:r w:rsidRPr="006A0F5E">
              <w:t>Erasmus TAK/NIE (czy przedmiot dostępny jest dla studentów w ramach programu Erasmus):</w:t>
            </w:r>
          </w:p>
        </w:tc>
        <w:tc>
          <w:tcPr>
            <w:tcW w:w="5752" w:type="dxa"/>
            <w:gridSpan w:val="7"/>
            <w:shd w:val="clear" w:color="auto" w:fill="F2F2F2"/>
            <w:vAlign w:val="center"/>
          </w:tcPr>
          <w:p w:rsidR="003B5595" w:rsidRPr="006A0F5E" w:rsidRDefault="003B5595" w:rsidP="003B5595">
            <w:pPr>
              <w:autoSpaceDE w:val="0"/>
              <w:autoSpaceDN w:val="0"/>
              <w:adjustRightInd w:val="0"/>
              <w:rPr>
                <w:bCs/>
                <w:iCs/>
              </w:rPr>
            </w:pPr>
            <w:r w:rsidRPr="006A0F5E">
              <w:rPr>
                <w:bCs/>
                <w:iCs/>
              </w:rPr>
              <w:t>Nie</w:t>
            </w:r>
          </w:p>
        </w:tc>
      </w:tr>
      <w:tr w:rsidR="003B5595" w:rsidRPr="006A0F5E" w:rsidTr="003B5595">
        <w:trPr>
          <w:trHeight w:val="465"/>
        </w:trPr>
        <w:tc>
          <w:tcPr>
            <w:tcW w:w="3911" w:type="dxa"/>
            <w:gridSpan w:val="5"/>
            <w:vAlign w:val="center"/>
          </w:tcPr>
          <w:p w:rsidR="003B5595" w:rsidRPr="006A0F5E" w:rsidRDefault="003B5595" w:rsidP="003B5595">
            <w:pPr>
              <w:autoSpaceDE w:val="0"/>
              <w:autoSpaceDN w:val="0"/>
              <w:adjustRightInd w:val="0"/>
              <w:rPr>
                <w:bCs/>
                <w:iCs/>
              </w:rPr>
            </w:pPr>
            <w:r w:rsidRPr="006A0F5E">
              <w:t>Osoba odpowiedzialna za sylabus (osoba, do której należy zgłaszać uwagi dotyczące sylabusa):</w:t>
            </w:r>
          </w:p>
        </w:tc>
        <w:tc>
          <w:tcPr>
            <w:tcW w:w="5752" w:type="dxa"/>
            <w:gridSpan w:val="7"/>
            <w:shd w:val="clear" w:color="auto" w:fill="F2F2F2"/>
            <w:vAlign w:val="center"/>
          </w:tcPr>
          <w:p w:rsidR="003B5595" w:rsidRPr="006A0F5E" w:rsidRDefault="003B5595" w:rsidP="003B5595">
            <w:r w:rsidRPr="006A0F5E">
              <w:t>dr n. o zdr. Grażyna Dykowska</w:t>
            </w:r>
          </w:p>
        </w:tc>
      </w:tr>
      <w:tr w:rsidR="003B5595" w:rsidRPr="006A0F5E" w:rsidTr="003B5595">
        <w:trPr>
          <w:trHeight w:val="465"/>
        </w:trPr>
        <w:tc>
          <w:tcPr>
            <w:tcW w:w="3911" w:type="dxa"/>
            <w:gridSpan w:val="5"/>
            <w:vAlign w:val="center"/>
          </w:tcPr>
          <w:p w:rsidR="003B5595" w:rsidRPr="006A0F5E" w:rsidRDefault="003B5595" w:rsidP="003B5595">
            <w:pPr>
              <w:autoSpaceDE w:val="0"/>
              <w:autoSpaceDN w:val="0"/>
              <w:adjustRightInd w:val="0"/>
            </w:pPr>
            <w:r w:rsidRPr="006A0F5E">
              <w:t>Liczba punktów ECTS:</w:t>
            </w:r>
          </w:p>
        </w:tc>
        <w:tc>
          <w:tcPr>
            <w:tcW w:w="5752" w:type="dxa"/>
            <w:gridSpan w:val="7"/>
            <w:shd w:val="clear" w:color="auto" w:fill="F2F2F2"/>
            <w:vAlign w:val="center"/>
          </w:tcPr>
          <w:p w:rsidR="003B5595" w:rsidRPr="006A0F5E" w:rsidRDefault="003B5595" w:rsidP="003B5595">
            <w:pPr>
              <w:autoSpaceDE w:val="0"/>
              <w:autoSpaceDN w:val="0"/>
              <w:adjustRightInd w:val="0"/>
              <w:rPr>
                <w:bCs/>
                <w:iCs/>
              </w:rPr>
            </w:pPr>
            <w:r w:rsidRPr="006A0F5E">
              <w:rPr>
                <w:bCs/>
                <w:iCs/>
              </w:rPr>
              <w:t>1</w:t>
            </w:r>
          </w:p>
        </w:tc>
      </w:tr>
      <w:tr w:rsidR="003B5595" w:rsidRPr="006A0F5E" w:rsidTr="003B5595">
        <w:trPr>
          <w:trHeight w:val="192"/>
        </w:trPr>
        <w:tc>
          <w:tcPr>
            <w:tcW w:w="9663" w:type="dxa"/>
            <w:gridSpan w:val="12"/>
            <w:vAlign w:val="center"/>
          </w:tcPr>
          <w:p w:rsidR="003B5595" w:rsidRPr="006A0F5E" w:rsidRDefault="003B5595" w:rsidP="009F0EA9">
            <w:pPr>
              <w:numPr>
                <w:ilvl w:val="0"/>
                <w:numId w:val="66"/>
              </w:numPr>
              <w:autoSpaceDE w:val="0"/>
              <w:autoSpaceDN w:val="0"/>
              <w:adjustRightInd w:val="0"/>
              <w:spacing w:before="120" w:after="120" w:line="240" w:lineRule="auto"/>
              <w:ind w:left="357" w:hanging="357"/>
              <w:rPr>
                <w:b/>
                <w:bCs/>
                <w:iCs/>
              </w:rPr>
            </w:pPr>
            <w:r w:rsidRPr="006A0F5E">
              <w:rPr>
                <w:b/>
                <w:bCs/>
                <w:iCs/>
              </w:rPr>
              <w:t xml:space="preserve">Cele kształcenia  </w:t>
            </w:r>
          </w:p>
        </w:tc>
      </w:tr>
      <w:tr w:rsidR="003B5595" w:rsidRPr="006A0F5E" w:rsidTr="003B5595">
        <w:trPr>
          <w:trHeight w:val="465"/>
        </w:trPr>
        <w:tc>
          <w:tcPr>
            <w:tcW w:w="9663" w:type="dxa"/>
            <w:gridSpan w:val="12"/>
            <w:shd w:val="clear" w:color="auto" w:fill="F2F2F2"/>
            <w:vAlign w:val="center"/>
          </w:tcPr>
          <w:p w:rsidR="003B5595" w:rsidRPr="006A0F5E" w:rsidRDefault="003B5595" w:rsidP="009F0EA9">
            <w:pPr>
              <w:numPr>
                <w:ilvl w:val="3"/>
                <w:numId w:val="61"/>
              </w:numPr>
              <w:spacing w:after="0" w:line="240" w:lineRule="auto"/>
              <w:ind w:left="567"/>
              <w:jc w:val="both"/>
            </w:pPr>
            <w:r w:rsidRPr="006A0F5E">
              <w:rPr>
                <w:rFonts w:cs="Calibri"/>
              </w:rPr>
              <w:t>Przekazanie i utrwalenie wiadomości z zakresu wiedzy z ubezpieczeń zdrowotnych w Europie i w Polsce w okresie międzywoj</w:t>
            </w:r>
            <w:r>
              <w:rPr>
                <w:rFonts w:cs="Calibri"/>
              </w:rPr>
              <w:t>ennym oraz w latach 1997 – 2015.</w:t>
            </w:r>
          </w:p>
          <w:p w:rsidR="003B5595" w:rsidRPr="006A0F5E" w:rsidRDefault="003B5595" w:rsidP="009F0EA9">
            <w:pPr>
              <w:numPr>
                <w:ilvl w:val="3"/>
                <w:numId w:val="61"/>
              </w:numPr>
              <w:spacing w:after="0" w:line="240" w:lineRule="auto"/>
              <w:ind w:left="567"/>
              <w:jc w:val="both"/>
            </w:pPr>
            <w:r w:rsidRPr="006A0F5E">
              <w:rPr>
                <w:rFonts w:cs="Calibri"/>
              </w:rPr>
              <w:lastRenderedPageBreak/>
              <w:t>Dostarczenie w oparciu o efekty kształcenia wiedzy związanej z ubezpieczeniami zdrowotnymi w Polsce oraz omówienie aktów prawnych regulujących ubezpieczenia zdrowotne Unii Europejskiej (Europejska Karta Społeczna, Dyrektywy, w</w:t>
            </w:r>
            <w:r>
              <w:rPr>
                <w:rFonts w:cs="Calibri"/>
              </w:rPr>
              <w:t>yroki Trybunału Sprawiedliwości</w:t>
            </w:r>
            <w:r w:rsidRPr="006A0F5E">
              <w:rPr>
                <w:rFonts w:cs="Calibri"/>
              </w:rPr>
              <w:t>)</w:t>
            </w:r>
            <w:r>
              <w:rPr>
                <w:rFonts w:cs="Calibri"/>
              </w:rPr>
              <w:t>.</w:t>
            </w:r>
          </w:p>
          <w:p w:rsidR="003B5595" w:rsidRPr="006A0F5E" w:rsidRDefault="003B5595" w:rsidP="009F0EA9">
            <w:pPr>
              <w:numPr>
                <w:ilvl w:val="3"/>
                <w:numId w:val="61"/>
              </w:numPr>
              <w:spacing w:after="0" w:line="240" w:lineRule="auto"/>
              <w:ind w:left="567"/>
              <w:jc w:val="both"/>
            </w:pPr>
            <w:r w:rsidRPr="006A0F5E">
              <w:t xml:space="preserve">Pomoc w nabywania kompetencji </w:t>
            </w:r>
            <w:r>
              <w:t xml:space="preserve">- </w:t>
            </w:r>
            <w:r w:rsidRPr="006A0F5E">
              <w:t>rozumienia zmian zachodzących w systemie, postaw wobec obszarów zabezpieczenia zdrowotnego w kontekście praw obywatela oraz niezbędnych do własnego uczenia się i doskonalenia w aspekcie ciągłych zmian zachodzących w systemie ochrony zdrowia (kształcenie ustawiczne)</w:t>
            </w:r>
            <w:r>
              <w:t>.</w:t>
            </w:r>
          </w:p>
        </w:tc>
      </w:tr>
      <w:tr w:rsidR="003B5595" w:rsidRPr="0024434A" w:rsidTr="003B5595">
        <w:trPr>
          <w:trHeight w:val="312"/>
        </w:trPr>
        <w:tc>
          <w:tcPr>
            <w:tcW w:w="9663" w:type="dxa"/>
            <w:gridSpan w:val="12"/>
            <w:vAlign w:val="center"/>
          </w:tcPr>
          <w:p w:rsidR="003B5595" w:rsidRPr="0024434A" w:rsidRDefault="003B5595" w:rsidP="009F0EA9">
            <w:pPr>
              <w:numPr>
                <w:ilvl w:val="0"/>
                <w:numId w:val="66"/>
              </w:numPr>
              <w:autoSpaceDE w:val="0"/>
              <w:autoSpaceDN w:val="0"/>
              <w:adjustRightInd w:val="0"/>
              <w:spacing w:before="120" w:after="120" w:line="240" w:lineRule="auto"/>
              <w:ind w:left="357" w:hanging="357"/>
              <w:rPr>
                <w:b/>
                <w:bCs/>
                <w:iCs/>
                <w:sz w:val="28"/>
                <w:szCs w:val="28"/>
              </w:rPr>
            </w:pPr>
            <w:r w:rsidRPr="0024434A">
              <w:rPr>
                <w:b/>
                <w:bCs/>
                <w:iCs/>
                <w:sz w:val="28"/>
                <w:szCs w:val="28"/>
              </w:rPr>
              <w:lastRenderedPageBreak/>
              <w:t xml:space="preserve">Wymagania wstępne </w:t>
            </w:r>
          </w:p>
        </w:tc>
      </w:tr>
      <w:tr w:rsidR="003B5595" w:rsidRPr="006A0F5E" w:rsidTr="003B5595">
        <w:trPr>
          <w:trHeight w:val="465"/>
        </w:trPr>
        <w:tc>
          <w:tcPr>
            <w:tcW w:w="9663" w:type="dxa"/>
            <w:gridSpan w:val="12"/>
            <w:shd w:val="clear" w:color="auto" w:fill="F2F2F2"/>
            <w:vAlign w:val="center"/>
          </w:tcPr>
          <w:p w:rsidR="003B5595" w:rsidRPr="006A0F5E" w:rsidRDefault="003B5595" w:rsidP="003B5595">
            <w:pPr>
              <w:spacing w:before="120" w:after="120"/>
              <w:ind w:left="360" w:hanging="360"/>
              <w:jc w:val="both"/>
              <w:rPr>
                <w:bCs/>
                <w:iCs/>
              </w:rPr>
            </w:pPr>
            <w:r w:rsidRPr="006A0F5E">
              <w:rPr>
                <w:bCs/>
                <w:iCs/>
              </w:rPr>
              <w:t>Podstawowa wiedza z ubezpieczeń zdrowotnych</w:t>
            </w:r>
          </w:p>
        </w:tc>
      </w:tr>
      <w:tr w:rsidR="003B5595" w:rsidRPr="006A0F5E" w:rsidTr="003B5595">
        <w:trPr>
          <w:trHeight w:val="344"/>
        </w:trPr>
        <w:tc>
          <w:tcPr>
            <w:tcW w:w="9663" w:type="dxa"/>
            <w:gridSpan w:val="12"/>
            <w:vAlign w:val="center"/>
          </w:tcPr>
          <w:p w:rsidR="003B5595" w:rsidRPr="0024434A" w:rsidRDefault="003B5595" w:rsidP="009F0EA9">
            <w:pPr>
              <w:numPr>
                <w:ilvl w:val="0"/>
                <w:numId w:val="66"/>
              </w:numPr>
              <w:spacing w:before="120" w:after="120" w:line="240" w:lineRule="auto"/>
              <w:ind w:left="357" w:hanging="357"/>
              <w:rPr>
                <w:b/>
                <w:bCs/>
                <w:sz w:val="28"/>
                <w:szCs w:val="28"/>
              </w:rPr>
            </w:pPr>
            <w:r w:rsidRPr="0024434A">
              <w:rPr>
                <w:b/>
                <w:bCs/>
                <w:sz w:val="28"/>
                <w:szCs w:val="28"/>
              </w:rPr>
              <w:t>Przedmiotowe efekty kształcenia</w:t>
            </w:r>
          </w:p>
        </w:tc>
      </w:tr>
      <w:tr w:rsidR="003B5595" w:rsidRPr="006A0F5E" w:rsidTr="003B5595">
        <w:trPr>
          <w:trHeight w:val="465"/>
        </w:trPr>
        <w:tc>
          <w:tcPr>
            <w:tcW w:w="9663" w:type="dxa"/>
            <w:gridSpan w:val="12"/>
            <w:vAlign w:val="center"/>
          </w:tcPr>
          <w:p w:rsidR="003B5595" w:rsidRPr="006A0F5E" w:rsidRDefault="003B5595" w:rsidP="003B5595">
            <w:pPr>
              <w:autoSpaceDE w:val="0"/>
              <w:autoSpaceDN w:val="0"/>
              <w:adjustRightInd w:val="0"/>
              <w:jc w:val="center"/>
              <w:rPr>
                <w:bCs/>
                <w:iCs/>
              </w:rPr>
            </w:pPr>
            <w:r w:rsidRPr="006A0F5E">
              <w:rPr>
                <w:b/>
                <w:bCs/>
                <w:iCs/>
              </w:rPr>
              <w:t>Lista efektów kształcenia</w:t>
            </w:r>
          </w:p>
        </w:tc>
      </w:tr>
      <w:tr w:rsidR="003B5595" w:rsidRPr="006A0F5E" w:rsidTr="003B5595">
        <w:trPr>
          <w:trHeight w:val="465"/>
        </w:trPr>
        <w:tc>
          <w:tcPr>
            <w:tcW w:w="1598" w:type="dxa"/>
            <w:vAlign w:val="center"/>
          </w:tcPr>
          <w:p w:rsidR="003B5595" w:rsidRPr="006A0F5E" w:rsidRDefault="003B5595" w:rsidP="003B5595">
            <w:pPr>
              <w:autoSpaceDE w:val="0"/>
              <w:autoSpaceDN w:val="0"/>
              <w:adjustRightInd w:val="0"/>
              <w:jc w:val="center"/>
              <w:rPr>
                <w:bCs/>
                <w:iCs/>
              </w:rPr>
            </w:pPr>
            <w:r w:rsidRPr="00E92C1E">
              <w:rPr>
                <w:bCs/>
                <w:iCs/>
              </w:rPr>
              <w:t>Symbol</w:t>
            </w:r>
          </w:p>
        </w:tc>
        <w:tc>
          <w:tcPr>
            <w:tcW w:w="5782" w:type="dxa"/>
            <w:gridSpan w:val="9"/>
            <w:vAlign w:val="center"/>
          </w:tcPr>
          <w:p w:rsidR="003B5595" w:rsidRPr="006A0F5E" w:rsidRDefault="003B5595" w:rsidP="003B5595">
            <w:pPr>
              <w:autoSpaceDE w:val="0"/>
              <w:autoSpaceDN w:val="0"/>
              <w:adjustRightInd w:val="0"/>
              <w:jc w:val="center"/>
              <w:rPr>
                <w:bCs/>
                <w:iCs/>
              </w:rPr>
            </w:pPr>
            <w:r w:rsidRPr="006A0F5E">
              <w:rPr>
                <w:bCs/>
                <w:iCs/>
              </w:rPr>
              <w:t>Opis</w:t>
            </w:r>
          </w:p>
        </w:tc>
        <w:tc>
          <w:tcPr>
            <w:tcW w:w="2283" w:type="dxa"/>
            <w:gridSpan w:val="2"/>
            <w:vAlign w:val="center"/>
          </w:tcPr>
          <w:p w:rsidR="003B5595" w:rsidRPr="006A0F5E" w:rsidRDefault="003B5595" w:rsidP="003B5595">
            <w:pPr>
              <w:autoSpaceDE w:val="0"/>
              <w:autoSpaceDN w:val="0"/>
              <w:adjustRightInd w:val="0"/>
              <w:jc w:val="center"/>
            </w:pPr>
            <w:r w:rsidRPr="006A0F5E">
              <w:t xml:space="preserve">Odniesienie do efektu kierunkowego </w:t>
            </w:r>
          </w:p>
        </w:tc>
      </w:tr>
      <w:tr w:rsidR="003B5595" w:rsidRPr="006A0F5E" w:rsidTr="003B5595">
        <w:trPr>
          <w:trHeight w:val="465"/>
        </w:trPr>
        <w:tc>
          <w:tcPr>
            <w:tcW w:w="1598" w:type="dxa"/>
            <w:shd w:val="clear" w:color="auto" w:fill="F2F2F2"/>
            <w:vAlign w:val="center"/>
          </w:tcPr>
          <w:p w:rsidR="003B5595" w:rsidRPr="006A0F5E" w:rsidRDefault="003B5595" w:rsidP="003B5595">
            <w:r>
              <w:t>W1</w:t>
            </w:r>
          </w:p>
        </w:tc>
        <w:tc>
          <w:tcPr>
            <w:tcW w:w="5782" w:type="dxa"/>
            <w:gridSpan w:val="9"/>
            <w:shd w:val="clear" w:color="auto" w:fill="F2F2F2"/>
            <w:vAlign w:val="center"/>
          </w:tcPr>
          <w:p w:rsidR="003B5595" w:rsidRPr="006A0F5E" w:rsidRDefault="003B5595" w:rsidP="003B5595">
            <w:pPr>
              <w:widowControl w:val="0"/>
              <w:autoSpaceDE w:val="0"/>
              <w:autoSpaceDN w:val="0"/>
              <w:adjustRightInd w:val="0"/>
            </w:pPr>
            <w:r w:rsidRPr="006A0F5E">
              <w:t xml:space="preserve">Syntetyzuje wiedzę w zakresie organizacji i finansowania systemów ochrony zdrowia w Polsce i na świecie </w:t>
            </w:r>
          </w:p>
        </w:tc>
        <w:tc>
          <w:tcPr>
            <w:tcW w:w="2283" w:type="dxa"/>
            <w:gridSpan w:val="2"/>
            <w:shd w:val="clear" w:color="auto" w:fill="F2F2F2"/>
          </w:tcPr>
          <w:p w:rsidR="003B5595" w:rsidRDefault="003B5595" w:rsidP="003B5595">
            <w:r w:rsidRPr="006A0F5E">
              <w:t>EK_ZP2_W04</w:t>
            </w:r>
          </w:p>
          <w:p w:rsidR="003B5595" w:rsidRDefault="003B5595" w:rsidP="003B5595">
            <w:r w:rsidRPr="006A0F5E">
              <w:t>EK_</w:t>
            </w:r>
            <w:r>
              <w:t>ZP2_U10</w:t>
            </w:r>
          </w:p>
          <w:p w:rsidR="003B5595" w:rsidRDefault="003B5595" w:rsidP="003B5595">
            <w:r w:rsidRPr="006A0F5E">
              <w:t>EK_</w:t>
            </w:r>
            <w:r>
              <w:t>ZP2_K01</w:t>
            </w:r>
          </w:p>
          <w:p w:rsidR="003B5595" w:rsidRDefault="003B5595" w:rsidP="003B5595">
            <w:r w:rsidRPr="006A0F5E">
              <w:t>EK_</w:t>
            </w:r>
            <w:r>
              <w:t xml:space="preserve">ZP2_K04 </w:t>
            </w:r>
            <w:r w:rsidRPr="006A0F5E">
              <w:t>EK_</w:t>
            </w:r>
            <w:r>
              <w:t xml:space="preserve">ZP2_K05 </w:t>
            </w:r>
          </w:p>
          <w:p w:rsidR="003B5595" w:rsidRDefault="003B5595" w:rsidP="003B5595">
            <w:r w:rsidRPr="006A0F5E">
              <w:t>EK_</w:t>
            </w:r>
            <w:r>
              <w:t xml:space="preserve">ZP2_K07 </w:t>
            </w:r>
            <w:r w:rsidRPr="006A0F5E">
              <w:t>EK_</w:t>
            </w:r>
            <w:r>
              <w:t xml:space="preserve">ZP2_K09 </w:t>
            </w:r>
            <w:r w:rsidRPr="006A0F5E">
              <w:t>EK_</w:t>
            </w:r>
            <w:r>
              <w:t xml:space="preserve">ZP2_K10 </w:t>
            </w:r>
          </w:p>
          <w:p w:rsidR="003B5595" w:rsidRPr="006A0F5E" w:rsidRDefault="003B5595" w:rsidP="003B5595">
            <w:r w:rsidRPr="006A0F5E">
              <w:t>EK_</w:t>
            </w:r>
            <w:r>
              <w:t>ZP2_K11</w:t>
            </w:r>
          </w:p>
        </w:tc>
      </w:tr>
      <w:tr w:rsidR="003B5595" w:rsidRPr="006A0F5E" w:rsidTr="003B5595">
        <w:trPr>
          <w:trHeight w:val="465"/>
        </w:trPr>
        <w:tc>
          <w:tcPr>
            <w:tcW w:w="1598" w:type="dxa"/>
            <w:shd w:val="clear" w:color="auto" w:fill="F2F2F2"/>
            <w:vAlign w:val="center"/>
          </w:tcPr>
          <w:p w:rsidR="003B5595" w:rsidRPr="006A0F5E" w:rsidRDefault="003B5595" w:rsidP="003B5595">
            <w:r>
              <w:t>W2</w:t>
            </w:r>
          </w:p>
        </w:tc>
        <w:tc>
          <w:tcPr>
            <w:tcW w:w="5782" w:type="dxa"/>
            <w:gridSpan w:val="9"/>
            <w:shd w:val="clear" w:color="auto" w:fill="F2F2F2"/>
            <w:vAlign w:val="center"/>
          </w:tcPr>
          <w:p w:rsidR="003B5595" w:rsidRPr="006A0F5E" w:rsidRDefault="003B5595" w:rsidP="003B5595">
            <w:r w:rsidRPr="006A0F5E">
              <w:t>Posiada pogłębioną i poszerzoną wiedzę w zakresie zagadnień prawno-ekonomicznych w aspekcie funkcjonowania sektora ochrony zdrowia w tym podmiotów gospodarczych różnych szczebli , w nim działających</w:t>
            </w:r>
          </w:p>
        </w:tc>
        <w:tc>
          <w:tcPr>
            <w:tcW w:w="2283" w:type="dxa"/>
            <w:gridSpan w:val="2"/>
            <w:shd w:val="clear" w:color="auto" w:fill="F2F2F2"/>
          </w:tcPr>
          <w:p w:rsidR="003B5595" w:rsidRDefault="003B5595" w:rsidP="003B5595">
            <w:r w:rsidRPr="006A0F5E">
              <w:t>EK_ZP2_W05</w:t>
            </w:r>
          </w:p>
          <w:p w:rsidR="003B5595" w:rsidRDefault="003B5595" w:rsidP="003B5595">
            <w:r w:rsidRPr="006A0F5E">
              <w:t>EK_</w:t>
            </w:r>
            <w:r>
              <w:t>ZP2_U04</w:t>
            </w:r>
          </w:p>
          <w:p w:rsidR="003B5595" w:rsidRDefault="003B5595" w:rsidP="003B5595">
            <w:r w:rsidRPr="006A0F5E">
              <w:t>EK_</w:t>
            </w:r>
            <w:r>
              <w:t xml:space="preserve">ZP2_K01 </w:t>
            </w:r>
          </w:p>
          <w:p w:rsidR="003B5595" w:rsidRDefault="003B5595" w:rsidP="003B5595">
            <w:r w:rsidRPr="006A0F5E">
              <w:t>EK_</w:t>
            </w:r>
            <w:r>
              <w:t xml:space="preserve">ZP2_K05   </w:t>
            </w:r>
            <w:r w:rsidRPr="006A0F5E">
              <w:t>EK_</w:t>
            </w:r>
            <w:r>
              <w:t xml:space="preserve">ZP2_K07 </w:t>
            </w:r>
            <w:r w:rsidRPr="006A0F5E">
              <w:t>EK_</w:t>
            </w:r>
            <w:r>
              <w:t xml:space="preserve">ZP2_K09 </w:t>
            </w:r>
            <w:r w:rsidRPr="006A0F5E">
              <w:t>EK_</w:t>
            </w:r>
            <w:r>
              <w:t xml:space="preserve">ZP2_K10 </w:t>
            </w:r>
          </w:p>
          <w:p w:rsidR="003B5595" w:rsidRPr="006A0F5E" w:rsidRDefault="003B5595" w:rsidP="003B5595">
            <w:r w:rsidRPr="006A0F5E">
              <w:t>EK_</w:t>
            </w:r>
            <w:r>
              <w:t>ZP2_K11</w:t>
            </w:r>
          </w:p>
        </w:tc>
      </w:tr>
      <w:tr w:rsidR="003B5595" w:rsidRPr="0024434A" w:rsidTr="003B5595">
        <w:trPr>
          <w:trHeight w:val="465"/>
        </w:trPr>
        <w:tc>
          <w:tcPr>
            <w:tcW w:w="1598" w:type="dxa"/>
            <w:shd w:val="clear" w:color="auto" w:fill="F2F2F2"/>
            <w:vAlign w:val="center"/>
          </w:tcPr>
          <w:p w:rsidR="003B5595" w:rsidRPr="006A0F5E" w:rsidRDefault="003B5595" w:rsidP="003B5595">
            <w:r>
              <w:t>W3</w:t>
            </w:r>
          </w:p>
        </w:tc>
        <w:tc>
          <w:tcPr>
            <w:tcW w:w="5782" w:type="dxa"/>
            <w:gridSpan w:val="9"/>
            <w:shd w:val="clear" w:color="auto" w:fill="F2F2F2"/>
            <w:vAlign w:val="center"/>
          </w:tcPr>
          <w:p w:rsidR="003B5595" w:rsidRPr="006A0F5E" w:rsidRDefault="003B5595" w:rsidP="003B5595">
            <w:r w:rsidRPr="006A0F5E">
              <w:t xml:space="preserve">Zna podstawowe zasady technik i metod kontraktowania usług zdrowotnych oraz ich rozliczania (on-line) z różnymi płatnikami </w:t>
            </w:r>
          </w:p>
        </w:tc>
        <w:tc>
          <w:tcPr>
            <w:tcW w:w="2283" w:type="dxa"/>
            <w:gridSpan w:val="2"/>
            <w:shd w:val="clear" w:color="auto" w:fill="F2F2F2"/>
          </w:tcPr>
          <w:p w:rsidR="003B5595" w:rsidRPr="0024434A" w:rsidRDefault="003B5595" w:rsidP="003B5595">
            <w:r w:rsidRPr="0024434A">
              <w:t>EK_ZP2_W24</w:t>
            </w:r>
          </w:p>
          <w:p w:rsidR="003B5595" w:rsidRDefault="003B5595" w:rsidP="003B5595">
            <w:r>
              <w:t xml:space="preserve">EK_ZP2_U04 </w:t>
            </w:r>
          </w:p>
          <w:p w:rsidR="003B5595" w:rsidRDefault="003B5595" w:rsidP="003B5595">
            <w:r>
              <w:t>EK_ZP2_U19</w:t>
            </w:r>
          </w:p>
          <w:p w:rsidR="003B5595" w:rsidRDefault="003B5595" w:rsidP="003B5595">
            <w:r>
              <w:t xml:space="preserve">EK_ZP2_K01 </w:t>
            </w:r>
          </w:p>
          <w:p w:rsidR="003B5595" w:rsidRPr="006A0F5E" w:rsidRDefault="003B5595" w:rsidP="003B5595">
            <w:r w:rsidRPr="006A0F5E">
              <w:t>EK_</w:t>
            </w:r>
            <w:r>
              <w:t xml:space="preserve"> ZP2_K05  EK_ZP2_K07 </w:t>
            </w:r>
            <w:r>
              <w:lastRenderedPageBreak/>
              <w:t>EK_ZP2_K09 EK_ZP2_K10 EK_ZP_2_K11</w:t>
            </w:r>
          </w:p>
        </w:tc>
      </w:tr>
      <w:tr w:rsidR="003B5595" w:rsidRPr="006A0F5E" w:rsidTr="003B5595">
        <w:trPr>
          <w:trHeight w:val="465"/>
        </w:trPr>
        <w:tc>
          <w:tcPr>
            <w:tcW w:w="1598" w:type="dxa"/>
            <w:shd w:val="clear" w:color="auto" w:fill="F2F2F2"/>
            <w:vAlign w:val="center"/>
          </w:tcPr>
          <w:p w:rsidR="003B5595" w:rsidRPr="006A0F5E" w:rsidRDefault="003B5595" w:rsidP="003B5595">
            <w:r>
              <w:lastRenderedPageBreak/>
              <w:t>W4</w:t>
            </w:r>
          </w:p>
        </w:tc>
        <w:tc>
          <w:tcPr>
            <w:tcW w:w="5782" w:type="dxa"/>
            <w:gridSpan w:val="9"/>
            <w:shd w:val="clear" w:color="auto" w:fill="F2F2F2"/>
            <w:vAlign w:val="center"/>
          </w:tcPr>
          <w:p w:rsidR="003B5595" w:rsidRPr="006A0F5E" w:rsidRDefault="003B5595" w:rsidP="003B5595">
            <w:pPr>
              <w:widowControl w:val="0"/>
              <w:autoSpaceDE w:val="0"/>
              <w:autoSpaceDN w:val="0"/>
              <w:adjustRightInd w:val="0"/>
            </w:pPr>
            <w:r w:rsidRPr="006A0F5E">
              <w:t xml:space="preserve">Prezentuje zasady udostępniania, wykorzystania, i ochrony zasobów informacyjnych w sektorze ochrony zdrowia </w:t>
            </w:r>
          </w:p>
        </w:tc>
        <w:tc>
          <w:tcPr>
            <w:tcW w:w="2283" w:type="dxa"/>
            <w:gridSpan w:val="2"/>
            <w:shd w:val="clear" w:color="auto" w:fill="F2F2F2"/>
            <w:vAlign w:val="center"/>
          </w:tcPr>
          <w:p w:rsidR="003B5595" w:rsidRPr="0024434A" w:rsidRDefault="003B5595" w:rsidP="003B5595">
            <w:r w:rsidRPr="0024434A">
              <w:t>EK_ZP2_W26</w:t>
            </w:r>
          </w:p>
          <w:p w:rsidR="003B5595" w:rsidRDefault="003B5595" w:rsidP="003B5595">
            <w:r w:rsidRPr="006A0F5E">
              <w:t>EK_</w:t>
            </w:r>
            <w:r>
              <w:t xml:space="preserve">ZP2_U13 </w:t>
            </w:r>
            <w:r w:rsidRPr="006A0F5E">
              <w:t>EK_</w:t>
            </w:r>
            <w:r>
              <w:t>ZP2_U20</w:t>
            </w:r>
          </w:p>
          <w:p w:rsidR="003B5595" w:rsidRDefault="003B5595" w:rsidP="003B5595">
            <w:r w:rsidRPr="006A0F5E">
              <w:t>EK_</w:t>
            </w:r>
            <w:r>
              <w:t>ZP2_K01</w:t>
            </w:r>
          </w:p>
          <w:p w:rsidR="003B5595" w:rsidRDefault="003B5595" w:rsidP="003B5595">
            <w:r w:rsidRPr="006A0F5E">
              <w:t>EK_</w:t>
            </w:r>
            <w:r>
              <w:t xml:space="preserve">ZP2_K05 </w:t>
            </w:r>
            <w:r w:rsidRPr="006A0F5E">
              <w:t>EK_</w:t>
            </w:r>
            <w:r>
              <w:t xml:space="preserve">ZP2_K07 </w:t>
            </w:r>
            <w:r w:rsidRPr="006A0F5E">
              <w:t>EK_</w:t>
            </w:r>
            <w:r>
              <w:t xml:space="preserve">ZP2_K09 </w:t>
            </w:r>
            <w:r w:rsidRPr="006A0F5E">
              <w:t>EK_</w:t>
            </w:r>
            <w:r>
              <w:t xml:space="preserve">ZP2_K10 </w:t>
            </w:r>
          </w:p>
          <w:p w:rsidR="003B5595" w:rsidRPr="006A0F5E" w:rsidRDefault="003B5595" w:rsidP="003B5595">
            <w:r w:rsidRPr="006A0F5E">
              <w:t>EK_</w:t>
            </w:r>
            <w:r>
              <w:t>ZP2_K11</w:t>
            </w:r>
          </w:p>
        </w:tc>
      </w:tr>
      <w:tr w:rsidR="003B5595" w:rsidRPr="006A0F5E" w:rsidTr="003B5595">
        <w:trPr>
          <w:trHeight w:val="465"/>
        </w:trPr>
        <w:tc>
          <w:tcPr>
            <w:tcW w:w="1598" w:type="dxa"/>
            <w:shd w:val="clear" w:color="auto" w:fill="F2F2F2"/>
            <w:vAlign w:val="center"/>
          </w:tcPr>
          <w:p w:rsidR="003B5595" w:rsidRPr="006A0F5E" w:rsidRDefault="003B5595" w:rsidP="003B5595">
            <w:r>
              <w:t>W5</w:t>
            </w:r>
          </w:p>
        </w:tc>
        <w:tc>
          <w:tcPr>
            <w:tcW w:w="5782" w:type="dxa"/>
            <w:gridSpan w:val="9"/>
            <w:shd w:val="clear" w:color="auto" w:fill="F2F2F2"/>
            <w:vAlign w:val="center"/>
          </w:tcPr>
          <w:p w:rsidR="003B5595" w:rsidRPr="006A0F5E" w:rsidRDefault="003B5595" w:rsidP="003B5595">
            <w:r w:rsidRPr="006A0F5E">
              <w:t>Prezentuje określoną wiedze z zakresu regulacji prawnych systemu ubezpieczeń zdrowotnych na przestrzeni XX i X</w:t>
            </w:r>
            <w:r>
              <w:t xml:space="preserve">XI </w:t>
            </w:r>
            <w:r w:rsidRPr="006A0F5E">
              <w:t xml:space="preserve">wieku. Definiuje źródła informacji naukowej i profesjonalnej </w:t>
            </w:r>
          </w:p>
        </w:tc>
        <w:tc>
          <w:tcPr>
            <w:tcW w:w="2283" w:type="dxa"/>
            <w:gridSpan w:val="2"/>
            <w:shd w:val="clear" w:color="auto" w:fill="F2F2F2"/>
          </w:tcPr>
          <w:p w:rsidR="003B5595" w:rsidRDefault="003B5595" w:rsidP="003B5595">
            <w:r w:rsidRPr="006A0F5E">
              <w:t>EK_ZP2_W27</w:t>
            </w:r>
          </w:p>
          <w:p w:rsidR="003B5595" w:rsidRDefault="003B5595" w:rsidP="003B5595">
            <w:r w:rsidRPr="006A0F5E">
              <w:t>EK_</w:t>
            </w:r>
            <w:r>
              <w:t>ZP2_U09</w:t>
            </w:r>
          </w:p>
          <w:p w:rsidR="003B5595" w:rsidRDefault="003B5595" w:rsidP="003B5595">
            <w:r w:rsidRPr="006A0F5E">
              <w:t>EK_</w:t>
            </w:r>
            <w:r>
              <w:t xml:space="preserve">ZP2_K01 </w:t>
            </w:r>
          </w:p>
          <w:p w:rsidR="003B5595" w:rsidRPr="006A0F5E" w:rsidRDefault="003B5595" w:rsidP="003B5595">
            <w:r w:rsidRPr="006A0F5E">
              <w:t>EK_</w:t>
            </w:r>
            <w:r>
              <w:t xml:space="preserve"> ZP2_K05  </w:t>
            </w:r>
            <w:r w:rsidRPr="006A0F5E">
              <w:t>EK_</w:t>
            </w:r>
            <w:r>
              <w:t xml:space="preserve">ZP2_K07 </w:t>
            </w:r>
            <w:r w:rsidRPr="006A0F5E">
              <w:t>EK_</w:t>
            </w:r>
            <w:r>
              <w:t xml:space="preserve">ZP2_K09 </w:t>
            </w:r>
            <w:r w:rsidRPr="006A0F5E">
              <w:t>EK_</w:t>
            </w:r>
            <w:r>
              <w:t xml:space="preserve">ZP2_K10 </w:t>
            </w:r>
            <w:r w:rsidRPr="006A0F5E">
              <w:t>EK_</w:t>
            </w:r>
            <w:r>
              <w:t>ZP2_K11</w:t>
            </w:r>
          </w:p>
        </w:tc>
      </w:tr>
      <w:tr w:rsidR="003B5595" w:rsidRPr="00EA0797" w:rsidTr="003B5595">
        <w:trPr>
          <w:trHeight w:val="627"/>
        </w:trPr>
        <w:tc>
          <w:tcPr>
            <w:tcW w:w="9663" w:type="dxa"/>
            <w:gridSpan w:val="12"/>
            <w:vAlign w:val="center"/>
          </w:tcPr>
          <w:p w:rsidR="003B5595" w:rsidRPr="00EA0797" w:rsidRDefault="003B5595" w:rsidP="009F0EA9">
            <w:pPr>
              <w:pStyle w:val="Akapitzlist"/>
              <w:numPr>
                <w:ilvl w:val="0"/>
                <w:numId w:val="66"/>
              </w:numPr>
              <w:spacing w:before="120" w:after="120" w:line="240" w:lineRule="auto"/>
              <w:ind w:left="357" w:hanging="357"/>
              <w:rPr>
                <w:rFonts w:ascii="Times New Roman" w:hAnsi="Times New Roman"/>
                <w:b/>
                <w:bCs/>
                <w:iCs/>
                <w:sz w:val="28"/>
                <w:szCs w:val="28"/>
              </w:rPr>
            </w:pPr>
            <w:r w:rsidRPr="00EA0797">
              <w:rPr>
                <w:rFonts w:ascii="Times New Roman" w:hAnsi="Times New Roman"/>
                <w:b/>
                <w:bCs/>
                <w:sz w:val="28"/>
                <w:szCs w:val="28"/>
              </w:rPr>
              <w:t>Formy prowadzonych zajęć</w:t>
            </w:r>
          </w:p>
        </w:tc>
      </w:tr>
      <w:tr w:rsidR="003B5595" w:rsidRPr="006A0F5E" w:rsidTr="003B5595">
        <w:trPr>
          <w:trHeight w:val="536"/>
        </w:trPr>
        <w:tc>
          <w:tcPr>
            <w:tcW w:w="2415" w:type="dxa"/>
            <w:gridSpan w:val="3"/>
            <w:vAlign w:val="center"/>
          </w:tcPr>
          <w:p w:rsidR="003B5595" w:rsidRPr="006A0F5E" w:rsidRDefault="003B5595" w:rsidP="003B5595">
            <w:pPr>
              <w:autoSpaceDE w:val="0"/>
              <w:autoSpaceDN w:val="0"/>
              <w:adjustRightInd w:val="0"/>
              <w:jc w:val="center"/>
              <w:rPr>
                <w:bCs/>
                <w:iCs/>
              </w:rPr>
            </w:pPr>
            <w:r w:rsidRPr="006A0F5E">
              <w:rPr>
                <w:bCs/>
                <w:iCs/>
              </w:rPr>
              <w:t>Forma</w:t>
            </w:r>
          </w:p>
        </w:tc>
        <w:tc>
          <w:tcPr>
            <w:tcW w:w="2416" w:type="dxa"/>
            <w:gridSpan w:val="4"/>
            <w:vAlign w:val="center"/>
          </w:tcPr>
          <w:p w:rsidR="003B5595" w:rsidRPr="006A0F5E" w:rsidRDefault="003B5595" w:rsidP="003B5595">
            <w:pPr>
              <w:autoSpaceDE w:val="0"/>
              <w:autoSpaceDN w:val="0"/>
              <w:adjustRightInd w:val="0"/>
              <w:jc w:val="center"/>
              <w:rPr>
                <w:bCs/>
                <w:iCs/>
              </w:rPr>
            </w:pPr>
            <w:r w:rsidRPr="006A0F5E">
              <w:rPr>
                <w:bCs/>
                <w:iCs/>
              </w:rPr>
              <w:t>Liczba godzin</w:t>
            </w:r>
          </w:p>
        </w:tc>
        <w:tc>
          <w:tcPr>
            <w:tcW w:w="2416" w:type="dxa"/>
            <w:gridSpan w:val="2"/>
            <w:vAlign w:val="center"/>
          </w:tcPr>
          <w:p w:rsidR="003B5595" w:rsidRPr="006A0F5E" w:rsidRDefault="003B5595" w:rsidP="003B5595">
            <w:pPr>
              <w:autoSpaceDE w:val="0"/>
              <w:autoSpaceDN w:val="0"/>
              <w:adjustRightInd w:val="0"/>
              <w:jc w:val="center"/>
              <w:rPr>
                <w:bCs/>
                <w:iCs/>
              </w:rPr>
            </w:pPr>
            <w:r w:rsidRPr="006A0F5E">
              <w:rPr>
                <w:bCs/>
                <w:iCs/>
              </w:rPr>
              <w:t>Liczba grup</w:t>
            </w:r>
          </w:p>
        </w:tc>
        <w:tc>
          <w:tcPr>
            <w:tcW w:w="2416" w:type="dxa"/>
            <w:gridSpan w:val="3"/>
            <w:vAlign w:val="center"/>
          </w:tcPr>
          <w:p w:rsidR="003B5595" w:rsidRPr="006A0F5E" w:rsidRDefault="003B5595" w:rsidP="003B5595">
            <w:pPr>
              <w:jc w:val="center"/>
              <w:rPr>
                <w:bCs/>
                <w:iCs/>
              </w:rPr>
            </w:pPr>
            <w:r w:rsidRPr="006A0F5E">
              <w:rPr>
                <w:bCs/>
                <w:iCs/>
              </w:rPr>
              <w:t xml:space="preserve">Minimalna liczba osób </w:t>
            </w:r>
            <w:r w:rsidRPr="006A0F5E">
              <w:rPr>
                <w:bCs/>
                <w:iCs/>
              </w:rPr>
              <w:br/>
              <w:t>w grupie</w:t>
            </w:r>
          </w:p>
        </w:tc>
      </w:tr>
      <w:tr w:rsidR="003B5595" w:rsidRPr="006A0F5E" w:rsidTr="003B5595">
        <w:trPr>
          <w:trHeight w:val="536"/>
        </w:trPr>
        <w:tc>
          <w:tcPr>
            <w:tcW w:w="2415" w:type="dxa"/>
            <w:gridSpan w:val="3"/>
            <w:vAlign w:val="center"/>
          </w:tcPr>
          <w:p w:rsidR="003B5595" w:rsidRPr="006A0F5E" w:rsidRDefault="003B5595" w:rsidP="003B5595">
            <w:pPr>
              <w:autoSpaceDE w:val="0"/>
              <w:autoSpaceDN w:val="0"/>
              <w:adjustRightInd w:val="0"/>
              <w:rPr>
                <w:bCs/>
                <w:iCs/>
              </w:rPr>
            </w:pPr>
            <w:r w:rsidRPr="006A0F5E">
              <w:rPr>
                <w:bCs/>
                <w:iCs/>
              </w:rPr>
              <w:t>Wykład</w:t>
            </w:r>
          </w:p>
        </w:tc>
        <w:tc>
          <w:tcPr>
            <w:tcW w:w="2416" w:type="dxa"/>
            <w:gridSpan w:val="4"/>
            <w:shd w:val="clear" w:color="auto" w:fill="F2F2F2"/>
            <w:vAlign w:val="center"/>
          </w:tcPr>
          <w:p w:rsidR="003B5595" w:rsidRPr="002A11B2" w:rsidRDefault="003B5595" w:rsidP="003B5595">
            <w:pPr>
              <w:pStyle w:val="Akapitzlist"/>
              <w:autoSpaceDE w:val="0"/>
              <w:autoSpaceDN w:val="0"/>
              <w:adjustRightInd w:val="0"/>
              <w:spacing w:after="0"/>
              <w:ind w:left="0"/>
              <w:jc w:val="center"/>
              <w:rPr>
                <w:rFonts w:ascii="Times New Roman" w:hAnsi="Times New Roman"/>
                <w:bCs/>
                <w:iCs/>
              </w:rPr>
            </w:pPr>
            <w:r w:rsidRPr="002A11B2">
              <w:rPr>
                <w:rFonts w:ascii="Times New Roman" w:hAnsi="Times New Roman"/>
                <w:bCs/>
                <w:iCs/>
              </w:rPr>
              <w:t>20</w:t>
            </w:r>
          </w:p>
        </w:tc>
        <w:tc>
          <w:tcPr>
            <w:tcW w:w="2416" w:type="dxa"/>
            <w:gridSpan w:val="2"/>
            <w:shd w:val="clear" w:color="auto" w:fill="F2F2F2"/>
            <w:vAlign w:val="center"/>
          </w:tcPr>
          <w:p w:rsidR="003B5595" w:rsidRPr="006A0F5E" w:rsidRDefault="003B5595" w:rsidP="003B5595">
            <w:pPr>
              <w:autoSpaceDE w:val="0"/>
              <w:autoSpaceDN w:val="0"/>
              <w:adjustRightInd w:val="0"/>
              <w:jc w:val="center"/>
              <w:rPr>
                <w:b/>
                <w:bCs/>
                <w:iCs/>
              </w:rPr>
            </w:pPr>
            <w:r w:rsidRPr="00F9085A">
              <w:rPr>
                <w:bCs/>
                <w:iCs/>
              </w:rPr>
              <w:t>cały rok</w:t>
            </w:r>
          </w:p>
        </w:tc>
        <w:tc>
          <w:tcPr>
            <w:tcW w:w="2416" w:type="dxa"/>
            <w:gridSpan w:val="3"/>
            <w:vAlign w:val="center"/>
          </w:tcPr>
          <w:p w:rsidR="003B5595" w:rsidRPr="00F9085A" w:rsidRDefault="003B5595" w:rsidP="003B5595">
            <w:pPr>
              <w:jc w:val="center"/>
              <w:rPr>
                <w:bCs/>
                <w:iCs/>
              </w:rPr>
            </w:pPr>
          </w:p>
        </w:tc>
      </w:tr>
      <w:tr w:rsidR="003B5595" w:rsidRPr="006A0F5E" w:rsidTr="003B5595">
        <w:trPr>
          <w:trHeight w:val="536"/>
        </w:trPr>
        <w:tc>
          <w:tcPr>
            <w:tcW w:w="2415" w:type="dxa"/>
            <w:gridSpan w:val="3"/>
            <w:vAlign w:val="center"/>
          </w:tcPr>
          <w:p w:rsidR="003B5595" w:rsidRPr="006A0F5E" w:rsidRDefault="003B5595" w:rsidP="003B5595">
            <w:pPr>
              <w:autoSpaceDE w:val="0"/>
              <w:autoSpaceDN w:val="0"/>
              <w:adjustRightInd w:val="0"/>
              <w:rPr>
                <w:bCs/>
                <w:iCs/>
              </w:rPr>
            </w:pPr>
            <w:r w:rsidRPr="006A0F5E">
              <w:rPr>
                <w:bCs/>
                <w:iCs/>
              </w:rPr>
              <w:t>Seminarium</w:t>
            </w:r>
          </w:p>
        </w:tc>
        <w:tc>
          <w:tcPr>
            <w:tcW w:w="2416" w:type="dxa"/>
            <w:gridSpan w:val="4"/>
            <w:shd w:val="clear" w:color="auto" w:fill="F2F2F2"/>
            <w:vAlign w:val="center"/>
          </w:tcPr>
          <w:p w:rsidR="003B5595" w:rsidRPr="002A11B2" w:rsidRDefault="003B5595" w:rsidP="003B5595">
            <w:pPr>
              <w:autoSpaceDE w:val="0"/>
              <w:autoSpaceDN w:val="0"/>
              <w:adjustRightInd w:val="0"/>
              <w:jc w:val="center"/>
              <w:rPr>
                <w:bCs/>
                <w:iCs/>
              </w:rPr>
            </w:pPr>
          </w:p>
        </w:tc>
        <w:tc>
          <w:tcPr>
            <w:tcW w:w="2416" w:type="dxa"/>
            <w:gridSpan w:val="2"/>
            <w:shd w:val="clear" w:color="auto" w:fill="F2F2F2"/>
            <w:vAlign w:val="center"/>
          </w:tcPr>
          <w:p w:rsidR="003B5595" w:rsidRPr="006A0F5E" w:rsidRDefault="003B5595" w:rsidP="003B5595">
            <w:pPr>
              <w:autoSpaceDE w:val="0"/>
              <w:autoSpaceDN w:val="0"/>
              <w:adjustRightInd w:val="0"/>
              <w:jc w:val="center"/>
              <w:rPr>
                <w:b/>
                <w:bCs/>
                <w:iCs/>
              </w:rPr>
            </w:pPr>
          </w:p>
        </w:tc>
        <w:tc>
          <w:tcPr>
            <w:tcW w:w="2416" w:type="dxa"/>
            <w:gridSpan w:val="3"/>
            <w:vAlign w:val="center"/>
          </w:tcPr>
          <w:p w:rsidR="003B5595" w:rsidRPr="006A0F5E" w:rsidRDefault="003B5595" w:rsidP="003B5595">
            <w:pPr>
              <w:jc w:val="center"/>
              <w:rPr>
                <w:b/>
                <w:bCs/>
                <w:iCs/>
              </w:rPr>
            </w:pPr>
          </w:p>
        </w:tc>
      </w:tr>
      <w:tr w:rsidR="003B5595" w:rsidRPr="006A0F5E" w:rsidTr="003B5595">
        <w:trPr>
          <w:trHeight w:val="536"/>
        </w:trPr>
        <w:tc>
          <w:tcPr>
            <w:tcW w:w="2415" w:type="dxa"/>
            <w:gridSpan w:val="3"/>
            <w:vAlign w:val="center"/>
          </w:tcPr>
          <w:p w:rsidR="003B5595" w:rsidRPr="006A0F5E" w:rsidRDefault="003B5595" w:rsidP="003B5595">
            <w:pPr>
              <w:autoSpaceDE w:val="0"/>
              <w:autoSpaceDN w:val="0"/>
              <w:adjustRightInd w:val="0"/>
              <w:rPr>
                <w:bCs/>
                <w:iCs/>
              </w:rPr>
            </w:pPr>
            <w:r w:rsidRPr="006A0F5E">
              <w:rPr>
                <w:bCs/>
                <w:iCs/>
              </w:rPr>
              <w:t>Ćwiczenia</w:t>
            </w:r>
          </w:p>
        </w:tc>
        <w:tc>
          <w:tcPr>
            <w:tcW w:w="2416" w:type="dxa"/>
            <w:gridSpan w:val="4"/>
            <w:shd w:val="clear" w:color="auto" w:fill="F2F2F2"/>
            <w:vAlign w:val="center"/>
          </w:tcPr>
          <w:p w:rsidR="003B5595" w:rsidRPr="006A0F5E" w:rsidRDefault="003B5595" w:rsidP="003B5595">
            <w:pPr>
              <w:autoSpaceDE w:val="0"/>
              <w:autoSpaceDN w:val="0"/>
              <w:adjustRightInd w:val="0"/>
              <w:jc w:val="center"/>
              <w:rPr>
                <w:b/>
                <w:bCs/>
                <w:iCs/>
              </w:rPr>
            </w:pPr>
          </w:p>
        </w:tc>
        <w:tc>
          <w:tcPr>
            <w:tcW w:w="2416" w:type="dxa"/>
            <w:gridSpan w:val="2"/>
            <w:shd w:val="clear" w:color="auto" w:fill="F2F2F2"/>
            <w:vAlign w:val="center"/>
          </w:tcPr>
          <w:p w:rsidR="003B5595" w:rsidRPr="006A0F5E" w:rsidRDefault="003B5595" w:rsidP="003B5595">
            <w:pPr>
              <w:jc w:val="center"/>
              <w:rPr>
                <w:b/>
              </w:rPr>
            </w:pPr>
          </w:p>
        </w:tc>
        <w:tc>
          <w:tcPr>
            <w:tcW w:w="2416" w:type="dxa"/>
            <w:gridSpan w:val="3"/>
            <w:vAlign w:val="center"/>
          </w:tcPr>
          <w:p w:rsidR="003B5595" w:rsidRPr="006A0F5E" w:rsidRDefault="003B5595" w:rsidP="003B5595">
            <w:pPr>
              <w:jc w:val="center"/>
              <w:rPr>
                <w:b/>
              </w:rPr>
            </w:pPr>
          </w:p>
        </w:tc>
      </w:tr>
      <w:tr w:rsidR="003B5595" w:rsidRPr="00EA0797" w:rsidTr="003B5595">
        <w:trPr>
          <w:trHeight w:val="465"/>
        </w:trPr>
        <w:tc>
          <w:tcPr>
            <w:tcW w:w="9663" w:type="dxa"/>
            <w:gridSpan w:val="12"/>
            <w:vAlign w:val="center"/>
          </w:tcPr>
          <w:p w:rsidR="003B5595" w:rsidRPr="00EA0797" w:rsidRDefault="003B5595" w:rsidP="009F0EA9">
            <w:pPr>
              <w:pStyle w:val="Akapitzlist"/>
              <w:numPr>
                <w:ilvl w:val="0"/>
                <w:numId w:val="66"/>
              </w:numPr>
              <w:spacing w:before="120" w:after="120" w:line="240" w:lineRule="auto"/>
              <w:ind w:left="357" w:hanging="357"/>
              <w:rPr>
                <w:rFonts w:ascii="Times New Roman" w:hAnsi="Times New Roman"/>
                <w:b/>
                <w:bCs/>
                <w:iCs/>
                <w:sz w:val="28"/>
                <w:szCs w:val="28"/>
              </w:rPr>
            </w:pPr>
            <w:r w:rsidRPr="00EA0797">
              <w:rPr>
                <w:rFonts w:ascii="Times New Roman" w:hAnsi="Times New Roman"/>
                <w:b/>
                <w:bCs/>
                <w:sz w:val="28"/>
                <w:szCs w:val="28"/>
              </w:rPr>
              <w:t>Tematy zajęć i treści kształcenia</w:t>
            </w:r>
          </w:p>
        </w:tc>
      </w:tr>
      <w:tr w:rsidR="003B5595" w:rsidRPr="006A0F5E" w:rsidTr="003B5595">
        <w:trPr>
          <w:trHeight w:val="465"/>
        </w:trPr>
        <w:tc>
          <w:tcPr>
            <w:tcW w:w="9663" w:type="dxa"/>
            <w:gridSpan w:val="12"/>
            <w:shd w:val="clear" w:color="auto" w:fill="F2F2F2"/>
            <w:vAlign w:val="center"/>
          </w:tcPr>
          <w:p w:rsidR="003B5595" w:rsidRPr="0024434A" w:rsidRDefault="003B5595" w:rsidP="003B5595">
            <w:pPr>
              <w:jc w:val="both"/>
            </w:pPr>
            <w:r w:rsidRPr="006A0F5E">
              <w:rPr>
                <w:b/>
              </w:rPr>
              <w:t xml:space="preserve">W1. Ubezpieczenia zdrowotne. </w:t>
            </w:r>
            <w:r w:rsidRPr="0024434A">
              <w:t xml:space="preserve">T1. Geneza ubezpieczeń zdrowotnych – w latach 1920 i 1933. Ubezpieczenia zdrowotne w Europie w okresie międzywojennym. T2. Ubezpieczenia zdrowotne, zabezpieczenie zdrowotne  w latach 1945-1989. T3. Zmiany systemowe w latach 1989-1999. </w:t>
            </w:r>
          </w:p>
          <w:p w:rsidR="003B5595" w:rsidRPr="0024434A" w:rsidRDefault="003B5595" w:rsidP="003B5595">
            <w:pPr>
              <w:jc w:val="both"/>
            </w:pPr>
            <w:r w:rsidRPr="0024434A">
              <w:t>Wykładowca: dr n o zdr. Grażyna Dykowska</w:t>
            </w:r>
          </w:p>
          <w:p w:rsidR="003B5595" w:rsidRPr="006A0F5E" w:rsidRDefault="003B5595" w:rsidP="003B5595">
            <w:pPr>
              <w:jc w:val="both"/>
            </w:pPr>
            <w:r w:rsidRPr="006A0F5E">
              <w:rPr>
                <w:b/>
              </w:rPr>
              <w:t>W2. Ustawa o powszechnym ubezpieczeniu zdrowotnym z 1997</w:t>
            </w:r>
            <w:r w:rsidRPr="006A0F5E">
              <w:t xml:space="preserve"> r. </w:t>
            </w:r>
            <w:r w:rsidRPr="0024434A">
              <w:t>T4. Podstawy prawne założeń wprowadzenie ustawy o powszechnym ubezpieczeniu zdrowotnym. T5. Organizacja i funkcje pierwszego płatnika Kas Chorych. T6. Identyfikacja zapotrzebowania na usługi</w:t>
            </w:r>
            <w:r w:rsidRPr="006A0F5E">
              <w:t xml:space="preserve"> zdrowotne. Mechanizmy finansowania</w:t>
            </w:r>
            <w:r>
              <w:t>. Wykładowca: dr n o zdr. Grażyna Dykowska</w:t>
            </w:r>
          </w:p>
          <w:p w:rsidR="003B5595" w:rsidRPr="006A0F5E" w:rsidRDefault="003B5595" w:rsidP="003B5595">
            <w:pPr>
              <w:jc w:val="both"/>
            </w:pPr>
            <w:r w:rsidRPr="006A0F5E">
              <w:rPr>
                <w:b/>
              </w:rPr>
              <w:lastRenderedPageBreak/>
              <w:t>W4. Ustawa o ubezpieczeniu w Narodowym Funduszu Zdrowia z 2003 r</w:t>
            </w:r>
            <w:r>
              <w:rPr>
                <w:b/>
              </w:rPr>
              <w:t xml:space="preserve">. </w:t>
            </w:r>
            <w:r w:rsidRPr="0024434A">
              <w:t>T7. Ustawa o ubezpieczeniu w Narodowym Funduszu Zdrowia.  T8.  Zmiany  prawne w stosunku do ustawy</w:t>
            </w:r>
            <w:r>
              <w:t>.</w:t>
            </w:r>
            <w:r w:rsidRPr="0024434A">
              <w:t xml:space="preserve"> T9. Wyrok Trybunału Sprawiedliwości z 2003 r. a ustawa o NFZ. Wykładowca</w:t>
            </w:r>
            <w:r>
              <w:t>:</w:t>
            </w:r>
            <w:r w:rsidRPr="0024434A">
              <w:t xml:space="preserve"> dr n o zdr. Grażyna Dykowska</w:t>
            </w:r>
          </w:p>
          <w:p w:rsidR="003B5595" w:rsidRPr="006A0F5E" w:rsidRDefault="003B5595" w:rsidP="003B5595">
            <w:pPr>
              <w:jc w:val="both"/>
            </w:pPr>
            <w:r w:rsidRPr="006A0F5E">
              <w:rPr>
                <w:b/>
              </w:rPr>
              <w:t>W5. Ustawa z dnia 27 sierpnia 2004 r. o świadczeniach opieki zdrowotnej finansowanych ze środków publicznych.</w:t>
            </w:r>
            <w:r w:rsidRPr="006A0F5E">
              <w:t xml:space="preserve"> </w:t>
            </w:r>
            <w:r w:rsidRPr="0024434A">
              <w:t>T10. Ustawa z dnia 27 sierpnia 2004 r. o świadczeniach opieki zdrowotnej finansowanych ze środków publicznych. Omówienie ustawy wraz z wybranymi aktami prawnymi</w:t>
            </w:r>
            <w:r>
              <w:t>.</w:t>
            </w:r>
            <w:r w:rsidRPr="0024434A">
              <w:t xml:space="preserve"> T11. Aktualna sytuacja finansowa NFZ.</w:t>
            </w:r>
            <w:r>
              <w:t xml:space="preserve"> </w:t>
            </w:r>
            <w:r w:rsidRPr="0024434A">
              <w:t>T12. Wydatki NFZ na finansowanie świadczeń zdrowotnych. T13.</w:t>
            </w:r>
            <w:r>
              <w:t xml:space="preserve"> </w:t>
            </w:r>
            <w:r w:rsidRPr="0024434A">
              <w:t>Mechanizmy finansowania. Receptariusz szpitalny a koszty.T14. Kontraktowanie usług zdrowotnych i ich monitorowanie. T15. Świadczeniodawca</w:t>
            </w:r>
            <w:r>
              <w:t>. Wykładowca  dr n o zdr. Grażyna Dykowska</w:t>
            </w:r>
          </w:p>
          <w:p w:rsidR="003B5595" w:rsidRPr="006A0F5E" w:rsidRDefault="003B5595" w:rsidP="003B5595">
            <w:pPr>
              <w:jc w:val="both"/>
            </w:pPr>
            <w:r w:rsidRPr="006A0F5E">
              <w:rPr>
                <w:b/>
              </w:rPr>
              <w:t xml:space="preserve">W6. Wybrane obszary świadczeniodawców w systemie ubezpieczeń zdrowotnych. </w:t>
            </w:r>
            <w:r w:rsidRPr="0024434A">
              <w:t>T16. Opieka ambulatoryjna</w:t>
            </w:r>
            <w:r>
              <w:t>.</w:t>
            </w:r>
            <w:r w:rsidRPr="0024434A">
              <w:t xml:space="preserve"> T17. Opieka stacjonarna w tym opieka długoterminowa. Wykładowca</w:t>
            </w:r>
            <w:r>
              <w:t>:</w:t>
            </w:r>
            <w:r w:rsidRPr="0024434A">
              <w:t xml:space="preserve"> dr n o zdr</w:t>
            </w:r>
            <w:r>
              <w:t>. Grażyna Dykowska</w:t>
            </w:r>
          </w:p>
          <w:p w:rsidR="003B5595" w:rsidRPr="006A0F5E" w:rsidRDefault="003B5595" w:rsidP="003B5595">
            <w:pPr>
              <w:jc w:val="both"/>
            </w:pPr>
            <w:r w:rsidRPr="006A0F5E">
              <w:rPr>
                <w:b/>
              </w:rPr>
              <w:t>W7</w:t>
            </w:r>
            <w:r w:rsidRPr="006A0F5E">
              <w:t xml:space="preserve">. </w:t>
            </w:r>
            <w:r w:rsidRPr="006A0F5E">
              <w:rPr>
                <w:b/>
              </w:rPr>
              <w:t xml:space="preserve">Koordynacja zabezpieczenia społecznego w UE. </w:t>
            </w:r>
            <w:r w:rsidRPr="0024434A">
              <w:t>T18.</w:t>
            </w:r>
            <w:r>
              <w:t xml:space="preserve"> </w:t>
            </w:r>
            <w:r w:rsidRPr="0024434A">
              <w:t>Geneza ubezpieczeń społecznych i zdrowotnych  w UE.T19. Europejska Karta Społeczna za zdrowie</w:t>
            </w:r>
            <w:r w:rsidRPr="006A0F5E">
              <w:rPr>
                <w:b/>
              </w:rPr>
              <w:t xml:space="preserve">. </w:t>
            </w:r>
            <w:r>
              <w:t>Wykładowca: dr n o zdr. Grażyna Dykowska</w:t>
            </w:r>
          </w:p>
          <w:p w:rsidR="003B5595" w:rsidRPr="006A0F5E" w:rsidRDefault="003B5595" w:rsidP="003B5595">
            <w:pPr>
              <w:jc w:val="both"/>
            </w:pPr>
            <w:r w:rsidRPr="006A0F5E">
              <w:rPr>
                <w:b/>
              </w:rPr>
              <w:t xml:space="preserve">W8. </w:t>
            </w:r>
            <w:r>
              <w:rPr>
                <w:b/>
              </w:rPr>
              <w:t>Bezpieczeństwo pacjenta</w:t>
            </w:r>
            <w:r w:rsidRPr="006A0F5E">
              <w:rPr>
                <w:b/>
              </w:rPr>
              <w:t xml:space="preserve">. </w:t>
            </w:r>
            <w:r w:rsidRPr="0024434A">
              <w:t>T20. Zdarzenia niepożądane a bezpieczeństwo pacjenta.. T20.  Jakość świadczeń zdrowotnych a NFZ. Zdarzenia niepożądane a bezpieczeństwo pacjenta. T21.  Prawa</w:t>
            </w:r>
            <w:r w:rsidRPr="006A0F5E">
              <w:t xml:space="preserve"> pacjenta w systemie ubezpieczeń zdrowotnych. Dokumentacja medyczna. </w:t>
            </w:r>
            <w:r>
              <w:t>Wykładowca: dr n o zdr. Grażyna Dykowska</w:t>
            </w:r>
          </w:p>
          <w:p w:rsidR="003B5595" w:rsidRPr="006A0F5E" w:rsidRDefault="003B5595" w:rsidP="003B5595">
            <w:pPr>
              <w:jc w:val="both"/>
            </w:pPr>
            <w:r w:rsidRPr="006A0F5E">
              <w:rPr>
                <w:b/>
              </w:rPr>
              <w:t>W</w:t>
            </w:r>
            <w:r>
              <w:rPr>
                <w:b/>
              </w:rPr>
              <w:t>9</w:t>
            </w:r>
            <w:r w:rsidRPr="006A0F5E">
              <w:rPr>
                <w:b/>
              </w:rPr>
              <w:t>.</w:t>
            </w:r>
            <w:r w:rsidRPr="006A0F5E">
              <w:t xml:space="preserve"> </w:t>
            </w:r>
            <w:r w:rsidRPr="006A0F5E">
              <w:rPr>
                <w:b/>
              </w:rPr>
              <w:t>Ubezpieczenia prywatne. Wybrane obszary</w:t>
            </w:r>
            <w:r>
              <w:rPr>
                <w:b/>
              </w:rPr>
              <w:t>.</w:t>
            </w:r>
            <w:r w:rsidRPr="006A0F5E">
              <w:t xml:space="preserve"> </w:t>
            </w:r>
            <w:r w:rsidRPr="0024434A">
              <w:t>T22.</w:t>
            </w:r>
            <w:r>
              <w:t xml:space="preserve"> </w:t>
            </w:r>
            <w:r w:rsidRPr="0024434A">
              <w:t>Ubezpieczenia prywatne podstawowe informacje. T23. Polityka lekowa a ubezpieczenia zdrowotne. Refundacja</w:t>
            </w:r>
            <w:r w:rsidRPr="006A0F5E">
              <w:t>. Polisy lekowe.</w:t>
            </w:r>
            <w:r w:rsidRPr="006A0F5E">
              <w:rPr>
                <w:b/>
              </w:rPr>
              <w:t xml:space="preserve"> </w:t>
            </w:r>
            <w:r w:rsidRPr="006A0F5E">
              <w:t>Hazard moralny, asymetria informacji</w:t>
            </w:r>
            <w:r>
              <w:t>. Wykładowca: dr n o zdr. Grażyna Dykowska</w:t>
            </w:r>
          </w:p>
          <w:p w:rsidR="003B5595" w:rsidRPr="006A0F5E" w:rsidRDefault="003B5595" w:rsidP="003B5595">
            <w:pPr>
              <w:jc w:val="both"/>
              <w:rPr>
                <w:b/>
                <w:bCs/>
                <w:i/>
                <w:iCs/>
              </w:rPr>
            </w:pPr>
            <w:r w:rsidRPr="006A0F5E">
              <w:rPr>
                <w:b/>
              </w:rPr>
              <w:t>W</w:t>
            </w:r>
            <w:r>
              <w:rPr>
                <w:b/>
              </w:rPr>
              <w:t>10</w:t>
            </w:r>
            <w:r w:rsidRPr="006A0F5E">
              <w:t xml:space="preserve">. </w:t>
            </w:r>
            <w:r w:rsidRPr="006A0F5E">
              <w:rPr>
                <w:b/>
              </w:rPr>
              <w:t>Opieka zdrowotna po wejściu do UE</w:t>
            </w:r>
            <w:r w:rsidRPr="0024434A">
              <w:t>. T24. Porównanie wybranych obszarów opieki zdrowotnej  w UE a kontekście Narodowych Rachunków Zdrowia. T25. Dyrektywa Transgraniczna a wykluczenia z dyrektywy. Wykładowca: dr n o zdr. Grażyna Dykowska</w:t>
            </w:r>
          </w:p>
        </w:tc>
      </w:tr>
      <w:tr w:rsidR="003B5595" w:rsidRPr="00EA0797" w:rsidTr="003B5595">
        <w:trPr>
          <w:trHeight w:val="465"/>
        </w:trPr>
        <w:tc>
          <w:tcPr>
            <w:tcW w:w="9663" w:type="dxa"/>
            <w:gridSpan w:val="12"/>
            <w:vAlign w:val="center"/>
          </w:tcPr>
          <w:p w:rsidR="003B5595" w:rsidRPr="00EA0797" w:rsidRDefault="003B5595" w:rsidP="009F0EA9">
            <w:pPr>
              <w:pStyle w:val="Akapitzlist"/>
              <w:numPr>
                <w:ilvl w:val="0"/>
                <w:numId w:val="66"/>
              </w:numPr>
              <w:spacing w:before="120" w:after="120" w:line="240" w:lineRule="auto"/>
              <w:ind w:left="357" w:hanging="357"/>
              <w:rPr>
                <w:rFonts w:ascii="Times New Roman" w:hAnsi="Times New Roman"/>
                <w:b/>
                <w:bCs/>
                <w:iCs/>
                <w:sz w:val="28"/>
                <w:szCs w:val="28"/>
              </w:rPr>
            </w:pPr>
            <w:r w:rsidRPr="00EA0797">
              <w:rPr>
                <w:rFonts w:ascii="Times New Roman" w:hAnsi="Times New Roman"/>
                <w:b/>
                <w:bCs/>
                <w:sz w:val="28"/>
                <w:szCs w:val="28"/>
              </w:rPr>
              <w:lastRenderedPageBreak/>
              <w:t>Sposoby weryfikacji efektów kształcenia</w:t>
            </w:r>
          </w:p>
        </w:tc>
      </w:tr>
      <w:tr w:rsidR="003B5595" w:rsidRPr="006A0F5E" w:rsidTr="003B5595">
        <w:trPr>
          <w:trHeight w:val="465"/>
        </w:trPr>
        <w:tc>
          <w:tcPr>
            <w:tcW w:w="1740" w:type="dxa"/>
            <w:gridSpan w:val="2"/>
            <w:vAlign w:val="center"/>
          </w:tcPr>
          <w:p w:rsidR="003B5595" w:rsidRPr="006A0F5E" w:rsidRDefault="003B5595" w:rsidP="003B5595">
            <w:pPr>
              <w:jc w:val="center"/>
              <w:rPr>
                <w:b/>
                <w:bCs/>
              </w:rPr>
            </w:pPr>
            <w:r w:rsidRPr="006A0F5E">
              <w:t>Przedmiotowy efekt kształcenia</w:t>
            </w:r>
          </w:p>
        </w:tc>
        <w:tc>
          <w:tcPr>
            <w:tcW w:w="1481" w:type="dxa"/>
            <w:gridSpan w:val="2"/>
            <w:vAlign w:val="center"/>
          </w:tcPr>
          <w:p w:rsidR="003B5595" w:rsidRPr="006A0F5E" w:rsidRDefault="003B5595" w:rsidP="003B5595">
            <w:pPr>
              <w:jc w:val="center"/>
            </w:pPr>
            <w:r w:rsidRPr="006A0F5E">
              <w:t>Formy prowadzonych zajęć</w:t>
            </w:r>
          </w:p>
        </w:tc>
        <w:tc>
          <w:tcPr>
            <w:tcW w:w="1354" w:type="dxa"/>
            <w:gridSpan w:val="2"/>
            <w:vAlign w:val="center"/>
          </w:tcPr>
          <w:p w:rsidR="003B5595" w:rsidRPr="006A0F5E" w:rsidRDefault="003B5595" w:rsidP="003B5595">
            <w:pPr>
              <w:jc w:val="center"/>
            </w:pPr>
            <w:r w:rsidRPr="006A0F5E">
              <w:t>Treści kształcenia</w:t>
            </w:r>
          </w:p>
        </w:tc>
        <w:tc>
          <w:tcPr>
            <w:tcW w:w="1842" w:type="dxa"/>
            <w:gridSpan w:val="2"/>
            <w:vAlign w:val="center"/>
          </w:tcPr>
          <w:p w:rsidR="003B5595" w:rsidRPr="006A0F5E" w:rsidRDefault="003B5595" w:rsidP="003B5595">
            <w:pPr>
              <w:jc w:val="center"/>
            </w:pPr>
            <w:r w:rsidRPr="006A0F5E">
              <w:t>Sposoby weryfikacji efektu kształcenia</w:t>
            </w:r>
          </w:p>
        </w:tc>
        <w:tc>
          <w:tcPr>
            <w:tcW w:w="1635" w:type="dxa"/>
            <w:gridSpan w:val="3"/>
            <w:vAlign w:val="center"/>
          </w:tcPr>
          <w:p w:rsidR="003B5595" w:rsidRPr="006A0F5E" w:rsidRDefault="003B5595" w:rsidP="003B5595">
            <w:pPr>
              <w:jc w:val="center"/>
            </w:pPr>
            <w:r w:rsidRPr="006A0F5E">
              <w:t>Kryterium zaliczenia</w:t>
            </w:r>
          </w:p>
        </w:tc>
        <w:tc>
          <w:tcPr>
            <w:tcW w:w="1611" w:type="dxa"/>
            <w:vAlign w:val="center"/>
          </w:tcPr>
          <w:p w:rsidR="003B5595" w:rsidRPr="00EA0797" w:rsidRDefault="003B5595" w:rsidP="003B5595">
            <w:pPr>
              <w:jc w:val="center"/>
              <w:rPr>
                <w:sz w:val="20"/>
                <w:szCs w:val="20"/>
              </w:rPr>
            </w:pPr>
            <w:r w:rsidRPr="00EA0797">
              <w:rPr>
                <w:sz w:val="20"/>
                <w:szCs w:val="20"/>
              </w:rPr>
              <w:t>Kierunkowy efekt kształcenia – zgodny z Uchwałą Senatu</w:t>
            </w:r>
          </w:p>
        </w:tc>
      </w:tr>
      <w:tr w:rsidR="003B5595" w:rsidRPr="006A0F5E" w:rsidTr="003B5595">
        <w:trPr>
          <w:trHeight w:val="465"/>
        </w:trPr>
        <w:tc>
          <w:tcPr>
            <w:tcW w:w="1740" w:type="dxa"/>
            <w:gridSpan w:val="2"/>
            <w:shd w:val="clear" w:color="auto" w:fill="F2F2F2"/>
            <w:vAlign w:val="center"/>
          </w:tcPr>
          <w:p w:rsidR="003B5595" w:rsidRPr="00623FC5" w:rsidRDefault="003B5595" w:rsidP="003B5595">
            <w:pPr>
              <w:rPr>
                <w:bCs/>
                <w:iCs/>
              </w:rPr>
            </w:pPr>
            <w:r w:rsidRPr="00623FC5">
              <w:rPr>
                <w:bCs/>
                <w:iCs/>
              </w:rPr>
              <w:t>W1</w:t>
            </w:r>
          </w:p>
          <w:p w:rsidR="003B5595" w:rsidRPr="00623FC5" w:rsidRDefault="003B5595" w:rsidP="003B5595">
            <w:pPr>
              <w:rPr>
                <w:bCs/>
                <w:iCs/>
              </w:rPr>
            </w:pPr>
            <w:r w:rsidRPr="00623FC5">
              <w:rPr>
                <w:bCs/>
                <w:iCs/>
              </w:rPr>
              <w:t>W2</w:t>
            </w:r>
          </w:p>
          <w:p w:rsidR="003B5595" w:rsidRPr="00623FC5" w:rsidRDefault="003B5595" w:rsidP="003B5595">
            <w:pPr>
              <w:rPr>
                <w:bCs/>
                <w:iCs/>
              </w:rPr>
            </w:pPr>
            <w:r w:rsidRPr="00623FC5">
              <w:rPr>
                <w:bCs/>
                <w:iCs/>
              </w:rPr>
              <w:t>W3</w:t>
            </w:r>
          </w:p>
          <w:p w:rsidR="003B5595" w:rsidRPr="00623FC5" w:rsidRDefault="003B5595" w:rsidP="003B5595">
            <w:pPr>
              <w:rPr>
                <w:bCs/>
                <w:iCs/>
              </w:rPr>
            </w:pPr>
            <w:r w:rsidRPr="00623FC5">
              <w:rPr>
                <w:bCs/>
                <w:iCs/>
              </w:rPr>
              <w:t>W4</w:t>
            </w:r>
          </w:p>
          <w:p w:rsidR="003B5595" w:rsidRPr="006A0F5E" w:rsidRDefault="003B5595" w:rsidP="003B5595">
            <w:r w:rsidRPr="00623FC5">
              <w:rPr>
                <w:bCs/>
                <w:iCs/>
              </w:rPr>
              <w:t>W5</w:t>
            </w:r>
          </w:p>
        </w:tc>
        <w:tc>
          <w:tcPr>
            <w:tcW w:w="1481" w:type="dxa"/>
            <w:gridSpan w:val="2"/>
            <w:shd w:val="clear" w:color="auto" w:fill="F2F2F2"/>
            <w:vAlign w:val="center"/>
          </w:tcPr>
          <w:p w:rsidR="003B5595" w:rsidRPr="006A0F5E" w:rsidRDefault="003B5595" w:rsidP="003B5595">
            <w:pPr>
              <w:rPr>
                <w:bCs/>
              </w:rPr>
            </w:pPr>
            <w:r w:rsidRPr="006A0F5E">
              <w:rPr>
                <w:bCs/>
              </w:rPr>
              <w:t xml:space="preserve">Wykład </w:t>
            </w:r>
          </w:p>
        </w:tc>
        <w:tc>
          <w:tcPr>
            <w:tcW w:w="1354" w:type="dxa"/>
            <w:gridSpan w:val="2"/>
            <w:shd w:val="clear" w:color="auto" w:fill="F2F2F2"/>
            <w:vAlign w:val="center"/>
          </w:tcPr>
          <w:p w:rsidR="003B5595" w:rsidRPr="006A0F5E" w:rsidRDefault="003B5595" w:rsidP="003B5595">
            <w:pPr>
              <w:rPr>
                <w:bCs/>
              </w:rPr>
            </w:pPr>
            <w:r w:rsidRPr="006A0F5E">
              <w:rPr>
                <w:bCs/>
              </w:rPr>
              <w:t>T1-T25</w:t>
            </w:r>
          </w:p>
        </w:tc>
        <w:tc>
          <w:tcPr>
            <w:tcW w:w="1842" w:type="dxa"/>
            <w:gridSpan w:val="2"/>
            <w:shd w:val="clear" w:color="auto" w:fill="F2F2F2"/>
            <w:vAlign w:val="center"/>
          </w:tcPr>
          <w:p w:rsidR="003B5595" w:rsidRPr="006A0F5E" w:rsidRDefault="003B5595" w:rsidP="003B5595">
            <w:pPr>
              <w:rPr>
                <w:bCs/>
              </w:rPr>
            </w:pPr>
            <w:r w:rsidRPr="006A0F5E">
              <w:rPr>
                <w:bCs/>
              </w:rPr>
              <w:t>Egzamin elektroniczny</w:t>
            </w:r>
          </w:p>
        </w:tc>
        <w:tc>
          <w:tcPr>
            <w:tcW w:w="1635" w:type="dxa"/>
            <w:gridSpan w:val="3"/>
            <w:shd w:val="clear" w:color="auto" w:fill="F2F2F2"/>
            <w:vAlign w:val="center"/>
          </w:tcPr>
          <w:p w:rsidR="003B5595" w:rsidRPr="006A0F5E" w:rsidRDefault="003B5595" w:rsidP="003B5595">
            <w:pPr>
              <w:rPr>
                <w:bCs/>
              </w:rPr>
            </w:pPr>
            <w:r w:rsidRPr="006A0F5E">
              <w:rPr>
                <w:bCs/>
              </w:rPr>
              <w:t xml:space="preserve">Minimum </w:t>
            </w:r>
          </w:p>
          <w:p w:rsidR="003B5595" w:rsidRPr="006A0F5E" w:rsidRDefault="003B5595" w:rsidP="003B5595">
            <w:pPr>
              <w:rPr>
                <w:bCs/>
              </w:rPr>
            </w:pPr>
            <w:r w:rsidRPr="006A0F5E">
              <w:rPr>
                <w:bCs/>
              </w:rPr>
              <w:t>60 % pkt. z egzaminu elektroniczne-go</w:t>
            </w:r>
          </w:p>
        </w:tc>
        <w:tc>
          <w:tcPr>
            <w:tcW w:w="1611" w:type="dxa"/>
            <w:shd w:val="clear" w:color="auto" w:fill="F2F2F2"/>
            <w:vAlign w:val="center"/>
          </w:tcPr>
          <w:p w:rsidR="003B5595" w:rsidRDefault="003B5595" w:rsidP="003B5595">
            <w:r w:rsidRPr="006A0F5E">
              <w:t>EK_</w:t>
            </w:r>
            <w:r>
              <w:t>ZP2_W04</w:t>
            </w:r>
          </w:p>
          <w:p w:rsidR="003B5595" w:rsidRDefault="003B5595" w:rsidP="003B5595">
            <w:r w:rsidRPr="006A0F5E">
              <w:t>EK_ZP2_W05</w:t>
            </w:r>
          </w:p>
          <w:p w:rsidR="003B5595" w:rsidRPr="00753DF0" w:rsidRDefault="003B5595" w:rsidP="003B5595">
            <w:r w:rsidRPr="00753DF0">
              <w:t>EK_ZP2_W24</w:t>
            </w:r>
          </w:p>
          <w:p w:rsidR="003B5595" w:rsidRDefault="003B5595" w:rsidP="003B5595">
            <w:r w:rsidRPr="00753DF0">
              <w:t>EK_ZP2_W26</w:t>
            </w:r>
          </w:p>
          <w:p w:rsidR="003B5595" w:rsidRDefault="003B5595" w:rsidP="003B5595">
            <w:r w:rsidRPr="006A0F5E">
              <w:t>EK_ZP2_W27</w:t>
            </w:r>
          </w:p>
          <w:p w:rsidR="003B5595" w:rsidRDefault="003B5595" w:rsidP="003B5595">
            <w:r w:rsidRPr="006A0F5E">
              <w:t>EK_</w:t>
            </w:r>
            <w:r>
              <w:t>ZP2_U04</w:t>
            </w:r>
          </w:p>
          <w:p w:rsidR="003B5595" w:rsidRDefault="003B5595" w:rsidP="003B5595">
            <w:r w:rsidRPr="006A0F5E">
              <w:t>EK_</w:t>
            </w:r>
            <w:r>
              <w:t>ZP2_U09</w:t>
            </w:r>
          </w:p>
          <w:p w:rsidR="003B5595" w:rsidRDefault="003B5595" w:rsidP="003B5595">
            <w:r w:rsidRPr="006A0F5E">
              <w:t>EK_</w:t>
            </w:r>
            <w:r>
              <w:t>Z_2_U10</w:t>
            </w:r>
          </w:p>
          <w:p w:rsidR="003B5595" w:rsidRDefault="003B5595" w:rsidP="003B5595">
            <w:r w:rsidRPr="006A0F5E">
              <w:t>EK_</w:t>
            </w:r>
            <w:r>
              <w:t xml:space="preserve">ZP2_U13 </w:t>
            </w:r>
          </w:p>
          <w:p w:rsidR="003B5595" w:rsidRDefault="003B5595" w:rsidP="003B5595">
            <w:r>
              <w:lastRenderedPageBreak/>
              <w:t>EK_ZP2_U19</w:t>
            </w:r>
          </w:p>
          <w:p w:rsidR="003B5595" w:rsidRDefault="003B5595" w:rsidP="003B5595">
            <w:r w:rsidRPr="006A0F5E">
              <w:t>EK_</w:t>
            </w:r>
            <w:r>
              <w:t>ZP2_U20</w:t>
            </w:r>
          </w:p>
          <w:p w:rsidR="003B5595" w:rsidRDefault="003B5595" w:rsidP="003B5595">
            <w:r w:rsidRPr="006A0F5E">
              <w:t>EK_</w:t>
            </w:r>
            <w:r>
              <w:t xml:space="preserve">ZP2_K01 </w:t>
            </w:r>
          </w:p>
          <w:p w:rsidR="003B5595" w:rsidRDefault="003B5595" w:rsidP="003B5595">
            <w:r w:rsidRPr="006A0F5E">
              <w:t>EK_</w:t>
            </w:r>
            <w:r>
              <w:t xml:space="preserve">ZP2_K04 </w:t>
            </w:r>
          </w:p>
          <w:p w:rsidR="003B5595" w:rsidRDefault="003B5595" w:rsidP="003B5595">
            <w:r w:rsidRPr="006A0F5E">
              <w:t>EK_</w:t>
            </w:r>
            <w:r>
              <w:t xml:space="preserve">ZP2_K05 </w:t>
            </w:r>
          </w:p>
          <w:p w:rsidR="003B5595" w:rsidRDefault="003B5595" w:rsidP="003B5595">
            <w:r w:rsidRPr="006A0F5E">
              <w:t>EK_</w:t>
            </w:r>
            <w:r>
              <w:t xml:space="preserve">ZP2_K07 </w:t>
            </w:r>
          </w:p>
          <w:p w:rsidR="003B5595" w:rsidRDefault="003B5595" w:rsidP="003B5595">
            <w:r w:rsidRPr="006A0F5E">
              <w:t>EK_</w:t>
            </w:r>
            <w:r>
              <w:t xml:space="preserve">ZP2_K09 </w:t>
            </w:r>
          </w:p>
          <w:p w:rsidR="003B5595" w:rsidRDefault="003B5595" w:rsidP="003B5595">
            <w:r w:rsidRPr="006A0F5E">
              <w:t>EK_</w:t>
            </w:r>
            <w:r>
              <w:t xml:space="preserve">ZP2_K10 </w:t>
            </w:r>
          </w:p>
          <w:p w:rsidR="003B5595" w:rsidRPr="006A0F5E" w:rsidRDefault="003B5595" w:rsidP="003B5595">
            <w:r w:rsidRPr="006A0F5E">
              <w:t>EK_</w:t>
            </w:r>
            <w:r>
              <w:t>ZP2_K11</w:t>
            </w:r>
          </w:p>
        </w:tc>
      </w:tr>
      <w:tr w:rsidR="003B5595" w:rsidRPr="00EA0797" w:rsidTr="003B5595">
        <w:trPr>
          <w:trHeight w:val="465"/>
        </w:trPr>
        <w:tc>
          <w:tcPr>
            <w:tcW w:w="9663" w:type="dxa"/>
            <w:gridSpan w:val="12"/>
            <w:shd w:val="clear" w:color="auto" w:fill="FFFFFF"/>
            <w:vAlign w:val="center"/>
          </w:tcPr>
          <w:p w:rsidR="003B5595" w:rsidRPr="00EA0797" w:rsidRDefault="003B5595" w:rsidP="009F0EA9">
            <w:pPr>
              <w:pStyle w:val="Akapitzlist"/>
              <w:numPr>
                <w:ilvl w:val="0"/>
                <w:numId w:val="66"/>
              </w:numPr>
              <w:spacing w:before="120" w:after="120" w:line="240" w:lineRule="auto"/>
              <w:ind w:left="357" w:hanging="357"/>
              <w:rPr>
                <w:rFonts w:ascii="Times New Roman" w:hAnsi="Times New Roman"/>
                <w:b/>
                <w:bCs/>
                <w:iCs/>
                <w:sz w:val="28"/>
                <w:szCs w:val="28"/>
              </w:rPr>
            </w:pPr>
            <w:r w:rsidRPr="00EA0797">
              <w:rPr>
                <w:rFonts w:ascii="Times New Roman" w:hAnsi="Times New Roman"/>
                <w:b/>
                <w:bCs/>
                <w:sz w:val="28"/>
                <w:szCs w:val="28"/>
              </w:rPr>
              <w:lastRenderedPageBreak/>
              <w:t>Kryteria oceniania</w:t>
            </w:r>
          </w:p>
        </w:tc>
      </w:tr>
      <w:tr w:rsidR="003B5595" w:rsidRPr="006A0F5E" w:rsidTr="003B5595">
        <w:trPr>
          <w:trHeight w:val="465"/>
        </w:trPr>
        <w:tc>
          <w:tcPr>
            <w:tcW w:w="9663" w:type="dxa"/>
            <w:gridSpan w:val="12"/>
            <w:shd w:val="clear" w:color="auto" w:fill="F2F2F2"/>
            <w:vAlign w:val="center"/>
          </w:tcPr>
          <w:p w:rsidR="003B5595" w:rsidRPr="006A0F5E" w:rsidRDefault="003B5595" w:rsidP="003B5595">
            <w:pPr>
              <w:rPr>
                <w:b/>
                <w:bCs/>
              </w:rPr>
            </w:pPr>
            <w:r w:rsidRPr="006A0F5E">
              <w:rPr>
                <w:b/>
                <w:bCs/>
              </w:rPr>
              <w:t xml:space="preserve">Forma zaliczenia przedmiotu: </w:t>
            </w:r>
            <w:r w:rsidRPr="006A0F5E">
              <w:rPr>
                <w:bCs/>
              </w:rPr>
              <w:t>zaliczenie pisemne (test jednokrotnego wyboru)</w:t>
            </w:r>
          </w:p>
        </w:tc>
      </w:tr>
      <w:tr w:rsidR="003B5595" w:rsidRPr="006A0F5E" w:rsidTr="003B5595">
        <w:trPr>
          <w:trHeight w:val="465"/>
        </w:trPr>
        <w:tc>
          <w:tcPr>
            <w:tcW w:w="1740" w:type="dxa"/>
            <w:gridSpan w:val="2"/>
            <w:vAlign w:val="center"/>
          </w:tcPr>
          <w:p w:rsidR="003B5595" w:rsidRPr="006A0F5E" w:rsidRDefault="003B5595" w:rsidP="003B5595">
            <w:pPr>
              <w:autoSpaceDE w:val="0"/>
              <w:autoSpaceDN w:val="0"/>
              <w:adjustRightInd w:val="0"/>
              <w:jc w:val="center"/>
              <w:rPr>
                <w:b/>
                <w:bCs/>
                <w:iCs/>
              </w:rPr>
            </w:pPr>
            <w:r w:rsidRPr="006A0F5E">
              <w:rPr>
                <w:b/>
                <w:bCs/>
                <w:iCs/>
              </w:rPr>
              <w:t>Ocena</w:t>
            </w:r>
          </w:p>
        </w:tc>
        <w:tc>
          <w:tcPr>
            <w:tcW w:w="7923" w:type="dxa"/>
            <w:gridSpan w:val="10"/>
            <w:vAlign w:val="center"/>
          </w:tcPr>
          <w:p w:rsidR="003B5595" w:rsidRPr="006A0F5E" w:rsidRDefault="003B5595" w:rsidP="003B5595">
            <w:pPr>
              <w:autoSpaceDE w:val="0"/>
              <w:autoSpaceDN w:val="0"/>
              <w:adjustRightInd w:val="0"/>
              <w:jc w:val="center"/>
              <w:rPr>
                <w:b/>
                <w:bCs/>
                <w:iCs/>
              </w:rPr>
            </w:pPr>
            <w:r w:rsidRPr="006A0F5E">
              <w:rPr>
                <w:b/>
                <w:bCs/>
                <w:iCs/>
              </w:rPr>
              <w:t>Kryteria</w:t>
            </w:r>
          </w:p>
        </w:tc>
      </w:tr>
      <w:tr w:rsidR="003B5595" w:rsidRPr="006A0F5E" w:rsidTr="003B5595">
        <w:trPr>
          <w:trHeight w:val="465"/>
        </w:trPr>
        <w:tc>
          <w:tcPr>
            <w:tcW w:w="1740" w:type="dxa"/>
            <w:gridSpan w:val="2"/>
            <w:vAlign w:val="center"/>
          </w:tcPr>
          <w:p w:rsidR="003B5595" w:rsidRPr="006A0F5E" w:rsidRDefault="003B5595" w:rsidP="003B5595">
            <w:pPr>
              <w:autoSpaceDE w:val="0"/>
              <w:autoSpaceDN w:val="0"/>
              <w:adjustRightInd w:val="0"/>
              <w:rPr>
                <w:bCs/>
                <w:iCs/>
              </w:rPr>
            </w:pPr>
            <w:r w:rsidRPr="006A0F5E">
              <w:rPr>
                <w:bCs/>
                <w:iCs/>
              </w:rPr>
              <w:t>2,0 (ndst)</w:t>
            </w:r>
          </w:p>
        </w:tc>
        <w:tc>
          <w:tcPr>
            <w:tcW w:w="7923" w:type="dxa"/>
            <w:gridSpan w:val="10"/>
            <w:shd w:val="clear" w:color="auto" w:fill="F2F2F2"/>
            <w:vAlign w:val="center"/>
          </w:tcPr>
          <w:p w:rsidR="003B5595" w:rsidRPr="006A0F5E" w:rsidRDefault="003B5595" w:rsidP="003B5595">
            <w:pPr>
              <w:autoSpaceDE w:val="0"/>
              <w:autoSpaceDN w:val="0"/>
              <w:adjustRightInd w:val="0"/>
              <w:rPr>
                <w:bCs/>
                <w:iCs/>
              </w:rPr>
            </w:pPr>
            <w:r w:rsidRPr="006A0F5E">
              <w:rPr>
                <w:bCs/>
                <w:iCs/>
              </w:rPr>
              <w:t>Poniżej 60% punktów z egzaminu</w:t>
            </w:r>
          </w:p>
        </w:tc>
      </w:tr>
      <w:tr w:rsidR="003B5595" w:rsidRPr="006A0F5E" w:rsidTr="003B5595">
        <w:trPr>
          <w:trHeight w:val="465"/>
        </w:trPr>
        <w:tc>
          <w:tcPr>
            <w:tcW w:w="1740" w:type="dxa"/>
            <w:gridSpan w:val="2"/>
            <w:vAlign w:val="center"/>
          </w:tcPr>
          <w:p w:rsidR="003B5595" w:rsidRPr="006A0F5E" w:rsidRDefault="003B5595" w:rsidP="003B5595">
            <w:pPr>
              <w:autoSpaceDE w:val="0"/>
              <w:autoSpaceDN w:val="0"/>
              <w:adjustRightInd w:val="0"/>
              <w:rPr>
                <w:bCs/>
                <w:iCs/>
              </w:rPr>
            </w:pPr>
            <w:r w:rsidRPr="006A0F5E">
              <w:rPr>
                <w:bCs/>
                <w:iCs/>
              </w:rPr>
              <w:t>3,0 (dost.)</w:t>
            </w:r>
          </w:p>
        </w:tc>
        <w:tc>
          <w:tcPr>
            <w:tcW w:w="7923" w:type="dxa"/>
            <w:gridSpan w:val="10"/>
            <w:shd w:val="clear" w:color="auto" w:fill="F2F2F2"/>
            <w:vAlign w:val="center"/>
          </w:tcPr>
          <w:p w:rsidR="003B5595" w:rsidRPr="006A0F5E" w:rsidRDefault="003B5595" w:rsidP="003B5595">
            <w:pPr>
              <w:autoSpaceDE w:val="0"/>
              <w:autoSpaceDN w:val="0"/>
              <w:adjustRightInd w:val="0"/>
              <w:rPr>
                <w:bCs/>
                <w:iCs/>
              </w:rPr>
            </w:pPr>
            <w:r w:rsidRPr="006A0F5E">
              <w:rPr>
                <w:bCs/>
                <w:iCs/>
              </w:rPr>
              <w:t>61-64% punktów z egzaminu</w:t>
            </w:r>
          </w:p>
        </w:tc>
      </w:tr>
      <w:tr w:rsidR="003B5595" w:rsidRPr="006A0F5E" w:rsidTr="003B5595">
        <w:trPr>
          <w:trHeight w:val="465"/>
        </w:trPr>
        <w:tc>
          <w:tcPr>
            <w:tcW w:w="1740" w:type="dxa"/>
            <w:gridSpan w:val="2"/>
            <w:vAlign w:val="center"/>
          </w:tcPr>
          <w:p w:rsidR="003B5595" w:rsidRPr="006A0F5E" w:rsidRDefault="003B5595" w:rsidP="003B5595">
            <w:pPr>
              <w:autoSpaceDE w:val="0"/>
              <w:autoSpaceDN w:val="0"/>
              <w:adjustRightInd w:val="0"/>
              <w:rPr>
                <w:bCs/>
                <w:iCs/>
              </w:rPr>
            </w:pPr>
            <w:r w:rsidRPr="006A0F5E">
              <w:rPr>
                <w:bCs/>
                <w:iCs/>
              </w:rPr>
              <w:t>3,5 (ddb)</w:t>
            </w:r>
          </w:p>
        </w:tc>
        <w:tc>
          <w:tcPr>
            <w:tcW w:w="7923" w:type="dxa"/>
            <w:gridSpan w:val="10"/>
            <w:shd w:val="clear" w:color="auto" w:fill="F2F2F2"/>
            <w:vAlign w:val="center"/>
          </w:tcPr>
          <w:p w:rsidR="003B5595" w:rsidRPr="006A0F5E" w:rsidRDefault="003B5595" w:rsidP="003B5595">
            <w:pPr>
              <w:autoSpaceDE w:val="0"/>
              <w:autoSpaceDN w:val="0"/>
              <w:adjustRightInd w:val="0"/>
              <w:rPr>
                <w:bCs/>
                <w:iCs/>
              </w:rPr>
            </w:pPr>
            <w:r w:rsidRPr="006A0F5E">
              <w:rPr>
                <w:bCs/>
                <w:iCs/>
              </w:rPr>
              <w:t>65-74% punktów z egzaminu</w:t>
            </w:r>
          </w:p>
        </w:tc>
      </w:tr>
      <w:tr w:rsidR="003B5595" w:rsidRPr="006A0F5E" w:rsidTr="003B5595">
        <w:trPr>
          <w:trHeight w:val="465"/>
        </w:trPr>
        <w:tc>
          <w:tcPr>
            <w:tcW w:w="1740" w:type="dxa"/>
            <w:gridSpan w:val="2"/>
            <w:vAlign w:val="center"/>
          </w:tcPr>
          <w:p w:rsidR="003B5595" w:rsidRPr="006A0F5E" w:rsidRDefault="003B5595" w:rsidP="003B5595">
            <w:pPr>
              <w:autoSpaceDE w:val="0"/>
              <w:autoSpaceDN w:val="0"/>
              <w:adjustRightInd w:val="0"/>
              <w:rPr>
                <w:bCs/>
                <w:iCs/>
              </w:rPr>
            </w:pPr>
            <w:r w:rsidRPr="006A0F5E">
              <w:rPr>
                <w:bCs/>
                <w:iCs/>
              </w:rPr>
              <w:t>4,0 (db)</w:t>
            </w:r>
          </w:p>
        </w:tc>
        <w:tc>
          <w:tcPr>
            <w:tcW w:w="7923" w:type="dxa"/>
            <w:gridSpan w:val="10"/>
            <w:shd w:val="clear" w:color="auto" w:fill="F2F2F2"/>
            <w:vAlign w:val="center"/>
          </w:tcPr>
          <w:p w:rsidR="003B5595" w:rsidRPr="006A0F5E" w:rsidRDefault="003B5595" w:rsidP="003B5595">
            <w:pPr>
              <w:autoSpaceDE w:val="0"/>
              <w:autoSpaceDN w:val="0"/>
              <w:adjustRightInd w:val="0"/>
              <w:rPr>
                <w:bCs/>
                <w:iCs/>
              </w:rPr>
            </w:pPr>
            <w:r w:rsidRPr="006A0F5E">
              <w:rPr>
                <w:bCs/>
                <w:iCs/>
              </w:rPr>
              <w:t>75-85% punktów z egzaminu</w:t>
            </w:r>
          </w:p>
        </w:tc>
      </w:tr>
      <w:tr w:rsidR="003B5595" w:rsidRPr="006A0F5E" w:rsidTr="003B5595">
        <w:trPr>
          <w:trHeight w:val="465"/>
        </w:trPr>
        <w:tc>
          <w:tcPr>
            <w:tcW w:w="1740" w:type="dxa"/>
            <w:gridSpan w:val="2"/>
            <w:vAlign w:val="center"/>
          </w:tcPr>
          <w:p w:rsidR="003B5595" w:rsidRPr="006A0F5E" w:rsidRDefault="003B5595" w:rsidP="003B5595">
            <w:pPr>
              <w:autoSpaceDE w:val="0"/>
              <w:autoSpaceDN w:val="0"/>
              <w:adjustRightInd w:val="0"/>
              <w:rPr>
                <w:bCs/>
                <w:iCs/>
              </w:rPr>
            </w:pPr>
            <w:r w:rsidRPr="006A0F5E">
              <w:rPr>
                <w:bCs/>
                <w:iCs/>
              </w:rPr>
              <w:t>4,5 (pdb)</w:t>
            </w:r>
          </w:p>
        </w:tc>
        <w:tc>
          <w:tcPr>
            <w:tcW w:w="7923" w:type="dxa"/>
            <w:gridSpan w:val="10"/>
            <w:shd w:val="clear" w:color="auto" w:fill="F2F2F2"/>
            <w:vAlign w:val="center"/>
          </w:tcPr>
          <w:p w:rsidR="003B5595" w:rsidRPr="006A0F5E" w:rsidRDefault="003B5595" w:rsidP="003B5595">
            <w:pPr>
              <w:autoSpaceDE w:val="0"/>
              <w:autoSpaceDN w:val="0"/>
              <w:adjustRightInd w:val="0"/>
              <w:rPr>
                <w:bCs/>
                <w:iCs/>
              </w:rPr>
            </w:pPr>
            <w:r w:rsidRPr="006A0F5E">
              <w:rPr>
                <w:bCs/>
                <w:iCs/>
              </w:rPr>
              <w:t>86-94% punktów z egzaminu</w:t>
            </w:r>
          </w:p>
        </w:tc>
      </w:tr>
      <w:tr w:rsidR="003B5595" w:rsidRPr="006A0F5E" w:rsidTr="003B5595">
        <w:trPr>
          <w:trHeight w:val="465"/>
        </w:trPr>
        <w:tc>
          <w:tcPr>
            <w:tcW w:w="1740" w:type="dxa"/>
            <w:gridSpan w:val="2"/>
            <w:vAlign w:val="center"/>
          </w:tcPr>
          <w:p w:rsidR="003B5595" w:rsidRPr="006A0F5E" w:rsidRDefault="003B5595" w:rsidP="003B5595">
            <w:pPr>
              <w:autoSpaceDE w:val="0"/>
              <w:autoSpaceDN w:val="0"/>
              <w:adjustRightInd w:val="0"/>
              <w:rPr>
                <w:bCs/>
                <w:iCs/>
              </w:rPr>
            </w:pPr>
            <w:r w:rsidRPr="006A0F5E">
              <w:rPr>
                <w:bCs/>
                <w:iCs/>
              </w:rPr>
              <w:t>5,0 (bdb)</w:t>
            </w:r>
          </w:p>
        </w:tc>
        <w:tc>
          <w:tcPr>
            <w:tcW w:w="7923" w:type="dxa"/>
            <w:gridSpan w:val="10"/>
            <w:shd w:val="clear" w:color="auto" w:fill="F2F2F2"/>
            <w:vAlign w:val="center"/>
          </w:tcPr>
          <w:p w:rsidR="003B5595" w:rsidRPr="006A0F5E" w:rsidRDefault="003B5595" w:rsidP="003B5595">
            <w:pPr>
              <w:autoSpaceDE w:val="0"/>
              <w:autoSpaceDN w:val="0"/>
              <w:adjustRightInd w:val="0"/>
              <w:rPr>
                <w:bCs/>
                <w:iCs/>
              </w:rPr>
            </w:pPr>
            <w:r w:rsidRPr="006A0F5E">
              <w:rPr>
                <w:bCs/>
                <w:iCs/>
              </w:rPr>
              <w:t>95-100% punktów z egzaminu</w:t>
            </w:r>
          </w:p>
        </w:tc>
      </w:tr>
      <w:tr w:rsidR="003B5595" w:rsidRPr="006A0F5E" w:rsidTr="003B5595">
        <w:trPr>
          <w:trHeight w:val="465"/>
        </w:trPr>
        <w:tc>
          <w:tcPr>
            <w:tcW w:w="1740" w:type="dxa"/>
            <w:gridSpan w:val="2"/>
            <w:vAlign w:val="center"/>
          </w:tcPr>
          <w:p w:rsidR="003B5595" w:rsidRPr="006A0F5E" w:rsidRDefault="003B5595" w:rsidP="003B5595">
            <w:pPr>
              <w:autoSpaceDE w:val="0"/>
              <w:autoSpaceDN w:val="0"/>
              <w:adjustRightInd w:val="0"/>
              <w:rPr>
                <w:bCs/>
                <w:iCs/>
              </w:rPr>
            </w:pPr>
            <w:r w:rsidRPr="006A0F5E">
              <w:rPr>
                <w:bCs/>
                <w:iCs/>
              </w:rPr>
              <w:t>Dopuszczenie do egzaminu</w:t>
            </w:r>
          </w:p>
        </w:tc>
        <w:tc>
          <w:tcPr>
            <w:tcW w:w="7923" w:type="dxa"/>
            <w:gridSpan w:val="10"/>
            <w:shd w:val="clear" w:color="auto" w:fill="F2F2F2"/>
            <w:vAlign w:val="center"/>
          </w:tcPr>
          <w:p w:rsidR="003B5595" w:rsidRPr="006A0F5E" w:rsidRDefault="003B5595" w:rsidP="003B5595">
            <w:pPr>
              <w:autoSpaceDE w:val="0"/>
              <w:autoSpaceDN w:val="0"/>
              <w:adjustRightInd w:val="0"/>
              <w:rPr>
                <w:bCs/>
                <w:iCs/>
              </w:rPr>
            </w:pPr>
            <w:r w:rsidRPr="00090E8C">
              <w:rPr>
                <w:bCs/>
                <w:iCs/>
              </w:rPr>
              <w:t xml:space="preserve">Dopuszczalne 2 nieobecności na wykładach </w:t>
            </w:r>
          </w:p>
        </w:tc>
      </w:tr>
      <w:tr w:rsidR="003B5595" w:rsidRPr="009E6FE0" w:rsidTr="003B5595">
        <w:trPr>
          <w:trHeight w:val="465"/>
        </w:trPr>
        <w:tc>
          <w:tcPr>
            <w:tcW w:w="9663" w:type="dxa"/>
            <w:gridSpan w:val="12"/>
            <w:vAlign w:val="center"/>
          </w:tcPr>
          <w:p w:rsidR="003B5595" w:rsidRPr="009E6FE0" w:rsidRDefault="003B5595" w:rsidP="009F0EA9">
            <w:pPr>
              <w:numPr>
                <w:ilvl w:val="0"/>
                <w:numId w:val="66"/>
              </w:numPr>
              <w:spacing w:before="120" w:after="120" w:line="240" w:lineRule="auto"/>
              <w:ind w:left="357" w:hanging="357"/>
              <w:rPr>
                <w:b/>
                <w:bCs/>
                <w:sz w:val="28"/>
                <w:szCs w:val="28"/>
              </w:rPr>
            </w:pPr>
            <w:r w:rsidRPr="009E6FE0">
              <w:rPr>
                <w:b/>
                <w:bCs/>
                <w:sz w:val="28"/>
                <w:szCs w:val="28"/>
              </w:rPr>
              <w:t xml:space="preserve">Literatura </w:t>
            </w:r>
          </w:p>
        </w:tc>
      </w:tr>
      <w:tr w:rsidR="003B5595" w:rsidRPr="006A0F5E" w:rsidTr="003B5595">
        <w:trPr>
          <w:trHeight w:val="465"/>
        </w:trPr>
        <w:tc>
          <w:tcPr>
            <w:tcW w:w="9663" w:type="dxa"/>
            <w:gridSpan w:val="12"/>
            <w:vAlign w:val="center"/>
          </w:tcPr>
          <w:p w:rsidR="003B5595" w:rsidRPr="001B79D1" w:rsidRDefault="003B5595" w:rsidP="003B5595">
            <w:pPr>
              <w:rPr>
                <w:b/>
              </w:rPr>
            </w:pPr>
            <w:r w:rsidRPr="001B79D1">
              <w:rPr>
                <w:b/>
              </w:rPr>
              <w:t>Literatura obowiązkowa:</w:t>
            </w:r>
          </w:p>
          <w:p w:rsidR="003B5595" w:rsidRPr="001B79D1" w:rsidRDefault="003B5595" w:rsidP="009F0EA9">
            <w:pPr>
              <w:numPr>
                <w:ilvl w:val="0"/>
                <w:numId w:val="65"/>
              </w:numPr>
              <w:shd w:val="clear" w:color="auto" w:fill="FFFFFF"/>
              <w:spacing w:after="0" w:line="240" w:lineRule="auto"/>
              <w:ind w:left="360"/>
              <w:outlineLvl w:val="0"/>
              <w:rPr>
                <w:color w:val="000000"/>
              </w:rPr>
            </w:pPr>
            <w:r w:rsidRPr="001B79D1">
              <w:rPr>
                <w:color w:val="000000"/>
              </w:rPr>
              <w:t>Adamski J.</w:t>
            </w:r>
            <w:r>
              <w:rPr>
                <w:color w:val="000000"/>
              </w:rPr>
              <w:t>,</w:t>
            </w:r>
            <w:r w:rsidRPr="001B79D1">
              <w:rPr>
                <w:color w:val="000000"/>
              </w:rPr>
              <w:t xml:space="preserve"> Ubezpieczenia zdrowotne a koszyki świadczeń. Przegląd rozwiązań</w:t>
            </w:r>
            <w:r>
              <w:rPr>
                <w:color w:val="000000"/>
              </w:rPr>
              <w:t xml:space="preserve">, </w:t>
            </w:r>
            <w:r w:rsidRPr="001B79D1">
              <w:rPr>
                <w:color w:val="000000"/>
              </w:rPr>
              <w:t>Partnerem wydania GSK</w:t>
            </w:r>
            <w:r>
              <w:rPr>
                <w:color w:val="000000"/>
              </w:rPr>
              <w:t>, 2011.</w:t>
            </w:r>
          </w:p>
          <w:p w:rsidR="003B5595" w:rsidRPr="001B79D1" w:rsidRDefault="003B5595" w:rsidP="009F0EA9">
            <w:pPr>
              <w:numPr>
                <w:ilvl w:val="0"/>
                <w:numId w:val="65"/>
              </w:numPr>
              <w:spacing w:after="0" w:line="240" w:lineRule="auto"/>
              <w:ind w:left="360"/>
              <w:jc w:val="both"/>
            </w:pPr>
            <w:r w:rsidRPr="001B79D1">
              <w:t>Sieńko A., Prawo ochrony zdrowia, Wolters Kl</w:t>
            </w:r>
            <w:r>
              <w:t>u</w:t>
            </w:r>
            <w:r w:rsidRPr="001B79D1">
              <w:t>wer</w:t>
            </w:r>
            <w:r>
              <w:t>, Warszawa,</w:t>
            </w:r>
            <w:r w:rsidRPr="001B79D1">
              <w:t xml:space="preserve"> 2006</w:t>
            </w:r>
            <w:r>
              <w:t>.</w:t>
            </w:r>
          </w:p>
          <w:p w:rsidR="003B5595" w:rsidRPr="001B79D1" w:rsidRDefault="003B5595" w:rsidP="009F0EA9">
            <w:pPr>
              <w:numPr>
                <w:ilvl w:val="0"/>
                <w:numId w:val="65"/>
              </w:numPr>
              <w:spacing w:after="0" w:line="240" w:lineRule="auto"/>
              <w:ind w:left="360"/>
              <w:jc w:val="both"/>
            </w:pPr>
            <w:r w:rsidRPr="001B79D1">
              <w:t>Sobczak A., Dudzik-Urbaniak E.; Juszczyk G.</w:t>
            </w:r>
            <w:r>
              <w:t>,</w:t>
            </w:r>
            <w:r w:rsidRPr="001B79D1">
              <w:t xml:space="preserve"> Prywatne ubezpieczenia zdrowotne w Polsce i na świecie</w:t>
            </w:r>
            <w:r>
              <w:t>,</w:t>
            </w:r>
            <w:r w:rsidRPr="001B79D1">
              <w:t xml:space="preserve"> Wydział Zarządzania Uniwersytetu Warszawskiego</w:t>
            </w:r>
            <w:r>
              <w:t>,</w:t>
            </w:r>
            <w:r w:rsidRPr="001B79D1">
              <w:t xml:space="preserve"> Warszawa</w:t>
            </w:r>
            <w:r>
              <w:t>,</w:t>
            </w:r>
            <w:r w:rsidRPr="001B79D1">
              <w:t xml:space="preserve"> 2004.</w:t>
            </w:r>
          </w:p>
          <w:p w:rsidR="003B5595" w:rsidRPr="001B79D1" w:rsidRDefault="003B5595" w:rsidP="003B5595">
            <w:pPr>
              <w:shd w:val="clear" w:color="auto" w:fill="FFFFFF"/>
              <w:outlineLvl w:val="0"/>
            </w:pPr>
            <w:r w:rsidRPr="001B79D1">
              <w:rPr>
                <w:b/>
              </w:rPr>
              <w:t>Literatura uzupełniająca:</w:t>
            </w:r>
            <w:r w:rsidRPr="001B79D1">
              <w:t xml:space="preserve"> </w:t>
            </w:r>
          </w:p>
          <w:p w:rsidR="003B5595" w:rsidRPr="001B79D1" w:rsidRDefault="003B5595" w:rsidP="009F0EA9">
            <w:pPr>
              <w:numPr>
                <w:ilvl w:val="0"/>
                <w:numId w:val="63"/>
              </w:numPr>
              <w:spacing w:after="0" w:line="240" w:lineRule="auto"/>
              <w:ind w:left="356" w:hanging="356"/>
            </w:pPr>
            <w:r w:rsidRPr="001B79D1">
              <w:t>Guzel Z.</w:t>
            </w:r>
            <w:r>
              <w:t>,</w:t>
            </w:r>
            <w:r w:rsidRPr="001B79D1">
              <w:t xml:space="preserve"> Fal D</w:t>
            </w:r>
            <w:r>
              <w:t>.</w:t>
            </w:r>
            <w:r w:rsidRPr="001B79D1">
              <w:t>M</w:t>
            </w:r>
            <w:r>
              <w:t>.,</w:t>
            </w:r>
            <w:r w:rsidRPr="001B79D1">
              <w:t xml:space="preserve"> Lipki A.</w:t>
            </w:r>
            <w:r>
              <w:t>,</w:t>
            </w:r>
            <w:r w:rsidRPr="001B79D1">
              <w:t xml:space="preserve"> Medycyna ubezpieczeniowa</w:t>
            </w:r>
            <w:r>
              <w:t>,</w:t>
            </w:r>
            <w:r w:rsidRPr="001B79D1">
              <w:t xml:space="preserve"> Wydawnictwo POLTEXT</w:t>
            </w:r>
            <w:r>
              <w:t>, Warszawa,</w:t>
            </w:r>
            <w:r w:rsidRPr="001B79D1">
              <w:t xml:space="preserve"> 2013</w:t>
            </w:r>
            <w:r>
              <w:t>.</w:t>
            </w:r>
          </w:p>
          <w:p w:rsidR="003B5595" w:rsidRPr="001B79D1" w:rsidRDefault="003B5595" w:rsidP="009F0EA9">
            <w:pPr>
              <w:numPr>
                <w:ilvl w:val="0"/>
                <w:numId w:val="63"/>
              </w:numPr>
              <w:spacing w:after="0" w:line="240" w:lineRule="auto"/>
              <w:ind w:left="356" w:hanging="356"/>
              <w:jc w:val="both"/>
            </w:pPr>
            <w:r w:rsidRPr="001B79D1">
              <w:t>Krowicka A.</w:t>
            </w:r>
            <w:r>
              <w:t>,</w:t>
            </w:r>
            <w:r w:rsidRPr="001B79D1">
              <w:t xml:space="preserve"> Pitera-Czyżowska E.</w:t>
            </w:r>
            <w:r>
              <w:t>,</w:t>
            </w:r>
            <w:r w:rsidRPr="001B79D1">
              <w:t xml:space="preserve"> Opieka zdrowotna po wejściu do Unii Europejskiej</w:t>
            </w:r>
            <w:r>
              <w:t xml:space="preserve"> (wyd. 1),</w:t>
            </w:r>
            <w:r w:rsidRPr="001B79D1">
              <w:t xml:space="preserve"> Cedewu</w:t>
            </w:r>
            <w:r>
              <w:t xml:space="preserve">, </w:t>
            </w:r>
            <w:r w:rsidRPr="001B79D1">
              <w:t>Warszawa</w:t>
            </w:r>
            <w:r>
              <w:t>,</w:t>
            </w:r>
            <w:r w:rsidRPr="001B79D1">
              <w:t xml:space="preserve"> 2004</w:t>
            </w:r>
            <w:r>
              <w:t>.</w:t>
            </w:r>
          </w:p>
          <w:p w:rsidR="003B5595" w:rsidRPr="001B79D1" w:rsidRDefault="003B5595" w:rsidP="003B5595">
            <w:pPr>
              <w:rPr>
                <w:b/>
                <w:color w:val="000000"/>
              </w:rPr>
            </w:pPr>
            <w:r w:rsidRPr="001B79D1">
              <w:rPr>
                <w:b/>
                <w:color w:val="000000"/>
              </w:rPr>
              <w:t>Podstawy prawne</w:t>
            </w:r>
            <w:r>
              <w:rPr>
                <w:b/>
                <w:color w:val="000000"/>
              </w:rPr>
              <w:t>:</w:t>
            </w:r>
          </w:p>
          <w:p w:rsidR="003B5595" w:rsidRPr="001B79D1" w:rsidRDefault="003B5595" w:rsidP="009F0EA9">
            <w:pPr>
              <w:numPr>
                <w:ilvl w:val="0"/>
                <w:numId w:val="62"/>
              </w:numPr>
              <w:spacing w:after="0" w:line="240" w:lineRule="auto"/>
              <w:ind w:left="360"/>
              <w:jc w:val="both"/>
            </w:pPr>
            <w:r w:rsidRPr="001B79D1">
              <w:t>Ustawa z dnia 15 kwietnia 2011 r. o działalności leczniczej (Dz.</w:t>
            </w:r>
            <w:r>
              <w:t xml:space="preserve"> </w:t>
            </w:r>
            <w:r w:rsidRPr="001B79D1">
              <w:t>U.</w:t>
            </w:r>
            <w:r>
              <w:t xml:space="preserve"> </w:t>
            </w:r>
            <w:r w:rsidRPr="001B79D1">
              <w:t xml:space="preserve">Nr 112 poz. 654 tekst jednolity </w:t>
            </w:r>
            <w:hyperlink r:id="rId55" w:history="1">
              <w:r w:rsidRPr="001B79D1">
                <w:t>Dz. U. z 2013 r. poz. 217</w:t>
              </w:r>
            </w:hyperlink>
            <w:r w:rsidRPr="001B79D1">
              <w:t xml:space="preserve"> z późn.zm)</w:t>
            </w:r>
          </w:p>
          <w:p w:rsidR="003B5595" w:rsidRPr="001B79D1" w:rsidRDefault="003B5595" w:rsidP="009F0EA9">
            <w:pPr>
              <w:numPr>
                <w:ilvl w:val="0"/>
                <w:numId w:val="62"/>
              </w:numPr>
              <w:spacing w:after="0" w:line="240" w:lineRule="auto"/>
              <w:ind w:left="360"/>
              <w:jc w:val="both"/>
            </w:pPr>
            <w:r w:rsidRPr="001B79D1">
              <w:lastRenderedPageBreak/>
              <w:t>Ustawa z dnia 27 sierpnia 2004 r. o świadczeniach opieki zdrowotnej finansowanych ze środków publicznych (tekst jednolity Dz. U. z 2015 r. poz. 581, 1240, 1269, 1365 r., poz. 2135).</w:t>
            </w:r>
          </w:p>
          <w:p w:rsidR="003B5595" w:rsidRPr="001B79D1" w:rsidRDefault="003B5595" w:rsidP="009F0EA9">
            <w:pPr>
              <w:numPr>
                <w:ilvl w:val="0"/>
                <w:numId w:val="62"/>
              </w:numPr>
              <w:spacing w:after="0" w:line="240" w:lineRule="auto"/>
              <w:ind w:left="360"/>
              <w:jc w:val="both"/>
            </w:pPr>
            <w:r w:rsidRPr="001B79D1">
              <w:t>Ustawa z dnia 23 stycznia 2003 r. o powszechnym ubezpieczeniu w Narodowym Funduszu Zdrowia.</w:t>
            </w:r>
          </w:p>
          <w:p w:rsidR="003B5595" w:rsidRPr="001B79D1" w:rsidRDefault="003B5595" w:rsidP="009F0EA9">
            <w:pPr>
              <w:numPr>
                <w:ilvl w:val="0"/>
                <w:numId w:val="62"/>
              </w:numPr>
              <w:spacing w:after="0" w:line="240" w:lineRule="auto"/>
              <w:ind w:left="360"/>
              <w:jc w:val="both"/>
            </w:pPr>
            <w:r w:rsidRPr="001B79D1">
              <w:t xml:space="preserve">Ustawa z dnia 6 lutego 1997 r. o powszechnym ubezpieczeniu zdrowotnym, (Dz. U. 1997 nr 28 poz. 153), </w:t>
            </w:r>
          </w:p>
          <w:p w:rsidR="003B5595" w:rsidRPr="001B79D1" w:rsidRDefault="003B5595" w:rsidP="009F0EA9">
            <w:pPr>
              <w:numPr>
                <w:ilvl w:val="0"/>
                <w:numId w:val="62"/>
              </w:numPr>
              <w:spacing w:after="0" w:line="240" w:lineRule="auto"/>
              <w:ind w:left="360"/>
              <w:jc w:val="both"/>
            </w:pPr>
            <w:r w:rsidRPr="001B79D1">
              <w:t>Ustawa z dnia 28 października 1948 r. o zakładach społecznych służby zdrowia i planowanej gospodarce w służbie zdrowia (Dz.U. 1948 nr 55 poz. 434),</w:t>
            </w:r>
          </w:p>
          <w:p w:rsidR="003B5595" w:rsidRPr="001B79D1" w:rsidRDefault="003B5595" w:rsidP="009F0EA9">
            <w:pPr>
              <w:numPr>
                <w:ilvl w:val="0"/>
                <w:numId w:val="62"/>
              </w:numPr>
              <w:spacing w:after="0" w:line="240" w:lineRule="auto"/>
              <w:ind w:left="360"/>
              <w:jc w:val="both"/>
            </w:pPr>
            <w:r w:rsidRPr="001B79D1">
              <w:t>Ustawa z dnia 28 marca 1933 r. o ubezpieczeniu społeczn</w:t>
            </w:r>
            <w:r>
              <w:t>ym</w:t>
            </w:r>
            <w:r w:rsidRPr="001B79D1">
              <w:t xml:space="preserve"> (Dz. U. 1933 nr 51 poz. 396)</w:t>
            </w:r>
          </w:p>
          <w:p w:rsidR="003B5595" w:rsidRPr="001B79D1" w:rsidRDefault="003B5595" w:rsidP="009F0EA9">
            <w:pPr>
              <w:numPr>
                <w:ilvl w:val="0"/>
                <w:numId w:val="62"/>
              </w:numPr>
              <w:spacing w:after="0" w:line="240" w:lineRule="auto"/>
              <w:ind w:left="360"/>
              <w:jc w:val="both"/>
            </w:pPr>
            <w:r w:rsidRPr="001B79D1">
              <w:t>Ustawa z dnia 19 maja 1920 r. o obowiązkowemu ubezpieczeniu na wypadek choroby Dekret o obowiązkowemu ubezpieczeniu na wypadek choroby z dnia 11.01.1919 (Dz. U. 1919 nr 9 poz. 122)</w:t>
            </w:r>
          </w:p>
          <w:p w:rsidR="003B5595" w:rsidRPr="005B170C" w:rsidRDefault="003B5595" w:rsidP="003B5595">
            <w:pPr>
              <w:pStyle w:val="Akapitzlist"/>
              <w:spacing w:after="0" w:line="240" w:lineRule="auto"/>
              <w:ind w:left="0"/>
              <w:rPr>
                <w:rFonts w:ascii="Times New Roman" w:hAnsi="Times New Roman"/>
                <w:b/>
              </w:rPr>
            </w:pPr>
            <w:r w:rsidRPr="005B170C">
              <w:rPr>
                <w:rFonts w:ascii="Times New Roman" w:hAnsi="Times New Roman"/>
                <w:b/>
              </w:rPr>
              <w:t>Strony internetowe</w:t>
            </w:r>
            <w:r>
              <w:rPr>
                <w:rFonts w:ascii="Times New Roman" w:hAnsi="Times New Roman"/>
                <w:b/>
              </w:rPr>
              <w:t>:</w:t>
            </w:r>
          </w:p>
          <w:p w:rsidR="003B5595" w:rsidRPr="00CE1D21" w:rsidRDefault="003B5595" w:rsidP="009F0EA9">
            <w:pPr>
              <w:numPr>
                <w:ilvl w:val="0"/>
                <w:numId w:val="64"/>
              </w:numPr>
              <w:spacing w:after="0" w:line="240" w:lineRule="auto"/>
              <w:ind w:left="360"/>
            </w:pPr>
            <w:r w:rsidRPr="00CE1D21">
              <w:t>http://www.nfz.gov.pl/</w:t>
            </w:r>
          </w:p>
          <w:p w:rsidR="003B5595" w:rsidRPr="00CE1D21" w:rsidRDefault="003B0B05" w:rsidP="009F0EA9">
            <w:pPr>
              <w:numPr>
                <w:ilvl w:val="0"/>
                <w:numId w:val="64"/>
              </w:numPr>
              <w:spacing w:after="0" w:line="240" w:lineRule="auto"/>
              <w:ind w:left="360"/>
            </w:pPr>
            <w:hyperlink r:id="rId56" w:history="1">
              <w:r w:rsidR="003B5595" w:rsidRPr="00CE1D21">
                <w:rPr>
                  <w:rStyle w:val="Hipercze"/>
                </w:rPr>
                <w:t>http://www.oecd.org/</w:t>
              </w:r>
            </w:hyperlink>
          </w:p>
          <w:p w:rsidR="003B5595" w:rsidRPr="00CE1D21" w:rsidRDefault="003B0B05" w:rsidP="009F0EA9">
            <w:pPr>
              <w:numPr>
                <w:ilvl w:val="0"/>
                <w:numId w:val="64"/>
              </w:numPr>
              <w:spacing w:after="0" w:line="240" w:lineRule="auto"/>
              <w:ind w:left="360"/>
            </w:pPr>
            <w:hyperlink r:id="rId57" w:history="1">
              <w:r w:rsidR="003B5595" w:rsidRPr="00CE1D21">
                <w:rPr>
                  <w:rStyle w:val="Hipercze"/>
                </w:rPr>
                <w:t>http://www.stat.gov.pl/</w:t>
              </w:r>
            </w:hyperlink>
          </w:p>
          <w:p w:rsidR="003B5595" w:rsidRPr="00CE1D21" w:rsidRDefault="003B0B05" w:rsidP="009F0EA9">
            <w:pPr>
              <w:numPr>
                <w:ilvl w:val="0"/>
                <w:numId w:val="64"/>
              </w:numPr>
              <w:spacing w:after="0" w:line="240" w:lineRule="auto"/>
              <w:ind w:left="360"/>
            </w:pPr>
            <w:hyperlink r:id="rId58" w:history="1">
              <w:r w:rsidR="003B5595" w:rsidRPr="00CE1D21">
                <w:rPr>
                  <w:rStyle w:val="Hipercze"/>
                </w:rPr>
                <w:t>http://www.mz.gov.pl/</w:t>
              </w:r>
            </w:hyperlink>
          </w:p>
          <w:p w:rsidR="003B5595" w:rsidRPr="00CE1D21" w:rsidRDefault="003B0B05" w:rsidP="009F0EA9">
            <w:pPr>
              <w:numPr>
                <w:ilvl w:val="0"/>
                <w:numId w:val="64"/>
              </w:numPr>
              <w:autoSpaceDE w:val="0"/>
              <w:autoSpaceDN w:val="0"/>
              <w:adjustRightInd w:val="0"/>
              <w:spacing w:after="0" w:line="240" w:lineRule="auto"/>
              <w:ind w:left="360"/>
              <w:jc w:val="both"/>
            </w:pPr>
            <w:hyperlink r:id="rId59" w:history="1">
              <w:r w:rsidR="003B5595" w:rsidRPr="00CE1D21">
                <w:rPr>
                  <w:rStyle w:val="Hipercze"/>
                </w:rPr>
                <w:t>http://www.csioz.gov.pl/</w:t>
              </w:r>
            </w:hyperlink>
          </w:p>
          <w:p w:rsidR="003B5595" w:rsidRPr="006A0F5E" w:rsidRDefault="003B0B05" w:rsidP="009F0EA9">
            <w:pPr>
              <w:numPr>
                <w:ilvl w:val="0"/>
                <w:numId w:val="64"/>
              </w:numPr>
              <w:autoSpaceDE w:val="0"/>
              <w:autoSpaceDN w:val="0"/>
              <w:adjustRightInd w:val="0"/>
              <w:spacing w:after="0" w:line="240" w:lineRule="auto"/>
              <w:ind w:left="360"/>
              <w:jc w:val="both"/>
            </w:pPr>
            <w:hyperlink r:id="rId60" w:history="1">
              <w:r w:rsidR="003B5595" w:rsidRPr="00CE1D21">
                <w:rPr>
                  <w:rStyle w:val="Hipercze"/>
                </w:rPr>
                <w:t>http://www.mpips.gov.pl/</w:t>
              </w:r>
            </w:hyperlink>
          </w:p>
        </w:tc>
      </w:tr>
      <w:tr w:rsidR="003B5595" w:rsidRPr="006A0F5E" w:rsidTr="003B5595">
        <w:trPr>
          <w:trHeight w:val="465"/>
        </w:trPr>
        <w:tc>
          <w:tcPr>
            <w:tcW w:w="9663" w:type="dxa"/>
            <w:gridSpan w:val="12"/>
            <w:vAlign w:val="center"/>
          </w:tcPr>
          <w:p w:rsidR="003B5595" w:rsidRPr="00090E8C" w:rsidRDefault="003B5595" w:rsidP="009F0EA9">
            <w:pPr>
              <w:numPr>
                <w:ilvl w:val="0"/>
                <w:numId w:val="66"/>
              </w:numPr>
              <w:tabs>
                <w:tab w:val="clear" w:pos="360"/>
                <w:tab w:val="num" w:pos="498"/>
              </w:tabs>
              <w:spacing w:before="120" w:after="120" w:line="240" w:lineRule="auto"/>
              <w:ind w:left="498" w:hanging="498"/>
              <w:rPr>
                <w:bCs/>
                <w:i/>
                <w:iCs/>
                <w:sz w:val="28"/>
                <w:szCs w:val="28"/>
              </w:rPr>
            </w:pPr>
            <w:r w:rsidRPr="00090E8C">
              <w:rPr>
                <w:b/>
                <w:sz w:val="28"/>
                <w:szCs w:val="28"/>
              </w:rPr>
              <w:lastRenderedPageBreak/>
              <w:t>Kalkulacja punktów ECTS</w:t>
            </w:r>
            <w:r w:rsidRPr="00090E8C">
              <w:rPr>
                <w:i/>
                <w:sz w:val="28"/>
                <w:szCs w:val="28"/>
              </w:rPr>
              <w:t xml:space="preserve"> </w:t>
            </w:r>
          </w:p>
        </w:tc>
      </w:tr>
      <w:tr w:rsidR="003B5595" w:rsidRPr="006A0F5E" w:rsidTr="003B5595">
        <w:trPr>
          <w:trHeight w:val="465"/>
        </w:trPr>
        <w:tc>
          <w:tcPr>
            <w:tcW w:w="4831" w:type="dxa"/>
            <w:gridSpan w:val="7"/>
            <w:vAlign w:val="center"/>
          </w:tcPr>
          <w:p w:rsidR="003B5595" w:rsidRPr="006A0F5E" w:rsidRDefault="003B5595" w:rsidP="003B5595">
            <w:pPr>
              <w:ind w:left="360"/>
              <w:jc w:val="center"/>
            </w:pPr>
            <w:r w:rsidRPr="006A0F5E">
              <w:t>Forma aktywności</w:t>
            </w:r>
          </w:p>
        </w:tc>
        <w:tc>
          <w:tcPr>
            <w:tcW w:w="2416" w:type="dxa"/>
            <w:gridSpan w:val="2"/>
            <w:vAlign w:val="center"/>
          </w:tcPr>
          <w:p w:rsidR="003B5595" w:rsidRPr="006A0F5E" w:rsidRDefault="003B5595" w:rsidP="003B5595">
            <w:pPr>
              <w:ind w:left="360"/>
              <w:jc w:val="center"/>
            </w:pPr>
            <w:r w:rsidRPr="006A0F5E">
              <w:t xml:space="preserve">Liczba godzin </w:t>
            </w:r>
          </w:p>
        </w:tc>
        <w:tc>
          <w:tcPr>
            <w:tcW w:w="2416" w:type="dxa"/>
            <w:gridSpan w:val="3"/>
            <w:vAlign w:val="center"/>
          </w:tcPr>
          <w:p w:rsidR="003B5595" w:rsidRPr="006A0F5E" w:rsidRDefault="003B5595" w:rsidP="003B5595">
            <w:pPr>
              <w:ind w:left="360"/>
              <w:jc w:val="center"/>
            </w:pPr>
            <w:r w:rsidRPr="006A0F5E">
              <w:t>Liczba punktów ECTS</w:t>
            </w:r>
          </w:p>
        </w:tc>
      </w:tr>
      <w:tr w:rsidR="003B5595" w:rsidRPr="006A0F5E" w:rsidTr="003B5595">
        <w:trPr>
          <w:trHeight w:val="519"/>
        </w:trPr>
        <w:tc>
          <w:tcPr>
            <w:tcW w:w="9663" w:type="dxa"/>
            <w:gridSpan w:val="12"/>
            <w:vAlign w:val="center"/>
          </w:tcPr>
          <w:p w:rsidR="003B5595" w:rsidRPr="006A0F5E" w:rsidRDefault="003B5595" w:rsidP="003B5595">
            <w:pPr>
              <w:ind w:left="360" w:hanging="360"/>
              <w:rPr>
                <w:b/>
              </w:rPr>
            </w:pPr>
            <w:r w:rsidRPr="006A0F5E">
              <w:rPr>
                <w:b/>
              </w:rPr>
              <w:t>Godziny kontaktowe z nauczycielem akademickim:</w:t>
            </w:r>
          </w:p>
        </w:tc>
      </w:tr>
      <w:tr w:rsidR="003B5595" w:rsidRPr="006A0F5E" w:rsidTr="003B5595">
        <w:trPr>
          <w:trHeight w:val="465"/>
        </w:trPr>
        <w:tc>
          <w:tcPr>
            <w:tcW w:w="4831" w:type="dxa"/>
            <w:gridSpan w:val="7"/>
            <w:vAlign w:val="center"/>
          </w:tcPr>
          <w:p w:rsidR="003B5595" w:rsidRPr="006A0F5E" w:rsidRDefault="003B5595" w:rsidP="003B5595">
            <w:pPr>
              <w:ind w:left="-108" w:firstLine="108"/>
              <w:rPr>
                <w:b/>
              </w:rPr>
            </w:pPr>
            <w:r w:rsidRPr="006A0F5E">
              <w:t>Wykład</w:t>
            </w:r>
          </w:p>
        </w:tc>
        <w:tc>
          <w:tcPr>
            <w:tcW w:w="2416" w:type="dxa"/>
            <w:gridSpan w:val="2"/>
            <w:shd w:val="clear" w:color="auto" w:fill="F2F2F2"/>
            <w:vAlign w:val="center"/>
          </w:tcPr>
          <w:p w:rsidR="003B5595" w:rsidRPr="006A0F5E" w:rsidRDefault="003B5595" w:rsidP="003B5595">
            <w:pPr>
              <w:ind w:left="360" w:hanging="299"/>
              <w:jc w:val="center"/>
            </w:pPr>
            <w:r w:rsidRPr="006A0F5E">
              <w:t>20</w:t>
            </w:r>
          </w:p>
        </w:tc>
        <w:tc>
          <w:tcPr>
            <w:tcW w:w="2416" w:type="dxa"/>
            <w:gridSpan w:val="3"/>
            <w:shd w:val="clear" w:color="auto" w:fill="F2F2F2"/>
            <w:vAlign w:val="center"/>
          </w:tcPr>
          <w:p w:rsidR="003B5595" w:rsidRPr="006A0F5E" w:rsidRDefault="003B5595" w:rsidP="003B5595">
            <w:pPr>
              <w:jc w:val="center"/>
            </w:pPr>
            <w:r w:rsidRPr="006A0F5E">
              <w:t>1</w:t>
            </w:r>
          </w:p>
        </w:tc>
      </w:tr>
      <w:tr w:rsidR="003B5595" w:rsidRPr="006A0F5E" w:rsidTr="003B5595">
        <w:trPr>
          <w:trHeight w:val="465"/>
        </w:trPr>
        <w:tc>
          <w:tcPr>
            <w:tcW w:w="4831" w:type="dxa"/>
            <w:gridSpan w:val="7"/>
            <w:vAlign w:val="center"/>
          </w:tcPr>
          <w:p w:rsidR="003B5595" w:rsidRPr="006A0F5E" w:rsidRDefault="003B5595" w:rsidP="003B5595">
            <w:pPr>
              <w:ind w:left="-108" w:firstLine="108"/>
            </w:pPr>
            <w:r w:rsidRPr="006A0F5E">
              <w:t>Seminarium</w:t>
            </w:r>
          </w:p>
        </w:tc>
        <w:tc>
          <w:tcPr>
            <w:tcW w:w="2416" w:type="dxa"/>
            <w:gridSpan w:val="2"/>
            <w:shd w:val="clear" w:color="auto" w:fill="F2F2F2"/>
            <w:vAlign w:val="center"/>
          </w:tcPr>
          <w:p w:rsidR="003B5595" w:rsidRPr="006A0F5E" w:rsidRDefault="003B5595" w:rsidP="003B5595">
            <w:pPr>
              <w:ind w:left="360" w:hanging="299"/>
              <w:jc w:val="center"/>
            </w:pPr>
          </w:p>
        </w:tc>
        <w:tc>
          <w:tcPr>
            <w:tcW w:w="2416" w:type="dxa"/>
            <w:gridSpan w:val="3"/>
            <w:shd w:val="clear" w:color="auto" w:fill="F2F2F2"/>
            <w:vAlign w:val="center"/>
          </w:tcPr>
          <w:p w:rsidR="003B5595" w:rsidRPr="006A0F5E" w:rsidRDefault="003B5595" w:rsidP="003B5595"/>
        </w:tc>
      </w:tr>
      <w:tr w:rsidR="003B5595" w:rsidRPr="00F40904" w:rsidTr="003B5595">
        <w:trPr>
          <w:trHeight w:val="465"/>
        </w:trPr>
        <w:tc>
          <w:tcPr>
            <w:tcW w:w="4831" w:type="dxa"/>
            <w:gridSpan w:val="7"/>
            <w:vAlign w:val="center"/>
          </w:tcPr>
          <w:p w:rsidR="003B5595" w:rsidRPr="00F40904" w:rsidRDefault="003B5595" w:rsidP="003B5595">
            <w:pPr>
              <w:ind w:left="360"/>
            </w:pPr>
            <w:r w:rsidRPr="00F40904">
              <w:t>Forma aktywności</w:t>
            </w:r>
          </w:p>
        </w:tc>
        <w:tc>
          <w:tcPr>
            <w:tcW w:w="2416" w:type="dxa"/>
            <w:gridSpan w:val="2"/>
            <w:vAlign w:val="center"/>
          </w:tcPr>
          <w:p w:rsidR="003B5595" w:rsidRPr="00F40904" w:rsidRDefault="003B5595" w:rsidP="003B5595">
            <w:pPr>
              <w:ind w:left="360"/>
              <w:jc w:val="center"/>
            </w:pPr>
            <w:r w:rsidRPr="00F40904">
              <w:t xml:space="preserve">Liczba godzin </w:t>
            </w:r>
          </w:p>
        </w:tc>
        <w:tc>
          <w:tcPr>
            <w:tcW w:w="2416" w:type="dxa"/>
            <w:gridSpan w:val="3"/>
            <w:vAlign w:val="center"/>
          </w:tcPr>
          <w:p w:rsidR="003B5595" w:rsidRPr="00F40904" w:rsidRDefault="003B5595" w:rsidP="003B5595">
            <w:pPr>
              <w:ind w:left="360"/>
              <w:jc w:val="center"/>
            </w:pPr>
            <w:r w:rsidRPr="00F40904">
              <w:t>Liczba punktów ECTS</w:t>
            </w:r>
          </w:p>
        </w:tc>
      </w:tr>
      <w:tr w:rsidR="003B5595" w:rsidRPr="006A0F5E" w:rsidTr="003B5595">
        <w:trPr>
          <w:trHeight w:val="519"/>
        </w:trPr>
        <w:tc>
          <w:tcPr>
            <w:tcW w:w="9663" w:type="dxa"/>
            <w:gridSpan w:val="12"/>
            <w:vAlign w:val="center"/>
          </w:tcPr>
          <w:p w:rsidR="003B5595" w:rsidRPr="006A0F5E" w:rsidRDefault="003B5595" w:rsidP="003B5595">
            <w:pPr>
              <w:ind w:left="360" w:hanging="360"/>
              <w:rPr>
                <w:b/>
              </w:rPr>
            </w:pPr>
            <w:r w:rsidRPr="006A0F5E">
              <w:rPr>
                <w:b/>
              </w:rPr>
              <w:t>Samodzielna praca studenta (</w:t>
            </w:r>
            <w:r w:rsidRPr="006A0F5E">
              <w:rPr>
                <w:u w:val="single"/>
              </w:rPr>
              <w:t>przykładowe formy pracy</w:t>
            </w:r>
            <w:r w:rsidRPr="006A0F5E">
              <w:rPr>
                <w:b/>
              </w:rPr>
              <w:t>):</w:t>
            </w:r>
          </w:p>
        </w:tc>
      </w:tr>
      <w:tr w:rsidR="003B5595" w:rsidRPr="006A0F5E" w:rsidTr="003B5595">
        <w:trPr>
          <w:trHeight w:val="465"/>
        </w:trPr>
        <w:tc>
          <w:tcPr>
            <w:tcW w:w="4831" w:type="dxa"/>
            <w:gridSpan w:val="7"/>
            <w:vAlign w:val="center"/>
          </w:tcPr>
          <w:p w:rsidR="003B5595" w:rsidRPr="006A0F5E" w:rsidRDefault="003B5595" w:rsidP="003B5595">
            <w:pPr>
              <w:ind w:left="360" w:hanging="360"/>
              <w:rPr>
                <w:b/>
                <w:i/>
              </w:rPr>
            </w:pPr>
            <w:r w:rsidRPr="006A0F5E">
              <w:t>Przygotowanie studenta do seminarium</w:t>
            </w:r>
          </w:p>
        </w:tc>
        <w:tc>
          <w:tcPr>
            <w:tcW w:w="2416" w:type="dxa"/>
            <w:gridSpan w:val="2"/>
            <w:shd w:val="clear" w:color="auto" w:fill="F2F2F2"/>
            <w:vAlign w:val="center"/>
          </w:tcPr>
          <w:p w:rsidR="003B5595" w:rsidRPr="006A0F5E" w:rsidRDefault="003B5595" w:rsidP="003B5595">
            <w:pPr>
              <w:ind w:left="360" w:hanging="299"/>
              <w:rPr>
                <w:b/>
                <w:i/>
              </w:rPr>
            </w:pPr>
          </w:p>
        </w:tc>
        <w:tc>
          <w:tcPr>
            <w:tcW w:w="2416" w:type="dxa"/>
            <w:gridSpan w:val="3"/>
            <w:shd w:val="clear" w:color="auto" w:fill="F2F2F2"/>
            <w:vAlign w:val="center"/>
          </w:tcPr>
          <w:p w:rsidR="003B5595" w:rsidRPr="006A0F5E" w:rsidRDefault="003B5595" w:rsidP="003B5595">
            <w:pPr>
              <w:rPr>
                <w:i/>
              </w:rPr>
            </w:pPr>
          </w:p>
        </w:tc>
      </w:tr>
      <w:tr w:rsidR="003B5595" w:rsidRPr="006A0F5E" w:rsidTr="003B5595">
        <w:trPr>
          <w:trHeight w:val="465"/>
        </w:trPr>
        <w:tc>
          <w:tcPr>
            <w:tcW w:w="4831" w:type="dxa"/>
            <w:gridSpan w:val="7"/>
            <w:vAlign w:val="center"/>
          </w:tcPr>
          <w:p w:rsidR="003B5595" w:rsidRPr="006A0F5E" w:rsidRDefault="003B5595" w:rsidP="003B5595">
            <w:pPr>
              <w:ind w:left="360" w:hanging="360"/>
              <w:rPr>
                <w:b/>
                <w:i/>
              </w:rPr>
            </w:pPr>
            <w:r w:rsidRPr="006A0F5E">
              <w:t>Przygotowanie studenta do prowadzenia zajęć</w:t>
            </w:r>
          </w:p>
        </w:tc>
        <w:tc>
          <w:tcPr>
            <w:tcW w:w="2416" w:type="dxa"/>
            <w:gridSpan w:val="2"/>
            <w:shd w:val="clear" w:color="auto" w:fill="F2F2F2"/>
            <w:vAlign w:val="center"/>
          </w:tcPr>
          <w:p w:rsidR="003B5595" w:rsidRPr="006A0F5E" w:rsidRDefault="003B5595" w:rsidP="003B5595">
            <w:pPr>
              <w:ind w:left="360" w:hanging="299"/>
              <w:rPr>
                <w:b/>
                <w:i/>
              </w:rPr>
            </w:pPr>
          </w:p>
        </w:tc>
        <w:tc>
          <w:tcPr>
            <w:tcW w:w="2416" w:type="dxa"/>
            <w:gridSpan w:val="3"/>
            <w:shd w:val="clear" w:color="auto" w:fill="F2F2F2"/>
            <w:vAlign w:val="center"/>
          </w:tcPr>
          <w:p w:rsidR="003B5595" w:rsidRPr="006A0F5E" w:rsidRDefault="003B5595" w:rsidP="003B5595">
            <w:pPr>
              <w:rPr>
                <w:i/>
              </w:rPr>
            </w:pPr>
          </w:p>
        </w:tc>
      </w:tr>
      <w:tr w:rsidR="003B5595" w:rsidRPr="006A0F5E" w:rsidTr="003B5595">
        <w:trPr>
          <w:trHeight w:val="465"/>
        </w:trPr>
        <w:tc>
          <w:tcPr>
            <w:tcW w:w="4831" w:type="dxa"/>
            <w:gridSpan w:val="7"/>
            <w:vAlign w:val="center"/>
          </w:tcPr>
          <w:p w:rsidR="003B5595" w:rsidRPr="006A0F5E" w:rsidRDefault="003B5595" w:rsidP="003B5595">
            <w:pPr>
              <w:ind w:left="-108" w:firstLine="108"/>
            </w:pPr>
            <w:r w:rsidRPr="006A0F5E">
              <w:t>Przygotowanie do zaliczeń</w:t>
            </w:r>
          </w:p>
        </w:tc>
        <w:tc>
          <w:tcPr>
            <w:tcW w:w="2416" w:type="dxa"/>
            <w:gridSpan w:val="2"/>
            <w:shd w:val="clear" w:color="auto" w:fill="F2F2F2"/>
            <w:vAlign w:val="center"/>
          </w:tcPr>
          <w:p w:rsidR="003B5595" w:rsidRPr="006A0F5E" w:rsidRDefault="003B5595" w:rsidP="003B5595">
            <w:pPr>
              <w:ind w:left="360" w:hanging="299"/>
              <w:rPr>
                <w:b/>
                <w:i/>
              </w:rPr>
            </w:pPr>
          </w:p>
        </w:tc>
        <w:tc>
          <w:tcPr>
            <w:tcW w:w="2416" w:type="dxa"/>
            <w:gridSpan w:val="3"/>
            <w:shd w:val="clear" w:color="auto" w:fill="F2F2F2"/>
            <w:vAlign w:val="center"/>
          </w:tcPr>
          <w:p w:rsidR="003B5595" w:rsidRPr="006A0F5E" w:rsidRDefault="003B5595" w:rsidP="003B5595">
            <w:pPr>
              <w:rPr>
                <w:i/>
              </w:rPr>
            </w:pPr>
          </w:p>
        </w:tc>
      </w:tr>
      <w:tr w:rsidR="003B5595" w:rsidRPr="006A0F5E" w:rsidTr="003B5595">
        <w:trPr>
          <w:trHeight w:val="465"/>
        </w:trPr>
        <w:tc>
          <w:tcPr>
            <w:tcW w:w="4831" w:type="dxa"/>
            <w:gridSpan w:val="7"/>
            <w:vAlign w:val="center"/>
          </w:tcPr>
          <w:p w:rsidR="003B5595" w:rsidRPr="006A0F5E" w:rsidRDefault="003B5595" w:rsidP="003B5595">
            <w:pPr>
              <w:ind w:left="-108" w:firstLine="108"/>
            </w:pPr>
            <w:r w:rsidRPr="006A0F5E">
              <w:t>Inne (jakie?)</w:t>
            </w:r>
          </w:p>
        </w:tc>
        <w:tc>
          <w:tcPr>
            <w:tcW w:w="2416" w:type="dxa"/>
            <w:gridSpan w:val="2"/>
            <w:shd w:val="clear" w:color="auto" w:fill="F2F2F2"/>
            <w:vAlign w:val="center"/>
          </w:tcPr>
          <w:p w:rsidR="003B5595" w:rsidRPr="006A0F5E" w:rsidRDefault="003B5595" w:rsidP="003B5595">
            <w:pPr>
              <w:ind w:left="360" w:hanging="299"/>
              <w:rPr>
                <w:b/>
                <w:i/>
              </w:rPr>
            </w:pPr>
          </w:p>
        </w:tc>
        <w:tc>
          <w:tcPr>
            <w:tcW w:w="2416" w:type="dxa"/>
            <w:gridSpan w:val="3"/>
            <w:shd w:val="clear" w:color="auto" w:fill="F2F2F2"/>
            <w:vAlign w:val="center"/>
          </w:tcPr>
          <w:p w:rsidR="003B5595" w:rsidRPr="006A0F5E" w:rsidRDefault="003B5595" w:rsidP="003B5595">
            <w:pPr>
              <w:rPr>
                <w:i/>
              </w:rPr>
            </w:pPr>
          </w:p>
        </w:tc>
      </w:tr>
      <w:tr w:rsidR="003B5595" w:rsidRPr="006A0F5E" w:rsidTr="003B5595">
        <w:trPr>
          <w:trHeight w:val="465"/>
        </w:trPr>
        <w:tc>
          <w:tcPr>
            <w:tcW w:w="4831" w:type="dxa"/>
            <w:gridSpan w:val="7"/>
            <w:vAlign w:val="center"/>
          </w:tcPr>
          <w:p w:rsidR="003B5595" w:rsidRPr="006A0F5E" w:rsidRDefault="003B5595" w:rsidP="003B5595">
            <w:pPr>
              <w:ind w:left="360" w:hanging="360"/>
            </w:pPr>
            <w:r w:rsidRPr="006A0F5E">
              <w:t>Razem</w:t>
            </w:r>
          </w:p>
        </w:tc>
        <w:tc>
          <w:tcPr>
            <w:tcW w:w="2416" w:type="dxa"/>
            <w:gridSpan w:val="2"/>
            <w:vAlign w:val="center"/>
          </w:tcPr>
          <w:p w:rsidR="003B5595" w:rsidRPr="00090E8C" w:rsidRDefault="003B5595" w:rsidP="003B5595">
            <w:pPr>
              <w:ind w:left="360" w:hanging="299"/>
              <w:jc w:val="center"/>
            </w:pPr>
            <w:r w:rsidRPr="00090E8C">
              <w:t>20</w:t>
            </w:r>
          </w:p>
        </w:tc>
        <w:tc>
          <w:tcPr>
            <w:tcW w:w="2416" w:type="dxa"/>
            <w:gridSpan w:val="3"/>
            <w:vAlign w:val="center"/>
          </w:tcPr>
          <w:p w:rsidR="003B5595" w:rsidRPr="00090E8C" w:rsidRDefault="003B5595" w:rsidP="003B5595">
            <w:pPr>
              <w:ind w:left="360" w:hanging="360"/>
              <w:jc w:val="center"/>
            </w:pPr>
            <w:r w:rsidRPr="00090E8C">
              <w:t>1</w:t>
            </w:r>
          </w:p>
        </w:tc>
      </w:tr>
      <w:tr w:rsidR="003B5595" w:rsidRPr="006A0F5E" w:rsidTr="003B5595">
        <w:trPr>
          <w:trHeight w:val="465"/>
        </w:trPr>
        <w:tc>
          <w:tcPr>
            <w:tcW w:w="9663" w:type="dxa"/>
            <w:gridSpan w:val="12"/>
            <w:vAlign w:val="center"/>
          </w:tcPr>
          <w:p w:rsidR="003B5595" w:rsidRPr="00090E8C" w:rsidRDefault="003B5595" w:rsidP="009F0EA9">
            <w:pPr>
              <w:numPr>
                <w:ilvl w:val="0"/>
                <w:numId w:val="66"/>
              </w:numPr>
              <w:tabs>
                <w:tab w:val="clear" w:pos="360"/>
                <w:tab w:val="num" w:pos="498"/>
              </w:tabs>
              <w:spacing w:after="0" w:line="240" w:lineRule="auto"/>
              <w:rPr>
                <w:bCs/>
                <w:i/>
                <w:iCs/>
                <w:sz w:val="28"/>
                <w:szCs w:val="28"/>
              </w:rPr>
            </w:pPr>
            <w:r w:rsidRPr="00090E8C">
              <w:rPr>
                <w:b/>
                <w:sz w:val="28"/>
                <w:szCs w:val="28"/>
              </w:rPr>
              <w:t>Informacje dodatkowe</w:t>
            </w:r>
            <w:r w:rsidRPr="00090E8C">
              <w:rPr>
                <w:i/>
                <w:sz w:val="28"/>
                <w:szCs w:val="28"/>
              </w:rPr>
              <w:t xml:space="preserve"> </w:t>
            </w:r>
          </w:p>
        </w:tc>
      </w:tr>
      <w:tr w:rsidR="003B5595" w:rsidRPr="003B0B05" w:rsidTr="003B5595">
        <w:trPr>
          <w:trHeight w:val="465"/>
        </w:trPr>
        <w:tc>
          <w:tcPr>
            <w:tcW w:w="9663" w:type="dxa"/>
            <w:gridSpan w:val="12"/>
            <w:shd w:val="clear" w:color="auto" w:fill="F2F2F2"/>
            <w:vAlign w:val="center"/>
          </w:tcPr>
          <w:p w:rsidR="003B5595" w:rsidRPr="00090E8C" w:rsidRDefault="003B5595" w:rsidP="003B5595">
            <w:r w:rsidRPr="00090E8C">
              <w:t>KONTAKT</w:t>
            </w:r>
          </w:p>
          <w:p w:rsidR="003B5595" w:rsidRPr="00090E8C" w:rsidRDefault="003B5595" w:rsidP="003B5595">
            <w:pPr>
              <w:rPr>
                <w:bCs/>
              </w:rPr>
            </w:pPr>
            <w:r w:rsidRPr="00090E8C">
              <w:rPr>
                <w:bCs/>
              </w:rPr>
              <w:t>Zakład Zdrowia Publicznego Wydziału Nauki o Zdrowiu Warszawskiego Uniwersytetu Medycznego</w:t>
            </w:r>
            <w:r w:rsidRPr="00090E8C">
              <w:rPr>
                <w:bCs/>
              </w:rPr>
              <w:br/>
              <w:t xml:space="preserve">ul. Banacha 1 A, budynek F, pokój nr 41 niski parter 02-097 Warszawa </w:t>
            </w:r>
          </w:p>
          <w:p w:rsidR="003B5595" w:rsidRPr="003B5595" w:rsidRDefault="003B5595" w:rsidP="003B5595">
            <w:pPr>
              <w:pStyle w:val="Akapitzlist"/>
              <w:spacing w:after="0" w:line="240" w:lineRule="auto"/>
              <w:ind w:left="0"/>
              <w:rPr>
                <w:rFonts w:ascii="Times New Roman" w:hAnsi="Times New Roman"/>
                <w:bCs/>
                <w:lang w:val="en-US" w:eastAsia="pl-PL"/>
              </w:rPr>
            </w:pPr>
            <w:r w:rsidRPr="00090E8C">
              <w:rPr>
                <w:rFonts w:ascii="Times New Roman" w:hAnsi="Times New Roman"/>
                <w:bCs/>
                <w:lang w:eastAsia="pl-PL"/>
              </w:rPr>
              <w:t xml:space="preserve">Sekretariat Zakładu jest czynny dla studentów pon, śr., czw. w godz. </w:t>
            </w:r>
            <w:r w:rsidRPr="003B5595">
              <w:rPr>
                <w:rFonts w:ascii="Times New Roman" w:hAnsi="Times New Roman"/>
                <w:bCs/>
                <w:lang w:val="en-US" w:eastAsia="pl-PL"/>
              </w:rPr>
              <w:t>7.00-15.00, wt.: 13.00-16.00.</w:t>
            </w:r>
          </w:p>
          <w:p w:rsidR="003B5595" w:rsidRPr="00090E8C" w:rsidRDefault="003B5595" w:rsidP="003B5595">
            <w:pPr>
              <w:rPr>
                <w:bCs/>
                <w:lang w:val="en-US"/>
              </w:rPr>
            </w:pPr>
            <w:r w:rsidRPr="00090E8C">
              <w:rPr>
                <w:bCs/>
                <w:lang w:val="en-US"/>
              </w:rPr>
              <w:t xml:space="preserve">Tel.: (22) 599-21-80; Tel/fax: (22) 599-21-81; e-mail: </w:t>
            </w:r>
            <w:hyperlink r:id="rId61" w:history="1">
              <w:r w:rsidRPr="00090E8C">
                <w:rPr>
                  <w:rStyle w:val="Hipercze"/>
                  <w:bCs/>
                  <w:lang w:val="en-US"/>
                </w:rPr>
                <w:t>zzp@wum.edu.pl</w:t>
              </w:r>
            </w:hyperlink>
          </w:p>
        </w:tc>
      </w:tr>
    </w:tbl>
    <w:p w:rsidR="003B5595" w:rsidRPr="00090E8C" w:rsidRDefault="003B5595" w:rsidP="003B5595">
      <w:pPr>
        <w:autoSpaceDE w:val="0"/>
        <w:autoSpaceDN w:val="0"/>
        <w:adjustRightInd w:val="0"/>
        <w:rPr>
          <w:color w:val="000000"/>
          <w:lang w:val="en-US"/>
        </w:rPr>
      </w:pPr>
    </w:p>
    <w:p w:rsidR="003B5595" w:rsidRPr="00E8435A" w:rsidRDefault="003B5595" w:rsidP="003B5595">
      <w:pPr>
        <w:autoSpaceDE w:val="0"/>
        <w:autoSpaceDN w:val="0"/>
        <w:adjustRightInd w:val="0"/>
        <w:spacing w:before="120" w:after="120" w:line="480" w:lineRule="auto"/>
        <w:rPr>
          <w:color w:val="000000"/>
        </w:rPr>
      </w:pPr>
      <w:r w:rsidRPr="00E8435A">
        <w:rPr>
          <w:color w:val="000000"/>
        </w:rPr>
        <w:lastRenderedPageBreak/>
        <w:t>Podpis Kierownika Jednostki</w:t>
      </w:r>
    </w:p>
    <w:p w:rsidR="003B5595" w:rsidRPr="00E8435A" w:rsidRDefault="003B5595" w:rsidP="003B5595">
      <w:pPr>
        <w:autoSpaceDE w:val="0"/>
        <w:autoSpaceDN w:val="0"/>
        <w:adjustRightInd w:val="0"/>
        <w:spacing w:before="120" w:after="120" w:line="480" w:lineRule="auto"/>
        <w:rPr>
          <w:color w:val="000000"/>
        </w:rPr>
      </w:pPr>
      <w:r w:rsidRPr="00E8435A">
        <w:rPr>
          <w:color w:val="000000"/>
        </w:rPr>
        <w:t>Podpis Osoby odpowiedzialnej za sylabus</w:t>
      </w:r>
    </w:p>
    <w:p w:rsidR="003B5595" w:rsidRPr="00E8435A" w:rsidRDefault="003B5595" w:rsidP="003B5595">
      <w:pPr>
        <w:autoSpaceDE w:val="0"/>
        <w:autoSpaceDN w:val="0"/>
        <w:adjustRightInd w:val="0"/>
        <w:spacing w:before="120" w:after="120" w:line="480" w:lineRule="auto"/>
        <w:rPr>
          <w:color w:val="000000"/>
        </w:rPr>
      </w:pPr>
      <w:r w:rsidRPr="00E8435A">
        <w:rPr>
          <w:color w:val="000000"/>
        </w:rPr>
        <w:t>Podpisy Osób prowadzących zajęcia</w:t>
      </w:r>
    </w:p>
    <w:p w:rsidR="003B5595" w:rsidRDefault="003B5595" w:rsidP="008C3CF1">
      <w:pPr>
        <w:rPr>
          <w:sz w:val="24"/>
          <w:szCs w:val="24"/>
        </w:rPr>
      </w:pPr>
    </w:p>
    <w:p w:rsidR="003B5595" w:rsidRDefault="003B5595" w:rsidP="008C3CF1">
      <w:pPr>
        <w:rPr>
          <w:sz w:val="24"/>
          <w:szCs w:val="24"/>
        </w:rPr>
      </w:pPr>
      <w:r w:rsidRPr="00E8435A">
        <w:rPr>
          <w:noProof/>
          <w:color w:val="000000"/>
          <w:lang w:eastAsia="pl-PL"/>
        </w:rPr>
        <w:drawing>
          <wp:anchor distT="0" distB="0" distL="114300" distR="114300" simplePos="0" relativeHeight="251750400" behindDoc="0" locked="0" layoutInCell="1" allowOverlap="1">
            <wp:simplePos x="0" y="0"/>
            <wp:positionH relativeFrom="column">
              <wp:posOffset>204470</wp:posOffset>
            </wp:positionH>
            <wp:positionV relativeFrom="paragraph">
              <wp:posOffset>10795</wp:posOffset>
            </wp:positionV>
            <wp:extent cx="1104900" cy="1106805"/>
            <wp:effectExtent l="0" t="0" r="0" b="0"/>
            <wp:wrapNone/>
            <wp:docPr id="5210" name="Obraz 5210"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595" w:rsidRPr="00E8435A" w:rsidRDefault="003B5595" w:rsidP="003B5595">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mc:AlternateContent>
          <mc:Choice Requires="wps">
            <w:drawing>
              <wp:anchor distT="0" distB="0" distL="114300" distR="114300" simplePos="0" relativeHeight="251749376" behindDoc="1" locked="0" layoutInCell="1" allowOverlap="1">
                <wp:simplePos x="0" y="0"/>
                <wp:positionH relativeFrom="column">
                  <wp:posOffset>-52070</wp:posOffset>
                </wp:positionH>
                <wp:positionV relativeFrom="paragraph">
                  <wp:posOffset>196215</wp:posOffset>
                </wp:positionV>
                <wp:extent cx="6124575" cy="622935"/>
                <wp:effectExtent l="0" t="0" r="9525" b="5715"/>
                <wp:wrapTight wrapText="bothSides">
                  <wp:wrapPolygon edited="0">
                    <wp:start x="0" y="0"/>
                    <wp:lineTo x="0" y="21138"/>
                    <wp:lineTo x="21566" y="21138"/>
                    <wp:lineTo x="21566" y="0"/>
                    <wp:lineTo x="0" y="0"/>
                  </wp:wrapPolygon>
                </wp:wrapTight>
                <wp:docPr id="5211" name="Pole tekstowe 5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2293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3B5595" w:rsidRDefault="003B5E24" w:rsidP="003B5595">
                            <w:pPr>
                              <w:shd w:val="clear" w:color="auto" w:fill="D9D9D9"/>
                              <w:tabs>
                                <w:tab w:val="left" w:pos="284"/>
                                <w:tab w:val="left" w:pos="709"/>
                                <w:tab w:val="left" w:pos="1134"/>
                              </w:tabs>
                              <w:ind w:left="1134" w:right="1134"/>
                              <w:jc w:val="center"/>
                              <w:rPr>
                                <w:b/>
                                <w:sz w:val="28"/>
                                <w:szCs w:val="28"/>
                              </w:rPr>
                            </w:pPr>
                            <w:r w:rsidRPr="003B5595">
                              <w:rPr>
                                <w:b/>
                                <w:sz w:val="28"/>
                                <w:szCs w:val="28"/>
                              </w:rPr>
                              <w:t>Sylabus przedmiotu</w:t>
                            </w:r>
                          </w:p>
                          <w:p w:rsidR="003B5E24" w:rsidRPr="003B5595" w:rsidRDefault="003B5E24" w:rsidP="003B5595">
                            <w:pPr>
                              <w:shd w:val="clear" w:color="auto" w:fill="D9D9D9"/>
                              <w:tabs>
                                <w:tab w:val="left" w:pos="284"/>
                                <w:tab w:val="left" w:pos="709"/>
                                <w:tab w:val="left" w:pos="1134"/>
                              </w:tabs>
                              <w:ind w:left="1134" w:right="1134"/>
                              <w:jc w:val="center"/>
                              <w:rPr>
                                <w:b/>
                                <w:sz w:val="28"/>
                                <w:szCs w:val="28"/>
                              </w:rPr>
                            </w:pPr>
                            <w:r w:rsidRPr="003B5595">
                              <w:rPr>
                                <w:b/>
                                <w:sz w:val="28"/>
                                <w:szCs w:val="28"/>
                              </w:rPr>
                              <w:t>Ubezpieczenia zdrowotne</w:t>
                            </w:r>
                            <w:r>
                              <w:rPr>
                                <w:b/>
                                <w:sz w:val="28"/>
                                <w:szCs w:val="28"/>
                              </w:rPr>
                              <w:t xml:space="preserve"> (Z)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1" o:spid="_x0000_s1071" type="#_x0000_t202" style="position:absolute;margin-left:-4.1pt;margin-top:15.45pt;width:482.25pt;height:49.0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" fillcolor="#d9d9d9" stroked="f">
                <v:textbox>
                  <w:txbxContent>
                    <w:p w:rsidR="003B5E24" w:rsidRPr="003B5595" w:rsidRDefault="003B5E24" w:rsidP="003B5595">
                      <w:pPr>
                        <w:shd w:val="clear" w:color="auto" w:fill="D9D9D9"/>
                        <w:tabs>
                          <w:tab w:val="left" w:pos="284"/>
                          <w:tab w:val="left" w:pos="709"/>
                          <w:tab w:val="left" w:pos="1134"/>
                        </w:tabs>
                        <w:ind w:left="1134" w:right="1134"/>
                        <w:jc w:val="center"/>
                        <w:rPr>
                          <w:b/>
                          <w:sz w:val="28"/>
                          <w:szCs w:val="28"/>
                        </w:rPr>
                      </w:pPr>
                      <w:r w:rsidRPr="003B5595">
                        <w:rPr>
                          <w:b/>
                          <w:sz w:val="28"/>
                          <w:szCs w:val="28"/>
                        </w:rPr>
                        <w:t>Sylabus przedmiotu</w:t>
                      </w:r>
                    </w:p>
                    <w:p w:rsidR="003B5E24" w:rsidRPr="003B5595" w:rsidRDefault="003B5E24" w:rsidP="003B5595">
                      <w:pPr>
                        <w:shd w:val="clear" w:color="auto" w:fill="D9D9D9"/>
                        <w:tabs>
                          <w:tab w:val="left" w:pos="284"/>
                          <w:tab w:val="left" w:pos="709"/>
                          <w:tab w:val="left" w:pos="1134"/>
                        </w:tabs>
                        <w:ind w:left="1134" w:right="1134"/>
                        <w:jc w:val="center"/>
                        <w:rPr>
                          <w:b/>
                          <w:sz w:val="28"/>
                          <w:szCs w:val="28"/>
                        </w:rPr>
                      </w:pPr>
                      <w:r w:rsidRPr="003B5595">
                        <w:rPr>
                          <w:b/>
                          <w:sz w:val="28"/>
                          <w:szCs w:val="28"/>
                        </w:rPr>
                        <w:t>Ubezpieczenia zdrowotne</w:t>
                      </w:r>
                      <w:r>
                        <w:rPr>
                          <w:b/>
                          <w:sz w:val="28"/>
                          <w:szCs w:val="28"/>
                        </w:rPr>
                        <w:t xml:space="preserve"> (Z)</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3B5595" w:rsidRPr="006A0F5E" w:rsidTr="003B5595">
        <w:trPr>
          <w:trHeight w:val="465"/>
        </w:trPr>
        <w:tc>
          <w:tcPr>
            <w:tcW w:w="9663" w:type="dxa"/>
            <w:gridSpan w:val="2"/>
            <w:vAlign w:val="center"/>
          </w:tcPr>
          <w:p w:rsidR="003B5595" w:rsidRPr="008F39C5" w:rsidRDefault="003B5595" w:rsidP="009F0EA9">
            <w:pPr>
              <w:numPr>
                <w:ilvl w:val="0"/>
                <w:numId w:val="67"/>
              </w:numPr>
              <w:autoSpaceDE w:val="0"/>
              <w:autoSpaceDN w:val="0"/>
              <w:adjustRightInd w:val="0"/>
              <w:spacing w:before="120" w:after="120" w:line="240" w:lineRule="auto"/>
              <w:rPr>
                <w:b/>
                <w:bCs/>
                <w:iCs/>
                <w:sz w:val="28"/>
                <w:szCs w:val="28"/>
              </w:rPr>
            </w:pPr>
            <w:r w:rsidRPr="008F39C5">
              <w:rPr>
                <w:b/>
                <w:bCs/>
                <w:iCs/>
                <w:sz w:val="28"/>
                <w:szCs w:val="28"/>
              </w:rPr>
              <w:t>Metryczka</w:t>
            </w:r>
          </w:p>
        </w:tc>
      </w:tr>
      <w:tr w:rsidR="003B5595" w:rsidRPr="006A0F5E" w:rsidTr="003B5595">
        <w:trPr>
          <w:trHeight w:val="465"/>
        </w:trPr>
        <w:tc>
          <w:tcPr>
            <w:tcW w:w="3911" w:type="dxa"/>
            <w:vAlign w:val="center"/>
          </w:tcPr>
          <w:p w:rsidR="003B5595" w:rsidRPr="006A0F5E" w:rsidRDefault="003B5595" w:rsidP="003B5595">
            <w:pPr>
              <w:autoSpaceDE w:val="0"/>
              <w:autoSpaceDN w:val="0"/>
              <w:adjustRightInd w:val="0"/>
              <w:rPr>
                <w:bCs/>
                <w:iCs/>
              </w:rPr>
            </w:pPr>
            <w:r w:rsidRPr="006A0F5E">
              <w:rPr>
                <w:bCs/>
                <w:iCs/>
              </w:rPr>
              <w:t>Nazwa Wydziału:</w:t>
            </w:r>
          </w:p>
        </w:tc>
        <w:tc>
          <w:tcPr>
            <w:tcW w:w="5752" w:type="dxa"/>
            <w:shd w:val="clear" w:color="auto" w:fill="F2F2F2"/>
            <w:vAlign w:val="center"/>
          </w:tcPr>
          <w:p w:rsidR="003B5595" w:rsidRPr="006A0F5E" w:rsidRDefault="003B5595" w:rsidP="003B5595">
            <w:pPr>
              <w:autoSpaceDE w:val="0"/>
              <w:autoSpaceDN w:val="0"/>
              <w:adjustRightInd w:val="0"/>
              <w:rPr>
                <w:bCs/>
                <w:iCs/>
              </w:rPr>
            </w:pPr>
            <w:r w:rsidRPr="006A0F5E">
              <w:rPr>
                <w:bCs/>
                <w:iCs/>
              </w:rPr>
              <w:t>Wydział Nauki o Zdrowiu</w:t>
            </w:r>
          </w:p>
        </w:tc>
      </w:tr>
      <w:tr w:rsidR="003B5595" w:rsidRPr="006A0F5E" w:rsidTr="003B5595">
        <w:trPr>
          <w:trHeight w:val="465"/>
        </w:trPr>
        <w:tc>
          <w:tcPr>
            <w:tcW w:w="3911" w:type="dxa"/>
            <w:vAlign w:val="center"/>
          </w:tcPr>
          <w:p w:rsidR="003B5595" w:rsidRPr="006A0F5E" w:rsidRDefault="003B5595" w:rsidP="003B5595">
            <w:pPr>
              <w:autoSpaceDE w:val="0"/>
              <w:autoSpaceDN w:val="0"/>
              <w:adjustRightInd w:val="0"/>
              <w:rPr>
                <w:bCs/>
                <w:iCs/>
              </w:rPr>
            </w:pPr>
            <w:r w:rsidRPr="006A0F5E">
              <w:t>Program kształcenia (Kierunek studiów, poziom i profil kształcenia, forma studiów)</w:t>
            </w:r>
            <w:r>
              <w:t>:</w:t>
            </w:r>
          </w:p>
        </w:tc>
        <w:tc>
          <w:tcPr>
            <w:tcW w:w="5752" w:type="dxa"/>
            <w:shd w:val="clear" w:color="auto" w:fill="F2F2F2"/>
            <w:vAlign w:val="center"/>
          </w:tcPr>
          <w:p w:rsidR="003B5595" w:rsidRPr="006A0F5E" w:rsidRDefault="003B5595" w:rsidP="003B5595">
            <w:pPr>
              <w:autoSpaceDE w:val="0"/>
              <w:autoSpaceDN w:val="0"/>
              <w:adjustRightInd w:val="0"/>
              <w:rPr>
                <w:bCs/>
                <w:iCs/>
              </w:rPr>
            </w:pPr>
            <w:r w:rsidRPr="006A0F5E">
              <w:rPr>
                <w:bCs/>
                <w:iCs/>
              </w:rPr>
              <w:t>Zdrowie publiczne, studia II stopnia, profil ogólnoakademicki, stacjonarne</w:t>
            </w:r>
            <w:r>
              <w:rPr>
                <w:bCs/>
                <w:iCs/>
              </w:rPr>
              <w:t xml:space="preserve">, </w:t>
            </w:r>
            <w:r w:rsidRPr="008F39C5">
              <w:rPr>
                <w:bCs/>
                <w:iCs/>
              </w:rPr>
              <w:t>specjal</w:t>
            </w:r>
            <w:r>
              <w:rPr>
                <w:bCs/>
                <w:iCs/>
              </w:rPr>
              <w:t>ność: Z</w:t>
            </w:r>
            <w:r w:rsidRPr="008F39C5">
              <w:rPr>
                <w:bCs/>
                <w:iCs/>
              </w:rPr>
              <w:t>arządzanie w ochronie zdrowia</w:t>
            </w:r>
          </w:p>
        </w:tc>
      </w:tr>
      <w:tr w:rsidR="003B5595" w:rsidRPr="006A0F5E" w:rsidTr="003B5595">
        <w:trPr>
          <w:trHeight w:val="465"/>
        </w:trPr>
        <w:tc>
          <w:tcPr>
            <w:tcW w:w="3911" w:type="dxa"/>
            <w:vAlign w:val="center"/>
          </w:tcPr>
          <w:p w:rsidR="003B5595" w:rsidRPr="006A0F5E" w:rsidRDefault="003B5595" w:rsidP="003B5595">
            <w:pPr>
              <w:autoSpaceDE w:val="0"/>
              <w:autoSpaceDN w:val="0"/>
              <w:adjustRightInd w:val="0"/>
            </w:pPr>
            <w:r w:rsidRPr="006A0F5E">
              <w:t>Rok akademicki:</w:t>
            </w:r>
          </w:p>
        </w:tc>
        <w:tc>
          <w:tcPr>
            <w:tcW w:w="5752" w:type="dxa"/>
            <w:shd w:val="clear" w:color="auto" w:fill="F2F2F2"/>
            <w:vAlign w:val="center"/>
          </w:tcPr>
          <w:p w:rsidR="003B5595" w:rsidRPr="006A0F5E" w:rsidRDefault="003B5595" w:rsidP="003B5595">
            <w:pPr>
              <w:autoSpaceDE w:val="0"/>
              <w:autoSpaceDN w:val="0"/>
              <w:adjustRightInd w:val="0"/>
              <w:rPr>
                <w:bCs/>
                <w:iCs/>
              </w:rPr>
            </w:pPr>
            <w:r>
              <w:rPr>
                <w:bCs/>
                <w:iCs/>
              </w:rPr>
              <w:t>2017/2018</w:t>
            </w:r>
          </w:p>
        </w:tc>
      </w:tr>
      <w:tr w:rsidR="003B5595" w:rsidRPr="006A0F5E" w:rsidTr="003B5595">
        <w:trPr>
          <w:trHeight w:val="465"/>
        </w:trPr>
        <w:tc>
          <w:tcPr>
            <w:tcW w:w="3911" w:type="dxa"/>
            <w:vAlign w:val="center"/>
          </w:tcPr>
          <w:p w:rsidR="003B5595" w:rsidRPr="006A0F5E" w:rsidRDefault="003B5595" w:rsidP="003B5595">
            <w:pPr>
              <w:autoSpaceDE w:val="0"/>
              <w:autoSpaceDN w:val="0"/>
              <w:adjustRightInd w:val="0"/>
              <w:rPr>
                <w:bCs/>
                <w:iCs/>
              </w:rPr>
            </w:pPr>
            <w:r w:rsidRPr="006A0F5E">
              <w:rPr>
                <w:bCs/>
                <w:iCs/>
              </w:rPr>
              <w:t>Nazwa modułu/ przedmiotu:</w:t>
            </w:r>
          </w:p>
        </w:tc>
        <w:tc>
          <w:tcPr>
            <w:tcW w:w="5752" w:type="dxa"/>
            <w:shd w:val="clear" w:color="auto" w:fill="F2F2F2"/>
            <w:vAlign w:val="center"/>
          </w:tcPr>
          <w:p w:rsidR="003B5595" w:rsidRPr="00674B04" w:rsidRDefault="003B5595" w:rsidP="003B5595">
            <w:pPr>
              <w:autoSpaceDE w:val="0"/>
              <w:autoSpaceDN w:val="0"/>
              <w:adjustRightInd w:val="0"/>
              <w:rPr>
                <w:bCs/>
                <w:iCs/>
              </w:rPr>
            </w:pPr>
            <w:r w:rsidRPr="00674B04">
              <w:rPr>
                <w:bCs/>
                <w:iCs/>
              </w:rPr>
              <w:t>Ubezpieczenia zdrowotne</w:t>
            </w:r>
          </w:p>
        </w:tc>
      </w:tr>
      <w:tr w:rsidR="003B5595" w:rsidRPr="006A0F5E" w:rsidTr="003B5595">
        <w:trPr>
          <w:trHeight w:val="465"/>
        </w:trPr>
        <w:tc>
          <w:tcPr>
            <w:tcW w:w="3911" w:type="dxa"/>
            <w:vAlign w:val="center"/>
          </w:tcPr>
          <w:p w:rsidR="003B5595" w:rsidRPr="00B177F9" w:rsidRDefault="003B5595" w:rsidP="003B5595">
            <w:pPr>
              <w:autoSpaceDE w:val="0"/>
              <w:autoSpaceDN w:val="0"/>
              <w:adjustRightInd w:val="0"/>
              <w:rPr>
                <w:bCs/>
                <w:iCs/>
              </w:rPr>
            </w:pPr>
            <w:r w:rsidRPr="00B177F9">
              <w:t>Kod przedmiotu:</w:t>
            </w:r>
          </w:p>
        </w:tc>
        <w:tc>
          <w:tcPr>
            <w:tcW w:w="5752" w:type="dxa"/>
            <w:shd w:val="clear" w:color="auto" w:fill="F2F2F2"/>
            <w:vAlign w:val="center"/>
          </w:tcPr>
          <w:p w:rsidR="003B5595" w:rsidRPr="00674B04" w:rsidRDefault="003B5595" w:rsidP="003B5595">
            <w:pPr>
              <w:autoSpaceDE w:val="0"/>
              <w:autoSpaceDN w:val="0"/>
              <w:adjustRightInd w:val="0"/>
              <w:rPr>
                <w:bCs/>
                <w:iCs/>
              </w:rPr>
            </w:pPr>
            <w:r>
              <w:rPr>
                <w:bCs/>
                <w:iCs/>
              </w:rPr>
              <w:t>33910</w:t>
            </w:r>
          </w:p>
        </w:tc>
      </w:tr>
      <w:tr w:rsidR="003B5595" w:rsidRPr="006A0F5E" w:rsidTr="003B5595">
        <w:trPr>
          <w:trHeight w:val="465"/>
        </w:trPr>
        <w:tc>
          <w:tcPr>
            <w:tcW w:w="3911" w:type="dxa"/>
            <w:vAlign w:val="center"/>
          </w:tcPr>
          <w:p w:rsidR="003B5595" w:rsidRPr="006A0F5E" w:rsidRDefault="003B5595" w:rsidP="003B5595">
            <w:pPr>
              <w:autoSpaceDE w:val="0"/>
              <w:autoSpaceDN w:val="0"/>
              <w:adjustRightInd w:val="0"/>
              <w:rPr>
                <w:bCs/>
                <w:iCs/>
              </w:rPr>
            </w:pPr>
            <w:r w:rsidRPr="006A0F5E">
              <w:t>Jednostki prowadzące kształcenie:</w:t>
            </w:r>
          </w:p>
        </w:tc>
        <w:tc>
          <w:tcPr>
            <w:tcW w:w="5752" w:type="dxa"/>
            <w:shd w:val="clear" w:color="auto" w:fill="F2F2F2"/>
            <w:vAlign w:val="center"/>
          </w:tcPr>
          <w:p w:rsidR="003B5595" w:rsidRPr="00674B04" w:rsidRDefault="003B5595" w:rsidP="003B5595">
            <w:pPr>
              <w:autoSpaceDE w:val="0"/>
              <w:autoSpaceDN w:val="0"/>
              <w:adjustRightInd w:val="0"/>
              <w:rPr>
                <w:bCs/>
                <w:iCs/>
              </w:rPr>
            </w:pPr>
            <w:r w:rsidRPr="00674B04">
              <w:rPr>
                <w:bCs/>
                <w:iCs/>
              </w:rPr>
              <w:t>Zakład Zdrowia Publicznego</w:t>
            </w:r>
          </w:p>
        </w:tc>
      </w:tr>
      <w:tr w:rsidR="003B5595" w:rsidRPr="006A0F5E" w:rsidTr="003B5595">
        <w:trPr>
          <w:trHeight w:val="465"/>
        </w:trPr>
        <w:tc>
          <w:tcPr>
            <w:tcW w:w="3911" w:type="dxa"/>
            <w:vAlign w:val="center"/>
          </w:tcPr>
          <w:p w:rsidR="003B5595" w:rsidRPr="006A0F5E" w:rsidRDefault="003B5595" w:rsidP="003B5595">
            <w:pPr>
              <w:autoSpaceDE w:val="0"/>
              <w:autoSpaceDN w:val="0"/>
              <w:adjustRightInd w:val="0"/>
              <w:rPr>
                <w:bCs/>
                <w:iCs/>
              </w:rPr>
            </w:pPr>
            <w:r w:rsidRPr="006A0F5E">
              <w:t>Kierownik jednostki/jednostek:</w:t>
            </w:r>
          </w:p>
        </w:tc>
        <w:tc>
          <w:tcPr>
            <w:tcW w:w="5752" w:type="dxa"/>
            <w:shd w:val="clear" w:color="auto" w:fill="F2F2F2"/>
            <w:vAlign w:val="center"/>
          </w:tcPr>
          <w:p w:rsidR="003B5595" w:rsidRPr="00674B04" w:rsidRDefault="003B5595" w:rsidP="003B5595">
            <w:r w:rsidRPr="00674B04">
              <w:t>dr hab. n. o zdr. Adam Fronczak</w:t>
            </w:r>
          </w:p>
        </w:tc>
      </w:tr>
      <w:tr w:rsidR="003B5595" w:rsidRPr="006A0F5E" w:rsidTr="003B5595">
        <w:trPr>
          <w:trHeight w:val="465"/>
        </w:trPr>
        <w:tc>
          <w:tcPr>
            <w:tcW w:w="3911" w:type="dxa"/>
            <w:vAlign w:val="center"/>
          </w:tcPr>
          <w:p w:rsidR="003B5595" w:rsidRPr="006A0F5E" w:rsidRDefault="003B5595" w:rsidP="003B5595">
            <w:r w:rsidRPr="006A0F5E">
              <w:t>Rok studiów (rok, na którym realizowany jest przedmiot):</w:t>
            </w:r>
          </w:p>
        </w:tc>
        <w:tc>
          <w:tcPr>
            <w:tcW w:w="5752" w:type="dxa"/>
            <w:shd w:val="clear" w:color="auto" w:fill="F2F2F2"/>
            <w:vAlign w:val="center"/>
          </w:tcPr>
          <w:p w:rsidR="003B5595" w:rsidRPr="006A0F5E" w:rsidRDefault="003B5595" w:rsidP="003B5595">
            <w:pPr>
              <w:autoSpaceDE w:val="0"/>
              <w:autoSpaceDN w:val="0"/>
              <w:adjustRightInd w:val="0"/>
              <w:rPr>
                <w:bCs/>
                <w:iCs/>
              </w:rPr>
            </w:pPr>
            <w:r w:rsidRPr="006A0F5E">
              <w:rPr>
                <w:bCs/>
                <w:iCs/>
              </w:rPr>
              <w:t>drugi</w:t>
            </w:r>
          </w:p>
        </w:tc>
      </w:tr>
      <w:tr w:rsidR="003B5595" w:rsidRPr="006A0F5E" w:rsidTr="003B5595">
        <w:trPr>
          <w:trHeight w:val="465"/>
        </w:trPr>
        <w:tc>
          <w:tcPr>
            <w:tcW w:w="3911" w:type="dxa"/>
            <w:vAlign w:val="center"/>
          </w:tcPr>
          <w:p w:rsidR="003B5595" w:rsidRPr="006A0F5E" w:rsidRDefault="003B5595" w:rsidP="003B5595">
            <w:r w:rsidRPr="006A0F5E">
              <w:t>Semestr studiów (semestr, na którym realizowany jest przedmiot):</w:t>
            </w:r>
          </w:p>
        </w:tc>
        <w:tc>
          <w:tcPr>
            <w:tcW w:w="5752" w:type="dxa"/>
            <w:shd w:val="clear" w:color="auto" w:fill="F2F2F2"/>
            <w:vAlign w:val="center"/>
          </w:tcPr>
          <w:p w:rsidR="003B5595" w:rsidRPr="006A0F5E" w:rsidRDefault="003B5595" w:rsidP="003B5595">
            <w:pPr>
              <w:autoSpaceDE w:val="0"/>
              <w:autoSpaceDN w:val="0"/>
              <w:adjustRightInd w:val="0"/>
              <w:rPr>
                <w:bCs/>
                <w:iCs/>
              </w:rPr>
            </w:pPr>
            <w:r w:rsidRPr="006A0F5E">
              <w:rPr>
                <w:bCs/>
                <w:iCs/>
              </w:rPr>
              <w:t>zimowy</w:t>
            </w:r>
          </w:p>
        </w:tc>
      </w:tr>
      <w:tr w:rsidR="003B5595" w:rsidRPr="006A0F5E" w:rsidTr="003B5595">
        <w:trPr>
          <w:trHeight w:val="465"/>
        </w:trPr>
        <w:tc>
          <w:tcPr>
            <w:tcW w:w="3911" w:type="dxa"/>
            <w:vAlign w:val="center"/>
          </w:tcPr>
          <w:p w:rsidR="003B5595" w:rsidRPr="006A0F5E" w:rsidRDefault="003B5595" w:rsidP="003B5595">
            <w:r w:rsidRPr="006A0F5E">
              <w:t>Typ modułu/przedmiotu (podstawowy, kierunkowy, fakultatywny):</w:t>
            </w:r>
          </w:p>
        </w:tc>
        <w:tc>
          <w:tcPr>
            <w:tcW w:w="5752" w:type="dxa"/>
            <w:shd w:val="clear" w:color="auto" w:fill="F2F2F2"/>
            <w:vAlign w:val="center"/>
          </w:tcPr>
          <w:p w:rsidR="003B5595" w:rsidRPr="006A0F5E" w:rsidRDefault="003B5595" w:rsidP="003B5595">
            <w:pPr>
              <w:autoSpaceDE w:val="0"/>
              <w:autoSpaceDN w:val="0"/>
              <w:adjustRightInd w:val="0"/>
              <w:rPr>
                <w:bCs/>
                <w:iCs/>
              </w:rPr>
            </w:pPr>
          </w:p>
        </w:tc>
      </w:tr>
      <w:tr w:rsidR="003B5595" w:rsidRPr="006A0F5E" w:rsidTr="003B5595">
        <w:trPr>
          <w:trHeight w:val="465"/>
        </w:trPr>
        <w:tc>
          <w:tcPr>
            <w:tcW w:w="3911" w:type="dxa"/>
            <w:vAlign w:val="center"/>
          </w:tcPr>
          <w:p w:rsidR="003B5595" w:rsidRPr="006A0F5E" w:rsidRDefault="003B5595" w:rsidP="003B5595">
            <w:r w:rsidRPr="006A0F5E">
              <w:t>Osoby prowadzące (imiona, nazwiska oraz stopnie naukowe wszystkich wykładowców prowadzących przedmiot):</w:t>
            </w:r>
          </w:p>
        </w:tc>
        <w:tc>
          <w:tcPr>
            <w:tcW w:w="5752" w:type="dxa"/>
            <w:shd w:val="clear" w:color="auto" w:fill="F2F2F2"/>
            <w:vAlign w:val="center"/>
          </w:tcPr>
          <w:p w:rsidR="003B5595" w:rsidRPr="008F39C5" w:rsidRDefault="003B5595" w:rsidP="003B5595">
            <w:r w:rsidRPr="006A0F5E">
              <w:t>dr n. o zdr. Grażyna Dykowska</w:t>
            </w:r>
          </w:p>
        </w:tc>
      </w:tr>
      <w:tr w:rsidR="003B5595" w:rsidRPr="006A0F5E" w:rsidTr="003B5595">
        <w:trPr>
          <w:trHeight w:val="465"/>
        </w:trPr>
        <w:tc>
          <w:tcPr>
            <w:tcW w:w="3911" w:type="dxa"/>
            <w:vAlign w:val="center"/>
          </w:tcPr>
          <w:p w:rsidR="003B5595" w:rsidRPr="006A0F5E" w:rsidRDefault="003B5595" w:rsidP="003B5595">
            <w:r w:rsidRPr="006A0F5E">
              <w:t>Erasmus TAK/NIE (czy przedmiot dostępny jest dla studentów w ramach programu Erasmus):</w:t>
            </w:r>
          </w:p>
        </w:tc>
        <w:tc>
          <w:tcPr>
            <w:tcW w:w="5752" w:type="dxa"/>
            <w:shd w:val="clear" w:color="auto" w:fill="F2F2F2"/>
            <w:vAlign w:val="center"/>
          </w:tcPr>
          <w:p w:rsidR="003B5595" w:rsidRPr="006A0F5E" w:rsidRDefault="003B5595" w:rsidP="003B5595">
            <w:pPr>
              <w:autoSpaceDE w:val="0"/>
              <w:autoSpaceDN w:val="0"/>
              <w:adjustRightInd w:val="0"/>
              <w:rPr>
                <w:bCs/>
                <w:iCs/>
              </w:rPr>
            </w:pPr>
            <w:r w:rsidRPr="006A0F5E">
              <w:rPr>
                <w:bCs/>
                <w:iCs/>
              </w:rPr>
              <w:t>Nie</w:t>
            </w:r>
          </w:p>
        </w:tc>
      </w:tr>
      <w:tr w:rsidR="003B5595" w:rsidRPr="006A0F5E" w:rsidTr="003B5595">
        <w:trPr>
          <w:trHeight w:val="465"/>
        </w:trPr>
        <w:tc>
          <w:tcPr>
            <w:tcW w:w="3911" w:type="dxa"/>
            <w:vAlign w:val="center"/>
          </w:tcPr>
          <w:p w:rsidR="003B5595" w:rsidRPr="006A0F5E" w:rsidRDefault="003B5595" w:rsidP="003B5595">
            <w:pPr>
              <w:autoSpaceDE w:val="0"/>
              <w:autoSpaceDN w:val="0"/>
              <w:adjustRightInd w:val="0"/>
              <w:rPr>
                <w:bCs/>
                <w:iCs/>
              </w:rPr>
            </w:pPr>
            <w:r w:rsidRPr="006A0F5E">
              <w:lastRenderedPageBreak/>
              <w:t>Osoba odpowiedzialna za sylabus (osoba, do której należy zgłaszać uwagi dotyczące sylabusa):</w:t>
            </w:r>
          </w:p>
        </w:tc>
        <w:tc>
          <w:tcPr>
            <w:tcW w:w="5752" w:type="dxa"/>
            <w:shd w:val="clear" w:color="auto" w:fill="F2F2F2"/>
            <w:vAlign w:val="center"/>
          </w:tcPr>
          <w:p w:rsidR="003B5595" w:rsidRPr="006A0F5E" w:rsidRDefault="003B5595" w:rsidP="003B5595">
            <w:r w:rsidRPr="006A0F5E">
              <w:t>dr n. o zdr. Grażyna Dykowska</w:t>
            </w:r>
          </w:p>
        </w:tc>
      </w:tr>
      <w:tr w:rsidR="003B5595" w:rsidRPr="006A0F5E" w:rsidTr="003B5595">
        <w:trPr>
          <w:trHeight w:val="465"/>
        </w:trPr>
        <w:tc>
          <w:tcPr>
            <w:tcW w:w="3911" w:type="dxa"/>
            <w:vAlign w:val="center"/>
          </w:tcPr>
          <w:p w:rsidR="003B5595" w:rsidRPr="006A0F5E" w:rsidRDefault="003B5595" w:rsidP="003B5595">
            <w:pPr>
              <w:autoSpaceDE w:val="0"/>
              <w:autoSpaceDN w:val="0"/>
              <w:adjustRightInd w:val="0"/>
            </w:pPr>
            <w:r w:rsidRPr="006A0F5E">
              <w:t>Liczba punktów ECTS:</w:t>
            </w:r>
          </w:p>
        </w:tc>
        <w:tc>
          <w:tcPr>
            <w:tcW w:w="5752" w:type="dxa"/>
            <w:shd w:val="clear" w:color="auto" w:fill="F2F2F2"/>
            <w:vAlign w:val="center"/>
          </w:tcPr>
          <w:p w:rsidR="003B5595" w:rsidRPr="006A0F5E" w:rsidRDefault="003B5595" w:rsidP="003B5595">
            <w:pPr>
              <w:autoSpaceDE w:val="0"/>
              <w:autoSpaceDN w:val="0"/>
              <w:adjustRightInd w:val="0"/>
              <w:rPr>
                <w:bCs/>
                <w:iCs/>
              </w:rPr>
            </w:pPr>
            <w:r w:rsidRPr="006A0F5E">
              <w:rPr>
                <w:bCs/>
                <w:iCs/>
              </w:rPr>
              <w:t>1</w:t>
            </w:r>
          </w:p>
        </w:tc>
      </w:tr>
      <w:tr w:rsidR="003B5595" w:rsidRPr="006A0F5E" w:rsidTr="003B5595">
        <w:trPr>
          <w:trHeight w:val="192"/>
        </w:trPr>
        <w:tc>
          <w:tcPr>
            <w:tcW w:w="9663" w:type="dxa"/>
            <w:gridSpan w:val="2"/>
            <w:vAlign w:val="center"/>
          </w:tcPr>
          <w:p w:rsidR="003B5595" w:rsidRPr="008F39C5" w:rsidRDefault="003B5595" w:rsidP="009F0EA9">
            <w:pPr>
              <w:numPr>
                <w:ilvl w:val="0"/>
                <w:numId w:val="67"/>
              </w:numPr>
              <w:autoSpaceDE w:val="0"/>
              <w:autoSpaceDN w:val="0"/>
              <w:adjustRightInd w:val="0"/>
              <w:spacing w:before="120" w:after="120" w:line="240" w:lineRule="auto"/>
              <w:ind w:left="357" w:hanging="357"/>
              <w:rPr>
                <w:b/>
                <w:bCs/>
                <w:iCs/>
                <w:sz w:val="28"/>
                <w:szCs w:val="28"/>
              </w:rPr>
            </w:pPr>
            <w:r w:rsidRPr="008F39C5">
              <w:rPr>
                <w:b/>
                <w:bCs/>
                <w:iCs/>
                <w:sz w:val="28"/>
                <w:szCs w:val="28"/>
              </w:rPr>
              <w:t xml:space="preserve">Cele kształcenia  </w:t>
            </w:r>
          </w:p>
        </w:tc>
      </w:tr>
      <w:tr w:rsidR="003B5595" w:rsidRPr="003B0B05" w:rsidTr="003B5595">
        <w:trPr>
          <w:trHeight w:val="465"/>
        </w:trPr>
        <w:tc>
          <w:tcPr>
            <w:tcW w:w="9663" w:type="dxa"/>
            <w:gridSpan w:val="2"/>
            <w:shd w:val="clear" w:color="auto" w:fill="F2F2F2"/>
            <w:vAlign w:val="center"/>
          </w:tcPr>
          <w:p w:rsidR="003B5595" w:rsidRPr="006A0F5E" w:rsidRDefault="003B5595" w:rsidP="009F0EA9">
            <w:pPr>
              <w:numPr>
                <w:ilvl w:val="3"/>
                <w:numId w:val="61"/>
              </w:numPr>
              <w:spacing w:after="0" w:line="240" w:lineRule="auto"/>
              <w:ind w:left="356" w:hanging="356"/>
              <w:jc w:val="both"/>
            </w:pPr>
            <w:r w:rsidRPr="006A0F5E">
              <w:rPr>
                <w:rFonts w:cs="Calibri"/>
              </w:rPr>
              <w:t xml:space="preserve">Przekazanie i utrwalenie wiadomości z zakresu wiedzy z ubezpieczeń zdrowotnych w Europie i w Polsce w okresie międzywojennym oraz w latach 1997 </w:t>
            </w:r>
            <w:r>
              <w:rPr>
                <w:rFonts w:cs="Calibri"/>
              </w:rPr>
              <w:t>–</w:t>
            </w:r>
            <w:r w:rsidRPr="006A0F5E">
              <w:rPr>
                <w:rFonts w:cs="Calibri"/>
              </w:rPr>
              <w:t xml:space="preserve"> 2015</w:t>
            </w:r>
            <w:r>
              <w:rPr>
                <w:rFonts w:cs="Calibri"/>
              </w:rPr>
              <w:t>.</w:t>
            </w:r>
            <w:r w:rsidRPr="006A0F5E">
              <w:rPr>
                <w:rFonts w:cs="Calibri"/>
              </w:rPr>
              <w:t xml:space="preserve"> </w:t>
            </w:r>
          </w:p>
          <w:p w:rsidR="003B5595" w:rsidRPr="006A0F5E" w:rsidRDefault="003B5595" w:rsidP="009F0EA9">
            <w:pPr>
              <w:numPr>
                <w:ilvl w:val="3"/>
                <w:numId w:val="61"/>
              </w:numPr>
              <w:spacing w:after="0" w:line="240" w:lineRule="auto"/>
              <w:ind w:left="356" w:hanging="356"/>
              <w:jc w:val="both"/>
            </w:pPr>
            <w:r w:rsidRPr="006A0F5E">
              <w:rPr>
                <w:rFonts w:cs="Calibri"/>
              </w:rPr>
              <w:t>Dostarczenie w oparciu o efekty kształcenia wiedzy związanej z ubezpieczeniami zdrowotnymi w Polsce oraz omówienie aktów prawnych regulujących ubezpieczenia zdrowotne Unii Europejskiej (Europejska Karta Społeczna, Dyrektywy, w</w:t>
            </w:r>
            <w:r>
              <w:rPr>
                <w:rFonts w:cs="Calibri"/>
              </w:rPr>
              <w:t>yroki Trybunału Sprawiedliwości</w:t>
            </w:r>
            <w:r w:rsidRPr="006A0F5E">
              <w:rPr>
                <w:rFonts w:cs="Calibri"/>
              </w:rPr>
              <w:t>)</w:t>
            </w:r>
            <w:r>
              <w:rPr>
                <w:rFonts w:cs="Calibri"/>
              </w:rPr>
              <w:t>.</w:t>
            </w:r>
          </w:p>
          <w:p w:rsidR="003B5595" w:rsidRDefault="003B5595" w:rsidP="009F0EA9">
            <w:pPr>
              <w:numPr>
                <w:ilvl w:val="3"/>
                <w:numId w:val="61"/>
              </w:numPr>
              <w:spacing w:after="0" w:line="240" w:lineRule="auto"/>
              <w:ind w:left="356" w:hanging="356"/>
              <w:jc w:val="both"/>
            </w:pPr>
            <w:r>
              <w:t>Pomoc w nabywaniu</w:t>
            </w:r>
            <w:r w:rsidRPr="006A0F5E">
              <w:t xml:space="preserve"> kompetencji </w:t>
            </w:r>
            <w:r>
              <w:t xml:space="preserve">- </w:t>
            </w:r>
            <w:r w:rsidRPr="006A0F5E">
              <w:t>rozumienia zmian zachodzących w systemie, postaw wobec obszarów zabezpieczenia zdrowotnego w kontekście praw obywatela oraz niezbędnych do własnego uczenia się i doskonalenia w aspekcie ciągłych zmian zachodzących w systemie ochrony zdrowia (kształcenie ustawiczne)</w:t>
            </w:r>
            <w:r>
              <w:t>.</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5782"/>
              <w:gridCol w:w="2283"/>
            </w:tblGrid>
            <w:tr w:rsidR="003B5595" w:rsidRPr="006A0F5E" w:rsidTr="003B5595">
              <w:trPr>
                <w:trHeight w:val="312"/>
              </w:trPr>
              <w:tc>
                <w:tcPr>
                  <w:tcW w:w="9663" w:type="dxa"/>
                  <w:gridSpan w:val="3"/>
                  <w:vAlign w:val="center"/>
                </w:tcPr>
                <w:p w:rsidR="003B5595" w:rsidRPr="008F39C5" w:rsidRDefault="003B5595" w:rsidP="009F0EA9">
                  <w:pPr>
                    <w:numPr>
                      <w:ilvl w:val="0"/>
                      <w:numId w:val="67"/>
                    </w:numPr>
                    <w:autoSpaceDE w:val="0"/>
                    <w:autoSpaceDN w:val="0"/>
                    <w:adjustRightInd w:val="0"/>
                    <w:spacing w:before="120" w:after="120" w:line="240" w:lineRule="auto"/>
                    <w:ind w:left="357" w:hanging="357"/>
                    <w:rPr>
                      <w:b/>
                      <w:bCs/>
                      <w:iCs/>
                      <w:sz w:val="28"/>
                      <w:szCs w:val="28"/>
                    </w:rPr>
                  </w:pPr>
                  <w:r w:rsidRPr="008F39C5">
                    <w:rPr>
                      <w:b/>
                      <w:bCs/>
                      <w:iCs/>
                      <w:sz w:val="28"/>
                      <w:szCs w:val="28"/>
                    </w:rPr>
                    <w:t xml:space="preserve">Wymagania wstępne </w:t>
                  </w:r>
                </w:p>
              </w:tc>
            </w:tr>
            <w:tr w:rsidR="003B5595" w:rsidRPr="006A0F5E" w:rsidTr="003B5595">
              <w:trPr>
                <w:trHeight w:val="465"/>
              </w:trPr>
              <w:tc>
                <w:tcPr>
                  <w:tcW w:w="9663" w:type="dxa"/>
                  <w:gridSpan w:val="3"/>
                  <w:shd w:val="clear" w:color="auto" w:fill="F2F2F2"/>
                  <w:vAlign w:val="center"/>
                </w:tcPr>
                <w:p w:rsidR="003B5595" w:rsidRPr="006A0F5E" w:rsidRDefault="003B5595" w:rsidP="003B5595">
                  <w:pPr>
                    <w:spacing w:before="120" w:after="120"/>
                    <w:ind w:left="360" w:hanging="360"/>
                    <w:jc w:val="both"/>
                    <w:rPr>
                      <w:bCs/>
                      <w:iCs/>
                    </w:rPr>
                  </w:pPr>
                  <w:r w:rsidRPr="006A0F5E">
                    <w:rPr>
                      <w:bCs/>
                      <w:iCs/>
                    </w:rPr>
                    <w:t>Podstawowa wiedza z ubezpieczeń zdrowotnych</w:t>
                  </w:r>
                </w:p>
              </w:tc>
            </w:tr>
            <w:tr w:rsidR="003B5595" w:rsidRPr="006A0F5E" w:rsidTr="003B5595">
              <w:trPr>
                <w:trHeight w:val="344"/>
              </w:trPr>
              <w:tc>
                <w:tcPr>
                  <w:tcW w:w="9663" w:type="dxa"/>
                  <w:gridSpan w:val="3"/>
                  <w:vAlign w:val="center"/>
                </w:tcPr>
                <w:p w:rsidR="003B5595" w:rsidRPr="008F39C5" w:rsidRDefault="003B5595" w:rsidP="009F0EA9">
                  <w:pPr>
                    <w:numPr>
                      <w:ilvl w:val="0"/>
                      <w:numId w:val="67"/>
                    </w:numPr>
                    <w:spacing w:before="120" w:after="120" w:line="240" w:lineRule="auto"/>
                    <w:ind w:left="357" w:hanging="357"/>
                    <w:rPr>
                      <w:b/>
                      <w:bCs/>
                      <w:sz w:val="28"/>
                      <w:szCs w:val="28"/>
                    </w:rPr>
                  </w:pPr>
                  <w:r w:rsidRPr="008F39C5">
                    <w:rPr>
                      <w:b/>
                      <w:bCs/>
                      <w:sz w:val="28"/>
                      <w:szCs w:val="28"/>
                    </w:rPr>
                    <w:t>Przedmiotowe efekty kształcenia</w:t>
                  </w:r>
                </w:p>
              </w:tc>
            </w:tr>
            <w:tr w:rsidR="003B5595" w:rsidRPr="006A0F5E" w:rsidTr="003B5595">
              <w:trPr>
                <w:trHeight w:val="465"/>
              </w:trPr>
              <w:tc>
                <w:tcPr>
                  <w:tcW w:w="9663" w:type="dxa"/>
                  <w:gridSpan w:val="3"/>
                  <w:vAlign w:val="center"/>
                </w:tcPr>
                <w:p w:rsidR="003B5595" w:rsidRPr="006A0F5E" w:rsidRDefault="003B5595" w:rsidP="003B5595">
                  <w:pPr>
                    <w:autoSpaceDE w:val="0"/>
                    <w:autoSpaceDN w:val="0"/>
                    <w:adjustRightInd w:val="0"/>
                    <w:jc w:val="center"/>
                    <w:rPr>
                      <w:bCs/>
                      <w:iCs/>
                    </w:rPr>
                  </w:pPr>
                  <w:r w:rsidRPr="006A0F5E">
                    <w:rPr>
                      <w:b/>
                      <w:bCs/>
                      <w:iCs/>
                    </w:rPr>
                    <w:t>Lista efektów kształcenia</w:t>
                  </w:r>
                </w:p>
              </w:tc>
            </w:tr>
            <w:tr w:rsidR="003B5595" w:rsidRPr="006A0F5E" w:rsidTr="003B5595">
              <w:trPr>
                <w:trHeight w:val="465"/>
              </w:trPr>
              <w:tc>
                <w:tcPr>
                  <w:tcW w:w="1598" w:type="dxa"/>
                  <w:vAlign w:val="center"/>
                </w:tcPr>
                <w:p w:rsidR="003B5595" w:rsidRPr="006A0F5E" w:rsidRDefault="003B5595" w:rsidP="003B5595">
                  <w:pPr>
                    <w:autoSpaceDE w:val="0"/>
                    <w:autoSpaceDN w:val="0"/>
                    <w:adjustRightInd w:val="0"/>
                    <w:jc w:val="center"/>
                    <w:rPr>
                      <w:bCs/>
                      <w:iCs/>
                    </w:rPr>
                  </w:pPr>
                  <w:r w:rsidRPr="00122599">
                    <w:rPr>
                      <w:bCs/>
                      <w:iCs/>
                    </w:rPr>
                    <w:t>Symbol</w:t>
                  </w:r>
                </w:p>
              </w:tc>
              <w:tc>
                <w:tcPr>
                  <w:tcW w:w="5782" w:type="dxa"/>
                  <w:vAlign w:val="center"/>
                </w:tcPr>
                <w:p w:rsidR="003B5595" w:rsidRPr="006A0F5E" w:rsidRDefault="003B5595" w:rsidP="003B5595">
                  <w:pPr>
                    <w:autoSpaceDE w:val="0"/>
                    <w:autoSpaceDN w:val="0"/>
                    <w:adjustRightInd w:val="0"/>
                    <w:jc w:val="center"/>
                    <w:rPr>
                      <w:bCs/>
                      <w:iCs/>
                    </w:rPr>
                  </w:pPr>
                  <w:r w:rsidRPr="006A0F5E">
                    <w:rPr>
                      <w:bCs/>
                      <w:iCs/>
                    </w:rPr>
                    <w:t>Opis</w:t>
                  </w:r>
                </w:p>
              </w:tc>
              <w:tc>
                <w:tcPr>
                  <w:tcW w:w="2283" w:type="dxa"/>
                  <w:vAlign w:val="center"/>
                </w:tcPr>
                <w:p w:rsidR="003B5595" w:rsidRPr="006A0F5E" w:rsidRDefault="003B5595" w:rsidP="003B5595">
                  <w:pPr>
                    <w:autoSpaceDE w:val="0"/>
                    <w:autoSpaceDN w:val="0"/>
                    <w:adjustRightInd w:val="0"/>
                    <w:jc w:val="center"/>
                  </w:pPr>
                  <w:r w:rsidRPr="006A0F5E">
                    <w:t xml:space="preserve">Odniesienie do efektu kierunkowego </w:t>
                  </w:r>
                </w:p>
              </w:tc>
            </w:tr>
            <w:tr w:rsidR="003B5595" w:rsidRPr="006A0F5E" w:rsidTr="003B5595">
              <w:trPr>
                <w:trHeight w:val="465"/>
              </w:trPr>
              <w:tc>
                <w:tcPr>
                  <w:tcW w:w="1598" w:type="dxa"/>
                  <w:shd w:val="clear" w:color="auto" w:fill="F2F2F2"/>
                  <w:vAlign w:val="center"/>
                </w:tcPr>
                <w:p w:rsidR="003B5595" w:rsidRPr="006A0F5E" w:rsidRDefault="003B5595" w:rsidP="003B5595">
                  <w:r w:rsidRPr="006A0F5E">
                    <w:t>W1</w:t>
                  </w:r>
                </w:p>
              </w:tc>
              <w:tc>
                <w:tcPr>
                  <w:tcW w:w="5782" w:type="dxa"/>
                  <w:shd w:val="clear" w:color="auto" w:fill="F2F2F2"/>
                  <w:vAlign w:val="center"/>
                </w:tcPr>
                <w:p w:rsidR="003B5595" w:rsidRPr="006A0F5E" w:rsidRDefault="003B5595" w:rsidP="003B5595">
                  <w:pPr>
                    <w:widowControl w:val="0"/>
                    <w:autoSpaceDE w:val="0"/>
                    <w:autoSpaceDN w:val="0"/>
                    <w:adjustRightInd w:val="0"/>
                  </w:pPr>
                  <w:r w:rsidRPr="006A0F5E">
                    <w:t xml:space="preserve">Syntetyzuje wiedzę w zakresie organizacji i finansowania systemów ochrony zdrowia w Polsce i na świecie </w:t>
                  </w:r>
                </w:p>
              </w:tc>
              <w:tc>
                <w:tcPr>
                  <w:tcW w:w="2283" w:type="dxa"/>
                  <w:shd w:val="clear" w:color="auto" w:fill="F2F2F2"/>
                </w:tcPr>
                <w:p w:rsidR="003B5595" w:rsidRDefault="003B5595" w:rsidP="003B5595">
                  <w:r w:rsidRPr="006A0F5E">
                    <w:t>EK_ZP2_W04</w:t>
                  </w:r>
                </w:p>
                <w:p w:rsidR="003B5595" w:rsidRDefault="003B5595" w:rsidP="003B5595">
                  <w:r w:rsidRPr="006A0F5E">
                    <w:t>EK_</w:t>
                  </w:r>
                  <w:r>
                    <w:t>ZP2_U10</w:t>
                  </w:r>
                </w:p>
                <w:p w:rsidR="003B5595" w:rsidRDefault="003B5595" w:rsidP="003B5595">
                  <w:r w:rsidRPr="006A0F5E">
                    <w:t>EK_</w:t>
                  </w:r>
                  <w:r>
                    <w:t>ZP2_K01</w:t>
                  </w:r>
                </w:p>
                <w:p w:rsidR="003B5595" w:rsidRDefault="003B5595" w:rsidP="003B5595">
                  <w:r w:rsidRPr="006A0F5E">
                    <w:t>EK_</w:t>
                  </w:r>
                  <w:r>
                    <w:t xml:space="preserve">ZP2_K04 </w:t>
                  </w:r>
                  <w:r w:rsidRPr="006A0F5E">
                    <w:t>EK_</w:t>
                  </w:r>
                  <w:r>
                    <w:t xml:space="preserve">ZP2_K05 </w:t>
                  </w:r>
                </w:p>
                <w:p w:rsidR="003B5595" w:rsidRDefault="003B5595" w:rsidP="003B5595">
                  <w:r w:rsidRPr="006A0F5E">
                    <w:t>EK_</w:t>
                  </w:r>
                  <w:r>
                    <w:t>ZP2_K07</w:t>
                  </w:r>
                </w:p>
                <w:p w:rsidR="003B5595" w:rsidRDefault="003B5595" w:rsidP="003B5595">
                  <w:r w:rsidRPr="006A0F5E">
                    <w:t>EK_</w:t>
                  </w:r>
                  <w:r>
                    <w:t xml:space="preserve">ZP2_K09 </w:t>
                  </w:r>
                  <w:r w:rsidRPr="006A0F5E">
                    <w:t>EK_</w:t>
                  </w:r>
                  <w:r>
                    <w:t xml:space="preserve">ZP2_K10 </w:t>
                  </w:r>
                </w:p>
                <w:p w:rsidR="003B5595" w:rsidRPr="006A0F5E" w:rsidRDefault="003B5595" w:rsidP="003B5595">
                  <w:r w:rsidRPr="006A0F5E">
                    <w:t>EK_</w:t>
                  </w:r>
                  <w:r>
                    <w:t>ZP2_K11</w:t>
                  </w:r>
                </w:p>
              </w:tc>
            </w:tr>
            <w:tr w:rsidR="003B5595" w:rsidRPr="006A0F5E" w:rsidTr="003B5595">
              <w:trPr>
                <w:trHeight w:val="465"/>
              </w:trPr>
              <w:tc>
                <w:tcPr>
                  <w:tcW w:w="1598" w:type="dxa"/>
                  <w:shd w:val="clear" w:color="auto" w:fill="F2F2F2"/>
                  <w:vAlign w:val="center"/>
                </w:tcPr>
                <w:p w:rsidR="003B5595" w:rsidRPr="006A0F5E" w:rsidRDefault="003B5595" w:rsidP="003B5595">
                  <w:r w:rsidRPr="006A0F5E">
                    <w:t>W2</w:t>
                  </w:r>
                </w:p>
              </w:tc>
              <w:tc>
                <w:tcPr>
                  <w:tcW w:w="5782" w:type="dxa"/>
                  <w:shd w:val="clear" w:color="auto" w:fill="F2F2F2"/>
                  <w:vAlign w:val="center"/>
                </w:tcPr>
                <w:p w:rsidR="003B5595" w:rsidRPr="006A0F5E" w:rsidRDefault="003B5595" w:rsidP="003B5595">
                  <w:r w:rsidRPr="006A0F5E">
                    <w:t>Posiada pogłębioną i poszerzoną wiedzę w zakresie zagadnień prawno-ekonomicznych w aspekcie funkcjonowania sektora ochrony zdrowia w tym podmiotów</w:t>
                  </w:r>
                  <w:r>
                    <w:t xml:space="preserve"> gospodarczych różnych szczebli</w:t>
                  </w:r>
                  <w:r w:rsidRPr="006A0F5E">
                    <w:t>, w nim działających</w:t>
                  </w:r>
                </w:p>
              </w:tc>
              <w:tc>
                <w:tcPr>
                  <w:tcW w:w="2283" w:type="dxa"/>
                  <w:shd w:val="clear" w:color="auto" w:fill="F2F2F2"/>
                </w:tcPr>
                <w:p w:rsidR="003B5595" w:rsidRDefault="003B5595" w:rsidP="003B5595">
                  <w:r w:rsidRPr="006A0F5E">
                    <w:t>EK_ZP2_W05</w:t>
                  </w:r>
                </w:p>
                <w:p w:rsidR="003B5595" w:rsidRDefault="003B5595" w:rsidP="003B5595">
                  <w:r w:rsidRPr="006A0F5E">
                    <w:t>EK_</w:t>
                  </w:r>
                  <w:r>
                    <w:t>ZP2_U04</w:t>
                  </w:r>
                </w:p>
                <w:p w:rsidR="003B5595" w:rsidRDefault="003B5595" w:rsidP="003B5595">
                  <w:r w:rsidRPr="006A0F5E">
                    <w:t>EK_</w:t>
                  </w:r>
                  <w:r>
                    <w:t xml:space="preserve">ZP2_K01 </w:t>
                  </w:r>
                </w:p>
                <w:p w:rsidR="003B5595" w:rsidRDefault="003B5595" w:rsidP="003B5595">
                  <w:r w:rsidRPr="006A0F5E">
                    <w:t>EK_</w:t>
                  </w:r>
                  <w:r>
                    <w:t xml:space="preserve">ZP2_K05  </w:t>
                  </w:r>
                  <w:r w:rsidRPr="006A0F5E">
                    <w:t>EK_</w:t>
                  </w:r>
                  <w:r>
                    <w:t xml:space="preserve">ZP2_K07 </w:t>
                  </w:r>
                  <w:r w:rsidRPr="006A0F5E">
                    <w:t>EK_</w:t>
                  </w:r>
                  <w:r>
                    <w:t xml:space="preserve">ZP2_K09 </w:t>
                  </w:r>
                  <w:r w:rsidRPr="006A0F5E">
                    <w:t>EK_</w:t>
                  </w:r>
                  <w:r>
                    <w:t xml:space="preserve">ZP2_K10 </w:t>
                  </w:r>
                </w:p>
                <w:p w:rsidR="003B5595" w:rsidRPr="006A0F5E" w:rsidRDefault="003B5595" w:rsidP="003B5595">
                  <w:r w:rsidRPr="006A0F5E">
                    <w:lastRenderedPageBreak/>
                    <w:t>EK_</w:t>
                  </w:r>
                  <w:r>
                    <w:t>ZP2_K11</w:t>
                  </w:r>
                </w:p>
              </w:tc>
            </w:tr>
            <w:tr w:rsidR="003B5595" w:rsidRPr="008F39C5" w:rsidTr="003B5595">
              <w:trPr>
                <w:trHeight w:val="465"/>
              </w:trPr>
              <w:tc>
                <w:tcPr>
                  <w:tcW w:w="1598" w:type="dxa"/>
                  <w:shd w:val="clear" w:color="auto" w:fill="F2F2F2"/>
                  <w:vAlign w:val="center"/>
                </w:tcPr>
                <w:p w:rsidR="003B5595" w:rsidRPr="006A0F5E" w:rsidRDefault="003B5595" w:rsidP="003B5595">
                  <w:r w:rsidRPr="006A0F5E">
                    <w:lastRenderedPageBreak/>
                    <w:t>W3</w:t>
                  </w:r>
                </w:p>
              </w:tc>
              <w:tc>
                <w:tcPr>
                  <w:tcW w:w="5782" w:type="dxa"/>
                  <w:shd w:val="clear" w:color="auto" w:fill="F2F2F2"/>
                  <w:vAlign w:val="center"/>
                </w:tcPr>
                <w:p w:rsidR="003B5595" w:rsidRPr="006A0F5E" w:rsidRDefault="003B5595" w:rsidP="003B5595">
                  <w:r w:rsidRPr="006A0F5E">
                    <w:t xml:space="preserve">Zna podstawowe zasady technik i metod kontraktowania usług zdrowotnych oraz ich rozliczania (on-line) z różnymi płatnikami </w:t>
                  </w:r>
                </w:p>
              </w:tc>
              <w:tc>
                <w:tcPr>
                  <w:tcW w:w="2283" w:type="dxa"/>
                  <w:shd w:val="clear" w:color="auto" w:fill="F2F2F2"/>
                </w:tcPr>
                <w:p w:rsidR="003B5595" w:rsidRPr="00D7725D" w:rsidRDefault="003B5595" w:rsidP="003B5595">
                  <w:r w:rsidRPr="00D7725D">
                    <w:t>EK_ZP2_W24</w:t>
                  </w:r>
                </w:p>
                <w:p w:rsidR="003B5595" w:rsidRPr="00D7725D" w:rsidRDefault="003B5595" w:rsidP="003B5595">
                  <w:r w:rsidRPr="00D7725D">
                    <w:t>EK_</w:t>
                  </w:r>
                  <w:r>
                    <w:t>ZP2_U04</w:t>
                  </w:r>
                  <w:r w:rsidRPr="00D7725D">
                    <w:t xml:space="preserve"> </w:t>
                  </w:r>
                </w:p>
                <w:p w:rsidR="003B5595" w:rsidRPr="00D7725D" w:rsidRDefault="003B5595" w:rsidP="003B5595">
                  <w:r w:rsidRPr="00D7725D">
                    <w:t>EK_ZP2_U19</w:t>
                  </w:r>
                </w:p>
                <w:p w:rsidR="003B5595" w:rsidRPr="00D7725D" w:rsidRDefault="003B5595" w:rsidP="003B5595">
                  <w:r w:rsidRPr="00D7725D">
                    <w:t xml:space="preserve">EK_ZP2_K01 </w:t>
                  </w:r>
                </w:p>
                <w:p w:rsidR="003B5595" w:rsidRPr="00D7725D" w:rsidRDefault="003B5595" w:rsidP="003B5595">
                  <w:r w:rsidRPr="00D7725D">
                    <w:t>EK_ZP2_K05  EK_ZP2_K07 EK_ZP2_K 09 EK_ZP2_K10 EK_ZP2_K11</w:t>
                  </w:r>
                </w:p>
              </w:tc>
            </w:tr>
            <w:tr w:rsidR="003B5595" w:rsidRPr="006A0F5E" w:rsidTr="003B5595">
              <w:trPr>
                <w:trHeight w:val="465"/>
              </w:trPr>
              <w:tc>
                <w:tcPr>
                  <w:tcW w:w="1598" w:type="dxa"/>
                  <w:shd w:val="clear" w:color="auto" w:fill="F2F2F2"/>
                  <w:vAlign w:val="center"/>
                </w:tcPr>
                <w:p w:rsidR="003B5595" w:rsidRPr="006A0F5E" w:rsidRDefault="003B5595" w:rsidP="003B5595">
                  <w:r w:rsidRPr="006A0F5E">
                    <w:t>W4</w:t>
                  </w:r>
                </w:p>
              </w:tc>
              <w:tc>
                <w:tcPr>
                  <w:tcW w:w="5782" w:type="dxa"/>
                  <w:shd w:val="clear" w:color="auto" w:fill="F2F2F2"/>
                  <w:vAlign w:val="center"/>
                </w:tcPr>
                <w:p w:rsidR="003B5595" w:rsidRPr="006A0F5E" w:rsidRDefault="003B5595" w:rsidP="003B5595">
                  <w:pPr>
                    <w:widowControl w:val="0"/>
                    <w:autoSpaceDE w:val="0"/>
                    <w:autoSpaceDN w:val="0"/>
                    <w:adjustRightInd w:val="0"/>
                  </w:pPr>
                  <w:r w:rsidRPr="006A0F5E">
                    <w:t xml:space="preserve">Prezentuje zasady udostępniania, wykorzystania, i ochrony zasobów informacyjnych w sektorze ochrony zdrowia </w:t>
                  </w:r>
                </w:p>
              </w:tc>
              <w:tc>
                <w:tcPr>
                  <w:tcW w:w="2283" w:type="dxa"/>
                  <w:shd w:val="clear" w:color="auto" w:fill="F2F2F2"/>
                  <w:vAlign w:val="center"/>
                </w:tcPr>
                <w:p w:rsidR="003B5595" w:rsidRPr="00D7725D" w:rsidRDefault="003B5595" w:rsidP="003B5595">
                  <w:r w:rsidRPr="00D7725D">
                    <w:t>EK_ZP2_W26</w:t>
                  </w:r>
                </w:p>
                <w:p w:rsidR="003B5595" w:rsidRPr="00D7725D" w:rsidRDefault="003B5595" w:rsidP="003B5595">
                  <w:r w:rsidRPr="00D7725D">
                    <w:t>EK_ZP2_U13 EK_ZP2_U20</w:t>
                  </w:r>
                </w:p>
                <w:p w:rsidR="003B5595" w:rsidRPr="00D7725D" w:rsidRDefault="003B5595" w:rsidP="003B5595">
                  <w:r w:rsidRPr="00D7725D">
                    <w:t>EK_ZP2_K01</w:t>
                  </w:r>
                </w:p>
                <w:p w:rsidR="003B5595" w:rsidRPr="00D7725D" w:rsidRDefault="003B5595" w:rsidP="003B5595">
                  <w:r w:rsidRPr="00D7725D">
                    <w:t xml:space="preserve">EK_ZP2_K05 EK_ZP2_K07 EK_ZP2_K09 EK_ZP2_K10 </w:t>
                  </w:r>
                </w:p>
                <w:p w:rsidR="003B5595" w:rsidRPr="00D7725D" w:rsidRDefault="003B5595" w:rsidP="003B5595">
                  <w:r w:rsidRPr="00D7725D">
                    <w:t>EK_ZP2_K11</w:t>
                  </w:r>
                </w:p>
              </w:tc>
            </w:tr>
            <w:tr w:rsidR="003B5595" w:rsidRPr="006A0F5E" w:rsidTr="003B5595">
              <w:trPr>
                <w:trHeight w:val="465"/>
              </w:trPr>
              <w:tc>
                <w:tcPr>
                  <w:tcW w:w="1598" w:type="dxa"/>
                  <w:shd w:val="clear" w:color="auto" w:fill="F2F2F2"/>
                  <w:vAlign w:val="center"/>
                </w:tcPr>
                <w:p w:rsidR="003B5595" w:rsidRPr="006A0F5E" w:rsidRDefault="003B5595" w:rsidP="003B5595">
                  <w:r w:rsidRPr="006A0F5E">
                    <w:t>W5</w:t>
                  </w:r>
                </w:p>
              </w:tc>
              <w:tc>
                <w:tcPr>
                  <w:tcW w:w="5782" w:type="dxa"/>
                  <w:shd w:val="clear" w:color="auto" w:fill="F2F2F2"/>
                  <w:vAlign w:val="center"/>
                </w:tcPr>
                <w:p w:rsidR="003B5595" w:rsidRPr="006A0F5E" w:rsidRDefault="003B5595" w:rsidP="003B5595">
                  <w:r w:rsidRPr="006A0F5E">
                    <w:t>Prezentuje określoną wiedze z zakresu regulacji prawnych systemu ubezpieczeń zdrowotnych na przestrzeni XX i X</w:t>
                  </w:r>
                  <w:r>
                    <w:t xml:space="preserve">XI </w:t>
                  </w:r>
                  <w:r w:rsidRPr="006A0F5E">
                    <w:t xml:space="preserve">wieku. Definiuje źródła informacji naukowej i profesjonalnej </w:t>
                  </w:r>
                </w:p>
              </w:tc>
              <w:tc>
                <w:tcPr>
                  <w:tcW w:w="2283" w:type="dxa"/>
                  <w:shd w:val="clear" w:color="auto" w:fill="F2F2F2"/>
                </w:tcPr>
                <w:p w:rsidR="003B5595" w:rsidRDefault="003B5595" w:rsidP="003B5595">
                  <w:r w:rsidRPr="006A0F5E">
                    <w:t>EK_ZP2_W27</w:t>
                  </w:r>
                </w:p>
                <w:p w:rsidR="003B5595" w:rsidRDefault="003B5595" w:rsidP="003B5595">
                  <w:r w:rsidRPr="006A0F5E">
                    <w:t>EK_</w:t>
                  </w:r>
                  <w:r>
                    <w:t>ZP2_U09</w:t>
                  </w:r>
                </w:p>
                <w:p w:rsidR="003B5595" w:rsidRDefault="003B5595" w:rsidP="003B5595">
                  <w:r w:rsidRPr="006A0F5E">
                    <w:t>EK_</w:t>
                  </w:r>
                  <w:r>
                    <w:t xml:space="preserve">ZP2_K01 </w:t>
                  </w:r>
                </w:p>
                <w:p w:rsidR="003B5595" w:rsidRPr="006A0F5E" w:rsidRDefault="003B5595" w:rsidP="003B5595">
                  <w:r w:rsidRPr="006A0F5E">
                    <w:t>EK_</w:t>
                  </w:r>
                  <w:r>
                    <w:t xml:space="preserve">ZP2_K05 </w:t>
                  </w:r>
                  <w:r w:rsidRPr="006A0F5E">
                    <w:t>EK_</w:t>
                  </w:r>
                  <w:r>
                    <w:t xml:space="preserve">ZP2_K07 </w:t>
                  </w:r>
                  <w:r w:rsidRPr="006A0F5E">
                    <w:t>EK_</w:t>
                  </w:r>
                  <w:r>
                    <w:t xml:space="preserve">ZP2_K09 </w:t>
                  </w:r>
                  <w:r w:rsidRPr="006A0F5E">
                    <w:t>EK_</w:t>
                  </w:r>
                  <w:r>
                    <w:t xml:space="preserve">ZP2_K10 </w:t>
                  </w:r>
                  <w:r w:rsidRPr="006A0F5E">
                    <w:t>EK_</w:t>
                  </w:r>
                  <w:r>
                    <w:t>ZP2_K11</w:t>
                  </w:r>
                </w:p>
              </w:tc>
            </w:tr>
          </w:tbl>
          <w:p w:rsidR="003B5595" w:rsidRPr="00D7725D" w:rsidRDefault="003B5595" w:rsidP="003B5595">
            <w:pPr>
              <w:rPr>
                <w:sz w:val="2"/>
                <w:szCs w:val="2"/>
              </w:rPr>
            </w:pPr>
            <w:r>
              <w:br w:type="page"/>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675"/>
              <w:gridCol w:w="806"/>
              <w:gridCol w:w="1610"/>
              <w:gridCol w:w="1611"/>
              <w:gridCol w:w="805"/>
              <w:gridCol w:w="805"/>
              <w:gridCol w:w="1611"/>
            </w:tblGrid>
            <w:tr w:rsidR="003B5595" w:rsidRPr="006A0F5E" w:rsidTr="003B5595">
              <w:trPr>
                <w:trHeight w:val="627"/>
              </w:trPr>
              <w:tc>
                <w:tcPr>
                  <w:tcW w:w="9663" w:type="dxa"/>
                  <w:gridSpan w:val="9"/>
                  <w:vAlign w:val="center"/>
                </w:tcPr>
                <w:p w:rsidR="003B5595" w:rsidRPr="00CE1D21" w:rsidRDefault="003B5595" w:rsidP="009F0EA9">
                  <w:pPr>
                    <w:pStyle w:val="Akapitzlist"/>
                    <w:numPr>
                      <w:ilvl w:val="0"/>
                      <w:numId w:val="67"/>
                    </w:numPr>
                    <w:spacing w:before="120" w:after="120" w:line="240" w:lineRule="auto"/>
                    <w:ind w:left="357" w:hanging="357"/>
                    <w:rPr>
                      <w:rFonts w:ascii="Times New Roman" w:hAnsi="Times New Roman"/>
                      <w:b/>
                      <w:bCs/>
                      <w:iCs/>
                      <w:sz w:val="28"/>
                      <w:szCs w:val="28"/>
                    </w:rPr>
                  </w:pPr>
                  <w:r w:rsidRPr="00CE1D21">
                    <w:rPr>
                      <w:rFonts w:ascii="Times New Roman" w:hAnsi="Times New Roman"/>
                      <w:b/>
                      <w:bCs/>
                      <w:sz w:val="28"/>
                      <w:szCs w:val="28"/>
                    </w:rPr>
                    <w:t>Formy prowadzonych zajęć</w:t>
                  </w:r>
                </w:p>
              </w:tc>
            </w:tr>
            <w:tr w:rsidR="003B5595" w:rsidRPr="006A0F5E" w:rsidTr="003B5595">
              <w:trPr>
                <w:trHeight w:val="536"/>
              </w:trPr>
              <w:tc>
                <w:tcPr>
                  <w:tcW w:w="2415" w:type="dxa"/>
                  <w:gridSpan w:val="3"/>
                  <w:vAlign w:val="center"/>
                </w:tcPr>
                <w:p w:rsidR="003B5595" w:rsidRPr="006A0F5E" w:rsidRDefault="003B5595" w:rsidP="003B5595">
                  <w:pPr>
                    <w:autoSpaceDE w:val="0"/>
                    <w:autoSpaceDN w:val="0"/>
                    <w:adjustRightInd w:val="0"/>
                    <w:jc w:val="center"/>
                    <w:rPr>
                      <w:bCs/>
                      <w:iCs/>
                    </w:rPr>
                  </w:pPr>
                  <w:r w:rsidRPr="006A0F5E">
                    <w:rPr>
                      <w:bCs/>
                      <w:iCs/>
                    </w:rPr>
                    <w:t>Forma</w:t>
                  </w:r>
                </w:p>
              </w:tc>
              <w:tc>
                <w:tcPr>
                  <w:tcW w:w="2416" w:type="dxa"/>
                  <w:gridSpan w:val="2"/>
                  <w:vAlign w:val="center"/>
                </w:tcPr>
                <w:p w:rsidR="003B5595" w:rsidRPr="006A0F5E" w:rsidRDefault="003B5595" w:rsidP="003B5595">
                  <w:pPr>
                    <w:autoSpaceDE w:val="0"/>
                    <w:autoSpaceDN w:val="0"/>
                    <w:adjustRightInd w:val="0"/>
                    <w:jc w:val="center"/>
                    <w:rPr>
                      <w:bCs/>
                      <w:iCs/>
                    </w:rPr>
                  </w:pPr>
                  <w:r w:rsidRPr="006A0F5E">
                    <w:rPr>
                      <w:bCs/>
                      <w:iCs/>
                    </w:rPr>
                    <w:t>Liczba godzin</w:t>
                  </w:r>
                </w:p>
              </w:tc>
              <w:tc>
                <w:tcPr>
                  <w:tcW w:w="2416" w:type="dxa"/>
                  <w:gridSpan w:val="2"/>
                  <w:vAlign w:val="center"/>
                </w:tcPr>
                <w:p w:rsidR="003B5595" w:rsidRPr="006A0F5E" w:rsidRDefault="003B5595" w:rsidP="003B5595">
                  <w:pPr>
                    <w:autoSpaceDE w:val="0"/>
                    <w:autoSpaceDN w:val="0"/>
                    <w:adjustRightInd w:val="0"/>
                    <w:jc w:val="center"/>
                    <w:rPr>
                      <w:bCs/>
                      <w:iCs/>
                    </w:rPr>
                  </w:pPr>
                  <w:r w:rsidRPr="006A0F5E">
                    <w:rPr>
                      <w:bCs/>
                      <w:iCs/>
                    </w:rPr>
                    <w:t>Liczba grup</w:t>
                  </w:r>
                </w:p>
              </w:tc>
              <w:tc>
                <w:tcPr>
                  <w:tcW w:w="2416" w:type="dxa"/>
                  <w:gridSpan w:val="2"/>
                  <w:vAlign w:val="center"/>
                </w:tcPr>
                <w:p w:rsidR="003B5595" w:rsidRPr="006A0F5E" w:rsidRDefault="003B5595" w:rsidP="003B5595">
                  <w:pPr>
                    <w:jc w:val="center"/>
                    <w:rPr>
                      <w:bCs/>
                      <w:iCs/>
                    </w:rPr>
                  </w:pPr>
                  <w:r w:rsidRPr="006A0F5E">
                    <w:rPr>
                      <w:bCs/>
                      <w:iCs/>
                    </w:rPr>
                    <w:t xml:space="preserve">Minimalna liczba osób </w:t>
                  </w:r>
                  <w:r w:rsidRPr="006A0F5E">
                    <w:rPr>
                      <w:bCs/>
                      <w:iCs/>
                    </w:rPr>
                    <w:br/>
                    <w:t>w grupie</w:t>
                  </w:r>
                </w:p>
              </w:tc>
            </w:tr>
            <w:tr w:rsidR="003B5595" w:rsidRPr="006A0F5E" w:rsidTr="003B5595">
              <w:trPr>
                <w:trHeight w:val="536"/>
              </w:trPr>
              <w:tc>
                <w:tcPr>
                  <w:tcW w:w="2415" w:type="dxa"/>
                  <w:gridSpan w:val="3"/>
                  <w:vAlign w:val="center"/>
                </w:tcPr>
                <w:p w:rsidR="003B5595" w:rsidRPr="006A0F5E" w:rsidRDefault="003B5595" w:rsidP="003B5595">
                  <w:pPr>
                    <w:autoSpaceDE w:val="0"/>
                    <w:autoSpaceDN w:val="0"/>
                    <w:adjustRightInd w:val="0"/>
                    <w:rPr>
                      <w:bCs/>
                      <w:iCs/>
                    </w:rPr>
                  </w:pPr>
                  <w:r w:rsidRPr="006A0F5E">
                    <w:rPr>
                      <w:bCs/>
                      <w:iCs/>
                    </w:rPr>
                    <w:t>Wykład</w:t>
                  </w:r>
                </w:p>
              </w:tc>
              <w:tc>
                <w:tcPr>
                  <w:tcW w:w="2416" w:type="dxa"/>
                  <w:gridSpan w:val="2"/>
                  <w:shd w:val="clear" w:color="auto" w:fill="F2F2F2"/>
                  <w:vAlign w:val="center"/>
                </w:tcPr>
                <w:p w:rsidR="003B5595" w:rsidRPr="002A11B2" w:rsidRDefault="003B5595" w:rsidP="003B5595">
                  <w:pPr>
                    <w:pStyle w:val="Akapitzlist"/>
                    <w:autoSpaceDE w:val="0"/>
                    <w:autoSpaceDN w:val="0"/>
                    <w:adjustRightInd w:val="0"/>
                    <w:spacing w:after="0"/>
                    <w:ind w:left="0"/>
                    <w:jc w:val="center"/>
                    <w:rPr>
                      <w:rFonts w:ascii="Times New Roman" w:hAnsi="Times New Roman"/>
                      <w:bCs/>
                      <w:iCs/>
                    </w:rPr>
                  </w:pPr>
                  <w:r w:rsidRPr="002A11B2">
                    <w:rPr>
                      <w:rFonts w:ascii="Times New Roman" w:hAnsi="Times New Roman"/>
                      <w:bCs/>
                      <w:iCs/>
                    </w:rPr>
                    <w:t>20</w:t>
                  </w:r>
                </w:p>
              </w:tc>
              <w:tc>
                <w:tcPr>
                  <w:tcW w:w="2416" w:type="dxa"/>
                  <w:gridSpan w:val="2"/>
                  <w:shd w:val="clear" w:color="auto" w:fill="F2F2F2"/>
                  <w:vAlign w:val="center"/>
                </w:tcPr>
                <w:p w:rsidR="003B5595" w:rsidRPr="008F39C5" w:rsidRDefault="003B5595" w:rsidP="003B5595">
                  <w:pPr>
                    <w:autoSpaceDE w:val="0"/>
                    <w:autoSpaceDN w:val="0"/>
                    <w:adjustRightInd w:val="0"/>
                    <w:jc w:val="center"/>
                    <w:rPr>
                      <w:bCs/>
                      <w:iCs/>
                    </w:rPr>
                  </w:pPr>
                </w:p>
              </w:tc>
              <w:tc>
                <w:tcPr>
                  <w:tcW w:w="2416" w:type="dxa"/>
                  <w:gridSpan w:val="2"/>
                  <w:vAlign w:val="center"/>
                </w:tcPr>
                <w:p w:rsidR="003B5595" w:rsidRPr="008F39C5" w:rsidRDefault="003B5595" w:rsidP="003B5595">
                  <w:pPr>
                    <w:jc w:val="center"/>
                    <w:rPr>
                      <w:bCs/>
                      <w:iCs/>
                    </w:rPr>
                  </w:pPr>
                  <w:r w:rsidRPr="008F39C5">
                    <w:rPr>
                      <w:bCs/>
                      <w:iCs/>
                    </w:rPr>
                    <w:t>cały rok</w:t>
                  </w:r>
                </w:p>
              </w:tc>
            </w:tr>
            <w:tr w:rsidR="003B5595" w:rsidRPr="006A0F5E" w:rsidTr="003B5595">
              <w:trPr>
                <w:trHeight w:val="536"/>
              </w:trPr>
              <w:tc>
                <w:tcPr>
                  <w:tcW w:w="2415" w:type="dxa"/>
                  <w:gridSpan w:val="3"/>
                  <w:vAlign w:val="center"/>
                </w:tcPr>
                <w:p w:rsidR="003B5595" w:rsidRPr="006A0F5E" w:rsidRDefault="003B5595" w:rsidP="003B5595">
                  <w:pPr>
                    <w:autoSpaceDE w:val="0"/>
                    <w:autoSpaceDN w:val="0"/>
                    <w:adjustRightInd w:val="0"/>
                    <w:rPr>
                      <w:bCs/>
                      <w:iCs/>
                    </w:rPr>
                  </w:pPr>
                  <w:r w:rsidRPr="006A0F5E">
                    <w:rPr>
                      <w:bCs/>
                      <w:iCs/>
                    </w:rPr>
                    <w:t>Seminarium</w:t>
                  </w:r>
                </w:p>
              </w:tc>
              <w:tc>
                <w:tcPr>
                  <w:tcW w:w="2416" w:type="dxa"/>
                  <w:gridSpan w:val="2"/>
                  <w:shd w:val="clear" w:color="auto" w:fill="F2F2F2"/>
                  <w:vAlign w:val="center"/>
                </w:tcPr>
                <w:p w:rsidR="003B5595" w:rsidRPr="002A11B2" w:rsidRDefault="003B5595" w:rsidP="003B5595">
                  <w:pPr>
                    <w:autoSpaceDE w:val="0"/>
                    <w:autoSpaceDN w:val="0"/>
                    <w:adjustRightInd w:val="0"/>
                    <w:jc w:val="center"/>
                    <w:rPr>
                      <w:bCs/>
                      <w:iCs/>
                    </w:rPr>
                  </w:pPr>
                  <w:r w:rsidRPr="002A11B2">
                    <w:rPr>
                      <w:bCs/>
                      <w:iCs/>
                    </w:rPr>
                    <w:t>4</w:t>
                  </w:r>
                </w:p>
              </w:tc>
              <w:tc>
                <w:tcPr>
                  <w:tcW w:w="2416" w:type="dxa"/>
                  <w:gridSpan w:val="2"/>
                  <w:shd w:val="clear" w:color="auto" w:fill="F2F2F2"/>
                  <w:vAlign w:val="center"/>
                </w:tcPr>
                <w:p w:rsidR="003B5595" w:rsidRPr="008F39C5" w:rsidRDefault="003B5595" w:rsidP="003B5595">
                  <w:pPr>
                    <w:autoSpaceDE w:val="0"/>
                    <w:autoSpaceDN w:val="0"/>
                    <w:adjustRightInd w:val="0"/>
                    <w:jc w:val="center"/>
                    <w:rPr>
                      <w:bCs/>
                      <w:iCs/>
                    </w:rPr>
                  </w:pPr>
                  <w:r w:rsidRPr="008F39C5">
                    <w:rPr>
                      <w:bCs/>
                      <w:iCs/>
                    </w:rPr>
                    <w:t>2</w:t>
                  </w:r>
                </w:p>
              </w:tc>
              <w:tc>
                <w:tcPr>
                  <w:tcW w:w="2416" w:type="dxa"/>
                  <w:gridSpan w:val="2"/>
                  <w:vAlign w:val="center"/>
                </w:tcPr>
                <w:p w:rsidR="003B5595" w:rsidRPr="008F39C5" w:rsidRDefault="003B5595" w:rsidP="003B5595">
                  <w:pPr>
                    <w:jc w:val="center"/>
                    <w:rPr>
                      <w:bCs/>
                      <w:iCs/>
                    </w:rPr>
                  </w:pPr>
                  <w:r w:rsidRPr="008F39C5">
                    <w:rPr>
                      <w:bCs/>
                      <w:iCs/>
                    </w:rPr>
                    <w:t>20</w:t>
                  </w:r>
                </w:p>
              </w:tc>
            </w:tr>
            <w:tr w:rsidR="003B5595" w:rsidRPr="006A0F5E" w:rsidTr="003B5595">
              <w:trPr>
                <w:trHeight w:val="536"/>
              </w:trPr>
              <w:tc>
                <w:tcPr>
                  <w:tcW w:w="2415" w:type="dxa"/>
                  <w:gridSpan w:val="3"/>
                  <w:vAlign w:val="center"/>
                </w:tcPr>
                <w:p w:rsidR="003B5595" w:rsidRPr="006A0F5E" w:rsidRDefault="003B5595" w:rsidP="003B5595">
                  <w:pPr>
                    <w:autoSpaceDE w:val="0"/>
                    <w:autoSpaceDN w:val="0"/>
                    <w:adjustRightInd w:val="0"/>
                    <w:rPr>
                      <w:bCs/>
                      <w:iCs/>
                    </w:rPr>
                  </w:pPr>
                  <w:r w:rsidRPr="006A0F5E">
                    <w:rPr>
                      <w:bCs/>
                      <w:iCs/>
                    </w:rPr>
                    <w:t>Ćwiczenia</w:t>
                  </w:r>
                </w:p>
              </w:tc>
              <w:tc>
                <w:tcPr>
                  <w:tcW w:w="2416" w:type="dxa"/>
                  <w:gridSpan w:val="2"/>
                  <w:shd w:val="clear" w:color="auto" w:fill="F2F2F2"/>
                  <w:vAlign w:val="center"/>
                </w:tcPr>
                <w:p w:rsidR="003B5595" w:rsidRPr="006A0F5E" w:rsidRDefault="003B5595" w:rsidP="003B5595">
                  <w:pPr>
                    <w:autoSpaceDE w:val="0"/>
                    <w:autoSpaceDN w:val="0"/>
                    <w:adjustRightInd w:val="0"/>
                    <w:jc w:val="center"/>
                    <w:rPr>
                      <w:b/>
                      <w:bCs/>
                      <w:iCs/>
                    </w:rPr>
                  </w:pPr>
                </w:p>
              </w:tc>
              <w:tc>
                <w:tcPr>
                  <w:tcW w:w="2416" w:type="dxa"/>
                  <w:gridSpan w:val="2"/>
                  <w:shd w:val="clear" w:color="auto" w:fill="F2F2F2"/>
                  <w:vAlign w:val="center"/>
                </w:tcPr>
                <w:p w:rsidR="003B5595" w:rsidRPr="006A0F5E" w:rsidRDefault="003B5595" w:rsidP="003B5595">
                  <w:pPr>
                    <w:jc w:val="center"/>
                    <w:rPr>
                      <w:b/>
                    </w:rPr>
                  </w:pPr>
                </w:p>
              </w:tc>
              <w:tc>
                <w:tcPr>
                  <w:tcW w:w="2416" w:type="dxa"/>
                  <w:gridSpan w:val="2"/>
                  <w:vAlign w:val="center"/>
                </w:tcPr>
                <w:p w:rsidR="003B5595" w:rsidRPr="006A0F5E" w:rsidRDefault="003B5595" w:rsidP="003B5595">
                  <w:pPr>
                    <w:jc w:val="center"/>
                    <w:rPr>
                      <w:b/>
                    </w:rPr>
                  </w:pPr>
                </w:p>
              </w:tc>
            </w:tr>
            <w:tr w:rsidR="003B5595" w:rsidRPr="006A0F5E" w:rsidTr="003B5595">
              <w:trPr>
                <w:trHeight w:val="465"/>
              </w:trPr>
              <w:tc>
                <w:tcPr>
                  <w:tcW w:w="9663" w:type="dxa"/>
                  <w:gridSpan w:val="9"/>
                  <w:vAlign w:val="center"/>
                </w:tcPr>
                <w:p w:rsidR="003B5595" w:rsidRPr="00CE1D21" w:rsidRDefault="003B5595" w:rsidP="009F0EA9">
                  <w:pPr>
                    <w:pStyle w:val="Akapitzlist"/>
                    <w:numPr>
                      <w:ilvl w:val="0"/>
                      <w:numId w:val="67"/>
                    </w:numPr>
                    <w:spacing w:before="120" w:after="120" w:line="240" w:lineRule="auto"/>
                    <w:ind w:left="357" w:hanging="357"/>
                    <w:rPr>
                      <w:rFonts w:ascii="Times New Roman" w:hAnsi="Times New Roman"/>
                      <w:b/>
                      <w:bCs/>
                      <w:iCs/>
                      <w:sz w:val="28"/>
                      <w:szCs w:val="28"/>
                    </w:rPr>
                  </w:pPr>
                  <w:r w:rsidRPr="00CE1D21">
                    <w:rPr>
                      <w:rFonts w:ascii="Times New Roman" w:hAnsi="Times New Roman"/>
                      <w:b/>
                      <w:bCs/>
                      <w:sz w:val="28"/>
                      <w:szCs w:val="28"/>
                    </w:rPr>
                    <w:t>Tematy zajęć i treści kształcenia</w:t>
                  </w:r>
                </w:p>
              </w:tc>
            </w:tr>
            <w:tr w:rsidR="003B5595" w:rsidRPr="006A0F5E" w:rsidTr="003B5595">
              <w:trPr>
                <w:trHeight w:val="465"/>
              </w:trPr>
              <w:tc>
                <w:tcPr>
                  <w:tcW w:w="9663" w:type="dxa"/>
                  <w:gridSpan w:val="9"/>
                  <w:shd w:val="clear" w:color="auto" w:fill="F2F2F2"/>
                  <w:vAlign w:val="center"/>
                </w:tcPr>
                <w:p w:rsidR="003B5595" w:rsidRPr="006A0F5E" w:rsidRDefault="003B5595" w:rsidP="003B5595">
                  <w:pPr>
                    <w:jc w:val="both"/>
                  </w:pPr>
                  <w:r w:rsidRPr="006A0F5E">
                    <w:rPr>
                      <w:b/>
                    </w:rPr>
                    <w:lastRenderedPageBreak/>
                    <w:t>W1</w:t>
                  </w:r>
                  <w:r>
                    <w:rPr>
                      <w:b/>
                    </w:rPr>
                    <w:t>/S1</w:t>
                  </w:r>
                  <w:r w:rsidRPr="006A0F5E">
                    <w:rPr>
                      <w:b/>
                    </w:rPr>
                    <w:t xml:space="preserve">. Ubezpieczenia zdrowotne. </w:t>
                  </w:r>
                  <w:r w:rsidRPr="00CE1D21">
                    <w:t>T1. Geneza ubezpieczeń zdrowotnych – w latach 1920 i 1933. Ubezpieczenia zdrowotne w Europie w okresie międzywojennym. T2. Ubezpieczenia zdrowotne, zabezpieczenie zdrowotne w latach 1945-1989. T3</w:t>
                  </w:r>
                  <w:r w:rsidRPr="006A0F5E">
                    <w:rPr>
                      <w:b/>
                    </w:rPr>
                    <w:t xml:space="preserve">. </w:t>
                  </w:r>
                  <w:r w:rsidRPr="006A0F5E">
                    <w:t>Zmiany systemowe w latach 1989-1999</w:t>
                  </w:r>
                  <w:r>
                    <w:t>. T3. Analiza statystyczna dostępności do świadczeń medycznych  w opiece stacjonarnej/ambulatoryjne. Wykładowca: dr n. o zdr. Grażyna Dykowska</w:t>
                  </w:r>
                </w:p>
                <w:p w:rsidR="003B5595" w:rsidRPr="006A0F5E" w:rsidRDefault="003B5595" w:rsidP="003B5595">
                  <w:pPr>
                    <w:jc w:val="both"/>
                  </w:pPr>
                  <w:r w:rsidRPr="006A0F5E">
                    <w:rPr>
                      <w:b/>
                    </w:rPr>
                    <w:t>W2. Ustawa o powszechnym ubezpieczeniu zdrowotnym z 1997</w:t>
                  </w:r>
                  <w:r w:rsidRPr="006A0F5E">
                    <w:t xml:space="preserve"> r. </w:t>
                  </w:r>
                  <w:r w:rsidRPr="00CE1D21">
                    <w:t xml:space="preserve">T4. Podstawy prawne założeń wprowadzenie ustawy o powszechnym ubezpieczeniu zdrowotnym. T5. Organizacja i funkcje pierwszego płatnika Kas Chorych. T6. Identyfikacja zapotrzebowania na </w:t>
                  </w:r>
                  <w:r w:rsidRPr="006A0F5E">
                    <w:t>usługi zdrowotne. Mechanizmy finansowania</w:t>
                  </w:r>
                  <w:r>
                    <w:t>. Wykładowca: dr n. o zdr. Grażyna Dykowska</w:t>
                  </w:r>
                </w:p>
                <w:p w:rsidR="003B5595" w:rsidRPr="006A0F5E" w:rsidRDefault="003B5595" w:rsidP="003B5595">
                  <w:pPr>
                    <w:jc w:val="both"/>
                  </w:pPr>
                  <w:r w:rsidRPr="006A0F5E">
                    <w:rPr>
                      <w:b/>
                    </w:rPr>
                    <w:t>W4. Ustawa o ubezpieczeniu w Narodowym Funduszu Zdrowia z 2003 roku</w:t>
                  </w:r>
                  <w:r>
                    <w:rPr>
                      <w:b/>
                    </w:rPr>
                    <w:t>.</w:t>
                  </w:r>
                  <w:r w:rsidRPr="006A0F5E">
                    <w:rPr>
                      <w:b/>
                    </w:rPr>
                    <w:t xml:space="preserve"> </w:t>
                  </w:r>
                  <w:r w:rsidRPr="00CE1D21">
                    <w:t>T7. Ustawa o ubezpieczeniu w Narodowym Funduszu Zdrowia. T8. Zmiany prawne w stosunku do ustawy</w:t>
                  </w:r>
                  <w:r>
                    <w:t>.</w:t>
                  </w:r>
                  <w:r w:rsidRPr="00CE1D21">
                    <w:t xml:space="preserve"> T9.</w:t>
                  </w:r>
                  <w:r w:rsidRPr="006A0F5E">
                    <w:t xml:space="preserve"> Wyrok Trybunału Sprawiedliwości z 2003 r. a ustawa o NFZ. </w:t>
                  </w:r>
                  <w:r>
                    <w:t>Wykładowca: dr n. o zdr. Grażyna Dykowska</w:t>
                  </w:r>
                </w:p>
                <w:p w:rsidR="003B5595" w:rsidRPr="00CE1D21" w:rsidRDefault="003B5595" w:rsidP="003B5595">
                  <w:pPr>
                    <w:jc w:val="both"/>
                  </w:pPr>
                  <w:r w:rsidRPr="006A0F5E">
                    <w:rPr>
                      <w:b/>
                    </w:rPr>
                    <w:t>W5. Ustawa z dnia 27 sierpnia 2004 r. o świadczeniach opieki zdrowotnej finansowanych ze środków publicznych.</w:t>
                  </w:r>
                  <w:r w:rsidRPr="006A0F5E">
                    <w:t xml:space="preserve"> </w:t>
                  </w:r>
                  <w:r w:rsidRPr="00CE1D21">
                    <w:t>T10. Ustawa z dnia 27 sierpnia 2004 r. o świadczeniach opieki zdrowotnej finansowanych ze środków publicznych. Omówienie ustawy wraz z wybranymi aktami prawnymi</w:t>
                  </w:r>
                  <w:r>
                    <w:t>.</w:t>
                  </w:r>
                  <w:r w:rsidRPr="00CE1D21">
                    <w:t xml:space="preserve"> T11. Aktualna sytuacja finansowa NFZ.</w:t>
                  </w:r>
                  <w:r>
                    <w:t xml:space="preserve"> </w:t>
                  </w:r>
                  <w:r w:rsidRPr="00CE1D21">
                    <w:t>T12. Wydatki</w:t>
                  </w:r>
                  <w:r w:rsidRPr="006A0F5E">
                    <w:t xml:space="preserve"> NFZ na finansowanie świadczeń zdrowotnych. </w:t>
                  </w:r>
                  <w:r w:rsidRPr="00CE1D21">
                    <w:t>T13. Mechanizmy finansowania. Receptariusz szpitalny a koszty.</w:t>
                  </w:r>
                  <w:r>
                    <w:t xml:space="preserve"> </w:t>
                  </w:r>
                  <w:r w:rsidRPr="00CE1D21">
                    <w:t>T14. Kontraktowanie usług zdrowotnych i ich monitorowanie. T15. Świadczeniodawca. Wykładowca: dr n. o zdr. Grażyna Dykowska</w:t>
                  </w:r>
                </w:p>
                <w:p w:rsidR="003B5595" w:rsidRPr="006A0F5E" w:rsidRDefault="003B5595" w:rsidP="003B5595">
                  <w:pPr>
                    <w:jc w:val="both"/>
                  </w:pPr>
                  <w:r w:rsidRPr="006A0F5E">
                    <w:rPr>
                      <w:b/>
                    </w:rPr>
                    <w:t xml:space="preserve">W6. Wybrane obszary świadczeniodawców w systemie ubezpieczeń zdrowotnych. </w:t>
                  </w:r>
                  <w:r w:rsidRPr="00CE1D21">
                    <w:t>T16. Opieka ambulatoryjna. T17. Opieka stacjonarna w tym opieka długoterminowa. Wykładowca: dr n. o</w:t>
                  </w:r>
                  <w:r>
                    <w:t xml:space="preserve"> zdr. Grażyna Dykowska</w:t>
                  </w:r>
                </w:p>
                <w:p w:rsidR="003B5595" w:rsidRPr="00CE1D21" w:rsidRDefault="003B5595" w:rsidP="003B5595">
                  <w:pPr>
                    <w:jc w:val="both"/>
                  </w:pPr>
                  <w:r w:rsidRPr="006A0F5E">
                    <w:rPr>
                      <w:b/>
                    </w:rPr>
                    <w:t>W7</w:t>
                  </w:r>
                  <w:r w:rsidRPr="006A0F5E">
                    <w:t xml:space="preserve">. </w:t>
                  </w:r>
                  <w:r w:rsidRPr="006A0F5E">
                    <w:rPr>
                      <w:b/>
                    </w:rPr>
                    <w:t xml:space="preserve">Koordynacja zabezpieczenia społecznego w UE. </w:t>
                  </w:r>
                  <w:r w:rsidRPr="00CE1D21">
                    <w:t>T18.</w:t>
                  </w:r>
                  <w:r>
                    <w:t xml:space="preserve"> </w:t>
                  </w:r>
                  <w:r w:rsidRPr="00CE1D21">
                    <w:t>Geneza ubezpieczeń społecznych i zdrowotnych w UE.T19. Europejska Karta Społeczna za zdrowie. Wykładowca: dr n o zdr. Grażyna Dykowska</w:t>
                  </w:r>
                </w:p>
                <w:p w:rsidR="003B5595" w:rsidRPr="006A0F5E" w:rsidRDefault="003B5595" w:rsidP="003B5595">
                  <w:pPr>
                    <w:jc w:val="both"/>
                  </w:pPr>
                  <w:r w:rsidRPr="006A0F5E">
                    <w:rPr>
                      <w:b/>
                    </w:rPr>
                    <w:t xml:space="preserve">W8. </w:t>
                  </w:r>
                  <w:r>
                    <w:rPr>
                      <w:b/>
                    </w:rPr>
                    <w:t>Bezpieczeństwo pacjenta</w:t>
                  </w:r>
                  <w:r w:rsidRPr="006A0F5E">
                    <w:rPr>
                      <w:b/>
                    </w:rPr>
                    <w:t xml:space="preserve">. </w:t>
                  </w:r>
                  <w:r w:rsidRPr="00D7725D">
                    <w:t>T20.</w:t>
                  </w:r>
                  <w:r>
                    <w:t xml:space="preserve"> </w:t>
                  </w:r>
                  <w:r w:rsidRPr="006A0F5E">
                    <w:t>Zdarzenia niepożądane a bezpieczeństwo pacjenta.</w:t>
                  </w:r>
                  <w:r w:rsidRPr="006A0F5E">
                    <w:rPr>
                      <w:b/>
                    </w:rPr>
                    <w:t xml:space="preserve"> </w:t>
                  </w:r>
                  <w:r w:rsidRPr="00CE1D21">
                    <w:t>T20. Jakość świadczeń zdrowotnych a NFZ. Zdarzenia niepożądane a bezpieczeństwo pacjenta. T21. Prawa</w:t>
                  </w:r>
                  <w:r w:rsidRPr="006A0F5E">
                    <w:t xml:space="preserve"> pacjenta w systemie ubezpieczeń zdrowotnych. Dokumentacja medyczna. </w:t>
                  </w:r>
                  <w:r>
                    <w:t>Wykładowca: dr n. o zdr. Grażyna Dykowska</w:t>
                  </w:r>
                </w:p>
                <w:p w:rsidR="003B5595" w:rsidRPr="006A0F5E" w:rsidRDefault="003B5595" w:rsidP="003B5595">
                  <w:pPr>
                    <w:jc w:val="both"/>
                  </w:pPr>
                  <w:r w:rsidRPr="006A0F5E">
                    <w:rPr>
                      <w:b/>
                    </w:rPr>
                    <w:t>W</w:t>
                  </w:r>
                  <w:r>
                    <w:rPr>
                      <w:b/>
                    </w:rPr>
                    <w:t>9</w:t>
                  </w:r>
                  <w:r w:rsidRPr="006A0F5E">
                    <w:rPr>
                      <w:b/>
                    </w:rPr>
                    <w:t>.</w:t>
                  </w:r>
                  <w:r w:rsidRPr="006A0F5E">
                    <w:t xml:space="preserve"> </w:t>
                  </w:r>
                  <w:r w:rsidRPr="006A0F5E">
                    <w:rPr>
                      <w:b/>
                    </w:rPr>
                    <w:t>Ubezpieczenia prywatne. Wybrane obszary</w:t>
                  </w:r>
                  <w:r>
                    <w:rPr>
                      <w:b/>
                    </w:rPr>
                    <w:t>.</w:t>
                  </w:r>
                  <w:r w:rsidRPr="006A0F5E">
                    <w:t xml:space="preserve"> </w:t>
                  </w:r>
                  <w:r w:rsidRPr="00CE1D21">
                    <w:t>T22.Ubezpieczenia prywatne podstawowe informacje. T23. Polityka lekowa a ubezpieczenia zdrowotne. Refundacja</w:t>
                  </w:r>
                  <w:r w:rsidRPr="006A0F5E">
                    <w:t>. Polisy lekowe.</w:t>
                  </w:r>
                  <w:r w:rsidRPr="006A0F5E">
                    <w:rPr>
                      <w:b/>
                    </w:rPr>
                    <w:t xml:space="preserve"> </w:t>
                  </w:r>
                  <w:r w:rsidRPr="006A0F5E">
                    <w:t>Hazard moralny, asymetria informacji</w:t>
                  </w:r>
                  <w:r>
                    <w:t>. Wykładowca: dr n. o zdr. Grażyna Dykowska</w:t>
                  </w:r>
                </w:p>
                <w:p w:rsidR="003B5595" w:rsidRPr="006A0F5E" w:rsidRDefault="003B5595" w:rsidP="003B5595">
                  <w:pPr>
                    <w:jc w:val="both"/>
                    <w:rPr>
                      <w:b/>
                      <w:bCs/>
                      <w:i/>
                      <w:iCs/>
                    </w:rPr>
                  </w:pPr>
                  <w:r w:rsidRPr="006A0F5E">
                    <w:rPr>
                      <w:b/>
                    </w:rPr>
                    <w:t>W</w:t>
                  </w:r>
                  <w:r>
                    <w:rPr>
                      <w:b/>
                    </w:rPr>
                    <w:t>10</w:t>
                  </w:r>
                  <w:r w:rsidRPr="006A0F5E">
                    <w:t xml:space="preserve">. </w:t>
                  </w:r>
                  <w:r w:rsidRPr="006A0F5E">
                    <w:rPr>
                      <w:b/>
                    </w:rPr>
                    <w:t>Opieka zdrowotna po wejściu do UE</w:t>
                  </w:r>
                  <w:r w:rsidRPr="006A0F5E">
                    <w:t xml:space="preserve">. </w:t>
                  </w:r>
                  <w:r w:rsidRPr="00CE1D21">
                    <w:t>T24. Porównanie wybranych obszarów opieki zdrowotnej w UE a kontekście Narodowych Rachunków Zdrowia. T25. Dyrektywa Transgraniczna a wykluczenia z dyrektywy. Wykładowca: dr n. o zdr. Grażyna Dykowska</w:t>
                  </w:r>
                </w:p>
              </w:tc>
            </w:tr>
            <w:tr w:rsidR="003B5595" w:rsidRPr="006A0F5E" w:rsidTr="003B5595">
              <w:trPr>
                <w:trHeight w:val="465"/>
              </w:trPr>
              <w:tc>
                <w:tcPr>
                  <w:tcW w:w="9663" w:type="dxa"/>
                  <w:gridSpan w:val="9"/>
                  <w:vAlign w:val="center"/>
                </w:tcPr>
                <w:p w:rsidR="003B5595" w:rsidRPr="00CE1D21" w:rsidRDefault="003B5595" w:rsidP="009F0EA9">
                  <w:pPr>
                    <w:pStyle w:val="Akapitzlist"/>
                    <w:numPr>
                      <w:ilvl w:val="0"/>
                      <w:numId w:val="67"/>
                    </w:numPr>
                    <w:spacing w:before="120" w:after="120" w:line="240" w:lineRule="auto"/>
                    <w:ind w:left="357" w:hanging="357"/>
                    <w:rPr>
                      <w:rFonts w:ascii="Times New Roman" w:hAnsi="Times New Roman"/>
                      <w:b/>
                      <w:bCs/>
                      <w:iCs/>
                      <w:sz w:val="28"/>
                      <w:szCs w:val="28"/>
                    </w:rPr>
                  </w:pPr>
                  <w:r w:rsidRPr="00CE1D21">
                    <w:rPr>
                      <w:rFonts w:ascii="Times New Roman" w:hAnsi="Times New Roman"/>
                      <w:b/>
                      <w:bCs/>
                      <w:sz w:val="28"/>
                      <w:szCs w:val="28"/>
                    </w:rPr>
                    <w:t>Sposoby weryfikacji efektów kształcenia</w:t>
                  </w:r>
                </w:p>
              </w:tc>
            </w:tr>
            <w:tr w:rsidR="003B5595" w:rsidRPr="006A0F5E" w:rsidTr="003B5595">
              <w:trPr>
                <w:trHeight w:val="465"/>
              </w:trPr>
              <w:tc>
                <w:tcPr>
                  <w:tcW w:w="1610" w:type="dxa"/>
                  <w:vAlign w:val="center"/>
                </w:tcPr>
                <w:p w:rsidR="003B5595" w:rsidRPr="006A0F5E" w:rsidRDefault="003B5595" w:rsidP="003B5595">
                  <w:pPr>
                    <w:jc w:val="center"/>
                    <w:rPr>
                      <w:b/>
                      <w:bCs/>
                    </w:rPr>
                  </w:pPr>
                  <w:r w:rsidRPr="006A0F5E">
                    <w:t>Przedmiotowy efekt kształcenia</w:t>
                  </w:r>
                </w:p>
              </w:tc>
              <w:tc>
                <w:tcPr>
                  <w:tcW w:w="1611" w:type="dxa"/>
                  <w:gridSpan w:val="3"/>
                  <w:vAlign w:val="center"/>
                </w:tcPr>
                <w:p w:rsidR="003B5595" w:rsidRPr="006A0F5E" w:rsidRDefault="003B5595" w:rsidP="003B5595">
                  <w:pPr>
                    <w:jc w:val="center"/>
                  </w:pPr>
                  <w:r w:rsidRPr="006A0F5E">
                    <w:t>Formy prowadzonych zajęć</w:t>
                  </w:r>
                </w:p>
              </w:tc>
              <w:tc>
                <w:tcPr>
                  <w:tcW w:w="1610" w:type="dxa"/>
                  <w:vAlign w:val="center"/>
                </w:tcPr>
                <w:p w:rsidR="003B5595" w:rsidRPr="006A0F5E" w:rsidRDefault="003B5595" w:rsidP="003B5595">
                  <w:pPr>
                    <w:jc w:val="center"/>
                  </w:pPr>
                  <w:r w:rsidRPr="006A0F5E">
                    <w:t>Treści kształcenia</w:t>
                  </w:r>
                </w:p>
              </w:tc>
              <w:tc>
                <w:tcPr>
                  <w:tcW w:w="1611" w:type="dxa"/>
                  <w:vAlign w:val="center"/>
                </w:tcPr>
                <w:p w:rsidR="003B5595" w:rsidRPr="006A0F5E" w:rsidRDefault="003B5595" w:rsidP="003B5595">
                  <w:pPr>
                    <w:jc w:val="center"/>
                  </w:pPr>
                  <w:r w:rsidRPr="006A0F5E">
                    <w:t>Sposoby weryfikacji efektu kształcenia</w:t>
                  </w:r>
                </w:p>
              </w:tc>
              <w:tc>
                <w:tcPr>
                  <w:tcW w:w="1610" w:type="dxa"/>
                  <w:gridSpan w:val="2"/>
                  <w:vAlign w:val="center"/>
                </w:tcPr>
                <w:p w:rsidR="003B5595" w:rsidRPr="006A0F5E" w:rsidRDefault="003B5595" w:rsidP="003B5595">
                  <w:pPr>
                    <w:jc w:val="center"/>
                  </w:pPr>
                  <w:r w:rsidRPr="006A0F5E">
                    <w:t>Kryterium zaliczenia</w:t>
                  </w:r>
                </w:p>
              </w:tc>
              <w:tc>
                <w:tcPr>
                  <w:tcW w:w="1611" w:type="dxa"/>
                  <w:vAlign w:val="center"/>
                </w:tcPr>
                <w:p w:rsidR="003B5595" w:rsidRPr="00CE1D21" w:rsidRDefault="003B5595" w:rsidP="003B5595">
                  <w:pPr>
                    <w:jc w:val="center"/>
                    <w:rPr>
                      <w:sz w:val="20"/>
                      <w:szCs w:val="20"/>
                    </w:rPr>
                  </w:pPr>
                  <w:r w:rsidRPr="00CE1D21">
                    <w:rPr>
                      <w:sz w:val="20"/>
                      <w:szCs w:val="20"/>
                    </w:rPr>
                    <w:t>Kierunkowy efekt kształcenia – zgodny z Uchwałą Senatu</w:t>
                  </w:r>
                </w:p>
              </w:tc>
            </w:tr>
            <w:tr w:rsidR="003B5595" w:rsidRPr="006A0F5E" w:rsidTr="003B5595">
              <w:trPr>
                <w:trHeight w:val="465"/>
              </w:trPr>
              <w:tc>
                <w:tcPr>
                  <w:tcW w:w="1610" w:type="dxa"/>
                  <w:shd w:val="clear" w:color="auto" w:fill="F2F2F2"/>
                  <w:vAlign w:val="center"/>
                </w:tcPr>
                <w:p w:rsidR="003B5595" w:rsidRPr="005329EE" w:rsidRDefault="003B5595" w:rsidP="003B5595">
                  <w:pPr>
                    <w:rPr>
                      <w:bCs/>
                      <w:iCs/>
                    </w:rPr>
                  </w:pPr>
                  <w:r w:rsidRPr="005329EE">
                    <w:rPr>
                      <w:bCs/>
                      <w:iCs/>
                    </w:rPr>
                    <w:t>W1</w:t>
                  </w:r>
                </w:p>
                <w:p w:rsidR="003B5595" w:rsidRPr="005329EE" w:rsidRDefault="003B5595" w:rsidP="003B5595">
                  <w:pPr>
                    <w:rPr>
                      <w:bCs/>
                      <w:iCs/>
                    </w:rPr>
                  </w:pPr>
                  <w:r w:rsidRPr="005329EE">
                    <w:rPr>
                      <w:bCs/>
                      <w:iCs/>
                    </w:rPr>
                    <w:t>W2</w:t>
                  </w:r>
                </w:p>
                <w:p w:rsidR="003B5595" w:rsidRPr="005329EE" w:rsidRDefault="003B5595" w:rsidP="003B5595">
                  <w:pPr>
                    <w:rPr>
                      <w:bCs/>
                      <w:iCs/>
                    </w:rPr>
                  </w:pPr>
                  <w:r w:rsidRPr="005329EE">
                    <w:rPr>
                      <w:bCs/>
                      <w:iCs/>
                    </w:rPr>
                    <w:lastRenderedPageBreak/>
                    <w:t>W3</w:t>
                  </w:r>
                </w:p>
                <w:p w:rsidR="003B5595" w:rsidRPr="005329EE" w:rsidRDefault="003B5595" w:rsidP="003B5595">
                  <w:pPr>
                    <w:rPr>
                      <w:bCs/>
                      <w:iCs/>
                    </w:rPr>
                  </w:pPr>
                  <w:r w:rsidRPr="005329EE">
                    <w:rPr>
                      <w:bCs/>
                      <w:iCs/>
                    </w:rPr>
                    <w:t>W4</w:t>
                  </w:r>
                </w:p>
                <w:p w:rsidR="003B5595" w:rsidRPr="006A0F5E" w:rsidRDefault="003B5595" w:rsidP="003B5595">
                  <w:r w:rsidRPr="005329EE">
                    <w:rPr>
                      <w:bCs/>
                      <w:iCs/>
                    </w:rPr>
                    <w:t>W5</w:t>
                  </w:r>
                </w:p>
              </w:tc>
              <w:tc>
                <w:tcPr>
                  <w:tcW w:w="1611" w:type="dxa"/>
                  <w:gridSpan w:val="3"/>
                  <w:shd w:val="clear" w:color="auto" w:fill="F2F2F2"/>
                  <w:vAlign w:val="center"/>
                </w:tcPr>
                <w:p w:rsidR="003B5595" w:rsidRPr="006A0F5E" w:rsidRDefault="003B5595" w:rsidP="003B5595">
                  <w:pPr>
                    <w:rPr>
                      <w:bCs/>
                    </w:rPr>
                  </w:pPr>
                  <w:r w:rsidRPr="006A0F5E">
                    <w:rPr>
                      <w:bCs/>
                    </w:rPr>
                    <w:lastRenderedPageBreak/>
                    <w:t xml:space="preserve">Wykład </w:t>
                  </w:r>
                  <w:r>
                    <w:rPr>
                      <w:bCs/>
                    </w:rPr>
                    <w:t>/seminaria</w:t>
                  </w:r>
                </w:p>
              </w:tc>
              <w:tc>
                <w:tcPr>
                  <w:tcW w:w="1610" w:type="dxa"/>
                  <w:shd w:val="clear" w:color="auto" w:fill="F2F2F2"/>
                  <w:vAlign w:val="center"/>
                </w:tcPr>
                <w:p w:rsidR="003B5595" w:rsidRPr="006A0F5E" w:rsidRDefault="003B5595" w:rsidP="003B5595">
                  <w:pPr>
                    <w:jc w:val="center"/>
                    <w:rPr>
                      <w:bCs/>
                    </w:rPr>
                  </w:pPr>
                  <w:r w:rsidRPr="006A0F5E">
                    <w:rPr>
                      <w:bCs/>
                    </w:rPr>
                    <w:t>T1-T25</w:t>
                  </w:r>
                </w:p>
              </w:tc>
              <w:tc>
                <w:tcPr>
                  <w:tcW w:w="1611" w:type="dxa"/>
                  <w:shd w:val="clear" w:color="auto" w:fill="F2F2F2"/>
                  <w:vAlign w:val="center"/>
                </w:tcPr>
                <w:p w:rsidR="003B5595" w:rsidRPr="006A0F5E" w:rsidRDefault="003B5595" w:rsidP="003B5595">
                  <w:pPr>
                    <w:rPr>
                      <w:bCs/>
                    </w:rPr>
                  </w:pPr>
                  <w:r w:rsidRPr="006A0F5E">
                    <w:rPr>
                      <w:bCs/>
                    </w:rPr>
                    <w:t>Egzamin elektroniczny</w:t>
                  </w:r>
                </w:p>
              </w:tc>
              <w:tc>
                <w:tcPr>
                  <w:tcW w:w="1610" w:type="dxa"/>
                  <w:gridSpan w:val="2"/>
                  <w:shd w:val="clear" w:color="auto" w:fill="F2F2F2"/>
                  <w:vAlign w:val="center"/>
                </w:tcPr>
                <w:p w:rsidR="003B5595" w:rsidRPr="006A0F5E" w:rsidRDefault="003B5595" w:rsidP="003B5595">
                  <w:pPr>
                    <w:rPr>
                      <w:bCs/>
                    </w:rPr>
                  </w:pPr>
                  <w:r w:rsidRPr="006A0F5E">
                    <w:rPr>
                      <w:bCs/>
                    </w:rPr>
                    <w:t xml:space="preserve">Minimum </w:t>
                  </w:r>
                </w:p>
                <w:p w:rsidR="003B5595" w:rsidRPr="006A0F5E" w:rsidRDefault="003B5595" w:rsidP="003B5595">
                  <w:pPr>
                    <w:rPr>
                      <w:bCs/>
                    </w:rPr>
                  </w:pPr>
                  <w:r w:rsidRPr="006A0F5E">
                    <w:rPr>
                      <w:bCs/>
                    </w:rPr>
                    <w:t xml:space="preserve">60 % pkt. z egzaminu </w:t>
                  </w:r>
                  <w:r w:rsidRPr="006A0F5E">
                    <w:rPr>
                      <w:bCs/>
                    </w:rPr>
                    <w:lastRenderedPageBreak/>
                    <w:t>elektroniczne-go</w:t>
                  </w:r>
                </w:p>
              </w:tc>
              <w:tc>
                <w:tcPr>
                  <w:tcW w:w="1611" w:type="dxa"/>
                  <w:shd w:val="clear" w:color="auto" w:fill="F2F2F2"/>
                  <w:vAlign w:val="center"/>
                </w:tcPr>
                <w:p w:rsidR="003B5595" w:rsidRDefault="003B5595" w:rsidP="003B5595">
                  <w:r w:rsidRPr="006A0F5E">
                    <w:lastRenderedPageBreak/>
                    <w:t>EK_ZP2_W04 EK_ZP2_W05EK</w:t>
                  </w:r>
                  <w:r w:rsidRPr="00C3139F">
                    <w:t>_ZP2_W26 EK_ZP2_</w:t>
                  </w:r>
                  <w:r w:rsidRPr="006A0F5E">
                    <w:t>W24</w:t>
                  </w:r>
                </w:p>
                <w:p w:rsidR="003B5595" w:rsidRDefault="003B5595" w:rsidP="003B5595">
                  <w:r w:rsidRPr="006A0F5E">
                    <w:lastRenderedPageBreak/>
                    <w:t>EK_ZP2_W27</w:t>
                  </w:r>
                  <w:r>
                    <w:t xml:space="preserve"> </w:t>
                  </w:r>
                </w:p>
                <w:p w:rsidR="003B5595" w:rsidRDefault="003B5595" w:rsidP="003B5595">
                  <w:r w:rsidRPr="006A0F5E">
                    <w:t>EK_</w:t>
                  </w:r>
                  <w:r>
                    <w:t>ZP_2_K01</w:t>
                  </w:r>
                  <w:r w:rsidRPr="006A0F5E">
                    <w:t xml:space="preserve"> EK_</w:t>
                  </w:r>
                  <w:r>
                    <w:t>ZP_2_K04</w:t>
                  </w:r>
                  <w:r w:rsidRPr="006A0F5E">
                    <w:t xml:space="preserve"> EK_</w:t>
                  </w:r>
                  <w:r>
                    <w:t>ZP_2_K05</w:t>
                  </w:r>
                  <w:r w:rsidRPr="006A0F5E">
                    <w:t xml:space="preserve"> EK_</w:t>
                  </w:r>
                  <w:r>
                    <w:t>ZP_2_K07</w:t>
                  </w:r>
                  <w:r w:rsidRPr="006A0F5E">
                    <w:t xml:space="preserve"> EK_</w:t>
                  </w:r>
                  <w:r>
                    <w:t>ZP_2_K09</w:t>
                  </w:r>
                  <w:r w:rsidRPr="006A0F5E">
                    <w:t xml:space="preserve"> EK_</w:t>
                  </w:r>
                  <w:r>
                    <w:t>ZP_2_K10</w:t>
                  </w:r>
                  <w:r w:rsidRPr="006A0F5E">
                    <w:t xml:space="preserve"> EK_</w:t>
                  </w:r>
                  <w:r>
                    <w:t>ZP_2_K11</w:t>
                  </w:r>
                </w:p>
                <w:p w:rsidR="003B5595" w:rsidRPr="006A0F5E" w:rsidRDefault="003B5595" w:rsidP="003B5595">
                  <w:r w:rsidRPr="006A0F5E">
                    <w:t>EK_</w:t>
                  </w:r>
                  <w:r>
                    <w:t>ZP_2_U04</w:t>
                  </w:r>
                  <w:r w:rsidRPr="006A0F5E">
                    <w:t xml:space="preserve"> EK_</w:t>
                  </w:r>
                  <w:r>
                    <w:t>ZP_2_U10</w:t>
                  </w:r>
                  <w:r w:rsidRPr="006A0F5E">
                    <w:t>EK_</w:t>
                  </w:r>
                  <w:r>
                    <w:t xml:space="preserve">ZP_2_U13 </w:t>
                  </w:r>
                  <w:r w:rsidRPr="006A0F5E">
                    <w:t>EK_</w:t>
                  </w:r>
                  <w:r>
                    <w:t xml:space="preserve">ZP_2_U19 </w:t>
                  </w:r>
                  <w:r w:rsidRPr="006A0F5E">
                    <w:t>EK_</w:t>
                  </w:r>
                  <w:r>
                    <w:t>ZP_2_U20</w:t>
                  </w:r>
                </w:p>
              </w:tc>
            </w:tr>
            <w:tr w:rsidR="003B5595" w:rsidRPr="006A0F5E" w:rsidTr="003B5595">
              <w:trPr>
                <w:trHeight w:val="465"/>
              </w:trPr>
              <w:tc>
                <w:tcPr>
                  <w:tcW w:w="9663" w:type="dxa"/>
                  <w:gridSpan w:val="9"/>
                  <w:shd w:val="clear" w:color="auto" w:fill="FFFFFF"/>
                  <w:vAlign w:val="center"/>
                </w:tcPr>
                <w:p w:rsidR="003B5595" w:rsidRPr="00CE1D21" w:rsidRDefault="003B5595" w:rsidP="009F0EA9">
                  <w:pPr>
                    <w:pStyle w:val="Akapitzlist"/>
                    <w:numPr>
                      <w:ilvl w:val="0"/>
                      <w:numId w:val="67"/>
                    </w:numPr>
                    <w:spacing w:before="120" w:after="120" w:line="240" w:lineRule="auto"/>
                    <w:ind w:left="357" w:hanging="357"/>
                    <w:rPr>
                      <w:rFonts w:ascii="Times New Roman" w:hAnsi="Times New Roman"/>
                      <w:b/>
                      <w:bCs/>
                      <w:iCs/>
                      <w:sz w:val="28"/>
                      <w:szCs w:val="28"/>
                    </w:rPr>
                  </w:pPr>
                  <w:r w:rsidRPr="00CE1D21">
                    <w:rPr>
                      <w:rFonts w:ascii="Times New Roman" w:hAnsi="Times New Roman"/>
                      <w:b/>
                      <w:bCs/>
                      <w:sz w:val="28"/>
                      <w:szCs w:val="28"/>
                    </w:rPr>
                    <w:lastRenderedPageBreak/>
                    <w:t>Kryteria oceniania</w:t>
                  </w:r>
                </w:p>
              </w:tc>
            </w:tr>
            <w:tr w:rsidR="003B5595" w:rsidRPr="006A0F5E" w:rsidTr="003B5595">
              <w:trPr>
                <w:trHeight w:val="465"/>
              </w:trPr>
              <w:tc>
                <w:tcPr>
                  <w:tcW w:w="9663" w:type="dxa"/>
                  <w:gridSpan w:val="9"/>
                  <w:shd w:val="clear" w:color="auto" w:fill="F2F2F2"/>
                  <w:vAlign w:val="center"/>
                </w:tcPr>
                <w:p w:rsidR="003B5595" w:rsidRPr="006A0F5E" w:rsidRDefault="003B5595" w:rsidP="003B5595">
                  <w:pPr>
                    <w:rPr>
                      <w:b/>
                      <w:bCs/>
                    </w:rPr>
                  </w:pPr>
                  <w:r w:rsidRPr="006A0F5E">
                    <w:rPr>
                      <w:b/>
                      <w:bCs/>
                    </w:rPr>
                    <w:t xml:space="preserve">Forma zaliczenia przedmiotu: </w:t>
                  </w:r>
                  <w:r w:rsidRPr="006A0F5E">
                    <w:rPr>
                      <w:bCs/>
                    </w:rPr>
                    <w:t>zaliczenie pisemne (test jednokrotnego wyboru)</w:t>
                  </w:r>
                  <w:r>
                    <w:rPr>
                      <w:bCs/>
                    </w:rPr>
                    <w:t xml:space="preserve">+praca pisemna  </w:t>
                  </w:r>
                </w:p>
              </w:tc>
            </w:tr>
            <w:tr w:rsidR="003B5595" w:rsidRPr="006A0F5E" w:rsidTr="003B5595">
              <w:trPr>
                <w:trHeight w:val="465"/>
              </w:trPr>
              <w:tc>
                <w:tcPr>
                  <w:tcW w:w="1740" w:type="dxa"/>
                  <w:gridSpan w:val="2"/>
                  <w:vAlign w:val="center"/>
                </w:tcPr>
                <w:p w:rsidR="003B5595" w:rsidRPr="006A0F5E" w:rsidRDefault="003B5595" w:rsidP="003B5595">
                  <w:pPr>
                    <w:autoSpaceDE w:val="0"/>
                    <w:autoSpaceDN w:val="0"/>
                    <w:adjustRightInd w:val="0"/>
                    <w:jc w:val="center"/>
                    <w:rPr>
                      <w:b/>
                      <w:bCs/>
                      <w:iCs/>
                    </w:rPr>
                  </w:pPr>
                  <w:r w:rsidRPr="006A0F5E">
                    <w:rPr>
                      <w:b/>
                      <w:bCs/>
                      <w:iCs/>
                    </w:rPr>
                    <w:t>Ocena</w:t>
                  </w:r>
                </w:p>
              </w:tc>
              <w:tc>
                <w:tcPr>
                  <w:tcW w:w="7923" w:type="dxa"/>
                  <w:gridSpan w:val="7"/>
                  <w:vAlign w:val="center"/>
                </w:tcPr>
                <w:p w:rsidR="003B5595" w:rsidRPr="006A0F5E" w:rsidRDefault="003B5595" w:rsidP="003B5595">
                  <w:pPr>
                    <w:autoSpaceDE w:val="0"/>
                    <w:autoSpaceDN w:val="0"/>
                    <w:adjustRightInd w:val="0"/>
                    <w:jc w:val="center"/>
                    <w:rPr>
                      <w:b/>
                      <w:bCs/>
                      <w:iCs/>
                    </w:rPr>
                  </w:pPr>
                  <w:r w:rsidRPr="006A0F5E">
                    <w:rPr>
                      <w:b/>
                      <w:bCs/>
                      <w:iCs/>
                    </w:rPr>
                    <w:t>Kryteria</w:t>
                  </w:r>
                </w:p>
              </w:tc>
            </w:tr>
            <w:tr w:rsidR="003B5595" w:rsidRPr="006A0F5E" w:rsidTr="003B5595">
              <w:trPr>
                <w:trHeight w:val="465"/>
              </w:trPr>
              <w:tc>
                <w:tcPr>
                  <w:tcW w:w="1740" w:type="dxa"/>
                  <w:gridSpan w:val="2"/>
                  <w:vAlign w:val="center"/>
                </w:tcPr>
                <w:p w:rsidR="003B5595" w:rsidRPr="006A0F5E" w:rsidRDefault="003B5595" w:rsidP="003B5595">
                  <w:pPr>
                    <w:autoSpaceDE w:val="0"/>
                    <w:autoSpaceDN w:val="0"/>
                    <w:adjustRightInd w:val="0"/>
                    <w:rPr>
                      <w:bCs/>
                      <w:iCs/>
                    </w:rPr>
                  </w:pPr>
                  <w:r w:rsidRPr="006A0F5E">
                    <w:rPr>
                      <w:bCs/>
                      <w:iCs/>
                    </w:rPr>
                    <w:t>2,0 (ndst)</w:t>
                  </w:r>
                </w:p>
              </w:tc>
              <w:tc>
                <w:tcPr>
                  <w:tcW w:w="7923" w:type="dxa"/>
                  <w:gridSpan w:val="7"/>
                  <w:shd w:val="clear" w:color="auto" w:fill="F2F2F2"/>
                  <w:vAlign w:val="center"/>
                </w:tcPr>
                <w:p w:rsidR="003B5595" w:rsidRPr="006A0F5E" w:rsidRDefault="003B5595" w:rsidP="003B5595">
                  <w:pPr>
                    <w:autoSpaceDE w:val="0"/>
                    <w:autoSpaceDN w:val="0"/>
                    <w:adjustRightInd w:val="0"/>
                    <w:rPr>
                      <w:bCs/>
                      <w:iCs/>
                    </w:rPr>
                  </w:pPr>
                  <w:r w:rsidRPr="006A0F5E">
                    <w:rPr>
                      <w:bCs/>
                      <w:iCs/>
                    </w:rPr>
                    <w:t>Poniżej 60% punktów z egzaminu</w:t>
                  </w:r>
                </w:p>
              </w:tc>
            </w:tr>
            <w:tr w:rsidR="003B5595" w:rsidRPr="006A0F5E" w:rsidTr="003B5595">
              <w:trPr>
                <w:trHeight w:val="465"/>
              </w:trPr>
              <w:tc>
                <w:tcPr>
                  <w:tcW w:w="1740" w:type="dxa"/>
                  <w:gridSpan w:val="2"/>
                  <w:vAlign w:val="center"/>
                </w:tcPr>
                <w:p w:rsidR="003B5595" w:rsidRPr="006A0F5E" w:rsidRDefault="003B5595" w:rsidP="003B5595">
                  <w:pPr>
                    <w:autoSpaceDE w:val="0"/>
                    <w:autoSpaceDN w:val="0"/>
                    <w:adjustRightInd w:val="0"/>
                    <w:rPr>
                      <w:bCs/>
                      <w:iCs/>
                    </w:rPr>
                  </w:pPr>
                  <w:r w:rsidRPr="006A0F5E">
                    <w:rPr>
                      <w:bCs/>
                      <w:iCs/>
                    </w:rPr>
                    <w:t>3,0 (dost.)</w:t>
                  </w:r>
                </w:p>
              </w:tc>
              <w:tc>
                <w:tcPr>
                  <w:tcW w:w="7923" w:type="dxa"/>
                  <w:gridSpan w:val="7"/>
                  <w:shd w:val="clear" w:color="auto" w:fill="F2F2F2"/>
                  <w:vAlign w:val="center"/>
                </w:tcPr>
                <w:p w:rsidR="003B5595" w:rsidRPr="006A0F5E" w:rsidRDefault="003B5595" w:rsidP="003B5595">
                  <w:pPr>
                    <w:autoSpaceDE w:val="0"/>
                    <w:autoSpaceDN w:val="0"/>
                    <w:adjustRightInd w:val="0"/>
                    <w:rPr>
                      <w:bCs/>
                      <w:iCs/>
                    </w:rPr>
                  </w:pPr>
                  <w:r w:rsidRPr="006A0F5E">
                    <w:rPr>
                      <w:bCs/>
                      <w:iCs/>
                    </w:rPr>
                    <w:t>61-64% punktów z egzaminu</w:t>
                  </w:r>
                </w:p>
              </w:tc>
            </w:tr>
            <w:tr w:rsidR="003B5595" w:rsidRPr="006A0F5E" w:rsidTr="003B5595">
              <w:trPr>
                <w:trHeight w:val="465"/>
              </w:trPr>
              <w:tc>
                <w:tcPr>
                  <w:tcW w:w="1740" w:type="dxa"/>
                  <w:gridSpan w:val="2"/>
                  <w:vAlign w:val="center"/>
                </w:tcPr>
                <w:p w:rsidR="003B5595" w:rsidRPr="006A0F5E" w:rsidRDefault="003B5595" w:rsidP="003B5595">
                  <w:pPr>
                    <w:autoSpaceDE w:val="0"/>
                    <w:autoSpaceDN w:val="0"/>
                    <w:adjustRightInd w:val="0"/>
                    <w:rPr>
                      <w:bCs/>
                      <w:iCs/>
                    </w:rPr>
                  </w:pPr>
                  <w:r w:rsidRPr="006A0F5E">
                    <w:rPr>
                      <w:bCs/>
                      <w:iCs/>
                    </w:rPr>
                    <w:t>3,5 (ddb)</w:t>
                  </w:r>
                </w:p>
              </w:tc>
              <w:tc>
                <w:tcPr>
                  <w:tcW w:w="7923" w:type="dxa"/>
                  <w:gridSpan w:val="7"/>
                  <w:shd w:val="clear" w:color="auto" w:fill="F2F2F2"/>
                  <w:vAlign w:val="center"/>
                </w:tcPr>
                <w:p w:rsidR="003B5595" w:rsidRPr="006A0F5E" w:rsidRDefault="003B5595" w:rsidP="003B5595">
                  <w:pPr>
                    <w:autoSpaceDE w:val="0"/>
                    <w:autoSpaceDN w:val="0"/>
                    <w:adjustRightInd w:val="0"/>
                    <w:rPr>
                      <w:bCs/>
                      <w:iCs/>
                    </w:rPr>
                  </w:pPr>
                  <w:r w:rsidRPr="006A0F5E">
                    <w:rPr>
                      <w:bCs/>
                      <w:iCs/>
                    </w:rPr>
                    <w:t>65-74% punktów z egzaminu</w:t>
                  </w:r>
                </w:p>
              </w:tc>
            </w:tr>
            <w:tr w:rsidR="003B5595" w:rsidRPr="006A0F5E" w:rsidTr="003B5595">
              <w:trPr>
                <w:trHeight w:val="465"/>
              </w:trPr>
              <w:tc>
                <w:tcPr>
                  <w:tcW w:w="1740" w:type="dxa"/>
                  <w:gridSpan w:val="2"/>
                  <w:vAlign w:val="center"/>
                </w:tcPr>
                <w:p w:rsidR="003B5595" w:rsidRPr="006A0F5E" w:rsidRDefault="003B5595" w:rsidP="003B5595">
                  <w:pPr>
                    <w:autoSpaceDE w:val="0"/>
                    <w:autoSpaceDN w:val="0"/>
                    <w:adjustRightInd w:val="0"/>
                    <w:rPr>
                      <w:bCs/>
                      <w:iCs/>
                    </w:rPr>
                  </w:pPr>
                  <w:r w:rsidRPr="006A0F5E">
                    <w:rPr>
                      <w:bCs/>
                      <w:iCs/>
                    </w:rPr>
                    <w:t>4,0 (db)</w:t>
                  </w:r>
                </w:p>
              </w:tc>
              <w:tc>
                <w:tcPr>
                  <w:tcW w:w="7923" w:type="dxa"/>
                  <w:gridSpan w:val="7"/>
                  <w:shd w:val="clear" w:color="auto" w:fill="F2F2F2"/>
                  <w:vAlign w:val="center"/>
                </w:tcPr>
                <w:p w:rsidR="003B5595" w:rsidRPr="006A0F5E" w:rsidRDefault="003B5595" w:rsidP="003B5595">
                  <w:pPr>
                    <w:autoSpaceDE w:val="0"/>
                    <w:autoSpaceDN w:val="0"/>
                    <w:adjustRightInd w:val="0"/>
                    <w:rPr>
                      <w:bCs/>
                      <w:iCs/>
                    </w:rPr>
                  </w:pPr>
                  <w:r w:rsidRPr="006A0F5E">
                    <w:rPr>
                      <w:bCs/>
                      <w:iCs/>
                    </w:rPr>
                    <w:t>75-85% punktów z egzaminu</w:t>
                  </w:r>
                </w:p>
              </w:tc>
            </w:tr>
            <w:tr w:rsidR="003B5595" w:rsidRPr="006A0F5E" w:rsidTr="003B5595">
              <w:trPr>
                <w:trHeight w:val="465"/>
              </w:trPr>
              <w:tc>
                <w:tcPr>
                  <w:tcW w:w="1740" w:type="dxa"/>
                  <w:gridSpan w:val="2"/>
                  <w:vAlign w:val="center"/>
                </w:tcPr>
                <w:p w:rsidR="003B5595" w:rsidRPr="006A0F5E" w:rsidRDefault="003B5595" w:rsidP="003B5595">
                  <w:pPr>
                    <w:autoSpaceDE w:val="0"/>
                    <w:autoSpaceDN w:val="0"/>
                    <w:adjustRightInd w:val="0"/>
                    <w:rPr>
                      <w:bCs/>
                      <w:iCs/>
                    </w:rPr>
                  </w:pPr>
                  <w:r w:rsidRPr="006A0F5E">
                    <w:rPr>
                      <w:bCs/>
                      <w:iCs/>
                    </w:rPr>
                    <w:t>4,5 (pdb)</w:t>
                  </w:r>
                </w:p>
              </w:tc>
              <w:tc>
                <w:tcPr>
                  <w:tcW w:w="7923" w:type="dxa"/>
                  <w:gridSpan w:val="7"/>
                  <w:shd w:val="clear" w:color="auto" w:fill="F2F2F2"/>
                  <w:vAlign w:val="center"/>
                </w:tcPr>
                <w:p w:rsidR="003B5595" w:rsidRPr="006A0F5E" w:rsidRDefault="003B5595" w:rsidP="003B5595">
                  <w:pPr>
                    <w:autoSpaceDE w:val="0"/>
                    <w:autoSpaceDN w:val="0"/>
                    <w:adjustRightInd w:val="0"/>
                    <w:rPr>
                      <w:bCs/>
                      <w:iCs/>
                    </w:rPr>
                  </w:pPr>
                  <w:r w:rsidRPr="006A0F5E">
                    <w:rPr>
                      <w:bCs/>
                      <w:iCs/>
                    </w:rPr>
                    <w:t>86-94% punktów z egzaminu</w:t>
                  </w:r>
                </w:p>
              </w:tc>
            </w:tr>
            <w:tr w:rsidR="003B5595" w:rsidRPr="006A0F5E" w:rsidTr="003B5595">
              <w:trPr>
                <w:trHeight w:val="465"/>
              </w:trPr>
              <w:tc>
                <w:tcPr>
                  <w:tcW w:w="1740" w:type="dxa"/>
                  <w:gridSpan w:val="2"/>
                  <w:vAlign w:val="center"/>
                </w:tcPr>
                <w:p w:rsidR="003B5595" w:rsidRPr="006A0F5E" w:rsidRDefault="003B5595" w:rsidP="003B5595">
                  <w:pPr>
                    <w:autoSpaceDE w:val="0"/>
                    <w:autoSpaceDN w:val="0"/>
                    <w:adjustRightInd w:val="0"/>
                    <w:rPr>
                      <w:bCs/>
                      <w:iCs/>
                    </w:rPr>
                  </w:pPr>
                  <w:r w:rsidRPr="006A0F5E">
                    <w:rPr>
                      <w:bCs/>
                      <w:iCs/>
                    </w:rPr>
                    <w:t>5,0 (bdb)</w:t>
                  </w:r>
                </w:p>
              </w:tc>
              <w:tc>
                <w:tcPr>
                  <w:tcW w:w="7923" w:type="dxa"/>
                  <w:gridSpan w:val="7"/>
                  <w:shd w:val="clear" w:color="auto" w:fill="F2F2F2"/>
                  <w:vAlign w:val="center"/>
                </w:tcPr>
                <w:p w:rsidR="003B5595" w:rsidRPr="006A0F5E" w:rsidRDefault="003B5595" w:rsidP="003B5595">
                  <w:pPr>
                    <w:autoSpaceDE w:val="0"/>
                    <w:autoSpaceDN w:val="0"/>
                    <w:adjustRightInd w:val="0"/>
                    <w:rPr>
                      <w:bCs/>
                      <w:iCs/>
                    </w:rPr>
                  </w:pPr>
                  <w:r w:rsidRPr="006A0F5E">
                    <w:rPr>
                      <w:bCs/>
                      <w:iCs/>
                    </w:rPr>
                    <w:t>95-100% punktów z egzaminu</w:t>
                  </w:r>
                </w:p>
              </w:tc>
            </w:tr>
            <w:tr w:rsidR="003B5595" w:rsidRPr="006A0F5E" w:rsidTr="003B5595">
              <w:trPr>
                <w:trHeight w:val="465"/>
              </w:trPr>
              <w:tc>
                <w:tcPr>
                  <w:tcW w:w="1740" w:type="dxa"/>
                  <w:gridSpan w:val="2"/>
                  <w:vAlign w:val="center"/>
                </w:tcPr>
                <w:p w:rsidR="003B5595" w:rsidRPr="006A0F5E" w:rsidRDefault="003B5595" w:rsidP="003B5595">
                  <w:pPr>
                    <w:autoSpaceDE w:val="0"/>
                    <w:autoSpaceDN w:val="0"/>
                    <w:adjustRightInd w:val="0"/>
                    <w:rPr>
                      <w:bCs/>
                      <w:iCs/>
                    </w:rPr>
                  </w:pPr>
                  <w:r w:rsidRPr="006A0F5E">
                    <w:rPr>
                      <w:bCs/>
                      <w:iCs/>
                    </w:rPr>
                    <w:t>Dopuszczenie do egzaminu</w:t>
                  </w:r>
                </w:p>
              </w:tc>
              <w:tc>
                <w:tcPr>
                  <w:tcW w:w="7923" w:type="dxa"/>
                  <w:gridSpan w:val="7"/>
                  <w:shd w:val="clear" w:color="auto" w:fill="F2F2F2"/>
                  <w:vAlign w:val="center"/>
                </w:tcPr>
                <w:p w:rsidR="003B5595" w:rsidRDefault="003B5595" w:rsidP="003B5595">
                  <w:pPr>
                    <w:numPr>
                      <w:ilvl w:val="0"/>
                      <w:numId w:val="33"/>
                    </w:numPr>
                    <w:autoSpaceDE w:val="0"/>
                    <w:autoSpaceDN w:val="0"/>
                    <w:adjustRightInd w:val="0"/>
                    <w:spacing w:after="0" w:line="240" w:lineRule="auto"/>
                    <w:rPr>
                      <w:bCs/>
                      <w:iCs/>
                    </w:rPr>
                  </w:pPr>
                  <w:r w:rsidRPr="006A0F5E">
                    <w:rPr>
                      <w:bCs/>
                      <w:iCs/>
                    </w:rPr>
                    <w:t>Dopuszczalne 2 n</w:t>
                  </w:r>
                  <w:r>
                    <w:rPr>
                      <w:bCs/>
                      <w:iCs/>
                    </w:rPr>
                    <w:t>ie</w:t>
                  </w:r>
                  <w:r w:rsidRPr="006A0F5E">
                    <w:rPr>
                      <w:bCs/>
                      <w:iCs/>
                    </w:rPr>
                    <w:t>obecności na wykładach</w:t>
                  </w:r>
                </w:p>
                <w:p w:rsidR="003B5595" w:rsidRPr="006A0F5E" w:rsidRDefault="003B5595" w:rsidP="003B5595">
                  <w:pPr>
                    <w:numPr>
                      <w:ilvl w:val="0"/>
                      <w:numId w:val="33"/>
                    </w:numPr>
                    <w:autoSpaceDE w:val="0"/>
                    <w:autoSpaceDN w:val="0"/>
                    <w:adjustRightInd w:val="0"/>
                    <w:spacing w:after="0" w:line="240" w:lineRule="auto"/>
                    <w:rPr>
                      <w:bCs/>
                      <w:iCs/>
                    </w:rPr>
                  </w:pPr>
                  <w:r w:rsidRPr="006A0F5E">
                    <w:rPr>
                      <w:bCs/>
                      <w:iCs/>
                    </w:rPr>
                    <w:t>Spotkanie seminaryjne jest tylko jedno</w:t>
                  </w:r>
                  <w:r>
                    <w:rPr>
                      <w:bCs/>
                      <w:iCs/>
                    </w:rPr>
                    <w:t>:</w:t>
                  </w:r>
                  <w:r w:rsidRPr="006A0F5E">
                    <w:rPr>
                      <w:bCs/>
                      <w:iCs/>
                    </w:rPr>
                    <w:t xml:space="preserve"> </w:t>
                  </w:r>
                  <w:r>
                    <w:rPr>
                      <w:bCs/>
                      <w:iCs/>
                    </w:rPr>
                    <w:t>o</w:t>
                  </w:r>
                  <w:r w:rsidRPr="006A0F5E">
                    <w:rPr>
                      <w:bCs/>
                      <w:iCs/>
                    </w:rPr>
                    <w:t>becność obowiązkowa</w:t>
                  </w:r>
                </w:p>
                <w:p w:rsidR="003B5595" w:rsidRPr="006A0F5E" w:rsidRDefault="003B5595" w:rsidP="003B5595">
                  <w:pPr>
                    <w:numPr>
                      <w:ilvl w:val="0"/>
                      <w:numId w:val="33"/>
                    </w:numPr>
                    <w:autoSpaceDE w:val="0"/>
                    <w:autoSpaceDN w:val="0"/>
                    <w:adjustRightInd w:val="0"/>
                    <w:spacing w:after="0" w:line="240" w:lineRule="auto"/>
                    <w:rPr>
                      <w:bCs/>
                      <w:iCs/>
                    </w:rPr>
                  </w:pPr>
                  <w:r w:rsidRPr="006A0F5E">
                    <w:rPr>
                      <w:bCs/>
                      <w:iCs/>
                    </w:rPr>
                    <w:t>Seminari</w:t>
                  </w:r>
                  <w:r>
                    <w:rPr>
                      <w:bCs/>
                      <w:iCs/>
                    </w:rPr>
                    <w:t>um</w:t>
                  </w:r>
                  <w:r w:rsidRPr="006A0F5E">
                    <w:rPr>
                      <w:bCs/>
                      <w:iCs/>
                    </w:rPr>
                    <w:t xml:space="preserve"> – analiza zapotrzebowania na opiekę stacjonarną w wybranych województwach.</w:t>
                  </w:r>
                  <w:r>
                    <w:rPr>
                      <w:bCs/>
                      <w:iCs/>
                    </w:rPr>
                    <w:t xml:space="preserve"> </w:t>
                  </w:r>
                  <w:r w:rsidRPr="006A0F5E">
                    <w:rPr>
                      <w:bCs/>
                      <w:iCs/>
                    </w:rPr>
                    <w:t>Analizy wybranych wskaźników wykorzystania opieki stacjonarnej</w:t>
                  </w:r>
                  <w:r>
                    <w:rPr>
                      <w:bCs/>
                      <w:iCs/>
                    </w:rPr>
                    <w:t>,</w:t>
                  </w:r>
                  <w:r w:rsidRPr="006A0F5E">
                    <w:rPr>
                      <w:bCs/>
                      <w:iCs/>
                    </w:rPr>
                    <w:t xml:space="preserve"> m.in. ALOS, osobodzień itp.</w:t>
                  </w:r>
                </w:p>
              </w:tc>
            </w:tr>
            <w:tr w:rsidR="003B5595" w:rsidRPr="006A0F5E" w:rsidTr="003B5595">
              <w:trPr>
                <w:trHeight w:val="465"/>
              </w:trPr>
              <w:tc>
                <w:tcPr>
                  <w:tcW w:w="9663" w:type="dxa"/>
                  <w:gridSpan w:val="9"/>
                  <w:vAlign w:val="center"/>
                </w:tcPr>
                <w:p w:rsidR="003B5595" w:rsidRPr="00CE1D21" w:rsidRDefault="003B5595" w:rsidP="009F0EA9">
                  <w:pPr>
                    <w:numPr>
                      <w:ilvl w:val="0"/>
                      <w:numId w:val="67"/>
                    </w:numPr>
                    <w:spacing w:before="120" w:after="120" w:line="240" w:lineRule="auto"/>
                    <w:ind w:left="357" w:hanging="357"/>
                    <w:rPr>
                      <w:b/>
                      <w:bCs/>
                      <w:sz w:val="28"/>
                      <w:szCs w:val="28"/>
                    </w:rPr>
                  </w:pPr>
                  <w:r w:rsidRPr="00CE1D21">
                    <w:rPr>
                      <w:b/>
                      <w:bCs/>
                      <w:sz w:val="28"/>
                      <w:szCs w:val="28"/>
                    </w:rPr>
                    <w:t xml:space="preserve">Literatura </w:t>
                  </w:r>
                </w:p>
              </w:tc>
            </w:tr>
            <w:tr w:rsidR="003B5595" w:rsidRPr="006A0F5E" w:rsidTr="003B5595">
              <w:trPr>
                <w:trHeight w:val="465"/>
              </w:trPr>
              <w:tc>
                <w:tcPr>
                  <w:tcW w:w="9663" w:type="dxa"/>
                  <w:gridSpan w:val="9"/>
                  <w:vAlign w:val="center"/>
                </w:tcPr>
                <w:p w:rsidR="003B5595" w:rsidRPr="001B79D1" w:rsidRDefault="003B5595" w:rsidP="003B5595">
                  <w:pPr>
                    <w:rPr>
                      <w:b/>
                    </w:rPr>
                  </w:pPr>
                  <w:r w:rsidRPr="001B79D1">
                    <w:rPr>
                      <w:b/>
                    </w:rPr>
                    <w:t>Literatura obowiązkowa:</w:t>
                  </w:r>
                </w:p>
                <w:p w:rsidR="003B5595" w:rsidRPr="001B79D1" w:rsidRDefault="003B5595" w:rsidP="009F0EA9">
                  <w:pPr>
                    <w:numPr>
                      <w:ilvl w:val="0"/>
                      <w:numId w:val="65"/>
                    </w:numPr>
                    <w:shd w:val="clear" w:color="auto" w:fill="FFFFFF"/>
                    <w:spacing w:after="0" w:line="240" w:lineRule="auto"/>
                    <w:ind w:left="360"/>
                    <w:outlineLvl w:val="0"/>
                    <w:rPr>
                      <w:color w:val="000000"/>
                    </w:rPr>
                  </w:pPr>
                  <w:r w:rsidRPr="001B79D1">
                    <w:rPr>
                      <w:color w:val="000000"/>
                    </w:rPr>
                    <w:t>Adamski J.</w:t>
                  </w:r>
                  <w:r>
                    <w:rPr>
                      <w:color w:val="000000"/>
                    </w:rPr>
                    <w:t>,</w:t>
                  </w:r>
                  <w:r w:rsidRPr="001B79D1">
                    <w:rPr>
                      <w:color w:val="000000"/>
                    </w:rPr>
                    <w:t xml:space="preserve"> Ubezpieczenia zdrowotne a koszyki świadczeń. Przegląd rozwiązań</w:t>
                  </w:r>
                  <w:r>
                    <w:rPr>
                      <w:color w:val="000000"/>
                    </w:rPr>
                    <w:t>,</w:t>
                  </w:r>
                  <w:r w:rsidRPr="001B79D1">
                    <w:rPr>
                      <w:color w:val="000000"/>
                    </w:rPr>
                    <w:t xml:space="preserve"> Partnerem wydania GSK</w:t>
                  </w:r>
                  <w:r>
                    <w:rPr>
                      <w:color w:val="000000"/>
                    </w:rPr>
                    <w:t xml:space="preserve">, </w:t>
                  </w:r>
                  <w:r w:rsidRPr="001B79D1">
                    <w:rPr>
                      <w:color w:val="000000"/>
                    </w:rPr>
                    <w:t>2011</w:t>
                  </w:r>
                  <w:r>
                    <w:rPr>
                      <w:color w:val="000000"/>
                    </w:rPr>
                    <w:t>.</w:t>
                  </w:r>
                </w:p>
                <w:p w:rsidR="003B5595" w:rsidRPr="001B79D1" w:rsidRDefault="003B5595" w:rsidP="009F0EA9">
                  <w:pPr>
                    <w:numPr>
                      <w:ilvl w:val="0"/>
                      <w:numId w:val="65"/>
                    </w:numPr>
                    <w:spacing w:after="0" w:line="240" w:lineRule="auto"/>
                    <w:ind w:left="360"/>
                    <w:jc w:val="both"/>
                  </w:pPr>
                  <w:r w:rsidRPr="001B79D1">
                    <w:t>Sieńko A., Prawo ochrony zdrowia, Wolters Kl</w:t>
                  </w:r>
                  <w:r>
                    <w:t>u</w:t>
                  </w:r>
                  <w:r w:rsidRPr="001B79D1">
                    <w:t>wer</w:t>
                  </w:r>
                  <w:r>
                    <w:t>, Warszawa,</w:t>
                  </w:r>
                  <w:r w:rsidRPr="001B79D1">
                    <w:t xml:space="preserve"> 2006</w:t>
                  </w:r>
                  <w:r>
                    <w:t>.</w:t>
                  </w:r>
                </w:p>
                <w:p w:rsidR="003B5595" w:rsidRPr="001B79D1" w:rsidRDefault="003B5595" w:rsidP="009F0EA9">
                  <w:pPr>
                    <w:numPr>
                      <w:ilvl w:val="0"/>
                      <w:numId w:val="65"/>
                    </w:numPr>
                    <w:spacing w:after="0" w:line="240" w:lineRule="auto"/>
                    <w:ind w:left="360"/>
                    <w:jc w:val="both"/>
                  </w:pPr>
                  <w:r w:rsidRPr="001B79D1">
                    <w:t>Sobczak A., Dudzik-Urbaniak E.</w:t>
                  </w:r>
                  <w:r>
                    <w:t>,</w:t>
                  </w:r>
                  <w:r w:rsidRPr="001B79D1">
                    <w:t xml:space="preserve"> Juszczyk G.</w:t>
                  </w:r>
                  <w:r>
                    <w:t>,</w:t>
                  </w:r>
                  <w:r w:rsidRPr="001B79D1">
                    <w:t xml:space="preserve"> Prywatne ubezpieczenia zdrowotne w Polsce i na świecie</w:t>
                  </w:r>
                  <w:r>
                    <w:t>,</w:t>
                  </w:r>
                  <w:r w:rsidRPr="001B79D1">
                    <w:t xml:space="preserve"> Wydział Zarządzania Uniwersytetu Warszawskiego</w:t>
                  </w:r>
                  <w:r>
                    <w:t>,</w:t>
                  </w:r>
                  <w:r w:rsidRPr="001B79D1">
                    <w:t xml:space="preserve"> Warszawa</w:t>
                  </w:r>
                  <w:r>
                    <w:t>,</w:t>
                  </w:r>
                  <w:r w:rsidRPr="001B79D1">
                    <w:t xml:space="preserve"> 2004.</w:t>
                  </w:r>
                </w:p>
                <w:p w:rsidR="003B5595" w:rsidRPr="001B79D1" w:rsidRDefault="003B5595" w:rsidP="003B5595">
                  <w:pPr>
                    <w:shd w:val="clear" w:color="auto" w:fill="FFFFFF"/>
                    <w:outlineLvl w:val="0"/>
                  </w:pPr>
                  <w:r w:rsidRPr="001B79D1">
                    <w:rPr>
                      <w:b/>
                    </w:rPr>
                    <w:t>Literatura uzupełniająca:</w:t>
                  </w:r>
                  <w:r w:rsidRPr="001B79D1">
                    <w:t xml:space="preserve"> </w:t>
                  </w:r>
                </w:p>
                <w:p w:rsidR="003B5595" w:rsidRPr="00D7725D" w:rsidRDefault="003B5595" w:rsidP="009F0EA9">
                  <w:pPr>
                    <w:numPr>
                      <w:ilvl w:val="0"/>
                      <w:numId w:val="63"/>
                    </w:numPr>
                    <w:spacing w:after="0" w:line="240" w:lineRule="auto"/>
                    <w:ind w:left="356" w:hanging="356"/>
                  </w:pPr>
                  <w:r w:rsidRPr="00D7725D">
                    <w:t>Kalbarczyk W.P</w:t>
                  </w:r>
                  <w:r>
                    <w:t>.</w:t>
                  </w:r>
                  <w:r w:rsidRPr="00D7725D">
                    <w:t>, Łanda K., Władysiuk M. (red</w:t>
                  </w:r>
                  <w:r>
                    <w:t>.</w:t>
                  </w:r>
                  <w:r w:rsidRPr="00D7725D">
                    <w:t>), Ubezpieczenia zdrowotne a koszyki świadczeń. Przegląd rozwiązań. Wyd. CEESTAHC, Kraków/Warszawa, 2011.</w:t>
                  </w:r>
                </w:p>
                <w:p w:rsidR="003B5595" w:rsidRPr="001B79D1" w:rsidRDefault="003B5595" w:rsidP="009F0EA9">
                  <w:pPr>
                    <w:numPr>
                      <w:ilvl w:val="0"/>
                      <w:numId w:val="63"/>
                    </w:numPr>
                    <w:spacing w:after="0" w:line="240" w:lineRule="auto"/>
                    <w:ind w:left="356" w:hanging="356"/>
                    <w:jc w:val="both"/>
                  </w:pPr>
                  <w:r w:rsidRPr="001B79D1">
                    <w:t>Krowicka A.</w:t>
                  </w:r>
                  <w:r>
                    <w:t>,</w:t>
                  </w:r>
                  <w:r w:rsidRPr="001B79D1">
                    <w:t xml:space="preserve"> Pitera-Czyżowska E.</w:t>
                  </w:r>
                  <w:r>
                    <w:t>,</w:t>
                  </w:r>
                  <w:r w:rsidRPr="001B79D1">
                    <w:t xml:space="preserve"> Opieka zdrowotna po wejściu do Unii Europejskiej</w:t>
                  </w:r>
                  <w:r>
                    <w:t xml:space="preserve"> (wyd. 1),</w:t>
                  </w:r>
                  <w:r w:rsidRPr="001B79D1">
                    <w:t xml:space="preserve"> Cedewu</w:t>
                  </w:r>
                  <w:r>
                    <w:t xml:space="preserve">, </w:t>
                  </w:r>
                  <w:r w:rsidRPr="001B79D1">
                    <w:t>Warszawa</w:t>
                  </w:r>
                  <w:r>
                    <w:t>,</w:t>
                  </w:r>
                  <w:r w:rsidRPr="001B79D1">
                    <w:t xml:space="preserve"> 2004</w:t>
                  </w:r>
                  <w:r>
                    <w:t>.</w:t>
                  </w:r>
                </w:p>
                <w:p w:rsidR="003B5595" w:rsidRPr="001B79D1" w:rsidRDefault="003B5595" w:rsidP="003B5595">
                  <w:pPr>
                    <w:rPr>
                      <w:b/>
                      <w:color w:val="000000"/>
                    </w:rPr>
                  </w:pPr>
                  <w:r w:rsidRPr="001B79D1">
                    <w:rPr>
                      <w:b/>
                      <w:color w:val="000000"/>
                    </w:rPr>
                    <w:lastRenderedPageBreak/>
                    <w:t>Podstawy prawne</w:t>
                  </w:r>
                  <w:r>
                    <w:rPr>
                      <w:b/>
                      <w:color w:val="000000"/>
                    </w:rPr>
                    <w:t>:</w:t>
                  </w:r>
                </w:p>
                <w:p w:rsidR="003B5595" w:rsidRPr="001B79D1" w:rsidRDefault="003B5595" w:rsidP="009F0EA9">
                  <w:pPr>
                    <w:numPr>
                      <w:ilvl w:val="0"/>
                      <w:numId w:val="62"/>
                    </w:numPr>
                    <w:spacing w:after="0" w:line="240" w:lineRule="auto"/>
                    <w:ind w:left="360"/>
                    <w:jc w:val="both"/>
                  </w:pPr>
                  <w:r w:rsidRPr="001B79D1">
                    <w:t>Ustawa z dnia 15 kwietnia 2011 r. o działalności leczniczej (Dz.</w:t>
                  </w:r>
                  <w:r>
                    <w:t xml:space="preserve"> </w:t>
                  </w:r>
                  <w:r w:rsidRPr="001B79D1">
                    <w:t>U.</w:t>
                  </w:r>
                  <w:r>
                    <w:t xml:space="preserve"> </w:t>
                  </w:r>
                  <w:r w:rsidRPr="001B79D1">
                    <w:t xml:space="preserve">Nr 112 poz. 654 tekst jednolity </w:t>
                  </w:r>
                  <w:hyperlink r:id="rId62" w:history="1">
                    <w:r w:rsidRPr="001B79D1">
                      <w:t>Dz. U. z 2013 r. poz. 217</w:t>
                    </w:r>
                  </w:hyperlink>
                  <w:r w:rsidRPr="001B79D1">
                    <w:t xml:space="preserve"> z późn.zm)</w:t>
                  </w:r>
                  <w:r>
                    <w:t>.</w:t>
                  </w:r>
                </w:p>
                <w:p w:rsidR="003B5595" w:rsidRPr="001B79D1" w:rsidRDefault="003B5595" w:rsidP="009F0EA9">
                  <w:pPr>
                    <w:numPr>
                      <w:ilvl w:val="0"/>
                      <w:numId w:val="62"/>
                    </w:numPr>
                    <w:spacing w:after="0" w:line="240" w:lineRule="auto"/>
                    <w:ind w:left="360"/>
                    <w:jc w:val="both"/>
                  </w:pPr>
                  <w:r w:rsidRPr="001B79D1">
                    <w:t>Ustawa z dnia 27 sierpnia 2004 r. o świadczeniach opieki zdrowotnej finansowanych ze środków publicznych (tekst jednolity Dz. U. z 2015 r. poz. 581, 1240, 1269, 1365 r., poz. 2135).</w:t>
                  </w:r>
                </w:p>
                <w:p w:rsidR="003B5595" w:rsidRPr="001B79D1" w:rsidRDefault="003B5595" w:rsidP="009F0EA9">
                  <w:pPr>
                    <w:numPr>
                      <w:ilvl w:val="0"/>
                      <w:numId w:val="62"/>
                    </w:numPr>
                    <w:spacing w:after="0" w:line="240" w:lineRule="auto"/>
                    <w:ind w:left="360"/>
                    <w:jc w:val="both"/>
                  </w:pPr>
                  <w:r w:rsidRPr="001B79D1">
                    <w:t>Ustawa z dnia 23 stycznia 2003 r. o powszechnym ubezpieczeniu w Narodowym Funduszu Zdrowia.</w:t>
                  </w:r>
                </w:p>
                <w:p w:rsidR="003B5595" w:rsidRPr="001B79D1" w:rsidRDefault="003B5595" w:rsidP="009F0EA9">
                  <w:pPr>
                    <w:numPr>
                      <w:ilvl w:val="0"/>
                      <w:numId w:val="62"/>
                    </w:numPr>
                    <w:spacing w:after="0" w:line="240" w:lineRule="auto"/>
                    <w:ind w:left="360"/>
                    <w:jc w:val="both"/>
                  </w:pPr>
                  <w:r w:rsidRPr="001B79D1">
                    <w:t>Ustawa z dnia 6 lutego 1997 r. o powszechnym ubezpieczeniu zdrowotnym, (Dz. U. 1997 nr 28 poz. 153)</w:t>
                  </w:r>
                  <w:r>
                    <w:t>.</w:t>
                  </w:r>
                  <w:r w:rsidRPr="001B79D1">
                    <w:t xml:space="preserve"> </w:t>
                  </w:r>
                </w:p>
                <w:p w:rsidR="003B5595" w:rsidRPr="001B79D1" w:rsidRDefault="003B5595" w:rsidP="009F0EA9">
                  <w:pPr>
                    <w:numPr>
                      <w:ilvl w:val="0"/>
                      <w:numId w:val="62"/>
                    </w:numPr>
                    <w:spacing w:after="0" w:line="240" w:lineRule="auto"/>
                    <w:ind w:left="360"/>
                    <w:jc w:val="both"/>
                  </w:pPr>
                  <w:r w:rsidRPr="001B79D1">
                    <w:t>Ustawa z dnia 28 października 1948 r. o zakładach społecznych służby zdrowia i planowanej gospodarce w służbie zdrowia (Dz.U. 1948 nr 55 poz. 434)</w:t>
                  </w:r>
                  <w:r>
                    <w:t>.</w:t>
                  </w:r>
                </w:p>
                <w:p w:rsidR="003B5595" w:rsidRPr="001B79D1" w:rsidRDefault="003B5595" w:rsidP="009F0EA9">
                  <w:pPr>
                    <w:numPr>
                      <w:ilvl w:val="0"/>
                      <w:numId w:val="62"/>
                    </w:numPr>
                    <w:spacing w:after="0" w:line="240" w:lineRule="auto"/>
                    <w:ind w:left="360"/>
                    <w:jc w:val="both"/>
                  </w:pPr>
                  <w:r w:rsidRPr="001B79D1">
                    <w:t>Ustawa z dnia 28 marca 1933 r. o ubezpieczeniu społeczn</w:t>
                  </w:r>
                  <w:r>
                    <w:t>ym</w:t>
                  </w:r>
                  <w:r w:rsidRPr="001B79D1">
                    <w:t xml:space="preserve"> (Dz. U. 1933 nr 51 poz. 396)</w:t>
                  </w:r>
                  <w:r>
                    <w:t>.</w:t>
                  </w:r>
                </w:p>
                <w:p w:rsidR="003B5595" w:rsidRPr="001B79D1" w:rsidRDefault="003B5595" w:rsidP="009F0EA9">
                  <w:pPr>
                    <w:numPr>
                      <w:ilvl w:val="0"/>
                      <w:numId w:val="62"/>
                    </w:numPr>
                    <w:spacing w:after="0" w:line="240" w:lineRule="auto"/>
                    <w:ind w:left="360"/>
                    <w:jc w:val="both"/>
                  </w:pPr>
                  <w:r w:rsidRPr="001B79D1">
                    <w:t>Ustawa z dnia 19 maja 1920 r. o obowiązkowemu ubezpieczeniu na wypadek choroby Dekret o obowiązkowemu ubezpieczeniu na wypadek choroby z dnia 11.01.1919 (Dz. U. 1919 nr 9 poz. 122)</w:t>
                  </w:r>
                  <w:r>
                    <w:t>.</w:t>
                  </w:r>
                </w:p>
                <w:p w:rsidR="003B5595" w:rsidRPr="005B170C" w:rsidRDefault="003B5595" w:rsidP="003B5595">
                  <w:pPr>
                    <w:pStyle w:val="Akapitzlist"/>
                    <w:spacing w:after="0" w:line="240" w:lineRule="auto"/>
                    <w:ind w:left="0"/>
                    <w:rPr>
                      <w:rFonts w:ascii="Times New Roman" w:hAnsi="Times New Roman"/>
                      <w:b/>
                    </w:rPr>
                  </w:pPr>
                  <w:r w:rsidRPr="005B170C">
                    <w:rPr>
                      <w:rFonts w:ascii="Times New Roman" w:hAnsi="Times New Roman"/>
                      <w:b/>
                    </w:rPr>
                    <w:t>Strony internetowe</w:t>
                  </w:r>
                  <w:r>
                    <w:rPr>
                      <w:rFonts w:ascii="Times New Roman" w:hAnsi="Times New Roman"/>
                      <w:b/>
                    </w:rPr>
                    <w:t>:</w:t>
                  </w:r>
                </w:p>
                <w:p w:rsidR="003B5595" w:rsidRPr="00CE1D21" w:rsidRDefault="003B5595" w:rsidP="009F0EA9">
                  <w:pPr>
                    <w:numPr>
                      <w:ilvl w:val="0"/>
                      <w:numId w:val="64"/>
                    </w:numPr>
                    <w:spacing w:after="0" w:line="240" w:lineRule="auto"/>
                    <w:ind w:left="360"/>
                  </w:pPr>
                  <w:r w:rsidRPr="00CE1D21">
                    <w:t>http://www.nfz.gov.pl/</w:t>
                  </w:r>
                </w:p>
                <w:p w:rsidR="003B5595" w:rsidRPr="00CE1D21" w:rsidRDefault="003B0B05" w:rsidP="009F0EA9">
                  <w:pPr>
                    <w:numPr>
                      <w:ilvl w:val="0"/>
                      <w:numId w:val="64"/>
                    </w:numPr>
                    <w:spacing w:after="0" w:line="240" w:lineRule="auto"/>
                    <w:ind w:left="360"/>
                  </w:pPr>
                  <w:hyperlink r:id="rId63" w:history="1">
                    <w:r w:rsidR="003B5595" w:rsidRPr="00CE1D21">
                      <w:rPr>
                        <w:rStyle w:val="Hipercze"/>
                      </w:rPr>
                      <w:t>http://www.oecd.org/</w:t>
                    </w:r>
                  </w:hyperlink>
                </w:p>
                <w:p w:rsidR="003B5595" w:rsidRPr="00CE1D21" w:rsidRDefault="003B0B05" w:rsidP="009F0EA9">
                  <w:pPr>
                    <w:numPr>
                      <w:ilvl w:val="0"/>
                      <w:numId w:val="64"/>
                    </w:numPr>
                    <w:spacing w:after="0" w:line="240" w:lineRule="auto"/>
                    <w:ind w:left="360"/>
                  </w:pPr>
                  <w:hyperlink r:id="rId64" w:history="1">
                    <w:r w:rsidR="003B5595" w:rsidRPr="00CE1D21">
                      <w:rPr>
                        <w:rStyle w:val="Hipercze"/>
                      </w:rPr>
                      <w:t>http://www.stat.gov.pl/</w:t>
                    </w:r>
                  </w:hyperlink>
                </w:p>
                <w:p w:rsidR="003B5595" w:rsidRPr="00CE1D21" w:rsidRDefault="003B0B05" w:rsidP="009F0EA9">
                  <w:pPr>
                    <w:numPr>
                      <w:ilvl w:val="0"/>
                      <w:numId w:val="64"/>
                    </w:numPr>
                    <w:spacing w:after="0" w:line="240" w:lineRule="auto"/>
                    <w:ind w:left="360"/>
                  </w:pPr>
                  <w:hyperlink r:id="rId65" w:history="1">
                    <w:r w:rsidR="003B5595" w:rsidRPr="00CE1D21">
                      <w:rPr>
                        <w:rStyle w:val="Hipercze"/>
                      </w:rPr>
                      <w:t>http://www.mz.gov.pl/</w:t>
                    </w:r>
                  </w:hyperlink>
                </w:p>
                <w:p w:rsidR="003B5595" w:rsidRPr="00CE1D21" w:rsidRDefault="003B0B05" w:rsidP="009F0EA9">
                  <w:pPr>
                    <w:numPr>
                      <w:ilvl w:val="0"/>
                      <w:numId w:val="64"/>
                    </w:numPr>
                    <w:autoSpaceDE w:val="0"/>
                    <w:autoSpaceDN w:val="0"/>
                    <w:adjustRightInd w:val="0"/>
                    <w:spacing w:after="0" w:line="240" w:lineRule="auto"/>
                    <w:ind w:left="360"/>
                    <w:jc w:val="both"/>
                  </w:pPr>
                  <w:hyperlink r:id="rId66" w:history="1">
                    <w:r w:rsidR="003B5595" w:rsidRPr="00CE1D21">
                      <w:rPr>
                        <w:rStyle w:val="Hipercze"/>
                      </w:rPr>
                      <w:t>http://www.csioz.gov.pl/</w:t>
                    </w:r>
                  </w:hyperlink>
                </w:p>
                <w:p w:rsidR="003B5595" w:rsidRPr="006A0F5E" w:rsidRDefault="003B0B05" w:rsidP="009F0EA9">
                  <w:pPr>
                    <w:numPr>
                      <w:ilvl w:val="0"/>
                      <w:numId w:val="64"/>
                    </w:numPr>
                    <w:autoSpaceDE w:val="0"/>
                    <w:autoSpaceDN w:val="0"/>
                    <w:adjustRightInd w:val="0"/>
                    <w:spacing w:after="0" w:line="240" w:lineRule="auto"/>
                    <w:ind w:left="360"/>
                    <w:jc w:val="both"/>
                  </w:pPr>
                  <w:hyperlink r:id="rId67" w:history="1">
                    <w:r w:rsidR="003B5595" w:rsidRPr="00CE1D21">
                      <w:rPr>
                        <w:rStyle w:val="Hipercze"/>
                      </w:rPr>
                      <w:t>http://www.mpips.gov.pl/</w:t>
                    </w:r>
                  </w:hyperlink>
                </w:p>
              </w:tc>
            </w:tr>
            <w:tr w:rsidR="003B5595" w:rsidRPr="006A0F5E" w:rsidTr="003B5595">
              <w:trPr>
                <w:trHeight w:val="465"/>
              </w:trPr>
              <w:tc>
                <w:tcPr>
                  <w:tcW w:w="9663" w:type="dxa"/>
                  <w:gridSpan w:val="9"/>
                  <w:vAlign w:val="center"/>
                </w:tcPr>
                <w:p w:rsidR="003B5595" w:rsidRPr="00CE1D21" w:rsidRDefault="003B5595" w:rsidP="009F0EA9">
                  <w:pPr>
                    <w:numPr>
                      <w:ilvl w:val="0"/>
                      <w:numId w:val="67"/>
                    </w:numPr>
                    <w:tabs>
                      <w:tab w:val="clear" w:pos="360"/>
                      <w:tab w:val="num" w:pos="498"/>
                    </w:tabs>
                    <w:spacing w:before="120" w:after="120" w:line="240" w:lineRule="auto"/>
                    <w:ind w:left="498" w:hanging="498"/>
                    <w:rPr>
                      <w:bCs/>
                      <w:i/>
                      <w:iCs/>
                      <w:sz w:val="28"/>
                      <w:szCs w:val="28"/>
                    </w:rPr>
                  </w:pPr>
                  <w:r w:rsidRPr="00CE1D21">
                    <w:rPr>
                      <w:b/>
                      <w:sz w:val="28"/>
                      <w:szCs w:val="28"/>
                    </w:rPr>
                    <w:lastRenderedPageBreak/>
                    <w:t>Kalkulacja punktów ECTS</w:t>
                  </w:r>
                  <w:r w:rsidRPr="00CE1D21">
                    <w:rPr>
                      <w:i/>
                      <w:sz w:val="28"/>
                      <w:szCs w:val="28"/>
                    </w:rPr>
                    <w:t xml:space="preserve"> </w:t>
                  </w:r>
                </w:p>
              </w:tc>
            </w:tr>
            <w:tr w:rsidR="003B5595" w:rsidRPr="006A0F5E" w:rsidTr="003B5595">
              <w:trPr>
                <w:trHeight w:val="465"/>
              </w:trPr>
              <w:tc>
                <w:tcPr>
                  <w:tcW w:w="4831" w:type="dxa"/>
                  <w:gridSpan w:val="5"/>
                  <w:vAlign w:val="center"/>
                </w:tcPr>
                <w:p w:rsidR="003B5595" w:rsidRPr="006A0F5E" w:rsidRDefault="003B5595" w:rsidP="003B5595">
                  <w:pPr>
                    <w:ind w:left="360"/>
                    <w:jc w:val="center"/>
                  </w:pPr>
                  <w:r w:rsidRPr="006A0F5E">
                    <w:t>Forma aktywności</w:t>
                  </w:r>
                </w:p>
              </w:tc>
              <w:tc>
                <w:tcPr>
                  <w:tcW w:w="2416" w:type="dxa"/>
                  <w:gridSpan w:val="2"/>
                  <w:vAlign w:val="center"/>
                </w:tcPr>
                <w:p w:rsidR="003B5595" w:rsidRPr="006A0F5E" w:rsidRDefault="003B5595" w:rsidP="003B5595">
                  <w:pPr>
                    <w:ind w:left="360"/>
                    <w:jc w:val="center"/>
                  </w:pPr>
                  <w:r w:rsidRPr="006A0F5E">
                    <w:t xml:space="preserve">Liczba godzin </w:t>
                  </w:r>
                </w:p>
              </w:tc>
              <w:tc>
                <w:tcPr>
                  <w:tcW w:w="2416" w:type="dxa"/>
                  <w:gridSpan w:val="2"/>
                  <w:vAlign w:val="center"/>
                </w:tcPr>
                <w:p w:rsidR="003B5595" w:rsidRPr="006A0F5E" w:rsidRDefault="003B5595" w:rsidP="003B5595">
                  <w:pPr>
                    <w:ind w:left="360"/>
                    <w:jc w:val="center"/>
                  </w:pPr>
                  <w:r w:rsidRPr="006A0F5E">
                    <w:t>Liczba punktów ECTS</w:t>
                  </w:r>
                </w:p>
              </w:tc>
            </w:tr>
            <w:tr w:rsidR="003B5595" w:rsidRPr="006A0F5E" w:rsidTr="003B5595">
              <w:trPr>
                <w:trHeight w:val="519"/>
              </w:trPr>
              <w:tc>
                <w:tcPr>
                  <w:tcW w:w="9663" w:type="dxa"/>
                  <w:gridSpan w:val="9"/>
                  <w:vAlign w:val="center"/>
                </w:tcPr>
                <w:p w:rsidR="003B5595" w:rsidRPr="006A0F5E" w:rsidRDefault="003B5595" w:rsidP="003B5595">
                  <w:pPr>
                    <w:ind w:left="360" w:hanging="360"/>
                    <w:rPr>
                      <w:b/>
                    </w:rPr>
                  </w:pPr>
                  <w:r w:rsidRPr="006A0F5E">
                    <w:rPr>
                      <w:b/>
                    </w:rPr>
                    <w:t>Godziny kontaktowe z nauczycielem akademickim:</w:t>
                  </w:r>
                </w:p>
              </w:tc>
            </w:tr>
            <w:tr w:rsidR="003B5595" w:rsidRPr="006A0F5E" w:rsidTr="003B5595">
              <w:trPr>
                <w:trHeight w:val="465"/>
              </w:trPr>
              <w:tc>
                <w:tcPr>
                  <w:tcW w:w="4831" w:type="dxa"/>
                  <w:gridSpan w:val="5"/>
                  <w:vAlign w:val="center"/>
                </w:tcPr>
                <w:p w:rsidR="003B5595" w:rsidRPr="006A0F5E" w:rsidRDefault="003B5595" w:rsidP="003B5595">
                  <w:pPr>
                    <w:ind w:left="-108" w:firstLine="108"/>
                    <w:rPr>
                      <w:b/>
                    </w:rPr>
                  </w:pPr>
                  <w:r w:rsidRPr="006A0F5E">
                    <w:t>Wykład</w:t>
                  </w:r>
                </w:p>
              </w:tc>
              <w:tc>
                <w:tcPr>
                  <w:tcW w:w="2416" w:type="dxa"/>
                  <w:gridSpan w:val="2"/>
                  <w:shd w:val="clear" w:color="auto" w:fill="F2F2F2"/>
                  <w:vAlign w:val="center"/>
                </w:tcPr>
                <w:p w:rsidR="003B5595" w:rsidRPr="006A0F5E" w:rsidRDefault="003B5595" w:rsidP="003B5595">
                  <w:pPr>
                    <w:ind w:left="360" w:hanging="299"/>
                    <w:jc w:val="center"/>
                  </w:pPr>
                  <w:r w:rsidRPr="006A0F5E">
                    <w:t>20</w:t>
                  </w:r>
                </w:p>
              </w:tc>
              <w:tc>
                <w:tcPr>
                  <w:tcW w:w="2416" w:type="dxa"/>
                  <w:gridSpan w:val="2"/>
                  <w:shd w:val="clear" w:color="auto" w:fill="F2F2F2"/>
                  <w:vAlign w:val="center"/>
                </w:tcPr>
                <w:p w:rsidR="003B5595" w:rsidRPr="006A0F5E" w:rsidRDefault="003B5595" w:rsidP="003B5595">
                  <w:pPr>
                    <w:jc w:val="center"/>
                  </w:pPr>
                  <w:r w:rsidRPr="006A0F5E">
                    <w:t>1</w:t>
                  </w:r>
                </w:p>
              </w:tc>
            </w:tr>
            <w:tr w:rsidR="003B5595" w:rsidRPr="006A0F5E" w:rsidTr="003B5595">
              <w:trPr>
                <w:trHeight w:val="465"/>
              </w:trPr>
              <w:tc>
                <w:tcPr>
                  <w:tcW w:w="4831" w:type="dxa"/>
                  <w:gridSpan w:val="5"/>
                  <w:vAlign w:val="center"/>
                </w:tcPr>
                <w:p w:rsidR="003B5595" w:rsidRPr="006A0F5E" w:rsidRDefault="003B5595" w:rsidP="003B5595">
                  <w:pPr>
                    <w:ind w:left="-108" w:firstLine="108"/>
                  </w:pPr>
                  <w:r w:rsidRPr="006A0F5E">
                    <w:t>Seminarium</w:t>
                  </w:r>
                </w:p>
              </w:tc>
              <w:tc>
                <w:tcPr>
                  <w:tcW w:w="2416" w:type="dxa"/>
                  <w:gridSpan w:val="2"/>
                  <w:shd w:val="clear" w:color="auto" w:fill="F2F2F2"/>
                  <w:vAlign w:val="center"/>
                </w:tcPr>
                <w:p w:rsidR="003B5595" w:rsidRPr="006A0F5E" w:rsidRDefault="003B5595" w:rsidP="003B5595">
                  <w:pPr>
                    <w:ind w:left="360" w:hanging="299"/>
                    <w:jc w:val="center"/>
                  </w:pPr>
                  <w:r w:rsidRPr="006A0F5E">
                    <w:t>4</w:t>
                  </w:r>
                </w:p>
              </w:tc>
              <w:tc>
                <w:tcPr>
                  <w:tcW w:w="2416" w:type="dxa"/>
                  <w:gridSpan w:val="2"/>
                  <w:shd w:val="clear" w:color="auto" w:fill="F2F2F2"/>
                  <w:vAlign w:val="center"/>
                </w:tcPr>
                <w:p w:rsidR="003B5595" w:rsidRPr="006A0F5E" w:rsidRDefault="003B5595" w:rsidP="003B5595"/>
              </w:tc>
            </w:tr>
            <w:tr w:rsidR="003B5595" w:rsidRPr="00CE1D21" w:rsidTr="003B5595">
              <w:trPr>
                <w:trHeight w:val="465"/>
              </w:trPr>
              <w:tc>
                <w:tcPr>
                  <w:tcW w:w="4831" w:type="dxa"/>
                  <w:gridSpan w:val="5"/>
                  <w:vAlign w:val="center"/>
                </w:tcPr>
                <w:p w:rsidR="003B5595" w:rsidRPr="00CE1D21" w:rsidRDefault="003B5595" w:rsidP="003B5595">
                  <w:pPr>
                    <w:ind w:left="360"/>
                  </w:pPr>
                  <w:r w:rsidRPr="00CE1D21">
                    <w:t>Forma aktywności</w:t>
                  </w:r>
                </w:p>
              </w:tc>
              <w:tc>
                <w:tcPr>
                  <w:tcW w:w="2416" w:type="dxa"/>
                  <w:gridSpan w:val="2"/>
                  <w:vAlign w:val="center"/>
                </w:tcPr>
                <w:p w:rsidR="003B5595" w:rsidRPr="00CE1D21" w:rsidRDefault="003B5595" w:rsidP="003B5595">
                  <w:pPr>
                    <w:ind w:left="360"/>
                    <w:jc w:val="center"/>
                  </w:pPr>
                  <w:r w:rsidRPr="00CE1D21">
                    <w:t xml:space="preserve">Liczba godzin </w:t>
                  </w:r>
                </w:p>
              </w:tc>
              <w:tc>
                <w:tcPr>
                  <w:tcW w:w="2416" w:type="dxa"/>
                  <w:gridSpan w:val="2"/>
                  <w:vAlign w:val="center"/>
                </w:tcPr>
                <w:p w:rsidR="003B5595" w:rsidRPr="00CE1D21" w:rsidRDefault="003B5595" w:rsidP="003B5595">
                  <w:pPr>
                    <w:ind w:left="360"/>
                    <w:jc w:val="center"/>
                  </w:pPr>
                  <w:r w:rsidRPr="00CE1D21">
                    <w:t>Liczba punktów ECTS</w:t>
                  </w:r>
                </w:p>
              </w:tc>
            </w:tr>
            <w:tr w:rsidR="003B5595" w:rsidRPr="006A0F5E" w:rsidTr="003B5595">
              <w:trPr>
                <w:trHeight w:val="519"/>
              </w:trPr>
              <w:tc>
                <w:tcPr>
                  <w:tcW w:w="9663" w:type="dxa"/>
                  <w:gridSpan w:val="9"/>
                  <w:vAlign w:val="center"/>
                </w:tcPr>
                <w:p w:rsidR="003B5595" w:rsidRPr="006A0F5E" w:rsidRDefault="003B5595" w:rsidP="003B5595">
                  <w:pPr>
                    <w:ind w:left="360" w:hanging="360"/>
                    <w:rPr>
                      <w:b/>
                    </w:rPr>
                  </w:pPr>
                  <w:r w:rsidRPr="006A0F5E">
                    <w:rPr>
                      <w:b/>
                    </w:rPr>
                    <w:t>Samodzielna praca studenta (</w:t>
                  </w:r>
                  <w:r w:rsidRPr="006A0F5E">
                    <w:rPr>
                      <w:u w:val="single"/>
                    </w:rPr>
                    <w:t>przykładowe formy pracy</w:t>
                  </w:r>
                  <w:r w:rsidRPr="006A0F5E">
                    <w:rPr>
                      <w:b/>
                    </w:rPr>
                    <w:t>):</w:t>
                  </w:r>
                </w:p>
              </w:tc>
            </w:tr>
            <w:tr w:rsidR="003B5595" w:rsidRPr="006A0F5E" w:rsidTr="003B5595">
              <w:trPr>
                <w:trHeight w:val="465"/>
              </w:trPr>
              <w:tc>
                <w:tcPr>
                  <w:tcW w:w="4831" w:type="dxa"/>
                  <w:gridSpan w:val="5"/>
                  <w:vAlign w:val="center"/>
                </w:tcPr>
                <w:p w:rsidR="003B5595" w:rsidRPr="006A0F5E" w:rsidRDefault="003B5595" w:rsidP="003B5595">
                  <w:pPr>
                    <w:ind w:left="360" w:hanging="360"/>
                    <w:rPr>
                      <w:b/>
                      <w:i/>
                    </w:rPr>
                  </w:pPr>
                  <w:r w:rsidRPr="006A0F5E">
                    <w:t>Przygotowanie studenta do seminarium</w:t>
                  </w:r>
                </w:p>
              </w:tc>
              <w:tc>
                <w:tcPr>
                  <w:tcW w:w="2416" w:type="dxa"/>
                  <w:gridSpan w:val="2"/>
                  <w:shd w:val="clear" w:color="auto" w:fill="F2F2F2"/>
                  <w:vAlign w:val="center"/>
                </w:tcPr>
                <w:p w:rsidR="003B5595" w:rsidRPr="006A0F5E" w:rsidRDefault="003B5595" w:rsidP="003B5595">
                  <w:pPr>
                    <w:ind w:left="360" w:hanging="299"/>
                    <w:rPr>
                      <w:b/>
                      <w:i/>
                    </w:rPr>
                  </w:pPr>
                </w:p>
              </w:tc>
              <w:tc>
                <w:tcPr>
                  <w:tcW w:w="2416" w:type="dxa"/>
                  <w:gridSpan w:val="2"/>
                  <w:shd w:val="clear" w:color="auto" w:fill="F2F2F2"/>
                  <w:vAlign w:val="center"/>
                </w:tcPr>
                <w:p w:rsidR="003B5595" w:rsidRPr="006A0F5E" w:rsidRDefault="003B5595" w:rsidP="003B5595">
                  <w:pPr>
                    <w:rPr>
                      <w:i/>
                    </w:rPr>
                  </w:pPr>
                </w:p>
              </w:tc>
            </w:tr>
            <w:tr w:rsidR="003B5595" w:rsidRPr="006A0F5E" w:rsidTr="003B5595">
              <w:trPr>
                <w:trHeight w:val="465"/>
              </w:trPr>
              <w:tc>
                <w:tcPr>
                  <w:tcW w:w="4831" w:type="dxa"/>
                  <w:gridSpan w:val="5"/>
                  <w:vAlign w:val="center"/>
                </w:tcPr>
                <w:p w:rsidR="003B5595" w:rsidRPr="006A0F5E" w:rsidRDefault="003B5595" w:rsidP="003B5595">
                  <w:pPr>
                    <w:ind w:left="360" w:hanging="360"/>
                    <w:rPr>
                      <w:b/>
                      <w:i/>
                    </w:rPr>
                  </w:pPr>
                  <w:r w:rsidRPr="006A0F5E">
                    <w:t>Przygotowanie studenta do prowadzenia zajęć</w:t>
                  </w:r>
                </w:p>
              </w:tc>
              <w:tc>
                <w:tcPr>
                  <w:tcW w:w="2416" w:type="dxa"/>
                  <w:gridSpan w:val="2"/>
                  <w:shd w:val="clear" w:color="auto" w:fill="F2F2F2"/>
                  <w:vAlign w:val="center"/>
                </w:tcPr>
                <w:p w:rsidR="003B5595" w:rsidRPr="006A0F5E" w:rsidRDefault="003B5595" w:rsidP="003B5595">
                  <w:pPr>
                    <w:ind w:left="360" w:hanging="299"/>
                    <w:rPr>
                      <w:b/>
                      <w:i/>
                    </w:rPr>
                  </w:pPr>
                </w:p>
              </w:tc>
              <w:tc>
                <w:tcPr>
                  <w:tcW w:w="2416" w:type="dxa"/>
                  <w:gridSpan w:val="2"/>
                  <w:shd w:val="clear" w:color="auto" w:fill="F2F2F2"/>
                  <w:vAlign w:val="center"/>
                </w:tcPr>
                <w:p w:rsidR="003B5595" w:rsidRPr="006A0F5E" w:rsidRDefault="003B5595" w:rsidP="003B5595">
                  <w:pPr>
                    <w:rPr>
                      <w:i/>
                    </w:rPr>
                  </w:pPr>
                </w:p>
              </w:tc>
            </w:tr>
            <w:tr w:rsidR="003B5595" w:rsidRPr="006A0F5E" w:rsidTr="003B5595">
              <w:trPr>
                <w:trHeight w:val="465"/>
              </w:trPr>
              <w:tc>
                <w:tcPr>
                  <w:tcW w:w="4831" w:type="dxa"/>
                  <w:gridSpan w:val="5"/>
                  <w:vAlign w:val="center"/>
                </w:tcPr>
                <w:p w:rsidR="003B5595" w:rsidRPr="006A0F5E" w:rsidRDefault="003B5595" w:rsidP="003B5595">
                  <w:pPr>
                    <w:ind w:left="-108" w:firstLine="108"/>
                  </w:pPr>
                  <w:r w:rsidRPr="006A0F5E">
                    <w:t>Przygotowanie do zaliczeń</w:t>
                  </w:r>
                </w:p>
              </w:tc>
              <w:tc>
                <w:tcPr>
                  <w:tcW w:w="2416" w:type="dxa"/>
                  <w:gridSpan w:val="2"/>
                  <w:shd w:val="clear" w:color="auto" w:fill="F2F2F2"/>
                  <w:vAlign w:val="center"/>
                </w:tcPr>
                <w:p w:rsidR="003B5595" w:rsidRPr="006A0F5E" w:rsidRDefault="003B5595" w:rsidP="003B5595">
                  <w:pPr>
                    <w:ind w:left="360" w:hanging="299"/>
                    <w:rPr>
                      <w:b/>
                      <w:i/>
                    </w:rPr>
                  </w:pPr>
                </w:p>
              </w:tc>
              <w:tc>
                <w:tcPr>
                  <w:tcW w:w="2416" w:type="dxa"/>
                  <w:gridSpan w:val="2"/>
                  <w:shd w:val="clear" w:color="auto" w:fill="F2F2F2"/>
                  <w:vAlign w:val="center"/>
                </w:tcPr>
                <w:p w:rsidR="003B5595" w:rsidRPr="006A0F5E" w:rsidRDefault="003B5595" w:rsidP="003B5595">
                  <w:pPr>
                    <w:rPr>
                      <w:i/>
                    </w:rPr>
                  </w:pPr>
                </w:p>
              </w:tc>
            </w:tr>
            <w:tr w:rsidR="003B5595" w:rsidRPr="006A0F5E" w:rsidTr="003B5595">
              <w:trPr>
                <w:trHeight w:val="465"/>
              </w:trPr>
              <w:tc>
                <w:tcPr>
                  <w:tcW w:w="4831" w:type="dxa"/>
                  <w:gridSpan w:val="5"/>
                  <w:vAlign w:val="center"/>
                </w:tcPr>
                <w:p w:rsidR="003B5595" w:rsidRPr="006A0F5E" w:rsidRDefault="003B5595" w:rsidP="003B5595">
                  <w:pPr>
                    <w:ind w:left="-108" w:firstLine="108"/>
                  </w:pPr>
                  <w:r w:rsidRPr="006A0F5E">
                    <w:t>Inne (jakie?)</w:t>
                  </w:r>
                </w:p>
              </w:tc>
              <w:tc>
                <w:tcPr>
                  <w:tcW w:w="2416" w:type="dxa"/>
                  <w:gridSpan w:val="2"/>
                  <w:shd w:val="clear" w:color="auto" w:fill="F2F2F2"/>
                  <w:vAlign w:val="center"/>
                </w:tcPr>
                <w:p w:rsidR="003B5595" w:rsidRPr="006A0F5E" w:rsidRDefault="003B5595" w:rsidP="003B5595">
                  <w:pPr>
                    <w:ind w:left="360" w:hanging="299"/>
                    <w:rPr>
                      <w:b/>
                      <w:i/>
                    </w:rPr>
                  </w:pPr>
                </w:p>
              </w:tc>
              <w:tc>
                <w:tcPr>
                  <w:tcW w:w="2416" w:type="dxa"/>
                  <w:gridSpan w:val="2"/>
                  <w:shd w:val="clear" w:color="auto" w:fill="F2F2F2"/>
                  <w:vAlign w:val="center"/>
                </w:tcPr>
                <w:p w:rsidR="003B5595" w:rsidRPr="006A0F5E" w:rsidRDefault="003B5595" w:rsidP="003B5595">
                  <w:pPr>
                    <w:rPr>
                      <w:i/>
                    </w:rPr>
                  </w:pPr>
                </w:p>
              </w:tc>
            </w:tr>
            <w:tr w:rsidR="003B5595" w:rsidRPr="006A0F5E" w:rsidTr="003B5595">
              <w:trPr>
                <w:trHeight w:val="465"/>
              </w:trPr>
              <w:tc>
                <w:tcPr>
                  <w:tcW w:w="4831" w:type="dxa"/>
                  <w:gridSpan w:val="5"/>
                  <w:vAlign w:val="center"/>
                </w:tcPr>
                <w:p w:rsidR="003B5595" w:rsidRPr="006A0F5E" w:rsidRDefault="003B5595" w:rsidP="003B5595">
                  <w:pPr>
                    <w:ind w:left="360" w:hanging="360"/>
                  </w:pPr>
                  <w:r w:rsidRPr="006A0F5E">
                    <w:t>Razem</w:t>
                  </w:r>
                </w:p>
              </w:tc>
              <w:tc>
                <w:tcPr>
                  <w:tcW w:w="2416" w:type="dxa"/>
                  <w:gridSpan w:val="2"/>
                  <w:vAlign w:val="center"/>
                </w:tcPr>
                <w:p w:rsidR="003B5595" w:rsidRPr="00CE1D21" w:rsidRDefault="003B5595" w:rsidP="003B5595">
                  <w:pPr>
                    <w:ind w:left="360" w:hanging="299"/>
                    <w:jc w:val="center"/>
                  </w:pPr>
                  <w:r w:rsidRPr="00CE1D21">
                    <w:t>24</w:t>
                  </w:r>
                </w:p>
              </w:tc>
              <w:tc>
                <w:tcPr>
                  <w:tcW w:w="2416" w:type="dxa"/>
                  <w:gridSpan w:val="2"/>
                  <w:vAlign w:val="center"/>
                </w:tcPr>
                <w:p w:rsidR="003B5595" w:rsidRPr="00CE1D21" w:rsidRDefault="003B5595" w:rsidP="003B5595">
                  <w:pPr>
                    <w:ind w:left="360" w:hanging="360"/>
                    <w:jc w:val="center"/>
                  </w:pPr>
                  <w:r w:rsidRPr="00CE1D21">
                    <w:t>1</w:t>
                  </w:r>
                </w:p>
              </w:tc>
            </w:tr>
            <w:tr w:rsidR="003B5595" w:rsidRPr="006A0F5E" w:rsidTr="003B5595">
              <w:trPr>
                <w:trHeight w:val="465"/>
              </w:trPr>
              <w:tc>
                <w:tcPr>
                  <w:tcW w:w="9663" w:type="dxa"/>
                  <w:gridSpan w:val="9"/>
                  <w:vAlign w:val="center"/>
                </w:tcPr>
                <w:p w:rsidR="003B5595" w:rsidRPr="006A0F5E" w:rsidRDefault="003B5595" w:rsidP="009F0EA9">
                  <w:pPr>
                    <w:numPr>
                      <w:ilvl w:val="0"/>
                      <w:numId w:val="67"/>
                    </w:numPr>
                    <w:tabs>
                      <w:tab w:val="clear" w:pos="360"/>
                      <w:tab w:val="num" w:pos="498"/>
                    </w:tabs>
                    <w:spacing w:after="0" w:line="240" w:lineRule="auto"/>
                    <w:rPr>
                      <w:bCs/>
                      <w:i/>
                      <w:iCs/>
                    </w:rPr>
                  </w:pPr>
                  <w:r w:rsidRPr="006A0F5E">
                    <w:rPr>
                      <w:b/>
                    </w:rPr>
                    <w:t>Informacje dodatkowe</w:t>
                  </w:r>
                  <w:r w:rsidRPr="006A0F5E">
                    <w:rPr>
                      <w:i/>
                    </w:rPr>
                    <w:t xml:space="preserve"> </w:t>
                  </w:r>
                </w:p>
              </w:tc>
            </w:tr>
            <w:tr w:rsidR="003B5595" w:rsidRPr="003B0B05" w:rsidTr="003B5595">
              <w:trPr>
                <w:trHeight w:val="465"/>
              </w:trPr>
              <w:tc>
                <w:tcPr>
                  <w:tcW w:w="9663" w:type="dxa"/>
                  <w:gridSpan w:val="9"/>
                  <w:shd w:val="clear" w:color="auto" w:fill="F2F2F2"/>
                  <w:vAlign w:val="center"/>
                </w:tcPr>
                <w:p w:rsidR="003B5595" w:rsidRPr="006A0F5E" w:rsidRDefault="003B5595" w:rsidP="003B5595">
                  <w:r w:rsidRPr="006A0F5E">
                    <w:t>KONTAKT</w:t>
                  </w:r>
                </w:p>
                <w:p w:rsidR="003B5595" w:rsidRPr="006A0F5E" w:rsidRDefault="003B5595" w:rsidP="003B5595">
                  <w:pPr>
                    <w:rPr>
                      <w:bCs/>
                    </w:rPr>
                  </w:pPr>
                  <w:r w:rsidRPr="005D06BB">
                    <w:rPr>
                      <w:bCs/>
                    </w:rPr>
                    <w:t xml:space="preserve">Zakład Zdrowia Publicznego Wydziału Nauki o Zdrowiu </w:t>
                  </w:r>
                  <w:r w:rsidRPr="006A0F5E">
                    <w:rPr>
                      <w:bCs/>
                    </w:rPr>
                    <w:t>Warszawskiego Uniwersytetu Medycznego</w:t>
                  </w:r>
                  <w:r w:rsidRPr="006A0F5E">
                    <w:rPr>
                      <w:bCs/>
                    </w:rPr>
                    <w:br/>
                    <w:t xml:space="preserve">ul. Banacha 1 A, budynek F, pokój nr 41 niski parter 02-097 Warszawa </w:t>
                  </w:r>
                </w:p>
                <w:p w:rsidR="003B5595" w:rsidRPr="003B5595" w:rsidRDefault="003B5595" w:rsidP="003B5595">
                  <w:pPr>
                    <w:pStyle w:val="Akapitzlist"/>
                    <w:spacing w:after="0" w:line="240" w:lineRule="auto"/>
                    <w:ind w:left="0"/>
                    <w:rPr>
                      <w:rFonts w:ascii="Times New Roman" w:hAnsi="Times New Roman"/>
                      <w:bCs/>
                      <w:lang w:val="en-US" w:eastAsia="pl-PL"/>
                    </w:rPr>
                  </w:pPr>
                  <w:r w:rsidRPr="006A0F5E">
                    <w:rPr>
                      <w:rFonts w:ascii="Times New Roman" w:hAnsi="Times New Roman"/>
                      <w:bCs/>
                      <w:lang w:eastAsia="pl-PL"/>
                    </w:rPr>
                    <w:t>Sekretariat Zakładu jest czynny dla studentów</w:t>
                  </w:r>
                  <w:r>
                    <w:rPr>
                      <w:rFonts w:ascii="Times New Roman" w:hAnsi="Times New Roman"/>
                      <w:bCs/>
                      <w:lang w:eastAsia="pl-PL"/>
                    </w:rPr>
                    <w:t>:</w:t>
                  </w:r>
                  <w:r w:rsidRPr="006A0F5E">
                    <w:rPr>
                      <w:rFonts w:ascii="Times New Roman" w:hAnsi="Times New Roman"/>
                      <w:bCs/>
                      <w:lang w:eastAsia="pl-PL"/>
                    </w:rPr>
                    <w:t xml:space="preserve"> pon</w:t>
                  </w:r>
                  <w:r>
                    <w:rPr>
                      <w:rFonts w:ascii="Times New Roman" w:hAnsi="Times New Roman"/>
                      <w:bCs/>
                      <w:lang w:eastAsia="pl-PL"/>
                    </w:rPr>
                    <w:t>.</w:t>
                  </w:r>
                  <w:r w:rsidRPr="006A0F5E">
                    <w:rPr>
                      <w:rFonts w:ascii="Times New Roman" w:hAnsi="Times New Roman"/>
                      <w:bCs/>
                      <w:lang w:eastAsia="pl-PL"/>
                    </w:rPr>
                    <w:t>, śr</w:t>
                  </w:r>
                  <w:r>
                    <w:rPr>
                      <w:rFonts w:ascii="Times New Roman" w:hAnsi="Times New Roman"/>
                      <w:bCs/>
                      <w:lang w:eastAsia="pl-PL"/>
                    </w:rPr>
                    <w:t>.,</w:t>
                  </w:r>
                  <w:r w:rsidRPr="006A0F5E">
                    <w:rPr>
                      <w:rFonts w:ascii="Times New Roman" w:hAnsi="Times New Roman"/>
                      <w:bCs/>
                      <w:lang w:eastAsia="pl-PL"/>
                    </w:rPr>
                    <w:t xml:space="preserve"> czw</w:t>
                  </w:r>
                  <w:r>
                    <w:rPr>
                      <w:rFonts w:ascii="Times New Roman" w:hAnsi="Times New Roman"/>
                      <w:bCs/>
                      <w:lang w:eastAsia="pl-PL"/>
                    </w:rPr>
                    <w:t>.</w:t>
                  </w:r>
                  <w:r w:rsidRPr="006A0F5E">
                    <w:rPr>
                      <w:rFonts w:ascii="Times New Roman" w:hAnsi="Times New Roman"/>
                      <w:bCs/>
                      <w:lang w:eastAsia="pl-PL"/>
                    </w:rPr>
                    <w:t xml:space="preserve"> w godz. </w:t>
                  </w:r>
                  <w:r w:rsidRPr="003B5595">
                    <w:rPr>
                      <w:rFonts w:ascii="Times New Roman" w:hAnsi="Times New Roman"/>
                      <w:bCs/>
                      <w:lang w:val="en-US" w:eastAsia="pl-PL"/>
                    </w:rPr>
                    <w:t>7.00-15.00, wt.: 13.00-16.00.</w:t>
                  </w:r>
                </w:p>
                <w:p w:rsidR="003B5595" w:rsidRPr="003B5595" w:rsidRDefault="003B5595" w:rsidP="003B5595">
                  <w:pPr>
                    <w:rPr>
                      <w:bCs/>
                      <w:lang w:val="en-US"/>
                    </w:rPr>
                  </w:pPr>
                  <w:r w:rsidRPr="005D06BB">
                    <w:rPr>
                      <w:bCs/>
                      <w:lang w:val="en-US"/>
                    </w:rPr>
                    <w:lastRenderedPageBreak/>
                    <w:t>Tel.</w:t>
                  </w:r>
                  <w:r>
                    <w:rPr>
                      <w:bCs/>
                      <w:lang w:val="en-US"/>
                    </w:rPr>
                    <w:t>:</w:t>
                  </w:r>
                  <w:r w:rsidRPr="005D06BB">
                    <w:rPr>
                      <w:bCs/>
                      <w:lang w:val="en-US"/>
                    </w:rPr>
                    <w:t xml:space="preserve"> (22) 599-21-80; Tel/fax</w:t>
                  </w:r>
                  <w:r>
                    <w:rPr>
                      <w:bCs/>
                      <w:lang w:val="en-US"/>
                    </w:rPr>
                    <w:t>:</w:t>
                  </w:r>
                  <w:r w:rsidRPr="005D06BB">
                    <w:rPr>
                      <w:bCs/>
                      <w:lang w:val="en-US"/>
                    </w:rPr>
                    <w:t xml:space="preserve"> (22) 599-21-81</w:t>
                  </w:r>
                  <w:r>
                    <w:rPr>
                      <w:bCs/>
                      <w:lang w:val="en-US"/>
                    </w:rPr>
                    <w:t>;</w:t>
                  </w:r>
                  <w:r w:rsidRPr="005D06BB">
                    <w:rPr>
                      <w:bCs/>
                      <w:lang w:val="en-US"/>
                    </w:rPr>
                    <w:t xml:space="preserve"> e-mail: </w:t>
                  </w:r>
                  <w:hyperlink r:id="rId68" w:history="1">
                    <w:r w:rsidRPr="005D06BB">
                      <w:rPr>
                        <w:rStyle w:val="Hipercze"/>
                        <w:bCs/>
                        <w:lang w:val="en-US"/>
                      </w:rPr>
                      <w:t>zzp@wum.edu.pl</w:t>
                    </w:r>
                  </w:hyperlink>
                </w:p>
              </w:tc>
            </w:tr>
          </w:tbl>
          <w:p w:rsidR="003B5595" w:rsidRPr="003B5595" w:rsidRDefault="003B5595" w:rsidP="003B5595">
            <w:pPr>
              <w:spacing w:after="0" w:line="240" w:lineRule="auto"/>
              <w:ind w:left="356"/>
              <w:jc w:val="both"/>
              <w:rPr>
                <w:lang w:val="en-US"/>
              </w:rPr>
            </w:pPr>
          </w:p>
        </w:tc>
      </w:tr>
    </w:tbl>
    <w:p w:rsidR="003B5595" w:rsidRPr="003B5595" w:rsidRDefault="003B5595" w:rsidP="003B5595">
      <w:pPr>
        <w:rPr>
          <w:sz w:val="2"/>
          <w:szCs w:val="2"/>
        </w:rPr>
      </w:pPr>
      <w:r w:rsidRPr="00E8435A">
        <w:rPr>
          <w:color w:val="000000"/>
        </w:rPr>
        <w:lastRenderedPageBreak/>
        <w:t>Podpis Kierownika Jednostki</w:t>
      </w:r>
    </w:p>
    <w:p w:rsidR="003B5595" w:rsidRPr="00E8435A" w:rsidRDefault="003B5595" w:rsidP="003B5595">
      <w:pPr>
        <w:autoSpaceDE w:val="0"/>
        <w:autoSpaceDN w:val="0"/>
        <w:adjustRightInd w:val="0"/>
        <w:spacing w:before="120" w:after="120" w:line="480" w:lineRule="auto"/>
        <w:rPr>
          <w:color w:val="000000"/>
        </w:rPr>
      </w:pPr>
      <w:r w:rsidRPr="00E8435A">
        <w:rPr>
          <w:color w:val="000000"/>
        </w:rPr>
        <w:t>Podpis Osoby odpowiedzialnej za sylabus</w:t>
      </w:r>
    </w:p>
    <w:p w:rsidR="003B5595" w:rsidRPr="00E8435A" w:rsidRDefault="003B5595" w:rsidP="003B5595">
      <w:pPr>
        <w:autoSpaceDE w:val="0"/>
        <w:autoSpaceDN w:val="0"/>
        <w:adjustRightInd w:val="0"/>
        <w:spacing w:before="120" w:after="120" w:line="480" w:lineRule="auto"/>
        <w:rPr>
          <w:color w:val="000000"/>
        </w:rPr>
      </w:pPr>
      <w:r w:rsidRPr="00E8435A">
        <w:rPr>
          <w:color w:val="000000"/>
        </w:rPr>
        <w:t>Podpisy Osób prowadzących zajęcia</w:t>
      </w:r>
    </w:p>
    <w:p w:rsidR="003B5595" w:rsidRDefault="003B5595" w:rsidP="008C3CF1">
      <w:pPr>
        <w:rPr>
          <w:sz w:val="24"/>
          <w:szCs w:val="24"/>
        </w:rPr>
      </w:pPr>
    </w:p>
    <w:p w:rsidR="003B5595" w:rsidRDefault="003B5595" w:rsidP="008C3CF1">
      <w:pPr>
        <w:rPr>
          <w:sz w:val="24"/>
          <w:szCs w:val="24"/>
        </w:rPr>
      </w:pPr>
      <w:r w:rsidRPr="004F39F5">
        <w:rPr>
          <w:noProof/>
          <w:lang w:eastAsia="pl-PL"/>
        </w:rPr>
        <w:drawing>
          <wp:anchor distT="0" distB="0" distL="114300" distR="114300" simplePos="0" relativeHeight="251753472" behindDoc="0" locked="0" layoutInCell="1" allowOverlap="1">
            <wp:simplePos x="0" y="0"/>
            <wp:positionH relativeFrom="column">
              <wp:posOffset>404495</wp:posOffset>
            </wp:positionH>
            <wp:positionV relativeFrom="paragraph">
              <wp:posOffset>170180</wp:posOffset>
            </wp:positionV>
            <wp:extent cx="1104900" cy="1106805"/>
            <wp:effectExtent l="0" t="0" r="0" b="0"/>
            <wp:wrapNone/>
            <wp:docPr id="5212" name="Obraz 5212"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5595" w:rsidRPr="004F39F5" w:rsidRDefault="003B5595" w:rsidP="003B5595">
      <w:pPr>
        <w:tabs>
          <w:tab w:val="left" w:pos="1080"/>
          <w:tab w:val="left" w:pos="1260"/>
          <w:tab w:val="left" w:pos="1440"/>
          <w:tab w:val="left" w:pos="1620"/>
        </w:tabs>
        <w:spacing w:before="120" w:after="120" w:line="360" w:lineRule="auto"/>
        <w:rPr>
          <w:rFonts w:ascii="Arial" w:hAnsi="Arial" w:cs="Arial"/>
          <w:sz w:val="20"/>
          <w:szCs w:val="20"/>
        </w:rPr>
      </w:pPr>
      <w:r w:rsidRPr="004F39F5">
        <w:rPr>
          <w:noProof/>
          <w:lang w:eastAsia="pl-PL"/>
        </w:rPr>
        <mc:AlternateContent>
          <mc:Choice Requires="wps">
            <w:drawing>
              <wp:anchor distT="0" distB="0" distL="114300" distR="114300" simplePos="0" relativeHeight="251752448" behindDoc="1" locked="0" layoutInCell="1" allowOverlap="1">
                <wp:simplePos x="0" y="0"/>
                <wp:positionH relativeFrom="column">
                  <wp:posOffset>-61595</wp:posOffset>
                </wp:positionH>
                <wp:positionV relativeFrom="paragraph">
                  <wp:posOffset>198120</wp:posOffset>
                </wp:positionV>
                <wp:extent cx="6134100" cy="827405"/>
                <wp:effectExtent l="0" t="0" r="0" b="0"/>
                <wp:wrapTight wrapText="bothSides">
                  <wp:wrapPolygon edited="0">
                    <wp:start x="0" y="0"/>
                    <wp:lineTo x="0" y="20887"/>
                    <wp:lineTo x="21533" y="20887"/>
                    <wp:lineTo x="21533" y="0"/>
                    <wp:lineTo x="0" y="0"/>
                  </wp:wrapPolygon>
                </wp:wrapTight>
                <wp:docPr id="5213" name="Pole tekstowe 5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740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Default="003B5E24" w:rsidP="003B5595">
                            <w:pPr>
                              <w:shd w:val="clear" w:color="auto" w:fill="D9D9D9"/>
                              <w:tabs>
                                <w:tab w:val="left" w:pos="284"/>
                                <w:tab w:val="left" w:pos="709"/>
                                <w:tab w:val="left" w:pos="1134"/>
                              </w:tabs>
                              <w:spacing w:line="360" w:lineRule="auto"/>
                              <w:ind w:left="1134" w:right="1134"/>
                              <w:jc w:val="center"/>
                              <w:rPr>
                                <w:rFonts w:ascii="Arial" w:hAnsi="Arial" w:cs="Arial"/>
                                <w:b/>
                                <w:sz w:val="28"/>
                              </w:rPr>
                            </w:pPr>
                            <w:r>
                              <w:rPr>
                                <w:rFonts w:ascii="Arial" w:hAnsi="Arial" w:cs="Arial"/>
                                <w:b/>
                                <w:sz w:val="28"/>
                              </w:rPr>
                              <w:t>Sylabus przedmiotu</w:t>
                            </w:r>
                          </w:p>
                          <w:p w:rsidR="003B5E24" w:rsidRPr="00C1469C" w:rsidRDefault="003B5E24" w:rsidP="003B5595">
                            <w:pPr>
                              <w:shd w:val="clear" w:color="auto" w:fill="D9D9D9"/>
                              <w:tabs>
                                <w:tab w:val="left" w:pos="284"/>
                                <w:tab w:val="left" w:pos="709"/>
                                <w:tab w:val="left" w:pos="1134"/>
                              </w:tabs>
                              <w:spacing w:line="360" w:lineRule="auto"/>
                              <w:ind w:left="1134" w:right="1134"/>
                              <w:jc w:val="center"/>
                              <w:rPr>
                                <w:rFonts w:ascii="Arial" w:hAnsi="Arial" w:cs="Arial"/>
                                <w:b/>
                                <w:sz w:val="28"/>
                              </w:rPr>
                            </w:pPr>
                            <w:r>
                              <w:rPr>
                                <w:rFonts w:ascii="Arial" w:hAnsi="Arial" w:cs="Arial"/>
                                <w:b/>
                                <w:sz w:val="28"/>
                              </w:rPr>
                              <w:t xml:space="preserve"> Farmakoekonomika (PE)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213" o:spid="_x0000_s1072" type="#_x0000_t202" style="position:absolute;margin-left:-4.85pt;margin-top:15.6pt;width:483pt;height:65.1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" fillcolor="#d9d9d9" stroked="f">
                <v:textbox>
                  <w:txbxContent>
                    <w:p w:rsidR="003B5E24" w:rsidRDefault="003B5E24" w:rsidP="003B5595">
                      <w:pPr>
                        <w:shd w:val="clear" w:color="auto" w:fill="D9D9D9"/>
                        <w:tabs>
                          <w:tab w:val="left" w:pos="284"/>
                          <w:tab w:val="left" w:pos="709"/>
                          <w:tab w:val="left" w:pos="1134"/>
                        </w:tabs>
                        <w:spacing w:line="360" w:lineRule="auto"/>
                        <w:ind w:left="1134" w:right="1134"/>
                        <w:jc w:val="center"/>
                        <w:rPr>
                          <w:rFonts w:ascii="Arial" w:hAnsi="Arial" w:cs="Arial"/>
                          <w:b/>
                          <w:sz w:val="28"/>
                        </w:rPr>
                      </w:pPr>
                      <w:r>
                        <w:rPr>
                          <w:rFonts w:ascii="Arial" w:hAnsi="Arial" w:cs="Arial"/>
                          <w:b/>
                          <w:sz w:val="28"/>
                        </w:rPr>
                        <w:t>Sylabus przedmiotu</w:t>
                      </w:r>
                    </w:p>
                    <w:p w:rsidR="003B5E24" w:rsidRPr="00C1469C" w:rsidRDefault="003B5E24" w:rsidP="003B5595">
                      <w:pPr>
                        <w:shd w:val="clear" w:color="auto" w:fill="D9D9D9"/>
                        <w:tabs>
                          <w:tab w:val="left" w:pos="284"/>
                          <w:tab w:val="left" w:pos="709"/>
                          <w:tab w:val="left" w:pos="1134"/>
                        </w:tabs>
                        <w:spacing w:line="360" w:lineRule="auto"/>
                        <w:ind w:left="1134" w:right="1134"/>
                        <w:jc w:val="center"/>
                        <w:rPr>
                          <w:rFonts w:ascii="Arial" w:hAnsi="Arial" w:cs="Arial"/>
                          <w:b/>
                          <w:sz w:val="28"/>
                        </w:rPr>
                      </w:pPr>
                      <w:r>
                        <w:rPr>
                          <w:rFonts w:ascii="Arial" w:hAnsi="Arial" w:cs="Arial"/>
                          <w:b/>
                          <w:sz w:val="28"/>
                        </w:rPr>
                        <w:t xml:space="preserve"> Farmakoekonomika (PE)</w:t>
                      </w:r>
                    </w:p>
                  </w:txbxContent>
                </v:textbox>
                <w10:wrap type="tight"/>
              </v:shape>
            </w:pict>
          </mc:Fallback>
        </mc:AlternateContent>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413"/>
        <w:gridCol w:w="392"/>
        <w:gridCol w:w="1451"/>
        <w:gridCol w:w="45"/>
        <w:gridCol w:w="920"/>
        <w:gridCol w:w="1728"/>
        <w:gridCol w:w="688"/>
        <w:gridCol w:w="304"/>
        <w:gridCol w:w="2112"/>
        <w:gridCol w:w="78"/>
      </w:tblGrid>
      <w:tr w:rsidR="003B5595" w:rsidRPr="004F39F5" w:rsidTr="003B5595">
        <w:trPr>
          <w:gridAfter w:val="1"/>
          <w:wAfter w:w="78" w:type="dxa"/>
          <w:trHeight w:val="465"/>
        </w:trPr>
        <w:tc>
          <w:tcPr>
            <w:tcW w:w="9663" w:type="dxa"/>
            <w:gridSpan w:val="10"/>
            <w:vAlign w:val="center"/>
          </w:tcPr>
          <w:p w:rsidR="003B5595" w:rsidRPr="004F39F5" w:rsidRDefault="003B5595" w:rsidP="009F0EA9">
            <w:pPr>
              <w:numPr>
                <w:ilvl w:val="0"/>
                <w:numId w:val="69"/>
              </w:numPr>
              <w:autoSpaceDE w:val="0"/>
              <w:autoSpaceDN w:val="0"/>
              <w:adjustRightInd w:val="0"/>
              <w:spacing w:before="120" w:after="120" w:line="240" w:lineRule="auto"/>
              <w:rPr>
                <w:rFonts w:ascii="Arial" w:hAnsi="Arial" w:cs="Arial"/>
                <w:b/>
                <w:bCs/>
                <w:iCs/>
                <w:color w:val="0000FF"/>
              </w:rPr>
            </w:pPr>
            <w:r w:rsidRPr="004F39F5">
              <w:rPr>
                <w:rFonts w:ascii="Arial" w:hAnsi="Arial" w:cs="Arial"/>
                <w:b/>
                <w:bCs/>
                <w:iCs/>
              </w:rPr>
              <w:t>Metryczka</w:t>
            </w:r>
          </w:p>
        </w:tc>
      </w:tr>
      <w:tr w:rsidR="003B5595" w:rsidRPr="004F39F5" w:rsidTr="003B5595">
        <w:trPr>
          <w:gridAfter w:val="1"/>
          <w:wAfter w:w="78" w:type="dxa"/>
          <w:trHeight w:val="465"/>
        </w:trPr>
        <w:tc>
          <w:tcPr>
            <w:tcW w:w="3911" w:type="dxa"/>
            <w:gridSpan w:val="5"/>
            <w:vAlign w:val="center"/>
          </w:tcPr>
          <w:p w:rsidR="003B5595" w:rsidRPr="004F39F5" w:rsidRDefault="003B5595" w:rsidP="003B5595">
            <w:pPr>
              <w:autoSpaceDE w:val="0"/>
              <w:autoSpaceDN w:val="0"/>
              <w:adjustRightInd w:val="0"/>
              <w:spacing w:before="120" w:after="120"/>
              <w:rPr>
                <w:rFonts w:ascii="Arial" w:hAnsi="Arial" w:cs="Arial"/>
                <w:bCs/>
                <w:iCs/>
                <w:sz w:val="20"/>
                <w:szCs w:val="20"/>
              </w:rPr>
            </w:pPr>
            <w:r w:rsidRPr="004F39F5">
              <w:rPr>
                <w:rFonts w:ascii="Arial" w:hAnsi="Arial" w:cs="Arial"/>
                <w:bCs/>
                <w:iCs/>
                <w:sz w:val="20"/>
                <w:szCs w:val="20"/>
              </w:rPr>
              <w:t>Nazwa Wydziału:</w:t>
            </w:r>
          </w:p>
        </w:tc>
        <w:tc>
          <w:tcPr>
            <w:tcW w:w="5752" w:type="dxa"/>
            <w:gridSpan w:val="5"/>
            <w:shd w:val="clear" w:color="auto" w:fill="F2F2F2"/>
            <w:vAlign w:val="center"/>
          </w:tcPr>
          <w:p w:rsidR="003B5595" w:rsidRPr="004F39F5" w:rsidRDefault="003B5595" w:rsidP="003B5595">
            <w:pPr>
              <w:autoSpaceDE w:val="0"/>
              <w:autoSpaceDN w:val="0"/>
              <w:adjustRightInd w:val="0"/>
              <w:spacing w:line="360" w:lineRule="auto"/>
              <w:rPr>
                <w:bCs/>
                <w:iCs/>
                <w:sz w:val="20"/>
                <w:szCs w:val="20"/>
              </w:rPr>
            </w:pPr>
            <w:r w:rsidRPr="00485904">
              <w:rPr>
                <w:bCs/>
                <w:iCs/>
                <w:sz w:val="20"/>
                <w:szCs w:val="20"/>
              </w:rPr>
              <w:t>Wydział Nauki o Zdrowiu</w:t>
            </w:r>
          </w:p>
        </w:tc>
      </w:tr>
      <w:tr w:rsidR="003B5595" w:rsidRPr="004F39F5" w:rsidTr="003B5595">
        <w:trPr>
          <w:gridAfter w:val="1"/>
          <w:wAfter w:w="78" w:type="dxa"/>
          <w:trHeight w:val="1104"/>
        </w:trPr>
        <w:tc>
          <w:tcPr>
            <w:tcW w:w="3911" w:type="dxa"/>
            <w:gridSpan w:val="5"/>
            <w:vAlign w:val="center"/>
          </w:tcPr>
          <w:p w:rsidR="003B5595" w:rsidRPr="004F39F5" w:rsidRDefault="003B5595" w:rsidP="003B5595">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t xml:space="preserve">Program kształcenia </w:t>
            </w:r>
            <w:r w:rsidRPr="004F39F5">
              <w:rPr>
                <w:rFonts w:ascii="Arial" w:hAnsi="Arial" w:cs="Arial"/>
                <w:i/>
                <w:color w:val="808080"/>
                <w:sz w:val="20"/>
                <w:szCs w:val="20"/>
              </w:rPr>
              <w:t>(kierunek studiów, poziom i profil kształcenia, forma studiów, np. Zdrowie publiczne I stopnia profil praktyczny, studia stacjonarne)</w:t>
            </w:r>
            <w:r w:rsidRPr="004F39F5">
              <w:rPr>
                <w:rFonts w:ascii="Arial" w:hAnsi="Arial" w:cs="Arial"/>
                <w:sz w:val="20"/>
                <w:szCs w:val="20"/>
              </w:rPr>
              <w:t>:</w:t>
            </w:r>
          </w:p>
        </w:tc>
        <w:tc>
          <w:tcPr>
            <w:tcW w:w="5752" w:type="dxa"/>
            <w:gridSpan w:val="5"/>
            <w:shd w:val="clear" w:color="auto" w:fill="F2F2F2"/>
            <w:vAlign w:val="center"/>
          </w:tcPr>
          <w:p w:rsidR="003B5595" w:rsidRPr="004F39F5" w:rsidRDefault="003B5595" w:rsidP="003B5595">
            <w:pPr>
              <w:autoSpaceDE w:val="0"/>
              <w:autoSpaceDN w:val="0"/>
              <w:adjustRightInd w:val="0"/>
              <w:spacing w:line="360" w:lineRule="auto"/>
              <w:rPr>
                <w:bCs/>
                <w:iCs/>
                <w:sz w:val="20"/>
                <w:szCs w:val="20"/>
              </w:rPr>
            </w:pPr>
            <w:r w:rsidRPr="004F39F5">
              <w:rPr>
                <w:bCs/>
                <w:iCs/>
                <w:sz w:val="20"/>
                <w:szCs w:val="20"/>
              </w:rPr>
              <w:t>Zdrowie Publiczne, studia stacjonarne I</w:t>
            </w:r>
            <w:r>
              <w:rPr>
                <w:bCs/>
                <w:iCs/>
                <w:sz w:val="20"/>
                <w:szCs w:val="20"/>
              </w:rPr>
              <w:t>I</w:t>
            </w:r>
            <w:r w:rsidRPr="004F39F5">
              <w:rPr>
                <w:bCs/>
                <w:iCs/>
                <w:sz w:val="20"/>
                <w:szCs w:val="20"/>
              </w:rPr>
              <w:t xml:space="preserve"> stopnia</w:t>
            </w:r>
            <w:r>
              <w:rPr>
                <w:bCs/>
                <w:iCs/>
                <w:sz w:val="20"/>
                <w:szCs w:val="20"/>
              </w:rPr>
              <w:t>, profil ogólnoakademicki, specjalność Promocja zdrowia i epidemiologia</w:t>
            </w:r>
          </w:p>
        </w:tc>
      </w:tr>
      <w:tr w:rsidR="003B5595" w:rsidRPr="004F39F5" w:rsidTr="003B5595">
        <w:trPr>
          <w:gridAfter w:val="1"/>
          <w:wAfter w:w="78" w:type="dxa"/>
          <w:trHeight w:val="465"/>
        </w:trPr>
        <w:tc>
          <w:tcPr>
            <w:tcW w:w="3911" w:type="dxa"/>
            <w:gridSpan w:val="5"/>
            <w:vAlign w:val="center"/>
          </w:tcPr>
          <w:p w:rsidR="003B5595" w:rsidRPr="004F39F5" w:rsidRDefault="003B5595" w:rsidP="003B5595">
            <w:pPr>
              <w:autoSpaceDE w:val="0"/>
              <w:autoSpaceDN w:val="0"/>
              <w:adjustRightInd w:val="0"/>
              <w:spacing w:before="120" w:after="120"/>
              <w:rPr>
                <w:rFonts w:ascii="Arial" w:hAnsi="Arial" w:cs="Arial"/>
                <w:sz w:val="20"/>
                <w:szCs w:val="20"/>
              </w:rPr>
            </w:pPr>
            <w:r w:rsidRPr="004F39F5">
              <w:rPr>
                <w:rFonts w:ascii="Arial" w:hAnsi="Arial" w:cs="Arial"/>
                <w:sz w:val="20"/>
                <w:szCs w:val="20"/>
              </w:rPr>
              <w:t>Rok akademicki:</w:t>
            </w:r>
          </w:p>
        </w:tc>
        <w:tc>
          <w:tcPr>
            <w:tcW w:w="5752" w:type="dxa"/>
            <w:gridSpan w:val="5"/>
            <w:shd w:val="clear" w:color="auto" w:fill="F2F2F2"/>
            <w:vAlign w:val="center"/>
          </w:tcPr>
          <w:p w:rsidR="003B5595" w:rsidRPr="004F39F5" w:rsidRDefault="003B5595" w:rsidP="003B5595">
            <w:pPr>
              <w:autoSpaceDE w:val="0"/>
              <w:autoSpaceDN w:val="0"/>
              <w:adjustRightInd w:val="0"/>
              <w:spacing w:line="360" w:lineRule="auto"/>
              <w:rPr>
                <w:bCs/>
                <w:iCs/>
                <w:sz w:val="20"/>
                <w:szCs w:val="20"/>
              </w:rPr>
            </w:pPr>
            <w:r>
              <w:rPr>
                <w:bCs/>
                <w:iCs/>
                <w:sz w:val="20"/>
                <w:szCs w:val="20"/>
              </w:rPr>
              <w:t>2017/2018</w:t>
            </w:r>
          </w:p>
        </w:tc>
      </w:tr>
      <w:tr w:rsidR="003B5595" w:rsidRPr="004F39F5" w:rsidTr="003B5595">
        <w:trPr>
          <w:gridAfter w:val="1"/>
          <w:wAfter w:w="78" w:type="dxa"/>
          <w:trHeight w:val="465"/>
        </w:trPr>
        <w:tc>
          <w:tcPr>
            <w:tcW w:w="3911" w:type="dxa"/>
            <w:gridSpan w:val="5"/>
            <w:vAlign w:val="center"/>
          </w:tcPr>
          <w:p w:rsidR="003B5595" w:rsidRPr="004F39F5" w:rsidRDefault="003B5595" w:rsidP="003B5595">
            <w:pPr>
              <w:autoSpaceDE w:val="0"/>
              <w:autoSpaceDN w:val="0"/>
              <w:adjustRightInd w:val="0"/>
              <w:spacing w:before="120" w:after="120"/>
              <w:rPr>
                <w:rFonts w:ascii="Arial" w:hAnsi="Arial" w:cs="Arial"/>
                <w:bCs/>
                <w:iCs/>
                <w:sz w:val="20"/>
                <w:szCs w:val="20"/>
              </w:rPr>
            </w:pPr>
            <w:r w:rsidRPr="004F39F5">
              <w:rPr>
                <w:rFonts w:ascii="Arial" w:hAnsi="Arial" w:cs="Arial"/>
                <w:bCs/>
                <w:iCs/>
                <w:sz w:val="20"/>
                <w:szCs w:val="20"/>
              </w:rPr>
              <w:t>Nazwa modułu/przedmiotu:</w:t>
            </w:r>
          </w:p>
        </w:tc>
        <w:tc>
          <w:tcPr>
            <w:tcW w:w="5752" w:type="dxa"/>
            <w:gridSpan w:val="5"/>
            <w:shd w:val="clear" w:color="auto" w:fill="F2F2F2"/>
            <w:vAlign w:val="center"/>
          </w:tcPr>
          <w:p w:rsidR="003B5595" w:rsidRPr="004F39F5" w:rsidRDefault="003B5595" w:rsidP="003B5595">
            <w:pPr>
              <w:autoSpaceDE w:val="0"/>
              <w:autoSpaceDN w:val="0"/>
              <w:adjustRightInd w:val="0"/>
              <w:spacing w:line="360" w:lineRule="auto"/>
              <w:rPr>
                <w:bCs/>
                <w:iCs/>
                <w:sz w:val="20"/>
                <w:szCs w:val="20"/>
              </w:rPr>
            </w:pPr>
            <w:r w:rsidRPr="004F39F5">
              <w:rPr>
                <w:bCs/>
                <w:iCs/>
                <w:sz w:val="20"/>
                <w:szCs w:val="20"/>
              </w:rPr>
              <w:t>Farmako</w:t>
            </w:r>
            <w:r>
              <w:rPr>
                <w:bCs/>
                <w:iCs/>
                <w:sz w:val="20"/>
                <w:szCs w:val="20"/>
              </w:rPr>
              <w:t>ekonomika</w:t>
            </w:r>
          </w:p>
        </w:tc>
      </w:tr>
      <w:tr w:rsidR="003B5595" w:rsidRPr="004F39F5" w:rsidTr="003B5595">
        <w:trPr>
          <w:gridAfter w:val="1"/>
          <w:wAfter w:w="78" w:type="dxa"/>
          <w:trHeight w:val="465"/>
        </w:trPr>
        <w:tc>
          <w:tcPr>
            <w:tcW w:w="3911" w:type="dxa"/>
            <w:gridSpan w:val="5"/>
            <w:vAlign w:val="center"/>
          </w:tcPr>
          <w:p w:rsidR="003B5595" w:rsidRPr="004F39F5" w:rsidRDefault="003B5595" w:rsidP="003B5595">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t xml:space="preserve">Kod przedmiotu </w:t>
            </w:r>
            <w:r w:rsidRPr="004F39F5">
              <w:rPr>
                <w:rFonts w:ascii="Arial" w:hAnsi="Arial" w:cs="Arial"/>
                <w:i/>
                <w:color w:val="808080"/>
                <w:sz w:val="20"/>
                <w:szCs w:val="20"/>
              </w:rPr>
              <w:t>(z systemu Pensum)</w:t>
            </w:r>
            <w:r w:rsidRPr="004F39F5">
              <w:rPr>
                <w:rFonts w:ascii="Arial" w:hAnsi="Arial" w:cs="Arial"/>
                <w:sz w:val="20"/>
                <w:szCs w:val="20"/>
              </w:rPr>
              <w:t>:</w:t>
            </w:r>
          </w:p>
        </w:tc>
        <w:tc>
          <w:tcPr>
            <w:tcW w:w="5752" w:type="dxa"/>
            <w:gridSpan w:val="5"/>
            <w:shd w:val="clear" w:color="auto" w:fill="F2F2F2"/>
            <w:vAlign w:val="center"/>
          </w:tcPr>
          <w:p w:rsidR="003B5595" w:rsidRPr="004F39F5" w:rsidRDefault="003B5595" w:rsidP="003B5595">
            <w:pPr>
              <w:autoSpaceDE w:val="0"/>
              <w:autoSpaceDN w:val="0"/>
              <w:adjustRightInd w:val="0"/>
              <w:spacing w:line="360" w:lineRule="auto"/>
              <w:rPr>
                <w:bCs/>
                <w:iCs/>
                <w:sz w:val="20"/>
                <w:szCs w:val="20"/>
              </w:rPr>
            </w:pPr>
            <w:r>
              <w:rPr>
                <w:bCs/>
                <w:iCs/>
                <w:sz w:val="20"/>
                <w:szCs w:val="20"/>
              </w:rPr>
              <w:t>33887</w:t>
            </w:r>
          </w:p>
        </w:tc>
      </w:tr>
      <w:tr w:rsidR="003B5595" w:rsidRPr="004F39F5" w:rsidTr="003B5595">
        <w:trPr>
          <w:gridAfter w:val="1"/>
          <w:wAfter w:w="78" w:type="dxa"/>
          <w:trHeight w:val="465"/>
        </w:trPr>
        <w:tc>
          <w:tcPr>
            <w:tcW w:w="3911" w:type="dxa"/>
            <w:gridSpan w:val="5"/>
            <w:vAlign w:val="center"/>
          </w:tcPr>
          <w:p w:rsidR="003B5595" w:rsidRPr="004F39F5" w:rsidRDefault="003B5595" w:rsidP="003B5595">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t>Jednostka/i prowadząca/e kształcenie:</w:t>
            </w:r>
          </w:p>
        </w:tc>
        <w:tc>
          <w:tcPr>
            <w:tcW w:w="5752" w:type="dxa"/>
            <w:gridSpan w:val="5"/>
            <w:shd w:val="clear" w:color="auto" w:fill="F2F2F2"/>
            <w:vAlign w:val="center"/>
          </w:tcPr>
          <w:p w:rsidR="003B5595" w:rsidRPr="004F39F5" w:rsidRDefault="003B5595" w:rsidP="003B5595">
            <w:pPr>
              <w:autoSpaceDE w:val="0"/>
              <w:autoSpaceDN w:val="0"/>
              <w:adjustRightInd w:val="0"/>
              <w:rPr>
                <w:bCs/>
                <w:iCs/>
                <w:sz w:val="20"/>
                <w:szCs w:val="20"/>
              </w:rPr>
            </w:pPr>
            <w:r w:rsidRPr="004F39F5">
              <w:rPr>
                <w:bCs/>
                <w:iCs/>
                <w:sz w:val="20"/>
                <w:szCs w:val="20"/>
              </w:rPr>
              <w:t>Katedra i Zakład Farmakologii Doświadczalnej i Klinicznej WUM</w:t>
            </w:r>
          </w:p>
        </w:tc>
      </w:tr>
      <w:tr w:rsidR="003B5595" w:rsidRPr="004F39F5" w:rsidTr="003B5595">
        <w:trPr>
          <w:gridAfter w:val="1"/>
          <w:wAfter w:w="78" w:type="dxa"/>
          <w:trHeight w:val="465"/>
        </w:trPr>
        <w:tc>
          <w:tcPr>
            <w:tcW w:w="3911" w:type="dxa"/>
            <w:gridSpan w:val="5"/>
            <w:vAlign w:val="center"/>
          </w:tcPr>
          <w:p w:rsidR="003B5595" w:rsidRPr="004F39F5" w:rsidRDefault="003B5595" w:rsidP="003B5595">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t>Kierownik jednostki/jednostek:</w:t>
            </w:r>
          </w:p>
        </w:tc>
        <w:tc>
          <w:tcPr>
            <w:tcW w:w="5752" w:type="dxa"/>
            <w:gridSpan w:val="5"/>
            <w:shd w:val="clear" w:color="auto" w:fill="F2F2F2"/>
            <w:vAlign w:val="center"/>
          </w:tcPr>
          <w:p w:rsidR="003B5595" w:rsidRPr="004F39F5" w:rsidRDefault="003B5595" w:rsidP="003B5595">
            <w:pPr>
              <w:spacing w:line="360" w:lineRule="auto"/>
              <w:rPr>
                <w:sz w:val="20"/>
                <w:szCs w:val="20"/>
              </w:rPr>
            </w:pPr>
            <w:r w:rsidRPr="004F39F5">
              <w:rPr>
                <w:sz w:val="20"/>
                <w:szCs w:val="20"/>
              </w:rPr>
              <w:t>Prof. dr hab. med. Dagmara Mirowska-Guzel</w:t>
            </w:r>
          </w:p>
        </w:tc>
      </w:tr>
      <w:tr w:rsidR="003B5595" w:rsidRPr="004F39F5" w:rsidTr="003B5595">
        <w:trPr>
          <w:gridAfter w:val="1"/>
          <w:wAfter w:w="78" w:type="dxa"/>
          <w:trHeight w:val="465"/>
        </w:trPr>
        <w:tc>
          <w:tcPr>
            <w:tcW w:w="3911" w:type="dxa"/>
            <w:gridSpan w:val="5"/>
            <w:vAlign w:val="center"/>
          </w:tcPr>
          <w:p w:rsidR="003B5595" w:rsidRPr="004F39F5" w:rsidRDefault="003B5595" w:rsidP="003B5595">
            <w:pPr>
              <w:spacing w:before="120" w:after="120"/>
              <w:rPr>
                <w:rFonts w:ascii="Arial" w:hAnsi="Arial" w:cs="Arial"/>
                <w:sz w:val="20"/>
                <w:szCs w:val="20"/>
              </w:rPr>
            </w:pPr>
            <w:r w:rsidRPr="004F39F5">
              <w:rPr>
                <w:rFonts w:ascii="Arial" w:hAnsi="Arial" w:cs="Arial"/>
                <w:sz w:val="20"/>
                <w:szCs w:val="20"/>
              </w:rPr>
              <w:t xml:space="preserve">Rok studiów </w:t>
            </w:r>
            <w:r w:rsidRPr="004F39F5">
              <w:rPr>
                <w:rFonts w:ascii="Arial" w:hAnsi="Arial" w:cs="Arial"/>
                <w:i/>
                <w:color w:val="808080"/>
                <w:sz w:val="20"/>
                <w:szCs w:val="20"/>
              </w:rPr>
              <w:t>(rok, na którym realizowany jest przedmiot)</w:t>
            </w:r>
            <w:r w:rsidRPr="004F39F5">
              <w:rPr>
                <w:rFonts w:ascii="Arial" w:hAnsi="Arial" w:cs="Arial"/>
                <w:sz w:val="20"/>
                <w:szCs w:val="20"/>
              </w:rPr>
              <w:t>:</w:t>
            </w:r>
          </w:p>
        </w:tc>
        <w:tc>
          <w:tcPr>
            <w:tcW w:w="5752" w:type="dxa"/>
            <w:gridSpan w:val="5"/>
            <w:shd w:val="clear" w:color="auto" w:fill="F2F2F2"/>
            <w:vAlign w:val="center"/>
          </w:tcPr>
          <w:p w:rsidR="003B5595" w:rsidRPr="004F39F5" w:rsidRDefault="003B5595" w:rsidP="003B5595">
            <w:pPr>
              <w:autoSpaceDE w:val="0"/>
              <w:autoSpaceDN w:val="0"/>
              <w:adjustRightInd w:val="0"/>
              <w:spacing w:line="360" w:lineRule="auto"/>
              <w:rPr>
                <w:bCs/>
                <w:iCs/>
                <w:sz w:val="20"/>
                <w:szCs w:val="20"/>
              </w:rPr>
            </w:pPr>
            <w:r w:rsidRPr="004F39F5">
              <w:rPr>
                <w:bCs/>
                <w:iCs/>
                <w:sz w:val="20"/>
                <w:szCs w:val="20"/>
              </w:rPr>
              <w:t>II</w:t>
            </w:r>
            <w:r>
              <w:rPr>
                <w:bCs/>
                <w:iCs/>
                <w:sz w:val="20"/>
                <w:szCs w:val="20"/>
              </w:rPr>
              <w:t xml:space="preserve"> </w:t>
            </w:r>
            <w:r w:rsidRPr="004F39F5">
              <w:rPr>
                <w:bCs/>
                <w:iCs/>
                <w:sz w:val="20"/>
                <w:szCs w:val="20"/>
              </w:rPr>
              <w:t>rok</w:t>
            </w:r>
          </w:p>
        </w:tc>
      </w:tr>
      <w:tr w:rsidR="003B5595" w:rsidRPr="004F39F5" w:rsidTr="003B5595">
        <w:trPr>
          <w:gridAfter w:val="1"/>
          <w:wAfter w:w="78" w:type="dxa"/>
          <w:trHeight w:val="465"/>
        </w:trPr>
        <w:tc>
          <w:tcPr>
            <w:tcW w:w="3911" w:type="dxa"/>
            <w:gridSpan w:val="5"/>
            <w:vAlign w:val="center"/>
          </w:tcPr>
          <w:p w:rsidR="003B5595" w:rsidRPr="004F39F5" w:rsidRDefault="003B5595" w:rsidP="003B5595">
            <w:pPr>
              <w:spacing w:before="120" w:after="120"/>
              <w:rPr>
                <w:rFonts w:ascii="Arial" w:hAnsi="Arial" w:cs="Arial"/>
                <w:sz w:val="20"/>
                <w:szCs w:val="20"/>
              </w:rPr>
            </w:pPr>
            <w:r w:rsidRPr="004F39F5">
              <w:rPr>
                <w:rFonts w:ascii="Arial" w:hAnsi="Arial" w:cs="Arial"/>
                <w:sz w:val="20"/>
                <w:szCs w:val="20"/>
              </w:rPr>
              <w:t xml:space="preserve">Semestr studiów </w:t>
            </w:r>
            <w:r w:rsidRPr="004F39F5">
              <w:rPr>
                <w:rFonts w:ascii="Arial" w:hAnsi="Arial" w:cs="Arial"/>
                <w:i/>
                <w:color w:val="808080"/>
                <w:sz w:val="20"/>
                <w:szCs w:val="20"/>
              </w:rPr>
              <w:t>(semestr, na którym realizowany jest przedmiot)</w:t>
            </w:r>
            <w:r w:rsidRPr="004F39F5">
              <w:rPr>
                <w:rFonts w:ascii="Arial" w:hAnsi="Arial" w:cs="Arial"/>
                <w:sz w:val="20"/>
                <w:szCs w:val="20"/>
              </w:rPr>
              <w:t>:</w:t>
            </w:r>
          </w:p>
        </w:tc>
        <w:tc>
          <w:tcPr>
            <w:tcW w:w="5752" w:type="dxa"/>
            <w:gridSpan w:val="5"/>
            <w:shd w:val="clear" w:color="auto" w:fill="F2F2F2"/>
            <w:vAlign w:val="center"/>
          </w:tcPr>
          <w:p w:rsidR="003B5595" w:rsidRPr="004F39F5" w:rsidRDefault="003B5595" w:rsidP="003B5595">
            <w:pPr>
              <w:autoSpaceDE w:val="0"/>
              <w:autoSpaceDN w:val="0"/>
              <w:adjustRightInd w:val="0"/>
              <w:spacing w:line="360" w:lineRule="auto"/>
              <w:rPr>
                <w:bCs/>
                <w:iCs/>
                <w:sz w:val="20"/>
                <w:szCs w:val="20"/>
              </w:rPr>
            </w:pPr>
            <w:r>
              <w:rPr>
                <w:bCs/>
                <w:iCs/>
                <w:sz w:val="20"/>
                <w:szCs w:val="20"/>
              </w:rPr>
              <w:t>letni</w:t>
            </w:r>
          </w:p>
        </w:tc>
      </w:tr>
      <w:tr w:rsidR="003B5595" w:rsidRPr="004F39F5" w:rsidTr="003B5595">
        <w:trPr>
          <w:gridAfter w:val="1"/>
          <w:wAfter w:w="78" w:type="dxa"/>
          <w:trHeight w:val="465"/>
        </w:trPr>
        <w:tc>
          <w:tcPr>
            <w:tcW w:w="3911" w:type="dxa"/>
            <w:gridSpan w:val="5"/>
            <w:vAlign w:val="center"/>
          </w:tcPr>
          <w:p w:rsidR="003B5595" w:rsidRPr="004F39F5" w:rsidRDefault="003B5595" w:rsidP="003B5595">
            <w:pPr>
              <w:spacing w:before="120" w:after="120"/>
              <w:rPr>
                <w:rFonts w:ascii="Arial" w:hAnsi="Arial" w:cs="Arial"/>
                <w:sz w:val="20"/>
                <w:szCs w:val="20"/>
              </w:rPr>
            </w:pPr>
            <w:r w:rsidRPr="004F39F5">
              <w:rPr>
                <w:rFonts w:ascii="Arial" w:hAnsi="Arial" w:cs="Arial"/>
                <w:sz w:val="20"/>
                <w:szCs w:val="20"/>
              </w:rPr>
              <w:t xml:space="preserve">Typ modułu/przedmiotu </w:t>
            </w:r>
            <w:r w:rsidRPr="004F39F5">
              <w:rPr>
                <w:rFonts w:ascii="Arial" w:hAnsi="Arial" w:cs="Arial"/>
                <w:i/>
                <w:color w:val="808080"/>
                <w:sz w:val="20"/>
                <w:szCs w:val="20"/>
              </w:rPr>
              <w:t>(podstawowy, kierunkowy, fakultatywny)</w:t>
            </w:r>
            <w:r w:rsidRPr="004F39F5">
              <w:rPr>
                <w:rFonts w:ascii="Arial" w:hAnsi="Arial" w:cs="Arial"/>
                <w:sz w:val="20"/>
                <w:szCs w:val="20"/>
              </w:rPr>
              <w:t>:</w:t>
            </w:r>
          </w:p>
        </w:tc>
        <w:tc>
          <w:tcPr>
            <w:tcW w:w="5752" w:type="dxa"/>
            <w:gridSpan w:val="5"/>
            <w:shd w:val="clear" w:color="auto" w:fill="F2F2F2"/>
            <w:vAlign w:val="center"/>
          </w:tcPr>
          <w:p w:rsidR="003B5595" w:rsidRPr="004F39F5" w:rsidRDefault="003B5595" w:rsidP="003B5595">
            <w:pPr>
              <w:autoSpaceDE w:val="0"/>
              <w:autoSpaceDN w:val="0"/>
              <w:adjustRightInd w:val="0"/>
              <w:spacing w:line="360" w:lineRule="auto"/>
              <w:rPr>
                <w:bCs/>
                <w:iCs/>
                <w:sz w:val="20"/>
                <w:szCs w:val="20"/>
              </w:rPr>
            </w:pPr>
            <w:r>
              <w:rPr>
                <w:bCs/>
                <w:iCs/>
                <w:sz w:val="20"/>
                <w:szCs w:val="20"/>
              </w:rPr>
              <w:t>kierunkowy</w:t>
            </w:r>
          </w:p>
        </w:tc>
      </w:tr>
      <w:tr w:rsidR="003B5595" w:rsidRPr="004F39F5" w:rsidTr="003B5595">
        <w:trPr>
          <w:gridAfter w:val="1"/>
          <w:wAfter w:w="78" w:type="dxa"/>
          <w:trHeight w:val="465"/>
        </w:trPr>
        <w:tc>
          <w:tcPr>
            <w:tcW w:w="3911" w:type="dxa"/>
            <w:gridSpan w:val="5"/>
            <w:vAlign w:val="center"/>
          </w:tcPr>
          <w:p w:rsidR="003B5595" w:rsidRPr="004F39F5" w:rsidRDefault="003B5595" w:rsidP="003B5595">
            <w:pPr>
              <w:spacing w:before="120" w:after="120"/>
              <w:rPr>
                <w:rFonts w:ascii="Arial" w:hAnsi="Arial" w:cs="Arial"/>
                <w:sz w:val="20"/>
                <w:szCs w:val="20"/>
              </w:rPr>
            </w:pPr>
            <w:r w:rsidRPr="004F39F5">
              <w:rPr>
                <w:rFonts w:ascii="Arial" w:hAnsi="Arial" w:cs="Arial"/>
                <w:sz w:val="20"/>
                <w:szCs w:val="20"/>
              </w:rPr>
              <w:t xml:space="preserve">Osoby prowadzące </w:t>
            </w:r>
            <w:r w:rsidRPr="004F39F5">
              <w:rPr>
                <w:rFonts w:ascii="Arial" w:hAnsi="Arial" w:cs="Arial"/>
                <w:i/>
                <w:color w:val="808080"/>
                <w:sz w:val="20"/>
                <w:szCs w:val="20"/>
              </w:rPr>
              <w:t>(imiona, nazwiska oraz stopnie naukowe wszystkich wykładowców prowadzących przedmiot)</w:t>
            </w:r>
            <w:r w:rsidRPr="004F39F5">
              <w:rPr>
                <w:rFonts w:ascii="Arial" w:hAnsi="Arial" w:cs="Arial"/>
                <w:sz w:val="20"/>
                <w:szCs w:val="20"/>
              </w:rPr>
              <w:t>:</w:t>
            </w:r>
          </w:p>
        </w:tc>
        <w:tc>
          <w:tcPr>
            <w:tcW w:w="5752" w:type="dxa"/>
            <w:gridSpan w:val="5"/>
            <w:shd w:val="clear" w:color="auto" w:fill="F2F2F2"/>
            <w:vAlign w:val="center"/>
          </w:tcPr>
          <w:p w:rsidR="003B5595" w:rsidRDefault="003B5595" w:rsidP="003B5595">
            <w:pPr>
              <w:autoSpaceDE w:val="0"/>
              <w:autoSpaceDN w:val="0"/>
              <w:adjustRightInd w:val="0"/>
              <w:spacing w:line="360" w:lineRule="auto"/>
              <w:rPr>
                <w:bCs/>
                <w:iCs/>
                <w:sz w:val="20"/>
                <w:szCs w:val="20"/>
              </w:rPr>
            </w:pPr>
            <w:r w:rsidRPr="004F39F5">
              <w:rPr>
                <w:bCs/>
                <w:iCs/>
                <w:sz w:val="20"/>
                <w:szCs w:val="20"/>
              </w:rPr>
              <w:t>Dr n. med. Anna Staniszewska</w:t>
            </w:r>
          </w:p>
          <w:p w:rsidR="003B5595" w:rsidRDefault="003B5595" w:rsidP="003B5595">
            <w:pPr>
              <w:autoSpaceDE w:val="0"/>
              <w:autoSpaceDN w:val="0"/>
              <w:adjustRightInd w:val="0"/>
              <w:spacing w:line="360" w:lineRule="auto"/>
              <w:rPr>
                <w:bCs/>
                <w:iCs/>
                <w:sz w:val="20"/>
                <w:szCs w:val="20"/>
              </w:rPr>
            </w:pPr>
            <w:r>
              <w:rPr>
                <w:bCs/>
                <w:iCs/>
                <w:sz w:val="20"/>
                <w:szCs w:val="20"/>
              </w:rPr>
              <w:t>Mgr Dorota Lasota</w:t>
            </w:r>
          </w:p>
          <w:p w:rsidR="003B5595" w:rsidRPr="004F39F5" w:rsidRDefault="003B5595" w:rsidP="003B5595">
            <w:pPr>
              <w:autoSpaceDE w:val="0"/>
              <w:autoSpaceDN w:val="0"/>
              <w:adjustRightInd w:val="0"/>
              <w:spacing w:line="360" w:lineRule="auto"/>
              <w:rPr>
                <w:bCs/>
                <w:iCs/>
                <w:sz w:val="20"/>
                <w:szCs w:val="20"/>
              </w:rPr>
            </w:pPr>
            <w:r>
              <w:rPr>
                <w:bCs/>
                <w:iCs/>
                <w:sz w:val="20"/>
                <w:szCs w:val="20"/>
              </w:rPr>
              <w:t>Mgr Aleksandra Zawodnik</w:t>
            </w:r>
          </w:p>
        </w:tc>
      </w:tr>
      <w:tr w:rsidR="003B5595" w:rsidRPr="004F39F5" w:rsidTr="003B5595">
        <w:trPr>
          <w:gridAfter w:val="1"/>
          <w:wAfter w:w="78" w:type="dxa"/>
          <w:trHeight w:val="465"/>
        </w:trPr>
        <w:tc>
          <w:tcPr>
            <w:tcW w:w="3911" w:type="dxa"/>
            <w:gridSpan w:val="5"/>
            <w:vAlign w:val="center"/>
          </w:tcPr>
          <w:p w:rsidR="003B5595" w:rsidRPr="00485904" w:rsidRDefault="003B5595" w:rsidP="003B5595">
            <w:pPr>
              <w:spacing w:before="120" w:after="120"/>
              <w:rPr>
                <w:rFonts w:ascii="Arial" w:hAnsi="Arial" w:cs="Arial"/>
                <w:sz w:val="20"/>
                <w:szCs w:val="20"/>
              </w:rPr>
            </w:pPr>
            <w:r w:rsidRPr="00485904">
              <w:rPr>
                <w:rFonts w:ascii="Arial" w:hAnsi="Arial" w:cs="Arial"/>
                <w:sz w:val="20"/>
                <w:szCs w:val="20"/>
              </w:rPr>
              <w:lastRenderedPageBreak/>
              <w:t xml:space="preserve">Erasmus TAK/NIE </w:t>
            </w:r>
            <w:r w:rsidRPr="00485904">
              <w:rPr>
                <w:rFonts w:ascii="Arial" w:hAnsi="Arial" w:cs="Arial"/>
                <w:i/>
                <w:color w:val="808080"/>
                <w:sz w:val="20"/>
                <w:szCs w:val="20"/>
              </w:rPr>
              <w:t>(czy przedmiot dostępny jest dla studentów w ramach programu Erasmus)</w:t>
            </w:r>
            <w:r w:rsidRPr="00485904">
              <w:rPr>
                <w:rFonts w:ascii="Arial" w:hAnsi="Arial" w:cs="Arial"/>
                <w:sz w:val="20"/>
                <w:szCs w:val="20"/>
              </w:rPr>
              <w:t>:</w:t>
            </w:r>
          </w:p>
        </w:tc>
        <w:tc>
          <w:tcPr>
            <w:tcW w:w="5752" w:type="dxa"/>
            <w:gridSpan w:val="5"/>
            <w:shd w:val="clear" w:color="auto" w:fill="F2F2F2"/>
            <w:vAlign w:val="center"/>
          </w:tcPr>
          <w:p w:rsidR="003B5595" w:rsidRPr="00485904" w:rsidRDefault="003B5595" w:rsidP="003B5595">
            <w:pPr>
              <w:autoSpaceDE w:val="0"/>
              <w:autoSpaceDN w:val="0"/>
              <w:adjustRightInd w:val="0"/>
              <w:spacing w:line="360" w:lineRule="auto"/>
              <w:rPr>
                <w:bCs/>
                <w:iCs/>
                <w:sz w:val="20"/>
                <w:szCs w:val="20"/>
              </w:rPr>
            </w:pPr>
            <w:r w:rsidRPr="00485904">
              <w:rPr>
                <w:bCs/>
                <w:iCs/>
                <w:sz w:val="20"/>
                <w:szCs w:val="20"/>
              </w:rPr>
              <w:t>nie</w:t>
            </w:r>
          </w:p>
        </w:tc>
      </w:tr>
      <w:tr w:rsidR="003B5595" w:rsidRPr="004F39F5" w:rsidTr="003B5595">
        <w:trPr>
          <w:gridAfter w:val="1"/>
          <w:wAfter w:w="78" w:type="dxa"/>
          <w:trHeight w:val="465"/>
        </w:trPr>
        <w:tc>
          <w:tcPr>
            <w:tcW w:w="3911" w:type="dxa"/>
            <w:gridSpan w:val="5"/>
            <w:vAlign w:val="center"/>
          </w:tcPr>
          <w:p w:rsidR="003B5595" w:rsidRPr="004F39F5" w:rsidRDefault="003B5595" w:rsidP="003B5595">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t xml:space="preserve">Osoba odpowiedzialna za sylabus </w:t>
            </w:r>
            <w:r w:rsidRPr="004F39F5">
              <w:rPr>
                <w:rFonts w:ascii="Arial" w:hAnsi="Arial" w:cs="Arial"/>
                <w:i/>
                <w:color w:val="808080"/>
                <w:sz w:val="20"/>
                <w:szCs w:val="20"/>
              </w:rPr>
              <w:t>(osoba, do której należy zgłaszać uwagi dotyczące sylabusa)</w:t>
            </w:r>
            <w:r w:rsidRPr="004F39F5">
              <w:rPr>
                <w:rFonts w:ascii="Arial" w:hAnsi="Arial" w:cs="Arial"/>
                <w:sz w:val="20"/>
                <w:szCs w:val="20"/>
              </w:rPr>
              <w:t>:</w:t>
            </w:r>
          </w:p>
        </w:tc>
        <w:tc>
          <w:tcPr>
            <w:tcW w:w="5752" w:type="dxa"/>
            <w:gridSpan w:val="5"/>
            <w:shd w:val="clear" w:color="auto" w:fill="F2F2F2"/>
            <w:vAlign w:val="center"/>
          </w:tcPr>
          <w:p w:rsidR="003B5595" w:rsidRPr="004F39F5" w:rsidRDefault="003B5595" w:rsidP="003B5595">
            <w:pPr>
              <w:autoSpaceDE w:val="0"/>
              <w:autoSpaceDN w:val="0"/>
              <w:adjustRightInd w:val="0"/>
              <w:spacing w:line="360" w:lineRule="auto"/>
              <w:rPr>
                <w:bCs/>
                <w:iCs/>
                <w:sz w:val="20"/>
                <w:szCs w:val="20"/>
              </w:rPr>
            </w:pPr>
            <w:r w:rsidRPr="004F39F5">
              <w:rPr>
                <w:bCs/>
                <w:iCs/>
                <w:sz w:val="20"/>
                <w:szCs w:val="20"/>
              </w:rPr>
              <w:t>Dr med. Anna Staniszewska</w:t>
            </w:r>
          </w:p>
        </w:tc>
      </w:tr>
      <w:tr w:rsidR="003B5595" w:rsidRPr="004F39F5" w:rsidTr="003B5595">
        <w:trPr>
          <w:gridAfter w:val="1"/>
          <w:wAfter w:w="78" w:type="dxa"/>
          <w:trHeight w:val="465"/>
        </w:trPr>
        <w:tc>
          <w:tcPr>
            <w:tcW w:w="3911" w:type="dxa"/>
            <w:gridSpan w:val="5"/>
            <w:vAlign w:val="center"/>
          </w:tcPr>
          <w:p w:rsidR="003B5595" w:rsidRPr="004F39F5" w:rsidRDefault="003B5595" w:rsidP="003B5595">
            <w:pPr>
              <w:autoSpaceDE w:val="0"/>
              <w:autoSpaceDN w:val="0"/>
              <w:adjustRightInd w:val="0"/>
              <w:spacing w:before="120" w:after="120"/>
              <w:rPr>
                <w:rFonts w:ascii="Arial" w:hAnsi="Arial" w:cs="Arial"/>
                <w:sz w:val="20"/>
                <w:szCs w:val="20"/>
              </w:rPr>
            </w:pPr>
            <w:r w:rsidRPr="004F39F5">
              <w:rPr>
                <w:rFonts w:ascii="Arial" w:hAnsi="Arial" w:cs="Arial"/>
                <w:sz w:val="20"/>
                <w:szCs w:val="20"/>
              </w:rPr>
              <w:t>Liczba punktów ECTS:</w:t>
            </w:r>
          </w:p>
        </w:tc>
        <w:tc>
          <w:tcPr>
            <w:tcW w:w="5752" w:type="dxa"/>
            <w:gridSpan w:val="5"/>
            <w:shd w:val="clear" w:color="auto" w:fill="F2F2F2"/>
            <w:vAlign w:val="center"/>
          </w:tcPr>
          <w:p w:rsidR="003B5595" w:rsidRPr="004F39F5" w:rsidRDefault="003B5595" w:rsidP="003B5595">
            <w:pPr>
              <w:autoSpaceDE w:val="0"/>
              <w:autoSpaceDN w:val="0"/>
              <w:adjustRightInd w:val="0"/>
              <w:spacing w:line="360" w:lineRule="auto"/>
              <w:rPr>
                <w:bCs/>
                <w:iCs/>
                <w:sz w:val="20"/>
                <w:szCs w:val="20"/>
              </w:rPr>
            </w:pPr>
            <w:r>
              <w:rPr>
                <w:bCs/>
                <w:iCs/>
                <w:sz w:val="20"/>
                <w:szCs w:val="20"/>
              </w:rPr>
              <w:t>1</w:t>
            </w:r>
          </w:p>
        </w:tc>
      </w:tr>
      <w:tr w:rsidR="003B5595" w:rsidRPr="004F39F5" w:rsidTr="003B5595">
        <w:trPr>
          <w:gridAfter w:val="1"/>
          <w:wAfter w:w="78" w:type="dxa"/>
          <w:trHeight w:val="192"/>
        </w:trPr>
        <w:tc>
          <w:tcPr>
            <w:tcW w:w="9663" w:type="dxa"/>
            <w:gridSpan w:val="10"/>
            <w:vAlign w:val="center"/>
          </w:tcPr>
          <w:p w:rsidR="003B5595" w:rsidRPr="004F39F5" w:rsidRDefault="003B5595" w:rsidP="009F0EA9">
            <w:pPr>
              <w:numPr>
                <w:ilvl w:val="0"/>
                <w:numId w:val="69"/>
              </w:numPr>
              <w:autoSpaceDE w:val="0"/>
              <w:autoSpaceDN w:val="0"/>
              <w:adjustRightInd w:val="0"/>
              <w:spacing w:before="120" w:after="120" w:line="240" w:lineRule="auto"/>
              <w:ind w:left="357" w:hanging="357"/>
              <w:rPr>
                <w:rFonts w:ascii="Arial" w:hAnsi="Arial" w:cs="Arial"/>
                <w:b/>
                <w:bCs/>
                <w:iCs/>
                <w:color w:val="0000FF"/>
              </w:rPr>
            </w:pPr>
            <w:r w:rsidRPr="004F39F5">
              <w:rPr>
                <w:rFonts w:ascii="Arial" w:hAnsi="Arial" w:cs="Arial"/>
                <w:b/>
                <w:bCs/>
                <w:iCs/>
              </w:rPr>
              <w:t xml:space="preserve">Cele kształcenia  </w:t>
            </w:r>
          </w:p>
        </w:tc>
      </w:tr>
      <w:tr w:rsidR="003B5595" w:rsidRPr="004F39F5" w:rsidTr="003B5595">
        <w:trPr>
          <w:gridAfter w:val="1"/>
          <w:wAfter w:w="78" w:type="dxa"/>
          <w:trHeight w:val="465"/>
        </w:trPr>
        <w:tc>
          <w:tcPr>
            <w:tcW w:w="9663" w:type="dxa"/>
            <w:gridSpan w:val="10"/>
            <w:shd w:val="clear" w:color="auto" w:fill="F2F2F2"/>
            <w:vAlign w:val="center"/>
          </w:tcPr>
          <w:p w:rsidR="003B5595" w:rsidRPr="00C50115" w:rsidRDefault="003B5595" w:rsidP="003B5595">
            <w:pPr>
              <w:spacing w:before="120" w:after="120"/>
              <w:jc w:val="both"/>
              <w:rPr>
                <w:rFonts w:ascii="Arial" w:hAnsi="Arial" w:cs="Arial"/>
                <w:bCs/>
                <w:iCs/>
                <w:sz w:val="20"/>
                <w:szCs w:val="20"/>
              </w:rPr>
            </w:pPr>
            <w:r w:rsidRPr="004F39F5">
              <w:rPr>
                <w:rFonts w:ascii="Arial" w:hAnsi="Arial" w:cs="Arial"/>
                <w:bCs/>
                <w:iCs/>
                <w:sz w:val="20"/>
                <w:szCs w:val="20"/>
              </w:rPr>
              <w:t>C1</w:t>
            </w:r>
            <w:r w:rsidRPr="004F39F5">
              <w:rPr>
                <w:rFonts w:ascii="Arial" w:hAnsi="Arial" w:cs="Arial"/>
                <w:bCs/>
                <w:iCs/>
                <w:sz w:val="20"/>
                <w:szCs w:val="20"/>
              </w:rPr>
              <w:tab/>
            </w:r>
            <w:r w:rsidRPr="00C50115">
              <w:rPr>
                <w:rFonts w:ascii="Arial" w:hAnsi="Arial" w:cs="Arial"/>
                <w:bCs/>
                <w:iCs/>
                <w:sz w:val="20"/>
                <w:szCs w:val="20"/>
              </w:rPr>
              <w:t>Pogłębienie wiedzy i umiejętności w zakresie planowania badań z wykorzystaniem nowych narzędzi badawczych</w:t>
            </w:r>
          </w:p>
          <w:p w:rsidR="003B5595" w:rsidRPr="00C50115" w:rsidRDefault="003B5595" w:rsidP="003B5595">
            <w:pPr>
              <w:spacing w:before="120" w:after="120"/>
              <w:jc w:val="both"/>
              <w:rPr>
                <w:rFonts w:ascii="Arial" w:hAnsi="Arial" w:cs="Arial"/>
                <w:bCs/>
                <w:iCs/>
                <w:sz w:val="20"/>
                <w:szCs w:val="20"/>
              </w:rPr>
            </w:pPr>
            <w:r>
              <w:rPr>
                <w:rFonts w:ascii="Arial" w:hAnsi="Arial" w:cs="Arial"/>
                <w:bCs/>
                <w:iCs/>
                <w:sz w:val="20"/>
                <w:szCs w:val="20"/>
              </w:rPr>
              <w:t xml:space="preserve">C2 </w:t>
            </w:r>
            <w:r w:rsidRPr="00C50115">
              <w:rPr>
                <w:rFonts w:ascii="Arial" w:hAnsi="Arial" w:cs="Arial"/>
                <w:bCs/>
                <w:iCs/>
                <w:sz w:val="20"/>
                <w:szCs w:val="20"/>
              </w:rPr>
              <w:t xml:space="preserve">Doskonalenie umiejętności posługiwania się fachowymi źródłami wiedzy </w:t>
            </w:r>
          </w:p>
          <w:p w:rsidR="003B5595" w:rsidRPr="00C50115" w:rsidRDefault="003B5595" w:rsidP="003B5595">
            <w:pPr>
              <w:spacing w:before="120" w:after="120"/>
              <w:jc w:val="both"/>
              <w:rPr>
                <w:rFonts w:ascii="Arial" w:hAnsi="Arial" w:cs="Arial"/>
                <w:bCs/>
                <w:iCs/>
                <w:sz w:val="20"/>
                <w:szCs w:val="20"/>
              </w:rPr>
            </w:pPr>
            <w:r>
              <w:rPr>
                <w:rFonts w:ascii="Arial" w:hAnsi="Arial" w:cs="Arial"/>
                <w:bCs/>
                <w:iCs/>
                <w:sz w:val="20"/>
                <w:szCs w:val="20"/>
              </w:rPr>
              <w:t xml:space="preserve">C3 </w:t>
            </w:r>
            <w:r w:rsidRPr="00C50115">
              <w:rPr>
                <w:rFonts w:ascii="Arial" w:hAnsi="Arial" w:cs="Arial"/>
                <w:bCs/>
                <w:iCs/>
                <w:sz w:val="20"/>
                <w:szCs w:val="20"/>
              </w:rPr>
              <w:t xml:space="preserve">Przygotowanie studenta do prawidłowego przedstawienia wiedzy oraz raportów badań klinicznych </w:t>
            </w:r>
          </w:p>
          <w:p w:rsidR="003B5595" w:rsidRPr="00C50115" w:rsidRDefault="003B5595" w:rsidP="003B5595">
            <w:pPr>
              <w:spacing w:before="120" w:after="120"/>
              <w:jc w:val="both"/>
              <w:rPr>
                <w:rFonts w:ascii="Arial" w:hAnsi="Arial" w:cs="Arial"/>
                <w:bCs/>
                <w:iCs/>
                <w:sz w:val="20"/>
                <w:szCs w:val="20"/>
              </w:rPr>
            </w:pPr>
            <w:r>
              <w:rPr>
                <w:rFonts w:ascii="Arial" w:hAnsi="Arial" w:cs="Arial"/>
                <w:bCs/>
                <w:iCs/>
                <w:sz w:val="20"/>
                <w:szCs w:val="20"/>
              </w:rPr>
              <w:t xml:space="preserve">C4 </w:t>
            </w:r>
            <w:r w:rsidRPr="00C50115">
              <w:rPr>
                <w:rFonts w:ascii="Arial" w:hAnsi="Arial" w:cs="Arial"/>
                <w:bCs/>
                <w:iCs/>
                <w:sz w:val="20"/>
                <w:szCs w:val="20"/>
              </w:rPr>
              <w:t>Zapoznanie studentów z zasadami finansowania systemów ochrony zdrowia w Polsce i na świecie</w:t>
            </w:r>
          </w:p>
          <w:p w:rsidR="003B5595" w:rsidRPr="004F39F5" w:rsidRDefault="003B5595" w:rsidP="003B5595">
            <w:pPr>
              <w:spacing w:before="120" w:after="120"/>
              <w:jc w:val="both"/>
              <w:rPr>
                <w:rFonts w:ascii="Arial" w:hAnsi="Arial" w:cs="Arial"/>
                <w:bCs/>
                <w:iCs/>
                <w:sz w:val="20"/>
                <w:szCs w:val="20"/>
              </w:rPr>
            </w:pPr>
            <w:r>
              <w:rPr>
                <w:rFonts w:ascii="Arial" w:hAnsi="Arial" w:cs="Arial"/>
                <w:bCs/>
                <w:iCs/>
                <w:sz w:val="20"/>
                <w:szCs w:val="20"/>
              </w:rPr>
              <w:t xml:space="preserve">C5 </w:t>
            </w:r>
            <w:r w:rsidRPr="00C50115">
              <w:rPr>
                <w:rFonts w:ascii="Arial" w:hAnsi="Arial" w:cs="Arial"/>
                <w:bCs/>
                <w:iCs/>
                <w:sz w:val="20"/>
                <w:szCs w:val="20"/>
              </w:rPr>
              <w:t>Zdobycie wiedzy i umiejętności w zakresie analizowania danych w kontekście ekonomiczno-społecznym oraz szerokiego zastosowania jej w ochronie zdrowia</w:t>
            </w:r>
          </w:p>
        </w:tc>
      </w:tr>
      <w:tr w:rsidR="003B5595" w:rsidRPr="004F39F5" w:rsidTr="003B5595">
        <w:trPr>
          <w:trHeight w:val="312"/>
        </w:trPr>
        <w:tc>
          <w:tcPr>
            <w:tcW w:w="9741" w:type="dxa"/>
            <w:gridSpan w:val="11"/>
            <w:vAlign w:val="center"/>
          </w:tcPr>
          <w:p w:rsidR="003B5595" w:rsidRPr="004F39F5" w:rsidRDefault="003B5595" w:rsidP="009F0EA9">
            <w:pPr>
              <w:numPr>
                <w:ilvl w:val="0"/>
                <w:numId w:val="69"/>
              </w:numPr>
              <w:autoSpaceDE w:val="0"/>
              <w:autoSpaceDN w:val="0"/>
              <w:adjustRightInd w:val="0"/>
              <w:spacing w:before="120" w:after="120" w:line="240" w:lineRule="auto"/>
              <w:ind w:left="357" w:hanging="357"/>
              <w:rPr>
                <w:rFonts w:ascii="Arial" w:hAnsi="Arial" w:cs="Arial"/>
                <w:b/>
                <w:bCs/>
                <w:iCs/>
                <w:color w:val="0000FF"/>
              </w:rPr>
            </w:pPr>
            <w:r w:rsidRPr="004F39F5">
              <w:rPr>
                <w:rFonts w:ascii="Arial" w:hAnsi="Arial" w:cs="Arial"/>
                <w:b/>
                <w:bCs/>
                <w:iCs/>
              </w:rPr>
              <w:t xml:space="preserve">Wymagania wstępne </w:t>
            </w:r>
          </w:p>
        </w:tc>
      </w:tr>
      <w:tr w:rsidR="003B5595" w:rsidRPr="004F39F5" w:rsidTr="003B5595">
        <w:trPr>
          <w:trHeight w:val="465"/>
        </w:trPr>
        <w:tc>
          <w:tcPr>
            <w:tcW w:w="9741" w:type="dxa"/>
            <w:gridSpan w:val="11"/>
            <w:shd w:val="clear" w:color="auto" w:fill="F2F2F2"/>
            <w:vAlign w:val="center"/>
          </w:tcPr>
          <w:p w:rsidR="003B5595" w:rsidRPr="00A71A90" w:rsidRDefault="003B5595" w:rsidP="003B5595">
            <w:pPr>
              <w:numPr>
                <w:ilvl w:val="0"/>
                <w:numId w:val="19"/>
              </w:numPr>
              <w:spacing w:before="120" w:after="120" w:line="240" w:lineRule="auto"/>
              <w:jc w:val="both"/>
              <w:rPr>
                <w:rFonts w:ascii="Arial" w:hAnsi="Arial" w:cs="Arial"/>
                <w:bCs/>
                <w:iCs/>
                <w:sz w:val="20"/>
                <w:szCs w:val="20"/>
              </w:rPr>
            </w:pPr>
            <w:r w:rsidRPr="00C50115">
              <w:rPr>
                <w:rFonts w:ascii="Arial" w:hAnsi="Arial" w:cs="Arial"/>
                <w:bCs/>
                <w:iCs/>
                <w:sz w:val="20"/>
                <w:szCs w:val="20"/>
              </w:rPr>
              <w:t>Opanowanie wiedzy i umiejętności z zakresu farmakoekonomiki na poziomie studiów licencjackich</w:t>
            </w:r>
          </w:p>
        </w:tc>
      </w:tr>
      <w:tr w:rsidR="003B5595" w:rsidRPr="004F39F5" w:rsidTr="003B5595">
        <w:trPr>
          <w:trHeight w:val="344"/>
        </w:trPr>
        <w:tc>
          <w:tcPr>
            <w:tcW w:w="9741" w:type="dxa"/>
            <w:gridSpan w:val="11"/>
            <w:vAlign w:val="center"/>
          </w:tcPr>
          <w:p w:rsidR="003B5595" w:rsidRPr="004F39F5" w:rsidRDefault="003B5595" w:rsidP="009F0EA9">
            <w:pPr>
              <w:numPr>
                <w:ilvl w:val="0"/>
                <w:numId w:val="69"/>
              </w:numPr>
              <w:spacing w:before="120" w:after="120" w:line="240" w:lineRule="auto"/>
              <w:ind w:left="357" w:hanging="357"/>
              <w:rPr>
                <w:rFonts w:ascii="Arial" w:hAnsi="Arial" w:cs="Arial"/>
                <w:b/>
                <w:bCs/>
                <w:color w:val="0000FF"/>
              </w:rPr>
            </w:pPr>
            <w:r w:rsidRPr="004F39F5">
              <w:rPr>
                <w:rFonts w:ascii="Arial" w:hAnsi="Arial" w:cs="Arial"/>
                <w:b/>
                <w:bCs/>
              </w:rPr>
              <w:t>Przedmiotowe efekty kształcenia</w:t>
            </w:r>
          </w:p>
        </w:tc>
      </w:tr>
      <w:tr w:rsidR="003B5595" w:rsidRPr="004F39F5" w:rsidTr="003B5595">
        <w:trPr>
          <w:trHeight w:val="465"/>
        </w:trPr>
        <w:tc>
          <w:tcPr>
            <w:tcW w:w="9741" w:type="dxa"/>
            <w:gridSpan w:val="11"/>
            <w:vAlign w:val="center"/>
          </w:tcPr>
          <w:p w:rsidR="003B5595" w:rsidRPr="004F39F5" w:rsidRDefault="003B5595" w:rsidP="003B5595">
            <w:pPr>
              <w:autoSpaceDE w:val="0"/>
              <w:autoSpaceDN w:val="0"/>
              <w:adjustRightInd w:val="0"/>
              <w:jc w:val="center"/>
              <w:rPr>
                <w:rFonts w:ascii="Arial" w:hAnsi="Arial" w:cs="Arial"/>
                <w:bCs/>
                <w:iCs/>
              </w:rPr>
            </w:pPr>
            <w:r w:rsidRPr="004F39F5">
              <w:rPr>
                <w:rFonts w:ascii="Arial" w:hAnsi="Arial" w:cs="Arial"/>
                <w:b/>
                <w:bCs/>
                <w:iCs/>
              </w:rPr>
              <w:t>Lista efektów kształcenia</w:t>
            </w:r>
          </w:p>
        </w:tc>
      </w:tr>
      <w:tr w:rsidR="003B5595" w:rsidRPr="004F39F5" w:rsidTr="003B5595">
        <w:trPr>
          <w:trHeight w:val="465"/>
        </w:trPr>
        <w:tc>
          <w:tcPr>
            <w:tcW w:w="2023" w:type="dxa"/>
            <w:gridSpan w:val="2"/>
            <w:vAlign w:val="center"/>
          </w:tcPr>
          <w:p w:rsidR="003B5595" w:rsidRPr="004F39F5" w:rsidRDefault="003B5595" w:rsidP="003B5595">
            <w:pPr>
              <w:autoSpaceDE w:val="0"/>
              <w:autoSpaceDN w:val="0"/>
              <w:adjustRightInd w:val="0"/>
              <w:jc w:val="center"/>
              <w:rPr>
                <w:rFonts w:ascii="Arial" w:hAnsi="Arial" w:cs="Arial"/>
                <w:bCs/>
                <w:iCs/>
                <w:sz w:val="18"/>
                <w:szCs w:val="20"/>
              </w:rPr>
            </w:pPr>
            <w:r w:rsidRPr="004F39F5">
              <w:rPr>
                <w:rFonts w:ascii="Arial" w:hAnsi="Arial" w:cs="Arial"/>
                <w:bCs/>
                <w:iCs/>
                <w:sz w:val="18"/>
                <w:szCs w:val="20"/>
              </w:rPr>
              <w:t>Symbol przedmiotowego efektu kształcenia</w:t>
            </w:r>
          </w:p>
        </w:tc>
        <w:tc>
          <w:tcPr>
            <w:tcW w:w="5528" w:type="dxa"/>
            <w:gridSpan w:val="7"/>
            <w:vAlign w:val="center"/>
          </w:tcPr>
          <w:p w:rsidR="003B5595" w:rsidRPr="004F39F5" w:rsidRDefault="003B5595" w:rsidP="003B5595">
            <w:pPr>
              <w:autoSpaceDE w:val="0"/>
              <w:autoSpaceDN w:val="0"/>
              <w:adjustRightInd w:val="0"/>
              <w:jc w:val="center"/>
              <w:rPr>
                <w:rFonts w:ascii="Arial" w:hAnsi="Arial" w:cs="Arial"/>
                <w:bCs/>
                <w:iCs/>
                <w:sz w:val="18"/>
                <w:szCs w:val="20"/>
              </w:rPr>
            </w:pPr>
            <w:r w:rsidRPr="004F39F5">
              <w:rPr>
                <w:rFonts w:ascii="Arial" w:hAnsi="Arial" w:cs="Arial"/>
                <w:bCs/>
                <w:iCs/>
                <w:sz w:val="18"/>
                <w:szCs w:val="20"/>
              </w:rPr>
              <w:t>Treść przedmiotowego efektu kształcenia</w:t>
            </w:r>
          </w:p>
        </w:tc>
        <w:tc>
          <w:tcPr>
            <w:tcW w:w="2190" w:type="dxa"/>
            <w:gridSpan w:val="2"/>
            <w:vAlign w:val="center"/>
          </w:tcPr>
          <w:p w:rsidR="003B5595" w:rsidRPr="004F39F5" w:rsidRDefault="003B5595" w:rsidP="003B5595">
            <w:pPr>
              <w:autoSpaceDE w:val="0"/>
              <w:autoSpaceDN w:val="0"/>
              <w:adjustRightInd w:val="0"/>
              <w:jc w:val="center"/>
              <w:rPr>
                <w:rFonts w:ascii="Arial" w:hAnsi="Arial" w:cs="Arial"/>
                <w:sz w:val="18"/>
                <w:szCs w:val="20"/>
              </w:rPr>
            </w:pPr>
            <w:r w:rsidRPr="004F39F5">
              <w:rPr>
                <w:rFonts w:ascii="Arial" w:hAnsi="Arial" w:cs="Arial"/>
                <w:sz w:val="18"/>
                <w:szCs w:val="20"/>
              </w:rPr>
              <w:t>Odniesienie do efektu kierunkowego (numer)</w:t>
            </w:r>
          </w:p>
        </w:tc>
      </w:tr>
      <w:tr w:rsidR="003B5595" w:rsidRPr="004F39F5" w:rsidTr="003B5595">
        <w:trPr>
          <w:trHeight w:val="465"/>
        </w:trPr>
        <w:tc>
          <w:tcPr>
            <w:tcW w:w="2023" w:type="dxa"/>
            <w:gridSpan w:val="2"/>
            <w:shd w:val="clear" w:color="auto" w:fill="F2F2F2"/>
          </w:tcPr>
          <w:p w:rsidR="003B5595" w:rsidRPr="004F39F5" w:rsidRDefault="003B5595" w:rsidP="003B5595">
            <w:r w:rsidRPr="004F39F5">
              <w:t>W1</w:t>
            </w:r>
          </w:p>
        </w:tc>
        <w:tc>
          <w:tcPr>
            <w:tcW w:w="5528" w:type="dxa"/>
            <w:gridSpan w:val="7"/>
            <w:shd w:val="clear" w:color="auto" w:fill="F2F2F2"/>
          </w:tcPr>
          <w:p w:rsidR="003B5595" w:rsidRPr="004F39F5" w:rsidRDefault="003B5595" w:rsidP="003B5595">
            <w:r>
              <w:t>Syntetyzuje wiedzę w zakresie organizacji i finansowania systemów ochrony zdrowia w Polsce i na świecie</w:t>
            </w:r>
          </w:p>
        </w:tc>
        <w:tc>
          <w:tcPr>
            <w:tcW w:w="2190" w:type="dxa"/>
            <w:gridSpan w:val="2"/>
            <w:shd w:val="clear" w:color="auto" w:fill="F2F2F2"/>
          </w:tcPr>
          <w:p w:rsidR="003B5595" w:rsidRPr="004F39F5" w:rsidRDefault="003B5595" w:rsidP="003B5595">
            <w:r w:rsidRPr="007518F7">
              <w:t>EK_ZP2_W04</w:t>
            </w:r>
          </w:p>
        </w:tc>
      </w:tr>
      <w:tr w:rsidR="003B5595" w:rsidRPr="004F39F5" w:rsidTr="003B5595">
        <w:trPr>
          <w:trHeight w:val="465"/>
        </w:trPr>
        <w:tc>
          <w:tcPr>
            <w:tcW w:w="2023" w:type="dxa"/>
            <w:gridSpan w:val="2"/>
            <w:shd w:val="clear" w:color="auto" w:fill="F2F2F2"/>
          </w:tcPr>
          <w:p w:rsidR="003B5595" w:rsidRPr="004F39F5" w:rsidRDefault="003B5595" w:rsidP="003B5595">
            <w:r w:rsidRPr="004F39F5">
              <w:t>W2</w:t>
            </w:r>
          </w:p>
        </w:tc>
        <w:tc>
          <w:tcPr>
            <w:tcW w:w="5528" w:type="dxa"/>
            <w:gridSpan w:val="7"/>
            <w:shd w:val="clear" w:color="auto" w:fill="F2F2F2"/>
          </w:tcPr>
          <w:p w:rsidR="003B5595" w:rsidRDefault="003B5595" w:rsidP="003B5595">
            <w:r>
              <w:t>Planuje badania przy zastosowaniu nowoczesnych</w:t>
            </w:r>
          </w:p>
          <w:p w:rsidR="003B5595" w:rsidRPr="004F39F5" w:rsidRDefault="003B5595" w:rsidP="003B5595">
            <w:r>
              <w:t>technik zbierania danych i narzędzi badawczych</w:t>
            </w:r>
          </w:p>
        </w:tc>
        <w:tc>
          <w:tcPr>
            <w:tcW w:w="2190" w:type="dxa"/>
            <w:gridSpan w:val="2"/>
            <w:shd w:val="clear" w:color="auto" w:fill="F2F2F2"/>
          </w:tcPr>
          <w:p w:rsidR="003B5595" w:rsidRPr="004F39F5" w:rsidRDefault="003B5595" w:rsidP="003B5595">
            <w:r w:rsidRPr="007518F7">
              <w:t>EK_ZP2_W06</w:t>
            </w:r>
          </w:p>
        </w:tc>
      </w:tr>
      <w:tr w:rsidR="003B5595" w:rsidRPr="004F39F5" w:rsidTr="003B5595">
        <w:trPr>
          <w:trHeight w:val="465"/>
        </w:trPr>
        <w:tc>
          <w:tcPr>
            <w:tcW w:w="2023" w:type="dxa"/>
            <w:gridSpan w:val="2"/>
            <w:shd w:val="clear" w:color="auto" w:fill="F2F2F2"/>
          </w:tcPr>
          <w:p w:rsidR="003B5595" w:rsidRPr="004F39F5" w:rsidRDefault="003B5595" w:rsidP="003B5595">
            <w:r>
              <w:t>W3</w:t>
            </w:r>
          </w:p>
        </w:tc>
        <w:tc>
          <w:tcPr>
            <w:tcW w:w="5528" w:type="dxa"/>
            <w:gridSpan w:val="7"/>
            <w:shd w:val="clear" w:color="auto" w:fill="F2F2F2"/>
          </w:tcPr>
          <w:p w:rsidR="003B5595" w:rsidRDefault="003B5595" w:rsidP="003B5595">
            <w:r>
              <w:t>Definiuje źródła informacji naukowej i profesjonalnej</w:t>
            </w:r>
          </w:p>
          <w:p w:rsidR="003B5595" w:rsidRDefault="003B5595" w:rsidP="003B5595">
            <w:r>
              <w:t>oraz rozwiązań w zakresie ochrony zdrowia przyję-</w:t>
            </w:r>
          </w:p>
          <w:p w:rsidR="003B5595" w:rsidRPr="004F39F5" w:rsidRDefault="003B5595" w:rsidP="003B5595">
            <w:r>
              <w:t>tych w Polsce</w:t>
            </w:r>
          </w:p>
        </w:tc>
        <w:tc>
          <w:tcPr>
            <w:tcW w:w="2190" w:type="dxa"/>
            <w:gridSpan w:val="2"/>
            <w:shd w:val="clear" w:color="auto" w:fill="F2F2F2"/>
          </w:tcPr>
          <w:p w:rsidR="003B5595" w:rsidRPr="004F39F5" w:rsidRDefault="003B5595" w:rsidP="003B5595">
            <w:r w:rsidRPr="007518F7">
              <w:t>EK_ZP2_W27</w:t>
            </w:r>
          </w:p>
        </w:tc>
      </w:tr>
      <w:tr w:rsidR="003B5595" w:rsidRPr="004F39F5" w:rsidTr="003B5595">
        <w:trPr>
          <w:trHeight w:val="465"/>
        </w:trPr>
        <w:tc>
          <w:tcPr>
            <w:tcW w:w="2023" w:type="dxa"/>
            <w:gridSpan w:val="2"/>
            <w:shd w:val="clear" w:color="auto" w:fill="F2F2F2"/>
          </w:tcPr>
          <w:p w:rsidR="003B5595" w:rsidRPr="004F39F5" w:rsidRDefault="003B5595" w:rsidP="003B5595">
            <w:r>
              <w:t>W4</w:t>
            </w:r>
          </w:p>
        </w:tc>
        <w:tc>
          <w:tcPr>
            <w:tcW w:w="5528" w:type="dxa"/>
            <w:gridSpan w:val="7"/>
            <w:shd w:val="clear" w:color="auto" w:fill="F2F2F2"/>
          </w:tcPr>
          <w:p w:rsidR="003B5595" w:rsidRDefault="003B5595" w:rsidP="003B5595">
            <w:r>
              <w:t>Definiuje na poziomie rozszerzonym metody analiz</w:t>
            </w:r>
          </w:p>
          <w:p w:rsidR="003B5595" w:rsidRPr="004F39F5" w:rsidRDefault="003B5595" w:rsidP="003B5595">
            <w:r>
              <w:t>ekonomicznych stosowane w ochronie zdrowia</w:t>
            </w:r>
          </w:p>
        </w:tc>
        <w:tc>
          <w:tcPr>
            <w:tcW w:w="2190" w:type="dxa"/>
            <w:gridSpan w:val="2"/>
            <w:shd w:val="clear" w:color="auto" w:fill="F2F2F2"/>
          </w:tcPr>
          <w:p w:rsidR="003B5595" w:rsidRPr="004F39F5" w:rsidRDefault="003B5595" w:rsidP="003B5595">
            <w:r w:rsidRPr="007518F7">
              <w:t>EK_ZP2_W32</w:t>
            </w:r>
          </w:p>
        </w:tc>
      </w:tr>
      <w:tr w:rsidR="003B5595" w:rsidRPr="004F39F5" w:rsidTr="003B5595">
        <w:trPr>
          <w:trHeight w:val="465"/>
        </w:trPr>
        <w:tc>
          <w:tcPr>
            <w:tcW w:w="2023" w:type="dxa"/>
            <w:gridSpan w:val="2"/>
            <w:shd w:val="clear" w:color="auto" w:fill="F2F2F2"/>
          </w:tcPr>
          <w:p w:rsidR="003B5595" w:rsidRPr="004F39F5" w:rsidRDefault="003B5595" w:rsidP="003B5595">
            <w:r>
              <w:t>W5</w:t>
            </w:r>
          </w:p>
        </w:tc>
        <w:tc>
          <w:tcPr>
            <w:tcW w:w="5528" w:type="dxa"/>
            <w:gridSpan w:val="7"/>
            <w:shd w:val="clear" w:color="auto" w:fill="F2F2F2"/>
          </w:tcPr>
          <w:p w:rsidR="003B5595" w:rsidRDefault="003B5595" w:rsidP="003B5595">
            <w:r>
              <w:t>Określa precyzyjnie zasady przygotowania raportów</w:t>
            </w:r>
          </w:p>
          <w:p w:rsidR="003B5595" w:rsidRPr="004F39F5" w:rsidRDefault="003B5595" w:rsidP="003B5595">
            <w:r>
              <w:t>i prac naukowych.</w:t>
            </w:r>
          </w:p>
        </w:tc>
        <w:tc>
          <w:tcPr>
            <w:tcW w:w="2190" w:type="dxa"/>
            <w:gridSpan w:val="2"/>
            <w:shd w:val="clear" w:color="auto" w:fill="F2F2F2"/>
          </w:tcPr>
          <w:p w:rsidR="003B5595" w:rsidRPr="004F39F5" w:rsidRDefault="003B5595" w:rsidP="003B5595">
            <w:r w:rsidRPr="007518F7">
              <w:t>EK_ZP2_W33</w:t>
            </w:r>
          </w:p>
        </w:tc>
      </w:tr>
      <w:tr w:rsidR="003B5595" w:rsidRPr="004F39F5" w:rsidTr="003B5595">
        <w:trPr>
          <w:trHeight w:val="465"/>
        </w:trPr>
        <w:tc>
          <w:tcPr>
            <w:tcW w:w="2023" w:type="dxa"/>
            <w:gridSpan w:val="2"/>
            <w:shd w:val="clear" w:color="auto" w:fill="F2F2F2"/>
          </w:tcPr>
          <w:p w:rsidR="003B5595" w:rsidRPr="004F39F5" w:rsidRDefault="003B5595" w:rsidP="003B5595">
            <w:r w:rsidRPr="004F39F5">
              <w:t>U1</w:t>
            </w:r>
          </w:p>
        </w:tc>
        <w:tc>
          <w:tcPr>
            <w:tcW w:w="5528" w:type="dxa"/>
            <w:gridSpan w:val="7"/>
            <w:shd w:val="clear" w:color="auto" w:fill="F2F2F2"/>
          </w:tcPr>
          <w:p w:rsidR="003B5595" w:rsidRDefault="003B5595" w:rsidP="003B5595">
            <w:r>
              <w:t>Przedstawia wyniki badań w postaci samodzielnie</w:t>
            </w:r>
          </w:p>
          <w:p w:rsidR="003B5595" w:rsidRDefault="003B5595" w:rsidP="003B5595">
            <w:r>
              <w:lastRenderedPageBreak/>
              <w:t>przygotowanej prezentacji, rozprawy, referatu zawierającej opis i uzasadnienie celu pracy, przyjętą</w:t>
            </w:r>
          </w:p>
          <w:p w:rsidR="003B5595" w:rsidRDefault="003B5595" w:rsidP="003B5595">
            <w:r>
              <w:t>metodologię, wyniki oraz ich znaczenie na tle innych</w:t>
            </w:r>
          </w:p>
          <w:p w:rsidR="003B5595" w:rsidRPr="004F39F5" w:rsidRDefault="003B5595" w:rsidP="003B5595">
            <w:r>
              <w:t>podobnych badań</w:t>
            </w:r>
          </w:p>
        </w:tc>
        <w:tc>
          <w:tcPr>
            <w:tcW w:w="2190" w:type="dxa"/>
            <w:gridSpan w:val="2"/>
            <w:shd w:val="clear" w:color="auto" w:fill="F2F2F2"/>
          </w:tcPr>
          <w:p w:rsidR="003B5595" w:rsidRPr="004F39F5" w:rsidRDefault="003B5595" w:rsidP="003B5595">
            <w:r w:rsidRPr="007518F7">
              <w:lastRenderedPageBreak/>
              <w:t>EK_ZP2_U05</w:t>
            </w:r>
          </w:p>
        </w:tc>
      </w:tr>
      <w:tr w:rsidR="003B5595" w:rsidRPr="004F39F5" w:rsidTr="003B5595">
        <w:trPr>
          <w:trHeight w:val="465"/>
        </w:trPr>
        <w:tc>
          <w:tcPr>
            <w:tcW w:w="2023" w:type="dxa"/>
            <w:gridSpan w:val="2"/>
            <w:shd w:val="clear" w:color="auto" w:fill="F2F2F2"/>
          </w:tcPr>
          <w:p w:rsidR="003B5595" w:rsidRPr="004F39F5" w:rsidRDefault="003B5595" w:rsidP="003B5595">
            <w:r w:rsidRPr="004F39F5">
              <w:t>U2</w:t>
            </w:r>
          </w:p>
        </w:tc>
        <w:tc>
          <w:tcPr>
            <w:tcW w:w="5528" w:type="dxa"/>
            <w:gridSpan w:val="7"/>
            <w:shd w:val="clear" w:color="auto" w:fill="F2F2F2"/>
          </w:tcPr>
          <w:p w:rsidR="003B5595" w:rsidRDefault="003B5595" w:rsidP="003B5595">
            <w:r>
              <w:t>Analizuje dostępne dane w celu wyjaśnienia spo-</w:t>
            </w:r>
          </w:p>
          <w:p w:rsidR="003B5595" w:rsidRDefault="003B5595" w:rsidP="003B5595">
            <w:r>
              <w:t>łeczno-ekonomicznych czynników wpływających na</w:t>
            </w:r>
          </w:p>
          <w:p w:rsidR="003B5595" w:rsidRPr="004F39F5" w:rsidRDefault="003B5595" w:rsidP="003B5595">
            <w:r>
              <w:t>zdrowie</w:t>
            </w:r>
          </w:p>
        </w:tc>
        <w:tc>
          <w:tcPr>
            <w:tcW w:w="2190" w:type="dxa"/>
            <w:gridSpan w:val="2"/>
            <w:shd w:val="clear" w:color="auto" w:fill="F2F2F2"/>
          </w:tcPr>
          <w:p w:rsidR="003B5595" w:rsidRPr="004F39F5" w:rsidRDefault="003B5595" w:rsidP="003B5595">
            <w:r w:rsidRPr="007518F7">
              <w:t>EK_ZP2_U13</w:t>
            </w:r>
          </w:p>
        </w:tc>
      </w:tr>
      <w:tr w:rsidR="003B5595" w:rsidRPr="004F39F5" w:rsidTr="003B5595">
        <w:trPr>
          <w:trHeight w:val="465"/>
        </w:trPr>
        <w:tc>
          <w:tcPr>
            <w:tcW w:w="2023" w:type="dxa"/>
            <w:gridSpan w:val="2"/>
            <w:shd w:val="clear" w:color="auto" w:fill="F2F2F2"/>
          </w:tcPr>
          <w:p w:rsidR="003B5595" w:rsidRPr="004F39F5" w:rsidRDefault="003B5595" w:rsidP="003B5595">
            <w:r w:rsidRPr="004F39F5">
              <w:t>K1</w:t>
            </w:r>
          </w:p>
        </w:tc>
        <w:tc>
          <w:tcPr>
            <w:tcW w:w="5528" w:type="dxa"/>
            <w:gridSpan w:val="7"/>
            <w:shd w:val="clear" w:color="auto" w:fill="F2F2F2"/>
          </w:tcPr>
          <w:p w:rsidR="003B5595" w:rsidRDefault="003B5595" w:rsidP="003B5595">
            <w:r>
              <w:t>Samodzielnie zdobywa wiedzę i poszerza swoje</w:t>
            </w:r>
          </w:p>
          <w:p w:rsidR="003B5595" w:rsidRDefault="003B5595" w:rsidP="003B5595">
            <w:r>
              <w:t>umiejętności badawcze korzystając z obiektywnych</w:t>
            </w:r>
          </w:p>
          <w:p w:rsidR="003B5595" w:rsidRDefault="003B5595" w:rsidP="003B5595">
            <w:r>
              <w:t>źródeł informacji. Jest przygotowany do podjęcia</w:t>
            </w:r>
          </w:p>
          <w:p w:rsidR="003B5595" w:rsidRDefault="003B5595" w:rsidP="003B5595">
            <w:r>
              <w:t>studiów III stopnia w jednostkach organizacyjnych,</w:t>
            </w:r>
          </w:p>
          <w:p w:rsidR="003B5595" w:rsidRPr="004F39F5" w:rsidRDefault="003B5595" w:rsidP="003B5595">
            <w:r>
              <w:t>które je prowadzą</w:t>
            </w:r>
          </w:p>
        </w:tc>
        <w:tc>
          <w:tcPr>
            <w:tcW w:w="2190" w:type="dxa"/>
            <w:gridSpan w:val="2"/>
            <w:shd w:val="clear" w:color="auto" w:fill="F2F2F2"/>
          </w:tcPr>
          <w:p w:rsidR="003B5595" w:rsidRPr="004F39F5" w:rsidRDefault="003B5595" w:rsidP="003B5595">
            <w:r w:rsidRPr="007518F7">
              <w:t>EK_ZP2_K10</w:t>
            </w:r>
          </w:p>
        </w:tc>
      </w:tr>
      <w:tr w:rsidR="003B5595" w:rsidRPr="004F39F5" w:rsidTr="003B5595">
        <w:trPr>
          <w:trHeight w:val="627"/>
        </w:trPr>
        <w:tc>
          <w:tcPr>
            <w:tcW w:w="9741" w:type="dxa"/>
            <w:gridSpan w:val="11"/>
            <w:vAlign w:val="center"/>
          </w:tcPr>
          <w:p w:rsidR="003B5595" w:rsidRPr="004F39F5" w:rsidRDefault="003B5595" w:rsidP="009F0EA9">
            <w:pPr>
              <w:pStyle w:val="Akapitzlist"/>
              <w:numPr>
                <w:ilvl w:val="0"/>
                <w:numId w:val="69"/>
              </w:numPr>
              <w:spacing w:before="120" w:after="120" w:line="240" w:lineRule="auto"/>
              <w:ind w:left="357" w:hanging="357"/>
              <w:rPr>
                <w:rFonts w:ascii="Arial" w:hAnsi="Arial" w:cs="Arial"/>
                <w:b/>
                <w:bCs/>
                <w:iCs/>
                <w:color w:val="0000FF"/>
              </w:rPr>
            </w:pPr>
            <w:r w:rsidRPr="004F39F5">
              <w:rPr>
                <w:rFonts w:ascii="Arial" w:hAnsi="Arial" w:cs="Arial"/>
                <w:b/>
                <w:bCs/>
                <w:sz w:val="24"/>
              </w:rPr>
              <w:t>Formy prowadzonych zajęć</w:t>
            </w:r>
          </w:p>
        </w:tc>
      </w:tr>
      <w:tr w:rsidR="003B5595" w:rsidRPr="004F39F5" w:rsidTr="003B5595">
        <w:trPr>
          <w:trHeight w:val="536"/>
        </w:trPr>
        <w:tc>
          <w:tcPr>
            <w:tcW w:w="2415" w:type="dxa"/>
            <w:gridSpan w:val="3"/>
            <w:vAlign w:val="center"/>
          </w:tcPr>
          <w:p w:rsidR="003B5595" w:rsidRPr="004F39F5" w:rsidRDefault="003B5595" w:rsidP="003B5595">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Forma</w:t>
            </w:r>
          </w:p>
        </w:tc>
        <w:tc>
          <w:tcPr>
            <w:tcW w:w="2416" w:type="dxa"/>
            <w:gridSpan w:val="3"/>
            <w:vAlign w:val="center"/>
          </w:tcPr>
          <w:p w:rsidR="003B5595" w:rsidRPr="004F39F5" w:rsidRDefault="003B5595" w:rsidP="003B5595">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Liczba godzin</w:t>
            </w:r>
          </w:p>
        </w:tc>
        <w:tc>
          <w:tcPr>
            <w:tcW w:w="2416" w:type="dxa"/>
            <w:gridSpan w:val="2"/>
            <w:vAlign w:val="center"/>
          </w:tcPr>
          <w:p w:rsidR="003B5595" w:rsidRPr="004F39F5" w:rsidRDefault="003B5595" w:rsidP="003B5595">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Liczba grup</w:t>
            </w:r>
          </w:p>
        </w:tc>
        <w:tc>
          <w:tcPr>
            <w:tcW w:w="2494" w:type="dxa"/>
            <w:gridSpan w:val="3"/>
            <w:vAlign w:val="center"/>
          </w:tcPr>
          <w:p w:rsidR="003B5595" w:rsidRPr="004F39F5" w:rsidRDefault="003B5595" w:rsidP="003B5595">
            <w:pPr>
              <w:spacing w:before="120" w:after="120"/>
              <w:jc w:val="center"/>
              <w:rPr>
                <w:rFonts w:ascii="Arial" w:hAnsi="Arial" w:cs="Arial"/>
                <w:bCs/>
                <w:iCs/>
                <w:sz w:val="18"/>
                <w:szCs w:val="20"/>
              </w:rPr>
            </w:pPr>
            <w:r w:rsidRPr="004F39F5">
              <w:rPr>
                <w:rFonts w:ascii="Arial" w:hAnsi="Arial" w:cs="Arial"/>
                <w:bCs/>
                <w:iCs/>
                <w:sz w:val="18"/>
                <w:szCs w:val="20"/>
              </w:rPr>
              <w:t xml:space="preserve">Minimalna liczba osób </w:t>
            </w:r>
            <w:r w:rsidRPr="004F39F5">
              <w:rPr>
                <w:rFonts w:ascii="Arial" w:hAnsi="Arial" w:cs="Arial"/>
                <w:bCs/>
                <w:iCs/>
                <w:sz w:val="18"/>
                <w:szCs w:val="20"/>
              </w:rPr>
              <w:br/>
              <w:t>w grupie</w:t>
            </w:r>
          </w:p>
        </w:tc>
      </w:tr>
      <w:tr w:rsidR="003B5595" w:rsidRPr="004F39F5" w:rsidTr="003B5595">
        <w:trPr>
          <w:trHeight w:val="70"/>
        </w:trPr>
        <w:tc>
          <w:tcPr>
            <w:tcW w:w="2415" w:type="dxa"/>
            <w:gridSpan w:val="3"/>
            <w:vAlign w:val="center"/>
          </w:tcPr>
          <w:p w:rsidR="003B5595" w:rsidRPr="004F39F5" w:rsidRDefault="003B5595" w:rsidP="003B5595">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Wykład</w:t>
            </w:r>
          </w:p>
        </w:tc>
        <w:tc>
          <w:tcPr>
            <w:tcW w:w="2416" w:type="dxa"/>
            <w:gridSpan w:val="3"/>
            <w:shd w:val="clear" w:color="auto" w:fill="F2F2F2"/>
            <w:vAlign w:val="center"/>
          </w:tcPr>
          <w:p w:rsidR="003B5595" w:rsidRPr="00795FC8" w:rsidRDefault="003B5595" w:rsidP="003B5595">
            <w:pPr>
              <w:autoSpaceDE w:val="0"/>
              <w:autoSpaceDN w:val="0"/>
              <w:adjustRightInd w:val="0"/>
              <w:spacing w:before="120" w:after="120"/>
              <w:jc w:val="center"/>
              <w:rPr>
                <w:rFonts w:ascii="Arial" w:hAnsi="Arial" w:cs="Arial"/>
                <w:bCs/>
                <w:iCs/>
                <w:sz w:val="18"/>
                <w:szCs w:val="20"/>
              </w:rPr>
            </w:pPr>
            <w:r w:rsidRPr="00795FC8">
              <w:rPr>
                <w:rFonts w:ascii="Arial" w:hAnsi="Arial" w:cs="Arial"/>
                <w:bCs/>
                <w:iCs/>
                <w:sz w:val="18"/>
                <w:szCs w:val="20"/>
              </w:rPr>
              <w:t>0</w:t>
            </w:r>
          </w:p>
        </w:tc>
        <w:tc>
          <w:tcPr>
            <w:tcW w:w="2416" w:type="dxa"/>
            <w:gridSpan w:val="2"/>
            <w:shd w:val="clear" w:color="auto" w:fill="F2F2F2"/>
            <w:vAlign w:val="center"/>
          </w:tcPr>
          <w:p w:rsidR="003B5595" w:rsidRPr="00795FC8" w:rsidRDefault="003B5595" w:rsidP="003B5595">
            <w:pPr>
              <w:autoSpaceDE w:val="0"/>
              <w:autoSpaceDN w:val="0"/>
              <w:adjustRightInd w:val="0"/>
              <w:spacing w:before="120" w:after="120"/>
              <w:jc w:val="center"/>
              <w:rPr>
                <w:rFonts w:ascii="Arial" w:hAnsi="Arial" w:cs="Arial"/>
                <w:bCs/>
                <w:iCs/>
                <w:sz w:val="18"/>
                <w:szCs w:val="20"/>
              </w:rPr>
            </w:pPr>
            <w:r w:rsidRPr="00795FC8">
              <w:rPr>
                <w:rFonts w:ascii="Arial" w:hAnsi="Arial" w:cs="Arial"/>
                <w:bCs/>
                <w:iCs/>
                <w:sz w:val="18"/>
                <w:szCs w:val="20"/>
              </w:rPr>
              <w:t>0</w:t>
            </w:r>
          </w:p>
        </w:tc>
        <w:tc>
          <w:tcPr>
            <w:tcW w:w="2494" w:type="dxa"/>
            <w:gridSpan w:val="3"/>
            <w:vAlign w:val="center"/>
          </w:tcPr>
          <w:p w:rsidR="003B5595" w:rsidRPr="004F39F5" w:rsidRDefault="003B5595" w:rsidP="003B5595">
            <w:pPr>
              <w:spacing w:before="120" w:after="120"/>
              <w:jc w:val="center"/>
              <w:rPr>
                <w:rFonts w:ascii="Arial" w:hAnsi="Arial" w:cs="Arial"/>
                <w:bCs/>
                <w:i/>
                <w:iCs/>
                <w:color w:val="0000FF"/>
                <w:sz w:val="18"/>
                <w:szCs w:val="20"/>
              </w:rPr>
            </w:pPr>
            <w:r w:rsidRPr="004F39F5">
              <w:rPr>
                <w:rFonts w:ascii="Arial" w:hAnsi="Arial" w:cs="Arial"/>
                <w:bCs/>
                <w:i/>
                <w:iCs/>
                <w:color w:val="0000FF"/>
                <w:sz w:val="18"/>
                <w:szCs w:val="20"/>
              </w:rPr>
              <w:t>-</w:t>
            </w:r>
          </w:p>
        </w:tc>
      </w:tr>
      <w:tr w:rsidR="003B5595" w:rsidRPr="004F39F5" w:rsidTr="003B5595">
        <w:trPr>
          <w:trHeight w:val="70"/>
        </w:trPr>
        <w:tc>
          <w:tcPr>
            <w:tcW w:w="2415" w:type="dxa"/>
            <w:gridSpan w:val="3"/>
            <w:vAlign w:val="center"/>
          </w:tcPr>
          <w:p w:rsidR="003B5595" w:rsidRPr="004F39F5" w:rsidRDefault="003B5595" w:rsidP="003B5595">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Seminarium</w:t>
            </w:r>
          </w:p>
        </w:tc>
        <w:tc>
          <w:tcPr>
            <w:tcW w:w="2416" w:type="dxa"/>
            <w:gridSpan w:val="3"/>
            <w:shd w:val="clear" w:color="auto" w:fill="F2F2F2"/>
            <w:vAlign w:val="center"/>
          </w:tcPr>
          <w:p w:rsidR="003B5595" w:rsidRPr="00795FC8" w:rsidRDefault="003B5595" w:rsidP="003B5595">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20</w:t>
            </w:r>
          </w:p>
        </w:tc>
        <w:tc>
          <w:tcPr>
            <w:tcW w:w="2416" w:type="dxa"/>
            <w:gridSpan w:val="2"/>
            <w:shd w:val="clear" w:color="auto" w:fill="F2F2F2"/>
            <w:vAlign w:val="center"/>
          </w:tcPr>
          <w:p w:rsidR="003B5595" w:rsidRPr="00795FC8" w:rsidRDefault="003B5595" w:rsidP="003B5595">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2</w:t>
            </w:r>
          </w:p>
        </w:tc>
        <w:tc>
          <w:tcPr>
            <w:tcW w:w="2494" w:type="dxa"/>
            <w:gridSpan w:val="3"/>
            <w:vAlign w:val="center"/>
          </w:tcPr>
          <w:p w:rsidR="003B5595" w:rsidRPr="004F39F5" w:rsidRDefault="003B5595" w:rsidP="003B5595">
            <w:pPr>
              <w:spacing w:before="120" w:after="120"/>
              <w:jc w:val="center"/>
              <w:rPr>
                <w:rFonts w:ascii="Arial" w:hAnsi="Arial" w:cs="Arial"/>
                <w:bCs/>
                <w:i/>
                <w:iCs/>
                <w:color w:val="0000FF"/>
                <w:sz w:val="18"/>
                <w:szCs w:val="20"/>
              </w:rPr>
            </w:pPr>
            <w:r w:rsidRPr="004F39F5">
              <w:rPr>
                <w:rFonts w:ascii="Arial" w:hAnsi="Arial" w:cs="Arial"/>
                <w:bCs/>
                <w:i/>
                <w:iCs/>
                <w:color w:val="0000FF"/>
                <w:sz w:val="18"/>
                <w:szCs w:val="20"/>
              </w:rPr>
              <w:t>-</w:t>
            </w:r>
          </w:p>
        </w:tc>
      </w:tr>
      <w:tr w:rsidR="003B5595" w:rsidRPr="004F39F5" w:rsidTr="003B5595">
        <w:trPr>
          <w:trHeight w:val="70"/>
        </w:trPr>
        <w:tc>
          <w:tcPr>
            <w:tcW w:w="2415" w:type="dxa"/>
            <w:gridSpan w:val="3"/>
            <w:vAlign w:val="center"/>
          </w:tcPr>
          <w:p w:rsidR="003B5595" w:rsidRPr="004F39F5" w:rsidRDefault="003B5595" w:rsidP="003B5595">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Ćwiczenia</w:t>
            </w:r>
          </w:p>
        </w:tc>
        <w:tc>
          <w:tcPr>
            <w:tcW w:w="2416" w:type="dxa"/>
            <w:gridSpan w:val="3"/>
            <w:shd w:val="clear" w:color="auto" w:fill="F2F2F2"/>
            <w:vAlign w:val="center"/>
          </w:tcPr>
          <w:p w:rsidR="003B5595" w:rsidRPr="00795FC8" w:rsidRDefault="003B5595" w:rsidP="003B5595">
            <w:pPr>
              <w:autoSpaceDE w:val="0"/>
              <w:autoSpaceDN w:val="0"/>
              <w:adjustRightInd w:val="0"/>
              <w:spacing w:before="120" w:after="120"/>
              <w:jc w:val="center"/>
              <w:rPr>
                <w:rFonts w:ascii="Arial" w:hAnsi="Arial" w:cs="Arial"/>
                <w:bCs/>
                <w:iCs/>
                <w:sz w:val="18"/>
                <w:szCs w:val="20"/>
              </w:rPr>
            </w:pPr>
            <w:r w:rsidRPr="00795FC8">
              <w:rPr>
                <w:rFonts w:ascii="Arial" w:hAnsi="Arial" w:cs="Arial"/>
                <w:bCs/>
                <w:iCs/>
                <w:sz w:val="18"/>
                <w:szCs w:val="20"/>
              </w:rPr>
              <w:t>0</w:t>
            </w:r>
          </w:p>
        </w:tc>
        <w:tc>
          <w:tcPr>
            <w:tcW w:w="2416" w:type="dxa"/>
            <w:gridSpan w:val="2"/>
            <w:shd w:val="clear" w:color="auto" w:fill="F2F2F2"/>
            <w:vAlign w:val="center"/>
          </w:tcPr>
          <w:p w:rsidR="003B5595" w:rsidRPr="00795FC8" w:rsidRDefault="003B5595" w:rsidP="003B5595">
            <w:pPr>
              <w:autoSpaceDE w:val="0"/>
              <w:autoSpaceDN w:val="0"/>
              <w:adjustRightInd w:val="0"/>
              <w:spacing w:before="120" w:after="120"/>
              <w:jc w:val="center"/>
              <w:rPr>
                <w:rFonts w:ascii="Arial" w:hAnsi="Arial" w:cs="Arial"/>
                <w:bCs/>
                <w:iCs/>
                <w:sz w:val="18"/>
                <w:szCs w:val="20"/>
              </w:rPr>
            </w:pPr>
            <w:r w:rsidRPr="00795FC8">
              <w:rPr>
                <w:rFonts w:ascii="Arial" w:hAnsi="Arial" w:cs="Arial"/>
                <w:bCs/>
                <w:iCs/>
                <w:sz w:val="18"/>
                <w:szCs w:val="20"/>
              </w:rPr>
              <w:t>0</w:t>
            </w:r>
          </w:p>
        </w:tc>
        <w:tc>
          <w:tcPr>
            <w:tcW w:w="2494" w:type="dxa"/>
            <w:gridSpan w:val="3"/>
            <w:vAlign w:val="center"/>
          </w:tcPr>
          <w:p w:rsidR="003B5595" w:rsidRPr="004F39F5" w:rsidRDefault="003B5595" w:rsidP="003B5595">
            <w:pPr>
              <w:spacing w:before="120" w:after="120"/>
              <w:ind w:left="55"/>
              <w:jc w:val="center"/>
              <w:rPr>
                <w:rFonts w:ascii="Arial" w:hAnsi="Arial" w:cs="Arial"/>
                <w:bCs/>
                <w:i/>
                <w:iCs/>
                <w:color w:val="0000FF"/>
                <w:sz w:val="18"/>
                <w:szCs w:val="20"/>
              </w:rPr>
            </w:pPr>
            <w:r w:rsidRPr="004F39F5">
              <w:rPr>
                <w:rFonts w:ascii="Arial" w:hAnsi="Arial" w:cs="Arial"/>
                <w:bCs/>
                <w:i/>
                <w:iCs/>
                <w:color w:val="0000FF"/>
                <w:sz w:val="18"/>
                <w:szCs w:val="20"/>
              </w:rPr>
              <w:t>-</w:t>
            </w:r>
          </w:p>
        </w:tc>
      </w:tr>
      <w:tr w:rsidR="003B5595" w:rsidRPr="004F39F5" w:rsidTr="003B5595">
        <w:trPr>
          <w:trHeight w:val="465"/>
        </w:trPr>
        <w:tc>
          <w:tcPr>
            <w:tcW w:w="9741" w:type="dxa"/>
            <w:gridSpan w:val="11"/>
            <w:vAlign w:val="center"/>
          </w:tcPr>
          <w:p w:rsidR="003B5595" w:rsidRPr="004F39F5" w:rsidRDefault="003B5595" w:rsidP="009F0EA9">
            <w:pPr>
              <w:pStyle w:val="Akapitzlist"/>
              <w:numPr>
                <w:ilvl w:val="0"/>
                <w:numId w:val="69"/>
              </w:numPr>
              <w:spacing w:before="120" w:after="120" w:line="240" w:lineRule="auto"/>
              <w:ind w:left="357" w:hanging="357"/>
              <w:rPr>
                <w:rFonts w:ascii="Arial" w:hAnsi="Arial" w:cs="Arial"/>
                <w:b/>
                <w:bCs/>
                <w:iCs/>
                <w:color w:val="0000FF"/>
              </w:rPr>
            </w:pPr>
            <w:r w:rsidRPr="004F39F5">
              <w:rPr>
                <w:rFonts w:ascii="Arial" w:hAnsi="Arial" w:cs="Arial"/>
                <w:b/>
                <w:bCs/>
                <w:sz w:val="24"/>
              </w:rPr>
              <w:t>Tematy zajęć i treści kształcenia</w:t>
            </w:r>
          </w:p>
        </w:tc>
      </w:tr>
      <w:tr w:rsidR="003B5595" w:rsidRPr="004F39F5" w:rsidTr="003B5595">
        <w:trPr>
          <w:trHeight w:val="465"/>
        </w:trPr>
        <w:tc>
          <w:tcPr>
            <w:tcW w:w="9741" w:type="dxa"/>
            <w:gridSpan w:val="11"/>
            <w:shd w:val="clear" w:color="auto" w:fill="F2F2F2"/>
            <w:vAlign w:val="center"/>
          </w:tcPr>
          <w:p w:rsidR="003B5595" w:rsidRPr="00C50115" w:rsidRDefault="003B5595" w:rsidP="003B5595">
            <w:pPr>
              <w:spacing w:line="360" w:lineRule="auto"/>
              <w:rPr>
                <w:rFonts w:ascii="Arial" w:hAnsi="Arial" w:cs="Arial"/>
                <w:sz w:val="20"/>
                <w:szCs w:val="20"/>
              </w:rPr>
            </w:pPr>
            <w:r>
              <w:rPr>
                <w:rFonts w:ascii="Arial" w:hAnsi="Arial" w:cs="Arial"/>
                <w:sz w:val="20"/>
                <w:szCs w:val="20"/>
              </w:rPr>
              <w:t xml:space="preserve">S1 - </w:t>
            </w:r>
            <w:r w:rsidRPr="00C50115">
              <w:rPr>
                <w:rFonts w:ascii="Arial" w:hAnsi="Arial" w:cs="Arial"/>
                <w:sz w:val="20"/>
                <w:szCs w:val="20"/>
              </w:rPr>
              <w:t>Gospodarka lekiem w zakładzie opieki zdrowotnej</w:t>
            </w:r>
            <w:r>
              <w:rPr>
                <w:rFonts w:ascii="Arial" w:hAnsi="Arial" w:cs="Arial"/>
                <w:sz w:val="20"/>
                <w:szCs w:val="20"/>
              </w:rPr>
              <w:t>, W1</w:t>
            </w:r>
          </w:p>
          <w:p w:rsidR="003B5595" w:rsidRPr="00C50115" w:rsidRDefault="003B5595" w:rsidP="003B5595">
            <w:pPr>
              <w:spacing w:line="360" w:lineRule="auto"/>
              <w:rPr>
                <w:rFonts w:ascii="Arial" w:hAnsi="Arial" w:cs="Arial"/>
                <w:sz w:val="20"/>
                <w:szCs w:val="20"/>
              </w:rPr>
            </w:pPr>
            <w:r>
              <w:rPr>
                <w:rFonts w:ascii="Arial" w:hAnsi="Arial" w:cs="Arial"/>
                <w:sz w:val="20"/>
                <w:szCs w:val="20"/>
              </w:rPr>
              <w:t xml:space="preserve">S2 - </w:t>
            </w:r>
            <w:r w:rsidRPr="00C50115">
              <w:rPr>
                <w:rFonts w:ascii="Arial" w:hAnsi="Arial" w:cs="Arial"/>
                <w:sz w:val="20"/>
                <w:szCs w:val="20"/>
              </w:rPr>
              <w:t>Monitorowanie działań niepożądanych</w:t>
            </w:r>
            <w:r>
              <w:rPr>
                <w:rFonts w:ascii="Arial" w:hAnsi="Arial" w:cs="Arial"/>
                <w:sz w:val="20"/>
                <w:szCs w:val="20"/>
              </w:rPr>
              <w:t>, U2</w:t>
            </w:r>
          </w:p>
          <w:p w:rsidR="003B5595" w:rsidRPr="00C50115" w:rsidRDefault="003B5595" w:rsidP="003B5595">
            <w:pPr>
              <w:spacing w:line="360" w:lineRule="auto"/>
              <w:rPr>
                <w:rFonts w:ascii="Arial" w:hAnsi="Arial" w:cs="Arial"/>
                <w:sz w:val="20"/>
                <w:szCs w:val="20"/>
              </w:rPr>
            </w:pPr>
            <w:r>
              <w:rPr>
                <w:rFonts w:ascii="Arial" w:hAnsi="Arial" w:cs="Arial"/>
                <w:sz w:val="20"/>
                <w:szCs w:val="20"/>
              </w:rPr>
              <w:t xml:space="preserve">S3 - </w:t>
            </w:r>
            <w:r w:rsidRPr="00C50115">
              <w:rPr>
                <w:rFonts w:ascii="Arial" w:hAnsi="Arial" w:cs="Arial"/>
                <w:sz w:val="20"/>
                <w:szCs w:val="20"/>
              </w:rPr>
              <w:t>Zagadnienia prawne w sprawie recept</w:t>
            </w:r>
            <w:r>
              <w:rPr>
                <w:rFonts w:ascii="Arial" w:hAnsi="Arial" w:cs="Arial"/>
                <w:sz w:val="20"/>
                <w:szCs w:val="20"/>
              </w:rPr>
              <w:t>, K1</w:t>
            </w:r>
          </w:p>
          <w:p w:rsidR="003B5595" w:rsidRPr="00C50115" w:rsidRDefault="003B5595" w:rsidP="003B5595">
            <w:pPr>
              <w:spacing w:line="360" w:lineRule="auto"/>
              <w:rPr>
                <w:rFonts w:ascii="Arial" w:hAnsi="Arial" w:cs="Arial"/>
                <w:sz w:val="20"/>
                <w:szCs w:val="20"/>
                <w:lang w:val="en-US"/>
              </w:rPr>
            </w:pPr>
            <w:r w:rsidRPr="00C50115">
              <w:rPr>
                <w:rFonts w:ascii="Arial" w:hAnsi="Arial" w:cs="Arial"/>
                <w:sz w:val="20"/>
                <w:szCs w:val="20"/>
                <w:lang w:val="en-US"/>
              </w:rPr>
              <w:t xml:space="preserve">S4 - Evidence Based </w:t>
            </w:r>
            <w:r>
              <w:rPr>
                <w:rFonts w:ascii="Arial" w:hAnsi="Arial" w:cs="Arial"/>
                <w:sz w:val="20"/>
                <w:szCs w:val="20"/>
                <w:lang w:val="en-US"/>
              </w:rPr>
              <w:t>Health Care</w:t>
            </w:r>
            <w:r w:rsidRPr="00C50115">
              <w:rPr>
                <w:rFonts w:ascii="Arial" w:hAnsi="Arial" w:cs="Arial"/>
                <w:sz w:val="20"/>
                <w:szCs w:val="20"/>
                <w:lang w:val="en-US"/>
              </w:rPr>
              <w:t xml:space="preserve">, </w:t>
            </w:r>
            <w:r>
              <w:rPr>
                <w:rFonts w:ascii="Arial" w:hAnsi="Arial" w:cs="Arial"/>
                <w:sz w:val="20"/>
                <w:szCs w:val="20"/>
                <w:lang w:val="en-US"/>
              </w:rPr>
              <w:t>W3, W4, W5</w:t>
            </w:r>
          </w:p>
          <w:p w:rsidR="003B5595" w:rsidRPr="00C50115" w:rsidRDefault="003B5595" w:rsidP="003B5595">
            <w:pPr>
              <w:spacing w:line="360" w:lineRule="auto"/>
              <w:rPr>
                <w:rFonts w:ascii="Arial" w:hAnsi="Arial" w:cs="Arial"/>
                <w:sz w:val="20"/>
                <w:szCs w:val="20"/>
              </w:rPr>
            </w:pPr>
            <w:r>
              <w:rPr>
                <w:rFonts w:ascii="Arial" w:hAnsi="Arial" w:cs="Arial"/>
                <w:sz w:val="20"/>
                <w:szCs w:val="20"/>
              </w:rPr>
              <w:t>S5 - Leki sieroce, W1</w:t>
            </w:r>
          </w:p>
          <w:p w:rsidR="003B5595" w:rsidRPr="00C50115" w:rsidRDefault="003B5595" w:rsidP="003B5595">
            <w:pPr>
              <w:spacing w:line="360" w:lineRule="auto"/>
              <w:rPr>
                <w:rFonts w:ascii="Arial" w:hAnsi="Arial" w:cs="Arial"/>
                <w:sz w:val="20"/>
                <w:szCs w:val="20"/>
              </w:rPr>
            </w:pPr>
            <w:r>
              <w:rPr>
                <w:rFonts w:ascii="Arial" w:hAnsi="Arial" w:cs="Arial"/>
                <w:sz w:val="20"/>
                <w:szCs w:val="20"/>
              </w:rPr>
              <w:t xml:space="preserve">S6 - </w:t>
            </w:r>
            <w:r w:rsidRPr="00C50115">
              <w:rPr>
                <w:rFonts w:ascii="Arial" w:hAnsi="Arial" w:cs="Arial"/>
                <w:sz w:val="20"/>
                <w:szCs w:val="20"/>
              </w:rPr>
              <w:t>Rejestracja leków</w:t>
            </w:r>
            <w:r>
              <w:rPr>
                <w:rFonts w:ascii="Arial" w:hAnsi="Arial" w:cs="Arial"/>
                <w:sz w:val="20"/>
                <w:szCs w:val="20"/>
              </w:rPr>
              <w:t>, W1, W5</w:t>
            </w:r>
          </w:p>
          <w:p w:rsidR="003B5595" w:rsidRPr="00C50115" w:rsidRDefault="003B5595" w:rsidP="003B5595">
            <w:pPr>
              <w:spacing w:line="360" w:lineRule="auto"/>
              <w:rPr>
                <w:rFonts w:ascii="Arial" w:hAnsi="Arial" w:cs="Arial"/>
                <w:sz w:val="20"/>
                <w:szCs w:val="20"/>
              </w:rPr>
            </w:pPr>
            <w:r>
              <w:rPr>
                <w:rFonts w:ascii="Arial" w:hAnsi="Arial" w:cs="Arial"/>
                <w:sz w:val="20"/>
                <w:szCs w:val="20"/>
              </w:rPr>
              <w:t xml:space="preserve">S7 - </w:t>
            </w:r>
            <w:r w:rsidRPr="00C50115">
              <w:rPr>
                <w:rFonts w:ascii="Arial" w:hAnsi="Arial" w:cs="Arial"/>
                <w:sz w:val="20"/>
                <w:szCs w:val="20"/>
              </w:rPr>
              <w:t>Polityka cenowa leków</w:t>
            </w:r>
            <w:r>
              <w:rPr>
                <w:rFonts w:ascii="Arial" w:hAnsi="Arial" w:cs="Arial"/>
                <w:sz w:val="20"/>
                <w:szCs w:val="20"/>
              </w:rPr>
              <w:t>, W1</w:t>
            </w:r>
          </w:p>
          <w:p w:rsidR="003B5595" w:rsidRPr="00C50115" w:rsidRDefault="003B5595" w:rsidP="003B5595">
            <w:pPr>
              <w:spacing w:line="360" w:lineRule="auto"/>
              <w:rPr>
                <w:rFonts w:ascii="Arial" w:hAnsi="Arial" w:cs="Arial"/>
                <w:sz w:val="20"/>
                <w:szCs w:val="20"/>
              </w:rPr>
            </w:pPr>
            <w:r>
              <w:rPr>
                <w:rFonts w:ascii="Arial" w:hAnsi="Arial" w:cs="Arial"/>
                <w:sz w:val="20"/>
                <w:szCs w:val="20"/>
              </w:rPr>
              <w:t>S8 - Ocena jakości życia, W2</w:t>
            </w:r>
          </w:p>
          <w:p w:rsidR="003B5595" w:rsidRPr="00C50115" w:rsidRDefault="003B5595" w:rsidP="003B5595">
            <w:pPr>
              <w:spacing w:line="360" w:lineRule="auto"/>
              <w:rPr>
                <w:rFonts w:ascii="Arial" w:hAnsi="Arial" w:cs="Arial"/>
                <w:sz w:val="20"/>
                <w:szCs w:val="20"/>
              </w:rPr>
            </w:pPr>
            <w:r>
              <w:rPr>
                <w:rFonts w:ascii="Arial" w:hAnsi="Arial" w:cs="Arial"/>
                <w:sz w:val="20"/>
                <w:szCs w:val="20"/>
              </w:rPr>
              <w:t xml:space="preserve">S9 - </w:t>
            </w:r>
            <w:r w:rsidRPr="00C50115">
              <w:rPr>
                <w:rFonts w:ascii="Arial" w:hAnsi="Arial" w:cs="Arial"/>
                <w:sz w:val="20"/>
                <w:szCs w:val="20"/>
              </w:rPr>
              <w:t>Koszty terapii wybranego stanu nagłego</w:t>
            </w:r>
            <w:r>
              <w:rPr>
                <w:rFonts w:ascii="Arial" w:hAnsi="Arial" w:cs="Arial"/>
                <w:sz w:val="20"/>
                <w:szCs w:val="20"/>
              </w:rPr>
              <w:t>, W1, W4, U1</w:t>
            </w:r>
          </w:p>
          <w:p w:rsidR="003B5595" w:rsidRPr="004F39F5" w:rsidRDefault="003B5595" w:rsidP="003B5595">
            <w:pPr>
              <w:spacing w:line="360" w:lineRule="auto"/>
              <w:rPr>
                <w:rFonts w:ascii="Arial" w:hAnsi="Arial" w:cs="Arial"/>
                <w:sz w:val="20"/>
                <w:szCs w:val="20"/>
              </w:rPr>
            </w:pPr>
            <w:r>
              <w:rPr>
                <w:rFonts w:ascii="Arial" w:hAnsi="Arial" w:cs="Arial"/>
                <w:sz w:val="20"/>
                <w:szCs w:val="20"/>
              </w:rPr>
              <w:t xml:space="preserve">S10 - </w:t>
            </w:r>
            <w:r w:rsidRPr="00C50115">
              <w:rPr>
                <w:rFonts w:ascii="Arial" w:hAnsi="Arial" w:cs="Arial"/>
                <w:sz w:val="20"/>
                <w:szCs w:val="20"/>
              </w:rPr>
              <w:t>Zajęcia podsumowujące</w:t>
            </w:r>
            <w:r>
              <w:rPr>
                <w:rFonts w:ascii="Arial" w:hAnsi="Arial" w:cs="Arial"/>
                <w:sz w:val="20"/>
                <w:szCs w:val="20"/>
              </w:rPr>
              <w:t>, W1,W2,W3,W4,W5,U1,U2,K1</w:t>
            </w:r>
          </w:p>
        </w:tc>
      </w:tr>
      <w:tr w:rsidR="003B5595" w:rsidRPr="004F39F5" w:rsidTr="003B5595">
        <w:trPr>
          <w:trHeight w:val="465"/>
        </w:trPr>
        <w:tc>
          <w:tcPr>
            <w:tcW w:w="9741" w:type="dxa"/>
            <w:gridSpan w:val="11"/>
            <w:vAlign w:val="center"/>
          </w:tcPr>
          <w:p w:rsidR="003B5595" w:rsidRPr="004F39F5" w:rsidRDefault="003B5595" w:rsidP="009F0EA9">
            <w:pPr>
              <w:pStyle w:val="Akapitzlist"/>
              <w:numPr>
                <w:ilvl w:val="0"/>
                <w:numId w:val="69"/>
              </w:numPr>
              <w:spacing w:before="120" w:after="120" w:line="240" w:lineRule="auto"/>
              <w:ind w:left="357" w:hanging="357"/>
              <w:rPr>
                <w:rFonts w:ascii="Arial" w:hAnsi="Arial" w:cs="Arial"/>
                <w:b/>
                <w:bCs/>
                <w:iCs/>
                <w:color w:val="0000FF"/>
              </w:rPr>
            </w:pPr>
            <w:r w:rsidRPr="004F39F5">
              <w:rPr>
                <w:rFonts w:ascii="Arial" w:hAnsi="Arial" w:cs="Arial"/>
                <w:b/>
                <w:bCs/>
                <w:sz w:val="24"/>
              </w:rPr>
              <w:lastRenderedPageBreak/>
              <w:t>Sposoby weryfikacji efektów kształcenia</w:t>
            </w:r>
          </w:p>
        </w:tc>
      </w:tr>
      <w:tr w:rsidR="003B5595" w:rsidRPr="004F39F5" w:rsidTr="003B5595">
        <w:trPr>
          <w:trHeight w:val="465"/>
        </w:trPr>
        <w:tc>
          <w:tcPr>
            <w:tcW w:w="1610" w:type="dxa"/>
            <w:vAlign w:val="center"/>
          </w:tcPr>
          <w:p w:rsidR="003B5595" w:rsidRPr="004F39F5" w:rsidRDefault="003B5595" w:rsidP="003B5595">
            <w:pPr>
              <w:jc w:val="center"/>
              <w:rPr>
                <w:rFonts w:ascii="Arial" w:hAnsi="Arial" w:cs="Arial"/>
                <w:b/>
                <w:bCs/>
                <w:color w:val="0000FF"/>
                <w:sz w:val="18"/>
              </w:rPr>
            </w:pPr>
            <w:r w:rsidRPr="004F39F5">
              <w:rPr>
                <w:rFonts w:ascii="Arial" w:hAnsi="Arial" w:cs="Arial"/>
                <w:sz w:val="18"/>
                <w:szCs w:val="20"/>
              </w:rPr>
              <w:t>Symbol przedmiotowego efektu kształcenia</w:t>
            </w:r>
          </w:p>
        </w:tc>
        <w:tc>
          <w:tcPr>
            <w:tcW w:w="2256" w:type="dxa"/>
            <w:gridSpan w:val="3"/>
            <w:vAlign w:val="center"/>
          </w:tcPr>
          <w:p w:rsidR="003B5595" w:rsidRPr="004F39F5" w:rsidRDefault="003B5595" w:rsidP="003B5595">
            <w:pPr>
              <w:jc w:val="center"/>
              <w:rPr>
                <w:rFonts w:ascii="Arial" w:hAnsi="Arial" w:cs="Arial"/>
                <w:sz w:val="18"/>
                <w:szCs w:val="20"/>
              </w:rPr>
            </w:pPr>
            <w:r w:rsidRPr="004F39F5">
              <w:rPr>
                <w:rFonts w:ascii="Arial" w:hAnsi="Arial" w:cs="Arial"/>
                <w:sz w:val="18"/>
                <w:szCs w:val="20"/>
              </w:rPr>
              <w:t>Symbole form prowadzonych zajęć</w:t>
            </w:r>
          </w:p>
        </w:tc>
        <w:tc>
          <w:tcPr>
            <w:tcW w:w="2693" w:type="dxa"/>
            <w:gridSpan w:val="3"/>
            <w:vAlign w:val="center"/>
          </w:tcPr>
          <w:p w:rsidR="003B5595" w:rsidRPr="004F39F5" w:rsidRDefault="003B5595" w:rsidP="003B5595">
            <w:pPr>
              <w:jc w:val="center"/>
              <w:rPr>
                <w:rFonts w:ascii="Arial" w:hAnsi="Arial" w:cs="Arial"/>
                <w:sz w:val="18"/>
                <w:szCs w:val="20"/>
              </w:rPr>
            </w:pPr>
            <w:r w:rsidRPr="004F39F5">
              <w:rPr>
                <w:rFonts w:ascii="Arial" w:hAnsi="Arial" w:cs="Arial"/>
                <w:sz w:val="18"/>
                <w:szCs w:val="20"/>
              </w:rPr>
              <w:t>Sposoby weryfikacji efektu kształcenia</w:t>
            </w:r>
          </w:p>
        </w:tc>
        <w:tc>
          <w:tcPr>
            <w:tcW w:w="3182" w:type="dxa"/>
            <w:gridSpan w:val="4"/>
            <w:vAlign w:val="center"/>
          </w:tcPr>
          <w:p w:rsidR="003B5595" w:rsidRPr="004F39F5" w:rsidRDefault="003B5595" w:rsidP="003B5595">
            <w:pPr>
              <w:jc w:val="center"/>
              <w:rPr>
                <w:rFonts w:ascii="Arial" w:hAnsi="Arial" w:cs="Arial"/>
                <w:sz w:val="18"/>
                <w:szCs w:val="20"/>
              </w:rPr>
            </w:pPr>
            <w:r w:rsidRPr="004F39F5">
              <w:rPr>
                <w:rFonts w:ascii="Arial" w:hAnsi="Arial" w:cs="Arial"/>
                <w:sz w:val="18"/>
                <w:szCs w:val="20"/>
              </w:rPr>
              <w:t>Kryterium zaliczenia</w:t>
            </w:r>
          </w:p>
        </w:tc>
      </w:tr>
      <w:tr w:rsidR="003B5595" w:rsidRPr="004F39F5" w:rsidTr="003B5595">
        <w:trPr>
          <w:trHeight w:val="465"/>
        </w:trPr>
        <w:tc>
          <w:tcPr>
            <w:tcW w:w="1610" w:type="dxa"/>
            <w:shd w:val="clear" w:color="auto" w:fill="F2F2F2"/>
          </w:tcPr>
          <w:p w:rsidR="003B5595" w:rsidRPr="004F39F5" w:rsidRDefault="003B5595" w:rsidP="003B5595">
            <w:r>
              <w:t>W1, W2, W3, W4, W5, U1, U2, U3, U4, U5, U6, U7, U8, K1</w:t>
            </w:r>
          </w:p>
        </w:tc>
        <w:tc>
          <w:tcPr>
            <w:tcW w:w="2256" w:type="dxa"/>
            <w:gridSpan w:val="3"/>
            <w:shd w:val="clear" w:color="auto" w:fill="F2F2F2"/>
            <w:vAlign w:val="center"/>
          </w:tcPr>
          <w:p w:rsidR="003B5595" w:rsidRPr="004F39F5" w:rsidRDefault="003B5595" w:rsidP="003B5595">
            <w:pPr>
              <w:jc w:val="center"/>
              <w:rPr>
                <w:sz w:val="18"/>
                <w:szCs w:val="18"/>
              </w:rPr>
            </w:pPr>
            <w:r>
              <w:rPr>
                <w:sz w:val="18"/>
                <w:szCs w:val="18"/>
              </w:rPr>
              <w:t>S</w:t>
            </w:r>
          </w:p>
        </w:tc>
        <w:tc>
          <w:tcPr>
            <w:tcW w:w="2693" w:type="dxa"/>
            <w:gridSpan w:val="3"/>
            <w:shd w:val="clear" w:color="auto" w:fill="F2F2F2"/>
            <w:vAlign w:val="center"/>
          </w:tcPr>
          <w:p w:rsidR="003B5595" w:rsidRPr="004F39F5" w:rsidRDefault="003B5595" w:rsidP="003B5595">
            <w:pPr>
              <w:jc w:val="center"/>
              <w:rPr>
                <w:b/>
                <w:bCs/>
                <w:sz w:val="18"/>
                <w:szCs w:val="18"/>
              </w:rPr>
            </w:pPr>
            <w:r>
              <w:rPr>
                <w:b/>
                <w:bCs/>
                <w:sz w:val="18"/>
                <w:szCs w:val="18"/>
              </w:rPr>
              <w:t>Kolokwium</w:t>
            </w:r>
          </w:p>
        </w:tc>
        <w:tc>
          <w:tcPr>
            <w:tcW w:w="3182" w:type="dxa"/>
            <w:gridSpan w:val="4"/>
            <w:shd w:val="clear" w:color="auto" w:fill="F2F2F2"/>
            <w:vAlign w:val="center"/>
          </w:tcPr>
          <w:p w:rsidR="003B5595" w:rsidRPr="004F39F5" w:rsidRDefault="003B5595" w:rsidP="003B5595">
            <w:pPr>
              <w:rPr>
                <w:bCs/>
                <w:sz w:val="18"/>
                <w:szCs w:val="18"/>
              </w:rPr>
            </w:pPr>
            <w:r w:rsidRPr="004F39F5">
              <w:rPr>
                <w:bCs/>
                <w:sz w:val="18"/>
                <w:szCs w:val="18"/>
              </w:rPr>
              <w:t>Uzyskanie min. 60% poprawnych odpowiedzi</w:t>
            </w:r>
          </w:p>
        </w:tc>
      </w:tr>
      <w:tr w:rsidR="003B5595" w:rsidRPr="004F39F5" w:rsidTr="003B5595">
        <w:trPr>
          <w:trHeight w:val="465"/>
        </w:trPr>
        <w:tc>
          <w:tcPr>
            <w:tcW w:w="9741" w:type="dxa"/>
            <w:gridSpan w:val="11"/>
            <w:shd w:val="clear" w:color="auto" w:fill="FFFFFF"/>
            <w:vAlign w:val="center"/>
          </w:tcPr>
          <w:p w:rsidR="003B5595" w:rsidRPr="004F39F5" w:rsidRDefault="003B5595" w:rsidP="009F0EA9">
            <w:pPr>
              <w:pStyle w:val="Akapitzlist"/>
              <w:numPr>
                <w:ilvl w:val="0"/>
                <w:numId w:val="69"/>
              </w:numPr>
              <w:spacing w:before="120" w:after="120" w:line="240" w:lineRule="auto"/>
              <w:ind w:left="357" w:hanging="357"/>
              <w:rPr>
                <w:rFonts w:ascii="Arial" w:hAnsi="Arial" w:cs="Arial"/>
                <w:b/>
                <w:bCs/>
                <w:iCs/>
                <w:color w:val="0000FF"/>
              </w:rPr>
            </w:pPr>
            <w:r w:rsidRPr="004F39F5">
              <w:rPr>
                <w:rFonts w:ascii="Arial" w:hAnsi="Arial" w:cs="Arial"/>
                <w:b/>
                <w:bCs/>
                <w:sz w:val="24"/>
              </w:rPr>
              <w:t>Kryteria oceniania</w:t>
            </w:r>
          </w:p>
        </w:tc>
      </w:tr>
      <w:tr w:rsidR="003B5595" w:rsidRPr="004F39F5" w:rsidTr="003B5595">
        <w:trPr>
          <w:trHeight w:val="465"/>
        </w:trPr>
        <w:tc>
          <w:tcPr>
            <w:tcW w:w="9741" w:type="dxa"/>
            <w:gridSpan w:val="11"/>
            <w:shd w:val="clear" w:color="auto" w:fill="F2F2F2"/>
            <w:vAlign w:val="center"/>
          </w:tcPr>
          <w:p w:rsidR="003B5595" w:rsidRPr="00A71A90" w:rsidRDefault="003B5595" w:rsidP="003B5595">
            <w:pPr>
              <w:rPr>
                <w:rFonts w:ascii="Arial" w:hAnsi="Arial" w:cs="Arial"/>
                <w:b/>
                <w:bCs/>
              </w:rPr>
            </w:pPr>
            <w:r w:rsidRPr="004F39F5">
              <w:rPr>
                <w:rFonts w:ascii="Arial" w:hAnsi="Arial" w:cs="Arial"/>
                <w:b/>
                <w:bCs/>
                <w:sz w:val="20"/>
              </w:rPr>
              <w:t>Forma zaliczenia przedmiotu:</w:t>
            </w:r>
            <w:r w:rsidRPr="004F39F5">
              <w:rPr>
                <w:rFonts w:ascii="Arial" w:hAnsi="Arial" w:cs="Arial"/>
                <w:i/>
                <w:color w:val="7F7F7F"/>
                <w:sz w:val="16"/>
                <w:szCs w:val="20"/>
              </w:rPr>
              <w:t xml:space="preserve"> </w:t>
            </w:r>
            <w:r>
              <w:rPr>
                <w:rFonts w:ascii="Arial" w:hAnsi="Arial" w:cs="Arial"/>
                <w:sz w:val="18"/>
                <w:szCs w:val="18"/>
              </w:rPr>
              <w:t>test</w:t>
            </w:r>
            <w:r w:rsidRPr="00A71A90">
              <w:rPr>
                <w:rFonts w:ascii="Arial" w:hAnsi="Arial" w:cs="Arial"/>
                <w:sz w:val="18"/>
                <w:szCs w:val="18"/>
              </w:rPr>
              <w:t xml:space="preserve"> jednokrotnego wyboru</w:t>
            </w:r>
          </w:p>
        </w:tc>
      </w:tr>
      <w:tr w:rsidR="003B5595" w:rsidRPr="004F39F5" w:rsidTr="003B5595">
        <w:trPr>
          <w:trHeight w:val="70"/>
        </w:trPr>
        <w:tc>
          <w:tcPr>
            <w:tcW w:w="4831" w:type="dxa"/>
            <w:gridSpan w:val="6"/>
            <w:vAlign w:val="center"/>
          </w:tcPr>
          <w:p w:rsidR="003B5595" w:rsidRPr="004F39F5" w:rsidRDefault="003B5595" w:rsidP="003B5595">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ocena</w:t>
            </w:r>
          </w:p>
        </w:tc>
        <w:tc>
          <w:tcPr>
            <w:tcW w:w="4910" w:type="dxa"/>
            <w:gridSpan w:val="5"/>
            <w:vAlign w:val="center"/>
          </w:tcPr>
          <w:p w:rsidR="003B5595" w:rsidRPr="004F39F5" w:rsidRDefault="003B5595" w:rsidP="003B5595">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kryteria</w:t>
            </w:r>
          </w:p>
        </w:tc>
      </w:tr>
      <w:tr w:rsidR="003B5595" w:rsidRPr="004F39F5" w:rsidTr="003B5595">
        <w:trPr>
          <w:trHeight w:val="465"/>
        </w:trPr>
        <w:tc>
          <w:tcPr>
            <w:tcW w:w="4831" w:type="dxa"/>
            <w:gridSpan w:val="6"/>
            <w:vAlign w:val="center"/>
          </w:tcPr>
          <w:p w:rsidR="003B5595" w:rsidRPr="004F39F5" w:rsidRDefault="003B5595" w:rsidP="003B5595">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2,0 (ndst)</w:t>
            </w:r>
          </w:p>
        </w:tc>
        <w:tc>
          <w:tcPr>
            <w:tcW w:w="4910" w:type="dxa"/>
            <w:gridSpan w:val="5"/>
            <w:shd w:val="clear" w:color="auto" w:fill="F2F2F2"/>
            <w:vAlign w:val="center"/>
          </w:tcPr>
          <w:p w:rsidR="003B5595" w:rsidRPr="004F39F5" w:rsidRDefault="003B5595" w:rsidP="003B5595">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0-59% poprawnych odpowiedzi</w:t>
            </w:r>
          </w:p>
        </w:tc>
      </w:tr>
      <w:tr w:rsidR="003B5595" w:rsidRPr="004F39F5" w:rsidTr="003B5595">
        <w:trPr>
          <w:trHeight w:val="70"/>
        </w:trPr>
        <w:tc>
          <w:tcPr>
            <w:tcW w:w="4831" w:type="dxa"/>
            <w:gridSpan w:val="6"/>
            <w:vAlign w:val="center"/>
          </w:tcPr>
          <w:p w:rsidR="003B5595" w:rsidRPr="004F39F5" w:rsidRDefault="003B5595" w:rsidP="003B5595">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3,0 (dost)</w:t>
            </w:r>
          </w:p>
        </w:tc>
        <w:tc>
          <w:tcPr>
            <w:tcW w:w="4910" w:type="dxa"/>
            <w:gridSpan w:val="5"/>
            <w:shd w:val="clear" w:color="auto" w:fill="F2F2F2"/>
            <w:vAlign w:val="center"/>
          </w:tcPr>
          <w:p w:rsidR="003B5595" w:rsidRPr="004F39F5" w:rsidRDefault="003B5595" w:rsidP="003B5595">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60-69% poprawnych odpowiedzi</w:t>
            </w:r>
          </w:p>
        </w:tc>
      </w:tr>
      <w:tr w:rsidR="003B5595" w:rsidRPr="004F39F5" w:rsidTr="003B5595">
        <w:trPr>
          <w:trHeight w:val="465"/>
        </w:trPr>
        <w:tc>
          <w:tcPr>
            <w:tcW w:w="4831" w:type="dxa"/>
            <w:gridSpan w:val="6"/>
            <w:vAlign w:val="center"/>
          </w:tcPr>
          <w:p w:rsidR="003B5595" w:rsidRPr="004F39F5" w:rsidRDefault="003B5595" w:rsidP="003B5595">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3,5 (ddb)</w:t>
            </w:r>
          </w:p>
        </w:tc>
        <w:tc>
          <w:tcPr>
            <w:tcW w:w="4910" w:type="dxa"/>
            <w:gridSpan w:val="5"/>
            <w:shd w:val="clear" w:color="auto" w:fill="F2F2F2"/>
            <w:vAlign w:val="center"/>
          </w:tcPr>
          <w:p w:rsidR="003B5595" w:rsidRPr="004F39F5" w:rsidRDefault="003B5595" w:rsidP="003B5595">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70-79%</w:t>
            </w:r>
            <w:r w:rsidRPr="004F39F5">
              <w:t xml:space="preserve"> </w:t>
            </w:r>
            <w:r w:rsidRPr="004F39F5">
              <w:rPr>
                <w:rFonts w:ascii="Arial" w:hAnsi="Arial" w:cs="Arial"/>
                <w:bCs/>
                <w:iCs/>
                <w:sz w:val="18"/>
                <w:szCs w:val="20"/>
              </w:rPr>
              <w:t xml:space="preserve">poprawnych odpowiedzi </w:t>
            </w:r>
          </w:p>
        </w:tc>
      </w:tr>
      <w:tr w:rsidR="003B5595" w:rsidRPr="004F39F5" w:rsidTr="003B5595">
        <w:trPr>
          <w:trHeight w:val="70"/>
        </w:trPr>
        <w:tc>
          <w:tcPr>
            <w:tcW w:w="4831" w:type="dxa"/>
            <w:gridSpan w:val="6"/>
            <w:vAlign w:val="center"/>
          </w:tcPr>
          <w:p w:rsidR="003B5595" w:rsidRPr="004F39F5" w:rsidRDefault="003B5595" w:rsidP="003B5595">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4,0 (db)</w:t>
            </w:r>
          </w:p>
        </w:tc>
        <w:tc>
          <w:tcPr>
            <w:tcW w:w="4910" w:type="dxa"/>
            <w:gridSpan w:val="5"/>
            <w:shd w:val="clear" w:color="auto" w:fill="F2F2F2"/>
            <w:vAlign w:val="center"/>
          </w:tcPr>
          <w:p w:rsidR="003B5595" w:rsidRPr="004F39F5" w:rsidRDefault="003B5595" w:rsidP="003B5595">
            <w:pPr>
              <w:autoSpaceDE w:val="0"/>
              <w:autoSpaceDN w:val="0"/>
              <w:adjustRightInd w:val="0"/>
              <w:spacing w:before="120" w:after="120"/>
              <w:jc w:val="center"/>
              <w:rPr>
                <w:rFonts w:ascii="Arial" w:hAnsi="Arial" w:cs="Arial"/>
                <w:bCs/>
                <w:iCs/>
                <w:sz w:val="18"/>
                <w:szCs w:val="18"/>
              </w:rPr>
            </w:pPr>
            <w:r w:rsidRPr="004F39F5">
              <w:rPr>
                <w:rFonts w:ascii="Arial" w:hAnsi="Arial" w:cs="Arial"/>
                <w:bCs/>
                <w:iCs/>
                <w:sz w:val="18"/>
                <w:szCs w:val="18"/>
              </w:rPr>
              <w:t>80-85%</w:t>
            </w:r>
            <w:r w:rsidRPr="004F39F5">
              <w:t xml:space="preserve"> </w:t>
            </w:r>
            <w:r w:rsidRPr="004F39F5">
              <w:rPr>
                <w:rFonts w:ascii="Arial" w:hAnsi="Arial" w:cs="Arial"/>
                <w:bCs/>
                <w:iCs/>
                <w:sz w:val="18"/>
                <w:szCs w:val="18"/>
              </w:rPr>
              <w:t>poprawnych odpowiedzi</w:t>
            </w:r>
          </w:p>
        </w:tc>
      </w:tr>
      <w:tr w:rsidR="003B5595" w:rsidRPr="004F39F5" w:rsidTr="003B5595">
        <w:trPr>
          <w:trHeight w:val="70"/>
        </w:trPr>
        <w:tc>
          <w:tcPr>
            <w:tcW w:w="4831" w:type="dxa"/>
            <w:gridSpan w:val="6"/>
            <w:vAlign w:val="center"/>
          </w:tcPr>
          <w:p w:rsidR="003B5595" w:rsidRPr="004F39F5" w:rsidRDefault="003B5595" w:rsidP="003B5595">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4,5 (pdb)</w:t>
            </w:r>
          </w:p>
        </w:tc>
        <w:tc>
          <w:tcPr>
            <w:tcW w:w="4910" w:type="dxa"/>
            <w:gridSpan w:val="5"/>
            <w:shd w:val="clear" w:color="auto" w:fill="F2F2F2"/>
            <w:vAlign w:val="center"/>
          </w:tcPr>
          <w:p w:rsidR="003B5595" w:rsidRPr="004F39F5" w:rsidRDefault="003B5595" w:rsidP="003B5595">
            <w:pPr>
              <w:autoSpaceDE w:val="0"/>
              <w:autoSpaceDN w:val="0"/>
              <w:adjustRightInd w:val="0"/>
              <w:spacing w:before="120" w:after="120"/>
              <w:jc w:val="center"/>
              <w:rPr>
                <w:rFonts w:ascii="Arial" w:hAnsi="Arial" w:cs="Arial"/>
                <w:bCs/>
                <w:iCs/>
                <w:sz w:val="18"/>
                <w:szCs w:val="18"/>
              </w:rPr>
            </w:pPr>
            <w:r w:rsidRPr="004F39F5">
              <w:rPr>
                <w:rFonts w:ascii="Arial" w:hAnsi="Arial" w:cs="Arial"/>
                <w:bCs/>
                <w:iCs/>
                <w:sz w:val="18"/>
                <w:szCs w:val="18"/>
              </w:rPr>
              <w:t>86-90%</w:t>
            </w:r>
            <w:r w:rsidRPr="004F39F5">
              <w:t xml:space="preserve"> </w:t>
            </w:r>
            <w:r w:rsidRPr="004F39F5">
              <w:rPr>
                <w:rFonts w:ascii="Arial" w:hAnsi="Arial" w:cs="Arial"/>
                <w:bCs/>
                <w:iCs/>
                <w:sz w:val="18"/>
                <w:szCs w:val="18"/>
              </w:rPr>
              <w:t>poprawnych odpowiedzi</w:t>
            </w:r>
          </w:p>
        </w:tc>
      </w:tr>
      <w:tr w:rsidR="003B5595" w:rsidRPr="004F39F5" w:rsidTr="003B5595">
        <w:trPr>
          <w:trHeight w:val="70"/>
        </w:trPr>
        <w:tc>
          <w:tcPr>
            <w:tcW w:w="4831" w:type="dxa"/>
            <w:gridSpan w:val="6"/>
            <w:vAlign w:val="center"/>
          </w:tcPr>
          <w:p w:rsidR="003B5595" w:rsidRPr="004F39F5" w:rsidRDefault="003B5595" w:rsidP="003B5595">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5,0 (bdb)</w:t>
            </w:r>
          </w:p>
        </w:tc>
        <w:tc>
          <w:tcPr>
            <w:tcW w:w="4910" w:type="dxa"/>
            <w:gridSpan w:val="5"/>
            <w:shd w:val="clear" w:color="auto" w:fill="F2F2F2"/>
            <w:vAlign w:val="center"/>
          </w:tcPr>
          <w:p w:rsidR="003B5595" w:rsidRPr="004F39F5" w:rsidRDefault="003B5595" w:rsidP="003B5595">
            <w:pPr>
              <w:autoSpaceDE w:val="0"/>
              <w:autoSpaceDN w:val="0"/>
              <w:adjustRightInd w:val="0"/>
              <w:spacing w:before="120" w:after="120"/>
              <w:jc w:val="center"/>
              <w:rPr>
                <w:rFonts w:ascii="Arial" w:hAnsi="Arial" w:cs="Arial"/>
                <w:bCs/>
                <w:iCs/>
                <w:sz w:val="18"/>
                <w:szCs w:val="18"/>
              </w:rPr>
            </w:pPr>
            <w:r w:rsidRPr="004F39F5">
              <w:rPr>
                <w:rFonts w:ascii="Arial" w:hAnsi="Arial" w:cs="Arial"/>
                <w:bCs/>
                <w:iCs/>
                <w:sz w:val="18"/>
                <w:szCs w:val="18"/>
              </w:rPr>
              <w:t>91-100%</w:t>
            </w:r>
            <w:r w:rsidRPr="004F39F5">
              <w:t xml:space="preserve"> </w:t>
            </w:r>
            <w:r w:rsidRPr="004F39F5">
              <w:rPr>
                <w:rFonts w:ascii="Arial" w:hAnsi="Arial" w:cs="Arial"/>
                <w:bCs/>
                <w:iCs/>
                <w:sz w:val="18"/>
                <w:szCs w:val="18"/>
              </w:rPr>
              <w:t>poprawnych odpowiedzi</w:t>
            </w:r>
          </w:p>
        </w:tc>
      </w:tr>
      <w:tr w:rsidR="003B5595" w:rsidRPr="004F39F5" w:rsidTr="003B5595">
        <w:trPr>
          <w:trHeight w:val="465"/>
        </w:trPr>
        <w:tc>
          <w:tcPr>
            <w:tcW w:w="9741" w:type="dxa"/>
            <w:gridSpan w:val="11"/>
            <w:vAlign w:val="center"/>
          </w:tcPr>
          <w:p w:rsidR="003B5595" w:rsidRPr="004F39F5" w:rsidRDefault="003B5595" w:rsidP="009F0EA9">
            <w:pPr>
              <w:numPr>
                <w:ilvl w:val="0"/>
                <w:numId w:val="69"/>
              </w:numPr>
              <w:spacing w:before="120" w:after="120" w:line="240" w:lineRule="auto"/>
              <w:ind w:left="357" w:hanging="357"/>
              <w:rPr>
                <w:rFonts w:ascii="Arial" w:hAnsi="Arial" w:cs="Arial"/>
                <w:b/>
                <w:bCs/>
                <w:color w:val="0000FF"/>
              </w:rPr>
            </w:pPr>
            <w:r w:rsidRPr="004F39F5">
              <w:rPr>
                <w:rFonts w:ascii="Arial" w:hAnsi="Arial" w:cs="Arial"/>
                <w:b/>
                <w:bCs/>
              </w:rPr>
              <w:t xml:space="preserve">Literatura </w:t>
            </w:r>
          </w:p>
        </w:tc>
      </w:tr>
      <w:tr w:rsidR="003B5595" w:rsidRPr="00807D55" w:rsidTr="003B5595">
        <w:trPr>
          <w:trHeight w:val="708"/>
        </w:trPr>
        <w:tc>
          <w:tcPr>
            <w:tcW w:w="9741" w:type="dxa"/>
            <w:gridSpan w:val="11"/>
            <w:vAlign w:val="center"/>
          </w:tcPr>
          <w:p w:rsidR="003B5595" w:rsidRPr="004F39F5" w:rsidRDefault="003B5595" w:rsidP="003B5595">
            <w:pPr>
              <w:spacing w:before="120"/>
              <w:rPr>
                <w:rFonts w:ascii="Arial" w:hAnsi="Arial" w:cs="Arial"/>
                <w:sz w:val="20"/>
                <w:szCs w:val="20"/>
              </w:rPr>
            </w:pPr>
            <w:r w:rsidRPr="004F39F5">
              <w:rPr>
                <w:rFonts w:ascii="Arial" w:hAnsi="Arial" w:cs="Arial"/>
                <w:sz w:val="20"/>
                <w:szCs w:val="20"/>
              </w:rPr>
              <w:t>Literatura obowiązkowa:</w:t>
            </w:r>
          </w:p>
          <w:p w:rsidR="003B5595" w:rsidRPr="00A71A90" w:rsidRDefault="003B5595" w:rsidP="003B5595">
            <w:pPr>
              <w:spacing w:before="120"/>
              <w:rPr>
                <w:rFonts w:ascii="Arial" w:hAnsi="Arial" w:cs="Arial"/>
                <w:sz w:val="20"/>
                <w:szCs w:val="20"/>
              </w:rPr>
            </w:pPr>
            <w:r w:rsidRPr="004F39F5">
              <w:rPr>
                <w:rFonts w:ascii="Arial" w:hAnsi="Arial" w:cs="Arial"/>
                <w:sz w:val="20"/>
                <w:szCs w:val="20"/>
              </w:rPr>
              <w:t xml:space="preserve">       </w:t>
            </w:r>
            <w:r w:rsidRPr="00A71A90">
              <w:rPr>
                <w:rFonts w:ascii="Arial" w:hAnsi="Arial" w:cs="Arial"/>
                <w:sz w:val="20"/>
                <w:szCs w:val="20"/>
              </w:rPr>
              <w:t>1.</w:t>
            </w:r>
            <w:r w:rsidRPr="00A71A90">
              <w:rPr>
                <w:rFonts w:ascii="Arial" w:hAnsi="Arial" w:cs="Arial"/>
                <w:sz w:val="20"/>
                <w:szCs w:val="20"/>
              </w:rPr>
              <w:tab/>
              <w:t>E. Orlewska, E. Nowakowska. Farmakoekonomika. Dla studentów i absolwentów akademii medycznych. Akademia Medyczna w Poznaniu, Poznań 2004.</w:t>
            </w:r>
          </w:p>
          <w:p w:rsidR="003B5595" w:rsidRDefault="003B5595" w:rsidP="003B5595">
            <w:pPr>
              <w:rPr>
                <w:rFonts w:ascii="Arial" w:hAnsi="Arial" w:cs="Arial"/>
                <w:sz w:val="20"/>
                <w:szCs w:val="20"/>
              </w:rPr>
            </w:pPr>
            <w:r>
              <w:rPr>
                <w:rFonts w:ascii="Arial" w:hAnsi="Arial" w:cs="Arial"/>
                <w:sz w:val="20"/>
                <w:szCs w:val="20"/>
              </w:rPr>
              <w:t xml:space="preserve">       </w:t>
            </w:r>
            <w:r w:rsidRPr="00A71A90">
              <w:rPr>
                <w:rFonts w:ascii="Arial" w:hAnsi="Arial" w:cs="Arial"/>
                <w:sz w:val="20"/>
                <w:szCs w:val="20"/>
              </w:rPr>
              <w:t>2.</w:t>
            </w:r>
            <w:r w:rsidRPr="00A71A90">
              <w:rPr>
                <w:rFonts w:ascii="Arial" w:hAnsi="Arial" w:cs="Arial"/>
                <w:sz w:val="20"/>
                <w:szCs w:val="20"/>
              </w:rPr>
              <w:tab/>
              <w:t>E. Orlewska, M. Czech, Słownik Farmakoekonomiczny, Oficyna Wydawnicza Unimed, Warszawa 2002.</w:t>
            </w:r>
          </w:p>
          <w:p w:rsidR="003B5595" w:rsidRDefault="003B5595" w:rsidP="003B5595">
            <w:pPr>
              <w:rPr>
                <w:rFonts w:ascii="Arial" w:hAnsi="Arial" w:cs="Arial"/>
                <w:sz w:val="20"/>
                <w:szCs w:val="20"/>
              </w:rPr>
            </w:pPr>
            <w:r>
              <w:rPr>
                <w:rFonts w:ascii="Arial" w:hAnsi="Arial" w:cs="Arial"/>
                <w:sz w:val="20"/>
                <w:szCs w:val="20"/>
              </w:rPr>
              <w:t xml:space="preserve">       3.   </w:t>
            </w:r>
            <w:r w:rsidRPr="00C50115">
              <w:rPr>
                <w:rFonts w:ascii="Arial" w:hAnsi="Arial" w:cs="Arial"/>
                <w:sz w:val="20"/>
                <w:szCs w:val="20"/>
              </w:rPr>
              <w:t>M. Czech (red.), Farmakoekonomika. Ekonomiczna ocena programów ochrony zdrowia, Oficyna Wydawnicza Politechniki Warszawskiej, Warszawa 2004.</w:t>
            </w:r>
          </w:p>
          <w:p w:rsidR="003B5595" w:rsidRPr="004F39F5" w:rsidRDefault="003B5595" w:rsidP="003B5595">
            <w:pPr>
              <w:rPr>
                <w:rFonts w:ascii="Arial" w:hAnsi="Arial" w:cs="Arial"/>
                <w:sz w:val="20"/>
                <w:szCs w:val="20"/>
              </w:rPr>
            </w:pPr>
          </w:p>
          <w:p w:rsidR="003B5595" w:rsidRPr="004F39F5" w:rsidRDefault="003B5595" w:rsidP="003B5595">
            <w:pPr>
              <w:rPr>
                <w:rFonts w:ascii="Arial" w:hAnsi="Arial" w:cs="Arial"/>
                <w:sz w:val="20"/>
                <w:szCs w:val="20"/>
              </w:rPr>
            </w:pPr>
            <w:r w:rsidRPr="004F39F5">
              <w:rPr>
                <w:rFonts w:ascii="Arial" w:hAnsi="Arial" w:cs="Arial"/>
                <w:sz w:val="20"/>
                <w:szCs w:val="20"/>
              </w:rPr>
              <w:t xml:space="preserve">Literatura uzupełniająca: </w:t>
            </w:r>
          </w:p>
          <w:p w:rsidR="003B5595" w:rsidRPr="00C50115" w:rsidRDefault="003B5595" w:rsidP="009F0EA9">
            <w:pPr>
              <w:numPr>
                <w:ilvl w:val="0"/>
                <w:numId w:val="68"/>
              </w:numPr>
              <w:spacing w:after="120" w:line="240" w:lineRule="auto"/>
              <w:jc w:val="both"/>
              <w:rPr>
                <w:rFonts w:ascii="Arial" w:hAnsi="Arial" w:cs="Arial"/>
                <w:sz w:val="20"/>
                <w:szCs w:val="20"/>
              </w:rPr>
            </w:pPr>
            <w:r w:rsidRPr="00C50115">
              <w:rPr>
                <w:rFonts w:ascii="Arial" w:hAnsi="Arial" w:cs="Arial"/>
                <w:sz w:val="20"/>
                <w:szCs w:val="20"/>
              </w:rPr>
              <w:t>Aktualne akty prawne, dotyczące prawa farmaceutycznego i prowadzenia badań klinicznych</w:t>
            </w:r>
          </w:p>
          <w:p w:rsidR="003B5595" w:rsidRPr="00C50115" w:rsidRDefault="003B5595" w:rsidP="009F0EA9">
            <w:pPr>
              <w:numPr>
                <w:ilvl w:val="0"/>
                <w:numId w:val="68"/>
              </w:numPr>
              <w:spacing w:after="120" w:line="240" w:lineRule="auto"/>
              <w:jc w:val="both"/>
              <w:rPr>
                <w:rFonts w:ascii="Arial" w:hAnsi="Arial" w:cs="Arial"/>
                <w:sz w:val="20"/>
                <w:szCs w:val="20"/>
              </w:rPr>
            </w:pPr>
            <w:r w:rsidRPr="00C50115">
              <w:rPr>
                <w:rFonts w:ascii="Arial" w:hAnsi="Arial" w:cs="Arial"/>
                <w:sz w:val="20"/>
                <w:szCs w:val="20"/>
              </w:rPr>
              <w:t>Medyczne bazy danych</w:t>
            </w:r>
          </w:p>
          <w:p w:rsidR="003B5595" w:rsidRPr="00C50115" w:rsidRDefault="003B5595" w:rsidP="009F0EA9">
            <w:pPr>
              <w:numPr>
                <w:ilvl w:val="0"/>
                <w:numId w:val="68"/>
              </w:numPr>
              <w:spacing w:after="120" w:line="240" w:lineRule="auto"/>
              <w:jc w:val="both"/>
              <w:rPr>
                <w:rFonts w:ascii="Arial" w:hAnsi="Arial" w:cs="Arial"/>
                <w:sz w:val="20"/>
                <w:szCs w:val="20"/>
              </w:rPr>
            </w:pPr>
            <w:r w:rsidRPr="00C50115">
              <w:rPr>
                <w:rFonts w:ascii="Arial" w:hAnsi="Arial" w:cs="Arial"/>
                <w:sz w:val="20"/>
                <w:szCs w:val="20"/>
              </w:rPr>
              <w:t xml:space="preserve">Aktualne czasopisma z zakresu farmakoekonomiki i zdrowia publiczne </w:t>
            </w:r>
          </w:p>
          <w:p w:rsidR="003B5595" w:rsidRPr="00A71A90" w:rsidRDefault="003B5595" w:rsidP="003B5595">
            <w:pPr>
              <w:spacing w:after="120"/>
              <w:ind w:left="720"/>
              <w:jc w:val="both"/>
              <w:rPr>
                <w:rFonts w:ascii="Arial" w:hAnsi="Arial" w:cs="Arial"/>
                <w:b/>
                <w:sz w:val="20"/>
                <w:szCs w:val="20"/>
              </w:rPr>
            </w:pPr>
          </w:p>
        </w:tc>
      </w:tr>
      <w:tr w:rsidR="003B5595" w:rsidRPr="00807D55" w:rsidTr="003B5595">
        <w:trPr>
          <w:trHeight w:val="967"/>
        </w:trPr>
        <w:tc>
          <w:tcPr>
            <w:tcW w:w="9741" w:type="dxa"/>
            <w:gridSpan w:val="11"/>
            <w:vAlign w:val="center"/>
          </w:tcPr>
          <w:p w:rsidR="003B5595" w:rsidRPr="00807D55" w:rsidRDefault="003B5595" w:rsidP="009F0EA9">
            <w:pPr>
              <w:numPr>
                <w:ilvl w:val="0"/>
                <w:numId w:val="69"/>
              </w:numPr>
              <w:spacing w:before="120" w:after="120" w:line="240" w:lineRule="auto"/>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3B5595" w:rsidRPr="00807D55" w:rsidTr="003B5595">
        <w:trPr>
          <w:trHeight w:val="465"/>
        </w:trPr>
        <w:tc>
          <w:tcPr>
            <w:tcW w:w="4831" w:type="dxa"/>
            <w:gridSpan w:val="6"/>
            <w:vAlign w:val="center"/>
          </w:tcPr>
          <w:p w:rsidR="003B5595" w:rsidRPr="00807D55" w:rsidRDefault="003B5595" w:rsidP="003B5595">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3B5595" w:rsidRPr="00807D55" w:rsidRDefault="003B5595" w:rsidP="003B5595">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3B5595" w:rsidRPr="00807D55" w:rsidRDefault="003B5595" w:rsidP="003B5595">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3B5595" w:rsidRPr="00807D55" w:rsidTr="003B5595">
        <w:trPr>
          <w:trHeight w:val="70"/>
        </w:trPr>
        <w:tc>
          <w:tcPr>
            <w:tcW w:w="9741" w:type="dxa"/>
            <w:gridSpan w:val="11"/>
            <w:vAlign w:val="center"/>
          </w:tcPr>
          <w:p w:rsidR="003B5595" w:rsidRPr="00AF340B" w:rsidRDefault="003B5595" w:rsidP="003B5595">
            <w:pPr>
              <w:spacing w:before="120" w:after="120"/>
              <w:ind w:left="360"/>
              <w:jc w:val="center"/>
              <w:rPr>
                <w:rFonts w:ascii="Arial" w:hAnsi="Arial" w:cs="Arial"/>
                <w:b/>
                <w:sz w:val="18"/>
                <w:szCs w:val="20"/>
              </w:rPr>
            </w:pPr>
            <w:r w:rsidRPr="00AF340B">
              <w:rPr>
                <w:rFonts w:ascii="Arial" w:hAnsi="Arial" w:cs="Arial"/>
                <w:b/>
                <w:sz w:val="18"/>
                <w:szCs w:val="20"/>
              </w:rPr>
              <w:lastRenderedPageBreak/>
              <w:t>Godziny kontaktowe z nauczycielem akademickim:</w:t>
            </w:r>
          </w:p>
        </w:tc>
      </w:tr>
      <w:tr w:rsidR="003B5595" w:rsidRPr="00807D55" w:rsidTr="003B5595">
        <w:trPr>
          <w:trHeight w:val="465"/>
        </w:trPr>
        <w:tc>
          <w:tcPr>
            <w:tcW w:w="4831" w:type="dxa"/>
            <w:gridSpan w:val="6"/>
            <w:vAlign w:val="center"/>
          </w:tcPr>
          <w:p w:rsidR="003B5595" w:rsidRPr="00AF340B" w:rsidRDefault="003B5595" w:rsidP="003B5595">
            <w:pPr>
              <w:spacing w:before="120" w:after="120"/>
              <w:ind w:left="-108"/>
              <w:jc w:val="center"/>
              <w:rPr>
                <w:rFonts w:ascii="Arial" w:hAnsi="Arial" w:cs="Arial"/>
                <w:b/>
                <w:color w:val="0000FF"/>
                <w:sz w:val="18"/>
                <w:szCs w:val="20"/>
              </w:rPr>
            </w:pPr>
            <w:r w:rsidRPr="00AF340B">
              <w:rPr>
                <w:rFonts w:ascii="Arial" w:hAnsi="Arial" w:cs="Arial"/>
                <w:sz w:val="18"/>
                <w:szCs w:val="20"/>
              </w:rPr>
              <w:t>Wykład</w:t>
            </w:r>
          </w:p>
        </w:tc>
        <w:tc>
          <w:tcPr>
            <w:tcW w:w="2416" w:type="dxa"/>
            <w:gridSpan w:val="2"/>
            <w:shd w:val="clear" w:color="auto" w:fill="F2F2F2"/>
            <w:vAlign w:val="center"/>
          </w:tcPr>
          <w:p w:rsidR="003B5595" w:rsidRPr="00AF340B" w:rsidRDefault="003B5595" w:rsidP="003B5595">
            <w:pPr>
              <w:spacing w:before="120" w:after="120"/>
              <w:ind w:left="360"/>
              <w:jc w:val="center"/>
              <w:rPr>
                <w:rFonts w:ascii="Arial" w:hAnsi="Arial" w:cs="Arial"/>
                <w:b/>
                <w:sz w:val="18"/>
                <w:szCs w:val="20"/>
              </w:rPr>
            </w:pPr>
            <w:r w:rsidRPr="00AF340B">
              <w:rPr>
                <w:rFonts w:ascii="Arial" w:hAnsi="Arial" w:cs="Arial"/>
                <w:b/>
                <w:sz w:val="18"/>
                <w:szCs w:val="20"/>
              </w:rPr>
              <w:t>0</w:t>
            </w:r>
          </w:p>
        </w:tc>
        <w:tc>
          <w:tcPr>
            <w:tcW w:w="2494" w:type="dxa"/>
            <w:gridSpan w:val="3"/>
            <w:shd w:val="clear" w:color="auto" w:fill="F2F2F2"/>
            <w:vAlign w:val="center"/>
          </w:tcPr>
          <w:p w:rsidR="003B5595" w:rsidRPr="00AF340B" w:rsidRDefault="003B5595" w:rsidP="003B5595">
            <w:pPr>
              <w:spacing w:before="120" w:after="120"/>
              <w:jc w:val="center"/>
              <w:rPr>
                <w:rFonts w:ascii="Arial" w:hAnsi="Arial" w:cs="Arial"/>
                <w:sz w:val="18"/>
                <w:szCs w:val="16"/>
              </w:rPr>
            </w:pPr>
            <w:r>
              <w:rPr>
                <w:rFonts w:ascii="Arial" w:hAnsi="Arial" w:cs="Arial"/>
                <w:sz w:val="18"/>
                <w:szCs w:val="16"/>
              </w:rPr>
              <w:t>0</w:t>
            </w:r>
          </w:p>
        </w:tc>
      </w:tr>
      <w:tr w:rsidR="003B5595" w:rsidRPr="00807D55" w:rsidTr="003B5595">
        <w:trPr>
          <w:trHeight w:val="465"/>
        </w:trPr>
        <w:tc>
          <w:tcPr>
            <w:tcW w:w="4831" w:type="dxa"/>
            <w:gridSpan w:val="6"/>
            <w:vAlign w:val="center"/>
          </w:tcPr>
          <w:p w:rsidR="003B5595" w:rsidRPr="00AF340B" w:rsidRDefault="003B5595" w:rsidP="003B5595">
            <w:pPr>
              <w:spacing w:before="120" w:after="120"/>
              <w:ind w:left="-108"/>
              <w:jc w:val="center"/>
              <w:rPr>
                <w:rFonts w:ascii="Arial" w:hAnsi="Arial" w:cs="Arial"/>
                <w:sz w:val="18"/>
                <w:szCs w:val="20"/>
              </w:rPr>
            </w:pPr>
            <w:r w:rsidRPr="00AF340B">
              <w:rPr>
                <w:rFonts w:ascii="Arial" w:hAnsi="Arial" w:cs="Arial"/>
                <w:sz w:val="18"/>
                <w:szCs w:val="20"/>
              </w:rPr>
              <w:t>Seminarium</w:t>
            </w:r>
          </w:p>
        </w:tc>
        <w:tc>
          <w:tcPr>
            <w:tcW w:w="2416" w:type="dxa"/>
            <w:gridSpan w:val="2"/>
            <w:shd w:val="clear" w:color="auto" w:fill="F2F2F2"/>
            <w:vAlign w:val="center"/>
          </w:tcPr>
          <w:p w:rsidR="003B5595" w:rsidRPr="00AF340B" w:rsidRDefault="003B5595" w:rsidP="003B5595">
            <w:pPr>
              <w:spacing w:before="120" w:after="120"/>
              <w:ind w:left="360"/>
              <w:jc w:val="center"/>
              <w:rPr>
                <w:rFonts w:ascii="Arial" w:hAnsi="Arial" w:cs="Arial"/>
                <w:b/>
                <w:sz w:val="18"/>
                <w:szCs w:val="20"/>
              </w:rPr>
            </w:pPr>
            <w:r w:rsidRPr="00AF340B">
              <w:rPr>
                <w:rFonts w:ascii="Arial" w:hAnsi="Arial" w:cs="Arial"/>
                <w:b/>
                <w:sz w:val="18"/>
                <w:szCs w:val="20"/>
              </w:rPr>
              <w:t>20</w:t>
            </w:r>
          </w:p>
        </w:tc>
        <w:tc>
          <w:tcPr>
            <w:tcW w:w="2494" w:type="dxa"/>
            <w:gridSpan w:val="3"/>
            <w:shd w:val="clear" w:color="auto" w:fill="F2F2F2"/>
            <w:vAlign w:val="center"/>
          </w:tcPr>
          <w:p w:rsidR="003B5595" w:rsidRPr="00AF340B" w:rsidRDefault="003B5595" w:rsidP="003B5595">
            <w:pPr>
              <w:spacing w:before="120" w:after="120"/>
              <w:jc w:val="center"/>
              <w:rPr>
                <w:rFonts w:ascii="Arial" w:hAnsi="Arial" w:cs="Arial"/>
                <w:sz w:val="18"/>
                <w:szCs w:val="16"/>
              </w:rPr>
            </w:pPr>
            <w:r>
              <w:rPr>
                <w:rFonts w:ascii="Arial" w:hAnsi="Arial" w:cs="Arial"/>
                <w:sz w:val="18"/>
                <w:szCs w:val="16"/>
              </w:rPr>
              <w:t>0,67</w:t>
            </w:r>
          </w:p>
        </w:tc>
      </w:tr>
      <w:tr w:rsidR="003B5595" w:rsidRPr="00807D55" w:rsidTr="003B5595">
        <w:trPr>
          <w:trHeight w:val="465"/>
        </w:trPr>
        <w:tc>
          <w:tcPr>
            <w:tcW w:w="4831" w:type="dxa"/>
            <w:gridSpan w:val="6"/>
            <w:vAlign w:val="center"/>
          </w:tcPr>
          <w:p w:rsidR="003B5595" w:rsidRPr="00AF340B" w:rsidRDefault="003B5595" w:rsidP="003B5595">
            <w:pPr>
              <w:spacing w:before="120" w:after="120"/>
              <w:ind w:left="-108"/>
              <w:jc w:val="center"/>
              <w:rPr>
                <w:rFonts w:ascii="Arial" w:hAnsi="Arial" w:cs="Arial"/>
                <w:sz w:val="18"/>
                <w:szCs w:val="20"/>
              </w:rPr>
            </w:pPr>
            <w:r w:rsidRPr="00AF340B">
              <w:rPr>
                <w:rFonts w:ascii="Arial" w:hAnsi="Arial" w:cs="Arial"/>
                <w:sz w:val="18"/>
                <w:szCs w:val="20"/>
              </w:rPr>
              <w:t>Ćwiczenia</w:t>
            </w:r>
          </w:p>
        </w:tc>
        <w:tc>
          <w:tcPr>
            <w:tcW w:w="2416" w:type="dxa"/>
            <w:gridSpan w:val="2"/>
            <w:shd w:val="clear" w:color="auto" w:fill="F2F2F2"/>
            <w:vAlign w:val="center"/>
          </w:tcPr>
          <w:p w:rsidR="003B5595" w:rsidRPr="00AF340B" w:rsidRDefault="003B5595" w:rsidP="003B5595">
            <w:pPr>
              <w:spacing w:before="120" w:after="120"/>
              <w:ind w:left="360"/>
              <w:jc w:val="center"/>
              <w:rPr>
                <w:rFonts w:ascii="Arial" w:hAnsi="Arial" w:cs="Arial"/>
                <w:b/>
                <w:sz w:val="18"/>
                <w:szCs w:val="20"/>
              </w:rPr>
            </w:pPr>
            <w:r>
              <w:rPr>
                <w:rFonts w:ascii="Arial" w:hAnsi="Arial" w:cs="Arial"/>
                <w:b/>
                <w:sz w:val="18"/>
                <w:szCs w:val="20"/>
              </w:rPr>
              <w:t>0</w:t>
            </w:r>
          </w:p>
        </w:tc>
        <w:tc>
          <w:tcPr>
            <w:tcW w:w="2494" w:type="dxa"/>
            <w:gridSpan w:val="3"/>
            <w:shd w:val="clear" w:color="auto" w:fill="F2F2F2"/>
            <w:vAlign w:val="center"/>
          </w:tcPr>
          <w:p w:rsidR="003B5595" w:rsidRPr="00AF340B" w:rsidRDefault="003B5595" w:rsidP="003B5595">
            <w:pPr>
              <w:spacing w:before="120" w:after="120"/>
              <w:jc w:val="center"/>
              <w:rPr>
                <w:rFonts w:ascii="Arial" w:hAnsi="Arial" w:cs="Arial"/>
                <w:sz w:val="18"/>
                <w:szCs w:val="16"/>
              </w:rPr>
            </w:pPr>
            <w:r>
              <w:rPr>
                <w:rFonts w:ascii="Arial" w:hAnsi="Arial" w:cs="Arial"/>
                <w:sz w:val="18"/>
                <w:szCs w:val="16"/>
              </w:rPr>
              <w:t>0</w:t>
            </w:r>
          </w:p>
        </w:tc>
      </w:tr>
      <w:tr w:rsidR="003B5595" w:rsidRPr="00807D55" w:rsidTr="003B5595">
        <w:trPr>
          <w:trHeight w:val="70"/>
        </w:trPr>
        <w:tc>
          <w:tcPr>
            <w:tcW w:w="9741" w:type="dxa"/>
            <w:gridSpan w:val="11"/>
            <w:vAlign w:val="center"/>
          </w:tcPr>
          <w:p w:rsidR="003B5595" w:rsidRPr="00AF340B" w:rsidRDefault="003B5595" w:rsidP="003B5595">
            <w:pPr>
              <w:spacing w:before="120" w:after="120"/>
              <w:ind w:left="360"/>
              <w:jc w:val="center"/>
              <w:rPr>
                <w:rFonts w:ascii="Arial" w:hAnsi="Arial" w:cs="Arial"/>
                <w:b/>
                <w:sz w:val="18"/>
                <w:szCs w:val="20"/>
              </w:rPr>
            </w:pPr>
            <w:r w:rsidRPr="00AF340B">
              <w:rPr>
                <w:rFonts w:ascii="Arial" w:hAnsi="Arial" w:cs="Arial"/>
                <w:b/>
                <w:sz w:val="18"/>
                <w:szCs w:val="20"/>
              </w:rPr>
              <w:t>Samodzielna praca studenta:</w:t>
            </w:r>
          </w:p>
        </w:tc>
      </w:tr>
      <w:tr w:rsidR="003B5595" w:rsidRPr="00807D55" w:rsidTr="003B5595">
        <w:trPr>
          <w:trHeight w:val="70"/>
        </w:trPr>
        <w:tc>
          <w:tcPr>
            <w:tcW w:w="4831" w:type="dxa"/>
            <w:gridSpan w:val="6"/>
            <w:vAlign w:val="center"/>
          </w:tcPr>
          <w:p w:rsidR="003B5595" w:rsidRPr="00AF340B" w:rsidRDefault="003B5595" w:rsidP="003B5595">
            <w:pPr>
              <w:spacing w:before="120" w:after="120"/>
              <w:jc w:val="center"/>
              <w:rPr>
                <w:rFonts w:ascii="Arial" w:hAnsi="Arial" w:cs="Arial"/>
                <w:b/>
                <w:color w:val="0000FF"/>
                <w:sz w:val="18"/>
                <w:szCs w:val="20"/>
              </w:rPr>
            </w:pPr>
            <w:r w:rsidRPr="00AF340B">
              <w:rPr>
                <w:rFonts w:ascii="Arial" w:hAnsi="Arial" w:cs="Arial"/>
                <w:sz w:val="18"/>
                <w:szCs w:val="20"/>
              </w:rPr>
              <w:t>Przygotowanie studenta do zajęć</w:t>
            </w:r>
          </w:p>
        </w:tc>
        <w:tc>
          <w:tcPr>
            <w:tcW w:w="2416" w:type="dxa"/>
            <w:gridSpan w:val="2"/>
            <w:shd w:val="clear" w:color="auto" w:fill="F2F2F2"/>
            <w:vAlign w:val="center"/>
          </w:tcPr>
          <w:p w:rsidR="003B5595" w:rsidRPr="00AF340B" w:rsidRDefault="003B5595" w:rsidP="003B5595">
            <w:pPr>
              <w:spacing w:before="120" w:after="120"/>
              <w:ind w:left="360"/>
              <w:jc w:val="center"/>
              <w:rPr>
                <w:rFonts w:ascii="Arial" w:hAnsi="Arial" w:cs="Arial"/>
                <w:b/>
                <w:sz w:val="18"/>
                <w:szCs w:val="20"/>
              </w:rPr>
            </w:pPr>
            <w:r>
              <w:rPr>
                <w:rFonts w:ascii="Arial" w:hAnsi="Arial" w:cs="Arial"/>
                <w:b/>
                <w:sz w:val="18"/>
                <w:szCs w:val="20"/>
              </w:rPr>
              <w:t>5</w:t>
            </w:r>
          </w:p>
        </w:tc>
        <w:tc>
          <w:tcPr>
            <w:tcW w:w="2494" w:type="dxa"/>
            <w:gridSpan w:val="3"/>
            <w:shd w:val="clear" w:color="auto" w:fill="F2F2F2"/>
            <w:vAlign w:val="center"/>
          </w:tcPr>
          <w:p w:rsidR="003B5595" w:rsidRPr="00AF340B" w:rsidRDefault="003B5595" w:rsidP="003B5595">
            <w:pPr>
              <w:spacing w:before="120" w:after="120"/>
              <w:jc w:val="center"/>
              <w:rPr>
                <w:rFonts w:ascii="Arial" w:hAnsi="Arial" w:cs="Arial"/>
                <w:sz w:val="18"/>
                <w:szCs w:val="16"/>
              </w:rPr>
            </w:pPr>
            <w:r>
              <w:rPr>
                <w:rFonts w:ascii="Arial" w:hAnsi="Arial" w:cs="Arial"/>
                <w:sz w:val="18"/>
                <w:szCs w:val="16"/>
              </w:rPr>
              <w:t>0,16</w:t>
            </w:r>
          </w:p>
        </w:tc>
      </w:tr>
      <w:tr w:rsidR="003B5595" w:rsidRPr="00807D55" w:rsidTr="003B5595">
        <w:trPr>
          <w:trHeight w:val="70"/>
        </w:trPr>
        <w:tc>
          <w:tcPr>
            <w:tcW w:w="4831" w:type="dxa"/>
            <w:gridSpan w:val="6"/>
            <w:vAlign w:val="center"/>
          </w:tcPr>
          <w:p w:rsidR="003B5595" w:rsidRPr="00AF340B" w:rsidRDefault="003B5595" w:rsidP="003B5595">
            <w:pPr>
              <w:spacing w:before="120" w:after="120"/>
              <w:jc w:val="center"/>
              <w:rPr>
                <w:rFonts w:ascii="Arial" w:hAnsi="Arial" w:cs="Arial"/>
                <w:sz w:val="18"/>
                <w:szCs w:val="20"/>
              </w:rPr>
            </w:pPr>
            <w:r w:rsidRPr="00AF340B">
              <w:rPr>
                <w:rFonts w:ascii="Arial" w:hAnsi="Arial" w:cs="Arial"/>
                <w:sz w:val="18"/>
                <w:szCs w:val="20"/>
              </w:rPr>
              <w:t>Przygotowanie studenta do zaliczeń</w:t>
            </w:r>
          </w:p>
        </w:tc>
        <w:tc>
          <w:tcPr>
            <w:tcW w:w="2416" w:type="dxa"/>
            <w:gridSpan w:val="2"/>
            <w:shd w:val="clear" w:color="auto" w:fill="F2F2F2"/>
            <w:vAlign w:val="center"/>
          </w:tcPr>
          <w:p w:rsidR="003B5595" w:rsidRPr="00AF340B" w:rsidRDefault="003B5595" w:rsidP="003B5595">
            <w:pPr>
              <w:spacing w:before="120" w:after="120"/>
              <w:ind w:left="360"/>
              <w:jc w:val="center"/>
              <w:rPr>
                <w:rFonts w:ascii="Arial" w:hAnsi="Arial" w:cs="Arial"/>
                <w:b/>
                <w:sz w:val="18"/>
                <w:szCs w:val="20"/>
              </w:rPr>
            </w:pPr>
            <w:r>
              <w:rPr>
                <w:rFonts w:ascii="Arial" w:hAnsi="Arial" w:cs="Arial"/>
                <w:b/>
                <w:sz w:val="18"/>
                <w:szCs w:val="20"/>
              </w:rPr>
              <w:t>5</w:t>
            </w:r>
          </w:p>
        </w:tc>
        <w:tc>
          <w:tcPr>
            <w:tcW w:w="2494" w:type="dxa"/>
            <w:gridSpan w:val="3"/>
            <w:shd w:val="clear" w:color="auto" w:fill="F2F2F2"/>
            <w:vAlign w:val="center"/>
          </w:tcPr>
          <w:p w:rsidR="003B5595" w:rsidRPr="00AF340B" w:rsidRDefault="003B5595" w:rsidP="003B5595">
            <w:pPr>
              <w:spacing w:before="120" w:after="120"/>
              <w:jc w:val="center"/>
              <w:rPr>
                <w:rFonts w:ascii="Arial" w:hAnsi="Arial" w:cs="Arial"/>
                <w:sz w:val="18"/>
                <w:szCs w:val="16"/>
              </w:rPr>
            </w:pPr>
            <w:r>
              <w:rPr>
                <w:rFonts w:ascii="Arial" w:hAnsi="Arial" w:cs="Arial"/>
                <w:sz w:val="18"/>
                <w:szCs w:val="16"/>
              </w:rPr>
              <w:t>0,16</w:t>
            </w:r>
          </w:p>
        </w:tc>
      </w:tr>
      <w:tr w:rsidR="003B5595" w:rsidRPr="00807D55" w:rsidTr="003B5595">
        <w:trPr>
          <w:trHeight w:val="70"/>
        </w:trPr>
        <w:tc>
          <w:tcPr>
            <w:tcW w:w="4831" w:type="dxa"/>
            <w:gridSpan w:val="6"/>
            <w:vAlign w:val="center"/>
          </w:tcPr>
          <w:p w:rsidR="003B5595" w:rsidRPr="00AF340B" w:rsidRDefault="003B5595" w:rsidP="003B5595">
            <w:pPr>
              <w:spacing w:before="120" w:after="120"/>
              <w:jc w:val="center"/>
              <w:rPr>
                <w:rFonts w:ascii="Arial" w:hAnsi="Arial" w:cs="Arial"/>
                <w:sz w:val="18"/>
                <w:szCs w:val="20"/>
              </w:rPr>
            </w:pPr>
            <w:r w:rsidRPr="00AF340B">
              <w:rPr>
                <w:rFonts w:ascii="Arial" w:hAnsi="Arial" w:cs="Arial"/>
                <w:sz w:val="18"/>
                <w:szCs w:val="20"/>
              </w:rPr>
              <w:t>Inne (jakie?)</w:t>
            </w:r>
          </w:p>
        </w:tc>
        <w:tc>
          <w:tcPr>
            <w:tcW w:w="2416" w:type="dxa"/>
            <w:gridSpan w:val="2"/>
            <w:shd w:val="clear" w:color="auto" w:fill="F2F2F2"/>
            <w:vAlign w:val="center"/>
          </w:tcPr>
          <w:p w:rsidR="003B5595" w:rsidRPr="00AF340B" w:rsidRDefault="003B5595" w:rsidP="003B5595">
            <w:pPr>
              <w:spacing w:before="120" w:after="120"/>
              <w:ind w:left="360"/>
              <w:jc w:val="center"/>
              <w:rPr>
                <w:rFonts w:ascii="Arial" w:hAnsi="Arial" w:cs="Arial"/>
                <w:b/>
                <w:sz w:val="18"/>
                <w:szCs w:val="20"/>
              </w:rPr>
            </w:pPr>
            <w:r>
              <w:rPr>
                <w:rFonts w:ascii="Arial" w:hAnsi="Arial" w:cs="Arial"/>
                <w:b/>
                <w:sz w:val="18"/>
                <w:szCs w:val="20"/>
              </w:rPr>
              <w:t>0</w:t>
            </w:r>
          </w:p>
        </w:tc>
        <w:tc>
          <w:tcPr>
            <w:tcW w:w="2494" w:type="dxa"/>
            <w:gridSpan w:val="3"/>
            <w:shd w:val="clear" w:color="auto" w:fill="F2F2F2"/>
            <w:vAlign w:val="center"/>
          </w:tcPr>
          <w:p w:rsidR="003B5595" w:rsidRPr="00AF340B" w:rsidRDefault="003B5595" w:rsidP="003B5595">
            <w:pPr>
              <w:spacing w:before="120" w:after="120"/>
              <w:jc w:val="center"/>
              <w:rPr>
                <w:rFonts w:ascii="Arial" w:hAnsi="Arial" w:cs="Arial"/>
                <w:sz w:val="18"/>
                <w:szCs w:val="16"/>
              </w:rPr>
            </w:pPr>
            <w:r>
              <w:rPr>
                <w:rFonts w:ascii="Arial" w:hAnsi="Arial" w:cs="Arial"/>
                <w:sz w:val="18"/>
                <w:szCs w:val="16"/>
              </w:rPr>
              <w:t>0</w:t>
            </w:r>
          </w:p>
        </w:tc>
      </w:tr>
      <w:tr w:rsidR="003B5595" w:rsidRPr="00807D55" w:rsidTr="003B5595">
        <w:trPr>
          <w:trHeight w:val="70"/>
        </w:trPr>
        <w:tc>
          <w:tcPr>
            <w:tcW w:w="4831" w:type="dxa"/>
            <w:gridSpan w:val="6"/>
            <w:vAlign w:val="center"/>
          </w:tcPr>
          <w:p w:rsidR="003B5595" w:rsidRPr="00AF340B" w:rsidRDefault="003B5595" w:rsidP="003B5595">
            <w:pPr>
              <w:spacing w:before="120" w:after="120"/>
              <w:jc w:val="center"/>
              <w:rPr>
                <w:rFonts w:ascii="Arial" w:hAnsi="Arial" w:cs="Arial"/>
                <w:sz w:val="18"/>
                <w:szCs w:val="20"/>
              </w:rPr>
            </w:pPr>
            <w:r w:rsidRPr="00AF340B">
              <w:rPr>
                <w:rFonts w:ascii="Arial" w:hAnsi="Arial" w:cs="Arial"/>
                <w:sz w:val="18"/>
                <w:szCs w:val="20"/>
              </w:rPr>
              <w:t>Razem</w:t>
            </w:r>
          </w:p>
        </w:tc>
        <w:tc>
          <w:tcPr>
            <w:tcW w:w="2416" w:type="dxa"/>
            <w:gridSpan w:val="2"/>
            <w:vAlign w:val="center"/>
          </w:tcPr>
          <w:p w:rsidR="003B5595" w:rsidRPr="00AF340B" w:rsidRDefault="003B5595" w:rsidP="003B5595">
            <w:pPr>
              <w:spacing w:before="120" w:after="120"/>
              <w:ind w:left="360"/>
              <w:jc w:val="center"/>
              <w:rPr>
                <w:rFonts w:ascii="Arial" w:hAnsi="Arial" w:cs="Arial"/>
                <w:b/>
                <w:sz w:val="18"/>
                <w:szCs w:val="20"/>
              </w:rPr>
            </w:pPr>
            <w:r>
              <w:rPr>
                <w:rFonts w:ascii="Arial" w:hAnsi="Arial" w:cs="Arial"/>
                <w:b/>
                <w:sz w:val="18"/>
                <w:szCs w:val="20"/>
              </w:rPr>
              <w:t>30</w:t>
            </w:r>
          </w:p>
        </w:tc>
        <w:tc>
          <w:tcPr>
            <w:tcW w:w="2494" w:type="dxa"/>
            <w:gridSpan w:val="3"/>
            <w:vAlign w:val="center"/>
          </w:tcPr>
          <w:p w:rsidR="003B5595" w:rsidRPr="00AF340B" w:rsidRDefault="003B5595" w:rsidP="003B5595">
            <w:pPr>
              <w:spacing w:before="120" w:after="120"/>
              <w:ind w:left="360"/>
              <w:rPr>
                <w:rFonts w:ascii="Arial" w:hAnsi="Arial" w:cs="Arial"/>
                <w:b/>
                <w:sz w:val="18"/>
                <w:szCs w:val="20"/>
              </w:rPr>
            </w:pPr>
            <w:r>
              <w:rPr>
                <w:rFonts w:ascii="Arial" w:hAnsi="Arial" w:cs="Arial"/>
                <w:b/>
                <w:sz w:val="18"/>
                <w:szCs w:val="20"/>
              </w:rPr>
              <w:t xml:space="preserve">              1</w:t>
            </w:r>
          </w:p>
        </w:tc>
      </w:tr>
      <w:tr w:rsidR="003B5595" w:rsidRPr="00807D55" w:rsidTr="003B5595">
        <w:trPr>
          <w:trHeight w:val="465"/>
        </w:trPr>
        <w:tc>
          <w:tcPr>
            <w:tcW w:w="9741" w:type="dxa"/>
            <w:gridSpan w:val="11"/>
            <w:vAlign w:val="center"/>
          </w:tcPr>
          <w:p w:rsidR="003B5595" w:rsidRPr="00807D55" w:rsidRDefault="003B5595" w:rsidP="009F0EA9">
            <w:pPr>
              <w:numPr>
                <w:ilvl w:val="0"/>
                <w:numId w:val="69"/>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3B5595" w:rsidRPr="00807D55" w:rsidTr="003B5595">
        <w:trPr>
          <w:trHeight w:val="465"/>
        </w:trPr>
        <w:tc>
          <w:tcPr>
            <w:tcW w:w="9741" w:type="dxa"/>
            <w:gridSpan w:val="11"/>
            <w:shd w:val="clear" w:color="auto" w:fill="F2F2F2"/>
            <w:vAlign w:val="center"/>
          </w:tcPr>
          <w:p w:rsidR="003B5595" w:rsidRDefault="003B5595" w:rsidP="003B5595">
            <w:pPr>
              <w:rPr>
                <w:rFonts w:ascii="Arial" w:hAnsi="Arial" w:cs="Arial"/>
                <w:sz w:val="18"/>
              </w:rPr>
            </w:pPr>
            <w:r w:rsidRPr="00B87001">
              <w:rPr>
                <w:rFonts w:ascii="Arial" w:hAnsi="Arial" w:cs="Arial"/>
                <w:sz w:val="18"/>
              </w:rPr>
              <w:t xml:space="preserve">Osoba odpowiedzialna: dr </w:t>
            </w:r>
            <w:r>
              <w:rPr>
                <w:rFonts w:ascii="Arial" w:hAnsi="Arial" w:cs="Arial"/>
                <w:sz w:val="18"/>
              </w:rPr>
              <w:t xml:space="preserve">n. </w:t>
            </w:r>
            <w:r w:rsidRPr="00B87001">
              <w:rPr>
                <w:rFonts w:ascii="Arial" w:hAnsi="Arial" w:cs="Arial"/>
                <w:sz w:val="18"/>
              </w:rPr>
              <w:t xml:space="preserve">med. Anna Staniszewska, e-mail: </w:t>
            </w:r>
            <w:hyperlink r:id="rId69" w:history="1">
              <w:r w:rsidRPr="005F0140">
                <w:rPr>
                  <w:rStyle w:val="Hipercze"/>
                  <w:rFonts w:ascii="Arial" w:hAnsi="Arial" w:cs="Arial"/>
                  <w:sz w:val="18"/>
                </w:rPr>
                <w:t>anna.staniszewska@wum.edu.pl</w:t>
              </w:r>
            </w:hyperlink>
          </w:p>
          <w:p w:rsidR="003B5595" w:rsidRPr="00B87001" w:rsidRDefault="003B5595" w:rsidP="003B5595">
            <w:pPr>
              <w:rPr>
                <w:rFonts w:ascii="Arial" w:hAnsi="Arial" w:cs="Arial"/>
              </w:rPr>
            </w:pPr>
            <w:r>
              <w:rPr>
                <w:rFonts w:ascii="Arial" w:hAnsi="Arial" w:cs="Arial"/>
                <w:sz w:val="18"/>
              </w:rPr>
              <w:t xml:space="preserve">Strona jednostki: </w:t>
            </w:r>
            <w:r w:rsidRPr="00B87001">
              <w:rPr>
                <w:rFonts w:ascii="Arial" w:hAnsi="Arial" w:cs="Arial"/>
                <w:sz w:val="18"/>
              </w:rPr>
              <w:t>www</w:t>
            </w:r>
            <w:r>
              <w:rPr>
                <w:rFonts w:ascii="Arial" w:hAnsi="Arial" w:cs="Arial"/>
                <w:sz w:val="18"/>
              </w:rPr>
              <w:t>.farmakologia.moodle.wum.edu.pl</w:t>
            </w:r>
          </w:p>
        </w:tc>
      </w:tr>
    </w:tbl>
    <w:p w:rsidR="003B5595" w:rsidRPr="00807D55" w:rsidRDefault="003B5595" w:rsidP="003B5595">
      <w:pPr>
        <w:autoSpaceDE w:val="0"/>
        <w:autoSpaceDN w:val="0"/>
        <w:adjustRightInd w:val="0"/>
      </w:pPr>
    </w:p>
    <w:p w:rsidR="003B5595" w:rsidRDefault="003B5595" w:rsidP="003B5595">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3B5595" w:rsidRDefault="003B5595" w:rsidP="003B5595">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3B5595" w:rsidRPr="00807D55" w:rsidRDefault="003B5595" w:rsidP="003B5595">
      <w:pPr>
        <w:autoSpaceDE w:val="0"/>
        <w:autoSpaceDN w:val="0"/>
        <w:adjustRightInd w:val="0"/>
        <w:spacing w:before="120" w:after="120"/>
        <w:rPr>
          <w:rFonts w:ascii="Arial" w:hAnsi="Arial" w:cs="Arial"/>
          <w:sz w:val="20"/>
        </w:rPr>
      </w:pPr>
    </w:p>
    <w:p w:rsidR="003B5595" w:rsidRDefault="003B5595" w:rsidP="008C3CF1">
      <w:pPr>
        <w:rPr>
          <w:sz w:val="24"/>
          <w:szCs w:val="24"/>
        </w:rPr>
      </w:pPr>
    </w:p>
    <w:p w:rsidR="000B0D36" w:rsidRDefault="000B0D36" w:rsidP="008C3CF1">
      <w:pPr>
        <w:rPr>
          <w:sz w:val="24"/>
          <w:szCs w:val="24"/>
        </w:rPr>
      </w:pPr>
      <w:r w:rsidRPr="004F39F5">
        <w:rPr>
          <w:noProof/>
          <w:lang w:eastAsia="pl-PL"/>
        </w:rPr>
        <w:drawing>
          <wp:anchor distT="0" distB="0" distL="114300" distR="114300" simplePos="0" relativeHeight="251756544" behindDoc="0" locked="0" layoutInCell="1" allowOverlap="1">
            <wp:simplePos x="0" y="0"/>
            <wp:positionH relativeFrom="column">
              <wp:posOffset>118745</wp:posOffset>
            </wp:positionH>
            <wp:positionV relativeFrom="paragraph">
              <wp:posOffset>274955</wp:posOffset>
            </wp:positionV>
            <wp:extent cx="1104900" cy="1106805"/>
            <wp:effectExtent l="0" t="0" r="0" b="0"/>
            <wp:wrapNone/>
            <wp:docPr id="5214" name="Obraz 5214"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0D36" w:rsidRPr="004F39F5" w:rsidRDefault="000B0D36" w:rsidP="000B0D36">
      <w:pPr>
        <w:tabs>
          <w:tab w:val="left" w:pos="1080"/>
          <w:tab w:val="left" w:pos="1260"/>
          <w:tab w:val="left" w:pos="1440"/>
          <w:tab w:val="left" w:pos="1620"/>
        </w:tabs>
        <w:spacing w:before="120" w:after="120" w:line="360" w:lineRule="auto"/>
        <w:rPr>
          <w:rFonts w:ascii="Arial" w:hAnsi="Arial" w:cs="Arial"/>
          <w:sz w:val="20"/>
          <w:szCs w:val="20"/>
        </w:rPr>
      </w:pPr>
      <w:r w:rsidRPr="004F39F5">
        <w:rPr>
          <w:noProof/>
          <w:lang w:eastAsia="pl-PL"/>
        </w:rPr>
        <mc:AlternateContent>
          <mc:Choice Requires="wps">
            <w:drawing>
              <wp:anchor distT="0" distB="0" distL="114300" distR="114300" simplePos="0" relativeHeight="251755520" behindDoc="1" locked="0" layoutInCell="1" allowOverlap="1">
                <wp:simplePos x="0" y="0"/>
                <wp:positionH relativeFrom="column">
                  <wp:posOffset>-52070</wp:posOffset>
                </wp:positionH>
                <wp:positionV relativeFrom="paragraph">
                  <wp:posOffset>193675</wp:posOffset>
                </wp:positionV>
                <wp:extent cx="6153150" cy="827405"/>
                <wp:effectExtent l="0" t="0" r="0" b="0"/>
                <wp:wrapTight wrapText="bothSides">
                  <wp:wrapPolygon edited="0">
                    <wp:start x="0" y="0"/>
                    <wp:lineTo x="0" y="20887"/>
                    <wp:lineTo x="21533" y="20887"/>
                    <wp:lineTo x="21533" y="0"/>
                    <wp:lineTo x="0" y="0"/>
                  </wp:wrapPolygon>
                </wp:wrapTight>
                <wp:docPr id="5215" name="Pole tekstowe 5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2740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1469C" w:rsidRDefault="003B5E24" w:rsidP="000B0D36">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Farmakoekonomika                                                      (Z)</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215" o:spid="_x0000_s1073" type="#_x0000_t202" style="position:absolute;margin-left:-4.1pt;margin-top:15.25pt;width:484.5pt;height:65.1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" fillcolor="#d9d9d9" stroked="f">
                <v:textbox>
                  <w:txbxContent>
                    <w:p w:rsidR="003B5E24" w:rsidRPr="00C1469C" w:rsidRDefault="003B5E24" w:rsidP="000B0D36">
                      <w:pPr>
                        <w:shd w:val="clear" w:color="auto" w:fill="D9D9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Farmakoekonomika                                                      (Z)</w:t>
                      </w:r>
                    </w:p>
                  </w:txbxContent>
                </v:textbox>
                <w10:wrap type="tight"/>
              </v:shape>
            </w:pict>
          </mc:Fallback>
        </mc:AlternateContent>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675"/>
        <w:gridCol w:w="1451"/>
        <w:gridCol w:w="45"/>
        <w:gridCol w:w="920"/>
        <w:gridCol w:w="1728"/>
        <w:gridCol w:w="688"/>
        <w:gridCol w:w="446"/>
        <w:gridCol w:w="1970"/>
        <w:gridCol w:w="78"/>
      </w:tblGrid>
      <w:tr w:rsidR="000B0D36" w:rsidRPr="004F39F5" w:rsidTr="00D96B58">
        <w:trPr>
          <w:gridAfter w:val="1"/>
          <w:wAfter w:w="78" w:type="dxa"/>
          <w:trHeight w:val="465"/>
        </w:trPr>
        <w:tc>
          <w:tcPr>
            <w:tcW w:w="9663" w:type="dxa"/>
            <w:gridSpan w:val="10"/>
            <w:vAlign w:val="center"/>
          </w:tcPr>
          <w:p w:rsidR="000B0D36" w:rsidRPr="004F39F5" w:rsidRDefault="000B0D36" w:rsidP="009F0EA9">
            <w:pPr>
              <w:numPr>
                <w:ilvl w:val="0"/>
                <w:numId w:val="70"/>
              </w:numPr>
              <w:autoSpaceDE w:val="0"/>
              <w:autoSpaceDN w:val="0"/>
              <w:adjustRightInd w:val="0"/>
              <w:spacing w:before="120" w:after="120" w:line="240" w:lineRule="auto"/>
              <w:rPr>
                <w:rFonts w:ascii="Arial" w:hAnsi="Arial" w:cs="Arial"/>
                <w:b/>
                <w:bCs/>
                <w:iCs/>
                <w:color w:val="0000FF"/>
              </w:rPr>
            </w:pPr>
            <w:r w:rsidRPr="004F39F5">
              <w:rPr>
                <w:rFonts w:ascii="Arial" w:hAnsi="Arial" w:cs="Arial"/>
                <w:b/>
                <w:bCs/>
                <w:iCs/>
              </w:rPr>
              <w:t>Metryczka</w:t>
            </w:r>
          </w:p>
        </w:tc>
      </w:tr>
      <w:tr w:rsidR="000B0D36" w:rsidRPr="004F39F5" w:rsidTr="00D96B58">
        <w:trPr>
          <w:gridAfter w:val="1"/>
          <w:wAfter w:w="78" w:type="dxa"/>
          <w:trHeight w:val="465"/>
        </w:trPr>
        <w:tc>
          <w:tcPr>
            <w:tcW w:w="3911" w:type="dxa"/>
            <w:gridSpan w:val="5"/>
            <w:vAlign w:val="center"/>
          </w:tcPr>
          <w:p w:rsidR="000B0D36" w:rsidRPr="004F39F5" w:rsidRDefault="000B0D36" w:rsidP="00D96B58">
            <w:pPr>
              <w:autoSpaceDE w:val="0"/>
              <w:autoSpaceDN w:val="0"/>
              <w:adjustRightInd w:val="0"/>
              <w:spacing w:before="120" w:after="120"/>
              <w:rPr>
                <w:rFonts w:ascii="Arial" w:hAnsi="Arial" w:cs="Arial"/>
                <w:bCs/>
                <w:iCs/>
                <w:sz w:val="20"/>
                <w:szCs w:val="20"/>
              </w:rPr>
            </w:pPr>
            <w:r w:rsidRPr="004F39F5">
              <w:rPr>
                <w:rFonts w:ascii="Arial" w:hAnsi="Arial" w:cs="Arial"/>
                <w:bCs/>
                <w:iCs/>
                <w:sz w:val="20"/>
                <w:szCs w:val="20"/>
              </w:rPr>
              <w:t>Nazwa Wydziału:</w:t>
            </w:r>
          </w:p>
        </w:tc>
        <w:tc>
          <w:tcPr>
            <w:tcW w:w="5752" w:type="dxa"/>
            <w:gridSpan w:val="5"/>
            <w:shd w:val="clear" w:color="auto" w:fill="F2F2F2"/>
            <w:vAlign w:val="center"/>
          </w:tcPr>
          <w:p w:rsidR="000B0D36" w:rsidRPr="004F39F5" w:rsidRDefault="000B0D36" w:rsidP="00D96B58">
            <w:pPr>
              <w:autoSpaceDE w:val="0"/>
              <w:autoSpaceDN w:val="0"/>
              <w:adjustRightInd w:val="0"/>
              <w:spacing w:line="360" w:lineRule="auto"/>
              <w:rPr>
                <w:bCs/>
                <w:iCs/>
                <w:sz w:val="20"/>
                <w:szCs w:val="20"/>
              </w:rPr>
            </w:pPr>
            <w:r w:rsidRPr="007370ED">
              <w:rPr>
                <w:bCs/>
                <w:iCs/>
                <w:sz w:val="20"/>
                <w:szCs w:val="20"/>
              </w:rPr>
              <w:t>Wydział Nauki o Zdrowiu</w:t>
            </w:r>
          </w:p>
        </w:tc>
      </w:tr>
      <w:tr w:rsidR="000B0D36" w:rsidRPr="004F39F5" w:rsidTr="00D96B58">
        <w:trPr>
          <w:gridAfter w:val="1"/>
          <w:wAfter w:w="78" w:type="dxa"/>
          <w:trHeight w:val="1104"/>
        </w:trPr>
        <w:tc>
          <w:tcPr>
            <w:tcW w:w="3911" w:type="dxa"/>
            <w:gridSpan w:val="5"/>
            <w:vAlign w:val="center"/>
          </w:tcPr>
          <w:p w:rsidR="000B0D36" w:rsidRPr="004F39F5" w:rsidRDefault="000B0D36" w:rsidP="00D96B58">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t xml:space="preserve">Program kształcenia </w:t>
            </w:r>
            <w:r w:rsidRPr="004F39F5">
              <w:rPr>
                <w:rFonts w:ascii="Arial" w:hAnsi="Arial" w:cs="Arial"/>
                <w:i/>
                <w:color w:val="808080"/>
                <w:sz w:val="20"/>
                <w:szCs w:val="20"/>
              </w:rPr>
              <w:t>(kierunek studiów, poziom i profil kształcenia, forma studiów, np. Zdrowie publiczne I stopnia profil praktyczny, studia stacjonarne)</w:t>
            </w:r>
            <w:r w:rsidRPr="004F39F5">
              <w:rPr>
                <w:rFonts w:ascii="Arial" w:hAnsi="Arial" w:cs="Arial"/>
                <w:sz w:val="20"/>
                <w:szCs w:val="20"/>
              </w:rPr>
              <w:t>:</w:t>
            </w:r>
          </w:p>
        </w:tc>
        <w:tc>
          <w:tcPr>
            <w:tcW w:w="5752" w:type="dxa"/>
            <w:gridSpan w:val="5"/>
            <w:shd w:val="clear" w:color="auto" w:fill="F2F2F2"/>
            <w:vAlign w:val="center"/>
          </w:tcPr>
          <w:p w:rsidR="000B0D36" w:rsidRPr="004F39F5" w:rsidRDefault="000B0D36" w:rsidP="00D96B58">
            <w:pPr>
              <w:autoSpaceDE w:val="0"/>
              <w:autoSpaceDN w:val="0"/>
              <w:adjustRightInd w:val="0"/>
              <w:spacing w:line="360" w:lineRule="auto"/>
              <w:rPr>
                <w:bCs/>
                <w:iCs/>
                <w:sz w:val="20"/>
                <w:szCs w:val="20"/>
              </w:rPr>
            </w:pPr>
            <w:r w:rsidRPr="004F39F5">
              <w:rPr>
                <w:bCs/>
                <w:iCs/>
                <w:sz w:val="20"/>
                <w:szCs w:val="20"/>
              </w:rPr>
              <w:t>Zdrowie Publiczne</w:t>
            </w:r>
            <w:r>
              <w:rPr>
                <w:bCs/>
                <w:iCs/>
                <w:sz w:val="20"/>
                <w:szCs w:val="20"/>
              </w:rPr>
              <w:t xml:space="preserve">, specjalność zarządzanie w ochronie zdrowia, profil ogólnoakademicki, studia stacjonarne II </w:t>
            </w:r>
            <w:r w:rsidRPr="004F39F5">
              <w:rPr>
                <w:bCs/>
                <w:iCs/>
                <w:sz w:val="20"/>
                <w:szCs w:val="20"/>
              </w:rPr>
              <w:t>stopnia</w:t>
            </w:r>
          </w:p>
        </w:tc>
      </w:tr>
      <w:tr w:rsidR="000B0D36" w:rsidRPr="004F39F5" w:rsidTr="00D96B58">
        <w:trPr>
          <w:gridAfter w:val="1"/>
          <w:wAfter w:w="78" w:type="dxa"/>
          <w:trHeight w:val="465"/>
        </w:trPr>
        <w:tc>
          <w:tcPr>
            <w:tcW w:w="3911" w:type="dxa"/>
            <w:gridSpan w:val="5"/>
            <w:vAlign w:val="center"/>
          </w:tcPr>
          <w:p w:rsidR="000B0D36" w:rsidRPr="004F39F5" w:rsidRDefault="000B0D36" w:rsidP="00D96B58">
            <w:pPr>
              <w:autoSpaceDE w:val="0"/>
              <w:autoSpaceDN w:val="0"/>
              <w:adjustRightInd w:val="0"/>
              <w:spacing w:before="120" w:after="120"/>
              <w:rPr>
                <w:rFonts w:ascii="Arial" w:hAnsi="Arial" w:cs="Arial"/>
                <w:sz w:val="20"/>
                <w:szCs w:val="20"/>
              </w:rPr>
            </w:pPr>
            <w:r w:rsidRPr="004F39F5">
              <w:rPr>
                <w:rFonts w:ascii="Arial" w:hAnsi="Arial" w:cs="Arial"/>
                <w:sz w:val="20"/>
                <w:szCs w:val="20"/>
              </w:rPr>
              <w:t>Rok akademicki:</w:t>
            </w:r>
          </w:p>
        </w:tc>
        <w:tc>
          <w:tcPr>
            <w:tcW w:w="5752" w:type="dxa"/>
            <w:gridSpan w:val="5"/>
            <w:shd w:val="clear" w:color="auto" w:fill="F2F2F2"/>
            <w:vAlign w:val="center"/>
          </w:tcPr>
          <w:p w:rsidR="000B0D36" w:rsidRPr="004F39F5" w:rsidRDefault="000B0D36" w:rsidP="00D96B58">
            <w:pPr>
              <w:autoSpaceDE w:val="0"/>
              <w:autoSpaceDN w:val="0"/>
              <w:adjustRightInd w:val="0"/>
              <w:spacing w:line="360" w:lineRule="auto"/>
              <w:rPr>
                <w:bCs/>
                <w:iCs/>
                <w:sz w:val="20"/>
                <w:szCs w:val="20"/>
              </w:rPr>
            </w:pPr>
            <w:r>
              <w:rPr>
                <w:bCs/>
                <w:iCs/>
                <w:sz w:val="20"/>
                <w:szCs w:val="20"/>
              </w:rPr>
              <w:t>2016/2017</w:t>
            </w:r>
          </w:p>
        </w:tc>
      </w:tr>
      <w:tr w:rsidR="000B0D36" w:rsidRPr="004F39F5" w:rsidTr="00D96B58">
        <w:trPr>
          <w:gridAfter w:val="1"/>
          <w:wAfter w:w="78" w:type="dxa"/>
          <w:trHeight w:val="465"/>
        </w:trPr>
        <w:tc>
          <w:tcPr>
            <w:tcW w:w="3911" w:type="dxa"/>
            <w:gridSpan w:val="5"/>
            <w:vAlign w:val="center"/>
          </w:tcPr>
          <w:p w:rsidR="000B0D36" w:rsidRPr="004F39F5" w:rsidRDefault="000B0D36" w:rsidP="00D96B58">
            <w:pPr>
              <w:autoSpaceDE w:val="0"/>
              <w:autoSpaceDN w:val="0"/>
              <w:adjustRightInd w:val="0"/>
              <w:spacing w:before="120" w:after="120"/>
              <w:rPr>
                <w:rFonts w:ascii="Arial" w:hAnsi="Arial" w:cs="Arial"/>
                <w:bCs/>
                <w:iCs/>
                <w:sz w:val="20"/>
                <w:szCs w:val="20"/>
              </w:rPr>
            </w:pPr>
            <w:r w:rsidRPr="004F39F5">
              <w:rPr>
                <w:rFonts w:ascii="Arial" w:hAnsi="Arial" w:cs="Arial"/>
                <w:bCs/>
                <w:iCs/>
                <w:sz w:val="20"/>
                <w:szCs w:val="20"/>
              </w:rPr>
              <w:t>Nazwa modułu/przedmiotu:</w:t>
            </w:r>
          </w:p>
        </w:tc>
        <w:tc>
          <w:tcPr>
            <w:tcW w:w="5752" w:type="dxa"/>
            <w:gridSpan w:val="5"/>
            <w:shd w:val="clear" w:color="auto" w:fill="F2F2F2"/>
            <w:vAlign w:val="center"/>
          </w:tcPr>
          <w:p w:rsidR="000B0D36" w:rsidRPr="004F39F5" w:rsidRDefault="000B0D36" w:rsidP="00D96B58">
            <w:pPr>
              <w:autoSpaceDE w:val="0"/>
              <w:autoSpaceDN w:val="0"/>
              <w:adjustRightInd w:val="0"/>
              <w:spacing w:line="360" w:lineRule="auto"/>
              <w:rPr>
                <w:bCs/>
                <w:iCs/>
                <w:sz w:val="20"/>
                <w:szCs w:val="20"/>
              </w:rPr>
            </w:pPr>
            <w:r w:rsidRPr="004F39F5">
              <w:rPr>
                <w:bCs/>
                <w:iCs/>
                <w:sz w:val="20"/>
                <w:szCs w:val="20"/>
              </w:rPr>
              <w:t>Farmako</w:t>
            </w:r>
            <w:r>
              <w:rPr>
                <w:bCs/>
                <w:iCs/>
                <w:sz w:val="20"/>
                <w:szCs w:val="20"/>
              </w:rPr>
              <w:t xml:space="preserve">ekonomika </w:t>
            </w:r>
          </w:p>
        </w:tc>
      </w:tr>
      <w:tr w:rsidR="000B0D36" w:rsidRPr="004F39F5" w:rsidTr="00D96B58">
        <w:trPr>
          <w:gridAfter w:val="1"/>
          <w:wAfter w:w="78" w:type="dxa"/>
          <w:trHeight w:val="465"/>
        </w:trPr>
        <w:tc>
          <w:tcPr>
            <w:tcW w:w="3911" w:type="dxa"/>
            <w:gridSpan w:val="5"/>
            <w:vAlign w:val="center"/>
          </w:tcPr>
          <w:p w:rsidR="000B0D36" w:rsidRPr="004F39F5" w:rsidRDefault="000B0D36" w:rsidP="00D96B58">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t xml:space="preserve">Kod przedmiotu </w:t>
            </w:r>
            <w:r w:rsidRPr="004F39F5">
              <w:rPr>
                <w:rFonts w:ascii="Arial" w:hAnsi="Arial" w:cs="Arial"/>
                <w:i/>
                <w:color w:val="808080"/>
                <w:sz w:val="20"/>
                <w:szCs w:val="20"/>
              </w:rPr>
              <w:t>(z systemu Pensum)</w:t>
            </w:r>
            <w:r w:rsidRPr="004F39F5">
              <w:rPr>
                <w:rFonts w:ascii="Arial" w:hAnsi="Arial" w:cs="Arial"/>
                <w:sz w:val="20"/>
                <w:szCs w:val="20"/>
              </w:rPr>
              <w:t>:</w:t>
            </w:r>
          </w:p>
        </w:tc>
        <w:tc>
          <w:tcPr>
            <w:tcW w:w="5752" w:type="dxa"/>
            <w:gridSpan w:val="5"/>
            <w:shd w:val="clear" w:color="auto" w:fill="F2F2F2"/>
            <w:vAlign w:val="center"/>
          </w:tcPr>
          <w:p w:rsidR="000B0D36" w:rsidRPr="004F39F5" w:rsidRDefault="000B0D36" w:rsidP="00D96B58">
            <w:pPr>
              <w:autoSpaceDE w:val="0"/>
              <w:autoSpaceDN w:val="0"/>
              <w:adjustRightInd w:val="0"/>
              <w:spacing w:line="360" w:lineRule="auto"/>
              <w:rPr>
                <w:bCs/>
                <w:iCs/>
                <w:sz w:val="20"/>
                <w:szCs w:val="20"/>
              </w:rPr>
            </w:pPr>
            <w:r>
              <w:rPr>
                <w:bCs/>
                <w:iCs/>
                <w:sz w:val="20"/>
                <w:szCs w:val="20"/>
              </w:rPr>
              <w:t>28026</w:t>
            </w:r>
          </w:p>
        </w:tc>
      </w:tr>
      <w:tr w:rsidR="000B0D36" w:rsidRPr="004F39F5" w:rsidTr="00D96B58">
        <w:trPr>
          <w:gridAfter w:val="1"/>
          <w:wAfter w:w="78" w:type="dxa"/>
          <w:trHeight w:val="465"/>
        </w:trPr>
        <w:tc>
          <w:tcPr>
            <w:tcW w:w="3911" w:type="dxa"/>
            <w:gridSpan w:val="5"/>
            <w:vAlign w:val="center"/>
          </w:tcPr>
          <w:p w:rsidR="000B0D36" w:rsidRPr="004F39F5" w:rsidRDefault="000B0D36" w:rsidP="00D96B58">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lastRenderedPageBreak/>
              <w:t>Jednostka/i prowadząca/e kształcenie:</w:t>
            </w:r>
          </w:p>
        </w:tc>
        <w:tc>
          <w:tcPr>
            <w:tcW w:w="5752" w:type="dxa"/>
            <w:gridSpan w:val="5"/>
            <w:shd w:val="clear" w:color="auto" w:fill="F2F2F2"/>
            <w:vAlign w:val="center"/>
          </w:tcPr>
          <w:p w:rsidR="000B0D36" w:rsidRPr="004F39F5" w:rsidRDefault="000B0D36" w:rsidP="00D96B58">
            <w:pPr>
              <w:autoSpaceDE w:val="0"/>
              <w:autoSpaceDN w:val="0"/>
              <w:adjustRightInd w:val="0"/>
              <w:rPr>
                <w:bCs/>
                <w:iCs/>
                <w:sz w:val="20"/>
                <w:szCs w:val="20"/>
              </w:rPr>
            </w:pPr>
            <w:r w:rsidRPr="004F39F5">
              <w:rPr>
                <w:bCs/>
                <w:iCs/>
                <w:sz w:val="20"/>
                <w:szCs w:val="20"/>
              </w:rPr>
              <w:t>Katedra i Zakład Farmakologii Doświadczalnej i Klinicznej WUM</w:t>
            </w:r>
          </w:p>
        </w:tc>
      </w:tr>
      <w:tr w:rsidR="000B0D36" w:rsidRPr="004F39F5" w:rsidTr="00D96B58">
        <w:trPr>
          <w:gridAfter w:val="1"/>
          <w:wAfter w:w="78" w:type="dxa"/>
          <w:trHeight w:val="465"/>
        </w:trPr>
        <w:tc>
          <w:tcPr>
            <w:tcW w:w="3911" w:type="dxa"/>
            <w:gridSpan w:val="5"/>
            <w:vAlign w:val="center"/>
          </w:tcPr>
          <w:p w:rsidR="000B0D36" w:rsidRPr="004F39F5" w:rsidRDefault="000B0D36" w:rsidP="00D96B58">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t>Kierownik jednostki/jednostek:</w:t>
            </w:r>
          </w:p>
        </w:tc>
        <w:tc>
          <w:tcPr>
            <w:tcW w:w="5752" w:type="dxa"/>
            <w:gridSpan w:val="5"/>
            <w:shd w:val="clear" w:color="auto" w:fill="F2F2F2"/>
            <w:vAlign w:val="center"/>
          </w:tcPr>
          <w:p w:rsidR="000B0D36" w:rsidRPr="004F39F5" w:rsidRDefault="000B0D36" w:rsidP="00D96B58">
            <w:pPr>
              <w:spacing w:line="360" w:lineRule="auto"/>
              <w:rPr>
                <w:sz w:val="20"/>
                <w:szCs w:val="20"/>
              </w:rPr>
            </w:pPr>
            <w:r w:rsidRPr="004F39F5">
              <w:rPr>
                <w:sz w:val="20"/>
                <w:szCs w:val="20"/>
              </w:rPr>
              <w:t>Prof. dr hab. med. Dagmara Mirowska-Guzel</w:t>
            </w:r>
          </w:p>
        </w:tc>
      </w:tr>
      <w:tr w:rsidR="000B0D36" w:rsidRPr="004F39F5" w:rsidTr="00D96B58">
        <w:trPr>
          <w:gridAfter w:val="1"/>
          <w:wAfter w:w="78" w:type="dxa"/>
          <w:trHeight w:val="465"/>
        </w:trPr>
        <w:tc>
          <w:tcPr>
            <w:tcW w:w="3911" w:type="dxa"/>
            <w:gridSpan w:val="5"/>
            <w:vAlign w:val="center"/>
          </w:tcPr>
          <w:p w:rsidR="000B0D36" w:rsidRPr="004F39F5" w:rsidRDefault="000B0D36" w:rsidP="00D96B58">
            <w:pPr>
              <w:spacing w:before="120" w:after="120"/>
              <w:rPr>
                <w:rFonts w:ascii="Arial" w:hAnsi="Arial" w:cs="Arial"/>
                <w:sz w:val="20"/>
                <w:szCs w:val="20"/>
              </w:rPr>
            </w:pPr>
            <w:r w:rsidRPr="004F39F5">
              <w:rPr>
                <w:rFonts w:ascii="Arial" w:hAnsi="Arial" w:cs="Arial"/>
                <w:sz w:val="20"/>
                <w:szCs w:val="20"/>
              </w:rPr>
              <w:t xml:space="preserve">Rok studiów </w:t>
            </w:r>
            <w:r w:rsidRPr="004F39F5">
              <w:rPr>
                <w:rFonts w:ascii="Arial" w:hAnsi="Arial" w:cs="Arial"/>
                <w:i/>
                <w:color w:val="808080"/>
                <w:sz w:val="20"/>
                <w:szCs w:val="20"/>
              </w:rPr>
              <w:t>(rok, na którym realizowany jest przedmiot)</w:t>
            </w:r>
            <w:r w:rsidRPr="004F39F5">
              <w:rPr>
                <w:rFonts w:ascii="Arial" w:hAnsi="Arial" w:cs="Arial"/>
                <w:sz w:val="20"/>
                <w:szCs w:val="20"/>
              </w:rPr>
              <w:t>:</w:t>
            </w:r>
          </w:p>
        </w:tc>
        <w:tc>
          <w:tcPr>
            <w:tcW w:w="5752" w:type="dxa"/>
            <w:gridSpan w:val="5"/>
            <w:shd w:val="clear" w:color="auto" w:fill="F2F2F2"/>
            <w:vAlign w:val="center"/>
          </w:tcPr>
          <w:p w:rsidR="000B0D36" w:rsidRPr="004F39F5" w:rsidRDefault="000B0D36" w:rsidP="00D96B58">
            <w:pPr>
              <w:autoSpaceDE w:val="0"/>
              <w:autoSpaceDN w:val="0"/>
              <w:adjustRightInd w:val="0"/>
              <w:spacing w:line="360" w:lineRule="auto"/>
              <w:rPr>
                <w:bCs/>
                <w:iCs/>
                <w:sz w:val="20"/>
                <w:szCs w:val="20"/>
              </w:rPr>
            </w:pPr>
            <w:r w:rsidRPr="004F39F5">
              <w:rPr>
                <w:bCs/>
                <w:iCs/>
                <w:sz w:val="20"/>
                <w:szCs w:val="20"/>
              </w:rPr>
              <w:t>II</w:t>
            </w:r>
            <w:r>
              <w:rPr>
                <w:bCs/>
                <w:iCs/>
                <w:sz w:val="20"/>
                <w:szCs w:val="20"/>
              </w:rPr>
              <w:t xml:space="preserve"> </w:t>
            </w:r>
            <w:r w:rsidRPr="004F39F5">
              <w:rPr>
                <w:bCs/>
                <w:iCs/>
                <w:sz w:val="20"/>
                <w:szCs w:val="20"/>
              </w:rPr>
              <w:t xml:space="preserve"> rok</w:t>
            </w:r>
          </w:p>
        </w:tc>
      </w:tr>
      <w:tr w:rsidR="000B0D36" w:rsidRPr="004F39F5" w:rsidTr="00D96B58">
        <w:trPr>
          <w:gridAfter w:val="1"/>
          <w:wAfter w:w="78" w:type="dxa"/>
          <w:trHeight w:val="465"/>
        </w:trPr>
        <w:tc>
          <w:tcPr>
            <w:tcW w:w="3911" w:type="dxa"/>
            <w:gridSpan w:val="5"/>
            <w:vAlign w:val="center"/>
          </w:tcPr>
          <w:p w:rsidR="000B0D36" w:rsidRPr="004F39F5" w:rsidRDefault="000B0D36" w:rsidP="00D96B58">
            <w:pPr>
              <w:spacing w:before="120" w:after="120"/>
              <w:rPr>
                <w:rFonts w:ascii="Arial" w:hAnsi="Arial" w:cs="Arial"/>
                <w:sz w:val="20"/>
                <w:szCs w:val="20"/>
              </w:rPr>
            </w:pPr>
            <w:r w:rsidRPr="004F39F5">
              <w:rPr>
                <w:rFonts w:ascii="Arial" w:hAnsi="Arial" w:cs="Arial"/>
                <w:sz w:val="20"/>
                <w:szCs w:val="20"/>
              </w:rPr>
              <w:t xml:space="preserve">Semestr studiów </w:t>
            </w:r>
            <w:r w:rsidRPr="004F39F5">
              <w:rPr>
                <w:rFonts w:ascii="Arial" w:hAnsi="Arial" w:cs="Arial"/>
                <w:i/>
                <w:color w:val="808080"/>
                <w:sz w:val="20"/>
                <w:szCs w:val="20"/>
              </w:rPr>
              <w:t>(semestr, na którym realizowany jest przedmiot)</w:t>
            </w:r>
            <w:r w:rsidRPr="004F39F5">
              <w:rPr>
                <w:rFonts w:ascii="Arial" w:hAnsi="Arial" w:cs="Arial"/>
                <w:sz w:val="20"/>
                <w:szCs w:val="20"/>
              </w:rPr>
              <w:t>:</w:t>
            </w:r>
          </w:p>
        </w:tc>
        <w:tc>
          <w:tcPr>
            <w:tcW w:w="5752" w:type="dxa"/>
            <w:gridSpan w:val="5"/>
            <w:shd w:val="clear" w:color="auto" w:fill="F2F2F2"/>
            <w:vAlign w:val="center"/>
          </w:tcPr>
          <w:p w:rsidR="000B0D36" w:rsidRPr="004F39F5" w:rsidRDefault="000B0D36" w:rsidP="00D96B58">
            <w:pPr>
              <w:autoSpaceDE w:val="0"/>
              <w:autoSpaceDN w:val="0"/>
              <w:adjustRightInd w:val="0"/>
              <w:spacing w:line="360" w:lineRule="auto"/>
              <w:rPr>
                <w:bCs/>
                <w:iCs/>
                <w:sz w:val="20"/>
                <w:szCs w:val="20"/>
              </w:rPr>
            </w:pPr>
            <w:r>
              <w:rPr>
                <w:bCs/>
                <w:iCs/>
                <w:sz w:val="20"/>
                <w:szCs w:val="20"/>
              </w:rPr>
              <w:t>letni</w:t>
            </w:r>
          </w:p>
        </w:tc>
      </w:tr>
      <w:tr w:rsidR="000B0D36" w:rsidRPr="004F39F5" w:rsidTr="00D96B58">
        <w:trPr>
          <w:gridAfter w:val="1"/>
          <w:wAfter w:w="78" w:type="dxa"/>
          <w:trHeight w:val="465"/>
        </w:trPr>
        <w:tc>
          <w:tcPr>
            <w:tcW w:w="3911" w:type="dxa"/>
            <w:gridSpan w:val="5"/>
            <w:vAlign w:val="center"/>
          </w:tcPr>
          <w:p w:rsidR="000B0D36" w:rsidRPr="004F39F5" w:rsidRDefault="000B0D36" w:rsidP="00D96B58">
            <w:pPr>
              <w:spacing w:before="120" w:after="120"/>
              <w:rPr>
                <w:rFonts w:ascii="Arial" w:hAnsi="Arial" w:cs="Arial"/>
                <w:sz w:val="20"/>
                <w:szCs w:val="20"/>
              </w:rPr>
            </w:pPr>
            <w:r w:rsidRPr="004F39F5">
              <w:rPr>
                <w:rFonts w:ascii="Arial" w:hAnsi="Arial" w:cs="Arial"/>
                <w:sz w:val="20"/>
                <w:szCs w:val="20"/>
              </w:rPr>
              <w:t xml:space="preserve">Typ modułu/przedmiotu </w:t>
            </w:r>
            <w:r w:rsidRPr="004F39F5">
              <w:rPr>
                <w:rFonts w:ascii="Arial" w:hAnsi="Arial" w:cs="Arial"/>
                <w:i/>
                <w:color w:val="808080"/>
                <w:sz w:val="20"/>
                <w:szCs w:val="20"/>
              </w:rPr>
              <w:t>(podstawowy, kierunkowy, fakultatywny)</w:t>
            </w:r>
            <w:r w:rsidRPr="004F39F5">
              <w:rPr>
                <w:rFonts w:ascii="Arial" w:hAnsi="Arial" w:cs="Arial"/>
                <w:sz w:val="20"/>
                <w:szCs w:val="20"/>
              </w:rPr>
              <w:t>:</w:t>
            </w:r>
          </w:p>
        </w:tc>
        <w:tc>
          <w:tcPr>
            <w:tcW w:w="5752" w:type="dxa"/>
            <w:gridSpan w:val="5"/>
            <w:shd w:val="clear" w:color="auto" w:fill="F2F2F2"/>
            <w:vAlign w:val="center"/>
          </w:tcPr>
          <w:p w:rsidR="000B0D36" w:rsidRPr="004F39F5" w:rsidRDefault="000B0D36" w:rsidP="00D96B58">
            <w:pPr>
              <w:autoSpaceDE w:val="0"/>
              <w:autoSpaceDN w:val="0"/>
              <w:adjustRightInd w:val="0"/>
              <w:spacing w:line="360" w:lineRule="auto"/>
              <w:rPr>
                <w:bCs/>
                <w:iCs/>
                <w:sz w:val="20"/>
                <w:szCs w:val="20"/>
              </w:rPr>
            </w:pPr>
            <w:r>
              <w:rPr>
                <w:bCs/>
                <w:iCs/>
                <w:sz w:val="20"/>
                <w:szCs w:val="20"/>
              </w:rPr>
              <w:t>kierunkowy</w:t>
            </w:r>
          </w:p>
        </w:tc>
      </w:tr>
      <w:tr w:rsidR="000B0D36" w:rsidRPr="004F39F5" w:rsidTr="00D96B58">
        <w:trPr>
          <w:gridAfter w:val="1"/>
          <w:wAfter w:w="78" w:type="dxa"/>
          <w:trHeight w:val="465"/>
        </w:trPr>
        <w:tc>
          <w:tcPr>
            <w:tcW w:w="3911" w:type="dxa"/>
            <w:gridSpan w:val="5"/>
            <w:vAlign w:val="center"/>
          </w:tcPr>
          <w:p w:rsidR="000B0D36" w:rsidRPr="004F39F5" w:rsidRDefault="000B0D36" w:rsidP="00D96B58">
            <w:pPr>
              <w:spacing w:before="120" w:after="120"/>
              <w:rPr>
                <w:rFonts w:ascii="Arial" w:hAnsi="Arial" w:cs="Arial"/>
                <w:sz w:val="20"/>
                <w:szCs w:val="20"/>
              </w:rPr>
            </w:pPr>
            <w:r w:rsidRPr="004F39F5">
              <w:rPr>
                <w:rFonts w:ascii="Arial" w:hAnsi="Arial" w:cs="Arial"/>
                <w:sz w:val="20"/>
                <w:szCs w:val="20"/>
              </w:rPr>
              <w:t xml:space="preserve">Osoby prowadzące </w:t>
            </w:r>
            <w:r w:rsidRPr="004F39F5">
              <w:rPr>
                <w:rFonts w:ascii="Arial" w:hAnsi="Arial" w:cs="Arial"/>
                <w:i/>
                <w:color w:val="808080"/>
                <w:sz w:val="20"/>
                <w:szCs w:val="20"/>
              </w:rPr>
              <w:t>(imiona, nazwiska oraz stopnie naukowe wszystkich wykładowców prowadzących przedmiot)</w:t>
            </w:r>
            <w:r w:rsidRPr="004F39F5">
              <w:rPr>
                <w:rFonts w:ascii="Arial" w:hAnsi="Arial" w:cs="Arial"/>
                <w:sz w:val="20"/>
                <w:szCs w:val="20"/>
              </w:rPr>
              <w:t>:</w:t>
            </w:r>
          </w:p>
        </w:tc>
        <w:tc>
          <w:tcPr>
            <w:tcW w:w="5752" w:type="dxa"/>
            <w:gridSpan w:val="5"/>
            <w:shd w:val="clear" w:color="auto" w:fill="F2F2F2"/>
            <w:vAlign w:val="center"/>
          </w:tcPr>
          <w:p w:rsidR="000B0D36" w:rsidRDefault="000B0D36" w:rsidP="00D96B58">
            <w:pPr>
              <w:autoSpaceDE w:val="0"/>
              <w:autoSpaceDN w:val="0"/>
              <w:adjustRightInd w:val="0"/>
              <w:spacing w:line="360" w:lineRule="auto"/>
              <w:rPr>
                <w:bCs/>
                <w:iCs/>
                <w:sz w:val="20"/>
                <w:szCs w:val="20"/>
              </w:rPr>
            </w:pPr>
            <w:r w:rsidRPr="004F39F5">
              <w:rPr>
                <w:bCs/>
                <w:iCs/>
                <w:sz w:val="20"/>
                <w:szCs w:val="20"/>
              </w:rPr>
              <w:t>Dr n. med. Anna Staniszewska</w:t>
            </w:r>
          </w:p>
          <w:p w:rsidR="000B0D36" w:rsidRDefault="000B0D36" w:rsidP="00D96B58">
            <w:pPr>
              <w:autoSpaceDE w:val="0"/>
              <w:autoSpaceDN w:val="0"/>
              <w:adjustRightInd w:val="0"/>
              <w:spacing w:line="360" w:lineRule="auto"/>
              <w:rPr>
                <w:bCs/>
                <w:iCs/>
                <w:sz w:val="20"/>
                <w:szCs w:val="20"/>
              </w:rPr>
            </w:pPr>
            <w:r>
              <w:rPr>
                <w:bCs/>
                <w:iCs/>
                <w:sz w:val="20"/>
                <w:szCs w:val="20"/>
              </w:rPr>
              <w:t xml:space="preserve">Dr hab. med. Dominik Golicki </w:t>
            </w:r>
          </w:p>
          <w:p w:rsidR="000B0D36" w:rsidRDefault="000B0D36" w:rsidP="00D96B58">
            <w:pPr>
              <w:autoSpaceDE w:val="0"/>
              <w:autoSpaceDN w:val="0"/>
              <w:adjustRightInd w:val="0"/>
              <w:spacing w:line="360" w:lineRule="auto"/>
              <w:rPr>
                <w:bCs/>
                <w:iCs/>
                <w:sz w:val="20"/>
                <w:szCs w:val="20"/>
              </w:rPr>
            </w:pPr>
            <w:r>
              <w:rPr>
                <w:bCs/>
                <w:iCs/>
                <w:sz w:val="20"/>
                <w:szCs w:val="20"/>
              </w:rPr>
              <w:t>Mgr Dorota Lasota</w:t>
            </w:r>
          </w:p>
          <w:p w:rsidR="000B0D36" w:rsidRPr="004F39F5" w:rsidRDefault="000B0D36" w:rsidP="00D96B58">
            <w:pPr>
              <w:autoSpaceDE w:val="0"/>
              <w:autoSpaceDN w:val="0"/>
              <w:adjustRightInd w:val="0"/>
              <w:spacing w:line="360" w:lineRule="auto"/>
              <w:rPr>
                <w:bCs/>
                <w:iCs/>
                <w:sz w:val="20"/>
                <w:szCs w:val="20"/>
              </w:rPr>
            </w:pPr>
            <w:r>
              <w:rPr>
                <w:bCs/>
                <w:iCs/>
                <w:sz w:val="20"/>
                <w:szCs w:val="20"/>
              </w:rPr>
              <w:t>Mgr Aleksandra Zawodnik</w:t>
            </w:r>
          </w:p>
        </w:tc>
      </w:tr>
      <w:tr w:rsidR="000B0D36" w:rsidRPr="004F39F5" w:rsidTr="00D96B58">
        <w:trPr>
          <w:gridAfter w:val="1"/>
          <w:wAfter w:w="78" w:type="dxa"/>
          <w:trHeight w:val="465"/>
        </w:trPr>
        <w:tc>
          <w:tcPr>
            <w:tcW w:w="3911" w:type="dxa"/>
            <w:gridSpan w:val="5"/>
            <w:vAlign w:val="center"/>
          </w:tcPr>
          <w:p w:rsidR="000B0D36" w:rsidRPr="004F39F5" w:rsidRDefault="000B0D36" w:rsidP="00D96B58">
            <w:pPr>
              <w:spacing w:before="120" w:after="120"/>
              <w:rPr>
                <w:rFonts w:ascii="Arial" w:hAnsi="Arial" w:cs="Arial"/>
                <w:sz w:val="20"/>
                <w:szCs w:val="20"/>
              </w:rPr>
            </w:pPr>
            <w:r w:rsidRPr="004F39F5">
              <w:rPr>
                <w:rFonts w:ascii="Arial" w:hAnsi="Arial" w:cs="Arial"/>
                <w:sz w:val="20"/>
                <w:szCs w:val="20"/>
              </w:rPr>
              <w:t xml:space="preserve">Erasmus TAK/NIE </w:t>
            </w:r>
            <w:r w:rsidRPr="004F39F5">
              <w:rPr>
                <w:rFonts w:ascii="Arial" w:hAnsi="Arial" w:cs="Arial"/>
                <w:i/>
                <w:color w:val="808080"/>
                <w:sz w:val="20"/>
                <w:szCs w:val="20"/>
              </w:rPr>
              <w:t>(czy przedmiot dostępny jest dla studentów w ramach programu Erasmus)</w:t>
            </w:r>
            <w:r w:rsidRPr="004F39F5">
              <w:rPr>
                <w:rFonts w:ascii="Arial" w:hAnsi="Arial" w:cs="Arial"/>
                <w:sz w:val="20"/>
                <w:szCs w:val="20"/>
              </w:rPr>
              <w:t>:</w:t>
            </w:r>
          </w:p>
        </w:tc>
        <w:tc>
          <w:tcPr>
            <w:tcW w:w="5752" w:type="dxa"/>
            <w:gridSpan w:val="5"/>
            <w:shd w:val="clear" w:color="auto" w:fill="F2F2F2"/>
            <w:vAlign w:val="center"/>
          </w:tcPr>
          <w:p w:rsidR="000B0D36" w:rsidRPr="004F39F5" w:rsidRDefault="000B0D36" w:rsidP="00D96B58">
            <w:pPr>
              <w:autoSpaceDE w:val="0"/>
              <w:autoSpaceDN w:val="0"/>
              <w:adjustRightInd w:val="0"/>
              <w:spacing w:line="360" w:lineRule="auto"/>
              <w:rPr>
                <w:bCs/>
                <w:iCs/>
                <w:sz w:val="20"/>
                <w:szCs w:val="20"/>
              </w:rPr>
            </w:pPr>
            <w:r w:rsidRPr="007370ED">
              <w:rPr>
                <w:bCs/>
                <w:iCs/>
                <w:sz w:val="20"/>
                <w:szCs w:val="20"/>
              </w:rPr>
              <w:t>nie</w:t>
            </w:r>
          </w:p>
        </w:tc>
      </w:tr>
      <w:tr w:rsidR="000B0D36" w:rsidRPr="004F39F5" w:rsidTr="00D96B58">
        <w:trPr>
          <w:gridAfter w:val="1"/>
          <w:wAfter w:w="78" w:type="dxa"/>
          <w:trHeight w:val="465"/>
        </w:trPr>
        <w:tc>
          <w:tcPr>
            <w:tcW w:w="3911" w:type="dxa"/>
            <w:gridSpan w:val="5"/>
            <w:vAlign w:val="center"/>
          </w:tcPr>
          <w:p w:rsidR="000B0D36" w:rsidRPr="004F39F5" w:rsidRDefault="000B0D36" w:rsidP="00D96B58">
            <w:pPr>
              <w:autoSpaceDE w:val="0"/>
              <w:autoSpaceDN w:val="0"/>
              <w:adjustRightInd w:val="0"/>
              <w:spacing w:before="120" w:after="120"/>
              <w:rPr>
                <w:rFonts w:ascii="Arial" w:hAnsi="Arial" w:cs="Arial"/>
                <w:bCs/>
                <w:iCs/>
                <w:sz w:val="20"/>
                <w:szCs w:val="20"/>
              </w:rPr>
            </w:pPr>
            <w:r w:rsidRPr="004F39F5">
              <w:rPr>
                <w:rFonts w:ascii="Arial" w:hAnsi="Arial" w:cs="Arial"/>
                <w:sz w:val="20"/>
                <w:szCs w:val="20"/>
              </w:rPr>
              <w:t xml:space="preserve">Osoba odpowiedzialna za sylabus </w:t>
            </w:r>
            <w:r w:rsidRPr="004F39F5">
              <w:rPr>
                <w:rFonts w:ascii="Arial" w:hAnsi="Arial" w:cs="Arial"/>
                <w:i/>
                <w:color w:val="808080"/>
                <w:sz w:val="20"/>
                <w:szCs w:val="20"/>
              </w:rPr>
              <w:t>(osoba, do której należy zgłaszać uwagi dotyczące sylabusa)</w:t>
            </w:r>
            <w:r w:rsidRPr="004F39F5">
              <w:rPr>
                <w:rFonts w:ascii="Arial" w:hAnsi="Arial" w:cs="Arial"/>
                <w:sz w:val="20"/>
                <w:szCs w:val="20"/>
              </w:rPr>
              <w:t>:</w:t>
            </w:r>
          </w:p>
        </w:tc>
        <w:tc>
          <w:tcPr>
            <w:tcW w:w="5752" w:type="dxa"/>
            <w:gridSpan w:val="5"/>
            <w:shd w:val="clear" w:color="auto" w:fill="F2F2F2"/>
            <w:vAlign w:val="center"/>
          </w:tcPr>
          <w:p w:rsidR="000B0D36" w:rsidRPr="004F39F5" w:rsidRDefault="000B0D36" w:rsidP="00D96B58">
            <w:pPr>
              <w:autoSpaceDE w:val="0"/>
              <w:autoSpaceDN w:val="0"/>
              <w:adjustRightInd w:val="0"/>
              <w:spacing w:line="360" w:lineRule="auto"/>
              <w:rPr>
                <w:bCs/>
                <w:iCs/>
                <w:sz w:val="20"/>
                <w:szCs w:val="20"/>
              </w:rPr>
            </w:pPr>
            <w:r w:rsidRPr="004F39F5">
              <w:rPr>
                <w:bCs/>
                <w:iCs/>
                <w:sz w:val="20"/>
                <w:szCs w:val="20"/>
              </w:rPr>
              <w:t>Dr med. Anna Staniszewska</w:t>
            </w:r>
          </w:p>
        </w:tc>
      </w:tr>
      <w:tr w:rsidR="000B0D36" w:rsidRPr="004F39F5" w:rsidTr="00D96B58">
        <w:trPr>
          <w:gridAfter w:val="1"/>
          <w:wAfter w:w="78" w:type="dxa"/>
          <w:trHeight w:val="465"/>
        </w:trPr>
        <w:tc>
          <w:tcPr>
            <w:tcW w:w="3911" w:type="dxa"/>
            <w:gridSpan w:val="5"/>
            <w:vAlign w:val="center"/>
          </w:tcPr>
          <w:p w:rsidR="000B0D36" w:rsidRPr="004F39F5" w:rsidRDefault="000B0D36" w:rsidP="00D96B58">
            <w:pPr>
              <w:autoSpaceDE w:val="0"/>
              <w:autoSpaceDN w:val="0"/>
              <w:adjustRightInd w:val="0"/>
              <w:spacing w:before="120" w:after="120"/>
              <w:rPr>
                <w:rFonts w:ascii="Arial" w:hAnsi="Arial" w:cs="Arial"/>
                <w:sz w:val="20"/>
                <w:szCs w:val="20"/>
              </w:rPr>
            </w:pPr>
            <w:r w:rsidRPr="004F39F5">
              <w:rPr>
                <w:rFonts w:ascii="Arial" w:hAnsi="Arial" w:cs="Arial"/>
                <w:sz w:val="20"/>
                <w:szCs w:val="20"/>
              </w:rPr>
              <w:t>Liczba punktów ECTS:</w:t>
            </w:r>
          </w:p>
        </w:tc>
        <w:tc>
          <w:tcPr>
            <w:tcW w:w="5752" w:type="dxa"/>
            <w:gridSpan w:val="5"/>
            <w:shd w:val="clear" w:color="auto" w:fill="F2F2F2"/>
            <w:vAlign w:val="center"/>
          </w:tcPr>
          <w:p w:rsidR="000B0D36" w:rsidRPr="004F39F5" w:rsidRDefault="000B0D36" w:rsidP="00D96B58">
            <w:pPr>
              <w:autoSpaceDE w:val="0"/>
              <w:autoSpaceDN w:val="0"/>
              <w:adjustRightInd w:val="0"/>
              <w:spacing w:line="360" w:lineRule="auto"/>
              <w:rPr>
                <w:bCs/>
                <w:iCs/>
                <w:sz w:val="20"/>
                <w:szCs w:val="20"/>
              </w:rPr>
            </w:pPr>
            <w:r>
              <w:rPr>
                <w:bCs/>
                <w:iCs/>
                <w:sz w:val="20"/>
                <w:szCs w:val="20"/>
              </w:rPr>
              <w:t>2</w:t>
            </w:r>
          </w:p>
        </w:tc>
      </w:tr>
      <w:tr w:rsidR="000B0D36" w:rsidRPr="004F39F5" w:rsidTr="00D96B58">
        <w:trPr>
          <w:gridAfter w:val="1"/>
          <w:wAfter w:w="78" w:type="dxa"/>
          <w:trHeight w:val="192"/>
        </w:trPr>
        <w:tc>
          <w:tcPr>
            <w:tcW w:w="9663" w:type="dxa"/>
            <w:gridSpan w:val="10"/>
            <w:vAlign w:val="center"/>
          </w:tcPr>
          <w:p w:rsidR="000B0D36" w:rsidRPr="004F39F5" w:rsidRDefault="000B0D36" w:rsidP="009F0EA9">
            <w:pPr>
              <w:numPr>
                <w:ilvl w:val="0"/>
                <w:numId w:val="70"/>
              </w:numPr>
              <w:autoSpaceDE w:val="0"/>
              <w:autoSpaceDN w:val="0"/>
              <w:adjustRightInd w:val="0"/>
              <w:spacing w:before="120" w:after="120" w:line="240" w:lineRule="auto"/>
              <w:ind w:left="357" w:hanging="357"/>
              <w:rPr>
                <w:rFonts w:ascii="Arial" w:hAnsi="Arial" w:cs="Arial"/>
                <w:b/>
                <w:bCs/>
                <w:iCs/>
                <w:color w:val="0000FF"/>
              </w:rPr>
            </w:pPr>
            <w:r w:rsidRPr="004F39F5">
              <w:rPr>
                <w:rFonts w:ascii="Arial" w:hAnsi="Arial" w:cs="Arial"/>
                <w:b/>
                <w:bCs/>
                <w:iCs/>
              </w:rPr>
              <w:t xml:space="preserve">Cele kształcenia  </w:t>
            </w:r>
          </w:p>
        </w:tc>
      </w:tr>
      <w:tr w:rsidR="000B0D36" w:rsidRPr="004F39F5" w:rsidTr="00D96B58">
        <w:trPr>
          <w:gridAfter w:val="1"/>
          <w:wAfter w:w="78" w:type="dxa"/>
          <w:trHeight w:val="465"/>
        </w:trPr>
        <w:tc>
          <w:tcPr>
            <w:tcW w:w="9663" w:type="dxa"/>
            <w:gridSpan w:val="10"/>
            <w:shd w:val="clear" w:color="auto" w:fill="F2F2F2"/>
            <w:vAlign w:val="center"/>
          </w:tcPr>
          <w:p w:rsidR="000B0D36" w:rsidRPr="00C50115" w:rsidRDefault="000B0D36" w:rsidP="00D96B58">
            <w:pPr>
              <w:spacing w:before="120" w:after="120"/>
              <w:jc w:val="both"/>
              <w:rPr>
                <w:rFonts w:ascii="Arial" w:hAnsi="Arial" w:cs="Arial"/>
                <w:bCs/>
                <w:iCs/>
                <w:sz w:val="20"/>
                <w:szCs w:val="20"/>
              </w:rPr>
            </w:pPr>
            <w:r w:rsidRPr="004F39F5">
              <w:rPr>
                <w:rFonts w:ascii="Arial" w:hAnsi="Arial" w:cs="Arial"/>
                <w:bCs/>
                <w:iCs/>
                <w:sz w:val="20"/>
                <w:szCs w:val="20"/>
              </w:rPr>
              <w:t>C1</w:t>
            </w:r>
            <w:r w:rsidRPr="004F39F5">
              <w:rPr>
                <w:rFonts w:ascii="Arial" w:hAnsi="Arial" w:cs="Arial"/>
                <w:bCs/>
                <w:iCs/>
                <w:sz w:val="20"/>
                <w:szCs w:val="20"/>
              </w:rPr>
              <w:tab/>
            </w:r>
            <w:r w:rsidRPr="00C50115">
              <w:rPr>
                <w:rFonts w:ascii="Arial" w:hAnsi="Arial" w:cs="Arial"/>
                <w:bCs/>
                <w:iCs/>
                <w:sz w:val="20"/>
                <w:szCs w:val="20"/>
              </w:rPr>
              <w:t>Pogłębienie wiedzy i umiejętności w zakresie planowania badań z wykorzystaniem nowych narzędzi badawczych</w:t>
            </w:r>
          </w:p>
          <w:p w:rsidR="000B0D36" w:rsidRPr="00C50115" w:rsidRDefault="000B0D36" w:rsidP="00D96B58">
            <w:pPr>
              <w:spacing w:before="120" w:after="120"/>
              <w:jc w:val="both"/>
              <w:rPr>
                <w:rFonts w:ascii="Arial" w:hAnsi="Arial" w:cs="Arial"/>
                <w:bCs/>
                <w:iCs/>
                <w:sz w:val="20"/>
                <w:szCs w:val="20"/>
              </w:rPr>
            </w:pPr>
            <w:r>
              <w:rPr>
                <w:rFonts w:ascii="Arial" w:hAnsi="Arial" w:cs="Arial"/>
                <w:bCs/>
                <w:iCs/>
                <w:sz w:val="20"/>
                <w:szCs w:val="20"/>
              </w:rPr>
              <w:t xml:space="preserve">C2 </w:t>
            </w:r>
            <w:r w:rsidRPr="00C50115">
              <w:rPr>
                <w:rFonts w:ascii="Arial" w:hAnsi="Arial" w:cs="Arial"/>
                <w:bCs/>
                <w:iCs/>
                <w:sz w:val="20"/>
                <w:szCs w:val="20"/>
              </w:rPr>
              <w:t xml:space="preserve">Doskonalenie umiejętności posługiwania się fachowymi źródłami wiedzy </w:t>
            </w:r>
          </w:p>
          <w:p w:rsidR="000B0D36" w:rsidRPr="00C50115" w:rsidRDefault="000B0D36" w:rsidP="00D96B58">
            <w:pPr>
              <w:spacing w:before="120" w:after="120"/>
              <w:jc w:val="both"/>
              <w:rPr>
                <w:rFonts w:ascii="Arial" w:hAnsi="Arial" w:cs="Arial"/>
                <w:bCs/>
                <w:iCs/>
                <w:sz w:val="20"/>
                <w:szCs w:val="20"/>
              </w:rPr>
            </w:pPr>
            <w:r>
              <w:rPr>
                <w:rFonts w:ascii="Arial" w:hAnsi="Arial" w:cs="Arial"/>
                <w:bCs/>
                <w:iCs/>
                <w:sz w:val="20"/>
                <w:szCs w:val="20"/>
              </w:rPr>
              <w:t xml:space="preserve">C3 </w:t>
            </w:r>
            <w:r w:rsidRPr="00C50115">
              <w:rPr>
                <w:rFonts w:ascii="Arial" w:hAnsi="Arial" w:cs="Arial"/>
                <w:bCs/>
                <w:iCs/>
                <w:sz w:val="20"/>
                <w:szCs w:val="20"/>
              </w:rPr>
              <w:t xml:space="preserve">Przygotowanie studenta do prawidłowego przedstawienia wiedzy oraz raportów badań klinicznych </w:t>
            </w:r>
          </w:p>
          <w:p w:rsidR="000B0D36" w:rsidRPr="00C50115" w:rsidRDefault="000B0D36" w:rsidP="00D96B58">
            <w:pPr>
              <w:spacing w:before="120" w:after="120"/>
              <w:jc w:val="both"/>
              <w:rPr>
                <w:rFonts w:ascii="Arial" w:hAnsi="Arial" w:cs="Arial"/>
                <w:bCs/>
                <w:iCs/>
                <w:sz w:val="20"/>
                <w:szCs w:val="20"/>
              </w:rPr>
            </w:pPr>
            <w:r>
              <w:rPr>
                <w:rFonts w:ascii="Arial" w:hAnsi="Arial" w:cs="Arial"/>
                <w:bCs/>
                <w:iCs/>
                <w:sz w:val="20"/>
                <w:szCs w:val="20"/>
              </w:rPr>
              <w:t xml:space="preserve">C4 </w:t>
            </w:r>
            <w:r w:rsidRPr="00C50115">
              <w:rPr>
                <w:rFonts w:ascii="Arial" w:hAnsi="Arial" w:cs="Arial"/>
                <w:bCs/>
                <w:iCs/>
                <w:sz w:val="20"/>
                <w:szCs w:val="20"/>
              </w:rPr>
              <w:t>Zapoznanie studentów z zasadami finansowania systemów ochrony zdrowia w Polsce i na świecie</w:t>
            </w:r>
          </w:p>
          <w:p w:rsidR="000B0D36" w:rsidRPr="004F39F5" w:rsidRDefault="000B0D36" w:rsidP="00D96B58">
            <w:pPr>
              <w:spacing w:before="120" w:after="120"/>
              <w:jc w:val="both"/>
              <w:rPr>
                <w:rFonts w:ascii="Arial" w:hAnsi="Arial" w:cs="Arial"/>
                <w:bCs/>
                <w:iCs/>
                <w:sz w:val="20"/>
                <w:szCs w:val="20"/>
              </w:rPr>
            </w:pPr>
            <w:r>
              <w:rPr>
                <w:rFonts w:ascii="Arial" w:hAnsi="Arial" w:cs="Arial"/>
                <w:bCs/>
                <w:iCs/>
                <w:sz w:val="20"/>
                <w:szCs w:val="20"/>
              </w:rPr>
              <w:t xml:space="preserve">C5 </w:t>
            </w:r>
            <w:r w:rsidRPr="00C50115">
              <w:rPr>
                <w:rFonts w:ascii="Arial" w:hAnsi="Arial" w:cs="Arial"/>
                <w:bCs/>
                <w:iCs/>
                <w:sz w:val="20"/>
                <w:szCs w:val="20"/>
              </w:rPr>
              <w:t>Zdobycie wiedzy i umiejętności w zakresie analizowania danych w kontekście ekonomiczno-społecznym oraz szerokiego zastosowania jej w ochronie zdrowia</w:t>
            </w:r>
          </w:p>
        </w:tc>
      </w:tr>
      <w:tr w:rsidR="000B0D36" w:rsidRPr="004F39F5" w:rsidTr="00D96B58">
        <w:trPr>
          <w:trHeight w:val="312"/>
        </w:trPr>
        <w:tc>
          <w:tcPr>
            <w:tcW w:w="9741" w:type="dxa"/>
            <w:gridSpan w:val="11"/>
            <w:vAlign w:val="center"/>
          </w:tcPr>
          <w:p w:rsidR="000B0D36" w:rsidRPr="004F39F5" w:rsidRDefault="000B0D36" w:rsidP="009F0EA9">
            <w:pPr>
              <w:numPr>
                <w:ilvl w:val="0"/>
                <w:numId w:val="70"/>
              </w:numPr>
              <w:autoSpaceDE w:val="0"/>
              <w:autoSpaceDN w:val="0"/>
              <w:adjustRightInd w:val="0"/>
              <w:spacing w:before="120" w:after="120" w:line="240" w:lineRule="auto"/>
              <w:ind w:left="357" w:hanging="357"/>
              <w:rPr>
                <w:rFonts w:ascii="Arial" w:hAnsi="Arial" w:cs="Arial"/>
                <w:b/>
                <w:bCs/>
                <w:iCs/>
                <w:color w:val="0000FF"/>
              </w:rPr>
            </w:pPr>
            <w:r w:rsidRPr="004F39F5">
              <w:rPr>
                <w:rFonts w:ascii="Arial" w:hAnsi="Arial" w:cs="Arial"/>
                <w:b/>
                <w:bCs/>
                <w:iCs/>
              </w:rPr>
              <w:t xml:space="preserve">Wymagania wstępne </w:t>
            </w:r>
          </w:p>
        </w:tc>
      </w:tr>
      <w:tr w:rsidR="000B0D36" w:rsidRPr="004F39F5" w:rsidTr="00D96B58">
        <w:trPr>
          <w:trHeight w:val="465"/>
        </w:trPr>
        <w:tc>
          <w:tcPr>
            <w:tcW w:w="9741" w:type="dxa"/>
            <w:gridSpan w:val="11"/>
            <w:shd w:val="clear" w:color="auto" w:fill="F2F2F2"/>
            <w:vAlign w:val="center"/>
          </w:tcPr>
          <w:p w:rsidR="000B0D36" w:rsidRPr="00A71A90" w:rsidRDefault="000B0D36" w:rsidP="000B0D36">
            <w:pPr>
              <w:numPr>
                <w:ilvl w:val="0"/>
                <w:numId w:val="19"/>
              </w:numPr>
              <w:spacing w:before="120" w:after="120" w:line="240" w:lineRule="auto"/>
              <w:jc w:val="both"/>
              <w:rPr>
                <w:rFonts w:ascii="Arial" w:hAnsi="Arial" w:cs="Arial"/>
                <w:bCs/>
                <w:iCs/>
                <w:sz w:val="20"/>
                <w:szCs w:val="20"/>
              </w:rPr>
            </w:pPr>
            <w:r w:rsidRPr="00C50115">
              <w:rPr>
                <w:rFonts w:ascii="Arial" w:hAnsi="Arial" w:cs="Arial"/>
                <w:bCs/>
                <w:iCs/>
                <w:sz w:val="20"/>
                <w:szCs w:val="20"/>
              </w:rPr>
              <w:t>Opanowanie wiedzy i umiejętności z zakresu farmakoekonomiki na poziomie studiów licencjackich</w:t>
            </w:r>
          </w:p>
        </w:tc>
      </w:tr>
      <w:tr w:rsidR="000B0D36" w:rsidRPr="004F39F5" w:rsidTr="00D96B58">
        <w:trPr>
          <w:trHeight w:val="344"/>
        </w:trPr>
        <w:tc>
          <w:tcPr>
            <w:tcW w:w="9741" w:type="dxa"/>
            <w:gridSpan w:val="11"/>
            <w:vAlign w:val="center"/>
          </w:tcPr>
          <w:p w:rsidR="000B0D36" w:rsidRPr="004F39F5" w:rsidRDefault="000B0D36" w:rsidP="009F0EA9">
            <w:pPr>
              <w:numPr>
                <w:ilvl w:val="0"/>
                <w:numId w:val="70"/>
              </w:numPr>
              <w:spacing w:before="120" w:after="120" w:line="240" w:lineRule="auto"/>
              <w:ind w:left="357" w:hanging="357"/>
              <w:rPr>
                <w:rFonts w:ascii="Arial" w:hAnsi="Arial" w:cs="Arial"/>
                <w:b/>
                <w:bCs/>
                <w:color w:val="0000FF"/>
              </w:rPr>
            </w:pPr>
            <w:r w:rsidRPr="004F39F5">
              <w:rPr>
                <w:rFonts w:ascii="Arial" w:hAnsi="Arial" w:cs="Arial"/>
                <w:b/>
                <w:bCs/>
              </w:rPr>
              <w:t>Przedmiotowe efekty kształcenia</w:t>
            </w:r>
          </w:p>
        </w:tc>
      </w:tr>
      <w:tr w:rsidR="000B0D36" w:rsidRPr="004F39F5" w:rsidTr="00D96B58">
        <w:trPr>
          <w:trHeight w:val="465"/>
        </w:trPr>
        <w:tc>
          <w:tcPr>
            <w:tcW w:w="9741" w:type="dxa"/>
            <w:gridSpan w:val="11"/>
            <w:vAlign w:val="center"/>
          </w:tcPr>
          <w:p w:rsidR="000B0D36" w:rsidRPr="004F39F5" w:rsidRDefault="000B0D36" w:rsidP="00D96B58">
            <w:pPr>
              <w:autoSpaceDE w:val="0"/>
              <w:autoSpaceDN w:val="0"/>
              <w:adjustRightInd w:val="0"/>
              <w:jc w:val="center"/>
              <w:rPr>
                <w:rFonts w:ascii="Arial" w:hAnsi="Arial" w:cs="Arial"/>
                <w:bCs/>
                <w:iCs/>
              </w:rPr>
            </w:pPr>
            <w:r w:rsidRPr="004F39F5">
              <w:rPr>
                <w:rFonts w:ascii="Arial" w:hAnsi="Arial" w:cs="Arial"/>
                <w:b/>
                <w:bCs/>
                <w:iCs/>
              </w:rPr>
              <w:t>Lista efektów kształcenia</w:t>
            </w:r>
          </w:p>
        </w:tc>
      </w:tr>
      <w:tr w:rsidR="000B0D36" w:rsidRPr="004F39F5" w:rsidTr="00D96B58">
        <w:trPr>
          <w:trHeight w:val="465"/>
        </w:trPr>
        <w:tc>
          <w:tcPr>
            <w:tcW w:w="1740" w:type="dxa"/>
            <w:gridSpan w:val="2"/>
            <w:vAlign w:val="center"/>
          </w:tcPr>
          <w:p w:rsidR="000B0D36" w:rsidRPr="004F39F5" w:rsidRDefault="000B0D36" w:rsidP="00D96B58">
            <w:pPr>
              <w:autoSpaceDE w:val="0"/>
              <w:autoSpaceDN w:val="0"/>
              <w:adjustRightInd w:val="0"/>
              <w:jc w:val="center"/>
              <w:rPr>
                <w:rFonts w:ascii="Arial" w:hAnsi="Arial" w:cs="Arial"/>
                <w:bCs/>
                <w:iCs/>
                <w:sz w:val="18"/>
                <w:szCs w:val="20"/>
              </w:rPr>
            </w:pPr>
            <w:r w:rsidRPr="004F39F5">
              <w:rPr>
                <w:rFonts w:ascii="Arial" w:hAnsi="Arial" w:cs="Arial"/>
                <w:bCs/>
                <w:iCs/>
                <w:sz w:val="18"/>
                <w:szCs w:val="20"/>
              </w:rPr>
              <w:t>Symbol przedmiotowego efektu kształcenia</w:t>
            </w:r>
          </w:p>
        </w:tc>
        <w:tc>
          <w:tcPr>
            <w:tcW w:w="5953" w:type="dxa"/>
            <w:gridSpan w:val="7"/>
            <w:vAlign w:val="center"/>
          </w:tcPr>
          <w:p w:rsidR="000B0D36" w:rsidRPr="004F39F5" w:rsidRDefault="000B0D36" w:rsidP="00D96B58">
            <w:pPr>
              <w:autoSpaceDE w:val="0"/>
              <w:autoSpaceDN w:val="0"/>
              <w:adjustRightInd w:val="0"/>
              <w:jc w:val="center"/>
              <w:rPr>
                <w:rFonts w:ascii="Arial" w:hAnsi="Arial" w:cs="Arial"/>
                <w:bCs/>
                <w:iCs/>
                <w:sz w:val="18"/>
                <w:szCs w:val="20"/>
              </w:rPr>
            </w:pPr>
            <w:r w:rsidRPr="004F39F5">
              <w:rPr>
                <w:rFonts w:ascii="Arial" w:hAnsi="Arial" w:cs="Arial"/>
                <w:bCs/>
                <w:iCs/>
                <w:sz w:val="18"/>
                <w:szCs w:val="20"/>
              </w:rPr>
              <w:t>Treść przedmiotowego efektu kształcenia</w:t>
            </w:r>
          </w:p>
        </w:tc>
        <w:tc>
          <w:tcPr>
            <w:tcW w:w="2048" w:type="dxa"/>
            <w:gridSpan w:val="2"/>
            <w:vAlign w:val="center"/>
          </w:tcPr>
          <w:p w:rsidR="000B0D36" w:rsidRPr="004F39F5" w:rsidRDefault="000B0D36" w:rsidP="00D96B58">
            <w:pPr>
              <w:autoSpaceDE w:val="0"/>
              <w:autoSpaceDN w:val="0"/>
              <w:adjustRightInd w:val="0"/>
              <w:jc w:val="center"/>
              <w:rPr>
                <w:rFonts w:ascii="Arial" w:hAnsi="Arial" w:cs="Arial"/>
                <w:sz w:val="18"/>
                <w:szCs w:val="20"/>
              </w:rPr>
            </w:pPr>
            <w:r w:rsidRPr="004F39F5">
              <w:rPr>
                <w:rFonts w:ascii="Arial" w:hAnsi="Arial" w:cs="Arial"/>
                <w:sz w:val="18"/>
                <w:szCs w:val="20"/>
              </w:rPr>
              <w:t>Odniesienie do efektu kierunkowego (numer)</w:t>
            </w:r>
          </w:p>
        </w:tc>
      </w:tr>
      <w:tr w:rsidR="000B0D36" w:rsidRPr="004F39F5" w:rsidTr="00D96B58">
        <w:trPr>
          <w:trHeight w:val="465"/>
        </w:trPr>
        <w:tc>
          <w:tcPr>
            <w:tcW w:w="1740" w:type="dxa"/>
            <w:gridSpan w:val="2"/>
            <w:shd w:val="clear" w:color="auto" w:fill="F2F2F2"/>
          </w:tcPr>
          <w:p w:rsidR="000B0D36" w:rsidRPr="004F39F5" w:rsidRDefault="000B0D36" w:rsidP="00D96B58">
            <w:r w:rsidRPr="004F39F5">
              <w:lastRenderedPageBreak/>
              <w:t>W1</w:t>
            </w:r>
          </w:p>
        </w:tc>
        <w:tc>
          <w:tcPr>
            <w:tcW w:w="5953" w:type="dxa"/>
            <w:gridSpan w:val="7"/>
            <w:shd w:val="clear" w:color="auto" w:fill="F2F2F2"/>
          </w:tcPr>
          <w:p w:rsidR="000B0D36" w:rsidRPr="004F39F5" w:rsidRDefault="000B0D36" w:rsidP="00D96B58">
            <w:r>
              <w:t>Syntetyzuje wiedzę w zakresie organizacji i finansowania systemów ochrony zdrowia w Polsce i na świecie</w:t>
            </w:r>
          </w:p>
        </w:tc>
        <w:tc>
          <w:tcPr>
            <w:tcW w:w="2048" w:type="dxa"/>
            <w:gridSpan w:val="2"/>
            <w:shd w:val="clear" w:color="auto" w:fill="F2F2F2"/>
          </w:tcPr>
          <w:p w:rsidR="000B0D36" w:rsidRPr="004F39F5" w:rsidRDefault="000B0D36" w:rsidP="00D96B58">
            <w:r w:rsidRPr="007518F7">
              <w:t>EK_ZP2_W04</w:t>
            </w:r>
          </w:p>
        </w:tc>
      </w:tr>
      <w:tr w:rsidR="000B0D36" w:rsidRPr="004F39F5" w:rsidTr="00D96B58">
        <w:trPr>
          <w:trHeight w:val="465"/>
        </w:trPr>
        <w:tc>
          <w:tcPr>
            <w:tcW w:w="1740" w:type="dxa"/>
            <w:gridSpan w:val="2"/>
            <w:shd w:val="clear" w:color="auto" w:fill="F2F2F2"/>
          </w:tcPr>
          <w:p w:rsidR="000B0D36" w:rsidRPr="004F39F5" w:rsidRDefault="000B0D36" w:rsidP="00D96B58">
            <w:r w:rsidRPr="004F39F5">
              <w:t>W2</w:t>
            </w:r>
          </w:p>
        </w:tc>
        <w:tc>
          <w:tcPr>
            <w:tcW w:w="5953" w:type="dxa"/>
            <w:gridSpan w:val="7"/>
            <w:shd w:val="clear" w:color="auto" w:fill="F2F2F2"/>
          </w:tcPr>
          <w:p w:rsidR="000B0D36" w:rsidRPr="004F39F5" w:rsidRDefault="000B0D36" w:rsidP="00D96B58">
            <w:r>
              <w:t>Planuje badania przy zastosowaniu nowoczesnych technik zbierania danych i narzędzi badawczych</w:t>
            </w:r>
          </w:p>
        </w:tc>
        <w:tc>
          <w:tcPr>
            <w:tcW w:w="2048" w:type="dxa"/>
            <w:gridSpan w:val="2"/>
            <w:shd w:val="clear" w:color="auto" w:fill="F2F2F2"/>
          </w:tcPr>
          <w:p w:rsidR="000B0D36" w:rsidRPr="004F39F5" w:rsidRDefault="000B0D36" w:rsidP="00D96B58">
            <w:r w:rsidRPr="007518F7">
              <w:t>EK_ZP2_W06</w:t>
            </w:r>
          </w:p>
        </w:tc>
      </w:tr>
      <w:tr w:rsidR="000B0D36" w:rsidRPr="004F39F5" w:rsidTr="00D96B58">
        <w:trPr>
          <w:trHeight w:val="465"/>
        </w:trPr>
        <w:tc>
          <w:tcPr>
            <w:tcW w:w="1740" w:type="dxa"/>
            <w:gridSpan w:val="2"/>
            <w:shd w:val="clear" w:color="auto" w:fill="F2F2F2"/>
          </w:tcPr>
          <w:p w:rsidR="000B0D36" w:rsidRPr="004F39F5" w:rsidRDefault="000B0D36" w:rsidP="00D96B58">
            <w:r>
              <w:t>W3</w:t>
            </w:r>
          </w:p>
        </w:tc>
        <w:tc>
          <w:tcPr>
            <w:tcW w:w="5953" w:type="dxa"/>
            <w:gridSpan w:val="7"/>
            <w:shd w:val="clear" w:color="auto" w:fill="F2F2F2"/>
          </w:tcPr>
          <w:p w:rsidR="000B0D36" w:rsidRDefault="000B0D36" w:rsidP="00D96B58">
            <w:r>
              <w:t>Definiuje źródła informacji naukowej i profesjonalnej</w:t>
            </w:r>
          </w:p>
          <w:p w:rsidR="000B0D36" w:rsidRPr="004F39F5" w:rsidRDefault="000B0D36" w:rsidP="00D96B58">
            <w:r>
              <w:t>oraz rozwiązań w zakresie ochrony zdrowia przyjętych w Polsce</w:t>
            </w:r>
          </w:p>
        </w:tc>
        <w:tc>
          <w:tcPr>
            <w:tcW w:w="2048" w:type="dxa"/>
            <w:gridSpan w:val="2"/>
            <w:shd w:val="clear" w:color="auto" w:fill="F2F2F2"/>
          </w:tcPr>
          <w:p w:rsidR="000B0D36" w:rsidRPr="004F39F5" w:rsidRDefault="000B0D36" w:rsidP="00D96B58">
            <w:r w:rsidRPr="007518F7">
              <w:t>EK_ZP2_W27</w:t>
            </w:r>
          </w:p>
        </w:tc>
      </w:tr>
      <w:tr w:rsidR="000B0D36" w:rsidRPr="004F39F5" w:rsidTr="00D96B58">
        <w:trPr>
          <w:trHeight w:val="465"/>
        </w:trPr>
        <w:tc>
          <w:tcPr>
            <w:tcW w:w="1740" w:type="dxa"/>
            <w:gridSpan w:val="2"/>
            <w:shd w:val="clear" w:color="auto" w:fill="F2F2F2"/>
          </w:tcPr>
          <w:p w:rsidR="000B0D36" w:rsidRPr="004F39F5" w:rsidRDefault="000B0D36" w:rsidP="00D96B58">
            <w:r>
              <w:t>W4</w:t>
            </w:r>
          </w:p>
        </w:tc>
        <w:tc>
          <w:tcPr>
            <w:tcW w:w="5953" w:type="dxa"/>
            <w:gridSpan w:val="7"/>
            <w:shd w:val="clear" w:color="auto" w:fill="F2F2F2"/>
          </w:tcPr>
          <w:p w:rsidR="000B0D36" w:rsidRDefault="000B0D36" w:rsidP="00D96B58">
            <w:r>
              <w:t>Definiuje na poziomie rozszerzonym metody analiz</w:t>
            </w:r>
          </w:p>
          <w:p w:rsidR="000B0D36" w:rsidRPr="004F39F5" w:rsidRDefault="000B0D36" w:rsidP="00D96B58">
            <w:r>
              <w:t>ekonomicznych stosowane w ochronie zdrowia</w:t>
            </w:r>
          </w:p>
        </w:tc>
        <w:tc>
          <w:tcPr>
            <w:tcW w:w="2048" w:type="dxa"/>
            <w:gridSpan w:val="2"/>
            <w:shd w:val="clear" w:color="auto" w:fill="F2F2F2"/>
          </w:tcPr>
          <w:p w:rsidR="000B0D36" w:rsidRPr="004F39F5" w:rsidRDefault="000B0D36" w:rsidP="00D96B58">
            <w:r w:rsidRPr="007518F7">
              <w:t>EK_ZP2_W32</w:t>
            </w:r>
          </w:p>
        </w:tc>
      </w:tr>
      <w:tr w:rsidR="000B0D36" w:rsidRPr="004F39F5" w:rsidTr="00D96B58">
        <w:trPr>
          <w:trHeight w:val="465"/>
        </w:trPr>
        <w:tc>
          <w:tcPr>
            <w:tcW w:w="1740" w:type="dxa"/>
            <w:gridSpan w:val="2"/>
            <w:shd w:val="clear" w:color="auto" w:fill="F2F2F2"/>
          </w:tcPr>
          <w:p w:rsidR="000B0D36" w:rsidRPr="004F39F5" w:rsidRDefault="000B0D36" w:rsidP="00D96B58">
            <w:r>
              <w:t>W5</w:t>
            </w:r>
          </w:p>
        </w:tc>
        <w:tc>
          <w:tcPr>
            <w:tcW w:w="5953" w:type="dxa"/>
            <w:gridSpan w:val="7"/>
            <w:shd w:val="clear" w:color="auto" w:fill="F2F2F2"/>
          </w:tcPr>
          <w:p w:rsidR="000B0D36" w:rsidRDefault="000B0D36" w:rsidP="00D96B58">
            <w:r>
              <w:t>Określa precyzyjnie zasady przygotowania raportów</w:t>
            </w:r>
          </w:p>
          <w:p w:rsidR="000B0D36" w:rsidRPr="004F39F5" w:rsidRDefault="000B0D36" w:rsidP="00D96B58">
            <w:r>
              <w:t>i prac naukowych.</w:t>
            </w:r>
          </w:p>
        </w:tc>
        <w:tc>
          <w:tcPr>
            <w:tcW w:w="2048" w:type="dxa"/>
            <w:gridSpan w:val="2"/>
            <w:shd w:val="clear" w:color="auto" w:fill="F2F2F2"/>
          </w:tcPr>
          <w:p w:rsidR="000B0D36" w:rsidRPr="004F39F5" w:rsidRDefault="000B0D36" w:rsidP="00D96B58">
            <w:r w:rsidRPr="007518F7">
              <w:t>EK_ZP2_W33</w:t>
            </w:r>
          </w:p>
        </w:tc>
      </w:tr>
      <w:tr w:rsidR="000B0D36" w:rsidRPr="004F39F5" w:rsidTr="00D96B58">
        <w:trPr>
          <w:trHeight w:val="465"/>
        </w:trPr>
        <w:tc>
          <w:tcPr>
            <w:tcW w:w="1740" w:type="dxa"/>
            <w:gridSpan w:val="2"/>
            <w:shd w:val="clear" w:color="auto" w:fill="F2F2F2"/>
          </w:tcPr>
          <w:p w:rsidR="000B0D36" w:rsidRPr="004F39F5" w:rsidRDefault="000B0D36" w:rsidP="00D96B58">
            <w:r w:rsidRPr="004F39F5">
              <w:t>U1</w:t>
            </w:r>
          </w:p>
        </w:tc>
        <w:tc>
          <w:tcPr>
            <w:tcW w:w="5953" w:type="dxa"/>
            <w:gridSpan w:val="7"/>
            <w:shd w:val="clear" w:color="auto" w:fill="F2F2F2"/>
          </w:tcPr>
          <w:p w:rsidR="000B0D36" w:rsidRDefault="000B0D36" w:rsidP="00D96B58">
            <w:r>
              <w:t>Przedstawia wyniki badań w postaci samodzielnie</w:t>
            </w:r>
          </w:p>
          <w:p w:rsidR="000B0D36" w:rsidRPr="004F39F5" w:rsidRDefault="000B0D36" w:rsidP="00D96B58">
            <w:r>
              <w:t>przygotowanej prezentacji, rozprawy, referatu zawierającej opis i uzasadnienie celu pracy, przyjętą metodologię, wyniki oraz ich znaczenie na tle innych podobnych badań</w:t>
            </w:r>
          </w:p>
        </w:tc>
        <w:tc>
          <w:tcPr>
            <w:tcW w:w="2048" w:type="dxa"/>
            <w:gridSpan w:val="2"/>
            <w:shd w:val="clear" w:color="auto" w:fill="F2F2F2"/>
          </w:tcPr>
          <w:p w:rsidR="000B0D36" w:rsidRPr="004F39F5" w:rsidRDefault="000B0D36" w:rsidP="00D96B58">
            <w:r w:rsidRPr="007518F7">
              <w:t>EK_ZP2_U05</w:t>
            </w:r>
          </w:p>
        </w:tc>
      </w:tr>
      <w:tr w:rsidR="000B0D36" w:rsidRPr="004F39F5" w:rsidTr="00D96B58">
        <w:trPr>
          <w:trHeight w:val="465"/>
        </w:trPr>
        <w:tc>
          <w:tcPr>
            <w:tcW w:w="1740" w:type="dxa"/>
            <w:gridSpan w:val="2"/>
            <w:shd w:val="clear" w:color="auto" w:fill="F2F2F2"/>
          </w:tcPr>
          <w:p w:rsidR="000B0D36" w:rsidRPr="004F39F5" w:rsidRDefault="000B0D36" w:rsidP="00D96B58">
            <w:r w:rsidRPr="004F39F5">
              <w:t>U2</w:t>
            </w:r>
          </w:p>
        </w:tc>
        <w:tc>
          <w:tcPr>
            <w:tcW w:w="5953" w:type="dxa"/>
            <w:gridSpan w:val="7"/>
            <w:shd w:val="clear" w:color="auto" w:fill="F2F2F2"/>
          </w:tcPr>
          <w:p w:rsidR="000B0D36" w:rsidRPr="004F39F5" w:rsidRDefault="000B0D36" w:rsidP="00D96B58">
            <w:r>
              <w:t>Analizuje dostępne dane w celu wyjaśnienia społeczno-ekonomicznych czynników wpływających na zdrowie</w:t>
            </w:r>
          </w:p>
        </w:tc>
        <w:tc>
          <w:tcPr>
            <w:tcW w:w="2048" w:type="dxa"/>
            <w:gridSpan w:val="2"/>
            <w:shd w:val="clear" w:color="auto" w:fill="F2F2F2"/>
          </w:tcPr>
          <w:p w:rsidR="000B0D36" w:rsidRPr="004F39F5" w:rsidRDefault="000B0D36" w:rsidP="00D96B58">
            <w:r w:rsidRPr="007518F7">
              <w:t>EK_ZP2_U13</w:t>
            </w:r>
          </w:p>
        </w:tc>
      </w:tr>
      <w:tr w:rsidR="000B0D36" w:rsidRPr="004F39F5" w:rsidTr="00D96B58">
        <w:trPr>
          <w:trHeight w:val="465"/>
        </w:trPr>
        <w:tc>
          <w:tcPr>
            <w:tcW w:w="1740" w:type="dxa"/>
            <w:gridSpan w:val="2"/>
            <w:shd w:val="clear" w:color="auto" w:fill="F2F2F2"/>
          </w:tcPr>
          <w:p w:rsidR="000B0D36" w:rsidRPr="004F39F5" w:rsidRDefault="000B0D36" w:rsidP="00D96B58">
            <w:r w:rsidRPr="004F39F5">
              <w:t>K1</w:t>
            </w:r>
          </w:p>
        </w:tc>
        <w:tc>
          <w:tcPr>
            <w:tcW w:w="5953" w:type="dxa"/>
            <w:gridSpan w:val="7"/>
            <w:shd w:val="clear" w:color="auto" w:fill="F2F2F2"/>
          </w:tcPr>
          <w:p w:rsidR="000B0D36" w:rsidRDefault="000B0D36" w:rsidP="00D96B58">
            <w:r>
              <w:t>Samodzielnie zdobywa wiedzę i poszerza swoje umiejętności badawcze korzystając z obiektywnych</w:t>
            </w:r>
          </w:p>
          <w:p w:rsidR="000B0D36" w:rsidRPr="004F39F5" w:rsidRDefault="000B0D36" w:rsidP="00D96B58">
            <w:r>
              <w:t>źródeł informacji. Jest przygotowany do podjęcia studiów III stopnia w jednostkach organizacyjnych, które je prowadzą</w:t>
            </w:r>
          </w:p>
        </w:tc>
        <w:tc>
          <w:tcPr>
            <w:tcW w:w="2048" w:type="dxa"/>
            <w:gridSpan w:val="2"/>
            <w:shd w:val="clear" w:color="auto" w:fill="F2F2F2"/>
          </w:tcPr>
          <w:p w:rsidR="000B0D36" w:rsidRPr="004F39F5" w:rsidRDefault="000B0D36" w:rsidP="00D96B58">
            <w:r w:rsidRPr="007518F7">
              <w:t>EK_ZP2_K10</w:t>
            </w:r>
          </w:p>
        </w:tc>
      </w:tr>
      <w:tr w:rsidR="000B0D36" w:rsidRPr="004F39F5" w:rsidTr="00D96B58">
        <w:trPr>
          <w:trHeight w:val="627"/>
        </w:trPr>
        <w:tc>
          <w:tcPr>
            <w:tcW w:w="9741" w:type="dxa"/>
            <w:gridSpan w:val="11"/>
            <w:vAlign w:val="center"/>
          </w:tcPr>
          <w:p w:rsidR="000B0D36" w:rsidRPr="004F39F5" w:rsidRDefault="000B0D36" w:rsidP="009F0EA9">
            <w:pPr>
              <w:pStyle w:val="Akapitzlist"/>
              <w:numPr>
                <w:ilvl w:val="0"/>
                <w:numId w:val="70"/>
              </w:numPr>
              <w:spacing w:before="120" w:after="120" w:line="240" w:lineRule="auto"/>
              <w:ind w:left="357" w:hanging="357"/>
              <w:rPr>
                <w:rFonts w:ascii="Arial" w:hAnsi="Arial" w:cs="Arial"/>
                <w:b/>
                <w:bCs/>
                <w:iCs/>
                <w:color w:val="0000FF"/>
              </w:rPr>
            </w:pPr>
            <w:r w:rsidRPr="004F39F5">
              <w:rPr>
                <w:rFonts w:ascii="Arial" w:hAnsi="Arial" w:cs="Arial"/>
                <w:b/>
                <w:bCs/>
                <w:sz w:val="24"/>
              </w:rPr>
              <w:t>Formy prowadzonych zajęć</w:t>
            </w:r>
          </w:p>
        </w:tc>
      </w:tr>
      <w:tr w:rsidR="000B0D36" w:rsidRPr="004F39F5" w:rsidTr="00D96B58">
        <w:trPr>
          <w:trHeight w:val="536"/>
        </w:trPr>
        <w:tc>
          <w:tcPr>
            <w:tcW w:w="2415" w:type="dxa"/>
            <w:gridSpan w:val="3"/>
            <w:vAlign w:val="center"/>
          </w:tcPr>
          <w:p w:rsidR="000B0D36" w:rsidRPr="004F39F5" w:rsidRDefault="000B0D36" w:rsidP="00D96B58">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Forma</w:t>
            </w:r>
          </w:p>
        </w:tc>
        <w:tc>
          <w:tcPr>
            <w:tcW w:w="2416" w:type="dxa"/>
            <w:gridSpan w:val="3"/>
            <w:vAlign w:val="center"/>
          </w:tcPr>
          <w:p w:rsidR="000B0D36" w:rsidRPr="004F39F5" w:rsidRDefault="000B0D36" w:rsidP="00D96B58">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Liczba godzin</w:t>
            </w:r>
          </w:p>
        </w:tc>
        <w:tc>
          <w:tcPr>
            <w:tcW w:w="2416" w:type="dxa"/>
            <w:gridSpan w:val="2"/>
            <w:vAlign w:val="center"/>
          </w:tcPr>
          <w:p w:rsidR="000B0D36" w:rsidRPr="004F39F5" w:rsidRDefault="000B0D36" w:rsidP="00D96B58">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Liczba grup</w:t>
            </w:r>
          </w:p>
        </w:tc>
        <w:tc>
          <w:tcPr>
            <w:tcW w:w="2494" w:type="dxa"/>
            <w:gridSpan w:val="3"/>
            <w:vAlign w:val="center"/>
          </w:tcPr>
          <w:p w:rsidR="000B0D36" w:rsidRPr="004F39F5" w:rsidRDefault="000B0D36" w:rsidP="00D96B58">
            <w:pPr>
              <w:spacing w:before="120" w:after="120"/>
              <w:jc w:val="center"/>
              <w:rPr>
                <w:rFonts w:ascii="Arial" w:hAnsi="Arial" w:cs="Arial"/>
                <w:bCs/>
                <w:iCs/>
                <w:sz w:val="18"/>
                <w:szCs w:val="20"/>
              </w:rPr>
            </w:pPr>
            <w:r w:rsidRPr="004F39F5">
              <w:rPr>
                <w:rFonts w:ascii="Arial" w:hAnsi="Arial" w:cs="Arial"/>
                <w:bCs/>
                <w:iCs/>
                <w:sz w:val="18"/>
                <w:szCs w:val="20"/>
              </w:rPr>
              <w:t xml:space="preserve">Minimalna liczba osób </w:t>
            </w:r>
            <w:r w:rsidRPr="004F39F5">
              <w:rPr>
                <w:rFonts w:ascii="Arial" w:hAnsi="Arial" w:cs="Arial"/>
                <w:bCs/>
                <w:iCs/>
                <w:sz w:val="18"/>
                <w:szCs w:val="20"/>
              </w:rPr>
              <w:br/>
              <w:t>w grupie</w:t>
            </w:r>
          </w:p>
        </w:tc>
      </w:tr>
      <w:tr w:rsidR="000B0D36" w:rsidRPr="004F39F5" w:rsidTr="00D96B58">
        <w:trPr>
          <w:trHeight w:val="70"/>
        </w:trPr>
        <w:tc>
          <w:tcPr>
            <w:tcW w:w="2415" w:type="dxa"/>
            <w:gridSpan w:val="3"/>
            <w:vAlign w:val="center"/>
          </w:tcPr>
          <w:p w:rsidR="000B0D36" w:rsidRPr="004F39F5" w:rsidRDefault="000B0D36" w:rsidP="00D96B58">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Wykład</w:t>
            </w:r>
          </w:p>
        </w:tc>
        <w:tc>
          <w:tcPr>
            <w:tcW w:w="2416" w:type="dxa"/>
            <w:gridSpan w:val="3"/>
            <w:shd w:val="clear" w:color="auto" w:fill="F2F2F2"/>
            <w:vAlign w:val="center"/>
          </w:tcPr>
          <w:p w:rsidR="000B0D36" w:rsidRPr="0078145C" w:rsidRDefault="000B0D36" w:rsidP="00D96B58">
            <w:pPr>
              <w:autoSpaceDE w:val="0"/>
              <w:autoSpaceDN w:val="0"/>
              <w:adjustRightInd w:val="0"/>
              <w:spacing w:before="120" w:after="120"/>
              <w:jc w:val="center"/>
              <w:rPr>
                <w:rFonts w:ascii="Arial" w:hAnsi="Arial" w:cs="Arial"/>
                <w:bCs/>
                <w:iCs/>
                <w:sz w:val="18"/>
                <w:szCs w:val="20"/>
              </w:rPr>
            </w:pPr>
            <w:r w:rsidRPr="0078145C">
              <w:rPr>
                <w:rFonts w:ascii="Arial" w:hAnsi="Arial" w:cs="Arial"/>
                <w:bCs/>
                <w:iCs/>
                <w:sz w:val="18"/>
                <w:szCs w:val="20"/>
              </w:rPr>
              <w:t>0</w:t>
            </w:r>
          </w:p>
        </w:tc>
        <w:tc>
          <w:tcPr>
            <w:tcW w:w="2416" w:type="dxa"/>
            <w:gridSpan w:val="2"/>
            <w:shd w:val="clear" w:color="auto" w:fill="F2F2F2"/>
            <w:vAlign w:val="center"/>
          </w:tcPr>
          <w:p w:rsidR="000B0D36" w:rsidRPr="0078145C" w:rsidRDefault="000B0D36" w:rsidP="00D96B58">
            <w:pPr>
              <w:autoSpaceDE w:val="0"/>
              <w:autoSpaceDN w:val="0"/>
              <w:adjustRightInd w:val="0"/>
              <w:spacing w:before="120" w:after="120"/>
              <w:jc w:val="center"/>
              <w:rPr>
                <w:rFonts w:ascii="Arial" w:hAnsi="Arial" w:cs="Arial"/>
                <w:bCs/>
                <w:iCs/>
                <w:sz w:val="18"/>
                <w:szCs w:val="20"/>
              </w:rPr>
            </w:pPr>
            <w:r w:rsidRPr="0078145C">
              <w:rPr>
                <w:rFonts w:ascii="Arial" w:hAnsi="Arial" w:cs="Arial"/>
                <w:bCs/>
                <w:iCs/>
                <w:sz w:val="18"/>
                <w:szCs w:val="20"/>
              </w:rPr>
              <w:t>0</w:t>
            </w:r>
          </w:p>
        </w:tc>
        <w:tc>
          <w:tcPr>
            <w:tcW w:w="2494" w:type="dxa"/>
            <w:gridSpan w:val="3"/>
            <w:vAlign w:val="center"/>
          </w:tcPr>
          <w:p w:rsidR="000B0D36" w:rsidRPr="004F39F5" w:rsidRDefault="000B0D36" w:rsidP="00D96B58">
            <w:pPr>
              <w:spacing w:before="120" w:after="120"/>
              <w:jc w:val="center"/>
              <w:rPr>
                <w:rFonts w:ascii="Arial" w:hAnsi="Arial" w:cs="Arial"/>
                <w:bCs/>
                <w:i/>
                <w:iCs/>
                <w:color w:val="0000FF"/>
                <w:sz w:val="18"/>
                <w:szCs w:val="20"/>
              </w:rPr>
            </w:pPr>
            <w:r w:rsidRPr="004F39F5">
              <w:rPr>
                <w:rFonts w:ascii="Arial" w:hAnsi="Arial" w:cs="Arial"/>
                <w:bCs/>
                <w:i/>
                <w:iCs/>
                <w:color w:val="0000FF"/>
                <w:sz w:val="18"/>
                <w:szCs w:val="20"/>
              </w:rPr>
              <w:t>-</w:t>
            </w:r>
          </w:p>
        </w:tc>
      </w:tr>
      <w:tr w:rsidR="000B0D36" w:rsidRPr="004F39F5" w:rsidTr="00D96B58">
        <w:trPr>
          <w:trHeight w:val="70"/>
        </w:trPr>
        <w:tc>
          <w:tcPr>
            <w:tcW w:w="2415" w:type="dxa"/>
            <w:gridSpan w:val="3"/>
            <w:vAlign w:val="center"/>
          </w:tcPr>
          <w:p w:rsidR="000B0D36" w:rsidRPr="004F39F5" w:rsidRDefault="000B0D36" w:rsidP="00D96B58">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Seminarium</w:t>
            </w:r>
          </w:p>
        </w:tc>
        <w:tc>
          <w:tcPr>
            <w:tcW w:w="2416" w:type="dxa"/>
            <w:gridSpan w:val="3"/>
            <w:shd w:val="clear" w:color="auto" w:fill="F2F2F2"/>
            <w:vAlign w:val="center"/>
          </w:tcPr>
          <w:p w:rsidR="000B0D36" w:rsidRPr="0078145C" w:rsidRDefault="000B0D36" w:rsidP="00D96B5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40</w:t>
            </w:r>
          </w:p>
        </w:tc>
        <w:tc>
          <w:tcPr>
            <w:tcW w:w="2416" w:type="dxa"/>
            <w:gridSpan w:val="2"/>
            <w:shd w:val="clear" w:color="auto" w:fill="F2F2F2"/>
            <w:vAlign w:val="center"/>
          </w:tcPr>
          <w:p w:rsidR="000B0D36" w:rsidRPr="0078145C" w:rsidRDefault="000B0D36" w:rsidP="00D96B58">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2</w:t>
            </w:r>
          </w:p>
        </w:tc>
        <w:tc>
          <w:tcPr>
            <w:tcW w:w="2494" w:type="dxa"/>
            <w:gridSpan w:val="3"/>
            <w:vAlign w:val="center"/>
          </w:tcPr>
          <w:p w:rsidR="000B0D36" w:rsidRPr="004F39F5" w:rsidRDefault="000B0D36" w:rsidP="00D96B58">
            <w:pPr>
              <w:spacing w:before="120" w:after="120"/>
              <w:jc w:val="center"/>
              <w:rPr>
                <w:rFonts w:ascii="Arial" w:hAnsi="Arial" w:cs="Arial"/>
                <w:bCs/>
                <w:i/>
                <w:iCs/>
                <w:color w:val="0000FF"/>
                <w:sz w:val="18"/>
                <w:szCs w:val="20"/>
              </w:rPr>
            </w:pPr>
            <w:r w:rsidRPr="004F39F5">
              <w:rPr>
                <w:rFonts w:ascii="Arial" w:hAnsi="Arial" w:cs="Arial"/>
                <w:bCs/>
                <w:i/>
                <w:iCs/>
                <w:color w:val="0000FF"/>
                <w:sz w:val="18"/>
                <w:szCs w:val="20"/>
              </w:rPr>
              <w:t>-</w:t>
            </w:r>
          </w:p>
        </w:tc>
      </w:tr>
      <w:tr w:rsidR="000B0D36" w:rsidRPr="004F39F5" w:rsidTr="00D96B58">
        <w:trPr>
          <w:trHeight w:val="70"/>
        </w:trPr>
        <w:tc>
          <w:tcPr>
            <w:tcW w:w="2415" w:type="dxa"/>
            <w:gridSpan w:val="3"/>
            <w:vAlign w:val="center"/>
          </w:tcPr>
          <w:p w:rsidR="000B0D36" w:rsidRPr="004F39F5" w:rsidRDefault="000B0D36" w:rsidP="00D96B58">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Ćwiczenia</w:t>
            </w:r>
          </w:p>
        </w:tc>
        <w:tc>
          <w:tcPr>
            <w:tcW w:w="2416" w:type="dxa"/>
            <w:gridSpan w:val="3"/>
            <w:shd w:val="clear" w:color="auto" w:fill="F2F2F2"/>
            <w:vAlign w:val="center"/>
          </w:tcPr>
          <w:p w:rsidR="000B0D36" w:rsidRPr="0078145C" w:rsidRDefault="000B0D36" w:rsidP="00D96B58">
            <w:pPr>
              <w:autoSpaceDE w:val="0"/>
              <w:autoSpaceDN w:val="0"/>
              <w:adjustRightInd w:val="0"/>
              <w:spacing w:before="120" w:after="120"/>
              <w:jc w:val="center"/>
              <w:rPr>
                <w:rFonts w:ascii="Arial" w:hAnsi="Arial" w:cs="Arial"/>
                <w:bCs/>
                <w:iCs/>
                <w:sz w:val="18"/>
                <w:szCs w:val="20"/>
              </w:rPr>
            </w:pPr>
            <w:r w:rsidRPr="0078145C">
              <w:rPr>
                <w:rFonts w:ascii="Arial" w:hAnsi="Arial" w:cs="Arial"/>
                <w:bCs/>
                <w:iCs/>
                <w:sz w:val="18"/>
                <w:szCs w:val="20"/>
              </w:rPr>
              <w:t>0</w:t>
            </w:r>
          </w:p>
        </w:tc>
        <w:tc>
          <w:tcPr>
            <w:tcW w:w="2416" w:type="dxa"/>
            <w:gridSpan w:val="2"/>
            <w:shd w:val="clear" w:color="auto" w:fill="F2F2F2"/>
            <w:vAlign w:val="center"/>
          </w:tcPr>
          <w:p w:rsidR="000B0D36" w:rsidRPr="0078145C" w:rsidRDefault="000B0D36" w:rsidP="00D96B58">
            <w:pPr>
              <w:autoSpaceDE w:val="0"/>
              <w:autoSpaceDN w:val="0"/>
              <w:adjustRightInd w:val="0"/>
              <w:spacing w:before="120" w:after="120"/>
              <w:jc w:val="center"/>
              <w:rPr>
                <w:rFonts w:ascii="Arial" w:hAnsi="Arial" w:cs="Arial"/>
                <w:bCs/>
                <w:iCs/>
                <w:sz w:val="18"/>
                <w:szCs w:val="20"/>
              </w:rPr>
            </w:pPr>
            <w:r w:rsidRPr="0078145C">
              <w:rPr>
                <w:rFonts w:ascii="Arial" w:hAnsi="Arial" w:cs="Arial"/>
                <w:bCs/>
                <w:iCs/>
                <w:sz w:val="18"/>
                <w:szCs w:val="20"/>
              </w:rPr>
              <w:t>0</w:t>
            </w:r>
          </w:p>
        </w:tc>
        <w:tc>
          <w:tcPr>
            <w:tcW w:w="2494" w:type="dxa"/>
            <w:gridSpan w:val="3"/>
            <w:vAlign w:val="center"/>
          </w:tcPr>
          <w:p w:rsidR="000B0D36" w:rsidRPr="004F39F5" w:rsidRDefault="000B0D36" w:rsidP="00D96B58">
            <w:pPr>
              <w:spacing w:before="120" w:after="120"/>
              <w:ind w:left="55"/>
              <w:jc w:val="center"/>
              <w:rPr>
                <w:rFonts w:ascii="Arial" w:hAnsi="Arial" w:cs="Arial"/>
                <w:bCs/>
                <w:i/>
                <w:iCs/>
                <w:color w:val="0000FF"/>
                <w:sz w:val="18"/>
                <w:szCs w:val="20"/>
              </w:rPr>
            </w:pPr>
            <w:r w:rsidRPr="004F39F5">
              <w:rPr>
                <w:rFonts w:ascii="Arial" w:hAnsi="Arial" w:cs="Arial"/>
                <w:bCs/>
                <w:i/>
                <w:iCs/>
                <w:color w:val="0000FF"/>
                <w:sz w:val="18"/>
                <w:szCs w:val="20"/>
              </w:rPr>
              <w:t>-</w:t>
            </w:r>
          </w:p>
        </w:tc>
      </w:tr>
      <w:tr w:rsidR="000B0D36" w:rsidRPr="004F39F5" w:rsidTr="00D96B58">
        <w:trPr>
          <w:trHeight w:val="465"/>
        </w:trPr>
        <w:tc>
          <w:tcPr>
            <w:tcW w:w="9741" w:type="dxa"/>
            <w:gridSpan w:val="11"/>
            <w:vAlign w:val="center"/>
          </w:tcPr>
          <w:p w:rsidR="000B0D36" w:rsidRPr="004F39F5" w:rsidRDefault="000B0D36" w:rsidP="009F0EA9">
            <w:pPr>
              <w:pStyle w:val="Akapitzlist"/>
              <w:numPr>
                <w:ilvl w:val="0"/>
                <w:numId w:val="70"/>
              </w:numPr>
              <w:spacing w:before="120" w:after="120" w:line="240" w:lineRule="auto"/>
              <w:ind w:left="357" w:hanging="357"/>
              <w:rPr>
                <w:rFonts w:ascii="Arial" w:hAnsi="Arial" w:cs="Arial"/>
                <w:b/>
                <w:bCs/>
                <w:iCs/>
                <w:color w:val="0000FF"/>
              </w:rPr>
            </w:pPr>
            <w:r w:rsidRPr="004F39F5">
              <w:rPr>
                <w:rFonts w:ascii="Arial" w:hAnsi="Arial" w:cs="Arial"/>
                <w:b/>
                <w:bCs/>
                <w:sz w:val="24"/>
              </w:rPr>
              <w:t>Tematy zajęć i treści kształcenia</w:t>
            </w:r>
          </w:p>
        </w:tc>
      </w:tr>
      <w:tr w:rsidR="000B0D36" w:rsidRPr="004F39F5" w:rsidTr="00D96B58">
        <w:trPr>
          <w:trHeight w:val="465"/>
        </w:trPr>
        <w:tc>
          <w:tcPr>
            <w:tcW w:w="9741" w:type="dxa"/>
            <w:gridSpan w:val="11"/>
            <w:shd w:val="clear" w:color="auto" w:fill="F2F2F2"/>
            <w:vAlign w:val="center"/>
          </w:tcPr>
          <w:p w:rsidR="000B0D36" w:rsidRPr="004E5F6D" w:rsidRDefault="000B0D36" w:rsidP="00D96B58">
            <w:pPr>
              <w:spacing w:line="360" w:lineRule="auto"/>
              <w:rPr>
                <w:rFonts w:ascii="Arial" w:hAnsi="Arial" w:cs="Arial"/>
                <w:sz w:val="20"/>
                <w:szCs w:val="20"/>
              </w:rPr>
            </w:pPr>
            <w:r w:rsidRPr="004E5F6D">
              <w:rPr>
                <w:rFonts w:ascii="Arial" w:hAnsi="Arial" w:cs="Arial"/>
                <w:sz w:val="20"/>
                <w:szCs w:val="20"/>
              </w:rPr>
              <w:t>S1 - Gospodarka lekiem w zakładzie opieki zdrowotnej, W1</w:t>
            </w:r>
          </w:p>
          <w:p w:rsidR="000B0D36" w:rsidRPr="004E5F6D" w:rsidRDefault="000B0D36" w:rsidP="00D96B58">
            <w:pPr>
              <w:spacing w:line="360" w:lineRule="auto"/>
              <w:rPr>
                <w:rFonts w:ascii="Arial" w:hAnsi="Arial" w:cs="Arial"/>
                <w:sz w:val="20"/>
                <w:szCs w:val="20"/>
              </w:rPr>
            </w:pPr>
            <w:r w:rsidRPr="004E5F6D">
              <w:rPr>
                <w:rFonts w:ascii="Arial" w:hAnsi="Arial" w:cs="Arial"/>
                <w:sz w:val="20"/>
                <w:szCs w:val="20"/>
              </w:rPr>
              <w:t>S2 - Monitorowanie działań niepożądanych, U2</w:t>
            </w:r>
          </w:p>
          <w:p w:rsidR="000B0D36" w:rsidRPr="004E5F6D" w:rsidRDefault="000B0D36" w:rsidP="00D96B58">
            <w:pPr>
              <w:spacing w:line="360" w:lineRule="auto"/>
              <w:rPr>
                <w:rFonts w:ascii="Arial" w:hAnsi="Arial" w:cs="Arial"/>
                <w:sz w:val="20"/>
                <w:szCs w:val="20"/>
              </w:rPr>
            </w:pPr>
            <w:r w:rsidRPr="004E5F6D">
              <w:rPr>
                <w:rFonts w:ascii="Arial" w:hAnsi="Arial" w:cs="Arial"/>
                <w:sz w:val="20"/>
                <w:szCs w:val="20"/>
              </w:rPr>
              <w:t>S3 - Zagadnienia prawne w sprawie recept, K1</w:t>
            </w:r>
          </w:p>
          <w:p w:rsidR="000B0D36" w:rsidRPr="004E5F6D" w:rsidRDefault="000B0D36" w:rsidP="00D96B58">
            <w:pPr>
              <w:spacing w:line="360" w:lineRule="auto"/>
              <w:rPr>
                <w:rFonts w:ascii="Arial" w:hAnsi="Arial" w:cs="Arial"/>
                <w:sz w:val="20"/>
                <w:szCs w:val="20"/>
                <w:lang w:val="en-US"/>
              </w:rPr>
            </w:pPr>
            <w:r w:rsidRPr="004E5F6D">
              <w:rPr>
                <w:rFonts w:ascii="Arial" w:hAnsi="Arial" w:cs="Arial"/>
                <w:sz w:val="20"/>
                <w:szCs w:val="20"/>
                <w:lang w:val="en-US"/>
              </w:rPr>
              <w:t>S4 - Evidence Based Health Care, W3, W4, W5</w:t>
            </w:r>
          </w:p>
          <w:p w:rsidR="000B0D36" w:rsidRPr="004E5F6D" w:rsidRDefault="000B0D36" w:rsidP="00D96B58">
            <w:pPr>
              <w:spacing w:line="360" w:lineRule="auto"/>
              <w:rPr>
                <w:rFonts w:ascii="Arial" w:hAnsi="Arial" w:cs="Arial"/>
                <w:sz w:val="20"/>
                <w:szCs w:val="20"/>
              </w:rPr>
            </w:pPr>
            <w:r w:rsidRPr="004E5F6D">
              <w:rPr>
                <w:rFonts w:ascii="Arial" w:hAnsi="Arial" w:cs="Arial"/>
                <w:sz w:val="20"/>
                <w:szCs w:val="20"/>
              </w:rPr>
              <w:t>S5 - Leki sieroce, W1</w:t>
            </w:r>
          </w:p>
          <w:p w:rsidR="000B0D36" w:rsidRPr="004E5F6D" w:rsidRDefault="000B0D36" w:rsidP="00D96B58">
            <w:pPr>
              <w:spacing w:line="360" w:lineRule="auto"/>
              <w:rPr>
                <w:rFonts w:ascii="Arial" w:hAnsi="Arial" w:cs="Arial"/>
                <w:sz w:val="20"/>
                <w:szCs w:val="20"/>
              </w:rPr>
            </w:pPr>
            <w:r w:rsidRPr="004E5F6D">
              <w:rPr>
                <w:rFonts w:ascii="Arial" w:hAnsi="Arial" w:cs="Arial"/>
                <w:sz w:val="20"/>
                <w:szCs w:val="20"/>
              </w:rPr>
              <w:lastRenderedPageBreak/>
              <w:t>S6 - Rejestracja leków, W1, W5</w:t>
            </w:r>
          </w:p>
          <w:p w:rsidR="000B0D36" w:rsidRPr="004E5F6D" w:rsidRDefault="000B0D36" w:rsidP="00D96B58">
            <w:pPr>
              <w:spacing w:line="360" w:lineRule="auto"/>
              <w:rPr>
                <w:rFonts w:ascii="Arial" w:hAnsi="Arial" w:cs="Arial"/>
                <w:sz w:val="20"/>
                <w:szCs w:val="20"/>
              </w:rPr>
            </w:pPr>
            <w:r w:rsidRPr="004E5F6D">
              <w:rPr>
                <w:rFonts w:ascii="Arial" w:hAnsi="Arial" w:cs="Arial"/>
                <w:sz w:val="20"/>
                <w:szCs w:val="20"/>
              </w:rPr>
              <w:t>S7 - Polityka cenowa leków, W1</w:t>
            </w:r>
          </w:p>
          <w:p w:rsidR="000B0D36" w:rsidRPr="004E5F6D" w:rsidRDefault="000B0D36" w:rsidP="00D96B58">
            <w:pPr>
              <w:spacing w:line="360" w:lineRule="auto"/>
              <w:rPr>
                <w:rFonts w:ascii="Arial" w:hAnsi="Arial" w:cs="Arial"/>
                <w:sz w:val="20"/>
                <w:szCs w:val="20"/>
              </w:rPr>
            </w:pPr>
            <w:r w:rsidRPr="004E5F6D">
              <w:rPr>
                <w:rFonts w:ascii="Arial" w:hAnsi="Arial" w:cs="Arial"/>
                <w:sz w:val="20"/>
                <w:szCs w:val="20"/>
              </w:rPr>
              <w:t>S8 - Ocena jakości życia, W2</w:t>
            </w:r>
          </w:p>
          <w:p w:rsidR="000B0D36" w:rsidRDefault="000B0D36" w:rsidP="00D96B58">
            <w:pPr>
              <w:spacing w:line="360" w:lineRule="auto"/>
              <w:rPr>
                <w:rFonts w:ascii="Arial" w:hAnsi="Arial" w:cs="Arial"/>
                <w:sz w:val="20"/>
                <w:szCs w:val="20"/>
              </w:rPr>
            </w:pPr>
            <w:r w:rsidRPr="004E5F6D">
              <w:rPr>
                <w:rFonts w:ascii="Arial" w:hAnsi="Arial" w:cs="Arial"/>
                <w:sz w:val="20"/>
                <w:szCs w:val="20"/>
              </w:rPr>
              <w:t>S9 - Koszty terapii wybranego stanu nagłego, W1,</w:t>
            </w:r>
            <w:r>
              <w:rPr>
                <w:rFonts w:ascii="Arial" w:hAnsi="Arial" w:cs="Arial"/>
                <w:sz w:val="20"/>
                <w:szCs w:val="20"/>
              </w:rPr>
              <w:t>W4,</w:t>
            </w:r>
            <w:r w:rsidRPr="004E5F6D">
              <w:rPr>
                <w:rFonts w:ascii="Arial" w:hAnsi="Arial" w:cs="Arial"/>
                <w:sz w:val="20"/>
                <w:szCs w:val="20"/>
              </w:rPr>
              <w:t xml:space="preserve"> U1</w:t>
            </w:r>
          </w:p>
          <w:p w:rsidR="000B0D36" w:rsidRDefault="000B0D36" w:rsidP="00D96B58">
            <w:pPr>
              <w:spacing w:line="360" w:lineRule="auto"/>
              <w:rPr>
                <w:rFonts w:ascii="Arial" w:hAnsi="Arial" w:cs="Arial"/>
                <w:sz w:val="20"/>
                <w:szCs w:val="20"/>
              </w:rPr>
            </w:pPr>
            <w:r>
              <w:rPr>
                <w:rFonts w:ascii="Arial" w:hAnsi="Arial" w:cs="Arial"/>
                <w:sz w:val="20"/>
                <w:szCs w:val="20"/>
              </w:rPr>
              <w:t xml:space="preserve">S10 - </w:t>
            </w:r>
            <w:r w:rsidRPr="003061DA">
              <w:rPr>
                <w:rFonts w:ascii="Arial" w:hAnsi="Arial" w:cs="Arial"/>
                <w:sz w:val="20"/>
                <w:szCs w:val="20"/>
              </w:rPr>
              <w:t>Analiza farmakoekonomiczna na przykładach</w:t>
            </w:r>
            <w:r>
              <w:rPr>
                <w:rFonts w:ascii="Arial" w:hAnsi="Arial" w:cs="Arial"/>
                <w:sz w:val="20"/>
                <w:szCs w:val="20"/>
              </w:rPr>
              <w:t>, W4, W5, U1</w:t>
            </w:r>
          </w:p>
          <w:p w:rsidR="000B0D36" w:rsidRDefault="000B0D36" w:rsidP="00D96B58">
            <w:pPr>
              <w:spacing w:line="360" w:lineRule="auto"/>
              <w:rPr>
                <w:rFonts w:ascii="Arial" w:hAnsi="Arial" w:cs="Arial"/>
                <w:sz w:val="20"/>
                <w:szCs w:val="20"/>
              </w:rPr>
            </w:pPr>
            <w:r>
              <w:rPr>
                <w:rFonts w:ascii="Arial" w:hAnsi="Arial" w:cs="Arial"/>
                <w:sz w:val="20"/>
                <w:szCs w:val="20"/>
              </w:rPr>
              <w:t xml:space="preserve">S11 - </w:t>
            </w:r>
            <w:r w:rsidRPr="003061DA">
              <w:rPr>
                <w:rFonts w:ascii="Arial" w:hAnsi="Arial" w:cs="Arial"/>
                <w:sz w:val="20"/>
                <w:szCs w:val="20"/>
              </w:rPr>
              <w:t>Analiza efektywności kosztów. Analiza minimalizacji kosztów</w:t>
            </w:r>
            <w:r>
              <w:rPr>
                <w:rFonts w:ascii="Arial" w:hAnsi="Arial" w:cs="Arial"/>
                <w:sz w:val="20"/>
                <w:szCs w:val="20"/>
              </w:rPr>
              <w:t>, W1, U2</w:t>
            </w:r>
          </w:p>
          <w:p w:rsidR="000B0D36" w:rsidRDefault="000B0D36" w:rsidP="00D96B58">
            <w:pPr>
              <w:spacing w:line="360" w:lineRule="auto"/>
            </w:pPr>
            <w:r>
              <w:rPr>
                <w:rFonts w:ascii="Arial" w:hAnsi="Arial" w:cs="Arial"/>
                <w:sz w:val="20"/>
                <w:szCs w:val="20"/>
              </w:rPr>
              <w:t>S12 -</w:t>
            </w:r>
            <w:r>
              <w:t xml:space="preserve"> </w:t>
            </w:r>
            <w:r w:rsidRPr="003061DA">
              <w:rPr>
                <w:rFonts w:ascii="Arial" w:hAnsi="Arial" w:cs="Arial"/>
                <w:sz w:val="20"/>
                <w:szCs w:val="20"/>
              </w:rPr>
              <w:t>Analiza wydajności kosztów. Analiza użyteczności kosztów</w:t>
            </w:r>
            <w:r>
              <w:rPr>
                <w:rFonts w:ascii="Arial" w:hAnsi="Arial" w:cs="Arial"/>
                <w:sz w:val="20"/>
                <w:szCs w:val="20"/>
              </w:rPr>
              <w:t>, W1, U2</w:t>
            </w:r>
          </w:p>
          <w:p w:rsidR="000B0D36" w:rsidRDefault="000B0D36" w:rsidP="00D96B58">
            <w:pPr>
              <w:spacing w:line="360" w:lineRule="auto"/>
              <w:rPr>
                <w:rFonts w:ascii="Arial" w:hAnsi="Arial" w:cs="Arial"/>
                <w:sz w:val="20"/>
                <w:szCs w:val="20"/>
              </w:rPr>
            </w:pPr>
            <w:r>
              <w:rPr>
                <w:rFonts w:ascii="Arial" w:hAnsi="Arial" w:cs="Arial"/>
                <w:sz w:val="20"/>
                <w:szCs w:val="20"/>
              </w:rPr>
              <w:t xml:space="preserve">S13 - </w:t>
            </w:r>
            <w:r w:rsidRPr="003061DA">
              <w:rPr>
                <w:rFonts w:ascii="Arial" w:hAnsi="Arial" w:cs="Arial"/>
                <w:sz w:val="20"/>
                <w:szCs w:val="20"/>
              </w:rPr>
              <w:t>Koszty terapii wybranej jednostki chorobowej z punktu widzenia pacjenta</w:t>
            </w:r>
            <w:r>
              <w:rPr>
                <w:rFonts w:ascii="Arial" w:hAnsi="Arial" w:cs="Arial"/>
                <w:sz w:val="20"/>
                <w:szCs w:val="20"/>
              </w:rPr>
              <w:t>, W1, U2</w:t>
            </w:r>
          </w:p>
          <w:p w:rsidR="000B0D36" w:rsidRDefault="000B0D36" w:rsidP="00D96B58">
            <w:pPr>
              <w:spacing w:line="360" w:lineRule="auto"/>
              <w:rPr>
                <w:rFonts w:ascii="Arial" w:hAnsi="Arial" w:cs="Arial"/>
                <w:sz w:val="20"/>
                <w:szCs w:val="20"/>
              </w:rPr>
            </w:pPr>
            <w:r>
              <w:rPr>
                <w:rFonts w:ascii="Arial" w:hAnsi="Arial" w:cs="Arial"/>
                <w:sz w:val="20"/>
                <w:szCs w:val="20"/>
              </w:rPr>
              <w:t xml:space="preserve">S14 - </w:t>
            </w:r>
            <w:r w:rsidRPr="003061DA">
              <w:rPr>
                <w:rFonts w:ascii="Arial" w:hAnsi="Arial" w:cs="Arial"/>
                <w:sz w:val="20"/>
                <w:szCs w:val="20"/>
              </w:rPr>
              <w:t>Koszty terapii wybranej jednostki chorobowej z punktu widzenia płatnika</w:t>
            </w:r>
            <w:r>
              <w:rPr>
                <w:rFonts w:ascii="Arial" w:hAnsi="Arial" w:cs="Arial"/>
                <w:sz w:val="20"/>
                <w:szCs w:val="20"/>
              </w:rPr>
              <w:t>, W1, U2</w:t>
            </w:r>
          </w:p>
          <w:p w:rsidR="000B0D36" w:rsidRDefault="000B0D36" w:rsidP="00D96B58">
            <w:pPr>
              <w:spacing w:line="360" w:lineRule="auto"/>
              <w:rPr>
                <w:rFonts w:ascii="Arial" w:hAnsi="Arial" w:cs="Arial"/>
                <w:sz w:val="20"/>
                <w:szCs w:val="20"/>
              </w:rPr>
            </w:pPr>
            <w:r>
              <w:rPr>
                <w:rFonts w:ascii="Arial" w:hAnsi="Arial" w:cs="Arial"/>
                <w:sz w:val="20"/>
                <w:szCs w:val="20"/>
              </w:rPr>
              <w:t xml:space="preserve">S15 - </w:t>
            </w:r>
            <w:r w:rsidRPr="003061DA">
              <w:rPr>
                <w:rFonts w:ascii="Arial" w:hAnsi="Arial" w:cs="Arial"/>
                <w:sz w:val="20"/>
                <w:szCs w:val="20"/>
              </w:rPr>
              <w:t>Koszty terapii wybranej jednostki chorobowej z punktu widzenia szpitala</w:t>
            </w:r>
            <w:r>
              <w:rPr>
                <w:rFonts w:ascii="Arial" w:hAnsi="Arial" w:cs="Arial"/>
                <w:sz w:val="20"/>
                <w:szCs w:val="20"/>
              </w:rPr>
              <w:t>, W1, U2</w:t>
            </w:r>
          </w:p>
          <w:p w:rsidR="000B0D36" w:rsidRDefault="000B0D36" w:rsidP="00D96B58">
            <w:pPr>
              <w:spacing w:line="360" w:lineRule="auto"/>
              <w:rPr>
                <w:rFonts w:ascii="Arial" w:hAnsi="Arial" w:cs="Arial"/>
                <w:sz w:val="20"/>
                <w:szCs w:val="20"/>
              </w:rPr>
            </w:pPr>
            <w:r>
              <w:rPr>
                <w:rFonts w:ascii="Arial" w:hAnsi="Arial" w:cs="Arial"/>
                <w:sz w:val="20"/>
                <w:szCs w:val="20"/>
              </w:rPr>
              <w:t xml:space="preserve">S16 - </w:t>
            </w:r>
            <w:r w:rsidRPr="003061DA">
              <w:rPr>
                <w:rFonts w:ascii="Arial" w:hAnsi="Arial" w:cs="Arial"/>
                <w:sz w:val="20"/>
                <w:szCs w:val="20"/>
              </w:rPr>
              <w:t>Koszty terapii wybranej jednostki chorobowej z punktu społeczeństwa</w:t>
            </w:r>
            <w:r>
              <w:rPr>
                <w:rFonts w:ascii="Arial" w:hAnsi="Arial" w:cs="Arial"/>
                <w:sz w:val="20"/>
                <w:szCs w:val="20"/>
              </w:rPr>
              <w:t>, W1, U2</w:t>
            </w:r>
          </w:p>
          <w:p w:rsidR="000B0D36" w:rsidRDefault="000B0D36" w:rsidP="00D96B58">
            <w:pPr>
              <w:spacing w:line="360" w:lineRule="auto"/>
              <w:rPr>
                <w:rFonts w:ascii="Arial" w:hAnsi="Arial" w:cs="Arial"/>
                <w:sz w:val="20"/>
                <w:szCs w:val="20"/>
              </w:rPr>
            </w:pPr>
            <w:r>
              <w:rPr>
                <w:rFonts w:ascii="Arial" w:hAnsi="Arial" w:cs="Arial"/>
                <w:sz w:val="20"/>
                <w:szCs w:val="20"/>
              </w:rPr>
              <w:t>S17 -</w:t>
            </w:r>
            <w:r>
              <w:t xml:space="preserve"> </w:t>
            </w:r>
            <w:r w:rsidRPr="003061DA">
              <w:rPr>
                <w:rFonts w:ascii="Arial" w:hAnsi="Arial" w:cs="Arial"/>
                <w:sz w:val="20"/>
                <w:szCs w:val="20"/>
              </w:rPr>
              <w:t>Import docelowy</w:t>
            </w:r>
            <w:r>
              <w:rPr>
                <w:rFonts w:ascii="Arial" w:hAnsi="Arial" w:cs="Arial"/>
                <w:sz w:val="20"/>
                <w:szCs w:val="20"/>
              </w:rPr>
              <w:t>, W1</w:t>
            </w:r>
          </w:p>
          <w:p w:rsidR="000B0D36" w:rsidRPr="00C50115" w:rsidRDefault="000B0D36" w:rsidP="00D96B58">
            <w:pPr>
              <w:spacing w:line="360" w:lineRule="auto"/>
              <w:rPr>
                <w:rFonts w:ascii="Arial" w:hAnsi="Arial" w:cs="Arial"/>
                <w:sz w:val="20"/>
                <w:szCs w:val="20"/>
              </w:rPr>
            </w:pPr>
            <w:r>
              <w:rPr>
                <w:rFonts w:ascii="Arial" w:hAnsi="Arial" w:cs="Arial"/>
                <w:sz w:val="20"/>
                <w:szCs w:val="20"/>
              </w:rPr>
              <w:t xml:space="preserve">S18 - </w:t>
            </w:r>
            <w:r w:rsidRPr="003061DA">
              <w:rPr>
                <w:rFonts w:ascii="Arial" w:hAnsi="Arial" w:cs="Arial"/>
                <w:sz w:val="20"/>
                <w:szCs w:val="20"/>
              </w:rPr>
              <w:t>Import równoległy</w:t>
            </w:r>
            <w:r>
              <w:rPr>
                <w:rFonts w:ascii="Arial" w:hAnsi="Arial" w:cs="Arial"/>
                <w:sz w:val="20"/>
                <w:szCs w:val="20"/>
              </w:rPr>
              <w:t>, W1</w:t>
            </w:r>
          </w:p>
          <w:p w:rsidR="000B0D36" w:rsidRPr="004F39F5" w:rsidRDefault="000B0D36" w:rsidP="00D96B58">
            <w:pPr>
              <w:spacing w:line="360" w:lineRule="auto"/>
              <w:rPr>
                <w:rFonts w:ascii="Arial" w:hAnsi="Arial" w:cs="Arial"/>
                <w:sz w:val="20"/>
                <w:szCs w:val="20"/>
              </w:rPr>
            </w:pPr>
            <w:r>
              <w:rPr>
                <w:rFonts w:ascii="Arial" w:hAnsi="Arial" w:cs="Arial"/>
                <w:sz w:val="20"/>
                <w:szCs w:val="20"/>
              </w:rPr>
              <w:t xml:space="preserve">S19 - </w:t>
            </w:r>
            <w:r w:rsidRPr="00C50115">
              <w:rPr>
                <w:rFonts w:ascii="Arial" w:hAnsi="Arial" w:cs="Arial"/>
                <w:sz w:val="20"/>
                <w:szCs w:val="20"/>
              </w:rPr>
              <w:t>Zajęcia podsumowujące</w:t>
            </w:r>
            <w:r>
              <w:rPr>
                <w:rFonts w:ascii="Arial" w:hAnsi="Arial" w:cs="Arial"/>
                <w:sz w:val="20"/>
                <w:szCs w:val="20"/>
              </w:rPr>
              <w:t xml:space="preserve">, </w:t>
            </w:r>
            <w:r w:rsidRPr="004E5F6D">
              <w:rPr>
                <w:rFonts w:ascii="Arial" w:hAnsi="Arial" w:cs="Arial"/>
                <w:sz w:val="20"/>
                <w:szCs w:val="20"/>
              </w:rPr>
              <w:t>W1,W2,W3,W4,W5,U1,U2,K1</w:t>
            </w:r>
          </w:p>
        </w:tc>
      </w:tr>
      <w:tr w:rsidR="000B0D36" w:rsidRPr="004F39F5" w:rsidTr="00D96B58">
        <w:trPr>
          <w:trHeight w:val="465"/>
        </w:trPr>
        <w:tc>
          <w:tcPr>
            <w:tcW w:w="9741" w:type="dxa"/>
            <w:gridSpan w:val="11"/>
            <w:vAlign w:val="center"/>
          </w:tcPr>
          <w:p w:rsidR="000B0D36" w:rsidRPr="004F39F5" w:rsidRDefault="000B0D36" w:rsidP="009F0EA9">
            <w:pPr>
              <w:pStyle w:val="Akapitzlist"/>
              <w:numPr>
                <w:ilvl w:val="0"/>
                <w:numId w:val="70"/>
              </w:numPr>
              <w:spacing w:before="120" w:after="120" w:line="240" w:lineRule="auto"/>
              <w:ind w:left="357" w:hanging="357"/>
              <w:rPr>
                <w:rFonts w:ascii="Arial" w:hAnsi="Arial" w:cs="Arial"/>
                <w:b/>
                <w:bCs/>
                <w:iCs/>
                <w:color w:val="0000FF"/>
              </w:rPr>
            </w:pPr>
            <w:r w:rsidRPr="004F39F5">
              <w:rPr>
                <w:rFonts w:ascii="Arial" w:hAnsi="Arial" w:cs="Arial"/>
                <w:b/>
                <w:bCs/>
                <w:sz w:val="24"/>
              </w:rPr>
              <w:lastRenderedPageBreak/>
              <w:t>Sposoby weryfikacji efektów kształcenia</w:t>
            </w:r>
          </w:p>
        </w:tc>
      </w:tr>
      <w:tr w:rsidR="000B0D36" w:rsidRPr="004F39F5" w:rsidTr="00D96B58">
        <w:trPr>
          <w:trHeight w:val="465"/>
        </w:trPr>
        <w:tc>
          <w:tcPr>
            <w:tcW w:w="1610" w:type="dxa"/>
            <w:vAlign w:val="center"/>
          </w:tcPr>
          <w:p w:rsidR="000B0D36" w:rsidRPr="004F39F5" w:rsidRDefault="000B0D36" w:rsidP="00D96B58">
            <w:pPr>
              <w:jc w:val="center"/>
              <w:rPr>
                <w:rFonts w:ascii="Arial" w:hAnsi="Arial" w:cs="Arial"/>
                <w:b/>
                <w:bCs/>
                <w:color w:val="0000FF"/>
                <w:sz w:val="18"/>
              </w:rPr>
            </w:pPr>
            <w:r w:rsidRPr="004F39F5">
              <w:rPr>
                <w:rFonts w:ascii="Arial" w:hAnsi="Arial" w:cs="Arial"/>
                <w:sz w:val="18"/>
                <w:szCs w:val="20"/>
              </w:rPr>
              <w:t>Symbol przedmiotowego efektu kształcenia</w:t>
            </w:r>
          </w:p>
        </w:tc>
        <w:tc>
          <w:tcPr>
            <w:tcW w:w="2256" w:type="dxa"/>
            <w:gridSpan w:val="3"/>
            <w:vAlign w:val="center"/>
          </w:tcPr>
          <w:p w:rsidR="000B0D36" w:rsidRPr="004F39F5" w:rsidRDefault="000B0D36" w:rsidP="00D96B58">
            <w:pPr>
              <w:jc w:val="center"/>
              <w:rPr>
                <w:rFonts w:ascii="Arial" w:hAnsi="Arial" w:cs="Arial"/>
                <w:sz w:val="18"/>
                <w:szCs w:val="20"/>
              </w:rPr>
            </w:pPr>
            <w:r w:rsidRPr="004F39F5">
              <w:rPr>
                <w:rFonts w:ascii="Arial" w:hAnsi="Arial" w:cs="Arial"/>
                <w:sz w:val="18"/>
                <w:szCs w:val="20"/>
              </w:rPr>
              <w:t>Symbole form prowadzonych zajęć</w:t>
            </w:r>
          </w:p>
        </w:tc>
        <w:tc>
          <w:tcPr>
            <w:tcW w:w="2693" w:type="dxa"/>
            <w:gridSpan w:val="3"/>
            <w:vAlign w:val="center"/>
          </w:tcPr>
          <w:p w:rsidR="000B0D36" w:rsidRPr="004F39F5" w:rsidRDefault="000B0D36" w:rsidP="00D96B58">
            <w:pPr>
              <w:jc w:val="center"/>
              <w:rPr>
                <w:rFonts w:ascii="Arial" w:hAnsi="Arial" w:cs="Arial"/>
                <w:sz w:val="18"/>
                <w:szCs w:val="20"/>
              </w:rPr>
            </w:pPr>
            <w:r w:rsidRPr="004F39F5">
              <w:rPr>
                <w:rFonts w:ascii="Arial" w:hAnsi="Arial" w:cs="Arial"/>
                <w:sz w:val="18"/>
                <w:szCs w:val="20"/>
              </w:rPr>
              <w:t>Sposoby weryfikacji efektu kształcenia</w:t>
            </w:r>
          </w:p>
        </w:tc>
        <w:tc>
          <w:tcPr>
            <w:tcW w:w="3182" w:type="dxa"/>
            <w:gridSpan w:val="4"/>
            <w:vAlign w:val="center"/>
          </w:tcPr>
          <w:p w:rsidR="000B0D36" w:rsidRPr="004F39F5" w:rsidRDefault="000B0D36" w:rsidP="00D96B58">
            <w:pPr>
              <w:jc w:val="center"/>
              <w:rPr>
                <w:rFonts w:ascii="Arial" w:hAnsi="Arial" w:cs="Arial"/>
                <w:sz w:val="18"/>
                <w:szCs w:val="20"/>
              </w:rPr>
            </w:pPr>
            <w:r w:rsidRPr="004F39F5">
              <w:rPr>
                <w:rFonts w:ascii="Arial" w:hAnsi="Arial" w:cs="Arial"/>
                <w:sz w:val="18"/>
                <w:szCs w:val="20"/>
              </w:rPr>
              <w:t>Kryterium zaliczenia</w:t>
            </w:r>
          </w:p>
        </w:tc>
      </w:tr>
      <w:tr w:rsidR="000B0D36" w:rsidRPr="004F39F5" w:rsidTr="00D96B58">
        <w:trPr>
          <w:trHeight w:val="465"/>
        </w:trPr>
        <w:tc>
          <w:tcPr>
            <w:tcW w:w="1610" w:type="dxa"/>
            <w:shd w:val="clear" w:color="auto" w:fill="F2F2F2"/>
          </w:tcPr>
          <w:p w:rsidR="000B0D36" w:rsidRPr="004F39F5" w:rsidRDefault="000B0D36" w:rsidP="00D96B58">
            <w:r>
              <w:t>W1, W2, W3, W4, W5, U1, U2, U3, U4, U5, U6, U7, U8, K1</w:t>
            </w:r>
          </w:p>
        </w:tc>
        <w:tc>
          <w:tcPr>
            <w:tcW w:w="2256" w:type="dxa"/>
            <w:gridSpan w:val="3"/>
            <w:shd w:val="clear" w:color="auto" w:fill="F2F2F2"/>
            <w:vAlign w:val="center"/>
          </w:tcPr>
          <w:p w:rsidR="000B0D36" w:rsidRPr="004F39F5" w:rsidRDefault="000B0D36" w:rsidP="00D96B58">
            <w:pPr>
              <w:jc w:val="center"/>
              <w:rPr>
                <w:sz w:val="18"/>
                <w:szCs w:val="18"/>
              </w:rPr>
            </w:pPr>
            <w:r>
              <w:rPr>
                <w:sz w:val="18"/>
                <w:szCs w:val="18"/>
              </w:rPr>
              <w:t>S</w:t>
            </w:r>
          </w:p>
        </w:tc>
        <w:tc>
          <w:tcPr>
            <w:tcW w:w="2693" w:type="dxa"/>
            <w:gridSpan w:val="3"/>
            <w:shd w:val="clear" w:color="auto" w:fill="F2F2F2"/>
            <w:vAlign w:val="center"/>
          </w:tcPr>
          <w:p w:rsidR="000B0D36" w:rsidRPr="004F39F5" w:rsidRDefault="000B0D36" w:rsidP="00D96B58">
            <w:pPr>
              <w:jc w:val="center"/>
              <w:rPr>
                <w:b/>
                <w:bCs/>
                <w:sz w:val="18"/>
                <w:szCs w:val="18"/>
              </w:rPr>
            </w:pPr>
            <w:r>
              <w:rPr>
                <w:b/>
                <w:bCs/>
                <w:sz w:val="18"/>
                <w:szCs w:val="18"/>
              </w:rPr>
              <w:t>Kolokwium</w:t>
            </w:r>
          </w:p>
        </w:tc>
        <w:tc>
          <w:tcPr>
            <w:tcW w:w="3182" w:type="dxa"/>
            <w:gridSpan w:val="4"/>
            <w:shd w:val="clear" w:color="auto" w:fill="F2F2F2"/>
            <w:vAlign w:val="center"/>
          </w:tcPr>
          <w:p w:rsidR="000B0D36" w:rsidRPr="004F39F5" w:rsidRDefault="000B0D36" w:rsidP="00D96B58">
            <w:pPr>
              <w:rPr>
                <w:bCs/>
                <w:sz w:val="18"/>
                <w:szCs w:val="18"/>
              </w:rPr>
            </w:pPr>
            <w:r w:rsidRPr="004F39F5">
              <w:rPr>
                <w:bCs/>
                <w:sz w:val="18"/>
                <w:szCs w:val="18"/>
              </w:rPr>
              <w:t>Uzyskanie min. 60% poprawnych odpowiedzi</w:t>
            </w:r>
          </w:p>
        </w:tc>
      </w:tr>
      <w:tr w:rsidR="000B0D36" w:rsidRPr="004F39F5" w:rsidTr="00D96B58">
        <w:trPr>
          <w:trHeight w:val="465"/>
        </w:trPr>
        <w:tc>
          <w:tcPr>
            <w:tcW w:w="9741" w:type="dxa"/>
            <w:gridSpan w:val="11"/>
            <w:shd w:val="clear" w:color="auto" w:fill="FFFFFF"/>
            <w:vAlign w:val="center"/>
          </w:tcPr>
          <w:p w:rsidR="000B0D36" w:rsidRPr="004F39F5" w:rsidRDefault="000B0D36" w:rsidP="009F0EA9">
            <w:pPr>
              <w:pStyle w:val="Akapitzlist"/>
              <w:numPr>
                <w:ilvl w:val="0"/>
                <w:numId w:val="70"/>
              </w:numPr>
              <w:spacing w:before="120" w:after="120" w:line="240" w:lineRule="auto"/>
              <w:ind w:left="357" w:hanging="357"/>
              <w:rPr>
                <w:rFonts w:ascii="Arial" w:hAnsi="Arial" w:cs="Arial"/>
                <w:b/>
                <w:bCs/>
                <w:iCs/>
                <w:color w:val="0000FF"/>
              </w:rPr>
            </w:pPr>
            <w:r w:rsidRPr="004F39F5">
              <w:rPr>
                <w:rFonts w:ascii="Arial" w:hAnsi="Arial" w:cs="Arial"/>
                <w:b/>
                <w:bCs/>
                <w:sz w:val="24"/>
              </w:rPr>
              <w:t>Kryteria oceniania</w:t>
            </w:r>
          </w:p>
        </w:tc>
      </w:tr>
      <w:tr w:rsidR="000B0D36" w:rsidRPr="004F39F5" w:rsidTr="00D96B58">
        <w:trPr>
          <w:trHeight w:val="465"/>
        </w:trPr>
        <w:tc>
          <w:tcPr>
            <w:tcW w:w="9741" w:type="dxa"/>
            <w:gridSpan w:val="11"/>
            <w:shd w:val="clear" w:color="auto" w:fill="F2F2F2"/>
            <w:vAlign w:val="center"/>
          </w:tcPr>
          <w:p w:rsidR="000B0D36" w:rsidRPr="00A71A90" w:rsidRDefault="000B0D36" w:rsidP="00D96B58">
            <w:pPr>
              <w:rPr>
                <w:rFonts w:ascii="Arial" w:hAnsi="Arial" w:cs="Arial"/>
                <w:b/>
                <w:bCs/>
              </w:rPr>
            </w:pPr>
            <w:r w:rsidRPr="004F39F5">
              <w:rPr>
                <w:rFonts w:ascii="Arial" w:hAnsi="Arial" w:cs="Arial"/>
                <w:b/>
                <w:bCs/>
                <w:sz w:val="20"/>
              </w:rPr>
              <w:t>Forma zaliczenia przedmiotu:</w:t>
            </w:r>
            <w:r w:rsidRPr="004F39F5">
              <w:rPr>
                <w:rFonts w:ascii="Arial" w:hAnsi="Arial" w:cs="Arial"/>
                <w:i/>
                <w:color w:val="7F7F7F"/>
                <w:sz w:val="16"/>
                <w:szCs w:val="20"/>
              </w:rPr>
              <w:t xml:space="preserve"> </w:t>
            </w:r>
            <w:r w:rsidRPr="00963527">
              <w:rPr>
                <w:rFonts w:ascii="Arial" w:hAnsi="Arial" w:cs="Arial"/>
                <w:sz w:val="18"/>
                <w:szCs w:val="18"/>
              </w:rPr>
              <w:t>test jednokrotnego wyboru</w:t>
            </w:r>
          </w:p>
        </w:tc>
      </w:tr>
      <w:tr w:rsidR="000B0D36" w:rsidRPr="004F39F5" w:rsidTr="00D96B58">
        <w:trPr>
          <w:trHeight w:val="70"/>
        </w:trPr>
        <w:tc>
          <w:tcPr>
            <w:tcW w:w="4831" w:type="dxa"/>
            <w:gridSpan w:val="6"/>
            <w:vAlign w:val="center"/>
          </w:tcPr>
          <w:p w:rsidR="000B0D36" w:rsidRPr="004F39F5" w:rsidRDefault="000B0D36" w:rsidP="00D96B58">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ocena</w:t>
            </w:r>
          </w:p>
        </w:tc>
        <w:tc>
          <w:tcPr>
            <w:tcW w:w="4910" w:type="dxa"/>
            <w:gridSpan w:val="5"/>
            <w:vAlign w:val="center"/>
          </w:tcPr>
          <w:p w:rsidR="000B0D36" w:rsidRPr="004F39F5" w:rsidRDefault="000B0D36" w:rsidP="00D96B58">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kryteria</w:t>
            </w:r>
          </w:p>
        </w:tc>
      </w:tr>
      <w:tr w:rsidR="000B0D36" w:rsidRPr="004F39F5" w:rsidTr="00D96B58">
        <w:trPr>
          <w:trHeight w:val="465"/>
        </w:trPr>
        <w:tc>
          <w:tcPr>
            <w:tcW w:w="4831" w:type="dxa"/>
            <w:gridSpan w:val="6"/>
            <w:vAlign w:val="center"/>
          </w:tcPr>
          <w:p w:rsidR="000B0D36" w:rsidRPr="004F39F5" w:rsidRDefault="000B0D36" w:rsidP="00D96B58">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2,0 (ndst)</w:t>
            </w:r>
          </w:p>
        </w:tc>
        <w:tc>
          <w:tcPr>
            <w:tcW w:w="4910" w:type="dxa"/>
            <w:gridSpan w:val="5"/>
            <w:shd w:val="clear" w:color="auto" w:fill="F2F2F2"/>
            <w:vAlign w:val="center"/>
          </w:tcPr>
          <w:p w:rsidR="000B0D36" w:rsidRPr="004F39F5" w:rsidRDefault="000B0D36" w:rsidP="00D96B58">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0-59% poprawnych odpowiedzi</w:t>
            </w:r>
          </w:p>
        </w:tc>
      </w:tr>
      <w:tr w:rsidR="000B0D36" w:rsidRPr="004F39F5" w:rsidTr="00D96B58">
        <w:trPr>
          <w:trHeight w:val="70"/>
        </w:trPr>
        <w:tc>
          <w:tcPr>
            <w:tcW w:w="4831" w:type="dxa"/>
            <w:gridSpan w:val="6"/>
            <w:vAlign w:val="center"/>
          </w:tcPr>
          <w:p w:rsidR="000B0D36" w:rsidRPr="004F39F5" w:rsidRDefault="000B0D36" w:rsidP="00D96B58">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3,0 (dost)</w:t>
            </w:r>
          </w:p>
        </w:tc>
        <w:tc>
          <w:tcPr>
            <w:tcW w:w="4910" w:type="dxa"/>
            <w:gridSpan w:val="5"/>
            <w:shd w:val="clear" w:color="auto" w:fill="F2F2F2"/>
            <w:vAlign w:val="center"/>
          </w:tcPr>
          <w:p w:rsidR="000B0D36" w:rsidRPr="004F39F5" w:rsidRDefault="000B0D36" w:rsidP="00D96B58">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60-69% poprawnych odpowiedzi</w:t>
            </w:r>
          </w:p>
        </w:tc>
      </w:tr>
      <w:tr w:rsidR="000B0D36" w:rsidRPr="004F39F5" w:rsidTr="00D96B58">
        <w:trPr>
          <w:trHeight w:val="465"/>
        </w:trPr>
        <w:tc>
          <w:tcPr>
            <w:tcW w:w="4831" w:type="dxa"/>
            <w:gridSpan w:val="6"/>
            <w:vAlign w:val="center"/>
          </w:tcPr>
          <w:p w:rsidR="000B0D36" w:rsidRPr="004F39F5" w:rsidRDefault="000B0D36" w:rsidP="00D96B58">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3,5 (ddb)</w:t>
            </w:r>
          </w:p>
        </w:tc>
        <w:tc>
          <w:tcPr>
            <w:tcW w:w="4910" w:type="dxa"/>
            <w:gridSpan w:val="5"/>
            <w:shd w:val="clear" w:color="auto" w:fill="F2F2F2"/>
            <w:vAlign w:val="center"/>
          </w:tcPr>
          <w:p w:rsidR="000B0D36" w:rsidRPr="004F39F5" w:rsidRDefault="000B0D36" w:rsidP="00D96B58">
            <w:pPr>
              <w:autoSpaceDE w:val="0"/>
              <w:autoSpaceDN w:val="0"/>
              <w:adjustRightInd w:val="0"/>
              <w:spacing w:before="120" w:after="120"/>
              <w:jc w:val="center"/>
              <w:rPr>
                <w:rFonts w:ascii="Arial" w:hAnsi="Arial" w:cs="Arial"/>
                <w:bCs/>
                <w:iCs/>
                <w:sz w:val="18"/>
                <w:szCs w:val="20"/>
              </w:rPr>
            </w:pPr>
            <w:r w:rsidRPr="004F39F5">
              <w:rPr>
                <w:rFonts w:ascii="Arial" w:hAnsi="Arial" w:cs="Arial"/>
                <w:bCs/>
                <w:iCs/>
                <w:sz w:val="18"/>
                <w:szCs w:val="20"/>
              </w:rPr>
              <w:t>70-79%</w:t>
            </w:r>
            <w:r w:rsidRPr="004F39F5">
              <w:t xml:space="preserve"> </w:t>
            </w:r>
            <w:r w:rsidRPr="004F39F5">
              <w:rPr>
                <w:rFonts w:ascii="Arial" w:hAnsi="Arial" w:cs="Arial"/>
                <w:bCs/>
                <w:iCs/>
                <w:sz w:val="18"/>
                <w:szCs w:val="20"/>
              </w:rPr>
              <w:t xml:space="preserve">poprawnych odpowiedzi </w:t>
            </w:r>
          </w:p>
        </w:tc>
      </w:tr>
      <w:tr w:rsidR="000B0D36" w:rsidRPr="004F39F5" w:rsidTr="00D96B58">
        <w:trPr>
          <w:trHeight w:val="70"/>
        </w:trPr>
        <w:tc>
          <w:tcPr>
            <w:tcW w:w="4831" w:type="dxa"/>
            <w:gridSpan w:val="6"/>
            <w:vAlign w:val="center"/>
          </w:tcPr>
          <w:p w:rsidR="000B0D36" w:rsidRPr="004F39F5" w:rsidRDefault="000B0D36" w:rsidP="00D96B58">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4,0 (db)</w:t>
            </w:r>
          </w:p>
        </w:tc>
        <w:tc>
          <w:tcPr>
            <w:tcW w:w="4910" w:type="dxa"/>
            <w:gridSpan w:val="5"/>
            <w:shd w:val="clear" w:color="auto" w:fill="F2F2F2"/>
            <w:vAlign w:val="center"/>
          </w:tcPr>
          <w:p w:rsidR="000B0D36" w:rsidRPr="004F39F5" w:rsidRDefault="000B0D36" w:rsidP="00D96B58">
            <w:pPr>
              <w:autoSpaceDE w:val="0"/>
              <w:autoSpaceDN w:val="0"/>
              <w:adjustRightInd w:val="0"/>
              <w:spacing w:before="120" w:after="120"/>
              <w:jc w:val="center"/>
              <w:rPr>
                <w:rFonts w:ascii="Arial" w:hAnsi="Arial" w:cs="Arial"/>
                <w:bCs/>
                <w:iCs/>
                <w:sz w:val="18"/>
                <w:szCs w:val="18"/>
              </w:rPr>
            </w:pPr>
            <w:r w:rsidRPr="004F39F5">
              <w:rPr>
                <w:rFonts w:ascii="Arial" w:hAnsi="Arial" w:cs="Arial"/>
                <w:bCs/>
                <w:iCs/>
                <w:sz w:val="18"/>
                <w:szCs w:val="18"/>
              </w:rPr>
              <w:t>80-85%</w:t>
            </w:r>
            <w:r w:rsidRPr="004F39F5">
              <w:t xml:space="preserve"> </w:t>
            </w:r>
            <w:r w:rsidRPr="004F39F5">
              <w:rPr>
                <w:rFonts w:ascii="Arial" w:hAnsi="Arial" w:cs="Arial"/>
                <w:bCs/>
                <w:iCs/>
                <w:sz w:val="18"/>
                <w:szCs w:val="18"/>
              </w:rPr>
              <w:t>poprawnych odpowiedzi</w:t>
            </w:r>
          </w:p>
        </w:tc>
      </w:tr>
      <w:tr w:rsidR="000B0D36" w:rsidRPr="004F39F5" w:rsidTr="00D96B58">
        <w:trPr>
          <w:trHeight w:val="70"/>
        </w:trPr>
        <w:tc>
          <w:tcPr>
            <w:tcW w:w="4831" w:type="dxa"/>
            <w:gridSpan w:val="6"/>
            <w:vAlign w:val="center"/>
          </w:tcPr>
          <w:p w:rsidR="000B0D36" w:rsidRPr="004F39F5" w:rsidRDefault="000B0D36" w:rsidP="00D96B58">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t>4,5 (pdb)</w:t>
            </w:r>
          </w:p>
        </w:tc>
        <w:tc>
          <w:tcPr>
            <w:tcW w:w="4910" w:type="dxa"/>
            <w:gridSpan w:val="5"/>
            <w:shd w:val="clear" w:color="auto" w:fill="F2F2F2"/>
            <w:vAlign w:val="center"/>
          </w:tcPr>
          <w:p w:rsidR="000B0D36" w:rsidRPr="004F39F5" w:rsidRDefault="000B0D36" w:rsidP="00D96B58">
            <w:pPr>
              <w:autoSpaceDE w:val="0"/>
              <w:autoSpaceDN w:val="0"/>
              <w:adjustRightInd w:val="0"/>
              <w:spacing w:before="120" w:after="120"/>
              <w:jc w:val="center"/>
              <w:rPr>
                <w:rFonts w:ascii="Arial" w:hAnsi="Arial" w:cs="Arial"/>
                <w:bCs/>
                <w:iCs/>
                <w:sz w:val="18"/>
                <w:szCs w:val="18"/>
              </w:rPr>
            </w:pPr>
            <w:r w:rsidRPr="004F39F5">
              <w:rPr>
                <w:rFonts w:ascii="Arial" w:hAnsi="Arial" w:cs="Arial"/>
                <w:bCs/>
                <w:iCs/>
                <w:sz w:val="18"/>
                <w:szCs w:val="18"/>
              </w:rPr>
              <w:t>86-90%</w:t>
            </w:r>
            <w:r w:rsidRPr="004F39F5">
              <w:t xml:space="preserve"> </w:t>
            </w:r>
            <w:r w:rsidRPr="004F39F5">
              <w:rPr>
                <w:rFonts w:ascii="Arial" w:hAnsi="Arial" w:cs="Arial"/>
                <w:bCs/>
                <w:iCs/>
                <w:sz w:val="18"/>
                <w:szCs w:val="18"/>
              </w:rPr>
              <w:t>poprawnych odpowiedzi</w:t>
            </w:r>
          </w:p>
        </w:tc>
      </w:tr>
      <w:tr w:rsidR="000B0D36" w:rsidRPr="004F39F5" w:rsidTr="00D96B58">
        <w:trPr>
          <w:trHeight w:val="70"/>
        </w:trPr>
        <w:tc>
          <w:tcPr>
            <w:tcW w:w="4831" w:type="dxa"/>
            <w:gridSpan w:val="6"/>
            <w:vAlign w:val="center"/>
          </w:tcPr>
          <w:p w:rsidR="000B0D36" w:rsidRPr="004F39F5" w:rsidRDefault="000B0D36" w:rsidP="00D96B58">
            <w:pPr>
              <w:autoSpaceDE w:val="0"/>
              <w:autoSpaceDN w:val="0"/>
              <w:adjustRightInd w:val="0"/>
              <w:spacing w:before="120" w:after="120"/>
              <w:jc w:val="center"/>
              <w:rPr>
                <w:rFonts w:ascii="Arial" w:hAnsi="Arial" w:cs="Arial"/>
                <w:b/>
                <w:bCs/>
                <w:iCs/>
                <w:sz w:val="18"/>
                <w:szCs w:val="20"/>
              </w:rPr>
            </w:pPr>
            <w:r w:rsidRPr="004F39F5">
              <w:rPr>
                <w:rFonts w:ascii="Arial" w:hAnsi="Arial" w:cs="Arial"/>
                <w:b/>
                <w:bCs/>
                <w:iCs/>
                <w:sz w:val="18"/>
                <w:szCs w:val="20"/>
              </w:rPr>
              <w:lastRenderedPageBreak/>
              <w:t>5,0 (bdb)</w:t>
            </w:r>
          </w:p>
        </w:tc>
        <w:tc>
          <w:tcPr>
            <w:tcW w:w="4910" w:type="dxa"/>
            <w:gridSpan w:val="5"/>
            <w:shd w:val="clear" w:color="auto" w:fill="F2F2F2"/>
            <w:vAlign w:val="center"/>
          </w:tcPr>
          <w:p w:rsidR="000B0D36" w:rsidRPr="004F39F5" w:rsidRDefault="000B0D36" w:rsidP="00D96B58">
            <w:pPr>
              <w:autoSpaceDE w:val="0"/>
              <w:autoSpaceDN w:val="0"/>
              <w:adjustRightInd w:val="0"/>
              <w:spacing w:before="120" w:after="120"/>
              <w:jc w:val="center"/>
              <w:rPr>
                <w:rFonts w:ascii="Arial" w:hAnsi="Arial" w:cs="Arial"/>
                <w:bCs/>
                <w:iCs/>
                <w:sz w:val="18"/>
                <w:szCs w:val="18"/>
              </w:rPr>
            </w:pPr>
            <w:r w:rsidRPr="004F39F5">
              <w:rPr>
                <w:rFonts w:ascii="Arial" w:hAnsi="Arial" w:cs="Arial"/>
                <w:bCs/>
                <w:iCs/>
                <w:sz w:val="18"/>
                <w:szCs w:val="18"/>
              </w:rPr>
              <w:t>91-100%</w:t>
            </w:r>
            <w:r w:rsidRPr="004F39F5">
              <w:t xml:space="preserve"> </w:t>
            </w:r>
            <w:r w:rsidRPr="004F39F5">
              <w:rPr>
                <w:rFonts w:ascii="Arial" w:hAnsi="Arial" w:cs="Arial"/>
                <w:bCs/>
                <w:iCs/>
                <w:sz w:val="18"/>
                <w:szCs w:val="18"/>
              </w:rPr>
              <w:t>poprawnych odpowiedzi</w:t>
            </w:r>
          </w:p>
        </w:tc>
      </w:tr>
      <w:tr w:rsidR="000B0D36" w:rsidRPr="004F39F5" w:rsidTr="00D96B58">
        <w:trPr>
          <w:trHeight w:val="465"/>
        </w:trPr>
        <w:tc>
          <w:tcPr>
            <w:tcW w:w="9741" w:type="dxa"/>
            <w:gridSpan w:val="11"/>
            <w:vAlign w:val="center"/>
          </w:tcPr>
          <w:p w:rsidR="000B0D36" w:rsidRPr="004F39F5" w:rsidRDefault="000B0D36" w:rsidP="009F0EA9">
            <w:pPr>
              <w:numPr>
                <w:ilvl w:val="0"/>
                <w:numId w:val="70"/>
              </w:numPr>
              <w:spacing w:before="120" w:after="120" w:line="240" w:lineRule="auto"/>
              <w:ind w:left="357" w:hanging="357"/>
              <w:rPr>
                <w:rFonts w:ascii="Arial" w:hAnsi="Arial" w:cs="Arial"/>
                <w:b/>
                <w:bCs/>
                <w:color w:val="0000FF"/>
              </w:rPr>
            </w:pPr>
            <w:r w:rsidRPr="004F39F5">
              <w:rPr>
                <w:rFonts w:ascii="Arial" w:hAnsi="Arial" w:cs="Arial"/>
                <w:b/>
                <w:bCs/>
              </w:rPr>
              <w:t xml:space="preserve">Literatura </w:t>
            </w:r>
          </w:p>
        </w:tc>
      </w:tr>
      <w:tr w:rsidR="000B0D36" w:rsidRPr="00807D55" w:rsidTr="00D96B58">
        <w:trPr>
          <w:trHeight w:val="708"/>
        </w:trPr>
        <w:tc>
          <w:tcPr>
            <w:tcW w:w="9741" w:type="dxa"/>
            <w:gridSpan w:val="11"/>
            <w:vAlign w:val="center"/>
          </w:tcPr>
          <w:p w:rsidR="000B0D36" w:rsidRPr="004F39F5" w:rsidRDefault="000B0D36" w:rsidP="00D96B58">
            <w:pPr>
              <w:spacing w:before="120"/>
              <w:rPr>
                <w:rFonts w:ascii="Arial" w:hAnsi="Arial" w:cs="Arial"/>
                <w:sz w:val="20"/>
                <w:szCs w:val="20"/>
              </w:rPr>
            </w:pPr>
            <w:r w:rsidRPr="004F39F5">
              <w:rPr>
                <w:rFonts w:ascii="Arial" w:hAnsi="Arial" w:cs="Arial"/>
                <w:sz w:val="20"/>
                <w:szCs w:val="20"/>
              </w:rPr>
              <w:t>Literatura obowiązkowa:</w:t>
            </w:r>
          </w:p>
          <w:p w:rsidR="000B0D36" w:rsidRPr="00A71A90" w:rsidRDefault="000B0D36" w:rsidP="00D96B58">
            <w:pPr>
              <w:spacing w:before="120"/>
              <w:rPr>
                <w:rFonts w:ascii="Arial" w:hAnsi="Arial" w:cs="Arial"/>
                <w:sz w:val="20"/>
                <w:szCs w:val="20"/>
              </w:rPr>
            </w:pPr>
            <w:r w:rsidRPr="004F39F5">
              <w:rPr>
                <w:rFonts w:ascii="Arial" w:hAnsi="Arial" w:cs="Arial"/>
                <w:sz w:val="20"/>
                <w:szCs w:val="20"/>
              </w:rPr>
              <w:t xml:space="preserve">       </w:t>
            </w:r>
            <w:r w:rsidRPr="00A71A90">
              <w:rPr>
                <w:rFonts w:ascii="Arial" w:hAnsi="Arial" w:cs="Arial"/>
                <w:sz w:val="20"/>
                <w:szCs w:val="20"/>
              </w:rPr>
              <w:t>1.</w:t>
            </w:r>
            <w:r w:rsidRPr="00A71A90">
              <w:rPr>
                <w:rFonts w:ascii="Arial" w:hAnsi="Arial" w:cs="Arial"/>
                <w:sz w:val="20"/>
                <w:szCs w:val="20"/>
              </w:rPr>
              <w:tab/>
              <w:t>E. Orlewska, E. Nowakowska. Farmakoekonomika. Dla studentów i absolwentów akademii medycznych. Akademia Medyczna w Poznaniu, Poznań 2004.</w:t>
            </w:r>
          </w:p>
          <w:p w:rsidR="000B0D36" w:rsidRDefault="000B0D36" w:rsidP="00D96B58">
            <w:pPr>
              <w:rPr>
                <w:rFonts w:ascii="Arial" w:hAnsi="Arial" w:cs="Arial"/>
                <w:sz w:val="20"/>
                <w:szCs w:val="20"/>
              </w:rPr>
            </w:pPr>
            <w:r>
              <w:rPr>
                <w:rFonts w:ascii="Arial" w:hAnsi="Arial" w:cs="Arial"/>
                <w:sz w:val="20"/>
                <w:szCs w:val="20"/>
              </w:rPr>
              <w:t xml:space="preserve">       </w:t>
            </w:r>
            <w:r w:rsidRPr="00A71A90">
              <w:rPr>
                <w:rFonts w:ascii="Arial" w:hAnsi="Arial" w:cs="Arial"/>
                <w:sz w:val="20"/>
                <w:szCs w:val="20"/>
              </w:rPr>
              <w:t>2.</w:t>
            </w:r>
            <w:r w:rsidRPr="00A71A90">
              <w:rPr>
                <w:rFonts w:ascii="Arial" w:hAnsi="Arial" w:cs="Arial"/>
                <w:sz w:val="20"/>
                <w:szCs w:val="20"/>
              </w:rPr>
              <w:tab/>
              <w:t>E. Orlewska, M. Czech, Słownik Farmakoekonomiczny, Oficyna Wydawnicza Unimed, Warszawa 2002.</w:t>
            </w:r>
          </w:p>
          <w:p w:rsidR="000B0D36" w:rsidRDefault="000B0D36" w:rsidP="00D96B58">
            <w:pPr>
              <w:rPr>
                <w:rFonts w:ascii="Arial" w:hAnsi="Arial" w:cs="Arial"/>
                <w:sz w:val="20"/>
                <w:szCs w:val="20"/>
              </w:rPr>
            </w:pPr>
            <w:r>
              <w:rPr>
                <w:rFonts w:ascii="Arial" w:hAnsi="Arial" w:cs="Arial"/>
                <w:sz w:val="20"/>
                <w:szCs w:val="20"/>
              </w:rPr>
              <w:t xml:space="preserve">       3.   </w:t>
            </w:r>
            <w:r w:rsidRPr="00C50115">
              <w:rPr>
                <w:rFonts w:ascii="Arial" w:hAnsi="Arial" w:cs="Arial"/>
                <w:sz w:val="20"/>
                <w:szCs w:val="20"/>
              </w:rPr>
              <w:t>M. Czech (red.), Farmakoekonomika. Ekonomiczna ocena programów ochrony zdrowia, Oficyna Wydawnicza Politechniki Warszawskiej, Warszawa 2004.</w:t>
            </w:r>
          </w:p>
          <w:p w:rsidR="000B0D36" w:rsidRPr="004F39F5" w:rsidRDefault="000B0D36" w:rsidP="00D96B58">
            <w:pPr>
              <w:rPr>
                <w:rFonts w:ascii="Arial" w:hAnsi="Arial" w:cs="Arial"/>
                <w:sz w:val="20"/>
                <w:szCs w:val="20"/>
              </w:rPr>
            </w:pPr>
          </w:p>
          <w:p w:rsidR="000B0D36" w:rsidRPr="004F39F5" w:rsidRDefault="000B0D36" w:rsidP="00D96B58">
            <w:pPr>
              <w:rPr>
                <w:rFonts w:ascii="Arial" w:hAnsi="Arial" w:cs="Arial"/>
                <w:sz w:val="20"/>
                <w:szCs w:val="20"/>
              </w:rPr>
            </w:pPr>
            <w:r w:rsidRPr="004F39F5">
              <w:rPr>
                <w:rFonts w:ascii="Arial" w:hAnsi="Arial" w:cs="Arial"/>
                <w:sz w:val="20"/>
                <w:szCs w:val="20"/>
              </w:rPr>
              <w:t xml:space="preserve">Literatura uzupełniająca: </w:t>
            </w:r>
          </w:p>
          <w:p w:rsidR="000B0D36" w:rsidRPr="00C50115" w:rsidRDefault="000B0D36" w:rsidP="009F0EA9">
            <w:pPr>
              <w:numPr>
                <w:ilvl w:val="0"/>
                <w:numId w:val="68"/>
              </w:numPr>
              <w:spacing w:after="120" w:line="240" w:lineRule="auto"/>
              <w:jc w:val="both"/>
              <w:rPr>
                <w:rFonts w:ascii="Arial" w:hAnsi="Arial" w:cs="Arial"/>
                <w:sz w:val="20"/>
                <w:szCs w:val="20"/>
              </w:rPr>
            </w:pPr>
            <w:r w:rsidRPr="00C50115">
              <w:rPr>
                <w:rFonts w:ascii="Arial" w:hAnsi="Arial" w:cs="Arial"/>
                <w:sz w:val="20"/>
                <w:szCs w:val="20"/>
              </w:rPr>
              <w:t>Aktualne akty prawne, dotyczące prawa farmaceutycznego i prowadzenia badań klinicznych</w:t>
            </w:r>
          </w:p>
          <w:p w:rsidR="000B0D36" w:rsidRPr="00C50115" w:rsidRDefault="000B0D36" w:rsidP="009F0EA9">
            <w:pPr>
              <w:numPr>
                <w:ilvl w:val="0"/>
                <w:numId w:val="68"/>
              </w:numPr>
              <w:spacing w:after="120" w:line="240" w:lineRule="auto"/>
              <w:jc w:val="both"/>
              <w:rPr>
                <w:rFonts w:ascii="Arial" w:hAnsi="Arial" w:cs="Arial"/>
                <w:sz w:val="20"/>
                <w:szCs w:val="20"/>
              </w:rPr>
            </w:pPr>
            <w:r w:rsidRPr="00C50115">
              <w:rPr>
                <w:rFonts w:ascii="Arial" w:hAnsi="Arial" w:cs="Arial"/>
                <w:sz w:val="20"/>
                <w:szCs w:val="20"/>
              </w:rPr>
              <w:t>Medyczne bazy danych</w:t>
            </w:r>
          </w:p>
          <w:p w:rsidR="000B0D36" w:rsidRPr="003061DA" w:rsidRDefault="000B0D36" w:rsidP="009F0EA9">
            <w:pPr>
              <w:numPr>
                <w:ilvl w:val="0"/>
                <w:numId w:val="68"/>
              </w:numPr>
              <w:spacing w:after="120" w:line="240" w:lineRule="auto"/>
              <w:jc w:val="both"/>
              <w:rPr>
                <w:rFonts w:ascii="Arial" w:hAnsi="Arial" w:cs="Arial"/>
                <w:sz w:val="20"/>
                <w:szCs w:val="20"/>
              </w:rPr>
            </w:pPr>
            <w:r w:rsidRPr="00C50115">
              <w:rPr>
                <w:rFonts w:ascii="Arial" w:hAnsi="Arial" w:cs="Arial"/>
                <w:sz w:val="20"/>
                <w:szCs w:val="20"/>
              </w:rPr>
              <w:t xml:space="preserve">Aktualne czasopisma z zakresu farmakoekonomiki i zdrowia publiczne </w:t>
            </w:r>
          </w:p>
        </w:tc>
      </w:tr>
      <w:tr w:rsidR="000B0D36" w:rsidRPr="00807D55" w:rsidTr="00D96B58">
        <w:trPr>
          <w:trHeight w:val="967"/>
        </w:trPr>
        <w:tc>
          <w:tcPr>
            <w:tcW w:w="9741" w:type="dxa"/>
            <w:gridSpan w:val="11"/>
            <w:vAlign w:val="center"/>
          </w:tcPr>
          <w:p w:rsidR="000B0D36" w:rsidRPr="00807D55" w:rsidRDefault="000B0D36" w:rsidP="009F0EA9">
            <w:pPr>
              <w:numPr>
                <w:ilvl w:val="0"/>
                <w:numId w:val="70"/>
              </w:numPr>
              <w:spacing w:before="120" w:after="120" w:line="240" w:lineRule="auto"/>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0B0D36" w:rsidRPr="00807D55" w:rsidTr="00D96B58">
        <w:trPr>
          <w:trHeight w:val="465"/>
        </w:trPr>
        <w:tc>
          <w:tcPr>
            <w:tcW w:w="4831" w:type="dxa"/>
            <w:gridSpan w:val="6"/>
            <w:vAlign w:val="center"/>
          </w:tcPr>
          <w:p w:rsidR="000B0D36" w:rsidRPr="00807D55" w:rsidRDefault="000B0D36" w:rsidP="00D96B58">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0B0D36" w:rsidRPr="00807D55" w:rsidRDefault="000B0D36" w:rsidP="00D96B58">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0B0D36" w:rsidRPr="00807D55" w:rsidRDefault="000B0D36" w:rsidP="00D96B58">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0B0D36" w:rsidRPr="00807D55" w:rsidTr="00D96B58">
        <w:trPr>
          <w:trHeight w:val="70"/>
        </w:trPr>
        <w:tc>
          <w:tcPr>
            <w:tcW w:w="9741" w:type="dxa"/>
            <w:gridSpan w:val="11"/>
            <w:vAlign w:val="center"/>
          </w:tcPr>
          <w:p w:rsidR="000B0D36" w:rsidRPr="0078145C" w:rsidRDefault="000B0D36" w:rsidP="00D96B58">
            <w:pPr>
              <w:spacing w:before="120" w:after="120"/>
              <w:ind w:left="360"/>
              <w:jc w:val="center"/>
              <w:rPr>
                <w:rFonts w:ascii="Arial" w:hAnsi="Arial" w:cs="Arial"/>
                <w:b/>
                <w:sz w:val="18"/>
                <w:szCs w:val="20"/>
              </w:rPr>
            </w:pPr>
            <w:r w:rsidRPr="0078145C">
              <w:rPr>
                <w:rFonts w:ascii="Arial" w:hAnsi="Arial" w:cs="Arial"/>
                <w:b/>
                <w:sz w:val="18"/>
                <w:szCs w:val="20"/>
              </w:rPr>
              <w:t>Godziny kontaktowe z nauczycielem akademickim:</w:t>
            </w:r>
          </w:p>
        </w:tc>
      </w:tr>
      <w:tr w:rsidR="000B0D36" w:rsidRPr="00807D55" w:rsidTr="00D96B58">
        <w:trPr>
          <w:trHeight w:val="465"/>
        </w:trPr>
        <w:tc>
          <w:tcPr>
            <w:tcW w:w="4831" w:type="dxa"/>
            <w:gridSpan w:val="6"/>
            <w:vAlign w:val="center"/>
          </w:tcPr>
          <w:p w:rsidR="000B0D36" w:rsidRPr="0078145C" w:rsidRDefault="000B0D36" w:rsidP="00D96B58">
            <w:pPr>
              <w:spacing w:before="120" w:after="120"/>
              <w:ind w:left="-108"/>
              <w:jc w:val="center"/>
              <w:rPr>
                <w:rFonts w:ascii="Arial" w:hAnsi="Arial" w:cs="Arial"/>
                <w:b/>
                <w:color w:val="0000FF"/>
                <w:sz w:val="18"/>
                <w:szCs w:val="20"/>
              </w:rPr>
            </w:pPr>
            <w:r w:rsidRPr="0078145C">
              <w:rPr>
                <w:rFonts w:ascii="Arial" w:hAnsi="Arial" w:cs="Arial"/>
                <w:sz w:val="18"/>
                <w:szCs w:val="20"/>
              </w:rPr>
              <w:t>Wykład</w:t>
            </w:r>
          </w:p>
        </w:tc>
        <w:tc>
          <w:tcPr>
            <w:tcW w:w="2416" w:type="dxa"/>
            <w:gridSpan w:val="2"/>
            <w:shd w:val="clear" w:color="auto" w:fill="F2F2F2"/>
            <w:vAlign w:val="center"/>
          </w:tcPr>
          <w:p w:rsidR="000B0D36" w:rsidRPr="0078145C" w:rsidRDefault="000B0D36" w:rsidP="00D96B58">
            <w:pPr>
              <w:spacing w:before="120" w:after="120"/>
              <w:ind w:left="360"/>
              <w:jc w:val="center"/>
              <w:rPr>
                <w:rFonts w:ascii="Arial" w:hAnsi="Arial" w:cs="Arial"/>
                <w:b/>
                <w:sz w:val="18"/>
                <w:szCs w:val="20"/>
              </w:rPr>
            </w:pPr>
            <w:r w:rsidRPr="0078145C">
              <w:rPr>
                <w:rFonts w:ascii="Arial" w:hAnsi="Arial" w:cs="Arial"/>
                <w:b/>
                <w:sz w:val="18"/>
                <w:szCs w:val="20"/>
              </w:rPr>
              <w:t>0</w:t>
            </w:r>
          </w:p>
        </w:tc>
        <w:tc>
          <w:tcPr>
            <w:tcW w:w="2494" w:type="dxa"/>
            <w:gridSpan w:val="3"/>
            <w:shd w:val="clear" w:color="auto" w:fill="F2F2F2"/>
            <w:vAlign w:val="center"/>
          </w:tcPr>
          <w:p w:rsidR="000B0D36" w:rsidRPr="00AB1097" w:rsidRDefault="000B0D36" w:rsidP="00D96B58">
            <w:pPr>
              <w:spacing w:before="120" w:after="120"/>
              <w:jc w:val="center"/>
              <w:rPr>
                <w:rFonts w:ascii="Arial" w:hAnsi="Arial" w:cs="Arial"/>
                <w:sz w:val="18"/>
                <w:szCs w:val="16"/>
              </w:rPr>
            </w:pPr>
            <w:r>
              <w:rPr>
                <w:rFonts w:ascii="Arial" w:hAnsi="Arial" w:cs="Arial"/>
                <w:sz w:val="18"/>
                <w:szCs w:val="16"/>
              </w:rPr>
              <w:t>0</w:t>
            </w:r>
          </w:p>
        </w:tc>
      </w:tr>
      <w:tr w:rsidR="000B0D36" w:rsidRPr="00807D55" w:rsidTr="00D96B58">
        <w:trPr>
          <w:trHeight w:val="465"/>
        </w:trPr>
        <w:tc>
          <w:tcPr>
            <w:tcW w:w="4831" w:type="dxa"/>
            <w:gridSpan w:val="6"/>
            <w:vAlign w:val="center"/>
          </w:tcPr>
          <w:p w:rsidR="000B0D36" w:rsidRPr="0078145C" w:rsidRDefault="000B0D36" w:rsidP="00D96B58">
            <w:pPr>
              <w:spacing w:before="120" w:after="120"/>
              <w:ind w:left="-108"/>
              <w:jc w:val="center"/>
              <w:rPr>
                <w:rFonts w:ascii="Arial" w:hAnsi="Arial" w:cs="Arial"/>
                <w:sz w:val="18"/>
                <w:szCs w:val="20"/>
              </w:rPr>
            </w:pPr>
            <w:r w:rsidRPr="0078145C">
              <w:rPr>
                <w:rFonts w:ascii="Arial" w:hAnsi="Arial" w:cs="Arial"/>
                <w:sz w:val="18"/>
                <w:szCs w:val="20"/>
              </w:rPr>
              <w:t>Seminarium</w:t>
            </w:r>
          </w:p>
        </w:tc>
        <w:tc>
          <w:tcPr>
            <w:tcW w:w="2416" w:type="dxa"/>
            <w:gridSpan w:val="2"/>
            <w:shd w:val="clear" w:color="auto" w:fill="F2F2F2"/>
            <w:vAlign w:val="center"/>
          </w:tcPr>
          <w:p w:rsidR="000B0D36" w:rsidRPr="0078145C" w:rsidRDefault="000B0D36" w:rsidP="00D96B58">
            <w:pPr>
              <w:spacing w:before="120" w:after="120"/>
              <w:ind w:left="360"/>
              <w:jc w:val="center"/>
              <w:rPr>
                <w:rFonts w:ascii="Arial" w:hAnsi="Arial" w:cs="Arial"/>
                <w:b/>
                <w:sz w:val="18"/>
                <w:szCs w:val="20"/>
              </w:rPr>
            </w:pPr>
            <w:r w:rsidRPr="0078145C">
              <w:rPr>
                <w:rFonts w:ascii="Arial" w:hAnsi="Arial" w:cs="Arial"/>
                <w:b/>
                <w:sz w:val="18"/>
                <w:szCs w:val="20"/>
              </w:rPr>
              <w:t>40</w:t>
            </w:r>
          </w:p>
        </w:tc>
        <w:tc>
          <w:tcPr>
            <w:tcW w:w="2494" w:type="dxa"/>
            <w:gridSpan w:val="3"/>
            <w:shd w:val="clear" w:color="auto" w:fill="F2F2F2"/>
            <w:vAlign w:val="center"/>
          </w:tcPr>
          <w:p w:rsidR="000B0D36" w:rsidRPr="00916489" w:rsidRDefault="000B0D36" w:rsidP="00D96B58">
            <w:pPr>
              <w:spacing w:before="120" w:after="120"/>
              <w:jc w:val="center"/>
              <w:rPr>
                <w:rFonts w:ascii="Arial" w:hAnsi="Arial" w:cs="Arial"/>
                <w:sz w:val="18"/>
                <w:szCs w:val="16"/>
              </w:rPr>
            </w:pPr>
            <w:r>
              <w:rPr>
                <w:rFonts w:ascii="Arial" w:hAnsi="Arial" w:cs="Arial"/>
                <w:sz w:val="18"/>
                <w:szCs w:val="16"/>
              </w:rPr>
              <w:t>1,33</w:t>
            </w:r>
          </w:p>
        </w:tc>
      </w:tr>
      <w:tr w:rsidR="000B0D36" w:rsidRPr="00807D55" w:rsidTr="00D96B58">
        <w:trPr>
          <w:trHeight w:val="465"/>
        </w:trPr>
        <w:tc>
          <w:tcPr>
            <w:tcW w:w="4831" w:type="dxa"/>
            <w:gridSpan w:val="6"/>
            <w:vAlign w:val="center"/>
          </w:tcPr>
          <w:p w:rsidR="000B0D36" w:rsidRPr="0078145C" w:rsidRDefault="000B0D36" w:rsidP="00D96B58">
            <w:pPr>
              <w:spacing w:before="120" w:after="120"/>
              <w:ind w:left="-108"/>
              <w:jc w:val="center"/>
              <w:rPr>
                <w:rFonts w:ascii="Arial" w:hAnsi="Arial" w:cs="Arial"/>
                <w:sz w:val="18"/>
                <w:szCs w:val="20"/>
              </w:rPr>
            </w:pPr>
            <w:r w:rsidRPr="0078145C">
              <w:rPr>
                <w:rFonts w:ascii="Arial" w:hAnsi="Arial" w:cs="Arial"/>
                <w:sz w:val="18"/>
                <w:szCs w:val="20"/>
              </w:rPr>
              <w:t>Ćwiczenia</w:t>
            </w:r>
          </w:p>
        </w:tc>
        <w:tc>
          <w:tcPr>
            <w:tcW w:w="2416" w:type="dxa"/>
            <w:gridSpan w:val="2"/>
            <w:shd w:val="clear" w:color="auto" w:fill="F2F2F2"/>
            <w:vAlign w:val="center"/>
          </w:tcPr>
          <w:p w:rsidR="000B0D36" w:rsidRPr="0078145C" w:rsidRDefault="000B0D36" w:rsidP="00D96B58">
            <w:pPr>
              <w:spacing w:before="120" w:after="120"/>
              <w:ind w:left="360"/>
              <w:jc w:val="center"/>
              <w:rPr>
                <w:rFonts w:ascii="Arial" w:hAnsi="Arial" w:cs="Arial"/>
                <w:b/>
                <w:sz w:val="18"/>
                <w:szCs w:val="20"/>
              </w:rPr>
            </w:pPr>
            <w:r w:rsidRPr="0078145C">
              <w:rPr>
                <w:rFonts w:ascii="Arial" w:hAnsi="Arial" w:cs="Arial"/>
                <w:b/>
                <w:sz w:val="18"/>
                <w:szCs w:val="20"/>
              </w:rPr>
              <w:t>0</w:t>
            </w:r>
          </w:p>
        </w:tc>
        <w:tc>
          <w:tcPr>
            <w:tcW w:w="2494" w:type="dxa"/>
            <w:gridSpan w:val="3"/>
            <w:shd w:val="clear" w:color="auto" w:fill="F2F2F2"/>
            <w:vAlign w:val="center"/>
          </w:tcPr>
          <w:p w:rsidR="000B0D36" w:rsidRPr="00916489" w:rsidRDefault="000B0D36" w:rsidP="00D96B58">
            <w:pPr>
              <w:spacing w:before="120" w:after="120"/>
              <w:jc w:val="center"/>
              <w:rPr>
                <w:rFonts w:ascii="Arial" w:hAnsi="Arial" w:cs="Arial"/>
                <w:sz w:val="18"/>
                <w:szCs w:val="16"/>
              </w:rPr>
            </w:pPr>
            <w:r>
              <w:rPr>
                <w:rFonts w:ascii="Arial" w:hAnsi="Arial" w:cs="Arial"/>
                <w:sz w:val="18"/>
                <w:szCs w:val="16"/>
              </w:rPr>
              <w:t>0</w:t>
            </w:r>
          </w:p>
        </w:tc>
      </w:tr>
      <w:tr w:rsidR="000B0D36" w:rsidRPr="00807D55" w:rsidTr="00D96B58">
        <w:trPr>
          <w:trHeight w:val="70"/>
        </w:trPr>
        <w:tc>
          <w:tcPr>
            <w:tcW w:w="9741" w:type="dxa"/>
            <w:gridSpan w:val="11"/>
            <w:vAlign w:val="center"/>
          </w:tcPr>
          <w:p w:rsidR="000B0D36" w:rsidRPr="0078145C" w:rsidRDefault="000B0D36" w:rsidP="00D96B58">
            <w:pPr>
              <w:spacing w:before="120" w:after="120"/>
              <w:ind w:left="360"/>
              <w:jc w:val="center"/>
              <w:rPr>
                <w:rFonts w:ascii="Arial" w:hAnsi="Arial" w:cs="Arial"/>
                <w:b/>
                <w:sz w:val="18"/>
                <w:szCs w:val="20"/>
              </w:rPr>
            </w:pPr>
            <w:r w:rsidRPr="0078145C">
              <w:rPr>
                <w:rFonts w:ascii="Arial" w:hAnsi="Arial" w:cs="Arial"/>
                <w:b/>
                <w:sz w:val="18"/>
                <w:szCs w:val="20"/>
              </w:rPr>
              <w:t>Samodzielna praca studenta:</w:t>
            </w:r>
          </w:p>
        </w:tc>
      </w:tr>
      <w:tr w:rsidR="000B0D36" w:rsidRPr="00807D55" w:rsidTr="00D96B58">
        <w:trPr>
          <w:trHeight w:val="70"/>
        </w:trPr>
        <w:tc>
          <w:tcPr>
            <w:tcW w:w="4831" w:type="dxa"/>
            <w:gridSpan w:val="6"/>
            <w:vAlign w:val="center"/>
          </w:tcPr>
          <w:p w:rsidR="000B0D36" w:rsidRPr="00807D55" w:rsidRDefault="000B0D36" w:rsidP="00D96B58">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0B0D36" w:rsidRPr="0078145C" w:rsidRDefault="000B0D36" w:rsidP="00D96B58">
            <w:pPr>
              <w:spacing w:before="120" w:after="120"/>
              <w:ind w:left="360"/>
              <w:jc w:val="center"/>
              <w:rPr>
                <w:rFonts w:ascii="Arial" w:hAnsi="Arial" w:cs="Arial"/>
                <w:b/>
                <w:sz w:val="18"/>
                <w:szCs w:val="20"/>
              </w:rPr>
            </w:pPr>
            <w:r>
              <w:rPr>
                <w:rFonts w:ascii="Arial" w:hAnsi="Arial" w:cs="Arial"/>
                <w:b/>
                <w:sz w:val="18"/>
                <w:szCs w:val="20"/>
              </w:rPr>
              <w:t>10</w:t>
            </w:r>
          </w:p>
        </w:tc>
        <w:tc>
          <w:tcPr>
            <w:tcW w:w="2494" w:type="dxa"/>
            <w:gridSpan w:val="3"/>
            <w:shd w:val="clear" w:color="auto" w:fill="F2F2F2"/>
            <w:vAlign w:val="center"/>
          </w:tcPr>
          <w:p w:rsidR="000B0D36" w:rsidRPr="00916489" w:rsidRDefault="000B0D36" w:rsidP="00D96B58">
            <w:pPr>
              <w:spacing w:before="120" w:after="120"/>
              <w:jc w:val="center"/>
              <w:rPr>
                <w:rFonts w:ascii="Arial" w:hAnsi="Arial" w:cs="Arial"/>
                <w:sz w:val="18"/>
                <w:szCs w:val="16"/>
              </w:rPr>
            </w:pPr>
            <w:r>
              <w:rPr>
                <w:rFonts w:ascii="Arial" w:hAnsi="Arial" w:cs="Arial"/>
                <w:sz w:val="18"/>
                <w:szCs w:val="16"/>
              </w:rPr>
              <w:t>0,33</w:t>
            </w:r>
          </w:p>
        </w:tc>
      </w:tr>
      <w:tr w:rsidR="000B0D36" w:rsidRPr="00807D55" w:rsidTr="00D96B58">
        <w:trPr>
          <w:trHeight w:val="70"/>
        </w:trPr>
        <w:tc>
          <w:tcPr>
            <w:tcW w:w="4831" w:type="dxa"/>
            <w:gridSpan w:val="6"/>
            <w:vAlign w:val="center"/>
          </w:tcPr>
          <w:p w:rsidR="000B0D36" w:rsidRPr="00807D55" w:rsidRDefault="000B0D36" w:rsidP="00D96B58">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0B0D36" w:rsidRPr="0078145C" w:rsidRDefault="000B0D36" w:rsidP="00D96B58">
            <w:pPr>
              <w:spacing w:before="120" w:after="120"/>
              <w:ind w:left="360"/>
              <w:jc w:val="center"/>
              <w:rPr>
                <w:rFonts w:ascii="Arial" w:hAnsi="Arial" w:cs="Arial"/>
                <w:b/>
                <w:sz w:val="18"/>
                <w:szCs w:val="20"/>
              </w:rPr>
            </w:pPr>
            <w:r>
              <w:rPr>
                <w:rFonts w:ascii="Arial" w:hAnsi="Arial" w:cs="Arial"/>
                <w:b/>
                <w:sz w:val="18"/>
                <w:szCs w:val="20"/>
              </w:rPr>
              <w:t>10</w:t>
            </w:r>
          </w:p>
        </w:tc>
        <w:tc>
          <w:tcPr>
            <w:tcW w:w="2494" w:type="dxa"/>
            <w:gridSpan w:val="3"/>
            <w:shd w:val="clear" w:color="auto" w:fill="F2F2F2"/>
            <w:vAlign w:val="center"/>
          </w:tcPr>
          <w:p w:rsidR="000B0D36" w:rsidRPr="00916489" w:rsidRDefault="000B0D36" w:rsidP="00D96B58">
            <w:pPr>
              <w:spacing w:before="120" w:after="120"/>
              <w:jc w:val="center"/>
              <w:rPr>
                <w:rFonts w:ascii="Arial" w:hAnsi="Arial" w:cs="Arial"/>
                <w:sz w:val="18"/>
                <w:szCs w:val="16"/>
              </w:rPr>
            </w:pPr>
            <w:r>
              <w:rPr>
                <w:rFonts w:ascii="Arial" w:hAnsi="Arial" w:cs="Arial"/>
                <w:sz w:val="18"/>
                <w:szCs w:val="16"/>
              </w:rPr>
              <w:t>0,33</w:t>
            </w:r>
          </w:p>
        </w:tc>
      </w:tr>
      <w:tr w:rsidR="000B0D36" w:rsidRPr="00807D55" w:rsidTr="00D96B58">
        <w:trPr>
          <w:trHeight w:val="70"/>
        </w:trPr>
        <w:tc>
          <w:tcPr>
            <w:tcW w:w="4831" w:type="dxa"/>
            <w:gridSpan w:val="6"/>
            <w:vAlign w:val="center"/>
          </w:tcPr>
          <w:p w:rsidR="000B0D36" w:rsidRPr="00807D55" w:rsidRDefault="000B0D36" w:rsidP="00D96B58">
            <w:pPr>
              <w:spacing w:before="120" w:after="120"/>
              <w:jc w:val="center"/>
              <w:rPr>
                <w:rFonts w:ascii="Arial" w:hAnsi="Arial" w:cs="Arial"/>
                <w:sz w:val="18"/>
                <w:szCs w:val="20"/>
              </w:rPr>
            </w:pPr>
            <w:r w:rsidRPr="00807D55">
              <w:rPr>
                <w:rFonts w:ascii="Arial" w:hAnsi="Arial" w:cs="Arial"/>
                <w:sz w:val="18"/>
                <w:szCs w:val="20"/>
              </w:rPr>
              <w:t>Inne (jakie?)</w:t>
            </w:r>
          </w:p>
        </w:tc>
        <w:tc>
          <w:tcPr>
            <w:tcW w:w="2416" w:type="dxa"/>
            <w:gridSpan w:val="2"/>
            <w:shd w:val="clear" w:color="auto" w:fill="F2F2F2"/>
            <w:vAlign w:val="center"/>
          </w:tcPr>
          <w:p w:rsidR="000B0D36" w:rsidRPr="0078145C" w:rsidRDefault="000B0D36" w:rsidP="00D96B58">
            <w:pPr>
              <w:spacing w:before="120" w:after="120"/>
              <w:ind w:left="360"/>
              <w:jc w:val="center"/>
              <w:rPr>
                <w:rFonts w:ascii="Arial" w:hAnsi="Arial" w:cs="Arial"/>
                <w:b/>
                <w:sz w:val="18"/>
                <w:szCs w:val="20"/>
              </w:rPr>
            </w:pPr>
            <w:r w:rsidRPr="0078145C">
              <w:rPr>
                <w:rFonts w:ascii="Arial" w:hAnsi="Arial" w:cs="Arial"/>
                <w:b/>
                <w:sz w:val="18"/>
                <w:szCs w:val="20"/>
              </w:rPr>
              <w:t>0</w:t>
            </w:r>
          </w:p>
        </w:tc>
        <w:tc>
          <w:tcPr>
            <w:tcW w:w="2494" w:type="dxa"/>
            <w:gridSpan w:val="3"/>
            <w:shd w:val="clear" w:color="auto" w:fill="F2F2F2"/>
            <w:vAlign w:val="center"/>
          </w:tcPr>
          <w:p w:rsidR="000B0D36" w:rsidRPr="00916489" w:rsidRDefault="000B0D36" w:rsidP="00D96B58">
            <w:pPr>
              <w:spacing w:before="120" w:after="120"/>
              <w:jc w:val="center"/>
              <w:rPr>
                <w:rFonts w:ascii="Arial" w:hAnsi="Arial" w:cs="Arial"/>
                <w:sz w:val="18"/>
                <w:szCs w:val="16"/>
              </w:rPr>
            </w:pPr>
            <w:r>
              <w:rPr>
                <w:rFonts w:ascii="Arial" w:hAnsi="Arial" w:cs="Arial"/>
                <w:sz w:val="18"/>
                <w:szCs w:val="16"/>
              </w:rPr>
              <w:t>0</w:t>
            </w:r>
          </w:p>
        </w:tc>
      </w:tr>
      <w:tr w:rsidR="000B0D36" w:rsidRPr="00807D55" w:rsidTr="00D96B58">
        <w:trPr>
          <w:trHeight w:val="70"/>
        </w:trPr>
        <w:tc>
          <w:tcPr>
            <w:tcW w:w="4831" w:type="dxa"/>
            <w:gridSpan w:val="6"/>
            <w:vAlign w:val="center"/>
          </w:tcPr>
          <w:p w:rsidR="000B0D36" w:rsidRPr="00807D55" w:rsidRDefault="000B0D36" w:rsidP="00D96B58">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0B0D36" w:rsidRPr="0078145C" w:rsidRDefault="000B0D36" w:rsidP="00D96B58">
            <w:pPr>
              <w:spacing w:before="120" w:after="120"/>
              <w:ind w:left="360"/>
              <w:jc w:val="center"/>
              <w:rPr>
                <w:rFonts w:ascii="Arial" w:hAnsi="Arial" w:cs="Arial"/>
                <w:b/>
                <w:sz w:val="18"/>
                <w:szCs w:val="20"/>
              </w:rPr>
            </w:pPr>
            <w:r>
              <w:rPr>
                <w:rFonts w:ascii="Arial" w:hAnsi="Arial" w:cs="Arial"/>
                <w:b/>
                <w:sz w:val="18"/>
                <w:szCs w:val="20"/>
              </w:rPr>
              <w:t>60</w:t>
            </w:r>
          </w:p>
        </w:tc>
        <w:tc>
          <w:tcPr>
            <w:tcW w:w="2494" w:type="dxa"/>
            <w:gridSpan w:val="3"/>
            <w:vAlign w:val="center"/>
          </w:tcPr>
          <w:p w:rsidR="000B0D36" w:rsidRPr="00916489" w:rsidRDefault="000B0D36" w:rsidP="00D96B58">
            <w:pPr>
              <w:spacing w:before="120" w:after="120"/>
              <w:ind w:left="360"/>
              <w:rPr>
                <w:rFonts w:ascii="Arial" w:hAnsi="Arial" w:cs="Arial"/>
                <w:b/>
                <w:sz w:val="18"/>
                <w:szCs w:val="20"/>
              </w:rPr>
            </w:pPr>
            <w:r>
              <w:rPr>
                <w:rFonts w:ascii="Arial" w:hAnsi="Arial" w:cs="Arial"/>
                <w:b/>
                <w:sz w:val="18"/>
                <w:szCs w:val="20"/>
              </w:rPr>
              <w:t xml:space="preserve">              2</w:t>
            </w:r>
          </w:p>
        </w:tc>
      </w:tr>
      <w:tr w:rsidR="000B0D36" w:rsidRPr="00807D55" w:rsidTr="00D96B58">
        <w:trPr>
          <w:trHeight w:val="465"/>
        </w:trPr>
        <w:tc>
          <w:tcPr>
            <w:tcW w:w="9741" w:type="dxa"/>
            <w:gridSpan w:val="11"/>
            <w:vAlign w:val="center"/>
          </w:tcPr>
          <w:p w:rsidR="000B0D36" w:rsidRPr="00807D55" w:rsidRDefault="000B0D36" w:rsidP="009F0EA9">
            <w:pPr>
              <w:numPr>
                <w:ilvl w:val="0"/>
                <w:numId w:val="70"/>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0B0D36" w:rsidRPr="00807D55" w:rsidTr="00D96B58">
        <w:trPr>
          <w:trHeight w:val="465"/>
        </w:trPr>
        <w:tc>
          <w:tcPr>
            <w:tcW w:w="9741" w:type="dxa"/>
            <w:gridSpan w:val="11"/>
            <w:shd w:val="clear" w:color="auto" w:fill="F2F2F2"/>
            <w:vAlign w:val="center"/>
          </w:tcPr>
          <w:p w:rsidR="000B0D36" w:rsidRDefault="000B0D36" w:rsidP="00D96B58">
            <w:pPr>
              <w:rPr>
                <w:rFonts w:ascii="Arial" w:hAnsi="Arial" w:cs="Arial"/>
                <w:sz w:val="18"/>
              </w:rPr>
            </w:pPr>
            <w:r w:rsidRPr="00B87001">
              <w:rPr>
                <w:rFonts w:ascii="Arial" w:hAnsi="Arial" w:cs="Arial"/>
                <w:sz w:val="18"/>
              </w:rPr>
              <w:t xml:space="preserve">Osoba odpowiedzialna: dr </w:t>
            </w:r>
            <w:r>
              <w:rPr>
                <w:rFonts w:ascii="Arial" w:hAnsi="Arial" w:cs="Arial"/>
                <w:sz w:val="18"/>
              </w:rPr>
              <w:t xml:space="preserve">n. </w:t>
            </w:r>
            <w:r w:rsidRPr="00B87001">
              <w:rPr>
                <w:rFonts w:ascii="Arial" w:hAnsi="Arial" w:cs="Arial"/>
                <w:sz w:val="18"/>
              </w:rPr>
              <w:t xml:space="preserve">med. Anna Staniszewska, e-mail: </w:t>
            </w:r>
            <w:hyperlink r:id="rId70" w:history="1">
              <w:r w:rsidRPr="005F0140">
                <w:rPr>
                  <w:rStyle w:val="Hipercze"/>
                  <w:rFonts w:ascii="Arial" w:hAnsi="Arial" w:cs="Arial"/>
                  <w:sz w:val="18"/>
                </w:rPr>
                <w:t>anna.staniszewska@wum.edu.pl</w:t>
              </w:r>
            </w:hyperlink>
          </w:p>
          <w:p w:rsidR="000B0D36" w:rsidRPr="00B87001" w:rsidRDefault="000B0D36" w:rsidP="00D96B58">
            <w:pPr>
              <w:rPr>
                <w:rFonts w:ascii="Arial" w:hAnsi="Arial" w:cs="Arial"/>
              </w:rPr>
            </w:pPr>
            <w:r>
              <w:rPr>
                <w:rFonts w:ascii="Arial" w:hAnsi="Arial" w:cs="Arial"/>
                <w:sz w:val="18"/>
              </w:rPr>
              <w:t xml:space="preserve">Strona jednostki: </w:t>
            </w:r>
            <w:r w:rsidRPr="00B87001">
              <w:rPr>
                <w:rFonts w:ascii="Arial" w:hAnsi="Arial" w:cs="Arial"/>
                <w:sz w:val="18"/>
              </w:rPr>
              <w:t>www</w:t>
            </w:r>
            <w:r>
              <w:rPr>
                <w:rFonts w:ascii="Arial" w:hAnsi="Arial" w:cs="Arial"/>
                <w:sz w:val="18"/>
              </w:rPr>
              <w:t>.farmakologia.moodle.wum.edu.pl</w:t>
            </w:r>
          </w:p>
        </w:tc>
      </w:tr>
    </w:tbl>
    <w:p w:rsidR="000B0D36" w:rsidRDefault="000B0D36" w:rsidP="000B0D36">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0B0D36" w:rsidRDefault="000B0D36" w:rsidP="000B0D36">
      <w:pPr>
        <w:autoSpaceDE w:val="0"/>
        <w:autoSpaceDN w:val="0"/>
        <w:adjustRightInd w:val="0"/>
        <w:spacing w:before="120" w:after="120"/>
        <w:rPr>
          <w:rFonts w:ascii="Arial" w:hAnsi="Arial" w:cs="Arial"/>
          <w:sz w:val="20"/>
        </w:rPr>
      </w:pPr>
    </w:p>
    <w:p w:rsidR="000B0D36" w:rsidRDefault="000B0D36" w:rsidP="000B0D36">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0B0D36" w:rsidRDefault="000B0D36" w:rsidP="008C3CF1">
      <w:pPr>
        <w:rPr>
          <w:sz w:val="24"/>
          <w:szCs w:val="24"/>
        </w:rPr>
      </w:pPr>
    </w:p>
    <w:p w:rsidR="000B0D36" w:rsidRPr="00E8435A" w:rsidRDefault="000B0D36" w:rsidP="000B0D36">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w:lastRenderedPageBreak/>
        <mc:AlternateContent>
          <mc:Choice Requires="wps">
            <w:drawing>
              <wp:anchor distT="0" distB="0" distL="114300" distR="114300" simplePos="0" relativeHeight="251758592" behindDoc="1" locked="0" layoutInCell="1" allowOverlap="1">
                <wp:simplePos x="0" y="0"/>
                <wp:positionH relativeFrom="column">
                  <wp:posOffset>-61595</wp:posOffset>
                </wp:positionH>
                <wp:positionV relativeFrom="paragraph">
                  <wp:posOffset>195580</wp:posOffset>
                </wp:positionV>
                <wp:extent cx="6000750" cy="687070"/>
                <wp:effectExtent l="0" t="0" r="0" b="0"/>
                <wp:wrapTight wrapText="bothSides">
                  <wp:wrapPolygon edited="0">
                    <wp:start x="0" y="0"/>
                    <wp:lineTo x="0" y="20961"/>
                    <wp:lineTo x="21531" y="20961"/>
                    <wp:lineTo x="21531" y="0"/>
                    <wp:lineTo x="0" y="0"/>
                  </wp:wrapPolygon>
                </wp:wrapTight>
                <wp:docPr id="7233" name="Pole tekstowe 7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8707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5C7629" w:rsidRDefault="003B5E24" w:rsidP="000B0D36">
                            <w:pPr>
                              <w:shd w:val="clear" w:color="auto" w:fill="D9D9D9"/>
                              <w:tabs>
                                <w:tab w:val="left" w:pos="284"/>
                                <w:tab w:val="left" w:pos="709"/>
                                <w:tab w:val="left" w:pos="1134"/>
                              </w:tabs>
                              <w:ind w:left="1134" w:right="1134"/>
                              <w:jc w:val="center"/>
                              <w:rPr>
                                <w:b/>
                                <w:sz w:val="32"/>
                                <w:szCs w:val="32"/>
                              </w:rPr>
                            </w:pPr>
                            <w:r w:rsidRPr="005C7629">
                              <w:rPr>
                                <w:b/>
                                <w:sz w:val="32"/>
                                <w:szCs w:val="32"/>
                              </w:rPr>
                              <w:t>Sylabus przedmiotu</w:t>
                            </w:r>
                          </w:p>
                          <w:p w:rsidR="003B5E24" w:rsidRPr="005C7629" w:rsidRDefault="003B5E24" w:rsidP="000B0D36">
                            <w:pPr>
                              <w:shd w:val="clear" w:color="auto" w:fill="D9D9D9"/>
                              <w:tabs>
                                <w:tab w:val="left" w:pos="284"/>
                                <w:tab w:val="left" w:pos="709"/>
                                <w:tab w:val="left" w:pos="1134"/>
                              </w:tabs>
                              <w:ind w:left="1134" w:right="1134"/>
                              <w:jc w:val="right"/>
                              <w:rPr>
                                <w:b/>
                                <w:sz w:val="32"/>
                                <w:szCs w:val="32"/>
                              </w:rPr>
                            </w:pPr>
                            <w:r w:rsidRPr="0097454B">
                              <w:rPr>
                                <w:b/>
                                <w:sz w:val="32"/>
                                <w:szCs w:val="32"/>
                              </w:rPr>
                              <w:t>Mi</w:t>
                            </w:r>
                            <w:r>
                              <w:rPr>
                                <w:b/>
                                <w:sz w:val="32"/>
                                <w:szCs w:val="32"/>
                              </w:rPr>
                              <w:t>ę</w:t>
                            </w:r>
                            <w:r w:rsidRPr="0097454B">
                              <w:rPr>
                                <w:b/>
                                <w:sz w:val="32"/>
                                <w:szCs w:val="32"/>
                              </w:rPr>
                              <w:t>dzynarodowa problematyka</w:t>
                            </w:r>
                            <w:r>
                              <w:rPr>
                                <w:b/>
                                <w:sz w:val="32"/>
                                <w:szCs w:val="32"/>
                              </w:rPr>
                              <w:t xml:space="preserve"> </w:t>
                            </w:r>
                            <w:r w:rsidRPr="0097454B">
                              <w:rPr>
                                <w:b/>
                                <w:sz w:val="32"/>
                                <w:szCs w:val="32"/>
                              </w:rPr>
                              <w:t xml:space="preserve">zdrowotna </w:t>
                            </w:r>
                            <w:r>
                              <w:rPr>
                                <w:b/>
                                <w:sz w:val="32"/>
                                <w:szCs w:val="32"/>
                              </w:rPr>
                              <w:t>(PE)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33" o:spid="_x0000_s1074" type="#_x0000_t202" style="position:absolute;margin-left:-4.85pt;margin-top:15.4pt;width:472.5pt;height:54.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" fillcolor="#d9d9d9" stroked="f">
                <v:textbox>
                  <w:txbxContent>
                    <w:p w:rsidR="003B5E24" w:rsidRPr="005C7629" w:rsidRDefault="003B5E24" w:rsidP="000B0D36">
                      <w:pPr>
                        <w:shd w:val="clear" w:color="auto" w:fill="D9D9D9"/>
                        <w:tabs>
                          <w:tab w:val="left" w:pos="284"/>
                          <w:tab w:val="left" w:pos="709"/>
                          <w:tab w:val="left" w:pos="1134"/>
                        </w:tabs>
                        <w:ind w:left="1134" w:right="1134"/>
                        <w:jc w:val="center"/>
                        <w:rPr>
                          <w:b/>
                          <w:sz w:val="32"/>
                          <w:szCs w:val="32"/>
                        </w:rPr>
                      </w:pPr>
                      <w:r w:rsidRPr="005C7629">
                        <w:rPr>
                          <w:b/>
                          <w:sz w:val="32"/>
                          <w:szCs w:val="32"/>
                        </w:rPr>
                        <w:t>Sylabus przedmiotu</w:t>
                      </w:r>
                    </w:p>
                    <w:p w:rsidR="003B5E24" w:rsidRPr="005C7629" w:rsidRDefault="003B5E24" w:rsidP="000B0D36">
                      <w:pPr>
                        <w:shd w:val="clear" w:color="auto" w:fill="D9D9D9"/>
                        <w:tabs>
                          <w:tab w:val="left" w:pos="284"/>
                          <w:tab w:val="left" w:pos="709"/>
                          <w:tab w:val="left" w:pos="1134"/>
                        </w:tabs>
                        <w:ind w:left="1134" w:right="1134"/>
                        <w:jc w:val="right"/>
                        <w:rPr>
                          <w:b/>
                          <w:sz w:val="32"/>
                          <w:szCs w:val="32"/>
                        </w:rPr>
                      </w:pPr>
                      <w:r w:rsidRPr="0097454B">
                        <w:rPr>
                          <w:b/>
                          <w:sz w:val="32"/>
                          <w:szCs w:val="32"/>
                        </w:rPr>
                        <w:t>Mi</w:t>
                      </w:r>
                      <w:r>
                        <w:rPr>
                          <w:b/>
                          <w:sz w:val="32"/>
                          <w:szCs w:val="32"/>
                        </w:rPr>
                        <w:t>ę</w:t>
                      </w:r>
                      <w:r w:rsidRPr="0097454B">
                        <w:rPr>
                          <w:b/>
                          <w:sz w:val="32"/>
                          <w:szCs w:val="32"/>
                        </w:rPr>
                        <w:t>dzynarodowa problematyka</w:t>
                      </w:r>
                      <w:r>
                        <w:rPr>
                          <w:b/>
                          <w:sz w:val="32"/>
                          <w:szCs w:val="32"/>
                        </w:rPr>
                        <w:t xml:space="preserve"> </w:t>
                      </w:r>
                      <w:r w:rsidRPr="0097454B">
                        <w:rPr>
                          <w:b/>
                          <w:sz w:val="32"/>
                          <w:szCs w:val="32"/>
                        </w:rPr>
                        <w:t xml:space="preserve">zdrowotna </w:t>
                      </w:r>
                      <w:r>
                        <w:rPr>
                          <w:b/>
                          <w:sz w:val="32"/>
                          <w:szCs w:val="32"/>
                        </w:rPr>
                        <w:t>(PE)</w:t>
                      </w:r>
                    </w:p>
                  </w:txbxContent>
                </v:textbox>
                <w10:wrap type="tight"/>
              </v:shape>
            </w:pict>
          </mc:Fallback>
        </mc:AlternateContent>
      </w:r>
      <w:r w:rsidRPr="00E8435A">
        <w:rPr>
          <w:noProof/>
          <w:color w:val="000000"/>
          <w:lang w:eastAsia="pl-PL"/>
        </w:rPr>
        <w:drawing>
          <wp:anchor distT="0" distB="0" distL="114300" distR="114300" simplePos="0" relativeHeight="251759616" behindDoc="0" locked="0" layoutInCell="1" allowOverlap="1">
            <wp:simplePos x="0" y="0"/>
            <wp:positionH relativeFrom="column">
              <wp:posOffset>-62230</wp:posOffset>
            </wp:positionH>
            <wp:positionV relativeFrom="paragraph">
              <wp:posOffset>-227965</wp:posOffset>
            </wp:positionV>
            <wp:extent cx="1104900" cy="1106805"/>
            <wp:effectExtent l="0" t="0" r="0" b="0"/>
            <wp:wrapNone/>
            <wp:docPr id="7232" name="Obraz 7232"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15"/>
        <w:gridCol w:w="53"/>
        <w:gridCol w:w="53"/>
        <w:gridCol w:w="1516"/>
        <w:gridCol w:w="426"/>
        <w:gridCol w:w="614"/>
        <w:gridCol w:w="236"/>
        <w:gridCol w:w="1418"/>
        <w:gridCol w:w="666"/>
        <w:gridCol w:w="326"/>
        <w:gridCol w:w="283"/>
        <w:gridCol w:w="1809"/>
      </w:tblGrid>
      <w:tr w:rsidR="000B0D36" w:rsidRPr="00E8435A" w:rsidTr="00D96B58">
        <w:trPr>
          <w:trHeight w:val="465"/>
        </w:trPr>
        <w:tc>
          <w:tcPr>
            <w:tcW w:w="9360" w:type="dxa"/>
            <w:gridSpan w:val="13"/>
            <w:vAlign w:val="center"/>
          </w:tcPr>
          <w:p w:rsidR="000B0D36" w:rsidRPr="00E8435A" w:rsidRDefault="000B0D36" w:rsidP="009F0EA9">
            <w:pPr>
              <w:numPr>
                <w:ilvl w:val="0"/>
                <w:numId w:val="72"/>
              </w:numPr>
              <w:autoSpaceDE w:val="0"/>
              <w:autoSpaceDN w:val="0"/>
              <w:adjustRightInd w:val="0"/>
              <w:spacing w:before="120" w:after="120" w:line="240" w:lineRule="auto"/>
              <w:rPr>
                <w:b/>
                <w:bCs/>
                <w:iCs/>
                <w:color w:val="000000"/>
              </w:rPr>
            </w:pPr>
            <w:r w:rsidRPr="00E8435A">
              <w:rPr>
                <w:b/>
                <w:bCs/>
                <w:iCs/>
                <w:color w:val="000000"/>
                <w:sz w:val="28"/>
              </w:rPr>
              <w:t>Metryczka</w:t>
            </w:r>
          </w:p>
        </w:tc>
      </w:tr>
      <w:tr w:rsidR="000B0D36" w:rsidRPr="00E8435A" w:rsidTr="00D96B58">
        <w:trPr>
          <w:trHeight w:val="465"/>
        </w:trPr>
        <w:tc>
          <w:tcPr>
            <w:tcW w:w="4008" w:type="dxa"/>
            <w:gridSpan w:val="6"/>
            <w:vAlign w:val="center"/>
          </w:tcPr>
          <w:p w:rsidR="000B0D36" w:rsidRPr="00E8435A" w:rsidRDefault="000B0D36" w:rsidP="00D96B58">
            <w:pPr>
              <w:autoSpaceDE w:val="0"/>
              <w:autoSpaceDN w:val="0"/>
              <w:adjustRightInd w:val="0"/>
              <w:rPr>
                <w:bCs/>
                <w:iCs/>
                <w:color w:val="000000"/>
              </w:rPr>
            </w:pPr>
            <w:r w:rsidRPr="00E8435A">
              <w:rPr>
                <w:bCs/>
                <w:iCs/>
                <w:color w:val="000000"/>
              </w:rPr>
              <w:t>Nazwa Wydziału:</w:t>
            </w:r>
          </w:p>
        </w:tc>
        <w:tc>
          <w:tcPr>
            <w:tcW w:w="5352" w:type="dxa"/>
            <w:gridSpan w:val="7"/>
            <w:shd w:val="clear" w:color="auto" w:fill="F2F2F2"/>
            <w:vAlign w:val="center"/>
          </w:tcPr>
          <w:p w:rsidR="000B0D36" w:rsidRPr="00E8435A" w:rsidRDefault="000B0D36" w:rsidP="00D96B58">
            <w:pPr>
              <w:autoSpaceDE w:val="0"/>
              <w:autoSpaceDN w:val="0"/>
              <w:adjustRightInd w:val="0"/>
              <w:rPr>
                <w:bCs/>
                <w:iCs/>
                <w:color w:val="000000"/>
              </w:rPr>
            </w:pPr>
            <w:r w:rsidRPr="00E8435A">
              <w:rPr>
                <w:bCs/>
                <w:iCs/>
                <w:color w:val="000000"/>
              </w:rPr>
              <w:t>Wydział Nauki o Zdrowiu</w:t>
            </w:r>
          </w:p>
        </w:tc>
      </w:tr>
      <w:tr w:rsidR="000B0D36" w:rsidRPr="00E8435A" w:rsidTr="00D96B58">
        <w:trPr>
          <w:trHeight w:val="465"/>
        </w:trPr>
        <w:tc>
          <w:tcPr>
            <w:tcW w:w="4008" w:type="dxa"/>
            <w:gridSpan w:val="6"/>
            <w:vAlign w:val="center"/>
          </w:tcPr>
          <w:p w:rsidR="000B0D36" w:rsidRPr="00E8435A" w:rsidRDefault="000B0D36" w:rsidP="00D96B58">
            <w:pPr>
              <w:autoSpaceDE w:val="0"/>
              <w:autoSpaceDN w:val="0"/>
              <w:adjustRightInd w:val="0"/>
              <w:rPr>
                <w:bCs/>
                <w:iCs/>
                <w:color w:val="000000"/>
              </w:rPr>
            </w:pPr>
            <w:r w:rsidRPr="00E8435A">
              <w:rPr>
                <w:color w:val="000000"/>
              </w:rPr>
              <w:t>Program kształcenia (Kierunek studiów, poziom i profil kształcenia, forma studiów)</w:t>
            </w:r>
            <w:r>
              <w:rPr>
                <w:color w:val="000000"/>
              </w:rPr>
              <w:t>:</w:t>
            </w:r>
          </w:p>
        </w:tc>
        <w:tc>
          <w:tcPr>
            <w:tcW w:w="5352" w:type="dxa"/>
            <w:gridSpan w:val="7"/>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Zdrowie publiczne</w:t>
            </w:r>
            <w:r w:rsidRPr="00E8435A">
              <w:rPr>
                <w:bCs/>
                <w:iCs/>
                <w:color w:val="000000"/>
              </w:rPr>
              <w:t>, studia I</w:t>
            </w:r>
            <w:r>
              <w:rPr>
                <w:bCs/>
                <w:iCs/>
                <w:color w:val="000000"/>
              </w:rPr>
              <w:t>I</w:t>
            </w:r>
            <w:r w:rsidRPr="00E8435A">
              <w:rPr>
                <w:bCs/>
                <w:iCs/>
                <w:color w:val="000000"/>
              </w:rPr>
              <w:t xml:space="preserve"> stopnia, profil praktyczny, studia stacjonarne</w:t>
            </w:r>
            <w:r>
              <w:rPr>
                <w:bCs/>
                <w:iCs/>
                <w:color w:val="000000"/>
              </w:rPr>
              <w:t>, specjalność: Promocja zdrowia i epidemiologia</w:t>
            </w:r>
          </w:p>
        </w:tc>
      </w:tr>
      <w:tr w:rsidR="000B0D36" w:rsidRPr="00E8435A" w:rsidTr="00D96B58">
        <w:trPr>
          <w:trHeight w:val="465"/>
        </w:trPr>
        <w:tc>
          <w:tcPr>
            <w:tcW w:w="4008" w:type="dxa"/>
            <w:gridSpan w:val="6"/>
            <w:vAlign w:val="center"/>
          </w:tcPr>
          <w:p w:rsidR="000B0D36" w:rsidRPr="00E8435A" w:rsidRDefault="000B0D36" w:rsidP="00D96B58">
            <w:pPr>
              <w:autoSpaceDE w:val="0"/>
              <w:autoSpaceDN w:val="0"/>
              <w:adjustRightInd w:val="0"/>
              <w:rPr>
                <w:color w:val="000000"/>
              </w:rPr>
            </w:pPr>
            <w:r w:rsidRPr="00E8435A">
              <w:rPr>
                <w:color w:val="000000"/>
              </w:rPr>
              <w:t>Rok akademicki:</w:t>
            </w:r>
          </w:p>
        </w:tc>
        <w:tc>
          <w:tcPr>
            <w:tcW w:w="5352" w:type="dxa"/>
            <w:gridSpan w:val="7"/>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2017/2018</w:t>
            </w:r>
          </w:p>
        </w:tc>
      </w:tr>
      <w:tr w:rsidR="000B0D36" w:rsidRPr="00E8435A" w:rsidTr="00D96B58">
        <w:trPr>
          <w:trHeight w:val="465"/>
        </w:trPr>
        <w:tc>
          <w:tcPr>
            <w:tcW w:w="4008" w:type="dxa"/>
            <w:gridSpan w:val="6"/>
            <w:vAlign w:val="center"/>
          </w:tcPr>
          <w:p w:rsidR="000B0D36" w:rsidRPr="00E8435A" w:rsidRDefault="000B0D36" w:rsidP="00D96B58">
            <w:pPr>
              <w:autoSpaceDE w:val="0"/>
              <w:autoSpaceDN w:val="0"/>
              <w:adjustRightInd w:val="0"/>
              <w:rPr>
                <w:bCs/>
                <w:iCs/>
                <w:color w:val="000000"/>
              </w:rPr>
            </w:pPr>
            <w:r w:rsidRPr="00E8435A">
              <w:rPr>
                <w:bCs/>
                <w:iCs/>
                <w:color w:val="000000"/>
              </w:rPr>
              <w:t>Nazwa modułu/ przedmiotu:</w:t>
            </w:r>
          </w:p>
        </w:tc>
        <w:tc>
          <w:tcPr>
            <w:tcW w:w="5352" w:type="dxa"/>
            <w:gridSpan w:val="7"/>
            <w:shd w:val="clear" w:color="auto" w:fill="F2F2F2"/>
            <w:vAlign w:val="center"/>
          </w:tcPr>
          <w:p w:rsidR="000B0D36" w:rsidRPr="00E8435A" w:rsidRDefault="000B0D36" w:rsidP="00D96B58">
            <w:pPr>
              <w:autoSpaceDE w:val="0"/>
              <w:autoSpaceDN w:val="0"/>
              <w:adjustRightInd w:val="0"/>
              <w:rPr>
                <w:bCs/>
                <w:iCs/>
                <w:color w:val="000000"/>
              </w:rPr>
            </w:pPr>
            <w:r w:rsidRPr="0097454B">
              <w:rPr>
                <w:bCs/>
                <w:iCs/>
                <w:color w:val="000000"/>
              </w:rPr>
              <w:t>Mi</w:t>
            </w:r>
            <w:r>
              <w:rPr>
                <w:bCs/>
                <w:iCs/>
                <w:color w:val="000000"/>
              </w:rPr>
              <w:t>ę</w:t>
            </w:r>
            <w:r w:rsidRPr="0097454B">
              <w:rPr>
                <w:bCs/>
                <w:iCs/>
                <w:color w:val="000000"/>
              </w:rPr>
              <w:t>dzynarodowa problematyka</w:t>
            </w:r>
            <w:r>
              <w:rPr>
                <w:bCs/>
                <w:iCs/>
                <w:color w:val="000000"/>
              </w:rPr>
              <w:t xml:space="preserve"> </w:t>
            </w:r>
            <w:r w:rsidRPr="0097454B">
              <w:rPr>
                <w:bCs/>
                <w:iCs/>
                <w:color w:val="000000"/>
              </w:rPr>
              <w:t xml:space="preserve">zdrowotna </w:t>
            </w:r>
          </w:p>
        </w:tc>
      </w:tr>
      <w:tr w:rsidR="000B0D36" w:rsidRPr="00E8435A" w:rsidTr="00D96B58">
        <w:trPr>
          <w:trHeight w:val="465"/>
        </w:trPr>
        <w:tc>
          <w:tcPr>
            <w:tcW w:w="4008" w:type="dxa"/>
            <w:gridSpan w:val="6"/>
            <w:vAlign w:val="center"/>
          </w:tcPr>
          <w:p w:rsidR="000B0D36" w:rsidRPr="00E8435A" w:rsidRDefault="000B0D36" w:rsidP="00D96B58">
            <w:pPr>
              <w:autoSpaceDE w:val="0"/>
              <w:autoSpaceDN w:val="0"/>
              <w:adjustRightInd w:val="0"/>
              <w:rPr>
                <w:bCs/>
                <w:iCs/>
                <w:color w:val="000000"/>
              </w:rPr>
            </w:pPr>
            <w:r w:rsidRPr="00E8435A">
              <w:rPr>
                <w:color w:val="000000"/>
              </w:rPr>
              <w:t>Kod przedmiotu:</w:t>
            </w:r>
          </w:p>
        </w:tc>
        <w:tc>
          <w:tcPr>
            <w:tcW w:w="5352" w:type="dxa"/>
            <w:gridSpan w:val="7"/>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33892</w:t>
            </w:r>
          </w:p>
        </w:tc>
      </w:tr>
      <w:tr w:rsidR="000B0D36" w:rsidRPr="00E8435A" w:rsidTr="00D96B58">
        <w:trPr>
          <w:trHeight w:val="465"/>
        </w:trPr>
        <w:tc>
          <w:tcPr>
            <w:tcW w:w="4008" w:type="dxa"/>
            <w:gridSpan w:val="6"/>
            <w:vAlign w:val="center"/>
          </w:tcPr>
          <w:p w:rsidR="000B0D36" w:rsidRPr="00E8435A" w:rsidRDefault="000B0D36" w:rsidP="00D96B58">
            <w:pPr>
              <w:autoSpaceDE w:val="0"/>
              <w:autoSpaceDN w:val="0"/>
              <w:adjustRightInd w:val="0"/>
              <w:rPr>
                <w:bCs/>
                <w:iCs/>
                <w:color w:val="000000"/>
              </w:rPr>
            </w:pPr>
            <w:r w:rsidRPr="00E8435A">
              <w:rPr>
                <w:color w:val="000000"/>
              </w:rPr>
              <w:t>Jednostki prowadzące kształcenie:</w:t>
            </w:r>
          </w:p>
        </w:tc>
        <w:tc>
          <w:tcPr>
            <w:tcW w:w="5352" w:type="dxa"/>
            <w:gridSpan w:val="7"/>
            <w:shd w:val="clear" w:color="auto" w:fill="F2F2F2"/>
            <w:vAlign w:val="center"/>
          </w:tcPr>
          <w:p w:rsidR="000B0D36" w:rsidRPr="00E8435A" w:rsidRDefault="000B0D36" w:rsidP="00D96B58">
            <w:pPr>
              <w:autoSpaceDE w:val="0"/>
              <w:autoSpaceDN w:val="0"/>
              <w:adjustRightInd w:val="0"/>
              <w:rPr>
                <w:bCs/>
                <w:iCs/>
                <w:color w:val="000000"/>
              </w:rPr>
            </w:pPr>
            <w:r w:rsidRPr="00E8435A">
              <w:rPr>
                <w:bCs/>
                <w:iCs/>
                <w:color w:val="000000"/>
              </w:rPr>
              <w:t>Zakład Zdrowia Publicznego</w:t>
            </w:r>
          </w:p>
        </w:tc>
      </w:tr>
      <w:tr w:rsidR="000B0D36" w:rsidRPr="00AD2758" w:rsidTr="00D96B58">
        <w:trPr>
          <w:trHeight w:val="465"/>
        </w:trPr>
        <w:tc>
          <w:tcPr>
            <w:tcW w:w="4008" w:type="dxa"/>
            <w:gridSpan w:val="6"/>
            <w:vAlign w:val="center"/>
          </w:tcPr>
          <w:p w:rsidR="000B0D36" w:rsidRPr="00E8435A" w:rsidRDefault="000B0D36" w:rsidP="00D96B58">
            <w:pPr>
              <w:autoSpaceDE w:val="0"/>
              <w:autoSpaceDN w:val="0"/>
              <w:adjustRightInd w:val="0"/>
              <w:rPr>
                <w:bCs/>
                <w:iCs/>
                <w:color w:val="000000"/>
              </w:rPr>
            </w:pPr>
            <w:r w:rsidRPr="00E8435A">
              <w:rPr>
                <w:color w:val="000000"/>
              </w:rPr>
              <w:t>Kierownik jednostki/jednostek:</w:t>
            </w:r>
          </w:p>
        </w:tc>
        <w:tc>
          <w:tcPr>
            <w:tcW w:w="5352" w:type="dxa"/>
            <w:gridSpan w:val="7"/>
            <w:shd w:val="clear" w:color="auto" w:fill="F2F2F2"/>
            <w:vAlign w:val="center"/>
          </w:tcPr>
          <w:p w:rsidR="000B0D36" w:rsidRPr="00AD2758" w:rsidRDefault="000B0D36" w:rsidP="00D96B58">
            <w:pPr>
              <w:rPr>
                <w:color w:val="000000"/>
              </w:rPr>
            </w:pPr>
            <w:r w:rsidRPr="00AD2758">
              <w:rPr>
                <w:color w:val="000000"/>
              </w:rPr>
              <w:t>dr hab. n. o</w:t>
            </w:r>
            <w:r>
              <w:rPr>
                <w:color w:val="000000"/>
              </w:rPr>
              <w:t xml:space="preserve"> zdr.</w:t>
            </w:r>
            <w:r w:rsidRPr="00AD2758">
              <w:rPr>
                <w:color w:val="000000"/>
              </w:rPr>
              <w:t xml:space="preserve"> Adam Fronczak</w:t>
            </w:r>
          </w:p>
        </w:tc>
      </w:tr>
      <w:tr w:rsidR="000B0D36" w:rsidRPr="00E8435A" w:rsidTr="00D96B58">
        <w:trPr>
          <w:trHeight w:val="465"/>
        </w:trPr>
        <w:tc>
          <w:tcPr>
            <w:tcW w:w="4008" w:type="dxa"/>
            <w:gridSpan w:val="6"/>
            <w:vAlign w:val="center"/>
          </w:tcPr>
          <w:p w:rsidR="000B0D36" w:rsidRPr="00E8435A" w:rsidRDefault="000B0D36" w:rsidP="00D96B58">
            <w:pPr>
              <w:rPr>
                <w:color w:val="000000"/>
              </w:rPr>
            </w:pPr>
            <w:r w:rsidRPr="00E8435A">
              <w:rPr>
                <w:color w:val="000000"/>
              </w:rPr>
              <w:t>Rok studiów (rok, na którym realizowany jest przedmiot):</w:t>
            </w:r>
          </w:p>
        </w:tc>
        <w:tc>
          <w:tcPr>
            <w:tcW w:w="5352" w:type="dxa"/>
            <w:gridSpan w:val="7"/>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drugi</w:t>
            </w:r>
          </w:p>
        </w:tc>
      </w:tr>
      <w:tr w:rsidR="000B0D36" w:rsidRPr="00E8435A" w:rsidTr="00D96B58">
        <w:trPr>
          <w:trHeight w:val="465"/>
        </w:trPr>
        <w:tc>
          <w:tcPr>
            <w:tcW w:w="4008" w:type="dxa"/>
            <w:gridSpan w:val="6"/>
            <w:vAlign w:val="center"/>
          </w:tcPr>
          <w:p w:rsidR="000B0D36" w:rsidRPr="00E8435A" w:rsidRDefault="000B0D36" w:rsidP="00D96B58">
            <w:pPr>
              <w:rPr>
                <w:color w:val="000000"/>
              </w:rPr>
            </w:pPr>
            <w:r w:rsidRPr="00E8435A">
              <w:rPr>
                <w:color w:val="000000"/>
              </w:rPr>
              <w:t>Semestr studiów (semestr, na którym realizowany jest przedmiot):</w:t>
            </w:r>
          </w:p>
        </w:tc>
        <w:tc>
          <w:tcPr>
            <w:tcW w:w="5352" w:type="dxa"/>
            <w:gridSpan w:val="7"/>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letni</w:t>
            </w:r>
          </w:p>
        </w:tc>
      </w:tr>
      <w:tr w:rsidR="000B0D36" w:rsidRPr="00E8435A" w:rsidTr="00D96B58">
        <w:trPr>
          <w:trHeight w:val="465"/>
        </w:trPr>
        <w:tc>
          <w:tcPr>
            <w:tcW w:w="4008" w:type="dxa"/>
            <w:gridSpan w:val="6"/>
            <w:vAlign w:val="center"/>
          </w:tcPr>
          <w:p w:rsidR="000B0D36" w:rsidRPr="00E8435A" w:rsidRDefault="000B0D36" w:rsidP="00D96B58">
            <w:pPr>
              <w:rPr>
                <w:color w:val="000000"/>
              </w:rPr>
            </w:pPr>
            <w:r w:rsidRPr="00E8435A">
              <w:rPr>
                <w:color w:val="000000"/>
              </w:rPr>
              <w:t>Typ modułu/przedmiotu (podstawowy, kierunkowy, fakultatywny):</w:t>
            </w:r>
          </w:p>
        </w:tc>
        <w:tc>
          <w:tcPr>
            <w:tcW w:w="5352" w:type="dxa"/>
            <w:gridSpan w:val="7"/>
            <w:shd w:val="clear" w:color="auto" w:fill="F2F2F2"/>
            <w:vAlign w:val="center"/>
          </w:tcPr>
          <w:p w:rsidR="000B0D36" w:rsidRPr="00E8435A" w:rsidRDefault="000B0D36" w:rsidP="00D96B58">
            <w:pPr>
              <w:autoSpaceDE w:val="0"/>
              <w:autoSpaceDN w:val="0"/>
              <w:adjustRightInd w:val="0"/>
              <w:rPr>
                <w:bCs/>
                <w:iCs/>
                <w:color w:val="000000"/>
              </w:rPr>
            </w:pPr>
          </w:p>
        </w:tc>
      </w:tr>
      <w:tr w:rsidR="000B0D36" w:rsidRPr="003D632F" w:rsidTr="00D96B58">
        <w:trPr>
          <w:trHeight w:val="465"/>
        </w:trPr>
        <w:tc>
          <w:tcPr>
            <w:tcW w:w="4008" w:type="dxa"/>
            <w:gridSpan w:val="6"/>
            <w:vAlign w:val="center"/>
          </w:tcPr>
          <w:p w:rsidR="000B0D36" w:rsidRPr="00E8435A" w:rsidRDefault="000B0D36" w:rsidP="00D96B58">
            <w:pPr>
              <w:rPr>
                <w:color w:val="000000"/>
              </w:rPr>
            </w:pPr>
            <w:r w:rsidRPr="00E8435A">
              <w:rPr>
                <w:color w:val="000000"/>
              </w:rPr>
              <w:t>Osoby prowadzące (imiona, nazwiska oraz stopnie naukowe wszystkich wykładowców prowadzących przedmiot):</w:t>
            </w:r>
          </w:p>
        </w:tc>
        <w:tc>
          <w:tcPr>
            <w:tcW w:w="5352" w:type="dxa"/>
            <w:gridSpan w:val="7"/>
            <w:shd w:val="clear" w:color="auto" w:fill="F2F2F2"/>
            <w:vAlign w:val="center"/>
          </w:tcPr>
          <w:p w:rsidR="000B0D36" w:rsidRPr="006E6FC3" w:rsidRDefault="000B0D36" w:rsidP="00D96B58">
            <w:pPr>
              <w:autoSpaceDE w:val="0"/>
              <w:autoSpaceDN w:val="0"/>
              <w:adjustRightInd w:val="0"/>
              <w:rPr>
                <w:color w:val="000000"/>
              </w:rPr>
            </w:pPr>
            <w:r w:rsidRPr="00027037">
              <w:rPr>
                <w:color w:val="000000"/>
              </w:rPr>
              <w:t xml:space="preserve">dr n. med. </w:t>
            </w:r>
            <w:r>
              <w:rPr>
                <w:color w:val="000000"/>
              </w:rPr>
              <w:t>Grzegorz Juszczyk</w:t>
            </w:r>
            <w:r w:rsidRPr="003D632F">
              <w:rPr>
                <w:color w:val="000000"/>
              </w:rPr>
              <w:t xml:space="preserve"> </w:t>
            </w:r>
          </w:p>
        </w:tc>
      </w:tr>
      <w:tr w:rsidR="000B0D36" w:rsidRPr="00E8435A" w:rsidTr="00D96B58">
        <w:trPr>
          <w:trHeight w:val="465"/>
        </w:trPr>
        <w:tc>
          <w:tcPr>
            <w:tcW w:w="4008" w:type="dxa"/>
            <w:gridSpan w:val="6"/>
            <w:vAlign w:val="center"/>
          </w:tcPr>
          <w:p w:rsidR="000B0D36" w:rsidRPr="00E8435A" w:rsidRDefault="000B0D36" w:rsidP="00D96B58">
            <w:pPr>
              <w:rPr>
                <w:color w:val="000000"/>
              </w:rPr>
            </w:pPr>
            <w:r w:rsidRPr="00E8435A">
              <w:rPr>
                <w:color w:val="000000"/>
              </w:rPr>
              <w:t>Erasmus TAK/NIE (czy przedmiot dostępny jest dla studentów w ramach programu Erasmus):</w:t>
            </w:r>
          </w:p>
        </w:tc>
        <w:tc>
          <w:tcPr>
            <w:tcW w:w="5352" w:type="dxa"/>
            <w:gridSpan w:val="7"/>
            <w:shd w:val="clear" w:color="auto" w:fill="F2F2F2"/>
            <w:vAlign w:val="center"/>
          </w:tcPr>
          <w:p w:rsidR="000B0D36" w:rsidRPr="00E8435A" w:rsidRDefault="000B0D36" w:rsidP="00D96B58">
            <w:pPr>
              <w:autoSpaceDE w:val="0"/>
              <w:autoSpaceDN w:val="0"/>
              <w:adjustRightInd w:val="0"/>
              <w:rPr>
                <w:bCs/>
                <w:iCs/>
                <w:color w:val="000000"/>
              </w:rPr>
            </w:pPr>
            <w:r w:rsidRPr="00E8435A">
              <w:rPr>
                <w:bCs/>
                <w:iCs/>
                <w:color w:val="000000"/>
              </w:rPr>
              <w:t>Nie</w:t>
            </w:r>
          </w:p>
        </w:tc>
      </w:tr>
      <w:tr w:rsidR="000B0D36" w:rsidRPr="00027037" w:rsidTr="00D96B58">
        <w:trPr>
          <w:trHeight w:val="465"/>
        </w:trPr>
        <w:tc>
          <w:tcPr>
            <w:tcW w:w="4008" w:type="dxa"/>
            <w:gridSpan w:val="6"/>
            <w:vAlign w:val="center"/>
          </w:tcPr>
          <w:p w:rsidR="000B0D36" w:rsidRPr="00E8435A" w:rsidRDefault="000B0D36" w:rsidP="00D96B58">
            <w:pPr>
              <w:autoSpaceDE w:val="0"/>
              <w:autoSpaceDN w:val="0"/>
              <w:adjustRightInd w:val="0"/>
              <w:rPr>
                <w:bCs/>
                <w:iCs/>
                <w:color w:val="000000"/>
              </w:rPr>
            </w:pPr>
            <w:r w:rsidRPr="00E8435A">
              <w:rPr>
                <w:color w:val="000000"/>
              </w:rPr>
              <w:t>Osoba odpowiedzialna za sylabus (osoba, do której należy zgłaszać uwagi dotyczące sylabusa):</w:t>
            </w:r>
          </w:p>
        </w:tc>
        <w:tc>
          <w:tcPr>
            <w:tcW w:w="5352" w:type="dxa"/>
            <w:gridSpan w:val="7"/>
            <w:shd w:val="clear" w:color="auto" w:fill="F2F2F2"/>
            <w:vAlign w:val="center"/>
          </w:tcPr>
          <w:p w:rsidR="000B0D36" w:rsidRPr="00027037" w:rsidRDefault="000B0D36" w:rsidP="00D96B58">
            <w:pPr>
              <w:autoSpaceDE w:val="0"/>
              <w:autoSpaceDN w:val="0"/>
              <w:adjustRightInd w:val="0"/>
              <w:rPr>
                <w:bCs/>
                <w:iCs/>
                <w:color w:val="000000"/>
              </w:rPr>
            </w:pPr>
            <w:r w:rsidRPr="00027037">
              <w:rPr>
                <w:color w:val="000000"/>
              </w:rPr>
              <w:t xml:space="preserve">dr n. med. </w:t>
            </w:r>
            <w:r>
              <w:rPr>
                <w:color w:val="000000"/>
              </w:rPr>
              <w:t>Grzegorz Juszczyk</w:t>
            </w:r>
          </w:p>
        </w:tc>
      </w:tr>
      <w:tr w:rsidR="000B0D36" w:rsidRPr="00E8435A" w:rsidTr="00D96B58">
        <w:trPr>
          <w:trHeight w:val="465"/>
        </w:trPr>
        <w:tc>
          <w:tcPr>
            <w:tcW w:w="4008" w:type="dxa"/>
            <w:gridSpan w:val="6"/>
            <w:vAlign w:val="center"/>
          </w:tcPr>
          <w:p w:rsidR="000B0D36" w:rsidRPr="00E8435A" w:rsidRDefault="000B0D36" w:rsidP="00D96B58">
            <w:pPr>
              <w:autoSpaceDE w:val="0"/>
              <w:autoSpaceDN w:val="0"/>
              <w:adjustRightInd w:val="0"/>
              <w:rPr>
                <w:color w:val="000000"/>
              </w:rPr>
            </w:pPr>
            <w:r w:rsidRPr="00E8435A">
              <w:rPr>
                <w:color w:val="000000"/>
              </w:rPr>
              <w:t>Liczba punktów ECTS:</w:t>
            </w:r>
          </w:p>
        </w:tc>
        <w:tc>
          <w:tcPr>
            <w:tcW w:w="5352" w:type="dxa"/>
            <w:gridSpan w:val="7"/>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2</w:t>
            </w:r>
          </w:p>
        </w:tc>
      </w:tr>
      <w:tr w:rsidR="000B0D36" w:rsidRPr="00E8435A" w:rsidTr="00D96B58">
        <w:trPr>
          <w:trHeight w:val="192"/>
        </w:trPr>
        <w:tc>
          <w:tcPr>
            <w:tcW w:w="9360" w:type="dxa"/>
            <w:gridSpan w:val="13"/>
            <w:vAlign w:val="center"/>
          </w:tcPr>
          <w:p w:rsidR="000B0D36" w:rsidRPr="00E8435A" w:rsidRDefault="000B0D36" w:rsidP="009F0EA9">
            <w:pPr>
              <w:numPr>
                <w:ilvl w:val="0"/>
                <w:numId w:val="72"/>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Cele kształcenia  </w:t>
            </w:r>
          </w:p>
        </w:tc>
      </w:tr>
      <w:tr w:rsidR="000B0D36" w:rsidRPr="00E8435A" w:rsidTr="00D96B58">
        <w:trPr>
          <w:trHeight w:val="465"/>
        </w:trPr>
        <w:tc>
          <w:tcPr>
            <w:tcW w:w="9360" w:type="dxa"/>
            <w:gridSpan w:val="13"/>
            <w:shd w:val="clear" w:color="auto" w:fill="F2F2F2"/>
            <w:vAlign w:val="center"/>
          </w:tcPr>
          <w:p w:rsidR="000B0D36" w:rsidRPr="00D9168D" w:rsidRDefault="000B0D36" w:rsidP="000B0D36">
            <w:pPr>
              <w:numPr>
                <w:ilvl w:val="0"/>
                <w:numId w:val="21"/>
              </w:numPr>
              <w:tabs>
                <w:tab w:val="clear" w:pos="720"/>
                <w:tab w:val="num" w:pos="360"/>
              </w:tabs>
              <w:spacing w:after="0" w:line="240" w:lineRule="auto"/>
              <w:ind w:left="360"/>
              <w:jc w:val="both"/>
              <w:rPr>
                <w:color w:val="000000"/>
              </w:rPr>
            </w:pPr>
            <w:r w:rsidRPr="00D9168D">
              <w:rPr>
                <w:color w:val="000000"/>
              </w:rPr>
              <w:t xml:space="preserve">Prezentacja nowoczesnych zagadnień międzynarodowej polityki zdrowotnej. </w:t>
            </w:r>
          </w:p>
          <w:p w:rsidR="000B0D36" w:rsidRPr="00D9168D" w:rsidRDefault="000B0D36" w:rsidP="000B0D36">
            <w:pPr>
              <w:numPr>
                <w:ilvl w:val="0"/>
                <w:numId w:val="21"/>
              </w:numPr>
              <w:tabs>
                <w:tab w:val="clear" w:pos="720"/>
                <w:tab w:val="num" w:pos="360"/>
              </w:tabs>
              <w:spacing w:after="0" w:line="240" w:lineRule="auto"/>
              <w:ind w:left="360"/>
              <w:jc w:val="both"/>
              <w:rPr>
                <w:color w:val="000000"/>
              </w:rPr>
            </w:pPr>
            <w:r w:rsidRPr="00D9168D">
              <w:rPr>
                <w:color w:val="000000"/>
              </w:rPr>
              <w:t>Omówienie różnic w strukturze problemów zdrowotnych pomiędzy regionami i krajami i ich wpływu na kształtowanie lokalnej polityki zdrowotnej.</w:t>
            </w:r>
          </w:p>
          <w:p w:rsidR="000B0D36" w:rsidRPr="00D9168D" w:rsidRDefault="000B0D36" w:rsidP="000B0D36">
            <w:pPr>
              <w:numPr>
                <w:ilvl w:val="0"/>
                <w:numId w:val="21"/>
              </w:numPr>
              <w:tabs>
                <w:tab w:val="clear" w:pos="720"/>
                <w:tab w:val="num" w:pos="360"/>
              </w:tabs>
              <w:spacing w:after="0" w:line="240" w:lineRule="auto"/>
              <w:ind w:left="360"/>
              <w:jc w:val="both"/>
              <w:rPr>
                <w:color w:val="000000"/>
              </w:rPr>
            </w:pPr>
            <w:r w:rsidRPr="00D9168D">
              <w:rPr>
                <w:color w:val="000000"/>
              </w:rPr>
              <w:t xml:space="preserve">Prezentacja głównych obszarów współpracy międzynarodowej w zakresie rozwiązywania problemów zdrowotnej w skali ponadregionalnej i globalnej, ze szczególną rolą chorób zakaźnych wymagających uwagi międzynarodowej. </w:t>
            </w:r>
          </w:p>
          <w:p w:rsidR="000B0D36" w:rsidRPr="00B609CE" w:rsidRDefault="000B0D36" w:rsidP="000B0D36">
            <w:pPr>
              <w:numPr>
                <w:ilvl w:val="0"/>
                <w:numId w:val="21"/>
              </w:numPr>
              <w:tabs>
                <w:tab w:val="clear" w:pos="720"/>
                <w:tab w:val="num" w:pos="360"/>
              </w:tabs>
              <w:spacing w:after="0" w:line="240" w:lineRule="auto"/>
              <w:ind w:left="360"/>
              <w:jc w:val="both"/>
              <w:rPr>
                <w:color w:val="000000"/>
              </w:rPr>
            </w:pPr>
            <w:r w:rsidRPr="00D9168D">
              <w:rPr>
                <w:color w:val="000000"/>
              </w:rPr>
              <w:lastRenderedPageBreak/>
              <w:t>Przegląd aktualnego stanu wiedzy w dyscyplinie zdrowia publicznego w kontekście głównych problemów zdrowotnych i społecznych.</w:t>
            </w:r>
          </w:p>
        </w:tc>
      </w:tr>
      <w:tr w:rsidR="000B0D36" w:rsidRPr="00E8435A" w:rsidTr="00D96B58">
        <w:trPr>
          <w:trHeight w:val="312"/>
        </w:trPr>
        <w:tc>
          <w:tcPr>
            <w:tcW w:w="9360" w:type="dxa"/>
            <w:gridSpan w:val="13"/>
            <w:vAlign w:val="center"/>
          </w:tcPr>
          <w:p w:rsidR="000B0D36" w:rsidRPr="00E8435A" w:rsidRDefault="000B0D36" w:rsidP="009F0EA9">
            <w:pPr>
              <w:numPr>
                <w:ilvl w:val="0"/>
                <w:numId w:val="72"/>
              </w:numPr>
              <w:autoSpaceDE w:val="0"/>
              <w:autoSpaceDN w:val="0"/>
              <w:adjustRightInd w:val="0"/>
              <w:spacing w:before="120" w:after="120" w:line="240" w:lineRule="auto"/>
              <w:ind w:left="357" w:hanging="357"/>
              <w:rPr>
                <w:b/>
                <w:bCs/>
                <w:iCs/>
                <w:color w:val="000000"/>
              </w:rPr>
            </w:pPr>
            <w:r w:rsidRPr="00E8435A">
              <w:rPr>
                <w:b/>
                <w:bCs/>
                <w:iCs/>
                <w:color w:val="000000"/>
                <w:sz w:val="28"/>
              </w:rPr>
              <w:lastRenderedPageBreak/>
              <w:t xml:space="preserve">Wymagania wstępne </w:t>
            </w:r>
          </w:p>
        </w:tc>
      </w:tr>
      <w:tr w:rsidR="000B0D36" w:rsidRPr="00E8435A" w:rsidTr="00D96B58">
        <w:trPr>
          <w:trHeight w:val="465"/>
        </w:trPr>
        <w:tc>
          <w:tcPr>
            <w:tcW w:w="9360" w:type="dxa"/>
            <w:gridSpan w:val="13"/>
            <w:shd w:val="clear" w:color="auto" w:fill="F2F2F2"/>
            <w:vAlign w:val="center"/>
          </w:tcPr>
          <w:p w:rsidR="000B0D36" w:rsidRPr="00E8435A" w:rsidRDefault="000B0D36" w:rsidP="00D96B58">
            <w:pPr>
              <w:spacing w:before="120" w:after="120"/>
              <w:ind w:left="360" w:hanging="360"/>
              <w:jc w:val="both"/>
              <w:rPr>
                <w:bCs/>
                <w:iCs/>
                <w:color w:val="000000"/>
              </w:rPr>
            </w:pPr>
            <w:r w:rsidRPr="00E8435A">
              <w:rPr>
                <w:bCs/>
                <w:iCs/>
                <w:color w:val="000000"/>
              </w:rPr>
              <w:t>Brak</w:t>
            </w:r>
          </w:p>
        </w:tc>
      </w:tr>
      <w:tr w:rsidR="000B0D36" w:rsidRPr="00E8435A" w:rsidTr="00D96B58">
        <w:trPr>
          <w:trHeight w:val="344"/>
        </w:trPr>
        <w:tc>
          <w:tcPr>
            <w:tcW w:w="9360" w:type="dxa"/>
            <w:gridSpan w:val="13"/>
            <w:vAlign w:val="center"/>
          </w:tcPr>
          <w:p w:rsidR="000B0D36" w:rsidRPr="00E8435A" w:rsidRDefault="000B0D36" w:rsidP="009F0EA9">
            <w:pPr>
              <w:numPr>
                <w:ilvl w:val="0"/>
                <w:numId w:val="72"/>
              </w:numPr>
              <w:spacing w:before="120" w:after="120" w:line="240" w:lineRule="auto"/>
              <w:ind w:left="357" w:hanging="357"/>
              <w:rPr>
                <w:b/>
                <w:bCs/>
                <w:color w:val="000000"/>
              </w:rPr>
            </w:pPr>
            <w:r w:rsidRPr="00E8435A">
              <w:rPr>
                <w:b/>
                <w:bCs/>
                <w:color w:val="000000"/>
                <w:sz w:val="28"/>
              </w:rPr>
              <w:t>Przedmiotowe efekty kształcenia</w:t>
            </w:r>
          </w:p>
        </w:tc>
      </w:tr>
      <w:tr w:rsidR="000B0D36" w:rsidRPr="00E8435A" w:rsidTr="00D96B58">
        <w:trPr>
          <w:trHeight w:val="465"/>
        </w:trPr>
        <w:tc>
          <w:tcPr>
            <w:tcW w:w="9360" w:type="dxa"/>
            <w:gridSpan w:val="13"/>
            <w:vAlign w:val="center"/>
          </w:tcPr>
          <w:p w:rsidR="000B0D36" w:rsidRPr="00E8435A" w:rsidRDefault="000B0D36" w:rsidP="00D96B58">
            <w:pPr>
              <w:autoSpaceDE w:val="0"/>
              <w:autoSpaceDN w:val="0"/>
              <w:adjustRightInd w:val="0"/>
              <w:jc w:val="center"/>
              <w:rPr>
                <w:bCs/>
                <w:iCs/>
                <w:color w:val="000000"/>
              </w:rPr>
            </w:pPr>
            <w:r w:rsidRPr="00E8435A">
              <w:rPr>
                <w:b/>
                <w:bCs/>
                <w:iCs/>
                <w:color w:val="000000"/>
              </w:rPr>
              <w:t>Lista efektów kształcenia</w:t>
            </w:r>
          </w:p>
        </w:tc>
      </w:tr>
      <w:tr w:rsidR="000B0D36" w:rsidRPr="00E8435A" w:rsidTr="00D96B58">
        <w:trPr>
          <w:trHeight w:val="465"/>
        </w:trPr>
        <w:tc>
          <w:tcPr>
            <w:tcW w:w="1960" w:type="dxa"/>
            <w:gridSpan w:val="2"/>
            <w:vAlign w:val="center"/>
          </w:tcPr>
          <w:p w:rsidR="000B0D36" w:rsidRPr="00E8435A" w:rsidRDefault="000B0D36" w:rsidP="00D96B58">
            <w:pPr>
              <w:autoSpaceDE w:val="0"/>
              <w:autoSpaceDN w:val="0"/>
              <w:adjustRightInd w:val="0"/>
              <w:jc w:val="center"/>
              <w:rPr>
                <w:bCs/>
                <w:iCs/>
                <w:color w:val="000000"/>
              </w:rPr>
            </w:pPr>
            <w:r w:rsidRPr="00E8435A">
              <w:rPr>
                <w:bCs/>
                <w:iCs/>
                <w:color w:val="000000"/>
              </w:rPr>
              <w:t>Symbol</w:t>
            </w:r>
          </w:p>
        </w:tc>
        <w:tc>
          <w:tcPr>
            <w:tcW w:w="5308" w:type="dxa"/>
            <w:gridSpan w:val="9"/>
            <w:vAlign w:val="center"/>
          </w:tcPr>
          <w:p w:rsidR="000B0D36" w:rsidRPr="00E8435A" w:rsidRDefault="000B0D36" w:rsidP="00D96B58">
            <w:pPr>
              <w:autoSpaceDE w:val="0"/>
              <w:autoSpaceDN w:val="0"/>
              <w:adjustRightInd w:val="0"/>
              <w:jc w:val="center"/>
              <w:rPr>
                <w:bCs/>
                <w:iCs/>
                <w:color w:val="000000"/>
              </w:rPr>
            </w:pPr>
            <w:r w:rsidRPr="00E8435A">
              <w:rPr>
                <w:bCs/>
                <w:iCs/>
                <w:color w:val="000000"/>
              </w:rPr>
              <w:t>Opis</w:t>
            </w:r>
          </w:p>
        </w:tc>
        <w:tc>
          <w:tcPr>
            <w:tcW w:w="2092" w:type="dxa"/>
            <w:gridSpan w:val="2"/>
            <w:vAlign w:val="center"/>
          </w:tcPr>
          <w:p w:rsidR="000B0D36" w:rsidRPr="00E8435A" w:rsidRDefault="000B0D36" w:rsidP="00D96B58">
            <w:pPr>
              <w:autoSpaceDE w:val="0"/>
              <w:autoSpaceDN w:val="0"/>
              <w:adjustRightInd w:val="0"/>
              <w:jc w:val="center"/>
              <w:rPr>
                <w:color w:val="000000"/>
              </w:rPr>
            </w:pPr>
            <w:r w:rsidRPr="00E8435A">
              <w:rPr>
                <w:color w:val="000000"/>
              </w:rPr>
              <w:t xml:space="preserve">Odniesienie do efektu kierunkowego </w:t>
            </w:r>
          </w:p>
        </w:tc>
      </w:tr>
      <w:tr w:rsidR="000B0D36" w:rsidRPr="00E55740" w:rsidTr="00D96B58">
        <w:trPr>
          <w:trHeight w:val="465"/>
        </w:trPr>
        <w:tc>
          <w:tcPr>
            <w:tcW w:w="1960" w:type="dxa"/>
            <w:gridSpan w:val="2"/>
            <w:shd w:val="clear" w:color="auto" w:fill="F2F2F2"/>
            <w:vAlign w:val="center"/>
          </w:tcPr>
          <w:p w:rsidR="000B0D36" w:rsidRPr="00E55740" w:rsidRDefault="000B0D36" w:rsidP="00D96B58">
            <w:pPr>
              <w:rPr>
                <w:color w:val="000000"/>
              </w:rPr>
            </w:pPr>
            <w:r>
              <w:rPr>
                <w:color w:val="000000"/>
              </w:rPr>
              <w:t>W1</w:t>
            </w:r>
          </w:p>
        </w:tc>
        <w:tc>
          <w:tcPr>
            <w:tcW w:w="5308" w:type="dxa"/>
            <w:gridSpan w:val="9"/>
            <w:shd w:val="clear" w:color="auto" w:fill="F2F2F2"/>
          </w:tcPr>
          <w:p w:rsidR="000B0D36" w:rsidRPr="00E55740" w:rsidRDefault="000B0D36" w:rsidP="00D96B58">
            <w:r w:rsidRPr="00D9168D">
              <w:t>Definiuje zadania i mode</w:t>
            </w:r>
            <w:r>
              <w:t>l organizacyjny Światowej Organi</w:t>
            </w:r>
            <w:r w:rsidRPr="00D9168D">
              <w:t>zacji Zdrowia.</w:t>
            </w:r>
          </w:p>
        </w:tc>
        <w:tc>
          <w:tcPr>
            <w:tcW w:w="2092" w:type="dxa"/>
            <w:gridSpan w:val="2"/>
            <w:shd w:val="clear" w:color="auto" w:fill="F2F2F2"/>
            <w:vAlign w:val="center"/>
          </w:tcPr>
          <w:p w:rsidR="000B0D36" w:rsidRPr="005F0AB3" w:rsidRDefault="000B0D36" w:rsidP="00D96B58">
            <w:pPr>
              <w:rPr>
                <w:color w:val="000000"/>
              </w:rPr>
            </w:pPr>
            <w:r>
              <w:rPr>
                <w:color w:val="000000"/>
              </w:rPr>
              <w:t>EK_ZP2_W08</w:t>
            </w:r>
          </w:p>
          <w:p w:rsidR="000B0D36" w:rsidRPr="00CC1A5F" w:rsidRDefault="000B0D36" w:rsidP="00D96B58">
            <w:pPr>
              <w:rPr>
                <w:color w:val="000000"/>
              </w:rPr>
            </w:pPr>
            <w:r>
              <w:rPr>
                <w:color w:val="000000"/>
              </w:rPr>
              <w:t>EK_ZP2_W15</w:t>
            </w:r>
          </w:p>
        </w:tc>
      </w:tr>
      <w:tr w:rsidR="000B0D36" w:rsidRPr="00E55740" w:rsidTr="00D96B58">
        <w:trPr>
          <w:trHeight w:val="465"/>
        </w:trPr>
        <w:tc>
          <w:tcPr>
            <w:tcW w:w="1960" w:type="dxa"/>
            <w:gridSpan w:val="2"/>
            <w:shd w:val="clear" w:color="auto" w:fill="F2F2F2"/>
            <w:vAlign w:val="center"/>
          </w:tcPr>
          <w:p w:rsidR="000B0D36" w:rsidRPr="00E55740" w:rsidRDefault="000B0D36" w:rsidP="00D96B58">
            <w:pPr>
              <w:rPr>
                <w:color w:val="000000"/>
              </w:rPr>
            </w:pPr>
            <w:r>
              <w:rPr>
                <w:color w:val="000000"/>
              </w:rPr>
              <w:t>W2</w:t>
            </w:r>
          </w:p>
        </w:tc>
        <w:tc>
          <w:tcPr>
            <w:tcW w:w="5308" w:type="dxa"/>
            <w:gridSpan w:val="9"/>
            <w:shd w:val="clear" w:color="auto" w:fill="F2F2F2"/>
          </w:tcPr>
          <w:p w:rsidR="000B0D36" w:rsidRPr="00E55740" w:rsidRDefault="000B0D36" w:rsidP="00D96B58">
            <w:r w:rsidRPr="00D9168D">
              <w:t xml:space="preserve">Wymienia główne zagrożenia dla globalnych strategii szczepień ochronnych. </w:t>
            </w:r>
          </w:p>
        </w:tc>
        <w:tc>
          <w:tcPr>
            <w:tcW w:w="2092" w:type="dxa"/>
            <w:gridSpan w:val="2"/>
            <w:shd w:val="clear" w:color="auto" w:fill="F2F2F2"/>
            <w:vAlign w:val="center"/>
          </w:tcPr>
          <w:p w:rsidR="000B0D36" w:rsidRPr="00A9175B" w:rsidRDefault="000B0D36" w:rsidP="00D96B58">
            <w:pPr>
              <w:rPr>
                <w:color w:val="000000"/>
              </w:rPr>
            </w:pPr>
            <w:r>
              <w:rPr>
                <w:color w:val="000000"/>
              </w:rPr>
              <w:t>EK_ZP2_W04</w:t>
            </w:r>
          </w:p>
        </w:tc>
      </w:tr>
      <w:tr w:rsidR="000B0D36" w:rsidRPr="00CC1A5F" w:rsidTr="00D96B58">
        <w:trPr>
          <w:trHeight w:val="465"/>
        </w:trPr>
        <w:tc>
          <w:tcPr>
            <w:tcW w:w="1960" w:type="dxa"/>
            <w:gridSpan w:val="2"/>
            <w:shd w:val="clear" w:color="auto" w:fill="F2F2F2"/>
            <w:vAlign w:val="center"/>
          </w:tcPr>
          <w:p w:rsidR="000B0D36" w:rsidRPr="00E55740" w:rsidRDefault="000B0D36" w:rsidP="00D96B58">
            <w:pPr>
              <w:rPr>
                <w:b/>
                <w:color w:val="000000"/>
              </w:rPr>
            </w:pPr>
            <w:r>
              <w:rPr>
                <w:color w:val="000000"/>
              </w:rPr>
              <w:t>W3</w:t>
            </w:r>
          </w:p>
        </w:tc>
        <w:tc>
          <w:tcPr>
            <w:tcW w:w="5308" w:type="dxa"/>
            <w:gridSpan w:val="9"/>
            <w:shd w:val="clear" w:color="auto" w:fill="F2F2F2"/>
          </w:tcPr>
          <w:p w:rsidR="000B0D36" w:rsidRPr="00E55740" w:rsidRDefault="000B0D36" w:rsidP="00D96B58">
            <w:r w:rsidRPr="00D9168D">
              <w:t>Wskazuje systemy informacyjne oraz źródła baz danych wykorzystywane do prowadzenia monitoringu oraz analiz związanych ze zdrowiem publicznym.</w:t>
            </w:r>
          </w:p>
        </w:tc>
        <w:tc>
          <w:tcPr>
            <w:tcW w:w="2092" w:type="dxa"/>
            <w:gridSpan w:val="2"/>
            <w:shd w:val="clear" w:color="auto" w:fill="F2F2F2"/>
            <w:vAlign w:val="center"/>
          </w:tcPr>
          <w:p w:rsidR="000B0D36" w:rsidRDefault="000B0D36" w:rsidP="00D96B58">
            <w:pPr>
              <w:rPr>
                <w:color w:val="000000"/>
              </w:rPr>
            </w:pPr>
            <w:r>
              <w:rPr>
                <w:color w:val="000000"/>
              </w:rPr>
              <w:t>EK_ZP2_W20</w:t>
            </w:r>
          </w:p>
          <w:p w:rsidR="000B0D36" w:rsidRPr="00A9175B" w:rsidRDefault="000B0D36" w:rsidP="00D96B58">
            <w:pPr>
              <w:rPr>
                <w:color w:val="000000"/>
              </w:rPr>
            </w:pPr>
            <w:r>
              <w:rPr>
                <w:color w:val="000000"/>
              </w:rPr>
              <w:t>EK_ZP2_U04</w:t>
            </w:r>
          </w:p>
        </w:tc>
      </w:tr>
      <w:tr w:rsidR="000B0D36" w:rsidRPr="00E55740" w:rsidTr="00D96B58">
        <w:trPr>
          <w:trHeight w:val="465"/>
        </w:trPr>
        <w:tc>
          <w:tcPr>
            <w:tcW w:w="1960" w:type="dxa"/>
            <w:gridSpan w:val="2"/>
            <w:shd w:val="clear" w:color="auto" w:fill="F2F2F2"/>
            <w:vAlign w:val="center"/>
          </w:tcPr>
          <w:p w:rsidR="000B0D36" w:rsidRPr="00E55740" w:rsidRDefault="000B0D36" w:rsidP="00D96B58">
            <w:pPr>
              <w:rPr>
                <w:b/>
                <w:color w:val="000000"/>
              </w:rPr>
            </w:pPr>
            <w:r>
              <w:rPr>
                <w:color w:val="000000"/>
              </w:rPr>
              <w:t>W4</w:t>
            </w:r>
          </w:p>
        </w:tc>
        <w:tc>
          <w:tcPr>
            <w:tcW w:w="5308" w:type="dxa"/>
            <w:gridSpan w:val="9"/>
            <w:shd w:val="clear" w:color="auto" w:fill="F2F2F2"/>
          </w:tcPr>
          <w:p w:rsidR="000B0D36" w:rsidRPr="00E55740" w:rsidRDefault="000B0D36" w:rsidP="00D96B58">
            <w:r w:rsidRPr="00D9168D">
              <w:t xml:space="preserve">Wymienia główne inicjatywy podejmowane przez organizacje </w:t>
            </w:r>
            <w:r>
              <w:t xml:space="preserve"> </w:t>
            </w:r>
            <w:r w:rsidRPr="00D9168D">
              <w:t>oraz instytucje międzynarodowe i europejskie na rzecz równości w zdrowiu.</w:t>
            </w:r>
          </w:p>
        </w:tc>
        <w:tc>
          <w:tcPr>
            <w:tcW w:w="2092" w:type="dxa"/>
            <w:gridSpan w:val="2"/>
            <w:shd w:val="clear" w:color="auto" w:fill="F2F2F2"/>
            <w:vAlign w:val="center"/>
          </w:tcPr>
          <w:p w:rsidR="000B0D36" w:rsidRDefault="000B0D36" w:rsidP="00D96B58">
            <w:pPr>
              <w:rPr>
                <w:color w:val="000000"/>
              </w:rPr>
            </w:pPr>
            <w:r>
              <w:rPr>
                <w:color w:val="000000"/>
              </w:rPr>
              <w:t>EK_ZP2_U07</w:t>
            </w:r>
          </w:p>
          <w:p w:rsidR="000B0D36" w:rsidRPr="00CC1A5F" w:rsidRDefault="000B0D36" w:rsidP="00D96B58">
            <w:pPr>
              <w:rPr>
                <w:color w:val="000000"/>
              </w:rPr>
            </w:pPr>
            <w:r>
              <w:rPr>
                <w:color w:val="000000"/>
              </w:rPr>
              <w:t>EK_ZP2_U09</w:t>
            </w:r>
          </w:p>
        </w:tc>
      </w:tr>
      <w:tr w:rsidR="000B0D36" w:rsidRPr="00E55740" w:rsidTr="00D96B58">
        <w:trPr>
          <w:trHeight w:val="465"/>
        </w:trPr>
        <w:tc>
          <w:tcPr>
            <w:tcW w:w="1960" w:type="dxa"/>
            <w:gridSpan w:val="2"/>
            <w:shd w:val="clear" w:color="auto" w:fill="F2F2F2"/>
            <w:vAlign w:val="center"/>
          </w:tcPr>
          <w:p w:rsidR="000B0D36" w:rsidRPr="00E55740" w:rsidRDefault="000B0D36" w:rsidP="00D96B58">
            <w:pPr>
              <w:rPr>
                <w:b/>
                <w:color w:val="000000"/>
              </w:rPr>
            </w:pPr>
            <w:r>
              <w:rPr>
                <w:color w:val="000000"/>
              </w:rPr>
              <w:t>W5</w:t>
            </w:r>
          </w:p>
        </w:tc>
        <w:tc>
          <w:tcPr>
            <w:tcW w:w="5308" w:type="dxa"/>
            <w:gridSpan w:val="9"/>
            <w:shd w:val="clear" w:color="auto" w:fill="F2F2F2"/>
          </w:tcPr>
          <w:p w:rsidR="000B0D36" w:rsidRPr="00E55740" w:rsidRDefault="000B0D36" w:rsidP="00D96B58">
            <w:r w:rsidRPr="00D9168D">
              <w:t>Dokonuje diagnozy i wskazuje problemy o znaczeniu kluczowym dla zdrowia populacji w poszczególnych regionach świata.</w:t>
            </w:r>
          </w:p>
        </w:tc>
        <w:tc>
          <w:tcPr>
            <w:tcW w:w="2092" w:type="dxa"/>
            <w:gridSpan w:val="2"/>
            <w:shd w:val="clear" w:color="auto" w:fill="F2F2F2"/>
            <w:vAlign w:val="center"/>
          </w:tcPr>
          <w:p w:rsidR="000B0D36" w:rsidRDefault="000B0D36" w:rsidP="00D96B58">
            <w:pPr>
              <w:rPr>
                <w:color w:val="000000"/>
              </w:rPr>
            </w:pPr>
            <w:r>
              <w:rPr>
                <w:color w:val="000000"/>
              </w:rPr>
              <w:t>EK_ZP2_U03</w:t>
            </w:r>
          </w:p>
          <w:p w:rsidR="000B0D36" w:rsidRPr="00CC1A5F" w:rsidRDefault="000B0D36" w:rsidP="00D96B58">
            <w:pPr>
              <w:rPr>
                <w:color w:val="000000"/>
              </w:rPr>
            </w:pPr>
            <w:r>
              <w:rPr>
                <w:color w:val="000000"/>
              </w:rPr>
              <w:t>EK_ZP2_U10</w:t>
            </w:r>
          </w:p>
        </w:tc>
      </w:tr>
      <w:tr w:rsidR="000B0D36" w:rsidRPr="00A01A4B" w:rsidTr="00D96B58">
        <w:trPr>
          <w:trHeight w:val="465"/>
        </w:trPr>
        <w:tc>
          <w:tcPr>
            <w:tcW w:w="1960" w:type="dxa"/>
            <w:gridSpan w:val="2"/>
            <w:shd w:val="clear" w:color="auto" w:fill="F2F2F2"/>
            <w:vAlign w:val="center"/>
          </w:tcPr>
          <w:p w:rsidR="000B0D36" w:rsidRPr="00E55740" w:rsidRDefault="000B0D36" w:rsidP="00D96B58">
            <w:pPr>
              <w:rPr>
                <w:b/>
                <w:color w:val="000000"/>
              </w:rPr>
            </w:pPr>
            <w:r>
              <w:rPr>
                <w:color w:val="000000"/>
              </w:rPr>
              <w:t>W6</w:t>
            </w:r>
          </w:p>
        </w:tc>
        <w:tc>
          <w:tcPr>
            <w:tcW w:w="5308" w:type="dxa"/>
            <w:gridSpan w:val="9"/>
            <w:shd w:val="clear" w:color="auto" w:fill="F2F2F2"/>
          </w:tcPr>
          <w:p w:rsidR="000B0D36" w:rsidRPr="00B571C8" w:rsidRDefault="000B0D36" w:rsidP="00D96B58">
            <w:r w:rsidRPr="00D9168D">
              <w:t xml:space="preserve">Stosuje krytyczne podejście do możliwości aplikacji programu zdrowotnego z kraju A do kraju B. </w:t>
            </w:r>
          </w:p>
        </w:tc>
        <w:tc>
          <w:tcPr>
            <w:tcW w:w="2092" w:type="dxa"/>
            <w:gridSpan w:val="2"/>
            <w:shd w:val="clear" w:color="auto" w:fill="F2F2F2"/>
            <w:vAlign w:val="center"/>
          </w:tcPr>
          <w:p w:rsidR="000B0D36" w:rsidRDefault="000B0D36" w:rsidP="00D96B58">
            <w:pPr>
              <w:rPr>
                <w:color w:val="000000"/>
              </w:rPr>
            </w:pPr>
            <w:r>
              <w:rPr>
                <w:color w:val="000000"/>
              </w:rPr>
              <w:t>EK_ZP2_U10</w:t>
            </w:r>
          </w:p>
          <w:p w:rsidR="000B0D36" w:rsidRPr="00A01A4B" w:rsidRDefault="000B0D36" w:rsidP="00D96B58">
            <w:pPr>
              <w:rPr>
                <w:b/>
                <w:color w:val="000000"/>
              </w:rPr>
            </w:pPr>
            <w:r>
              <w:rPr>
                <w:color w:val="000000"/>
              </w:rPr>
              <w:t>EK_ZP2_U13</w:t>
            </w:r>
          </w:p>
        </w:tc>
      </w:tr>
      <w:tr w:rsidR="000B0D36" w:rsidRPr="00E55740" w:rsidTr="00D96B58">
        <w:trPr>
          <w:trHeight w:val="465"/>
        </w:trPr>
        <w:tc>
          <w:tcPr>
            <w:tcW w:w="1960" w:type="dxa"/>
            <w:gridSpan w:val="2"/>
            <w:shd w:val="clear" w:color="auto" w:fill="F2F2F2"/>
            <w:vAlign w:val="center"/>
          </w:tcPr>
          <w:p w:rsidR="000B0D36" w:rsidRPr="00E55740" w:rsidRDefault="000B0D36" w:rsidP="00D96B58">
            <w:pPr>
              <w:rPr>
                <w:b/>
                <w:color w:val="000000"/>
              </w:rPr>
            </w:pPr>
            <w:r>
              <w:rPr>
                <w:color w:val="000000"/>
              </w:rPr>
              <w:t>W7</w:t>
            </w:r>
          </w:p>
        </w:tc>
        <w:tc>
          <w:tcPr>
            <w:tcW w:w="5308" w:type="dxa"/>
            <w:gridSpan w:val="9"/>
            <w:shd w:val="clear" w:color="auto" w:fill="F2F2F2"/>
          </w:tcPr>
          <w:p w:rsidR="000B0D36" w:rsidRPr="00B571C8" w:rsidRDefault="000B0D36" w:rsidP="00D96B58">
            <w:r w:rsidRPr="00D9168D">
              <w:t>Znajduje niezbędne informacje w literaturze fachowej, bazach danych i innych źródłach związanych ze zdrowiem populacji światowej.</w:t>
            </w:r>
          </w:p>
        </w:tc>
        <w:tc>
          <w:tcPr>
            <w:tcW w:w="2092" w:type="dxa"/>
            <w:gridSpan w:val="2"/>
            <w:shd w:val="clear" w:color="auto" w:fill="F2F2F2"/>
            <w:vAlign w:val="center"/>
          </w:tcPr>
          <w:p w:rsidR="000B0D36" w:rsidRPr="00670BD5" w:rsidRDefault="000B0D36" w:rsidP="00D96B58">
            <w:pPr>
              <w:rPr>
                <w:color w:val="000000"/>
              </w:rPr>
            </w:pPr>
            <w:r>
              <w:rPr>
                <w:color w:val="000000"/>
              </w:rPr>
              <w:t>EK_ZP2_U13</w:t>
            </w:r>
          </w:p>
        </w:tc>
      </w:tr>
      <w:tr w:rsidR="000B0D36" w:rsidRPr="00E55740" w:rsidTr="00D96B58">
        <w:trPr>
          <w:trHeight w:val="465"/>
        </w:trPr>
        <w:tc>
          <w:tcPr>
            <w:tcW w:w="1960" w:type="dxa"/>
            <w:gridSpan w:val="2"/>
            <w:shd w:val="clear" w:color="auto" w:fill="F2F2F2"/>
            <w:vAlign w:val="center"/>
          </w:tcPr>
          <w:p w:rsidR="000B0D36" w:rsidRPr="00E55740" w:rsidRDefault="000B0D36" w:rsidP="00D96B58">
            <w:pPr>
              <w:rPr>
                <w:color w:val="000000"/>
              </w:rPr>
            </w:pPr>
            <w:r>
              <w:rPr>
                <w:color w:val="000000"/>
              </w:rPr>
              <w:t>W8</w:t>
            </w:r>
          </w:p>
        </w:tc>
        <w:tc>
          <w:tcPr>
            <w:tcW w:w="5308" w:type="dxa"/>
            <w:gridSpan w:val="9"/>
            <w:shd w:val="clear" w:color="auto" w:fill="F2F2F2"/>
          </w:tcPr>
          <w:p w:rsidR="000B0D36" w:rsidRPr="00F07A89" w:rsidRDefault="000B0D36" w:rsidP="00D96B58">
            <w:r w:rsidRPr="00D9168D">
              <w:t>Wykazuje tolerancję i otwartość wobec odmiennych poglądów i postaw.</w:t>
            </w:r>
          </w:p>
        </w:tc>
        <w:tc>
          <w:tcPr>
            <w:tcW w:w="2092" w:type="dxa"/>
            <w:gridSpan w:val="2"/>
            <w:shd w:val="clear" w:color="auto" w:fill="F2F2F2"/>
            <w:vAlign w:val="center"/>
          </w:tcPr>
          <w:p w:rsidR="000B0D36" w:rsidRDefault="000B0D36" w:rsidP="00D96B58">
            <w:pPr>
              <w:rPr>
                <w:color w:val="000000"/>
              </w:rPr>
            </w:pPr>
            <w:r>
              <w:rPr>
                <w:color w:val="000000"/>
              </w:rPr>
              <w:t>EK_ZP2_K01</w:t>
            </w:r>
          </w:p>
          <w:p w:rsidR="000B0D36" w:rsidRPr="00E55740" w:rsidRDefault="000B0D36" w:rsidP="00D96B58">
            <w:pPr>
              <w:rPr>
                <w:color w:val="000000"/>
              </w:rPr>
            </w:pPr>
            <w:r>
              <w:rPr>
                <w:color w:val="000000"/>
              </w:rPr>
              <w:t>EK_ZP2_K04</w:t>
            </w:r>
          </w:p>
        </w:tc>
      </w:tr>
      <w:tr w:rsidR="000B0D36" w:rsidRPr="00E8435A" w:rsidTr="00D96B58">
        <w:trPr>
          <w:trHeight w:val="627"/>
        </w:trPr>
        <w:tc>
          <w:tcPr>
            <w:tcW w:w="9360" w:type="dxa"/>
            <w:gridSpan w:val="13"/>
            <w:vAlign w:val="center"/>
          </w:tcPr>
          <w:p w:rsidR="000B0D36" w:rsidRPr="00E8435A" w:rsidRDefault="000B0D36" w:rsidP="009F0EA9">
            <w:pPr>
              <w:pStyle w:val="Akapitzlist"/>
              <w:numPr>
                <w:ilvl w:val="0"/>
                <w:numId w:val="72"/>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Formy prowadzonych zajęć</w:t>
            </w:r>
          </w:p>
        </w:tc>
      </w:tr>
      <w:tr w:rsidR="000B0D36" w:rsidRPr="00E8435A" w:rsidTr="00D96B58">
        <w:trPr>
          <w:trHeight w:val="536"/>
        </w:trPr>
        <w:tc>
          <w:tcPr>
            <w:tcW w:w="2066" w:type="dxa"/>
            <w:gridSpan w:val="4"/>
            <w:vAlign w:val="center"/>
          </w:tcPr>
          <w:p w:rsidR="000B0D36" w:rsidRPr="00E8435A" w:rsidRDefault="000B0D36" w:rsidP="00D96B58">
            <w:pPr>
              <w:autoSpaceDE w:val="0"/>
              <w:autoSpaceDN w:val="0"/>
              <w:adjustRightInd w:val="0"/>
              <w:jc w:val="center"/>
              <w:rPr>
                <w:bCs/>
                <w:iCs/>
                <w:color w:val="000000"/>
              </w:rPr>
            </w:pPr>
            <w:r w:rsidRPr="00E8435A">
              <w:rPr>
                <w:bCs/>
                <w:iCs/>
                <w:color w:val="000000"/>
              </w:rPr>
              <w:t>Forma</w:t>
            </w:r>
          </w:p>
        </w:tc>
        <w:tc>
          <w:tcPr>
            <w:tcW w:w="2556" w:type="dxa"/>
            <w:gridSpan w:val="3"/>
            <w:vAlign w:val="center"/>
          </w:tcPr>
          <w:p w:rsidR="000B0D36" w:rsidRPr="00E8435A" w:rsidRDefault="000B0D36" w:rsidP="00D96B58">
            <w:pPr>
              <w:autoSpaceDE w:val="0"/>
              <w:autoSpaceDN w:val="0"/>
              <w:adjustRightInd w:val="0"/>
              <w:jc w:val="center"/>
              <w:rPr>
                <w:bCs/>
                <w:iCs/>
                <w:color w:val="000000"/>
              </w:rPr>
            </w:pPr>
            <w:r w:rsidRPr="00E8435A">
              <w:rPr>
                <w:bCs/>
                <w:iCs/>
                <w:color w:val="000000"/>
              </w:rPr>
              <w:t>Liczba godzin</w:t>
            </w:r>
          </w:p>
        </w:tc>
        <w:tc>
          <w:tcPr>
            <w:tcW w:w="2320" w:type="dxa"/>
            <w:gridSpan w:val="3"/>
            <w:vAlign w:val="center"/>
          </w:tcPr>
          <w:p w:rsidR="000B0D36" w:rsidRPr="00E8435A" w:rsidRDefault="000B0D36" w:rsidP="00D96B58">
            <w:pPr>
              <w:autoSpaceDE w:val="0"/>
              <w:autoSpaceDN w:val="0"/>
              <w:adjustRightInd w:val="0"/>
              <w:jc w:val="center"/>
              <w:rPr>
                <w:bCs/>
                <w:iCs/>
                <w:color w:val="000000"/>
              </w:rPr>
            </w:pPr>
            <w:r w:rsidRPr="00E8435A">
              <w:rPr>
                <w:bCs/>
                <w:iCs/>
                <w:color w:val="000000"/>
              </w:rPr>
              <w:t>Liczba grup</w:t>
            </w:r>
          </w:p>
        </w:tc>
        <w:tc>
          <w:tcPr>
            <w:tcW w:w="2418" w:type="dxa"/>
            <w:gridSpan w:val="3"/>
            <w:vAlign w:val="center"/>
          </w:tcPr>
          <w:p w:rsidR="000B0D36" w:rsidRPr="00E8435A" w:rsidRDefault="000B0D36" w:rsidP="00D96B58">
            <w:pPr>
              <w:jc w:val="center"/>
              <w:rPr>
                <w:bCs/>
                <w:iCs/>
                <w:color w:val="000000"/>
              </w:rPr>
            </w:pPr>
            <w:r w:rsidRPr="00E8435A">
              <w:rPr>
                <w:bCs/>
                <w:iCs/>
                <w:color w:val="000000"/>
              </w:rPr>
              <w:t xml:space="preserve">Minimalna liczba osób </w:t>
            </w:r>
            <w:r w:rsidRPr="00E8435A">
              <w:rPr>
                <w:bCs/>
                <w:iCs/>
                <w:color w:val="000000"/>
              </w:rPr>
              <w:br/>
              <w:t>w grupie</w:t>
            </w:r>
          </w:p>
        </w:tc>
      </w:tr>
      <w:tr w:rsidR="000B0D36" w:rsidRPr="00E8435A" w:rsidTr="00D96B58">
        <w:trPr>
          <w:trHeight w:val="536"/>
        </w:trPr>
        <w:tc>
          <w:tcPr>
            <w:tcW w:w="2066" w:type="dxa"/>
            <w:gridSpan w:val="4"/>
            <w:vAlign w:val="center"/>
          </w:tcPr>
          <w:p w:rsidR="000B0D36" w:rsidRPr="00E8435A" w:rsidRDefault="000B0D36" w:rsidP="00D96B58">
            <w:pPr>
              <w:autoSpaceDE w:val="0"/>
              <w:autoSpaceDN w:val="0"/>
              <w:adjustRightInd w:val="0"/>
              <w:rPr>
                <w:bCs/>
                <w:iCs/>
                <w:color w:val="000000"/>
              </w:rPr>
            </w:pPr>
            <w:r w:rsidRPr="00E8435A">
              <w:rPr>
                <w:bCs/>
                <w:iCs/>
                <w:color w:val="000000"/>
              </w:rPr>
              <w:t>Wykład</w:t>
            </w:r>
          </w:p>
        </w:tc>
        <w:tc>
          <w:tcPr>
            <w:tcW w:w="2556" w:type="dxa"/>
            <w:gridSpan w:val="3"/>
            <w:shd w:val="clear" w:color="auto" w:fill="F2F2F2"/>
            <w:vAlign w:val="center"/>
          </w:tcPr>
          <w:p w:rsidR="000B0D36" w:rsidRPr="00AD2758" w:rsidRDefault="000B0D36" w:rsidP="00D96B58">
            <w:pPr>
              <w:pStyle w:val="Akapitzlist"/>
              <w:autoSpaceDE w:val="0"/>
              <w:autoSpaceDN w:val="0"/>
              <w:adjustRightInd w:val="0"/>
              <w:spacing w:after="0"/>
              <w:ind w:left="357" w:hanging="357"/>
              <w:rPr>
                <w:rFonts w:ascii="Times New Roman" w:hAnsi="Times New Roman"/>
                <w:bCs/>
                <w:color w:val="000000"/>
              </w:rPr>
            </w:pPr>
            <w:r w:rsidRPr="00AD2758">
              <w:rPr>
                <w:rFonts w:ascii="Times New Roman" w:hAnsi="Times New Roman"/>
                <w:bCs/>
                <w:color w:val="000000"/>
              </w:rPr>
              <w:t>15</w:t>
            </w:r>
            <w:r>
              <w:rPr>
                <w:rFonts w:ascii="Times New Roman" w:hAnsi="Times New Roman"/>
                <w:bCs/>
                <w:color w:val="000000"/>
              </w:rPr>
              <w:t xml:space="preserve"> (10 godzin w formie e-learningu)</w:t>
            </w:r>
          </w:p>
        </w:tc>
        <w:tc>
          <w:tcPr>
            <w:tcW w:w="2320" w:type="dxa"/>
            <w:gridSpan w:val="3"/>
            <w:shd w:val="clear" w:color="auto" w:fill="F2F2F2"/>
            <w:vAlign w:val="center"/>
          </w:tcPr>
          <w:p w:rsidR="000B0D36" w:rsidRPr="00AD2758" w:rsidRDefault="000B0D36" w:rsidP="00D96B58">
            <w:pPr>
              <w:autoSpaceDE w:val="0"/>
              <w:autoSpaceDN w:val="0"/>
              <w:adjustRightInd w:val="0"/>
              <w:rPr>
                <w:bCs/>
                <w:color w:val="000000"/>
              </w:rPr>
            </w:pPr>
            <w:r>
              <w:rPr>
                <w:bCs/>
                <w:color w:val="000000"/>
              </w:rPr>
              <w:t>2</w:t>
            </w:r>
          </w:p>
        </w:tc>
        <w:tc>
          <w:tcPr>
            <w:tcW w:w="2418" w:type="dxa"/>
            <w:gridSpan w:val="3"/>
            <w:vAlign w:val="center"/>
          </w:tcPr>
          <w:p w:rsidR="000B0D36" w:rsidRPr="00AD2758" w:rsidRDefault="000B0D36" w:rsidP="00D96B58">
            <w:pPr>
              <w:rPr>
                <w:bCs/>
                <w:color w:val="000000"/>
              </w:rPr>
            </w:pPr>
            <w:r>
              <w:rPr>
                <w:bCs/>
                <w:color w:val="000000"/>
              </w:rPr>
              <w:t>Bez ograniczeń</w:t>
            </w:r>
          </w:p>
        </w:tc>
      </w:tr>
      <w:tr w:rsidR="000B0D36" w:rsidRPr="00E8435A" w:rsidTr="00D96B58">
        <w:trPr>
          <w:trHeight w:val="536"/>
        </w:trPr>
        <w:tc>
          <w:tcPr>
            <w:tcW w:w="2066" w:type="dxa"/>
            <w:gridSpan w:val="4"/>
            <w:vAlign w:val="center"/>
          </w:tcPr>
          <w:p w:rsidR="000B0D36" w:rsidRPr="00E8435A" w:rsidRDefault="000B0D36" w:rsidP="00D96B58">
            <w:pPr>
              <w:autoSpaceDE w:val="0"/>
              <w:autoSpaceDN w:val="0"/>
              <w:adjustRightInd w:val="0"/>
              <w:rPr>
                <w:bCs/>
                <w:iCs/>
                <w:color w:val="000000"/>
              </w:rPr>
            </w:pPr>
            <w:r w:rsidRPr="00E8435A">
              <w:rPr>
                <w:bCs/>
                <w:iCs/>
                <w:color w:val="000000"/>
              </w:rPr>
              <w:t>Seminarium</w:t>
            </w:r>
          </w:p>
        </w:tc>
        <w:tc>
          <w:tcPr>
            <w:tcW w:w="2556" w:type="dxa"/>
            <w:gridSpan w:val="3"/>
            <w:shd w:val="clear" w:color="auto" w:fill="F2F2F2"/>
            <w:vAlign w:val="center"/>
          </w:tcPr>
          <w:p w:rsidR="000B0D36" w:rsidRPr="007072D3" w:rsidRDefault="000B0D36" w:rsidP="00D96B58">
            <w:pPr>
              <w:autoSpaceDE w:val="0"/>
              <w:autoSpaceDN w:val="0"/>
              <w:adjustRightInd w:val="0"/>
              <w:jc w:val="center"/>
              <w:rPr>
                <w:bCs/>
                <w:color w:val="000000"/>
                <w:sz w:val="20"/>
                <w:szCs w:val="20"/>
              </w:rPr>
            </w:pPr>
          </w:p>
        </w:tc>
        <w:tc>
          <w:tcPr>
            <w:tcW w:w="2320" w:type="dxa"/>
            <w:gridSpan w:val="3"/>
            <w:shd w:val="clear" w:color="auto" w:fill="F2F2F2"/>
            <w:vAlign w:val="center"/>
          </w:tcPr>
          <w:p w:rsidR="000B0D36" w:rsidRPr="007072D3" w:rsidRDefault="000B0D36" w:rsidP="00D96B58">
            <w:pPr>
              <w:autoSpaceDE w:val="0"/>
              <w:autoSpaceDN w:val="0"/>
              <w:adjustRightInd w:val="0"/>
              <w:jc w:val="center"/>
              <w:rPr>
                <w:bCs/>
                <w:color w:val="000000"/>
                <w:sz w:val="20"/>
                <w:szCs w:val="20"/>
              </w:rPr>
            </w:pPr>
          </w:p>
        </w:tc>
        <w:tc>
          <w:tcPr>
            <w:tcW w:w="2418" w:type="dxa"/>
            <w:gridSpan w:val="3"/>
            <w:vAlign w:val="center"/>
          </w:tcPr>
          <w:p w:rsidR="000B0D36" w:rsidRPr="007072D3" w:rsidRDefault="000B0D36" w:rsidP="00D96B58">
            <w:pPr>
              <w:jc w:val="center"/>
              <w:rPr>
                <w:bCs/>
                <w:color w:val="000000"/>
                <w:sz w:val="20"/>
                <w:szCs w:val="20"/>
              </w:rPr>
            </w:pPr>
          </w:p>
        </w:tc>
      </w:tr>
      <w:tr w:rsidR="000B0D36" w:rsidRPr="00E8435A" w:rsidTr="00D96B58">
        <w:trPr>
          <w:trHeight w:val="536"/>
        </w:trPr>
        <w:tc>
          <w:tcPr>
            <w:tcW w:w="2066" w:type="dxa"/>
            <w:gridSpan w:val="4"/>
            <w:vAlign w:val="center"/>
          </w:tcPr>
          <w:p w:rsidR="000B0D36" w:rsidRPr="00E8435A" w:rsidRDefault="000B0D36" w:rsidP="00D96B58">
            <w:pPr>
              <w:autoSpaceDE w:val="0"/>
              <w:autoSpaceDN w:val="0"/>
              <w:adjustRightInd w:val="0"/>
              <w:rPr>
                <w:bCs/>
                <w:iCs/>
                <w:color w:val="000000"/>
              </w:rPr>
            </w:pPr>
            <w:r w:rsidRPr="00E93A25">
              <w:rPr>
                <w:bCs/>
                <w:iCs/>
                <w:color w:val="000000"/>
              </w:rPr>
              <w:lastRenderedPageBreak/>
              <w:t>Ćwiczenia</w:t>
            </w:r>
          </w:p>
        </w:tc>
        <w:tc>
          <w:tcPr>
            <w:tcW w:w="2556" w:type="dxa"/>
            <w:gridSpan w:val="3"/>
            <w:shd w:val="clear" w:color="auto" w:fill="F2F2F2"/>
            <w:vAlign w:val="center"/>
          </w:tcPr>
          <w:p w:rsidR="000B0D36" w:rsidRPr="007072D3" w:rsidRDefault="000B0D36" w:rsidP="00D96B58">
            <w:pPr>
              <w:autoSpaceDE w:val="0"/>
              <w:autoSpaceDN w:val="0"/>
              <w:adjustRightInd w:val="0"/>
              <w:jc w:val="center"/>
              <w:rPr>
                <w:bCs/>
                <w:color w:val="000000"/>
                <w:sz w:val="20"/>
                <w:szCs w:val="20"/>
              </w:rPr>
            </w:pPr>
          </w:p>
        </w:tc>
        <w:tc>
          <w:tcPr>
            <w:tcW w:w="2320" w:type="dxa"/>
            <w:gridSpan w:val="3"/>
            <w:shd w:val="clear" w:color="auto" w:fill="F2F2F2"/>
            <w:vAlign w:val="center"/>
          </w:tcPr>
          <w:p w:rsidR="000B0D36" w:rsidRPr="007072D3" w:rsidRDefault="000B0D36" w:rsidP="00D96B58">
            <w:pPr>
              <w:autoSpaceDE w:val="0"/>
              <w:autoSpaceDN w:val="0"/>
              <w:adjustRightInd w:val="0"/>
              <w:jc w:val="center"/>
              <w:rPr>
                <w:bCs/>
                <w:color w:val="000000"/>
                <w:sz w:val="20"/>
                <w:szCs w:val="20"/>
              </w:rPr>
            </w:pPr>
          </w:p>
        </w:tc>
        <w:tc>
          <w:tcPr>
            <w:tcW w:w="2418" w:type="dxa"/>
            <w:gridSpan w:val="3"/>
            <w:vAlign w:val="center"/>
          </w:tcPr>
          <w:p w:rsidR="000B0D36" w:rsidRPr="007072D3" w:rsidRDefault="000B0D36" w:rsidP="00D96B58">
            <w:pPr>
              <w:jc w:val="center"/>
              <w:rPr>
                <w:bCs/>
                <w:color w:val="000000"/>
                <w:sz w:val="20"/>
                <w:szCs w:val="20"/>
              </w:rPr>
            </w:pPr>
          </w:p>
        </w:tc>
      </w:tr>
      <w:tr w:rsidR="000B0D36" w:rsidRPr="00E8435A" w:rsidTr="00D96B58">
        <w:trPr>
          <w:trHeight w:val="465"/>
        </w:trPr>
        <w:tc>
          <w:tcPr>
            <w:tcW w:w="9360" w:type="dxa"/>
            <w:gridSpan w:val="13"/>
            <w:vAlign w:val="center"/>
          </w:tcPr>
          <w:p w:rsidR="000B0D36" w:rsidRPr="00E8435A" w:rsidRDefault="000B0D36" w:rsidP="009F0EA9">
            <w:pPr>
              <w:pStyle w:val="Akapitzlist"/>
              <w:numPr>
                <w:ilvl w:val="0"/>
                <w:numId w:val="72"/>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Tematy zajęć i treści kształcenia</w:t>
            </w:r>
          </w:p>
        </w:tc>
      </w:tr>
      <w:tr w:rsidR="000B0D36" w:rsidRPr="00E8435A" w:rsidTr="00D96B58">
        <w:trPr>
          <w:trHeight w:val="465"/>
        </w:trPr>
        <w:tc>
          <w:tcPr>
            <w:tcW w:w="9360" w:type="dxa"/>
            <w:gridSpan w:val="13"/>
            <w:shd w:val="clear" w:color="auto" w:fill="F2F2F2"/>
            <w:vAlign w:val="center"/>
          </w:tcPr>
          <w:p w:rsidR="000B0D36" w:rsidRPr="00A201EC" w:rsidRDefault="000B0D36" w:rsidP="00D96B58">
            <w:r>
              <w:t>W</w:t>
            </w:r>
            <w:r w:rsidRPr="00A201EC">
              <w:rPr>
                <w:b/>
                <w:bCs/>
              </w:rPr>
              <w:t xml:space="preserve">1. Koncepcja międzynarodowej polityki zdrowotnej. </w:t>
            </w:r>
            <w:r>
              <w:t>T1. O</w:t>
            </w:r>
            <w:r w:rsidRPr="00A201EC">
              <w:t>cena zagrożeń zdrowotnych i strategie zintegrowanego działania na rzecz zdrowia</w:t>
            </w:r>
            <w:r>
              <w:t xml:space="preserve"> Wykładowca: </w:t>
            </w:r>
            <w:r w:rsidRPr="00027037">
              <w:rPr>
                <w:color w:val="000000"/>
              </w:rPr>
              <w:t xml:space="preserve">dr n. med. </w:t>
            </w:r>
            <w:r>
              <w:rPr>
                <w:color w:val="000000"/>
              </w:rPr>
              <w:t>Grzegorz Juszczyk</w:t>
            </w:r>
          </w:p>
          <w:p w:rsidR="000B0D36" w:rsidRPr="00A201EC" w:rsidRDefault="000B0D36" w:rsidP="00D96B58">
            <w:r w:rsidRPr="00A201EC">
              <w:rPr>
                <w:b/>
                <w:bCs/>
              </w:rPr>
              <w:t>W2. Strategia ŚOZ – „myśl globalnie, działaj lokalnie” jako przykład wpływu zjawisk międzynarodowych na działania lokalne</w:t>
            </w:r>
            <w:r w:rsidRPr="00A201EC">
              <w:t xml:space="preserve">. </w:t>
            </w:r>
            <w:r>
              <w:t xml:space="preserve">T2. </w:t>
            </w:r>
            <w:r w:rsidRPr="00A201EC">
              <w:t xml:space="preserve">Zależności pomiędzy lokalnymi inicjatywami a programami międzynarodowymi w obszarze zdrowia publicznego. </w:t>
            </w:r>
            <w:r>
              <w:t xml:space="preserve">T3. </w:t>
            </w:r>
            <w:r w:rsidRPr="00A201EC">
              <w:t>Porównania międzynarodowe zdrowia – problemy metodologiczne konstrukcji uniwersalnych wskaźników zdrowotnych.</w:t>
            </w:r>
            <w:r>
              <w:t xml:space="preserve"> Wykładowca: </w:t>
            </w:r>
            <w:r w:rsidRPr="00027037">
              <w:rPr>
                <w:color w:val="000000"/>
              </w:rPr>
              <w:t xml:space="preserve">dr n. med. </w:t>
            </w:r>
            <w:r>
              <w:rPr>
                <w:color w:val="000000"/>
              </w:rPr>
              <w:t>Grzegorz Juszczyk</w:t>
            </w:r>
          </w:p>
          <w:p w:rsidR="000B0D36" w:rsidRPr="00A201EC" w:rsidRDefault="000B0D36" w:rsidP="00D96B58">
            <w:pPr>
              <w:rPr>
                <w:b/>
                <w:bCs/>
              </w:rPr>
            </w:pPr>
            <w:r w:rsidRPr="00A201EC">
              <w:rPr>
                <w:b/>
                <w:bCs/>
              </w:rPr>
              <w:t>W3. Kontekst kulturowy przy międzynarodowym transferze programów zdrowotnych.</w:t>
            </w:r>
          </w:p>
          <w:p w:rsidR="000B0D36" w:rsidRDefault="000B0D36" w:rsidP="00D96B58">
            <w:r>
              <w:t xml:space="preserve">T4. </w:t>
            </w:r>
            <w:r w:rsidRPr="00A201EC">
              <w:t xml:space="preserve">Wpływ procesów globalizacyjnych na dystrybucję chorób cywilizacyjnych  - zjawisko podwójnego obciążenia chorobami w krajach rozwijających się na terytoriach zaawansowanych gospodarczo. </w:t>
            </w:r>
            <w:r>
              <w:t xml:space="preserve">T5. </w:t>
            </w:r>
            <w:r w:rsidRPr="00A201EC">
              <w:t xml:space="preserve">Tendencje uniwersalizmu w tworzeniu międzynarodowych programów zdrowotnych bez uwzględnienia specyfiki uwarunkowań lokalnych. </w:t>
            </w:r>
            <w:r>
              <w:t xml:space="preserve">Wykładowca: </w:t>
            </w:r>
            <w:r w:rsidRPr="00027037">
              <w:rPr>
                <w:color w:val="000000"/>
              </w:rPr>
              <w:t xml:space="preserve">dr n. med. </w:t>
            </w:r>
            <w:r>
              <w:rPr>
                <w:color w:val="000000"/>
              </w:rPr>
              <w:t>Grzegorz Juszczyk</w:t>
            </w:r>
          </w:p>
          <w:p w:rsidR="000B0D36" w:rsidRPr="00A201EC" w:rsidRDefault="000B0D36" w:rsidP="00D96B58">
            <w:r w:rsidRPr="00A201EC">
              <w:rPr>
                <w:b/>
                <w:bCs/>
              </w:rPr>
              <w:t>W4. Historyczne niepowodzenia</w:t>
            </w:r>
            <w:r>
              <w:t>.</w:t>
            </w:r>
            <w:r w:rsidRPr="00A201EC">
              <w:t xml:space="preserve"> </w:t>
            </w:r>
            <w:r>
              <w:t>T6. P</w:t>
            </w:r>
            <w:r w:rsidRPr="00A201EC">
              <w:t>rogramy dostosowania strukturalnego Banku Świ</w:t>
            </w:r>
            <w:r>
              <w:t>atowego w krajach afrykańskich. T7. P</w:t>
            </w:r>
            <w:r w:rsidRPr="00A201EC">
              <w:t xml:space="preserve">rogramy żywienia preparatami mlekozastępczymi w regionach o trudnym dostępie </w:t>
            </w:r>
            <w:r>
              <w:t>do wody o odpowiedniej jakości. T8. Ed</w:t>
            </w:r>
            <w:r w:rsidRPr="00A201EC">
              <w:t xml:space="preserve">ukacja seksualna wobec wierzeń i obyczajów, niski poziom adaptacji lokalnej kampanii edukacji zdrowotnej. </w:t>
            </w:r>
            <w:r>
              <w:t xml:space="preserve">T9. </w:t>
            </w:r>
            <w:r w:rsidRPr="00A201EC">
              <w:t xml:space="preserve">Zagrożenia związane z trudnościami w utrzymaniu operacyjnym inwestycji finansowanych zewnętrznie przez organizacje rządowe i pozarządowe. </w:t>
            </w:r>
            <w:r>
              <w:t xml:space="preserve">T10. </w:t>
            </w:r>
            <w:r w:rsidRPr="00A201EC">
              <w:t>Podkreślenie konieczności uwzględnienia kontekstu lokalnego przy wdrażaniu międzynarodowych programów zdrowia publicznego.</w:t>
            </w:r>
            <w:r>
              <w:t xml:space="preserve"> Wykładowca: </w:t>
            </w:r>
            <w:r w:rsidRPr="00027037">
              <w:rPr>
                <w:color w:val="000000"/>
              </w:rPr>
              <w:t xml:space="preserve">dr n. med. </w:t>
            </w:r>
            <w:r>
              <w:rPr>
                <w:color w:val="000000"/>
              </w:rPr>
              <w:t>Grzegorz Juszczyk</w:t>
            </w:r>
          </w:p>
          <w:p w:rsidR="000B0D36" w:rsidRPr="00A201EC" w:rsidRDefault="000B0D36" w:rsidP="00D96B58">
            <w:r w:rsidRPr="00A201EC">
              <w:rPr>
                <w:b/>
                <w:bCs/>
              </w:rPr>
              <w:t>W5. Rola szczepień ochronnych w zapobieganiu chorobom i międzynarodowe aspekty realizacji programów szczepień ochronnych.</w:t>
            </w:r>
            <w:r>
              <w:rPr>
                <w:b/>
                <w:bCs/>
              </w:rPr>
              <w:t xml:space="preserve"> </w:t>
            </w:r>
            <w:r w:rsidRPr="002A3886">
              <w:t>T11.</w:t>
            </w:r>
            <w:r>
              <w:rPr>
                <w:b/>
                <w:bCs/>
              </w:rPr>
              <w:t xml:space="preserve"> </w:t>
            </w:r>
            <w:r w:rsidRPr="00A201EC">
              <w:t>Teoretyczne podstawy wakcynologii.</w:t>
            </w:r>
            <w:r>
              <w:t xml:space="preserve">T12. </w:t>
            </w:r>
            <w:r w:rsidRPr="00A201EC">
              <w:t xml:space="preserve"> Rodzaje i mechanizm działania szczepionek. </w:t>
            </w:r>
            <w:r>
              <w:t xml:space="preserve">T13. </w:t>
            </w:r>
            <w:r w:rsidRPr="00A201EC">
              <w:t xml:space="preserve">Rola szczepień ochronnych w uodpornianiu i uzyskiwaniu odporności zbiorowiskowej. </w:t>
            </w:r>
            <w:r>
              <w:t xml:space="preserve">T14. </w:t>
            </w:r>
            <w:r w:rsidRPr="00A201EC">
              <w:t xml:space="preserve">Proces tworzenia programu szczepień ochronnych. </w:t>
            </w:r>
            <w:r>
              <w:t xml:space="preserve">T15. </w:t>
            </w:r>
            <w:r w:rsidRPr="00A201EC">
              <w:t xml:space="preserve">Praktyczne aspekty wdrażania i prowadzenia programu szczepień ochronnych w różnych regionach klimatycznych – finansowanie, transport, zasoby ludzkie. </w:t>
            </w:r>
            <w:r>
              <w:t xml:space="preserve">T16. </w:t>
            </w:r>
            <w:r w:rsidRPr="00A201EC">
              <w:t>Problematyka niepożądanych odczynów poszczepiennych i ich wpływ na opinię publiczną.</w:t>
            </w:r>
            <w:r>
              <w:t xml:space="preserve"> T17. </w:t>
            </w:r>
            <w:r w:rsidRPr="00A201EC">
              <w:t>Rola nadzoru sanitarno-epidemiologicznego  na świecie w zapobieganiu transferu międzynarodowego chorób.</w:t>
            </w:r>
            <w:r>
              <w:t xml:space="preserve"> Wykładowca: </w:t>
            </w:r>
            <w:r w:rsidRPr="00027037">
              <w:rPr>
                <w:color w:val="000000"/>
              </w:rPr>
              <w:t xml:space="preserve">dr n. med. </w:t>
            </w:r>
            <w:r>
              <w:rPr>
                <w:color w:val="000000"/>
              </w:rPr>
              <w:t>Grzegorz Juszczyk</w:t>
            </w:r>
          </w:p>
          <w:p w:rsidR="000B0D36" w:rsidRPr="000B0D36" w:rsidRDefault="000B0D36" w:rsidP="00D96B58">
            <w:r w:rsidRPr="00A201EC">
              <w:rPr>
                <w:b/>
                <w:bCs/>
              </w:rPr>
              <w:t>W6. Rola i zadania nadzoru sanitarno-epidemiologicznego w monitorowaniu zagrożenia epidemicznego i szybkim reagowaniu na zagrożenie</w:t>
            </w:r>
            <w:r w:rsidRPr="00A201EC">
              <w:t xml:space="preserve">.  </w:t>
            </w:r>
            <w:r w:rsidRPr="002A3886">
              <w:rPr>
                <w:lang w:val="en-US"/>
              </w:rPr>
              <w:t xml:space="preserve">T18. </w:t>
            </w:r>
            <w:r w:rsidRPr="00A201EC">
              <w:rPr>
                <w:lang w:val="en-US"/>
              </w:rPr>
              <w:t>Organizacja międzynarodowego nadzoru – zadania WHO, Centers for Disease Control and Prevention i National Institutes of Health w USA, European Center for Disease Control w Europie.</w:t>
            </w:r>
            <w:r w:rsidRPr="00B12FE2">
              <w:rPr>
                <w:lang w:val="en-US"/>
              </w:rPr>
              <w:t xml:space="preserve"> </w:t>
            </w:r>
            <w:r>
              <w:t xml:space="preserve">Wykładowca: </w:t>
            </w:r>
            <w:r w:rsidRPr="00027037">
              <w:rPr>
                <w:color w:val="000000"/>
              </w:rPr>
              <w:t xml:space="preserve">dr n. med. </w:t>
            </w:r>
            <w:r>
              <w:rPr>
                <w:color w:val="000000"/>
              </w:rPr>
              <w:t>Grzegorz Juszczyk</w:t>
            </w:r>
          </w:p>
          <w:p w:rsidR="000B0D36" w:rsidRPr="00A201EC" w:rsidRDefault="000B0D36" w:rsidP="00D96B58">
            <w:pPr>
              <w:rPr>
                <w:b/>
                <w:bCs/>
              </w:rPr>
            </w:pPr>
            <w:r w:rsidRPr="00A201EC">
              <w:rPr>
                <w:b/>
                <w:bCs/>
              </w:rPr>
              <w:t xml:space="preserve">W7. Rola organizacji humanitarnych w rozwiązywaniu problemów zdrowotnych na świecie </w:t>
            </w:r>
          </w:p>
          <w:p w:rsidR="000B0D36" w:rsidRPr="004D0357" w:rsidRDefault="000B0D36" w:rsidP="00D96B58">
            <w:r>
              <w:t xml:space="preserve">T19. </w:t>
            </w:r>
            <w:r w:rsidRPr="00A201EC">
              <w:t xml:space="preserve">Historia idei pomocy humanitarnej. Rozwój organizacji pomocy humanitarnej w XX wieku. </w:t>
            </w:r>
            <w:r>
              <w:t xml:space="preserve">T20. </w:t>
            </w:r>
            <w:r w:rsidRPr="00A201EC">
              <w:t xml:space="preserve">Modele dostarczania wsparcia humanitarnego na tereny zagrożone.  </w:t>
            </w:r>
            <w:r>
              <w:t xml:space="preserve">T20. </w:t>
            </w:r>
            <w:r w:rsidRPr="00A201EC">
              <w:t>Kryzys modelu pomocy humanitarnej – przyczyny i możliwości rozwiązań.</w:t>
            </w:r>
            <w:r>
              <w:t xml:space="preserve"> Wykładowca: </w:t>
            </w:r>
            <w:r w:rsidRPr="00027037">
              <w:rPr>
                <w:color w:val="000000"/>
              </w:rPr>
              <w:t xml:space="preserve">dr n. med. </w:t>
            </w:r>
            <w:r>
              <w:rPr>
                <w:color w:val="000000"/>
              </w:rPr>
              <w:t>Grzegorz Juszczyk</w:t>
            </w:r>
          </w:p>
        </w:tc>
      </w:tr>
      <w:tr w:rsidR="000B0D36" w:rsidRPr="00E8435A" w:rsidTr="00D96B58">
        <w:trPr>
          <w:trHeight w:val="465"/>
        </w:trPr>
        <w:tc>
          <w:tcPr>
            <w:tcW w:w="9360" w:type="dxa"/>
            <w:gridSpan w:val="13"/>
            <w:vAlign w:val="center"/>
          </w:tcPr>
          <w:p w:rsidR="000B0D36" w:rsidRPr="00E8435A" w:rsidRDefault="000B0D36" w:rsidP="009F0EA9">
            <w:pPr>
              <w:pStyle w:val="Akapitzlist"/>
              <w:numPr>
                <w:ilvl w:val="0"/>
                <w:numId w:val="72"/>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Sposoby weryfikacji efektów kształcenia</w:t>
            </w:r>
          </w:p>
        </w:tc>
      </w:tr>
      <w:tr w:rsidR="000B0D36" w:rsidRPr="00E8435A" w:rsidTr="00D96B58">
        <w:trPr>
          <w:trHeight w:val="465"/>
        </w:trPr>
        <w:tc>
          <w:tcPr>
            <w:tcW w:w="1945" w:type="dxa"/>
            <w:vAlign w:val="center"/>
          </w:tcPr>
          <w:p w:rsidR="000B0D36" w:rsidRPr="00E8435A" w:rsidRDefault="000B0D36" w:rsidP="00D96B58">
            <w:pPr>
              <w:jc w:val="center"/>
              <w:rPr>
                <w:b/>
                <w:bCs/>
                <w:color w:val="000000"/>
              </w:rPr>
            </w:pPr>
            <w:r w:rsidRPr="00E8435A">
              <w:rPr>
                <w:color w:val="000000"/>
              </w:rPr>
              <w:lastRenderedPageBreak/>
              <w:t>Przedmiotowy efekt kształcenia</w:t>
            </w:r>
          </w:p>
        </w:tc>
        <w:tc>
          <w:tcPr>
            <w:tcW w:w="1637" w:type="dxa"/>
            <w:gridSpan w:val="4"/>
            <w:vAlign w:val="center"/>
          </w:tcPr>
          <w:p w:rsidR="000B0D36" w:rsidRPr="00E8435A" w:rsidRDefault="000B0D36" w:rsidP="00D96B58">
            <w:pPr>
              <w:jc w:val="center"/>
              <w:rPr>
                <w:color w:val="000000"/>
              </w:rPr>
            </w:pPr>
            <w:r w:rsidRPr="00E8435A">
              <w:rPr>
                <w:color w:val="000000"/>
              </w:rPr>
              <w:t>Formy prowadzonych zajęć</w:t>
            </w:r>
          </w:p>
        </w:tc>
        <w:tc>
          <w:tcPr>
            <w:tcW w:w="1276" w:type="dxa"/>
            <w:gridSpan w:val="3"/>
            <w:vAlign w:val="center"/>
          </w:tcPr>
          <w:p w:rsidR="000B0D36" w:rsidRPr="00E8435A" w:rsidRDefault="000B0D36" w:rsidP="00D96B58">
            <w:pPr>
              <w:jc w:val="center"/>
              <w:rPr>
                <w:color w:val="000000"/>
              </w:rPr>
            </w:pPr>
            <w:r w:rsidRPr="00E8435A">
              <w:rPr>
                <w:color w:val="000000"/>
              </w:rPr>
              <w:t>Treści kształcenia</w:t>
            </w:r>
          </w:p>
        </w:tc>
        <w:tc>
          <w:tcPr>
            <w:tcW w:w="1418" w:type="dxa"/>
            <w:vAlign w:val="center"/>
          </w:tcPr>
          <w:p w:rsidR="000B0D36" w:rsidRPr="00E8435A" w:rsidRDefault="000B0D36" w:rsidP="00D96B58">
            <w:pPr>
              <w:jc w:val="center"/>
              <w:rPr>
                <w:color w:val="000000"/>
              </w:rPr>
            </w:pPr>
            <w:r w:rsidRPr="00E8435A">
              <w:rPr>
                <w:color w:val="000000"/>
              </w:rPr>
              <w:t>Sposoby weryfikacji efektu kształcenia</w:t>
            </w:r>
          </w:p>
        </w:tc>
        <w:tc>
          <w:tcPr>
            <w:tcW w:w="1275" w:type="dxa"/>
            <w:gridSpan w:val="3"/>
            <w:vAlign w:val="center"/>
          </w:tcPr>
          <w:p w:rsidR="000B0D36" w:rsidRPr="00E8435A" w:rsidRDefault="000B0D36" w:rsidP="00D96B58">
            <w:pPr>
              <w:jc w:val="center"/>
              <w:rPr>
                <w:color w:val="000000"/>
              </w:rPr>
            </w:pPr>
            <w:r w:rsidRPr="00E8435A">
              <w:rPr>
                <w:color w:val="000000"/>
              </w:rPr>
              <w:t>Kryterium zaliczenia</w:t>
            </w:r>
          </w:p>
        </w:tc>
        <w:tc>
          <w:tcPr>
            <w:tcW w:w="1809" w:type="dxa"/>
            <w:vAlign w:val="center"/>
          </w:tcPr>
          <w:p w:rsidR="000B0D36" w:rsidRPr="00E8435A" w:rsidRDefault="000B0D36" w:rsidP="00D96B58">
            <w:pPr>
              <w:jc w:val="center"/>
              <w:rPr>
                <w:color w:val="000000"/>
                <w:sz w:val="20"/>
                <w:szCs w:val="20"/>
              </w:rPr>
            </w:pPr>
            <w:r w:rsidRPr="00E8435A">
              <w:rPr>
                <w:color w:val="000000"/>
                <w:sz w:val="20"/>
                <w:szCs w:val="20"/>
              </w:rPr>
              <w:t xml:space="preserve">Kierunkowy efekt kształcenia </w:t>
            </w:r>
            <w:r w:rsidRPr="00E93A25">
              <w:rPr>
                <w:sz w:val="20"/>
                <w:szCs w:val="20"/>
              </w:rPr>
              <w:t xml:space="preserve">– </w:t>
            </w:r>
            <w:r w:rsidRPr="00E8435A">
              <w:rPr>
                <w:color w:val="000000"/>
                <w:sz w:val="20"/>
                <w:szCs w:val="20"/>
              </w:rPr>
              <w:t>zgodny z Uchwałą Senatu</w:t>
            </w:r>
          </w:p>
        </w:tc>
      </w:tr>
      <w:tr w:rsidR="000B0D36" w:rsidRPr="00E8435A" w:rsidTr="00D96B58">
        <w:trPr>
          <w:trHeight w:val="465"/>
        </w:trPr>
        <w:tc>
          <w:tcPr>
            <w:tcW w:w="1945" w:type="dxa"/>
            <w:shd w:val="clear" w:color="auto" w:fill="F2F2F2"/>
            <w:vAlign w:val="center"/>
          </w:tcPr>
          <w:p w:rsidR="000B0D36" w:rsidRPr="0052627B" w:rsidRDefault="000B0D36" w:rsidP="00D96B58">
            <w:pPr>
              <w:rPr>
                <w:bCs/>
                <w:iCs/>
                <w:color w:val="000000"/>
              </w:rPr>
            </w:pPr>
            <w:r w:rsidRPr="0052627B">
              <w:rPr>
                <w:bCs/>
                <w:iCs/>
                <w:color w:val="000000"/>
              </w:rPr>
              <w:t>W1</w:t>
            </w:r>
          </w:p>
          <w:p w:rsidR="000B0D36" w:rsidRPr="0052627B" w:rsidRDefault="000B0D36" w:rsidP="00D96B58">
            <w:pPr>
              <w:rPr>
                <w:bCs/>
                <w:iCs/>
                <w:color w:val="000000"/>
              </w:rPr>
            </w:pPr>
            <w:r w:rsidRPr="0052627B">
              <w:rPr>
                <w:bCs/>
                <w:iCs/>
                <w:color w:val="000000"/>
              </w:rPr>
              <w:t>W2</w:t>
            </w:r>
          </w:p>
          <w:p w:rsidR="000B0D36" w:rsidRPr="0052627B" w:rsidRDefault="000B0D36" w:rsidP="00D96B58">
            <w:pPr>
              <w:rPr>
                <w:bCs/>
                <w:iCs/>
                <w:color w:val="000000"/>
              </w:rPr>
            </w:pPr>
            <w:r w:rsidRPr="0052627B">
              <w:rPr>
                <w:bCs/>
                <w:iCs/>
                <w:color w:val="000000"/>
              </w:rPr>
              <w:t>W3</w:t>
            </w:r>
          </w:p>
          <w:p w:rsidR="000B0D36" w:rsidRPr="0052627B" w:rsidRDefault="000B0D36" w:rsidP="00D96B58">
            <w:pPr>
              <w:rPr>
                <w:bCs/>
                <w:iCs/>
                <w:color w:val="000000"/>
              </w:rPr>
            </w:pPr>
            <w:r w:rsidRPr="0052627B">
              <w:rPr>
                <w:bCs/>
                <w:iCs/>
                <w:color w:val="000000"/>
              </w:rPr>
              <w:t>W4</w:t>
            </w:r>
          </w:p>
          <w:p w:rsidR="000B0D36" w:rsidRPr="0052627B" w:rsidRDefault="000B0D36" w:rsidP="00D96B58">
            <w:pPr>
              <w:rPr>
                <w:bCs/>
                <w:iCs/>
                <w:color w:val="000000"/>
              </w:rPr>
            </w:pPr>
            <w:r w:rsidRPr="0052627B">
              <w:rPr>
                <w:bCs/>
                <w:iCs/>
                <w:color w:val="000000"/>
              </w:rPr>
              <w:t>W5</w:t>
            </w:r>
          </w:p>
          <w:p w:rsidR="000B0D36" w:rsidRPr="0052627B" w:rsidRDefault="000B0D36" w:rsidP="00D96B58">
            <w:pPr>
              <w:rPr>
                <w:bCs/>
                <w:iCs/>
                <w:color w:val="000000"/>
              </w:rPr>
            </w:pPr>
            <w:r w:rsidRPr="0052627B">
              <w:rPr>
                <w:bCs/>
                <w:iCs/>
                <w:color w:val="000000"/>
              </w:rPr>
              <w:t>W6</w:t>
            </w:r>
          </w:p>
          <w:p w:rsidR="000B0D36" w:rsidRPr="0052627B" w:rsidRDefault="000B0D36" w:rsidP="00D96B58">
            <w:pPr>
              <w:rPr>
                <w:bCs/>
                <w:iCs/>
                <w:color w:val="000000"/>
              </w:rPr>
            </w:pPr>
            <w:r w:rsidRPr="0052627B">
              <w:rPr>
                <w:bCs/>
                <w:iCs/>
                <w:color w:val="000000"/>
              </w:rPr>
              <w:t>W7</w:t>
            </w:r>
          </w:p>
          <w:p w:rsidR="000B0D36" w:rsidRPr="00E8435A" w:rsidRDefault="000B0D36" w:rsidP="00D96B58">
            <w:pPr>
              <w:rPr>
                <w:color w:val="000000"/>
              </w:rPr>
            </w:pPr>
            <w:r w:rsidRPr="0052627B">
              <w:rPr>
                <w:bCs/>
                <w:iCs/>
                <w:color w:val="000000"/>
              </w:rPr>
              <w:t>W8</w:t>
            </w:r>
          </w:p>
        </w:tc>
        <w:tc>
          <w:tcPr>
            <w:tcW w:w="1637" w:type="dxa"/>
            <w:gridSpan w:val="4"/>
            <w:shd w:val="clear" w:color="auto" w:fill="F2F2F2"/>
            <w:vAlign w:val="center"/>
          </w:tcPr>
          <w:p w:rsidR="000B0D36" w:rsidRPr="00E8435A" w:rsidRDefault="000B0D36" w:rsidP="00D96B58">
            <w:pPr>
              <w:rPr>
                <w:bCs/>
                <w:color w:val="000000"/>
              </w:rPr>
            </w:pPr>
            <w:r w:rsidRPr="00E8435A">
              <w:rPr>
                <w:bCs/>
                <w:color w:val="000000"/>
              </w:rPr>
              <w:t>Wykład</w:t>
            </w:r>
          </w:p>
        </w:tc>
        <w:tc>
          <w:tcPr>
            <w:tcW w:w="1276" w:type="dxa"/>
            <w:gridSpan w:val="3"/>
            <w:shd w:val="clear" w:color="auto" w:fill="F2F2F2"/>
            <w:vAlign w:val="center"/>
          </w:tcPr>
          <w:p w:rsidR="000B0D36" w:rsidRPr="00E8435A" w:rsidRDefault="000B0D36" w:rsidP="00D96B58">
            <w:pPr>
              <w:rPr>
                <w:bCs/>
                <w:color w:val="000000"/>
              </w:rPr>
            </w:pPr>
            <w:r>
              <w:rPr>
                <w:bCs/>
              </w:rPr>
              <w:t>T1-T20</w:t>
            </w:r>
          </w:p>
        </w:tc>
        <w:tc>
          <w:tcPr>
            <w:tcW w:w="1418" w:type="dxa"/>
            <w:shd w:val="clear" w:color="auto" w:fill="F2F2F2"/>
            <w:vAlign w:val="center"/>
          </w:tcPr>
          <w:p w:rsidR="000B0D36" w:rsidRPr="00E8435A" w:rsidRDefault="000B0D36" w:rsidP="00D96B58">
            <w:pPr>
              <w:rPr>
                <w:bCs/>
                <w:color w:val="000000"/>
              </w:rPr>
            </w:pPr>
            <w:r>
              <w:rPr>
                <w:bCs/>
              </w:rPr>
              <w:t xml:space="preserve">Esej na 3 strony A4. </w:t>
            </w:r>
          </w:p>
        </w:tc>
        <w:tc>
          <w:tcPr>
            <w:tcW w:w="1275" w:type="dxa"/>
            <w:gridSpan w:val="3"/>
            <w:shd w:val="clear" w:color="auto" w:fill="F2F2F2"/>
            <w:vAlign w:val="center"/>
          </w:tcPr>
          <w:p w:rsidR="000B0D36" w:rsidRPr="00AD2758" w:rsidRDefault="000B0D36" w:rsidP="00D96B58">
            <w:pPr>
              <w:rPr>
                <w:bCs/>
              </w:rPr>
            </w:pPr>
            <w:r>
              <w:rPr>
                <w:bCs/>
              </w:rPr>
              <w:t>Ocena eseju zgodnie z kryteriami</w:t>
            </w:r>
          </w:p>
        </w:tc>
        <w:tc>
          <w:tcPr>
            <w:tcW w:w="1809" w:type="dxa"/>
            <w:shd w:val="clear" w:color="auto" w:fill="F2F2F2"/>
            <w:vAlign w:val="center"/>
          </w:tcPr>
          <w:p w:rsidR="000B0D36" w:rsidRPr="00E27EF2" w:rsidRDefault="000B0D36" w:rsidP="00D96B58">
            <w:pPr>
              <w:rPr>
                <w:color w:val="000000"/>
              </w:rPr>
            </w:pPr>
            <w:r>
              <w:rPr>
                <w:color w:val="000000"/>
              </w:rPr>
              <w:t>EK_ZP2_W08</w:t>
            </w:r>
          </w:p>
          <w:p w:rsidR="000B0D36" w:rsidRPr="00E27EF2" w:rsidRDefault="000B0D36" w:rsidP="00D96B58">
            <w:pPr>
              <w:rPr>
                <w:color w:val="000000"/>
              </w:rPr>
            </w:pPr>
            <w:r>
              <w:rPr>
                <w:color w:val="000000"/>
              </w:rPr>
              <w:t>EK_ZP2_W04</w:t>
            </w:r>
          </w:p>
          <w:p w:rsidR="000B0D36" w:rsidRPr="00E27EF2" w:rsidRDefault="000B0D36" w:rsidP="00D96B58">
            <w:pPr>
              <w:rPr>
                <w:color w:val="000000"/>
              </w:rPr>
            </w:pPr>
            <w:r>
              <w:rPr>
                <w:color w:val="000000"/>
              </w:rPr>
              <w:t>EK_ZP2_W15</w:t>
            </w:r>
          </w:p>
          <w:p w:rsidR="000B0D36" w:rsidRPr="00E27EF2" w:rsidRDefault="000B0D36" w:rsidP="00D96B58">
            <w:pPr>
              <w:rPr>
                <w:color w:val="000000"/>
              </w:rPr>
            </w:pPr>
            <w:r>
              <w:rPr>
                <w:color w:val="000000"/>
              </w:rPr>
              <w:t>EK_ZP2_W20</w:t>
            </w:r>
          </w:p>
          <w:p w:rsidR="000B0D36" w:rsidRPr="00E27EF2" w:rsidRDefault="000B0D36" w:rsidP="00D96B58">
            <w:pPr>
              <w:rPr>
                <w:color w:val="000000"/>
              </w:rPr>
            </w:pPr>
            <w:r w:rsidRPr="00E27EF2">
              <w:rPr>
                <w:color w:val="000000"/>
              </w:rPr>
              <w:t>EK_ZP2_U0</w:t>
            </w:r>
            <w:r>
              <w:rPr>
                <w:color w:val="000000"/>
              </w:rPr>
              <w:t>3</w:t>
            </w:r>
          </w:p>
          <w:p w:rsidR="000B0D36" w:rsidRPr="00E27EF2" w:rsidRDefault="000B0D36" w:rsidP="00D96B58">
            <w:pPr>
              <w:rPr>
                <w:color w:val="000000"/>
              </w:rPr>
            </w:pPr>
            <w:r>
              <w:rPr>
                <w:color w:val="000000"/>
              </w:rPr>
              <w:t>EK_ZP2_U04</w:t>
            </w:r>
          </w:p>
          <w:p w:rsidR="000B0D36" w:rsidRPr="00E27EF2" w:rsidRDefault="000B0D36" w:rsidP="00D96B58">
            <w:pPr>
              <w:rPr>
                <w:color w:val="000000"/>
              </w:rPr>
            </w:pPr>
            <w:r>
              <w:rPr>
                <w:color w:val="000000"/>
              </w:rPr>
              <w:t>EK_ZP2_U07</w:t>
            </w:r>
          </w:p>
          <w:p w:rsidR="000B0D36" w:rsidRPr="00E27EF2" w:rsidRDefault="000B0D36" w:rsidP="00D96B58">
            <w:pPr>
              <w:rPr>
                <w:color w:val="000000"/>
              </w:rPr>
            </w:pPr>
            <w:r>
              <w:rPr>
                <w:color w:val="000000"/>
              </w:rPr>
              <w:t>EK_ZP2_U09</w:t>
            </w:r>
          </w:p>
          <w:p w:rsidR="000B0D36" w:rsidRPr="00E27EF2" w:rsidRDefault="000B0D36" w:rsidP="00D96B58">
            <w:pPr>
              <w:rPr>
                <w:color w:val="000000"/>
              </w:rPr>
            </w:pPr>
            <w:r w:rsidRPr="00E27EF2">
              <w:rPr>
                <w:color w:val="000000"/>
              </w:rPr>
              <w:t>EK_ZP2_U10</w:t>
            </w:r>
          </w:p>
          <w:p w:rsidR="000B0D36" w:rsidRPr="00E27EF2" w:rsidRDefault="000B0D36" w:rsidP="00D96B58">
            <w:pPr>
              <w:rPr>
                <w:color w:val="000000"/>
              </w:rPr>
            </w:pPr>
            <w:r>
              <w:rPr>
                <w:color w:val="000000"/>
              </w:rPr>
              <w:t>EK_ZP2_U13</w:t>
            </w:r>
          </w:p>
          <w:p w:rsidR="000B0D36" w:rsidRPr="00E27EF2" w:rsidRDefault="000B0D36" w:rsidP="00D96B58">
            <w:pPr>
              <w:rPr>
                <w:color w:val="000000"/>
              </w:rPr>
            </w:pPr>
            <w:r>
              <w:rPr>
                <w:color w:val="000000"/>
              </w:rPr>
              <w:t>EK_ZP2_K01</w:t>
            </w:r>
          </w:p>
          <w:p w:rsidR="000B0D36" w:rsidRPr="00E8435A" w:rsidRDefault="000B0D36" w:rsidP="00D96B58">
            <w:pPr>
              <w:rPr>
                <w:color w:val="000000"/>
              </w:rPr>
            </w:pPr>
            <w:r>
              <w:rPr>
                <w:color w:val="000000"/>
              </w:rPr>
              <w:t>EK_ZP2_K04</w:t>
            </w:r>
          </w:p>
        </w:tc>
      </w:tr>
      <w:tr w:rsidR="000B0D36" w:rsidRPr="00E8435A" w:rsidTr="00D96B58">
        <w:trPr>
          <w:trHeight w:val="465"/>
        </w:trPr>
        <w:tc>
          <w:tcPr>
            <w:tcW w:w="9360" w:type="dxa"/>
            <w:gridSpan w:val="13"/>
            <w:shd w:val="clear" w:color="auto" w:fill="FFFFFF"/>
            <w:vAlign w:val="center"/>
          </w:tcPr>
          <w:p w:rsidR="000B0D36" w:rsidRPr="00E8435A" w:rsidRDefault="000B0D36" w:rsidP="009F0EA9">
            <w:pPr>
              <w:pStyle w:val="Akapitzlist"/>
              <w:numPr>
                <w:ilvl w:val="0"/>
                <w:numId w:val="72"/>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Kryteria oceniania</w:t>
            </w:r>
          </w:p>
        </w:tc>
      </w:tr>
      <w:tr w:rsidR="000B0D36" w:rsidRPr="00E8435A" w:rsidTr="00D96B58">
        <w:trPr>
          <w:trHeight w:val="465"/>
        </w:trPr>
        <w:tc>
          <w:tcPr>
            <w:tcW w:w="9360" w:type="dxa"/>
            <w:gridSpan w:val="13"/>
            <w:shd w:val="clear" w:color="auto" w:fill="F2F2F2"/>
            <w:vAlign w:val="center"/>
          </w:tcPr>
          <w:p w:rsidR="000B0D36" w:rsidRPr="00E8435A" w:rsidRDefault="000B0D36" w:rsidP="00D96B58">
            <w:pPr>
              <w:rPr>
                <w:b/>
                <w:bCs/>
                <w:color w:val="000000"/>
              </w:rPr>
            </w:pPr>
            <w:r w:rsidRPr="00E8435A">
              <w:rPr>
                <w:b/>
                <w:bCs/>
                <w:color w:val="000000"/>
              </w:rPr>
              <w:t xml:space="preserve">Forma zaliczenia przedmiotu: </w:t>
            </w:r>
            <w:r w:rsidRPr="00E8435A">
              <w:rPr>
                <w:bCs/>
                <w:color w:val="000000"/>
              </w:rPr>
              <w:t>zaliczenie pisemne</w:t>
            </w:r>
          </w:p>
        </w:tc>
      </w:tr>
      <w:tr w:rsidR="000B0D36" w:rsidRPr="00E8435A" w:rsidTr="00D96B58">
        <w:trPr>
          <w:trHeight w:val="465"/>
        </w:trPr>
        <w:tc>
          <w:tcPr>
            <w:tcW w:w="2013" w:type="dxa"/>
            <w:gridSpan w:val="3"/>
            <w:vAlign w:val="center"/>
          </w:tcPr>
          <w:p w:rsidR="000B0D36" w:rsidRPr="00E8435A" w:rsidRDefault="000B0D36" w:rsidP="00D96B58">
            <w:pPr>
              <w:autoSpaceDE w:val="0"/>
              <w:autoSpaceDN w:val="0"/>
              <w:adjustRightInd w:val="0"/>
              <w:jc w:val="center"/>
              <w:rPr>
                <w:bCs/>
                <w:iCs/>
                <w:color w:val="000000"/>
              </w:rPr>
            </w:pPr>
            <w:r w:rsidRPr="00E8435A">
              <w:rPr>
                <w:bCs/>
                <w:iCs/>
                <w:color w:val="000000"/>
              </w:rPr>
              <w:t>Ocena</w:t>
            </w:r>
          </w:p>
        </w:tc>
        <w:tc>
          <w:tcPr>
            <w:tcW w:w="7347" w:type="dxa"/>
            <w:gridSpan w:val="10"/>
            <w:vAlign w:val="center"/>
          </w:tcPr>
          <w:p w:rsidR="000B0D36" w:rsidRPr="00E8435A" w:rsidRDefault="000B0D36" w:rsidP="00D96B58">
            <w:pPr>
              <w:autoSpaceDE w:val="0"/>
              <w:autoSpaceDN w:val="0"/>
              <w:adjustRightInd w:val="0"/>
              <w:jc w:val="center"/>
              <w:rPr>
                <w:bCs/>
                <w:iCs/>
                <w:color w:val="000000"/>
              </w:rPr>
            </w:pPr>
            <w:r w:rsidRPr="00E8435A">
              <w:rPr>
                <w:bCs/>
                <w:iCs/>
                <w:color w:val="000000"/>
              </w:rPr>
              <w:t>Kryteria</w:t>
            </w:r>
          </w:p>
        </w:tc>
      </w:tr>
      <w:tr w:rsidR="000B0D36" w:rsidRPr="00E8435A" w:rsidTr="00D96B58">
        <w:trPr>
          <w:trHeight w:val="400"/>
        </w:trPr>
        <w:tc>
          <w:tcPr>
            <w:tcW w:w="2013" w:type="dxa"/>
            <w:gridSpan w:val="3"/>
            <w:vAlign w:val="center"/>
          </w:tcPr>
          <w:p w:rsidR="000B0D36" w:rsidRPr="00E8435A" w:rsidRDefault="000B0D36" w:rsidP="00D96B58">
            <w:pPr>
              <w:autoSpaceDE w:val="0"/>
              <w:autoSpaceDN w:val="0"/>
              <w:adjustRightInd w:val="0"/>
              <w:rPr>
                <w:bCs/>
                <w:iCs/>
                <w:color w:val="000000"/>
              </w:rPr>
            </w:pPr>
            <w:r w:rsidRPr="0093513E">
              <w:rPr>
                <w:bCs/>
                <w:iCs/>
                <w:color w:val="000000"/>
              </w:rPr>
              <w:t>2,0 (ndst)</w:t>
            </w:r>
          </w:p>
        </w:tc>
        <w:tc>
          <w:tcPr>
            <w:tcW w:w="7347" w:type="dxa"/>
            <w:gridSpan w:val="10"/>
            <w:shd w:val="clear" w:color="auto" w:fill="F2F2F2"/>
          </w:tcPr>
          <w:p w:rsidR="000B0D36" w:rsidRPr="007A6CEF" w:rsidRDefault="000B0D36" w:rsidP="00D96B58">
            <w:r w:rsidRPr="007A6CEF">
              <w:t>Brak źródeł, powyżej 4 błędów merytorycznych.</w:t>
            </w:r>
          </w:p>
        </w:tc>
      </w:tr>
      <w:tr w:rsidR="000B0D36" w:rsidRPr="00E8435A" w:rsidTr="00D96B58">
        <w:trPr>
          <w:trHeight w:val="400"/>
        </w:trPr>
        <w:tc>
          <w:tcPr>
            <w:tcW w:w="2013" w:type="dxa"/>
            <w:gridSpan w:val="3"/>
            <w:vAlign w:val="center"/>
          </w:tcPr>
          <w:p w:rsidR="000B0D36" w:rsidRPr="00E8435A" w:rsidRDefault="000B0D36" w:rsidP="00D96B58">
            <w:pPr>
              <w:autoSpaceDE w:val="0"/>
              <w:autoSpaceDN w:val="0"/>
              <w:adjustRightInd w:val="0"/>
              <w:rPr>
                <w:bCs/>
                <w:iCs/>
                <w:color w:val="000000"/>
              </w:rPr>
            </w:pPr>
            <w:r w:rsidRPr="00E8435A">
              <w:rPr>
                <w:bCs/>
                <w:iCs/>
                <w:color w:val="000000"/>
              </w:rPr>
              <w:t>3,0 (dost.)</w:t>
            </w:r>
          </w:p>
        </w:tc>
        <w:tc>
          <w:tcPr>
            <w:tcW w:w="7347" w:type="dxa"/>
            <w:gridSpan w:val="10"/>
            <w:shd w:val="clear" w:color="auto" w:fill="F2F2F2"/>
          </w:tcPr>
          <w:p w:rsidR="000B0D36" w:rsidRPr="007A6CEF" w:rsidRDefault="000B0D36" w:rsidP="00D96B58">
            <w:r w:rsidRPr="007A6CEF">
              <w:t>4 błędy merytoryczne</w:t>
            </w:r>
          </w:p>
        </w:tc>
      </w:tr>
      <w:tr w:rsidR="000B0D36" w:rsidRPr="00E8435A" w:rsidTr="00D96B58">
        <w:trPr>
          <w:trHeight w:val="400"/>
        </w:trPr>
        <w:tc>
          <w:tcPr>
            <w:tcW w:w="2013" w:type="dxa"/>
            <w:gridSpan w:val="3"/>
            <w:vAlign w:val="center"/>
          </w:tcPr>
          <w:p w:rsidR="000B0D36" w:rsidRPr="00E8435A" w:rsidRDefault="000B0D36" w:rsidP="00D96B58">
            <w:pPr>
              <w:autoSpaceDE w:val="0"/>
              <w:autoSpaceDN w:val="0"/>
              <w:adjustRightInd w:val="0"/>
              <w:rPr>
                <w:bCs/>
                <w:iCs/>
                <w:color w:val="000000"/>
              </w:rPr>
            </w:pPr>
            <w:r w:rsidRPr="00E8435A">
              <w:rPr>
                <w:bCs/>
                <w:iCs/>
                <w:color w:val="000000"/>
              </w:rPr>
              <w:t>3,5 (ddb)</w:t>
            </w:r>
          </w:p>
        </w:tc>
        <w:tc>
          <w:tcPr>
            <w:tcW w:w="7347" w:type="dxa"/>
            <w:gridSpan w:val="10"/>
            <w:shd w:val="clear" w:color="auto" w:fill="F2F2F2"/>
          </w:tcPr>
          <w:p w:rsidR="000B0D36" w:rsidRPr="007A6CEF" w:rsidRDefault="000B0D36" w:rsidP="00D96B58">
            <w:r w:rsidRPr="007A6CEF">
              <w:t>3 błędy merytoryczne</w:t>
            </w:r>
          </w:p>
        </w:tc>
      </w:tr>
      <w:tr w:rsidR="000B0D36" w:rsidRPr="00E8435A" w:rsidTr="00D96B58">
        <w:trPr>
          <w:trHeight w:val="400"/>
        </w:trPr>
        <w:tc>
          <w:tcPr>
            <w:tcW w:w="2013" w:type="dxa"/>
            <w:gridSpan w:val="3"/>
            <w:vAlign w:val="center"/>
          </w:tcPr>
          <w:p w:rsidR="000B0D36" w:rsidRPr="00E8435A" w:rsidRDefault="000B0D36" w:rsidP="00D96B58">
            <w:pPr>
              <w:autoSpaceDE w:val="0"/>
              <w:autoSpaceDN w:val="0"/>
              <w:adjustRightInd w:val="0"/>
              <w:rPr>
                <w:bCs/>
                <w:iCs/>
                <w:color w:val="000000"/>
              </w:rPr>
            </w:pPr>
            <w:r w:rsidRPr="00E8435A">
              <w:rPr>
                <w:bCs/>
                <w:iCs/>
                <w:color w:val="000000"/>
              </w:rPr>
              <w:t>4,0 (db)</w:t>
            </w:r>
          </w:p>
        </w:tc>
        <w:tc>
          <w:tcPr>
            <w:tcW w:w="7347" w:type="dxa"/>
            <w:gridSpan w:val="10"/>
            <w:shd w:val="clear" w:color="auto" w:fill="F2F2F2"/>
          </w:tcPr>
          <w:p w:rsidR="000B0D36" w:rsidRPr="007A6CEF" w:rsidRDefault="000B0D36" w:rsidP="00D96B58">
            <w:r w:rsidRPr="007A6CEF">
              <w:t>2 błędy merytoryczne</w:t>
            </w:r>
          </w:p>
        </w:tc>
      </w:tr>
      <w:tr w:rsidR="000B0D36" w:rsidRPr="00E8435A" w:rsidTr="00D96B58">
        <w:trPr>
          <w:trHeight w:val="400"/>
        </w:trPr>
        <w:tc>
          <w:tcPr>
            <w:tcW w:w="2013" w:type="dxa"/>
            <w:gridSpan w:val="3"/>
            <w:vAlign w:val="center"/>
          </w:tcPr>
          <w:p w:rsidR="000B0D36" w:rsidRPr="00E8435A" w:rsidRDefault="000B0D36" w:rsidP="00D96B58">
            <w:pPr>
              <w:autoSpaceDE w:val="0"/>
              <w:autoSpaceDN w:val="0"/>
              <w:adjustRightInd w:val="0"/>
              <w:rPr>
                <w:bCs/>
                <w:iCs/>
                <w:color w:val="000000"/>
              </w:rPr>
            </w:pPr>
            <w:r w:rsidRPr="00E8435A">
              <w:rPr>
                <w:bCs/>
                <w:iCs/>
                <w:color w:val="000000"/>
              </w:rPr>
              <w:t>4,5 (pdb)</w:t>
            </w:r>
          </w:p>
        </w:tc>
        <w:tc>
          <w:tcPr>
            <w:tcW w:w="7347" w:type="dxa"/>
            <w:gridSpan w:val="10"/>
            <w:shd w:val="clear" w:color="auto" w:fill="F2F2F2"/>
          </w:tcPr>
          <w:p w:rsidR="000B0D36" w:rsidRPr="007A6CEF" w:rsidRDefault="000B0D36" w:rsidP="00D96B58">
            <w:r w:rsidRPr="007A6CEF">
              <w:t>1 błąd merytoryczny</w:t>
            </w:r>
          </w:p>
        </w:tc>
      </w:tr>
      <w:tr w:rsidR="000B0D36" w:rsidRPr="00E8435A" w:rsidTr="00D96B58">
        <w:trPr>
          <w:trHeight w:val="400"/>
        </w:trPr>
        <w:tc>
          <w:tcPr>
            <w:tcW w:w="2013" w:type="dxa"/>
            <w:gridSpan w:val="3"/>
            <w:vAlign w:val="center"/>
          </w:tcPr>
          <w:p w:rsidR="000B0D36" w:rsidRPr="00E8435A" w:rsidRDefault="000B0D36" w:rsidP="00D96B58">
            <w:pPr>
              <w:autoSpaceDE w:val="0"/>
              <w:autoSpaceDN w:val="0"/>
              <w:adjustRightInd w:val="0"/>
              <w:rPr>
                <w:bCs/>
                <w:iCs/>
                <w:color w:val="000000"/>
              </w:rPr>
            </w:pPr>
            <w:r w:rsidRPr="00E8435A">
              <w:rPr>
                <w:bCs/>
                <w:iCs/>
                <w:color w:val="000000"/>
              </w:rPr>
              <w:t>5,0 (bdb)</w:t>
            </w:r>
          </w:p>
        </w:tc>
        <w:tc>
          <w:tcPr>
            <w:tcW w:w="7347" w:type="dxa"/>
            <w:gridSpan w:val="10"/>
            <w:shd w:val="clear" w:color="auto" w:fill="F2F2F2"/>
          </w:tcPr>
          <w:p w:rsidR="000B0D36" w:rsidRPr="007A6CEF" w:rsidRDefault="000B0D36" w:rsidP="00D96B58">
            <w:r w:rsidRPr="007A6CEF">
              <w:t>Brak  błędów merytorycznych i pełna dokumentacja źródłowa</w:t>
            </w:r>
          </w:p>
        </w:tc>
      </w:tr>
      <w:tr w:rsidR="000B0D36" w:rsidRPr="00E8435A" w:rsidTr="00D96B58">
        <w:trPr>
          <w:trHeight w:val="465"/>
        </w:trPr>
        <w:tc>
          <w:tcPr>
            <w:tcW w:w="2013" w:type="dxa"/>
            <w:gridSpan w:val="3"/>
            <w:vAlign w:val="center"/>
          </w:tcPr>
          <w:p w:rsidR="000B0D36" w:rsidRPr="00E8435A" w:rsidRDefault="000B0D36" w:rsidP="00D96B58">
            <w:pPr>
              <w:autoSpaceDE w:val="0"/>
              <w:autoSpaceDN w:val="0"/>
              <w:adjustRightInd w:val="0"/>
              <w:rPr>
                <w:bCs/>
                <w:iCs/>
                <w:color w:val="000000"/>
              </w:rPr>
            </w:pPr>
            <w:r w:rsidRPr="00E8435A">
              <w:rPr>
                <w:bCs/>
                <w:iCs/>
                <w:color w:val="000000"/>
              </w:rPr>
              <w:t>Zaliczenie</w:t>
            </w:r>
          </w:p>
        </w:tc>
        <w:tc>
          <w:tcPr>
            <w:tcW w:w="7347" w:type="dxa"/>
            <w:gridSpan w:val="10"/>
            <w:shd w:val="clear" w:color="auto" w:fill="F2F2F2"/>
          </w:tcPr>
          <w:p w:rsidR="000B0D36" w:rsidRDefault="000B0D36" w:rsidP="00D96B58">
            <w:r w:rsidRPr="007A6CEF">
              <w:t xml:space="preserve">Każdy uczestnik zajęć przygotowuje pracę zaliczeniową (esej)  na 3 strony A4.  Kryteria zaliczenia: poprawność merytoryczna odpowiedzi, sposób argumentacji z podawaniem źródeł. </w:t>
            </w:r>
          </w:p>
        </w:tc>
      </w:tr>
      <w:tr w:rsidR="000B0D36" w:rsidRPr="00E8435A" w:rsidTr="00D96B58">
        <w:trPr>
          <w:trHeight w:val="465"/>
        </w:trPr>
        <w:tc>
          <w:tcPr>
            <w:tcW w:w="9360" w:type="dxa"/>
            <w:gridSpan w:val="13"/>
            <w:vAlign w:val="center"/>
          </w:tcPr>
          <w:p w:rsidR="000B0D36" w:rsidRPr="00E8435A" w:rsidRDefault="000B0D36" w:rsidP="009F0EA9">
            <w:pPr>
              <w:numPr>
                <w:ilvl w:val="0"/>
                <w:numId w:val="72"/>
              </w:numPr>
              <w:spacing w:before="120" w:after="120" w:line="240" w:lineRule="auto"/>
              <w:ind w:left="357" w:hanging="357"/>
              <w:rPr>
                <w:b/>
                <w:bCs/>
                <w:color w:val="000000"/>
              </w:rPr>
            </w:pPr>
            <w:r w:rsidRPr="00E8435A">
              <w:rPr>
                <w:b/>
                <w:bCs/>
                <w:color w:val="000000"/>
                <w:sz w:val="28"/>
              </w:rPr>
              <w:t xml:space="preserve">Literatura </w:t>
            </w:r>
          </w:p>
        </w:tc>
      </w:tr>
      <w:tr w:rsidR="000B0D36" w:rsidRPr="00285D62" w:rsidTr="00D96B58">
        <w:trPr>
          <w:trHeight w:val="465"/>
        </w:trPr>
        <w:tc>
          <w:tcPr>
            <w:tcW w:w="9360" w:type="dxa"/>
            <w:gridSpan w:val="13"/>
            <w:vAlign w:val="center"/>
          </w:tcPr>
          <w:p w:rsidR="000B0D36" w:rsidRPr="00AD7E58" w:rsidRDefault="000B0D36" w:rsidP="00D96B58">
            <w:pPr>
              <w:rPr>
                <w:rFonts w:eastAsia="Calibri"/>
                <w:b/>
                <w:bCs/>
              </w:rPr>
            </w:pPr>
            <w:r w:rsidRPr="00AD7E58">
              <w:rPr>
                <w:rFonts w:eastAsia="Calibri"/>
                <w:b/>
                <w:bCs/>
              </w:rPr>
              <w:t>Literatura obowiązkowa:</w:t>
            </w:r>
          </w:p>
          <w:p w:rsidR="000B0D36" w:rsidRPr="00AD7E58" w:rsidRDefault="000B0D36" w:rsidP="009F0EA9">
            <w:pPr>
              <w:pStyle w:val="Akapitzlist"/>
              <w:numPr>
                <w:ilvl w:val="0"/>
                <w:numId w:val="44"/>
              </w:numPr>
              <w:tabs>
                <w:tab w:val="clear" w:pos="-351"/>
                <w:tab w:val="num" w:pos="360"/>
              </w:tabs>
              <w:spacing w:after="0" w:line="240" w:lineRule="auto"/>
              <w:ind w:left="360"/>
              <w:contextualSpacing/>
              <w:rPr>
                <w:rFonts w:ascii="Times New Roman" w:hAnsi="Times New Roman"/>
                <w:lang w:val="es-AR"/>
              </w:rPr>
            </w:pPr>
            <w:r w:rsidRPr="00AD7E58">
              <w:rPr>
                <w:rFonts w:ascii="Times New Roman" w:hAnsi="Times New Roman"/>
              </w:rPr>
              <w:t xml:space="preserve">Włodarczyk C., Zdrowie publiczne w perspektywie międzynarodowej. </w:t>
            </w:r>
            <w:r w:rsidRPr="00AD7E58">
              <w:rPr>
                <w:rFonts w:ascii="Times New Roman" w:hAnsi="Times New Roman"/>
                <w:lang w:val="es-AR"/>
              </w:rPr>
              <w:t>Wybrane problemy, Wydawnictwo UJ, Kraków</w:t>
            </w:r>
            <w:r>
              <w:rPr>
                <w:rFonts w:ascii="Times New Roman" w:hAnsi="Times New Roman"/>
                <w:lang w:val="es-AR"/>
              </w:rPr>
              <w:t>,</w:t>
            </w:r>
            <w:r w:rsidRPr="00AD7E58">
              <w:rPr>
                <w:rFonts w:ascii="Times New Roman" w:hAnsi="Times New Roman"/>
                <w:lang w:val="es-AR"/>
              </w:rPr>
              <w:t xml:space="preserve"> 2007.</w:t>
            </w:r>
          </w:p>
          <w:p w:rsidR="000B0D36" w:rsidRPr="000B0D36" w:rsidRDefault="000B0D36" w:rsidP="009F0EA9">
            <w:pPr>
              <w:pStyle w:val="Akapitzlist"/>
              <w:numPr>
                <w:ilvl w:val="0"/>
                <w:numId w:val="44"/>
              </w:numPr>
              <w:tabs>
                <w:tab w:val="clear" w:pos="-351"/>
                <w:tab w:val="num" w:pos="360"/>
              </w:tabs>
              <w:spacing w:after="0" w:line="240" w:lineRule="auto"/>
              <w:ind w:left="360"/>
              <w:contextualSpacing/>
              <w:rPr>
                <w:rFonts w:ascii="Times New Roman" w:hAnsi="Times New Roman"/>
                <w:lang w:val="en-US"/>
              </w:rPr>
            </w:pPr>
            <w:r w:rsidRPr="00AD7E58">
              <w:rPr>
                <w:rFonts w:ascii="Times New Roman" w:hAnsi="Times New Roman"/>
                <w:lang w:val="en-US"/>
              </w:rPr>
              <w:t xml:space="preserve">OECD. Health at Glance 2015. </w:t>
            </w:r>
            <w:r w:rsidRPr="000B0D36">
              <w:rPr>
                <w:rFonts w:ascii="Times New Roman" w:hAnsi="Times New Roman"/>
                <w:lang w:val="en-US"/>
              </w:rPr>
              <w:t xml:space="preserve">Do pobrania: http://www.oecd.org/health/healthataglance.. </w:t>
            </w:r>
          </w:p>
          <w:p w:rsidR="000B0D36" w:rsidRPr="006C6526" w:rsidRDefault="000B0D36" w:rsidP="009F0EA9">
            <w:pPr>
              <w:pStyle w:val="Akapitzlist"/>
              <w:numPr>
                <w:ilvl w:val="0"/>
                <w:numId w:val="44"/>
              </w:numPr>
              <w:tabs>
                <w:tab w:val="clear" w:pos="-351"/>
                <w:tab w:val="num" w:pos="360"/>
              </w:tabs>
              <w:spacing w:after="0" w:line="240" w:lineRule="auto"/>
              <w:ind w:left="360"/>
              <w:contextualSpacing/>
              <w:rPr>
                <w:rFonts w:ascii="Times New Roman" w:hAnsi="Times New Roman"/>
                <w:lang w:val="en-US"/>
              </w:rPr>
            </w:pPr>
            <w:r w:rsidRPr="00AD7E58">
              <w:rPr>
                <w:rFonts w:ascii="Times New Roman" w:hAnsi="Times New Roman"/>
                <w:lang w:val="en-US"/>
              </w:rPr>
              <w:lastRenderedPageBreak/>
              <w:t>Zasoby internetowe Centers for Disease Control and Prevention: http://www.cdc.gov/.</w:t>
            </w:r>
          </w:p>
          <w:p w:rsidR="000B0D36" w:rsidRPr="00AD7E58" w:rsidRDefault="000B0D36" w:rsidP="00D96B58">
            <w:pPr>
              <w:rPr>
                <w:rFonts w:eastAsia="Calibri"/>
                <w:b/>
                <w:bCs/>
              </w:rPr>
            </w:pPr>
            <w:r w:rsidRPr="00AD7E58">
              <w:rPr>
                <w:rFonts w:eastAsia="Calibri"/>
                <w:b/>
                <w:bCs/>
              </w:rPr>
              <w:t>Literatura uzupełniająca:</w:t>
            </w:r>
          </w:p>
          <w:p w:rsidR="000B0D36" w:rsidRPr="00AD7E58" w:rsidRDefault="000B0D36" w:rsidP="009F0EA9">
            <w:pPr>
              <w:numPr>
                <w:ilvl w:val="0"/>
                <w:numId w:val="71"/>
              </w:numPr>
              <w:spacing w:after="0" w:line="240" w:lineRule="auto"/>
            </w:pPr>
            <w:r w:rsidRPr="00AD7E58">
              <w:t>Polman, L.</w:t>
            </w:r>
            <w:r>
              <w:t>,</w:t>
            </w:r>
            <w:r w:rsidRPr="00AD7E58">
              <w:t xml:space="preserve"> Karawana kryzysu. Za kulisami przemysłu pomocy humanitarnej</w:t>
            </w:r>
            <w:r>
              <w:t>,</w:t>
            </w:r>
            <w:r w:rsidRPr="00AD7E58">
              <w:t xml:space="preserve"> Wyd. Czarne, Wołowiec</w:t>
            </w:r>
            <w:r>
              <w:t>,</w:t>
            </w:r>
            <w:r w:rsidRPr="00AD7E58">
              <w:t xml:space="preserve"> 2011.</w:t>
            </w:r>
          </w:p>
        </w:tc>
      </w:tr>
      <w:tr w:rsidR="000B0D36" w:rsidRPr="00E8435A" w:rsidTr="00D96B58">
        <w:trPr>
          <w:trHeight w:val="465"/>
        </w:trPr>
        <w:tc>
          <w:tcPr>
            <w:tcW w:w="9360" w:type="dxa"/>
            <w:gridSpan w:val="13"/>
            <w:vAlign w:val="center"/>
          </w:tcPr>
          <w:p w:rsidR="000B0D36" w:rsidRPr="00E8435A" w:rsidRDefault="000B0D36" w:rsidP="009F0EA9">
            <w:pPr>
              <w:numPr>
                <w:ilvl w:val="0"/>
                <w:numId w:val="72"/>
              </w:numPr>
              <w:tabs>
                <w:tab w:val="clear" w:pos="360"/>
                <w:tab w:val="num" w:pos="498"/>
              </w:tabs>
              <w:spacing w:before="120" w:after="120" w:line="240" w:lineRule="auto"/>
              <w:ind w:left="498" w:hanging="498"/>
              <w:rPr>
                <w:bCs/>
                <w:i/>
                <w:iCs/>
                <w:color w:val="000000"/>
                <w:sz w:val="18"/>
                <w:szCs w:val="18"/>
              </w:rPr>
            </w:pPr>
            <w:r w:rsidRPr="00E8435A">
              <w:rPr>
                <w:b/>
                <w:color w:val="000000"/>
                <w:sz w:val="28"/>
              </w:rPr>
              <w:lastRenderedPageBreak/>
              <w:t>Kalkulacja punktów ECTS</w:t>
            </w:r>
            <w:r w:rsidRPr="00E8435A">
              <w:rPr>
                <w:i/>
                <w:color w:val="000000"/>
                <w:szCs w:val="20"/>
              </w:rPr>
              <w:t xml:space="preserve"> </w:t>
            </w:r>
          </w:p>
        </w:tc>
      </w:tr>
      <w:tr w:rsidR="000B0D36" w:rsidRPr="00E8435A" w:rsidTr="00D96B58">
        <w:trPr>
          <w:trHeight w:val="465"/>
        </w:trPr>
        <w:tc>
          <w:tcPr>
            <w:tcW w:w="4622" w:type="dxa"/>
            <w:gridSpan w:val="7"/>
            <w:vAlign w:val="center"/>
          </w:tcPr>
          <w:p w:rsidR="000B0D36" w:rsidRPr="00E8435A" w:rsidRDefault="000B0D36" w:rsidP="00D96B58">
            <w:pPr>
              <w:ind w:left="360"/>
              <w:jc w:val="center"/>
              <w:rPr>
                <w:color w:val="000000"/>
              </w:rPr>
            </w:pPr>
            <w:r w:rsidRPr="00E8435A">
              <w:rPr>
                <w:color w:val="000000"/>
              </w:rPr>
              <w:t>Forma aktywności</w:t>
            </w:r>
          </w:p>
        </w:tc>
        <w:tc>
          <w:tcPr>
            <w:tcW w:w="2320" w:type="dxa"/>
            <w:gridSpan w:val="3"/>
            <w:vAlign w:val="center"/>
          </w:tcPr>
          <w:p w:rsidR="000B0D36" w:rsidRPr="00E8435A" w:rsidRDefault="000B0D36" w:rsidP="00D96B58">
            <w:pPr>
              <w:ind w:left="360"/>
              <w:jc w:val="center"/>
              <w:rPr>
                <w:color w:val="000000"/>
              </w:rPr>
            </w:pPr>
            <w:r w:rsidRPr="00E8435A">
              <w:rPr>
                <w:color w:val="000000"/>
              </w:rPr>
              <w:t xml:space="preserve">Liczba godzin </w:t>
            </w:r>
          </w:p>
        </w:tc>
        <w:tc>
          <w:tcPr>
            <w:tcW w:w="2418" w:type="dxa"/>
            <w:gridSpan w:val="3"/>
            <w:vAlign w:val="center"/>
          </w:tcPr>
          <w:p w:rsidR="000B0D36" w:rsidRPr="00E8435A" w:rsidRDefault="000B0D36" w:rsidP="00D96B58">
            <w:pPr>
              <w:ind w:left="360"/>
              <w:jc w:val="center"/>
              <w:rPr>
                <w:color w:val="000000"/>
              </w:rPr>
            </w:pPr>
            <w:r w:rsidRPr="00E8435A">
              <w:rPr>
                <w:color w:val="000000"/>
              </w:rPr>
              <w:t>Liczba punktów ECTS</w:t>
            </w:r>
          </w:p>
        </w:tc>
      </w:tr>
      <w:tr w:rsidR="000B0D36" w:rsidRPr="00E8435A" w:rsidTr="00D96B58">
        <w:trPr>
          <w:trHeight w:val="519"/>
        </w:trPr>
        <w:tc>
          <w:tcPr>
            <w:tcW w:w="9360" w:type="dxa"/>
            <w:gridSpan w:val="13"/>
            <w:vAlign w:val="center"/>
          </w:tcPr>
          <w:p w:rsidR="000B0D36" w:rsidRPr="00E8435A" w:rsidRDefault="000B0D36" w:rsidP="00D96B58">
            <w:pPr>
              <w:ind w:left="360" w:hanging="360"/>
              <w:rPr>
                <w:b/>
                <w:color w:val="000000"/>
              </w:rPr>
            </w:pPr>
            <w:r w:rsidRPr="00E8435A">
              <w:rPr>
                <w:b/>
                <w:color w:val="000000"/>
              </w:rPr>
              <w:t>Godziny kontaktowe z nauczycielem akademickim:</w:t>
            </w:r>
          </w:p>
        </w:tc>
      </w:tr>
      <w:tr w:rsidR="000B0D36" w:rsidRPr="00E8435A" w:rsidTr="00D96B58">
        <w:trPr>
          <w:trHeight w:val="465"/>
        </w:trPr>
        <w:tc>
          <w:tcPr>
            <w:tcW w:w="4622" w:type="dxa"/>
            <w:gridSpan w:val="7"/>
            <w:vAlign w:val="center"/>
          </w:tcPr>
          <w:p w:rsidR="000B0D36" w:rsidRPr="00E8435A" w:rsidRDefault="000B0D36" w:rsidP="00D96B58">
            <w:pPr>
              <w:ind w:left="-108" w:firstLine="108"/>
              <w:rPr>
                <w:b/>
                <w:color w:val="000000"/>
              </w:rPr>
            </w:pPr>
            <w:r w:rsidRPr="00E8435A">
              <w:rPr>
                <w:color w:val="000000"/>
              </w:rPr>
              <w:t>Wykład</w:t>
            </w:r>
          </w:p>
        </w:tc>
        <w:tc>
          <w:tcPr>
            <w:tcW w:w="2320" w:type="dxa"/>
            <w:gridSpan w:val="3"/>
            <w:shd w:val="clear" w:color="auto" w:fill="F2F2F2"/>
            <w:vAlign w:val="center"/>
          </w:tcPr>
          <w:p w:rsidR="000B0D36" w:rsidRPr="00E8435A" w:rsidRDefault="000B0D36" w:rsidP="00D96B58">
            <w:pPr>
              <w:ind w:left="360" w:hanging="299"/>
              <w:rPr>
                <w:color w:val="000000"/>
              </w:rPr>
            </w:pPr>
            <w:r>
              <w:rPr>
                <w:color w:val="000000"/>
              </w:rPr>
              <w:t>15</w:t>
            </w:r>
          </w:p>
        </w:tc>
        <w:tc>
          <w:tcPr>
            <w:tcW w:w="2418" w:type="dxa"/>
            <w:gridSpan w:val="3"/>
            <w:shd w:val="clear" w:color="auto" w:fill="F2F2F2"/>
            <w:vAlign w:val="center"/>
          </w:tcPr>
          <w:p w:rsidR="000B0D36" w:rsidRPr="00E8435A" w:rsidRDefault="000B0D36" w:rsidP="00D96B58">
            <w:pPr>
              <w:rPr>
                <w:color w:val="000000"/>
              </w:rPr>
            </w:pPr>
            <w:r>
              <w:rPr>
                <w:color w:val="000000"/>
              </w:rPr>
              <w:t>1</w:t>
            </w:r>
          </w:p>
        </w:tc>
      </w:tr>
      <w:tr w:rsidR="000B0D36" w:rsidRPr="00E8435A" w:rsidTr="00D96B58">
        <w:trPr>
          <w:trHeight w:val="465"/>
        </w:trPr>
        <w:tc>
          <w:tcPr>
            <w:tcW w:w="4622" w:type="dxa"/>
            <w:gridSpan w:val="7"/>
            <w:vAlign w:val="center"/>
          </w:tcPr>
          <w:p w:rsidR="000B0D36" w:rsidRPr="00E8435A" w:rsidRDefault="000B0D36" w:rsidP="00D96B58">
            <w:pPr>
              <w:ind w:left="-108" w:firstLine="108"/>
              <w:rPr>
                <w:color w:val="000000"/>
              </w:rPr>
            </w:pPr>
            <w:r w:rsidRPr="00E8435A">
              <w:rPr>
                <w:color w:val="000000"/>
              </w:rPr>
              <w:t>Seminarium</w:t>
            </w:r>
          </w:p>
        </w:tc>
        <w:tc>
          <w:tcPr>
            <w:tcW w:w="2320" w:type="dxa"/>
            <w:gridSpan w:val="3"/>
            <w:shd w:val="clear" w:color="auto" w:fill="F2F2F2"/>
            <w:vAlign w:val="center"/>
          </w:tcPr>
          <w:p w:rsidR="000B0D36" w:rsidRPr="00E8435A" w:rsidRDefault="000B0D36" w:rsidP="00D96B58">
            <w:pPr>
              <w:ind w:left="360" w:hanging="299"/>
              <w:rPr>
                <w:color w:val="000000"/>
              </w:rPr>
            </w:pPr>
          </w:p>
        </w:tc>
        <w:tc>
          <w:tcPr>
            <w:tcW w:w="2418" w:type="dxa"/>
            <w:gridSpan w:val="3"/>
            <w:shd w:val="clear" w:color="auto" w:fill="F2F2F2"/>
            <w:vAlign w:val="center"/>
          </w:tcPr>
          <w:p w:rsidR="000B0D36" w:rsidRPr="00E8435A" w:rsidRDefault="000B0D36" w:rsidP="00D96B58">
            <w:pPr>
              <w:rPr>
                <w:color w:val="000000"/>
              </w:rPr>
            </w:pPr>
          </w:p>
        </w:tc>
      </w:tr>
      <w:tr w:rsidR="000B0D36" w:rsidRPr="00E8435A" w:rsidTr="00D96B58">
        <w:trPr>
          <w:trHeight w:val="465"/>
        </w:trPr>
        <w:tc>
          <w:tcPr>
            <w:tcW w:w="4622" w:type="dxa"/>
            <w:gridSpan w:val="7"/>
            <w:vAlign w:val="center"/>
          </w:tcPr>
          <w:p w:rsidR="000B0D36" w:rsidRPr="00E8435A" w:rsidRDefault="000B0D36" w:rsidP="00D96B58">
            <w:pPr>
              <w:ind w:left="360"/>
              <w:jc w:val="center"/>
              <w:rPr>
                <w:color w:val="000000"/>
              </w:rPr>
            </w:pPr>
            <w:r w:rsidRPr="00E8435A">
              <w:rPr>
                <w:color w:val="000000"/>
              </w:rPr>
              <w:t>Forma aktywności</w:t>
            </w:r>
          </w:p>
        </w:tc>
        <w:tc>
          <w:tcPr>
            <w:tcW w:w="2320" w:type="dxa"/>
            <w:gridSpan w:val="3"/>
            <w:vAlign w:val="center"/>
          </w:tcPr>
          <w:p w:rsidR="000B0D36" w:rsidRPr="00E8435A" w:rsidRDefault="000B0D36" w:rsidP="00D96B58">
            <w:pPr>
              <w:ind w:left="360"/>
              <w:jc w:val="center"/>
              <w:rPr>
                <w:color w:val="000000"/>
              </w:rPr>
            </w:pPr>
            <w:r w:rsidRPr="00E8435A">
              <w:rPr>
                <w:color w:val="000000"/>
              </w:rPr>
              <w:t xml:space="preserve">Liczba godzin </w:t>
            </w:r>
          </w:p>
        </w:tc>
        <w:tc>
          <w:tcPr>
            <w:tcW w:w="2418" w:type="dxa"/>
            <w:gridSpan w:val="3"/>
            <w:vAlign w:val="center"/>
          </w:tcPr>
          <w:p w:rsidR="000B0D36" w:rsidRPr="00E8435A" w:rsidRDefault="000B0D36" w:rsidP="00D96B58">
            <w:pPr>
              <w:ind w:left="360"/>
              <w:jc w:val="center"/>
              <w:rPr>
                <w:color w:val="000000"/>
              </w:rPr>
            </w:pPr>
            <w:r w:rsidRPr="00E8435A">
              <w:rPr>
                <w:color w:val="000000"/>
              </w:rPr>
              <w:t>Liczba punktów ECTS</w:t>
            </w:r>
          </w:p>
        </w:tc>
      </w:tr>
      <w:tr w:rsidR="000B0D36" w:rsidRPr="00E8435A" w:rsidTr="00D96B58">
        <w:trPr>
          <w:trHeight w:val="519"/>
        </w:trPr>
        <w:tc>
          <w:tcPr>
            <w:tcW w:w="9360" w:type="dxa"/>
            <w:gridSpan w:val="13"/>
            <w:vAlign w:val="center"/>
          </w:tcPr>
          <w:p w:rsidR="000B0D36" w:rsidRPr="00E8435A" w:rsidRDefault="000B0D36" w:rsidP="00D96B58">
            <w:pPr>
              <w:ind w:left="360" w:hanging="360"/>
              <w:rPr>
                <w:b/>
                <w:color w:val="000000"/>
              </w:rPr>
            </w:pPr>
            <w:r w:rsidRPr="00E8435A">
              <w:rPr>
                <w:b/>
                <w:color w:val="000000"/>
              </w:rPr>
              <w:t>Samodzielna praca studenta (</w:t>
            </w:r>
            <w:r w:rsidRPr="00E8435A">
              <w:rPr>
                <w:color w:val="000000"/>
                <w:u w:val="single"/>
              </w:rPr>
              <w:t>przykładowe formy pracy</w:t>
            </w:r>
            <w:r w:rsidRPr="00E8435A">
              <w:rPr>
                <w:b/>
                <w:color w:val="000000"/>
              </w:rPr>
              <w:t>):</w:t>
            </w:r>
          </w:p>
        </w:tc>
      </w:tr>
      <w:tr w:rsidR="000B0D36" w:rsidRPr="00E8435A" w:rsidTr="00D96B58">
        <w:trPr>
          <w:trHeight w:val="465"/>
        </w:trPr>
        <w:tc>
          <w:tcPr>
            <w:tcW w:w="4622" w:type="dxa"/>
            <w:gridSpan w:val="7"/>
            <w:vAlign w:val="center"/>
          </w:tcPr>
          <w:p w:rsidR="000B0D36" w:rsidRPr="00E8435A" w:rsidRDefault="000B0D36" w:rsidP="00D96B58">
            <w:pPr>
              <w:ind w:left="360" w:hanging="360"/>
              <w:rPr>
                <w:b/>
                <w:i/>
                <w:color w:val="000000"/>
              </w:rPr>
            </w:pPr>
            <w:r w:rsidRPr="00E8435A">
              <w:rPr>
                <w:color w:val="000000"/>
              </w:rPr>
              <w:t>Przygotowanie studenta do seminarium</w:t>
            </w:r>
          </w:p>
        </w:tc>
        <w:tc>
          <w:tcPr>
            <w:tcW w:w="2320" w:type="dxa"/>
            <w:gridSpan w:val="3"/>
            <w:shd w:val="clear" w:color="auto" w:fill="F2F2F2"/>
            <w:vAlign w:val="center"/>
          </w:tcPr>
          <w:p w:rsidR="000B0D36" w:rsidRPr="00233467" w:rsidRDefault="000B0D36" w:rsidP="00D96B58">
            <w:pPr>
              <w:ind w:left="360" w:hanging="299"/>
              <w:rPr>
                <w:bCs/>
                <w:iCs/>
                <w:color w:val="000000"/>
              </w:rPr>
            </w:pPr>
          </w:p>
        </w:tc>
        <w:tc>
          <w:tcPr>
            <w:tcW w:w="2418" w:type="dxa"/>
            <w:gridSpan w:val="3"/>
            <w:shd w:val="clear" w:color="auto" w:fill="F2F2F2"/>
            <w:vAlign w:val="center"/>
          </w:tcPr>
          <w:p w:rsidR="000B0D36" w:rsidRPr="00233467" w:rsidRDefault="000B0D36" w:rsidP="00D96B58">
            <w:pPr>
              <w:rPr>
                <w:iCs/>
                <w:color w:val="000000"/>
              </w:rPr>
            </w:pPr>
          </w:p>
        </w:tc>
      </w:tr>
      <w:tr w:rsidR="000B0D36" w:rsidRPr="00E8435A" w:rsidTr="00D96B58">
        <w:trPr>
          <w:trHeight w:val="465"/>
        </w:trPr>
        <w:tc>
          <w:tcPr>
            <w:tcW w:w="4622" w:type="dxa"/>
            <w:gridSpan w:val="7"/>
            <w:vAlign w:val="center"/>
          </w:tcPr>
          <w:p w:rsidR="000B0D36" w:rsidRPr="00E8435A" w:rsidRDefault="000B0D36" w:rsidP="00D96B58">
            <w:pPr>
              <w:ind w:left="360" w:hanging="360"/>
              <w:rPr>
                <w:b/>
                <w:i/>
                <w:color w:val="000000"/>
              </w:rPr>
            </w:pPr>
            <w:r w:rsidRPr="00E8435A">
              <w:rPr>
                <w:color w:val="000000"/>
              </w:rPr>
              <w:t>Przygotowanie studenta do prowadzenia zajęć</w:t>
            </w:r>
          </w:p>
        </w:tc>
        <w:tc>
          <w:tcPr>
            <w:tcW w:w="2320" w:type="dxa"/>
            <w:gridSpan w:val="3"/>
            <w:shd w:val="clear" w:color="auto" w:fill="F2F2F2"/>
            <w:vAlign w:val="center"/>
          </w:tcPr>
          <w:p w:rsidR="000B0D36" w:rsidRPr="00233467" w:rsidRDefault="000B0D36" w:rsidP="00D96B58">
            <w:pPr>
              <w:ind w:left="360" w:hanging="299"/>
              <w:rPr>
                <w:bCs/>
                <w:iCs/>
                <w:color w:val="000000"/>
              </w:rPr>
            </w:pPr>
          </w:p>
        </w:tc>
        <w:tc>
          <w:tcPr>
            <w:tcW w:w="2418" w:type="dxa"/>
            <w:gridSpan w:val="3"/>
            <w:shd w:val="clear" w:color="auto" w:fill="F2F2F2"/>
            <w:vAlign w:val="center"/>
          </w:tcPr>
          <w:p w:rsidR="000B0D36" w:rsidRPr="00233467" w:rsidRDefault="000B0D36" w:rsidP="00D96B58">
            <w:pPr>
              <w:rPr>
                <w:iCs/>
                <w:color w:val="000000"/>
              </w:rPr>
            </w:pPr>
          </w:p>
        </w:tc>
      </w:tr>
      <w:tr w:rsidR="000B0D36" w:rsidRPr="00E8435A" w:rsidTr="00D96B58">
        <w:trPr>
          <w:trHeight w:val="465"/>
        </w:trPr>
        <w:tc>
          <w:tcPr>
            <w:tcW w:w="4622" w:type="dxa"/>
            <w:gridSpan w:val="7"/>
            <w:vAlign w:val="center"/>
          </w:tcPr>
          <w:p w:rsidR="000B0D36" w:rsidRPr="00E8435A" w:rsidRDefault="000B0D36" w:rsidP="00D96B58">
            <w:pPr>
              <w:ind w:left="-108" w:firstLine="108"/>
              <w:rPr>
                <w:color w:val="000000"/>
              </w:rPr>
            </w:pPr>
            <w:r w:rsidRPr="00E8435A">
              <w:rPr>
                <w:color w:val="000000"/>
              </w:rPr>
              <w:t>Przygotowanie do zaliczeń</w:t>
            </w:r>
          </w:p>
        </w:tc>
        <w:tc>
          <w:tcPr>
            <w:tcW w:w="2320" w:type="dxa"/>
            <w:gridSpan w:val="3"/>
            <w:shd w:val="clear" w:color="auto" w:fill="F2F2F2"/>
            <w:vAlign w:val="center"/>
          </w:tcPr>
          <w:p w:rsidR="000B0D36" w:rsidRPr="00233467" w:rsidRDefault="000B0D36" w:rsidP="00D96B58">
            <w:pPr>
              <w:ind w:left="360" w:hanging="299"/>
              <w:rPr>
                <w:bCs/>
                <w:iCs/>
                <w:color w:val="000000"/>
              </w:rPr>
            </w:pPr>
          </w:p>
        </w:tc>
        <w:tc>
          <w:tcPr>
            <w:tcW w:w="2418" w:type="dxa"/>
            <w:gridSpan w:val="3"/>
            <w:shd w:val="clear" w:color="auto" w:fill="F2F2F2"/>
            <w:vAlign w:val="center"/>
          </w:tcPr>
          <w:p w:rsidR="000B0D36" w:rsidRPr="00233467" w:rsidRDefault="000B0D36" w:rsidP="00D96B58">
            <w:pPr>
              <w:rPr>
                <w:iCs/>
                <w:color w:val="000000"/>
              </w:rPr>
            </w:pPr>
          </w:p>
        </w:tc>
      </w:tr>
      <w:tr w:rsidR="000B0D36" w:rsidRPr="00E8435A" w:rsidTr="00D96B58">
        <w:trPr>
          <w:trHeight w:val="465"/>
        </w:trPr>
        <w:tc>
          <w:tcPr>
            <w:tcW w:w="4622" w:type="dxa"/>
            <w:gridSpan w:val="7"/>
            <w:vAlign w:val="center"/>
          </w:tcPr>
          <w:p w:rsidR="000B0D36" w:rsidRPr="00E8435A" w:rsidRDefault="000B0D36" w:rsidP="00D96B58">
            <w:pPr>
              <w:ind w:left="-108" w:firstLine="108"/>
              <w:rPr>
                <w:color w:val="000000"/>
              </w:rPr>
            </w:pPr>
            <w:r w:rsidRPr="00E8435A">
              <w:rPr>
                <w:color w:val="000000"/>
              </w:rPr>
              <w:t>Inne (jakie?)</w:t>
            </w:r>
          </w:p>
        </w:tc>
        <w:tc>
          <w:tcPr>
            <w:tcW w:w="2320" w:type="dxa"/>
            <w:gridSpan w:val="3"/>
            <w:shd w:val="clear" w:color="auto" w:fill="F2F2F2"/>
            <w:vAlign w:val="center"/>
          </w:tcPr>
          <w:p w:rsidR="000B0D36" w:rsidRPr="00E8435A" w:rsidRDefault="000B0D36" w:rsidP="00D96B58">
            <w:pPr>
              <w:ind w:left="360" w:hanging="299"/>
              <w:rPr>
                <w:b/>
                <w:i/>
                <w:color w:val="000000"/>
                <w:sz w:val="20"/>
                <w:szCs w:val="20"/>
              </w:rPr>
            </w:pPr>
          </w:p>
        </w:tc>
        <w:tc>
          <w:tcPr>
            <w:tcW w:w="2418" w:type="dxa"/>
            <w:gridSpan w:val="3"/>
            <w:shd w:val="clear" w:color="auto" w:fill="F2F2F2"/>
            <w:vAlign w:val="center"/>
          </w:tcPr>
          <w:p w:rsidR="000B0D36" w:rsidRPr="00E8435A" w:rsidRDefault="000B0D36" w:rsidP="00D96B58">
            <w:pPr>
              <w:rPr>
                <w:i/>
                <w:color w:val="000000"/>
                <w:sz w:val="16"/>
                <w:szCs w:val="16"/>
              </w:rPr>
            </w:pPr>
          </w:p>
        </w:tc>
      </w:tr>
      <w:tr w:rsidR="000B0D36" w:rsidRPr="00E8435A" w:rsidTr="00D96B58">
        <w:trPr>
          <w:trHeight w:val="465"/>
        </w:trPr>
        <w:tc>
          <w:tcPr>
            <w:tcW w:w="4622" w:type="dxa"/>
            <w:gridSpan w:val="7"/>
            <w:vAlign w:val="center"/>
          </w:tcPr>
          <w:p w:rsidR="000B0D36" w:rsidRPr="00E8435A" w:rsidRDefault="000B0D36" w:rsidP="00D96B58">
            <w:pPr>
              <w:ind w:left="360" w:hanging="360"/>
              <w:rPr>
                <w:color w:val="000000"/>
              </w:rPr>
            </w:pPr>
            <w:r w:rsidRPr="00E8435A">
              <w:rPr>
                <w:color w:val="000000"/>
              </w:rPr>
              <w:t>Razem</w:t>
            </w:r>
          </w:p>
        </w:tc>
        <w:tc>
          <w:tcPr>
            <w:tcW w:w="2320" w:type="dxa"/>
            <w:gridSpan w:val="3"/>
            <w:vAlign w:val="center"/>
          </w:tcPr>
          <w:p w:rsidR="000B0D36" w:rsidRPr="00AD2758" w:rsidRDefault="000B0D36" w:rsidP="00D96B58">
            <w:pPr>
              <w:ind w:left="360" w:hanging="299"/>
              <w:rPr>
                <w:color w:val="000000"/>
              </w:rPr>
            </w:pPr>
            <w:r w:rsidRPr="00AD2758">
              <w:rPr>
                <w:color w:val="000000"/>
              </w:rPr>
              <w:t>15</w:t>
            </w:r>
          </w:p>
        </w:tc>
        <w:tc>
          <w:tcPr>
            <w:tcW w:w="2418" w:type="dxa"/>
            <w:gridSpan w:val="3"/>
            <w:vAlign w:val="center"/>
          </w:tcPr>
          <w:p w:rsidR="000B0D36" w:rsidRPr="00AD2758" w:rsidRDefault="000B0D36" w:rsidP="00D96B58">
            <w:pPr>
              <w:ind w:left="360" w:hanging="360"/>
              <w:rPr>
                <w:color w:val="000000"/>
              </w:rPr>
            </w:pPr>
            <w:r w:rsidRPr="00AD2758">
              <w:rPr>
                <w:color w:val="000000"/>
              </w:rPr>
              <w:t>1</w:t>
            </w:r>
          </w:p>
        </w:tc>
      </w:tr>
      <w:tr w:rsidR="000B0D36" w:rsidRPr="00E8435A" w:rsidTr="00D96B58">
        <w:trPr>
          <w:trHeight w:val="465"/>
        </w:trPr>
        <w:tc>
          <w:tcPr>
            <w:tcW w:w="9360" w:type="dxa"/>
            <w:gridSpan w:val="13"/>
            <w:vAlign w:val="center"/>
          </w:tcPr>
          <w:p w:rsidR="000B0D36" w:rsidRPr="00E8435A" w:rsidRDefault="000B0D36" w:rsidP="009F0EA9">
            <w:pPr>
              <w:numPr>
                <w:ilvl w:val="0"/>
                <w:numId w:val="72"/>
              </w:numPr>
              <w:tabs>
                <w:tab w:val="clear" w:pos="360"/>
                <w:tab w:val="num" w:pos="498"/>
              </w:tabs>
              <w:spacing w:after="0" w:line="240" w:lineRule="auto"/>
              <w:rPr>
                <w:bCs/>
                <w:i/>
                <w:iCs/>
                <w:color w:val="000000"/>
                <w:sz w:val="18"/>
                <w:szCs w:val="18"/>
              </w:rPr>
            </w:pPr>
            <w:r w:rsidRPr="00E8435A">
              <w:rPr>
                <w:b/>
                <w:color w:val="000000"/>
                <w:sz w:val="28"/>
              </w:rPr>
              <w:t>Informacje dodatkowe</w:t>
            </w:r>
            <w:r w:rsidRPr="00E8435A">
              <w:rPr>
                <w:i/>
                <w:color w:val="000000"/>
                <w:szCs w:val="20"/>
              </w:rPr>
              <w:t xml:space="preserve"> </w:t>
            </w:r>
          </w:p>
        </w:tc>
      </w:tr>
      <w:tr w:rsidR="000B0D36" w:rsidRPr="00E8435A" w:rsidTr="00D96B58">
        <w:trPr>
          <w:trHeight w:val="465"/>
        </w:trPr>
        <w:tc>
          <w:tcPr>
            <w:tcW w:w="9360" w:type="dxa"/>
            <w:gridSpan w:val="13"/>
            <w:shd w:val="clear" w:color="auto" w:fill="F2F2F2"/>
            <w:vAlign w:val="center"/>
          </w:tcPr>
          <w:p w:rsidR="000B0D36" w:rsidRPr="00E8435A" w:rsidRDefault="000B0D36" w:rsidP="00D96B58">
            <w:pPr>
              <w:rPr>
                <w:color w:val="000000"/>
              </w:rPr>
            </w:pPr>
            <w:r w:rsidRPr="00E8435A">
              <w:rPr>
                <w:color w:val="000000"/>
              </w:rPr>
              <w:t>Brak</w:t>
            </w:r>
          </w:p>
        </w:tc>
      </w:tr>
    </w:tbl>
    <w:p w:rsidR="000B0D36" w:rsidRPr="00E8435A" w:rsidRDefault="000B0D36" w:rsidP="000B0D36">
      <w:pPr>
        <w:autoSpaceDE w:val="0"/>
        <w:autoSpaceDN w:val="0"/>
        <w:adjustRightInd w:val="0"/>
        <w:rPr>
          <w:color w:val="000000"/>
        </w:rPr>
      </w:pPr>
    </w:p>
    <w:p w:rsidR="000B0D36" w:rsidRPr="00E8435A" w:rsidRDefault="000B0D36" w:rsidP="000B0D36">
      <w:pPr>
        <w:autoSpaceDE w:val="0"/>
        <w:autoSpaceDN w:val="0"/>
        <w:adjustRightInd w:val="0"/>
        <w:spacing w:before="120" w:after="120" w:line="480" w:lineRule="auto"/>
        <w:rPr>
          <w:color w:val="000000"/>
        </w:rPr>
      </w:pPr>
      <w:r w:rsidRPr="00E8435A">
        <w:rPr>
          <w:color w:val="000000"/>
        </w:rPr>
        <w:t>Podpis Kierownika Jednostki</w:t>
      </w:r>
    </w:p>
    <w:p w:rsidR="000B0D36" w:rsidRPr="00E8435A" w:rsidRDefault="000B0D36" w:rsidP="000B0D36">
      <w:pPr>
        <w:autoSpaceDE w:val="0"/>
        <w:autoSpaceDN w:val="0"/>
        <w:adjustRightInd w:val="0"/>
        <w:spacing w:before="120" w:after="120" w:line="480" w:lineRule="auto"/>
        <w:rPr>
          <w:color w:val="000000"/>
        </w:rPr>
      </w:pPr>
      <w:r w:rsidRPr="00E8435A">
        <w:rPr>
          <w:color w:val="000000"/>
        </w:rPr>
        <w:t>Podpis Osoby odpowiedzialnej za sylabus</w:t>
      </w:r>
    </w:p>
    <w:p w:rsidR="000B0D36" w:rsidRPr="00E8435A" w:rsidRDefault="000B0D36" w:rsidP="000B0D36">
      <w:pPr>
        <w:autoSpaceDE w:val="0"/>
        <w:autoSpaceDN w:val="0"/>
        <w:adjustRightInd w:val="0"/>
        <w:spacing w:before="120" w:after="120" w:line="480" w:lineRule="auto"/>
        <w:rPr>
          <w:color w:val="000000"/>
        </w:rPr>
      </w:pPr>
      <w:r w:rsidRPr="00E8435A">
        <w:rPr>
          <w:color w:val="000000"/>
        </w:rPr>
        <w:t>Podpisy Osób prowadzących zajęcia</w:t>
      </w:r>
    </w:p>
    <w:p w:rsidR="000B0D36" w:rsidRDefault="000B0D36" w:rsidP="008C3CF1">
      <w:pPr>
        <w:rPr>
          <w:sz w:val="24"/>
          <w:szCs w:val="24"/>
        </w:rPr>
      </w:pPr>
    </w:p>
    <w:p w:rsidR="000B0D36" w:rsidRDefault="000B0D36" w:rsidP="008C3CF1">
      <w:pPr>
        <w:rPr>
          <w:sz w:val="24"/>
          <w:szCs w:val="24"/>
        </w:rPr>
      </w:pPr>
    </w:p>
    <w:p w:rsidR="000B0D36" w:rsidRDefault="000B0D36" w:rsidP="008C3CF1">
      <w:pPr>
        <w:rPr>
          <w:sz w:val="24"/>
          <w:szCs w:val="24"/>
        </w:rPr>
      </w:pPr>
    </w:p>
    <w:p w:rsidR="000B0D36" w:rsidRPr="00E8435A" w:rsidRDefault="000B0D36" w:rsidP="000B0D36">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w:lastRenderedPageBreak/>
        <w:drawing>
          <wp:anchor distT="0" distB="0" distL="114300" distR="114300" simplePos="0" relativeHeight="251762688" behindDoc="0" locked="0" layoutInCell="1" allowOverlap="1">
            <wp:simplePos x="0" y="0"/>
            <wp:positionH relativeFrom="column">
              <wp:posOffset>-71755</wp:posOffset>
            </wp:positionH>
            <wp:positionV relativeFrom="paragraph">
              <wp:posOffset>-85725</wp:posOffset>
            </wp:positionV>
            <wp:extent cx="1104900" cy="1106805"/>
            <wp:effectExtent l="0" t="0" r="0" b="0"/>
            <wp:wrapNone/>
            <wp:docPr id="7234" name="Obraz 7234"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35A">
        <w:rPr>
          <w:noProof/>
          <w:color w:val="000000"/>
          <w:lang w:eastAsia="pl-PL"/>
        </w:rPr>
        <mc:AlternateContent>
          <mc:Choice Requires="wps">
            <w:drawing>
              <wp:anchor distT="0" distB="0" distL="114300" distR="114300" simplePos="0" relativeHeight="251761664" behindDoc="1" locked="0" layoutInCell="1" allowOverlap="1">
                <wp:simplePos x="0" y="0"/>
                <wp:positionH relativeFrom="column">
                  <wp:posOffset>-71755</wp:posOffset>
                </wp:positionH>
                <wp:positionV relativeFrom="paragraph">
                  <wp:posOffset>195580</wp:posOffset>
                </wp:positionV>
                <wp:extent cx="6010275" cy="827405"/>
                <wp:effectExtent l="0" t="0" r="9525" b="0"/>
                <wp:wrapTight wrapText="bothSides">
                  <wp:wrapPolygon edited="0">
                    <wp:start x="0" y="0"/>
                    <wp:lineTo x="0" y="20887"/>
                    <wp:lineTo x="21566" y="20887"/>
                    <wp:lineTo x="21566" y="0"/>
                    <wp:lineTo x="0" y="0"/>
                  </wp:wrapPolygon>
                </wp:wrapTight>
                <wp:docPr id="7235" name="Pole tekstowe 7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2740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5C7629" w:rsidRDefault="003B5E24" w:rsidP="000B0D36">
                            <w:pPr>
                              <w:shd w:val="clear" w:color="auto" w:fill="D9D9D9"/>
                              <w:tabs>
                                <w:tab w:val="left" w:pos="284"/>
                                <w:tab w:val="left" w:pos="709"/>
                                <w:tab w:val="left" w:pos="1134"/>
                              </w:tabs>
                              <w:ind w:left="1134" w:right="1134"/>
                              <w:jc w:val="center"/>
                              <w:rPr>
                                <w:b/>
                                <w:sz w:val="32"/>
                                <w:szCs w:val="32"/>
                              </w:rPr>
                            </w:pPr>
                            <w:r w:rsidRPr="005C7629">
                              <w:rPr>
                                <w:b/>
                                <w:sz w:val="32"/>
                                <w:szCs w:val="32"/>
                              </w:rPr>
                              <w:t>Sylabus przedmiotu</w:t>
                            </w:r>
                          </w:p>
                          <w:p w:rsidR="003B5E24" w:rsidRPr="005C7629" w:rsidRDefault="003B5E24" w:rsidP="000B0D36">
                            <w:pPr>
                              <w:shd w:val="clear" w:color="auto" w:fill="D9D9D9"/>
                              <w:tabs>
                                <w:tab w:val="left" w:pos="284"/>
                                <w:tab w:val="left" w:pos="709"/>
                                <w:tab w:val="left" w:pos="1134"/>
                              </w:tabs>
                              <w:ind w:left="1134" w:right="1134"/>
                              <w:jc w:val="right"/>
                              <w:rPr>
                                <w:b/>
                                <w:sz w:val="32"/>
                                <w:szCs w:val="32"/>
                              </w:rPr>
                            </w:pPr>
                            <w:r w:rsidRPr="0097454B">
                              <w:rPr>
                                <w:b/>
                                <w:sz w:val="32"/>
                                <w:szCs w:val="32"/>
                              </w:rPr>
                              <w:t>Mi</w:t>
                            </w:r>
                            <w:r>
                              <w:rPr>
                                <w:b/>
                                <w:sz w:val="32"/>
                                <w:szCs w:val="32"/>
                              </w:rPr>
                              <w:t>ę</w:t>
                            </w:r>
                            <w:r w:rsidRPr="0097454B">
                              <w:rPr>
                                <w:b/>
                                <w:sz w:val="32"/>
                                <w:szCs w:val="32"/>
                              </w:rPr>
                              <w:t>dzynarodowa problematyka</w:t>
                            </w:r>
                            <w:r>
                              <w:rPr>
                                <w:b/>
                                <w:sz w:val="32"/>
                                <w:szCs w:val="32"/>
                              </w:rPr>
                              <w:t xml:space="preserve"> </w:t>
                            </w:r>
                            <w:r w:rsidRPr="0097454B">
                              <w:rPr>
                                <w:b/>
                                <w:sz w:val="32"/>
                                <w:szCs w:val="32"/>
                              </w:rPr>
                              <w:t>zdrowotna</w:t>
                            </w:r>
                            <w:r>
                              <w:rPr>
                                <w:b/>
                                <w:sz w:val="32"/>
                                <w:szCs w:val="32"/>
                              </w:rPr>
                              <w:t xml:space="preserve"> (Z)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35" o:spid="_x0000_s1075" type="#_x0000_t202" style="position:absolute;margin-left:-5.65pt;margin-top:15.4pt;width:473.25pt;height:65.1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" fillcolor="#d9d9d9" stroked="f">
                <v:textbox>
                  <w:txbxContent>
                    <w:p w:rsidR="003B5E24" w:rsidRPr="005C7629" w:rsidRDefault="003B5E24" w:rsidP="000B0D36">
                      <w:pPr>
                        <w:shd w:val="clear" w:color="auto" w:fill="D9D9D9"/>
                        <w:tabs>
                          <w:tab w:val="left" w:pos="284"/>
                          <w:tab w:val="left" w:pos="709"/>
                          <w:tab w:val="left" w:pos="1134"/>
                        </w:tabs>
                        <w:ind w:left="1134" w:right="1134"/>
                        <w:jc w:val="center"/>
                        <w:rPr>
                          <w:b/>
                          <w:sz w:val="32"/>
                          <w:szCs w:val="32"/>
                        </w:rPr>
                      </w:pPr>
                      <w:r w:rsidRPr="005C7629">
                        <w:rPr>
                          <w:b/>
                          <w:sz w:val="32"/>
                          <w:szCs w:val="32"/>
                        </w:rPr>
                        <w:t>Sylabus przedmiotu</w:t>
                      </w:r>
                    </w:p>
                    <w:p w:rsidR="003B5E24" w:rsidRPr="005C7629" w:rsidRDefault="003B5E24" w:rsidP="000B0D36">
                      <w:pPr>
                        <w:shd w:val="clear" w:color="auto" w:fill="D9D9D9"/>
                        <w:tabs>
                          <w:tab w:val="left" w:pos="284"/>
                          <w:tab w:val="left" w:pos="709"/>
                          <w:tab w:val="left" w:pos="1134"/>
                        </w:tabs>
                        <w:ind w:left="1134" w:right="1134"/>
                        <w:jc w:val="right"/>
                        <w:rPr>
                          <w:b/>
                          <w:sz w:val="32"/>
                          <w:szCs w:val="32"/>
                        </w:rPr>
                      </w:pPr>
                      <w:r w:rsidRPr="0097454B">
                        <w:rPr>
                          <w:b/>
                          <w:sz w:val="32"/>
                          <w:szCs w:val="32"/>
                        </w:rPr>
                        <w:t>Mi</w:t>
                      </w:r>
                      <w:r>
                        <w:rPr>
                          <w:b/>
                          <w:sz w:val="32"/>
                          <w:szCs w:val="32"/>
                        </w:rPr>
                        <w:t>ę</w:t>
                      </w:r>
                      <w:r w:rsidRPr="0097454B">
                        <w:rPr>
                          <w:b/>
                          <w:sz w:val="32"/>
                          <w:szCs w:val="32"/>
                        </w:rPr>
                        <w:t>dzynarodowa problematyka</w:t>
                      </w:r>
                      <w:r>
                        <w:rPr>
                          <w:b/>
                          <w:sz w:val="32"/>
                          <w:szCs w:val="32"/>
                        </w:rPr>
                        <w:t xml:space="preserve"> </w:t>
                      </w:r>
                      <w:r w:rsidRPr="0097454B">
                        <w:rPr>
                          <w:b/>
                          <w:sz w:val="32"/>
                          <w:szCs w:val="32"/>
                        </w:rPr>
                        <w:t>zdrowotna</w:t>
                      </w:r>
                      <w:r>
                        <w:rPr>
                          <w:b/>
                          <w:sz w:val="32"/>
                          <w:szCs w:val="32"/>
                        </w:rPr>
                        <w:t xml:space="preserve"> (Z)</w:t>
                      </w:r>
                    </w:p>
                  </w:txbxContent>
                </v:textbox>
                <w10:wrap type="tight"/>
              </v:shape>
            </w:pict>
          </mc:Fallback>
        </mc:AlternateConten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15"/>
        <w:gridCol w:w="53"/>
        <w:gridCol w:w="53"/>
        <w:gridCol w:w="1516"/>
        <w:gridCol w:w="567"/>
        <w:gridCol w:w="473"/>
        <w:gridCol w:w="236"/>
        <w:gridCol w:w="1418"/>
        <w:gridCol w:w="666"/>
        <w:gridCol w:w="609"/>
        <w:gridCol w:w="108"/>
        <w:gridCol w:w="1701"/>
      </w:tblGrid>
      <w:tr w:rsidR="000B0D36" w:rsidRPr="00E8435A" w:rsidTr="000B0D36">
        <w:trPr>
          <w:trHeight w:val="465"/>
        </w:trPr>
        <w:tc>
          <w:tcPr>
            <w:tcW w:w="9360" w:type="dxa"/>
            <w:gridSpan w:val="13"/>
            <w:vAlign w:val="center"/>
          </w:tcPr>
          <w:p w:rsidR="000B0D36" w:rsidRPr="00E8435A" w:rsidRDefault="000B0D36" w:rsidP="009F0EA9">
            <w:pPr>
              <w:numPr>
                <w:ilvl w:val="0"/>
                <w:numId w:val="73"/>
              </w:numPr>
              <w:autoSpaceDE w:val="0"/>
              <w:autoSpaceDN w:val="0"/>
              <w:adjustRightInd w:val="0"/>
              <w:spacing w:before="120" w:after="120" w:line="240" w:lineRule="auto"/>
              <w:rPr>
                <w:b/>
                <w:bCs/>
                <w:iCs/>
                <w:color w:val="000000"/>
              </w:rPr>
            </w:pPr>
            <w:r w:rsidRPr="00E8435A">
              <w:rPr>
                <w:b/>
                <w:bCs/>
                <w:iCs/>
                <w:color w:val="000000"/>
                <w:sz w:val="28"/>
              </w:rPr>
              <w:t>Metryczka</w:t>
            </w:r>
          </w:p>
        </w:tc>
      </w:tr>
      <w:tr w:rsidR="000B0D36" w:rsidRPr="00E8435A" w:rsidTr="000B0D36">
        <w:trPr>
          <w:trHeight w:val="465"/>
        </w:trPr>
        <w:tc>
          <w:tcPr>
            <w:tcW w:w="4149" w:type="dxa"/>
            <w:gridSpan w:val="6"/>
            <w:vAlign w:val="center"/>
          </w:tcPr>
          <w:p w:rsidR="000B0D36" w:rsidRPr="00E8435A" w:rsidRDefault="000B0D36" w:rsidP="00D96B58">
            <w:pPr>
              <w:autoSpaceDE w:val="0"/>
              <w:autoSpaceDN w:val="0"/>
              <w:adjustRightInd w:val="0"/>
              <w:rPr>
                <w:bCs/>
                <w:iCs/>
                <w:color w:val="000000"/>
              </w:rPr>
            </w:pPr>
            <w:r w:rsidRPr="00E8435A">
              <w:rPr>
                <w:bCs/>
                <w:iCs/>
                <w:color w:val="000000"/>
              </w:rPr>
              <w:t>Nazwa Wydziału:</w:t>
            </w:r>
          </w:p>
        </w:tc>
        <w:tc>
          <w:tcPr>
            <w:tcW w:w="5211" w:type="dxa"/>
            <w:gridSpan w:val="7"/>
            <w:shd w:val="clear" w:color="auto" w:fill="F2F2F2"/>
            <w:vAlign w:val="center"/>
          </w:tcPr>
          <w:p w:rsidR="000B0D36" w:rsidRPr="00E8435A" w:rsidRDefault="000B0D36" w:rsidP="00D96B58">
            <w:pPr>
              <w:autoSpaceDE w:val="0"/>
              <w:autoSpaceDN w:val="0"/>
              <w:adjustRightInd w:val="0"/>
              <w:rPr>
                <w:bCs/>
                <w:iCs/>
                <w:color w:val="000000"/>
              </w:rPr>
            </w:pPr>
            <w:r w:rsidRPr="00E8435A">
              <w:rPr>
                <w:bCs/>
                <w:iCs/>
                <w:color w:val="000000"/>
              </w:rPr>
              <w:t>Wydział Nauki o Zdrowiu</w:t>
            </w:r>
          </w:p>
        </w:tc>
      </w:tr>
      <w:tr w:rsidR="000B0D36" w:rsidRPr="00E8435A" w:rsidTr="000B0D36">
        <w:trPr>
          <w:trHeight w:val="465"/>
        </w:trPr>
        <w:tc>
          <w:tcPr>
            <w:tcW w:w="4149" w:type="dxa"/>
            <w:gridSpan w:val="6"/>
            <w:vAlign w:val="center"/>
          </w:tcPr>
          <w:p w:rsidR="000B0D36" w:rsidRPr="00E8435A" w:rsidRDefault="000B0D36" w:rsidP="00D96B58">
            <w:pPr>
              <w:autoSpaceDE w:val="0"/>
              <w:autoSpaceDN w:val="0"/>
              <w:adjustRightInd w:val="0"/>
              <w:rPr>
                <w:bCs/>
                <w:iCs/>
                <w:color w:val="000000"/>
              </w:rPr>
            </w:pPr>
            <w:r w:rsidRPr="00E8435A">
              <w:rPr>
                <w:color w:val="000000"/>
              </w:rPr>
              <w:t>Program kształcenia (Kierunek studiów, poziom i profil kształcenia, forma studiów)</w:t>
            </w:r>
            <w:r>
              <w:rPr>
                <w:color w:val="000000"/>
              </w:rPr>
              <w:t>:</w:t>
            </w:r>
          </w:p>
        </w:tc>
        <w:tc>
          <w:tcPr>
            <w:tcW w:w="5211" w:type="dxa"/>
            <w:gridSpan w:val="7"/>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Zdrowie publiczne</w:t>
            </w:r>
            <w:r w:rsidRPr="00E8435A">
              <w:rPr>
                <w:bCs/>
                <w:iCs/>
                <w:color w:val="000000"/>
              </w:rPr>
              <w:t>, studia I</w:t>
            </w:r>
            <w:r>
              <w:rPr>
                <w:bCs/>
                <w:iCs/>
                <w:color w:val="000000"/>
              </w:rPr>
              <w:t>I</w:t>
            </w:r>
            <w:r w:rsidRPr="00E8435A">
              <w:rPr>
                <w:bCs/>
                <w:iCs/>
                <w:color w:val="000000"/>
              </w:rPr>
              <w:t xml:space="preserve"> stopnia, profil praktyczny, studia stacjonarne</w:t>
            </w:r>
            <w:r>
              <w:rPr>
                <w:bCs/>
                <w:iCs/>
                <w:color w:val="000000"/>
              </w:rPr>
              <w:t>, specjalność: Zarządzanie w ochronie zdrowia</w:t>
            </w:r>
          </w:p>
        </w:tc>
      </w:tr>
      <w:tr w:rsidR="000B0D36" w:rsidRPr="00E8435A" w:rsidTr="000B0D36">
        <w:trPr>
          <w:trHeight w:val="465"/>
        </w:trPr>
        <w:tc>
          <w:tcPr>
            <w:tcW w:w="4149" w:type="dxa"/>
            <w:gridSpan w:val="6"/>
            <w:vAlign w:val="center"/>
          </w:tcPr>
          <w:p w:rsidR="000B0D36" w:rsidRPr="00E8435A" w:rsidRDefault="000B0D36" w:rsidP="00D96B58">
            <w:pPr>
              <w:autoSpaceDE w:val="0"/>
              <w:autoSpaceDN w:val="0"/>
              <w:adjustRightInd w:val="0"/>
              <w:rPr>
                <w:color w:val="000000"/>
              </w:rPr>
            </w:pPr>
            <w:r w:rsidRPr="00E8435A">
              <w:rPr>
                <w:color w:val="000000"/>
              </w:rPr>
              <w:t>Rok akademicki:</w:t>
            </w:r>
          </w:p>
        </w:tc>
        <w:tc>
          <w:tcPr>
            <w:tcW w:w="5211" w:type="dxa"/>
            <w:gridSpan w:val="7"/>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2017/2018</w:t>
            </w:r>
          </w:p>
        </w:tc>
      </w:tr>
      <w:tr w:rsidR="000B0D36" w:rsidRPr="00E8435A" w:rsidTr="000B0D36">
        <w:trPr>
          <w:trHeight w:val="465"/>
        </w:trPr>
        <w:tc>
          <w:tcPr>
            <w:tcW w:w="4149" w:type="dxa"/>
            <w:gridSpan w:val="6"/>
            <w:vAlign w:val="center"/>
          </w:tcPr>
          <w:p w:rsidR="000B0D36" w:rsidRPr="00E8435A" w:rsidRDefault="000B0D36" w:rsidP="00D96B58">
            <w:pPr>
              <w:autoSpaceDE w:val="0"/>
              <w:autoSpaceDN w:val="0"/>
              <w:adjustRightInd w:val="0"/>
              <w:rPr>
                <w:bCs/>
                <w:iCs/>
                <w:color w:val="000000"/>
              </w:rPr>
            </w:pPr>
            <w:r w:rsidRPr="00E8435A">
              <w:rPr>
                <w:bCs/>
                <w:iCs/>
                <w:color w:val="000000"/>
              </w:rPr>
              <w:t>Nazwa modułu/ przedmiotu:</w:t>
            </w:r>
          </w:p>
        </w:tc>
        <w:tc>
          <w:tcPr>
            <w:tcW w:w="5211" w:type="dxa"/>
            <w:gridSpan w:val="7"/>
            <w:shd w:val="clear" w:color="auto" w:fill="F2F2F2"/>
            <w:vAlign w:val="center"/>
          </w:tcPr>
          <w:p w:rsidR="000B0D36" w:rsidRPr="00E8435A" w:rsidRDefault="000B0D36" w:rsidP="00D96B58">
            <w:pPr>
              <w:autoSpaceDE w:val="0"/>
              <w:autoSpaceDN w:val="0"/>
              <w:adjustRightInd w:val="0"/>
              <w:rPr>
                <w:bCs/>
                <w:iCs/>
                <w:color w:val="000000"/>
              </w:rPr>
            </w:pPr>
            <w:r w:rsidRPr="0097454B">
              <w:rPr>
                <w:bCs/>
                <w:iCs/>
                <w:color w:val="000000"/>
              </w:rPr>
              <w:t>Mi</w:t>
            </w:r>
            <w:r>
              <w:rPr>
                <w:bCs/>
                <w:iCs/>
                <w:color w:val="000000"/>
              </w:rPr>
              <w:t>ę</w:t>
            </w:r>
            <w:r w:rsidRPr="0097454B">
              <w:rPr>
                <w:bCs/>
                <w:iCs/>
                <w:color w:val="000000"/>
              </w:rPr>
              <w:t>dzynarodowa problematyka</w:t>
            </w:r>
            <w:r>
              <w:rPr>
                <w:bCs/>
                <w:iCs/>
                <w:color w:val="000000"/>
              </w:rPr>
              <w:t xml:space="preserve"> </w:t>
            </w:r>
            <w:r w:rsidRPr="0097454B">
              <w:rPr>
                <w:bCs/>
                <w:iCs/>
                <w:color w:val="000000"/>
              </w:rPr>
              <w:t xml:space="preserve">zdrowotna </w:t>
            </w:r>
          </w:p>
        </w:tc>
      </w:tr>
      <w:tr w:rsidR="000B0D36" w:rsidRPr="00E8435A" w:rsidTr="000B0D36">
        <w:trPr>
          <w:trHeight w:val="465"/>
        </w:trPr>
        <w:tc>
          <w:tcPr>
            <w:tcW w:w="4149" w:type="dxa"/>
            <w:gridSpan w:val="6"/>
            <w:vAlign w:val="center"/>
          </w:tcPr>
          <w:p w:rsidR="000B0D36" w:rsidRPr="00E8435A" w:rsidRDefault="000B0D36" w:rsidP="00D96B58">
            <w:pPr>
              <w:autoSpaceDE w:val="0"/>
              <w:autoSpaceDN w:val="0"/>
              <w:adjustRightInd w:val="0"/>
              <w:rPr>
                <w:bCs/>
                <w:iCs/>
                <w:color w:val="000000"/>
              </w:rPr>
            </w:pPr>
            <w:r w:rsidRPr="00E8435A">
              <w:rPr>
                <w:color w:val="000000"/>
              </w:rPr>
              <w:t>Kod przedmiotu:</w:t>
            </w:r>
          </w:p>
        </w:tc>
        <w:tc>
          <w:tcPr>
            <w:tcW w:w="5211" w:type="dxa"/>
            <w:gridSpan w:val="7"/>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33916</w:t>
            </w:r>
          </w:p>
        </w:tc>
      </w:tr>
      <w:tr w:rsidR="000B0D36" w:rsidRPr="00E8435A" w:rsidTr="000B0D36">
        <w:trPr>
          <w:trHeight w:val="465"/>
        </w:trPr>
        <w:tc>
          <w:tcPr>
            <w:tcW w:w="4149" w:type="dxa"/>
            <w:gridSpan w:val="6"/>
            <w:vAlign w:val="center"/>
          </w:tcPr>
          <w:p w:rsidR="000B0D36" w:rsidRPr="00E8435A" w:rsidRDefault="000B0D36" w:rsidP="00D96B58">
            <w:pPr>
              <w:autoSpaceDE w:val="0"/>
              <w:autoSpaceDN w:val="0"/>
              <w:adjustRightInd w:val="0"/>
              <w:rPr>
                <w:bCs/>
                <w:iCs/>
                <w:color w:val="000000"/>
              </w:rPr>
            </w:pPr>
            <w:r w:rsidRPr="00E8435A">
              <w:rPr>
                <w:color w:val="000000"/>
              </w:rPr>
              <w:t>Jednostki prowadzące kształcenie:</w:t>
            </w:r>
          </w:p>
        </w:tc>
        <w:tc>
          <w:tcPr>
            <w:tcW w:w="5211" w:type="dxa"/>
            <w:gridSpan w:val="7"/>
            <w:shd w:val="clear" w:color="auto" w:fill="F2F2F2"/>
            <w:vAlign w:val="center"/>
          </w:tcPr>
          <w:p w:rsidR="000B0D36" w:rsidRPr="00E8435A" w:rsidRDefault="000B0D36" w:rsidP="00D96B58">
            <w:pPr>
              <w:autoSpaceDE w:val="0"/>
              <w:autoSpaceDN w:val="0"/>
              <w:adjustRightInd w:val="0"/>
              <w:rPr>
                <w:bCs/>
                <w:iCs/>
                <w:color w:val="000000"/>
              </w:rPr>
            </w:pPr>
            <w:r w:rsidRPr="00E8435A">
              <w:rPr>
                <w:bCs/>
                <w:iCs/>
                <w:color w:val="000000"/>
              </w:rPr>
              <w:t>Zakład Zdrowia Publicznego</w:t>
            </w:r>
          </w:p>
        </w:tc>
      </w:tr>
      <w:tr w:rsidR="000B0D36" w:rsidRPr="00D91642" w:rsidTr="000B0D36">
        <w:trPr>
          <w:trHeight w:val="465"/>
        </w:trPr>
        <w:tc>
          <w:tcPr>
            <w:tcW w:w="4149" w:type="dxa"/>
            <w:gridSpan w:val="6"/>
            <w:vAlign w:val="center"/>
          </w:tcPr>
          <w:p w:rsidR="000B0D36" w:rsidRPr="00E8435A" w:rsidRDefault="000B0D36" w:rsidP="00D96B58">
            <w:pPr>
              <w:autoSpaceDE w:val="0"/>
              <w:autoSpaceDN w:val="0"/>
              <w:adjustRightInd w:val="0"/>
              <w:rPr>
                <w:bCs/>
                <w:iCs/>
                <w:color w:val="000000"/>
              </w:rPr>
            </w:pPr>
            <w:r w:rsidRPr="00E8435A">
              <w:rPr>
                <w:color w:val="000000"/>
              </w:rPr>
              <w:t>Kierownik jednostki/jednostek:</w:t>
            </w:r>
          </w:p>
        </w:tc>
        <w:tc>
          <w:tcPr>
            <w:tcW w:w="5211" w:type="dxa"/>
            <w:gridSpan w:val="7"/>
            <w:shd w:val="clear" w:color="auto" w:fill="F2F2F2"/>
            <w:vAlign w:val="center"/>
          </w:tcPr>
          <w:p w:rsidR="000B0D36" w:rsidRPr="00D91642" w:rsidRDefault="000B0D36" w:rsidP="00D96B58">
            <w:pPr>
              <w:rPr>
                <w:color w:val="000000"/>
              </w:rPr>
            </w:pPr>
            <w:r w:rsidRPr="00D91642">
              <w:rPr>
                <w:color w:val="000000"/>
              </w:rPr>
              <w:t>dr hab. n. o</w:t>
            </w:r>
            <w:r>
              <w:rPr>
                <w:color w:val="000000"/>
              </w:rPr>
              <w:t xml:space="preserve"> zdr.</w:t>
            </w:r>
            <w:r w:rsidRPr="00D91642">
              <w:rPr>
                <w:color w:val="000000"/>
              </w:rPr>
              <w:t xml:space="preserve"> Adam Fronczak</w:t>
            </w:r>
          </w:p>
        </w:tc>
      </w:tr>
      <w:tr w:rsidR="000B0D36" w:rsidRPr="00E8435A" w:rsidTr="000B0D36">
        <w:trPr>
          <w:trHeight w:val="465"/>
        </w:trPr>
        <w:tc>
          <w:tcPr>
            <w:tcW w:w="4149" w:type="dxa"/>
            <w:gridSpan w:val="6"/>
            <w:vAlign w:val="center"/>
          </w:tcPr>
          <w:p w:rsidR="000B0D36" w:rsidRPr="00E8435A" w:rsidRDefault="000B0D36" w:rsidP="00D96B58">
            <w:pPr>
              <w:rPr>
                <w:color w:val="000000"/>
              </w:rPr>
            </w:pPr>
            <w:r w:rsidRPr="00E8435A">
              <w:rPr>
                <w:color w:val="000000"/>
              </w:rPr>
              <w:t>Rok studiów (rok, na którym realizowany jest przedmiot):</w:t>
            </w:r>
          </w:p>
        </w:tc>
        <w:tc>
          <w:tcPr>
            <w:tcW w:w="5211" w:type="dxa"/>
            <w:gridSpan w:val="7"/>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drugi</w:t>
            </w:r>
          </w:p>
        </w:tc>
      </w:tr>
      <w:tr w:rsidR="000B0D36" w:rsidRPr="00E8435A" w:rsidTr="000B0D36">
        <w:trPr>
          <w:trHeight w:val="465"/>
        </w:trPr>
        <w:tc>
          <w:tcPr>
            <w:tcW w:w="4149" w:type="dxa"/>
            <w:gridSpan w:val="6"/>
            <w:vAlign w:val="center"/>
          </w:tcPr>
          <w:p w:rsidR="000B0D36" w:rsidRPr="00E8435A" w:rsidRDefault="000B0D36" w:rsidP="00D96B58">
            <w:pPr>
              <w:rPr>
                <w:color w:val="000000"/>
              </w:rPr>
            </w:pPr>
            <w:r w:rsidRPr="00E8435A">
              <w:rPr>
                <w:color w:val="000000"/>
              </w:rPr>
              <w:t>Semestr studiów (semestr, na którym realizowany jest przedmiot):</w:t>
            </w:r>
          </w:p>
        </w:tc>
        <w:tc>
          <w:tcPr>
            <w:tcW w:w="5211" w:type="dxa"/>
            <w:gridSpan w:val="7"/>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letni</w:t>
            </w:r>
          </w:p>
        </w:tc>
      </w:tr>
      <w:tr w:rsidR="000B0D36" w:rsidRPr="00E8435A" w:rsidTr="000B0D36">
        <w:trPr>
          <w:trHeight w:val="465"/>
        </w:trPr>
        <w:tc>
          <w:tcPr>
            <w:tcW w:w="4149" w:type="dxa"/>
            <w:gridSpan w:val="6"/>
            <w:vAlign w:val="center"/>
          </w:tcPr>
          <w:p w:rsidR="000B0D36" w:rsidRPr="00E8435A" w:rsidRDefault="000B0D36" w:rsidP="00D96B58">
            <w:pPr>
              <w:rPr>
                <w:color w:val="000000"/>
              </w:rPr>
            </w:pPr>
            <w:r w:rsidRPr="00E8435A">
              <w:rPr>
                <w:color w:val="000000"/>
              </w:rPr>
              <w:t>Typ modułu/przedmiotu (podstawowy, kierunkowy, fakultatywny):</w:t>
            </w:r>
          </w:p>
        </w:tc>
        <w:tc>
          <w:tcPr>
            <w:tcW w:w="5211" w:type="dxa"/>
            <w:gridSpan w:val="7"/>
            <w:shd w:val="clear" w:color="auto" w:fill="F2F2F2"/>
            <w:vAlign w:val="center"/>
          </w:tcPr>
          <w:p w:rsidR="000B0D36" w:rsidRPr="00E8435A" w:rsidRDefault="000B0D36" w:rsidP="00D96B58">
            <w:pPr>
              <w:autoSpaceDE w:val="0"/>
              <w:autoSpaceDN w:val="0"/>
              <w:adjustRightInd w:val="0"/>
              <w:rPr>
                <w:bCs/>
                <w:iCs/>
                <w:color w:val="000000"/>
              </w:rPr>
            </w:pPr>
          </w:p>
        </w:tc>
      </w:tr>
      <w:tr w:rsidR="000B0D36" w:rsidRPr="003D632F" w:rsidTr="000B0D36">
        <w:trPr>
          <w:trHeight w:val="465"/>
        </w:trPr>
        <w:tc>
          <w:tcPr>
            <w:tcW w:w="4149" w:type="dxa"/>
            <w:gridSpan w:val="6"/>
            <w:vAlign w:val="center"/>
          </w:tcPr>
          <w:p w:rsidR="000B0D36" w:rsidRPr="00E8435A" w:rsidRDefault="000B0D36" w:rsidP="00D96B58">
            <w:pPr>
              <w:rPr>
                <w:color w:val="000000"/>
              </w:rPr>
            </w:pPr>
            <w:r w:rsidRPr="00E8435A">
              <w:rPr>
                <w:color w:val="000000"/>
              </w:rPr>
              <w:t>Osoby prowadzące (imiona, nazwiska oraz stopnie naukowe wszystkich wykładowców prowadzących przedmiot):</w:t>
            </w:r>
          </w:p>
        </w:tc>
        <w:tc>
          <w:tcPr>
            <w:tcW w:w="5211" w:type="dxa"/>
            <w:gridSpan w:val="7"/>
            <w:shd w:val="clear" w:color="auto" w:fill="F2F2F2"/>
            <w:vAlign w:val="center"/>
          </w:tcPr>
          <w:p w:rsidR="000B0D36" w:rsidRPr="006E6FC3" w:rsidRDefault="000B0D36" w:rsidP="00D96B58">
            <w:pPr>
              <w:autoSpaceDE w:val="0"/>
              <w:autoSpaceDN w:val="0"/>
              <w:adjustRightInd w:val="0"/>
              <w:rPr>
                <w:color w:val="000000"/>
              </w:rPr>
            </w:pPr>
            <w:r w:rsidRPr="00027037">
              <w:rPr>
                <w:color w:val="000000"/>
              </w:rPr>
              <w:t xml:space="preserve">dr n. med. </w:t>
            </w:r>
            <w:r>
              <w:rPr>
                <w:color w:val="000000"/>
              </w:rPr>
              <w:t>Grzegorz Juszczyk</w:t>
            </w:r>
            <w:r w:rsidRPr="003D632F">
              <w:rPr>
                <w:color w:val="000000"/>
              </w:rPr>
              <w:t xml:space="preserve"> </w:t>
            </w:r>
          </w:p>
        </w:tc>
      </w:tr>
      <w:tr w:rsidR="000B0D36" w:rsidRPr="00E8435A" w:rsidTr="000B0D36">
        <w:trPr>
          <w:trHeight w:val="465"/>
        </w:trPr>
        <w:tc>
          <w:tcPr>
            <w:tcW w:w="4149" w:type="dxa"/>
            <w:gridSpan w:val="6"/>
            <w:vAlign w:val="center"/>
          </w:tcPr>
          <w:p w:rsidR="000B0D36" w:rsidRPr="00E8435A" w:rsidRDefault="000B0D36" w:rsidP="00D96B58">
            <w:pPr>
              <w:rPr>
                <w:color w:val="000000"/>
              </w:rPr>
            </w:pPr>
            <w:r w:rsidRPr="00E8435A">
              <w:rPr>
                <w:color w:val="000000"/>
              </w:rPr>
              <w:t>Erasmus TAK/NIE (czy przedmiot dostępny jest dla studentów w ramach programu Erasmus):</w:t>
            </w:r>
          </w:p>
        </w:tc>
        <w:tc>
          <w:tcPr>
            <w:tcW w:w="5211" w:type="dxa"/>
            <w:gridSpan w:val="7"/>
            <w:shd w:val="clear" w:color="auto" w:fill="F2F2F2"/>
            <w:vAlign w:val="center"/>
          </w:tcPr>
          <w:p w:rsidR="000B0D36" w:rsidRPr="00E8435A" w:rsidRDefault="000B0D36" w:rsidP="00D96B58">
            <w:pPr>
              <w:autoSpaceDE w:val="0"/>
              <w:autoSpaceDN w:val="0"/>
              <w:adjustRightInd w:val="0"/>
              <w:rPr>
                <w:bCs/>
                <w:iCs/>
                <w:color w:val="000000"/>
              </w:rPr>
            </w:pPr>
            <w:r w:rsidRPr="00E8435A">
              <w:rPr>
                <w:bCs/>
                <w:iCs/>
                <w:color w:val="000000"/>
              </w:rPr>
              <w:t>Nie</w:t>
            </w:r>
          </w:p>
        </w:tc>
      </w:tr>
      <w:tr w:rsidR="000B0D36" w:rsidRPr="00027037" w:rsidTr="000B0D36">
        <w:trPr>
          <w:trHeight w:val="465"/>
        </w:trPr>
        <w:tc>
          <w:tcPr>
            <w:tcW w:w="4149" w:type="dxa"/>
            <w:gridSpan w:val="6"/>
            <w:vAlign w:val="center"/>
          </w:tcPr>
          <w:p w:rsidR="000B0D36" w:rsidRPr="00E8435A" w:rsidRDefault="000B0D36" w:rsidP="00D96B58">
            <w:pPr>
              <w:autoSpaceDE w:val="0"/>
              <w:autoSpaceDN w:val="0"/>
              <w:adjustRightInd w:val="0"/>
              <w:rPr>
                <w:bCs/>
                <w:iCs/>
                <w:color w:val="000000"/>
              </w:rPr>
            </w:pPr>
            <w:r w:rsidRPr="00E8435A">
              <w:rPr>
                <w:color w:val="000000"/>
              </w:rPr>
              <w:t>Osoba odpowiedzialna za sylabus (osoba, do której należy zgłaszać uwagi dotyczące sylabusa):</w:t>
            </w:r>
          </w:p>
        </w:tc>
        <w:tc>
          <w:tcPr>
            <w:tcW w:w="5211" w:type="dxa"/>
            <w:gridSpan w:val="7"/>
            <w:shd w:val="clear" w:color="auto" w:fill="F2F2F2"/>
            <w:vAlign w:val="center"/>
          </w:tcPr>
          <w:p w:rsidR="000B0D36" w:rsidRPr="00027037" w:rsidRDefault="000B0D36" w:rsidP="00D96B58">
            <w:pPr>
              <w:autoSpaceDE w:val="0"/>
              <w:autoSpaceDN w:val="0"/>
              <w:adjustRightInd w:val="0"/>
              <w:rPr>
                <w:bCs/>
                <w:iCs/>
                <w:color w:val="000000"/>
              </w:rPr>
            </w:pPr>
            <w:r w:rsidRPr="00027037">
              <w:rPr>
                <w:color w:val="000000"/>
              </w:rPr>
              <w:t xml:space="preserve">dr n. med. </w:t>
            </w:r>
            <w:r>
              <w:rPr>
                <w:color w:val="000000"/>
              </w:rPr>
              <w:t>Grzegorz Juszczyk</w:t>
            </w:r>
          </w:p>
        </w:tc>
      </w:tr>
      <w:tr w:rsidR="000B0D36" w:rsidRPr="00E8435A" w:rsidTr="000B0D36">
        <w:trPr>
          <w:trHeight w:val="465"/>
        </w:trPr>
        <w:tc>
          <w:tcPr>
            <w:tcW w:w="4149" w:type="dxa"/>
            <w:gridSpan w:val="6"/>
            <w:vAlign w:val="center"/>
          </w:tcPr>
          <w:p w:rsidR="000B0D36" w:rsidRPr="00E8435A" w:rsidRDefault="000B0D36" w:rsidP="00D96B58">
            <w:pPr>
              <w:autoSpaceDE w:val="0"/>
              <w:autoSpaceDN w:val="0"/>
              <w:adjustRightInd w:val="0"/>
              <w:rPr>
                <w:color w:val="000000"/>
              </w:rPr>
            </w:pPr>
            <w:r w:rsidRPr="00E8435A">
              <w:rPr>
                <w:color w:val="000000"/>
              </w:rPr>
              <w:t>Liczba punktów ECTS:</w:t>
            </w:r>
          </w:p>
        </w:tc>
        <w:tc>
          <w:tcPr>
            <w:tcW w:w="5211" w:type="dxa"/>
            <w:gridSpan w:val="7"/>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2</w:t>
            </w:r>
          </w:p>
        </w:tc>
      </w:tr>
      <w:tr w:rsidR="000B0D36" w:rsidRPr="00E8435A" w:rsidTr="000B0D36">
        <w:trPr>
          <w:trHeight w:val="192"/>
        </w:trPr>
        <w:tc>
          <w:tcPr>
            <w:tcW w:w="9360" w:type="dxa"/>
            <w:gridSpan w:val="13"/>
            <w:vAlign w:val="center"/>
          </w:tcPr>
          <w:p w:rsidR="000B0D36" w:rsidRPr="00E8435A" w:rsidRDefault="000B0D36" w:rsidP="009F0EA9">
            <w:pPr>
              <w:numPr>
                <w:ilvl w:val="0"/>
                <w:numId w:val="73"/>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Cele kształcenia  </w:t>
            </w:r>
          </w:p>
        </w:tc>
      </w:tr>
      <w:tr w:rsidR="000B0D36" w:rsidRPr="00E8435A" w:rsidTr="000B0D36">
        <w:trPr>
          <w:trHeight w:val="465"/>
        </w:trPr>
        <w:tc>
          <w:tcPr>
            <w:tcW w:w="9360" w:type="dxa"/>
            <w:gridSpan w:val="13"/>
            <w:shd w:val="clear" w:color="auto" w:fill="F2F2F2"/>
            <w:vAlign w:val="center"/>
          </w:tcPr>
          <w:p w:rsidR="000B0D36" w:rsidRPr="00D9168D" w:rsidRDefault="000B0D36" w:rsidP="000B0D36">
            <w:pPr>
              <w:numPr>
                <w:ilvl w:val="0"/>
                <w:numId w:val="21"/>
              </w:numPr>
              <w:tabs>
                <w:tab w:val="clear" w:pos="720"/>
                <w:tab w:val="num" w:pos="360"/>
              </w:tabs>
              <w:spacing w:after="0" w:line="240" w:lineRule="auto"/>
              <w:ind w:left="360"/>
              <w:jc w:val="both"/>
              <w:rPr>
                <w:color w:val="000000"/>
              </w:rPr>
            </w:pPr>
            <w:r w:rsidRPr="00D9168D">
              <w:rPr>
                <w:color w:val="000000"/>
              </w:rPr>
              <w:t xml:space="preserve">Prezentacja nowoczesnych zagadnień międzynarodowej polityki zdrowotnej. </w:t>
            </w:r>
          </w:p>
          <w:p w:rsidR="000B0D36" w:rsidRPr="00D9168D" w:rsidRDefault="000B0D36" w:rsidP="000B0D36">
            <w:pPr>
              <w:numPr>
                <w:ilvl w:val="0"/>
                <w:numId w:val="21"/>
              </w:numPr>
              <w:tabs>
                <w:tab w:val="clear" w:pos="720"/>
                <w:tab w:val="num" w:pos="360"/>
              </w:tabs>
              <w:spacing w:after="0" w:line="240" w:lineRule="auto"/>
              <w:ind w:left="360"/>
              <w:jc w:val="both"/>
              <w:rPr>
                <w:color w:val="000000"/>
              </w:rPr>
            </w:pPr>
            <w:r w:rsidRPr="00D9168D">
              <w:rPr>
                <w:color w:val="000000"/>
              </w:rPr>
              <w:t>Omówienie różnic w strukturze problemów zdrowotnych pomiędzy regionami i krajami i ich wpływu na kształtowanie lokalnej polityki zdrowotnej.</w:t>
            </w:r>
          </w:p>
          <w:p w:rsidR="000B0D36" w:rsidRPr="00D9168D" w:rsidRDefault="000B0D36" w:rsidP="000B0D36">
            <w:pPr>
              <w:numPr>
                <w:ilvl w:val="0"/>
                <w:numId w:val="21"/>
              </w:numPr>
              <w:tabs>
                <w:tab w:val="clear" w:pos="720"/>
                <w:tab w:val="num" w:pos="360"/>
              </w:tabs>
              <w:spacing w:after="0" w:line="240" w:lineRule="auto"/>
              <w:ind w:left="360"/>
              <w:jc w:val="both"/>
              <w:rPr>
                <w:color w:val="000000"/>
              </w:rPr>
            </w:pPr>
            <w:r w:rsidRPr="00D9168D">
              <w:rPr>
                <w:color w:val="000000"/>
              </w:rPr>
              <w:lastRenderedPageBreak/>
              <w:t xml:space="preserve">Prezentacja głównych obszarów współpracy międzynarodowej w zakresie rozwiązywania problemów zdrowotnej w skali ponadregionalnej i globalnej, ze szczególną rolą chorób zakaźnych wymagających uwagi międzynarodowej. </w:t>
            </w:r>
          </w:p>
          <w:p w:rsidR="000B0D36" w:rsidRDefault="000B0D36" w:rsidP="000B0D36">
            <w:pPr>
              <w:numPr>
                <w:ilvl w:val="0"/>
                <w:numId w:val="21"/>
              </w:numPr>
              <w:tabs>
                <w:tab w:val="clear" w:pos="720"/>
                <w:tab w:val="num" w:pos="360"/>
              </w:tabs>
              <w:spacing w:after="0" w:line="240" w:lineRule="auto"/>
              <w:ind w:left="360"/>
              <w:jc w:val="both"/>
              <w:rPr>
                <w:color w:val="000000"/>
              </w:rPr>
            </w:pPr>
            <w:r w:rsidRPr="00D9168D">
              <w:rPr>
                <w:color w:val="000000"/>
              </w:rPr>
              <w:t>Przegląd aktualnego stanu wiedzy w dyscyplinie zdrowia publicznego w kontekście głównych problemów zdrowotnych i społecznych.</w:t>
            </w:r>
          </w:p>
          <w:p w:rsidR="000B0D36" w:rsidRPr="00B609CE" w:rsidRDefault="000B0D36" w:rsidP="000B0D36">
            <w:pPr>
              <w:spacing w:after="0" w:line="240" w:lineRule="auto"/>
              <w:ind w:left="360"/>
              <w:jc w:val="both"/>
              <w:rPr>
                <w:color w:val="000000"/>
              </w:rPr>
            </w:pPr>
          </w:p>
        </w:tc>
      </w:tr>
      <w:tr w:rsidR="000B0D36" w:rsidRPr="00E8435A" w:rsidTr="000B0D36">
        <w:trPr>
          <w:trHeight w:val="465"/>
        </w:trPr>
        <w:tc>
          <w:tcPr>
            <w:tcW w:w="9360"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0B0D36" w:rsidRPr="000B0D36" w:rsidRDefault="000B0D36" w:rsidP="009F0EA9">
            <w:pPr>
              <w:numPr>
                <w:ilvl w:val="0"/>
                <w:numId w:val="73"/>
              </w:numPr>
              <w:autoSpaceDE w:val="0"/>
              <w:autoSpaceDN w:val="0"/>
              <w:adjustRightInd w:val="0"/>
              <w:spacing w:before="120" w:after="120" w:line="240" w:lineRule="auto"/>
              <w:ind w:left="357" w:hanging="357"/>
              <w:rPr>
                <w:color w:val="000000"/>
              </w:rPr>
            </w:pPr>
            <w:r w:rsidRPr="000B0D36">
              <w:rPr>
                <w:color w:val="000000"/>
              </w:rPr>
              <w:lastRenderedPageBreak/>
              <w:t xml:space="preserve">Wymagania wstępne </w:t>
            </w:r>
          </w:p>
        </w:tc>
      </w:tr>
      <w:tr w:rsidR="000B0D36" w:rsidRPr="00E8435A" w:rsidTr="000B0D36">
        <w:trPr>
          <w:trHeight w:val="465"/>
        </w:trPr>
        <w:tc>
          <w:tcPr>
            <w:tcW w:w="9360"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0B0D36" w:rsidRPr="000B0D36" w:rsidRDefault="000B0D36" w:rsidP="000B0D36">
            <w:pPr>
              <w:tabs>
                <w:tab w:val="num" w:pos="360"/>
              </w:tabs>
              <w:spacing w:after="0" w:line="240" w:lineRule="auto"/>
              <w:ind w:left="360" w:hanging="360"/>
              <w:jc w:val="both"/>
              <w:rPr>
                <w:color w:val="000000"/>
              </w:rPr>
            </w:pPr>
            <w:r w:rsidRPr="000B0D36">
              <w:rPr>
                <w:color w:val="000000"/>
              </w:rPr>
              <w:t>Brak</w:t>
            </w:r>
          </w:p>
        </w:tc>
      </w:tr>
      <w:tr w:rsidR="000B0D36" w:rsidRPr="00E8435A" w:rsidTr="000B0D36">
        <w:trPr>
          <w:trHeight w:val="465"/>
        </w:trPr>
        <w:tc>
          <w:tcPr>
            <w:tcW w:w="9360"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0B0D36" w:rsidRPr="000B0D36" w:rsidRDefault="000B0D36" w:rsidP="009F0EA9">
            <w:pPr>
              <w:numPr>
                <w:ilvl w:val="0"/>
                <w:numId w:val="73"/>
              </w:numPr>
              <w:spacing w:before="120" w:after="120" w:line="240" w:lineRule="auto"/>
              <w:ind w:left="357" w:hanging="357"/>
              <w:rPr>
                <w:color w:val="000000"/>
              </w:rPr>
            </w:pPr>
            <w:r w:rsidRPr="000B0D36">
              <w:rPr>
                <w:color w:val="000000"/>
              </w:rPr>
              <w:t>Przedmiotowe efekty kształcenia</w:t>
            </w:r>
          </w:p>
        </w:tc>
      </w:tr>
      <w:tr w:rsidR="000B0D36" w:rsidRPr="00E8435A" w:rsidTr="000B0D36">
        <w:trPr>
          <w:trHeight w:val="465"/>
        </w:trPr>
        <w:tc>
          <w:tcPr>
            <w:tcW w:w="9360"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0B0D36" w:rsidRPr="000B0D36" w:rsidRDefault="000B0D36" w:rsidP="000B0D36">
            <w:pPr>
              <w:tabs>
                <w:tab w:val="num" w:pos="360"/>
              </w:tabs>
              <w:spacing w:after="0" w:line="240" w:lineRule="auto"/>
              <w:ind w:left="360" w:hanging="360"/>
              <w:jc w:val="both"/>
              <w:rPr>
                <w:color w:val="000000"/>
              </w:rPr>
            </w:pPr>
            <w:r w:rsidRPr="000B0D36">
              <w:rPr>
                <w:color w:val="000000"/>
              </w:rPr>
              <w:t>Lista efektów kształcenia</w:t>
            </w:r>
          </w:p>
        </w:tc>
      </w:tr>
      <w:tr w:rsidR="000B0D36" w:rsidRPr="00E8435A" w:rsidTr="000B0D36">
        <w:trPr>
          <w:trHeight w:val="465"/>
        </w:trPr>
        <w:tc>
          <w:tcPr>
            <w:tcW w:w="1960" w:type="dxa"/>
            <w:gridSpan w:val="2"/>
            <w:vAlign w:val="center"/>
          </w:tcPr>
          <w:p w:rsidR="000B0D36" w:rsidRPr="00E8435A" w:rsidRDefault="000B0D36" w:rsidP="00D96B58">
            <w:pPr>
              <w:autoSpaceDE w:val="0"/>
              <w:autoSpaceDN w:val="0"/>
              <w:adjustRightInd w:val="0"/>
              <w:jc w:val="center"/>
              <w:rPr>
                <w:bCs/>
                <w:iCs/>
                <w:color w:val="000000"/>
              </w:rPr>
            </w:pPr>
            <w:r w:rsidRPr="00E8435A">
              <w:rPr>
                <w:bCs/>
                <w:iCs/>
                <w:color w:val="000000"/>
              </w:rPr>
              <w:t>Symbol</w:t>
            </w:r>
          </w:p>
        </w:tc>
        <w:tc>
          <w:tcPr>
            <w:tcW w:w="5699" w:type="dxa"/>
            <w:gridSpan w:val="10"/>
            <w:vAlign w:val="center"/>
          </w:tcPr>
          <w:p w:rsidR="000B0D36" w:rsidRPr="00E8435A" w:rsidRDefault="000B0D36" w:rsidP="00D96B58">
            <w:pPr>
              <w:autoSpaceDE w:val="0"/>
              <w:autoSpaceDN w:val="0"/>
              <w:adjustRightInd w:val="0"/>
              <w:jc w:val="center"/>
              <w:rPr>
                <w:bCs/>
                <w:iCs/>
                <w:color w:val="000000"/>
              </w:rPr>
            </w:pPr>
            <w:r w:rsidRPr="00E8435A">
              <w:rPr>
                <w:bCs/>
                <w:iCs/>
                <w:color w:val="000000"/>
              </w:rPr>
              <w:t>Opis</w:t>
            </w:r>
          </w:p>
        </w:tc>
        <w:tc>
          <w:tcPr>
            <w:tcW w:w="1701" w:type="dxa"/>
            <w:vAlign w:val="center"/>
          </w:tcPr>
          <w:p w:rsidR="000B0D36" w:rsidRPr="00E8435A" w:rsidRDefault="000B0D36" w:rsidP="00D96B58">
            <w:pPr>
              <w:autoSpaceDE w:val="0"/>
              <w:autoSpaceDN w:val="0"/>
              <w:adjustRightInd w:val="0"/>
              <w:jc w:val="center"/>
              <w:rPr>
                <w:color w:val="000000"/>
              </w:rPr>
            </w:pPr>
            <w:r w:rsidRPr="00E8435A">
              <w:rPr>
                <w:color w:val="000000"/>
              </w:rPr>
              <w:t xml:space="preserve">Odniesienie do efektu kierunkowego </w:t>
            </w:r>
          </w:p>
        </w:tc>
      </w:tr>
      <w:tr w:rsidR="000B0D36" w:rsidRPr="00CC1A5F" w:rsidTr="000B0D36">
        <w:trPr>
          <w:trHeight w:val="465"/>
        </w:trPr>
        <w:tc>
          <w:tcPr>
            <w:tcW w:w="1960" w:type="dxa"/>
            <w:gridSpan w:val="2"/>
            <w:shd w:val="clear" w:color="auto" w:fill="F2F2F2"/>
            <w:vAlign w:val="center"/>
          </w:tcPr>
          <w:p w:rsidR="000B0D36" w:rsidRPr="00E55740" w:rsidRDefault="000B0D36" w:rsidP="00D96B58">
            <w:pPr>
              <w:rPr>
                <w:color w:val="000000"/>
              </w:rPr>
            </w:pPr>
            <w:r>
              <w:rPr>
                <w:color w:val="000000"/>
              </w:rPr>
              <w:t>W1</w:t>
            </w:r>
          </w:p>
        </w:tc>
        <w:tc>
          <w:tcPr>
            <w:tcW w:w="5699" w:type="dxa"/>
            <w:gridSpan w:val="10"/>
            <w:shd w:val="clear" w:color="auto" w:fill="F2F2F2"/>
          </w:tcPr>
          <w:p w:rsidR="000B0D36" w:rsidRPr="00E55740" w:rsidRDefault="000B0D36" w:rsidP="00D96B58">
            <w:r w:rsidRPr="00D9168D">
              <w:t>Definiuje zadania i model organizacyjny Światowej Organizacji Zdrowia.</w:t>
            </w:r>
          </w:p>
        </w:tc>
        <w:tc>
          <w:tcPr>
            <w:tcW w:w="1701" w:type="dxa"/>
            <w:shd w:val="clear" w:color="auto" w:fill="F2F2F2"/>
            <w:vAlign w:val="center"/>
          </w:tcPr>
          <w:p w:rsidR="000B0D36" w:rsidRPr="005F0AB3" w:rsidRDefault="000B0D36" w:rsidP="00D96B58">
            <w:pPr>
              <w:rPr>
                <w:color w:val="000000"/>
              </w:rPr>
            </w:pPr>
            <w:r>
              <w:rPr>
                <w:color w:val="000000"/>
              </w:rPr>
              <w:t>EK_ZP2_W08</w:t>
            </w:r>
          </w:p>
          <w:p w:rsidR="000B0D36" w:rsidRPr="00CC1A5F" w:rsidRDefault="000B0D36" w:rsidP="00D96B58">
            <w:pPr>
              <w:rPr>
                <w:color w:val="000000"/>
              </w:rPr>
            </w:pPr>
            <w:r>
              <w:rPr>
                <w:color w:val="000000"/>
              </w:rPr>
              <w:t>EK_ZP2_W15</w:t>
            </w:r>
          </w:p>
        </w:tc>
      </w:tr>
      <w:tr w:rsidR="000B0D36" w:rsidRPr="00A9175B" w:rsidTr="000B0D36">
        <w:trPr>
          <w:trHeight w:val="465"/>
        </w:trPr>
        <w:tc>
          <w:tcPr>
            <w:tcW w:w="1960" w:type="dxa"/>
            <w:gridSpan w:val="2"/>
            <w:shd w:val="clear" w:color="auto" w:fill="F2F2F2"/>
            <w:vAlign w:val="center"/>
          </w:tcPr>
          <w:p w:rsidR="000B0D36" w:rsidRPr="00E55740" w:rsidRDefault="000B0D36" w:rsidP="00D96B58">
            <w:pPr>
              <w:rPr>
                <w:color w:val="000000"/>
              </w:rPr>
            </w:pPr>
            <w:r>
              <w:rPr>
                <w:color w:val="000000"/>
              </w:rPr>
              <w:t>W2</w:t>
            </w:r>
          </w:p>
        </w:tc>
        <w:tc>
          <w:tcPr>
            <w:tcW w:w="5699" w:type="dxa"/>
            <w:gridSpan w:val="10"/>
            <w:shd w:val="clear" w:color="auto" w:fill="F2F2F2"/>
          </w:tcPr>
          <w:p w:rsidR="000B0D36" w:rsidRPr="00E55740" w:rsidRDefault="000B0D36" w:rsidP="00D96B58">
            <w:r w:rsidRPr="00D9168D">
              <w:t xml:space="preserve">Wymienia główne zagrożenia dla globalnych strategii szczepień ochronnych. </w:t>
            </w:r>
          </w:p>
        </w:tc>
        <w:tc>
          <w:tcPr>
            <w:tcW w:w="1701" w:type="dxa"/>
            <w:shd w:val="clear" w:color="auto" w:fill="F2F2F2"/>
            <w:vAlign w:val="center"/>
          </w:tcPr>
          <w:p w:rsidR="000B0D36" w:rsidRPr="00A9175B" w:rsidRDefault="000B0D36" w:rsidP="00D96B58">
            <w:pPr>
              <w:rPr>
                <w:color w:val="000000"/>
              </w:rPr>
            </w:pPr>
            <w:r>
              <w:rPr>
                <w:color w:val="000000"/>
              </w:rPr>
              <w:t>EK_ZP2_W04</w:t>
            </w:r>
          </w:p>
        </w:tc>
      </w:tr>
      <w:tr w:rsidR="000B0D36" w:rsidRPr="00A9175B" w:rsidTr="000B0D36">
        <w:trPr>
          <w:trHeight w:val="465"/>
        </w:trPr>
        <w:tc>
          <w:tcPr>
            <w:tcW w:w="1960" w:type="dxa"/>
            <w:gridSpan w:val="2"/>
            <w:shd w:val="clear" w:color="auto" w:fill="F2F2F2"/>
            <w:vAlign w:val="center"/>
          </w:tcPr>
          <w:p w:rsidR="000B0D36" w:rsidRPr="00E55740" w:rsidRDefault="000B0D36" w:rsidP="00D96B58">
            <w:pPr>
              <w:rPr>
                <w:b/>
                <w:color w:val="000000"/>
              </w:rPr>
            </w:pPr>
            <w:r>
              <w:rPr>
                <w:color w:val="000000"/>
              </w:rPr>
              <w:t>W3</w:t>
            </w:r>
          </w:p>
        </w:tc>
        <w:tc>
          <w:tcPr>
            <w:tcW w:w="5699" w:type="dxa"/>
            <w:gridSpan w:val="10"/>
            <w:shd w:val="clear" w:color="auto" w:fill="F2F2F2"/>
          </w:tcPr>
          <w:p w:rsidR="000B0D36" w:rsidRPr="00E55740" w:rsidRDefault="000B0D36" w:rsidP="00D96B58">
            <w:r w:rsidRPr="00D9168D">
              <w:t>Wskazuje systemy informacyjne oraz źródła baz danych wykorzystywane do prowadzenia monitoringu oraz analiz związanych ze zdrowiem publicznym.</w:t>
            </w:r>
          </w:p>
        </w:tc>
        <w:tc>
          <w:tcPr>
            <w:tcW w:w="1701" w:type="dxa"/>
            <w:shd w:val="clear" w:color="auto" w:fill="F2F2F2"/>
            <w:vAlign w:val="center"/>
          </w:tcPr>
          <w:p w:rsidR="000B0D36" w:rsidRDefault="000B0D36" w:rsidP="00D96B58">
            <w:pPr>
              <w:rPr>
                <w:color w:val="000000"/>
              </w:rPr>
            </w:pPr>
            <w:r>
              <w:rPr>
                <w:color w:val="000000"/>
              </w:rPr>
              <w:t>EK_ZP2_W20</w:t>
            </w:r>
          </w:p>
          <w:p w:rsidR="000B0D36" w:rsidRPr="00A9175B" w:rsidRDefault="000B0D36" w:rsidP="00D96B58">
            <w:pPr>
              <w:rPr>
                <w:color w:val="000000"/>
              </w:rPr>
            </w:pPr>
            <w:r>
              <w:rPr>
                <w:color w:val="000000"/>
              </w:rPr>
              <w:t>EK_ZP2_U04</w:t>
            </w:r>
          </w:p>
        </w:tc>
      </w:tr>
      <w:tr w:rsidR="000B0D36" w:rsidRPr="00CC1A5F" w:rsidTr="000B0D36">
        <w:trPr>
          <w:trHeight w:val="465"/>
        </w:trPr>
        <w:tc>
          <w:tcPr>
            <w:tcW w:w="1960" w:type="dxa"/>
            <w:gridSpan w:val="2"/>
            <w:shd w:val="clear" w:color="auto" w:fill="F2F2F2"/>
            <w:vAlign w:val="center"/>
          </w:tcPr>
          <w:p w:rsidR="000B0D36" w:rsidRPr="00E55740" w:rsidRDefault="000B0D36" w:rsidP="00D96B58">
            <w:pPr>
              <w:rPr>
                <w:b/>
                <w:color w:val="000000"/>
              </w:rPr>
            </w:pPr>
            <w:r>
              <w:rPr>
                <w:color w:val="000000"/>
              </w:rPr>
              <w:t>W4</w:t>
            </w:r>
          </w:p>
        </w:tc>
        <w:tc>
          <w:tcPr>
            <w:tcW w:w="5699" w:type="dxa"/>
            <w:gridSpan w:val="10"/>
            <w:shd w:val="clear" w:color="auto" w:fill="F2F2F2"/>
          </w:tcPr>
          <w:p w:rsidR="000B0D36" w:rsidRPr="00E55740" w:rsidRDefault="000B0D36" w:rsidP="00D96B58">
            <w:r w:rsidRPr="00D9168D">
              <w:t xml:space="preserve">Wymienia główne inicjatywy podejmowane przez organizacje </w:t>
            </w:r>
            <w:r>
              <w:t xml:space="preserve"> </w:t>
            </w:r>
            <w:r w:rsidRPr="00D9168D">
              <w:t>oraz instytucje międzynarodowe i europejskie na rzecz równości w zdrowiu.</w:t>
            </w:r>
          </w:p>
        </w:tc>
        <w:tc>
          <w:tcPr>
            <w:tcW w:w="1701" w:type="dxa"/>
            <w:shd w:val="clear" w:color="auto" w:fill="F2F2F2"/>
            <w:vAlign w:val="center"/>
          </w:tcPr>
          <w:p w:rsidR="000B0D36" w:rsidRDefault="000B0D36" w:rsidP="00D96B58">
            <w:pPr>
              <w:rPr>
                <w:color w:val="000000"/>
              </w:rPr>
            </w:pPr>
            <w:r>
              <w:rPr>
                <w:color w:val="000000"/>
              </w:rPr>
              <w:t>EK_ZP2_U07</w:t>
            </w:r>
          </w:p>
          <w:p w:rsidR="000B0D36" w:rsidRPr="00CC1A5F" w:rsidRDefault="000B0D36" w:rsidP="00D96B58">
            <w:pPr>
              <w:rPr>
                <w:color w:val="000000"/>
              </w:rPr>
            </w:pPr>
            <w:r>
              <w:rPr>
                <w:color w:val="000000"/>
              </w:rPr>
              <w:t>EK_ZP2_U09</w:t>
            </w:r>
          </w:p>
        </w:tc>
      </w:tr>
      <w:tr w:rsidR="000B0D36" w:rsidRPr="00CC1A5F" w:rsidTr="000B0D36">
        <w:trPr>
          <w:trHeight w:val="465"/>
        </w:trPr>
        <w:tc>
          <w:tcPr>
            <w:tcW w:w="1960" w:type="dxa"/>
            <w:gridSpan w:val="2"/>
            <w:shd w:val="clear" w:color="auto" w:fill="F2F2F2"/>
            <w:vAlign w:val="center"/>
          </w:tcPr>
          <w:p w:rsidR="000B0D36" w:rsidRPr="00E55740" w:rsidRDefault="000B0D36" w:rsidP="00D96B58">
            <w:pPr>
              <w:rPr>
                <w:b/>
                <w:color w:val="000000"/>
              </w:rPr>
            </w:pPr>
            <w:r>
              <w:rPr>
                <w:color w:val="000000"/>
              </w:rPr>
              <w:t>W5</w:t>
            </w:r>
          </w:p>
        </w:tc>
        <w:tc>
          <w:tcPr>
            <w:tcW w:w="5699" w:type="dxa"/>
            <w:gridSpan w:val="10"/>
            <w:shd w:val="clear" w:color="auto" w:fill="F2F2F2"/>
          </w:tcPr>
          <w:p w:rsidR="000B0D36" w:rsidRPr="00E55740" w:rsidRDefault="000B0D36" w:rsidP="00D96B58">
            <w:r w:rsidRPr="00D9168D">
              <w:t>Dokonuje diagnozy i wskazuje problemy o znaczeniu kluczowym dla zdrowia populacji w poszczególnych regionach świata.</w:t>
            </w:r>
          </w:p>
        </w:tc>
        <w:tc>
          <w:tcPr>
            <w:tcW w:w="1701" w:type="dxa"/>
            <w:shd w:val="clear" w:color="auto" w:fill="F2F2F2"/>
            <w:vAlign w:val="center"/>
          </w:tcPr>
          <w:p w:rsidR="000B0D36" w:rsidRDefault="000B0D36" w:rsidP="00D96B58">
            <w:pPr>
              <w:rPr>
                <w:color w:val="000000"/>
              </w:rPr>
            </w:pPr>
            <w:r>
              <w:rPr>
                <w:color w:val="000000"/>
              </w:rPr>
              <w:t>EK_ZP2_U03</w:t>
            </w:r>
          </w:p>
          <w:p w:rsidR="000B0D36" w:rsidRPr="00CC1A5F" w:rsidRDefault="000B0D36" w:rsidP="00D96B58">
            <w:pPr>
              <w:rPr>
                <w:color w:val="000000"/>
              </w:rPr>
            </w:pPr>
            <w:r>
              <w:rPr>
                <w:color w:val="000000"/>
              </w:rPr>
              <w:t>EK_ZP2_U10</w:t>
            </w:r>
          </w:p>
        </w:tc>
      </w:tr>
      <w:tr w:rsidR="000B0D36" w:rsidRPr="00A01A4B" w:rsidTr="000B0D36">
        <w:trPr>
          <w:trHeight w:val="465"/>
        </w:trPr>
        <w:tc>
          <w:tcPr>
            <w:tcW w:w="1960" w:type="dxa"/>
            <w:gridSpan w:val="2"/>
            <w:shd w:val="clear" w:color="auto" w:fill="F2F2F2"/>
            <w:vAlign w:val="center"/>
          </w:tcPr>
          <w:p w:rsidR="000B0D36" w:rsidRPr="00E55740" w:rsidRDefault="000B0D36" w:rsidP="00D96B58">
            <w:pPr>
              <w:rPr>
                <w:b/>
                <w:color w:val="000000"/>
              </w:rPr>
            </w:pPr>
            <w:r>
              <w:rPr>
                <w:color w:val="000000"/>
              </w:rPr>
              <w:t>W6</w:t>
            </w:r>
          </w:p>
        </w:tc>
        <w:tc>
          <w:tcPr>
            <w:tcW w:w="5699" w:type="dxa"/>
            <w:gridSpan w:val="10"/>
            <w:shd w:val="clear" w:color="auto" w:fill="F2F2F2"/>
          </w:tcPr>
          <w:p w:rsidR="000B0D36" w:rsidRPr="00B571C8" w:rsidRDefault="000B0D36" w:rsidP="00D96B58">
            <w:r w:rsidRPr="00D9168D">
              <w:t xml:space="preserve">Stosuje krytyczne podejście do możliwości aplikacji programu zdrowotnego z kraju A do kraju B. </w:t>
            </w:r>
          </w:p>
        </w:tc>
        <w:tc>
          <w:tcPr>
            <w:tcW w:w="1701" w:type="dxa"/>
            <w:shd w:val="clear" w:color="auto" w:fill="F2F2F2"/>
            <w:vAlign w:val="center"/>
          </w:tcPr>
          <w:p w:rsidR="000B0D36" w:rsidRDefault="000B0D36" w:rsidP="00D96B58">
            <w:pPr>
              <w:rPr>
                <w:color w:val="000000"/>
              </w:rPr>
            </w:pPr>
            <w:r>
              <w:rPr>
                <w:color w:val="000000"/>
              </w:rPr>
              <w:t>EK_ZP2_U10</w:t>
            </w:r>
          </w:p>
          <w:p w:rsidR="000B0D36" w:rsidRPr="00A01A4B" w:rsidRDefault="000B0D36" w:rsidP="00D96B58">
            <w:pPr>
              <w:rPr>
                <w:b/>
                <w:color w:val="000000"/>
              </w:rPr>
            </w:pPr>
            <w:r>
              <w:rPr>
                <w:color w:val="000000"/>
              </w:rPr>
              <w:t>EK_ZP2_U13</w:t>
            </w:r>
          </w:p>
        </w:tc>
      </w:tr>
      <w:tr w:rsidR="000B0D36" w:rsidRPr="00670BD5" w:rsidTr="000B0D36">
        <w:trPr>
          <w:trHeight w:val="465"/>
        </w:trPr>
        <w:tc>
          <w:tcPr>
            <w:tcW w:w="1960" w:type="dxa"/>
            <w:gridSpan w:val="2"/>
            <w:shd w:val="clear" w:color="auto" w:fill="F2F2F2"/>
            <w:vAlign w:val="center"/>
          </w:tcPr>
          <w:p w:rsidR="000B0D36" w:rsidRPr="00E55740" w:rsidRDefault="000B0D36" w:rsidP="00D96B58">
            <w:pPr>
              <w:rPr>
                <w:b/>
                <w:color w:val="000000"/>
              </w:rPr>
            </w:pPr>
            <w:r>
              <w:rPr>
                <w:color w:val="000000"/>
              </w:rPr>
              <w:t>W7</w:t>
            </w:r>
          </w:p>
        </w:tc>
        <w:tc>
          <w:tcPr>
            <w:tcW w:w="5699" w:type="dxa"/>
            <w:gridSpan w:val="10"/>
            <w:shd w:val="clear" w:color="auto" w:fill="F2F2F2"/>
          </w:tcPr>
          <w:p w:rsidR="000B0D36" w:rsidRPr="00B571C8" w:rsidRDefault="000B0D36" w:rsidP="00D96B58">
            <w:r w:rsidRPr="00D9168D">
              <w:t>Znajduje niezbędne informacje w literaturze fachowej, bazach danych i innych źródłach związanych ze zdrowiem populacji światowej.</w:t>
            </w:r>
          </w:p>
        </w:tc>
        <w:tc>
          <w:tcPr>
            <w:tcW w:w="1701" w:type="dxa"/>
            <w:shd w:val="clear" w:color="auto" w:fill="F2F2F2"/>
            <w:vAlign w:val="center"/>
          </w:tcPr>
          <w:p w:rsidR="000B0D36" w:rsidRPr="00670BD5" w:rsidRDefault="000B0D36" w:rsidP="00D96B58">
            <w:pPr>
              <w:rPr>
                <w:color w:val="000000"/>
              </w:rPr>
            </w:pPr>
            <w:r>
              <w:rPr>
                <w:color w:val="000000"/>
              </w:rPr>
              <w:t>EK_ZP2_U13</w:t>
            </w:r>
          </w:p>
        </w:tc>
      </w:tr>
      <w:tr w:rsidR="000B0D36" w:rsidRPr="00E55740" w:rsidTr="000B0D36">
        <w:trPr>
          <w:trHeight w:val="465"/>
        </w:trPr>
        <w:tc>
          <w:tcPr>
            <w:tcW w:w="1960" w:type="dxa"/>
            <w:gridSpan w:val="2"/>
            <w:shd w:val="clear" w:color="auto" w:fill="F2F2F2"/>
            <w:vAlign w:val="center"/>
          </w:tcPr>
          <w:p w:rsidR="000B0D36" w:rsidRPr="00E55740" w:rsidRDefault="000B0D36" w:rsidP="00D96B58">
            <w:pPr>
              <w:rPr>
                <w:color w:val="000000"/>
              </w:rPr>
            </w:pPr>
            <w:r>
              <w:rPr>
                <w:color w:val="000000"/>
              </w:rPr>
              <w:t>W8</w:t>
            </w:r>
          </w:p>
        </w:tc>
        <w:tc>
          <w:tcPr>
            <w:tcW w:w="5699" w:type="dxa"/>
            <w:gridSpan w:val="10"/>
            <w:shd w:val="clear" w:color="auto" w:fill="F2F2F2"/>
          </w:tcPr>
          <w:p w:rsidR="000B0D36" w:rsidRPr="00F07A89" w:rsidRDefault="000B0D36" w:rsidP="00D96B58">
            <w:r w:rsidRPr="00D9168D">
              <w:t>Wykazuje tolerancję i otwartość wobec odmiennych poglądów i postaw.</w:t>
            </w:r>
          </w:p>
        </w:tc>
        <w:tc>
          <w:tcPr>
            <w:tcW w:w="1701" w:type="dxa"/>
            <w:shd w:val="clear" w:color="auto" w:fill="F2F2F2"/>
            <w:vAlign w:val="center"/>
          </w:tcPr>
          <w:p w:rsidR="000B0D36" w:rsidRDefault="000B0D36" w:rsidP="00D96B58">
            <w:pPr>
              <w:rPr>
                <w:color w:val="000000"/>
              </w:rPr>
            </w:pPr>
            <w:r>
              <w:rPr>
                <w:color w:val="000000"/>
              </w:rPr>
              <w:t>EK_ZP2_K01</w:t>
            </w:r>
          </w:p>
          <w:p w:rsidR="000B0D36" w:rsidRPr="00E55740" w:rsidRDefault="000B0D36" w:rsidP="00D96B58">
            <w:pPr>
              <w:rPr>
                <w:color w:val="000000"/>
              </w:rPr>
            </w:pPr>
            <w:r>
              <w:rPr>
                <w:color w:val="000000"/>
              </w:rPr>
              <w:t>EK_ZP2_K04</w:t>
            </w:r>
          </w:p>
        </w:tc>
      </w:tr>
      <w:tr w:rsidR="000B0D36" w:rsidRPr="00E8435A" w:rsidTr="000B0D36">
        <w:trPr>
          <w:trHeight w:val="627"/>
        </w:trPr>
        <w:tc>
          <w:tcPr>
            <w:tcW w:w="9360" w:type="dxa"/>
            <w:gridSpan w:val="13"/>
            <w:vAlign w:val="center"/>
          </w:tcPr>
          <w:p w:rsidR="000B0D36" w:rsidRPr="00E8435A" w:rsidRDefault="000B0D36" w:rsidP="009F0EA9">
            <w:pPr>
              <w:pStyle w:val="Akapitzlist"/>
              <w:numPr>
                <w:ilvl w:val="0"/>
                <w:numId w:val="73"/>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Formy prowadzonych zajęć</w:t>
            </w:r>
          </w:p>
        </w:tc>
      </w:tr>
      <w:tr w:rsidR="000B0D36" w:rsidRPr="00E8435A" w:rsidTr="000B0D36">
        <w:trPr>
          <w:trHeight w:val="536"/>
        </w:trPr>
        <w:tc>
          <w:tcPr>
            <w:tcW w:w="2066" w:type="dxa"/>
            <w:gridSpan w:val="4"/>
            <w:vAlign w:val="center"/>
          </w:tcPr>
          <w:p w:rsidR="000B0D36" w:rsidRPr="00E8435A" w:rsidRDefault="000B0D36" w:rsidP="00D96B58">
            <w:pPr>
              <w:autoSpaceDE w:val="0"/>
              <w:autoSpaceDN w:val="0"/>
              <w:adjustRightInd w:val="0"/>
              <w:jc w:val="center"/>
              <w:rPr>
                <w:bCs/>
                <w:iCs/>
                <w:color w:val="000000"/>
              </w:rPr>
            </w:pPr>
            <w:r w:rsidRPr="00E8435A">
              <w:rPr>
                <w:bCs/>
                <w:iCs/>
                <w:color w:val="000000"/>
              </w:rPr>
              <w:t>Forma</w:t>
            </w:r>
          </w:p>
        </w:tc>
        <w:tc>
          <w:tcPr>
            <w:tcW w:w="2556" w:type="dxa"/>
            <w:gridSpan w:val="3"/>
            <w:vAlign w:val="center"/>
          </w:tcPr>
          <w:p w:rsidR="000B0D36" w:rsidRPr="00E8435A" w:rsidRDefault="000B0D36" w:rsidP="00D96B58">
            <w:pPr>
              <w:autoSpaceDE w:val="0"/>
              <w:autoSpaceDN w:val="0"/>
              <w:adjustRightInd w:val="0"/>
              <w:jc w:val="center"/>
              <w:rPr>
                <w:bCs/>
                <w:iCs/>
                <w:color w:val="000000"/>
              </w:rPr>
            </w:pPr>
            <w:r w:rsidRPr="00E8435A">
              <w:rPr>
                <w:bCs/>
                <w:iCs/>
                <w:color w:val="000000"/>
              </w:rPr>
              <w:t>Liczba godzin</w:t>
            </w:r>
          </w:p>
        </w:tc>
        <w:tc>
          <w:tcPr>
            <w:tcW w:w="2320" w:type="dxa"/>
            <w:gridSpan w:val="3"/>
            <w:vAlign w:val="center"/>
          </w:tcPr>
          <w:p w:rsidR="000B0D36" w:rsidRPr="00E8435A" w:rsidRDefault="000B0D36" w:rsidP="00D96B58">
            <w:pPr>
              <w:autoSpaceDE w:val="0"/>
              <w:autoSpaceDN w:val="0"/>
              <w:adjustRightInd w:val="0"/>
              <w:jc w:val="center"/>
              <w:rPr>
                <w:bCs/>
                <w:iCs/>
                <w:color w:val="000000"/>
              </w:rPr>
            </w:pPr>
            <w:r w:rsidRPr="00E8435A">
              <w:rPr>
                <w:bCs/>
                <w:iCs/>
                <w:color w:val="000000"/>
              </w:rPr>
              <w:t>Liczba grup</w:t>
            </w:r>
          </w:p>
        </w:tc>
        <w:tc>
          <w:tcPr>
            <w:tcW w:w="2418" w:type="dxa"/>
            <w:gridSpan w:val="3"/>
            <w:vAlign w:val="center"/>
          </w:tcPr>
          <w:p w:rsidR="000B0D36" w:rsidRPr="00E8435A" w:rsidRDefault="000B0D36" w:rsidP="00D96B58">
            <w:pPr>
              <w:jc w:val="center"/>
              <w:rPr>
                <w:bCs/>
                <w:iCs/>
                <w:color w:val="000000"/>
              </w:rPr>
            </w:pPr>
            <w:r w:rsidRPr="00E8435A">
              <w:rPr>
                <w:bCs/>
                <w:iCs/>
                <w:color w:val="000000"/>
              </w:rPr>
              <w:t xml:space="preserve">Minimalna liczba osób </w:t>
            </w:r>
            <w:r w:rsidRPr="00E8435A">
              <w:rPr>
                <w:bCs/>
                <w:iCs/>
                <w:color w:val="000000"/>
              </w:rPr>
              <w:br/>
              <w:t>w grupie</w:t>
            </w:r>
          </w:p>
        </w:tc>
      </w:tr>
      <w:tr w:rsidR="000B0D36" w:rsidRPr="00D91642" w:rsidTr="000B0D36">
        <w:trPr>
          <w:trHeight w:val="536"/>
        </w:trPr>
        <w:tc>
          <w:tcPr>
            <w:tcW w:w="2066" w:type="dxa"/>
            <w:gridSpan w:val="4"/>
            <w:vAlign w:val="center"/>
          </w:tcPr>
          <w:p w:rsidR="000B0D36" w:rsidRPr="00E8435A" w:rsidRDefault="000B0D36" w:rsidP="00D96B58">
            <w:pPr>
              <w:autoSpaceDE w:val="0"/>
              <w:autoSpaceDN w:val="0"/>
              <w:adjustRightInd w:val="0"/>
              <w:rPr>
                <w:bCs/>
                <w:iCs/>
                <w:color w:val="000000"/>
              </w:rPr>
            </w:pPr>
            <w:r w:rsidRPr="00E8435A">
              <w:rPr>
                <w:bCs/>
                <w:iCs/>
                <w:color w:val="000000"/>
              </w:rPr>
              <w:lastRenderedPageBreak/>
              <w:t>Wykład</w:t>
            </w:r>
          </w:p>
        </w:tc>
        <w:tc>
          <w:tcPr>
            <w:tcW w:w="2556" w:type="dxa"/>
            <w:gridSpan w:val="3"/>
            <w:shd w:val="clear" w:color="auto" w:fill="F2F2F2"/>
            <w:vAlign w:val="center"/>
          </w:tcPr>
          <w:p w:rsidR="000B0D36" w:rsidRPr="00D91642" w:rsidRDefault="000B0D36" w:rsidP="00D96B58">
            <w:pPr>
              <w:pStyle w:val="Akapitzlist"/>
              <w:autoSpaceDE w:val="0"/>
              <w:autoSpaceDN w:val="0"/>
              <w:adjustRightInd w:val="0"/>
              <w:spacing w:after="0"/>
              <w:ind w:left="357" w:hanging="357"/>
              <w:rPr>
                <w:rFonts w:ascii="Times New Roman" w:hAnsi="Times New Roman"/>
                <w:bCs/>
                <w:color w:val="000000"/>
              </w:rPr>
            </w:pPr>
            <w:r w:rsidRPr="00D91642">
              <w:rPr>
                <w:rFonts w:ascii="Times New Roman" w:hAnsi="Times New Roman"/>
                <w:bCs/>
                <w:color w:val="000000"/>
              </w:rPr>
              <w:t>15</w:t>
            </w:r>
          </w:p>
        </w:tc>
        <w:tc>
          <w:tcPr>
            <w:tcW w:w="2320" w:type="dxa"/>
            <w:gridSpan w:val="3"/>
            <w:shd w:val="clear" w:color="auto" w:fill="F2F2F2"/>
            <w:vAlign w:val="center"/>
          </w:tcPr>
          <w:p w:rsidR="000B0D36" w:rsidRPr="00D91642" w:rsidRDefault="000B0D36" w:rsidP="00D96B58">
            <w:pPr>
              <w:autoSpaceDE w:val="0"/>
              <w:autoSpaceDN w:val="0"/>
              <w:adjustRightInd w:val="0"/>
              <w:rPr>
                <w:bCs/>
                <w:color w:val="000000"/>
              </w:rPr>
            </w:pPr>
            <w:r>
              <w:rPr>
                <w:bCs/>
                <w:color w:val="000000"/>
              </w:rPr>
              <w:t>c</w:t>
            </w:r>
            <w:r w:rsidRPr="00D91642">
              <w:rPr>
                <w:bCs/>
                <w:color w:val="000000"/>
              </w:rPr>
              <w:t>ały rok</w:t>
            </w:r>
          </w:p>
        </w:tc>
        <w:tc>
          <w:tcPr>
            <w:tcW w:w="2418" w:type="dxa"/>
            <w:gridSpan w:val="3"/>
            <w:vAlign w:val="center"/>
          </w:tcPr>
          <w:p w:rsidR="000B0D36" w:rsidRPr="00D91642" w:rsidRDefault="000B0D36" w:rsidP="00D96B58">
            <w:pPr>
              <w:rPr>
                <w:bCs/>
                <w:color w:val="000000"/>
              </w:rPr>
            </w:pPr>
          </w:p>
        </w:tc>
      </w:tr>
      <w:tr w:rsidR="000B0D36" w:rsidRPr="00D91642" w:rsidTr="000B0D36">
        <w:trPr>
          <w:trHeight w:val="536"/>
        </w:trPr>
        <w:tc>
          <w:tcPr>
            <w:tcW w:w="2066" w:type="dxa"/>
            <w:gridSpan w:val="4"/>
            <w:vAlign w:val="center"/>
          </w:tcPr>
          <w:p w:rsidR="000B0D36" w:rsidRPr="00E8435A" w:rsidRDefault="000B0D36" w:rsidP="00D96B58">
            <w:pPr>
              <w:autoSpaceDE w:val="0"/>
              <w:autoSpaceDN w:val="0"/>
              <w:adjustRightInd w:val="0"/>
              <w:rPr>
                <w:bCs/>
                <w:iCs/>
                <w:color w:val="000000"/>
              </w:rPr>
            </w:pPr>
            <w:r w:rsidRPr="00E8435A">
              <w:rPr>
                <w:bCs/>
                <w:iCs/>
                <w:color w:val="000000"/>
              </w:rPr>
              <w:t>Seminarium</w:t>
            </w:r>
          </w:p>
        </w:tc>
        <w:tc>
          <w:tcPr>
            <w:tcW w:w="2556" w:type="dxa"/>
            <w:gridSpan w:val="3"/>
            <w:shd w:val="clear" w:color="auto" w:fill="F2F2F2"/>
            <w:vAlign w:val="center"/>
          </w:tcPr>
          <w:p w:rsidR="000B0D36" w:rsidRPr="00D91642" w:rsidRDefault="000B0D36" w:rsidP="00D96B58">
            <w:pPr>
              <w:autoSpaceDE w:val="0"/>
              <w:autoSpaceDN w:val="0"/>
              <w:adjustRightInd w:val="0"/>
              <w:rPr>
                <w:bCs/>
                <w:color w:val="000000"/>
              </w:rPr>
            </w:pPr>
          </w:p>
        </w:tc>
        <w:tc>
          <w:tcPr>
            <w:tcW w:w="2320" w:type="dxa"/>
            <w:gridSpan w:val="3"/>
            <w:shd w:val="clear" w:color="auto" w:fill="F2F2F2"/>
            <w:vAlign w:val="center"/>
          </w:tcPr>
          <w:p w:rsidR="000B0D36" w:rsidRPr="00D91642" w:rsidRDefault="000B0D36" w:rsidP="00D96B58">
            <w:pPr>
              <w:autoSpaceDE w:val="0"/>
              <w:autoSpaceDN w:val="0"/>
              <w:adjustRightInd w:val="0"/>
              <w:rPr>
                <w:bCs/>
                <w:color w:val="000000"/>
              </w:rPr>
            </w:pPr>
          </w:p>
        </w:tc>
        <w:tc>
          <w:tcPr>
            <w:tcW w:w="2418" w:type="dxa"/>
            <w:gridSpan w:val="3"/>
            <w:vAlign w:val="center"/>
          </w:tcPr>
          <w:p w:rsidR="000B0D36" w:rsidRPr="00D91642" w:rsidRDefault="000B0D36" w:rsidP="00D96B58">
            <w:pPr>
              <w:rPr>
                <w:bCs/>
                <w:color w:val="000000"/>
              </w:rPr>
            </w:pPr>
          </w:p>
        </w:tc>
      </w:tr>
      <w:tr w:rsidR="000B0D36" w:rsidRPr="007072D3" w:rsidTr="000B0D36">
        <w:trPr>
          <w:trHeight w:val="536"/>
        </w:trPr>
        <w:tc>
          <w:tcPr>
            <w:tcW w:w="2066" w:type="dxa"/>
            <w:gridSpan w:val="4"/>
            <w:vAlign w:val="center"/>
          </w:tcPr>
          <w:p w:rsidR="000B0D36" w:rsidRPr="00E8435A" w:rsidRDefault="000B0D36" w:rsidP="00D96B58">
            <w:pPr>
              <w:autoSpaceDE w:val="0"/>
              <w:autoSpaceDN w:val="0"/>
              <w:adjustRightInd w:val="0"/>
              <w:rPr>
                <w:bCs/>
                <w:iCs/>
                <w:color w:val="000000"/>
              </w:rPr>
            </w:pPr>
            <w:r w:rsidRPr="00E93A25">
              <w:rPr>
                <w:bCs/>
                <w:iCs/>
                <w:color w:val="000000"/>
              </w:rPr>
              <w:t>Ćwiczenia</w:t>
            </w:r>
          </w:p>
        </w:tc>
        <w:tc>
          <w:tcPr>
            <w:tcW w:w="2556" w:type="dxa"/>
            <w:gridSpan w:val="3"/>
            <w:shd w:val="clear" w:color="auto" w:fill="F2F2F2"/>
            <w:vAlign w:val="center"/>
          </w:tcPr>
          <w:p w:rsidR="000B0D36" w:rsidRPr="007072D3" w:rsidRDefault="000B0D36" w:rsidP="00D96B58">
            <w:pPr>
              <w:autoSpaceDE w:val="0"/>
              <w:autoSpaceDN w:val="0"/>
              <w:adjustRightInd w:val="0"/>
              <w:jc w:val="center"/>
              <w:rPr>
                <w:bCs/>
                <w:color w:val="000000"/>
                <w:sz w:val="20"/>
                <w:szCs w:val="20"/>
              </w:rPr>
            </w:pPr>
          </w:p>
        </w:tc>
        <w:tc>
          <w:tcPr>
            <w:tcW w:w="2320" w:type="dxa"/>
            <w:gridSpan w:val="3"/>
            <w:shd w:val="clear" w:color="auto" w:fill="F2F2F2"/>
            <w:vAlign w:val="center"/>
          </w:tcPr>
          <w:p w:rsidR="000B0D36" w:rsidRPr="007072D3" w:rsidRDefault="000B0D36" w:rsidP="00D96B58">
            <w:pPr>
              <w:autoSpaceDE w:val="0"/>
              <w:autoSpaceDN w:val="0"/>
              <w:adjustRightInd w:val="0"/>
              <w:jc w:val="center"/>
              <w:rPr>
                <w:bCs/>
                <w:color w:val="000000"/>
                <w:sz w:val="20"/>
                <w:szCs w:val="20"/>
              </w:rPr>
            </w:pPr>
          </w:p>
        </w:tc>
        <w:tc>
          <w:tcPr>
            <w:tcW w:w="2418" w:type="dxa"/>
            <w:gridSpan w:val="3"/>
            <w:vAlign w:val="center"/>
          </w:tcPr>
          <w:p w:rsidR="000B0D36" w:rsidRPr="007072D3" w:rsidRDefault="000B0D36" w:rsidP="00D96B58">
            <w:pPr>
              <w:jc w:val="center"/>
              <w:rPr>
                <w:bCs/>
                <w:color w:val="000000"/>
                <w:sz w:val="20"/>
                <w:szCs w:val="20"/>
              </w:rPr>
            </w:pPr>
          </w:p>
        </w:tc>
      </w:tr>
      <w:tr w:rsidR="000B0D36" w:rsidRPr="00E8435A" w:rsidTr="000B0D36">
        <w:trPr>
          <w:trHeight w:val="465"/>
        </w:trPr>
        <w:tc>
          <w:tcPr>
            <w:tcW w:w="9360" w:type="dxa"/>
            <w:gridSpan w:val="13"/>
            <w:vAlign w:val="center"/>
          </w:tcPr>
          <w:p w:rsidR="000B0D36" w:rsidRPr="00E8435A" w:rsidRDefault="000B0D36" w:rsidP="009F0EA9">
            <w:pPr>
              <w:pStyle w:val="Akapitzlist"/>
              <w:numPr>
                <w:ilvl w:val="0"/>
                <w:numId w:val="73"/>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Tematy zajęć i treści kształcenia</w:t>
            </w:r>
          </w:p>
        </w:tc>
      </w:tr>
      <w:tr w:rsidR="000B0D36" w:rsidRPr="004D0357" w:rsidTr="000B0D36">
        <w:trPr>
          <w:trHeight w:val="465"/>
        </w:trPr>
        <w:tc>
          <w:tcPr>
            <w:tcW w:w="9360" w:type="dxa"/>
            <w:gridSpan w:val="13"/>
            <w:shd w:val="clear" w:color="auto" w:fill="F2F2F2"/>
            <w:vAlign w:val="center"/>
          </w:tcPr>
          <w:p w:rsidR="000B0D36" w:rsidRPr="00A201EC" w:rsidRDefault="000B0D36" w:rsidP="00D96B58">
            <w:r>
              <w:t>W</w:t>
            </w:r>
            <w:r w:rsidRPr="00A201EC">
              <w:rPr>
                <w:b/>
                <w:bCs/>
              </w:rPr>
              <w:t xml:space="preserve">1. Koncepcja międzynarodowej polityki zdrowotnej. </w:t>
            </w:r>
            <w:r>
              <w:t>T1. O</w:t>
            </w:r>
            <w:r w:rsidRPr="00A201EC">
              <w:t>cena zagrożeń zdrowotnych i strategie zintegrowanego działania na rzecz zdrowia</w:t>
            </w:r>
            <w:r>
              <w:t xml:space="preserve"> Wykładowca: </w:t>
            </w:r>
            <w:r w:rsidRPr="00027037">
              <w:rPr>
                <w:color w:val="000000"/>
              </w:rPr>
              <w:t xml:space="preserve">dr n. med. </w:t>
            </w:r>
            <w:r>
              <w:rPr>
                <w:color w:val="000000"/>
              </w:rPr>
              <w:t>Grzegorz Juszczyk</w:t>
            </w:r>
          </w:p>
          <w:p w:rsidR="000B0D36" w:rsidRPr="00A201EC" w:rsidRDefault="000B0D36" w:rsidP="00D96B58">
            <w:r w:rsidRPr="00A201EC">
              <w:rPr>
                <w:b/>
                <w:bCs/>
              </w:rPr>
              <w:t>W2. Strategia ŚOZ – „myśl globalnie, działaj lokalnie” jako przykład wpływu zjawisk międzynarodowych na działania lokalne</w:t>
            </w:r>
            <w:r w:rsidRPr="00A201EC">
              <w:t xml:space="preserve">. </w:t>
            </w:r>
            <w:r>
              <w:t xml:space="preserve">T2. </w:t>
            </w:r>
            <w:r w:rsidRPr="00A201EC">
              <w:t xml:space="preserve">Zależności pomiędzy lokalnymi inicjatywami a programami międzynarodowymi w obszarze zdrowia publicznego. </w:t>
            </w:r>
            <w:r>
              <w:t xml:space="preserve">T3. </w:t>
            </w:r>
            <w:r w:rsidRPr="00A201EC">
              <w:t>Porównania międzynarodowe zdrowia – problemy metodologiczne konstrukcji uniwersalnych wskaźników zdrowotnych.</w:t>
            </w:r>
            <w:r>
              <w:t xml:space="preserve"> Wykładowca: </w:t>
            </w:r>
            <w:r w:rsidRPr="00027037">
              <w:rPr>
                <w:color w:val="000000"/>
              </w:rPr>
              <w:t xml:space="preserve">dr n. med. </w:t>
            </w:r>
            <w:r>
              <w:rPr>
                <w:color w:val="000000"/>
              </w:rPr>
              <w:t>Grzegorz Juszczyk</w:t>
            </w:r>
          </w:p>
          <w:p w:rsidR="000B0D36" w:rsidRPr="00A201EC" w:rsidRDefault="000B0D36" w:rsidP="00D96B58">
            <w:pPr>
              <w:rPr>
                <w:b/>
                <w:bCs/>
              </w:rPr>
            </w:pPr>
            <w:r w:rsidRPr="00A201EC">
              <w:rPr>
                <w:b/>
                <w:bCs/>
              </w:rPr>
              <w:t>W3. Kontekst kulturowy przy międzynarodowym transferze programów zdrowotnych.</w:t>
            </w:r>
          </w:p>
          <w:p w:rsidR="000B0D36" w:rsidRDefault="000B0D36" w:rsidP="00D96B58">
            <w:r>
              <w:t xml:space="preserve">T4. </w:t>
            </w:r>
            <w:r w:rsidRPr="00A201EC">
              <w:t xml:space="preserve">Wpływ procesów globalizacyjnych na dystrybucję chorób cywilizacyjnych  - zjawisko podwójnego obciążenia chorobami w krajach rozwijających się na terytoriach zaawansowanych gospodarczo. </w:t>
            </w:r>
            <w:r>
              <w:t xml:space="preserve">T5. </w:t>
            </w:r>
            <w:r w:rsidRPr="00A201EC">
              <w:t xml:space="preserve">Tendencje uniwersalizmu w tworzeniu międzynarodowych programów zdrowotnych bez uwzględnienia specyfiki uwarunkowań lokalnych. </w:t>
            </w:r>
            <w:r>
              <w:t xml:space="preserve">Wykładowca: </w:t>
            </w:r>
            <w:r w:rsidRPr="00027037">
              <w:rPr>
                <w:color w:val="000000"/>
              </w:rPr>
              <w:t xml:space="preserve">dr n. med. </w:t>
            </w:r>
            <w:r>
              <w:rPr>
                <w:color w:val="000000"/>
              </w:rPr>
              <w:t>Grzegorz Juszczyk</w:t>
            </w:r>
          </w:p>
          <w:p w:rsidR="000B0D36" w:rsidRPr="00A201EC" w:rsidRDefault="000B0D36" w:rsidP="00D96B58">
            <w:r w:rsidRPr="00A201EC">
              <w:rPr>
                <w:b/>
                <w:bCs/>
              </w:rPr>
              <w:t>W4. Historyczne niepowodzenia</w:t>
            </w:r>
            <w:r>
              <w:t>.</w:t>
            </w:r>
            <w:r w:rsidRPr="00A201EC">
              <w:t xml:space="preserve"> </w:t>
            </w:r>
            <w:r>
              <w:t>T6. P</w:t>
            </w:r>
            <w:r w:rsidRPr="00A201EC">
              <w:t>rogramy dostosowania strukturalnego Banku Świ</w:t>
            </w:r>
            <w:r>
              <w:t>atowego w krajach afrykańskich. T7. P</w:t>
            </w:r>
            <w:r w:rsidRPr="00A201EC">
              <w:t xml:space="preserve">rogramy żywienia preparatami mlekozastępczymi w regionach o trudnym dostępie </w:t>
            </w:r>
            <w:r>
              <w:t>do wody o odpowiedniej jakości. T8. E</w:t>
            </w:r>
            <w:r w:rsidRPr="00A201EC">
              <w:t xml:space="preserve">ukacja seksualna wobec wierzeń i obyczajów, niski poziom adaptacji lokalnej kampanii edukacji zdrowotnej. </w:t>
            </w:r>
            <w:r>
              <w:t xml:space="preserve">T9. </w:t>
            </w:r>
            <w:r w:rsidRPr="00A201EC">
              <w:t xml:space="preserve">Zagrożenia związane z trudnościami w utrzymaniu operacyjnym inwestycji finansowanych zewnętrznie przez organizacje rządowe i pozarządowe. </w:t>
            </w:r>
            <w:r>
              <w:t xml:space="preserve">T10. </w:t>
            </w:r>
            <w:r w:rsidRPr="00A201EC">
              <w:t>Podkreślenie konieczności uwzględnienia kontekstu lokalnego przy wdrażaniu międzynarodowych programów zdrowia publicznego.</w:t>
            </w:r>
            <w:r>
              <w:t xml:space="preserve"> Wykładowca: </w:t>
            </w:r>
            <w:r w:rsidRPr="00027037">
              <w:rPr>
                <w:color w:val="000000"/>
              </w:rPr>
              <w:t xml:space="preserve">dr n. med. </w:t>
            </w:r>
            <w:r>
              <w:rPr>
                <w:color w:val="000000"/>
              </w:rPr>
              <w:t>Grzegorz Juszczyk</w:t>
            </w:r>
          </w:p>
          <w:p w:rsidR="000B0D36" w:rsidRPr="00A201EC" w:rsidRDefault="000B0D36" w:rsidP="00D96B58">
            <w:r w:rsidRPr="00A201EC">
              <w:rPr>
                <w:b/>
                <w:bCs/>
              </w:rPr>
              <w:t>W5. Rola szczepień ochronnych w zapobieganiu chorobom i międzynarodowe aspekty realizacji programów szczepień ochronnych.</w:t>
            </w:r>
            <w:r>
              <w:rPr>
                <w:b/>
                <w:bCs/>
              </w:rPr>
              <w:t xml:space="preserve"> </w:t>
            </w:r>
            <w:r w:rsidRPr="002A3886">
              <w:t>T11.</w:t>
            </w:r>
            <w:r>
              <w:rPr>
                <w:b/>
                <w:bCs/>
              </w:rPr>
              <w:t xml:space="preserve"> </w:t>
            </w:r>
            <w:r w:rsidRPr="00A201EC">
              <w:t>Teoretyczne podstawy wakcynologii.</w:t>
            </w:r>
            <w:r>
              <w:t xml:space="preserve">T12. </w:t>
            </w:r>
            <w:r w:rsidRPr="00A201EC">
              <w:t xml:space="preserve"> Rodzaje i mechanizm działania szczepionek. </w:t>
            </w:r>
            <w:r>
              <w:t xml:space="preserve">T13. </w:t>
            </w:r>
            <w:r w:rsidRPr="00A201EC">
              <w:t xml:space="preserve">Rola szczepień ochronnych w uodpornianiu i uzyskiwaniu odporności zbiorowiskowej. </w:t>
            </w:r>
            <w:r>
              <w:t xml:space="preserve">T14. </w:t>
            </w:r>
            <w:r w:rsidRPr="00A201EC">
              <w:t xml:space="preserve">Proces tworzenia programu szczepień ochronnych. </w:t>
            </w:r>
            <w:r>
              <w:t xml:space="preserve">T15. </w:t>
            </w:r>
            <w:r w:rsidRPr="00A201EC">
              <w:t xml:space="preserve">Praktyczne aspekty wdrażania i prowadzenia programu szczepień ochronnych w różnych regionach klimatycznych – finansowanie, transport, zasoby ludzkie. </w:t>
            </w:r>
            <w:r>
              <w:t xml:space="preserve">T16. </w:t>
            </w:r>
            <w:r w:rsidRPr="00A201EC">
              <w:t>Problematyka niepożądanych odczynów poszczepiennych i ich wpływ na opinię publiczną.</w:t>
            </w:r>
            <w:r>
              <w:t xml:space="preserve"> T17. </w:t>
            </w:r>
            <w:r w:rsidRPr="00A201EC">
              <w:t>Rola nadzoru sanitarno-epidemiologicznego  na świecie w zapobieganiu transferu międzynarodowego chorób.</w:t>
            </w:r>
            <w:r>
              <w:t xml:space="preserve"> Wykładowca: </w:t>
            </w:r>
            <w:r w:rsidRPr="00027037">
              <w:rPr>
                <w:color w:val="000000"/>
              </w:rPr>
              <w:t xml:space="preserve">dr n. med. </w:t>
            </w:r>
            <w:r>
              <w:rPr>
                <w:color w:val="000000"/>
              </w:rPr>
              <w:t>Grzegorz Juszczyk</w:t>
            </w:r>
          </w:p>
          <w:p w:rsidR="000B0D36" w:rsidRPr="000B0D36" w:rsidRDefault="000B0D36" w:rsidP="00D96B58">
            <w:r w:rsidRPr="00A201EC">
              <w:rPr>
                <w:b/>
                <w:bCs/>
              </w:rPr>
              <w:t>W6. Rola i zadania nadzoru sanitarno-epidemiologicznego w monitorowaniu zagrożenia epidemicznego i szybkim reagowaniu na zagrożenie</w:t>
            </w:r>
            <w:r w:rsidRPr="00A201EC">
              <w:t xml:space="preserve">.  </w:t>
            </w:r>
            <w:r w:rsidRPr="002A3886">
              <w:rPr>
                <w:lang w:val="en-US"/>
              </w:rPr>
              <w:t xml:space="preserve">T18. </w:t>
            </w:r>
            <w:r w:rsidRPr="00A201EC">
              <w:rPr>
                <w:lang w:val="en-US"/>
              </w:rPr>
              <w:t>Organizacja międzynarodowego nadzoru – zadania WHO, Centers for Disease Control and Prevention i National Institutes of Health w USA, European Center for Disease Control w Europie.</w:t>
            </w:r>
            <w:r w:rsidRPr="00B12FE2">
              <w:rPr>
                <w:lang w:val="en-US"/>
              </w:rPr>
              <w:t xml:space="preserve"> </w:t>
            </w:r>
            <w:r>
              <w:t xml:space="preserve">Wykładowca: </w:t>
            </w:r>
            <w:r w:rsidRPr="00027037">
              <w:rPr>
                <w:color w:val="000000"/>
              </w:rPr>
              <w:t xml:space="preserve">dr n. med. </w:t>
            </w:r>
            <w:r>
              <w:rPr>
                <w:color w:val="000000"/>
              </w:rPr>
              <w:t>Grzegorz Juszczyk</w:t>
            </w:r>
          </w:p>
          <w:p w:rsidR="000B0D36" w:rsidRPr="00A201EC" w:rsidRDefault="000B0D36" w:rsidP="00D96B58">
            <w:pPr>
              <w:rPr>
                <w:b/>
                <w:bCs/>
              </w:rPr>
            </w:pPr>
            <w:r w:rsidRPr="00A201EC">
              <w:rPr>
                <w:b/>
                <w:bCs/>
              </w:rPr>
              <w:t xml:space="preserve">W7. Rola organizacji humanitarnych w rozwiązywaniu problemów zdrowotnych na świecie </w:t>
            </w:r>
          </w:p>
          <w:p w:rsidR="000B0D36" w:rsidRPr="004D0357" w:rsidRDefault="000B0D36" w:rsidP="00D96B58">
            <w:r>
              <w:lastRenderedPageBreak/>
              <w:t xml:space="preserve">T19. </w:t>
            </w:r>
            <w:r w:rsidRPr="00A201EC">
              <w:t xml:space="preserve">Historia idei pomocy humanitarnej. Rozwój organizacji pomocy humanitarnej w XX wieku. </w:t>
            </w:r>
            <w:r>
              <w:t xml:space="preserve">T20. </w:t>
            </w:r>
            <w:r w:rsidRPr="00A201EC">
              <w:t xml:space="preserve">Modele dostarczania wsparcia humanitarnego na tereny zagrożone.  </w:t>
            </w:r>
            <w:r>
              <w:t xml:space="preserve">T20. </w:t>
            </w:r>
            <w:r w:rsidRPr="00A201EC">
              <w:t>Kryzys modelu pomocy humanitarnej – przyczyny i możliwości rozwiązań.</w:t>
            </w:r>
            <w:r>
              <w:t xml:space="preserve"> Wykładowca: </w:t>
            </w:r>
            <w:r w:rsidRPr="00027037">
              <w:rPr>
                <w:color w:val="000000"/>
              </w:rPr>
              <w:t xml:space="preserve">dr n. med. </w:t>
            </w:r>
            <w:r>
              <w:rPr>
                <w:color w:val="000000"/>
              </w:rPr>
              <w:t>Grzegorz Juszczyk</w:t>
            </w:r>
          </w:p>
        </w:tc>
      </w:tr>
      <w:tr w:rsidR="000B0D36" w:rsidRPr="00E8435A" w:rsidTr="000B0D36">
        <w:trPr>
          <w:trHeight w:val="465"/>
        </w:trPr>
        <w:tc>
          <w:tcPr>
            <w:tcW w:w="9360" w:type="dxa"/>
            <w:gridSpan w:val="13"/>
            <w:vAlign w:val="center"/>
          </w:tcPr>
          <w:p w:rsidR="000B0D36" w:rsidRPr="00E8435A" w:rsidRDefault="000B0D36" w:rsidP="009F0EA9">
            <w:pPr>
              <w:pStyle w:val="Akapitzlist"/>
              <w:numPr>
                <w:ilvl w:val="0"/>
                <w:numId w:val="73"/>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lastRenderedPageBreak/>
              <w:t>Sposoby weryfikacji efektów kształcenia</w:t>
            </w:r>
          </w:p>
        </w:tc>
      </w:tr>
      <w:tr w:rsidR="000B0D36" w:rsidRPr="00E8435A" w:rsidTr="000B0D36">
        <w:trPr>
          <w:trHeight w:val="465"/>
        </w:trPr>
        <w:tc>
          <w:tcPr>
            <w:tcW w:w="1945" w:type="dxa"/>
            <w:vAlign w:val="center"/>
          </w:tcPr>
          <w:p w:rsidR="000B0D36" w:rsidRPr="00E8435A" w:rsidRDefault="000B0D36" w:rsidP="00D96B58">
            <w:pPr>
              <w:jc w:val="center"/>
              <w:rPr>
                <w:b/>
                <w:bCs/>
                <w:color w:val="000000"/>
              </w:rPr>
            </w:pPr>
            <w:r w:rsidRPr="00E8435A">
              <w:rPr>
                <w:color w:val="000000"/>
              </w:rPr>
              <w:t>Przedmiotowy efekt kształcenia</w:t>
            </w:r>
          </w:p>
        </w:tc>
        <w:tc>
          <w:tcPr>
            <w:tcW w:w="1637" w:type="dxa"/>
            <w:gridSpan w:val="4"/>
            <w:vAlign w:val="center"/>
          </w:tcPr>
          <w:p w:rsidR="000B0D36" w:rsidRPr="00E8435A" w:rsidRDefault="000B0D36" w:rsidP="00D96B58">
            <w:pPr>
              <w:jc w:val="center"/>
              <w:rPr>
                <w:color w:val="000000"/>
              </w:rPr>
            </w:pPr>
            <w:r w:rsidRPr="00E8435A">
              <w:rPr>
                <w:color w:val="000000"/>
              </w:rPr>
              <w:t>Formy prowadzonych zajęć</w:t>
            </w:r>
          </w:p>
        </w:tc>
        <w:tc>
          <w:tcPr>
            <w:tcW w:w="1276" w:type="dxa"/>
            <w:gridSpan w:val="3"/>
            <w:vAlign w:val="center"/>
          </w:tcPr>
          <w:p w:rsidR="000B0D36" w:rsidRPr="00E8435A" w:rsidRDefault="000B0D36" w:rsidP="00D96B58">
            <w:pPr>
              <w:jc w:val="center"/>
              <w:rPr>
                <w:color w:val="000000"/>
              </w:rPr>
            </w:pPr>
            <w:r w:rsidRPr="00E8435A">
              <w:rPr>
                <w:color w:val="000000"/>
              </w:rPr>
              <w:t>Treści kształcenia</w:t>
            </w:r>
          </w:p>
        </w:tc>
        <w:tc>
          <w:tcPr>
            <w:tcW w:w="1418" w:type="dxa"/>
            <w:vAlign w:val="center"/>
          </w:tcPr>
          <w:p w:rsidR="000B0D36" w:rsidRPr="00E8435A" w:rsidRDefault="000B0D36" w:rsidP="00D96B58">
            <w:pPr>
              <w:jc w:val="center"/>
              <w:rPr>
                <w:color w:val="000000"/>
              </w:rPr>
            </w:pPr>
            <w:r w:rsidRPr="00E8435A">
              <w:rPr>
                <w:color w:val="000000"/>
              </w:rPr>
              <w:t>Sposoby weryfikacji efektu kształcenia</w:t>
            </w:r>
          </w:p>
        </w:tc>
        <w:tc>
          <w:tcPr>
            <w:tcW w:w="1275" w:type="dxa"/>
            <w:gridSpan w:val="2"/>
            <w:vAlign w:val="center"/>
          </w:tcPr>
          <w:p w:rsidR="000B0D36" w:rsidRPr="00E8435A" w:rsidRDefault="000B0D36" w:rsidP="00D96B58">
            <w:pPr>
              <w:jc w:val="center"/>
              <w:rPr>
                <w:color w:val="000000"/>
              </w:rPr>
            </w:pPr>
            <w:r w:rsidRPr="00E8435A">
              <w:rPr>
                <w:color w:val="000000"/>
              </w:rPr>
              <w:t>Kryterium zaliczenia</w:t>
            </w:r>
          </w:p>
        </w:tc>
        <w:tc>
          <w:tcPr>
            <w:tcW w:w="1809" w:type="dxa"/>
            <w:gridSpan w:val="2"/>
            <w:vAlign w:val="center"/>
          </w:tcPr>
          <w:p w:rsidR="000B0D36" w:rsidRPr="00E8435A" w:rsidRDefault="000B0D36" w:rsidP="00D96B58">
            <w:pPr>
              <w:jc w:val="center"/>
              <w:rPr>
                <w:color w:val="000000"/>
                <w:sz w:val="20"/>
                <w:szCs w:val="20"/>
              </w:rPr>
            </w:pPr>
            <w:r w:rsidRPr="00E8435A">
              <w:rPr>
                <w:color w:val="000000"/>
                <w:sz w:val="20"/>
                <w:szCs w:val="20"/>
              </w:rPr>
              <w:t xml:space="preserve">Kierunkowy efekt kształcenia </w:t>
            </w:r>
            <w:r w:rsidRPr="00E93A25">
              <w:rPr>
                <w:sz w:val="20"/>
                <w:szCs w:val="20"/>
              </w:rPr>
              <w:t xml:space="preserve">– </w:t>
            </w:r>
            <w:r w:rsidRPr="00E8435A">
              <w:rPr>
                <w:color w:val="000000"/>
                <w:sz w:val="20"/>
                <w:szCs w:val="20"/>
              </w:rPr>
              <w:t>zgodny z Uchwałą Senatu</w:t>
            </w:r>
          </w:p>
        </w:tc>
      </w:tr>
      <w:tr w:rsidR="000B0D36" w:rsidRPr="00E8435A" w:rsidTr="000B0D36">
        <w:trPr>
          <w:trHeight w:val="465"/>
        </w:trPr>
        <w:tc>
          <w:tcPr>
            <w:tcW w:w="1945" w:type="dxa"/>
            <w:shd w:val="clear" w:color="auto" w:fill="F2F2F2"/>
            <w:vAlign w:val="center"/>
          </w:tcPr>
          <w:p w:rsidR="000B0D36" w:rsidRPr="00492956" w:rsidRDefault="000B0D36" w:rsidP="00D96B58">
            <w:pPr>
              <w:rPr>
                <w:bCs/>
                <w:iCs/>
                <w:color w:val="000000"/>
              </w:rPr>
            </w:pPr>
            <w:r w:rsidRPr="00492956">
              <w:rPr>
                <w:bCs/>
                <w:iCs/>
                <w:color w:val="000000"/>
              </w:rPr>
              <w:t>W1</w:t>
            </w:r>
          </w:p>
          <w:p w:rsidR="000B0D36" w:rsidRPr="00492956" w:rsidRDefault="000B0D36" w:rsidP="00D96B58">
            <w:pPr>
              <w:rPr>
                <w:bCs/>
                <w:iCs/>
                <w:color w:val="000000"/>
              </w:rPr>
            </w:pPr>
            <w:r w:rsidRPr="00492956">
              <w:rPr>
                <w:bCs/>
                <w:iCs/>
                <w:color w:val="000000"/>
              </w:rPr>
              <w:t>W2</w:t>
            </w:r>
          </w:p>
          <w:p w:rsidR="000B0D36" w:rsidRPr="00492956" w:rsidRDefault="000B0D36" w:rsidP="00D96B58">
            <w:pPr>
              <w:rPr>
                <w:bCs/>
                <w:iCs/>
                <w:color w:val="000000"/>
              </w:rPr>
            </w:pPr>
            <w:r w:rsidRPr="00492956">
              <w:rPr>
                <w:bCs/>
                <w:iCs/>
                <w:color w:val="000000"/>
              </w:rPr>
              <w:t>W3</w:t>
            </w:r>
          </w:p>
          <w:p w:rsidR="000B0D36" w:rsidRPr="00492956" w:rsidRDefault="000B0D36" w:rsidP="00D96B58">
            <w:pPr>
              <w:rPr>
                <w:bCs/>
                <w:iCs/>
                <w:color w:val="000000"/>
              </w:rPr>
            </w:pPr>
            <w:r w:rsidRPr="00492956">
              <w:rPr>
                <w:bCs/>
                <w:iCs/>
                <w:color w:val="000000"/>
              </w:rPr>
              <w:t>W4</w:t>
            </w:r>
          </w:p>
          <w:p w:rsidR="000B0D36" w:rsidRPr="00492956" w:rsidRDefault="000B0D36" w:rsidP="00D96B58">
            <w:pPr>
              <w:rPr>
                <w:bCs/>
                <w:iCs/>
                <w:color w:val="000000"/>
              </w:rPr>
            </w:pPr>
            <w:r w:rsidRPr="00492956">
              <w:rPr>
                <w:bCs/>
                <w:iCs/>
                <w:color w:val="000000"/>
              </w:rPr>
              <w:t>W5</w:t>
            </w:r>
          </w:p>
          <w:p w:rsidR="000B0D36" w:rsidRPr="00492956" w:rsidRDefault="000B0D36" w:rsidP="00D96B58">
            <w:pPr>
              <w:rPr>
                <w:bCs/>
                <w:iCs/>
                <w:color w:val="000000"/>
              </w:rPr>
            </w:pPr>
            <w:r w:rsidRPr="00492956">
              <w:rPr>
                <w:bCs/>
                <w:iCs/>
                <w:color w:val="000000"/>
              </w:rPr>
              <w:t>W6</w:t>
            </w:r>
          </w:p>
          <w:p w:rsidR="000B0D36" w:rsidRPr="00492956" w:rsidRDefault="000B0D36" w:rsidP="00D96B58">
            <w:pPr>
              <w:rPr>
                <w:bCs/>
                <w:iCs/>
                <w:color w:val="000000"/>
              </w:rPr>
            </w:pPr>
            <w:r w:rsidRPr="00492956">
              <w:rPr>
                <w:bCs/>
                <w:iCs/>
                <w:color w:val="000000"/>
              </w:rPr>
              <w:t>W7</w:t>
            </w:r>
          </w:p>
          <w:p w:rsidR="000B0D36" w:rsidRPr="00E8435A" w:rsidRDefault="000B0D36" w:rsidP="00D96B58">
            <w:pPr>
              <w:rPr>
                <w:color w:val="000000"/>
              </w:rPr>
            </w:pPr>
            <w:r w:rsidRPr="00492956">
              <w:rPr>
                <w:bCs/>
                <w:iCs/>
                <w:color w:val="000000"/>
              </w:rPr>
              <w:t>W8</w:t>
            </w:r>
          </w:p>
        </w:tc>
        <w:tc>
          <w:tcPr>
            <w:tcW w:w="1637" w:type="dxa"/>
            <w:gridSpan w:val="4"/>
            <w:shd w:val="clear" w:color="auto" w:fill="F2F2F2"/>
            <w:vAlign w:val="center"/>
          </w:tcPr>
          <w:p w:rsidR="000B0D36" w:rsidRPr="00E8435A" w:rsidRDefault="000B0D36" w:rsidP="00D96B58">
            <w:pPr>
              <w:rPr>
                <w:bCs/>
                <w:color w:val="000000"/>
              </w:rPr>
            </w:pPr>
            <w:r w:rsidRPr="00E8435A">
              <w:rPr>
                <w:bCs/>
                <w:color w:val="000000"/>
              </w:rPr>
              <w:t>Wykład</w:t>
            </w:r>
          </w:p>
        </w:tc>
        <w:tc>
          <w:tcPr>
            <w:tcW w:w="1276" w:type="dxa"/>
            <w:gridSpan w:val="3"/>
            <w:shd w:val="clear" w:color="auto" w:fill="F2F2F2"/>
            <w:vAlign w:val="center"/>
          </w:tcPr>
          <w:p w:rsidR="000B0D36" w:rsidRPr="00E8435A" w:rsidRDefault="000B0D36" w:rsidP="00D96B58">
            <w:pPr>
              <w:rPr>
                <w:bCs/>
                <w:color w:val="000000"/>
              </w:rPr>
            </w:pPr>
            <w:r>
              <w:rPr>
                <w:bCs/>
              </w:rPr>
              <w:t>T1-T20</w:t>
            </w:r>
          </w:p>
        </w:tc>
        <w:tc>
          <w:tcPr>
            <w:tcW w:w="1418" w:type="dxa"/>
            <w:shd w:val="clear" w:color="auto" w:fill="F2F2F2"/>
            <w:vAlign w:val="center"/>
          </w:tcPr>
          <w:p w:rsidR="000B0D36" w:rsidRPr="00E8435A" w:rsidRDefault="000B0D36" w:rsidP="00D96B58">
            <w:pPr>
              <w:rPr>
                <w:bCs/>
                <w:color w:val="000000"/>
              </w:rPr>
            </w:pPr>
            <w:r>
              <w:rPr>
                <w:bCs/>
              </w:rPr>
              <w:t>Esej na 3 strony A4</w:t>
            </w:r>
          </w:p>
        </w:tc>
        <w:tc>
          <w:tcPr>
            <w:tcW w:w="1275" w:type="dxa"/>
            <w:gridSpan w:val="2"/>
            <w:shd w:val="clear" w:color="auto" w:fill="F2F2F2"/>
            <w:vAlign w:val="center"/>
          </w:tcPr>
          <w:p w:rsidR="000B0D36" w:rsidRPr="00D91642" w:rsidRDefault="000B0D36" w:rsidP="00D96B58">
            <w:pPr>
              <w:rPr>
                <w:bCs/>
              </w:rPr>
            </w:pPr>
            <w:r>
              <w:rPr>
                <w:bCs/>
              </w:rPr>
              <w:t>Ocena eseju zgodnie z kryteriami</w:t>
            </w:r>
          </w:p>
        </w:tc>
        <w:tc>
          <w:tcPr>
            <w:tcW w:w="1809" w:type="dxa"/>
            <w:gridSpan w:val="2"/>
            <w:shd w:val="clear" w:color="auto" w:fill="F2F2F2"/>
            <w:vAlign w:val="center"/>
          </w:tcPr>
          <w:p w:rsidR="000B0D36" w:rsidRPr="00E27EF2" w:rsidRDefault="000B0D36" w:rsidP="00D96B58">
            <w:pPr>
              <w:rPr>
                <w:color w:val="000000"/>
              </w:rPr>
            </w:pPr>
            <w:r>
              <w:rPr>
                <w:color w:val="000000"/>
              </w:rPr>
              <w:t>EK_ZP2_W08</w:t>
            </w:r>
          </w:p>
          <w:p w:rsidR="000B0D36" w:rsidRPr="00E27EF2" w:rsidRDefault="000B0D36" w:rsidP="00D96B58">
            <w:pPr>
              <w:rPr>
                <w:color w:val="000000"/>
              </w:rPr>
            </w:pPr>
            <w:r>
              <w:rPr>
                <w:color w:val="000000"/>
              </w:rPr>
              <w:t>EK_ZP2_W04</w:t>
            </w:r>
          </w:p>
          <w:p w:rsidR="000B0D36" w:rsidRPr="00E27EF2" w:rsidRDefault="000B0D36" w:rsidP="00D96B58">
            <w:pPr>
              <w:rPr>
                <w:color w:val="000000"/>
              </w:rPr>
            </w:pPr>
            <w:r>
              <w:rPr>
                <w:color w:val="000000"/>
              </w:rPr>
              <w:t>EK_ZP2_W15</w:t>
            </w:r>
          </w:p>
          <w:p w:rsidR="000B0D36" w:rsidRPr="00E27EF2" w:rsidRDefault="000B0D36" w:rsidP="00D96B58">
            <w:pPr>
              <w:rPr>
                <w:color w:val="000000"/>
              </w:rPr>
            </w:pPr>
            <w:r>
              <w:rPr>
                <w:color w:val="000000"/>
              </w:rPr>
              <w:t>EK_ZP2_W20</w:t>
            </w:r>
          </w:p>
          <w:p w:rsidR="000B0D36" w:rsidRPr="00E27EF2" w:rsidRDefault="000B0D36" w:rsidP="00D96B58">
            <w:pPr>
              <w:rPr>
                <w:color w:val="000000"/>
              </w:rPr>
            </w:pPr>
            <w:r>
              <w:rPr>
                <w:color w:val="000000"/>
              </w:rPr>
              <w:t>EK_ZP2_U03</w:t>
            </w:r>
          </w:p>
          <w:p w:rsidR="000B0D36" w:rsidRPr="00E27EF2" w:rsidRDefault="000B0D36" w:rsidP="00D96B58">
            <w:pPr>
              <w:rPr>
                <w:color w:val="000000"/>
              </w:rPr>
            </w:pPr>
            <w:r w:rsidRPr="00E27EF2">
              <w:rPr>
                <w:color w:val="000000"/>
              </w:rPr>
              <w:t>EK_ZP2_U0</w:t>
            </w:r>
            <w:r>
              <w:rPr>
                <w:color w:val="000000"/>
              </w:rPr>
              <w:t>4</w:t>
            </w:r>
          </w:p>
          <w:p w:rsidR="000B0D36" w:rsidRPr="00E27EF2" w:rsidRDefault="000B0D36" w:rsidP="00D96B58">
            <w:pPr>
              <w:rPr>
                <w:color w:val="000000"/>
              </w:rPr>
            </w:pPr>
            <w:r>
              <w:rPr>
                <w:color w:val="000000"/>
              </w:rPr>
              <w:t>EK_ZP2_U07</w:t>
            </w:r>
          </w:p>
          <w:p w:rsidR="000B0D36" w:rsidRPr="00E27EF2" w:rsidRDefault="000B0D36" w:rsidP="00D96B58">
            <w:pPr>
              <w:rPr>
                <w:color w:val="000000"/>
              </w:rPr>
            </w:pPr>
            <w:r>
              <w:rPr>
                <w:color w:val="000000"/>
              </w:rPr>
              <w:t>EK_ZP2_U09</w:t>
            </w:r>
          </w:p>
          <w:p w:rsidR="000B0D36" w:rsidRPr="00E27EF2" w:rsidRDefault="000B0D36" w:rsidP="00D96B58">
            <w:pPr>
              <w:rPr>
                <w:color w:val="000000"/>
              </w:rPr>
            </w:pPr>
            <w:r w:rsidRPr="00E27EF2">
              <w:rPr>
                <w:color w:val="000000"/>
              </w:rPr>
              <w:t>EK_ZP2_U10</w:t>
            </w:r>
          </w:p>
          <w:p w:rsidR="000B0D36" w:rsidRPr="00E27EF2" w:rsidRDefault="000B0D36" w:rsidP="00D96B58">
            <w:pPr>
              <w:rPr>
                <w:color w:val="000000"/>
              </w:rPr>
            </w:pPr>
            <w:r>
              <w:rPr>
                <w:color w:val="000000"/>
              </w:rPr>
              <w:t>EK_ZP2_U13</w:t>
            </w:r>
          </w:p>
          <w:p w:rsidR="000B0D36" w:rsidRPr="00E27EF2" w:rsidRDefault="000B0D36" w:rsidP="00D96B58">
            <w:pPr>
              <w:rPr>
                <w:color w:val="000000"/>
              </w:rPr>
            </w:pPr>
            <w:r>
              <w:rPr>
                <w:color w:val="000000"/>
              </w:rPr>
              <w:t>EK_ZP2_K01</w:t>
            </w:r>
          </w:p>
          <w:p w:rsidR="000B0D36" w:rsidRPr="00E8435A" w:rsidRDefault="000B0D36" w:rsidP="00D96B58">
            <w:pPr>
              <w:rPr>
                <w:color w:val="000000"/>
              </w:rPr>
            </w:pPr>
            <w:r>
              <w:rPr>
                <w:color w:val="000000"/>
              </w:rPr>
              <w:t>EK_ZP2_K04</w:t>
            </w:r>
          </w:p>
        </w:tc>
      </w:tr>
      <w:tr w:rsidR="000B0D36" w:rsidRPr="00E8435A" w:rsidTr="000B0D36">
        <w:trPr>
          <w:trHeight w:val="465"/>
        </w:trPr>
        <w:tc>
          <w:tcPr>
            <w:tcW w:w="9360" w:type="dxa"/>
            <w:gridSpan w:val="13"/>
            <w:shd w:val="clear" w:color="auto" w:fill="FFFFFF"/>
            <w:vAlign w:val="center"/>
          </w:tcPr>
          <w:p w:rsidR="000B0D36" w:rsidRPr="00E8435A" w:rsidRDefault="000B0D36" w:rsidP="009F0EA9">
            <w:pPr>
              <w:pStyle w:val="Akapitzlist"/>
              <w:numPr>
                <w:ilvl w:val="0"/>
                <w:numId w:val="73"/>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Kryteria oceniania</w:t>
            </w:r>
          </w:p>
        </w:tc>
      </w:tr>
      <w:tr w:rsidR="000B0D36" w:rsidRPr="00E8435A" w:rsidTr="000B0D36">
        <w:trPr>
          <w:trHeight w:val="465"/>
        </w:trPr>
        <w:tc>
          <w:tcPr>
            <w:tcW w:w="9360" w:type="dxa"/>
            <w:gridSpan w:val="13"/>
            <w:shd w:val="clear" w:color="auto" w:fill="F2F2F2"/>
            <w:vAlign w:val="center"/>
          </w:tcPr>
          <w:p w:rsidR="000B0D36" w:rsidRPr="00E8435A" w:rsidRDefault="000B0D36" w:rsidP="00D96B58">
            <w:pPr>
              <w:rPr>
                <w:b/>
                <w:bCs/>
                <w:color w:val="000000"/>
              </w:rPr>
            </w:pPr>
            <w:r w:rsidRPr="00E8435A">
              <w:rPr>
                <w:b/>
                <w:bCs/>
                <w:color w:val="000000"/>
              </w:rPr>
              <w:t xml:space="preserve">Forma zaliczenia przedmiotu: </w:t>
            </w:r>
            <w:r w:rsidRPr="00E8435A">
              <w:rPr>
                <w:bCs/>
                <w:color w:val="000000"/>
              </w:rPr>
              <w:t>zaliczenie pisemne</w:t>
            </w:r>
          </w:p>
        </w:tc>
      </w:tr>
      <w:tr w:rsidR="000B0D36" w:rsidRPr="00E8435A" w:rsidTr="000B0D36">
        <w:trPr>
          <w:trHeight w:val="465"/>
        </w:trPr>
        <w:tc>
          <w:tcPr>
            <w:tcW w:w="2013" w:type="dxa"/>
            <w:gridSpan w:val="3"/>
            <w:vAlign w:val="center"/>
          </w:tcPr>
          <w:p w:rsidR="000B0D36" w:rsidRPr="00E8435A" w:rsidRDefault="000B0D36" w:rsidP="00D96B58">
            <w:pPr>
              <w:autoSpaceDE w:val="0"/>
              <w:autoSpaceDN w:val="0"/>
              <w:adjustRightInd w:val="0"/>
              <w:jc w:val="center"/>
              <w:rPr>
                <w:bCs/>
                <w:iCs/>
                <w:color w:val="000000"/>
              </w:rPr>
            </w:pPr>
            <w:r w:rsidRPr="00E8435A">
              <w:rPr>
                <w:bCs/>
                <w:iCs/>
                <w:color w:val="000000"/>
              </w:rPr>
              <w:t>Ocena</w:t>
            </w:r>
          </w:p>
        </w:tc>
        <w:tc>
          <w:tcPr>
            <w:tcW w:w="7347" w:type="dxa"/>
            <w:gridSpan w:val="10"/>
            <w:vAlign w:val="center"/>
          </w:tcPr>
          <w:p w:rsidR="000B0D36" w:rsidRPr="00E8435A" w:rsidRDefault="000B0D36" w:rsidP="00D96B58">
            <w:pPr>
              <w:autoSpaceDE w:val="0"/>
              <w:autoSpaceDN w:val="0"/>
              <w:adjustRightInd w:val="0"/>
              <w:jc w:val="center"/>
              <w:rPr>
                <w:bCs/>
                <w:iCs/>
                <w:color w:val="000000"/>
              </w:rPr>
            </w:pPr>
            <w:r w:rsidRPr="00E8435A">
              <w:rPr>
                <w:bCs/>
                <w:iCs/>
                <w:color w:val="000000"/>
              </w:rPr>
              <w:t>Kryteria</w:t>
            </w:r>
          </w:p>
        </w:tc>
      </w:tr>
      <w:tr w:rsidR="000B0D36" w:rsidRPr="00E8435A" w:rsidTr="000B0D36">
        <w:trPr>
          <w:trHeight w:val="465"/>
        </w:trPr>
        <w:tc>
          <w:tcPr>
            <w:tcW w:w="2013" w:type="dxa"/>
            <w:gridSpan w:val="3"/>
            <w:vAlign w:val="center"/>
          </w:tcPr>
          <w:p w:rsidR="000B0D36" w:rsidRPr="00E8435A" w:rsidRDefault="000B0D36" w:rsidP="00D96B58">
            <w:pPr>
              <w:autoSpaceDE w:val="0"/>
              <w:autoSpaceDN w:val="0"/>
              <w:adjustRightInd w:val="0"/>
              <w:rPr>
                <w:bCs/>
                <w:iCs/>
                <w:color w:val="000000"/>
              </w:rPr>
            </w:pPr>
            <w:r w:rsidRPr="0093513E">
              <w:rPr>
                <w:bCs/>
                <w:iCs/>
                <w:color w:val="000000"/>
              </w:rPr>
              <w:t>2,0 (ndst)</w:t>
            </w:r>
          </w:p>
        </w:tc>
        <w:tc>
          <w:tcPr>
            <w:tcW w:w="7347" w:type="dxa"/>
            <w:gridSpan w:val="10"/>
            <w:shd w:val="clear" w:color="auto" w:fill="F2F2F2"/>
            <w:vAlign w:val="center"/>
          </w:tcPr>
          <w:p w:rsidR="000B0D36" w:rsidRPr="00E8435A" w:rsidRDefault="000B0D36" w:rsidP="00D96B58">
            <w:pPr>
              <w:autoSpaceDE w:val="0"/>
              <w:autoSpaceDN w:val="0"/>
              <w:adjustRightInd w:val="0"/>
              <w:rPr>
                <w:bCs/>
                <w:iCs/>
                <w:color w:val="000000"/>
              </w:rPr>
            </w:pPr>
          </w:p>
        </w:tc>
      </w:tr>
      <w:tr w:rsidR="000B0D36" w:rsidRPr="00E8435A" w:rsidTr="000B0D36">
        <w:trPr>
          <w:trHeight w:val="465"/>
        </w:trPr>
        <w:tc>
          <w:tcPr>
            <w:tcW w:w="2013" w:type="dxa"/>
            <w:gridSpan w:val="3"/>
            <w:vAlign w:val="center"/>
          </w:tcPr>
          <w:p w:rsidR="000B0D36" w:rsidRPr="00E8435A" w:rsidRDefault="000B0D36" w:rsidP="00D96B58">
            <w:pPr>
              <w:autoSpaceDE w:val="0"/>
              <w:autoSpaceDN w:val="0"/>
              <w:adjustRightInd w:val="0"/>
              <w:rPr>
                <w:bCs/>
                <w:iCs/>
                <w:color w:val="000000"/>
              </w:rPr>
            </w:pPr>
            <w:r w:rsidRPr="00E8435A">
              <w:rPr>
                <w:bCs/>
                <w:iCs/>
                <w:color w:val="000000"/>
              </w:rPr>
              <w:t>3,0 (dost.)</w:t>
            </w:r>
          </w:p>
        </w:tc>
        <w:tc>
          <w:tcPr>
            <w:tcW w:w="7347" w:type="dxa"/>
            <w:gridSpan w:val="10"/>
            <w:shd w:val="clear" w:color="auto" w:fill="F2F2F2"/>
            <w:vAlign w:val="center"/>
          </w:tcPr>
          <w:p w:rsidR="000B0D36" w:rsidRPr="00E8435A" w:rsidRDefault="000B0D36" w:rsidP="00D96B58">
            <w:pPr>
              <w:autoSpaceDE w:val="0"/>
              <w:autoSpaceDN w:val="0"/>
              <w:adjustRightInd w:val="0"/>
              <w:rPr>
                <w:bCs/>
                <w:iCs/>
                <w:color w:val="000000"/>
              </w:rPr>
            </w:pPr>
          </w:p>
        </w:tc>
      </w:tr>
      <w:tr w:rsidR="000B0D36" w:rsidRPr="00E8435A" w:rsidTr="000B0D36">
        <w:trPr>
          <w:trHeight w:val="465"/>
        </w:trPr>
        <w:tc>
          <w:tcPr>
            <w:tcW w:w="2013" w:type="dxa"/>
            <w:gridSpan w:val="3"/>
            <w:vAlign w:val="center"/>
          </w:tcPr>
          <w:p w:rsidR="000B0D36" w:rsidRPr="00E8435A" w:rsidRDefault="000B0D36" w:rsidP="00D96B58">
            <w:pPr>
              <w:autoSpaceDE w:val="0"/>
              <w:autoSpaceDN w:val="0"/>
              <w:adjustRightInd w:val="0"/>
              <w:rPr>
                <w:bCs/>
                <w:iCs/>
                <w:color w:val="000000"/>
              </w:rPr>
            </w:pPr>
            <w:r w:rsidRPr="00E8435A">
              <w:rPr>
                <w:bCs/>
                <w:iCs/>
                <w:color w:val="000000"/>
              </w:rPr>
              <w:t>3,5 (ddb)</w:t>
            </w:r>
          </w:p>
        </w:tc>
        <w:tc>
          <w:tcPr>
            <w:tcW w:w="7347" w:type="dxa"/>
            <w:gridSpan w:val="10"/>
            <w:shd w:val="clear" w:color="auto" w:fill="F2F2F2"/>
            <w:vAlign w:val="center"/>
          </w:tcPr>
          <w:p w:rsidR="000B0D36" w:rsidRPr="00E8435A" w:rsidRDefault="000B0D36" w:rsidP="00D96B58">
            <w:pPr>
              <w:autoSpaceDE w:val="0"/>
              <w:autoSpaceDN w:val="0"/>
              <w:adjustRightInd w:val="0"/>
              <w:rPr>
                <w:bCs/>
                <w:iCs/>
                <w:color w:val="000000"/>
              </w:rPr>
            </w:pPr>
          </w:p>
        </w:tc>
      </w:tr>
      <w:tr w:rsidR="000B0D36" w:rsidRPr="00E8435A" w:rsidTr="000B0D36">
        <w:trPr>
          <w:trHeight w:val="465"/>
        </w:trPr>
        <w:tc>
          <w:tcPr>
            <w:tcW w:w="2013" w:type="dxa"/>
            <w:gridSpan w:val="3"/>
            <w:vAlign w:val="center"/>
          </w:tcPr>
          <w:p w:rsidR="000B0D36" w:rsidRPr="00E8435A" w:rsidRDefault="000B0D36" w:rsidP="00D96B58">
            <w:pPr>
              <w:autoSpaceDE w:val="0"/>
              <w:autoSpaceDN w:val="0"/>
              <w:adjustRightInd w:val="0"/>
              <w:rPr>
                <w:bCs/>
                <w:iCs/>
                <w:color w:val="000000"/>
              </w:rPr>
            </w:pPr>
            <w:r w:rsidRPr="00E8435A">
              <w:rPr>
                <w:bCs/>
                <w:iCs/>
                <w:color w:val="000000"/>
              </w:rPr>
              <w:t>4,0 (db)</w:t>
            </w:r>
          </w:p>
        </w:tc>
        <w:tc>
          <w:tcPr>
            <w:tcW w:w="7347" w:type="dxa"/>
            <w:gridSpan w:val="10"/>
            <w:shd w:val="clear" w:color="auto" w:fill="F2F2F2"/>
            <w:vAlign w:val="center"/>
          </w:tcPr>
          <w:p w:rsidR="000B0D36" w:rsidRPr="00E8435A" w:rsidRDefault="000B0D36" w:rsidP="00D96B58">
            <w:pPr>
              <w:autoSpaceDE w:val="0"/>
              <w:autoSpaceDN w:val="0"/>
              <w:adjustRightInd w:val="0"/>
              <w:rPr>
                <w:bCs/>
                <w:iCs/>
                <w:color w:val="000000"/>
              </w:rPr>
            </w:pPr>
          </w:p>
        </w:tc>
      </w:tr>
      <w:tr w:rsidR="000B0D36" w:rsidRPr="00E8435A" w:rsidTr="000B0D36">
        <w:trPr>
          <w:trHeight w:val="465"/>
        </w:trPr>
        <w:tc>
          <w:tcPr>
            <w:tcW w:w="2013" w:type="dxa"/>
            <w:gridSpan w:val="3"/>
            <w:vAlign w:val="center"/>
          </w:tcPr>
          <w:p w:rsidR="000B0D36" w:rsidRPr="00E8435A" w:rsidRDefault="000B0D36" w:rsidP="00D96B58">
            <w:pPr>
              <w:autoSpaceDE w:val="0"/>
              <w:autoSpaceDN w:val="0"/>
              <w:adjustRightInd w:val="0"/>
              <w:rPr>
                <w:bCs/>
                <w:iCs/>
                <w:color w:val="000000"/>
              </w:rPr>
            </w:pPr>
            <w:r w:rsidRPr="00E8435A">
              <w:rPr>
                <w:bCs/>
                <w:iCs/>
                <w:color w:val="000000"/>
              </w:rPr>
              <w:t>4,5 (pdb)</w:t>
            </w:r>
          </w:p>
        </w:tc>
        <w:tc>
          <w:tcPr>
            <w:tcW w:w="7347" w:type="dxa"/>
            <w:gridSpan w:val="10"/>
            <w:shd w:val="clear" w:color="auto" w:fill="F2F2F2"/>
            <w:vAlign w:val="center"/>
          </w:tcPr>
          <w:p w:rsidR="000B0D36" w:rsidRPr="00E8435A" w:rsidRDefault="000B0D36" w:rsidP="00D96B58">
            <w:pPr>
              <w:autoSpaceDE w:val="0"/>
              <w:autoSpaceDN w:val="0"/>
              <w:adjustRightInd w:val="0"/>
              <w:rPr>
                <w:bCs/>
                <w:iCs/>
                <w:color w:val="000000"/>
              </w:rPr>
            </w:pPr>
          </w:p>
        </w:tc>
      </w:tr>
      <w:tr w:rsidR="000B0D36" w:rsidRPr="00E8435A" w:rsidTr="000B0D36">
        <w:trPr>
          <w:trHeight w:val="465"/>
        </w:trPr>
        <w:tc>
          <w:tcPr>
            <w:tcW w:w="2013" w:type="dxa"/>
            <w:gridSpan w:val="3"/>
            <w:vAlign w:val="center"/>
          </w:tcPr>
          <w:p w:rsidR="000B0D36" w:rsidRPr="00E8435A" w:rsidRDefault="000B0D36" w:rsidP="00D96B58">
            <w:pPr>
              <w:autoSpaceDE w:val="0"/>
              <w:autoSpaceDN w:val="0"/>
              <w:adjustRightInd w:val="0"/>
              <w:rPr>
                <w:bCs/>
                <w:iCs/>
                <w:color w:val="000000"/>
              </w:rPr>
            </w:pPr>
            <w:r w:rsidRPr="00E8435A">
              <w:rPr>
                <w:bCs/>
                <w:iCs/>
                <w:color w:val="000000"/>
              </w:rPr>
              <w:t>5,0 (bdb)</w:t>
            </w:r>
          </w:p>
        </w:tc>
        <w:tc>
          <w:tcPr>
            <w:tcW w:w="7347" w:type="dxa"/>
            <w:gridSpan w:val="10"/>
            <w:shd w:val="clear" w:color="auto" w:fill="F2F2F2"/>
            <w:vAlign w:val="center"/>
          </w:tcPr>
          <w:p w:rsidR="000B0D36" w:rsidRPr="00E8435A" w:rsidRDefault="000B0D36" w:rsidP="00D96B58">
            <w:pPr>
              <w:autoSpaceDE w:val="0"/>
              <w:autoSpaceDN w:val="0"/>
              <w:adjustRightInd w:val="0"/>
              <w:rPr>
                <w:bCs/>
                <w:iCs/>
                <w:color w:val="000000"/>
              </w:rPr>
            </w:pPr>
          </w:p>
        </w:tc>
      </w:tr>
      <w:tr w:rsidR="000B0D36" w:rsidRPr="00E8435A" w:rsidTr="000B0D36">
        <w:trPr>
          <w:trHeight w:val="465"/>
        </w:trPr>
        <w:tc>
          <w:tcPr>
            <w:tcW w:w="2013" w:type="dxa"/>
            <w:gridSpan w:val="3"/>
            <w:vAlign w:val="center"/>
          </w:tcPr>
          <w:p w:rsidR="000B0D36" w:rsidRPr="00E8435A" w:rsidRDefault="000B0D36" w:rsidP="00D96B58">
            <w:pPr>
              <w:autoSpaceDE w:val="0"/>
              <w:autoSpaceDN w:val="0"/>
              <w:adjustRightInd w:val="0"/>
              <w:rPr>
                <w:bCs/>
                <w:iCs/>
                <w:color w:val="000000"/>
              </w:rPr>
            </w:pPr>
            <w:r w:rsidRPr="00E8435A">
              <w:rPr>
                <w:bCs/>
                <w:iCs/>
                <w:color w:val="000000"/>
              </w:rPr>
              <w:t>Zaliczenie</w:t>
            </w:r>
          </w:p>
        </w:tc>
        <w:tc>
          <w:tcPr>
            <w:tcW w:w="7347" w:type="dxa"/>
            <w:gridSpan w:val="10"/>
            <w:shd w:val="clear" w:color="auto" w:fill="F2F2F2"/>
            <w:vAlign w:val="center"/>
          </w:tcPr>
          <w:p w:rsidR="000B0D36" w:rsidRPr="00E8435A" w:rsidRDefault="000B0D36" w:rsidP="00D96B58">
            <w:pPr>
              <w:rPr>
                <w:bCs/>
                <w:iCs/>
                <w:color w:val="000000"/>
              </w:rPr>
            </w:pPr>
            <w:r>
              <w:rPr>
                <w:bCs/>
                <w:iCs/>
              </w:rPr>
              <w:t>Każdy</w:t>
            </w:r>
            <w:r w:rsidRPr="0017132F">
              <w:rPr>
                <w:bCs/>
                <w:iCs/>
              </w:rPr>
              <w:t xml:space="preserve"> uczestnik zajęć przygotowuje </w:t>
            </w:r>
            <w:r>
              <w:rPr>
                <w:bCs/>
                <w:iCs/>
              </w:rPr>
              <w:t xml:space="preserve">pracę zaliczeniową (esej) </w:t>
            </w:r>
            <w:r w:rsidRPr="0017132F">
              <w:rPr>
                <w:bCs/>
                <w:iCs/>
              </w:rPr>
              <w:t xml:space="preserve"> na </w:t>
            </w:r>
            <w:r>
              <w:rPr>
                <w:bCs/>
                <w:iCs/>
              </w:rPr>
              <w:t>3 strony A4.  Kryteria zaliczenia: p</w:t>
            </w:r>
            <w:r w:rsidRPr="0017132F">
              <w:rPr>
                <w:bCs/>
                <w:iCs/>
              </w:rPr>
              <w:t>opr</w:t>
            </w:r>
            <w:r>
              <w:rPr>
                <w:bCs/>
                <w:iCs/>
              </w:rPr>
              <w:t>awność merytoryczna odpowiedzi, s</w:t>
            </w:r>
            <w:r w:rsidRPr="0017132F">
              <w:rPr>
                <w:bCs/>
                <w:iCs/>
              </w:rPr>
              <w:t>posób arg</w:t>
            </w:r>
            <w:r>
              <w:rPr>
                <w:bCs/>
                <w:iCs/>
              </w:rPr>
              <w:t xml:space="preserve">umentacji z podawaniem źródeł. </w:t>
            </w:r>
          </w:p>
        </w:tc>
      </w:tr>
      <w:tr w:rsidR="000B0D36" w:rsidRPr="00E8435A" w:rsidTr="000B0D36">
        <w:trPr>
          <w:trHeight w:val="465"/>
        </w:trPr>
        <w:tc>
          <w:tcPr>
            <w:tcW w:w="9360" w:type="dxa"/>
            <w:gridSpan w:val="13"/>
            <w:vAlign w:val="center"/>
          </w:tcPr>
          <w:p w:rsidR="000B0D36" w:rsidRPr="00E8435A" w:rsidRDefault="000B0D36" w:rsidP="009F0EA9">
            <w:pPr>
              <w:numPr>
                <w:ilvl w:val="0"/>
                <w:numId w:val="73"/>
              </w:numPr>
              <w:spacing w:before="120" w:after="120" w:line="240" w:lineRule="auto"/>
              <w:ind w:left="357" w:hanging="357"/>
              <w:rPr>
                <w:b/>
                <w:bCs/>
                <w:color w:val="000000"/>
              </w:rPr>
            </w:pPr>
            <w:r w:rsidRPr="00E8435A">
              <w:rPr>
                <w:b/>
                <w:bCs/>
                <w:color w:val="000000"/>
                <w:sz w:val="28"/>
              </w:rPr>
              <w:lastRenderedPageBreak/>
              <w:t xml:space="preserve">Literatura </w:t>
            </w:r>
          </w:p>
        </w:tc>
      </w:tr>
      <w:tr w:rsidR="000B0D36" w:rsidRPr="0008774E" w:rsidTr="000B0D36">
        <w:trPr>
          <w:trHeight w:val="465"/>
        </w:trPr>
        <w:tc>
          <w:tcPr>
            <w:tcW w:w="9360" w:type="dxa"/>
            <w:gridSpan w:val="13"/>
            <w:vAlign w:val="center"/>
          </w:tcPr>
          <w:p w:rsidR="000B0D36" w:rsidRPr="0008774E" w:rsidRDefault="000B0D36" w:rsidP="00D96B58">
            <w:pPr>
              <w:rPr>
                <w:rFonts w:eastAsia="Calibri"/>
                <w:b/>
                <w:bCs/>
              </w:rPr>
            </w:pPr>
            <w:r w:rsidRPr="0008774E">
              <w:rPr>
                <w:rFonts w:eastAsia="Calibri"/>
                <w:b/>
                <w:bCs/>
              </w:rPr>
              <w:t>Literatura obowiązkowa:</w:t>
            </w:r>
          </w:p>
          <w:p w:rsidR="000B0D36" w:rsidRPr="0008774E" w:rsidRDefault="000B0D36" w:rsidP="009F0EA9">
            <w:pPr>
              <w:pStyle w:val="Akapitzlist"/>
              <w:numPr>
                <w:ilvl w:val="0"/>
                <w:numId w:val="44"/>
              </w:numPr>
              <w:tabs>
                <w:tab w:val="clear" w:pos="-351"/>
                <w:tab w:val="num" w:pos="360"/>
              </w:tabs>
              <w:spacing w:after="0" w:line="240" w:lineRule="auto"/>
              <w:ind w:left="360"/>
              <w:contextualSpacing/>
              <w:rPr>
                <w:rFonts w:ascii="Times New Roman" w:hAnsi="Times New Roman"/>
                <w:lang w:val="es-AR"/>
              </w:rPr>
            </w:pPr>
            <w:r w:rsidRPr="0008774E">
              <w:rPr>
                <w:rFonts w:ascii="Times New Roman" w:hAnsi="Times New Roman"/>
              </w:rPr>
              <w:t xml:space="preserve">Włodarczyk C., Zdrowie publiczne w perspektywie międzynarodowej. </w:t>
            </w:r>
            <w:r w:rsidRPr="0008774E">
              <w:rPr>
                <w:rFonts w:ascii="Times New Roman" w:hAnsi="Times New Roman"/>
                <w:lang w:val="es-AR"/>
              </w:rPr>
              <w:t>Wybrane problemy, Wydawnictwo UJ, Kraków</w:t>
            </w:r>
            <w:r>
              <w:rPr>
                <w:rFonts w:ascii="Times New Roman" w:hAnsi="Times New Roman"/>
                <w:lang w:val="es-AR"/>
              </w:rPr>
              <w:t>,</w:t>
            </w:r>
            <w:r w:rsidRPr="0008774E">
              <w:rPr>
                <w:rFonts w:ascii="Times New Roman" w:hAnsi="Times New Roman"/>
                <w:lang w:val="es-AR"/>
              </w:rPr>
              <w:t xml:space="preserve"> 2007.</w:t>
            </w:r>
          </w:p>
          <w:p w:rsidR="000B0D36" w:rsidRPr="0008774E" w:rsidRDefault="000B0D36" w:rsidP="009F0EA9">
            <w:pPr>
              <w:pStyle w:val="Akapitzlist"/>
              <w:numPr>
                <w:ilvl w:val="0"/>
                <w:numId w:val="44"/>
              </w:numPr>
              <w:tabs>
                <w:tab w:val="clear" w:pos="-351"/>
                <w:tab w:val="num" w:pos="360"/>
              </w:tabs>
              <w:spacing w:after="0" w:line="240" w:lineRule="auto"/>
              <w:ind w:left="360"/>
              <w:contextualSpacing/>
              <w:rPr>
                <w:rFonts w:ascii="Times New Roman" w:hAnsi="Times New Roman"/>
                <w:lang w:val="en-US"/>
              </w:rPr>
            </w:pPr>
            <w:r w:rsidRPr="0008774E">
              <w:rPr>
                <w:rFonts w:ascii="Times New Roman" w:hAnsi="Times New Roman"/>
                <w:lang w:val="en-US"/>
              </w:rPr>
              <w:t xml:space="preserve">OECD. Health at Glance 2015. Do pobrania: http://www.oecd.org/health/healthataglance.. </w:t>
            </w:r>
          </w:p>
          <w:p w:rsidR="000B0D36" w:rsidRPr="0008774E" w:rsidRDefault="000B0D36" w:rsidP="009F0EA9">
            <w:pPr>
              <w:pStyle w:val="Akapitzlist"/>
              <w:numPr>
                <w:ilvl w:val="0"/>
                <w:numId w:val="44"/>
              </w:numPr>
              <w:tabs>
                <w:tab w:val="clear" w:pos="-351"/>
                <w:tab w:val="num" w:pos="360"/>
              </w:tabs>
              <w:spacing w:after="0" w:line="240" w:lineRule="auto"/>
              <w:ind w:left="360"/>
              <w:contextualSpacing/>
              <w:rPr>
                <w:rFonts w:ascii="Times New Roman" w:hAnsi="Times New Roman"/>
                <w:lang w:val="en-US"/>
              </w:rPr>
            </w:pPr>
            <w:r w:rsidRPr="0008774E">
              <w:rPr>
                <w:rFonts w:ascii="Times New Roman" w:hAnsi="Times New Roman"/>
                <w:lang w:val="en-US"/>
              </w:rPr>
              <w:t>Zasoby internetowe Centers for Disease Control and Prevention: http://www.cdc.gov/.</w:t>
            </w:r>
          </w:p>
          <w:p w:rsidR="000B0D36" w:rsidRPr="0008774E" w:rsidRDefault="000B0D36" w:rsidP="00D96B58">
            <w:pPr>
              <w:rPr>
                <w:rFonts w:eastAsia="Calibri"/>
                <w:b/>
                <w:bCs/>
              </w:rPr>
            </w:pPr>
            <w:r w:rsidRPr="0008774E">
              <w:rPr>
                <w:rFonts w:eastAsia="Calibri"/>
                <w:b/>
                <w:bCs/>
              </w:rPr>
              <w:t>Literatura uzupełniająca:</w:t>
            </w:r>
          </w:p>
          <w:p w:rsidR="000B0D36" w:rsidRPr="0008774E" w:rsidRDefault="000B0D36" w:rsidP="009F0EA9">
            <w:pPr>
              <w:numPr>
                <w:ilvl w:val="0"/>
                <w:numId w:val="71"/>
              </w:numPr>
              <w:spacing w:after="0" w:line="240" w:lineRule="auto"/>
            </w:pPr>
            <w:r w:rsidRPr="0008774E">
              <w:t>Polman L.</w:t>
            </w:r>
            <w:r>
              <w:t>,</w:t>
            </w:r>
            <w:r w:rsidRPr="0008774E">
              <w:t xml:space="preserve"> Karawana kryzysu. Za kulisami przemysłu pomocy humanitarnej</w:t>
            </w:r>
            <w:r>
              <w:t>,</w:t>
            </w:r>
            <w:r w:rsidRPr="0008774E">
              <w:t xml:space="preserve"> Wyd. Czarne, Wołowiec</w:t>
            </w:r>
            <w:r>
              <w:t>,</w:t>
            </w:r>
            <w:r w:rsidRPr="0008774E">
              <w:t xml:space="preserve"> 2011.</w:t>
            </w:r>
          </w:p>
        </w:tc>
      </w:tr>
      <w:tr w:rsidR="000B0D36" w:rsidRPr="00E8435A" w:rsidTr="000B0D36">
        <w:trPr>
          <w:trHeight w:val="465"/>
        </w:trPr>
        <w:tc>
          <w:tcPr>
            <w:tcW w:w="9360" w:type="dxa"/>
            <w:gridSpan w:val="13"/>
            <w:vAlign w:val="center"/>
          </w:tcPr>
          <w:p w:rsidR="000B0D36" w:rsidRPr="00E8435A" w:rsidRDefault="000B0D36" w:rsidP="009F0EA9">
            <w:pPr>
              <w:numPr>
                <w:ilvl w:val="0"/>
                <w:numId w:val="73"/>
              </w:numPr>
              <w:tabs>
                <w:tab w:val="clear" w:pos="360"/>
                <w:tab w:val="num" w:pos="498"/>
              </w:tabs>
              <w:spacing w:before="120" w:after="120" w:line="240" w:lineRule="auto"/>
              <w:ind w:left="498" w:hanging="498"/>
              <w:rPr>
                <w:bCs/>
                <w:i/>
                <w:iCs/>
                <w:color w:val="000000"/>
                <w:sz w:val="18"/>
                <w:szCs w:val="18"/>
              </w:rPr>
            </w:pPr>
            <w:r w:rsidRPr="00E8435A">
              <w:rPr>
                <w:b/>
                <w:color w:val="000000"/>
                <w:sz w:val="28"/>
              </w:rPr>
              <w:t>Kalkulacja punktów ECTS</w:t>
            </w:r>
            <w:r w:rsidRPr="00E8435A">
              <w:rPr>
                <w:i/>
                <w:color w:val="000000"/>
                <w:szCs w:val="20"/>
              </w:rPr>
              <w:t xml:space="preserve"> </w:t>
            </w:r>
          </w:p>
        </w:tc>
      </w:tr>
      <w:tr w:rsidR="000B0D36" w:rsidRPr="00E8435A" w:rsidTr="000B0D36">
        <w:trPr>
          <w:trHeight w:val="465"/>
        </w:trPr>
        <w:tc>
          <w:tcPr>
            <w:tcW w:w="4622" w:type="dxa"/>
            <w:gridSpan w:val="7"/>
            <w:vAlign w:val="center"/>
          </w:tcPr>
          <w:p w:rsidR="000B0D36" w:rsidRPr="00E8435A" w:rsidRDefault="000B0D36" w:rsidP="00D96B58">
            <w:pPr>
              <w:ind w:left="360"/>
              <w:jc w:val="center"/>
              <w:rPr>
                <w:color w:val="000000"/>
              </w:rPr>
            </w:pPr>
            <w:r w:rsidRPr="00E8435A">
              <w:rPr>
                <w:color w:val="000000"/>
              </w:rPr>
              <w:t>Forma aktywności</w:t>
            </w:r>
          </w:p>
        </w:tc>
        <w:tc>
          <w:tcPr>
            <w:tcW w:w="2320" w:type="dxa"/>
            <w:gridSpan w:val="3"/>
            <w:vAlign w:val="center"/>
          </w:tcPr>
          <w:p w:rsidR="000B0D36" w:rsidRPr="00E8435A" w:rsidRDefault="000B0D36" w:rsidP="00D96B58">
            <w:pPr>
              <w:ind w:left="360"/>
              <w:jc w:val="center"/>
              <w:rPr>
                <w:color w:val="000000"/>
              </w:rPr>
            </w:pPr>
            <w:r w:rsidRPr="00E8435A">
              <w:rPr>
                <w:color w:val="000000"/>
              </w:rPr>
              <w:t xml:space="preserve">Liczba godzin </w:t>
            </w:r>
          </w:p>
        </w:tc>
        <w:tc>
          <w:tcPr>
            <w:tcW w:w="2418" w:type="dxa"/>
            <w:gridSpan w:val="3"/>
            <w:vAlign w:val="center"/>
          </w:tcPr>
          <w:p w:rsidR="000B0D36" w:rsidRPr="00E8435A" w:rsidRDefault="000B0D36" w:rsidP="00D96B58">
            <w:pPr>
              <w:ind w:left="360"/>
              <w:jc w:val="center"/>
              <w:rPr>
                <w:color w:val="000000"/>
              </w:rPr>
            </w:pPr>
            <w:r w:rsidRPr="00E8435A">
              <w:rPr>
                <w:color w:val="000000"/>
              </w:rPr>
              <w:t>Liczba punktów ECTS</w:t>
            </w:r>
          </w:p>
        </w:tc>
      </w:tr>
      <w:tr w:rsidR="000B0D36" w:rsidRPr="00E8435A" w:rsidTr="000B0D36">
        <w:trPr>
          <w:trHeight w:val="519"/>
        </w:trPr>
        <w:tc>
          <w:tcPr>
            <w:tcW w:w="9360" w:type="dxa"/>
            <w:gridSpan w:val="13"/>
            <w:vAlign w:val="center"/>
          </w:tcPr>
          <w:p w:rsidR="000B0D36" w:rsidRPr="00E8435A" w:rsidRDefault="000B0D36" w:rsidP="00D96B58">
            <w:pPr>
              <w:ind w:left="360" w:hanging="360"/>
              <w:rPr>
                <w:b/>
                <w:color w:val="000000"/>
              </w:rPr>
            </w:pPr>
            <w:r w:rsidRPr="00E8435A">
              <w:rPr>
                <w:b/>
                <w:color w:val="000000"/>
              </w:rPr>
              <w:t>Godziny kontaktowe z nauczycielem akademickim:</w:t>
            </w:r>
          </w:p>
        </w:tc>
      </w:tr>
      <w:tr w:rsidR="000B0D36" w:rsidRPr="00E8435A" w:rsidTr="000B0D36">
        <w:trPr>
          <w:trHeight w:val="465"/>
        </w:trPr>
        <w:tc>
          <w:tcPr>
            <w:tcW w:w="4622" w:type="dxa"/>
            <w:gridSpan w:val="7"/>
            <w:vAlign w:val="center"/>
          </w:tcPr>
          <w:p w:rsidR="000B0D36" w:rsidRPr="00E8435A" w:rsidRDefault="000B0D36" w:rsidP="00D96B58">
            <w:pPr>
              <w:ind w:left="-108" w:firstLine="108"/>
              <w:rPr>
                <w:b/>
                <w:color w:val="000000"/>
              </w:rPr>
            </w:pPr>
            <w:r w:rsidRPr="00E8435A">
              <w:rPr>
                <w:color w:val="000000"/>
              </w:rPr>
              <w:t>Wykład</w:t>
            </w:r>
          </w:p>
        </w:tc>
        <w:tc>
          <w:tcPr>
            <w:tcW w:w="2320" w:type="dxa"/>
            <w:gridSpan w:val="3"/>
            <w:shd w:val="clear" w:color="auto" w:fill="F2F2F2"/>
            <w:vAlign w:val="center"/>
          </w:tcPr>
          <w:p w:rsidR="000B0D36" w:rsidRPr="00E8435A" w:rsidRDefault="000B0D36" w:rsidP="00D96B58">
            <w:pPr>
              <w:ind w:left="360" w:hanging="299"/>
              <w:rPr>
                <w:color w:val="000000"/>
              </w:rPr>
            </w:pPr>
            <w:r>
              <w:rPr>
                <w:color w:val="000000"/>
              </w:rPr>
              <w:t>15</w:t>
            </w:r>
          </w:p>
        </w:tc>
        <w:tc>
          <w:tcPr>
            <w:tcW w:w="2418" w:type="dxa"/>
            <w:gridSpan w:val="3"/>
            <w:shd w:val="clear" w:color="auto" w:fill="F2F2F2"/>
            <w:vAlign w:val="center"/>
          </w:tcPr>
          <w:p w:rsidR="000B0D36" w:rsidRPr="00E8435A" w:rsidRDefault="000B0D36" w:rsidP="00D96B58">
            <w:pPr>
              <w:rPr>
                <w:color w:val="000000"/>
              </w:rPr>
            </w:pPr>
            <w:r>
              <w:rPr>
                <w:color w:val="000000"/>
              </w:rPr>
              <w:t>1</w:t>
            </w:r>
          </w:p>
        </w:tc>
      </w:tr>
      <w:tr w:rsidR="000B0D36" w:rsidRPr="00E8435A" w:rsidTr="000B0D36">
        <w:trPr>
          <w:trHeight w:val="465"/>
        </w:trPr>
        <w:tc>
          <w:tcPr>
            <w:tcW w:w="4622" w:type="dxa"/>
            <w:gridSpan w:val="7"/>
            <w:vAlign w:val="center"/>
          </w:tcPr>
          <w:p w:rsidR="000B0D36" w:rsidRPr="00E8435A" w:rsidRDefault="000B0D36" w:rsidP="00D96B58">
            <w:pPr>
              <w:ind w:left="-108" w:firstLine="108"/>
              <w:rPr>
                <w:color w:val="000000"/>
              </w:rPr>
            </w:pPr>
            <w:r w:rsidRPr="00E8435A">
              <w:rPr>
                <w:color w:val="000000"/>
              </w:rPr>
              <w:t>Seminarium</w:t>
            </w:r>
          </w:p>
        </w:tc>
        <w:tc>
          <w:tcPr>
            <w:tcW w:w="2320" w:type="dxa"/>
            <w:gridSpan w:val="3"/>
            <w:shd w:val="clear" w:color="auto" w:fill="F2F2F2"/>
            <w:vAlign w:val="center"/>
          </w:tcPr>
          <w:p w:rsidR="000B0D36" w:rsidRPr="00E8435A" w:rsidRDefault="000B0D36" w:rsidP="00D96B58">
            <w:pPr>
              <w:ind w:left="360" w:hanging="299"/>
              <w:rPr>
                <w:color w:val="000000"/>
              </w:rPr>
            </w:pPr>
          </w:p>
        </w:tc>
        <w:tc>
          <w:tcPr>
            <w:tcW w:w="2418" w:type="dxa"/>
            <w:gridSpan w:val="3"/>
            <w:shd w:val="clear" w:color="auto" w:fill="F2F2F2"/>
            <w:vAlign w:val="center"/>
          </w:tcPr>
          <w:p w:rsidR="000B0D36" w:rsidRPr="00E8435A" w:rsidRDefault="000B0D36" w:rsidP="00D96B58">
            <w:pPr>
              <w:rPr>
                <w:color w:val="000000"/>
              </w:rPr>
            </w:pPr>
          </w:p>
        </w:tc>
      </w:tr>
      <w:tr w:rsidR="000B0D36" w:rsidRPr="00E8435A" w:rsidTr="000B0D36">
        <w:trPr>
          <w:trHeight w:val="465"/>
        </w:trPr>
        <w:tc>
          <w:tcPr>
            <w:tcW w:w="4622" w:type="dxa"/>
            <w:gridSpan w:val="7"/>
            <w:vAlign w:val="center"/>
          </w:tcPr>
          <w:p w:rsidR="000B0D36" w:rsidRPr="00E8435A" w:rsidRDefault="000B0D36" w:rsidP="00D96B58">
            <w:pPr>
              <w:ind w:left="360"/>
              <w:jc w:val="center"/>
              <w:rPr>
                <w:color w:val="000000"/>
              </w:rPr>
            </w:pPr>
            <w:r w:rsidRPr="00E8435A">
              <w:rPr>
                <w:color w:val="000000"/>
              </w:rPr>
              <w:t>Forma aktywności</w:t>
            </w:r>
          </w:p>
        </w:tc>
        <w:tc>
          <w:tcPr>
            <w:tcW w:w="2320" w:type="dxa"/>
            <w:gridSpan w:val="3"/>
            <w:vAlign w:val="center"/>
          </w:tcPr>
          <w:p w:rsidR="000B0D36" w:rsidRPr="00E8435A" w:rsidRDefault="000B0D36" w:rsidP="00D96B58">
            <w:pPr>
              <w:ind w:left="360"/>
              <w:jc w:val="center"/>
              <w:rPr>
                <w:color w:val="000000"/>
              </w:rPr>
            </w:pPr>
            <w:r w:rsidRPr="00E8435A">
              <w:rPr>
                <w:color w:val="000000"/>
              </w:rPr>
              <w:t xml:space="preserve">Liczba godzin </w:t>
            </w:r>
          </w:p>
        </w:tc>
        <w:tc>
          <w:tcPr>
            <w:tcW w:w="2418" w:type="dxa"/>
            <w:gridSpan w:val="3"/>
            <w:vAlign w:val="center"/>
          </w:tcPr>
          <w:p w:rsidR="000B0D36" w:rsidRPr="00E8435A" w:rsidRDefault="000B0D36" w:rsidP="00D96B58">
            <w:pPr>
              <w:ind w:left="360"/>
              <w:jc w:val="center"/>
              <w:rPr>
                <w:color w:val="000000"/>
              </w:rPr>
            </w:pPr>
            <w:r w:rsidRPr="00E8435A">
              <w:rPr>
                <w:color w:val="000000"/>
              </w:rPr>
              <w:t>Liczba punktów ECTS</w:t>
            </w:r>
          </w:p>
        </w:tc>
      </w:tr>
      <w:tr w:rsidR="000B0D36" w:rsidRPr="00E8435A" w:rsidTr="000B0D36">
        <w:trPr>
          <w:trHeight w:val="519"/>
        </w:trPr>
        <w:tc>
          <w:tcPr>
            <w:tcW w:w="9360" w:type="dxa"/>
            <w:gridSpan w:val="13"/>
            <w:vAlign w:val="center"/>
          </w:tcPr>
          <w:p w:rsidR="000B0D36" w:rsidRPr="00E8435A" w:rsidRDefault="000B0D36" w:rsidP="00D96B58">
            <w:pPr>
              <w:ind w:left="360" w:hanging="360"/>
              <w:rPr>
                <w:b/>
                <w:color w:val="000000"/>
              </w:rPr>
            </w:pPr>
            <w:r w:rsidRPr="00E8435A">
              <w:rPr>
                <w:b/>
                <w:color w:val="000000"/>
              </w:rPr>
              <w:t>Samodzielna praca studenta (</w:t>
            </w:r>
            <w:r w:rsidRPr="00E8435A">
              <w:rPr>
                <w:color w:val="000000"/>
                <w:u w:val="single"/>
              </w:rPr>
              <w:t>przykładowe formy pracy</w:t>
            </w:r>
            <w:r w:rsidRPr="00E8435A">
              <w:rPr>
                <w:b/>
                <w:color w:val="000000"/>
              </w:rPr>
              <w:t>):</w:t>
            </w:r>
          </w:p>
        </w:tc>
      </w:tr>
      <w:tr w:rsidR="000B0D36" w:rsidRPr="00233467" w:rsidTr="000B0D36">
        <w:trPr>
          <w:trHeight w:val="465"/>
        </w:trPr>
        <w:tc>
          <w:tcPr>
            <w:tcW w:w="4622" w:type="dxa"/>
            <w:gridSpan w:val="7"/>
            <w:vAlign w:val="center"/>
          </w:tcPr>
          <w:p w:rsidR="000B0D36" w:rsidRPr="00E8435A" w:rsidRDefault="000B0D36" w:rsidP="00D96B58">
            <w:pPr>
              <w:ind w:left="360" w:hanging="360"/>
              <w:rPr>
                <w:b/>
                <w:i/>
                <w:color w:val="000000"/>
              </w:rPr>
            </w:pPr>
            <w:r w:rsidRPr="00E8435A">
              <w:rPr>
                <w:color w:val="000000"/>
              </w:rPr>
              <w:t>Przygotowanie studenta do seminarium</w:t>
            </w:r>
          </w:p>
        </w:tc>
        <w:tc>
          <w:tcPr>
            <w:tcW w:w="2320" w:type="dxa"/>
            <w:gridSpan w:val="3"/>
            <w:shd w:val="clear" w:color="auto" w:fill="F2F2F2"/>
            <w:vAlign w:val="center"/>
          </w:tcPr>
          <w:p w:rsidR="000B0D36" w:rsidRPr="00233467" w:rsidRDefault="000B0D36" w:rsidP="00D96B58">
            <w:pPr>
              <w:ind w:left="360" w:hanging="299"/>
              <w:rPr>
                <w:bCs/>
                <w:iCs/>
                <w:color w:val="000000"/>
              </w:rPr>
            </w:pPr>
          </w:p>
        </w:tc>
        <w:tc>
          <w:tcPr>
            <w:tcW w:w="2418" w:type="dxa"/>
            <w:gridSpan w:val="3"/>
            <w:shd w:val="clear" w:color="auto" w:fill="F2F2F2"/>
            <w:vAlign w:val="center"/>
          </w:tcPr>
          <w:p w:rsidR="000B0D36" w:rsidRPr="00233467" w:rsidRDefault="000B0D36" w:rsidP="00D96B58">
            <w:pPr>
              <w:rPr>
                <w:iCs/>
                <w:color w:val="000000"/>
              </w:rPr>
            </w:pPr>
          </w:p>
        </w:tc>
      </w:tr>
      <w:tr w:rsidR="000B0D36" w:rsidRPr="00233467" w:rsidTr="000B0D36">
        <w:trPr>
          <w:trHeight w:val="465"/>
        </w:trPr>
        <w:tc>
          <w:tcPr>
            <w:tcW w:w="4622" w:type="dxa"/>
            <w:gridSpan w:val="7"/>
            <w:vAlign w:val="center"/>
          </w:tcPr>
          <w:p w:rsidR="000B0D36" w:rsidRPr="00E8435A" w:rsidRDefault="000B0D36" w:rsidP="00D96B58">
            <w:pPr>
              <w:ind w:left="360" w:hanging="360"/>
              <w:rPr>
                <w:b/>
                <w:i/>
                <w:color w:val="000000"/>
              </w:rPr>
            </w:pPr>
            <w:r w:rsidRPr="00E8435A">
              <w:rPr>
                <w:color w:val="000000"/>
              </w:rPr>
              <w:t>Przygotowanie studenta do prowadzenia zajęć</w:t>
            </w:r>
          </w:p>
        </w:tc>
        <w:tc>
          <w:tcPr>
            <w:tcW w:w="2320" w:type="dxa"/>
            <w:gridSpan w:val="3"/>
            <w:shd w:val="clear" w:color="auto" w:fill="F2F2F2"/>
            <w:vAlign w:val="center"/>
          </w:tcPr>
          <w:p w:rsidR="000B0D36" w:rsidRPr="00233467" w:rsidRDefault="000B0D36" w:rsidP="00D96B58">
            <w:pPr>
              <w:ind w:left="360" w:hanging="299"/>
              <w:rPr>
                <w:bCs/>
                <w:iCs/>
                <w:color w:val="000000"/>
              </w:rPr>
            </w:pPr>
          </w:p>
        </w:tc>
        <w:tc>
          <w:tcPr>
            <w:tcW w:w="2418" w:type="dxa"/>
            <w:gridSpan w:val="3"/>
            <w:shd w:val="clear" w:color="auto" w:fill="F2F2F2"/>
            <w:vAlign w:val="center"/>
          </w:tcPr>
          <w:p w:rsidR="000B0D36" w:rsidRPr="00233467" w:rsidRDefault="000B0D36" w:rsidP="00D96B58">
            <w:pPr>
              <w:rPr>
                <w:iCs/>
                <w:color w:val="000000"/>
              </w:rPr>
            </w:pPr>
          </w:p>
        </w:tc>
      </w:tr>
      <w:tr w:rsidR="000B0D36" w:rsidRPr="00233467" w:rsidTr="000B0D36">
        <w:trPr>
          <w:trHeight w:val="465"/>
        </w:trPr>
        <w:tc>
          <w:tcPr>
            <w:tcW w:w="4622" w:type="dxa"/>
            <w:gridSpan w:val="7"/>
            <w:vAlign w:val="center"/>
          </w:tcPr>
          <w:p w:rsidR="000B0D36" w:rsidRPr="00E8435A" w:rsidRDefault="000B0D36" w:rsidP="00D96B58">
            <w:pPr>
              <w:ind w:left="-108" w:firstLine="108"/>
              <w:rPr>
                <w:color w:val="000000"/>
              </w:rPr>
            </w:pPr>
            <w:r w:rsidRPr="00E8435A">
              <w:rPr>
                <w:color w:val="000000"/>
              </w:rPr>
              <w:t>Przygotowanie do zaliczeń</w:t>
            </w:r>
          </w:p>
        </w:tc>
        <w:tc>
          <w:tcPr>
            <w:tcW w:w="2320" w:type="dxa"/>
            <w:gridSpan w:val="3"/>
            <w:shd w:val="clear" w:color="auto" w:fill="F2F2F2"/>
            <w:vAlign w:val="center"/>
          </w:tcPr>
          <w:p w:rsidR="000B0D36" w:rsidRPr="00233467" w:rsidRDefault="000B0D36" w:rsidP="00D96B58">
            <w:pPr>
              <w:ind w:left="360" w:hanging="299"/>
              <w:rPr>
                <w:bCs/>
                <w:iCs/>
                <w:color w:val="000000"/>
              </w:rPr>
            </w:pPr>
          </w:p>
        </w:tc>
        <w:tc>
          <w:tcPr>
            <w:tcW w:w="2418" w:type="dxa"/>
            <w:gridSpan w:val="3"/>
            <w:shd w:val="clear" w:color="auto" w:fill="F2F2F2"/>
            <w:vAlign w:val="center"/>
          </w:tcPr>
          <w:p w:rsidR="000B0D36" w:rsidRPr="00233467" w:rsidRDefault="000B0D36" w:rsidP="00D96B58">
            <w:pPr>
              <w:rPr>
                <w:iCs/>
                <w:color w:val="000000"/>
              </w:rPr>
            </w:pPr>
          </w:p>
        </w:tc>
      </w:tr>
      <w:tr w:rsidR="000B0D36" w:rsidRPr="00E8435A" w:rsidTr="000B0D36">
        <w:trPr>
          <w:trHeight w:val="465"/>
        </w:trPr>
        <w:tc>
          <w:tcPr>
            <w:tcW w:w="4622" w:type="dxa"/>
            <w:gridSpan w:val="7"/>
            <w:vAlign w:val="center"/>
          </w:tcPr>
          <w:p w:rsidR="000B0D36" w:rsidRPr="00E8435A" w:rsidRDefault="000B0D36" w:rsidP="00D96B58">
            <w:pPr>
              <w:ind w:left="-108" w:firstLine="108"/>
              <w:rPr>
                <w:color w:val="000000"/>
              </w:rPr>
            </w:pPr>
            <w:r w:rsidRPr="00E8435A">
              <w:rPr>
                <w:color w:val="000000"/>
              </w:rPr>
              <w:t>Inne (jakie?)</w:t>
            </w:r>
          </w:p>
        </w:tc>
        <w:tc>
          <w:tcPr>
            <w:tcW w:w="2320" w:type="dxa"/>
            <w:gridSpan w:val="3"/>
            <w:shd w:val="clear" w:color="auto" w:fill="F2F2F2"/>
            <w:vAlign w:val="center"/>
          </w:tcPr>
          <w:p w:rsidR="000B0D36" w:rsidRPr="00E8435A" w:rsidRDefault="000B0D36" w:rsidP="00D96B58">
            <w:pPr>
              <w:ind w:left="360" w:hanging="299"/>
              <w:rPr>
                <w:b/>
                <w:i/>
                <w:color w:val="000000"/>
                <w:sz w:val="20"/>
                <w:szCs w:val="20"/>
              </w:rPr>
            </w:pPr>
          </w:p>
        </w:tc>
        <w:tc>
          <w:tcPr>
            <w:tcW w:w="2418" w:type="dxa"/>
            <w:gridSpan w:val="3"/>
            <w:shd w:val="clear" w:color="auto" w:fill="F2F2F2"/>
            <w:vAlign w:val="center"/>
          </w:tcPr>
          <w:p w:rsidR="000B0D36" w:rsidRPr="00E8435A" w:rsidRDefault="000B0D36" w:rsidP="00D96B58">
            <w:pPr>
              <w:rPr>
                <w:i/>
                <w:color w:val="000000"/>
                <w:sz w:val="16"/>
                <w:szCs w:val="16"/>
              </w:rPr>
            </w:pPr>
          </w:p>
        </w:tc>
      </w:tr>
      <w:tr w:rsidR="000B0D36" w:rsidRPr="00D91642" w:rsidTr="000B0D36">
        <w:trPr>
          <w:trHeight w:val="465"/>
        </w:trPr>
        <w:tc>
          <w:tcPr>
            <w:tcW w:w="4622" w:type="dxa"/>
            <w:gridSpan w:val="7"/>
            <w:vAlign w:val="center"/>
          </w:tcPr>
          <w:p w:rsidR="000B0D36" w:rsidRPr="00E8435A" w:rsidRDefault="000B0D36" w:rsidP="00D96B58">
            <w:pPr>
              <w:ind w:left="360" w:hanging="360"/>
              <w:rPr>
                <w:color w:val="000000"/>
              </w:rPr>
            </w:pPr>
            <w:r w:rsidRPr="00E8435A">
              <w:rPr>
                <w:color w:val="000000"/>
              </w:rPr>
              <w:t>Razem</w:t>
            </w:r>
          </w:p>
        </w:tc>
        <w:tc>
          <w:tcPr>
            <w:tcW w:w="2320" w:type="dxa"/>
            <w:gridSpan w:val="3"/>
            <w:vAlign w:val="center"/>
          </w:tcPr>
          <w:p w:rsidR="000B0D36" w:rsidRPr="00D91642" w:rsidRDefault="000B0D36" w:rsidP="00D96B58">
            <w:pPr>
              <w:ind w:left="360" w:hanging="299"/>
              <w:rPr>
                <w:color w:val="000000"/>
              </w:rPr>
            </w:pPr>
            <w:r w:rsidRPr="00D91642">
              <w:rPr>
                <w:color w:val="000000"/>
              </w:rPr>
              <w:t>15</w:t>
            </w:r>
          </w:p>
        </w:tc>
        <w:tc>
          <w:tcPr>
            <w:tcW w:w="2418" w:type="dxa"/>
            <w:gridSpan w:val="3"/>
            <w:vAlign w:val="center"/>
          </w:tcPr>
          <w:p w:rsidR="000B0D36" w:rsidRPr="00D91642" w:rsidRDefault="000B0D36" w:rsidP="00D96B58">
            <w:pPr>
              <w:ind w:left="360" w:hanging="360"/>
              <w:rPr>
                <w:color w:val="000000"/>
              </w:rPr>
            </w:pPr>
            <w:r w:rsidRPr="00D91642">
              <w:rPr>
                <w:color w:val="000000"/>
              </w:rPr>
              <w:t>1</w:t>
            </w:r>
          </w:p>
        </w:tc>
      </w:tr>
      <w:tr w:rsidR="000B0D36" w:rsidRPr="00E8435A" w:rsidTr="000B0D36">
        <w:trPr>
          <w:trHeight w:val="465"/>
        </w:trPr>
        <w:tc>
          <w:tcPr>
            <w:tcW w:w="9360" w:type="dxa"/>
            <w:gridSpan w:val="13"/>
            <w:vAlign w:val="center"/>
          </w:tcPr>
          <w:p w:rsidR="000B0D36" w:rsidRPr="00E8435A" w:rsidRDefault="000B0D36" w:rsidP="009F0EA9">
            <w:pPr>
              <w:numPr>
                <w:ilvl w:val="0"/>
                <w:numId w:val="73"/>
              </w:numPr>
              <w:tabs>
                <w:tab w:val="clear" w:pos="360"/>
                <w:tab w:val="num" w:pos="498"/>
              </w:tabs>
              <w:spacing w:after="0" w:line="240" w:lineRule="auto"/>
              <w:rPr>
                <w:bCs/>
                <w:i/>
                <w:iCs/>
                <w:color w:val="000000"/>
                <w:sz w:val="18"/>
                <w:szCs w:val="18"/>
              </w:rPr>
            </w:pPr>
            <w:r w:rsidRPr="00E8435A">
              <w:rPr>
                <w:b/>
                <w:color w:val="000000"/>
                <w:sz w:val="28"/>
              </w:rPr>
              <w:t>Informacje dodatkowe</w:t>
            </w:r>
            <w:r w:rsidRPr="00E8435A">
              <w:rPr>
                <w:i/>
                <w:color w:val="000000"/>
                <w:szCs w:val="20"/>
              </w:rPr>
              <w:t xml:space="preserve"> </w:t>
            </w:r>
          </w:p>
        </w:tc>
      </w:tr>
      <w:tr w:rsidR="000B0D36" w:rsidRPr="00E8435A" w:rsidTr="000B0D36">
        <w:trPr>
          <w:trHeight w:val="465"/>
        </w:trPr>
        <w:tc>
          <w:tcPr>
            <w:tcW w:w="9360" w:type="dxa"/>
            <w:gridSpan w:val="13"/>
            <w:shd w:val="clear" w:color="auto" w:fill="F2F2F2"/>
            <w:vAlign w:val="center"/>
          </w:tcPr>
          <w:p w:rsidR="000B0D36" w:rsidRPr="00E8435A" w:rsidRDefault="000B0D36" w:rsidP="00D96B58">
            <w:pPr>
              <w:rPr>
                <w:color w:val="000000"/>
              </w:rPr>
            </w:pPr>
            <w:r w:rsidRPr="00E8435A">
              <w:rPr>
                <w:color w:val="000000"/>
              </w:rPr>
              <w:t>Brak</w:t>
            </w:r>
          </w:p>
        </w:tc>
      </w:tr>
    </w:tbl>
    <w:p w:rsidR="000B0D36" w:rsidRPr="000B0D36" w:rsidRDefault="000B0D36" w:rsidP="000B0D36">
      <w:pPr>
        <w:rPr>
          <w:sz w:val="2"/>
          <w:szCs w:val="2"/>
        </w:rPr>
      </w:pPr>
      <w:r w:rsidRPr="00E8435A">
        <w:rPr>
          <w:color w:val="000000"/>
        </w:rPr>
        <w:t>Podpis Kierownika Jednostki</w:t>
      </w:r>
    </w:p>
    <w:p w:rsidR="000E18C8" w:rsidRDefault="000B0D36" w:rsidP="000E18C8">
      <w:pPr>
        <w:autoSpaceDE w:val="0"/>
        <w:autoSpaceDN w:val="0"/>
        <w:adjustRightInd w:val="0"/>
        <w:spacing w:before="120" w:after="120" w:line="480" w:lineRule="auto"/>
        <w:rPr>
          <w:color w:val="000000"/>
        </w:rPr>
      </w:pPr>
      <w:r w:rsidRPr="00E8435A">
        <w:rPr>
          <w:color w:val="000000"/>
        </w:rPr>
        <w:t>Podpis O</w:t>
      </w:r>
      <w:r w:rsidR="000E18C8">
        <w:rPr>
          <w:color w:val="000000"/>
        </w:rPr>
        <w:t xml:space="preserve">soby odpowiedzialnej za sylabus </w:t>
      </w:r>
    </w:p>
    <w:p w:rsidR="000E18C8" w:rsidRDefault="000B0D36" w:rsidP="000E18C8">
      <w:pPr>
        <w:autoSpaceDE w:val="0"/>
        <w:autoSpaceDN w:val="0"/>
        <w:adjustRightInd w:val="0"/>
        <w:spacing w:before="120" w:after="120" w:line="480" w:lineRule="auto"/>
        <w:rPr>
          <w:color w:val="000000"/>
        </w:rPr>
      </w:pPr>
      <w:r w:rsidRPr="00E8435A">
        <w:rPr>
          <w:color w:val="000000"/>
        </w:rPr>
        <w:t>Podpisy Osób prowadzących zajęcia</w:t>
      </w:r>
    </w:p>
    <w:p w:rsidR="000E18C8" w:rsidRDefault="000E18C8" w:rsidP="000E18C8">
      <w:pPr>
        <w:autoSpaceDE w:val="0"/>
        <w:autoSpaceDN w:val="0"/>
        <w:adjustRightInd w:val="0"/>
        <w:spacing w:before="120" w:after="120" w:line="480" w:lineRule="auto"/>
        <w:rPr>
          <w:color w:val="000000"/>
        </w:rPr>
      </w:pPr>
    </w:p>
    <w:p w:rsidR="000B0D36" w:rsidRPr="000E18C8" w:rsidRDefault="000B0D36" w:rsidP="000E18C8">
      <w:pPr>
        <w:autoSpaceDE w:val="0"/>
        <w:autoSpaceDN w:val="0"/>
        <w:adjustRightInd w:val="0"/>
        <w:spacing w:before="120" w:after="120" w:line="480" w:lineRule="auto"/>
        <w:rPr>
          <w:color w:val="000000"/>
        </w:rPr>
      </w:pPr>
      <w:r w:rsidRPr="00E8435A">
        <w:rPr>
          <w:noProof/>
          <w:color w:val="000000"/>
          <w:lang w:eastAsia="pl-PL"/>
        </w:rPr>
        <w:lastRenderedPageBreak/>
        <mc:AlternateContent>
          <mc:Choice Requires="wps">
            <w:drawing>
              <wp:anchor distT="0" distB="0" distL="114300" distR="114300" simplePos="0" relativeHeight="251764736" behindDoc="1" locked="0" layoutInCell="1" allowOverlap="1">
                <wp:simplePos x="0" y="0"/>
                <wp:positionH relativeFrom="column">
                  <wp:align>center</wp:align>
                </wp:positionH>
                <wp:positionV relativeFrom="paragraph">
                  <wp:posOffset>198120</wp:posOffset>
                </wp:positionV>
                <wp:extent cx="6115050" cy="600075"/>
                <wp:effectExtent l="0" t="0" r="0" b="9525"/>
                <wp:wrapTight wrapText="bothSides">
                  <wp:wrapPolygon edited="0">
                    <wp:start x="0" y="0"/>
                    <wp:lineTo x="0" y="21257"/>
                    <wp:lineTo x="21533" y="21257"/>
                    <wp:lineTo x="21533" y="0"/>
                    <wp:lineTo x="0" y="0"/>
                  </wp:wrapPolygon>
                </wp:wrapTight>
                <wp:docPr id="7237" name="Pole tekstowe 7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0007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0B0D36" w:rsidRDefault="003B5E24" w:rsidP="000B0D36">
                            <w:pPr>
                              <w:shd w:val="clear" w:color="auto" w:fill="D9D9D9"/>
                              <w:tabs>
                                <w:tab w:val="left" w:pos="284"/>
                                <w:tab w:val="left" w:pos="709"/>
                                <w:tab w:val="left" w:pos="1134"/>
                              </w:tabs>
                              <w:ind w:left="1134" w:right="1134"/>
                              <w:jc w:val="center"/>
                              <w:rPr>
                                <w:b/>
                                <w:sz w:val="24"/>
                                <w:szCs w:val="24"/>
                              </w:rPr>
                            </w:pPr>
                            <w:r w:rsidRPr="000B0D36">
                              <w:rPr>
                                <w:b/>
                                <w:sz w:val="24"/>
                                <w:szCs w:val="24"/>
                              </w:rPr>
                              <w:t>Sylabus przedmiotu</w:t>
                            </w:r>
                            <w:r>
                              <w:rPr>
                                <w:b/>
                                <w:sz w:val="24"/>
                                <w:szCs w:val="24"/>
                              </w:rPr>
                              <w:t xml:space="preserve">: </w:t>
                            </w:r>
                            <w:r w:rsidRPr="000B0D36">
                              <w:rPr>
                                <w:b/>
                                <w:sz w:val="24"/>
                                <w:szCs w:val="24"/>
                              </w:rPr>
                              <w:t>Ocena i prognozowanie</w:t>
                            </w:r>
                          </w:p>
                          <w:p w:rsidR="003B5E24" w:rsidRPr="000B0D36" w:rsidRDefault="003B5E24" w:rsidP="000B0D36">
                            <w:pPr>
                              <w:shd w:val="clear" w:color="auto" w:fill="D9D9D9"/>
                              <w:tabs>
                                <w:tab w:val="left" w:pos="284"/>
                                <w:tab w:val="left" w:pos="709"/>
                                <w:tab w:val="left" w:pos="1134"/>
                              </w:tabs>
                              <w:ind w:left="1134" w:right="1134"/>
                              <w:jc w:val="center"/>
                              <w:rPr>
                                <w:b/>
                                <w:sz w:val="24"/>
                                <w:szCs w:val="24"/>
                              </w:rPr>
                            </w:pPr>
                            <w:r w:rsidRPr="000B0D36">
                              <w:rPr>
                                <w:b/>
                                <w:sz w:val="24"/>
                                <w:szCs w:val="24"/>
                              </w:rPr>
                              <w:t>potrzeb zdrowotnych</w:t>
                            </w:r>
                            <w:r>
                              <w:rPr>
                                <w:b/>
                                <w:sz w:val="24"/>
                                <w:szCs w:val="24"/>
                              </w:rPr>
                              <w:t xml:space="preserve"> (PE)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37" o:spid="_x0000_s1076" type="#_x0000_t202" style="position:absolute;margin-left:0;margin-top:15.6pt;width:481.5pt;height:47.25pt;z-index:-251551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" fillcolor="#d9d9d9" stroked="f">
                <v:textbox>
                  <w:txbxContent>
                    <w:p w:rsidR="003B5E24" w:rsidRPr="000B0D36" w:rsidRDefault="003B5E24" w:rsidP="000B0D36">
                      <w:pPr>
                        <w:shd w:val="clear" w:color="auto" w:fill="D9D9D9"/>
                        <w:tabs>
                          <w:tab w:val="left" w:pos="284"/>
                          <w:tab w:val="left" w:pos="709"/>
                          <w:tab w:val="left" w:pos="1134"/>
                        </w:tabs>
                        <w:ind w:left="1134" w:right="1134"/>
                        <w:jc w:val="center"/>
                        <w:rPr>
                          <w:b/>
                          <w:sz w:val="24"/>
                          <w:szCs w:val="24"/>
                        </w:rPr>
                      </w:pPr>
                      <w:r w:rsidRPr="000B0D36">
                        <w:rPr>
                          <w:b/>
                          <w:sz w:val="24"/>
                          <w:szCs w:val="24"/>
                        </w:rPr>
                        <w:t>Sylabus przedmiotu</w:t>
                      </w:r>
                      <w:r>
                        <w:rPr>
                          <w:b/>
                          <w:sz w:val="24"/>
                          <w:szCs w:val="24"/>
                        </w:rPr>
                        <w:t xml:space="preserve">: </w:t>
                      </w:r>
                      <w:r w:rsidRPr="000B0D36">
                        <w:rPr>
                          <w:b/>
                          <w:sz w:val="24"/>
                          <w:szCs w:val="24"/>
                        </w:rPr>
                        <w:t>Ocena i prognozowanie</w:t>
                      </w:r>
                    </w:p>
                    <w:p w:rsidR="003B5E24" w:rsidRPr="000B0D36" w:rsidRDefault="003B5E24" w:rsidP="000B0D36">
                      <w:pPr>
                        <w:shd w:val="clear" w:color="auto" w:fill="D9D9D9"/>
                        <w:tabs>
                          <w:tab w:val="left" w:pos="284"/>
                          <w:tab w:val="left" w:pos="709"/>
                          <w:tab w:val="left" w:pos="1134"/>
                        </w:tabs>
                        <w:ind w:left="1134" w:right="1134"/>
                        <w:jc w:val="center"/>
                        <w:rPr>
                          <w:b/>
                          <w:sz w:val="24"/>
                          <w:szCs w:val="24"/>
                        </w:rPr>
                      </w:pPr>
                      <w:r w:rsidRPr="000B0D36">
                        <w:rPr>
                          <w:b/>
                          <w:sz w:val="24"/>
                          <w:szCs w:val="24"/>
                        </w:rPr>
                        <w:t>potrzeb zdrowotnych</w:t>
                      </w:r>
                      <w:r>
                        <w:rPr>
                          <w:b/>
                          <w:sz w:val="24"/>
                          <w:szCs w:val="24"/>
                        </w:rPr>
                        <w:t xml:space="preserve"> (PE)</w:t>
                      </w:r>
                    </w:p>
                  </w:txbxContent>
                </v:textbox>
                <w10:wrap type="tight"/>
              </v:shape>
            </w:pict>
          </mc:Fallback>
        </mc:AlternateContent>
      </w:r>
      <w:r w:rsidRPr="00E8435A">
        <w:rPr>
          <w:noProof/>
          <w:color w:val="000000"/>
          <w:lang w:eastAsia="pl-PL"/>
        </w:rPr>
        <w:drawing>
          <wp:anchor distT="0" distB="0" distL="114300" distR="114300" simplePos="0" relativeHeight="251765760" behindDoc="0" locked="0" layoutInCell="1" allowOverlap="1">
            <wp:simplePos x="0" y="0"/>
            <wp:positionH relativeFrom="column">
              <wp:posOffset>-62230</wp:posOffset>
            </wp:positionH>
            <wp:positionV relativeFrom="paragraph">
              <wp:posOffset>-87630</wp:posOffset>
            </wp:positionV>
            <wp:extent cx="1104900" cy="1106805"/>
            <wp:effectExtent l="0" t="0" r="0" b="0"/>
            <wp:wrapNone/>
            <wp:docPr id="7236" name="Obraz 7236"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3"/>
        <w:gridCol w:w="4867"/>
      </w:tblGrid>
      <w:tr w:rsidR="000B0D36" w:rsidRPr="00E8435A" w:rsidTr="000E18C8">
        <w:trPr>
          <w:trHeight w:val="457"/>
        </w:trPr>
        <w:tc>
          <w:tcPr>
            <w:tcW w:w="9360" w:type="dxa"/>
            <w:gridSpan w:val="2"/>
            <w:vAlign w:val="center"/>
          </w:tcPr>
          <w:p w:rsidR="000B0D36" w:rsidRPr="00E8435A" w:rsidRDefault="000B0D36" w:rsidP="009F0EA9">
            <w:pPr>
              <w:numPr>
                <w:ilvl w:val="0"/>
                <w:numId w:val="75"/>
              </w:numPr>
              <w:autoSpaceDE w:val="0"/>
              <w:autoSpaceDN w:val="0"/>
              <w:adjustRightInd w:val="0"/>
              <w:spacing w:before="120" w:after="120" w:line="240" w:lineRule="auto"/>
              <w:rPr>
                <w:b/>
                <w:bCs/>
                <w:iCs/>
                <w:color w:val="000000"/>
              </w:rPr>
            </w:pPr>
            <w:r w:rsidRPr="00E8435A">
              <w:rPr>
                <w:b/>
                <w:bCs/>
                <w:iCs/>
                <w:color w:val="000000"/>
                <w:sz w:val="28"/>
              </w:rPr>
              <w:t>Metryczka</w:t>
            </w:r>
          </w:p>
        </w:tc>
      </w:tr>
      <w:tr w:rsidR="000B0D36" w:rsidRPr="00E8435A" w:rsidTr="00D96B58">
        <w:trPr>
          <w:trHeight w:val="465"/>
        </w:trPr>
        <w:tc>
          <w:tcPr>
            <w:tcW w:w="4493" w:type="dxa"/>
            <w:vAlign w:val="center"/>
          </w:tcPr>
          <w:p w:rsidR="000B0D36" w:rsidRPr="00E8435A" w:rsidRDefault="000B0D36" w:rsidP="00D96B58">
            <w:pPr>
              <w:autoSpaceDE w:val="0"/>
              <w:autoSpaceDN w:val="0"/>
              <w:adjustRightInd w:val="0"/>
              <w:rPr>
                <w:bCs/>
                <w:iCs/>
                <w:color w:val="000000"/>
              </w:rPr>
            </w:pPr>
            <w:r w:rsidRPr="00E8435A">
              <w:rPr>
                <w:bCs/>
                <w:iCs/>
                <w:color w:val="000000"/>
              </w:rPr>
              <w:t>Nazwa Wydziału:</w:t>
            </w:r>
          </w:p>
        </w:tc>
        <w:tc>
          <w:tcPr>
            <w:tcW w:w="4867" w:type="dxa"/>
            <w:shd w:val="clear" w:color="auto" w:fill="F2F2F2"/>
            <w:vAlign w:val="center"/>
          </w:tcPr>
          <w:p w:rsidR="000B0D36" w:rsidRPr="00E8435A" w:rsidRDefault="000B0D36" w:rsidP="00D96B58">
            <w:pPr>
              <w:autoSpaceDE w:val="0"/>
              <w:autoSpaceDN w:val="0"/>
              <w:adjustRightInd w:val="0"/>
              <w:rPr>
                <w:bCs/>
                <w:iCs/>
                <w:color w:val="000000"/>
              </w:rPr>
            </w:pPr>
            <w:r w:rsidRPr="00E8435A">
              <w:rPr>
                <w:bCs/>
                <w:iCs/>
                <w:color w:val="000000"/>
              </w:rPr>
              <w:t>Wydział Nauki o Zdrowiu</w:t>
            </w:r>
          </w:p>
        </w:tc>
      </w:tr>
      <w:tr w:rsidR="000B0D36" w:rsidRPr="00E8435A" w:rsidTr="00D96B58">
        <w:trPr>
          <w:trHeight w:val="465"/>
        </w:trPr>
        <w:tc>
          <w:tcPr>
            <w:tcW w:w="4493" w:type="dxa"/>
            <w:vAlign w:val="center"/>
          </w:tcPr>
          <w:p w:rsidR="000B0D36" w:rsidRPr="00E8435A" w:rsidRDefault="000B0D36" w:rsidP="00D96B58">
            <w:pPr>
              <w:autoSpaceDE w:val="0"/>
              <w:autoSpaceDN w:val="0"/>
              <w:adjustRightInd w:val="0"/>
              <w:rPr>
                <w:bCs/>
                <w:iCs/>
                <w:color w:val="000000"/>
              </w:rPr>
            </w:pPr>
            <w:r w:rsidRPr="00E8435A">
              <w:rPr>
                <w:color w:val="000000"/>
              </w:rPr>
              <w:t>Program kształcenia (Kierunek studiów, poziom i profil kształcenia, forma studiów)</w:t>
            </w:r>
            <w:r>
              <w:rPr>
                <w:color w:val="000000"/>
              </w:rPr>
              <w:t>:</w:t>
            </w:r>
          </w:p>
        </w:tc>
        <w:tc>
          <w:tcPr>
            <w:tcW w:w="4867" w:type="dxa"/>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Zdrowie publiczne</w:t>
            </w:r>
            <w:r w:rsidRPr="00E8435A">
              <w:rPr>
                <w:bCs/>
                <w:iCs/>
                <w:color w:val="000000"/>
              </w:rPr>
              <w:t>, studia I</w:t>
            </w:r>
            <w:r>
              <w:rPr>
                <w:bCs/>
                <w:iCs/>
                <w:color w:val="000000"/>
              </w:rPr>
              <w:t>I</w:t>
            </w:r>
            <w:r w:rsidRPr="00E8435A">
              <w:rPr>
                <w:bCs/>
                <w:iCs/>
                <w:color w:val="000000"/>
              </w:rPr>
              <w:t xml:space="preserve"> stopnia, profil praktyczny, studia stacjonarne</w:t>
            </w:r>
            <w:r>
              <w:rPr>
                <w:bCs/>
                <w:iCs/>
                <w:color w:val="000000"/>
              </w:rPr>
              <w:t>, specjalność: Promocja zdrowia i epidemiologia</w:t>
            </w:r>
          </w:p>
        </w:tc>
      </w:tr>
      <w:tr w:rsidR="000B0D36" w:rsidRPr="00E8435A" w:rsidTr="00D96B58">
        <w:trPr>
          <w:trHeight w:val="465"/>
        </w:trPr>
        <w:tc>
          <w:tcPr>
            <w:tcW w:w="4493" w:type="dxa"/>
            <w:vAlign w:val="center"/>
          </w:tcPr>
          <w:p w:rsidR="000B0D36" w:rsidRPr="00E8435A" w:rsidRDefault="000B0D36" w:rsidP="00D96B58">
            <w:pPr>
              <w:autoSpaceDE w:val="0"/>
              <w:autoSpaceDN w:val="0"/>
              <w:adjustRightInd w:val="0"/>
              <w:rPr>
                <w:color w:val="000000"/>
              </w:rPr>
            </w:pPr>
            <w:r w:rsidRPr="00E8435A">
              <w:rPr>
                <w:color w:val="000000"/>
              </w:rPr>
              <w:t>Rok akademicki:</w:t>
            </w:r>
          </w:p>
        </w:tc>
        <w:tc>
          <w:tcPr>
            <w:tcW w:w="4867" w:type="dxa"/>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2017/2018</w:t>
            </w:r>
          </w:p>
        </w:tc>
      </w:tr>
      <w:tr w:rsidR="000B0D36" w:rsidRPr="00E8435A" w:rsidTr="00D96B58">
        <w:trPr>
          <w:trHeight w:val="465"/>
        </w:trPr>
        <w:tc>
          <w:tcPr>
            <w:tcW w:w="4493" w:type="dxa"/>
            <w:vAlign w:val="center"/>
          </w:tcPr>
          <w:p w:rsidR="000B0D36" w:rsidRPr="00E8435A" w:rsidRDefault="000B0D36" w:rsidP="00D96B58">
            <w:pPr>
              <w:autoSpaceDE w:val="0"/>
              <w:autoSpaceDN w:val="0"/>
              <w:adjustRightInd w:val="0"/>
              <w:rPr>
                <w:bCs/>
                <w:iCs/>
                <w:color w:val="000000"/>
              </w:rPr>
            </w:pPr>
            <w:r w:rsidRPr="00E8435A">
              <w:rPr>
                <w:bCs/>
                <w:iCs/>
                <w:color w:val="000000"/>
              </w:rPr>
              <w:t>Nazwa modułu/ przedmiotu:</w:t>
            </w:r>
          </w:p>
        </w:tc>
        <w:tc>
          <w:tcPr>
            <w:tcW w:w="4867" w:type="dxa"/>
            <w:shd w:val="clear" w:color="auto" w:fill="F2F2F2"/>
            <w:vAlign w:val="center"/>
          </w:tcPr>
          <w:p w:rsidR="000B0D36" w:rsidRPr="00E8435A" w:rsidRDefault="000B0D36" w:rsidP="00D96B58">
            <w:pPr>
              <w:autoSpaceDE w:val="0"/>
              <w:autoSpaceDN w:val="0"/>
              <w:adjustRightInd w:val="0"/>
              <w:rPr>
                <w:bCs/>
                <w:iCs/>
                <w:color w:val="000000"/>
              </w:rPr>
            </w:pPr>
            <w:r w:rsidRPr="006C46B9">
              <w:rPr>
                <w:bCs/>
                <w:iCs/>
                <w:color w:val="000000"/>
              </w:rPr>
              <w:t>Ocena i prognozowanie</w:t>
            </w:r>
            <w:r>
              <w:rPr>
                <w:bCs/>
                <w:iCs/>
                <w:color w:val="000000"/>
              </w:rPr>
              <w:t xml:space="preserve"> </w:t>
            </w:r>
            <w:r w:rsidRPr="006C46B9">
              <w:rPr>
                <w:bCs/>
                <w:iCs/>
                <w:color w:val="000000"/>
              </w:rPr>
              <w:t>potrzeb zdrowotnych</w:t>
            </w:r>
          </w:p>
        </w:tc>
      </w:tr>
      <w:tr w:rsidR="000B0D36" w:rsidRPr="00E8435A" w:rsidTr="00D96B58">
        <w:trPr>
          <w:trHeight w:val="465"/>
        </w:trPr>
        <w:tc>
          <w:tcPr>
            <w:tcW w:w="4493" w:type="dxa"/>
            <w:vAlign w:val="center"/>
          </w:tcPr>
          <w:p w:rsidR="000B0D36" w:rsidRPr="00E8435A" w:rsidRDefault="000B0D36" w:rsidP="00D96B58">
            <w:pPr>
              <w:autoSpaceDE w:val="0"/>
              <w:autoSpaceDN w:val="0"/>
              <w:adjustRightInd w:val="0"/>
              <w:rPr>
                <w:bCs/>
                <w:iCs/>
                <w:color w:val="000000"/>
              </w:rPr>
            </w:pPr>
            <w:r w:rsidRPr="00E8435A">
              <w:rPr>
                <w:color w:val="000000"/>
              </w:rPr>
              <w:t>Kod przedmiotu:</w:t>
            </w:r>
          </w:p>
        </w:tc>
        <w:tc>
          <w:tcPr>
            <w:tcW w:w="4867" w:type="dxa"/>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33893</w:t>
            </w:r>
          </w:p>
        </w:tc>
      </w:tr>
      <w:tr w:rsidR="000B0D36" w:rsidRPr="00E8435A" w:rsidTr="00D96B58">
        <w:trPr>
          <w:trHeight w:val="465"/>
        </w:trPr>
        <w:tc>
          <w:tcPr>
            <w:tcW w:w="4493" w:type="dxa"/>
            <w:vAlign w:val="center"/>
          </w:tcPr>
          <w:p w:rsidR="000B0D36" w:rsidRPr="00E8435A" w:rsidRDefault="000B0D36" w:rsidP="00D96B58">
            <w:pPr>
              <w:autoSpaceDE w:val="0"/>
              <w:autoSpaceDN w:val="0"/>
              <w:adjustRightInd w:val="0"/>
              <w:rPr>
                <w:bCs/>
                <w:iCs/>
                <w:color w:val="000000"/>
              </w:rPr>
            </w:pPr>
            <w:r w:rsidRPr="00E8435A">
              <w:rPr>
                <w:color w:val="000000"/>
              </w:rPr>
              <w:t>Jednostki prowadzące kształcenie:</w:t>
            </w:r>
          </w:p>
        </w:tc>
        <w:tc>
          <w:tcPr>
            <w:tcW w:w="4867" w:type="dxa"/>
            <w:shd w:val="clear" w:color="auto" w:fill="F2F2F2"/>
            <w:vAlign w:val="center"/>
          </w:tcPr>
          <w:p w:rsidR="000B0D36" w:rsidRPr="00E8435A" w:rsidRDefault="000B0D36" w:rsidP="00D96B58">
            <w:pPr>
              <w:autoSpaceDE w:val="0"/>
              <w:autoSpaceDN w:val="0"/>
              <w:adjustRightInd w:val="0"/>
              <w:rPr>
                <w:bCs/>
                <w:iCs/>
                <w:color w:val="000000"/>
              </w:rPr>
            </w:pPr>
            <w:r w:rsidRPr="00E8435A">
              <w:rPr>
                <w:bCs/>
                <w:iCs/>
                <w:color w:val="000000"/>
              </w:rPr>
              <w:t>Zakład Zdrowia Publicznego</w:t>
            </w:r>
          </w:p>
        </w:tc>
      </w:tr>
      <w:tr w:rsidR="000B0D36" w:rsidRPr="00E8435A" w:rsidTr="00D96B58">
        <w:trPr>
          <w:trHeight w:val="465"/>
        </w:trPr>
        <w:tc>
          <w:tcPr>
            <w:tcW w:w="4493" w:type="dxa"/>
            <w:vAlign w:val="center"/>
          </w:tcPr>
          <w:p w:rsidR="000B0D36" w:rsidRPr="00E8435A" w:rsidRDefault="000B0D36" w:rsidP="00D96B58">
            <w:pPr>
              <w:autoSpaceDE w:val="0"/>
              <w:autoSpaceDN w:val="0"/>
              <w:adjustRightInd w:val="0"/>
              <w:rPr>
                <w:bCs/>
                <w:iCs/>
                <w:color w:val="000000"/>
              </w:rPr>
            </w:pPr>
            <w:r w:rsidRPr="00E8435A">
              <w:rPr>
                <w:color w:val="000000"/>
              </w:rPr>
              <w:t>Kierownik jednostki/jednostek:</w:t>
            </w:r>
          </w:p>
        </w:tc>
        <w:tc>
          <w:tcPr>
            <w:tcW w:w="4867" w:type="dxa"/>
            <w:shd w:val="clear" w:color="auto" w:fill="F2F2F2"/>
            <w:vAlign w:val="center"/>
          </w:tcPr>
          <w:p w:rsidR="000B0D36" w:rsidRPr="00E8435A" w:rsidRDefault="000B0D36" w:rsidP="00D96B58">
            <w:pPr>
              <w:rPr>
                <w:color w:val="000000"/>
                <w:lang w:val="en-US"/>
              </w:rPr>
            </w:pPr>
            <w:r w:rsidRPr="00A9242F">
              <w:rPr>
                <w:color w:val="000000"/>
              </w:rPr>
              <w:t xml:space="preserve">dr hab. n. o zdr. </w:t>
            </w:r>
            <w:r w:rsidRPr="00E8435A">
              <w:rPr>
                <w:color w:val="000000"/>
                <w:lang w:val="en-US"/>
              </w:rPr>
              <w:t>Adam Fronczak</w:t>
            </w:r>
          </w:p>
        </w:tc>
      </w:tr>
      <w:tr w:rsidR="000B0D36" w:rsidRPr="00E8435A" w:rsidTr="00D96B58">
        <w:trPr>
          <w:trHeight w:val="465"/>
        </w:trPr>
        <w:tc>
          <w:tcPr>
            <w:tcW w:w="4493" w:type="dxa"/>
            <w:vAlign w:val="center"/>
          </w:tcPr>
          <w:p w:rsidR="000B0D36" w:rsidRPr="00E8435A" w:rsidRDefault="000B0D36" w:rsidP="00D96B58">
            <w:pPr>
              <w:rPr>
                <w:color w:val="000000"/>
              </w:rPr>
            </w:pPr>
            <w:r w:rsidRPr="00E8435A">
              <w:rPr>
                <w:color w:val="000000"/>
              </w:rPr>
              <w:t>Rok studiów (rok, na którym realizowany jest przedmiot):</w:t>
            </w:r>
          </w:p>
        </w:tc>
        <w:tc>
          <w:tcPr>
            <w:tcW w:w="4867" w:type="dxa"/>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drugi</w:t>
            </w:r>
          </w:p>
        </w:tc>
      </w:tr>
      <w:tr w:rsidR="000B0D36" w:rsidRPr="00E8435A" w:rsidTr="00D96B58">
        <w:trPr>
          <w:trHeight w:val="465"/>
        </w:trPr>
        <w:tc>
          <w:tcPr>
            <w:tcW w:w="4493" w:type="dxa"/>
            <w:vAlign w:val="center"/>
          </w:tcPr>
          <w:p w:rsidR="000B0D36" w:rsidRPr="00E8435A" w:rsidRDefault="000B0D36" w:rsidP="00D96B58">
            <w:pPr>
              <w:rPr>
                <w:color w:val="000000"/>
              </w:rPr>
            </w:pPr>
            <w:r w:rsidRPr="00E8435A">
              <w:rPr>
                <w:color w:val="000000"/>
              </w:rPr>
              <w:t>Semestr studiów (semestr, na którym realizowany jest przedmiot):</w:t>
            </w:r>
          </w:p>
        </w:tc>
        <w:tc>
          <w:tcPr>
            <w:tcW w:w="4867" w:type="dxa"/>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zimowy</w:t>
            </w:r>
          </w:p>
        </w:tc>
      </w:tr>
      <w:tr w:rsidR="000B0D36" w:rsidRPr="00E8435A" w:rsidTr="00D96B58">
        <w:trPr>
          <w:trHeight w:val="465"/>
        </w:trPr>
        <w:tc>
          <w:tcPr>
            <w:tcW w:w="4493" w:type="dxa"/>
            <w:vAlign w:val="center"/>
          </w:tcPr>
          <w:p w:rsidR="000B0D36" w:rsidRPr="00E8435A" w:rsidRDefault="000B0D36" w:rsidP="00D96B58">
            <w:pPr>
              <w:rPr>
                <w:color w:val="000000"/>
              </w:rPr>
            </w:pPr>
            <w:r w:rsidRPr="00E8435A">
              <w:rPr>
                <w:color w:val="000000"/>
              </w:rPr>
              <w:t>Typ modułu/przedmiotu (podstawowy, kierunkowy, fakultatywny):</w:t>
            </w:r>
          </w:p>
        </w:tc>
        <w:tc>
          <w:tcPr>
            <w:tcW w:w="4867" w:type="dxa"/>
            <w:shd w:val="clear" w:color="auto" w:fill="F2F2F2"/>
            <w:vAlign w:val="center"/>
          </w:tcPr>
          <w:p w:rsidR="000B0D36" w:rsidRPr="00E8435A" w:rsidRDefault="000B0D36" w:rsidP="00D96B58">
            <w:pPr>
              <w:autoSpaceDE w:val="0"/>
              <w:autoSpaceDN w:val="0"/>
              <w:adjustRightInd w:val="0"/>
              <w:rPr>
                <w:bCs/>
                <w:iCs/>
                <w:color w:val="000000"/>
              </w:rPr>
            </w:pPr>
          </w:p>
        </w:tc>
      </w:tr>
      <w:tr w:rsidR="000B0D36" w:rsidRPr="003D632F" w:rsidTr="00D96B58">
        <w:trPr>
          <w:trHeight w:val="465"/>
        </w:trPr>
        <w:tc>
          <w:tcPr>
            <w:tcW w:w="4493" w:type="dxa"/>
            <w:vAlign w:val="center"/>
          </w:tcPr>
          <w:p w:rsidR="000B0D36" w:rsidRPr="00E8435A" w:rsidRDefault="000B0D36" w:rsidP="00D96B58">
            <w:pPr>
              <w:rPr>
                <w:color w:val="000000"/>
              </w:rPr>
            </w:pPr>
            <w:r w:rsidRPr="00E8435A">
              <w:rPr>
                <w:color w:val="000000"/>
              </w:rPr>
              <w:t>Osoby prowadzące (imiona, nazwiska oraz stopnie naukowe wszystkich wykładowców prowadzących przedmiot):</w:t>
            </w:r>
          </w:p>
        </w:tc>
        <w:tc>
          <w:tcPr>
            <w:tcW w:w="4867" w:type="dxa"/>
            <w:shd w:val="clear" w:color="auto" w:fill="F2F2F2"/>
            <w:vAlign w:val="center"/>
          </w:tcPr>
          <w:p w:rsidR="000B0D36" w:rsidRPr="006E6FC3" w:rsidRDefault="000B0D36" w:rsidP="00D96B58">
            <w:pPr>
              <w:autoSpaceDE w:val="0"/>
              <w:autoSpaceDN w:val="0"/>
              <w:adjustRightInd w:val="0"/>
              <w:rPr>
                <w:color w:val="000000"/>
              </w:rPr>
            </w:pPr>
            <w:r w:rsidRPr="00027037">
              <w:rPr>
                <w:color w:val="000000"/>
              </w:rPr>
              <w:t xml:space="preserve">dr n. med. </w:t>
            </w:r>
            <w:r>
              <w:rPr>
                <w:color w:val="000000"/>
              </w:rPr>
              <w:t>Grzegorz Juszczyk</w:t>
            </w:r>
            <w:r w:rsidRPr="003D632F">
              <w:rPr>
                <w:color w:val="000000"/>
              </w:rPr>
              <w:t xml:space="preserve"> </w:t>
            </w:r>
          </w:p>
        </w:tc>
      </w:tr>
      <w:tr w:rsidR="000B0D36" w:rsidRPr="00E8435A" w:rsidTr="000E18C8">
        <w:trPr>
          <w:trHeight w:val="624"/>
        </w:trPr>
        <w:tc>
          <w:tcPr>
            <w:tcW w:w="4493" w:type="dxa"/>
            <w:vAlign w:val="center"/>
          </w:tcPr>
          <w:p w:rsidR="000B0D36" w:rsidRPr="00E8435A" w:rsidRDefault="000B0D36" w:rsidP="00D96B58">
            <w:pPr>
              <w:rPr>
                <w:color w:val="000000"/>
              </w:rPr>
            </w:pPr>
            <w:r w:rsidRPr="00E8435A">
              <w:rPr>
                <w:color w:val="000000"/>
              </w:rPr>
              <w:t>Erasmus TAK/NIE (czy przedmiot dostępny jest dla studentów w ramach programu Erasmus):</w:t>
            </w:r>
          </w:p>
        </w:tc>
        <w:tc>
          <w:tcPr>
            <w:tcW w:w="4867" w:type="dxa"/>
            <w:shd w:val="clear" w:color="auto" w:fill="F2F2F2"/>
            <w:vAlign w:val="center"/>
          </w:tcPr>
          <w:p w:rsidR="000B0D36" w:rsidRPr="00E8435A" w:rsidRDefault="000B0D36" w:rsidP="00D96B58">
            <w:pPr>
              <w:autoSpaceDE w:val="0"/>
              <w:autoSpaceDN w:val="0"/>
              <w:adjustRightInd w:val="0"/>
              <w:rPr>
                <w:bCs/>
                <w:iCs/>
                <w:color w:val="000000"/>
              </w:rPr>
            </w:pPr>
            <w:r w:rsidRPr="00E8435A">
              <w:rPr>
                <w:bCs/>
                <w:iCs/>
                <w:color w:val="000000"/>
              </w:rPr>
              <w:t>Nie</w:t>
            </w:r>
          </w:p>
        </w:tc>
      </w:tr>
      <w:tr w:rsidR="000B0D36" w:rsidRPr="00027037" w:rsidTr="00D96B58">
        <w:trPr>
          <w:trHeight w:val="465"/>
        </w:trPr>
        <w:tc>
          <w:tcPr>
            <w:tcW w:w="4493" w:type="dxa"/>
            <w:vAlign w:val="center"/>
          </w:tcPr>
          <w:p w:rsidR="000B0D36" w:rsidRPr="00E8435A" w:rsidRDefault="000B0D36" w:rsidP="00D96B58">
            <w:pPr>
              <w:autoSpaceDE w:val="0"/>
              <w:autoSpaceDN w:val="0"/>
              <w:adjustRightInd w:val="0"/>
              <w:rPr>
                <w:bCs/>
                <w:iCs/>
                <w:color w:val="000000"/>
              </w:rPr>
            </w:pPr>
            <w:r w:rsidRPr="00E8435A">
              <w:rPr>
                <w:color w:val="000000"/>
              </w:rPr>
              <w:t>Osoba odpowiedzialna za sylabus (osoba, do której należy zgłaszać uwagi dotyczące sylabusa):</w:t>
            </w:r>
          </w:p>
        </w:tc>
        <w:tc>
          <w:tcPr>
            <w:tcW w:w="4867" w:type="dxa"/>
            <w:shd w:val="clear" w:color="auto" w:fill="F2F2F2"/>
            <w:vAlign w:val="center"/>
          </w:tcPr>
          <w:p w:rsidR="000B0D36" w:rsidRPr="00027037" w:rsidRDefault="000B0D36" w:rsidP="00D96B58">
            <w:pPr>
              <w:autoSpaceDE w:val="0"/>
              <w:autoSpaceDN w:val="0"/>
              <w:adjustRightInd w:val="0"/>
              <w:rPr>
                <w:bCs/>
                <w:iCs/>
                <w:color w:val="000000"/>
              </w:rPr>
            </w:pPr>
            <w:r w:rsidRPr="00027037">
              <w:rPr>
                <w:color w:val="000000"/>
              </w:rPr>
              <w:t xml:space="preserve">dr n. med. </w:t>
            </w:r>
            <w:r>
              <w:rPr>
                <w:color w:val="000000"/>
              </w:rPr>
              <w:t>Grzegorz Juszczyk</w:t>
            </w:r>
          </w:p>
        </w:tc>
      </w:tr>
      <w:tr w:rsidR="000B0D36" w:rsidRPr="00E8435A" w:rsidTr="00D96B58">
        <w:trPr>
          <w:trHeight w:val="465"/>
        </w:trPr>
        <w:tc>
          <w:tcPr>
            <w:tcW w:w="4493" w:type="dxa"/>
            <w:vAlign w:val="center"/>
          </w:tcPr>
          <w:p w:rsidR="000B0D36" w:rsidRPr="00E8435A" w:rsidRDefault="000B0D36" w:rsidP="00D96B58">
            <w:pPr>
              <w:autoSpaceDE w:val="0"/>
              <w:autoSpaceDN w:val="0"/>
              <w:adjustRightInd w:val="0"/>
              <w:rPr>
                <w:color w:val="000000"/>
              </w:rPr>
            </w:pPr>
            <w:r w:rsidRPr="00E8435A">
              <w:rPr>
                <w:color w:val="000000"/>
              </w:rPr>
              <w:t>Liczba punktów ECTS:</w:t>
            </w:r>
          </w:p>
        </w:tc>
        <w:tc>
          <w:tcPr>
            <w:tcW w:w="4867" w:type="dxa"/>
            <w:shd w:val="clear" w:color="auto" w:fill="F2F2F2"/>
            <w:vAlign w:val="center"/>
          </w:tcPr>
          <w:p w:rsidR="000B0D36" w:rsidRPr="00E8435A" w:rsidRDefault="000B0D36" w:rsidP="00D96B58">
            <w:pPr>
              <w:autoSpaceDE w:val="0"/>
              <w:autoSpaceDN w:val="0"/>
              <w:adjustRightInd w:val="0"/>
              <w:rPr>
                <w:bCs/>
                <w:iCs/>
                <w:color w:val="000000"/>
              </w:rPr>
            </w:pPr>
            <w:r>
              <w:rPr>
                <w:bCs/>
                <w:iCs/>
                <w:color w:val="000000"/>
              </w:rPr>
              <w:t>1</w:t>
            </w:r>
          </w:p>
        </w:tc>
      </w:tr>
      <w:tr w:rsidR="000B0D36" w:rsidRPr="00E8435A" w:rsidTr="00D96B58">
        <w:trPr>
          <w:trHeight w:val="192"/>
        </w:trPr>
        <w:tc>
          <w:tcPr>
            <w:tcW w:w="9360" w:type="dxa"/>
            <w:gridSpan w:val="2"/>
            <w:vAlign w:val="center"/>
          </w:tcPr>
          <w:p w:rsidR="000B0D36" w:rsidRPr="00E8435A" w:rsidRDefault="000B0D36" w:rsidP="009F0EA9">
            <w:pPr>
              <w:numPr>
                <w:ilvl w:val="0"/>
                <w:numId w:val="75"/>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Cele kształcenia  </w:t>
            </w:r>
          </w:p>
        </w:tc>
      </w:tr>
      <w:tr w:rsidR="000B0D36" w:rsidRPr="00E8435A" w:rsidTr="00D96B58">
        <w:trPr>
          <w:trHeight w:val="465"/>
        </w:trPr>
        <w:tc>
          <w:tcPr>
            <w:tcW w:w="9360" w:type="dxa"/>
            <w:gridSpan w:val="2"/>
            <w:shd w:val="clear" w:color="auto" w:fill="F2F2F2"/>
            <w:vAlign w:val="center"/>
          </w:tcPr>
          <w:p w:rsidR="000B0D36" w:rsidRPr="00B609CE" w:rsidRDefault="000B0D36" w:rsidP="000B0D36">
            <w:pPr>
              <w:numPr>
                <w:ilvl w:val="0"/>
                <w:numId w:val="21"/>
              </w:numPr>
              <w:tabs>
                <w:tab w:val="clear" w:pos="720"/>
                <w:tab w:val="num" w:pos="360"/>
              </w:tabs>
              <w:spacing w:after="0" w:line="240" w:lineRule="auto"/>
              <w:ind w:left="360"/>
              <w:jc w:val="both"/>
              <w:rPr>
                <w:color w:val="000000"/>
              </w:rPr>
            </w:pPr>
            <w:r w:rsidRPr="00B609CE">
              <w:rPr>
                <w:color w:val="000000"/>
              </w:rPr>
              <w:t>Dostarczenie podstawowych narzędzi do gromadzenia i analizowania danych epidemiologicznych.</w:t>
            </w:r>
          </w:p>
          <w:p w:rsidR="000B0D36" w:rsidRPr="00B609CE" w:rsidRDefault="000B0D36" w:rsidP="000B0D36">
            <w:pPr>
              <w:numPr>
                <w:ilvl w:val="0"/>
                <w:numId w:val="21"/>
              </w:numPr>
              <w:tabs>
                <w:tab w:val="clear" w:pos="720"/>
                <w:tab w:val="num" w:pos="360"/>
              </w:tabs>
              <w:spacing w:after="0" w:line="240" w:lineRule="auto"/>
              <w:ind w:left="360"/>
              <w:jc w:val="both"/>
              <w:rPr>
                <w:color w:val="000000"/>
              </w:rPr>
            </w:pPr>
            <w:r w:rsidRPr="00B609CE">
              <w:rPr>
                <w:color w:val="000000"/>
              </w:rPr>
              <w:t xml:space="preserve">Wypracowanie umiejętności pozyskiwania danych niezbędnych do analizy potrzeb zdrowotnych. </w:t>
            </w:r>
          </w:p>
          <w:p w:rsidR="000B0D36" w:rsidRPr="00B609CE" w:rsidRDefault="000B0D36" w:rsidP="000B0D36">
            <w:pPr>
              <w:numPr>
                <w:ilvl w:val="0"/>
                <w:numId w:val="21"/>
              </w:numPr>
              <w:tabs>
                <w:tab w:val="clear" w:pos="720"/>
                <w:tab w:val="num" w:pos="360"/>
              </w:tabs>
              <w:spacing w:after="0" w:line="240" w:lineRule="auto"/>
              <w:ind w:left="360"/>
              <w:jc w:val="both"/>
              <w:rPr>
                <w:color w:val="000000"/>
              </w:rPr>
            </w:pPr>
            <w:r w:rsidRPr="00B609CE">
              <w:rPr>
                <w:color w:val="000000"/>
              </w:rPr>
              <w:t>Przygotowanie studentów do wnioskowania w oparciu o dostępne dane epidemiologiczne oraz argumentowanie podejmowanych decyzji.</w:t>
            </w:r>
          </w:p>
        </w:tc>
      </w:tr>
      <w:tr w:rsidR="000B0D36" w:rsidRPr="00E8435A" w:rsidTr="00D96B58">
        <w:trPr>
          <w:trHeight w:val="312"/>
        </w:trPr>
        <w:tc>
          <w:tcPr>
            <w:tcW w:w="9360" w:type="dxa"/>
            <w:gridSpan w:val="2"/>
            <w:vAlign w:val="center"/>
          </w:tcPr>
          <w:p w:rsidR="000B0D36" w:rsidRPr="00E8435A" w:rsidRDefault="000B0D36" w:rsidP="009F0EA9">
            <w:pPr>
              <w:numPr>
                <w:ilvl w:val="0"/>
                <w:numId w:val="75"/>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Wymagania wstępne </w:t>
            </w:r>
          </w:p>
        </w:tc>
      </w:tr>
      <w:tr w:rsidR="000B0D36" w:rsidRPr="00E8435A" w:rsidTr="00D96B58">
        <w:trPr>
          <w:trHeight w:val="465"/>
        </w:trPr>
        <w:tc>
          <w:tcPr>
            <w:tcW w:w="9360" w:type="dxa"/>
            <w:gridSpan w:val="2"/>
            <w:shd w:val="clear" w:color="auto" w:fill="F2F2F2"/>
            <w:vAlign w:val="center"/>
          </w:tcPr>
          <w:p w:rsidR="000B0D36" w:rsidRDefault="000B0D36" w:rsidP="00D96B58">
            <w:pPr>
              <w:spacing w:before="120" w:after="120"/>
              <w:ind w:left="360" w:hanging="360"/>
              <w:jc w:val="both"/>
              <w:rPr>
                <w:bCs/>
                <w:iCs/>
                <w:color w:val="000000"/>
              </w:rPr>
            </w:pPr>
            <w:r w:rsidRPr="00E8435A">
              <w:rPr>
                <w:bCs/>
                <w:iCs/>
                <w:color w:val="000000"/>
              </w:rPr>
              <w:lastRenderedPageBreak/>
              <w:t>Brak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15"/>
              <w:gridCol w:w="53"/>
              <w:gridCol w:w="53"/>
              <w:gridCol w:w="1516"/>
              <w:gridCol w:w="1040"/>
              <w:gridCol w:w="236"/>
              <w:gridCol w:w="1418"/>
              <w:gridCol w:w="666"/>
              <w:gridCol w:w="609"/>
              <w:gridCol w:w="108"/>
              <w:gridCol w:w="1701"/>
            </w:tblGrid>
            <w:tr w:rsidR="000E18C8" w:rsidRPr="000E18C8" w:rsidTr="00D96B58">
              <w:trPr>
                <w:trHeight w:val="344"/>
              </w:trPr>
              <w:tc>
                <w:tcPr>
                  <w:tcW w:w="9360" w:type="dxa"/>
                  <w:gridSpan w:val="12"/>
                  <w:vAlign w:val="center"/>
                </w:tcPr>
                <w:p w:rsidR="000E18C8" w:rsidRPr="000E18C8" w:rsidRDefault="000E18C8" w:rsidP="009F0EA9">
                  <w:pPr>
                    <w:numPr>
                      <w:ilvl w:val="0"/>
                      <w:numId w:val="75"/>
                    </w:numPr>
                    <w:spacing w:before="120" w:after="120"/>
                    <w:jc w:val="both"/>
                    <w:rPr>
                      <w:b/>
                      <w:bCs/>
                      <w:iCs/>
                      <w:color w:val="000000"/>
                    </w:rPr>
                  </w:pPr>
                  <w:r w:rsidRPr="000E18C8">
                    <w:rPr>
                      <w:b/>
                      <w:bCs/>
                      <w:iCs/>
                      <w:color w:val="000000"/>
                    </w:rPr>
                    <w:t>Przedmiotowe efekty kształcenia</w:t>
                  </w:r>
                </w:p>
              </w:tc>
            </w:tr>
            <w:tr w:rsidR="000E18C8" w:rsidRPr="000E18C8" w:rsidTr="00D96B58">
              <w:trPr>
                <w:trHeight w:val="465"/>
              </w:trPr>
              <w:tc>
                <w:tcPr>
                  <w:tcW w:w="9360" w:type="dxa"/>
                  <w:gridSpan w:val="12"/>
                  <w:vAlign w:val="center"/>
                </w:tcPr>
                <w:p w:rsidR="000E18C8" w:rsidRPr="000E18C8" w:rsidRDefault="000E18C8" w:rsidP="000E18C8">
                  <w:pPr>
                    <w:spacing w:before="120" w:after="120"/>
                    <w:ind w:left="360" w:hanging="360"/>
                    <w:jc w:val="both"/>
                    <w:rPr>
                      <w:bCs/>
                      <w:iCs/>
                      <w:color w:val="000000"/>
                    </w:rPr>
                  </w:pPr>
                  <w:r w:rsidRPr="000E18C8">
                    <w:rPr>
                      <w:b/>
                      <w:bCs/>
                      <w:iCs/>
                      <w:color w:val="000000"/>
                    </w:rPr>
                    <w:t>Lista efektów kształcenia</w:t>
                  </w:r>
                </w:p>
              </w:tc>
            </w:tr>
            <w:tr w:rsidR="000E18C8" w:rsidRPr="000E18C8" w:rsidTr="00D96B58">
              <w:trPr>
                <w:trHeight w:val="465"/>
              </w:trPr>
              <w:tc>
                <w:tcPr>
                  <w:tcW w:w="1960" w:type="dxa"/>
                  <w:gridSpan w:val="2"/>
                  <w:vAlign w:val="center"/>
                </w:tcPr>
                <w:p w:rsidR="000E18C8" w:rsidRPr="000E18C8" w:rsidRDefault="000E18C8" w:rsidP="000E18C8">
                  <w:pPr>
                    <w:spacing w:before="120" w:after="120"/>
                    <w:ind w:left="360" w:hanging="360"/>
                    <w:jc w:val="both"/>
                    <w:rPr>
                      <w:bCs/>
                      <w:iCs/>
                      <w:color w:val="000000"/>
                    </w:rPr>
                  </w:pPr>
                  <w:r w:rsidRPr="000E18C8">
                    <w:rPr>
                      <w:bCs/>
                      <w:iCs/>
                      <w:color w:val="000000"/>
                    </w:rPr>
                    <w:t>Symbol</w:t>
                  </w:r>
                </w:p>
              </w:tc>
              <w:tc>
                <w:tcPr>
                  <w:tcW w:w="5699" w:type="dxa"/>
                  <w:gridSpan w:val="9"/>
                  <w:vAlign w:val="center"/>
                </w:tcPr>
                <w:p w:rsidR="000E18C8" w:rsidRPr="000E18C8" w:rsidRDefault="000E18C8" w:rsidP="000E18C8">
                  <w:pPr>
                    <w:spacing w:before="120" w:after="120"/>
                    <w:ind w:left="360" w:hanging="360"/>
                    <w:jc w:val="both"/>
                    <w:rPr>
                      <w:bCs/>
                      <w:iCs/>
                      <w:color w:val="000000"/>
                    </w:rPr>
                  </w:pPr>
                  <w:r w:rsidRPr="000E18C8">
                    <w:rPr>
                      <w:bCs/>
                      <w:iCs/>
                      <w:color w:val="000000"/>
                    </w:rPr>
                    <w:t>Opis</w:t>
                  </w:r>
                </w:p>
              </w:tc>
              <w:tc>
                <w:tcPr>
                  <w:tcW w:w="1701" w:type="dxa"/>
                  <w:vAlign w:val="center"/>
                </w:tcPr>
                <w:p w:rsidR="000E18C8" w:rsidRPr="000E18C8" w:rsidRDefault="000E18C8" w:rsidP="000E18C8">
                  <w:pPr>
                    <w:spacing w:before="120" w:after="120"/>
                    <w:ind w:left="360" w:hanging="360"/>
                    <w:jc w:val="both"/>
                    <w:rPr>
                      <w:bCs/>
                      <w:iCs/>
                      <w:color w:val="000000"/>
                    </w:rPr>
                  </w:pPr>
                  <w:r w:rsidRPr="000E18C8">
                    <w:rPr>
                      <w:bCs/>
                      <w:iCs/>
                      <w:color w:val="000000"/>
                    </w:rPr>
                    <w:t xml:space="preserve">Odniesienie do efektu kierunkowego </w:t>
                  </w:r>
                </w:p>
              </w:tc>
            </w:tr>
            <w:tr w:rsidR="000E18C8" w:rsidRPr="000E18C8" w:rsidTr="00D96B58">
              <w:trPr>
                <w:trHeight w:val="465"/>
              </w:trPr>
              <w:tc>
                <w:tcPr>
                  <w:tcW w:w="1960" w:type="dxa"/>
                  <w:gridSpan w:val="2"/>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W1</w:t>
                  </w:r>
                </w:p>
              </w:tc>
              <w:tc>
                <w:tcPr>
                  <w:tcW w:w="5699" w:type="dxa"/>
                  <w:gridSpan w:val="9"/>
                  <w:shd w:val="clear" w:color="auto" w:fill="F2F2F2"/>
                </w:tcPr>
                <w:p w:rsidR="000E18C8" w:rsidRPr="000E18C8" w:rsidRDefault="000E18C8" w:rsidP="000E18C8">
                  <w:pPr>
                    <w:spacing w:before="120" w:after="120"/>
                    <w:ind w:left="360" w:hanging="360"/>
                    <w:jc w:val="both"/>
                    <w:rPr>
                      <w:bCs/>
                      <w:iCs/>
                      <w:color w:val="000000"/>
                    </w:rPr>
                  </w:pPr>
                  <w:r w:rsidRPr="000E18C8">
                    <w:rPr>
                      <w:bCs/>
                      <w:iCs/>
                      <w:color w:val="000000"/>
                    </w:rPr>
                    <w:t>Wymienia różnice między poszczególnymi typami potrzeb zdrowotnych.</w:t>
                  </w:r>
                </w:p>
              </w:tc>
              <w:tc>
                <w:tcPr>
                  <w:tcW w:w="1701" w:type="dxa"/>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EK_ZP2_W01</w:t>
                  </w:r>
                </w:p>
                <w:p w:rsidR="000E18C8" w:rsidRPr="000E18C8" w:rsidRDefault="000E18C8" w:rsidP="000E18C8">
                  <w:pPr>
                    <w:spacing w:before="120" w:after="120"/>
                    <w:ind w:left="360" w:hanging="360"/>
                    <w:jc w:val="both"/>
                    <w:rPr>
                      <w:bCs/>
                      <w:iCs/>
                      <w:color w:val="000000"/>
                    </w:rPr>
                  </w:pPr>
                  <w:r w:rsidRPr="000E18C8">
                    <w:rPr>
                      <w:bCs/>
                      <w:iCs/>
                      <w:color w:val="000000"/>
                    </w:rPr>
                    <w:t>EK_ZP2_W02</w:t>
                  </w:r>
                </w:p>
              </w:tc>
            </w:tr>
            <w:tr w:rsidR="000E18C8" w:rsidRPr="000E18C8" w:rsidTr="00D96B58">
              <w:trPr>
                <w:trHeight w:val="465"/>
              </w:trPr>
              <w:tc>
                <w:tcPr>
                  <w:tcW w:w="1960" w:type="dxa"/>
                  <w:gridSpan w:val="2"/>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W2</w:t>
                  </w:r>
                </w:p>
              </w:tc>
              <w:tc>
                <w:tcPr>
                  <w:tcW w:w="5699" w:type="dxa"/>
                  <w:gridSpan w:val="9"/>
                  <w:shd w:val="clear" w:color="auto" w:fill="F2F2F2"/>
                </w:tcPr>
                <w:p w:rsidR="000E18C8" w:rsidRPr="000E18C8" w:rsidRDefault="000E18C8" w:rsidP="000E18C8">
                  <w:pPr>
                    <w:spacing w:before="120" w:after="120"/>
                    <w:ind w:left="360" w:hanging="360"/>
                    <w:jc w:val="both"/>
                    <w:rPr>
                      <w:bCs/>
                      <w:iCs/>
                      <w:color w:val="000000"/>
                    </w:rPr>
                  </w:pPr>
                  <w:r w:rsidRPr="000E18C8">
                    <w:rPr>
                      <w:bCs/>
                      <w:iCs/>
                      <w:color w:val="000000"/>
                    </w:rPr>
                    <w:t xml:space="preserve">Charakteryzuje specyfikę potrzeb zdrowotnych wybranych grup demograficznych. </w:t>
                  </w:r>
                </w:p>
              </w:tc>
              <w:tc>
                <w:tcPr>
                  <w:tcW w:w="1701" w:type="dxa"/>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EK_ZP2_W20</w:t>
                  </w:r>
                </w:p>
              </w:tc>
            </w:tr>
            <w:tr w:rsidR="000E18C8" w:rsidRPr="000E18C8" w:rsidTr="00D96B58">
              <w:trPr>
                <w:trHeight w:val="465"/>
              </w:trPr>
              <w:tc>
                <w:tcPr>
                  <w:tcW w:w="1960" w:type="dxa"/>
                  <w:gridSpan w:val="2"/>
                  <w:shd w:val="clear" w:color="auto" w:fill="F2F2F2"/>
                  <w:vAlign w:val="center"/>
                </w:tcPr>
                <w:p w:rsidR="000E18C8" w:rsidRPr="000E18C8" w:rsidRDefault="000E18C8" w:rsidP="000E18C8">
                  <w:pPr>
                    <w:spacing w:before="120" w:after="120"/>
                    <w:ind w:left="360" w:hanging="360"/>
                    <w:jc w:val="both"/>
                    <w:rPr>
                      <w:b/>
                      <w:bCs/>
                      <w:iCs/>
                      <w:color w:val="000000"/>
                    </w:rPr>
                  </w:pPr>
                  <w:r w:rsidRPr="000E18C8">
                    <w:rPr>
                      <w:bCs/>
                      <w:iCs/>
                      <w:color w:val="000000"/>
                    </w:rPr>
                    <w:t>W3</w:t>
                  </w:r>
                </w:p>
              </w:tc>
              <w:tc>
                <w:tcPr>
                  <w:tcW w:w="5699" w:type="dxa"/>
                  <w:gridSpan w:val="9"/>
                  <w:shd w:val="clear" w:color="auto" w:fill="F2F2F2"/>
                </w:tcPr>
                <w:p w:rsidR="000E18C8" w:rsidRPr="000E18C8" w:rsidRDefault="000E18C8" w:rsidP="000E18C8">
                  <w:pPr>
                    <w:spacing w:before="120" w:after="120"/>
                    <w:ind w:left="360" w:hanging="360"/>
                    <w:jc w:val="both"/>
                    <w:rPr>
                      <w:bCs/>
                      <w:iCs/>
                      <w:color w:val="000000"/>
                    </w:rPr>
                  </w:pPr>
                  <w:r w:rsidRPr="000E18C8">
                    <w:rPr>
                      <w:bCs/>
                      <w:iCs/>
                      <w:color w:val="000000"/>
                    </w:rPr>
                    <w:t xml:space="preserve">Opisuje główne metody zaspokajania zdiagnozowanych potrzeb zdrowotnych.  </w:t>
                  </w:r>
                </w:p>
              </w:tc>
              <w:tc>
                <w:tcPr>
                  <w:tcW w:w="1701" w:type="dxa"/>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EK_ZP2_W02</w:t>
                  </w:r>
                </w:p>
                <w:p w:rsidR="000E18C8" w:rsidRPr="000E18C8" w:rsidRDefault="000E18C8" w:rsidP="000E18C8">
                  <w:pPr>
                    <w:spacing w:before="120" w:after="120"/>
                    <w:ind w:left="360" w:hanging="360"/>
                    <w:jc w:val="both"/>
                    <w:rPr>
                      <w:bCs/>
                      <w:iCs/>
                      <w:color w:val="000000"/>
                    </w:rPr>
                  </w:pPr>
                  <w:r w:rsidRPr="000E18C8">
                    <w:rPr>
                      <w:bCs/>
                      <w:iCs/>
                      <w:color w:val="000000"/>
                    </w:rPr>
                    <w:t>EK_ZP2_U03</w:t>
                  </w:r>
                </w:p>
              </w:tc>
            </w:tr>
            <w:tr w:rsidR="000E18C8" w:rsidRPr="000E18C8" w:rsidTr="00D96B58">
              <w:trPr>
                <w:trHeight w:val="465"/>
              </w:trPr>
              <w:tc>
                <w:tcPr>
                  <w:tcW w:w="1960" w:type="dxa"/>
                  <w:gridSpan w:val="2"/>
                  <w:shd w:val="clear" w:color="auto" w:fill="F2F2F2"/>
                  <w:vAlign w:val="center"/>
                </w:tcPr>
                <w:p w:rsidR="000E18C8" w:rsidRPr="000E18C8" w:rsidRDefault="000E18C8" w:rsidP="000E18C8">
                  <w:pPr>
                    <w:spacing w:before="120" w:after="120"/>
                    <w:ind w:left="360" w:hanging="360"/>
                    <w:jc w:val="both"/>
                    <w:rPr>
                      <w:b/>
                      <w:bCs/>
                      <w:iCs/>
                      <w:color w:val="000000"/>
                    </w:rPr>
                  </w:pPr>
                  <w:r w:rsidRPr="000E18C8">
                    <w:rPr>
                      <w:bCs/>
                      <w:iCs/>
                      <w:color w:val="000000"/>
                    </w:rPr>
                    <w:t>W4</w:t>
                  </w:r>
                </w:p>
              </w:tc>
              <w:tc>
                <w:tcPr>
                  <w:tcW w:w="5699" w:type="dxa"/>
                  <w:gridSpan w:val="9"/>
                  <w:shd w:val="clear" w:color="auto" w:fill="F2F2F2"/>
                </w:tcPr>
                <w:p w:rsidR="000E18C8" w:rsidRPr="000E18C8" w:rsidRDefault="000E18C8" w:rsidP="000E18C8">
                  <w:pPr>
                    <w:spacing w:before="120" w:after="120"/>
                    <w:ind w:left="360" w:hanging="360"/>
                    <w:jc w:val="both"/>
                    <w:rPr>
                      <w:bCs/>
                      <w:iCs/>
                      <w:color w:val="000000"/>
                    </w:rPr>
                  </w:pPr>
                  <w:r w:rsidRPr="000E18C8">
                    <w:rPr>
                      <w:bCs/>
                      <w:iCs/>
                      <w:color w:val="000000"/>
                    </w:rPr>
                    <w:t xml:space="preserve">Szereguje w kolejności malejącej główne problemy zdrowotne Polaków i pracowników w Polsce. </w:t>
                  </w:r>
                </w:p>
              </w:tc>
              <w:tc>
                <w:tcPr>
                  <w:tcW w:w="1701" w:type="dxa"/>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EK_ZP2_U04</w:t>
                  </w:r>
                </w:p>
                <w:p w:rsidR="000E18C8" w:rsidRPr="000E18C8" w:rsidRDefault="000E18C8" w:rsidP="000E18C8">
                  <w:pPr>
                    <w:spacing w:before="120" w:after="120"/>
                    <w:ind w:left="360" w:hanging="360"/>
                    <w:jc w:val="both"/>
                    <w:rPr>
                      <w:bCs/>
                      <w:iCs/>
                      <w:color w:val="000000"/>
                    </w:rPr>
                  </w:pPr>
                  <w:r w:rsidRPr="000E18C8">
                    <w:rPr>
                      <w:bCs/>
                      <w:iCs/>
                      <w:color w:val="000000"/>
                    </w:rPr>
                    <w:t>EK_ZP2_U13</w:t>
                  </w:r>
                </w:p>
              </w:tc>
            </w:tr>
            <w:tr w:rsidR="000E18C8" w:rsidRPr="000E18C8" w:rsidTr="00D96B58">
              <w:trPr>
                <w:trHeight w:val="465"/>
              </w:trPr>
              <w:tc>
                <w:tcPr>
                  <w:tcW w:w="1960" w:type="dxa"/>
                  <w:gridSpan w:val="2"/>
                  <w:shd w:val="clear" w:color="auto" w:fill="F2F2F2"/>
                  <w:vAlign w:val="center"/>
                </w:tcPr>
                <w:p w:rsidR="000E18C8" w:rsidRPr="000E18C8" w:rsidRDefault="000E18C8" w:rsidP="000E18C8">
                  <w:pPr>
                    <w:spacing w:before="120" w:after="120"/>
                    <w:ind w:left="360" w:hanging="360"/>
                    <w:jc w:val="both"/>
                    <w:rPr>
                      <w:b/>
                      <w:bCs/>
                      <w:iCs/>
                      <w:color w:val="000000"/>
                    </w:rPr>
                  </w:pPr>
                  <w:r w:rsidRPr="000E18C8">
                    <w:rPr>
                      <w:bCs/>
                      <w:iCs/>
                      <w:color w:val="000000"/>
                    </w:rPr>
                    <w:t>W5</w:t>
                  </w:r>
                </w:p>
              </w:tc>
              <w:tc>
                <w:tcPr>
                  <w:tcW w:w="5699" w:type="dxa"/>
                  <w:gridSpan w:val="9"/>
                  <w:shd w:val="clear" w:color="auto" w:fill="F2F2F2"/>
                </w:tcPr>
                <w:p w:rsidR="000E18C8" w:rsidRPr="000E18C8" w:rsidRDefault="000E18C8" w:rsidP="000E18C8">
                  <w:pPr>
                    <w:spacing w:before="120" w:after="120"/>
                    <w:ind w:left="360" w:hanging="360"/>
                    <w:jc w:val="both"/>
                    <w:rPr>
                      <w:bCs/>
                      <w:iCs/>
                      <w:color w:val="000000"/>
                    </w:rPr>
                  </w:pPr>
                  <w:r w:rsidRPr="000E18C8">
                    <w:rPr>
                      <w:bCs/>
                      <w:iCs/>
                      <w:color w:val="000000"/>
                    </w:rPr>
                    <w:t>Wskazuje braki w analizowanych danych i zbyt wysoki poziom agregacji danych.</w:t>
                  </w:r>
                </w:p>
              </w:tc>
              <w:tc>
                <w:tcPr>
                  <w:tcW w:w="1701" w:type="dxa"/>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EK_ZP2_U04</w:t>
                  </w:r>
                </w:p>
                <w:p w:rsidR="000E18C8" w:rsidRPr="000E18C8" w:rsidRDefault="000E18C8" w:rsidP="000E18C8">
                  <w:pPr>
                    <w:spacing w:before="120" w:after="120"/>
                    <w:ind w:left="360" w:hanging="360"/>
                    <w:jc w:val="both"/>
                    <w:rPr>
                      <w:bCs/>
                      <w:iCs/>
                      <w:color w:val="000000"/>
                    </w:rPr>
                  </w:pPr>
                  <w:r w:rsidRPr="000E18C8">
                    <w:rPr>
                      <w:bCs/>
                      <w:iCs/>
                      <w:color w:val="000000"/>
                    </w:rPr>
                    <w:t>EK_ZP2_U13</w:t>
                  </w:r>
                </w:p>
              </w:tc>
            </w:tr>
            <w:tr w:rsidR="000E18C8" w:rsidRPr="000E18C8" w:rsidTr="00D96B58">
              <w:trPr>
                <w:trHeight w:val="465"/>
              </w:trPr>
              <w:tc>
                <w:tcPr>
                  <w:tcW w:w="1960" w:type="dxa"/>
                  <w:gridSpan w:val="2"/>
                  <w:shd w:val="clear" w:color="auto" w:fill="F2F2F2"/>
                  <w:vAlign w:val="center"/>
                </w:tcPr>
                <w:p w:rsidR="000E18C8" w:rsidRPr="000E18C8" w:rsidRDefault="000E18C8" w:rsidP="000E18C8">
                  <w:pPr>
                    <w:spacing w:before="120" w:after="120"/>
                    <w:ind w:left="360" w:hanging="360"/>
                    <w:jc w:val="both"/>
                    <w:rPr>
                      <w:b/>
                      <w:bCs/>
                      <w:iCs/>
                      <w:color w:val="000000"/>
                    </w:rPr>
                  </w:pPr>
                  <w:r w:rsidRPr="000E18C8">
                    <w:rPr>
                      <w:bCs/>
                      <w:iCs/>
                      <w:color w:val="000000"/>
                    </w:rPr>
                    <w:t>W6</w:t>
                  </w:r>
                </w:p>
              </w:tc>
              <w:tc>
                <w:tcPr>
                  <w:tcW w:w="5699" w:type="dxa"/>
                  <w:gridSpan w:val="9"/>
                  <w:shd w:val="clear" w:color="auto" w:fill="F2F2F2"/>
                </w:tcPr>
                <w:p w:rsidR="000E18C8" w:rsidRPr="000E18C8" w:rsidRDefault="000E18C8" w:rsidP="000E18C8">
                  <w:pPr>
                    <w:spacing w:before="120" w:after="120"/>
                    <w:ind w:left="360" w:hanging="360"/>
                    <w:jc w:val="both"/>
                    <w:rPr>
                      <w:bCs/>
                      <w:iCs/>
                      <w:color w:val="000000"/>
                    </w:rPr>
                  </w:pPr>
                  <w:r w:rsidRPr="000E18C8">
                    <w:rPr>
                      <w:bCs/>
                      <w:iCs/>
                      <w:color w:val="000000"/>
                    </w:rPr>
                    <w:t xml:space="preserve">Definiuje priorytety w grupie problemów zdrowotnych zdefiniowanej populacji. </w:t>
                  </w:r>
                </w:p>
              </w:tc>
              <w:tc>
                <w:tcPr>
                  <w:tcW w:w="1701" w:type="dxa"/>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EK_ZP2_U01</w:t>
                  </w:r>
                </w:p>
                <w:p w:rsidR="000E18C8" w:rsidRPr="000E18C8" w:rsidRDefault="000E18C8" w:rsidP="000E18C8">
                  <w:pPr>
                    <w:spacing w:before="120" w:after="120"/>
                    <w:ind w:left="360" w:hanging="360"/>
                    <w:jc w:val="both"/>
                    <w:rPr>
                      <w:b/>
                      <w:bCs/>
                      <w:iCs/>
                      <w:color w:val="000000"/>
                    </w:rPr>
                  </w:pPr>
                  <w:r w:rsidRPr="000E18C8">
                    <w:rPr>
                      <w:bCs/>
                      <w:iCs/>
                      <w:color w:val="000000"/>
                    </w:rPr>
                    <w:t>EK_ZP2_U07</w:t>
                  </w:r>
                </w:p>
              </w:tc>
            </w:tr>
            <w:tr w:rsidR="000E18C8" w:rsidRPr="000E18C8" w:rsidTr="00D96B58">
              <w:trPr>
                <w:trHeight w:val="465"/>
              </w:trPr>
              <w:tc>
                <w:tcPr>
                  <w:tcW w:w="1960" w:type="dxa"/>
                  <w:gridSpan w:val="2"/>
                  <w:shd w:val="clear" w:color="auto" w:fill="F2F2F2"/>
                  <w:vAlign w:val="center"/>
                </w:tcPr>
                <w:p w:rsidR="000E18C8" w:rsidRPr="000E18C8" w:rsidRDefault="000E18C8" w:rsidP="000E18C8">
                  <w:pPr>
                    <w:spacing w:before="120" w:after="120"/>
                    <w:ind w:left="360" w:hanging="360"/>
                    <w:jc w:val="both"/>
                    <w:rPr>
                      <w:b/>
                      <w:bCs/>
                      <w:iCs/>
                      <w:color w:val="000000"/>
                    </w:rPr>
                  </w:pPr>
                  <w:r w:rsidRPr="000E18C8">
                    <w:rPr>
                      <w:bCs/>
                      <w:iCs/>
                      <w:color w:val="000000"/>
                    </w:rPr>
                    <w:t>W7</w:t>
                  </w:r>
                </w:p>
              </w:tc>
              <w:tc>
                <w:tcPr>
                  <w:tcW w:w="5699" w:type="dxa"/>
                  <w:gridSpan w:val="9"/>
                  <w:shd w:val="clear" w:color="auto" w:fill="F2F2F2"/>
                </w:tcPr>
                <w:p w:rsidR="000E18C8" w:rsidRPr="000E18C8" w:rsidRDefault="000E18C8" w:rsidP="000E18C8">
                  <w:pPr>
                    <w:spacing w:before="120" w:after="120"/>
                    <w:ind w:left="360" w:hanging="360"/>
                    <w:jc w:val="both"/>
                    <w:rPr>
                      <w:bCs/>
                      <w:iCs/>
                      <w:color w:val="000000"/>
                    </w:rPr>
                  </w:pPr>
                  <w:r w:rsidRPr="000E18C8">
                    <w:rPr>
                      <w:bCs/>
                      <w:iCs/>
                      <w:color w:val="000000"/>
                    </w:rPr>
                    <w:t>Argumentuje wybór priorytetu zdrowotnego w grupie problemów zdrowotnych zdefiniowanej populacji.</w:t>
                  </w:r>
                </w:p>
              </w:tc>
              <w:tc>
                <w:tcPr>
                  <w:tcW w:w="1701" w:type="dxa"/>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EK_ZP2_U13</w:t>
                  </w:r>
                </w:p>
              </w:tc>
            </w:tr>
            <w:tr w:rsidR="000E18C8" w:rsidRPr="000E18C8" w:rsidTr="00D96B58">
              <w:trPr>
                <w:trHeight w:val="465"/>
              </w:trPr>
              <w:tc>
                <w:tcPr>
                  <w:tcW w:w="1960" w:type="dxa"/>
                  <w:gridSpan w:val="2"/>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W8</w:t>
                  </w:r>
                </w:p>
              </w:tc>
              <w:tc>
                <w:tcPr>
                  <w:tcW w:w="5699" w:type="dxa"/>
                  <w:gridSpan w:val="9"/>
                  <w:shd w:val="clear" w:color="auto" w:fill="F2F2F2"/>
                </w:tcPr>
                <w:p w:rsidR="000E18C8" w:rsidRPr="000E18C8" w:rsidRDefault="000E18C8" w:rsidP="000E18C8">
                  <w:pPr>
                    <w:spacing w:before="120" w:after="120"/>
                    <w:ind w:left="360" w:hanging="360"/>
                    <w:jc w:val="both"/>
                    <w:rPr>
                      <w:bCs/>
                      <w:iCs/>
                      <w:color w:val="000000"/>
                    </w:rPr>
                  </w:pPr>
                  <w:r w:rsidRPr="000E18C8">
                    <w:rPr>
                      <w:bCs/>
                      <w:iCs/>
                      <w:color w:val="000000"/>
                    </w:rPr>
                    <w:t>Określa możliwe sposoby pozyskania brakujących danych epidemiologicznych.</w:t>
                  </w:r>
                </w:p>
              </w:tc>
              <w:tc>
                <w:tcPr>
                  <w:tcW w:w="1701" w:type="dxa"/>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EK_ZP2_K01</w:t>
                  </w:r>
                </w:p>
                <w:p w:rsidR="000E18C8" w:rsidRPr="000E18C8" w:rsidRDefault="000E18C8" w:rsidP="000E18C8">
                  <w:pPr>
                    <w:spacing w:before="120" w:after="120"/>
                    <w:ind w:left="360" w:hanging="360"/>
                    <w:jc w:val="both"/>
                    <w:rPr>
                      <w:bCs/>
                      <w:iCs/>
                      <w:color w:val="000000"/>
                    </w:rPr>
                  </w:pPr>
                  <w:r w:rsidRPr="000E18C8">
                    <w:rPr>
                      <w:bCs/>
                      <w:iCs/>
                      <w:color w:val="000000"/>
                    </w:rPr>
                    <w:t>EK_ZP2_K05</w:t>
                  </w:r>
                </w:p>
              </w:tc>
            </w:tr>
            <w:tr w:rsidR="000E18C8" w:rsidRPr="000E18C8" w:rsidTr="00D96B58">
              <w:trPr>
                <w:trHeight w:val="627"/>
              </w:trPr>
              <w:tc>
                <w:tcPr>
                  <w:tcW w:w="9360" w:type="dxa"/>
                  <w:gridSpan w:val="12"/>
                  <w:vAlign w:val="center"/>
                </w:tcPr>
                <w:p w:rsidR="000E18C8" w:rsidRPr="000E18C8" w:rsidRDefault="000E18C8" w:rsidP="009F0EA9">
                  <w:pPr>
                    <w:numPr>
                      <w:ilvl w:val="0"/>
                      <w:numId w:val="75"/>
                    </w:numPr>
                    <w:spacing w:before="120" w:after="120"/>
                    <w:jc w:val="both"/>
                    <w:rPr>
                      <w:b/>
                      <w:bCs/>
                      <w:iCs/>
                      <w:color w:val="000000"/>
                    </w:rPr>
                  </w:pPr>
                  <w:r w:rsidRPr="000E18C8">
                    <w:rPr>
                      <w:b/>
                      <w:bCs/>
                      <w:iCs/>
                      <w:color w:val="000000"/>
                    </w:rPr>
                    <w:t>Formy prowadzonych zajęć</w:t>
                  </w:r>
                </w:p>
              </w:tc>
            </w:tr>
            <w:tr w:rsidR="000E18C8" w:rsidRPr="000E18C8" w:rsidTr="00D96B58">
              <w:trPr>
                <w:trHeight w:val="536"/>
              </w:trPr>
              <w:tc>
                <w:tcPr>
                  <w:tcW w:w="2066" w:type="dxa"/>
                  <w:gridSpan w:val="4"/>
                  <w:vAlign w:val="center"/>
                </w:tcPr>
                <w:p w:rsidR="000E18C8" w:rsidRPr="000E18C8" w:rsidRDefault="000E18C8" w:rsidP="000E18C8">
                  <w:pPr>
                    <w:spacing w:before="120" w:after="120"/>
                    <w:ind w:left="360" w:hanging="360"/>
                    <w:jc w:val="both"/>
                    <w:rPr>
                      <w:bCs/>
                      <w:iCs/>
                      <w:color w:val="000000"/>
                    </w:rPr>
                  </w:pPr>
                  <w:r w:rsidRPr="000E18C8">
                    <w:rPr>
                      <w:bCs/>
                      <w:iCs/>
                      <w:color w:val="000000"/>
                    </w:rPr>
                    <w:t>Forma</w:t>
                  </w:r>
                </w:p>
              </w:tc>
              <w:tc>
                <w:tcPr>
                  <w:tcW w:w="2556" w:type="dxa"/>
                  <w:gridSpan w:val="2"/>
                  <w:vAlign w:val="center"/>
                </w:tcPr>
                <w:p w:rsidR="000E18C8" w:rsidRPr="000E18C8" w:rsidRDefault="000E18C8" w:rsidP="000E18C8">
                  <w:pPr>
                    <w:spacing w:before="120" w:after="120"/>
                    <w:ind w:left="360" w:hanging="360"/>
                    <w:jc w:val="both"/>
                    <w:rPr>
                      <w:bCs/>
                      <w:iCs/>
                      <w:color w:val="000000"/>
                    </w:rPr>
                  </w:pPr>
                  <w:r w:rsidRPr="000E18C8">
                    <w:rPr>
                      <w:bCs/>
                      <w:iCs/>
                      <w:color w:val="000000"/>
                    </w:rPr>
                    <w:t>Liczba godzin</w:t>
                  </w:r>
                </w:p>
              </w:tc>
              <w:tc>
                <w:tcPr>
                  <w:tcW w:w="2320" w:type="dxa"/>
                  <w:gridSpan w:val="3"/>
                  <w:vAlign w:val="center"/>
                </w:tcPr>
                <w:p w:rsidR="000E18C8" w:rsidRPr="000E18C8" w:rsidRDefault="000E18C8" w:rsidP="000E18C8">
                  <w:pPr>
                    <w:spacing w:before="120" w:after="120"/>
                    <w:ind w:left="360" w:hanging="360"/>
                    <w:jc w:val="both"/>
                    <w:rPr>
                      <w:bCs/>
                      <w:iCs/>
                      <w:color w:val="000000"/>
                    </w:rPr>
                  </w:pPr>
                  <w:r w:rsidRPr="000E18C8">
                    <w:rPr>
                      <w:bCs/>
                      <w:iCs/>
                      <w:color w:val="000000"/>
                    </w:rPr>
                    <w:t>Liczba grup</w:t>
                  </w:r>
                </w:p>
              </w:tc>
              <w:tc>
                <w:tcPr>
                  <w:tcW w:w="2418" w:type="dxa"/>
                  <w:gridSpan w:val="3"/>
                  <w:vAlign w:val="center"/>
                </w:tcPr>
                <w:p w:rsidR="000E18C8" w:rsidRPr="000E18C8" w:rsidRDefault="000E18C8" w:rsidP="000E18C8">
                  <w:pPr>
                    <w:spacing w:before="120" w:after="120"/>
                    <w:ind w:left="360" w:hanging="360"/>
                    <w:jc w:val="both"/>
                    <w:rPr>
                      <w:bCs/>
                      <w:iCs/>
                      <w:color w:val="000000"/>
                    </w:rPr>
                  </w:pPr>
                  <w:r w:rsidRPr="000E18C8">
                    <w:rPr>
                      <w:bCs/>
                      <w:iCs/>
                      <w:color w:val="000000"/>
                    </w:rPr>
                    <w:t xml:space="preserve">Minimalna liczba osób </w:t>
                  </w:r>
                  <w:r w:rsidRPr="000E18C8">
                    <w:rPr>
                      <w:bCs/>
                      <w:iCs/>
                      <w:color w:val="000000"/>
                    </w:rPr>
                    <w:br/>
                    <w:t>w grupie</w:t>
                  </w:r>
                </w:p>
              </w:tc>
            </w:tr>
            <w:tr w:rsidR="000E18C8" w:rsidRPr="000E18C8" w:rsidTr="00D96B58">
              <w:trPr>
                <w:trHeight w:val="536"/>
              </w:trPr>
              <w:tc>
                <w:tcPr>
                  <w:tcW w:w="2066" w:type="dxa"/>
                  <w:gridSpan w:val="4"/>
                  <w:vAlign w:val="center"/>
                </w:tcPr>
                <w:p w:rsidR="000E18C8" w:rsidRPr="000E18C8" w:rsidRDefault="000E18C8" w:rsidP="000E18C8">
                  <w:pPr>
                    <w:spacing w:before="120" w:after="120"/>
                    <w:ind w:left="360" w:hanging="360"/>
                    <w:jc w:val="both"/>
                    <w:rPr>
                      <w:bCs/>
                      <w:iCs/>
                      <w:color w:val="000000"/>
                    </w:rPr>
                  </w:pPr>
                  <w:r w:rsidRPr="000E18C8">
                    <w:rPr>
                      <w:bCs/>
                      <w:iCs/>
                      <w:color w:val="000000"/>
                    </w:rPr>
                    <w:t>Wykład</w:t>
                  </w:r>
                </w:p>
              </w:tc>
              <w:tc>
                <w:tcPr>
                  <w:tcW w:w="2556" w:type="dxa"/>
                  <w:gridSpan w:val="2"/>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20</w:t>
                  </w:r>
                </w:p>
              </w:tc>
              <w:tc>
                <w:tcPr>
                  <w:tcW w:w="2320" w:type="dxa"/>
                  <w:gridSpan w:val="3"/>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cały rok</w:t>
                  </w:r>
                </w:p>
              </w:tc>
              <w:tc>
                <w:tcPr>
                  <w:tcW w:w="2418" w:type="dxa"/>
                  <w:gridSpan w:val="3"/>
                  <w:vAlign w:val="center"/>
                </w:tcPr>
                <w:p w:rsidR="000E18C8" w:rsidRPr="000E18C8" w:rsidRDefault="000E18C8" w:rsidP="000E18C8">
                  <w:pPr>
                    <w:spacing w:before="120" w:after="120"/>
                    <w:ind w:left="360" w:hanging="360"/>
                    <w:jc w:val="both"/>
                    <w:rPr>
                      <w:bCs/>
                      <w:iCs/>
                      <w:color w:val="000000"/>
                    </w:rPr>
                  </w:pPr>
                </w:p>
              </w:tc>
            </w:tr>
            <w:tr w:rsidR="000E18C8" w:rsidRPr="000E18C8" w:rsidTr="00D96B58">
              <w:trPr>
                <w:trHeight w:val="536"/>
              </w:trPr>
              <w:tc>
                <w:tcPr>
                  <w:tcW w:w="2066" w:type="dxa"/>
                  <w:gridSpan w:val="4"/>
                  <w:vAlign w:val="center"/>
                </w:tcPr>
                <w:p w:rsidR="000E18C8" w:rsidRPr="000E18C8" w:rsidRDefault="000E18C8" w:rsidP="000E18C8">
                  <w:pPr>
                    <w:spacing w:before="120" w:after="120"/>
                    <w:ind w:left="360" w:hanging="360"/>
                    <w:jc w:val="both"/>
                    <w:rPr>
                      <w:bCs/>
                      <w:iCs/>
                      <w:color w:val="000000"/>
                    </w:rPr>
                  </w:pPr>
                  <w:r w:rsidRPr="000E18C8">
                    <w:rPr>
                      <w:bCs/>
                      <w:iCs/>
                      <w:color w:val="000000"/>
                    </w:rPr>
                    <w:t>Seminarium</w:t>
                  </w:r>
                </w:p>
              </w:tc>
              <w:tc>
                <w:tcPr>
                  <w:tcW w:w="2556" w:type="dxa"/>
                  <w:gridSpan w:val="2"/>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10</w:t>
                  </w:r>
                </w:p>
              </w:tc>
              <w:tc>
                <w:tcPr>
                  <w:tcW w:w="2320" w:type="dxa"/>
                  <w:gridSpan w:val="3"/>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2</w:t>
                  </w:r>
                </w:p>
              </w:tc>
              <w:tc>
                <w:tcPr>
                  <w:tcW w:w="2418" w:type="dxa"/>
                  <w:gridSpan w:val="3"/>
                  <w:vAlign w:val="center"/>
                </w:tcPr>
                <w:p w:rsidR="000E18C8" w:rsidRPr="000E18C8" w:rsidRDefault="000E18C8" w:rsidP="000E18C8">
                  <w:pPr>
                    <w:spacing w:before="120" w:after="120"/>
                    <w:ind w:left="360" w:hanging="360"/>
                    <w:jc w:val="both"/>
                    <w:rPr>
                      <w:bCs/>
                      <w:iCs/>
                      <w:color w:val="000000"/>
                    </w:rPr>
                  </w:pPr>
                  <w:r w:rsidRPr="000E18C8">
                    <w:rPr>
                      <w:bCs/>
                      <w:iCs/>
                      <w:color w:val="000000"/>
                    </w:rPr>
                    <w:t>20</w:t>
                  </w:r>
                </w:p>
              </w:tc>
            </w:tr>
            <w:tr w:rsidR="000E18C8" w:rsidRPr="000E18C8" w:rsidTr="00D96B58">
              <w:trPr>
                <w:trHeight w:val="536"/>
              </w:trPr>
              <w:tc>
                <w:tcPr>
                  <w:tcW w:w="2066" w:type="dxa"/>
                  <w:gridSpan w:val="4"/>
                  <w:vAlign w:val="center"/>
                </w:tcPr>
                <w:p w:rsidR="000E18C8" w:rsidRPr="000E18C8" w:rsidRDefault="000E18C8" w:rsidP="000E18C8">
                  <w:pPr>
                    <w:spacing w:before="120" w:after="120"/>
                    <w:ind w:left="360" w:hanging="360"/>
                    <w:jc w:val="both"/>
                    <w:rPr>
                      <w:bCs/>
                      <w:iCs/>
                      <w:color w:val="000000"/>
                    </w:rPr>
                  </w:pPr>
                  <w:r w:rsidRPr="000E18C8">
                    <w:rPr>
                      <w:bCs/>
                      <w:iCs/>
                      <w:color w:val="000000"/>
                    </w:rPr>
                    <w:t>Ćwiczenia</w:t>
                  </w:r>
                </w:p>
              </w:tc>
              <w:tc>
                <w:tcPr>
                  <w:tcW w:w="2556" w:type="dxa"/>
                  <w:gridSpan w:val="2"/>
                  <w:shd w:val="clear" w:color="auto" w:fill="F2F2F2"/>
                  <w:vAlign w:val="center"/>
                </w:tcPr>
                <w:p w:rsidR="000E18C8" w:rsidRPr="000E18C8" w:rsidRDefault="000E18C8" w:rsidP="000E18C8">
                  <w:pPr>
                    <w:spacing w:before="120" w:after="120"/>
                    <w:ind w:left="360" w:hanging="360"/>
                    <w:jc w:val="both"/>
                    <w:rPr>
                      <w:bCs/>
                      <w:iCs/>
                      <w:color w:val="000000"/>
                    </w:rPr>
                  </w:pPr>
                </w:p>
              </w:tc>
              <w:tc>
                <w:tcPr>
                  <w:tcW w:w="2320" w:type="dxa"/>
                  <w:gridSpan w:val="3"/>
                  <w:shd w:val="clear" w:color="auto" w:fill="F2F2F2"/>
                  <w:vAlign w:val="center"/>
                </w:tcPr>
                <w:p w:rsidR="000E18C8" w:rsidRPr="000E18C8" w:rsidRDefault="000E18C8" w:rsidP="000E18C8">
                  <w:pPr>
                    <w:spacing w:before="120" w:after="120"/>
                    <w:ind w:left="360" w:hanging="360"/>
                    <w:jc w:val="both"/>
                    <w:rPr>
                      <w:bCs/>
                      <w:iCs/>
                      <w:color w:val="000000"/>
                    </w:rPr>
                  </w:pPr>
                </w:p>
              </w:tc>
              <w:tc>
                <w:tcPr>
                  <w:tcW w:w="2418" w:type="dxa"/>
                  <w:gridSpan w:val="3"/>
                  <w:vAlign w:val="center"/>
                </w:tcPr>
                <w:p w:rsidR="000E18C8" w:rsidRPr="000E18C8" w:rsidRDefault="000E18C8" w:rsidP="000E18C8">
                  <w:pPr>
                    <w:spacing w:before="120" w:after="120"/>
                    <w:ind w:left="360" w:hanging="360"/>
                    <w:jc w:val="both"/>
                    <w:rPr>
                      <w:bCs/>
                      <w:iCs/>
                      <w:color w:val="000000"/>
                    </w:rPr>
                  </w:pPr>
                </w:p>
              </w:tc>
            </w:tr>
            <w:tr w:rsidR="000E18C8" w:rsidRPr="000E18C8" w:rsidTr="00D96B58">
              <w:trPr>
                <w:trHeight w:val="465"/>
              </w:trPr>
              <w:tc>
                <w:tcPr>
                  <w:tcW w:w="9360" w:type="dxa"/>
                  <w:gridSpan w:val="12"/>
                  <w:vAlign w:val="center"/>
                </w:tcPr>
                <w:p w:rsidR="000E18C8" w:rsidRPr="000E18C8" w:rsidRDefault="000E18C8" w:rsidP="009F0EA9">
                  <w:pPr>
                    <w:numPr>
                      <w:ilvl w:val="0"/>
                      <w:numId w:val="75"/>
                    </w:numPr>
                    <w:spacing w:before="120" w:after="120"/>
                    <w:jc w:val="both"/>
                    <w:rPr>
                      <w:b/>
                      <w:bCs/>
                      <w:iCs/>
                      <w:color w:val="000000"/>
                    </w:rPr>
                  </w:pPr>
                  <w:r w:rsidRPr="000E18C8">
                    <w:rPr>
                      <w:b/>
                      <w:bCs/>
                      <w:iCs/>
                      <w:color w:val="000000"/>
                    </w:rPr>
                    <w:lastRenderedPageBreak/>
                    <w:t>Tematy zajęć i treści kształcenia</w:t>
                  </w:r>
                </w:p>
              </w:tc>
            </w:tr>
            <w:tr w:rsidR="000E18C8" w:rsidRPr="000E18C8" w:rsidTr="00D96B58">
              <w:trPr>
                <w:trHeight w:val="465"/>
              </w:trPr>
              <w:tc>
                <w:tcPr>
                  <w:tcW w:w="9360" w:type="dxa"/>
                  <w:gridSpan w:val="12"/>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
                      <w:bCs/>
                      <w:iCs/>
                      <w:color w:val="000000"/>
                    </w:rPr>
                    <w:t>W1. Typologia potrzeb zdrowotnych</w:t>
                  </w:r>
                  <w:r w:rsidRPr="000E18C8">
                    <w:rPr>
                      <w:bCs/>
                      <w:iCs/>
                      <w:color w:val="000000"/>
                    </w:rPr>
                    <w:t>. T1. Potrzeby obiektywne/subiektywne, wyrażone, zaspokojone. Wykładowca: dr n. med. Grzegorz Juszczyk</w:t>
                  </w:r>
                </w:p>
                <w:p w:rsidR="000E18C8" w:rsidRPr="000E18C8" w:rsidRDefault="000E18C8" w:rsidP="000E18C8">
                  <w:pPr>
                    <w:spacing w:before="120" w:after="120"/>
                    <w:ind w:left="360" w:hanging="360"/>
                    <w:jc w:val="both"/>
                    <w:rPr>
                      <w:bCs/>
                      <w:iCs/>
                      <w:color w:val="000000"/>
                    </w:rPr>
                  </w:pPr>
                  <w:r w:rsidRPr="000E18C8">
                    <w:rPr>
                      <w:b/>
                      <w:bCs/>
                      <w:iCs/>
                      <w:color w:val="000000"/>
                    </w:rPr>
                    <w:t>W2. Źródła danych na temat stanu zdrowia.</w:t>
                  </w:r>
                  <w:r w:rsidRPr="000E18C8">
                    <w:rPr>
                      <w:bCs/>
                      <w:iCs/>
                      <w:color w:val="000000"/>
                    </w:rPr>
                    <w:t xml:space="preserve"> T2. Dane pierwotne i wtórne. T3. Estymacja epidemiologiczna. Wykładowca: dr n. med. Grzegorz Juszczyk</w:t>
                  </w:r>
                </w:p>
                <w:p w:rsidR="000E18C8" w:rsidRPr="000E18C8" w:rsidRDefault="000E18C8" w:rsidP="000E18C8">
                  <w:pPr>
                    <w:spacing w:before="120" w:after="120"/>
                    <w:ind w:left="360" w:hanging="360"/>
                    <w:jc w:val="both"/>
                    <w:rPr>
                      <w:bCs/>
                      <w:iCs/>
                      <w:color w:val="000000"/>
                    </w:rPr>
                  </w:pPr>
                  <w:r w:rsidRPr="000E18C8">
                    <w:rPr>
                      <w:b/>
                      <w:bCs/>
                      <w:iCs/>
                      <w:color w:val="000000"/>
                    </w:rPr>
                    <w:t>W.3. Narażenia zawodowe i inne czynniki ryzyka wystąpienia chorób w przyszłości.</w:t>
                  </w:r>
                  <w:r w:rsidRPr="000E18C8">
                    <w:rPr>
                      <w:bCs/>
                      <w:iCs/>
                      <w:color w:val="000000"/>
                    </w:rPr>
                    <w:t xml:space="preserve"> T4. Dane medyczne w ocenie stanu zdrowia pracowników. Wykładowca: dr n. med. Grzegorz Juszczyk</w:t>
                  </w:r>
                </w:p>
                <w:p w:rsidR="000E18C8" w:rsidRPr="000E18C8" w:rsidRDefault="000E18C8" w:rsidP="000E18C8">
                  <w:pPr>
                    <w:spacing w:before="120" w:after="120"/>
                    <w:ind w:left="360" w:hanging="360"/>
                    <w:jc w:val="both"/>
                    <w:rPr>
                      <w:bCs/>
                      <w:iCs/>
                      <w:color w:val="000000"/>
                    </w:rPr>
                  </w:pPr>
                  <w:r w:rsidRPr="000E18C8">
                    <w:rPr>
                      <w:b/>
                      <w:bCs/>
                      <w:iCs/>
                      <w:color w:val="000000"/>
                    </w:rPr>
                    <w:t>W4. Interpretacja danych o stanie zdrowia w cyklu epidemiologicznym.</w:t>
                  </w:r>
                  <w:r w:rsidRPr="000E18C8">
                    <w:rPr>
                      <w:bCs/>
                      <w:iCs/>
                      <w:color w:val="000000"/>
                    </w:rPr>
                    <w:t xml:space="preserve"> T5. Układy epidemiologiczne chorób. T6. Trendy epidemiologiczne. Wykładowca: dr n. med. Grzegorz Juszczyk</w:t>
                  </w:r>
                </w:p>
                <w:p w:rsidR="000E18C8" w:rsidRPr="000E18C8" w:rsidRDefault="000E18C8" w:rsidP="000E18C8">
                  <w:pPr>
                    <w:spacing w:before="120" w:after="120"/>
                    <w:ind w:left="360" w:hanging="360"/>
                    <w:jc w:val="both"/>
                    <w:rPr>
                      <w:bCs/>
                      <w:iCs/>
                      <w:color w:val="000000"/>
                    </w:rPr>
                  </w:pPr>
                  <w:r w:rsidRPr="000E18C8">
                    <w:rPr>
                      <w:b/>
                      <w:bCs/>
                      <w:iCs/>
                      <w:color w:val="000000"/>
                    </w:rPr>
                    <w:t>W5. Prezentacja danych epidemiologicznych nas temat stanu zdrowia ludności</w:t>
                  </w:r>
                  <w:r w:rsidRPr="000E18C8">
                    <w:rPr>
                      <w:bCs/>
                      <w:iCs/>
                      <w:color w:val="000000"/>
                    </w:rPr>
                    <w:t>. T7. Przykłady raportów o stanie zdrowia ludności i metodologia ich tworzenia. Wykładowca: dr n. med. Grzegorz Juszczyk</w:t>
                  </w:r>
                </w:p>
                <w:p w:rsidR="000E18C8" w:rsidRPr="000E18C8" w:rsidRDefault="000E18C8" w:rsidP="000E18C8">
                  <w:pPr>
                    <w:spacing w:before="120" w:after="120"/>
                    <w:ind w:left="360" w:hanging="360"/>
                    <w:jc w:val="both"/>
                    <w:rPr>
                      <w:bCs/>
                      <w:iCs/>
                      <w:color w:val="000000"/>
                    </w:rPr>
                  </w:pPr>
                  <w:r w:rsidRPr="000E18C8">
                    <w:rPr>
                      <w:b/>
                      <w:bCs/>
                      <w:iCs/>
                      <w:color w:val="000000"/>
                    </w:rPr>
                    <w:t>W6. Benchmarking.</w:t>
                  </w:r>
                  <w:r w:rsidRPr="000E18C8">
                    <w:rPr>
                      <w:bCs/>
                      <w:iCs/>
                      <w:color w:val="000000"/>
                    </w:rPr>
                    <w:t xml:space="preserve"> T8.Stosowanie metod porównawczych do definiowania priorytetów zdrowotnych. Wykładowca: dr n. med. Grzegorz Juszczyk</w:t>
                  </w:r>
                </w:p>
                <w:p w:rsidR="000E18C8" w:rsidRPr="000E18C8" w:rsidRDefault="000E18C8" w:rsidP="000E18C8">
                  <w:pPr>
                    <w:spacing w:before="120" w:after="120"/>
                    <w:ind w:left="360" w:hanging="360"/>
                    <w:jc w:val="both"/>
                    <w:rPr>
                      <w:bCs/>
                      <w:iCs/>
                      <w:color w:val="000000"/>
                    </w:rPr>
                  </w:pPr>
                  <w:r w:rsidRPr="000E18C8">
                    <w:rPr>
                      <w:b/>
                      <w:bCs/>
                      <w:iCs/>
                      <w:color w:val="000000"/>
                    </w:rPr>
                    <w:t>W7. Pośrednie czynniki warunkujące zdrowie (społeczno-ekonomiczne).</w:t>
                  </w:r>
                  <w:r w:rsidRPr="000E18C8">
                    <w:rPr>
                      <w:bCs/>
                      <w:iCs/>
                      <w:color w:val="000000"/>
                    </w:rPr>
                    <w:t xml:space="preserve"> T9. Metody analizy w metodologii oceny potrzeb zdrowotnych. Wykładowca: dr n. med. Grzegorz Juszczyk</w:t>
                  </w:r>
                </w:p>
                <w:p w:rsidR="000E18C8" w:rsidRPr="000E18C8" w:rsidRDefault="000E18C8" w:rsidP="000E18C8">
                  <w:pPr>
                    <w:spacing w:before="120" w:after="120"/>
                    <w:ind w:left="360" w:hanging="360"/>
                    <w:jc w:val="both"/>
                    <w:rPr>
                      <w:bCs/>
                      <w:iCs/>
                      <w:color w:val="000000"/>
                    </w:rPr>
                  </w:pPr>
                  <w:r w:rsidRPr="000E18C8">
                    <w:rPr>
                      <w:b/>
                      <w:bCs/>
                      <w:iCs/>
                      <w:color w:val="000000"/>
                    </w:rPr>
                    <w:t>W8. Stosowanie w praktyce wniosków z analizy potrzeb.</w:t>
                  </w:r>
                  <w:r w:rsidRPr="000E18C8">
                    <w:rPr>
                      <w:bCs/>
                      <w:iCs/>
                      <w:color w:val="000000"/>
                    </w:rPr>
                    <w:t xml:space="preserve"> T10. Metody prognozowania zapotrzebowania na świadczenia zdrowotne. Wykładowca: dr n. med. Grzegorz Juszczyk</w:t>
                  </w:r>
                </w:p>
                <w:p w:rsidR="000E18C8" w:rsidRPr="000E18C8" w:rsidRDefault="000E18C8" w:rsidP="000E18C8">
                  <w:pPr>
                    <w:spacing w:before="120" w:after="120"/>
                    <w:ind w:left="360" w:hanging="360"/>
                    <w:jc w:val="both"/>
                    <w:rPr>
                      <w:bCs/>
                      <w:iCs/>
                      <w:color w:val="000000"/>
                    </w:rPr>
                  </w:pPr>
                </w:p>
                <w:p w:rsidR="000E18C8" w:rsidRPr="000E18C8" w:rsidRDefault="000E18C8" w:rsidP="000E18C8">
                  <w:pPr>
                    <w:spacing w:before="120" w:after="120"/>
                    <w:ind w:left="360" w:hanging="360"/>
                    <w:jc w:val="both"/>
                    <w:rPr>
                      <w:b/>
                      <w:bCs/>
                      <w:iCs/>
                      <w:color w:val="000000"/>
                    </w:rPr>
                  </w:pPr>
                  <w:r w:rsidRPr="000E18C8">
                    <w:rPr>
                      <w:b/>
                      <w:bCs/>
                      <w:iCs/>
                      <w:color w:val="000000"/>
                    </w:rPr>
                    <w:t>S1. Zajęcia warsztatowe – studium przypadku – potrzeby zdrowotne pracowników.</w:t>
                  </w:r>
                </w:p>
                <w:p w:rsidR="000E18C8" w:rsidRPr="000E18C8" w:rsidRDefault="000E18C8" w:rsidP="000E18C8">
                  <w:pPr>
                    <w:spacing w:before="120" w:after="120"/>
                    <w:ind w:left="360" w:hanging="360"/>
                    <w:jc w:val="both"/>
                    <w:rPr>
                      <w:bCs/>
                      <w:iCs/>
                      <w:color w:val="000000"/>
                    </w:rPr>
                  </w:pPr>
                  <w:r w:rsidRPr="000E18C8">
                    <w:rPr>
                      <w:bCs/>
                      <w:iCs/>
                      <w:color w:val="000000"/>
                    </w:rPr>
                    <w:t>T11. Warsztat obejmuje wskazanie głównych problemów zdrowotnych, brakujących danych i źródeł ich pozyskania oraz metod poprawy sytuacji zdrowotnej na podstawie dostarczonych danych epidemiologicznych z dwóch przykładowych firm. Wykładowca: dr n. med. Grzegorz Juszczyk</w:t>
                  </w:r>
                </w:p>
                <w:p w:rsidR="000E18C8" w:rsidRPr="000E18C8" w:rsidRDefault="000E18C8" w:rsidP="000E18C8">
                  <w:pPr>
                    <w:spacing w:before="120" w:after="120"/>
                    <w:ind w:left="360" w:hanging="360"/>
                    <w:jc w:val="both"/>
                    <w:rPr>
                      <w:b/>
                      <w:bCs/>
                      <w:iCs/>
                      <w:color w:val="000000"/>
                    </w:rPr>
                  </w:pPr>
                  <w:r w:rsidRPr="000E18C8">
                    <w:rPr>
                      <w:b/>
                      <w:bCs/>
                      <w:iCs/>
                      <w:color w:val="000000"/>
                    </w:rPr>
                    <w:t xml:space="preserve">S2. Zajęcia warsztatowe – studium przypadku – analiza potrzeb mieszkańców miasta. </w:t>
                  </w:r>
                </w:p>
                <w:p w:rsidR="000E18C8" w:rsidRPr="000E18C8" w:rsidRDefault="000E18C8" w:rsidP="000E18C8">
                  <w:pPr>
                    <w:spacing w:before="120" w:after="120"/>
                    <w:ind w:left="360" w:hanging="360"/>
                    <w:jc w:val="both"/>
                    <w:rPr>
                      <w:bCs/>
                      <w:iCs/>
                      <w:color w:val="000000"/>
                    </w:rPr>
                  </w:pPr>
                  <w:r w:rsidRPr="000E18C8">
                    <w:rPr>
                      <w:bCs/>
                      <w:iCs/>
                      <w:color w:val="000000"/>
                    </w:rPr>
                    <w:t>T12. Warsztat obejmuje wskazanie głównych problemów zdrowotnych, brakujących danych i źródeł ich pozyskania oraz metod poprawy sytuacji zdrowotnej na podstawie dostarczonych danych epidemiologicznych z raportów na temat stanu zdrowia mieszkańców Warszawy oraz Londynu. Wykładowca: dr n. med. Grzegorz Juszczyk</w:t>
                  </w:r>
                </w:p>
              </w:tc>
            </w:tr>
            <w:tr w:rsidR="000E18C8" w:rsidRPr="000E18C8" w:rsidTr="00D96B58">
              <w:trPr>
                <w:trHeight w:val="465"/>
              </w:trPr>
              <w:tc>
                <w:tcPr>
                  <w:tcW w:w="9360" w:type="dxa"/>
                  <w:gridSpan w:val="12"/>
                  <w:vAlign w:val="center"/>
                </w:tcPr>
                <w:p w:rsidR="000E18C8" w:rsidRPr="000E18C8" w:rsidRDefault="000E18C8" w:rsidP="009F0EA9">
                  <w:pPr>
                    <w:numPr>
                      <w:ilvl w:val="0"/>
                      <w:numId w:val="75"/>
                    </w:numPr>
                    <w:spacing w:before="120" w:after="120"/>
                    <w:jc w:val="both"/>
                    <w:rPr>
                      <w:b/>
                      <w:bCs/>
                      <w:iCs/>
                      <w:color w:val="000000"/>
                    </w:rPr>
                  </w:pPr>
                  <w:r w:rsidRPr="000E18C8">
                    <w:rPr>
                      <w:b/>
                      <w:bCs/>
                      <w:iCs/>
                      <w:color w:val="000000"/>
                    </w:rPr>
                    <w:t>Sposoby weryfikacji efektów kształcenia</w:t>
                  </w:r>
                </w:p>
              </w:tc>
            </w:tr>
            <w:tr w:rsidR="000E18C8" w:rsidRPr="000E18C8" w:rsidTr="00D96B58">
              <w:trPr>
                <w:trHeight w:val="465"/>
              </w:trPr>
              <w:tc>
                <w:tcPr>
                  <w:tcW w:w="1945" w:type="dxa"/>
                  <w:vAlign w:val="center"/>
                </w:tcPr>
                <w:p w:rsidR="000E18C8" w:rsidRPr="000E18C8" w:rsidRDefault="000E18C8" w:rsidP="000E18C8">
                  <w:pPr>
                    <w:spacing w:before="120" w:after="120"/>
                    <w:ind w:left="360" w:hanging="360"/>
                    <w:jc w:val="both"/>
                    <w:rPr>
                      <w:b/>
                      <w:bCs/>
                      <w:iCs/>
                      <w:color w:val="000000"/>
                    </w:rPr>
                  </w:pPr>
                  <w:r w:rsidRPr="000E18C8">
                    <w:rPr>
                      <w:bCs/>
                      <w:iCs/>
                      <w:color w:val="000000"/>
                    </w:rPr>
                    <w:t>Przedmiotowy efekt kształcenia</w:t>
                  </w:r>
                </w:p>
              </w:tc>
              <w:tc>
                <w:tcPr>
                  <w:tcW w:w="1637" w:type="dxa"/>
                  <w:gridSpan w:val="4"/>
                  <w:vAlign w:val="center"/>
                </w:tcPr>
                <w:p w:rsidR="000E18C8" w:rsidRPr="000E18C8" w:rsidRDefault="000E18C8" w:rsidP="000E18C8">
                  <w:pPr>
                    <w:spacing w:before="120" w:after="120"/>
                    <w:ind w:left="360" w:hanging="360"/>
                    <w:jc w:val="both"/>
                    <w:rPr>
                      <w:bCs/>
                      <w:iCs/>
                      <w:color w:val="000000"/>
                    </w:rPr>
                  </w:pPr>
                  <w:r w:rsidRPr="000E18C8">
                    <w:rPr>
                      <w:bCs/>
                      <w:iCs/>
                      <w:color w:val="000000"/>
                    </w:rPr>
                    <w:t>Formy prowadzonych zajęć</w:t>
                  </w:r>
                </w:p>
              </w:tc>
              <w:tc>
                <w:tcPr>
                  <w:tcW w:w="1276" w:type="dxa"/>
                  <w:gridSpan w:val="2"/>
                  <w:vAlign w:val="center"/>
                </w:tcPr>
                <w:p w:rsidR="000E18C8" w:rsidRPr="000E18C8" w:rsidRDefault="000E18C8" w:rsidP="000E18C8">
                  <w:pPr>
                    <w:spacing w:before="120" w:after="120"/>
                    <w:ind w:left="360" w:hanging="360"/>
                    <w:jc w:val="both"/>
                    <w:rPr>
                      <w:bCs/>
                      <w:iCs/>
                      <w:color w:val="000000"/>
                    </w:rPr>
                  </w:pPr>
                  <w:r w:rsidRPr="000E18C8">
                    <w:rPr>
                      <w:bCs/>
                      <w:iCs/>
                      <w:color w:val="000000"/>
                    </w:rPr>
                    <w:t>Treści kształcenia</w:t>
                  </w:r>
                </w:p>
              </w:tc>
              <w:tc>
                <w:tcPr>
                  <w:tcW w:w="1418" w:type="dxa"/>
                  <w:vAlign w:val="center"/>
                </w:tcPr>
                <w:p w:rsidR="000E18C8" w:rsidRPr="000E18C8" w:rsidRDefault="000E18C8" w:rsidP="000E18C8">
                  <w:pPr>
                    <w:spacing w:before="120" w:after="120"/>
                    <w:ind w:left="360" w:hanging="360"/>
                    <w:jc w:val="both"/>
                    <w:rPr>
                      <w:bCs/>
                      <w:iCs/>
                      <w:color w:val="000000"/>
                    </w:rPr>
                  </w:pPr>
                  <w:r w:rsidRPr="000E18C8">
                    <w:rPr>
                      <w:bCs/>
                      <w:iCs/>
                      <w:color w:val="000000"/>
                    </w:rPr>
                    <w:t>Sposoby weryfikacji efektu kształcenia</w:t>
                  </w:r>
                </w:p>
              </w:tc>
              <w:tc>
                <w:tcPr>
                  <w:tcW w:w="1275" w:type="dxa"/>
                  <w:gridSpan w:val="2"/>
                  <w:vAlign w:val="center"/>
                </w:tcPr>
                <w:p w:rsidR="000E18C8" w:rsidRPr="000E18C8" w:rsidRDefault="000E18C8" w:rsidP="000E18C8">
                  <w:pPr>
                    <w:spacing w:before="120" w:after="120"/>
                    <w:ind w:left="360" w:hanging="360"/>
                    <w:jc w:val="both"/>
                    <w:rPr>
                      <w:bCs/>
                      <w:iCs/>
                      <w:color w:val="000000"/>
                    </w:rPr>
                  </w:pPr>
                  <w:r w:rsidRPr="000E18C8">
                    <w:rPr>
                      <w:bCs/>
                      <w:iCs/>
                      <w:color w:val="000000"/>
                    </w:rPr>
                    <w:t>Kryterium zaliczenia</w:t>
                  </w:r>
                </w:p>
              </w:tc>
              <w:tc>
                <w:tcPr>
                  <w:tcW w:w="1809" w:type="dxa"/>
                  <w:gridSpan w:val="2"/>
                  <w:vAlign w:val="center"/>
                </w:tcPr>
                <w:p w:rsidR="000E18C8" w:rsidRPr="000E18C8" w:rsidRDefault="000E18C8" w:rsidP="000E18C8">
                  <w:pPr>
                    <w:spacing w:before="120" w:after="120"/>
                    <w:ind w:left="360" w:hanging="360"/>
                    <w:jc w:val="both"/>
                    <w:rPr>
                      <w:bCs/>
                      <w:iCs/>
                      <w:color w:val="000000"/>
                    </w:rPr>
                  </w:pPr>
                  <w:r w:rsidRPr="000E18C8">
                    <w:rPr>
                      <w:bCs/>
                      <w:iCs/>
                      <w:color w:val="000000"/>
                    </w:rPr>
                    <w:t>Kierunkowy efekt kształcenia – zgodny z Uchwałą Senatu</w:t>
                  </w:r>
                </w:p>
              </w:tc>
            </w:tr>
            <w:tr w:rsidR="000E18C8" w:rsidRPr="000E18C8" w:rsidTr="00D96B58">
              <w:trPr>
                <w:trHeight w:val="465"/>
              </w:trPr>
              <w:tc>
                <w:tcPr>
                  <w:tcW w:w="1945" w:type="dxa"/>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W1</w:t>
                  </w:r>
                </w:p>
                <w:p w:rsidR="000E18C8" w:rsidRPr="000E18C8" w:rsidRDefault="000E18C8" w:rsidP="000E18C8">
                  <w:pPr>
                    <w:spacing w:before="120" w:after="120"/>
                    <w:ind w:left="360" w:hanging="360"/>
                    <w:jc w:val="both"/>
                    <w:rPr>
                      <w:bCs/>
                      <w:iCs/>
                      <w:color w:val="000000"/>
                    </w:rPr>
                  </w:pPr>
                  <w:r w:rsidRPr="000E18C8">
                    <w:rPr>
                      <w:bCs/>
                      <w:iCs/>
                      <w:color w:val="000000"/>
                    </w:rPr>
                    <w:t>W2</w:t>
                  </w:r>
                </w:p>
                <w:p w:rsidR="000E18C8" w:rsidRPr="000E18C8" w:rsidRDefault="000E18C8" w:rsidP="000E18C8">
                  <w:pPr>
                    <w:spacing w:before="120" w:after="120"/>
                    <w:ind w:left="360" w:hanging="360"/>
                    <w:jc w:val="both"/>
                    <w:rPr>
                      <w:bCs/>
                      <w:iCs/>
                      <w:color w:val="000000"/>
                    </w:rPr>
                  </w:pPr>
                  <w:r w:rsidRPr="000E18C8">
                    <w:rPr>
                      <w:bCs/>
                      <w:iCs/>
                      <w:color w:val="000000"/>
                    </w:rPr>
                    <w:t>W3</w:t>
                  </w:r>
                </w:p>
                <w:p w:rsidR="000E18C8" w:rsidRPr="000E18C8" w:rsidRDefault="000E18C8" w:rsidP="000E18C8">
                  <w:pPr>
                    <w:spacing w:before="120" w:after="120"/>
                    <w:ind w:left="360" w:hanging="360"/>
                    <w:jc w:val="both"/>
                    <w:rPr>
                      <w:bCs/>
                      <w:iCs/>
                      <w:color w:val="000000"/>
                    </w:rPr>
                  </w:pPr>
                  <w:r w:rsidRPr="000E18C8">
                    <w:rPr>
                      <w:bCs/>
                      <w:iCs/>
                      <w:color w:val="000000"/>
                    </w:rPr>
                    <w:lastRenderedPageBreak/>
                    <w:t>W4</w:t>
                  </w:r>
                </w:p>
                <w:p w:rsidR="000E18C8" w:rsidRPr="000E18C8" w:rsidRDefault="000E18C8" w:rsidP="000E18C8">
                  <w:pPr>
                    <w:spacing w:before="120" w:after="120"/>
                    <w:ind w:left="360" w:hanging="360"/>
                    <w:jc w:val="both"/>
                    <w:rPr>
                      <w:bCs/>
                      <w:iCs/>
                      <w:color w:val="000000"/>
                    </w:rPr>
                  </w:pPr>
                  <w:r w:rsidRPr="000E18C8">
                    <w:rPr>
                      <w:bCs/>
                      <w:iCs/>
                      <w:color w:val="000000"/>
                    </w:rPr>
                    <w:t>W5</w:t>
                  </w:r>
                </w:p>
                <w:p w:rsidR="000E18C8" w:rsidRPr="000E18C8" w:rsidRDefault="000E18C8" w:rsidP="000E18C8">
                  <w:pPr>
                    <w:spacing w:before="120" w:after="120"/>
                    <w:ind w:left="360" w:hanging="360"/>
                    <w:jc w:val="both"/>
                    <w:rPr>
                      <w:bCs/>
                      <w:iCs/>
                      <w:color w:val="000000"/>
                    </w:rPr>
                  </w:pPr>
                  <w:r w:rsidRPr="000E18C8">
                    <w:rPr>
                      <w:bCs/>
                      <w:iCs/>
                      <w:color w:val="000000"/>
                    </w:rPr>
                    <w:t>W6</w:t>
                  </w:r>
                </w:p>
                <w:p w:rsidR="000E18C8" w:rsidRPr="000E18C8" w:rsidRDefault="000E18C8" w:rsidP="000E18C8">
                  <w:pPr>
                    <w:spacing w:before="120" w:after="120"/>
                    <w:ind w:left="360" w:hanging="360"/>
                    <w:jc w:val="both"/>
                    <w:rPr>
                      <w:bCs/>
                      <w:iCs/>
                      <w:color w:val="000000"/>
                    </w:rPr>
                  </w:pPr>
                  <w:r w:rsidRPr="000E18C8">
                    <w:rPr>
                      <w:bCs/>
                      <w:iCs/>
                      <w:color w:val="000000"/>
                    </w:rPr>
                    <w:t>W7</w:t>
                  </w:r>
                </w:p>
                <w:p w:rsidR="000E18C8" w:rsidRPr="000E18C8" w:rsidRDefault="000E18C8" w:rsidP="000E18C8">
                  <w:pPr>
                    <w:spacing w:before="120" w:after="120"/>
                    <w:ind w:left="360" w:hanging="360"/>
                    <w:jc w:val="both"/>
                    <w:rPr>
                      <w:bCs/>
                      <w:iCs/>
                      <w:color w:val="000000"/>
                    </w:rPr>
                  </w:pPr>
                  <w:r w:rsidRPr="000E18C8">
                    <w:rPr>
                      <w:bCs/>
                      <w:iCs/>
                      <w:color w:val="000000"/>
                    </w:rPr>
                    <w:t>W8</w:t>
                  </w:r>
                </w:p>
              </w:tc>
              <w:tc>
                <w:tcPr>
                  <w:tcW w:w="1637" w:type="dxa"/>
                  <w:gridSpan w:val="4"/>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lastRenderedPageBreak/>
                    <w:t>Wykład</w:t>
                  </w:r>
                </w:p>
                <w:p w:rsidR="000E18C8" w:rsidRPr="000E18C8" w:rsidRDefault="000E18C8" w:rsidP="000E18C8">
                  <w:pPr>
                    <w:spacing w:before="120" w:after="120"/>
                    <w:ind w:left="360" w:hanging="360"/>
                    <w:jc w:val="both"/>
                    <w:rPr>
                      <w:bCs/>
                      <w:iCs/>
                      <w:color w:val="000000"/>
                    </w:rPr>
                  </w:pPr>
                </w:p>
                <w:p w:rsidR="000E18C8" w:rsidRPr="000E18C8" w:rsidRDefault="000E18C8" w:rsidP="000E18C8">
                  <w:pPr>
                    <w:spacing w:before="120" w:after="120"/>
                    <w:ind w:left="360" w:hanging="360"/>
                    <w:jc w:val="both"/>
                    <w:rPr>
                      <w:bCs/>
                      <w:iCs/>
                      <w:color w:val="000000"/>
                    </w:rPr>
                  </w:pPr>
                  <w:r w:rsidRPr="000E18C8">
                    <w:rPr>
                      <w:bCs/>
                      <w:iCs/>
                      <w:color w:val="000000"/>
                    </w:rPr>
                    <w:t xml:space="preserve">Seminarium – zajęcia </w:t>
                  </w:r>
                  <w:r w:rsidRPr="000E18C8">
                    <w:rPr>
                      <w:bCs/>
                      <w:iCs/>
                      <w:color w:val="000000"/>
                    </w:rPr>
                    <w:lastRenderedPageBreak/>
                    <w:t>warsztatowe</w:t>
                  </w:r>
                </w:p>
              </w:tc>
              <w:tc>
                <w:tcPr>
                  <w:tcW w:w="1276" w:type="dxa"/>
                  <w:gridSpan w:val="2"/>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lastRenderedPageBreak/>
                    <w:t>T1-T12</w:t>
                  </w:r>
                </w:p>
              </w:tc>
              <w:tc>
                <w:tcPr>
                  <w:tcW w:w="1418" w:type="dxa"/>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 xml:space="preserve">Esej na 3 strony A4. </w:t>
                  </w:r>
                </w:p>
              </w:tc>
              <w:tc>
                <w:tcPr>
                  <w:tcW w:w="1275" w:type="dxa"/>
                  <w:gridSpan w:val="2"/>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 xml:space="preserve">Ocena eseju zgodnie z </w:t>
                  </w:r>
                  <w:r w:rsidRPr="000E18C8">
                    <w:rPr>
                      <w:bCs/>
                      <w:iCs/>
                      <w:color w:val="000000"/>
                    </w:rPr>
                    <w:lastRenderedPageBreak/>
                    <w:t>kryteriami</w:t>
                  </w:r>
                </w:p>
              </w:tc>
              <w:tc>
                <w:tcPr>
                  <w:tcW w:w="1809" w:type="dxa"/>
                  <w:gridSpan w:val="2"/>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lastRenderedPageBreak/>
                    <w:t>EK_ZP2_W01</w:t>
                  </w:r>
                </w:p>
                <w:p w:rsidR="000E18C8" w:rsidRPr="000E18C8" w:rsidRDefault="000E18C8" w:rsidP="000E18C8">
                  <w:pPr>
                    <w:spacing w:before="120" w:after="120"/>
                    <w:ind w:left="360" w:hanging="360"/>
                    <w:jc w:val="both"/>
                    <w:rPr>
                      <w:bCs/>
                      <w:iCs/>
                      <w:color w:val="000000"/>
                    </w:rPr>
                  </w:pPr>
                  <w:r w:rsidRPr="000E18C8">
                    <w:rPr>
                      <w:bCs/>
                      <w:iCs/>
                      <w:color w:val="000000"/>
                    </w:rPr>
                    <w:t>EK_ZP2_W02</w:t>
                  </w:r>
                </w:p>
                <w:p w:rsidR="000E18C8" w:rsidRPr="000E18C8" w:rsidRDefault="000E18C8" w:rsidP="000E18C8">
                  <w:pPr>
                    <w:spacing w:before="120" w:after="120"/>
                    <w:ind w:left="360" w:hanging="360"/>
                    <w:jc w:val="both"/>
                    <w:rPr>
                      <w:bCs/>
                      <w:iCs/>
                      <w:color w:val="000000"/>
                    </w:rPr>
                  </w:pPr>
                  <w:r w:rsidRPr="000E18C8">
                    <w:rPr>
                      <w:bCs/>
                      <w:iCs/>
                      <w:color w:val="000000"/>
                    </w:rPr>
                    <w:t>EK_ZP2_W20</w:t>
                  </w:r>
                </w:p>
                <w:p w:rsidR="000E18C8" w:rsidRPr="000E18C8" w:rsidRDefault="000E18C8" w:rsidP="000E18C8">
                  <w:pPr>
                    <w:spacing w:before="120" w:after="120"/>
                    <w:ind w:left="360" w:hanging="360"/>
                    <w:jc w:val="both"/>
                    <w:rPr>
                      <w:bCs/>
                      <w:iCs/>
                      <w:color w:val="000000"/>
                    </w:rPr>
                  </w:pPr>
                  <w:r w:rsidRPr="000E18C8">
                    <w:rPr>
                      <w:bCs/>
                      <w:iCs/>
                      <w:color w:val="000000"/>
                    </w:rPr>
                    <w:lastRenderedPageBreak/>
                    <w:t>EK_ZP2_U01</w:t>
                  </w:r>
                </w:p>
                <w:p w:rsidR="000E18C8" w:rsidRPr="000E18C8" w:rsidRDefault="000E18C8" w:rsidP="000E18C8">
                  <w:pPr>
                    <w:spacing w:before="120" w:after="120"/>
                    <w:ind w:left="360" w:hanging="360"/>
                    <w:jc w:val="both"/>
                    <w:rPr>
                      <w:bCs/>
                      <w:iCs/>
                      <w:color w:val="000000"/>
                    </w:rPr>
                  </w:pPr>
                  <w:r w:rsidRPr="000E18C8">
                    <w:rPr>
                      <w:bCs/>
                      <w:iCs/>
                      <w:color w:val="000000"/>
                    </w:rPr>
                    <w:t>EK_ZP2_U03</w:t>
                  </w:r>
                </w:p>
                <w:p w:rsidR="000E18C8" w:rsidRPr="000E18C8" w:rsidRDefault="000E18C8" w:rsidP="000E18C8">
                  <w:pPr>
                    <w:spacing w:before="120" w:after="120"/>
                    <w:ind w:left="360" w:hanging="360"/>
                    <w:jc w:val="both"/>
                    <w:rPr>
                      <w:bCs/>
                      <w:iCs/>
                      <w:color w:val="000000"/>
                    </w:rPr>
                  </w:pPr>
                  <w:r w:rsidRPr="000E18C8">
                    <w:rPr>
                      <w:bCs/>
                      <w:iCs/>
                      <w:color w:val="000000"/>
                    </w:rPr>
                    <w:t>EK_ZP2_U04</w:t>
                  </w:r>
                </w:p>
                <w:p w:rsidR="000E18C8" w:rsidRPr="000E18C8" w:rsidRDefault="000E18C8" w:rsidP="000E18C8">
                  <w:pPr>
                    <w:spacing w:before="120" w:after="120"/>
                    <w:ind w:left="360" w:hanging="360"/>
                    <w:jc w:val="both"/>
                    <w:rPr>
                      <w:bCs/>
                      <w:iCs/>
                      <w:color w:val="000000"/>
                    </w:rPr>
                  </w:pPr>
                  <w:r w:rsidRPr="000E18C8">
                    <w:rPr>
                      <w:bCs/>
                      <w:iCs/>
                      <w:color w:val="000000"/>
                    </w:rPr>
                    <w:t>EK_ZP2_U07</w:t>
                  </w:r>
                </w:p>
                <w:p w:rsidR="000E18C8" w:rsidRPr="000E18C8" w:rsidRDefault="000E18C8" w:rsidP="000E18C8">
                  <w:pPr>
                    <w:spacing w:before="120" w:after="120"/>
                    <w:ind w:left="360" w:hanging="360"/>
                    <w:jc w:val="both"/>
                    <w:rPr>
                      <w:bCs/>
                      <w:iCs/>
                      <w:color w:val="000000"/>
                    </w:rPr>
                  </w:pPr>
                  <w:r w:rsidRPr="000E18C8">
                    <w:rPr>
                      <w:bCs/>
                      <w:iCs/>
                      <w:color w:val="000000"/>
                    </w:rPr>
                    <w:t>EK_ZP2_U13</w:t>
                  </w:r>
                </w:p>
                <w:p w:rsidR="000E18C8" w:rsidRPr="000E18C8" w:rsidRDefault="000E18C8" w:rsidP="000E18C8">
                  <w:pPr>
                    <w:spacing w:before="120" w:after="120"/>
                    <w:ind w:left="360" w:hanging="360"/>
                    <w:jc w:val="both"/>
                    <w:rPr>
                      <w:bCs/>
                      <w:iCs/>
                      <w:color w:val="000000"/>
                    </w:rPr>
                  </w:pPr>
                  <w:r w:rsidRPr="000E18C8">
                    <w:rPr>
                      <w:bCs/>
                      <w:iCs/>
                      <w:color w:val="000000"/>
                    </w:rPr>
                    <w:t>EK_ZP2_K01</w:t>
                  </w:r>
                </w:p>
                <w:p w:rsidR="000E18C8" w:rsidRPr="000E18C8" w:rsidRDefault="000E18C8" w:rsidP="000E18C8">
                  <w:pPr>
                    <w:spacing w:before="120" w:after="120"/>
                    <w:ind w:left="360" w:hanging="360"/>
                    <w:jc w:val="both"/>
                    <w:rPr>
                      <w:bCs/>
                      <w:iCs/>
                      <w:color w:val="000000"/>
                    </w:rPr>
                  </w:pPr>
                  <w:r w:rsidRPr="000E18C8">
                    <w:rPr>
                      <w:bCs/>
                      <w:iCs/>
                      <w:color w:val="000000"/>
                    </w:rPr>
                    <w:t>EK_ZP2_K05</w:t>
                  </w:r>
                </w:p>
              </w:tc>
            </w:tr>
            <w:tr w:rsidR="000E18C8" w:rsidRPr="000E18C8" w:rsidTr="00D96B58">
              <w:trPr>
                <w:trHeight w:val="465"/>
              </w:trPr>
              <w:tc>
                <w:tcPr>
                  <w:tcW w:w="9360" w:type="dxa"/>
                  <w:gridSpan w:val="12"/>
                  <w:shd w:val="clear" w:color="auto" w:fill="FFFFFF"/>
                  <w:vAlign w:val="center"/>
                </w:tcPr>
                <w:p w:rsidR="000E18C8" w:rsidRPr="000E18C8" w:rsidRDefault="000E18C8" w:rsidP="009F0EA9">
                  <w:pPr>
                    <w:numPr>
                      <w:ilvl w:val="0"/>
                      <w:numId w:val="75"/>
                    </w:numPr>
                    <w:spacing w:before="120" w:after="120"/>
                    <w:jc w:val="both"/>
                    <w:rPr>
                      <w:b/>
                      <w:bCs/>
                      <w:iCs/>
                      <w:color w:val="000000"/>
                    </w:rPr>
                  </w:pPr>
                  <w:r w:rsidRPr="000E18C8">
                    <w:rPr>
                      <w:b/>
                      <w:bCs/>
                      <w:iCs/>
                      <w:color w:val="000000"/>
                    </w:rPr>
                    <w:lastRenderedPageBreak/>
                    <w:t>Kryteria oceniania</w:t>
                  </w:r>
                </w:p>
              </w:tc>
            </w:tr>
            <w:tr w:rsidR="000E18C8" w:rsidRPr="000E18C8" w:rsidTr="00D96B58">
              <w:trPr>
                <w:trHeight w:val="465"/>
              </w:trPr>
              <w:tc>
                <w:tcPr>
                  <w:tcW w:w="9360" w:type="dxa"/>
                  <w:gridSpan w:val="12"/>
                  <w:shd w:val="clear" w:color="auto" w:fill="F2F2F2"/>
                  <w:vAlign w:val="center"/>
                </w:tcPr>
                <w:p w:rsidR="000E18C8" w:rsidRPr="000E18C8" w:rsidRDefault="000E18C8" w:rsidP="000E18C8">
                  <w:pPr>
                    <w:spacing w:before="120" w:after="120"/>
                    <w:ind w:left="360" w:hanging="360"/>
                    <w:jc w:val="both"/>
                    <w:rPr>
                      <w:b/>
                      <w:bCs/>
                      <w:iCs/>
                      <w:color w:val="000000"/>
                    </w:rPr>
                  </w:pPr>
                  <w:r w:rsidRPr="000E18C8">
                    <w:rPr>
                      <w:b/>
                      <w:bCs/>
                      <w:iCs/>
                      <w:color w:val="000000"/>
                    </w:rPr>
                    <w:t xml:space="preserve">Forma zaliczenia przedmiotu: </w:t>
                  </w:r>
                  <w:r w:rsidRPr="000E18C8">
                    <w:rPr>
                      <w:bCs/>
                      <w:iCs/>
                      <w:color w:val="000000"/>
                    </w:rPr>
                    <w:t>zaliczenie pisemne</w:t>
                  </w:r>
                </w:p>
              </w:tc>
            </w:tr>
            <w:tr w:rsidR="000E18C8" w:rsidRPr="000E18C8" w:rsidTr="00D96B58">
              <w:trPr>
                <w:trHeight w:val="465"/>
              </w:trPr>
              <w:tc>
                <w:tcPr>
                  <w:tcW w:w="2013" w:type="dxa"/>
                  <w:gridSpan w:val="3"/>
                  <w:vAlign w:val="center"/>
                </w:tcPr>
                <w:p w:rsidR="000E18C8" w:rsidRPr="000E18C8" w:rsidRDefault="000E18C8" w:rsidP="000E18C8">
                  <w:pPr>
                    <w:spacing w:before="120" w:after="120"/>
                    <w:ind w:left="360" w:hanging="360"/>
                    <w:jc w:val="both"/>
                    <w:rPr>
                      <w:bCs/>
                      <w:iCs/>
                      <w:color w:val="000000"/>
                    </w:rPr>
                  </w:pPr>
                  <w:r w:rsidRPr="000E18C8">
                    <w:rPr>
                      <w:bCs/>
                      <w:iCs/>
                      <w:color w:val="000000"/>
                    </w:rPr>
                    <w:t>Ocena</w:t>
                  </w:r>
                </w:p>
              </w:tc>
              <w:tc>
                <w:tcPr>
                  <w:tcW w:w="7347" w:type="dxa"/>
                  <w:gridSpan w:val="9"/>
                  <w:vAlign w:val="center"/>
                </w:tcPr>
                <w:p w:rsidR="000E18C8" w:rsidRPr="000E18C8" w:rsidRDefault="000E18C8" w:rsidP="000E18C8">
                  <w:pPr>
                    <w:spacing w:before="120" w:after="120"/>
                    <w:ind w:left="360" w:hanging="360"/>
                    <w:jc w:val="both"/>
                    <w:rPr>
                      <w:bCs/>
                      <w:iCs/>
                      <w:color w:val="000000"/>
                    </w:rPr>
                  </w:pPr>
                  <w:r w:rsidRPr="000E18C8">
                    <w:rPr>
                      <w:bCs/>
                      <w:iCs/>
                      <w:color w:val="000000"/>
                    </w:rPr>
                    <w:t>Kryteria</w:t>
                  </w:r>
                </w:p>
              </w:tc>
            </w:tr>
            <w:tr w:rsidR="000E18C8" w:rsidRPr="000E18C8" w:rsidTr="00D96B58">
              <w:trPr>
                <w:trHeight w:val="465"/>
              </w:trPr>
              <w:tc>
                <w:tcPr>
                  <w:tcW w:w="2013" w:type="dxa"/>
                  <w:gridSpan w:val="3"/>
                  <w:vAlign w:val="center"/>
                </w:tcPr>
                <w:p w:rsidR="000E18C8" w:rsidRPr="000E18C8" w:rsidRDefault="000E18C8" w:rsidP="000E18C8">
                  <w:pPr>
                    <w:spacing w:before="120" w:after="120"/>
                    <w:ind w:left="360" w:hanging="360"/>
                    <w:jc w:val="both"/>
                    <w:rPr>
                      <w:bCs/>
                      <w:iCs/>
                      <w:color w:val="000000"/>
                    </w:rPr>
                  </w:pPr>
                  <w:r w:rsidRPr="000E18C8">
                    <w:rPr>
                      <w:bCs/>
                      <w:iCs/>
                      <w:color w:val="000000"/>
                    </w:rPr>
                    <w:t>2,0 (ndst)</w:t>
                  </w:r>
                </w:p>
              </w:tc>
              <w:tc>
                <w:tcPr>
                  <w:tcW w:w="7347" w:type="dxa"/>
                  <w:gridSpan w:val="9"/>
                  <w:shd w:val="clear" w:color="auto" w:fill="F2F2F2"/>
                </w:tcPr>
                <w:p w:rsidR="000E18C8" w:rsidRPr="000E18C8" w:rsidRDefault="000E18C8" w:rsidP="000E18C8">
                  <w:pPr>
                    <w:spacing w:before="120" w:after="120"/>
                    <w:ind w:left="360" w:hanging="360"/>
                    <w:jc w:val="both"/>
                    <w:rPr>
                      <w:bCs/>
                      <w:iCs/>
                      <w:color w:val="000000"/>
                    </w:rPr>
                  </w:pPr>
                  <w:r w:rsidRPr="000E18C8">
                    <w:rPr>
                      <w:bCs/>
                      <w:iCs/>
                      <w:color w:val="000000"/>
                    </w:rPr>
                    <w:t>Brak źródeł, powyżej 4 błędów merytorycznych.</w:t>
                  </w:r>
                </w:p>
              </w:tc>
            </w:tr>
            <w:tr w:rsidR="000E18C8" w:rsidRPr="000E18C8" w:rsidTr="00D96B58">
              <w:trPr>
                <w:trHeight w:val="465"/>
              </w:trPr>
              <w:tc>
                <w:tcPr>
                  <w:tcW w:w="2013" w:type="dxa"/>
                  <w:gridSpan w:val="3"/>
                  <w:vAlign w:val="center"/>
                </w:tcPr>
                <w:p w:rsidR="000E18C8" w:rsidRPr="000E18C8" w:rsidRDefault="000E18C8" w:rsidP="000E18C8">
                  <w:pPr>
                    <w:spacing w:before="120" w:after="120"/>
                    <w:ind w:left="360" w:hanging="360"/>
                    <w:jc w:val="both"/>
                    <w:rPr>
                      <w:bCs/>
                      <w:iCs/>
                      <w:color w:val="000000"/>
                    </w:rPr>
                  </w:pPr>
                  <w:r w:rsidRPr="000E18C8">
                    <w:rPr>
                      <w:bCs/>
                      <w:iCs/>
                      <w:color w:val="000000"/>
                    </w:rPr>
                    <w:t>3,0 (dost.)</w:t>
                  </w:r>
                </w:p>
              </w:tc>
              <w:tc>
                <w:tcPr>
                  <w:tcW w:w="7347" w:type="dxa"/>
                  <w:gridSpan w:val="9"/>
                  <w:shd w:val="clear" w:color="auto" w:fill="F2F2F2"/>
                </w:tcPr>
                <w:p w:rsidR="000E18C8" w:rsidRPr="000E18C8" w:rsidRDefault="000E18C8" w:rsidP="000E18C8">
                  <w:pPr>
                    <w:spacing w:before="120" w:after="120"/>
                    <w:ind w:left="360" w:hanging="360"/>
                    <w:jc w:val="both"/>
                    <w:rPr>
                      <w:bCs/>
                      <w:iCs/>
                      <w:color w:val="000000"/>
                    </w:rPr>
                  </w:pPr>
                  <w:r w:rsidRPr="000E18C8">
                    <w:rPr>
                      <w:bCs/>
                      <w:iCs/>
                      <w:color w:val="000000"/>
                    </w:rPr>
                    <w:t>4 błędy merytoryczne</w:t>
                  </w:r>
                </w:p>
              </w:tc>
            </w:tr>
            <w:tr w:rsidR="000E18C8" w:rsidRPr="000E18C8" w:rsidTr="00D96B58">
              <w:trPr>
                <w:trHeight w:val="465"/>
              </w:trPr>
              <w:tc>
                <w:tcPr>
                  <w:tcW w:w="2013" w:type="dxa"/>
                  <w:gridSpan w:val="3"/>
                  <w:vAlign w:val="center"/>
                </w:tcPr>
                <w:p w:rsidR="000E18C8" w:rsidRPr="000E18C8" w:rsidRDefault="000E18C8" w:rsidP="000E18C8">
                  <w:pPr>
                    <w:spacing w:before="120" w:after="120"/>
                    <w:ind w:left="360" w:hanging="360"/>
                    <w:jc w:val="both"/>
                    <w:rPr>
                      <w:bCs/>
                      <w:iCs/>
                      <w:color w:val="000000"/>
                    </w:rPr>
                  </w:pPr>
                  <w:r w:rsidRPr="000E18C8">
                    <w:rPr>
                      <w:bCs/>
                      <w:iCs/>
                      <w:color w:val="000000"/>
                    </w:rPr>
                    <w:t>3,5 (ddb)</w:t>
                  </w:r>
                </w:p>
              </w:tc>
              <w:tc>
                <w:tcPr>
                  <w:tcW w:w="7347" w:type="dxa"/>
                  <w:gridSpan w:val="9"/>
                  <w:shd w:val="clear" w:color="auto" w:fill="F2F2F2"/>
                </w:tcPr>
                <w:p w:rsidR="000E18C8" w:rsidRPr="000E18C8" w:rsidRDefault="000E18C8" w:rsidP="000E18C8">
                  <w:pPr>
                    <w:spacing w:before="120" w:after="120"/>
                    <w:ind w:left="360" w:hanging="360"/>
                    <w:jc w:val="both"/>
                    <w:rPr>
                      <w:bCs/>
                      <w:iCs/>
                      <w:color w:val="000000"/>
                    </w:rPr>
                  </w:pPr>
                  <w:r w:rsidRPr="000E18C8">
                    <w:rPr>
                      <w:bCs/>
                      <w:iCs/>
                      <w:color w:val="000000"/>
                    </w:rPr>
                    <w:t>3 błędy merytoryczne</w:t>
                  </w:r>
                </w:p>
              </w:tc>
            </w:tr>
            <w:tr w:rsidR="000E18C8" w:rsidRPr="000E18C8" w:rsidTr="00D96B58">
              <w:trPr>
                <w:trHeight w:val="465"/>
              </w:trPr>
              <w:tc>
                <w:tcPr>
                  <w:tcW w:w="2013" w:type="dxa"/>
                  <w:gridSpan w:val="3"/>
                  <w:vAlign w:val="center"/>
                </w:tcPr>
                <w:p w:rsidR="000E18C8" w:rsidRPr="000E18C8" w:rsidRDefault="000E18C8" w:rsidP="000E18C8">
                  <w:pPr>
                    <w:spacing w:before="120" w:after="120"/>
                    <w:ind w:left="360" w:hanging="360"/>
                    <w:jc w:val="both"/>
                    <w:rPr>
                      <w:bCs/>
                      <w:iCs/>
                      <w:color w:val="000000"/>
                    </w:rPr>
                  </w:pPr>
                  <w:r w:rsidRPr="000E18C8">
                    <w:rPr>
                      <w:bCs/>
                      <w:iCs/>
                      <w:color w:val="000000"/>
                    </w:rPr>
                    <w:t>4,0 (db)</w:t>
                  </w:r>
                </w:p>
              </w:tc>
              <w:tc>
                <w:tcPr>
                  <w:tcW w:w="7347" w:type="dxa"/>
                  <w:gridSpan w:val="9"/>
                  <w:shd w:val="clear" w:color="auto" w:fill="F2F2F2"/>
                </w:tcPr>
                <w:p w:rsidR="000E18C8" w:rsidRPr="000E18C8" w:rsidRDefault="000E18C8" w:rsidP="000E18C8">
                  <w:pPr>
                    <w:spacing w:before="120" w:after="120"/>
                    <w:ind w:left="360" w:hanging="360"/>
                    <w:jc w:val="both"/>
                    <w:rPr>
                      <w:bCs/>
                      <w:iCs/>
                      <w:color w:val="000000"/>
                    </w:rPr>
                  </w:pPr>
                  <w:r w:rsidRPr="000E18C8">
                    <w:rPr>
                      <w:bCs/>
                      <w:iCs/>
                      <w:color w:val="000000"/>
                    </w:rPr>
                    <w:t>2 błędy merytoryczne</w:t>
                  </w:r>
                </w:p>
              </w:tc>
            </w:tr>
            <w:tr w:rsidR="000E18C8" w:rsidRPr="000E18C8" w:rsidTr="00D96B58">
              <w:trPr>
                <w:trHeight w:val="465"/>
              </w:trPr>
              <w:tc>
                <w:tcPr>
                  <w:tcW w:w="2013" w:type="dxa"/>
                  <w:gridSpan w:val="3"/>
                  <w:vAlign w:val="center"/>
                </w:tcPr>
                <w:p w:rsidR="000E18C8" w:rsidRPr="000E18C8" w:rsidRDefault="000E18C8" w:rsidP="000E18C8">
                  <w:pPr>
                    <w:spacing w:before="120" w:after="120"/>
                    <w:ind w:left="360" w:hanging="360"/>
                    <w:jc w:val="both"/>
                    <w:rPr>
                      <w:bCs/>
                      <w:iCs/>
                      <w:color w:val="000000"/>
                    </w:rPr>
                  </w:pPr>
                  <w:r w:rsidRPr="000E18C8">
                    <w:rPr>
                      <w:bCs/>
                      <w:iCs/>
                      <w:color w:val="000000"/>
                    </w:rPr>
                    <w:t>4,5 (pdb)</w:t>
                  </w:r>
                </w:p>
              </w:tc>
              <w:tc>
                <w:tcPr>
                  <w:tcW w:w="7347" w:type="dxa"/>
                  <w:gridSpan w:val="9"/>
                  <w:shd w:val="clear" w:color="auto" w:fill="F2F2F2"/>
                </w:tcPr>
                <w:p w:rsidR="000E18C8" w:rsidRPr="000E18C8" w:rsidRDefault="000E18C8" w:rsidP="000E18C8">
                  <w:pPr>
                    <w:spacing w:before="120" w:after="120"/>
                    <w:ind w:left="360" w:hanging="360"/>
                    <w:jc w:val="both"/>
                    <w:rPr>
                      <w:bCs/>
                      <w:iCs/>
                      <w:color w:val="000000"/>
                    </w:rPr>
                  </w:pPr>
                  <w:r w:rsidRPr="000E18C8">
                    <w:rPr>
                      <w:bCs/>
                      <w:iCs/>
                      <w:color w:val="000000"/>
                    </w:rPr>
                    <w:t>1 błąd merytoryczny</w:t>
                  </w:r>
                </w:p>
              </w:tc>
            </w:tr>
            <w:tr w:rsidR="000E18C8" w:rsidRPr="000E18C8" w:rsidTr="00D96B58">
              <w:trPr>
                <w:trHeight w:val="465"/>
              </w:trPr>
              <w:tc>
                <w:tcPr>
                  <w:tcW w:w="2013" w:type="dxa"/>
                  <w:gridSpan w:val="3"/>
                  <w:vAlign w:val="center"/>
                </w:tcPr>
                <w:p w:rsidR="000E18C8" w:rsidRPr="000E18C8" w:rsidRDefault="000E18C8" w:rsidP="000E18C8">
                  <w:pPr>
                    <w:spacing w:before="120" w:after="120"/>
                    <w:ind w:left="360" w:hanging="360"/>
                    <w:jc w:val="both"/>
                    <w:rPr>
                      <w:bCs/>
                      <w:iCs/>
                      <w:color w:val="000000"/>
                    </w:rPr>
                  </w:pPr>
                  <w:r w:rsidRPr="000E18C8">
                    <w:rPr>
                      <w:bCs/>
                      <w:iCs/>
                      <w:color w:val="000000"/>
                    </w:rPr>
                    <w:t>5,0 (bdb)</w:t>
                  </w:r>
                </w:p>
              </w:tc>
              <w:tc>
                <w:tcPr>
                  <w:tcW w:w="7347" w:type="dxa"/>
                  <w:gridSpan w:val="9"/>
                  <w:shd w:val="clear" w:color="auto" w:fill="F2F2F2"/>
                </w:tcPr>
                <w:p w:rsidR="000E18C8" w:rsidRPr="000E18C8" w:rsidRDefault="000E18C8" w:rsidP="000E18C8">
                  <w:pPr>
                    <w:spacing w:before="120" w:after="120"/>
                    <w:ind w:left="360" w:hanging="360"/>
                    <w:jc w:val="both"/>
                    <w:rPr>
                      <w:bCs/>
                      <w:iCs/>
                      <w:color w:val="000000"/>
                    </w:rPr>
                  </w:pPr>
                  <w:r w:rsidRPr="000E18C8">
                    <w:rPr>
                      <w:bCs/>
                      <w:iCs/>
                      <w:color w:val="000000"/>
                    </w:rPr>
                    <w:t>Brak  błędów merytorycznych i pełna dokumentacja źródłowa</w:t>
                  </w:r>
                </w:p>
              </w:tc>
            </w:tr>
            <w:tr w:rsidR="000E18C8" w:rsidRPr="000E18C8" w:rsidTr="00D96B58">
              <w:trPr>
                <w:trHeight w:val="465"/>
              </w:trPr>
              <w:tc>
                <w:tcPr>
                  <w:tcW w:w="2013" w:type="dxa"/>
                  <w:gridSpan w:val="3"/>
                  <w:vAlign w:val="center"/>
                </w:tcPr>
                <w:p w:rsidR="000E18C8" w:rsidRPr="000E18C8" w:rsidRDefault="000E18C8" w:rsidP="000E18C8">
                  <w:pPr>
                    <w:spacing w:before="120" w:after="120"/>
                    <w:ind w:left="360" w:hanging="360"/>
                    <w:jc w:val="both"/>
                    <w:rPr>
                      <w:bCs/>
                      <w:iCs/>
                      <w:color w:val="000000"/>
                    </w:rPr>
                  </w:pPr>
                  <w:r w:rsidRPr="000E18C8">
                    <w:rPr>
                      <w:bCs/>
                      <w:iCs/>
                      <w:color w:val="000000"/>
                    </w:rPr>
                    <w:t>Zaliczenie</w:t>
                  </w:r>
                </w:p>
              </w:tc>
              <w:tc>
                <w:tcPr>
                  <w:tcW w:w="7347" w:type="dxa"/>
                  <w:gridSpan w:val="9"/>
                  <w:shd w:val="clear" w:color="auto" w:fill="F2F2F2"/>
                </w:tcPr>
                <w:p w:rsidR="000E18C8" w:rsidRPr="000E18C8" w:rsidRDefault="000E18C8" w:rsidP="000E18C8">
                  <w:pPr>
                    <w:spacing w:before="120" w:after="120"/>
                    <w:ind w:left="360" w:hanging="360"/>
                    <w:jc w:val="both"/>
                    <w:rPr>
                      <w:bCs/>
                      <w:iCs/>
                      <w:color w:val="000000"/>
                    </w:rPr>
                  </w:pPr>
                  <w:r w:rsidRPr="000E18C8">
                    <w:rPr>
                      <w:bCs/>
                      <w:iCs/>
                      <w:color w:val="000000"/>
                    </w:rPr>
                    <w:t xml:space="preserve">Każdy uczestnik zajęć przygotowuje pracę zaliczeniową (esej)  na 3 strony A4.  Kryteria zaliczenia: poprawność merytoryczna odpowiedzi, sposób argumentacji z podawaniem źródeł. </w:t>
                  </w:r>
                </w:p>
              </w:tc>
            </w:tr>
            <w:tr w:rsidR="000E18C8" w:rsidRPr="000E18C8" w:rsidTr="00D96B58">
              <w:trPr>
                <w:trHeight w:val="465"/>
              </w:trPr>
              <w:tc>
                <w:tcPr>
                  <w:tcW w:w="9360" w:type="dxa"/>
                  <w:gridSpan w:val="12"/>
                  <w:vAlign w:val="center"/>
                </w:tcPr>
                <w:p w:rsidR="000E18C8" w:rsidRPr="000E18C8" w:rsidRDefault="000E18C8" w:rsidP="009F0EA9">
                  <w:pPr>
                    <w:numPr>
                      <w:ilvl w:val="0"/>
                      <w:numId w:val="75"/>
                    </w:numPr>
                    <w:spacing w:before="120" w:after="120"/>
                    <w:jc w:val="both"/>
                    <w:rPr>
                      <w:b/>
                      <w:bCs/>
                      <w:iCs/>
                      <w:color w:val="000000"/>
                    </w:rPr>
                  </w:pPr>
                  <w:r w:rsidRPr="000E18C8">
                    <w:rPr>
                      <w:b/>
                      <w:bCs/>
                      <w:iCs/>
                      <w:color w:val="000000"/>
                    </w:rPr>
                    <w:t xml:space="preserve">Literatura </w:t>
                  </w:r>
                </w:p>
              </w:tc>
            </w:tr>
            <w:tr w:rsidR="000E18C8" w:rsidRPr="000E18C8" w:rsidTr="00D96B58">
              <w:trPr>
                <w:trHeight w:val="465"/>
              </w:trPr>
              <w:tc>
                <w:tcPr>
                  <w:tcW w:w="9360" w:type="dxa"/>
                  <w:gridSpan w:val="12"/>
                  <w:vAlign w:val="center"/>
                </w:tcPr>
                <w:p w:rsidR="000E18C8" w:rsidRPr="000E18C8" w:rsidRDefault="000E18C8" w:rsidP="000E18C8">
                  <w:pPr>
                    <w:spacing w:before="120" w:after="120"/>
                    <w:ind w:left="360" w:hanging="360"/>
                    <w:jc w:val="both"/>
                    <w:rPr>
                      <w:b/>
                      <w:bCs/>
                      <w:iCs/>
                      <w:color w:val="000000"/>
                    </w:rPr>
                  </w:pPr>
                  <w:r w:rsidRPr="000E18C8">
                    <w:rPr>
                      <w:b/>
                      <w:bCs/>
                      <w:iCs/>
                      <w:color w:val="000000"/>
                    </w:rPr>
                    <w:t>Literatura obowiązkowa:</w:t>
                  </w:r>
                </w:p>
                <w:p w:rsidR="000E18C8" w:rsidRPr="000E18C8" w:rsidRDefault="000E18C8" w:rsidP="009F0EA9">
                  <w:pPr>
                    <w:numPr>
                      <w:ilvl w:val="0"/>
                      <w:numId w:val="44"/>
                    </w:numPr>
                    <w:spacing w:before="120" w:after="120"/>
                    <w:jc w:val="both"/>
                    <w:rPr>
                      <w:bCs/>
                      <w:iCs/>
                      <w:color w:val="000000"/>
                    </w:rPr>
                  </w:pPr>
                  <w:r w:rsidRPr="000E18C8">
                    <w:rPr>
                      <w:bCs/>
                      <w:iCs/>
                      <w:color w:val="000000"/>
                      <w:lang w:val="es-AR"/>
                    </w:rPr>
                    <w:t xml:space="preserve">Topór-Mądry R. (i in.), </w:t>
                  </w:r>
                  <w:r w:rsidRPr="000E18C8">
                    <w:rPr>
                      <w:bCs/>
                      <w:iCs/>
                      <w:color w:val="000000"/>
                    </w:rPr>
                    <w:t>Szacowanie potrzeb zdrowotnych, Wyd. Vesalius, Kraków, 2002 (e-book).</w:t>
                  </w:r>
                </w:p>
                <w:p w:rsidR="000E18C8" w:rsidRPr="000E18C8" w:rsidRDefault="000E18C8" w:rsidP="009F0EA9">
                  <w:pPr>
                    <w:numPr>
                      <w:ilvl w:val="0"/>
                      <w:numId w:val="44"/>
                    </w:numPr>
                    <w:spacing w:before="120" w:after="120"/>
                    <w:jc w:val="both"/>
                    <w:rPr>
                      <w:bCs/>
                      <w:iCs/>
                      <w:color w:val="000000"/>
                    </w:rPr>
                  </w:pPr>
                  <w:r w:rsidRPr="000E18C8">
                    <w:rPr>
                      <w:bCs/>
                      <w:iCs/>
                      <w:color w:val="000000"/>
                    </w:rPr>
                    <w:t>Bzdęga J., Gębska-Kuczerowska A., Epidemiologia w zdrowiu publicznym, Wyd. Lekarskie PZWL, Warszawa, 2010.</w:t>
                  </w:r>
                </w:p>
                <w:p w:rsidR="000E18C8" w:rsidRPr="000E18C8" w:rsidRDefault="000E18C8" w:rsidP="009F0EA9">
                  <w:pPr>
                    <w:numPr>
                      <w:ilvl w:val="0"/>
                      <w:numId w:val="44"/>
                    </w:numPr>
                    <w:spacing w:before="120" w:after="120"/>
                    <w:jc w:val="both"/>
                    <w:rPr>
                      <w:bCs/>
                      <w:iCs/>
                      <w:color w:val="000000"/>
                    </w:rPr>
                  </w:pPr>
                  <w:r w:rsidRPr="000E18C8">
                    <w:rPr>
                      <w:bCs/>
                      <w:iCs/>
                      <w:color w:val="000000"/>
                    </w:rPr>
                    <w:t>Główny Urząd Statystyczny, Stan zdrowia ludności Polski w 2009 r., Warszawa, 2011 (e-book).</w:t>
                  </w:r>
                </w:p>
                <w:p w:rsidR="000E18C8" w:rsidRPr="000E18C8" w:rsidRDefault="000E18C8" w:rsidP="000E18C8">
                  <w:pPr>
                    <w:spacing w:before="120" w:after="120"/>
                    <w:ind w:left="360" w:hanging="360"/>
                    <w:jc w:val="both"/>
                    <w:rPr>
                      <w:b/>
                      <w:bCs/>
                      <w:iCs/>
                      <w:color w:val="000000"/>
                    </w:rPr>
                  </w:pPr>
                  <w:r w:rsidRPr="000E18C8">
                    <w:rPr>
                      <w:b/>
                      <w:bCs/>
                      <w:iCs/>
                      <w:color w:val="000000"/>
                    </w:rPr>
                    <w:t>Literatura uzupełniająca:</w:t>
                  </w:r>
                </w:p>
                <w:p w:rsidR="000E18C8" w:rsidRPr="000E18C8" w:rsidRDefault="000E18C8" w:rsidP="009F0EA9">
                  <w:pPr>
                    <w:numPr>
                      <w:ilvl w:val="0"/>
                      <w:numId w:val="74"/>
                    </w:numPr>
                    <w:spacing w:before="120" w:after="120"/>
                    <w:jc w:val="both"/>
                    <w:rPr>
                      <w:bCs/>
                      <w:iCs/>
                      <w:color w:val="000000"/>
                    </w:rPr>
                  </w:pPr>
                  <w:r w:rsidRPr="000E18C8">
                    <w:rPr>
                      <w:bCs/>
                      <w:iCs/>
                      <w:color w:val="000000"/>
                    </w:rPr>
                    <w:t>Gorzelak-Kostrzewska K., Juszczyk G., Soszyński P., Analiza zdrowia 100 tysięcy pracowników w Polsce – Raport Medicover, Wyd. Medicover, 2009.</w:t>
                  </w:r>
                </w:p>
              </w:tc>
            </w:tr>
          </w:tbl>
          <w:p w:rsidR="000E18C8" w:rsidRPr="000E18C8" w:rsidRDefault="000E18C8" w:rsidP="000E18C8">
            <w:pPr>
              <w:spacing w:before="120" w:after="120"/>
              <w:ind w:left="360" w:hanging="360"/>
              <w:jc w:val="both"/>
              <w:rPr>
                <w:bCs/>
                <w:iCs/>
                <w:color w:val="000000"/>
              </w:rPr>
            </w:pPr>
            <w:r w:rsidRPr="000E18C8">
              <w:rPr>
                <w:bCs/>
                <w:i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2320"/>
              <w:gridCol w:w="2418"/>
            </w:tblGrid>
            <w:tr w:rsidR="000E18C8" w:rsidRPr="000E18C8" w:rsidTr="00D96B58">
              <w:trPr>
                <w:trHeight w:val="465"/>
              </w:trPr>
              <w:tc>
                <w:tcPr>
                  <w:tcW w:w="9360" w:type="dxa"/>
                  <w:gridSpan w:val="3"/>
                  <w:vAlign w:val="center"/>
                </w:tcPr>
                <w:p w:rsidR="000E18C8" w:rsidRPr="000E18C8" w:rsidRDefault="000E18C8" w:rsidP="009F0EA9">
                  <w:pPr>
                    <w:numPr>
                      <w:ilvl w:val="0"/>
                      <w:numId w:val="75"/>
                    </w:numPr>
                    <w:tabs>
                      <w:tab w:val="clear" w:pos="360"/>
                      <w:tab w:val="num" w:pos="498"/>
                    </w:tabs>
                    <w:spacing w:before="120" w:after="120"/>
                    <w:jc w:val="both"/>
                    <w:rPr>
                      <w:bCs/>
                      <w:i/>
                      <w:iCs/>
                      <w:color w:val="000000"/>
                    </w:rPr>
                  </w:pPr>
                  <w:r w:rsidRPr="000E18C8">
                    <w:rPr>
                      <w:b/>
                      <w:bCs/>
                      <w:iCs/>
                      <w:color w:val="000000"/>
                    </w:rPr>
                    <w:t>Kalkulacja punktów ECTS</w:t>
                  </w:r>
                  <w:r w:rsidRPr="000E18C8">
                    <w:rPr>
                      <w:bCs/>
                      <w:i/>
                      <w:iCs/>
                      <w:color w:val="000000"/>
                    </w:rPr>
                    <w:t xml:space="preserve"> </w:t>
                  </w:r>
                </w:p>
              </w:tc>
            </w:tr>
            <w:tr w:rsidR="000E18C8" w:rsidRPr="000E18C8" w:rsidTr="00D96B58">
              <w:trPr>
                <w:trHeight w:val="465"/>
              </w:trPr>
              <w:tc>
                <w:tcPr>
                  <w:tcW w:w="4622" w:type="dxa"/>
                  <w:vAlign w:val="center"/>
                </w:tcPr>
                <w:p w:rsidR="000E18C8" w:rsidRPr="000E18C8" w:rsidRDefault="000E18C8" w:rsidP="000E18C8">
                  <w:pPr>
                    <w:spacing w:before="120" w:after="120"/>
                    <w:ind w:left="360" w:hanging="360"/>
                    <w:jc w:val="both"/>
                    <w:rPr>
                      <w:bCs/>
                      <w:iCs/>
                      <w:color w:val="000000"/>
                    </w:rPr>
                  </w:pPr>
                  <w:r w:rsidRPr="000E18C8">
                    <w:rPr>
                      <w:bCs/>
                      <w:iCs/>
                      <w:color w:val="000000"/>
                    </w:rPr>
                    <w:lastRenderedPageBreak/>
                    <w:t>Forma aktywności</w:t>
                  </w:r>
                </w:p>
              </w:tc>
              <w:tc>
                <w:tcPr>
                  <w:tcW w:w="2320" w:type="dxa"/>
                  <w:vAlign w:val="center"/>
                </w:tcPr>
                <w:p w:rsidR="000E18C8" w:rsidRPr="000E18C8" w:rsidRDefault="000E18C8" w:rsidP="000E18C8">
                  <w:pPr>
                    <w:spacing w:before="120" w:after="120"/>
                    <w:ind w:left="360" w:hanging="360"/>
                    <w:jc w:val="both"/>
                    <w:rPr>
                      <w:bCs/>
                      <w:iCs/>
                      <w:color w:val="000000"/>
                    </w:rPr>
                  </w:pPr>
                  <w:r w:rsidRPr="000E18C8">
                    <w:rPr>
                      <w:bCs/>
                      <w:iCs/>
                      <w:color w:val="000000"/>
                    </w:rPr>
                    <w:t xml:space="preserve">Liczba godzin </w:t>
                  </w:r>
                </w:p>
              </w:tc>
              <w:tc>
                <w:tcPr>
                  <w:tcW w:w="2418" w:type="dxa"/>
                  <w:vAlign w:val="center"/>
                </w:tcPr>
                <w:p w:rsidR="000E18C8" w:rsidRPr="000E18C8" w:rsidRDefault="000E18C8" w:rsidP="000E18C8">
                  <w:pPr>
                    <w:spacing w:before="120" w:after="120"/>
                    <w:ind w:left="360" w:hanging="360"/>
                    <w:jc w:val="both"/>
                    <w:rPr>
                      <w:bCs/>
                      <w:iCs/>
                      <w:color w:val="000000"/>
                    </w:rPr>
                  </w:pPr>
                  <w:r w:rsidRPr="000E18C8">
                    <w:rPr>
                      <w:bCs/>
                      <w:iCs/>
                      <w:color w:val="000000"/>
                    </w:rPr>
                    <w:t>Liczba punktów ECTS</w:t>
                  </w:r>
                </w:p>
              </w:tc>
            </w:tr>
            <w:tr w:rsidR="000E18C8" w:rsidRPr="000E18C8" w:rsidTr="00D96B58">
              <w:trPr>
                <w:trHeight w:val="519"/>
              </w:trPr>
              <w:tc>
                <w:tcPr>
                  <w:tcW w:w="9360" w:type="dxa"/>
                  <w:gridSpan w:val="3"/>
                  <w:vAlign w:val="center"/>
                </w:tcPr>
                <w:p w:rsidR="000E18C8" w:rsidRPr="000E18C8" w:rsidRDefault="000E18C8" w:rsidP="000E18C8">
                  <w:pPr>
                    <w:spacing w:before="120" w:after="120"/>
                    <w:ind w:left="360" w:hanging="360"/>
                    <w:jc w:val="both"/>
                    <w:rPr>
                      <w:b/>
                      <w:bCs/>
                      <w:iCs/>
                      <w:color w:val="000000"/>
                    </w:rPr>
                  </w:pPr>
                  <w:r w:rsidRPr="000E18C8">
                    <w:rPr>
                      <w:b/>
                      <w:bCs/>
                      <w:iCs/>
                      <w:color w:val="000000"/>
                    </w:rPr>
                    <w:t>Godziny kontaktowe z nauczycielem akademickim:</w:t>
                  </w:r>
                </w:p>
              </w:tc>
            </w:tr>
            <w:tr w:rsidR="000E18C8" w:rsidRPr="000E18C8" w:rsidTr="00D96B58">
              <w:trPr>
                <w:trHeight w:val="465"/>
              </w:trPr>
              <w:tc>
                <w:tcPr>
                  <w:tcW w:w="4622" w:type="dxa"/>
                  <w:vAlign w:val="center"/>
                </w:tcPr>
                <w:p w:rsidR="000E18C8" w:rsidRPr="000E18C8" w:rsidRDefault="000E18C8" w:rsidP="000E18C8">
                  <w:pPr>
                    <w:spacing w:before="120" w:after="120"/>
                    <w:ind w:left="360" w:hanging="360"/>
                    <w:jc w:val="both"/>
                    <w:rPr>
                      <w:b/>
                      <w:bCs/>
                      <w:iCs/>
                      <w:color w:val="000000"/>
                    </w:rPr>
                  </w:pPr>
                  <w:r w:rsidRPr="000E18C8">
                    <w:rPr>
                      <w:bCs/>
                      <w:iCs/>
                      <w:color w:val="000000"/>
                    </w:rPr>
                    <w:t>Wykład</w:t>
                  </w:r>
                </w:p>
              </w:tc>
              <w:tc>
                <w:tcPr>
                  <w:tcW w:w="2320" w:type="dxa"/>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20</w:t>
                  </w:r>
                </w:p>
              </w:tc>
              <w:tc>
                <w:tcPr>
                  <w:tcW w:w="2418" w:type="dxa"/>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0,5</w:t>
                  </w:r>
                </w:p>
              </w:tc>
            </w:tr>
            <w:tr w:rsidR="000E18C8" w:rsidRPr="000E18C8" w:rsidTr="00D96B58">
              <w:trPr>
                <w:trHeight w:val="465"/>
              </w:trPr>
              <w:tc>
                <w:tcPr>
                  <w:tcW w:w="4622" w:type="dxa"/>
                  <w:vAlign w:val="center"/>
                </w:tcPr>
                <w:p w:rsidR="000E18C8" w:rsidRPr="000E18C8" w:rsidRDefault="000E18C8" w:rsidP="000E18C8">
                  <w:pPr>
                    <w:spacing w:before="120" w:after="120"/>
                    <w:ind w:left="360" w:hanging="360"/>
                    <w:jc w:val="both"/>
                    <w:rPr>
                      <w:bCs/>
                      <w:iCs/>
                      <w:color w:val="000000"/>
                    </w:rPr>
                  </w:pPr>
                  <w:r w:rsidRPr="000E18C8">
                    <w:rPr>
                      <w:bCs/>
                      <w:iCs/>
                      <w:color w:val="000000"/>
                    </w:rPr>
                    <w:t>Seminarium</w:t>
                  </w:r>
                </w:p>
              </w:tc>
              <w:tc>
                <w:tcPr>
                  <w:tcW w:w="2320" w:type="dxa"/>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10</w:t>
                  </w:r>
                </w:p>
              </w:tc>
              <w:tc>
                <w:tcPr>
                  <w:tcW w:w="2418" w:type="dxa"/>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0,5</w:t>
                  </w:r>
                </w:p>
              </w:tc>
            </w:tr>
            <w:tr w:rsidR="000E18C8" w:rsidRPr="000E18C8" w:rsidTr="00D96B58">
              <w:trPr>
                <w:trHeight w:val="465"/>
              </w:trPr>
              <w:tc>
                <w:tcPr>
                  <w:tcW w:w="4622" w:type="dxa"/>
                  <w:vAlign w:val="center"/>
                </w:tcPr>
                <w:p w:rsidR="000E18C8" w:rsidRPr="000E18C8" w:rsidRDefault="000E18C8" w:rsidP="000E18C8">
                  <w:pPr>
                    <w:spacing w:before="120" w:after="120"/>
                    <w:ind w:left="360" w:hanging="360"/>
                    <w:jc w:val="both"/>
                    <w:rPr>
                      <w:bCs/>
                      <w:iCs/>
                      <w:color w:val="000000"/>
                    </w:rPr>
                  </w:pPr>
                  <w:r w:rsidRPr="000E18C8">
                    <w:rPr>
                      <w:bCs/>
                      <w:iCs/>
                      <w:color w:val="000000"/>
                    </w:rPr>
                    <w:t>Forma aktywności</w:t>
                  </w:r>
                </w:p>
              </w:tc>
              <w:tc>
                <w:tcPr>
                  <w:tcW w:w="2320" w:type="dxa"/>
                  <w:vAlign w:val="center"/>
                </w:tcPr>
                <w:p w:rsidR="000E18C8" w:rsidRPr="000E18C8" w:rsidRDefault="000E18C8" w:rsidP="000E18C8">
                  <w:pPr>
                    <w:spacing w:before="120" w:after="120"/>
                    <w:ind w:left="360" w:hanging="360"/>
                    <w:jc w:val="both"/>
                    <w:rPr>
                      <w:bCs/>
                      <w:iCs/>
                      <w:color w:val="000000"/>
                    </w:rPr>
                  </w:pPr>
                  <w:r w:rsidRPr="000E18C8">
                    <w:rPr>
                      <w:bCs/>
                      <w:iCs/>
                      <w:color w:val="000000"/>
                    </w:rPr>
                    <w:t xml:space="preserve">Liczba godzin </w:t>
                  </w:r>
                </w:p>
              </w:tc>
              <w:tc>
                <w:tcPr>
                  <w:tcW w:w="2418" w:type="dxa"/>
                  <w:vAlign w:val="center"/>
                </w:tcPr>
                <w:p w:rsidR="000E18C8" w:rsidRPr="000E18C8" w:rsidRDefault="000E18C8" w:rsidP="000E18C8">
                  <w:pPr>
                    <w:spacing w:before="120" w:after="120"/>
                    <w:ind w:left="360" w:hanging="360"/>
                    <w:jc w:val="both"/>
                    <w:rPr>
                      <w:bCs/>
                      <w:iCs/>
                      <w:color w:val="000000"/>
                    </w:rPr>
                  </w:pPr>
                  <w:r w:rsidRPr="000E18C8">
                    <w:rPr>
                      <w:bCs/>
                      <w:iCs/>
                      <w:color w:val="000000"/>
                    </w:rPr>
                    <w:t>Liczba punktów ECTS</w:t>
                  </w:r>
                </w:p>
              </w:tc>
            </w:tr>
            <w:tr w:rsidR="000E18C8" w:rsidRPr="000E18C8" w:rsidTr="00D96B58">
              <w:trPr>
                <w:trHeight w:val="519"/>
              </w:trPr>
              <w:tc>
                <w:tcPr>
                  <w:tcW w:w="9360" w:type="dxa"/>
                  <w:gridSpan w:val="3"/>
                  <w:vAlign w:val="center"/>
                </w:tcPr>
                <w:p w:rsidR="000E18C8" w:rsidRPr="000E18C8" w:rsidRDefault="000E18C8" w:rsidP="000E18C8">
                  <w:pPr>
                    <w:spacing w:before="120" w:after="120"/>
                    <w:ind w:left="360" w:hanging="360"/>
                    <w:jc w:val="both"/>
                    <w:rPr>
                      <w:b/>
                      <w:bCs/>
                      <w:iCs/>
                      <w:color w:val="000000"/>
                    </w:rPr>
                  </w:pPr>
                  <w:r w:rsidRPr="000E18C8">
                    <w:rPr>
                      <w:b/>
                      <w:bCs/>
                      <w:iCs/>
                      <w:color w:val="000000"/>
                    </w:rPr>
                    <w:t>Samodzielna praca studenta (</w:t>
                  </w:r>
                  <w:r w:rsidRPr="000E18C8">
                    <w:rPr>
                      <w:bCs/>
                      <w:iCs/>
                      <w:color w:val="000000"/>
                      <w:u w:val="single"/>
                    </w:rPr>
                    <w:t>przykładowe formy pracy</w:t>
                  </w:r>
                  <w:r w:rsidRPr="000E18C8">
                    <w:rPr>
                      <w:b/>
                      <w:bCs/>
                      <w:iCs/>
                      <w:color w:val="000000"/>
                    </w:rPr>
                    <w:t>):</w:t>
                  </w:r>
                </w:p>
              </w:tc>
            </w:tr>
            <w:tr w:rsidR="000E18C8" w:rsidRPr="000E18C8" w:rsidTr="00D96B58">
              <w:trPr>
                <w:trHeight w:val="465"/>
              </w:trPr>
              <w:tc>
                <w:tcPr>
                  <w:tcW w:w="4622" w:type="dxa"/>
                  <w:vAlign w:val="center"/>
                </w:tcPr>
                <w:p w:rsidR="000E18C8" w:rsidRPr="000E18C8" w:rsidRDefault="000E18C8" w:rsidP="000E18C8">
                  <w:pPr>
                    <w:spacing w:before="120" w:after="120"/>
                    <w:ind w:left="360" w:hanging="360"/>
                    <w:jc w:val="both"/>
                    <w:rPr>
                      <w:b/>
                      <w:bCs/>
                      <w:i/>
                      <w:iCs/>
                      <w:color w:val="000000"/>
                    </w:rPr>
                  </w:pPr>
                  <w:r w:rsidRPr="000E18C8">
                    <w:rPr>
                      <w:bCs/>
                      <w:iCs/>
                      <w:color w:val="000000"/>
                    </w:rPr>
                    <w:t>Przygotowanie studenta do seminarium</w:t>
                  </w:r>
                </w:p>
              </w:tc>
              <w:tc>
                <w:tcPr>
                  <w:tcW w:w="2320" w:type="dxa"/>
                  <w:shd w:val="clear" w:color="auto" w:fill="F2F2F2"/>
                  <w:vAlign w:val="center"/>
                </w:tcPr>
                <w:p w:rsidR="000E18C8" w:rsidRPr="000E18C8" w:rsidRDefault="000E18C8" w:rsidP="000E18C8">
                  <w:pPr>
                    <w:spacing w:before="120" w:after="120"/>
                    <w:ind w:left="360" w:hanging="360"/>
                    <w:jc w:val="both"/>
                    <w:rPr>
                      <w:bCs/>
                      <w:iCs/>
                      <w:color w:val="000000"/>
                    </w:rPr>
                  </w:pPr>
                </w:p>
              </w:tc>
              <w:tc>
                <w:tcPr>
                  <w:tcW w:w="2418" w:type="dxa"/>
                  <w:shd w:val="clear" w:color="auto" w:fill="F2F2F2"/>
                  <w:vAlign w:val="center"/>
                </w:tcPr>
                <w:p w:rsidR="000E18C8" w:rsidRPr="000E18C8" w:rsidRDefault="000E18C8" w:rsidP="000E18C8">
                  <w:pPr>
                    <w:spacing w:before="120" w:after="120"/>
                    <w:ind w:left="360" w:hanging="360"/>
                    <w:jc w:val="both"/>
                    <w:rPr>
                      <w:bCs/>
                      <w:iCs/>
                      <w:color w:val="000000"/>
                    </w:rPr>
                  </w:pPr>
                </w:p>
              </w:tc>
            </w:tr>
            <w:tr w:rsidR="000E18C8" w:rsidRPr="000E18C8" w:rsidTr="00D96B58">
              <w:trPr>
                <w:trHeight w:val="465"/>
              </w:trPr>
              <w:tc>
                <w:tcPr>
                  <w:tcW w:w="4622" w:type="dxa"/>
                  <w:vAlign w:val="center"/>
                </w:tcPr>
                <w:p w:rsidR="000E18C8" w:rsidRPr="000E18C8" w:rsidRDefault="000E18C8" w:rsidP="000E18C8">
                  <w:pPr>
                    <w:spacing w:before="120" w:after="120"/>
                    <w:ind w:left="360" w:hanging="360"/>
                    <w:jc w:val="both"/>
                    <w:rPr>
                      <w:b/>
                      <w:bCs/>
                      <w:i/>
                      <w:iCs/>
                      <w:color w:val="000000"/>
                    </w:rPr>
                  </w:pPr>
                  <w:r w:rsidRPr="000E18C8">
                    <w:rPr>
                      <w:bCs/>
                      <w:iCs/>
                      <w:color w:val="000000"/>
                    </w:rPr>
                    <w:t>Przygotowanie studenta do prowadzenia zajęć</w:t>
                  </w:r>
                </w:p>
              </w:tc>
              <w:tc>
                <w:tcPr>
                  <w:tcW w:w="2320" w:type="dxa"/>
                  <w:shd w:val="clear" w:color="auto" w:fill="F2F2F2"/>
                  <w:vAlign w:val="center"/>
                </w:tcPr>
                <w:p w:rsidR="000E18C8" w:rsidRPr="000E18C8" w:rsidRDefault="000E18C8" w:rsidP="000E18C8">
                  <w:pPr>
                    <w:spacing w:before="120" w:after="120"/>
                    <w:ind w:left="360" w:hanging="360"/>
                    <w:jc w:val="both"/>
                    <w:rPr>
                      <w:bCs/>
                      <w:iCs/>
                      <w:color w:val="000000"/>
                    </w:rPr>
                  </w:pPr>
                </w:p>
              </w:tc>
              <w:tc>
                <w:tcPr>
                  <w:tcW w:w="2418" w:type="dxa"/>
                  <w:shd w:val="clear" w:color="auto" w:fill="F2F2F2"/>
                  <w:vAlign w:val="center"/>
                </w:tcPr>
                <w:p w:rsidR="000E18C8" w:rsidRPr="000E18C8" w:rsidRDefault="000E18C8" w:rsidP="000E18C8">
                  <w:pPr>
                    <w:spacing w:before="120" w:after="120"/>
                    <w:ind w:left="360" w:hanging="360"/>
                    <w:jc w:val="both"/>
                    <w:rPr>
                      <w:bCs/>
                      <w:iCs/>
                      <w:color w:val="000000"/>
                    </w:rPr>
                  </w:pPr>
                </w:p>
              </w:tc>
            </w:tr>
            <w:tr w:rsidR="000E18C8" w:rsidRPr="000E18C8" w:rsidTr="00D96B58">
              <w:trPr>
                <w:trHeight w:val="465"/>
              </w:trPr>
              <w:tc>
                <w:tcPr>
                  <w:tcW w:w="4622" w:type="dxa"/>
                  <w:vAlign w:val="center"/>
                </w:tcPr>
                <w:p w:rsidR="000E18C8" w:rsidRPr="000E18C8" w:rsidRDefault="000E18C8" w:rsidP="000E18C8">
                  <w:pPr>
                    <w:spacing w:before="120" w:after="120"/>
                    <w:ind w:left="360" w:hanging="360"/>
                    <w:jc w:val="both"/>
                    <w:rPr>
                      <w:bCs/>
                      <w:iCs/>
                      <w:color w:val="000000"/>
                    </w:rPr>
                  </w:pPr>
                  <w:r w:rsidRPr="000E18C8">
                    <w:rPr>
                      <w:bCs/>
                      <w:iCs/>
                      <w:color w:val="000000"/>
                    </w:rPr>
                    <w:t>Przygotowanie do zaliczeń</w:t>
                  </w:r>
                </w:p>
              </w:tc>
              <w:tc>
                <w:tcPr>
                  <w:tcW w:w="2320" w:type="dxa"/>
                  <w:shd w:val="clear" w:color="auto" w:fill="F2F2F2"/>
                  <w:vAlign w:val="center"/>
                </w:tcPr>
                <w:p w:rsidR="000E18C8" w:rsidRPr="000E18C8" w:rsidRDefault="000E18C8" w:rsidP="000E18C8">
                  <w:pPr>
                    <w:spacing w:before="120" w:after="120"/>
                    <w:ind w:left="360" w:hanging="360"/>
                    <w:jc w:val="both"/>
                    <w:rPr>
                      <w:bCs/>
                      <w:iCs/>
                      <w:color w:val="000000"/>
                    </w:rPr>
                  </w:pPr>
                </w:p>
              </w:tc>
              <w:tc>
                <w:tcPr>
                  <w:tcW w:w="2418" w:type="dxa"/>
                  <w:shd w:val="clear" w:color="auto" w:fill="F2F2F2"/>
                  <w:vAlign w:val="center"/>
                </w:tcPr>
                <w:p w:rsidR="000E18C8" w:rsidRPr="000E18C8" w:rsidRDefault="000E18C8" w:rsidP="000E18C8">
                  <w:pPr>
                    <w:spacing w:before="120" w:after="120"/>
                    <w:ind w:left="360" w:hanging="360"/>
                    <w:jc w:val="both"/>
                    <w:rPr>
                      <w:bCs/>
                      <w:iCs/>
                      <w:color w:val="000000"/>
                    </w:rPr>
                  </w:pPr>
                </w:p>
              </w:tc>
            </w:tr>
            <w:tr w:rsidR="000E18C8" w:rsidRPr="000E18C8" w:rsidTr="00D96B58">
              <w:trPr>
                <w:trHeight w:val="465"/>
              </w:trPr>
              <w:tc>
                <w:tcPr>
                  <w:tcW w:w="4622" w:type="dxa"/>
                  <w:vAlign w:val="center"/>
                </w:tcPr>
                <w:p w:rsidR="000E18C8" w:rsidRPr="000E18C8" w:rsidRDefault="000E18C8" w:rsidP="000E18C8">
                  <w:pPr>
                    <w:spacing w:before="120" w:after="120"/>
                    <w:ind w:left="360" w:hanging="360"/>
                    <w:jc w:val="both"/>
                    <w:rPr>
                      <w:bCs/>
                      <w:iCs/>
                      <w:color w:val="000000"/>
                    </w:rPr>
                  </w:pPr>
                  <w:r w:rsidRPr="000E18C8">
                    <w:rPr>
                      <w:bCs/>
                      <w:iCs/>
                      <w:color w:val="000000"/>
                    </w:rPr>
                    <w:t>Inne (jakie?)</w:t>
                  </w:r>
                </w:p>
              </w:tc>
              <w:tc>
                <w:tcPr>
                  <w:tcW w:w="2320" w:type="dxa"/>
                  <w:shd w:val="clear" w:color="auto" w:fill="F2F2F2"/>
                  <w:vAlign w:val="center"/>
                </w:tcPr>
                <w:p w:rsidR="000E18C8" w:rsidRPr="000E18C8" w:rsidRDefault="000E18C8" w:rsidP="000E18C8">
                  <w:pPr>
                    <w:spacing w:before="120" w:after="120"/>
                    <w:ind w:left="360" w:hanging="360"/>
                    <w:jc w:val="both"/>
                    <w:rPr>
                      <w:b/>
                      <w:bCs/>
                      <w:i/>
                      <w:iCs/>
                      <w:color w:val="000000"/>
                    </w:rPr>
                  </w:pPr>
                </w:p>
              </w:tc>
              <w:tc>
                <w:tcPr>
                  <w:tcW w:w="2418" w:type="dxa"/>
                  <w:shd w:val="clear" w:color="auto" w:fill="F2F2F2"/>
                  <w:vAlign w:val="center"/>
                </w:tcPr>
                <w:p w:rsidR="000E18C8" w:rsidRPr="000E18C8" w:rsidRDefault="000E18C8" w:rsidP="000E18C8">
                  <w:pPr>
                    <w:spacing w:before="120" w:after="120"/>
                    <w:ind w:left="360" w:hanging="360"/>
                    <w:jc w:val="both"/>
                    <w:rPr>
                      <w:bCs/>
                      <w:i/>
                      <w:iCs/>
                      <w:color w:val="000000"/>
                    </w:rPr>
                  </w:pPr>
                </w:p>
              </w:tc>
            </w:tr>
            <w:tr w:rsidR="000E18C8" w:rsidRPr="000E18C8" w:rsidTr="00D96B58">
              <w:trPr>
                <w:trHeight w:val="465"/>
              </w:trPr>
              <w:tc>
                <w:tcPr>
                  <w:tcW w:w="4622" w:type="dxa"/>
                  <w:vAlign w:val="center"/>
                </w:tcPr>
                <w:p w:rsidR="000E18C8" w:rsidRPr="000E18C8" w:rsidRDefault="000E18C8" w:rsidP="000E18C8">
                  <w:pPr>
                    <w:spacing w:before="120" w:after="120"/>
                    <w:ind w:left="360" w:hanging="360"/>
                    <w:jc w:val="both"/>
                    <w:rPr>
                      <w:bCs/>
                      <w:iCs/>
                      <w:color w:val="000000"/>
                    </w:rPr>
                  </w:pPr>
                  <w:r w:rsidRPr="000E18C8">
                    <w:rPr>
                      <w:bCs/>
                      <w:iCs/>
                      <w:color w:val="000000"/>
                    </w:rPr>
                    <w:t>Razem</w:t>
                  </w:r>
                </w:p>
              </w:tc>
              <w:tc>
                <w:tcPr>
                  <w:tcW w:w="2320" w:type="dxa"/>
                  <w:vAlign w:val="center"/>
                </w:tcPr>
                <w:p w:rsidR="000E18C8" w:rsidRPr="000E18C8" w:rsidRDefault="000E18C8" w:rsidP="000E18C8">
                  <w:pPr>
                    <w:spacing w:before="120" w:after="120"/>
                    <w:ind w:left="360" w:hanging="360"/>
                    <w:jc w:val="both"/>
                    <w:rPr>
                      <w:bCs/>
                      <w:iCs/>
                      <w:color w:val="000000"/>
                    </w:rPr>
                  </w:pPr>
                  <w:r w:rsidRPr="000E18C8">
                    <w:rPr>
                      <w:bCs/>
                      <w:iCs/>
                      <w:color w:val="000000"/>
                    </w:rPr>
                    <w:t>30</w:t>
                  </w:r>
                </w:p>
              </w:tc>
              <w:tc>
                <w:tcPr>
                  <w:tcW w:w="2418" w:type="dxa"/>
                  <w:vAlign w:val="center"/>
                </w:tcPr>
                <w:p w:rsidR="000E18C8" w:rsidRPr="000E18C8" w:rsidRDefault="000E18C8" w:rsidP="000E18C8">
                  <w:pPr>
                    <w:spacing w:before="120" w:after="120"/>
                    <w:ind w:left="360" w:hanging="360"/>
                    <w:jc w:val="both"/>
                    <w:rPr>
                      <w:bCs/>
                      <w:iCs/>
                      <w:color w:val="000000"/>
                    </w:rPr>
                  </w:pPr>
                  <w:r w:rsidRPr="000E18C8">
                    <w:rPr>
                      <w:bCs/>
                      <w:iCs/>
                      <w:color w:val="000000"/>
                    </w:rPr>
                    <w:t>1</w:t>
                  </w:r>
                </w:p>
              </w:tc>
            </w:tr>
            <w:tr w:rsidR="000E18C8" w:rsidRPr="000E18C8" w:rsidTr="00D96B58">
              <w:trPr>
                <w:trHeight w:val="465"/>
              </w:trPr>
              <w:tc>
                <w:tcPr>
                  <w:tcW w:w="9360" w:type="dxa"/>
                  <w:gridSpan w:val="3"/>
                  <w:vAlign w:val="center"/>
                </w:tcPr>
                <w:p w:rsidR="000E18C8" w:rsidRPr="000E18C8" w:rsidRDefault="000E18C8" w:rsidP="009F0EA9">
                  <w:pPr>
                    <w:numPr>
                      <w:ilvl w:val="0"/>
                      <w:numId w:val="75"/>
                    </w:numPr>
                    <w:tabs>
                      <w:tab w:val="clear" w:pos="360"/>
                      <w:tab w:val="num" w:pos="498"/>
                    </w:tabs>
                    <w:spacing w:before="120" w:after="120"/>
                    <w:jc w:val="both"/>
                    <w:rPr>
                      <w:bCs/>
                      <w:i/>
                      <w:iCs/>
                      <w:color w:val="000000"/>
                    </w:rPr>
                  </w:pPr>
                  <w:r w:rsidRPr="000E18C8">
                    <w:rPr>
                      <w:b/>
                      <w:bCs/>
                      <w:iCs/>
                      <w:color w:val="000000"/>
                    </w:rPr>
                    <w:t>Informacje dodatkowe</w:t>
                  </w:r>
                  <w:r w:rsidRPr="000E18C8">
                    <w:rPr>
                      <w:bCs/>
                      <w:i/>
                      <w:iCs/>
                      <w:color w:val="000000"/>
                    </w:rPr>
                    <w:t xml:space="preserve"> </w:t>
                  </w:r>
                </w:p>
              </w:tc>
            </w:tr>
            <w:tr w:rsidR="000E18C8" w:rsidRPr="000E18C8" w:rsidTr="00D96B58">
              <w:trPr>
                <w:trHeight w:val="465"/>
              </w:trPr>
              <w:tc>
                <w:tcPr>
                  <w:tcW w:w="9360" w:type="dxa"/>
                  <w:gridSpan w:val="3"/>
                  <w:shd w:val="clear" w:color="auto" w:fill="F2F2F2"/>
                  <w:vAlign w:val="center"/>
                </w:tcPr>
                <w:p w:rsidR="000E18C8" w:rsidRPr="000E18C8" w:rsidRDefault="000E18C8" w:rsidP="000E18C8">
                  <w:pPr>
                    <w:spacing w:before="120" w:after="120"/>
                    <w:ind w:left="360" w:hanging="360"/>
                    <w:jc w:val="both"/>
                    <w:rPr>
                      <w:bCs/>
                      <w:iCs/>
                      <w:color w:val="000000"/>
                    </w:rPr>
                  </w:pPr>
                  <w:r w:rsidRPr="000E18C8">
                    <w:rPr>
                      <w:bCs/>
                      <w:iCs/>
                      <w:color w:val="000000"/>
                    </w:rPr>
                    <w:t>Brak</w:t>
                  </w:r>
                </w:p>
              </w:tc>
            </w:tr>
          </w:tbl>
          <w:p w:rsidR="000E18C8" w:rsidRPr="00E8435A" w:rsidRDefault="000E18C8" w:rsidP="00D96B58">
            <w:pPr>
              <w:spacing w:before="120" w:after="120"/>
              <w:ind w:left="360" w:hanging="360"/>
              <w:jc w:val="both"/>
              <w:rPr>
                <w:bCs/>
                <w:iCs/>
                <w:color w:val="000000"/>
              </w:rPr>
            </w:pPr>
          </w:p>
        </w:tc>
      </w:tr>
    </w:tbl>
    <w:p w:rsidR="000B0D36" w:rsidRPr="000E18C8" w:rsidRDefault="000B0D36" w:rsidP="000E18C8">
      <w:pPr>
        <w:rPr>
          <w:sz w:val="2"/>
          <w:szCs w:val="2"/>
        </w:rPr>
      </w:pPr>
      <w:r w:rsidRPr="00E8435A">
        <w:rPr>
          <w:color w:val="000000"/>
        </w:rPr>
        <w:lastRenderedPageBreak/>
        <w:t>Podpis Kierownika Jednostki</w:t>
      </w:r>
    </w:p>
    <w:p w:rsidR="000B0D36" w:rsidRPr="00E8435A" w:rsidRDefault="000B0D36" w:rsidP="000B0D36">
      <w:pPr>
        <w:autoSpaceDE w:val="0"/>
        <w:autoSpaceDN w:val="0"/>
        <w:adjustRightInd w:val="0"/>
        <w:spacing w:before="120" w:after="120" w:line="480" w:lineRule="auto"/>
        <w:rPr>
          <w:color w:val="000000"/>
        </w:rPr>
      </w:pPr>
      <w:r w:rsidRPr="00E8435A">
        <w:rPr>
          <w:color w:val="000000"/>
        </w:rPr>
        <w:t>Podpis Osoby odpowiedzialnej za sylabus</w:t>
      </w:r>
    </w:p>
    <w:p w:rsidR="000B0D36" w:rsidRPr="00E8435A" w:rsidRDefault="000B0D36" w:rsidP="000B0D36">
      <w:pPr>
        <w:autoSpaceDE w:val="0"/>
        <w:autoSpaceDN w:val="0"/>
        <w:adjustRightInd w:val="0"/>
        <w:spacing w:before="120" w:after="120" w:line="480" w:lineRule="auto"/>
        <w:rPr>
          <w:color w:val="000000"/>
        </w:rPr>
      </w:pPr>
      <w:r w:rsidRPr="00E8435A">
        <w:rPr>
          <w:color w:val="000000"/>
        </w:rPr>
        <w:t>Podpisy Osób prowadzących zajęcia</w:t>
      </w:r>
    </w:p>
    <w:p w:rsidR="000B0D36" w:rsidRDefault="000B0D36" w:rsidP="008C3CF1">
      <w:pPr>
        <w:rPr>
          <w:sz w:val="24"/>
          <w:szCs w:val="24"/>
        </w:rPr>
      </w:pPr>
    </w:p>
    <w:p w:rsidR="000E18C8" w:rsidRDefault="000E18C8" w:rsidP="008C3CF1">
      <w:pPr>
        <w:rPr>
          <w:sz w:val="24"/>
          <w:szCs w:val="24"/>
        </w:rPr>
      </w:pPr>
    </w:p>
    <w:p w:rsidR="000E18C8" w:rsidRDefault="000E18C8" w:rsidP="008C3CF1">
      <w:pPr>
        <w:rPr>
          <w:sz w:val="24"/>
          <w:szCs w:val="24"/>
        </w:rPr>
      </w:pPr>
    </w:p>
    <w:p w:rsidR="000E18C8" w:rsidRDefault="000E18C8" w:rsidP="008C3CF1">
      <w:pPr>
        <w:rPr>
          <w:sz w:val="24"/>
          <w:szCs w:val="24"/>
        </w:rPr>
      </w:pPr>
    </w:p>
    <w:p w:rsidR="000E18C8" w:rsidRDefault="000E18C8" w:rsidP="008C3CF1">
      <w:pPr>
        <w:rPr>
          <w:sz w:val="24"/>
          <w:szCs w:val="24"/>
        </w:rPr>
      </w:pPr>
    </w:p>
    <w:p w:rsidR="000E18C8" w:rsidRDefault="000E18C8" w:rsidP="008C3CF1">
      <w:pPr>
        <w:rPr>
          <w:sz w:val="24"/>
          <w:szCs w:val="24"/>
        </w:rPr>
      </w:pPr>
    </w:p>
    <w:p w:rsidR="000E18C8" w:rsidRDefault="000E18C8" w:rsidP="008C3CF1">
      <w:pPr>
        <w:rPr>
          <w:sz w:val="24"/>
          <w:szCs w:val="24"/>
        </w:rPr>
      </w:pPr>
    </w:p>
    <w:p w:rsidR="000E18C8" w:rsidRDefault="000E18C8" w:rsidP="008C3CF1">
      <w:pPr>
        <w:rPr>
          <w:sz w:val="24"/>
          <w:szCs w:val="24"/>
        </w:rPr>
      </w:pPr>
    </w:p>
    <w:p w:rsidR="000E18C8" w:rsidRPr="00E8435A" w:rsidRDefault="000E18C8" w:rsidP="000E18C8">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w:lastRenderedPageBreak/>
        <mc:AlternateContent>
          <mc:Choice Requires="wps">
            <w:drawing>
              <wp:anchor distT="0" distB="0" distL="114300" distR="114300" simplePos="0" relativeHeight="251767808" behindDoc="1" locked="0" layoutInCell="1" allowOverlap="1">
                <wp:simplePos x="0" y="0"/>
                <wp:positionH relativeFrom="column">
                  <wp:posOffset>-42545</wp:posOffset>
                </wp:positionH>
                <wp:positionV relativeFrom="paragraph">
                  <wp:posOffset>195580</wp:posOffset>
                </wp:positionV>
                <wp:extent cx="5981700" cy="827405"/>
                <wp:effectExtent l="0" t="0" r="0" b="0"/>
                <wp:wrapTight wrapText="bothSides">
                  <wp:wrapPolygon edited="0">
                    <wp:start x="0" y="0"/>
                    <wp:lineTo x="0" y="20887"/>
                    <wp:lineTo x="21531" y="20887"/>
                    <wp:lineTo x="21531" y="0"/>
                    <wp:lineTo x="0" y="0"/>
                  </wp:wrapPolygon>
                </wp:wrapTight>
                <wp:docPr id="7239" name="Pole tekstowe 7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2740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0E18C8" w:rsidRDefault="003B5E24" w:rsidP="000E18C8">
                            <w:pPr>
                              <w:shd w:val="clear" w:color="auto" w:fill="D9D9D9"/>
                              <w:tabs>
                                <w:tab w:val="left" w:pos="284"/>
                                <w:tab w:val="left" w:pos="709"/>
                                <w:tab w:val="left" w:pos="1134"/>
                              </w:tabs>
                              <w:ind w:left="1134" w:right="1134"/>
                              <w:jc w:val="center"/>
                              <w:rPr>
                                <w:b/>
                                <w:sz w:val="24"/>
                                <w:szCs w:val="24"/>
                              </w:rPr>
                            </w:pPr>
                            <w:r w:rsidRPr="000E18C8">
                              <w:rPr>
                                <w:b/>
                                <w:sz w:val="24"/>
                                <w:szCs w:val="24"/>
                              </w:rPr>
                              <w:t>Sylabus przedmiotu</w:t>
                            </w:r>
                          </w:p>
                          <w:p w:rsidR="003B5E24" w:rsidRPr="000E18C8" w:rsidRDefault="003B5E24" w:rsidP="000E18C8">
                            <w:pPr>
                              <w:shd w:val="clear" w:color="auto" w:fill="D9D9D9"/>
                              <w:tabs>
                                <w:tab w:val="left" w:pos="284"/>
                                <w:tab w:val="left" w:pos="709"/>
                                <w:tab w:val="left" w:pos="1134"/>
                              </w:tabs>
                              <w:ind w:left="1134" w:right="1134"/>
                              <w:jc w:val="center"/>
                              <w:rPr>
                                <w:b/>
                                <w:sz w:val="24"/>
                                <w:szCs w:val="24"/>
                              </w:rPr>
                            </w:pPr>
                            <w:r w:rsidRPr="000E18C8">
                              <w:rPr>
                                <w:b/>
                                <w:sz w:val="24"/>
                                <w:szCs w:val="24"/>
                              </w:rPr>
                              <w:t xml:space="preserve">Ocena i prognozowanie </w:t>
                            </w:r>
                            <w:r w:rsidRPr="000E18C8">
                              <w:rPr>
                                <w:b/>
                                <w:sz w:val="24"/>
                                <w:szCs w:val="24"/>
                              </w:rPr>
                              <w:br/>
                              <w:t>potrzeb zdrowotnych</w:t>
                            </w:r>
                            <w:r>
                              <w:rPr>
                                <w:b/>
                                <w:sz w:val="24"/>
                                <w:szCs w:val="24"/>
                              </w:rPr>
                              <w:t xml:space="preserve"> (Z)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39" o:spid="_x0000_s1077" type="#_x0000_t202" style="position:absolute;margin-left:-3.35pt;margin-top:15.4pt;width:471pt;height:65.1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" fillcolor="#d9d9d9" stroked="f">
                <v:textbox>
                  <w:txbxContent>
                    <w:p w:rsidR="003B5E24" w:rsidRPr="000E18C8" w:rsidRDefault="003B5E24" w:rsidP="000E18C8">
                      <w:pPr>
                        <w:shd w:val="clear" w:color="auto" w:fill="D9D9D9"/>
                        <w:tabs>
                          <w:tab w:val="left" w:pos="284"/>
                          <w:tab w:val="left" w:pos="709"/>
                          <w:tab w:val="left" w:pos="1134"/>
                        </w:tabs>
                        <w:ind w:left="1134" w:right="1134"/>
                        <w:jc w:val="center"/>
                        <w:rPr>
                          <w:b/>
                          <w:sz w:val="24"/>
                          <w:szCs w:val="24"/>
                        </w:rPr>
                      </w:pPr>
                      <w:r w:rsidRPr="000E18C8">
                        <w:rPr>
                          <w:b/>
                          <w:sz w:val="24"/>
                          <w:szCs w:val="24"/>
                        </w:rPr>
                        <w:t>Sylabus przedmiotu</w:t>
                      </w:r>
                    </w:p>
                    <w:p w:rsidR="003B5E24" w:rsidRPr="000E18C8" w:rsidRDefault="003B5E24" w:rsidP="000E18C8">
                      <w:pPr>
                        <w:shd w:val="clear" w:color="auto" w:fill="D9D9D9"/>
                        <w:tabs>
                          <w:tab w:val="left" w:pos="284"/>
                          <w:tab w:val="left" w:pos="709"/>
                          <w:tab w:val="left" w:pos="1134"/>
                        </w:tabs>
                        <w:ind w:left="1134" w:right="1134"/>
                        <w:jc w:val="center"/>
                        <w:rPr>
                          <w:b/>
                          <w:sz w:val="24"/>
                          <w:szCs w:val="24"/>
                        </w:rPr>
                      </w:pPr>
                      <w:r w:rsidRPr="000E18C8">
                        <w:rPr>
                          <w:b/>
                          <w:sz w:val="24"/>
                          <w:szCs w:val="24"/>
                        </w:rPr>
                        <w:t xml:space="preserve">Ocena i prognozowanie </w:t>
                      </w:r>
                      <w:r w:rsidRPr="000E18C8">
                        <w:rPr>
                          <w:b/>
                          <w:sz w:val="24"/>
                          <w:szCs w:val="24"/>
                        </w:rPr>
                        <w:br/>
                        <w:t>potrzeb zdrowotnych</w:t>
                      </w:r>
                      <w:r>
                        <w:rPr>
                          <w:b/>
                          <w:sz w:val="24"/>
                          <w:szCs w:val="24"/>
                        </w:rPr>
                        <w:t xml:space="preserve"> (Z)</w:t>
                      </w:r>
                    </w:p>
                  </w:txbxContent>
                </v:textbox>
                <w10:wrap type="tight"/>
              </v:shape>
            </w:pict>
          </mc:Fallback>
        </mc:AlternateContent>
      </w:r>
      <w:r w:rsidRPr="00E8435A">
        <w:rPr>
          <w:noProof/>
          <w:color w:val="000000"/>
          <w:lang w:eastAsia="pl-PL"/>
        </w:rPr>
        <w:drawing>
          <wp:anchor distT="0" distB="0" distL="114300" distR="114300" simplePos="0" relativeHeight="251768832" behindDoc="0" locked="0" layoutInCell="1" allowOverlap="1">
            <wp:simplePos x="0" y="0"/>
            <wp:positionH relativeFrom="column">
              <wp:posOffset>261620</wp:posOffset>
            </wp:positionH>
            <wp:positionV relativeFrom="paragraph">
              <wp:posOffset>10795</wp:posOffset>
            </wp:positionV>
            <wp:extent cx="1104900" cy="1106805"/>
            <wp:effectExtent l="0" t="0" r="0" b="0"/>
            <wp:wrapNone/>
            <wp:docPr id="7238" name="Obraz 7238"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3"/>
        <w:gridCol w:w="4867"/>
      </w:tblGrid>
      <w:tr w:rsidR="000E18C8" w:rsidRPr="00E8435A" w:rsidTr="00D96B58">
        <w:trPr>
          <w:trHeight w:val="465"/>
        </w:trPr>
        <w:tc>
          <w:tcPr>
            <w:tcW w:w="9360" w:type="dxa"/>
            <w:gridSpan w:val="2"/>
            <w:vAlign w:val="center"/>
          </w:tcPr>
          <w:p w:rsidR="000E18C8" w:rsidRPr="00E8435A" w:rsidRDefault="000E18C8" w:rsidP="009F0EA9">
            <w:pPr>
              <w:numPr>
                <w:ilvl w:val="0"/>
                <w:numId w:val="76"/>
              </w:numPr>
              <w:autoSpaceDE w:val="0"/>
              <w:autoSpaceDN w:val="0"/>
              <w:adjustRightInd w:val="0"/>
              <w:spacing w:before="120" w:after="120" w:line="240" w:lineRule="auto"/>
              <w:rPr>
                <w:b/>
                <w:bCs/>
                <w:iCs/>
                <w:color w:val="000000"/>
              </w:rPr>
            </w:pPr>
            <w:r w:rsidRPr="00E8435A">
              <w:rPr>
                <w:b/>
                <w:bCs/>
                <w:iCs/>
                <w:color w:val="000000"/>
                <w:sz w:val="28"/>
              </w:rPr>
              <w:t>Metryczka</w:t>
            </w:r>
          </w:p>
        </w:tc>
      </w:tr>
      <w:tr w:rsidR="000E18C8" w:rsidRPr="00E8435A" w:rsidTr="00D96B58">
        <w:trPr>
          <w:trHeight w:val="465"/>
        </w:trPr>
        <w:tc>
          <w:tcPr>
            <w:tcW w:w="4493" w:type="dxa"/>
            <w:vAlign w:val="center"/>
          </w:tcPr>
          <w:p w:rsidR="000E18C8" w:rsidRPr="00E8435A" w:rsidRDefault="000E18C8" w:rsidP="00D96B58">
            <w:pPr>
              <w:autoSpaceDE w:val="0"/>
              <w:autoSpaceDN w:val="0"/>
              <w:adjustRightInd w:val="0"/>
              <w:rPr>
                <w:bCs/>
                <w:iCs/>
                <w:color w:val="000000"/>
              </w:rPr>
            </w:pPr>
            <w:r w:rsidRPr="00E8435A">
              <w:rPr>
                <w:bCs/>
                <w:iCs/>
                <w:color w:val="000000"/>
              </w:rPr>
              <w:t>Nazwa Wydziału:</w:t>
            </w:r>
          </w:p>
        </w:tc>
        <w:tc>
          <w:tcPr>
            <w:tcW w:w="4867" w:type="dxa"/>
            <w:shd w:val="clear" w:color="auto" w:fill="F2F2F2"/>
            <w:vAlign w:val="center"/>
          </w:tcPr>
          <w:p w:rsidR="000E18C8" w:rsidRPr="00E8435A" w:rsidRDefault="000E18C8" w:rsidP="00D96B58">
            <w:pPr>
              <w:autoSpaceDE w:val="0"/>
              <w:autoSpaceDN w:val="0"/>
              <w:adjustRightInd w:val="0"/>
              <w:rPr>
                <w:bCs/>
                <w:iCs/>
                <w:color w:val="000000"/>
              </w:rPr>
            </w:pPr>
            <w:r w:rsidRPr="00E8435A">
              <w:rPr>
                <w:bCs/>
                <w:iCs/>
                <w:color w:val="000000"/>
              </w:rPr>
              <w:t>Wydział Nauki o Zdrowiu</w:t>
            </w:r>
          </w:p>
        </w:tc>
      </w:tr>
      <w:tr w:rsidR="000E18C8" w:rsidRPr="00E8435A" w:rsidTr="00D96B58">
        <w:trPr>
          <w:trHeight w:val="465"/>
        </w:trPr>
        <w:tc>
          <w:tcPr>
            <w:tcW w:w="4493" w:type="dxa"/>
            <w:vAlign w:val="center"/>
          </w:tcPr>
          <w:p w:rsidR="000E18C8" w:rsidRPr="00E8435A" w:rsidRDefault="000E18C8" w:rsidP="00D96B58">
            <w:pPr>
              <w:autoSpaceDE w:val="0"/>
              <w:autoSpaceDN w:val="0"/>
              <w:adjustRightInd w:val="0"/>
              <w:rPr>
                <w:bCs/>
                <w:iCs/>
                <w:color w:val="000000"/>
              </w:rPr>
            </w:pPr>
            <w:r w:rsidRPr="00E8435A">
              <w:rPr>
                <w:color w:val="000000"/>
              </w:rPr>
              <w:t>Program kształcenia (Kierunek studiów, poziom i profil kształcenia, forma studiów)</w:t>
            </w:r>
            <w:r>
              <w:rPr>
                <w:color w:val="000000"/>
              </w:rPr>
              <w:t>:</w:t>
            </w:r>
          </w:p>
        </w:tc>
        <w:tc>
          <w:tcPr>
            <w:tcW w:w="4867" w:type="dxa"/>
            <w:shd w:val="clear" w:color="auto" w:fill="F2F2F2"/>
            <w:vAlign w:val="center"/>
          </w:tcPr>
          <w:p w:rsidR="000E18C8" w:rsidRPr="00E8435A" w:rsidRDefault="000E18C8" w:rsidP="00D96B58">
            <w:pPr>
              <w:autoSpaceDE w:val="0"/>
              <w:autoSpaceDN w:val="0"/>
              <w:adjustRightInd w:val="0"/>
              <w:rPr>
                <w:bCs/>
                <w:iCs/>
                <w:color w:val="000000"/>
              </w:rPr>
            </w:pPr>
            <w:r>
              <w:rPr>
                <w:bCs/>
                <w:iCs/>
                <w:color w:val="000000"/>
              </w:rPr>
              <w:t>Zdrowie publiczne</w:t>
            </w:r>
            <w:r w:rsidRPr="00E8435A">
              <w:rPr>
                <w:bCs/>
                <w:iCs/>
                <w:color w:val="000000"/>
              </w:rPr>
              <w:t>, studia I</w:t>
            </w:r>
            <w:r>
              <w:rPr>
                <w:bCs/>
                <w:iCs/>
                <w:color w:val="000000"/>
              </w:rPr>
              <w:t>I</w:t>
            </w:r>
            <w:r w:rsidRPr="00E8435A">
              <w:rPr>
                <w:bCs/>
                <w:iCs/>
                <w:color w:val="000000"/>
              </w:rPr>
              <w:t xml:space="preserve"> stopnia, profil praktyczny, studia stacjonarne</w:t>
            </w:r>
            <w:r>
              <w:rPr>
                <w:bCs/>
                <w:iCs/>
                <w:color w:val="000000"/>
              </w:rPr>
              <w:t>, specjalność: Zarządzanie w ochronie zdrowia</w:t>
            </w:r>
          </w:p>
        </w:tc>
      </w:tr>
      <w:tr w:rsidR="000E18C8" w:rsidRPr="00E8435A" w:rsidTr="00D96B58">
        <w:trPr>
          <w:trHeight w:val="465"/>
        </w:trPr>
        <w:tc>
          <w:tcPr>
            <w:tcW w:w="4493" w:type="dxa"/>
            <w:vAlign w:val="center"/>
          </w:tcPr>
          <w:p w:rsidR="000E18C8" w:rsidRPr="00E8435A" w:rsidRDefault="000E18C8" w:rsidP="00D96B58">
            <w:pPr>
              <w:autoSpaceDE w:val="0"/>
              <w:autoSpaceDN w:val="0"/>
              <w:adjustRightInd w:val="0"/>
              <w:rPr>
                <w:color w:val="000000"/>
              </w:rPr>
            </w:pPr>
            <w:r w:rsidRPr="00E8435A">
              <w:rPr>
                <w:color w:val="000000"/>
              </w:rPr>
              <w:t>Rok akademicki:</w:t>
            </w:r>
          </w:p>
        </w:tc>
        <w:tc>
          <w:tcPr>
            <w:tcW w:w="4867" w:type="dxa"/>
            <w:shd w:val="clear" w:color="auto" w:fill="F2F2F2"/>
            <w:vAlign w:val="center"/>
          </w:tcPr>
          <w:p w:rsidR="000E18C8" w:rsidRPr="00E8435A" w:rsidRDefault="000E18C8" w:rsidP="00D96B58">
            <w:pPr>
              <w:autoSpaceDE w:val="0"/>
              <w:autoSpaceDN w:val="0"/>
              <w:adjustRightInd w:val="0"/>
              <w:rPr>
                <w:bCs/>
                <w:iCs/>
                <w:color w:val="000000"/>
              </w:rPr>
            </w:pPr>
            <w:r>
              <w:rPr>
                <w:bCs/>
                <w:iCs/>
                <w:color w:val="000000"/>
              </w:rPr>
              <w:t>2017/2018</w:t>
            </w:r>
          </w:p>
        </w:tc>
      </w:tr>
      <w:tr w:rsidR="000E18C8" w:rsidRPr="00E8435A" w:rsidTr="00D96B58">
        <w:trPr>
          <w:trHeight w:val="465"/>
        </w:trPr>
        <w:tc>
          <w:tcPr>
            <w:tcW w:w="4493" w:type="dxa"/>
            <w:vAlign w:val="center"/>
          </w:tcPr>
          <w:p w:rsidR="000E18C8" w:rsidRPr="00E8435A" w:rsidRDefault="000E18C8" w:rsidP="00D96B58">
            <w:pPr>
              <w:autoSpaceDE w:val="0"/>
              <w:autoSpaceDN w:val="0"/>
              <w:adjustRightInd w:val="0"/>
              <w:rPr>
                <w:bCs/>
                <w:iCs/>
                <w:color w:val="000000"/>
              </w:rPr>
            </w:pPr>
            <w:r w:rsidRPr="00E8435A">
              <w:rPr>
                <w:bCs/>
                <w:iCs/>
                <w:color w:val="000000"/>
              </w:rPr>
              <w:t>Nazwa modułu/ przedmiotu:</w:t>
            </w:r>
          </w:p>
        </w:tc>
        <w:tc>
          <w:tcPr>
            <w:tcW w:w="4867" w:type="dxa"/>
            <w:shd w:val="clear" w:color="auto" w:fill="F2F2F2"/>
            <w:vAlign w:val="center"/>
          </w:tcPr>
          <w:p w:rsidR="000E18C8" w:rsidRPr="00E8435A" w:rsidRDefault="000E18C8" w:rsidP="00D96B58">
            <w:pPr>
              <w:autoSpaceDE w:val="0"/>
              <w:autoSpaceDN w:val="0"/>
              <w:adjustRightInd w:val="0"/>
              <w:rPr>
                <w:bCs/>
                <w:iCs/>
                <w:color w:val="000000"/>
              </w:rPr>
            </w:pPr>
            <w:r w:rsidRPr="006C46B9">
              <w:rPr>
                <w:bCs/>
                <w:iCs/>
                <w:color w:val="000000"/>
              </w:rPr>
              <w:t>Ocena i prognozowanie</w:t>
            </w:r>
            <w:r>
              <w:rPr>
                <w:bCs/>
                <w:iCs/>
                <w:color w:val="000000"/>
              </w:rPr>
              <w:t xml:space="preserve"> </w:t>
            </w:r>
            <w:r w:rsidRPr="006C46B9">
              <w:rPr>
                <w:bCs/>
                <w:iCs/>
                <w:color w:val="000000"/>
              </w:rPr>
              <w:t>potrzeb zdrowotnych</w:t>
            </w:r>
          </w:p>
        </w:tc>
      </w:tr>
      <w:tr w:rsidR="000E18C8" w:rsidRPr="00E8435A" w:rsidTr="00D96B58">
        <w:trPr>
          <w:trHeight w:val="465"/>
        </w:trPr>
        <w:tc>
          <w:tcPr>
            <w:tcW w:w="4493" w:type="dxa"/>
            <w:vAlign w:val="center"/>
          </w:tcPr>
          <w:p w:rsidR="000E18C8" w:rsidRPr="00E8435A" w:rsidRDefault="000E18C8" w:rsidP="00D96B58">
            <w:pPr>
              <w:autoSpaceDE w:val="0"/>
              <w:autoSpaceDN w:val="0"/>
              <w:adjustRightInd w:val="0"/>
              <w:rPr>
                <w:bCs/>
                <w:iCs/>
                <w:color w:val="000000"/>
              </w:rPr>
            </w:pPr>
            <w:r w:rsidRPr="00E8435A">
              <w:rPr>
                <w:color w:val="000000"/>
              </w:rPr>
              <w:t>Kod przedmiotu:</w:t>
            </w:r>
          </w:p>
        </w:tc>
        <w:tc>
          <w:tcPr>
            <w:tcW w:w="4867" w:type="dxa"/>
            <w:shd w:val="clear" w:color="auto" w:fill="F2F2F2"/>
            <w:vAlign w:val="center"/>
          </w:tcPr>
          <w:p w:rsidR="000E18C8" w:rsidRPr="00E8435A" w:rsidRDefault="000E18C8" w:rsidP="00D96B58">
            <w:pPr>
              <w:autoSpaceDE w:val="0"/>
              <w:autoSpaceDN w:val="0"/>
              <w:adjustRightInd w:val="0"/>
              <w:rPr>
                <w:bCs/>
                <w:iCs/>
                <w:color w:val="000000"/>
              </w:rPr>
            </w:pPr>
            <w:r>
              <w:rPr>
                <w:bCs/>
                <w:iCs/>
                <w:color w:val="000000"/>
              </w:rPr>
              <w:t>33917</w:t>
            </w:r>
          </w:p>
        </w:tc>
      </w:tr>
      <w:tr w:rsidR="000E18C8" w:rsidRPr="00E8435A" w:rsidTr="00D96B58">
        <w:trPr>
          <w:trHeight w:val="465"/>
        </w:trPr>
        <w:tc>
          <w:tcPr>
            <w:tcW w:w="4493" w:type="dxa"/>
            <w:vAlign w:val="center"/>
          </w:tcPr>
          <w:p w:rsidR="000E18C8" w:rsidRPr="00E8435A" w:rsidRDefault="000E18C8" w:rsidP="00D96B58">
            <w:pPr>
              <w:autoSpaceDE w:val="0"/>
              <w:autoSpaceDN w:val="0"/>
              <w:adjustRightInd w:val="0"/>
              <w:rPr>
                <w:bCs/>
                <w:iCs/>
                <w:color w:val="000000"/>
              </w:rPr>
            </w:pPr>
            <w:r w:rsidRPr="00E8435A">
              <w:rPr>
                <w:color w:val="000000"/>
              </w:rPr>
              <w:t>Jednostki prowadzące kształcenie:</w:t>
            </w:r>
          </w:p>
        </w:tc>
        <w:tc>
          <w:tcPr>
            <w:tcW w:w="4867" w:type="dxa"/>
            <w:shd w:val="clear" w:color="auto" w:fill="F2F2F2"/>
            <w:vAlign w:val="center"/>
          </w:tcPr>
          <w:p w:rsidR="000E18C8" w:rsidRPr="00E8435A" w:rsidRDefault="000E18C8" w:rsidP="00D96B58">
            <w:pPr>
              <w:autoSpaceDE w:val="0"/>
              <w:autoSpaceDN w:val="0"/>
              <w:adjustRightInd w:val="0"/>
              <w:rPr>
                <w:bCs/>
                <w:iCs/>
                <w:color w:val="000000"/>
              </w:rPr>
            </w:pPr>
            <w:r w:rsidRPr="00E8435A">
              <w:rPr>
                <w:bCs/>
                <w:iCs/>
                <w:color w:val="000000"/>
              </w:rPr>
              <w:t>Zakład Zdrowia Publicznego</w:t>
            </w:r>
          </w:p>
        </w:tc>
      </w:tr>
      <w:tr w:rsidR="000E18C8" w:rsidRPr="00E8435A" w:rsidTr="00D96B58">
        <w:trPr>
          <w:trHeight w:val="465"/>
        </w:trPr>
        <w:tc>
          <w:tcPr>
            <w:tcW w:w="4493" w:type="dxa"/>
            <w:vAlign w:val="center"/>
          </w:tcPr>
          <w:p w:rsidR="000E18C8" w:rsidRPr="00E8435A" w:rsidRDefault="000E18C8" w:rsidP="00D96B58">
            <w:pPr>
              <w:autoSpaceDE w:val="0"/>
              <w:autoSpaceDN w:val="0"/>
              <w:adjustRightInd w:val="0"/>
              <w:rPr>
                <w:bCs/>
                <w:iCs/>
                <w:color w:val="000000"/>
              </w:rPr>
            </w:pPr>
            <w:r w:rsidRPr="00E8435A">
              <w:rPr>
                <w:color w:val="000000"/>
              </w:rPr>
              <w:t>Kierownik jednostki/jednostek:</w:t>
            </w:r>
          </w:p>
        </w:tc>
        <w:tc>
          <w:tcPr>
            <w:tcW w:w="4867" w:type="dxa"/>
            <w:shd w:val="clear" w:color="auto" w:fill="F2F2F2"/>
            <w:vAlign w:val="center"/>
          </w:tcPr>
          <w:p w:rsidR="000E18C8" w:rsidRPr="00E8435A" w:rsidRDefault="000E18C8" w:rsidP="00D96B58">
            <w:pPr>
              <w:rPr>
                <w:color w:val="000000"/>
                <w:lang w:val="en-US"/>
              </w:rPr>
            </w:pPr>
            <w:r w:rsidRPr="00DA75F9">
              <w:rPr>
                <w:color w:val="000000"/>
              </w:rPr>
              <w:t xml:space="preserve">dr hab. n. o zdr. </w:t>
            </w:r>
            <w:r w:rsidRPr="00E8435A">
              <w:rPr>
                <w:color w:val="000000"/>
                <w:lang w:val="en-US"/>
              </w:rPr>
              <w:t>Adam Fronczak</w:t>
            </w:r>
          </w:p>
        </w:tc>
      </w:tr>
      <w:tr w:rsidR="000E18C8" w:rsidRPr="00E8435A" w:rsidTr="00D96B58">
        <w:trPr>
          <w:trHeight w:val="465"/>
        </w:trPr>
        <w:tc>
          <w:tcPr>
            <w:tcW w:w="4493" w:type="dxa"/>
            <w:vAlign w:val="center"/>
          </w:tcPr>
          <w:p w:rsidR="000E18C8" w:rsidRPr="00E8435A" w:rsidRDefault="000E18C8" w:rsidP="00D96B58">
            <w:pPr>
              <w:rPr>
                <w:color w:val="000000"/>
              </w:rPr>
            </w:pPr>
            <w:r w:rsidRPr="00E8435A">
              <w:rPr>
                <w:color w:val="000000"/>
              </w:rPr>
              <w:t>Rok studiów (rok, na którym realizowany jest przedmiot):</w:t>
            </w:r>
          </w:p>
        </w:tc>
        <w:tc>
          <w:tcPr>
            <w:tcW w:w="4867" w:type="dxa"/>
            <w:shd w:val="clear" w:color="auto" w:fill="F2F2F2"/>
            <w:vAlign w:val="center"/>
          </w:tcPr>
          <w:p w:rsidR="000E18C8" w:rsidRPr="00E8435A" w:rsidRDefault="000E18C8" w:rsidP="00D96B58">
            <w:pPr>
              <w:autoSpaceDE w:val="0"/>
              <w:autoSpaceDN w:val="0"/>
              <w:adjustRightInd w:val="0"/>
              <w:rPr>
                <w:bCs/>
                <w:iCs/>
                <w:color w:val="000000"/>
              </w:rPr>
            </w:pPr>
            <w:r>
              <w:rPr>
                <w:bCs/>
                <w:iCs/>
                <w:color w:val="000000"/>
              </w:rPr>
              <w:t>drugi</w:t>
            </w:r>
          </w:p>
        </w:tc>
      </w:tr>
      <w:tr w:rsidR="000E18C8" w:rsidRPr="00E8435A" w:rsidTr="00D96B58">
        <w:trPr>
          <w:trHeight w:val="465"/>
        </w:trPr>
        <w:tc>
          <w:tcPr>
            <w:tcW w:w="4493" w:type="dxa"/>
            <w:vAlign w:val="center"/>
          </w:tcPr>
          <w:p w:rsidR="000E18C8" w:rsidRPr="00E8435A" w:rsidRDefault="000E18C8" w:rsidP="00D96B58">
            <w:pPr>
              <w:rPr>
                <w:color w:val="000000"/>
              </w:rPr>
            </w:pPr>
            <w:r w:rsidRPr="00E8435A">
              <w:rPr>
                <w:color w:val="000000"/>
              </w:rPr>
              <w:t>Semestr studiów (semestr, na którym realizowany jest przedmiot):</w:t>
            </w:r>
          </w:p>
        </w:tc>
        <w:tc>
          <w:tcPr>
            <w:tcW w:w="4867" w:type="dxa"/>
            <w:shd w:val="clear" w:color="auto" w:fill="F2F2F2"/>
            <w:vAlign w:val="center"/>
          </w:tcPr>
          <w:p w:rsidR="000E18C8" w:rsidRPr="00E8435A" w:rsidRDefault="000E18C8" w:rsidP="00D96B58">
            <w:pPr>
              <w:autoSpaceDE w:val="0"/>
              <w:autoSpaceDN w:val="0"/>
              <w:adjustRightInd w:val="0"/>
              <w:rPr>
                <w:bCs/>
                <w:iCs/>
                <w:color w:val="000000"/>
              </w:rPr>
            </w:pPr>
            <w:r>
              <w:rPr>
                <w:bCs/>
                <w:iCs/>
                <w:color w:val="000000"/>
              </w:rPr>
              <w:t>zimowy</w:t>
            </w:r>
          </w:p>
        </w:tc>
      </w:tr>
      <w:tr w:rsidR="000E18C8" w:rsidRPr="00E8435A" w:rsidTr="00D96B58">
        <w:trPr>
          <w:trHeight w:val="465"/>
        </w:trPr>
        <w:tc>
          <w:tcPr>
            <w:tcW w:w="4493" w:type="dxa"/>
            <w:vAlign w:val="center"/>
          </w:tcPr>
          <w:p w:rsidR="000E18C8" w:rsidRPr="00E8435A" w:rsidRDefault="000E18C8" w:rsidP="00D96B58">
            <w:pPr>
              <w:rPr>
                <w:color w:val="000000"/>
              </w:rPr>
            </w:pPr>
            <w:r w:rsidRPr="00E8435A">
              <w:rPr>
                <w:color w:val="000000"/>
              </w:rPr>
              <w:t>Typ modułu/przedmiotu (podstawowy, kierunkowy, fakultatywny):</w:t>
            </w:r>
          </w:p>
        </w:tc>
        <w:tc>
          <w:tcPr>
            <w:tcW w:w="4867" w:type="dxa"/>
            <w:shd w:val="clear" w:color="auto" w:fill="F2F2F2"/>
            <w:vAlign w:val="center"/>
          </w:tcPr>
          <w:p w:rsidR="000E18C8" w:rsidRPr="00E8435A" w:rsidRDefault="000E18C8" w:rsidP="00D96B58">
            <w:pPr>
              <w:autoSpaceDE w:val="0"/>
              <w:autoSpaceDN w:val="0"/>
              <w:adjustRightInd w:val="0"/>
              <w:rPr>
                <w:bCs/>
                <w:iCs/>
                <w:color w:val="000000"/>
              </w:rPr>
            </w:pPr>
          </w:p>
        </w:tc>
      </w:tr>
      <w:tr w:rsidR="000E18C8" w:rsidRPr="003D632F" w:rsidTr="00D96B58">
        <w:trPr>
          <w:trHeight w:val="465"/>
        </w:trPr>
        <w:tc>
          <w:tcPr>
            <w:tcW w:w="4493" w:type="dxa"/>
            <w:vAlign w:val="center"/>
          </w:tcPr>
          <w:p w:rsidR="000E18C8" w:rsidRPr="00E8435A" w:rsidRDefault="000E18C8" w:rsidP="00D96B58">
            <w:pPr>
              <w:rPr>
                <w:color w:val="000000"/>
              </w:rPr>
            </w:pPr>
            <w:r w:rsidRPr="00E8435A">
              <w:rPr>
                <w:color w:val="000000"/>
              </w:rPr>
              <w:t>Osoby prowadzące (imiona, nazwiska oraz stopnie naukowe wszystkich wykładowców prowadzących przedmiot):</w:t>
            </w:r>
          </w:p>
        </w:tc>
        <w:tc>
          <w:tcPr>
            <w:tcW w:w="4867" w:type="dxa"/>
            <w:shd w:val="clear" w:color="auto" w:fill="F2F2F2"/>
            <w:vAlign w:val="center"/>
          </w:tcPr>
          <w:p w:rsidR="000E18C8" w:rsidRPr="006E6FC3" w:rsidRDefault="000E18C8" w:rsidP="00D96B58">
            <w:pPr>
              <w:autoSpaceDE w:val="0"/>
              <w:autoSpaceDN w:val="0"/>
              <w:adjustRightInd w:val="0"/>
              <w:rPr>
                <w:color w:val="000000"/>
              </w:rPr>
            </w:pPr>
            <w:r w:rsidRPr="00027037">
              <w:rPr>
                <w:color w:val="000000"/>
              </w:rPr>
              <w:t xml:space="preserve">dr n. med. </w:t>
            </w:r>
            <w:r>
              <w:rPr>
                <w:color w:val="000000"/>
              </w:rPr>
              <w:t>Grzegorz Juszczyk</w:t>
            </w:r>
            <w:r w:rsidRPr="003D632F">
              <w:rPr>
                <w:color w:val="000000"/>
              </w:rPr>
              <w:t xml:space="preserve"> </w:t>
            </w:r>
          </w:p>
        </w:tc>
      </w:tr>
      <w:tr w:rsidR="000E18C8" w:rsidRPr="00E8435A" w:rsidTr="00D96B58">
        <w:trPr>
          <w:trHeight w:val="465"/>
        </w:trPr>
        <w:tc>
          <w:tcPr>
            <w:tcW w:w="4493" w:type="dxa"/>
            <w:vAlign w:val="center"/>
          </w:tcPr>
          <w:p w:rsidR="000E18C8" w:rsidRPr="00E8435A" w:rsidRDefault="000E18C8" w:rsidP="00D96B58">
            <w:pPr>
              <w:rPr>
                <w:color w:val="000000"/>
              </w:rPr>
            </w:pPr>
            <w:r w:rsidRPr="00E8435A">
              <w:rPr>
                <w:color w:val="000000"/>
              </w:rPr>
              <w:t>Erasmus TAK/NIE (czy przedmiot dostępny jest dla studentów w ramach programu Erasmus):</w:t>
            </w:r>
          </w:p>
        </w:tc>
        <w:tc>
          <w:tcPr>
            <w:tcW w:w="4867" w:type="dxa"/>
            <w:shd w:val="clear" w:color="auto" w:fill="F2F2F2"/>
            <w:vAlign w:val="center"/>
          </w:tcPr>
          <w:p w:rsidR="000E18C8" w:rsidRPr="00E8435A" w:rsidRDefault="000E18C8" w:rsidP="00D96B58">
            <w:pPr>
              <w:autoSpaceDE w:val="0"/>
              <w:autoSpaceDN w:val="0"/>
              <w:adjustRightInd w:val="0"/>
              <w:rPr>
                <w:bCs/>
                <w:iCs/>
                <w:color w:val="000000"/>
              </w:rPr>
            </w:pPr>
            <w:r w:rsidRPr="00E8435A">
              <w:rPr>
                <w:bCs/>
                <w:iCs/>
                <w:color w:val="000000"/>
              </w:rPr>
              <w:t>Nie</w:t>
            </w:r>
          </w:p>
        </w:tc>
      </w:tr>
      <w:tr w:rsidR="000E18C8" w:rsidRPr="00027037" w:rsidTr="00D96B58">
        <w:trPr>
          <w:trHeight w:val="465"/>
        </w:trPr>
        <w:tc>
          <w:tcPr>
            <w:tcW w:w="4493" w:type="dxa"/>
            <w:vAlign w:val="center"/>
          </w:tcPr>
          <w:p w:rsidR="000E18C8" w:rsidRPr="00E8435A" w:rsidRDefault="000E18C8" w:rsidP="00D96B58">
            <w:pPr>
              <w:autoSpaceDE w:val="0"/>
              <w:autoSpaceDN w:val="0"/>
              <w:adjustRightInd w:val="0"/>
              <w:rPr>
                <w:bCs/>
                <w:iCs/>
                <w:color w:val="000000"/>
              </w:rPr>
            </w:pPr>
            <w:r w:rsidRPr="00E8435A">
              <w:rPr>
                <w:color w:val="000000"/>
              </w:rPr>
              <w:t>Osoba odpowiedzialna za sylabus (osoba, do której należy zgłaszać uwagi dotyczące sylabusa):</w:t>
            </w:r>
          </w:p>
        </w:tc>
        <w:tc>
          <w:tcPr>
            <w:tcW w:w="4867" w:type="dxa"/>
            <w:shd w:val="clear" w:color="auto" w:fill="F2F2F2"/>
            <w:vAlign w:val="center"/>
          </w:tcPr>
          <w:p w:rsidR="000E18C8" w:rsidRPr="00027037" w:rsidRDefault="000E18C8" w:rsidP="00D96B58">
            <w:pPr>
              <w:autoSpaceDE w:val="0"/>
              <w:autoSpaceDN w:val="0"/>
              <w:adjustRightInd w:val="0"/>
              <w:rPr>
                <w:bCs/>
                <w:iCs/>
                <w:color w:val="000000"/>
              </w:rPr>
            </w:pPr>
            <w:r w:rsidRPr="00027037">
              <w:rPr>
                <w:color w:val="000000"/>
              </w:rPr>
              <w:t xml:space="preserve">dr n. med. </w:t>
            </w:r>
            <w:r>
              <w:rPr>
                <w:color w:val="000000"/>
              </w:rPr>
              <w:t>Grzegorz Juszczyk</w:t>
            </w:r>
          </w:p>
        </w:tc>
      </w:tr>
      <w:tr w:rsidR="000E18C8" w:rsidRPr="00E8435A" w:rsidTr="00D96B58">
        <w:trPr>
          <w:trHeight w:val="465"/>
        </w:trPr>
        <w:tc>
          <w:tcPr>
            <w:tcW w:w="4493" w:type="dxa"/>
            <w:vAlign w:val="center"/>
          </w:tcPr>
          <w:p w:rsidR="000E18C8" w:rsidRPr="00E8435A" w:rsidRDefault="000E18C8" w:rsidP="00D96B58">
            <w:pPr>
              <w:autoSpaceDE w:val="0"/>
              <w:autoSpaceDN w:val="0"/>
              <w:adjustRightInd w:val="0"/>
              <w:rPr>
                <w:color w:val="000000"/>
              </w:rPr>
            </w:pPr>
            <w:r w:rsidRPr="00E8435A">
              <w:rPr>
                <w:color w:val="000000"/>
              </w:rPr>
              <w:t>Liczba punktów ECTS:</w:t>
            </w:r>
          </w:p>
        </w:tc>
        <w:tc>
          <w:tcPr>
            <w:tcW w:w="4867" w:type="dxa"/>
            <w:shd w:val="clear" w:color="auto" w:fill="F2F2F2"/>
            <w:vAlign w:val="center"/>
          </w:tcPr>
          <w:p w:rsidR="000E18C8" w:rsidRPr="00E8435A" w:rsidRDefault="000E18C8" w:rsidP="00D96B58">
            <w:pPr>
              <w:autoSpaceDE w:val="0"/>
              <w:autoSpaceDN w:val="0"/>
              <w:adjustRightInd w:val="0"/>
              <w:rPr>
                <w:bCs/>
                <w:iCs/>
                <w:color w:val="000000"/>
              </w:rPr>
            </w:pPr>
            <w:r>
              <w:rPr>
                <w:bCs/>
                <w:iCs/>
                <w:color w:val="000000"/>
              </w:rPr>
              <w:t>1</w:t>
            </w:r>
          </w:p>
        </w:tc>
      </w:tr>
      <w:tr w:rsidR="000E18C8" w:rsidRPr="00E8435A" w:rsidTr="00D96B58">
        <w:trPr>
          <w:trHeight w:val="192"/>
        </w:trPr>
        <w:tc>
          <w:tcPr>
            <w:tcW w:w="9360" w:type="dxa"/>
            <w:gridSpan w:val="2"/>
            <w:vAlign w:val="center"/>
          </w:tcPr>
          <w:p w:rsidR="000E18C8" w:rsidRPr="00E8435A" w:rsidRDefault="000E18C8" w:rsidP="009F0EA9">
            <w:pPr>
              <w:numPr>
                <w:ilvl w:val="0"/>
                <w:numId w:val="76"/>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Cele kształcenia  </w:t>
            </w:r>
          </w:p>
        </w:tc>
      </w:tr>
      <w:tr w:rsidR="000E18C8" w:rsidRPr="00E8435A" w:rsidTr="00D96B58">
        <w:trPr>
          <w:trHeight w:val="465"/>
        </w:trPr>
        <w:tc>
          <w:tcPr>
            <w:tcW w:w="9360" w:type="dxa"/>
            <w:gridSpan w:val="2"/>
            <w:shd w:val="clear" w:color="auto" w:fill="F2F2F2"/>
            <w:vAlign w:val="center"/>
          </w:tcPr>
          <w:p w:rsidR="000E18C8" w:rsidRPr="00B609CE" w:rsidRDefault="000E18C8" w:rsidP="000E18C8">
            <w:pPr>
              <w:numPr>
                <w:ilvl w:val="0"/>
                <w:numId w:val="21"/>
              </w:numPr>
              <w:tabs>
                <w:tab w:val="clear" w:pos="720"/>
                <w:tab w:val="num" w:pos="360"/>
              </w:tabs>
              <w:spacing w:after="0" w:line="240" w:lineRule="auto"/>
              <w:ind w:left="360"/>
              <w:jc w:val="both"/>
              <w:rPr>
                <w:color w:val="000000"/>
              </w:rPr>
            </w:pPr>
            <w:r w:rsidRPr="00B609CE">
              <w:rPr>
                <w:color w:val="000000"/>
              </w:rPr>
              <w:t>Dostarczenie podstawowych narzędzi do gromadzenia i analizowania danych epidemiologicznych.</w:t>
            </w:r>
          </w:p>
          <w:p w:rsidR="000E18C8" w:rsidRPr="00B609CE" w:rsidRDefault="000E18C8" w:rsidP="000E18C8">
            <w:pPr>
              <w:numPr>
                <w:ilvl w:val="0"/>
                <w:numId w:val="21"/>
              </w:numPr>
              <w:tabs>
                <w:tab w:val="clear" w:pos="720"/>
                <w:tab w:val="num" w:pos="360"/>
              </w:tabs>
              <w:spacing w:after="0" w:line="240" w:lineRule="auto"/>
              <w:ind w:left="360"/>
              <w:jc w:val="both"/>
              <w:rPr>
                <w:color w:val="000000"/>
              </w:rPr>
            </w:pPr>
            <w:r w:rsidRPr="00B609CE">
              <w:rPr>
                <w:color w:val="000000"/>
              </w:rPr>
              <w:t xml:space="preserve">Wypracowanie umiejętności pozyskiwania danych niezbędnych do analizy potrzeb zdrowotnych. </w:t>
            </w:r>
          </w:p>
          <w:p w:rsidR="000E18C8" w:rsidRPr="00B609CE" w:rsidRDefault="000E18C8" w:rsidP="000E18C8">
            <w:pPr>
              <w:numPr>
                <w:ilvl w:val="0"/>
                <w:numId w:val="21"/>
              </w:numPr>
              <w:tabs>
                <w:tab w:val="clear" w:pos="720"/>
                <w:tab w:val="num" w:pos="360"/>
              </w:tabs>
              <w:spacing w:after="0" w:line="240" w:lineRule="auto"/>
              <w:ind w:left="360"/>
              <w:jc w:val="both"/>
              <w:rPr>
                <w:color w:val="000000"/>
              </w:rPr>
            </w:pPr>
            <w:r w:rsidRPr="00B609CE">
              <w:rPr>
                <w:color w:val="000000"/>
              </w:rPr>
              <w:t>Przygotowanie studentów do wnioskowania w oparciu o dostępne dane epidemiologiczne oraz argumentowanie podejmowanych decyzji.</w:t>
            </w:r>
          </w:p>
        </w:tc>
      </w:tr>
      <w:tr w:rsidR="000E18C8" w:rsidRPr="00E8435A" w:rsidTr="00D96B58">
        <w:trPr>
          <w:trHeight w:val="312"/>
        </w:trPr>
        <w:tc>
          <w:tcPr>
            <w:tcW w:w="9360" w:type="dxa"/>
            <w:gridSpan w:val="2"/>
            <w:vAlign w:val="center"/>
          </w:tcPr>
          <w:p w:rsidR="000E18C8" w:rsidRPr="00E8435A" w:rsidRDefault="000E18C8" w:rsidP="009F0EA9">
            <w:pPr>
              <w:numPr>
                <w:ilvl w:val="0"/>
                <w:numId w:val="76"/>
              </w:numPr>
              <w:autoSpaceDE w:val="0"/>
              <w:autoSpaceDN w:val="0"/>
              <w:adjustRightInd w:val="0"/>
              <w:spacing w:before="120" w:after="120" w:line="240" w:lineRule="auto"/>
              <w:ind w:left="357" w:hanging="357"/>
              <w:rPr>
                <w:b/>
                <w:bCs/>
                <w:iCs/>
                <w:color w:val="000000"/>
              </w:rPr>
            </w:pPr>
            <w:r w:rsidRPr="00E8435A">
              <w:rPr>
                <w:b/>
                <w:bCs/>
                <w:iCs/>
                <w:color w:val="000000"/>
                <w:sz w:val="28"/>
              </w:rPr>
              <w:t xml:space="preserve">Wymagania wstępne </w:t>
            </w:r>
          </w:p>
        </w:tc>
      </w:tr>
      <w:tr w:rsidR="000E18C8" w:rsidRPr="00E8435A" w:rsidTr="00D96B58">
        <w:trPr>
          <w:trHeight w:val="465"/>
        </w:trPr>
        <w:tc>
          <w:tcPr>
            <w:tcW w:w="9360" w:type="dxa"/>
            <w:gridSpan w:val="2"/>
            <w:shd w:val="clear" w:color="auto" w:fill="F2F2F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15"/>
              <w:gridCol w:w="53"/>
              <w:gridCol w:w="53"/>
              <w:gridCol w:w="1516"/>
              <w:gridCol w:w="1040"/>
              <w:gridCol w:w="236"/>
              <w:gridCol w:w="1418"/>
              <w:gridCol w:w="666"/>
              <w:gridCol w:w="326"/>
              <w:gridCol w:w="283"/>
              <w:gridCol w:w="1809"/>
            </w:tblGrid>
            <w:tr w:rsidR="000E18C8" w:rsidRPr="00E8435A" w:rsidTr="00D96B58">
              <w:trPr>
                <w:trHeight w:val="344"/>
              </w:trPr>
              <w:tc>
                <w:tcPr>
                  <w:tcW w:w="9360" w:type="dxa"/>
                  <w:gridSpan w:val="12"/>
                  <w:vAlign w:val="center"/>
                </w:tcPr>
                <w:p w:rsidR="000E18C8" w:rsidRPr="00E8435A" w:rsidRDefault="000E18C8" w:rsidP="009F0EA9">
                  <w:pPr>
                    <w:numPr>
                      <w:ilvl w:val="0"/>
                      <w:numId w:val="76"/>
                    </w:numPr>
                    <w:spacing w:before="120" w:after="120" w:line="240" w:lineRule="auto"/>
                    <w:ind w:left="357" w:hanging="357"/>
                    <w:rPr>
                      <w:b/>
                      <w:bCs/>
                      <w:color w:val="000000"/>
                    </w:rPr>
                  </w:pPr>
                  <w:r w:rsidRPr="00E8435A">
                    <w:rPr>
                      <w:b/>
                      <w:bCs/>
                      <w:color w:val="000000"/>
                      <w:sz w:val="28"/>
                    </w:rPr>
                    <w:lastRenderedPageBreak/>
                    <w:t>Przedmiotowe efekty kształcenia</w:t>
                  </w:r>
                </w:p>
              </w:tc>
            </w:tr>
            <w:tr w:rsidR="000E18C8" w:rsidRPr="00E8435A" w:rsidTr="00D96B58">
              <w:trPr>
                <w:trHeight w:val="465"/>
              </w:trPr>
              <w:tc>
                <w:tcPr>
                  <w:tcW w:w="9360" w:type="dxa"/>
                  <w:gridSpan w:val="12"/>
                  <w:vAlign w:val="center"/>
                </w:tcPr>
                <w:p w:rsidR="000E18C8" w:rsidRPr="00E8435A" w:rsidRDefault="000E18C8" w:rsidP="000E18C8">
                  <w:pPr>
                    <w:autoSpaceDE w:val="0"/>
                    <w:autoSpaceDN w:val="0"/>
                    <w:adjustRightInd w:val="0"/>
                    <w:jc w:val="center"/>
                    <w:rPr>
                      <w:bCs/>
                      <w:iCs/>
                      <w:color w:val="000000"/>
                    </w:rPr>
                  </w:pPr>
                  <w:r w:rsidRPr="00E8435A">
                    <w:rPr>
                      <w:b/>
                      <w:bCs/>
                      <w:iCs/>
                      <w:color w:val="000000"/>
                    </w:rPr>
                    <w:t>Lista efektów kształcenia</w:t>
                  </w:r>
                </w:p>
              </w:tc>
            </w:tr>
            <w:tr w:rsidR="000E18C8" w:rsidRPr="00E8435A" w:rsidTr="00D96B58">
              <w:trPr>
                <w:trHeight w:val="465"/>
              </w:trPr>
              <w:tc>
                <w:tcPr>
                  <w:tcW w:w="1960" w:type="dxa"/>
                  <w:gridSpan w:val="2"/>
                  <w:vAlign w:val="center"/>
                </w:tcPr>
                <w:p w:rsidR="000E18C8" w:rsidRPr="00E8435A" w:rsidRDefault="000E18C8" w:rsidP="000E18C8">
                  <w:pPr>
                    <w:autoSpaceDE w:val="0"/>
                    <w:autoSpaceDN w:val="0"/>
                    <w:adjustRightInd w:val="0"/>
                    <w:jc w:val="center"/>
                    <w:rPr>
                      <w:bCs/>
                      <w:iCs/>
                      <w:color w:val="000000"/>
                    </w:rPr>
                  </w:pPr>
                  <w:r w:rsidRPr="00E8435A">
                    <w:rPr>
                      <w:bCs/>
                      <w:iCs/>
                      <w:color w:val="000000"/>
                    </w:rPr>
                    <w:t>Symbol</w:t>
                  </w:r>
                </w:p>
              </w:tc>
              <w:tc>
                <w:tcPr>
                  <w:tcW w:w="5308" w:type="dxa"/>
                  <w:gridSpan w:val="8"/>
                  <w:vAlign w:val="center"/>
                </w:tcPr>
                <w:p w:rsidR="000E18C8" w:rsidRPr="00E8435A" w:rsidRDefault="000E18C8" w:rsidP="000E18C8">
                  <w:pPr>
                    <w:autoSpaceDE w:val="0"/>
                    <w:autoSpaceDN w:val="0"/>
                    <w:adjustRightInd w:val="0"/>
                    <w:jc w:val="center"/>
                    <w:rPr>
                      <w:bCs/>
                      <w:iCs/>
                      <w:color w:val="000000"/>
                    </w:rPr>
                  </w:pPr>
                  <w:r w:rsidRPr="00E8435A">
                    <w:rPr>
                      <w:bCs/>
                      <w:iCs/>
                      <w:color w:val="000000"/>
                    </w:rPr>
                    <w:t>Opis</w:t>
                  </w:r>
                </w:p>
              </w:tc>
              <w:tc>
                <w:tcPr>
                  <w:tcW w:w="2092" w:type="dxa"/>
                  <w:gridSpan w:val="2"/>
                  <w:vAlign w:val="center"/>
                </w:tcPr>
                <w:p w:rsidR="000E18C8" w:rsidRPr="00E8435A" w:rsidRDefault="000E18C8" w:rsidP="000E18C8">
                  <w:pPr>
                    <w:autoSpaceDE w:val="0"/>
                    <w:autoSpaceDN w:val="0"/>
                    <w:adjustRightInd w:val="0"/>
                    <w:jc w:val="center"/>
                    <w:rPr>
                      <w:color w:val="000000"/>
                    </w:rPr>
                  </w:pPr>
                  <w:r w:rsidRPr="00E8435A">
                    <w:rPr>
                      <w:color w:val="000000"/>
                    </w:rPr>
                    <w:t xml:space="preserve">Odniesienie do efektu kierunkowego </w:t>
                  </w:r>
                </w:p>
              </w:tc>
            </w:tr>
            <w:tr w:rsidR="000E18C8" w:rsidRPr="00E55740" w:rsidTr="00D96B58">
              <w:trPr>
                <w:trHeight w:val="465"/>
              </w:trPr>
              <w:tc>
                <w:tcPr>
                  <w:tcW w:w="1960" w:type="dxa"/>
                  <w:gridSpan w:val="2"/>
                  <w:shd w:val="clear" w:color="auto" w:fill="F2F2F2"/>
                  <w:vAlign w:val="center"/>
                </w:tcPr>
                <w:p w:rsidR="000E18C8" w:rsidRPr="00E55740" w:rsidRDefault="000E18C8" w:rsidP="000E18C8">
                  <w:pPr>
                    <w:rPr>
                      <w:color w:val="000000"/>
                    </w:rPr>
                  </w:pPr>
                  <w:r>
                    <w:rPr>
                      <w:color w:val="000000"/>
                    </w:rPr>
                    <w:t>W1</w:t>
                  </w:r>
                </w:p>
              </w:tc>
              <w:tc>
                <w:tcPr>
                  <w:tcW w:w="5308" w:type="dxa"/>
                  <w:gridSpan w:val="8"/>
                  <w:shd w:val="clear" w:color="auto" w:fill="F2F2F2"/>
                </w:tcPr>
                <w:p w:rsidR="000E18C8" w:rsidRPr="00E55740" w:rsidRDefault="000E18C8" w:rsidP="000E18C8">
                  <w:r w:rsidRPr="00F07A89">
                    <w:t>Wymienia różnice między poszczególnymi typami potrzeb zdrowotnych.</w:t>
                  </w:r>
                </w:p>
              </w:tc>
              <w:tc>
                <w:tcPr>
                  <w:tcW w:w="2092" w:type="dxa"/>
                  <w:gridSpan w:val="2"/>
                  <w:shd w:val="clear" w:color="auto" w:fill="F2F2F2"/>
                  <w:vAlign w:val="center"/>
                </w:tcPr>
                <w:p w:rsidR="000E18C8" w:rsidRPr="005F0AB3" w:rsidRDefault="000E18C8" w:rsidP="000E18C8">
                  <w:pPr>
                    <w:rPr>
                      <w:color w:val="000000"/>
                    </w:rPr>
                  </w:pPr>
                  <w:r>
                    <w:rPr>
                      <w:color w:val="000000"/>
                    </w:rPr>
                    <w:t>EK_ZP2_W01</w:t>
                  </w:r>
                </w:p>
                <w:p w:rsidR="000E18C8" w:rsidRPr="00CC1A5F" w:rsidRDefault="000E18C8" w:rsidP="000E18C8">
                  <w:pPr>
                    <w:rPr>
                      <w:color w:val="000000"/>
                    </w:rPr>
                  </w:pPr>
                  <w:r>
                    <w:rPr>
                      <w:color w:val="000000"/>
                    </w:rPr>
                    <w:t>EK_ZP2_W02</w:t>
                  </w:r>
                </w:p>
              </w:tc>
            </w:tr>
            <w:tr w:rsidR="000E18C8" w:rsidRPr="00E55740" w:rsidTr="00D96B58">
              <w:trPr>
                <w:trHeight w:val="465"/>
              </w:trPr>
              <w:tc>
                <w:tcPr>
                  <w:tcW w:w="1960" w:type="dxa"/>
                  <w:gridSpan w:val="2"/>
                  <w:shd w:val="clear" w:color="auto" w:fill="F2F2F2"/>
                  <w:vAlign w:val="center"/>
                </w:tcPr>
                <w:p w:rsidR="000E18C8" w:rsidRPr="00E55740" w:rsidRDefault="000E18C8" w:rsidP="000E18C8">
                  <w:pPr>
                    <w:rPr>
                      <w:color w:val="000000"/>
                    </w:rPr>
                  </w:pPr>
                  <w:r>
                    <w:rPr>
                      <w:color w:val="000000"/>
                    </w:rPr>
                    <w:t>W2</w:t>
                  </w:r>
                </w:p>
              </w:tc>
              <w:tc>
                <w:tcPr>
                  <w:tcW w:w="5308" w:type="dxa"/>
                  <w:gridSpan w:val="8"/>
                  <w:shd w:val="clear" w:color="auto" w:fill="F2F2F2"/>
                </w:tcPr>
                <w:p w:rsidR="000E18C8" w:rsidRPr="00E55740" w:rsidRDefault="000E18C8" w:rsidP="000E18C8">
                  <w:r w:rsidRPr="00F07A89">
                    <w:t xml:space="preserve">Charakteryzuje specyfikę potrzeb zdrowotnych wybranych grup demograficznych. </w:t>
                  </w:r>
                </w:p>
              </w:tc>
              <w:tc>
                <w:tcPr>
                  <w:tcW w:w="2092" w:type="dxa"/>
                  <w:gridSpan w:val="2"/>
                  <w:shd w:val="clear" w:color="auto" w:fill="F2F2F2"/>
                  <w:vAlign w:val="center"/>
                </w:tcPr>
                <w:p w:rsidR="000E18C8" w:rsidRPr="00A9175B" w:rsidRDefault="000E18C8" w:rsidP="000E18C8">
                  <w:pPr>
                    <w:rPr>
                      <w:color w:val="000000"/>
                    </w:rPr>
                  </w:pPr>
                  <w:r>
                    <w:rPr>
                      <w:color w:val="000000"/>
                    </w:rPr>
                    <w:t>EK_ZP2_W20</w:t>
                  </w:r>
                </w:p>
              </w:tc>
            </w:tr>
            <w:tr w:rsidR="000E18C8" w:rsidRPr="00CC1A5F" w:rsidTr="00D96B58">
              <w:trPr>
                <w:trHeight w:val="465"/>
              </w:trPr>
              <w:tc>
                <w:tcPr>
                  <w:tcW w:w="1960" w:type="dxa"/>
                  <w:gridSpan w:val="2"/>
                  <w:shd w:val="clear" w:color="auto" w:fill="F2F2F2"/>
                  <w:vAlign w:val="center"/>
                </w:tcPr>
                <w:p w:rsidR="000E18C8" w:rsidRPr="00E55740" w:rsidRDefault="000E18C8" w:rsidP="000E18C8">
                  <w:pPr>
                    <w:rPr>
                      <w:b/>
                      <w:color w:val="000000"/>
                    </w:rPr>
                  </w:pPr>
                  <w:r>
                    <w:rPr>
                      <w:color w:val="000000"/>
                    </w:rPr>
                    <w:t>W3</w:t>
                  </w:r>
                </w:p>
              </w:tc>
              <w:tc>
                <w:tcPr>
                  <w:tcW w:w="5308" w:type="dxa"/>
                  <w:gridSpan w:val="8"/>
                  <w:shd w:val="clear" w:color="auto" w:fill="F2F2F2"/>
                </w:tcPr>
                <w:p w:rsidR="000E18C8" w:rsidRPr="00E55740" w:rsidRDefault="000E18C8" w:rsidP="000E18C8">
                  <w:r w:rsidRPr="00F07A89">
                    <w:t xml:space="preserve">Opisuje główne metody zaspokajania zdiagnozowanych potrzeb zdrowotnych.  </w:t>
                  </w:r>
                </w:p>
              </w:tc>
              <w:tc>
                <w:tcPr>
                  <w:tcW w:w="2092" w:type="dxa"/>
                  <w:gridSpan w:val="2"/>
                  <w:shd w:val="clear" w:color="auto" w:fill="F2F2F2"/>
                  <w:vAlign w:val="center"/>
                </w:tcPr>
                <w:p w:rsidR="000E18C8" w:rsidRDefault="000E18C8" w:rsidP="000E18C8">
                  <w:pPr>
                    <w:rPr>
                      <w:color w:val="000000"/>
                    </w:rPr>
                  </w:pPr>
                  <w:r>
                    <w:rPr>
                      <w:color w:val="000000"/>
                    </w:rPr>
                    <w:t>EK_ZP2_W02</w:t>
                  </w:r>
                </w:p>
                <w:p w:rsidR="000E18C8" w:rsidRPr="00A9175B" w:rsidRDefault="000E18C8" w:rsidP="000E18C8">
                  <w:pPr>
                    <w:rPr>
                      <w:color w:val="000000"/>
                    </w:rPr>
                  </w:pPr>
                  <w:r>
                    <w:rPr>
                      <w:color w:val="000000"/>
                    </w:rPr>
                    <w:t>EK_ZP2_U03</w:t>
                  </w:r>
                </w:p>
              </w:tc>
            </w:tr>
            <w:tr w:rsidR="000E18C8" w:rsidRPr="00E55740" w:rsidTr="00D96B58">
              <w:trPr>
                <w:trHeight w:val="465"/>
              </w:trPr>
              <w:tc>
                <w:tcPr>
                  <w:tcW w:w="1960" w:type="dxa"/>
                  <w:gridSpan w:val="2"/>
                  <w:shd w:val="clear" w:color="auto" w:fill="F2F2F2"/>
                  <w:vAlign w:val="center"/>
                </w:tcPr>
                <w:p w:rsidR="000E18C8" w:rsidRPr="00E55740" w:rsidRDefault="000E18C8" w:rsidP="000E18C8">
                  <w:pPr>
                    <w:rPr>
                      <w:b/>
                      <w:color w:val="000000"/>
                    </w:rPr>
                  </w:pPr>
                  <w:r>
                    <w:rPr>
                      <w:color w:val="000000"/>
                    </w:rPr>
                    <w:t>W4</w:t>
                  </w:r>
                </w:p>
              </w:tc>
              <w:tc>
                <w:tcPr>
                  <w:tcW w:w="5308" w:type="dxa"/>
                  <w:gridSpan w:val="8"/>
                  <w:shd w:val="clear" w:color="auto" w:fill="F2F2F2"/>
                </w:tcPr>
                <w:p w:rsidR="000E18C8" w:rsidRPr="00E55740" w:rsidRDefault="000E18C8" w:rsidP="000E18C8">
                  <w:r w:rsidRPr="00F07A89">
                    <w:t xml:space="preserve">Szereguje w kolejności malejącej główne problemy zdrowotne Polaków i pracowników w Polsce. </w:t>
                  </w:r>
                </w:p>
              </w:tc>
              <w:tc>
                <w:tcPr>
                  <w:tcW w:w="2092" w:type="dxa"/>
                  <w:gridSpan w:val="2"/>
                  <w:shd w:val="clear" w:color="auto" w:fill="F2F2F2"/>
                  <w:vAlign w:val="center"/>
                </w:tcPr>
                <w:p w:rsidR="000E18C8" w:rsidRDefault="000E18C8" w:rsidP="000E18C8">
                  <w:pPr>
                    <w:rPr>
                      <w:color w:val="000000"/>
                    </w:rPr>
                  </w:pPr>
                  <w:r>
                    <w:rPr>
                      <w:color w:val="000000"/>
                    </w:rPr>
                    <w:t>EK_ZP2_U04</w:t>
                  </w:r>
                </w:p>
                <w:p w:rsidR="000E18C8" w:rsidRPr="00CC1A5F" w:rsidRDefault="000E18C8" w:rsidP="000E18C8">
                  <w:pPr>
                    <w:rPr>
                      <w:color w:val="000000"/>
                    </w:rPr>
                  </w:pPr>
                  <w:r>
                    <w:rPr>
                      <w:color w:val="000000"/>
                    </w:rPr>
                    <w:t>EK_ZP2_U13</w:t>
                  </w:r>
                </w:p>
              </w:tc>
            </w:tr>
            <w:tr w:rsidR="000E18C8" w:rsidRPr="00E55740" w:rsidTr="00D96B58">
              <w:trPr>
                <w:trHeight w:val="465"/>
              </w:trPr>
              <w:tc>
                <w:tcPr>
                  <w:tcW w:w="1960" w:type="dxa"/>
                  <w:gridSpan w:val="2"/>
                  <w:shd w:val="clear" w:color="auto" w:fill="F2F2F2"/>
                  <w:vAlign w:val="center"/>
                </w:tcPr>
                <w:p w:rsidR="000E18C8" w:rsidRPr="00E55740" w:rsidRDefault="000E18C8" w:rsidP="000E18C8">
                  <w:pPr>
                    <w:rPr>
                      <w:b/>
                      <w:color w:val="000000"/>
                    </w:rPr>
                  </w:pPr>
                  <w:r>
                    <w:rPr>
                      <w:color w:val="000000"/>
                    </w:rPr>
                    <w:t>W5</w:t>
                  </w:r>
                </w:p>
              </w:tc>
              <w:tc>
                <w:tcPr>
                  <w:tcW w:w="5308" w:type="dxa"/>
                  <w:gridSpan w:val="8"/>
                  <w:shd w:val="clear" w:color="auto" w:fill="F2F2F2"/>
                </w:tcPr>
                <w:p w:rsidR="000E18C8" w:rsidRPr="00E55740" w:rsidRDefault="000E18C8" w:rsidP="000E18C8">
                  <w:r w:rsidRPr="00F07A89">
                    <w:t>Wskazuje braki w analizowanych danych i zbyt wysoki poziom agregacji danych.</w:t>
                  </w:r>
                </w:p>
              </w:tc>
              <w:tc>
                <w:tcPr>
                  <w:tcW w:w="2092" w:type="dxa"/>
                  <w:gridSpan w:val="2"/>
                  <w:shd w:val="clear" w:color="auto" w:fill="F2F2F2"/>
                  <w:vAlign w:val="center"/>
                </w:tcPr>
                <w:p w:rsidR="000E18C8" w:rsidRDefault="000E18C8" w:rsidP="000E18C8">
                  <w:pPr>
                    <w:rPr>
                      <w:color w:val="000000"/>
                    </w:rPr>
                  </w:pPr>
                  <w:r>
                    <w:rPr>
                      <w:color w:val="000000"/>
                    </w:rPr>
                    <w:t>EK_ZP2_U04</w:t>
                  </w:r>
                </w:p>
                <w:p w:rsidR="000E18C8" w:rsidRPr="00CC1A5F" w:rsidRDefault="000E18C8" w:rsidP="000E18C8">
                  <w:pPr>
                    <w:rPr>
                      <w:color w:val="000000"/>
                    </w:rPr>
                  </w:pPr>
                  <w:r>
                    <w:rPr>
                      <w:color w:val="000000"/>
                    </w:rPr>
                    <w:t>EK_ZP2_U13</w:t>
                  </w:r>
                </w:p>
              </w:tc>
            </w:tr>
            <w:tr w:rsidR="000E18C8" w:rsidRPr="00A01A4B" w:rsidTr="00D96B58">
              <w:trPr>
                <w:trHeight w:val="465"/>
              </w:trPr>
              <w:tc>
                <w:tcPr>
                  <w:tcW w:w="1960" w:type="dxa"/>
                  <w:gridSpan w:val="2"/>
                  <w:shd w:val="clear" w:color="auto" w:fill="F2F2F2"/>
                  <w:vAlign w:val="center"/>
                </w:tcPr>
                <w:p w:rsidR="000E18C8" w:rsidRPr="00E55740" w:rsidRDefault="000E18C8" w:rsidP="000E18C8">
                  <w:pPr>
                    <w:rPr>
                      <w:b/>
                      <w:color w:val="000000"/>
                    </w:rPr>
                  </w:pPr>
                  <w:r>
                    <w:rPr>
                      <w:color w:val="000000"/>
                    </w:rPr>
                    <w:t>W6</w:t>
                  </w:r>
                </w:p>
              </w:tc>
              <w:tc>
                <w:tcPr>
                  <w:tcW w:w="5308" w:type="dxa"/>
                  <w:gridSpan w:val="8"/>
                  <w:shd w:val="clear" w:color="auto" w:fill="F2F2F2"/>
                </w:tcPr>
                <w:p w:rsidR="000E18C8" w:rsidRPr="00B571C8" w:rsidRDefault="000E18C8" w:rsidP="000E18C8">
                  <w:r w:rsidRPr="00F07A89">
                    <w:t xml:space="preserve">Definiuje priorytety w grupie problemów zdrowotnych zdefiniowanej populacji. </w:t>
                  </w:r>
                </w:p>
              </w:tc>
              <w:tc>
                <w:tcPr>
                  <w:tcW w:w="2092" w:type="dxa"/>
                  <w:gridSpan w:val="2"/>
                  <w:shd w:val="clear" w:color="auto" w:fill="F2F2F2"/>
                  <w:vAlign w:val="center"/>
                </w:tcPr>
                <w:p w:rsidR="000E18C8" w:rsidRDefault="000E18C8" w:rsidP="000E18C8">
                  <w:pPr>
                    <w:rPr>
                      <w:color w:val="000000"/>
                    </w:rPr>
                  </w:pPr>
                  <w:r>
                    <w:rPr>
                      <w:color w:val="000000"/>
                    </w:rPr>
                    <w:t>EK_ZP2_U01</w:t>
                  </w:r>
                </w:p>
                <w:p w:rsidR="000E18C8" w:rsidRPr="00A01A4B" w:rsidRDefault="000E18C8" w:rsidP="000E18C8">
                  <w:pPr>
                    <w:rPr>
                      <w:b/>
                      <w:color w:val="000000"/>
                    </w:rPr>
                  </w:pPr>
                  <w:r>
                    <w:rPr>
                      <w:color w:val="000000"/>
                    </w:rPr>
                    <w:t>EK_ZP2_U07</w:t>
                  </w:r>
                </w:p>
              </w:tc>
            </w:tr>
            <w:tr w:rsidR="000E18C8" w:rsidRPr="00E55740" w:rsidTr="00D96B58">
              <w:trPr>
                <w:trHeight w:val="465"/>
              </w:trPr>
              <w:tc>
                <w:tcPr>
                  <w:tcW w:w="1960" w:type="dxa"/>
                  <w:gridSpan w:val="2"/>
                  <w:shd w:val="clear" w:color="auto" w:fill="F2F2F2"/>
                  <w:vAlign w:val="center"/>
                </w:tcPr>
                <w:p w:rsidR="000E18C8" w:rsidRPr="00E55740" w:rsidRDefault="000E18C8" w:rsidP="000E18C8">
                  <w:pPr>
                    <w:rPr>
                      <w:b/>
                      <w:color w:val="000000"/>
                    </w:rPr>
                  </w:pPr>
                  <w:r>
                    <w:rPr>
                      <w:color w:val="000000"/>
                    </w:rPr>
                    <w:t>W7</w:t>
                  </w:r>
                </w:p>
              </w:tc>
              <w:tc>
                <w:tcPr>
                  <w:tcW w:w="5308" w:type="dxa"/>
                  <w:gridSpan w:val="8"/>
                  <w:shd w:val="clear" w:color="auto" w:fill="F2F2F2"/>
                </w:tcPr>
                <w:p w:rsidR="000E18C8" w:rsidRPr="00B571C8" w:rsidRDefault="000E18C8" w:rsidP="000E18C8">
                  <w:r w:rsidRPr="00F07A89">
                    <w:t>Argumentuje wybór priorytetu zdrowotnego w grupie problemów zdrowotnych zdefiniowanej populacji.</w:t>
                  </w:r>
                </w:p>
              </w:tc>
              <w:tc>
                <w:tcPr>
                  <w:tcW w:w="2092" w:type="dxa"/>
                  <w:gridSpan w:val="2"/>
                  <w:shd w:val="clear" w:color="auto" w:fill="F2F2F2"/>
                  <w:vAlign w:val="center"/>
                </w:tcPr>
                <w:p w:rsidR="000E18C8" w:rsidRPr="00670BD5" w:rsidRDefault="000E18C8" w:rsidP="000E18C8">
                  <w:pPr>
                    <w:rPr>
                      <w:color w:val="000000"/>
                    </w:rPr>
                  </w:pPr>
                  <w:r>
                    <w:rPr>
                      <w:color w:val="000000"/>
                    </w:rPr>
                    <w:t>EK_ZP2_U13</w:t>
                  </w:r>
                </w:p>
              </w:tc>
            </w:tr>
            <w:tr w:rsidR="000E18C8" w:rsidRPr="00E55740" w:rsidTr="00D96B58">
              <w:trPr>
                <w:trHeight w:val="465"/>
              </w:trPr>
              <w:tc>
                <w:tcPr>
                  <w:tcW w:w="1960" w:type="dxa"/>
                  <w:gridSpan w:val="2"/>
                  <w:shd w:val="clear" w:color="auto" w:fill="F2F2F2"/>
                  <w:vAlign w:val="center"/>
                </w:tcPr>
                <w:p w:rsidR="000E18C8" w:rsidRPr="00E55740" w:rsidRDefault="000E18C8" w:rsidP="000E18C8">
                  <w:pPr>
                    <w:rPr>
                      <w:color w:val="000000"/>
                    </w:rPr>
                  </w:pPr>
                  <w:r>
                    <w:rPr>
                      <w:color w:val="000000"/>
                    </w:rPr>
                    <w:t>W8</w:t>
                  </w:r>
                </w:p>
              </w:tc>
              <w:tc>
                <w:tcPr>
                  <w:tcW w:w="5308" w:type="dxa"/>
                  <w:gridSpan w:val="8"/>
                  <w:shd w:val="clear" w:color="auto" w:fill="F2F2F2"/>
                </w:tcPr>
                <w:p w:rsidR="000E18C8" w:rsidRPr="00F07A89" w:rsidRDefault="000E18C8" w:rsidP="000E18C8">
                  <w:r w:rsidRPr="00F07A89">
                    <w:t>Określa możliwe sposoby pozyskania brakujących danych epidemiologicznych.</w:t>
                  </w:r>
                </w:p>
              </w:tc>
              <w:tc>
                <w:tcPr>
                  <w:tcW w:w="2092" w:type="dxa"/>
                  <w:gridSpan w:val="2"/>
                  <w:shd w:val="clear" w:color="auto" w:fill="F2F2F2"/>
                  <w:vAlign w:val="center"/>
                </w:tcPr>
                <w:p w:rsidR="000E18C8" w:rsidRDefault="000E18C8" w:rsidP="000E18C8">
                  <w:pPr>
                    <w:rPr>
                      <w:color w:val="000000"/>
                    </w:rPr>
                  </w:pPr>
                  <w:r>
                    <w:rPr>
                      <w:color w:val="000000"/>
                    </w:rPr>
                    <w:t>EK_ZP2_K01</w:t>
                  </w:r>
                </w:p>
                <w:p w:rsidR="000E18C8" w:rsidRPr="00E55740" w:rsidRDefault="000E18C8" w:rsidP="000E18C8">
                  <w:pPr>
                    <w:rPr>
                      <w:color w:val="000000"/>
                    </w:rPr>
                  </w:pPr>
                  <w:r>
                    <w:rPr>
                      <w:color w:val="000000"/>
                    </w:rPr>
                    <w:t>EK_ZP2_K05</w:t>
                  </w:r>
                </w:p>
              </w:tc>
            </w:tr>
            <w:tr w:rsidR="000E18C8" w:rsidRPr="00E8435A" w:rsidTr="00D96B58">
              <w:trPr>
                <w:trHeight w:val="627"/>
              </w:trPr>
              <w:tc>
                <w:tcPr>
                  <w:tcW w:w="9360" w:type="dxa"/>
                  <w:gridSpan w:val="12"/>
                  <w:vAlign w:val="center"/>
                </w:tcPr>
                <w:p w:rsidR="000E18C8" w:rsidRPr="00E8435A" w:rsidRDefault="000E18C8" w:rsidP="009F0EA9">
                  <w:pPr>
                    <w:pStyle w:val="Akapitzlist"/>
                    <w:numPr>
                      <w:ilvl w:val="0"/>
                      <w:numId w:val="76"/>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Formy prowadzonych zajęć</w:t>
                  </w:r>
                </w:p>
              </w:tc>
            </w:tr>
            <w:tr w:rsidR="000E18C8" w:rsidRPr="00E8435A" w:rsidTr="00D96B58">
              <w:trPr>
                <w:trHeight w:val="536"/>
              </w:trPr>
              <w:tc>
                <w:tcPr>
                  <w:tcW w:w="2066" w:type="dxa"/>
                  <w:gridSpan w:val="4"/>
                  <w:vAlign w:val="center"/>
                </w:tcPr>
                <w:p w:rsidR="000E18C8" w:rsidRPr="00E8435A" w:rsidRDefault="000E18C8" w:rsidP="000E18C8">
                  <w:pPr>
                    <w:autoSpaceDE w:val="0"/>
                    <w:autoSpaceDN w:val="0"/>
                    <w:adjustRightInd w:val="0"/>
                    <w:jc w:val="center"/>
                    <w:rPr>
                      <w:bCs/>
                      <w:iCs/>
                      <w:color w:val="000000"/>
                    </w:rPr>
                  </w:pPr>
                  <w:r w:rsidRPr="00E8435A">
                    <w:rPr>
                      <w:bCs/>
                      <w:iCs/>
                      <w:color w:val="000000"/>
                    </w:rPr>
                    <w:t>Forma</w:t>
                  </w:r>
                </w:p>
              </w:tc>
              <w:tc>
                <w:tcPr>
                  <w:tcW w:w="2556" w:type="dxa"/>
                  <w:gridSpan w:val="2"/>
                  <w:vAlign w:val="center"/>
                </w:tcPr>
                <w:p w:rsidR="000E18C8" w:rsidRPr="00E8435A" w:rsidRDefault="000E18C8" w:rsidP="000E18C8">
                  <w:pPr>
                    <w:autoSpaceDE w:val="0"/>
                    <w:autoSpaceDN w:val="0"/>
                    <w:adjustRightInd w:val="0"/>
                    <w:jc w:val="center"/>
                    <w:rPr>
                      <w:bCs/>
                      <w:iCs/>
                      <w:color w:val="000000"/>
                    </w:rPr>
                  </w:pPr>
                  <w:r w:rsidRPr="00E8435A">
                    <w:rPr>
                      <w:bCs/>
                      <w:iCs/>
                      <w:color w:val="000000"/>
                    </w:rPr>
                    <w:t>Liczba godzin</w:t>
                  </w:r>
                </w:p>
              </w:tc>
              <w:tc>
                <w:tcPr>
                  <w:tcW w:w="2320" w:type="dxa"/>
                  <w:gridSpan w:val="3"/>
                  <w:vAlign w:val="center"/>
                </w:tcPr>
                <w:p w:rsidR="000E18C8" w:rsidRPr="00E8435A" w:rsidRDefault="000E18C8" w:rsidP="000E18C8">
                  <w:pPr>
                    <w:autoSpaceDE w:val="0"/>
                    <w:autoSpaceDN w:val="0"/>
                    <w:adjustRightInd w:val="0"/>
                    <w:jc w:val="center"/>
                    <w:rPr>
                      <w:bCs/>
                      <w:iCs/>
                      <w:color w:val="000000"/>
                    </w:rPr>
                  </w:pPr>
                  <w:r w:rsidRPr="00E8435A">
                    <w:rPr>
                      <w:bCs/>
                      <w:iCs/>
                      <w:color w:val="000000"/>
                    </w:rPr>
                    <w:t>Liczba grup</w:t>
                  </w:r>
                </w:p>
              </w:tc>
              <w:tc>
                <w:tcPr>
                  <w:tcW w:w="2418" w:type="dxa"/>
                  <w:gridSpan w:val="3"/>
                  <w:vAlign w:val="center"/>
                </w:tcPr>
                <w:p w:rsidR="000E18C8" w:rsidRPr="00E8435A" w:rsidRDefault="000E18C8" w:rsidP="000E18C8">
                  <w:pPr>
                    <w:jc w:val="center"/>
                    <w:rPr>
                      <w:bCs/>
                      <w:iCs/>
                      <w:color w:val="000000"/>
                    </w:rPr>
                  </w:pPr>
                  <w:r w:rsidRPr="00E8435A">
                    <w:rPr>
                      <w:bCs/>
                      <w:iCs/>
                      <w:color w:val="000000"/>
                    </w:rPr>
                    <w:t xml:space="preserve">Minimalna liczba osób </w:t>
                  </w:r>
                  <w:r w:rsidRPr="00E8435A">
                    <w:rPr>
                      <w:bCs/>
                      <w:iCs/>
                      <w:color w:val="000000"/>
                    </w:rPr>
                    <w:br/>
                    <w:t>w grupie</w:t>
                  </w:r>
                </w:p>
              </w:tc>
            </w:tr>
            <w:tr w:rsidR="000E18C8" w:rsidRPr="00E8435A" w:rsidTr="00D96B58">
              <w:trPr>
                <w:trHeight w:val="536"/>
              </w:trPr>
              <w:tc>
                <w:tcPr>
                  <w:tcW w:w="2066" w:type="dxa"/>
                  <w:gridSpan w:val="4"/>
                  <w:vAlign w:val="center"/>
                </w:tcPr>
                <w:p w:rsidR="000E18C8" w:rsidRPr="00E8435A" w:rsidRDefault="000E18C8" w:rsidP="000E18C8">
                  <w:pPr>
                    <w:autoSpaceDE w:val="0"/>
                    <w:autoSpaceDN w:val="0"/>
                    <w:adjustRightInd w:val="0"/>
                    <w:rPr>
                      <w:bCs/>
                      <w:iCs/>
                      <w:color w:val="000000"/>
                    </w:rPr>
                  </w:pPr>
                  <w:r w:rsidRPr="00E8435A">
                    <w:rPr>
                      <w:bCs/>
                      <w:iCs/>
                      <w:color w:val="000000"/>
                    </w:rPr>
                    <w:t>Wykład</w:t>
                  </w:r>
                </w:p>
              </w:tc>
              <w:tc>
                <w:tcPr>
                  <w:tcW w:w="2556" w:type="dxa"/>
                  <w:gridSpan w:val="2"/>
                  <w:shd w:val="clear" w:color="auto" w:fill="F2F2F2"/>
                  <w:vAlign w:val="center"/>
                </w:tcPr>
                <w:p w:rsidR="000E18C8" w:rsidRPr="00DA75F9" w:rsidRDefault="000E18C8" w:rsidP="000E18C8">
                  <w:pPr>
                    <w:pStyle w:val="Akapitzlist"/>
                    <w:autoSpaceDE w:val="0"/>
                    <w:autoSpaceDN w:val="0"/>
                    <w:adjustRightInd w:val="0"/>
                    <w:spacing w:after="0"/>
                    <w:ind w:left="357" w:hanging="357"/>
                    <w:rPr>
                      <w:rFonts w:ascii="Times New Roman" w:hAnsi="Times New Roman"/>
                      <w:bCs/>
                      <w:color w:val="000000"/>
                    </w:rPr>
                  </w:pPr>
                  <w:r w:rsidRPr="00DA75F9">
                    <w:rPr>
                      <w:rFonts w:ascii="Times New Roman" w:hAnsi="Times New Roman"/>
                      <w:bCs/>
                      <w:color w:val="000000"/>
                    </w:rPr>
                    <w:t>20</w:t>
                  </w:r>
                </w:p>
              </w:tc>
              <w:tc>
                <w:tcPr>
                  <w:tcW w:w="2320" w:type="dxa"/>
                  <w:gridSpan w:val="3"/>
                  <w:shd w:val="clear" w:color="auto" w:fill="F2F2F2"/>
                  <w:vAlign w:val="center"/>
                </w:tcPr>
                <w:p w:rsidR="000E18C8" w:rsidRPr="00DA75F9" w:rsidRDefault="000E18C8" w:rsidP="000E18C8">
                  <w:pPr>
                    <w:autoSpaceDE w:val="0"/>
                    <w:autoSpaceDN w:val="0"/>
                    <w:adjustRightInd w:val="0"/>
                    <w:rPr>
                      <w:bCs/>
                      <w:color w:val="000000"/>
                    </w:rPr>
                  </w:pPr>
                  <w:r>
                    <w:rPr>
                      <w:bCs/>
                      <w:color w:val="000000"/>
                    </w:rPr>
                    <w:t>cały rok</w:t>
                  </w:r>
                </w:p>
              </w:tc>
              <w:tc>
                <w:tcPr>
                  <w:tcW w:w="2418" w:type="dxa"/>
                  <w:gridSpan w:val="3"/>
                  <w:vAlign w:val="center"/>
                </w:tcPr>
                <w:p w:rsidR="000E18C8" w:rsidRPr="00DA75F9" w:rsidRDefault="000E18C8" w:rsidP="000E18C8">
                  <w:pPr>
                    <w:rPr>
                      <w:bCs/>
                      <w:color w:val="000000"/>
                    </w:rPr>
                  </w:pPr>
                </w:p>
              </w:tc>
            </w:tr>
            <w:tr w:rsidR="000E18C8" w:rsidRPr="00E8435A" w:rsidTr="00D96B58">
              <w:trPr>
                <w:trHeight w:val="536"/>
              </w:trPr>
              <w:tc>
                <w:tcPr>
                  <w:tcW w:w="2066" w:type="dxa"/>
                  <w:gridSpan w:val="4"/>
                  <w:vAlign w:val="center"/>
                </w:tcPr>
                <w:p w:rsidR="000E18C8" w:rsidRPr="00E8435A" w:rsidRDefault="000E18C8" w:rsidP="000E18C8">
                  <w:pPr>
                    <w:autoSpaceDE w:val="0"/>
                    <w:autoSpaceDN w:val="0"/>
                    <w:adjustRightInd w:val="0"/>
                    <w:rPr>
                      <w:bCs/>
                      <w:iCs/>
                      <w:color w:val="000000"/>
                    </w:rPr>
                  </w:pPr>
                  <w:r w:rsidRPr="00E8435A">
                    <w:rPr>
                      <w:bCs/>
                      <w:iCs/>
                      <w:color w:val="000000"/>
                    </w:rPr>
                    <w:t>Seminarium</w:t>
                  </w:r>
                </w:p>
              </w:tc>
              <w:tc>
                <w:tcPr>
                  <w:tcW w:w="2556" w:type="dxa"/>
                  <w:gridSpan w:val="2"/>
                  <w:shd w:val="clear" w:color="auto" w:fill="F2F2F2"/>
                  <w:vAlign w:val="center"/>
                </w:tcPr>
                <w:p w:rsidR="000E18C8" w:rsidRPr="00DA75F9" w:rsidRDefault="000E18C8" w:rsidP="000E18C8">
                  <w:pPr>
                    <w:autoSpaceDE w:val="0"/>
                    <w:autoSpaceDN w:val="0"/>
                    <w:adjustRightInd w:val="0"/>
                    <w:rPr>
                      <w:bCs/>
                      <w:color w:val="000000"/>
                    </w:rPr>
                  </w:pPr>
                  <w:r w:rsidRPr="00DA75F9">
                    <w:rPr>
                      <w:bCs/>
                      <w:color w:val="000000"/>
                    </w:rPr>
                    <w:t>10</w:t>
                  </w:r>
                </w:p>
              </w:tc>
              <w:tc>
                <w:tcPr>
                  <w:tcW w:w="2320" w:type="dxa"/>
                  <w:gridSpan w:val="3"/>
                  <w:shd w:val="clear" w:color="auto" w:fill="F2F2F2"/>
                  <w:vAlign w:val="center"/>
                </w:tcPr>
                <w:p w:rsidR="000E18C8" w:rsidRPr="00DA75F9" w:rsidRDefault="000E18C8" w:rsidP="000E18C8">
                  <w:pPr>
                    <w:autoSpaceDE w:val="0"/>
                    <w:autoSpaceDN w:val="0"/>
                    <w:adjustRightInd w:val="0"/>
                    <w:rPr>
                      <w:bCs/>
                      <w:color w:val="000000"/>
                    </w:rPr>
                  </w:pPr>
                  <w:r>
                    <w:rPr>
                      <w:bCs/>
                      <w:color w:val="000000"/>
                    </w:rPr>
                    <w:t>3</w:t>
                  </w:r>
                </w:p>
              </w:tc>
              <w:tc>
                <w:tcPr>
                  <w:tcW w:w="2418" w:type="dxa"/>
                  <w:gridSpan w:val="3"/>
                  <w:vAlign w:val="center"/>
                </w:tcPr>
                <w:p w:rsidR="000E18C8" w:rsidRPr="00DA75F9" w:rsidRDefault="000E18C8" w:rsidP="000E18C8">
                  <w:pPr>
                    <w:rPr>
                      <w:bCs/>
                      <w:color w:val="000000"/>
                    </w:rPr>
                  </w:pPr>
                  <w:r w:rsidRPr="00DA75F9">
                    <w:rPr>
                      <w:bCs/>
                      <w:color w:val="000000"/>
                    </w:rPr>
                    <w:t>20</w:t>
                  </w:r>
                </w:p>
              </w:tc>
            </w:tr>
            <w:tr w:rsidR="000E18C8" w:rsidRPr="00E8435A" w:rsidTr="00D96B58">
              <w:trPr>
                <w:trHeight w:val="536"/>
              </w:trPr>
              <w:tc>
                <w:tcPr>
                  <w:tcW w:w="2066" w:type="dxa"/>
                  <w:gridSpan w:val="4"/>
                  <w:vAlign w:val="center"/>
                </w:tcPr>
                <w:p w:rsidR="000E18C8" w:rsidRPr="00E8435A" w:rsidRDefault="000E18C8" w:rsidP="000E18C8">
                  <w:pPr>
                    <w:autoSpaceDE w:val="0"/>
                    <w:autoSpaceDN w:val="0"/>
                    <w:adjustRightInd w:val="0"/>
                    <w:rPr>
                      <w:bCs/>
                      <w:iCs/>
                      <w:color w:val="000000"/>
                    </w:rPr>
                  </w:pPr>
                  <w:r w:rsidRPr="00E93A25">
                    <w:rPr>
                      <w:bCs/>
                      <w:iCs/>
                      <w:color w:val="000000"/>
                    </w:rPr>
                    <w:t>Ćwiczenia</w:t>
                  </w:r>
                </w:p>
              </w:tc>
              <w:tc>
                <w:tcPr>
                  <w:tcW w:w="2556" w:type="dxa"/>
                  <w:gridSpan w:val="2"/>
                  <w:shd w:val="clear" w:color="auto" w:fill="F2F2F2"/>
                  <w:vAlign w:val="center"/>
                </w:tcPr>
                <w:p w:rsidR="000E18C8" w:rsidRPr="007072D3" w:rsidRDefault="000E18C8" w:rsidP="000E18C8">
                  <w:pPr>
                    <w:autoSpaceDE w:val="0"/>
                    <w:autoSpaceDN w:val="0"/>
                    <w:adjustRightInd w:val="0"/>
                    <w:jc w:val="center"/>
                    <w:rPr>
                      <w:bCs/>
                      <w:color w:val="000000"/>
                      <w:sz w:val="20"/>
                      <w:szCs w:val="20"/>
                    </w:rPr>
                  </w:pPr>
                </w:p>
              </w:tc>
              <w:tc>
                <w:tcPr>
                  <w:tcW w:w="2320" w:type="dxa"/>
                  <w:gridSpan w:val="3"/>
                  <w:shd w:val="clear" w:color="auto" w:fill="F2F2F2"/>
                  <w:vAlign w:val="center"/>
                </w:tcPr>
                <w:p w:rsidR="000E18C8" w:rsidRPr="007072D3" w:rsidRDefault="000E18C8" w:rsidP="000E18C8">
                  <w:pPr>
                    <w:autoSpaceDE w:val="0"/>
                    <w:autoSpaceDN w:val="0"/>
                    <w:adjustRightInd w:val="0"/>
                    <w:jc w:val="center"/>
                    <w:rPr>
                      <w:bCs/>
                      <w:color w:val="000000"/>
                      <w:sz w:val="20"/>
                      <w:szCs w:val="20"/>
                    </w:rPr>
                  </w:pPr>
                </w:p>
              </w:tc>
              <w:tc>
                <w:tcPr>
                  <w:tcW w:w="2418" w:type="dxa"/>
                  <w:gridSpan w:val="3"/>
                  <w:vAlign w:val="center"/>
                </w:tcPr>
                <w:p w:rsidR="000E18C8" w:rsidRPr="007072D3" w:rsidRDefault="000E18C8" w:rsidP="000E18C8">
                  <w:pPr>
                    <w:jc w:val="center"/>
                    <w:rPr>
                      <w:bCs/>
                      <w:color w:val="000000"/>
                      <w:sz w:val="20"/>
                      <w:szCs w:val="20"/>
                    </w:rPr>
                  </w:pPr>
                </w:p>
              </w:tc>
            </w:tr>
            <w:tr w:rsidR="000E18C8" w:rsidRPr="00E8435A" w:rsidTr="00D96B58">
              <w:trPr>
                <w:trHeight w:val="465"/>
              </w:trPr>
              <w:tc>
                <w:tcPr>
                  <w:tcW w:w="9360" w:type="dxa"/>
                  <w:gridSpan w:val="12"/>
                  <w:vAlign w:val="center"/>
                </w:tcPr>
                <w:p w:rsidR="000E18C8" w:rsidRPr="00E8435A" w:rsidRDefault="000E18C8" w:rsidP="009F0EA9">
                  <w:pPr>
                    <w:pStyle w:val="Akapitzlist"/>
                    <w:numPr>
                      <w:ilvl w:val="0"/>
                      <w:numId w:val="76"/>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t>Tematy zajęć i treści kształcenia</w:t>
                  </w:r>
                </w:p>
              </w:tc>
            </w:tr>
            <w:tr w:rsidR="000E18C8" w:rsidRPr="00E8435A" w:rsidTr="00D96B58">
              <w:trPr>
                <w:trHeight w:val="465"/>
              </w:trPr>
              <w:tc>
                <w:tcPr>
                  <w:tcW w:w="9360" w:type="dxa"/>
                  <w:gridSpan w:val="12"/>
                  <w:shd w:val="clear" w:color="auto" w:fill="F2F2F2"/>
                  <w:vAlign w:val="center"/>
                </w:tcPr>
                <w:p w:rsidR="000E18C8" w:rsidRPr="00987976" w:rsidRDefault="000E18C8" w:rsidP="000E18C8">
                  <w:r w:rsidRPr="00987976">
                    <w:rPr>
                      <w:b/>
                      <w:bCs/>
                    </w:rPr>
                    <w:t>W1. Typologia potrzeb zdrowotnych</w:t>
                  </w:r>
                  <w:r>
                    <w:t xml:space="preserve">. T1. Potrzeby </w:t>
                  </w:r>
                  <w:r w:rsidRPr="00987976">
                    <w:t>obiektywne/subiektywne, wyrażone, zaspokojone.</w:t>
                  </w:r>
                  <w:r>
                    <w:t xml:space="preserve"> Wykładowca: </w:t>
                  </w:r>
                  <w:r w:rsidRPr="00027037">
                    <w:rPr>
                      <w:color w:val="000000"/>
                    </w:rPr>
                    <w:t xml:space="preserve">dr n. med. </w:t>
                  </w:r>
                  <w:r>
                    <w:rPr>
                      <w:color w:val="000000"/>
                    </w:rPr>
                    <w:t>Grzegorz Juszczyk</w:t>
                  </w:r>
                </w:p>
                <w:p w:rsidR="000E18C8" w:rsidRPr="00987976" w:rsidRDefault="000E18C8" w:rsidP="000E18C8">
                  <w:r w:rsidRPr="00987976">
                    <w:rPr>
                      <w:b/>
                      <w:bCs/>
                    </w:rPr>
                    <w:lastRenderedPageBreak/>
                    <w:t>W2. Źródła danych na temat stanu zdrowia.</w:t>
                  </w:r>
                  <w:r>
                    <w:t xml:space="preserve"> T2. D</w:t>
                  </w:r>
                  <w:r w:rsidRPr="00987976">
                    <w:t>ane pierwotne i wtórne</w:t>
                  </w:r>
                  <w:r>
                    <w:t>. T3. E</w:t>
                  </w:r>
                  <w:r w:rsidRPr="00987976">
                    <w:t>stymacja epidemiologiczna.</w:t>
                  </w:r>
                  <w:r>
                    <w:t xml:space="preserve"> Wykładowca: </w:t>
                  </w:r>
                  <w:r w:rsidRPr="00027037">
                    <w:rPr>
                      <w:color w:val="000000"/>
                    </w:rPr>
                    <w:t xml:space="preserve">dr n. med. </w:t>
                  </w:r>
                  <w:r>
                    <w:rPr>
                      <w:color w:val="000000"/>
                    </w:rPr>
                    <w:t>Grzegorz Juszczyk</w:t>
                  </w:r>
                </w:p>
                <w:p w:rsidR="000E18C8" w:rsidRPr="00987976" w:rsidRDefault="000E18C8" w:rsidP="000E18C8">
                  <w:r w:rsidRPr="00987976">
                    <w:rPr>
                      <w:b/>
                      <w:bCs/>
                    </w:rPr>
                    <w:t>W.3. Narażenia zawodowe i inne czynniki ryzyka wystąpienia chorób w przyszłości.</w:t>
                  </w:r>
                  <w:r>
                    <w:t xml:space="preserve"> T4. Dane medyczne w ocenie stanu zdrowia pracowników. Wykładowca: </w:t>
                  </w:r>
                  <w:r w:rsidRPr="00027037">
                    <w:rPr>
                      <w:color w:val="000000"/>
                    </w:rPr>
                    <w:t xml:space="preserve">dr n. med. </w:t>
                  </w:r>
                  <w:r>
                    <w:rPr>
                      <w:color w:val="000000"/>
                    </w:rPr>
                    <w:t>Grzegorz Juszczyk</w:t>
                  </w:r>
                </w:p>
                <w:p w:rsidR="000E18C8" w:rsidRPr="00987976" w:rsidRDefault="000E18C8" w:rsidP="000E18C8">
                  <w:r w:rsidRPr="00987976">
                    <w:rPr>
                      <w:b/>
                      <w:bCs/>
                    </w:rPr>
                    <w:t>W4. Interpretacja danych o stanie zdrowia w cyklu epidemiologicznym.</w:t>
                  </w:r>
                  <w:r>
                    <w:t xml:space="preserve"> T5. Układy epidemiologiczne chorób. T6. Trendy epidemiologiczne. Wykładowca: </w:t>
                  </w:r>
                  <w:r w:rsidRPr="00027037">
                    <w:rPr>
                      <w:color w:val="000000"/>
                    </w:rPr>
                    <w:t xml:space="preserve">dr n. med. </w:t>
                  </w:r>
                  <w:r>
                    <w:rPr>
                      <w:color w:val="000000"/>
                    </w:rPr>
                    <w:t>Grzegorz Juszczyk</w:t>
                  </w:r>
                </w:p>
                <w:p w:rsidR="000E18C8" w:rsidRPr="00987976" w:rsidRDefault="000E18C8" w:rsidP="000E18C8">
                  <w:r w:rsidRPr="00F57B4F">
                    <w:rPr>
                      <w:b/>
                      <w:bCs/>
                    </w:rPr>
                    <w:t>W5. Prezentacja danych epidemiologicznych nas temat stanu zdrowia ludności</w:t>
                  </w:r>
                  <w:r>
                    <w:t>. T7. P</w:t>
                  </w:r>
                  <w:r w:rsidRPr="00987976">
                    <w:t>rzykłady raportów o stanie zdrowia ludności i metodologia ich tworzenia.</w:t>
                  </w:r>
                  <w:r>
                    <w:t xml:space="preserve"> Wykładowca: </w:t>
                  </w:r>
                  <w:r w:rsidRPr="00027037">
                    <w:rPr>
                      <w:color w:val="000000"/>
                    </w:rPr>
                    <w:t xml:space="preserve">dr n. med. </w:t>
                  </w:r>
                  <w:r>
                    <w:rPr>
                      <w:color w:val="000000"/>
                    </w:rPr>
                    <w:t>Grzegorz Juszczyk</w:t>
                  </w:r>
                </w:p>
                <w:p w:rsidR="000E18C8" w:rsidRPr="00987976" w:rsidRDefault="000E18C8" w:rsidP="000E18C8">
                  <w:r w:rsidRPr="00F57B4F">
                    <w:rPr>
                      <w:b/>
                      <w:bCs/>
                    </w:rPr>
                    <w:t>W6. Benchmarking.</w:t>
                  </w:r>
                  <w:r>
                    <w:t xml:space="preserve"> T8.S</w:t>
                  </w:r>
                  <w:r w:rsidRPr="00987976">
                    <w:t>tosowanie metod porównawczych do definiowania priorytetów zdrowotnych.</w:t>
                  </w:r>
                  <w:r>
                    <w:t xml:space="preserve"> Wykładowca: </w:t>
                  </w:r>
                  <w:r w:rsidRPr="00027037">
                    <w:rPr>
                      <w:color w:val="000000"/>
                    </w:rPr>
                    <w:t xml:space="preserve">dr n. med. </w:t>
                  </w:r>
                  <w:r>
                    <w:rPr>
                      <w:color w:val="000000"/>
                    </w:rPr>
                    <w:t>Grzegorz Juszczyk</w:t>
                  </w:r>
                </w:p>
                <w:p w:rsidR="000E18C8" w:rsidRPr="00987976" w:rsidRDefault="000E18C8" w:rsidP="000E18C8">
                  <w:r w:rsidRPr="00F57B4F">
                    <w:rPr>
                      <w:b/>
                      <w:bCs/>
                    </w:rPr>
                    <w:t>W7. Pośrednie czynniki warunkujące zdrowie (społeczno-ekonomiczne).</w:t>
                  </w:r>
                  <w:r>
                    <w:t xml:space="preserve"> T9. M</w:t>
                  </w:r>
                  <w:r w:rsidRPr="00987976">
                    <w:t>etody analizy w metodologii oceny potrzeb zdrowotnych.</w:t>
                  </w:r>
                  <w:r>
                    <w:t xml:space="preserve"> Wykładowca: </w:t>
                  </w:r>
                  <w:r w:rsidRPr="00027037">
                    <w:rPr>
                      <w:color w:val="000000"/>
                    </w:rPr>
                    <w:t xml:space="preserve">dr n. med. </w:t>
                  </w:r>
                  <w:r>
                    <w:rPr>
                      <w:color w:val="000000"/>
                    </w:rPr>
                    <w:t>Grzegorz Juszczyk</w:t>
                  </w:r>
                </w:p>
                <w:p w:rsidR="000E18C8" w:rsidRPr="00987976" w:rsidRDefault="000E18C8" w:rsidP="000E18C8">
                  <w:r w:rsidRPr="00F57B4F">
                    <w:rPr>
                      <w:b/>
                      <w:bCs/>
                    </w:rPr>
                    <w:t>W8. Stosowanie w praktyce wniosków z analizy potrzeb.</w:t>
                  </w:r>
                  <w:r>
                    <w:t xml:space="preserve"> T10. M</w:t>
                  </w:r>
                  <w:r w:rsidRPr="00987976">
                    <w:t>etody prognozowania zapotrzebowania na świadczenia zdrowotne.</w:t>
                  </w:r>
                  <w:r>
                    <w:t xml:space="preserve"> Wykładowca: </w:t>
                  </w:r>
                  <w:r w:rsidRPr="00027037">
                    <w:rPr>
                      <w:color w:val="000000"/>
                    </w:rPr>
                    <w:t xml:space="preserve">dr n. med. </w:t>
                  </w:r>
                  <w:r>
                    <w:rPr>
                      <w:color w:val="000000"/>
                    </w:rPr>
                    <w:t>Grzegorz Juszczyk</w:t>
                  </w:r>
                </w:p>
                <w:p w:rsidR="000E18C8" w:rsidRPr="00987976" w:rsidRDefault="000E18C8" w:rsidP="000E18C8"/>
                <w:p w:rsidR="000E18C8" w:rsidRPr="00F57B4F" w:rsidRDefault="000E18C8" w:rsidP="000E18C8">
                  <w:pPr>
                    <w:rPr>
                      <w:b/>
                      <w:bCs/>
                    </w:rPr>
                  </w:pPr>
                  <w:r w:rsidRPr="00F57B4F">
                    <w:rPr>
                      <w:b/>
                      <w:bCs/>
                    </w:rPr>
                    <w:t>S1. Zajęcia warsztatowe – studium przypadku – potrzeby zdrowotne pracowników.</w:t>
                  </w:r>
                </w:p>
                <w:p w:rsidR="000E18C8" w:rsidRPr="00987976" w:rsidRDefault="000E18C8" w:rsidP="000E18C8">
                  <w:r>
                    <w:t xml:space="preserve">T11. </w:t>
                  </w:r>
                  <w:r w:rsidRPr="00987976">
                    <w:t>Warsztat obejmuje wskazanie głównych problemów zdrowotnych, brakujących danych i źródeł ich pozyskania oraz metod poprawy sytuacji zdrowotnej na podstawie dostarczonych danych epidemiologicznych z dwóch przykładowych firm.</w:t>
                  </w:r>
                  <w:r>
                    <w:t xml:space="preserve"> Wykładowca: </w:t>
                  </w:r>
                  <w:r w:rsidRPr="00027037">
                    <w:rPr>
                      <w:color w:val="000000"/>
                    </w:rPr>
                    <w:t xml:space="preserve">dr n. med. </w:t>
                  </w:r>
                  <w:r>
                    <w:rPr>
                      <w:color w:val="000000"/>
                    </w:rPr>
                    <w:t>Grzegorz Juszczyk</w:t>
                  </w:r>
                </w:p>
                <w:p w:rsidR="000E18C8" w:rsidRPr="00F57B4F" w:rsidRDefault="000E18C8" w:rsidP="000E18C8">
                  <w:pPr>
                    <w:rPr>
                      <w:b/>
                      <w:bCs/>
                    </w:rPr>
                  </w:pPr>
                  <w:r w:rsidRPr="00F57B4F">
                    <w:rPr>
                      <w:b/>
                      <w:bCs/>
                    </w:rPr>
                    <w:t xml:space="preserve">S2. Zajęcia warsztatowe – studium przypadku – analiza potrzeb mieszkańców miasta. </w:t>
                  </w:r>
                </w:p>
                <w:p w:rsidR="000E18C8" w:rsidRPr="004D0357" w:rsidRDefault="000E18C8" w:rsidP="000E18C8">
                  <w:r>
                    <w:t xml:space="preserve">T12. </w:t>
                  </w:r>
                  <w:r w:rsidRPr="00987976">
                    <w:t>Warsztat obejmuje wskazanie głównych problemów zdrowotnych, brakujących danych i źródeł ich pozyskania oraz metod poprawy sytuacji zdrowotnej na podstawie dostarczonych danych epidemiologicznych z raportów na temat stanu zdrowia mieszkańców Warszawy oraz Londynu.</w:t>
                  </w:r>
                  <w:r>
                    <w:t xml:space="preserve"> Wykładowca: </w:t>
                  </w:r>
                  <w:r w:rsidRPr="00027037">
                    <w:rPr>
                      <w:color w:val="000000"/>
                    </w:rPr>
                    <w:t xml:space="preserve">dr n. med. </w:t>
                  </w:r>
                  <w:r>
                    <w:rPr>
                      <w:color w:val="000000"/>
                    </w:rPr>
                    <w:t>Grzegorz Juszczyk</w:t>
                  </w:r>
                </w:p>
              </w:tc>
            </w:tr>
            <w:tr w:rsidR="000E18C8" w:rsidRPr="00E8435A" w:rsidTr="00D96B58">
              <w:trPr>
                <w:trHeight w:val="465"/>
              </w:trPr>
              <w:tc>
                <w:tcPr>
                  <w:tcW w:w="9360" w:type="dxa"/>
                  <w:gridSpan w:val="12"/>
                  <w:vAlign w:val="center"/>
                </w:tcPr>
                <w:p w:rsidR="000E18C8" w:rsidRPr="00E8435A" w:rsidRDefault="000E18C8" w:rsidP="009F0EA9">
                  <w:pPr>
                    <w:pStyle w:val="Akapitzlist"/>
                    <w:numPr>
                      <w:ilvl w:val="0"/>
                      <w:numId w:val="76"/>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lastRenderedPageBreak/>
                    <w:t>Sposoby weryfikacji efektów kształcenia</w:t>
                  </w:r>
                </w:p>
              </w:tc>
            </w:tr>
            <w:tr w:rsidR="000E18C8" w:rsidRPr="00E8435A" w:rsidTr="00D96B58">
              <w:trPr>
                <w:trHeight w:val="465"/>
              </w:trPr>
              <w:tc>
                <w:tcPr>
                  <w:tcW w:w="1945" w:type="dxa"/>
                  <w:vAlign w:val="center"/>
                </w:tcPr>
                <w:p w:rsidR="000E18C8" w:rsidRPr="00E8435A" w:rsidRDefault="000E18C8" w:rsidP="000E18C8">
                  <w:pPr>
                    <w:jc w:val="center"/>
                    <w:rPr>
                      <w:b/>
                      <w:bCs/>
                      <w:color w:val="000000"/>
                    </w:rPr>
                  </w:pPr>
                  <w:r w:rsidRPr="00E8435A">
                    <w:rPr>
                      <w:color w:val="000000"/>
                    </w:rPr>
                    <w:t>Przedmiotowy efekt kształcenia</w:t>
                  </w:r>
                </w:p>
              </w:tc>
              <w:tc>
                <w:tcPr>
                  <w:tcW w:w="1637" w:type="dxa"/>
                  <w:gridSpan w:val="4"/>
                  <w:vAlign w:val="center"/>
                </w:tcPr>
                <w:p w:rsidR="000E18C8" w:rsidRPr="00E8435A" w:rsidRDefault="000E18C8" w:rsidP="000E18C8">
                  <w:pPr>
                    <w:jc w:val="center"/>
                    <w:rPr>
                      <w:color w:val="000000"/>
                    </w:rPr>
                  </w:pPr>
                  <w:r w:rsidRPr="00E8435A">
                    <w:rPr>
                      <w:color w:val="000000"/>
                    </w:rPr>
                    <w:t>Formy prowadzonych zajęć</w:t>
                  </w:r>
                </w:p>
              </w:tc>
              <w:tc>
                <w:tcPr>
                  <w:tcW w:w="1276" w:type="dxa"/>
                  <w:gridSpan w:val="2"/>
                  <w:vAlign w:val="center"/>
                </w:tcPr>
                <w:p w:rsidR="000E18C8" w:rsidRPr="00E8435A" w:rsidRDefault="000E18C8" w:rsidP="000E18C8">
                  <w:pPr>
                    <w:jc w:val="center"/>
                    <w:rPr>
                      <w:color w:val="000000"/>
                    </w:rPr>
                  </w:pPr>
                  <w:r w:rsidRPr="00E8435A">
                    <w:rPr>
                      <w:color w:val="000000"/>
                    </w:rPr>
                    <w:t>Treści kształcenia</w:t>
                  </w:r>
                </w:p>
              </w:tc>
              <w:tc>
                <w:tcPr>
                  <w:tcW w:w="1418" w:type="dxa"/>
                  <w:vAlign w:val="center"/>
                </w:tcPr>
                <w:p w:rsidR="000E18C8" w:rsidRPr="00E8435A" w:rsidRDefault="000E18C8" w:rsidP="000E18C8">
                  <w:pPr>
                    <w:jc w:val="center"/>
                    <w:rPr>
                      <w:color w:val="000000"/>
                    </w:rPr>
                  </w:pPr>
                  <w:r w:rsidRPr="00E8435A">
                    <w:rPr>
                      <w:color w:val="000000"/>
                    </w:rPr>
                    <w:t>Sposoby weryfikacji efektu kształcenia</w:t>
                  </w:r>
                </w:p>
              </w:tc>
              <w:tc>
                <w:tcPr>
                  <w:tcW w:w="1275" w:type="dxa"/>
                  <w:gridSpan w:val="3"/>
                  <w:vAlign w:val="center"/>
                </w:tcPr>
                <w:p w:rsidR="000E18C8" w:rsidRPr="00E8435A" w:rsidRDefault="000E18C8" w:rsidP="000E18C8">
                  <w:pPr>
                    <w:jc w:val="center"/>
                    <w:rPr>
                      <w:color w:val="000000"/>
                    </w:rPr>
                  </w:pPr>
                  <w:r w:rsidRPr="00E8435A">
                    <w:rPr>
                      <w:color w:val="000000"/>
                    </w:rPr>
                    <w:t>Kryterium zaliczenia</w:t>
                  </w:r>
                </w:p>
              </w:tc>
              <w:tc>
                <w:tcPr>
                  <w:tcW w:w="1809" w:type="dxa"/>
                  <w:vAlign w:val="center"/>
                </w:tcPr>
                <w:p w:rsidR="000E18C8" w:rsidRPr="00E8435A" w:rsidRDefault="000E18C8" w:rsidP="000E18C8">
                  <w:pPr>
                    <w:jc w:val="center"/>
                    <w:rPr>
                      <w:color w:val="000000"/>
                      <w:sz w:val="20"/>
                      <w:szCs w:val="20"/>
                    </w:rPr>
                  </w:pPr>
                  <w:r w:rsidRPr="00E8435A">
                    <w:rPr>
                      <w:color w:val="000000"/>
                      <w:sz w:val="20"/>
                      <w:szCs w:val="20"/>
                    </w:rPr>
                    <w:t xml:space="preserve">Kierunkowy efekt kształcenia </w:t>
                  </w:r>
                  <w:r w:rsidRPr="00E93A25">
                    <w:rPr>
                      <w:sz w:val="20"/>
                      <w:szCs w:val="20"/>
                    </w:rPr>
                    <w:t xml:space="preserve">– </w:t>
                  </w:r>
                  <w:r w:rsidRPr="00E8435A">
                    <w:rPr>
                      <w:color w:val="000000"/>
                      <w:sz w:val="20"/>
                      <w:szCs w:val="20"/>
                    </w:rPr>
                    <w:t>zgodny z Uchwałą Senatu</w:t>
                  </w:r>
                </w:p>
              </w:tc>
            </w:tr>
            <w:tr w:rsidR="000E18C8" w:rsidRPr="00E8435A" w:rsidTr="00D96B58">
              <w:trPr>
                <w:trHeight w:val="465"/>
              </w:trPr>
              <w:tc>
                <w:tcPr>
                  <w:tcW w:w="1945" w:type="dxa"/>
                  <w:shd w:val="clear" w:color="auto" w:fill="F2F2F2"/>
                  <w:vAlign w:val="center"/>
                </w:tcPr>
                <w:p w:rsidR="000E18C8" w:rsidRPr="003C5B79" w:rsidRDefault="000E18C8" w:rsidP="000E18C8">
                  <w:pPr>
                    <w:rPr>
                      <w:color w:val="000000"/>
                    </w:rPr>
                  </w:pPr>
                  <w:r w:rsidRPr="003C5B79">
                    <w:rPr>
                      <w:color w:val="000000"/>
                    </w:rPr>
                    <w:t>W1</w:t>
                  </w:r>
                </w:p>
                <w:p w:rsidR="000E18C8" w:rsidRPr="003C5B79" w:rsidRDefault="000E18C8" w:rsidP="000E18C8">
                  <w:pPr>
                    <w:rPr>
                      <w:color w:val="000000"/>
                    </w:rPr>
                  </w:pPr>
                  <w:r w:rsidRPr="003C5B79">
                    <w:rPr>
                      <w:color w:val="000000"/>
                    </w:rPr>
                    <w:t>W2</w:t>
                  </w:r>
                </w:p>
                <w:p w:rsidR="000E18C8" w:rsidRPr="003C5B79" w:rsidRDefault="000E18C8" w:rsidP="000E18C8">
                  <w:pPr>
                    <w:rPr>
                      <w:color w:val="000000"/>
                    </w:rPr>
                  </w:pPr>
                  <w:r w:rsidRPr="003C5B79">
                    <w:rPr>
                      <w:color w:val="000000"/>
                    </w:rPr>
                    <w:t>W3</w:t>
                  </w:r>
                </w:p>
                <w:p w:rsidR="000E18C8" w:rsidRPr="003C5B79" w:rsidRDefault="000E18C8" w:rsidP="000E18C8">
                  <w:pPr>
                    <w:rPr>
                      <w:color w:val="000000"/>
                    </w:rPr>
                  </w:pPr>
                  <w:r w:rsidRPr="003C5B79">
                    <w:rPr>
                      <w:color w:val="000000"/>
                    </w:rPr>
                    <w:t>W4</w:t>
                  </w:r>
                </w:p>
                <w:p w:rsidR="000E18C8" w:rsidRPr="003C5B79" w:rsidRDefault="000E18C8" w:rsidP="000E18C8">
                  <w:pPr>
                    <w:rPr>
                      <w:color w:val="000000"/>
                    </w:rPr>
                  </w:pPr>
                  <w:r w:rsidRPr="003C5B79">
                    <w:rPr>
                      <w:color w:val="000000"/>
                    </w:rPr>
                    <w:t>W5</w:t>
                  </w:r>
                </w:p>
                <w:p w:rsidR="000E18C8" w:rsidRPr="003C5B79" w:rsidRDefault="000E18C8" w:rsidP="000E18C8">
                  <w:pPr>
                    <w:rPr>
                      <w:color w:val="000000"/>
                    </w:rPr>
                  </w:pPr>
                  <w:r w:rsidRPr="003C5B79">
                    <w:rPr>
                      <w:color w:val="000000"/>
                    </w:rPr>
                    <w:t>W6</w:t>
                  </w:r>
                </w:p>
                <w:p w:rsidR="000E18C8" w:rsidRPr="003C5B79" w:rsidRDefault="000E18C8" w:rsidP="000E18C8">
                  <w:pPr>
                    <w:rPr>
                      <w:color w:val="000000"/>
                    </w:rPr>
                  </w:pPr>
                  <w:r w:rsidRPr="003C5B79">
                    <w:rPr>
                      <w:color w:val="000000"/>
                    </w:rPr>
                    <w:lastRenderedPageBreak/>
                    <w:t>W7</w:t>
                  </w:r>
                </w:p>
                <w:p w:rsidR="000E18C8" w:rsidRPr="00E8435A" w:rsidRDefault="000E18C8" w:rsidP="000E18C8">
                  <w:pPr>
                    <w:rPr>
                      <w:color w:val="000000"/>
                    </w:rPr>
                  </w:pPr>
                  <w:r w:rsidRPr="003C5B79">
                    <w:rPr>
                      <w:color w:val="000000"/>
                    </w:rPr>
                    <w:t>W8</w:t>
                  </w:r>
                </w:p>
              </w:tc>
              <w:tc>
                <w:tcPr>
                  <w:tcW w:w="1637" w:type="dxa"/>
                  <w:gridSpan w:val="4"/>
                  <w:shd w:val="clear" w:color="auto" w:fill="F2F2F2"/>
                  <w:vAlign w:val="center"/>
                </w:tcPr>
                <w:p w:rsidR="000E18C8" w:rsidRDefault="000E18C8" w:rsidP="000E18C8">
                  <w:pPr>
                    <w:rPr>
                      <w:bCs/>
                      <w:color w:val="000000"/>
                    </w:rPr>
                  </w:pPr>
                  <w:r w:rsidRPr="00E8435A">
                    <w:rPr>
                      <w:bCs/>
                      <w:color w:val="000000"/>
                    </w:rPr>
                    <w:lastRenderedPageBreak/>
                    <w:t>Wykład</w:t>
                  </w:r>
                </w:p>
                <w:p w:rsidR="000E18C8" w:rsidRDefault="000E18C8" w:rsidP="000E18C8">
                  <w:pPr>
                    <w:rPr>
                      <w:bCs/>
                      <w:color w:val="000000"/>
                    </w:rPr>
                  </w:pPr>
                </w:p>
                <w:p w:rsidR="000E18C8" w:rsidRPr="00E8435A" w:rsidRDefault="000E18C8" w:rsidP="000E18C8">
                  <w:pPr>
                    <w:rPr>
                      <w:bCs/>
                      <w:color w:val="000000"/>
                    </w:rPr>
                  </w:pPr>
                  <w:r>
                    <w:rPr>
                      <w:bCs/>
                      <w:color w:val="000000"/>
                    </w:rPr>
                    <w:t>Seminarium – zajęcia warsztatowe</w:t>
                  </w:r>
                </w:p>
              </w:tc>
              <w:tc>
                <w:tcPr>
                  <w:tcW w:w="1276" w:type="dxa"/>
                  <w:gridSpan w:val="2"/>
                  <w:shd w:val="clear" w:color="auto" w:fill="F2F2F2"/>
                  <w:vAlign w:val="center"/>
                </w:tcPr>
                <w:p w:rsidR="000E18C8" w:rsidRPr="00E8435A" w:rsidRDefault="000E18C8" w:rsidP="000E18C8">
                  <w:pPr>
                    <w:rPr>
                      <w:bCs/>
                      <w:color w:val="000000"/>
                    </w:rPr>
                  </w:pPr>
                  <w:r>
                    <w:rPr>
                      <w:bCs/>
                    </w:rPr>
                    <w:t>T1-T12</w:t>
                  </w:r>
                </w:p>
              </w:tc>
              <w:tc>
                <w:tcPr>
                  <w:tcW w:w="1418" w:type="dxa"/>
                  <w:shd w:val="clear" w:color="auto" w:fill="F2F2F2"/>
                  <w:vAlign w:val="center"/>
                </w:tcPr>
                <w:p w:rsidR="000E18C8" w:rsidRPr="00E8435A" w:rsidRDefault="000E18C8" w:rsidP="000E18C8">
                  <w:pPr>
                    <w:rPr>
                      <w:bCs/>
                      <w:color w:val="000000"/>
                    </w:rPr>
                  </w:pPr>
                  <w:r>
                    <w:rPr>
                      <w:bCs/>
                    </w:rPr>
                    <w:t>Esej na 3 strony A4</w:t>
                  </w:r>
                </w:p>
              </w:tc>
              <w:tc>
                <w:tcPr>
                  <w:tcW w:w="1275" w:type="dxa"/>
                  <w:gridSpan w:val="3"/>
                  <w:shd w:val="clear" w:color="auto" w:fill="F2F2F2"/>
                  <w:vAlign w:val="center"/>
                </w:tcPr>
                <w:p w:rsidR="000E18C8" w:rsidRPr="00DA75F9" w:rsidRDefault="000E18C8" w:rsidP="000E18C8">
                  <w:pPr>
                    <w:rPr>
                      <w:bCs/>
                    </w:rPr>
                  </w:pPr>
                  <w:r>
                    <w:rPr>
                      <w:bCs/>
                    </w:rPr>
                    <w:t>Ocena eseju zgodnie z kryteriami</w:t>
                  </w:r>
                </w:p>
              </w:tc>
              <w:tc>
                <w:tcPr>
                  <w:tcW w:w="1809" w:type="dxa"/>
                  <w:shd w:val="clear" w:color="auto" w:fill="F2F2F2"/>
                  <w:vAlign w:val="center"/>
                </w:tcPr>
                <w:p w:rsidR="000E18C8" w:rsidRPr="00F660E3" w:rsidRDefault="000E18C8" w:rsidP="000E18C8">
                  <w:pPr>
                    <w:rPr>
                      <w:color w:val="000000"/>
                    </w:rPr>
                  </w:pPr>
                  <w:r>
                    <w:rPr>
                      <w:color w:val="000000"/>
                    </w:rPr>
                    <w:t>EK_ZP2_W01</w:t>
                  </w:r>
                </w:p>
                <w:p w:rsidR="000E18C8" w:rsidRPr="00F660E3" w:rsidRDefault="000E18C8" w:rsidP="000E18C8">
                  <w:pPr>
                    <w:rPr>
                      <w:color w:val="000000"/>
                    </w:rPr>
                  </w:pPr>
                  <w:r>
                    <w:rPr>
                      <w:color w:val="000000"/>
                    </w:rPr>
                    <w:t>EK_ZP2_W02</w:t>
                  </w:r>
                </w:p>
                <w:p w:rsidR="000E18C8" w:rsidRPr="00F660E3" w:rsidRDefault="000E18C8" w:rsidP="000E18C8">
                  <w:pPr>
                    <w:rPr>
                      <w:color w:val="000000"/>
                    </w:rPr>
                  </w:pPr>
                  <w:r w:rsidRPr="00F660E3">
                    <w:rPr>
                      <w:color w:val="000000"/>
                    </w:rPr>
                    <w:t>EK_</w:t>
                  </w:r>
                  <w:r>
                    <w:rPr>
                      <w:color w:val="000000"/>
                    </w:rPr>
                    <w:t>ZP2_W20</w:t>
                  </w:r>
                </w:p>
                <w:p w:rsidR="000E18C8" w:rsidRPr="00F660E3" w:rsidRDefault="000E18C8" w:rsidP="000E18C8">
                  <w:pPr>
                    <w:rPr>
                      <w:color w:val="000000"/>
                    </w:rPr>
                  </w:pPr>
                  <w:r>
                    <w:rPr>
                      <w:color w:val="000000"/>
                    </w:rPr>
                    <w:t>EK_ZP2_U01</w:t>
                  </w:r>
                </w:p>
                <w:p w:rsidR="000E18C8" w:rsidRPr="00F660E3" w:rsidRDefault="000E18C8" w:rsidP="000E18C8">
                  <w:pPr>
                    <w:rPr>
                      <w:color w:val="000000"/>
                    </w:rPr>
                  </w:pPr>
                  <w:r>
                    <w:rPr>
                      <w:color w:val="000000"/>
                    </w:rPr>
                    <w:t>EK_ZP2_U03</w:t>
                  </w:r>
                </w:p>
                <w:p w:rsidR="000E18C8" w:rsidRPr="00F660E3" w:rsidRDefault="000E18C8" w:rsidP="000E18C8">
                  <w:pPr>
                    <w:rPr>
                      <w:color w:val="000000"/>
                    </w:rPr>
                  </w:pPr>
                  <w:r>
                    <w:rPr>
                      <w:color w:val="000000"/>
                    </w:rPr>
                    <w:t>EK_ZP2_U04</w:t>
                  </w:r>
                </w:p>
                <w:p w:rsidR="000E18C8" w:rsidRPr="00F660E3" w:rsidRDefault="000E18C8" w:rsidP="000E18C8">
                  <w:pPr>
                    <w:rPr>
                      <w:color w:val="000000"/>
                    </w:rPr>
                  </w:pPr>
                  <w:r>
                    <w:rPr>
                      <w:color w:val="000000"/>
                    </w:rPr>
                    <w:lastRenderedPageBreak/>
                    <w:t>EK_ZP2_U07</w:t>
                  </w:r>
                </w:p>
                <w:p w:rsidR="000E18C8" w:rsidRPr="00F660E3" w:rsidRDefault="000E18C8" w:rsidP="000E18C8">
                  <w:pPr>
                    <w:rPr>
                      <w:color w:val="000000"/>
                    </w:rPr>
                  </w:pPr>
                  <w:r w:rsidRPr="00F660E3">
                    <w:rPr>
                      <w:color w:val="000000"/>
                    </w:rPr>
                    <w:t>EK_ZP2_U13</w:t>
                  </w:r>
                </w:p>
                <w:p w:rsidR="000E18C8" w:rsidRPr="00F660E3" w:rsidRDefault="000E18C8" w:rsidP="000E18C8">
                  <w:pPr>
                    <w:rPr>
                      <w:color w:val="000000"/>
                    </w:rPr>
                  </w:pPr>
                  <w:r>
                    <w:rPr>
                      <w:color w:val="000000"/>
                    </w:rPr>
                    <w:t>EK_ZP2_K01</w:t>
                  </w:r>
                </w:p>
                <w:p w:rsidR="000E18C8" w:rsidRPr="00E8435A" w:rsidRDefault="000E18C8" w:rsidP="000E18C8">
                  <w:pPr>
                    <w:rPr>
                      <w:color w:val="000000"/>
                    </w:rPr>
                  </w:pPr>
                  <w:r>
                    <w:rPr>
                      <w:color w:val="000000"/>
                    </w:rPr>
                    <w:t>EK_ZP2_K05</w:t>
                  </w:r>
                </w:p>
              </w:tc>
            </w:tr>
            <w:tr w:rsidR="000E18C8" w:rsidRPr="00E8435A" w:rsidTr="00D96B58">
              <w:trPr>
                <w:trHeight w:val="465"/>
              </w:trPr>
              <w:tc>
                <w:tcPr>
                  <w:tcW w:w="9360" w:type="dxa"/>
                  <w:gridSpan w:val="12"/>
                  <w:shd w:val="clear" w:color="auto" w:fill="FFFFFF"/>
                  <w:vAlign w:val="center"/>
                </w:tcPr>
                <w:p w:rsidR="000E18C8" w:rsidRPr="00E8435A" w:rsidRDefault="000E18C8" w:rsidP="009F0EA9">
                  <w:pPr>
                    <w:pStyle w:val="Akapitzlist"/>
                    <w:numPr>
                      <w:ilvl w:val="0"/>
                      <w:numId w:val="76"/>
                    </w:numPr>
                    <w:spacing w:before="120" w:after="120" w:line="240" w:lineRule="auto"/>
                    <w:ind w:left="357" w:hanging="357"/>
                    <w:rPr>
                      <w:rFonts w:ascii="Times New Roman" w:hAnsi="Times New Roman"/>
                      <w:b/>
                      <w:bCs/>
                      <w:iCs/>
                      <w:color w:val="000000"/>
                    </w:rPr>
                  </w:pPr>
                  <w:r w:rsidRPr="00E8435A">
                    <w:rPr>
                      <w:rFonts w:ascii="Times New Roman" w:hAnsi="Times New Roman"/>
                      <w:b/>
                      <w:bCs/>
                      <w:color w:val="000000"/>
                      <w:sz w:val="28"/>
                    </w:rPr>
                    <w:lastRenderedPageBreak/>
                    <w:t>Kryteria oceniania</w:t>
                  </w:r>
                </w:p>
              </w:tc>
            </w:tr>
            <w:tr w:rsidR="000E18C8" w:rsidRPr="00E8435A" w:rsidTr="00D96B58">
              <w:trPr>
                <w:trHeight w:val="465"/>
              </w:trPr>
              <w:tc>
                <w:tcPr>
                  <w:tcW w:w="9360" w:type="dxa"/>
                  <w:gridSpan w:val="12"/>
                  <w:shd w:val="clear" w:color="auto" w:fill="F2F2F2"/>
                  <w:vAlign w:val="center"/>
                </w:tcPr>
                <w:p w:rsidR="000E18C8" w:rsidRPr="00E8435A" w:rsidRDefault="000E18C8" w:rsidP="000E18C8">
                  <w:pPr>
                    <w:rPr>
                      <w:b/>
                      <w:bCs/>
                      <w:color w:val="000000"/>
                    </w:rPr>
                  </w:pPr>
                  <w:r w:rsidRPr="00E8435A">
                    <w:rPr>
                      <w:b/>
                      <w:bCs/>
                      <w:color w:val="000000"/>
                    </w:rPr>
                    <w:t xml:space="preserve">Forma zaliczenia przedmiotu: </w:t>
                  </w:r>
                  <w:r w:rsidRPr="00E8435A">
                    <w:rPr>
                      <w:bCs/>
                      <w:color w:val="000000"/>
                    </w:rPr>
                    <w:t>zaliczenie pisemne</w:t>
                  </w:r>
                </w:p>
              </w:tc>
            </w:tr>
            <w:tr w:rsidR="000E18C8" w:rsidRPr="00E8435A" w:rsidTr="00D96B58">
              <w:trPr>
                <w:trHeight w:val="465"/>
              </w:trPr>
              <w:tc>
                <w:tcPr>
                  <w:tcW w:w="2013" w:type="dxa"/>
                  <w:gridSpan w:val="3"/>
                  <w:vAlign w:val="center"/>
                </w:tcPr>
                <w:p w:rsidR="000E18C8" w:rsidRPr="00E8435A" w:rsidRDefault="000E18C8" w:rsidP="000E18C8">
                  <w:pPr>
                    <w:autoSpaceDE w:val="0"/>
                    <w:autoSpaceDN w:val="0"/>
                    <w:adjustRightInd w:val="0"/>
                    <w:jc w:val="center"/>
                    <w:rPr>
                      <w:bCs/>
                      <w:iCs/>
                      <w:color w:val="000000"/>
                    </w:rPr>
                  </w:pPr>
                  <w:r w:rsidRPr="00E8435A">
                    <w:rPr>
                      <w:bCs/>
                      <w:iCs/>
                      <w:color w:val="000000"/>
                    </w:rPr>
                    <w:t>Ocena</w:t>
                  </w:r>
                </w:p>
              </w:tc>
              <w:tc>
                <w:tcPr>
                  <w:tcW w:w="7347" w:type="dxa"/>
                  <w:gridSpan w:val="9"/>
                  <w:vAlign w:val="center"/>
                </w:tcPr>
                <w:p w:rsidR="000E18C8" w:rsidRPr="00E8435A" w:rsidRDefault="000E18C8" w:rsidP="000E18C8">
                  <w:pPr>
                    <w:autoSpaceDE w:val="0"/>
                    <w:autoSpaceDN w:val="0"/>
                    <w:adjustRightInd w:val="0"/>
                    <w:jc w:val="center"/>
                    <w:rPr>
                      <w:bCs/>
                      <w:iCs/>
                      <w:color w:val="000000"/>
                    </w:rPr>
                  </w:pPr>
                  <w:r w:rsidRPr="00E8435A">
                    <w:rPr>
                      <w:bCs/>
                      <w:iCs/>
                      <w:color w:val="000000"/>
                    </w:rPr>
                    <w:t>Kryteria</w:t>
                  </w:r>
                </w:p>
              </w:tc>
            </w:tr>
            <w:tr w:rsidR="000E18C8" w:rsidRPr="00E8435A" w:rsidTr="00D96B58">
              <w:trPr>
                <w:trHeight w:val="465"/>
              </w:trPr>
              <w:tc>
                <w:tcPr>
                  <w:tcW w:w="2013" w:type="dxa"/>
                  <w:gridSpan w:val="3"/>
                  <w:vAlign w:val="center"/>
                </w:tcPr>
                <w:p w:rsidR="000E18C8" w:rsidRPr="00E8435A" w:rsidRDefault="000E18C8" w:rsidP="000E18C8">
                  <w:pPr>
                    <w:autoSpaceDE w:val="0"/>
                    <w:autoSpaceDN w:val="0"/>
                    <w:adjustRightInd w:val="0"/>
                    <w:rPr>
                      <w:bCs/>
                      <w:iCs/>
                      <w:color w:val="000000"/>
                    </w:rPr>
                  </w:pPr>
                  <w:r w:rsidRPr="0093513E">
                    <w:rPr>
                      <w:bCs/>
                      <w:iCs/>
                      <w:color w:val="000000"/>
                    </w:rPr>
                    <w:t>2,0 (ndst)</w:t>
                  </w:r>
                </w:p>
              </w:tc>
              <w:tc>
                <w:tcPr>
                  <w:tcW w:w="7347" w:type="dxa"/>
                  <w:gridSpan w:val="9"/>
                  <w:shd w:val="clear" w:color="auto" w:fill="F2F2F2"/>
                </w:tcPr>
                <w:p w:rsidR="000E18C8" w:rsidRPr="002E5501" w:rsidRDefault="000E18C8" w:rsidP="000E18C8">
                  <w:r w:rsidRPr="002E5501">
                    <w:t>Brak źródeł, powyżej 4 błędów merytorycznych.</w:t>
                  </w:r>
                </w:p>
              </w:tc>
            </w:tr>
            <w:tr w:rsidR="000E18C8" w:rsidRPr="00E8435A" w:rsidTr="00D96B58">
              <w:trPr>
                <w:trHeight w:val="465"/>
              </w:trPr>
              <w:tc>
                <w:tcPr>
                  <w:tcW w:w="2013" w:type="dxa"/>
                  <w:gridSpan w:val="3"/>
                  <w:vAlign w:val="center"/>
                </w:tcPr>
                <w:p w:rsidR="000E18C8" w:rsidRPr="00E8435A" w:rsidRDefault="000E18C8" w:rsidP="000E18C8">
                  <w:pPr>
                    <w:autoSpaceDE w:val="0"/>
                    <w:autoSpaceDN w:val="0"/>
                    <w:adjustRightInd w:val="0"/>
                    <w:rPr>
                      <w:bCs/>
                      <w:iCs/>
                      <w:color w:val="000000"/>
                    </w:rPr>
                  </w:pPr>
                  <w:r w:rsidRPr="00E8435A">
                    <w:rPr>
                      <w:bCs/>
                      <w:iCs/>
                      <w:color w:val="000000"/>
                    </w:rPr>
                    <w:t>3,0 (dost.)</w:t>
                  </w:r>
                </w:p>
              </w:tc>
              <w:tc>
                <w:tcPr>
                  <w:tcW w:w="7347" w:type="dxa"/>
                  <w:gridSpan w:val="9"/>
                  <w:shd w:val="clear" w:color="auto" w:fill="F2F2F2"/>
                </w:tcPr>
                <w:p w:rsidR="000E18C8" w:rsidRPr="002E5501" w:rsidRDefault="000E18C8" w:rsidP="000E18C8">
                  <w:r w:rsidRPr="002E5501">
                    <w:t>4 błędy merytoryczne</w:t>
                  </w:r>
                </w:p>
              </w:tc>
            </w:tr>
            <w:tr w:rsidR="000E18C8" w:rsidRPr="00E8435A" w:rsidTr="00D96B58">
              <w:trPr>
                <w:trHeight w:val="465"/>
              </w:trPr>
              <w:tc>
                <w:tcPr>
                  <w:tcW w:w="2013" w:type="dxa"/>
                  <w:gridSpan w:val="3"/>
                  <w:vAlign w:val="center"/>
                </w:tcPr>
                <w:p w:rsidR="000E18C8" w:rsidRPr="00E8435A" w:rsidRDefault="000E18C8" w:rsidP="000E18C8">
                  <w:pPr>
                    <w:autoSpaceDE w:val="0"/>
                    <w:autoSpaceDN w:val="0"/>
                    <w:adjustRightInd w:val="0"/>
                    <w:rPr>
                      <w:bCs/>
                      <w:iCs/>
                      <w:color w:val="000000"/>
                    </w:rPr>
                  </w:pPr>
                  <w:r w:rsidRPr="00E8435A">
                    <w:rPr>
                      <w:bCs/>
                      <w:iCs/>
                      <w:color w:val="000000"/>
                    </w:rPr>
                    <w:t>3,5 (ddb)</w:t>
                  </w:r>
                </w:p>
              </w:tc>
              <w:tc>
                <w:tcPr>
                  <w:tcW w:w="7347" w:type="dxa"/>
                  <w:gridSpan w:val="9"/>
                  <w:shd w:val="clear" w:color="auto" w:fill="F2F2F2"/>
                </w:tcPr>
                <w:p w:rsidR="000E18C8" w:rsidRPr="002E5501" w:rsidRDefault="000E18C8" w:rsidP="000E18C8">
                  <w:r w:rsidRPr="002E5501">
                    <w:t>3 błędy merytoryczne</w:t>
                  </w:r>
                </w:p>
              </w:tc>
            </w:tr>
            <w:tr w:rsidR="000E18C8" w:rsidRPr="00E8435A" w:rsidTr="00D96B58">
              <w:trPr>
                <w:trHeight w:val="465"/>
              </w:trPr>
              <w:tc>
                <w:tcPr>
                  <w:tcW w:w="2013" w:type="dxa"/>
                  <w:gridSpan w:val="3"/>
                  <w:vAlign w:val="center"/>
                </w:tcPr>
                <w:p w:rsidR="000E18C8" w:rsidRPr="00E8435A" w:rsidRDefault="000E18C8" w:rsidP="000E18C8">
                  <w:pPr>
                    <w:autoSpaceDE w:val="0"/>
                    <w:autoSpaceDN w:val="0"/>
                    <w:adjustRightInd w:val="0"/>
                    <w:rPr>
                      <w:bCs/>
                      <w:iCs/>
                      <w:color w:val="000000"/>
                    </w:rPr>
                  </w:pPr>
                  <w:r w:rsidRPr="00E8435A">
                    <w:rPr>
                      <w:bCs/>
                      <w:iCs/>
                      <w:color w:val="000000"/>
                    </w:rPr>
                    <w:t>4,0 (db)</w:t>
                  </w:r>
                </w:p>
              </w:tc>
              <w:tc>
                <w:tcPr>
                  <w:tcW w:w="7347" w:type="dxa"/>
                  <w:gridSpan w:val="9"/>
                  <w:shd w:val="clear" w:color="auto" w:fill="F2F2F2"/>
                </w:tcPr>
                <w:p w:rsidR="000E18C8" w:rsidRPr="002E5501" w:rsidRDefault="000E18C8" w:rsidP="000E18C8">
                  <w:r w:rsidRPr="002E5501">
                    <w:t>2 błędy merytoryczne</w:t>
                  </w:r>
                </w:p>
              </w:tc>
            </w:tr>
            <w:tr w:rsidR="000E18C8" w:rsidRPr="00E8435A" w:rsidTr="00D96B58">
              <w:trPr>
                <w:trHeight w:val="465"/>
              </w:trPr>
              <w:tc>
                <w:tcPr>
                  <w:tcW w:w="2013" w:type="dxa"/>
                  <w:gridSpan w:val="3"/>
                  <w:vAlign w:val="center"/>
                </w:tcPr>
                <w:p w:rsidR="000E18C8" w:rsidRPr="00E8435A" w:rsidRDefault="000E18C8" w:rsidP="000E18C8">
                  <w:pPr>
                    <w:autoSpaceDE w:val="0"/>
                    <w:autoSpaceDN w:val="0"/>
                    <w:adjustRightInd w:val="0"/>
                    <w:rPr>
                      <w:bCs/>
                      <w:iCs/>
                      <w:color w:val="000000"/>
                    </w:rPr>
                  </w:pPr>
                  <w:r w:rsidRPr="00E8435A">
                    <w:rPr>
                      <w:bCs/>
                      <w:iCs/>
                      <w:color w:val="000000"/>
                    </w:rPr>
                    <w:t>4,5 (pdb)</w:t>
                  </w:r>
                </w:p>
              </w:tc>
              <w:tc>
                <w:tcPr>
                  <w:tcW w:w="7347" w:type="dxa"/>
                  <w:gridSpan w:val="9"/>
                  <w:shd w:val="clear" w:color="auto" w:fill="F2F2F2"/>
                </w:tcPr>
                <w:p w:rsidR="000E18C8" w:rsidRPr="002E5501" w:rsidRDefault="000E18C8" w:rsidP="000E18C8">
                  <w:r w:rsidRPr="002E5501">
                    <w:t>1 błąd merytoryczny</w:t>
                  </w:r>
                </w:p>
              </w:tc>
            </w:tr>
            <w:tr w:rsidR="000E18C8" w:rsidRPr="00E8435A" w:rsidTr="00D96B58">
              <w:trPr>
                <w:trHeight w:val="465"/>
              </w:trPr>
              <w:tc>
                <w:tcPr>
                  <w:tcW w:w="2013" w:type="dxa"/>
                  <w:gridSpan w:val="3"/>
                  <w:vAlign w:val="center"/>
                </w:tcPr>
                <w:p w:rsidR="000E18C8" w:rsidRPr="00E8435A" w:rsidRDefault="000E18C8" w:rsidP="000E18C8">
                  <w:pPr>
                    <w:autoSpaceDE w:val="0"/>
                    <w:autoSpaceDN w:val="0"/>
                    <w:adjustRightInd w:val="0"/>
                    <w:rPr>
                      <w:bCs/>
                      <w:iCs/>
                      <w:color w:val="000000"/>
                    </w:rPr>
                  </w:pPr>
                  <w:r w:rsidRPr="00E8435A">
                    <w:rPr>
                      <w:bCs/>
                      <w:iCs/>
                      <w:color w:val="000000"/>
                    </w:rPr>
                    <w:t>5,0 (bdb)</w:t>
                  </w:r>
                </w:p>
              </w:tc>
              <w:tc>
                <w:tcPr>
                  <w:tcW w:w="7347" w:type="dxa"/>
                  <w:gridSpan w:val="9"/>
                  <w:shd w:val="clear" w:color="auto" w:fill="F2F2F2"/>
                </w:tcPr>
                <w:p w:rsidR="000E18C8" w:rsidRPr="002E5501" w:rsidRDefault="000E18C8" w:rsidP="000E18C8">
                  <w:r w:rsidRPr="002E5501">
                    <w:t>Brak  błędów merytorycznych i pełna dokumentacja źródłowa</w:t>
                  </w:r>
                </w:p>
              </w:tc>
            </w:tr>
            <w:tr w:rsidR="000E18C8" w:rsidRPr="00E8435A" w:rsidTr="00D96B58">
              <w:trPr>
                <w:trHeight w:val="465"/>
              </w:trPr>
              <w:tc>
                <w:tcPr>
                  <w:tcW w:w="2013" w:type="dxa"/>
                  <w:gridSpan w:val="3"/>
                  <w:vAlign w:val="center"/>
                </w:tcPr>
                <w:p w:rsidR="000E18C8" w:rsidRPr="00E8435A" w:rsidRDefault="000E18C8" w:rsidP="000E18C8">
                  <w:pPr>
                    <w:autoSpaceDE w:val="0"/>
                    <w:autoSpaceDN w:val="0"/>
                    <w:adjustRightInd w:val="0"/>
                    <w:rPr>
                      <w:bCs/>
                      <w:iCs/>
                      <w:color w:val="000000"/>
                    </w:rPr>
                  </w:pPr>
                  <w:r w:rsidRPr="00E8435A">
                    <w:rPr>
                      <w:bCs/>
                      <w:iCs/>
                      <w:color w:val="000000"/>
                    </w:rPr>
                    <w:t>Zaliczenie</w:t>
                  </w:r>
                </w:p>
              </w:tc>
              <w:tc>
                <w:tcPr>
                  <w:tcW w:w="7347" w:type="dxa"/>
                  <w:gridSpan w:val="9"/>
                  <w:shd w:val="clear" w:color="auto" w:fill="F2F2F2"/>
                </w:tcPr>
                <w:p w:rsidR="000E18C8" w:rsidRDefault="000E18C8" w:rsidP="000E18C8">
                  <w:r w:rsidRPr="002E5501">
                    <w:t xml:space="preserve">Każdy uczestnik zajęć przygotowuje pracę zaliczeniową (esej)  na 3 strony A4.  Kryteria zaliczenia: poprawność merytoryczna odpowiedzi, sposób argumentacji z podawaniem źródeł. </w:t>
                  </w:r>
                </w:p>
              </w:tc>
            </w:tr>
            <w:tr w:rsidR="000E18C8" w:rsidRPr="00E8435A" w:rsidTr="00D96B58">
              <w:trPr>
                <w:trHeight w:val="465"/>
              </w:trPr>
              <w:tc>
                <w:tcPr>
                  <w:tcW w:w="9360" w:type="dxa"/>
                  <w:gridSpan w:val="12"/>
                  <w:vAlign w:val="center"/>
                </w:tcPr>
                <w:p w:rsidR="000E18C8" w:rsidRPr="00E8435A" w:rsidRDefault="000E18C8" w:rsidP="009F0EA9">
                  <w:pPr>
                    <w:numPr>
                      <w:ilvl w:val="0"/>
                      <w:numId w:val="76"/>
                    </w:numPr>
                    <w:spacing w:before="120" w:after="120" w:line="240" w:lineRule="auto"/>
                    <w:ind w:left="357" w:hanging="357"/>
                    <w:rPr>
                      <w:b/>
                      <w:bCs/>
                      <w:color w:val="000000"/>
                    </w:rPr>
                  </w:pPr>
                  <w:r w:rsidRPr="00E8435A">
                    <w:rPr>
                      <w:b/>
                      <w:bCs/>
                      <w:color w:val="000000"/>
                      <w:sz w:val="28"/>
                    </w:rPr>
                    <w:t xml:space="preserve">Literatura </w:t>
                  </w:r>
                </w:p>
              </w:tc>
            </w:tr>
            <w:tr w:rsidR="000E18C8" w:rsidRPr="00285D62" w:rsidTr="00D96B58">
              <w:trPr>
                <w:trHeight w:val="465"/>
              </w:trPr>
              <w:tc>
                <w:tcPr>
                  <w:tcW w:w="9360" w:type="dxa"/>
                  <w:gridSpan w:val="12"/>
                  <w:vAlign w:val="center"/>
                </w:tcPr>
                <w:p w:rsidR="000E18C8" w:rsidRPr="00B571C8" w:rsidRDefault="000E18C8" w:rsidP="000E18C8">
                  <w:pPr>
                    <w:rPr>
                      <w:rFonts w:eastAsia="Calibri"/>
                      <w:b/>
                      <w:bCs/>
                    </w:rPr>
                  </w:pPr>
                  <w:r w:rsidRPr="00B571C8">
                    <w:rPr>
                      <w:rFonts w:eastAsia="Calibri"/>
                      <w:b/>
                      <w:bCs/>
                    </w:rPr>
                    <w:t>Literatura obowiązkowa:</w:t>
                  </w:r>
                </w:p>
                <w:p w:rsidR="000E18C8" w:rsidRPr="00F57B4F" w:rsidRDefault="000E18C8" w:rsidP="009F0EA9">
                  <w:pPr>
                    <w:pStyle w:val="Akapitzlist"/>
                    <w:numPr>
                      <w:ilvl w:val="0"/>
                      <w:numId w:val="44"/>
                    </w:numPr>
                    <w:tabs>
                      <w:tab w:val="clear" w:pos="-351"/>
                      <w:tab w:val="num" w:pos="360"/>
                    </w:tabs>
                    <w:spacing w:after="0" w:line="240" w:lineRule="auto"/>
                    <w:ind w:left="360"/>
                    <w:contextualSpacing/>
                    <w:rPr>
                      <w:rFonts w:ascii="Times New Roman" w:hAnsi="Times New Roman"/>
                    </w:rPr>
                  </w:pPr>
                  <w:r w:rsidRPr="00F57B4F">
                    <w:rPr>
                      <w:rFonts w:ascii="Times New Roman" w:hAnsi="Times New Roman"/>
                      <w:lang w:val="es-AR"/>
                    </w:rPr>
                    <w:t>Topór-Mądry R</w:t>
                  </w:r>
                  <w:r>
                    <w:rPr>
                      <w:rFonts w:ascii="Times New Roman" w:hAnsi="Times New Roman"/>
                      <w:lang w:val="es-AR"/>
                    </w:rPr>
                    <w:t>. i in.,</w:t>
                  </w:r>
                  <w:r w:rsidRPr="00F57B4F">
                    <w:rPr>
                      <w:rFonts w:ascii="Times New Roman" w:hAnsi="Times New Roman"/>
                      <w:lang w:val="es-AR"/>
                    </w:rPr>
                    <w:t xml:space="preserve"> </w:t>
                  </w:r>
                  <w:r w:rsidRPr="00F57B4F">
                    <w:rPr>
                      <w:rFonts w:ascii="Times New Roman" w:hAnsi="Times New Roman"/>
                    </w:rPr>
                    <w:t>Szacowanie potrzeb zdrowotnych</w:t>
                  </w:r>
                  <w:r>
                    <w:rPr>
                      <w:rFonts w:ascii="Times New Roman" w:hAnsi="Times New Roman"/>
                    </w:rPr>
                    <w:t>,</w:t>
                  </w:r>
                  <w:r w:rsidRPr="00F57B4F">
                    <w:rPr>
                      <w:rFonts w:ascii="Times New Roman" w:hAnsi="Times New Roman"/>
                    </w:rPr>
                    <w:t xml:space="preserve"> Wyd. Vesalius, Kraków</w:t>
                  </w:r>
                  <w:r>
                    <w:rPr>
                      <w:rFonts w:ascii="Times New Roman" w:hAnsi="Times New Roman"/>
                    </w:rPr>
                    <w:t>,</w:t>
                  </w:r>
                  <w:r w:rsidRPr="00F57B4F">
                    <w:rPr>
                      <w:rFonts w:ascii="Times New Roman" w:hAnsi="Times New Roman"/>
                    </w:rPr>
                    <w:t xml:space="preserve"> 2002 (e-book).</w:t>
                  </w:r>
                </w:p>
                <w:p w:rsidR="000E18C8" w:rsidRPr="00F57B4F" w:rsidRDefault="000E18C8" w:rsidP="009F0EA9">
                  <w:pPr>
                    <w:pStyle w:val="Akapitzlist"/>
                    <w:numPr>
                      <w:ilvl w:val="0"/>
                      <w:numId w:val="44"/>
                    </w:numPr>
                    <w:tabs>
                      <w:tab w:val="clear" w:pos="-351"/>
                      <w:tab w:val="num" w:pos="360"/>
                    </w:tabs>
                    <w:spacing w:after="0" w:line="240" w:lineRule="auto"/>
                    <w:ind w:left="360"/>
                    <w:contextualSpacing/>
                    <w:rPr>
                      <w:rFonts w:ascii="Times New Roman" w:hAnsi="Times New Roman"/>
                    </w:rPr>
                  </w:pPr>
                  <w:r w:rsidRPr="00F57B4F">
                    <w:rPr>
                      <w:rFonts w:ascii="Times New Roman" w:hAnsi="Times New Roman"/>
                    </w:rPr>
                    <w:t>Bzdęga J,  Gębska-Kuczerowska A.</w:t>
                  </w:r>
                  <w:r>
                    <w:rPr>
                      <w:rFonts w:ascii="Times New Roman" w:hAnsi="Times New Roman"/>
                    </w:rPr>
                    <w:t>,</w:t>
                  </w:r>
                  <w:r w:rsidRPr="00F57B4F">
                    <w:rPr>
                      <w:rFonts w:ascii="Times New Roman" w:hAnsi="Times New Roman"/>
                    </w:rPr>
                    <w:t xml:space="preserve"> Epidemiologia w zdrowiu publicznym</w:t>
                  </w:r>
                  <w:r>
                    <w:rPr>
                      <w:rFonts w:ascii="Times New Roman" w:hAnsi="Times New Roman"/>
                    </w:rPr>
                    <w:t xml:space="preserve">, </w:t>
                  </w:r>
                  <w:r w:rsidRPr="00F57B4F">
                    <w:rPr>
                      <w:rFonts w:ascii="Times New Roman" w:hAnsi="Times New Roman"/>
                    </w:rPr>
                    <w:t xml:space="preserve">Wyd. </w:t>
                  </w:r>
                  <w:r>
                    <w:rPr>
                      <w:rFonts w:ascii="Times New Roman" w:hAnsi="Times New Roman"/>
                    </w:rPr>
                    <w:t xml:space="preserve">Lekarskie </w:t>
                  </w:r>
                  <w:r w:rsidRPr="00F57B4F">
                    <w:rPr>
                      <w:rFonts w:ascii="Times New Roman" w:hAnsi="Times New Roman"/>
                    </w:rPr>
                    <w:t>PZWL, Warszawa, 2010.</w:t>
                  </w:r>
                </w:p>
                <w:p w:rsidR="000E18C8" w:rsidRPr="00F57B4F" w:rsidRDefault="000E18C8" w:rsidP="009F0EA9">
                  <w:pPr>
                    <w:pStyle w:val="Akapitzlist"/>
                    <w:numPr>
                      <w:ilvl w:val="0"/>
                      <w:numId w:val="44"/>
                    </w:numPr>
                    <w:tabs>
                      <w:tab w:val="clear" w:pos="-351"/>
                      <w:tab w:val="num" w:pos="360"/>
                    </w:tabs>
                    <w:spacing w:after="0" w:line="240" w:lineRule="auto"/>
                    <w:ind w:left="360"/>
                    <w:contextualSpacing/>
                    <w:rPr>
                      <w:rFonts w:ascii="Times New Roman" w:hAnsi="Times New Roman"/>
                    </w:rPr>
                  </w:pPr>
                  <w:r w:rsidRPr="00F57B4F">
                    <w:rPr>
                      <w:rFonts w:ascii="Times New Roman" w:hAnsi="Times New Roman"/>
                    </w:rPr>
                    <w:t>Główny Urząd Statystyczny</w:t>
                  </w:r>
                  <w:r>
                    <w:rPr>
                      <w:rFonts w:ascii="Times New Roman" w:hAnsi="Times New Roman"/>
                    </w:rPr>
                    <w:t>,</w:t>
                  </w:r>
                  <w:r w:rsidRPr="00F57B4F">
                    <w:rPr>
                      <w:rFonts w:ascii="Times New Roman" w:hAnsi="Times New Roman"/>
                    </w:rPr>
                    <w:t xml:space="preserve"> Stan zdrowia ludności Polski w 2009 r.</w:t>
                  </w:r>
                  <w:r>
                    <w:rPr>
                      <w:rFonts w:ascii="Times New Roman" w:hAnsi="Times New Roman"/>
                    </w:rPr>
                    <w:t>,</w:t>
                  </w:r>
                  <w:r w:rsidRPr="00F57B4F">
                    <w:rPr>
                      <w:rFonts w:ascii="Times New Roman" w:hAnsi="Times New Roman"/>
                    </w:rPr>
                    <w:t xml:space="preserve"> Warszawa, 2011 (e-book).</w:t>
                  </w:r>
                </w:p>
                <w:p w:rsidR="000E18C8" w:rsidRPr="00B571C8" w:rsidRDefault="000E18C8" w:rsidP="000E18C8">
                  <w:pPr>
                    <w:rPr>
                      <w:rFonts w:eastAsia="Calibri"/>
                      <w:b/>
                      <w:bCs/>
                    </w:rPr>
                  </w:pPr>
                  <w:r w:rsidRPr="00B571C8">
                    <w:rPr>
                      <w:rFonts w:eastAsia="Calibri"/>
                      <w:b/>
                      <w:bCs/>
                    </w:rPr>
                    <w:t>Literatura uzupełniająca:</w:t>
                  </w:r>
                </w:p>
                <w:p w:rsidR="000E18C8" w:rsidRPr="00DA75F9" w:rsidRDefault="000E18C8" w:rsidP="009F0EA9">
                  <w:pPr>
                    <w:numPr>
                      <w:ilvl w:val="0"/>
                      <w:numId w:val="74"/>
                    </w:numPr>
                    <w:spacing w:after="0" w:line="240" w:lineRule="auto"/>
                    <w:rPr>
                      <w:rFonts w:eastAsia="Calibri"/>
                    </w:rPr>
                  </w:pPr>
                  <w:r w:rsidRPr="00F57B4F">
                    <w:rPr>
                      <w:rFonts w:eastAsia="Calibri"/>
                    </w:rPr>
                    <w:t>Gorzelak-Kostrzewska</w:t>
                  </w:r>
                  <w:r>
                    <w:rPr>
                      <w:rFonts w:eastAsia="Calibri"/>
                    </w:rPr>
                    <w:t xml:space="preserve"> K.</w:t>
                  </w:r>
                  <w:r w:rsidRPr="00F57B4F">
                    <w:rPr>
                      <w:rFonts w:eastAsia="Calibri"/>
                    </w:rPr>
                    <w:t>, Juszczyk G</w:t>
                  </w:r>
                  <w:r>
                    <w:rPr>
                      <w:rFonts w:eastAsia="Calibri"/>
                    </w:rPr>
                    <w:t>.</w:t>
                  </w:r>
                  <w:r w:rsidRPr="00F57B4F">
                    <w:rPr>
                      <w:rFonts w:eastAsia="Calibri"/>
                    </w:rPr>
                    <w:t>, Soszyński P.</w:t>
                  </w:r>
                  <w:r>
                    <w:rPr>
                      <w:rFonts w:eastAsia="Calibri"/>
                    </w:rPr>
                    <w:t>,</w:t>
                  </w:r>
                  <w:r w:rsidRPr="00F57B4F">
                    <w:rPr>
                      <w:rFonts w:eastAsia="Calibri"/>
                    </w:rPr>
                    <w:t xml:space="preserve"> Analiza zdrowia 100 tysięcy pracowników w Polsce – Raport Medicover. Wyd. Medicover, 2009.</w:t>
                  </w:r>
                </w:p>
              </w:tc>
            </w:tr>
          </w:tbl>
          <w:p w:rsidR="000E18C8" w:rsidRPr="00DA75F9" w:rsidRDefault="000E18C8" w:rsidP="000E18C8">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2320"/>
              <w:gridCol w:w="2418"/>
            </w:tblGrid>
            <w:tr w:rsidR="000E18C8" w:rsidRPr="00E8435A" w:rsidTr="00D96B58">
              <w:trPr>
                <w:trHeight w:val="465"/>
              </w:trPr>
              <w:tc>
                <w:tcPr>
                  <w:tcW w:w="9360" w:type="dxa"/>
                  <w:gridSpan w:val="3"/>
                  <w:vAlign w:val="center"/>
                </w:tcPr>
                <w:p w:rsidR="000E18C8" w:rsidRPr="00E8435A" w:rsidRDefault="000E18C8" w:rsidP="009F0EA9">
                  <w:pPr>
                    <w:numPr>
                      <w:ilvl w:val="0"/>
                      <w:numId w:val="76"/>
                    </w:numPr>
                    <w:tabs>
                      <w:tab w:val="clear" w:pos="360"/>
                      <w:tab w:val="num" w:pos="498"/>
                    </w:tabs>
                    <w:spacing w:before="120" w:after="120" w:line="240" w:lineRule="auto"/>
                    <w:ind w:left="498" w:hanging="498"/>
                    <w:rPr>
                      <w:bCs/>
                      <w:i/>
                      <w:iCs/>
                      <w:color w:val="000000"/>
                      <w:sz w:val="18"/>
                      <w:szCs w:val="18"/>
                    </w:rPr>
                  </w:pPr>
                  <w:r w:rsidRPr="00E8435A">
                    <w:rPr>
                      <w:b/>
                      <w:color w:val="000000"/>
                      <w:sz w:val="28"/>
                    </w:rPr>
                    <w:t>Kalkulacja punktów ECTS</w:t>
                  </w:r>
                  <w:r w:rsidRPr="00E8435A">
                    <w:rPr>
                      <w:i/>
                      <w:color w:val="000000"/>
                      <w:szCs w:val="20"/>
                    </w:rPr>
                    <w:t xml:space="preserve"> </w:t>
                  </w:r>
                </w:p>
              </w:tc>
            </w:tr>
            <w:tr w:rsidR="000E18C8" w:rsidRPr="00E8435A" w:rsidTr="00D96B58">
              <w:trPr>
                <w:trHeight w:val="465"/>
              </w:trPr>
              <w:tc>
                <w:tcPr>
                  <w:tcW w:w="4622" w:type="dxa"/>
                  <w:vAlign w:val="center"/>
                </w:tcPr>
                <w:p w:rsidR="000E18C8" w:rsidRPr="00E8435A" w:rsidRDefault="000E18C8" w:rsidP="000E18C8">
                  <w:pPr>
                    <w:ind w:left="360"/>
                    <w:jc w:val="center"/>
                    <w:rPr>
                      <w:color w:val="000000"/>
                    </w:rPr>
                  </w:pPr>
                  <w:r w:rsidRPr="00E8435A">
                    <w:rPr>
                      <w:color w:val="000000"/>
                    </w:rPr>
                    <w:t>Forma aktywności</w:t>
                  </w:r>
                </w:p>
              </w:tc>
              <w:tc>
                <w:tcPr>
                  <w:tcW w:w="2320" w:type="dxa"/>
                  <w:vAlign w:val="center"/>
                </w:tcPr>
                <w:p w:rsidR="000E18C8" w:rsidRPr="00E8435A" w:rsidRDefault="000E18C8" w:rsidP="000E18C8">
                  <w:pPr>
                    <w:ind w:left="360"/>
                    <w:jc w:val="center"/>
                    <w:rPr>
                      <w:color w:val="000000"/>
                    </w:rPr>
                  </w:pPr>
                  <w:r w:rsidRPr="00E8435A">
                    <w:rPr>
                      <w:color w:val="000000"/>
                    </w:rPr>
                    <w:t xml:space="preserve">Liczba godzin </w:t>
                  </w:r>
                </w:p>
              </w:tc>
              <w:tc>
                <w:tcPr>
                  <w:tcW w:w="2418" w:type="dxa"/>
                  <w:vAlign w:val="center"/>
                </w:tcPr>
                <w:p w:rsidR="000E18C8" w:rsidRPr="00E8435A" w:rsidRDefault="000E18C8" w:rsidP="000E18C8">
                  <w:pPr>
                    <w:ind w:left="360"/>
                    <w:jc w:val="center"/>
                    <w:rPr>
                      <w:color w:val="000000"/>
                    </w:rPr>
                  </w:pPr>
                  <w:r w:rsidRPr="00E8435A">
                    <w:rPr>
                      <w:color w:val="000000"/>
                    </w:rPr>
                    <w:t>Liczba punktów ECTS</w:t>
                  </w:r>
                </w:p>
              </w:tc>
            </w:tr>
            <w:tr w:rsidR="000E18C8" w:rsidRPr="00E8435A" w:rsidTr="00D96B58">
              <w:trPr>
                <w:trHeight w:val="519"/>
              </w:trPr>
              <w:tc>
                <w:tcPr>
                  <w:tcW w:w="9360" w:type="dxa"/>
                  <w:gridSpan w:val="3"/>
                  <w:vAlign w:val="center"/>
                </w:tcPr>
                <w:p w:rsidR="000E18C8" w:rsidRPr="00E8435A" w:rsidRDefault="000E18C8" w:rsidP="000E18C8">
                  <w:pPr>
                    <w:ind w:left="360" w:hanging="360"/>
                    <w:rPr>
                      <w:b/>
                      <w:color w:val="000000"/>
                    </w:rPr>
                  </w:pPr>
                  <w:r w:rsidRPr="00E8435A">
                    <w:rPr>
                      <w:b/>
                      <w:color w:val="000000"/>
                    </w:rPr>
                    <w:t>Godziny kontaktowe z nauczycielem akademickim:</w:t>
                  </w:r>
                </w:p>
              </w:tc>
            </w:tr>
            <w:tr w:rsidR="000E18C8" w:rsidRPr="00E8435A" w:rsidTr="00D96B58">
              <w:trPr>
                <w:trHeight w:val="465"/>
              </w:trPr>
              <w:tc>
                <w:tcPr>
                  <w:tcW w:w="4622" w:type="dxa"/>
                  <w:vAlign w:val="center"/>
                </w:tcPr>
                <w:p w:rsidR="000E18C8" w:rsidRPr="00E8435A" w:rsidRDefault="000E18C8" w:rsidP="000E18C8">
                  <w:pPr>
                    <w:ind w:left="-108" w:firstLine="108"/>
                    <w:rPr>
                      <w:b/>
                      <w:color w:val="000000"/>
                    </w:rPr>
                  </w:pPr>
                  <w:r w:rsidRPr="00E8435A">
                    <w:rPr>
                      <w:color w:val="000000"/>
                    </w:rPr>
                    <w:t>Wykład</w:t>
                  </w:r>
                </w:p>
              </w:tc>
              <w:tc>
                <w:tcPr>
                  <w:tcW w:w="2320" w:type="dxa"/>
                  <w:shd w:val="clear" w:color="auto" w:fill="F2F2F2"/>
                  <w:vAlign w:val="center"/>
                </w:tcPr>
                <w:p w:rsidR="000E18C8" w:rsidRPr="00E8435A" w:rsidRDefault="000E18C8" w:rsidP="000E18C8">
                  <w:pPr>
                    <w:ind w:left="360" w:hanging="299"/>
                    <w:rPr>
                      <w:color w:val="000000"/>
                    </w:rPr>
                  </w:pPr>
                  <w:r>
                    <w:rPr>
                      <w:color w:val="000000"/>
                    </w:rPr>
                    <w:t>20</w:t>
                  </w:r>
                </w:p>
              </w:tc>
              <w:tc>
                <w:tcPr>
                  <w:tcW w:w="2418" w:type="dxa"/>
                  <w:shd w:val="clear" w:color="auto" w:fill="F2F2F2"/>
                  <w:vAlign w:val="center"/>
                </w:tcPr>
                <w:p w:rsidR="000E18C8" w:rsidRPr="00E8435A" w:rsidRDefault="000E18C8" w:rsidP="000E18C8">
                  <w:pPr>
                    <w:rPr>
                      <w:color w:val="000000"/>
                    </w:rPr>
                  </w:pPr>
                  <w:r>
                    <w:rPr>
                      <w:color w:val="000000"/>
                    </w:rPr>
                    <w:t>0,5</w:t>
                  </w:r>
                </w:p>
              </w:tc>
            </w:tr>
            <w:tr w:rsidR="000E18C8" w:rsidRPr="00E8435A" w:rsidTr="00D96B58">
              <w:trPr>
                <w:trHeight w:val="465"/>
              </w:trPr>
              <w:tc>
                <w:tcPr>
                  <w:tcW w:w="4622" w:type="dxa"/>
                  <w:vAlign w:val="center"/>
                </w:tcPr>
                <w:p w:rsidR="000E18C8" w:rsidRPr="00E8435A" w:rsidRDefault="000E18C8" w:rsidP="000E18C8">
                  <w:pPr>
                    <w:ind w:left="-108" w:firstLine="108"/>
                    <w:rPr>
                      <w:color w:val="000000"/>
                    </w:rPr>
                  </w:pPr>
                  <w:r w:rsidRPr="00E8435A">
                    <w:rPr>
                      <w:color w:val="000000"/>
                    </w:rPr>
                    <w:t>Seminarium</w:t>
                  </w:r>
                </w:p>
              </w:tc>
              <w:tc>
                <w:tcPr>
                  <w:tcW w:w="2320" w:type="dxa"/>
                  <w:shd w:val="clear" w:color="auto" w:fill="F2F2F2"/>
                  <w:vAlign w:val="center"/>
                </w:tcPr>
                <w:p w:rsidR="000E18C8" w:rsidRPr="00E8435A" w:rsidRDefault="000E18C8" w:rsidP="000E18C8">
                  <w:pPr>
                    <w:ind w:left="360" w:hanging="299"/>
                    <w:rPr>
                      <w:color w:val="000000"/>
                    </w:rPr>
                  </w:pPr>
                  <w:r>
                    <w:rPr>
                      <w:color w:val="000000"/>
                    </w:rPr>
                    <w:t>10</w:t>
                  </w:r>
                </w:p>
              </w:tc>
              <w:tc>
                <w:tcPr>
                  <w:tcW w:w="2418" w:type="dxa"/>
                  <w:shd w:val="clear" w:color="auto" w:fill="F2F2F2"/>
                  <w:vAlign w:val="center"/>
                </w:tcPr>
                <w:p w:rsidR="000E18C8" w:rsidRPr="00E8435A" w:rsidRDefault="000E18C8" w:rsidP="000E18C8">
                  <w:pPr>
                    <w:rPr>
                      <w:color w:val="000000"/>
                    </w:rPr>
                  </w:pPr>
                  <w:r>
                    <w:rPr>
                      <w:color w:val="000000"/>
                    </w:rPr>
                    <w:t>0,5</w:t>
                  </w:r>
                </w:p>
              </w:tc>
            </w:tr>
            <w:tr w:rsidR="000E18C8" w:rsidRPr="00E8435A" w:rsidTr="00D96B58">
              <w:trPr>
                <w:trHeight w:val="465"/>
              </w:trPr>
              <w:tc>
                <w:tcPr>
                  <w:tcW w:w="4622" w:type="dxa"/>
                  <w:vAlign w:val="center"/>
                </w:tcPr>
                <w:p w:rsidR="000E18C8" w:rsidRPr="00E8435A" w:rsidRDefault="000E18C8" w:rsidP="000E18C8">
                  <w:pPr>
                    <w:ind w:left="360"/>
                    <w:jc w:val="center"/>
                    <w:rPr>
                      <w:color w:val="000000"/>
                    </w:rPr>
                  </w:pPr>
                  <w:r w:rsidRPr="00E8435A">
                    <w:rPr>
                      <w:color w:val="000000"/>
                    </w:rPr>
                    <w:lastRenderedPageBreak/>
                    <w:t>Forma aktywności</w:t>
                  </w:r>
                </w:p>
              </w:tc>
              <w:tc>
                <w:tcPr>
                  <w:tcW w:w="2320" w:type="dxa"/>
                  <w:vAlign w:val="center"/>
                </w:tcPr>
                <w:p w:rsidR="000E18C8" w:rsidRPr="00E8435A" w:rsidRDefault="000E18C8" w:rsidP="000E18C8">
                  <w:pPr>
                    <w:ind w:left="360"/>
                    <w:jc w:val="center"/>
                    <w:rPr>
                      <w:color w:val="000000"/>
                    </w:rPr>
                  </w:pPr>
                  <w:r w:rsidRPr="00E8435A">
                    <w:rPr>
                      <w:color w:val="000000"/>
                    </w:rPr>
                    <w:t xml:space="preserve">Liczba godzin </w:t>
                  </w:r>
                </w:p>
              </w:tc>
              <w:tc>
                <w:tcPr>
                  <w:tcW w:w="2418" w:type="dxa"/>
                  <w:vAlign w:val="center"/>
                </w:tcPr>
                <w:p w:rsidR="000E18C8" w:rsidRPr="00E8435A" w:rsidRDefault="000E18C8" w:rsidP="000E18C8">
                  <w:pPr>
                    <w:ind w:left="360"/>
                    <w:jc w:val="center"/>
                    <w:rPr>
                      <w:color w:val="000000"/>
                    </w:rPr>
                  </w:pPr>
                  <w:r w:rsidRPr="00E8435A">
                    <w:rPr>
                      <w:color w:val="000000"/>
                    </w:rPr>
                    <w:t>Liczba punktów ECTS</w:t>
                  </w:r>
                </w:p>
              </w:tc>
            </w:tr>
            <w:tr w:rsidR="000E18C8" w:rsidRPr="00E8435A" w:rsidTr="00D96B58">
              <w:trPr>
                <w:trHeight w:val="519"/>
              </w:trPr>
              <w:tc>
                <w:tcPr>
                  <w:tcW w:w="9360" w:type="dxa"/>
                  <w:gridSpan w:val="3"/>
                  <w:vAlign w:val="center"/>
                </w:tcPr>
                <w:p w:rsidR="000E18C8" w:rsidRPr="00E8435A" w:rsidRDefault="000E18C8" w:rsidP="000E18C8">
                  <w:pPr>
                    <w:ind w:left="360" w:hanging="360"/>
                    <w:rPr>
                      <w:b/>
                      <w:color w:val="000000"/>
                    </w:rPr>
                  </w:pPr>
                  <w:r w:rsidRPr="00E8435A">
                    <w:rPr>
                      <w:b/>
                      <w:color w:val="000000"/>
                    </w:rPr>
                    <w:t>Samodzielna praca studenta (</w:t>
                  </w:r>
                  <w:r w:rsidRPr="00E8435A">
                    <w:rPr>
                      <w:color w:val="000000"/>
                      <w:u w:val="single"/>
                    </w:rPr>
                    <w:t>przykładowe formy pracy</w:t>
                  </w:r>
                  <w:r w:rsidRPr="00E8435A">
                    <w:rPr>
                      <w:b/>
                      <w:color w:val="000000"/>
                    </w:rPr>
                    <w:t>):</w:t>
                  </w:r>
                </w:p>
              </w:tc>
            </w:tr>
            <w:tr w:rsidR="000E18C8" w:rsidRPr="00E8435A" w:rsidTr="00D96B58">
              <w:trPr>
                <w:trHeight w:val="465"/>
              </w:trPr>
              <w:tc>
                <w:tcPr>
                  <w:tcW w:w="4622" w:type="dxa"/>
                  <w:vAlign w:val="center"/>
                </w:tcPr>
                <w:p w:rsidR="000E18C8" w:rsidRPr="00E8435A" w:rsidRDefault="000E18C8" w:rsidP="000E18C8">
                  <w:pPr>
                    <w:ind w:left="360" w:hanging="360"/>
                    <w:rPr>
                      <w:b/>
                      <w:i/>
                      <w:color w:val="000000"/>
                    </w:rPr>
                  </w:pPr>
                  <w:r w:rsidRPr="00E8435A">
                    <w:rPr>
                      <w:color w:val="000000"/>
                    </w:rPr>
                    <w:t>Przygotowanie studenta do seminarium</w:t>
                  </w:r>
                </w:p>
              </w:tc>
              <w:tc>
                <w:tcPr>
                  <w:tcW w:w="2320" w:type="dxa"/>
                  <w:shd w:val="clear" w:color="auto" w:fill="F2F2F2"/>
                  <w:vAlign w:val="center"/>
                </w:tcPr>
                <w:p w:rsidR="000E18C8" w:rsidRPr="00233467" w:rsidRDefault="000E18C8" w:rsidP="000E18C8">
                  <w:pPr>
                    <w:ind w:left="360" w:hanging="299"/>
                    <w:rPr>
                      <w:bCs/>
                      <w:iCs/>
                      <w:color w:val="000000"/>
                    </w:rPr>
                  </w:pPr>
                </w:p>
              </w:tc>
              <w:tc>
                <w:tcPr>
                  <w:tcW w:w="2418" w:type="dxa"/>
                  <w:shd w:val="clear" w:color="auto" w:fill="F2F2F2"/>
                  <w:vAlign w:val="center"/>
                </w:tcPr>
                <w:p w:rsidR="000E18C8" w:rsidRPr="00233467" w:rsidRDefault="000E18C8" w:rsidP="000E18C8">
                  <w:pPr>
                    <w:rPr>
                      <w:iCs/>
                      <w:color w:val="000000"/>
                    </w:rPr>
                  </w:pPr>
                </w:p>
              </w:tc>
            </w:tr>
            <w:tr w:rsidR="000E18C8" w:rsidRPr="00E8435A" w:rsidTr="00D96B58">
              <w:trPr>
                <w:trHeight w:val="465"/>
              </w:trPr>
              <w:tc>
                <w:tcPr>
                  <w:tcW w:w="4622" w:type="dxa"/>
                  <w:vAlign w:val="center"/>
                </w:tcPr>
                <w:p w:rsidR="000E18C8" w:rsidRPr="00E8435A" w:rsidRDefault="000E18C8" w:rsidP="000E18C8">
                  <w:pPr>
                    <w:ind w:left="360" w:hanging="360"/>
                    <w:rPr>
                      <w:b/>
                      <w:i/>
                      <w:color w:val="000000"/>
                    </w:rPr>
                  </w:pPr>
                  <w:r w:rsidRPr="00E8435A">
                    <w:rPr>
                      <w:color w:val="000000"/>
                    </w:rPr>
                    <w:t>Przygotowanie studenta do prowadzenia zajęć</w:t>
                  </w:r>
                </w:p>
              </w:tc>
              <w:tc>
                <w:tcPr>
                  <w:tcW w:w="2320" w:type="dxa"/>
                  <w:shd w:val="clear" w:color="auto" w:fill="F2F2F2"/>
                  <w:vAlign w:val="center"/>
                </w:tcPr>
                <w:p w:rsidR="000E18C8" w:rsidRPr="00233467" w:rsidRDefault="000E18C8" w:rsidP="000E18C8">
                  <w:pPr>
                    <w:ind w:left="360" w:hanging="299"/>
                    <w:rPr>
                      <w:bCs/>
                      <w:iCs/>
                      <w:color w:val="000000"/>
                    </w:rPr>
                  </w:pPr>
                </w:p>
              </w:tc>
              <w:tc>
                <w:tcPr>
                  <w:tcW w:w="2418" w:type="dxa"/>
                  <w:shd w:val="clear" w:color="auto" w:fill="F2F2F2"/>
                  <w:vAlign w:val="center"/>
                </w:tcPr>
                <w:p w:rsidR="000E18C8" w:rsidRPr="00233467" w:rsidRDefault="000E18C8" w:rsidP="000E18C8">
                  <w:pPr>
                    <w:rPr>
                      <w:iCs/>
                      <w:color w:val="000000"/>
                    </w:rPr>
                  </w:pPr>
                </w:p>
              </w:tc>
            </w:tr>
            <w:tr w:rsidR="000E18C8" w:rsidRPr="00E8435A" w:rsidTr="00D96B58">
              <w:trPr>
                <w:trHeight w:val="465"/>
              </w:trPr>
              <w:tc>
                <w:tcPr>
                  <w:tcW w:w="4622" w:type="dxa"/>
                  <w:vAlign w:val="center"/>
                </w:tcPr>
                <w:p w:rsidR="000E18C8" w:rsidRPr="00E8435A" w:rsidRDefault="000E18C8" w:rsidP="000E18C8">
                  <w:pPr>
                    <w:ind w:left="-108" w:firstLine="108"/>
                    <w:rPr>
                      <w:color w:val="000000"/>
                    </w:rPr>
                  </w:pPr>
                  <w:r w:rsidRPr="00E8435A">
                    <w:rPr>
                      <w:color w:val="000000"/>
                    </w:rPr>
                    <w:t>Przygotowanie do zaliczeń</w:t>
                  </w:r>
                </w:p>
              </w:tc>
              <w:tc>
                <w:tcPr>
                  <w:tcW w:w="2320" w:type="dxa"/>
                  <w:shd w:val="clear" w:color="auto" w:fill="F2F2F2"/>
                  <w:vAlign w:val="center"/>
                </w:tcPr>
                <w:p w:rsidR="000E18C8" w:rsidRPr="00233467" w:rsidRDefault="000E18C8" w:rsidP="000E18C8">
                  <w:pPr>
                    <w:ind w:left="360" w:hanging="299"/>
                    <w:rPr>
                      <w:bCs/>
                      <w:iCs/>
                      <w:color w:val="000000"/>
                    </w:rPr>
                  </w:pPr>
                </w:p>
              </w:tc>
              <w:tc>
                <w:tcPr>
                  <w:tcW w:w="2418" w:type="dxa"/>
                  <w:shd w:val="clear" w:color="auto" w:fill="F2F2F2"/>
                  <w:vAlign w:val="center"/>
                </w:tcPr>
                <w:p w:rsidR="000E18C8" w:rsidRPr="00233467" w:rsidRDefault="000E18C8" w:rsidP="000E18C8">
                  <w:pPr>
                    <w:rPr>
                      <w:iCs/>
                      <w:color w:val="000000"/>
                    </w:rPr>
                  </w:pPr>
                </w:p>
              </w:tc>
            </w:tr>
            <w:tr w:rsidR="000E18C8" w:rsidRPr="00E8435A" w:rsidTr="00D96B58">
              <w:trPr>
                <w:trHeight w:val="465"/>
              </w:trPr>
              <w:tc>
                <w:tcPr>
                  <w:tcW w:w="4622" w:type="dxa"/>
                  <w:vAlign w:val="center"/>
                </w:tcPr>
                <w:p w:rsidR="000E18C8" w:rsidRPr="00E8435A" w:rsidRDefault="000E18C8" w:rsidP="000E18C8">
                  <w:pPr>
                    <w:ind w:left="-108" w:firstLine="108"/>
                    <w:rPr>
                      <w:color w:val="000000"/>
                    </w:rPr>
                  </w:pPr>
                  <w:r w:rsidRPr="00E8435A">
                    <w:rPr>
                      <w:color w:val="000000"/>
                    </w:rPr>
                    <w:t>Inne (jakie?)</w:t>
                  </w:r>
                </w:p>
              </w:tc>
              <w:tc>
                <w:tcPr>
                  <w:tcW w:w="2320" w:type="dxa"/>
                  <w:shd w:val="clear" w:color="auto" w:fill="F2F2F2"/>
                  <w:vAlign w:val="center"/>
                </w:tcPr>
                <w:p w:rsidR="000E18C8" w:rsidRPr="00E8435A" w:rsidRDefault="000E18C8" w:rsidP="000E18C8">
                  <w:pPr>
                    <w:ind w:left="360" w:hanging="299"/>
                    <w:rPr>
                      <w:b/>
                      <w:i/>
                      <w:color w:val="000000"/>
                      <w:sz w:val="20"/>
                      <w:szCs w:val="20"/>
                    </w:rPr>
                  </w:pPr>
                </w:p>
              </w:tc>
              <w:tc>
                <w:tcPr>
                  <w:tcW w:w="2418" w:type="dxa"/>
                  <w:shd w:val="clear" w:color="auto" w:fill="F2F2F2"/>
                  <w:vAlign w:val="center"/>
                </w:tcPr>
                <w:p w:rsidR="000E18C8" w:rsidRPr="00E8435A" w:rsidRDefault="000E18C8" w:rsidP="000E18C8">
                  <w:pPr>
                    <w:rPr>
                      <w:i/>
                      <w:color w:val="000000"/>
                      <w:sz w:val="16"/>
                      <w:szCs w:val="16"/>
                    </w:rPr>
                  </w:pPr>
                </w:p>
              </w:tc>
            </w:tr>
            <w:tr w:rsidR="000E18C8" w:rsidRPr="00E8435A" w:rsidTr="00D96B58">
              <w:trPr>
                <w:trHeight w:val="465"/>
              </w:trPr>
              <w:tc>
                <w:tcPr>
                  <w:tcW w:w="4622" w:type="dxa"/>
                  <w:vAlign w:val="center"/>
                </w:tcPr>
                <w:p w:rsidR="000E18C8" w:rsidRPr="00E8435A" w:rsidRDefault="000E18C8" w:rsidP="000E18C8">
                  <w:pPr>
                    <w:ind w:left="360" w:hanging="360"/>
                    <w:rPr>
                      <w:color w:val="000000"/>
                    </w:rPr>
                  </w:pPr>
                  <w:r w:rsidRPr="00E8435A">
                    <w:rPr>
                      <w:color w:val="000000"/>
                    </w:rPr>
                    <w:t>Razem</w:t>
                  </w:r>
                </w:p>
              </w:tc>
              <w:tc>
                <w:tcPr>
                  <w:tcW w:w="2320" w:type="dxa"/>
                  <w:vAlign w:val="center"/>
                </w:tcPr>
                <w:p w:rsidR="000E18C8" w:rsidRPr="00DA75F9" w:rsidRDefault="000E18C8" w:rsidP="000E18C8">
                  <w:pPr>
                    <w:ind w:left="360" w:hanging="299"/>
                    <w:rPr>
                      <w:color w:val="000000"/>
                    </w:rPr>
                  </w:pPr>
                  <w:r w:rsidRPr="00DA75F9">
                    <w:rPr>
                      <w:color w:val="000000"/>
                    </w:rPr>
                    <w:t>30</w:t>
                  </w:r>
                </w:p>
              </w:tc>
              <w:tc>
                <w:tcPr>
                  <w:tcW w:w="2418" w:type="dxa"/>
                  <w:vAlign w:val="center"/>
                </w:tcPr>
                <w:p w:rsidR="000E18C8" w:rsidRPr="00DA75F9" w:rsidRDefault="000E18C8" w:rsidP="000E18C8">
                  <w:pPr>
                    <w:ind w:left="360" w:hanging="360"/>
                    <w:rPr>
                      <w:color w:val="000000"/>
                    </w:rPr>
                  </w:pPr>
                  <w:r w:rsidRPr="00DA75F9">
                    <w:rPr>
                      <w:color w:val="000000"/>
                    </w:rPr>
                    <w:t>1</w:t>
                  </w:r>
                </w:p>
              </w:tc>
            </w:tr>
            <w:tr w:rsidR="000E18C8" w:rsidRPr="00E8435A" w:rsidTr="00D96B58">
              <w:trPr>
                <w:trHeight w:val="465"/>
              </w:trPr>
              <w:tc>
                <w:tcPr>
                  <w:tcW w:w="9360" w:type="dxa"/>
                  <w:gridSpan w:val="3"/>
                  <w:vAlign w:val="center"/>
                </w:tcPr>
                <w:p w:rsidR="000E18C8" w:rsidRPr="00E8435A" w:rsidRDefault="000E18C8" w:rsidP="009F0EA9">
                  <w:pPr>
                    <w:numPr>
                      <w:ilvl w:val="0"/>
                      <w:numId w:val="76"/>
                    </w:numPr>
                    <w:tabs>
                      <w:tab w:val="clear" w:pos="360"/>
                      <w:tab w:val="num" w:pos="498"/>
                    </w:tabs>
                    <w:spacing w:after="0" w:line="240" w:lineRule="auto"/>
                    <w:rPr>
                      <w:bCs/>
                      <w:i/>
                      <w:iCs/>
                      <w:color w:val="000000"/>
                      <w:sz w:val="18"/>
                      <w:szCs w:val="18"/>
                    </w:rPr>
                  </w:pPr>
                  <w:r w:rsidRPr="00E8435A">
                    <w:rPr>
                      <w:b/>
                      <w:color w:val="000000"/>
                      <w:sz w:val="28"/>
                    </w:rPr>
                    <w:t>Informacje dodatkowe</w:t>
                  </w:r>
                  <w:r w:rsidRPr="00E8435A">
                    <w:rPr>
                      <w:i/>
                      <w:color w:val="000000"/>
                      <w:szCs w:val="20"/>
                    </w:rPr>
                    <w:t xml:space="preserve"> </w:t>
                  </w:r>
                </w:p>
              </w:tc>
            </w:tr>
            <w:tr w:rsidR="000E18C8" w:rsidRPr="00E8435A" w:rsidTr="00D96B58">
              <w:trPr>
                <w:trHeight w:val="465"/>
              </w:trPr>
              <w:tc>
                <w:tcPr>
                  <w:tcW w:w="9360" w:type="dxa"/>
                  <w:gridSpan w:val="3"/>
                  <w:shd w:val="clear" w:color="auto" w:fill="F2F2F2"/>
                  <w:vAlign w:val="center"/>
                </w:tcPr>
                <w:p w:rsidR="000E18C8" w:rsidRPr="00E8435A" w:rsidRDefault="000E18C8" w:rsidP="000E18C8">
                  <w:pPr>
                    <w:rPr>
                      <w:color w:val="000000"/>
                    </w:rPr>
                  </w:pPr>
                  <w:r w:rsidRPr="00E8435A">
                    <w:rPr>
                      <w:color w:val="000000"/>
                    </w:rPr>
                    <w:t>Brak</w:t>
                  </w:r>
                </w:p>
              </w:tc>
            </w:tr>
          </w:tbl>
          <w:p w:rsidR="000E18C8" w:rsidRPr="00E8435A" w:rsidRDefault="000E18C8" w:rsidP="00D96B58">
            <w:pPr>
              <w:spacing w:before="120" w:after="120"/>
              <w:ind w:left="360" w:hanging="360"/>
              <w:jc w:val="both"/>
              <w:rPr>
                <w:bCs/>
                <w:iCs/>
                <w:color w:val="000000"/>
              </w:rPr>
            </w:pPr>
          </w:p>
        </w:tc>
      </w:tr>
    </w:tbl>
    <w:p w:rsidR="000E18C8" w:rsidRPr="000E18C8" w:rsidRDefault="000E18C8" w:rsidP="000E18C8">
      <w:pPr>
        <w:rPr>
          <w:sz w:val="2"/>
          <w:szCs w:val="2"/>
        </w:rPr>
      </w:pPr>
      <w:r w:rsidRPr="00E8435A">
        <w:rPr>
          <w:color w:val="000000"/>
        </w:rPr>
        <w:lastRenderedPageBreak/>
        <w:t>Podpis Kierownika Jednostki</w:t>
      </w:r>
    </w:p>
    <w:p w:rsidR="000E18C8" w:rsidRPr="00E8435A" w:rsidRDefault="000E18C8" w:rsidP="000E18C8">
      <w:pPr>
        <w:autoSpaceDE w:val="0"/>
        <w:autoSpaceDN w:val="0"/>
        <w:adjustRightInd w:val="0"/>
        <w:spacing w:before="120" w:after="120" w:line="480" w:lineRule="auto"/>
        <w:rPr>
          <w:color w:val="000000"/>
        </w:rPr>
      </w:pPr>
      <w:r w:rsidRPr="00E8435A">
        <w:rPr>
          <w:color w:val="000000"/>
        </w:rPr>
        <w:t>Podpis Osoby odpowiedzialnej za sylabus</w:t>
      </w:r>
    </w:p>
    <w:p w:rsidR="000E18C8" w:rsidRPr="00E8435A" w:rsidRDefault="000E18C8" w:rsidP="000E18C8">
      <w:pPr>
        <w:autoSpaceDE w:val="0"/>
        <w:autoSpaceDN w:val="0"/>
        <w:adjustRightInd w:val="0"/>
        <w:spacing w:before="120" w:after="120" w:line="480" w:lineRule="auto"/>
        <w:rPr>
          <w:color w:val="000000"/>
        </w:rPr>
      </w:pPr>
      <w:r w:rsidRPr="00E8435A">
        <w:rPr>
          <w:color w:val="000000"/>
        </w:rPr>
        <w:t>Podpisy Osób prowadzących zajęcia</w:t>
      </w:r>
    </w:p>
    <w:p w:rsidR="000E18C8" w:rsidRDefault="000E18C8" w:rsidP="008C3CF1">
      <w:pPr>
        <w:rPr>
          <w:sz w:val="24"/>
          <w:szCs w:val="24"/>
        </w:rPr>
      </w:pPr>
    </w:p>
    <w:p w:rsidR="000E18C8" w:rsidRDefault="000E18C8" w:rsidP="008C3CF1">
      <w:pPr>
        <w:rPr>
          <w:sz w:val="24"/>
          <w:szCs w:val="24"/>
        </w:rPr>
      </w:pPr>
    </w:p>
    <w:p w:rsidR="000E18C8" w:rsidRPr="00807D55" w:rsidRDefault="000E18C8" w:rsidP="000E18C8">
      <w:pPr>
        <w:pStyle w:val="Bezodstpw"/>
        <w:rPr>
          <w:rFonts w:ascii="Arial" w:hAnsi="Arial" w:cs="Arial"/>
          <w:sz w:val="20"/>
          <w:szCs w:val="20"/>
        </w:rPr>
      </w:pPr>
      <w:r>
        <w:rPr>
          <w:noProof/>
        </w:rPr>
        <mc:AlternateContent>
          <mc:Choice Requires="wps">
            <w:drawing>
              <wp:anchor distT="0" distB="0" distL="114300" distR="114300" simplePos="0" relativeHeight="251770880" behindDoc="1" locked="0" layoutInCell="1" allowOverlap="1">
                <wp:simplePos x="0" y="0"/>
                <wp:positionH relativeFrom="column">
                  <wp:posOffset>-43180</wp:posOffset>
                </wp:positionH>
                <wp:positionV relativeFrom="paragraph">
                  <wp:posOffset>195580</wp:posOffset>
                </wp:positionV>
                <wp:extent cx="6124575" cy="581025"/>
                <wp:effectExtent l="0" t="0" r="9525" b="9525"/>
                <wp:wrapTight wrapText="bothSides">
                  <wp:wrapPolygon edited="0">
                    <wp:start x="0" y="0"/>
                    <wp:lineTo x="0" y="21246"/>
                    <wp:lineTo x="21566" y="21246"/>
                    <wp:lineTo x="21566" y="0"/>
                    <wp:lineTo x="0" y="0"/>
                  </wp:wrapPolygon>
                </wp:wrapTight>
                <wp:docPr id="7241" name="Pole tekstowe 7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1469C" w:rsidRDefault="003B5E24" w:rsidP="000E18C8">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Ochrona Środowiska (PE)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7241" o:spid="_x0000_s1078" type="#_x0000_t202" style="position:absolute;margin-left:-3.4pt;margin-top:15.4pt;width:482.25pt;height:45.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" fillcolor="#d9d9d9" stroked="f">
                <v:textbox>
                  <w:txbxContent>
                    <w:p w:rsidR="003B5E24" w:rsidRPr="00C1469C" w:rsidRDefault="003B5E24" w:rsidP="000E18C8">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Ochrona Środowiska (PE)</w:t>
                      </w:r>
                    </w:p>
                  </w:txbxContent>
                </v:textbox>
                <w10:wrap type="tight"/>
              </v:shape>
            </w:pict>
          </mc:Fallback>
        </mc:AlternateContent>
      </w:r>
      <w:r>
        <w:rPr>
          <w:noProof/>
        </w:rPr>
        <w:drawing>
          <wp:anchor distT="0" distB="0" distL="114300" distR="114300" simplePos="0" relativeHeight="251771904" behindDoc="0" locked="0" layoutInCell="1" allowOverlap="1" wp14:anchorId="5149D2FA" wp14:editId="182FA72D">
            <wp:simplePos x="0" y="0"/>
            <wp:positionH relativeFrom="column">
              <wp:posOffset>23495</wp:posOffset>
            </wp:positionH>
            <wp:positionV relativeFrom="paragraph">
              <wp:posOffset>-284480</wp:posOffset>
            </wp:positionV>
            <wp:extent cx="1104900" cy="1106805"/>
            <wp:effectExtent l="0" t="0" r="0" b="0"/>
            <wp:wrapNone/>
            <wp:docPr id="7240"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0E18C8" w:rsidRPr="00807D55" w:rsidTr="00D96B58">
        <w:trPr>
          <w:gridAfter w:val="1"/>
          <w:wAfter w:w="78" w:type="dxa"/>
          <w:trHeight w:val="465"/>
        </w:trPr>
        <w:tc>
          <w:tcPr>
            <w:tcW w:w="9663" w:type="dxa"/>
            <w:gridSpan w:val="10"/>
            <w:vAlign w:val="center"/>
          </w:tcPr>
          <w:p w:rsidR="000E18C8" w:rsidRPr="00807D55" w:rsidRDefault="000E18C8" w:rsidP="009F0EA9">
            <w:pPr>
              <w:numPr>
                <w:ilvl w:val="0"/>
                <w:numId w:val="84"/>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Wydział Nauki o Zdrowiu</w:t>
            </w:r>
          </w:p>
        </w:tc>
      </w:tr>
      <w:tr w:rsidR="000E18C8" w:rsidRPr="00807D55" w:rsidTr="00D96B58">
        <w:trPr>
          <w:gridAfter w:val="1"/>
          <w:wAfter w:w="78" w:type="dxa"/>
          <w:trHeight w:val="1104"/>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721362">
              <w:rPr>
                <w:rFonts w:ascii="Arial" w:hAnsi="Arial" w:cs="Arial"/>
                <w:i/>
                <w:color w:val="808080" w:themeColor="background1" w:themeShade="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Zdrowie Publiczne II stopnia profil praktyczny, studia stacjonarne</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2017/2018</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 xml:space="preserve">Ochrona Środowiska </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721362">
              <w:rPr>
                <w:rFonts w:ascii="Arial" w:hAnsi="Arial" w:cs="Arial"/>
                <w:i/>
                <w:color w:val="808080" w:themeColor="background1" w:themeShade="80"/>
                <w:sz w:val="20"/>
                <w:szCs w:val="20"/>
              </w:rPr>
              <w:t>(z systemu Pensum)</w:t>
            </w:r>
            <w:r w:rsidRPr="00721362">
              <w:rPr>
                <w:rFonts w:ascii="Arial" w:hAnsi="Arial" w:cs="Arial"/>
                <w:sz w:val="20"/>
                <w:szCs w:val="20"/>
              </w:rPr>
              <w:t>:</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Pr>
                <w:bCs/>
                <w:iCs/>
                <w:color w:val="000000" w:themeColor="text1"/>
                <w:sz w:val="20"/>
                <w:szCs w:val="20"/>
              </w:rPr>
              <w:t>33894</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rPr>
                <w:bCs/>
                <w:iCs/>
                <w:color w:val="000000" w:themeColor="text1"/>
                <w:sz w:val="20"/>
                <w:szCs w:val="20"/>
              </w:rPr>
            </w:pPr>
            <w:r w:rsidRPr="000E18C8">
              <w:rPr>
                <w:bCs/>
                <w:iCs/>
                <w:color w:val="000000" w:themeColor="text1"/>
                <w:sz w:val="20"/>
                <w:szCs w:val="20"/>
              </w:rPr>
              <w:t>Zakład Profilaktyki Zagrożeń Środowiskowych i Alergologii</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gridSpan w:val="5"/>
            <w:shd w:val="clear" w:color="auto" w:fill="F2F2F2" w:themeFill="background1" w:themeFillShade="F2"/>
            <w:vAlign w:val="center"/>
          </w:tcPr>
          <w:p w:rsidR="000E18C8" w:rsidRPr="000E18C8" w:rsidRDefault="000E18C8" w:rsidP="00D96B58">
            <w:pPr>
              <w:spacing w:line="360" w:lineRule="auto"/>
              <w:rPr>
                <w:color w:val="000000" w:themeColor="text1"/>
                <w:sz w:val="20"/>
                <w:szCs w:val="20"/>
              </w:rPr>
            </w:pPr>
            <w:r w:rsidRPr="000E18C8">
              <w:rPr>
                <w:color w:val="000000" w:themeColor="text1"/>
                <w:sz w:val="20"/>
                <w:szCs w:val="20"/>
              </w:rPr>
              <w:t>Prof. Dr hab. n.med. Bolesław K. Samoliński</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spacing w:before="120" w:after="120"/>
              <w:rPr>
                <w:rFonts w:ascii="Arial" w:hAnsi="Arial" w:cs="Arial"/>
                <w:sz w:val="20"/>
                <w:szCs w:val="20"/>
              </w:rPr>
            </w:pPr>
            <w:r w:rsidRPr="00807D55">
              <w:rPr>
                <w:rFonts w:ascii="Arial" w:hAnsi="Arial" w:cs="Arial"/>
                <w:sz w:val="20"/>
                <w:szCs w:val="20"/>
              </w:rPr>
              <w:lastRenderedPageBreak/>
              <w:t xml:space="preserve">Rok studiów </w:t>
            </w:r>
            <w:r w:rsidRPr="00721362">
              <w:rPr>
                <w:rFonts w:ascii="Arial" w:hAnsi="Arial" w:cs="Arial"/>
                <w:i/>
                <w:color w:val="808080" w:themeColor="background1" w:themeShade="80"/>
                <w:sz w:val="20"/>
                <w:szCs w:val="20"/>
              </w:rPr>
              <w:t>(rok, na którym realizowany jest przedmiot)</w:t>
            </w:r>
            <w:r w:rsidRPr="00721362">
              <w:rPr>
                <w:rFonts w:ascii="Arial" w:hAnsi="Arial" w:cs="Arial"/>
                <w:sz w:val="20"/>
                <w:szCs w:val="20"/>
              </w:rPr>
              <w:t>:</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II MGR</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spacing w:before="120" w:after="120"/>
              <w:rPr>
                <w:rFonts w:ascii="Arial" w:hAnsi="Arial" w:cs="Arial"/>
                <w:sz w:val="20"/>
                <w:szCs w:val="20"/>
              </w:rPr>
            </w:pPr>
            <w:r w:rsidRPr="00807D55">
              <w:rPr>
                <w:rFonts w:ascii="Arial" w:hAnsi="Arial" w:cs="Arial"/>
                <w:sz w:val="20"/>
                <w:szCs w:val="20"/>
              </w:rPr>
              <w:t xml:space="preserve">Semestr studiów </w:t>
            </w:r>
            <w:r w:rsidRPr="00721362">
              <w:rPr>
                <w:rFonts w:ascii="Arial" w:hAnsi="Arial" w:cs="Arial"/>
                <w:i/>
                <w:color w:val="808080" w:themeColor="background1" w:themeShade="80"/>
                <w:sz w:val="20"/>
                <w:szCs w:val="20"/>
              </w:rPr>
              <w:t>(semestr, na którym realizowany jest przedmiot)</w:t>
            </w:r>
            <w:r w:rsidRPr="00807D55">
              <w:rPr>
                <w:rFonts w:ascii="Arial" w:hAnsi="Arial" w:cs="Arial"/>
                <w:sz w:val="20"/>
                <w:szCs w:val="20"/>
              </w:rPr>
              <w:t>:</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 xml:space="preserve">IV letni </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spacing w:before="120" w:after="120"/>
              <w:rPr>
                <w:rFonts w:ascii="Arial" w:hAnsi="Arial" w:cs="Arial"/>
                <w:sz w:val="20"/>
                <w:szCs w:val="20"/>
              </w:rPr>
            </w:pPr>
            <w:r w:rsidRPr="00807D55">
              <w:rPr>
                <w:rFonts w:ascii="Arial" w:hAnsi="Arial" w:cs="Arial"/>
                <w:sz w:val="20"/>
                <w:szCs w:val="20"/>
              </w:rPr>
              <w:t xml:space="preserve">Typ modułu/przedmiotu </w:t>
            </w:r>
            <w:r w:rsidRPr="00721362">
              <w:rPr>
                <w:rFonts w:ascii="Arial" w:hAnsi="Arial" w:cs="Arial"/>
                <w:i/>
                <w:color w:val="808080" w:themeColor="background1" w:themeShade="80"/>
                <w:sz w:val="20"/>
                <w:szCs w:val="20"/>
              </w:rPr>
              <w:t>(podstawowy, kierunkowy, fakultatywny)</w:t>
            </w:r>
            <w:r w:rsidRPr="00807D55">
              <w:rPr>
                <w:rFonts w:ascii="Arial" w:hAnsi="Arial" w:cs="Arial"/>
                <w:sz w:val="20"/>
                <w:szCs w:val="20"/>
              </w:rPr>
              <w:t>:</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podstawowy</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spacing w:before="120" w:after="120"/>
              <w:rPr>
                <w:rFonts w:ascii="Arial" w:hAnsi="Arial" w:cs="Arial"/>
                <w:sz w:val="20"/>
                <w:szCs w:val="20"/>
              </w:rPr>
            </w:pPr>
            <w:r w:rsidRPr="00807D55">
              <w:rPr>
                <w:rFonts w:ascii="Arial" w:hAnsi="Arial" w:cs="Arial"/>
                <w:sz w:val="20"/>
                <w:szCs w:val="20"/>
              </w:rPr>
              <w:t xml:space="preserve">Osoby prowadzące </w:t>
            </w:r>
            <w:r w:rsidRPr="00721362">
              <w:rPr>
                <w:rFonts w:ascii="Arial" w:hAnsi="Arial" w:cs="Arial"/>
                <w:i/>
                <w:color w:val="808080" w:themeColor="background1" w:themeShade="80"/>
                <w:sz w:val="20"/>
                <w:szCs w:val="20"/>
              </w:rPr>
              <w:t>(imiona, nazwiska oraz stopnie naukowe wszystkich wykładowców prowadzących przedmiot)</w:t>
            </w:r>
            <w:r w:rsidRPr="00807D55">
              <w:rPr>
                <w:rFonts w:ascii="Arial" w:hAnsi="Arial" w:cs="Arial"/>
                <w:sz w:val="20"/>
                <w:szCs w:val="20"/>
              </w:rPr>
              <w:t>:</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Dr inż. Barbara Piekarska</w:t>
            </w:r>
          </w:p>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Dr n.o zdrowiu Artur Walkiewicz</w:t>
            </w:r>
          </w:p>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Mgr Artur Białoszewski</w:t>
            </w:r>
          </w:p>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Mgr Joanna Stróżek</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spacing w:before="120" w:after="120"/>
              <w:rPr>
                <w:rFonts w:ascii="Arial" w:hAnsi="Arial" w:cs="Arial"/>
                <w:sz w:val="20"/>
                <w:szCs w:val="20"/>
              </w:rPr>
            </w:pPr>
            <w:r w:rsidRPr="00807D55">
              <w:rPr>
                <w:rFonts w:ascii="Arial" w:hAnsi="Arial" w:cs="Arial"/>
                <w:sz w:val="20"/>
                <w:szCs w:val="20"/>
              </w:rPr>
              <w:t xml:space="preserve">Erasmus TAK/NIE </w:t>
            </w:r>
            <w:r w:rsidRPr="00721362">
              <w:rPr>
                <w:rFonts w:ascii="Arial" w:hAnsi="Arial" w:cs="Arial"/>
                <w:i/>
                <w:color w:val="808080" w:themeColor="background1" w:themeShade="80"/>
                <w:sz w:val="20"/>
                <w:szCs w:val="20"/>
              </w:rPr>
              <w:t>(czy przedmiot dostępny jest dla studentów w ramach programu Erasmus)</w:t>
            </w:r>
            <w:r w:rsidRPr="00807D55">
              <w:rPr>
                <w:rFonts w:ascii="Arial" w:hAnsi="Arial" w:cs="Arial"/>
                <w:sz w:val="20"/>
                <w:szCs w:val="20"/>
              </w:rPr>
              <w:t>:</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Tak</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721362">
              <w:rPr>
                <w:rFonts w:ascii="Arial" w:hAnsi="Arial" w:cs="Arial"/>
                <w:i/>
                <w:color w:val="808080" w:themeColor="background1" w:themeShade="80"/>
                <w:sz w:val="20"/>
                <w:szCs w:val="20"/>
              </w:rPr>
              <w:t>(osoba, do której należy zgłaszać uwagi dotyczące sylabusa)</w:t>
            </w:r>
            <w:r w:rsidRPr="00807D55">
              <w:rPr>
                <w:rFonts w:ascii="Arial" w:hAnsi="Arial" w:cs="Arial"/>
                <w:sz w:val="20"/>
                <w:szCs w:val="20"/>
              </w:rPr>
              <w:t>:</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Dr inż. Barbara PIekarska</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2</w:t>
            </w:r>
          </w:p>
        </w:tc>
      </w:tr>
      <w:tr w:rsidR="000E18C8" w:rsidRPr="00807D55" w:rsidTr="00D96B58">
        <w:trPr>
          <w:gridAfter w:val="1"/>
          <w:wAfter w:w="78" w:type="dxa"/>
          <w:trHeight w:val="192"/>
        </w:trPr>
        <w:tc>
          <w:tcPr>
            <w:tcW w:w="9663" w:type="dxa"/>
            <w:gridSpan w:val="10"/>
            <w:vAlign w:val="center"/>
          </w:tcPr>
          <w:p w:rsidR="000E18C8" w:rsidRPr="00807D55" w:rsidRDefault="000E18C8" w:rsidP="009F0EA9">
            <w:pPr>
              <w:numPr>
                <w:ilvl w:val="0"/>
                <w:numId w:val="84"/>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Cele kształcenia  </w:t>
            </w:r>
          </w:p>
        </w:tc>
      </w:tr>
      <w:tr w:rsidR="000E18C8" w:rsidRPr="00807D55" w:rsidTr="00D96B58">
        <w:trPr>
          <w:gridAfter w:val="1"/>
          <w:wAfter w:w="78" w:type="dxa"/>
          <w:trHeight w:val="465"/>
        </w:trPr>
        <w:tc>
          <w:tcPr>
            <w:tcW w:w="9663" w:type="dxa"/>
            <w:gridSpan w:val="10"/>
            <w:shd w:val="clear" w:color="auto" w:fill="F2F2F2" w:themeFill="background1" w:themeFillShade="F2"/>
            <w:vAlign w:val="center"/>
          </w:tcPr>
          <w:p w:rsidR="000E18C8" w:rsidRPr="00BF524F" w:rsidRDefault="000E18C8" w:rsidP="009F0EA9">
            <w:pPr>
              <w:pStyle w:val="Akapitzlist"/>
              <w:numPr>
                <w:ilvl w:val="0"/>
                <w:numId w:val="80"/>
              </w:numPr>
              <w:spacing w:after="0"/>
              <w:ind w:left="714" w:hanging="357"/>
              <w:contextualSpacing/>
              <w:jc w:val="both"/>
              <w:rPr>
                <w:rFonts w:ascii="Arial" w:hAnsi="Arial" w:cs="Arial"/>
                <w:bCs/>
                <w:iCs/>
                <w:sz w:val="20"/>
                <w:szCs w:val="20"/>
              </w:rPr>
            </w:pPr>
            <w:r w:rsidRPr="00BF524F">
              <w:rPr>
                <w:rFonts w:ascii="Arial" w:hAnsi="Arial" w:cs="Arial"/>
                <w:bCs/>
                <w:iCs/>
                <w:sz w:val="20"/>
                <w:szCs w:val="20"/>
              </w:rPr>
              <w:t>Znajomość problematyki i źródeł prawa ochrony środowiska w Pol</w:t>
            </w:r>
            <w:r>
              <w:rPr>
                <w:rFonts w:ascii="Arial" w:hAnsi="Arial" w:cs="Arial"/>
                <w:bCs/>
                <w:iCs/>
                <w:sz w:val="20"/>
                <w:szCs w:val="20"/>
              </w:rPr>
              <w:t>sce i krajach Unii Europejskiej.</w:t>
            </w:r>
          </w:p>
          <w:p w:rsidR="000E18C8" w:rsidRDefault="000E18C8" w:rsidP="009F0EA9">
            <w:pPr>
              <w:pStyle w:val="Akapitzlist"/>
              <w:numPr>
                <w:ilvl w:val="0"/>
                <w:numId w:val="80"/>
              </w:numPr>
              <w:spacing w:after="0"/>
              <w:contextualSpacing/>
              <w:jc w:val="both"/>
              <w:rPr>
                <w:rFonts w:ascii="Arial" w:hAnsi="Arial" w:cs="Arial"/>
                <w:bCs/>
                <w:iCs/>
                <w:sz w:val="20"/>
                <w:szCs w:val="20"/>
              </w:rPr>
            </w:pPr>
            <w:r w:rsidRPr="001D298C">
              <w:rPr>
                <w:rFonts w:ascii="Arial" w:hAnsi="Arial" w:cs="Arial"/>
                <w:bCs/>
                <w:iCs/>
                <w:sz w:val="20"/>
                <w:szCs w:val="20"/>
              </w:rPr>
              <w:t xml:space="preserve">Znajomość technik i technologii w ochronie zasobów środowiska przyrodniczego </w:t>
            </w:r>
          </w:p>
          <w:p w:rsidR="000E18C8" w:rsidRPr="001D298C" w:rsidRDefault="000E18C8" w:rsidP="009F0EA9">
            <w:pPr>
              <w:pStyle w:val="Akapitzlist"/>
              <w:numPr>
                <w:ilvl w:val="0"/>
                <w:numId w:val="80"/>
              </w:numPr>
              <w:spacing w:after="0"/>
              <w:contextualSpacing/>
              <w:jc w:val="both"/>
              <w:rPr>
                <w:rFonts w:ascii="Arial" w:hAnsi="Arial" w:cs="Arial"/>
                <w:bCs/>
                <w:iCs/>
                <w:sz w:val="20"/>
                <w:szCs w:val="20"/>
              </w:rPr>
            </w:pPr>
            <w:r w:rsidRPr="001D298C">
              <w:rPr>
                <w:rFonts w:ascii="Arial" w:hAnsi="Arial" w:cs="Arial"/>
                <w:bCs/>
                <w:iCs/>
                <w:sz w:val="20"/>
                <w:szCs w:val="20"/>
              </w:rPr>
              <w:t>Znajomość mechanizmów kontroli jakości poszczególnych elementów środowiska, co pozwoli na przeciwdziałanie negatywnym skutkom oddziaływania środowiska przyrodniczego na zdrowie człowieka.</w:t>
            </w:r>
          </w:p>
          <w:p w:rsidR="000E18C8" w:rsidRDefault="000E18C8" w:rsidP="009F0EA9">
            <w:pPr>
              <w:pStyle w:val="Akapitzlist"/>
              <w:numPr>
                <w:ilvl w:val="0"/>
                <w:numId w:val="80"/>
              </w:numPr>
              <w:spacing w:after="0"/>
              <w:ind w:left="714" w:hanging="357"/>
              <w:contextualSpacing/>
              <w:jc w:val="both"/>
              <w:rPr>
                <w:rFonts w:ascii="Arial" w:hAnsi="Arial" w:cs="Arial"/>
                <w:bCs/>
                <w:iCs/>
                <w:sz w:val="20"/>
                <w:szCs w:val="20"/>
              </w:rPr>
            </w:pPr>
            <w:r w:rsidRPr="00C714EA">
              <w:rPr>
                <w:rFonts w:ascii="Arial" w:hAnsi="Arial" w:cs="Arial"/>
                <w:bCs/>
                <w:iCs/>
                <w:sz w:val="20"/>
                <w:szCs w:val="20"/>
              </w:rPr>
              <w:t>Znajomość wspomagania informacyjnego zarządzania stanem środowiska i zdrowia.</w:t>
            </w:r>
          </w:p>
          <w:p w:rsidR="000E18C8" w:rsidRPr="00C714EA" w:rsidRDefault="000E18C8" w:rsidP="009F0EA9">
            <w:pPr>
              <w:pStyle w:val="Akapitzlist"/>
              <w:numPr>
                <w:ilvl w:val="0"/>
                <w:numId w:val="80"/>
              </w:numPr>
              <w:spacing w:after="0"/>
              <w:ind w:left="714" w:hanging="357"/>
              <w:contextualSpacing/>
              <w:jc w:val="both"/>
              <w:rPr>
                <w:rFonts w:ascii="Arial" w:hAnsi="Arial" w:cs="Arial"/>
                <w:bCs/>
                <w:iCs/>
                <w:sz w:val="20"/>
                <w:szCs w:val="20"/>
              </w:rPr>
            </w:pPr>
            <w:r w:rsidRPr="00C714EA">
              <w:rPr>
                <w:rFonts w:ascii="Arial" w:hAnsi="Arial" w:cs="Arial"/>
                <w:bCs/>
                <w:iCs/>
                <w:sz w:val="20"/>
                <w:szCs w:val="20"/>
              </w:rPr>
              <w:t>Znajomość wymagań zdrowotnych w planowaniu miast i osiedli</w:t>
            </w:r>
            <w:r>
              <w:rPr>
                <w:rFonts w:ascii="Arial" w:hAnsi="Arial" w:cs="Arial"/>
                <w:bCs/>
                <w:iCs/>
                <w:sz w:val="20"/>
                <w:szCs w:val="20"/>
              </w:rPr>
              <w:t>.</w:t>
            </w:r>
          </w:p>
          <w:p w:rsidR="000E18C8" w:rsidRPr="00BF524F" w:rsidRDefault="000E18C8" w:rsidP="009F0EA9">
            <w:pPr>
              <w:pStyle w:val="Akapitzlist"/>
              <w:numPr>
                <w:ilvl w:val="0"/>
                <w:numId w:val="80"/>
              </w:numPr>
              <w:spacing w:after="0"/>
              <w:ind w:left="714" w:hanging="357"/>
              <w:contextualSpacing/>
              <w:jc w:val="both"/>
              <w:rPr>
                <w:rFonts w:ascii="Arial" w:hAnsi="Arial" w:cs="Arial"/>
                <w:bCs/>
                <w:iCs/>
                <w:sz w:val="20"/>
                <w:szCs w:val="20"/>
              </w:rPr>
            </w:pPr>
            <w:r w:rsidRPr="00BF524F">
              <w:rPr>
                <w:rFonts w:ascii="Arial" w:hAnsi="Arial" w:cs="Arial"/>
                <w:bCs/>
                <w:iCs/>
                <w:sz w:val="20"/>
                <w:szCs w:val="20"/>
              </w:rPr>
              <w:t>Znajomość zasad bezpieczeństwa żywności – jakość żywności, bezpieczeństwo żywności, Instytucje w Polsce i na Świecie odpowiedzialne za bezpieczeństwo żywności</w:t>
            </w:r>
            <w:r>
              <w:rPr>
                <w:rFonts w:ascii="Arial" w:hAnsi="Arial" w:cs="Arial"/>
                <w:bCs/>
                <w:iCs/>
                <w:sz w:val="20"/>
                <w:szCs w:val="20"/>
              </w:rPr>
              <w:t>.</w:t>
            </w:r>
          </w:p>
        </w:tc>
      </w:tr>
      <w:tr w:rsidR="000E18C8" w:rsidRPr="00807D55" w:rsidTr="00D96B58">
        <w:trPr>
          <w:trHeight w:val="312"/>
        </w:trPr>
        <w:tc>
          <w:tcPr>
            <w:tcW w:w="9741" w:type="dxa"/>
            <w:gridSpan w:val="11"/>
            <w:vAlign w:val="center"/>
          </w:tcPr>
          <w:p w:rsidR="000E18C8" w:rsidRPr="00807D55" w:rsidRDefault="000E18C8" w:rsidP="009F0EA9">
            <w:pPr>
              <w:numPr>
                <w:ilvl w:val="0"/>
                <w:numId w:val="84"/>
              </w:numPr>
              <w:autoSpaceDE w:val="0"/>
              <w:autoSpaceDN w:val="0"/>
              <w:adjustRightInd w:val="0"/>
              <w:spacing w:before="120" w:after="120" w:line="240" w:lineRule="auto"/>
              <w:ind w:left="357" w:hanging="357"/>
              <w:rPr>
                <w:rFonts w:ascii="Arial" w:hAnsi="Arial" w:cs="Arial"/>
                <w:b/>
                <w:bCs/>
                <w:iCs/>
                <w:color w:val="0000FF"/>
              </w:rPr>
            </w:pPr>
            <w:r w:rsidRPr="00807D55">
              <w:br w:type="page"/>
            </w:r>
            <w:r w:rsidRPr="00807D55">
              <w:rPr>
                <w:rFonts w:ascii="Arial" w:hAnsi="Arial" w:cs="Arial"/>
                <w:b/>
                <w:bCs/>
                <w:iCs/>
              </w:rPr>
              <w:t xml:space="preserve">Wymagania wstępne </w:t>
            </w:r>
          </w:p>
        </w:tc>
      </w:tr>
      <w:tr w:rsidR="000E18C8" w:rsidRPr="00807D55" w:rsidTr="00D96B58">
        <w:trPr>
          <w:trHeight w:val="465"/>
        </w:trPr>
        <w:tc>
          <w:tcPr>
            <w:tcW w:w="9741" w:type="dxa"/>
            <w:gridSpan w:val="11"/>
            <w:shd w:val="clear" w:color="auto" w:fill="F2F2F2" w:themeFill="background1" w:themeFillShade="F2"/>
            <w:vAlign w:val="center"/>
          </w:tcPr>
          <w:p w:rsidR="000E18C8" w:rsidRDefault="000E18C8" w:rsidP="009F0EA9">
            <w:pPr>
              <w:numPr>
                <w:ilvl w:val="0"/>
                <w:numId w:val="77"/>
              </w:numPr>
              <w:spacing w:after="0" w:line="240" w:lineRule="auto"/>
              <w:jc w:val="both"/>
              <w:rPr>
                <w:rFonts w:ascii="Arial" w:hAnsi="Arial" w:cs="Arial"/>
                <w:bCs/>
                <w:iCs/>
                <w:color w:val="000000" w:themeColor="text1"/>
                <w:sz w:val="20"/>
                <w:szCs w:val="20"/>
              </w:rPr>
            </w:pPr>
            <w:r>
              <w:rPr>
                <w:rFonts w:ascii="Arial" w:hAnsi="Arial" w:cs="Arial"/>
                <w:bCs/>
                <w:iCs/>
                <w:color w:val="000000" w:themeColor="text1"/>
                <w:sz w:val="20"/>
                <w:szCs w:val="20"/>
              </w:rPr>
              <w:t>Znajomość</w:t>
            </w:r>
            <w:r w:rsidRPr="008D77D0">
              <w:rPr>
                <w:rFonts w:ascii="Arial" w:hAnsi="Arial" w:cs="Arial"/>
                <w:bCs/>
                <w:iCs/>
                <w:color w:val="000000" w:themeColor="text1"/>
                <w:sz w:val="20"/>
                <w:szCs w:val="20"/>
              </w:rPr>
              <w:t xml:space="preserve"> wiedzy w zakresie rozpoznawania typów zanieczyszczeń środowiska naturalnego i ich wpływu na zdrowie człowieka</w:t>
            </w:r>
          </w:p>
          <w:p w:rsidR="000E18C8" w:rsidRPr="008D77D0" w:rsidRDefault="000E18C8" w:rsidP="009F0EA9">
            <w:pPr>
              <w:numPr>
                <w:ilvl w:val="0"/>
                <w:numId w:val="77"/>
              </w:numPr>
              <w:spacing w:after="0" w:line="240" w:lineRule="auto"/>
              <w:ind w:left="714" w:hanging="357"/>
              <w:jc w:val="both"/>
              <w:rPr>
                <w:rFonts w:ascii="Arial" w:hAnsi="Arial" w:cs="Arial"/>
                <w:bCs/>
                <w:iCs/>
                <w:color w:val="000000" w:themeColor="text1"/>
                <w:sz w:val="20"/>
                <w:szCs w:val="20"/>
              </w:rPr>
            </w:pPr>
            <w:r w:rsidRPr="008D77D0">
              <w:rPr>
                <w:rFonts w:ascii="Arial" w:hAnsi="Arial" w:cs="Arial"/>
                <w:bCs/>
                <w:iCs/>
                <w:color w:val="000000" w:themeColor="text1"/>
                <w:sz w:val="20"/>
                <w:szCs w:val="20"/>
              </w:rPr>
              <w:t>Znajomość wiedzy w zakresie zasobów środowiska przyrodniczego i ich jakości (wody, powietrza i środowiska glebowego)</w:t>
            </w:r>
          </w:p>
          <w:p w:rsidR="000E18C8" w:rsidRPr="008D77D0" w:rsidRDefault="000E18C8" w:rsidP="009F0EA9">
            <w:pPr>
              <w:numPr>
                <w:ilvl w:val="0"/>
                <w:numId w:val="77"/>
              </w:numPr>
              <w:spacing w:after="0" w:line="240" w:lineRule="auto"/>
              <w:ind w:left="714" w:hanging="357"/>
              <w:jc w:val="both"/>
              <w:rPr>
                <w:rFonts w:ascii="Arial" w:hAnsi="Arial" w:cs="Arial"/>
                <w:bCs/>
                <w:iCs/>
                <w:color w:val="000000" w:themeColor="text1"/>
                <w:sz w:val="20"/>
                <w:szCs w:val="20"/>
              </w:rPr>
            </w:pPr>
            <w:r w:rsidRPr="008D77D0">
              <w:rPr>
                <w:rFonts w:ascii="Arial" w:hAnsi="Arial" w:cs="Arial"/>
                <w:bCs/>
                <w:iCs/>
                <w:color w:val="000000" w:themeColor="text1"/>
                <w:sz w:val="20"/>
                <w:szCs w:val="20"/>
              </w:rPr>
              <w:t>Znajomość wiedzy w zakresie zapobiegania skażeniom środowiska naturalnego i ich wpływu na stan zdrowia ludzi oraz chorób związanych z zanieczyszczeniem środowiska zewnętrznego i wewnętrznego</w:t>
            </w:r>
          </w:p>
          <w:p w:rsidR="000E18C8" w:rsidRDefault="000E18C8" w:rsidP="009F0EA9">
            <w:pPr>
              <w:numPr>
                <w:ilvl w:val="0"/>
                <w:numId w:val="77"/>
              </w:numPr>
              <w:spacing w:after="0" w:line="240" w:lineRule="auto"/>
              <w:ind w:left="714" w:hanging="357"/>
              <w:jc w:val="both"/>
              <w:rPr>
                <w:rFonts w:ascii="Arial" w:hAnsi="Arial" w:cs="Arial"/>
                <w:bCs/>
                <w:iCs/>
                <w:color w:val="000000" w:themeColor="text1"/>
                <w:sz w:val="20"/>
                <w:szCs w:val="20"/>
              </w:rPr>
            </w:pPr>
            <w:r w:rsidRPr="008D77D0">
              <w:rPr>
                <w:rFonts w:ascii="Arial" w:hAnsi="Arial" w:cs="Arial"/>
                <w:bCs/>
                <w:iCs/>
                <w:color w:val="000000" w:themeColor="text1"/>
                <w:sz w:val="20"/>
                <w:szCs w:val="20"/>
              </w:rPr>
              <w:t>Znajomość zagrożeń zdrowotnych wynikających z zanieczyszczenia żywności</w:t>
            </w:r>
          </w:p>
          <w:p w:rsidR="000E18C8" w:rsidRPr="00E34BD4" w:rsidRDefault="000E18C8" w:rsidP="009F0EA9">
            <w:pPr>
              <w:numPr>
                <w:ilvl w:val="0"/>
                <w:numId w:val="77"/>
              </w:numPr>
              <w:spacing w:after="0" w:line="240" w:lineRule="auto"/>
              <w:ind w:left="714" w:hanging="357"/>
              <w:jc w:val="both"/>
              <w:rPr>
                <w:rFonts w:ascii="Arial" w:hAnsi="Arial" w:cs="Arial"/>
                <w:bCs/>
                <w:iCs/>
                <w:color w:val="000000" w:themeColor="text1"/>
                <w:sz w:val="20"/>
                <w:szCs w:val="20"/>
              </w:rPr>
            </w:pPr>
            <w:r w:rsidRPr="00E34BD4">
              <w:rPr>
                <w:rFonts w:ascii="Arial" w:hAnsi="Arial" w:cs="Arial"/>
                <w:bCs/>
                <w:iCs/>
                <w:color w:val="000000" w:themeColor="text1"/>
                <w:sz w:val="20"/>
                <w:szCs w:val="20"/>
              </w:rPr>
              <w:t>Znajomość źródeł zanieczyszczenia powietrza wewnątrzpomieszczeń i konsekwencji dla zdrowia człowieka</w:t>
            </w:r>
          </w:p>
        </w:tc>
      </w:tr>
      <w:tr w:rsidR="000E18C8" w:rsidRPr="00807D55" w:rsidTr="00D96B58">
        <w:trPr>
          <w:trHeight w:val="344"/>
        </w:trPr>
        <w:tc>
          <w:tcPr>
            <w:tcW w:w="9741" w:type="dxa"/>
            <w:gridSpan w:val="11"/>
            <w:vAlign w:val="center"/>
          </w:tcPr>
          <w:p w:rsidR="000E18C8" w:rsidRPr="00807D55" w:rsidRDefault="000E18C8" w:rsidP="009F0EA9">
            <w:pPr>
              <w:numPr>
                <w:ilvl w:val="0"/>
                <w:numId w:val="84"/>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0E18C8" w:rsidRPr="00807D55" w:rsidTr="00D96B58">
        <w:trPr>
          <w:trHeight w:val="465"/>
        </w:trPr>
        <w:tc>
          <w:tcPr>
            <w:tcW w:w="9741" w:type="dxa"/>
            <w:gridSpan w:val="11"/>
            <w:vAlign w:val="center"/>
          </w:tcPr>
          <w:p w:rsidR="000E18C8" w:rsidRPr="00807D55" w:rsidRDefault="000E18C8" w:rsidP="00D96B58">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0E18C8" w:rsidRPr="00807D55" w:rsidTr="00D96B58">
        <w:trPr>
          <w:trHeight w:val="465"/>
        </w:trPr>
        <w:tc>
          <w:tcPr>
            <w:tcW w:w="2448" w:type="dxa"/>
            <w:gridSpan w:val="3"/>
            <w:vAlign w:val="center"/>
          </w:tcPr>
          <w:p w:rsidR="000E18C8" w:rsidRPr="00807D55" w:rsidRDefault="000E18C8" w:rsidP="00D96B58">
            <w:pPr>
              <w:autoSpaceDE w:val="0"/>
              <w:autoSpaceDN w:val="0"/>
              <w:adjustRightInd w:val="0"/>
              <w:jc w:val="center"/>
              <w:rPr>
                <w:rFonts w:ascii="Arial" w:hAnsi="Arial" w:cs="Arial"/>
                <w:bCs/>
                <w:iCs/>
                <w:sz w:val="18"/>
                <w:szCs w:val="20"/>
              </w:rPr>
            </w:pPr>
            <w:r w:rsidRPr="00807D55">
              <w:rPr>
                <w:rFonts w:ascii="Arial" w:hAnsi="Arial" w:cs="Arial"/>
                <w:bCs/>
                <w:iCs/>
                <w:sz w:val="18"/>
                <w:szCs w:val="20"/>
              </w:rPr>
              <w:lastRenderedPageBreak/>
              <w:t>Symbol</w:t>
            </w:r>
            <w:r>
              <w:rPr>
                <w:rFonts w:ascii="Arial" w:hAnsi="Arial" w:cs="Arial"/>
                <w:bCs/>
                <w:iCs/>
                <w:sz w:val="18"/>
                <w:szCs w:val="20"/>
              </w:rPr>
              <w:t xml:space="preserve"> przedmiotowego efektu kształcenia</w:t>
            </w:r>
          </w:p>
        </w:tc>
        <w:tc>
          <w:tcPr>
            <w:tcW w:w="4820" w:type="dxa"/>
            <w:gridSpan w:val="6"/>
            <w:vAlign w:val="center"/>
          </w:tcPr>
          <w:p w:rsidR="000E18C8" w:rsidRPr="00807D55" w:rsidRDefault="000E18C8" w:rsidP="00D96B58">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gridSpan w:val="2"/>
            <w:vAlign w:val="center"/>
          </w:tcPr>
          <w:p w:rsidR="000E18C8" w:rsidRPr="00807D55" w:rsidRDefault="000E18C8" w:rsidP="00D96B58">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0E18C8" w:rsidRPr="00807D55" w:rsidTr="00D96B58">
        <w:trPr>
          <w:trHeight w:val="465"/>
        </w:trPr>
        <w:tc>
          <w:tcPr>
            <w:tcW w:w="2448" w:type="dxa"/>
            <w:gridSpan w:val="3"/>
            <w:shd w:val="clear" w:color="auto" w:fill="F2F2F2" w:themeFill="background1" w:themeFillShade="F2"/>
            <w:vAlign w:val="center"/>
          </w:tcPr>
          <w:p w:rsidR="000E18C8" w:rsidRPr="00B628AF" w:rsidRDefault="000E18C8" w:rsidP="00D96B58">
            <w:pPr>
              <w:spacing w:before="120" w:after="120"/>
              <w:jc w:val="center"/>
              <w:rPr>
                <w:rFonts w:ascii="Arial" w:hAnsi="Arial" w:cs="Arial"/>
                <w:i/>
                <w:color w:val="000000" w:themeColor="text1"/>
                <w:sz w:val="18"/>
              </w:rPr>
            </w:pPr>
            <w:r w:rsidRPr="00B628AF">
              <w:rPr>
                <w:rFonts w:ascii="Arial" w:hAnsi="Arial" w:cs="Arial"/>
                <w:i/>
                <w:color w:val="000000" w:themeColor="text1"/>
                <w:sz w:val="18"/>
              </w:rPr>
              <w:t>W1</w:t>
            </w:r>
          </w:p>
        </w:tc>
        <w:tc>
          <w:tcPr>
            <w:tcW w:w="4820" w:type="dxa"/>
            <w:gridSpan w:val="6"/>
            <w:shd w:val="clear" w:color="auto" w:fill="F2F2F2" w:themeFill="background1" w:themeFillShade="F2"/>
            <w:vAlign w:val="center"/>
          </w:tcPr>
          <w:p w:rsidR="000E18C8" w:rsidRPr="0090401D" w:rsidRDefault="000E18C8" w:rsidP="00D96B58">
            <w:pPr>
              <w:pStyle w:val="Akapitzlist"/>
              <w:autoSpaceDE w:val="0"/>
              <w:autoSpaceDN w:val="0"/>
              <w:adjustRightInd w:val="0"/>
              <w:spacing w:before="120" w:after="120" w:line="240" w:lineRule="auto"/>
              <w:ind w:left="0"/>
              <w:jc w:val="both"/>
              <w:rPr>
                <w:rFonts w:ascii="Arial" w:hAnsi="Arial" w:cs="Arial"/>
                <w:i/>
                <w:color w:val="7F7F7F" w:themeColor="text1" w:themeTint="80"/>
                <w:sz w:val="18"/>
                <w:szCs w:val="20"/>
              </w:rPr>
            </w:pPr>
            <w:r w:rsidRPr="00B628AF">
              <w:rPr>
                <w:rFonts w:ascii="Arial" w:hAnsi="Arial" w:cs="Arial"/>
                <w:lang w:eastAsia="pl-PL"/>
              </w:rPr>
              <w:t>Definiuje pogłębioną wiedzę z obszaru zagrożenia zdrowia ludności związanych z jakością środowiska, stylem życia i sposobem żywienia oraz innymi czynnikami ryzyka zdrowotnego</w:t>
            </w:r>
          </w:p>
        </w:tc>
        <w:tc>
          <w:tcPr>
            <w:tcW w:w="2473" w:type="dxa"/>
            <w:gridSpan w:val="2"/>
            <w:shd w:val="clear" w:color="auto" w:fill="F2F2F2" w:themeFill="background1" w:themeFillShade="F2"/>
            <w:vAlign w:val="center"/>
          </w:tcPr>
          <w:p w:rsidR="000E18C8" w:rsidRPr="0090401D" w:rsidRDefault="000E18C8" w:rsidP="00D96B58">
            <w:pPr>
              <w:spacing w:before="120" w:after="120"/>
              <w:jc w:val="center"/>
              <w:rPr>
                <w:rFonts w:ascii="Arial" w:hAnsi="Arial" w:cs="Arial"/>
                <w:b/>
                <w:color w:val="0000FF"/>
                <w:sz w:val="18"/>
              </w:rPr>
            </w:pPr>
            <w:r w:rsidRPr="00B628AF">
              <w:rPr>
                <w:rFonts w:ascii="Arial" w:hAnsi="Arial" w:cs="Arial"/>
                <w:b/>
                <w:color w:val="0000FF"/>
                <w:sz w:val="18"/>
              </w:rPr>
              <w:t>EK_ZP2_W01</w:t>
            </w:r>
          </w:p>
        </w:tc>
      </w:tr>
      <w:tr w:rsidR="000E18C8" w:rsidRPr="00807D55" w:rsidTr="00D96B58">
        <w:trPr>
          <w:trHeight w:val="465"/>
        </w:trPr>
        <w:tc>
          <w:tcPr>
            <w:tcW w:w="2448" w:type="dxa"/>
            <w:gridSpan w:val="3"/>
            <w:shd w:val="clear" w:color="auto" w:fill="F2F2F2" w:themeFill="background1" w:themeFillShade="F2"/>
            <w:vAlign w:val="center"/>
          </w:tcPr>
          <w:p w:rsidR="000E18C8" w:rsidRPr="00B628AF" w:rsidRDefault="000E18C8" w:rsidP="00D96B58">
            <w:pPr>
              <w:spacing w:before="120" w:after="120"/>
              <w:jc w:val="center"/>
              <w:rPr>
                <w:rFonts w:ascii="Arial" w:hAnsi="Arial" w:cs="Arial"/>
                <w:i/>
                <w:color w:val="000000" w:themeColor="text1"/>
                <w:sz w:val="18"/>
              </w:rPr>
            </w:pPr>
            <w:r w:rsidRPr="00B628AF">
              <w:rPr>
                <w:rFonts w:ascii="Arial" w:hAnsi="Arial" w:cs="Arial"/>
                <w:i/>
                <w:color w:val="000000" w:themeColor="text1"/>
                <w:sz w:val="18"/>
              </w:rPr>
              <w:t>W2</w:t>
            </w:r>
          </w:p>
        </w:tc>
        <w:tc>
          <w:tcPr>
            <w:tcW w:w="4820" w:type="dxa"/>
            <w:gridSpan w:val="6"/>
            <w:shd w:val="clear" w:color="auto" w:fill="F2F2F2" w:themeFill="background1" w:themeFillShade="F2"/>
            <w:vAlign w:val="center"/>
          </w:tcPr>
          <w:p w:rsidR="000E18C8" w:rsidRPr="0090401D" w:rsidRDefault="000E18C8" w:rsidP="00D96B58">
            <w:pPr>
              <w:spacing w:before="120" w:after="120"/>
              <w:jc w:val="both"/>
              <w:rPr>
                <w:rFonts w:ascii="Arial" w:hAnsi="Arial" w:cs="Arial"/>
                <w:i/>
                <w:color w:val="7F7F7F" w:themeColor="text1" w:themeTint="80"/>
                <w:sz w:val="18"/>
                <w:szCs w:val="20"/>
              </w:rPr>
            </w:pPr>
            <w:r w:rsidRPr="00B628AF">
              <w:rPr>
                <w:rFonts w:ascii="Arial" w:hAnsi="Arial" w:cs="Arial"/>
              </w:rPr>
              <w:t>Posiada pogłębiona wiedzę umożliwiającą wykorzystywać narzędzia informacyjne i informatyczne możliwych zastosowania przy opracowywaniu i realizacji programów zdrowotnych i społecznych.</w:t>
            </w:r>
          </w:p>
        </w:tc>
        <w:tc>
          <w:tcPr>
            <w:tcW w:w="2473" w:type="dxa"/>
            <w:gridSpan w:val="2"/>
            <w:shd w:val="clear" w:color="auto" w:fill="F2F2F2" w:themeFill="background1" w:themeFillShade="F2"/>
            <w:vAlign w:val="center"/>
          </w:tcPr>
          <w:p w:rsidR="000E18C8" w:rsidRPr="0090401D" w:rsidRDefault="000E18C8" w:rsidP="00D96B58">
            <w:pPr>
              <w:spacing w:before="120" w:after="120"/>
              <w:jc w:val="center"/>
              <w:rPr>
                <w:rFonts w:ascii="Arial" w:hAnsi="Arial" w:cs="Arial"/>
                <w:b/>
                <w:color w:val="0000FF"/>
                <w:sz w:val="18"/>
                <w:szCs w:val="16"/>
              </w:rPr>
            </w:pPr>
            <w:r w:rsidRPr="00B628AF">
              <w:rPr>
                <w:rFonts w:ascii="Arial" w:hAnsi="Arial" w:cs="Arial"/>
                <w:b/>
                <w:color w:val="0000FF"/>
                <w:sz w:val="18"/>
                <w:szCs w:val="16"/>
              </w:rPr>
              <w:t>EK_ZP2_W11</w:t>
            </w:r>
          </w:p>
        </w:tc>
      </w:tr>
      <w:tr w:rsidR="000E18C8" w:rsidRPr="00807D55" w:rsidTr="00D96B58">
        <w:trPr>
          <w:trHeight w:val="465"/>
        </w:trPr>
        <w:tc>
          <w:tcPr>
            <w:tcW w:w="2448" w:type="dxa"/>
            <w:gridSpan w:val="3"/>
            <w:shd w:val="clear" w:color="auto" w:fill="F2F2F2" w:themeFill="background1" w:themeFillShade="F2"/>
            <w:vAlign w:val="center"/>
          </w:tcPr>
          <w:p w:rsidR="000E18C8" w:rsidRPr="00B628AF" w:rsidRDefault="000E18C8" w:rsidP="00D96B58">
            <w:pPr>
              <w:spacing w:before="120" w:after="120"/>
              <w:jc w:val="center"/>
              <w:rPr>
                <w:rFonts w:ascii="Arial" w:hAnsi="Arial" w:cs="Arial"/>
                <w:i/>
                <w:color w:val="000000" w:themeColor="text1"/>
                <w:sz w:val="18"/>
              </w:rPr>
            </w:pPr>
            <w:r w:rsidRPr="00B628AF">
              <w:rPr>
                <w:rFonts w:ascii="Arial" w:hAnsi="Arial" w:cs="Arial"/>
                <w:i/>
                <w:color w:val="000000" w:themeColor="text1"/>
                <w:sz w:val="18"/>
              </w:rPr>
              <w:t>W3</w:t>
            </w:r>
          </w:p>
        </w:tc>
        <w:tc>
          <w:tcPr>
            <w:tcW w:w="4820" w:type="dxa"/>
            <w:gridSpan w:val="6"/>
            <w:shd w:val="clear" w:color="auto" w:fill="F2F2F2" w:themeFill="background1" w:themeFillShade="F2"/>
            <w:vAlign w:val="center"/>
          </w:tcPr>
          <w:p w:rsidR="000E18C8" w:rsidRPr="0090401D" w:rsidRDefault="000E18C8" w:rsidP="00D96B58">
            <w:pPr>
              <w:spacing w:before="120" w:after="120"/>
              <w:jc w:val="both"/>
              <w:rPr>
                <w:rFonts w:ascii="Arial" w:hAnsi="Arial" w:cs="Arial"/>
                <w:i/>
                <w:color w:val="7F7F7F" w:themeColor="text1" w:themeTint="80"/>
                <w:sz w:val="18"/>
                <w:szCs w:val="20"/>
              </w:rPr>
            </w:pPr>
            <w:r w:rsidRPr="00B628AF">
              <w:rPr>
                <w:rFonts w:ascii="Arial" w:hAnsi="Arial" w:cs="Arial"/>
              </w:rPr>
              <w:t>Syntetyzuje posiadaną pogłębioną wiedzę na temat tworzenia, realizacji i oceny wpływu programów społecznych i profilaktycznych na zdrowie</w:t>
            </w:r>
          </w:p>
        </w:tc>
        <w:tc>
          <w:tcPr>
            <w:tcW w:w="2473" w:type="dxa"/>
            <w:gridSpan w:val="2"/>
            <w:shd w:val="clear" w:color="auto" w:fill="F2F2F2" w:themeFill="background1" w:themeFillShade="F2"/>
            <w:vAlign w:val="center"/>
          </w:tcPr>
          <w:p w:rsidR="000E18C8" w:rsidRPr="0090401D" w:rsidRDefault="000E18C8" w:rsidP="00D96B58">
            <w:pPr>
              <w:spacing w:before="120" w:after="120"/>
              <w:jc w:val="center"/>
              <w:rPr>
                <w:rFonts w:ascii="Arial" w:hAnsi="Arial" w:cs="Arial"/>
                <w:b/>
                <w:color w:val="0000FF"/>
                <w:sz w:val="18"/>
                <w:szCs w:val="16"/>
              </w:rPr>
            </w:pPr>
            <w:r w:rsidRPr="00B628AF">
              <w:rPr>
                <w:rFonts w:ascii="Arial" w:hAnsi="Arial" w:cs="Arial"/>
                <w:b/>
                <w:color w:val="0000FF"/>
                <w:sz w:val="18"/>
                <w:szCs w:val="16"/>
              </w:rPr>
              <w:t>EK_ZP2_W14</w:t>
            </w:r>
          </w:p>
        </w:tc>
      </w:tr>
      <w:tr w:rsidR="000E18C8" w:rsidRPr="00807D55" w:rsidTr="00D96B58">
        <w:trPr>
          <w:trHeight w:val="465"/>
        </w:trPr>
        <w:tc>
          <w:tcPr>
            <w:tcW w:w="2448" w:type="dxa"/>
            <w:gridSpan w:val="3"/>
            <w:shd w:val="clear" w:color="auto" w:fill="F2F2F2" w:themeFill="background1" w:themeFillShade="F2"/>
            <w:vAlign w:val="center"/>
          </w:tcPr>
          <w:p w:rsidR="000E18C8" w:rsidRPr="00B628AF" w:rsidRDefault="000E18C8" w:rsidP="00D96B58">
            <w:pPr>
              <w:spacing w:before="120" w:after="120"/>
              <w:jc w:val="center"/>
              <w:rPr>
                <w:rFonts w:ascii="Arial" w:hAnsi="Arial" w:cs="Arial"/>
                <w:color w:val="000000" w:themeColor="text1"/>
                <w:sz w:val="18"/>
              </w:rPr>
            </w:pPr>
            <w:r w:rsidRPr="00B628AF">
              <w:rPr>
                <w:rFonts w:ascii="Arial" w:hAnsi="Arial" w:cs="Arial"/>
                <w:color w:val="000000" w:themeColor="text1"/>
                <w:sz w:val="18"/>
              </w:rPr>
              <w:t>W4</w:t>
            </w:r>
          </w:p>
        </w:tc>
        <w:tc>
          <w:tcPr>
            <w:tcW w:w="4820" w:type="dxa"/>
            <w:gridSpan w:val="6"/>
            <w:shd w:val="clear" w:color="auto" w:fill="F2F2F2" w:themeFill="background1" w:themeFillShade="F2"/>
            <w:vAlign w:val="center"/>
          </w:tcPr>
          <w:p w:rsidR="000E18C8" w:rsidRPr="0090401D" w:rsidRDefault="000E18C8" w:rsidP="00D96B58">
            <w:pPr>
              <w:spacing w:before="120" w:after="120"/>
              <w:jc w:val="both"/>
              <w:rPr>
                <w:rFonts w:ascii="Arial" w:hAnsi="Arial" w:cs="Arial"/>
                <w:color w:val="0000FF"/>
                <w:sz w:val="18"/>
                <w:szCs w:val="20"/>
              </w:rPr>
            </w:pPr>
            <w:r w:rsidRPr="00B628AF">
              <w:rPr>
                <w:rFonts w:ascii="Arial" w:hAnsi="Arial" w:cs="Arial"/>
              </w:rPr>
              <w:t>Prezentuje przykłady środowiskowych programów profilaktycznych oraz możliwości ich aplikacji</w:t>
            </w:r>
          </w:p>
        </w:tc>
        <w:tc>
          <w:tcPr>
            <w:tcW w:w="2473" w:type="dxa"/>
            <w:gridSpan w:val="2"/>
            <w:shd w:val="clear" w:color="auto" w:fill="F2F2F2" w:themeFill="background1" w:themeFillShade="F2"/>
            <w:vAlign w:val="center"/>
          </w:tcPr>
          <w:p w:rsidR="000E18C8" w:rsidRPr="0090401D" w:rsidRDefault="000E18C8" w:rsidP="00D96B58">
            <w:pPr>
              <w:spacing w:before="120" w:after="120"/>
              <w:jc w:val="center"/>
              <w:rPr>
                <w:rFonts w:ascii="Arial" w:hAnsi="Arial" w:cs="Arial"/>
                <w:b/>
                <w:color w:val="0000FF"/>
                <w:sz w:val="18"/>
                <w:szCs w:val="16"/>
              </w:rPr>
            </w:pPr>
            <w:r w:rsidRPr="00B628AF">
              <w:rPr>
                <w:rFonts w:ascii="Arial" w:hAnsi="Arial" w:cs="Arial"/>
                <w:b/>
                <w:color w:val="0000FF"/>
                <w:sz w:val="18"/>
                <w:szCs w:val="16"/>
              </w:rPr>
              <w:t>EK_ZP2_W17</w:t>
            </w:r>
          </w:p>
        </w:tc>
      </w:tr>
      <w:tr w:rsidR="000E18C8" w:rsidRPr="00807D55" w:rsidTr="00D96B58">
        <w:trPr>
          <w:trHeight w:val="465"/>
        </w:trPr>
        <w:tc>
          <w:tcPr>
            <w:tcW w:w="2448" w:type="dxa"/>
            <w:gridSpan w:val="3"/>
            <w:shd w:val="clear" w:color="auto" w:fill="F2F2F2" w:themeFill="background1" w:themeFillShade="F2"/>
            <w:vAlign w:val="center"/>
          </w:tcPr>
          <w:p w:rsidR="000E18C8" w:rsidRPr="00B628AF" w:rsidRDefault="000E18C8" w:rsidP="00D96B58">
            <w:pPr>
              <w:spacing w:before="120" w:after="120"/>
              <w:jc w:val="center"/>
              <w:rPr>
                <w:rFonts w:ascii="Arial" w:hAnsi="Arial" w:cs="Arial"/>
                <w:color w:val="000000" w:themeColor="text1"/>
                <w:sz w:val="18"/>
              </w:rPr>
            </w:pPr>
            <w:r>
              <w:rPr>
                <w:rFonts w:ascii="Arial" w:hAnsi="Arial" w:cs="Arial"/>
                <w:color w:val="000000" w:themeColor="text1"/>
                <w:sz w:val="18"/>
              </w:rPr>
              <w:t>W5</w:t>
            </w:r>
          </w:p>
        </w:tc>
        <w:tc>
          <w:tcPr>
            <w:tcW w:w="4820" w:type="dxa"/>
            <w:gridSpan w:val="6"/>
            <w:shd w:val="clear" w:color="auto" w:fill="F2F2F2" w:themeFill="background1" w:themeFillShade="F2"/>
            <w:vAlign w:val="center"/>
          </w:tcPr>
          <w:p w:rsidR="000E18C8" w:rsidRPr="00807D55" w:rsidRDefault="000E18C8" w:rsidP="00D96B58">
            <w:pPr>
              <w:spacing w:before="120" w:after="120"/>
              <w:jc w:val="both"/>
              <w:rPr>
                <w:rFonts w:ascii="Arial" w:hAnsi="Arial" w:cs="Arial"/>
                <w:color w:val="0000FF"/>
                <w:sz w:val="18"/>
                <w:szCs w:val="20"/>
              </w:rPr>
            </w:pPr>
            <w:r w:rsidRPr="00F869CB">
              <w:rPr>
                <w:rFonts w:ascii="Arial" w:hAnsi="Arial" w:cs="Arial"/>
              </w:rPr>
              <w:t>Prezentuje i dyskutuje rolę instytucji funkcjonujących w systemie ochrony zdrowia w obszarze: opieki, edukacji, promocji, nadzoru, planowania</w:t>
            </w:r>
          </w:p>
        </w:tc>
        <w:tc>
          <w:tcPr>
            <w:tcW w:w="2473" w:type="dxa"/>
            <w:gridSpan w:val="2"/>
            <w:shd w:val="clear" w:color="auto" w:fill="F2F2F2" w:themeFill="background1" w:themeFillShade="F2"/>
            <w:vAlign w:val="center"/>
          </w:tcPr>
          <w:p w:rsidR="000E18C8" w:rsidRPr="00807D55" w:rsidRDefault="000E18C8" w:rsidP="00D96B58">
            <w:pPr>
              <w:spacing w:before="120" w:after="120"/>
              <w:jc w:val="center"/>
              <w:rPr>
                <w:rFonts w:ascii="Arial" w:hAnsi="Arial" w:cs="Arial"/>
                <w:b/>
                <w:color w:val="0000FF"/>
                <w:sz w:val="18"/>
                <w:szCs w:val="16"/>
              </w:rPr>
            </w:pPr>
            <w:r w:rsidRPr="00F869CB">
              <w:rPr>
                <w:rFonts w:ascii="Arial" w:hAnsi="Arial" w:cs="Arial"/>
                <w:b/>
                <w:color w:val="0000FF"/>
                <w:sz w:val="18"/>
                <w:szCs w:val="16"/>
              </w:rPr>
              <w:t>EK_ZP2_W19</w:t>
            </w:r>
          </w:p>
        </w:tc>
      </w:tr>
      <w:tr w:rsidR="000E18C8" w:rsidRPr="00807D55" w:rsidTr="00D96B58">
        <w:trPr>
          <w:trHeight w:val="465"/>
        </w:trPr>
        <w:tc>
          <w:tcPr>
            <w:tcW w:w="2448" w:type="dxa"/>
            <w:gridSpan w:val="3"/>
            <w:shd w:val="clear" w:color="auto" w:fill="F2F2F2" w:themeFill="background1" w:themeFillShade="F2"/>
            <w:vAlign w:val="center"/>
          </w:tcPr>
          <w:p w:rsidR="000E18C8" w:rsidRPr="00F869CB" w:rsidRDefault="000E18C8" w:rsidP="00D96B58">
            <w:pPr>
              <w:spacing w:before="120" w:after="120"/>
              <w:jc w:val="center"/>
              <w:rPr>
                <w:rFonts w:ascii="Arial" w:hAnsi="Arial" w:cs="Arial"/>
                <w:sz w:val="18"/>
              </w:rPr>
            </w:pPr>
            <w:r w:rsidRPr="00F869CB">
              <w:rPr>
                <w:rFonts w:ascii="Arial" w:hAnsi="Arial" w:cs="Arial"/>
                <w:sz w:val="18"/>
              </w:rPr>
              <w:t>W6</w:t>
            </w:r>
          </w:p>
        </w:tc>
        <w:tc>
          <w:tcPr>
            <w:tcW w:w="4820" w:type="dxa"/>
            <w:gridSpan w:val="6"/>
            <w:shd w:val="clear" w:color="auto" w:fill="F2F2F2" w:themeFill="background1" w:themeFillShade="F2"/>
            <w:vAlign w:val="center"/>
          </w:tcPr>
          <w:p w:rsidR="000E18C8" w:rsidRPr="00807D55" w:rsidRDefault="000E18C8" w:rsidP="00D96B58">
            <w:pPr>
              <w:spacing w:before="120" w:after="120"/>
              <w:jc w:val="both"/>
              <w:rPr>
                <w:rFonts w:ascii="Arial" w:hAnsi="Arial" w:cs="Arial"/>
                <w:color w:val="0000FF"/>
                <w:sz w:val="18"/>
                <w:szCs w:val="20"/>
              </w:rPr>
            </w:pPr>
            <w:r w:rsidRPr="00F869CB">
              <w:rPr>
                <w:rFonts w:ascii="Arial" w:hAnsi="Arial" w:cs="Arial"/>
              </w:rPr>
              <w:t>Określa precyzyjnie zasady przygotowania raportów i prac naukowych</w:t>
            </w:r>
          </w:p>
        </w:tc>
        <w:tc>
          <w:tcPr>
            <w:tcW w:w="2473" w:type="dxa"/>
            <w:gridSpan w:val="2"/>
            <w:shd w:val="clear" w:color="auto" w:fill="F2F2F2" w:themeFill="background1" w:themeFillShade="F2"/>
            <w:vAlign w:val="center"/>
          </w:tcPr>
          <w:p w:rsidR="000E18C8" w:rsidRPr="00807D55" w:rsidRDefault="000E18C8" w:rsidP="00D96B58">
            <w:pPr>
              <w:spacing w:before="120" w:after="120"/>
              <w:jc w:val="center"/>
              <w:rPr>
                <w:rFonts w:ascii="Arial" w:hAnsi="Arial" w:cs="Arial"/>
                <w:b/>
                <w:color w:val="0000FF"/>
                <w:sz w:val="18"/>
                <w:szCs w:val="16"/>
              </w:rPr>
            </w:pPr>
            <w:r w:rsidRPr="00F869CB">
              <w:rPr>
                <w:rFonts w:ascii="Arial" w:hAnsi="Arial" w:cs="Arial"/>
                <w:b/>
                <w:color w:val="0000FF"/>
                <w:sz w:val="18"/>
                <w:szCs w:val="16"/>
              </w:rPr>
              <w:t>EK_ZP2_W33</w:t>
            </w:r>
          </w:p>
        </w:tc>
      </w:tr>
      <w:tr w:rsidR="000E18C8" w:rsidRPr="00807D55" w:rsidTr="00D96B58">
        <w:trPr>
          <w:trHeight w:val="465"/>
        </w:trPr>
        <w:tc>
          <w:tcPr>
            <w:tcW w:w="2448" w:type="dxa"/>
            <w:gridSpan w:val="3"/>
            <w:shd w:val="clear" w:color="auto" w:fill="F2F2F2" w:themeFill="background1" w:themeFillShade="F2"/>
            <w:vAlign w:val="center"/>
          </w:tcPr>
          <w:p w:rsidR="000E18C8" w:rsidRPr="00F869CB" w:rsidRDefault="000E18C8" w:rsidP="00D96B58">
            <w:pPr>
              <w:spacing w:before="120" w:after="120"/>
              <w:jc w:val="center"/>
              <w:rPr>
                <w:rFonts w:ascii="Arial" w:hAnsi="Arial" w:cs="Arial"/>
                <w:sz w:val="18"/>
              </w:rPr>
            </w:pPr>
            <w:r w:rsidRPr="00F869CB">
              <w:rPr>
                <w:rFonts w:ascii="Arial" w:hAnsi="Arial" w:cs="Arial"/>
                <w:sz w:val="18"/>
              </w:rPr>
              <w:t>U1</w:t>
            </w:r>
          </w:p>
        </w:tc>
        <w:tc>
          <w:tcPr>
            <w:tcW w:w="4820" w:type="dxa"/>
            <w:gridSpan w:val="6"/>
            <w:shd w:val="clear" w:color="auto" w:fill="F2F2F2" w:themeFill="background1" w:themeFillShade="F2"/>
            <w:vAlign w:val="center"/>
          </w:tcPr>
          <w:p w:rsidR="000E18C8" w:rsidRPr="00807D55" w:rsidRDefault="000E18C8" w:rsidP="00D96B58">
            <w:pPr>
              <w:spacing w:before="120" w:after="120"/>
              <w:jc w:val="both"/>
              <w:rPr>
                <w:rFonts w:ascii="Arial" w:hAnsi="Arial" w:cs="Arial"/>
                <w:color w:val="0000FF"/>
                <w:sz w:val="18"/>
                <w:szCs w:val="20"/>
              </w:rPr>
            </w:pPr>
            <w:r w:rsidRPr="00F869CB">
              <w:rPr>
                <w:rFonts w:ascii="Arial" w:hAnsi="Arial" w:cs="Arial"/>
              </w:rPr>
              <w:t>Wyszukuje i ocenia informacje z różnych źródeł oraz formułuje na tej podstawie krytyczne sądy na temat problemów zdrowotnych określonej zbiorowości</w:t>
            </w:r>
          </w:p>
        </w:tc>
        <w:tc>
          <w:tcPr>
            <w:tcW w:w="2473" w:type="dxa"/>
            <w:gridSpan w:val="2"/>
            <w:shd w:val="clear" w:color="auto" w:fill="F2F2F2" w:themeFill="background1" w:themeFillShade="F2"/>
            <w:vAlign w:val="center"/>
          </w:tcPr>
          <w:p w:rsidR="000E18C8" w:rsidRPr="00807D55" w:rsidRDefault="000E18C8" w:rsidP="00D96B58">
            <w:pPr>
              <w:spacing w:before="120" w:after="120"/>
              <w:jc w:val="center"/>
              <w:rPr>
                <w:rFonts w:ascii="Arial" w:hAnsi="Arial" w:cs="Arial"/>
                <w:b/>
                <w:color w:val="0000FF"/>
                <w:sz w:val="18"/>
                <w:szCs w:val="16"/>
              </w:rPr>
            </w:pPr>
            <w:r w:rsidRPr="00F869CB">
              <w:rPr>
                <w:rFonts w:ascii="Arial" w:hAnsi="Arial" w:cs="Arial"/>
                <w:b/>
                <w:color w:val="0000FF"/>
                <w:sz w:val="18"/>
                <w:szCs w:val="16"/>
              </w:rPr>
              <w:t>EK_ZP2_U04</w:t>
            </w:r>
          </w:p>
        </w:tc>
      </w:tr>
      <w:tr w:rsidR="000E18C8" w:rsidRPr="00807D55" w:rsidTr="00D96B58">
        <w:trPr>
          <w:trHeight w:val="465"/>
        </w:trPr>
        <w:tc>
          <w:tcPr>
            <w:tcW w:w="2448" w:type="dxa"/>
            <w:gridSpan w:val="3"/>
            <w:shd w:val="clear" w:color="auto" w:fill="F2F2F2" w:themeFill="background1" w:themeFillShade="F2"/>
            <w:vAlign w:val="center"/>
          </w:tcPr>
          <w:p w:rsidR="000E18C8" w:rsidRPr="00F869CB" w:rsidRDefault="000E18C8" w:rsidP="00D96B58">
            <w:pPr>
              <w:spacing w:before="120" w:after="120"/>
              <w:jc w:val="center"/>
              <w:rPr>
                <w:rFonts w:ascii="Arial" w:hAnsi="Arial" w:cs="Arial"/>
                <w:sz w:val="18"/>
              </w:rPr>
            </w:pPr>
            <w:r>
              <w:rPr>
                <w:rFonts w:ascii="Arial" w:hAnsi="Arial" w:cs="Arial"/>
                <w:sz w:val="18"/>
              </w:rPr>
              <w:t>U2</w:t>
            </w:r>
          </w:p>
        </w:tc>
        <w:tc>
          <w:tcPr>
            <w:tcW w:w="4820" w:type="dxa"/>
            <w:gridSpan w:val="6"/>
            <w:shd w:val="clear" w:color="auto" w:fill="F2F2F2" w:themeFill="background1" w:themeFillShade="F2"/>
            <w:vAlign w:val="center"/>
          </w:tcPr>
          <w:p w:rsidR="000E18C8" w:rsidRPr="00F869CB" w:rsidRDefault="000E18C8" w:rsidP="00D96B58">
            <w:pPr>
              <w:spacing w:before="120" w:after="120"/>
              <w:jc w:val="both"/>
              <w:rPr>
                <w:rFonts w:ascii="Arial" w:hAnsi="Arial" w:cs="Arial"/>
              </w:rPr>
            </w:pPr>
            <w:r w:rsidRPr="00F869CB">
              <w:rPr>
                <w:rFonts w:ascii="Arial" w:hAnsi="Arial" w:cs="Arial"/>
              </w:rPr>
              <w:t>Przygotowuje koncepcję, wdrożenie i ocenę programów w obszarze zdrowia publicznego, działalności profilaktycznej, informacyjnej, edukacyjnej oraz szkoleniowej</w:t>
            </w:r>
          </w:p>
        </w:tc>
        <w:tc>
          <w:tcPr>
            <w:tcW w:w="2473" w:type="dxa"/>
            <w:gridSpan w:val="2"/>
            <w:shd w:val="clear" w:color="auto" w:fill="F2F2F2" w:themeFill="background1" w:themeFillShade="F2"/>
            <w:vAlign w:val="center"/>
          </w:tcPr>
          <w:p w:rsidR="000E18C8" w:rsidRPr="00807D55" w:rsidRDefault="000E18C8" w:rsidP="00D96B58">
            <w:pPr>
              <w:spacing w:before="120" w:after="120"/>
              <w:jc w:val="center"/>
              <w:rPr>
                <w:rFonts w:ascii="Arial" w:hAnsi="Arial" w:cs="Arial"/>
                <w:b/>
                <w:color w:val="0000FF"/>
                <w:sz w:val="18"/>
                <w:szCs w:val="16"/>
              </w:rPr>
            </w:pPr>
            <w:r w:rsidRPr="00F869CB">
              <w:rPr>
                <w:rFonts w:ascii="Arial" w:hAnsi="Arial" w:cs="Arial"/>
                <w:b/>
                <w:color w:val="0000FF"/>
                <w:sz w:val="18"/>
                <w:szCs w:val="16"/>
              </w:rPr>
              <w:t>EK_ZP2_U06</w:t>
            </w:r>
          </w:p>
        </w:tc>
      </w:tr>
      <w:tr w:rsidR="000E18C8" w:rsidRPr="00807D55" w:rsidTr="00D96B58">
        <w:trPr>
          <w:trHeight w:val="465"/>
        </w:trPr>
        <w:tc>
          <w:tcPr>
            <w:tcW w:w="2448" w:type="dxa"/>
            <w:gridSpan w:val="3"/>
            <w:shd w:val="clear" w:color="auto" w:fill="F2F2F2" w:themeFill="background1" w:themeFillShade="F2"/>
            <w:vAlign w:val="center"/>
          </w:tcPr>
          <w:p w:rsidR="000E18C8" w:rsidRDefault="000E18C8" w:rsidP="00D96B58">
            <w:pPr>
              <w:spacing w:before="120" w:after="120"/>
              <w:jc w:val="center"/>
              <w:rPr>
                <w:rFonts w:ascii="Arial" w:hAnsi="Arial" w:cs="Arial"/>
                <w:sz w:val="18"/>
              </w:rPr>
            </w:pPr>
            <w:r>
              <w:rPr>
                <w:rFonts w:ascii="Arial" w:hAnsi="Arial" w:cs="Arial"/>
                <w:sz w:val="18"/>
              </w:rPr>
              <w:t>K1</w:t>
            </w:r>
          </w:p>
        </w:tc>
        <w:tc>
          <w:tcPr>
            <w:tcW w:w="4820" w:type="dxa"/>
            <w:gridSpan w:val="6"/>
            <w:shd w:val="clear" w:color="auto" w:fill="F2F2F2" w:themeFill="background1" w:themeFillShade="F2"/>
            <w:vAlign w:val="center"/>
          </w:tcPr>
          <w:p w:rsidR="000E18C8" w:rsidRPr="00F869CB" w:rsidRDefault="000E18C8" w:rsidP="00D96B58">
            <w:pPr>
              <w:spacing w:before="120" w:after="120"/>
              <w:jc w:val="both"/>
              <w:rPr>
                <w:rFonts w:ascii="Arial" w:hAnsi="Arial" w:cs="Arial"/>
              </w:rPr>
            </w:pPr>
            <w:r w:rsidRPr="00F869CB">
              <w:rPr>
                <w:rFonts w:ascii="Arial" w:hAnsi="Arial" w:cs="Arial"/>
              </w:rPr>
              <w:t>Formułuje przejrzyste i szczegółowe wypowiedzi ustne i pisemne rozważając zalety i wady różnych rozwiązań</w:t>
            </w:r>
          </w:p>
        </w:tc>
        <w:tc>
          <w:tcPr>
            <w:tcW w:w="2473" w:type="dxa"/>
            <w:gridSpan w:val="2"/>
            <w:shd w:val="clear" w:color="auto" w:fill="F2F2F2" w:themeFill="background1" w:themeFillShade="F2"/>
            <w:vAlign w:val="center"/>
          </w:tcPr>
          <w:p w:rsidR="000E18C8" w:rsidRPr="00F869CB" w:rsidRDefault="000E18C8" w:rsidP="00D96B58">
            <w:pPr>
              <w:spacing w:before="120" w:after="120"/>
              <w:jc w:val="center"/>
              <w:rPr>
                <w:rFonts w:ascii="Arial" w:hAnsi="Arial" w:cs="Arial"/>
                <w:b/>
                <w:color w:val="0000FF"/>
                <w:sz w:val="18"/>
                <w:szCs w:val="16"/>
              </w:rPr>
            </w:pPr>
            <w:r w:rsidRPr="00F869CB">
              <w:rPr>
                <w:rFonts w:ascii="Arial" w:hAnsi="Arial" w:cs="Arial"/>
                <w:b/>
                <w:color w:val="0000FF"/>
                <w:sz w:val="18"/>
                <w:szCs w:val="16"/>
              </w:rPr>
              <w:t>EK_ZP2_K09</w:t>
            </w:r>
          </w:p>
        </w:tc>
      </w:tr>
      <w:tr w:rsidR="000E18C8" w:rsidRPr="00807D55" w:rsidTr="00D96B58">
        <w:trPr>
          <w:trHeight w:val="627"/>
        </w:trPr>
        <w:tc>
          <w:tcPr>
            <w:tcW w:w="9741" w:type="dxa"/>
            <w:gridSpan w:val="11"/>
            <w:vAlign w:val="center"/>
          </w:tcPr>
          <w:p w:rsidR="000E18C8" w:rsidRPr="00807D55" w:rsidRDefault="000E18C8" w:rsidP="009F0EA9">
            <w:pPr>
              <w:pStyle w:val="Akapitzlist"/>
              <w:numPr>
                <w:ilvl w:val="0"/>
                <w:numId w:val="84"/>
              </w:numPr>
              <w:spacing w:before="120" w:after="120" w:line="240" w:lineRule="auto"/>
              <w:ind w:left="357" w:hanging="357"/>
              <w:rPr>
                <w:rFonts w:ascii="Arial" w:hAnsi="Arial" w:cs="Arial"/>
                <w:b/>
                <w:bCs/>
                <w:iCs/>
                <w:color w:val="0000FF"/>
              </w:rPr>
            </w:pPr>
            <w:r w:rsidRPr="00807D55">
              <w:rPr>
                <w:rFonts w:ascii="Arial" w:hAnsi="Arial" w:cs="Arial"/>
                <w:b/>
                <w:bCs/>
                <w:sz w:val="24"/>
              </w:rPr>
              <w:t>Formy prowadzonych zajęć</w:t>
            </w:r>
          </w:p>
        </w:tc>
      </w:tr>
      <w:tr w:rsidR="000E18C8" w:rsidRPr="00807D55" w:rsidTr="00D96B58">
        <w:trPr>
          <w:trHeight w:val="536"/>
        </w:trPr>
        <w:tc>
          <w:tcPr>
            <w:tcW w:w="2415" w:type="dxa"/>
            <w:gridSpan w:val="2"/>
            <w:vAlign w:val="center"/>
          </w:tcPr>
          <w:p w:rsidR="000E18C8" w:rsidRPr="00807D55" w:rsidRDefault="000E18C8" w:rsidP="00D96B5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4"/>
            <w:vAlign w:val="center"/>
          </w:tcPr>
          <w:p w:rsidR="000E18C8" w:rsidRPr="00807D55" w:rsidRDefault="000E18C8" w:rsidP="00D96B5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0E18C8" w:rsidRPr="00807D55" w:rsidRDefault="000E18C8" w:rsidP="00D96B5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3"/>
            <w:vAlign w:val="center"/>
          </w:tcPr>
          <w:p w:rsidR="000E18C8" w:rsidRPr="00807D55" w:rsidRDefault="000E18C8" w:rsidP="00D96B58">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0E18C8" w:rsidRPr="00807D55" w:rsidTr="00D96B58">
        <w:trPr>
          <w:trHeight w:val="70"/>
        </w:trPr>
        <w:tc>
          <w:tcPr>
            <w:tcW w:w="2415" w:type="dxa"/>
            <w:gridSpan w:val="2"/>
            <w:vAlign w:val="center"/>
          </w:tcPr>
          <w:p w:rsidR="000E18C8" w:rsidRPr="00807D55" w:rsidRDefault="000E18C8" w:rsidP="00D96B5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4"/>
            <w:shd w:val="clear" w:color="auto" w:fill="F2F2F2" w:themeFill="background1" w:themeFillShade="F2"/>
            <w:vAlign w:val="center"/>
          </w:tcPr>
          <w:p w:rsidR="000E18C8" w:rsidRPr="00807D55" w:rsidRDefault="000E18C8" w:rsidP="00D96B58">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15</w:t>
            </w:r>
          </w:p>
        </w:tc>
        <w:tc>
          <w:tcPr>
            <w:tcW w:w="2416" w:type="dxa"/>
            <w:gridSpan w:val="2"/>
            <w:shd w:val="clear" w:color="auto" w:fill="F2F2F2" w:themeFill="background1" w:themeFillShade="F2"/>
            <w:vAlign w:val="center"/>
          </w:tcPr>
          <w:p w:rsidR="000E18C8" w:rsidRPr="00807D55" w:rsidRDefault="000E18C8" w:rsidP="00D96B58">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1</w:t>
            </w:r>
          </w:p>
        </w:tc>
        <w:tc>
          <w:tcPr>
            <w:tcW w:w="2494" w:type="dxa"/>
            <w:gridSpan w:val="3"/>
            <w:vAlign w:val="center"/>
          </w:tcPr>
          <w:p w:rsidR="000E18C8" w:rsidRPr="002E60B6" w:rsidRDefault="000E18C8" w:rsidP="00D96B58">
            <w:pPr>
              <w:spacing w:before="120" w:after="120"/>
              <w:jc w:val="center"/>
              <w:rPr>
                <w:rFonts w:ascii="Arial" w:hAnsi="Arial" w:cs="Arial"/>
                <w:bCs/>
                <w:i/>
                <w:iCs/>
                <w:color w:val="0000FF"/>
                <w:sz w:val="18"/>
                <w:szCs w:val="20"/>
              </w:rPr>
            </w:pPr>
          </w:p>
        </w:tc>
      </w:tr>
      <w:tr w:rsidR="000E18C8" w:rsidRPr="00807D55" w:rsidTr="00D96B58">
        <w:trPr>
          <w:trHeight w:val="70"/>
        </w:trPr>
        <w:tc>
          <w:tcPr>
            <w:tcW w:w="2415" w:type="dxa"/>
            <w:gridSpan w:val="2"/>
            <w:vAlign w:val="center"/>
          </w:tcPr>
          <w:p w:rsidR="000E18C8" w:rsidRPr="00807D55" w:rsidRDefault="000E18C8" w:rsidP="00D96B5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lastRenderedPageBreak/>
              <w:t>Seminarium</w:t>
            </w:r>
          </w:p>
        </w:tc>
        <w:tc>
          <w:tcPr>
            <w:tcW w:w="2416" w:type="dxa"/>
            <w:gridSpan w:val="4"/>
            <w:shd w:val="clear" w:color="auto" w:fill="F2F2F2" w:themeFill="background1" w:themeFillShade="F2"/>
            <w:vAlign w:val="center"/>
          </w:tcPr>
          <w:p w:rsidR="000E18C8" w:rsidRPr="00807D55" w:rsidRDefault="000E18C8" w:rsidP="00D96B58">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30</w:t>
            </w:r>
          </w:p>
        </w:tc>
        <w:tc>
          <w:tcPr>
            <w:tcW w:w="2416" w:type="dxa"/>
            <w:gridSpan w:val="2"/>
            <w:shd w:val="clear" w:color="auto" w:fill="F2F2F2" w:themeFill="background1" w:themeFillShade="F2"/>
            <w:vAlign w:val="center"/>
          </w:tcPr>
          <w:p w:rsidR="000E18C8" w:rsidRPr="00807D55" w:rsidRDefault="000E18C8" w:rsidP="00D96B58">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2</w:t>
            </w:r>
          </w:p>
        </w:tc>
        <w:tc>
          <w:tcPr>
            <w:tcW w:w="2494" w:type="dxa"/>
            <w:gridSpan w:val="3"/>
            <w:vAlign w:val="center"/>
          </w:tcPr>
          <w:p w:rsidR="000E18C8" w:rsidRPr="002E60B6" w:rsidRDefault="000E18C8" w:rsidP="00D96B58">
            <w:pPr>
              <w:spacing w:before="120" w:after="120"/>
              <w:jc w:val="center"/>
              <w:rPr>
                <w:rFonts w:ascii="Arial" w:hAnsi="Arial" w:cs="Arial"/>
                <w:bCs/>
                <w:i/>
                <w:iCs/>
                <w:color w:val="0000FF"/>
                <w:sz w:val="18"/>
                <w:szCs w:val="20"/>
              </w:rPr>
            </w:pPr>
          </w:p>
        </w:tc>
      </w:tr>
      <w:tr w:rsidR="000E18C8" w:rsidRPr="00807D55" w:rsidTr="00D96B58">
        <w:trPr>
          <w:trHeight w:val="70"/>
        </w:trPr>
        <w:tc>
          <w:tcPr>
            <w:tcW w:w="2415" w:type="dxa"/>
            <w:gridSpan w:val="2"/>
            <w:vAlign w:val="center"/>
          </w:tcPr>
          <w:p w:rsidR="000E18C8" w:rsidRPr="00807D55" w:rsidRDefault="000E18C8" w:rsidP="00D96B5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4"/>
            <w:shd w:val="clear" w:color="auto" w:fill="F2F2F2" w:themeFill="background1" w:themeFillShade="F2"/>
            <w:vAlign w:val="center"/>
          </w:tcPr>
          <w:p w:rsidR="000E18C8" w:rsidRPr="00807D55" w:rsidRDefault="000E18C8" w:rsidP="00D96B58">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10</w:t>
            </w:r>
          </w:p>
        </w:tc>
        <w:tc>
          <w:tcPr>
            <w:tcW w:w="2416" w:type="dxa"/>
            <w:gridSpan w:val="2"/>
            <w:shd w:val="clear" w:color="auto" w:fill="F2F2F2" w:themeFill="background1" w:themeFillShade="F2"/>
            <w:vAlign w:val="center"/>
          </w:tcPr>
          <w:p w:rsidR="000E18C8" w:rsidRPr="00807D55" w:rsidRDefault="000E18C8" w:rsidP="00D96B58">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4</w:t>
            </w:r>
          </w:p>
        </w:tc>
        <w:tc>
          <w:tcPr>
            <w:tcW w:w="2494" w:type="dxa"/>
            <w:gridSpan w:val="3"/>
            <w:vAlign w:val="center"/>
          </w:tcPr>
          <w:p w:rsidR="000E18C8" w:rsidRPr="002E60B6" w:rsidRDefault="000E18C8" w:rsidP="00D96B58">
            <w:pPr>
              <w:spacing w:before="120" w:after="120"/>
              <w:ind w:left="55"/>
              <w:jc w:val="center"/>
              <w:rPr>
                <w:rFonts w:ascii="Arial" w:hAnsi="Arial" w:cs="Arial"/>
                <w:bCs/>
                <w:i/>
                <w:iCs/>
                <w:color w:val="0000FF"/>
                <w:sz w:val="18"/>
                <w:szCs w:val="20"/>
              </w:rPr>
            </w:pPr>
          </w:p>
        </w:tc>
      </w:tr>
      <w:tr w:rsidR="000E18C8" w:rsidRPr="00807D55" w:rsidTr="00D96B58">
        <w:trPr>
          <w:trHeight w:val="465"/>
        </w:trPr>
        <w:tc>
          <w:tcPr>
            <w:tcW w:w="9741" w:type="dxa"/>
            <w:gridSpan w:val="11"/>
            <w:vAlign w:val="center"/>
          </w:tcPr>
          <w:p w:rsidR="000E18C8" w:rsidRPr="00807D55" w:rsidRDefault="000E18C8" w:rsidP="009F0EA9">
            <w:pPr>
              <w:pStyle w:val="Akapitzlist"/>
              <w:numPr>
                <w:ilvl w:val="0"/>
                <w:numId w:val="84"/>
              </w:numPr>
              <w:spacing w:before="120" w:after="120" w:line="240" w:lineRule="auto"/>
              <w:ind w:left="357" w:hanging="357"/>
              <w:rPr>
                <w:rFonts w:ascii="Arial" w:hAnsi="Arial" w:cs="Arial"/>
                <w:b/>
                <w:bCs/>
                <w:iCs/>
                <w:color w:val="0000FF"/>
              </w:rPr>
            </w:pPr>
            <w:r w:rsidRPr="00807D55">
              <w:rPr>
                <w:rFonts w:ascii="Arial" w:hAnsi="Arial" w:cs="Arial"/>
                <w:b/>
                <w:bCs/>
                <w:sz w:val="24"/>
              </w:rPr>
              <w:t>Tematy zajęć i treści kształcenia</w:t>
            </w:r>
          </w:p>
        </w:tc>
      </w:tr>
      <w:tr w:rsidR="000E18C8" w:rsidRPr="00807D55" w:rsidTr="00D96B58">
        <w:trPr>
          <w:trHeight w:val="465"/>
        </w:trPr>
        <w:tc>
          <w:tcPr>
            <w:tcW w:w="9741" w:type="dxa"/>
            <w:gridSpan w:val="11"/>
            <w:shd w:val="clear" w:color="auto" w:fill="F2F2F2" w:themeFill="background1" w:themeFillShade="F2"/>
            <w:vAlign w:val="center"/>
          </w:tcPr>
          <w:p w:rsidR="000E18C8" w:rsidRPr="004816B4" w:rsidRDefault="000E18C8" w:rsidP="00D96B58">
            <w:pPr>
              <w:spacing w:line="276" w:lineRule="auto"/>
              <w:rPr>
                <w:rFonts w:ascii="Arial" w:hAnsi="Arial" w:cs="Arial"/>
                <w:b/>
                <w:sz w:val="20"/>
                <w:szCs w:val="20"/>
                <w:u w:val="single"/>
              </w:rPr>
            </w:pPr>
            <w:r w:rsidRPr="004816B4">
              <w:rPr>
                <w:rFonts w:ascii="Arial" w:hAnsi="Arial" w:cs="Arial"/>
                <w:b/>
                <w:sz w:val="20"/>
                <w:szCs w:val="20"/>
                <w:u w:val="single"/>
              </w:rPr>
              <w:t>Wykłady:</w:t>
            </w:r>
          </w:p>
          <w:p w:rsidR="000E18C8" w:rsidRPr="0015729A" w:rsidRDefault="000E18C8" w:rsidP="009F0EA9">
            <w:pPr>
              <w:pStyle w:val="Akapitzlist"/>
              <w:numPr>
                <w:ilvl w:val="0"/>
                <w:numId w:val="78"/>
              </w:numPr>
              <w:spacing w:after="0"/>
              <w:contextualSpacing/>
              <w:jc w:val="both"/>
              <w:rPr>
                <w:rFonts w:ascii="Arial" w:hAnsi="Arial" w:cs="Arial"/>
                <w:sz w:val="20"/>
                <w:szCs w:val="20"/>
              </w:rPr>
            </w:pPr>
            <w:r w:rsidRPr="0015729A">
              <w:rPr>
                <w:rFonts w:ascii="Arial" w:hAnsi="Arial" w:cs="Arial"/>
                <w:sz w:val="20"/>
                <w:szCs w:val="20"/>
              </w:rPr>
              <w:t>Problematyka ochrony środowiska w Polsce</w:t>
            </w:r>
            <w:r>
              <w:rPr>
                <w:rFonts w:ascii="Arial" w:hAnsi="Arial" w:cs="Arial"/>
                <w:sz w:val="20"/>
                <w:szCs w:val="20"/>
              </w:rPr>
              <w:t xml:space="preserve"> i na Świecie – W1, W2, W3, W5, </w:t>
            </w:r>
          </w:p>
          <w:p w:rsidR="000E18C8" w:rsidRPr="00C020C5" w:rsidRDefault="000E18C8" w:rsidP="009F0EA9">
            <w:pPr>
              <w:pStyle w:val="Akapitzlist"/>
              <w:numPr>
                <w:ilvl w:val="0"/>
                <w:numId w:val="78"/>
              </w:numPr>
              <w:spacing w:after="0"/>
              <w:contextualSpacing/>
              <w:jc w:val="both"/>
              <w:rPr>
                <w:rFonts w:ascii="Arial" w:hAnsi="Arial" w:cs="Arial"/>
                <w:sz w:val="20"/>
                <w:szCs w:val="20"/>
              </w:rPr>
            </w:pPr>
            <w:r w:rsidRPr="00C020C5">
              <w:rPr>
                <w:rFonts w:ascii="Arial" w:hAnsi="Arial" w:cs="Arial"/>
                <w:sz w:val="20"/>
                <w:szCs w:val="20"/>
              </w:rPr>
              <w:t>Koncepcja bezpieczeństwa  środowiskowego – bezpieczeństwo ekologiczne – W1, W2, W3, W5, K1</w:t>
            </w:r>
          </w:p>
          <w:p w:rsidR="000E18C8" w:rsidRPr="00C020C5" w:rsidRDefault="000E18C8" w:rsidP="009F0EA9">
            <w:pPr>
              <w:pStyle w:val="Akapitzlist"/>
              <w:numPr>
                <w:ilvl w:val="0"/>
                <w:numId w:val="78"/>
              </w:numPr>
              <w:spacing w:after="0"/>
              <w:contextualSpacing/>
              <w:jc w:val="both"/>
              <w:rPr>
                <w:rFonts w:ascii="Arial" w:hAnsi="Arial" w:cs="Arial"/>
                <w:sz w:val="20"/>
                <w:szCs w:val="20"/>
              </w:rPr>
            </w:pPr>
            <w:r w:rsidRPr="00C020C5">
              <w:rPr>
                <w:rFonts w:ascii="Arial" w:hAnsi="Arial" w:cs="Arial"/>
                <w:sz w:val="20"/>
                <w:szCs w:val="20"/>
              </w:rPr>
              <w:t>Globalizacja – szansa czy zagrożenie dla współczesnego świata</w:t>
            </w:r>
            <w:r>
              <w:rPr>
                <w:rFonts w:ascii="Arial" w:hAnsi="Arial" w:cs="Arial"/>
                <w:sz w:val="20"/>
                <w:szCs w:val="20"/>
              </w:rPr>
              <w:t xml:space="preserve"> – W1,</w:t>
            </w:r>
          </w:p>
          <w:p w:rsidR="000E18C8" w:rsidRPr="0015729A" w:rsidRDefault="000E18C8" w:rsidP="009F0EA9">
            <w:pPr>
              <w:pStyle w:val="Akapitzlist"/>
              <w:numPr>
                <w:ilvl w:val="0"/>
                <w:numId w:val="78"/>
              </w:numPr>
              <w:spacing w:after="0"/>
              <w:contextualSpacing/>
              <w:jc w:val="both"/>
              <w:rPr>
                <w:rFonts w:ascii="Arial" w:hAnsi="Arial" w:cs="Arial"/>
                <w:sz w:val="20"/>
                <w:szCs w:val="20"/>
              </w:rPr>
            </w:pPr>
            <w:r w:rsidRPr="00FA3FFF">
              <w:rPr>
                <w:rFonts w:ascii="Arial" w:hAnsi="Arial" w:cs="Arial"/>
                <w:sz w:val="20"/>
                <w:szCs w:val="20"/>
              </w:rPr>
              <w:t>Odpady – problem czy zasób?</w:t>
            </w:r>
            <w:r>
              <w:rPr>
                <w:rFonts w:ascii="Arial" w:hAnsi="Arial" w:cs="Arial"/>
                <w:sz w:val="20"/>
                <w:szCs w:val="20"/>
              </w:rPr>
              <w:t xml:space="preserve"> </w:t>
            </w:r>
            <w:r w:rsidRPr="0015729A">
              <w:rPr>
                <w:rFonts w:ascii="Arial" w:hAnsi="Arial" w:cs="Arial"/>
                <w:sz w:val="20"/>
                <w:szCs w:val="20"/>
              </w:rPr>
              <w:t xml:space="preserve">Zagrożenia dla zdrowia </w:t>
            </w:r>
            <w:r>
              <w:rPr>
                <w:rFonts w:ascii="Arial" w:hAnsi="Arial" w:cs="Arial"/>
                <w:sz w:val="20"/>
                <w:szCs w:val="20"/>
              </w:rPr>
              <w:t>człowieka składowiskami odpadów – W1, W2, W4, W5</w:t>
            </w:r>
          </w:p>
          <w:p w:rsidR="000E18C8" w:rsidRPr="0015729A" w:rsidRDefault="000E18C8" w:rsidP="009F0EA9">
            <w:pPr>
              <w:pStyle w:val="Akapitzlist"/>
              <w:numPr>
                <w:ilvl w:val="0"/>
                <w:numId w:val="78"/>
              </w:numPr>
              <w:spacing w:after="0"/>
              <w:contextualSpacing/>
              <w:jc w:val="both"/>
              <w:rPr>
                <w:rFonts w:ascii="Arial" w:hAnsi="Arial" w:cs="Arial"/>
                <w:sz w:val="20"/>
                <w:szCs w:val="20"/>
              </w:rPr>
            </w:pPr>
            <w:r w:rsidRPr="0015729A">
              <w:rPr>
                <w:rFonts w:ascii="Arial" w:hAnsi="Arial" w:cs="Arial"/>
                <w:sz w:val="20"/>
                <w:szCs w:val="20"/>
              </w:rPr>
              <w:t>Monitoring środowiska naturalnego jako źródło informacji o środowis</w:t>
            </w:r>
            <w:r>
              <w:rPr>
                <w:rFonts w:ascii="Arial" w:hAnsi="Arial" w:cs="Arial"/>
                <w:sz w:val="20"/>
                <w:szCs w:val="20"/>
              </w:rPr>
              <w:t>kowych zagrożeniach człowieka – W1, W5</w:t>
            </w:r>
          </w:p>
          <w:p w:rsidR="000E18C8" w:rsidRPr="0015729A" w:rsidRDefault="000E18C8" w:rsidP="009F0EA9">
            <w:pPr>
              <w:pStyle w:val="Akapitzlist"/>
              <w:numPr>
                <w:ilvl w:val="0"/>
                <w:numId w:val="78"/>
              </w:numPr>
              <w:spacing w:after="0"/>
              <w:contextualSpacing/>
              <w:jc w:val="both"/>
              <w:rPr>
                <w:rFonts w:ascii="Arial" w:hAnsi="Arial" w:cs="Arial"/>
                <w:sz w:val="20"/>
                <w:szCs w:val="20"/>
              </w:rPr>
            </w:pPr>
            <w:r w:rsidRPr="0015729A">
              <w:rPr>
                <w:rFonts w:ascii="Arial" w:hAnsi="Arial" w:cs="Arial"/>
                <w:sz w:val="20"/>
                <w:szCs w:val="20"/>
              </w:rPr>
              <w:t>Jakość powi</w:t>
            </w:r>
            <w:r>
              <w:rPr>
                <w:rFonts w:ascii="Arial" w:hAnsi="Arial" w:cs="Arial"/>
                <w:sz w:val="20"/>
                <w:szCs w:val="20"/>
              </w:rPr>
              <w:t>etrza pomieszczeń – mikroklimat – W1, W2, W3, W4</w:t>
            </w:r>
          </w:p>
          <w:p w:rsidR="000E18C8" w:rsidRPr="0015729A" w:rsidRDefault="000E18C8" w:rsidP="009F0EA9">
            <w:pPr>
              <w:pStyle w:val="Akapitzlist"/>
              <w:numPr>
                <w:ilvl w:val="0"/>
                <w:numId w:val="78"/>
              </w:numPr>
              <w:spacing w:after="0"/>
              <w:contextualSpacing/>
              <w:jc w:val="both"/>
              <w:rPr>
                <w:rFonts w:ascii="Arial" w:hAnsi="Arial" w:cs="Arial"/>
                <w:sz w:val="20"/>
                <w:szCs w:val="20"/>
              </w:rPr>
            </w:pPr>
            <w:r w:rsidRPr="0015729A">
              <w:rPr>
                <w:rFonts w:ascii="Arial" w:hAnsi="Arial" w:cs="Arial"/>
                <w:sz w:val="20"/>
                <w:szCs w:val="20"/>
              </w:rPr>
              <w:t>Wymagania zdrowot</w:t>
            </w:r>
            <w:r>
              <w:rPr>
                <w:rFonts w:ascii="Arial" w:hAnsi="Arial" w:cs="Arial"/>
                <w:sz w:val="20"/>
                <w:szCs w:val="20"/>
              </w:rPr>
              <w:t>ne w planowaniu miast i osiedli – W1, W3, W5</w:t>
            </w:r>
          </w:p>
          <w:p w:rsidR="000E18C8" w:rsidRDefault="000E18C8" w:rsidP="009F0EA9">
            <w:pPr>
              <w:pStyle w:val="Akapitzlist"/>
              <w:numPr>
                <w:ilvl w:val="0"/>
                <w:numId w:val="78"/>
              </w:numPr>
              <w:spacing w:after="0"/>
              <w:contextualSpacing/>
              <w:jc w:val="both"/>
              <w:rPr>
                <w:rFonts w:ascii="Arial" w:hAnsi="Arial" w:cs="Arial"/>
                <w:sz w:val="20"/>
                <w:szCs w:val="20"/>
              </w:rPr>
            </w:pPr>
            <w:r w:rsidRPr="0015729A">
              <w:rPr>
                <w:rFonts w:ascii="Arial" w:hAnsi="Arial" w:cs="Arial"/>
                <w:sz w:val="20"/>
                <w:szCs w:val="20"/>
              </w:rPr>
              <w:t>Usytuowanie budynków mieszkalnych o</w:t>
            </w:r>
            <w:r>
              <w:rPr>
                <w:rFonts w:ascii="Arial" w:hAnsi="Arial" w:cs="Arial"/>
                <w:sz w:val="20"/>
                <w:szCs w:val="20"/>
              </w:rPr>
              <w:t>raz infrastruktura towarzysząca – W1, W3, W5</w:t>
            </w:r>
          </w:p>
          <w:p w:rsidR="000E18C8" w:rsidRDefault="000E18C8" w:rsidP="00D96B58">
            <w:pPr>
              <w:jc w:val="both"/>
              <w:rPr>
                <w:rFonts w:ascii="Arial" w:hAnsi="Arial" w:cs="Arial"/>
                <w:b/>
                <w:sz w:val="20"/>
                <w:szCs w:val="20"/>
                <w:u w:val="single"/>
              </w:rPr>
            </w:pPr>
          </w:p>
          <w:p w:rsidR="000E18C8" w:rsidRPr="004816B4" w:rsidRDefault="000E18C8" w:rsidP="00D96B58">
            <w:pPr>
              <w:jc w:val="both"/>
              <w:rPr>
                <w:rFonts w:ascii="Arial" w:hAnsi="Arial" w:cs="Arial"/>
                <w:b/>
                <w:sz w:val="20"/>
                <w:szCs w:val="20"/>
                <w:u w:val="single"/>
              </w:rPr>
            </w:pPr>
            <w:r w:rsidRPr="004816B4">
              <w:rPr>
                <w:rFonts w:ascii="Arial" w:hAnsi="Arial" w:cs="Arial"/>
                <w:b/>
                <w:sz w:val="20"/>
                <w:szCs w:val="20"/>
                <w:u w:val="single"/>
              </w:rPr>
              <w:t>Seminaria:</w:t>
            </w:r>
          </w:p>
          <w:p w:rsidR="000E18C8" w:rsidRPr="00681171" w:rsidRDefault="000E18C8" w:rsidP="009F0EA9">
            <w:pPr>
              <w:pStyle w:val="Akapitzlist"/>
              <w:numPr>
                <w:ilvl w:val="0"/>
                <w:numId w:val="82"/>
              </w:numPr>
              <w:spacing w:after="0"/>
              <w:contextualSpacing/>
              <w:jc w:val="both"/>
              <w:rPr>
                <w:rFonts w:ascii="Arial" w:hAnsi="Arial" w:cs="Arial"/>
                <w:sz w:val="20"/>
                <w:szCs w:val="20"/>
              </w:rPr>
            </w:pPr>
            <w:r w:rsidRPr="00681171">
              <w:rPr>
                <w:rFonts w:ascii="Arial" w:hAnsi="Arial" w:cs="Arial"/>
                <w:sz w:val="20"/>
                <w:szCs w:val="20"/>
              </w:rPr>
              <w:t>Droga do globalnego zrównoważonego rozwoju – Fragment Deklaracji z Rio w sprawie środowiska i rozwoju</w:t>
            </w:r>
          </w:p>
          <w:p w:rsidR="000E18C8" w:rsidRPr="00681171" w:rsidRDefault="000E18C8" w:rsidP="009F0EA9">
            <w:pPr>
              <w:pStyle w:val="Akapitzlist"/>
              <w:numPr>
                <w:ilvl w:val="0"/>
                <w:numId w:val="82"/>
              </w:numPr>
              <w:spacing w:after="0"/>
              <w:contextualSpacing/>
              <w:jc w:val="both"/>
              <w:rPr>
                <w:rFonts w:ascii="Arial" w:hAnsi="Arial" w:cs="Arial"/>
                <w:sz w:val="20"/>
                <w:szCs w:val="20"/>
              </w:rPr>
            </w:pPr>
            <w:r w:rsidRPr="00681171">
              <w:rPr>
                <w:rFonts w:ascii="Arial" w:hAnsi="Arial" w:cs="Arial"/>
                <w:sz w:val="20"/>
                <w:szCs w:val="20"/>
              </w:rPr>
              <w:t>Globalizacja a problematyka ochrony środowiska</w:t>
            </w:r>
            <w:r>
              <w:rPr>
                <w:rFonts w:ascii="Arial" w:hAnsi="Arial" w:cs="Arial"/>
                <w:sz w:val="20"/>
                <w:szCs w:val="20"/>
              </w:rPr>
              <w:t xml:space="preserve"> – W1, W2, U1, U2, K1</w:t>
            </w:r>
          </w:p>
          <w:p w:rsidR="000E18C8" w:rsidRDefault="000E18C8" w:rsidP="009F0EA9">
            <w:pPr>
              <w:pStyle w:val="Akapitzlist"/>
              <w:numPr>
                <w:ilvl w:val="0"/>
                <w:numId w:val="82"/>
              </w:numPr>
              <w:spacing w:after="0"/>
              <w:contextualSpacing/>
              <w:jc w:val="both"/>
              <w:rPr>
                <w:rFonts w:ascii="Arial" w:hAnsi="Arial" w:cs="Arial"/>
                <w:sz w:val="20"/>
                <w:szCs w:val="20"/>
              </w:rPr>
            </w:pPr>
            <w:r w:rsidRPr="00681171">
              <w:rPr>
                <w:rFonts w:ascii="Arial" w:hAnsi="Arial" w:cs="Arial"/>
                <w:sz w:val="20"/>
                <w:szCs w:val="20"/>
              </w:rPr>
              <w:t>Ochrona zasobów wodnych przed degradacją (działania lokalne i globalne podejmowane na świecie, kryzys zarządzania)</w:t>
            </w:r>
            <w:r>
              <w:rPr>
                <w:rFonts w:ascii="Arial" w:hAnsi="Arial" w:cs="Arial"/>
                <w:color w:val="C00000"/>
                <w:sz w:val="20"/>
                <w:szCs w:val="20"/>
              </w:rPr>
              <w:t xml:space="preserve"> </w:t>
            </w:r>
            <w:r>
              <w:rPr>
                <w:rFonts w:ascii="Arial" w:hAnsi="Arial" w:cs="Arial"/>
                <w:sz w:val="20"/>
                <w:szCs w:val="20"/>
              </w:rPr>
              <w:t>– W1, W2, W5</w:t>
            </w:r>
          </w:p>
          <w:p w:rsidR="000E18C8" w:rsidRDefault="000E18C8" w:rsidP="009F0EA9">
            <w:pPr>
              <w:pStyle w:val="Akapitzlist"/>
              <w:numPr>
                <w:ilvl w:val="0"/>
                <w:numId w:val="82"/>
              </w:numPr>
              <w:contextualSpacing/>
              <w:jc w:val="both"/>
              <w:rPr>
                <w:rFonts w:ascii="Arial" w:hAnsi="Arial" w:cs="Arial"/>
                <w:sz w:val="20"/>
                <w:szCs w:val="20"/>
              </w:rPr>
            </w:pPr>
            <w:r>
              <w:rPr>
                <w:rFonts w:ascii="Arial" w:hAnsi="Arial" w:cs="Arial"/>
                <w:sz w:val="20"/>
                <w:szCs w:val="20"/>
              </w:rPr>
              <w:t>Ochrona powietrza przed degradacją (</w:t>
            </w:r>
            <w:r w:rsidRPr="001D298C">
              <w:rPr>
                <w:rFonts w:ascii="Arial" w:hAnsi="Arial" w:cs="Arial"/>
                <w:sz w:val="20"/>
                <w:szCs w:val="20"/>
              </w:rPr>
              <w:t>działania lokalne i globalne podejmowane na świecie, kryzys zarządzania</w:t>
            </w:r>
            <w:r>
              <w:rPr>
                <w:rFonts w:ascii="Arial" w:hAnsi="Arial" w:cs="Arial"/>
                <w:sz w:val="20"/>
                <w:szCs w:val="20"/>
              </w:rPr>
              <w:t xml:space="preserve">) – </w:t>
            </w:r>
            <w:r w:rsidRPr="001D298C">
              <w:rPr>
                <w:rFonts w:ascii="Arial" w:hAnsi="Arial" w:cs="Arial"/>
                <w:sz w:val="20"/>
                <w:szCs w:val="20"/>
              </w:rPr>
              <w:t>W1, W2, W5</w:t>
            </w:r>
          </w:p>
          <w:p w:rsidR="000E18C8" w:rsidRPr="00FA3FFF" w:rsidRDefault="000E18C8" w:rsidP="009F0EA9">
            <w:pPr>
              <w:pStyle w:val="Akapitzlist"/>
              <w:numPr>
                <w:ilvl w:val="0"/>
                <w:numId w:val="82"/>
              </w:numPr>
              <w:contextualSpacing/>
              <w:jc w:val="both"/>
              <w:rPr>
                <w:rFonts w:ascii="Arial" w:hAnsi="Arial" w:cs="Arial"/>
                <w:sz w:val="20"/>
                <w:szCs w:val="20"/>
              </w:rPr>
            </w:pPr>
            <w:r w:rsidRPr="00FA3FFF">
              <w:rPr>
                <w:rFonts w:ascii="Arial" w:hAnsi="Arial" w:cs="Arial"/>
                <w:sz w:val="20"/>
                <w:szCs w:val="20"/>
              </w:rPr>
              <w:t>System EMAS w ochronie zdrowia – W1, W5, U1, U2, K1</w:t>
            </w:r>
          </w:p>
          <w:p w:rsidR="000E18C8" w:rsidRPr="00FA3FFF" w:rsidRDefault="000E18C8" w:rsidP="009F0EA9">
            <w:pPr>
              <w:pStyle w:val="Akapitzlist"/>
              <w:numPr>
                <w:ilvl w:val="0"/>
                <w:numId w:val="82"/>
              </w:numPr>
              <w:contextualSpacing/>
              <w:jc w:val="both"/>
              <w:rPr>
                <w:rFonts w:ascii="Arial" w:hAnsi="Arial" w:cs="Arial"/>
                <w:sz w:val="20"/>
                <w:szCs w:val="20"/>
              </w:rPr>
            </w:pPr>
            <w:r w:rsidRPr="00FA3FFF">
              <w:rPr>
                <w:rFonts w:ascii="Arial" w:hAnsi="Arial" w:cs="Arial"/>
                <w:sz w:val="20"/>
                <w:szCs w:val="20"/>
              </w:rPr>
              <w:t>System ISO 14 000 w ochronie zdrowia – W1, W5, U1, U2, K1</w:t>
            </w:r>
          </w:p>
          <w:p w:rsidR="000E18C8" w:rsidRPr="007A6A39" w:rsidRDefault="000E18C8" w:rsidP="009F0EA9">
            <w:pPr>
              <w:pStyle w:val="Akapitzlist"/>
              <w:numPr>
                <w:ilvl w:val="0"/>
                <w:numId w:val="82"/>
              </w:numPr>
              <w:spacing w:after="0"/>
              <w:contextualSpacing/>
              <w:jc w:val="both"/>
              <w:rPr>
                <w:rFonts w:ascii="Arial" w:hAnsi="Arial" w:cs="Arial"/>
                <w:sz w:val="20"/>
                <w:szCs w:val="20"/>
              </w:rPr>
            </w:pPr>
            <w:r w:rsidRPr="007A6A39">
              <w:rPr>
                <w:rFonts w:ascii="Arial" w:hAnsi="Arial" w:cs="Arial"/>
                <w:sz w:val="20"/>
                <w:szCs w:val="20"/>
              </w:rPr>
              <w:t>Oceny oddziaływania środowiska na zdrowie – W1, W2, W3, W5, U1, K1</w:t>
            </w:r>
          </w:p>
          <w:p w:rsidR="000E18C8" w:rsidRPr="007A6A39" w:rsidRDefault="000E18C8" w:rsidP="009F0EA9">
            <w:pPr>
              <w:pStyle w:val="Akapitzlist"/>
              <w:numPr>
                <w:ilvl w:val="0"/>
                <w:numId w:val="82"/>
              </w:numPr>
              <w:spacing w:after="0"/>
              <w:contextualSpacing/>
              <w:jc w:val="both"/>
              <w:rPr>
                <w:rFonts w:ascii="Arial" w:hAnsi="Arial" w:cs="Arial"/>
                <w:sz w:val="20"/>
                <w:szCs w:val="20"/>
              </w:rPr>
            </w:pPr>
            <w:r w:rsidRPr="007A6A39">
              <w:rPr>
                <w:rFonts w:ascii="Arial" w:hAnsi="Arial" w:cs="Arial"/>
                <w:sz w:val="20"/>
                <w:szCs w:val="20"/>
              </w:rPr>
              <w:t>Monitoring i kontrola poszczególnych zasobów środowiska naturalnego – W1, W5</w:t>
            </w:r>
          </w:p>
          <w:p w:rsidR="000E18C8" w:rsidRPr="007A6A39" w:rsidRDefault="000E18C8" w:rsidP="009F0EA9">
            <w:pPr>
              <w:pStyle w:val="Akapitzlist"/>
              <w:numPr>
                <w:ilvl w:val="0"/>
                <w:numId w:val="82"/>
              </w:numPr>
              <w:spacing w:after="0"/>
              <w:contextualSpacing/>
              <w:jc w:val="both"/>
              <w:rPr>
                <w:rFonts w:ascii="Arial" w:hAnsi="Arial" w:cs="Arial"/>
                <w:sz w:val="20"/>
                <w:szCs w:val="20"/>
              </w:rPr>
            </w:pPr>
            <w:r w:rsidRPr="007A6A39">
              <w:rPr>
                <w:rFonts w:ascii="Arial" w:hAnsi="Arial" w:cs="Arial"/>
                <w:sz w:val="20"/>
                <w:szCs w:val="20"/>
              </w:rPr>
              <w:t xml:space="preserve">Wytyczne organizacji sieci pomiarowej – W1, W5, </w:t>
            </w:r>
          </w:p>
          <w:p w:rsidR="000E18C8" w:rsidRPr="0015729A" w:rsidRDefault="000E18C8" w:rsidP="009F0EA9">
            <w:pPr>
              <w:pStyle w:val="Akapitzlist"/>
              <w:numPr>
                <w:ilvl w:val="0"/>
                <w:numId w:val="82"/>
              </w:numPr>
              <w:spacing w:after="0"/>
              <w:contextualSpacing/>
              <w:jc w:val="both"/>
              <w:rPr>
                <w:rFonts w:ascii="Arial" w:hAnsi="Arial" w:cs="Arial"/>
                <w:sz w:val="20"/>
                <w:szCs w:val="20"/>
              </w:rPr>
            </w:pPr>
            <w:r w:rsidRPr="0015729A">
              <w:rPr>
                <w:rFonts w:ascii="Arial" w:hAnsi="Arial" w:cs="Arial"/>
                <w:sz w:val="20"/>
                <w:szCs w:val="20"/>
              </w:rPr>
              <w:t>Cywilizacja miejsko – pr</w:t>
            </w:r>
            <w:r>
              <w:rPr>
                <w:rFonts w:ascii="Arial" w:hAnsi="Arial" w:cs="Arial"/>
                <w:sz w:val="20"/>
                <w:szCs w:val="20"/>
              </w:rPr>
              <w:t>zemysłowa a problemy środowiska – W1, W3, W5 U1, K1</w:t>
            </w:r>
          </w:p>
          <w:p w:rsidR="000E18C8" w:rsidRDefault="000E18C8" w:rsidP="009F0EA9">
            <w:pPr>
              <w:pStyle w:val="Akapitzlist"/>
              <w:numPr>
                <w:ilvl w:val="0"/>
                <w:numId w:val="82"/>
              </w:numPr>
              <w:spacing w:after="0"/>
              <w:contextualSpacing/>
              <w:jc w:val="both"/>
              <w:rPr>
                <w:rFonts w:ascii="Arial" w:hAnsi="Arial" w:cs="Arial"/>
                <w:sz w:val="20"/>
                <w:szCs w:val="20"/>
              </w:rPr>
            </w:pPr>
            <w:r w:rsidRPr="0015729A">
              <w:rPr>
                <w:rFonts w:ascii="Arial" w:hAnsi="Arial" w:cs="Arial"/>
                <w:sz w:val="20"/>
                <w:szCs w:val="20"/>
              </w:rPr>
              <w:t>Oddziaływani</w:t>
            </w:r>
            <w:r>
              <w:rPr>
                <w:rFonts w:ascii="Arial" w:hAnsi="Arial" w:cs="Arial"/>
                <w:sz w:val="20"/>
                <w:szCs w:val="20"/>
              </w:rPr>
              <w:t xml:space="preserve">e siedlisk na populacje ludzkie – </w:t>
            </w:r>
            <w:r w:rsidRPr="00B40903">
              <w:rPr>
                <w:rFonts w:ascii="Arial" w:hAnsi="Arial" w:cs="Arial"/>
                <w:sz w:val="20"/>
                <w:szCs w:val="20"/>
              </w:rPr>
              <w:t>W1, W3, W5, U1, K1</w:t>
            </w:r>
          </w:p>
          <w:p w:rsidR="000E18C8" w:rsidRDefault="000E18C8" w:rsidP="009F0EA9">
            <w:pPr>
              <w:pStyle w:val="Akapitzlist"/>
              <w:numPr>
                <w:ilvl w:val="0"/>
                <w:numId w:val="82"/>
              </w:numPr>
              <w:spacing w:after="0"/>
              <w:contextualSpacing/>
              <w:jc w:val="both"/>
              <w:rPr>
                <w:rFonts w:ascii="Arial" w:hAnsi="Arial" w:cs="Arial"/>
                <w:sz w:val="20"/>
                <w:szCs w:val="20"/>
              </w:rPr>
            </w:pPr>
            <w:r>
              <w:rPr>
                <w:rFonts w:ascii="Arial" w:hAnsi="Arial" w:cs="Arial"/>
                <w:sz w:val="20"/>
                <w:szCs w:val="20"/>
              </w:rPr>
              <w:t>Jak uczynić miasta „zielonymi” – jak zapewnić miastu zrównoważony rozwój (transport a zdrowie publiczne) – W1, W2, W3, W4, W5, U1, U2, K1</w:t>
            </w:r>
          </w:p>
          <w:p w:rsidR="000E18C8" w:rsidRPr="0015729A" w:rsidRDefault="000E18C8" w:rsidP="009F0EA9">
            <w:pPr>
              <w:pStyle w:val="Akapitzlist"/>
              <w:numPr>
                <w:ilvl w:val="0"/>
                <w:numId w:val="82"/>
              </w:numPr>
              <w:spacing w:after="0"/>
              <w:contextualSpacing/>
              <w:jc w:val="both"/>
              <w:rPr>
                <w:rFonts w:ascii="Arial" w:hAnsi="Arial" w:cs="Arial"/>
                <w:sz w:val="20"/>
                <w:szCs w:val="20"/>
              </w:rPr>
            </w:pPr>
            <w:r>
              <w:rPr>
                <w:rFonts w:ascii="Arial" w:hAnsi="Arial" w:cs="Arial"/>
                <w:sz w:val="20"/>
                <w:szCs w:val="20"/>
              </w:rPr>
              <w:t xml:space="preserve">Region, osiedle i rodzina jako środowisko życia i rozwoju człowieka – W1, </w:t>
            </w:r>
            <w:r w:rsidRPr="00CF5111">
              <w:rPr>
                <w:rFonts w:ascii="Arial" w:hAnsi="Arial" w:cs="Arial"/>
                <w:sz w:val="20"/>
                <w:szCs w:val="20"/>
              </w:rPr>
              <w:t>W3, W4, W5, U1, U2, K1</w:t>
            </w:r>
          </w:p>
          <w:p w:rsidR="000E18C8" w:rsidRPr="0015729A" w:rsidRDefault="000E18C8" w:rsidP="009F0EA9">
            <w:pPr>
              <w:pStyle w:val="Akapitzlist"/>
              <w:numPr>
                <w:ilvl w:val="0"/>
                <w:numId w:val="82"/>
              </w:numPr>
              <w:spacing w:after="0"/>
              <w:contextualSpacing/>
              <w:jc w:val="both"/>
              <w:rPr>
                <w:rFonts w:ascii="Arial" w:hAnsi="Arial" w:cs="Arial"/>
                <w:sz w:val="20"/>
                <w:szCs w:val="20"/>
              </w:rPr>
            </w:pPr>
            <w:r w:rsidRPr="001F3909">
              <w:rPr>
                <w:rFonts w:ascii="Arial" w:hAnsi="Arial" w:cs="Arial"/>
                <w:sz w:val="20"/>
                <w:szCs w:val="20"/>
              </w:rPr>
              <w:t xml:space="preserve">Współczesne zagrożenia bezpieczeństwa żywności </w:t>
            </w:r>
            <w:r>
              <w:rPr>
                <w:rFonts w:ascii="Arial" w:hAnsi="Arial" w:cs="Arial"/>
                <w:sz w:val="20"/>
                <w:szCs w:val="20"/>
              </w:rPr>
              <w:t xml:space="preserve">– </w:t>
            </w:r>
            <w:r w:rsidRPr="00A567B7">
              <w:rPr>
                <w:rFonts w:ascii="Arial" w:hAnsi="Arial" w:cs="Arial"/>
                <w:sz w:val="20"/>
                <w:szCs w:val="20"/>
              </w:rPr>
              <w:t>W1, W5, U1, K1</w:t>
            </w:r>
          </w:p>
          <w:p w:rsidR="000E18C8" w:rsidRPr="001D298C" w:rsidRDefault="000E18C8" w:rsidP="009F0EA9">
            <w:pPr>
              <w:pStyle w:val="Akapitzlist"/>
              <w:numPr>
                <w:ilvl w:val="0"/>
                <w:numId w:val="82"/>
              </w:numPr>
              <w:spacing w:after="0"/>
              <w:contextualSpacing/>
              <w:jc w:val="both"/>
              <w:rPr>
                <w:rFonts w:ascii="Arial" w:hAnsi="Arial" w:cs="Arial"/>
                <w:sz w:val="20"/>
                <w:szCs w:val="20"/>
              </w:rPr>
            </w:pPr>
            <w:r>
              <w:rPr>
                <w:rFonts w:ascii="Arial" w:hAnsi="Arial" w:cs="Arial"/>
                <w:sz w:val="20"/>
                <w:szCs w:val="20"/>
              </w:rPr>
              <w:t>Żywienie a środowisko i tryb życia – substancje obce w żywności: r</w:t>
            </w:r>
            <w:r w:rsidRPr="0015729A">
              <w:rPr>
                <w:rFonts w:ascii="Arial" w:hAnsi="Arial" w:cs="Arial"/>
                <w:sz w:val="20"/>
                <w:szCs w:val="20"/>
              </w:rPr>
              <w:t>egulacje prawne dotyczące zanieczyszczenia żywności dostępnej</w:t>
            </w:r>
            <w:r>
              <w:rPr>
                <w:rFonts w:ascii="Arial" w:hAnsi="Arial" w:cs="Arial"/>
                <w:sz w:val="20"/>
                <w:szCs w:val="20"/>
              </w:rPr>
              <w:t xml:space="preserve"> na rynku – W1, W5, U1, K1</w:t>
            </w:r>
          </w:p>
          <w:p w:rsidR="000E18C8" w:rsidRDefault="000E18C8" w:rsidP="00D96B58">
            <w:pPr>
              <w:rPr>
                <w:rFonts w:ascii="Arial" w:hAnsi="Arial" w:cs="Arial"/>
                <w:b/>
                <w:sz w:val="20"/>
                <w:szCs w:val="20"/>
                <w:u w:val="single"/>
              </w:rPr>
            </w:pPr>
          </w:p>
          <w:p w:rsidR="000E18C8" w:rsidRPr="004816B4" w:rsidRDefault="000E18C8" w:rsidP="00D96B58">
            <w:pPr>
              <w:rPr>
                <w:rFonts w:ascii="Arial" w:hAnsi="Arial" w:cs="Arial"/>
                <w:b/>
                <w:sz w:val="20"/>
                <w:szCs w:val="20"/>
                <w:u w:val="single"/>
              </w:rPr>
            </w:pPr>
            <w:r w:rsidRPr="004816B4">
              <w:rPr>
                <w:rFonts w:ascii="Arial" w:hAnsi="Arial" w:cs="Arial"/>
                <w:b/>
                <w:sz w:val="20"/>
                <w:szCs w:val="20"/>
                <w:u w:val="single"/>
              </w:rPr>
              <w:t>Ćwiczenia:</w:t>
            </w:r>
          </w:p>
          <w:p w:rsidR="000E18C8" w:rsidRPr="001D298C" w:rsidRDefault="000E18C8" w:rsidP="009F0EA9">
            <w:pPr>
              <w:pStyle w:val="Akapitzlist"/>
              <w:numPr>
                <w:ilvl w:val="0"/>
                <w:numId w:val="83"/>
              </w:numPr>
              <w:contextualSpacing/>
              <w:rPr>
                <w:rFonts w:ascii="Arial" w:hAnsi="Arial" w:cs="Arial"/>
                <w:sz w:val="20"/>
                <w:szCs w:val="20"/>
              </w:rPr>
            </w:pPr>
            <w:r w:rsidRPr="001D298C">
              <w:rPr>
                <w:rFonts w:ascii="Arial" w:hAnsi="Arial" w:cs="Arial"/>
                <w:sz w:val="20"/>
                <w:szCs w:val="20"/>
              </w:rPr>
              <w:t>Planowanie badania epidemiologicznego nad uwarunkowaniami środowiskowymi zdrowia i choroby – W1, W2, W3, W5, W6, U1, U2, K1</w:t>
            </w:r>
          </w:p>
          <w:p w:rsidR="000E18C8" w:rsidRPr="001D298C" w:rsidRDefault="000E18C8" w:rsidP="009F0EA9">
            <w:pPr>
              <w:pStyle w:val="Akapitzlist"/>
              <w:numPr>
                <w:ilvl w:val="0"/>
                <w:numId w:val="83"/>
              </w:numPr>
              <w:contextualSpacing/>
              <w:rPr>
                <w:rFonts w:ascii="Arial" w:hAnsi="Arial" w:cs="Arial"/>
                <w:sz w:val="20"/>
                <w:szCs w:val="20"/>
              </w:rPr>
            </w:pPr>
            <w:r w:rsidRPr="001D298C">
              <w:rPr>
                <w:rFonts w:ascii="Arial" w:hAnsi="Arial" w:cs="Arial"/>
                <w:sz w:val="20"/>
                <w:szCs w:val="20"/>
              </w:rPr>
              <w:t>Wywiad środowiskowy jako narzędzie wykorzystywane w diagnozowaniu chorób mogących mieć związek z ekspozycją środowiskową – W1, W2, W3, W4, W5, W6, U1, U2, K1</w:t>
            </w:r>
          </w:p>
          <w:p w:rsidR="000E18C8" w:rsidRPr="001D298C" w:rsidRDefault="000E18C8" w:rsidP="009F0EA9">
            <w:pPr>
              <w:pStyle w:val="Akapitzlist"/>
              <w:numPr>
                <w:ilvl w:val="0"/>
                <w:numId w:val="83"/>
              </w:numPr>
              <w:contextualSpacing/>
              <w:rPr>
                <w:rFonts w:ascii="Arial" w:hAnsi="Arial" w:cs="Arial"/>
                <w:sz w:val="20"/>
                <w:szCs w:val="20"/>
              </w:rPr>
            </w:pPr>
            <w:r w:rsidRPr="001D298C">
              <w:rPr>
                <w:rFonts w:ascii="Arial" w:hAnsi="Arial" w:cs="Arial"/>
                <w:sz w:val="20"/>
                <w:szCs w:val="20"/>
              </w:rPr>
              <w:t>Podstawy oceny ryzyka zdrowotnego spowodowanego zanieczyszczeniem środowiska – W1, W2, W3, W4, W5, U1,U2, K1</w:t>
            </w:r>
          </w:p>
          <w:p w:rsidR="000E18C8" w:rsidRPr="001D298C" w:rsidRDefault="000E18C8" w:rsidP="009F0EA9">
            <w:pPr>
              <w:pStyle w:val="Akapitzlist"/>
              <w:numPr>
                <w:ilvl w:val="0"/>
                <w:numId w:val="83"/>
              </w:numPr>
              <w:contextualSpacing/>
              <w:rPr>
                <w:rFonts w:ascii="Arial" w:hAnsi="Arial" w:cs="Arial"/>
                <w:sz w:val="20"/>
                <w:szCs w:val="20"/>
              </w:rPr>
            </w:pPr>
            <w:r w:rsidRPr="001D298C">
              <w:rPr>
                <w:rFonts w:ascii="Arial" w:hAnsi="Arial" w:cs="Arial"/>
                <w:sz w:val="20"/>
                <w:szCs w:val="20"/>
              </w:rPr>
              <w:t>Promocja zdrowia środowiskowego – świadomość ekologiczna Polaków – W1, W2, W3, W4, W5, U1, U2, K1</w:t>
            </w:r>
          </w:p>
          <w:p w:rsidR="000E18C8" w:rsidRPr="001D298C" w:rsidRDefault="000E18C8" w:rsidP="009F0EA9">
            <w:pPr>
              <w:pStyle w:val="Akapitzlist"/>
              <w:numPr>
                <w:ilvl w:val="0"/>
                <w:numId w:val="83"/>
              </w:numPr>
              <w:contextualSpacing/>
              <w:rPr>
                <w:rFonts w:ascii="Arial" w:hAnsi="Arial" w:cs="Arial"/>
                <w:sz w:val="20"/>
                <w:szCs w:val="20"/>
              </w:rPr>
            </w:pPr>
            <w:r w:rsidRPr="001D298C">
              <w:rPr>
                <w:rFonts w:ascii="Arial" w:hAnsi="Arial" w:cs="Arial"/>
                <w:sz w:val="20"/>
                <w:szCs w:val="20"/>
              </w:rPr>
              <w:lastRenderedPageBreak/>
              <w:t>Zmiany w środowisku a jakość życia mieszkańców – lokalne programy zdrowia środowiskowego – W1, W2, W3, W4, W5, U1, U2, K1</w:t>
            </w:r>
          </w:p>
        </w:tc>
      </w:tr>
      <w:tr w:rsidR="000E18C8" w:rsidRPr="00807D55" w:rsidTr="00D96B58">
        <w:trPr>
          <w:trHeight w:val="465"/>
        </w:trPr>
        <w:tc>
          <w:tcPr>
            <w:tcW w:w="9741" w:type="dxa"/>
            <w:gridSpan w:val="11"/>
            <w:vAlign w:val="center"/>
          </w:tcPr>
          <w:p w:rsidR="000E18C8" w:rsidRPr="00807D55" w:rsidRDefault="000E18C8" w:rsidP="009F0EA9">
            <w:pPr>
              <w:pStyle w:val="Akapitzlist"/>
              <w:numPr>
                <w:ilvl w:val="0"/>
                <w:numId w:val="84"/>
              </w:numPr>
              <w:spacing w:before="120" w:after="120" w:line="240" w:lineRule="auto"/>
              <w:ind w:left="357" w:hanging="357"/>
              <w:rPr>
                <w:rFonts w:ascii="Arial" w:hAnsi="Arial" w:cs="Arial"/>
                <w:b/>
                <w:bCs/>
                <w:iCs/>
                <w:color w:val="0000FF"/>
              </w:rPr>
            </w:pPr>
            <w:r w:rsidRPr="00807D55">
              <w:rPr>
                <w:rFonts w:ascii="Arial" w:hAnsi="Arial" w:cs="Arial"/>
                <w:b/>
                <w:bCs/>
                <w:sz w:val="24"/>
              </w:rPr>
              <w:lastRenderedPageBreak/>
              <w:t>Sposoby weryfikacji efektów kształcenia</w:t>
            </w:r>
          </w:p>
        </w:tc>
      </w:tr>
      <w:tr w:rsidR="000E18C8" w:rsidRPr="00807D55" w:rsidTr="00D96B58">
        <w:trPr>
          <w:trHeight w:val="465"/>
        </w:trPr>
        <w:tc>
          <w:tcPr>
            <w:tcW w:w="1610" w:type="dxa"/>
            <w:vAlign w:val="center"/>
          </w:tcPr>
          <w:p w:rsidR="000E18C8" w:rsidRPr="00807D55" w:rsidRDefault="000E18C8" w:rsidP="00D96B58">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0E18C8" w:rsidRPr="00807D55" w:rsidRDefault="000E18C8" w:rsidP="00D96B58">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3"/>
            <w:vAlign w:val="center"/>
          </w:tcPr>
          <w:p w:rsidR="000E18C8" w:rsidRPr="00807D55" w:rsidRDefault="000E18C8" w:rsidP="00D96B58">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4"/>
            <w:vAlign w:val="center"/>
          </w:tcPr>
          <w:p w:rsidR="000E18C8" w:rsidRPr="00807D55" w:rsidRDefault="000E18C8" w:rsidP="00D96B58">
            <w:pPr>
              <w:jc w:val="center"/>
              <w:rPr>
                <w:rFonts w:ascii="Arial" w:hAnsi="Arial" w:cs="Arial"/>
                <w:sz w:val="18"/>
                <w:szCs w:val="20"/>
              </w:rPr>
            </w:pPr>
            <w:r w:rsidRPr="00807D55">
              <w:rPr>
                <w:rFonts w:ascii="Arial" w:hAnsi="Arial" w:cs="Arial"/>
                <w:sz w:val="18"/>
                <w:szCs w:val="20"/>
              </w:rPr>
              <w:t>Kryterium zaliczenia</w:t>
            </w:r>
          </w:p>
        </w:tc>
      </w:tr>
      <w:tr w:rsidR="000E18C8" w:rsidRPr="00807D55" w:rsidTr="00D96B58">
        <w:trPr>
          <w:trHeight w:val="465"/>
        </w:trPr>
        <w:tc>
          <w:tcPr>
            <w:tcW w:w="1610" w:type="dxa"/>
            <w:shd w:val="clear" w:color="auto" w:fill="F2F2F2" w:themeFill="background1" w:themeFillShade="F2"/>
            <w:vAlign w:val="center"/>
          </w:tcPr>
          <w:p w:rsidR="000E18C8" w:rsidRPr="00B65703" w:rsidRDefault="000E18C8" w:rsidP="00D96B58">
            <w:pPr>
              <w:jc w:val="center"/>
              <w:rPr>
                <w:b/>
                <w:bCs/>
                <w:sz w:val="20"/>
                <w:szCs w:val="20"/>
              </w:rPr>
            </w:pPr>
            <w:r w:rsidRPr="00B65703">
              <w:rPr>
                <w:rFonts w:ascii="Arial" w:hAnsi="Arial" w:cs="Arial"/>
                <w:sz w:val="20"/>
                <w:szCs w:val="20"/>
              </w:rPr>
              <w:t>W1, W2, W3</w:t>
            </w:r>
          </w:p>
        </w:tc>
        <w:tc>
          <w:tcPr>
            <w:tcW w:w="2256" w:type="dxa"/>
            <w:gridSpan w:val="3"/>
            <w:shd w:val="clear" w:color="auto" w:fill="F2F2F2" w:themeFill="background1" w:themeFillShade="F2"/>
            <w:vAlign w:val="center"/>
          </w:tcPr>
          <w:p w:rsidR="000E18C8" w:rsidRPr="00B65703" w:rsidRDefault="000E18C8" w:rsidP="00D96B58">
            <w:pPr>
              <w:jc w:val="center"/>
              <w:rPr>
                <w:b/>
                <w:bCs/>
                <w:sz w:val="20"/>
                <w:szCs w:val="20"/>
              </w:rPr>
            </w:pPr>
            <w:r w:rsidRPr="00B65703">
              <w:rPr>
                <w:rFonts w:ascii="Arial" w:hAnsi="Arial" w:cs="Arial"/>
                <w:sz w:val="20"/>
                <w:szCs w:val="20"/>
              </w:rPr>
              <w:t>W</w:t>
            </w:r>
          </w:p>
        </w:tc>
        <w:tc>
          <w:tcPr>
            <w:tcW w:w="2693" w:type="dxa"/>
            <w:gridSpan w:val="3"/>
            <w:shd w:val="clear" w:color="auto" w:fill="F2F2F2" w:themeFill="background1" w:themeFillShade="F2"/>
            <w:vAlign w:val="center"/>
          </w:tcPr>
          <w:p w:rsidR="000E18C8" w:rsidRPr="00B65703" w:rsidRDefault="000E18C8" w:rsidP="00D96B58">
            <w:pPr>
              <w:jc w:val="center"/>
              <w:rPr>
                <w:rFonts w:ascii="Arial" w:hAnsi="Arial" w:cs="Arial"/>
                <w:bCs/>
                <w:sz w:val="20"/>
                <w:szCs w:val="20"/>
              </w:rPr>
            </w:pPr>
            <w:r w:rsidRPr="00B65703">
              <w:rPr>
                <w:rFonts w:ascii="Arial" w:hAnsi="Arial" w:cs="Arial"/>
                <w:bCs/>
                <w:sz w:val="20"/>
                <w:szCs w:val="20"/>
              </w:rPr>
              <w:t>kolokwium</w:t>
            </w:r>
          </w:p>
        </w:tc>
        <w:tc>
          <w:tcPr>
            <w:tcW w:w="3182" w:type="dxa"/>
            <w:gridSpan w:val="4"/>
            <w:shd w:val="clear" w:color="auto" w:fill="F2F2F2" w:themeFill="background1" w:themeFillShade="F2"/>
            <w:vAlign w:val="center"/>
          </w:tcPr>
          <w:p w:rsidR="000E18C8" w:rsidRPr="00B65703" w:rsidRDefault="000E18C8" w:rsidP="00D96B58">
            <w:pPr>
              <w:rPr>
                <w:rFonts w:ascii="Arial" w:hAnsi="Arial" w:cs="Arial"/>
                <w:bCs/>
                <w:sz w:val="20"/>
                <w:szCs w:val="20"/>
              </w:rPr>
            </w:pPr>
            <w:r>
              <w:rPr>
                <w:rFonts w:ascii="Arial" w:hAnsi="Arial" w:cs="Arial"/>
                <w:bCs/>
                <w:sz w:val="20"/>
                <w:szCs w:val="20"/>
              </w:rPr>
              <w:t>Uzyskanie minimum 55</w:t>
            </w:r>
            <w:r w:rsidRPr="00B65703">
              <w:rPr>
                <w:rFonts w:ascii="Arial" w:hAnsi="Arial" w:cs="Arial"/>
                <w:bCs/>
                <w:sz w:val="20"/>
                <w:szCs w:val="20"/>
              </w:rPr>
              <w:t>% ogólnej liczby punktów całego kolokwium</w:t>
            </w:r>
          </w:p>
        </w:tc>
      </w:tr>
      <w:tr w:rsidR="000E18C8" w:rsidRPr="00807D55" w:rsidTr="00D96B58">
        <w:trPr>
          <w:trHeight w:val="465"/>
        </w:trPr>
        <w:tc>
          <w:tcPr>
            <w:tcW w:w="1610" w:type="dxa"/>
            <w:shd w:val="clear" w:color="auto" w:fill="F2F2F2" w:themeFill="background1" w:themeFillShade="F2"/>
            <w:vAlign w:val="center"/>
          </w:tcPr>
          <w:p w:rsidR="000E18C8" w:rsidRPr="00B65703" w:rsidRDefault="000E18C8" w:rsidP="00D96B58">
            <w:pPr>
              <w:jc w:val="center"/>
              <w:rPr>
                <w:rFonts w:ascii="Arial" w:hAnsi="Arial" w:cs="Arial"/>
                <w:bCs/>
                <w:sz w:val="18"/>
                <w:szCs w:val="18"/>
              </w:rPr>
            </w:pPr>
            <w:r w:rsidRPr="00B65703">
              <w:rPr>
                <w:rFonts w:ascii="Arial" w:hAnsi="Arial" w:cs="Arial"/>
                <w:bCs/>
                <w:sz w:val="20"/>
                <w:szCs w:val="18"/>
              </w:rPr>
              <w:t>W4, W5, W6</w:t>
            </w:r>
          </w:p>
        </w:tc>
        <w:tc>
          <w:tcPr>
            <w:tcW w:w="2256" w:type="dxa"/>
            <w:gridSpan w:val="3"/>
            <w:shd w:val="clear" w:color="auto" w:fill="F2F2F2" w:themeFill="background1" w:themeFillShade="F2"/>
            <w:vAlign w:val="center"/>
          </w:tcPr>
          <w:p w:rsidR="000E18C8" w:rsidRPr="00B65703" w:rsidRDefault="000E18C8" w:rsidP="00D96B58">
            <w:pPr>
              <w:jc w:val="center"/>
              <w:rPr>
                <w:rFonts w:ascii="Arial" w:hAnsi="Arial" w:cs="Arial"/>
                <w:sz w:val="18"/>
                <w:szCs w:val="18"/>
              </w:rPr>
            </w:pPr>
            <w:r w:rsidRPr="00B65703">
              <w:rPr>
                <w:rFonts w:ascii="Arial" w:hAnsi="Arial" w:cs="Arial"/>
                <w:sz w:val="20"/>
                <w:szCs w:val="18"/>
              </w:rPr>
              <w:t>S</w:t>
            </w:r>
          </w:p>
        </w:tc>
        <w:tc>
          <w:tcPr>
            <w:tcW w:w="2693" w:type="dxa"/>
            <w:gridSpan w:val="3"/>
            <w:shd w:val="clear" w:color="auto" w:fill="F2F2F2" w:themeFill="background1" w:themeFillShade="F2"/>
            <w:vAlign w:val="center"/>
          </w:tcPr>
          <w:p w:rsidR="000E18C8" w:rsidRPr="00807D55" w:rsidRDefault="000E18C8" w:rsidP="00D96B58">
            <w:pPr>
              <w:jc w:val="both"/>
              <w:rPr>
                <w:b/>
                <w:bCs/>
                <w:color w:val="FF0000"/>
                <w:sz w:val="18"/>
                <w:szCs w:val="18"/>
              </w:rPr>
            </w:pPr>
            <w:r>
              <w:rPr>
                <w:rFonts w:ascii="Arial" w:hAnsi="Arial" w:cs="Arial"/>
                <w:bCs/>
                <w:sz w:val="20"/>
                <w:szCs w:val="20"/>
              </w:rPr>
              <w:t>kolokwia obejmujące poszczególne partie materiału</w:t>
            </w:r>
            <w:r w:rsidRPr="00516691">
              <w:rPr>
                <w:rFonts w:ascii="Arial" w:hAnsi="Arial" w:cs="Arial"/>
                <w:bCs/>
                <w:sz w:val="20"/>
                <w:szCs w:val="20"/>
              </w:rPr>
              <w:t xml:space="preserve"> oraz ocena umiejętności studenta w tworzeniu własnych opinii i przedstawianiu własnych </w:t>
            </w:r>
            <w:r>
              <w:rPr>
                <w:rFonts w:ascii="Arial" w:hAnsi="Arial" w:cs="Arial"/>
                <w:bCs/>
                <w:sz w:val="20"/>
                <w:szCs w:val="20"/>
              </w:rPr>
              <w:t>spostrzeżeń</w:t>
            </w:r>
          </w:p>
        </w:tc>
        <w:tc>
          <w:tcPr>
            <w:tcW w:w="3182" w:type="dxa"/>
            <w:gridSpan w:val="4"/>
            <w:shd w:val="clear" w:color="auto" w:fill="F2F2F2" w:themeFill="background1" w:themeFillShade="F2"/>
            <w:vAlign w:val="center"/>
          </w:tcPr>
          <w:p w:rsidR="000E18C8" w:rsidRPr="00516691" w:rsidRDefault="000E18C8" w:rsidP="00D96B58">
            <w:pPr>
              <w:rPr>
                <w:rFonts w:ascii="Arial" w:hAnsi="Arial" w:cs="Arial"/>
                <w:bCs/>
                <w:sz w:val="20"/>
                <w:szCs w:val="18"/>
              </w:rPr>
            </w:pPr>
            <w:r>
              <w:rPr>
                <w:rFonts w:ascii="Arial" w:hAnsi="Arial" w:cs="Arial"/>
                <w:bCs/>
                <w:sz w:val="20"/>
                <w:szCs w:val="18"/>
              </w:rPr>
              <w:t>Uzyskanie minimum 55</w:t>
            </w:r>
            <w:r w:rsidRPr="00516691">
              <w:rPr>
                <w:rFonts w:ascii="Arial" w:hAnsi="Arial" w:cs="Arial"/>
                <w:bCs/>
                <w:sz w:val="20"/>
                <w:szCs w:val="18"/>
              </w:rPr>
              <w:t xml:space="preserve">% ogólnej liczby punktów </w:t>
            </w:r>
            <w:r>
              <w:rPr>
                <w:rFonts w:ascii="Arial" w:hAnsi="Arial" w:cs="Arial"/>
                <w:bCs/>
                <w:sz w:val="20"/>
                <w:szCs w:val="18"/>
              </w:rPr>
              <w:t xml:space="preserve">z każdego </w:t>
            </w:r>
            <w:r w:rsidRPr="00516691">
              <w:rPr>
                <w:rFonts w:ascii="Arial" w:hAnsi="Arial" w:cs="Arial"/>
                <w:bCs/>
                <w:sz w:val="20"/>
                <w:szCs w:val="18"/>
              </w:rPr>
              <w:t xml:space="preserve"> kolokwium</w:t>
            </w:r>
          </w:p>
        </w:tc>
      </w:tr>
      <w:tr w:rsidR="000E18C8" w:rsidRPr="00807D55" w:rsidTr="00D96B58">
        <w:trPr>
          <w:trHeight w:val="465"/>
        </w:trPr>
        <w:tc>
          <w:tcPr>
            <w:tcW w:w="1610" w:type="dxa"/>
            <w:shd w:val="clear" w:color="auto" w:fill="F2F2F2" w:themeFill="background1" w:themeFillShade="F2"/>
            <w:vAlign w:val="center"/>
          </w:tcPr>
          <w:p w:rsidR="000E18C8" w:rsidRPr="00B65703" w:rsidRDefault="000E18C8" w:rsidP="00D96B58">
            <w:pPr>
              <w:jc w:val="center"/>
              <w:rPr>
                <w:rFonts w:ascii="Arial" w:hAnsi="Arial" w:cs="Arial"/>
                <w:bCs/>
                <w:sz w:val="20"/>
                <w:szCs w:val="18"/>
              </w:rPr>
            </w:pPr>
            <w:r>
              <w:rPr>
                <w:rFonts w:ascii="Arial" w:hAnsi="Arial" w:cs="Arial"/>
                <w:bCs/>
                <w:sz w:val="20"/>
                <w:szCs w:val="18"/>
              </w:rPr>
              <w:t>U1, U2, K1</w:t>
            </w:r>
          </w:p>
        </w:tc>
        <w:tc>
          <w:tcPr>
            <w:tcW w:w="2256" w:type="dxa"/>
            <w:gridSpan w:val="3"/>
            <w:shd w:val="clear" w:color="auto" w:fill="F2F2F2" w:themeFill="background1" w:themeFillShade="F2"/>
            <w:vAlign w:val="center"/>
          </w:tcPr>
          <w:p w:rsidR="000E18C8" w:rsidRPr="00B65703" w:rsidRDefault="000E18C8" w:rsidP="00D96B58">
            <w:pPr>
              <w:jc w:val="center"/>
              <w:rPr>
                <w:rFonts w:ascii="Arial" w:hAnsi="Arial" w:cs="Arial"/>
                <w:sz w:val="20"/>
                <w:szCs w:val="18"/>
              </w:rPr>
            </w:pPr>
            <w:r>
              <w:rPr>
                <w:rFonts w:ascii="Arial" w:hAnsi="Arial" w:cs="Arial"/>
                <w:sz w:val="20"/>
                <w:szCs w:val="18"/>
              </w:rPr>
              <w:t>S, Ć</w:t>
            </w:r>
          </w:p>
        </w:tc>
        <w:tc>
          <w:tcPr>
            <w:tcW w:w="2693" w:type="dxa"/>
            <w:gridSpan w:val="3"/>
            <w:shd w:val="clear" w:color="auto" w:fill="F2F2F2" w:themeFill="background1" w:themeFillShade="F2"/>
            <w:vAlign w:val="center"/>
          </w:tcPr>
          <w:p w:rsidR="000E18C8" w:rsidRPr="00516691" w:rsidRDefault="000E18C8" w:rsidP="00D96B58">
            <w:pPr>
              <w:jc w:val="center"/>
              <w:rPr>
                <w:rFonts w:ascii="Arial" w:hAnsi="Arial" w:cs="Arial"/>
                <w:bCs/>
                <w:sz w:val="20"/>
                <w:szCs w:val="20"/>
              </w:rPr>
            </w:pPr>
            <w:r>
              <w:rPr>
                <w:rFonts w:ascii="Arial" w:hAnsi="Arial" w:cs="Arial"/>
                <w:bCs/>
                <w:sz w:val="20"/>
                <w:szCs w:val="20"/>
              </w:rPr>
              <w:t>raporty  z ćwiczeń</w:t>
            </w:r>
          </w:p>
        </w:tc>
        <w:tc>
          <w:tcPr>
            <w:tcW w:w="3182" w:type="dxa"/>
            <w:gridSpan w:val="4"/>
            <w:shd w:val="clear" w:color="auto" w:fill="F2F2F2" w:themeFill="background1" w:themeFillShade="F2"/>
            <w:vAlign w:val="center"/>
          </w:tcPr>
          <w:p w:rsidR="000E18C8" w:rsidRPr="00516691" w:rsidRDefault="000E18C8" w:rsidP="00D96B58">
            <w:pPr>
              <w:rPr>
                <w:rFonts w:ascii="Arial" w:hAnsi="Arial" w:cs="Arial"/>
                <w:bCs/>
                <w:sz w:val="20"/>
                <w:szCs w:val="18"/>
              </w:rPr>
            </w:pPr>
            <w:r>
              <w:rPr>
                <w:rFonts w:ascii="Arial" w:hAnsi="Arial" w:cs="Arial"/>
                <w:bCs/>
                <w:sz w:val="20"/>
                <w:szCs w:val="18"/>
              </w:rPr>
              <w:t xml:space="preserve">przygotowanie raportów zgodnie z zaprezentowanymi wytycznymi </w:t>
            </w:r>
          </w:p>
        </w:tc>
      </w:tr>
      <w:tr w:rsidR="000E18C8" w:rsidRPr="00807D55" w:rsidTr="00D96B58">
        <w:trPr>
          <w:trHeight w:val="465"/>
        </w:trPr>
        <w:tc>
          <w:tcPr>
            <w:tcW w:w="9741" w:type="dxa"/>
            <w:gridSpan w:val="11"/>
            <w:shd w:val="clear" w:color="auto" w:fill="FFFFFF"/>
            <w:vAlign w:val="center"/>
          </w:tcPr>
          <w:p w:rsidR="000E18C8" w:rsidRPr="00807D55" w:rsidRDefault="000E18C8" w:rsidP="009F0EA9">
            <w:pPr>
              <w:pStyle w:val="Akapitzlist"/>
              <w:numPr>
                <w:ilvl w:val="0"/>
                <w:numId w:val="84"/>
              </w:numPr>
              <w:spacing w:before="120" w:after="120" w:line="240" w:lineRule="auto"/>
              <w:ind w:left="357" w:hanging="357"/>
              <w:rPr>
                <w:rFonts w:ascii="Arial" w:hAnsi="Arial" w:cs="Arial"/>
                <w:b/>
                <w:bCs/>
                <w:iCs/>
                <w:color w:val="0000FF"/>
              </w:rPr>
            </w:pPr>
            <w:r w:rsidRPr="00807D55">
              <w:rPr>
                <w:rFonts w:ascii="Arial" w:hAnsi="Arial" w:cs="Arial"/>
                <w:b/>
                <w:bCs/>
                <w:sz w:val="24"/>
              </w:rPr>
              <w:t>Kryteria oceniania</w:t>
            </w:r>
          </w:p>
        </w:tc>
      </w:tr>
      <w:tr w:rsidR="000E18C8" w:rsidRPr="00807D55" w:rsidTr="00D96B58">
        <w:trPr>
          <w:trHeight w:val="465"/>
        </w:trPr>
        <w:tc>
          <w:tcPr>
            <w:tcW w:w="9741" w:type="dxa"/>
            <w:gridSpan w:val="11"/>
            <w:shd w:val="clear" w:color="auto" w:fill="F2F2F2" w:themeFill="background1" w:themeFillShade="F2"/>
            <w:vAlign w:val="center"/>
          </w:tcPr>
          <w:p w:rsidR="000E18C8" w:rsidRPr="00807D55" w:rsidRDefault="000E18C8" w:rsidP="00D96B58">
            <w:pPr>
              <w:rPr>
                <w:rFonts w:ascii="Arial" w:hAnsi="Arial" w:cs="Arial"/>
                <w:b/>
                <w:bCs/>
              </w:rPr>
            </w:pPr>
            <w:r w:rsidRPr="00807D55">
              <w:rPr>
                <w:rFonts w:ascii="Arial" w:hAnsi="Arial" w:cs="Arial"/>
                <w:b/>
                <w:bCs/>
                <w:sz w:val="20"/>
              </w:rPr>
              <w:t>Forma zaliczenia przedmiotu:</w:t>
            </w:r>
            <w:r>
              <w:rPr>
                <w:rFonts w:ascii="Arial" w:hAnsi="Arial" w:cs="Arial"/>
                <w:i/>
                <w:color w:val="7F7F7F" w:themeColor="text1" w:themeTint="80"/>
                <w:sz w:val="16"/>
                <w:szCs w:val="20"/>
              </w:rPr>
              <w:t xml:space="preserve"> </w:t>
            </w:r>
            <w:r w:rsidRPr="00E368F7">
              <w:rPr>
                <w:rFonts w:ascii="Arial" w:hAnsi="Arial" w:cs="Arial"/>
                <w:i/>
                <w:sz w:val="18"/>
                <w:szCs w:val="18"/>
              </w:rPr>
              <w:t>zaliczenie bez oceny</w:t>
            </w:r>
          </w:p>
        </w:tc>
      </w:tr>
      <w:tr w:rsidR="000E18C8" w:rsidRPr="00807D55" w:rsidTr="00D96B58">
        <w:trPr>
          <w:trHeight w:val="70"/>
        </w:trPr>
        <w:tc>
          <w:tcPr>
            <w:tcW w:w="4831" w:type="dxa"/>
            <w:gridSpan w:val="6"/>
            <w:vAlign w:val="center"/>
          </w:tcPr>
          <w:p w:rsidR="000E18C8" w:rsidRPr="00807D55" w:rsidRDefault="000E18C8" w:rsidP="00D96B5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5"/>
            <w:vAlign w:val="center"/>
          </w:tcPr>
          <w:p w:rsidR="000E18C8" w:rsidRPr="00807D55" w:rsidRDefault="000E18C8" w:rsidP="00D96B5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0E18C8" w:rsidRPr="00807D55" w:rsidTr="00D96B58">
        <w:trPr>
          <w:trHeight w:val="465"/>
        </w:trPr>
        <w:tc>
          <w:tcPr>
            <w:tcW w:w="4831" w:type="dxa"/>
            <w:gridSpan w:val="6"/>
            <w:vAlign w:val="center"/>
          </w:tcPr>
          <w:p w:rsidR="000E18C8" w:rsidRPr="00807D55" w:rsidRDefault="000E18C8" w:rsidP="00D96B5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4910" w:type="dxa"/>
            <w:gridSpan w:val="5"/>
            <w:shd w:val="clear" w:color="auto" w:fill="F2F2F2" w:themeFill="background1" w:themeFillShade="F2"/>
            <w:vAlign w:val="center"/>
          </w:tcPr>
          <w:p w:rsidR="000E18C8" w:rsidRPr="00E048A4" w:rsidRDefault="000E18C8" w:rsidP="00D96B58">
            <w:pPr>
              <w:autoSpaceDE w:val="0"/>
              <w:autoSpaceDN w:val="0"/>
              <w:adjustRightInd w:val="0"/>
              <w:spacing w:before="120" w:after="120"/>
              <w:rPr>
                <w:rFonts w:ascii="Arial" w:hAnsi="Arial" w:cs="Arial"/>
                <w:bCs/>
                <w:i/>
                <w:iCs/>
                <w:sz w:val="18"/>
                <w:szCs w:val="20"/>
              </w:rPr>
            </w:pPr>
            <w:r w:rsidRPr="00E048A4">
              <w:rPr>
                <w:rFonts w:ascii="Arial" w:hAnsi="Arial" w:cs="Arial"/>
                <w:bCs/>
                <w:i/>
                <w:iCs/>
                <w:sz w:val="18"/>
                <w:szCs w:val="20"/>
              </w:rPr>
              <w:t>&lt;55%</w:t>
            </w:r>
            <w:r>
              <w:rPr>
                <w:rFonts w:ascii="Arial" w:hAnsi="Arial" w:cs="Arial"/>
                <w:bCs/>
                <w:i/>
                <w:iCs/>
                <w:sz w:val="18"/>
                <w:szCs w:val="20"/>
              </w:rPr>
              <w:t xml:space="preserve"> punktów z kolokwiów cząstkowych</w:t>
            </w:r>
          </w:p>
        </w:tc>
      </w:tr>
      <w:tr w:rsidR="000E18C8" w:rsidRPr="00807D55" w:rsidTr="00D96B58">
        <w:trPr>
          <w:trHeight w:val="70"/>
        </w:trPr>
        <w:tc>
          <w:tcPr>
            <w:tcW w:w="4831" w:type="dxa"/>
            <w:gridSpan w:val="6"/>
            <w:vAlign w:val="center"/>
          </w:tcPr>
          <w:p w:rsidR="000E18C8" w:rsidRPr="00807D55" w:rsidRDefault="000E18C8" w:rsidP="00D96B58">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4910" w:type="dxa"/>
            <w:gridSpan w:val="5"/>
            <w:shd w:val="clear" w:color="auto" w:fill="F2F2F2" w:themeFill="background1" w:themeFillShade="F2"/>
            <w:vAlign w:val="center"/>
          </w:tcPr>
          <w:p w:rsidR="000E18C8" w:rsidRPr="00E048A4" w:rsidRDefault="000E18C8" w:rsidP="00D96B58">
            <w:pPr>
              <w:autoSpaceDE w:val="0"/>
              <w:autoSpaceDN w:val="0"/>
              <w:adjustRightInd w:val="0"/>
              <w:spacing w:before="120" w:after="120"/>
              <w:rPr>
                <w:rFonts w:ascii="Arial" w:hAnsi="Arial" w:cs="Arial"/>
                <w:bCs/>
                <w:iCs/>
                <w:sz w:val="18"/>
                <w:szCs w:val="20"/>
              </w:rPr>
            </w:pPr>
            <w:r>
              <w:rPr>
                <w:rFonts w:ascii="Arial" w:hAnsi="Arial" w:cs="Arial"/>
                <w:bCs/>
                <w:iCs/>
                <w:sz w:val="18"/>
                <w:szCs w:val="20"/>
              </w:rPr>
              <w:t>55</w:t>
            </w:r>
            <w:r w:rsidRPr="00E048A4">
              <w:rPr>
                <w:rFonts w:ascii="Arial" w:hAnsi="Arial" w:cs="Arial"/>
                <w:bCs/>
                <w:iCs/>
                <w:sz w:val="18"/>
                <w:szCs w:val="20"/>
              </w:rPr>
              <w:t>-</w:t>
            </w:r>
            <w:r>
              <w:rPr>
                <w:rFonts w:ascii="Arial" w:hAnsi="Arial" w:cs="Arial"/>
                <w:bCs/>
                <w:iCs/>
                <w:sz w:val="18"/>
                <w:szCs w:val="20"/>
              </w:rPr>
              <w:t>60</w:t>
            </w:r>
            <w:r w:rsidRPr="00E048A4">
              <w:rPr>
                <w:rFonts w:ascii="Arial" w:hAnsi="Arial" w:cs="Arial"/>
                <w:bCs/>
                <w:iCs/>
                <w:sz w:val="18"/>
                <w:szCs w:val="20"/>
              </w:rPr>
              <w:t>%</w:t>
            </w:r>
            <w:r>
              <w:t xml:space="preserve"> </w:t>
            </w:r>
            <w:r w:rsidRPr="000F55FD">
              <w:rPr>
                <w:rFonts w:ascii="Arial" w:hAnsi="Arial" w:cs="Arial"/>
                <w:bCs/>
                <w:iCs/>
                <w:sz w:val="18"/>
                <w:szCs w:val="20"/>
              </w:rPr>
              <w:t>punktów z kolokwiów cząstkowych</w:t>
            </w:r>
          </w:p>
        </w:tc>
      </w:tr>
      <w:tr w:rsidR="000E18C8" w:rsidRPr="00807D55" w:rsidTr="00D96B58">
        <w:trPr>
          <w:trHeight w:val="465"/>
        </w:trPr>
        <w:tc>
          <w:tcPr>
            <w:tcW w:w="4831" w:type="dxa"/>
            <w:gridSpan w:val="6"/>
            <w:vAlign w:val="center"/>
          </w:tcPr>
          <w:p w:rsidR="000E18C8" w:rsidRPr="00807D55" w:rsidRDefault="000E18C8" w:rsidP="00D96B5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910" w:type="dxa"/>
            <w:gridSpan w:val="5"/>
            <w:shd w:val="clear" w:color="auto" w:fill="F2F2F2" w:themeFill="background1" w:themeFillShade="F2"/>
            <w:vAlign w:val="center"/>
          </w:tcPr>
          <w:p w:rsidR="000E18C8" w:rsidRPr="00E048A4" w:rsidRDefault="000E18C8" w:rsidP="00D96B58">
            <w:pPr>
              <w:autoSpaceDE w:val="0"/>
              <w:autoSpaceDN w:val="0"/>
              <w:adjustRightInd w:val="0"/>
              <w:spacing w:before="120" w:after="120"/>
              <w:rPr>
                <w:rFonts w:ascii="Arial" w:hAnsi="Arial" w:cs="Arial"/>
                <w:bCs/>
                <w:iCs/>
                <w:sz w:val="18"/>
                <w:szCs w:val="20"/>
              </w:rPr>
            </w:pPr>
            <w:r>
              <w:rPr>
                <w:rFonts w:ascii="Arial" w:hAnsi="Arial" w:cs="Arial"/>
                <w:bCs/>
                <w:iCs/>
                <w:sz w:val="18"/>
                <w:szCs w:val="20"/>
              </w:rPr>
              <w:t>65-70</w:t>
            </w:r>
            <w:r w:rsidRPr="00E048A4">
              <w:rPr>
                <w:rFonts w:ascii="Arial" w:hAnsi="Arial" w:cs="Arial"/>
                <w:bCs/>
                <w:iCs/>
                <w:sz w:val="18"/>
                <w:szCs w:val="20"/>
              </w:rPr>
              <w:t>%</w:t>
            </w:r>
            <w:r>
              <w:t xml:space="preserve"> </w:t>
            </w:r>
            <w:r w:rsidRPr="000F55FD">
              <w:rPr>
                <w:rFonts w:ascii="Arial" w:hAnsi="Arial" w:cs="Arial"/>
                <w:bCs/>
                <w:iCs/>
                <w:sz w:val="18"/>
                <w:szCs w:val="20"/>
              </w:rPr>
              <w:t>punktów z kolokwiów cząstkowych</w:t>
            </w:r>
          </w:p>
        </w:tc>
      </w:tr>
      <w:tr w:rsidR="000E18C8" w:rsidRPr="00807D55" w:rsidTr="00D96B58">
        <w:trPr>
          <w:trHeight w:val="70"/>
        </w:trPr>
        <w:tc>
          <w:tcPr>
            <w:tcW w:w="4831" w:type="dxa"/>
            <w:gridSpan w:val="6"/>
            <w:vAlign w:val="center"/>
          </w:tcPr>
          <w:p w:rsidR="000E18C8" w:rsidRPr="00807D55" w:rsidRDefault="000E18C8" w:rsidP="00D96B5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910" w:type="dxa"/>
            <w:gridSpan w:val="5"/>
            <w:shd w:val="clear" w:color="auto" w:fill="F2F2F2" w:themeFill="background1" w:themeFillShade="F2"/>
            <w:vAlign w:val="center"/>
          </w:tcPr>
          <w:p w:rsidR="000E18C8" w:rsidRPr="00E048A4" w:rsidRDefault="000E18C8" w:rsidP="00D96B58">
            <w:pPr>
              <w:autoSpaceDE w:val="0"/>
              <w:autoSpaceDN w:val="0"/>
              <w:adjustRightInd w:val="0"/>
              <w:spacing w:before="120" w:after="120"/>
              <w:rPr>
                <w:rFonts w:ascii="Arial" w:hAnsi="Arial" w:cs="Arial"/>
                <w:bCs/>
                <w:iCs/>
                <w:sz w:val="18"/>
                <w:szCs w:val="18"/>
              </w:rPr>
            </w:pPr>
            <w:r>
              <w:rPr>
                <w:rFonts w:ascii="Arial" w:hAnsi="Arial" w:cs="Arial"/>
                <w:bCs/>
                <w:iCs/>
                <w:sz w:val="18"/>
                <w:szCs w:val="18"/>
              </w:rPr>
              <w:t>75-80</w:t>
            </w:r>
            <w:r w:rsidRPr="00E048A4">
              <w:rPr>
                <w:rFonts w:ascii="Arial" w:hAnsi="Arial" w:cs="Arial"/>
                <w:bCs/>
                <w:iCs/>
                <w:sz w:val="18"/>
                <w:szCs w:val="18"/>
              </w:rPr>
              <w:t>%</w:t>
            </w:r>
            <w:r>
              <w:t xml:space="preserve"> </w:t>
            </w:r>
            <w:r w:rsidRPr="000F55FD">
              <w:rPr>
                <w:rFonts w:ascii="Arial" w:hAnsi="Arial" w:cs="Arial"/>
                <w:bCs/>
                <w:iCs/>
                <w:sz w:val="18"/>
                <w:szCs w:val="18"/>
              </w:rPr>
              <w:t>punktów z kolokwiów cząstkowych</w:t>
            </w:r>
          </w:p>
        </w:tc>
      </w:tr>
      <w:tr w:rsidR="000E18C8" w:rsidRPr="00807D55" w:rsidTr="00D96B58">
        <w:trPr>
          <w:trHeight w:val="70"/>
        </w:trPr>
        <w:tc>
          <w:tcPr>
            <w:tcW w:w="4831" w:type="dxa"/>
            <w:gridSpan w:val="6"/>
            <w:vAlign w:val="center"/>
          </w:tcPr>
          <w:p w:rsidR="000E18C8" w:rsidRPr="00807D55" w:rsidRDefault="000E18C8" w:rsidP="00D96B5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910" w:type="dxa"/>
            <w:gridSpan w:val="5"/>
            <w:shd w:val="clear" w:color="auto" w:fill="F2F2F2" w:themeFill="background1" w:themeFillShade="F2"/>
            <w:vAlign w:val="center"/>
          </w:tcPr>
          <w:p w:rsidR="000E18C8" w:rsidRPr="00E048A4" w:rsidRDefault="000E18C8" w:rsidP="00D96B58">
            <w:pPr>
              <w:autoSpaceDE w:val="0"/>
              <w:autoSpaceDN w:val="0"/>
              <w:adjustRightInd w:val="0"/>
              <w:spacing w:before="120" w:after="120"/>
              <w:rPr>
                <w:rFonts w:ascii="Arial" w:hAnsi="Arial" w:cs="Arial"/>
                <w:bCs/>
                <w:iCs/>
                <w:sz w:val="18"/>
                <w:szCs w:val="18"/>
              </w:rPr>
            </w:pPr>
            <w:r>
              <w:rPr>
                <w:rFonts w:ascii="Arial" w:hAnsi="Arial" w:cs="Arial"/>
                <w:bCs/>
                <w:iCs/>
                <w:sz w:val="18"/>
                <w:szCs w:val="18"/>
              </w:rPr>
              <w:t>85-</w:t>
            </w:r>
            <w:r w:rsidRPr="00E048A4">
              <w:rPr>
                <w:rFonts w:ascii="Arial" w:hAnsi="Arial" w:cs="Arial"/>
                <w:bCs/>
                <w:iCs/>
                <w:sz w:val="18"/>
                <w:szCs w:val="18"/>
              </w:rPr>
              <w:t>90%</w:t>
            </w:r>
            <w:r>
              <w:t xml:space="preserve"> </w:t>
            </w:r>
            <w:r w:rsidRPr="000F55FD">
              <w:rPr>
                <w:rFonts w:ascii="Arial" w:hAnsi="Arial" w:cs="Arial"/>
                <w:bCs/>
                <w:iCs/>
                <w:sz w:val="18"/>
                <w:szCs w:val="18"/>
              </w:rPr>
              <w:t>punktów z kolokwiów cząstkowych</w:t>
            </w:r>
          </w:p>
        </w:tc>
      </w:tr>
      <w:tr w:rsidR="000E18C8" w:rsidRPr="00807D55" w:rsidTr="00D96B58">
        <w:trPr>
          <w:trHeight w:val="70"/>
        </w:trPr>
        <w:tc>
          <w:tcPr>
            <w:tcW w:w="4831" w:type="dxa"/>
            <w:gridSpan w:val="6"/>
            <w:vAlign w:val="center"/>
          </w:tcPr>
          <w:p w:rsidR="000E18C8" w:rsidRPr="00807D55" w:rsidRDefault="000E18C8" w:rsidP="00D96B5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910" w:type="dxa"/>
            <w:gridSpan w:val="5"/>
            <w:shd w:val="clear" w:color="auto" w:fill="F2F2F2" w:themeFill="background1" w:themeFillShade="F2"/>
            <w:vAlign w:val="center"/>
          </w:tcPr>
          <w:p w:rsidR="000E18C8" w:rsidRPr="00E048A4" w:rsidRDefault="000E18C8" w:rsidP="00D96B58">
            <w:pPr>
              <w:autoSpaceDE w:val="0"/>
              <w:autoSpaceDN w:val="0"/>
              <w:adjustRightInd w:val="0"/>
              <w:spacing w:before="120" w:after="120"/>
              <w:rPr>
                <w:rFonts w:ascii="Arial" w:hAnsi="Arial" w:cs="Arial"/>
                <w:bCs/>
                <w:iCs/>
                <w:sz w:val="18"/>
                <w:szCs w:val="18"/>
              </w:rPr>
            </w:pPr>
            <w:r w:rsidRPr="00E048A4">
              <w:rPr>
                <w:rFonts w:ascii="Arial" w:hAnsi="Arial" w:cs="Arial"/>
                <w:bCs/>
                <w:iCs/>
                <w:sz w:val="18"/>
                <w:szCs w:val="18"/>
              </w:rPr>
              <w:t>&gt;90%</w:t>
            </w:r>
            <w:r>
              <w:t xml:space="preserve"> </w:t>
            </w:r>
            <w:r w:rsidRPr="000F55FD">
              <w:rPr>
                <w:rFonts w:ascii="Arial" w:hAnsi="Arial" w:cs="Arial"/>
                <w:bCs/>
                <w:iCs/>
                <w:sz w:val="18"/>
                <w:szCs w:val="18"/>
              </w:rPr>
              <w:t>punktów z kolokwiów cząstkowych</w:t>
            </w:r>
          </w:p>
        </w:tc>
      </w:tr>
      <w:tr w:rsidR="000E18C8" w:rsidRPr="00807D55" w:rsidTr="00D96B58">
        <w:trPr>
          <w:trHeight w:val="465"/>
        </w:trPr>
        <w:tc>
          <w:tcPr>
            <w:tcW w:w="9741" w:type="dxa"/>
            <w:gridSpan w:val="11"/>
            <w:vAlign w:val="center"/>
          </w:tcPr>
          <w:p w:rsidR="000E18C8" w:rsidRPr="00807D55" w:rsidRDefault="000E18C8" w:rsidP="009F0EA9">
            <w:pPr>
              <w:numPr>
                <w:ilvl w:val="0"/>
                <w:numId w:val="84"/>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0E18C8" w:rsidRPr="00807D55" w:rsidTr="00D96B58">
        <w:trPr>
          <w:trHeight w:val="1544"/>
        </w:trPr>
        <w:tc>
          <w:tcPr>
            <w:tcW w:w="9741" w:type="dxa"/>
            <w:gridSpan w:val="11"/>
            <w:vAlign w:val="center"/>
          </w:tcPr>
          <w:p w:rsidR="000E18C8" w:rsidRDefault="000E18C8" w:rsidP="00D96B58">
            <w:pPr>
              <w:spacing w:line="276" w:lineRule="auto"/>
              <w:jc w:val="both"/>
              <w:rPr>
                <w:rFonts w:ascii="Arial" w:hAnsi="Arial" w:cs="Arial"/>
                <w:sz w:val="20"/>
                <w:szCs w:val="20"/>
              </w:rPr>
            </w:pPr>
            <w:r>
              <w:rPr>
                <w:rFonts w:ascii="Arial" w:hAnsi="Arial" w:cs="Arial"/>
                <w:sz w:val="20"/>
                <w:szCs w:val="20"/>
              </w:rPr>
              <w:t>Obowiązkowa:</w:t>
            </w:r>
          </w:p>
          <w:p w:rsidR="000E18C8" w:rsidRPr="00B65703" w:rsidRDefault="000E18C8" w:rsidP="009F0EA9">
            <w:pPr>
              <w:numPr>
                <w:ilvl w:val="0"/>
                <w:numId w:val="79"/>
              </w:numPr>
              <w:spacing w:after="0" w:line="276" w:lineRule="auto"/>
              <w:ind w:left="714" w:hanging="357"/>
              <w:jc w:val="both"/>
              <w:rPr>
                <w:rFonts w:ascii="Arial" w:hAnsi="Arial" w:cs="Arial"/>
                <w:sz w:val="20"/>
                <w:szCs w:val="20"/>
              </w:rPr>
            </w:pPr>
            <w:r w:rsidRPr="00B65703">
              <w:rPr>
                <w:rFonts w:ascii="Arial" w:hAnsi="Arial" w:cs="Arial"/>
                <w:sz w:val="20"/>
                <w:szCs w:val="20"/>
              </w:rPr>
              <w:t>Kolarzyk E. 2000 – Wybrane problemy higieny i ekologii człowieka. Wydawnictwo Uniwersytetu Jagiellońskiego. Kraków.</w:t>
            </w:r>
          </w:p>
          <w:p w:rsidR="000E18C8" w:rsidRPr="00B65703" w:rsidRDefault="000E18C8" w:rsidP="009F0EA9">
            <w:pPr>
              <w:numPr>
                <w:ilvl w:val="0"/>
                <w:numId w:val="79"/>
              </w:numPr>
              <w:spacing w:after="0" w:line="276" w:lineRule="auto"/>
              <w:ind w:left="714" w:hanging="357"/>
              <w:jc w:val="both"/>
              <w:rPr>
                <w:rFonts w:ascii="Arial" w:hAnsi="Arial" w:cs="Arial"/>
                <w:sz w:val="20"/>
                <w:szCs w:val="20"/>
              </w:rPr>
            </w:pPr>
            <w:r w:rsidRPr="00B65703">
              <w:rPr>
                <w:rFonts w:ascii="Arial" w:hAnsi="Arial" w:cs="Arial"/>
                <w:sz w:val="20"/>
                <w:szCs w:val="20"/>
              </w:rPr>
              <w:t>Jędrychowski W. 2010 – Epidemiologia w medycynie klinicznej i zdrowiu publicznym. Podręcznik dla studentów i lekarzy. Wydawnictwo Uniwersytetu Jagiellońskiego. Kraków</w:t>
            </w:r>
          </w:p>
          <w:p w:rsidR="000E18C8" w:rsidRPr="00B65703" w:rsidRDefault="000E18C8" w:rsidP="009F0EA9">
            <w:pPr>
              <w:numPr>
                <w:ilvl w:val="0"/>
                <w:numId w:val="79"/>
              </w:numPr>
              <w:spacing w:after="0" w:line="276" w:lineRule="auto"/>
              <w:ind w:left="714" w:hanging="357"/>
              <w:jc w:val="both"/>
              <w:rPr>
                <w:rFonts w:ascii="Arial" w:hAnsi="Arial" w:cs="Arial"/>
                <w:sz w:val="20"/>
                <w:szCs w:val="20"/>
              </w:rPr>
            </w:pPr>
            <w:r w:rsidRPr="00B65703">
              <w:rPr>
                <w:rFonts w:ascii="Arial" w:hAnsi="Arial" w:cs="Arial"/>
                <w:sz w:val="20"/>
                <w:szCs w:val="20"/>
              </w:rPr>
              <w:t>Siemiński M. 2007 – Środowiskowe zagrożenia zdrowia. Wydawnictwo naukowe PWN Warszawa.</w:t>
            </w:r>
          </w:p>
          <w:p w:rsidR="000E18C8" w:rsidRPr="00B65703" w:rsidRDefault="000E18C8" w:rsidP="009F0EA9">
            <w:pPr>
              <w:numPr>
                <w:ilvl w:val="0"/>
                <w:numId w:val="79"/>
              </w:numPr>
              <w:spacing w:after="0" w:line="276" w:lineRule="auto"/>
              <w:ind w:left="714" w:hanging="357"/>
              <w:jc w:val="both"/>
              <w:rPr>
                <w:rFonts w:ascii="Arial" w:hAnsi="Arial" w:cs="Arial"/>
                <w:sz w:val="20"/>
                <w:szCs w:val="20"/>
              </w:rPr>
            </w:pPr>
            <w:r w:rsidRPr="00B65703">
              <w:rPr>
                <w:rFonts w:ascii="Arial" w:hAnsi="Arial" w:cs="Arial"/>
                <w:sz w:val="20"/>
                <w:szCs w:val="20"/>
              </w:rPr>
              <w:t>vanLo</w:t>
            </w:r>
            <w:r>
              <w:rPr>
                <w:rFonts w:ascii="Arial" w:hAnsi="Arial" w:cs="Arial"/>
                <w:sz w:val="20"/>
                <w:szCs w:val="20"/>
              </w:rPr>
              <w:t xml:space="preserve">on Gary W., Dufny Stephen J., - </w:t>
            </w:r>
            <w:r w:rsidRPr="00B65703">
              <w:rPr>
                <w:rFonts w:ascii="Arial" w:hAnsi="Arial" w:cs="Arial"/>
                <w:sz w:val="20"/>
                <w:szCs w:val="20"/>
              </w:rPr>
              <w:t>Chemia środowiska. Wydawnictwo Naukowe PWN Warszawa 2007.</w:t>
            </w:r>
          </w:p>
          <w:p w:rsidR="000E18C8" w:rsidRPr="00B65703" w:rsidRDefault="000E18C8" w:rsidP="009F0EA9">
            <w:pPr>
              <w:numPr>
                <w:ilvl w:val="0"/>
                <w:numId w:val="79"/>
              </w:numPr>
              <w:spacing w:after="0" w:line="276" w:lineRule="auto"/>
              <w:ind w:left="714" w:hanging="357"/>
              <w:jc w:val="both"/>
              <w:rPr>
                <w:rFonts w:ascii="Arial" w:hAnsi="Arial" w:cs="Arial"/>
                <w:sz w:val="20"/>
                <w:szCs w:val="20"/>
              </w:rPr>
            </w:pPr>
            <w:r w:rsidRPr="00B65703">
              <w:rPr>
                <w:rFonts w:ascii="Arial" w:hAnsi="Arial" w:cs="Arial"/>
                <w:sz w:val="20"/>
                <w:szCs w:val="20"/>
              </w:rPr>
              <w:t>Wolański N, 2006 – Ekologia człowieka Podstawy ochrony środowiska i zdrowia człowieka. T 1. Wrażliwość na czynniki środowiska i biologiczne zmiany przystosowawcze. Wydawnictwo PWN Warszawa</w:t>
            </w:r>
          </w:p>
          <w:p w:rsidR="000E18C8" w:rsidRDefault="000E18C8" w:rsidP="009F0EA9">
            <w:pPr>
              <w:numPr>
                <w:ilvl w:val="0"/>
                <w:numId w:val="79"/>
              </w:numPr>
              <w:spacing w:after="0" w:line="276" w:lineRule="auto"/>
              <w:ind w:left="714" w:hanging="357"/>
              <w:jc w:val="both"/>
              <w:rPr>
                <w:rFonts w:ascii="Arial" w:hAnsi="Arial" w:cs="Arial"/>
                <w:sz w:val="20"/>
                <w:szCs w:val="20"/>
              </w:rPr>
            </w:pPr>
            <w:r w:rsidRPr="00B65703">
              <w:rPr>
                <w:rFonts w:ascii="Arial" w:hAnsi="Arial" w:cs="Arial"/>
                <w:sz w:val="20"/>
                <w:szCs w:val="20"/>
              </w:rPr>
              <w:lastRenderedPageBreak/>
              <w:t>Wolański N, 2006 – Ekologia człowieka Podstawy ochrony środowiska i zdrowia człowieka. T 2. Ewolucja i dostosowanie biokulturowe. Wydawnictwo PWN WarszawaKurnatowska A. 2001 – Ekologia. Jej związki z różnymi dziedzinami wiedzy medycznej. Wydawnictwo Naukowe PWN Warszawa.</w:t>
            </w:r>
          </w:p>
          <w:p w:rsidR="000E18C8" w:rsidRPr="00B65703" w:rsidRDefault="000E18C8" w:rsidP="00D96B58">
            <w:pPr>
              <w:spacing w:line="276" w:lineRule="auto"/>
              <w:jc w:val="both"/>
              <w:rPr>
                <w:rFonts w:ascii="Arial" w:hAnsi="Arial" w:cs="Arial"/>
                <w:sz w:val="20"/>
                <w:szCs w:val="20"/>
              </w:rPr>
            </w:pPr>
            <w:r>
              <w:rPr>
                <w:rFonts w:ascii="Arial" w:hAnsi="Arial" w:cs="Arial"/>
                <w:sz w:val="20"/>
                <w:szCs w:val="20"/>
              </w:rPr>
              <w:t>Zalecana:</w:t>
            </w:r>
          </w:p>
          <w:p w:rsidR="000E18C8" w:rsidRPr="000F55FD" w:rsidRDefault="000E18C8" w:rsidP="009F0EA9">
            <w:pPr>
              <w:pStyle w:val="Akapitzlist"/>
              <w:numPr>
                <w:ilvl w:val="0"/>
                <w:numId w:val="81"/>
              </w:numPr>
              <w:contextualSpacing/>
              <w:jc w:val="both"/>
              <w:rPr>
                <w:rFonts w:ascii="Arial" w:hAnsi="Arial" w:cs="Arial"/>
                <w:sz w:val="20"/>
                <w:szCs w:val="20"/>
              </w:rPr>
            </w:pPr>
            <w:r w:rsidRPr="000F55FD">
              <w:rPr>
                <w:rFonts w:ascii="Arial" w:hAnsi="Arial" w:cs="Arial"/>
                <w:sz w:val="20"/>
                <w:szCs w:val="20"/>
              </w:rPr>
              <w:t>Kurnatowska A. 2002 – Ekologia. Jej związki z różnymi dziedzinami wiedzy. Wydawnictwo Naukowe PWN Warszawa – Łódź.</w:t>
            </w:r>
          </w:p>
          <w:p w:rsidR="000E18C8" w:rsidRPr="000F55FD" w:rsidRDefault="000E18C8" w:rsidP="009F0EA9">
            <w:pPr>
              <w:pStyle w:val="Akapitzlist"/>
              <w:numPr>
                <w:ilvl w:val="0"/>
                <w:numId w:val="81"/>
              </w:numPr>
              <w:contextualSpacing/>
              <w:jc w:val="both"/>
              <w:rPr>
                <w:rFonts w:ascii="Arial" w:hAnsi="Arial" w:cs="Arial"/>
                <w:sz w:val="20"/>
                <w:szCs w:val="20"/>
              </w:rPr>
            </w:pPr>
            <w:r w:rsidRPr="000F55FD">
              <w:rPr>
                <w:rFonts w:ascii="Arial" w:hAnsi="Arial" w:cs="Arial"/>
                <w:sz w:val="20"/>
                <w:szCs w:val="20"/>
              </w:rPr>
              <w:t>Chmielewski J.M 2001 – Teoria urbanistyki w projektowaniu i planowaniu miast. Oficyna Wydawnicza Politechniki Warszawskiej.</w:t>
            </w:r>
          </w:p>
          <w:p w:rsidR="000E18C8" w:rsidRPr="000F55FD" w:rsidRDefault="000E18C8" w:rsidP="009F0EA9">
            <w:pPr>
              <w:pStyle w:val="Akapitzlist"/>
              <w:numPr>
                <w:ilvl w:val="0"/>
                <w:numId w:val="81"/>
              </w:numPr>
              <w:contextualSpacing/>
              <w:jc w:val="both"/>
              <w:rPr>
                <w:rFonts w:ascii="Arial" w:hAnsi="Arial" w:cs="Arial"/>
                <w:sz w:val="20"/>
                <w:szCs w:val="20"/>
              </w:rPr>
            </w:pPr>
            <w:r w:rsidRPr="000F55FD">
              <w:rPr>
                <w:rFonts w:ascii="Arial" w:hAnsi="Arial" w:cs="Arial"/>
                <w:sz w:val="20"/>
                <w:szCs w:val="20"/>
              </w:rPr>
              <w:t>Jethon Zb., Grzybowski A, 2000 – Medycyna zapobiegawcza i środowiskowa – Wydawnictwo Lekarskie PZWL. Wydanie II poprawione i uzupełnione.</w:t>
            </w:r>
          </w:p>
          <w:p w:rsidR="000E18C8" w:rsidRPr="000F55FD" w:rsidRDefault="000E18C8" w:rsidP="009F0EA9">
            <w:pPr>
              <w:pStyle w:val="Akapitzlist"/>
              <w:numPr>
                <w:ilvl w:val="0"/>
                <w:numId w:val="81"/>
              </w:numPr>
              <w:contextualSpacing/>
              <w:jc w:val="both"/>
              <w:rPr>
                <w:rFonts w:ascii="Arial" w:hAnsi="Arial" w:cs="Arial"/>
                <w:sz w:val="20"/>
                <w:szCs w:val="20"/>
              </w:rPr>
            </w:pPr>
            <w:r w:rsidRPr="000F55FD">
              <w:rPr>
                <w:rFonts w:ascii="Arial" w:hAnsi="Arial" w:cs="Arial"/>
                <w:sz w:val="20"/>
                <w:szCs w:val="20"/>
              </w:rPr>
              <w:t>Manahan St. E, 2006 – Toksykologia środowiska. Aspekty chemiczne i biochemiczne. Wydawnictwo PWN Warszawa.</w:t>
            </w:r>
          </w:p>
          <w:p w:rsidR="000E18C8" w:rsidRDefault="000E18C8" w:rsidP="009F0EA9">
            <w:pPr>
              <w:pStyle w:val="Akapitzlist"/>
              <w:numPr>
                <w:ilvl w:val="0"/>
                <w:numId w:val="81"/>
              </w:numPr>
              <w:contextualSpacing/>
              <w:rPr>
                <w:rFonts w:ascii="Arial" w:hAnsi="Arial" w:cs="Arial"/>
                <w:sz w:val="20"/>
                <w:szCs w:val="20"/>
              </w:rPr>
            </w:pPr>
            <w:r w:rsidRPr="000F55FD">
              <w:rPr>
                <w:rFonts w:ascii="Arial" w:hAnsi="Arial" w:cs="Arial"/>
                <w:sz w:val="20"/>
                <w:szCs w:val="20"/>
              </w:rPr>
              <w:t>Jakość naszego życia a środowisko. Budowanie zasobooszczędnej i zrównoważonej gospodarki w Europie. SYGNAŁY EEA 2014</w:t>
            </w:r>
          </w:p>
          <w:p w:rsidR="000E18C8" w:rsidRPr="000F55FD" w:rsidRDefault="000E18C8" w:rsidP="009F0EA9">
            <w:pPr>
              <w:pStyle w:val="Akapitzlist"/>
              <w:numPr>
                <w:ilvl w:val="0"/>
                <w:numId w:val="81"/>
              </w:numPr>
              <w:contextualSpacing/>
              <w:rPr>
                <w:rFonts w:ascii="Arial" w:hAnsi="Arial" w:cs="Arial"/>
                <w:sz w:val="20"/>
                <w:szCs w:val="20"/>
              </w:rPr>
            </w:pPr>
            <w:r w:rsidRPr="000F55FD">
              <w:rPr>
                <w:rFonts w:ascii="Arial" w:hAnsi="Arial" w:cs="Arial"/>
                <w:sz w:val="20"/>
                <w:szCs w:val="20"/>
              </w:rPr>
              <w:t>Lemańska-Majdzik A., Sobiegraj A., Globalizacja – szansa czy zagrożenie dla współczesnego świata</w:t>
            </w:r>
          </w:p>
          <w:p w:rsidR="000E18C8" w:rsidRPr="000F55FD" w:rsidRDefault="000E18C8" w:rsidP="009F0EA9">
            <w:pPr>
              <w:pStyle w:val="Akapitzlist"/>
              <w:numPr>
                <w:ilvl w:val="0"/>
                <w:numId w:val="81"/>
              </w:numPr>
              <w:contextualSpacing/>
              <w:rPr>
                <w:rFonts w:ascii="Arial" w:hAnsi="Arial" w:cs="Arial"/>
                <w:sz w:val="20"/>
                <w:szCs w:val="20"/>
              </w:rPr>
            </w:pPr>
            <w:r w:rsidRPr="000F55FD">
              <w:rPr>
                <w:rFonts w:ascii="Arial" w:hAnsi="Arial" w:cs="Arial"/>
                <w:sz w:val="20"/>
                <w:szCs w:val="20"/>
              </w:rPr>
              <w:t>Dach Z. Globalizacja – wyzwania i zagrożenia.</w:t>
            </w:r>
          </w:p>
          <w:p w:rsidR="000E18C8" w:rsidRDefault="000E18C8" w:rsidP="009F0EA9">
            <w:pPr>
              <w:pStyle w:val="Akapitzlist"/>
              <w:numPr>
                <w:ilvl w:val="0"/>
                <w:numId w:val="81"/>
              </w:numPr>
              <w:contextualSpacing/>
              <w:rPr>
                <w:rFonts w:ascii="Arial" w:hAnsi="Arial" w:cs="Arial"/>
                <w:sz w:val="20"/>
                <w:szCs w:val="20"/>
              </w:rPr>
            </w:pPr>
            <w:r w:rsidRPr="000F55FD">
              <w:rPr>
                <w:rFonts w:ascii="Arial" w:hAnsi="Arial" w:cs="Arial"/>
                <w:sz w:val="20"/>
                <w:szCs w:val="20"/>
              </w:rPr>
              <w:t>Gilejko L., Globalizacja a zróżnicowanie społeczne we współczesnym świecie.</w:t>
            </w:r>
          </w:p>
          <w:p w:rsidR="000E18C8" w:rsidRPr="000F55FD" w:rsidRDefault="000E18C8" w:rsidP="009F0EA9">
            <w:pPr>
              <w:pStyle w:val="Akapitzlist"/>
              <w:numPr>
                <w:ilvl w:val="0"/>
                <w:numId w:val="81"/>
              </w:numPr>
              <w:contextualSpacing/>
              <w:rPr>
                <w:rFonts w:ascii="Arial" w:hAnsi="Arial" w:cs="Arial"/>
                <w:sz w:val="20"/>
                <w:szCs w:val="20"/>
              </w:rPr>
            </w:pPr>
            <w:r w:rsidRPr="000F55FD">
              <w:rPr>
                <w:rFonts w:ascii="Arial" w:hAnsi="Arial" w:cs="Arial"/>
                <w:sz w:val="20"/>
                <w:szCs w:val="20"/>
              </w:rPr>
              <w:t>Sygnały EEA 2013. Z każdym oddechem Poprawa jakości powietrza w Europie. EEA, Kopenhaga, 2013. Luksemburg: Urząd Publikacji Unii Europejskiej, 2013</w:t>
            </w:r>
          </w:p>
          <w:p w:rsidR="000E18C8" w:rsidRPr="000F55FD" w:rsidRDefault="000E18C8" w:rsidP="009F0EA9">
            <w:pPr>
              <w:pStyle w:val="Akapitzlist"/>
              <w:numPr>
                <w:ilvl w:val="0"/>
                <w:numId w:val="81"/>
              </w:numPr>
              <w:contextualSpacing/>
              <w:rPr>
                <w:rFonts w:ascii="Arial" w:hAnsi="Arial" w:cs="Arial"/>
                <w:sz w:val="20"/>
                <w:szCs w:val="20"/>
              </w:rPr>
            </w:pPr>
            <w:r w:rsidRPr="000F55FD">
              <w:rPr>
                <w:rFonts w:ascii="Arial" w:hAnsi="Arial" w:cs="Arial"/>
                <w:sz w:val="20"/>
                <w:szCs w:val="20"/>
              </w:rPr>
              <w:t>Kożuchowski K., 2005 – Meteorologia i Klimatologia, Wydawnictwo Naukowe PWN, Warszawa.</w:t>
            </w:r>
          </w:p>
          <w:p w:rsidR="000E18C8" w:rsidRPr="000F55FD" w:rsidRDefault="000E18C8" w:rsidP="009F0EA9">
            <w:pPr>
              <w:pStyle w:val="Akapitzlist"/>
              <w:numPr>
                <w:ilvl w:val="0"/>
                <w:numId w:val="81"/>
              </w:numPr>
              <w:contextualSpacing/>
              <w:rPr>
                <w:rFonts w:ascii="Arial" w:hAnsi="Arial" w:cs="Arial"/>
                <w:sz w:val="20"/>
                <w:szCs w:val="20"/>
              </w:rPr>
            </w:pPr>
            <w:r w:rsidRPr="000F55FD">
              <w:rPr>
                <w:rFonts w:ascii="Arial" w:hAnsi="Arial" w:cs="Arial"/>
                <w:sz w:val="20"/>
                <w:szCs w:val="20"/>
              </w:rPr>
              <w:t>Wewnętrzny dokument roboczy Komisji Dokument uzupełniający BIAŁĄ KSIĘGĘ Adaptacja do zmian klimatu: europejskie ramy działania Wpływ zmian klimatu na zdrowie ludzi, zwierząt i roślin {COM(2009) 147 wersja ostateczna}</w:t>
            </w:r>
          </w:p>
          <w:p w:rsidR="000E18C8" w:rsidRPr="000F55FD" w:rsidRDefault="000E18C8" w:rsidP="009F0EA9">
            <w:pPr>
              <w:pStyle w:val="Akapitzlist"/>
              <w:numPr>
                <w:ilvl w:val="0"/>
                <w:numId w:val="81"/>
              </w:numPr>
              <w:contextualSpacing/>
              <w:rPr>
                <w:rFonts w:ascii="Arial" w:hAnsi="Arial" w:cs="Arial"/>
                <w:sz w:val="20"/>
                <w:szCs w:val="20"/>
              </w:rPr>
            </w:pPr>
            <w:r w:rsidRPr="000F55FD">
              <w:rPr>
                <w:rFonts w:ascii="Arial" w:hAnsi="Arial" w:cs="Arial"/>
                <w:sz w:val="20"/>
                <w:szCs w:val="20"/>
              </w:rPr>
              <w:t>Błażejczyk K. 1993 – Wymiana ciepła pomiędzy człowiekiem a otoczeniem w różnych warunkach środowiska geograficznego. Prace geograficzne nr 159, Polska Akademia Nauk. Instytut Geografii i Przestrzennego Zagospodarowania.</w:t>
            </w:r>
          </w:p>
          <w:p w:rsidR="000E18C8" w:rsidRPr="000F55FD" w:rsidRDefault="000E18C8" w:rsidP="009F0EA9">
            <w:pPr>
              <w:pStyle w:val="Akapitzlist"/>
              <w:numPr>
                <w:ilvl w:val="0"/>
                <w:numId w:val="81"/>
              </w:numPr>
              <w:contextualSpacing/>
              <w:rPr>
                <w:rFonts w:ascii="Arial" w:hAnsi="Arial" w:cs="Arial"/>
                <w:sz w:val="20"/>
                <w:szCs w:val="20"/>
              </w:rPr>
            </w:pPr>
            <w:r w:rsidRPr="000F55FD">
              <w:rPr>
                <w:rFonts w:ascii="Arial" w:hAnsi="Arial" w:cs="Arial"/>
                <w:sz w:val="20"/>
                <w:szCs w:val="20"/>
              </w:rPr>
              <w:t>Kowalczak P. 2007– Konflikty o wodę. Wydawnictwo Kurpisz.</w:t>
            </w:r>
          </w:p>
          <w:p w:rsidR="000E18C8" w:rsidRPr="00FA3FFF" w:rsidRDefault="000E18C8" w:rsidP="009F0EA9">
            <w:pPr>
              <w:pStyle w:val="Akapitzlist"/>
              <w:numPr>
                <w:ilvl w:val="0"/>
                <w:numId w:val="81"/>
              </w:numPr>
              <w:contextualSpacing/>
              <w:rPr>
                <w:rFonts w:ascii="Arial" w:hAnsi="Arial" w:cs="Arial"/>
                <w:sz w:val="20"/>
                <w:szCs w:val="20"/>
              </w:rPr>
            </w:pPr>
            <w:r w:rsidRPr="000F55FD">
              <w:rPr>
                <w:rFonts w:ascii="Arial" w:hAnsi="Arial" w:cs="Arial"/>
                <w:sz w:val="20"/>
                <w:szCs w:val="20"/>
              </w:rPr>
              <w:t>Raport UNEP 2011 – Ocena torfowisk, bioróżnorodności i zmian klimatu</w:t>
            </w:r>
          </w:p>
        </w:tc>
      </w:tr>
      <w:tr w:rsidR="000E18C8" w:rsidRPr="00807D55" w:rsidTr="00D96B58">
        <w:trPr>
          <w:trHeight w:val="967"/>
        </w:trPr>
        <w:tc>
          <w:tcPr>
            <w:tcW w:w="9741" w:type="dxa"/>
            <w:gridSpan w:val="11"/>
            <w:vAlign w:val="center"/>
          </w:tcPr>
          <w:p w:rsidR="000E18C8" w:rsidRPr="00807D55" w:rsidRDefault="000E18C8" w:rsidP="009F0EA9">
            <w:pPr>
              <w:numPr>
                <w:ilvl w:val="0"/>
                <w:numId w:val="84"/>
              </w:numPr>
              <w:spacing w:before="120" w:after="120" w:line="240" w:lineRule="auto"/>
              <w:ind w:left="357" w:hanging="357"/>
              <w:rPr>
                <w:rFonts w:ascii="Arial" w:hAnsi="Arial" w:cs="Arial"/>
                <w:bCs/>
                <w:iCs/>
                <w:color w:val="0000FF"/>
                <w:sz w:val="18"/>
                <w:szCs w:val="18"/>
              </w:rPr>
            </w:pPr>
            <w:r w:rsidRPr="00807D55">
              <w:rPr>
                <w:rFonts w:ascii="Arial" w:hAnsi="Arial" w:cs="Arial"/>
                <w:b/>
              </w:rPr>
              <w:lastRenderedPageBreak/>
              <w:t>Kalkulacja punktów ECTS</w:t>
            </w:r>
            <w:r w:rsidRPr="00807D55">
              <w:rPr>
                <w:rFonts w:ascii="Arial" w:hAnsi="Arial" w:cs="Arial"/>
                <w:sz w:val="20"/>
                <w:szCs w:val="20"/>
              </w:rPr>
              <w:t xml:space="preserve"> </w:t>
            </w:r>
            <w:r w:rsidRPr="004D3C13">
              <w:rPr>
                <w:rFonts w:ascii="Arial" w:hAnsi="Arial" w:cs="Arial"/>
                <w:i/>
                <w:color w:val="808080" w:themeColor="background1" w:themeShade="80"/>
                <w:sz w:val="18"/>
                <w:szCs w:val="18"/>
              </w:rPr>
              <w:t>(1 ECTS = od 25 do 30 godzin pracy studenta)</w:t>
            </w:r>
          </w:p>
        </w:tc>
      </w:tr>
      <w:tr w:rsidR="000E18C8" w:rsidRPr="00807D55" w:rsidTr="00D96B58">
        <w:trPr>
          <w:trHeight w:val="465"/>
        </w:trPr>
        <w:tc>
          <w:tcPr>
            <w:tcW w:w="4831" w:type="dxa"/>
            <w:gridSpan w:val="6"/>
            <w:vAlign w:val="center"/>
          </w:tcPr>
          <w:p w:rsidR="000E18C8" w:rsidRPr="00807D55" w:rsidRDefault="000E18C8" w:rsidP="00D96B58">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0E18C8" w:rsidRPr="00807D55" w:rsidRDefault="000E18C8" w:rsidP="00D96B58">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0E18C8" w:rsidRPr="00807D55" w:rsidRDefault="000E18C8" w:rsidP="00D96B58">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0E18C8" w:rsidRPr="00807D55" w:rsidTr="00D96B58">
        <w:trPr>
          <w:trHeight w:val="70"/>
        </w:trPr>
        <w:tc>
          <w:tcPr>
            <w:tcW w:w="9741" w:type="dxa"/>
            <w:gridSpan w:val="11"/>
            <w:vAlign w:val="center"/>
          </w:tcPr>
          <w:p w:rsidR="000E18C8" w:rsidRPr="00807D55" w:rsidRDefault="000E18C8" w:rsidP="00D96B58">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0E18C8" w:rsidRPr="00807D55" w:rsidTr="00D96B58">
        <w:trPr>
          <w:trHeight w:val="465"/>
        </w:trPr>
        <w:tc>
          <w:tcPr>
            <w:tcW w:w="4831" w:type="dxa"/>
            <w:gridSpan w:val="6"/>
            <w:vAlign w:val="center"/>
          </w:tcPr>
          <w:p w:rsidR="000E18C8" w:rsidRPr="00807D55" w:rsidRDefault="000E18C8" w:rsidP="00D96B58">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themeFill="background1" w:themeFillShade="F2"/>
            <w:vAlign w:val="center"/>
          </w:tcPr>
          <w:p w:rsidR="000E18C8" w:rsidRPr="00807D55" w:rsidRDefault="000E18C8" w:rsidP="00D96B58">
            <w:pPr>
              <w:spacing w:before="120" w:after="120"/>
              <w:ind w:left="360"/>
              <w:jc w:val="center"/>
              <w:rPr>
                <w:rFonts w:ascii="Arial" w:hAnsi="Arial" w:cs="Arial"/>
                <w:b/>
                <w:color w:val="0000FF"/>
                <w:sz w:val="18"/>
                <w:szCs w:val="20"/>
              </w:rPr>
            </w:pPr>
            <w:r>
              <w:rPr>
                <w:rFonts w:ascii="Arial" w:hAnsi="Arial" w:cs="Arial"/>
                <w:b/>
                <w:color w:val="0000FF"/>
                <w:sz w:val="18"/>
                <w:szCs w:val="20"/>
              </w:rPr>
              <w:t>15</w:t>
            </w:r>
          </w:p>
        </w:tc>
        <w:tc>
          <w:tcPr>
            <w:tcW w:w="2494" w:type="dxa"/>
            <w:gridSpan w:val="3"/>
            <w:shd w:val="clear" w:color="auto" w:fill="F2F2F2" w:themeFill="background1" w:themeFillShade="F2"/>
            <w:vAlign w:val="center"/>
          </w:tcPr>
          <w:p w:rsidR="000E18C8" w:rsidRPr="00807D55" w:rsidRDefault="000E18C8" w:rsidP="00D96B58">
            <w:pPr>
              <w:spacing w:before="120" w:after="120"/>
              <w:jc w:val="center"/>
              <w:rPr>
                <w:rFonts w:ascii="Arial" w:hAnsi="Arial" w:cs="Arial"/>
                <w:b/>
                <w:color w:val="0000FF"/>
                <w:sz w:val="18"/>
                <w:szCs w:val="16"/>
              </w:rPr>
            </w:pPr>
            <w:r>
              <w:rPr>
                <w:rFonts w:ascii="Arial" w:hAnsi="Arial" w:cs="Arial"/>
                <w:b/>
                <w:color w:val="0000FF"/>
                <w:sz w:val="18"/>
                <w:szCs w:val="16"/>
              </w:rPr>
              <w:t>0,54</w:t>
            </w:r>
          </w:p>
        </w:tc>
      </w:tr>
      <w:tr w:rsidR="000E18C8" w:rsidRPr="00807D55" w:rsidTr="00D96B58">
        <w:trPr>
          <w:trHeight w:val="465"/>
        </w:trPr>
        <w:tc>
          <w:tcPr>
            <w:tcW w:w="4831" w:type="dxa"/>
            <w:gridSpan w:val="6"/>
            <w:vAlign w:val="center"/>
          </w:tcPr>
          <w:p w:rsidR="000E18C8" w:rsidRPr="00807D55" w:rsidRDefault="000E18C8" w:rsidP="00D96B58">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themeFill="background1" w:themeFillShade="F2"/>
            <w:vAlign w:val="center"/>
          </w:tcPr>
          <w:p w:rsidR="000E18C8" w:rsidRPr="00807D55" w:rsidRDefault="000E18C8" w:rsidP="00D96B58">
            <w:pPr>
              <w:spacing w:before="120" w:after="120"/>
              <w:ind w:left="360"/>
              <w:jc w:val="center"/>
              <w:rPr>
                <w:rFonts w:ascii="Arial" w:hAnsi="Arial" w:cs="Arial"/>
                <w:b/>
                <w:color w:val="0000FF"/>
                <w:sz w:val="18"/>
                <w:szCs w:val="20"/>
              </w:rPr>
            </w:pPr>
            <w:r>
              <w:rPr>
                <w:rFonts w:ascii="Arial" w:hAnsi="Arial" w:cs="Arial"/>
                <w:b/>
                <w:color w:val="0000FF"/>
                <w:sz w:val="18"/>
                <w:szCs w:val="20"/>
              </w:rPr>
              <w:t>30</w:t>
            </w:r>
          </w:p>
        </w:tc>
        <w:tc>
          <w:tcPr>
            <w:tcW w:w="2494" w:type="dxa"/>
            <w:gridSpan w:val="3"/>
            <w:shd w:val="clear" w:color="auto" w:fill="F2F2F2" w:themeFill="background1" w:themeFillShade="F2"/>
            <w:vAlign w:val="center"/>
          </w:tcPr>
          <w:p w:rsidR="000E18C8" w:rsidRPr="00807D55" w:rsidRDefault="000E18C8" w:rsidP="00D96B58">
            <w:pPr>
              <w:spacing w:before="120" w:after="120"/>
              <w:jc w:val="center"/>
              <w:rPr>
                <w:rFonts w:ascii="Arial" w:hAnsi="Arial" w:cs="Arial"/>
                <w:sz w:val="18"/>
                <w:szCs w:val="16"/>
              </w:rPr>
            </w:pPr>
            <w:r>
              <w:rPr>
                <w:rFonts w:ascii="Arial" w:hAnsi="Arial" w:cs="Arial"/>
                <w:sz w:val="18"/>
                <w:szCs w:val="16"/>
              </w:rPr>
              <w:t>1,09</w:t>
            </w:r>
          </w:p>
        </w:tc>
      </w:tr>
      <w:tr w:rsidR="000E18C8" w:rsidRPr="00807D55" w:rsidTr="00D96B58">
        <w:trPr>
          <w:trHeight w:val="465"/>
        </w:trPr>
        <w:tc>
          <w:tcPr>
            <w:tcW w:w="4831" w:type="dxa"/>
            <w:gridSpan w:val="6"/>
            <w:vAlign w:val="center"/>
          </w:tcPr>
          <w:p w:rsidR="000E18C8" w:rsidRPr="00807D55" w:rsidRDefault="000E18C8" w:rsidP="00D96B58">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themeFill="background1" w:themeFillShade="F2"/>
            <w:vAlign w:val="center"/>
          </w:tcPr>
          <w:p w:rsidR="000E18C8" w:rsidRPr="00807D55" w:rsidRDefault="000E18C8" w:rsidP="00D96B58">
            <w:pPr>
              <w:spacing w:before="120" w:after="120"/>
              <w:ind w:left="360"/>
              <w:jc w:val="center"/>
              <w:rPr>
                <w:rFonts w:ascii="Arial" w:hAnsi="Arial" w:cs="Arial"/>
                <w:b/>
                <w:color w:val="0000FF"/>
                <w:sz w:val="18"/>
                <w:szCs w:val="20"/>
              </w:rPr>
            </w:pPr>
            <w:r>
              <w:rPr>
                <w:rFonts w:ascii="Arial" w:hAnsi="Arial" w:cs="Arial"/>
                <w:b/>
                <w:color w:val="0000FF"/>
                <w:sz w:val="18"/>
                <w:szCs w:val="20"/>
              </w:rPr>
              <w:t>10</w:t>
            </w:r>
          </w:p>
        </w:tc>
        <w:tc>
          <w:tcPr>
            <w:tcW w:w="2494" w:type="dxa"/>
            <w:gridSpan w:val="3"/>
            <w:shd w:val="clear" w:color="auto" w:fill="F2F2F2" w:themeFill="background1" w:themeFillShade="F2"/>
            <w:vAlign w:val="center"/>
          </w:tcPr>
          <w:p w:rsidR="000E18C8" w:rsidRPr="00807D55" w:rsidRDefault="000E18C8" w:rsidP="00D96B58">
            <w:pPr>
              <w:spacing w:before="120" w:after="120"/>
              <w:jc w:val="center"/>
              <w:rPr>
                <w:rFonts w:ascii="Arial" w:hAnsi="Arial" w:cs="Arial"/>
                <w:sz w:val="18"/>
                <w:szCs w:val="16"/>
              </w:rPr>
            </w:pPr>
            <w:r>
              <w:rPr>
                <w:rFonts w:ascii="Arial" w:hAnsi="Arial" w:cs="Arial"/>
                <w:sz w:val="18"/>
                <w:szCs w:val="16"/>
              </w:rPr>
              <w:t>0,37</w:t>
            </w:r>
          </w:p>
        </w:tc>
      </w:tr>
      <w:tr w:rsidR="000E18C8" w:rsidRPr="00807D55" w:rsidTr="00D96B58">
        <w:trPr>
          <w:trHeight w:val="70"/>
        </w:trPr>
        <w:tc>
          <w:tcPr>
            <w:tcW w:w="9741" w:type="dxa"/>
            <w:gridSpan w:val="11"/>
            <w:vAlign w:val="center"/>
          </w:tcPr>
          <w:p w:rsidR="000E18C8" w:rsidRPr="00807D55" w:rsidRDefault="000E18C8" w:rsidP="00D96B58">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2E60B6">
              <w:rPr>
                <w:rFonts w:ascii="Arial" w:hAnsi="Arial" w:cs="Arial"/>
                <w:i/>
                <w:color w:val="7F7F7F" w:themeColor="text1" w:themeTint="80"/>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0E18C8" w:rsidRPr="00807D55" w:rsidTr="00D96B58">
        <w:trPr>
          <w:trHeight w:val="70"/>
        </w:trPr>
        <w:tc>
          <w:tcPr>
            <w:tcW w:w="4831" w:type="dxa"/>
            <w:gridSpan w:val="6"/>
            <w:vAlign w:val="center"/>
          </w:tcPr>
          <w:p w:rsidR="000E18C8" w:rsidRPr="00807D55" w:rsidRDefault="000E18C8" w:rsidP="00D96B58">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themeFill="background1" w:themeFillShade="F2"/>
            <w:vAlign w:val="center"/>
          </w:tcPr>
          <w:p w:rsidR="000E18C8" w:rsidRPr="00807D55" w:rsidRDefault="000E18C8" w:rsidP="00D96B58">
            <w:pPr>
              <w:spacing w:before="120" w:after="120"/>
              <w:ind w:left="360"/>
              <w:jc w:val="center"/>
              <w:rPr>
                <w:rFonts w:ascii="Arial" w:hAnsi="Arial" w:cs="Arial"/>
                <w:b/>
                <w:color w:val="0000FF"/>
                <w:sz w:val="18"/>
                <w:szCs w:val="20"/>
              </w:rPr>
            </w:pPr>
          </w:p>
        </w:tc>
        <w:tc>
          <w:tcPr>
            <w:tcW w:w="2494" w:type="dxa"/>
            <w:gridSpan w:val="3"/>
            <w:shd w:val="clear" w:color="auto" w:fill="F2F2F2" w:themeFill="background1" w:themeFillShade="F2"/>
            <w:vAlign w:val="center"/>
          </w:tcPr>
          <w:p w:rsidR="000E18C8" w:rsidRPr="00807D55" w:rsidRDefault="000E18C8" w:rsidP="00D96B58">
            <w:pPr>
              <w:spacing w:before="120" w:after="120"/>
              <w:rPr>
                <w:rFonts w:ascii="Arial" w:hAnsi="Arial" w:cs="Arial"/>
                <w:sz w:val="18"/>
                <w:szCs w:val="16"/>
              </w:rPr>
            </w:pPr>
          </w:p>
        </w:tc>
      </w:tr>
      <w:tr w:rsidR="000E18C8" w:rsidRPr="00807D55" w:rsidTr="00D96B58">
        <w:trPr>
          <w:trHeight w:val="70"/>
        </w:trPr>
        <w:tc>
          <w:tcPr>
            <w:tcW w:w="4831" w:type="dxa"/>
            <w:gridSpan w:val="6"/>
            <w:vAlign w:val="center"/>
          </w:tcPr>
          <w:p w:rsidR="000E18C8" w:rsidRPr="00807D55" w:rsidRDefault="000E18C8" w:rsidP="00D96B58">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themeFill="background1" w:themeFillShade="F2"/>
            <w:vAlign w:val="center"/>
          </w:tcPr>
          <w:p w:rsidR="000E18C8" w:rsidRPr="00807D55" w:rsidRDefault="000E18C8" w:rsidP="00D96B58">
            <w:pPr>
              <w:spacing w:before="120" w:after="120"/>
              <w:ind w:left="360"/>
              <w:jc w:val="center"/>
              <w:rPr>
                <w:rFonts w:ascii="Arial" w:hAnsi="Arial" w:cs="Arial"/>
                <w:b/>
                <w:color w:val="0000FF"/>
                <w:sz w:val="18"/>
                <w:szCs w:val="20"/>
              </w:rPr>
            </w:pPr>
          </w:p>
        </w:tc>
        <w:tc>
          <w:tcPr>
            <w:tcW w:w="2494" w:type="dxa"/>
            <w:gridSpan w:val="3"/>
            <w:shd w:val="clear" w:color="auto" w:fill="F2F2F2" w:themeFill="background1" w:themeFillShade="F2"/>
            <w:vAlign w:val="center"/>
          </w:tcPr>
          <w:p w:rsidR="000E18C8" w:rsidRPr="00807D55" w:rsidRDefault="000E18C8" w:rsidP="00D96B58">
            <w:pPr>
              <w:spacing w:before="120" w:after="120"/>
              <w:rPr>
                <w:rFonts w:ascii="Arial" w:hAnsi="Arial" w:cs="Arial"/>
                <w:sz w:val="18"/>
                <w:szCs w:val="16"/>
              </w:rPr>
            </w:pPr>
          </w:p>
        </w:tc>
      </w:tr>
      <w:tr w:rsidR="000E18C8" w:rsidRPr="00807D55" w:rsidTr="00D96B58">
        <w:trPr>
          <w:trHeight w:val="70"/>
        </w:trPr>
        <w:tc>
          <w:tcPr>
            <w:tcW w:w="4831" w:type="dxa"/>
            <w:gridSpan w:val="6"/>
            <w:vAlign w:val="center"/>
          </w:tcPr>
          <w:p w:rsidR="000E18C8" w:rsidRPr="00807D55" w:rsidRDefault="000E18C8" w:rsidP="00D96B58">
            <w:pPr>
              <w:spacing w:before="120" w:after="120"/>
              <w:jc w:val="center"/>
              <w:rPr>
                <w:rFonts w:ascii="Arial" w:hAnsi="Arial" w:cs="Arial"/>
                <w:sz w:val="18"/>
                <w:szCs w:val="20"/>
              </w:rPr>
            </w:pPr>
            <w:r w:rsidRPr="00807D55">
              <w:rPr>
                <w:rFonts w:ascii="Arial" w:hAnsi="Arial" w:cs="Arial"/>
                <w:sz w:val="18"/>
                <w:szCs w:val="20"/>
              </w:rPr>
              <w:lastRenderedPageBreak/>
              <w:t>Inne (jakie?)</w:t>
            </w:r>
          </w:p>
        </w:tc>
        <w:tc>
          <w:tcPr>
            <w:tcW w:w="2416" w:type="dxa"/>
            <w:gridSpan w:val="2"/>
            <w:shd w:val="clear" w:color="auto" w:fill="F2F2F2" w:themeFill="background1" w:themeFillShade="F2"/>
            <w:vAlign w:val="center"/>
          </w:tcPr>
          <w:p w:rsidR="000E18C8" w:rsidRPr="00807D55" w:rsidRDefault="000E18C8" w:rsidP="00D96B58">
            <w:pPr>
              <w:spacing w:before="120" w:after="120"/>
              <w:ind w:left="360"/>
              <w:jc w:val="center"/>
              <w:rPr>
                <w:rFonts w:ascii="Arial" w:hAnsi="Arial" w:cs="Arial"/>
                <w:b/>
                <w:color w:val="0000FF"/>
                <w:sz w:val="18"/>
                <w:szCs w:val="20"/>
              </w:rPr>
            </w:pPr>
          </w:p>
        </w:tc>
        <w:tc>
          <w:tcPr>
            <w:tcW w:w="2494" w:type="dxa"/>
            <w:gridSpan w:val="3"/>
            <w:shd w:val="clear" w:color="auto" w:fill="F2F2F2" w:themeFill="background1" w:themeFillShade="F2"/>
            <w:vAlign w:val="center"/>
          </w:tcPr>
          <w:p w:rsidR="000E18C8" w:rsidRPr="00807D55" w:rsidRDefault="000E18C8" w:rsidP="00D96B58">
            <w:pPr>
              <w:spacing w:before="120" w:after="120"/>
              <w:rPr>
                <w:rFonts w:ascii="Arial" w:hAnsi="Arial" w:cs="Arial"/>
                <w:sz w:val="18"/>
                <w:szCs w:val="16"/>
              </w:rPr>
            </w:pPr>
          </w:p>
        </w:tc>
      </w:tr>
      <w:tr w:rsidR="000E18C8" w:rsidRPr="00807D55" w:rsidTr="00D96B58">
        <w:trPr>
          <w:trHeight w:val="70"/>
        </w:trPr>
        <w:tc>
          <w:tcPr>
            <w:tcW w:w="4831" w:type="dxa"/>
            <w:gridSpan w:val="6"/>
            <w:vAlign w:val="center"/>
          </w:tcPr>
          <w:p w:rsidR="000E18C8" w:rsidRPr="00807D55" w:rsidRDefault="000E18C8" w:rsidP="00D96B58">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0E18C8" w:rsidRPr="00807D55" w:rsidRDefault="000E18C8" w:rsidP="00D96B58">
            <w:pPr>
              <w:spacing w:before="120" w:after="120"/>
              <w:ind w:left="360"/>
              <w:jc w:val="center"/>
              <w:rPr>
                <w:rFonts w:ascii="Arial" w:hAnsi="Arial" w:cs="Arial"/>
                <w:b/>
                <w:color w:val="0000FF"/>
                <w:sz w:val="18"/>
                <w:szCs w:val="20"/>
              </w:rPr>
            </w:pPr>
            <w:r>
              <w:rPr>
                <w:rFonts w:ascii="Arial" w:hAnsi="Arial" w:cs="Arial"/>
                <w:b/>
                <w:color w:val="0000FF"/>
                <w:sz w:val="18"/>
                <w:szCs w:val="20"/>
              </w:rPr>
              <w:t>55</w:t>
            </w:r>
          </w:p>
        </w:tc>
        <w:tc>
          <w:tcPr>
            <w:tcW w:w="2494" w:type="dxa"/>
            <w:gridSpan w:val="3"/>
            <w:vAlign w:val="center"/>
          </w:tcPr>
          <w:p w:rsidR="000E18C8" w:rsidRPr="00807D55" w:rsidRDefault="000E18C8" w:rsidP="00D96B58">
            <w:pPr>
              <w:spacing w:before="120" w:after="120"/>
              <w:ind w:left="360"/>
              <w:jc w:val="center"/>
              <w:rPr>
                <w:rFonts w:ascii="Arial" w:hAnsi="Arial" w:cs="Arial"/>
                <w:b/>
                <w:color w:val="0000FF"/>
                <w:sz w:val="18"/>
                <w:szCs w:val="20"/>
              </w:rPr>
            </w:pPr>
            <w:r>
              <w:rPr>
                <w:rFonts w:ascii="Arial" w:hAnsi="Arial" w:cs="Arial"/>
                <w:b/>
                <w:color w:val="0000FF"/>
                <w:sz w:val="18"/>
                <w:szCs w:val="20"/>
              </w:rPr>
              <w:t>2</w:t>
            </w:r>
          </w:p>
        </w:tc>
      </w:tr>
      <w:tr w:rsidR="000E18C8" w:rsidRPr="00807D55" w:rsidTr="00D96B58">
        <w:trPr>
          <w:trHeight w:val="465"/>
        </w:trPr>
        <w:tc>
          <w:tcPr>
            <w:tcW w:w="9741" w:type="dxa"/>
            <w:gridSpan w:val="11"/>
            <w:vAlign w:val="center"/>
          </w:tcPr>
          <w:p w:rsidR="000E18C8" w:rsidRPr="00807D55" w:rsidRDefault="000E18C8" w:rsidP="009F0EA9">
            <w:pPr>
              <w:numPr>
                <w:ilvl w:val="0"/>
                <w:numId w:val="84"/>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0E18C8" w:rsidRPr="00807D55" w:rsidTr="00D96B58">
        <w:trPr>
          <w:trHeight w:val="465"/>
        </w:trPr>
        <w:tc>
          <w:tcPr>
            <w:tcW w:w="9741" w:type="dxa"/>
            <w:gridSpan w:val="11"/>
            <w:shd w:val="clear" w:color="auto" w:fill="F2F2F2" w:themeFill="background1" w:themeFillShade="F2"/>
            <w:vAlign w:val="center"/>
          </w:tcPr>
          <w:p w:rsidR="000E18C8" w:rsidRPr="00A567B7" w:rsidRDefault="000E18C8" w:rsidP="00D96B58">
            <w:pPr>
              <w:rPr>
                <w:rFonts w:ascii="Arial" w:hAnsi="Arial" w:cs="Arial"/>
                <w:i/>
                <w:sz w:val="18"/>
              </w:rPr>
            </w:pPr>
            <w:r w:rsidRPr="00A567B7">
              <w:rPr>
                <w:rFonts w:ascii="Arial" w:hAnsi="Arial" w:cs="Arial"/>
                <w:i/>
                <w:sz w:val="18"/>
              </w:rPr>
              <w:t>Kontakt do kierownika przedmiotu: bpiekarska5@gmail.com, tel 22 599 11 28</w:t>
            </w:r>
          </w:p>
          <w:p w:rsidR="000E18C8" w:rsidRPr="002E60B6" w:rsidRDefault="000E18C8" w:rsidP="00D96B58">
            <w:pPr>
              <w:rPr>
                <w:rFonts w:ascii="Arial" w:hAnsi="Arial" w:cs="Arial"/>
                <w:i/>
                <w:color w:val="7F7F7F" w:themeColor="text1" w:themeTint="80"/>
              </w:rPr>
            </w:pPr>
            <w:r w:rsidRPr="00A567B7">
              <w:rPr>
                <w:rFonts w:ascii="Arial" w:hAnsi="Arial" w:cs="Arial"/>
                <w:i/>
                <w:sz w:val="18"/>
              </w:rPr>
              <w:t>Przy Zakładzie Profilaktyki Zagrożeń Środowiskowych i Alergologii działa Koło Naukowe SKN "Menedżerów Zdrowia". Opiekun Koła: Dr n.o zdrowiu. Edyta Krzych – Fałta</w:t>
            </w:r>
          </w:p>
        </w:tc>
      </w:tr>
    </w:tbl>
    <w:p w:rsidR="000E18C8" w:rsidRDefault="000E18C8" w:rsidP="000E18C8">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0E18C8" w:rsidRDefault="000E18C8" w:rsidP="000E18C8">
      <w:pPr>
        <w:autoSpaceDE w:val="0"/>
        <w:autoSpaceDN w:val="0"/>
        <w:adjustRightInd w:val="0"/>
        <w:spacing w:before="120" w:after="120"/>
        <w:rPr>
          <w:rFonts w:ascii="Arial" w:hAnsi="Arial" w:cs="Arial"/>
          <w:sz w:val="20"/>
        </w:rPr>
      </w:pPr>
    </w:p>
    <w:p w:rsidR="000E18C8" w:rsidRDefault="000E18C8" w:rsidP="000E18C8">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0E18C8" w:rsidRPr="00807D55" w:rsidRDefault="000E18C8" w:rsidP="000E18C8">
      <w:pPr>
        <w:autoSpaceDE w:val="0"/>
        <w:autoSpaceDN w:val="0"/>
        <w:adjustRightInd w:val="0"/>
        <w:spacing w:before="120" w:after="120"/>
        <w:rPr>
          <w:rFonts w:ascii="Arial" w:hAnsi="Arial" w:cs="Arial"/>
          <w:sz w:val="20"/>
        </w:rPr>
      </w:pPr>
    </w:p>
    <w:p w:rsidR="000E18C8" w:rsidRDefault="000E18C8" w:rsidP="008C3CF1">
      <w:pPr>
        <w:rPr>
          <w:sz w:val="24"/>
          <w:szCs w:val="24"/>
        </w:rPr>
      </w:pPr>
    </w:p>
    <w:p w:rsidR="000E18C8" w:rsidRDefault="000E18C8" w:rsidP="008C3CF1">
      <w:pPr>
        <w:rPr>
          <w:sz w:val="24"/>
          <w:szCs w:val="24"/>
        </w:rPr>
      </w:pPr>
    </w:p>
    <w:p w:rsidR="000E18C8" w:rsidRPr="00807D55" w:rsidRDefault="000E18C8" w:rsidP="000E18C8">
      <w:pPr>
        <w:pStyle w:val="Bezodstpw"/>
        <w:rPr>
          <w:rFonts w:ascii="Arial" w:hAnsi="Arial" w:cs="Arial"/>
          <w:sz w:val="20"/>
          <w:szCs w:val="20"/>
        </w:rPr>
      </w:pPr>
      <w:r>
        <w:rPr>
          <w:noProof/>
        </w:rPr>
        <mc:AlternateContent>
          <mc:Choice Requires="wps">
            <w:drawing>
              <wp:anchor distT="0" distB="0" distL="114300" distR="114300" simplePos="0" relativeHeight="251773952" behindDoc="1" locked="0" layoutInCell="1" allowOverlap="1">
                <wp:simplePos x="0" y="0"/>
                <wp:positionH relativeFrom="column">
                  <wp:posOffset>-61595</wp:posOffset>
                </wp:positionH>
                <wp:positionV relativeFrom="paragraph">
                  <wp:posOffset>197485</wp:posOffset>
                </wp:positionV>
                <wp:extent cx="6000750" cy="581025"/>
                <wp:effectExtent l="0" t="0" r="0" b="9525"/>
                <wp:wrapTight wrapText="bothSides">
                  <wp:wrapPolygon edited="0">
                    <wp:start x="0" y="0"/>
                    <wp:lineTo x="0" y="21246"/>
                    <wp:lineTo x="21531" y="21246"/>
                    <wp:lineTo x="21531" y="0"/>
                    <wp:lineTo x="0" y="0"/>
                  </wp:wrapPolygon>
                </wp:wrapTight>
                <wp:docPr id="7243" name="Pole tekstowe 7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1469C" w:rsidRDefault="003B5E24" w:rsidP="000E18C8">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 Ochrona Środowiska (Z)</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7243" o:spid="_x0000_s1079" type="#_x0000_t202" style="position:absolute;margin-left:-4.85pt;margin-top:15.55pt;width:472.5pt;height:45.7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" fillcolor="#d9d9d9" stroked="f">
                <v:textbox>
                  <w:txbxContent>
                    <w:p w:rsidR="003B5E24" w:rsidRPr="00C1469C" w:rsidRDefault="003B5E24" w:rsidP="000E18C8">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Sylabus przedmiotu Ochrona Środowiska (Z)</w:t>
                      </w:r>
                    </w:p>
                  </w:txbxContent>
                </v:textbox>
                <w10:wrap type="tight"/>
              </v:shape>
            </w:pict>
          </mc:Fallback>
        </mc:AlternateContent>
      </w:r>
      <w:r>
        <w:rPr>
          <w:noProof/>
        </w:rPr>
        <w:drawing>
          <wp:anchor distT="0" distB="0" distL="114300" distR="114300" simplePos="0" relativeHeight="251774976" behindDoc="0" locked="0" layoutInCell="1" allowOverlap="1" wp14:anchorId="4B024405" wp14:editId="30F84198">
            <wp:simplePos x="0" y="0"/>
            <wp:positionH relativeFrom="column">
              <wp:posOffset>-62230</wp:posOffset>
            </wp:positionH>
            <wp:positionV relativeFrom="paragraph">
              <wp:posOffset>-341630</wp:posOffset>
            </wp:positionV>
            <wp:extent cx="1104900" cy="1106805"/>
            <wp:effectExtent l="0" t="0" r="0" b="0"/>
            <wp:wrapNone/>
            <wp:docPr id="7242"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0E18C8" w:rsidRPr="00807D55" w:rsidTr="00D96B58">
        <w:trPr>
          <w:gridAfter w:val="1"/>
          <w:wAfter w:w="78" w:type="dxa"/>
          <w:trHeight w:val="465"/>
        </w:trPr>
        <w:tc>
          <w:tcPr>
            <w:tcW w:w="9663" w:type="dxa"/>
            <w:gridSpan w:val="10"/>
            <w:vAlign w:val="center"/>
          </w:tcPr>
          <w:p w:rsidR="000E18C8" w:rsidRPr="00807D55" w:rsidRDefault="000E18C8" w:rsidP="009F0EA9">
            <w:pPr>
              <w:numPr>
                <w:ilvl w:val="0"/>
                <w:numId w:val="87"/>
              </w:numPr>
              <w:autoSpaceDE w:val="0"/>
              <w:autoSpaceDN w:val="0"/>
              <w:adjustRightInd w:val="0"/>
              <w:spacing w:before="120" w:after="120" w:line="240" w:lineRule="auto"/>
              <w:rPr>
                <w:rFonts w:ascii="Arial" w:hAnsi="Arial" w:cs="Arial"/>
                <w:b/>
                <w:bCs/>
                <w:iCs/>
                <w:color w:val="0000FF"/>
              </w:rPr>
            </w:pPr>
            <w:r w:rsidRPr="00807D55">
              <w:rPr>
                <w:rFonts w:ascii="Arial" w:hAnsi="Arial" w:cs="Arial"/>
                <w:b/>
                <w:bCs/>
                <w:iCs/>
              </w:rPr>
              <w:t>Metryczka</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Wydział Nauki o Zdrowiu</w:t>
            </w:r>
          </w:p>
        </w:tc>
      </w:tr>
      <w:tr w:rsidR="000E18C8" w:rsidRPr="00807D55" w:rsidTr="00D96B58">
        <w:trPr>
          <w:gridAfter w:val="1"/>
          <w:wAfter w:w="78" w:type="dxa"/>
          <w:trHeight w:val="1104"/>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r w:rsidRPr="00721362">
              <w:rPr>
                <w:rFonts w:ascii="Arial" w:hAnsi="Arial" w:cs="Arial"/>
                <w:i/>
                <w:color w:val="808080" w:themeColor="background1" w:themeShade="80"/>
                <w:sz w:val="20"/>
                <w:szCs w:val="20"/>
              </w:rPr>
              <w:t>(kierunek studiów, poziom i profil kształcenia, forma studiów, np. Zdrowie publiczne I stopnia profil praktyczny, studia stacjonarne)</w:t>
            </w:r>
            <w:r w:rsidRPr="00721362">
              <w:rPr>
                <w:rFonts w:ascii="Arial" w:hAnsi="Arial" w:cs="Arial"/>
                <w:sz w:val="20"/>
                <w:szCs w:val="20"/>
              </w:rPr>
              <w:t>:</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Zdrowie Publiczne II stopnia profil praktyczny, studia stacjonarne</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2017/2018</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 xml:space="preserve">Ochrona Środowiska </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sidRPr="00721362">
              <w:rPr>
                <w:rFonts w:ascii="Arial" w:hAnsi="Arial" w:cs="Arial"/>
                <w:i/>
                <w:color w:val="808080" w:themeColor="background1" w:themeShade="80"/>
                <w:sz w:val="20"/>
                <w:szCs w:val="20"/>
              </w:rPr>
              <w:t>(z systemu Pensum)</w:t>
            </w:r>
            <w:r w:rsidRPr="00721362">
              <w:rPr>
                <w:rFonts w:ascii="Arial" w:hAnsi="Arial" w:cs="Arial"/>
                <w:sz w:val="20"/>
                <w:szCs w:val="20"/>
              </w:rPr>
              <w:t>:</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33918</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rPr>
                <w:bCs/>
                <w:iCs/>
                <w:color w:val="000000" w:themeColor="text1"/>
                <w:sz w:val="20"/>
                <w:szCs w:val="20"/>
              </w:rPr>
            </w:pPr>
            <w:r w:rsidRPr="000E18C8">
              <w:rPr>
                <w:bCs/>
                <w:iCs/>
                <w:color w:val="000000" w:themeColor="text1"/>
                <w:sz w:val="20"/>
                <w:szCs w:val="20"/>
              </w:rPr>
              <w:t>Zakład Profilaktyki Zagrożeń Środowiskowych i Alergologii</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gridSpan w:val="5"/>
            <w:shd w:val="clear" w:color="auto" w:fill="F2F2F2" w:themeFill="background1" w:themeFillShade="F2"/>
            <w:vAlign w:val="center"/>
          </w:tcPr>
          <w:p w:rsidR="000E18C8" w:rsidRPr="000E18C8" w:rsidRDefault="000E18C8" w:rsidP="00D96B58">
            <w:pPr>
              <w:spacing w:line="360" w:lineRule="auto"/>
              <w:rPr>
                <w:color w:val="000000" w:themeColor="text1"/>
                <w:sz w:val="20"/>
                <w:szCs w:val="20"/>
              </w:rPr>
            </w:pPr>
            <w:r w:rsidRPr="000E18C8">
              <w:rPr>
                <w:color w:val="000000" w:themeColor="text1"/>
                <w:sz w:val="20"/>
                <w:szCs w:val="20"/>
              </w:rPr>
              <w:t>Prof. Dr hab. n.med. Bolesław K. Samoliński</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spacing w:before="120" w:after="120"/>
              <w:rPr>
                <w:rFonts w:ascii="Arial" w:hAnsi="Arial" w:cs="Arial"/>
                <w:sz w:val="20"/>
                <w:szCs w:val="20"/>
              </w:rPr>
            </w:pPr>
            <w:r w:rsidRPr="00807D55">
              <w:rPr>
                <w:rFonts w:ascii="Arial" w:hAnsi="Arial" w:cs="Arial"/>
                <w:sz w:val="20"/>
                <w:szCs w:val="20"/>
              </w:rPr>
              <w:t xml:space="preserve">Rok studiów </w:t>
            </w:r>
            <w:r w:rsidRPr="00721362">
              <w:rPr>
                <w:rFonts w:ascii="Arial" w:hAnsi="Arial" w:cs="Arial"/>
                <w:i/>
                <w:color w:val="808080" w:themeColor="background1" w:themeShade="80"/>
                <w:sz w:val="20"/>
                <w:szCs w:val="20"/>
              </w:rPr>
              <w:t>(rok, na którym realizowany jest przedmiot)</w:t>
            </w:r>
            <w:r w:rsidRPr="00721362">
              <w:rPr>
                <w:rFonts w:ascii="Arial" w:hAnsi="Arial" w:cs="Arial"/>
                <w:sz w:val="20"/>
                <w:szCs w:val="20"/>
              </w:rPr>
              <w:t>:</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II MGR</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spacing w:before="120" w:after="120"/>
              <w:rPr>
                <w:rFonts w:ascii="Arial" w:hAnsi="Arial" w:cs="Arial"/>
                <w:sz w:val="20"/>
                <w:szCs w:val="20"/>
              </w:rPr>
            </w:pPr>
            <w:r w:rsidRPr="00807D55">
              <w:rPr>
                <w:rFonts w:ascii="Arial" w:hAnsi="Arial" w:cs="Arial"/>
                <w:sz w:val="20"/>
                <w:szCs w:val="20"/>
              </w:rPr>
              <w:t xml:space="preserve">Semestr studiów </w:t>
            </w:r>
            <w:r w:rsidRPr="00721362">
              <w:rPr>
                <w:rFonts w:ascii="Arial" w:hAnsi="Arial" w:cs="Arial"/>
                <w:i/>
                <w:color w:val="808080" w:themeColor="background1" w:themeShade="80"/>
                <w:sz w:val="20"/>
                <w:szCs w:val="20"/>
              </w:rPr>
              <w:t>(semestr, na którym realizowany jest przedmiot)</w:t>
            </w:r>
            <w:r w:rsidRPr="00807D55">
              <w:rPr>
                <w:rFonts w:ascii="Arial" w:hAnsi="Arial" w:cs="Arial"/>
                <w:sz w:val="20"/>
                <w:szCs w:val="20"/>
              </w:rPr>
              <w:t>:</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 xml:space="preserve">IV letni </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spacing w:before="120" w:after="120"/>
              <w:rPr>
                <w:rFonts w:ascii="Arial" w:hAnsi="Arial" w:cs="Arial"/>
                <w:sz w:val="20"/>
                <w:szCs w:val="20"/>
              </w:rPr>
            </w:pPr>
            <w:r w:rsidRPr="00807D55">
              <w:rPr>
                <w:rFonts w:ascii="Arial" w:hAnsi="Arial" w:cs="Arial"/>
                <w:sz w:val="20"/>
                <w:szCs w:val="20"/>
              </w:rPr>
              <w:t xml:space="preserve">Typ modułu/przedmiotu </w:t>
            </w:r>
            <w:r w:rsidRPr="00721362">
              <w:rPr>
                <w:rFonts w:ascii="Arial" w:hAnsi="Arial" w:cs="Arial"/>
                <w:i/>
                <w:color w:val="808080" w:themeColor="background1" w:themeShade="80"/>
                <w:sz w:val="20"/>
                <w:szCs w:val="20"/>
              </w:rPr>
              <w:t>(podstawowy, kierunkowy, fakultatywny)</w:t>
            </w:r>
            <w:r w:rsidRPr="00807D55">
              <w:rPr>
                <w:rFonts w:ascii="Arial" w:hAnsi="Arial" w:cs="Arial"/>
                <w:sz w:val="20"/>
                <w:szCs w:val="20"/>
              </w:rPr>
              <w:t>:</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podstawowy</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spacing w:before="120" w:after="120"/>
              <w:rPr>
                <w:rFonts w:ascii="Arial" w:hAnsi="Arial" w:cs="Arial"/>
                <w:sz w:val="20"/>
                <w:szCs w:val="20"/>
              </w:rPr>
            </w:pPr>
            <w:r w:rsidRPr="00807D55">
              <w:rPr>
                <w:rFonts w:ascii="Arial" w:hAnsi="Arial" w:cs="Arial"/>
                <w:sz w:val="20"/>
                <w:szCs w:val="20"/>
              </w:rPr>
              <w:lastRenderedPageBreak/>
              <w:t xml:space="preserve">Osoby prowadzące </w:t>
            </w:r>
            <w:r w:rsidRPr="00721362">
              <w:rPr>
                <w:rFonts w:ascii="Arial" w:hAnsi="Arial" w:cs="Arial"/>
                <w:i/>
                <w:color w:val="808080" w:themeColor="background1" w:themeShade="80"/>
                <w:sz w:val="20"/>
                <w:szCs w:val="20"/>
              </w:rPr>
              <w:t>(imiona, nazwiska oraz stopnie naukowe wszystkich wykładowców prowadzących przedmiot)</w:t>
            </w:r>
            <w:r w:rsidRPr="00807D55">
              <w:rPr>
                <w:rFonts w:ascii="Arial" w:hAnsi="Arial" w:cs="Arial"/>
                <w:sz w:val="20"/>
                <w:szCs w:val="20"/>
              </w:rPr>
              <w:t>:</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Dr inż. Barbara Piekarska</w:t>
            </w:r>
          </w:p>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Dr n.o zdrowiu Artur Walkiewicz</w:t>
            </w:r>
          </w:p>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Mgr Artur Białoszewski</w:t>
            </w:r>
          </w:p>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Mgr Joanna Stróżek - Skolmowska</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spacing w:before="120" w:after="120"/>
              <w:rPr>
                <w:rFonts w:ascii="Arial" w:hAnsi="Arial" w:cs="Arial"/>
                <w:sz w:val="20"/>
                <w:szCs w:val="20"/>
              </w:rPr>
            </w:pPr>
            <w:r w:rsidRPr="00807D55">
              <w:rPr>
                <w:rFonts w:ascii="Arial" w:hAnsi="Arial" w:cs="Arial"/>
                <w:sz w:val="20"/>
                <w:szCs w:val="20"/>
              </w:rPr>
              <w:t xml:space="preserve">Erasmus TAK/NIE </w:t>
            </w:r>
            <w:r w:rsidRPr="00721362">
              <w:rPr>
                <w:rFonts w:ascii="Arial" w:hAnsi="Arial" w:cs="Arial"/>
                <w:i/>
                <w:color w:val="808080" w:themeColor="background1" w:themeShade="80"/>
                <w:sz w:val="20"/>
                <w:szCs w:val="20"/>
              </w:rPr>
              <w:t>(czy przedmiot dostępny jest dla studentów w ramach programu Erasmus)</w:t>
            </w:r>
            <w:r w:rsidRPr="00807D55">
              <w:rPr>
                <w:rFonts w:ascii="Arial" w:hAnsi="Arial" w:cs="Arial"/>
                <w:sz w:val="20"/>
                <w:szCs w:val="20"/>
              </w:rPr>
              <w:t>:</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Tak</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Osoba odpowiedzialna za sylabus </w:t>
            </w:r>
            <w:r w:rsidRPr="00721362">
              <w:rPr>
                <w:rFonts w:ascii="Arial" w:hAnsi="Arial" w:cs="Arial"/>
                <w:i/>
                <w:color w:val="808080" w:themeColor="background1" w:themeShade="80"/>
                <w:sz w:val="20"/>
                <w:szCs w:val="20"/>
              </w:rPr>
              <w:t>(osoba, do której należy zgłaszać uwagi dotyczące sylabusa)</w:t>
            </w:r>
            <w:r w:rsidRPr="00807D55">
              <w:rPr>
                <w:rFonts w:ascii="Arial" w:hAnsi="Arial" w:cs="Arial"/>
                <w:sz w:val="20"/>
                <w:szCs w:val="20"/>
              </w:rPr>
              <w:t>:</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Dr inż. Barbara Piekarska</w:t>
            </w:r>
          </w:p>
        </w:tc>
      </w:tr>
      <w:tr w:rsidR="000E18C8" w:rsidRPr="00807D55" w:rsidTr="00D96B58">
        <w:trPr>
          <w:gridAfter w:val="1"/>
          <w:wAfter w:w="78" w:type="dxa"/>
          <w:trHeight w:val="465"/>
        </w:trPr>
        <w:tc>
          <w:tcPr>
            <w:tcW w:w="3911" w:type="dxa"/>
            <w:gridSpan w:val="5"/>
            <w:vAlign w:val="center"/>
          </w:tcPr>
          <w:p w:rsidR="000E18C8" w:rsidRPr="00807D55" w:rsidRDefault="000E18C8" w:rsidP="00D96B58">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gridSpan w:val="5"/>
            <w:shd w:val="clear" w:color="auto" w:fill="F2F2F2" w:themeFill="background1" w:themeFillShade="F2"/>
            <w:vAlign w:val="center"/>
          </w:tcPr>
          <w:p w:rsidR="000E18C8" w:rsidRPr="000E18C8" w:rsidRDefault="000E18C8" w:rsidP="00D96B58">
            <w:pPr>
              <w:autoSpaceDE w:val="0"/>
              <w:autoSpaceDN w:val="0"/>
              <w:adjustRightInd w:val="0"/>
              <w:spacing w:line="360" w:lineRule="auto"/>
              <w:rPr>
                <w:bCs/>
                <w:iCs/>
                <w:color w:val="000000" w:themeColor="text1"/>
                <w:sz w:val="20"/>
                <w:szCs w:val="20"/>
              </w:rPr>
            </w:pPr>
            <w:r w:rsidRPr="000E18C8">
              <w:rPr>
                <w:bCs/>
                <w:iCs/>
                <w:color w:val="000000" w:themeColor="text1"/>
                <w:sz w:val="20"/>
                <w:szCs w:val="20"/>
              </w:rPr>
              <w:t>2</w:t>
            </w:r>
          </w:p>
        </w:tc>
      </w:tr>
      <w:tr w:rsidR="000E18C8" w:rsidRPr="00807D55" w:rsidTr="00D96B58">
        <w:trPr>
          <w:gridAfter w:val="1"/>
          <w:wAfter w:w="78" w:type="dxa"/>
          <w:trHeight w:val="192"/>
        </w:trPr>
        <w:tc>
          <w:tcPr>
            <w:tcW w:w="9663" w:type="dxa"/>
            <w:gridSpan w:val="10"/>
            <w:vAlign w:val="center"/>
          </w:tcPr>
          <w:p w:rsidR="000E18C8" w:rsidRPr="000E18C8" w:rsidRDefault="000E18C8" w:rsidP="009F0EA9">
            <w:pPr>
              <w:numPr>
                <w:ilvl w:val="0"/>
                <w:numId w:val="87"/>
              </w:numPr>
              <w:autoSpaceDE w:val="0"/>
              <w:autoSpaceDN w:val="0"/>
              <w:adjustRightInd w:val="0"/>
              <w:spacing w:before="120" w:after="120" w:line="240" w:lineRule="auto"/>
              <w:ind w:left="357" w:hanging="357"/>
              <w:rPr>
                <w:rFonts w:ascii="Arial" w:hAnsi="Arial" w:cs="Arial"/>
                <w:b/>
                <w:bCs/>
                <w:iCs/>
                <w:color w:val="000000" w:themeColor="text1"/>
              </w:rPr>
            </w:pPr>
            <w:r w:rsidRPr="000E18C8">
              <w:rPr>
                <w:rFonts w:ascii="Arial" w:hAnsi="Arial" w:cs="Arial"/>
                <w:b/>
                <w:bCs/>
                <w:iCs/>
                <w:color w:val="000000" w:themeColor="text1"/>
              </w:rPr>
              <w:t xml:space="preserve">Cele kształcenia  </w:t>
            </w:r>
          </w:p>
        </w:tc>
      </w:tr>
      <w:tr w:rsidR="000E18C8" w:rsidRPr="00807D55" w:rsidTr="00D96B58">
        <w:trPr>
          <w:gridAfter w:val="1"/>
          <w:wAfter w:w="78" w:type="dxa"/>
          <w:trHeight w:val="465"/>
        </w:trPr>
        <w:tc>
          <w:tcPr>
            <w:tcW w:w="9663" w:type="dxa"/>
            <w:gridSpan w:val="10"/>
            <w:shd w:val="clear" w:color="auto" w:fill="F2F2F2" w:themeFill="background1" w:themeFillShade="F2"/>
            <w:vAlign w:val="center"/>
          </w:tcPr>
          <w:p w:rsidR="000E18C8" w:rsidRPr="00BF524F" w:rsidRDefault="000E18C8" w:rsidP="009F0EA9">
            <w:pPr>
              <w:pStyle w:val="Akapitzlist"/>
              <w:numPr>
                <w:ilvl w:val="0"/>
                <w:numId w:val="80"/>
              </w:numPr>
              <w:spacing w:after="0"/>
              <w:ind w:left="714" w:hanging="357"/>
              <w:contextualSpacing/>
              <w:jc w:val="both"/>
              <w:rPr>
                <w:rFonts w:ascii="Arial" w:hAnsi="Arial" w:cs="Arial"/>
                <w:bCs/>
                <w:iCs/>
                <w:sz w:val="20"/>
                <w:szCs w:val="20"/>
              </w:rPr>
            </w:pPr>
            <w:r w:rsidRPr="00BF524F">
              <w:rPr>
                <w:rFonts w:ascii="Arial" w:hAnsi="Arial" w:cs="Arial"/>
                <w:bCs/>
                <w:iCs/>
                <w:sz w:val="20"/>
                <w:szCs w:val="20"/>
              </w:rPr>
              <w:t>Znajomość problematyki i źródeł prawa ochrony środowiska w Polsce i krajach Unii Europejskiej,</w:t>
            </w:r>
          </w:p>
          <w:p w:rsidR="000E18C8" w:rsidRPr="00BF524F" w:rsidRDefault="000E18C8" w:rsidP="009F0EA9">
            <w:pPr>
              <w:pStyle w:val="Akapitzlist"/>
              <w:numPr>
                <w:ilvl w:val="0"/>
                <w:numId w:val="80"/>
              </w:numPr>
              <w:spacing w:after="0"/>
              <w:ind w:left="714" w:hanging="357"/>
              <w:contextualSpacing/>
              <w:jc w:val="both"/>
              <w:rPr>
                <w:rFonts w:ascii="Arial" w:hAnsi="Arial" w:cs="Arial"/>
                <w:bCs/>
                <w:iCs/>
                <w:sz w:val="20"/>
                <w:szCs w:val="20"/>
              </w:rPr>
            </w:pPr>
            <w:r w:rsidRPr="00BF524F">
              <w:rPr>
                <w:rFonts w:ascii="Arial" w:hAnsi="Arial" w:cs="Arial"/>
                <w:bCs/>
                <w:iCs/>
                <w:sz w:val="20"/>
                <w:szCs w:val="20"/>
              </w:rPr>
              <w:t>Znajomość mechanizmów kontroli jakości poszczególnych elementów środowiska, co pozwoli na przeciwdziałanie negatywnym skutkom oddziaływania środowiska przyrodniczego na zdrowie człowieka;</w:t>
            </w:r>
          </w:p>
          <w:p w:rsidR="000E18C8" w:rsidRPr="00BF524F" w:rsidRDefault="000E18C8" w:rsidP="009F0EA9">
            <w:pPr>
              <w:pStyle w:val="Akapitzlist"/>
              <w:numPr>
                <w:ilvl w:val="0"/>
                <w:numId w:val="80"/>
              </w:numPr>
              <w:spacing w:after="0"/>
              <w:ind w:left="714" w:hanging="357"/>
              <w:contextualSpacing/>
              <w:jc w:val="both"/>
              <w:rPr>
                <w:rFonts w:ascii="Arial" w:hAnsi="Arial" w:cs="Arial"/>
                <w:bCs/>
                <w:iCs/>
                <w:sz w:val="20"/>
                <w:szCs w:val="20"/>
              </w:rPr>
            </w:pPr>
            <w:r w:rsidRPr="00BF524F">
              <w:rPr>
                <w:rFonts w:ascii="Arial" w:hAnsi="Arial" w:cs="Arial"/>
                <w:bCs/>
                <w:iCs/>
                <w:sz w:val="20"/>
                <w:szCs w:val="20"/>
              </w:rPr>
              <w:t>Znajomość wspomagania informacyjnego zarządzania stanem środowiska i zdrowia</w:t>
            </w:r>
          </w:p>
          <w:p w:rsidR="000E18C8" w:rsidRDefault="000E18C8" w:rsidP="009F0EA9">
            <w:pPr>
              <w:pStyle w:val="Akapitzlist"/>
              <w:numPr>
                <w:ilvl w:val="0"/>
                <w:numId w:val="80"/>
              </w:numPr>
              <w:spacing w:after="0"/>
              <w:ind w:left="714" w:hanging="357"/>
              <w:contextualSpacing/>
              <w:jc w:val="both"/>
              <w:rPr>
                <w:rFonts w:ascii="Arial" w:hAnsi="Arial" w:cs="Arial"/>
                <w:bCs/>
                <w:iCs/>
                <w:sz w:val="20"/>
                <w:szCs w:val="20"/>
              </w:rPr>
            </w:pPr>
            <w:r w:rsidRPr="00BF524F">
              <w:rPr>
                <w:rFonts w:ascii="Arial" w:hAnsi="Arial" w:cs="Arial"/>
                <w:bCs/>
                <w:iCs/>
                <w:sz w:val="20"/>
                <w:szCs w:val="20"/>
              </w:rPr>
              <w:t>Znajomość wymagań zdrowotnych w planowaniu miast i osiedli.</w:t>
            </w:r>
          </w:p>
          <w:p w:rsidR="000E18C8" w:rsidRPr="002562F4" w:rsidRDefault="000E18C8" w:rsidP="009F0EA9">
            <w:pPr>
              <w:pStyle w:val="Akapitzlist"/>
              <w:numPr>
                <w:ilvl w:val="0"/>
                <w:numId w:val="80"/>
              </w:numPr>
              <w:spacing w:after="0"/>
              <w:ind w:left="714" w:hanging="357"/>
              <w:contextualSpacing/>
              <w:jc w:val="both"/>
              <w:rPr>
                <w:rFonts w:ascii="Arial" w:hAnsi="Arial" w:cs="Arial"/>
                <w:bCs/>
                <w:iCs/>
                <w:sz w:val="20"/>
                <w:szCs w:val="20"/>
              </w:rPr>
            </w:pPr>
            <w:r w:rsidRPr="002562F4">
              <w:rPr>
                <w:rFonts w:ascii="Arial" w:hAnsi="Arial" w:cs="Arial"/>
                <w:bCs/>
                <w:iCs/>
                <w:sz w:val="20"/>
                <w:szCs w:val="20"/>
              </w:rPr>
              <w:t>Znajomość zasad bezpieczeństwa żywności – jakość żywności, bezpieczeństwo żywności, Instytucje w Polsce i na Świecie odpowiedzialne za bezpieczeństwo żywności</w:t>
            </w:r>
          </w:p>
        </w:tc>
      </w:tr>
      <w:tr w:rsidR="000E18C8" w:rsidRPr="00807D55" w:rsidTr="00D96B58">
        <w:trPr>
          <w:trHeight w:val="312"/>
        </w:trPr>
        <w:tc>
          <w:tcPr>
            <w:tcW w:w="9741" w:type="dxa"/>
            <w:gridSpan w:val="11"/>
            <w:vAlign w:val="center"/>
          </w:tcPr>
          <w:p w:rsidR="000E18C8" w:rsidRPr="00807D55" w:rsidRDefault="000E18C8" w:rsidP="009F0EA9">
            <w:pPr>
              <w:numPr>
                <w:ilvl w:val="0"/>
                <w:numId w:val="87"/>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 xml:space="preserve">Wymagania wstępne </w:t>
            </w:r>
          </w:p>
        </w:tc>
      </w:tr>
      <w:tr w:rsidR="000E18C8" w:rsidRPr="00807D55" w:rsidTr="00D96B58">
        <w:trPr>
          <w:trHeight w:val="465"/>
        </w:trPr>
        <w:tc>
          <w:tcPr>
            <w:tcW w:w="9741" w:type="dxa"/>
            <w:gridSpan w:val="11"/>
            <w:shd w:val="clear" w:color="auto" w:fill="F2F2F2" w:themeFill="background1" w:themeFillShade="F2"/>
            <w:vAlign w:val="center"/>
          </w:tcPr>
          <w:p w:rsidR="000E18C8" w:rsidRDefault="000E18C8" w:rsidP="009F0EA9">
            <w:pPr>
              <w:numPr>
                <w:ilvl w:val="0"/>
                <w:numId w:val="77"/>
              </w:numPr>
              <w:spacing w:after="0" w:line="240" w:lineRule="auto"/>
              <w:jc w:val="both"/>
              <w:rPr>
                <w:rFonts w:ascii="Arial" w:hAnsi="Arial" w:cs="Arial"/>
                <w:bCs/>
                <w:iCs/>
                <w:color w:val="000000" w:themeColor="text1"/>
                <w:sz w:val="20"/>
                <w:szCs w:val="20"/>
              </w:rPr>
            </w:pPr>
            <w:r>
              <w:rPr>
                <w:rFonts w:ascii="Arial" w:hAnsi="Arial" w:cs="Arial"/>
                <w:bCs/>
                <w:iCs/>
                <w:color w:val="000000" w:themeColor="text1"/>
                <w:sz w:val="20"/>
                <w:szCs w:val="20"/>
              </w:rPr>
              <w:t>Znajomość</w:t>
            </w:r>
            <w:r w:rsidRPr="008D77D0">
              <w:rPr>
                <w:rFonts w:ascii="Arial" w:hAnsi="Arial" w:cs="Arial"/>
                <w:bCs/>
                <w:iCs/>
                <w:color w:val="000000" w:themeColor="text1"/>
                <w:sz w:val="20"/>
                <w:szCs w:val="20"/>
              </w:rPr>
              <w:t xml:space="preserve"> wiedzy w zakresie rozpoznawania typów zanieczyszczeń środowiska naturalnego i ich wpływu na zdrowie człowieka</w:t>
            </w:r>
          </w:p>
          <w:p w:rsidR="000E18C8" w:rsidRPr="008D77D0" w:rsidRDefault="000E18C8" w:rsidP="009F0EA9">
            <w:pPr>
              <w:numPr>
                <w:ilvl w:val="0"/>
                <w:numId w:val="77"/>
              </w:numPr>
              <w:spacing w:after="0" w:line="240" w:lineRule="auto"/>
              <w:ind w:left="714" w:hanging="357"/>
              <w:jc w:val="both"/>
              <w:rPr>
                <w:rFonts w:ascii="Arial" w:hAnsi="Arial" w:cs="Arial"/>
                <w:bCs/>
                <w:iCs/>
                <w:color w:val="000000" w:themeColor="text1"/>
                <w:sz w:val="20"/>
                <w:szCs w:val="20"/>
              </w:rPr>
            </w:pPr>
            <w:r w:rsidRPr="008D77D0">
              <w:rPr>
                <w:rFonts w:ascii="Arial" w:hAnsi="Arial" w:cs="Arial"/>
                <w:bCs/>
                <w:iCs/>
                <w:color w:val="000000" w:themeColor="text1"/>
                <w:sz w:val="20"/>
                <w:szCs w:val="20"/>
              </w:rPr>
              <w:t>Znajomość wiedzy w zakresie zasobów środowiska przyrodniczego i ich jakości (wody, powietrza i środowiska glebowego)</w:t>
            </w:r>
          </w:p>
          <w:p w:rsidR="000E18C8" w:rsidRPr="008D77D0" w:rsidRDefault="000E18C8" w:rsidP="009F0EA9">
            <w:pPr>
              <w:numPr>
                <w:ilvl w:val="0"/>
                <w:numId w:val="77"/>
              </w:numPr>
              <w:spacing w:after="0" w:line="240" w:lineRule="auto"/>
              <w:ind w:left="714" w:hanging="357"/>
              <w:jc w:val="both"/>
              <w:rPr>
                <w:rFonts w:ascii="Arial" w:hAnsi="Arial" w:cs="Arial"/>
                <w:bCs/>
                <w:iCs/>
                <w:color w:val="000000" w:themeColor="text1"/>
                <w:sz w:val="20"/>
                <w:szCs w:val="20"/>
              </w:rPr>
            </w:pPr>
            <w:r w:rsidRPr="008D77D0">
              <w:rPr>
                <w:rFonts w:ascii="Arial" w:hAnsi="Arial" w:cs="Arial"/>
                <w:bCs/>
                <w:iCs/>
                <w:color w:val="000000" w:themeColor="text1"/>
                <w:sz w:val="20"/>
                <w:szCs w:val="20"/>
              </w:rPr>
              <w:t>Znajomość wiedzy w zakresie zapobiegania skażeniom środowiska naturalnego i ich wpływu na stan zdrowia ludzi oraz chorób związanych z zanieczyszczeniem środowiska zewnętrznego i wewnętrznego</w:t>
            </w:r>
          </w:p>
          <w:p w:rsidR="000E18C8" w:rsidRPr="00FD1FF0" w:rsidRDefault="000E18C8" w:rsidP="009F0EA9">
            <w:pPr>
              <w:numPr>
                <w:ilvl w:val="0"/>
                <w:numId w:val="77"/>
              </w:numPr>
              <w:spacing w:after="0" w:line="240" w:lineRule="auto"/>
              <w:ind w:left="714" w:hanging="357"/>
              <w:jc w:val="both"/>
              <w:rPr>
                <w:rFonts w:ascii="Arial" w:hAnsi="Arial" w:cs="Arial"/>
                <w:bCs/>
                <w:iCs/>
                <w:color w:val="000000" w:themeColor="text1"/>
                <w:sz w:val="20"/>
                <w:szCs w:val="20"/>
              </w:rPr>
            </w:pPr>
            <w:r w:rsidRPr="008D77D0">
              <w:rPr>
                <w:rFonts w:ascii="Arial" w:hAnsi="Arial" w:cs="Arial"/>
                <w:bCs/>
                <w:iCs/>
                <w:color w:val="000000" w:themeColor="text1"/>
                <w:sz w:val="20"/>
                <w:szCs w:val="20"/>
              </w:rPr>
              <w:t>Znajomość zagrożeń zdrowotnych wynikających z zanieczyszczenia żywności</w:t>
            </w:r>
            <w:r>
              <w:rPr>
                <w:rFonts w:ascii="Arial" w:hAnsi="Arial" w:cs="Arial"/>
                <w:bCs/>
                <w:iCs/>
                <w:color w:val="000000" w:themeColor="text1"/>
                <w:sz w:val="20"/>
                <w:szCs w:val="20"/>
              </w:rPr>
              <w:t>.</w:t>
            </w:r>
          </w:p>
        </w:tc>
      </w:tr>
      <w:tr w:rsidR="000E18C8" w:rsidRPr="00807D55" w:rsidTr="00D96B58">
        <w:trPr>
          <w:trHeight w:val="344"/>
        </w:trPr>
        <w:tc>
          <w:tcPr>
            <w:tcW w:w="9741" w:type="dxa"/>
            <w:gridSpan w:val="11"/>
            <w:vAlign w:val="center"/>
          </w:tcPr>
          <w:p w:rsidR="000E18C8" w:rsidRPr="00807D55" w:rsidRDefault="000E18C8" w:rsidP="009F0EA9">
            <w:pPr>
              <w:numPr>
                <w:ilvl w:val="0"/>
                <w:numId w:val="87"/>
              </w:numPr>
              <w:spacing w:before="120" w:after="120" w:line="240" w:lineRule="auto"/>
              <w:ind w:left="357" w:hanging="357"/>
              <w:rPr>
                <w:rFonts w:ascii="Arial" w:hAnsi="Arial" w:cs="Arial"/>
                <w:b/>
                <w:bCs/>
                <w:color w:val="0000FF"/>
              </w:rPr>
            </w:pPr>
            <w:r w:rsidRPr="00807D55">
              <w:rPr>
                <w:rFonts w:ascii="Arial" w:hAnsi="Arial" w:cs="Arial"/>
                <w:b/>
                <w:bCs/>
              </w:rPr>
              <w:t>Przedmiotowe efekty kształcenia</w:t>
            </w:r>
          </w:p>
        </w:tc>
      </w:tr>
      <w:tr w:rsidR="000E18C8" w:rsidRPr="00807D55" w:rsidTr="00D96B58">
        <w:trPr>
          <w:trHeight w:val="465"/>
        </w:trPr>
        <w:tc>
          <w:tcPr>
            <w:tcW w:w="9741" w:type="dxa"/>
            <w:gridSpan w:val="11"/>
            <w:vAlign w:val="center"/>
          </w:tcPr>
          <w:p w:rsidR="000E18C8" w:rsidRPr="00807D55" w:rsidRDefault="000E18C8" w:rsidP="00D96B58">
            <w:pPr>
              <w:autoSpaceDE w:val="0"/>
              <w:autoSpaceDN w:val="0"/>
              <w:adjustRightInd w:val="0"/>
              <w:jc w:val="center"/>
              <w:rPr>
                <w:rFonts w:ascii="Arial" w:hAnsi="Arial" w:cs="Arial"/>
                <w:bCs/>
                <w:iCs/>
              </w:rPr>
            </w:pPr>
            <w:r w:rsidRPr="00807D55">
              <w:rPr>
                <w:rFonts w:ascii="Arial" w:hAnsi="Arial" w:cs="Arial"/>
                <w:b/>
                <w:bCs/>
                <w:iCs/>
              </w:rPr>
              <w:t>Lista efektów kształcenia</w:t>
            </w:r>
          </w:p>
        </w:tc>
      </w:tr>
      <w:tr w:rsidR="000E18C8" w:rsidRPr="00807D55" w:rsidTr="00D96B58">
        <w:trPr>
          <w:trHeight w:val="465"/>
        </w:trPr>
        <w:tc>
          <w:tcPr>
            <w:tcW w:w="2448" w:type="dxa"/>
            <w:gridSpan w:val="3"/>
            <w:vAlign w:val="center"/>
          </w:tcPr>
          <w:p w:rsidR="000E18C8" w:rsidRPr="00807D55" w:rsidRDefault="000E18C8" w:rsidP="00D96B58">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6"/>
            <w:vAlign w:val="center"/>
          </w:tcPr>
          <w:p w:rsidR="000E18C8" w:rsidRPr="00807D55" w:rsidRDefault="000E18C8" w:rsidP="00D96B58">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gridSpan w:val="2"/>
            <w:vAlign w:val="center"/>
          </w:tcPr>
          <w:p w:rsidR="000E18C8" w:rsidRPr="00807D55" w:rsidRDefault="000E18C8" w:rsidP="00D96B58">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0E18C8" w:rsidRPr="0090401D" w:rsidTr="00D96B58">
        <w:trPr>
          <w:trHeight w:val="465"/>
        </w:trPr>
        <w:tc>
          <w:tcPr>
            <w:tcW w:w="2448" w:type="dxa"/>
            <w:gridSpan w:val="3"/>
            <w:shd w:val="clear" w:color="auto" w:fill="F2F2F2" w:themeFill="background1" w:themeFillShade="F2"/>
            <w:vAlign w:val="center"/>
          </w:tcPr>
          <w:p w:rsidR="000E18C8" w:rsidRPr="00B628AF" w:rsidRDefault="000E18C8" w:rsidP="00D96B58">
            <w:pPr>
              <w:spacing w:before="120" w:after="120"/>
              <w:jc w:val="center"/>
              <w:rPr>
                <w:rFonts w:ascii="Arial" w:hAnsi="Arial" w:cs="Arial"/>
                <w:i/>
                <w:color w:val="000000" w:themeColor="text1"/>
                <w:sz w:val="18"/>
              </w:rPr>
            </w:pPr>
            <w:r w:rsidRPr="00B628AF">
              <w:rPr>
                <w:rFonts w:ascii="Arial" w:hAnsi="Arial" w:cs="Arial"/>
                <w:i/>
                <w:color w:val="000000" w:themeColor="text1"/>
                <w:sz w:val="18"/>
              </w:rPr>
              <w:t>W1</w:t>
            </w:r>
          </w:p>
        </w:tc>
        <w:tc>
          <w:tcPr>
            <w:tcW w:w="4820" w:type="dxa"/>
            <w:gridSpan w:val="6"/>
            <w:shd w:val="clear" w:color="auto" w:fill="F2F2F2" w:themeFill="background1" w:themeFillShade="F2"/>
            <w:vAlign w:val="center"/>
          </w:tcPr>
          <w:p w:rsidR="000E18C8" w:rsidRPr="0090401D" w:rsidRDefault="000E18C8" w:rsidP="00D96B58">
            <w:pPr>
              <w:pStyle w:val="Akapitzlist"/>
              <w:autoSpaceDE w:val="0"/>
              <w:autoSpaceDN w:val="0"/>
              <w:adjustRightInd w:val="0"/>
              <w:spacing w:before="120" w:after="120" w:line="240" w:lineRule="auto"/>
              <w:ind w:left="0"/>
              <w:jc w:val="both"/>
              <w:rPr>
                <w:rFonts w:ascii="Arial" w:hAnsi="Arial" w:cs="Arial"/>
                <w:i/>
                <w:color w:val="7F7F7F" w:themeColor="text1" w:themeTint="80"/>
                <w:sz w:val="18"/>
                <w:szCs w:val="20"/>
              </w:rPr>
            </w:pPr>
            <w:r w:rsidRPr="00B628AF">
              <w:rPr>
                <w:rFonts w:ascii="Arial" w:hAnsi="Arial" w:cs="Arial"/>
                <w:lang w:eastAsia="pl-PL"/>
              </w:rPr>
              <w:t>Definiuje pogłębioną wiedzę z obszaru zagrożenia zdrowia ludności związanych z jakością środowiska, stylem życia i sposobem żywienia oraz innymi czynnikami ryzyka zdrowotnego</w:t>
            </w:r>
          </w:p>
        </w:tc>
        <w:tc>
          <w:tcPr>
            <w:tcW w:w="2473" w:type="dxa"/>
            <w:gridSpan w:val="2"/>
            <w:shd w:val="clear" w:color="auto" w:fill="F2F2F2" w:themeFill="background1" w:themeFillShade="F2"/>
            <w:vAlign w:val="center"/>
          </w:tcPr>
          <w:p w:rsidR="000E18C8" w:rsidRPr="0090401D" w:rsidRDefault="000E18C8" w:rsidP="00D96B58">
            <w:pPr>
              <w:spacing w:before="120" w:after="120"/>
              <w:jc w:val="center"/>
              <w:rPr>
                <w:rFonts w:ascii="Arial" w:hAnsi="Arial" w:cs="Arial"/>
                <w:b/>
                <w:color w:val="0000FF"/>
                <w:sz w:val="18"/>
              </w:rPr>
            </w:pPr>
            <w:r w:rsidRPr="00B628AF">
              <w:rPr>
                <w:rFonts w:ascii="Arial" w:hAnsi="Arial" w:cs="Arial"/>
                <w:b/>
                <w:color w:val="0000FF"/>
                <w:sz w:val="18"/>
              </w:rPr>
              <w:t>EK_ZP2_W01</w:t>
            </w:r>
          </w:p>
        </w:tc>
      </w:tr>
      <w:tr w:rsidR="000E18C8" w:rsidRPr="0090401D" w:rsidTr="00D96B58">
        <w:trPr>
          <w:trHeight w:val="465"/>
        </w:trPr>
        <w:tc>
          <w:tcPr>
            <w:tcW w:w="2448" w:type="dxa"/>
            <w:gridSpan w:val="3"/>
            <w:shd w:val="clear" w:color="auto" w:fill="F2F2F2" w:themeFill="background1" w:themeFillShade="F2"/>
            <w:vAlign w:val="center"/>
          </w:tcPr>
          <w:p w:rsidR="000E18C8" w:rsidRPr="00B628AF" w:rsidRDefault="000E18C8" w:rsidP="00D96B58">
            <w:pPr>
              <w:spacing w:before="120" w:after="120"/>
              <w:jc w:val="center"/>
              <w:rPr>
                <w:rFonts w:ascii="Arial" w:hAnsi="Arial" w:cs="Arial"/>
                <w:i/>
                <w:color w:val="000000" w:themeColor="text1"/>
                <w:sz w:val="18"/>
              </w:rPr>
            </w:pPr>
            <w:r w:rsidRPr="00B628AF">
              <w:rPr>
                <w:rFonts w:ascii="Arial" w:hAnsi="Arial" w:cs="Arial"/>
                <w:i/>
                <w:color w:val="000000" w:themeColor="text1"/>
                <w:sz w:val="18"/>
              </w:rPr>
              <w:t>W2</w:t>
            </w:r>
          </w:p>
        </w:tc>
        <w:tc>
          <w:tcPr>
            <w:tcW w:w="4820" w:type="dxa"/>
            <w:gridSpan w:val="6"/>
            <w:shd w:val="clear" w:color="auto" w:fill="F2F2F2" w:themeFill="background1" w:themeFillShade="F2"/>
            <w:vAlign w:val="center"/>
          </w:tcPr>
          <w:p w:rsidR="000E18C8" w:rsidRPr="0090401D" w:rsidRDefault="000E18C8" w:rsidP="00D96B58">
            <w:pPr>
              <w:spacing w:before="120" w:after="120"/>
              <w:jc w:val="both"/>
              <w:rPr>
                <w:rFonts w:ascii="Arial" w:hAnsi="Arial" w:cs="Arial"/>
                <w:i/>
                <w:color w:val="7F7F7F" w:themeColor="text1" w:themeTint="80"/>
                <w:sz w:val="18"/>
                <w:szCs w:val="20"/>
              </w:rPr>
            </w:pPr>
            <w:r w:rsidRPr="00B628AF">
              <w:rPr>
                <w:rFonts w:ascii="Arial" w:hAnsi="Arial" w:cs="Arial"/>
              </w:rPr>
              <w:t xml:space="preserve">Posiada pogłębiona wiedzę umożliwiającą wykorzystywać narzędzia informacyjne i informatyczne możliwych zastosowania przy </w:t>
            </w:r>
            <w:r w:rsidRPr="00B628AF">
              <w:rPr>
                <w:rFonts w:ascii="Arial" w:hAnsi="Arial" w:cs="Arial"/>
              </w:rPr>
              <w:lastRenderedPageBreak/>
              <w:t>opracowywaniu i realizacji programów zdrowotnych i społecznych.</w:t>
            </w:r>
          </w:p>
        </w:tc>
        <w:tc>
          <w:tcPr>
            <w:tcW w:w="2473" w:type="dxa"/>
            <w:gridSpan w:val="2"/>
            <w:shd w:val="clear" w:color="auto" w:fill="F2F2F2" w:themeFill="background1" w:themeFillShade="F2"/>
            <w:vAlign w:val="center"/>
          </w:tcPr>
          <w:p w:rsidR="000E18C8" w:rsidRPr="0090401D" w:rsidRDefault="000E18C8" w:rsidP="00D96B58">
            <w:pPr>
              <w:spacing w:before="120" w:after="120"/>
              <w:jc w:val="center"/>
              <w:rPr>
                <w:rFonts w:ascii="Arial" w:hAnsi="Arial" w:cs="Arial"/>
                <w:b/>
                <w:color w:val="0000FF"/>
                <w:sz w:val="18"/>
                <w:szCs w:val="16"/>
              </w:rPr>
            </w:pPr>
            <w:r w:rsidRPr="00B628AF">
              <w:rPr>
                <w:rFonts w:ascii="Arial" w:hAnsi="Arial" w:cs="Arial"/>
                <w:b/>
                <w:color w:val="0000FF"/>
                <w:sz w:val="18"/>
                <w:szCs w:val="16"/>
              </w:rPr>
              <w:lastRenderedPageBreak/>
              <w:t>EK_ZP2_W11</w:t>
            </w:r>
          </w:p>
        </w:tc>
      </w:tr>
      <w:tr w:rsidR="000E18C8" w:rsidRPr="0090401D" w:rsidTr="00D96B58">
        <w:trPr>
          <w:trHeight w:val="465"/>
        </w:trPr>
        <w:tc>
          <w:tcPr>
            <w:tcW w:w="2448" w:type="dxa"/>
            <w:gridSpan w:val="3"/>
            <w:shd w:val="clear" w:color="auto" w:fill="F2F2F2" w:themeFill="background1" w:themeFillShade="F2"/>
            <w:vAlign w:val="center"/>
          </w:tcPr>
          <w:p w:rsidR="000E18C8" w:rsidRPr="00B628AF" w:rsidRDefault="000E18C8" w:rsidP="00D96B58">
            <w:pPr>
              <w:spacing w:before="120" w:after="120"/>
              <w:jc w:val="center"/>
              <w:rPr>
                <w:rFonts w:ascii="Arial" w:hAnsi="Arial" w:cs="Arial"/>
                <w:i/>
                <w:color w:val="000000" w:themeColor="text1"/>
                <w:sz w:val="18"/>
              </w:rPr>
            </w:pPr>
            <w:r w:rsidRPr="00B628AF">
              <w:rPr>
                <w:rFonts w:ascii="Arial" w:hAnsi="Arial" w:cs="Arial"/>
                <w:i/>
                <w:color w:val="000000" w:themeColor="text1"/>
                <w:sz w:val="18"/>
              </w:rPr>
              <w:t>W3</w:t>
            </w:r>
          </w:p>
        </w:tc>
        <w:tc>
          <w:tcPr>
            <w:tcW w:w="4820" w:type="dxa"/>
            <w:gridSpan w:val="6"/>
            <w:shd w:val="clear" w:color="auto" w:fill="F2F2F2" w:themeFill="background1" w:themeFillShade="F2"/>
            <w:vAlign w:val="center"/>
          </w:tcPr>
          <w:p w:rsidR="000E18C8" w:rsidRPr="0090401D" w:rsidRDefault="000E18C8" w:rsidP="00D96B58">
            <w:pPr>
              <w:spacing w:before="120" w:after="120"/>
              <w:jc w:val="both"/>
              <w:rPr>
                <w:rFonts w:ascii="Arial" w:hAnsi="Arial" w:cs="Arial"/>
                <w:i/>
                <w:color w:val="7F7F7F" w:themeColor="text1" w:themeTint="80"/>
                <w:sz w:val="18"/>
                <w:szCs w:val="20"/>
              </w:rPr>
            </w:pPr>
            <w:r w:rsidRPr="00B628AF">
              <w:rPr>
                <w:rFonts w:ascii="Arial" w:hAnsi="Arial" w:cs="Arial"/>
              </w:rPr>
              <w:t>Syntetyzuje posiadaną pogłębioną wiedzę na temat tworzenia, realizacji i oceny wpływu programów społecznych i profilaktycznych na zdrowie</w:t>
            </w:r>
          </w:p>
        </w:tc>
        <w:tc>
          <w:tcPr>
            <w:tcW w:w="2473" w:type="dxa"/>
            <w:gridSpan w:val="2"/>
            <w:shd w:val="clear" w:color="auto" w:fill="F2F2F2" w:themeFill="background1" w:themeFillShade="F2"/>
            <w:vAlign w:val="center"/>
          </w:tcPr>
          <w:p w:rsidR="000E18C8" w:rsidRPr="0090401D" w:rsidRDefault="000E18C8" w:rsidP="00D96B58">
            <w:pPr>
              <w:spacing w:before="120" w:after="120"/>
              <w:jc w:val="center"/>
              <w:rPr>
                <w:rFonts w:ascii="Arial" w:hAnsi="Arial" w:cs="Arial"/>
                <w:b/>
                <w:color w:val="0000FF"/>
                <w:sz w:val="18"/>
                <w:szCs w:val="16"/>
              </w:rPr>
            </w:pPr>
            <w:r w:rsidRPr="00B628AF">
              <w:rPr>
                <w:rFonts w:ascii="Arial" w:hAnsi="Arial" w:cs="Arial"/>
                <w:b/>
                <w:color w:val="0000FF"/>
                <w:sz w:val="18"/>
                <w:szCs w:val="16"/>
              </w:rPr>
              <w:t>EK_ZP2_W14</w:t>
            </w:r>
          </w:p>
        </w:tc>
      </w:tr>
      <w:tr w:rsidR="000E18C8" w:rsidRPr="0090401D" w:rsidTr="00D96B58">
        <w:trPr>
          <w:trHeight w:val="465"/>
        </w:trPr>
        <w:tc>
          <w:tcPr>
            <w:tcW w:w="2448" w:type="dxa"/>
            <w:gridSpan w:val="3"/>
            <w:shd w:val="clear" w:color="auto" w:fill="F2F2F2" w:themeFill="background1" w:themeFillShade="F2"/>
            <w:vAlign w:val="center"/>
          </w:tcPr>
          <w:p w:rsidR="000E18C8" w:rsidRPr="00B628AF" w:rsidRDefault="000E18C8" w:rsidP="00D96B58">
            <w:pPr>
              <w:spacing w:before="120" w:after="120"/>
              <w:jc w:val="center"/>
              <w:rPr>
                <w:rFonts w:ascii="Arial" w:hAnsi="Arial" w:cs="Arial"/>
                <w:color w:val="000000" w:themeColor="text1"/>
                <w:sz w:val="18"/>
              </w:rPr>
            </w:pPr>
            <w:r w:rsidRPr="00B628AF">
              <w:rPr>
                <w:rFonts w:ascii="Arial" w:hAnsi="Arial" w:cs="Arial"/>
                <w:color w:val="000000" w:themeColor="text1"/>
                <w:sz w:val="18"/>
              </w:rPr>
              <w:t>W4</w:t>
            </w:r>
          </w:p>
        </w:tc>
        <w:tc>
          <w:tcPr>
            <w:tcW w:w="4820" w:type="dxa"/>
            <w:gridSpan w:val="6"/>
            <w:shd w:val="clear" w:color="auto" w:fill="F2F2F2" w:themeFill="background1" w:themeFillShade="F2"/>
            <w:vAlign w:val="center"/>
          </w:tcPr>
          <w:p w:rsidR="000E18C8" w:rsidRPr="0090401D" w:rsidRDefault="000E18C8" w:rsidP="00D96B58">
            <w:pPr>
              <w:spacing w:before="120" w:after="120"/>
              <w:jc w:val="both"/>
              <w:rPr>
                <w:rFonts w:ascii="Arial" w:hAnsi="Arial" w:cs="Arial"/>
                <w:color w:val="0000FF"/>
                <w:sz w:val="18"/>
                <w:szCs w:val="20"/>
              </w:rPr>
            </w:pPr>
            <w:r w:rsidRPr="00B628AF">
              <w:rPr>
                <w:rFonts w:ascii="Arial" w:hAnsi="Arial" w:cs="Arial"/>
              </w:rPr>
              <w:t>Prezentuje przykłady środowiskowych programów profilaktycznych oraz możliwości ich aplikacji</w:t>
            </w:r>
          </w:p>
        </w:tc>
        <w:tc>
          <w:tcPr>
            <w:tcW w:w="2473" w:type="dxa"/>
            <w:gridSpan w:val="2"/>
            <w:shd w:val="clear" w:color="auto" w:fill="F2F2F2" w:themeFill="background1" w:themeFillShade="F2"/>
            <w:vAlign w:val="center"/>
          </w:tcPr>
          <w:p w:rsidR="000E18C8" w:rsidRPr="0090401D" w:rsidRDefault="000E18C8" w:rsidP="00D96B58">
            <w:pPr>
              <w:spacing w:before="120" w:after="120"/>
              <w:jc w:val="center"/>
              <w:rPr>
                <w:rFonts w:ascii="Arial" w:hAnsi="Arial" w:cs="Arial"/>
                <w:b/>
                <w:color w:val="0000FF"/>
                <w:sz w:val="18"/>
                <w:szCs w:val="16"/>
              </w:rPr>
            </w:pPr>
            <w:r w:rsidRPr="00B628AF">
              <w:rPr>
                <w:rFonts w:ascii="Arial" w:hAnsi="Arial" w:cs="Arial"/>
                <w:b/>
                <w:color w:val="0000FF"/>
                <w:sz w:val="18"/>
                <w:szCs w:val="16"/>
              </w:rPr>
              <w:t>EK_ZP2_W17</w:t>
            </w:r>
          </w:p>
        </w:tc>
      </w:tr>
      <w:tr w:rsidR="000E18C8" w:rsidRPr="00807D55" w:rsidTr="00D96B58">
        <w:trPr>
          <w:trHeight w:val="465"/>
        </w:trPr>
        <w:tc>
          <w:tcPr>
            <w:tcW w:w="2448" w:type="dxa"/>
            <w:gridSpan w:val="3"/>
            <w:shd w:val="clear" w:color="auto" w:fill="F2F2F2" w:themeFill="background1" w:themeFillShade="F2"/>
            <w:vAlign w:val="center"/>
          </w:tcPr>
          <w:p w:rsidR="000E18C8" w:rsidRPr="00B73976" w:rsidRDefault="000E18C8" w:rsidP="00D96B58">
            <w:pPr>
              <w:spacing w:before="120" w:after="120"/>
              <w:jc w:val="center"/>
              <w:rPr>
                <w:rFonts w:ascii="Arial" w:hAnsi="Arial" w:cs="Arial"/>
                <w:sz w:val="18"/>
              </w:rPr>
            </w:pPr>
            <w:r>
              <w:rPr>
                <w:rFonts w:ascii="Arial" w:hAnsi="Arial" w:cs="Arial"/>
                <w:sz w:val="18"/>
              </w:rPr>
              <w:t>W5</w:t>
            </w:r>
          </w:p>
        </w:tc>
        <w:tc>
          <w:tcPr>
            <w:tcW w:w="4820" w:type="dxa"/>
            <w:gridSpan w:val="6"/>
            <w:shd w:val="clear" w:color="auto" w:fill="F2F2F2" w:themeFill="background1" w:themeFillShade="F2"/>
            <w:vAlign w:val="center"/>
          </w:tcPr>
          <w:p w:rsidR="000E18C8" w:rsidRPr="00B73976" w:rsidRDefault="000E18C8" w:rsidP="00D96B58">
            <w:pPr>
              <w:pStyle w:val="Akapitzlist"/>
              <w:autoSpaceDE w:val="0"/>
              <w:autoSpaceDN w:val="0"/>
              <w:adjustRightInd w:val="0"/>
              <w:spacing w:before="120" w:after="120" w:line="240" w:lineRule="auto"/>
              <w:ind w:left="0"/>
              <w:jc w:val="both"/>
              <w:rPr>
                <w:rFonts w:ascii="Arial" w:hAnsi="Arial" w:cs="Arial"/>
                <w:lang w:eastAsia="pl-PL"/>
              </w:rPr>
            </w:pPr>
            <w:r>
              <w:rPr>
                <w:rFonts w:ascii="Arial" w:hAnsi="Arial" w:cs="Arial"/>
                <w:lang w:eastAsia="pl-PL"/>
              </w:rPr>
              <w:t>Prezentuje i dyskutuje rolę instytucji funkcjonujących w systemie ochrony zdrowia w obszarze: opieki, edukacji, promocji, nadzoru, planowania</w:t>
            </w:r>
          </w:p>
        </w:tc>
        <w:tc>
          <w:tcPr>
            <w:tcW w:w="2473" w:type="dxa"/>
            <w:gridSpan w:val="2"/>
            <w:shd w:val="clear" w:color="auto" w:fill="F2F2F2" w:themeFill="background1" w:themeFillShade="F2"/>
            <w:vAlign w:val="center"/>
          </w:tcPr>
          <w:p w:rsidR="000E18C8" w:rsidRPr="00B73976" w:rsidRDefault="000E18C8" w:rsidP="00D96B58">
            <w:pPr>
              <w:spacing w:before="120" w:after="120"/>
              <w:jc w:val="center"/>
              <w:rPr>
                <w:rFonts w:ascii="Arial" w:hAnsi="Arial" w:cs="Arial"/>
                <w:b/>
                <w:color w:val="0000FF"/>
                <w:sz w:val="18"/>
              </w:rPr>
            </w:pPr>
            <w:r>
              <w:rPr>
                <w:rFonts w:ascii="Arial" w:hAnsi="Arial" w:cs="Arial"/>
                <w:b/>
                <w:color w:val="0000FF"/>
                <w:sz w:val="18"/>
              </w:rPr>
              <w:t>EK_ZP2_W19</w:t>
            </w:r>
          </w:p>
        </w:tc>
      </w:tr>
      <w:tr w:rsidR="000E18C8" w:rsidRPr="00807D55" w:rsidTr="00D96B58">
        <w:trPr>
          <w:trHeight w:val="465"/>
        </w:trPr>
        <w:tc>
          <w:tcPr>
            <w:tcW w:w="2448" w:type="dxa"/>
            <w:gridSpan w:val="3"/>
            <w:shd w:val="clear" w:color="auto" w:fill="F2F2F2" w:themeFill="background1" w:themeFillShade="F2"/>
            <w:vAlign w:val="center"/>
          </w:tcPr>
          <w:p w:rsidR="000E18C8" w:rsidRPr="00B73976" w:rsidRDefault="000E18C8" w:rsidP="00D96B58">
            <w:pPr>
              <w:spacing w:before="120" w:after="120"/>
              <w:jc w:val="center"/>
              <w:rPr>
                <w:rFonts w:ascii="Arial" w:hAnsi="Arial" w:cs="Arial"/>
                <w:sz w:val="18"/>
              </w:rPr>
            </w:pPr>
            <w:r w:rsidRPr="00B73976">
              <w:rPr>
                <w:rFonts w:ascii="Arial" w:hAnsi="Arial" w:cs="Arial"/>
                <w:sz w:val="18"/>
              </w:rPr>
              <w:t>U1</w:t>
            </w:r>
          </w:p>
        </w:tc>
        <w:tc>
          <w:tcPr>
            <w:tcW w:w="4820" w:type="dxa"/>
            <w:gridSpan w:val="6"/>
            <w:shd w:val="clear" w:color="auto" w:fill="F2F2F2" w:themeFill="background1" w:themeFillShade="F2"/>
            <w:vAlign w:val="center"/>
          </w:tcPr>
          <w:p w:rsidR="000E18C8" w:rsidRPr="0090401D" w:rsidRDefault="000E18C8" w:rsidP="00D96B58">
            <w:pPr>
              <w:pStyle w:val="Akapitzlist"/>
              <w:autoSpaceDE w:val="0"/>
              <w:autoSpaceDN w:val="0"/>
              <w:adjustRightInd w:val="0"/>
              <w:spacing w:before="120" w:after="120" w:line="240" w:lineRule="auto"/>
              <w:ind w:left="0"/>
              <w:jc w:val="both"/>
              <w:rPr>
                <w:rFonts w:ascii="Arial" w:hAnsi="Arial" w:cs="Arial"/>
                <w:i/>
                <w:color w:val="7F7F7F" w:themeColor="text1" w:themeTint="80"/>
                <w:sz w:val="18"/>
                <w:szCs w:val="20"/>
              </w:rPr>
            </w:pPr>
            <w:r w:rsidRPr="00B73976">
              <w:rPr>
                <w:rFonts w:ascii="Arial" w:hAnsi="Arial" w:cs="Arial"/>
                <w:lang w:eastAsia="pl-PL"/>
              </w:rPr>
              <w:t>Podejmuje działania na rzecz zwiększania świadomości społecznej w zakresie zdrowia i bezpieczeństwa w pracy</w:t>
            </w:r>
          </w:p>
        </w:tc>
        <w:tc>
          <w:tcPr>
            <w:tcW w:w="2473" w:type="dxa"/>
            <w:gridSpan w:val="2"/>
            <w:shd w:val="clear" w:color="auto" w:fill="F2F2F2" w:themeFill="background1" w:themeFillShade="F2"/>
            <w:vAlign w:val="center"/>
          </w:tcPr>
          <w:p w:rsidR="000E18C8" w:rsidRPr="0090401D" w:rsidRDefault="000E18C8" w:rsidP="00D96B58">
            <w:pPr>
              <w:spacing w:before="120" w:after="120"/>
              <w:jc w:val="center"/>
              <w:rPr>
                <w:rFonts w:ascii="Arial" w:hAnsi="Arial" w:cs="Arial"/>
                <w:b/>
                <w:color w:val="0000FF"/>
                <w:sz w:val="18"/>
              </w:rPr>
            </w:pPr>
            <w:r w:rsidRPr="00B73976">
              <w:rPr>
                <w:rFonts w:ascii="Arial" w:hAnsi="Arial" w:cs="Arial"/>
                <w:b/>
                <w:color w:val="0000FF"/>
                <w:sz w:val="18"/>
              </w:rPr>
              <w:t>EK_ZP2_U17</w:t>
            </w:r>
          </w:p>
        </w:tc>
      </w:tr>
      <w:tr w:rsidR="000E18C8" w:rsidRPr="00807D55" w:rsidTr="00D96B58">
        <w:trPr>
          <w:trHeight w:val="465"/>
        </w:trPr>
        <w:tc>
          <w:tcPr>
            <w:tcW w:w="2448" w:type="dxa"/>
            <w:gridSpan w:val="3"/>
            <w:shd w:val="clear" w:color="auto" w:fill="F2F2F2" w:themeFill="background1" w:themeFillShade="F2"/>
            <w:vAlign w:val="center"/>
          </w:tcPr>
          <w:p w:rsidR="000E18C8" w:rsidRPr="00F869CB" w:rsidRDefault="000E18C8" w:rsidP="00D96B58">
            <w:pPr>
              <w:spacing w:before="120" w:after="120"/>
              <w:jc w:val="center"/>
              <w:rPr>
                <w:rFonts w:ascii="Arial" w:hAnsi="Arial" w:cs="Arial"/>
                <w:sz w:val="18"/>
              </w:rPr>
            </w:pPr>
            <w:r>
              <w:rPr>
                <w:rFonts w:ascii="Arial" w:hAnsi="Arial" w:cs="Arial"/>
                <w:sz w:val="18"/>
              </w:rPr>
              <w:t>U2</w:t>
            </w:r>
          </w:p>
        </w:tc>
        <w:tc>
          <w:tcPr>
            <w:tcW w:w="4820" w:type="dxa"/>
            <w:gridSpan w:val="6"/>
            <w:shd w:val="clear" w:color="auto" w:fill="F2F2F2" w:themeFill="background1" w:themeFillShade="F2"/>
            <w:vAlign w:val="center"/>
          </w:tcPr>
          <w:p w:rsidR="000E18C8" w:rsidRPr="00807D55" w:rsidRDefault="000E18C8" w:rsidP="00D96B58">
            <w:pPr>
              <w:spacing w:before="120" w:after="120"/>
              <w:jc w:val="both"/>
              <w:rPr>
                <w:rFonts w:ascii="Arial" w:hAnsi="Arial" w:cs="Arial"/>
                <w:color w:val="0000FF"/>
                <w:sz w:val="18"/>
                <w:szCs w:val="20"/>
              </w:rPr>
            </w:pPr>
            <w:r w:rsidRPr="00F869CB">
              <w:rPr>
                <w:rFonts w:ascii="Arial" w:hAnsi="Arial" w:cs="Arial"/>
              </w:rPr>
              <w:t>Wyszukuje i ocenia informacje z różnych źródeł oraz formułuje na tej podstawie krytyczne sądy na temat problemów zdrowotnych określonej zbiorowości</w:t>
            </w:r>
          </w:p>
        </w:tc>
        <w:tc>
          <w:tcPr>
            <w:tcW w:w="2473" w:type="dxa"/>
            <w:gridSpan w:val="2"/>
            <w:shd w:val="clear" w:color="auto" w:fill="F2F2F2" w:themeFill="background1" w:themeFillShade="F2"/>
            <w:vAlign w:val="center"/>
          </w:tcPr>
          <w:p w:rsidR="000E18C8" w:rsidRPr="00807D55" w:rsidRDefault="000E18C8" w:rsidP="00D96B58">
            <w:pPr>
              <w:spacing w:before="120" w:after="120"/>
              <w:jc w:val="center"/>
              <w:rPr>
                <w:rFonts w:ascii="Arial" w:hAnsi="Arial" w:cs="Arial"/>
                <w:b/>
                <w:color w:val="0000FF"/>
                <w:sz w:val="18"/>
                <w:szCs w:val="16"/>
              </w:rPr>
            </w:pPr>
            <w:r w:rsidRPr="00F869CB">
              <w:rPr>
                <w:rFonts w:ascii="Arial" w:hAnsi="Arial" w:cs="Arial"/>
                <w:b/>
                <w:color w:val="0000FF"/>
                <w:sz w:val="18"/>
                <w:szCs w:val="16"/>
              </w:rPr>
              <w:t>EK_ZP2_U04</w:t>
            </w:r>
          </w:p>
        </w:tc>
      </w:tr>
      <w:tr w:rsidR="000E18C8" w:rsidRPr="00807D55" w:rsidTr="00D96B58">
        <w:trPr>
          <w:trHeight w:val="465"/>
        </w:trPr>
        <w:tc>
          <w:tcPr>
            <w:tcW w:w="2448" w:type="dxa"/>
            <w:gridSpan w:val="3"/>
            <w:shd w:val="clear" w:color="auto" w:fill="F2F2F2" w:themeFill="background1" w:themeFillShade="F2"/>
            <w:vAlign w:val="center"/>
          </w:tcPr>
          <w:p w:rsidR="000E18C8" w:rsidRDefault="000E18C8" w:rsidP="00D96B58">
            <w:pPr>
              <w:spacing w:before="120" w:after="120"/>
              <w:jc w:val="center"/>
              <w:rPr>
                <w:rFonts w:ascii="Arial" w:hAnsi="Arial" w:cs="Arial"/>
                <w:sz w:val="18"/>
              </w:rPr>
            </w:pPr>
            <w:r>
              <w:rPr>
                <w:rFonts w:ascii="Arial" w:hAnsi="Arial" w:cs="Arial"/>
                <w:sz w:val="18"/>
              </w:rPr>
              <w:t>K1</w:t>
            </w:r>
          </w:p>
        </w:tc>
        <w:tc>
          <w:tcPr>
            <w:tcW w:w="4820" w:type="dxa"/>
            <w:gridSpan w:val="6"/>
            <w:shd w:val="clear" w:color="auto" w:fill="F2F2F2" w:themeFill="background1" w:themeFillShade="F2"/>
            <w:vAlign w:val="center"/>
          </w:tcPr>
          <w:p w:rsidR="000E18C8" w:rsidRPr="00F869CB" w:rsidRDefault="000E18C8" w:rsidP="00D96B58">
            <w:pPr>
              <w:spacing w:before="120" w:after="120"/>
              <w:jc w:val="both"/>
              <w:rPr>
                <w:rFonts w:ascii="Arial" w:hAnsi="Arial" w:cs="Arial"/>
              </w:rPr>
            </w:pPr>
            <w:r w:rsidRPr="00F869CB">
              <w:rPr>
                <w:rFonts w:ascii="Arial" w:hAnsi="Arial" w:cs="Arial"/>
              </w:rPr>
              <w:t>Formułuje przejrzyste i szczegółowe wypowiedzi ustne i pisemne rozważając zalety i wady różnych rozwiązań</w:t>
            </w:r>
          </w:p>
        </w:tc>
        <w:tc>
          <w:tcPr>
            <w:tcW w:w="2473" w:type="dxa"/>
            <w:gridSpan w:val="2"/>
            <w:shd w:val="clear" w:color="auto" w:fill="F2F2F2" w:themeFill="background1" w:themeFillShade="F2"/>
            <w:vAlign w:val="center"/>
          </w:tcPr>
          <w:p w:rsidR="000E18C8" w:rsidRPr="00F869CB" w:rsidRDefault="000E18C8" w:rsidP="00D96B58">
            <w:pPr>
              <w:spacing w:before="120" w:after="120"/>
              <w:jc w:val="center"/>
              <w:rPr>
                <w:rFonts w:ascii="Arial" w:hAnsi="Arial" w:cs="Arial"/>
                <w:b/>
                <w:color w:val="0000FF"/>
                <w:sz w:val="18"/>
                <w:szCs w:val="16"/>
              </w:rPr>
            </w:pPr>
            <w:r w:rsidRPr="00F869CB">
              <w:rPr>
                <w:rFonts w:ascii="Arial" w:hAnsi="Arial" w:cs="Arial"/>
                <w:b/>
                <w:color w:val="0000FF"/>
                <w:sz w:val="18"/>
                <w:szCs w:val="16"/>
              </w:rPr>
              <w:t>EK_ZP2_K09</w:t>
            </w:r>
          </w:p>
        </w:tc>
      </w:tr>
      <w:tr w:rsidR="000E18C8" w:rsidRPr="00807D55" w:rsidTr="00D96B58">
        <w:trPr>
          <w:trHeight w:val="627"/>
        </w:trPr>
        <w:tc>
          <w:tcPr>
            <w:tcW w:w="9741" w:type="dxa"/>
            <w:gridSpan w:val="11"/>
            <w:vAlign w:val="center"/>
          </w:tcPr>
          <w:p w:rsidR="000E18C8" w:rsidRPr="00807D55" w:rsidRDefault="000E18C8" w:rsidP="009F0EA9">
            <w:pPr>
              <w:pStyle w:val="Akapitzlist"/>
              <w:numPr>
                <w:ilvl w:val="0"/>
                <w:numId w:val="87"/>
              </w:numPr>
              <w:spacing w:before="120" w:after="120" w:line="240" w:lineRule="auto"/>
              <w:ind w:left="357" w:hanging="357"/>
              <w:rPr>
                <w:rFonts w:ascii="Arial" w:hAnsi="Arial" w:cs="Arial"/>
                <w:b/>
                <w:bCs/>
                <w:iCs/>
                <w:color w:val="0000FF"/>
              </w:rPr>
            </w:pPr>
            <w:r w:rsidRPr="00807D55">
              <w:rPr>
                <w:rFonts w:ascii="Arial" w:hAnsi="Arial" w:cs="Arial"/>
                <w:b/>
                <w:bCs/>
                <w:sz w:val="24"/>
              </w:rPr>
              <w:t>Formy prowadzonych zajęć</w:t>
            </w:r>
          </w:p>
        </w:tc>
      </w:tr>
      <w:tr w:rsidR="000E18C8" w:rsidRPr="00807D55" w:rsidTr="00D96B58">
        <w:trPr>
          <w:trHeight w:val="536"/>
        </w:trPr>
        <w:tc>
          <w:tcPr>
            <w:tcW w:w="2415" w:type="dxa"/>
            <w:gridSpan w:val="2"/>
            <w:vAlign w:val="center"/>
          </w:tcPr>
          <w:p w:rsidR="000E18C8" w:rsidRPr="00807D55" w:rsidRDefault="000E18C8" w:rsidP="00D96B5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4"/>
            <w:vAlign w:val="center"/>
          </w:tcPr>
          <w:p w:rsidR="000E18C8" w:rsidRPr="00807D55" w:rsidRDefault="000E18C8" w:rsidP="00D96B5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0E18C8" w:rsidRPr="00807D55" w:rsidRDefault="000E18C8" w:rsidP="00D96B5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3"/>
            <w:vAlign w:val="center"/>
          </w:tcPr>
          <w:p w:rsidR="000E18C8" w:rsidRPr="00807D55" w:rsidRDefault="000E18C8" w:rsidP="00D96B58">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0E18C8" w:rsidRPr="00807D55" w:rsidTr="00D96B58">
        <w:trPr>
          <w:trHeight w:val="70"/>
        </w:trPr>
        <w:tc>
          <w:tcPr>
            <w:tcW w:w="2415" w:type="dxa"/>
            <w:gridSpan w:val="2"/>
            <w:vAlign w:val="center"/>
          </w:tcPr>
          <w:p w:rsidR="000E18C8" w:rsidRPr="00807D55" w:rsidRDefault="000E18C8" w:rsidP="00D96B5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4"/>
            <w:shd w:val="clear" w:color="auto" w:fill="F2F2F2" w:themeFill="background1" w:themeFillShade="F2"/>
            <w:vAlign w:val="center"/>
          </w:tcPr>
          <w:p w:rsidR="000E18C8" w:rsidRPr="00807D55" w:rsidRDefault="000E18C8" w:rsidP="00D96B58">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15</w:t>
            </w:r>
          </w:p>
        </w:tc>
        <w:tc>
          <w:tcPr>
            <w:tcW w:w="2416" w:type="dxa"/>
            <w:gridSpan w:val="2"/>
            <w:shd w:val="clear" w:color="auto" w:fill="F2F2F2" w:themeFill="background1" w:themeFillShade="F2"/>
            <w:vAlign w:val="center"/>
          </w:tcPr>
          <w:p w:rsidR="000E18C8" w:rsidRPr="00807D55" w:rsidRDefault="000E18C8" w:rsidP="00D96B58">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1</w:t>
            </w:r>
          </w:p>
        </w:tc>
        <w:tc>
          <w:tcPr>
            <w:tcW w:w="2494" w:type="dxa"/>
            <w:gridSpan w:val="3"/>
            <w:vAlign w:val="center"/>
          </w:tcPr>
          <w:p w:rsidR="000E18C8" w:rsidRPr="002E60B6" w:rsidRDefault="000E18C8" w:rsidP="00D96B58">
            <w:pPr>
              <w:spacing w:before="120" w:after="120"/>
              <w:jc w:val="center"/>
              <w:rPr>
                <w:rFonts w:ascii="Arial" w:hAnsi="Arial" w:cs="Arial"/>
                <w:bCs/>
                <w:i/>
                <w:iCs/>
                <w:color w:val="0000FF"/>
                <w:sz w:val="18"/>
                <w:szCs w:val="20"/>
              </w:rPr>
            </w:pPr>
          </w:p>
        </w:tc>
      </w:tr>
      <w:tr w:rsidR="000E18C8" w:rsidRPr="00807D55" w:rsidTr="00D96B58">
        <w:trPr>
          <w:trHeight w:val="70"/>
        </w:trPr>
        <w:tc>
          <w:tcPr>
            <w:tcW w:w="2415" w:type="dxa"/>
            <w:gridSpan w:val="2"/>
            <w:vAlign w:val="center"/>
          </w:tcPr>
          <w:p w:rsidR="000E18C8" w:rsidRPr="00807D55" w:rsidRDefault="000E18C8" w:rsidP="00D96B5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4"/>
            <w:shd w:val="clear" w:color="auto" w:fill="F2F2F2" w:themeFill="background1" w:themeFillShade="F2"/>
            <w:vAlign w:val="center"/>
          </w:tcPr>
          <w:p w:rsidR="000E18C8" w:rsidRPr="00807D55" w:rsidRDefault="000E18C8" w:rsidP="00D96B58">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30</w:t>
            </w:r>
          </w:p>
        </w:tc>
        <w:tc>
          <w:tcPr>
            <w:tcW w:w="2416" w:type="dxa"/>
            <w:gridSpan w:val="2"/>
            <w:shd w:val="clear" w:color="auto" w:fill="F2F2F2" w:themeFill="background1" w:themeFillShade="F2"/>
            <w:vAlign w:val="center"/>
          </w:tcPr>
          <w:p w:rsidR="000E18C8" w:rsidRPr="00807D55" w:rsidRDefault="000E18C8" w:rsidP="00D96B58">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2</w:t>
            </w:r>
          </w:p>
        </w:tc>
        <w:tc>
          <w:tcPr>
            <w:tcW w:w="2494" w:type="dxa"/>
            <w:gridSpan w:val="3"/>
            <w:vAlign w:val="center"/>
          </w:tcPr>
          <w:p w:rsidR="000E18C8" w:rsidRPr="002E60B6" w:rsidRDefault="000E18C8" w:rsidP="00D96B58">
            <w:pPr>
              <w:spacing w:before="120" w:after="120"/>
              <w:jc w:val="center"/>
              <w:rPr>
                <w:rFonts w:ascii="Arial" w:hAnsi="Arial" w:cs="Arial"/>
                <w:bCs/>
                <w:i/>
                <w:iCs/>
                <w:color w:val="0000FF"/>
                <w:sz w:val="18"/>
                <w:szCs w:val="20"/>
              </w:rPr>
            </w:pPr>
          </w:p>
        </w:tc>
      </w:tr>
      <w:tr w:rsidR="000E18C8" w:rsidRPr="00807D55" w:rsidTr="00D96B58">
        <w:trPr>
          <w:trHeight w:val="70"/>
        </w:trPr>
        <w:tc>
          <w:tcPr>
            <w:tcW w:w="2415" w:type="dxa"/>
            <w:gridSpan w:val="2"/>
            <w:vAlign w:val="center"/>
          </w:tcPr>
          <w:p w:rsidR="000E18C8" w:rsidRPr="00807D55" w:rsidRDefault="000E18C8" w:rsidP="00D96B5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4"/>
            <w:shd w:val="clear" w:color="auto" w:fill="F2F2F2" w:themeFill="background1" w:themeFillShade="F2"/>
            <w:vAlign w:val="center"/>
          </w:tcPr>
          <w:p w:rsidR="000E18C8" w:rsidRPr="00807D55" w:rsidRDefault="000E18C8" w:rsidP="00D96B58">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0</w:t>
            </w:r>
          </w:p>
        </w:tc>
        <w:tc>
          <w:tcPr>
            <w:tcW w:w="2416" w:type="dxa"/>
            <w:gridSpan w:val="2"/>
            <w:shd w:val="clear" w:color="auto" w:fill="F2F2F2" w:themeFill="background1" w:themeFillShade="F2"/>
            <w:vAlign w:val="center"/>
          </w:tcPr>
          <w:p w:rsidR="000E18C8" w:rsidRPr="00807D55" w:rsidRDefault="000E18C8" w:rsidP="00D96B58">
            <w:pPr>
              <w:autoSpaceDE w:val="0"/>
              <w:autoSpaceDN w:val="0"/>
              <w:adjustRightInd w:val="0"/>
              <w:spacing w:before="120" w:after="120"/>
              <w:jc w:val="center"/>
              <w:rPr>
                <w:rFonts w:ascii="Arial" w:hAnsi="Arial" w:cs="Arial"/>
                <w:bCs/>
                <w:iCs/>
                <w:color w:val="0000FF"/>
                <w:sz w:val="18"/>
                <w:szCs w:val="20"/>
              </w:rPr>
            </w:pPr>
            <w:r>
              <w:rPr>
                <w:rFonts w:ascii="Arial" w:hAnsi="Arial" w:cs="Arial"/>
                <w:bCs/>
                <w:iCs/>
                <w:color w:val="0000FF"/>
                <w:sz w:val="18"/>
                <w:szCs w:val="20"/>
              </w:rPr>
              <w:t>0</w:t>
            </w:r>
          </w:p>
        </w:tc>
        <w:tc>
          <w:tcPr>
            <w:tcW w:w="2494" w:type="dxa"/>
            <w:gridSpan w:val="3"/>
            <w:vAlign w:val="center"/>
          </w:tcPr>
          <w:p w:rsidR="000E18C8" w:rsidRPr="002E60B6" w:rsidRDefault="000E18C8" w:rsidP="00D96B58">
            <w:pPr>
              <w:spacing w:before="120" w:after="120"/>
              <w:ind w:left="55"/>
              <w:jc w:val="center"/>
              <w:rPr>
                <w:rFonts w:ascii="Arial" w:hAnsi="Arial" w:cs="Arial"/>
                <w:bCs/>
                <w:i/>
                <w:iCs/>
                <w:color w:val="0000FF"/>
                <w:sz w:val="18"/>
                <w:szCs w:val="20"/>
              </w:rPr>
            </w:pPr>
          </w:p>
        </w:tc>
      </w:tr>
      <w:tr w:rsidR="000E18C8" w:rsidRPr="00807D55" w:rsidTr="00D96B58">
        <w:trPr>
          <w:trHeight w:val="465"/>
        </w:trPr>
        <w:tc>
          <w:tcPr>
            <w:tcW w:w="9741" w:type="dxa"/>
            <w:gridSpan w:val="11"/>
            <w:vAlign w:val="center"/>
          </w:tcPr>
          <w:p w:rsidR="000E18C8" w:rsidRPr="00807D55" w:rsidRDefault="000E18C8" w:rsidP="009F0EA9">
            <w:pPr>
              <w:pStyle w:val="Akapitzlist"/>
              <w:numPr>
                <w:ilvl w:val="0"/>
                <w:numId w:val="87"/>
              </w:numPr>
              <w:spacing w:before="120" w:after="120" w:line="240" w:lineRule="auto"/>
              <w:ind w:left="357" w:hanging="357"/>
              <w:rPr>
                <w:rFonts w:ascii="Arial" w:hAnsi="Arial" w:cs="Arial"/>
                <w:b/>
                <w:bCs/>
                <w:iCs/>
                <w:color w:val="0000FF"/>
              </w:rPr>
            </w:pPr>
            <w:r w:rsidRPr="00807D55">
              <w:rPr>
                <w:rFonts w:ascii="Arial" w:hAnsi="Arial" w:cs="Arial"/>
                <w:b/>
                <w:bCs/>
                <w:sz w:val="24"/>
              </w:rPr>
              <w:t>Tematy zajęć i treści kształcenia</w:t>
            </w:r>
          </w:p>
        </w:tc>
      </w:tr>
      <w:tr w:rsidR="000E18C8" w:rsidRPr="00807D55" w:rsidTr="00D96B58">
        <w:trPr>
          <w:trHeight w:val="465"/>
        </w:trPr>
        <w:tc>
          <w:tcPr>
            <w:tcW w:w="9741" w:type="dxa"/>
            <w:gridSpan w:val="11"/>
            <w:shd w:val="clear" w:color="auto" w:fill="F2F2F2" w:themeFill="background1" w:themeFillShade="F2"/>
            <w:vAlign w:val="center"/>
          </w:tcPr>
          <w:p w:rsidR="000E18C8" w:rsidRPr="00EC1C5C" w:rsidRDefault="000E18C8" w:rsidP="00D96B58">
            <w:pPr>
              <w:spacing w:line="276" w:lineRule="auto"/>
              <w:rPr>
                <w:rFonts w:ascii="Arial" w:hAnsi="Arial" w:cs="Arial"/>
                <w:b/>
                <w:sz w:val="20"/>
                <w:szCs w:val="20"/>
                <w:u w:val="single"/>
              </w:rPr>
            </w:pPr>
            <w:r w:rsidRPr="00EC1C5C">
              <w:rPr>
                <w:rFonts w:ascii="Arial" w:hAnsi="Arial" w:cs="Arial"/>
                <w:b/>
                <w:sz w:val="20"/>
                <w:szCs w:val="20"/>
                <w:u w:val="single"/>
              </w:rPr>
              <w:t>Wykłady:</w:t>
            </w:r>
          </w:p>
          <w:p w:rsidR="000E18C8" w:rsidRPr="00EC1C5C" w:rsidRDefault="000E18C8" w:rsidP="009F0EA9">
            <w:pPr>
              <w:pStyle w:val="Akapitzlist"/>
              <w:numPr>
                <w:ilvl w:val="0"/>
                <w:numId w:val="86"/>
              </w:numPr>
              <w:contextualSpacing/>
              <w:rPr>
                <w:rFonts w:ascii="Arial" w:hAnsi="Arial" w:cs="Arial"/>
                <w:sz w:val="20"/>
                <w:szCs w:val="20"/>
              </w:rPr>
            </w:pPr>
            <w:r w:rsidRPr="00EC1C5C">
              <w:rPr>
                <w:rFonts w:ascii="Arial" w:hAnsi="Arial" w:cs="Arial"/>
                <w:sz w:val="20"/>
                <w:szCs w:val="20"/>
              </w:rPr>
              <w:t>Problematyka ochrony środowiska w Polsce</w:t>
            </w:r>
            <w:r>
              <w:rPr>
                <w:rFonts w:ascii="Arial" w:hAnsi="Arial" w:cs="Arial"/>
                <w:sz w:val="20"/>
                <w:szCs w:val="20"/>
              </w:rPr>
              <w:t xml:space="preserve"> i na świecie</w:t>
            </w:r>
            <w:r w:rsidRPr="00EC1C5C">
              <w:rPr>
                <w:rFonts w:ascii="Arial" w:hAnsi="Arial" w:cs="Arial"/>
                <w:sz w:val="20"/>
                <w:szCs w:val="20"/>
              </w:rPr>
              <w:t xml:space="preserve"> – W1, W2, W3, W5, </w:t>
            </w:r>
          </w:p>
          <w:p w:rsidR="000E18C8" w:rsidRPr="00F6250D" w:rsidRDefault="000E18C8" w:rsidP="009F0EA9">
            <w:pPr>
              <w:pStyle w:val="Akapitzlist"/>
              <w:numPr>
                <w:ilvl w:val="0"/>
                <w:numId w:val="86"/>
              </w:numPr>
              <w:contextualSpacing/>
              <w:jc w:val="both"/>
              <w:rPr>
                <w:rFonts w:ascii="Arial" w:hAnsi="Arial" w:cs="Arial"/>
                <w:sz w:val="20"/>
                <w:szCs w:val="20"/>
              </w:rPr>
            </w:pPr>
            <w:r w:rsidRPr="00F6250D">
              <w:rPr>
                <w:rFonts w:ascii="Arial" w:hAnsi="Arial" w:cs="Arial"/>
                <w:sz w:val="20"/>
                <w:szCs w:val="20"/>
              </w:rPr>
              <w:t>Koncepcja bezpieczeństwa  środowiskoweg</w:t>
            </w:r>
            <w:r>
              <w:rPr>
                <w:rFonts w:ascii="Arial" w:hAnsi="Arial" w:cs="Arial"/>
                <w:sz w:val="20"/>
                <w:szCs w:val="20"/>
              </w:rPr>
              <w:t xml:space="preserve">o – bezpieczeństwo ekologiczne – </w:t>
            </w:r>
            <w:r w:rsidRPr="00F6250D">
              <w:rPr>
                <w:rFonts w:ascii="Arial" w:hAnsi="Arial" w:cs="Arial"/>
                <w:sz w:val="20"/>
                <w:szCs w:val="20"/>
              </w:rPr>
              <w:t>W1, W2, W3, W5, K1</w:t>
            </w:r>
          </w:p>
          <w:p w:rsidR="000E18C8" w:rsidRPr="00850143" w:rsidRDefault="000E18C8" w:rsidP="009F0EA9">
            <w:pPr>
              <w:pStyle w:val="Akapitzlist"/>
              <w:numPr>
                <w:ilvl w:val="0"/>
                <w:numId w:val="86"/>
              </w:numPr>
              <w:contextualSpacing/>
              <w:rPr>
                <w:rFonts w:ascii="Arial" w:hAnsi="Arial" w:cs="Arial"/>
                <w:sz w:val="20"/>
                <w:szCs w:val="20"/>
              </w:rPr>
            </w:pPr>
            <w:r w:rsidRPr="00850143">
              <w:rPr>
                <w:rFonts w:ascii="Arial" w:hAnsi="Arial" w:cs="Arial"/>
                <w:sz w:val="20"/>
                <w:szCs w:val="20"/>
              </w:rPr>
              <w:t>Globalizacja – szansa czy zagrożenie dla współczesnego świata – W1,</w:t>
            </w:r>
          </w:p>
          <w:p w:rsidR="000E18C8" w:rsidRPr="00EC1C5C" w:rsidRDefault="000E18C8" w:rsidP="009F0EA9">
            <w:pPr>
              <w:pStyle w:val="Akapitzlist"/>
              <w:numPr>
                <w:ilvl w:val="0"/>
                <w:numId w:val="86"/>
              </w:numPr>
              <w:contextualSpacing/>
              <w:rPr>
                <w:rFonts w:ascii="Arial" w:hAnsi="Arial" w:cs="Arial"/>
                <w:sz w:val="20"/>
                <w:szCs w:val="20"/>
              </w:rPr>
            </w:pPr>
            <w:r w:rsidRPr="00F6250D">
              <w:rPr>
                <w:rFonts w:ascii="Arial" w:hAnsi="Arial" w:cs="Arial"/>
                <w:sz w:val="20"/>
                <w:szCs w:val="20"/>
              </w:rPr>
              <w:t xml:space="preserve">Odpady – problem czy zasób? Zagrożenia dla zdrowia człowieka składowiskami odpadów </w:t>
            </w:r>
            <w:r w:rsidRPr="00EC1C5C">
              <w:rPr>
                <w:rFonts w:ascii="Arial" w:hAnsi="Arial" w:cs="Arial"/>
                <w:sz w:val="20"/>
                <w:szCs w:val="20"/>
              </w:rPr>
              <w:t>– W1, W2, W4, W5</w:t>
            </w:r>
          </w:p>
          <w:p w:rsidR="000E18C8" w:rsidRPr="00EC1C5C" w:rsidRDefault="000E18C8" w:rsidP="009F0EA9">
            <w:pPr>
              <w:pStyle w:val="Akapitzlist"/>
              <w:numPr>
                <w:ilvl w:val="0"/>
                <w:numId w:val="86"/>
              </w:numPr>
              <w:contextualSpacing/>
              <w:rPr>
                <w:rFonts w:ascii="Arial" w:hAnsi="Arial" w:cs="Arial"/>
                <w:sz w:val="20"/>
                <w:szCs w:val="20"/>
              </w:rPr>
            </w:pPr>
            <w:r w:rsidRPr="00EC1C5C">
              <w:rPr>
                <w:rFonts w:ascii="Arial" w:hAnsi="Arial" w:cs="Arial"/>
                <w:sz w:val="20"/>
                <w:szCs w:val="20"/>
              </w:rPr>
              <w:t>Monitoring środowiska naturalnego jako źródło informacji o środowiskowych zagrożeniach człowieka – W1, W5</w:t>
            </w:r>
          </w:p>
          <w:p w:rsidR="000E18C8" w:rsidRPr="00EC1C5C" w:rsidRDefault="000E18C8" w:rsidP="009F0EA9">
            <w:pPr>
              <w:pStyle w:val="Akapitzlist"/>
              <w:numPr>
                <w:ilvl w:val="0"/>
                <w:numId w:val="86"/>
              </w:numPr>
              <w:contextualSpacing/>
              <w:rPr>
                <w:rFonts w:ascii="Arial" w:hAnsi="Arial" w:cs="Arial"/>
                <w:sz w:val="20"/>
                <w:szCs w:val="20"/>
              </w:rPr>
            </w:pPr>
            <w:r w:rsidRPr="00EC1C5C">
              <w:rPr>
                <w:rFonts w:ascii="Arial" w:hAnsi="Arial" w:cs="Arial"/>
                <w:sz w:val="20"/>
                <w:szCs w:val="20"/>
              </w:rPr>
              <w:t xml:space="preserve">Jakość powietrza pomieszczeń – mikroklimat – </w:t>
            </w:r>
            <w:r>
              <w:rPr>
                <w:rFonts w:ascii="Arial" w:hAnsi="Arial" w:cs="Arial"/>
                <w:sz w:val="20"/>
                <w:szCs w:val="20"/>
              </w:rPr>
              <w:t>W1, W2, W3, W4, W5,</w:t>
            </w:r>
          </w:p>
          <w:p w:rsidR="000E18C8" w:rsidRPr="00EC1C5C" w:rsidRDefault="000E18C8" w:rsidP="009F0EA9">
            <w:pPr>
              <w:pStyle w:val="Akapitzlist"/>
              <w:numPr>
                <w:ilvl w:val="0"/>
                <w:numId w:val="86"/>
              </w:numPr>
              <w:contextualSpacing/>
              <w:rPr>
                <w:rFonts w:ascii="Arial" w:hAnsi="Arial" w:cs="Arial"/>
                <w:sz w:val="20"/>
                <w:szCs w:val="20"/>
              </w:rPr>
            </w:pPr>
            <w:r w:rsidRPr="00EC1C5C">
              <w:rPr>
                <w:rFonts w:ascii="Arial" w:hAnsi="Arial" w:cs="Arial"/>
                <w:sz w:val="20"/>
                <w:szCs w:val="20"/>
              </w:rPr>
              <w:t>Wymagania zdrowotne w planowaniu miast i osiedli – W1, W3, W5</w:t>
            </w:r>
          </w:p>
          <w:p w:rsidR="000E18C8" w:rsidRPr="00EC1C5C" w:rsidRDefault="000E18C8" w:rsidP="009F0EA9">
            <w:pPr>
              <w:pStyle w:val="Akapitzlist"/>
              <w:numPr>
                <w:ilvl w:val="0"/>
                <w:numId w:val="86"/>
              </w:numPr>
              <w:contextualSpacing/>
              <w:rPr>
                <w:rFonts w:ascii="Arial" w:hAnsi="Arial" w:cs="Arial"/>
                <w:sz w:val="20"/>
                <w:szCs w:val="20"/>
              </w:rPr>
            </w:pPr>
            <w:r w:rsidRPr="00EC1C5C">
              <w:rPr>
                <w:rFonts w:ascii="Arial" w:hAnsi="Arial" w:cs="Arial"/>
                <w:sz w:val="20"/>
                <w:szCs w:val="20"/>
              </w:rPr>
              <w:lastRenderedPageBreak/>
              <w:t>Usytuowanie budynków mieszkalnych oraz infrastruktura towarzysząca – W1, W3, W5</w:t>
            </w:r>
          </w:p>
          <w:p w:rsidR="000E18C8" w:rsidRPr="00EC1C5C" w:rsidRDefault="000E18C8" w:rsidP="00D96B58">
            <w:pPr>
              <w:spacing w:line="276" w:lineRule="auto"/>
              <w:rPr>
                <w:rFonts w:ascii="Arial" w:hAnsi="Arial" w:cs="Arial"/>
                <w:b/>
                <w:sz w:val="20"/>
                <w:szCs w:val="20"/>
                <w:u w:val="single"/>
              </w:rPr>
            </w:pPr>
            <w:r w:rsidRPr="00EC1C5C">
              <w:rPr>
                <w:rFonts w:ascii="Arial" w:hAnsi="Arial" w:cs="Arial"/>
                <w:b/>
                <w:sz w:val="20"/>
                <w:szCs w:val="20"/>
                <w:u w:val="single"/>
              </w:rPr>
              <w:t>Seminaria:</w:t>
            </w:r>
          </w:p>
          <w:p w:rsidR="000E18C8" w:rsidRDefault="000E18C8" w:rsidP="009F0EA9">
            <w:pPr>
              <w:pStyle w:val="Akapitzlist"/>
              <w:numPr>
                <w:ilvl w:val="0"/>
                <w:numId w:val="85"/>
              </w:numPr>
              <w:contextualSpacing/>
              <w:jc w:val="both"/>
              <w:rPr>
                <w:rFonts w:ascii="Arial" w:hAnsi="Arial" w:cs="Arial"/>
                <w:sz w:val="20"/>
                <w:szCs w:val="20"/>
              </w:rPr>
            </w:pPr>
            <w:r>
              <w:rPr>
                <w:rFonts w:ascii="Arial" w:hAnsi="Arial" w:cs="Arial"/>
                <w:sz w:val="20"/>
                <w:szCs w:val="20"/>
              </w:rPr>
              <w:t>R</w:t>
            </w:r>
            <w:r w:rsidRPr="00C1424F">
              <w:rPr>
                <w:rFonts w:ascii="Arial" w:hAnsi="Arial" w:cs="Arial"/>
                <w:sz w:val="20"/>
                <w:szCs w:val="20"/>
              </w:rPr>
              <w:t>ola informacji w zarządzaniu środowiskiem i zdrowiem</w:t>
            </w:r>
            <w:r>
              <w:rPr>
                <w:rFonts w:ascii="Arial" w:hAnsi="Arial" w:cs="Arial"/>
                <w:sz w:val="20"/>
                <w:szCs w:val="20"/>
              </w:rPr>
              <w:t xml:space="preserve"> – W1, W5, U1, U2, K1</w:t>
            </w:r>
          </w:p>
          <w:p w:rsidR="000E18C8" w:rsidRDefault="000E18C8" w:rsidP="009F0EA9">
            <w:pPr>
              <w:pStyle w:val="Akapitzlist"/>
              <w:numPr>
                <w:ilvl w:val="0"/>
                <w:numId w:val="85"/>
              </w:numPr>
              <w:contextualSpacing/>
              <w:jc w:val="both"/>
              <w:rPr>
                <w:rFonts w:ascii="Arial" w:hAnsi="Arial" w:cs="Arial"/>
                <w:sz w:val="20"/>
                <w:szCs w:val="20"/>
              </w:rPr>
            </w:pPr>
            <w:r>
              <w:rPr>
                <w:rFonts w:ascii="Arial" w:hAnsi="Arial" w:cs="Arial"/>
                <w:sz w:val="20"/>
                <w:szCs w:val="20"/>
              </w:rPr>
              <w:t xml:space="preserve">System informacji o środowisku i zdrowiu – </w:t>
            </w:r>
            <w:r w:rsidRPr="00831501">
              <w:rPr>
                <w:rFonts w:ascii="Arial" w:hAnsi="Arial" w:cs="Arial"/>
                <w:sz w:val="20"/>
                <w:szCs w:val="20"/>
              </w:rPr>
              <w:t>W1, W5, U1, U2, K1</w:t>
            </w:r>
          </w:p>
          <w:p w:rsidR="000E18C8" w:rsidRPr="00C1424F" w:rsidRDefault="000E18C8" w:rsidP="009F0EA9">
            <w:pPr>
              <w:pStyle w:val="Akapitzlist"/>
              <w:numPr>
                <w:ilvl w:val="0"/>
                <w:numId w:val="85"/>
              </w:numPr>
              <w:contextualSpacing/>
              <w:jc w:val="both"/>
              <w:rPr>
                <w:rFonts w:ascii="Arial" w:hAnsi="Arial" w:cs="Arial"/>
                <w:sz w:val="20"/>
                <w:szCs w:val="20"/>
              </w:rPr>
            </w:pPr>
            <w:r>
              <w:rPr>
                <w:rFonts w:ascii="Arial" w:hAnsi="Arial" w:cs="Arial"/>
                <w:sz w:val="20"/>
                <w:szCs w:val="20"/>
              </w:rPr>
              <w:t xml:space="preserve">System zarządzania kryzysowego; ostrzeganie przed zanieczyszczeniami środowiska na przykładzie zanieczyszczeń powietrza – aktualne problemy i metody rozwiązań – </w:t>
            </w:r>
          </w:p>
          <w:p w:rsidR="000E18C8" w:rsidRPr="00C1424F" w:rsidRDefault="000E18C8" w:rsidP="009F0EA9">
            <w:pPr>
              <w:pStyle w:val="Akapitzlist"/>
              <w:numPr>
                <w:ilvl w:val="0"/>
                <w:numId w:val="85"/>
              </w:numPr>
              <w:contextualSpacing/>
              <w:jc w:val="both"/>
              <w:rPr>
                <w:rFonts w:ascii="Arial" w:hAnsi="Arial" w:cs="Arial"/>
                <w:sz w:val="20"/>
                <w:szCs w:val="20"/>
              </w:rPr>
            </w:pPr>
            <w:r>
              <w:rPr>
                <w:rFonts w:ascii="Arial" w:hAnsi="Arial" w:cs="Arial"/>
                <w:sz w:val="20"/>
                <w:szCs w:val="20"/>
              </w:rPr>
              <w:t>Zarządzanie gospodarką odpadami w zakładach opieki medycznej –  W1, W5, U1, U2, K1</w:t>
            </w:r>
          </w:p>
          <w:p w:rsidR="000E18C8" w:rsidRDefault="000E18C8" w:rsidP="009F0EA9">
            <w:pPr>
              <w:pStyle w:val="Akapitzlist"/>
              <w:numPr>
                <w:ilvl w:val="0"/>
                <w:numId w:val="85"/>
              </w:numPr>
              <w:contextualSpacing/>
              <w:jc w:val="both"/>
              <w:rPr>
                <w:rFonts w:ascii="Arial" w:hAnsi="Arial" w:cs="Arial"/>
                <w:sz w:val="20"/>
                <w:szCs w:val="20"/>
              </w:rPr>
            </w:pPr>
            <w:r w:rsidRPr="00831501">
              <w:rPr>
                <w:rFonts w:ascii="Arial" w:hAnsi="Arial" w:cs="Arial"/>
                <w:sz w:val="20"/>
                <w:szCs w:val="20"/>
              </w:rPr>
              <w:t>Zarządzanie jakością powietrza w Polsce</w:t>
            </w:r>
            <w:r>
              <w:rPr>
                <w:rFonts w:ascii="Arial" w:hAnsi="Arial" w:cs="Arial"/>
                <w:sz w:val="20"/>
                <w:szCs w:val="20"/>
              </w:rPr>
              <w:t xml:space="preserve">  (rozwiązania stosowane w Polsce, modelowanie zintegrowane w zarządzaniu jakością powietrza) – </w:t>
            </w:r>
            <w:r w:rsidRPr="00831501">
              <w:rPr>
                <w:rFonts w:ascii="Arial" w:hAnsi="Arial" w:cs="Arial"/>
                <w:sz w:val="20"/>
                <w:szCs w:val="20"/>
              </w:rPr>
              <w:t>W1, W5, U1, U2, K1</w:t>
            </w:r>
          </w:p>
          <w:p w:rsidR="000E18C8" w:rsidRPr="00C1424F" w:rsidRDefault="000E18C8" w:rsidP="009F0EA9">
            <w:pPr>
              <w:pStyle w:val="Akapitzlist"/>
              <w:numPr>
                <w:ilvl w:val="0"/>
                <w:numId w:val="85"/>
              </w:numPr>
              <w:contextualSpacing/>
              <w:jc w:val="both"/>
              <w:rPr>
                <w:rFonts w:ascii="Arial" w:hAnsi="Arial" w:cs="Arial"/>
                <w:sz w:val="20"/>
                <w:szCs w:val="20"/>
              </w:rPr>
            </w:pPr>
            <w:r>
              <w:rPr>
                <w:rFonts w:ascii="Arial" w:hAnsi="Arial" w:cs="Arial"/>
                <w:sz w:val="20"/>
                <w:szCs w:val="20"/>
              </w:rPr>
              <w:t>P</w:t>
            </w:r>
            <w:r w:rsidRPr="00C1424F">
              <w:rPr>
                <w:rFonts w:ascii="Arial" w:hAnsi="Arial" w:cs="Arial"/>
                <w:sz w:val="20"/>
                <w:szCs w:val="20"/>
              </w:rPr>
              <w:t>olityka środowiska w zakł</w:t>
            </w:r>
            <w:r>
              <w:rPr>
                <w:rFonts w:ascii="Arial" w:hAnsi="Arial" w:cs="Arial"/>
                <w:sz w:val="20"/>
                <w:szCs w:val="20"/>
              </w:rPr>
              <w:t xml:space="preserve">adach opieki medycznej – </w:t>
            </w:r>
            <w:r w:rsidRPr="00EC1C5C">
              <w:rPr>
                <w:rFonts w:ascii="Arial" w:hAnsi="Arial" w:cs="Arial"/>
                <w:sz w:val="20"/>
                <w:szCs w:val="20"/>
              </w:rPr>
              <w:t>W1, W5, U1, U2, K1</w:t>
            </w:r>
          </w:p>
          <w:p w:rsidR="000E18C8" w:rsidRPr="00C1424F" w:rsidRDefault="000E18C8" w:rsidP="009F0EA9">
            <w:pPr>
              <w:pStyle w:val="Akapitzlist"/>
              <w:numPr>
                <w:ilvl w:val="0"/>
                <w:numId w:val="85"/>
              </w:numPr>
              <w:contextualSpacing/>
              <w:jc w:val="both"/>
              <w:rPr>
                <w:rFonts w:ascii="Arial" w:hAnsi="Arial" w:cs="Arial"/>
                <w:sz w:val="20"/>
                <w:szCs w:val="20"/>
              </w:rPr>
            </w:pPr>
            <w:r>
              <w:rPr>
                <w:rFonts w:ascii="Arial" w:hAnsi="Arial" w:cs="Arial"/>
                <w:sz w:val="20"/>
                <w:szCs w:val="20"/>
              </w:rPr>
              <w:t xml:space="preserve">System EMAS w ochronie zdrowia – </w:t>
            </w:r>
            <w:r w:rsidRPr="00EC1C5C">
              <w:rPr>
                <w:rFonts w:ascii="Arial" w:hAnsi="Arial" w:cs="Arial"/>
                <w:sz w:val="20"/>
                <w:szCs w:val="20"/>
              </w:rPr>
              <w:t>W1, W5, U1, U2, K1</w:t>
            </w:r>
          </w:p>
          <w:p w:rsidR="000E18C8" w:rsidRDefault="000E18C8" w:rsidP="009F0EA9">
            <w:pPr>
              <w:pStyle w:val="Akapitzlist"/>
              <w:numPr>
                <w:ilvl w:val="0"/>
                <w:numId w:val="85"/>
              </w:numPr>
              <w:contextualSpacing/>
              <w:jc w:val="both"/>
              <w:rPr>
                <w:rFonts w:ascii="Arial" w:hAnsi="Arial" w:cs="Arial"/>
                <w:sz w:val="20"/>
                <w:szCs w:val="20"/>
              </w:rPr>
            </w:pPr>
            <w:r w:rsidRPr="00C1424F">
              <w:rPr>
                <w:rFonts w:ascii="Arial" w:hAnsi="Arial" w:cs="Arial"/>
                <w:sz w:val="20"/>
                <w:szCs w:val="20"/>
              </w:rPr>
              <w:t>Syste</w:t>
            </w:r>
            <w:r>
              <w:rPr>
                <w:rFonts w:ascii="Arial" w:hAnsi="Arial" w:cs="Arial"/>
                <w:sz w:val="20"/>
                <w:szCs w:val="20"/>
              </w:rPr>
              <w:t xml:space="preserve">m ISO 14 000 w ochronie zdrowia – </w:t>
            </w:r>
            <w:r w:rsidRPr="00EC1C5C">
              <w:rPr>
                <w:rFonts w:ascii="Arial" w:hAnsi="Arial" w:cs="Arial"/>
                <w:sz w:val="20"/>
                <w:szCs w:val="20"/>
              </w:rPr>
              <w:t>W1, W5, U1, U2, K1</w:t>
            </w:r>
          </w:p>
          <w:p w:rsidR="000E18C8" w:rsidRDefault="000E18C8" w:rsidP="009F0EA9">
            <w:pPr>
              <w:pStyle w:val="Akapitzlist"/>
              <w:numPr>
                <w:ilvl w:val="0"/>
                <w:numId w:val="85"/>
              </w:numPr>
              <w:contextualSpacing/>
              <w:jc w:val="both"/>
              <w:rPr>
                <w:rFonts w:ascii="Arial" w:hAnsi="Arial" w:cs="Arial"/>
                <w:sz w:val="20"/>
                <w:szCs w:val="20"/>
              </w:rPr>
            </w:pPr>
            <w:r>
              <w:rPr>
                <w:rFonts w:ascii="Arial" w:hAnsi="Arial" w:cs="Arial"/>
                <w:sz w:val="20"/>
                <w:szCs w:val="20"/>
              </w:rPr>
              <w:t xml:space="preserve">Monitoring środowiska przyrodniczego – </w:t>
            </w:r>
            <w:r w:rsidRPr="0056648C">
              <w:rPr>
                <w:rFonts w:ascii="Arial" w:hAnsi="Arial" w:cs="Arial"/>
                <w:sz w:val="20"/>
                <w:szCs w:val="20"/>
              </w:rPr>
              <w:t>W1, W5, U1, U2, K1</w:t>
            </w:r>
          </w:p>
          <w:p w:rsidR="000E18C8" w:rsidRPr="00831501" w:rsidRDefault="000E18C8" w:rsidP="009F0EA9">
            <w:pPr>
              <w:pStyle w:val="Akapitzlist"/>
              <w:numPr>
                <w:ilvl w:val="0"/>
                <w:numId w:val="85"/>
              </w:numPr>
              <w:contextualSpacing/>
              <w:jc w:val="both"/>
              <w:rPr>
                <w:rFonts w:ascii="Arial" w:hAnsi="Arial" w:cs="Arial"/>
                <w:sz w:val="20"/>
                <w:szCs w:val="20"/>
              </w:rPr>
            </w:pPr>
            <w:r w:rsidRPr="00831501">
              <w:rPr>
                <w:rFonts w:ascii="Arial" w:hAnsi="Arial" w:cs="Arial"/>
                <w:sz w:val="20"/>
                <w:szCs w:val="20"/>
              </w:rPr>
              <w:t>Monitoring i kontrola narażenia w miejscu pracy – W1, W2, W3, W4, W5, U1, U2, K1</w:t>
            </w:r>
          </w:p>
          <w:p w:rsidR="000E18C8" w:rsidRDefault="000E18C8" w:rsidP="009F0EA9">
            <w:pPr>
              <w:pStyle w:val="Akapitzlist"/>
              <w:numPr>
                <w:ilvl w:val="0"/>
                <w:numId w:val="85"/>
              </w:numPr>
              <w:contextualSpacing/>
              <w:jc w:val="both"/>
              <w:rPr>
                <w:rFonts w:ascii="Arial" w:hAnsi="Arial" w:cs="Arial"/>
                <w:sz w:val="20"/>
                <w:szCs w:val="20"/>
              </w:rPr>
            </w:pPr>
            <w:r>
              <w:rPr>
                <w:rFonts w:ascii="Arial" w:hAnsi="Arial" w:cs="Arial"/>
                <w:sz w:val="20"/>
                <w:szCs w:val="20"/>
              </w:rPr>
              <w:t>Globalizacja usług zdrowotnych – wpływ globalizacji na systemy ochrony zdrowia – W5, U1, U2,K1</w:t>
            </w:r>
          </w:p>
          <w:p w:rsidR="000E18C8" w:rsidRPr="00FD1FF0" w:rsidRDefault="000E18C8" w:rsidP="009F0EA9">
            <w:pPr>
              <w:pStyle w:val="Akapitzlist"/>
              <w:numPr>
                <w:ilvl w:val="0"/>
                <w:numId w:val="85"/>
              </w:numPr>
              <w:contextualSpacing/>
              <w:jc w:val="both"/>
              <w:rPr>
                <w:rFonts w:ascii="Arial" w:hAnsi="Arial" w:cs="Arial"/>
                <w:sz w:val="20"/>
                <w:szCs w:val="20"/>
              </w:rPr>
            </w:pPr>
            <w:r w:rsidRPr="00FD1FF0">
              <w:rPr>
                <w:rFonts w:ascii="Arial" w:hAnsi="Arial" w:cs="Arial"/>
                <w:sz w:val="20"/>
                <w:szCs w:val="20"/>
              </w:rPr>
              <w:t xml:space="preserve">Sposoby zwiększenia zdolności państw do reagowania na zmiany klimatu w odniesieniu do zdrowia ludzi (poprawa bezpieczeństwa zdrowotnego, wykorzystanie GIS do tworzenia planów skutecznej ochrony zdrowia publicznego) – </w:t>
            </w:r>
            <w:r>
              <w:rPr>
                <w:rFonts w:ascii="Arial" w:hAnsi="Arial" w:cs="Arial"/>
                <w:sz w:val="20"/>
                <w:szCs w:val="20"/>
              </w:rPr>
              <w:t xml:space="preserve">W1, W2, </w:t>
            </w:r>
            <w:r w:rsidRPr="00FD1FF0">
              <w:rPr>
                <w:rFonts w:ascii="Arial" w:hAnsi="Arial" w:cs="Arial"/>
                <w:sz w:val="20"/>
                <w:szCs w:val="20"/>
              </w:rPr>
              <w:t>W5, U1, U2, K1</w:t>
            </w:r>
          </w:p>
          <w:p w:rsidR="000E18C8" w:rsidRPr="00C1424F" w:rsidRDefault="000E18C8" w:rsidP="009F0EA9">
            <w:pPr>
              <w:pStyle w:val="Akapitzlist"/>
              <w:numPr>
                <w:ilvl w:val="0"/>
                <w:numId w:val="85"/>
              </w:numPr>
              <w:contextualSpacing/>
              <w:jc w:val="both"/>
              <w:rPr>
                <w:rFonts w:ascii="Arial" w:hAnsi="Arial" w:cs="Arial"/>
                <w:sz w:val="20"/>
                <w:szCs w:val="20"/>
              </w:rPr>
            </w:pPr>
            <w:r>
              <w:rPr>
                <w:rFonts w:ascii="Arial" w:hAnsi="Arial" w:cs="Arial"/>
                <w:sz w:val="20"/>
                <w:szCs w:val="20"/>
              </w:rPr>
              <w:t>Uwarunkowania środowiskowe odgrywające kluczową rolę w leczeniu sanatoryjnym – W1, W2, W3, W4, W5, U1, U2, K1</w:t>
            </w:r>
          </w:p>
          <w:p w:rsidR="000E18C8" w:rsidRDefault="000E18C8" w:rsidP="009F0EA9">
            <w:pPr>
              <w:pStyle w:val="Akapitzlist"/>
              <w:numPr>
                <w:ilvl w:val="0"/>
                <w:numId w:val="85"/>
              </w:numPr>
              <w:contextualSpacing/>
              <w:jc w:val="both"/>
              <w:rPr>
                <w:rFonts w:ascii="Arial" w:hAnsi="Arial" w:cs="Arial"/>
                <w:sz w:val="20"/>
                <w:szCs w:val="20"/>
              </w:rPr>
            </w:pPr>
            <w:r w:rsidRPr="00C1424F">
              <w:rPr>
                <w:rFonts w:ascii="Arial" w:hAnsi="Arial" w:cs="Arial"/>
                <w:sz w:val="20"/>
                <w:szCs w:val="20"/>
              </w:rPr>
              <w:t>Zapewnienie bezpieczeńs</w:t>
            </w:r>
            <w:r>
              <w:rPr>
                <w:rFonts w:ascii="Arial" w:hAnsi="Arial" w:cs="Arial"/>
                <w:sz w:val="20"/>
                <w:szCs w:val="20"/>
              </w:rPr>
              <w:t>twa żywności w Polsce i Europie (bioterroryzm żywnościowy) – W1, W5, U1, K1</w:t>
            </w:r>
          </w:p>
          <w:p w:rsidR="000E18C8" w:rsidRPr="00831501" w:rsidRDefault="000E18C8" w:rsidP="009F0EA9">
            <w:pPr>
              <w:pStyle w:val="Akapitzlist"/>
              <w:numPr>
                <w:ilvl w:val="0"/>
                <w:numId w:val="85"/>
              </w:numPr>
              <w:contextualSpacing/>
              <w:jc w:val="both"/>
              <w:rPr>
                <w:rFonts w:ascii="Arial" w:hAnsi="Arial" w:cs="Arial"/>
                <w:sz w:val="20"/>
                <w:szCs w:val="20"/>
              </w:rPr>
            </w:pPr>
            <w:r>
              <w:rPr>
                <w:rFonts w:ascii="Arial" w:hAnsi="Arial" w:cs="Arial"/>
                <w:sz w:val="20"/>
                <w:szCs w:val="20"/>
              </w:rPr>
              <w:t xml:space="preserve">Bezpieczeństwo żywności – </w:t>
            </w:r>
            <w:r w:rsidRPr="00E960A6">
              <w:rPr>
                <w:rFonts w:ascii="Arial" w:hAnsi="Arial" w:cs="Arial"/>
                <w:sz w:val="20"/>
                <w:szCs w:val="20"/>
              </w:rPr>
              <w:t>Zapewnianie wysokiego poziomu ochrony zdrowia ludzkiego</w:t>
            </w:r>
            <w:r>
              <w:rPr>
                <w:rFonts w:ascii="Arial" w:hAnsi="Arial" w:cs="Arial"/>
                <w:sz w:val="20"/>
                <w:szCs w:val="20"/>
              </w:rPr>
              <w:t xml:space="preserve"> </w:t>
            </w:r>
            <w:r w:rsidRPr="00E960A6">
              <w:rPr>
                <w:rFonts w:ascii="Arial" w:hAnsi="Arial" w:cs="Arial"/>
                <w:sz w:val="20"/>
                <w:szCs w:val="20"/>
              </w:rPr>
              <w:t xml:space="preserve">i </w:t>
            </w:r>
            <w:r>
              <w:rPr>
                <w:rFonts w:ascii="Arial" w:hAnsi="Arial" w:cs="Arial"/>
                <w:sz w:val="20"/>
                <w:szCs w:val="20"/>
              </w:rPr>
              <w:t>i</w:t>
            </w:r>
            <w:r w:rsidRPr="00E960A6">
              <w:rPr>
                <w:rFonts w:ascii="Arial" w:hAnsi="Arial" w:cs="Arial"/>
                <w:sz w:val="20"/>
                <w:szCs w:val="20"/>
              </w:rPr>
              <w:t>nteresów</w:t>
            </w:r>
            <w:r>
              <w:rPr>
                <w:rFonts w:ascii="Arial" w:hAnsi="Arial" w:cs="Arial"/>
                <w:sz w:val="20"/>
                <w:szCs w:val="20"/>
              </w:rPr>
              <w:t xml:space="preserve"> k</w:t>
            </w:r>
            <w:r w:rsidRPr="00E960A6">
              <w:rPr>
                <w:rFonts w:ascii="Arial" w:hAnsi="Arial" w:cs="Arial"/>
                <w:sz w:val="20"/>
                <w:szCs w:val="20"/>
              </w:rPr>
              <w:t>onsumentów</w:t>
            </w:r>
            <w:r>
              <w:rPr>
                <w:rFonts w:ascii="Arial" w:hAnsi="Arial" w:cs="Arial"/>
                <w:sz w:val="20"/>
                <w:szCs w:val="20"/>
              </w:rPr>
              <w:t xml:space="preserve"> – </w:t>
            </w:r>
            <w:r w:rsidRPr="00FD1FF0">
              <w:rPr>
                <w:rFonts w:ascii="Arial" w:hAnsi="Arial" w:cs="Arial"/>
                <w:sz w:val="20"/>
                <w:szCs w:val="20"/>
              </w:rPr>
              <w:t>W1, W2, W3, W4, W5, U1, U2, K1</w:t>
            </w:r>
          </w:p>
        </w:tc>
      </w:tr>
      <w:tr w:rsidR="000E18C8" w:rsidRPr="00807D55" w:rsidTr="00D96B58">
        <w:trPr>
          <w:trHeight w:val="465"/>
        </w:trPr>
        <w:tc>
          <w:tcPr>
            <w:tcW w:w="9741" w:type="dxa"/>
            <w:gridSpan w:val="11"/>
            <w:vAlign w:val="center"/>
          </w:tcPr>
          <w:p w:rsidR="000E18C8" w:rsidRPr="00807D55" w:rsidRDefault="000E18C8" w:rsidP="009F0EA9">
            <w:pPr>
              <w:pStyle w:val="Akapitzlist"/>
              <w:numPr>
                <w:ilvl w:val="0"/>
                <w:numId w:val="87"/>
              </w:numPr>
              <w:spacing w:before="120" w:after="120" w:line="240" w:lineRule="auto"/>
              <w:ind w:left="357" w:hanging="357"/>
              <w:rPr>
                <w:rFonts w:ascii="Arial" w:hAnsi="Arial" w:cs="Arial"/>
                <w:b/>
                <w:bCs/>
                <w:iCs/>
                <w:color w:val="0000FF"/>
              </w:rPr>
            </w:pPr>
            <w:r w:rsidRPr="00807D55">
              <w:rPr>
                <w:rFonts w:ascii="Arial" w:hAnsi="Arial" w:cs="Arial"/>
                <w:b/>
                <w:bCs/>
                <w:sz w:val="24"/>
              </w:rPr>
              <w:lastRenderedPageBreak/>
              <w:t>Sposoby weryfikacji efektów kształcenia</w:t>
            </w:r>
          </w:p>
        </w:tc>
      </w:tr>
      <w:tr w:rsidR="000E18C8" w:rsidRPr="00807D55" w:rsidTr="00D96B58">
        <w:trPr>
          <w:trHeight w:val="465"/>
        </w:trPr>
        <w:tc>
          <w:tcPr>
            <w:tcW w:w="1610" w:type="dxa"/>
            <w:vAlign w:val="center"/>
          </w:tcPr>
          <w:p w:rsidR="000E18C8" w:rsidRPr="00807D55" w:rsidRDefault="000E18C8" w:rsidP="00D96B58">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0E18C8" w:rsidRPr="00807D55" w:rsidRDefault="000E18C8" w:rsidP="00D96B58">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3"/>
            <w:vAlign w:val="center"/>
          </w:tcPr>
          <w:p w:rsidR="000E18C8" w:rsidRPr="00807D55" w:rsidRDefault="000E18C8" w:rsidP="00D96B58">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4"/>
            <w:vAlign w:val="center"/>
          </w:tcPr>
          <w:p w:rsidR="000E18C8" w:rsidRPr="00807D55" w:rsidRDefault="000E18C8" w:rsidP="00D96B58">
            <w:pPr>
              <w:jc w:val="center"/>
              <w:rPr>
                <w:rFonts w:ascii="Arial" w:hAnsi="Arial" w:cs="Arial"/>
                <w:sz w:val="18"/>
                <w:szCs w:val="20"/>
              </w:rPr>
            </w:pPr>
            <w:r w:rsidRPr="00807D55">
              <w:rPr>
                <w:rFonts w:ascii="Arial" w:hAnsi="Arial" w:cs="Arial"/>
                <w:sz w:val="18"/>
                <w:szCs w:val="20"/>
              </w:rPr>
              <w:t>Kryterium zaliczenia</w:t>
            </w:r>
          </w:p>
        </w:tc>
      </w:tr>
      <w:tr w:rsidR="000E18C8" w:rsidRPr="00807D55" w:rsidTr="00D96B58">
        <w:trPr>
          <w:trHeight w:val="465"/>
        </w:trPr>
        <w:tc>
          <w:tcPr>
            <w:tcW w:w="1610" w:type="dxa"/>
            <w:shd w:val="clear" w:color="auto" w:fill="F2F2F2" w:themeFill="background1" w:themeFillShade="F2"/>
            <w:vAlign w:val="center"/>
          </w:tcPr>
          <w:p w:rsidR="000E18C8" w:rsidRPr="00516691" w:rsidRDefault="000E18C8" w:rsidP="00D96B58">
            <w:pPr>
              <w:jc w:val="center"/>
              <w:rPr>
                <w:b/>
                <w:bCs/>
                <w:sz w:val="20"/>
                <w:szCs w:val="18"/>
              </w:rPr>
            </w:pPr>
            <w:r w:rsidRPr="00516691">
              <w:rPr>
                <w:rFonts w:ascii="Arial" w:hAnsi="Arial" w:cs="Arial"/>
                <w:sz w:val="20"/>
                <w:szCs w:val="20"/>
              </w:rPr>
              <w:t>W1, W2, W3, W4</w:t>
            </w:r>
            <w:r>
              <w:rPr>
                <w:rFonts w:ascii="Arial" w:hAnsi="Arial" w:cs="Arial"/>
                <w:sz w:val="20"/>
                <w:szCs w:val="20"/>
              </w:rPr>
              <w:t>, W5</w:t>
            </w:r>
          </w:p>
        </w:tc>
        <w:tc>
          <w:tcPr>
            <w:tcW w:w="2256" w:type="dxa"/>
            <w:gridSpan w:val="3"/>
            <w:shd w:val="clear" w:color="auto" w:fill="F2F2F2" w:themeFill="background1" w:themeFillShade="F2"/>
            <w:vAlign w:val="center"/>
          </w:tcPr>
          <w:p w:rsidR="000E18C8" w:rsidRPr="00516691" w:rsidRDefault="000E18C8" w:rsidP="00D96B58">
            <w:pPr>
              <w:jc w:val="center"/>
              <w:rPr>
                <w:b/>
                <w:bCs/>
                <w:sz w:val="20"/>
                <w:szCs w:val="18"/>
              </w:rPr>
            </w:pPr>
            <w:r w:rsidRPr="00516691">
              <w:rPr>
                <w:rFonts w:ascii="Arial" w:hAnsi="Arial" w:cs="Arial"/>
                <w:sz w:val="20"/>
                <w:szCs w:val="20"/>
              </w:rPr>
              <w:t>W,S</w:t>
            </w:r>
          </w:p>
        </w:tc>
        <w:tc>
          <w:tcPr>
            <w:tcW w:w="2693" w:type="dxa"/>
            <w:gridSpan w:val="3"/>
            <w:shd w:val="clear" w:color="auto" w:fill="F2F2F2" w:themeFill="background1" w:themeFillShade="F2"/>
            <w:vAlign w:val="center"/>
          </w:tcPr>
          <w:p w:rsidR="000E18C8" w:rsidRPr="00516691" w:rsidRDefault="000E18C8" w:rsidP="00D96B58">
            <w:pPr>
              <w:jc w:val="center"/>
              <w:rPr>
                <w:rFonts w:ascii="Arial" w:hAnsi="Arial" w:cs="Arial"/>
                <w:bCs/>
                <w:sz w:val="20"/>
                <w:szCs w:val="20"/>
              </w:rPr>
            </w:pPr>
            <w:r>
              <w:rPr>
                <w:rFonts w:ascii="Arial" w:hAnsi="Arial" w:cs="Arial"/>
                <w:bCs/>
                <w:sz w:val="20"/>
                <w:szCs w:val="20"/>
              </w:rPr>
              <w:t>kolokwia obejmujące poszczególne zagadnienia</w:t>
            </w:r>
            <w:r w:rsidRPr="00516691">
              <w:rPr>
                <w:rFonts w:ascii="Arial" w:hAnsi="Arial" w:cs="Arial"/>
                <w:bCs/>
                <w:sz w:val="20"/>
                <w:szCs w:val="20"/>
              </w:rPr>
              <w:t xml:space="preserve"> oraz ocena umiejętności studenta w tworzeniu własnych opinii i prze</w:t>
            </w:r>
            <w:r>
              <w:rPr>
                <w:rFonts w:ascii="Arial" w:hAnsi="Arial" w:cs="Arial"/>
                <w:bCs/>
                <w:sz w:val="20"/>
                <w:szCs w:val="20"/>
              </w:rPr>
              <w:t>dstawianiu własnych spostrzeżeń</w:t>
            </w:r>
          </w:p>
        </w:tc>
        <w:tc>
          <w:tcPr>
            <w:tcW w:w="3182" w:type="dxa"/>
            <w:gridSpan w:val="4"/>
            <w:shd w:val="clear" w:color="auto" w:fill="F2F2F2" w:themeFill="background1" w:themeFillShade="F2"/>
            <w:vAlign w:val="center"/>
          </w:tcPr>
          <w:p w:rsidR="000E18C8" w:rsidRPr="00516691" w:rsidRDefault="000E18C8" w:rsidP="00D96B58">
            <w:pPr>
              <w:jc w:val="both"/>
              <w:rPr>
                <w:rFonts w:ascii="Arial" w:hAnsi="Arial" w:cs="Arial"/>
                <w:bCs/>
                <w:sz w:val="20"/>
                <w:szCs w:val="18"/>
              </w:rPr>
            </w:pPr>
            <w:r w:rsidRPr="00516691">
              <w:rPr>
                <w:rFonts w:ascii="Arial" w:hAnsi="Arial" w:cs="Arial"/>
                <w:bCs/>
                <w:sz w:val="20"/>
                <w:szCs w:val="18"/>
              </w:rPr>
              <w:t xml:space="preserve">Uzyskanie minimum 55% ogólnej liczby punktów </w:t>
            </w:r>
            <w:r>
              <w:rPr>
                <w:rFonts w:ascii="Arial" w:hAnsi="Arial" w:cs="Arial"/>
                <w:bCs/>
                <w:sz w:val="20"/>
                <w:szCs w:val="18"/>
              </w:rPr>
              <w:t>z każdego</w:t>
            </w:r>
            <w:r w:rsidRPr="00516691">
              <w:rPr>
                <w:rFonts w:ascii="Arial" w:hAnsi="Arial" w:cs="Arial"/>
                <w:bCs/>
                <w:sz w:val="20"/>
                <w:szCs w:val="18"/>
              </w:rPr>
              <w:t xml:space="preserve"> kolokwium</w:t>
            </w:r>
          </w:p>
        </w:tc>
      </w:tr>
      <w:tr w:rsidR="000E18C8" w:rsidRPr="00807D55" w:rsidTr="00D96B58">
        <w:trPr>
          <w:trHeight w:val="465"/>
        </w:trPr>
        <w:tc>
          <w:tcPr>
            <w:tcW w:w="1610" w:type="dxa"/>
            <w:shd w:val="clear" w:color="auto" w:fill="F2F2F2" w:themeFill="background1" w:themeFillShade="F2"/>
            <w:vAlign w:val="center"/>
          </w:tcPr>
          <w:p w:rsidR="000E18C8" w:rsidRPr="00516691" w:rsidRDefault="000E18C8" w:rsidP="00D96B58">
            <w:pPr>
              <w:jc w:val="center"/>
              <w:rPr>
                <w:bCs/>
                <w:sz w:val="18"/>
                <w:szCs w:val="18"/>
              </w:rPr>
            </w:pPr>
            <w:r w:rsidRPr="00516691">
              <w:rPr>
                <w:bCs/>
                <w:sz w:val="18"/>
                <w:szCs w:val="18"/>
              </w:rPr>
              <w:t>U1, U2, K1</w:t>
            </w:r>
          </w:p>
        </w:tc>
        <w:tc>
          <w:tcPr>
            <w:tcW w:w="2256" w:type="dxa"/>
            <w:gridSpan w:val="3"/>
            <w:shd w:val="clear" w:color="auto" w:fill="F2F2F2" w:themeFill="background1" w:themeFillShade="F2"/>
            <w:vAlign w:val="center"/>
          </w:tcPr>
          <w:p w:rsidR="000E18C8" w:rsidRPr="00516691" w:rsidRDefault="000E18C8" w:rsidP="00D96B58">
            <w:pPr>
              <w:jc w:val="center"/>
              <w:rPr>
                <w:rFonts w:ascii="Arial" w:hAnsi="Arial" w:cs="Arial"/>
                <w:sz w:val="18"/>
                <w:szCs w:val="18"/>
              </w:rPr>
            </w:pPr>
            <w:r w:rsidRPr="00516691">
              <w:rPr>
                <w:rFonts w:ascii="Arial" w:hAnsi="Arial" w:cs="Arial"/>
                <w:sz w:val="20"/>
                <w:szCs w:val="18"/>
              </w:rPr>
              <w:t>S</w:t>
            </w:r>
          </w:p>
        </w:tc>
        <w:tc>
          <w:tcPr>
            <w:tcW w:w="2693" w:type="dxa"/>
            <w:gridSpan w:val="3"/>
            <w:shd w:val="clear" w:color="auto" w:fill="F2F2F2" w:themeFill="background1" w:themeFillShade="F2"/>
            <w:vAlign w:val="center"/>
          </w:tcPr>
          <w:p w:rsidR="000E18C8" w:rsidRPr="00807D55" w:rsidRDefault="000E18C8" w:rsidP="00D96B58">
            <w:pPr>
              <w:jc w:val="center"/>
              <w:rPr>
                <w:b/>
                <w:bCs/>
                <w:color w:val="FF0000"/>
                <w:sz w:val="18"/>
                <w:szCs w:val="18"/>
              </w:rPr>
            </w:pPr>
            <w:r>
              <w:rPr>
                <w:rFonts w:ascii="Arial" w:hAnsi="Arial" w:cs="Arial"/>
                <w:bCs/>
                <w:sz w:val="20"/>
                <w:szCs w:val="20"/>
              </w:rPr>
              <w:t>kolokwia</w:t>
            </w:r>
            <w:r w:rsidRPr="00516691">
              <w:rPr>
                <w:rFonts w:ascii="Arial" w:hAnsi="Arial" w:cs="Arial"/>
                <w:bCs/>
                <w:sz w:val="20"/>
                <w:szCs w:val="20"/>
              </w:rPr>
              <w:t xml:space="preserve"> oraz ocena umiejętności studenta w tworzeniu własnych opinii i przedstawianiu własnych </w:t>
            </w:r>
            <w:r>
              <w:rPr>
                <w:rFonts w:ascii="Arial" w:hAnsi="Arial" w:cs="Arial"/>
                <w:bCs/>
                <w:sz w:val="20"/>
                <w:szCs w:val="20"/>
              </w:rPr>
              <w:t>spostrzeżeń</w:t>
            </w:r>
          </w:p>
        </w:tc>
        <w:tc>
          <w:tcPr>
            <w:tcW w:w="3182" w:type="dxa"/>
            <w:gridSpan w:val="4"/>
            <w:shd w:val="clear" w:color="auto" w:fill="F2F2F2" w:themeFill="background1" w:themeFillShade="F2"/>
            <w:vAlign w:val="center"/>
          </w:tcPr>
          <w:p w:rsidR="000E18C8" w:rsidRPr="00516691" w:rsidRDefault="000E18C8" w:rsidP="00D96B58">
            <w:pPr>
              <w:rPr>
                <w:rFonts w:ascii="Arial" w:hAnsi="Arial" w:cs="Arial"/>
                <w:bCs/>
                <w:sz w:val="20"/>
                <w:szCs w:val="18"/>
              </w:rPr>
            </w:pPr>
            <w:r w:rsidRPr="00516691">
              <w:rPr>
                <w:rFonts w:ascii="Arial" w:hAnsi="Arial" w:cs="Arial"/>
                <w:bCs/>
                <w:sz w:val="20"/>
                <w:szCs w:val="18"/>
              </w:rPr>
              <w:t xml:space="preserve">Uzyskanie minimum 55% ogólnej liczby punktów </w:t>
            </w:r>
            <w:r>
              <w:rPr>
                <w:rFonts w:ascii="Arial" w:hAnsi="Arial" w:cs="Arial"/>
                <w:bCs/>
                <w:sz w:val="20"/>
                <w:szCs w:val="18"/>
              </w:rPr>
              <w:t>z każdego</w:t>
            </w:r>
            <w:r w:rsidRPr="00516691">
              <w:rPr>
                <w:rFonts w:ascii="Arial" w:hAnsi="Arial" w:cs="Arial"/>
                <w:bCs/>
                <w:sz w:val="20"/>
                <w:szCs w:val="18"/>
              </w:rPr>
              <w:t xml:space="preserve"> kolokwium</w:t>
            </w:r>
          </w:p>
        </w:tc>
      </w:tr>
      <w:tr w:rsidR="000E18C8" w:rsidRPr="00807D55" w:rsidTr="00D96B58">
        <w:trPr>
          <w:trHeight w:val="465"/>
        </w:trPr>
        <w:tc>
          <w:tcPr>
            <w:tcW w:w="9741" w:type="dxa"/>
            <w:gridSpan w:val="11"/>
            <w:shd w:val="clear" w:color="auto" w:fill="FFFFFF"/>
            <w:vAlign w:val="center"/>
          </w:tcPr>
          <w:p w:rsidR="000E18C8" w:rsidRPr="00807D55" w:rsidRDefault="000E18C8" w:rsidP="009F0EA9">
            <w:pPr>
              <w:pStyle w:val="Akapitzlist"/>
              <w:numPr>
                <w:ilvl w:val="0"/>
                <w:numId w:val="87"/>
              </w:numPr>
              <w:spacing w:before="120" w:after="120" w:line="240" w:lineRule="auto"/>
              <w:ind w:left="357" w:hanging="357"/>
              <w:rPr>
                <w:rFonts w:ascii="Arial" w:hAnsi="Arial" w:cs="Arial"/>
                <w:b/>
                <w:bCs/>
                <w:iCs/>
                <w:color w:val="0000FF"/>
              </w:rPr>
            </w:pPr>
            <w:r w:rsidRPr="00807D55">
              <w:rPr>
                <w:rFonts w:ascii="Arial" w:hAnsi="Arial" w:cs="Arial"/>
                <w:b/>
                <w:bCs/>
                <w:sz w:val="24"/>
              </w:rPr>
              <w:t>Kryteria oceniania</w:t>
            </w:r>
          </w:p>
        </w:tc>
      </w:tr>
      <w:tr w:rsidR="000E18C8" w:rsidRPr="00807D55" w:rsidTr="00D96B58">
        <w:trPr>
          <w:trHeight w:val="465"/>
        </w:trPr>
        <w:tc>
          <w:tcPr>
            <w:tcW w:w="9741" w:type="dxa"/>
            <w:gridSpan w:val="11"/>
            <w:shd w:val="clear" w:color="auto" w:fill="F2F2F2" w:themeFill="background1" w:themeFillShade="F2"/>
            <w:vAlign w:val="center"/>
          </w:tcPr>
          <w:p w:rsidR="000E18C8" w:rsidRPr="00807D55" w:rsidRDefault="000E18C8" w:rsidP="00D96B58">
            <w:pPr>
              <w:rPr>
                <w:rFonts w:ascii="Arial" w:hAnsi="Arial" w:cs="Arial"/>
                <w:b/>
                <w:bCs/>
              </w:rPr>
            </w:pPr>
            <w:r w:rsidRPr="00807D55">
              <w:rPr>
                <w:rFonts w:ascii="Arial" w:hAnsi="Arial" w:cs="Arial"/>
                <w:b/>
                <w:bCs/>
                <w:sz w:val="20"/>
              </w:rPr>
              <w:t>Forma zaliczenia przedmiotu:</w:t>
            </w:r>
            <w:r>
              <w:rPr>
                <w:rFonts w:ascii="Arial" w:hAnsi="Arial" w:cs="Arial"/>
                <w:i/>
                <w:color w:val="7F7F7F" w:themeColor="text1" w:themeTint="80"/>
                <w:sz w:val="16"/>
                <w:szCs w:val="20"/>
              </w:rPr>
              <w:t xml:space="preserve"> </w:t>
            </w:r>
            <w:r w:rsidRPr="00516691">
              <w:rPr>
                <w:rFonts w:ascii="Arial" w:hAnsi="Arial" w:cs="Arial"/>
                <w:sz w:val="18"/>
                <w:szCs w:val="18"/>
              </w:rPr>
              <w:t>zaliczenie bez oceny</w:t>
            </w:r>
          </w:p>
        </w:tc>
      </w:tr>
      <w:tr w:rsidR="000E18C8" w:rsidRPr="00807D55" w:rsidTr="00D96B58">
        <w:trPr>
          <w:trHeight w:val="70"/>
        </w:trPr>
        <w:tc>
          <w:tcPr>
            <w:tcW w:w="4831" w:type="dxa"/>
            <w:gridSpan w:val="6"/>
            <w:vAlign w:val="center"/>
          </w:tcPr>
          <w:p w:rsidR="000E18C8" w:rsidRPr="00807D55" w:rsidRDefault="000E18C8" w:rsidP="00D96B5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5"/>
            <w:vAlign w:val="center"/>
          </w:tcPr>
          <w:p w:rsidR="000E18C8" w:rsidRPr="00807D55" w:rsidRDefault="000E18C8" w:rsidP="00D96B58">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0E18C8" w:rsidRPr="00807D55" w:rsidTr="00D96B58">
        <w:trPr>
          <w:trHeight w:val="465"/>
        </w:trPr>
        <w:tc>
          <w:tcPr>
            <w:tcW w:w="4831" w:type="dxa"/>
            <w:gridSpan w:val="6"/>
            <w:vAlign w:val="center"/>
          </w:tcPr>
          <w:p w:rsidR="000E18C8" w:rsidRPr="00807D55" w:rsidRDefault="000E18C8" w:rsidP="00D96B5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4910" w:type="dxa"/>
            <w:gridSpan w:val="5"/>
            <w:shd w:val="clear" w:color="auto" w:fill="F2F2F2" w:themeFill="background1" w:themeFillShade="F2"/>
            <w:vAlign w:val="center"/>
          </w:tcPr>
          <w:p w:rsidR="000E18C8" w:rsidRPr="002E60B6" w:rsidRDefault="000E18C8" w:rsidP="00D96B58">
            <w:pPr>
              <w:autoSpaceDE w:val="0"/>
              <w:autoSpaceDN w:val="0"/>
              <w:adjustRightInd w:val="0"/>
              <w:spacing w:before="120" w:after="120"/>
              <w:rPr>
                <w:rFonts w:ascii="Arial" w:hAnsi="Arial" w:cs="Arial"/>
                <w:bCs/>
                <w:i/>
                <w:iCs/>
                <w:color w:val="7F7F7F" w:themeColor="text1" w:themeTint="80"/>
                <w:sz w:val="18"/>
                <w:szCs w:val="20"/>
              </w:rPr>
            </w:pPr>
            <w:r w:rsidRPr="002E60B6">
              <w:rPr>
                <w:rFonts w:ascii="Arial" w:hAnsi="Arial" w:cs="Arial"/>
                <w:bCs/>
                <w:i/>
                <w:iCs/>
                <w:color w:val="7F7F7F" w:themeColor="text1" w:themeTint="80"/>
                <w:sz w:val="18"/>
                <w:szCs w:val="20"/>
              </w:rPr>
              <w:t xml:space="preserve">W tym polu definiujemy kryteria zaliczenia dla konkretnej metody oceniania. Wymagane jest określenie jedynie </w:t>
            </w:r>
            <w:r w:rsidRPr="002E60B6">
              <w:rPr>
                <w:rFonts w:ascii="Arial" w:hAnsi="Arial" w:cs="Arial"/>
                <w:bCs/>
                <w:i/>
                <w:iCs/>
                <w:color w:val="7F7F7F" w:themeColor="text1" w:themeTint="80"/>
                <w:sz w:val="18"/>
                <w:szCs w:val="20"/>
              </w:rPr>
              <w:lastRenderedPageBreak/>
              <w:t>kryterium zaliczenia. Wymagania związane z uzyskaniem różnych oceny można określić fakultatywnie</w:t>
            </w:r>
          </w:p>
        </w:tc>
      </w:tr>
      <w:tr w:rsidR="000E18C8" w:rsidRPr="00807D55" w:rsidTr="00D96B58">
        <w:trPr>
          <w:trHeight w:val="70"/>
        </w:trPr>
        <w:tc>
          <w:tcPr>
            <w:tcW w:w="4831" w:type="dxa"/>
            <w:gridSpan w:val="6"/>
            <w:vAlign w:val="center"/>
          </w:tcPr>
          <w:p w:rsidR="000E18C8" w:rsidRPr="00807D55" w:rsidRDefault="000E18C8" w:rsidP="00D96B58">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lastRenderedPageBreak/>
              <w:t>3,0 (dost</w:t>
            </w:r>
            <w:r w:rsidRPr="00807D55">
              <w:rPr>
                <w:rFonts w:ascii="Arial" w:hAnsi="Arial" w:cs="Arial"/>
                <w:b/>
                <w:bCs/>
                <w:iCs/>
                <w:sz w:val="18"/>
                <w:szCs w:val="20"/>
              </w:rPr>
              <w:t>)</w:t>
            </w:r>
          </w:p>
        </w:tc>
        <w:tc>
          <w:tcPr>
            <w:tcW w:w="4910" w:type="dxa"/>
            <w:gridSpan w:val="5"/>
            <w:shd w:val="clear" w:color="auto" w:fill="F2F2F2" w:themeFill="background1" w:themeFillShade="F2"/>
            <w:vAlign w:val="center"/>
          </w:tcPr>
          <w:p w:rsidR="000E18C8" w:rsidRPr="00807D55" w:rsidRDefault="000E18C8" w:rsidP="00D96B58">
            <w:pPr>
              <w:autoSpaceDE w:val="0"/>
              <w:autoSpaceDN w:val="0"/>
              <w:adjustRightInd w:val="0"/>
              <w:spacing w:before="120" w:after="120"/>
              <w:rPr>
                <w:rFonts w:ascii="Arial" w:hAnsi="Arial" w:cs="Arial"/>
                <w:bCs/>
                <w:iCs/>
                <w:color w:val="0000FF"/>
                <w:sz w:val="18"/>
                <w:szCs w:val="20"/>
              </w:rPr>
            </w:pPr>
          </w:p>
        </w:tc>
      </w:tr>
      <w:tr w:rsidR="000E18C8" w:rsidRPr="00807D55" w:rsidTr="00D96B58">
        <w:trPr>
          <w:trHeight w:val="465"/>
        </w:trPr>
        <w:tc>
          <w:tcPr>
            <w:tcW w:w="4831" w:type="dxa"/>
            <w:gridSpan w:val="6"/>
            <w:vAlign w:val="center"/>
          </w:tcPr>
          <w:p w:rsidR="000E18C8" w:rsidRPr="00807D55" w:rsidRDefault="000E18C8" w:rsidP="00D96B5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4910" w:type="dxa"/>
            <w:gridSpan w:val="5"/>
            <w:shd w:val="clear" w:color="auto" w:fill="F2F2F2" w:themeFill="background1" w:themeFillShade="F2"/>
            <w:vAlign w:val="center"/>
          </w:tcPr>
          <w:p w:rsidR="000E18C8" w:rsidRPr="00807D55" w:rsidRDefault="000E18C8" w:rsidP="00D96B58">
            <w:pPr>
              <w:autoSpaceDE w:val="0"/>
              <w:autoSpaceDN w:val="0"/>
              <w:adjustRightInd w:val="0"/>
              <w:spacing w:before="120" w:after="120"/>
              <w:rPr>
                <w:rFonts w:ascii="Arial" w:hAnsi="Arial" w:cs="Arial"/>
                <w:bCs/>
                <w:iCs/>
                <w:color w:val="0000FF"/>
                <w:sz w:val="18"/>
                <w:szCs w:val="20"/>
              </w:rPr>
            </w:pPr>
          </w:p>
        </w:tc>
      </w:tr>
      <w:tr w:rsidR="000E18C8" w:rsidRPr="00807D55" w:rsidTr="00D96B58">
        <w:trPr>
          <w:trHeight w:val="70"/>
        </w:trPr>
        <w:tc>
          <w:tcPr>
            <w:tcW w:w="4831" w:type="dxa"/>
            <w:gridSpan w:val="6"/>
            <w:vAlign w:val="center"/>
          </w:tcPr>
          <w:p w:rsidR="000E18C8" w:rsidRPr="00807D55" w:rsidRDefault="000E18C8" w:rsidP="00D96B5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4910" w:type="dxa"/>
            <w:gridSpan w:val="5"/>
            <w:shd w:val="clear" w:color="auto" w:fill="F2F2F2" w:themeFill="background1" w:themeFillShade="F2"/>
            <w:vAlign w:val="center"/>
          </w:tcPr>
          <w:p w:rsidR="000E18C8" w:rsidRPr="00807D55" w:rsidRDefault="000E18C8" w:rsidP="00D96B58">
            <w:pPr>
              <w:autoSpaceDE w:val="0"/>
              <w:autoSpaceDN w:val="0"/>
              <w:adjustRightInd w:val="0"/>
              <w:spacing w:before="120" w:after="120"/>
              <w:rPr>
                <w:rFonts w:ascii="Arial" w:hAnsi="Arial" w:cs="Arial"/>
                <w:bCs/>
                <w:iCs/>
                <w:color w:val="0000FF"/>
                <w:sz w:val="18"/>
                <w:szCs w:val="18"/>
              </w:rPr>
            </w:pPr>
          </w:p>
        </w:tc>
      </w:tr>
      <w:tr w:rsidR="000E18C8" w:rsidRPr="00807D55" w:rsidTr="00D96B58">
        <w:trPr>
          <w:trHeight w:val="70"/>
        </w:trPr>
        <w:tc>
          <w:tcPr>
            <w:tcW w:w="4831" w:type="dxa"/>
            <w:gridSpan w:val="6"/>
            <w:vAlign w:val="center"/>
          </w:tcPr>
          <w:p w:rsidR="000E18C8" w:rsidRPr="00807D55" w:rsidRDefault="000E18C8" w:rsidP="00D96B5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4910" w:type="dxa"/>
            <w:gridSpan w:val="5"/>
            <w:shd w:val="clear" w:color="auto" w:fill="F2F2F2" w:themeFill="background1" w:themeFillShade="F2"/>
            <w:vAlign w:val="center"/>
          </w:tcPr>
          <w:p w:rsidR="000E18C8" w:rsidRPr="00807D55" w:rsidRDefault="000E18C8" w:rsidP="00D96B58">
            <w:pPr>
              <w:autoSpaceDE w:val="0"/>
              <w:autoSpaceDN w:val="0"/>
              <w:adjustRightInd w:val="0"/>
              <w:spacing w:before="120" w:after="120"/>
              <w:rPr>
                <w:rFonts w:ascii="Arial" w:hAnsi="Arial" w:cs="Arial"/>
                <w:bCs/>
                <w:iCs/>
                <w:color w:val="0000FF"/>
                <w:sz w:val="18"/>
                <w:szCs w:val="18"/>
              </w:rPr>
            </w:pPr>
          </w:p>
        </w:tc>
      </w:tr>
      <w:tr w:rsidR="000E18C8" w:rsidRPr="00807D55" w:rsidTr="00D96B58">
        <w:trPr>
          <w:trHeight w:val="70"/>
        </w:trPr>
        <w:tc>
          <w:tcPr>
            <w:tcW w:w="4831" w:type="dxa"/>
            <w:gridSpan w:val="6"/>
            <w:vAlign w:val="center"/>
          </w:tcPr>
          <w:p w:rsidR="000E18C8" w:rsidRPr="00807D55" w:rsidRDefault="000E18C8" w:rsidP="00D96B58">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4910" w:type="dxa"/>
            <w:gridSpan w:val="5"/>
            <w:shd w:val="clear" w:color="auto" w:fill="F2F2F2" w:themeFill="background1" w:themeFillShade="F2"/>
            <w:vAlign w:val="center"/>
          </w:tcPr>
          <w:p w:rsidR="000E18C8" w:rsidRPr="00807D55" w:rsidRDefault="000E18C8" w:rsidP="00D96B58">
            <w:pPr>
              <w:autoSpaceDE w:val="0"/>
              <w:autoSpaceDN w:val="0"/>
              <w:adjustRightInd w:val="0"/>
              <w:spacing w:before="120" w:after="120"/>
              <w:rPr>
                <w:rFonts w:ascii="Arial" w:hAnsi="Arial" w:cs="Arial"/>
                <w:bCs/>
                <w:iCs/>
                <w:color w:val="0000FF"/>
                <w:sz w:val="18"/>
                <w:szCs w:val="18"/>
              </w:rPr>
            </w:pPr>
          </w:p>
        </w:tc>
      </w:tr>
      <w:tr w:rsidR="000E18C8" w:rsidRPr="00807D55" w:rsidTr="00D96B58">
        <w:trPr>
          <w:trHeight w:val="465"/>
        </w:trPr>
        <w:tc>
          <w:tcPr>
            <w:tcW w:w="9741" w:type="dxa"/>
            <w:gridSpan w:val="11"/>
            <w:vAlign w:val="center"/>
          </w:tcPr>
          <w:p w:rsidR="000E18C8" w:rsidRPr="00807D55" w:rsidRDefault="000E18C8" w:rsidP="009F0EA9">
            <w:pPr>
              <w:numPr>
                <w:ilvl w:val="0"/>
                <w:numId w:val="87"/>
              </w:numPr>
              <w:spacing w:before="120" w:after="120" w:line="240" w:lineRule="auto"/>
              <w:ind w:left="357" w:hanging="357"/>
              <w:rPr>
                <w:rFonts w:ascii="Arial" w:hAnsi="Arial" w:cs="Arial"/>
                <w:b/>
                <w:bCs/>
                <w:color w:val="0000FF"/>
              </w:rPr>
            </w:pPr>
            <w:r w:rsidRPr="00807D55">
              <w:rPr>
                <w:rFonts w:ascii="Arial" w:hAnsi="Arial" w:cs="Arial"/>
                <w:b/>
                <w:bCs/>
              </w:rPr>
              <w:t xml:space="preserve">Literatura </w:t>
            </w:r>
          </w:p>
        </w:tc>
      </w:tr>
      <w:tr w:rsidR="000E18C8" w:rsidRPr="00807D55" w:rsidTr="00D96B58">
        <w:trPr>
          <w:trHeight w:val="1544"/>
        </w:trPr>
        <w:tc>
          <w:tcPr>
            <w:tcW w:w="9741" w:type="dxa"/>
            <w:gridSpan w:val="11"/>
            <w:vAlign w:val="center"/>
          </w:tcPr>
          <w:p w:rsidR="000E18C8" w:rsidRDefault="000E18C8" w:rsidP="00D96B58">
            <w:pPr>
              <w:spacing w:line="276" w:lineRule="auto"/>
              <w:jc w:val="both"/>
              <w:rPr>
                <w:rFonts w:ascii="Arial" w:hAnsi="Arial" w:cs="Arial"/>
                <w:sz w:val="20"/>
                <w:szCs w:val="20"/>
              </w:rPr>
            </w:pPr>
            <w:r>
              <w:rPr>
                <w:rFonts w:ascii="Arial" w:hAnsi="Arial" w:cs="Arial"/>
                <w:sz w:val="20"/>
                <w:szCs w:val="20"/>
              </w:rPr>
              <w:t>Obowiązkowa:</w:t>
            </w:r>
          </w:p>
          <w:p w:rsidR="000E18C8" w:rsidRPr="00B65703" w:rsidRDefault="000E18C8" w:rsidP="009F0EA9">
            <w:pPr>
              <w:numPr>
                <w:ilvl w:val="0"/>
                <w:numId w:val="79"/>
              </w:numPr>
              <w:spacing w:after="0" w:line="276" w:lineRule="auto"/>
              <w:ind w:left="714" w:hanging="357"/>
              <w:jc w:val="both"/>
              <w:rPr>
                <w:rFonts w:ascii="Arial" w:hAnsi="Arial" w:cs="Arial"/>
                <w:sz w:val="20"/>
                <w:szCs w:val="20"/>
              </w:rPr>
            </w:pPr>
            <w:r w:rsidRPr="00B65703">
              <w:rPr>
                <w:rFonts w:ascii="Arial" w:hAnsi="Arial" w:cs="Arial"/>
                <w:sz w:val="20"/>
                <w:szCs w:val="20"/>
              </w:rPr>
              <w:t>Kolarzyk E. 2000 – Wybrane problemy higieny i ekologii człowieka. Wydawnictwo Uniwersytetu Jagiellońskiego. Kraków.</w:t>
            </w:r>
          </w:p>
          <w:p w:rsidR="000E18C8" w:rsidRPr="00B65703" w:rsidRDefault="000E18C8" w:rsidP="009F0EA9">
            <w:pPr>
              <w:numPr>
                <w:ilvl w:val="0"/>
                <w:numId w:val="79"/>
              </w:numPr>
              <w:spacing w:after="0" w:line="276" w:lineRule="auto"/>
              <w:ind w:left="714" w:hanging="357"/>
              <w:jc w:val="both"/>
              <w:rPr>
                <w:rFonts w:ascii="Arial" w:hAnsi="Arial" w:cs="Arial"/>
                <w:sz w:val="20"/>
                <w:szCs w:val="20"/>
              </w:rPr>
            </w:pPr>
            <w:r w:rsidRPr="00B65703">
              <w:rPr>
                <w:rFonts w:ascii="Arial" w:hAnsi="Arial" w:cs="Arial"/>
                <w:sz w:val="20"/>
                <w:szCs w:val="20"/>
              </w:rPr>
              <w:t>Jędrychowski W. 2010 – Epidemiologia w medycynie klinicznej i zdrowiu publicznym. Podręcznik dla studentów i lekarzy. Wydawnictwo Uniwersytetu Jagiellońskiego. Kraków</w:t>
            </w:r>
          </w:p>
          <w:p w:rsidR="000E18C8" w:rsidRDefault="000E18C8" w:rsidP="009F0EA9">
            <w:pPr>
              <w:numPr>
                <w:ilvl w:val="0"/>
                <w:numId w:val="79"/>
              </w:numPr>
              <w:spacing w:after="0" w:line="276" w:lineRule="auto"/>
              <w:jc w:val="both"/>
              <w:rPr>
                <w:rFonts w:ascii="Arial" w:hAnsi="Arial" w:cs="Arial"/>
                <w:sz w:val="20"/>
                <w:szCs w:val="20"/>
              </w:rPr>
            </w:pPr>
            <w:r>
              <w:rPr>
                <w:rFonts w:ascii="Arial" w:hAnsi="Arial" w:cs="Arial"/>
                <w:sz w:val="20"/>
                <w:szCs w:val="20"/>
              </w:rPr>
              <w:t>Pietraś M 1996 – Bezpieczeństwo ekologiczne w Europie. Studium politologiczne. Lublin : UMCS.</w:t>
            </w:r>
          </w:p>
          <w:p w:rsidR="000E18C8" w:rsidRPr="00B65703" w:rsidRDefault="000E18C8" w:rsidP="009F0EA9">
            <w:pPr>
              <w:numPr>
                <w:ilvl w:val="0"/>
                <w:numId w:val="79"/>
              </w:numPr>
              <w:spacing w:after="0" w:line="276" w:lineRule="auto"/>
              <w:ind w:left="714" w:hanging="357"/>
              <w:jc w:val="both"/>
              <w:rPr>
                <w:rFonts w:ascii="Arial" w:hAnsi="Arial" w:cs="Arial"/>
                <w:sz w:val="20"/>
                <w:szCs w:val="20"/>
              </w:rPr>
            </w:pPr>
            <w:r w:rsidRPr="00B65703">
              <w:rPr>
                <w:rFonts w:ascii="Arial" w:hAnsi="Arial" w:cs="Arial"/>
                <w:sz w:val="20"/>
                <w:szCs w:val="20"/>
              </w:rPr>
              <w:t>Siemiński M. 2007 – Środowiskowe zagrożenia zdrowia. Wydawnictwo naukowe PWN Warszawa.</w:t>
            </w:r>
          </w:p>
          <w:p w:rsidR="000E18C8" w:rsidRPr="00B65703" w:rsidRDefault="000E18C8" w:rsidP="009F0EA9">
            <w:pPr>
              <w:numPr>
                <w:ilvl w:val="0"/>
                <w:numId w:val="79"/>
              </w:numPr>
              <w:spacing w:after="0" w:line="276" w:lineRule="auto"/>
              <w:ind w:left="714" w:hanging="357"/>
              <w:jc w:val="both"/>
              <w:rPr>
                <w:rFonts w:ascii="Arial" w:hAnsi="Arial" w:cs="Arial"/>
                <w:sz w:val="20"/>
                <w:szCs w:val="20"/>
              </w:rPr>
            </w:pPr>
            <w:r w:rsidRPr="00B65703">
              <w:rPr>
                <w:rFonts w:ascii="Arial" w:hAnsi="Arial" w:cs="Arial"/>
                <w:sz w:val="20"/>
                <w:szCs w:val="20"/>
              </w:rPr>
              <w:t>Wolański N, 2006 – Ekologia człowieka Podstawy ochrony środowiska i zdrowia człowieka. T 1. Wrażliwość na czynniki środowiska i biologiczne zmiany przystosowawcze. Wydawnictwo PWN Warszawa</w:t>
            </w:r>
          </w:p>
          <w:p w:rsidR="000E18C8" w:rsidRDefault="000E18C8" w:rsidP="009F0EA9">
            <w:pPr>
              <w:numPr>
                <w:ilvl w:val="0"/>
                <w:numId w:val="79"/>
              </w:numPr>
              <w:spacing w:after="0" w:line="276" w:lineRule="auto"/>
              <w:ind w:left="714" w:hanging="357"/>
              <w:jc w:val="both"/>
              <w:rPr>
                <w:rFonts w:ascii="Arial" w:hAnsi="Arial" w:cs="Arial"/>
                <w:sz w:val="20"/>
                <w:szCs w:val="20"/>
              </w:rPr>
            </w:pPr>
            <w:r w:rsidRPr="00B65703">
              <w:rPr>
                <w:rFonts w:ascii="Arial" w:hAnsi="Arial" w:cs="Arial"/>
                <w:sz w:val="20"/>
                <w:szCs w:val="20"/>
              </w:rPr>
              <w:t>Wolański N, 2006 – Ekologia człowieka Podstawy ochrony środowiska i zdrowia człowieka. T 2. Ewolucja i dostosowanie biokulturowe. Wydawnictwo PWN Warszawa</w:t>
            </w:r>
          </w:p>
          <w:p w:rsidR="000E18C8" w:rsidRPr="00B65703" w:rsidRDefault="000E18C8" w:rsidP="00D96B58">
            <w:pPr>
              <w:spacing w:line="276" w:lineRule="auto"/>
              <w:jc w:val="both"/>
              <w:rPr>
                <w:rFonts w:ascii="Arial" w:hAnsi="Arial" w:cs="Arial"/>
                <w:sz w:val="20"/>
                <w:szCs w:val="20"/>
              </w:rPr>
            </w:pPr>
            <w:r>
              <w:rPr>
                <w:rFonts w:ascii="Arial" w:hAnsi="Arial" w:cs="Arial"/>
                <w:sz w:val="20"/>
                <w:szCs w:val="20"/>
              </w:rPr>
              <w:t>Zalecana:</w:t>
            </w:r>
          </w:p>
          <w:p w:rsidR="000E18C8" w:rsidRPr="00A36AE3" w:rsidRDefault="000E18C8" w:rsidP="009F0EA9">
            <w:pPr>
              <w:pStyle w:val="Akapitzlist"/>
              <w:numPr>
                <w:ilvl w:val="0"/>
                <w:numId w:val="81"/>
              </w:numPr>
              <w:contextualSpacing/>
              <w:jc w:val="both"/>
              <w:rPr>
                <w:rFonts w:ascii="Arial" w:hAnsi="Arial" w:cs="Arial"/>
                <w:sz w:val="20"/>
                <w:szCs w:val="20"/>
              </w:rPr>
            </w:pPr>
            <w:r w:rsidRPr="00A36AE3">
              <w:rPr>
                <w:rFonts w:ascii="Arial" w:hAnsi="Arial" w:cs="Arial"/>
                <w:sz w:val="20"/>
                <w:szCs w:val="20"/>
              </w:rPr>
              <w:t>Kurnatowska A. 2002 – Ekologia. Jej związki z różnymi dziedzinami wiedzy. Wydawnictwo Naukowe PWN Warszawa – Łódź.</w:t>
            </w:r>
          </w:p>
          <w:p w:rsidR="000E18C8" w:rsidRPr="00A36AE3" w:rsidRDefault="000E18C8" w:rsidP="009F0EA9">
            <w:pPr>
              <w:pStyle w:val="Akapitzlist"/>
              <w:numPr>
                <w:ilvl w:val="0"/>
                <w:numId w:val="81"/>
              </w:numPr>
              <w:contextualSpacing/>
              <w:jc w:val="both"/>
              <w:rPr>
                <w:rFonts w:ascii="Arial" w:hAnsi="Arial" w:cs="Arial"/>
                <w:sz w:val="20"/>
                <w:szCs w:val="20"/>
              </w:rPr>
            </w:pPr>
            <w:r w:rsidRPr="00A36AE3">
              <w:rPr>
                <w:rFonts w:ascii="Arial" w:hAnsi="Arial" w:cs="Arial"/>
                <w:sz w:val="20"/>
                <w:szCs w:val="20"/>
              </w:rPr>
              <w:t>Chmielewski J.M 2001 – Teoria urbanistyki w projektowaniu i planowaniu miast. Oficyna Wydawnicza Politechniki Warszawskiej.</w:t>
            </w:r>
          </w:p>
          <w:p w:rsidR="000E18C8" w:rsidRDefault="000E18C8" w:rsidP="009F0EA9">
            <w:pPr>
              <w:pStyle w:val="Akapitzlist"/>
              <w:numPr>
                <w:ilvl w:val="0"/>
                <w:numId w:val="81"/>
              </w:numPr>
              <w:contextualSpacing/>
              <w:jc w:val="both"/>
              <w:rPr>
                <w:rFonts w:ascii="Arial" w:hAnsi="Arial" w:cs="Arial"/>
                <w:sz w:val="20"/>
                <w:szCs w:val="20"/>
              </w:rPr>
            </w:pPr>
            <w:r w:rsidRPr="00A36AE3">
              <w:rPr>
                <w:rFonts w:ascii="Arial" w:hAnsi="Arial" w:cs="Arial"/>
                <w:sz w:val="20"/>
                <w:szCs w:val="20"/>
              </w:rPr>
              <w:t>Jethon Zb., Grzybowski A, 2000 – Medycyna zapobiegawcza i środowiskowa – Wydawnictwo Lekarskie PZWL. Wydanie II poprawione i uzupełnione.</w:t>
            </w:r>
          </w:p>
          <w:p w:rsidR="000E18C8" w:rsidRDefault="000E18C8" w:rsidP="009F0EA9">
            <w:pPr>
              <w:pStyle w:val="Akapitzlist"/>
              <w:numPr>
                <w:ilvl w:val="0"/>
                <w:numId w:val="81"/>
              </w:numPr>
              <w:contextualSpacing/>
              <w:jc w:val="both"/>
              <w:rPr>
                <w:rFonts w:ascii="Arial" w:hAnsi="Arial" w:cs="Arial"/>
                <w:sz w:val="20"/>
                <w:szCs w:val="20"/>
              </w:rPr>
            </w:pPr>
            <w:r w:rsidRPr="0032646B">
              <w:rPr>
                <w:rFonts w:ascii="Arial" w:hAnsi="Arial" w:cs="Arial"/>
                <w:sz w:val="20"/>
                <w:szCs w:val="20"/>
              </w:rPr>
              <w:t>Manahan St. E, 2006 – Toksykologia środowiska. Aspekty chemiczne i biochemiczne. Wydawnictwo PWN Warszawa.</w:t>
            </w:r>
          </w:p>
          <w:p w:rsidR="000E18C8" w:rsidRPr="004D3E16" w:rsidRDefault="000E18C8" w:rsidP="009F0EA9">
            <w:pPr>
              <w:pStyle w:val="Akapitzlist"/>
              <w:numPr>
                <w:ilvl w:val="0"/>
                <w:numId w:val="81"/>
              </w:numPr>
              <w:contextualSpacing/>
              <w:jc w:val="both"/>
              <w:rPr>
                <w:rFonts w:ascii="Arial" w:hAnsi="Arial" w:cs="Arial"/>
                <w:sz w:val="20"/>
                <w:szCs w:val="20"/>
              </w:rPr>
            </w:pPr>
            <w:r w:rsidRPr="004D3E16">
              <w:rPr>
                <w:rFonts w:ascii="Arial" w:hAnsi="Arial" w:cs="Arial"/>
                <w:sz w:val="20"/>
                <w:szCs w:val="20"/>
              </w:rPr>
              <w:t>SYGNAŁY EEA 2011 GLOBALIZACJA, ŚRODOWISKO I TY</w:t>
            </w:r>
          </w:p>
          <w:p w:rsidR="000E18C8" w:rsidRPr="004D3E16" w:rsidRDefault="000E18C8" w:rsidP="009F0EA9">
            <w:pPr>
              <w:pStyle w:val="Akapitzlist"/>
              <w:numPr>
                <w:ilvl w:val="0"/>
                <w:numId w:val="81"/>
              </w:numPr>
              <w:contextualSpacing/>
              <w:jc w:val="both"/>
              <w:rPr>
                <w:rFonts w:ascii="Arial" w:hAnsi="Arial" w:cs="Arial"/>
                <w:sz w:val="20"/>
                <w:szCs w:val="20"/>
              </w:rPr>
            </w:pPr>
            <w:r w:rsidRPr="004D3E16">
              <w:rPr>
                <w:rFonts w:ascii="Arial" w:hAnsi="Arial" w:cs="Arial"/>
                <w:sz w:val="20"/>
                <w:szCs w:val="20"/>
              </w:rPr>
              <w:t>Jakość naszego życia a środowisko. Budowanie zasobooszczędnej i zrównoważonej gospodarki w Europie. SYGNAŁY EEA 2014</w:t>
            </w:r>
          </w:p>
          <w:p w:rsidR="000E18C8" w:rsidRDefault="000E18C8" w:rsidP="009F0EA9">
            <w:pPr>
              <w:pStyle w:val="Akapitzlist"/>
              <w:numPr>
                <w:ilvl w:val="0"/>
                <w:numId w:val="81"/>
              </w:numPr>
              <w:contextualSpacing/>
              <w:jc w:val="both"/>
              <w:rPr>
                <w:rFonts w:ascii="Arial" w:hAnsi="Arial" w:cs="Arial"/>
                <w:sz w:val="20"/>
                <w:szCs w:val="20"/>
              </w:rPr>
            </w:pPr>
            <w:r w:rsidRPr="004D3E16">
              <w:rPr>
                <w:rFonts w:ascii="Arial" w:hAnsi="Arial" w:cs="Arial"/>
                <w:sz w:val="20"/>
                <w:szCs w:val="20"/>
              </w:rPr>
              <w:t>Błażejczyk K. 1993 – Wymiana ciepła pomiędzy człowiekiem a otoczeniem w różnych warunkach środowiska geograficznego. Prace geograficzne nr 159, Polska Akademia Nauk. Instytut Geografii i Przestrzennego Zagospodarowania.</w:t>
            </w:r>
          </w:p>
          <w:p w:rsidR="000E18C8" w:rsidRDefault="000E18C8" w:rsidP="009F0EA9">
            <w:pPr>
              <w:pStyle w:val="Akapitzlist"/>
              <w:numPr>
                <w:ilvl w:val="0"/>
                <w:numId w:val="81"/>
              </w:numPr>
              <w:contextualSpacing/>
              <w:jc w:val="both"/>
              <w:rPr>
                <w:rFonts w:ascii="Arial" w:hAnsi="Arial" w:cs="Arial"/>
                <w:sz w:val="20"/>
                <w:szCs w:val="20"/>
              </w:rPr>
            </w:pPr>
            <w:r w:rsidRPr="0056648C">
              <w:rPr>
                <w:rFonts w:ascii="Arial" w:hAnsi="Arial" w:cs="Arial"/>
                <w:sz w:val="20"/>
                <w:szCs w:val="20"/>
              </w:rPr>
              <w:t>Klich</w:t>
            </w:r>
            <w:r>
              <w:rPr>
                <w:rFonts w:ascii="Arial" w:hAnsi="Arial" w:cs="Arial"/>
                <w:sz w:val="20"/>
                <w:szCs w:val="20"/>
              </w:rPr>
              <w:t xml:space="preserve"> J. Globalizacja usług zdrowotnych</w:t>
            </w:r>
          </w:p>
          <w:p w:rsidR="000E18C8" w:rsidRDefault="000E18C8" w:rsidP="009F0EA9">
            <w:pPr>
              <w:pStyle w:val="Akapitzlist"/>
              <w:numPr>
                <w:ilvl w:val="0"/>
                <w:numId w:val="81"/>
              </w:numPr>
              <w:contextualSpacing/>
              <w:jc w:val="both"/>
              <w:rPr>
                <w:rFonts w:ascii="Arial" w:hAnsi="Arial" w:cs="Arial"/>
                <w:sz w:val="20"/>
                <w:szCs w:val="20"/>
              </w:rPr>
            </w:pPr>
            <w:r w:rsidRPr="0056648C">
              <w:rPr>
                <w:rFonts w:ascii="Arial" w:hAnsi="Arial" w:cs="Arial"/>
                <w:sz w:val="20"/>
                <w:szCs w:val="20"/>
              </w:rPr>
              <w:t>Lemańska-Majdzik</w:t>
            </w:r>
            <w:r>
              <w:rPr>
                <w:rFonts w:ascii="Arial" w:hAnsi="Arial" w:cs="Arial"/>
                <w:sz w:val="20"/>
                <w:szCs w:val="20"/>
              </w:rPr>
              <w:t xml:space="preserve"> A., </w:t>
            </w:r>
            <w:r w:rsidRPr="0056648C">
              <w:rPr>
                <w:rFonts w:ascii="Arial" w:hAnsi="Arial" w:cs="Arial"/>
                <w:sz w:val="20"/>
                <w:szCs w:val="20"/>
              </w:rPr>
              <w:t>Sobiegraj</w:t>
            </w:r>
            <w:r>
              <w:rPr>
                <w:rFonts w:ascii="Arial" w:hAnsi="Arial" w:cs="Arial"/>
                <w:sz w:val="20"/>
                <w:szCs w:val="20"/>
              </w:rPr>
              <w:t xml:space="preserve"> A., G</w:t>
            </w:r>
            <w:r w:rsidRPr="0056648C">
              <w:rPr>
                <w:rFonts w:ascii="Arial" w:hAnsi="Arial" w:cs="Arial"/>
                <w:sz w:val="20"/>
                <w:szCs w:val="20"/>
              </w:rPr>
              <w:t>lobalizacja – szansa czy zagrożenie dla</w:t>
            </w:r>
            <w:r>
              <w:rPr>
                <w:rFonts w:ascii="Arial" w:hAnsi="Arial" w:cs="Arial"/>
                <w:sz w:val="20"/>
                <w:szCs w:val="20"/>
              </w:rPr>
              <w:t xml:space="preserve"> </w:t>
            </w:r>
            <w:r w:rsidRPr="0056648C">
              <w:rPr>
                <w:rFonts w:ascii="Arial" w:hAnsi="Arial" w:cs="Arial"/>
                <w:sz w:val="20"/>
                <w:szCs w:val="20"/>
              </w:rPr>
              <w:t>współczesnego świata</w:t>
            </w:r>
          </w:p>
          <w:p w:rsidR="000E18C8" w:rsidRDefault="000E18C8" w:rsidP="009F0EA9">
            <w:pPr>
              <w:pStyle w:val="Akapitzlist"/>
              <w:numPr>
                <w:ilvl w:val="0"/>
                <w:numId w:val="81"/>
              </w:numPr>
              <w:contextualSpacing/>
              <w:jc w:val="both"/>
              <w:rPr>
                <w:rFonts w:ascii="Arial" w:hAnsi="Arial" w:cs="Arial"/>
                <w:sz w:val="20"/>
                <w:szCs w:val="20"/>
              </w:rPr>
            </w:pPr>
            <w:r>
              <w:rPr>
                <w:rFonts w:ascii="Arial" w:hAnsi="Arial" w:cs="Arial"/>
                <w:sz w:val="20"/>
                <w:szCs w:val="20"/>
              </w:rPr>
              <w:t>Dach Z. Globalizacja – wyzwania i zagrożenia.</w:t>
            </w:r>
          </w:p>
          <w:p w:rsidR="000E18C8" w:rsidRDefault="000E18C8" w:rsidP="009F0EA9">
            <w:pPr>
              <w:pStyle w:val="Akapitzlist"/>
              <w:numPr>
                <w:ilvl w:val="0"/>
                <w:numId w:val="81"/>
              </w:numPr>
              <w:contextualSpacing/>
              <w:jc w:val="both"/>
              <w:rPr>
                <w:rFonts w:ascii="Arial" w:hAnsi="Arial" w:cs="Arial"/>
                <w:sz w:val="20"/>
                <w:szCs w:val="20"/>
              </w:rPr>
            </w:pPr>
            <w:r>
              <w:rPr>
                <w:rFonts w:ascii="Arial" w:hAnsi="Arial" w:cs="Arial"/>
                <w:sz w:val="20"/>
                <w:szCs w:val="20"/>
              </w:rPr>
              <w:t xml:space="preserve">Gilejko L., </w:t>
            </w:r>
            <w:r w:rsidRPr="0056648C">
              <w:rPr>
                <w:rFonts w:ascii="Arial" w:hAnsi="Arial" w:cs="Arial"/>
                <w:sz w:val="20"/>
                <w:szCs w:val="20"/>
              </w:rPr>
              <w:t>Globalizacja a zróżnicowanie społeczne we współczesnym świecie</w:t>
            </w:r>
            <w:r>
              <w:rPr>
                <w:rFonts w:ascii="Arial" w:hAnsi="Arial" w:cs="Arial"/>
                <w:sz w:val="20"/>
                <w:szCs w:val="20"/>
              </w:rPr>
              <w:t>.</w:t>
            </w:r>
          </w:p>
          <w:p w:rsidR="000E18C8" w:rsidRDefault="000E18C8" w:rsidP="009F0EA9">
            <w:pPr>
              <w:pStyle w:val="Akapitzlist"/>
              <w:numPr>
                <w:ilvl w:val="0"/>
                <w:numId w:val="81"/>
              </w:numPr>
              <w:contextualSpacing/>
              <w:jc w:val="both"/>
              <w:rPr>
                <w:rFonts w:ascii="Arial" w:hAnsi="Arial" w:cs="Arial"/>
                <w:sz w:val="20"/>
                <w:szCs w:val="20"/>
              </w:rPr>
            </w:pPr>
            <w:r w:rsidRPr="00E37EB3">
              <w:rPr>
                <w:rFonts w:ascii="Arial" w:hAnsi="Arial" w:cs="Arial"/>
                <w:sz w:val="20"/>
                <w:szCs w:val="20"/>
              </w:rPr>
              <w:t>Pietraś M 1996 – Bezpieczeństwo ekologiczne w Europie. Studium politologiczne. Lublin : UMCS</w:t>
            </w:r>
          </w:p>
          <w:p w:rsidR="000E18C8" w:rsidRPr="00E37EB3" w:rsidRDefault="000E18C8" w:rsidP="009F0EA9">
            <w:pPr>
              <w:pStyle w:val="Akapitzlist"/>
              <w:numPr>
                <w:ilvl w:val="0"/>
                <w:numId w:val="81"/>
              </w:numPr>
              <w:contextualSpacing/>
              <w:rPr>
                <w:rFonts w:ascii="Arial" w:hAnsi="Arial" w:cs="Arial"/>
                <w:sz w:val="20"/>
                <w:szCs w:val="20"/>
              </w:rPr>
            </w:pPr>
            <w:r w:rsidRPr="00E37EB3">
              <w:rPr>
                <w:rFonts w:ascii="Arial" w:hAnsi="Arial" w:cs="Arial"/>
                <w:sz w:val="20"/>
                <w:szCs w:val="20"/>
              </w:rPr>
              <w:t>Sygnały EEA 2013. Z każdym oddechem Poprawa jakości powietrza w Europie. EEA, Kopenhaga, 2013. Luksemburg: Urząd Publikacji Unii Europejskiej, 2013</w:t>
            </w:r>
          </w:p>
          <w:p w:rsidR="000E18C8" w:rsidRPr="00E37EB3" w:rsidRDefault="000E18C8" w:rsidP="009F0EA9">
            <w:pPr>
              <w:pStyle w:val="Akapitzlist"/>
              <w:numPr>
                <w:ilvl w:val="0"/>
                <w:numId w:val="81"/>
              </w:numPr>
              <w:contextualSpacing/>
              <w:rPr>
                <w:rFonts w:ascii="Arial" w:hAnsi="Arial" w:cs="Arial"/>
                <w:sz w:val="20"/>
                <w:szCs w:val="20"/>
              </w:rPr>
            </w:pPr>
            <w:r w:rsidRPr="00E37EB3">
              <w:rPr>
                <w:rFonts w:ascii="Arial" w:hAnsi="Arial" w:cs="Arial"/>
                <w:sz w:val="20"/>
                <w:szCs w:val="20"/>
              </w:rPr>
              <w:t>Kożuchowski K., 2005 – Meteorologia i Klimatologia, Wydawnictwo Naukowe PWN, Warszawa.</w:t>
            </w:r>
          </w:p>
          <w:p w:rsidR="000E18C8" w:rsidRPr="00FC5F81" w:rsidRDefault="000E18C8" w:rsidP="009F0EA9">
            <w:pPr>
              <w:pStyle w:val="Akapitzlist"/>
              <w:numPr>
                <w:ilvl w:val="0"/>
                <w:numId w:val="81"/>
              </w:numPr>
              <w:contextualSpacing/>
              <w:jc w:val="both"/>
              <w:rPr>
                <w:rFonts w:ascii="Arial" w:hAnsi="Arial" w:cs="Arial"/>
                <w:sz w:val="20"/>
                <w:szCs w:val="20"/>
              </w:rPr>
            </w:pPr>
            <w:r w:rsidRPr="00E37EB3">
              <w:rPr>
                <w:rFonts w:ascii="Arial" w:hAnsi="Arial" w:cs="Arial"/>
                <w:sz w:val="20"/>
                <w:szCs w:val="20"/>
              </w:rPr>
              <w:lastRenderedPageBreak/>
              <w:t>Wewnętrzny dokument roboczy Komisji Dokument uzupełniający BIAŁĄ KSIĘGĘ Adaptacja do zmian klimatu: europejskie ramy działania Wpływ zmian klimatu na zdrowie ludzi, zwierząt i roślin {COM(2009) 147 wersja ostateczna}</w:t>
            </w:r>
          </w:p>
        </w:tc>
      </w:tr>
      <w:tr w:rsidR="000E18C8" w:rsidRPr="00807D55" w:rsidTr="00D96B58">
        <w:trPr>
          <w:trHeight w:val="967"/>
        </w:trPr>
        <w:tc>
          <w:tcPr>
            <w:tcW w:w="9741" w:type="dxa"/>
            <w:gridSpan w:val="11"/>
            <w:vAlign w:val="center"/>
          </w:tcPr>
          <w:p w:rsidR="000E18C8" w:rsidRPr="00807D55" w:rsidRDefault="000E18C8" w:rsidP="009F0EA9">
            <w:pPr>
              <w:numPr>
                <w:ilvl w:val="0"/>
                <w:numId w:val="87"/>
              </w:numPr>
              <w:spacing w:before="120" w:after="120" w:line="240" w:lineRule="auto"/>
              <w:ind w:left="357" w:hanging="357"/>
              <w:rPr>
                <w:rFonts w:ascii="Arial" w:hAnsi="Arial" w:cs="Arial"/>
                <w:bCs/>
                <w:iCs/>
                <w:color w:val="0000FF"/>
                <w:sz w:val="18"/>
                <w:szCs w:val="18"/>
              </w:rPr>
            </w:pPr>
            <w:r w:rsidRPr="00807D55">
              <w:rPr>
                <w:rFonts w:ascii="Arial" w:hAnsi="Arial" w:cs="Arial"/>
                <w:b/>
              </w:rPr>
              <w:lastRenderedPageBreak/>
              <w:t>Kalkulacja punktów ECTS</w:t>
            </w:r>
            <w:r w:rsidRPr="00807D55">
              <w:rPr>
                <w:rFonts w:ascii="Arial" w:hAnsi="Arial" w:cs="Arial"/>
                <w:sz w:val="20"/>
                <w:szCs w:val="20"/>
              </w:rPr>
              <w:t xml:space="preserve"> </w:t>
            </w:r>
            <w:r w:rsidRPr="004D3C13">
              <w:rPr>
                <w:rFonts w:ascii="Arial" w:hAnsi="Arial" w:cs="Arial"/>
                <w:i/>
                <w:color w:val="808080" w:themeColor="background1" w:themeShade="80"/>
                <w:sz w:val="18"/>
                <w:szCs w:val="18"/>
              </w:rPr>
              <w:t>(1 ECTS = od 25 do 30 godzin pracy studenta)</w:t>
            </w:r>
          </w:p>
        </w:tc>
      </w:tr>
      <w:tr w:rsidR="000E18C8" w:rsidRPr="00807D55" w:rsidTr="00D96B58">
        <w:trPr>
          <w:trHeight w:val="465"/>
        </w:trPr>
        <w:tc>
          <w:tcPr>
            <w:tcW w:w="4831" w:type="dxa"/>
            <w:gridSpan w:val="6"/>
            <w:vAlign w:val="center"/>
          </w:tcPr>
          <w:p w:rsidR="000E18C8" w:rsidRPr="00807D55" w:rsidRDefault="000E18C8" w:rsidP="00D96B58">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0E18C8" w:rsidRPr="00807D55" w:rsidRDefault="000E18C8" w:rsidP="00D96B58">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0E18C8" w:rsidRPr="00807D55" w:rsidRDefault="000E18C8" w:rsidP="00D96B58">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0E18C8" w:rsidRPr="00807D55" w:rsidTr="00D96B58">
        <w:trPr>
          <w:trHeight w:val="70"/>
        </w:trPr>
        <w:tc>
          <w:tcPr>
            <w:tcW w:w="9741" w:type="dxa"/>
            <w:gridSpan w:val="11"/>
            <w:vAlign w:val="center"/>
          </w:tcPr>
          <w:p w:rsidR="000E18C8" w:rsidRPr="00807D55" w:rsidRDefault="000E18C8" w:rsidP="00D96B58">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0E18C8" w:rsidRPr="00807D55" w:rsidTr="00D96B58">
        <w:trPr>
          <w:trHeight w:val="465"/>
        </w:trPr>
        <w:tc>
          <w:tcPr>
            <w:tcW w:w="4831" w:type="dxa"/>
            <w:gridSpan w:val="6"/>
            <w:vAlign w:val="center"/>
          </w:tcPr>
          <w:p w:rsidR="000E18C8" w:rsidRPr="00807D55" w:rsidRDefault="000E18C8" w:rsidP="00D96B58">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themeFill="background1" w:themeFillShade="F2"/>
            <w:vAlign w:val="center"/>
          </w:tcPr>
          <w:p w:rsidR="000E18C8" w:rsidRPr="00807D55" w:rsidRDefault="000E18C8" w:rsidP="00D96B58">
            <w:pPr>
              <w:spacing w:before="120" w:after="120"/>
              <w:ind w:left="360"/>
              <w:jc w:val="center"/>
              <w:rPr>
                <w:rFonts w:ascii="Arial" w:hAnsi="Arial" w:cs="Arial"/>
                <w:b/>
                <w:color w:val="0000FF"/>
                <w:sz w:val="18"/>
                <w:szCs w:val="20"/>
              </w:rPr>
            </w:pPr>
            <w:r>
              <w:rPr>
                <w:rFonts w:ascii="Arial" w:hAnsi="Arial" w:cs="Arial"/>
                <w:b/>
                <w:color w:val="0000FF"/>
                <w:sz w:val="18"/>
                <w:szCs w:val="20"/>
              </w:rPr>
              <w:t>15</w:t>
            </w:r>
          </w:p>
        </w:tc>
        <w:tc>
          <w:tcPr>
            <w:tcW w:w="2494" w:type="dxa"/>
            <w:gridSpan w:val="3"/>
            <w:shd w:val="clear" w:color="auto" w:fill="F2F2F2" w:themeFill="background1" w:themeFillShade="F2"/>
            <w:vAlign w:val="center"/>
          </w:tcPr>
          <w:p w:rsidR="000E18C8" w:rsidRPr="0032646B" w:rsidRDefault="000E18C8" w:rsidP="00D96B58">
            <w:pPr>
              <w:spacing w:before="120" w:after="120"/>
              <w:jc w:val="center"/>
              <w:rPr>
                <w:rFonts w:ascii="Arial" w:hAnsi="Arial" w:cs="Arial"/>
                <w:sz w:val="18"/>
                <w:szCs w:val="16"/>
              </w:rPr>
            </w:pPr>
            <w:r w:rsidRPr="0032646B">
              <w:rPr>
                <w:rFonts w:ascii="Arial" w:hAnsi="Arial" w:cs="Arial"/>
                <w:sz w:val="18"/>
                <w:szCs w:val="16"/>
              </w:rPr>
              <w:t>0,33</w:t>
            </w:r>
          </w:p>
        </w:tc>
      </w:tr>
      <w:tr w:rsidR="000E18C8" w:rsidRPr="00807D55" w:rsidTr="00D96B58">
        <w:trPr>
          <w:trHeight w:val="465"/>
        </w:trPr>
        <w:tc>
          <w:tcPr>
            <w:tcW w:w="4831" w:type="dxa"/>
            <w:gridSpan w:val="6"/>
            <w:vAlign w:val="center"/>
          </w:tcPr>
          <w:p w:rsidR="000E18C8" w:rsidRPr="00807D55" w:rsidRDefault="000E18C8" w:rsidP="00D96B58">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themeFill="background1" w:themeFillShade="F2"/>
            <w:vAlign w:val="center"/>
          </w:tcPr>
          <w:p w:rsidR="000E18C8" w:rsidRPr="00807D55" w:rsidRDefault="000E18C8" w:rsidP="00D96B58">
            <w:pPr>
              <w:spacing w:before="120" w:after="120"/>
              <w:ind w:left="360"/>
              <w:jc w:val="center"/>
              <w:rPr>
                <w:rFonts w:ascii="Arial" w:hAnsi="Arial" w:cs="Arial"/>
                <w:b/>
                <w:color w:val="0000FF"/>
                <w:sz w:val="18"/>
                <w:szCs w:val="20"/>
              </w:rPr>
            </w:pPr>
            <w:r>
              <w:rPr>
                <w:rFonts w:ascii="Arial" w:hAnsi="Arial" w:cs="Arial"/>
                <w:b/>
                <w:color w:val="0000FF"/>
                <w:sz w:val="18"/>
                <w:szCs w:val="20"/>
              </w:rPr>
              <w:t>30</w:t>
            </w:r>
          </w:p>
        </w:tc>
        <w:tc>
          <w:tcPr>
            <w:tcW w:w="2494" w:type="dxa"/>
            <w:gridSpan w:val="3"/>
            <w:shd w:val="clear" w:color="auto" w:fill="F2F2F2" w:themeFill="background1" w:themeFillShade="F2"/>
            <w:vAlign w:val="center"/>
          </w:tcPr>
          <w:p w:rsidR="000E18C8" w:rsidRPr="002A3A83" w:rsidRDefault="000E18C8" w:rsidP="00D96B58">
            <w:pPr>
              <w:spacing w:before="120" w:after="120"/>
              <w:jc w:val="center"/>
              <w:rPr>
                <w:rFonts w:ascii="Arial" w:hAnsi="Arial" w:cs="Arial"/>
                <w:sz w:val="18"/>
                <w:szCs w:val="16"/>
              </w:rPr>
            </w:pPr>
            <w:r w:rsidRPr="002A3A83">
              <w:rPr>
                <w:rFonts w:ascii="Arial" w:hAnsi="Arial" w:cs="Arial"/>
                <w:sz w:val="18"/>
                <w:szCs w:val="16"/>
              </w:rPr>
              <w:t>0,67</w:t>
            </w:r>
          </w:p>
        </w:tc>
      </w:tr>
      <w:tr w:rsidR="000E18C8" w:rsidRPr="00807D55" w:rsidTr="00D96B58">
        <w:trPr>
          <w:trHeight w:val="465"/>
        </w:trPr>
        <w:tc>
          <w:tcPr>
            <w:tcW w:w="4831" w:type="dxa"/>
            <w:gridSpan w:val="6"/>
            <w:vAlign w:val="center"/>
          </w:tcPr>
          <w:p w:rsidR="000E18C8" w:rsidRPr="00807D55" w:rsidRDefault="000E18C8" w:rsidP="00D96B58">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themeFill="background1" w:themeFillShade="F2"/>
            <w:vAlign w:val="center"/>
          </w:tcPr>
          <w:p w:rsidR="000E18C8" w:rsidRPr="00807D55" w:rsidRDefault="000E18C8" w:rsidP="00D96B58">
            <w:pPr>
              <w:spacing w:before="120" w:after="120"/>
              <w:ind w:left="360"/>
              <w:jc w:val="center"/>
              <w:rPr>
                <w:rFonts w:ascii="Arial" w:hAnsi="Arial" w:cs="Arial"/>
                <w:b/>
                <w:color w:val="0000FF"/>
                <w:sz w:val="18"/>
                <w:szCs w:val="20"/>
              </w:rPr>
            </w:pPr>
            <w:r>
              <w:rPr>
                <w:rFonts w:ascii="Arial" w:hAnsi="Arial" w:cs="Arial"/>
                <w:b/>
                <w:color w:val="0000FF"/>
                <w:sz w:val="18"/>
                <w:szCs w:val="20"/>
              </w:rPr>
              <w:t>0</w:t>
            </w:r>
          </w:p>
        </w:tc>
        <w:tc>
          <w:tcPr>
            <w:tcW w:w="2494" w:type="dxa"/>
            <w:gridSpan w:val="3"/>
            <w:shd w:val="clear" w:color="auto" w:fill="F2F2F2" w:themeFill="background1" w:themeFillShade="F2"/>
            <w:vAlign w:val="center"/>
          </w:tcPr>
          <w:p w:rsidR="000E18C8" w:rsidRPr="00807D55" w:rsidRDefault="000E18C8" w:rsidP="00D96B58">
            <w:pPr>
              <w:spacing w:before="120" w:after="120"/>
              <w:jc w:val="center"/>
              <w:rPr>
                <w:rFonts w:ascii="Arial" w:hAnsi="Arial" w:cs="Arial"/>
                <w:sz w:val="18"/>
                <w:szCs w:val="16"/>
              </w:rPr>
            </w:pPr>
            <w:r>
              <w:rPr>
                <w:rFonts w:ascii="Arial" w:hAnsi="Arial" w:cs="Arial"/>
                <w:sz w:val="18"/>
                <w:szCs w:val="16"/>
              </w:rPr>
              <w:t>0,00</w:t>
            </w:r>
          </w:p>
        </w:tc>
      </w:tr>
      <w:tr w:rsidR="000E18C8" w:rsidRPr="00807D55" w:rsidTr="00D96B58">
        <w:trPr>
          <w:trHeight w:val="70"/>
        </w:trPr>
        <w:tc>
          <w:tcPr>
            <w:tcW w:w="9741" w:type="dxa"/>
            <w:gridSpan w:val="11"/>
            <w:vAlign w:val="center"/>
          </w:tcPr>
          <w:p w:rsidR="000E18C8" w:rsidRPr="00807D55" w:rsidRDefault="000E18C8" w:rsidP="00D96B58">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r w:rsidRPr="00807D55">
              <w:rPr>
                <w:rFonts w:ascii="Arial" w:hAnsi="Arial" w:cs="Arial"/>
                <w:sz w:val="18"/>
                <w:szCs w:val="20"/>
                <w:u w:val="single"/>
              </w:rPr>
              <w:t>przykładowe formy pracy</w:t>
            </w:r>
            <w:r w:rsidRPr="00807D55">
              <w:rPr>
                <w:rFonts w:ascii="Arial" w:hAnsi="Arial" w:cs="Arial"/>
                <w:sz w:val="18"/>
                <w:szCs w:val="20"/>
              </w:rPr>
              <w:t>):</w:t>
            </w:r>
            <w:r>
              <w:rPr>
                <w:rFonts w:ascii="Arial" w:hAnsi="Arial" w:cs="Arial"/>
                <w:sz w:val="18"/>
                <w:szCs w:val="20"/>
              </w:rPr>
              <w:t xml:space="preserve"> </w:t>
            </w:r>
            <w:r w:rsidRPr="002E60B6">
              <w:rPr>
                <w:rFonts w:ascii="Arial" w:hAnsi="Arial" w:cs="Arial"/>
                <w:i/>
                <w:color w:val="7F7F7F" w:themeColor="text1" w:themeTint="80"/>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0E18C8" w:rsidRPr="00807D55" w:rsidTr="00D96B58">
        <w:trPr>
          <w:trHeight w:val="70"/>
        </w:trPr>
        <w:tc>
          <w:tcPr>
            <w:tcW w:w="4831" w:type="dxa"/>
            <w:gridSpan w:val="6"/>
            <w:vAlign w:val="center"/>
          </w:tcPr>
          <w:p w:rsidR="000E18C8" w:rsidRPr="00807D55" w:rsidRDefault="000E18C8" w:rsidP="00D96B58">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themeFill="background1" w:themeFillShade="F2"/>
            <w:vAlign w:val="center"/>
          </w:tcPr>
          <w:p w:rsidR="000E18C8" w:rsidRPr="00807D55" w:rsidRDefault="000E18C8" w:rsidP="00D96B58">
            <w:pPr>
              <w:spacing w:before="120" w:after="120"/>
              <w:ind w:left="360"/>
              <w:jc w:val="center"/>
              <w:rPr>
                <w:rFonts w:ascii="Arial" w:hAnsi="Arial" w:cs="Arial"/>
                <w:b/>
                <w:color w:val="0000FF"/>
                <w:sz w:val="18"/>
                <w:szCs w:val="20"/>
              </w:rPr>
            </w:pPr>
          </w:p>
        </w:tc>
        <w:tc>
          <w:tcPr>
            <w:tcW w:w="2494" w:type="dxa"/>
            <w:gridSpan w:val="3"/>
            <w:shd w:val="clear" w:color="auto" w:fill="F2F2F2" w:themeFill="background1" w:themeFillShade="F2"/>
            <w:vAlign w:val="center"/>
          </w:tcPr>
          <w:p w:rsidR="000E18C8" w:rsidRPr="00807D55" w:rsidRDefault="000E18C8" w:rsidP="00D96B58">
            <w:pPr>
              <w:spacing w:before="120" w:after="120"/>
              <w:rPr>
                <w:rFonts w:ascii="Arial" w:hAnsi="Arial" w:cs="Arial"/>
                <w:sz w:val="18"/>
                <w:szCs w:val="16"/>
              </w:rPr>
            </w:pPr>
          </w:p>
        </w:tc>
      </w:tr>
      <w:tr w:rsidR="000E18C8" w:rsidRPr="00807D55" w:rsidTr="00D96B58">
        <w:trPr>
          <w:trHeight w:val="70"/>
        </w:trPr>
        <w:tc>
          <w:tcPr>
            <w:tcW w:w="4831" w:type="dxa"/>
            <w:gridSpan w:val="6"/>
            <w:vAlign w:val="center"/>
          </w:tcPr>
          <w:p w:rsidR="000E18C8" w:rsidRPr="00807D55" w:rsidRDefault="000E18C8" w:rsidP="00D96B58">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themeFill="background1" w:themeFillShade="F2"/>
            <w:vAlign w:val="center"/>
          </w:tcPr>
          <w:p w:rsidR="000E18C8" w:rsidRPr="00807D55" w:rsidRDefault="000E18C8" w:rsidP="00D96B58">
            <w:pPr>
              <w:spacing w:before="120" w:after="120"/>
              <w:ind w:left="360"/>
              <w:jc w:val="center"/>
              <w:rPr>
                <w:rFonts w:ascii="Arial" w:hAnsi="Arial" w:cs="Arial"/>
                <w:b/>
                <w:color w:val="0000FF"/>
                <w:sz w:val="18"/>
                <w:szCs w:val="20"/>
              </w:rPr>
            </w:pPr>
          </w:p>
        </w:tc>
        <w:tc>
          <w:tcPr>
            <w:tcW w:w="2494" w:type="dxa"/>
            <w:gridSpan w:val="3"/>
            <w:shd w:val="clear" w:color="auto" w:fill="F2F2F2" w:themeFill="background1" w:themeFillShade="F2"/>
            <w:vAlign w:val="center"/>
          </w:tcPr>
          <w:p w:rsidR="000E18C8" w:rsidRPr="00807D55" w:rsidRDefault="000E18C8" w:rsidP="00D96B58">
            <w:pPr>
              <w:spacing w:before="120" w:after="120"/>
              <w:rPr>
                <w:rFonts w:ascii="Arial" w:hAnsi="Arial" w:cs="Arial"/>
                <w:sz w:val="18"/>
                <w:szCs w:val="16"/>
              </w:rPr>
            </w:pPr>
          </w:p>
        </w:tc>
      </w:tr>
      <w:tr w:rsidR="000E18C8" w:rsidRPr="00807D55" w:rsidTr="00D96B58">
        <w:trPr>
          <w:trHeight w:val="70"/>
        </w:trPr>
        <w:tc>
          <w:tcPr>
            <w:tcW w:w="4831" w:type="dxa"/>
            <w:gridSpan w:val="6"/>
            <w:vAlign w:val="center"/>
          </w:tcPr>
          <w:p w:rsidR="000E18C8" w:rsidRPr="00807D55" w:rsidRDefault="000E18C8" w:rsidP="00D96B58">
            <w:pPr>
              <w:spacing w:before="120" w:after="120"/>
              <w:jc w:val="center"/>
              <w:rPr>
                <w:rFonts w:ascii="Arial" w:hAnsi="Arial" w:cs="Arial"/>
                <w:sz w:val="18"/>
                <w:szCs w:val="20"/>
              </w:rPr>
            </w:pPr>
            <w:r w:rsidRPr="00807D55">
              <w:rPr>
                <w:rFonts w:ascii="Arial" w:hAnsi="Arial" w:cs="Arial"/>
                <w:sz w:val="18"/>
                <w:szCs w:val="20"/>
              </w:rPr>
              <w:t>Inne (jakie?)</w:t>
            </w:r>
          </w:p>
        </w:tc>
        <w:tc>
          <w:tcPr>
            <w:tcW w:w="2416" w:type="dxa"/>
            <w:gridSpan w:val="2"/>
            <w:shd w:val="clear" w:color="auto" w:fill="F2F2F2" w:themeFill="background1" w:themeFillShade="F2"/>
            <w:vAlign w:val="center"/>
          </w:tcPr>
          <w:p w:rsidR="000E18C8" w:rsidRPr="00807D55" w:rsidRDefault="000E18C8" w:rsidP="00D96B58">
            <w:pPr>
              <w:spacing w:before="120" w:after="120"/>
              <w:ind w:left="360"/>
              <w:jc w:val="center"/>
              <w:rPr>
                <w:rFonts w:ascii="Arial" w:hAnsi="Arial" w:cs="Arial"/>
                <w:b/>
                <w:color w:val="0000FF"/>
                <w:sz w:val="18"/>
                <w:szCs w:val="20"/>
              </w:rPr>
            </w:pPr>
          </w:p>
        </w:tc>
        <w:tc>
          <w:tcPr>
            <w:tcW w:w="2494" w:type="dxa"/>
            <w:gridSpan w:val="3"/>
            <w:shd w:val="clear" w:color="auto" w:fill="F2F2F2" w:themeFill="background1" w:themeFillShade="F2"/>
            <w:vAlign w:val="center"/>
          </w:tcPr>
          <w:p w:rsidR="000E18C8" w:rsidRPr="00807D55" w:rsidRDefault="000E18C8" w:rsidP="00D96B58">
            <w:pPr>
              <w:spacing w:before="120" w:after="120"/>
              <w:rPr>
                <w:rFonts w:ascii="Arial" w:hAnsi="Arial" w:cs="Arial"/>
                <w:sz w:val="18"/>
                <w:szCs w:val="16"/>
              </w:rPr>
            </w:pPr>
          </w:p>
        </w:tc>
      </w:tr>
      <w:tr w:rsidR="000E18C8" w:rsidRPr="00807D55" w:rsidTr="00D96B58">
        <w:trPr>
          <w:trHeight w:val="70"/>
        </w:trPr>
        <w:tc>
          <w:tcPr>
            <w:tcW w:w="4831" w:type="dxa"/>
            <w:gridSpan w:val="6"/>
            <w:vAlign w:val="center"/>
          </w:tcPr>
          <w:p w:rsidR="000E18C8" w:rsidRPr="00807D55" w:rsidRDefault="000E18C8" w:rsidP="00D96B58">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0E18C8" w:rsidRPr="00807D55" w:rsidRDefault="000E18C8" w:rsidP="00D96B58">
            <w:pPr>
              <w:spacing w:before="120" w:after="120"/>
              <w:ind w:left="360"/>
              <w:jc w:val="center"/>
              <w:rPr>
                <w:rFonts w:ascii="Arial" w:hAnsi="Arial" w:cs="Arial"/>
                <w:b/>
                <w:color w:val="0000FF"/>
                <w:sz w:val="18"/>
                <w:szCs w:val="20"/>
              </w:rPr>
            </w:pPr>
          </w:p>
        </w:tc>
        <w:tc>
          <w:tcPr>
            <w:tcW w:w="2494" w:type="dxa"/>
            <w:gridSpan w:val="3"/>
            <w:vAlign w:val="center"/>
          </w:tcPr>
          <w:p w:rsidR="000E18C8" w:rsidRPr="00807D55" w:rsidRDefault="000E18C8" w:rsidP="00D96B58">
            <w:pPr>
              <w:spacing w:before="120" w:after="120"/>
              <w:ind w:left="360"/>
              <w:jc w:val="center"/>
              <w:rPr>
                <w:rFonts w:ascii="Arial" w:hAnsi="Arial" w:cs="Arial"/>
                <w:b/>
                <w:color w:val="0000FF"/>
                <w:sz w:val="18"/>
                <w:szCs w:val="20"/>
              </w:rPr>
            </w:pPr>
            <w:r>
              <w:rPr>
                <w:rFonts w:ascii="Arial" w:hAnsi="Arial" w:cs="Arial"/>
                <w:b/>
                <w:color w:val="0000FF"/>
                <w:sz w:val="18"/>
                <w:szCs w:val="20"/>
              </w:rPr>
              <w:t>1,0</w:t>
            </w:r>
          </w:p>
        </w:tc>
      </w:tr>
      <w:tr w:rsidR="000E18C8" w:rsidRPr="00807D55" w:rsidTr="00D96B58">
        <w:trPr>
          <w:trHeight w:val="465"/>
        </w:trPr>
        <w:tc>
          <w:tcPr>
            <w:tcW w:w="9741" w:type="dxa"/>
            <w:gridSpan w:val="11"/>
            <w:vAlign w:val="center"/>
          </w:tcPr>
          <w:p w:rsidR="000E18C8" w:rsidRPr="00807D55" w:rsidRDefault="000E18C8" w:rsidP="009F0EA9">
            <w:pPr>
              <w:numPr>
                <w:ilvl w:val="0"/>
                <w:numId w:val="87"/>
              </w:numPr>
              <w:spacing w:after="0" w:line="240" w:lineRule="auto"/>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0E18C8" w:rsidRPr="00807D55" w:rsidTr="00D96B58">
        <w:trPr>
          <w:trHeight w:val="465"/>
        </w:trPr>
        <w:tc>
          <w:tcPr>
            <w:tcW w:w="9741" w:type="dxa"/>
            <w:gridSpan w:val="11"/>
            <w:shd w:val="clear" w:color="auto" w:fill="F2F2F2" w:themeFill="background1" w:themeFillShade="F2"/>
            <w:vAlign w:val="center"/>
          </w:tcPr>
          <w:p w:rsidR="000E18C8" w:rsidRPr="00EC1C5C" w:rsidRDefault="000E18C8" w:rsidP="00D96B58">
            <w:pPr>
              <w:rPr>
                <w:rFonts w:ascii="Arial" w:hAnsi="Arial" w:cs="Arial"/>
                <w:i/>
                <w:sz w:val="18"/>
              </w:rPr>
            </w:pPr>
            <w:r w:rsidRPr="00EC1C5C">
              <w:rPr>
                <w:rFonts w:ascii="Arial" w:hAnsi="Arial" w:cs="Arial"/>
                <w:i/>
                <w:sz w:val="18"/>
              </w:rPr>
              <w:t>Kontakt do kierownika przedmiotu: bpiekarska5@gmail.com, tel 22 599 11 28</w:t>
            </w:r>
          </w:p>
          <w:p w:rsidR="000E18C8" w:rsidRPr="002E60B6" w:rsidRDefault="000E18C8" w:rsidP="00D96B58">
            <w:pPr>
              <w:rPr>
                <w:rFonts w:ascii="Arial" w:hAnsi="Arial" w:cs="Arial"/>
                <w:i/>
                <w:color w:val="7F7F7F" w:themeColor="text1" w:themeTint="80"/>
              </w:rPr>
            </w:pPr>
            <w:r w:rsidRPr="00EC1C5C">
              <w:rPr>
                <w:rFonts w:ascii="Arial" w:hAnsi="Arial" w:cs="Arial"/>
                <w:i/>
                <w:sz w:val="18"/>
              </w:rPr>
              <w:t>Przy Zakładzie Profilaktyki Zagrożeń Środowiskowych i Alergologii działa Koło Naukowe SKN "Menedżerów Zdrowia". Opiekun Koła: Dr n.o zdrowiu. Edyta Krzych – Fałta</w:t>
            </w:r>
          </w:p>
        </w:tc>
      </w:tr>
    </w:tbl>
    <w:p w:rsidR="000E18C8" w:rsidRPr="00807D55" w:rsidRDefault="000E18C8" w:rsidP="000E18C8">
      <w:pPr>
        <w:autoSpaceDE w:val="0"/>
        <w:autoSpaceDN w:val="0"/>
        <w:adjustRightInd w:val="0"/>
        <w:spacing w:before="120" w:after="120"/>
        <w:rPr>
          <w:rFonts w:ascii="Arial" w:hAnsi="Arial" w:cs="Arial"/>
          <w:sz w:val="20"/>
        </w:rPr>
      </w:pPr>
    </w:p>
    <w:p w:rsidR="000E18C8" w:rsidRDefault="000E18C8" w:rsidP="000E18C8">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0E18C8" w:rsidRDefault="000E18C8" w:rsidP="000E18C8">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D96B58" w:rsidRDefault="00D96B58" w:rsidP="000E18C8">
      <w:pPr>
        <w:autoSpaceDE w:val="0"/>
        <w:autoSpaceDN w:val="0"/>
        <w:adjustRightInd w:val="0"/>
        <w:spacing w:before="120" w:after="120"/>
        <w:rPr>
          <w:rFonts w:ascii="Arial" w:hAnsi="Arial" w:cs="Arial"/>
          <w:sz w:val="20"/>
        </w:rPr>
      </w:pPr>
    </w:p>
    <w:p w:rsidR="00D96B58" w:rsidRDefault="00D96B58" w:rsidP="000E18C8">
      <w:pPr>
        <w:autoSpaceDE w:val="0"/>
        <w:autoSpaceDN w:val="0"/>
        <w:adjustRightInd w:val="0"/>
        <w:spacing w:before="120" w:after="120"/>
        <w:rPr>
          <w:rFonts w:ascii="Arial" w:hAnsi="Arial" w:cs="Arial"/>
          <w:sz w:val="20"/>
        </w:rPr>
      </w:pPr>
      <w:r w:rsidRPr="00FF3749">
        <w:rPr>
          <w:noProof/>
          <w:color w:val="000000"/>
          <w:lang w:eastAsia="pl-PL"/>
        </w:rPr>
        <w:drawing>
          <wp:anchor distT="0" distB="0" distL="114300" distR="114300" simplePos="0" relativeHeight="251784192" behindDoc="0" locked="0" layoutInCell="1" allowOverlap="1">
            <wp:simplePos x="0" y="0"/>
            <wp:positionH relativeFrom="column">
              <wp:posOffset>71120</wp:posOffset>
            </wp:positionH>
            <wp:positionV relativeFrom="paragraph">
              <wp:posOffset>138430</wp:posOffset>
            </wp:positionV>
            <wp:extent cx="1104900" cy="1106805"/>
            <wp:effectExtent l="0" t="0" r="0" b="0"/>
            <wp:wrapNone/>
            <wp:docPr id="7249" name="Obraz 7249"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B58" w:rsidRDefault="00D96B58" w:rsidP="000E18C8">
      <w:pPr>
        <w:autoSpaceDE w:val="0"/>
        <w:autoSpaceDN w:val="0"/>
        <w:adjustRightInd w:val="0"/>
        <w:spacing w:before="120" w:after="120"/>
        <w:rPr>
          <w:rFonts w:ascii="Arial" w:hAnsi="Arial" w:cs="Arial"/>
          <w:sz w:val="20"/>
        </w:rPr>
      </w:pPr>
    </w:p>
    <w:p w:rsidR="00D96B58" w:rsidRPr="00FF3749" w:rsidRDefault="00D96B58" w:rsidP="00D96B58">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783168" behindDoc="1" locked="0" layoutInCell="1" allowOverlap="1">
                <wp:simplePos x="0" y="0"/>
                <wp:positionH relativeFrom="column">
                  <wp:posOffset>-52070</wp:posOffset>
                </wp:positionH>
                <wp:positionV relativeFrom="paragraph">
                  <wp:posOffset>198120</wp:posOffset>
                </wp:positionV>
                <wp:extent cx="6115050" cy="581025"/>
                <wp:effectExtent l="0" t="0" r="0" b="9525"/>
                <wp:wrapTight wrapText="bothSides">
                  <wp:wrapPolygon edited="0">
                    <wp:start x="0" y="0"/>
                    <wp:lineTo x="0" y="21246"/>
                    <wp:lineTo x="21533" y="21246"/>
                    <wp:lineTo x="21533" y="0"/>
                    <wp:lineTo x="0" y="0"/>
                  </wp:wrapPolygon>
                </wp:wrapTight>
                <wp:docPr id="7248" name="Pole tekstowe 7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09377C" w:rsidRDefault="003B5E24" w:rsidP="00D96B58">
                            <w:pPr>
                              <w:shd w:val="clear" w:color="auto" w:fill="D9D9D9"/>
                              <w:tabs>
                                <w:tab w:val="left" w:pos="284"/>
                                <w:tab w:val="left" w:pos="709"/>
                                <w:tab w:val="left" w:pos="1134"/>
                              </w:tabs>
                              <w:ind w:left="1134" w:right="1134"/>
                              <w:jc w:val="center"/>
                              <w:rPr>
                                <w:b/>
                                <w:sz w:val="32"/>
                                <w:szCs w:val="32"/>
                              </w:rPr>
                            </w:pPr>
                            <w:r>
                              <w:rPr>
                                <w:b/>
                                <w:sz w:val="32"/>
                                <w:szCs w:val="32"/>
                              </w:rPr>
                              <w:t xml:space="preserve">              </w:t>
                            </w:r>
                            <w:r w:rsidRPr="0009377C">
                              <w:rPr>
                                <w:b/>
                                <w:sz w:val="32"/>
                                <w:szCs w:val="32"/>
                              </w:rPr>
                              <w:t>S</w:t>
                            </w:r>
                            <w:r>
                              <w:rPr>
                                <w:b/>
                                <w:sz w:val="32"/>
                                <w:szCs w:val="32"/>
                              </w:rPr>
                              <w:t>ylabus przedmiotu Pedagogika zdrowia (PE)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48" o:spid="_x0000_s1080" type="#_x0000_t202" style="position:absolute;margin-left:-4.1pt;margin-top:15.6pt;width:481.5pt;height:45.7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" fillcolor="#d9d9d9" stroked="f">
                <v:textbox>
                  <w:txbxContent>
                    <w:p w:rsidR="003B5E24" w:rsidRPr="0009377C" w:rsidRDefault="003B5E24" w:rsidP="00D96B58">
                      <w:pPr>
                        <w:shd w:val="clear" w:color="auto" w:fill="D9D9D9"/>
                        <w:tabs>
                          <w:tab w:val="left" w:pos="284"/>
                          <w:tab w:val="left" w:pos="709"/>
                          <w:tab w:val="left" w:pos="1134"/>
                        </w:tabs>
                        <w:ind w:left="1134" w:right="1134"/>
                        <w:jc w:val="center"/>
                        <w:rPr>
                          <w:b/>
                          <w:sz w:val="32"/>
                          <w:szCs w:val="32"/>
                        </w:rPr>
                      </w:pPr>
                      <w:r>
                        <w:rPr>
                          <w:b/>
                          <w:sz w:val="32"/>
                          <w:szCs w:val="32"/>
                        </w:rPr>
                        <w:t xml:space="preserve">              </w:t>
                      </w:r>
                      <w:r w:rsidRPr="0009377C">
                        <w:rPr>
                          <w:b/>
                          <w:sz w:val="32"/>
                          <w:szCs w:val="32"/>
                        </w:rPr>
                        <w:t>S</w:t>
                      </w:r>
                      <w:r>
                        <w:rPr>
                          <w:b/>
                          <w:sz w:val="32"/>
                          <w:szCs w:val="32"/>
                        </w:rPr>
                        <w:t>ylabus przedmiotu Pedagogika zdrowia (PE)</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D96B58" w:rsidRPr="00FF3749" w:rsidTr="00D96B58">
        <w:trPr>
          <w:trHeight w:val="465"/>
        </w:trPr>
        <w:tc>
          <w:tcPr>
            <w:tcW w:w="9663" w:type="dxa"/>
            <w:gridSpan w:val="2"/>
            <w:vAlign w:val="center"/>
          </w:tcPr>
          <w:p w:rsidR="00D96B58" w:rsidRPr="00FF3749" w:rsidRDefault="00D96B58" w:rsidP="009F0EA9">
            <w:pPr>
              <w:numPr>
                <w:ilvl w:val="0"/>
                <w:numId w:val="96"/>
              </w:numPr>
              <w:autoSpaceDE w:val="0"/>
              <w:autoSpaceDN w:val="0"/>
              <w:adjustRightInd w:val="0"/>
              <w:spacing w:before="120" w:after="120" w:line="240" w:lineRule="auto"/>
              <w:rPr>
                <w:b/>
                <w:bCs/>
                <w:iCs/>
                <w:color w:val="000000"/>
              </w:rPr>
            </w:pPr>
            <w:r w:rsidRPr="00FF3749">
              <w:rPr>
                <w:b/>
                <w:bCs/>
                <w:iCs/>
                <w:color w:val="000000"/>
                <w:sz w:val="28"/>
              </w:rPr>
              <w:t>Metryczka</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bCs/>
                <w:iCs/>
                <w:color w:val="000000"/>
              </w:rPr>
            </w:pPr>
            <w:r w:rsidRPr="00FF3749">
              <w:rPr>
                <w:bCs/>
                <w:iCs/>
                <w:color w:val="000000"/>
              </w:rPr>
              <w:t>Nazwa Wydziału:</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sidRPr="00FF3749">
              <w:rPr>
                <w:bCs/>
                <w:iCs/>
                <w:color w:val="000000"/>
              </w:rPr>
              <w:t>Wydział Nauki o Zdrowiu</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bCs/>
                <w:iCs/>
                <w:color w:val="000000"/>
              </w:rPr>
            </w:pPr>
            <w:r w:rsidRPr="00FF3749">
              <w:rPr>
                <w:color w:val="000000"/>
              </w:rPr>
              <w:lastRenderedPageBreak/>
              <w:t>Program kształcenia (Kierunek studiów, poziom i profil kształcenia, forma studiów</w:t>
            </w:r>
            <w:r>
              <w:rPr>
                <w:color w:val="000000"/>
              </w:rPr>
              <w:t>)</w:t>
            </w:r>
            <w:r w:rsidRPr="00FF3749">
              <w:rPr>
                <w:color w:val="000000"/>
              </w:rPr>
              <w:t>:</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sidRPr="00FF3749">
              <w:rPr>
                <w:color w:val="000000"/>
              </w:rPr>
              <w:t>Zdrowie publiczne I</w:t>
            </w:r>
            <w:r>
              <w:rPr>
                <w:color w:val="000000"/>
              </w:rPr>
              <w:t>I</w:t>
            </w:r>
            <w:r w:rsidRPr="00FF3749">
              <w:rPr>
                <w:color w:val="000000"/>
              </w:rPr>
              <w:t xml:space="preserve"> stopnia profil </w:t>
            </w:r>
            <w:r>
              <w:rPr>
                <w:color w:val="000000"/>
              </w:rPr>
              <w:t xml:space="preserve">ogólnoakademicki, </w:t>
            </w:r>
            <w:r w:rsidRPr="00FF3749">
              <w:rPr>
                <w:color w:val="000000"/>
              </w:rPr>
              <w:t>studia stacjonarne</w:t>
            </w:r>
            <w:r>
              <w:rPr>
                <w:color w:val="000000"/>
              </w:rPr>
              <w:t>, specjalność: Promocja zdrowia i epidemiologia</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color w:val="000000"/>
              </w:rPr>
            </w:pPr>
            <w:r w:rsidRPr="00FF3749">
              <w:rPr>
                <w:color w:val="000000"/>
              </w:rPr>
              <w:t>Rok akademicki:</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2017/2018</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bCs/>
                <w:iCs/>
                <w:color w:val="000000"/>
              </w:rPr>
            </w:pPr>
            <w:r w:rsidRPr="00FF3749">
              <w:rPr>
                <w:bCs/>
                <w:iCs/>
                <w:color w:val="000000"/>
              </w:rPr>
              <w:t>Nazwa modułu/ przedmiotu:</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Pedagogika zdrowia</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bCs/>
                <w:iCs/>
                <w:color w:val="000000"/>
              </w:rPr>
            </w:pPr>
            <w:r w:rsidRPr="00FF3749">
              <w:rPr>
                <w:color w:val="000000"/>
              </w:rPr>
              <w:t>Kod przedmiotu:</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33895</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bCs/>
                <w:iCs/>
                <w:color w:val="000000"/>
              </w:rPr>
            </w:pPr>
            <w:r w:rsidRPr="00FF3749">
              <w:rPr>
                <w:color w:val="000000"/>
              </w:rPr>
              <w:t>Jednostki prowadzące kształcenie:</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sidRPr="00FF3749">
              <w:rPr>
                <w:bCs/>
                <w:iCs/>
                <w:color w:val="000000"/>
              </w:rPr>
              <w:t>Zakład Zdrowia Publicznego</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bCs/>
                <w:iCs/>
                <w:color w:val="000000"/>
              </w:rPr>
            </w:pPr>
            <w:r w:rsidRPr="00FF3749">
              <w:rPr>
                <w:color w:val="000000"/>
              </w:rPr>
              <w:t>Kierownik jednostki/jednostek:</w:t>
            </w:r>
          </w:p>
        </w:tc>
        <w:tc>
          <w:tcPr>
            <w:tcW w:w="5752" w:type="dxa"/>
            <w:shd w:val="clear" w:color="auto" w:fill="F2F2F2"/>
            <w:vAlign w:val="center"/>
          </w:tcPr>
          <w:p w:rsidR="00D96B58" w:rsidRPr="00FF3749" w:rsidRDefault="00D96B58" w:rsidP="00D96B58">
            <w:pPr>
              <w:rPr>
                <w:color w:val="000000"/>
                <w:lang w:val="en-US"/>
              </w:rPr>
            </w:pPr>
            <w:r w:rsidRPr="00E27438">
              <w:rPr>
                <w:color w:val="000000"/>
              </w:rPr>
              <w:t xml:space="preserve">dr hab. n. o zdr. </w:t>
            </w:r>
            <w:r w:rsidRPr="00FF3749">
              <w:rPr>
                <w:color w:val="000000"/>
                <w:lang w:val="en-US"/>
              </w:rPr>
              <w:t>Adam Fronczak</w:t>
            </w:r>
          </w:p>
        </w:tc>
      </w:tr>
      <w:tr w:rsidR="00D96B58" w:rsidRPr="00FF3749" w:rsidTr="00D96B58">
        <w:trPr>
          <w:trHeight w:val="465"/>
        </w:trPr>
        <w:tc>
          <w:tcPr>
            <w:tcW w:w="3911" w:type="dxa"/>
            <w:vAlign w:val="center"/>
          </w:tcPr>
          <w:p w:rsidR="00D96B58" w:rsidRPr="00FF3749" w:rsidRDefault="00D96B58" w:rsidP="00D96B58">
            <w:pPr>
              <w:rPr>
                <w:color w:val="000000"/>
              </w:rPr>
            </w:pPr>
            <w:r w:rsidRPr="00FF3749">
              <w:rPr>
                <w:color w:val="000000"/>
              </w:rPr>
              <w:t>Rok studiów (rok, na którym realizowany jest przedmiot):</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Drugi</w:t>
            </w:r>
          </w:p>
        </w:tc>
      </w:tr>
      <w:tr w:rsidR="00D96B58" w:rsidRPr="00FF3749" w:rsidTr="00D96B58">
        <w:trPr>
          <w:trHeight w:val="465"/>
        </w:trPr>
        <w:tc>
          <w:tcPr>
            <w:tcW w:w="3911" w:type="dxa"/>
            <w:vAlign w:val="center"/>
          </w:tcPr>
          <w:p w:rsidR="00D96B58" w:rsidRPr="00FF3749" w:rsidRDefault="00D96B58" w:rsidP="00D96B58">
            <w:pPr>
              <w:rPr>
                <w:color w:val="000000"/>
              </w:rPr>
            </w:pPr>
            <w:r w:rsidRPr="00FF3749">
              <w:rPr>
                <w:color w:val="000000"/>
              </w:rPr>
              <w:t>Semestr studiów (semestr, na którym realizowany jest przedmiot):</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Zimowy</w:t>
            </w:r>
          </w:p>
        </w:tc>
      </w:tr>
      <w:tr w:rsidR="00D96B58" w:rsidRPr="00FF3749" w:rsidTr="00D96B58">
        <w:trPr>
          <w:trHeight w:val="465"/>
        </w:trPr>
        <w:tc>
          <w:tcPr>
            <w:tcW w:w="3911" w:type="dxa"/>
            <w:vAlign w:val="center"/>
          </w:tcPr>
          <w:p w:rsidR="00D96B58" w:rsidRPr="00FF3749" w:rsidRDefault="00D96B58" w:rsidP="00D96B58">
            <w:pPr>
              <w:rPr>
                <w:color w:val="000000"/>
              </w:rPr>
            </w:pPr>
            <w:r w:rsidRPr="00FF3749">
              <w:rPr>
                <w:color w:val="000000"/>
              </w:rPr>
              <w:t>Typ modułu/przedmiotu (podstawowy, kierunkowy, fakultatywny):</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p>
        </w:tc>
      </w:tr>
      <w:tr w:rsidR="00D96B58" w:rsidRPr="00FF3749" w:rsidTr="00D96B58">
        <w:trPr>
          <w:trHeight w:val="465"/>
        </w:trPr>
        <w:tc>
          <w:tcPr>
            <w:tcW w:w="3911" w:type="dxa"/>
            <w:vAlign w:val="center"/>
          </w:tcPr>
          <w:p w:rsidR="00D96B58" w:rsidRPr="00FF3749" w:rsidRDefault="00D96B58" w:rsidP="00D96B58">
            <w:pPr>
              <w:rPr>
                <w:color w:val="000000"/>
              </w:rPr>
            </w:pPr>
            <w:r w:rsidRPr="00FF3749">
              <w:rPr>
                <w:color w:val="000000"/>
              </w:rPr>
              <w:t>Osoby prowadzące (imiona, nazwiska oraz stopnie naukowe wszystkich wykładowców prowadzących przedmiot):</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dr n. hum. Magdalena Woynarowska-Sołdan</w:t>
            </w:r>
          </w:p>
        </w:tc>
      </w:tr>
      <w:tr w:rsidR="00D96B58" w:rsidRPr="00FF3749" w:rsidTr="00D96B58">
        <w:trPr>
          <w:trHeight w:val="465"/>
        </w:trPr>
        <w:tc>
          <w:tcPr>
            <w:tcW w:w="3911" w:type="dxa"/>
            <w:vAlign w:val="center"/>
          </w:tcPr>
          <w:p w:rsidR="00D96B58" w:rsidRPr="00FF3749" w:rsidRDefault="00D96B58" w:rsidP="00D96B58">
            <w:pPr>
              <w:rPr>
                <w:color w:val="000000"/>
              </w:rPr>
            </w:pPr>
            <w:r w:rsidRPr="00FF3749">
              <w:rPr>
                <w:color w:val="000000"/>
              </w:rPr>
              <w:t>Erasmus TAK/NIE (czy przedmiot dostępny jest dla studentów w ramach programu Erasmus):</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Nie</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dr n. hum. Magdalena Woynarowska-Sołdan</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color w:val="000000"/>
              </w:rPr>
            </w:pPr>
            <w:r w:rsidRPr="00FF3749">
              <w:rPr>
                <w:color w:val="000000"/>
              </w:rPr>
              <w:t>Liczba punktów ECTS:</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1</w:t>
            </w:r>
          </w:p>
        </w:tc>
      </w:tr>
      <w:tr w:rsidR="00D96B58" w:rsidRPr="00FF3749" w:rsidTr="00D96B58">
        <w:trPr>
          <w:trHeight w:val="192"/>
        </w:trPr>
        <w:tc>
          <w:tcPr>
            <w:tcW w:w="9663" w:type="dxa"/>
            <w:gridSpan w:val="2"/>
            <w:vAlign w:val="center"/>
          </w:tcPr>
          <w:p w:rsidR="00D96B58" w:rsidRPr="00FF3749" w:rsidRDefault="00D96B58" w:rsidP="009F0EA9">
            <w:pPr>
              <w:numPr>
                <w:ilvl w:val="0"/>
                <w:numId w:val="96"/>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D96B58" w:rsidRPr="00FF3749" w:rsidTr="00D96B58">
        <w:trPr>
          <w:trHeight w:val="465"/>
        </w:trPr>
        <w:tc>
          <w:tcPr>
            <w:tcW w:w="9663" w:type="dxa"/>
            <w:gridSpan w:val="2"/>
            <w:shd w:val="clear" w:color="auto" w:fill="F2F2F2"/>
            <w:vAlign w:val="center"/>
          </w:tcPr>
          <w:p w:rsidR="00D96B58" w:rsidRPr="002A35AB" w:rsidRDefault="00D96B58" w:rsidP="009F0EA9">
            <w:pPr>
              <w:numPr>
                <w:ilvl w:val="0"/>
                <w:numId w:val="93"/>
              </w:numPr>
              <w:spacing w:after="0" w:line="240" w:lineRule="auto"/>
              <w:jc w:val="both"/>
            </w:pPr>
            <w:r w:rsidRPr="002A35AB">
              <w:t>Zapoznanie z założeniami pedagogiki zdrowia i zwrócenie uwagi na przydatność wiedzy i umiejętności z tego zakresu w zdrowiu publicznym.</w:t>
            </w:r>
          </w:p>
          <w:p w:rsidR="00D96B58" w:rsidRPr="002A35AB" w:rsidRDefault="00D96B58" w:rsidP="009F0EA9">
            <w:pPr>
              <w:numPr>
                <w:ilvl w:val="0"/>
                <w:numId w:val="93"/>
              </w:numPr>
              <w:spacing w:after="0" w:line="240" w:lineRule="auto"/>
              <w:jc w:val="both"/>
              <w:rPr>
                <w:rFonts w:cs="Calibri"/>
              </w:rPr>
            </w:pPr>
            <w:r w:rsidRPr="002A35AB">
              <w:rPr>
                <w:rFonts w:cs="Calibri"/>
              </w:rPr>
              <w:t>Zapoznanie z podstawami metodyki edukacji zdrowotnej.</w:t>
            </w:r>
          </w:p>
          <w:p w:rsidR="00D96B58" w:rsidRPr="00B46256" w:rsidRDefault="00D96B58" w:rsidP="009F0EA9">
            <w:pPr>
              <w:numPr>
                <w:ilvl w:val="0"/>
                <w:numId w:val="93"/>
              </w:numPr>
              <w:spacing w:after="0" w:line="240" w:lineRule="auto"/>
              <w:jc w:val="both"/>
              <w:rPr>
                <w:color w:val="000000"/>
              </w:rPr>
            </w:pPr>
            <w:r w:rsidRPr="002A35AB">
              <w:rPr>
                <w:rFonts w:cs="Calibri"/>
              </w:rPr>
              <w:t>Zwiększenie kompetencji studentów w zakresie dbania o własne zdrowie i zachęcanie do zwiększania dbałości o zdrowie.</w:t>
            </w:r>
          </w:p>
        </w:tc>
      </w:tr>
      <w:tr w:rsidR="00D96B58" w:rsidRPr="00FF3749" w:rsidTr="00D96B58">
        <w:trPr>
          <w:trHeight w:val="312"/>
        </w:trPr>
        <w:tc>
          <w:tcPr>
            <w:tcW w:w="9663" w:type="dxa"/>
            <w:gridSpan w:val="2"/>
            <w:vAlign w:val="center"/>
          </w:tcPr>
          <w:p w:rsidR="00D96B58" w:rsidRPr="00FF3749" w:rsidRDefault="00D96B58" w:rsidP="009F0EA9">
            <w:pPr>
              <w:numPr>
                <w:ilvl w:val="0"/>
                <w:numId w:val="96"/>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D96B58" w:rsidRPr="00FF3749" w:rsidTr="00D96B58">
        <w:trPr>
          <w:trHeight w:val="465"/>
        </w:trPr>
        <w:tc>
          <w:tcPr>
            <w:tcW w:w="9663" w:type="dxa"/>
            <w:gridSpan w:val="2"/>
            <w:shd w:val="clear" w:color="auto" w:fill="F2F2F2"/>
            <w:vAlign w:val="center"/>
          </w:tcPr>
          <w:p w:rsidR="00D96B58" w:rsidRPr="002A35AB" w:rsidRDefault="00D96B58" w:rsidP="00D96B58">
            <w:pPr>
              <w:spacing w:before="120" w:after="120"/>
              <w:jc w:val="both"/>
              <w:rPr>
                <w:bCs/>
                <w:iCs/>
                <w:color w:val="000000"/>
              </w:rPr>
            </w:pPr>
            <w:r w:rsidRPr="002A35AB">
              <w:rPr>
                <w:bCs/>
                <w:iCs/>
                <w:color w:val="000000"/>
              </w:rPr>
              <w:t>Brak</w:t>
            </w:r>
          </w:p>
        </w:tc>
      </w:tr>
    </w:tbl>
    <w:p w:rsidR="00D96B58" w:rsidRPr="00607C9E" w:rsidRDefault="00D96B58" w:rsidP="00D96B58">
      <w:pPr>
        <w:rPr>
          <w:sz w:val="2"/>
          <w:szCs w:val="2"/>
        </w:rPr>
      </w:pPr>
      <w:r>
        <w:br w:type="page"/>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271"/>
        <w:gridCol w:w="534"/>
        <w:gridCol w:w="742"/>
        <w:gridCol w:w="1276"/>
        <w:gridCol w:w="398"/>
        <w:gridCol w:w="1728"/>
        <w:gridCol w:w="688"/>
        <w:gridCol w:w="304"/>
        <w:gridCol w:w="501"/>
        <w:gridCol w:w="1611"/>
      </w:tblGrid>
      <w:tr w:rsidR="00D96B58" w:rsidRPr="00FF3749" w:rsidTr="00D96B58">
        <w:trPr>
          <w:trHeight w:val="344"/>
        </w:trPr>
        <w:tc>
          <w:tcPr>
            <w:tcW w:w="9663" w:type="dxa"/>
            <w:gridSpan w:val="12"/>
            <w:vAlign w:val="center"/>
          </w:tcPr>
          <w:p w:rsidR="00D96B58" w:rsidRPr="00FF3749" w:rsidRDefault="00D96B58" w:rsidP="009F0EA9">
            <w:pPr>
              <w:numPr>
                <w:ilvl w:val="0"/>
                <w:numId w:val="96"/>
              </w:numPr>
              <w:spacing w:before="120" w:after="120" w:line="240" w:lineRule="auto"/>
              <w:ind w:left="357" w:hanging="357"/>
              <w:rPr>
                <w:b/>
                <w:bCs/>
                <w:color w:val="000000"/>
              </w:rPr>
            </w:pPr>
            <w:r w:rsidRPr="00FF3749">
              <w:rPr>
                <w:b/>
                <w:bCs/>
                <w:color w:val="000000"/>
                <w:sz w:val="28"/>
              </w:rPr>
              <w:lastRenderedPageBreak/>
              <w:t>Przedmiotowe efekty kształcenia</w:t>
            </w:r>
          </w:p>
        </w:tc>
      </w:tr>
      <w:tr w:rsidR="00D96B58" w:rsidRPr="00FF3749" w:rsidTr="00D96B58">
        <w:trPr>
          <w:trHeight w:val="465"/>
        </w:trPr>
        <w:tc>
          <w:tcPr>
            <w:tcW w:w="9663" w:type="dxa"/>
            <w:gridSpan w:val="12"/>
            <w:vAlign w:val="center"/>
          </w:tcPr>
          <w:p w:rsidR="00D96B58" w:rsidRPr="00FF3749" w:rsidRDefault="00D96B58" w:rsidP="00D96B58">
            <w:pPr>
              <w:autoSpaceDE w:val="0"/>
              <w:autoSpaceDN w:val="0"/>
              <w:adjustRightInd w:val="0"/>
              <w:jc w:val="center"/>
              <w:rPr>
                <w:bCs/>
                <w:iCs/>
                <w:color w:val="000000"/>
              </w:rPr>
            </w:pPr>
            <w:r w:rsidRPr="00FF3749">
              <w:rPr>
                <w:b/>
                <w:bCs/>
                <w:iCs/>
                <w:color w:val="000000"/>
              </w:rPr>
              <w:t>Lista efektów kształcenia</w:t>
            </w:r>
          </w:p>
        </w:tc>
      </w:tr>
      <w:tr w:rsidR="00D96B58" w:rsidRPr="00FF3749" w:rsidTr="00D96B58">
        <w:trPr>
          <w:trHeight w:val="465"/>
        </w:trPr>
        <w:tc>
          <w:tcPr>
            <w:tcW w:w="1598" w:type="dxa"/>
            <w:vAlign w:val="center"/>
          </w:tcPr>
          <w:p w:rsidR="00D96B58" w:rsidRPr="00FF3749" w:rsidRDefault="00D96B58" w:rsidP="00D96B58">
            <w:pPr>
              <w:autoSpaceDE w:val="0"/>
              <w:autoSpaceDN w:val="0"/>
              <w:adjustRightInd w:val="0"/>
              <w:jc w:val="center"/>
              <w:rPr>
                <w:bCs/>
                <w:iCs/>
                <w:color w:val="000000"/>
              </w:rPr>
            </w:pPr>
            <w:r w:rsidRPr="00FF3749">
              <w:rPr>
                <w:bCs/>
                <w:iCs/>
                <w:color w:val="000000"/>
              </w:rPr>
              <w:t>Symbol</w:t>
            </w:r>
          </w:p>
        </w:tc>
        <w:tc>
          <w:tcPr>
            <w:tcW w:w="5953" w:type="dxa"/>
            <w:gridSpan w:val="9"/>
            <w:vAlign w:val="center"/>
          </w:tcPr>
          <w:p w:rsidR="00D96B58" w:rsidRPr="00FF3749" w:rsidRDefault="00D96B58" w:rsidP="00D96B58">
            <w:pPr>
              <w:autoSpaceDE w:val="0"/>
              <w:autoSpaceDN w:val="0"/>
              <w:adjustRightInd w:val="0"/>
              <w:jc w:val="center"/>
              <w:rPr>
                <w:bCs/>
                <w:iCs/>
                <w:color w:val="000000"/>
              </w:rPr>
            </w:pPr>
            <w:r w:rsidRPr="00FF3749">
              <w:rPr>
                <w:bCs/>
                <w:iCs/>
                <w:color w:val="000000"/>
              </w:rPr>
              <w:t>Opis</w:t>
            </w:r>
          </w:p>
        </w:tc>
        <w:tc>
          <w:tcPr>
            <w:tcW w:w="2112" w:type="dxa"/>
            <w:gridSpan w:val="2"/>
            <w:vAlign w:val="center"/>
          </w:tcPr>
          <w:p w:rsidR="00D96B58" w:rsidRPr="00FF3749" w:rsidRDefault="00D96B58" w:rsidP="00D96B58">
            <w:pPr>
              <w:autoSpaceDE w:val="0"/>
              <w:autoSpaceDN w:val="0"/>
              <w:adjustRightInd w:val="0"/>
              <w:jc w:val="center"/>
              <w:rPr>
                <w:color w:val="000000"/>
              </w:rPr>
            </w:pPr>
            <w:r w:rsidRPr="00FF3749">
              <w:rPr>
                <w:color w:val="000000"/>
              </w:rPr>
              <w:t xml:space="preserve">Odniesienie do efektu kierunkowego </w:t>
            </w:r>
          </w:p>
        </w:tc>
      </w:tr>
      <w:tr w:rsidR="00D96B58" w:rsidRPr="0067730B" w:rsidTr="00D96B58">
        <w:trPr>
          <w:trHeight w:val="465"/>
        </w:trPr>
        <w:tc>
          <w:tcPr>
            <w:tcW w:w="1598" w:type="dxa"/>
            <w:shd w:val="clear" w:color="auto" w:fill="F2F2F2"/>
            <w:vAlign w:val="center"/>
          </w:tcPr>
          <w:p w:rsidR="00D96B58" w:rsidRPr="0067730B" w:rsidRDefault="00D96B58" w:rsidP="00D96B58">
            <w:pPr>
              <w:rPr>
                <w:color w:val="000000"/>
              </w:rPr>
            </w:pPr>
            <w:r>
              <w:rPr>
                <w:bCs/>
                <w:iCs/>
                <w:color w:val="000000"/>
              </w:rPr>
              <w:t>W1</w:t>
            </w:r>
          </w:p>
        </w:tc>
        <w:tc>
          <w:tcPr>
            <w:tcW w:w="5953" w:type="dxa"/>
            <w:gridSpan w:val="9"/>
            <w:shd w:val="clear" w:color="auto" w:fill="F2F2F2"/>
            <w:vAlign w:val="center"/>
          </w:tcPr>
          <w:p w:rsidR="00D96B58" w:rsidRPr="0067730B" w:rsidRDefault="00D96B58" w:rsidP="00D96B58">
            <w:pPr>
              <w:widowControl w:val="0"/>
              <w:autoSpaceDE w:val="0"/>
              <w:autoSpaceDN w:val="0"/>
              <w:adjustRightInd w:val="0"/>
              <w:rPr>
                <w:color w:val="000000"/>
              </w:rPr>
            </w:pPr>
            <w:r w:rsidRPr="0067730B">
              <w:rPr>
                <w:rFonts w:cs="Calibri"/>
              </w:rPr>
              <w:t>Definiuje przedmiot pedagogiki zdrowia, rozumie jej związek ze zdrowiem publicznym, jej przydatność w życiu osobistym i zawodowym</w:t>
            </w:r>
          </w:p>
        </w:tc>
        <w:tc>
          <w:tcPr>
            <w:tcW w:w="2112" w:type="dxa"/>
            <w:gridSpan w:val="2"/>
            <w:shd w:val="clear" w:color="auto" w:fill="F2F2F2"/>
            <w:vAlign w:val="center"/>
          </w:tcPr>
          <w:p w:rsidR="00D96B58" w:rsidRPr="0067730B" w:rsidRDefault="00D96B58" w:rsidP="00D96B58">
            <w:pPr>
              <w:rPr>
                <w:color w:val="000000"/>
              </w:rPr>
            </w:pPr>
            <w:r w:rsidRPr="0067730B">
              <w:rPr>
                <w:color w:val="000000"/>
              </w:rPr>
              <w:t>EK_ZP2_W08</w:t>
            </w:r>
          </w:p>
          <w:p w:rsidR="00D96B58" w:rsidRPr="0067730B" w:rsidRDefault="00D96B58" w:rsidP="00D96B58">
            <w:pPr>
              <w:rPr>
                <w:color w:val="000000"/>
              </w:rPr>
            </w:pPr>
            <w:r w:rsidRPr="0067730B">
              <w:rPr>
                <w:color w:val="000000"/>
              </w:rPr>
              <w:t>EK_ZP2_W14</w:t>
            </w:r>
          </w:p>
        </w:tc>
      </w:tr>
      <w:tr w:rsidR="00D96B58" w:rsidRPr="0067730B" w:rsidTr="00D96B58">
        <w:trPr>
          <w:trHeight w:val="465"/>
        </w:trPr>
        <w:tc>
          <w:tcPr>
            <w:tcW w:w="1598" w:type="dxa"/>
            <w:shd w:val="clear" w:color="auto" w:fill="F2F2F2"/>
            <w:vAlign w:val="center"/>
          </w:tcPr>
          <w:p w:rsidR="00D96B58" w:rsidRPr="0067730B" w:rsidRDefault="00D96B58" w:rsidP="00D96B58">
            <w:pPr>
              <w:rPr>
                <w:color w:val="000000"/>
              </w:rPr>
            </w:pPr>
            <w:r>
              <w:rPr>
                <w:bCs/>
                <w:iCs/>
                <w:color w:val="000000"/>
              </w:rPr>
              <w:t>W2</w:t>
            </w:r>
          </w:p>
        </w:tc>
        <w:tc>
          <w:tcPr>
            <w:tcW w:w="5953" w:type="dxa"/>
            <w:gridSpan w:val="9"/>
            <w:shd w:val="clear" w:color="auto" w:fill="F2F2F2"/>
            <w:vAlign w:val="center"/>
          </w:tcPr>
          <w:p w:rsidR="00D96B58" w:rsidRPr="0067730B" w:rsidRDefault="00D96B58" w:rsidP="00D96B58">
            <w:pPr>
              <w:rPr>
                <w:color w:val="000000"/>
              </w:rPr>
            </w:pPr>
            <w:r w:rsidRPr="0067730B">
              <w:rPr>
                <w:rFonts w:cs="Calibri"/>
              </w:rPr>
              <w:t>Przedstawia wiedzę, umiejętności i postawy, którymi powinna odznaczać się osoba prowadząca edukację zdrowotną</w:t>
            </w:r>
          </w:p>
        </w:tc>
        <w:tc>
          <w:tcPr>
            <w:tcW w:w="2112" w:type="dxa"/>
            <w:gridSpan w:val="2"/>
            <w:shd w:val="clear" w:color="auto" w:fill="F2F2F2"/>
            <w:vAlign w:val="center"/>
          </w:tcPr>
          <w:p w:rsidR="00D96B58" w:rsidRPr="0067730B" w:rsidRDefault="00D96B58" w:rsidP="00D96B58">
            <w:pPr>
              <w:rPr>
                <w:color w:val="000000"/>
              </w:rPr>
            </w:pPr>
            <w:r w:rsidRPr="0067730B">
              <w:rPr>
                <w:color w:val="000000"/>
              </w:rPr>
              <w:t>EK_ZP2_W08</w:t>
            </w:r>
          </w:p>
          <w:p w:rsidR="00D96B58" w:rsidRPr="0067730B" w:rsidRDefault="00D96B58" w:rsidP="00D96B58">
            <w:pPr>
              <w:rPr>
                <w:color w:val="000000"/>
              </w:rPr>
            </w:pPr>
            <w:r w:rsidRPr="0067730B">
              <w:rPr>
                <w:color w:val="000000"/>
              </w:rPr>
              <w:t>EK_ZP2_W14</w:t>
            </w:r>
          </w:p>
          <w:p w:rsidR="00D96B58" w:rsidRPr="0067730B" w:rsidRDefault="00D96B58" w:rsidP="00D96B58">
            <w:pPr>
              <w:rPr>
                <w:color w:val="000000"/>
              </w:rPr>
            </w:pPr>
            <w:r w:rsidRPr="0067730B">
              <w:rPr>
                <w:color w:val="000000"/>
              </w:rPr>
              <w:t>EK_ZP2_K01</w:t>
            </w:r>
          </w:p>
        </w:tc>
      </w:tr>
      <w:tr w:rsidR="00D96B58" w:rsidRPr="0067730B" w:rsidTr="00D96B58">
        <w:trPr>
          <w:trHeight w:val="465"/>
        </w:trPr>
        <w:tc>
          <w:tcPr>
            <w:tcW w:w="1598" w:type="dxa"/>
            <w:shd w:val="clear" w:color="auto" w:fill="F2F2F2"/>
            <w:vAlign w:val="center"/>
          </w:tcPr>
          <w:p w:rsidR="00D96B58" w:rsidRPr="0067730B" w:rsidRDefault="00D96B58" w:rsidP="00D96B58">
            <w:pPr>
              <w:rPr>
                <w:b/>
                <w:color w:val="000000"/>
              </w:rPr>
            </w:pPr>
            <w:r>
              <w:rPr>
                <w:bCs/>
                <w:iCs/>
                <w:color w:val="000000"/>
              </w:rPr>
              <w:t>W3</w:t>
            </w:r>
          </w:p>
        </w:tc>
        <w:tc>
          <w:tcPr>
            <w:tcW w:w="5953" w:type="dxa"/>
            <w:gridSpan w:val="9"/>
            <w:shd w:val="clear" w:color="auto" w:fill="F2F2F2"/>
            <w:vAlign w:val="center"/>
          </w:tcPr>
          <w:p w:rsidR="00D96B58" w:rsidRPr="0067730B" w:rsidRDefault="00D96B58" w:rsidP="00D96B58">
            <w:pPr>
              <w:rPr>
                <w:color w:val="000000"/>
              </w:rPr>
            </w:pPr>
            <w:r w:rsidRPr="0067730B">
              <w:rPr>
                <w:rFonts w:cs="Calibri"/>
              </w:rPr>
              <w:t>Przedstawia proces planowania i ewaluacji w edukacji zdrowotnej (program/cykl zajęć, pojedyncze zajęcia)</w:t>
            </w:r>
          </w:p>
        </w:tc>
        <w:tc>
          <w:tcPr>
            <w:tcW w:w="2112" w:type="dxa"/>
            <w:gridSpan w:val="2"/>
            <w:shd w:val="clear" w:color="auto" w:fill="F2F2F2"/>
            <w:vAlign w:val="center"/>
          </w:tcPr>
          <w:p w:rsidR="00D96B58" w:rsidRPr="0067730B" w:rsidRDefault="00D96B58" w:rsidP="00D96B58">
            <w:pPr>
              <w:rPr>
                <w:color w:val="000000"/>
              </w:rPr>
            </w:pPr>
            <w:r w:rsidRPr="0067730B">
              <w:rPr>
                <w:color w:val="000000"/>
              </w:rPr>
              <w:t>EK_ZP2_W14</w:t>
            </w:r>
          </w:p>
          <w:p w:rsidR="00D96B58" w:rsidRPr="0067730B" w:rsidRDefault="00D96B58" w:rsidP="00D96B58">
            <w:pPr>
              <w:rPr>
                <w:color w:val="000000"/>
              </w:rPr>
            </w:pPr>
            <w:r w:rsidRPr="0067730B">
              <w:rPr>
                <w:color w:val="000000"/>
              </w:rPr>
              <w:t>EK_ZP2_U06</w:t>
            </w:r>
          </w:p>
          <w:p w:rsidR="00D96B58" w:rsidRPr="0067730B" w:rsidRDefault="00D96B58" w:rsidP="00D96B58">
            <w:pPr>
              <w:rPr>
                <w:b/>
                <w:color w:val="000000"/>
              </w:rPr>
            </w:pPr>
            <w:r w:rsidRPr="0067730B">
              <w:rPr>
                <w:color w:val="000000"/>
              </w:rPr>
              <w:t>EK_ZP2_U16</w:t>
            </w:r>
          </w:p>
        </w:tc>
      </w:tr>
      <w:tr w:rsidR="00D96B58" w:rsidRPr="0067730B" w:rsidTr="00D96B58">
        <w:trPr>
          <w:trHeight w:val="465"/>
        </w:trPr>
        <w:tc>
          <w:tcPr>
            <w:tcW w:w="1598" w:type="dxa"/>
            <w:shd w:val="clear" w:color="auto" w:fill="F2F2F2"/>
            <w:vAlign w:val="center"/>
          </w:tcPr>
          <w:p w:rsidR="00D96B58" w:rsidRPr="0067730B" w:rsidRDefault="00D96B58" w:rsidP="00D96B58">
            <w:pPr>
              <w:rPr>
                <w:b/>
                <w:color w:val="000000"/>
              </w:rPr>
            </w:pPr>
            <w:r>
              <w:rPr>
                <w:bCs/>
                <w:iCs/>
                <w:color w:val="000000"/>
              </w:rPr>
              <w:t>W4</w:t>
            </w:r>
          </w:p>
        </w:tc>
        <w:tc>
          <w:tcPr>
            <w:tcW w:w="5953" w:type="dxa"/>
            <w:gridSpan w:val="9"/>
            <w:shd w:val="clear" w:color="auto" w:fill="F2F2F2"/>
            <w:vAlign w:val="center"/>
          </w:tcPr>
          <w:p w:rsidR="00D96B58" w:rsidRPr="0067730B" w:rsidRDefault="00D96B58" w:rsidP="00D96B58">
            <w:pPr>
              <w:rPr>
                <w:color w:val="000000"/>
              </w:rPr>
            </w:pPr>
            <w:r w:rsidRPr="0067730B">
              <w:rPr>
                <w:rFonts w:cs="Calibri"/>
              </w:rPr>
              <w:t>Wymienia i omawia metody aktywizujące wykorzystywane w nowoczesnej edukacji zdrowotnej</w:t>
            </w:r>
          </w:p>
        </w:tc>
        <w:tc>
          <w:tcPr>
            <w:tcW w:w="2112" w:type="dxa"/>
            <w:gridSpan w:val="2"/>
            <w:shd w:val="clear" w:color="auto" w:fill="F2F2F2"/>
            <w:vAlign w:val="center"/>
          </w:tcPr>
          <w:p w:rsidR="00D96B58" w:rsidRPr="0067730B" w:rsidRDefault="00D96B58" w:rsidP="00D96B58">
            <w:pPr>
              <w:rPr>
                <w:color w:val="000000"/>
              </w:rPr>
            </w:pPr>
            <w:r w:rsidRPr="0067730B">
              <w:rPr>
                <w:color w:val="000000"/>
              </w:rPr>
              <w:t>EK_ZP2_W14</w:t>
            </w:r>
          </w:p>
          <w:p w:rsidR="00D96B58" w:rsidRPr="0067730B" w:rsidRDefault="00D96B58" w:rsidP="00D96B58">
            <w:pPr>
              <w:rPr>
                <w:color w:val="000000"/>
              </w:rPr>
            </w:pPr>
            <w:r w:rsidRPr="0067730B">
              <w:rPr>
                <w:color w:val="000000"/>
              </w:rPr>
              <w:t>EK_ZP2_U06</w:t>
            </w:r>
          </w:p>
          <w:p w:rsidR="00D96B58" w:rsidRPr="0067730B" w:rsidRDefault="00D96B58" w:rsidP="00D96B58">
            <w:pPr>
              <w:rPr>
                <w:b/>
                <w:color w:val="000000"/>
                <w:lang w:val="de-DE"/>
              </w:rPr>
            </w:pPr>
            <w:r w:rsidRPr="0067730B">
              <w:rPr>
                <w:color w:val="000000"/>
              </w:rPr>
              <w:t>EK_ZP2_U16</w:t>
            </w:r>
          </w:p>
        </w:tc>
      </w:tr>
      <w:tr w:rsidR="00D96B58" w:rsidRPr="0067730B" w:rsidTr="00D96B58">
        <w:trPr>
          <w:trHeight w:val="465"/>
        </w:trPr>
        <w:tc>
          <w:tcPr>
            <w:tcW w:w="1598" w:type="dxa"/>
            <w:shd w:val="clear" w:color="auto" w:fill="F2F2F2"/>
            <w:vAlign w:val="center"/>
          </w:tcPr>
          <w:p w:rsidR="00D96B58" w:rsidRPr="0067730B" w:rsidRDefault="00D96B58" w:rsidP="00D96B58">
            <w:pPr>
              <w:rPr>
                <w:b/>
                <w:color w:val="000000"/>
              </w:rPr>
            </w:pPr>
            <w:r>
              <w:rPr>
                <w:bCs/>
                <w:iCs/>
                <w:color w:val="000000"/>
              </w:rPr>
              <w:t>W5</w:t>
            </w:r>
          </w:p>
        </w:tc>
        <w:tc>
          <w:tcPr>
            <w:tcW w:w="5953" w:type="dxa"/>
            <w:gridSpan w:val="9"/>
            <w:shd w:val="clear" w:color="auto" w:fill="F2F2F2"/>
            <w:vAlign w:val="center"/>
          </w:tcPr>
          <w:p w:rsidR="00D96B58" w:rsidRPr="0067730B" w:rsidRDefault="00D96B58" w:rsidP="00D96B58">
            <w:pPr>
              <w:rPr>
                <w:color w:val="000000"/>
              </w:rPr>
            </w:pPr>
            <w:r w:rsidRPr="0067730B">
              <w:rPr>
                <w:rFonts w:cs="Calibri"/>
              </w:rPr>
              <w:t>Omawia istotne z punktu widzenia edukacji zdrowotnej metody oddziaływań wychowawczych</w:t>
            </w:r>
          </w:p>
        </w:tc>
        <w:tc>
          <w:tcPr>
            <w:tcW w:w="2112" w:type="dxa"/>
            <w:gridSpan w:val="2"/>
            <w:shd w:val="clear" w:color="auto" w:fill="F2F2F2"/>
            <w:vAlign w:val="center"/>
          </w:tcPr>
          <w:p w:rsidR="00D96B58" w:rsidRPr="0067730B" w:rsidRDefault="00D96B58" w:rsidP="00D96B58">
            <w:pPr>
              <w:rPr>
                <w:color w:val="000000"/>
              </w:rPr>
            </w:pPr>
            <w:r w:rsidRPr="0067730B">
              <w:rPr>
                <w:color w:val="000000"/>
              </w:rPr>
              <w:t>EK_ZP2_W14</w:t>
            </w:r>
          </w:p>
          <w:p w:rsidR="00D96B58" w:rsidRPr="0067730B" w:rsidRDefault="00D96B58" w:rsidP="00D96B58">
            <w:pPr>
              <w:rPr>
                <w:color w:val="000000"/>
              </w:rPr>
            </w:pPr>
            <w:r w:rsidRPr="0067730B">
              <w:rPr>
                <w:color w:val="000000"/>
              </w:rPr>
              <w:t>EK_ZP2_U06</w:t>
            </w:r>
          </w:p>
          <w:p w:rsidR="00D96B58" w:rsidRPr="0067730B" w:rsidRDefault="00D96B58" w:rsidP="00D96B58">
            <w:pPr>
              <w:rPr>
                <w:b/>
                <w:color w:val="000000"/>
              </w:rPr>
            </w:pPr>
            <w:r w:rsidRPr="0067730B">
              <w:rPr>
                <w:color w:val="000000"/>
              </w:rPr>
              <w:t>EK_ZP2_U16</w:t>
            </w:r>
          </w:p>
        </w:tc>
      </w:tr>
      <w:tr w:rsidR="00D96B58" w:rsidRPr="0067730B" w:rsidTr="00D96B58">
        <w:trPr>
          <w:trHeight w:val="465"/>
        </w:trPr>
        <w:tc>
          <w:tcPr>
            <w:tcW w:w="1598" w:type="dxa"/>
            <w:shd w:val="clear" w:color="auto" w:fill="F2F2F2"/>
            <w:vAlign w:val="center"/>
          </w:tcPr>
          <w:p w:rsidR="00D96B58" w:rsidRPr="0067730B" w:rsidRDefault="00D96B58" w:rsidP="00D96B58">
            <w:pPr>
              <w:rPr>
                <w:b/>
                <w:color w:val="000000"/>
              </w:rPr>
            </w:pPr>
            <w:r>
              <w:rPr>
                <w:bCs/>
                <w:iCs/>
                <w:color w:val="000000"/>
              </w:rPr>
              <w:t>W6</w:t>
            </w:r>
          </w:p>
        </w:tc>
        <w:tc>
          <w:tcPr>
            <w:tcW w:w="5953" w:type="dxa"/>
            <w:gridSpan w:val="9"/>
            <w:shd w:val="clear" w:color="auto" w:fill="F2F2F2"/>
            <w:vAlign w:val="center"/>
          </w:tcPr>
          <w:p w:rsidR="00D96B58" w:rsidRPr="0067730B" w:rsidRDefault="00D96B58" w:rsidP="00D96B58">
            <w:pPr>
              <w:rPr>
                <w:color w:val="000000"/>
              </w:rPr>
            </w:pPr>
            <w:r w:rsidRPr="0067730B">
              <w:rPr>
                <w:rFonts w:cs="Calibri"/>
              </w:rPr>
              <w:t>Omawia wskazówki dydaktyczne do pracy z osobami w różnych grupach wieku (dzieci, młodzież, dorośli)</w:t>
            </w:r>
          </w:p>
        </w:tc>
        <w:tc>
          <w:tcPr>
            <w:tcW w:w="2112" w:type="dxa"/>
            <w:gridSpan w:val="2"/>
            <w:shd w:val="clear" w:color="auto" w:fill="F2F2F2"/>
            <w:vAlign w:val="center"/>
          </w:tcPr>
          <w:p w:rsidR="00D96B58" w:rsidRPr="0067730B" w:rsidRDefault="00D96B58" w:rsidP="00D96B58">
            <w:pPr>
              <w:rPr>
                <w:color w:val="000000"/>
              </w:rPr>
            </w:pPr>
            <w:r w:rsidRPr="0067730B">
              <w:rPr>
                <w:color w:val="000000"/>
              </w:rPr>
              <w:t>EK_ZP2_W14</w:t>
            </w:r>
          </w:p>
          <w:p w:rsidR="00D96B58" w:rsidRPr="0067730B" w:rsidRDefault="00D96B58" w:rsidP="00D96B58">
            <w:pPr>
              <w:rPr>
                <w:color w:val="000000"/>
              </w:rPr>
            </w:pPr>
            <w:r w:rsidRPr="0067730B">
              <w:rPr>
                <w:color w:val="000000"/>
              </w:rPr>
              <w:t>EK_ZP2_U06</w:t>
            </w:r>
          </w:p>
          <w:p w:rsidR="00D96B58" w:rsidRPr="0067730B" w:rsidRDefault="00D96B58" w:rsidP="00D96B58">
            <w:pPr>
              <w:rPr>
                <w:b/>
                <w:color w:val="000000"/>
              </w:rPr>
            </w:pPr>
            <w:r w:rsidRPr="0067730B">
              <w:rPr>
                <w:color w:val="000000"/>
              </w:rPr>
              <w:t>EK_ZP2_U16</w:t>
            </w:r>
          </w:p>
        </w:tc>
      </w:tr>
      <w:tr w:rsidR="00D96B58" w:rsidRPr="0067730B" w:rsidTr="00D96B58">
        <w:trPr>
          <w:trHeight w:val="465"/>
        </w:trPr>
        <w:tc>
          <w:tcPr>
            <w:tcW w:w="1598" w:type="dxa"/>
            <w:shd w:val="clear" w:color="auto" w:fill="F2F2F2"/>
            <w:vAlign w:val="center"/>
          </w:tcPr>
          <w:p w:rsidR="00D96B58" w:rsidRPr="0067730B" w:rsidRDefault="00D96B58" w:rsidP="00D96B58">
            <w:pPr>
              <w:rPr>
                <w:b/>
                <w:color w:val="000000"/>
              </w:rPr>
            </w:pPr>
            <w:r>
              <w:rPr>
                <w:bCs/>
                <w:iCs/>
                <w:color w:val="000000"/>
              </w:rPr>
              <w:t>W7</w:t>
            </w:r>
          </w:p>
        </w:tc>
        <w:tc>
          <w:tcPr>
            <w:tcW w:w="5953" w:type="dxa"/>
            <w:gridSpan w:val="9"/>
            <w:shd w:val="clear" w:color="auto" w:fill="F2F2F2"/>
            <w:vAlign w:val="center"/>
          </w:tcPr>
          <w:p w:rsidR="00D96B58" w:rsidRPr="0067730B" w:rsidRDefault="00D96B58" w:rsidP="00D96B58">
            <w:pPr>
              <w:rPr>
                <w:rFonts w:cs="Calibri"/>
              </w:rPr>
            </w:pPr>
            <w:r w:rsidRPr="0067730B">
              <w:rPr>
                <w:rFonts w:cs="Calibri"/>
              </w:rPr>
              <w:t>Definiuje pojęcie „dbałość o zdrowie”, zna zasady kształtowania i zmiany zachowań zdrowotnych</w:t>
            </w:r>
          </w:p>
        </w:tc>
        <w:tc>
          <w:tcPr>
            <w:tcW w:w="2112" w:type="dxa"/>
            <w:gridSpan w:val="2"/>
            <w:shd w:val="clear" w:color="auto" w:fill="F2F2F2"/>
            <w:vAlign w:val="center"/>
          </w:tcPr>
          <w:p w:rsidR="00D96B58" w:rsidRPr="0067730B" w:rsidRDefault="00D96B58" w:rsidP="00D96B58">
            <w:pPr>
              <w:rPr>
                <w:color w:val="000000"/>
              </w:rPr>
            </w:pPr>
            <w:r w:rsidRPr="0067730B">
              <w:rPr>
                <w:color w:val="000000"/>
              </w:rPr>
              <w:t>EK_ZP2_W14</w:t>
            </w:r>
          </w:p>
          <w:p w:rsidR="00D96B58" w:rsidRPr="0067730B" w:rsidRDefault="00D96B58" w:rsidP="00D96B58">
            <w:pPr>
              <w:rPr>
                <w:b/>
                <w:color w:val="000000"/>
              </w:rPr>
            </w:pPr>
            <w:r w:rsidRPr="0067730B">
              <w:rPr>
                <w:color w:val="000000"/>
              </w:rPr>
              <w:t>EK_ZP2_W13</w:t>
            </w:r>
          </w:p>
        </w:tc>
      </w:tr>
      <w:tr w:rsidR="00D96B58" w:rsidRPr="0067730B" w:rsidTr="00D96B58">
        <w:trPr>
          <w:trHeight w:val="465"/>
        </w:trPr>
        <w:tc>
          <w:tcPr>
            <w:tcW w:w="1598" w:type="dxa"/>
            <w:shd w:val="clear" w:color="auto" w:fill="F2F2F2"/>
            <w:vAlign w:val="center"/>
          </w:tcPr>
          <w:p w:rsidR="00D96B58" w:rsidRPr="0067730B" w:rsidRDefault="00D96B58" w:rsidP="00D96B58">
            <w:pPr>
              <w:rPr>
                <w:bCs/>
                <w:iCs/>
                <w:color w:val="000000"/>
              </w:rPr>
            </w:pPr>
            <w:r>
              <w:rPr>
                <w:bCs/>
                <w:iCs/>
                <w:color w:val="000000"/>
              </w:rPr>
              <w:t>W8</w:t>
            </w:r>
          </w:p>
        </w:tc>
        <w:tc>
          <w:tcPr>
            <w:tcW w:w="5953" w:type="dxa"/>
            <w:gridSpan w:val="9"/>
            <w:shd w:val="clear" w:color="auto" w:fill="F2F2F2"/>
            <w:vAlign w:val="center"/>
          </w:tcPr>
          <w:p w:rsidR="00D96B58" w:rsidRPr="0067730B" w:rsidRDefault="00D96B58" w:rsidP="00D96B58">
            <w:pPr>
              <w:rPr>
                <w:rFonts w:cs="Calibri"/>
              </w:rPr>
            </w:pPr>
            <w:r w:rsidRPr="0067730B">
              <w:rPr>
                <w:rFonts w:cs="Calibri"/>
              </w:rPr>
              <w:t>Zna zasady wyznaczania celów, planowania i zarządzania sobą w czasie</w:t>
            </w:r>
          </w:p>
        </w:tc>
        <w:tc>
          <w:tcPr>
            <w:tcW w:w="2112" w:type="dxa"/>
            <w:gridSpan w:val="2"/>
            <w:shd w:val="clear" w:color="auto" w:fill="F2F2F2"/>
            <w:vAlign w:val="center"/>
          </w:tcPr>
          <w:p w:rsidR="00D96B58" w:rsidRPr="0067730B" w:rsidRDefault="00D96B58" w:rsidP="00D96B58">
            <w:pPr>
              <w:rPr>
                <w:b/>
                <w:color w:val="000000"/>
              </w:rPr>
            </w:pPr>
            <w:r w:rsidRPr="0067730B">
              <w:rPr>
                <w:color w:val="000000"/>
              </w:rPr>
              <w:t>EK_ZP2_K06</w:t>
            </w:r>
          </w:p>
        </w:tc>
      </w:tr>
      <w:tr w:rsidR="00D96B58" w:rsidRPr="0067730B" w:rsidTr="00D96B58">
        <w:trPr>
          <w:trHeight w:val="465"/>
        </w:trPr>
        <w:tc>
          <w:tcPr>
            <w:tcW w:w="1598" w:type="dxa"/>
            <w:shd w:val="clear" w:color="auto" w:fill="F2F2F2"/>
            <w:vAlign w:val="center"/>
          </w:tcPr>
          <w:p w:rsidR="00D96B58" w:rsidRPr="0067730B" w:rsidRDefault="00D96B58" w:rsidP="00D96B58">
            <w:pPr>
              <w:rPr>
                <w:bCs/>
                <w:iCs/>
                <w:color w:val="000000"/>
              </w:rPr>
            </w:pPr>
            <w:r w:rsidRPr="0067730B">
              <w:rPr>
                <w:bCs/>
                <w:iCs/>
                <w:color w:val="000000"/>
              </w:rPr>
              <w:t>U1</w:t>
            </w:r>
          </w:p>
        </w:tc>
        <w:tc>
          <w:tcPr>
            <w:tcW w:w="5953" w:type="dxa"/>
            <w:gridSpan w:val="9"/>
            <w:shd w:val="clear" w:color="auto" w:fill="F2F2F2"/>
            <w:vAlign w:val="center"/>
          </w:tcPr>
          <w:p w:rsidR="00D96B58" w:rsidRPr="0067730B" w:rsidRDefault="00D96B58" w:rsidP="00D96B58">
            <w:pPr>
              <w:rPr>
                <w:rFonts w:cs="Calibri"/>
              </w:rPr>
            </w:pPr>
            <w:r w:rsidRPr="0067730B">
              <w:rPr>
                <w:rFonts w:cs="Calibri"/>
              </w:rPr>
              <w:t>Dokonuje samooceny swoich kompetencji do prowadzenia edukacji zdrowotnej w różnych grupach ludzi i siedliskach</w:t>
            </w:r>
          </w:p>
        </w:tc>
        <w:tc>
          <w:tcPr>
            <w:tcW w:w="2112" w:type="dxa"/>
            <w:gridSpan w:val="2"/>
            <w:shd w:val="clear" w:color="auto" w:fill="F2F2F2"/>
            <w:vAlign w:val="center"/>
          </w:tcPr>
          <w:p w:rsidR="00D96B58" w:rsidRPr="0067730B" w:rsidRDefault="00D96B58" w:rsidP="00D96B58">
            <w:pPr>
              <w:rPr>
                <w:color w:val="000000"/>
              </w:rPr>
            </w:pPr>
            <w:r w:rsidRPr="0067730B">
              <w:rPr>
                <w:color w:val="000000"/>
              </w:rPr>
              <w:t>EK_ZP2_K01</w:t>
            </w:r>
          </w:p>
          <w:p w:rsidR="00D96B58" w:rsidRPr="0067730B" w:rsidRDefault="00D96B58" w:rsidP="00D96B58">
            <w:pPr>
              <w:rPr>
                <w:color w:val="000000"/>
              </w:rPr>
            </w:pPr>
            <w:r w:rsidRPr="0067730B">
              <w:rPr>
                <w:color w:val="000000"/>
              </w:rPr>
              <w:t>EK_ZP2_K04</w:t>
            </w:r>
          </w:p>
        </w:tc>
      </w:tr>
      <w:tr w:rsidR="00D96B58" w:rsidRPr="0067730B" w:rsidTr="00D96B58">
        <w:trPr>
          <w:trHeight w:val="465"/>
        </w:trPr>
        <w:tc>
          <w:tcPr>
            <w:tcW w:w="1598" w:type="dxa"/>
            <w:shd w:val="clear" w:color="auto" w:fill="F2F2F2"/>
            <w:vAlign w:val="center"/>
          </w:tcPr>
          <w:p w:rsidR="00D96B58" w:rsidRPr="0067730B" w:rsidRDefault="00D96B58" w:rsidP="00D96B58">
            <w:pPr>
              <w:rPr>
                <w:b/>
                <w:color w:val="000000"/>
              </w:rPr>
            </w:pPr>
            <w:r>
              <w:rPr>
                <w:bCs/>
                <w:iCs/>
                <w:color w:val="000000"/>
              </w:rPr>
              <w:t>U2</w:t>
            </w:r>
          </w:p>
        </w:tc>
        <w:tc>
          <w:tcPr>
            <w:tcW w:w="5953" w:type="dxa"/>
            <w:gridSpan w:val="9"/>
            <w:shd w:val="clear" w:color="auto" w:fill="F2F2F2"/>
            <w:vAlign w:val="center"/>
          </w:tcPr>
          <w:p w:rsidR="00D96B58" w:rsidRPr="0067730B" w:rsidRDefault="00D96B58" w:rsidP="00D96B58">
            <w:pPr>
              <w:rPr>
                <w:rFonts w:cs="Calibri"/>
              </w:rPr>
            </w:pPr>
            <w:r w:rsidRPr="0067730B">
              <w:rPr>
                <w:rFonts w:cs="Calibri"/>
              </w:rPr>
              <w:t>Dokonuje diagnozy potrzeb danej grupy w zakresie promocji zdrowia/edukacji zdrowotnej i opracowuje plan działań i ich ewaluacji</w:t>
            </w:r>
          </w:p>
        </w:tc>
        <w:tc>
          <w:tcPr>
            <w:tcW w:w="2112" w:type="dxa"/>
            <w:gridSpan w:val="2"/>
            <w:shd w:val="clear" w:color="auto" w:fill="F2F2F2"/>
            <w:vAlign w:val="center"/>
          </w:tcPr>
          <w:p w:rsidR="00D96B58" w:rsidRPr="0067730B" w:rsidRDefault="00D96B58" w:rsidP="00D96B58">
            <w:pPr>
              <w:rPr>
                <w:color w:val="000000"/>
              </w:rPr>
            </w:pPr>
            <w:r w:rsidRPr="0067730B">
              <w:rPr>
                <w:color w:val="000000"/>
              </w:rPr>
              <w:t>EK_ZP2_W14</w:t>
            </w:r>
          </w:p>
          <w:p w:rsidR="00D96B58" w:rsidRPr="0067730B" w:rsidRDefault="00D96B58" w:rsidP="00D96B58">
            <w:pPr>
              <w:rPr>
                <w:color w:val="000000"/>
              </w:rPr>
            </w:pPr>
            <w:r w:rsidRPr="0067730B">
              <w:rPr>
                <w:color w:val="000000"/>
              </w:rPr>
              <w:t>EK_ZP2_U06</w:t>
            </w:r>
          </w:p>
          <w:p w:rsidR="00D96B58" w:rsidRPr="0067730B" w:rsidRDefault="00D96B58" w:rsidP="00D96B58">
            <w:pPr>
              <w:rPr>
                <w:color w:val="000000"/>
              </w:rPr>
            </w:pPr>
            <w:r w:rsidRPr="0067730B">
              <w:rPr>
                <w:color w:val="000000"/>
              </w:rPr>
              <w:t>EK_ZP2_U11</w:t>
            </w:r>
          </w:p>
        </w:tc>
      </w:tr>
      <w:tr w:rsidR="00D96B58" w:rsidRPr="0067730B" w:rsidTr="00D96B58">
        <w:trPr>
          <w:trHeight w:val="465"/>
        </w:trPr>
        <w:tc>
          <w:tcPr>
            <w:tcW w:w="1598" w:type="dxa"/>
            <w:shd w:val="clear" w:color="auto" w:fill="F2F2F2"/>
            <w:vAlign w:val="center"/>
          </w:tcPr>
          <w:p w:rsidR="00D96B58" w:rsidRPr="0067730B" w:rsidRDefault="00D96B58" w:rsidP="00D96B58">
            <w:pPr>
              <w:rPr>
                <w:b/>
                <w:color w:val="000000"/>
              </w:rPr>
            </w:pPr>
            <w:r w:rsidRPr="0067730B">
              <w:rPr>
                <w:bCs/>
                <w:iCs/>
                <w:color w:val="000000"/>
              </w:rPr>
              <w:lastRenderedPageBreak/>
              <w:t>K1</w:t>
            </w:r>
          </w:p>
        </w:tc>
        <w:tc>
          <w:tcPr>
            <w:tcW w:w="5953" w:type="dxa"/>
            <w:gridSpan w:val="9"/>
            <w:shd w:val="clear" w:color="auto" w:fill="F2F2F2"/>
            <w:vAlign w:val="center"/>
          </w:tcPr>
          <w:p w:rsidR="00D96B58" w:rsidRPr="0067730B" w:rsidRDefault="00D96B58" w:rsidP="00D96B58">
            <w:pPr>
              <w:rPr>
                <w:rFonts w:cs="Calibri"/>
              </w:rPr>
            </w:pPr>
            <w:r w:rsidRPr="0067730B">
              <w:t>Identyfikuje swoje mocne strony i ma świadomość słabych stron, nad którymi należy pracować.</w:t>
            </w:r>
          </w:p>
        </w:tc>
        <w:tc>
          <w:tcPr>
            <w:tcW w:w="2112" w:type="dxa"/>
            <w:gridSpan w:val="2"/>
            <w:shd w:val="clear" w:color="auto" w:fill="F2F2F2"/>
            <w:vAlign w:val="center"/>
          </w:tcPr>
          <w:p w:rsidR="00D96B58" w:rsidRPr="0067730B" w:rsidRDefault="00D96B58" w:rsidP="00D96B58">
            <w:pPr>
              <w:rPr>
                <w:color w:val="000000"/>
              </w:rPr>
            </w:pPr>
            <w:r w:rsidRPr="0067730B">
              <w:rPr>
                <w:color w:val="000000"/>
              </w:rPr>
              <w:t>EK_ZP2_K01</w:t>
            </w:r>
          </w:p>
          <w:p w:rsidR="00D96B58" w:rsidRPr="0067730B" w:rsidRDefault="00D96B58" w:rsidP="00D96B58">
            <w:pPr>
              <w:rPr>
                <w:b/>
                <w:color w:val="000000"/>
              </w:rPr>
            </w:pPr>
            <w:r w:rsidRPr="0067730B">
              <w:rPr>
                <w:color w:val="000000"/>
              </w:rPr>
              <w:t>EK_ZP2_K04</w:t>
            </w:r>
          </w:p>
        </w:tc>
      </w:tr>
      <w:tr w:rsidR="00D96B58" w:rsidRPr="0067730B" w:rsidTr="00D96B58">
        <w:trPr>
          <w:trHeight w:val="465"/>
        </w:trPr>
        <w:tc>
          <w:tcPr>
            <w:tcW w:w="1598" w:type="dxa"/>
            <w:shd w:val="clear" w:color="auto" w:fill="F2F2F2"/>
            <w:vAlign w:val="center"/>
          </w:tcPr>
          <w:p w:rsidR="00D96B58" w:rsidRPr="0067730B" w:rsidRDefault="00D96B58" w:rsidP="00D96B58">
            <w:pPr>
              <w:rPr>
                <w:b/>
                <w:color w:val="000000"/>
              </w:rPr>
            </w:pPr>
            <w:r w:rsidRPr="0067730B">
              <w:rPr>
                <w:bCs/>
                <w:iCs/>
                <w:color w:val="000000"/>
              </w:rPr>
              <w:t>K2</w:t>
            </w:r>
          </w:p>
        </w:tc>
        <w:tc>
          <w:tcPr>
            <w:tcW w:w="5953" w:type="dxa"/>
            <w:gridSpan w:val="9"/>
            <w:shd w:val="clear" w:color="auto" w:fill="F2F2F2"/>
            <w:vAlign w:val="center"/>
          </w:tcPr>
          <w:p w:rsidR="00D96B58" w:rsidRPr="0067730B" w:rsidRDefault="00D96B58" w:rsidP="00D96B58">
            <w:pPr>
              <w:rPr>
                <w:rFonts w:cs="Calibri"/>
              </w:rPr>
            </w:pPr>
            <w:r w:rsidRPr="0067730B">
              <w:rPr>
                <w:rFonts w:cs="Calibri"/>
              </w:rPr>
              <w:t>Rozumie potrzebę nabywania i doskonalenia kompetencji osób zajmujących się promocją zdrowia, edukacją zdrowotną</w:t>
            </w:r>
          </w:p>
        </w:tc>
        <w:tc>
          <w:tcPr>
            <w:tcW w:w="2112" w:type="dxa"/>
            <w:gridSpan w:val="2"/>
            <w:shd w:val="clear" w:color="auto" w:fill="F2F2F2"/>
            <w:vAlign w:val="center"/>
          </w:tcPr>
          <w:p w:rsidR="00D96B58" w:rsidRPr="0067730B" w:rsidRDefault="00D96B58" w:rsidP="00D96B58">
            <w:pPr>
              <w:rPr>
                <w:b/>
                <w:color w:val="000000"/>
              </w:rPr>
            </w:pPr>
            <w:r w:rsidRPr="0067730B">
              <w:rPr>
                <w:color w:val="000000"/>
              </w:rPr>
              <w:t>EK_ZP2_K04</w:t>
            </w:r>
          </w:p>
        </w:tc>
      </w:tr>
      <w:tr w:rsidR="00D96B58" w:rsidRPr="00FF3749" w:rsidTr="00D96B58">
        <w:trPr>
          <w:trHeight w:val="627"/>
        </w:trPr>
        <w:tc>
          <w:tcPr>
            <w:tcW w:w="9663" w:type="dxa"/>
            <w:gridSpan w:val="12"/>
            <w:vAlign w:val="center"/>
          </w:tcPr>
          <w:p w:rsidR="00D96B58" w:rsidRPr="00FF3749" w:rsidRDefault="00D96B58" w:rsidP="009F0EA9">
            <w:pPr>
              <w:pStyle w:val="Akapitzlist"/>
              <w:numPr>
                <w:ilvl w:val="0"/>
                <w:numId w:val="96"/>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Formy prowadzonych zajęć</w:t>
            </w:r>
          </w:p>
        </w:tc>
      </w:tr>
      <w:tr w:rsidR="00D96B58" w:rsidRPr="00FF3749" w:rsidTr="00D96B58">
        <w:trPr>
          <w:trHeight w:val="536"/>
        </w:trPr>
        <w:tc>
          <w:tcPr>
            <w:tcW w:w="2415" w:type="dxa"/>
            <w:gridSpan w:val="4"/>
            <w:vAlign w:val="center"/>
          </w:tcPr>
          <w:p w:rsidR="00D96B58" w:rsidRPr="00FF3749" w:rsidRDefault="00D96B58" w:rsidP="00D96B58">
            <w:pPr>
              <w:autoSpaceDE w:val="0"/>
              <w:autoSpaceDN w:val="0"/>
              <w:adjustRightInd w:val="0"/>
              <w:jc w:val="center"/>
              <w:rPr>
                <w:bCs/>
                <w:iCs/>
                <w:color w:val="000000"/>
              </w:rPr>
            </w:pPr>
            <w:r w:rsidRPr="00FF3749">
              <w:rPr>
                <w:bCs/>
                <w:iCs/>
                <w:color w:val="000000"/>
              </w:rPr>
              <w:t>Forma</w:t>
            </w:r>
          </w:p>
        </w:tc>
        <w:tc>
          <w:tcPr>
            <w:tcW w:w="2416" w:type="dxa"/>
            <w:gridSpan w:val="3"/>
            <w:vAlign w:val="center"/>
          </w:tcPr>
          <w:p w:rsidR="00D96B58" w:rsidRPr="00FF3749" w:rsidRDefault="00D96B58" w:rsidP="00D96B58">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D96B58" w:rsidRPr="00FF3749" w:rsidRDefault="00D96B58" w:rsidP="00D96B58">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D96B58" w:rsidRPr="00FF3749" w:rsidRDefault="00D96B58" w:rsidP="00D96B58">
            <w:pPr>
              <w:jc w:val="center"/>
              <w:rPr>
                <w:bCs/>
                <w:iCs/>
                <w:color w:val="000000"/>
              </w:rPr>
            </w:pPr>
            <w:r w:rsidRPr="00FF3749">
              <w:rPr>
                <w:bCs/>
                <w:iCs/>
                <w:color w:val="000000"/>
              </w:rPr>
              <w:t xml:space="preserve">Minimalna liczba osób </w:t>
            </w:r>
            <w:r w:rsidRPr="00FF3749">
              <w:rPr>
                <w:bCs/>
                <w:iCs/>
                <w:color w:val="000000"/>
              </w:rPr>
              <w:br/>
              <w:t>w grupie</w:t>
            </w:r>
          </w:p>
        </w:tc>
      </w:tr>
      <w:tr w:rsidR="00D96B58" w:rsidRPr="00FF3749" w:rsidTr="00D96B58">
        <w:trPr>
          <w:trHeight w:val="536"/>
        </w:trPr>
        <w:tc>
          <w:tcPr>
            <w:tcW w:w="2415" w:type="dxa"/>
            <w:gridSpan w:val="4"/>
            <w:vAlign w:val="center"/>
          </w:tcPr>
          <w:p w:rsidR="00D96B58" w:rsidRPr="00FF3749" w:rsidRDefault="00D96B58" w:rsidP="00D96B58">
            <w:pPr>
              <w:autoSpaceDE w:val="0"/>
              <w:autoSpaceDN w:val="0"/>
              <w:adjustRightInd w:val="0"/>
              <w:rPr>
                <w:bCs/>
                <w:iCs/>
                <w:color w:val="000000"/>
              </w:rPr>
            </w:pPr>
            <w:r w:rsidRPr="00FF3749">
              <w:rPr>
                <w:bCs/>
                <w:iCs/>
                <w:color w:val="000000"/>
              </w:rPr>
              <w:t>Wykład</w:t>
            </w:r>
          </w:p>
        </w:tc>
        <w:tc>
          <w:tcPr>
            <w:tcW w:w="2416" w:type="dxa"/>
            <w:gridSpan w:val="3"/>
            <w:shd w:val="clear" w:color="auto" w:fill="F2F2F2"/>
            <w:vAlign w:val="center"/>
          </w:tcPr>
          <w:p w:rsidR="00D96B58" w:rsidRPr="00FF3749" w:rsidRDefault="00D96B58" w:rsidP="00D96B58">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10</w:t>
            </w:r>
          </w:p>
        </w:tc>
        <w:tc>
          <w:tcPr>
            <w:tcW w:w="2416" w:type="dxa"/>
            <w:gridSpan w:val="2"/>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cały rok</w:t>
            </w:r>
          </w:p>
        </w:tc>
        <w:tc>
          <w:tcPr>
            <w:tcW w:w="2416" w:type="dxa"/>
            <w:gridSpan w:val="3"/>
            <w:vAlign w:val="center"/>
          </w:tcPr>
          <w:p w:rsidR="00D96B58" w:rsidRPr="00FF3749" w:rsidRDefault="00D96B58" w:rsidP="00D96B58">
            <w:pPr>
              <w:rPr>
                <w:bCs/>
                <w:iCs/>
                <w:color w:val="000000"/>
              </w:rPr>
            </w:pPr>
          </w:p>
        </w:tc>
      </w:tr>
      <w:tr w:rsidR="00D96B58" w:rsidRPr="00FF3749" w:rsidTr="00D96B58">
        <w:trPr>
          <w:trHeight w:val="536"/>
        </w:trPr>
        <w:tc>
          <w:tcPr>
            <w:tcW w:w="2415" w:type="dxa"/>
            <w:gridSpan w:val="4"/>
            <w:vAlign w:val="center"/>
          </w:tcPr>
          <w:p w:rsidR="00D96B58" w:rsidRPr="00FF3749" w:rsidRDefault="00D96B58" w:rsidP="00D96B58">
            <w:pPr>
              <w:autoSpaceDE w:val="0"/>
              <w:autoSpaceDN w:val="0"/>
              <w:adjustRightInd w:val="0"/>
              <w:rPr>
                <w:bCs/>
                <w:iCs/>
                <w:color w:val="000000"/>
              </w:rPr>
            </w:pPr>
            <w:r w:rsidRPr="00FF3749">
              <w:rPr>
                <w:bCs/>
                <w:iCs/>
                <w:color w:val="000000"/>
              </w:rPr>
              <w:t>Seminarium</w:t>
            </w:r>
          </w:p>
        </w:tc>
        <w:tc>
          <w:tcPr>
            <w:tcW w:w="2416" w:type="dxa"/>
            <w:gridSpan w:val="3"/>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20</w:t>
            </w:r>
          </w:p>
        </w:tc>
        <w:tc>
          <w:tcPr>
            <w:tcW w:w="2416" w:type="dxa"/>
            <w:gridSpan w:val="2"/>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4</w:t>
            </w:r>
          </w:p>
        </w:tc>
        <w:tc>
          <w:tcPr>
            <w:tcW w:w="2416" w:type="dxa"/>
            <w:gridSpan w:val="3"/>
            <w:vAlign w:val="center"/>
          </w:tcPr>
          <w:p w:rsidR="00D96B58" w:rsidRPr="00FF3749" w:rsidRDefault="00D96B58" w:rsidP="00D96B58">
            <w:pPr>
              <w:rPr>
                <w:bCs/>
                <w:iCs/>
                <w:color w:val="000000"/>
              </w:rPr>
            </w:pPr>
            <w:r>
              <w:rPr>
                <w:bCs/>
                <w:iCs/>
                <w:color w:val="000000"/>
              </w:rPr>
              <w:t>20</w:t>
            </w:r>
          </w:p>
        </w:tc>
      </w:tr>
      <w:tr w:rsidR="00D96B58" w:rsidRPr="00FF3749" w:rsidTr="00D96B58">
        <w:trPr>
          <w:trHeight w:val="536"/>
        </w:trPr>
        <w:tc>
          <w:tcPr>
            <w:tcW w:w="2415" w:type="dxa"/>
            <w:gridSpan w:val="4"/>
            <w:vAlign w:val="center"/>
          </w:tcPr>
          <w:p w:rsidR="00D96B58" w:rsidRDefault="00D96B58" w:rsidP="00D96B58">
            <w:pPr>
              <w:autoSpaceDE w:val="0"/>
              <w:autoSpaceDN w:val="0"/>
              <w:adjustRightInd w:val="0"/>
              <w:rPr>
                <w:bCs/>
                <w:iCs/>
                <w:color w:val="000000"/>
              </w:rPr>
            </w:pPr>
            <w:r w:rsidRPr="00FF3749">
              <w:rPr>
                <w:bCs/>
                <w:iCs/>
                <w:color w:val="000000"/>
              </w:rPr>
              <w:t>Ćwiczenia</w:t>
            </w:r>
          </w:p>
          <w:p w:rsidR="00D96B58" w:rsidRPr="00FF3749" w:rsidRDefault="00D96B58" w:rsidP="00D96B58">
            <w:pPr>
              <w:autoSpaceDE w:val="0"/>
              <w:autoSpaceDN w:val="0"/>
              <w:adjustRightInd w:val="0"/>
              <w:rPr>
                <w:bCs/>
                <w:iCs/>
                <w:color w:val="000000"/>
              </w:rPr>
            </w:pPr>
          </w:p>
        </w:tc>
        <w:tc>
          <w:tcPr>
            <w:tcW w:w="2416" w:type="dxa"/>
            <w:gridSpan w:val="3"/>
            <w:shd w:val="clear" w:color="auto" w:fill="F2F2F2"/>
            <w:vAlign w:val="center"/>
          </w:tcPr>
          <w:p w:rsidR="00D96B58" w:rsidRPr="00FF3749" w:rsidRDefault="00D96B58" w:rsidP="00D96B58">
            <w:pPr>
              <w:autoSpaceDE w:val="0"/>
              <w:autoSpaceDN w:val="0"/>
              <w:adjustRightInd w:val="0"/>
              <w:rPr>
                <w:bCs/>
                <w:iCs/>
                <w:color w:val="000000"/>
              </w:rPr>
            </w:pPr>
          </w:p>
        </w:tc>
        <w:tc>
          <w:tcPr>
            <w:tcW w:w="2416" w:type="dxa"/>
            <w:gridSpan w:val="2"/>
            <w:shd w:val="clear" w:color="auto" w:fill="F2F2F2"/>
            <w:vAlign w:val="center"/>
          </w:tcPr>
          <w:p w:rsidR="00D96B58" w:rsidRPr="00FF3749" w:rsidRDefault="00D96B58" w:rsidP="00D96B58">
            <w:pPr>
              <w:autoSpaceDE w:val="0"/>
              <w:autoSpaceDN w:val="0"/>
              <w:adjustRightInd w:val="0"/>
              <w:rPr>
                <w:bCs/>
                <w:iCs/>
                <w:color w:val="000000"/>
              </w:rPr>
            </w:pPr>
          </w:p>
        </w:tc>
        <w:tc>
          <w:tcPr>
            <w:tcW w:w="2416" w:type="dxa"/>
            <w:gridSpan w:val="3"/>
            <w:vAlign w:val="center"/>
          </w:tcPr>
          <w:p w:rsidR="00D96B58" w:rsidRPr="00FF3749" w:rsidRDefault="00D96B58" w:rsidP="00D96B58">
            <w:pPr>
              <w:ind w:left="540" w:hanging="540"/>
              <w:rPr>
                <w:bCs/>
                <w:iCs/>
                <w:color w:val="000000"/>
              </w:rPr>
            </w:pPr>
          </w:p>
        </w:tc>
      </w:tr>
      <w:tr w:rsidR="00D96B58" w:rsidRPr="00FF3749" w:rsidTr="00D96B58">
        <w:trPr>
          <w:trHeight w:val="465"/>
        </w:trPr>
        <w:tc>
          <w:tcPr>
            <w:tcW w:w="9663" w:type="dxa"/>
            <w:gridSpan w:val="12"/>
            <w:vAlign w:val="center"/>
          </w:tcPr>
          <w:p w:rsidR="00D96B58" w:rsidRPr="00FF3749" w:rsidRDefault="00D96B58" w:rsidP="009F0EA9">
            <w:pPr>
              <w:pStyle w:val="Akapitzlist"/>
              <w:numPr>
                <w:ilvl w:val="0"/>
                <w:numId w:val="96"/>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D96B58" w:rsidRPr="0045747A" w:rsidTr="00D96B58">
        <w:trPr>
          <w:trHeight w:val="465"/>
        </w:trPr>
        <w:tc>
          <w:tcPr>
            <w:tcW w:w="9663" w:type="dxa"/>
            <w:gridSpan w:val="12"/>
            <w:shd w:val="clear" w:color="auto" w:fill="F2F2F2"/>
            <w:vAlign w:val="center"/>
          </w:tcPr>
          <w:p w:rsidR="00D96B58" w:rsidRPr="00C83B1B" w:rsidRDefault="00D96B58" w:rsidP="00D96B58">
            <w:r w:rsidRPr="00F271A4">
              <w:rPr>
                <w:b/>
              </w:rPr>
              <w:t xml:space="preserve">W1. </w:t>
            </w:r>
            <w:r w:rsidRPr="00674328">
              <w:rPr>
                <w:b/>
              </w:rPr>
              <w:t>Wprowadzenie do pedagogiki zdrowia</w:t>
            </w:r>
            <w:r w:rsidRPr="00C83B1B">
              <w:t>. T1. Czym zajmuje się pedagogik</w:t>
            </w:r>
            <w:r>
              <w:t>a</w:t>
            </w:r>
            <w:r w:rsidRPr="00C83B1B">
              <w:t xml:space="preserve"> zdrowia? T2. Pedagogika (zdrowia) a zdrowie publiczne. T3. Cele i oczekiwane efekty edukacji zdrowotnej. Wykładowca: dr n. hum. Magdalena Woynarowska-Sołdan</w:t>
            </w:r>
          </w:p>
          <w:p w:rsidR="00D96B58" w:rsidRPr="00C83B1B" w:rsidRDefault="00D96B58" w:rsidP="00D96B58">
            <w:pPr>
              <w:ind w:right="19"/>
            </w:pPr>
            <w:r w:rsidRPr="00FB1D32">
              <w:rPr>
                <w:b/>
              </w:rPr>
              <w:t>S1. Rola i kompetencje osób prowadzących edukację zdrowotną</w:t>
            </w:r>
            <w:r w:rsidRPr="00C83B1B">
              <w:t>. T</w:t>
            </w:r>
            <w:r>
              <w:t>4.</w:t>
            </w:r>
            <w:r w:rsidRPr="00C83B1B">
              <w:t xml:space="preserve"> Kto prowadzi edukację zdrowotną? </w:t>
            </w:r>
            <w:r>
              <w:t>T5.</w:t>
            </w:r>
            <w:r w:rsidRPr="00C83B1B">
              <w:t>Zmiana roli nauczającego i uczącego się</w:t>
            </w:r>
            <w:r>
              <w:t xml:space="preserve"> we współczesnej edukacji zdrowotnej. T6. </w:t>
            </w:r>
            <w:r w:rsidRPr="00C83B1B">
              <w:t>Kompetencje osób prowadzących edukację zdrowotną</w:t>
            </w:r>
            <w:r>
              <w:t xml:space="preserve">. Samoocena kompetencji do prowadzenia edukacji zdrowotnej. </w:t>
            </w:r>
            <w:r w:rsidRPr="00C83B1B">
              <w:t>Wykładowca: dr n. hum. Magdalena Woynarowska-Sołdan</w:t>
            </w:r>
          </w:p>
          <w:p w:rsidR="00D96B58" w:rsidRPr="00C83B1B" w:rsidRDefault="00D96B58" w:rsidP="00D96B58">
            <w:r w:rsidRPr="00FB1D32">
              <w:rPr>
                <w:b/>
              </w:rPr>
              <w:t>W2. O</w:t>
            </w:r>
            <w:r w:rsidRPr="00674328">
              <w:rPr>
                <w:b/>
              </w:rPr>
              <w:t xml:space="preserve"> planowaniu i ewaluacji w edukacji zdrowotnej</w:t>
            </w:r>
            <w:r>
              <w:t xml:space="preserve">. T7. </w:t>
            </w:r>
            <w:r w:rsidRPr="00C83B1B">
              <w:t>Etapy planowania programu edukacji zdrowotnej i ich charakterystyka</w:t>
            </w:r>
            <w:r>
              <w:t xml:space="preserve">. </w:t>
            </w:r>
            <w:r w:rsidRPr="00C83B1B">
              <w:t>Wykładowca: dr n. hum. Magdalena Woynarowska-Sołdan</w:t>
            </w:r>
          </w:p>
          <w:p w:rsidR="00D96B58" w:rsidRPr="00FB1D32" w:rsidRDefault="00D96B58" w:rsidP="00D96B58">
            <w:pPr>
              <w:rPr>
                <w:b/>
              </w:rPr>
            </w:pPr>
            <w:r w:rsidRPr="00FB1D32">
              <w:rPr>
                <w:b/>
                <w:color w:val="000000"/>
              </w:rPr>
              <w:t>S2.</w:t>
            </w:r>
            <w:r w:rsidRPr="00FB1D32">
              <w:rPr>
                <w:b/>
              </w:rPr>
              <w:t xml:space="preserve"> Wyznaczanie celów, planowanie i zarządzanie sobą w czasie</w:t>
            </w:r>
            <w:r>
              <w:rPr>
                <w:b/>
              </w:rPr>
              <w:t xml:space="preserve"> jako ważne umiejętności psychospołeczne. </w:t>
            </w:r>
            <w:r w:rsidRPr="00FB1D32">
              <w:t>T8.</w:t>
            </w:r>
            <w:r>
              <w:t xml:space="preserve"> Czynniki wpływające na przebieg i efekty pisania pracy magisterskiej. T9. Samoocena umiejętności zarzadzania sobą w czasie. T.10. Zasady wyznaczania celów, planowania i organizacji czasu. </w:t>
            </w:r>
            <w:r w:rsidRPr="00C83B1B">
              <w:t>Wykładowca: dr n. hum. Magdalena Woynarowska-Sołdan</w:t>
            </w:r>
          </w:p>
          <w:p w:rsidR="00D96B58" w:rsidRDefault="00D96B58" w:rsidP="00D96B58">
            <w:r w:rsidRPr="00FB1D32">
              <w:rPr>
                <w:b/>
              </w:rPr>
              <w:t>W3. O</w:t>
            </w:r>
            <w:r w:rsidRPr="00674328">
              <w:rPr>
                <w:b/>
              </w:rPr>
              <w:t xml:space="preserve"> planowaniu zajęć w edukacji zdrowotnej</w:t>
            </w:r>
            <w:r>
              <w:rPr>
                <w:b/>
              </w:rPr>
              <w:t xml:space="preserve">. </w:t>
            </w:r>
            <w:r w:rsidRPr="00674328">
              <w:t>T</w:t>
            </w:r>
            <w:r>
              <w:t>11</w:t>
            </w:r>
            <w:r w:rsidRPr="00674328">
              <w:t>.</w:t>
            </w:r>
            <w:r w:rsidRPr="00C83B1B">
              <w:t xml:space="preserve"> Scenariusz zaj</w:t>
            </w:r>
            <w:r>
              <w:t>ę</w:t>
            </w:r>
            <w:r w:rsidRPr="00C83B1B">
              <w:t>ć, fazy zajęć</w:t>
            </w:r>
            <w:r>
              <w:t xml:space="preserve">. T12. </w:t>
            </w:r>
            <w:r w:rsidRPr="00C83B1B">
              <w:t>C</w:t>
            </w:r>
            <w:r>
              <w:t>y</w:t>
            </w:r>
            <w:r w:rsidRPr="00C83B1B">
              <w:t>kl uczenia się przez doświadcz</w:t>
            </w:r>
            <w:r>
              <w:t>a</w:t>
            </w:r>
            <w:r w:rsidRPr="00C83B1B">
              <w:t>nie</w:t>
            </w:r>
            <w:r>
              <w:t>. T13. T</w:t>
            </w:r>
            <w:r w:rsidRPr="00C83B1B">
              <w:t>reści nauczania</w:t>
            </w:r>
            <w:r>
              <w:t>/</w:t>
            </w:r>
            <w:r w:rsidRPr="00C83B1B">
              <w:t>uczenia się</w:t>
            </w:r>
            <w:r>
              <w:t xml:space="preserve">. </w:t>
            </w:r>
            <w:r w:rsidRPr="00C83B1B">
              <w:t>Wykładowca: dr n. hum. Magdalena Woynarowska-Sołdan</w:t>
            </w:r>
          </w:p>
          <w:p w:rsidR="00D96B58" w:rsidRDefault="00D96B58" w:rsidP="00D96B58">
            <w:r>
              <w:rPr>
                <w:b/>
              </w:rPr>
              <w:t xml:space="preserve">S3. </w:t>
            </w:r>
            <w:r w:rsidRPr="000777FF">
              <w:rPr>
                <w:b/>
              </w:rPr>
              <w:t>Nauczanie</w:t>
            </w:r>
            <w:r>
              <w:rPr>
                <w:b/>
              </w:rPr>
              <w:t xml:space="preserve"> i</w:t>
            </w:r>
            <w:r w:rsidRPr="000777FF">
              <w:rPr>
                <w:b/>
              </w:rPr>
              <w:t xml:space="preserve"> uczenie się w różnych grupach wieku</w:t>
            </w:r>
            <w:r w:rsidRPr="000777FF">
              <w:t xml:space="preserve">. </w:t>
            </w:r>
            <w:r>
              <w:t xml:space="preserve">T14. </w:t>
            </w:r>
            <w:r w:rsidRPr="000777FF">
              <w:t>Charakterystyka uczenia się dzieci, młodzieży i dor</w:t>
            </w:r>
            <w:r>
              <w:t>o</w:t>
            </w:r>
            <w:r w:rsidRPr="000777FF">
              <w:t xml:space="preserve">słych. </w:t>
            </w:r>
            <w:r>
              <w:t xml:space="preserve">T15. </w:t>
            </w:r>
            <w:r w:rsidRPr="000777FF">
              <w:t>Rady metodyczne do nauczania w ró</w:t>
            </w:r>
            <w:r>
              <w:t>ż</w:t>
            </w:r>
            <w:r w:rsidRPr="000777FF">
              <w:t>nych grupach wieku</w:t>
            </w:r>
            <w:r>
              <w:t xml:space="preserve">. </w:t>
            </w:r>
            <w:r w:rsidRPr="00C83B1B">
              <w:t>Wykładowca: dr n. hum. Magdalena Woynarowska-Sołdan</w:t>
            </w:r>
          </w:p>
          <w:p w:rsidR="00D96B58" w:rsidRDefault="00D96B58" w:rsidP="00D96B58">
            <w:r w:rsidRPr="00FB1D32">
              <w:rPr>
                <w:b/>
              </w:rPr>
              <w:t>W4. Metody nauczania/uczenia się w edukacji zdrowotnej</w:t>
            </w:r>
            <w:r>
              <w:t>.</w:t>
            </w:r>
            <w:r w:rsidRPr="00FB1D32">
              <w:t xml:space="preserve"> </w:t>
            </w:r>
            <w:r>
              <w:t xml:space="preserve">T16. </w:t>
            </w:r>
            <w:r w:rsidRPr="00FB1D32">
              <w:t>Rodzaje metod i technik nauczania/uczenia się</w:t>
            </w:r>
            <w:r>
              <w:t>. T17.</w:t>
            </w:r>
            <w:r w:rsidRPr="00FB1D32">
              <w:t xml:space="preserve"> Zasady doboru metod i technik</w:t>
            </w:r>
            <w:r>
              <w:t xml:space="preserve">. T18. </w:t>
            </w:r>
            <w:r w:rsidRPr="00FB1D32">
              <w:t>Aktywizujące metody i techniki nauczania/uczenia się: zasadność</w:t>
            </w:r>
            <w:r>
              <w:t>,</w:t>
            </w:r>
            <w:r w:rsidRPr="00FB1D32">
              <w:t xml:space="preserve"> charakterystyka</w:t>
            </w:r>
            <w:r>
              <w:t xml:space="preserve">. T19. </w:t>
            </w:r>
            <w:r w:rsidRPr="00FB1D32">
              <w:t>Trudności w pracy metodami aktywizującymi</w:t>
            </w:r>
            <w:r>
              <w:t xml:space="preserve">. </w:t>
            </w:r>
            <w:r w:rsidRPr="00C83B1B">
              <w:t>Wykładowca: dr n. hum. Magdalena Woynarowska-Sołdan</w:t>
            </w:r>
          </w:p>
          <w:p w:rsidR="00D96B58" w:rsidRPr="000777FF" w:rsidRDefault="00D96B58" w:rsidP="00D96B58">
            <w:r w:rsidRPr="000777FF">
              <w:rPr>
                <w:b/>
              </w:rPr>
              <w:lastRenderedPageBreak/>
              <w:t>S4. Burza mózgów jako aktywizująca technika nauczania i uczenia się</w:t>
            </w:r>
            <w:r>
              <w:t xml:space="preserve">. T20. </w:t>
            </w:r>
            <w:r w:rsidRPr="000777FF">
              <w:t>Istota burzy mózgów</w:t>
            </w:r>
            <w:r>
              <w:t>. T.21.</w:t>
            </w:r>
            <w:r w:rsidRPr="000777FF">
              <w:t xml:space="preserve"> Etapy</w:t>
            </w:r>
            <w:r>
              <w:t>. T22.</w:t>
            </w:r>
            <w:r w:rsidRPr="000777FF">
              <w:t xml:space="preserve"> Podstawowe z</w:t>
            </w:r>
            <w:r>
              <w:t>a</w:t>
            </w:r>
            <w:r w:rsidRPr="000777FF">
              <w:t>sady</w:t>
            </w:r>
            <w:r>
              <w:t xml:space="preserve">. </w:t>
            </w:r>
            <w:r w:rsidRPr="00C83B1B">
              <w:t>Wykładowca: dr n. hum. Magdalena Woynarowska-Sołdan</w:t>
            </w:r>
          </w:p>
          <w:p w:rsidR="00D96B58" w:rsidRPr="00F95BC8" w:rsidRDefault="00D96B58" w:rsidP="00D96B58">
            <w:r w:rsidRPr="00FB1D32">
              <w:rPr>
                <w:b/>
              </w:rPr>
              <w:t xml:space="preserve">W5. </w:t>
            </w:r>
            <w:r w:rsidRPr="00FB1D32">
              <w:rPr>
                <w:b/>
                <w:bCs/>
                <w:color w:val="000000"/>
              </w:rPr>
              <w:t>O wybranych metodach oddziaływań wychowawczych w kontekście edukacji zdrowotnej</w:t>
            </w:r>
            <w:r>
              <w:rPr>
                <w:b/>
                <w:bCs/>
                <w:color w:val="000000"/>
              </w:rPr>
              <w:t>.</w:t>
            </w:r>
            <w:r w:rsidRPr="00FB1D32">
              <w:t xml:space="preserve"> </w:t>
            </w:r>
            <w:r>
              <w:t xml:space="preserve">T23. </w:t>
            </w:r>
            <w:r w:rsidRPr="00FB1D32">
              <w:t>Co to jest wychowanie</w:t>
            </w:r>
            <w:r>
              <w:t xml:space="preserve">? T24. </w:t>
            </w:r>
            <w:r w:rsidRPr="00FB1D32">
              <w:t>Cechy wychowania</w:t>
            </w:r>
            <w:r>
              <w:t xml:space="preserve">. T25. </w:t>
            </w:r>
            <w:r w:rsidRPr="00FB1D32">
              <w:t>Warunki skutecznego wychowania</w:t>
            </w:r>
            <w:r>
              <w:t xml:space="preserve">. T26. </w:t>
            </w:r>
            <w:r w:rsidRPr="00FB1D32">
              <w:t>Charakterystyka wybranych metod wychowania: modelowanie, p</w:t>
            </w:r>
            <w:r>
              <w:t>er</w:t>
            </w:r>
            <w:r w:rsidRPr="00FB1D32">
              <w:t>swazja</w:t>
            </w:r>
            <w:r>
              <w:t>. T27.</w:t>
            </w:r>
            <w:r w:rsidRPr="00FB1D32">
              <w:t xml:space="preserve"> Dialog motywujący</w:t>
            </w:r>
            <w:r>
              <w:t>:</w:t>
            </w:r>
            <w:r w:rsidRPr="00FB1D32">
              <w:t xml:space="preserve"> jego </w:t>
            </w:r>
            <w:r w:rsidRPr="00F95BC8">
              <w:t>istota i zasady przewodnie. Wykładowca: dr n. hum. Magdalena Woynarowska-Sołdan</w:t>
            </w:r>
          </w:p>
          <w:p w:rsidR="00D96B58" w:rsidRPr="00F95BC8" w:rsidRDefault="00D96B58" w:rsidP="00D96B58">
            <w:pPr>
              <w:rPr>
                <w:b/>
                <w:i/>
              </w:rPr>
            </w:pPr>
            <w:r w:rsidRPr="00F95BC8">
              <w:rPr>
                <w:b/>
              </w:rPr>
              <w:t xml:space="preserve">S5. Zachowania zdrowotne i ich zmiana w kierunku prozdrowotnym. </w:t>
            </w:r>
            <w:r w:rsidRPr="00F95BC8">
              <w:t>T28. Zachowania zdrowotne i c</w:t>
            </w:r>
            <w:r w:rsidRPr="00F95BC8">
              <w:rPr>
                <w:bCs/>
              </w:rPr>
              <w:t xml:space="preserve">zynniki wpływające na ich kształtowanie. T29. Pojęcie </w:t>
            </w:r>
            <w:r w:rsidRPr="00F95BC8">
              <w:t>d</w:t>
            </w:r>
            <w:r w:rsidRPr="00F95BC8">
              <w:rPr>
                <w:rFonts w:cs="Calibri"/>
              </w:rPr>
              <w:t>bałości o zdrowie. Znaczenie dbałości o zdrowie. Przyczyny braku/niewystarczającej dbałości o zdrowie. T30. Proces zmiany zachowań zdrowotnych (</w:t>
            </w:r>
            <w:r w:rsidRPr="00F95BC8">
              <w:rPr>
                <w:color w:val="494949"/>
              </w:rPr>
              <w:t>transteoretyczny model Prochaski i DiClemente). T31.</w:t>
            </w:r>
            <w:r w:rsidRPr="00F95BC8">
              <w:rPr>
                <w:rFonts w:cs="Calibri"/>
              </w:rPr>
              <w:t xml:space="preserve"> </w:t>
            </w:r>
            <w:r w:rsidRPr="00F95BC8">
              <w:rPr>
                <w:bCs/>
              </w:rPr>
              <w:t>Zasady kształtowania i zmiany zachowań zdrowotnych</w:t>
            </w:r>
            <w:r w:rsidRPr="00F95BC8">
              <w:rPr>
                <w:rFonts w:cs="Calibri"/>
              </w:rPr>
              <w:t xml:space="preserve">. T32. Samoocena dbałości o zdrowie. </w:t>
            </w:r>
            <w:r w:rsidRPr="00F95BC8">
              <w:t>Wykładowca: dr n. hum. Magdalena Woynarowska-Sołdan</w:t>
            </w:r>
          </w:p>
          <w:p w:rsidR="00D96B58" w:rsidRPr="00F95BC8" w:rsidRDefault="00D96B58" w:rsidP="00D96B58">
            <w:r w:rsidRPr="00F95BC8">
              <w:rPr>
                <w:b/>
              </w:rPr>
              <w:t>S6. Aktywność fizyczna: praktyczne wskazówki dla osób, które planują jej zwiększenie</w:t>
            </w:r>
            <w:r w:rsidRPr="00F95BC8">
              <w:t>. T33. Co to jest „aktywność fizyczna”? T34. Znaczenie aktywności fizycznej dla zdrowia. Korzyści z systematycznej aktywności fizycznej. Zagrożenia dla zdrowia związane ze zbyt małą aktywnością fizyczną. T35. Jaka powinna być aktywność fizyczna? T36. Jak wbudować aktywność fizyczną w codzienne życie? T37 Sposoby sprawdzenia sprawności i wydolności fizycznej. Wykładowca: dr n. hum. Magdalena Woynarowska-Sołdan</w:t>
            </w:r>
          </w:p>
          <w:p w:rsidR="00D96B58" w:rsidRPr="00F95BC8" w:rsidRDefault="00D96B58" w:rsidP="00D96B58">
            <w:pPr>
              <w:shd w:val="clear" w:color="auto" w:fill="F2F2F2"/>
              <w:rPr>
                <w:rFonts w:cs="Calibri"/>
              </w:rPr>
            </w:pPr>
            <w:r w:rsidRPr="00EA2897">
              <w:rPr>
                <w:b/>
                <w:color w:val="000000"/>
              </w:rPr>
              <w:t>S7.</w:t>
            </w:r>
            <w:r w:rsidRPr="00EA2897">
              <w:rPr>
                <w:rFonts w:cs="Calibri"/>
                <w:b/>
              </w:rPr>
              <w:t xml:space="preserve"> Diagnoza potrzeb wybranej grupy w zakresie promocji zdrowia/edukacji zdrowotnej</w:t>
            </w:r>
            <w:r w:rsidRPr="00F95BC8">
              <w:rPr>
                <w:rFonts w:cs="Calibri"/>
              </w:rPr>
              <w:t xml:space="preserve">. T37. Analiza danych </w:t>
            </w:r>
            <w:r>
              <w:rPr>
                <w:rFonts w:cs="Calibri"/>
              </w:rPr>
              <w:t xml:space="preserve">z </w:t>
            </w:r>
            <w:r w:rsidRPr="00F95BC8">
              <w:rPr>
                <w:rFonts w:cs="Calibri"/>
              </w:rPr>
              <w:t xml:space="preserve">diagnozy stanu wyjściowego dotyczącej częstości podejmowania wybranych zachowań prozdrowotnych. T38. Opracowanie i prezentacja </w:t>
            </w:r>
            <w:r>
              <w:rPr>
                <w:rFonts w:cs="Calibri"/>
              </w:rPr>
              <w:t>wyników</w:t>
            </w:r>
            <w:r w:rsidRPr="00F95BC8">
              <w:rPr>
                <w:rFonts w:cs="Calibri"/>
              </w:rPr>
              <w:t xml:space="preserve">. </w:t>
            </w:r>
            <w:r w:rsidRPr="00F95BC8">
              <w:t>Wykładowca: dr n. hum. Magdalena Woynarowska-Sołdan</w:t>
            </w:r>
          </w:p>
          <w:p w:rsidR="00D96B58" w:rsidRPr="00F95BC8" w:rsidRDefault="00D96B58" w:rsidP="00D96B58">
            <w:pPr>
              <w:tabs>
                <w:tab w:val="left" w:pos="180"/>
                <w:tab w:val="left" w:pos="1106"/>
              </w:tabs>
            </w:pPr>
            <w:r w:rsidRPr="00EA2897">
              <w:rPr>
                <w:rFonts w:cs="Calibri"/>
                <w:b/>
              </w:rPr>
              <w:t>S8. Planowanie działań i ich ewaluacji w zakresie promocji zdrowia/edukacji zdrowotnej dla ww grupy</w:t>
            </w:r>
            <w:r w:rsidRPr="00F95BC8">
              <w:rPr>
                <w:rFonts w:cs="Calibri"/>
              </w:rPr>
              <w:t xml:space="preserve">. T39. </w:t>
            </w:r>
            <w:r w:rsidRPr="00EA2897">
              <w:t xml:space="preserve">Elementy planu pracy i ich charakterystyka. T40. </w:t>
            </w:r>
            <w:r w:rsidRPr="00EA2897">
              <w:rPr>
                <w:rFonts w:cs="Calibri"/>
              </w:rPr>
              <w:t>Opracowanie</w:t>
            </w:r>
            <w:r w:rsidRPr="00F95BC8">
              <w:rPr>
                <w:rFonts w:cs="Calibri"/>
              </w:rPr>
              <w:t xml:space="preserve"> planów. T.41. Analiza zapisów pod kątem ich poprawności. </w:t>
            </w:r>
            <w:r w:rsidRPr="00F95BC8">
              <w:t>Wykładowca: dr n. hum. Magdalena Woynarowska-Sołdan</w:t>
            </w:r>
          </w:p>
          <w:p w:rsidR="00D96B58" w:rsidRPr="00F95BC8" w:rsidRDefault="00D96B58" w:rsidP="00D96B58">
            <w:pPr>
              <w:shd w:val="clear" w:color="auto" w:fill="F2F2F2"/>
            </w:pPr>
            <w:r w:rsidRPr="00EA2897">
              <w:rPr>
                <w:b/>
              </w:rPr>
              <w:t>S9. Aktywny pacjent</w:t>
            </w:r>
            <w:r w:rsidRPr="00F95BC8">
              <w:t>. T42. Znaczenie aktywności pacjenta. T43. Zachowania aktywnego pacjenta w chorobie i w odniesieniu do badań profilaktycznych. T44. Bariery w pełnieniu roli aktywnego pacjenta. Wykładowca: dr n. hum. Magdalena Woynarowska-Sołdan</w:t>
            </w:r>
          </w:p>
          <w:p w:rsidR="00D96B58" w:rsidRPr="0045747A" w:rsidRDefault="00D96B58" w:rsidP="00D96B58">
            <w:pPr>
              <w:shd w:val="clear" w:color="auto" w:fill="F2F2F2"/>
              <w:rPr>
                <w:color w:val="000000"/>
              </w:rPr>
            </w:pPr>
            <w:r w:rsidRPr="00F95BC8">
              <w:rPr>
                <w:rFonts w:cs="Calibri"/>
                <w:b/>
              </w:rPr>
              <w:t>S10. Podsumowanie zajęć</w:t>
            </w:r>
            <w:r w:rsidRPr="00F95BC8">
              <w:rPr>
                <w:rFonts w:cs="Calibri"/>
              </w:rPr>
              <w:t>. T45. Ewaluacja przebiegu i efektów pracy na zajęciach. Wykładowca: dr n. hum. Magdalena Woynarowska-Sołdan</w:t>
            </w:r>
          </w:p>
        </w:tc>
      </w:tr>
      <w:tr w:rsidR="00D96B58" w:rsidRPr="00FF3749" w:rsidTr="00D96B58">
        <w:trPr>
          <w:trHeight w:val="465"/>
        </w:trPr>
        <w:tc>
          <w:tcPr>
            <w:tcW w:w="9663" w:type="dxa"/>
            <w:gridSpan w:val="12"/>
            <w:vAlign w:val="center"/>
          </w:tcPr>
          <w:p w:rsidR="00D96B58" w:rsidRPr="00FF3749" w:rsidRDefault="00D96B58" w:rsidP="009F0EA9">
            <w:pPr>
              <w:pStyle w:val="Akapitzlist"/>
              <w:numPr>
                <w:ilvl w:val="0"/>
                <w:numId w:val="96"/>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lastRenderedPageBreak/>
              <w:t>Sposoby weryfikacji efektów kształcenia</w:t>
            </w:r>
          </w:p>
        </w:tc>
      </w:tr>
      <w:tr w:rsidR="00D96B58" w:rsidRPr="00FF3749" w:rsidTr="00D96B58">
        <w:trPr>
          <w:trHeight w:val="465"/>
        </w:trPr>
        <w:tc>
          <w:tcPr>
            <w:tcW w:w="1610" w:type="dxa"/>
            <w:gridSpan w:val="2"/>
            <w:vAlign w:val="center"/>
          </w:tcPr>
          <w:p w:rsidR="00D96B58" w:rsidRPr="00FF3749" w:rsidRDefault="00D96B58" w:rsidP="00D96B58">
            <w:pPr>
              <w:jc w:val="center"/>
              <w:rPr>
                <w:b/>
                <w:bCs/>
                <w:color w:val="000000"/>
              </w:rPr>
            </w:pPr>
            <w:r w:rsidRPr="00FF3749">
              <w:rPr>
                <w:color w:val="000000"/>
              </w:rPr>
              <w:t>Przedmiotowy efekt kształcenia</w:t>
            </w:r>
          </w:p>
        </w:tc>
        <w:tc>
          <w:tcPr>
            <w:tcW w:w="1547" w:type="dxa"/>
            <w:gridSpan w:val="3"/>
            <w:vAlign w:val="center"/>
          </w:tcPr>
          <w:p w:rsidR="00D96B58" w:rsidRPr="00FF3749" w:rsidRDefault="00D96B58" w:rsidP="00D96B58">
            <w:pPr>
              <w:jc w:val="center"/>
              <w:rPr>
                <w:color w:val="000000"/>
              </w:rPr>
            </w:pPr>
            <w:r w:rsidRPr="00FF3749">
              <w:rPr>
                <w:color w:val="000000"/>
              </w:rPr>
              <w:t>Formy prowadzonych zajęć</w:t>
            </w:r>
          </w:p>
        </w:tc>
        <w:tc>
          <w:tcPr>
            <w:tcW w:w="1276" w:type="dxa"/>
            <w:vAlign w:val="center"/>
          </w:tcPr>
          <w:p w:rsidR="00D96B58" w:rsidRPr="00FF3749" w:rsidRDefault="00D96B58" w:rsidP="00D96B58">
            <w:pPr>
              <w:jc w:val="center"/>
              <w:rPr>
                <w:color w:val="000000"/>
              </w:rPr>
            </w:pPr>
            <w:r w:rsidRPr="00FF3749">
              <w:rPr>
                <w:color w:val="000000"/>
              </w:rPr>
              <w:t>Treści kształcenia</w:t>
            </w:r>
          </w:p>
        </w:tc>
        <w:tc>
          <w:tcPr>
            <w:tcW w:w="2126" w:type="dxa"/>
            <w:gridSpan w:val="2"/>
            <w:vAlign w:val="center"/>
          </w:tcPr>
          <w:p w:rsidR="00D96B58" w:rsidRPr="00FF3749" w:rsidRDefault="00D96B58" w:rsidP="00D96B58">
            <w:pPr>
              <w:jc w:val="center"/>
              <w:rPr>
                <w:color w:val="000000"/>
              </w:rPr>
            </w:pPr>
            <w:r w:rsidRPr="00FF3749">
              <w:rPr>
                <w:color w:val="000000"/>
              </w:rPr>
              <w:t>Sposoby weryfikacji efektu kształcenia</w:t>
            </w:r>
          </w:p>
        </w:tc>
        <w:tc>
          <w:tcPr>
            <w:tcW w:w="1493" w:type="dxa"/>
            <w:gridSpan w:val="3"/>
            <w:vAlign w:val="center"/>
          </w:tcPr>
          <w:p w:rsidR="00D96B58" w:rsidRPr="00FF3749" w:rsidRDefault="00D96B58" w:rsidP="00D96B58">
            <w:pPr>
              <w:jc w:val="center"/>
              <w:rPr>
                <w:color w:val="000000"/>
              </w:rPr>
            </w:pPr>
            <w:r w:rsidRPr="00FF3749">
              <w:rPr>
                <w:color w:val="000000"/>
              </w:rPr>
              <w:t>Kryterium zaliczenia</w:t>
            </w:r>
          </w:p>
        </w:tc>
        <w:tc>
          <w:tcPr>
            <w:tcW w:w="1611" w:type="dxa"/>
            <w:vAlign w:val="center"/>
          </w:tcPr>
          <w:p w:rsidR="00D96B58" w:rsidRPr="00FF3749" w:rsidRDefault="00D96B58" w:rsidP="00D96B58">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D96B58" w:rsidRPr="0094124C" w:rsidTr="00D96B58">
        <w:trPr>
          <w:trHeight w:val="465"/>
        </w:trPr>
        <w:tc>
          <w:tcPr>
            <w:tcW w:w="1610" w:type="dxa"/>
            <w:gridSpan w:val="2"/>
            <w:shd w:val="clear" w:color="auto" w:fill="F2F2F2"/>
            <w:vAlign w:val="center"/>
          </w:tcPr>
          <w:p w:rsidR="00D96B58" w:rsidRPr="00D92B66" w:rsidRDefault="00D96B58" w:rsidP="00D96B58">
            <w:pPr>
              <w:rPr>
                <w:bCs/>
                <w:iCs/>
                <w:color w:val="000000"/>
              </w:rPr>
            </w:pPr>
            <w:r w:rsidRPr="00D92B66">
              <w:rPr>
                <w:bCs/>
                <w:iCs/>
                <w:color w:val="000000"/>
              </w:rPr>
              <w:t>W1</w:t>
            </w:r>
          </w:p>
          <w:p w:rsidR="00D96B58" w:rsidRPr="00D92B66" w:rsidRDefault="00D96B58" w:rsidP="00D96B58">
            <w:pPr>
              <w:rPr>
                <w:bCs/>
                <w:iCs/>
                <w:color w:val="000000"/>
              </w:rPr>
            </w:pPr>
            <w:r w:rsidRPr="00D92B66">
              <w:rPr>
                <w:bCs/>
                <w:iCs/>
                <w:color w:val="000000"/>
              </w:rPr>
              <w:t>W2</w:t>
            </w:r>
          </w:p>
          <w:p w:rsidR="00D96B58" w:rsidRPr="00D92B66" w:rsidRDefault="00D96B58" w:rsidP="00D96B58">
            <w:pPr>
              <w:rPr>
                <w:bCs/>
                <w:iCs/>
                <w:color w:val="000000"/>
              </w:rPr>
            </w:pPr>
            <w:r w:rsidRPr="00D92B66">
              <w:rPr>
                <w:bCs/>
                <w:iCs/>
                <w:color w:val="000000"/>
              </w:rPr>
              <w:t>W3</w:t>
            </w:r>
          </w:p>
          <w:p w:rsidR="00D96B58" w:rsidRPr="00D92B66" w:rsidRDefault="00D96B58" w:rsidP="00D96B58">
            <w:pPr>
              <w:rPr>
                <w:bCs/>
                <w:iCs/>
                <w:color w:val="000000"/>
              </w:rPr>
            </w:pPr>
            <w:r w:rsidRPr="00D92B66">
              <w:rPr>
                <w:bCs/>
                <w:iCs/>
                <w:color w:val="000000"/>
              </w:rPr>
              <w:t>W4</w:t>
            </w:r>
          </w:p>
          <w:p w:rsidR="00D96B58" w:rsidRPr="00D92B66" w:rsidRDefault="00D96B58" w:rsidP="00D96B58">
            <w:pPr>
              <w:rPr>
                <w:bCs/>
                <w:iCs/>
                <w:color w:val="000000"/>
              </w:rPr>
            </w:pPr>
            <w:r w:rsidRPr="00D92B66">
              <w:rPr>
                <w:bCs/>
                <w:iCs/>
                <w:color w:val="000000"/>
              </w:rPr>
              <w:lastRenderedPageBreak/>
              <w:t>W5</w:t>
            </w:r>
          </w:p>
          <w:p w:rsidR="00D96B58" w:rsidRPr="00D92B66" w:rsidRDefault="00D96B58" w:rsidP="00D96B58">
            <w:pPr>
              <w:rPr>
                <w:bCs/>
                <w:iCs/>
                <w:color w:val="000000"/>
              </w:rPr>
            </w:pPr>
            <w:r w:rsidRPr="00D92B66">
              <w:rPr>
                <w:bCs/>
                <w:iCs/>
                <w:color w:val="000000"/>
              </w:rPr>
              <w:t>W6</w:t>
            </w:r>
          </w:p>
          <w:p w:rsidR="00D96B58" w:rsidRPr="00D92B66" w:rsidRDefault="00D96B58" w:rsidP="00D96B58">
            <w:pPr>
              <w:rPr>
                <w:bCs/>
                <w:iCs/>
                <w:color w:val="000000"/>
              </w:rPr>
            </w:pPr>
            <w:r w:rsidRPr="00D92B66">
              <w:rPr>
                <w:bCs/>
                <w:iCs/>
                <w:color w:val="000000"/>
              </w:rPr>
              <w:t>W7</w:t>
            </w:r>
          </w:p>
          <w:p w:rsidR="00D96B58" w:rsidRPr="00D92B66" w:rsidRDefault="00D96B58" w:rsidP="00D96B58">
            <w:pPr>
              <w:rPr>
                <w:bCs/>
                <w:iCs/>
                <w:color w:val="000000"/>
              </w:rPr>
            </w:pPr>
            <w:r w:rsidRPr="00D92B66">
              <w:rPr>
                <w:bCs/>
                <w:iCs/>
                <w:color w:val="000000"/>
              </w:rPr>
              <w:t>W8</w:t>
            </w:r>
          </w:p>
          <w:p w:rsidR="00D96B58" w:rsidRPr="00D92B66" w:rsidRDefault="00D96B58" w:rsidP="00D96B58">
            <w:pPr>
              <w:rPr>
                <w:bCs/>
                <w:iCs/>
                <w:color w:val="000000"/>
              </w:rPr>
            </w:pPr>
            <w:r w:rsidRPr="00D92B66">
              <w:rPr>
                <w:bCs/>
                <w:iCs/>
                <w:color w:val="000000"/>
              </w:rPr>
              <w:t>U1</w:t>
            </w:r>
          </w:p>
          <w:p w:rsidR="00D96B58" w:rsidRPr="00D92B66" w:rsidRDefault="00D96B58" w:rsidP="00D96B58">
            <w:pPr>
              <w:rPr>
                <w:bCs/>
                <w:iCs/>
                <w:color w:val="000000"/>
              </w:rPr>
            </w:pPr>
            <w:r w:rsidRPr="00D92B66">
              <w:rPr>
                <w:bCs/>
                <w:iCs/>
                <w:color w:val="000000"/>
              </w:rPr>
              <w:t>U2</w:t>
            </w:r>
          </w:p>
          <w:p w:rsidR="00D96B58" w:rsidRPr="00D92B66" w:rsidRDefault="00D96B58" w:rsidP="00D96B58">
            <w:pPr>
              <w:rPr>
                <w:bCs/>
                <w:iCs/>
                <w:color w:val="000000"/>
              </w:rPr>
            </w:pPr>
            <w:r w:rsidRPr="00D92B66">
              <w:rPr>
                <w:bCs/>
                <w:iCs/>
                <w:color w:val="000000"/>
              </w:rPr>
              <w:t>K1</w:t>
            </w:r>
          </w:p>
          <w:p w:rsidR="00D96B58" w:rsidRPr="00FF3749" w:rsidRDefault="00D96B58" w:rsidP="00D96B58">
            <w:pPr>
              <w:rPr>
                <w:color w:val="000000"/>
              </w:rPr>
            </w:pPr>
            <w:r w:rsidRPr="00D92B66">
              <w:rPr>
                <w:bCs/>
                <w:iCs/>
                <w:color w:val="000000"/>
              </w:rPr>
              <w:t>K2</w:t>
            </w:r>
          </w:p>
        </w:tc>
        <w:tc>
          <w:tcPr>
            <w:tcW w:w="1547" w:type="dxa"/>
            <w:gridSpan w:val="3"/>
            <w:shd w:val="clear" w:color="auto" w:fill="F2F2F2"/>
            <w:vAlign w:val="center"/>
          </w:tcPr>
          <w:p w:rsidR="00D96B58" w:rsidRPr="00F95BC8" w:rsidRDefault="00D96B58" w:rsidP="00D96B58">
            <w:pPr>
              <w:rPr>
                <w:bCs/>
                <w:color w:val="000000"/>
              </w:rPr>
            </w:pPr>
            <w:r>
              <w:rPr>
                <w:bCs/>
                <w:color w:val="000000"/>
              </w:rPr>
              <w:lastRenderedPageBreak/>
              <w:t>W</w:t>
            </w:r>
            <w:r w:rsidRPr="00F95BC8">
              <w:rPr>
                <w:bCs/>
                <w:color w:val="000000"/>
              </w:rPr>
              <w:t>ykład</w:t>
            </w:r>
          </w:p>
          <w:p w:rsidR="00D96B58" w:rsidRPr="00F95BC8" w:rsidRDefault="00D96B58" w:rsidP="00D96B58">
            <w:pPr>
              <w:rPr>
                <w:bCs/>
                <w:color w:val="000000"/>
              </w:rPr>
            </w:pPr>
            <w:r>
              <w:rPr>
                <w:bCs/>
                <w:color w:val="000000"/>
              </w:rPr>
              <w:t>S</w:t>
            </w:r>
            <w:r w:rsidRPr="00F95BC8">
              <w:rPr>
                <w:bCs/>
                <w:color w:val="000000"/>
              </w:rPr>
              <w:t>eminarium</w:t>
            </w:r>
          </w:p>
        </w:tc>
        <w:tc>
          <w:tcPr>
            <w:tcW w:w="1276" w:type="dxa"/>
            <w:shd w:val="clear" w:color="auto" w:fill="F2F2F2"/>
            <w:vAlign w:val="center"/>
          </w:tcPr>
          <w:p w:rsidR="00D96B58" w:rsidRPr="00704DDF" w:rsidRDefault="00D96B58" w:rsidP="00D96B58">
            <w:pPr>
              <w:rPr>
                <w:bCs/>
                <w:color w:val="000000"/>
              </w:rPr>
            </w:pPr>
            <w:r w:rsidRPr="00704DDF">
              <w:rPr>
                <w:bCs/>
                <w:color w:val="000000"/>
              </w:rPr>
              <w:t>T1</w:t>
            </w:r>
            <w:r w:rsidRPr="00704DDF">
              <w:t>–</w:t>
            </w:r>
            <w:r w:rsidRPr="00704DDF">
              <w:rPr>
                <w:bCs/>
                <w:color w:val="000000"/>
              </w:rPr>
              <w:t>T</w:t>
            </w:r>
            <w:r>
              <w:rPr>
                <w:bCs/>
                <w:color w:val="000000"/>
              </w:rPr>
              <w:t>45</w:t>
            </w:r>
          </w:p>
        </w:tc>
        <w:tc>
          <w:tcPr>
            <w:tcW w:w="2126" w:type="dxa"/>
            <w:gridSpan w:val="2"/>
            <w:shd w:val="clear" w:color="auto" w:fill="F2F2F2"/>
            <w:vAlign w:val="center"/>
          </w:tcPr>
          <w:p w:rsidR="00D96B58" w:rsidRPr="00704DDF" w:rsidRDefault="00D96B58" w:rsidP="00D96B58">
            <w:pPr>
              <w:rPr>
                <w:rFonts w:cs="Calibri"/>
              </w:rPr>
            </w:pPr>
            <w:r w:rsidRPr="00704DDF">
              <w:rPr>
                <w:rFonts w:cs="Calibri"/>
              </w:rPr>
              <w:t>Ocenianie formujące w sytuacjach ćwiczeniowych podczas zajęć</w:t>
            </w:r>
            <w:r>
              <w:rPr>
                <w:rFonts w:cs="Calibri"/>
              </w:rPr>
              <w:t>.</w:t>
            </w:r>
            <w:r w:rsidRPr="00704DDF">
              <w:rPr>
                <w:rFonts w:cs="Calibri"/>
              </w:rPr>
              <w:t xml:space="preserve"> </w:t>
            </w:r>
          </w:p>
          <w:p w:rsidR="00D96B58" w:rsidRPr="00704DDF" w:rsidRDefault="00D96B58" w:rsidP="00D96B58">
            <w:pPr>
              <w:rPr>
                <w:bCs/>
              </w:rPr>
            </w:pPr>
            <w:r w:rsidRPr="00704DDF">
              <w:rPr>
                <w:rFonts w:cs="Calibri"/>
              </w:rPr>
              <w:t xml:space="preserve">Ocenianie podsumowujące: </w:t>
            </w:r>
          </w:p>
          <w:p w:rsidR="00D96B58" w:rsidRPr="00704DDF" w:rsidRDefault="00D96B58" w:rsidP="00D96B58">
            <w:pPr>
              <w:rPr>
                <w:bCs/>
              </w:rPr>
            </w:pPr>
            <w:r w:rsidRPr="00704DDF">
              <w:rPr>
                <w:bCs/>
              </w:rPr>
              <w:lastRenderedPageBreak/>
              <w:t>zaliczenie pisemne (pytania otwarte punktowane)</w:t>
            </w:r>
            <w:r>
              <w:rPr>
                <w:bCs/>
              </w:rPr>
              <w:t>.</w:t>
            </w:r>
          </w:p>
        </w:tc>
        <w:tc>
          <w:tcPr>
            <w:tcW w:w="1493" w:type="dxa"/>
            <w:gridSpan w:val="3"/>
            <w:shd w:val="clear" w:color="auto" w:fill="F2F2F2"/>
            <w:vAlign w:val="center"/>
          </w:tcPr>
          <w:p w:rsidR="00D96B58" w:rsidRPr="00704DDF" w:rsidRDefault="00D96B58" w:rsidP="00D96B58">
            <w:pPr>
              <w:rPr>
                <w:bCs/>
                <w:color w:val="000000"/>
              </w:rPr>
            </w:pPr>
            <w:r>
              <w:rPr>
                <w:bCs/>
              </w:rPr>
              <w:lastRenderedPageBreak/>
              <w:t>Z</w:t>
            </w:r>
            <w:r w:rsidRPr="00704DDF">
              <w:rPr>
                <w:bCs/>
              </w:rPr>
              <w:t>dobycie minimum 6</w:t>
            </w:r>
            <w:r>
              <w:rPr>
                <w:bCs/>
              </w:rPr>
              <w:t>0</w:t>
            </w:r>
            <w:r w:rsidRPr="00704DDF">
              <w:rPr>
                <w:bCs/>
              </w:rPr>
              <w:t>% punktów</w:t>
            </w:r>
          </w:p>
        </w:tc>
        <w:tc>
          <w:tcPr>
            <w:tcW w:w="1611" w:type="dxa"/>
            <w:shd w:val="clear" w:color="auto" w:fill="F2F2F2"/>
            <w:vAlign w:val="center"/>
          </w:tcPr>
          <w:p w:rsidR="00D96B58" w:rsidRDefault="00D96B58" w:rsidP="00D96B58">
            <w:pPr>
              <w:rPr>
                <w:color w:val="000000"/>
              </w:rPr>
            </w:pPr>
            <w:r>
              <w:rPr>
                <w:color w:val="000000"/>
              </w:rPr>
              <w:t>EK_ZP2_W08</w:t>
            </w:r>
          </w:p>
          <w:p w:rsidR="00D96B58" w:rsidRPr="00F5337C" w:rsidRDefault="00D96B58" w:rsidP="00D96B58">
            <w:pPr>
              <w:rPr>
                <w:b/>
                <w:color w:val="000000"/>
              </w:rPr>
            </w:pPr>
            <w:r>
              <w:rPr>
                <w:color w:val="000000"/>
              </w:rPr>
              <w:t>EK_ZP2_W13</w:t>
            </w:r>
          </w:p>
          <w:p w:rsidR="00D96B58" w:rsidRPr="00F5337C" w:rsidRDefault="00D96B58" w:rsidP="00D96B58">
            <w:pPr>
              <w:rPr>
                <w:color w:val="000000"/>
              </w:rPr>
            </w:pPr>
            <w:r>
              <w:rPr>
                <w:color w:val="000000"/>
              </w:rPr>
              <w:t>EK_ZP2_W14</w:t>
            </w:r>
          </w:p>
          <w:p w:rsidR="00D96B58" w:rsidRDefault="00D96B58" w:rsidP="00D96B58">
            <w:pPr>
              <w:rPr>
                <w:color w:val="000000"/>
              </w:rPr>
            </w:pPr>
            <w:r>
              <w:rPr>
                <w:color w:val="000000"/>
              </w:rPr>
              <w:t>EK_ZP2_U06</w:t>
            </w:r>
          </w:p>
          <w:p w:rsidR="00D96B58" w:rsidRDefault="00D96B58" w:rsidP="00D96B58">
            <w:pPr>
              <w:rPr>
                <w:color w:val="000000"/>
              </w:rPr>
            </w:pPr>
            <w:r>
              <w:rPr>
                <w:color w:val="000000"/>
              </w:rPr>
              <w:lastRenderedPageBreak/>
              <w:t>EK_ZP2_U11</w:t>
            </w:r>
          </w:p>
          <w:p w:rsidR="00D96B58" w:rsidRPr="00F5337C" w:rsidRDefault="00D96B58" w:rsidP="00D96B58">
            <w:pPr>
              <w:rPr>
                <w:b/>
                <w:color w:val="000000"/>
              </w:rPr>
            </w:pPr>
            <w:r>
              <w:rPr>
                <w:color w:val="000000"/>
              </w:rPr>
              <w:t>EK_ZP2_U16</w:t>
            </w:r>
          </w:p>
          <w:p w:rsidR="00D96B58" w:rsidRPr="00DD130E" w:rsidRDefault="00D96B58" w:rsidP="00D96B58">
            <w:pPr>
              <w:rPr>
                <w:color w:val="000000"/>
              </w:rPr>
            </w:pPr>
            <w:r>
              <w:rPr>
                <w:color w:val="000000"/>
              </w:rPr>
              <w:t>EK_ZP2_K01</w:t>
            </w:r>
          </w:p>
          <w:p w:rsidR="00D96B58" w:rsidRDefault="00D96B58" w:rsidP="00D96B58">
            <w:pPr>
              <w:rPr>
                <w:color w:val="000000"/>
              </w:rPr>
            </w:pPr>
            <w:r>
              <w:rPr>
                <w:color w:val="000000"/>
              </w:rPr>
              <w:t>EK_ZP2_K04</w:t>
            </w:r>
          </w:p>
          <w:p w:rsidR="00D96B58" w:rsidRPr="0094124C" w:rsidRDefault="00D96B58" w:rsidP="00D96B58">
            <w:pPr>
              <w:rPr>
                <w:b/>
                <w:color w:val="000000"/>
              </w:rPr>
            </w:pPr>
            <w:r>
              <w:rPr>
                <w:color w:val="000000"/>
              </w:rPr>
              <w:t>EK_ZP2_K06</w:t>
            </w:r>
          </w:p>
        </w:tc>
      </w:tr>
      <w:tr w:rsidR="00D96B58" w:rsidRPr="00FF3749" w:rsidTr="00D96B58">
        <w:trPr>
          <w:trHeight w:val="465"/>
        </w:trPr>
        <w:tc>
          <w:tcPr>
            <w:tcW w:w="9663" w:type="dxa"/>
            <w:gridSpan w:val="12"/>
            <w:shd w:val="clear" w:color="auto" w:fill="FFFFFF"/>
            <w:vAlign w:val="center"/>
          </w:tcPr>
          <w:p w:rsidR="00D96B58" w:rsidRPr="00FF3749" w:rsidRDefault="00D96B58" w:rsidP="009F0EA9">
            <w:pPr>
              <w:pStyle w:val="Akapitzlist"/>
              <w:numPr>
                <w:ilvl w:val="0"/>
                <w:numId w:val="96"/>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lastRenderedPageBreak/>
              <w:t>Kryteria oceniania</w:t>
            </w:r>
          </w:p>
        </w:tc>
      </w:tr>
      <w:tr w:rsidR="00D96B58" w:rsidRPr="009C196B" w:rsidTr="00D96B58">
        <w:trPr>
          <w:trHeight w:val="465"/>
        </w:trPr>
        <w:tc>
          <w:tcPr>
            <w:tcW w:w="9663" w:type="dxa"/>
            <w:gridSpan w:val="12"/>
            <w:shd w:val="clear" w:color="auto" w:fill="F2F2F2"/>
            <w:vAlign w:val="center"/>
          </w:tcPr>
          <w:p w:rsidR="00D96B58" w:rsidRPr="009C196B" w:rsidRDefault="00D96B58" w:rsidP="00D96B58">
            <w:pPr>
              <w:rPr>
                <w:bCs/>
                <w:color w:val="000000"/>
              </w:rPr>
            </w:pPr>
            <w:r w:rsidRPr="00FF3749">
              <w:rPr>
                <w:b/>
                <w:bCs/>
                <w:color w:val="000000"/>
              </w:rPr>
              <w:t>Forma zaliczenia przedmiotu:</w:t>
            </w:r>
            <w:r>
              <w:rPr>
                <w:b/>
                <w:bCs/>
                <w:color w:val="000000"/>
              </w:rPr>
              <w:t xml:space="preserve"> </w:t>
            </w:r>
            <w:r w:rsidRPr="00704DDF">
              <w:rPr>
                <w:bCs/>
              </w:rPr>
              <w:t>zaliczenie pisemne</w:t>
            </w: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9"/>
            <w:vAlign w:val="center"/>
          </w:tcPr>
          <w:p w:rsidR="00D96B58" w:rsidRPr="00FF3749" w:rsidRDefault="00D96B58" w:rsidP="00D96B58">
            <w:pPr>
              <w:autoSpaceDE w:val="0"/>
              <w:autoSpaceDN w:val="0"/>
              <w:adjustRightInd w:val="0"/>
              <w:jc w:val="center"/>
              <w:rPr>
                <w:bCs/>
                <w:iCs/>
                <w:color w:val="000000"/>
              </w:rPr>
            </w:pPr>
            <w:r>
              <w:rPr>
                <w:bCs/>
                <w:iCs/>
                <w:color w:val="000000"/>
              </w:rPr>
              <w:t>K</w:t>
            </w:r>
            <w:r w:rsidRPr="00FF3749">
              <w:rPr>
                <w:bCs/>
                <w:iCs/>
                <w:color w:val="000000"/>
              </w:rPr>
              <w:t>ryteria</w:t>
            </w: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4A0778">
              <w:rPr>
                <w:bCs/>
                <w:iCs/>
                <w:color w:val="000000"/>
              </w:rPr>
              <w:t>2,0 (ndst)</w:t>
            </w:r>
          </w:p>
        </w:tc>
        <w:tc>
          <w:tcPr>
            <w:tcW w:w="7782" w:type="dxa"/>
            <w:gridSpan w:val="9"/>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3,0 (dost.)</w:t>
            </w:r>
          </w:p>
        </w:tc>
        <w:tc>
          <w:tcPr>
            <w:tcW w:w="7782" w:type="dxa"/>
            <w:gridSpan w:val="9"/>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3,5 (ddb)</w:t>
            </w:r>
          </w:p>
        </w:tc>
        <w:tc>
          <w:tcPr>
            <w:tcW w:w="7782" w:type="dxa"/>
            <w:gridSpan w:val="9"/>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4,0 (db)</w:t>
            </w:r>
          </w:p>
        </w:tc>
        <w:tc>
          <w:tcPr>
            <w:tcW w:w="7782" w:type="dxa"/>
            <w:gridSpan w:val="9"/>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4,5 (pdb)</w:t>
            </w:r>
          </w:p>
        </w:tc>
        <w:tc>
          <w:tcPr>
            <w:tcW w:w="7782" w:type="dxa"/>
            <w:gridSpan w:val="9"/>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5,0 (bdb)</w:t>
            </w:r>
          </w:p>
        </w:tc>
        <w:tc>
          <w:tcPr>
            <w:tcW w:w="7782" w:type="dxa"/>
            <w:gridSpan w:val="9"/>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95BC8"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Zaliczenie</w:t>
            </w:r>
          </w:p>
        </w:tc>
        <w:tc>
          <w:tcPr>
            <w:tcW w:w="7782" w:type="dxa"/>
            <w:gridSpan w:val="9"/>
            <w:shd w:val="clear" w:color="auto" w:fill="F2F2F2"/>
            <w:vAlign w:val="center"/>
          </w:tcPr>
          <w:p w:rsidR="00D96B58" w:rsidRDefault="00D96B58" w:rsidP="00D96B58">
            <w:pPr>
              <w:numPr>
                <w:ilvl w:val="0"/>
                <w:numId w:val="33"/>
              </w:numPr>
              <w:autoSpaceDE w:val="0"/>
              <w:autoSpaceDN w:val="0"/>
              <w:adjustRightInd w:val="0"/>
              <w:spacing w:after="0" w:line="240" w:lineRule="auto"/>
              <w:rPr>
                <w:bCs/>
                <w:iCs/>
              </w:rPr>
            </w:pPr>
            <w:r>
              <w:rPr>
                <w:bCs/>
                <w:iCs/>
              </w:rPr>
              <w:t>80% obecności na zajęciach</w:t>
            </w:r>
          </w:p>
          <w:p w:rsidR="00D96B58" w:rsidRDefault="00D96B58" w:rsidP="00D96B58">
            <w:pPr>
              <w:numPr>
                <w:ilvl w:val="0"/>
                <w:numId w:val="33"/>
              </w:numPr>
              <w:autoSpaceDE w:val="0"/>
              <w:autoSpaceDN w:val="0"/>
              <w:adjustRightInd w:val="0"/>
              <w:spacing w:after="0" w:line="240" w:lineRule="auto"/>
              <w:rPr>
                <w:bCs/>
                <w:iCs/>
              </w:rPr>
            </w:pPr>
            <w:r>
              <w:rPr>
                <w:bCs/>
                <w:iCs/>
              </w:rPr>
              <w:t>aktywność w czasie pracy metodami aktywizującymi</w:t>
            </w:r>
          </w:p>
          <w:p w:rsidR="00D96B58" w:rsidRPr="00F95BC8" w:rsidRDefault="00D96B58" w:rsidP="00D96B58">
            <w:pPr>
              <w:numPr>
                <w:ilvl w:val="0"/>
                <w:numId w:val="33"/>
              </w:numPr>
              <w:autoSpaceDE w:val="0"/>
              <w:autoSpaceDN w:val="0"/>
              <w:adjustRightInd w:val="0"/>
              <w:spacing w:after="0" w:line="240" w:lineRule="auto"/>
              <w:rPr>
                <w:bCs/>
                <w:iCs/>
              </w:rPr>
            </w:pPr>
            <w:r>
              <w:rPr>
                <w:rFonts w:cs="Calibri"/>
              </w:rPr>
              <w:t>przygotowanie zespołowego raportu z diagnozy stanu wyjściowego, planu działań i ich ewaluacji</w:t>
            </w:r>
          </w:p>
          <w:p w:rsidR="00D96B58" w:rsidRPr="00F95BC8" w:rsidRDefault="00D96B58" w:rsidP="00D96B58">
            <w:pPr>
              <w:numPr>
                <w:ilvl w:val="0"/>
                <w:numId w:val="33"/>
              </w:numPr>
              <w:autoSpaceDE w:val="0"/>
              <w:autoSpaceDN w:val="0"/>
              <w:adjustRightInd w:val="0"/>
              <w:spacing w:after="0" w:line="240" w:lineRule="auto"/>
              <w:rPr>
                <w:bCs/>
                <w:iCs/>
              </w:rPr>
            </w:pPr>
            <w:r w:rsidRPr="00FE5D6E">
              <w:rPr>
                <w:bCs/>
                <w:iCs/>
              </w:rPr>
              <w:t>zdobycie 6</w:t>
            </w:r>
            <w:r>
              <w:rPr>
                <w:bCs/>
                <w:iCs/>
              </w:rPr>
              <w:t>0</w:t>
            </w:r>
            <w:r w:rsidRPr="00FE5D6E">
              <w:rPr>
                <w:bCs/>
                <w:iCs/>
              </w:rPr>
              <w:t>% punktów z zaliczenia końcowego</w:t>
            </w:r>
          </w:p>
        </w:tc>
      </w:tr>
      <w:tr w:rsidR="00D96B58" w:rsidRPr="00FF3749" w:rsidTr="00D96B58">
        <w:trPr>
          <w:trHeight w:val="465"/>
        </w:trPr>
        <w:tc>
          <w:tcPr>
            <w:tcW w:w="9663" w:type="dxa"/>
            <w:gridSpan w:val="12"/>
            <w:vAlign w:val="center"/>
          </w:tcPr>
          <w:p w:rsidR="00D96B58" w:rsidRPr="00FF3749" w:rsidRDefault="00D96B58" w:rsidP="009F0EA9">
            <w:pPr>
              <w:numPr>
                <w:ilvl w:val="0"/>
                <w:numId w:val="96"/>
              </w:numPr>
              <w:spacing w:before="120" w:after="120" w:line="240" w:lineRule="auto"/>
              <w:ind w:left="357" w:hanging="357"/>
              <w:rPr>
                <w:b/>
                <w:bCs/>
                <w:color w:val="000000"/>
              </w:rPr>
            </w:pPr>
            <w:r w:rsidRPr="00FF3749">
              <w:rPr>
                <w:b/>
                <w:bCs/>
                <w:color w:val="000000"/>
                <w:sz w:val="28"/>
              </w:rPr>
              <w:t xml:space="preserve">Literatura </w:t>
            </w:r>
          </w:p>
        </w:tc>
      </w:tr>
      <w:tr w:rsidR="00D96B58" w:rsidRPr="00391B95" w:rsidTr="00D96B58">
        <w:trPr>
          <w:trHeight w:val="465"/>
        </w:trPr>
        <w:tc>
          <w:tcPr>
            <w:tcW w:w="9663" w:type="dxa"/>
            <w:gridSpan w:val="12"/>
            <w:vAlign w:val="center"/>
          </w:tcPr>
          <w:p w:rsidR="00D96B58" w:rsidRPr="00391B95" w:rsidRDefault="00D96B58" w:rsidP="00D96B58">
            <w:pPr>
              <w:rPr>
                <w:b/>
                <w:color w:val="000000"/>
              </w:rPr>
            </w:pPr>
            <w:r w:rsidRPr="00391B95">
              <w:rPr>
                <w:b/>
                <w:color w:val="000000"/>
              </w:rPr>
              <w:t>Literatura obowiązkowa:</w:t>
            </w:r>
          </w:p>
          <w:p w:rsidR="00D96B58" w:rsidRPr="00391B95" w:rsidRDefault="00D96B58" w:rsidP="009F0EA9">
            <w:pPr>
              <w:pStyle w:val="Tekstpodstawowy"/>
              <w:numPr>
                <w:ilvl w:val="0"/>
                <w:numId w:val="94"/>
              </w:numPr>
              <w:spacing w:after="0"/>
              <w:ind w:right="284"/>
              <w:jc w:val="both"/>
              <w:rPr>
                <w:sz w:val="22"/>
                <w:szCs w:val="22"/>
                <w:lang w:val="fr-FR"/>
              </w:rPr>
            </w:pPr>
            <w:r w:rsidRPr="00391B95">
              <w:rPr>
                <w:sz w:val="22"/>
                <w:szCs w:val="22"/>
              </w:rPr>
              <w:t>Woynarowska B., Edukacja zdrowotna. Podręcznik akademicki, Wydawnictwo Naukowe PWN, Warszawa, 2012.</w:t>
            </w:r>
          </w:p>
          <w:p w:rsidR="00D96B58" w:rsidRPr="00391B95" w:rsidRDefault="00D96B58" w:rsidP="00D96B58">
            <w:pPr>
              <w:rPr>
                <w:color w:val="000000"/>
              </w:rPr>
            </w:pPr>
            <w:r w:rsidRPr="00391B95">
              <w:rPr>
                <w:b/>
                <w:color w:val="000000"/>
              </w:rPr>
              <w:t>Literatura uzupełniająca:</w:t>
            </w:r>
            <w:r w:rsidRPr="00391B95">
              <w:rPr>
                <w:color w:val="000000"/>
              </w:rPr>
              <w:t xml:space="preserve"> </w:t>
            </w:r>
          </w:p>
          <w:p w:rsidR="00D96B58" w:rsidRPr="00391B95" w:rsidRDefault="00D96B58" w:rsidP="009F0EA9">
            <w:pPr>
              <w:pStyle w:val="Tekstpodstawowy"/>
              <w:numPr>
                <w:ilvl w:val="0"/>
                <w:numId w:val="95"/>
              </w:numPr>
              <w:spacing w:after="0"/>
              <w:ind w:right="284"/>
              <w:jc w:val="both"/>
              <w:rPr>
                <w:sz w:val="22"/>
                <w:szCs w:val="22"/>
                <w:lang w:val="fr-FR"/>
              </w:rPr>
            </w:pPr>
            <w:r w:rsidRPr="00391B95">
              <w:rPr>
                <w:sz w:val="22"/>
                <w:szCs w:val="22"/>
              </w:rPr>
              <w:t>Syrek E., Borzucka-Sitkiewicz K., Edukacja zdrowotna, Wydawnictwa Akademickie i Profesjonalne, Warszawa, 2009.</w:t>
            </w:r>
          </w:p>
          <w:p w:rsidR="00D96B58" w:rsidRDefault="00D96B58" w:rsidP="009F0EA9">
            <w:pPr>
              <w:pStyle w:val="Tekstpodstawowy"/>
              <w:numPr>
                <w:ilvl w:val="0"/>
                <w:numId w:val="95"/>
              </w:numPr>
              <w:spacing w:after="0"/>
              <w:ind w:right="284"/>
              <w:jc w:val="both"/>
              <w:rPr>
                <w:sz w:val="22"/>
                <w:szCs w:val="22"/>
                <w:lang w:val="fr-FR"/>
              </w:rPr>
            </w:pPr>
            <w:r w:rsidRPr="00391B95">
              <w:rPr>
                <w:sz w:val="22"/>
                <w:szCs w:val="22"/>
                <w:lang w:val="fr-FR"/>
              </w:rPr>
              <w:t>Demel M., Pedagogika zdrowia, w: Turos L., Pedagogika ogólna i jej subdyscypliny, Wydawnictwo Akademickie Żak, Warszawa, 1999.</w:t>
            </w:r>
          </w:p>
          <w:p w:rsidR="00D96B58" w:rsidRPr="00391B95" w:rsidRDefault="00D96B58" w:rsidP="00D96B58">
            <w:pPr>
              <w:pStyle w:val="Tekstpodstawowy"/>
              <w:spacing w:after="0"/>
              <w:ind w:left="360" w:right="284"/>
              <w:jc w:val="both"/>
              <w:rPr>
                <w:sz w:val="22"/>
                <w:szCs w:val="22"/>
                <w:lang w:val="fr-FR"/>
              </w:rPr>
            </w:pPr>
          </w:p>
        </w:tc>
      </w:tr>
      <w:tr w:rsidR="00D96B58" w:rsidRPr="00FF3749" w:rsidTr="00D96B58">
        <w:trPr>
          <w:trHeight w:val="465"/>
        </w:trPr>
        <w:tc>
          <w:tcPr>
            <w:tcW w:w="9663" w:type="dxa"/>
            <w:gridSpan w:val="12"/>
            <w:tcBorders>
              <w:top w:val="single" w:sz="4" w:space="0" w:color="auto"/>
              <w:left w:val="single" w:sz="4" w:space="0" w:color="auto"/>
              <w:bottom w:val="single" w:sz="4" w:space="0" w:color="auto"/>
              <w:right w:val="single" w:sz="4" w:space="0" w:color="auto"/>
            </w:tcBorders>
            <w:vAlign w:val="center"/>
          </w:tcPr>
          <w:p w:rsidR="00D96B58" w:rsidRPr="00D96B58" w:rsidRDefault="00D96B58" w:rsidP="009F0EA9">
            <w:pPr>
              <w:numPr>
                <w:ilvl w:val="0"/>
                <w:numId w:val="96"/>
              </w:numPr>
              <w:tabs>
                <w:tab w:val="clear" w:pos="360"/>
                <w:tab w:val="num" w:pos="498"/>
              </w:tabs>
              <w:spacing w:before="120" w:after="120" w:line="240" w:lineRule="auto"/>
              <w:ind w:left="357" w:hanging="357"/>
              <w:rPr>
                <w:b/>
                <w:color w:val="000000"/>
              </w:rPr>
            </w:pPr>
            <w:r w:rsidRPr="00D96B58">
              <w:rPr>
                <w:b/>
                <w:color w:val="000000"/>
              </w:rPr>
              <w:t xml:space="preserve">Kalkulacja punktów ECTS </w:t>
            </w:r>
          </w:p>
        </w:tc>
      </w:tr>
      <w:tr w:rsidR="00D96B58" w:rsidRPr="00FF3749" w:rsidTr="00D96B58">
        <w:trPr>
          <w:trHeight w:val="465"/>
        </w:trPr>
        <w:tc>
          <w:tcPr>
            <w:tcW w:w="4831" w:type="dxa"/>
            <w:gridSpan w:val="7"/>
            <w:vAlign w:val="center"/>
          </w:tcPr>
          <w:p w:rsidR="00D96B58" w:rsidRPr="00FF3749" w:rsidRDefault="00D96B58" w:rsidP="00D96B58">
            <w:pPr>
              <w:ind w:left="360"/>
              <w:jc w:val="center"/>
              <w:rPr>
                <w:color w:val="000000"/>
              </w:rPr>
            </w:pPr>
            <w:r w:rsidRPr="00FF3749">
              <w:rPr>
                <w:color w:val="000000"/>
              </w:rPr>
              <w:t>Forma aktywności</w:t>
            </w:r>
          </w:p>
        </w:tc>
        <w:tc>
          <w:tcPr>
            <w:tcW w:w="2416" w:type="dxa"/>
            <w:gridSpan w:val="2"/>
            <w:vAlign w:val="center"/>
          </w:tcPr>
          <w:p w:rsidR="00D96B58" w:rsidRPr="00FF3749" w:rsidRDefault="00D96B58" w:rsidP="00D96B58">
            <w:pPr>
              <w:ind w:left="360"/>
              <w:jc w:val="center"/>
              <w:rPr>
                <w:color w:val="000000"/>
              </w:rPr>
            </w:pPr>
            <w:r w:rsidRPr="00FF3749">
              <w:rPr>
                <w:color w:val="000000"/>
              </w:rPr>
              <w:t xml:space="preserve">Liczba godzin </w:t>
            </w:r>
          </w:p>
        </w:tc>
        <w:tc>
          <w:tcPr>
            <w:tcW w:w="2416" w:type="dxa"/>
            <w:gridSpan w:val="3"/>
            <w:vAlign w:val="center"/>
          </w:tcPr>
          <w:p w:rsidR="00D96B58" w:rsidRPr="00FF3749" w:rsidRDefault="00D96B58" w:rsidP="00D96B58">
            <w:pPr>
              <w:ind w:left="360"/>
              <w:jc w:val="center"/>
              <w:rPr>
                <w:color w:val="000000"/>
              </w:rPr>
            </w:pPr>
            <w:r w:rsidRPr="00FF3749">
              <w:rPr>
                <w:color w:val="000000"/>
              </w:rPr>
              <w:t>Liczba punktów ECTS</w:t>
            </w:r>
          </w:p>
        </w:tc>
      </w:tr>
      <w:tr w:rsidR="00D96B58" w:rsidRPr="00FF3749" w:rsidTr="00D96B58">
        <w:trPr>
          <w:trHeight w:val="519"/>
        </w:trPr>
        <w:tc>
          <w:tcPr>
            <w:tcW w:w="9663" w:type="dxa"/>
            <w:gridSpan w:val="12"/>
            <w:vAlign w:val="center"/>
          </w:tcPr>
          <w:p w:rsidR="00D96B58" w:rsidRPr="00FF3749" w:rsidRDefault="00D96B58" w:rsidP="00D96B58">
            <w:pPr>
              <w:ind w:left="360" w:hanging="288"/>
              <w:rPr>
                <w:b/>
                <w:color w:val="000000"/>
              </w:rPr>
            </w:pPr>
            <w:r w:rsidRPr="00FF3749">
              <w:rPr>
                <w:b/>
                <w:color w:val="000000"/>
              </w:rPr>
              <w:lastRenderedPageBreak/>
              <w:t>Godziny kontaktowe z nauczycielem akademickim:</w:t>
            </w:r>
          </w:p>
        </w:tc>
      </w:tr>
      <w:tr w:rsidR="00D96B58" w:rsidRPr="00FF3749" w:rsidTr="00D96B58">
        <w:trPr>
          <w:trHeight w:val="465"/>
        </w:trPr>
        <w:tc>
          <w:tcPr>
            <w:tcW w:w="4831" w:type="dxa"/>
            <w:gridSpan w:val="7"/>
            <w:vAlign w:val="center"/>
          </w:tcPr>
          <w:p w:rsidR="00D96B58" w:rsidRPr="00FF3749" w:rsidRDefault="00D96B58" w:rsidP="00D96B58">
            <w:pPr>
              <w:ind w:left="-108" w:firstLine="180"/>
              <w:rPr>
                <w:b/>
                <w:color w:val="000000"/>
              </w:rPr>
            </w:pPr>
            <w:r w:rsidRPr="00FF3749">
              <w:rPr>
                <w:color w:val="000000"/>
              </w:rPr>
              <w:t>Wykład</w:t>
            </w:r>
          </w:p>
        </w:tc>
        <w:tc>
          <w:tcPr>
            <w:tcW w:w="2416" w:type="dxa"/>
            <w:gridSpan w:val="2"/>
            <w:shd w:val="clear" w:color="auto" w:fill="F2F2F2"/>
            <w:vAlign w:val="center"/>
          </w:tcPr>
          <w:p w:rsidR="00D96B58" w:rsidRPr="00FF3749" w:rsidRDefault="00D96B58" w:rsidP="00D96B58">
            <w:pPr>
              <w:ind w:left="360" w:hanging="299"/>
              <w:rPr>
                <w:color w:val="000000"/>
              </w:rPr>
            </w:pPr>
            <w:r>
              <w:rPr>
                <w:color w:val="000000"/>
              </w:rPr>
              <w:t>10</w:t>
            </w:r>
          </w:p>
        </w:tc>
        <w:tc>
          <w:tcPr>
            <w:tcW w:w="2416" w:type="dxa"/>
            <w:gridSpan w:val="3"/>
            <w:shd w:val="clear" w:color="auto" w:fill="F2F2F2"/>
            <w:vAlign w:val="center"/>
          </w:tcPr>
          <w:p w:rsidR="00D96B58" w:rsidRPr="00FF3749" w:rsidRDefault="00D96B58" w:rsidP="00D96B58">
            <w:pPr>
              <w:rPr>
                <w:color w:val="000000"/>
              </w:rPr>
            </w:pPr>
            <w:r>
              <w:rPr>
                <w:color w:val="000000"/>
              </w:rPr>
              <w:t>1</w:t>
            </w:r>
          </w:p>
        </w:tc>
      </w:tr>
      <w:tr w:rsidR="00D96B58" w:rsidRPr="00FF3749" w:rsidTr="00D96B58">
        <w:trPr>
          <w:trHeight w:val="465"/>
        </w:trPr>
        <w:tc>
          <w:tcPr>
            <w:tcW w:w="4831" w:type="dxa"/>
            <w:gridSpan w:val="7"/>
            <w:vAlign w:val="center"/>
          </w:tcPr>
          <w:p w:rsidR="00D96B58" w:rsidRPr="00FF3749" w:rsidRDefault="00D96B58" w:rsidP="00D96B58">
            <w:pPr>
              <w:ind w:left="-108" w:firstLine="180"/>
              <w:rPr>
                <w:color w:val="000000"/>
              </w:rPr>
            </w:pPr>
            <w:r w:rsidRPr="00FF3749">
              <w:rPr>
                <w:color w:val="000000"/>
              </w:rPr>
              <w:t>Seminarium</w:t>
            </w:r>
          </w:p>
        </w:tc>
        <w:tc>
          <w:tcPr>
            <w:tcW w:w="2416" w:type="dxa"/>
            <w:gridSpan w:val="2"/>
            <w:shd w:val="clear" w:color="auto" w:fill="F2F2F2"/>
            <w:vAlign w:val="center"/>
          </w:tcPr>
          <w:p w:rsidR="00D96B58" w:rsidRPr="00FF3749" w:rsidRDefault="00D96B58" w:rsidP="00D96B58">
            <w:pPr>
              <w:ind w:left="360" w:hanging="299"/>
              <w:rPr>
                <w:color w:val="000000"/>
              </w:rPr>
            </w:pPr>
            <w:r>
              <w:rPr>
                <w:color w:val="000000"/>
              </w:rPr>
              <w:t>20</w:t>
            </w:r>
          </w:p>
        </w:tc>
        <w:tc>
          <w:tcPr>
            <w:tcW w:w="2416" w:type="dxa"/>
            <w:gridSpan w:val="3"/>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gridSpan w:val="7"/>
            <w:vAlign w:val="center"/>
          </w:tcPr>
          <w:p w:rsidR="00D96B58" w:rsidRPr="00FF3749" w:rsidRDefault="00D96B58" w:rsidP="00D96B58">
            <w:pPr>
              <w:ind w:left="360"/>
              <w:jc w:val="center"/>
              <w:rPr>
                <w:color w:val="000000"/>
              </w:rPr>
            </w:pPr>
            <w:r w:rsidRPr="00FF3749">
              <w:rPr>
                <w:color w:val="000000"/>
              </w:rPr>
              <w:t>Forma aktywności</w:t>
            </w:r>
          </w:p>
        </w:tc>
        <w:tc>
          <w:tcPr>
            <w:tcW w:w="2416" w:type="dxa"/>
            <w:gridSpan w:val="2"/>
            <w:vAlign w:val="center"/>
          </w:tcPr>
          <w:p w:rsidR="00D96B58" w:rsidRPr="00FF3749" w:rsidRDefault="00D96B58" w:rsidP="00D96B58">
            <w:pPr>
              <w:ind w:left="360"/>
              <w:jc w:val="center"/>
              <w:rPr>
                <w:color w:val="000000"/>
              </w:rPr>
            </w:pPr>
            <w:r w:rsidRPr="00FF3749">
              <w:rPr>
                <w:color w:val="000000"/>
              </w:rPr>
              <w:t xml:space="preserve">Liczba godzin </w:t>
            </w:r>
          </w:p>
        </w:tc>
        <w:tc>
          <w:tcPr>
            <w:tcW w:w="2416" w:type="dxa"/>
            <w:gridSpan w:val="3"/>
            <w:vAlign w:val="center"/>
          </w:tcPr>
          <w:p w:rsidR="00D96B58" w:rsidRPr="00FF3749" w:rsidRDefault="00D96B58" w:rsidP="00D96B58">
            <w:pPr>
              <w:ind w:left="360"/>
              <w:jc w:val="center"/>
              <w:rPr>
                <w:color w:val="000000"/>
              </w:rPr>
            </w:pPr>
            <w:r w:rsidRPr="00FF3749">
              <w:rPr>
                <w:color w:val="000000"/>
              </w:rPr>
              <w:t>Liczba punktów ECTS</w:t>
            </w:r>
          </w:p>
        </w:tc>
      </w:tr>
      <w:tr w:rsidR="00D96B58" w:rsidRPr="00FF3749" w:rsidTr="00D96B58">
        <w:trPr>
          <w:trHeight w:val="519"/>
        </w:trPr>
        <w:tc>
          <w:tcPr>
            <w:tcW w:w="9663" w:type="dxa"/>
            <w:gridSpan w:val="12"/>
            <w:vAlign w:val="center"/>
          </w:tcPr>
          <w:p w:rsidR="00D96B58" w:rsidRPr="00FF3749" w:rsidRDefault="00D96B58" w:rsidP="00D96B58">
            <w:pPr>
              <w:ind w:left="360" w:hanging="288"/>
              <w:rPr>
                <w:b/>
                <w:color w:val="000000"/>
              </w:rPr>
            </w:pPr>
            <w:r w:rsidRPr="00FF3749">
              <w:rPr>
                <w:b/>
                <w:color w:val="000000"/>
              </w:rPr>
              <w:t xml:space="preserve">Samodzielna praca studenta </w:t>
            </w:r>
            <w:r w:rsidRPr="006627FD">
              <w:rPr>
                <w:color w:val="000000"/>
              </w:rPr>
              <w:t>(</w:t>
            </w:r>
            <w:r w:rsidRPr="00FF3749">
              <w:rPr>
                <w:color w:val="000000"/>
                <w:u w:val="single"/>
              </w:rPr>
              <w:t>przykładowe formy pracy</w:t>
            </w:r>
            <w:r w:rsidRPr="00FF3749">
              <w:rPr>
                <w:b/>
                <w:color w:val="000000"/>
              </w:rPr>
              <w:t>):</w:t>
            </w:r>
          </w:p>
        </w:tc>
      </w:tr>
      <w:tr w:rsidR="00D96B58" w:rsidRPr="00FF3749" w:rsidTr="00D96B58">
        <w:trPr>
          <w:trHeight w:val="465"/>
        </w:trPr>
        <w:tc>
          <w:tcPr>
            <w:tcW w:w="4831" w:type="dxa"/>
            <w:gridSpan w:val="7"/>
            <w:vAlign w:val="center"/>
          </w:tcPr>
          <w:p w:rsidR="00D96B58" w:rsidRPr="00FF3749" w:rsidRDefault="00D96B58" w:rsidP="00D96B58">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D96B58" w:rsidRPr="00FF3749" w:rsidRDefault="00D96B58" w:rsidP="00D96B58">
            <w:pPr>
              <w:ind w:left="360" w:hanging="299"/>
              <w:rPr>
                <w:color w:val="000000"/>
              </w:rPr>
            </w:pPr>
          </w:p>
        </w:tc>
        <w:tc>
          <w:tcPr>
            <w:tcW w:w="2416" w:type="dxa"/>
            <w:gridSpan w:val="3"/>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gridSpan w:val="7"/>
            <w:vAlign w:val="center"/>
          </w:tcPr>
          <w:p w:rsidR="00D96B58" w:rsidRPr="00FF3749" w:rsidRDefault="00D96B58" w:rsidP="00D96B58">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D96B58" w:rsidRPr="00FF3749" w:rsidRDefault="00D96B58" w:rsidP="00D96B58">
            <w:pPr>
              <w:ind w:left="360" w:hanging="299"/>
              <w:rPr>
                <w:color w:val="000000"/>
              </w:rPr>
            </w:pPr>
          </w:p>
        </w:tc>
        <w:tc>
          <w:tcPr>
            <w:tcW w:w="2416" w:type="dxa"/>
            <w:gridSpan w:val="3"/>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gridSpan w:val="7"/>
            <w:vAlign w:val="center"/>
          </w:tcPr>
          <w:p w:rsidR="00D96B58" w:rsidRPr="00FF3749" w:rsidRDefault="00D96B58" w:rsidP="00D96B58">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D96B58" w:rsidRPr="00FF3749" w:rsidRDefault="00D96B58" w:rsidP="00D96B58">
            <w:pPr>
              <w:ind w:left="360" w:hanging="299"/>
              <w:rPr>
                <w:color w:val="000000"/>
              </w:rPr>
            </w:pPr>
          </w:p>
        </w:tc>
        <w:tc>
          <w:tcPr>
            <w:tcW w:w="2416" w:type="dxa"/>
            <w:gridSpan w:val="3"/>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gridSpan w:val="7"/>
            <w:vAlign w:val="center"/>
          </w:tcPr>
          <w:p w:rsidR="00D96B58" w:rsidRPr="00FF3749" w:rsidRDefault="00D96B58" w:rsidP="00D96B58">
            <w:pPr>
              <w:ind w:left="-108" w:firstLine="180"/>
              <w:rPr>
                <w:color w:val="000000"/>
              </w:rPr>
            </w:pPr>
            <w:r w:rsidRPr="00FF3749">
              <w:rPr>
                <w:color w:val="000000"/>
              </w:rPr>
              <w:t>Inne (jakie?)</w:t>
            </w:r>
          </w:p>
        </w:tc>
        <w:tc>
          <w:tcPr>
            <w:tcW w:w="2416" w:type="dxa"/>
            <w:gridSpan w:val="2"/>
            <w:shd w:val="clear" w:color="auto" w:fill="F2F2F2"/>
            <w:vAlign w:val="center"/>
          </w:tcPr>
          <w:p w:rsidR="00D96B58" w:rsidRPr="00FF3749" w:rsidRDefault="00D96B58" w:rsidP="00D96B58">
            <w:pPr>
              <w:ind w:left="360" w:hanging="299"/>
              <w:rPr>
                <w:color w:val="000000"/>
              </w:rPr>
            </w:pPr>
          </w:p>
        </w:tc>
        <w:tc>
          <w:tcPr>
            <w:tcW w:w="2416" w:type="dxa"/>
            <w:gridSpan w:val="3"/>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gridSpan w:val="7"/>
            <w:vAlign w:val="center"/>
          </w:tcPr>
          <w:p w:rsidR="00D96B58" w:rsidRPr="00FF3749" w:rsidRDefault="00D96B58" w:rsidP="00D96B58">
            <w:pPr>
              <w:ind w:left="360" w:hanging="288"/>
              <w:rPr>
                <w:color w:val="000000"/>
              </w:rPr>
            </w:pPr>
            <w:r w:rsidRPr="00FF3749">
              <w:rPr>
                <w:color w:val="000000"/>
              </w:rPr>
              <w:t>Razem</w:t>
            </w:r>
          </w:p>
        </w:tc>
        <w:tc>
          <w:tcPr>
            <w:tcW w:w="2416" w:type="dxa"/>
            <w:gridSpan w:val="2"/>
            <w:vAlign w:val="center"/>
          </w:tcPr>
          <w:p w:rsidR="00D96B58" w:rsidRPr="00FF3749" w:rsidRDefault="00D96B58" w:rsidP="00D96B58">
            <w:pPr>
              <w:ind w:left="360" w:hanging="299"/>
              <w:rPr>
                <w:color w:val="000000"/>
              </w:rPr>
            </w:pPr>
            <w:r>
              <w:rPr>
                <w:color w:val="000000"/>
              </w:rPr>
              <w:t>30</w:t>
            </w:r>
          </w:p>
        </w:tc>
        <w:tc>
          <w:tcPr>
            <w:tcW w:w="2416" w:type="dxa"/>
            <w:gridSpan w:val="3"/>
            <w:vAlign w:val="center"/>
          </w:tcPr>
          <w:p w:rsidR="00D96B58" w:rsidRPr="00FF3749" w:rsidRDefault="00D96B58" w:rsidP="00D96B58">
            <w:pPr>
              <w:ind w:left="360" w:hanging="360"/>
              <w:rPr>
                <w:color w:val="000000"/>
              </w:rPr>
            </w:pPr>
            <w:r>
              <w:rPr>
                <w:color w:val="000000"/>
              </w:rPr>
              <w:t>1</w:t>
            </w:r>
          </w:p>
        </w:tc>
      </w:tr>
      <w:tr w:rsidR="00D96B58" w:rsidRPr="00FF3749" w:rsidTr="00D96B58">
        <w:trPr>
          <w:trHeight w:val="465"/>
        </w:trPr>
        <w:tc>
          <w:tcPr>
            <w:tcW w:w="9663" w:type="dxa"/>
            <w:gridSpan w:val="12"/>
            <w:vAlign w:val="center"/>
          </w:tcPr>
          <w:p w:rsidR="00D96B58" w:rsidRPr="00FF3749" w:rsidRDefault="00D96B58" w:rsidP="009F0EA9">
            <w:pPr>
              <w:numPr>
                <w:ilvl w:val="0"/>
                <w:numId w:val="96"/>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D96B58" w:rsidRPr="00FF3749" w:rsidTr="00D96B58">
        <w:trPr>
          <w:trHeight w:val="465"/>
        </w:trPr>
        <w:tc>
          <w:tcPr>
            <w:tcW w:w="9663" w:type="dxa"/>
            <w:gridSpan w:val="12"/>
            <w:shd w:val="clear" w:color="auto" w:fill="F2F2F2"/>
            <w:vAlign w:val="center"/>
          </w:tcPr>
          <w:p w:rsidR="00D96B58" w:rsidRPr="00FF3749" w:rsidRDefault="00D96B58" w:rsidP="00D96B58">
            <w:pPr>
              <w:rPr>
                <w:color w:val="000000"/>
              </w:rPr>
            </w:pPr>
            <w:r>
              <w:rPr>
                <w:bCs/>
                <w:color w:val="000000"/>
              </w:rPr>
              <w:t>Brak</w:t>
            </w:r>
          </w:p>
        </w:tc>
      </w:tr>
    </w:tbl>
    <w:p w:rsidR="00D96B58" w:rsidRPr="00D96B58" w:rsidRDefault="00D96B58" w:rsidP="00D96B58">
      <w:pPr>
        <w:rPr>
          <w:sz w:val="2"/>
          <w:szCs w:val="2"/>
        </w:rPr>
      </w:pPr>
      <w:r w:rsidRPr="00FF3749">
        <w:rPr>
          <w:color w:val="000000"/>
        </w:rPr>
        <w:t>Podpis Kierowni</w:t>
      </w:r>
      <w:r>
        <w:rPr>
          <w:color w:val="000000"/>
        </w:rPr>
        <w:t>ka Jednostki</w:t>
      </w:r>
    </w:p>
    <w:p w:rsidR="00D96B58" w:rsidRPr="00FF3749" w:rsidRDefault="00D96B58" w:rsidP="00D96B58">
      <w:pPr>
        <w:autoSpaceDE w:val="0"/>
        <w:autoSpaceDN w:val="0"/>
        <w:adjustRightInd w:val="0"/>
        <w:spacing w:before="120" w:after="120" w:line="480" w:lineRule="auto"/>
        <w:rPr>
          <w:color w:val="000000"/>
        </w:rPr>
      </w:pPr>
      <w:r w:rsidRPr="00FF3749">
        <w:rPr>
          <w:color w:val="000000"/>
        </w:rPr>
        <w:t>Podpis Osoby odpowiedzialnej za sylabus</w:t>
      </w:r>
    </w:p>
    <w:p w:rsidR="00D96B58" w:rsidRDefault="00D96B58" w:rsidP="00D96B58">
      <w:pPr>
        <w:autoSpaceDE w:val="0"/>
        <w:autoSpaceDN w:val="0"/>
        <w:adjustRightInd w:val="0"/>
        <w:spacing w:before="120" w:after="120" w:line="480" w:lineRule="auto"/>
        <w:rPr>
          <w:color w:val="000000"/>
        </w:rPr>
      </w:pPr>
      <w:r w:rsidRPr="00FF3749">
        <w:rPr>
          <w:color w:val="000000"/>
        </w:rPr>
        <w:t>Podpisy Osób prowadzących zajęcia</w:t>
      </w:r>
    </w:p>
    <w:p w:rsidR="00D96B58" w:rsidRDefault="00D96B58" w:rsidP="00D96B58">
      <w:pPr>
        <w:autoSpaceDE w:val="0"/>
        <w:autoSpaceDN w:val="0"/>
        <w:adjustRightInd w:val="0"/>
        <w:spacing w:before="120" w:after="120" w:line="480" w:lineRule="auto"/>
        <w:rPr>
          <w:color w:val="000000"/>
        </w:rPr>
      </w:pPr>
    </w:p>
    <w:p w:rsidR="00D96B58" w:rsidRDefault="00D96B58" w:rsidP="00D96B58">
      <w:pPr>
        <w:autoSpaceDE w:val="0"/>
        <w:autoSpaceDN w:val="0"/>
        <w:adjustRightInd w:val="0"/>
        <w:spacing w:before="120" w:after="120" w:line="480" w:lineRule="auto"/>
        <w:rPr>
          <w:color w:val="000000"/>
        </w:rPr>
      </w:pPr>
    </w:p>
    <w:p w:rsidR="00D96B58" w:rsidRPr="00FF3749" w:rsidRDefault="00D96B58" w:rsidP="00D96B58">
      <w:pPr>
        <w:autoSpaceDE w:val="0"/>
        <w:autoSpaceDN w:val="0"/>
        <w:adjustRightInd w:val="0"/>
        <w:spacing w:before="120" w:after="120" w:line="480" w:lineRule="auto"/>
        <w:rPr>
          <w:color w:val="000000"/>
        </w:rPr>
      </w:pPr>
      <w:r w:rsidRPr="00FF3749">
        <w:rPr>
          <w:noProof/>
          <w:color w:val="000000"/>
          <w:lang w:eastAsia="pl-PL"/>
        </w:rPr>
        <w:drawing>
          <wp:anchor distT="0" distB="0" distL="114300" distR="114300" simplePos="0" relativeHeight="251787264" behindDoc="0" locked="0" layoutInCell="1" allowOverlap="1">
            <wp:simplePos x="0" y="0"/>
            <wp:positionH relativeFrom="column">
              <wp:posOffset>128270</wp:posOffset>
            </wp:positionH>
            <wp:positionV relativeFrom="paragraph">
              <wp:posOffset>81280</wp:posOffset>
            </wp:positionV>
            <wp:extent cx="1104900" cy="1106805"/>
            <wp:effectExtent l="0" t="0" r="0" b="0"/>
            <wp:wrapNone/>
            <wp:docPr id="7251" name="Obraz 7251"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B58" w:rsidRPr="00FF3749" w:rsidRDefault="00D96B58" w:rsidP="00D96B58">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786240" behindDoc="1" locked="0" layoutInCell="1" allowOverlap="1">
                <wp:simplePos x="0" y="0"/>
                <wp:positionH relativeFrom="column">
                  <wp:posOffset>-42545</wp:posOffset>
                </wp:positionH>
                <wp:positionV relativeFrom="paragraph">
                  <wp:posOffset>193675</wp:posOffset>
                </wp:positionV>
                <wp:extent cx="6134100" cy="581025"/>
                <wp:effectExtent l="0" t="0" r="0" b="9525"/>
                <wp:wrapTight wrapText="bothSides">
                  <wp:wrapPolygon edited="0">
                    <wp:start x="0" y="0"/>
                    <wp:lineTo x="0" y="21246"/>
                    <wp:lineTo x="21533" y="21246"/>
                    <wp:lineTo x="21533" y="0"/>
                    <wp:lineTo x="0" y="0"/>
                  </wp:wrapPolygon>
                </wp:wrapTight>
                <wp:docPr id="7250" name="Pole tekstowe 7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09377C" w:rsidRDefault="003B5E24" w:rsidP="00D96B58">
                            <w:pPr>
                              <w:shd w:val="clear" w:color="auto" w:fill="D9D9D9"/>
                              <w:tabs>
                                <w:tab w:val="left" w:pos="284"/>
                                <w:tab w:val="left" w:pos="709"/>
                                <w:tab w:val="left" w:pos="1134"/>
                                <w:tab w:val="left" w:pos="8481"/>
                              </w:tabs>
                              <w:ind w:left="1134" w:right="1134"/>
                              <w:rPr>
                                <w:b/>
                                <w:sz w:val="32"/>
                                <w:szCs w:val="32"/>
                              </w:rPr>
                            </w:pPr>
                            <w:r>
                              <w:rPr>
                                <w:b/>
                                <w:sz w:val="32"/>
                                <w:szCs w:val="32"/>
                              </w:rPr>
                              <w:t xml:space="preserve">             </w:t>
                            </w:r>
                            <w:r w:rsidRPr="0009377C">
                              <w:rPr>
                                <w:b/>
                                <w:sz w:val="32"/>
                                <w:szCs w:val="32"/>
                              </w:rPr>
                              <w:t>Sylabus przedmiotu</w:t>
                            </w:r>
                            <w:r>
                              <w:rPr>
                                <w:b/>
                                <w:sz w:val="32"/>
                                <w:szCs w:val="32"/>
                              </w:rPr>
                              <w:t>: Pedagogika zdrowia (Z)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50" o:spid="_x0000_s1081" type="#_x0000_t202" style="position:absolute;margin-left:-3.35pt;margin-top:15.25pt;width:483pt;height:45.7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" fillcolor="#d9d9d9" stroked="f">
                <v:textbox>
                  <w:txbxContent>
                    <w:p w:rsidR="003B5E24" w:rsidRPr="0009377C" w:rsidRDefault="003B5E24" w:rsidP="00D96B58">
                      <w:pPr>
                        <w:shd w:val="clear" w:color="auto" w:fill="D9D9D9"/>
                        <w:tabs>
                          <w:tab w:val="left" w:pos="284"/>
                          <w:tab w:val="left" w:pos="709"/>
                          <w:tab w:val="left" w:pos="1134"/>
                          <w:tab w:val="left" w:pos="8481"/>
                        </w:tabs>
                        <w:ind w:left="1134" w:right="1134"/>
                        <w:rPr>
                          <w:b/>
                          <w:sz w:val="32"/>
                          <w:szCs w:val="32"/>
                        </w:rPr>
                      </w:pPr>
                      <w:r>
                        <w:rPr>
                          <w:b/>
                          <w:sz w:val="32"/>
                          <w:szCs w:val="32"/>
                        </w:rPr>
                        <w:t xml:space="preserve">             </w:t>
                      </w:r>
                      <w:r w:rsidRPr="0009377C">
                        <w:rPr>
                          <w:b/>
                          <w:sz w:val="32"/>
                          <w:szCs w:val="32"/>
                        </w:rPr>
                        <w:t>Sylabus przedmiotu</w:t>
                      </w:r>
                      <w:r>
                        <w:rPr>
                          <w:b/>
                          <w:sz w:val="32"/>
                          <w:szCs w:val="32"/>
                        </w:rPr>
                        <w:t>: Pedagogika zdrowia (Z)</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742"/>
        <w:gridCol w:w="754"/>
        <w:gridCol w:w="664"/>
        <w:gridCol w:w="256"/>
        <w:gridCol w:w="1611"/>
        <w:gridCol w:w="805"/>
        <w:gridCol w:w="304"/>
        <w:gridCol w:w="501"/>
        <w:gridCol w:w="1611"/>
      </w:tblGrid>
      <w:tr w:rsidR="00D96B58" w:rsidRPr="00FF3749" w:rsidTr="00D96B58">
        <w:trPr>
          <w:trHeight w:val="465"/>
        </w:trPr>
        <w:tc>
          <w:tcPr>
            <w:tcW w:w="9663" w:type="dxa"/>
            <w:gridSpan w:val="13"/>
            <w:vAlign w:val="center"/>
          </w:tcPr>
          <w:p w:rsidR="00D96B58" w:rsidRPr="00FF3749" w:rsidRDefault="00D96B58" w:rsidP="009F0EA9">
            <w:pPr>
              <w:numPr>
                <w:ilvl w:val="0"/>
                <w:numId w:val="97"/>
              </w:numPr>
              <w:autoSpaceDE w:val="0"/>
              <w:autoSpaceDN w:val="0"/>
              <w:adjustRightInd w:val="0"/>
              <w:spacing w:before="120" w:after="120" w:line="240" w:lineRule="auto"/>
              <w:rPr>
                <w:b/>
                <w:bCs/>
                <w:iCs/>
                <w:color w:val="000000"/>
              </w:rPr>
            </w:pPr>
            <w:r w:rsidRPr="00FF3749">
              <w:rPr>
                <w:b/>
                <w:bCs/>
                <w:iCs/>
                <w:color w:val="000000"/>
                <w:sz w:val="28"/>
              </w:rPr>
              <w:t>Metryczka</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bCs/>
                <w:iCs/>
                <w:color w:val="000000"/>
              </w:rPr>
            </w:pPr>
            <w:r w:rsidRPr="00FF3749">
              <w:rPr>
                <w:bCs/>
                <w:iCs/>
                <w:color w:val="000000"/>
              </w:rPr>
              <w:t>Nazwa Wydziału:</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sidRPr="00FF3749">
              <w:rPr>
                <w:bCs/>
                <w:iCs/>
                <w:color w:val="000000"/>
              </w:rPr>
              <w:t>Wydział Nauki o Zdrowiu</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bCs/>
                <w:iCs/>
                <w:color w:val="000000"/>
              </w:rPr>
            </w:pPr>
            <w:r w:rsidRPr="00FF3749">
              <w:rPr>
                <w:color w:val="000000"/>
              </w:rPr>
              <w:t>Program kształcenia (Kierunek studiów, poziom i profil kształcenia, forma studiów</w:t>
            </w:r>
            <w:r>
              <w:rPr>
                <w:color w:val="000000"/>
              </w:rPr>
              <w:t>)</w:t>
            </w:r>
            <w:r w:rsidRPr="00FF3749">
              <w:rPr>
                <w:color w:val="000000"/>
              </w:rPr>
              <w:t>:</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sidRPr="00FF3749">
              <w:rPr>
                <w:color w:val="000000"/>
              </w:rPr>
              <w:t>Zdrowie publiczne I</w:t>
            </w:r>
            <w:r>
              <w:rPr>
                <w:color w:val="000000"/>
              </w:rPr>
              <w:t>I</w:t>
            </w:r>
            <w:r w:rsidRPr="00FF3749">
              <w:rPr>
                <w:color w:val="000000"/>
              </w:rPr>
              <w:t xml:space="preserve"> stopnia profil </w:t>
            </w:r>
            <w:r>
              <w:rPr>
                <w:color w:val="000000"/>
              </w:rPr>
              <w:t xml:space="preserve">ogólnoakademicki, </w:t>
            </w:r>
            <w:r w:rsidRPr="00FF3749">
              <w:rPr>
                <w:color w:val="000000"/>
              </w:rPr>
              <w:t>studia stacjonarne</w:t>
            </w:r>
            <w:r>
              <w:rPr>
                <w:color w:val="000000"/>
              </w:rPr>
              <w:t>, specjalność: Zarządzanie w ochronie zdrowia</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color w:val="000000"/>
              </w:rPr>
            </w:pPr>
            <w:r w:rsidRPr="00FF3749">
              <w:rPr>
                <w:color w:val="000000"/>
              </w:rPr>
              <w:t>Rok akademicki:</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2017/2018</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bCs/>
                <w:iCs/>
                <w:color w:val="000000"/>
              </w:rPr>
            </w:pPr>
            <w:r w:rsidRPr="00FF3749">
              <w:rPr>
                <w:bCs/>
                <w:iCs/>
                <w:color w:val="000000"/>
              </w:rPr>
              <w:lastRenderedPageBreak/>
              <w:t>Nazwa modułu/ przedmiotu:</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Pedagogika zdrowia</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bCs/>
                <w:iCs/>
                <w:color w:val="000000"/>
              </w:rPr>
            </w:pPr>
            <w:r w:rsidRPr="00FF3749">
              <w:rPr>
                <w:color w:val="000000"/>
              </w:rPr>
              <w:t>Kod przedmiotu:</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33919</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bCs/>
                <w:iCs/>
                <w:color w:val="000000"/>
              </w:rPr>
            </w:pPr>
            <w:r w:rsidRPr="00FF3749">
              <w:rPr>
                <w:color w:val="000000"/>
              </w:rPr>
              <w:t>Jednostki prowadzące kształcenie:</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sidRPr="00FF3749">
              <w:rPr>
                <w:bCs/>
                <w:iCs/>
                <w:color w:val="000000"/>
              </w:rPr>
              <w:t>Zakład Zdrowia Publicznego</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bCs/>
                <w:iCs/>
                <w:color w:val="000000"/>
              </w:rPr>
            </w:pPr>
            <w:r w:rsidRPr="00FF3749">
              <w:rPr>
                <w:color w:val="000000"/>
              </w:rPr>
              <w:t>Kierownik jednostki/jednostek:</w:t>
            </w:r>
          </w:p>
        </w:tc>
        <w:tc>
          <w:tcPr>
            <w:tcW w:w="5752" w:type="dxa"/>
            <w:gridSpan w:val="7"/>
            <w:shd w:val="clear" w:color="auto" w:fill="F2F2F2"/>
            <w:vAlign w:val="center"/>
          </w:tcPr>
          <w:p w:rsidR="00D96B58" w:rsidRPr="00FF3749" w:rsidRDefault="00D96B58" w:rsidP="00D96B58">
            <w:pPr>
              <w:rPr>
                <w:color w:val="000000"/>
                <w:lang w:val="en-US"/>
              </w:rPr>
            </w:pPr>
            <w:r w:rsidRPr="00E27438">
              <w:rPr>
                <w:color w:val="000000"/>
              </w:rPr>
              <w:t xml:space="preserve">dr hab. n. o zdr. </w:t>
            </w:r>
            <w:r w:rsidRPr="00FF3749">
              <w:rPr>
                <w:color w:val="000000"/>
                <w:lang w:val="en-US"/>
              </w:rPr>
              <w:t>Adam Fronczak</w:t>
            </w:r>
          </w:p>
        </w:tc>
      </w:tr>
      <w:tr w:rsidR="00D96B58" w:rsidRPr="00FF3749" w:rsidTr="00D96B58">
        <w:trPr>
          <w:trHeight w:val="465"/>
        </w:trPr>
        <w:tc>
          <w:tcPr>
            <w:tcW w:w="3911" w:type="dxa"/>
            <w:gridSpan w:val="6"/>
            <w:vAlign w:val="center"/>
          </w:tcPr>
          <w:p w:rsidR="00D96B58" w:rsidRPr="00FF3749" w:rsidRDefault="00D96B58" w:rsidP="00D96B58">
            <w:pPr>
              <w:rPr>
                <w:color w:val="000000"/>
              </w:rPr>
            </w:pPr>
            <w:r w:rsidRPr="00FF3749">
              <w:rPr>
                <w:color w:val="000000"/>
              </w:rPr>
              <w:t>Rok studiów (rok, na którym realizowany jest przedmiot):</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Drugi</w:t>
            </w:r>
          </w:p>
        </w:tc>
      </w:tr>
      <w:tr w:rsidR="00D96B58" w:rsidRPr="00FF3749" w:rsidTr="00D96B58">
        <w:trPr>
          <w:trHeight w:val="465"/>
        </w:trPr>
        <w:tc>
          <w:tcPr>
            <w:tcW w:w="3911" w:type="dxa"/>
            <w:gridSpan w:val="6"/>
            <w:vAlign w:val="center"/>
          </w:tcPr>
          <w:p w:rsidR="00D96B58" w:rsidRPr="00FF3749" w:rsidRDefault="00D96B58" w:rsidP="00D96B58">
            <w:pPr>
              <w:rPr>
                <w:color w:val="000000"/>
              </w:rPr>
            </w:pPr>
            <w:r w:rsidRPr="00FF3749">
              <w:rPr>
                <w:color w:val="000000"/>
              </w:rPr>
              <w:t>Semestr studiów (semestr, na którym realizowany jest przedmiot):</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Zimowy</w:t>
            </w:r>
          </w:p>
        </w:tc>
      </w:tr>
      <w:tr w:rsidR="00D96B58" w:rsidRPr="00FF3749" w:rsidTr="00D96B58">
        <w:trPr>
          <w:trHeight w:val="465"/>
        </w:trPr>
        <w:tc>
          <w:tcPr>
            <w:tcW w:w="3911" w:type="dxa"/>
            <w:gridSpan w:val="6"/>
            <w:vAlign w:val="center"/>
          </w:tcPr>
          <w:p w:rsidR="00D96B58" w:rsidRPr="00FF3749" w:rsidRDefault="00D96B58" w:rsidP="00D96B58">
            <w:pPr>
              <w:rPr>
                <w:color w:val="000000"/>
              </w:rPr>
            </w:pPr>
            <w:r w:rsidRPr="00FF3749">
              <w:rPr>
                <w:color w:val="000000"/>
              </w:rPr>
              <w:t>Typ modułu/przedmiotu (podstawowy, kierunkowy, fakultatywny):</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p>
        </w:tc>
      </w:tr>
      <w:tr w:rsidR="00D96B58" w:rsidRPr="00FF3749" w:rsidTr="00D96B58">
        <w:trPr>
          <w:trHeight w:val="465"/>
        </w:trPr>
        <w:tc>
          <w:tcPr>
            <w:tcW w:w="3911" w:type="dxa"/>
            <w:gridSpan w:val="6"/>
            <w:vAlign w:val="center"/>
          </w:tcPr>
          <w:p w:rsidR="00D96B58" w:rsidRPr="00FF3749" w:rsidRDefault="00D96B58" w:rsidP="00D96B58">
            <w:pPr>
              <w:rPr>
                <w:color w:val="000000"/>
              </w:rPr>
            </w:pPr>
            <w:r w:rsidRPr="00FF3749">
              <w:rPr>
                <w:color w:val="000000"/>
              </w:rPr>
              <w:t>Osoby prowadzące (imiona, nazwiska oraz stopnie naukowe wszystkich wykładowców prowadzących przedmiot):</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dr n. hum. Magdalena Woynarowska-Sołdan</w:t>
            </w:r>
          </w:p>
        </w:tc>
      </w:tr>
      <w:tr w:rsidR="00D96B58" w:rsidRPr="00FF3749" w:rsidTr="00D96B58">
        <w:trPr>
          <w:trHeight w:val="465"/>
        </w:trPr>
        <w:tc>
          <w:tcPr>
            <w:tcW w:w="3911" w:type="dxa"/>
            <w:gridSpan w:val="6"/>
            <w:vAlign w:val="center"/>
          </w:tcPr>
          <w:p w:rsidR="00D96B58" w:rsidRPr="00FF3749" w:rsidRDefault="00D96B58" w:rsidP="00D96B58">
            <w:pPr>
              <w:rPr>
                <w:color w:val="000000"/>
              </w:rPr>
            </w:pPr>
            <w:r w:rsidRPr="00FF3749">
              <w:rPr>
                <w:color w:val="000000"/>
              </w:rPr>
              <w:t>Erasmus TAK/NIE (czy przedmiot dostępny jest dla studentów w ramach programu Erasmus):</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Nie</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dr n. hum. Magdalena Woynarowska-Sołdan</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color w:val="000000"/>
              </w:rPr>
            </w:pPr>
            <w:r w:rsidRPr="00FF3749">
              <w:rPr>
                <w:color w:val="000000"/>
              </w:rPr>
              <w:t>Liczba punktów ECTS:</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1</w:t>
            </w:r>
          </w:p>
        </w:tc>
      </w:tr>
      <w:tr w:rsidR="00D96B58" w:rsidRPr="00FF3749" w:rsidTr="00D96B58">
        <w:trPr>
          <w:trHeight w:val="192"/>
        </w:trPr>
        <w:tc>
          <w:tcPr>
            <w:tcW w:w="9663" w:type="dxa"/>
            <w:gridSpan w:val="13"/>
            <w:vAlign w:val="center"/>
          </w:tcPr>
          <w:p w:rsidR="00D96B58" w:rsidRPr="00FF3749" w:rsidRDefault="00D96B58" w:rsidP="009F0EA9">
            <w:pPr>
              <w:numPr>
                <w:ilvl w:val="0"/>
                <w:numId w:val="97"/>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D96B58" w:rsidRPr="00FF3749" w:rsidTr="00D96B58">
        <w:trPr>
          <w:trHeight w:val="465"/>
        </w:trPr>
        <w:tc>
          <w:tcPr>
            <w:tcW w:w="9663" w:type="dxa"/>
            <w:gridSpan w:val="13"/>
            <w:shd w:val="clear" w:color="auto" w:fill="F2F2F2"/>
            <w:vAlign w:val="center"/>
          </w:tcPr>
          <w:p w:rsidR="00D96B58" w:rsidRPr="00F032D3" w:rsidRDefault="00D96B58" w:rsidP="009F0EA9">
            <w:pPr>
              <w:numPr>
                <w:ilvl w:val="0"/>
                <w:numId w:val="93"/>
              </w:numPr>
              <w:spacing w:after="0" w:line="240" w:lineRule="auto"/>
              <w:jc w:val="both"/>
            </w:pPr>
            <w:r w:rsidRPr="00F032D3">
              <w:t>Zapoznanie z założeniami pedagogiki zdrowia i zwrócenie uwagi na przydatność wiedzy i umiejętności z tego zakresu w zdrowiu publicznym.</w:t>
            </w:r>
          </w:p>
          <w:p w:rsidR="00D96B58" w:rsidRPr="00F032D3" w:rsidRDefault="00D96B58" w:rsidP="009F0EA9">
            <w:pPr>
              <w:numPr>
                <w:ilvl w:val="0"/>
                <w:numId w:val="93"/>
              </w:numPr>
              <w:spacing w:after="0" w:line="240" w:lineRule="auto"/>
              <w:jc w:val="both"/>
              <w:rPr>
                <w:rFonts w:cs="Calibri"/>
              </w:rPr>
            </w:pPr>
            <w:r w:rsidRPr="00F032D3">
              <w:rPr>
                <w:rFonts w:cs="Calibri"/>
              </w:rPr>
              <w:t>Zapoznanie z podstawami metodyki edukacji zdrowotnej.</w:t>
            </w:r>
          </w:p>
          <w:p w:rsidR="00D96B58" w:rsidRPr="00FF3749" w:rsidRDefault="00D96B58" w:rsidP="009F0EA9">
            <w:pPr>
              <w:numPr>
                <w:ilvl w:val="0"/>
                <w:numId w:val="93"/>
              </w:numPr>
              <w:spacing w:after="0" w:line="240" w:lineRule="auto"/>
              <w:jc w:val="both"/>
              <w:rPr>
                <w:color w:val="000000"/>
                <w:sz w:val="20"/>
                <w:szCs w:val="20"/>
              </w:rPr>
            </w:pPr>
            <w:r w:rsidRPr="00F032D3">
              <w:rPr>
                <w:rFonts w:cs="Calibri"/>
              </w:rPr>
              <w:t>Zwiększenie kompetencji studentów w zakresie dbania o własne zdrowie i zachęcanie do zwiększania dbałości o zdrowie.</w:t>
            </w:r>
          </w:p>
        </w:tc>
      </w:tr>
      <w:tr w:rsidR="00D96B58" w:rsidRPr="00FF3749" w:rsidTr="00D96B58">
        <w:trPr>
          <w:trHeight w:val="312"/>
        </w:trPr>
        <w:tc>
          <w:tcPr>
            <w:tcW w:w="9663" w:type="dxa"/>
            <w:gridSpan w:val="13"/>
            <w:vAlign w:val="center"/>
          </w:tcPr>
          <w:p w:rsidR="00D96B58" w:rsidRPr="00FF3749" w:rsidRDefault="00D96B58" w:rsidP="009F0EA9">
            <w:pPr>
              <w:numPr>
                <w:ilvl w:val="0"/>
                <w:numId w:val="97"/>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D96B58" w:rsidRPr="00FF3749" w:rsidTr="00D96B58">
        <w:trPr>
          <w:trHeight w:val="465"/>
        </w:trPr>
        <w:tc>
          <w:tcPr>
            <w:tcW w:w="9663" w:type="dxa"/>
            <w:gridSpan w:val="13"/>
            <w:shd w:val="clear" w:color="auto" w:fill="F2F2F2"/>
            <w:vAlign w:val="center"/>
          </w:tcPr>
          <w:p w:rsidR="00D96B58" w:rsidRDefault="00D96B58" w:rsidP="00D96B58">
            <w:pPr>
              <w:spacing w:before="120" w:after="120"/>
              <w:jc w:val="both"/>
              <w:rPr>
                <w:bCs/>
                <w:iCs/>
                <w:color w:val="000000"/>
              </w:rPr>
            </w:pPr>
            <w:r w:rsidRPr="00F032D3">
              <w:rPr>
                <w:bCs/>
                <w:iCs/>
                <w:color w:val="000000"/>
              </w:rPr>
              <w:t>Brak</w:t>
            </w:r>
          </w:p>
          <w:p w:rsidR="00D96B58" w:rsidRPr="00F032D3" w:rsidRDefault="00D96B58" w:rsidP="00D96B58">
            <w:pPr>
              <w:spacing w:before="120" w:after="120"/>
              <w:jc w:val="both"/>
              <w:rPr>
                <w:bCs/>
                <w:iCs/>
                <w:color w:val="000000"/>
              </w:rPr>
            </w:pPr>
          </w:p>
        </w:tc>
      </w:tr>
      <w:tr w:rsidR="00D96B58" w:rsidRPr="00FF3749" w:rsidTr="00D96B58">
        <w:trPr>
          <w:trHeight w:val="465"/>
        </w:trPr>
        <w:tc>
          <w:tcPr>
            <w:tcW w:w="9663"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D96B58" w:rsidRPr="00D96B58" w:rsidRDefault="00D96B58" w:rsidP="009F0EA9">
            <w:pPr>
              <w:numPr>
                <w:ilvl w:val="0"/>
                <w:numId w:val="97"/>
              </w:numPr>
              <w:spacing w:before="120" w:after="120" w:line="240" w:lineRule="auto"/>
              <w:ind w:left="357" w:hanging="357"/>
              <w:rPr>
                <w:bCs/>
                <w:iCs/>
                <w:color w:val="000000"/>
              </w:rPr>
            </w:pPr>
            <w:r w:rsidRPr="00D96B58">
              <w:rPr>
                <w:bCs/>
                <w:iCs/>
                <w:color w:val="000000"/>
              </w:rPr>
              <w:t>Przedmiotowe efekty kształcenia</w:t>
            </w:r>
          </w:p>
        </w:tc>
      </w:tr>
      <w:tr w:rsidR="00D96B58" w:rsidRPr="00FF3749" w:rsidTr="00D96B58">
        <w:trPr>
          <w:trHeight w:val="465"/>
        </w:trPr>
        <w:tc>
          <w:tcPr>
            <w:tcW w:w="9663"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D96B58" w:rsidRPr="00FF3749" w:rsidRDefault="00D96B58" w:rsidP="00D96B58">
            <w:pPr>
              <w:spacing w:before="120" w:after="120"/>
              <w:jc w:val="both"/>
              <w:rPr>
                <w:bCs/>
                <w:iCs/>
                <w:color w:val="000000"/>
              </w:rPr>
            </w:pPr>
            <w:r w:rsidRPr="00D96B58">
              <w:rPr>
                <w:bCs/>
                <w:iCs/>
                <w:color w:val="000000"/>
              </w:rPr>
              <w:t>Lista efektów kształcenia</w:t>
            </w:r>
          </w:p>
        </w:tc>
      </w:tr>
      <w:tr w:rsidR="00D96B58" w:rsidRPr="00FF3749" w:rsidTr="00D96B58">
        <w:trPr>
          <w:trHeight w:val="465"/>
        </w:trPr>
        <w:tc>
          <w:tcPr>
            <w:tcW w:w="1740" w:type="dxa"/>
            <w:gridSpan w:val="2"/>
            <w:vAlign w:val="center"/>
          </w:tcPr>
          <w:p w:rsidR="00D96B58" w:rsidRPr="00FF3749" w:rsidRDefault="00D96B58" w:rsidP="00D96B58">
            <w:pPr>
              <w:autoSpaceDE w:val="0"/>
              <w:autoSpaceDN w:val="0"/>
              <w:adjustRightInd w:val="0"/>
              <w:jc w:val="center"/>
              <w:rPr>
                <w:bCs/>
                <w:iCs/>
                <w:color w:val="000000"/>
              </w:rPr>
            </w:pPr>
            <w:r w:rsidRPr="00FF3749">
              <w:rPr>
                <w:bCs/>
                <w:iCs/>
                <w:color w:val="000000"/>
              </w:rPr>
              <w:t>Symbol</w:t>
            </w:r>
          </w:p>
        </w:tc>
        <w:tc>
          <w:tcPr>
            <w:tcW w:w="5811" w:type="dxa"/>
            <w:gridSpan w:val="9"/>
            <w:vAlign w:val="center"/>
          </w:tcPr>
          <w:p w:rsidR="00D96B58" w:rsidRPr="00FF3749" w:rsidRDefault="00D96B58" w:rsidP="00D96B58">
            <w:pPr>
              <w:autoSpaceDE w:val="0"/>
              <w:autoSpaceDN w:val="0"/>
              <w:adjustRightInd w:val="0"/>
              <w:jc w:val="center"/>
              <w:rPr>
                <w:bCs/>
                <w:iCs/>
                <w:color w:val="000000"/>
              </w:rPr>
            </w:pPr>
            <w:r w:rsidRPr="00FF3749">
              <w:rPr>
                <w:bCs/>
                <w:iCs/>
                <w:color w:val="000000"/>
              </w:rPr>
              <w:t>Opis</w:t>
            </w:r>
          </w:p>
        </w:tc>
        <w:tc>
          <w:tcPr>
            <w:tcW w:w="2112" w:type="dxa"/>
            <w:gridSpan w:val="2"/>
            <w:vAlign w:val="center"/>
          </w:tcPr>
          <w:p w:rsidR="00D96B58" w:rsidRPr="00FF3749" w:rsidRDefault="00D96B58" w:rsidP="00D96B58">
            <w:pPr>
              <w:autoSpaceDE w:val="0"/>
              <w:autoSpaceDN w:val="0"/>
              <w:adjustRightInd w:val="0"/>
              <w:jc w:val="center"/>
              <w:rPr>
                <w:color w:val="000000"/>
              </w:rPr>
            </w:pPr>
            <w:r w:rsidRPr="00FF3749">
              <w:rPr>
                <w:color w:val="000000"/>
              </w:rPr>
              <w:t xml:space="preserve">Odniesienie do efektu kierunkowego </w:t>
            </w:r>
          </w:p>
        </w:tc>
      </w:tr>
      <w:tr w:rsidR="00D96B58" w:rsidRPr="001A3D16" w:rsidTr="00D96B58">
        <w:trPr>
          <w:trHeight w:val="465"/>
        </w:trPr>
        <w:tc>
          <w:tcPr>
            <w:tcW w:w="1740" w:type="dxa"/>
            <w:gridSpan w:val="2"/>
            <w:shd w:val="clear" w:color="auto" w:fill="F2F2F2"/>
            <w:vAlign w:val="center"/>
          </w:tcPr>
          <w:p w:rsidR="00D96B58" w:rsidRPr="001A3D16" w:rsidRDefault="00D96B58" w:rsidP="00D96B58">
            <w:pPr>
              <w:rPr>
                <w:color w:val="000000"/>
              </w:rPr>
            </w:pPr>
            <w:r>
              <w:rPr>
                <w:bCs/>
                <w:iCs/>
                <w:color w:val="000000"/>
              </w:rPr>
              <w:t>W1</w:t>
            </w:r>
          </w:p>
        </w:tc>
        <w:tc>
          <w:tcPr>
            <w:tcW w:w="5811" w:type="dxa"/>
            <w:gridSpan w:val="9"/>
            <w:shd w:val="clear" w:color="auto" w:fill="F2F2F2"/>
            <w:vAlign w:val="center"/>
          </w:tcPr>
          <w:p w:rsidR="00D96B58" w:rsidRPr="001A3D16" w:rsidRDefault="00D96B58" w:rsidP="00D96B58">
            <w:pPr>
              <w:widowControl w:val="0"/>
              <w:autoSpaceDE w:val="0"/>
              <w:autoSpaceDN w:val="0"/>
              <w:adjustRightInd w:val="0"/>
              <w:rPr>
                <w:color w:val="000000"/>
              </w:rPr>
            </w:pPr>
            <w:r w:rsidRPr="001A3D16">
              <w:rPr>
                <w:rFonts w:cs="Calibri"/>
              </w:rPr>
              <w:t xml:space="preserve">Definiuje przedmiot pedagogiki zdrowia, rozumie jej związek ze zdrowiem publicznym, jej przydatność w życiu osobistym i </w:t>
            </w:r>
            <w:r w:rsidRPr="001A3D16">
              <w:rPr>
                <w:rFonts w:cs="Calibri"/>
              </w:rPr>
              <w:lastRenderedPageBreak/>
              <w:t>zawodowym</w:t>
            </w:r>
          </w:p>
        </w:tc>
        <w:tc>
          <w:tcPr>
            <w:tcW w:w="2112" w:type="dxa"/>
            <w:gridSpan w:val="2"/>
            <w:shd w:val="clear" w:color="auto" w:fill="F2F2F2"/>
            <w:vAlign w:val="center"/>
          </w:tcPr>
          <w:p w:rsidR="00D96B58" w:rsidRPr="001A3D16" w:rsidRDefault="00D96B58" w:rsidP="00D96B58">
            <w:pPr>
              <w:rPr>
                <w:color w:val="000000"/>
              </w:rPr>
            </w:pPr>
            <w:r w:rsidRPr="001A3D16">
              <w:rPr>
                <w:color w:val="000000"/>
              </w:rPr>
              <w:lastRenderedPageBreak/>
              <w:t>EK_ZP2_W08</w:t>
            </w:r>
          </w:p>
          <w:p w:rsidR="00D96B58" w:rsidRPr="001A3D16" w:rsidRDefault="00D96B58" w:rsidP="00D96B58">
            <w:pPr>
              <w:rPr>
                <w:color w:val="000000"/>
              </w:rPr>
            </w:pPr>
            <w:r w:rsidRPr="001A3D16">
              <w:rPr>
                <w:color w:val="000000"/>
              </w:rPr>
              <w:lastRenderedPageBreak/>
              <w:t>EK_ZP2_W14</w:t>
            </w:r>
          </w:p>
        </w:tc>
      </w:tr>
      <w:tr w:rsidR="00D96B58" w:rsidRPr="001A3D16" w:rsidTr="00D96B58">
        <w:trPr>
          <w:trHeight w:val="465"/>
        </w:trPr>
        <w:tc>
          <w:tcPr>
            <w:tcW w:w="1740" w:type="dxa"/>
            <w:gridSpan w:val="2"/>
            <w:shd w:val="clear" w:color="auto" w:fill="F2F2F2"/>
            <w:vAlign w:val="center"/>
          </w:tcPr>
          <w:p w:rsidR="00D96B58" w:rsidRPr="001A3D16" w:rsidRDefault="00D96B58" w:rsidP="00D96B58">
            <w:pPr>
              <w:rPr>
                <w:color w:val="000000"/>
              </w:rPr>
            </w:pPr>
            <w:r>
              <w:rPr>
                <w:bCs/>
                <w:iCs/>
                <w:color w:val="000000"/>
              </w:rPr>
              <w:lastRenderedPageBreak/>
              <w:t>W2</w:t>
            </w:r>
          </w:p>
        </w:tc>
        <w:tc>
          <w:tcPr>
            <w:tcW w:w="5811" w:type="dxa"/>
            <w:gridSpan w:val="9"/>
            <w:shd w:val="clear" w:color="auto" w:fill="F2F2F2"/>
            <w:vAlign w:val="center"/>
          </w:tcPr>
          <w:p w:rsidR="00D96B58" w:rsidRPr="001A3D16" w:rsidRDefault="00D96B58" w:rsidP="00D96B58">
            <w:pPr>
              <w:rPr>
                <w:color w:val="000000"/>
              </w:rPr>
            </w:pPr>
            <w:r w:rsidRPr="001A3D16">
              <w:rPr>
                <w:rFonts w:cs="Calibri"/>
              </w:rPr>
              <w:t>Przedstawia wiedzę, umiejętności i postawy, którymi powinna odznaczać się osoba prowadząca edukację zdrowotną</w:t>
            </w:r>
          </w:p>
        </w:tc>
        <w:tc>
          <w:tcPr>
            <w:tcW w:w="2112" w:type="dxa"/>
            <w:gridSpan w:val="2"/>
            <w:shd w:val="clear" w:color="auto" w:fill="F2F2F2"/>
            <w:vAlign w:val="center"/>
          </w:tcPr>
          <w:p w:rsidR="00D96B58" w:rsidRPr="001A3D16" w:rsidRDefault="00D96B58" w:rsidP="00D96B58">
            <w:pPr>
              <w:rPr>
                <w:color w:val="000000"/>
              </w:rPr>
            </w:pPr>
            <w:r w:rsidRPr="001A3D16">
              <w:rPr>
                <w:color w:val="000000"/>
              </w:rPr>
              <w:t>EK_ZP2_W08</w:t>
            </w:r>
          </w:p>
          <w:p w:rsidR="00D96B58" w:rsidRPr="001A3D16" w:rsidRDefault="00D96B58" w:rsidP="00D96B58">
            <w:pPr>
              <w:rPr>
                <w:color w:val="000000"/>
              </w:rPr>
            </w:pPr>
            <w:r w:rsidRPr="001A3D16">
              <w:rPr>
                <w:color w:val="000000"/>
              </w:rPr>
              <w:t>EK_ZP2_W14</w:t>
            </w:r>
          </w:p>
          <w:p w:rsidR="00D96B58" w:rsidRPr="001A3D16" w:rsidRDefault="00D96B58" w:rsidP="00D96B58">
            <w:pPr>
              <w:rPr>
                <w:color w:val="000000"/>
              </w:rPr>
            </w:pPr>
            <w:r w:rsidRPr="001A3D16">
              <w:rPr>
                <w:color w:val="000000"/>
              </w:rPr>
              <w:t>EK_ZP2_K01</w:t>
            </w:r>
          </w:p>
        </w:tc>
      </w:tr>
      <w:tr w:rsidR="00D96B58" w:rsidRPr="001A3D16" w:rsidTr="00D96B58">
        <w:trPr>
          <w:trHeight w:val="465"/>
        </w:trPr>
        <w:tc>
          <w:tcPr>
            <w:tcW w:w="1740" w:type="dxa"/>
            <w:gridSpan w:val="2"/>
            <w:shd w:val="clear" w:color="auto" w:fill="F2F2F2"/>
            <w:vAlign w:val="center"/>
          </w:tcPr>
          <w:p w:rsidR="00D96B58" w:rsidRPr="001A3D16" w:rsidRDefault="00D96B58" w:rsidP="00D96B58">
            <w:pPr>
              <w:rPr>
                <w:bCs/>
                <w:iCs/>
                <w:color w:val="000000"/>
              </w:rPr>
            </w:pPr>
            <w:r>
              <w:rPr>
                <w:bCs/>
                <w:iCs/>
                <w:color w:val="000000"/>
              </w:rPr>
              <w:t>W3</w:t>
            </w:r>
          </w:p>
        </w:tc>
        <w:tc>
          <w:tcPr>
            <w:tcW w:w="5811" w:type="dxa"/>
            <w:gridSpan w:val="9"/>
            <w:shd w:val="clear" w:color="auto" w:fill="F2F2F2"/>
            <w:vAlign w:val="center"/>
          </w:tcPr>
          <w:p w:rsidR="00D96B58" w:rsidRPr="001A3D16" w:rsidRDefault="00D96B58" w:rsidP="00D96B58">
            <w:pPr>
              <w:rPr>
                <w:rFonts w:cs="Calibri"/>
              </w:rPr>
            </w:pPr>
            <w:r w:rsidRPr="001A3D16">
              <w:rPr>
                <w:rFonts w:cs="Calibri"/>
              </w:rPr>
              <w:t>Przedstawia założenia promocji zdrowia w miejscu pracy</w:t>
            </w:r>
          </w:p>
        </w:tc>
        <w:tc>
          <w:tcPr>
            <w:tcW w:w="2112" w:type="dxa"/>
            <w:gridSpan w:val="2"/>
            <w:shd w:val="clear" w:color="auto" w:fill="F2F2F2"/>
            <w:vAlign w:val="center"/>
          </w:tcPr>
          <w:p w:rsidR="00D96B58" w:rsidRPr="001A3D16" w:rsidRDefault="00D96B58" w:rsidP="00D96B58">
            <w:pPr>
              <w:rPr>
                <w:color w:val="000000"/>
              </w:rPr>
            </w:pPr>
            <w:r w:rsidRPr="001A3D16">
              <w:rPr>
                <w:color w:val="000000"/>
              </w:rPr>
              <w:t>EK_ZP2_W17</w:t>
            </w:r>
          </w:p>
          <w:p w:rsidR="00D96B58" w:rsidRPr="001A3D16" w:rsidRDefault="00D96B58" w:rsidP="00D96B58">
            <w:pPr>
              <w:rPr>
                <w:b/>
                <w:color w:val="000000"/>
              </w:rPr>
            </w:pPr>
            <w:r w:rsidRPr="001A3D16">
              <w:rPr>
                <w:color w:val="000000"/>
              </w:rPr>
              <w:t>EK_ZP2_K08</w:t>
            </w:r>
          </w:p>
        </w:tc>
      </w:tr>
      <w:tr w:rsidR="00D96B58" w:rsidRPr="001A3D16" w:rsidTr="00D96B58">
        <w:trPr>
          <w:trHeight w:val="465"/>
        </w:trPr>
        <w:tc>
          <w:tcPr>
            <w:tcW w:w="1740" w:type="dxa"/>
            <w:gridSpan w:val="2"/>
            <w:shd w:val="clear" w:color="auto" w:fill="F2F2F2"/>
            <w:vAlign w:val="center"/>
          </w:tcPr>
          <w:p w:rsidR="00D96B58" w:rsidRPr="001A3D16" w:rsidRDefault="00D96B58" w:rsidP="00D96B58">
            <w:pPr>
              <w:rPr>
                <w:b/>
                <w:color w:val="000000"/>
              </w:rPr>
            </w:pPr>
            <w:r>
              <w:rPr>
                <w:bCs/>
                <w:iCs/>
                <w:color w:val="000000"/>
              </w:rPr>
              <w:t>W4</w:t>
            </w:r>
          </w:p>
        </w:tc>
        <w:tc>
          <w:tcPr>
            <w:tcW w:w="5811" w:type="dxa"/>
            <w:gridSpan w:val="9"/>
            <w:shd w:val="clear" w:color="auto" w:fill="F2F2F2"/>
            <w:vAlign w:val="center"/>
          </w:tcPr>
          <w:p w:rsidR="00D96B58" w:rsidRPr="001A3D16" w:rsidRDefault="00D96B58" w:rsidP="00D96B58">
            <w:pPr>
              <w:rPr>
                <w:color w:val="000000"/>
              </w:rPr>
            </w:pPr>
            <w:r w:rsidRPr="001A3D16">
              <w:rPr>
                <w:rFonts w:cs="Calibri"/>
              </w:rPr>
              <w:t>Przedstawia proces planowania i ewaluacji w edukacji zdrowotnej (program/cykl zajęć, pojedyncze zajęcia)</w:t>
            </w:r>
          </w:p>
        </w:tc>
        <w:tc>
          <w:tcPr>
            <w:tcW w:w="2112" w:type="dxa"/>
            <w:gridSpan w:val="2"/>
            <w:shd w:val="clear" w:color="auto" w:fill="F2F2F2"/>
            <w:vAlign w:val="center"/>
          </w:tcPr>
          <w:p w:rsidR="00D96B58" w:rsidRPr="001A3D16" w:rsidRDefault="00D96B58" w:rsidP="00D96B58">
            <w:pPr>
              <w:rPr>
                <w:color w:val="000000"/>
              </w:rPr>
            </w:pPr>
            <w:r w:rsidRPr="001A3D16">
              <w:rPr>
                <w:color w:val="000000"/>
              </w:rPr>
              <w:t>EK_ZP2_W14</w:t>
            </w:r>
          </w:p>
          <w:p w:rsidR="00D96B58" w:rsidRPr="001A3D16" w:rsidRDefault="00D96B58" w:rsidP="00D96B58">
            <w:pPr>
              <w:rPr>
                <w:color w:val="000000"/>
              </w:rPr>
            </w:pPr>
            <w:r w:rsidRPr="001A3D16">
              <w:rPr>
                <w:color w:val="000000"/>
              </w:rPr>
              <w:t>EK_ZP2_U06</w:t>
            </w:r>
          </w:p>
          <w:p w:rsidR="00D96B58" w:rsidRPr="001A3D16" w:rsidRDefault="00D96B58" w:rsidP="00D96B58">
            <w:pPr>
              <w:rPr>
                <w:b/>
                <w:color w:val="000000"/>
              </w:rPr>
            </w:pPr>
            <w:r w:rsidRPr="001A3D16">
              <w:rPr>
                <w:color w:val="000000"/>
              </w:rPr>
              <w:t>EK_ZP2_U16</w:t>
            </w:r>
          </w:p>
        </w:tc>
      </w:tr>
      <w:tr w:rsidR="00D96B58" w:rsidRPr="001A3D16" w:rsidTr="00D96B58">
        <w:trPr>
          <w:trHeight w:val="465"/>
        </w:trPr>
        <w:tc>
          <w:tcPr>
            <w:tcW w:w="1740" w:type="dxa"/>
            <w:gridSpan w:val="2"/>
            <w:shd w:val="clear" w:color="auto" w:fill="F2F2F2"/>
            <w:vAlign w:val="center"/>
          </w:tcPr>
          <w:p w:rsidR="00D96B58" w:rsidRPr="001A3D16" w:rsidRDefault="00D96B58" w:rsidP="00D96B58">
            <w:pPr>
              <w:rPr>
                <w:b/>
                <w:color w:val="000000"/>
              </w:rPr>
            </w:pPr>
            <w:r>
              <w:rPr>
                <w:bCs/>
                <w:iCs/>
                <w:color w:val="000000"/>
              </w:rPr>
              <w:t>W5</w:t>
            </w:r>
          </w:p>
        </w:tc>
        <w:tc>
          <w:tcPr>
            <w:tcW w:w="5811" w:type="dxa"/>
            <w:gridSpan w:val="9"/>
            <w:shd w:val="clear" w:color="auto" w:fill="F2F2F2"/>
            <w:vAlign w:val="center"/>
          </w:tcPr>
          <w:p w:rsidR="00D96B58" w:rsidRPr="001A3D16" w:rsidRDefault="00D96B58" w:rsidP="00D96B58">
            <w:pPr>
              <w:rPr>
                <w:color w:val="000000"/>
              </w:rPr>
            </w:pPr>
            <w:r w:rsidRPr="001A3D16">
              <w:rPr>
                <w:rFonts w:cs="Calibri"/>
              </w:rPr>
              <w:t>Wymienia i omawia metody aktywizujące wykorzystywane w nowoczesnej edukacji zdrowotnej</w:t>
            </w:r>
          </w:p>
        </w:tc>
        <w:tc>
          <w:tcPr>
            <w:tcW w:w="2112" w:type="dxa"/>
            <w:gridSpan w:val="2"/>
            <w:shd w:val="clear" w:color="auto" w:fill="F2F2F2"/>
            <w:vAlign w:val="center"/>
          </w:tcPr>
          <w:p w:rsidR="00D96B58" w:rsidRPr="001A3D16" w:rsidRDefault="00D96B58" w:rsidP="00D96B58">
            <w:pPr>
              <w:rPr>
                <w:color w:val="000000"/>
              </w:rPr>
            </w:pPr>
            <w:r w:rsidRPr="001A3D16">
              <w:rPr>
                <w:color w:val="000000"/>
              </w:rPr>
              <w:t>EK_ZP2_W14</w:t>
            </w:r>
          </w:p>
          <w:p w:rsidR="00D96B58" w:rsidRPr="001A3D16" w:rsidRDefault="00D96B58" w:rsidP="00D96B58">
            <w:pPr>
              <w:rPr>
                <w:color w:val="000000"/>
              </w:rPr>
            </w:pPr>
            <w:r w:rsidRPr="001A3D16">
              <w:rPr>
                <w:color w:val="000000"/>
              </w:rPr>
              <w:t>EK_ZP2_U06</w:t>
            </w:r>
          </w:p>
          <w:p w:rsidR="00D96B58" w:rsidRPr="001A3D16" w:rsidRDefault="00D96B58" w:rsidP="00D96B58">
            <w:pPr>
              <w:rPr>
                <w:b/>
                <w:color w:val="000000"/>
                <w:lang w:val="de-DE"/>
              </w:rPr>
            </w:pPr>
            <w:r w:rsidRPr="001A3D16">
              <w:rPr>
                <w:color w:val="000000"/>
              </w:rPr>
              <w:t>EK_ZP2_U16</w:t>
            </w:r>
          </w:p>
        </w:tc>
      </w:tr>
      <w:tr w:rsidR="00D96B58" w:rsidRPr="001A3D16" w:rsidTr="00D96B58">
        <w:trPr>
          <w:trHeight w:val="465"/>
        </w:trPr>
        <w:tc>
          <w:tcPr>
            <w:tcW w:w="1740" w:type="dxa"/>
            <w:gridSpan w:val="2"/>
            <w:shd w:val="clear" w:color="auto" w:fill="F2F2F2"/>
            <w:vAlign w:val="center"/>
          </w:tcPr>
          <w:p w:rsidR="00D96B58" w:rsidRPr="001A3D16" w:rsidRDefault="00D96B58" w:rsidP="00D96B58">
            <w:pPr>
              <w:rPr>
                <w:b/>
                <w:color w:val="000000"/>
              </w:rPr>
            </w:pPr>
            <w:r>
              <w:rPr>
                <w:bCs/>
                <w:iCs/>
                <w:color w:val="000000"/>
              </w:rPr>
              <w:t>W6</w:t>
            </w:r>
          </w:p>
        </w:tc>
        <w:tc>
          <w:tcPr>
            <w:tcW w:w="5811" w:type="dxa"/>
            <w:gridSpan w:val="9"/>
            <w:shd w:val="clear" w:color="auto" w:fill="F2F2F2"/>
            <w:vAlign w:val="center"/>
          </w:tcPr>
          <w:p w:rsidR="00D96B58" w:rsidRPr="001A3D16" w:rsidRDefault="00D96B58" w:rsidP="00D96B58">
            <w:pPr>
              <w:rPr>
                <w:color w:val="000000"/>
              </w:rPr>
            </w:pPr>
            <w:r w:rsidRPr="001A3D16">
              <w:rPr>
                <w:rFonts w:cs="Calibri"/>
              </w:rPr>
              <w:t>Omawia istotne z punktu widzenia edukacji zdrowotnej metody oddziaływań wychowawczych</w:t>
            </w:r>
          </w:p>
        </w:tc>
        <w:tc>
          <w:tcPr>
            <w:tcW w:w="2112" w:type="dxa"/>
            <w:gridSpan w:val="2"/>
            <w:shd w:val="clear" w:color="auto" w:fill="F2F2F2"/>
            <w:vAlign w:val="center"/>
          </w:tcPr>
          <w:p w:rsidR="00D96B58" w:rsidRPr="001A3D16" w:rsidRDefault="00D96B58" w:rsidP="00D96B58">
            <w:pPr>
              <w:rPr>
                <w:color w:val="000000"/>
              </w:rPr>
            </w:pPr>
            <w:r w:rsidRPr="001A3D16">
              <w:rPr>
                <w:color w:val="000000"/>
              </w:rPr>
              <w:t>EK_ZP2_W14</w:t>
            </w:r>
          </w:p>
          <w:p w:rsidR="00D96B58" w:rsidRPr="001A3D16" w:rsidRDefault="00D96B58" w:rsidP="00D96B58">
            <w:pPr>
              <w:rPr>
                <w:color w:val="000000"/>
              </w:rPr>
            </w:pPr>
            <w:r w:rsidRPr="001A3D16">
              <w:rPr>
                <w:color w:val="000000"/>
              </w:rPr>
              <w:t>EK_ZP2_U06</w:t>
            </w:r>
          </w:p>
          <w:p w:rsidR="00D96B58" w:rsidRPr="001A3D16" w:rsidRDefault="00D96B58" w:rsidP="00D96B58">
            <w:pPr>
              <w:rPr>
                <w:b/>
                <w:color w:val="000000"/>
              </w:rPr>
            </w:pPr>
            <w:r w:rsidRPr="001A3D16">
              <w:rPr>
                <w:color w:val="000000"/>
              </w:rPr>
              <w:t>EK_ZP2_U16</w:t>
            </w:r>
          </w:p>
        </w:tc>
      </w:tr>
      <w:tr w:rsidR="00D96B58" w:rsidRPr="001A3D16" w:rsidTr="00D96B58">
        <w:trPr>
          <w:trHeight w:val="465"/>
        </w:trPr>
        <w:tc>
          <w:tcPr>
            <w:tcW w:w="1740" w:type="dxa"/>
            <w:gridSpan w:val="2"/>
            <w:shd w:val="clear" w:color="auto" w:fill="F2F2F2"/>
            <w:vAlign w:val="center"/>
          </w:tcPr>
          <w:p w:rsidR="00D96B58" w:rsidRPr="001A3D16" w:rsidRDefault="00D96B58" w:rsidP="00D96B58">
            <w:pPr>
              <w:rPr>
                <w:b/>
                <w:color w:val="000000"/>
              </w:rPr>
            </w:pPr>
            <w:r>
              <w:rPr>
                <w:bCs/>
                <w:iCs/>
                <w:color w:val="000000"/>
              </w:rPr>
              <w:t>W7</w:t>
            </w:r>
          </w:p>
        </w:tc>
        <w:tc>
          <w:tcPr>
            <w:tcW w:w="5811" w:type="dxa"/>
            <w:gridSpan w:val="9"/>
            <w:shd w:val="clear" w:color="auto" w:fill="F2F2F2"/>
            <w:vAlign w:val="center"/>
          </w:tcPr>
          <w:p w:rsidR="00D96B58" w:rsidRPr="001A3D16" w:rsidRDefault="00D96B58" w:rsidP="00D96B58">
            <w:pPr>
              <w:rPr>
                <w:color w:val="000000"/>
              </w:rPr>
            </w:pPr>
            <w:r w:rsidRPr="001A3D16">
              <w:rPr>
                <w:rFonts w:cs="Calibri"/>
              </w:rPr>
              <w:t>Omawia wskazówki dydaktyczne do pracy z osobami w dorosłymi</w:t>
            </w:r>
          </w:p>
        </w:tc>
        <w:tc>
          <w:tcPr>
            <w:tcW w:w="2112" w:type="dxa"/>
            <w:gridSpan w:val="2"/>
            <w:shd w:val="clear" w:color="auto" w:fill="F2F2F2"/>
            <w:vAlign w:val="center"/>
          </w:tcPr>
          <w:p w:rsidR="00D96B58" w:rsidRPr="001A3D16" w:rsidRDefault="00D96B58" w:rsidP="00D96B58">
            <w:pPr>
              <w:rPr>
                <w:color w:val="000000"/>
              </w:rPr>
            </w:pPr>
            <w:r w:rsidRPr="001A3D16">
              <w:rPr>
                <w:color w:val="000000"/>
              </w:rPr>
              <w:t>EK_ZP2_W14</w:t>
            </w:r>
          </w:p>
          <w:p w:rsidR="00D96B58" w:rsidRPr="001A3D16" w:rsidRDefault="00D96B58" w:rsidP="00D96B58">
            <w:pPr>
              <w:rPr>
                <w:color w:val="000000"/>
              </w:rPr>
            </w:pPr>
            <w:r w:rsidRPr="001A3D16">
              <w:rPr>
                <w:color w:val="000000"/>
              </w:rPr>
              <w:t>EK_ZP2_U06</w:t>
            </w:r>
          </w:p>
          <w:p w:rsidR="00D96B58" w:rsidRPr="001A3D16" w:rsidRDefault="00D96B58" w:rsidP="00D96B58">
            <w:pPr>
              <w:rPr>
                <w:b/>
                <w:color w:val="000000"/>
              </w:rPr>
            </w:pPr>
            <w:r w:rsidRPr="001A3D16">
              <w:rPr>
                <w:color w:val="000000"/>
              </w:rPr>
              <w:t>EK_ZP2_U16</w:t>
            </w:r>
          </w:p>
        </w:tc>
      </w:tr>
      <w:tr w:rsidR="00D96B58" w:rsidRPr="001A3D16" w:rsidTr="00D96B58">
        <w:trPr>
          <w:trHeight w:val="465"/>
        </w:trPr>
        <w:tc>
          <w:tcPr>
            <w:tcW w:w="1740" w:type="dxa"/>
            <w:gridSpan w:val="2"/>
            <w:shd w:val="clear" w:color="auto" w:fill="F2F2F2"/>
            <w:vAlign w:val="center"/>
          </w:tcPr>
          <w:p w:rsidR="00D96B58" w:rsidRPr="001A3D16" w:rsidRDefault="00D96B58" w:rsidP="00D96B58">
            <w:pPr>
              <w:rPr>
                <w:b/>
                <w:color w:val="000000"/>
              </w:rPr>
            </w:pPr>
            <w:r>
              <w:rPr>
                <w:bCs/>
                <w:iCs/>
                <w:color w:val="000000"/>
              </w:rPr>
              <w:t>W8</w:t>
            </w:r>
          </w:p>
        </w:tc>
        <w:tc>
          <w:tcPr>
            <w:tcW w:w="5811" w:type="dxa"/>
            <w:gridSpan w:val="9"/>
            <w:shd w:val="clear" w:color="auto" w:fill="F2F2F2"/>
            <w:vAlign w:val="center"/>
          </w:tcPr>
          <w:p w:rsidR="00D96B58" w:rsidRPr="001A3D16" w:rsidRDefault="00D96B58" w:rsidP="00D96B58">
            <w:pPr>
              <w:rPr>
                <w:rFonts w:cs="Calibri"/>
              </w:rPr>
            </w:pPr>
            <w:r w:rsidRPr="001A3D16">
              <w:rPr>
                <w:rFonts w:cs="Calibri"/>
              </w:rPr>
              <w:t>Definiuje pojęcie „dbałość o zdrowie, zna zasady kształtowania i zmiany zachowań zdrowotnych</w:t>
            </w:r>
          </w:p>
        </w:tc>
        <w:tc>
          <w:tcPr>
            <w:tcW w:w="2112" w:type="dxa"/>
            <w:gridSpan w:val="2"/>
            <w:shd w:val="clear" w:color="auto" w:fill="F2F2F2"/>
            <w:vAlign w:val="center"/>
          </w:tcPr>
          <w:p w:rsidR="00D96B58" w:rsidRPr="001A3D16" w:rsidRDefault="00D96B58" w:rsidP="00D96B58">
            <w:pPr>
              <w:rPr>
                <w:color w:val="000000"/>
              </w:rPr>
            </w:pPr>
            <w:r w:rsidRPr="001A3D16">
              <w:rPr>
                <w:color w:val="000000"/>
              </w:rPr>
              <w:t>EK_ZP2_W13</w:t>
            </w:r>
          </w:p>
          <w:p w:rsidR="00D96B58" w:rsidRPr="001A3D16" w:rsidRDefault="00D96B58" w:rsidP="00D96B58">
            <w:pPr>
              <w:rPr>
                <w:color w:val="000000"/>
              </w:rPr>
            </w:pPr>
            <w:r w:rsidRPr="001A3D16">
              <w:rPr>
                <w:color w:val="000000"/>
              </w:rPr>
              <w:t>EK_ZP2_W14</w:t>
            </w:r>
          </w:p>
        </w:tc>
      </w:tr>
      <w:tr w:rsidR="00D96B58" w:rsidRPr="001A3D16" w:rsidTr="00D96B58">
        <w:trPr>
          <w:trHeight w:val="465"/>
        </w:trPr>
        <w:tc>
          <w:tcPr>
            <w:tcW w:w="1740" w:type="dxa"/>
            <w:gridSpan w:val="2"/>
            <w:shd w:val="clear" w:color="auto" w:fill="F2F2F2"/>
            <w:vAlign w:val="center"/>
          </w:tcPr>
          <w:p w:rsidR="00D96B58" w:rsidRPr="001A3D16" w:rsidRDefault="00D96B58" w:rsidP="00D96B58">
            <w:pPr>
              <w:rPr>
                <w:bCs/>
                <w:iCs/>
                <w:color w:val="000000"/>
              </w:rPr>
            </w:pPr>
            <w:r>
              <w:rPr>
                <w:bCs/>
                <w:iCs/>
                <w:color w:val="000000"/>
              </w:rPr>
              <w:t>W9</w:t>
            </w:r>
          </w:p>
        </w:tc>
        <w:tc>
          <w:tcPr>
            <w:tcW w:w="5811" w:type="dxa"/>
            <w:gridSpan w:val="9"/>
            <w:shd w:val="clear" w:color="auto" w:fill="F2F2F2"/>
            <w:vAlign w:val="center"/>
          </w:tcPr>
          <w:p w:rsidR="00D96B58" w:rsidRPr="001A3D16" w:rsidRDefault="00D96B58" w:rsidP="00D96B58">
            <w:pPr>
              <w:rPr>
                <w:rFonts w:cs="Calibri"/>
              </w:rPr>
            </w:pPr>
            <w:r w:rsidRPr="001A3D16">
              <w:rPr>
                <w:rFonts w:cs="Calibri"/>
              </w:rPr>
              <w:t>Zna zasady wyznaczania celów, planowania i zarządzania sobą w czasie</w:t>
            </w:r>
          </w:p>
        </w:tc>
        <w:tc>
          <w:tcPr>
            <w:tcW w:w="2112" w:type="dxa"/>
            <w:gridSpan w:val="2"/>
            <w:shd w:val="clear" w:color="auto" w:fill="F2F2F2"/>
            <w:vAlign w:val="center"/>
          </w:tcPr>
          <w:p w:rsidR="00D96B58" w:rsidRPr="001A3D16" w:rsidRDefault="00D96B58" w:rsidP="00D96B58">
            <w:pPr>
              <w:rPr>
                <w:b/>
                <w:color w:val="000000"/>
              </w:rPr>
            </w:pPr>
            <w:r w:rsidRPr="001A3D16">
              <w:rPr>
                <w:color w:val="000000"/>
              </w:rPr>
              <w:t>EK_ZP2_K06</w:t>
            </w:r>
          </w:p>
        </w:tc>
      </w:tr>
      <w:tr w:rsidR="00D96B58" w:rsidRPr="001A3D16" w:rsidTr="00D96B58">
        <w:trPr>
          <w:trHeight w:val="465"/>
        </w:trPr>
        <w:tc>
          <w:tcPr>
            <w:tcW w:w="1740" w:type="dxa"/>
            <w:gridSpan w:val="2"/>
            <w:shd w:val="clear" w:color="auto" w:fill="F2F2F2"/>
            <w:vAlign w:val="center"/>
          </w:tcPr>
          <w:p w:rsidR="00D96B58" w:rsidRPr="001A3D16" w:rsidRDefault="00D96B58" w:rsidP="00D96B58">
            <w:pPr>
              <w:rPr>
                <w:bCs/>
                <w:iCs/>
                <w:color w:val="000000"/>
              </w:rPr>
            </w:pPr>
            <w:r>
              <w:rPr>
                <w:bCs/>
                <w:iCs/>
                <w:color w:val="000000"/>
              </w:rPr>
              <w:t>U1</w:t>
            </w:r>
          </w:p>
        </w:tc>
        <w:tc>
          <w:tcPr>
            <w:tcW w:w="5811" w:type="dxa"/>
            <w:gridSpan w:val="9"/>
            <w:shd w:val="clear" w:color="auto" w:fill="F2F2F2"/>
            <w:vAlign w:val="center"/>
          </w:tcPr>
          <w:p w:rsidR="00D96B58" w:rsidRPr="001A3D16" w:rsidRDefault="00D96B58" w:rsidP="00D96B58">
            <w:pPr>
              <w:rPr>
                <w:rFonts w:cs="Calibri"/>
              </w:rPr>
            </w:pPr>
            <w:r w:rsidRPr="001A3D16">
              <w:rPr>
                <w:rFonts w:cs="Calibri"/>
              </w:rPr>
              <w:t>Dokonuje samooceny swoich kompetencji do prowadzenia edukacji zdrowotnej w różnych grupach ludzi i siedliskach</w:t>
            </w:r>
          </w:p>
        </w:tc>
        <w:tc>
          <w:tcPr>
            <w:tcW w:w="2112" w:type="dxa"/>
            <w:gridSpan w:val="2"/>
            <w:shd w:val="clear" w:color="auto" w:fill="F2F2F2"/>
            <w:vAlign w:val="center"/>
          </w:tcPr>
          <w:p w:rsidR="00D96B58" w:rsidRPr="001A3D16" w:rsidRDefault="00D96B58" w:rsidP="00D96B58">
            <w:pPr>
              <w:rPr>
                <w:color w:val="000000"/>
              </w:rPr>
            </w:pPr>
            <w:r w:rsidRPr="001A3D16">
              <w:rPr>
                <w:color w:val="000000"/>
              </w:rPr>
              <w:t>EK_ZP2_K01</w:t>
            </w:r>
          </w:p>
          <w:p w:rsidR="00D96B58" w:rsidRPr="001A3D16" w:rsidRDefault="00D96B58" w:rsidP="00D96B58">
            <w:pPr>
              <w:rPr>
                <w:b/>
                <w:color w:val="000000"/>
              </w:rPr>
            </w:pPr>
            <w:r w:rsidRPr="001A3D16">
              <w:rPr>
                <w:color w:val="000000"/>
              </w:rPr>
              <w:t>EK_ZP2_K04</w:t>
            </w:r>
          </w:p>
        </w:tc>
      </w:tr>
      <w:tr w:rsidR="00D96B58" w:rsidRPr="001A3D16" w:rsidTr="00D96B58">
        <w:trPr>
          <w:trHeight w:val="465"/>
        </w:trPr>
        <w:tc>
          <w:tcPr>
            <w:tcW w:w="1740" w:type="dxa"/>
            <w:gridSpan w:val="2"/>
            <w:shd w:val="clear" w:color="auto" w:fill="F2F2F2"/>
            <w:vAlign w:val="center"/>
          </w:tcPr>
          <w:p w:rsidR="00D96B58" w:rsidRPr="001A3D16" w:rsidRDefault="00D96B58" w:rsidP="00D96B58">
            <w:pPr>
              <w:rPr>
                <w:b/>
                <w:color w:val="000000"/>
              </w:rPr>
            </w:pPr>
            <w:r>
              <w:rPr>
                <w:bCs/>
                <w:iCs/>
                <w:color w:val="000000"/>
              </w:rPr>
              <w:t>U2</w:t>
            </w:r>
          </w:p>
        </w:tc>
        <w:tc>
          <w:tcPr>
            <w:tcW w:w="5811" w:type="dxa"/>
            <w:gridSpan w:val="9"/>
            <w:shd w:val="clear" w:color="auto" w:fill="F2F2F2"/>
            <w:vAlign w:val="center"/>
          </w:tcPr>
          <w:p w:rsidR="00D96B58" w:rsidRPr="001A3D16" w:rsidRDefault="00D96B58" w:rsidP="00D96B58">
            <w:pPr>
              <w:rPr>
                <w:rFonts w:cs="Calibri"/>
              </w:rPr>
            </w:pPr>
            <w:r w:rsidRPr="001A3D16">
              <w:rPr>
                <w:rFonts w:cs="Calibri"/>
              </w:rPr>
              <w:t>Dokonuje diagnozy potrzeb danej grupy dorosłych w zakresie promocji zdrowia/edukacji zdrowotnej i opracowuje plan działań i ich ewaluacji</w:t>
            </w:r>
          </w:p>
        </w:tc>
        <w:tc>
          <w:tcPr>
            <w:tcW w:w="2112" w:type="dxa"/>
            <w:gridSpan w:val="2"/>
            <w:shd w:val="clear" w:color="auto" w:fill="F2F2F2"/>
            <w:vAlign w:val="center"/>
          </w:tcPr>
          <w:p w:rsidR="00D96B58" w:rsidRPr="001A3D16" w:rsidRDefault="00D96B58" w:rsidP="00D96B58">
            <w:pPr>
              <w:rPr>
                <w:color w:val="000000"/>
              </w:rPr>
            </w:pPr>
            <w:r w:rsidRPr="001A3D16">
              <w:rPr>
                <w:color w:val="000000"/>
              </w:rPr>
              <w:t>EK_ZP2_W14</w:t>
            </w:r>
          </w:p>
          <w:p w:rsidR="00D96B58" w:rsidRPr="001A3D16" w:rsidRDefault="00D96B58" w:rsidP="00D96B58">
            <w:pPr>
              <w:rPr>
                <w:color w:val="000000"/>
              </w:rPr>
            </w:pPr>
            <w:r w:rsidRPr="001A3D16">
              <w:rPr>
                <w:color w:val="000000"/>
              </w:rPr>
              <w:t>EK_ZP2_U06</w:t>
            </w:r>
          </w:p>
          <w:p w:rsidR="00D96B58" w:rsidRPr="001A3D16" w:rsidRDefault="00D96B58" w:rsidP="00D96B58">
            <w:pPr>
              <w:rPr>
                <w:color w:val="000000"/>
              </w:rPr>
            </w:pPr>
            <w:r w:rsidRPr="001A3D16">
              <w:rPr>
                <w:color w:val="000000"/>
              </w:rPr>
              <w:t>EK_ZP2_U11</w:t>
            </w:r>
          </w:p>
        </w:tc>
      </w:tr>
      <w:tr w:rsidR="00D96B58" w:rsidRPr="001A3D16" w:rsidTr="00D96B58">
        <w:trPr>
          <w:trHeight w:val="465"/>
        </w:trPr>
        <w:tc>
          <w:tcPr>
            <w:tcW w:w="1740" w:type="dxa"/>
            <w:gridSpan w:val="2"/>
            <w:shd w:val="clear" w:color="auto" w:fill="F2F2F2"/>
            <w:vAlign w:val="center"/>
          </w:tcPr>
          <w:p w:rsidR="00D96B58" w:rsidRPr="001A3D16" w:rsidRDefault="00D96B58" w:rsidP="00D96B58">
            <w:pPr>
              <w:rPr>
                <w:b/>
                <w:color w:val="000000"/>
              </w:rPr>
            </w:pPr>
            <w:r>
              <w:rPr>
                <w:bCs/>
                <w:iCs/>
                <w:color w:val="000000"/>
              </w:rPr>
              <w:t>K1</w:t>
            </w:r>
          </w:p>
        </w:tc>
        <w:tc>
          <w:tcPr>
            <w:tcW w:w="5811" w:type="dxa"/>
            <w:gridSpan w:val="9"/>
            <w:shd w:val="clear" w:color="auto" w:fill="F2F2F2"/>
            <w:vAlign w:val="center"/>
          </w:tcPr>
          <w:p w:rsidR="00D96B58" w:rsidRPr="001A3D16" w:rsidRDefault="00D96B58" w:rsidP="00D96B58">
            <w:pPr>
              <w:rPr>
                <w:rFonts w:cs="Calibri"/>
              </w:rPr>
            </w:pPr>
            <w:r w:rsidRPr="001A3D16">
              <w:t>Identyfikuje swoje mocne strony i ma świadomość słabych stron, nad którymi należy pracować.</w:t>
            </w:r>
          </w:p>
        </w:tc>
        <w:tc>
          <w:tcPr>
            <w:tcW w:w="2112" w:type="dxa"/>
            <w:gridSpan w:val="2"/>
            <w:shd w:val="clear" w:color="auto" w:fill="F2F2F2"/>
            <w:vAlign w:val="center"/>
          </w:tcPr>
          <w:p w:rsidR="00D96B58" w:rsidRPr="001A3D16" w:rsidRDefault="00D96B58" w:rsidP="00D96B58">
            <w:pPr>
              <w:rPr>
                <w:color w:val="000000"/>
              </w:rPr>
            </w:pPr>
            <w:r w:rsidRPr="001A3D16">
              <w:rPr>
                <w:color w:val="000000"/>
              </w:rPr>
              <w:t>EK_ZP2_K01</w:t>
            </w:r>
          </w:p>
          <w:p w:rsidR="00D96B58" w:rsidRPr="001A3D16" w:rsidRDefault="00D96B58" w:rsidP="00D96B58">
            <w:pPr>
              <w:rPr>
                <w:b/>
                <w:color w:val="000000"/>
              </w:rPr>
            </w:pPr>
            <w:r w:rsidRPr="001A3D16">
              <w:rPr>
                <w:color w:val="000000"/>
              </w:rPr>
              <w:t>EK_ZP2_K04</w:t>
            </w:r>
          </w:p>
        </w:tc>
      </w:tr>
      <w:tr w:rsidR="00D96B58" w:rsidRPr="001A3D16" w:rsidTr="00D96B58">
        <w:trPr>
          <w:trHeight w:val="465"/>
        </w:trPr>
        <w:tc>
          <w:tcPr>
            <w:tcW w:w="1740" w:type="dxa"/>
            <w:gridSpan w:val="2"/>
            <w:shd w:val="clear" w:color="auto" w:fill="F2F2F2"/>
            <w:vAlign w:val="center"/>
          </w:tcPr>
          <w:p w:rsidR="00D96B58" w:rsidRPr="001A3D16" w:rsidRDefault="00D96B58" w:rsidP="00D96B58">
            <w:pPr>
              <w:rPr>
                <w:b/>
                <w:color w:val="000000"/>
              </w:rPr>
            </w:pPr>
            <w:r>
              <w:rPr>
                <w:bCs/>
                <w:iCs/>
                <w:color w:val="000000"/>
              </w:rPr>
              <w:lastRenderedPageBreak/>
              <w:t>K2</w:t>
            </w:r>
          </w:p>
        </w:tc>
        <w:tc>
          <w:tcPr>
            <w:tcW w:w="5811" w:type="dxa"/>
            <w:gridSpan w:val="9"/>
            <w:shd w:val="clear" w:color="auto" w:fill="F2F2F2"/>
            <w:vAlign w:val="center"/>
          </w:tcPr>
          <w:p w:rsidR="00D96B58" w:rsidRPr="001A3D16" w:rsidRDefault="00D96B58" w:rsidP="00D96B58">
            <w:pPr>
              <w:rPr>
                <w:rFonts w:cs="Calibri"/>
              </w:rPr>
            </w:pPr>
            <w:r w:rsidRPr="001A3D16">
              <w:rPr>
                <w:rFonts w:cs="Calibri"/>
              </w:rPr>
              <w:t>Rozumie potrzebę nabywania i doskonalenia kompetencji przez osoby zajmujące się promocją zdrowia, edukacją zdrowotną</w:t>
            </w:r>
          </w:p>
        </w:tc>
        <w:tc>
          <w:tcPr>
            <w:tcW w:w="2112" w:type="dxa"/>
            <w:gridSpan w:val="2"/>
            <w:shd w:val="clear" w:color="auto" w:fill="F2F2F2"/>
            <w:vAlign w:val="center"/>
          </w:tcPr>
          <w:p w:rsidR="00D96B58" w:rsidRPr="001A3D16" w:rsidRDefault="00D96B58" w:rsidP="00D96B58">
            <w:pPr>
              <w:rPr>
                <w:b/>
                <w:color w:val="000000"/>
              </w:rPr>
            </w:pPr>
            <w:r w:rsidRPr="001A3D16">
              <w:rPr>
                <w:color w:val="000000"/>
              </w:rPr>
              <w:t>EK_ZP2_K04</w:t>
            </w:r>
          </w:p>
        </w:tc>
      </w:tr>
      <w:tr w:rsidR="00D96B58" w:rsidRPr="00FF3749" w:rsidTr="00D96B58">
        <w:trPr>
          <w:trHeight w:val="627"/>
        </w:trPr>
        <w:tc>
          <w:tcPr>
            <w:tcW w:w="9663" w:type="dxa"/>
            <w:gridSpan w:val="13"/>
            <w:vAlign w:val="center"/>
          </w:tcPr>
          <w:p w:rsidR="00D96B58" w:rsidRPr="00FF3749" w:rsidRDefault="00D96B58" w:rsidP="009F0EA9">
            <w:pPr>
              <w:pStyle w:val="Akapitzlist"/>
              <w:numPr>
                <w:ilvl w:val="0"/>
                <w:numId w:val="97"/>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Formy prowadzonych zajęć</w:t>
            </w:r>
          </w:p>
        </w:tc>
      </w:tr>
      <w:tr w:rsidR="00D96B58" w:rsidRPr="00FF3749" w:rsidTr="00D96B58">
        <w:trPr>
          <w:trHeight w:val="536"/>
        </w:trPr>
        <w:tc>
          <w:tcPr>
            <w:tcW w:w="2415" w:type="dxa"/>
            <w:gridSpan w:val="4"/>
            <w:vAlign w:val="center"/>
          </w:tcPr>
          <w:p w:rsidR="00D96B58" w:rsidRPr="00FF3749" w:rsidRDefault="00D96B58" w:rsidP="00D96B58">
            <w:pPr>
              <w:autoSpaceDE w:val="0"/>
              <w:autoSpaceDN w:val="0"/>
              <w:adjustRightInd w:val="0"/>
              <w:jc w:val="center"/>
              <w:rPr>
                <w:bCs/>
                <w:iCs/>
                <w:color w:val="000000"/>
              </w:rPr>
            </w:pPr>
            <w:r w:rsidRPr="00FF3749">
              <w:rPr>
                <w:bCs/>
                <w:iCs/>
                <w:color w:val="000000"/>
              </w:rPr>
              <w:t>Forma</w:t>
            </w:r>
          </w:p>
        </w:tc>
        <w:tc>
          <w:tcPr>
            <w:tcW w:w="2416" w:type="dxa"/>
            <w:gridSpan w:val="4"/>
            <w:vAlign w:val="center"/>
          </w:tcPr>
          <w:p w:rsidR="00D96B58" w:rsidRPr="00FF3749" w:rsidRDefault="00D96B58" w:rsidP="00D96B58">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D96B58" w:rsidRPr="00FF3749" w:rsidRDefault="00D96B58" w:rsidP="00D96B58">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D96B58" w:rsidRPr="00FF3749" w:rsidRDefault="00D96B58" w:rsidP="00D96B58">
            <w:pPr>
              <w:jc w:val="center"/>
              <w:rPr>
                <w:bCs/>
                <w:iCs/>
                <w:color w:val="000000"/>
              </w:rPr>
            </w:pPr>
            <w:r w:rsidRPr="00FF3749">
              <w:rPr>
                <w:bCs/>
                <w:iCs/>
                <w:color w:val="000000"/>
              </w:rPr>
              <w:t xml:space="preserve">Minimalna liczba osób </w:t>
            </w:r>
            <w:r w:rsidRPr="00FF3749">
              <w:rPr>
                <w:bCs/>
                <w:iCs/>
                <w:color w:val="000000"/>
              </w:rPr>
              <w:br/>
              <w:t>w grupie</w:t>
            </w:r>
          </w:p>
        </w:tc>
      </w:tr>
      <w:tr w:rsidR="00D96B58" w:rsidRPr="00FF3749" w:rsidTr="00D96B58">
        <w:trPr>
          <w:trHeight w:val="536"/>
        </w:trPr>
        <w:tc>
          <w:tcPr>
            <w:tcW w:w="2415" w:type="dxa"/>
            <w:gridSpan w:val="4"/>
            <w:vAlign w:val="center"/>
          </w:tcPr>
          <w:p w:rsidR="00D96B58" w:rsidRPr="00FF3749" w:rsidRDefault="00D96B58" w:rsidP="00D96B58">
            <w:pPr>
              <w:autoSpaceDE w:val="0"/>
              <w:autoSpaceDN w:val="0"/>
              <w:adjustRightInd w:val="0"/>
              <w:rPr>
                <w:bCs/>
                <w:iCs/>
                <w:color w:val="000000"/>
              </w:rPr>
            </w:pPr>
            <w:r w:rsidRPr="00FF3749">
              <w:rPr>
                <w:bCs/>
                <w:iCs/>
                <w:color w:val="000000"/>
              </w:rPr>
              <w:t>Wykład</w:t>
            </w:r>
          </w:p>
        </w:tc>
        <w:tc>
          <w:tcPr>
            <w:tcW w:w="2416" w:type="dxa"/>
            <w:gridSpan w:val="4"/>
            <w:shd w:val="clear" w:color="auto" w:fill="F2F2F2"/>
            <w:vAlign w:val="center"/>
          </w:tcPr>
          <w:p w:rsidR="00D96B58" w:rsidRPr="00FF3749" w:rsidRDefault="00D96B58" w:rsidP="00D96B58">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10</w:t>
            </w:r>
          </w:p>
        </w:tc>
        <w:tc>
          <w:tcPr>
            <w:tcW w:w="2416" w:type="dxa"/>
            <w:gridSpan w:val="2"/>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cały rok</w:t>
            </w:r>
          </w:p>
        </w:tc>
        <w:tc>
          <w:tcPr>
            <w:tcW w:w="2416" w:type="dxa"/>
            <w:gridSpan w:val="3"/>
            <w:vAlign w:val="center"/>
          </w:tcPr>
          <w:p w:rsidR="00D96B58" w:rsidRPr="00FF3749" w:rsidRDefault="00D96B58" w:rsidP="00D96B58">
            <w:pPr>
              <w:rPr>
                <w:bCs/>
                <w:iCs/>
                <w:color w:val="000000"/>
              </w:rPr>
            </w:pPr>
          </w:p>
        </w:tc>
      </w:tr>
      <w:tr w:rsidR="00D96B58" w:rsidRPr="00FF3749" w:rsidTr="00D96B58">
        <w:trPr>
          <w:trHeight w:val="536"/>
        </w:trPr>
        <w:tc>
          <w:tcPr>
            <w:tcW w:w="2415" w:type="dxa"/>
            <w:gridSpan w:val="4"/>
            <w:vAlign w:val="center"/>
          </w:tcPr>
          <w:p w:rsidR="00D96B58" w:rsidRPr="00FF3749" w:rsidRDefault="00D96B58" w:rsidP="00D96B58">
            <w:pPr>
              <w:autoSpaceDE w:val="0"/>
              <w:autoSpaceDN w:val="0"/>
              <w:adjustRightInd w:val="0"/>
              <w:rPr>
                <w:bCs/>
                <w:iCs/>
                <w:color w:val="000000"/>
              </w:rPr>
            </w:pPr>
            <w:r w:rsidRPr="00FF3749">
              <w:rPr>
                <w:bCs/>
                <w:iCs/>
                <w:color w:val="000000"/>
              </w:rPr>
              <w:t>Seminarium</w:t>
            </w:r>
          </w:p>
        </w:tc>
        <w:tc>
          <w:tcPr>
            <w:tcW w:w="2416" w:type="dxa"/>
            <w:gridSpan w:val="4"/>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20</w:t>
            </w:r>
          </w:p>
        </w:tc>
        <w:tc>
          <w:tcPr>
            <w:tcW w:w="2416" w:type="dxa"/>
            <w:gridSpan w:val="2"/>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4</w:t>
            </w:r>
          </w:p>
        </w:tc>
        <w:tc>
          <w:tcPr>
            <w:tcW w:w="2416" w:type="dxa"/>
            <w:gridSpan w:val="3"/>
            <w:vAlign w:val="center"/>
          </w:tcPr>
          <w:p w:rsidR="00D96B58" w:rsidRPr="00FF3749" w:rsidRDefault="00D96B58" w:rsidP="00D96B58">
            <w:pPr>
              <w:rPr>
                <w:bCs/>
                <w:iCs/>
                <w:color w:val="000000"/>
              </w:rPr>
            </w:pPr>
            <w:r>
              <w:rPr>
                <w:bCs/>
                <w:iCs/>
                <w:color w:val="000000"/>
              </w:rPr>
              <w:t>20</w:t>
            </w:r>
          </w:p>
        </w:tc>
      </w:tr>
      <w:tr w:rsidR="00D96B58" w:rsidRPr="00FF3749" w:rsidTr="00D96B58">
        <w:trPr>
          <w:trHeight w:val="536"/>
        </w:trPr>
        <w:tc>
          <w:tcPr>
            <w:tcW w:w="2415" w:type="dxa"/>
            <w:gridSpan w:val="4"/>
            <w:vAlign w:val="center"/>
          </w:tcPr>
          <w:p w:rsidR="00D96B58" w:rsidRDefault="00D96B58" w:rsidP="00D96B58">
            <w:pPr>
              <w:autoSpaceDE w:val="0"/>
              <w:autoSpaceDN w:val="0"/>
              <w:adjustRightInd w:val="0"/>
              <w:rPr>
                <w:bCs/>
                <w:iCs/>
                <w:color w:val="000000"/>
              </w:rPr>
            </w:pPr>
            <w:r w:rsidRPr="00FF3749">
              <w:rPr>
                <w:bCs/>
                <w:iCs/>
                <w:color w:val="000000"/>
              </w:rPr>
              <w:t>Ćwiczenia</w:t>
            </w:r>
          </w:p>
          <w:p w:rsidR="00D96B58" w:rsidRPr="00FF3749" w:rsidRDefault="00D96B58" w:rsidP="00D96B58">
            <w:pPr>
              <w:autoSpaceDE w:val="0"/>
              <w:autoSpaceDN w:val="0"/>
              <w:adjustRightInd w:val="0"/>
              <w:rPr>
                <w:bCs/>
                <w:iCs/>
                <w:color w:val="000000"/>
              </w:rPr>
            </w:pPr>
          </w:p>
        </w:tc>
        <w:tc>
          <w:tcPr>
            <w:tcW w:w="2416" w:type="dxa"/>
            <w:gridSpan w:val="4"/>
            <w:shd w:val="clear" w:color="auto" w:fill="F2F2F2"/>
            <w:vAlign w:val="center"/>
          </w:tcPr>
          <w:p w:rsidR="00D96B58" w:rsidRPr="00FF3749" w:rsidRDefault="00D96B58" w:rsidP="00D96B58">
            <w:pPr>
              <w:autoSpaceDE w:val="0"/>
              <w:autoSpaceDN w:val="0"/>
              <w:adjustRightInd w:val="0"/>
              <w:rPr>
                <w:bCs/>
                <w:iCs/>
                <w:color w:val="000000"/>
              </w:rPr>
            </w:pPr>
          </w:p>
        </w:tc>
        <w:tc>
          <w:tcPr>
            <w:tcW w:w="2416" w:type="dxa"/>
            <w:gridSpan w:val="2"/>
            <w:shd w:val="clear" w:color="auto" w:fill="F2F2F2"/>
            <w:vAlign w:val="center"/>
          </w:tcPr>
          <w:p w:rsidR="00D96B58" w:rsidRPr="00FF3749" w:rsidRDefault="00D96B58" w:rsidP="00D96B58">
            <w:pPr>
              <w:autoSpaceDE w:val="0"/>
              <w:autoSpaceDN w:val="0"/>
              <w:adjustRightInd w:val="0"/>
              <w:rPr>
                <w:bCs/>
                <w:iCs/>
                <w:color w:val="000000"/>
              </w:rPr>
            </w:pPr>
          </w:p>
        </w:tc>
        <w:tc>
          <w:tcPr>
            <w:tcW w:w="2416" w:type="dxa"/>
            <w:gridSpan w:val="3"/>
            <w:vAlign w:val="center"/>
          </w:tcPr>
          <w:p w:rsidR="00D96B58" w:rsidRPr="00FF3749" w:rsidRDefault="00D96B58" w:rsidP="00D96B58">
            <w:pPr>
              <w:ind w:left="540" w:hanging="540"/>
              <w:rPr>
                <w:bCs/>
                <w:iCs/>
                <w:color w:val="000000"/>
              </w:rPr>
            </w:pPr>
          </w:p>
        </w:tc>
      </w:tr>
      <w:tr w:rsidR="00D96B58" w:rsidRPr="00FF3749" w:rsidTr="00D96B58">
        <w:trPr>
          <w:trHeight w:val="465"/>
        </w:trPr>
        <w:tc>
          <w:tcPr>
            <w:tcW w:w="9663" w:type="dxa"/>
            <w:gridSpan w:val="13"/>
            <w:vAlign w:val="center"/>
          </w:tcPr>
          <w:p w:rsidR="00D96B58" w:rsidRPr="00FF3749" w:rsidRDefault="00D96B58" w:rsidP="009F0EA9">
            <w:pPr>
              <w:pStyle w:val="Akapitzlist"/>
              <w:numPr>
                <w:ilvl w:val="0"/>
                <w:numId w:val="97"/>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D96B58" w:rsidRPr="0045747A" w:rsidTr="00D96B58">
        <w:trPr>
          <w:trHeight w:val="465"/>
        </w:trPr>
        <w:tc>
          <w:tcPr>
            <w:tcW w:w="9663" w:type="dxa"/>
            <w:gridSpan w:val="13"/>
            <w:shd w:val="clear" w:color="auto" w:fill="F2F2F2"/>
            <w:vAlign w:val="center"/>
          </w:tcPr>
          <w:p w:rsidR="00D96B58" w:rsidRPr="00C83B1B" w:rsidRDefault="00D96B58" w:rsidP="00D96B58">
            <w:r w:rsidRPr="00F271A4">
              <w:rPr>
                <w:b/>
              </w:rPr>
              <w:t xml:space="preserve">W1. </w:t>
            </w:r>
            <w:r w:rsidRPr="00674328">
              <w:rPr>
                <w:b/>
              </w:rPr>
              <w:t>Wprowadzenie do pedagogiki zdrowia</w:t>
            </w:r>
            <w:r w:rsidRPr="00C83B1B">
              <w:t>. T1. Czym zajmuje się pedagogik</w:t>
            </w:r>
            <w:r>
              <w:t>a</w:t>
            </w:r>
            <w:r w:rsidRPr="00C83B1B">
              <w:t xml:space="preserve"> zdrowia? T2. Pedagogika (zdrowia) a zdrowie publiczne. T3. Cele i oczekiwane efekty edukacji zdrowotnej. Wykładowca: dr n. hum. Magdalena Woynarowska-Sołdan</w:t>
            </w:r>
          </w:p>
          <w:p w:rsidR="00D96B58" w:rsidRPr="00C83B1B" w:rsidRDefault="00D96B58" w:rsidP="00D96B58">
            <w:pPr>
              <w:ind w:right="19"/>
            </w:pPr>
            <w:r w:rsidRPr="00FB1D32">
              <w:rPr>
                <w:b/>
              </w:rPr>
              <w:t>S1. Rola i kompetencje osób prowadzących edukację zdrowotną</w:t>
            </w:r>
            <w:r w:rsidRPr="00C83B1B">
              <w:t>. T</w:t>
            </w:r>
            <w:r>
              <w:t>4.</w:t>
            </w:r>
            <w:r w:rsidRPr="00C83B1B">
              <w:t xml:space="preserve"> Kto prowadzi edukację zdrowotną? </w:t>
            </w:r>
            <w:r>
              <w:t xml:space="preserve">T5. </w:t>
            </w:r>
            <w:r w:rsidRPr="00C83B1B">
              <w:t>Zmiana roli nauczającego i uczącego się</w:t>
            </w:r>
            <w:r>
              <w:t xml:space="preserve"> we współczesnej edukacji zdrowotnej. T6. </w:t>
            </w:r>
            <w:r w:rsidRPr="00C83B1B">
              <w:t>Kompetencje osób prowadzących edukację zdrowotną</w:t>
            </w:r>
            <w:r>
              <w:t xml:space="preserve">. Samoocena kompetencji do prowadzenia edukacji zdrowotnej. T7. </w:t>
            </w:r>
            <w:r w:rsidRPr="0067192D">
              <w:t>Promocja zdrowia w miejscu</w:t>
            </w:r>
            <w:r>
              <w:t xml:space="preserve"> pracy i kluczowa w niej rola osoby zarządzającej placówką. </w:t>
            </w:r>
            <w:r w:rsidRPr="00C83B1B">
              <w:t>Wykładowca: dr n. hum. Magdalena Woynarowska-Sołdan</w:t>
            </w:r>
          </w:p>
          <w:p w:rsidR="00D96B58" w:rsidRPr="00C83B1B" w:rsidRDefault="00D96B58" w:rsidP="00D96B58">
            <w:r w:rsidRPr="00FB1D32">
              <w:rPr>
                <w:b/>
              </w:rPr>
              <w:t>W2. O</w:t>
            </w:r>
            <w:r w:rsidRPr="00674328">
              <w:rPr>
                <w:b/>
              </w:rPr>
              <w:t xml:space="preserve"> planowaniu i ewaluacji w edukacji zdrowotnej</w:t>
            </w:r>
            <w:r>
              <w:t xml:space="preserve">. T8. </w:t>
            </w:r>
            <w:r w:rsidRPr="00C83B1B">
              <w:t>Etapy planowania programu edukacji zdrowotnej i ich charakterystyka</w:t>
            </w:r>
            <w:r>
              <w:t xml:space="preserve">. </w:t>
            </w:r>
            <w:r w:rsidRPr="00C83B1B">
              <w:t>Wykładowca: dr n. hum. Magdalena Woynarowska-Sołdan</w:t>
            </w:r>
          </w:p>
          <w:p w:rsidR="00D96B58" w:rsidRPr="00FB1D32" w:rsidRDefault="00D96B58" w:rsidP="00D96B58">
            <w:pPr>
              <w:rPr>
                <w:b/>
              </w:rPr>
            </w:pPr>
            <w:r w:rsidRPr="00FB1D32">
              <w:rPr>
                <w:b/>
                <w:color w:val="000000"/>
              </w:rPr>
              <w:t>S2.</w:t>
            </w:r>
            <w:r w:rsidRPr="00FB1D32">
              <w:rPr>
                <w:b/>
              </w:rPr>
              <w:t xml:space="preserve"> Wyznaczanie celów, planowanie i zarządzanie sobą w czasie</w:t>
            </w:r>
            <w:r>
              <w:rPr>
                <w:b/>
              </w:rPr>
              <w:t xml:space="preserve"> jako ważne umiejętności psychospołeczne. </w:t>
            </w:r>
            <w:r w:rsidRPr="00FB1D32">
              <w:t>T</w:t>
            </w:r>
            <w:r>
              <w:t>9</w:t>
            </w:r>
            <w:r w:rsidRPr="00FB1D32">
              <w:t>.</w:t>
            </w:r>
            <w:r>
              <w:t xml:space="preserve"> Czynniki wpływające na przebieg i efekty pisania pracy magisterskiej. T10. Samoocena umiejętności zarzadzania sobą w czasie. T.11. Zasady wyznaczania celów, planowania i organizacji czasu. </w:t>
            </w:r>
            <w:r w:rsidRPr="00C83B1B">
              <w:t>Wykładowca: dr n. hum. Magdalena Woynarowska-Sołdan</w:t>
            </w:r>
          </w:p>
          <w:p w:rsidR="00D96B58" w:rsidRDefault="00D96B58" w:rsidP="00D96B58">
            <w:r w:rsidRPr="00FB1D32">
              <w:rPr>
                <w:b/>
              </w:rPr>
              <w:t>W3. O</w:t>
            </w:r>
            <w:r w:rsidRPr="00674328">
              <w:rPr>
                <w:b/>
              </w:rPr>
              <w:t xml:space="preserve"> planowaniu zajęć w edukacji zdrowotnej</w:t>
            </w:r>
            <w:r>
              <w:rPr>
                <w:b/>
              </w:rPr>
              <w:t xml:space="preserve">. </w:t>
            </w:r>
            <w:r w:rsidRPr="00674328">
              <w:t>T</w:t>
            </w:r>
            <w:r>
              <w:t>12</w:t>
            </w:r>
            <w:r w:rsidRPr="00674328">
              <w:t>.</w:t>
            </w:r>
            <w:r w:rsidRPr="00C83B1B">
              <w:t xml:space="preserve"> Scenariusz zaj</w:t>
            </w:r>
            <w:r>
              <w:t>ę</w:t>
            </w:r>
            <w:r w:rsidRPr="00C83B1B">
              <w:t>ć, fazy zajęć</w:t>
            </w:r>
            <w:r>
              <w:t xml:space="preserve">. T13. </w:t>
            </w:r>
            <w:r w:rsidRPr="00C83B1B">
              <w:t>C</w:t>
            </w:r>
            <w:r>
              <w:t>y</w:t>
            </w:r>
            <w:r w:rsidRPr="00C83B1B">
              <w:t>kl uczenia się przez doświadcz</w:t>
            </w:r>
            <w:r>
              <w:t>a</w:t>
            </w:r>
            <w:r w:rsidRPr="00C83B1B">
              <w:t>nie</w:t>
            </w:r>
            <w:r>
              <w:t>. T14. T</w:t>
            </w:r>
            <w:r w:rsidRPr="00C83B1B">
              <w:t>reści nauczania</w:t>
            </w:r>
            <w:r>
              <w:t>/</w:t>
            </w:r>
            <w:r w:rsidRPr="00C83B1B">
              <w:t>uczenia się</w:t>
            </w:r>
            <w:r>
              <w:t xml:space="preserve">. </w:t>
            </w:r>
            <w:r w:rsidRPr="00C83B1B">
              <w:t>Wykładowca: dr n. hum. Magdalena Woynarowska-Sołdan</w:t>
            </w:r>
          </w:p>
          <w:p w:rsidR="00D96B58" w:rsidRDefault="00D96B58" w:rsidP="00D96B58">
            <w:r>
              <w:rPr>
                <w:b/>
              </w:rPr>
              <w:t xml:space="preserve">S3. </w:t>
            </w:r>
            <w:r w:rsidRPr="000777FF">
              <w:rPr>
                <w:b/>
              </w:rPr>
              <w:t>Nauczanie</w:t>
            </w:r>
            <w:r>
              <w:rPr>
                <w:b/>
              </w:rPr>
              <w:t xml:space="preserve"> i</w:t>
            </w:r>
            <w:r w:rsidRPr="000777FF">
              <w:rPr>
                <w:b/>
              </w:rPr>
              <w:t xml:space="preserve"> uczenie się </w:t>
            </w:r>
            <w:r>
              <w:rPr>
                <w:b/>
              </w:rPr>
              <w:t>dorosłych</w:t>
            </w:r>
            <w:r w:rsidRPr="000777FF">
              <w:t xml:space="preserve">. </w:t>
            </w:r>
            <w:r>
              <w:t xml:space="preserve">T15. </w:t>
            </w:r>
            <w:r w:rsidRPr="000777FF">
              <w:t>Charakterystyka uczenia się dor</w:t>
            </w:r>
            <w:r>
              <w:t>o</w:t>
            </w:r>
            <w:r w:rsidRPr="000777FF">
              <w:t xml:space="preserve">słych. </w:t>
            </w:r>
            <w:r>
              <w:t xml:space="preserve">T16. </w:t>
            </w:r>
            <w:r w:rsidRPr="000777FF">
              <w:t xml:space="preserve">Rady metodyczne do nauczania </w:t>
            </w:r>
            <w:r>
              <w:t xml:space="preserve">dorosłych. </w:t>
            </w:r>
            <w:r w:rsidRPr="00C83B1B">
              <w:t>Wykładowca: dr n. hum. Magdalena Woynarowska-Sołdan</w:t>
            </w:r>
          </w:p>
          <w:p w:rsidR="00D96B58" w:rsidRDefault="00D96B58" w:rsidP="00D96B58">
            <w:r w:rsidRPr="00FB1D32">
              <w:rPr>
                <w:b/>
              </w:rPr>
              <w:t>W4. Metody nauczania/uczenia się w edukacji zdrowotnej</w:t>
            </w:r>
            <w:r>
              <w:t>.</w:t>
            </w:r>
            <w:r w:rsidRPr="00FB1D32">
              <w:t xml:space="preserve"> </w:t>
            </w:r>
            <w:r>
              <w:t xml:space="preserve">T17. </w:t>
            </w:r>
            <w:r w:rsidRPr="00FB1D32">
              <w:t>Rodzaje metod i technik nauczania/uczenia się</w:t>
            </w:r>
            <w:r>
              <w:t>. T18.</w:t>
            </w:r>
            <w:r w:rsidRPr="00FB1D32">
              <w:t xml:space="preserve"> Zasady doboru metod i technik</w:t>
            </w:r>
            <w:r>
              <w:t xml:space="preserve">. T19. </w:t>
            </w:r>
            <w:r w:rsidRPr="00FB1D32">
              <w:t>Aktywizujące metody i techniki nauczania/uczenia się: zasadność</w:t>
            </w:r>
            <w:r>
              <w:t>,</w:t>
            </w:r>
            <w:r w:rsidRPr="00FB1D32">
              <w:t xml:space="preserve"> charakterystyka</w:t>
            </w:r>
            <w:r>
              <w:t xml:space="preserve">. T20. </w:t>
            </w:r>
            <w:r w:rsidRPr="00FB1D32">
              <w:t>Trudności w pracy metodami aktywizującymi</w:t>
            </w:r>
            <w:r>
              <w:t xml:space="preserve">. </w:t>
            </w:r>
            <w:r w:rsidRPr="00C83B1B">
              <w:t>Wykładowca: dr n. hum. Magdalena Woynarowska-Sołdan</w:t>
            </w:r>
          </w:p>
          <w:p w:rsidR="00D96B58" w:rsidRPr="000777FF" w:rsidRDefault="00D96B58" w:rsidP="00D96B58">
            <w:r w:rsidRPr="000777FF">
              <w:rPr>
                <w:b/>
              </w:rPr>
              <w:t>S4. Burza mózgów jako aktywizująca technika nauczania i uczenia się</w:t>
            </w:r>
            <w:r>
              <w:t xml:space="preserve">. T21. </w:t>
            </w:r>
            <w:r w:rsidRPr="000777FF">
              <w:t>Istota burzy mózgów</w:t>
            </w:r>
            <w:r>
              <w:t>. T.22.</w:t>
            </w:r>
            <w:r w:rsidRPr="000777FF">
              <w:t xml:space="preserve"> Etapy</w:t>
            </w:r>
            <w:r>
              <w:t>. T23.</w:t>
            </w:r>
            <w:r w:rsidRPr="000777FF">
              <w:t xml:space="preserve"> Podstawowe z</w:t>
            </w:r>
            <w:r>
              <w:t>a</w:t>
            </w:r>
            <w:r w:rsidRPr="000777FF">
              <w:t>sady</w:t>
            </w:r>
            <w:r>
              <w:t xml:space="preserve">. </w:t>
            </w:r>
            <w:r w:rsidRPr="00C83B1B">
              <w:t>Wykładowca: dr n. hum. Magdalena Woynarowska-Sołdan</w:t>
            </w:r>
          </w:p>
          <w:p w:rsidR="00D96B58" w:rsidRPr="00F95BC8" w:rsidRDefault="00D96B58" w:rsidP="00D96B58">
            <w:r w:rsidRPr="00FB1D32">
              <w:rPr>
                <w:b/>
              </w:rPr>
              <w:lastRenderedPageBreak/>
              <w:t xml:space="preserve">W5. </w:t>
            </w:r>
            <w:r w:rsidRPr="00FB1D32">
              <w:rPr>
                <w:b/>
                <w:bCs/>
                <w:color w:val="000000"/>
              </w:rPr>
              <w:t>O wybranych metodach oddziaływań wychowawczych w kontekście edukacji zdrowotnej</w:t>
            </w:r>
            <w:r>
              <w:rPr>
                <w:b/>
                <w:bCs/>
                <w:color w:val="000000"/>
              </w:rPr>
              <w:t>.</w:t>
            </w:r>
            <w:r w:rsidRPr="00FB1D32">
              <w:t xml:space="preserve"> </w:t>
            </w:r>
            <w:r>
              <w:t xml:space="preserve">T24. </w:t>
            </w:r>
            <w:r w:rsidRPr="00FB1D32">
              <w:t>Co to jest wychowanie</w:t>
            </w:r>
            <w:r>
              <w:t xml:space="preserve">? T25. </w:t>
            </w:r>
            <w:r w:rsidRPr="00FB1D32">
              <w:t>Cechy wychowania</w:t>
            </w:r>
            <w:r>
              <w:t xml:space="preserve">. T26. </w:t>
            </w:r>
            <w:r w:rsidRPr="00FB1D32">
              <w:t>Warunki skutecznego wychowania</w:t>
            </w:r>
            <w:r>
              <w:t xml:space="preserve">. T27. </w:t>
            </w:r>
            <w:r w:rsidRPr="00FB1D32">
              <w:t>Charakterystyka wybranych metod wychowania: modelowanie, p</w:t>
            </w:r>
            <w:r>
              <w:t>er</w:t>
            </w:r>
            <w:r w:rsidRPr="00FB1D32">
              <w:t>swazja</w:t>
            </w:r>
            <w:r>
              <w:t>. T28.</w:t>
            </w:r>
            <w:r w:rsidRPr="00FB1D32">
              <w:t xml:space="preserve"> Dialog motywujący</w:t>
            </w:r>
            <w:r>
              <w:t>:</w:t>
            </w:r>
            <w:r w:rsidRPr="00FB1D32">
              <w:t xml:space="preserve"> jego </w:t>
            </w:r>
            <w:r w:rsidRPr="00F95BC8">
              <w:t>istota i zasady przewodnie. Wykładowca: dr n. hum. Magdalena Woynarowska-Sołdan</w:t>
            </w:r>
          </w:p>
          <w:p w:rsidR="00D96B58" w:rsidRPr="00F95BC8" w:rsidRDefault="00D96B58" w:rsidP="00D96B58">
            <w:pPr>
              <w:rPr>
                <w:b/>
                <w:i/>
              </w:rPr>
            </w:pPr>
            <w:r w:rsidRPr="00F95BC8">
              <w:rPr>
                <w:b/>
              </w:rPr>
              <w:t xml:space="preserve">S5. Zachowania zdrowotne i ich zmiana w kierunku prozdrowotnym. </w:t>
            </w:r>
            <w:r w:rsidRPr="00F95BC8">
              <w:t>T2</w:t>
            </w:r>
            <w:r>
              <w:t>9</w:t>
            </w:r>
            <w:r w:rsidRPr="00F95BC8">
              <w:t>. Zachowania zdrowotne i c</w:t>
            </w:r>
            <w:r w:rsidRPr="00F95BC8">
              <w:rPr>
                <w:bCs/>
              </w:rPr>
              <w:t>zynniki wpływające na ich kształtowanie. T</w:t>
            </w:r>
            <w:r>
              <w:rPr>
                <w:bCs/>
              </w:rPr>
              <w:t>30</w:t>
            </w:r>
            <w:r w:rsidRPr="00F95BC8">
              <w:rPr>
                <w:bCs/>
              </w:rPr>
              <w:t xml:space="preserve">. Pojęcie </w:t>
            </w:r>
            <w:r w:rsidRPr="00F95BC8">
              <w:t>d</w:t>
            </w:r>
            <w:r w:rsidRPr="00F95BC8">
              <w:rPr>
                <w:rFonts w:cs="Calibri"/>
              </w:rPr>
              <w:t>bałości o zdrowie. Znaczenie dbałości o zdrowie. Przyczyny braku/niewystarczającej dbałości o zdrowie. T3</w:t>
            </w:r>
            <w:r>
              <w:rPr>
                <w:rFonts w:cs="Calibri"/>
              </w:rPr>
              <w:t>1</w:t>
            </w:r>
            <w:r w:rsidRPr="00F95BC8">
              <w:rPr>
                <w:rFonts w:cs="Calibri"/>
              </w:rPr>
              <w:t>. Proces zmiany zachowań zdrowotnych (</w:t>
            </w:r>
            <w:r w:rsidRPr="00F95BC8">
              <w:rPr>
                <w:color w:val="494949"/>
              </w:rPr>
              <w:t>transteoretyczny model Prochaski i DiClemente). T3</w:t>
            </w:r>
            <w:r>
              <w:rPr>
                <w:color w:val="494949"/>
              </w:rPr>
              <w:t>2</w:t>
            </w:r>
            <w:r w:rsidRPr="00F95BC8">
              <w:rPr>
                <w:color w:val="494949"/>
              </w:rPr>
              <w:t>.</w:t>
            </w:r>
            <w:r w:rsidRPr="00F95BC8">
              <w:rPr>
                <w:rFonts w:cs="Calibri"/>
              </w:rPr>
              <w:t xml:space="preserve"> </w:t>
            </w:r>
            <w:r w:rsidRPr="00F95BC8">
              <w:rPr>
                <w:bCs/>
              </w:rPr>
              <w:t>Zasady kształtowania i zmiany zachowań zdrowotnych</w:t>
            </w:r>
            <w:r w:rsidRPr="00F95BC8">
              <w:rPr>
                <w:rFonts w:cs="Calibri"/>
              </w:rPr>
              <w:t>. T3</w:t>
            </w:r>
            <w:r>
              <w:rPr>
                <w:rFonts w:cs="Calibri"/>
              </w:rPr>
              <w:t>3</w:t>
            </w:r>
            <w:r w:rsidRPr="00F95BC8">
              <w:rPr>
                <w:rFonts w:cs="Calibri"/>
              </w:rPr>
              <w:t xml:space="preserve">. Samoocena dbałości o zdrowie. </w:t>
            </w:r>
            <w:r w:rsidRPr="00F95BC8">
              <w:t>Wykładowca: dr n. hum. Magdalena Woynarowska-Sołdan</w:t>
            </w:r>
          </w:p>
          <w:p w:rsidR="00D96B58" w:rsidRPr="00F95BC8" w:rsidRDefault="00D96B58" w:rsidP="00D96B58">
            <w:r w:rsidRPr="00F95BC8">
              <w:rPr>
                <w:b/>
              </w:rPr>
              <w:t>S6. Aktywność fizyczna: praktyczne wskazówki dla osób, które planują jej zwiększenie</w:t>
            </w:r>
            <w:r w:rsidRPr="00F95BC8">
              <w:t>. T3</w:t>
            </w:r>
            <w:r>
              <w:t>4</w:t>
            </w:r>
            <w:r w:rsidRPr="00F95BC8">
              <w:t>. Co to jest „aktywność fizyczna”? T3</w:t>
            </w:r>
            <w:r>
              <w:t>5</w:t>
            </w:r>
            <w:r w:rsidRPr="00F95BC8">
              <w:t>. Znaczenie aktywności fizycznej dla zdrowia. Korzyści z systematycznej aktywności fizycznej. Zagrożenia dla zdrowia związane ze zbyt małą aktywnością fizyczną. T3</w:t>
            </w:r>
            <w:r>
              <w:t>6</w:t>
            </w:r>
            <w:r w:rsidRPr="00F95BC8">
              <w:t>. Jaka powinna być aktywność fizyczna? T3</w:t>
            </w:r>
            <w:r>
              <w:t>7</w:t>
            </w:r>
            <w:r w:rsidRPr="00F95BC8">
              <w:t>. Jak wbudować aktywność fizyczną w codzienne życie? T3</w:t>
            </w:r>
            <w:r>
              <w:t>8.</w:t>
            </w:r>
            <w:r w:rsidRPr="00F95BC8">
              <w:t xml:space="preserve"> Sposoby sprawdzenia sprawności i wydolności fizycznej. Wykładowca: dr n. hum. Magdalena Woynarowska-Sołdan</w:t>
            </w:r>
          </w:p>
          <w:p w:rsidR="00D96B58" w:rsidRPr="00F95BC8" w:rsidRDefault="00D96B58" w:rsidP="00D96B58">
            <w:pPr>
              <w:shd w:val="clear" w:color="auto" w:fill="F2F2F2"/>
              <w:rPr>
                <w:rFonts w:cs="Calibri"/>
              </w:rPr>
            </w:pPr>
            <w:r w:rsidRPr="00EA2897">
              <w:rPr>
                <w:b/>
                <w:color w:val="000000"/>
              </w:rPr>
              <w:t>S7.</w:t>
            </w:r>
            <w:r w:rsidRPr="00EA2897">
              <w:rPr>
                <w:rFonts w:cs="Calibri"/>
                <w:b/>
              </w:rPr>
              <w:t xml:space="preserve"> Diagnoza potrzeb wybranej grupy w zakresie promocji zdrowia/edukacji zdrowotnej</w:t>
            </w:r>
            <w:r w:rsidRPr="00F95BC8">
              <w:rPr>
                <w:rFonts w:cs="Calibri"/>
              </w:rPr>
              <w:t>. T3</w:t>
            </w:r>
            <w:r>
              <w:rPr>
                <w:rFonts w:cs="Calibri"/>
              </w:rPr>
              <w:t>9</w:t>
            </w:r>
            <w:r w:rsidRPr="00F95BC8">
              <w:rPr>
                <w:rFonts w:cs="Calibri"/>
              </w:rPr>
              <w:t xml:space="preserve">. Analiza danych </w:t>
            </w:r>
            <w:r>
              <w:rPr>
                <w:rFonts w:cs="Calibri"/>
              </w:rPr>
              <w:t xml:space="preserve">z </w:t>
            </w:r>
            <w:r w:rsidRPr="00F95BC8">
              <w:rPr>
                <w:rFonts w:cs="Calibri"/>
              </w:rPr>
              <w:t>diagnozy stanu wyjściowego dotyczącej częstości podejmowania wybranych zachowań prozdrowotnych. T</w:t>
            </w:r>
            <w:r>
              <w:rPr>
                <w:rFonts w:cs="Calibri"/>
              </w:rPr>
              <w:t>39</w:t>
            </w:r>
            <w:r w:rsidRPr="00F95BC8">
              <w:rPr>
                <w:rFonts w:cs="Calibri"/>
              </w:rPr>
              <w:t xml:space="preserve">. Opracowanie i prezentacja </w:t>
            </w:r>
            <w:r>
              <w:rPr>
                <w:rFonts w:cs="Calibri"/>
              </w:rPr>
              <w:t>wyników</w:t>
            </w:r>
            <w:r w:rsidRPr="00F95BC8">
              <w:rPr>
                <w:rFonts w:cs="Calibri"/>
              </w:rPr>
              <w:t xml:space="preserve">. </w:t>
            </w:r>
            <w:r w:rsidRPr="00F95BC8">
              <w:t>Wykładowca: dr n. hum. Magdalena Woynarowska-Sołdan</w:t>
            </w:r>
          </w:p>
          <w:p w:rsidR="00D96B58" w:rsidRPr="00F95BC8" w:rsidRDefault="00D96B58" w:rsidP="00D96B58">
            <w:pPr>
              <w:tabs>
                <w:tab w:val="left" w:pos="180"/>
                <w:tab w:val="left" w:pos="1106"/>
              </w:tabs>
            </w:pPr>
            <w:r w:rsidRPr="00EA2897">
              <w:rPr>
                <w:rFonts w:cs="Calibri"/>
                <w:b/>
              </w:rPr>
              <w:t>S8. Planowanie działań i ich ewaluacji w zakresie promocji zdrowia/edukacji zdrowotnej dla ww grupy</w:t>
            </w:r>
            <w:r w:rsidRPr="00F95BC8">
              <w:rPr>
                <w:rFonts w:cs="Calibri"/>
              </w:rPr>
              <w:t>. T</w:t>
            </w:r>
            <w:r>
              <w:rPr>
                <w:rFonts w:cs="Calibri"/>
              </w:rPr>
              <w:t>40</w:t>
            </w:r>
            <w:r w:rsidRPr="00F95BC8">
              <w:rPr>
                <w:rFonts w:cs="Calibri"/>
              </w:rPr>
              <w:t xml:space="preserve">. </w:t>
            </w:r>
            <w:r w:rsidRPr="00EA2897">
              <w:t>Elementy planu pracy i ich charakterystyka. T4</w:t>
            </w:r>
            <w:r>
              <w:t>1</w:t>
            </w:r>
            <w:r w:rsidRPr="00EA2897">
              <w:t xml:space="preserve">. </w:t>
            </w:r>
            <w:r w:rsidRPr="00EA2897">
              <w:rPr>
                <w:rFonts w:cs="Calibri"/>
              </w:rPr>
              <w:t>Opracowanie</w:t>
            </w:r>
            <w:r w:rsidRPr="00F95BC8">
              <w:rPr>
                <w:rFonts w:cs="Calibri"/>
              </w:rPr>
              <w:t xml:space="preserve"> planów. T4</w:t>
            </w:r>
            <w:r>
              <w:rPr>
                <w:rFonts w:cs="Calibri"/>
              </w:rPr>
              <w:t>2</w:t>
            </w:r>
            <w:r w:rsidRPr="00F95BC8">
              <w:rPr>
                <w:rFonts w:cs="Calibri"/>
              </w:rPr>
              <w:t xml:space="preserve">. Analiza zapisów pod kątem ich poprawności. </w:t>
            </w:r>
            <w:r w:rsidRPr="00F95BC8">
              <w:t>Wykładowca: dr n. hum. Magdalena Woynarowska-Sołdan</w:t>
            </w:r>
          </w:p>
          <w:p w:rsidR="00D96B58" w:rsidRPr="00F95BC8" w:rsidRDefault="00D96B58" w:rsidP="00D96B58">
            <w:pPr>
              <w:jc w:val="both"/>
            </w:pPr>
            <w:r w:rsidRPr="0067192D">
              <w:rPr>
                <w:b/>
              </w:rPr>
              <w:t>S9. Promocja zdrowia w miejscu pracy</w:t>
            </w:r>
            <w:r w:rsidRPr="0067192D">
              <w:t>. T4</w:t>
            </w:r>
            <w:r>
              <w:t>3</w:t>
            </w:r>
            <w:r w:rsidRPr="0067192D">
              <w:t xml:space="preserve">. </w:t>
            </w:r>
            <w:r w:rsidRPr="0067192D">
              <w:rPr>
                <w:bCs/>
                <w:color w:val="000000"/>
              </w:rPr>
              <w:t xml:space="preserve">Czym jest promocja zdrowia w miejscu pracy? </w:t>
            </w:r>
            <w:r w:rsidRPr="0067192D">
              <w:t>T4</w:t>
            </w:r>
            <w:r>
              <w:t>4</w:t>
            </w:r>
            <w:r w:rsidRPr="0067192D">
              <w:t>.</w:t>
            </w:r>
            <w:r w:rsidRPr="0067192D">
              <w:rPr>
                <w:bCs/>
                <w:color w:val="000000"/>
              </w:rPr>
              <w:t xml:space="preserve"> </w:t>
            </w:r>
            <w:r>
              <w:rPr>
                <w:bCs/>
                <w:color w:val="000000"/>
              </w:rPr>
              <w:t>D</w:t>
            </w:r>
            <w:r w:rsidRPr="0067192D">
              <w:rPr>
                <w:bCs/>
                <w:color w:val="000000"/>
              </w:rPr>
              <w:t>ziałania podejm</w:t>
            </w:r>
            <w:r>
              <w:rPr>
                <w:bCs/>
                <w:color w:val="000000"/>
              </w:rPr>
              <w:t xml:space="preserve">owane przez zakłady </w:t>
            </w:r>
            <w:r w:rsidRPr="0067192D">
              <w:rPr>
                <w:bCs/>
                <w:color w:val="000000"/>
              </w:rPr>
              <w:t>promując</w:t>
            </w:r>
            <w:r>
              <w:rPr>
                <w:bCs/>
                <w:color w:val="000000"/>
              </w:rPr>
              <w:t>e</w:t>
            </w:r>
            <w:r w:rsidRPr="0067192D">
              <w:rPr>
                <w:bCs/>
                <w:color w:val="000000"/>
              </w:rPr>
              <w:t xml:space="preserve"> zdrowie</w:t>
            </w:r>
            <w:r>
              <w:rPr>
                <w:bCs/>
                <w:color w:val="000000"/>
              </w:rPr>
              <w:t xml:space="preserve">. </w:t>
            </w:r>
            <w:r w:rsidRPr="0067192D">
              <w:t>T4</w:t>
            </w:r>
            <w:r>
              <w:t>5</w:t>
            </w:r>
            <w:r w:rsidRPr="0067192D">
              <w:t xml:space="preserve">. </w:t>
            </w:r>
            <w:r w:rsidRPr="0067192D">
              <w:rPr>
                <w:bCs/>
                <w:color w:val="000000"/>
              </w:rPr>
              <w:t>Dlaczego warto promować zdrowie w miejscu pracy</w:t>
            </w:r>
            <w:r>
              <w:rPr>
                <w:bCs/>
                <w:color w:val="000000"/>
              </w:rPr>
              <w:t>?</w:t>
            </w:r>
            <w:r w:rsidRPr="00F95BC8">
              <w:t xml:space="preserve"> Wykładowca: dr n. hum. Magdalena Woynarowska-Sołdan</w:t>
            </w:r>
          </w:p>
          <w:p w:rsidR="00D96B58" w:rsidRPr="0045747A" w:rsidRDefault="00D96B58" w:rsidP="00D96B58">
            <w:pPr>
              <w:shd w:val="clear" w:color="auto" w:fill="F2F2F2"/>
              <w:rPr>
                <w:color w:val="000000"/>
              </w:rPr>
            </w:pPr>
            <w:r w:rsidRPr="00F95BC8">
              <w:rPr>
                <w:rFonts w:cs="Calibri"/>
                <w:b/>
              </w:rPr>
              <w:t>S10. Podsumowanie zajęć</w:t>
            </w:r>
            <w:r w:rsidRPr="00F95BC8">
              <w:rPr>
                <w:rFonts w:cs="Calibri"/>
              </w:rPr>
              <w:t>. T4</w:t>
            </w:r>
            <w:r>
              <w:rPr>
                <w:rFonts w:cs="Calibri"/>
              </w:rPr>
              <w:t>6</w:t>
            </w:r>
            <w:r w:rsidRPr="00F95BC8">
              <w:rPr>
                <w:rFonts w:cs="Calibri"/>
              </w:rPr>
              <w:t>. Ewaluacja przebiegu i efektów pracy na zajęciach. Wykładowca: dr n. hum. Magdalena Woynarowska-Sołdan</w:t>
            </w:r>
          </w:p>
        </w:tc>
      </w:tr>
      <w:tr w:rsidR="00D96B58" w:rsidRPr="00FF3749" w:rsidTr="00D96B58">
        <w:trPr>
          <w:trHeight w:val="465"/>
        </w:trPr>
        <w:tc>
          <w:tcPr>
            <w:tcW w:w="9663" w:type="dxa"/>
            <w:gridSpan w:val="13"/>
            <w:vAlign w:val="center"/>
          </w:tcPr>
          <w:p w:rsidR="00D96B58" w:rsidRPr="00FF3749" w:rsidRDefault="00D96B58" w:rsidP="009F0EA9">
            <w:pPr>
              <w:pStyle w:val="Akapitzlist"/>
              <w:numPr>
                <w:ilvl w:val="0"/>
                <w:numId w:val="97"/>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lastRenderedPageBreak/>
              <w:t>Sposoby weryfikacji efektów kształcenia</w:t>
            </w:r>
          </w:p>
        </w:tc>
      </w:tr>
      <w:tr w:rsidR="00D96B58" w:rsidRPr="00FF3749" w:rsidTr="00D96B58">
        <w:trPr>
          <w:trHeight w:val="465"/>
        </w:trPr>
        <w:tc>
          <w:tcPr>
            <w:tcW w:w="1610" w:type="dxa"/>
            <w:vAlign w:val="center"/>
          </w:tcPr>
          <w:p w:rsidR="00D96B58" w:rsidRPr="00FF3749" w:rsidRDefault="00D96B58" w:rsidP="00D96B58">
            <w:pPr>
              <w:jc w:val="center"/>
              <w:rPr>
                <w:b/>
                <w:bCs/>
                <w:color w:val="000000"/>
              </w:rPr>
            </w:pPr>
            <w:r w:rsidRPr="00FF3749">
              <w:rPr>
                <w:color w:val="000000"/>
              </w:rPr>
              <w:t>Przedmiotowy efekt kształcenia</w:t>
            </w:r>
          </w:p>
        </w:tc>
        <w:tc>
          <w:tcPr>
            <w:tcW w:w="1547" w:type="dxa"/>
            <w:gridSpan w:val="4"/>
            <w:vAlign w:val="center"/>
          </w:tcPr>
          <w:p w:rsidR="00D96B58" w:rsidRPr="00FF3749" w:rsidRDefault="00D96B58" w:rsidP="00D96B58">
            <w:pPr>
              <w:jc w:val="center"/>
              <w:rPr>
                <w:color w:val="000000"/>
              </w:rPr>
            </w:pPr>
            <w:r w:rsidRPr="00FF3749">
              <w:rPr>
                <w:color w:val="000000"/>
              </w:rPr>
              <w:t>Formy prowadzonych zajęć</w:t>
            </w:r>
          </w:p>
        </w:tc>
        <w:tc>
          <w:tcPr>
            <w:tcW w:w="1418" w:type="dxa"/>
            <w:gridSpan w:val="2"/>
            <w:vAlign w:val="center"/>
          </w:tcPr>
          <w:p w:rsidR="00D96B58" w:rsidRPr="00FF3749" w:rsidRDefault="00D96B58" w:rsidP="00D96B58">
            <w:pPr>
              <w:jc w:val="center"/>
              <w:rPr>
                <w:color w:val="000000"/>
              </w:rPr>
            </w:pPr>
            <w:r w:rsidRPr="00FF3749">
              <w:rPr>
                <w:color w:val="000000"/>
              </w:rPr>
              <w:t>Treści kształcenia</w:t>
            </w:r>
          </w:p>
        </w:tc>
        <w:tc>
          <w:tcPr>
            <w:tcW w:w="1867" w:type="dxa"/>
            <w:gridSpan w:val="2"/>
            <w:vAlign w:val="center"/>
          </w:tcPr>
          <w:p w:rsidR="00D96B58" w:rsidRPr="00FF3749" w:rsidRDefault="00D96B58" w:rsidP="00D96B58">
            <w:pPr>
              <w:jc w:val="center"/>
              <w:rPr>
                <w:color w:val="000000"/>
              </w:rPr>
            </w:pPr>
            <w:r w:rsidRPr="00FF3749">
              <w:rPr>
                <w:color w:val="000000"/>
              </w:rPr>
              <w:t>Sposoby weryfikacji efektu kształcenia</w:t>
            </w:r>
          </w:p>
        </w:tc>
        <w:tc>
          <w:tcPr>
            <w:tcW w:w="1610" w:type="dxa"/>
            <w:gridSpan w:val="3"/>
            <w:vAlign w:val="center"/>
          </w:tcPr>
          <w:p w:rsidR="00D96B58" w:rsidRPr="00FF3749" w:rsidRDefault="00D96B58" w:rsidP="00D96B58">
            <w:pPr>
              <w:jc w:val="center"/>
              <w:rPr>
                <w:color w:val="000000"/>
              </w:rPr>
            </w:pPr>
            <w:r w:rsidRPr="00FF3749">
              <w:rPr>
                <w:color w:val="000000"/>
              </w:rPr>
              <w:t>Kryterium zaliczenia</w:t>
            </w:r>
          </w:p>
        </w:tc>
        <w:tc>
          <w:tcPr>
            <w:tcW w:w="1611" w:type="dxa"/>
            <w:vAlign w:val="center"/>
          </w:tcPr>
          <w:p w:rsidR="00D96B58" w:rsidRPr="00FF3749" w:rsidRDefault="00D96B58" w:rsidP="00D96B58">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D96B58" w:rsidRPr="00F5337C" w:rsidTr="00D96B58">
        <w:trPr>
          <w:trHeight w:val="465"/>
        </w:trPr>
        <w:tc>
          <w:tcPr>
            <w:tcW w:w="1610" w:type="dxa"/>
            <w:shd w:val="clear" w:color="auto" w:fill="F2F2F2"/>
            <w:vAlign w:val="center"/>
          </w:tcPr>
          <w:p w:rsidR="00D96B58" w:rsidRPr="006B36EA" w:rsidRDefault="00D96B58" w:rsidP="00D96B58">
            <w:pPr>
              <w:rPr>
                <w:bCs/>
                <w:iCs/>
                <w:color w:val="000000"/>
              </w:rPr>
            </w:pPr>
            <w:r w:rsidRPr="006B36EA">
              <w:rPr>
                <w:bCs/>
                <w:iCs/>
                <w:color w:val="000000"/>
              </w:rPr>
              <w:t>W1</w:t>
            </w:r>
          </w:p>
          <w:p w:rsidR="00D96B58" w:rsidRPr="006B36EA" w:rsidRDefault="00D96B58" w:rsidP="00D96B58">
            <w:pPr>
              <w:rPr>
                <w:bCs/>
                <w:iCs/>
                <w:color w:val="000000"/>
              </w:rPr>
            </w:pPr>
            <w:r w:rsidRPr="006B36EA">
              <w:rPr>
                <w:bCs/>
                <w:iCs/>
                <w:color w:val="000000"/>
              </w:rPr>
              <w:t>W2</w:t>
            </w:r>
          </w:p>
          <w:p w:rsidR="00D96B58" w:rsidRPr="006B36EA" w:rsidRDefault="00D96B58" w:rsidP="00D96B58">
            <w:pPr>
              <w:rPr>
                <w:bCs/>
                <w:iCs/>
                <w:color w:val="000000"/>
              </w:rPr>
            </w:pPr>
            <w:r w:rsidRPr="006B36EA">
              <w:rPr>
                <w:bCs/>
                <w:iCs/>
                <w:color w:val="000000"/>
              </w:rPr>
              <w:t>W3</w:t>
            </w:r>
          </w:p>
          <w:p w:rsidR="00D96B58" w:rsidRPr="006B36EA" w:rsidRDefault="00D96B58" w:rsidP="00D96B58">
            <w:pPr>
              <w:rPr>
                <w:bCs/>
                <w:iCs/>
                <w:color w:val="000000"/>
              </w:rPr>
            </w:pPr>
            <w:r w:rsidRPr="006B36EA">
              <w:rPr>
                <w:bCs/>
                <w:iCs/>
                <w:color w:val="000000"/>
              </w:rPr>
              <w:t>W4</w:t>
            </w:r>
          </w:p>
          <w:p w:rsidR="00D96B58" w:rsidRPr="006B36EA" w:rsidRDefault="00D96B58" w:rsidP="00D96B58">
            <w:pPr>
              <w:rPr>
                <w:bCs/>
                <w:iCs/>
                <w:color w:val="000000"/>
              </w:rPr>
            </w:pPr>
            <w:r w:rsidRPr="006B36EA">
              <w:rPr>
                <w:bCs/>
                <w:iCs/>
                <w:color w:val="000000"/>
              </w:rPr>
              <w:t>W5</w:t>
            </w:r>
          </w:p>
          <w:p w:rsidR="00D96B58" w:rsidRPr="006B36EA" w:rsidRDefault="00D96B58" w:rsidP="00D96B58">
            <w:pPr>
              <w:rPr>
                <w:bCs/>
                <w:iCs/>
                <w:color w:val="000000"/>
              </w:rPr>
            </w:pPr>
            <w:r w:rsidRPr="006B36EA">
              <w:rPr>
                <w:bCs/>
                <w:iCs/>
                <w:color w:val="000000"/>
              </w:rPr>
              <w:t>W6</w:t>
            </w:r>
          </w:p>
          <w:p w:rsidR="00D96B58" w:rsidRPr="006B36EA" w:rsidRDefault="00D96B58" w:rsidP="00D96B58">
            <w:pPr>
              <w:rPr>
                <w:bCs/>
                <w:iCs/>
                <w:color w:val="000000"/>
              </w:rPr>
            </w:pPr>
            <w:r w:rsidRPr="006B36EA">
              <w:rPr>
                <w:bCs/>
                <w:iCs/>
                <w:color w:val="000000"/>
              </w:rPr>
              <w:lastRenderedPageBreak/>
              <w:t>W7</w:t>
            </w:r>
          </w:p>
          <w:p w:rsidR="00D96B58" w:rsidRPr="006B36EA" w:rsidRDefault="00D96B58" w:rsidP="00D96B58">
            <w:pPr>
              <w:rPr>
                <w:bCs/>
                <w:iCs/>
                <w:color w:val="000000"/>
              </w:rPr>
            </w:pPr>
            <w:r w:rsidRPr="006B36EA">
              <w:rPr>
                <w:bCs/>
                <w:iCs/>
                <w:color w:val="000000"/>
              </w:rPr>
              <w:t>W8</w:t>
            </w:r>
          </w:p>
          <w:p w:rsidR="00D96B58" w:rsidRPr="006B36EA" w:rsidRDefault="00D96B58" w:rsidP="00D96B58">
            <w:pPr>
              <w:rPr>
                <w:bCs/>
                <w:iCs/>
                <w:color w:val="000000"/>
              </w:rPr>
            </w:pPr>
            <w:r w:rsidRPr="006B36EA">
              <w:rPr>
                <w:bCs/>
                <w:iCs/>
                <w:color w:val="000000"/>
              </w:rPr>
              <w:t>W9</w:t>
            </w:r>
          </w:p>
          <w:p w:rsidR="00D96B58" w:rsidRPr="006B36EA" w:rsidRDefault="00D96B58" w:rsidP="00D96B58">
            <w:pPr>
              <w:rPr>
                <w:bCs/>
                <w:iCs/>
                <w:color w:val="000000"/>
              </w:rPr>
            </w:pPr>
            <w:r w:rsidRPr="006B36EA">
              <w:rPr>
                <w:bCs/>
                <w:iCs/>
                <w:color w:val="000000"/>
              </w:rPr>
              <w:t>U1</w:t>
            </w:r>
          </w:p>
          <w:p w:rsidR="00D96B58" w:rsidRPr="006B36EA" w:rsidRDefault="00D96B58" w:rsidP="00D96B58">
            <w:pPr>
              <w:rPr>
                <w:bCs/>
                <w:iCs/>
                <w:color w:val="000000"/>
              </w:rPr>
            </w:pPr>
            <w:r w:rsidRPr="006B36EA">
              <w:rPr>
                <w:bCs/>
                <w:iCs/>
                <w:color w:val="000000"/>
              </w:rPr>
              <w:t>U2</w:t>
            </w:r>
          </w:p>
          <w:p w:rsidR="00D96B58" w:rsidRPr="006B36EA" w:rsidRDefault="00D96B58" w:rsidP="00D96B58">
            <w:pPr>
              <w:rPr>
                <w:bCs/>
                <w:iCs/>
                <w:color w:val="000000"/>
              </w:rPr>
            </w:pPr>
            <w:r w:rsidRPr="006B36EA">
              <w:rPr>
                <w:bCs/>
                <w:iCs/>
                <w:color w:val="000000"/>
              </w:rPr>
              <w:t>K1</w:t>
            </w:r>
          </w:p>
          <w:p w:rsidR="00D96B58" w:rsidRPr="00FF3749" w:rsidRDefault="00D96B58" w:rsidP="00D96B58">
            <w:pPr>
              <w:rPr>
                <w:color w:val="000000"/>
              </w:rPr>
            </w:pPr>
            <w:r w:rsidRPr="006B36EA">
              <w:rPr>
                <w:bCs/>
                <w:iCs/>
                <w:color w:val="000000"/>
              </w:rPr>
              <w:t>K2</w:t>
            </w:r>
          </w:p>
        </w:tc>
        <w:tc>
          <w:tcPr>
            <w:tcW w:w="1547" w:type="dxa"/>
            <w:gridSpan w:val="4"/>
            <w:shd w:val="clear" w:color="auto" w:fill="F2F2F2"/>
            <w:vAlign w:val="center"/>
          </w:tcPr>
          <w:p w:rsidR="00D96B58" w:rsidRPr="00F95BC8" w:rsidRDefault="00D96B58" w:rsidP="00D96B58">
            <w:pPr>
              <w:rPr>
                <w:bCs/>
                <w:color w:val="000000"/>
              </w:rPr>
            </w:pPr>
            <w:r>
              <w:rPr>
                <w:bCs/>
                <w:color w:val="000000"/>
              </w:rPr>
              <w:lastRenderedPageBreak/>
              <w:t>w</w:t>
            </w:r>
            <w:r w:rsidRPr="00F95BC8">
              <w:rPr>
                <w:bCs/>
                <w:color w:val="000000"/>
              </w:rPr>
              <w:t>ykład</w:t>
            </w:r>
          </w:p>
          <w:p w:rsidR="00D96B58" w:rsidRPr="00F95BC8" w:rsidRDefault="00D96B58" w:rsidP="00D96B58">
            <w:pPr>
              <w:rPr>
                <w:bCs/>
                <w:color w:val="000000"/>
              </w:rPr>
            </w:pPr>
            <w:r>
              <w:rPr>
                <w:bCs/>
                <w:color w:val="000000"/>
              </w:rPr>
              <w:t>Se</w:t>
            </w:r>
            <w:r w:rsidRPr="00F95BC8">
              <w:rPr>
                <w:bCs/>
                <w:color w:val="000000"/>
              </w:rPr>
              <w:t>minarium</w:t>
            </w:r>
          </w:p>
        </w:tc>
        <w:tc>
          <w:tcPr>
            <w:tcW w:w="1418" w:type="dxa"/>
            <w:gridSpan w:val="2"/>
            <w:shd w:val="clear" w:color="auto" w:fill="F2F2F2"/>
            <w:vAlign w:val="center"/>
          </w:tcPr>
          <w:p w:rsidR="00D96B58" w:rsidRPr="00704DDF" w:rsidRDefault="00D96B58" w:rsidP="00D96B58">
            <w:pPr>
              <w:rPr>
                <w:bCs/>
                <w:color w:val="000000"/>
              </w:rPr>
            </w:pPr>
            <w:r w:rsidRPr="00704DDF">
              <w:rPr>
                <w:bCs/>
                <w:color w:val="000000"/>
              </w:rPr>
              <w:t>T1</w:t>
            </w:r>
            <w:r w:rsidRPr="00704DDF">
              <w:t>–</w:t>
            </w:r>
            <w:r w:rsidRPr="00704DDF">
              <w:rPr>
                <w:bCs/>
                <w:color w:val="000000"/>
              </w:rPr>
              <w:t>T</w:t>
            </w:r>
            <w:r>
              <w:rPr>
                <w:bCs/>
                <w:color w:val="000000"/>
              </w:rPr>
              <w:t>46</w:t>
            </w:r>
          </w:p>
        </w:tc>
        <w:tc>
          <w:tcPr>
            <w:tcW w:w="1867" w:type="dxa"/>
            <w:gridSpan w:val="2"/>
            <w:shd w:val="clear" w:color="auto" w:fill="F2F2F2"/>
            <w:vAlign w:val="center"/>
          </w:tcPr>
          <w:p w:rsidR="00D96B58" w:rsidRPr="00704DDF" w:rsidRDefault="00D96B58" w:rsidP="00D96B58">
            <w:pPr>
              <w:rPr>
                <w:rFonts w:cs="Calibri"/>
              </w:rPr>
            </w:pPr>
            <w:r w:rsidRPr="00704DDF">
              <w:rPr>
                <w:rFonts w:cs="Calibri"/>
              </w:rPr>
              <w:t>Ocenianie formujące w sytuacjach ćwiczeniowych podczas zajęć</w:t>
            </w:r>
            <w:r>
              <w:rPr>
                <w:rFonts w:cs="Calibri"/>
              </w:rPr>
              <w:t>.</w:t>
            </w:r>
            <w:r w:rsidRPr="00704DDF">
              <w:rPr>
                <w:rFonts w:cs="Calibri"/>
              </w:rPr>
              <w:t xml:space="preserve"> </w:t>
            </w:r>
          </w:p>
          <w:p w:rsidR="00D96B58" w:rsidRPr="00704DDF" w:rsidRDefault="00D96B58" w:rsidP="00D96B58">
            <w:pPr>
              <w:rPr>
                <w:bCs/>
              </w:rPr>
            </w:pPr>
            <w:r w:rsidRPr="00704DDF">
              <w:rPr>
                <w:rFonts w:cs="Calibri"/>
              </w:rPr>
              <w:t xml:space="preserve">Ocenianie podsumowujące: </w:t>
            </w:r>
          </w:p>
          <w:p w:rsidR="00D96B58" w:rsidRPr="00704DDF" w:rsidRDefault="00D96B58" w:rsidP="00D96B58">
            <w:pPr>
              <w:rPr>
                <w:bCs/>
              </w:rPr>
            </w:pPr>
            <w:r w:rsidRPr="00704DDF">
              <w:rPr>
                <w:bCs/>
              </w:rPr>
              <w:t xml:space="preserve">zaliczenie pisemne (pytania </w:t>
            </w:r>
            <w:r w:rsidRPr="00704DDF">
              <w:rPr>
                <w:bCs/>
              </w:rPr>
              <w:lastRenderedPageBreak/>
              <w:t>otwarte punktowane)</w:t>
            </w:r>
            <w:r>
              <w:rPr>
                <w:bCs/>
              </w:rPr>
              <w:t>.</w:t>
            </w:r>
          </w:p>
        </w:tc>
        <w:tc>
          <w:tcPr>
            <w:tcW w:w="1610" w:type="dxa"/>
            <w:gridSpan w:val="3"/>
            <w:shd w:val="clear" w:color="auto" w:fill="F2F2F2"/>
            <w:vAlign w:val="center"/>
          </w:tcPr>
          <w:p w:rsidR="00D96B58" w:rsidRPr="00704DDF" w:rsidRDefault="00D96B58" w:rsidP="00D96B58">
            <w:pPr>
              <w:rPr>
                <w:bCs/>
              </w:rPr>
            </w:pPr>
          </w:p>
          <w:p w:rsidR="00D96B58" w:rsidRPr="00704DDF" w:rsidRDefault="00D96B58" w:rsidP="00D96B58">
            <w:pPr>
              <w:rPr>
                <w:bCs/>
                <w:color w:val="000000"/>
              </w:rPr>
            </w:pPr>
            <w:r>
              <w:rPr>
                <w:bCs/>
              </w:rPr>
              <w:t>Z</w:t>
            </w:r>
            <w:r w:rsidRPr="00704DDF">
              <w:rPr>
                <w:bCs/>
              </w:rPr>
              <w:t>dobycie minimum 6</w:t>
            </w:r>
            <w:r>
              <w:rPr>
                <w:bCs/>
              </w:rPr>
              <w:t>0</w:t>
            </w:r>
            <w:r w:rsidRPr="00704DDF">
              <w:rPr>
                <w:bCs/>
              </w:rPr>
              <w:t>% punktów</w:t>
            </w:r>
          </w:p>
        </w:tc>
        <w:tc>
          <w:tcPr>
            <w:tcW w:w="1611" w:type="dxa"/>
            <w:shd w:val="clear" w:color="auto" w:fill="F2F2F2"/>
            <w:vAlign w:val="center"/>
          </w:tcPr>
          <w:p w:rsidR="00D96B58" w:rsidRDefault="00D96B58" w:rsidP="00D96B58">
            <w:pPr>
              <w:rPr>
                <w:color w:val="000000"/>
              </w:rPr>
            </w:pPr>
            <w:r>
              <w:rPr>
                <w:color w:val="000000"/>
              </w:rPr>
              <w:t>EK_ZP2_W08</w:t>
            </w:r>
          </w:p>
          <w:p w:rsidR="00D96B58" w:rsidRDefault="00D96B58" w:rsidP="00D96B58">
            <w:pPr>
              <w:rPr>
                <w:color w:val="000000"/>
              </w:rPr>
            </w:pPr>
            <w:r>
              <w:rPr>
                <w:color w:val="000000"/>
              </w:rPr>
              <w:t>EK_ZP2_W13</w:t>
            </w:r>
          </w:p>
          <w:p w:rsidR="00D96B58" w:rsidRPr="00F5337C" w:rsidRDefault="00D96B58" w:rsidP="00D96B58">
            <w:pPr>
              <w:rPr>
                <w:color w:val="000000"/>
              </w:rPr>
            </w:pPr>
            <w:r>
              <w:rPr>
                <w:color w:val="000000"/>
              </w:rPr>
              <w:t>EK_ZP2_W14</w:t>
            </w:r>
          </w:p>
          <w:p w:rsidR="00D96B58" w:rsidRPr="00E53066" w:rsidRDefault="00D96B58" w:rsidP="00D96B58">
            <w:pPr>
              <w:rPr>
                <w:color w:val="000000"/>
              </w:rPr>
            </w:pPr>
            <w:r w:rsidRPr="00E53066">
              <w:rPr>
                <w:color w:val="000000"/>
              </w:rPr>
              <w:t>EK_ZP2_W17</w:t>
            </w:r>
          </w:p>
          <w:p w:rsidR="00D96B58" w:rsidRDefault="00D96B58" w:rsidP="00D96B58">
            <w:pPr>
              <w:rPr>
                <w:color w:val="000000"/>
              </w:rPr>
            </w:pPr>
            <w:r>
              <w:rPr>
                <w:color w:val="000000"/>
              </w:rPr>
              <w:t>EK_ZP2_U06</w:t>
            </w:r>
          </w:p>
          <w:p w:rsidR="00D96B58" w:rsidRPr="0067192D" w:rsidRDefault="00D96B58" w:rsidP="00D96B58">
            <w:pPr>
              <w:rPr>
                <w:color w:val="000000"/>
              </w:rPr>
            </w:pPr>
            <w:r>
              <w:rPr>
                <w:color w:val="000000"/>
              </w:rPr>
              <w:t>EK_ZP2_U11</w:t>
            </w:r>
          </w:p>
          <w:p w:rsidR="00D96B58" w:rsidRPr="00F5337C" w:rsidRDefault="00D96B58" w:rsidP="00D96B58">
            <w:pPr>
              <w:rPr>
                <w:b/>
                <w:color w:val="000000"/>
              </w:rPr>
            </w:pPr>
            <w:r>
              <w:rPr>
                <w:color w:val="000000"/>
              </w:rPr>
              <w:lastRenderedPageBreak/>
              <w:t>EK_ZP2_U16</w:t>
            </w:r>
          </w:p>
          <w:p w:rsidR="00D96B58" w:rsidRPr="00DD130E" w:rsidRDefault="00D96B58" w:rsidP="00D96B58">
            <w:pPr>
              <w:rPr>
                <w:color w:val="000000"/>
              </w:rPr>
            </w:pPr>
            <w:r>
              <w:rPr>
                <w:color w:val="000000"/>
              </w:rPr>
              <w:t>EK_ZP2_K01</w:t>
            </w:r>
          </w:p>
          <w:p w:rsidR="00D96B58" w:rsidRPr="00F5337C" w:rsidRDefault="00D96B58" w:rsidP="00D96B58">
            <w:pPr>
              <w:rPr>
                <w:b/>
                <w:color w:val="000000"/>
              </w:rPr>
            </w:pPr>
            <w:r>
              <w:rPr>
                <w:color w:val="000000"/>
              </w:rPr>
              <w:t>EK_ZP2_K06</w:t>
            </w:r>
          </w:p>
          <w:p w:rsidR="00D96B58" w:rsidRPr="00F5337C" w:rsidRDefault="00D96B58" w:rsidP="00D96B58">
            <w:pPr>
              <w:rPr>
                <w:color w:val="000000"/>
              </w:rPr>
            </w:pPr>
            <w:r>
              <w:rPr>
                <w:color w:val="000000"/>
              </w:rPr>
              <w:t>EK_ZP2_K04</w:t>
            </w:r>
          </w:p>
        </w:tc>
      </w:tr>
      <w:tr w:rsidR="00D96B58" w:rsidRPr="00FF3749" w:rsidTr="00D96B58">
        <w:trPr>
          <w:trHeight w:val="465"/>
        </w:trPr>
        <w:tc>
          <w:tcPr>
            <w:tcW w:w="9663" w:type="dxa"/>
            <w:gridSpan w:val="13"/>
            <w:shd w:val="clear" w:color="auto" w:fill="FFFFFF"/>
            <w:vAlign w:val="center"/>
          </w:tcPr>
          <w:p w:rsidR="00D96B58" w:rsidRPr="00FF3749" w:rsidRDefault="00D96B58" w:rsidP="009F0EA9">
            <w:pPr>
              <w:pStyle w:val="Akapitzlist"/>
              <w:numPr>
                <w:ilvl w:val="0"/>
                <w:numId w:val="97"/>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lastRenderedPageBreak/>
              <w:t>Kryteria oceniania</w:t>
            </w:r>
          </w:p>
        </w:tc>
      </w:tr>
      <w:tr w:rsidR="00D96B58" w:rsidRPr="009C196B" w:rsidTr="00D96B58">
        <w:trPr>
          <w:trHeight w:val="465"/>
        </w:trPr>
        <w:tc>
          <w:tcPr>
            <w:tcW w:w="9663" w:type="dxa"/>
            <w:gridSpan w:val="13"/>
            <w:shd w:val="clear" w:color="auto" w:fill="F2F2F2"/>
            <w:vAlign w:val="center"/>
          </w:tcPr>
          <w:p w:rsidR="00D96B58" w:rsidRPr="009C196B" w:rsidRDefault="00D96B58" w:rsidP="00D96B58">
            <w:pPr>
              <w:rPr>
                <w:bCs/>
                <w:color w:val="000000"/>
              </w:rPr>
            </w:pPr>
            <w:r w:rsidRPr="00FF3749">
              <w:rPr>
                <w:b/>
                <w:bCs/>
                <w:color w:val="000000"/>
              </w:rPr>
              <w:t>Forma zaliczenia przedmiotu:</w:t>
            </w:r>
            <w:r>
              <w:rPr>
                <w:b/>
                <w:bCs/>
                <w:color w:val="000000"/>
              </w:rPr>
              <w:t xml:space="preserve"> </w:t>
            </w:r>
            <w:r w:rsidRPr="00704DDF">
              <w:rPr>
                <w:bCs/>
              </w:rPr>
              <w:t>zaliczenie pisemne</w:t>
            </w: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10"/>
            <w:vAlign w:val="center"/>
          </w:tcPr>
          <w:p w:rsidR="00D96B58" w:rsidRPr="00FF3749" w:rsidRDefault="00D96B58" w:rsidP="00D96B58">
            <w:pPr>
              <w:autoSpaceDE w:val="0"/>
              <w:autoSpaceDN w:val="0"/>
              <w:adjustRightInd w:val="0"/>
              <w:jc w:val="center"/>
              <w:rPr>
                <w:bCs/>
                <w:iCs/>
                <w:color w:val="000000"/>
              </w:rPr>
            </w:pPr>
            <w:r>
              <w:rPr>
                <w:bCs/>
                <w:iCs/>
                <w:color w:val="000000"/>
              </w:rPr>
              <w:t>K</w:t>
            </w:r>
            <w:r w:rsidRPr="00FF3749">
              <w:rPr>
                <w:bCs/>
                <w:iCs/>
                <w:color w:val="000000"/>
              </w:rPr>
              <w:t>ryteria</w:t>
            </w: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4A0778">
              <w:rPr>
                <w:bCs/>
                <w:iCs/>
                <w:color w:val="000000"/>
              </w:rPr>
              <w:t>2,0 (ndst)</w:t>
            </w:r>
          </w:p>
        </w:tc>
        <w:tc>
          <w:tcPr>
            <w:tcW w:w="7782" w:type="dxa"/>
            <w:gridSpan w:val="10"/>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3,0 (dost.)</w:t>
            </w:r>
          </w:p>
        </w:tc>
        <w:tc>
          <w:tcPr>
            <w:tcW w:w="7782" w:type="dxa"/>
            <w:gridSpan w:val="10"/>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3,5 (ddb)</w:t>
            </w:r>
          </w:p>
        </w:tc>
        <w:tc>
          <w:tcPr>
            <w:tcW w:w="7782" w:type="dxa"/>
            <w:gridSpan w:val="10"/>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4,0 (db)</w:t>
            </w:r>
          </w:p>
        </w:tc>
        <w:tc>
          <w:tcPr>
            <w:tcW w:w="7782" w:type="dxa"/>
            <w:gridSpan w:val="10"/>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4,5 (pdb)</w:t>
            </w:r>
          </w:p>
        </w:tc>
        <w:tc>
          <w:tcPr>
            <w:tcW w:w="7782" w:type="dxa"/>
            <w:gridSpan w:val="10"/>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5,0 (bdb)</w:t>
            </w:r>
          </w:p>
        </w:tc>
        <w:tc>
          <w:tcPr>
            <w:tcW w:w="7782" w:type="dxa"/>
            <w:gridSpan w:val="10"/>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95BC8"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Zaliczenie</w:t>
            </w:r>
          </w:p>
        </w:tc>
        <w:tc>
          <w:tcPr>
            <w:tcW w:w="7782" w:type="dxa"/>
            <w:gridSpan w:val="10"/>
            <w:shd w:val="clear" w:color="auto" w:fill="F2F2F2"/>
            <w:vAlign w:val="center"/>
          </w:tcPr>
          <w:p w:rsidR="00D96B58" w:rsidRDefault="00D96B58" w:rsidP="00D96B58">
            <w:pPr>
              <w:numPr>
                <w:ilvl w:val="0"/>
                <w:numId w:val="33"/>
              </w:numPr>
              <w:autoSpaceDE w:val="0"/>
              <w:autoSpaceDN w:val="0"/>
              <w:adjustRightInd w:val="0"/>
              <w:spacing w:after="0" w:line="240" w:lineRule="auto"/>
              <w:rPr>
                <w:bCs/>
                <w:iCs/>
              </w:rPr>
            </w:pPr>
            <w:r>
              <w:rPr>
                <w:bCs/>
                <w:iCs/>
              </w:rPr>
              <w:t>80% obecności na zajęciach</w:t>
            </w:r>
          </w:p>
          <w:p w:rsidR="00D96B58" w:rsidRDefault="00D96B58" w:rsidP="00D96B58">
            <w:pPr>
              <w:numPr>
                <w:ilvl w:val="0"/>
                <w:numId w:val="33"/>
              </w:numPr>
              <w:autoSpaceDE w:val="0"/>
              <w:autoSpaceDN w:val="0"/>
              <w:adjustRightInd w:val="0"/>
              <w:spacing w:after="0" w:line="240" w:lineRule="auto"/>
              <w:rPr>
                <w:bCs/>
                <w:iCs/>
              </w:rPr>
            </w:pPr>
            <w:r>
              <w:rPr>
                <w:bCs/>
                <w:iCs/>
              </w:rPr>
              <w:t>aktywność w czasie pracy metodami aktywizującymi</w:t>
            </w:r>
          </w:p>
          <w:p w:rsidR="00D96B58" w:rsidRPr="00F95BC8" w:rsidRDefault="00D96B58" w:rsidP="00D96B58">
            <w:pPr>
              <w:numPr>
                <w:ilvl w:val="0"/>
                <w:numId w:val="33"/>
              </w:numPr>
              <w:autoSpaceDE w:val="0"/>
              <w:autoSpaceDN w:val="0"/>
              <w:adjustRightInd w:val="0"/>
              <w:spacing w:after="0" w:line="240" w:lineRule="auto"/>
              <w:rPr>
                <w:bCs/>
                <w:iCs/>
              </w:rPr>
            </w:pPr>
            <w:r>
              <w:rPr>
                <w:rFonts w:cs="Calibri"/>
              </w:rPr>
              <w:t>przygotowanie zespołowego raportu z diagnozy stanu wyjściowego, planu działań i ich ewaluacji</w:t>
            </w:r>
          </w:p>
          <w:p w:rsidR="00D96B58" w:rsidRPr="00F95BC8" w:rsidRDefault="00D96B58" w:rsidP="00D96B58">
            <w:pPr>
              <w:numPr>
                <w:ilvl w:val="0"/>
                <w:numId w:val="33"/>
              </w:numPr>
              <w:autoSpaceDE w:val="0"/>
              <w:autoSpaceDN w:val="0"/>
              <w:adjustRightInd w:val="0"/>
              <w:spacing w:after="0" w:line="240" w:lineRule="auto"/>
              <w:rPr>
                <w:bCs/>
                <w:iCs/>
              </w:rPr>
            </w:pPr>
            <w:r w:rsidRPr="00FE5D6E">
              <w:rPr>
                <w:bCs/>
                <w:iCs/>
              </w:rPr>
              <w:t>zdobycie 6</w:t>
            </w:r>
            <w:r>
              <w:rPr>
                <w:bCs/>
                <w:iCs/>
              </w:rPr>
              <w:t>0</w:t>
            </w:r>
            <w:r w:rsidRPr="00FE5D6E">
              <w:rPr>
                <w:bCs/>
                <w:iCs/>
              </w:rPr>
              <w:t>% punktów z zaliczenia końcowego</w:t>
            </w:r>
          </w:p>
        </w:tc>
      </w:tr>
      <w:tr w:rsidR="00D96B58" w:rsidRPr="00FF3749" w:rsidTr="00D96B58">
        <w:trPr>
          <w:trHeight w:val="465"/>
        </w:trPr>
        <w:tc>
          <w:tcPr>
            <w:tcW w:w="9663" w:type="dxa"/>
            <w:gridSpan w:val="13"/>
            <w:vAlign w:val="center"/>
          </w:tcPr>
          <w:p w:rsidR="00D96B58" w:rsidRPr="00FF3749" w:rsidRDefault="00D96B58" w:rsidP="009F0EA9">
            <w:pPr>
              <w:numPr>
                <w:ilvl w:val="0"/>
                <w:numId w:val="97"/>
              </w:numPr>
              <w:spacing w:before="120" w:after="120" w:line="240" w:lineRule="auto"/>
              <w:ind w:left="357" w:hanging="357"/>
              <w:rPr>
                <w:b/>
                <w:bCs/>
                <w:color w:val="000000"/>
              </w:rPr>
            </w:pPr>
            <w:r w:rsidRPr="00FF3749">
              <w:rPr>
                <w:b/>
                <w:bCs/>
                <w:color w:val="000000"/>
                <w:sz w:val="28"/>
              </w:rPr>
              <w:t xml:space="preserve">Literatura </w:t>
            </w:r>
          </w:p>
        </w:tc>
      </w:tr>
      <w:tr w:rsidR="00D96B58" w:rsidRPr="00391B95" w:rsidTr="00D96B58">
        <w:trPr>
          <w:trHeight w:val="465"/>
        </w:trPr>
        <w:tc>
          <w:tcPr>
            <w:tcW w:w="9663" w:type="dxa"/>
            <w:gridSpan w:val="13"/>
            <w:vAlign w:val="center"/>
          </w:tcPr>
          <w:p w:rsidR="00D96B58" w:rsidRPr="00391B95" w:rsidRDefault="00D96B58" w:rsidP="00D96B58">
            <w:pPr>
              <w:rPr>
                <w:b/>
                <w:color w:val="000000"/>
              </w:rPr>
            </w:pPr>
            <w:r w:rsidRPr="00391B95">
              <w:rPr>
                <w:b/>
                <w:color w:val="000000"/>
              </w:rPr>
              <w:t>Literatura obowiązkowa:</w:t>
            </w:r>
          </w:p>
          <w:p w:rsidR="00D96B58" w:rsidRPr="00391B95" w:rsidRDefault="00D96B58" w:rsidP="009F0EA9">
            <w:pPr>
              <w:pStyle w:val="Tekstpodstawowy"/>
              <w:numPr>
                <w:ilvl w:val="0"/>
                <w:numId w:val="94"/>
              </w:numPr>
              <w:spacing w:after="0"/>
              <w:ind w:right="284"/>
              <w:jc w:val="both"/>
              <w:rPr>
                <w:sz w:val="22"/>
                <w:szCs w:val="22"/>
                <w:lang w:val="fr-FR"/>
              </w:rPr>
            </w:pPr>
            <w:r w:rsidRPr="00391B95">
              <w:rPr>
                <w:sz w:val="22"/>
                <w:szCs w:val="22"/>
              </w:rPr>
              <w:t>Woynarowska B., Edukacja zdrowotna. Podręcznik akademicki, Wydawnictwo Naukowe PWN, Warszawa, 2012.</w:t>
            </w:r>
          </w:p>
          <w:p w:rsidR="00D96B58" w:rsidRPr="00391B95" w:rsidRDefault="00D96B58" w:rsidP="00D96B58">
            <w:pPr>
              <w:rPr>
                <w:color w:val="000000"/>
              </w:rPr>
            </w:pPr>
            <w:r w:rsidRPr="00391B95">
              <w:rPr>
                <w:b/>
                <w:color w:val="000000"/>
              </w:rPr>
              <w:t>Literatura uzupełniająca:</w:t>
            </w:r>
            <w:r w:rsidRPr="00391B95">
              <w:rPr>
                <w:color w:val="000000"/>
              </w:rPr>
              <w:t xml:space="preserve"> </w:t>
            </w:r>
          </w:p>
          <w:p w:rsidR="00D96B58" w:rsidRPr="00391B95" w:rsidRDefault="00D96B58" w:rsidP="009F0EA9">
            <w:pPr>
              <w:pStyle w:val="Tekstpodstawowy"/>
              <w:numPr>
                <w:ilvl w:val="0"/>
                <w:numId w:val="95"/>
              </w:numPr>
              <w:spacing w:after="0"/>
              <w:ind w:right="284"/>
              <w:jc w:val="both"/>
              <w:rPr>
                <w:sz w:val="22"/>
                <w:szCs w:val="22"/>
                <w:lang w:val="fr-FR"/>
              </w:rPr>
            </w:pPr>
            <w:r w:rsidRPr="00391B95">
              <w:rPr>
                <w:sz w:val="22"/>
                <w:szCs w:val="22"/>
              </w:rPr>
              <w:t>Syrek E., Borzucka-Sitkiewicz K., Edukacja zdrowotna, Wydawnictwa Akademickie i Profesjonalne, Warszawa, 2009.</w:t>
            </w:r>
          </w:p>
          <w:p w:rsidR="00D96B58" w:rsidRDefault="00D96B58" w:rsidP="009F0EA9">
            <w:pPr>
              <w:pStyle w:val="Tekstpodstawowy"/>
              <w:numPr>
                <w:ilvl w:val="0"/>
                <w:numId w:val="95"/>
              </w:numPr>
              <w:spacing w:after="0"/>
              <w:ind w:right="284"/>
              <w:jc w:val="both"/>
              <w:rPr>
                <w:sz w:val="22"/>
                <w:szCs w:val="22"/>
                <w:lang w:val="fr-FR"/>
              </w:rPr>
            </w:pPr>
            <w:r w:rsidRPr="00391B95">
              <w:rPr>
                <w:sz w:val="22"/>
                <w:szCs w:val="22"/>
                <w:lang w:val="fr-FR"/>
              </w:rPr>
              <w:t>Demel M., Pedagogika zdrowia, w: Turos L., Pedagogika ogólna i jej subdyscypliny, Wydawnictwo Akademickie Żak, Warszawa, 1999.</w:t>
            </w:r>
          </w:p>
          <w:p w:rsidR="00D96B58" w:rsidRPr="00391B95" w:rsidRDefault="00D96B58" w:rsidP="00D96B58">
            <w:pPr>
              <w:pStyle w:val="Tekstpodstawowy"/>
              <w:spacing w:after="0"/>
              <w:ind w:left="360" w:right="284"/>
              <w:jc w:val="both"/>
              <w:rPr>
                <w:sz w:val="22"/>
                <w:szCs w:val="22"/>
                <w:lang w:val="fr-FR"/>
              </w:rPr>
            </w:pPr>
          </w:p>
        </w:tc>
      </w:tr>
      <w:tr w:rsidR="00D96B58" w:rsidRPr="00FF3749" w:rsidTr="00D96B58">
        <w:trPr>
          <w:trHeight w:val="465"/>
        </w:trPr>
        <w:tc>
          <w:tcPr>
            <w:tcW w:w="9663" w:type="dxa"/>
            <w:gridSpan w:val="13"/>
            <w:tcBorders>
              <w:top w:val="single" w:sz="4" w:space="0" w:color="auto"/>
              <w:left w:val="single" w:sz="4" w:space="0" w:color="auto"/>
              <w:bottom w:val="single" w:sz="4" w:space="0" w:color="auto"/>
              <w:right w:val="single" w:sz="4" w:space="0" w:color="auto"/>
            </w:tcBorders>
            <w:vAlign w:val="center"/>
          </w:tcPr>
          <w:p w:rsidR="00D96B58" w:rsidRPr="00D96B58" w:rsidRDefault="00D96B58" w:rsidP="009F0EA9">
            <w:pPr>
              <w:numPr>
                <w:ilvl w:val="0"/>
                <w:numId w:val="97"/>
              </w:numPr>
              <w:tabs>
                <w:tab w:val="clear" w:pos="360"/>
                <w:tab w:val="num" w:pos="498"/>
              </w:tabs>
              <w:spacing w:before="120" w:after="120" w:line="240" w:lineRule="auto"/>
              <w:ind w:left="357" w:hanging="357"/>
              <w:rPr>
                <w:b/>
                <w:color w:val="000000"/>
              </w:rPr>
            </w:pPr>
            <w:r w:rsidRPr="00D96B58">
              <w:rPr>
                <w:b/>
                <w:color w:val="000000"/>
              </w:rPr>
              <w:t xml:space="preserve">Kalkulacja punktów ECTS </w:t>
            </w:r>
          </w:p>
        </w:tc>
      </w:tr>
      <w:tr w:rsidR="00D96B58" w:rsidRPr="00FF3749" w:rsidTr="00D96B58">
        <w:trPr>
          <w:trHeight w:val="465"/>
        </w:trPr>
        <w:tc>
          <w:tcPr>
            <w:tcW w:w="4831" w:type="dxa"/>
            <w:gridSpan w:val="8"/>
            <w:vAlign w:val="center"/>
          </w:tcPr>
          <w:p w:rsidR="00D96B58" w:rsidRPr="00FF3749" w:rsidRDefault="00D96B58" w:rsidP="00D96B58">
            <w:pPr>
              <w:ind w:left="360"/>
              <w:jc w:val="center"/>
              <w:rPr>
                <w:color w:val="000000"/>
              </w:rPr>
            </w:pPr>
            <w:r w:rsidRPr="00FF3749">
              <w:rPr>
                <w:color w:val="000000"/>
              </w:rPr>
              <w:t>Forma aktywności</w:t>
            </w:r>
          </w:p>
        </w:tc>
        <w:tc>
          <w:tcPr>
            <w:tcW w:w="2416" w:type="dxa"/>
            <w:gridSpan w:val="2"/>
            <w:vAlign w:val="center"/>
          </w:tcPr>
          <w:p w:rsidR="00D96B58" w:rsidRPr="00FF3749" w:rsidRDefault="00D96B58" w:rsidP="00D96B58">
            <w:pPr>
              <w:ind w:left="360"/>
              <w:jc w:val="center"/>
              <w:rPr>
                <w:color w:val="000000"/>
              </w:rPr>
            </w:pPr>
            <w:r w:rsidRPr="00FF3749">
              <w:rPr>
                <w:color w:val="000000"/>
              </w:rPr>
              <w:t xml:space="preserve">Liczba godzin </w:t>
            </w:r>
          </w:p>
        </w:tc>
        <w:tc>
          <w:tcPr>
            <w:tcW w:w="2416" w:type="dxa"/>
            <w:gridSpan w:val="3"/>
            <w:vAlign w:val="center"/>
          </w:tcPr>
          <w:p w:rsidR="00D96B58" w:rsidRPr="00FF3749" w:rsidRDefault="00D96B58" w:rsidP="00D96B58">
            <w:pPr>
              <w:ind w:left="360"/>
              <w:jc w:val="center"/>
              <w:rPr>
                <w:color w:val="000000"/>
              </w:rPr>
            </w:pPr>
            <w:r w:rsidRPr="00FF3749">
              <w:rPr>
                <w:color w:val="000000"/>
              </w:rPr>
              <w:t>Liczba punktów ECTS</w:t>
            </w:r>
          </w:p>
        </w:tc>
      </w:tr>
      <w:tr w:rsidR="00D96B58" w:rsidRPr="00FF3749" w:rsidTr="00D96B58">
        <w:trPr>
          <w:trHeight w:val="519"/>
        </w:trPr>
        <w:tc>
          <w:tcPr>
            <w:tcW w:w="9663" w:type="dxa"/>
            <w:gridSpan w:val="13"/>
            <w:vAlign w:val="center"/>
          </w:tcPr>
          <w:p w:rsidR="00D96B58" w:rsidRPr="00FF3749" w:rsidRDefault="00D96B58" w:rsidP="00D96B58">
            <w:pPr>
              <w:ind w:left="360" w:hanging="288"/>
              <w:rPr>
                <w:b/>
                <w:color w:val="000000"/>
              </w:rPr>
            </w:pPr>
            <w:r w:rsidRPr="00FF3749">
              <w:rPr>
                <w:b/>
                <w:color w:val="000000"/>
              </w:rPr>
              <w:lastRenderedPageBreak/>
              <w:t>Godziny kontaktowe z nauczycielem akademickim:</w:t>
            </w:r>
          </w:p>
        </w:tc>
      </w:tr>
      <w:tr w:rsidR="00D96B58" w:rsidRPr="00FF3749" w:rsidTr="00D96B58">
        <w:trPr>
          <w:trHeight w:val="465"/>
        </w:trPr>
        <w:tc>
          <w:tcPr>
            <w:tcW w:w="4831" w:type="dxa"/>
            <w:gridSpan w:val="8"/>
            <w:vAlign w:val="center"/>
          </w:tcPr>
          <w:p w:rsidR="00D96B58" w:rsidRPr="00FF3749" w:rsidRDefault="00D96B58" w:rsidP="00D96B58">
            <w:pPr>
              <w:ind w:left="-108" w:firstLine="180"/>
              <w:rPr>
                <w:b/>
                <w:color w:val="000000"/>
              </w:rPr>
            </w:pPr>
            <w:r w:rsidRPr="00FF3749">
              <w:rPr>
                <w:color w:val="000000"/>
              </w:rPr>
              <w:t>Wykład</w:t>
            </w:r>
          </w:p>
        </w:tc>
        <w:tc>
          <w:tcPr>
            <w:tcW w:w="2416" w:type="dxa"/>
            <w:gridSpan w:val="2"/>
            <w:shd w:val="clear" w:color="auto" w:fill="F2F2F2"/>
            <w:vAlign w:val="center"/>
          </w:tcPr>
          <w:p w:rsidR="00D96B58" w:rsidRPr="00FF3749" w:rsidRDefault="00D96B58" w:rsidP="00D96B58">
            <w:pPr>
              <w:ind w:left="360" w:hanging="299"/>
              <w:rPr>
                <w:color w:val="000000"/>
              </w:rPr>
            </w:pPr>
            <w:r>
              <w:rPr>
                <w:color w:val="000000"/>
              </w:rPr>
              <w:t>10</w:t>
            </w:r>
          </w:p>
        </w:tc>
        <w:tc>
          <w:tcPr>
            <w:tcW w:w="2416" w:type="dxa"/>
            <w:gridSpan w:val="3"/>
            <w:shd w:val="clear" w:color="auto" w:fill="F2F2F2"/>
            <w:vAlign w:val="center"/>
          </w:tcPr>
          <w:p w:rsidR="00D96B58" w:rsidRPr="00FF3749" w:rsidRDefault="00D96B58" w:rsidP="00D96B58">
            <w:pPr>
              <w:rPr>
                <w:color w:val="000000"/>
              </w:rPr>
            </w:pPr>
            <w:r>
              <w:rPr>
                <w:color w:val="000000"/>
              </w:rPr>
              <w:t>1</w:t>
            </w:r>
          </w:p>
        </w:tc>
      </w:tr>
      <w:tr w:rsidR="00D96B58" w:rsidRPr="00FF3749" w:rsidTr="00D96B58">
        <w:trPr>
          <w:trHeight w:val="465"/>
        </w:trPr>
        <w:tc>
          <w:tcPr>
            <w:tcW w:w="4831" w:type="dxa"/>
            <w:gridSpan w:val="8"/>
            <w:vAlign w:val="center"/>
          </w:tcPr>
          <w:p w:rsidR="00D96B58" w:rsidRPr="00FF3749" w:rsidRDefault="00D96B58" w:rsidP="00D96B58">
            <w:pPr>
              <w:ind w:left="-108" w:firstLine="180"/>
              <w:rPr>
                <w:color w:val="000000"/>
              </w:rPr>
            </w:pPr>
            <w:r w:rsidRPr="00FF3749">
              <w:rPr>
                <w:color w:val="000000"/>
              </w:rPr>
              <w:t>Seminarium</w:t>
            </w:r>
          </w:p>
        </w:tc>
        <w:tc>
          <w:tcPr>
            <w:tcW w:w="2416" w:type="dxa"/>
            <w:gridSpan w:val="2"/>
            <w:shd w:val="clear" w:color="auto" w:fill="F2F2F2"/>
            <w:vAlign w:val="center"/>
          </w:tcPr>
          <w:p w:rsidR="00D96B58" w:rsidRPr="00FF3749" w:rsidRDefault="00D96B58" w:rsidP="00D96B58">
            <w:pPr>
              <w:ind w:left="360" w:hanging="299"/>
              <w:rPr>
                <w:color w:val="000000"/>
              </w:rPr>
            </w:pPr>
            <w:r>
              <w:rPr>
                <w:color w:val="000000"/>
              </w:rPr>
              <w:t>20</w:t>
            </w:r>
          </w:p>
        </w:tc>
        <w:tc>
          <w:tcPr>
            <w:tcW w:w="2416" w:type="dxa"/>
            <w:gridSpan w:val="3"/>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gridSpan w:val="8"/>
            <w:vAlign w:val="center"/>
          </w:tcPr>
          <w:p w:rsidR="00D96B58" w:rsidRPr="00FF3749" w:rsidRDefault="00D96B58" w:rsidP="00D96B58">
            <w:pPr>
              <w:ind w:left="360"/>
              <w:jc w:val="center"/>
              <w:rPr>
                <w:color w:val="000000"/>
              </w:rPr>
            </w:pPr>
            <w:r w:rsidRPr="00FF3749">
              <w:rPr>
                <w:color w:val="000000"/>
              </w:rPr>
              <w:t>Forma aktywności</w:t>
            </w:r>
          </w:p>
        </w:tc>
        <w:tc>
          <w:tcPr>
            <w:tcW w:w="2416" w:type="dxa"/>
            <w:gridSpan w:val="2"/>
            <w:vAlign w:val="center"/>
          </w:tcPr>
          <w:p w:rsidR="00D96B58" w:rsidRPr="00FF3749" w:rsidRDefault="00D96B58" w:rsidP="00D96B58">
            <w:pPr>
              <w:ind w:left="360"/>
              <w:jc w:val="center"/>
              <w:rPr>
                <w:color w:val="000000"/>
              </w:rPr>
            </w:pPr>
            <w:r w:rsidRPr="00FF3749">
              <w:rPr>
                <w:color w:val="000000"/>
              </w:rPr>
              <w:t xml:space="preserve">Liczba godzin </w:t>
            </w:r>
          </w:p>
        </w:tc>
        <w:tc>
          <w:tcPr>
            <w:tcW w:w="2416" w:type="dxa"/>
            <w:gridSpan w:val="3"/>
            <w:vAlign w:val="center"/>
          </w:tcPr>
          <w:p w:rsidR="00D96B58" w:rsidRPr="00FF3749" w:rsidRDefault="00D96B58" w:rsidP="00D96B58">
            <w:pPr>
              <w:ind w:left="360"/>
              <w:jc w:val="center"/>
              <w:rPr>
                <w:color w:val="000000"/>
              </w:rPr>
            </w:pPr>
            <w:r w:rsidRPr="00FF3749">
              <w:rPr>
                <w:color w:val="000000"/>
              </w:rPr>
              <w:t>Liczba punktów ECTS</w:t>
            </w:r>
          </w:p>
        </w:tc>
      </w:tr>
      <w:tr w:rsidR="00D96B58" w:rsidRPr="00FF3749" w:rsidTr="00D96B58">
        <w:trPr>
          <w:trHeight w:val="519"/>
        </w:trPr>
        <w:tc>
          <w:tcPr>
            <w:tcW w:w="9663" w:type="dxa"/>
            <w:gridSpan w:val="13"/>
            <w:vAlign w:val="center"/>
          </w:tcPr>
          <w:p w:rsidR="00D96B58" w:rsidRPr="00FF3749" w:rsidRDefault="00D96B58" w:rsidP="00D96B58">
            <w:pPr>
              <w:ind w:left="360" w:hanging="288"/>
              <w:rPr>
                <w:b/>
                <w:color w:val="000000"/>
              </w:rPr>
            </w:pPr>
            <w:r w:rsidRPr="00FF3749">
              <w:rPr>
                <w:b/>
                <w:color w:val="000000"/>
              </w:rPr>
              <w:t xml:space="preserve">Samodzielna praca studenta </w:t>
            </w:r>
            <w:r w:rsidRPr="00796930">
              <w:rPr>
                <w:color w:val="000000"/>
              </w:rPr>
              <w:t>(</w:t>
            </w:r>
            <w:r w:rsidRPr="00796930">
              <w:rPr>
                <w:color w:val="000000"/>
                <w:u w:val="single"/>
              </w:rPr>
              <w:t>przykładowe formy pracy</w:t>
            </w:r>
            <w:r w:rsidRPr="00796930">
              <w:rPr>
                <w:color w:val="000000"/>
              </w:rPr>
              <w:t>):</w:t>
            </w:r>
          </w:p>
        </w:tc>
      </w:tr>
      <w:tr w:rsidR="00D96B58" w:rsidRPr="00FF3749" w:rsidTr="00D96B58">
        <w:trPr>
          <w:trHeight w:val="465"/>
        </w:trPr>
        <w:tc>
          <w:tcPr>
            <w:tcW w:w="4831" w:type="dxa"/>
            <w:gridSpan w:val="8"/>
            <w:vAlign w:val="center"/>
          </w:tcPr>
          <w:p w:rsidR="00D96B58" w:rsidRPr="00FF3749" w:rsidRDefault="00D96B58" w:rsidP="00D96B58">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D96B58" w:rsidRPr="00FF3749" w:rsidRDefault="00D96B58" w:rsidP="00D96B58">
            <w:pPr>
              <w:ind w:left="360" w:hanging="299"/>
              <w:rPr>
                <w:color w:val="000000"/>
              </w:rPr>
            </w:pPr>
          </w:p>
        </w:tc>
        <w:tc>
          <w:tcPr>
            <w:tcW w:w="2416" w:type="dxa"/>
            <w:gridSpan w:val="3"/>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gridSpan w:val="8"/>
            <w:vAlign w:val="center"/>
          </w:tcPr>
          <w:p w:rsidR="00D96B58" w:rsidRPr="00FF3749" w:rsidRDefault="00D96B58" w:rsidP="00D96B58">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D96B58" w:rsidRPr="00FF3749" w:rsidRDefault="00D96B58" w:rsidP="00D96B58">
            <w:pPr>
              <w:ind w:left="360" w:hanging="299"/>
              <w:rPr>
                <w:color w:val="000000"/>
              </w:rPr>
            </w:pPr>
          </w:p>
        </w:tc>
        <w:tc>
          <w:tcPr>
            <w:tcW w:w="2416" w:type="dxa"/>
            <w:gridSpan w:val="3"/>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gridSpan w:val="8"/>
            <w:vAlign w:val="center"/>
          </w:tcPr>
          <w:p w:rsidR="00D96B58" w:rsidRPr="00FF3749" w:rsidRDefault="00D96B58" w:rsidP="00D96B58">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D96B58" w:rsidRPr="00FF3749" w:rsidRDefault="00D96B58" w:rsidP="00D96B58">
            <w:pPr>
              <w:ind w:left="360" w:hanging="299"/>
              <w:rPr>
                <w:color w:val="000000"/>
              </w:rPr>
            </w:pPr>
          </w:p>
        </w:tc>
        <w:tc>
          <w:tcPr>
            <w:tcW w:w="2416" w:type="dxa"/>
            <w:gridSpan w:val="3"/>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gridSpan w:val="8"/>
            <w:vAlign w:val="center"/>
          </w:tcPr>
          <w:p w:rsidR="00D96B58" w:rsidRPr="00FF3749" w:rsidRDefault="00D96B58" w:rsidP="00D96B58">
            <w:pPr>
              <w:ind w:left="-108" w:firstLine="180"/>
              <w:rPr>
                <w:color w:val="000000"/>
              </w:rPr>
            </w:pPr>
            <w:r w:rsidRPr="00FF3749">
              <w:rPr>
                <w:color w:val="000000"/>
              </w:rPr>
              <w:t>Inne (jakie?)</w:t>
            </w:r>
          </w:p>
        </w:tc>
        <w:tc>
          <w:tcPr>
            <w:tcW w:w="2416" w:type="dxa"/>
            <w:gridSpan w:val="2"/>
            <w:shd w:val="clear" w:color="auto" w:fill="F2F2F2"/>
            <w:vAlign w:val="center"/>
          </w:tcPr>
          <w:p w:rsidR="00D96B58" w:rsidRPr="00FF3749" w:rsidRDefault="00D96B58" w:rsidP="00D96B58">
            <w:pPr>
              <w:ind w:left="360" w:hanging="299"/>
              <w:rPr>
                <w:color w:val="000000"/>
              </w:rPr>
            </w:pPr>
          </w:p>
        </w:tc>
        <w:tc>
          <w:tcPr>
            <w:tcW w:w="2416" w:type="dxa"/>
            <w:gridSpan w:val="3"/>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gridSpan w:val="8"/>
            <w:vAlign w:val="center"/>
          </w:tcPr>
          <w:p w:rsidR="00D96B58" w:rsidRPr="00FF3749" w:rsidRDefault="00D96B58" w:rsidP="00D96B58">
            <w:pPr>
              <w:ind w:left="360" w:hanging="288"/>
              <w:rPr>
                <w:color w:val="000000"/>
              </w:rPr>
            </w:pPr>
            <w:r w:rsidRPr="00FF3749">
              <w:rPr>
                <w:color w:val="000000"/>
              </w:rPr>
              <w:t>Razem</w:t>
            </w:r>
          </w:p>
        </w:tc>
        <w:tc>
          <w:tcPr>
            <w:tcW w:w="2416" w:type="dxa"/>
            <w:gridSpan w:val="2"/>
            <w:vAlign w:val="center"/>
          </w:tcPr>
          <w:p w:rsidR="00D96B58" w:rsidRPr="00FF3749" w:rsidRDefault="00D96B58" w:rsidP="00D96B58">
            <w:pPr>
              <w:ind w:left="360" w:hanging="299"/>
              <w:rPr>
                <w:color w:val="000000"/>
              </w:rPr>
            </w:pPr>
            <w:r>
              <w:rPr>
                <w:color w:val="000000"/>
              </w:rPr>
              <w:t>30</w:t>
            </w:r>
          </w:p>
        </w:tc>
        <w:tc>
          <w:tcPr>
            <w:tcW w:w="2416" w:type="dxa"/>
            <w:gridSpan w:val="3"/>
            <w:vAlign w:val="center"/>
          </w:tcPr>
          <w:p w:rsidR="00D96B58" w:rsidRPr="00FF3749" w:rsidRDefault="00D96B58" w:rsidP="00D96B58">
            <w:pPr>
              <w:ind w:left="360" w:hanging="360"/>
              <w:rPr>
                <w:color w:val="000000"/>
              </w:rPr>
            </w:pPr>
            <w:r>
              <w:rPr>
                <w:color w:val="000000"/>
              </w:rPr>
              <w:t>1</w:t>
            </w:r>
          </w:p>
        </w:tc>
      </w:tr>
      <w:tr w:rsidR="00D96B58" w:rsidRPr="00FF3749" w:rsidTr="00D96B58">
        <w:trPr>
          <w:trHeight w:val="465"/>
        </w:trPr>
        <w:tc>
          <w:tcPr>
            <w:tcW w:w="9663" w:type="dxa"/>
            <w:gridSpan w:val="13"/>
            <w:vAlign w:val="center"/>
          </w:tcPr>
          <w:p w:rsidR="00D96B58" w:rsidRPr="00FF3749" w:rsidRDefault="00D96B58" w:rsidP="009F0EA9">
            <w:pPr>
              <w:numPr>
                <w:ilvl w:val="0"/>
                <w:numId w:val="97"/>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D96B58" w:rsidRPr="00FF3749" w:rsidTr="00D96B58">
        <w:trPr>
          <w:trHeight w:val="465"/>
        </w:trPr>
        <w:tc>
          <w:tcPr>
            <w:tcW w:w="9663" w:type="dxa"/>
            <w:gridSpan w:val="13"/>
            <w:shd w:val="clear" w:color="auto" w:fill="F2F2F2"/>
            <w:vAlign w:val="center"/>
          </w:tcPr>
          <w:p w:rsidR="00D96B58" w:rsidRPr="00FF3749" w:rsidRDefault="00D96B58" w:rsidP="00D96B58">
            <w:pPr>
              <w:rPr>
                <w:color w:val="000000"/>
              </w:rPr>
            </w:pPr>
            <w:r>
              <w:rPr>
                <w:bCs/>
                <w:color w:val="000000"/>
              </w:rPr>
              <w:t>Brak</w:t>
            </w:r>
          </w:p>
        </w:tc>
      </w:tr>
    </w:tbl>
    <w:p w:rsidR="00D96B58" w:rsidRPr="00D96B58" w:rsidRDefault="00D96B58" w:rsidP="00D96B58">
      <w:pPr>
        <w:rPr>
          <w:sz w:val="2"/>
          <w:szCs w:val="2"/>
        </w:rPr>
      </w:pPr>
      <w:r w:rsidRPr="00FF3749">
        <w:rPr>
          <w:color w:val="000000"/>
        </w:rPr>
        <w:t>Podpis Kierownika Jednostki</w:t>
      </w:r>
    </w:p>
    <w:p w:rsidR="00D96B58" w:rsidRPr="00FF3749" w:rsidRDefault="00D96B58" w:rsidP="00D96B58">
      <w:pPr>
        <w:autoSpaceDE w:val="0"/>
        <w:autoSpaceDN w:val="0"/>
        <w:adjustRightInd w:val="0"/>
        <w:spacing w:before="120" w:after="120" w:line="480" w:lineRule="auto"/>
        <w:rPr>
          <w:color w:val="000000"/>
        </w:rPr>
      </w:pPr>
      <w:r w:rsidRPr="00FF3749">
        <w:rPr>
          <w:color w:val="000000"/>
        </w:rPr>
        <w:t>Podpis Osoby odpowiedzialnej za sylabus</w:t>
      </w:r>
    </w:p>
    <w:p w:rsidR="00D96B58" w:rsidRPr="00FF3749" w:rsidRDefault="00D96B58" w:rsidP="00D96B58">
      <w:pPr>
        <w:autoSpaceDE w:val="0"/>
        <w:autoSpaceDN w:val="0"/>
        <w:adjustRightInd w:val="0"/>
        <w:spacing w:before="120" w:after="120" w:line="480" w:lineRule="auto"/>
        <w:rPr>
          <w:color w:val="000000"/>
        </w:rPr>
      </w:pPr>
      <w:r w:rsidRPr="00FF3749">
        <w:rPr>
          <w:color w:val="000000"/>
        </w:rPr>
        <w:t>Podpisy Osób prowadzących zajęcia</w:t>
      </w:r>
    </w:p>
    <w:p w:rsidR="00D96B58" w:rsidRDefault="00D96B58" w:rsidP="000E18C8">
      <w:pPr>
        <w:autoSpaceDE w:val="0"/>
        <w:autoSpaceDN w:val="0"/>
        <w:adjustRightInd w:val="0"/>
        <w:spacing w:before="120" w:after="120"/>
        <w:rPr>
          <w:rFonts w:ascii="Arial" w:hAnsi="Arial" w:cs="Arial"/>
          <w:sz w:val="20"/>
        </w:rPr>
      </w:pPr>
    </w:p>
    <w:p w:rsidR="00D96B58" w:rsidRDefault="00D96B58" w:rsidP="000E18C8">
      <w:pPr>
        <w:autoSpaceDE w:val="0"/>
        <w:autoSpaceDN w:val="0"/>
        <w:adjustRightInd w:val="0"/>
        <w:spacing w:before="120" w:after="120"/>
        <w:rPr>
          <w:rFonts w:ascii="Arial" w:hAnsi="Arial" w:cs="Arial"/>
          <w:sz w:val="20"/>
        </w:rPr>
      </w:pPr>
    </w:p>
    <w:p w:rsidR="000E18C8" w:rsidRPr="00807D55" w:rsidRDefault="00D96B58" w:rsidP="000E18C8">
      <w:pPr>
        <w:autoSpaceDE w:val="0"/>
        <w:autoSpaceDN w:val="0"/>
        <w:adjustRightInd w:val="0"/>
        <w:spacing w:before="120" w:after="120"/>
        <w:rPr>
          <w:rFonts w:ascii="Arial" w:hAnsi="Arial" w:cs="Arial"/>
          <w:sz w:val="20"/>
        </w:rPr>
      </w:pPr>
      <w:r w:rsidRPr="00FF3749">
        <w:rPr>
          <w:noProof/>
          <w:color w:val="000000"/>
          <w:lang w:eastAsia="pl-PL"/>
        </w:rPr>
        <w:drawing>
          <wp:anchor distT="0" distB="0" distL="114300" distR="114300" simplePos="0" relativeHeight="251778048" behindDoc="0" locked="0" layoutInCell="1" allowOverlap="1">
            <wp:simplePos x="0" y="0"/>
            <wp:positionH relativeFrom="column">
              <wp:posOffset>109220</wp:posOffset>
            </wp:positionH>
            <wp:positionV relativeFrom="paragraph">
              <wp:posOffset>211455</wp:posOffset>
            </wp:positionV>
            <wp:extent cx="1104900" cy="1106805"/>
            <wp:effectExtent l="0" t="0" r="0" b="0"/>
            <wp:wrapNone/>
            <wp:docPr id="7245" name="Obraz 7245"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8C8" w:rsidRDefault="000E18C8" w:rsidP="008C3CF1">
      <w:pPr>
        <w:rPr>
          <w:sz w:val="24"/>
          <w:szCs w:val="24"/>
        </w:rPr>
      </w:pPr>
    </w:p>
    <w:p w:rsidR="00D96B58" w:rsidRPr="00FF3749" w:rsidRDefault="00D96B58" w:rsidP="00D96B58">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mc:AlternateContent>
          <mc:Choice Requires="wps">
            <w:drawing>
              <wp:anchor distT="0" distB="0" distL="114300" distR="114300" simplePos="0" relativeHeight="251777024" behindDoc="1" locked="0" layoutInCell="1" allowOverlap="1">
                <wp:simplePos x="0" y="0"/>
                <wp:positionH relativeFrom="column">
                  <wp:posOffset>-52070</wp:posOffset>
                </wp:positionH>
                <wp:positionV relativeFrom="paragraph">
                  <wp:posOffset>200660</wp:posOffset>
                </wp:positionV>
                <wp:extent cx="6096000" cy="581025"/>
                <wp:effectExtent l="0" t="0" r="0" b="9525"/>
                <wp:wrapTight wrapText="bothSides">
                  <wp:wrapPolygon edited="0">
                    <wp:start x="0" y="0"/>
                    <wp:lineTo x="0" y="21246"/>
                    <wp:lineTo x="21533" y="21246"/>
                    <wp:lineTo x="21533" y="0"/>
                    <wp:lineTo x="0" y="0"/>
                  </wp:wrapPolygon>
                </wp:wrapTight>
                <wp:docPr id="7244" name="Pole tekstowe 7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09377C" w:rsidRDefault="003B5E24" w:rsidP="00D96B58">
                            <w:pPr>
                              <w:shd w:val="clear" w:color="auto" w:fill="D9D9D9"/>
                              <w:tabs>
                                <w:tab w:val="left" w:pos="284"/>
                                <w:tab w:val="left" w:pos="709"/>
                              </w:tabs>
                              <w:ind w:left="1134" w:right="1134" w:firstLine="993"/>
                              <w:jc w:val="center"/>
                              <w:rPr>
                                <w:b/>
                                <w:sz w:val="32"/>
                                <w:szCs w:val="32"/>
                              </w:rPr>
                            </w:pPr>
                            <w:r w:rsidRPr="0009377C">
                              <w:rPr>
                                <w:b/>
                                <w:sz w:val="32"/>
                                <w:szCs w:val="32"/>
                              </w:rPr>
                              <w:t>Sylabus przedmiotu</w:t>
                            </w:r>
                            <w:r>
                              <w:rPr>
                                <w:b/>
                                <w:sz w:val="32"/>
                                <w:szCs w:val="32"/>
                              </w:rPr>
                              <w:t>: Polityka społeczna (PE)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44" o:spid="_x0000_s1082" type="#_x0000_t202" style="position:absolute;margin-left:-4.1pt;margin-top:15.8pt;width:480pt;height:45.7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" fillcolor="#d9d9d9" stroked="f">
                <v:textbox>
                  <w:txbxContent>
                    <w:p w:rsidR="003B5E24" w:rsidRPr="0009377C" w:rsidRDefault="003B5E24" w:rsidP="00D96B58">
                      <w:pPr>
                        <w:shd w:val="clear" w:color="auto" w:fill="D9D9D9"/>
                        <w:tabs>
                          <w:tab w:val="left" w:pos="284"/>
                          <w:tab w:val="left" w:pos="709"/>
                        </w:tabs>
                        <w:ind w:left="1134" w:right="1134" w:firstLine="993"/>
                        <w:jc w:val="center"/>
                        <w:rPr>
                          <w:b/>
                          <w:sz w:val="32"/>
                          <w:szCs w:val="32"/>
                        </w:rPr>
                      </w:pPr>
                      <w:r w:rsidRPr="0009377C">
                        <w:rPr>
                          <w:b/>
                          <w:sz w:val="32"/>
                          <w:szCs w:val="32"/>
                        </w:rPr>
                        <w:t>Sylabus przedmiotu</w:t>
                      </w:r>
                      <w:r>
                        <w:rPr>
                          <w:b/>
                          <w:sz w:val="32"/>
                          <w:szCs w:val="32"/>
                        </w:rPr>
                        <w:t>: Polityka społeczna (PE)</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D96B58" w:rsidRPr="00FF3749" w:rsidTr="00D96B58">
        <w:trPr>
          <w:trHeight w:val="465"/>
        </w:trPr>
        <w:tc>
          <w:tcPr>
            <w:tcW w:w="9663" w:type="dxa"/>
            <w:gridSpan w:val="2"/>
            <w:vAlign w:val="center"/>
          </w:tcPr>
          <w:p w:rsidR="00D96B58" w:rsidRPr="00FF3749" w:rsidRDefault="00D96B58" w:rsidP="009F0EA9">
            <w:pPr>
              <w:numPr>
                <w:ilvl w:val="0"/>
                <w:numId w:val="91"/>
              </w:numPr>
              <w:autoSpaceDE w:val="0"/>
              <w:autoSpaceDN w:val="0"/>
              <w:adjustRightInd w:val="0"/>
              <w:spacing w:before="120" w:after="120" w:line="240" w:lineRule="auto"/>
              <w:rPr>
                <w:b/>
                <w:bCs/>
                <w:iCs/>
                <w:color w:val="000000"/>
              </w:rPr>
            </w:pPr>
            <w:r w:rsidRPr="00FF3749">
              <w:rPr>
                <w:b/>
                <w:bCs/>
                <w:iCs/>
                <w:color w:val="000000"/>
                <w:sz w:val="28"/>
              </w:rPr>
              <w:t>Metryczka</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bCs/>
                <w:iCs/>
                <w:color w:val="000000"/>
              </w:rPr>
            </w:pPr>
            <w:r w:rsidRPr="00FF3749">
              <w:rPr>
                <w:bCs/>
                <w:iCs/>
                <w:color w:val="000000"/>
              </w:rPr>
              <w:t>Nazwa Wydziału:</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sidRPr="00FF3749">
              <w:rPr>
                <w:bCs/>
                <w:iCs/>
                <w:color w:val="000000"/>
              </w:rPr>
              <w:t>Wydział Nauki o Zdrowiu</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bCs/>
                <w:iCs/>
                <w:color w:val="000000"/>
              </w:rPr>
            </w:pPr>
            <w:r w:rsidRPr="00FF3749">
              <w:rPr>
                <w:color w:val="000000"/>
              </w:rPr>
              <w:t>Program kształcenia (Kierunek studiów, poziom i profil kształcenia, forma studiów</w:t>
            </w:r>
            <w:r>
              <w:rPr>
                <w:color w:val="000000"/>
              </w:rPr>
              <w:t>):</w:t>
            </w:r>
            <w:r w:rsidRPr="00FF3749">
              <w:rPr>
                <w:color w:val="000000"/>
              </w:rPr>
              <w:t xml:space="preserve"> </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sidRPr="00FF3749">
              <w:rPr>
                <w:color w:val="000000"/>
              </w:rPr>
              <w:t>Zdrowie publiczne</w:t>
            </w:r>
            <w:r>
              <w:rPr>
                <w:color w:val="000000"/>
              </w:rPr>
              <w:t>,</w:t>
            </w:r>
            <w:r w:rsidRPr="00FF3749">
              <w:rPr>
                <w:color w:val="000000"/>
              </w:rPr>
              <w:t xml:space="preserve"> </w:t>
            </w:r>
            <w:r>
              <w:rPr>
                <w:color w:val="000000"/>
              </w:rPr>
              <w:t xml:space="preserve">studia </w:t>
            </w:r>
            <w:r w:rsidRPr="00FF3749">
              <w:rPr>
                <w:color w:val="000000"/>
              </w:rPr>
              <w:t>I</w:t>
            </w:r>
            <w:r>
              <w:rPr>
                <w:color w:val="000000"/>
              </w:rPr>
              <w:t>I stopnia, profil ogólnoakademicki</w:t>
            </w:r>
            <w:r w:rsidRPr="00FF3749">
              <w:rPr>
                <w:color w:val="000000"/>
              </w:rPr>
              <w:t xml:space="preserve">, </w:t>
            </w:r>
            <w:r>
              <w:rPr>
                <w:color w:val="000000"/>
              </w:rPr>
              <w:t>studia</w:t>
            </w:r>
            <w:r w:rsidRPr="00FF3749">
              <w:rPr>
                <w:color w:val="000000"/>
              </w:rPr>
              <w:t xml:space="preserve"> stacjonarne</w:t>
            </w:r>
            <w:r>
              <w:rPr>
                <w:color w:val="000000"/>
              </w:rPr>
              <w:t>, specjalność: Promocja zdrowia i epidemiologia</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color w:val="000000"/>
              </w:rPr>
            </w:pPr>
            <w:r w:rsidRPr="00FF3749">
              <w:rPr>
                <w:color w:val="000000"/>
              </w:rPr>
              <w:t>Rok akademicki:</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2017/2018</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bCs/>
                <w:iCs/>
                <w:color w:val="000000"/>
              </w:rPr>
            </w:pPr>
            <w:r w:rsidRPr="00FF3749">
              <w:rPr>
                <w:bCs/>
                <w:iCs/>
                <w:color w:val="000000"/>
              </w:rPr>
              <w:t>Nazwa modułu/ przedmiotu:</w:t>
            </w:r>
          </w:p>
        </w:tc>
        <w:tc>
          <w:tcPr>
            <w:tcW w:w="5752" w:type="dxa"/>
            <w:shd w:val="clear" w:color="auto" w:fill="F2F2F2"/>
            <w:vAlign w:val="center"/>
          </w:tcPr>
          <w:p w:rsidR="00D96B58" w:rsidRPr="00CA42B1" w:rsidRDefault="00D96B58" w:rsidP="00D96B58">
            <w:pPr>
              <w:autoSpaceDE w:val="0"/>
              <w:autoSpaceDN w:val="0"/>
              <w:adjustRightInd w:val="0"/>
              <w:rPr>
                <w:bCs/>
                <w:iCs/>
                <w:color w:val="000000"/>
              </w:rPr>
            </w:pPr>
            <w:r w:rsidRPr="00CA42B1">
              <w:rPr>
                <w:bCs/>
                <w:iCs/>
                <w:color w:val="000000"/>
              </w:rPr>
              <w:t>Polityka społeczna</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bCs/>
                <w:iCs/>
                <w:color w:val="000000"/>
              </w:rPr>
            </w:pPr>
            <w:r w:rsidRPr="00FF3749">
              <w:rPr>
                <w:color w:val="000000"/>
              </w:rPr>
              <w:lastRenderedPageBreak/>
              <w:t>Kod przedmiotu:</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33896</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bCs/>
                <w:iCs/>
                <w:color w:val="000000"/>
              </w:rPr>
            </w:pPr>
            <w:r w:rsidRPr="00FF3749">
              <w:rPr>
                <w:color w:val="000000"/>
              </w:rPr>
              <w:t>Jednostki prowadzące kształcenie:</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sidRPr="00FF3749">
              <w:rPr>
                <w:bCs/>
                <w:iCs/>
                <w:color w:val="000000"/>
              </w:rPr>
              <w:t>Zakład Zdrowia Publicznego</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bCs/>
                <w:iCs/>
                <w:color w:val="000000"/>
              </w:rPr>
            </w:pPr>
            <w:r w:rsidRPr="00FF3749">
              <w:rPr>
                <w:color w:val="000000"/>
              </w:rPr>
              <w:t>Kierownik jednostki/jednostek:</w:t>
            </w:r>
          </w:p>
        </w:tc>
        <w:tc>
          <w:tcPr>
            <w:tcW w:w="5752" w:type="dxa"/>
            <w:shd w:val="clear" w:color="auto" w:fill="F2F2F2"/>
            <w:vAlign w:val="center"/>
          </w:tcPr>
          <w:p w:rsidR="00D96B58" w:rsidRPr="00FF3749" w:rsidRDefault="00D96B58" w:rsidP="00D96B58">
            <w:pPr>
              <w:rPr>
                <w:color w:val="000000"/>
                <w:lang w:val="en-US"/>
              </w:rPr>
            </w:pPr>
            <w:r w:rsidRPr="00CA42B1">
              <w:rPr>
                <w:color w:val="000000"/>
              </w:rPr>
              <w:t xml:space="preserve">dr hab. n. o zdr. </w:t>
            </w:r>
            <w:r w:rsidRPr="00CA42B1">
              <w:rPr>
                <w:color w:val="000000"/>
                <w:lang w:val="en-US"/>
              </w:rPr>
              <w:t xml:space="preserve">Adam Fronczak </w:t>
            </w:r>
          </w:p>
        </w:tc>
      </w:tr>
      <w:tr w:rsidR="00D96B58" w:rsidRPr="00FF3749" w:rsidTr="00D96B58">
        <w:trPr>
          <w:trHeight w:val="465"/>
        </w:trPr>
        <w:tc>
          <w:tcPr>
            <w:tcW w:w="3911" w:type="dxa"/>
            <w:vAlign w:val="center"/>
          </w:tcPr>
          <w:p w:rsidR="00D96B58" w:rsidRPr="00FF3749" w:rsidRDefault="00D96B58" w:rsidP="00D96B58">
            <w:pPr>
              <w:rPr>
                <w:color w:val="000000"/>
              </w:rPr>
            </w:pPr>
            <w:r w:rsidRPr="00FF3749">
              <w:rPr>
                <w:color w:val="000000"/>
              </w:rPr>
              <w:t>Rok studiów (rok, na którym realizowany jest przedmiot):</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Drugi</w:t>
            </w:r>
          </w:p>
        </w:tc>
      </w:tr>
      <w:tr w:rsidR="00D96B58" w:rsidRPr="00FF3749" w:rsidTr="00D96B58">
        <w:trPr>
          <w:trHeight w:val="465"/>
        </w:trPr>
        <w:tc>
          <w:tcPr>
            <w:tcW w:w="3911" w:type="dxa"/>
            <w:vAlign w:val="center"/>
          </w:tcPr>
          <w:p w:rsidR="00D96B58" w:rsidRPr="00FF3749" w:rsidRDefault="00D96B58" w:rsidP="00D96B58">
            <w:pPr>
              <w:rPr>
                <w:color w:val="000000"/>
              </w:rPr>
            </w:pPr>
            <w:r w:rsidRPr="00FF3749">
              <w:rPr>
                <w:color w:val="000000"/>
              </w:rPr>
              <w:t>Semestr studiów (semestr, na którym realizowany jest przedmiot):</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Zimowy</w:t>
            </w:r>
          </w:p>
        </w:tc>
      </w:tr>
      <w:tr w:rsidR="00D96B58" w:rsidRPr="00FF3749" w:rsidTr="00D96B58">
        <w:trPr>
          <w:trHeight w:val="465"/>
        </w:trPr>
        <w:tc>
          <w:tcPr>
            <w:tcW w:w="3911" w:type="dxa"/>
            <w:vAlign w:val="center"/>
          </w:tcPr>
          <w:p w:rsidR="00D96B58" w:rsidRPr="00FF3749" w:rsidRDefault="00D96B58" w:rsidP="00D96B58">
            <w:pPr>
              <w:rPr>
                <w:color w:val="000000"/>
              </w:rPr>
            </w:pPr>
            <w:r w:rsidRPr="00FF3749">
              <w:rPr>
                <w:color w:val="000000"/>
              </w:rPr>
              <w:t>Typ modułu/przedmiotu (podstawowy, kierunkowy, fakultatywny):</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podstawowy</w:t>
            </w:r>
          </w:p>
        </w:tc>
      </w:tr>
      <w:tr w:rsidR="00D96B58" w:rsidRPr="00FF3749" w:rsidTr="00D96B58">
        <w:trPr>
          <w:trHeight w:val="465"/>
        </w:trPr>
        <w:tc>
          <w:tcPr>
            <w:tcW w:w="3911" w:type="dxa"/>
            <w:vAlign w:val="center"/>
          </w:tcPr>
          <w:p w:rsidR="00D96B58" w:rsidRPr="00FF3749" w:rsidRDefault="00D96B58" w:rsidP="00D96B58">
            <w:pPr>
              <w:rPr>
                <w:color w:val="000000"/>
              </w:rPr>
            </w:pPr>
            <w:r w:rsidRPr="00FF3749">
              <w:rPr>
                <w:color w:val="000000"/>
              </w:rPr>
              <w:t>Osoby prowadzące (imiona, nazwiska oraz stopnie naukowe wszystkich wykładowców prowadzących przedmiot):</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mgr Iwona Bruśk</w:t>
            </w:r>
          </w:p>
        </w:tc>
      </w:tr>
      <w:tr w:rsidR="00D96B58" w:rsidRPr="00FF3749" w:rsidTr="00D96B58">
        <w:trPr>
          <w:trHeight w:val="465"/>
        </w:trPr>
        <w:tc>
          <w:tcPr>
            <w:tcW w:w="3911" w:type="dxa"/>
            <w:vAlign w:val="center"/>
          </w:tcPr>
          <w:p w:rsidR="00D96B58" w:rsidRPr="00FF3749" w:rsidRDefault="00D96B58" w:rsidP="00D96B58">
            <w:pPr>
              <w:rPr>
                <w:color w:val="000000"/>
              </w:rPr>
            </w:pPr>
            <w:r w:rsidRPr="00FF3749">
              <w:rPr>
                <w:color w:val="000000"/>
              </w:rPr>
              <w:t>Erasmus TAK/NIE (czy przedmiot dostępny jest dla studentów w ramach programu Erasmus):</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Nie</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mgr Iwona Bruśk</w:t>
            </w:r>
          </w:p>
        </w:tc>
      </w:tr>
      <w:tr w:rsidR="00D96B58" w:rsidRPr="00FF3749" w:rsidTr="00D96B58">
        <w:trPr>
          <w:trHeight w:val="465"/>
        </w:trPr>
        <w:tc>
          <w:tcPr>
            <w:tcW w:w="3911" w:type="dxa"/>
            <w:vAlign w:val="center"/>
          </w:tcPr>
          <w:p w:rsidR="00D96B58" w:rsidRPr="00FF3749" w:rsidRDefault="00D96B58" w:rsidP="00D96B58">
            <w:pPr>
              <w:autoSpaceDE w:val="0"/>
              <w:autoSpaceDN w:val="0"/>
              <w:adjustRightInd w:val="0"/>
              <w:rPr>
                <w:color w:val="000000"/>
              </w:rPr>
            </w:pPr>
            <w:r w:rsidRPr="00FF3749">
              <w:rPr>
                <w:color w:val="000000"/>
              </w:rPr>
              <w:t>Liczba punktów ECTS:</w:t>
            </w:r>
          </w:p>
        </w:tc>
        <w:tc>
          <w:tcPr>
            <w:tcW w:w="5752" w:type="dxa"/>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1</w:t>
            </w:r>
          </w:p>
        </w:tc>
      </w:tr>
      <w:tr w:rsidR="00D96B58" w:rsidRPr="00FF3749" w:rsidTr="00D96B58">
        <w:trPr>
          <w:trHeight w:val="192"/>
        </w:trPr>
        <w:tc>
          <w:tcPr>
            <w:tcW w:w="9663" w:type="dxa"/>
            <w:gridSpan w:val="2"/>
            <w:vAlign w:val="center"/>
          </w:tcPr>
          <w:p w:rsidR="00D96B58" w:rsidRPr="00FF3749" w:rsidRDefault="00D96B58" w:rsidP="009F0EA9">
            <w:pPr>
              <w:numPr>
                <w:ilvl w:val="0"/>
                <w:numId w:val="91"/>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D96B58" w:rsidRPr="00FF3749" w:rsidTr="00D96B58">
        <w:trPr>
          <w:trHeight w:val="465"/>
        </w:trPr>
        <w:tc>
          <w:tcPr>
            <w:tcW w:w="9663" w:type="dxa"/>
            <w:gridSpan w:val="2"/>
            <w:shd w:val="clear" w:color="auto" w:fill="F2F2F2"/>
            <w:vAlign w:val="center"/>
          </w:tcPr>
          <w:p w:rsidR="00D96B58" w:rsidRPr="00CA42B1" w:rsidRDefault="00D96B58" w:rsidP="009F0EA9">
            <w:pPr>
              <w:numPr>
                <w:ilvl w:val="0"/>
                <w:numId w:val="90"/>
              </w:numPr>
              <w:spacing w:after="0" w:line="240" w:lineRule="auto"/>
              <w:ind w:left="214" w:hanging="284"/>
              <w:rPr>
                <w:rFonts w:cs="Calibri"/>
              </w:rPr>
            </w:pPr>
            <w:r>
              <w:rPr>
                <w:rFonts w:cs="Calibri"/>
              </w:rPr>
              <w:t>D</w:t>
            </w:r>
            <w:r w:rsidRPr="00CA42B1">
              <w:rPr>
                <w:rFonts w:cs="Calibri"/>
              </w:rPr>
              <w:t>ostarczenie wiedzy związanej z polityką społeczną w oparciu o efekty kształcenia</w:t>
            </w:r>
            <w:r>
              <w:rPr>
                <w:rFonts w:cs="Calibri"/>
              </w:rPr>
              <w:t>.</w:t>
            </w:r>
            <w:r w:rsidRPr="00CA42B1">
              <w:rPr>
                <w:rFonts w:cs="Calibri"/>
              </w:rPr>
              <w:t xml:space="preserve"> </w:t>
            </w:r>
          </w:p>
          <w:p w:rsidR="00D96B58" w:rsidRPr="00CA42B1" w:rsidRDefault="00D96B58" w:rsidP="009F0EA9">
            <w:pPr>
              <w:numPr>
                <w:ilvl w:val="0"/>
                <w:numId w:val="90"/>
              </w:numPr>
              <w:spacing w:after="0" w:line="240" w:lineRule="auto"/>
              <w:ind w:left="214" w:hanging="284"/>
              <w:rPr>
                <w:rFonts w:cs="Calibri"/>
              </w:rPr>
            </w:pPr>
            <w:r>
              <w:rPr>
                <w:rFonts w:cs="Calibri"/>
              </w:rPr>
              <w:t>Z</w:t>
            </w:r>
            <w:r w:rsidRPr="00CA42B1">
              <w:rPr>
                <w:rFonts w:cs="Calibri"/>
              </w:rPr>
              <w:t xml:space="preserve">apoznanie studentów z zadaniami instytucji organizacji działających w dziedzinie </w:t>
            </w:r>
            <w:r>
              <w:rPr>
                <w:rFonts w:cs="Calibri"/>
              </w:rPr>
              <w:t>pomocy społecznej.</w:t>
            </w:r>
          </w:p>
          <w:p w:rsidR="00D96B58" w:rsidRPr="00CA42B1" w:rsidRDefault="00D96B58" w:rsidP="009F0EA9">
            <w:pPr>
              <w:numPr>
                <w:ilvl w:val="0"/>
                <w:numId w:val="90"/>
              </w:numPr>
              <w:spacing w:after="0" w:line="240" w:lineRule="auto"/>
              <w:ind w:left="214" w:hanging="284"/>
              <w:rPr>
                <w:rFonts w:cs="Calibri"/>
              </w:rPr>
            </w:pPr>
            <w:r>
              <w:rPr>
                <w:rFonts w:cs="Calibri"/>
              </w:rPr>
              <w:t>W</w:t>
            </w:r>
            <w:r w:rsidRPr="00CA42B1">
              <w:rPr>
                <w:rFonts w:cs="Calibri"/>
              </w:rPr>
              <w:t>skazanie na różnice w funkcjonowaniu organizacji rządowych i pozarządowyc</w:t>
            </w:r>
            <w:r>
              <w:rPr>
                <w:rFonts w:cs="Calibri"/>
              </w:rPr>
              <w:t>h.</w:t>
            </w:r>
          </w:p>
          <w:p w:rsidR="00D96B58" w:rsidRPr="00CA42B1" w:rsidRDefault="00D96B58" w:rsidP="009F0EA9">
            <w:pPr>
              <w:numPr>
                <w:ilvl w:val="0"/>
                <w:numId w:val="90"/>
              </w:numPr>
              <w:spacing w:after="0" w:line="240" w:lineRule="auto"/>
              <w:ind w:left="214" w:hanging="284"/>
              <w:rPr>
                <w:rFonts w:cs="Calibri"/>
              </w:rPr>
            </w:pPr>
            <w:r>
              <w:rPr>
                <w:rFonts w:cs="Calibri"/>
              </w:rPr>
              <w:t>Z</w:t>
            </w:r>
            <w:r w:rsidRPr="00CA42B1">
              <w:rPr>
                <w:rFonts w:cs="Calibri"/>
              </w:rPr>
              <w:t>aprezentowanie przykładów działalności konkretnych instytucji i organizacji</w:t>
            </w:r>
            <w:r>
              <w:rPr>
                <w:rFonts w:cs="Calibri"/>
              </w:rPr>
              <w:t>.</w:t>
            </w:r>
          </w:p>
          <w:p w:rsidR="00D96B58" w:rsidRPr="00CA42B1" w:rsidRDefault="00D96B58" w:rsidP="009F0EA9">
            <w:pPr>
              <w:numPr>
                <w:ilvl w:val="0"/>
                <w:numId w:val="90"/>
              </w:numPr>
              <w:spacing w:after="0" w:line="240" w:lineRule="auto"/>
              <w:ind w:left="214" w:hanging="284"/>
              <w:rPr>
                <w:rFonts w:cs="Calibri"/>
              </w:rPr>
            </w:pPr>
            <w:r>
              <w:rPr>
                <w:rFonts w:cs="Calibri"/>
              </w:rPr>
              <w:t>Z</w:t>
            </w:r>
            <w:r w:rsidRPr="00CA42B1">
              <w:rPr>
                <w:rFonts w:cs="Calibri"/>
              </w:rPr>
              <w:t>wrócenie uwagi na rolę polityki społecznej w rozwiązywaniu problemów społecznych</w:t>
            </w:r>
            <w:r>
              <w:rPr>
                <w:rFonts w:cs="Calibri"/>
              </w:rPr>
              <w:t>.</w:t>
            </w:r>
          </w:p>
          <w:p w:rsidR="00D96B58" w:rsidRPr="00C9685C" w:rsidRDefault="00D96B58" w:rsidP="009F0EA9">
            <w:pPr>
              <w:numPr>
                <w:ilvl w:val="0"/>
                <w:numId w:val="90"/>
              </w:numPr>
              <w:spacing w:after="0" w:line="240" w:lineRule="auto"/>
              <w:ind w:left="214" w:hanging="284"/>
              <w:rPr>
                <w:color w:val="000000"/>
                <w:sz w:val="20"/>
                <w:szCs w:val="20"/>
              </w:rPr>
            </w:pPr>
            <w:r>
              <w:rPr>
                <w:rFonts w:cs="Calibri"/>
              </w:rPr>
              <w:t>P</w:t>
            </w:r>
            <w:r w:rsidRPr="00CA42B1">
              <w:rPr>
                <w:rFonts w:cs="Calibri"/>
              </w:rPr>
              <w:t>rzygotowanie absolwentów nawiązywania współpracy z instytucjami i organizacjami działającymi w dziedzinie polityki społecznej i pomocy społecznej</w:t>
            </w:r>
            <w:r>
              <w:rPr>
                <w:rFonts w:cs="Calibri"/>
              </w:rPr>
              <w:t>.</w:t>
            </w:r>
          </w:p>
        </w:tc>
      </w:tr>
      <w:tr w:rsidR="00D96B58" w:rsidRPr="00FF3749" w:rsidTr="00D96B58">
        <w:trPr>
          <w:trHeight w:val="312"/>
        </w:trPr>
        <w:tc>
          <w:tcPr>
            <w:tcW w:w="9663" w:type="dxa"/>
            <w:gridSpan w:val="2"/>
            <w:vAlign w:val="center"/>
          </w:tcPr>
          <w:p w:rsidR="00D96B58" w:rsidRPr="00FF3749" w:rsidRDefault="00D96B58" w:rsidP="009F0EA9">
            <w:pPr>
              <w:numPr>
                <w:ilvl w:val="0"/>
                <w:numId w:val="91"/>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Wymagania wstępne </w:t>
            </w:r>
          </w:p>
        </w:tc>
      </w:tr>
      <w:tr w:rsidR="00D96B58" w:rsidRPr="00FF3749" w:rsidTr="00D96B58">
        <w:trPr>
          <w:trHeight w:val="465"/>
        </w:trPr>
        <w:tc>
          <w:tcPr>
            <w:tcW w:w="9663" w:type="dxa"/>
            <w:gridSpan w:val="2"/>
            <w:shd w:val="clear" w:color="auto" w:fill="F2F2F2"/>
            <w:vAlign w:val="center"/>
          </w:tcPr>
          <w:p w:rsidR="00D96B58" w:rsidRPr="00CA42B1" w:rsidRDefault="00D96B58" w:rsidP="00D96B58">
            <w:pPr>
              <w:spacing w:before="120" w:after="120"/>
              <w:ind w:left="146" w:hanging="146"/>
              <w:jc w:val="both"/>
              <w:rPr>
                <w:bCs/>
                <w:iCs/>
                <w:color w:val="000000"/>
              </w:rPr>
            </w:pPr>
            <w:r>
              <w:rPr>
                <w:bCs/>
                <w:iCs/>
                <w:color w:val="000000"/>
              </w:rPr>
              <w:t>Wiedza z:</w:t>
            </w:r>
            <w:r w:rsidRPr="00CA42B1">
              <w:rPr>
                <w:bCs/>
                <w:iCs/>
                <w:color w:val="000000"/>
              </w:rPr>
              <w:t xml:space="preserve"> pedagogiki, socjologii i zdrowia publicznego</w:t>
            </w:r>
            <w:r>
              <w:rPr>
                <w:bCs/>
                <w:iCs/>
                <w:color w:val="000000"/>
              </w:rPr>
              <w:t xml:space="preserve"> (zakres podstawowy)</w:t>
            </w:r>
          </w:p>
        </w:tc>
      </w:tr>
    </w:tbl>
    <w:p w:rsidR="00D96B58" w:rsidRPr="00E0547F" w:rsidRDefault="00D96B58" w:rsidP="00D96B58">
      <w:pPr>
        <w:rPr>
          <w:sz w:val="2"/>
          <w:szCs w:val="2"/>
        </w:rPr>
      </w:pPr>
      <w:r>
        <w:br w:type="page"/>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271"/>
        <w:gridCol w:w="534"/>
        <w:gridCol w:w="742"/>
        <w:gridCol w:w="1276"/>
        <w:gridCol w:w="398"/>
        <w:gridCol w:w="1445"/>
        <w:gridCol w:w="971"/>
        <w:gridCol w:w="304"/>
        <w:gridCol w:w="284"/>
        <w:gridCol w:w="1828"/>
      </w:tblGrid>
      <w:tr w:rsidR="00D96B58" w:rsidRPr="00FF3749" w:rsidTr="00D96B58">
        <w:trPr>
          <w:trHeight w:val="344"/>
        </w:trPr>
        <w:tc>
          <w:tcPr>
            <w:tcW w:w="9663" w:type="dxa"/>
            <w:gridSpan w:val="12"/>
            <w:vAlign w:val="center"/>
          </w:tcPr>
          <w:p w:rsidR="00D96B58" w:rsidRPr="00FF3749" w:rsidRDefault="00D96B58" w:rsidP="009F0EA9">
            <w:pPr>
              <w:numPr>
                <w:ilvl w:val="0"/>
                <w:numId w:val="91"/>
              </w:numPr>
              <w:spacing w:before="120" w:after="120" w:line="240" w:lineRule="auto"/>
              <w:ind w:left="357" w:hanging="357"/>
              <w:rPr>
                <w:b/>
                <w:bCs/>
                <w:color w:val="000000"/>
              </w:rPr>
            </w:pPr>
            <w:r w:rsidRPr="00FF3749">
              <w:rPr>
                <w:b/>
                <w:bCs/>
                <w:color w:val="000000"/>
                <w:sz w:val="28"/>
              </w:rPr>
              <w:lastRenderedPageBreak/>
              <w:t>Przedmiotowe efekty kształcenia</w:t>
            </w:r>
          </w:p>
        </w:tc>
      </w:tr>
      <w:tr w:rsidR="00D96B58" w:rsidRPr="00FF3749" w:rsidTr="00D96B58">
        <w:trPr>
          <w:trHeight w:val="465"/>
        </w:trPr>
        <w:tc>
          <w:tcPr>
            <w:tcW w:w="9663" w:type="dxa"/>
            <w:gridSpan w:val="12"/>
            <w:vAlign w:val="center"/>
          </w:tcPr>
          <w:p w:rsidR="00D96B58" w:rsidRPr="00E0547F" w:rsidRDefault="00D96B58" w:rsidP="00D96B58">
            <w:pPr>
              <w:autoSpaceDE w:val="0"/>
              <w:autoSpaceDN w:val="0"/>
              <w:adjustRightInd w:val="0"/>
              <w:jc w:val="center"/>
              <w:rPr>
                <w:b/>
                <w:bCs/>
                <w:iCs/>
                <w:color w:val="000000"/>
              </w:rPr>
            </w:pPr>
            <w:r w:rsidRPr="00FF3749">
              <w:rPr>
                <w:b/>
                <w:bCs/>
                <w:iCs/>
                <w:color w:val="000000"/>
              </w:rPr>
              <w:t>Lista efektów kształcenia</w:t>
            </w:r>
          </w:p>
        </w:tc>
      </w:tr>
      <w:tr w:rsidR="00D96B58" w:rsidRPr="00FF3749" w:rsidTr="00D96B58">
        <w:trPr>
          <w:trHeight w:val="465"/>
        </w:trPr>
        <w:tc>
          <w:tcPr>
            <w:tcW w:w="1598" w:type="dxa"/>
            <w:vAlign w:val="center"/>
          </w:tcPr>
          <w:p w:rsidR="00D96B58" w:rsidRPr="00CA42B1" w:rsidRDefault="00D96B58" w:rsidP="00D96B58">
            <w:pPr>
              <w:autoSpaceDE w:val="0"/>
              <w:autoSpaceDN w:val="0"/>
              <w:adjustRightInd w:val="0"/>
              <w:jc w:val="center"/>
              <w:rPr>
                <w:bCs/>
                <w:iCs/>
                <w:color w:val="000000"/>
              </w:rPr>
            </w:pPr>
            <w:r w:rsidRPr="00CA42B1">
              <w:rPr>
                <w:bCs/>
                <w:iCs/>
                <w:color w:val="000000"/>
              </w:rPr>
              <w:t>Symbol</w:t>
            </w:r>
          </w:p>
        </w:tc>
        <w:tc>
          <w:tcPr>
            <w:tcW w:w="5953" w:type="dxa"/>
            <w:gridSpan w:val="9"/>
            <w:vAlign w:val="center"/>
          </w:tcPr>
          <w:p w:rsidR="00D96B58" w:rsidRPr="00CA42B1" w:rsidRDefault="00D96B58" w:rsidP="00D96B58">
            <w:pPr>
              <w:autoSpaceDE w:val="0"/>
              <w:autoSpaceDN w:val="0"/>
              <w:adjustRightInd w:val="0"/>
              <w:jc w:val="center"/>
              <w:rPr>
                <w:bCs/>
                <w:iCs/>
                <w:color w:val="000000"/>
              </w:rPr>
            </w:pPr>
            <w:r w:rsidRPr="00CA42B1">
              <w:rPr>
                <w:bCs/>
                <w:iCs/>
                <w:color w:val="000000"/>
              </w:rPr>
              <w:t>Opis</w:t>
            </w:r>
          </w:p>
        </w:tc>
        <w:tc>
          <w:tcPr>
            <w:tcW w:w="2112" w:type="dxa"/>
            <w:gridSpan w:val="2"/>
            <w:vAlign w:val="center"/>
          </w:tcPr>
          <w:p w:rsidR="00D96B58" w:rsidRPr="00CA42B1" w:rsidRDefault="00D96B58" w:rsidP="00D96B58">
            <w:pPr>
              <w:autoSpaceDE w:val="0"/>
              <w:autoSpaceDN w:val="0"/>
              <w:adjustRightInd w:val="0"/>
              <w:jc w:val="center"/>
              <w:rPr>
                <w:color w:val="000000"/>
              </w:rPr>
            </w:pPr>
            <w:r w:rsidRPr="00CA42B1">
              <w:rPr>
                <w:color w:val="000000"/>
              </w:rPr>
              <w:t xml:space="preserve">Odniesienie do efektu kierunkowego </w:t>
            </w:r>
          </w:p>
        </w:tc>
      </w:tr>
      <w:tr w:rsidR="00D96B58" w:rsidRPr="00FF3749" w:rsidTr="00D96B58">
        <w:trPr>
          <w:trHeight w:val="465"/>
        </w:trPr>
        <w:tc>
          <w:tcPr>
            <w:tcW w:w="1598" w:type="dxa"/>
            <w:shd w:val="clear" w:color="auto" w:fill="F2F2F2"/>
            <w:vAlign w:val="center"/>
          </w:tcPr>
          <w:p w:rsidR="00D96B58" w:rsidRPr="00CA42B1" w:rsidRDefault="00D96B58" w:rsidP="00D96B58">
            <w:pPr>
              <w:rPr>
                <w:color w:val="000000"/>
              </w:rPr>
            </w:pPr>
            <w:r w:rsidRPr="00CA42B1">
              <w:rPr>
                <w:color w:val="000000"/>
              </w:rPr>
              <w:t>W</w:t>
            </w:r>
            <w:r>
              <w:rPr>
                <w:color w:val="000000"/>
              </w:rPr>
              <w:t>1</w:t>
            </w:r>
          </w:p>
        </w:tc>
        <w:tc>
          <w:tcPr>
            <w:tcW w:w="5953" w:type="dxa"/>
            <w:gridSpan w:val="9"/>
            <w:shd w:val="clear" w:color="auto" w:fill="F2F2F2"/>
            <w:vAlign w:val="center"/>
          </w:tcPr>
          <w:p w:rsidR="00D96B58" w:rsidRPr="00CA42B1" w:rsidRDefault="00D96B58" w:rsidP="00D96B58">
            <w:pPr>
              <w:rPr>
                <w:color w:val="000000"/>
              </w:rPr>
            </w:pPr>
            <w:r w:rsidRPr="00CA42B1">
              <w:rPr>
                <w:color w:val="000000"/>
                <w:lang w:bidi="pa-IN"/>
              </w:rPr>
              <w:t>Definiuje zasady tworzenia i realizowania strategii zdrowia publicznego, polityki zdrowotnej społecznej na poziomie lokalnym, krajowych i europejskim</w:t>
            </w:r>
          </w:p>
        </w:tc>
        <w:tc>
          <w:tcPr>
            <w:tcW w:w="2112" w:type="dxa"/>
            <w:gridSpan w:val="2"/>
            <w:shd w:val="clear" w:color="auto" w:fill="F2F2F2"/>
            <w:vAlign w:val="center"/>
          </w:tcPr>
          <w:p w:rsidR="00D96B58" w:rsidRPr="00CA42B1" w:rsidRDefault="00D96B58" w:rsidP="00D96B58">
            <w:r w:rsidRPr="00CA42B1">
              <w:t>EK_ZP2_W8</w:t>
            </w:r>
          </w:p>
        </w:tc>
      </w:tr>
      <w:tr w:rsidR="00D96B58" w:rsidRPr="00FF3749" w:rsidTr="00D96B58">
        <w:trPr>
          <w:trHeight w:val="465"/>
        </w:trPr>
        <w:tc>
          <w:tcPr>
            <w:tcW w:w="1598" w:type="dxa"/>
            <w:shd w:val="clear" w:color="auto" w:fill="F2F2F2"/>
            <w:vAlign w:val="center"/>
          </w:tcPr>
          <w:p w:rsidR="00D96B58" w:rsidRPr="00CA42B1" w:rsidRDefault="00D96B58" w:rsidP="00D96B58">
            <w:pPr>
              <w:rPr>
                <w:color w:val="000000"/>
              </w:rPr>
            </w:pPr>
            <w:r>
              <w:rPr>
                <w:color w:val="000000"/>
              </w:rPr>
              <w:t>W2</w:t>
            </w:r>
          </w:p>
        </w:tc>
        <w:tc>
          <w:tcPr>
            <w:tcW w:w="5953" w:type="dxa"/>
            <w:gridSpan w:val="9"/>
            <w:shd w:val="clear" w:color="auto" w:fill="F2F2F2"/>
            <w:vAlign w:val="center"/>
          </w:tcPr>
          <w:p w:rsidR="00D96B58" w:rsidRPr="00CA42B1" w:rsidRDefault="00D96B58" w:rsidP="00D96B58">
            <w:pPr>
              <w:rPr>
                <w:color w:val="000000"/>
                <w:lang w:bidi="pa-IN"/>
              </w:rPr>
            </w:pPr>
            <w:r w:rsidRPr="00CA42B1">
              <w:t>Posiada poszerzoną wiedzę w obszarze funkcjonowania podmiotów odpowiedzialnych za działania prospołeczne oraz realizowanych przez nie strategii rozwiązywania problemów społecznych</w:t>
            </w:r>
          </w:p>
        </w:tc>
        <w:tc>
          <w:tcPr>
            <w:tcW w:w="2112" w:type="dxa"/>
            <w:gridSpan w:val="2"/>
            <w:shd w:val="clear" w:color="auto" w:fill="F2F2F2"/>
            <w:vAlign w:val="center"/>
          </w:tcPr>
          <w:p w:rsidR="00D96B58" w:rsidRPr="00CA42B1" w:rsidRDefault="00D96B58" w:rsidP="00D96B58">
            <w:r>
              <w:t>EK_ZP2_W18</w:t>
            </w:r>
          </w:p>
        </w:tc>
      </w:tr>
      <w:tr w:rsidR="00D96B58" w:rsidRPr="00FF3749" w:rsidTr="00D96B58">
        <w:trPr>
          <w:trHeight w:val="465"/>
        </w:trPr>
        <w:tc>
          <w:tcPr>
            <w:tcW w:w="1598" w:type="dxa"/>
            <w:shd w:val="clear" w:color="auto" w:fill="F2F2F2"/>
            <w:vAlign w:val="center"/>
          </w:tcPr>
          <w:p w:rsidR="00D96B58" w:rsidRPr="00CA42B1" w:rsidRDefault="00D96B58" w:rsidP="00D96B58">
            <w:pPr>
              <w:rPr>
                <w:color w:val="000000"/>
              </w:rPr>
            </w:pPr>
            <w:r>
              <w:rPr>
                <w:color w:val="000000"/>
              </w:rPr>
              <w:t>W3</w:t>
            </w:r>
          </w:p>
        </w:tc>
        <w:tc>
          <w:tcPr>
            <w:tcW w:w="5953" w:type="dxa"/>
            <w:gridSpan w:val="9"/>
            <w:shd w:val="clear" w:color="auto" w:fill="F2F2F2"/>
            <w:vAlign w:val="center"/>
          </w:tcPr>
          <w:p w:rsidR="00D96B58" w:rsidRPr="00CA42B1" w:rsidRDefault="00D96B58" w:rsidP="00D96B58">
            <w:pPr>
              <w:rPr>
                <w:color w:val="000000"/>
                <w:lang w:bidi="pa-IN"/>
              </w:rPr>
            </w:pPr>
            <w:r w:rsidRPr="00CA42B1">
              <w:rPr>
                <w:color w:val="000000"/>
              </w:rPr>
              <w:t>Definiuje rolę i zadania podmiotów odpowiedzialnych za działania prospołeczne oraz realizowanych przez nie strategii rozwiązywania problemów społecznych</w:t>
            </w:r>
          </w:p>
        </w:tc>
        <w:tc>
          <w:tcPr>
            <w:tcW w:w="2112" w:type="dxa"/>
            <w:gridSpan w:val="2"/>
            <w:shd w:val="clear" w:color="auto" w:fill="F2F2F2"/>
            <w:vAlign w:val="center"/>
          </w:tcPr>
          <w:p w:rsidR="00D96B58" w:rsidRPr="00CA42B1" w:rsidRDefault="00D96B58" w:rsidP="00D96B58">
            <w:r w:rsidRPr="00CA42B1">
              <w:t>EK_ZP2_W20</w:t>
            </w:r>
          </w:p>
        </w:tc>
      </w:tr>
      <w:tr w:rsidR="00D96B58" w:rsidRPr="00FF3749" w:rsidTr="00D96B58">
        <w:trPr>
          <w:trHeight w:val="465"/>
        </w:trPr>
        <w:tc>
          <w:tcPr>
            <w:tcW w:w="1598" w:type="dxa"/>
            <w:shd w:val="clear" w:color="auto" w:fill="F2F2F2"/>
            <w:vAlign w:val="center"/>
          </w:tcPr>
          <w:p w:rsidR="00D96B58" w:rsidRPr="00E0547F" w:rsidRDefault="00D96B58" w:rsidP="00D96B58">
            <w:pPr>
              <w:rPr>
                <w:color w:val="000000"/>
              </w:rPr>
            </w:pPr>
            <w:r>
              <w:rPr>
                <w:color w:val="000000"/>
              </w:rPr>
              <w:t>W4</w:t>
            </w:r>
          </w:p>
        </w:tc>
        <w:tc>
          <w:tcPr>
            <w:tcW w:w="5953" w:type="dxa"/>
            <w:gridSpan w:val="9"/>
            <w:shd w:val="clear" w:color="auto" w:fill="F2F2F2"/>
            <w:vAlign w:val="center"/>
          </w:tcPr>
          <w:p w:rsidR="00D96B58" w:rsidRPr="00CA42B1" w:rsidRDefault="00D96B58" w:rsidP="00D96B58">
            <w:pPr>
              <w:rPr>
                <w:color w:val="000000"/>
                <w:lang w:bidi="pa-IN"/>
              </w:rPr>
            </w:pPr>
            <w:r w:rsidRPr="00CA42B1">
              <w:t>Prezentuje zasady współpracy z władzami lokalnymi i samorządowymi oraz innymi podmiotami zajmującymi się profilaktyką społeczną</w:t>
            </w:r>
          </w:p>
        </w:tc>
        <w:tc>
          <w:tcPr>
            <w:tcW w:w="2112" w:type="dxa"/>
            <w:gridSpan w:val="2"/>
            <w:shd w:val="clear" w:color="auto" w:fill="F2F2F2"/>
            <w:vAlign w:val="center"/>
          </w:tcPr>
          <w:p w:rsidR="00D96B58" w:rsidRPr="00CA42B1" w:rsidRDefault="00D96B58" w:rsidP="00D96B58">
            <w:r w:rsidRPr="00CA42B1">
              <w:t>EK_ZP2_W19</w:t>
            </w:r>
          </w:p>
        </w:tc>
      </w:tr>
      <w:tr w:rsidR="00D96B58" w:rsidRPr="00FF3749" w:rsidTr="00D96B58">
        <w:trPr>
          <w:trHeight w:val="465"/>
        </w:trPr>
        <w:tc>
          <w:tcPr>
            <w:tcW w:w="1598" w:type="dxa"/>
            <w:shd w:val="clear" w:color="auto" w:fill="F2F2F2"/>
            <w:vAlign w:val="center"/>
          </w:tcPr>
          <w:p w:rsidR="00D96B58" w:rsidRPr="00E0547F" w:rsidRDefault="00D96B58" w:rsidP="00D96B58">
            <w:pPr>
              <w:rPr>
                <w:color w:val="000000"/>
              </w:rPr>
            </w:pPr>
            <w:r>
              <w:rPr>
                <w:color w:val="000000"/>
              </w:rPr>
              <w:t>W5</w:t>
            </w:r>
          </w:p>
        </w:tc>
        <w:tc>
          <w:tcPr>
            <w:tcW w:w="5953" w:type="dxa"/>
            <w:gridSpan w:val="9"/>
            <w:shd w:val="clear" w:color="auto" w:fill="F2F2F2"/>
            <w:vAlign w:val="center"/>
          </w:tcPr>
          <w:p w:rsidR="00D96B58" w:rsidRPr="00CA42B1" w:rsidRDefault="00D96B58" w:rsidP="00D96B58">
            <w:pPr>
              <w:rPr>
                <w:color w:val="000000"/>
              </w:rPr>
            </w:pPr>
            <w:r w:rsidRPr="00CA42B1">
              <w:t>Opisuje, w oparciu o pogłębioną wiedzę, akty prawne organizujące lokalną, krajową oraz międzynarodową politykę zdrowotną i społeczną</w:t>
            </w:r>
          </w:p>
        </w:tc>
        <w:tc>
          <w:tcPr>
            <w:tcW w:w="2112" w:type="dxa"/>
            <w:gridSpan w:val="2"/>
            <w:shd w:val="clear" w:color="auto" w:fill="F2F2F2"/>
            <w:vAlign w:val="center"/>
          </w:tcPr>
          <w:p w:rsidR="00D96B58" w:rsidRPr="00CA42B1" w:rsidRDefault="00D96B58" w:rsidP="00D96B58">
            <w:r w:rsidRPr="00CA42B1">
              <w:t>EK_ZP2_W16</w:t>
            </w:r>
          </w:p>
        </w:tc>
      </w:tr>
      <w:tr w:rsidR="00D96B58" w:rsidRPr="00FF3749" w:rsidTr="00D96B58">
        <w:trPr>
          <w:trHeight w:val="465"/>
        </w:trPr>
        <w:tc>
          <w:tcPr>
            <w:tcW w:w="1598" w:type="dxa"/>
            <w:shd w:val="clear" w:color="auto" w:fill="F2F2F2"/>
            <w:vAlign w:val="center"/>
          </w:tcPr>
          <w:p w:rsidR="00D96B58" w:rsidRPr="00E0547F" w:rsidRDefault="00D96B58" w:rsidP="00D96B58">
            <w:pPr>
              <w:rPr>
                <w:color w:val="000000"/>
              </w:rPr>
            </w:pPr>
            <w:r>
              <w:rPr>
                <w:color w:val="000000"/>
              </w:rPr>
              <w:t>W6</w:t>
            </w:r>
          </w:p>
        </w:tc>
        <w:tc>
          <w:tcPr>
            <w:tcW w:w="5953" w:type="dxa"/>
            <w:gridSpan w:val="9"/>
            <w:shd w:val="clear" w:color="auto" w:fill="F2F2F2"/>
            <w:vAlign w:val="center"/>
          </w:tcPr>
          <w:p w:rsidR="00D96B58" w:rsidRPr="00CA42B1" w:rsidRDefault="00D96B58" w:rsidP="00D96B58">
            <w:pPr>
              <w:rPr>
                <w:color w:val="000000"/>
              </w:rPr>
            </w:pPr>
            <w:r w:rsidRPr="00CA42B1">
              <w:t>Formułuje własne wnioski w oparciu o wiedzę teoretyczną</w:t>
            </w:r>
          </w:p>
        </w:tc>
        <w:tc>
          <w:tcPr>
            <w:tcW w:w="2112" w:type="dxa"/>
            <w:gridSpan w:val="2"/>
            <w:shd w:val="clear" w:color="auto" w:fill="F2F2F2"/>
            <w:vAlign w:val="center"/>
          </w:tcPr>
          <w:p w:rsidR="00D96B58" w:rsidRPr="00CA42B1" w:rsidRDefault="00D96B58" w:rsidP="00D96B58">
            <w:r w:rsidRPr="00CA42B1">
              <w:t>EK_ZP2</w:t>
            </w:r>
            <w:r>
              <w:t>_U09</w:t>
            </w:r>
          </w:p>
        </w:tc>
      </w:tr>
      <w:tr w:rsidR="00D96B58" w:rsidRPr="00FF3749" w:rsidTr="00D96B58">
        <w:trPr>
          <w:trHeight w:val="465"/>
        </w:trPr>
        <w:tc>
          <w:tcPr>
            <w:tcW w:w="1598" w:type="dxa"/>
            <w:shd w:val="clear" w:color="auto" w:fill="F2F2F2"/>
            <w:vAlign w:val="center"/>
          </w:tcPr>
          <w:p w:rsidR="00D96B58" w:rsidRPr="00E0547F" w:rsidRDefault="00D96B58" w:rsidP="00D96B58">
            <w:pPr>
              <w:rPr>
                <w:color w:val="000000"/>
              </w:rPr>
            </w:pPr>
            <w:r>
              <w:rPr>
                <w:color w:val="000000"/>
              </w:rPr>
              <w:t>W7</w:t>
            </w:r>
          </w:p>
        </w:tc>
        <w:tc>
          <w:tcPr>
            <w:tcW w:w="5953" w:type="dxa"/>
            <w:gridSpan w:val="9"/>
            <w:shd w:val="clear" w:color="auto" w:fill="F2F2F2"/>
            <w:vAlign w:val="center"/>
          </w:tcPr>
          <w:p w:rsidR="00D96B58" w:rsidRPr="00CA42B1" w:rsidRDefault="00D96B58" w:rsidP="00D96B58">
            <w:pPr>
              <w:rPr>
                <w:color w:val="000000"/>
              </w:rPr>
            </w:pPr>
            <w:r w:rsidRPr="00CA42B1">
              <w:t>Zna poziom swoich kompetencji i jest gotów do korzystania z pomocy ekspertów, współpracuje w interdyscyplinarnym, zespole zgodnie z zasadami etyki zawodowej i uregulowaniami prawnymi</w:t>
            </w:r>
          </w:p>
        </w:tc>
        <w:tc>
          <w:tcPr>
            <w:tcW w:w="2112" w:type="dxa"/>
            <w:gridSpan w:val="2"/>
            <w:shd w:val="clear" w:color="auto" w:fill="F2F2F2"/>
            <w:vAlign w:val="center"/>
          </w:tcPr>
          <w:p w:rsidR="00D96B58" w:rsidRPr="00CA42B1" w:rsidRDefault="00D96B58" w:rsidP="00D96B58">
            <w:r w:rsidRPr="00CA42B1">
              <w:t>EK_ZP2_K01</w:t>
            </w:r>
          </w:p>
        </w:tc>
      </w:tr>
      <w:tr w:rsidR="00D96B58" w:rsidRPr="00FF3749" w:rsidTr="00D96B58">
        <w:trPr>
          <w:trHeight w:val="465"/>
        </w:trPr>
        <w:tc>
          <w:tcPr>
            <w:tcW w:w="1598" w:type="dxa"/>
            <w:shd w:val="clear" w:color="auto" w:fill="F2F2F2"/>
            <w:vAlign w:val="center"/>
          </w:tcPr>
          <w:p w:rsidR="00D96B58" w:rsidRPr="00E0547F" w:rsidRDefault="00D96B58" w:rsidP="00D96B58">
            <w:pPr>
              <w:rPr>
                <w:color w:val="000000"/>
              </w:rPr>
            </w:pPr>
            <w:r>
              <w:rPr>
                <w:color w:val="000000"/>
              </w:rPr>
              <w:t>W8</w:t>
            </w:r>
          </w:p>
        </w:tc>
        <w:tc>
          <w:tcPr>
            <w:tcW w:w="5953" w:type="dxa"/>
            <w:gridSpan w:val="9"/>
            <w:shd w:val="clear" w:color="auto" w:fill="F2F2F2"/>
            <w:vAlign w:val="center"/>
          </w:tcPr>
          <w:p w:rsidR="00D96B58" w:rsidRPr="00CA42B1" w:rsidRDefault="00D96B58" w:rsidP="00D96B58">
            <w:pPr>
              <w:rPr>
                <w:color w:val="000000"/>
              </w:rPr>
            </w:pPr>
            <w:r w:rsidRPr="00CA42B1">
              <w:t>Potrafi współpracować z agencjami rządowymi, samorządowymi i organizacjami pożytku publicznego</w:t>
            </w:r>
          </w:p>
        </w:tc>
        <w:tc>
          <w:tcPr>
            <w:tcW w:w="2112" w:type="dxa"/>
            <w:gridSpan w:val="2"/>
            <w:shd w:val="clear" w:color="auto" w:fill="F2F2F2"/>
            <w:vAlign w:val="center"/>
          </w:tcPr>
          <w:p w:rsidR="00D96B58" w:rsidRPr="00CA42B1" w:rsidRDefault="00D96B58" w:rsidP="00D96B58">
            <w:r w:rsidRPr="00CA42B1">
              <w:t>EK_ZP2_K05</w:t>
            </w:r>
          </w:p>
        </w:tc>
      </w:tr>
      <w:tr w:rsidR="00D96B58" w:rsidRPr="00FF3749" w:rsidTr="00D96B58">
        <w:trPr>
          <w:trHeight w:val="465"/>
        </w:trPr>
        <w:tc>
          <w:tcPr>
            <w:tcW w:w="1598" w:type="dxa"/>
            <w:shd w:val="clear" w:color="auto" w:fill="F2F2F2"/>
            <w:vAlign w:val="center"/>
          </w:tcPr>
          <w:p w:rsidR="00D96B58" w:rsidRPr="00CA42B1" w:rsidRDefault="00D96B58" w:rsidP="00D96B58">
            <w:pPr>
              <w:rPr>
                <w:color w:val="000000"/>
              </w:rPr>
            </w:pPr>
            <w:r>
              <w:rPr>
                <w:color w:val="000000"/>
              </w:rPr>
              <w:t>W9</w:t>
            </w:r>
          </w:p>
        </w:tc>
        <w:tc>
          <w:tcPr>
            <w:tcW w:w="5953" w:type="dxa"/>
            <w:gridSpan w:val="9"/>
            <w:shd w:val="clear" w:color="auto" w:fill="F2F2F2"/>
            <w:vAlign w:val="center"/>
          </w:tcPr>
          <w:p w:rsidR="00D96B58" w:rsidRPr="00CA42B1" w:rsidRDefault="00D96B58" w:rsidP="00D96B58">
            <w:pPr>
              <w:rPr>
                <w:color w:val="000000"/>
              </w:rPr>
            </w:pPr>
            <w:r w:rsidRPr="00CA42B1">
              <w:t>Ma świadomość pełnionej roli społecznej</w:t>
            </w:r>
          </w:p>
        </w:tc>
        <w:tc>
          <w:tcPr>
            <w:tcW w:w="2112" w:type="dxa"/>
            <w:gridSpan w:val="2"/>
            <w:shd w:val="clear" w:color="auto" w:fill="F2F2F2"/>
            <w:vAlign w:val="center"/>
          </w:tcPr>
          <w:p w:rsidR="00D96B58" w:rsidRPr="00CA42B1" w:rsidRDefault="00D96B58" w:rsidP="00D96B58">
            <w:pPr>
              <w:rPr>
                <w:b/>
                <w:color w:val="000000"/>
              </w:rPr>
            </w:pPr>
            <w:r w:rsidRPr="00CA42B1">
              <w:t>EK_ZP2_K04</w:t>
            </w:r>
          </w:p>
        </w:tc>
      </w:tr>
      <w:tr w:rsidR="00D96B58" w:rsidRPr="00FF3749" w:rsidTr="00D96B58">
        <w:trPr>
          <w:trHeight w:val="618"/>
        </w:trPr>
        <w:tc>
          <w:tcPr>
            <w:tcW w:w="1598" w:type="dxa"/>
            <w:shd w:val="clear" w:color="auto" w:fill="F2F2F2"/>
            <w:vAlign w:val="center"/>
          </w:tcPr>
          <w:p w:rsidR="00D96B58" w:rsidRPr="00E0547F" w:rsidRDefault="00D96B58" w:rsidP="00D96B58">
            <w:pPr>
              <w:rPr>
                <w:color w:val="000000"/>
              </w:rPr>
            </w:pPr>
            <w:r>
              <w:rPr>
                <w:color w:val="000000"/>
              </w:rPr>
              <w:t>W10</w:t>
            </w:r>
          </w:p>
        </w:tc>
        <w:tc>
          <w:tcPr>
            <w:tcW w:w="5953" w:type="dxa"/>
            <w:gridSpan w:val="9"/>
            <w:shd w:val="clear" w:color="auto" w:fill="F2F2F2"/>
            <w:vAlign w:val="center"/>
          </w:tcPr>
          <w:p w:rsidR="00D96B58" w:rsidRPr="00CA42B1" w:rsidRDefault="00D96B58" w:rsidP="00D96B58">
            <w:pPr>
              <w:rPr>
                <w:color w:val="000000"/>
              </w:rPr>
            </w:pPr>
            <w:r w:rsidRPr="00CA42B1">
              <w:t xml:space="preserve">Samodzielnie zdobywa wiedzę i poszerza swoje umiejętności badawcze korzystając z obiektywnych źródeł informacji. </w:t>
            </w:r>
          </w:p>
        </w:tc>
        <w:tc>
          <w:tcPr>
            <w:tcW w:w="2112" w:type="dxa"/>
            <w:gridSpan w:val="2"/>
            <w:shd w:val="clear" w:color="auto" w:fill="F2F2F2"/>
            <w:vAlign w:val="center"/>
          </w:tcPr>
          <w:p w:rsidR="00D96B58" w:rsidRPr="00CA42B1" w:rsidRDefault="00D96B58" w:rsidP="00D96B58">
            <w:r w:rsidRPr="00CA42B1">
              <w:t>EK_ZP2_K10</w:t>
            </w:r>
          </w:p>
        </w:tc>
      </w:tr>
      <w:tr w:rsidR="00D96B58" w:rsidRPr="00FF3749" w:rsidTr="00D96B58">
        <w:trPr>
          <w:trHeight w:val="627"/>
        </w:trPr>
        <w:tc>
          <w:tcPr>
            <w:tcW w:w="9663" w:type="dxa"/>
            <w:gridSpan w:val="12"/>
            <w:vAlign w:val="center"/>
          </w:tcPr>
          <w:p w:rsidR="00D96B58" w:rsidRPr="00CA42B1" w:rsidRDefault="00D96B58" w:rsidP="009F0EA9">
            <w:pPr>
              <w:pStyle w:val="Akapitzlist"/>
              <w:numPr>
                <w:ilvl w:val="0"/>
                <w:numId w:val="91"/>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Formy prowadzonych zajęć</w:t>
            </w:r>
          </w:p>
        </w:tc>
      </w:tr>
      <w:tr w:rsidR="00D96B58" w:rsidRPr="00FF3749" w:rsidTr="00D96B58">
        <w:trPr>
          <w:trHeight w:val="536"/>
        </w:trPr>
        <w:tc>
          <w:tcPr>
            <w:tcW w:w="2415" w:type="dxa"/>
            <w:gridSpan w:val="4"/>
            <w:vAlign w:val="center"/>
          </w:tcPr>
          <w:p w:rsidR="00D96B58" w:rsidRPr="00FF3749" w:rsidRDefault="00D96B58" w:rsidP="00D96B58">
            <w:pPr>
              <w:autoSpaceDE w:val="0"/>
              <w:autoSpaceDN w:val="0"/>
              <w:adjustRightInd w:val="0"/>
              <w:jc w:val="center"/>
              <w:rPr>
                <w:bCs/>
                <w:iCs/>
                <w:color w:val="000000"/>
              </w:rPr>
            </w:pPr>
            <w:r w:rsidRPr="00FF3749">
              <w:rPr>
                <w:bCs/>
                <w:iCs/>
                <w:color w:val="000000"/>
              </w:rPr>
              <w:t>Forma</w:t>
            </w:r>
          </w:p>
        </w:tc>
        <w:tc>
          <w:tcPr>
            <w:tcW w:w="2416" w:type="dxa"/>
            <w:gridSpan w:val="3"/>
            <w:vAlign w:val="center"/>
          </w:tcPr>
          <w:p w:rsidR="00D96B58" w:rsidRPr="00FF3749" w:rsidRDefault="00D96B58" w:rsidP="00D96B58">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D96B58" w:rsidRPr="00FF3749" w:rsidRDefault="00D96B58" w:rsidP="00D96B58">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D96B58" w:rsidRPr="00FF3749" w:rsidRDefault="00D96B58" w:rsidP="00D96B58">
            <w:pPr>
              <w:jc w:val="center"/>
              <w:rPr>
                <w:bCs/>
                <w:iCs/>
                <w:color w:val="000000"/>
              </w:rPr>
            </w:pPr>
            <w:r w:rsidRPr="00FF3749">
              <w:rPr>
                <w:bCs/>
                <w:iCs/>
                <w:color w:val="000000"/>
              </w:rPr>
              <w:t xml:space="preserve">Minimalna liczba osób </w:t>
            </w:r>
            <w:r w:rsidRPr="00FF3749">
              <w:rPr>
                <w:bCs/>
                <w:iCs/>
                <w:color w:val="000000"/>
              </w:rPr>
              <w:br/>
              <w:t>w grupie</w:t>
            </w:r>
          </w:p>
        </w:tc>
      </w:tr>
      <w:tr w:rsidR="00D96B58" w:rsidRPr="00FF3749" w:rsidTr="00D96B58">
        <w:trPr>
          <w:trHeight w:val="536"/>
        </w:trPr>
        <w:tc>
          <w:tcPr>
            <w:tcW w:w="2415" w:type="dxa"/>
            <w:gridSpan w:val="4"/>
            <w:vAlign w:val="center"/>
          </w:tcPr>
          <w:p w:rsidR="00D96B58" w:rsidRPr="00FF3749" w:rsidRDefault="00D96B58" w:rsidP="00D96B58">
            <w:pPr>
              <w:autoSpaceDE w:val="0"/>
              <w:autoSpaceDN w:val="0"/>
              <w:adjustRightInd w:val="0"/>
              <w:rPr>
                <w:bCs/>
                <w:iCs/>
                <w:color w:val="000000"/>
              </w:rPr>
            </w:pPr>
            <w:r w:rsidRPr="00FF3749">
              <w:rPr>
                <w:bCs/>
                <w:iCs/>
                <w:color w:val="000000"/>
              </w:rPr>
              <w:t>Wykład</w:t>
            </w:r>
          </w:p>
        </w:tc>
        <w:tc>
          <w:tcPr>
            <w:tcW w:w="2416" w:type="dxa"/>
            <w:gridSpan w:val="3"/>
            <w:shd w:val="clear" w:color="auto" w:fill="F2F2F2"/>
            <w:vAlign w:val="center"/>
          </w:tcPr>
          <w:p w:rsidR="00D96B58" w:rsidRPr="00FF3749" w:rsidRDefault="00D96B58" w:rsidP="00D96B58">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30</w:t>
            </w:r>
          </w:p>
        </w:tc>
        <w:tc>
          <w:tcPr>
            <w:tcW w:w="2416" w:type="dxa"/>
            <w:gridSpan w:val="2"/>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cały rocznik</w:t>
            </w:r>
          </w:p>
        </w:tc>
        <w:tc>
          <w:tcPr>
            <w:tcW w:w="2416" w:type="dxa"/>
            <w:gridSpan w:val="3"/>
            <w:vAlign w:val="center"/>
          </w:tcPr>
          <w:p w:rsidR="00D96B58" w:rsidRPr="00FF3749" w:rsidRDefault="00D96B58" w:rsidP="00D96B58">
            <w:pPr>
              <w:rPr>
                <w:bCs/>
                <w:iCs/>
                <w:color w:val="000000"/>
              </w:rPr>
            </w:pPr>
          </w:p>
        </w:tc>
      </w:tr>
      <w:tr w:rsidR="00D96B58" w:rsidRPr="00FF3749" w:rsidTr="00D96B58">
        <w:trPr>
          <w:trHeight w:val="536"/>
        </w:trPr>
        <w:tc>
          <w:tcPr>
            <w:tcW w:w="2415" w:type="dxa"/>
            <w:gridSpan w:val="4"/>
            <w:vAlign w:val="center"/>
          </w:tcPr>
          <w:p w:rsidR="00D96B58" w:rsidRPr="00FF3749" w:rsidRDefault="00D96B58" w:rsidP="00D96B58">
            <w:pPr>
              <w:autoSpaceDE w:val="0"/>
              <w:autoSpaceDN w:val="0"/>
              <w:adjustRightInd w:val="0"/>
              <w:rPr>
                <w:bCs/>
                <w:iCs/>
                <w:color w:val="000000"/>
              </w:rPr>
            </w:pPr>
            <w:r w:rsidRPr="00FF3749">
              <w:rPr>
                <w:bCs/>
                <w:iCs/>
                <w:color w:val="000000"/>
              </w:rPr>
              <w:t>Seminarium</w:t>
            </w:r>
          </w:p>
        </w:tc>
        <w:tc>
          <w:tcPr>
            <w:tcW w:w="2416" w:type="dxa"/>
            <w:gridSpan w:val="3"/>
            <w:shd w:val="clear" w:color="auto" w:fill="F2F2F2"/>
            <w:vAlign w:val="center"/>
          </w:tcPr>
          <w:p w:rsidR="00D96B58" w:rsidRPr="00FF3749" w:rsidRDefault="00D96B58" w:rsidP="00D96B58">
            <w:pPr>
              <w:autoSpaceDE w:val="0"/>
              <w:autoSpaceDN w:val="0"/>
              <w:adjustRightInd w:val="0"/>
              <w:jc w:val="center"/>
              <w:rPr>
                <w:bCs/>
                <w:iCs/>
                <w:color w:val="000000"/>
              </w:rPr>
            </w:pPr>
          </w:p>
        </w:tc>
        <w:tc>
          <w:tcPr>
            <w:tcW w:w="2416" w:type="dxa"/>
            <w:gridSpan w:val="2"/>
            <w:shd w:val="clear" w:color="auto" w:fill="F2F2F2"/>
            <w:vAlign w:val="center"/>
          </w:tcPr>
          <w:p w:rsidR="00D96B58" w:rsidRPr="00FF3749" w:rsidRDefault="00D96B58" w:rsidP="00D96B58">
            <w:pPr>
              <w:autoSpaceDE w:val="0"/>
              <w:autoSpaceDN w:val="0"/>
              <w:adjustRightInd w:val="0"/>
              <w:jc w:val="center"/>
              <w:rPr>
                <w:bCs/>
                <w:iCs/>
                <w:color w:val="000000"/>
              </w:rPr>
            </w:pPr>
          </w:p>
        </w:tc>
        <w:tc>
          <w:tcPr>
            <w:tcW w:w="2416" w:type="dxa"/>
            <w:gridSpan w:val="3"/>
            <w:vAlign w:val="center"/>
          </w:tcPr>
          <w:p w:rsidR="00D96B58" w:rsidRPr="00FF3749" w:rsidRDefault="00D96B58" w:rsidP="00D96B58">
            <w:pPr>
              <w:jc w:val="center"/>
              <w:rPr>
                <w:bCs/>
                <w:iCs/>
                <w:color w:val="000000"/>
              </w:rPr>
            </w:pPr>
          </w:p>
        </w:tc>
      </w:tr>
      <w:tr w:rsidR="00D96B58" w:rsidRPr="00FF3749" w:rsidTr="00D96B58">
        <w:trPr>
          <w:trHeight w:val="536"/>
        </w:trPr>
        <w:tc>
          <w:tcPr>
            <w:tcW w:w="2415" w:type="dxa"/>
            <w:gridSpan w:val="4"/>
            <w:vAlign w:val="center"/>
          </w:tcPr>
          <w:p w:rsidR="00D96B58" w:rsidRPr="00FF3749" w:rsidRDefault="00D96B58" w:rsidP="00D96B58">
            <w:pPr>
              <w:autoSpaceDE w:val="0"/>
              <w:autoSpaceDN w:val="0"/>
              <w:adjustRightInd w:val="0"/>
              <w:rPr>
                <w:bCs/>
                <w:iCs/>
                <w:color w:val="000000"/>
              </w:rPr>
            </w:pPr>
            <w:r w:rsidRPr="00FF3749">
              <w:rPr>
                <w:bCs/>
                <w:iCs/>
                <w:color w:val="000000"/>
              </w:rPr>
              <w:lastRenderedPageBreak/>
              <w:t>Ćwiczenia</w:t>
            </w:r>
          </w:p>
        </w:tc>
        <w:tc>
          <w:tcPr>
            <w:tcW w:w="2416" w:type="dxa"/>
            <w:gridSpan w:val="3"/>
            <w:shd w:val="clear" w:color="auto" w:fill="F2F2F2"/>
            <w:vAlign w:val="center"/>
          </w:tcPr>
          <w:p w:rsidR="00D96B58" w:rsidRPr="00FF3749" w:rsidRDefault="00D96B58" w:rsidP="00D96B58">
            <w:pPr>
              <w:autoSpaceDE w:val="0"/>
              <w:autoSpaceDN w:val="0"/>
              <w:adjustRightInd w:val="0"/>
              <w:rPr>
                <w:bCs/>
                <w:iCs/>
                <w:color w:val="000000"/>
              </w:rPr>
            </w:pPr>
          </w:p>
        </w:tc>
        <w:tc>
          <w:tcPr>
            <w:tcW w:w="2416" w:type="dxa"/>
            <w:gridSpan w:val="2"/>
            <w:shd w:val="clear" w:color="auto" w:fill="F2F2F2"/>
            <w:vAlign w:val="center"/>
          </w:tcPr>
          <w:p w:rsidR="00D96B58" w:rsidRPr="00FF3749" w:rsidRDefault="00D96B58" w:rsidP="00D96B58">
            <w:pPr>
              <w:autoSpaceDE w:val="0"/>
              <w:autoSpaceDN w:val="0"/>
              <w:adjustRightInd w:val="0"/>
              <w:rPr>
                <w:bCs/>
                <w:iCs/>
                <w:color w:val="000000"/>
              </w:rPr>
            </w:pPr>
          </w:p>
        </w:tc>
        <w:tc>
          <w:tcPr>
            <w:tcW w:w="2416" w:type="dxa"/>
            <w:gridSpan w:val="3"/>
            <w:vAlign w:val="center"/>
          </w:tcPr>
          <w:p w:rsidR="00D96B58" w:rsidRPr="00FF3749" w:rsidRDefault="00D96B58" w:rsidP="00D96B58">
            <w:pPr>
              <w:ind w:left="540" w:hanging="540"/>
              <w:rPr>
                <w:bCs/>
                <w:iCs/>
                <w:color w:val="000000"/>
              </w:rPr>
            </w:pPr>
          </w:p>
        </w:tc>
      </w:tr>
      <w:tr w:rsidR="00D96B58" w:rsidRPr="00FF3749" w:rsidTr="00D96B58">
        <w:trPr>
          <w:trHeight w:val="465"/>
        </w:trPr>
        <w:tc>
          <w:tcPr>
            <w:tcW w:w="9663" w:type="dxa"/>
            <w:gridSpan w:val="12"/>
            <w:vAlign w:val="center"/>
          </w:tcPr>
          <w:p w:rsidR="00D96B58" w:rsidRPr="00611D83" w:rsidRDefault="00D96B58" w:rsidP="009F0EA9">
            <w:pPr>
              <w:pStyle w:val="Akapitzlist"/>
              <w:numPr>
                <w:ilvl w:val="0"/>
                <w:numId w:val="91"/>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D96B58" w:rsidRPr="00FF3749" w:rsidTr="00D96B58">
        <w:trPr>
          <w:trHeight w:val="465"/>
        </w:trPr>
        <w:tc>
          <w:tcPr>
            <w:tcW w:w="9663" w:type="dxa"/>
            <w:gridSpan w:val="12"/>
            <w:shd w:val="clear" w:color="auto" w:fill="F2F2F2"/>
            <w:vAlign w:val="center"/>
          </w:tcPr>
          <w:p w:rsidR="00D96B58" w:rsidRDefault="00D96B58" w:rsidP="00D96B58">
            <w:pPr>
              <w:rPr>
                <w:bCs/>
                <w:iCs/>
                <w:color w:val="000000"/>
              </w:rPr>
            </w:pPr>
            <w:r w:rsidRPr="00955412">
              <w:rPr>
                <w:b/>
              </w:rPr>
              <w:t xml:space="preserve">W1. </w:t>
            </w:r>
            <w:r w:rsidRPr="00DB3F84">
              <w:rPr>
                <w:b/>
              </w:rPr>
              <w:t>Polityka społeczna; definicje, cele, funkcje</w:t>
            </w:r>
            <w:r w:rsidRPr="00955412">
              <w:t>. T1.</w:t>
            </w:r>
            <w:r>
              <w:t xml:space="preserve">Historia idei polityki społecznej. T2.Uwarunkowania podejmowania działań na rzecz społeczeństwa. Wykładowca: </w:t>
            </w:r>
            <w:r>
              <w:rPr>
                <w:bCs/>
                <w:iCs/>
                <w:color w:val="000000"/>
              </w:rPr>
              <w:t>mgr Iwona Bruśk</w:t>
            </w:r>
          </w:p>
          <w:p w:rsidR="00D96B58" w:rsidRDefault="00D96B58" w:rsidP="00D96B58">
            <w:pPr>
              <w:rPr>
                <w:bCs/>
                <w:iCs/>
                <w:color w:val="000000"/>
              </w:rPr>
            </w:pPr>
            <w:r>
              <w:rPr>
                <w:b/>
              </w:rPr>
              <w:t>W2</w:t>
            </w:r>
            <w:r w:rsidRPr="00955412">
              <w:rPr>
                <w:b/>
              </w:rPr>
              <w:t xml:space="preserve">. </w:t>
            </w:r>
            <w:r>
              <w:rPr>
                <w:b/>
              </w:rPr>
              <w:t>Pomoc społeczna</w:t>
            </w:r>
            <w:r w:rsidRPr="00611D83">
              <w:rPr>
                <w:b/>
              </w:rPr>
              <w:t>, cele, funkcje, zadania</w:t>
            </w:r>
            <w:r>
              <w:rPr>
                <w:b/>
              </w:rPr>
              <w:t xml:space="preserve">. </w:t>
            </w:r>
            <w:r w:rsidRPr="00611D83">
              <w:t>T3.</w:t>
            </w:r>
            <w:r>
              <w:t xml:space="preserve"> Instytucje i organizacje w pomocy społecznej. T4. Zasady przyznawania świadczeń w Polsce i wybranych krajach Europy. Wykładowca: </w:t>
            </w:r>
            <w:r>
              <w:rPr>
                <w:bCs/>
                <w:iCs/>
                <w:color w:val="000000"/>
              </w:rPr>
              <w:t>mgr Iwona Bruśk</w:t>
            </w:r>
          </w:p>
          <w:p w:rsidR="00D96B58" w:rsidRDefault="00D96B58" w:rsidP="00D96B58">
            <w:pPr>
              <w:rPr>
                <w:bCs/>
                <w:iCs/>
                <w:color w:val="000000"/>
              </w:rPr>
            </w:pPr>
            <w:r>
              <w:rPr>
                <w:b/>
              </w:rPr>
              <w:t>W3</w:t>
            </w:r>
            <w:r w:rsidRPr="00955412">
              <w:rPr>
                <w:b/>
              </w:rPr>
              <w:t xml:space="preserve">. </w:t>
            </w:r>
            <w:r w:rsidRPr="00DB3F84">
              <w:rPr>
                <w:b/>
              </w:rPr>
              <w:t>Zatrudnienie i bezrobocie</w:t>
            </w:r>
            <w:r>
              <w:t>. T5</w:t>
            </w:r>
            <w:r w:rsidRPr="00955412">
              <w:t xml:space="preserve">. </w:t>
            </w:r>
            <w:r>
              <w:t xml:space="preserve">Skala zjawiska bezrobocia. T6. Zasady korzystania z projektów wspierających zatrudnienie. Wykładowca: </w:t>
            </w:r>
            <w:r>
              <w:rPr>
                <w:bCs/>
                <w:iCs/>
                <w:color w:val="000000"/>
              </w:rPr>
              <w:t>mgr Iwona Bruśk</w:t>
            </w:r>
          </w:p>
          <w:p w:rsidR="00D96B58" w:rsidRDefault="00D96B58" w:rsidP="00D96B58">
            <w:pPr>
              <w:rPr>
                <w:bCs/>
                <w:iCs/>
                <w:color w:val="000000"/>
              </w:rPr>
            </w:pPr>
            <w:r>
              <w:rPr>
                <w:b/>
              </w:rPr>
              <w:t>W4</w:t>
            </w:r>
            <w:r w:rsidRPr="00955412">
              <w:rPr>
                <w:b/>
              </w:rPr>
              <w:t xml:space="preserve">. </w:t>
            </w:r>
            <w:r w:rsidRPr="00DB3F84">
              <w:rPr>
                <w:b/>
              </w:rPr>
              <w:t>Marginalizacja i wykluczenie społeczne</w:t>
            </w:r>
            <w:r>
              <w:t>. T7</w:t>
            </w:r>
            <w:r w:rsidRPr="00955412">
              <w:t>.</w:t>
            </w:r>
            <w:r>
              <w:t xml:space="preserve"> Uwarunkowania marginalizacji społecznej. </w:t>
            </w:r>
            <w:r w:rsidRPr="00955412">
              <w:t>T</w:t>
            </w:r>
            <w:r>
              <w:t xml:space="preserve">8. Grupy społeczne szczególnie narażone na marginalizację. Wykładowca: </w:t>
            </w:r>
            <w:r>
              <w:rPr>
                <w:bCs/>
                <w:iCs/>
                <w:color w:val="000000"/>
              </w:rPr>
              <w:t>mgr Iwona Bruśk</w:t>
            </w:r>
          </w:p>
          <w:p w:rsidR="00D96B58" w:rsidRDefault="00D96B58" w:rsidP="00D96B58">
            <w:pPr>
              <w:rPr>
                <w:bCs/>
                <w:iCs/>
                <w:color w:val="000000"/>
              </w:rPr>
            </w:pPr>
            <w:r>
              <w:rPr>
                <w:b/>
              </w:rPr>
              <w:t>W5</w:t>
            </w:r>
            <w:r w:rsidRPr="00955412">
              <w:rPr>
                <w:b/>
              </w:rPr>
              <w:t>.</w:t>
            </w:r>
            <w:r w:rsidRPr="00DB3F84">
              <w:rPr>
                <w:b/>
              </w:rPr>
              <w:t xml:space="preserve"> Europejski Fundusz Społeczny</w:t>
            </w:r>
            <w:r>
              <w:rPr>
                <w:b/>
              </w:rPr>
              <w:t xml:space="preserve">. </w:t>
            </w:r>
            <w:r>
              <w:t>T9</w:t>
            </w:r>
            <w:r w:rsidRPr="00955412">
              <w:t xml:space="preserve">. </w:t>
            </w:r>
            <w:r>
              <w:t xml:space="preserve">Cele powołania, formy działalności. </w:t>
            </w:r>
            <w:r w:rsidRPr="00955412">
              <w:t>T</w:t>
            </w:r>
            <w:r>
              <w:t>10</w:t>
            </w:r>
            <w:r w:rsidRPr="00955412">
              <w:t xml:space="preserve">. </w:t>
            </w:r>
            <w:r>
              <w:t xml:space="preserve">Przykłady zrealizowanych projektów – perspektywy do 2020r. Wykładowca: </w:t>
            </w:r>
            <w:r>
              <w:rPr>
                <w:bCs/>
                <w:iCs/>
                <w:color w:val="000000"/>
              </w:rPr>
              <w:t>mgr Iwona Bruśk</w:t>
            </w:r>
          </w:p>
          <w:p w:rsidR="00D96B58" w:rsidRDefault="00D96B58" w:rsidP="00D96B58">
            <w:pPr>
              <w:rPr>
                <w:bCs/>
                <w:iCs/>
                <w:color w:val="000000"/>
              </w:rPr>
            </w:pPr>
            <w:r>
              <w:rPr>
                <w:b/>
              </w:rPr>
              <w:t>W6</w:t>
            </w:r>
            <w:r w:rsidRPr="00955412">
              <w:rPr>
                <w:b/>
              </w:rPr>
              <w:t>.</w:t>
            </w:r>
            <w:r w:rsidRPr="00DB3F84">
              <w:rPr>
                <w:b/>
              </w:rPr>
              <w:t xml:space="preserve"> Niepełnosprawność; podstawowe pojęcia</w:t>
            </w:r>
            <w:r>
              <w:t>. T11</w:t>
            </w:r>
            <w:r w:rsidRPr="00955412">
              <w:t xml:space="preserve">. </w:t>
            </w:r>
            <w:r>
              <w:t xml:space="preserve">Osoby niepełnosprawne w Polsce – skala problemów. </w:t>
            </w:r>
            <w:r w:rsidRPr="00955412">
              <w:t>T</w:t>
            </w:r>
            <w:r>
              <w:t>12</w:t>
            </w:r>
            <w:r w:rsidRPr="00955412">
              <w:t xml:space="preserve">. </w:t>
            </w:r>
            <w:r>
              <w:t xml:space="preserve">Istytucje i organizacje działające na rzecz rozwiązywania problemów osób niepełnosprawnych i ich rodzin. Wykładowca: </w:t>
            </w:r>
            <w:r>
              <w:rPr>
                <w:bCs/>
                <w:iCs/>
                <w:color w:val="000000"/>
              </w:rPr>
              <w:t>mgr Iwona Bruśk</w:t>
            </w:r>
          </w:p>
          <w:p w:rsidR="00D96B58" w:rsidRDefault="00D96B58" w:rsidP="00D96B58">
            <w:pPr>
              <w:rPr>
                <w:bCs/>
                <w:iCs/>
                <w:color w:val="000000"/>
              </w:rPr>
            </w:pPr>
            <w:r>
              <w:rPr>
                <w:b/>
              </w:rPr>
              <w:t>W7</w:t>
            </w:r>
            <w:r w:rsidRPr="00955412">
              <w:rPr>
                <w:b/>
              </w:rPr>
              <w:t>.</w:t>
            </w:r>
            <w:r w:rsidRPr="00DB3F84">
              <w:rPr>
                <w:b/>
              </w:rPr>
              <w:t xml:space="preserve"> Rehabilitacja społeczna i zawodowa</w:t>
            </w:r>
            <w:r>
              <w:t>. T13</w:t>
            </w:r>
            <w:r w:rsidRPr="00955412">
              <w:t xml:space="preserve">. </w:t>
            </w:r>
            <w:r>
              <w:t>Działalność Państwowego Funduszu Osób niepełnosprawnych</w:t>
            </w:r>
            <w:r w:rsidRPr="00955412">
              <w:t>. T</w:t>
            </w:r>
            <w:r>
              <w:t>14</w:t>
            </w:r>
            <w:r w:rsidRPr="00955412">
              <w:t>.</w:t>
            </w:r>
            <w:r>
              <w:t xml:space="preserve"> Centra Pomocy Rodzinie</w:t>
            </w:r>
            <w:r w:rsidRPr="00955412">
              <w:t xml:space="preserve"> </w:t>
            </w:r>
            <w:r>
              <w:t xml:space="preserve">– przykłady dobrych praktyk. Wykładowca: </w:t>
            </w:r>
            <w:r>
              <w:rPr>
                <w:bCs/>
                <w:iCs/>
                <w:color w:val="000000"/>
              </w:rPr>
              <w:t>mgr Iwona Bruśk</w:t>
            </w:r>
          </w:p>
          <w:p w:rsidR="00D96B58" w:rsidRDefault="00D96B58" w:rsidP="00D96B58">
            <w:pPr>
              <w:rPr>
                <w:bCs/>
                <w:iCs/>
                <w:color w:val="000000"/>
              </w:rPr>
            </w:pPr>
            <w:r>
              <w:rPr>
                <w:b/>
              </w:rPr>
              <w:t>W8</w:t>
            </w:r>
            <w:r w:rsidRPr="00955412">
              <w:rPr>
                <w:b/>
              </w:rPr>
              <w:t>.</w:t>
            </w:r>
            <w:r w:rsidRPr="00DB3F84">
              <w:rPr>
                <w:b/>
              </w:rPr>
              <w:t xml:space="preserve"> Projekty lokalne w ekonomii społecznej</w:t>
            </w:r>
            <w:r>
              <w:rPr>
                <w:b/>
              </w:rPr>
              <w:t>.</w:t>
            </w:r>
            <w:r>
              <w:t xml:space="preserve"> T15</w:t>
            </w:r>
            <w:r w:rsidRPr="00955412">
              <w:t>.</w:t>
            </w:r>
            <w:r>
              <w:t xml:space="preserve"> Centra Aktywności Lokalnej - przykłady dobrych praktyk</w:t>
            </w:r>
            <w:r w:rsidRPr="00955412">
              <w:t xml:space="preserve"> </w:t>
            </w:r>
            <w:r>
              <w:t>. T16</w:t>
            </w:r>
            <w:r w:rsidRPr="00955412">
              <w:t xml:space="preserve">. </w:t>
            </w:r>
            <w:r>
              <w:t xml:space="preserve">Centra Integracji Społecznej - przykłady dobrych praktyk. Wykładowca: </w:t>
            </w:r>
            <w:r>
              <w:rPr>
                <w:bCs/>
                <w:iCs/>
                <w:color w:val="000000"/>
              </w:rPr>
              <w:t>mgr Iwona Bruśk</w:t>
            </w:r>
          </w:p>
          <w:p w:rsidR="00D96B58" w:rsidRDefault="00D96B58" w:rsidP="00D96B58">
            <w:pPr>
              <w:rPr>
                <w:bCs/>
                <w:iCs/>
                <w:color w:val="000000"/>
              </w:rPr>
            </w:pPr>
            <w:r>
              <w:rPr>
                <w:b/>
              </w:rPr>
              <w:t>W9</w:t>
            </w:r>
            <w:r w:rsidRPr="00955412">
              <w:rPr>
                <w:b/>
              </w:rPr>
              <w:t>.</w:t>
            </w:r>
            <w:r w:rsidRPr="00DB3F84">
              <w:rPr>
                <w:b/>
              </w:rPr>
              <w:t xml:space="preserve"> Organizacje społeczne działające na rzecz pacjentów</w:t>
            </w:r>
            <w:r>
              <w:t>. T17</w:t>
            </w:r>
            <w:r w:rsidRPr="00955412">
              <w:t xml:space="preserve">. </w:t>
            </w:r>
            <w:r w:rsidRPr="00611D83">
              <w:t xml:space="preserve">Współpraca lokalnych instytucji społecznych. </w:t>
            </w:r>
            <w:r w:rsidRPr="00955412">
              <w:t>T</w:t>
            </w:r>
            <w:r>
              <w:t>18</w:t>
            </w:r>
            <w:r w:rsidRPr="00955412">
              <w:t xml:space="preserve">. </w:t>
            </w:r>
            <w:r>
              <w:t xml:space="preserve">Wolontariat, staże, praktyki w jednostkach organizacyjnych. Wykładowca: </w:t>
            </w:r>
            <w:r>
              <w:rPr>
                <w:bCs/>
                <w:iCs/>
                <w:color w:val="000000"/>
              </w:rPr>
              <w:t>mgr Iwona Bruśk</w:t>
            </w:r>
          </w:p>
          <w:p w:rsidR="00D96B58" w:rsidRPr="007C69AC" w:rsidRDefault="00D96B58" w:rsidP="00D96B58">
            <w:pPr>
              <w:rPr>
                <w:bCs/>
                <w:iCs/>
                <w:color w:val="000000"/>
              </w:rPr>
            </w:pPr>
            <w:r>
              <w:rPr>
                <w:b/>
              </w:rPr>
              <w:t>W10</w:t>
            </w:r>
            <w:r w:rsidRPr="00955412">
              <w:rPr>
                <w:b/>
              </w:rPr>
              <w:t>.</w:t>
            </w:r>
            <w:r>
              <w:rPr>
                <w:b/>
              </w:rPr>
              <w:t xml:space="preserve"> Polityka senioralna</w:t>
            </w:r>
            <w:r>
              <w:t>. T19</w:t>
            </w:r>
            <w:r w:rsidRPr="00955412">
              <w:t>.</w:t>
            </w:r>
            <w:r>
              <w:t xml:space="preserve"> Kwestie demograficzne, uwarunkowania zapewnienia opieki osobom w wieku senioralnym. T20</w:t>
            </w:r>
            <w:r w:rsidRPr="00955412">
              <w:t xml:space="preserve">. </w:t>
            </w:r>
            <w:r>
              <w:t xml:space="preserve">Projekty realizowane na rzecz seniorów m.in.SENIOR WIGOR. Wykładowca: </w:t>
            </w:r>
            <w:r>
              <w:rPr>
                <w:bCs/>
                <w:iCs/>
                <w:color w:val="000000"/>
              </w:rPr>
              <w:t>mgr Iwona Bruśk</w:t>
            </w:r>
          </w:p>
        </w:tc>
      </w:tr>
      <w:tr w:rsidR="00D96B58" w:rsidRPr="00FF3749" w:rsidTr="00D96B58">
        <w:trPr>
          <w:trHeight w:val="465"/>
        </w:trPr>
        <w:tc>
          <w:tcPr>
            <w:tcW w:w="9663" w:type="dxa"/>
            <w:gridSpan w:val="12"/>
            <w:vAlign w:val="center"/>
          </w:tcPr>
          <w:p w:rsidR="00D96B58" w:rsidRPr="00FF3749" w:rsidRDefault="00D96B58" w:rsidP="009F0EA9">
            <w:pPr>
              <w:pStyle w:val="Akapitzlist"/>
              <w:numPr>
                <w:ilvl w:val="0"/>
                <w:numId w:val="91"/>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Sposoby weryfikacji efektów kształcenia</w:t>
            </w:r>
          </w:p>
        </w:tc>
      </w:tr>
      <w:tr w:rsidR="00D96B58" w:rsidRPr="00FF3749" w:rsidTr="00D96B58">
        <w:trPr>
          <w:trHeight w:val="465"/>
        </w:trPr>
        <w:tc>
          <w:tcPr>
            <w:tcW w:w="1610" w:type="dxa"/>
            <w:gridSpan w:val="2"/>
            <w:vAlign w:val="center"/>
          </w:tcPr>
          <w:p w:rsidR="00D96B58" w:rsidRPr="00CA42B1" w:rsidRDefault="00D96B58" w:rsidP="00D96B58">
            <w:pPr>
              <w:jc w:val="center"/>
              <w:rPr>
                <w:b/>
                <w:bCs/>
                <w:color w:val="000000"/>
              </w:rPr>
            </w:pPr>
            <w:r w:rsidRPr="00CA42B1">
              <w:rPr>
                <w:color w:val="000000"/>
              </w:rPr>
              <w:t>Przedmiotowy efekt kształcenia</w:t>
            </w:r>
          </w:p>
        </w:tc>
        <w:tc>
          <w:tcPr>
            <w:tcW w:w="1547" w:type="dxa"/>
            <w:gridSpan w:val="3"/>
            <w:vAlign w:val="center"/>
          </w:tcPr>
          <w:p w:rsidR="00D96B58" w:rsidRPr="00CA42B1" w:rsidRDefault="00D96B58" w:rsidP="00D96B58">
            <w:pPr>
              <w:jc w:val="center"/>
              <w:rPr>
                <w:color w:val="000000"/>
              </w:rPr>
            </w:pPr>
            <w:r w:rsidRPr="00CA42B1">
              <w:rPr>
                <w:color w:val="000000"/>
              </w:rPr>
              <w:t>Formy prowadzonych zajęć</w:t>
            </w:r>
          </w:p>
        </w:tc>
        <w:tc>
          <w:tcPr>
            <w:tcW w:w="1276" w:type="dxa"/>
            <w:vAlign w:val="center"/>
          </w:tcPr>
          <w:p w:rsidR="00D96B58" w:rsidRPr="00CA42B1" w:rsidRDefault="00D96B58" w:rsidP="00D96B58">
            <w:pPr>
              <w:jc w:val="center"/>
              <w:rPr>
                <w:color w:val="000000"/>
              </w:rPr>
            </w:pPr>
            <w:r w:rsidRPr="00CA42B1">
              <w:rPr>
                <w:color w:val="000000"/>
              </w:rPr>
              <w:t>Treści kształcenia</w:t>
            </w:r>
          </w:p>
        </w:tc>
        <w:tc>
          <w:tcPr>
            <w:tcW w:w="1843" w:type="dxa"/>
            <w:gridSpan w:val="2"/>
            <w:vAlign w:val="center"/>
          </w:tcPr>
          <w:p w:rsidR="00D96B58" w:rsidRPr="00CA42B1" w:rsidRDefault="00D96B58" w:rsidP="00D96B58">
            <w:pPr>
              <w:jc w:val="center"/>
              <w:rPr>
                <w:color w:val="000000"/>
              </w:rPr>
            </w:pPr>
            <w:r w:rsidRPr="00CA42B1">
              <w:rPr>
                <w:color w:val="000000"/>
              </w:rPr>
              <w:t>Sposoby weryfikacji efektu kształcenia</w:t>
            </w:r>
          </w:p>
        </w:tc>
        <w:tc>
          <w:tcPr>
            <w:tcW w:w="1559" w:type="dxa"/>
            <w:gridSpan w:val="3"/>
            <w:vAlign w:val="center"/>
          </w:tcPr>
          <w:p w:rsidR="00D96B58" w:rsidRPr="00CA42B1" w:rsidRDefault="00D96B58" w:rsidP="00D96B58">
            <w:pPr>
              <w:jc w:val="center"/>
              <w:rPr>
                <w:color w:val="000000"/>
              </w:rPr>
            </w:pPr>
            <w:r w:rsidRPr="00CA42B1">
              <w:rPr>
                <w:color w:val="000000"/>
              </w:rPr>
              <w:t>Kryterium zaliczenia</w:t>
            </w:r>
          </w:p>
        </w:tc>
        <w:tc>
          <w:tcPr>
            <w:tcW w:w="1828" w:type="dxa"/>
            <w:vAlign w:val="center"/>
          </w:tcPr>
          <w:p w:rsidR="00D96B58" w:rsidRPr="00CA42B1" w:rsidRDefault="00D96B58" w:rsidP="00D96B58">
            <w:pPr>
              <w:jc w:val="center"/>
              <w:rPr>
                <w:color w:val="000000"/>
              </w:rPr>
            </w:pPr>
            <w:r w:rsidRPr="00CA42B1">
              <w:rPr>
                <w:color w:val="000000"/>
              </w:rPr>
              <w:t xml:space="preserve">Kierunkowy efekt kształcenia </w:t>
            </w:r>
            <w:r w:rsidRPr="00CA42B1">
              <w:t>–</w:t>
            </w:r>
            <w:r w:rsidRPr="00CA42B1">
              <w:rPr>
                <w:color w:val="000000"/>
              </w:rPr>
              <w:t xml:space="preserve"> zgodny z Uchwałą Senatu</w:t>
            </w:r>
          </w:p>
        </w:tc>
      </w:tr>
      <w:tr w:rsidR="00D96B58" w:rsidRPr="00FF3749" w:rsidTr="00D96B58">
        <w:trPr>
          <w:trHeight w:val="2605"/>
        </w:trPr>
        <w:tc>
          <w:tcPr>
            <w:tcW w:w="1610" w:type="dxa"/>
            <w:gridSpan w:val="2"/>
            <w:shd w:val="clear" w:color="auto" w:fill="F2F2F2"/>
            <w:vAlign w:val="center"/>
          </w:tcPr>
          <w:p w:rsidR="00D96B58" w:rsidRPr="006B09AD" w:rsidRDefault="00D96B58" w:rsidP="00D96B58">
            <w:pPr>
              <w:rPr>
                <w:color w:val="000000"/>
              </w:rPr>
            </w:pPr>
            <w:r w:rsidRPr="006B09AD">
              <w:rPr>
                <w:color w:val="000000"/>
              </w:rPr>
              <w:lastRenderedPageBreak/>
              <w:t>W1</w:t>
            </w:r>
          </w:p>
          <w:p w:rsidR="00D96B58" w:rsidRPr="006B09AD" w:rsidRDefault="00D96B58" w:rsidP="00D96B58">
            <w:pPr>
              <w:rPr>
                <w:color w:val="000000"/>
              </w:rPr>
            </w:pPr>
            <w:r w:rsidRPr="006B09AD">
              <w:rPr>
                <w:color w:val="000000"/>
              </w:rPr>
              <w:t>W2</w:t>
            </w:r>
          </w:p>
          <w:p w:rsidR="00D96B58" w:rsidRPr="006B09AD" w:rsidRDefault="00D96B58" w:rsidP="00D96B58">
            <w:pPr>
              <w:rPr>
                <w:color w:val="000000"/>
              </w:rPr>
            </w:pPr>
            <w:r w:rsidRPr="006B09AD">
              <w:rPr>
                <w:color w:val="000000"/>
              </w:rPr>
              <w:t>W3</w:t>
            </w:r>
          </w:p>
          <w:p w:rsidR="00D96B58" w:rsidRPr="006B09AD" w:rsidRDefault="00D96B58" w:rsidP="00D96B58">
            <w:pPr>
              <w:rPr>
                <w:color w:val="000000"/>
              </w:rPr>
            </w:pPr>
            <w:r w:rsidRPr="006B09AD">
              <w:rPr>
                <w:color w:val="000000"/>
              </w:rPr>
              <w:t>W4</w:t>
            </w:r>
          </w:p>
          <w:p w:rsidR="00D96B58" w:rsidRPr="006B09AD" w:rsidRDefault="00D96B58" w:rsidP="00D96B58">
            <w:pPr>
              <w:rPr>
                <w:color w:val="000000"/>
              </w:rPr>
            </w:pPr>
            <w:r w:rsidRPr="006B09AD">
              <w:rPr>
                <w:color w:val="000000"/>
              </w:rPr>
              <w:t>W5</w:t>
            </w:r>
          </w:p>
          <w:p w:rsidR="00D96B58" w:rsidRPr="006B09AD" w:rsidRDefault="00D96B58" w:rsidP="00D96B58">
            <w:pPr>
              <w:rPr>
                <w:color w:val="000000"/>
              </w:rPr>
            </w:pPr>
            <w:r w:rsidRPr="006B09AD">
              <w:rPr>
                <w:color w:val="000000"/>
              </w:rPr>
              <w:t>W6</w:t>
            </w:r>
          </w:p>
          <w:p w:rsidR="00D96B58" w:rsidRPr="006B09AD" w:rsidRDefault="00D96B58" w:rsidP="00D96B58">
            <w:pPr>
              <w:rPr>
                <w:color w:val="000000"/>
              </w:rPr>
            </w:pPr>
            <w:r w:rsidRPr="006B09AD">
              <w:rPr>
                <w:color w:val="000000"/>
              </w:rPr>
              <w:t>W7</w:t>
            </w:r>
          </w:p>
          <w:p w:rsidR="00D96B58" w:rsidRPr="006B09AD" w:rsidRDefault="00D96B58" w:rsidP="00D96B58">
            <w:pPr>
              <w:rPr>
                <w:color w:val="000000"/>
              </w:rPr>
            </w:pPr>
            <w:r w:rsidRPr="006B09AD">
              <w:rPr>
                <w:color w:val="000000"/>
              </w:rPr>
              <w:t>W8</w:t>
            </w:r>
          </w:p>
          <w:p w:rsidR="00D96B58" w:rsidRPr="006B09AD" w:rsidRDefault="00D96B58" w:rsidP="00D96B58">
            <w:pPr>
              <w:rPr>
                <w:color w:val="000000"/>
              </w:rPr>
            </w:pPr>
            <w:r w:rsidRPr="006B09AD">
              <w:rPr>
                <w:color w:val="000000"/>
              </w:rPr>
              <w:t>W9</w:t>
            </w:r>
          </w:p>
          <w:p w:rsidR="00D96B58" w:rsidRPr="00CA42B1" w:rsidRDefault="00D96B58" w:rsidP="00D96B58">
            <w:pPr>
              <w:rPr>
                <w:color w:val="000000"/>
              </w:rPr>
            </w:pPr>
            <w:r w:rsidRPr="006B09AD">
              <w:rPr>
                <w:color w:val="000000"/>
              </w:rPr>
              <w:t>W10</w:t>
            </w:r>
          </w:p>
        </w:tc>
        <w:tc>
          <w:tcPr>
            <w:tcW w:w="1547" w:type="dxa"/>
            <w:gridSpan w:val="3"/>
            <w:shd w:val="clear" w:color="auto" w:fill="F2F2F2"/>
            <w:vAlign w:val="center"/>
          </w:tcPr>
          <w:p w:rsidR="00D96B58" w:rsidRPr="00CA42B1" w:rsidRDefault="00D96B58" w:rsidP="00D96B58">
            <w:pPr>
              <w:jc w:val="both"/>
              <w:rPr>
                <w:bCs/>
                <w:color w:val="000000"/>
              </w:rPr>
            </w:pPr>
            <w:r>
              <w:rPr>
                <w:bCs/>
                <w:color w:val="000000"/>
              </w:rPr>
              <w:t>W</w:t>
            </w:r>
            <w:r w:rsidRPr="00CA42B1">
              <w:rPr>
                <w:bCs/>
                <w:color w:val="000000"/>
              </w:rPr>
              <w:t>ykład</w:t>
            </w:r>
          </w:p>
        </w:tc>
        <w:tc>
          <w:tcPr>
            <w:tcW w:w="1276" w:type="dxa"/>
            <w:shd w:val="clear" w:color="auto" w:fill="F2F2F2"/>
            <w:vAlign w:val="center"/>
          </w:tcPr>
          <w:p w:rsidR="00D96B58" w:rsidRPr="00CA42B1" w:rsidRDefault="00D96B58" w:rsidP="00D96B58">
            <w:pPr>
              <w:jc w:val="both"/>
              <w:rPr>
                <w:bCs/>
                <w:color w:val="000000"/>
              </w:rPr>
            </w:pPr>
            <w:r w:rsidRPr="00CA42B1">
              <w:rPr>
                <w:bCs/>
                <w:color w:val="000000"/>
              </w:rPr>
              <w:t>T1-T6</w:t>
            </w:r>
          </w:p>
        </w:tc>
        <w:tc>
          <w:tcPr>
            <w:tcW w:w="1843" w:type="dxa"/>
            <w:gridSpan w:val="2"/>
            <w:shd w:val="clear" w:color="auto" w:fill="F2F2F2"/>
            <w:vAlign w:val="center"/>
          </w:tcPr>
          <w:p w:rsidR="00D96B58" w:rsidRPr="00CA42B1" w:rsidRDefault="00D96B58" w:rsidP="00D96B58">
            <w:pPr>
              <w:jc w:val="both"/>
              <w:rPr>
                <w:b/>
                <w:bCs/>
                <w:color w:val="000000"/>
              </w:rPr>
            </w:pPr>
            <w:r w:rsidRPr="00CA42B1">
              <w:rPr>
                <w:bCs/>
              </w:rPr>
              <w:t>Zaliczenie pisemne (pytania otwarte punktowane)</w:t>
            </w:r>
          </w:p>
        </w:tc>
        <w:tc>
          <w:tcPr>
            <w:tcW w:w="1559" w:type="dxa"/>
            <w:gridSpan w:val="3"/>
            <w:shd w:val="clear" w:color="auto" w:fill="F2F2F2"/>
            <w:vAlign w:val="center"/>
          </w:tcPr>
          <w:p w:rsidR="00D96B58" w:rsidRPr="00CA42B1" w:rsidRDefault="00D96B58" w:rsidP="00D96B58">
            <w:pPr>
              <w:jc w:val="both"/>
              <w:rPr>
                <w:b/>
                <w:bCs/>
                <w:color w:val="000000"/>
              </w:rPr>
            </w:pPr>
            <w:r w:rsidRPr="00CA42B1">
              <w:rPr>
                <w:bCs/>
              </w:rPr>
              <w:t>Zdobycie minimum 60% punktów</w:t>
            </w:r>
          </w:p>
        </w:tc>
        <w:tc>
          <w:tcPr>
            <w:tcW w:w="1828" w:type="dxa"/>
            <w:shd w:val="clear" w:color="auto" w:fill="F2F2F2"/>
            <w:vAlign w:val="center"/>
          </w:tcPr>
          <w:p w:rsidR="00D96B58" w:rsidRPr="00CA42B1" w:rsidRDefault="00D96B58" w:rsidP="00D96B58">
            <w:r w:rsidRPr="00CA42B1">
              <w:t>EK_ZP2_W8</w:t>
            </w:r>
          </w:p>
          <w:p w:rsidR="00D96B58" w:rsidRPr="00CA42B1" w:rsidRDefault="00D96B58" w:rsidP="00D96B58">
            <w:r w:rsidRPr="00CA42B1">
              <w:t>EK_ZP2_W18</w:t>
            </w:r>
          </w:p>
          <w:p w:rsidR="00D96B58" w:rsidRPr="00CA42B1" w:rsidRDefault="00D96B58" w:rsidP="00D96B58">
            <w:r w:rsidRPr="00CA42B1">
              <w:t>EK_ZP2_W20</w:t>
            </w:r>
          </w:p>
          <w:p w:rsidR="00D96B58" w:rsidRPr="00CA42B1" w:rsidRDefault="00D96B58" w:rsidP="00D96B58">
            <w:r w:rsidRPr="00CA42B1">
              <w:t>EK_ZP2_W19</w:t>
            </w:r>
          </w:p>
          <w:p w:rsidR="00D96B58" w:rsidRPr="00CA42B1" w:rsidRDefault="00D96B58" w:rsidP="00D96B58">
            <w:r w:rsidRPr="00CA42B1">
              <w:t>EK_ZP2_W16</w:t>
            </w:r>
          </w:p>
          <w:p w:rsidR="00D96B58" w:rsidRPr="00CA42B1" w:rsidRDefault="00D96B58" w:rsidP="00D96B58">
            <w:r w:rsidRPr="00CA42B1">
              <w:t>EK_ZP2_U09</w:t>
            </w:r>
          </w:p>
          <w:p w:rsidR="00D96B58" w:rsidRPr="00CA42B1" w:rsidRDefault="00D96B58" w:rsidP="00D96B58">
            <w:r w:rsidRPr="00CA42B1">
              <w:t>EK_ZP2_K01</w:t>
            </w:r>
          </w:p>
          <w:p w:rsidR="00D96B58" w:rsidRPr="00CA42B1" w:rsidRDefault="00D96B58" w:rsidP="00D96B58">
            <w:r w:rsidRPr="00CA42B1">
              <w:t>EK_ZP2_K05</w:t>
            </w:r>
          </w:p>
          <w:p w:rsidR="00D96B58" w:rsidRPr="00CA42B1" w:rsidRDefault="00D96B58" w:rsidP="00D96B58">
            <w:pPr>
              <w:rPr>
                <w:b/>
                <w:color w:val="000000"/>
              </w:rPr>
            </w:pPr>
            <w:r w:rsidRPr="00CA42B1">
              <w:t>EK_ZP2_K04</w:t>
            </w:r>
          </w:p>
          <w:p w:rsidR="00D96B58" w:rsidRPr="00CA42B1" w:rsidRDefault="00D96B58" w:rsidP="00D96B58">
            <w:r w:rsidRPr="00CA42B1">
              <w:t>EK_ZP2_K10</w:t>
            </w:r>
          </w:p>
        </w:tc>
      </w:tr>
      <w:tr w:rsidR="00D96B58" w:rsidRPr="00FF3749" w:rsidTr="00D96B58">
        <w:trPr>
          <w:trHeight w:val="465"/>
        </w:trPr>
        <w:tc>
          <w:tcPr>
            <w:tcW w:w="9663" w:type="dxa"/>
            <w:gridSpan w:val="12"/>
            <w:shd w:val="clear" w:color="auto" w:fill="FFFFFF"/>
            <w:vAlign w:val="center"/>
          </w:tcPr>
          <w:p w:rsidR="00D96B58" w:rsidRPr="00FF3749" w:rsidRDefault="00D96B58" w:rsidP="009F0EA9">
            <w:pPr>
              <w:pStyle w:val="Akapitzlist"/>
              <w:numPr>
                <w:ilvl w:val="0"/>
                <w:numId w:val="91"/>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Kryteria oceniania</w:t>
            </w:r>
          </w:p>
        </w:tc>
      </w:tr>
      <w:tr w:rsidR="00D96B58" w:rsidRPr="00FF3749" w:rsidTr="00D96B58">
        <w:trPr>
          <w:trHeight w:val="465"/>
        </w:trPr>
        <w:tc>
          <w:tcPr>
            <w:tcW w:w="9663" w:type="dxa"/>
            <w:gridSpan w:val="12"/>
            <w:shd w:val="clear" w:color="auto" w:fill="F2F2F2"/>
            <w:vAlign w:val="center"/>
          </w:tcPr>
          <w:p w:rsidR="00D96B58" w:rsidRPr="009C196B" w:rsidRDefault="00D96B58" w:rsidP="00D96B58">
            <w:pPr>
              <w:rPr>
                <w:bCs/>
                <w:color w:val="000000"/>
              </w:rPr>
            </w:pPr>
            <w:r w:rsidRPr="00FF3749">
              <w:rPr>
                <w:b/>
                <w:bCs/>
                <w:color w:val="000000"/>
              </w:rPr>
              <w:t>Forma zaliczenia przedmiotu:</w:t>
            </w:r>
            <w:r>
              <w:rPr>
                <w:b/>
                <w:bCs/>
                <w:color w:val="000000"/>
              </w:rPr>
              <w:t xml:space="preserve"> </w:t>
            </w:r>
            <w:r w:rsidRPr="006457CB">
              <w:rPr>
                <w:bCs/>
                <w:color w:val="000000"/>
              </w:rPr>
              <w:t>zaliczenie pisemne (pytania otwarte punktowane)</w:t>
            </w: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9"/>
            <w:vAlign w:val="center"/>
          </w:tcPr>
          <w:p w:rsidR="00D96B58" w:rsidRPr="00FF3749" w:rsidRDefault="00D96B58" w:rsidP="00D96B58">
            <w:pPr>
              <w:autoSpaceDE w:val="0"/>
              <w:autoSpaceDN w:val="0"/>
              <w:adjustRightInd w:val="0"/>
              <w:jc w:val="center"/>
              <w:rPr>
                <w:bCs/>
                <w:iCs/>
                <w:color w:val="000000"/>
              </w:rPr>
            </w:pPr>
            <w:r>
              <w:rPr>
                <w:bCs/>
                <w:iCs/>
                <w:color w:val="000000"/>
              </w:rPr>
              <w:t>K</w:t>
            </w:r>
            <w:r w:rsidRPr="00FF3749">
              <w:rPr>
                <w:bCs/>
                <w:iCs/>
                <w:color w:val="000000"/>
              </w:rPr>
              <w:t>ryteria</w:t>
            </w: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4A0778">
              <w:rPr>
                <w:bCs/>
                <w:iCs/>
                <w:color w:val="000000"/>
              </w:rPr>
              <w:t>2,0 (ndst)</w:t>
            </w:r>
          </w:p>
        </w:tc>
        <w:tc>
          <w:tcPr>
            <w:tcW w:w="7782" w:type="dxa"/>
            <w:gridSpan w:val="9"/>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3,0 (dost.)</w:t>
            </w:r>
          </w:p>
        </w:tc>
        <w:tc>
          <w:tcPr>
            <w:tcW w:w="7782" w:type="dxa"/>
            <w:gridSpan w:val="9"/>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3,5 (ddb)</w:t>
            </w:r>
          </w:p>
        </w:tc>
        <w:tc>
          <w:tcPr>
            <w:tcW w:w="7782" w:type="dxa"/>
            <w:gridSpan w:val="9"/>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4,0 (db)</w:t>
            </w:r>
          </w:p>
        </w:tc>
        <w:tc>
          <w:tcPr>
            <w:tcW w:w="7782" w:type="dxa"/>
            <w:gridSpan w:val="9"/>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4,5 (pdb)</w:t>
            </w:r>
          </w:p>
        </w:tc>
        <w:tc>
          <w:tcPr>
            <w:tcW w:w="7782" w:type="dxa"/>
            <w:gridSpan w:val="9"/>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5,0 (bdb)</w:t>
            </w:r>
          </w:p>
        </w:tc>
        <w:tc>
          <w:tcPr>
            <w:tcW w:w="7782" w:type="dxa"/>
            <w:gridSpan w:val="9"/>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Zaliczenie</w:t>
            </w:r>
          </w:p>
        </w:tc>
        <w:tc>
          <w:tcPr>
            <w:tcW w:w="7782" w:type="dxa"/>
            <w:gridSpan w:val="9"/>
            <w:shd w:val="clear" w:color="auto" w:fill="F2F2F2"/>
            <w:vAlign w:val="center"/>
          </w:tcPr>
          <w:p w:rsidR="00D96B58" w:rsidRDefault="00D96B58" w:rsidP="00D96B58">
            <w:pPr>
              <w:numPr>
                <w:ilvl w:val="0"/>
                <w:numId w:val="33"/>
              </w:numPr>
              <w:autoSpaceDE w:val="0"/>
              <w:autoSpaceDN w:val="0"/>
              <w:adjustRightInd w:val="0"/>
              <w:spacing w:after="0" w:line="240" w:lineRule="auto"/>
              <w:rPr>
                <w:bCs/>
                <w:iCs/>
              </w:rPr>
            </w:pPr>
            <w:r>
              <w:rPr>
                <w:bCs/>
                <w:iCs/>
              </w:rPr>
              <w:t>80% obecności na zajęciach</w:t>
            </w:r>
          </w:p>
          <w:p w:rsidR="00D96B58" w:rsidRDefault="00D96B58" w:rsidP="00D96B58">
            <w:pPr>
              <w:numPr>
                <w:ilvl w:val="0"/>
                <w:numId w:val="33"/>
              </w:numPr>
              <w:autoSpaceDE w:val="0"/>
              <w:autoSpaceDN w:val="0"/>
              <w:adjustRightInd w:val="0"/>
              <w:spacing w:after="0" w:line="240" w:lineRule="auto"/>
              <w:rPr>
                <w:bCs/>
                <w:iCs/>
              </w:rPr>
            </w:pPr>
            <w:r>
              <w:rPr>
                <w:bCs/>
                <w:iCs/>
              </w:rPr>
              <w:t xml:space="preserve">aktywność w czasie pracy metodami aktywizującymi wzbogacającymi wykład i seminaria </w:t>
            </w:r>
          </w:p>
          <w:p w:rsidR="00D96B58" w:rsidRPr="001008F0" w:rsidRDefault="00D96B58" w:rsidP="00D96B58">
            <w:pPr>
              <w:numPr>
                <w:ilvl w:val="0"/>
                <w:numId w:val="33"/>
              </w:numPr>
              <w:autoSpaceDE w:val="0"/>
              <w:autoSpaceDN w:val="0"/>
              <w:adjustRightInd w:val="0"/>
              <w:spacing w:after="0" w:line="240" w:lineRule="auto"/>
              <w:rPr>
                <w:bCs/>
                <w:iCs/>
              </w:rPr>
            </w:pPr>
            <w:r>
              <w:rPr>
                <w:bCs/>
                <w:iCs/>
              </w:rPr>
              <w:t>z</w:t>
            </w:r>
            <w:r w:rsidRPr="001008F0">
              <w:rPr>
                <w:bCs/>
                <w:iCs/>
              </w:rPr>
              <w:t>dobycie 60% punktów z zaliczenia końcowego</w:t>
            </w:r>
          </w:p>
        </w:tc>
      </w:tr>
    </w:tbl>
    <w:p w:rsidR="00D96B58" w:rsidRPr="006457CB" w:rsidRDefault="00D96B58" w:rsidP="00D96B58">
      <w:pPr>
        <w:rPr>
          <w:sz w:val="2"/>
          <w:szCs w:val="2"/>
        </w:rPr>
      </w:pPr>
      <w:r>
        <w:br w:type="page"/>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2416"/>
        <w:gridCol w:w="2416"/>
      </w:tblGrid>
      <w:tr w:rsidR="00D96B58" w:rsidRPr="00FF3749" w:rsidTr="00D96B58">
        <w:trPr>
          <w:trHeight w:val="465"/>
        </w:trPr>
        <w:tc>
          <w:tcPr>
            <w:tcW w:w="9663" w:type="dxa"/>
            <w:gridSpan w:val="3"/>
            <w:vAlign w:val="center"/>
          </w:tcPr>
          <w:p w:rsidR="00D96B58" w:rsidRPr="00FF3749" w:rsidRDefault="00D96B58" w:rsidP="009F0EA9">
            <w:pPr>
              <w:numPr>
                <w:ilvl w:val="0"/>
                <w:numId w:val="91"/>
              </w:numPr>
              <w:spacing w:before="120" w:after="120" w:line="240" w:lineRule="auto"/>
              <w:ind w:left="357" w:hanging="357"/>
              <w:rPr>
                <w:b/>
                <w:bCs/>
                <w:color w:val="000000"/>
              </w:rPr>
            </w:pPr>
            <w:r w:rsidRPr="00FF3749">
              <w:rPr>
                <w:b/>
                <w:bCs/>
                <w:color w:val="000000"/>
                <w:sz w:val="28"/>
              </w:rPr>
              <w:lastRenderedPageBreak/>
              <w:t xml:space="preserve">Literatura </w:t>
            </w:r>
          </w:p>
        </w:tc>
      </w:tr>
      <w:tr w:rsidR="00D96B58" w:rsidRPr="00FF3749" w:rsidTr="00D96B58">
        <w:trPr>
          <w:trHeight w:val="465"/>
        </w:trPr>
        <w:tc>
          <w:tcPr>
            <w:tcW w:w="9663" w:type="dxa"/>
            <w:gridSpan w:val="3"/>
            <w:vAlign w:val="center"/>
          </w:tcPr>
          <w:p w:rsidR="00D96B58" w:rsidRPr="008558CB" w:rsidRDefault="00D96B58" w:rsidP="00D96B58">
            <w:pPr>
              <w:rPr>
                <w:b/>
                <w:color w:val="000000"/>
              </w:rPr>
            </w:pPr>
            <w:r w:rsidRPr="008558CB">
              <w:rPr>
                <w:b/>
                <w:color w:val="000000"/>
              </w:rPr>
              <w:t>Literatura obowiązkowa:</w:t>
            </w:r>
          </w:p>
          <w:p w:rsidR="00D96B58" w:rsidRPr="008558CB" w:rsidRDefault="00D96B58" w:rsidP="009F0EA9">
            <w:pPr>
              <w:numPr>
                <w:ilvl w:val="0"/>
                <w:numId w:val="88"/>
              </w:numPr>
              <w:tabs>
                <w:tab w:val="clear" w:pos="720"/>
                <w:tab w:val="num" w:pos="426"/>
              </w:tabs>
              <w:spacing w:after="0" w:line="240" w:lineRule="auto"/>
              <w:ind w:left="426" w:hanging="426"/>
            </w:pPr>
            <w:r w:rsidRPr="008558CB">
              <w:t>Aulaytner J. (red.), Polityka społeczna stan i perspektywy, Wyższa Szkoła Pedagogiczna TWP, Warszawa</w:t>
            </w:r>
            <w:r>
              <w:t xml:space="preserve">, </w:t>
            </w:r>
            <w:r w:rsidRPr="008558CB">
              <w:t xml:space="preserve">1995. </w:t>
            </w:r>
          </w:p>
          <w:p w:rsidR="00D96B58" w:rsidRDefault="00D96B58" w:rsidP="009F0EA9">
            <w:pPr>
              <w:numPr>
                <w:ilvl w:val="0"/>
                <w:numId w:val="88"/>
              </w:numPr>
              <w:tabs>
                <w:tab w:val="clear" w:pos="720"/>
                <w:tab w:val="num" w:pos="426"/>
              </w:tabs>
              <w:spacing w:after="0" w:line="240" w:lineRule="auto"/>
              <w:ind w:left="498" w:hanging="498"/>
            </w:pPr>
            <w:r w:rsidRPr="008558CB">
              <w:t xml:space="preserve">Barr N., Ekonomika polityki społecznej, </w:t>
            </w:r>
            <w:r>
              <w:t xml:space="preserve">Wydawnictwo Akademii Ekonomicznej w Poznaniu, </w:t>
            </w:r>
            <w:r w:rsidRPr="008558CB">
              <w:t>Poznań</w:t>
            </w:r>
            <w:r>
              <w:t>,</w:t>
            </w:r>
            <w:r w:rsidRPr="008558CB">
              <w:t xml:space="preserve"> 1993</w:t>
            </w:r>
            <w:r>
              <w:t>.</w:t>
            </w:r>
            <w:r w:rsidRPr="008558CB">
              <w:t xml:space="preserve"> </w:t>
            </w:r>
          </w:p>
          <w:p w:rsidR="00D96B58" w:rsidRPr="00F62481" w:rsidRDefault="00D96B58" w:rsidP="009F0EA9">
            <w:pPr>
              <w:numPr>
                <w:ilvl w:val="0"/>
                <w:numId w:val="88"/>
              </w:numPr>
              <w:tabs>
                <w:tab w:val="clear" w:pos="720"/>
                <w:tab w:val="num" w:pos="426"/>
              </w:tabs>
              <w:spacing w:after="0" w:line="240" w:lineRule="auto"/>
              <w:ind w:hanging="720"/>
            </w:pPr>
            <w:r w:rsidRPr="00F62481">
              <w:t xml:space="preserve">Firlik-Fesnak G. (red.) Polityka społeczna, Wydawnictwo Naukowe PWN, Warszawa, 2008. </w:t>
            </w:r>
          </w:p>
          <w:p w:rsidR="00D96B58" w:rsidRPr="008558CB" w:rsidRDefault="00D96B58" w:rsidP="009F0EA9">
            <w:pPr>
              <w:numPr>
                <w:ilvl w:val="0"/>
                <w:numId w:val="88"/>
              </w:numPr>
              <w:tabs>
                <w:tab w:val="clear" w:pos="720"/>
                <w:tab w:val="num" w:pos="426"/>
              </w:tabs>
              <w:spacing w:after="0" w:line="240" w:lineRule="auto"/>
              <w:ind w:left="540" w:hanging="540"/>
              <w:rPr>
                <w:color w:val="000000"/>
              </w:rPr>
            </w:pPr>
            <w:r w:rsidRPr="008558CB">
              <w:t xml:space="preserve">Kaźmierczak T., Łuczyńska M., Wprowadzenie do pomocy społecznej, </w:t>
            </w:r>
            <w:r>
              <w:t xml:space="preserve">Interart, </w:t>
            </w:r>
            <w:r w:rsidRPr="008558CB">
              <w:t>Warszawa</w:t>
            </w:r>
            <w:r>
              <w:t>,</w:t>
            </w:r>
            <w:r w:rsidRPr="008558CB">
              <w:t xml:space="preserve"> 1996</w:t>
            </w:r>
            <w:r>
              <w:t>.</w:t>
            </w:r>
          </w:p>
          <w:p w:rsidR="00D96B58" w:rsidRPr="008558CB" w:rsidRDefault="00D96B58" w:rsidP="00D96B58">
            <w:pPr>
              <w:spacing w:line="240" w:lineRule="exact"/>
              <w:rPr>
                <w:color w:val="000000"/>
              </w:rPr>
            </w:pPr>
            <w:r w:rsidRPr="008558CB">
              <w:rPr>
                <w:b/>
                <w:color w:val="000000"/>
              </w:rPr>
              <w:t>Literatura uzupełniająca:</w:t>
            </w:r>
            <w:r w:rsidRPr="008558CB">
              <w:rPr>
                <w:color w:val="000000"/>
              </w:rPr>
              <w:t xml:space="preserve"> </w:t>
            </w:r>
          </w:p>
          <w:p w:rsidR="00D96B58" w:rsidRPr="008558CB" w:rsidRDefault="00D96B58" w:rsidP="009F0EA9">
            <w:pPr>
              <w:numPr>
                <w:ilvl w:val="0"/>
                <w:numId w:val="89"/>
              </w:numPr>
              <w:tabs>
                <w:tab w:val="left" w:pos="356"/>
              </w:tabs>
              <w:spacing w:after="0" w:line="240" w:lineRule="exact"/>
              <w:ind w:hanging="790"/>
            </w:pPr>
            <w:r w:rsidRPr="008558CB">
              <w:t>Pospiszyl I., Patologie społeczne</w:t>
            </w:r>
            <w:r>
              <w:t>,</w:t>
            </w:r>
            <w:r w:rsidRPr="008558CB">
              <w:t xml:space="preserve"> </w:t>
            </w:r>
            <w:r w:rsidRPr="00F62481">
              <w:t xml:space="preserve">Wydawnictwo Naukowe </w:t>
            </w:r>
            <w:r>
              <w:t xml:space="preserve">PWN, </w:t>
            </w:r>
            <w:r w:rsidRPr="00287EF8">
              <w:t>Warszawa</w:t>
            </w:r>
            <w:r>
              <w:t>,</w:t>
            </w:r>
            <w:r w:rsidRPr="00287EF8">
              <w:t xml:space="preserve"> 2008.</w:t>
            </w:r>
          </w:p>
          <w:p w:rsidR="00D96B58" w:rsidRPr="008558CB" w:rsidRDefault="00D96B58" w:rsidP="009F0EA9">
            <w:pPr>
              <w:numPr>
                <w:ilvl w:val="0"/>
                <w:numId w:val="89"/>
              </w:numPr>
              <w:tabs>
                <w:tab w:val="left" w:pos="356"/>
                <w:tab w:val="num" w:pos="426"/>
              </w:tabs>
              <w:spacing w:after="0" w:line="240" w:lineRule="auto"/>
              <w:ind w:left="356" w:hanging="426"/>
            </w:pPr>
            <w:r w:rsidRPr="008558CB">
              <w:t>Problemy polityki społecznej, studia i dyskusje, Wyd. IFiS PAN, Warszawa</w:t>
            </w:r>
            <w:r>
              <w:t>,</w:t>
            </w:r>
            <w:r w:rsidRPr="008558CB">
              <w:t xml:space="preserve"> 2002.</w:t>
            </w:r>
          </w:p>
          <w:p w:rsidR="00D96B58" w:rsidRDefault="00D96B58" w:rsidP="009F0EA9">
            <w:pPr>
              <w:numPr>
                <w:ilvl w:val="0"/>
                <w:numId w:val="89"/>
              </w:numPr>
              <w:tabs>
                <w:tab w:val="left" w:pos="356"/>
                <w:tab w:val="num" w:pos="426"/>
              </w:tabs>
              <w:spacing w:after="0" w:line="240" w:lineRule="auto"/>
              <w:ind w:left="356" w:hanging="426"/>
            </w:pPr>
            <w:r w:rsidRPr="008558CB">
              <w:t>Rysz-Kowalczyk M.(</w:t>
            </w:r>
            <w:r>
              <w:t xml:space="preserve">pod </w:t>
            </w:r>
            <w:r w:rsidRPr="008558CB">
              <w:t>red.), Leksykon polityki społecznej, Warszawa</w:t>
            </w:r>
            <w:r>
              <w:t>,</w:t>
            </w:r>
            <w:r w:rsidRPr="008558CB">
              <w:t xml:space="preserve"> 2002.</w:t>
            </w:r>
          </w:p>
          <w:p w:rsidR="00D96B58" w:rsidRPr="00F62481" w:rsidRDefault="00D96B58" w:rsidP="009F0EA9">
            <w:pPr>
              <w:numPr>
                <w:ilvl w:val="0"/>
                <w:numId w:val="89"/>
              </w:numPr>
              <w:tabs>
                <w:tab w:val="left" w:pos="356"/>
                <w:tab w:val="num" w:pos="426"/>
              </w:tabs>
              <w:spacing w:after="0" w:line="240" w:lineRule="auto"/>
              <w:ind w:left="356" w:hanging="426"/>
            </w:pPr>
            <w:r w:rsidRPr="00F62481">
              <w:t xml:space="preserve">Silverman D., Prowadzenie badań jakościowych, Wydawnictwo Naukowe </w:t>
            </w:r>
            <w:r>
              <w:t>PWN, Warszawa, 2008.</w:t>
            </w:r>
          </w:p>
          <w:p w:rsidR="00D96B58" w:rsidRPr="00FF3749" w:rsidRDefault="00D96B58" w:rsidP="009F0EA9">
            <w:pPr>
              <w:numPr>
                <w:ilvl w:val="0"/>
                <w:numId w:val="89"/>
              </w:numPr>
              <w:tabs>
                <w:tab w:val="left" w:pos="356"/>
              </w:tabs>
              <w:spacing w:after="0" w:line="240" w:lineRule="auto"/>
              <w:ind w:left="356" w:hanging="426"/>
              <w:rPr>
                <w:color w:val="000000"/>
              </w:rPr>
            </w:pPr>
            <w:r w:rsidRPr="007755C0">
              <w:t xml:space="preserve">Szatur-Jaworska B., Diagnozowanie w polityce społecznej, </w:t>
            </w:r>
            <w:r>
              <w:t xml:space="preserve">ASPRA-JR, </w:t>
            </w:r>
            <w:r w:rsidRPr="007755C0">
              <w:t>Warszawa</w:t>
            </w:r>
            <w:r>
              <w:t xml:space="preserve">, </w:t>
            </w:r>
            <w:r w:rsidRPr="007755C0">
              <w:t>2003.</w:t>
            </w:r>
          </w:p>
        </w:tc>
      </w:tr>
      <w:tr w:rsidR="00D96B58" w:rsidRPr="00FF3749" w:rsidTr="00D96B58">
        <w:trPr>
          <w:trHeight w:val="465"/>
        </w:trPr>
        <w:tc>
          <w:tcPr>
            <w:tcW w:w="9663" w:type="dxa"/>
            <w:gridSpan w:val="3"/>
            <w:vAlign w:val="center"/>
          </w:tcPr>
          <w:p w:rsidR="00D96B58" w:rsidRPr="00FF3749" w:rsidRDefault="00D96B58" w:rsidP="009F0EA9">
            <w:pPr>
              <w:numPr>
                <w:ilvl w:val="0"/>
                <w:numId w:val="91"/>
              </w:numPr>
              <w:tabs>
                <w:tab w:val="clear" w:pos="360"/>
                <w:tab w:val="num" w:pos="498"/>
              </w:tabs>
              <w:spacing w:before="120" w:after="120" w:line="240" w:lineRule="auto"/>
              <w:ind w:left="357" w:hanging="357"/>
              <w:rPr>
                <w:bCs/>
                <w:i/>
                <w:iCs/>
                <w:color w:val="000000"/>
                <w:sz w:val="18"/>
                <w:szCs w:val="18"/>
              </w:rPr>
            </w:pPr>
            <w:r w:rsidRPr="00FF3749">
              <w:rPr>
                <w:b/>
                <w:color w:val="000000"/>
                <w:sz w:val="28"/>
              </w:rPr>
              <w:t>Kalkulacja punktów ECTS</w:t>
            </w:r>
            <w:r w:rsidRPr="00FF3749">
              <w:rPr>
                <w:i/>
                <w:color w:val="000000"/>
                <w:szCs w:val="20"/>
              </w:rPr>
              <w:t xml:space="preserve"> </w:t>
            </w:r>
          </w:p>
        </w:tc>
      </w:tr>
      <w:tr w:rsidR="00D96B58" w:rsidRPr="00FF3749" w:rsidTr="00D96B58">
        <w:trPr>
          <w:trHeight w:val="465"/>
        </w:trPr>
        <w:tc>
          <w:tcPr>
            <w:tcW w:w="4831" w:type="dxa"/>
            <w:vAlign w:val="center"/>
          </w:tcPr>
          <w:p w:rsidR="00D96B58" w:rsidRPr="00FF3749" w:rsidRDefault="00D96B58" w:rsidP="00D96B58">
            <w:pPr>
              <w:ind w:left="360"/>
              <w:jc w:val="center"/>
              <w:rPr>
                <w:color w:val="000000"/>
              </w:rPr>
            </w:pPr>
            <w:r w:rsidRPr="00FF3749">
              <w:rPr>
                <w:color w:val="000000"/>
              </w:rPr>
              <w:t>Forma aktywności</w:t>
            </w:r>
          </w:p>
        </w:tc>
        <w:tc>
          <w:tcPr>
            <w:tcW w:w="2416" w:type="dxa"/>
            <w:vAlign w:val="center"/>
          </w:tcPr>
          <w:p w:rsidR="00D96B58" w:rsidRPr="00FF3749" w:rsidRDefault="00D96B58" w:rsidP="00D96B58">
            <w:pPr>
              <w:ind w:left="360"/>
              <w:jc w:val="center"/>
              <w:rPr>
                <w:color w:val="000000"/>
              </w:rPr>
            </w:pPr>
            <w:r w:rsidRPr="00FF3749">
              <w:rPr>
                <w:color w:val="000000"/>
              </w:rPr>
              <w:t xml:space="preserve">Liczba godzin </w:t>
            </w:r>
          </w:p>
        </w:tc>
        <w:tc>
          <w:tcPr>
            <w:tcW w:w="2416" w:type="dxa"/>
            <w:vAlign w:val="center"/>
          </w:tcPr>
          <w:p w:rsidR="00D96B58" w:rsidRPr="00FF3749" w:rsidRDefault="00D96B58" w:rsidP="00D96B58">
            <w:pPr>
              <w:ind w:left="360"/>
              <w:jc w:val="center"/>
              <w:rPr>
                <w:color w:val="000000"/>
              </w:rPr>
            </w:pPr>
            <w:r w:rsidRPr="00FF3749">
              <w:rPr>
                <w:color w:val="000000"/>
              </w:rPr>
              <w:t>Liczba punktów ECTS</w:t>
            </w:r>
          </w:p>
        </w:tc>
      </w:tr>
      <w:tr w:rsidR="00D96B58" w:rsidRPr="00FF3749" w:rsidTr="00D96B58">
        <w:trPr>
          <w:trHeight w:val="519"/>
        </w:trPr>
        <w:tc>
          <w:tcPr>
            <w:tcW w:w="9663" w:type="dxa"/>
            <w:gridSpan w:val="3"/>
            <w:vAlign w:val="center"/>
          </w:tcPr>
          <w:p w:rsidR="00D96B58" w:rsidRPr="00FF3749" w:rsidRDefault="00D96B58" w:rsidP="00D96B58">
            <w:pPr>
              <w:ind w:left="360" w:hanging="288"/>
              <w:rPr>
                <w:b/>
                <w:color w:val="000000"/>
              </w:rPr>
            </w:pPr>
            <w:r w:rsidRPr="00FF3749">
              <w:rPr>
                <w:b/>
                <w:color w:val="000000"/>
              </w:rPr>
              <w:t>Godziny kontaktowe z nauczycielem akademickim:</w:t>
            </w:r>
          </w:p>
        </w:tc>
      </w:tr>
      <w:tr w:rsidR="00D96B58" w:rsidRPr="00FF3749" w:rsidTr="00D96B58">
        <w:trPr>
          <w:trHeight w:val="465"/>
        </w:trPr>
        <w:tc>
          <w:tcPr>
            <w:tcW w:w="4831" w:type="dxa"/>
            <w:vAlign w:val="center"/>
          </w:tcPr>
          <w:p w:rsidR="00D96B58" w:rsidRPr="00FF3749" w:rsidRDefault="00D96B58" w:rsidP="00D96B58">
            <w:pPr>
              <w:ind w:left="-108" w:firstLine="180"/>
              <w:rPr>
                <w:b/>
                <w:color w:val="000000"/>
              </w:rPr>
            </w:pPr>
            <w:r w:rsidRPr="00FF3749">
              <w:rPr>
                <w:color w:val="000000"/>
              </w:rPr>
              <w:t>Wykład</w:t>
            </w:r>
          </w:p>
        </w:tc>
        <w:tc>
          <w:tcPr>
            <w:tcW w:w="2416" w:type="dxa"/>
            <w:shd w:val="clear" w:color="auto" w:fill="F2F2F2"/>
            <w:vAlign w:val="center"/>
          </w:tcPr>
          <w:p w:rsidR="00D96B58" w:rsidRPr="00FF3749" w:rsidRDefault="00D96B58" w:rsidP="00D96B58">
            <w:pPr>
              <w:ind w:left="360" w:hanging="299"/>
              <w:rPr>
                <w:color w:val="000000"/>
              </w:rPr>
            </w:pPr>
            <w:r>
              <w:rPr>
                <w:color w:val="000000"/>
              </w:rPr>
              <w:t>30</w:t>
            </w:r>
          </w:p>
        </w:tc>
        <w:tc>
          <w:tcPr>
            <w:tcW w:w="2416" w:type="dxa"/>
            <w:shd w:val="clear" w:color="auto" w:fill="F2F2F2"/>
            <w:vAlign w:val="center"/>
          </w:tcPr>
          <w:p w:rsidR="00D96B58" w:rsidRPr="00FF3749" w:rsidRDefault="00D96B58" w:rsidP="00D96B58">
            <w:pPr>
              <w:rPr>
                <w:color w:val="000000"/>
              </w:rPr>
            </w:pPr>
            <w:r>
              <w:rPr>
                <w:color w:val="000000"/>
              </w:rPr>
              <w:t>1</w:t>
            </w:r>
          </w:p>
        </w:tc>
      </w:tr>
      <w:tr w:rsidR="00D96B58" w:rsidRPr="00FF3749" w:rsidTr="00D96B58">
        <w:trPr>
          <w:trHeight w:val="465"/>
        </w:trPr>
        <w:tc>
          <w:tcPr>
            <w:tcW w:w="4831" w:type="dxa"/>
            <w:vAlign w:val="center"/>
          </w:tcPr>
          <w:p w:rsidR="00D96B58" w:rsidRPr="00FF3749" w:rsidRDefault="00D96B58" w:rsidP="00D96B58">
            <w:pPr>
              <w:ind w:left="-108" w:firstLine="180"/>
              <w:rPr>
                <w:color w:val="000000"/>
              </w:rPr>
            </w:pPr>
            <w:r w:rsidRPr="00FF3749">
              <w:rPr>
                <w:color w:val="000000"/>
              </w:rPr>
              <w:t>Seminarium</w:t>
            </w:r>
          </w:p>
        </w:tc>
        <w:tc>
          <w:tcPr>
            <w:tcW w:w="2416" w:type="dxa"/>
            <w:shd w:val="clear" w:color="auto" w:fill="F2F2F2"/>
            <w:vAlign w:val="center"/>
          </w:tcPr>
          <w:p w:rsidR="00D96B58" w:rsidRPr="00FF3749" w:rsidRDefault="00D96B58" w:rsidP="00D96B58">
            <w:pPr>
              <w:ind w:left="360" w:hanging="299"/>
              <w:rPr>
                <w:color w:val="000000"/>
              </w:rPr>
            </w:pPr>
          </w:p>
        </w:tc>
        <w:tc>
          <w:tcPr>
            <w:tcW w:w="2416" w:type="dxa"/>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vAlign w:val="center"/>
          </w:tcPr>
          <w:p w:rsidR="00D96B58" w:rsidRPr="00FF3749" w:rsidRDefault="00D96B58" w:rsidP="00D96B58">
            <w:pPr>
              <w:ind w:left="360"/>
              <w:jc w:val="center"/>
              <w:rPr>
                <w:color w:val="000000"/>
              </w:rPr>
            </w:pPr>
            <w:r w:rsidRPr="00FF3749">
              <w:rPr>
                <w:color w:val="000000"/>
              </w:rPr>
              <w:t>Forma aktywności</w:t>
            </w:r>
          </w:p>
        </w:tc>
        <w:tc>
          <w:tcPr>
            <w:tcW w:w="2416" w:type="dxa"/>
            <w:vAlign w:val="center"/>
          </w:tcPr>
          <w:p w:rsidR="00D96B58" w:rsidRPr="00FF3749" w:rsidRDefault="00D96B58" w:rsidP="00D96B58">
            <w:pPr>
              <w:ind w:left="360"/>
              <w:rPr>
                <w:color w:val="000000"/>
              </w:rPr>
            </w:pPr>
            <w:r w:rsidRPr="00FF3749">
              <w:rPr>
                <w:color w:val="000000"/>
              </w:rPr>
              <w:t xml:space="preserve">Liczba godzin </w:t>
            </w:r>
          </w:p>
        </w:tc>
        <w:tc>
          <w:tcPr>
            <w:tcW w:w="2416" w:type="dxa"/>
            <w:vAlign w:val="center"/>
          </w:tcPr>
          <w:p w:rsidR="00D96B58" w:rsidRPr="00FF3749" w:rsidRDefault="00D96B58" w:rsidP="00D96B58">
            <w:pPr>
              <w:ind w:left="360"/>
              <w:rPr>
                <w:color w:val="000000"/>
              </w:rPr>
            </w:pPr>
            <w:r w:rsidRPr="00FF3749">
              <w:rPr>
                <w:color w:val="000000"/>
              </w:rPr>
              <w:t>Liczba punktów ECTS</w:t>
            </w:r>
          </w:p>
        </w:tc>
      </w:tr>
      <w:tr w:rsidR="00D96B58" w:rsidRPr="00FF3749" w:rsidTr="00D96B58">
        <w:trPr>
          <w:trHeight w:val="519"/>
        </w:trPr>
        <w:tc>
          <w:tcPr>
            <w:tcW w:w="9663" w:type="dxa"/>
            <w:gridSpan w:val="3"/>
            <w:vAlign w:val="center"/>
          </w:tcPr>
          <w:p w:rsidR="00D96B58" w:rsidRPr="00FF3749" w:rsidRDefault="00D96B58" w:rsidP="00D96B58">
            <w:pPr>
              <w:ind w:left="360" w:hanging="288"/>
              <w:rPr>
                <w:b/>
                <w:color w:val="000000"/>
              </w:rPr>
            </w:pPr>
            <w:r>
              <w:rPr>
                <w:b/>
                <w:color w:val="000000"/>
              </w:rPr>
              <w:t xml:space="preserve">Samodzielna praca studenta </w:t>
            </w:r>
            <w:r w:rsidRPr="00EB0D51">
              <w:rPr>
                <w:color w:val="000000"/>
              </w:rPr>
              <w:t>(przykładowe formy pracy):</w:t>
            </w:r>
            <w:r w:rsidRPr="00EB0D51">
              <w:rPr>
                <w:color w:val="000000"/>
                <w:u w:val="single"/>
              </w:rPr>
              <w:t xml:space="preserve"> </w:t>
            </w:r>
          </w:p>
        </w:tc>
      </w:tr>
      <w:tr w:rsidR="00D96B58" w:rsidRPr="00FF3749" w:rsidTr="00D96B58">
        <w:trPr>
          <w:trHeight w:val="465"/>
        </w:trPr>
        <w:tc>
          <w:tcPr>
            <w:tcW w:w="4831" w:type="dxa"/>
            <w:vAlign w:val="center"/>
          </w:tcPr>
          <w:p w:rsidR="00D96B58" w:rsidRPr="00FF3749" w:rsidRDefault="00D96B58" w:rsidP="00D96B58">
            <w:pPr>
              <w:ind w:left="360" w:hanging="288"/>
              <w:rPr>
                <w:b/>
                <w:i/>
                <w:color w:val="000000"/>
              </w:rPr>
            </w:pPr>
            <w:r w:rsidRPr="00FF3749">
              <w:rPr>
                <w:color w:val="000000"/>
              </w:rPr>
              <w:t>Przygotowanie studenta do seminarium</w:t>
            </w:r>
          </w:p>
        </w:tc>
        <w:tc>
          <w:tcPr>
            <w:tcW w:w="2416" w:type="dxa"/>
            <w:shd w:val="clear" w:color="auto" w:fill="F2F2F2"/>
            <w:vAlign w:val="center"/>
          </w:tcPr>
          <w:p w:rsidR="00D96B58" w:rsidRPr="00FF3749" w:rsidRDefault="00D96B58" w:rsidP="00D96B58">
            <w:pPr>
              <w:ind w:left="360" w:hanging="299"/>
              <w:rPr>
                <w:color w:val="000000"/>
              </w:rPr>
            </w:pPr>
          </w:p>
        </w:tc>
        <w:tc>
          <w:tcPr>
            <w:tcW w:w="2416" w:type="dxa"/>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vAlign w:val="center"/>
          </w:tcPr>
          <w:p w:rsidR="00D96B58" w:rsidRPr="00FF3749" w:rsidRDefault="00D96B58" w:rsidP="00D96B58">
            <w:pPr>
              <w:ind w:left="360" w:hanging="288"/>
              <w:rPr>
                <w:b/>
                <w:i/>
                <w:color w:val="000000"/>
              </w:rPr>
            </w:pPr>
            <w:r w:rsidRPr="00FF3749">
              <w:rPr>
                <w:color w:val="000000"/>
              </w:rPr>
              <w:t>Przygotowanie studenta do prowadzenia zajęć</w:t>
            </w:r>
          </w:p>
        </w:tc>
        <w:tc>
          <w:tcPr>
            <w:tcW w:w="2416" w:type="dxa"/>
            <w:shd w:val="clear" w:color="auto" w:fill="F2F2F2"/>
            <w:vAlign w:val="center"/>
          </w:tcPr>
          <w:p w:rsidR="00D96B58" w:rsidRPr="00FF3749" w:rsidRDefault="00D96B58" w:rsidP="00D96B58">
            <w:pPr>
              <w:ind w:left="360" w:hanging="299"/>
              <w:rPr>
                <w:color w:val="000000"/>
              </w:rPr>
            </w:pPr>
          </w:p>
        </w:tc>
        <w:tc>
          <w:tcPr>
            <w:tcW w:w="2416" w:type="dxa"/>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vAlign w:val="center"/>
          </w:tcPr>
          <w:p w:rsidR="00D96B58" w:rsidRPr="00FF3749" w:rsidRDefault="00D96B58" w:rsidP="00D96B58">
            <w:pPr>
              <w:ind w:left="-108" w:firstLine="180"/>
              <w:rPr>
                <w:color w:val="000000"/>
              </w:rPr>
            </w:pPr>
            <w:r>
              <w:rPr>
                <w:color w:val="000000"/>
              </w:rPr>
              <w:t xml:space="preserve">Przygotowanie do </w:t>
            </w:r>
            <w:r w:rsidRPr="00FF3749">
              <w:rPr>
                <w:color w:val="000000"/>
              </w:rPr>
              <w:t>zaliczeń</w:t>
            </w:r>
          </w:p>
        </w:tc>
        <w:tc>
          <w:tcPr>
            <w:tcW w:w="2416" w:type="dxa"/>
            <w:shd w:val="clear" w:color="auto" w:fill="F2F2F2"/>
            <w:vAlign w:val="center"/>
          </w:tcPr>
          <w:p w:rsidR="00D96B58" w:rsidRPr="00FF3749" w:rsidRDefault="00D96B58" w:rsidP="00D96B58">
            <w:pPr>
              <w:ind w:left="360" w:hanging="299"/>
              <w:rPr>
                <w:color w:val="000000"/>
              </w:rPr>
            </w:pPr>
          </w:p>
        </w:tc>
        <w:tc>
          <w:tcPr>
            <w:tcW w:w="2416" w:type="dxa"/>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vAlign w:val="center"/>
          </w:tcPr>
          <w:p w:rsidR="00D96B58" w:rsidRPr="00FF3749" w:rsidRDefault="00D96B58" w:rsidP="00D96B58">
            <w:pPr>
              <w:ind w:left="-108" w:firstLine="180"/>
              <w:rPr>
                <w:color w:val="000000"/>
              </w:rPr>
            </w:pPr>
            <w:r w:rsidRPr="00FF3749">
              <w:rPr>
                <w:color w:val="000000"/>
              </w:rPr>
              <w:t>Inne (jakie?)</w:t>
            </w:r>
            <w:r>
              <w:rPr>
                <w:color w:val="000000"/>
              </w:rPr>
              <w:t xml:space="preserve">: </w:t>
            </w:r>
            <w:r w:rsidRPr="00EB0D51">
              <w:rPr>
                <w:color w:val="000000"/>
              </w:rPr>
              <w:t>samokształcenie</w:t>
            </w:r>
          </w:p>
        </w:tc>
        <w:tc>
          <w:tcPr>
            <w:tcW w:w="2416" w:type="dxa"/>
            <w:shd w:val="clear" w:color="auto" w:fill="F2F2F2"/>
            <w:vAlign w:val="center"/>
          </w:tcPr>
          <w:p w:rsidR="00D96B58" w:rsidRPr="00FF3749" w:rsidRDefault="00D96B58" w:rsidP="00D96B58">
            <w:pPr>
              <w:ind w:left="360" w:hanging="299"/>
              <w:rPr>
                <w:color w:val="000000"/>
              </w:rPr>
            </w:pPr>
          </w:p>
        </w:tc>
        <w:tc>
          <w:tcPr>
            <w:tcW w:w="2416" w:type="dxa"/>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vAlign w:val="center"/>
          </w:tcPr>
          <w:p w:rsidR="00D96B58" w:rsidRPr="00FF3749" w:rsidRDefault="00D96B58" w:rsidP="00D96B58">
            <w:pPr>
              <w:ind w:left="360" w:hanging="288"/>
              <w:rPr>
                <w:color w:val="000000"/>
              </w:rPr>
            </w:pPr>
            <w:r w:rsidRPr="00FF3749">
              <w:rPr>
                <w:color w:val="000000"/>
              </w:rPr>
              <w:t>Razem</w:t>
            </w:r>
          </w:p>
        </w:tc>
        <w:tc>
          <w:tcPr>
            <w:tcW w:w="2416" w:type="dxa"/>
            <w:vAlign w:val="center"/>
          </w:tcPr>
          <w:p w:rsidR="00D96B58" w:rsidRPr="00FF3749" w:rsidRDefault="00D96B58" w:rsidP="00D96B58">
            <w:pPr>
              <w:ind w:left="360" w:hanging="299"/>
              <w:rPr>
                <w:color w:val="000000"/>
              </w:rPr>
            </w:pPr>
            <w:r>
              <w:rPr>
                <w:color w:val="000000"/>
              </w:rPr>
              <w:t>30</w:t>
            </w:r>
          </w:p>
        </w:tc>
        <w:tc>
          <w:tcPr>
            <w:tcW w:w="2416" w:type="dxa"/>
            <w:vAlign w:val="center"/>
          </w:tcPr>
          <w:p w:rsidR="00D96B58" w:rsidRPr="00FF3749" w:rsidRDefault="00D96B58" w:rsidP="00D96B58">
            <w:pPr>
              <w:ind w:left="360" w:hanging="360"/>
              <w:rPr>
                <w:color w:val="000000"/>
              </w:rPr>
            </w:pPr>
            <w:r>
              <w:rPr>
                <w:color w:val="000000"/>
              </w:rPr>
              <w:t>1</w:t>
            </w:r>
          </w:p>
        </w:tc>
      </w:tr>
      <w:tr w:rsidR="00D96B58" w:rsidRPr="00FF3749" w:rsidTr="00D96B58">
        <w:trPr>
          <w:trHeight w:val="465"/>
        </w:trPr>
        <w:tc>
          <w:tcPr>
            <w:tcW w:w="9663" w:type="dxa"/>
            <w:gridSpan w:val="3"/>
            <w:vAlign w:val="center"/>
          </w:tcPr>
          <w:p w:rsidR="00D96B58" w:rsidRPr="00FF3749" w:rsidRDefault="00D96B58" w:rsidP="009F0EA9">
            <w:pPr>
              <w:numPr>
                <w:ilvl w:val="0"/>
                <w:numId w:val="91"/>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D96B58" w:rsidRPr="00FF3749" w:rsidTr="00D96B58">
        <w:trPr>
          <w:trHeight w:val="465"/>
        </w:trPr>
        <w:tc>
          <w:tcPr>
            <w:tcW w:w="9663" w:type="dxa"/>
            <w:gridSpan w:val="3"/>
            <w:shd w:val="clear" w:color="auto" w:fill="F2F2F2"/>
            <w:vAlign w:val="center"/>
          </w:tcPr>
          <w:p w:rsidR="00D96B58" w:rsidRPr="00FF3749" w:rsidRDefault="00D96B58" w:rsidP="00D96B58">
            <w:pPr>
              <w:rPr>
                <w:color w:val="000000"/>
              </w:rPr>
            </w:pPr>
            <w:r>
              <w:rPr>
                <w:bCs/>
                <w:color w:val="000000"/>
              </w:rPr>
              <w:t>Brak</w:t>
            </w:r>
          </w:p>
        </w:tc>
      </w:tr>
    </w:tbl>
    <w:p w:rsidR="00D96B58" w:rsidRDefault="00D96B58" w:rsidP="00D96B58">
      <w:pPr>
        <w:autoSpaceDE w:val="0"/>
        <w:autoSpaceDN w:val="0"/>
        <w:adjustRightInd w:val="0"/>
        <w:spacing w:before="120" w:after="120"/>
        <w:rPr>
          <w:color w:val="000000"/>
        </w:rPr>
      </w:pPr>
      <w:r w:rsidRPr="00FF3749">
        <w:rPr>
          <w:color w:val="000000"/>
        </w:rPr>
        <w:t>Podpis Kierownika Jednostki</w:t>
      </w:r>
      <w:r>
        <w:rPr>
          <w:color w:val="000000"/>
        </w:rPr>
        <w:t xml:space="preserve">                                                  </w:t>
      </w:r>
    </w:p>
    <w:p w:rsidR="00D96B58" w:rsidRDefault="00D96B58" w:rsidP="00D96B58">
      <w:pPr>
        <w:autoSpaceDE w:val="0"/>
        <w:autoSpaceDN w:val="0"/>
        <w:adjustRightInd w:val="0"/>
        <w:spacing w:before="120" w:after="120"/>
        <w:rPr>
          <w:color w:val="000000"/>
        </w:rPr>
      </w:pPr>
      <w:r w:rsidRPr="00FF3749">
        <w:rPr>
          <w:color w:val="000000"/>
        </w:rPr>
        <w:t>Podpis Osoby odpowiedzialnej za sylabus</w:t>
      </w:r>
      <w:r>
        <w:rPr>
          <w:color w:val="000000"/>
        </w:rPr>
        <w:t xml:space="preserve">                                                 </w:t>
      </w:r>
    </w:p>
    <w:p w:rsidR="00D96B58" w:rsidRDefault="00D96B58" w:rsidP="00D96B58">
      <w:pPr>
        <w:autoSpaceDE w:val="0"/>
        <w:autoSpaceDN w:val="0"/>
        <w:adjustRightInd w:val="0"/>
        <w:spacing w:before="120" w:after="120"/>
        <w:rPr>
          <w:color w:val="000000"/>
        </w:rPr>
      </w:pPr>
      <w:r w:rsidRPr="00FF3749">
        <w:rPr>
          <w:color w:val="000000"/>
        </w:rPr>
        <w:t>Podpisy Osób prowadzących zajęcia</w:t>
      </w:r>
    </w:p>
    <w:p w:rsidR="00D96B58" w:rsidRDefault="00D96B58" w:rsidP="00D96B58">
      <w:pPr>
        <w:autoSpaceDE w:val="0"/>
        <w:autoSpaceDN w:val="0"/>
        <w:adjustRightInd w:val="0"/>
        <w:spacing w:before="120" w:after="120"/>
        <w:rPr>
          <w:color w:val="000000"/>
        </w:rPr>
      </w:pPr>
    </w:p>
    <w:p w:rsidR="00D96B58" w:rsidRDefault="00D96B58" w:rsidP="00D96B58">
      <w:pPr>
        <w:autoSpaceDE w:val="0"/>
        <w:autoSpaceDN w:val="0"/>
        <w:adjustRightInd w:val="0"/>
        <w:spacing w:before="120" w:after="120"/>
        <w:rPr>
          <w:color w:val="000000"/>
        </w:rPr>
      </w:pPr>
    </w:p>
    <w:p w:rsidR="00D96B58" w:rsidRPr="00FF3749" w:rsidRDefault="00D96B58" w:rsidP="00D96B58">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w:lastRenderedPageBreak/>
        <mc:AlternateContent>
          <mc:Choice Requires="wps">
            <w:drawing>
              <wp:anchor distT="0" distB="0" distL="114300" distR="114300" simplePos="0" relativeHeight="251780096" behindDoc="1" locked="0" layoutInCell="1" allowOverlap="1">
                <wp:simplePos x="0" y="0"/>
                <wp:positionH relativeFrom="column">
                  <wp:posOffset>-43180</wp:posOffset>
                </wp:positionH>
                <wp:positionV relativeFrom="paragraph">
                  <wp:posOffset>195580</wp:posOffset>
                </wp:positionV>
                <wp:extent cx="6105525" cy="581025"/>
                <wp:effectExtent l="0" t="0" r="9525" b="9525"/>
                <wp:wrapTight wrapText="bothSides">
                  <wp:wrapPolygon edited="0">
                    <wp:start x="0" y="0"/>
                    <wp:lineTo x="0" y="21246"/>
                    <wp:lineTo x="21566" y="21246"/>
                    <wp:lineTo x="21566" y="0"/>
                    <wp:lineTo x="0" y="0"/>
                  </wp:wrapPolygon>
                </wp:wrapTight>
                <wp:docPr id="7246" name="Pole tekstowe 7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09377C" w:rsidRDefault="003B5E24" w:rsidP="00D96B58">
                            <w:pPr>
                              <w:shd w:val="clear" w:color="auto" w:fill="D9D9D9"/>
                              <w:tabs>
                                <w:tab w:val="left" w:pos="284"/>
                                <w:tab w:val="left" w:pos="709"/>
                              </w:tabs>
                              <w:ind w:left="1134" w:right="1134" w:firstLine="993"/>
                              <w:jc w:val="center"/>
                              <w:rPr>
                                <w:b/>
                                <w:sz w:val="32"/>
                                <w:szCs w:val="32"/>
                              </w:rPr>
                            </w:pPr>
                            <w:r w:rsidRPr="0009377C">
                              <w:rPr>
                                <w:b/>
                                <w:sz w:val="32"/>
                                <w:szCs w:val="32"/>
                              </w:rPr>
                              <w:t>Sylabus przedmiotu</w:t>
                            </w:r>
                            <w:r>
                              <w:rPr>
                                <w:b/>
                                <w:sz w:val="32"/>
                                <w:szCs w:val="32"/>
                              </w:rPr>
                              <w:t>: Polityka społeczna (Z)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46" o:spid="_x0000_s1083" type="#_x0000_t202" style="position:absolute;margin-left:-3.4pt;margin-top:15.4pt;width:480.75pt;height:45.7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" fillcolor="#d9d9d9" stroked="f">
                <v:textbox>
                  <w:txbxContent>
                    <w:p w:rsidR="003B5E24" w:rsidRPr="0009377C" w:rsidRDefault="003B5E24" w:rsidP="00D96B58">
                      <w:pPr>
                        <w:shd w:val="clear" w:color="auto" w:fill="D9D9D9"/>
                        <w:tabs>
                          <w:tab w:val="left" w:pos="284"/>
                          <w:tab w:val="left" w:pos="709"/>
                        </w:tabs>
                        <w:ind w:left="1134" w:right="1134" w:firstLine="993"/>
                        <w:jc w:val="center"/>
                        <w:rPr>
                          <w:b/>
                          <w:sz w:val="32"/>
                          <w:szCs w:val="32"/>
                        </w:rPr>
                      </w:pPr>
                      <w:r w:rsidRPr="0009377C">
                        <w:rPr>
                          <w:b/>
                          <w:sz w:val="32"/>
                          <w:szCs w:val="32"/>
                        </w:rPr>
                        <w:t>Sylabus przedmiotu</w:t>
                      </w:r>
                      <w:r>
                        <w:rPr>
                          <w:b/>
                          <w:sz w:val="32"/>
                          <w:szCs w:val="32"/>
                        </w:rPr>
                        <w:t>: Polityka społeczna (Z)</w:t>
                      </w:r>
                    </w:p>
                  </w:txbxContent>
                </v:textbox>
                <w10:wrap type="tight"/>
              </v:shape>
            </w:pict>
          </mc:Fallback>
        </mc:AlternateContent>
      </w:r>
      <w:r w:rsidRPr="00FF3749">
        <w:rPr>
          <w:noProof/>
          <w:color w:val="000000"/>
          <w:lang w:eastAsia="pl-PL"/>
        </w:rPr>
        <w:drawing>
          <wp:anchor distT="0" distB="0" distL="114300" distR="114300" simplePos="0" relativeHeight="251781120" behindDoc="0" locked="0" layoutInCell="1" allowOverlap="1">
            <wp:simplePos x="0" y="0"/>
            <wp:positionH relativeFrom="column">
              <wp:posOffset>147320</wp:posOffset>
            </wp:positionH>
            <wp:positionV relativeFrom="paragraph">
              <wp:posOffset>-334010</wp:posOffset>
            </wp:positionV>
            <wp:extent cx="1104900" cy="1106805"/>
            <wp:effectExtent l="0" t="0" r="0" b="0"/>
            <wp:wrapNone/>
            <wp:docPr id="7247" name="Obraz 7247"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271"/>
        <w:gridCol w:w="534"/>
        <w:gridCol w:w="742"/>
        <w:gridCol w:w="754"/>
        <w:gridCol w:w="522"/>
        <w:gridCol w:w="398"/>
        <w:gridCol w:w="1445"/>
        <w:gridCol w:w="971"/>
        <w:gridCol w:w="304"/>
        <w:gridCol w:w="284"/>
        <w:gridCol w:w="1828"/>
      </w:tblGrid>
      <w:tr w:rsidR="00D96B58" w:rsidRPr="00FF3749" w:rsidTr="00D96B58">
        <w:trPr>
          <w:trHeight w:val="465"/>
        </w:trPr>
        <w:tc>
          <w:tcPr>
            <w:tcW w:w="9663" w:type="dxa"/>
            <w:gridSpan w:val="13"/>
            <w:vAlign w:val="center"/>
          </w:tcPr>
          <w:p w:rsidR="00D96B58" w:rsidRPr="00FF3749" w:rsidRDefault="00D96B58" w:rsidP="009F0EA9">
            <w:pPr>
              <w:numPr>
                <w:ilvl w:val="0"/>
                <w:numId w:val="92"/>
              </w:numPr>
              <w:autoSpaceDE w:val="0"/>
              <w:autoSpaceDN w:val="0"/>
              <w:adjustRightInd w:val="0"/>
              <w:spacing w:before="120" w:after="120" w:line="240" w:lineRule="auto"/>
              <w:rPr>
                <w:b/>
                <w:bCs/>
                <w:iCs/>
                <w:color w:val="000000"/>
              </w:rPr>
            </w:pPr>
            <w:r w:rsidRPr="00FF3749">
              <w:rPr>
                <w:b/>
                <w:bCs/>
                <w:iCs/>
                <w:color w:val="000000"/>
                <w:sz w:val="28"/>
              </w:rPr>
              <w:t>Metryczka</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bCs/>
                <w:iCs/>
                <w:color w:val="000000"/>
              </w:rPr>
            </w:pPr>
            <w:r w:rsidRPr="00FF3749">
              <w:rPr>
                <w:bCs/>
                <w:iCs/>
                <w:color w:val="000000"/>
              </w:rPr>
              <w:t>Nazwa Wydziału:</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sidRPr="00FF3749">
              <w:rPr>
                <w:bCs/>
                <w:iCs/>
                <w:color w:val="000000"/>
              </w:rPr>
              <w:t>Wydział Nauki o Zdrowiu</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bCs/>
                <w:iCs/>
                <w:color w:val="000000"/>
              </w:rPr>
            </w:pPr>
            <w:r w:rsidRPr="00FF3749">
              <w:rPr>
                <w:color w:val="000000"/>
              </w:rPr>
              <w:t>Program kształcenia (Kierunek studiów, poziom i profil kształcenia, forma studiów</w:t>
            </w:r>
            <w:r>
              <w:rPr>
                <w:color w:val="000000"/>
              </w:rPr>
              <w:t>):</w:t>
            </w:r>
            <w:r w:rsidRPr="00FF3749">
              <w:rPr>
                <w:color w:val="000000"/>
              </w:rPr>
              <w:t xml:space="preserve"> </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sidRPr="00FF3749">
              <w:rPr>
                <w:color w:val="000000"/>
              </w:rPr>
              <w:t>Zdrowie publiczne</w:t>
            </w:r>
            <w:r>
              <w:rPr>
                <w:color w:val="000000"/>
              </w:rPr>
              <w:t>,</w:t>
            </w:r>
            <w:r w:rsidRPr="00FF3749">
              <w:rPr>
                <w:color w:val="000000"/>
              </w:rPr>
              <w:t xml:space="preserve"> </w:t>
            </w:r>
            <w:r>
              <w:rPr>
                <w:color w:val="000000"/>
              </w:rPr>
              <w:t xml:space="preserve">studia </w:t>
            </w:r>
            <w:r w:rsidRPr="00FF3749">
              <w:rPr>
                <w:color w:val="000000"/>
              </w:rPr>
              <w:t>I</w:t>
            </w:r>
            <w:r>
              <w:rPr>
                <w:color w:val="000000"/>
              </w:rPr>
              <w:t>I stopnia, profil ogólnoakademicki</w:t>
            </w:r>
            <w:r w:rsidRPr="00FF3749">
              <w:rPr>
                <w:color w:val="000000"/>
              </w:rPr>
              <w:t xml:space="preserve">, </w:t>
            </w:r>
            <w:r>
              <w:rPr>
                <w:color w:val="000000"/>
              </w:rPr>
              <w:t>studia</w:t>
            </w:r>
            <w:r w:rsidRPr="00FF3749">
              <w:rPr>
                <w:color w:val="000000"/>
              </w:rPr>
              <w:t xml:space="preserve"> stacjonarne</w:t>
            </w:r>
            <w:r>
              <w:rPr>
                <w:color w:val="000000"/>
              </w:rPr>
              <w:t>, specjalność: Zarządzanie w ochronie zdrowia</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color w:val="000000"/>
              </w:rPr>
            </w:pPr>
            <w:r w:rsidRPr="00FF3749">
              <w:rPr>
                <w:color w:val="000000"/>
              </w:rPr>
              <w:t>Rok akademicki:</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2017/2018</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bCs/>
                <w:iCs/>
                <w:color w:val="000000"/>
              </w:rPr>
            </w:pPr>
            <w:r w:rsidRPr="00FF3749">
              <w:rPr>
                <w:bCs/>
                <w:iCs/>
                <w:color w:val="000000"/>
              </w:rPr>
              <w:t>Nazwa modułu/ przedmiotu:</w:t>
            </w:r>
          </w:p>
        </w:tc>
        <w:tc>
          <w:tcPr>
            <w:tcW w:w="5752" w:type="dxa"/>
            <w:gridSpan w:val="7"/>
            <w:shd w:val="clear" w:color="auto" w:fill="F2F2F2"/>
            <w:vAlign w:val="center"/>
          </w:tcPr>
          <w:p w:rsidR="00D96B58" w:rsidRPr="00CA42B1" w:rsidRDefault="00D96B58" w:rsidP="00D96B58">
            <w:pPr>
              <w:autoSpaceDE w:val="0"/>
              <w:autoSpaceDN w:val="0"/>
              <w:adjustRightInd w:val="0"/>
              <w:rPr>
                <w:bCs/>
                <w:iCs/>
                <w:color w:val="000000"/>
              </w:rPr>
            </w:pPr>
            <w:r w:rsidRPr="00CA42B1">
              <w:rPr>
                <w:bCs/>
                <w:iCs/>
                <w:color w:val="000000"/>
              </w:rPr>
              <w:t>Polityka społeczna</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bCs/>
                <w:iCs/>
                <w:color w:val="000000"/>
              </w:rPr>
            </w:pPr>
            <w:r w:rsidRPr="00FF3749">
              <w:rPr>
                <w:color w:val="000000"/>
              </w:rPr>
              <w:t>Kod przedmiotu:</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33920</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bCs/>
                <w:iCs/>
                <w:color w:val="000000"/>
              </w:rPr>
            </w:pPr>
            <w:r w:rsidRPr="00FF3749">
              <w:rPr>
                <w:color w:val="000000"/>
              </w:rPr>
              <w:t>Jednostki prowadzące kształcenie:</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sidRPr="00FF3749">
              <w:rPr>
                <w:bCs/>
                <w:iCs/>
                <w:color w:val="000000"/>
              </w:rPr>
              <w:t>Zakład Zdrowia Publicznego</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bCs/>
                <w:iCs/>
                <w:color w:val="000000"/>
              </w:rPr>
            </w:pPr>
            <w:r w:rsidRPr="00FF3749">
              <w:rPr>
                <w:color w:val="000000"/>
              </w:rPr>
              <w:t>Kierownik jednostki/jednostek:</w:t>
            </w:r>
          </w:p>
        </w:tc>
        <w:tc>
          <w:tcPr>
            <w:tcW w:w="5752" w:type="dxa"/>
            <w:gridSpan w:val="7"/>
            <w:shd w:val="clear" w:color="auto" w:fill="F2F2F2"/>
            <w:vAlign w:val="center"/>
          </w:tcPr>
          <w:p w:rsidR="00D96B58" w:rsidRPr="00FF3749" w:rsidRDefault="00D96B58" w:rsidP="00D96B58">
            <w:pPr>
              <w:rPr>
                <w:color w:val="000000"/>
                <w:lang w:val="en-US"/>
              </w:rPr>
            </w:pPr>
            <w:r w:rsidRPr="00CA42B1">
              <w:rPr>
                <w:color w:val="000000"/>
              </w:rPr>
              <w:t xml:space="preserve">dr hab. n. o zdr. </w:t>
            </w:r>
            <w:r w:rsidRPr="00CA42B1">
              <w:rPr>
                <w:color w:val="000000"/>
                <w:lang w:val="en-US"/>
              </w:rPr>
              <w:t xml:space="preserve">Adam Fronczak </w:t>
            </w:r>
          </w:p>
        </w:tc>
      </w:tr>
      <w:tr w:rsidR="00D96B58" w:rsidRPr="00FF3749" w:rsidTr="00D96B58">
        <w:trPr>
          <w:trHeight w:val="465"/>
        </w:trPr>
        <w:tc>
          <w:tcPr>
            <w:tcW w:w="3911" w:type="dxa"/>
            <w:gridSpan w:val="6"/>
            <w:vAlign w:val="center"/>
          </w:tcPr>
          <w:p w:rsidR="00D96B58" w:rsidRPr="00FF3749" w:rsidRDefault="00D96B58" w:rsidP="00D96B58">
            <w:pPr>
              <w:rPr>
                <w:color w:val="000000"/>
              </w:rPr>
            </w:pPr>
            <w:r w:rsidRPr="00FF3749">
              <w:rPr>
                <w:color w:val="000000"/>
              </w:rPr>
              <w:t>Rok studiów (rok, na którym realizowany jest przedmiot):</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Drugi</w:t>
            </w:r>
          </w:p>
        </w:tc>
      </w:tr>
      <w:tr w:rsidR="00D96B58" w:rsidRPr="00FF3749" w:rsidTr="00D96B58">
        <w:trPr>
          <w:trHeight w:val="465"/>
        </w:trPr>
        <w:tc>
          <w:tcPr>
            <w:tcW w:w="3911" w:type="dxa"/>
            <w:gridSpan w:val="6"/>
            <w:vAlign w:val="center"/>
          </w:tcPr>
          <w:p w:rsidR="00D96B58" w:rsidRPr="00FF3749" w:rsidRDefault="00D96B58" w:rsidP="00D96B58">
            <w:pPr>
              <w:rPr>
                <w:color w:val="000000"/>
              </w:rPr>
            </w:pPr>
            <w:r w:rsidRPr="00FF3749">
              <w:rPr>
                <w:color w:val="000000"/>
              </w:rPr>
              <w:t>Semestr studiów (semestr, na którym realizowany jest przedmiot):</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Zimowy</w:t>
            </w:r>
          </w:p>
        </w:tc>
      </w:tr>
      <w:tr w:rsidR="00D96B58" w:rsidRPr="00FF3749" w:rsidTr="00D96B58">
        <w:trPr>
          <w:trHeight w:val="465"/>
        </w:trPr>
        <w:tc>
          <w:tcPr>
            <w:tcW w:w="3911" w:type="dxa"/>
            <w:gridSpan w:val="6"/>
            <w:vAlign w:val="center"/>
          </w:tcPr>
          <w:p w:rsidR="00D96B58" w:rsidRPr="00FF3749" w:rsidRDefault="00D96B58" w:rsidP="00D96B58">
            <w:pPr>
              <w:rPr>
                <w:color w:val="000000"/>
              </w:rPr>
            </w:pPr>
            <w:r w:rsidRPr="00FF3749">
              <w:rPr>
                <w:color w:val="000000"/>
              </w:rPr>
              <w:t>Typ modułu/przedmiotu (podstawowy, kierunkowy, fakultatywny):</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p>
        </w:tc>
      </w:tr>
      <w:tr w:rsidR="00D96B58" w:rsidRPr="00FF3749" w:rsidTr="00D96B58">
        <w:trPr>
          <w:trHeight w:val="465"/>
        </w:trPr>
        <w:tc>
          <w:tcPr>
            <w:tcW w:w="3911" w:type="dxa"/>
            <w:gridSpan w:val="6"/>
            <w:vAlign w:val="center"/>
          </w:tcPr>
          <w:p w:rsidR="00D96B58" w:rsidRPr="00FF3749" w:rsidRDefault="00D96B58" w:rsidP="00D96B58">
            <w:pPr>
              <w:rPr>
                <w:color w:val="000000"/>
              </w:rPr>
            </w:pPr>
            <w:r w:rsidRPr="00FF3749">
              <w:rPr>
                <w:color w:val="000000"/>
              </w:rPr>
              <w:t>Osoby prowadzące (imiona, nazwiska oraz stopnie naukowe wszystkich wykładowców prowadzących przedmiot):</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mgr Iwona Bruśk</w:t>
            </w:r>
          </w:p>
        </w:tc>
      </w:tr>
      <w:tr w:rsidR="00D96B58" w:rsidRPr="00FF3749" w:rsidTr="00D96B58">
        <w:trPr>
          <w:trHeight w:val="465"/>
        </w:trPr>
        <w:tc>
          <w:tcPr>
            <w:tcW w:w="3911" w:type="dxa"/>
            <w:gridSpan w:val="6"/>
            <w:vAlign w:val="center"/>
          </w:tcPr>
          <w:p w:rsidR="00D96B58" w:rsidRPr="00FF3749" w:rsidRDefault="00D96B58" w:rsidP="00D96B58">
            <w:pPr>
              <w:rPr>
                <w:color w:val="000000"/>
              </w:rPr>
            </w:pPr>
            <w:r w:rsidRPr="00FF3749">
              <w:rPr>
                <w:color w:val="000000"/>
              </w:rPr>
              <w:t>Erasmus TAK/NIE (czy przedmiot dostępny jest dla studentów w ramach programu Erasmus):</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Nie</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mgr Iwona Bruśk</w:t>
            </w:r>
          </w:p>
        </w:tc>
      </w:tr>
      <w:tr w:rsidR="00D96B58" w:rsidRPr="00FF3749" w:rsidTr="00D96B58">
        <w:trPr>
          <w:trHeight w:val="465"/>
        </w:trPr>
        <w:tc>
          <w:tcPr>
            <w:tcW w:w="3911" w:type="dxa"/>
            <w:gridSpan w:val="6"/>
            <w:vAlign w:val="center"/>
          </w:tcPr>
          <w:p w:rsidR="00D96B58" w:rsidRPr="00FF3749" w:rsidRDefault="00D96B58" w:rsidP="00D96B58">
            <w:pPr>
              <w:autoSpaceDE w:val="0"/>
              <w:autoSpaceDN w:val="0"/>
              <w:adjustRightInd w:val="0"/>
              <w:rPr>
                <w:color w:val="000000"/>
              </w:rPr>
            </w:pPr>
            <w:r w:rsidRPr="00FF3749">
              <w:rPr>
                <w:color w:val="000000"/>
              </w:rPr>
              <w:t>Liczba punktów ECTS:</w:t>
            </w:r>
          </w:p>
        </w:tc>
        <w:tc>
          <w:tcPr>
            <w:tcW w:w="5752" w:type="dxa"/>
            <w:gridSpan w:val="7"/>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1</w:t>
            </w:r>
          </w:p>
        </w:tc>
      </w:tr>
      <w:tr w:rsidR="00D96B58" w:rsidRPr="00FF3749" w:rsidTr="00D96B58">
        <w:trPr>
          <w:trHeight w:val="192"/>
        </w:trPr>
        <w:tc>
          <w:tcPr>
            <w:tcW w:w="9663" w:type="dxa"/>
            <w:gridSpan w:val="13"/>
            <w:vAlign w:val="center"/>
          </w:tcPr>
          <w:p w:rsidR="00D96B58" w:rsidRPr="00FF3749" w:rsidRDefault="00D96B58" w:rsidP="009F0EA9">
            <w:pPr>
              <w:numPr>
                <w:ilvl w:val="0"/>
                <w:numId w:val="92"/>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D96B58" w:rsidRPr="00FF3749" w:rsidTr="00D96B58">
        <w:trPr>
          <w:trHeight w:val="465"/>
        </w:trPr>
        <w:tc>
          <w:tcPr>
            <w:tcW w:w="9663" w:type="dxa"/>
            <w:gridSpan w:val="13"/>
            <w:shd w:val="clear" w:color="auto" w:fill="F2F2F2"/>
            <w:vAlign w:val="center"/>
          </w:tcPr>
          <w:p w:rsidR="00D96B58" w:rsidRPr="00CA42B1" w:rsidRDefault="00D96B58" w:rsidP="009F0EA9">
            <w:pPr>
              <w:numPr>
                <w:ilvl w:val="0"/>
                <w:numId w:val="90"/>
              </w:numPr>
              <w:spacing w:after="0" w:line="240" w:lineRule="auto"/>
              <w:ind w:left="214" w:hanging="284"/>
              <w:rPr>
                <w:rFonts w:cs="Calibri"/>
              </w:rPr>
            </w:pPr>
            <w:r>
              <w:rPr>
                <w:rFonts w:cs="Calibri"/>
              </w:rPr>
              <w:t>D</w:t>
            </w:r>
            <w:r w:rsidRPr="00CA42B1">
              <w:rPr>
                <w:rFonts w:cs="Calibri"/>
              </w:rPr>
              <w:t>ostarczenie wiedzy związanej z polityką społeczną w oparciu o efekty kształcenia</w:t>
            </w:r>
            <w:r>
              <w:rPr>
                <w:rFonts w:cs="Calibri"/>
              </w:rPr>
              <w:t>.</w:t>
            </w:r>
            <w:r w:rsidRPr="00CA42B1">
              <w:rPr>
                <w:rFonts w:cs="Calibri"/>
              </w:rPr>
              <w:t xml:space="preserve"> </w:t>
            </w:r>
          </w:p>
          <w:p w:rsidR="00D96B58" w:rsidRPr="00CA42B1" w:rsidRDefault="00D96B58" w:rsidP="009F0EA9">
            <w:pPr>
              <w:numPr>
                <w:ilvl w:val="0"/>
                <w:numId w:val="90"/>
              </w:numPr>
              <w:spacing w:after="0" w:line="240" w:lineRule="auto"/>
              <w:ind w:left="214" w:hanging="284"/>
              <w:rPr>
                <w:rFonts w:cs="Calibri"/>
              </w:rPr>
            </w:pPr>
            <w:r>
              <w:rPr>
                <w:rFonts w:cs="Calibri"/>
              </w:rPr>
              <w:t>Z</w:t>
            </w:r>
            <w:r w:rsidRPr="00CA42B1">
              <w:rPr>
                <w:rFonts w:cs="Calibri"/>
              </w:rPr>
              <w:t xml:space="preserve">apoznanie studentów z zadaniami instytucji organizacji działających w dziedzinie </w:t>
            </w:r>
            <w:r>
              <w:rPr>
                <w:rFonts w:cs="Calibri"/>
              </w:rPr>
              <w:t>pomocy społecznej.</w:t>
            </w:r>
          </w:p>
          <w:p w:rsidR="00D96B58" w:rsidRPr="00CA42B1" w:rsidRDefault="00D96B58" w:rsidP="009F0EA9">
            <w:pPr>
              <w:numPr>
                <w:ilvl w:val="0"/>
                <w:numId w:val="90"/>
              </w:numPr>
              <w:spacing w:after="0" w:line="240" w:lineRule="auto"/>
              <w:ind w:left="214" w:hanging="284"/>
              <w:rPr>
                <w:rFonts w:cs="Calibri"/>
              </w:rPr>
            </w:pPr>
            <w:r>
              <w:rPr>
                <w:rFonts w:cs="Calibri"/>
              </w:rPr>
              <w:t>W</w:t>
            </w:r>
            <w:r w:rsidRPr="00CA42B1">
              <w:rPr>
                <w:rFonts w:cs="Calibri"/>
              </w:rPr>
              <w:t>skazanie na różnice w funkcjonowaniu organizacji rządowych i pozarządowyc</w:t>
            </w:r>
            <w:r>
              <w:rPr>
                <w:rFonts w:cs="Calibri"/>
              </w:rPr>
              <w:t>h.</w:t>
            </w:r>
          </w:p>
          <w:p w:rsidR="00D96B58" w:rsidRPr="00CA42B1" w:rsidRDefault="00D96B58" w:rsidP="009F0EA9">
            <w:pPr>
              <w:numPr>
                <w:ilvl w:val="0"/>
                <w:numId w:val="90"/>
              </w:numPr>
              <w:spacing w:after="0" w:line="240" w:lineRule="auto"/>
              <w:ind w:left="214" w:hanging="284"/>
              <w:rPr>
                <w:rFonts w:cs="Calibri"/>
              </w:rPr>
            </w:pPr>
            <w:r>
              <w:rPr>
                <w:rFonts w:cs="Calibri"/>
              </w:rPr>
              <w:t>Z</w:t>
            </w:r>
            <w:r w:rsidRPr="00CA42B1">
              <w:rPr>
                <w:rFonts w:cs="Calibri"/>
              </w:rPr>
              <w:t>aprezentowanie przykładów działalności konkretnych instytucji i organizacji</w:t>
            </w:r>
            <w:r>
              <w:rPr>
                <w:rFonts w:cs="Calibri"/>
              </w:rPr>
              <w:t>.</w:t>
            </w:r>
          </w:p>
          <w:p w:rsidR="00D96B58" w:rsidRPr="00CA42B1" w:rsidRDefault="00D96B58" w:rsidP="009F0EA9">
            <w:pPr>
              <w:numPr>
                <w:ilvl w:val="0"/>
                <w:numId w:val="90"/>
              </w:numPr>
              <w:spacing w:after="0" w:line="240" w:lineRule="auto"/>
              <w:ind w:left="214" w:hanging="284"/>
              <w:rPr>
                <w:rFonts w:cs="Calibri"/>
              </w:rPr>
            </w:pPr>
            <w:r>
              <w:rPr>
                <w:rFonts w:cs="Calibri"/>
              </w:rPr>
              <w:t>Z</w:t>
            </w:r>
            <w:r w:rsidRPr="00CA42B1">
              <w:rPr>
                <w:rFonts w:cs="Calibri"/>
              </w:rPr>
              <w:t>wrócenie uwagi na rolę polityki społecznej w rozwiązywaniu problemów społecznych</w:t>
            </w:r>
            <w:r>
              <w:rPr>
                <w:rFonts w:cs="Calibri"/>
              </w:rPr>
              <w:t>.</w:t>
            </w:r>
          </w:p>
          <w:p w:rsidR="00D96B58" w:rsidRPr="00C9685C" w:rsidRDefault="00D96B58" w:rsidP="009F0EA9">
            <w:pPr>
              <w:numPr>
                <w:ilvl w:val="0"/>
                <w:numId w:val="90"/>
              </w:numPr>
              <w:spacing w:after="0" w:line="240" w:lineRule="auto"/>
              <w:ind w:left="214" w:hanging="284"/>
              <w:rPr>
                <w:color w:val="000000"/>
                <w:sz w:val="20"/>
                <w:szCs w:val="20"/>
              </w:rPr>
            </w:pPr>
            <w:r>
              <w:rPr>
                <w:rFonts w:cs="Calibri"/>
              </w:rPr>
              <w:lastRenderedPageBreak/>
              <w:t>P</w:t>
            </w:r>
            <w:r w:rsidRPr="00CA42B1">
              <w:rPr>
                <w:rFonts w:cs="Calibri"/>
              </w:rPr>
              <w:t>rzygotowanie absolwentów nawiązywania współpracy z instytucjami i organizacjami działającymi w dziedzinie polityki społecznej i pomocy społecznej</w:t>
            </w:r>
            <w:r>
              <w:rPr>
                <w:rFonts w:cs="Calibri"/>
              </w:rPr>
              <w:t>.</w:t>
            </w:r>
          </w:p>
        </w:tc>
      </w:tr>
      <w:tr w:rsidR="00D96B58" w:rsidRPr="00FF3749" w:rsidTr="00D96B58">
        <w:trPr>
          <w:trHeight w:val="312"/>
        </w:trPr>
        <w:tc>
          <w:tcPr>
            <w:tcW w:w="9663" w:type="dxa"/>
            <w:gridSpan w:val="13"/>
            <w:vAlign w:val="center"/>
          </w:tcPr>
          <w:p w:rsidR="00D96B58" w:rsidRPr="00FF3749" w:rsidRDefault="00D96B58" w:rsidP="009F0EA9">
            <w:pPr>
              <w:numPr>
                <w:ilvl w:val="0"/>
                <w:numId w:val="92"/>
              </w:numPr>
              <w:autoSpaceDE w:val="0"/>
              <w:autoSpaceDN w:val="0"/>
              <w:adjustRightInd w:val="0"/>
              <w:spacing w:before="120" w:after="120" w:line="240" w:lineRule="auto"/>
              <w:ind w:left="357" w:hanging="357"/>
              <w:rPr>
                <w:b/>
                <w:bCs/>
                <w:iCs/>
                <w:color w:val="000000"/>
              </w:rPr>
            </w:pPr>
            <w:r w:rsidRPr="00FF3749">
              <w:rPr>
                <w:b/>
                <w:bCs/>
                <w:iCs/>
                <w:color w:val="000000"/>
                <w:sz w:val="28"/>
              </w:rPr>
              <w:lastRenderedPageBreak/>
              <w:t xml:space="preserve">Wymagania wstępne </w:t>
            </w:r>
          </w:p>
        </w:tc>
      </w:tr>
      <w:tr w:rsidR="00D96B58" w:rsidRPr="00FF3749" w:rsidTr="00D96B58">
        <w:trPr>
          <w:trHeight w:val="465"/>
        </w:trPr>
        <w:tc>
          <w:tcPr>
            <w:tcW w:w="9663" w:type="dxa"/>
            <w:gridSpan w:val="13"/>
            <w:shd w:val="clear" w:color="auto" w:fill="F2F2F2"/>
            <w:vAlign w:val="center"/>
          </w:tcPr>
          <w:p w:rsidR="00D96B58" w:rsidRDefault="00D96B58" w:rsidP="00D96B58">
            <w:pPr>
              <w:spacing w:before="120" w:after="120"/>
              <w:ind w:left="146" w:hanging="146"/>
              <w:jc w:val="both"/>
              <w:rPr>
                <w:bCs/>
                <w:iCs/>
                <w:color w:val="000000"/>
              </w:rPr>
            </w:pPr>
            <w:r>
              <w:rPr>
                <w:bCs/>
                <w:iCs/>
                <w:color w:val="000000"/>
              </w:rPr>
              <w:t>Wiedza z zakresu:</w:t>
            </w:r>
            <w:r w:rsidRPr="00CA42B1">
              <w:rPr>
                <w:bCs/>
                <w:iCs/>
                <w:color w:val="000000"/>
              </w:rPr>
              <w:t xml:space="preserve"> pedagogiki, socjologii i zdrowia publicznego</w:t>
            </w:r>
          </w:p>
          <w:p w:rsidR="00D96B58" w:rsidRDefault="00D96B58" w:rsidP="00D96B58">
            <w:pPr>
              <w:spacing w:before="120" w:after="120"/>
              <w:ind w:left="146" w:hanging="146"/>
              <w:jc w:val="both"/>
              <w:rPr>
                <w:bCs/>
                <w:iCs/>
                <w:color w:val="000000"/>
              </w:rPr>
            </w:pPr>
          </w:p>
          <w:p w:rsidR="00D96B58" w:rsidRPr="00CA42B1" w:rsidRDefault="00D96B58" w:rsidP="00D96B58">
            <w:pPr>
              <w:spacing w:before="120" w:after="120"/>
              <w:ind w:left="146" w:hanging="146"/>
              <w:jc w:val="both"/>
              <w:rPr>
                <w:bCs/>
                <w:iCs/>
                <w:color w:val="000000"/>
              </w:rPr>
            </w:pPr>
          </w:p>
        </w:tc>
      </w:tr>
      <w:tr w:rsidR="00D96B58" w:rsidRPr="00FF3749" w:rsidTr="00D96B58">
        <w:trPr>
          <w:trHeight w:val="465"/>
        </w:trPr>
        <w:tc>
          <w:tcPr>
            <w:tcW w:w="9663"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D96B58" w:rsidRPr="00D96B58" w:rsidRDefault="00D96B58" w:rsidP="009F0EA9">
            <w:pPr>
              <w:numPr>
                <w:ilvl w:val="0"/>
                <w:numId w:val="92"/>
              </w:numPr>
              <w:spacing w:before="120" w:after="120" w:line="240" w:lineRule="auto"/>
              <w:ind w:left="357" w:hanging="357"/>
              <w:rPr>
                <w:bCs/>
                <w:iCs/>
                <w:color w:val="000000"/>
              </w:rPr>
            </w:pPr>
            <w:r w:rsidRPr="00D96B58">
              <w:rPr>
                <w:bCs/>
                <w:iCs/>
                <w:color w:val="000000"/>
              </w:rPr>
              <w:t>Przedmiotowe efekty kształcenia</w:t>
            </w:r>
          </w:p>
        </w:tc>
      </w:tr>
      <w:tr w:rsidR="00D96B58" w:rsidRPr="00E0547F" w:rsidTr="00D96B58">
        <w:trPr>
          <w:trHeight w:val="465"/>
        </w:trPr>
        <w:tc>
          <w:tcPr>
            <w:tcW w:w="9663"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D96B58" w:rsidRPr="00D96B58" w:rsidRDefault="00D96B58" w:rsidP="00D96B58">
            <w:pPr>
              <w:spacing w:before="120" w:after="120"/>
              <w:ind w:left="146" w:hanging="146"/>
              <w:jc w:val="both"/>
              <w:rPr>
                <w:bCs/>
                <w:iCs/>
                <w:color w:val="000000"/>
              </w:rPr>
            </w:pPr>
            <w:r w:rsidRPr="00D96B58">
              <w:rPr>
                <w:bCs/>
                <w:iCs/>
                <w:color w:val="000000"/>
              </w:rPr>
              <w:t>Lista efektów kształcenia</w:t>
            </w:r>
          </w:p>
        </w:tc>
      </w:tr>
      <w:tr w:rsidR="00D96B58" w:rsidRPr="00CA42B1" w:rsidTr="00D96B58">
        <w:trPr>
          <w:trHeight w:val="465"/>
        </w:trPr>
        <w:tc>
          <w:tcPr>
            <w:tcW w:w="1598" w:type="dxa"/>
            <w:vAlign w:val="center"/>
          </w:tcPr>
          <w:p w:rsidR="00D96B58" w:rsidRPr="00CA42B1" w:rsidRDefault="00D96B58" w:rsidP="00D96B58">
            <w:pPr>
              <w:autoSpaceDE w:val="0"/>
              <w:autoSpaceDN w:val="0"/>
              <w:adjustRightInd w:val="0"/>
              <w:jc w:val="center"/>
              <w:rPr>
                <w:bCs/>
                <w:iCs/>
                <w:color w:val="000000"/>
              </w:rPr>
            </w:pPr>
            <w:r w:rsidRPr="00CA42B1">
              <w:rPr>
                <w:bCs/>
                <w:iCs/>
                <w:color w:val="000000"/>
              </w:rPr>
              <w:t>Symbol</w:t>
            </w:r>
          </w:p>
        </w:tc>
        <w:tc>
          <w:tcPr>
            <w:tcW w:w="5953" w:type="dxa"/>
            <w:gridSpan w:val="10"/>
            <w:vAlign w:val="center"/>
          </w:tcPr>
          <w:p w:rsidR="00D96B58" w:rsidRPr="00CA42B1" w:rsidRDefault="00D96B58" w:rsidP="00D96B58">
            <w:pPr>
              <w:autoSpaceDE w:val="0"/>
              <w:autoSpaceDN w:val="0"/>
              <w:adjustRightInd w:val="0"/>
              <w:jc w:val="center"/>
              <w:rPr>
                <w:bCs/>
                <w:iCs/>
                <w:color w:val="000000"/>
              </w:rPr>
            </w:pPr>
            <w:r w:rsidRPr="00CA42B1">
              <w:rPr>
                <w:bCs/>
                <w:iCs/>
                <w:color w:val="000000"/>
              </w:rPr>
              <w:t>Opis</w:t>
            </w:r>
          </w:p>
        </w:tc>
        <w:tc>
          <w:tcPr>
            <w:tcW w:w="2112" w:type="dxa"/>
            <w:gridSpan w:val="2"/>
            <w:vAlign w:val="center"/>
          </w:tcPr>
          <w:p w:rsidR="00D96B58" w:rsidRPr="00CA42B1" w:rsidRDefault="00D96B58" w:rsidP="00D96B58">
            <w:pPr>
              <w:autoSpaceDE w:val="0"/>
              <w:autoSpaceDN w:val="0"/>
              <w:adjustRightInd w:val="0"/>
              <w:jc w:val="center"/>
              <w:rPr>
                <w:color w:val="000000"/>
              </w:rPr>
            </w:pPr>
            <w:r w:rsidRPr="00CA42B1">
              <w:rPr>
                <w:color w:val="000000"/>
              </w:rPr>
              <w:t xml:space="preserve">Odniesienie do efektu kierunkowego </w:t>
            </w:r>
          </w:p>
        </w:tc>
      </w:tr>
      <w:tr w:rsidR="00D96B58" w:rsidRPr="00CA42B1" w:rsidTr="00D96B58">
        <w:trPr>
          <w:trHeight w:val="465"/>
        </w:trPr>
        <w:tc>
          <w:tcPr>
            <w:tcW w:w="1598" w:type="dxa"/>
            <w:shd w:val="clear" w:color="auto" w:fill="F2F2F2"/>
            <w:vAlign w:val="center"/>
          </w:tcPr>
          <w:p w:rsidR="00D96B58" w:rsidRPr="00CA42B1" w:rsidRDefault="00D96B58" w:rsidP="00D96B58">
            <w:pPr>
              <w:rPr>
                <w:color w:val="000000"/>
              </w:rPr>
            </w:pPr>
            <w:r w:rsidRPr="00CA42B1">
              <w:rPr>
                <w:color w:val="000000"/>
              </w:rPr>
              <w:t>W</w:t>
            </w:r>
            <w:r>
              <w:rPr>
                <w:color w:val="000000"/>
              </w:rPr>
              <w:t>1</w:t>
            </w:r>
          </w:p>
        </w:tc>
        <w:tc>
          <w:tcPr>
            <w:tcW w:w="5953" w:type="dxa"/>
            <w:gridSpan w:val="10"/>
            <w:shd w:val="clear" w:color="auto" w:fill="F2F2F2"/>
            <w:vAlign w:val="center"/>
          </w:tcPr>
          <w:p w:rsidR="00D96B58" w:rsidRPr="00CA42B1" w:rsidRDefault="00D96B58" w:rsidP="00D96B58">
            <w:pPr>
              <w:rPr>
                <w:color w:val="000000"/>
              </w:rPr>
            </w:pPr>
            <w:r w:rsidRPr="00CA42B1">
              <w:rPr>
                <w:color w:val="000000"/>
                <w:lang w:bidi="pa-IN"/>
              </w:rPr>
              <w:t>Definiuje zasady tworzenia i realizowania strategii zdrowia publicznego, polityki zdrowotnej społecznej na poziomie lokalnym, krajowych i europejskim</w:t>
            </w:r>
          </w:p>
        </w:tc>
        <w:tc>
          <w:tcPr>
            <w:tcW w:w="2112" w:type="dxa"/>
            <w:gridSpan w:val="2"/>
            <w:shd w:val="clear" w:color="auto" w:fill="F2F2F2"/>
            <w:vAlign w:val="center"/>
          </w:tcPr>
          <w:p w:rsidR="00D96B58" w:rsidRPr="00CA42B1" w:rsidRDefault="00D96B58" w:rsidP="00D96B58">
            <w:r w:rsidRPr="00CA42B1">
              <w:t>EK_ZP2_W8</w:t>
            </w:r>
          </w:p>
        </w:tc>
      </w:tr>
      <w:tr w:rsidR="00D96B58" w:rsidRPr="00CA42B1" w:rsidTr="00D96B58">
        <w:trPr>
          <w:trHeight w:val="465"/>
        </w:trPr>
        <w:tc>
          <w:tcPr>
            <w:tcW w:w="1598" w:type="dxa"/>
            <w:shd w:val="clear" w:color="auto" w:fill="F2F2F2"/>
            <w:vAlign w:val="center"/>
          </w:tcPr>
          <w:p w:rsidR="00D96B58" w:rsidRPr="00CA42B1" w:rsidRDefault="00D96B58" w:rsidP="00D96B58">
            <w:pPr>
              <w:rPr>
                <w:color w:val="000000"/>
              </w:rPr>
            </w:pPr>
            <w:r>
              <w:rPr>
                <w:color w:val="000000"/>
              </w:rPr>
              <w:t>W2</w:t>
            </w:r>
          </w:p>
        </w:tc>
        <w:tc>
          <w:tcPr>
            <w:tcW w:w="5953" w:type="dxa"/>
            <w:gridSpan w:val="10"/>
            <w:shd w:val="clear" w:color="auto" w:fill="F2F2F2"/>
            <w:vAlign w:val="center"/>
          </w:tcPr>
          <w:p w:rsidR="00D96B58" w:rsidRPr="00CA42B1" w:rsidRDefault="00D96B58" w:rsidP="00D96B58">
            <w:pPr>
              <w:rPr>
                <w:color w:val="000000"/>
                <w:lang w:bidi="pa-IN"/>
              </w:rPr>
            </w:pPr>
            <w:r w:rsidRPr="00CA42B1">
              <w:t>Posiada poszerzoną wiedzę w obszarze funkcjonowania podmiotów odpowiedzialnych za działania prospołeczne oraz realizowanych przez nie strategii rozwiązywania problemów społecznych</w:t>
            </w:r>
          </w:p>
        </w:tc>
        <w:tc>
          <w:tcPr>
            <w:tcW w:w="2112" w:type="dxa"/>
            <w:gridSpan w:val="2"/>
            <w:shd w:val="clear" w:color="auto" w:fill="F2F2F2"/>
            <w:vAlign w:val="center"/>
          </w:tcPr>
          <w:p w:rsidR="00D96B58" w:rsidRPr="00CA42B1" w:rsidRDefault="00D96B58" w:rsidP="00D96B58">
            <w:r>
              <w:t>EK_ZP2_W18</w:t>
            </w:r>
          </w:p>
        </w:tc>
      </w:tr>
      <w:tr w:rsidR="00D96B58" w:rsidRPr="00CA42B1" w:rsidTr="00D96B58">
        <w:trPr>
          <w:trHeight w:val="465"/>
        </w:trPr>
        <w:tc>
          <w:tcPr>
            <w:tcW w:w="1598" w:type="dxa"/>
            <w:shd w:val="clear" w:color="auto" w:fill="F2F2F2"/>
            <w:vAlign w:val="center"/>
          </w:tcPr>
          <w:p w:rsidR="00D96B58" w:rsidRPr="00CA42B1" w:rsidRDefault="00D96B58" w:rsidP="00D96B58">
            <w:pPr>
              <w:rPr>
                <w:color w:val="000000"/>
              </w:rPr>
            </w:pPr>
            <w:r>
              <w:rPr>
                <w:color w:val="000000"/>
              </w:rPr>
              <w:t>W3</w:t>
            </w:r>
          </w:p>
        </w:tc>
        <w:tc>
          <w:tcPr>
            <w:tcW w:w="5953" w:type="dxa"/>
            <w:gridSpan w:val="10"/>
            <w:shd w:val="clear" w:color="auto" w:fill="F2F2F2"/>
            <w:vAlign w:val="center"/>
          </w:tcPr>
          <w:p w:rsidR="00D96B58" w:rsidRPr="00CA42B1" w:rsidRDefault="00D96B58" w:rsidP="00D96B58">
            <w:pPr>
              <w:rPr>
                <w:color w:val="000000"/>
                <w:lang w:bidi="pa-IN"/>
              </w:rPr>
            </w:pPr>
            <w:r w:rsidRPr="00CA42B1">
              <w:rPr>
                <w:color w:val="000000"/>
              </w:rPr>
              <w:t>Definiuje rolę i zadania podmiotów odpowiedzialnych za działania prospołeczne oraz realizowanych przez nie strategii rozwiązywania problemów społecznych</w:t>
            </w:r>
          </w:p>
        </w:tc>
        <w:tc>
          <w:tcPr>
            <w:tcW w:w="2112" w:type="dxa"/>
            <w:gridSpan w:val="2"/>
            <w:shd w:val="clear" w:color="auto" w:fill="F2F2F2"/>
            <w:vAlign w:val="center"/>
          </w:tcPr>
          <w:p w:rsidR="00D96B58" w:rsidRPr="00CA42B1" w:rsidRDefault="00D96B58" w:rsidP="00D96B58">
            <w:r w:rsidRPr="00CA42B1">
              <w:t>EK_ZP2_W20</w:t>
            </w:r>
          </w:p>
        </w:tc>
      </w:tr>
      <w:tr w:rsidR="00D96B58" w:rsidRPr="00CA42B1" w:rsidTr="00D96B58">
        <w:trPr>
          <w:trHeight w:val="465"/>
        </w:trPr>
        <w:tc>
          <w:tcPr>
            <w:tcW w:w="1598" w:type="dxa"/>
            <w:shd w:val="clear" w:color="auto" w:fill="F2F2F2"/>
            <w:vAlign w:val="center"/>
          </w:tcPr>
          <w:p w:rsidR="00D96B58" w:rsidRPr="00E0547F" w:rsidRDefault="00D96B58" w:rsidP="00D96B58">
            <w:pPr>
              <w:rPr>
                <w:color w:val="000000"/>
              </w:rPr>
            </w:pPr>
            <w:r>
              <w:rPr>
                <w:color w:val="000000"/>
              </w:rPr>
              <w:t>W4</w:t>
            </w:r>
          </w:p>
        </w:tc>
        <w:tc>
          <w:tcPr>
            <w:tcW w:w="5953" w:type="dxa"/>
            <w:gridSpan w:val="10"/>
            <w:shd w:val="clear" w:color="auto" w:fill="F2F2F2"/>
            <w:vAlign w:val="center"/>
          </w:tcPr>
          <w:p w:rsidR="00D96B58" w:rsidRPr="00CA42B1" w:rsidRDefault="00D96B58" w:rsidP="00D96B58">
            <w:pPr>
              <w:rPr>
                <w:color w:val="000000"/>
                <w:lang w:bidi="pa-IN"/>
              </w:rPr>
            </w:pPr>
            <w:r w:rsidRPr="00CA42B1">
              <w:t>Prezentuje zasady współpracy z władzami lokalnymi i samorządowymi oraz innymi podmiotami zajmującymi się profilaktyką społeczną</w:t>
            </w:r>
          </w:p>
        </w:tc>
        <w:tc>
          <w:tcPr>
            <w:tcW w:w="2112" w:type="dxa"/>
            <w:gridSpan w:val="2"/>
            <w:shd w:val="clear" w:color="auto" w:fill="F2F2F2"/>
            <w:vAlign w:val="center"/>
          </w:tcPr>
          <w:p w:rsidR="00D96B58" w:rsidRPr="00CA42B1" w:rsidRDefault="00D96B58" w:rsidP="00D96B58">
            <w:r w:rsidRPr="00CA42B1">
              <w:t>EK_ZP2_W19</w:t>
            </w:r>
          </w:p>
        </w:tc>
      </w:tr>
      <w:tr w:rsidR="00D96B58" w:rsidRPr="00CA42B1" w:rsidTr="00D96B58">
        <w:trPr>
          <w:trHeight w:val="465"/>
        </w:trPr>
        <w:tc>
          <w:tcPr>
            <w:tcW w:w="1598" w:type="dxa"/>
            <w:shd w:val="clear" w:color="auto" w:fill="F2F2F2"/>
            <w:vAlign w:val="center"/>
          </w:tcPr>
          <w:p w:rsidR="00D96B58" w:rsidRPr="00E0547F" w:rsidRDefault="00D96B58" w:rsidP="00D96B58">
            <w:pPr>
              <w:rPr>
                <w:color w:val="000000"/>
              </w:rPr>
            </w:pPr>
            <w:r>
              <w:rPr>
                <w:color w:val="000000"/>
              </w:rPr>
              <w:t>W5</w:t>
            </w:r>
          </w:p>
        </w:tc>
        <w:tc>
          <w:tcPr>
            <w:tcW w:w="5953" w:type="dxa"/>
            <w:gridSpan w:val="10"/>
            <w:shd w:val="clear" w:color="auto" w:fill="F2F2F2"/>
            <w:vAlign w:val="center"/>
          </w:tcPr>
          <w:p w:rsidR="00D96B58" w:rsidRPr="00CA42B1" w:rsidRDefault="00D96B58" w:rsidP="00D96B58">
            <w:pPr>
              <w:rPr>
                <w:color w:val="000000"/>
              </w:rPr>
            </w:pPr>
            <w:r w:rsidRPr="00CA42B1">
              <w:t>Opisuje, w oparciu o pogłębioną wiedzę, akty prawne organizujące lokalną, krajową oraz międzynarodową politykę zdrowotną i społeczną</w:t>
            </w:r>
          </w:p>
        </w:tc>
        <w:tc>
          <w:tcPr>
            <w:tcW w:w="2112" w:type="dxa"/>
            <w:gridSpan w:val="2"/>
            <w:shd w:val="clear" w:color="auto" w:fill="F2F2F2"/>
            <w:vAlign w:val="center"/>
          </w:tcPr>
          <w:p w:rsidR="00D96B58" w:rsidRPr="00CA42B1" w:rsidRDefault="00D96B58" w:rsidP="00D96B58">
            <w:r w:rsidRPr="00CA42B1">
              <w:t>EK_ZP2_W16</w:t>
            </w:r>
          </w:p>
        </w:tc>
      </w:tr>
      <w:tr w:rsidR="00D96B58" w:rsidRPr="00CA42B1" w:rsidTr="00D96B58">
        <w:trPr>
          <w:trHeight w:val="465"/>
        </w:trPr>
        <w:tc>
          <w:tcPr>
            <w:tcW w:w="1598" w:type="dxa"/>
            <w:shd w:val="clear" w:color="auto" w:fill="F2F2F2"/>
            <w:vAlign w:val="center"/>
          </w:tcPr>
          <w:p w:rsidR="00D96B58" w:rsidRPr="00E0547F" w:rsidRDefault="00D96B58" w:rsidP="00D96B58">
            <w:pPr>
              <w:rPr>
                <w:color w:val="000000"/>
              </w:rPr>
            </w:pPr>
            <w:r>
              <w:rPr>
                <w:color w:val="000000"/>
              </w:rPr>
              <w:t>W6</w:t>
            </w:r>
          </w:p>
        </w:tc>
        <w:tc>
          <w:tcPr>
            <w:tcW w:w="5953" w:type="dxa"/>
            <w:gridSpan w:val="10"/>
            <w:shd w:val="clear" w:color="auto" w:fill="F2F2F2"/>
            <w:vAlign w:val="center"/>
          </w:tcPr>
          <w:p w:rsidR="00D96B58" w:rsidRPr="00CA42B1" w:rsidRDefault="00D96B58" w:rsidP="00D96B58">
            <w:pPr>
              <w:rPr>
                <w:color w:val="000000"/>
              </w:rPr>
            </w:pPr>
            <w:r w:rsidRPr="00CA42B1">
              <w:t>Formułuje własne wnioski w oparciu o wiedzę teoretyczną</w:t>
            </w:r>
          </w:p>
        </w:tc>
        <w:tc>
          <w:tcPr>
            <w:tcW w:w="2112" w:type="dxa"/>
            <w:gridSpan w:val="2"/>
            <w:shd w:val="clear" w:color="auto" w:fill="F2F2F2"/>
            <w:vAlign w:val="center"/>
          </w:tcPr>
          <w:p w:rsidR="00D96B58" w:rsidRPr="00CA42B1" w:rsidRDefault="00D96B58" w:rsidP="00D96B58">
            <w:r w:rsidRPr="00CA42B1">
              <w:t>EK_ZP2</w:t>
            </w:r>
            <w:r>
              <w:t>_U09</w:t>
            </w:r>
          </w:p>
        </w:tc>
      </w:tr>
      <w:tr w:rsidR="00D96B58" w:rsidRPr="00CA42B1" w:rsidTr="00D96B58">
        <w:trPr>
          <w:trHeight w:val="465"/>
        </w:trPr>
        <w:tc>
          <w:tcPr>
            <w:tcW w:w="1598" w:type="dxa"/>
            <w:shd w:val="clear" w:color="auto" w:fill="F2F2F2"/>
            <w:vAlign w:val="center"/>
          </w:tcPr>
          <w:p w:rsidR="00D96B58" w:rsidRPr="00E0547F" w:rsidRDefault="00D96B58" w:rsidP="00D96B58">
            <w:pPr>
              <w:rPr>
                <w:color w:val="000000"/>
              </w:rPr>
            </w:pPr>
            <w:r>
              <w:rPr>
                <w:color w:val="000000"/>
              </w:rPr>
              <w:t>W7</w:t>
            </w:r>
          </w:p>
        </w:tc>
        <w:tc>
          <w:tcPr>
            <w:tcW w:w="5953" w:type="dxa"/>
            <w:gridSpan w:val="10"/>
            <w:shd w:val="clear" w:color="auto" w:fill="F2F2F2"/>
            <w:vAlign w:val="center"/>
          </w:tcPr>
          <w:p w:rsidR="00D96B58" w:rsidRPr="00CA42B1" w:rsidRDefault="00D96B58" w:rsidP="00D96B58">
            <w:pPr>
              <w:rPr>
                <w:color w:val="000000"/>
              </w:rPr>
            </w:pPr>
            <w:r w:rsidRPr="00CA42B1">
              <w:t>Zna poziom swoich kompetencji i jest gotów do korzystania z pomocy ekspertów, współpracuje w interdyscyplinarnym, zespole zgodnie z zasadami etyki zawodowej i uregulowaniami prawnymi</w:t>
            </w:r>
          </w:p>
        </w:tc>
        <w:tc>
          <w:tcPr>
            <w:tcW w:w="2112" w:type="dxa"/>
            <w:gridSpan w:val="2"/>
            <w:shd w:val="clear" w:color="auto" w:fill="F2F2F2"/>
            <w:vAlign w:val="center"/>
          </w:tcPr>
          <w:p w:rsidR="00D96B58" w:rsidRPr="00CA42B1" w:rsidRDefault="00D96B58" w:rsidP="00D96B58">
            <w:r w:rsidRPr="00CA42B1">
              <w:t>EK_ZP2_K01</w:t>
            </w:r>
          </w:p>
        </w:tc>
      </w:tr>
      <w:tr w:rsidR="00D96B58" w:rsidRPr="00CA42B1" w:rsidTr="00D96B58">
        <w:trPr>
          <w:trHeight w:val="465"/>
        </w:trPr>
        <w:tc>
          <w:tcPr>
            <w:tcW w:w="1598" w:type="dxa"/>
            <w:shd w:val="clear" w:color="auto" w:fill="F2F2F2"/>
            <w:vAlign w:val="center"/>
          </w:tcPr>
          <w:p w:rsidR="00D96B58" w:rsidRPr="00E0547F" w:rsidRDefault="00D96B58" w:rsidP="00D96B58">
            <w:pPr>
              <w:rPr>
                <w:color w:val="000000"/>
              </w:rPr>
            </w:pPr>
            <w:r>
              <w:rPr>
                <w:color w:val="000000"/>
              </w:rPr>
              <w:t>W8</w:t>
            </w:r>
          </w:p>
        </w:tc>
        <w:tc>
          <w:tcPr>
            <w:tcW w:w="5953" w:type="dxa"/>
            <w:gridSpan w:val="10"/>
            <w:shd w:val="clear" w:color="auto" w:fill="F2F2F2"/>
            <w:vAlign w:val="center"/>
          </w:tcPr>
          <w:p w:rsidR="00D96B58" w:rsidRPr="00CA42B1" w:rsidRDefault="00D96B58" w:rsidP="00D96B58">
            <w:pPr>
              <w:rPr>
                <w:color w:val="000000"/>
              </w:rPr>
            </w:pPr>
            <w:r w:rsidRPr="00CA42B1">
              <w:t>Potrafi współpracować z agencjami rządowymi, samorządowymi i organizacjami pożytku publicznego</w:t>
            </w:r>
          </w:p>
        </w:tc>
        <w:tc>
          <w:tcPr>
            <w:tcW w:w="2112" w:type="dxa"/>
            <w:gridSpan w:val="2"/>
            <w:shd w:val="clear" w:color="auto" w:fill="F2F2F2"/>
            <w:vAlign w:val="center"/>
          </w:tcPr>
          <w:p w:rsidR="00D96B58" w:rsidRPr="00CA42B1" w:rsidRDefault="00D96B58" w:rsidP="00D96B58">
            <w:r w:rsidRPr="00CA42B1">
              <w:t>EK_ZP2_K05</w:t>
            </w:r>
          </w:p>
        </w:tc>
      </w:tr>
      <w:tr w:rsidR="00D96B58" w:rsidRPr="00CA42B1" w:rsidTr="00D96B58">
        <w:trPr>
          <w:trHeight w:val="465"/>
        </w:trPr>
        <w:tc>
          <w:tcPr>
            <w:tcW w:w="1598" w:type="dxa"/>
            <w:shd w:val="clear" w:color="auto" w:fill="F2F2F2"/>
            <w:vAlign w:val="center"/>
          </w:tcPr>
          <w:p w:rsidR="00D96B58" w:rsidRPr="00CA42B1" w:rsidRDefault="00D96B58" w:rsidP="00D96B58">
            <w:pPr>
              <w:rPr>
                <w:color w:val="000000"/>
              </w:rPr>
            </w:pPr>
            <w:r>
              <w:rPr>
                <w:color w:val="000000"/>
              </w:rPr>
              <w:t>W9</w:t>
            </w:r>
          </w:p>
        </w:tc>
        <w:tc>
          <w:tcPr>
            <w:tcW w:w="5953" w:type="dxa"/>
            <w:gridSpan w:val="10"/>
            <w:shd w:val="clear" w:color="auto" w:fill="F2F2F2"/>
            <w:vAlign w:val="center"/>
          </w:tcPr>
          <w:p w:rsidR="00D96B58" w:rsidRPr="00CA42B1" w:rsidRDefault="00D96B58" w:rsidP="00D96B58">
            <w:pPr>
              <w:rPr>
                <w:color w:val="000000"/>
              </w:rPr>
            </w:pPr>
            <w:r w:rsidRPr="00CA42B1">
              <w:t>Ma świadomość pełnionej roli społecznej</w:t>
            </w:r>
          </w:p>
        </w:tc>
        <w:tc>
          <w:tcPr>
            <w:tcW w:w="2112" w:type="dxa"/>
            <w:gridSpan w:val="2"/>
            <w:shd w:val="clear" w:color="auto" w:fill="F2F2F2"/>
            <w:vAlign w:val="center"/>
          </w:tcPr>
          <w:p w:rsidR="00D96B58" w:rsidRPr="00CA42B1" w:rsidRDefault="00D96B58" w:rsidP="00D96B58">
            <w:pPr>
              <w:rPr>
                <w:b/>
                <w:color w:val="000000"/>
              </w:rPr>
            </w:pPr>
            <w:r w:rsidRPr="00CA42B1">
              <w:t>EK_ZP2_K04</w:t>
            </w:r>
          </w:p>
        </w:tc>
      </w:tr>
      <w:tr w:rsidR="00D96B58" w:rsidRPr="00CA42B1" w:rsidTr="00D96B58">
        <w:trPr>
          <w:trHeight w:val="956"/>
        </w:trPr>
        <w:tc>
          <w:tcPr>
            <w:tcW w:w="1598" w:type="dxa"/>
            <w:shd w:val="clear" w:color="auto" w:fill="F2F2F2"/>
            <w:vAlign w:val="center"/>
          </w:tcPr>
          <w:p w:rsidR="00D96B58" w:rsidRPr="00E0547F" w:rsidRDefault="00D96B58" w:rsidP="00D96B58">
            <w:pPr>
              <w:rPr>
                <w:color w:val="000000"/>
              </w:rPr>
            </w:pPr>
            <w:r>
              <w:rPr>
                <w:color w:val="000000"/>
              </w:rPr>
              <w:t>W10</w:t>
            </w:r>
          </w:p>
        </w:tc>
        <w:tc>
          <w:tcPr>
            <w:tcW w:w="5953" w:type="dxa"/>
            <w:gridSpan w:val="10"/>
            <w:shd w:val="clear" w:color="auto" w:fill="F2F2F2"/>
            <w:vAlign w:val="center"/>
          </w:tcPr>
          <w:p w:rsidR="00D96B58" w:rsidRPr="00CA42B1" w:rsidRDefault="00D96B58" w:rsidP="00D96B58">
            <w:pPr>
              <w:rPr>
                <w:color w:val="000000"/>
              </w:rPr>
            </w:pPr>
            <w:r w:rsidRPr="00CA42B1">
              <w:t>Samodzielnie zdobywa wiedzę i poszerza swoje umiejętności badawcze korzystając z obiektywnych źródeł in</w:t>
            </w:r>
            <w:r>
              <w:t>formacji</w:t>
            </w:r>
          </w:p>
        </w:tc>
        <w:tc>
          <w:tcPr>
            <w:tcW w:w="2112" w:type="dxa"/>
            <w:gridSpan w:val="2"/>
            <w:shd w:val="clear" w:color="auto" w:fill="F2F2F2"/>
            <w:vAlign w:val="center"/>
          </w:tcPr>
          <w:p w:rsidR="00D96B58" w:rsidRPr="00CA42B1" w:rsidRDefault="00D96B58" w:rsidP="00D96B58">
            <w:r w:rsidRPr="00CA42B1">
              <w:t>EK_ZP2_K10</w:t>
            </w:r>
          </w:p>
        </w:tc>
      </w:tr>
      <w:tr w:rsidR="00D96B58" w:rsidRPr="00CA42B1" w:rsidTr="00D96B58">
        <w:trPr>
          <w:trHeight w:val="627"/>
        </w:trPr>
        <w:tc>
          <w:tcPr>
            <w:tcW w:w="9663" w:type="dxa"/>
            <w:gridSpan w:val="13"/>
            <w:vAlign w:val="center"/>
          </w:tcPr>
          <w:p w:rsidR="00D96B58" w:rsidRPr="00CA42B1" w:rsidRDefault="00D96B58" w:rsidP="009F0EA9">
            <w:pPr>
              <w:pStyle w:val="Akapitzlist"/>
              <w:numPr>
                <w:ilvl w:val="0"/>
                <w:numId w:val="92"/>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lastRenderedPageBreak/>
              <w:t>Formy prowadzonych zajęć</w:t>
            </w:r>
          </w:p>
        </w:tc>
      </w:tr>
      <w:tr w:rsidR="00D96B58" w:rsidRPr="00FF3749" w:rsidTr="00D96B58">
        <w:trPr>
          <w:trHeight w:val="536"/>
        </w:trPr>
        <w:tc>
          <w:tcPr>
            <w:tcW w:w="2415" w:type="dxa"/>
            <w:gridSpan w:val="4"/>
            <w:vAlign w:val="center"/>
          </w:tcPr>
          <w:p w:rsidR="00D96B58" w:rsidRPr="00FF3749" w:rsidRDefault="00D96B58" w:rsidP="00D96B58">
            <w:pPr>
              <w:autoSpaceDE w:val="0"/>
              <w:autoSpaceDN w:val="0"/>
              <w:adjustRightInd w:val="0"/>
              <w:jc w:val="center"/>
              <w:rPr>
                <w:bCs/>
                <w:iCs/>
                <w:color w:val="000000"/>
              </w:rPr>
            </w:pPr>
            <w:r w:rsidRPr="00FF3749">
              <w:rPr>
                <w:bCs/>
                <w:iCs/>
                <w:color w:val="000000"/>
              </w:rPr>
              <w:t>Forma</w:t>
            </w:r>
          </w:p>
        </w:tc>
        <w:tc>
          <w:tcPr>
            <w:tcW w:w="2416" w:type="dxa"/>
            <w:gridSpan w:val="4"/>
            <w:vAlign w:val="center"/>
          </w:tcPr>
          <w:p w:rsidR="00D96B58" w:rsidRPr="00FF3749" w:rsidRDefault="00D96B58" w:rsidP="00D96B58">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D96B58" w:rsidRPr="00FF3749" w:rsidRDefault="00D96B58" w:rsidP="00D96B58">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D96B58" w:rsidRPr="00FF3749" w:rsidRDefault="00D96B58" w:rsidP="00D96B58">
            <w:pPr>
              <w:jc w:val="center"/>
              <w:rPr>
                <w:bCs/>
                <w:iCs/>
                <w:color w:val="000000"/>
              </w:rPr>
            </w:pPr>
            <w:r w:rsidRPr="00FF3749">
              <w:rPr>
                <w:bCs/>
                <w:iCs/>
                <w:color w:val="000000"/>
              </w:rPr>
              <w:t xml:space="preserve">Minimalna liczba osób </w:t>
            </w:r>
            <w:r w:rsidRPr="00FF3749">
              <w:rPr>
                <w:bCs/>
                <w:iCs/>
                <w:color w:val="000000"/>
              </w:rPr>
              <w:br/>
              <w:t>w grupie</w:t>
            </w:r>
          </w:p>
        </w:tc>
      </w:tr>
      <w:tr w:rsidR="00D96B58" w:rsidRPr="00FF3749" w:rsidTr="00D96B58">
        <w:trPr>
          <w:trHeight w:val="536"/>
        </w:trPr>
        <w:tc>
          <w:tcPr>
            <w:tcW w:w="2415" w:type="dxa"/>
            <w:gridSpan w:val="4"/>
            <w:vAlign w:val="center"/>
          </w:tcPr>
          <w:p w:rsidR="00D96B58" w:rsidRPr="00FF3749" w:rsidRDefault="00D96B58" w:rsidP="00D96B58">
            <w:pPr>
              <w:autoSpaceDE w:val="0"/>
              <w:autoSpaceDN w:val="0"/>
              <w:adjustRightInd w:val="0"/>
              <w:rPr>
                <w:bCs/>
                <w:iCs/>
                <w:color w:val="000000"/>
              </w:rPr>
            </w:pPr>
            <w:r w:rsidRPr="00FF3749">
              <w:rPr>
                <w:bCs/>
                <w:iCs/>
                <w:color w:val="000000"/>
              </w:rPr>
              <w:t>Wykład</w:t>
            </w:r>
          </w:p>
        </w:tc>
        <w:tc>
          <w:tcPr>
            <w:tcW w:w="2416" w:type="dxa"/>
            <w:gridSpan w:val="4"/>
            <w:shd w:val="clear" w:color="auto" w:fill="F2F2F2"/>
            <w:vAlign w:val="center"/>
          </w:tcPr>
          <w:p w:rsidR="00D96B58" w:rsidRPr="00FF3749" w:rsidRDefault="00D96B58" w:rsidP="00D96B58">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30</w:t>
            </w:r>
          </w:p>
        </w:tc>
        <w:tc>
          <w:tcPr>
            <w:tcW w:w="2416" w:type="dxa"/>
            <w:gridSpan w:val="2"/>
            <w:shd w:val="clear" w:color="auto" w:fill="F2F2F2"/>
            <w:vAlign w:val="center"/>
          </w:tcPr>
          <w:p w:rsidR="00D96B58" w:rsidRPr="00FF3749" w:rsidRDefault="00D96B58" w:rsidP="00D96B58">
            <w:pPr>
              <w:autoSpaceDE w:val="0"/>
              <w:autoSpaceDN w:val="0"/>
              <w:adjustRightInd w:val="0"/>
              <w:rPr>
                <w:bCs/>
                <w:iCs/>
                <w:color w:val="000000"/>
              </w:rPr>
            </w:pPr>
            <w:r>
              <w:rPr>
                <w:bCs/>
                <w:iCs/>
                <w:color w:val="000000"/>
              </w:rPr>
              <w:t>Cały rocznik</w:t>
            </w:r>
          </w:p>
        </w:tc>
        <w:tc>
          <w:tcPr>
            <w:tcW w:w="2416" w:type="dxa"/>
            <w:gridSpan w:val="3"/>
            <w:vAlign w:val="center"/>
          </w:tcPr>
          <w:p w:rsidR="00D96B58" w:rsidRPr="00FF3749" w:rsidRDefault="00D96B58" w:rsidP="00D96B58">
            <w:pPr>
              <w:rPr>
                <w:bCs/>
                <w:iCs/>
                <w:color w:val="000000"/>
              </w:rPr>
            </w:pPr>
          </w:p>
        </w:tc>
      </w:tr>
      <w:tr w:rsidR="00D96B58" w:rsidRPr="00FF3749" w:rsidTr="00D96B58">
        <w:trPr>
          <w:trHeight w:val="536"/>
        </w:trPr>
        <w:tc>
          <w:tcPr>
            <w:tcW w:w="2415" w:type="dxa"/>
            <w:gridSpan w:val="4"/>
            <w:vAlign w:val="center"/>
          </w:tcPr>
          <w:p w:rsidR="00D96B58" w:rsidRPr="00FF3749" w:rsidRDefault="00D96B58" w:rsidP="00D96B58">
            <w:pPr>
              <w:autoSpaceDE w:val="0"/>
              <w:autoSpaceDN w:val="0"/>
              <w:adjustRightInd w:val="0"/>
              <w:rPr>
                <w:bCs/>
                <w:iCs/>
                <w:color w:val="000000"/>
              </w:rPr>
            </w:pPr>
            <w:r w:rsidRPr="00FF3749">
              <w:rPr>
                <w:bCs/>
                <w:iCs/>
                <w:color w:val="000000"/>
              </w:rPr>
              <w:t>Seminarium</w:t>
            </w:r>
          </w:p>
        </w:tc>
        <w:tc>
          <w:tcPr>
            <w:tcW w:w="2416" w:type="dxa"/>
            <w:gridSpan w:val="4"/>
            <w:shd w:val="clear" w:color="auto" w:fill="F2F2F2"/>
            <w:vAlign w:val="center"/>
          </w:tcPr>
          <w:p w:rsidR="00D96B58" w:rsidRPr="00FF3749" w:rsidRDefault="00D96B58" w:rsidP="00D96B58">
            <w:pPr>
              <w:autoSpaceDE w:val="0"/>
              <w:autoSpaceDN w:val="0"/>
              <w:adjustRightInd w:val="0"/>
              <w:jc w:val="center"/>
              <w:rPr>
                <w:bCs/>
                <w:iCs/>
                <w:color w:val="000000"/>
              </w:rPr>
            </w:pPr>
          </w:p>
        </w:tc>
        <w:tc>
          <w:tcPr>
            <w:tcW w:w="2416" w:type="dxa"/>
            <w:gridSpan w:val="2"/>
            <w:shd w:val="clear" w:color="auto" w:fill="F2F2F2"/>
            <w:vAlign w:val="center"/>
          </w:tcPr>
          <w:p w:rsidR="00D96B58" w:rsidRPr="00FF3749" w:rsidRDefault="00D96B58" w:rsidP="00D96B58">
            <w:pPr>
              <w:autoSpaceDE w:val="0"/>
              <w:autoSpaceDN w:val="0"/>
              <w:adjustRightInd w:val="0"/>
              <w:jc w:val="center"/>
              <w:rPr>
                <w:bCs/>
                <w:iCs/>
                <w:color w:val="000000"/>
              </w:rPr>
            </w:pPr>
          </w:p>
        </w:tc>
        <w:tc>
          <w:tcPr>
            <w:tcW w:w="2416" w:type="dxa"/>
            <w:gridSpan w:val="3"/>
            <w:vAlign w:val="center"/>
          </w:tcPr>
          <w:p w:rsidR="00D96B58" w:rsidRPr="00FF3749" w:rsidRDefault="00D96B58" w:rsidP="00D96B58">
            <w:pPr>
              <w:jc w:val="center"/>
              <w:rPr>
                <w:bCs/>
                <w:iCs/>
                <w:color w:val="000000"/>
              </w:rPr>
            </w:pPr>
          </w:p>
        </w:tc>
      </w:tr>
      <w:tr w:rsidR="00D96B58" w:rsidRPr="00FF3749" w:rsidTr="00D96B58">
        <w:trPr>
          <w:trHeight w:val="536"/>
        </w:trPr>
        <w:tc>
          <w:tcPr>
            <w:tcW w:w="2415" w:type="dxa"/>
            <w:gridSpan w:val="4"/>
            <w:vAlign w:val="center"/>
          </w:tcPr>
          <w:p w:rsidR="00D96B58" w:rsidRPr="00FF3749" w:rsidRDefault="00D96B58" w:rsidP="00D96B58">
            <w:pPr>
              <w:autoSpaceDE w:val="0"/>
              <w:autoSpaceDN w:val="0"/>
              <w:adjustRightInd w:val="0"/>
              <w:rPr>
                <w:bCs/>
                <w:iCs/>
                <w:color w:val="000000"/>
              </w:rPr>
            </w:pPr>
            <w:r w:rsidRPr="00FF3749">
              <w:rPr>
                <w:bCs/>
                <w:iCs/>
                <w:color w:val="000000"/>
              </w:rPr>
              <w:t>Ćwiczenia</w:t>
            </w:r>
          </w:p>
        </w:tc>
        <w:tc>
          <w:tcPr>
            <w:tcW w:w="2416" w:type="dxa"/>
            <w:gridSpan w:val="4"/>
            <w:shd w:val="clear" w:color="auto" w:fill="F2F2F2"/>
            <w:vAlign w:val="center"/>
          </w:tcPr>
          <w:p w:rsidR="00D96B58" w:rsidRPr="00FF3749" w:rsidRDefault="00D96B58" w:rsidP="00D96B58">
            <w:pPr>
              <w:autoSpaceDE w:val="0"/>
              <w:autoSpaceDN w:val="0"/>
              <w:adjustRightInd w:val="0"/>
              <w:rPr>
                <w:bCs/>
                <w:iCs/>
                <w:color w:val="000000"/>
              </w:rPr>
            </w:pPr>
          </w:p>
        </w:tc>
        <w:tc>
          <w:tcPr>
            <w:tcW w:w="2416" w:type="dxa"/>
            <w:gridSpan w:val="2"/>
            <w:shd w:val="clear" w:color="auto" w:fill="F2F2F2"/>
            <w:vAlign w:val="center"/>
          </w:tcPr>
          <w:p w:rsidR="00D96B58" w:rsidRPr="00FF3749" w:rsidRDefault="00D96B58" w:rsidP="00D96B58">
            <w:pPr>
              <w:autoSpaceDE w:val="0"/>
              <w:autoSpaceDN w:val="0"/>
              <w:adjustRightInd w:val="0"/>
              <w:rPr>
                <w:bCs/>
                <w:iCs/>
                <w:color w:val="000000"/>
              </w:rPr>
            </w:pPr>
          </w:p>
        </w:tc>
        <w:tc>
          <w:tcPr>
            <w:tcW w:w="2416" w:type="dxa"/>
            <w:gridSpan w:val="3"/>
            <w:vAlign w:val="center"/>
          </w:tcPr>
          <w:p w:rsidR="00D96B58" w:rsidRPr="00FF3749" w:rsidRDefault="00D96B58" w:rsidP="00D96B58">
            <w:pPr>
              <w:ind w:left="540" w:hanging="540"/>
              <w:rPr>
                <w:bCs/>
                <w:iCs/>
                <w:color w:val="000000"/>
              </w:rPr>
            </w:pPr>
          </w:p>
        </w:tc>
      </w:tr>
      <w:tr w:rsidR="00D96B58" w:rsidRPr="00611D83" w:rsidTr="00D96B58">
        <w:trPr>
          <w:trHeight w:val="465"/>
        </w:trPr>
        <w:tc>
          <w:tcPr>
            <w:tcW w:w="9663" w:type="dxa"/>
            <w:gridSpan w:val="13"/>
            <w:vAlign w:val="center"/>
          </w:tcPr>
          <w:p w:rsidR="00D96B58" w:rsidRPr="00611D83" w:rsidRDefault="00D96B58" w:rsidP="009F0EA9">
            <w:pPr>
              <w:pStyle w:val="Akapitzlist"/>
              <w:numPr>
                <w:ilvl w:val="0"/>
                <w:numId w:val="92"/>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D96B58" w:rsidRPr="007C69AC" w:rsidTr="00D96B58">
        <w:trPr>
          <w:trHeight w:val="465"/>
        </w:trPr>
        <w:tc>
          <w:tcPr>
            <w:tcW w:w="9663" w:type="dxa"/>
            <w:gridSpan w:val="13"/>
            <w:shd w:val="clear" w:color="auto" w:fill="F2F2F2"/>
            <w:vAlign w:val="center"/>
          </w:tcPr>
          <w:p w:rsidR="00D96B58" w:rsidRDefault="00D96B58" w:rsidP="00D96B58">
            <w:pPr>
              <w:rPr>
                <w:bCs/>
                <w:iCs/>
                <w:color w:val="000000"/>
              </w:rPr>
            </w:pPr>
            <w:r w:rsidRPr="00955412">
              <w:rPr>
                <w:b/>
              </w:rPr>
              <w:t xml:space="preserve">W1. </w:t>
            </w:r>
            <w:r w:rsidRPr="00DB3F84">
              <w:rPr>
                <w:b/>
              </w:rPr>
              <w:t>Polityka społeczna; definicje, cele, funkcje</w:t>
            </w:r>
            <w:r w:rsidRPr="00955412">
              <w:t>. T1.</w:t>
            </w:r>
            <w:r>
              <w:t xml:space="preserve">Historia idei polityki społecznej. T2.Uwarunkowania podejmowania działań na rzecz społeczeństwa. Wykładowca: </w:t>
            </w:r>
            <w:r>
              <w:rPr>
                <w:bCs/>
                <w:iCs/>
                <w:color w:val="000000"/>
              </w:rPr>
              <w:t>mgr Iwona Bruśk</w:t>
            </w:r>
          </w:p>
          <w:p w:rsidR="00D96B58" w:rsidRDefault="00D96B58" w:rsidP="00D96B58">
            <w:pPr>
              <w:rPr>
                <w:bCs/>
                <w:iCs/>
                <w:color w:val="000000"/>
              </w:rPr>
            </w:pPr>
            <w:r>
              <w:rPr>
                <w:b/>
              </w:rPr>
              <w:t>W2</w:t>
            </w:r>
            <w:r w:rsidRPr="00955412">
              <w:rPr>
                <w:b/>
              </w:rPr>
              <w:t xml:space="preserve">. </w:t>
            </w:r>
            <w:r>
              <w:rPr>
                <w:b/>
              </w:rPr>
              <w:t>Pomoc społeczna</w:t>
            </w:r>
            <w:r w:rsidRPr="00611D83">
              <w:rPr>
                <w:b/>
              </w:rPr>
              <w:t>, cele, funkcje, zadania</w:t>
            </w:r>
            <w:r>
              <w:rPr>
                <w:b/>
              </w:rPr>
              <w:t xml:space="preserve">. </w:t>
            </w:r>
            <w:r w:rsidRPr="00611D83">
              <w:t>T3.</w:t>
            </w:r>
            <w:r>
              <w:t xml:space="preserve"> Instytucje i organizacje w pomocy społecznej.                   T4. Zasady przyznawania świadczeń w Polsce i wybranych krajach Europy. Wykładowca: </w:t>
            </w:r>
            <w:r>
              <w:rPr>
                <w:bCs/>
                <w:iCs/>
                <w:color w:val="000000"/>
              </w:rPr>
              <w:t>mgr Iwona Bruśk</w:t>
            </w:r>
          </w:p>
          <w:p w:rsidR="00D96B58" w:rsidRDefault="00D96B58" w:rsidP="00D96B58">
            <w:pPr>
              <w:rPr>
                <w:bCs/>
                <w:iCs/>
                <w:color w:val="000000"/>
              </w:rPr>
            </w:pPr>
            <w:r>
              <w:rPr>
                <w:b/>
              </w:rPr>
              <w:t>W3</w:t>
            </w:r>
            <w:r w:rsidRPr="00955412">
              <w:rPr>
                <w:b/>
              </w:rPr>
              <w:t xml:space="preserve">. </w:t>
            </w:r>
            <w:r w:rsidRPr="00DB3F84">
              <w:rPr>
                <w:b/>
              </w:rPr>
              <w:t>Zatrudnienie i bezrobocie</w:t>
            </w:r>
            <w:r>
              <w:t>. T5</w:t>
            </w:r>
            <w:r w:rsidRPr="00955412">
              <w:t xml:space="preserve">. </w:t>
            </w:r>
            <w:r>
              <w:t xml:space="preserve">Skala zjawiska bezrobocia. T6. Zasady korzystania z projektów wspierających zatrudnienie. Wykładowca: </w:t>
            </w:r>
            <w:r>
              <w:rPr>
                <w:bCs/>
                <w:iCs/>
                <w:color w:val="000000"/>
              </w:rPr>
              <w:t>mgr Iwona Bruśk</w:t>
            </w:r>
          </w:p>
          <w:p w:rsidR="00D96B58" w:rsidRDefault="00D96B58" w:rsidP="00D96B58">
            <w:pPr>
              <w:rPr>
                <w:bCs/>
                <w:iCs/>
                <w:color w:val="000000"/>
              </w:rPr>
            </w:pPr>
            <w:r>
              <w:rPr>
                <w:b/>
              </w:rPr>
              <w:t>W4</w:t>
            </w:r>
            <w:r w:rsidRPr="00955412">
              <w:rPr>
                <w:b/>
              </w:rPr>
              <w:t xml:space="preserve">. </w:t>
            </w:r>
            <w:r w:rsidRPr="00DB3F84">
              <w:rPr>
                <w:b/>
              </w:rPr>
              <w:t>Marginalizacja i wykluczenie społeczne</w:t>
            </w:r>
            <w:r>
              <w:t>. T7</w:t>
            </w:r>
            <w:r w:rsidRPr="00955412">
              <w:t>.</w:t>
            </w:r>
            <w:r>
              <w:t xml:space="preserve"> Uwarunkowania marginalizacji społecznej.                        </w:t>
            </w:r>
            <w:r w:rsidRPr="00955412">
              <w:t>T</w:t>
            </w:r>
            <w:r>
              <w:t xml:space="preserve">8. Grupy społeczne szczególnie narażone na marginalizację. Wykładowca: </w:t>
            </w:r>
            <w:r>
              <w:rPr>
                <w:bCs/>
                <w:iCs/>
                <w:color w:val="000000"/>
              </w:rPr>
              <w:t>mgr Iwona Bruśk</w:t>
            </w:r>
          </w:p>
          <w:p w:rsidR="00D96B58" w:rsidRDefault="00D96B58" w:rsidP="00D96B58">
            <w:pPr>
              <w:rPr>
                <w:bCs/>
                <w:iCs/>
                <w:color w:val="000000"/>
              </w:rPr>
            </w:pPr>
            <w:r>
              <w:rPr>
                <w:b/>
              </w:rPr>
              <w:t>W5</w:t>
            </w:r>
            <w:r w:rsidRPr="00955412">
              <w:rPr>
                <w:b/>
              </w:rPr>
              <w:t>.</w:t>
            </w:r>
            <w:r w:rsidRPr="00DB3F84">
              <w:rPr>
                <w:b/>
              </w:rPr>
              <w:t xml:space="preserve"> Europejski Fundusz Społeczny</w:t>
            </w:r>
            <w:r>
              <w:rPr>
                <w:b/>
              </w:rPr>
              <w:t xml:space="preserve">. </w:t>
            </w:r>
            <w:r>
              <w:t>T9</w:t>
            </w:r>
            <w:r w:rsidRPr="00955412">
              <w:t xml:space="preserve">. </w:t>
            </w:r>
            <w:r>
              <w:t xml:space="preserve">Cele powołania, formy działalności.                                                  </w:t>
            </w:r>
            <w:r w:rsidRPr="00955412">
              <w:t>T</w:t>
            </w:r>
            <w:r>
              <w:t>10</w:t>
            </w:r>
            <w:r w:rsidRPr="00955412">
              <w:t xml:space="preserve">. </w:t>
            </w:r>
            <w:r>
              <w:t xml:space="preserve">Przykłady zrealizowanych projektów – perspektywy do 2020r. Wykładowca: </w:t>
            </w:r>
            <w:r>
              <w:rPr>
                <w:bCs/>
                <w:iCs/>
                <w:color w:val="000000"/>
              </w:rPr>
              <w:t>mgr Iwona Bruśk</w:t>
            </w:r>
          </w:p>
          <w:p w:rsidR="00D96B58" w:rsidRDefault="00D96B58" w:rsidP="00D96B58">
            <w:pPr>
              <w:rPr>
                <w:bCs/>
                <w:iCs/>
                <w:color w:val="000000"/>
              </w:rPr>
            </w:pPr>
            <w:r>
              <w:rPr>
                <w:b/>
              </w:rPr>
              <w:t>W6</w:t>
            </w:r>
            <w:r w:rsidRPr="00955412">
              <w:rPr>
                <w:b/>
              </w:rPr>
              <w:t>.</w:t>
            </w:r>
            <w:r w:rsidRPr="00DB3F84">
              <w:rPr>
                <w:b/>
              </w:rPr>
              <w:t xml:space="preserve"> Niepełnosprawność; podstawowe pojęcia</w:t>
            </w:r>
            <w:r>
              <w:t>. T11</w:t>
            </w:r>
            <w:r w:rsidRPr="00955412">
              <w:t xml:space="preserve">. </w:t>
            </w:r>
            <w:r>
              <w:t xml:space="preserve">Osoby niepełnosprawne w Polsce – skala problemów. </w:t>
            </w:r>
            <w:r w:rsidRPr="00955412">
              <w:t>T</w:t>
            </w:r>
            <w:r>
              <w:t>12</w:t>
            </w:r>
            <w:r w:rsidRPr="00955412">
              <w:t xml:space="preserve">. </w:t>
            </w:r>
            <w:r>
              <w:t xml:space="preserve">Instytucje i organizacje działające na rzecz rozwiązywania problemów osób niepełnosprawnych i ich rodzin. Wykładowca: </w:t>
            </w:r>
            <w:r>
              <w:rPr>
                <w:bCs/>
                <w:iCs/>
                <w:color w:val="000000"/>
              </w:rPr>
              <w:t>mgr Iwona Bruśk</w:t>
            </w:r>
          </w:p>
          <w:p w:rsidR="00D96B58" w:rsidRDefault="00D96B58" w:rsidP="00D96B58">
            <w:pPr>
              <w:rPr>
                <w:bCs/>
                <w:iCs/>
                <w:color w:val="000000"/>
              </w:rPr>
            </w:pPr>
            <w:r>
              <w:rPr>
                <w:b/>
              </w:rPr>
              <w:t>W7</w:t>
            </w:r>
            <w:r w:rsidRPr="00955412">
              <w:rPr>
                <w:b/>
              </w:rPr>
              <w:t>.</w:t>
            </w:r>
            <w:r w:rsidRPr="00DB3F84">
              <w:rPr>
                <w:b/>
              </w:rPr>
              <w:t xml:space="preserve"> Rehabilitacja społeczna i zawodowa</w:t>
            </w:r>
            <w:r>
              <w:t>. T13</w:t>
            </w:r>
            <w:r w:rsidRPr="00955412">
              <w:t xml:space="preserve">. </w:t>
            </w:r>
            <w:r>
              <w:t>Działalność Państwowego Funduszu Osób niepełnosprawnych</w:t>
            </w:r>
            <w:r w:rsidRPr="00955412">
              <w:t>. T</w:t>
            </w:r>
            <w:r>
              <w:t>14</w:t>
            </w:r>
            <w:r w:rsidRPr="00955412">
              <w:t>.</w:t>
            </w:r>
            <w:r>
              <w:t xml:space="preserve"> Centra Pomocy Rodzinie</w:t>
            </w:r>
            <w:r w:rsidRPr="00955412">
              <w:t xml:space="preserve"> </w:t>
            </w:r>
            <w:r>
              <w:t xml:space="preserve">– przykłady dobrych praktyk.                                   Wykładowca: </w:t>
            </w:r>
            <w:r>
              <w:rPr>
                <w:bCs/>
                <w:iCs/>
                <w:color w:val="000000"/>
              </w:rPr>
              <w:t>mgr Iwona Bruśk</w:t>
            </w:r>
          </w:p>
          <w:p w:rsidR="00D96B58" w:rsidRDefault="00D96B58" w:rsidP="00D96B58">
            <w:pPr>
              <w:rPr>
                <w:bCs/>
                <w:iCs/>
                <w:color w:val="000000"/>
              </w:rPr>
            </w:pPr>
            <w:r>
              <w:rPr>
                <w:b/>
              </w:rPr>
              <w:t>W8</w:t>
            </w:r>
            <w:r w:rsidRPr="00955412">
              <w:rPr>
                <w:b/>
              </w:rPr>
              <w:t>.</w:t>
            </w:r>
            <w:r w:rsidRPr="00DB3F84">
              <w:rPr>
                <w:b/>
              </w:rPr>
              <w:t xml:space="preserve"> Projekty lokalne w ekonomii społecznej</w:t>
            </w:r>
            <w:r>
              <w:rPr>
                <w:b/>
              </w:rPr>
              <w:t>.</w:t>
            </w:r>
            <w:r>
              <w:t xml:space="preserve"> T15</w:t>
            </w:r>
            <w:r w:rsidRPr="00955412">
              <w:t>.</w:t>
            </w:r>
            <w:r>
              <w:t xml:space="preserve"> Centra Aktywności Lokalnej - przykłady dobrych praktyk</w:t>
            </w:r>
            <w:r w:rsidRPr="00955412">
              <w:t xml:space="preserve"> </w:t>
            </w:r>
            <w:r>
              <w:t>. T16</w:t>
            </w:r>
            <w:r w:rsidRPr="00955412">
              <w:t xml:space="preserve">. </w:t>
            </w:r>
            <w:r>
              <w:t xml:space="preserve">Centra Integracji Społecznej - przykłady dobrych praktyk. Wykładowca: </w:t>
            </w:r>
            <w:r>
              <w:rPr>
                <w:bCs/>
                <w:iCs/>
                <w:color w:val="000000"/>
              </w:rPr>
              <w:t>mgr Iwona Bruśk</w:t>
            </w:r>
          </w:p>
          <w:p w:rsidR="00D96B58" w:rsidRDefault="00D96B58" w:rsidP="00D96B58">
            <w:pPr>
              <w:rPr>
                <w:bCs/>
                <w:iCs/>
                <w:color w:val="000000"/>
              </w:rPr>
            </w:pPr>
            <w:r>
              <w:rPr>
                <w:b/>
              </w:rPr>
              <w:t>W9</w:t>
            </w:r>
            <w:r w:rsidRPr="00955412">
              <w:rPr>
                <w:b/>
              </w:rPr>
              <w:t>.</w:t>
            </w:r>
            <w:r w:rsidRPr="00DB3F84">
              <w:rPr>
                <w:b/>
              </w:rPr>
              <w:t xml:space="preserve"> Organizacje społeczne działające na rzecz pacjentów</w:t>
            </w:r>
            <w:r>
              <w:t>. T17</w:t>
            </w:r>
            <w:r w:rsidRPr="00955412">
              <w:t xml:space="preserve">. </w:t>
            </w:r>
            <w:r w:rsidRPr="00611D83">
              <w:t xml:space="preserve">Współpraca lokalnych instytucji społecznych. </w:t>
            </w:r>
            <w:r w:rsidRPr="00955412">
              <w:t>T</w:t>
            </w:r>
            <w:r>
              <w:t>18</w:t>
            </w:r>
            <w:r w:rsidRPr="00955412">
              <w:t xml:space="preserve">. </w:t>
            </w:r>
            <w:r>
              <w:t xml:space="preserve">Wolontariat, staże, praktyki w jednostkach organizacyjnych.                                        Wykładowca: </w:t>
            </w:r>
            <w:r>
              <w:rPr>
                <w:bCs/>
                <w:iCs/>
                <w:color w:val="000000"/>
              </w:rPr>
              <w:t>mgr Iwona Bruśk</w:t>
            </w:r>
          </w:p>
          <w:p w:rsidR="00D96B58" w:rsidRPr="007C69AC" w:rsidRDefault="00D96B58" w:rsidP="00D96B58">
            <w:pPr>
              <w:rPr>
                <w:bCs/>
                <w:iCs/>
                <w:color w:val="000000"/>
              </w:rPr>
            </w:pPr>
            <w:r>
              <w:rPr>
                <w:b/>
              </w:rPr>
              <w:t>W10</w:t>
            </w:r>
            <w:r w:rsidRPr="00955412">
              <w:rPr>
                <w:b/>
              </w:rPr>
              <w:t>.</w:t>
            </w:r>
            <w:r>
              <w:rPr>
                <w:b/>
              </w:rPr>
              <w:t xml:space="preserve"> Polityka senioralna</w:t>
            </w:r>
            <w:r>
              <w:t>. T19</w:t>
            </w:r>
            <w:r w:rsidRPr="00955412">
              <w:t>.</w:t>
            </w:r>
            <w:r>
              <w:t xml:space="preserve"> Kwestie demograficzne, uwarunkowania zapewnienia opieki osobom w wieku senioralnym. T20</w:t>
            </w:r>
            <w:r w:rsidRPr="00955412">
              <w:t xml:space="preserve">. </w:t>
            </w:r>
            <w:r>
              <w:t xml:space="preserve">Projekty realizowane na rzecz seniorów m.in. SENIOR WIGOR.                      Wykładowca: </w:t>
            </w:r>
            <w:r>
              <w:rPr>
                <w:bCs/>
                <w:iCs/>
                <w:color w:val="000000"/>
              </w:rPr>
              <w:t>mgr Iwona Bruśk</w:t>
            </w:r>
          </w:p>
        </w:tc>
      </w:tr>
      <w:tr w:rsidR="00D96B58" w:rsidRPr="00FF3749" w:rsidTr="00D96B58">
        <w:trPr>
          <w:trHeight w:val="465"/>
        </w:trPr>
        <w:tc>
          <w:tcPr>
            <w:tcW w:w="9663" w:type="dxa"/>
            <w:gridSpan w:val="13"/>
            <w:vAlign w:val="center"/>
          </w:tcPr>
          <w:p w:rsidR="00D96B58" w:rsidRPr="00FF3749" w:rsidRDefault="00D96B58" w:rsidP="009F0EA9">
            <w:pPr>
              <w:pStyle w:val="Akapitzlist"/>
              <w:numPr>
                <w:ilvl w:val="0"/>
                <w:numId w:val="92"/>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Sposoby weryfikacji efektów kształcenia</w:t>
            </w:r>
          </w:p>
        </w:tc>
      </w:tr>
      <w:tr w:rsidR="00D96B58" w:rsidRPr="00CA42B1" w:rsidTr="00D96B58">
        <w:trPr>
          <w:trHeight w:val="465"/>
        </w:trPr>
        <w:tc>
          <w:tcPr>
            <w:tcW w:w="1610" w:type="dxa"/>
            <w:gridSpan w:val="2"/>
            <w:vAlign w:val="center"/>
          </w:tcPr>
          <w:p w:rsidR="00D96B58" w:rsidRPr="00CA42B1" w:rsidRDefault="00D96B58" w:rsidP="00D96B58">
            <w:pPr>
              <w:jc w:val="center"/>
              <w:rPr>
                <w:b/>
                <w:bCs/>
                <w:color w:val="000000"/>
              </w:rPr>
            </w:pPr>
            <w:r w:rsidRPr="00CA42B1">
              <w:rPr>
                <w:color w:val="000000"/>
              </w:rPr>
              <w:t>Przedmiotowy efekt kształcenia</w:t>
            </w:r>
          </w:p>
        </w:tc>
        <w:tc>
          <w:tcPr>
            <w:tcW w:w="1547" w:type="dxa"/>
            <w:gridSpan w:val="3"/>
            <w:vAlign w:val="center"/>
          </w:tcPr>
          <w:p w:rsidR="00D96B58" w:rsidRPr="00CA42B1" w:rsidRDefault="00D96B58" w:rsidP="00D96B58">
            <w:pPr>
              <w:jc w:val="center"/>
              <w:rPr>
                <w:color w:val="000000"/>
              </w:rPr>
            </w:pPr>
            <w:r w:rsidRPr="00CA42B1">
              <w:rPr>
                <w:color w:val="000000"/>
              </w:rPr>
              <w:t>Formy prowadzonych zajęć</w:t>
            </w:r>
          </w:p>
        </w:tc>
        <w:tc>
          <w:tcPr>
            <w:tcW w:w="1276" w:type="dxa"/>
            <w:gridSpan w:val="2"/>
            <w:vAlign w:val="center"/>
          </w:tcPr>
          <w:p w:rsidR="00D96B58" w:rsidRPr="00CA42B1" w:rsidRDefault="00D96B58" w:rsidP="00D96B58">
            <w:pPr>
              <w:jc w:val="center"/>
              <w:rPr>
                <w:color w:val="000000"/>
              </w:rPr>
            </w:pPr>
            <w:r w:rsidRPr="00CA42B1">
              <w:rPr>
                <w:color w:val="000000"/>
              </w:rPr>
              <w:t>Treści kształcenia</w:t>
            </w:r>
          </w:p>
        </w:tc>
        <w:tc>
          <w:tcPr>
            <w:tcW w:w="1843" w:type="dxa"/>
            <w:gridSpan w:val="2"/>
            <w:vAlign w:val="center"/>
          </w:tcPr>
          <w:p w:rsidR="00D96B58" w:rsidRPr="00CA42B1" w:rsidRDefault="00D96B58" w:rsidP="00D96B58">
            <w:pPr>
              <w:jc w:val="center"/>
              <w:rPr>
                <w:color w:val="000000"/>
              </w:rPr>
            </w:pPr>
            <w:r w:rsidRPr="00CA42B1">
              <w:rPr>
                <w:color w:val="000000"/>
              </w:rPr>
              <w:t>Sposoby weryfikacji efektu kształcenia</w:t>
            </w:r>
          </w:p>
        </w:tc>
        <w:tc>
          <w:tcPr>
            <w:tcW w:w="1559" w:type="dxa"/>
            <w:gridSpan w:val="3"/>
            <w:vAlign w:val="center"/>
          </w:tcPr>
          <w:p w:rsidR="00D96B58" w:rsidRPr="00CA42B1" w:rsidRDefault="00D96B58" w:rsidP="00D96B58">
            <w:pPr>
              <w:jc w:val="center"/>
              <w:rPr>
                <w:color w:val="000000"/>
              </w:rPr>
            </w:pPr>
            <w:r w:rsidRPr="00CA42B1">
              <w:rPr>
                <w:color w:val="000000"/>
              </w:rPr>
              <w:t>Kryterium zaliczenia</w:t>
            </w:r>
          </w:p>
        </w:tc>
        <w:tc>
          <w:tcPr>
            <w:tcW w:w="1828" w:type="dxa"/>
            <w:vAlign w:val="center"/>
          </w:tcPr>
          <w:p w:rsidR="00D96B58" w:rsidRPr="00CA42B1" w:rsidRDefault="00D96B58" w:rsidP="00D96B58">
            <w:pPr>
              <w:jc w:val="center"/>
              <w:rPr>
                <w:color w:val="000000"/>
              </w:rPr>
            </w:pPr>
            <w:r w:rsidRPr="00CA42B1">
              <w:rPr>
                <w:color w:val="000000"/>
              </w:rPr>
              <w:t xml:space="preserve">Kierunkowy efekt kształcenia </w:t>
            </w:r>
            <w:r w:rsidRPr="00CA42B1">
              <w:t>–</w:t>
            </w:r>
            <w:r w:rsidRPr="00CA42B1">
              <w:rPr>
                <w:color w:val="000000"/>
              </w:rPr>
              <w:t xml:space="preserve"> </w:t>
            </w:r>
            <w:r w:rsidRPr="00CA42B1">
              <w:rPr>
                <w:color w:val="000000"/>
              </w:rPr>
              <w:lastRenderedPageBreak/>
              <w:t>zgodny z Uchwałą Senatu</w:t>
            </w:r>
          </w:p>
        </w:tc>
      </w:tr>
      <w:tr w:rsidR="00D96B58" w:rsidRPr="00CA42B1" w:rsidTr="00D96B58">
        <w:trPr>
          <w:trHeight w:val="2605"/>
        </w:trPr>
        <w:tc>
          <w:tcPr>
            <w:tcW w:w="1610" w:type="dxa"/>
            <w:gridSpan w:val="2"/>
            <w:shd w:val="clear" w:color="auto" w:fill="F2F2F2"/>
            <w:vAlign w:val="center"/>
          </w:tcPr>
          <w:p w:rsidR="00D96B58" w:rsidRPr="002246F3" w:rsidRDefault="00D96B58" w:rsidP="00D96B58">
            <w:pPr>
              <w:rPr>
                <w:color w:val="000000"/>
              </w:rPr>
            </w:pPr>
            <w:r w:rsidRPr="002246F3">
              <w:rPr>
                <w:color w:val="000000"/>
              </w:rPr>
              <w:lastRenderedPageBreak/>
              <w:t>W1</w:t>
            </w:r>
          </w:p>
          <w:p w:rsidR="00D96B58" w:rsidRPr="002246F3" w:rsidRDefault="00D96B58" w:rsidP="00D96B58">
            <w:pPr>
              <w:rPr>
                <w:color w:val="000000"/>
              </w:rPr>
            </w:pPr>
            <w:r w:rsidRPr="002246F3">
              <w:rPr>
                <w:color w:val="000000"/>
              </w:rPr>
              <w:t>W2</w:t>
            </w:r>
          </w:p>
          <w:p w:rsidR="00D96B58" w:rsidRPr="002246F3" w:rsidRDefault="00D96B58" w:rsidP="00D96B58">
            <w:pPr>
              <w:rPr>
                <w:color w:val="000000"/>
              </w:rPr>
            </w:pPr>
            <w:r w:rsidRPr="002246F3">
              <w:rPr>
                <w:color w:val="000000"/>
              </w:rPr>
              <w:t>W3</w:t>
            </w:r>
          </w:p>
          <w:p w:rsidR="00D96B58" w:rsidRPr="002246F3" w:rsidRDefault="00D96B58" w:rsidP="00D96B58">
            <w:pPr>
              <w:rPr>
                <w:color w:val="000000"/>
              </w:rPr>
            </w:pPr>
            <w:r w:rsidRPr="002246F3">
              <w:rPr>
                <w:color w:val="000000"/>
              </w:rPr>
              <w:t>W4</w:t>
            </w:r>
          </w:p>
          <w:p w:rsidR="00D96B58" w:rsidRPr="002246F3" w:rsidRDefault="00D96B58" w:rsidP="00D96B58">
            <w:pPr>
              <w:rPr>
                <w:color w:val="000000"/>
              </w:rPr>
            </w:pPr>
            <w:r w:rsidRPr="002246F3">
              <w:rPr>
                <w:color w:val="000000"/>
              </w:rPr>
              <w:t>W5</w:t>
            </w:r>
          </w:p>
          <w:p w:rsidR="00D96B58" w:rsidRPr="002246F3" w:rsidRDefault="00D96B58" w:rsidP="00D96B58">
            <w:pPr>
              <w:rPr>
                <w:color w:val="000000"/>
              </w:rPr>
            </w:pPr>
            <w:r w:rsidRPr="002246F3">
              <w:rPr>
                <w:color w:val="000000"/>
              </w:rPr>
              <w:t>W6</w:t>
            </w:r>
          </w:p>
          <w:p w:rsidR="00D96B58" w:rsidRPr="002246F3" w:rsidRDefault="00D96B58" w:rsidP="00D96B58">
            <w:pPr>
              <w:rPr>
                <w:color w:val="000000"/>
              </w:rPr>
            </w:pPr>
            <w:r w:rsidRPr="002246F3">
              <w:rPr>
                <w:color w:val="000000"/>
              </w:rPr>
              <w:t>W7</w:t>
            </w:r>
          </w:p>
          <w:p w:rsidR="00D96B58" w:rsidRPr="002246F3" w:rsidRDefault="00D96B58" w:rsidP="00D96B58">
            <w:pPr>
              <w:rPr>
                <w:color w:val="000000"/>
              </w:rPr>
            </w:pPr>
            <w:r w:rsidRPr="002246F3">
              <w:rPr>
                <w:color w:val="000000"/>
              </w:rPr>
              <w:t>W8</w:t>
            </w:r>
          </w:p>
          <w:p w:rsidR="00D96B58" w:rsidRPr="002246F3" w:rsidRDefault="00D96B58" w:rsidP="00D96B58">
            <w:pPr>
              <w:rPr>
                <w:color w:val="000000"/>
              </w:rPr>
            </w:pPr>
            <w:r w:rsidRPr="002246F3">
              <w:rPr>
                <w:color w:val="000000"/>
              </w:rPr>
              <w:t>W9</w:t>
            </w:r>
          </w:p>
          <w:p w:rsidR="00D96B58" w:rsidRPr="00CA42B1" w:rsidRDefault="00D96B58" w:rsidP="00D96B58">
            <w:pPr>
              <w:rPr>
                <w:color w:val="000000"/>
              </w:rPr>
            </w:pPr>
            <w:r w:rsidRPr="002246F3">
              <w:rPr>
                <w:color w:val="000000"/>
              </w:rPr>
              <w:t>W10</w:t>
            </w:r>
          </w:p>
        </w:tc>
        <w:tc>
          <w:tcPr>
            <w:tcW w:w="1547" w:type="dxa"/>
            <w:gridSpan w:val="3"/>
            <w:shd w:val="clear" w:color="auto" w:fill="F2F2F2"/>
            <w:vAlign w:val="center"/>
          </w:tcPr>
          <w:p w:rsidR="00D96B58" w:rsidRPr="00CA42B1" w:rsidRDefault="00D96B58" w:rsidP="00D96B58">
            <w:pPr>
              <w:jc w:val="both"/>
              <w:rPr>
                <w:bCs/>
                <w:color w:val="000000"/>
              </w:rPr>
            </w:pPr>
            <w:r>
              <w:rPr>
                <w:bCs/>
                <w:color w:val="000000"/>
              </w:rPr>
              <w:t>W</w:t>
            </w:r>
            <w:r w:rsidRPr="00CA42B1">
              <w:rPr>
                <w:bCs/>
                <w:color w:val="000000"/>
              </w:rPr>
              <w:t>ykład</w:t>
            </w:r>
          </w:p>
        </w:tc>
        <w:tc>
          <w:tcPr>
            <w:tcW w:w="1276" w:type="dxa"/>
            <w:gridSpan w:val="2"/>
            <w:shd w:val="clear" w:color="auto" w:fill="F2F2F2"/>
            <w:vAlign w:val="center"/>
          </w:tcPr>
          <w:p w:rsidR="00D96B58" w:rsidRPr="00CA42B1" w:rsidRDefault="00D96B58" w:rsidP="00D96B58">
            <w:pPr>
              <w:jc w:val="both"/>
              <w:rPr>
                <w:bCs/>
                <w:color w:val="000000"/>
              </w:rPr>
            </w:pPr>
            <w:r w:rsidRPr="00CA42B1">
              <w:rPr>
                <w:bCs/>
                <w:color w:val="000000"/>
              </w:rPr>
              <w:t>T1-T6</w:t>
            </w:r>
          </w:p>
        </w:tc>
        <w:tc>
          <w:tcPr>
            <w:tcW w:w="1843" w:type="dxa"/>
            <w:gridSpan w:val="2"/>
            <w:shd w:val="clear" w:color="auto" w:fill="F2F2F2"/>
            <w:vAlign w:val="center"/>
          </w:tcPr>
          <w:p w:rsidR="00D96B58" w:rsidRPr="00CA42B1" w:rsidRDefault="00D96B58" w:rsidP="00D96B58">
            <w:pPr>
              <w:jc w:val="both"/>
              <w:rPr>
                <w:b/>
                <w:bCs/>
                <w:color w:val="000000"/>
              </w:rPr>
            </w:pPr>
            <w:r w:rsidRPr="00CA42B1">
              <w:rPr>
                <w:bCs/>
              </w:rPr>
              <w:t>Zaliczenie pisemne (pytania otwarte punktowane)</w:t>
            </w:r>
          </w:p>
        </w:tc>
        <w:tc>
          <w:tcPr>
            <w:tcW w:w="1559" w:type="dxa"/>
            <w:gridSpan w:val="3"/>
            <w:shd w:val="clear" w:color="auto" w:fill="F2F2F2"/>
            <w:vAlign w:val="center"/>
          </w:tcPr>
          <w:p w:rsidR="00D96B58" w:rsidRPr="00CA42B1" w:rsidRDefault="00D96B58" w:rsidP="00D96B58">
            <w:pPr>
              <w:jc w:val="both"/>
              <w:rPr>
                <w:b/>
                <w:bCs/>
                <w:color w:val="000000"/>
              </w:rPr>
            </w:pPr>
            <w:r w:rsidRPr="00CA42B1">
              <w:rPr>
                <w:bCs/>
              </w:rPr>
              <w:t>Zdobycie minimum 60% punktów</w:t>
            </w:r>
          </w:p>
        </w:tc>
        <w:tc>
          <w:tcPr>
            <w:tcW w:w="1828" w:type="dxa"/>
            <w:shd w:val="clear" w:color="auto" w:fill="F2F2F2"/>
            <w:vAlign w:val="center"/>
          </w:tcPr>
          <w:p w:rsidR="00D96B58" w:rsidRPr="00CA42B1" w:rsidRDefault="00D96B58" w:rsidP="00D96B58">
            <w:r w:rsidRPr="00CA42B1">
              <w:t>EK_ZP2_W8</w:t>
            </w:r>
          </w:p>
          <w:p w:rsidR="00D96B58" w:rsidRPr="00CA42B1" w:rsidRDefault="00D96B58" w:rsidP="00D96B58">
            <w:r w:rsidRPr="00CA42B1">
              <w:t>EK_ZP2_W18</w:t>
            </w:r>
          </w:p>
          <w:p w:rsidR="00D96B58" w:rsidRPr="00CA42B1" w:rsidRDefault="00D96B58" w:rsidP="00D96B58">
            <w:r w:rsidRPr="00CA42B1">
              <w:t>EK_ZP2_W20</w:t>
            </w:r>
          </w:p>
          <w:p w:rsidR="00D96B58" w:rsidRPr="00CA42B1" w:rsidRDefault="00D96B58" w:rsidP="00D96B58">
            <w:r w:rsidRPr="00CA42B1">
              <w:t>EK_ZP2_W19</w:t>
            </w:r>
          </w:p>
          <w:p w:rsidR="00D96B58" w:rsidRPr="00CA42B1" w:rsidRDefault="00D96B58" w:rsidP="00D96B58">
            <w:r w:rsidRPr="00CA42B1">
              <w:t>EK_ZP2_W16</w:t>
            </w:r>
          </w:p>
          <w:p w:rsidR="00D96B58" w:rsidRPr="00CA42B1" w:rsidRDefault="00D96B58" w:rsidP="00D96B58">
            <w:r w:rsidRPr="00CA42B1">
              <w:t>EK_ZP2_U09</w:t>
            </w:r>
          </w:p>
          <w:p w:rsidR="00D96B58" w:rsidRPr="00CA42B1" w:rsidRDefault="00D96B58" w:rsidP="00D96B58">
            <w:r w:rsidRPr="00CA42B1">
              <w:t>EK_ZP2_K01</w:t>
            </w:r>
          </w:p>
          <w:p w:rsidR="00D96B58" w:rsidRPr="00CA42B1" w:rsidRDefault="00D96B58" w:rsidP="00D96B58">
            <w:r w:rsidRPr="00CA42B1">
              <w:t>EK_ZP2_K05</w:t>
            </w:r>
          </w:p>
          <w:p w:rsidR="00D96B58" w:rsidRPr="00CA42B1" w:rsidRDefault="00D96B58" w:rsidP="00D96B58">
            <w:pPr>
              <w:rPr>
                <w:b/>
                <w:color w:val="000000"/>
              </w:rPr>
            </w:pPr>
            <w:r w:rsidRPr="00CA42B1">
              <w:t>EK_ZP2_K04</w:t>
            </w:r>
          </w:p>
          <w:p w:rsidR="00D96B58" w:rsidRPr="00CA42B1" w:rsidRDefault="00D96B58" w:rsidP="00D96B58">
            <w:r w:rsidRPr="00CA42B1">
              <w:t>EK_ZP2_K10</w:t>
            </w:r>
          </w:p>
        </w:tc>
      </w:tr>
      <w:tr w:rsidR="00D96B58" w:rsidRPr="00FF3749" w:rsidTr="00D96B58">
        <w:trPr>
          <w:trHeight w:val="465"/>
        </w:trPr>
        <w:tc>
          <w:tcPr>
            <w:tcW w:w="9663" w:type="dxa"/>
            <w:gridSpan w:val="13"/>
            <w:shd w:val="clear" w:color="auto" w:fill="FFFFFF"/>
            <w:vAlign w:val="center"/>
          </w:tcPr>
          <w:p w:rsidR="00D96B58" w:rsidRPr="00FF3749" w:rsidRDefault="00D96B58" w:rsidP="009F0EA9">
            <w:pPr>
              <w:pStyle w:val="Akapitzlist"/>
              <w:numPr>
                <w:ilvl w:val="0"/>
                <w:numId w:val="92"/>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Kryteria oceniania</w:t>
            </w:r>
          </w:p>
        </w:tc>
      </w:tr>
      <w:tr w:rsidR="00D96B58" w:rsidRPr="009C196B" w:rsidTr="00D96B58">
        <w:trPr>
          <w:trHeight w:val="465"/>
        </w:trPr>
        <w:tc>
          <w:tcPr>
            <w:tcW w:w="9663" w:type="dxa"/>
            <w:gridSpan w:val="13"/>
            <w:shd w:val="clear" w:color="auto" w:fill="F2F2F2"/>
            <w:vAlign w:val="center"/>
          </w:tcPr>
          <w:p w:rsidR="00D96B58" w:rsidRPr="009C196B" w:rsidRDefault="00D96B58" w:rsidP="00D96B58">
            <w:pPr>
              <w:rPr>
                <w:bCs/>
                <w:color w:val="000000"/>
              </w:rPr>
            </w:pPr>
            <w:r w:rsidRPr="00FF3749">
              <w:rPr>
                <w:b/>
                <w:bCs/>
                <w:color w:val="000000"/>
              </w:rPr>
              <w:t>Forma zaliczenia przedmiotu:</w:t>
            </w:r>
            <w:r>
              <w:rPr>
                <w:b/>
                <w:bCs/>
                <w:color w:val="000000"/>
              </w:rPr>
              <w:t xml:space="preserve"> zaliczenie pisemne (pytania otwarte punktowane)</w:t>
            </w: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10"/>
            <w:vAlign w:val="center"/>
          </w:tcPr>
          <w:p w:rsidR="00D96B58" w:rsidRPr="00FF3749" w:rsidRDefault="00D96B58" w:rsidP="00D96B58">
            <w:pPr>
              <w:autoSpaceDE w:val="0"/>
              <w:autoSpaceDN w:val="0"/>
              <w:adjustRightInd w:val="0"/>
              <w:jc w:val="center"/>
              <w:rPr>
                <w:bCs/>
                <w:iCs/>
                <w:color w:val="000000"/>
              </w:rPr>
            </w:pPr>
            <w:r>
              <w:rPr>
                <w:bCs/>
                <w:iCs/>
                <w:color w:val="000000"/>
              </w:rPr>
              <w:t>K</w:t>
            </w:r>
            <w:r w:rsidRPr="00FF3749">
              <w:rPr>
                <w:bCs/>
                <w:iCs/>
                <w:color w:val="000000"/>
              </w:rPr>
              <w:t>ryteria</w:t>
            </w: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4A0778">
              <w:rPr>
                <w:bCs/>
                <w:iCs/>
                <w:color w:val="000000"/>
              </w:rPr>
              <w:t>2,0 (ndst)</w:t>
            </w:r>
          </w:p>
        </w:tc>
        <w:tc>
          <w:tcPr>
            <w:tcW w:w="7782" w:type="dxa"/>
            <w:gridSpan w:val="10"/>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3,0 (dost.)</w:t>
            </w:r>
          </w:p>
        </w:tc>
        <w:tc>
          <w:tcPr>
            <w:tcW w:w="7782" w:type="dxa"/>
            <w:gridSpan w:val="10"/>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3,5 (ddb)</w:t>
            </w:r>
          </w:p>
        </w:tc>
        <w:tc>
          <w:tcPr>
            <w:tcW w:w="7782" w:type="dxa"/>
            <w:gridSpan w:val="10"/>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4,0 (db)</w:t>
            </w:r>
          </w:p>
        </w:tc>
        <w:tc>
          <w:tcPr>
            <w:tcW w:w="7782" w:type="dxa"/>
            <w:gridSpan w:val="10"/>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4,5 (pdb)</w:t>
            </w:r>
          </w:p>
        </w:tc>
        <w:tc>
          <w:tcPr>
            <w:tcW w:w="7782" w:type="dxa"/>
            <w:gridSpan w:val="10"/>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FF3749"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5,0 (bdb)</w:t>
            </w:r>
          </w:p>
        </w:tc>
        <w:tc>
          <w:tcPr>
            <w:tcW w:w="7782" w:type="dxa"/>
            <w:gridSpan w:val="10"/>
            <w:shd w:val="clear" w:color="auto" w:fill="F2F2F2"/>
            <w:vAlign w:val="center"/>
          </w:tcPr>
          <w:p w:rsidR="00D96B58" w:rsidRPr="00FF3749" w:rsidRDefault="00D96B58" w:rsidP="00D96B58">
            <w:pPr>
              <w:autoSpaceDE w:val="0"/>
              <w:autoSpaceDN w:val="0"/>
              <w:adjustRightInd w:val="0"/>
              <w:rPr>
                <w:b/>
                <w:bCs/>
                <w:iCs/>
                <w:color w:val="000000"/>
              </w:rPr>
            </w:pPr>
          </w:p>
        </w:tc>
      </w:tr>
      <w:tr w:rsidR="00D96B58" w:rsidRPr="001008F0" w:rsidTr="00D96B58">
        <w:trPr>
          <w:trHeight w:val="465"/>
        </w:trPr>
        <w:tc>
          <w:tcPr>
            <w:tcW w:w="1881" w:type="dxa"/>
            <w:gridSpan w:val="3"/>
            <w:vAlign w:val="center"/>
          </w:tcPr>
          <w:p w:rsidR="00D96B58" w:rsidRPr="00FF3749" w:rsidRDefault="00D96B58" w:rsidP="00D96B58">
            <w:pPr>
              <w:autoSpaceDE w:val="0"/>
              <w:autoSpaceDN w:val="0"/>
              <w:adjustRightInd w:val="0"/>
              <w:rPr>
                <w:bCs/>
                <w:iCs/>
                <w:color w:val="000000"/>
              </w:rPr>
            </w:pPr>
            <w:r w:rsidRPr="00FF3749">
              <w:rPr>
                <w:bCs/>
                <w:iCs/>
                <w:color w:val="000000"/>
              </w:rPr>
              <w:t>Zaliczenie</w:t>
            </w:r>
          </w:p>
        </w:tc>
        <w:tc>
          <w:tcPr>
            <w:tcW w:w="7782" w:type="dxa"/>
            <w:gridSpan w:val="10"/>
            <w:shd w:val="clear" w:color="auto" w:fill="F2F2F2"/>
            <w:vAlign w:val="center"/>
          </w:tcPr>
          <w:p w:rsidR="00D96B58" w:rsidRDefault="00D96B58" w:rsidP="00D96B58">
            <w:pPr>
              <w:numPr>
                <w:ilvl w:val="0"/>
                <w:numId w:val="33"/>
              </w:numPr>
              <w:autoSpaceDE w:val="0"/>
              <w:autoSpaceDN w:val="0"/>
              <w:adjustRightInd w:val="0"/>
              <w:spacing w:after="0" w:line="240" w:lineRule="auto"/>
              <w:rPr>
                <w:bCs/>
                <w:iCs/>
              </w:rPr>
            </w:pPr>
            <w:r>
              <w:rPr>
                <w:bCs/>
                <w:iCs/>
              </w:rPr>
              <w:t>80% obecności na zajęciach</w:t>
            </w:r>
          </w:p>
          <w:p w:rsidR="00D96B58" w:rsidRDefault="00D96B58" w:rsidP="00D96B58">
            <w:pPr>
              <w:numPr>
                <w:ilvl w:val="0"/>
                <w:numId w:val="33"/>
              </w:numPr>
              <w:autoSpaceDE w:val="0"/>
              <w:autoSpaceDN w:val="0"/>
              <w:adjustRightInd w:val="0"/>
              <w:spacing w:after="0" w:line="240" w:lineRule="auto"/>
              <w:rPr>
                <w:bCs/>
                <w:iCs/>
              </w:rPr>
            </w:pPr>
            <w:r>
              <w:rPr>
                <w:bCs/>
                <w:iCs/>
              </w:rPr>
              <w:t xml:space="preserve">aktywność w czasie pracy metodami aktywizującymi wzbogacającymi wykład i seminaria </w:t>
            </w:r>
          </w:p>
          <w:p w:rsidR="00D96B58" w:rsidRPr="001008F0" w:rsidRDefault="00D96B58" w:rsidP="00D96B58">
            <w:pPr>
              <w:numPr>
                <w:ilvl w:val="0"/>
                <w:numId w:val="33"/>
              </w:numPr>
              <w:autoSpaceDE w:val="0"/>
              <w:autoSpaceDN w:val="0"/>
              <w:adjustRightInd w:val="0"/>
              <w:spacing w:after="0" w:line="240" w:lineRule="auto"/>
              <w:rPr>
                <w:bCs/>
                <w:iCs/>
              </w:rPr>
            </w:pPr>
            <w:r>
              <w:rPr>
                <w:bCs/>
                <w:iCs/>
              </w:rPr>
              <w:t>z</w:t>
            </w:r>
            <w:r w:rsidRPr="001008F0">
              <w:rPr>
                <w:bCs/>
                <w:iCs/>
              </w:rPr>
              <w:t>dobycie 60% punktów z zaliczenia końcowego</w:t>
            </w:r>
          </w:p>
        </w:tc>
      </w:tr>
      <w:tr w:rsidR="00D96B58" w:rsidRPr="00FF3749" w:rsidTr="00D96B58">
        <w:trPr>
          <w:trHeight w:val="465"/>
        </w:trPr>
        <w:tc>
          <w:tcPr>
            <w:tcW w:w="9663" w:type="dxa"/>
            <w:gridSpan w:val="13"/>
            <w:vAlign w:val="center"/>
          </w:tcPr>
          <w:p w:rsidR="00D96B58" w:rsidRPr="00FF3749" w:rsidRDefault="00D96B58" w:rsidP="009F0EA9">
            <w:pPr>
              <w:numPr>
                <w:ilvl w:val="0"/>
                <w:numId w:val="92"/>
              </w:numPr>
              <w:spacing w:before="120" w:after="120" w:line="240" w:lineRule="auto"/>
              <w:ind w:left="357" w:hanging="357"/>
              <w:rPr>
                <w:b/>
                <w:bCs/>
                <w:color w:val="000000"/>
              </w:rPr>
            </w:pPr>
            <w:r w:rsidRPr="00FF3749">
              <w:rPr>
                <w:b/>
                <w:bCs/>
                <w:color w:val="000000"/>
                <w:sz w:val="28"/>
              </w:rPr>
              <w:t xml:space="preserve">Literatura </w:t>
            </w:r>
          </w:p>
        </w:tc>
      </w:tr>
      <w:tr w:rsidR="00D96B58" w:rsidRPr="00FF3749" w:rsidTr="00D96B58">
        <w:trPr>
          <w:trHeight w:val="465"/>
        </w:trPr>
        <w:tc>
          <w:tcPr>
            <w:tcW w:w="9663" w:type="dxa"/>
            <w:gridSpan w:val="13"/>
            <w:vAlign w:val="center"/>
          </w:tcPr>
          <w:p w:rsidR="00D96B58" w:rsidRPr="008558CB" w:rsidRDefault="00D96B58" w:rsidP="00D96B58">
            <w:pPr>
              <w:rPr>
                <w:b/>
                <w:color w:val="000000"/>
              </w:rPr>
            </w:pPr>
            <w:r w:rsidRPr="008558CB">
              <w:rPr>
                <w:b/>
                <w:color w:val="000000"/>
              </w:rPr>
              <w:t>Literatura obowiązkowa:</w:t>
            </w:r>
          </w:p>
          <w:p w:rsidR="00D96B58" w:rsidRPr="008558CB" w:rsidRDefault="00D96B58" w:rsidP="009F0EA9">
            <w:pPr>
              <w:numPr>
                <w:ilvl w:val="0"/>
                <w:numId w:val="88"/>
              </w:numPr>
              <w:tabs>
                <w:tab w:val="clear" w:pos="720"/>
                <w:tab w:val="num" w:pos="426"/>
              </w:tabs>
              <w:spacing w:after="0" w:line="240" w:lineRule="auto"/>
              <w:ind w:left="426" w:hanging="426"/>
            </w:pPr>
            <w:r w:rsidRPr="008558CB">
              <w:t>Aulaytner J. (red.), Polityka społeczna stan i perspektywy, Wyższa Szkoła Pedagogiczna TWP, Warszawa</w:t>
            </w:r>
            <w:r>
              <w:t xml:space="preserve">, </w:t>
            </w:r>
            <w:r w:rsidRPr="008558CB">
              <w:t xml:space="preserve">1995. </w:t>
            </w:r>
          </w:p>
          <w:p w:rsidR="00D96B58" w:rsidRDefault="00D96B58" w:rsidP="009F0EA9">
            <w:pPr>
              <w:numPr>
                <w:ilvl w:val="0"/>
                <w:numId w:val="88"/>
              </w:numPr>
              <w:tabs>
                <w:tab w:val="clear" w:pos="720"/>
                <w:tab w:val="num" w:pos="426"/>
              </w:tabs>
              <w:spacing w:after="0" w:line="240" w:lineRule="auto"/>
              <w:ind w:left="498" w:hanging="498"/>
            </w:pPr>
            <w:r w:rsidRPr="008558CB">
              <w:t xml:space="preserve">Barr N., Ekonomika polityki społecznej, </w:t>
            </w:r>
            <w:r>
              <w:t xml:space="preserve">Wydawnictwo Akademii Ekonomicznej w Poznaniu, </w:t>
            </w:r>
            <w:r w:rsidRPr="008558CB">
              <w:t>Poznań</w:t>
            </w:r>
            <w:r>
              <w:t>,</w:t>
            </w:r>
            <w:r w:rsidRPr="008558CB">
              <w:t xml:space="preserve"> 1993</w:t>
            </w:r>
            <w:r>
              <w:t>.</w:t>
            </w:r>
            <w:r w:rsidRPr="008558CB">
              <w:t xml:space="preserve"> </w:t>
            </w:r>
          </w:p>
          <w:p w:rsidR="00D96B58" w:rsidRPr="00F62481" w:rsidRDefault="00D96B58" w:rsidP="009F0EA9">
            <w:pPr>
              <w:numPr>
                <w:ilvl w:val="0"/>
                <w:numId w:val="88"/>
              </w:numPr>
              <w:tabs>
                <w:tab w:val="clear" w:pos="720"/>
                <w:tab w:val="num" w:pos="426"/>
              </w:tabs>
              <w:spacing w:after="0" w:line="240" w:lineRule="auto"/>
              <w:ind w:hanging="720"/>
            </w:pPr>
            <w:r w:rsidRPr="00F62481">
              <w:t xml:space="preserve">Firlik-Fesnak G. (red.) Polityka społeczna, Wydawnictwo Naukowe PWN, Warszawa, 2008. </w:t>
            </w:r>
          </w:p>
          <w:p w:rsidR="00D96B58" w:rsidRPr="008558CB" w:rsidRDefault="00D96B58" w:rsidP="009F0EA9">
            <w:pPr>
              <w:numPr>
                <w:ilvl w:val="0"/>
                <w:numId w:val="88"/>
              </w:numPr>
              <w:tabs>
                <w:tab w:val="clear" w:pos="720"/>
                <w:tab w:val="num" w:pos="426"/>
              </w:tabs>
              <w:spacing w:after="0" w:line="240" w:lineRule="auto"/>
              <w:ind w:left="540" w:hanging="540"/>
              <w:rPr>
                <w:color w:val="000000"/>
              </w:rPr>
            </w:pPr>
            <w:r w:rsidRPr="008558CB">
              <w:t xml:space="preserve">Kaźmierczak T., Łuczyńska M., Wprowadzenie do pomocy społecznej, </w:t>
            </w:r>
            <w:r>
              <w:t xml:space="preserve">Interart, </w:t>
            </w:r>
            <w:r w:rsidRPr="008558CB">
              <w:t>Warszawa</w:t>
            </w:r>
            <w:r>
              <w:t>,</w:t>
            </w:r>
            <w:r w:rsidRPr="008558CB">
              <w:t xml:space="preserve"> 1996</w:t>
            </w:r>
            <w:r>
              <w:t>.</w:t>
            </w:r>
          </w:p>
          <w:p w:rsidR="00D96B58" w:rsidRPr="008558CB" w:rsidRDefault="00D96B58" w:rsidP="00D96B58">
            <w:pPr>
              <w:spacing w:line="240" w:lineRule="exact"/>
              <w:rPr>
                <w:color w:val="000000"/>
              </w:rPr>
            </w:pPr>
            <w:r w:rsidRPr="008558CB">
              <w:rPr>
                <w:b/>
                <w:color w:val="000000"/>
              </w:rPr>
              <w:t>Literatura uzupełniająca:</w:t>
            </w:r>
            <w:r w:rsidRPr="008558CB">
              <w:rPr>
                <w:color w:val="000000"/>
              </w:rPr>
              <w:t xml:space="preserve"> </w:t>
            </w:r>
          </w:p>
          <w:p w:rsidR="00D96B58" w:rsidRPr="008558CB" w:rsidRDefault="00D96B58" w:rsidP="009F0EA9">
            <w:pPr>
              <w:numPr>
                <w:ilvl w:val="0"/>
                <w:numId w:val="89"/>
              </w:numPr>
              <w:tabs>
                <w:tab w:val="left" w:pos="356"/>
              </w:tabs>
              <w:spacing w:after="0" w:line="240" w:lineRule="exact"/>
              <w:ind w:hanging="790"/>
            </w:pPr>
            <w:r w:rsidRPr="008558CB">
              <w:lastRenderedPageBreak/>
              <w:t>Pospiszyl I., Patologie społeczne</w:t>
            </w:r>
            <w:r>
              <w:t>,</w:t>
            </w:r>
            <w:r w:rsidRPr="008558CB">
              <w:t xml:space="preserve"> </w:t>
            </w:r>
            <w:r w:rsidRPr="00F62481">
              <w:t xml:space="preserve">Wydawnictwo Naukowe </w:t>
            </w:r>
            <w:r>
              <w:t xml:space="preserve">PWN, </w:t>
            </w:r>
            <w:r w:rsidRPr="00287EF8">
              <w:t>Warszawa</w:t>
            </w:r>
            <w:r>
              <w:t>,</w:t>
            </w:r>
            <w:r w:rsidRPr="00287EF8">
              <w:t xml:space="preserve"> 2008.</w:t>
            </w:r>
          </w:p>
          <w:p w:rsidR="00D96B58" w:rsidRPr="008558CB" w:rsidRDefault="00D96B58" w:rsidP="009F0EA9">
            <w:pPr>
              <w:numPr>
                <w:ilvl w:val="0"/>
                <w:numId w:val="89"/>
              </w:numPr>
              <w:tabs>
                <w:tab w:val="left" w:pos="356"/>
                <w:tab w:val="num" w:pos="426"/>
              </w:tabs>
              <w:spacing w:after="0" w:line="240" w:lineRule="auto"/>
              <w:ind w:left="356" w:hanging="426"/>
            </w:pPr>
            <w:r w:rsidRPr="008558CB">
              <w:t>Problemy polityki społecznej, studia i dyskusje, Wyd. IFiS PAN, Warszawa</w:t>
            </w:r>
            <w:r>
              <w:t>,</w:t>
            </w:r>
            <w:r w:rsidRPr="008558CB">
              <w:t xml:space="preserve"> 2002.</w:t>
            </w:r>
          </w:p>
          <w:p w:rsidR="00D96B58" w:rsidRDefault="00D96B58" w:rsidP="009F0EA9">
            <w:pPr>
              <w:numPr>
                <w:ilvl w:val="0"/>
                <w:numId w:val="89"/>
              </w:numPr>
              <w:tabs>
                <w:tab w:val="left" w:pos="356"/>
                <w:tab w:val="num" w:pos="426"/>
              </w:tabs>
              <w:spacing w:after="0" w:line="240" w:lineRule="auto"/>
              <w:ind w:left="356" w:hanging="426"/>
            </w:pPr>
            <w:r w:rsidRPr="008558CB">
              <w:t>Rysz-Kowalczyk M.(</w:t>
            </w:r>
            <w:r>
              <w:t xml:space="preserve">pod </w:t>
            </w:r>
            <w:r w:rsidRPr="008558CB">
              <w:t>red.), Leksykon polityki społecznej, Warszawa</w:t>
            </w:r>
            <w:r>
              <w:t>,</w:t>
            </w:r>
            <w:r w:rsidRPr="008558CB">
              <w:t xml:space="preserve"> 2002.</w:t>
            </w:r>
          </w:p>
          <w:p w:rsidR="00D96B58" w:rsidRPr="00F62481" w:rsidRDefault="00D96B58" w:rsidP="009F0EA9">
            <w:pPr>
              <w:numPr>
                <w:ilvl w:val="0"/>
                <w:numId w:val="89"/>
              </w:numPr>
              <w:tabs>
                <w:tab w:val="left" w:pos="356"/>
                <w:tab w:val="num" w:pos="426"/>
              </w:tabs>
              <w:spacing w:after="0" w:line="240" w:lineRule="auto"/>
              <w:ind w:left="356" w:hanging="426"/>
            </w:pPr>
            <w:r w:rsidRPr="00F62481">
              <w:t xml:space="preserve">Silverman D., Prowadzenie badań jakościowych, Wydawnictwo Naukowe </w:t>
            </w:r>
            <w:r>
              <w:t>PWN, Warszawa, 2008.</w:t>
            </w:r>
          </w:p>
          <w:p w:rsidR="00D96B58" w:rsidRPr="00FF3749" w:rsidRDefault="00D96B58" w:rsidP="009F0EA9">
            <w:pPr>
              <w:numPr>
                <w:ilvl w:val="0"/>
                <w:numId w:val="89"/>
              </w:numPr>
              <w:tabs>
                <w:tab w:val="left" w:pos="356"/>
              </w:tabs>
              <w:spacing w:after="0" w:line="240" w:lineRule="auto"/>
              <w:ind w:left="356" w:hanging="426"/>
              <w:rPr>
                <w:color w:val="000000"/>
              </w:rPr>
            </w:pPr>
            <w:r w:rsidRPr="007755C0">
              <w:t xml:space="preserve">Szatur-Jaworska B., Diagnozowanie w polityce społecznej, </w:t>
            </w:r>
            <w:r>
              <w:t xml:space="preserve">ASPRA-JR, </w:t>
            </w:r>
            <w:r w:rsidRPr="007755C0">
              <w:t>Warszawa</w:t>
            </w:r>
            <w:r>
              <w:t xml:space="preserve">, </w:t>
            </w:r>
            <w:r w:rsidRPr="007755C0">
              <w:t>2003.</w:t>
            </w:r>
          </w:p>
        </w:tc>
      </w:tr>
      <w:tr w:rsidR="00D96B58" w:rsidRPr="00FF3749" w:rsidTr="00D96B58">
        <w:trPr>
          <w:trHeight w:val="465"/>
        </w:trPr>
        <w:tc>
          <w:tcPr>
            <w:tcW w:w="9663" w:type="dxa"/>
            <w:gridSpan w:val="13"/>
            <w:vAlign w:val="center"/>
          </w:tcPr>
          <w:p w:rsidR="00D96B58" w:rsidRPr="00FF3749" w:rsidRDefault="00D96B58" w:rsidP="009F0EA9">
            <w:pPr>
              <w:numPr>
                <w:ilvl w:val="0"/>
                <w:numId w:val="92"/>
              </w:numPr>
              <w:tabs>
                <w:tab w:val="clear" w:pos="360"/>
                <w:tab w:val="num" w:pos="498"/>
              </w:tabs>
              <w:spacing w:before="120" w:after="120" w:line="240" w:lineRule="auto"/>
              <w:ind w:left="357" w:hanging="357"/>
              <w:rPr>
                <w:bCs/>
                <w:i/>
                <w:iCs/>
                <w:color w:val="000000"/>
                <w:sz w:val="18"/>
                <w:szCs w:val="18"/>
              </w:rPr>
            </w:pPr>
            <w:r w:rsidRPr="00FF3749">
              <w:rPr>
                <w:b/>
                <w:color w:val="000000"/>
                <w:sz w:val="28"/>
              </w:rPr>
              <w:lastRenderedPageBreak/>
              <w:t>Kalkulacja punktów ECTS</w:t>
            </w:r>
            <w:r w:rsidRPr="00FF3749">
              <w:rPr>
                <w:i/>
                <w:color w:val="000000"/>
                <w:szCs w:val="20"/>
              </w:rPr>
              <w:t xml:space="preserve"> </w:t>
            </w:r>
          </w:p>
        </w:tc>
      </w:tr>
      <w:tr w:rsidR="00D96B58" w:rsidRPr="00FF3749" w:rsidTr="00D96B58">
        <w:trPr>
          <w:trHeight w:val="465"/>
        </w:trPr>
        <w:tc>
          <w:tcPr>
            <w:tcW w:w="4831" w:type="dxa"/>
            <w:gridSpan w:val="8"/>
            <w:vAlign w:val="center"/>
          </w:tcPr>
          <w:p w:rsidR="00D96B58" w:rsidRPr="00FF3749" w:rsidRDefault="00D96B58" w:rsidP="00D96B58">
            <w:pPr>
              <w:ind w:left="360"/>
              <w:jc w:val="center"/>
              <w:rPr>
                <w:color w:val="000000"/>
              </w:rPr>
            </w:pPr>
            <w:r w:rsidRPr="00FF3749">
              <w:rPr>
                <w:color w:val="000000"/>
              </w:rPr>
              <w:t>Forma aktywności</w:t>
            </w:r>
          </w:p>
        </w:tc>
        <w:tc>
          <w:tcPr>
            <w:tcW w:w="2416" w:type="dxa"/>
            <w:gridSpan w:val="2"/>
            <w:vAlign w:val="center"/>
          </w:tcPr>
          <w:p w:rsidR="00D96B58" w:rsidRPr="00FF3749" w:rsidRDefault="00D96B58" w:rsidP="00D96B58">
            <w:pPr>
              <w:ind w:left="360"/>
              <w:jc w:val="center"/>
              <w:rPr>
                <w:color w:val="000000"/>
              </w:rPr>
            </w:pPr>
            <w:r w:rsidRPr="00FF3749">
              <w:rPr>
                <w:color w:val="000000"/>
              </w:rPr>
              <w:t xml:space="preserve">Liczba godzin </w:t>
            </w:r>
          </w:p>
        </w:tc>
        <w:tc>
          <w:tcPr>
            <w:tcW w:w="2416" w:type="dxa"/>
            <w:gridSpan w:val="3"/>
            <w:vAlign w:val="center"/>
          </w:tcPr>
          <w:p w:rsidR="00D96B58" w:rsidRPr="00FF3749" w:rsidRDefault="00D96B58" w:rsidP="00D96B58">
            <w:pPr>
              <w:ind w:left="360"/>
              <w:jc w:val="center"/>
              <w:rPr>
                <w:color w:val="000000"/>
              </w:rPr>
            </w:pPr>
            <w:r w:rsidRPr="00FF3749">
              <w:rPr>
                <w:color w:val="000000"/>
              </w:rPr>
              <w:t>Liczba punktów ECTS</w:t>
            </w:r>
          </w:p>
        </w:tc>
      </w:tr>
      <w:tr w:rsidR="00D96B58" w:rsidRPr="00FF3749" w:rsidTr="00D96B58">
        <w:trPr>
          <w:trHeight w:val="519"/>
        </w:trPr>
        <w:tc>
          <w:tcPr>
            <w:tcW w:w="9663" w:type="dxa"/>
            <w:gridSpan w:val="13"/>
            <w:vAlign w:val="center"/>
          </w:tcPr>
          <w:p w:rsidR="00D96B58" w:rsidRPr="00FF3749" w:rsidRDefault="00D96B58" w:rsidP="00D96B58">
            <w:pPr>
              <w:ind w:left="360" w:hanging="288"/>
              <w:rPr>
                <w:b/>
                <w:color w:val="000000"/>
              </w:rPr>
            </w:pPr>
            <w:r w:rsidRPr="00FF3749">
              <w:rPr>
                <w:b/>
                <w:color w:val="000000"/>
              </w:rPr>
              <w:t>Godziny kontaktowe z nauczycielem akademickim:</w:t>
            </w:r>
          </w:p>
        </w:tc>
      </w:tr>
      <w:tr w:rsidR="00D96B58" w:rsidRPr="00FF3749" w:rsidTr="00D96B58">
        <w:trPr>
          <w:trHeight w:val="465"/>
        </w:trPr>
        <w:tc>
          <w:tcPr>
            <w:tcW w:w="4831" w:type="dxa"/>
            <w:gridSpan w:val="8"/>
            <w:vAlign w:val="center"/>
          </w:tcPr>
          <w:p w:rsidR="00D96B58" w:rsidRPr="00FF3749" w:rsidRDefault="00D96B58" w:rsidP="00D96B58">
            <w:pPr>
              <w:ind w:left="-108" w:firstLine="180"/>
              <w:rPr>
                <w:b/>
                <w:color w:val="000000"/>
              </w:rPr>
            </w:pPr>
            <w:r w:rsidRPr="00FF3749">
              <w:rPr>
                <w:color w:val="000000"/>
              </w:rPr>
              <w:t>Wykład</w:t>
            </w:r>
          </w:p>
        </w:tc>
        <w:tc>
          <w:tcPr>
            <w:tcW w:w="2416" w:type="dxa"/>
            <w:gridSpan w:val="2"/>
            <w:shd w:val="clear" w:color="auto" w:fill="F2F2F2"/>
            <w:vAlign w:val="center"/>
          </w:tcPr>
          <w:p w:rsidR="00D96B58" w:rsidRPr="00FF3749" w:rsidRDefault="00D96B58" w:rsidP="00D96B58">
            <w:pPr>
              <w:ind w:left="360" w:hanging="299"/>
              <w:rPr>
                <w:color w:val="000000"/>
              </w:rPr>
            </w:pPr>
            <w:r>
              <w:rPr>
                <w:color w:val="000000"/>
              </w:rPr>
              <w:t>30</w:t>
            </w:r>
          </w:p>
        </w:tc>
        <w:tc>
          <w:tcPr>
            <w:tcW w:w="2416" w:type="dxa"/>
            <w:gridSpan w:val="3"/>
            <w:shd w:val="clear" w:color="auto" w:fill="F2F2F2"/>
            <w:vAlign w:val="center"/>
          </w:tcPr>
          <w:p w:rsidR="00D96B58" w:rsidRPr="00FF3749" w:rsidRDefault="00D96B58" w:rsidP="00D96B58">
            <w:pPr>
              <w:rPr>
                <w:color w:val="000000"/>
              </w:rPr>
            </w:pPr>
            <w:r>
              <w:rPr>
                <w:color w:val="000000"/>
              </w:rPr>
              <w:t>1</w:t>
            </w:r>
          </w:p>
        </w:tc>
      </w:tr>
      <w:tr w:rsidR="00D96B58" w:rsidRPr="00FF3749" w:rsidTr="00D96B58">
        <w:trPr>
          <w:trHeight w:val="465"/>
        </w:trPr>
        <w:tc>
          <w:tcPr>
            <w:tcW w:w="4831" w:type="dxa"/>
            <w:gridSpan w:val="8"/>
            <w:vAlign w:val="center"/>
          </w:tcPr>
          <w:p w:rsidR="00D96B58" w:rsidRPr="00FF3749" w:rsidRDefault="00D96B58" w:rsidP="00D96B58">
            <w:pPr>
              <w:ind w:left="-108" w:firstLine="180"/>
              <w:rPr>
                <w:color w:val="000000"/>
              </w:rPr>
            </w:pPr>
            <w:r w:rsidRPr="00FF3749">
              <w:rPr>
                <w:color w:val="000000"/>
              </w:rPr>
              <w:t>Seminarium</w:t>
            </w:r>
          </w:p>
        </w:tc>
        <w:tc>
          <w:tcPr>
            <w:tcW w:w="2416" w:type="dxa"/>
            <w:gridSpan w:val="2"/>
            <w:shd w:val="clear" w:color="auto" w:fill="F2F2F2"/>
            <w:vAlign w:val="center"/>
          </w:tcPr>
          <w:p w:rsidR="00D96B58" w:rsidRPr="00FF3749" w:rsidRDefault="00D96B58" w:rsidP="00D96B58">
            <w:pPr>
              <w:ind w:left="360" w:hanging="299"/>
              <w:rPr>
                <w:color w:val="000000"/>
              </w:rPr>
            </w:pPr>
          </w:p>
        </w:tc>
        <w:tc>
          <w:tcPr>
            <w:tcW w:w="2416" w:type="dxa"/>
            <w:gridSpan w:val="3"/>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gridSpan w:val="8"/>
            <w:vAlign w:val="center"/>
          </w:tcPr>
          <w:p w:rsidR="00D96B58" w:rsidRPr="00FF3749" w:rsidRDefault="00D96B58" w:rsidP="00D96B58">
            <w:pPr>
              <w:ind w:left="360"/>
              <w:jc w:val="center"/>
              <w:rPr>
                <w:color w:val="000000"/>
              </w:rPr>
            </w:pPr>
            <w:r w:rsidRPr="00FF3749">
              <w:rPr>
                <w:color w:val="000000"/>
              </w:rPr>
              <w:t>Forma aktywności</w:t>
            </w:r>
          </w:p>
        </w:tc>
        <w:tc>
          <w:tcPr>
            <w:tcW w:w="2416" w:type="dxa"/>
            <w:gridSpan w:val="2"/>
            <w:vAlign w:val="center"/>
          </w:tcPr>
          <w:p w:rsidR="00D96B58" w:rsidRPr="00FF3749" w:rsidRDefault="00D96B58" w:rsidP="00D96B58">
            <w:pPr>
              <w:ind w:left="360"/>
              <w:rPr>
                <w:color w:val="000000"/>
              </w:rPr>
            </w:pPr>
            <w:r w:rsidRPr="00FF3749">
              <w:rPr>
                <w:color w:val="000000"/>
              </w:rPr>
              <w:t xml:space="preserve">Liczba godzin </w:t>
            </w:r>
          </w:p>
        </w:tc>
        <w:tc>
          <w:tcPr>
            <w:tcW w:w="2416" w:type="dxa"/>
            <w:gridSpan w:val="3"/>
            <w:vAlign w:val="center"/>
          </w:tcPr>
          <w:p w:rsidR="00D96B58" w:rsidRPr="00FF3749" w:rsidRDefault="00D96B58" w:rsidP="00D96B58">
            <w:pPr>
              <w:ind w:left="360"/>
              <w:rPr>
                <w:color w:val="000000"/>
              </w:rPr>
            </w:pPr>
            <w:r w:rsidRPr="00FF3749">
              <w:rPr>
                <w:color w:val="000000"/>
              </w:rPr>
              <w:t>Liczba punktów ECTS</w:t>
            </w:r>
          </w:p>
        </w:tc>
      </w:tr>
      <w:tr w:rsidR="00D96B58" w:rsidRPr="00FF3749" w:rsidTr="00D96B58">
        <w:trPr>
          <w:trHeight w:val="519"/>
        </w:trPr>
        <w:tc>
          <w:tcPr>
            <w:tcW w:w="9663" w:type="dxa"/>
            <w:gridSpan w:val="13"/>
            <w:vAlign w:val="center"/>
          </w:tcPr>
          <w:p w:rsidR="00D96B58" w:rsidRPr="00FF3749" w:rsidRDefault="00D96B58" w:rsidP="00D96B58">
            <w:pPr>
              <w:ind w:left="360" w:hanging="288"/>
              <w:rPr>
                <w:b/>
                <w:color w:val="000000"/>
              </w:rPr>
            </w:pPr>
            <w:r>
              <w:rPr>
                <w:b/>
                <w:color w:val="000000"/>
              </w:rPr>
              <w:t xml:space="preserve">Samodzielna praca studenta </w:t>
            </w:r>
            <w:r w:rsidRPr="00EB0D51">
              <w:rPr>
                <w:color w:val="000000"/>
              </w:rPr>
              <w:t>(przykładowe formy pracy):</w:t>
            </w:r>
            <w:r w:rsidRPr="00EB0D51">
              <w:rPr>
                <w:color w:val="000000"/>
                <w:u w:val="single"/>
              </w:rPr>
              <w:t xml:space="preserve"> </w:t>
            </w:r>
          </w:p>
        </w:tc>
      </w:tr>
      <w:tr w:rsidR="00D96B58" w:rsidRPr="00FF3749" w:rsidTr="00D96B58">
        <w:trPr>
          <w:trHeight w:val="465"/>
        </w:trPr>
        <w:tc>
          <w:tcPr>
            <w:tcW w:w="4831" w:type="dxa"/>
            <w:gridSpan w:val="8"/>
            <w:vAlign w:val="center"/>
          </w:tcPr>
          <w:p w:rsidR="00D96B58" w:rsidRPr="00FF3749" w:rsidRDefault="00D96B58" w:rsidP="00D96B58">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D96B58" w:rsidRPr="00FF3749" w:rsidRDefault="00D96B58" w:rsidP="00D96B58">
            <w:pPr>
              <w:ind w:left="360" w:hanging="299"/>
              <w:rPr>
                <w:color w:val="000000"/>
              </w:rPr>
            </w:pPr>
          </w:p>
        </w:tc>
        <w:tc>
          <w:tcPr>
            <w:tcW w:w="2416" w:type="dxa"/>
            <w:gridSpan w:val="3"/>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gridSpan w:val="8"/>
            <w:vAlign w:val="center"/>
          </w:tcPr>
          <w:p w:rsidR="00D96B58" w:rsidRPr="00FF3749" w:rsidRDefault="00D96B58" w:rsidP="00D96B58">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D96B58" w:rsidRPr="00FF3749" w:rsidRDefault="00D96B58" w:rsidP="00D96B58">
            <w:pPr>
              <w:ind w:left="360" w:hanging="299"/>
              <w:rPr>
                <w:color w:val="000000"/>
              </w:rPr>
            </w:pPr>
          </w:p>
        </w:tc>
        <w:tc>
          <w:tcPr>
            <w:tcW w:w="2416" w:type="dxa"/>
            <w:gridSpan w:val="3"/>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gridSpan w:val="8"/>
            <w:vAlign w:val="center"/>
          </w:tcPr>
          <w:p w:rsidR="00D96B58" w:rsidRPr="00FF3749" w:rsidRDefault="00D96B58" w:rsidP="00D96B58">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D96B58" w:rsidRPr="00FF3749" w:rsidRDefault="00D96B58" w:rsidP="00D96B58">
            <w:pPr>
              <w:ind w:left="360" w:hanging="299"/>
              <w:rPr>
                <w:color w:val="000000"/>
              </w:rPr>
            </w:pPr>
          </w:p>
        </w:tc>
        <w:tc>
          <w:tcPr>
            <w:tcW w:w="2416" w:type="dxa"/>
            <w:gridSpan w:val="3"/>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gridSpan w:val="8"/>
            <w:vAlign w:val="center"/>
          </w:tcPr>
          <w:p w:rsidR="00D96B58" w:rsidRPr="00FF3749" w:rsidRDefault="00D96B58" w:rsidP="00D96B58">
            <w:pPr>
              <w:ind w:left="-108" w:firstLine="180"/>
              <w:rPr>
                <w:color w:val="000000"/>
              </w:rPr>
            </w:pPr>
            <w:r w:rsidRPr="00FF3749">
              <w:rPr>
                <w:color w:val="000000"/>
              </w:rPr>
              <w:t>Inne (jakie?)</w:t>
            </w:r>
            <w:r>
              <w:rPr>
                <w:color w:val="000000"/>
              </w:rPr>
              <w:t xml:space="preserve">: </w:t>
            </w:r>
            <w:r w:rsidRPr="00EB0D51">
              <w:rPr>
                <w:color w:val="000000"/>
              </w:rPr>
              <w:t>samokształcenie</w:t>
            </w:r>
          </w:p>
        </w:tc>
        <w:tc>
          <w:tcPr>
            <w:tcW w:w="2416" w:type="dxa"/>
            <w:gridSpan w:val="2"/>
            <w:shd w:val="clear" w:color="auto" w:fill="F2F2F2"/>
            <w:vAlign w:val="center"/>
          </w:tcPr>
          <w:p w:rsidR="00D96B58" w:rsidRPr="00FF3749" w:rsidRDefault="00D96B58" w:rsidP="00D96B58">
            <w:pPr>
              <w:ind w:left="360" w:hanging="299"/>
              <w:rPr>
                <w:color w:val="000000"/>
              </w:rPr>
            </w:pPr>
          </w:p>
        </w:tc>
        <w:tc>
          <w:tcPr>
            <w:tcW w:w="2416" w:type="dxa"/>
            <w:gridSpan w:val="3"/>
            <w:shd w:val="clear" w:color="auto" w:fill="F2F2F2"/>
            <w:vAlign w:val="center"/>
          </w:tcPr>
          <w:p w:rsidR="00D96B58" w:rsidRPr="00FF3749" w:rsidRDefault="00D96B58" w:rsidP="00D96B58">
            <w:pPr>
              <w:rPr>
                <w:color w:val="000000"/>
              </w:rPr>
            </w:pPr>
          </w:p>
        </w:tc>
      </w:tr>
      <w:tr w:rsidR="00D96B58" w:rsidRPr="00FF3749" w:rsidTr="00D96B58">
        <w:trPr>
          <w:trHeight w:val="465"/>
        </w:trPr>
        <w:tc>
          <w:tcPr>
            <w:tcW w:w="4831" w:type="dxa"/>
            <w:gridSpan w:val="8"/>
            <w:vAlign w:val="center"/>
          </w:tcPr>
          <w:p w:rsidR="00D96B58" w:rsidRPr="00FF3749" w:rsidRDefault="00D96B58" w:rsidP="00D96B58">
            <w:pPr>
              <w:ind w:left="360" w:hanging="288"/>
              <w:rPr>
                <w:color w:val="000000"/>
              </w:rPr>
            </w:pPr>
            <w:r w:rsidRPr="00FF3749">
              <w:rPr>
                <w:color w:val="000000"/>
              </w:rPr>
              <w:t>Razem</w:t>
            </w:r>
          </w:p>
        </w:tc>
        <w:tc>
          <w:tcPr>
            <w:tcW w:w="2416" w:type="dxa"/>
            <w:gridSpan w:val="2"/>
            <w:vAlign w:val="center"/>
          </w:tcPr>
          <w:p w:rsidR="00D96B58" w:rsidRPr="00FF3749" w:rsidRDefault="00D96B58" w:rsidP="00D96B58">
            <w:pPr>
              <w:ind w:left="360" w:hanging="299"/>
              <w:rPr>
                <w:color w:val="000000"/>
              </w:rPr>
            </w:pPr>
            <w:r>
              <w:rPr>
                <w:color w:val="000000"/>
              </w:rPr>
              <w:t>30</w:t>
            </w:r>
          </w:p>
        </w:tc>
        <w:tc>
          <w:tcPr>
            <w:tcW w:w="2416" w:type="dxa"/>
            <w:gridSpan w:val="3"/>
            <w:vAlign w:val="center"/>
          </w:tcPr>
          <w:p w:rsidR="00D96B58" w:rsidRPr="00FF3749" w:rsidRDefault="00D96B58" w:rsidP="00D96B58">
            <w:pPr>
              <w:ind w:left="360" w:hanging="360"/>
              <w:rPr>
                <w:color w:val="000000"/>
              </w:rPr>
            </w:pPr>
            <w:r>
              <w:rPr>
                <w:color w:val="000000"/>
              </w:rPr>
              <w:t>1</w:t>
            </w:r>
          </w:p>
        </w:tc>
      </w:tr>
      <w:tr w:rsidR="00D96B58" w:rsidRPr="00FF3749" w:rsidTr="00D96B58">
        <w:trPr>
          <w:trHeight w:val="465"/>
        </w:trPr>
        <w:tc>
          <w:tcPr>
            <w:tcW w:w="9663" w:type="dxa"/>
            <w:gridSpan w:val="13"/>
            <w:vAlign w:val="center"/>
          </w:tcPr>
          <w:p w:rsidR="00D96B58" w:rsidRPr="00FF3749" w:rsidRDefault="00D96B58" w:rsidP="009F0EA9">
            <w:pPr>
              <w:numPr>
                <w:ilvl w:val="0"/>
                <w:numId w:val="92"/>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D96B58" w:rsidRPr="00FF3749" w:rsidTr="00D96B58">
        <w:trPr>
          <w:trHeight w:val="465"/>
        </w:trPr>
        <w:tc>
          <w:tcPr>
            <w:tcW w:w="9663" w:type="dxa"/>
            <w:gridSpan w:val="13"/>
            <w:shd w:val="clear" w:color="auto" w:fill="F2F2F2"/>
            <w:vAlign w:val="center"/>
          </w:tcPr>
          <w:p w:rsidR="00D96B58" w:rsidRPr="00FF3749" w:rsidRDefault="00D96B58" w:rsidP="00D96B58">
            <w:pPr>
              <w:rPr>
                <w:color w:val="000000"/>
              </w:rPr>
            </w:pPr>
            <w:r>
              <w:rPr>
                <w:bCs/>
                <w:color w:val="000000"/>
              </w:rPr>
              <w:t>Brak</w:t>
            </w:r>
          </w:p>
        </w:tc>
      </w:tr>
    </w:tbl>
    <w:p w:rsidR="00D96B58" w:rsidRPr="00D96B58" w:rsidRDefault="00D96B58" w:rsidP="00D96B58">
      <w:pPr>
        <w:rPr>
          <w:sz w:val="2"/>
          <w:szCs w:val="2"/>
        </w:rPr>
      </w:pPr>
      <w:r w:rsidRPr="00FF3749">
        <w:rPr>
          <w:color w:val="000000"/>
        </w:rPr>
        <w:t>Podpis Kierownika Jednostki</w:t>
      </w:r>
      <w:r>
        <w:rPr>
          <w:color w:val="000000"/>
        </w:rPr>
        <w:t xml:space="preserve">                                                  </w:t>
      </w:r>
    </w:p>
    <w:p w:rsidR="00D96B58" w:rsidRDefault="00D96B58" w:rsidP="00D96B58">
      <w:pPr>
        <w:autoSpaceDE w:val="0"/>
        <w:autoSpaceDN w:val="0"/>
        <w:adjustRightInd w:val="0"/>
        <w:spacing w:before="120" w:after="120"/>
        <w:rPr>
          <w:color w:val="000000"/>
        </w:rPr>
      </w:pPr>
      <w:r w:rsidRPr="00FF3749">
        <w:rPr>
          <w:color w:val="000000"/>
        </w:rPr>
        <w:t>Podpis Osoby odpowiedzialnej za sylabus</w:t>
      </w:r>
      <w:r>
        <w:rPr>
          <w:color w:val="000000"/>
        </w:rPr>
        <w:t xml:space="preserve">                                                 </w:t>
      </w:r>
    </w:p>
    <w:p w:rsidR="00D96B58" w:rsidRDefault="00D96B58" w:rsidP="00D96B58">
      <w:pPr>
        <w:autoSpaceDE w:val="0"/>
        <w:autoSpaceDN w:val="0"/>
        <w:adjustRightInd w:val="0"/>
        <w:spacing w:before="120" w:after="120"/>
        <w:rPr>
          <w:color w:val="000000"/>
        </w:rPr>
      </w:pPr>
      <w:r w:rsidRPr="00FF3749">
        <w:rPr>
          <w:color w:val="000000"/>
        </w:rPr>
        <w:t>Podpisy Osób prowadzących zajęcia</w:t>
      </w:r>
    </w:p>
    <w:p w:rsidR="00D96B58" w:rsidRPr="00FF3749" w:rsidRDefault="003D6097" w:rsidP="00D96B58">
      <w:pPr>
        <w:autoSpaceDE w:val="0"/>
        <w:autoSpaceDN w:val="0"/>
        <w:adjustRightInd w:val="0"/>
        <w:spacing w:before="120" w:after="120"/>
        <w:rPr>
          <w:color w:val="000000"/>
        </w:rPr>
      </w:pPr>
      <w:r w:rsidRPr="00E8435A">
        <w:rPr>
          <w:noProof/>
          <w:color w:val="000000"/>
          <w:lang w:eastAsia="pl-PL"/>
        </w:rPr>
        <w:drawing>
          <wp:anchor distT="0" distB="0" distL="114300" distR="114300" simplePos="0" relativeHeight="251790336" behindDoc="0" locked="0" layoutInCell="1" allowOverlap="1">
            <wp:simplePos x="0" y="0"/>
            <wp:positionH relativeFrom="column">
              <wp:posOffset>-62230</wp:posOffset>
            </wp:positionH>
            <wp:positionV relativeFrom="paragraph">
              <wp:posOffset>186055</wp:posOffset>
            </wp:positionV>
            <wp:extent cx="1104900" cy="1106805"/>
            <wp:effectExtent l="0" t="0" r="0" b="0"/>
            <wp:wrapNone/>
            <wp:docPr id="7253" name="Obraz 725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B58" w:rsidRPr="00FF3749" w:rsidRDefault="00D96B58" w:rsidP="00D96B58">
      <w:pPr>
        <w:autoSpaceDE w:val="0"/>
        <w:autoSpaceDN w:val="0"/>
        <w:adjustRightInd w:val="0"/>
        <w:spacing w:before="120" w:after="120"/>
        <w:rPr>
          <w:color w:val="000000"/>
        </w:rPr>
      </w:pPr>
    </w:p>
    <w:p w:rsidR="003D6097" w:rsidRPr="00E8435A" w:rsidRDefault="003D6097" w:rsidP="003D6097">
      <w:pPr>
        <w:tabs>
          <w:tab w:val="left" w:pos="1080"/>
          <w:tab w:val="left" w:pos="1260"/>
          <w:tab w:val="left" w:pos="1440"/>
          <w:tab w:val="left" w:pos="1620"/>
        </w:tabs>
        <w:spacing w:before="120" w:after="120" w:line="360" w:lineRule="auto"/>
        <w:rPr>
          <w:color w:val="000000"/>
          <w:sz w:val="20"/>
          <w:szCs w:val="20"/>
        </w:rPr>
      </w:pPr>
      <w:r w:rsidRPr="00E8435A">
        <w:rPr>
          <w:noProof/>
          <w:color w:val="000000"/>
          <w:lang w:eastAsia="pl-PL"/>
        </w:rPr>
        <mc:AlternateContent>
          <mc:Choice Requires="wps">
            <w:drawing>
              <wp:anchor distT="0" distB="0" distL="114300" distR="114300" simplePos="0" relativeHeight="251789312" behindDoc="1" locked="0" layoutInCell="1" allowOverlap="1">
                <wp:simplePos x="0" y="0"/>
                <wp:positionH relativeFrom="column">
                  <wp:posOffset>-62230</wp:posOffset>
                </wp:positionH>
                <wp:positionV relativeFrom="paragraph">
                  <wp:posOffset>194310</wp:posOffset>
                </wp:positionV>
                <wp:extent cx="6124575" cy="581025"/>
                <wp:effectExtent l="0" t="0" r="9525" b="9525"/>
                <wp:wrapTight wrapText="bothSides">
                  <wp:wrapPolygon edited="0">
                    <wp:start x="0" y="0"/>
                    <wp:lineTo x="0" y="21246"/>
                    <wp:lineTo x="21566" y="21246"/>
                    <wp:lineTo x="21566" y="0"/>
                    <wp:lineTo x="0" y="0"/>
                  </wp:wrapPolygon>
                </wp:wrapTight>
                <wp:docPr id="7252" name="Pole tekstowe 7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3D6097" w:rsidRDefault="003B5E24" w:rsidP="003D6097">
                            <w:pPr>
                              <w:shd w:val="clear" w:color="auto" w:fill="D9D9D9"/>
                              <w:tabs>
                                <w:tab w:val="left" w:pos="284"/>
                                <w:tab w:val="left" w:pos="709"/>
                                <w:tab w:val="left" w:pos="1134"/>
                              </w:tabs>
                              <w:ind w:left="1134" w:right="1134"/>
                              <w:jc w:val="right"/>
                              <w:rPr>
                                <w:b/>
                                <w:sz w:val="28"/>
                                <w:szCs w:val="28"/>
                              </w:rPr>
                            </w:pPr>
                            <w:r>
                              <w:rPr>
                                <w:b/>
                                <w:sz w:val="32"/>
                                <w:szCs w:val="32"/>
                              </w:rPr>
                              <w:t xml:space="preserve">    </w:t>
                            </w:r>
                            <w:r w:rsidRPr="003D6097">
                              <w:rPr>
                                <w:b/>
                                <w:sz w:val="28"/>
                                <w:szCs w:val="28"/>
                              </w:rPr>
                              <w:t>Sylabus przedmiotu: Przygotowanie, wizualizacja i raportowanie danych w zdrowiu publicznym (PE, 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52" o:spid="_x0000_s1084" type="#_x0000_t202" style="position:absolute;margin-left:-4.9pt;margin-top:15.3pt;width:482.25pt;height:45.7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" fillcolor="#d9d9d9" stroked="f">
                <v:textbox>
                  <w:txbxContent>
                    <w:p w:rsidR="003B5E24" w:rsidRPr="003D6097" w:rsidRDefault="003B5E24" w:rsidP="003D6097">
                      <w:pPr>
                        <w:shd w:val="clear" w:color="auto" w:fill="D9D9D9"/>
                        <w:tabs>
                          <w:tab w:val="left" w:pos="284"/>
                          <w:tab w:val="left" w:pos="709"/>
                          <w:tab w:val="left" w:pos="1134"/>
                        </w:tabs>
                        <w:ind w:left="1134" w:right="1134"/>
                        <w:jc w:val="right"/>
                        <w:rPr>
                          <w:b/>
                          <w:sz w:val="28"/>
                          <w:szCs w:val="28"/>
                        </w:rPr>
                      </w:pPr>
                      <w:r>
                        <w:rPr>
                          <w:b/>
                          <w:sz w:val="32"/>
                          <w:szCs w:val="32"/>
                        </w:rPr>
                        <w:t xml:space="preserve">    </w:t>
                      </w:r>
                      <w:r w:rsidRPr="003D6097">
                        <w:rPr>
                          <w:b/>
                          <w:sz w:val="28"/>
                          <w:szCs w:val="28"/>
                        </w:rPr>
                        <w:t>Sylabus przedmiotu: Przygotowanie, wizualizacja i raportowanie danych w zdrowiu publicznym (PE, Z)</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805"/>
        <w:gridCol w:w="806"/>
        <w:gridCol w:w="690"/>
        <w:gridCol w:w="920"/>
        <w:gridCol w:w="1611"/>
        <w:gridCol w:w="805"/>
        <w:gridCol w:w="133"/>
        <w:gridCol w:w="672"/>
        <w:gridCol w:w="1611"/>
      </w:tblGrid>
      <w:tr w:rsidR="003D6097" w:rsidRPr="00E11AAB" w:rsidTr="00893DE8">
        <w:trPr>
          <w:trHeight w:val="465"/>
        </w:trPr>
        <w:tc>
          <w:tcPr>
            <w:tcW w:w="9663" w:type="dxa"/>
            <w:gridSpan w:val="11"/>
            <w:vAlign w:val="center"/>
          </w:tcPr>
          <w:p w:rsidR="003D6097" w:rsidRPr="00E11AAB" w:rsidRDefault="003D6097" w:rsidP="009F0EA9">
            <w:pPr>
              <w:numPr>
                <w:ilvl w:val="0"/>
                <w:numId w:val="100"/>
              </w:numPr>
              <w:autoSpaceDE w:val="0"/>
              <w:autoSpaceDN w:val="0"/>
              <w:adjustRightInd w:val="0"/>
              <w:spacing w:before="120" w:after="120" w:line="240" w:lineRule="auto"/>
              <w:rPr>
                <w:b/>
                <w:bCs/>
                <w:iCs/>
                <w:color w:val="000000"/>
              </w:rPr>
            </w:pPr>
            <w:r w:rsidRPr="00E11AAB">
              <w:rPr>
                <w:b/>
                <w:bCs/>
                <w:iCs/>
                <w:color w:val="000000"/>
                <w:sz w:val="28"/>
              </w:rPr>
              <w:t>Metryczka</w:t>
            </w:r>
          </w:p>
        </w:tc>
      </w:tr>
      <w:tr w:rsidR="003D6097" w:rsidRPr="00E11AAB" w:rsidTr="00893DE8">
        <w:trPr>
          <w:trHeight w:val="465"/>
        </w:trPr>
        <w:tc>
          <w:tcPr>
            <w:tcW w:w="3911" w:type="dxa"/>
            <w:gridSpan w:val="5"/>
            <w:vAlign w:val="center"/>
          </w:tcPr>
          <w:p w:rsidR="003D6097" w:rsidRPr="00E11AAB" w:rsidRDefault="003D6097" w:rsidP="00893DE8">
            <w:pPr>
              <w:autoSpaceDE w:val="0"/>
              <w:autoSpaceDN w:val="0"/>
              <w:adjustRightInd w:val="0"/>
              <w:rPr>
                <w:bCs/>
                <w:iCs/>
                <w:color w:val="000000"/>
              </w:rPr>
            </w:pPr>
            <w:r w:rsidRPr="00E11AAB">
              <w:rPr>
                <w:bCs/>
                <w:iCs/>
                <w:color w:val="000000"/>
              </w:rPr>
              <w:t>Nazwa Wydziału:</w:t>
            </w:r>
          </w:p>
        </w:tc>
        <w:tc>
          <w:tcPr>
            <w:tcW w:w="5752" w:type="dxa"/>
            <w:gridSpan w:val="6"/>
            <w:shd w:val="clear" w:color="auto" w:fill="F2F2F2"/>
            <w:vAlign w:val="center"/>
          </w:tcPr>
          <w:p w:rsidR="003D6097" w:rsidRPr="00E11AAB" w:rsidRDefault="003D6097" w:rsidP="00893DE8">
            <w:pPr>
              <w:autoSpaceDE w:val="0"/>
              <w:autoSpaceDN w:val="0"/>
              <w:adjustRightInd w:val="0"/>
              <w:rPr>
                <w:bCs/>
                <w:iCs/>
                <w:color w:val="000000"/>
                <w:sz w:val="20"/>
                <w:szCs w:val="20"/>
              </w:rPr>
            </w:pPr>
            <w:r w:rsidRPr="00E11AAB">
              <w:rPr>
                <w:bCs/>
                <w:iCs/>
                <w:color w:val="000000"/>
                <w:sz w:val="20"/>
                <w:szCs w:val="20"/>
              </w:rPr>
              <w:t>Wydział Nauki o Zdrowiu</w:t>
            </w:r>
          </w:p>
        </w:tc>
      </w:tr>
      <w:tr w:rsidR="003D6097" w:rsidRPr="00E11AAB" w:rsidTr="00893DE8">
        <w:trPr>
          <w:trHeight w:val="465"/>
        </w:trPr>
        <w:tc>
          <w:tcPr>
            <w:tcW w:w="3911" w:type="dxa"/>
            <w:gridSpan w:val="5"/>
            <w:vAlign w:val="center"/>
          </w:tcPr>
          <w:p w:rsidR="003D6097" w:rsidRPr="00E11AAB" w:rsidRDefault="003D6097" w:rsidP="00893DE8">
            <w:pPr>
              <w:autoSpaceDE w:val="0"/>
              <w:autoSpaceDN w:val="0"/>
              <w:adjustRightInd w:val="0"/>
              <w:rPr>
                <w:bCs/>
                <w:iCs/>
                <w:color w:val="000000"/>
              </w:rPr>
            </w:pPr>
            <w:r w:rsidRPr="00E11AAB">
              <w:rPr>
                <w:color w:val="000000"/>
              </w:rPr>
              <w:lastRenderedPageBreak/>
              <w:t>Program kształcenia (Kierunek studiów, poziom i profil kształcenia, forma studiów)</w:t>
            </w:r>
          </w:p>
        </w:tc>
        <w:tc>
          <w:tcPr>
            <w:tcW w:w="5752" w:type="dxa"/>
            <w:gridSpan w:val="6"/>
            <w:shd w:val="clear" w:color="auto" w:fill="F2F2F2"/>
            <w:vAlign w:val="center"/>
          </w:tcPr>
          <w:p w:rsidR="003D6097" w:rsidRPr="00E11AAB" w:rsidRDefault="003D6097" w:rsidP="00893DE8">
            <w:pPr>
              <w:autoSpaceDE w:val="0"/>
              <w:autoSpaceDN w:val="0"/>
              <w:adjustRightInd w:val="0"/>
              <w:rPr>
                <w:bCs/>
                <w:iCs/>
                <w:color w:val="000000"/>
                <w:sz w:val="20"/>
                <w:szCs w:val="20"/>
              </w:rPr>
            </w:pPr>
            <w:r w:rsidRPr="00E11AAB">
              <w:rPr>
                <w:bCs/>
                <w:iCs/>
                <w:color w:val="000000"/>
                <w:sz w:val="20"/>
                <w:szCs w:val="20"/>
              </w:rPr>
              <w:t xml:space="preserve">Zdrowie Publiczne, studia II stopnia, ogólnoakademicki, studia stacjonarne, specjalność zarządzenie, specjalność promocja zdrowia </w:t>
            </w:r>
          </w:p>
        </w:tc>
      </w:tr>
      <w:tr w:rsidR="003D6097" w:rsidRPr="00E11AAB" w:rsidTr="00893DE8">
        <w:trPr>
          <w:trHeight w:val="465"/>
        </w:trPr>
        <w:tc>
          <w:tcPr>
            <w:tcW w:w="3911" w:type="dxa"/>
            <w:gridSpan w:val="5"/>
            <w:vAlign w:val="center"/>
          </w:tcPr>
          <w:p w:rsidR="003D6097" w:rsidRPr="00E11AAB" w:rsidRDefault="003D6097" w:rsidP="00893DE8">
            <w:pPr>
              <w:autoSpaceDE w:val="0"/>
              <w:autoSpaceDN w:val="0"/>
              <w:adjustRightInd w:val="0"/>
              <w:rPr>
                <w:color w:val="000000"/>
              </w:rPr>
            </w:pPr>
            <w:r w:rsidRPr="00E11AAB">
              <w:rPr>
                <w:color w:val="000000"/>
              </w:rPr>
              <w:t>Rok akademicki:</w:t>
            </w:r>
          </w:p>
        </w:tc>
        <w:tc>
          <w:tcPr>
            <w:tcW w:w="5752" w:type="dxa"/>
            <w:gridSpan w:val="6"/>
            <w:shd w:val="clear" w:color="auto" w:fill="F2F2F2"/>
            <w:vAlign w:val="center"/>
          </w:tcPr>
          <w:p w:rsidR="003D6097" w:rsidRPr="00E11AAB" w:rsidRDefault="003D6097" w:rsidP="00893DE8">
            <w:pPr>
              <w:autoSpaceDE w:val="0"/>
              <w:autoSpaceDN w:val="0"/>
              <w:adjustRightInd w:val="0"/>
              <w:rPr>
                <w:bCs/>
                <w:iCs/>
                <w:color w:val="000000"/>
                <w:sz w:val="20"/>
                <w:szCs w:val="20"/>
              </w:rPr>
            </w:pPr>
            <w:r>
              <w:rPr>
                <w:bCs/>
                <w:iCs/>
                <w:color w:val="000000"/>
                <w:sz w:val="20"/>
                <w:szCs w:val="20"/>
              </w:rPr>
              <w:t>2017/2018</w:t>
            </w:r>
          </w:p>
        </w:tc>
      </w:tr>
      <w:tr w:rsidR="003D6097" w:rsidRPr="00E11AAB" w:rsidTr="00893DE8">
        <w:trPr>
          <w:trHeight w:val="465"/>
        </w:trPr>
        <w:tc>
          <w:tcPr>
            <w:tcW w:w="3911" w:type="dxa"/>
            <w:gridSpan w:val="5"/>
            <w:vAlign w:val="center"/>
          </w:tcPr>
          <w:p w:rsidR="003D6097" w:rsidRPr="00E11AAB" w:rsidRDefault="003D6097" w:rsidP="00893DE8">
            <w:pPr>
              <w:autoSpaceDE w:val="0"/>
              <w:autoSpaceDN w:val="0"/>
              <w:adjustRightInd w:val="0"/>
              <w:rPr>
                <w:bCs/>
                <w:iCs/>
                <w:color w:val="000000"/>
              </w:rPr>
            </w:pPr>
            <w:r w:rsidRPr="00E11AAB">
              <w:rPr>
                <w:bCs/>
                <w:iCs/>
                <w:color w:val="000000"/>
              </w:rPr>
              <w:t>Nazwa modułu/ przedmiotu:</w:t>
            </w:r>
          </w:p>
        </w:tc>
        <w:tc>
          <w:tcPr>
            <w:tcW w:w="5752" w:type="dxa"/>
            <w:gridSpan w:val="6"/>
            <w:shd w:val="clear" w:color="auto" w:fill="F2F2F2"/>
            <w:vAlign w:val="center"/>
          </w:tcPr>
          <w:p w:rsidR="003D6097" w:rsidRPr="00E11AAB" w:rsidRDefault="003D6097" w:rsidP="00893DE8">
            <w:pPr>
              <w:autoSpaceDE w:val="0"/>
              <w:autoSpaceDN w:val="0"/>
              <w:adjustRightInd w:val="0"/>
              <w:rPr>
                <w:bCs/>
                <w:iCs/>
                <w:color w:val="000000"/>
                <w:sz w:val="20"/>
                <w:szCs w:val="20"/>
              </w:rPr>
            </w:pPr>
            <w:r w:rsidRPr="000C6C1B">
              <w:rPr>
                <w:bCs/>
                <w:iCs/>
                <w:color w:val="000000"/>
                <w:sz w:val="20"/>
                <w:szCs w:val="20"/>
              </w:rPr>
              <w:t>Przygotowanie, wizualizacja i raportowanie danych w zdrowiu publicznym</w:t>
            </w:r>
            <w:r w:rsidRPr="000C6C1B" w:rsidDel="000C6C1B">
              <w:rPr>
                <w:bCs/>
                <w:iCs/>
                <w:color w:val="000000"/>
                <w:sz w:val="20"/>
                <w:szCs w:val="20"/>
              </w:rPr>
              <w:t xml:space="preserve"> </w:t>
            </w:r>
          </w:p>
        </w:tc>
      </w:tr>
      <w:tr w:rsidR="003D6097" w:rsidRPr="00E11AAB" w:rsidTr="00893DE8">
        <w:trPr>
          <w:trHeight w:val="465"/>
        </w:trPr>
        <w:tc>
          <w:tcPr>
            <w:tcW w:w="3911" w:type="dxa"/>
            <w:gridSpan w:val="5"/>
            <w:vAlign w:val="center"/>
          </w:tcPr>
          <w:p w:rsidR="003D6097" w:rsidRPr="00E11AAB" w:rsidRDefault="003D6097" w:rsidP="00893DE8">
            <w:pPr>
              <w:autoSpaceDE w:val="0"/>
              <w:autoSpaceDN w:val="0"/>
              <w:adjustRightInd w:val="0"/>
              <w:rPr>
                <w:bCs/>
                <w:iCs/>
                <w:color w:val="000000"/>
              </w:rPr>
            </w:pPr>
            <w:r w:rsidRPr="00E11AAB">
              <w:rPr>
                <w:color w:val="000000"/>
              </w:rPr>
              <w:t>Kod przedmiotu:</w:t>
            </w:r>
          </w:p>
        </w:tc>
        <w:tc>
          <w:tcPr>
            <w:tcW w:w="5752" w:type="dxa"/>
            <w:gridSpan w:val="6"/>
            <w:shd w:val="clear" w:color="auto" w:fill="F2F2F2"/>
            <w:vAlign w:val="center"/>
          </w:tcPr>
          <w:p w:rsidR="003D6097" w:rsidRPr="00E11AAB" w:rsidRDefault="003D6097" w:rsidP="00893DE8">
            <w:pPr>
              <w:autoSpaceDE w:val="0"/>
              <w:autoSpaceDN w:val="0"/>
              <w:adjustRightInd w:val="0"/>
              <w:rPr>
                <w:bCs/>
                <w:iCs/>
                <w:color w:val="000000"/>
                <w:sz w:val="20"/>
                <w:szCs w:val="20"/>
              </w:rPr>
            </w:pPr>
            <w:r>
              <w:rPr>
                <w:bCs/>
                <w:iCs/>
                <w:color w:val="000000"/>
                <w:sz w:val="20"/>
                <w:szCs w:val="20"/>
              </w:rPr>
              <w:t>33899-PE, 33922-Z</w:t>
            </w:r>
          </w:p>
        </w:tc>
      </w:tr>
      <w:tr w:rsidR="003D6097" w:rsidRPr="00E11AAB" w:rsidTr="00893DE8">
        <w:trPr>
          <w:trHeight w:val="465"/>
        </w:trPr>
        <w:tc>
          <w:tcPr>
            <w:tcW w:w="3911" w:type="dxa"/>
            <w:gridSpan w:val="5"/>
            <w:vAlign w:val="center"/>
          </w:tcPr>
          <w:p w:rsidR="003D6097" w:rsidRPr="00E11AAB" w:rsidRDefault="003D6097" w:rsidP="00893DE8">
            <w:pPr>
              <w:autoSpaceDE w:val="0"/>
              <w:autoSpaceDN w:val="0"/>
              <w:adjustRightInd w:val="0"/>
              <w:rPr>
                <w:bCs/>
                <w:iCs/>
                <w:color w:val="000000"/>
              </w:rPr>
            </w:pPr>
            <w:r w:rsidRPr="00E11AAB">
              <w:rPr>
                <w:color w:val="000000"/>
              </w:rPr>
              <w:t>Jednostki prowadzące kształcenie:</w:t>
            </w:r>
          </w:p>
        </w:tc>
        <w:tc>
          <w:tcPr>
            <w:tcW w:w="5752" w:type="dxa"/>
            <w:gridSpan w:val="6"/>
            <w:shd w:val="clear" w:color="auto" w:fill="F2F2F2"/>
            <w:vAlign w:val="center"/>
          </w:tcPr>
          <w:p w:rsidR="003D6097" w:rsidRPr="00E11AAB" w:rsidRDefault="003D6097" w:rsidP="00893DE8">
            <w:pPr>
              <w:autoSpaceDE w:val="0"/>
              <w:autoSpaceDN w:val="0"/>
              <w:adjustRightInd w:val="0"/>
              <w:rPr>
                <w:bCs/>
                <w:iCs/>
                <w:color w:val="000000"/>
                <w:sz w:val="20"/>
                <w:szCs w:val="20"/>
              </w:rPr>
            </w:pPr>
            <w:r w:rsidRPr="00E11AAB">
              <w:rPr>
                <w:bCs/>
                <w:iCs/>
                <w:color w:val="000000"/>
                <w:sz w:val="20"/>
                <w:szCs w:val="20"/>
              </w:rPr>
              <w:t>Zakład Profilaktyki Zagrożeń Środowiskowych i Alergologii (NZC)</w:t>
            </w:r>
          </w:p>
        </w:tc>
      </w:tr>
      <w:tr w:rsidR="003D6097" w:rsidRPr="00E11AAB" w:rsidTr="00893DE8">
        <w:trPr>
          <w:trHeight w:val="465"/>
        </w:trPr>
        <w:tc>
          <w:tcPr>
            <w:tcW w:w="3911" w:type="dxa"/>
            <w:gridSpan w:val="5"/>
            <w:vAlign w:val="center"/>
          </w:tcPr>
          <w:p w:rsidR="003D6097" w:rsidRPr="00E11AAB" w:rsidRDefault="003D6097" w:rsidP="00893DE8">
            <w:pPr>
              <w:autoSpaceDE w:val="0"/>
              <w:autoSpaceDN w:val="0"/>
              <w:adjustRightInd w:val="0"/>
              <w:rPr>
                <w:bCs/>
                <w:iCs/>
                <w:color w:val="000000"/>
              </w:rPr>
            </w:pPr>
            <w:r w:rsidRPr="00E11AAB">
              <w:rPr>
                <w:color w:val="000000"/>
              </w:rPr>
              <w:t>Kierownik jednostki/jednostek:</w:t>
            </w:r>
          </w:p>
        </w:tc>
        <w:tc>
          <w:tcPr>
            <w:tcW w:w="5752" w:type="dxa"/>
            <w:gridSpan w:val="6"/>
            <w:shd w:val="clear" w:color="auto" w:fill="F2F2F2"/>
            <w:vAlign w:val="center"/>
          </w:tcPr>
          <w:p w:rsidR="003D6097" w:rsidRPr="00E11AAB" w:rsidRDefault="003D6097" w:rsidP="00893DE8">
            <w:pPr>
              <w:rPr>
                <w:color w:val="000000"/>
                <w:sz w:val="20"/>
                <w:szCs w:val="20"/>
              </w:rPr>
            </w:pPr>
            <w:r w:rsidRPr="00E11AAB">
              <w:rPr>
                <w:color w:val="000000"/>
                <w:sz w:val="20"/>
                <w:szCs w:val="20"/>
              </w:rPr>
              <w:t>prof. dr hab. Bolesław Samoliński</w:t>
            </w:r>
          </w:p>
        </w:tc>
      </w:tr>
      <w:tr w:rsidR="003D6097" w:rsidRPr="00E11AAB" w:rsidTr="00893DE8">
        <w:trPr>
          <w:trHeight w:val="465"/>
        </w:trPr>
        <w:tc>
          <w:tcPr>
            <w:tcW w:w="3911" w:type="dxa"/>
            <w:gridSpan w:val="5"/>
            <w:vAlign w:val="center"/>
          </w:tcPr>
          <w:p w:rsidR="003D6097" w:rsidRPr="00E11AAB" w:rsidRDefault="003D6097" w:rsidP="00893DE8">
            <w:pPr>
              <w:rPr>
                <w:color w:val="000000"/>
              </w:rPr>
            </w:pPr>
            <w:r w:rsidRPr="00E11AAB">
              <w:rPr>
                <w:color w:val="000000"/>
              </w:rPr>
              <w:t>Rok studiów (rok, na którym realizowany jest przedmiot):</w:t>
            </w:r>
          </w:p>
        </w:tc>
        <w:tc>
          <w:tcPr>
            <w:tcW w:w="5752" w:type="dxa"/>
            <w:gridSpan w:val="6"/>
            <w:shd w:val="clear" w:color="auto" w:fill="F2F2F2"/>
            <w:vAlign w:val="center"/>
          </w:tcPr>
          <w:p w:rsidR="003D6097" w:rsidRPr="00E11AAB" w:rsidRDefault="003D6097" w:rsidP="00893DE8">
            <w:pPr>
              <w:autoSpaceDE w:val="0"/>
              <w:autoSpaceDN w:val="0"/>
              <w:adjustRightInd w:val="0"/>
              <w:rPr>
                <w:bCs/>
                <w:iCs/>
                <w:color w:val="000000"/>
                <w:sz w:val="20"/>
                <w:szCs w:val="20"/>
              </w:rPr>
            </w:pPr>
            <w:r w:rsidRPr="00E11AAB">
              <w:rPr>
                <w:bCs/>
                <w:iCs/>
                <w:color w:val="000000"/>
                <w:sz w:val="20"/>
                <w:szCs w:val="20"/>
              </w:rPr>
              <w:t>drugi</w:t>
            </w:r>
          </w:p>
        </w:tc>
      </w:tr>
      <w:tr w:rsidR="003D6097" w:rsidRPr="00E11AAB" w:rsidTr="00893DE8">
        <w:trPr>
          <w:trHeight w:val="465"/>
        </w:trPr>
        <w:tc>
          <w:tcPr>
            <w:tcW w:w="3911" w:type="dxa"/>
            <w:gridSpan w:val="5"/>
            <w:vAlign w:val="center"/>
          </w:tcPr>
          <w:p w:rsidR="003D6097" w:rsidRPr="00E11AAB" w:rsidRDefault="003D6097" w:rsidP="00893DE8">
            <w:pPr>
              <w:rPr>
                <w:color w:val="000000"/>
              </w:rPr>
            </w:pPr>
            <w:r w:rsidRPr="00E11AAB">
              <w:rPr>
                <w:color w:val="000000"/>
              </w:rPr>
              <w:t>Semestr studiów (semestr, na którym realizowany jest przedmiot):</w:t>
            </w:r>
          </w:p>
        </w:tc>
        <w:tc>
          <w:tcPr>
            <w:tcW w:w="5752" w:type="dxa"/>
            <w:gridSpan w:val="6"/>
            <w:shd w:val="clear" w:color="auto" w:fill="F2F2F2"/>
            <w:vAlign w:val="center"/>
          </w:tcPr>
          <w:p w:rsidR="003D6097" w:rsidRPr="00E11AAB" w:rsidRDefault="003D6097" w:rsidP="00893DE8">
            <w:pPr>
              <w:autoSpaceDE w:val="0"/>
              <w:autoSpaceDN w:val="0"/>
              <w:adjustRightInd w:val="0"/>
              <w:rPr>
                <w:bCs/>
                <w:iCs/>
                <w:color w:val="000000"/>
                <w:sz w:val="20"/>
                <w:szCs w:val="20"/>
              </w:rPr>
            </w:pPr>
            <w:r>
              <w:rPr>
                <w:bCs/>
                <w:iCs/>
                <w:color w:val="000000"/>
                <w:sz w:val="20"/>
                <w:szCs w:val="20"/>
              </w:rPr>
              <w:t>Zimowy</w:t>
            </w:r>
          </w:p>
        </w:tc>
      </w:tr>
      <w:tr w:rsidR="003D6097" w:rsidRPr="00E11AAB" w:rsidTr="00893DE8">
        <w:trPr>
          <w:trHeight w:val="465"/>
        </w:trPr>
        <w:tc>
          <w:tcPr>
            <w:tcW w:w="3911" w:type="dxa"/>
            <w:gridSpan w:val="5"/>
            <w:vAlign w:val="center"/>
          </w:tcPr>
          <w:p w:rsidR="003D6097" w:rsidRPr="00E11AAB" w:rsidRDefault="003D6097" w:rsidP="00893DE8">
            <w:pPr>
              <w:rPr>
                <w:color w:val="000000"/>
              </w:rPr>
            </w:pPr>
            <w:r w:rsidRPr="00E11AAB">
              <w:rPr>
                <w:color w:val="000000"/>
              </w:rPr>
              <w:t>Typ modułu/przedmiotu (podstawowy, kierunkowy, fakultatywny):</w:t>
            </w:r>
          </w:p>
        </w:tc>
        <w:tc>
          <w:tcPr>
            <w:tcW w:w="5752" w:type="dxa"/>
            <w:gridSpan w:val="6"/>
            <w:shd w:val="clear" w:color="auto" w:fill="F2F2F2"/>
            <w:vAlign w:val="center"/>
          </w:tcPr>
          <w:p w:rsidR="003D6097" w:rsidRPr="00E11AAB" w:rsidRDefault="003D6097" w:rsidP="00893DE8">
            <w:pPr>
              <w:autoSpaceDE w:val="0"/>
              <w:autoSpaceDN w:val="0"/>
              <w:adjustRightInd w:val="0"/>
              <w:rPr>
                <w:bCs/>
                <w:iCs/>
                <w:color w:val="000000"/>
                <w:sz w:val="20"/>
                <w:szCs w:val="20"/>
              </w:rPr>
            </w:pPr>
            <w:r w:rsidRPr="00E11AAB">
              <w:rPr>
                <w:bCs/>
                <w:iCs/>
                <w:color w:val="000000"/>
                <w:sz w:val="20"/>
                <w:szCs w:val="20"/>
              </w:rPr>
              <w:t>Kierunkowy</w:t>
            </w:r>
          </w:p>
        </w:tc>
      </w:tr>
      <w:tr w:rsidR="003D6097" w:rsidRPr="00E11AAB" w:rsidTr="00893DE8">
        <w:trPr>
          <w:trHeight w:val="465"/>
        </w:trPr>
        <w:tc>
          <w:tcPr>
            <w:tcW w:w="3911" w:type="dxa"/>
            <w:gridSpan w:val="5"/>
            <w:vAlign w:val="center"/>
          </w:tcPr>
          <w:p w:rsidR="003D6097" w:rsidRPr="00E11AAB" w:rsidRDefault="003D6097" w:rsidP="00893DE8">
            <w:pPr>
              <w:rPr>
                <w:color w:val="000000"/>
              </w:rPr>
            </w:pPr>
            <w:r w:rsidRPr="00E11AAB">
              <w:rPr>
                <w:color w:val="000000"/>
              </w:rPr>
              <w:t>Osoby prowadzące (imiona, nazwiska oraz stopnie naukowe wszystkich wykładowców prowadzących przedmiot):</w:t>
            </w:r>
          </w:p>
        </w:tc>
        <w:tc>
          <w:tcPr>
            <w:tcW w:w="5752" w:type="dxa"/>
            <w:gridSpan w:val="6"/>
            <w:shd w:val="clear" w:color="auto" w:fill="F2F2F2"/>
            <w:vAlign w:val="center"/>
          </w:tcPr>
          <w:p w:rsidR="003D6097" w:rsidRDefault="003D6097" w:rsidP="00893DE8">
            <w:pPr>
              <w:rPr>
                <w:color w:val="000000"/>
                <w:sz w:val="20"/>
                <w:szCs w:val="20"/>
              </w:rPr>
            </w:pPr>
            <w:r w:rsidRPr="00E11AAB">
              <w:rPr>
                <w:color w:val="000000"/>
                <w:sz w:val="20"/>
                <w:szCs w:val="20"/>
              </w:rPr>
              <w:t xml:space="preserve">dr n. </w:t>
            </w:r>
            <w:r>
              <w:rPr>
                <w:color w:val="000000"/>
                <w:sz w:val="20"/>
                <w:szCs w:val="20"/>
              </w:rPr>
              <w:t>hum. Filip Raciborski</w:t>
            </w:r>
          </w:p>
          <w:p w:rsidR="003D6097" w:rsidRPr="00E11AAB" w:rsidRDefault="003D6097" w:rsidP="00893DE8">
            <w:pPr>
              <w:rPr>
                <w:bCs/>
                <w:iCs/>
                <w:color w:val="000000"/>
                <w:sz w:val="20"/>
                <w:szCs w:val="20"/>
              </w:rPr>
            </w:pPr>
            <w:r w:rsidRPr="00E11AAB">
              <w:rPr>
                <w:color w:val="000000"/>
                <w:sz w:val="20"/>
                <w:szCs w:val="20"/>
              </w:rPr>
              <w:t>dr n. o zdr. Piotr Samel-Kowalik</w:t>
            </w:r>
          </w:p>
        </w:tc>
      </w:tr>
      <w:tr w:rsidR="003D6097" w:rsidRPr="00E11AAB" w:rsidTr="00893DE8">
        <w:trPr>
          <w:trHeight w:val="465"/>
        </w:trPr>
        <w:tc>
          <w:tcPr>
            <w:tcW w:w="3911" w:type="dxa"/>
            <w:gridSpan w:val="5"/>
            <w:vAlign w:val="center"/>
          </w:tcPr>
          <w:p w:rsidR="003D6097" w:rsidRPr="00E11AAB" w:rsidRDefault="003D6097" w:rsidP="00893DE8">
            <w:pPr>
              <w:rPr>
                <w:color w:val="000000"/>
              </w:rPr>
            </w:pPr>
            <w:r w:rsidRPr="00E11AAB">
              <w:rPr>
                <w:color w:val="000000"/>
              </w:rPr>
              <w:t>Erasmus TAK/NIE (czy przedmiot dostępny jest dla studentów w ramach programu Erasmus):</w:t>
            </w:r>
          </w:p>
        </w:tc>
        <w:tc>
          <w:tcPr>
            <w:tcW w:w="5752" w:type="dxa"/>
            <w:gridSpan w:val="6"/>
            <w:shd w:val="clear" w:color="auto" w:fill="F2F2F2"/>
            <w:vAlign w:val="center"/>
          </w:tcPr>
          <w:p w:rsidR="003D6097" w:rsidRPr="00E11AAB" w:rsidRDefault="003D6097" w:rsidP="00893DE8">
            <w:pPr>
              <w:autoSpaceDE w:val="0"/>
              <w:autoSpaceDN w:val="0"/>
              <w:adjustRightInd w:val="0"/>
              <w:rPr>
                <w:bCs/>
                <w:iCs/>
                <w:color w:val="000000"/>
                <w:sz w:val="20"/>
                <w:szCs w:val="20"/>
              </w:rPr>
            </w:pPr>
            <w:r w:rsidRPr="00E11AAB">
              <w:rPr>
                <w:bCs/>
                <w:iCs/>
                <w:color w:val="000000"/>
                <w:sz w:val="20"/>
                <w:szCs w:val="20"/>
              </w:rPr>
              <w:t>Nie</w:t>
            </w:r>
          </w:p>
        </w:tc>
      </w:tr>
      <w:tr w:rsidR="003D6097" w:rsidRPr="00E11AAB" w:rsidTr="00893DE8">
        <w:trPr>
          <w:trHeight w:val="465"/>
        </w:trPr>
        <w:tc>
          <w:tcPr>
            <w:tcW w:w="3911" w:type="dxa"/>
            <w:gridSpan w:val="5"/>
            <w:vAlign w:val="center"/>
          </w:tcPr>
          <w:p w:rsidR="003D6097" w:rsidRPr="00E11AAB" w:rsidRDefault="003D6097" w:rsidP="00893DE8">
            <w:pPr>
              <w:autoSpaceDE w:val="0"/>
              <w:autoSpaceDN w:val="0"/>
              <w:adjustRightInd w:val="0"/>
              <w:rPr>
                <w:bCs/>
                <w:iCs/>
                <w:color w:val="000000"/>
              </w:rPr>
            </w:pPr>
            <w:r w:rsidRPr="00E11AAB">
              <w:rPr>
                <w:color w:val="000000"/>
              </w:rPr>
              <w:t>Osoba odpowiedzialna za sylabus (osoba, do której należy zgłaszać uwagi dotyczące sylabusa):</w:t>
            </w:r>
          </w:p>
        </w:tc>
        <w:tc>
          <w:tcPr>
            <w:tcW w:w="5752" w:type="dxa"/>
            <w:gridSpan w:val="6"/>
            <w:shd w:val="clear" w:color="auto" w:fill="F2F2F2"/>
            <w:vAlign w:val="center"/>
          </w:tcPr>
          <w:p w:rsidR="003D6097" w:rsidRPr="00E11AAB" w:rsidRDefault="003D6097" w:rsidP="00893DE8">
            <w:pPr>
              <w:autoSpaceDE w:val="0"/>
              <w:autoSpaceDN w:val="0"/>
              <w:adjustRightInd w:val="0"/>
              <w:rPr>
                <w:bCs/>
                <w:iCs/>
                <w:color w:val="000000"/>
                <w:sz w:val="20"/>
                <w:szCs w:val="20"/>
              </w:rPr>
            </w:pPr>
            <w:r w:rsidRPr="00E11AAB">
              <w:rPr>
                <w:color w:val="000000"/>
                <w:sz w:val="20"/>
                <w:szCs w:val="20"/>
              </w:rPr>
              <w:t>dr n. o zdr. Piotr Samel-Kowalik</w:t>
            </w:r>
          </w:p>
        </w:tc>
      </w:tr>
      <w:tr w:rsidR="003D6097" w:rsidRPr="00E11AAB" w:rsidTr="00893DE8">
        <w:trPr>
          <w:trHeight w:val="465"/>
        </w:trPr>
        <w:tc>
          <w:tcPr>
            <w:tcW w:w="3911" w:type="dxa"/>
            <w:gridSpan w:val="5"/>
            <w:vAlign w:val="center"/>
          </w:tcPr>
          <w:p w:rsidR="003D6097" w:rsidRPr="00E11AAB" w:rsidRDefault="003D6097" w:rsidP="00893DE8">
            <w:pPr>
              <w:autoSpaceDE w:val="0"/>
              <w:autoSpaceDN w:val="0"/>
              <w:adjustRightInd w:val="0"/>
              <w:rPr>
                <w:color w:val="000000"/>
              </w:rPr>
            </w:pPr>
            <w:r w:rsidRPr="00E11AAB">
              <w:rPr>
                <w:color w:val="000000"/>
              </w:rPr>
              <w:t>Liczba punktów ECTS:</w:t>
            </w:r>
          </w:p>
        </w:tc>
        <w:tc>
          <w:tcPr>
            <w:tcW w:w="5752" w:type="dxa"/>
            <w:gridSpan w:val="6"/>
            <w:shd w:val="clear" w:color="auto" w:fill="F2F2F2"/>
            <w:vAlign w:val="center"/>
          </w:tcPr>
          <w:p w:rsidR="003D6097" w:rsidRPr="00E11AAB" w:rsidRDefault="003D6097" w:rsidP="00893DE8">
            <w:pPr>
              <w:autoSpaceDE w:val="0"/>
              <w:autoSpaceDN w:val="0"/>
              <w:adjustRightInd w:val="0"/>
              <w:rPr>
                <w:bCs/>
                <w:iCs/>
                <w:color w:val="000000"/>
                <w:sz w:val="20"/>
                <w:szCs w:val="20"/>
              </w:rPr>
            </w:pPr>
            <w:r>
              <w:rPr>
                <w:bCs/>
                <w:iCs/>
                <w:color w:val="000000"/>
                <w:sz w:val="20"/>
                <w:szCs w:val="20"/>
              </w:rPr>
              <w:t>1</w:t>
            </w:r>
          </w:p>
        </w:tc>
      </w:tr>
      <w:tr w:rsidR="003D6097" w:rsidRPr="00E11AAB" w:rsidTr="00893DE8">
        <w:trPr>
          <w:trHeight w:val="192"/>
        </w:trPr>
        <w:tc>
          <w:tcPr>
            <w:tcW w:w="9663" w:type="dxa"/>
            <w:gridSpan w:val="11"/>
            <w:vAlign w:val="center"/>
          </w:tcPr>
          <w:p w:rsidR="003D6097" w:rsidRPr="00E11AAB" w:rsidRDefault="003D6097" w:rsidP="009F0EA9">
            <w:pPr>
              <w:numPr>
                <w:ilvl w:val="0"/>
                <w:numId w:val="100"/>
              </w:numPr>
              <w:autoSpaceDE w:val="0"/>
              <w:autoSpaceDN w:val="0"/>
              <w:adjustRightInd w:val="0"/>
              <w:spacing w:before="120" w:after="120" w:line="240" w:lineRule="auto"/>
              <w:ind w:left="357" w:hanging="357"/>
              <w:rPr>
                <w:b/>
                <w:bCs/>
                <w:iCs/>
                <w:color w:val="000000"/>
              </w:rPr>
            </w:pPr>
            <w:r w:rsidRPr="00E11AAB">
              <w:rPr>
                <w:b/>
                <w:bCs/>
                <w:iCs/>
                <w:color w:val="000000"/>
                <w:sz w:val="28"/>
              </w:rPr>
              <w:t xml:space="preserve">Cele kształcenia  </w:t>
            </w:r>
          </w:p>
        </w:tc>
      </w:tr>
      <w:tr w:rsidR="003D6097" w:rsidRPr="00E11AAB" w:rsidTr="00893DE8">
        <w:trPr>
          <w:trHeight w:val="465"/>
        </w:trPr>
        <w:tc>
          <w:tcPr>
            <w:tcW w:w="9663" w:type="dxa"/>
            <w:gridSpan w:val="11"/>
            <w:shd w:val="clear" w:color="auto" w:fill="F2F2F2"/>
            <w:vAlign w:val="center"/>
          </w:tcPr>
          <w:p w:rsidR="003D6097" w:rsidRPr="00E11AAB" w:rsidRDefault="003D6097" w:rsidP="00893DE8">
            <w:pPr>
              <w:jc w:val="both"/>
              <w:rPr>
                <w:color w:val="000000"/>
                <w:sz w:val="20"/>
                <w:szCs w:val="20"/>
              </w:rPr>
            </w:pPr>
            <w:r>
              <w:rPr>
                <w:color w:val="000000"/>
                <w:sz w:val="20"/>
                <w:szCs w:val="20"/>
              </w:rPr>
              <w:t xml:space="preserve">Przedstawienie zasad efektywnej prezentacji danych statystycznych. Zaprezentowanie najważniejszych błędów popełnianych przy prezentacji danych w pracach naukowych i raportach. </w:t>
            </w:r>
            <w:r w:rsidRPr="00E11AAB">
              <w:rPr>
                <w:color w:val="000000"/>
                <w:sz w:val="20"/>
                <w:szCs w:val="20"/>
              </w:rPr>
              <w:t xml:space="preserve">Zapoznanie studentów z </w:t>
            </w:r>
            <w:r>
              <w:rPr>
                <w:color w:val="000000"/>
                <w:sz w:val="20"/>
                <w:szCs w:val="20"/>
              </w:rPr>
              <w:t xml:space="preserve"> nowoczesnymi metodami i technikami</w:t>
            </w:r>
            <w:r w:rsidRPr="00E11AAB">
              <w:rPr>
                <w:color w:val="000000"/>
                <w:sz w:val="20"/>
                <w:szCs w:val="20"/>
              </w:rPr>
              <w:t xml:space="preserve"> </w:t>
            </w:r>
            <w:r>
              <w:rPr>
                <w:color w:val="000000"/>
                <w:sz w:val="20"/>
                <w:szCs w:val="20"/>
              </w:rPr>
              <w:t>przygotowania i wizualizacji danych statystycznych</w:t>
            </w:r>
            <w:r w:rsidRPr="00E11AAB">
              <w:rPr>
                <w:color w:val="000000"/>
                <w:sz w:val="20"/>
                <w:szCs w:val="20"/>
              </w:rPr>
              <w:t>.</w:t>
            </w:r>
            <w:r>
              <w:rPr>
                <w:color w:val="000000"/>
                <w:sz w:val="20"/>
                <w:szCs w:val="20"/>
              </w:rPr>
              <w:t xml:space="preserve"> </w:t>
            </w:r>
            <w:r w:rsidRPr="00E11AAB">
              <w:rPr>
                <w:color w:val="000000"/>
                <w:sz w:val="20"/>
                <w:szCs w:val="20"/>
              </w:rPr>
              <w:t xml:space="preserve">Przekazanie wiedzy na temat aktualnych praktyk </w:t>
            </w:r>
            <w:r>
              <w:rPr>
                <w:color w:val="000000"/>
                <w:sz w:val="20"/>
                <w:szCs w:val="20"/>
              </w:rPr>
              <w:t xml:space="preserve">przygotowania i wizualizacji danych ze szczególnym uwzględnieniem zdrowia publicznego. </w:t>
            </w:r>
          </w:p>
        </w:tc>
      </w:tr>
      <w:tr w:rsidR="003D6097" w:rsidRPr="00E11AAB" w:rsidTr="00893DE8">
        <w:trPr>
          <w:trHeight w:val="312"/>
        </w:trPr>
        <w:tc>
          <w:tcPr>
            <w:tcW w:w="9663" w:type="dxa"/>
            <w:gridSpan w:val="11"/>
            <w:vAlign w:val="center"/>
          </w:tcPr>
          <w:p w:rsidR="003D6097" w:rsidRPr="00E11AAB" w:rsidRDefault="003D6097" w:rsidP="009F0EA9">
            <w:pPr>
              <w:numPr>
                <w:ilvl w:val="0"/>
                <w:numId w:val="100"/>
              </w:numPr>
              <w:autoSpaceDE w:val="0"/>
              <w:autoSpaceDN w:val="0"/>
              <w:adjustRightInd w:val="0"/>
              <w:spacing w:before="120" w:after="120" w:line="240" w:lineRule="auto"/>
              <w:ind w:left="357" w:hanging="357"/>
              <w:rPr>
                <w:b/>
                <w:bCs/>
                <w:iCs/>
                <w:color w:val="000000"/>
              </w:rPr>
            </w:pPr>
            <w:r w:rsidRPr="00E11AAB">
              <w:rPr>
                <w:b/>
                <w:bCs/>
                <w:iCs/>
                <w:color w:val="000000"/>
                <w:sz w:val="28"/>
              </w:rPr>
              <w:t xml:space="preserve">Wymagania wstępne </w:t>
            </w:r>
          </w:p>
        </w:tc>
      </w:tr>
      <w:tr w:rsidR="003D6097" w:rsidRPr="00E11AAB" w:rsidTr="00893DE8">
        <w:trPr>
          <w:trHeight w:val="465"/>
        </w:trPr>
        <w:tc>
          <w:tcPr>
            <w:tcW w:w="9663" w:type="dxa"/>
            <w:gridSpan w:val="11"/>
            <w:shd w:val="clear" w:color="auto" w:fill="F2F2F2"/>
            <w:vAlign w:val="center"/>
          </w:tcPr>
          <w:p w:rsidR="003D6097" w:rsidRPr="00E11AAB" w:rsidRDefault="003D6097" w:rsidP="00893DE8">
            <w:pPr>
              <w:spacing w:before="120" w:after="120"/>
              <w:jc w:val="both"/>
              <w:rPr>
                <w:bCs/>
                <w:iCs/>
                <w:color w:val="000000"/>
                <w:sz w:val="20"/>
                <w:szCs w:val="20"/>
              </w:rPr>
            </w:pPr>
            <w:r w:rsidRPr="00E11AAB">
              <w:rPr>
                <w:bCs/>
                <w:iCs/>
                <w:color w:val="000000"/>
                <w:sz w:val="20"/>
                <w:szCs w:val="20"/>
              </w:rPr>
              <w:t xml:space="preserve">Brak </w:t>
            </w:r>
          </w:p>
        </w:tc>
      </w:tr>
      <w:tr w:rsidR="003D6097" w:rsidRPr="00E11AAB" w:rsidTr="00893DE8">
        <w:trPr>
          <w:trHeight w:val="344"/>
        </w:trPr>
        <w:tc>
          <w:tcPr>
            <w:tcW w:w="9663" w:type="dxa"/>
            <w:gridSpan w:val="11"/>
            <w:vAlign w:val="center"/>
          </w:tcPr>
          <w:p w:rsidR="003D6097" w:rsidRPr="00E11AAB" w:rsidRDefault="003D6097" w:rsidP="009F0EA9">
            <w:pPr>
              <w:numPr>
                <w:ilvl w:val="0"/>
                <w:numId w:val="100"/>
              </w:numPr>
              <w:spacing w:before="120" w:after="120" w:line="240" w:lineRule="auto"/>
              <w:ind w:left="357" w:hanging="357"/>
              <w:rPr>
                <w:b/>
                <w:bCs/>
                <w:color w:val="000000"/>
              </w:rPr>
            </w:pPr>
            <w:r w:rsidRPr="00E11AAB">
              <w:rPr>
                <w:b/>
                <w:bCs/>
                <w:color w:val="000000"/>
                <w:sz w:val="28"/>
              </w:rPr>
              <w:t>Przedmiotowe efekty kształcenia</w:t>
            </w:r>
          </w:p>
        </w:tc>
      </w:tr>
      <w:tr w:rsidR="003D6097" w:rsidRPr="00E11AAB" w:rsidTr="00893DE8">
        <w:trPr>
          <w:trHeight w:val="465"/>
        </w:trPr>
        <w:tc>
          <w:tcPr>
            <w:tcW w:w="9663" w:type="dxa"/>
            <w:gridSpan w:val="11"/>
            <w:vAlign w:val="center"/>
          </w:tcPr>
          <w:p w:rsidR="003D6097" w:rsidRPr="00E11AAB" w:rsidRDefault="003D6097" w:rsidP="00893DE8">
            <w:pPr>
              <w:autoSpaceDE w:val="0"/>
              <w:autoSpaceDN w:val="0"/>
              <w:adjustRightInd w:val="0"/>
              <w:jc w:val="center"/>
              <w:rPr>
                <w:bCs/>
                <w:iCs/>
                <w:color w:val="000000"/>
              </w:rPr>
            </w:pPr>
            <w:r w:rsidRPr="00E11AAB">
              <w:rPr>
                <w:b/>
                <w:bCs/>
                <w:iCs/>
                <w:color w:val="000000"/>
              </w:rPr>
              <w:t>Lista efektów kształcenia</w:t>
            </w:r>
          </w:p>
        </w:tc>
      </w:tr>
      <w:tr w:rsidR="003D6097" w:rsidRPr="00E11AAB" w:rsidTr="00893DE8">
        <w:trPr>
          <w:trHeight w:val="465"/>
        </w:trPr>
        <w:tc>
          <w:tcPr>
            <w:tcW w:w="1598" w:type="dxa"/>
            <w:vAlign w:val="center"/>
          </w:tcPr>
          <w:p w:rsidR="003D6097" w:rsidRPr="00E11AAB" w:rsidRDefault="003D6097" w:rsidP="00893DE8">
            <w:pPr>
              <w:autoSpaceDE w:val="0"/>
              <w:autoSpaceDN w:val="0"/>
              <w:adjustRightInd w:val="0"/>
              <w:jc w:val="center"/>
              <w:rPr>
                <w:bCs/>
                <w:iCs/>
                <w:color w:val="000000"/>
              </w:rPr>
            </w:pPr>
            <w:r w:rsidRPr="00E11AAB">
              <w:rPr>
                <w:bCs/>
                <w:iCs/>
                <w:color w:val="000000"/>
              </w:rPr>
              <w:lastRenderedPageBreak/>
              <w:t>Symbol</w:t>
            </w:r>
          </w:p>
        </w:tc>
        <w:tc>
          <w:tcPr>
            <w:tcW w:w="5782" w:type="dxa"/>
            <w:gridSpan w:val="8"/>
            <w:vAlign w:val="center"/>
          </w:tcPr>
          <w:p w:rsidR="003D6097" w:rsidRPr="00E11AAB" w:rsidRDefault="003D6097" w:rsidP="00893DE8">
            <w:pPr>
              <w:autoSpaceDE w:val="0"/>
              <w:autoSpaceDN w:val="0"/>
              <w:adjustRightInd w:val="0"/>
              <w:jc w:val="center"/>
              <w:rPr>
                <w:bCs/>
                <w:iCs/>
                <w:color w:val="000000"/>
              </w:rPr>
            </w:pPr>
            <w:r w:rsidRPr="00E11AAB">
              <w:rPr>
                <w:bCs/>
                <w:iCs/>
                <w:color w:val="000000"/>
              </w:rPr>
              <w:t>Opis</w:t>
            </w:r>
          </w:p>
        </w:tc>
        <w:tc>
          <w:tcPr>
            <w:tcW w:w="2283" w:type="dxa"/>
            <w:gridSpan w:val="2"/>
            <w:vAlign w:val="center"/>
          </w:tcPr>
          <w:p w:rsidR="003D6097" w:rsidRPr="00E11AAB" w:rsidRDefault="003D6097" w:rsidP="00893DE8">
            <w:pPr>
              <w:autoSpaceDE w:val="0"/>
              <w:autoSpaceDN w:val="0"/>
              <w:adjustRightInd w:val="0"/>
              <w:jc w:val="center"/>
              <w:rPr>
                <w:color w:val="000000"/>
              </w:rPr>
            </w:pPr>
            <w:r w:rsidRPr="00E11AAB">
              <w:rPr>
                <w:color w:val="000000"/>
              </w:rPr>
              <w:t xml:space="preserve">Odniesienie do efektu kierunkowego </w:t>
            </w:r>
          </w:p>
        </w:tc>
      </w:tr>
      <w:tr w:rsidR="003D6097" w:rsidRPr="00E11AAB" w:rsidTr="00893DE8">
        <w:trPr>
          <w:trHeight w:val="465"/>
        </w:trPr>
        <w:tc>
          <w:tcPr>
            <w:tcW w:w="1598" w:type="dxa"/>
            <w:shd w:val="clear" w:color="auto" w:fill="F2F2F2"/>
            <w:vAlign w:val="center"/>
          </w:tcPr>
          <w:p w:rsidR="003D6097" w:rsidRPr="00E11AAB" w:rsidRDefault="003D6097" w:rsidP="00893DE8">
            <w:pPr>
              <w:rPr>
                <w:color w:val="000000"/>
              </w:rPr>
            </w:pPr>
            <w:r w:rsidRPr="00E11AAB">
              <w:rPr>
                <w:color w:val="000000"/>
              </w:rPr>
              <w:t>W1</w:t>
            </w:r>
          </w:p>
        </w:tc>
        <w:tc>
          <w:tcPr>
            <w:tcW w:w="5782" w:type="dxa"/>
            <w:gridSpan w:val="8"/>
            <w:shd w:val="clear" w:color="auto" w:fill="F2F2F2"/>
            <w:vAlign w:val="center"/>
          </w:tcPr>
          <w:p w:rsidR="003D6097" w:rsidRPr="00E11AAB" w:rsidRDefault="003D6097" w:rsidP="00893DE8">
            <w:pPr>
              <w:widowControl w:val="0"/>
              <w:autoSpaceDE w:val="0"/>
              <w:autoSpaceDN w:val="0"/>
              <w:adjustRightInd w:val="0"/>
              <w:rPr>
                <w:color w:val="000000"/>
              </w:rPr>
            </w:pPr>
            <w:r w:rsidRPr="00E11AAB">
              <w:rPr>
                <w:color w:val="000000"/>
              </w:rPr>
              <w:t xml:space="preserve">Student definiuje i opisuje </w:t>
            </w:r>
            <w:r>
              <w:rPr>
                <w:color w:val="000000"/>
              </w:rPr>
              <w:t>podstawowe metody wizualizacji</w:t>
            </w:r>
            <w:r w:rsidRPr="00E11AAB">
              <w:rPr>
                <w:color w:val="000000"/>
              </w:rPr>
              <w:t>. Rozpoznaje i potrafi scharakteryzować</w:t>
            </w:r>
            <w:r>
              <w:rPr>
                <w:color w:val="000000"/>
              </w:rPr>
              <w:t xml:space="preserve"> podstawowe zasady prezentacji danych.</w:t>
            </w:r>
          </w:p>
        </w:tc>
        <w:tc>
          <w:tcPr>
            <w:tcW w:w="2283" w:type="dxa"/>
            <w:gridSpan w:val="2"/>
            <w:shd w:val="clear" w:color="auto" w:fill="F2F2F2"/>
            <w:vAlign w:val="center"/>
          </w:tcPr>
          <w:p w:rsidR="003D6097" w:rsidRPr="00E11AAB" w:rsidRDefault="003D6097" w:rsidP="00893DE8">
            <w:pPr>
              <w:rPr>
                <w:color w:val="000000"/>
              </w:rPr>
            </w:pPr>
          </w:p>
        </w:tc>
      </w:tr>
      <w:tr w:rsidR="003D6097" w:rsidRPr="00E11AAB" w:rsidTr="00893DE8">
        <w:trPr>
          <w:trHeight w:val="465"/>
        </w:trPr>
        <w:tc>
          <w:tcPr>
            <w:tcW w:w="1598" w:type="dxa"/>
            <w:shd w:val="clear" w:color="auto" w:fill="F2F2F2"/>
            <w:vAlign w:val="center"/>
          </w:tcPr>
          <w:p w:rsidR="003D6097" w:rsidRPr="00E11AAB" w:rsidRDefault="003D6097" w:rsidP="00893DE8">
            <w:pPr>
              <w:rPr>
                <w:color w:val="000000"/>
              </w:rPr>
            </w:pPr>
            <w:r w:rsidRPr="00E11AAB">
              <w:rPr>
                <w:color w:val="000000"/>
              </w:rPr>
              <w:t>W2</w:t>
            </w:r>
          </w:p>
        </w:tc>
        <w:tc>
          <w:tcPr>
            <w:tcW w:w="5782" w:type="dxa"/>
            <w:gridSpan w:val="8"/>
            <w:shd w:val="clear" w:color="auto" w:fill="F2F2F2"/>
            <w:vAlign w:val="center"/>
          </w:tcPr>
          <w:p w:rsidR="003D6097" w:rsidRPr="00E11AAB" w:rsidRDefault="003D6097" w:rsidP="00893DE8">
            <w:pPr>
              <w:rPr>
                <w:color w:val="000000"/>
              </w:rPr>
            </w:pPr>
            <w:r>
              <w:rPr>
                <w:color w:val="000000"/>
              </w:rPr>
              <w:t xml:space="preserve">Student potrafi przestawić podstawowe zasady przygotowania danych na potrzeby wizualizacji. </w:t>
            </w:r>
          </w:p>
        </w:tc>
        <w:tc>
          <w:tcPr>
            <w:tcW w:w="2283" w:type="dxa"/>
            <w:gridSpan w:val="2"/>
            <w:shd w:val="clear" w:color="auto" w:fill="F2F2F2"/>
            <w:vAlign w:val="center"/>
          </w:tcPr>
          <w:p w:rsidR="003D6097" w:rsidRPr="00E11AAB" w:rsidRDefault="003D6097" w:rsidP="00893DE8">
            <w:pPr>
              <w:rPr>
                <w:color w:val="000000"/>
              </w:rPr>
            </w:pPr>
          </w:p>
        </w:tc>
      </w:tr>
      <w:tr w:rsidR="003D6097" w:rsidRPr="00E11AAB" w:rsidTr="00893DE8">
        <w:trPr>
          <w:trHeight w:val="465"/>
        </w:trPr>
        <w:tc>
          <w:tcPr>
            <w:tcW w:w="1598" w:type="dxa"/>
            <w:shd w:val="clear" w:color="auto" w:fill="F2F2F2"/>
            <w:vAlign w:val="center"/>
          </w:tcPr>
          <w:p w:rsidR="003D6097" w:rsidRPr="00E11AAB" w:rsidRDefault="003D6097" w:rsidP="00893DE8">
            <w:pPr>
              <w:rPr>
                <w:color w:val="000000"/>
              </w:rPr>
            </w:pPr>
            <w:r w:rsidRPr="00E11AAB">
              <w:rPr>
                <w:color w:val="000000"/>
              </w:rPr>
              <w:t>W3</w:t>
            </w:r>
          </w:p>
        </w:tc>
        <w:tc>
          <w:tcPr>
            <w:tcW w:w="5782" w:type="dxa"/>
            <w:gridSpan w:val="8"/>
            <w:shd w:val="clear" w:color="auto" w:fill="F2F2F2"/>
            <w:vAlign w:val="center"/>
          </w:tcPr>
          <w:p w:rsidR="003D6097" w:rsidRPr="00E11AAB" w:rsidRDefault="003D6097" w:rsidP="00893DE8">
            <w:pPr>
              <w:rPr>
                <w:color w:val="000000"/>
              </w:rPr>
            </w:pPr>
            <w:r>
              <w:rPr>
                <w:color w:val="000000"/>
              </w:rPr>
              <w:t>Student zna podstawowe narzędzia służące do wizualizacji danych</w:t>
            </w:r>
          </w:p>
        </w:tc>
        <w:tc>
          <w:tcPr>
            <w:tcW w:w="2283" w:type="dxa"/>
            <w:gridSpan w:val="2"/>
            <w:shd w:val="clear" w:color="auto" w:fill="F2F2F2"/>
            <w:vAlign w:val="center"/>
          </w:tcPr>
          <w:p w:rsidR="003D6097" w:rsidRPr="00E11AAB" w:rsidRDefault="003D6097" w:rsidP="00893DE8">
            <w:pPr>
              <w:rPr>
                <w:color w:val="000000"/>
              </w:rPr>
            </w:pPr>
          </w:p>
        </w:tc>
      </w:tr>
      <w:tr w:rsidR="003D6097" w:rsidRPr="00E11AAB" w:rsidTr="00893DE8">
        <w:trPr>
          <w:trHeight w:val="465"/>
        </w:trPr>
        <w:tc>
          <w:tcPr>
            <w:tcW w:w="1598" w:type="dxa"/>
            <w:shd w:val="clear" w:color="auto" w:fill="F2F2F2"/>
            <w:vAlign w:val="center"/>
          </w:tcPr>
          <w:p w:rsidR="003D6097" w:rsidRPr="00E11AAB" w:rsidRDefault="003D6097" w:rsidP="00893DE8">
            <w:pPr>
              <w:rPr>
                <w:color w:val="000000"/>
              </w:rPr>
            </w:pPr>
            <w:r w:rsidRPr="00E11AAB">
              <w:rPr>
                <w:color w:val="000000"/>
              </w:rPr>
              <w:t>U1</w:t>
            </w:r>
          </w:p>
        </w:tc>
        <w:tc>
          <w:tcPr>
            <w:tcW w:w="5782" w:type="dxa"/>
            <w:gridSpan w:val="8"/>
            <w:shd w:val="clear" w:color="auto" w:fill="F2F2F2"/>
            <w:vAlign w:val="center"/>
          </w:tcPr>
          <w:p w:rsidR="003D6097" w:rsidRPr="00E11AAB" w:rsidRDefault="003D6097" w:rsidP="00893DE8">
            <w:pPr>
              <w:rPr>
                <w:color w:val="000000"/>
              </w:rPr>
            </w:pPr>
            <w:r w:rsidRPr="00E11AAB">
              <w:rPr>
                <w:color w:val="000000"/>
              </w:rPr>
              <w:t>Student potrafi wybrać odpowiedni</w:t>
            </w:r>
            <w:r>
              <w:rPr>
                <w:color w:val="000000"/>
              </w:rPr>
              <w:t xml:space="preserve">ą prezentacji technikę dla danego typu danych. Zna mocne i słabe strony wybranego rozwiązania. </w:t>
            </w:r>
          </w:p>
        </w:tc>
        <w:tc>
          <w:tcPr>
            <w:tcW w:w="2283" w:type="dxa"/>
            <w:gridSpan w:val="2"/>
            <w:shd w:val="clear" w:color="auto" w:fill="F2F2F2"/>
            <w:vAlign w:val="center"/>
          </w:tcPr>
          <w:p w:rsidR="003D6097" w:rsidRPr="00E11AAB" w:rsidRDefault="003D6097" w:rsidP="00893DE8">
            <w:pPr>
              <w:rPr>
                <w:color w:val="000000"/>
              </w:rPr>
            </w:pPr>
          </w:p>
        </w:tc>
      </w:tr>
      <w:tr w:rsidR="003D6097" w:rsidRPr="00E11AAB" w:rsidTr="00893DE8">
        <w:trPr>
          <w:trHeight w:val="465"/>
        </w:trPr>
        <w:tc>
          <w:tcPr>
            <w:tcW w:w="1598" w:type="dxa"/>
            <w:shd w:val="clear" w:color="auto" w:fill="F2F2F2"/>
            <w:vAlign w:val="center"/>
          </w:tcPr>
          <w:p w:rsidR="003D6097" w:rsidRPr="00E11AAB" w:rsidRDefault="003D6097" w:rsidP="00893DE8">
            <w:pPr>
              <w:rPr>
                <w:color w:val="000000"/>
              </w:rPr>
            </w:pPr>
            <w:r w:rsidRPr="00E11AAB">
              <w:rPr>
                <w:color w:val="000000"/>
              </w:rPr>
              <w:t>U2</w:t>
            </w:r>
          </w:p>
        </w:tc>
        <w:tc>
          <w:tcPr>
            <w:tcW w:w="5782" w:type="dxa"/>
            <w:gridSpan w:val="8"/>
            <w:shd w:val="clear" w:color="auto" w:fill="F2F2F2"/>
            <w:vAlign w:val="center"/>
          </w:tcPr>
          <w:p w:rsidR="003D6097" w:rsidRPr="00E11AAB" w:rsidRDefault="003D6097" w:rsidP="00893DE8">
            <w:pPr>
              <w:rPr>
                <w:color w:val="000000"/>
              </w:rPr>
            </w:pPr>
            <w:r w:rsidRPr="00E11AAB">
              <w:rPr>
                <w:color w:val="000000"/>
              </w:rPr>
              <w:t xml:space="preserve">Umie </w:t>
            </w:r>
            <w:r>
              <w:rPr>
                <w:color w:val="000000"/>
              </w:rPr>
              <w:t xml:space="preserve">tworzyć, za pomocą rożnych narzędzi,  wizualizacje z wykorzystaniem optymalnie dobranych narzędzi. </w:t>
            </w:r>
          </w:p>
        </w:tc>
        <w:tc>
          <w:tcPr>
            <w:tcW w:w="2283" w:type="dxa"/>
            <w:gridSpan w:val="2"/>
            <w:shd w:val="clear" w:color="auto" w:fill="F2F2F2"/>
            <w:vAlign w:val="center"/>
          </w:tcPr>
          <w:p w:rsidR="003D6097" w:rsidRPr="00E11AAB" w:rsidRDefault="003D6097" w:rsidP="00893DE8">
            <w:pPr>
              <w:rPr>
                <w:b/>
                <w:color w:val="000000"/>
              </w:rPr>
            </w:pPr>
          </w:p>
        </w:tc>
      </w:tr>
      <w:tr w:rsidR="003D6097" w:rsidRPr="00E11AAB" w:rsidTr="00893DE8">
        <w:trPr>
          <w:trHeight w:val="465"/>
        </w:trPr>
        <w:tc>
          <w:tcPr>
            <w:tcW w:w="1598" w:type="dxa"/>
            <w:shd w:val="clear" w:color="auto" w:fill="F2F2F2"/>
            <w:vAlign w:val="center"/>
          </w:tcPr>
          <w:p w:rsidR="003D6097" w:rsidRPr="00E11AAB" w:rsidRDefault="003D6097" w:rsidP="00893DE8">
            <w:pPr>
              <w:rPr>
                <w:color w:val="000000"/>
              </w:rPr>
            </w:pPr>
            <w:r w:rsidRPr="00E11AAB">
              <w:rPr>
                <w:color w:val="000000"/>
              </w:rPr>
              <w:t>U3</w:t>
            </w:r>
          </w:p>
        </w:tc>
        <w:tc>
          <w:tcPr>
            <w:tcW w:w="5782" w:type="dxa"/>
            <w:gridSpan w:val="8"/>
            <w:shd w:val="clear" w:color="auto" w:fill="F2F2F2"/>
            <w:vAlign w:val="center"/>
          </w:tcPr>
          <w:p w:rsidR="003D6097" w:rsidRPr="00E11AAB" w:rsidRDefault="003D6097" w:rsidP="00893DE8">
            <w:pPr>
              <w:rPr>
                <w:color w:val="000000"/>
              </w:rPr>
            </w:pPr>
            <w:r>
              <w:rPr>
                <w:color w:val="000000"/>
              </w:rPr>
              <w:t>Student umie rozpoznać najczęściej popełniane błędy przy raportowaniu danych statystycznych.</w:t>
            </w:r>
          </w:p>
        </w:tc>
        <w:tc>
          <w:tcPr>
            <w:tcW w:w="2283" w:type="dxa"/>
            <w:gridSpan w:val="2"/>
            <w:shd w:val="clear" w:color="auto" w:fill="F2F2F2"/>
            <w:vAlign w:val="center"/>
          </w:tcPr>
          <w:p w:rsidR="003D6097" w:rsidRPr="00E11AAB" w:rsidRDefault="003D6097" w:rsidP="00893DE8">
            <w:pPr>
              <w:rPr>
                <w:color w:val="000000"/>
              </w:rPr>
            </w:pPr>
          </w:p>
        </w:tc>
      </w:tr>
      <w:tr w:rsidR="003D6097" w:rsidRPr="00E11AAB" w:rsidTr="00893DE8">
        <w:trPr>
          <w:trHeight w:val="465"/>
        </w:trPr>
        <w:tc>
          <w:tcPr>
            <w:tcW w:w="1598" w:type="dxa"/>
            <w:shd w:val="clear" w:color="auto" w:fill="F2F2F2"/>
            <w:vAlign w:val="center"/>
          </w:tcPr>
          <w:p w:rsidR="003D6097" w:rsidRPr="00E11AAB" w:rsidRDefault="003D6097" w:rsidP="00893DE8">
            <w:pPr>
              <w:rPr>
                <w:color w:val="000000"/>
              </w:rPr>
            </w:pPr>
            <w:r w:rsidRPr="00E11AAB">
              <w:rPr>
                <w:color w:val="000000"/>
              </w:rPr>
              <w:t>K1</w:t>
            </w:r>
          </w:p>
        </w:tc>
        <w:tc>
          <w:tcPr>
            <w:tcW w:w="5782" w:type="dxa"/>
            <w:gridSpan w:val="8"/>
            <w:shd w:val="clear" w:color="auto" w:fill="F2F2F2"/>
            <w:vAlign w:val="center"/>
          </w:tcPr>
          <w:p w:rsidR="003D6097" w:rsidRPr="00E11AAB" w:rsidRDefault="003D6097" w:rsidP="00893DE8">
            <w:pPr>
              <w:rPr>
                <w:color w:val="000000"/>
              </w:rPr>
            </w:pPr>
            <w:r w:rsidRPr="00E11AAB">
              <w:rPr>
                <w:color w:val="000000"/>
              </w:rPr>
              <w:t xml:space="preserve">Włącza się w działania związane z organizacją i realizacją </w:t>
            </w:r>
            <w:r>
              <w:rPr>
                <w:color w:val="000000"/>
              </w:rPr>
              <w:t xml:space="preserve">pracy na potrzeby wizualizacji danych w zdrowiu publicznym. </w:t>
            </w:r>
          </w:p>
        </w:tc>
        <w:tc>
          <w:tcPr>
            <w:tcW w:w="2283" w:type="dxa"/>
            <w:gridSpan w:val="2"/>
            <w:shd w:val="clear" w:color="auto" w:fill="F2F2F2"/>
            <w:vAlign w:val="center"/>
          </w:tcPr>
          <w:p w:rsidR="003D6097" w:rsidRPr="00E11AAB" w:rsidRDefault="003D6097" w:rsidP="00893DE8">
            <w:pPr>
              <w:rPr>
                <w:color w:val="000000"/>
              </w:rPr>
            </w:pPr>
          </w:p>
        </w:tc>
      </w:tr>
      <w:tr w:rsidR="003D6097" w:rsidRPr="00E11AAB" w:rsidTr="00893DE8">
        <w:trPr>
          <w:trHeight w:val="465"/>
        </w:trPr>
        <w:tc>
          <w:tcPr>
            <w:tcW w:w="1598" w:type="dxa"/>
            <w:shd w:val="clear" w:color="auto" w:fill="F2F2F2"/>
            <w:vAlign w:val="center"/>
          </w:tcPr>
          <w:p w:rsidR="003D6097" w:rsidRPr="00E11AAB" w:rsidRDefault="003D6097" w:rsidP="00893DE8">
            <w:pPr>
              <w:rPr>
                <w:color w:val="000000"/>
              </w:rPr>
            </w:pPr>
            <w:r w:rsidRPr="00E11AAB">
              <w:rPr>
                <w:color w:val="000000"/>
              </w:rPr>
              <w:t>K2</w:t>
            </w:r>
          </w:p>
        </w:tc>
        <w:tc>
          <w:tcPr>
            <w:tcW w:w="5782" w:type="dxa"/>
            <w:gridSpan w:val="8"/>
            <w:shd w:val="clear" w:color="auto" w:fill="F2F2F2"/>
            <w:vAlign w:val="center"/>
          </w:tcPr>
          <w:p w:rsidR="003D6097" w:rsidRPr="00E11AAB" w:rsidRDefault="003D6097" w:rsidP="00893DE8">
            <w:pPr>
              <w:widowControl w:val="0"/>
              <w:autoSpaceDE w:val="0"/>
              <w:autoSpaceDN w:val="0"/>
              <w:adjustRightInd w:val="0"/>
              <w:rPr>
                <w:color w:val="000000"/>
              </w:rPr>
            </w:pPr>
            <w:r w:rsidRPr="00E11AAB">
              <w:rPr>
                <w:color w:val="000000"/>
              </w:rPr>
              <w:t xml:space="preserve">Potrafi objaśnić najbardziej skuteczne rozwiązania w </w:t>
            </w:r>
            <w:r>
              <w:rPr>
                <w:color w:val="000000"/>
              </w:rPr>
              <w:t xml:space="preserve">zakresie wizualizacji w </w:t>
            </w:r>
            <w:r w:rsidRPr="00E11AAB">
              <w:rPr>
                <w:color w:val="000000"/>
              </w:rPr>
              <w:t xml:space="preserve">odniesieniu do przykładowych sytuacji. </w:t>
            </w:r>
          </w:p>
        </w:tc>
        <w:tc>
          <w:tcPr>
            <w:tcW w:w="2283" w:type="dxa"/>
            <w:gridSpan w:val="2"/>
            <w:shd w:val="clear" w:color="auto" w:fill="F2F2F2"/>
            <w:vAlign w:val="center"/>
          </w:tcPr>
          <w:p w:rsidR="003D6097" w:rsidRPr="00E11AAB" w:rsidRDefault="003D6097" w:rsidP="00893DE8">
            <w:pPr>
              <w:rPr>
                <w:color w:val="000000"/>
              </w:rPr>
            </w:pPr>
          </w:p>
        </w:tc>
      </w:tr>
      <w:tr w:rsidR="003D6097" w:rsidRPr="00E11AAB" w:rsidTr="00893DE8">
        <w:trPr>
          <w:trHeight w:val="627"/>
        </w:trPr>
        <w:tc>
          <w:tcPr>
            <w:tcW w:w="9663" w:type="dxa"/>
            <w:gridSpan w:val="11"/>
            <w:vAlign w:val="center"/>
          </w:tcPr>
          <w:p w:rsidR="003D6097" w:rsidRPr="00E11AAB" w:rsidRDefault="003D6097" w:rsidP="009F0EA9">
            <w:pPr>
              <w:pStyle w:val="Akapitzlist"/>
              <w:numPr>
                <w:ilvl w:val="0"/>
                <w:numId w:val="100"/>
              </w:numPr>
              <w:spacing w:before="120" w:after="120" w:line="240" w:lineRule="auto"/>
              <w:ind w:left="357" w:hanging="357"/>
              <w:rPr>
                <w:rFonts w:ascii="Times New Roman" w:hAnsi="Times New Roman"/>
                <w:b/>
                <w:bCs/>
                <w:iCs/>
                <w:color w:val="000000"/>
              </w:rPr>
            </w:pPr>
            <w:r w:rsidRPr="00E11AAB">
              <w:rPr>
                <w:rFonts w:ascii="Times New Roman" w:hAnsi="Times New Roman"/>
                <w:b/>
                <w:bCs/>
                <w:color w:val="000000"/>
                <w:sz w:val="28"/>
              </w:rPr>
              <w:t>Formy prowadzonych zajęć</w:t>
            </w:r>
          </w:p>
        </w:tc>
      </w:tr>
      <w:tr w:rsidR="003D6097" w:rsidRPr="00E11AAB" w:rsidTr="00893DE8">
        <w:trPr>
          <w:trHeight w:val="536"/>
        </w:trPr>
        <w:tc>
          <w:tcPr>
            <w:tcW w:w="2415" w:type="dxa"/>
            <w:gridSpan w:val="3"/>
            <w:vAlign w:val="center"/>
          </w:tcPr>
          <w:p w:rsidR="003D6097" w:rsidRPr="00E11AAB" w:rsidRDefault="003D6097" w:rsidP="00893DE8">
            <w:pPr>
              <w:autoSpaceDE w:val="0"/>
              <w:autoSpaceDN w:val="0"/>
              <w:adjustRightInd w:val="0"/>
              <w:jc w:val="center"/>
              <w:rPr>
                <w:bCs/>
                <w:iCs/>
                <w:color w:val="000000"/>
              </w:rPr>
            </w:pPr>
            <w:r w:rsidRPr="00E11AAB">
              <w:rPr>
                <w:bCs/>
                <w:iCs/>
                <w:color w:val="000000"/>
              </w:rPr>
              <w:t>Forma</w:t>
            </w:r>
          </w:p>
        </w:tc>
        <w:tc>
          <w:tcPr>
            <w:tcW w:w="2416" w:type="dxa"/>
            <w:gridSpan w:val="3"/>
            <w:vAlign w:val="center"/>
          </w:tcPr>
          <w:p w:rsidR="003D6097" w:rsidRPr="00E11AAB" w:rsidRDefault="003D6097" w:rsidP="00893DE8">
            <w:pPr>
              <w:autoSpaceDE w:val="0"/>
              <w:autoSpaceDN w:val="0"/>
              <w:adjustRightInd w:val="0"/>
              <w:jc w:val="center"/>
              <w:rPr>
                <w:bCs/>
                <w:iCs/>
                <w:color w:val="000000"/>
              </w:rPr>
            </w:pPr>
            <w:r w:rsidRPr="00E11AAB">
              <w:rPr>
                <w:bCs/>
                <w:iCs/>
                <w:color w:val="000000"/>
              </w:rPr>
              <w:t>Liczba godzin</w:t>
            </w:r>
          </w:p>
        </w:tc>
        <w:tc>
          <w:tcPr>
            <w:tcW w:w="2416" w:type="dxa"/>
            <w:gridSpan w:val="2"/>
            <w:vAlign w:val="center"/>
          </w:tcPr>
          <w:p w:rsidR="003D6097" w:rsidRPr="00E11AAB" w:rsidRDefault="003D6097" w:rsidP="00893DE8">
            <w:pPr>
              <w:autoSpaceDE w:val="0"/>
              <w:autoSpaceDN w:val="0"/>
              <w:adjustRightInd w:val="0"/>
              <w:jc w:val="center"/>
              <w:rPr>
                <w:bCs/>
                <w:iCs/>
                <w:color w:val="000000"/>
              </w:rPr>
            </w:pPr>
            <w:r w:rsidRPr="00E11AAB">
              <w:rPr>
                <w:bCs/>
                <w:iCs/>
                <w:color w:val="000000"/>
              </w:rPr>
              <w:t>Liczba grup</w:t>
            </w:r>
          </w:p>
        </w:tc>
        <w:tc>
          <w:tcPr>
            <w:tcW w:w="2416" w:type="dxa"/>
            <w:gridSpan w:val="3"/>
            <w:vAlign w:val="center"/>
          </w:tcPr>
          <w:p w:rsidR="003D6097" w:rsidRPr="00E11AAB" w:rsidRDefault="003D6097" w:rsidP="00893DE8">
            <w:pPr>
              <w:jc w:val="center"/>
              <w:rPr>
                <w:bCs/>
                <w:iCs/>
                <w:color w:val="000000"/>
              </w:rPr>
            </w:pPr>
            <w:r w:rsidRPr="00E11AAB">
              <w:rPr>
                <w:bCs/>
                <w:iCs/>
                <w:color w:val="000000"/>
              </w:rPr>
              <w:t xml:space="preserve">Minimalna liczba osób </w:t>
            </w:r>
            <w:r w:rsidRPr="00E11AAB">
              <w:rPr>
                <w:bCs/>
                <w:iCs/>
                <w:color w:val="000000"/>
              </w:rPr>
              <w:br/>
              <w:t>w grupie</w:t>
            </w:r>
          </w:p>
        </w:tc>
      </w:tr>
      <w:tr w:rsidR="003D6097" w:rsidRPr="00E11AAB" w:rsidTr="00893DE8">
        <w:trPr>
          <w:trHeight w:val="536"/>
        </w:trPr>
        <w:tc>
          <w:tcPr>
            <w:tcW w:w="2415" w:type="dxa"/>
            <w:gridSpan w:val="3"/>
            <w:vAlign w:val="center"/>
          </w:tcPr>
          <w:p w:rsidR="003D6097" w:rsidRPr="00E11AAB" w:rsidRDefault="003D6097" w:rsidP="00893DE8">
            <w:pPr>
              <w:autoSpaceDE w:val="0"/>
              <w:autoSpaceDN w:val="0"/>
              <w:adjustRightInd w:val="0"/>
              <w:rPr>
                <w:bCs/>
                <w:iCs/>
                <w:color w:val="000000"/>
              </w:rPr>
            </w:pPr>
            <w:r w:rsidRPr="00E11AAB">
              <w:rPr>
                <w:bCs/>
                <w:iCs/>
                <w:color w:val="000000"/>
              </w:rPr>
              <w:t>Wykład</w:t>
            </w:r>
          </w:p>
        </w:tc>
        <w:tc>
          <w:tcPr>
            <w:tcW w:w="2416" w:type="dxa"/>
            <w:gridSpan w:val="3"/>
            <w:shd w:val="clear" w:color="auto" w:fill="F2F2F2"/>
            <w:vAlign w:val="center"/>
          </w:tcPr>
          <w:p w:rsidR="003D6097" w:rsidRPr="00E11AAB" w:rsidRDefault="003D6097" w:rsidP="00893DE8">
            <w:pPr>
              <w:pStyle w:val="Akapitzlist"/>
              <w:autoSpaceDE w:val="0"/>
              <w:autoSpaceDN w:val="0"/>
              <w:adjustRightInd w:val="0"/>
              <w:spacing w:after="0"/>
              <w:ind w:left="0"/>
              <w:jc w:val="center"/>
              <w:rPr>
                <w:rFonts w:ascii="Times New Roman" w:hAnsi="Times New Roman"/>
                <w:bCs/>
                <w:i/>
                <w:iCs/>
                <w:color w:val="000000"/>
                <w:sz w:val="20"/>
                <w:szCs w:val="20"/>
              </w:rPr>
            </w:pPr>
            <w:r w:rsidRPr="00E11AAB">
              <w:rPr>
                <w:rFonts w:ascii="Times New Roman" w:hAnsi="Times New Roman"/>
                <w:bCs/>
                <w:i/>
                <w:iCs/>
                <w:color w:val="000000"/>
                <w:sz w:val="20"/>
                <w:szCs w:val="20"/>
              </w:rPr>
              <w:t>6</w:t>
            </w:r>
          </w:p>
        </w:tc>
        <w:tc>
          <w:tcPr>
            <w:tcW w:w="2416" w:type="dxa"/>
            <w:gridSpan w:val="2"/>
            <w:shd w:val="clear" w:color="auto" w:fill="F2F2F2"/>
            <w:vAlign w:val="center"/>
          </w:tcPr>
          <w:p w:rsidR="003D6097" w:rsidRPr="00E11AAB" w:rsidRDefault="003D6097" w:rsidP="00893DE8">
            <w:pPr>
              <w:autoSpaceDE w:val="0"/>
              <w:autoSpaceDN w:val="0"/>
              <w:adjustRightInd w:val="0"/>
              <w:jc w:val="center"/>
              <w:rPr>
                <w:bCs/>
                <w:i/>
                <w:iCs/>
                <w:color w:val="000000"/>
                <w:sz w:val="20"/>
                <w:szCs w:val="20"/>
              </w:rPr>
            </w:pPr>
          </w:p>
        </w:tc>
        <w:tc>
          <w:tcPr>
            <w:tcW w:w="2416" w:type="dxa"/>
            <w:gridSpan w:val="3"/>
            <w:vAlign w:val="center"/>
          </w:tcPr>
          <w:p w:rsidR="003D6097" w:rsidRPr="00E11AAB" w:rsidRDefault="003D6097" w:rsidP="00893DE8">
            <w:pPr>
              <w:jc w:val="center"/>
              <w:rPr>
                <w:bCs/>
                <w:i/>
                <w:iCs/>
                <w:color w:val="000000"/>
                <w:sz w:val="20"/>
                <w:szCs w:val="20"/>
              </w:rPr>
            </w:pPr>
          </w:p>
        </w:tc>
      </w:tr>
      <w:tr w:rsidR="003D6097" w:rsidRPr="00E11AAB" w:rsidTr="00893DE8">
        <w:trPr>
          <w:trHeight w:val="536"/>
        </w:trPr>
        <w:tc>
          <w:tcPr>
            <w:tcW w:w="2415" w:type="dxa"/>
            <w:gridSpan w:val="3"/>
            <w:vAlign w:val="center"/>
          </w:tcPr>
          <w:p w:rsidR="003D6097" w:rsidRPr="00E11AAB" w:rsidRDefault="003D6097" w:rsidP="00893DE8">
            <w:pPr>
              <w:autoSpaceDE w:val="0"/>
              <w:autoSpaceDN w:val="0"/>
              <w:adjustRightInd w:val="0"/>
              <w:rPr>
                <w:bCs/>
                <w:iCs/>
                <w:color w:val="000000"/>
              </w:rPr>
            </w:pPr>
            <w:r w:rsidRPr="00E11AAB">
              <w:rPr>
                <w:bCs/>
                <w:iCs/>
                <w:color w:val="000000"/>
              </w:rPr>
              <w:t>Seminarium</w:t>
            </w:r>
          </w:p>
        </w:tc>
        <w:tc>
          <w:tcPr>
            <w:tcW w:w="2416" w:type="dxa"/>
            <w:gridSpan w:val="3"/>
            <w:shd w:val="clear" w:color="auto" w:fill="F2F2F2"/>
            <w:vAlign w:val="center"/>
          </w:tcPr>
          <w:p w:rsidR="003D6097" w:rsidRPr="00E11AAB" w:rsidRDefault="003D6097" w:rsidP="00893DE8">
            <w:pPr>
              <w:autoSpaceDE w:val="0"/>
              <w:autoSpaceDN w:val="0"/>
              <w:adjustRightInd w:val="0"/>
              <w:jc w:val="center"/>
              <w:rPr>
                <w:bCs/>
                <w:i/>
                <w:iCs/>
                <w:color w:val="000000"/>
                <w:sz w:val="20"/>
                <w:szCs w:val="20"/>
              </w:rPr>
            </w:pPr>
          </w:p>
        </w:tc>
        <w:tc>
          <w:tcPr>
            <w:tcW w:w="2416" w:type="dxa"/>
            <w:gridSpan w:val="2"/>
            <w:shd w:val="clear" w:color="auto" w:fill="F2F2F2"/>
            <w:vAlign w:val="center"/>
          </w:tcPr>
          <w:p w:rsidR="003D6097" w:rsidRPr="00E11AAB" w:rsidRDefault="003D6097" w:rsidP="00893DE8">
            <w:pPr>
              <w:autoSpaceDE w:val="0"/>
              <w:autoSpaceDN w:val="0"/>
              <w:adjustRightInd w:val="0"/>
              <w:jc w:val="center"/>
              <w:rPr>
                <w:bCs/>
                <w:i/>
                <w:iCs/>
                <w:color w:val="000000"/>
                <w:sz w:val="20"/>
                <w:szCs w:val="20"/>
              </w:rPr>
            </w:pPr>
          </w:p>
        </w:tc>
        <w:tc>
          <w:tcPr>
            <w:tcW w:w="2416" w:type="dxa"/>
            <w:gridSpan w:val="3"/>
            <w:vAlign w:val="center"/>
          </w:tcPr>
          <w:p w:rsidR="003D6097" w:rsidRPr="00E11AAB" w:rsidRDefault="003D6097" w:rsidP="00893DE8">
            <w:pPr>
              <w:jc w:val="center"/>
              <w:rPr>
                <w:bCs/>
                <w:i/>
                <w:iCs/>
                <w:color w:val="000000"/>
                <w:sz w:val="20"/>
                <w:szCs w:val="20"/>
              </w:rPr>
            </w:pPr>
          </w:p>
        </w:tc>
      </w:tr>
      <w:tr w:rsidR="003D6097" w:rsidRPr="00E11AAB" w:rsidTr="00893DE8">
        <w:trPr>
          <w:trHeight w:val="536"/>
        </w:trPr>
        <w:tc>
          <w:tcPr>
            <w:tcW w:w="2415" w:type="dxa"/>
            <w:gridSpan w:val="3"/>
            <w:vAlign w:val="center"/>
          </w:tcPr>
          <w:p w:rsidR="003D6097" w:rsidRPr="00E11AAB" w:rsidRDefault="003D6097" w:rsidP="00893DE8">
            <w:pPr>
              <w:autoSpaceDE w:val="0"/>
              <w:autoSpaceDN w:val="0"/>
              <w:adjustRightInd w:val="0"/>
              <w:rPr>
                <w:bCs/>
                <w:iCs/>
                <w:color w:val="000000"/>
              </w:rPr>
            </w:pPr>
            <w:r w:rsidRPr="00E11AAB">
              <w:rPr>
                <w:bCs/>
                <w:iCs/>
                <w:color w:val="000000"/>
              </w:rPr>
              <w:t>Ćwiczenia</w:t>
            </w:r>
          </w:p>
        </w:tc>
        <w:tc>
          <w:tcPr>
            <w:tcW w:w="2416" w:type="dxa"/>
            <w:gridSpan w:val="3"/>
            <w:shd w:val="clear" w:color="auto" w:fill="F2F2F2"/>
            <w:vAlign w:val="center"/>
          </w:tcPr>
          <w:p w:rsidR="003D6097" w:rsidRPr="00E11AAB" w:rsidRDefault="003D6097" w:rsidP="00893DE8">
            <w:pPr>
              <w:autoSpaceDE w:val="0"/>
              <w:autoSpaceDN w:val="0"/>
              <w:adjustRightInd w:val="0"/>
              <w:jc w:val="center"/>
              <w:rPr>
                <w:bCs/>
                <w:i/>
                <w:iCs/>
                <w:color w:val="000000"/>
                <w:sz w:val="20"/>
                <w:szCs w:val="20"/>
              </w:rPr>
            </w:pPr>
            <w:r>
              <w:rPr>
                <w:bCs/>
                <w:i/>
                <w:iCs/>
                <w:color w:val="000000"/>
                <w:sz w:val="20"/>
                <w:szCs w:val="20"/>
              </w:rPr>
              <w:t>6</w:t>
            </w:r>
          </w:p>
        </w:tc>
        <w:tc>
          <w:tcPr>
            <w:tcW w:w="2416" w:type="dxa"/>
            <w:gridSpan w:val="2"/>
            <w:shd w:val="clear" w:color="auto" w:fill="F2F2F2"/>
            <w:vAlign w:val="center"/>
          </w:tcPr>
          <w:p w:rsidR="003D6097" w:rsidRPr="00E11AAB" w:rsidRDefault="003D6097" w:rsidP="00893DE8">
            <w:pPr>
              <w:autoSpaceDE w:val="0"/>
              <w:autoSpaceDN w:val="0"/>
              <w:adjustRightInd w:val="0"/>
              <w:jc w:val="center"/>
              <w:rPr>
                <w:bCs/>
                <w:i/>
                <w:iCs/>
                <w:color w:val="000000"/>
                <w:sz w:val="20"/>
                <w:szCs w:val="20"/>
              </w:rPr>
            </w:pPr>
          </w:p>
        </w:tc>
        <w:tc>
          <w:tcPr>
            <w:tcW w:w="2416" w:type="dxa"/>
            <w:gridSpan w:val="3"/>
            <w:vAlign w:val="center"/>
          </w:tcPr>
          <w:p w:rsidR="003D6097" w:rsidRPr="00E11AAB" w:rsidRDefault="003D6097" w:rsidP="00893DE8">
            <w:pPr>
              <w:jc w:val="center"/>
              <w:rPr>
                <w:bCs/>
                <w:i/>
                <w:iCs/>
                <w:color w:val="000000"/>
                <w:sz w:val="20"/>
                <w:szCs w:val="20"/>
              </w:rPr>
            </w:pPr>
          </w:p>
        </w:tc>
      </w:tr>
      <w:tr w:rsidR="003D6097" w:rsidRPr="00E11AAB" w:rsidTr="00893DE8">
        <w:trPr>
          <w:trHeight w:val="465"/>
        </w:trPr>
        <w:tc>
          <w:tcPr>
            <w:tcW w:w="9663" w:type="dxa"/>
            <w:gridSpan w:val="11"/>
            <w:vAlign w:val="center"/>
          </w:tcPr>
          <w:p w:rsidR="003D6097" w:rsidRPr="00E11AAB" w:rsidRDefault="003D6097" w:rsidP="009F0EA9">
            <w:pPr>
              <w:pStyle w:val="Akapitzlist"/>
              <w:numPr>
                <w:ilvl w:val="0"/>
                <w:numId w:val="100"/>
              </w:numPr>
              <w:spacing w:before="120" w:after="120" w:line="240" w:lineRule="auto"/>
              <w:ind w:left="357" w:hanging="357"/>
              <w:rPr>
                <w:rFonts w:ascii="Times New Roman" w:hAnsi="Times New Roman"/>
                <w:b/>
                <w:bCs/>
                <w:iCs/>
                <w:color w:val="000000"/>
              </w:rPr>
            </w:pPr>
            <w:r w:rsidRPr="00E11AAB">
              <w:rPr>
                <w:rFonts w:ascii="Times New Roman" w:hAnsi="Times New Roman"/>
                <w:b/>
                <w:bCs/>
                <w:color w:val="000000"/>
                <w:sz w:val="28"/>
              </w:rPr>
              <w:t>Tematy zajęć i treści kształcenia</w:t>
            </w:r>
          </w:p>
        </w:tc>
      </w:tr>
      <w:tr w:rsidR="003D6097" w:rsidRPr="00E11AAB" w:rsidTr="00893DE8">
        <w:trPr>
          <w:trHeight w:val="465"/>
        </w:trPr>
        <w:tc>
          <w:tcPr>
            <w:tcW w:w="9663" w:type="dxa"/>
            <w:gridSpan w:val="11"/>
            <w:shd w:val="clear" w:color="auto" w:fill="F2F2F2"/>
            <w:vAlign w:val="center"/>
          </w:tcPr>
          <w:p w:rsidR="003D6097" w:rsidRPr="000C6C1B" w:rsidRDefault="003D6097" w:rsidP="00893DE8">
            <w:pPr>
              <w:jc w:val="both"/>
            </w:pPr>
            <w:r w:rsidRPr="00E148FF">
              <w:rPr>
                <w:b/>
                <w:bCs/>
                <w:iCs/>
              </w:rPr>
              <w:t xml:space="preserve">Wykład 1. </w:t>
            </w:r>
            <w:r w:rsidRPr="000C6C1B">
              <w:rPr>
                <w:b/>
              </w:rPr>
              <w:t>Podstawy wizualizacji danych.</w:t>
            </w:r>
            <w:r w:rsidRPr="000C6C1B">
              <w:t xml:space="preserve"> Znaczenie efektywnego prezentowania danych w zdrowiu publicznym. Definicje.  Podstawowe techniki i zasady. Najczęściej popełniane błędy w trakcie wizualizacji danych.</w:t>
            </w:r>
          </w:p>
          <w:p w:rsidR="003D6097" w:rsidRPr="000C6C1B" w:rsidRDefault="003D6097" w:rsidP="00893DE8">
            <w:r w:rsidRPr="000C6C1B">
              <w:rPr>
                <w:b/>
              </w:rPr>
              <w:t xml:space="preserve">Wykład 2. Przygotowanie danych na potrzeby wizualizacji. </w:t>
            </w:r>
            <w:r w:rsidRPr="000C6C1B">
              <w:t xml:space="preserve">Układ danych na potrzeby wizualizacji. </w:t>
            </w:r>
            <w:r>
              <w:t>S</w:t>
            </w:r>
            <w:r w:rsidRPr="000C6C1B">
              <w:t>posoby przygotowania danych na potrzeby różnych narzędzi. Definicje i określnie podstawowych technik.</w:t>
            </w:r>
          </w:p>
          <w:p w:rsidR="003D6097" w:rsidRPr="000C6C1B" w:rsidRDefault="003D6097" w:rsidP="00893DE8">
            <w:pPr>
              <w:jc w:val="both"/>
            </w:pPr>
            <w:r w:rsidRPr="000C6C1B">
              <w:rPr>
                <w:b/>
              </w:rPr>
              <w:t xml:space="preserve">Wykład 3. </w:t>
            </w:r>
            <w:r w:rsidRPr="009116ED">
              <w:rPr>
                <w:b/>
              </w:rPr>
              <w:t>Przedstawienie dostępnych narzędzi służących do efektywnej wizualizacji danych</w:t>
            </w:r>
          </w:p>
          <w:p w:rsidR="003D6097" w:rsidRPr="000C6C1B" w:rsidRDefault="003D6097" w:rsidP="00893DE8">
            <w:r w:rsidRPr="000C6C1B">
              <w:rPr>
                <w:b/>
              </w:rPr>
              <w:lastRenderedPageBreak/>
              <w:t>Seminarium 1.</w:t>
            </w:r>
            <w:r w:rsidRPr="000C6C1B">
              <w:t xml:space="preserve"> </w:t>
            </w:r>
            <w:r w:rsidRPr="000C6C1B">
              <w:rPr>
                <w:b/>
              </w:rPr>
              <w:t xml:space="preserve">Wizualizacja danych – zasady. </w:t>
            </w:r>
            <w:r w:rsidRPr="000C6C1B">
              <w:t>Przykłady dobrych i złych praktyk -  case study</w:t>
            </w:r>
            <w:r>
              <w:t>. Dobór czcionki, kolorów i innych elementów graficznych.</w:t>
            </w:r>
          </w:p>
          <w:p w:rsidR="003D6097" w:rsidRPr="000C6C1B" w:rsidRDefault="003D6097" w:rsidP="00893DE8">
            <w:pPr>
              <w:jc w:val="both"/>
              <w:rPr>
                <w:b/>
              </w:rPr>
            </w:pPr>
            <w:r w:rsidRPr="000C6C1B">
              <w:rPr>
                <w:b/>
              </w:rPr>
              <w:t>Seminarium 2.</w:t>
            </w:r>
            <w:r w:rsidRPr="000C6C1B">
              <w:t xml:space="preserve"> </w:t>
            </w:r>
            <w:r w:rsidRPr="000C6C1B">
              <w:rPr>
                <w:b/>
              </w:rPr>
              <w:t xml:space="preserve">Przetwarzanie danych. </w:t>
            </w:r>
            <w:r w:rsidRPr="000C6C1B">
              <w:t>Przetwarzanie danych na potrzeby wizualizacji</w:t>
            </w:r>
            <w:r>
              <w:t>. Potencjalne źródła danych do wizualizacji z perspektywy zdrowia publicznego.</w:t>
            </w:r>
          </w:p>
          <w:p w:rsidR="003D6097" w:rsidRPr="000C6C1B" w:rsidRDefault="003D6097" w:rsidP="00893DE8">
            <w:pPr>
              <w:jc w:val="both"/>
              <w:rPr>
                <w:b/>
              </w:rPr>
            </w:pPr>
            <w:r w:rsidRPr="000C6C1B">
              <w:rPr>
                <w:b/>
              </w:rPr>
              <w:t xml:space="preserve">Seminarium 3. </w:t>
            </w:r>
            <w:r>
              <w:rPr>
                <w:b/>
              </w:rPr>
              <w:t>Efektywna komunikacja - dobór właściwej formy wizualizacji do potrzeb odbiorcy. Najczęściej wykorzystywane rodzaje tabel i wykresów.</w:t>
            </w:r>
          </w:p>
          <w:p w:rsidR="003D6097" w:rsidRPr="006A710E" w:rsidRDefault="003D6097" w:rsidP="00893DE8">
            <w:pPr>
              <w:jc w:val="both"/>
              <w:rPr>
                <w:b/>
                <w:bCs/>
                <w:iCs/>
              </w:rPr>
            </w:pPr>
            <w:r w:rsidRPr="00E148FF">
              <w:rPr>
                <w:b/>
                <w:bCs/>
                <w:iCs/>
              </w:rPr>
              <w:t>Ćwiczenie 1. Zapoznanie się z nowoczesnymi narzędziami sł</w:t>
            </w:r>
            <w:r w:rsidRPr="006A710E">
              <w:rPr>
                <w:b/>
                <w:bCs/>
                <w:iCs/>
              </w:rPr>
              <w:t>użącymi do wizualizacji danych</w:t>
            </w:r>
          </w:p>
          <w:p w:rsidR="003D6097" w:rsidRPr="000C6C1B" w:rsidRDefault="003D6097" w:rsidP="00893DE8">
            <w:pPr>
              <w:jc w:val="both"/>
              <w:rPr>
                <w:b/>
              </w:rPr>
            </w:pPr>
            <w:r w:rsidRPr="000C6C1B">
              <w:rPr>
                <w:b/>
              </w:rPr>
              <w:t xml:space="preserve">Ćwiczenie 2. </w:t>
            </w:r>
            <w:r w:rsidRPr="00E148FF">
              <w:rPr>
                <w:b/>
                <w:bCs/>
                <w:iCs/>
              </w:rPr>
              <w:t>Wizualizacja danych – wykonanie projektu. Analiza danych połączona z ich wizualizacją (część I)</w:t>
            </w:r>
          </w:p>
          <w:p w:rsidR="003D6097" w:rsidRPr="000C6C1B" w:rsidRDefault="003D6097" w:rsidP="00893DE8">
            <w:pPr>
              <w:jc w:val="both"/>
              <w:rPr>
                <w:b/>
                <w:bCs/>
                <w:iCs/>
                <w:color w:val="000000"/>
              </w:rPr>
            </w:pPr>
            <w:r w:rsidRPr="000C6C1B">
              <w:rPr>
                <w:b/>
              </w:rPr>
              <w:t xml:space="preserve">Ćwiczenia 3. </w:t>
            </w:r>
            <w:r w:rsidRPr="00E148FF">
              <w:rPr>
                <w:b/>
                <w:bCs/>
                <w:iCs/>
              </w:rPr>
              <w:t>Wizualizacja danych – wykonanie projektu. Analiza danych połączona z ich wizualizacją (część II)</w:t>
            </w:r>
          </w:p>
        </w:tc>
      </w:tr>
      <w:tr w:rsidR="003D6097" w:rsidRPr="00E11AAB" w:rsidTr="00893DE8">
        <w:trPr>
          <w:trHeight w:val="465"/>
        </w:trPr>
        <w:tc>
          <w:tcPr>
            <w:tcW w:w="9663" w:type="dxa"/>
            <w:gridSpan w:val="11"/>
            <w:vAlign w:val="center"/>
          </w:tcPr>
          <w:p w:rsidR="003D6097" w:rsidRPr="00E11AAB" w:rsidRDefault="003D6097" w:rsidP="009F0EA9">
            <w:pPr>
              <w:pStyle w:val="Akapitzlist"/>
              <w:numPr>
                <w:ilvl w:val="0"/>
                <w:numId w:val="100"/>
              </w:numPr>
              <w:spacing w:before="120" w:after="120" w:line="240" w:lineRule="auto"/>
              <w:ind w:left="357" w:hanging="357"/>
              <w:rPr>
                <w:rFonts w:ascii="Times New Roman" w:hAnsi="Times New Roman"/>
                <w:b/>
                <w:bCs/>
                <w:iCs/>
                <w:color w:val="000000"/>
              </w:rPr>
            </w:pPr>
            <w:r w:rsidRPr="00E11AAB">
              <w:rPr>
                <w:rFonts w:ascii="Times New Roman" w:hAnsi="Times New Roman"/>
                <w:b/>
                <w:bCs/>
                <w:color w:val="000000"/>
                <w:sz w:val="28"/>
              </w:rPr>
              <w:lastRenderedPageBreak/>
              <w:t>Sposoby weryfikacji efektów kształcenia</w:t>
            </w:r>
          </w:p>
        </w:tc>
      </w:tr>
      <w:tr w:rsidR="003D6097" w:rsidRPr="00E11AAB" w:rsidTr="00893DE8">
        <w:trPr>
          <w:trHeight w:val="465"/>
        </w:trPr>
        <w:tc>
          <w:tcPr>
            <w:tcW w:w="1610" w:type="dxa"/>
            <w:gridSpan w:val="2"/>
            <w:vAlign w:val="center"/>
          </w:tcPr>
          <w:p w:rsidR="003D6097" w:rsidRPr="00E11AAB" w:rsidRDefault="003D6097" w:rsidP="00893DE8">
            <w:pPr>
              <w:jc w:val="center"/>
              <w:rPr>
                <w:b/>
                <w:bCs/>
                <w:color w:val="000000"/>
              </w:rPr>
            </w:pPr>
            <w:r w:rsidRPr="00E11AAB">
              <w:rPr>
                <w:color w:val="000000"/>
              </w:rPr>
              <w:t>Przedmiotowy efekt kształcenia</w:t>
            </w:r>
          </w:p>
        </w:tc>
        <w:tc>
          <w:tcPr>
            <w:tcW w:w="1611" w:type="dxa"/>
            <w:gridSpan w:val="2"/>
            <w:vAlign w:val="center"/>
          </w:tcPr>
          <w:p w:rsidR="003D6097" w:rsidRPr="00E11AAB" w:rsidRDefault="003D6097" w:rsidP="00893DE8">
            <w:pPr>
              <w:jc w:val="center"/>
              <w:rPr>
                <w:color w:val="000000"/>
              </w:rPr>
            </w:pPr>
            <w:r w:rsidRPr="00E11AAB">
              <w:rPr>
                <w:color w:val="000000"/>
              </w:rPr>
              <w:t>Formy prowadzonych zajęć</w:t>
            </w:r>
          </w:p>
        </w:tc>
        <w:tc>
          <w:tcPr>
            <w:tcW w:w="1610" w:type="dxa"/>
            <w:gridSpan w:val="2"/>
            <w:vAlign w:val="center"/>
          </w:tcPr>
          <w:p w:rsidR="003D6097" w:rsidRPr="00E11AAB" w:rsidRDefault="003D6097" w:rsidP="00893DE8">
            <w:pPr>
              <w:jc w:val="center"/>
              <w:rPr>
                <w:color w:val="000000"/>
              </w:rPr>
            </w:pPr>
            <w:r w:rsidRPr="00E11AAB">
              <w:rPr>
                <w:color w:val="000000"/>
              </w:rPr>
              <w:t>Treści kształcenia</w:t>
            </w:r>
          </w:p>
        </w:tc>
        <w:tc>
          <w:tcPr>
            <w:tcW w:w="1611" w:type="dxa"/>
            <w:vAlign w:val="center"/>
          </w:tcPr>
          <w:p w:rsidR="003D6097" w:rsidRPr="00E11AAB" w:rsidRDefault="003D6097" w:rsidP="00893DE8">
            <w:pPr>
              <w:jc w:val="center"/>
              <w:rPr>
                <w:color w:val="000000"/>
              </w:rPr>
            </w:pPr>
            <w:r w:rsidRPr="00E11AAB">
              <w:rPr>
                <w:color w:val="000000"/>
              </w:rPr>
              <w:t>Sposoby weryfikacji efektu kształcenia</w:t>
            </w:r>
          </w:p>
        </w:tc>
        <w:tc>
          <w:tcPr>
            <w:tcW w:w="1610" w:type="dxa"/>
            <w:gridSpan w:val="3"/>
            <w:vAlign w:val="center"/>
          </w:tcPr>
          <w:p w:rsidR="003D6097" w:rsidRPr="00E11AAB" w:rsidRDefault="003D6097" w:rsidP="00893DE8">
            <w:pPr>
              <w:jc w:val="center"/>
              <w:rPr>
                <w:color w:val="000000"/>
              </w:rPr>
            </w:pPr>
            <w:r w:rsidRPr="00E11AAB">
              <w:rPr>
                <w:color w:val="000000"/>
              </w:rPr>
              <w:t>Kryterium zaliczenia</w:t>
            </w:r>
          </w:p>
        </w:tc>
        <w:tc>
          <w:tcPr>
            <w:tcW w:w="1611" w:type="dxa"/>
            <w:vAlign w:val="center"/>
          </w:tcPr>
          <w:p w:rsidR="003D6097" w:rsidRPr="00E11AAB" w:rsidRDefault="003D6097" w:rsidP="00893DE8">
            <w:pPr>
              <w:jc w:val="center"/>
              <w:rPr>
                <w:color w:val="000000"/>
                <w:sz w:val="20"/>
                <w:szCs w:val="20"/>
              </w:rPr>
            </w:pPr>
            <w:r w:rsidRPr="00E11AAB">
              <w:rPr>
                <w:color w:val="000000"/>
                <w:sz w:val="20"/>
                <w:szCs w:val="20"/>
              </w:rPr>
              <w:t xml:space="preserve">Kierunkowy efekt kształcenia </w:t>
            </w:r>
            <w:r w:rsidRPr="00E11AAB">
              <w:rPr>
                <w:sz w:val="20"/>
                <w:szCs w:val="20"/>
              </w:rPr>
              <w:t xml:space="preserve">– </w:t>
            </w:r>
            <w:r w:rsidRPr="00E11AAB">
              <w:rPr>
                <w:color w:val="000000"/>
                <w:sz w:val="20"/>
                <w:szCs w:val="20"/>
              </w:rPr>
              <w:t>zgodny z Uchwałą Senatu</w:t>
            </w:r>
          </w:p>
        </w:tc>
      </w:tr>
      <w:tr w:rsidR="003D6097" w:rsidRPr="00E11AAB" w:rsidTr="00893DE8">
        <w:trPr>
          <w:trHeight w:val="465"/>
        </w:trPr>
        <w:tc>
          <w:tcPr>
            <w:tcW w:w="1610" w:type="dxa"/>
            <w:gridSpan w:val="2"/>
            <w:shd w:val="clear" w:color="auto" w:fill="F2F2F2"/>
            <w:vAlign w:val="center"/>
          </w:tcPr>
          <w:p w:rsidR="003D6097" w:rsidRPr="00E11AAB" w:rsidRDefault="003D6097" w:rsidP="00893DE8">
            <w:pPr>
              <w:jc w:val="center"/>
              <w:rPr>
                <w:color w:val="000000"/>
              </w:rPr>
            </w:pPr>
            <w:r w:rsidRPr="00E11AAB">
              <w:rPr>
                <w:color w:val="000000"/>
              </w:rPr>
              <w:t>W1</w:t>
            </w:r>
          </w:p>
          <w:p w:rsidR="003D6097" w:rsidRPr="00E11AAB" w:rsidRDefault="003D6097" w:rsidP="00893DE8">
            <w:pPr>
              <w:jc w:val="center"/>
              <w:rPr>
                <w:color w:val="000000"/>
              </w:rPr>
            </w:pPr>
            <w:r w:rsidRPr="00E11AAB">
              <w:rPr>
                <w:color w:val="000000"/>
              </w:rPr>
              <w:t>W2</w:t>
            </w:r>
          </w:p>
          <w:p w:rsidR="003D6097" w:rsidRPr="00E11AAB" w:rsidRDefault="003D6097" w:rsidP="00893DE8">
            <w:pPr>
              <w:jc w:val="center"/>
              <w:rPr>
                <w:color w:val="000000"/>
              </w:rPr>
            </w:pPr>
            <w:r w:rsidRPr="00E11AAB">
              <w:rPr>
                <w:color w:val="000000"/>
              </w:rPr>
              <w:t>W3</w:t>
            </w:r>
          </w:p>
          <w:p w:rsidR="003D6097" w:rsidRPr="00E11AAB" w:rsidRDefault="003D6097" w:rsidP="00893DE8">
            <w:pPr>
              <w:jc w:val="center"/>
              <w:rPr>
                <w:color w:val="000000"/>
              </w:rPr>
            </w:pPr>
            <w:r w:rsidRPr="00E11AAB">
              <w:rPr>
                <w:color w:val="000000"/>
              </w:rPr>
              <w:t>U1</w:t>
            </w:r>
          </w:p>
          <w:p w:rsidR="003D6097" w:rsidRPr="00E11AAB" w:rsidRDefault="003D6097" w:rsidP="00893DE8">
            <w:pPr>
              <w:jc w:val="center"/>
              <w:rPr>
                <w:color w:val="000000"/>
              </w:rPr>
            </w:pPr>
            <w:r w:rsidRPr="00E11AAB">
              <w:rPr>
                <w:color w:val="000000"/>
              </w:rPr>
              <w:t>U2</w:t>
            </w:r>
          </w:p>
          <w:p w:rsidR="003D6097" w:rsidRPr="00E11AAB" w:rsidRDefault="003D6097" w:rsidP="00893DE8">
            <w:pPr>
              <w:jc w:val="center"/>
              <w:rPr>
                <w:color w:val="000000"/>
              </w:rPr>
            </w:pPr>
            <w:r w:rsidRPr="00E11AAB">
              <w:rPr>
                <w:color w:val="000000"/>
              </w:rPr>
              <w:t>U3</w:t>
            </w:r>
          </w:p>
          <w:p w:rsidR="003D6097" w:rsidRPr="00E11AAB" w:rsidRDefault="003D6097" w:rsidP="00893DE8">
            <w:pPr>
              <w:jc w:val="center"/>
              <w:rPr>
                <w:color w:val="000000"/>
              </w:rPr>
            </w:pPr>
            <w:r w:rsidRPr="00E11AAB">
              <w:rPr>
                <w:color w:val="000000"/>
              </w:rPr>
              <w:t>K1</w:t>
            </w:r>
          </w:p>
          <w:p w:rsidR="003D6097" w:rsidRPr="00E11AAB" w:rsidRDefault="003D6097" w:rsidP="00893DE8">
            <w:pPr>
              <w:jc w:val="center"/>
              <w:rPr>
                <w:color w:val="000000"/>
              </w:rPr>
            </w:pPr>
            <w:r w:rsidRPr="00E11AAB">
              <w:rPr>
                <w:color w:val="000000"/>
              </w:rPr>
              <w:t>K2</w:t>
            </w:r>
          </w:p>
          <w:p w:rsidR="003D6097" w:rsidRPr="00E11AAB" w:rsidRDefault="003D6097" w:rsidP="00893DE8">
            <w:pPr>
              <w:jc w:val="center"/>
              <w:rPr>
                <w:color w:val="000000"/>
              </w:rPr>
            </w:pPr>
            <w:r w:rsidRPr="00E11AAB">
              <w:rPr>
                <w:color w:val="000000"/>
              </w:rPr>
              <w:t>K3</w:t>
            </w:r>
          </w:p>
        </w:tc>
        <w:tc>
          <w:tcPr>
            <w:tcW w:w="1611" w:type="dxa"/>
            <w:gridSpan w:val="2"/>
            <w:shd w:val="clear" w:color="auto" w:fill="F2F2F2"/>
            <w:vAlign w:val="center"/>
          </w:tcPr>
          <w:p w:rsidR="003D6097" w:rsidRPr="00E11AAB" w:rsidRDefault="003D6097" w:rsidP="00893DE8">
            <w:pPr>
              <w:rPr>
                <w:bCs/>
                <w:color w:val="000000"/>
              </w:rPr>
            </w:pPr>
            <w:r w:rsidRPr="00E11AAB">
              <w:rPr>
                <w:bCs/>
                <w:color w:val="000000"/>
              </w:rPr>
              <w:t>wykład,</w:t>
            </w:r>
          </w:p>
          <w:p w:rsidR="003D6097" w:rsidRDefault="003D6097" w:rsidP="00893DE8">
            <w:pPr>
              <w:rPr>
                <w:bCs/>
                <w:color w:val="000000"/>
              </w:rPr>
            </w:pPr>
            <w:r w:rsidRPr="00E11AAB">
              <w:rPr>
                <w:bCs/>
                <w:color w:val="000000"/>
              </w:rPr>
              <w:t>seminarium</w:t>
            </w:r>
            <w:r>
              <w:rPr>
                <w:bCs/>
                <w:color w:val="000000"/>
              </w:rPr>
              <w:t>,</w:t>
            </w:r>
          </w:p>
          <w:p w:rsidR="003D6097" w:rsidRPr="00E11AAB" w:rsidRDefault="003D6097" w:rsidP="00893DE8">
            <w:pPr>
              <w:rPr>
                <w:bCs/>
                <w:color w:val="000000"/>
              </w:rPr>
            </w:pPr>
            <w:r>
              <w:rPr>
                <w:bCs/>
                <w:color w:val="000000"/>
              </w:rPr>
              <w:t>ćwiczenia</w:t>
            </w:r>
          </w:p>
        </w:tc>
        <w:tc>
          <w:tcPr>
            <w:tcW w:w="1610" w:type="dxa"/>
            <w:gridSpan w:val="2"/>
            <w:shd w:val="clear" w:color="auto" w:fill="F2F2F2"/>
            <w:vAlign w:val="center"/>
          </w:tcPr>
          <w:p w:rsidR="003D6097" w:rsidRPr="00E11AAB" w:rsidRDefault="003D6097" w:rsidP="00893DE8">
            <w:pPr>
              <w:rPr>
                <w:bCs/>
              </w:rPr>
            </w:pPr>
          </w:p>
          <w:p w:rsidR="003D6097" w:rsidRPr="00E11AAB" w:rsidRDefault="003D6097" w:rsidP="00893DE8">
            <w:pPr>
              <w:rPr>
                <w:bCs/>
                <w:color w:val="000000"/>
              </w:rPr>
            </w:pPr>
          </w:p>
        </w:tc>
        <w:tc>
          <w:tcPr>
            <w:tcW w:w="1611" w:type="dxa"/>
            <w:shd w:val="clear" w:color="auto" w:fill="F2F2F2"/>
            <w:vAlign w:val="center"/>
          </w:tcPr>
          <w:p w:rsidR="003D6097" w:rsidRPr="00E11AAB" w:rsidRDefault="003D6097" w:rsidP="00893DE8">
            <w:pPr>
              <w:rPr>
                <w:bCs/>
                <w:color w:val="000000"/>
              </w:rPr>
            </w:pPr>
            <w:r w:rsidRPr="00E11AAB">
              <w:rPr>
                <w:bCs/>
              </w:rPr>
              <w:t xml:space="preserve">Pisemna praca zaliczeniowa </w:t>
            </w:r>
          </w:p>
        </w:tc>
        <w:tc>
          <w:tcPr>
            <w:tcW w:w="1610" w:type="dxa"/>
            <w:gridSpan w:val="3"/>
            <w:shd w:val="clear" w:color="auto" w:fill="F2F2F2"/>
            <w:vAlign w:val="center"/>
          </w:tcPr>
          <w:p w:rsidR="003D6097" w:rsidRPr="00E11AAB" w:rsidRDefault="003D6097" w:rsidP="00893DE8">
            <w:pPr>
              <w:rPr>
                <w:bCs/>
                <w:color w:val="000000"/>
              </w:rPr>
            </w:pPr>
            <w:r w:rsidRPr="00E11AAB">
              <w:rPr>
                <w:bCs/>
              </w:rPr>
              <w:t xml:space="preserve">Uzyskanie pozytywnej oceny z pracy zaliczeniowej </w:t>
            </w:r>
          </w:p>
        </w:tc>
        <w:tc>
          <w:tcPr>
            <w:tcW w:w="1611" w:type="dxa"/>
            <w:shd w:val="clear" w:color="auto" w:fill="F2F2F2"/>
            <w:vAlign w:val="center"/>
          </w:tcPr>
          <w:p w:rsidR="003D6097" w:rsidRPr="00E11AAB" w:rsidRDefault="003D6097" w:rsidP="00893DE8">
            <w:pPr>
              <w:rPr>
                <w:color w:val="000000"/>
              </w:rPr>
            </w:pPr>
          </w:p>
        </w:tc>
      </w:tr>
      <w:tr w:rsidR="003D6097" w:rsidRPr="00E11AAB" w:rsidTr="00893DE8">
        <w:trPr>
          <w:trHeight w:val="465"/>
        </w:trPr>
        <w:tc>
          <w:tcPr>
            <w:tcW w:w="9663" w:type="dxa"/>
            <w:gridSpan w:val="11"/>
            <w:shd w:val="clear" w:color="auto" w:fill="FFFFFF"/>
            <w:vAlign w:val="center"/>
          </w:tcPr>
          <w:p w:rsidR="003D6097" w:rsidRPr="00E11AAB" w:rsidRDefault="003D6097" w:rsidP="009F0EA9">
            <w:pPr>
              <w:pStyle w:val="Akapitzlist"/>
              <w:numPr>
                <w:ilvl w:val="0"/>
                <w:numId w:val="100"/>
              </w:numPr>
              <w:spacing w:before="120" w:after="120" w:line="240" w:lineRule="auto"/>
              <w:ind w:left="357" w:hanging="357"/>
              <w:rPr>
                <w:rFonts w:ascii="Times New Roman" w:hAnsi="Times New Roman"/>
                <w:b/>
                <w:bCs/>
                <w:iCs/>
                <w:color w:val="000000"/>
              </w:rPr>
            </w:pPr>
            <w:r w:rsidRPr="00E11AAB">
              <w:rPr>
                <w:rFonts w:ascii="Times New Roman" w:hAnsi="Times New Roman"/>
                <w:b/>
                <w:bCs/>
                <w:color w:val="000000"/>
                <w:sz w:val="28"/>
              </w:rPr>
              <w:t>Kryteria oceniania</w:t>
            </w:r>
          </w:p>
        </w:tc>
      </w:tr>
      <w:tr w:rsidR="003D6097" w:rsidRPr="00E11AAB" w:rsidTr="00893DE8">
        <w:trPr>
          <w:trHeight w:val="465"/>
        </w:trPr>
        <w:tc>
          <w:tcPr>
            <w:tcW w:w="9663" w:type="dxa"/>
            <w:gridSpan w:val="11"/>
            <w:shd w:val="clear" w:color="auto" w:fill="F2F2F2"/>
            <w:vAlign w:val="center"/>
          </w:tcPr>
          <w:p w:rsidR="003D6097" w:rsidRPr="00E11AAB" w:rsidRDefault="003D6097" w:rsidP="00893DE8">
            <w:pPr>
              <w:rPr>
                <w:b/>
                <w:bCs/>
                <w:color w:val="000000"/>
              </w:rPr>
            </w:pPr>
            <w:r w:rsidRPr="00E11AAB">
              <w:rPr>
                <w:b/>
                <w:bCs/>
                <w:color w:val="000000"/>
              </w:rPr>
              <w:t xml:space="preserve">Forma zaliczenia przedmiotu: </w:t>
            </w:r>
            <w:r w:rsidRPr="00E11AAB">
              <w:rPr>
                <w:bCs/>
                <w:color w:val="000000"/>
              </w:rPr>
              <w:t>uzyskanie pozytywnej oceny pracy zaliczeniowej</w:t>
            </w:r>
          </w:p>
        </w:tc>
      </w:tr>
      <w:tr w:rsidR="003D6097" w:rsidRPr="00E11AAB" w:rsidTr="00893DE8">
        <w:trPr>
          <w:trHeight w:val="465"/>
        </w:trPr>
        <w:tc>
          <w:tcPr>
            <w:tcW w:w="9663" w:type="dxa"/>
            <w:gridSpan w:val="11"/>
            <w:vAlign w:val="center"/>
          </w:tcPr>
          <w:p w:rsidR="003D6097" w:rsidRPr="00E11AAB" w:rsidRDefault="003D6097" w:rsidP="00893DE8">
            <w:pPr>
              <w:autoSpaceDE w:val="0"/>
              <w:autoSpaceDN w:val="0"/>
              <w:adjustRightInd w:val="0"/>
              <w:rPr>
                <w:bCs/>
                <w:iCs/>
                <w:color w:val="000000"/>
              </w:rPr>
            </w:pPr>
            <w:r>
              <w:rPr>
                <w:bCs/>
                <w:iCs/>
                <w:color w:val="000000"/>
              </w:rPr>
              <w:t>Zaliczenie bez oceny</w:t>
            </w:r>
          </w:p>
        </w:tc>
      </w:tr>
      <w:tr w:rsidR="003D6097" w:rsidRPr="00E11AAB" w:rsidTr="00893DE8">
        <w:trPr>
          <w:trHeight w:val="465"/>
        </w:trPr>
        <w:tc>
          <w:tcPr>
            <w:tcW w:w="9663" w:type="dxa"/>
            <w:gridSpan w:val="11"/>
            <w:vAlign w:val="center"/>
          </w:tcPr>
          <w:p w:rsidR="003D6097" w:rsidRPr="00E11AAB" w:rsidRDefault="003D6097" w:rsidP="009F0EA9">
            <w:pPr>
              <w:numPr>
                <w:ilvl w:val="0"/>
                <w:numId w:val="100"/>
              </w:numPr>
              <w:spacing w:before="120" w:after="120" w:line="240" w:lineRule="auto"/>
              <w:ind w:left="357" w:hanging="357"/>
              <w:rPr>
                <w:b/>
                <w:bCs/>
                <w:color w:val="000000"/>
              </w:rPr>
            </w:pPr>
            <w:r w:rsidRPr="00E11AAB">
              <w:rPr>
                <w:b/>
                <w:bCs/>
                <w:color w:val="000000"/>
                <w:sz w:val="28"/>
              </w:rPr>
              <w:t xml:space="preserve">Literatura </w:t>
            </w:r>
          </w:p>
        </w:tc>
      </w:tr>
      <w:tr w:rsidR="003D6097" w:rsidRPr="003B0B05" w:rsidTr="00893DE8">
        <w:trPr>
          <w:trHeight w:val="465"/>
        </w:trPr>
        <w:tc>
          <w:tcPr>
            <w:tcW w:w="9663" w:type="dxa"/>
            <w:gridSpan w:val="11"/>
            <w:vAlign w:val="center"/>
          </w:tcPr>
          <w:p w:rsidR="003D6097" w:rsidRPr="00E11AAB" w:rsidRDefault="003D6097" w:rsidP="009F0EA9">
            <w:pPr>
              <w:numPr>
                <w:ilvl w:val="0"/>
                <w:numId w:val="98"/>
              </w:numPr>
              <w:spacing w:after="0" w:line="240" w:lineRule="auto"/>
              <w:rPr>
                <w:u w:val="single"/>
              </w:rPr>
            </w:pPr>
            <w:r w:rsidRPr="00E11AAB">
              <w:rPr>
                <w:u w:val="single"/>
              </w:rPr>
              <w:t>Podstawowa</w:t>
            </w:r>
          </w:p>
          <w:p w:rsidR="003D6097" w:rsidRDefault="003D6097" w:rsidP="009F0EA9">
            <w:pPr>
              <w:numPr>
                <w:ilvl w:val="0"/>
                <w:numId w:val="99"/>
              </w:numPr>
              <w:spacing w:after="0" w:line="240" w:lineRule="auto"/>
            </w:pPr>
            <w:r w:rsidRPr="00104896">
              <w:t>Scott Murray, Interaktywna wizualizacja danych, O'Reilly 2014</w:t>
            </w:r>
          </w:p>
          <w:p w:rsidR="003D6097" w:rsidRDefault="003D6097" w:rsidP="009F0EA9">
            <w:pPr>
              <w:numPr>
                <w:ilvl w:val="0"/>
                <w:numId w:val="98"/>
              </w:numPr>
              <w:spacing w:after="0" w:line="240" w:lineRule="auto"/>
            </w:pPr>
            <w:r>
              <w:t>Uzupełniająca</w:t>
            </w:r>
          </w:p>
          <w:p w:rsidR="003D6097" w:rsidRPr="000C6C1B" w:rsidRDefault="003D6097" w:rsidP="009F0EA9">
            <w:pPr>
              <w:numPr>
                <w:ilvl w:val="0"/>
                <w:numId w:val="99"/>
              </w:numPr>
              <w:spacing w:after="0" w:line="240" w:lineRule="auto"/>
              <w:rPr>
                <w:lang w:val="en-US"/>
              </w:rPr>
            </w:pPr>
            <w:r w:rsidRPr="000C6C1B">
              <w:rPr>
                <w:lang w:val="en-US"/>
              </w:rPr>
              <w:t>David Bowers, Allan House, David Owens, Bridgette Bewick Understanding Clinical Papers, 3rd Edition, 2014, Wiley-Blackwell</w:t>
            </w:r>
          </w:p>
          <w:p w:rsidR="003D6097" w:rsidRPr="000C6C1B" w:rsidRDefault="003D6097" w:rsidP="00893DE8">
            <w:pPr>
              <w:ind w:left="1080"/>
              <w:rPr>
                <w:lang w:val="en-US"/>
              </w:rPr>
            </w:pPr>
          </w:p>
          <w:p w:rsidR="003D6097" w:rsidRPr="000C6C1B" w:rsidRDefault="003D6097" w:rsidP="00893DE8">
            <w:pPr>
              <w:ind w:left="1080"/>
              <w:rPr>
                <w:lang w:val="en-US"/>
              </w:rPr>
            </w:pPr>
          </w:p>
        </w:tc>
      </w:tr>
      <w:tr w:rsidR="003D6097" w:rsidRPr="00E11AAB" w:rsidTr="00893DE8">
        <w:trPr>
          <w:trHeight w:val="465"/>
        </w:trPr>
        <w:tc>
          <w:tcPr>
            <w:tcW w:w="9663" w:type="dxa"/>
            <w:gridSpan w:val="11"/>
            <w:vAlign w:val="center"/>
          </w:tcPr>
          <w:p w:rsidR="003D6097" w:rsidRPr="00E11AAB" w:rsidRDefault="003D6097" w:rsidP="009F0EA9">
            <w:pPr>
              <w:numPr>
                <w:ilvl w:val="0"/>
                <w:numId w:val="100"/>
              </w:numPr>
              <w:tabs>
                <w:tab w:val="clear" w:pos="360"/>
                <w:tab w:val="num" w:pos="498"/>
              </w:tabs>
              <w:spacing w:before="120" w:after="120" w:line="240" w:lineRule="auto"/>
              <w:ind w:left="498" w:hanging="498"/>
              <w:rPr>
                <w:bCs/>
                <w:i/>
                <w:iCs/>
                <w:color w:val="000000"/>
                <w:sz w:val="18"/>
                <w:szCs w:val="18"/>
              </w:rPr>
            </w:pPr>
            <w:r w:rsidRPr="00E11AAB">
              <w:rPr>
                <w:b/>
                <w:color w:val="000000"/>
                <w:sz w:val="28"/>
              </w:rPr>
              <w:lastRenderedPageBreak/>
              <w:t>Kalkulacja punktów ECTS</w:t>
            </w:r>
            <w:r w:rsidRPr="00E11AAB">
              <w:rPr>
                <w:i/>
                <w:color w:val="000000"/>
                <w:szCs w:val="20"/>
              </w:rPr>
              <w:t xml:space="preserve"> </w:t>
            </w:r>
          </w:p>
        </w:tc>
      </w:tr>
      <w:tr w:rsidR="003D6097" w:rsidRPr="00E11AAB" w:rsidTr="00893DE8">
        <w:trPr>
          <w:trHeight w:val="465"/>
        </w:trPr>
        <w:tc>
          <w:tcPr>
            <w:tcW w:w="4831" w:type="dxa"/>
            <w:gridSpan w:val="6"/>
            <w:vAlign w:val="center"/>
          </w:tcPr>
          <w:p w:rsidR="003D6097" w:rsidRPr="00E11AAB" w:rsidRDefault="003D6097" w:rsidP="00893DE8">
            <w:pPr>
              <w:ind w:left="360"/>
              <w:jc w:val="center"/>
              <w:rPr>
                <w:color w:val="000000"/>
              </w:rPr>
            </w:pPr>
            <w:r w:rsidRPr="00E11AAB">
              <w:rPr>
                <w:color w:val="000000"/>
              </w:rPr>
              <w:t>Forma aktywności</w:t>
            </w:r>
          </w:p>
        </w:tc>
        <w:tc>
          <w:tcPr>
            <w:tcW w:w="2416" w:type="dxa"/>
            <w:gridSpan w:val="2"/>
            <w:vAlign w:val="center"/>
          </w:tcPr>
          <w:p w:rsidR="003D6097" w:rsidRPr="00E11AAB" w:rsidRDefault="003D6097" w:rsidP="00893DE8">
            <w:pPr>
              <w:ind w:left="360"/>
              <w:jc w:val="center"/>
              <w:rPr>
                <w:color w:val="000000"/>
              </w:rPr>
            </w:pPr>
            <w:r w:rsidRPr="00E11AAB">
              <w:rPr>
                <w:color w:val="000000"/>
              </w:rPr>
              <w:t xml:space="preserve">Liczba godzin </w:t>
            </w:r>
          </w:p>
        </w:tc>
        <w:tc>
          <w:tcPr>
            <w:tcW w:w="2416" w:type="dxa"/>
            <w:gridSpan w:val="3"/>
            <w:vAlign w:val="center"/>
          </w:tcPr>
          <w:p w:rsidR="003D6097" w:rsidRPr="00E11AAB" w:rsidRDefault="003D6097" w:rsidP="00893DE8">
            <w:pPr>
              <w:ind w:left="360"/>
              <w:jc w:val="center"/>
              <w:rPr>
                <w:color w:val="000000"/>
              </w:rPr>
            </w:pPr>
            <w:r w:rsidRPr="00E11AAB">
              <w:rPr>
                <w:color w:val="000000"/>
              </w:rPr>
              <w:t>Liczba punktów ECTS</w:t>
            </w:r>
          </w:p>
        </w:tc>
      </w:tr>
      <w:tr w:rsidR="003D6097" w:rsidRPr="00E11AAB" w:rsidTr="00893DE8">
        <w:trPr>
          <w:trHeight w:val="519"/>
        </w:trPr>
        <w:tc>
          <w:tcPr>
            <w:tcW w:w="9663" w:type="dxa"/>
            <w:gridSpan w:val="11"/>
            <w:vAlign w:val="center"/>
          </w:tcPr>
          <w:p w:rsidR="003D6097" w:rsidRPr="00E11AAB" w:rsidRDefault="003D6097" w:rsidP="00893DE8">
            <w:pPr>
              <w:ind w:left="360" w:hanging="360"/>
              <w:rPr>
                <w:b/>
                <w:color w:val="000000"/>
              </w:rPr>
            </w:pPr>
            <w:r w:rsidRPr="00E11AAB">
              <w:rPr>
                <w:b/>
                <w:color w:val="000000"/>
              </w:rPr>
              <w:t>Godziny kontaktowe z nauczycielem akademickim:</w:t>
            </w:r>
          </w:p>
        </w:tc>
      </w:tr>
      <w:tr w:rsidR="003D6097" w:rsidRPr="00E11AAB" w:rsidTr="00893DE8">
        <w:trPr>
          <w:trHeight w:val="465"/>
        </w:trPr>
        <w:tc>
          <w:tcPr>
            <w:tcW w:w="4831" w:type="dxa"/>
            <w:gridSpan w:val="6"/>
            <w:vAlign w:val="center"/>
          </w:tcPr>
          <w:p w:rsidR="003D6097" w:rsidRPr="00E11AAB" w:rsidRDefault="003D6097" w:rsidP="00893DE8">
            <w:pPr>
              <w:ind w:left="-108" w:firstLine="108"/>
              <w:rPr>
                <w:b/>
                <w:color w:val="000000"/>
              </w:rPr>
            </w:pPr>
            <w:r w:rsidRPr="00E11AAB">
              <w:rPr>
                <w:color w:val="000000"/>
              </w:rPr>
              <w:t>Wykład</w:t>
            </w:r>
          </w:p>
        </w:tc>
        <w:tc>
          <w:tcPr>
            <w:tcW w:w="2416" w:type="dxa"/>
            <w:gridSpan w:val="2"/>
            <w:shd w:val="clear" w:color="auto" w:fill="F2F2F2"/>
            <w:vAlign w:val="center"/>
          </w:tcPr>
          <w:p w:rsidR="003D6097" w:rsidRPr="006954F3" w:rsidRDefault="003D6097" w:rsidP="00893DE8">
            <w:pPr>
              <w:ind w:left="360" w:hanging="299"/>
              <w:jc w:val="center"/>
              <w:rPr>
                <w:b/>
                <w:color w:val="000000"/>
                <w:sz w:val="20"/>
                <w:szCs w:val="20"/>
              </w:rPr>
            </w:pPr>
          </w:p>
        </w:tc>
        <w:tc>
          <w:tcPr>
            <w:tcW w:w="2416" w:type="dxa"/>
            <w:gridSpan w:val="3"/>
            <w:shd w:val="clear" w:color="auto" w:fill="F2F2F2"/>
            <w:vAlign w:val="center"/>
          </w:tcPr>
          <w:p w:rsidR="003D6097" w:rsidRPr="006954F3" w:rsidRDefault="003D6097" w:rsidP="00893DE8">
            <w:pPr>
              <w:jc w:val="center"/>
              <w:rPr>
                <w:b/>
                <w:color w:val="000000"/>
                <w:sz w:val="20"/>
                <w:szCs w:val="20"/>
              </w:rPr>
            </w:pPr>
          </w:p>
        </w:tc>
      </w:tr>
      <w:tr w:rsidR="003D6097" w:rsidRPr="00E11AAB" w:rsidTr="00893DE8">
        <w:trPr>
          <w:trHeight w:val="465"/>
        </w:trPr>
        <w:tc>
          <w:tcPr>
            <w:tcW w:w="4831" w:type="dxa"/>
            <w:gridSpan w:val="6"/>
            <w:vAlign w:val="center"/>
          </w:tcPr>
          <w:p w:rsidR="003D6097" w:rsidRPr="00E11AAB" w:rsidRDefault="003D6097" w:rsidP="00893DE8">
            <w:pPr>
              <w:ind w:left="-108" w:firstLine="108"/>
              <w:rPr>
                <w:color w:val="000000"/>
              </w:rPr>
            </w:pPr>
            <w:r w:rsidRPr="00E11AAB">
              <w:rPr>
                <w:color w:val="000000"/>
              </w:rPr>
              <w:t>Seminarium</w:t>
            </w:r>
          </w:p>
        </w:tc>
        <w:tc>
          <w:tcPr>
            <w:tcW w:w="2416" w:type="dxa"/>
            <w:gridSpan w:val="2"/>
            <w:shd w:val="clear" w:color="auto" w:fill="F2F2F2"/>
            <w:vAlign w:val="center"/>
          </w:tcPr>
          <w:p w:rsidR="003D6097" w:rsidRPr="006954F3" w:rsidRDefault="003D6097" w:rsidP="00893DE8">
            <w:pPr>
              <w:ind w:left="360" w:hanging="299"/>
              <w:jc w:val="center"/>
              <w:rPr>
                <w:b/>
                <w:color w:val="000000"/>
                <w:sz w:val="20"/>
                <w:szCs w:val="20"/>
              </w:rPr>
            </w:pPr>
          </w:p>
        </w:tc>
        <w:tc>
          <w:tcPr>
            <w:tcW w:w="2416" w:type="dxa"/>
            <w:gridSpan w:val="3"/>
            <w:shd w:val="clear" w:color="auto" w:fill="F2F2F2"/>
            <w:vAlign w:val="center"/>
          </w:tcPr>
          <w:p w:rsidR="003D6097" w:rsidRPr="006954F3" w:rsidRDefault="003D6097" w:rsidP="00893DE8">
            <w:pPr>
              <w:jc w:val="center"/>
              <w:rPr>
                <w:b/>
                <w:color w:val="000000"/>
                <w:sz w:val="20"/>
                <w:szCs w:val="20"/>
              </w:rPr>
            </w:pPr>
          </w:p>
        </w:tc>
      </w:tr>
      <w:tr w:rsidR="003D6097" w:rsidRPr="00E11AAB" w:rsidTr="00893DE8">
        <w:trPr>
          <w:trHeight w:val="465"/>
        </w:trPr>
        <w:tc>
          <w:tcPr>
            <w:tcW w:w="4831" w:type="dxa"/>
            <w:gridSpan w:val="6"/>
            <w:vAlign w:val="center"/>
          </w:tcPr>
          <w:p w:rsidR="003D6097" w:rsidRPr="00E11AAB" w:rsidRDefault="003D6097" w:rsidP="00893DE8">
            <w:pPr>
              <w:ind w:left="360"/>
              <w:jc w:val="center"/>
              <w:rPr>
                <w:color w:val="000000"/>
              </w:rPr>
            </w:pPr>
            <w:r w:rsidRPr="00E11AAB">
              <w:rPr>
                <w:color w:val="000000"/>
              </w:rPr>
              <w:t>Forma aktywności</w:t>
            </w:r>
          </w:p>
        </w:tc>
        <w:tc>
          <w:tcPr>
            <w:tcW w:w="2416" w:type="dxa"/>
            <w:gridSpan w:val="2"/>
            <w:vAlign w:val="center"/>
          </w:tcPr>
          <w:p w:rsidR="003D6097" w:rsidRPr="00E11AAB" w:rsidRDefault="003D6097" w:rsidP="00893DE8">
            <w:pPr>
              <w:ind w:left="360"/>
              <w:jc w:val="center"/>
              <w:rPr>
                <w:color w:val="000000"/>
              </w:rPr>
            </w:pPr>
            <w:r w:rsidRPr="00E11AAB">
              <w:rPr>
                <w:color w:val="000000"/>
              </w:rPr>
              <w:t xml:space="preserve">Liczba godzin </w:t>
            </w:r>
          </w:p>
        </w:tc>
        <w:tc>
          <w:tcPr>
            <w:tcW w:w="2416" w:type="dxa"/>
            <w:gridSpan w:val="3"/>
            <w:vAlign w:val="center"/>
          </w:tcPr>
          <w:p w:rsidR="003D6097" w:rsidRPr="00E11AAB" w:rsidRDefault="003D6097" w:rsidP="00893DE8">
            <w:pPr>
              <w:ind w:left="360"/>
              <w:jc w:val="center"/>
              <w:rPr>
                <w:color w:val="000000"/>
              </w:rPr>
            </w:pPr>
            <w:r w:rsidRPr="00E11AAB">
              <w:rPr>
                <w:color w:val="000000"/>
              </w:rPr>
              <w:t>Liczba punktów ECTS</w:t>
            </w:r>
          </w:p>
        </w:tc>
      </w:tr>
      <w:tr w:rsidR="003D6097" w:rsidRPr="00E11AAB" w:rsidTr="00893DE8">
        <w:trPr>
          <w:trHeight w:val="519"/>
        </w:trPr>
        <w:tc>
          <w:tcPr>
            <w:tcW w:w="9663" w:type="dxa"/>
            <w:gridSpan w:val="11"/>
            <w:vAlign w:val="center"/>
          </w:tcPr>
          <w:p w:rsidR="003D6097" w:rsidRPr="00E11AAB" w:rsidRDefault="003D6097" w:rsidP="00893DE8">
            <w:pPr>
              <w:ind w:left="360" w:hanging="360"/>
              <w:rPr>
                <w:b/>
                <w:color w:val="000000"/>
              </w:rPr>
            </w:pPr>
            <w:r w:rsidRPr="00E11AAB">
              <w:rPr>
                <w:b/>
                <w:color w:val="000000"/>
              </w:rPr>
              <w:t>Samodzielna praca studenta (</w:t>
            </w:r>
            <w:r w:rsidRPr="00E11AAB">
              <w:rPr>
                <w:color w:val="000000"/>
                <w:u w:val="single"/>
              </w:rPr>
              <w:t>przykładowe formy pracy</w:t>
            </w:r>
            <w:r w:rsidRPr="00E11AAB">
              <w:rPr>
                <w:b/>
                <w:color w:val="000000"/>
              </w:rPr>
              <w:t>):</w:t>
            </w:r>
          </w:p>
        </w:tc>
      </w:tr>
      <w:tr w:rsidR="003D6097" w:rsidRPr="00E11AAB" w:rsidTr="00893DE8">
        <w:trPr>
          <w:trHeight w:val="465"/>
        </w:trPr>
        <w:tc>
          <w:tcPr>
            <w:tcW w:w="4831" w:type="dxa"/>
            <w:gridSpan w:val="6"/>
            <w:vAlign w:val="center"/>
          </w:tcPr>
          <w:p w:rsidR="003D6097" w:rsidRPr="00E11AAB" w:rsidRDefault="003D6097" w:rsidP="00893DE8">
            <w:pPr>
              <w:ind w:left="360" w:hanging="360"/>
              <w:rPr>
                <w:b/>
                <w:i/>
                <w:color w:val="000000"/>
              </w:rPr>
            </w:pPr>
            <w:r w:rsidRPr="00E11AAB">
              <w:rPr>
                <w:color w:val="000000"/>
              </w:rPr>
              <w:t>Przygotowanie studenta do seminarium</w:t>
            </w:r>
          </w:p>
        </w:tc>
        <w:tc>
          <w:tcPr>
            <w:tcW w:w="2416" w:type="dxa"/>
            <w:gridSpan w:val="2"/>
            <w:shd w:val="clear" w:color="auto" w:fill="F2F2F2"/>
            <w:vAlign w:val="center"/>
          </w:tcPr>
          <w:p w:rsidR="003D6097" w:rsidRPr="006954F3" w:rsidRDefault="003D6097" w:rsidP="00893DE8">
            <w:pPr>
              <w:ind w:left="360" w:hanging="299"/>
              <w:jc w:val="center"/>
              <w:rPr>
                <w:b/>
                <w:color w:val="000000"/>
                <w:sz w:val="20"/>
                <w:szCs w:val="20"/>
              </w:rPr>
            </w:pPr>
          </w:p>
        </w:tc>
        <w:tc>
          <w:tcPr>
            <w:tcW w:w="2416" w:type="dxa"/>
            <w:gridSpan w:val="3"/>
            <w:shd w:val="clear" w:color="auto" w:fill="F2F2F2"/>
            <w:vAlign w:val="center"/>
          </w:tcPr>
          <w:p w:rsidR="003D6097" w:rsidRPr="006954F3" w:rsidRDefault="003D6097" w:rsidP="00893DE8">
            <w:pPr>
              <w:jc w:val="center"/>
              <w:rPr>
                <w:b/>
                <w:color w:val="000000"/>
                <w:sz w:val="20"/>
                <w:szCs w:val="20"/>
              </w:rPr>
            </w:pPr>
          </w:p>
        </w:tc>
      </w:tr>
      <w:tr w:rsidR="003D6097" w:rsidRPr="00E11AAB" w:rsidTr="00893DE8">
        <w:trPr>
          <w:trHeight w:val="465"/>
        </w:trPr>
        <w:tc>
          <w:tcPr>
            <w:tcW w:w="4831" w:type="dxa"/>
            <w:gridSpan w:val="6"/>
            <w:vAlign w:val="center"/>
          </w:tcPr>
          <w:p w:rsidR="003D6097" w:rsidRPr="00E11AAB" w:rsidRDefault="003D6097" w:rsidP="00893DE8">
            <w:pPr>
              <w:ind w:left="360" w:hanging="360"/>
              <w:rPr>
                <w:b/>
                <w:i/>
                <w:color w:val="000000"/>
              </w:rPr>
            </w:pPr>
            <w:r w:rsidRPr="00E11AAB">
              <w:rPr>
                <w:color w:val="000000"/>
              </w:rPr>
              <w:t>Przygotowanie studenta do prowadzenia zajęć</w:t>
            </w:r>
          </w:p>
        </w:tc>
        <w:tc>
          <w:tcPr>
            <w:tcW w:w="2416" w:type="dxa"/>
            <w:gridSpan w:val="2"/>
            <w:shd w:val="clear" w:color="auto" w:fill="F2F2F2"/>
            <w:vAlign w:val="center"/>
          </w:tcPr>
          <w:p w:rsidR="003D6097" w:rsidRPr="006954F3" w:rsidRDefault="003D6097" w:rsidP="00893DE8">
            <w:pPr>
              <w:ind w:left="360" w:hanging="299"/>
              <w:rPr>
                <w:b/>
                <w:color w:val="000000"/>
                <w:sz w:val="20"/>
                <w:szCs w:val="20"/>
              </w:rPr>
            </w:pPr>
          </w:p>
        </w:tc>
        <w:tc>
          <w:tcPr>
            <w:tcW w:w="2416" w:type="dxa"/>
            <w:gridSpan w:val="3"/>
            <w:shd w:val="clear" w:color="auto" w:fill="F2F2F2"/>
            <w:vAlign w:val="center"/>
          </w:tcPr>
          <w:p w:rsidR="003D6097" w:rsidRPr="006954F3" w:rsidRDefault="003D6097" w:rsidP="00893DE8">
            <w:pPr>
              <w:jc w:val="center"/>
              <w:rPr>
                <w:b/>
                <w:color w:val="000000"/>
                <w:sz w:val="20"/>
                <w:szCs w:val="20"/>
              </w:rPr>
            </w:pPr>
          </w:p>
        </w:tc>
      </w:tr>
      <w:tr w:rsidR="003D6097" w:rsidRPr="00E11AAB" w:rsidTr="00893DE8">
        <w:trPr>
          <w:trHeight w:val="465"/>
        </w:trPr>
        <w:tc>
          <w:tcPr>
            <w:tcW w:w="4831" w:type="dxa"/>
            <w:gridSpan w:val="6"/>
            <w:vAlign w:val="center"/>
          </w:tcPr>
          <w:p w:rsidR="003D6097" w:rsidRPr="00E11AAB" w:rsidRDefault="003D6097" w:rsidP="00893DE8">
            <w:pPr>
              <w:ind w:left="-108" w:firstLine="108"/>
              <w:rPr>
                <w:color w:val="000000"/>
              </w:rPr>
            </w:pPr>
            <w:r w:rsidRPr="00E11AAB">
              <w:rPr>
                <w:color w:val="000000"/>
              </w:rPr>
              <w:t>Przygotowanie do zaliczeń</w:t>
            </w:r>
          </w:p>
        </w:tc>
        <w:tc>
          <w:tcPr>
            <w:tcW w:w="2416" w:type="dxa"/>
            <w:gridSpan w:val="2"/>
            <w:shd w:val="clear" w:color="auto" w:fill="F2F2F2"/>
            <w:vAlign w:val="center"/>
          </w:tcPr>
          <w:p w:rsidR="003D6097" w:rsidRPr="006954F3" w:rsidRDefault="003D6097" w:rsidP="00893DE8">
            <w:pPr>
              <w:ind w:left="360" w:hanging="299"/>
              <w:jc w:val="center"/>
              <w:rPr>
                <w:b/>
                <w:color w:val="000000"/>
                <w:sz w:val="20"/>
                <w:szCs w:val="20"/>
              </w:rPr>
            </w:pPr>
          </w:p>
        </w:tc>
        <w:tc>
          <w:tcPr>
            <w:tcW w:w="2416" w:type="dxa"/>
            <w:gridSpan w:val="3"/>
            <w:shd w:val="clear" w:color="auto" w:fill="F2F2F2"/>
            <w:vAlign w:val="center"/>
          </w:tcPr>
          <w:p w:rsidR="003D6097" w:rsidRPr="006954F3" w:rsidRDefault="003D6097" w:rsidP="00893DE8">
            <w:pPr>
              <w:jc w:val="center"/>
              <w:rPr>
                <w:b/>
                <w:color w:val="000000"/>
                <w:sz w:val="20"/>
                <w:szCs w:val="20"/>
              </w:rPr>
            </w:pPr>
          </w:p>
        </w:tc>
      </w:tr>
      <w:tr w:rsidR="003D6097" w:rsidRPr="00E11AAB" w:rsidTr="00893DE8">
        <w:trPr>
          <w:trHeight w:val="465"/>
        </w:trPr>
        <w:tc>
          <w:tcPr>
            <w:tcW w:w="4831" w:type="dxa"/>
            <w:gridSpan w:val="6"/>
            <w:vAlign w:val="center"/>
          </w:tcPr>
          <w:p w:rsidR="003D6097" w:rsidRPr="00E11AAB" w:rsidRDefault="003D6097" w:rsidP="00893DE8">
            <w:pPr>
              <w:ind w:left="-108" w:firstLine="108"/>
              <w:rPr>
                <w:color w:val="000000"/>
              </w:rPr>
            </w:pPr>
            <w:r w:rsidRPr="00E11AAB">
              <w:rPr>
                <w:color w:val="000000"/>
              </w:rPr>
              <w:t>Inne (jakie?)</w:t>
            </w:r>
          </w:p>
        </w:tc>
        <w:tc>
          <w:tcPr>
            <w:tcW w:w="2416" w:type="dxa"/>
            <w:gridSpan w:val="2"/>
            <w:shd w:val="clear" w:color="auto" w:fill="F2F2F2"/>
            <w:vAlign w:val="center"/>
          </w:tcPr>
          <w:p w:rsidR="003D6097" w:rsidRPr="00E11AAB" w:rsidRDefault="003D6097" w:rsidP="00893DE8">
            <w:pPr>
              <w:ind w:left="360" w:hanging="299"/>
              <w:rPr>
                <w:b/>
                <w:i/>
                <w:color w:val="000000"/>
                <w:sz w:val="20"/>
                <w:szCs w:val="20"/>
              </w:rPr>
            </w:pPr>
          </w:p>
        </w:tc>
        <w:tc>
          <w:tcPr>
            <w:tcW w:w="2416" w:type="dxa"/>
            <w:gridSpan w:val="3"/>
            <w:shd w:val="clear" w:color="auto" w:fill="F2F2F2"/>
            <w:vAlign w:val="center"/>
          </w:tcPr>
          <w:p w:rsidR="003D6097" w:rsidRPr="00E11AAB" w:rsidRDefault="003D6097" w:rsidP="00893DE8">
            <w:pPr>
              <w:rPr>
                <w:i/>
                <w:color w:val="000000"/>
                <w:sz w:val="16"/>
                <w:szCs w:val="16"/>
              </w:rPr>
            </w:pPr>
          </w:p>
        </w:tc>
      </w:tr>
      <w:tr w:rsidR="003D6097" w:rsidRPr="00E11AAB" w:rsidTr="00893DE8">
        <w:trPr>
          <w:trHeight w:val="465"/>
        </w:trPr>
        <w:tc>
          <w:tcPr>
            <w:tcW w:w="4831" w:type="dxa"/>
            <w:gridSpan w:val="6"/>
            <w:vAlign w:val="center"/>
          </w:tcPr>
          <w:p w:rsidR="003D6097" w:rsidRPr="00E11AAB" w:rsidRDefault="003D6097" w:rsidP="00893DE8">
            <w:pPr>
              <w:ind w:left="360" w:hanging="360"/>
              <w:rPr>
                <w:color w:val="000000"/>
              </w:rPr>
            </w:pPr>
            <w:r w:rsidRPr="00E11AAB">
              <w:rPr>
                <w:color w:val="000000"/>
              </w:rPr>
              <w:t>Razem</w:t>
            </w:r>
          </w:p>
        </w:tc>
        <w:tc>
          <w:tcPr>
            <w:tcW w:w="2416" w:type="dxa"/>
            <w:gridSpan w:val="2"/>
            <w:vAlign w:val="center"/>
          </w:tcPr>
          <w:p w:rsidR="003D6097" w:rsidRPr="00E11AAB" w:rsidRDefault="003D6097" w:rsidP="00893DE8">
            <w:pPr>
              <w:ind w:left="360" w:hanging="299"/>
              <w:jc w:val="center"/>
              <w:rPr>
                <w:b/>
                <w:i/>
                <w:color w:val="000000"/>
                <w:sz w:val="20"/>
                <w:szCs w:val="20"/>
              </w:rPr>
            </w:pPr>
          </w:p>
        </w:tc>
        <w:tc>
          <w:tcPr>
            <w:tcW w:w="2416" w:type="dxa"/>
            <w:gridSpan w:val="3"/>
            <w:vAlign w:val="center"/>
          </w:tcPr>
          <w:p w:rsidR="003D6097" w:rsidRPr="00E11AAB" w:rsidRDefault="003D6097" w:rsidP="00893DE8">
            <w:pPr>
              <w:ind w:left="360" w:hanging="360"/>
              <w:jc w:val="center"/>
              <w:rPr>
                <w:b/>
                <w:i/>
                <w:color w:val="000000"/>
                <w:sz w:val="20"/>
                <w:szCs w:val="20"/>
              </w:rPr>
            </w:pPr>
          </w:p>
        </w:tc>
      </w:tr>
      <w:tr w:rsidR="003D6097" w:rsidRPr="00E11AAB" w:rsidTr="00893DE8">
        <w:trPr>
          <w:trHeight w:val="465"/>
        </w:trPr>
        <w:tc>
          <w:tcPr>
            <w:tcW w:w="9663" w:type="dxa"/>
            <w:gridSpan w:val="11"/>
            <w:vAlign w:val="center"/>
          </w:tcPr>
          <w:p w:rsidR="003D6097" w:rsidRPr="00E11AAB" w:rsidRDefault="003D6097" w:rsidP="009F0EA9">
            <w:pPr>
              <w:numPr>
                <w:ilvl w:val="0"/>
                <w:numId w:val="100"/>
              </w:numPr>
              <w:tabs>
                <w:tab w:val="clear" w:pos="360"/>
                <w:tab w:val="num" w:pos="498"/>
              </w:tabs>
              <w:spacing w:after="0" w:line="240" w:lineRule="auto"/>
              <w:rPr>
                <w:bCs/>
                <w:i/>
                <w:iCs/>
                <w:color w:val="000000"/>
                <w:sz w:val="18"/>
                <w:szCs w:val="18"/>
              </w:rPr>
            </w:pPr>
            <w:r w:rsidRPr="00E11AAB">
              <w:rPr>
                <w:b/>
                <w:color w:val="000000"/>
                <w:sz w:val="28"/>
              </w:rPr>
              <w:t>Informacje dodatkowe</w:t>
            </w:r>
            <w:r w:rsidRPr="00E11AAB">
              <w:rPr>
                <w:i/>
                <w:color w:val="000000"/>
                <w:szCs w:val="20"/>
              </w:rPr>
              <w:t xml:space="preserve"> </w:t>
            </w:r>
          </w:p>
        </w:tc>
      </w:tr>
      <w:tr w:rsidR="003D6097" w:rsidRPr="00E11AAB" w:rsidTr="00893DE8">
        <w:trPr>
          <w:trHeight w:val="465"/>
        </w:trPr>
        <w:tc>
          <w:tcPr>
            <w:tcW w:w="9663" w:type="dxa"/>
            <w:gridSpan w:val="11"/>
            <w:shd w:val="clear" w:color="auto" w:fill="F2F2F2"/>
            <w:vAlign w:val="center"/>
          </w:tcPr>
          <w:p w:rsidR="003D6097" w:rsidRDefault="003D6097" w:rsidP="00893DE8">
            <w:pPr>
              <w:rPr>
                <w:bCs/>
                <w:iCs/>
                <w:color w:val="000000"/>
                <w:sz w:val="20"/>
                <w:szCs w:val="20"/>
              </w:rPr>
            </w:pPr>
            <w:r w:rsidRPr="004346BB">
              <w:rPr>
                <w:bCs/>
                <w:iCs/>
                <w:color w:val="000000"/>
                <w:sz w:val="20"/>
                <w:szCs w:val="20"/>
              </w:rPr>
              <w:t>Zakład Profilaktyki Zagrożeń Środowiskowych (NZC)</w:t>
            </w:r>
            <w:r>
              <w:rPr>
                <w:bCs/>
                <w:iCs/>
                <w:color w:val="000000"/>
                <w:sz w:val="20"/>
                <w:szCs w:val="20"/>
              </w:rPr>
              <w:t xml:space="preserve"> mieści się w budynku Szpitala SP CSK ul. Banacha 1a, </w:t>
            </w:r>
          </w:p>
          <w:p w:rsidR="003D6097" w:rsidRPr="00E11AAB" w:rsidRDefault="003D6097" w:rsidP="00893DE8">
            <w:pPr>
              <w:rPr>
                <w:color w:val="000000"/>
              </w:rPr>
            </w:pPr>
            <w:r>
              <w:rPr>
                <w:bCs/>
                <w:iCs/>
                <w:color w:val="000000"/>
                <w:sz w:val="20"/>
                <w:szCs w:val="20"/>
              </w:rPr>
              <w:t>blok E, I piętro.</w:t>
            </w:r>
          </w:p>
        </w:tc>
      </w:tr>
    </w:tbl>
    <w:p w:rsidR="003D6097" w:rsidRPr="00E8435A" w:rsidRDefault="003D6097" w:rsidP="003D6097">
      <w:pPr>
        <w:autoSpaceDE w:val="0"/>
        <w:autoSpaceDN w:val="0"/>
        <w:adjustRightInd w:val="0"/>
        <w:rPr>
          <w:color w:val="000000"/>
        </w:rPr>
      </w:pPr>
    </w:p>
    <w:p w:rsidR="003D6097" w:rsidRPr="00E8435A" w:rsidRDefault="003D6097" w:rsidP="003D6097">
      <w:pPr>
        <w:autoSpaceDE w:val="0"/>
        <w:autoSpaceDN w:val="0"/>
        <w:adjustRightInd w:val="0"/>
        <w:spacing w:before="120" w:after="120"/>
        <w:rPr>
          <w:color w:val="000000"/>
        </w:rPr>
      </w:pPr>
      <w:r w:rsidRPr="00E8435A">
        <w:rPr>
          <w:color w:val="000000"/>
        </w:rPr>
        <w:t>Podpis Kierownika Jednostki</w:t>
      </w:r>
    </w:p>
    <w:p w:rsidR="003D6097" w:rsidRPr="00E8435A" w:rsidRDefault="003D6097" w:rsidP="003D6097">
      <w:pPr>
        <w:autoSpaceDE w:val="0"/>
        <w:autoSpaceDN w:val="0"/>
        <w:adjustRightInd w:val="0"/>
        <w:spacing w:before="120" w:after="120"/>
        <w:rPr>
          <w:color w:val="000000"/>
        </w:rPr>
      </w:pPr>
      <w:r w:rsidRPr="00E8435A">
        <w:rPr>
          <w:color w:val="000000"/>
        </w:rPr>
        <w:t>Podpis Osoby odpowiedzialnej za sylabus</w:t>
      </w:r>
    </w:p>
    <w:p w:rsidR="003D6097" w:rsidRPr="00E8435A" w:rsidRDefault="003D6097" w:rsidP="003D6097">
      <w:pPr>
        <w:autoSpaceDE w:val="0"/>
        <w:autoSpaceDN w:val="0"/>
        <w:adjustRightInd w:val="0"/>
        <w:spacing w:before="120" w:after="120"/>
        <w:rPr>
          <w:color w:val="000000"/>
        </w:rPr>
      </w:pPr>
      <w:r w:rsidRPr="00E8435A">
        <w:rPr>
          <w:color w:val="000000"/>
        </w:rPr>
        <w:t>Podpisy Osób prowadzących zajęcia</w:t>
      </w:r>
    </w:p>
    <w:p w:rsidR="00D96B58" w:rsidRDefault="003D6097" w:rsidP="008C3CF1">
      <w:pPr>
        <w:rPr>
          <w:sz w:val="24"/>
          <w:szCs w:val="24"/>
        </w:rPr>
      </w:pPr>
      <w:r w:rsidRPr="0009691A">
        <w:rPr>
          <w:noProof/>
          <w:lang w:eastAsia="pl-PL"/>
        </w:rPr>
        <w:drawing>
          <wp:anchor distT="0" distB="0" distL="114300" distR="114300" simplePos="0" relativeHeight="251793408" behindDoc="0" locked="0" layoutInCell="1" allowOverlap="1">
            <wp:simplePos x="0" y="0"/>
            <wp:positionH relativeFrom="column">
              <wp:posOffset>128270</wp:posOffset>
            </wp:positionH>
            <wp:positionV relativeFrom="paragraph">
              <wp:posOffset>27305</wp:posOffset>
            </wp:positionV>
            <wp:extent cx="1104900" cy="1106805"/>
            <wp:effectExtent l="0" t="0" r="0" b="0"/>
            <wp:wrapNone/>
            <wp:docPr id="7255" name="Obraz 7255"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097" w:rsidRPr="0009691A" w:rsidRDefault="003D6097" w:rsidP="003D6097">
      <w:pPr>
        <w:tabs>
          <w:tab w:val="left" w:pos="1080"/>
          <w:tab w:val="left" w:pos="1260"/>
          <w:tab w:val="left" w:pos="1440"/>
          <w:tab w:val="left" w:pos="1620"/>
        </w:tabs>
        <w:spacing w:before="120" w:after="120" w:line="360" w:lineRule="auto"/>
        <w:rPr>
          <w:sz w:val="20"/>
          <w:szCs w:val="20"/>
        </w:rPr>
      </w:pPr>
      <w:r w:rsidRPr="0009691A">
        <w:rPr>
          <w:noProof/>
          <w:lang w:eastAsia="pl-PL"/>
        </w:rPr>
        <mc:AlternateContent>
          <mc:Choice Requires="wps">
            <w:drawing>
              <wp:anchor distT="0" distB="0" distL="114300" distR="114300" simplePos="0" relativeHeight="251792384" behindDoc="1" locked="0" layoutInCell="1" allowOverlap="1">
                <wp:simplePos x="0" y="0"/>
                <wp:positionH relativeFrom="column">
                  <wp:posOffset>-33020</wp:posOffset>
                </wp:positionH>
                <wp:positionV relativeFrom="paragraph">
                  <wp:posOffset>201295</wp:posOffset>
                </wp:positionV>
                <wp:extent cx="6143625" cy="581025"/>
                <wp:effectExtent l="0" t="0" r="9525" b="9525"/>
                <wp:wrapTight wrapText="bothSides">
                  <wp:wrapPolygon edited="0">
                    <wp:start x="0" y="0"/>
                    <wp:lineTo x="0" y="21246"/>
                    <wp:lineTo x="21567" y="21246"/>
                    <wp:lineTo x="21567" y="0"/>
                    <wp:lineTo x="0" y="0"/>
                  </wp:wrapPolygon>
                </wp:wrapTight>
                <wp:docPr id="7254" name="Pole tekstowe 7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431143" w:rsidRDefault="003B5E24" w:rsidP="003D6097">
                            <w:pPr>
                              <w:shd w:val="clear" w:color="auto" w:fill="D9D9D9"/>
                              <w:tabs>
                                <w:tab w:val="left" w:pos="284"/>
                                <w:tab w:val="left" w:pos="709"/>
                                <w:tab w:val="left" w:pos="1134"/>
                              </w:tabs>
                              <w:ind w:left="1134" w:right="1134"/>
                              <w:jc w:val="center"/>
                              <w:rPr>
                                <w:b/>
                                <w:sz w:val="32"/>
                                <w:szCs w:val="32"/>
                              </w:rPr>
                            </w:pPr>
                            <w:r>
                              <w:rPr>
                                <w:b/>
                                <w:sz w:val="32"/>
                                <w:szCs w:val="32"/>
                              </w:rPr>
                              <w:t xml:space="preserve">                   </w:t>
                            </w:r>
                            <w:r w:rsidRPr="00D903CF">
                              <w:rPr>
                                <w:b/>
                                <w:sz w:val="32"/>
                                <w:szCs w:val="32"/>
                              </w:rPr>
                              <w:t>Sylabus przedmiotu</w:t>
                            </w:r>
                            <w:r>
                              <w:rPr>
                                <w:b/>
                                <w:sz w:val="32"/>
                                <w:szCs w:val="32"/>
                              </w:rPr>
                              <w:t xml:space="preserve"> </w:t>
                            </w:r>
                            <w:r w:rsidRPr="00431143">
                              <w:rPr>
                                <w:b/>
                                <w:sz w:val="32"/>
                                <w:szCs w:val="32"/>
                              </w:rPr>
                              <w:t>Rachunkowość zarządcza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54" o:spid="_x0000_s1085" type="#_x0000_t202" style="position:absolute;margin-left:-2.6pt;margin-top:15.85pt;width:483.75pt;height:45.7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" fillcolor="#d9d9d9" stroked="f">
                <v:textbox>
                  <w:txbxContent>
                    <w:p w:rsidR="003B5E24" w:rsidRPr="00431143" w:rsidRDefault="003B5E24" w:rsidP="003D6097">
                      <w:pPr>
                        <w:shd w:val="clear" w:color="auto" w:fill="D9D9D9"/>
                        <w:tabs>
                          <w:tab w:val="left" w:pos="284"/>
                          <w:tab w:val="left" w:pos="709"/>
                          <w:tab w:val="left" w:pos="1134"/>
                        </w:tabs>
                        <w:ind w:left="1134" w:right="1134"/>
                        <w:jc w:val="center"/>
                        <w:rPr>
                          <w:b/>
                          <w:sz w:val="32"/>
                          <w:szCs w:val="32"/>
                        </w:rPr>
                      </w:pPr>
                      <w:r>
                        <w:rPr>
                          <w:b/>
                          <w:sz w:val="32"/>
                          <w:szCs w:val="32"/>
                        </w:rPr>
                        <w:t xml:space="preserve">                   </w:t>
                      </w:r>
                      <w:r w:rsidRPr="00D903CF">
                        <w:rPr>
                          <w:b/>
                          <w:sz w:val="32"/>
                          <w:szCs w:val="32"/>
                        </w:rPr>
                        <w:t>Sylabus przedmiotu</w:t>
                      </w:r>
                      <w:r>
                        <w:rPr>
                          <w:b/>
                          <w:sz w:val="32"/>
                          <w:szCs w:val="32"/>
                        </w:rPr>
                        <w:t xml:space="preserve"> </w:t>
                      </w:r>
                      <w:r w:rsidRPr="00431143">
                        <w:rPr>
                          <w:b/>
                          <w:sz w:val="32"/>
                          <w:szCs w:val="32"/>
                        </w:rPr>
                        <w:t>Rachunkowość zarządcza</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2"/>
        <w:gridCol w:w="130"/>
        <w:gridCol w:w="675"/>
        <w:gridCol w:w="806"/>
        <w:gridCol w:w="690"/>
        <w:gridCol w:w="920"/>
        <w:gridCol w:w="1611"/>
        <w:gridCol w:w="805"/>
        <w:gridCol w:w="133"/>
        <w:gridCol w:w="672"/>
        <w:gridCol w:w="1611"/>
      </w:tblGrid>
      <w:tr w:rsidR="003D6097" w:rsidRPr="0009691A" w:rsidTr="00893DE8">
        <w:trPr>
          <w:trHeight w:val="465"/>
        </w:trPr>
        <w:tc>
          <w:tcPr>
            <w:tcW w:w="9663" w:type="dxa"/>
            <w:gridSpan w:val="12"/>
            <w:vAlign w:val="center"/>
          </w:tcPr>
          <w:p w:rsidR="003D6097" w:rsidRPr="0009691A" w:rsidRDefault="003D6097" w:rsidP="009F0EA9">
            <w:pPr>
              <w:numPr>
                <w:ilvl w:val="0"/>
                <w:numId w:val="101"/>
              </w:numPr>
              <w:autoSpaceDE w:val="0"/>
              <w:autoSpaceDN w:val="0"/>
              <w:adjustRightInd w:val="0"/>
              <w:spacing w:before="120" w:after="120" w:line="240" w:lineRule="auto"/>
              <w:rPr>
                <w:b/>
                <w:bCs/>
                <w:iCs/>
              </w:rPr>
            </w:pPr>
            <w:r w:rsidRPr="0009691A">
              <w:rPr>
                <w:b/>
                <w:bCs/>
                <w:iCs/>
                <w:sz w:val="28"/>
              </w:rPr>
              <w:t>Metryczka</w:t>
            </w:r>
          </w:p>
        </w:tc>
      </w:tr>
      <w:tr w:rsidR="003D6097" w:rsidRPr="0009691A" w:rsidTr="00893DE8">
        <w:trPr>
          <w:trHeight w:val="465"/>
        </w:trPr>
        <w:tc>
          <w:tcPr>
            <w:tcW w:w="3911" w:type="dxa"/>
            <w:gridSpan w:val="6"/>
            <w:vAlign w:val="center"/>
          </w:tcPr>
          <w:p w:rsidR="003D6097" w:rsidRPr="0009691A" w:rsidRDefault="003D6097" w:rsidP="00893DE8">
            <w:pPr>
              <w:autoSpaceDE w:val="0"/>
              <w:autoSpaceDN w:val="0"/>
              <w:adjustRightInd w:val="0"/>
              <w:rPr>
                <w:bCs/>
                <w:iCs/>
              </w:rPr>
            </w:pPr>
            <w:r w:rsidRPr="0009691A">
              <w:rPr>
                <w:bCs/>
                <w:iCs/>
              </w:rPr>
              <w:t>Nazwa Wydziału:</w:t>
            </w:r>
          </w:p>
        </w:tc>
        <w:tc>
          <w:tcPr>
            <w:tcW w:w="5752" w:type="dxa"/>
            <w:gridSpan w:val="6"/>
            <w:shd w:val="clear" w:color="auto" w:fill="F2F2F2"/>
            <w:vAlign w:val="center"/>
          </w:tcPr>
          <w:p w:rsidR="003D6097" w:rsidRPr="0009691A" w:rsidRDefault="003D6097" w:rsidP="00893DE8">
            <w:pPr>
              <w:autoSpaceDE w:val="0"/>
              <w:autoSpaceDN w:val="0"/>
              <w:adjustRightInd w:val="0"/>
              <w:rPr>
                <w:bCs/>
                <w:iCs/>
              </w:rPr>
            </w:pPr>
            <w:r w:rsidRPr="0009691A">
              <w:rPr>
                <w:bCs/>
                <w:iCs/>
              </w:rPr>
              <w:t>Wydział Nauki o Zdrowiu</w:t>
            </w:r>
          </w:p>
        </w:tc>
      </w:tr>
      <w:tr w:rsidR="003D6097" w:rsidRPr="0009691A" w:rsidTr="00893DE8">
        <w:trPr>
          <w:trHeight w:val="465"/>
        </w:trPr>
        <w:tc>
          <w:tcPr>
            <w:tcW w:w="3911" w:type="dxa"/>
            <w:gridSpan w:val="6"/>
            <w:vAlign w:val="center"/>
          </w:tcPr>
          <w:p w:rsidR="003D6097" w:rsidRPr="0009691A" w:rsidRDefault="003D6097" w:rsidP="00893DE8">
            <w:pPr>
              <w:autoSpaceDE w:val="0"/>
              <w:autoSpaceDN w:val="0"/>
              <w:adjustRightInd w:val="0"/>
              <w:rPr>
                <w:bCs/>
                <w:iCs/>
              </w:rPr>
            </w:pPr>
            <w:r w:rsidRPr="0009691A">
              <w:lastRenderedPageBreak/>
              <w:t>Program kształcenia (Kierunek studiów, poziom i profil kształcenia, forma studiów)</w:t>
            </w:r>
            <w:r>
              <w:t>:</w:t>
            </w:r>
          </w:p>
        </w:tc>
        <w:tc>
          <w:tcPr>
            <w:tcW w:w="5752" w:type="dxa"/>
            <w:gridSpan w:val="6"/>
            <w:shd w:val="clear" w:color="auto" w:fill="F2F2F2"/>
            <w:vAlign w:val="center"/>
          </w:tcPr>
          <w:p w:rsidR="003D6097" w:rsidRPr="0009691A" w:rsidRDefault="003D6097" w:rsidP="00893DE8">
            <w:pPr>
              <w:autoSpaceDE w:val="0"/>
              <w:autoSpaceDN w:val="0"/>
              <w:adjustRightInd w:val="0"/>
              <w:rPr>
                <w:bCs/>
                <w:iCs/>
              </w:rPr>
            </w:pPr>
            <w:r w:rsidRPr="0009691A">
              <w:rPr>
                <w:bCs/>
                <w:iCs/>
              </w:rPr>
              <w:t xml:space="preserve">Zdrowie publiczne, studia II stopnia, profil </w:t>
            </w:r>
            <w:r>
              <w:rPr>
                <w:bCs/>
                <w:iCs/>
              </w:rPr>
              <w:t>ogólnoakademicki</w:t>
            </w:r>
            <w:r w:rsidRPr="0009691A">
              <w:rPr>
                <w:bCs/>
                <w:iCs/>
              </w:rPr>
              <w:t>, studia stacjonarne</w:t>
            </w:r>
            <w:r>
              <w:rPr>
                <w:bCs/>
                <w:iCs/>
              </w:rPr>
              <w:t>, specjalność: Zarządzanie w ochronie zdrowia</w:t>
            </w:r>
          </w:p>
        </w:tc>
      </w:tr>
      <w:tr w:rsidR="003D6097" w:rsidRPr="0009691A" w:rsidTr="00893DE8">
        <w:trPr>
          <w:trHeight w:val="465"/>
        </w:trPr>
        <w:tc>
          <w:tcPr>
            <w:tcW w:w="3911" w:type="dxa"/>
            <w:gridSpan w:val="6"/>
            <w:vAlign w:val="center"/>
          </w:tcPr>
          <w:p w:rsidR="003D6097" w:rsidRPr="0009691A" w:rsidRDefault="003D6097" w:rsidP="00893DE8">
            <w:pPr>
              <w:autoSpaceDE w:val="0"/>
              <w:autoSpaceDN w:val="0"/>
              <w:adjustRightInd w:val="0"/>
            </w:pPr>
            <w:r w:rsidRPr="0009691A">
              <w:t>Rok akademicki:</w:t>
            </w:r>
          </w:p>
        </w:tc>
        <w:tc>
          <w:tcPr>
            <w:tcW w:w="5752" w:type="dxa"/>
            <w:gridSpan w:val="6"/>
            <w:shd w:val="clear" w:color="auto" w:fill="F2F2F2"/>
            <w:vAlign w:val="center"/>
          </w:tcPr>
          <w:p w:rsidR="003D6097" w:rsidRPr="0009691A" w:rsidRDefault="003D6097" w:rsidP="00893DE8">
            <w:pPr>
              <w:autoSpaceDE w:val="0"/>
              <w:autoSpaceDN w:val="0"/>
              <w:adjustRightInd w:val="0"/>
              <w:rPr>
                <w:bCs/>
                <w:iCs/>
              </w:rPr>
            </w:pPr>
            <w:r>
              <w:rPr>
                <w:bCs/>
                <w:iCs/>
              </w:rPr>
              <w:t>2017/2018</w:t>
            </w:r>
          </w:p>
        </w:tc>
      </w:tr>
      <w:tr w:rsidR="003D6097" w:rsidRPr="0009691A" w:rsidTr="00893DE8">
        <w:trPr>
          <w:trHeight w:val="465"/>
        </w:trPr>
        <w:tc>
          <w:tcPr>
            <w:tcW w:w="3911" w:type="dxa"/>
            <w:gridSpan w:val="6"/>
            <w:vAlign w:val="center"/>
          </w:tcPr>
          <w:p w:rsidR="003D6097" w:rsidRPr="0009691A" w:rsidRDefault="003D6097" w:rsidP="00893DE8">
            <w:pPr>
              <w:autoSpaceDE w:val="0"/>
              <w:autoSpaceDN w:val="0"/>
              <w:adjustRightInd w:val="0"/>
              <w:rPr>
                <w:bCs/>
                <w:iCs/>
              </w:rPr>
            </w:pPr>
            <w:r w:rsidRPr="0009691A">
              <w:rPr>
                <w:bCs/>
                <w:iCs/>
              </w:rPr>
              <w:t>Nazwa modułu/ przedmiotu:</w:t>
            </w:r>
          </w:p>
        </w:tc>
        <w:tc>
          <w:tcPr>
            <w:tcW w:w="5752" w:type="dxa"/>
            <w:gridSpan w:val="6"/>
            <w:shd w:val="clear" w:color="auto" w:fill="F2F2F2"/>
            <w:vAlign w:val="center"/>
          </w:tcPr>
          <w:p w:rsidR="003D6097" w:rsidRPr="0009691A" w:rsidRDefault="003D6097" w:rsidP="00893DE8">
            <w:pPr>
              <w:autoSpaceDE w:val="0"/>
              <w:autoSpaceDN w:val="0"/>
              <w:adjustRightInd w:val="0"/>
              <w:rPr>
                <w:bCs/>
                <w:iCs/>
              </w:rPr>
            </w:pPr>
            <w:r w:rsidRPr="0009691A">
              <w:t>Rachunkowość zarządcza</w:t>
            </w:r>
          </w:p>
        </w:tc>
      </w:tr>
      <w:tr w:rsidR="003D6097" w:rsidRPr="0009691A" w:rsidTr="00893DE8">
        <w:trPr>
          <w:trHeight w:val="465"/>
        </w:trPr>
        <w:tc>
          <w:tcPr>
            <w:tcW w:w="3911" w:type="dxa"/>
            <w:gridSpan w:val="6"/>
            <w:vAlign w:val="center"/>
          </w:tcPr>
          <w:p w:rsidR="003D6097" w:rsidRPr="0009691A" w:rsidRDefault="003D6097" w:rsidP="00893DE8">
            <w:pPr>
              <w:autoSpaceDE w:val="0"/>
              <w:autoSpaceDN w:val="0"/>
              <w:adjustRightInd w:val="0"/>
              <w:rPr>
                <w:bCs/>
                <w:iCs/>
              </w:rPr>
            </w:pPr>
            <w:r w:rsidRPr="0009691A">
              <w:t>Kod przedmiotu:</w:t>
            </w:r>
          </w:p>
        </w:tc>
        <w:tc>
          <w:tcPr>
            <w:tcW w:w="5752" w:type="dxa"/>
            <w:gridSpan w:val="6"/>
            <w:shd w:val="clear" w:color="auto" w:fill="F2F2F2"/>
            <w:vAlign w:val="center"/>
          </w:tcPr>
          <w:p w:rsidR="003D6097" w:rsidRPr="0009691A" w:rsidRDefault="003D6097" w:rsidP="00893DE8">
            <w:pPr>
              <w:autoSpaceDE w:val="0"/>
              <w:autoSpaceDN w:val="0"/>
              <w:adjustRightInd w:val="0"/>
              <w:rPr>
                <w:bCs/>
                <w:iCs/>
              </w:rPr>
            </w:pPr>
            <w:r>
              <w:rPr>
                <w:bCs/>
                <w:iCs/>
              </w:rPr>
              <w:t>33923</w:t>
            </w:r>
          </w:p>
        </w:tc>
      </w:tr>
      <w:tr w:rsidR="003D6097" w:rsidRPr="0009691A" w:rsidTr="00893DE8">
        <w:trPr>
          <w:trHeight w:val="465"/>
        </w:trPr>
        <w:tc>
          <w:tcPr>
            <w:tcW w:w="3911" w:type="dxa"/>
            <w:gridSpan w:val="6"/>
            <w:vAlign w:val="center"/>
          </w:tcPr>
          <w:p w:rsidR="003D6097" w:rsidRPr="0009691A" w:rsidRDefault="003D6097" w:rsidP="00893DE8">
            <w:pPr>
              <w:autoSpaceDE w:val="0"/>
              <w:autoSpaceDN w:val="0"/>
              <w:adjustRightInd w:val="0"/>
              <w:rPr>
                <w:bCs/>
                <w:iCs/>
              </w:rPr>
            </w:pPr>
            <w:r w:rsidRPr="0009691A">
              <w:t>Jednostki prowadzące kształcenie:</w:t>
            </w:r>
          </w:p>
        </w:tc>
        <w:tc>
          <w:tcPr>
            <w:tcW w:w="5752" w:type="dxa"/>
            <w:gridSpan w:val="6"/>
            <w:shd w:val="clear" w:color="auto" w:fill="F2F2F2"/>
            <w:vAlign w:val="center"/>
          </w:tcPr>
          <w:p w:rsidR="003D6097" w:rsidRPr="0009691A" w:rsidRDefault="003D6097" w:rsidP="00893DE8">
            <w:pPr>
              <w:autoSpaceDE w:val="0"/>
              <w:autoSpaceDN w:val="0"/>
              <w:adjustRightInd w:val="0"/>
              <w:rPr>
                <w:bCs/>
                <w:iCs/>
              </w:rPr>
            </w:pPr>
            <w:r w:rsidRPr="0009691A">
              <w:rPr>
                <w:bCs/>
                <w:iCs/>
              </w:rPr>
              <w:t>Zakład Zdrowia Publicznego</w:t>
            </w:r>
          </w:p>
        </w:tc>
      </w:tr>
      <w:tr w:rsidR="003D6097" w:rsidRPr="00CD0748" w:rsidTr="00893DE8">
        <w:trPr>
          <w:trHeight w:val="465"/>
        </w:trPr>
        <w:tc>
          <w:tcPr>
            <w:tcW w:w="3911" w:type="dxa"/>
            <w:gridSpan w:val="6"/>
            <w:vAlign w:val="center"/>
          </w:tcPr>
          <w:p w:rsidR="003D6097" w:rsidRPr="0009691A" w:rsidRDefault="003D6097" w:rsidP="00893DE8">
            <w:pPr>
              <w:autoSpaceDE w:val="0"/>
              <w:autoSpaceDN w:val="0"/>
              <w:adjustRightInd w:val="0"/>
              <w:rPr>
                <w:bCs/>
                <w:iCs/>
              </w:rPr>
            </w:pPr>
            <w:r w:rsidRPr="0009691A">
              <w:t>Kierownik jednostki/jednostek:</w:t>
            </w:r>
          </w:p>
        </w:tc>
        <w:tc>
          <w:tcPr>
            <w:tcW w:w="5752" w:type="dxa"/>
            <w:gridSpan w:val="6"/>
            <w:shd w:val="clear" w:color="auto" w:fill="F2F2F2"/>
            <w:vAlign w:val="center"/>
          </w:tcPr>
          <w:p w:rsidR="003D6097" w:rsidRPr="00CD0748" w:rsidRDefault="003D6097" w:rsidP="00893DE8">
            <w:r w:rsidRPr="00CD0748">
              <w:t>dr hab. n. o</w:t>
            </w:r>
            <w:r>
              <w:t xml:space="preserve"> zdr</w:t>
            </w:r>
            <w:r w:rsidRPr="00CD0748">
              <w:t>. Adam Fronczak</w:t>
            </w:r>
          </w:p>
        </w:tc>
      </w:tr>
      <w:tr w:rsidR="003D6097" w:rsidRPr="0009691A" w:rsidTr="00893DE8">
        <w:trPr>
          <w:trHeight w:val="465"/>
        </w:trPr>
        <w:tc>
          <w:tcPr>
            <w:tcW w:w="3911" w:type="dxa"/>
            <w:gridSpan w:val="6"/>
            <w:vAlign w:val="center"/>
          </w:tcPr>
          <w:p w:rsidR="003D6097" w:rsidRPr="0009691A" w:rsidRDefault="003D6097" w:rsidP="00893DE8">
            <w:r w:rsidRPr="0009691A">
              <w:t>Rok studiów (rok, na którym realizowany jest przedmiot):</w:t>
            </w:r>
          </w:p>
        </w:tc>
        <w:tc>
          <w:tcPr>
            <w:tcW w:w="5752" w:type="dxa"/>
            <w:gridSpan w:val="6"/>
            <w:shd w:val="clear" w:color="auto" w:fill="F2F2F2"/>
            <w:vAlign w:val="center"/>
          </w:tcPr>
          <w:p w:rsidR="003D6097" w:rsidRPr="0009691A" w:rsidRDefault="003D6097" w:rsidP="00893DE8">
            <w:pPr>
              <w:autoSpaceDE w:val="0"/>
              <w:autoSpaceDN w:val="0"/>
              <w:adjustRightInd w:val="0"/>
              <w:rPr>
                <w:bCs/>
                <w:iCs/>
              </w:rPr>
            </w:pPr>
            <w:r w:rsidRPr="0009691A">
              <w:rPr>
                <w:bCs/>
                <w:iCs/>
              </w:rPr>
              <w:t>Drugi</w:t>
            </w:r>
          </w:p>
        </w:tc>
      </w:tr>
      <w:tr w:rsidR="003D6097" w:rsidRPr="0009691A" w:rsidTr="00893DE8">
        <w:trPr>
          <w:trHeight w:val="465"/>
        </w:trPr>
        <w:tc>
          <w:tcPr>
            <w:tcW w:w="3911" w:type="dxa"/>
            <w:gridSpan w:val="6"/>
            <w:vAlign w:val="center"/>
          </w:tcPr>
          <w:p w:rsidR="003D6097" w:rsidRPr="0009691A" w:rsidRDefault="003D6097" w:rsidP="00893DE8">
            <w:r w:rsidRPr="0009691A">
              <w:t>Semestr studiów (semestr, na którym realizowany jest przedmiot):</w:t>
            </w:r>
          </w:p>
        </w:tc>
        <w:tc>
          <w:tcPr>
            <w:tcW w:w="5752" w:type="dxa"/>
            <w:gridSpan w:val="6"/>
            <w:shd w:val="clear" w:color="auto" w:fill="F2F2F2"/>
            <w:vAlign w:val="center"/>
          </w:tcPr>
          <w:p w:rsidR="003D6097" w:rsidRPr="0009691A" w:rsidRDefault="003D6097" w:rsidP="00893DE8">
            <w:pPr>
              <w:autoSpaceDE w:val="0"/>
              <w:autoSpaceDN w:val="0"/>
              <w:adjustRightInd w:val="0"/>
              <w:rPr>
                <w:bCs/>
                <w:iCs/>
              </w:rPr>
            </w:pPr>
            <w:r w:rsidRPr="0009691A">
              <w:rPr>
                <w:bCs/>
                <w:iCs/>
              </w:rPr>
              <w:t>Letni</w:t>
            </w:r>
          </w:p>
        </w:tc>
      </w:tr>
      <w:tr w:rsidR="003D6097" w:rsidRPr="0009691A" w:rsidTr="00893DE8">
        <w:trPr>
          <w:trHeight w:val="465"/>
        </w:trPr>
        <w:tc>
          <w:tcPr>
            <w:tcW w:w="3911" w:type="dxa"/>
            <w:gridSpan w:val="6"/>
            <w:vAlign w:val="center"/>
          </w:tcPr>
          <w:p w:rsidR="003D6097" w:rsidRPr="0009691A" w:rsidRDefault="003D6097" w:rsidP="00893DE8">
            <w:r w:rsidRPr="0009691A">
              <w:t>Typ modułu/przedmiotu (podstawowy, kierunkowy, fakultatywny):</w:t>
            </w:r>
          </w:p>
        </w:tc>
        <w:tc>
          <w:tcPr>
            <w:tcW w:w="5752" w:type="dxa"/>
            <w:gridSpan w:val="6"/>
            <w:shd w:val="clear" w:color="auto" w:fill="F2F2F2"/>
            <w:vAlign w:val="center"/>
          </w:tcPr>
          <w:p w:rsidR="003D6097" w:rsidRPr="0009691A" w:rsidRDefault="003D6097" w:rsidP="00893DE8">
            <w:pPr>
              <w:autoSpaceDE w:val="0"/>
              <w:autoSpaceDN w:val="0"/>
              <w:adjustRightInd w:val="0"/>
              <w:rPr>
                <w:bCs/>
                <w:iCs/>
              </w:rPr>
            </w:pPr>
          </w:p>
        </w:tc>
      </w:tr>
      <w:tr w:rsidR="003D6097" w:rsidRPr="0009691A" w:rsidTr="00893DE8">
        <w:trPr>
          <w:trHeight w:val="465"/>
        </w:trPr>
        <w:tc>
          <w:tcPr>
            <w:tcW w:w="3911" w:type="dxa"/>
            <w:gridSpan w:val="6"/>
            <w:vAlign w:val="center"/>
          </w:tcPr>
          <w:p w:rsidR="003D6097" w:rsidRPr="0009691A" w:rsidRDefault="003D6097" w:rsidP="00893DE8">
            <w:r w:rsidRPr="0009691A">
              <w:t>Osoby prowadzące (imiona, nazwiska oraz stopnie naukowe wszystkich wykładowców prowadzących przedmiot):</w:t>
            </w:r>
          </w:p>
        </w:tc>
        <w:tc>
          <w:tcPr>
            <w:tcW w:w="5752" w:type="dxa"/>
            <w:gridSpan w:val="6"/>
            <w:shd w:val="clear" w:color="auto" w:fill="F2F2F2"/>
            <w:vAlign w:val="center"/>
          </w:tcPr>
          <w:p w:rsidR="003D6097" w:rsidRPr="0009691A" w:rsidRDefault="003D6097" w:rsidP="00893DE8">
            <w:pPr>
              <w:autoSpaceDE w:val="0"/>
              <w:autoSpaceDN w:val="0"/>
              <w:adjustRightInd w:val="0"/>
              <w:rPr>
                <w:bCs/>
                <w:iCs/>
              </w:rPr>
            </w:pPr>
            <w:r w:rsidRPr="0009691A">
              <w:t>mgr Dariusz Szymański</w:t>
            </w:r>
          </w:p>
        </w:tc>
      </w:tr>
      <w:tr w:rsidR="003D6097" w:rsidRPr="0009691A" w:rsidTr="00893DE8">
        <w:trPr>
          <w:trHeight w:val="465"/>
        </w:trPr>
        <w:tc>
          <w:tcPr>
            <w:tcW w:w="3911" w:type="dxa"/>
            <w:gridSpan w:val="6"/>
            <w:vAlign w:val="center"/>
          </w:tcPr>
          <w:p w:rsidR="003D6097" w:rsidRPr="0009691A" w:rsidRDefault="003D6097" w:rsidP="00893DE8">
            <w:r w:rsidRPr="0009691A">
              <w:t>Erasmus TAK/NIE (czy przedmiot dostępny jest dla studentów w ramach programu Erasmus):</w:t>
            </w:r>
          </w:p>
        </w:tc>
        <w:tc>
          <w:tcPr>
            <w:tcW w:w="5752" w:type="dxa"/>
            <w:gridSpan w:val="6"/>
            <w:shd w:val="clear" w:color="auto" w:fill="F2F2F2"/>
            <w:vAlign w:val="center"/>
          </w:tcPr>
          <w:p w:rsidR="003D6097" w:rsidRPr="0009691A" w:rsidRDefault="003D6097" w:rsidP="00893DE8">
            <w:pPr>
              <w:autoSpaceDE w:val="0"/>
              <w:autoSpaceDN w:val="0"/>
              <w:adjustRightInd w:val="0"/>
              <w:rPr>
                <w:bCs/>
                <w:iCs/>
              </w:rPr>
            </w:pPr>
            <w:r w:rsidRPr="0009691A">
              <w:rPr>
                <w:bCs/>
                <w:iCs/>
              </w:rPr>
              <w:t>Nie</w:t>
            </w:r>
          </w:p>
        </w:tc>
      </w:tr>
      <w:tr w:rsidR="003D6097" w:rsidRPr="0009691A" w:rsidTr="00893DE8">
        <w:trPr>
          <w:trHeight w:val="465"/>
        </w:trPr>
        <w:tc>
          <w:tcPr>
            <w:tcW w:w="3911" w:type="dxa"/>
            <w:gridSpan w:val="6"/>
            <w:vAlign w:val="center"/>
          </w:tcPr>
          <w:p w:rsidR="003D6097" w:rsidRPr="0009691A" w:rsidRDefault="003D6097" w:rsidP="00893DE8">
            <w:pPr>
              <w:autoSpaceDE w:val="0"/>
              <w:autoSpaceDN w:val="0"/>
              <w:adjustRightInd w:val="0"/>
              <w:rPr>
                <w:bCs/>
                <w:iCs/>
              </w:rPr>
            </w:pPr>
            <w:r w:rsidRPr="0009691A">
              <w:t>Osoba odpowiedzialna za sylabus (osoba, do której należy zgłaszać uwagi dotyczące sylabusa):</w:t>
            </w:r>
          </w:p>
        </w:tc>
        <w:tc>
          <w:tcPr>
            <w:tcW w:w="5752" w:type="dxa"/>
            <w:gridSpan w:val="6"/>
            <w:shd w:val="clear" w:color="auto" w:fill="F2F2F2"/>
            <w:vAlign w:val="center"/>
          </w:tcPr>
          <w:p w:rsidR="003D6097" w:rsidRPr="0009691A" w:rsidRDefault="003D6097" w:rsidP="00893DE8">
            <w:pPr>
              <w:autoSpaceDE w:val="0"/>
              <w:autoSpaceDN w:val="0"/>
              <w:adjustRightInd w:val="0"/>
              <w:rPr>
                <w:bCs/>
                <w:iCs/>
              </w:rPr>
            </w:pPr>
            <w:r w:rsidRPr="0009691A">
              <w:t>mgr Dariusz Szymański</w:t>
            </w:r>
          </w:p>
        </w:tc>
      </w:tr>
      <w:tr w:rsidR="003D6097" w:rsidRPr="0009691A" w:rsidTr="00893DE8">
        <w:trPr>
          <w:trHeight w:val="465"/>
        </w:trPr>
        <w:tc>
          <w:tcPr>
            <w:tcW w:w="3911" w:type="dxa"/>
            <w:gridSpan w:val="6"/>
            <w:vAlign w:val="center"/>
          </w:tcPr>
          <w:p w:rsidR="003D6097" w:rsidRPr="0009691A" w:rsidRDefault="003D6097" w:rsidP="00893DE8">
            <w:pPr>
              <w:autoSpaceDE w:val="0"/>
              <w:autoSpaceDN w:val="0"/>
              <w:adjustRightInd w:val="0"/>
            </w:pPr>
            <w:r w:rsidRPr="0009691A">
              <w:t>Liczba punktów ECTS:</w:t>
            </w:r>
          </w:p>
        </w:tc>
        <w:tc>
          <w:tcPr>
            <w:tcW w:w="5752" w:type="dxa"/>
            <w:gridSpan w:val="6"/>
            <w:shd w:val="clear" w:color="auto" w:fill="F2F2F2"/>
            <w:vAlign w:val="center"/>
          </w:tcPr>
          <w:p w:rsidR="003D6097" w:rsidRPr="0009691A" w:rsidRDefault="003D6097" w:rsidP="00893DE8">
            <w:pPr>
              <w:autoSpaceDE w:val="0"/>
              <w:autoSpaceDN w:val="0"/>
              <w:adjustRightInd w:val="0"/>
              <w:rPr>
                <w:bCs/>
                <w:iCs/>
              </w:rPr>
            </w:pPr>
            <w:r w:rsidRPr="0009691A">
              <w:rPr>
                <w:bCs/>
                <w:iCs/>
              </w:rPr>
              <w:t>1</w:t>
            </w:r>
          </w:p>
        </w:tc>
      </w:tr>
      <w:tr w:rsidR="003D6097" w:rsidRPr="0009691A" w:rsidTr="00893DE8">
        <w:trPr>
          <w:trHeight w:val="192"/>
        </w:trPr>
        <w:tc>
          <w:tcPr>
            <w:tcW w:w="9663" w:type="dxa"/>
            <w:gridSpan w:val="12"/>
            <w:vAlign w:val="center"/>
          </w:tcPr>
          <w:p w:rsidR="003D6097" w:rsidRPr="0009691A" w:rsidRDefault="003D6097" w:rsidP="009F0EA9">
            <w:pPr>
              <w:numPr>
                <w:ilvl w:val="0"/>
                <w:numId w:val="101"/>
              </w:numPr>
              <w:autoSpaceDE w:val="0"/>
              <w:autoSpaceDN w:val="0"/>
              <w:adjustRightInd w:val="0"/>
              <w:spacing w:before="120" w:after="120" w:line="240" w:lineRule="auto"/>
              <w:ind w:left="357" w:hanging="357"/>
              <w:rPr>
                <w:b/>
                <w:bCs/>
                <w:iCs/>
              </w:rPr>
            </w:pPr>
            <w:r w:rsidRPr="0009691A">
              <w:rPr>
                <w:b/>
                <w:bCs/>
                <w:iCs/>
                <w:sz w:val="28"/>
              </w:rPr>
              <w:t xml:space="preserve">Cele kształcenia  </w:t>
            </w:r>
          </w:p>
        </w:tc>
      </w:tr>
      <w:tr w:rsidR="003D6097" w:rsidRPr="0009691A" w:rsidTr="00893DE8">
        <w:trPr>
          <w:trHeight w:val="465"/>
        </w:trPr>
        <w:tc>
          <w:tcPr>
            <w:tcW w:w="9663" w:type="dxa"/>
            <w:gridSpan w:val="12"/>
            <w:shd w:val="clear" w:color="auto" w:fill="F2F2F2"/>
            <w:vAlign w:val="center"/>
          </w:tcPr>
          <w:p w:rsidR="003D6097" w:rsidRPr="0009691A" w:rsidRDefault="003D6097" w:rsidP="003D6097">
            <w:pPr>
              <w:numPr>
                <w:ilvl w:val="0"/>
                <w:numId w:val="21"/>
              </w:numPr>
              <w:tabs>
                <w:tab w:val="clear" w:pos="720"/>
                <w:tab w:val="num" w:pos="360"/>
              </w:tabs>
              <w:spacing w:after="0" w:line="240" w:lineRule="auto"/>
              <w:ind w:left="360"/>
              <w:jc w:val="both"/>
            </w:pPr>
            <w:r w:rsidRPr="0009691A">
              <w:t>Zapoznanie studenta z podstawowymi pojęciami i zasadami obowiązującymi  w rachunkowości  zarządczej.</w:t>
            </w:r>
          </w:p>
          <w:p w:rsidR="003D6097" w:rsidRPr="0009691A" w:rsidRDefault="003D6097" w:rsidP="003D6097">
            <w:pPr>
              <w:numPr>
                <w:ilvl w:val="0"/>
                <w:numId w:val="21"/>
              </w:numPr>
              <w:tabs>
                <w:tab w:val="clear" w:pos="720"/>
                <w:tab w:val="num" w:pos="360"/>
              </w:tabs>
              <w:spacing w:after="0" w:line="240" w:lineRule="auto"/>
              <w:ind w:left="360"/>
              <w:jc w:val="both"/>
            </w:pPr>
            <w:r w:rsidRPr="0009691A">
              <w:t>Zapoznanie studenta z podstawową wiedzą  w zakresie kosztów i ich klasyfikacji</w:t>
            </w:r>
            <w:r>
              <w:t>.</w:t>
            </w:r>
          </w:p>
          <w:p w:rsidR="003D6097" w:rsidRPr="0009691A" w:rsidRDefault="003D6097" w:rsidP="003D6097">
            <w:pPr>
              <w:numPr>
                <w:ilvl w:val="0"/>
                <w:numId w:val="21"/>
              </w:numPr>
              <w:tabs>
                <w:tab w:val="clear" w:pos="720"/>
                <w:tab w:val="num" w:pos="360"/>
              </w:tabs>
              <w:spacing w:after="0" w:line="240" w:lineRule="auto"/>
              <w:ind w:left="360"/>
              <w:jc w:val="both"/>
            </w:pPr>
            <w:r w:rsidRPr="0009691A">
              <w:t>Rozwinięcie umiejętności studenta w zakresie podejmowanych decyzji w oparciu o źródłowe dane księgowe.</w:t>
            </w:r>
          </w:p>
          <w:p w:rsidR="003D6097" w:rsidRPr="0009691A" w:rsidRDefault="003D6097" w:rsidP="003D6097">
            <w:pPr>
              <w:numPr>
                <w:ilvl w:val="0"/>
                <w:numId w:val="21"/>
              </w:numPr>
              <w:tabs>
                <w:tab w:val="clear" w:pos="720"/>
                <w:tab w:val="num" w:pos="360"/>
              </w:tabs>
              <w:spacing w:after="0" w:line="240" w:lineRule="auto"/>
              <w:ind w:left="360"/>
              <w:jc w:val="both"/>
            </w:pPr>
            <w:r w:rsidRPr="0009691A">
              <w:t>Wykształcenie umiejętności gromadzenia i przetwarzania informacji o o kosztach (ewidencja, rozliczanie, kalkulacja, analiza kosztów).</w:t>
            </w:r>
          </w:p>
          <w:p w:rsidR="003D6097" w:rsidRPr="0009691A" w:rsidRDefault="003D6097" w:rsidP="003D6097">
            <w:pPr>
              <w:numPr>
                <w:ilvl w:val="0"/>
                <w:numId w:val="21"/>
              </w:numPr>
              <w:tabs>
                <w:tab w:val="clear" w:pos="720"/>
                <w:tab w:val="num" w:pos="360"/>
              </w:tabs>
              <w:spacing w:after="0" w:line="240" w:lineRule="auto"/>
              <w:ind w:left="360"/>
              <w:jc w:val="both"/>
            </w:pPr>
            <w:r w:rsidRPr="0009691A">
              <w:t>Uświadomienie konieczności minimalizacji kosztów działalności podmiotu gospodarczego</w:t>
            </w:r>
            <w:r>
              <w:t>.</w:t>
            </w:r>
          </w:p>
        </w:tc>
      </w:tr>
      <w:tr w:rsidR="003D6097" w:rsidRPr="0009691A" w:rsidTr="00893DE8">
        <w:trPr>
          <w:trHeight w:val="312"/>
        </w:trPr>
        <w:tc>
          <w:tcPr>
            <w:tcW w:w="9663" w:type="dxa"/>
            <w:gridSpan w:val="12"/>
            <w:vAlign w:val="center"/>
          </w:tcPr>
          <w:p w:rsidR="003D6097" w:rsidRPr="0009691A" w:rsidRDefault="003D6097" w:rsidP="009F0EA9">
            <w:pPr>
              <w:numPr>
                <w:ilvl w:val="0"/>
                <w:numId w:val="101"/>
              </w:numPr>
              <w:autoSpaceDE w:val="0"/>
              <w:autoSpaceDN w:val="0"/>
              <w:adjustRightInd w:val="0"/>
              <w:spacing w:before="120" w:after="120" w:line="240" w:lineRule="auto"/>
              <w:ind w:left="357" w:hanging="357"/>
              <w:rPr>
                <w:b/>
                <w:bCs/>
                <w:iCs/>
              </w:rPr>
            </w:pPr>
            <w:r w:rsidRPr="0009691A">
              <w:rPr>
                <w:b/>
                <w:bCs/>
                <w:iCs/>
                <w:sz w:val="28"/>
              </w:rPr>
              <w:t xml:space="preserve">Wymagania wstępne </w:t>
            </w:r>
          </w:p>
        </w:tc>
      </w:tr>
      <w:tr w:rsidR="003D6097" w:rsidRPr="0009691A" w:rsidTr="00893DE8">
        <w:trPr>
          <w:trHeight w:val="465"/>
        </w:trPr>
        <w:tc>
          <w:tcPr>
            <w:tcW w:w="9663" w:type="dxa"/>
            <w:gridSpan w:val="12"/>
            <w:shd w:val="clear" w:color="auto" w:fill="F2F2F2"/>
            <w:vAlign w:val="center"/>
          </w:tcPr>
          <w:p w:rsidR="003D6097" w:rsidRPr="0009691A" w:rsidRDefault="003D6097" w:rsidP="00893DE8">
            <w:pPr>
              <w:jc w:val="both"/>
              <w:rPr>
                <w:bCs/>
                <w:iCs/>
              </w:rPr>
            </w:pPr>
            <w:r w:rsidRPr="0009691A">
              <w:t>Podstawowa wiedza ekonomiczna w zakresie mikroekonomii, znajomość podstawowych zasad rachunkowości finansowej oraz elementarna wiedza  z zakresu teorii organizacji i zarządzania</w:t>
            </w:r>
            <w:r>
              <w:t>.</w:t>
            </w:r>
          </w:p>
        </w:tc>
      </w:tr>
      <w:tr w:rsidR="003D6097" w:rsidRPr="0009691A" w:rsidTr="00893DE8">
        <w:trPr>
          <w:trHeight w:val="344"/>
        </w:trPr>
        <w:tc>
          <w:tcPr>
            <w:tcW w:w="9663" w:type="dxa"/>
            <w:gridSpan w:val="12"/>
            <w:vAlign w:val="center"/>
          </w:tcPr>
          <w:p w:rsidR="003D6097" w:rsidRPr="0009691A" w:rsidRDefault="003D6097" w:rsidP="009F0EA9">
            <w:pPr>
              <w:numPr>
                <w:ilvl w:val="0"/>
                <w:numId w:val="101"/>
              </w:numPr>
              <w:spacing w:before="120" w:after="120" w:line="240" w:lineRule="auto"/>
              <w:ind w:left="357" w:hanging="357"/>
              <w:rPr>
                <w:b/>
                <w:bCs/>
              </w:rPr>
            </w:pPr>
            <w:r w:rsidRPr="0009691A">
              <w:rPr>
                <w:b/>
                <w:bCs/>
                <w:sz w:val="28"/>
              </w:rPr>
              <w:lastRenderedPageBreak/>
              <w:t>Przedmiotowe efekty kształcenia</w:t>
            </w:r>
          </w:p>
        </w:tc>
      </w:tr>
      <w:tr w:rsidR="003D6097" w:rsidRPr="0009691A" w:rsidTr="00893DE8">
        <w:trPr>
          <w:trHeight w:val="465"/>
        </w:trPr>
        <w:tc>
          <w:tcPr>
            <w:tcW w:w="9663" w:type="dxa"/>
            <w:gridSpan w:val="12"/>
            <w:vAlign w:val="center"/>
          </w:tcPr>
          <w:p w:rsidR="003D6097" w:rsidRPr="0009691A" w:rsidRDefault="003D6097" w:rsidP="00893DE8">
            <w:pPr>
              <w:autoSpaceDE w:val="0"/>
              <w:autoSpaceDN w:val="0"/>
              <w:adjustRightInd w:val="0"/>
              <w:jc w:val="center"/>
              <w:rPr>
                <w:bCs/>
                <w:iCs/>
              </w:rPr>
            </w:pPr>
            <w:r w:rsidRPr="0009691A">
              <w:rPr>
                <w:b/>
                <w:bCs/>
                <w:iCs/>
              </w:rPr>
              <w:t>Lista efektów kształcenia</w:t>
            </w:r>
          </w:p>
        </w:tc>
      </w:tr>
      <w:tr w:rsidR="003D6097" w:rsidRPr="0009691A" w:rsidTr="00893DE8">
        <w:trPr>
          <w:trHeight w:val="465"/>
        </w:trPr>
        <w:tc>
          <w:tcPr>
            <w:tcW w:w="1598" w:type="dxa"/>
            <w:vAlign w:val="center"/>
          </w:tcPr>
          <w:p w:rsidR="003D6097" w:rsidRPr="0009691A" w:rsidRDefault="003D6097" w:rsidP="00893DE8">
            <w:pPr>
              <w:autoSpaceDE w:val="0"/>
              <w:autoSpaceDN w:val="0"/>
              <w:adjustRightInd w:val="0"/>
              <w:jc w:val="center"/>
              <w:rPr>
                <w:bCs/>
                <w:iCs/>
              </w:rPr>
            </w:pPr>
            <w:r w:rsidRPr="0009691A">
              <w:rPr>
                <w:bCs/>
                <w:iCs/>
              </w:rPr>
              <w:t>Symbol</w:t>
            </w:r>
          </w:p>
        </w:tc>
        <w:tc>
          <w:tcPr>
            <w:tcW w:w="5782" w:type="dxa"/>
            <w:gridSpan w:val="9"/>
            <w:vAlign w:val="center"/>
          </w:tcPr>
          <w:p w:rsidR="003D6097" w:rsidRPr="0009691A" w:rsidRDefault="003D6097" w:rsidP="00893DE8">
            <w:pPr>
              <w:autoSpaceDE w:val="0"/>
              <w:autoSpaceDN w:val="0"/>
              <w:adjustRightInd w:val="0"/>
              <w:jc w:val="center"/>
              <w:rPr>
                <w:bCs/>
                <w:iCs/>
              </w:rPr>
            </w:pPr>
            <w:r w:rsidRPr="0009691A">
              <w:rPr>
                <w:bCs/>
                <w:iCs/>
              </w:rPr>
              <w:t>Opis</w:t>
            </w:r>
          </w:p>
        </w:tc>
        <w:tc>
          <w:tcPr>
            <w:tcW w:w="2283" w:type="dxa"/>
            <w:gridSpan w:val="2"/>
            <w:vAlign w:val="center"/>
          </w:tcPr>
          <w:p w:rsidR="003D6097" w:rsidRPr="0009691A" w:rsidRDefault="003D6097" w:rsidP="00893DE8">
            <w:pPr>
              <w:autoSpaceDE w:val="0"/>
              <w:autoSpaceDN w:val="0"/>
              <w:adjustRightInd w:val="0"/>
              <w:jc w:val="center"/>
            </w:pPr>
            <w:r w:rsidRPr="0009691A">
              <w:t xml:space="preserve">Odniesienie do efektu kierunkowego </w:t>
            </w:r>
          </w:p>
        </w:tc>
      </w:tr>
      <w:tr w:rsidR="003D6097" w:rsidRPr="0009691A" w:rsidTr="00893DE8">
        <w:trPr>
          <w:trHeight w:val="465"/>
        </w:trPr>
        <w:tc>
          <w:tcPr>
            <w:tcW w:w="1598" w:type="dxa"/>
            <w:shd w:val="clear" w:color="auto" w:fill="F2F2F2"/>
            <w:vAlign w:val="center"/>
          </w:tcPr>
          <w:p w:rsidR="003D6097" w:rsidRPr="0009691A" w:rsidRDefault="003D6097" w:rsidP="00893DE8">
            <w:r w:rsidRPr="0009691A">
              <w:t>W1</w:t>
            </w:r>
          </w:p>
        </w:tc>
        <w:tc>
          <w:tcPr>
            <w:tcW w:w="5782" w:type="dxa"/>
            <w:gridSpan w:val="9"/>
            <w:shd w:val="clear" w:color="auto" w:fill="F2F2F2"/>
            <w:vAlign w:val="center"/>
          </w:tcPr>
          <w:p w:rsidR="003D6097" w:rsidRPr="0009691A" w:rsidRDefault="003D6097" w:rsidP="00893DE8">
            <w:pPr>
              <w:widowControl w:val="0"/>
              <w:autoSpaceDE w:val="0"/>
              <w:autoSpaceDN w:val="0"/>
              <w:adjustRightInd w:val="0"/>
            </w:pPr>
            <w:r>
              <w:rPr>
                <w:bCs/>
              </w:rPr>
              <w:t>P</w:t>
            </w:r>
            <w:r w:rsidRPr="0009691A">
              <w:rPr>
                <w:bCs/>
              </w:rPr>
              <w:t>osiada wiedzę  w zakresie podstawowych pojęć z zakresu rachunkowości zarządczej</w:t>
            </w:r>
          </w:p>
        </w:tc>
        <w:tc>
          <w:tcPr>
            <w:tcW w:w="2283" w:type="dxa"/>
            <w:gridSpan w:val="2"/>
            <w:shd w:val="clear" w:color="auto" w:fill="F2F2F2"/>
            <w:vAlign w:val="center"/>
          </w:tcPr>
          <w:p w:rsidR="003D6097" w:rsidRPr="0009691A" w:rsidRDefault="003D6097" w:rsidP="00893DE8">
            <w:r w:rsidRPr="0009691A">
              <w:t>EK_ZP2_W05</w:t>
            </w:r>
          </w:p>
        </w:tc>
      </w:tr>
      <w:tr w:rsidR="003D6097" w:rsidRPr="0009691A" w:rsidTr="00893DE8">
        <w:trPr>
          <w:trHeight w:val="465"/>
        </w:trPr>
        <w:tc>
          <w:tcPr>
            <w:tcW w:w="1598" w:type="dxa"/>
            <w:shd w:val="clear" w:color="auto" w:fill="F2F2F2"/>
            <w:vAlign w:val="center"/>
          </w:tcPr>
          <w:p w:rsidR="003D6097" w:rsidRPr="0009691A" w:rsidRDefault="003D6097" w:rsidP="00893DE8">
            <w:r w:rsidRPr="0009691A">
              <w:t>W2</w:t>
            </w:r>
          </w:p>
        </w:tc>
        <w:tc>
          <w:tcPr>
            <w:tcW w:w="5782" w:type="dxa"/>
            <w:gridSpan w:val="9"/>
            <w:shd w:val="clear" w:color="auto" w:fill="F2F2F2"/>
            <w:vAlign w:val="center"/>
          </w:tcPr>
          <w:p w:rsidR="003D6097" w:rsidRPr="0009691A" w:rsidRDefault="003D6097" w:rsidP="00893DE8">
            <w:r>
              <w:t>Z</w:t>
            </w:r>
            <w:r w:rsidRPr="0009691A">
              <w:t>na zasady stosowania rachunku kosztów</w:t>
            </w:r>
          </w:p>
        </w:tc>
        <w:tc>
          <w:tcPr>
            <w:tcW w:w="2283" w:type="dxa"/>
            <w:gridSpan w:val="2"/>
            <w:shd w:val="clear" w:color="auto" w:fill="F2F2F2"/>
            <w:vAlign w:val="center"/>
          </w:tcPr>
          <w:p w:rsidR="003D6097" w:rsidRPr="0009691A" w:rsidRDefault="003D6097" w:rsidP="00893DE8">
            <w:pPr>
              <w:rPr>
                <w:b/>
              </w:rPr>
            </w:pPr>
            <w:r w:rsidRPr="0009691A">
              <w:t>EK_ZP2_W06</w:t>
            </w:r>
          </w:p>
        </w:tc>
      </w:tr>
      <w:tr w:rsidR="003D6097" w:rsidRPr="0009691A" w:rsidTr="00893DE8">
        <w:trPr>
          <w:trHeight w:val="465"/>
        </w:trPr>
        <w:tc>
          <w:tcPr>
            <w:tcW w:w="1598" w:type="dxa"/>
            <w:shd w:val="clear" w:color="auto" w:fill="F2F2F2"/>
            <w:vAlign w:val="center"/>
          </w:tcPr>
          <w:p w:rsidR="003D6097" w:rsidRPr="0009691A" w:rsidRDefault="003D6097" w:rsidP="00893DE8">
            <w:pPr>
              <w:rPr>
                <w:b/>
              </w:rPr>
            </w:pPr>
            <w:r w:rsidRPr="0009691A">
              <w:t>W3</w:t>
            </w:r>
          </w:p>
        </w:tc>
        <w:tc>
          <w:tcPr>
            <w:tcW w:w="5782" w:type="dxa"/>
            <w:gridSpan w:val="9"/>
            <w:shd w:val="clear" w:color="auto" w:fill="F2F2F2"/>
            <w:vAlign w:val="center"/>
          </w:tcPr>
          <w:p w:rsidR="003D6097" w:rsidRPr="0009691A" w:rsidRDefault="003D6097" w:rsidP="00893DE8">
            <w:r>
              <w:t>Z</w:t>
            </w:r>
            <w:r w:rsidRPr="0009691A">
              <w:t>na główne metody i techniki rachunkowości zarządczej</w:t>
            </w:r>
          </w:p>
        </w:tc>
        <w:tc>
          <w:tcPr>
            <w:tcW w:w="2283" w:type="dxa"/>
            <w:gridSpan w:val="2"/>
            <w:shd w:val="clear" w:color="auto" w:fill="F2F2F2"/>
            <w:vAlign w:val="center"/>
          </w:tcPr>
          <w:p w:rsidR="003D6097" w:rsidRPr="0009691A" w:rsidRDefault="003D6097" w:rsidP="00893DE8">
            <w:pPr>
              <w:rPr>
                <w:b/>
              </w:rPr>
            </w:pPr>
            <w:r w:rsidRPr="0009691A">
              <w:t>EK_ZP2_W11</w:t>
            </w:r>
          </w:p>
        </w:tc>
      </w:tr>
      <w:tr w:rsidR="003D6097" w:rsidRPr="0009691A" w:rsidTr="00893DE8">
        <w:trPr>
          <w:trHeight w:val="465"/>
        </w:trPr>
        <w:tc>
          <w:tcPr>
            <w:tcW w:w="1598" w:type="dxa"/>
            <w:shd w:val="clear" w:color="auto" w:fill="F2F2F2"/>
            <w:vAlign w:val="center"/>
          </w:tcPr>
          <w:p w:rsidR="003D6097" w:rsidRPr="0009691A" w:rsidRDefault="003D6097" w:rsidP="00893DE8">
            <w:pPr>
              <w:rPr>
                <w:b/>
              </w:rPr>
            </w:pPr>
            <w:r w:rsidRPr="0009691A">
              <w:t>W4</w:t>
            </w:r>
          </w:p>
        </w:tc>
        <w:tc>
          <w:tcPr>
            <w:tcW w:w="5782" w:type="dxa"/>
            <w:gridSpan w:val="9"/>
            <w:shd w:val="clear" w:color="auto" w:fill="F2F2F2"/>
            <w:vAlign w:val="center"/>
          </w:tcPr>
          <w:p w:rsidR="003D6097" w:rsidRPr="0009691A" w:rsidRDefault="003D6097" w:rsidP="00893DE8">
            <w:r>
              <w:t>P</w:t>
            </w:r>
            <w:r w:rsidRPr="0009691A">
              <w:t>otrafi zidentyfikować realne sytuacje decyzyjne</w:t>
            </w:r>
          </w:p>
        </w:tc>
        <w:tc>
          <w:tcPr>
            <w:tcW w:w="2283" w:type="dxa"/>
            <w:gridSpan w:val="2"/>
            <w:shd w:val="clear" w:color="auto" w:fill="F2F2F2"/>
            <w:vAlign w:val="center"/>
          </w:tcPr>
          <w:p w:rsidR="003D6097" w:rsidRPr="0009691A" w:rsidRDefault="003D6097" w:rsidP="00893DE8">
            <w:r w:rsidRPr="0009691A">
              <w:t>EK_ZP2_W12</w:t>
            </w:r>
          </w:p>
          <w:p w:rsidR="003D6097" w:rsidRPr="0009691A" w:rsidRDefault="003D6097" w:rsidP="00893DE8">
            <w:pPr>
              <w:rPr>
                <w:lang w:val="de-DE"/>
              </w:rPr>
            </w:pPr>
            <w:r w:rsidRPr="0009691A">
              <w:t>EK_ZP2_W23</w:t>
            </w:r>
          </w:p>
        </w:tc>
      </w:tr>
      <w:tr w:rsidR="003D6097" w:rsidRPr="0009691A" w:rsidTr="00893DE8">
        <w:trPr>
          <w:trHeight w:val="465"/>
        </w:trPr>
        <w:tc>
          <w:tcPr>
            <w:tcW w:w="1598" w:type="dxa"/>
            <w:shd w:val="clear" w:color="auto" w:fill="F2F2F2"/>
            <w:vAlign w:val="center"/>
          </w:tcPr>
          <w:p w:rsidR="003D6097" w:rsidRPr="0009691A" w:rsidRDefault="003D6097" w:rsidP="00893DE8">
            <w:pPr>
              <w:rPr>
                <w:b/>
              </w:rPr>
            </w:pPr>
            <w:r w:rsidRPr="0009691A">
              <w:t>W5</w:t>
            </w:r>
          </w:p>
        </w:tc>
        <w:tc>
          <w:tcPr>
            <w:tcW w:w="5782" w:type="dxa"/>
            <w:gridSpan w:val="9"/>
            <w:shd w:val="clear" w:color="auto" w:fill="F2F2F2"/>
            <w:vAlign w:val="center"/>
          </w:tcPr>
          <w:p w:rsidR="003D6097" w:rsidRPr="0009691A" w:rsidRDefault="003D6097" w:rsidP="00893DE8">
            <w:r>
              <w:t>P</w:t>
            </w:r>
            <w:r w:rsidRPr="0009691A">
              <w:t>osiada wiedzę w zakresie ustalania marginesu bezpieczeństwa</w:t>
            </w:r>
          </w:p>
        </w:tc>
        <w:tc>
          <w:tcPr>
            <w:tcW w:w="2283" w:type="dxa"/>
            <w:gridSpan w:val="2"/>
            <w:shd w:val="clear" w:color="auto" w:fill="F2F2F2"/>
            <w:vAlign w:val="center"/>
          </w:tcPr>
          <w:p w:rsidR="003D6097" w:rsidRPr="0009691A" w:rsidRDefault="003D6097" w:rsidP="00893DE8">
            <w:r w:rsidRPr="0009691A">
              <w:t>EK_ZP2_W19</w:t>
            </w:r>
          </w:p>
          <w:p w:rsidR="003D6097" w:rsidRPr="0009691A" w:rsidRDefault="003D6097" w:rsidP="00893DE8">
            <w:pPr>
              <w:rPr>
                <w:b/>
              </w:rPr>
            </w:pPr>
            <w:r w:rsidRPr="0009691A">
              <w:t>EK_ZP2_W21</w:t>
            </w:r>
          </w:p>
        </w:tc>
      </w:tr>
      <w:tr w:rsidR="003D6097" w:rsidRPr="0009691A" w:rsidTr="00893DE8">
        <w:trPr>
          <w:trHeight w:val="465"/>
        </w:trPr>
        <w:tc>
          <w:tcPr>
            <w:tcW w:w="1598" w:type="dxa"/>
            <w:shd w:val="clear" w:color="auto" w:fill="F2F2F2"/>
            <w:vAlign w:val="center"/>
          </w:tcPr>
          <w:p w:rsidR="003D6097" w:rsidRPr="0009691A" w:rsidRDefault="003D6097" w:rsidP="00893DE8">
            <w:r>
              <w:t>U1</w:t>
            </w:r>
          </w:p>
        </w:tc>
        <w:tc>
          <w:tcPr>
            <w:tcW w:w="5782" w:type="dxa"/>
            <w:gridSpan w:val="9"/>
            <w:shd w:val="clear" w:color="auto" w:fill="F2F2F2"/>
            <w:vAlign w:val="center"/>
          </w:tcPr>
          <w:p w:rsidR="003D6097" w:rsidRPr="0009691A" w:rsidRDefault="003D6097" w:rsidP="00893DE8">
            <w:r>
              <w:rPr>
                <w:bCs/>
              </w:rPr>
              <w:t>P</w:t>
            </w:r>
            <w:r w:rsidRPr="0009691A">
              <w:rPr>
                <w:bCs/>
              </w:rPr>
              <w:t>otrafi wykorzystać praktycznie nabytą wiedzę o celach, metodach i technikach rachunkowości zarządczej</w:t>
            </w:r>
          </w:p>
        </w:tc>
        <w:tc>
          <w:tcPr>
            <w:tcW w:w="2283" w:type="dxa"/>
            <w:gridSpan w:val="2"/>
            <w:shd w:val="clear" w:color="auto" w:fill="F2F2F2"/>
            <w:vAlign w:val="center"/>
          </w:tcPr>
          <w:p w:rsidR="003D6097" w:rsidRPr="0009691A" w:rsidRDefault="003D6097" w:rsidP="00893DE8">
            <w:r w:rsidRPr="0009691A">
              <w:t>EK_ZP2_W26</w:t>
            </w:r>
          </w:p>
          <w:p w:rsidR="003D6097" w:rsidRPr="0009691A" w:rsidRDefault="003D6097" w:rsidP="00893DE8">
            <w:pPr>
              <w:rPr>
                <w:b/>
              </w:rPr>
            </w:pPr>
            <w:r w:rsidRPr="0009691A">
              <w:t>EK_ZP2_K01</w:t>
            </w:r>
          </w:p>
        </w:tc>
      </w:tr>
      <w:tr w:rsidR="003D6097" w:rsidRPr="0009691A" w:rsidTr="00893DE8">
        <w:trPr>
          <w:trHeight w:val="465"/>
        </w:trPr>
        <w:tc>
          <w:tcPr>
            <w:tcW w:w="1598" w:type="dxa"/>
            <w:shd w:val="clear" w:color="auto" w:fill="F2F2F2"/>
            <w:vAlign w:val="center"/>
          </w:tcPr>
          <w:p w:rsidR="003D6097" w:rsidRPr="0009691A" w:rsidRDefault="003D6097" w:rsidP="00893DE8">
            <w:r>
              <w:t>U2</w:t>
            </w:r>
          </w:p>
        </w:tc>
        <w:tc>
          <w:tcPr>
            <w:tcW w:w="5782" w:type="dxa"/>
            <w:gridSpan w:val="9"/>
            <w:shd w:val="clear" w:color="auto" w:fill="F2F2F2"/>
            <w:vAlign w:val="center"/>
          </w:tcPr>
          <w:p w:rsidR="003D6097" w:rsidRPr="0009691A" w:rsidRDefault="003D6097" w:rsidP="00893DE8">
            <w:r w:rsidRPr="0009691A">
              <w:t>Potrafi sklasyfikować, zmierzyć, zaewidencjonować, rozliczyć i kalkulować koszty według różnych metod</w:t>
            </w:r>
          </w:p>
        </w:tc>
        <w:tc>
          <w:tcPr>
            <w:tcW w:w="2283" w:type="dxa"/>
            <w:gridSpan w:val="2"/>
            <w:shd w:val="clear" w:color="auto" w:fill="F2F2F2"/>
            <w:vAlign w:val="center"/>
          </w:tcPr>
          <w:p w:rsidR="003D6097" w:rsidRPr="0009691A" w:rsidRDefault="003D6097" w:rsidP="00893DE8">
            <w:pPr>
              <w:rPr>
                <w:b/>
              </w:rPr>
            </w:pPr>
            <w:r w:rsidRPr="0009691A">
              <w:t>EK_ZP2_U03</w:t>
            </w:r>
          </w:p>
        </w:tc>
      </w:tr>
      <w:tr w:rsidR="003D6097" w:rsidRPr="0009691A" w:rsidTr="00893DE8">
        <w:trPr>
          <w:trHeight w:val="465"/>
        </w:trPr>
        <w:tc>
          <w:tcPr>
            <w:tcW w:w="1598" w:type="dxa"/>
            <w:shd w:val="clear" w:color="auto" w:fill="F2F2F2"/>
            <w:vAlign w:val="center"/>
          </w:tcPr>
          <w:p w:rsidR="003D6097" w:rsidRPr="0009691A" w:rsidRDefault="003D6097" w:rsidP="00893DE8">
            <w:r>
              <w:t>U3</w:t>
            </w:r>
          </w:p>
        </w:tc>
        <w:tc>
          <w:tcPr>
            <w:tcW w:w="5782" w:type="dxa"/>
            <w:gridSpan w:val="9"/>
            <w:shd w:val="clear" w:color="auto" w:fill="F2F2F2"/>
            <w:vAlign w:val="center"/>
          </w:tcPr>
          <w:p w:rsidR="003D6097" w:rsidRPr="0009691A" w:rsidRDefault="003D6097" w:rsidP="00893DE8">
            <w:r>
              <w:t>P</w:t>
            </w:r>
            <w:r w:rsidRPr="0009691A">
              <w:t>otrafi ustalić ustalania marginesu bezpieczeństwa</w:t>
            </w:r>
          </w:p>
        </w:tc>
        <w:tc>
          <w:tcPr>
            <w:tcW w:w="2283" w:type="dxa"/>
            <w:gridSpan w:val="2"/>
            <w:shd w:val="clear" w:color="auto" w:fill="F2F2F2"/>
            <w:vAlign w:val="center"/>
          </w:tcPr>
          <w:p w:rsidR="003D6097" w:rsidRPr="0009691A" w:rsidRDefault="003D6097" w:rsidP="00893DE8">
            <w:r w:rsidRPr="0009691A">
              <w:t>EK_ZP2_W33</w:t>
            </w:r>
          </w:p>
        </w:tc>
      </w:tr>
      <w:tr w:rsidR="003D6097" w:rsidRPr="0009691A" w:rsidTr="00893DE8">
        <w:trPr>
          <w:trHeight w:val="465"/>
        </w:trPr>
        <w:tc>
          <w:tcPr>
            <w:tcW w:w="1598" w:type="dxa"/>
            <w:shd w:val="clear" w:color="auto" w:fill="F2F2F2"/>
            <w:vAlign w:val="center"/>
          </w:tcPr>
          <w:p w:rsidR="003D6097" w:rsidRPr="0009691A" w:rsidRDefault="003D6097" w:rsidP="00893DE8">
            <w:r>
              <w:t>U4</w:t>
            </w:r>
          </w:p>
        </w:tc>
        <w:tc>
          <w:tcPr>
            <w:tcW w:w="5782" w:type="dxa"/>
            <w:gridSpan w:val="9"/>
            <w:shd w:val="clear" w:color="auto" w:fill="F2F2F2"/>
            <w:vAlign w:val="center"/>
          </w:tcPr>
          <w:p w:rsidR="003D6097" w:rsidRPr="0009691A" w:rsidRDefault="003D6097" w:rsidP="00893DE8">
            <w:r w:rsidRPr="0009691A">
              <w:t>Posiada umiejętność prezentacji informacji  przydatnych przy podejmowaniu decyzji gospodarczych</w:t>
            </w:r>
          </w:p>
        </w:tc>
        <w:tc>
          <w:tcPr>
            <w:tcW w:w="2283" w:type="dxa"/>
            <w:gridSpan w:val="2"/>
            <w:shd w:val="clear" w:color="auto" w:fill="F2F2F2"/>
            <w:vAlign w:val="center"/>
          </w:tcPr>
          <w:p w:rsidR="003D6097" w:rsidRPr="0009691A" w:rsidRDefault="003D6097" w:rsidP="00893DE8">
            <w:r w:rsidRPr="0009691A">
              <w:t>EK_ZP2_U03</w:t>
            </w:r>
          </w:p>
          <w:p w:rsidR="003D6097" w:rsidRPr="0009691A" w:rsidRDefault="003D6097" w:rsidP="00893DE8">
            <w:pPr>
              <w:rPr>
                <w:b/>
              </w:rPr>
            </w:pPr>
            <w:r w:rsidRPr="0009691A">
              <w:t>EK_ZP2_U04</w:t>
            </w:r>
          </w:p>
        </w:tc>
      </w:tr>
      <w:tr w:rsidR="003D6097" w:rsidRPr="0009691A" w:rsidTr="00893DE8">
        <w:trPr>
          <w:trHeight w:val="465"/>
        </w:trPr>
        <w:tc>
          <w:tcPr>
            <w:tcW w:w="1598" w:type="dxa"/>
            <w:shd w:val="clear" w:color="auto" w:fill="F2F2F2"/>
            <w:vAlign w:val="center"/>
          </w:tcPr>
          <w:p w:rsidR="003D6097" w:rsidRPr="0009691A" w:rsidRDefault="003D6097" w:rsidP="00893DE8">
            <w:r>
              <w:t>U5</w:t>
            </w:r>
          </w:p>
        </w:tc>
        <w:tc>
          <w:tcPr>
            <w:tcW w:w="5782" w:type="dxa"/>
            <w:gridSpan w:val="9"/>
            <w:shd w:val="clear" w:color="auto" w:fill="F2F2F2"/>
            <w:vAlign w:val="center"/>
          </w:tcPr>
          <w:p w:rsidR="003D6097" w:rsidRPr="0009691A" w:rsidRDefault="003D6097" w:rsidP="00893DE8">
            <w:r>
              <w:t>P</w:t>
            </w:r>
            <w:r w:rsidRPr="0009691A">
              <w:t>otrafi wybierać najkorzystniejsze rozwiązania dla jednostki gospodarczej z punktu widzenia rentowności jej działania.</w:t>
            </w:r>
          </w:p>
        </w:tc>
        <w:tc>
          <w:tcPr>
            <w:tcW w:w="2283" w:type="dxa"/>
            <w:gridSpan w:val="2"/>
            <w:shd w:val="clear" w:color="auto" w:fill="F2F2F2"/>
            <w:vAlign w:val="center"/>
          </w:tcPr>
          <w:p w:rsidR="003D6097" w:rsidRPr="0009691A" w:rsidRDefault="003D6097" w:rsidP="00893DE8">
            <w:r w:rsidRPr="0009691A">
              <w:t>EK_ZP2_U03</w:t>
            </w:r>
          </w:p>
          <w:p w:rsidR="003D6097" w:rsidRPr="0009691A" w:rsidRDefault="003D6097" w:rsidP="00893DE8">
            <w:pPr>
              <w:rPr>
                <w:b/>
              </w:rPr>
            </w:pPr>
            <w:r w:rsidRPr="0009691A">
              <w:t>EK_ZP2_U04</w:t>
            </w:r>
          </w:p>
        </w:tc>
      </w:tr>
      <w:tr w:rsidR="003D6097" w:rsidRPr="0009691A" w:rsidTr="00893DE8">
        <w:trPr>
          <w:trHeight w:val="465"/>
        </w:trPr>
        <w:tc>
          <w:tcPr>
            <w:tcW w:w="1598" w:type="dxa"/>
            <w:shd w:val="clear" w:color="auto" w:fill="F2F2F2"/>
            <w:vAlign w:val="center"/>
          </w:tcPr>
          <w:p w:rsidR="003D6097" w:rsidRPr="0009691A" w:rsidRDefault="003D6097" w:rsidP="00893DE8">
            <w:r>
              <w:t>K1</w:t>
            </w:r>
          </w:p>
        </w:tc>
        <w:tc>
          <w:tcPr>
            <w:tcW w:w="5782" w:type="dxa"/>
            <w:gridSpan w:val="9"/>
            <w:shd w:val="clear" w:color="auto" w:fill="F2F2F2"/>
            <w:vAlign w:val="center"/>
          </w:tcPr>
          <w:p w:rsidR="003D6097" w:rsidRPr="0009691A" w:rsidRDefault="003D6097" w:rsidP="00893DE8">
            <w:r>
              <w:rPr>
                <w:bCs/>
              </w:rPr>
              <w:t>M</w:t>
            </w:r>
            <w:r w:rsidRPr="0009691A">
              <w:rPr>
                <w:bCs/>
              </w:rPr>
              <w:t>a świadomość znaczenia rachunkowości zarządczej w zarządzaniu</w:t>
            </w:r>
          </w:p>
        </w:tc>
        <w:tc>
          <w:tcPr>
            <w:tcW w:w="2283" w:type="dxa"/>
            <w:gridSpan w:val="2"/>
            <w:shd w:val="clear" w:color="auto" w:fill="F2F2F2"/>
            <w:vAlign w:val="center"/>
          </w:tcPr>
          <w:p w:rsidR="003D6097" w:rsidRPr="0009691A" w:rsidRDefault="003D6097" w:rsidP="00893DE8">
            <w:r w:rsidRPr="0009691A">
              <w:t>EK_ZP2_U03</w:t>
            </w:r>
          </w:p>
          <w:p w:rsidR="003D6097" w:rsidRPr="0009691A" w:rsidRDefault="003D6097" w:rsidP="00893DE8">
            <w:pPr>
              <w:rPr>
                <w:b/>
              </w:rPr>
            </w:pPr>
            <w:r w:rsidRPr="0009691A">
              <w:t>EK_ZP2_U04</w:t>
            </w:r>
          </w:p>
        </w:tc>
      </w:tr>
      <w:tr w:rsidR="003D6097" w:rsidRPr="0009691A" w:rsidTr="00893DE8">
        <w:trPr>
          <w:trHeight w:val="465"/>
        </w:trPr>
        <w:tc>
          <w:tcPr>
            <w:tcW w:w="1598" w:type="dxa"/>
            <w:shd w:val="clear" w:color="auto" w:fill="F2F2F2"/>
            <w:vAlign w:val="center"/>
          </w:tcPr>
          <w:p w:rsidR="003D6097" w:rsidRPr="0009691A" w:rsidRDefault="003D6097" w:rsidP="00893DE8">
            <w:r>
              <w:t>K2</w:t>
            </w:r>
          </w:p>
        </w:tc>
        <w:tc>
          <w:tcPr>
            <w:tcW w:w="5782" w:type="dxa"/>
            <w:gridSpan w:val="9"/>
            <w:shd w:val="clear" w:color="auto" w:fill="F2F2F2"/>
            <w:vAlign w:val="center"/>
          </w:tcPr>
          <w:p w:rsidR="003D6097" w:rsidRPr="0009691A" w:rsidRDefault="003D6097" w:rsidP="00893DE8">
            <w:r>
              <w:t>N</w:t>
            </w:r>
            <w:r w:rsidRPr="0009691A">
              <w:t>abywa umiejętności formułowania opinii ekonomicznych i definiowania przyczyn danej sytuacji ekonomiczno-finansowej przedsiębiorstwa</w:t>
            </w:r>
          </w:p>
        </w:tc>
        <w:tc>
          <w:tcPr>
            <w:tcW w:w="2283" w:type="dxa"/>
            <w:gridSpan w:val="2"/>
            <w:shd w:val="clear" w:color="auto" w:fill="F2F2F2"/>
            <w:vAlign w:val="center"/>
          </w:tcPr>
          <w:p w:rsidR="003D6097" w:rsidRPr="0009691A" w:rsidRDefault="003D6097" w:rsidP="00893DE8">
            <w:r w:rsidRPr="0009691A">
              <w:t>EK_ZP2_U03</w:t>
            </w:r>
          </w:p>
          <w:p w:rsidR="003D6097" w:rsidRPr="0009691A" w:rsidRDefault="003D6097" w:rsidP="00893DE8">
            <w:pPr>
              <w:rPr>
                <w:b/>
              </w:rPr>
            </w:pPr>
            <w:r w:rsidRPr="0009691A">
              <w:t>EK_ZP2_U08</w:t>
            </w:r>
          </w:p>
        </w:tc>
      </w:tr>
      <w:tr w:rsidR="003D6097" w:rsidRPr="0009691A" w:rsidTr="00893DE8">
        <w:trPr>
          <w:trHeight w:val="465"/>
        </w:trPr>
        <w:tc>
          <w:tcPr>
            <w:tcW w:w="1598" w:type="dxa"/>
            <w:shd w:val="clear" w:color="auto" w:fill="F2F2F2"/>
            <w:vAlign w:val="center"/>
          </w:tcPr>
          <w:p w:rsidR="003D6097" w:rsidRPr="0009691A" w:rsidRDefault="003D6097" w:rsidP="00893DE8">
            <w:r>
              <w:t>K3</w:t>
            </w:r>
          </w:p>
        </w:tc>
        <w:tc>
          <w:tcPr>
            <w:tcW w:w="5782" w:type="dxa"/>
            <w:gridSpan w:val="9"/>
            <w:shd w:val="clear" w:color="auto" w:fill="F2F2F2"/>
            <w:vAlign w:val="center"/>
          </w:tcPr>
          <w:p w:rsidR="003D6097" w:rsidRPr="0009691A" w:rsidRDefault="003D6097" w:rsidP="00893DE8">
            <w:r>
              <w:rPr>
                <w:bCs/>
              </w:rPr>
              <w:t>P</w:t>
            </w:r>
            <w:r w:rsidRPr="0009691A">
              <w:rPr>
                <w:bCs/>
              </w:rPr>
              <w:t>otrafi efektywnie współpracować w zespole zadaniowym w zakresie budowy systemu budżetowania kosztów</w:t>
            </w:r>
          </w:p>
        </w:tc>
        <w:tc>
          <w:tcPr>
            <w:tcW w:w="2283" w:type="dxa"/>
            <w:gridSpan w:val="2"/>
            <w:shd w:val="clear" w:color="auto" w:fill="F2F2F2"/>
            <w:vAlign w:val="center"/>
          </w:tcPr>
          <w:p w:rsidR="003D6097" w:rsidRPr="0009691A" w:rsidRDefault="003D6097" w:rsidP="00893DE8">
            <w:r w:rsidRPr="0009691A">
              <w:t>EK_ZP2_U03</w:t>
            </w:r>
          </w:p>
          <w:p w:rsidR="003D6097" w:rsidRPr="0009691A" w:rsidRDefault="003D6097" w:rsidP="00893DE8">
            <w:r w:rsidRPr="0009691A">
              <w:t>EK_ZP2_U08</w:t>
            </w:r>
          </w:p>
          <w:p w:rsidR="003D6097" w:rsidRPr="0009691A" w:rsidRDefault="003D6097" w:rsidP="00893DE8">
            <w:pPr>
              <w:rPr>
                <w:b/>
              </w:rPr>
            </w:pPr>
            <w:r w:rsidRPr="0009691A">
              <w:t>EK_ZP2_U11</w:t>
            </w:r>
          </w:p>
        </w:tc>
      </w:tr>
      <w:tr w:rsidR="003D6097" w:rsidRPr="0009691A" w:rsidTr="00893DE8">
        <w:trPr>
          <w:trHeight w:val="627"/>
        </w:trPr>
        <w:tc>
          <w:tcPr>
            <w:tcW w:w="9663" w:type="dxa"/>
            <w:gridSpan w:val="12"/>
            <w:vAlign w:val="center"/>
          </w:tcPr>
          <w:p w:rsidR="003D6097" w:rsidRPr="0009691A" w:rsidRDefault="003D6097" w:rsidP="009F0EA9">
            <w:pPr>
              <w:pStyle w:val="Akapitzlist"/>
              <w:numPr>
                <w:ilvl w:val="0"/>
                <w:numId w:val="101"/>
              </w:numPr>
              <w:spacing w:before="120" w:after="120" w:line="240" w:lineRule="auto"/>
              <w:ind w:left="357" w:hanging="357"/>
              <w:rPr>
                <w:rFonts w:ascii="Times New Roman" w:hAnsi="Times New Roman"/>
                <w:b/>
                <w:bCs/>
                <w:iCs/>
              </w:rPr>
            </w:pPr>
            <w:r w:rsidRPr="0009691A">
              <w:rPr>
                <w:rFonts w:ascii="Times New Roman" w:hAnsi="Times New Roman"/>
                <w:b/>
                <w:bCs/>
                <w:sz w:val="28"/>
              </w:rPr>
              <w:t>Formy prowadzonych zajęć</w:t>
            </w:r>
          </w:p>
        </w:tc>
      </w:tr>
      <w:tr w:rsidR="003D6097" w:rsidRPr="0009691A" w:rsidTr="00893DE8">
        <w:trPr>
          <w:trHeight w:val="536"/>
        </w:trPr>
        <w:tc>
          <w:tcPr>
            <w:tcW w:w="2415" w:type="dxa"/>
            <w:gridSpan w:val="4"/>
            <w:vAlign w:val="center"/>
          </w:tcPr>
          <w:p w:rsidR="003D6097" w:rsidRPr="0009691A" w:rsidRDefault="003D6097" w:rsidP="00893DE8">
            <w:pPr>
              <w:autoSpaceDE w:val="0"/>
              <w:autoSpaceDN w:val="0"/>
              <w:adjustRightInd w:val="0"/>
              <w:jc w:val="center"/>
              <w:rPr>
                <w:bCs/>
                <w:iCs/>
              </w:rPr>
            </w:pPr>
            <w:r w:rsidRPr="0009691A">
              <w:rPr>
                <w:bCs/>
                <w:iCs/>
              </w:rPr>
              <w:t>Forma</w:t>
            </w:r>
          </w:p>
        </w:tc>
        <w:tc>
          <w:tcPr>
            <w:tcW w:w="2416" w:type="dxa"/>
            <w:gridSpan w:val="3"/>
            <w:vAlign w:val="center"/>
          </w:tcPr>
          <w:p w:rsidR="003D6097" w:rsidRPr="0009691A" w:rsidRDefault="003D6097" w:rsidP="00893DE8">
            <w:pPr>
              <w:autoSpaceDE w:val="0"/>
              <w:autoSpaceDN w:val="0"/>
              <w:adjustRightInd w:val="0"/>
              <w:jc w:val="center"/>
              <w:rPr>
                <w:bCs/>
                <w:iCs/>
              </w:rPr>
            </w:pPr>
            <w:r w:rsidRPr="0009691A">
              <w:rPr>
                <w:bCs/>
                <w:iCs/>
              </w:rPr>
              <w:t>Liczba godzin</w:t>
            </w:r>
          </w:p>
        </w:tc>
        <w:tc>
          <w:tcPr>
            <w:tcW w:w="2416" w:type="dxa"/>
            <w:gridSpan w:val="2"/>
            <w:vAlign w:val="center"/>
          </w:tcPr>
          <w:p w:rsidR="003D6097" w:rsidRPr="0009691A" w:rsidRDefault="003D6097" w:rsidP="00893DE8">
            <w:pPr>
              <w:autoSpaceDE w:val="0"/>
              <w:autoSpaceDN w:val="0"/>
              <w:adjustRightInd w:val="0"/>
              <w:jc w:val="center"/>
              <w:rPr>
                <w:bCs/>
                <w:iCs/>
              </w:rPr>
            </w:pPr>
            <w:r w:rsidRPr="0009691A">
              <w:rPr>
                <w:bCs/>
                <w:iCs/>
              </w:rPr>
              <w:t>Liczba grup</w:t>
            </w:r>
          </w:p>
        </w:tc>
        <w:tc>
          <w:tcPr>
            <w:tcW w:w="2416" w:type="dxa"/>
            <w:gridSpan w:val="3"/>
            <w:vAlign w:val="center"/>
          </w:tcPr>
          <w:p w:rsidR="003D6097" w:rsidRPr="0009691A" w:rsidRDefault="003D6097" w:rsidP="00893DE8">
            <w:pPr>
              <w:jc w:val="center"/>
              <w:rPr>
                <w:bCs/>
                <w:iCs/>
              </w:rPr>
            </w:pPr>
            <w:r w:rsidRPr="0009691A">
              <w:rPr>
                <w:bCs/>
                <w:iCs/>
              </w:rPr>
              <w:t xml:space="preserve">Minimalna liczba osób </w:t>
            </w:r>
            <w:r w:rsidRPr="0009691A">
              <w:rPr>
                <w:bCs/>
                <w:iCs/>
              </w:rPr>
              <w:br/>
              <w:t>w grupie</w:t>
            </w:r>
          </w:p>
        </w:tc>
      </w:tr>
      <w:tr w:rsidR="003D6097" w:rsidRPr="0009691A" w:rsidTr="00893DE8">
        <w:trPr>
          <w:trHeight w:val="536"/>
        </w:trPr>
        <w:tc>
          <w:tcPr>
            <w:tcW w:w="2415" w:type="dxa"/>
            <w:gridSpan w:val="4"/>
            <w:vAlign w:val="center"/>
          </w:tcPr>
          <w:p w:rsidR="003D6097" w:rsidRPr="0009691A" w:rsidRDefault="003D6097" w:rsidP="00893DE8">
            <w:pPr>
              <w:autoSpaceDE w:val="0"/>
              <w:autoSpaceDN w:val="0"/>
              <w:adjustRightInd w:val="0"/>
              <w:rPr>
                <w:bCs/>
                <w:iCs/>
              </w:rPr>
            </w:pPr>
            <w:r w:rsidRPr="0009691A">
              <w:rPr>
                <w:bCs/>
                <w:iCs/>
              </w:rPr>
              <w:lastRenderedPageBreak/>
              <w:t>Wykład</w:t>
            </w:r>
          </w:p>
        </w:tc>
        <w:tc>
          <w:tcPr>
            <w:tcW w:w="2416" w:type="dxa"/>
            <w:gridSpan w:val="3"/>
            <w:shd w:val="clear" w:color="auto" w:fill="F2F2F2"/>
            <w:vAlign w:val="center"/>
          </w:tcPr>
          <w:p w:rsidR="003D6097" w:rsidRPr="00596130" w:rsidRDefault="003D6097" w:rsidP="00893DE8">
            <w:pPr>
              <w:pStyle w:val="Akapitzlist"/>
              <w:autoSpaceDE w:val="0"/>
              <w:autoSpaceDN w:val="0"/>
              <w:adjustRightInd w:val="0"/>
              <w:spacing w:after="0"/>
              <w:ind w:left="0"/>
              <w:jc w:val="center"/>
              <w:rPr>
                <w:rFonts w:ascii="Times New Roman" w:hAnsi="Times New Roman"/>
                <w:bCs/>
                <w:iCs/>
              </w:rPr>
            </w:pPr>
            <w:r w:rsidRPr="00596130">
              <w:rPr>
                <w:rFonts w:ascii="Times New Roman" w:hAnsi="Times New Roman"/>
                <w:bCs/>
                <w:iCs/>
              </w:rPr>
              <w:t>15</w:t>
            </w:r>
          </w:p>
        </w:tc>
        <w:tc>
          <w:tcPr>
            <w:tcW w:w="2416" w:type="dxa"/>
            <w:gridSpan w:val="2"/>
            <w:shd w:val="clear" w:color="auto" w:fill="F2F2F2"/>
            <w:vAlign w:val="center"/>
          </w:tcPr>
          <w:p w:rsidR="003D6097" w:rsidRPr="00596130" w:rsidRDefault="003D6097" w:rsidP="00893DE8">
            <w:pPr>
              <w:autoSpaceDE w:val="0"/>
              <w:autoSpaceDN w:val="0"/>
              <w:adjustRightInd w:val="0"/>
              <w:jc w:val="center"/>
              <w:rPr>
                <w:bCs/>
                <w:iCs/>
              </w:rPr>
            </w:pPr>
            <w:r>
              <w:rPr>
                <w:bCs/>
                <w:iCs/>
              </w:rPr>
              <w:t>cały rok</w:t>
            </w:r>
          </w:p>
        </w:tc>
        <w:tc>
          <w:tcPr>
            <w:tcW w:w="2416" w:type="dxa"/>
            <w:gridSpan w:val="3"/>
            <w:vAlign w:val="center"/>
          </w:tcPr>
          <w:p w:rsidR="003D6097" w:rsidRPr="00596130" w:rsidRDefault="003D6097" w:rsidP="00893DE8">
            <w:pPr>
              <w:jc w:val="center"/>
              <w:rPr>
                <w:bCs/>
                <w:iCs/>
              </w:rPr>
            </w:pPr>
          </w:p>
        </w:tc>
      </w:tr>
      <w:tr w:rsidR="003D6097" w:rsidRPr="0009691A" w:rsidTr="00893DE8">
        <w:trPr>
          <w:trHeight w:val="536"/>
        </w:trPr>
        <w:tc>
          <w:tcPr>
            <w:tcW w:w="2415" w:type="dxa"/>
            <w:gridSpan w:val="4"/>
            <w:vAlign w:val="center"/>
          </w:tcPr>
          <w:p w:rsidR="003D6097" w:rsidRPr="0009691A" w:rsidRDefault="003D6097" w:rsidP="00893DE8">
            <w:pPr>
              <w:autoSpaceDE w:val="0"/>
              <w:autoSpaceDN w:val="0"/>
              <w:adjustRightInd w:val="0"/>
              <w:rPr>
                <w:bCs/>
                <w:iCs/>
              </w:rPr>
            </w:pPr>
            <w:r w:rsidRPr="0009691A">
              <w:rPr>
                <w:bCs/>
                <w:iCs/>
              </w:rPr>
              <w:t>Seminarium</w:t>
            </w:r>
          </w:p>
        </w:tc>
        <w:tc>
          <w:tcPr>
            <w:tcW w:w="2416" w:type="dxa"/>
            <w:gridSpan w:val="3"/>
            <w:shd w:val="clear" w:color="auto" w:fill="F2F2F2"/>
            <w:vAlign w:val="center"/>
          </w:tcPr>
          <w:p w:rsidR="003D6097" w:rsidRPr="00596130" w:rsidRDefault="003D6097" w:rsidP="00893DE8">
            <w:pPr>
              <w:autoSpaceDE w:val="0"/>
              <w:autoSpaceDN w:val="0"/>
              <w:adjustRightInd w:val="0"/>
              <w:jc w:val="center"/>
              <w:rPr>
                <w:bCs/>
                <w:iCs/>
              </w:rPr>
            </w:pPr>
            <w:r w:rsidRPr="00596130">
              <w:rPr>
                <w:bCs/>
                <w:iCs/>
              </w:rPr>
              <w:t>15</w:t>
            </w:r>
          </w:p>
        </w:tc>
        <w:tc>
          <w:tcPr>
            <w:tcW w:w="2416" w:type="dxa"/>
            <w:gridSpan w:val="2"/>
            <w:shd w:val="clear" w:color="auto" w:fill="F2F2F2"/>
            <w:vAlign w:val="center"/>
          </w:tcPr>
          <w:p w:rsidR="003D6097" w:rsidRPr="00596130" w:rsidRDefault="003D6097" w:rsidP="00893DE8">
            <w:pPr>
              <w:autoSpaceDE w:val="0"/>
              <w:autoSpaceDN w:val="0"/>
              <w:adjustRightInd w:val="0"/>
              <w:jc w:val="center"/>
              <w:rPr>
                <w:bCs/>
                <w:iCs/>
              </w:rPr>
            </w:pPr>
            <w:r w:rsidRPr="00596130">
              <w:rPr>
                <w:bCs/>
                <w:iCs/>
              </w:rPr>
              <w:t>2</w:t>
            </w:r>
          </w:p>
        </w:tc>
        <w:tc>
          <w:tcPr>
            <w:tcW w:w="2416" w:type="dxa"/>
            <w:gridSpan w:val="3"/>
            <w:vAlign w:val="center"/>
          </w:tcPr>
          <w:p w:rsidR="003D6097" w:rsidRPr="00596130" w:rsidRDefault="003D6097" w:rsidP="00893DE8">
            <w:pPr>
              <w:jc w:val="center"/>
              <w:rPr>
                <w:bCs/>
                <w:iCs/>
              </w:rPr>
            </w:pPr>
            <w:r w:rsidRPr="00596130">
              <w:rPr>
                <w:bCs/>
                <w:iCs/>
              </w:rPr>
              <w:t>20</w:t>
            </w:r>
          </w:p>
        </w:tc>
      </w:tr>
      <w:tr w:rsidR="003D6097" w:rsidRPr="0009691A" w:rsidTr="00893DE8">
        <w:trPr>
          <w:trHeight w:val="536"/>
        </w:trPr>
        <w:tc>
          <w:tcPr>
            <w:tcW w:w="2415" w:type="dxa"/>
            <w:gridSpan w:val="4"/>
            <w:vAlign w:val="center"/>
          </w:tcPr>
          <w:p w:rsidR="003D6097" w:rsidRPr="0009691A" w:rsidRDefault="003D6097" w:rsidP="00893DE8">
            <w:pPr>
              <w:autoSpaceDE w:val="0"/>
              <w:autoSpaceDN w:val="0"/>
              <w:adjustRightInd w:val="0"/>
              <w:rPr>
                <w:bCs/>
                <w:iCs/>
              </w:rPr>
            </w:pPr>
            <w:r w:rsidRPr="0009691A">
              <w:rPr>
                <w:bCs/>
                <w:iCs/>
              </w:rPr>
              <w:t>Ćwiczenia</w:t>
            </w:r>
          </w:p>
        </w:tc>
        <w:tc>
          <w:tcPr>
            <w:tcW w:w="2416" w:type="dxa"/>
            <w:gridSpan w:val="3"/>
            <w:shd w:val="clear" w:color="auto" w:fill="F2F2F2"/>
            <w:vAlign w:val="center"/>
          </w:tcPr>
          <w:p w:rsidR="003D6097" w:rsidRPr="0009691A" w:rsidRDefault="003D6097" w:rsidP="00893DE8">
            <w:pPr>
              <w:autoSpaceDE w:val="0"/>
              <w:autoSpaceDN w:val="0"/>
              <w:adjustRightInd w:val="0"/>
              <w:jc w:val="center"/>
              <w:rPr>
                <w:bCs/>
                <w:i/>
                <w:iCs/>
                <w:sz w:val="20"/>
                <w:szCs w:val="20"/>
              </w:rPr>
            </w:pPr>
          </w:p>
        </w:tc>
        <w:tc>
          <w:tcPr>
            <w:tcW w:w="2416" w:type="dxa"/>
            <w:gridSpan w:val="2"/>
            <w:shd w:val="clear" w:color="auto" w:fill="F2F2F2"/>
            <w:vAlign w:val="center"/>
          </w:tcPr>
          <w:p w:rsidR="003D6097" w:rsidRPr="0009691A" w:rsidRDefault="003D6097" w:rsidP="00893DE8">
            <w:pPr>
              <w:autoSpaceDE w:val="0"/>
              <w:autoSpaceDN w:val="0"/>
              <w:adjustRightInd w:val="0"/>
              <w:jc w:val="center"/>
              <w:rPr>
                <w:bCs/>
                <w:i/>
                <w:iCs/>
                <w:sz w:val="20"/>
                <w:szCs w:val="20"/>
              </w:rPr>
            </w:pPr>
          </w:p>
        </w:tc>
        <w:tc>
          <w:tcPr>
            <w:tcW w:w="2416" w:type="dxa"/>
            <w:gridSpan w:val="3"/>
            <w:vAlign w:val="center"/>
          </w:tcPr>
          <w:p w:rsidR="003D6097" w:rsidRPr="0009691A" w:rsidRDefault="003D6097" w:rsidP="00893DE8">
            <w:pPr>
              <w:jc w:val="center"/>
              <w:rPr>
                <w:bCs/>
                <w:i/>
                <w:iCs/>
                <w:sz w:val="20"/>
                <w:szCs w:val="20"/>
              </w:rPr>
            </w:pPr>
          </w:p>
        </w:tc>
      </w:tr>
      <w:tr w:rsidR="003D6097" w:rsidRPr="0009691A" w:rsidTr="00893DE8">
        <w:trPr>
          <w:trHeight w:val="465"/>
        </w:trPr>
        <w:tc>
          <w:tcPr>
            <w:tcW w:w="9663" w:type="dxa"/>
            <w:gridSpan w:val="12"/>
            <w:vAlign w:val="center"/>
          </w:tcPr>
          <w:p w:rsidR="003D6097" w:rsidRPr="0009691A" w:rsidRDefault="003D6097" w:rsidP="009F0EA9">
            <w:pPr>
              <w:pStyle w:val="Akapitzlist"/>
              <w:numPr>
                <w:ilvl w:val="0"/>
                <w:numId w:val="101"/>
              </w:numPr>
              <w:spacing w:before="120" w:after="120" w:line="240" w:lineRule="auto"/>
              <w:ind w:left="357" w:hanging="357"/>
              <w:rPr>
                <w:rFonts w:ascii="Times New Roman" w:hAnsi="Times New Roman"/>
                <w:b/>
                <w:bCs/>
                <w:iCs/>
              </w:rPr>
            </w:pPr>
            <w:r w:rsidRPr="0009691A">
              <w:rPr>
                <w:rFonts w:ascii="Times New Roman" w:hAnsi="Times New Roman"/>
                <w:b/>
                <w:bCs/>
                <w:sz w:val="28"/>
              </w:rPr>
              <w:t>Tematy zajęć i treści kształcenia</w:t>
            </w:r>
          </w:p>
        </w:tc>
      </w:tr>
      <w:tr w:rsidR="003D6097" w:rsidRPr="0009691A" w:rsidTr="00893DE8">
        <w:trPr>
          <w:trHeight w:val="465"/>
        </w:trPr>
        <w:tc>
          <w:tcPr>
            <w:tcW w:w="9663" w:type="dxa"/>
            <w:gridSpan w:val="12"/>
            <w:shd w:val="clear" w:color="auto" w:fill="F2F2F2"/>
            <w:vAlign w:val="center"/>
          </w:tcPr>
          <w:p w:rsidR="003D6097" w:rsidRPr="00060B12" w:rsidRDefault="003D6097" w:rsidP="00893DE8">
            <w:pPr>
              <w:rPr>
                <w:b/>
              </w:rPr>
            </w:pPr>
            <w:r w:rsidRPr="00060B12">
              <w:rPr>
                <w:b/>
              </w:rPr>
              <w:t>W1. Wprowadzenie do rachunkowości zarządczej. Przedmiot i rachunkowości zarządczej</w:t>
            </w:r>
            <w:r>
              <w:rPr>
                <w:b/>
              </w:rPr>
              <w:t xml:space="preserve">. </w:t>
            </w:r>
          </w:p>
          <w:p w:rsidR="003D6097" w:rsidRPr="00060B12" w:rsidRDefault="003D6097" w:rsidP="00893DE8">
            <w:r w:rsidRPr="00060B12">
              <w:t>T1. Rola rachunkowości zarządczej</w:t>
            </w:r>
            <w:r>
              <w:t>.</w:t>
            </w:r>
            <w:r w:rsidRPr="00060B12">
              <w:t xml:space="preserve"> T2</w:t>
            </w:r>
            <w:r>
              <w:t>.</w:t>
            </w:r>
            <w:r w:rsidRPr="00060B12">
              <w:t xml:space="preserve"> Zasady racjonalnego gospodarowania</w:t>
            </w:r>
            <w:r>
              <w:t>.</w:t>
            </w:r>
            <w:r w:rsidRPr="00060B12">
              <w:t xml:space="preserve"> T3</w:t>
            </w:r>
            <w:r>
              <w:t>.</w:t>
            </w:r>
            <w:r w:rsidRPr="00060B12">
              <w:t xml:space="preserve"> Funkcje rachunkowości zarządczej</w:t>
            </w:r>
            <w:r>
              <w:t>.</w:t>
            </w:r>
            <w:r w:rsidRPr="00060B12">
              <w:t xml:space="preserve"> T4</w:t>
            </w:r>
            <w:r>
              <w:t>.</w:t>
            </w:r>
            <w:r w:rsidRPr="00060B12">
              <w:t xml:space="preserve"> Zadania rachunku kosztów</w:t>
            </w:r>
            <w:r>
              <w:t>.</w:t>
            </w:r>
            <w:r w:rsidRPr="00060B12">
              <w:t xml:space="preserve"> T5</w:t>
            </w:r>
            <w:r>
              <w:t>.</w:t>
            </w:r>
            <w:r w:rsidRPr="00060B12">
              <w:t xml:space="preserve"> Odbiorcy rachunkowości FK i zarządczej</w:t>
            </w:r>
            <w:r>
              <w:t>.</w:t>
            </w:r>
            <w:r w:rsidRPr="00060B12">
              <w:t xml:space="preserve"> T6</w:t>
            </w:r>
            <w:r>
              <w:t>.</w:t>
            </w:r>
            <w:r w:rsidRPr="00060B12">
              <w:t xml:space="preserve"> Rachunek decyzyjny a rachunek sprawozdawczy. Wykładowca: mgr Dariusz Szymański</w:t>
            </w:r>
          </w:p>
          <w:p w:rsidR="003D6097" w:rsidRPr="00060B12" w:rsidRDefault="003D6097" w:rsidP="00893DE8">
            <w:r w:rsidRPr="00060B12">
              <w:rPr>
                <w:b/>
              </w:rPr>
              <w:t>W2. Podstawowe pojęcia z zakresu rachunkowości zarządczej</w:t>
            </w:r>
            <w:r>
              <w:rPr>
                <w:b/>
              </w:rPr>
              <w:t xml:space="preserve">. </w:t>
            </w:r>
            <w:r w:rsidRPr="00060B12">
              <w:t>T7 Koszty i pojęcia bliskoznaczne</w:t>
            </w:r>
            <w:r>
              <w:t>.</w:t>
            </w:r>
            <w:r w:rsidRPr="00060B12">
              <w:t xml:space="preserve"> T8</w:t>
            </w:r>
            <w:r>
              <w:t>.</w:t>
            </w:r>
            <w:r w:rsidRPr="00060B12">
              <w:t xml:space="preserve"> Obiekty kosztów</w:t>
            </w:r>
            <w:r>
              <w:t>.</w:t>
            </w:r>
            <w:r w:rsidRPr="00060B12">
              <w:t xml:space="preserve"> T9</w:t>
            </w:r>
            <w:r>
              <w:t>.</w:t>
            </w:r>
            <w:r w:rsidRPr="00060B12">
              <w:t xml:space="preserve"> Rodzajowy układ kosztów</w:t>
            </w:r>
            <w:r>
              <w:t>.</w:t>
            </w:r>
            <w:r w:rsidRPr="00060B12">
              <w:t xml:space="preserve"> T10</w:t>
            </w:r>
            <w:r>
              <w:t>.</w:t>
            </w:r>
            <w:r w:rsidRPr="00060B12">
              <w:t xml:space="preserve"> Kalkulacyjny układ kosztów</w:t>
            </w:r>
            <w:r>
              <w:t>.</w:t>
            </w:r>
            <w:r w:rsidRPr="00060B12">
              <w:t xml:space="preserve"> T11</w:t>
            </w:r>
            <w:r>
              <w:t>.</w:t>
            </w:r>
            <w:r w:rsidRPr="00060B12">
              <w:t xml:space="preserve"> Zasady pomiarów i wyceny kosztów</w:t>
            </w:r>
            <w:r>
              <w:t>.</w:t>
            </w:r>
            <w:r w:rsidRPr="00060B12">
              <w:t xml:space="preserve"> T12</w:t>
            </w:r>
            <w:r>
              <w:t>.</w:t>
            </w:r>
            <w:r w:rsidRPr="00060B12">
              <w:t xml:space="preserve"> Ewidencja i rozliczanie kosztów działalności</w:t>
            </w:r>
            <w:r>
              <w:t xml:space="preserve">. </w:t>
            </w:r>
            <w:r w:rsidRPr="00060B12">
              <w:t>Wykładowca: mgr Dariusz Szymański</w:t>
            </w:r>
          </w:p>
          <w:p w:rsidR="003D6097" w:rsidRPr="00060B12" w:rsidRDefault="003D6097" w:rsidP="00893DE8">
            <w:r w:rsidRPr="00060B12">
              <w:rPr>
                <w:b/>
              </w:rPr>
              <w:t>W3. Koszty stałe i zmienne</w:t>
            </w:r>
            <w:r>
              <w:rPr>
                <w:b/>
              </w:rPr>
              <w:t xml:space="preserve">. </w:t>
            </w:r>
            <w:r w:rsidRPr="00060B12">
              <w:t>T13</w:t>
            </w:r>
            <w:r>
              <w:t>.</w:t>
            </w:r>
            <w:r w:rsidRPr="00060B12">
              <w:t xml:space="preserve"> Istota rachunku kosztów zmiennych</w:t>
            </w:r>
            <w:r>
              <w:t>.</w:t>
            </w:r>
            <w:r w:rsidRPr="00060B12">
              <w:t xml:space="preserve"> T14</w:t>
            </w:r>
            <w:r>
              <w:t>.</w:t>
            </w:r>
            <w:r w:rsidRPr="00060B12">
              <w:t xml:space="preserve"> Metody podziału kosztów na stałe i zmienne</w:t>
            </w:r>
            <w:r>
              <w:t>.</w:t>
            </w:r>
            <w:r w:rsidRPr="00060B12">
              <w:t xml:space="preserve"> T15</w:t>
            </w:r>
            <w:r>
              <w:t>.</w:t>
            </w:r>
            <w:r w:rsidRPr="00060B12">
              <w:t xml:space="preserve"> Korzystanie z rachunku kosztów zmiennych przy podejmowaniu decyzji</w:t>
            </w:r>
            <w:r>
              <w:t>.</w:t>
            </w:r>
            <w:r w:rsidRPr="00060B12">
              <w:t xml:space="preserve"> T16</w:t>
            </w:r>
            <w:r>
              <w:t>.</w:t>
            </w:r>
            <w:r w:rsidRPr="00060B12">
              <w:t xml:space="preserve"> Zasady kalkulacji cen</w:t>
            </w:r>
            <w:r>
              <w:t xml:space="preserve">. </w:t>
            </w:r>
            <w:r w:rsidRPr="00060B12">
              <w:t>Wykładowca: mgr Dariusz Szymański</w:t>
            </w:r>
          </w:p>
          <w:p w:rsidR="003D6097" w:rsidRPr="00060B12" w:rsidRDefault="003D6097" w:rsidP="00893DE8">
            <w:r w:rsidRPr="00060B12">
              <w:rPr>
                <w:b/>
              </w:rPr>
              <w:t>W4. Istota kalkulacji kosztów produktu dla celów sprawozdawczych i analitycznych</w:t>
            </w:r>
            <w:r>
              <w:rPr>
                <w:b/>
              </w:rPr>
              <w:t xml:space="preserve">. </w:t>
            </w:r>
            <w:r w:rsidRPr="00060B12">
              <w:t>T17</w:t>
            </w:r>
            <w:r>
              <w:t>.</w:t>
            </w:r>
            <w:r w:rsidRPr="00060B12">
              <w:t xml:space="preserve"> Zadania kalkulacji kosztów produktu</w:t>
            </w:r>
            <w:r>
              <w:t>.</w:t>
            </w:r>
            <w:r w:rsidRPr="00060B12">
              <w:t xml:space="preserve"> T18</w:t>
            </w:r>
            <w:r>
              <w:t>.</w:t>
            </w:r>
            <w:r w:rsidRPr="00060B12">
              <w:t xml:space="preserve"> Kalkulacja a organizacja procesu wytwarzania</w:t>
            </w:r>
            <w:r>
              <w:t>.</w:t>
            </w:r>
            <w:r w:rsidRPr="00060B12">
              <w:t xml:space="preserve"> T19</w:t>
            </w:r>
            <w:r>
              <w:t>.</w:t>
            </w:r>
            <w:r w:rsidRPr="00060B12">
              <w:t xml:space="preserve"> Metody kalkulacji w</w:t>
            </w:r>
            <w:r>
              <w:t xml:space="preserve"> tradycyjnym rachunku kosztów, </w:t>
            </w:r>
            <w:r w:rsidRPr="00060B12">
              <w:t>Wykładowca: mgr Dariusz Szymański</w:t>
            </w:r>
          </w:p>
          <w:p w:rsidR="003D6097" w:rsidRPr="00060B12" w:rsidRDefault="003D6097" w:rsidP="00893DE8">
            <w:r w:rsidRPr="00060B12">
              <w:rPr>
                <w:b/>
              </w:rPr>
              <w:t>W5. Marża brutto, wskaźnik marży brutto, margines bezpieczeństwa</w:t>
            </w:r>
            <w:r>
              <w:rPr>
                <w:b/>
              </w:rPr>
              <w:t xml:space="preserve">. </w:t>
            </w:r>
            <w:r w:rsidRPr="00060B12">
              <w:t>T20</w:t>
            </w:r>
            <w:r>
              <w:t>.</w:t>
            </w:r>
            <w:r w:rsidRPr="00060B12">
              <w:t xml:space="preserve"> Analiza progu rentowności</w:t>
            </w:r>
            <w:r>
              <w:t>.</w:t>
            </w:r>
            <w:r w:rsidRPr="00060B12">
              <w:t xml:space="preserve"> T21</w:t>
            </w:r>
            <w:r>
              <w:t>.</w:t>
            </w:r>
            <w:r w:rsidRPr="00060B12">
              <w:t xml:space="preserve"> Ujęcie graficzne progu rentowności</w:t>
            </w:r>
            <w:r>
              <w:t>.</w:t>
            </w:r>
            <w:r w:rsidRPr="00060B12">
              <w:t xml:space="preserve"> T22</w:t>
            </w:r>
            <w:r>
              <w:t>.</w:t>
            </w:r>
            <w:r w:rsidRPr="00060B12">
              <w:t xml:space="preserve"> Przychody i koszty a próg rentowności</w:t>
            </w:r>
            <w:r>
              <w:t>.</w:t>
            </w:r>
            <w:r w:rsidRPr="00060B12">
              <w:t xml:space="preserve"> T23</w:t>
            </w:r>
            <w:r>
              <w:t>.</w:t>
            </w:r>
            <w:r w:rsidRPr="00060B12">
              <w:t xml:space="preserve"> Analiza wrażliwości progu rentowności</w:t>
            </w:r>
            <w:r>
              <w:t xml:space="preserve">. </w:t>
            </w:r>
            <w:r w:rsidRPr="00060B12">
              <w:t>Wykładowca: mgr Dariusz Szymański</w:t>
            </w:r>
          </w:p>
          <w:p w:rsidR="003D6097" w:rsidRPr="00060B12" w:rsidRDefault="003D6097" w:rsidP="00893DE8">
            <w:r w:rsidRPr="00060B12">
              <w:rPr>
                <w:b/>
              </w:rPr>
              <w:t>W6. Decyzje krótkoterminowe</w:t>
            </w:r>
            <w:r>
              <w:rPr>
                <w:b/>
              </w:rPr>
              <w:t xml:space="preserve">. </w:t>
            </w:r>
            <w:r w:rsidRPr="00060B12">
              <w:t>T24</w:t>
            </w:r>
            <w:r>
              <w:t>.</w:t>
            </w:r>
            <w:r w:rsidRPr="00060B12">
              <w:t xml:space="preserve"> Etapy rachunku decyzyjnego</w:t>
            </w:r>
            <w:r>
              <w:t>.</w:t>
            </w:r>
            <w:r w:rsidRPr="00060B12">
              <w:t xml:space="preserve"> T25</w:t>
            </w:r>
            <w:r>
              <w:t>.</w:t>
            </w:r>
            <w:r w:rsidRPr="00060B12">
              <w:t xml:space="preserve"> Optymalizacja wielkości produkcji</w:t>
            </w:r>
            <w:r>
              <w:t>.</w:t>
            </w:r>
            <w:r w:rsidRPr="00060B12">
              <w:t xml:space="preserve"> T26</w:t>
            </w:r>
            <w:r>
              <w:t>.</w:t>
            </w:r>
            <w:r w:rsidRPr="00060B12">
              <w:t xml:space="preserve"> Optymalizacja struktury asortymentowej</w:t>
            </w:r>
            <w:r>
              <w:t>.</w:t>
            </w:r>
            <w:r w:rsidRPr="00060B12">
              <w:t xml:space="preserve"> T27</w:t>
            </w:r>
            <w:r>
              <w:t>.</w:t>
            </w:r>
            <w:r w:rsidRPr="00060B12">
              <w:t xml:space="preserve"> Wybór wariantu technologicznego</w:t>
            </w:r>
            <w:r>
              <w:t>.</w:t>
            </w:r>
            <w:r w:rsidRPr="00060B12">
              <w:t xml:space="preserve"> T28</w:t>
            </w:r>
            <w:r>
              <w:t>.</w:t>
            </w:r>
            <w:r w:rsidRPr="00060B12">
              <w:t xml:space="preserve"> Problem decyzyjny „wytworzyć” czy „zakupić”</w:t>
            </w:r>
            <w:r>
              <w:t>.</w:t>
            </w:r>
            <w:r w:rsidRPr="00060B12">
              <w:t xml:space="preserve"> T29</w:t>
            </w:r>
            <w:r>
              <w:t>.</w:t>
            </w:r>
            <w:r w:rsidRPr="00060B12">
              <w:t xml:space="preserve"> Problem niekorzystnej ceny</w:t>
            </w:r>
            <w:r>
              <w:t xml:space="preserve">. </w:t>
            </w:r>
            <w:r w:rsidRPr="00060B12">
              <w:t>Wykładowca: mgr Dariusz Szymański</w:t>
            </w:r>
          </w:p>
          <w:p w:rsidR="003D6097" w:rsidRPr="00060B12" w:rsidRDefault="003D6097" w:rsidP="00893DE8">
            <w:r w:rsidRPr="00060B12">
              <w:rPr>
                <w:b/>
              </w:rPr>
              <w:t>W7. Decyzje cenowe</w:t>
            </w:r>
            <w:r>
              <w:rPr>
                <w:b/>
              </w:rPr>
              <w:t xml:space="preserve">. </w:t>
            </w:r>
            <w:r w:rsidRPr="00060B12">
              <w:t>T30</w:t>
            </w:r>
            <w:r>
              <w:t>.</w:t>
            </w:r>
            <w:r w:rsidRPr="00060B12">
              <w:t xml:space="preserve"> Optymalna cena sprzedaży</w:t>
            </w:r>
            <w:r>
              <w:t>.</w:t>
            </w:r>
            <w:r w:rsidRPr="00060B12">
              <w:t xml:space="preserve"> T31</w:t>
            </w:r>
            <w:r>
              <w:t>.</w:t>
            </w:r>
            <w:r w:rsidRPr="00060B12">
              <w:t xml:space="preserve"> Kosztowe formuły cen</w:t>
            </w:r>
            <w:r>
              <w:t>.</w:t>
            </w:r>
            <w:r w:rsidRPr="00060B12">
              <w:t xml:space="preserve"> T32</w:t>
            </w:r>
            <w:r>
              <w:t>.</w:t>
            </w:r>
            <w:r w:rsidRPr="00060B12">
              <w:t xml:space="preserve"> Ustalanie cen w warunkach inflacji</w:t>
            </w:r>
            <w:r>
              <w:t xml:space="preserve">. </w:t>
            </w:r>
            <w:r w:rsidRPr="00060B12">
              <w:t>Wykładowca: mgr Dariusz Szymański</w:t>
            </w:r>
          </w:p>
          <w:p w:rsidR="003D6097" w:rsidRPr="00060B12" w:rsidRDefault="003D6097" w:rsidP="00893DE8">
            <w:pPr>
              <w:rPr>
                <w:b/>
                <w:bCs/>
                <w:i/>
                <w:iCs/>
                <w:sz w:val="20"/>
                <w:szCs w:val="20"/>
              </w:rPr>
            </w:pPr>
          </w:p>
          <w:p w:rsidR="003D6097" w:rsidRPr="00060B12" w:rsidRDefault="003D6097" w:rsidP="00893DE8">
            <w:r w:rsidRPr="00060B12">
              <w:rPr>
                <w:b/>
              </w:rPr>
              <w:t>S1. Rozróżnianie podstawowych pojęć z zakresu rachunkowości zarządczej. Rola rachunkowości zarządczej w zarządzaniu przedsiębiorstwem.</w:t>
            </w:r>
            <w:r>
              <w:rPr>
                <w:b/>
              </w:rPr>
              <w:t xml:space="preserve"> </w:t>
            </w:r>
            <w:r w:rsidRPr="00060B12">
              <w:t>T33 Definicje</w:t>
            </w:r>
            <w:r>
              <w:t>.</w:t>
            </w:r>
            <w:r w:rsidRPr="00060B12">
              <w:t xml:space="preserve"> T34</w:t>
            </w:r>
            <w:r>
              <w:t>.</w:t>
            </w:r>
            <w:r w:rsidRPr="00060B12">
              <w:t xml:space="preserve"> Podstawowe problemy</w:t>
            </w:r>
            <w:r>
              <w:t>.</w:t>
            </w:r>
            <w:r w:rsidRPr="00060B12">
              <w:t xml:space="preserve"> T35</w:t>
            </w:r>
            <w:r>
              <w:t>.</w:t>
            </w:r>
            <w:r w:rsidRPr="00060B12">
              <w:t xml:space="preserve"> Zagadnienia sytuacyjne</w:t>
            </w:r>
            <w:r>
              <w:t>. Wykładowca</w:t>
            </w:r>
            <w:r w:rsidRPr="00060B12">
              <w:t>: mgr Dariusz Szymański</w:t>
            </w:r>
          </w:p>
          <w:p w:rsidR="003D6097" w:rsidRPr="00060B12" w:rsidRDefault="003D6097" w:rsidP="00893DE8">
            <w:r w:rsidRPr="00060B12">
              <w:rPr>
                <w:b/>
              </w:rPr>
              <w:t>S2. Klasyfikacja kosztów dla celów sprawozdawczych, decyzyjnych i kontrolnych</w:t>
            </w:r>
            <w:r>
              <w:rPr>
                <w:b/>
              </w:rPr>
              <w:t>.</w:t>
            </w:r>
            <w:r w:rsidRPr="00060B12">
              <w:rPr>
                <w:b/>
              </w:rPr>
              <w:t xml:space="preserve"> </w:t>
            </w:r>
            <w:r w:rsidRPr="00060B12">
              <w:t>T36</w:t>
            </w:r>
            <w:r>
              <w:t>.</w:t>
            </w:r>
            <w:r w:rsidRPr="00060B12">
              <w:t xml:space="preserve"> Definicje</w:t>
            </w:r>
            <w:r>
              <w:t>.</w:t>
            </w:r>
            <w:r w:rsidRPr="00060B12">
              <w:t xml:space="preserve"> T37</w:t>
            </w:r>
            <w:r>
              <w:t>.</w:t>
            </w:r>
            <w:r w:rsidRPr="00060B12">
              <w:t xml:space="preserve"> Podstawowe problemy</w:t>
            </w:r>
            <w:r>
              <w:t>.</w:t>
            </w:r>
            <w:r w:rsidRPr="00060B12">
              <w:t xml:space="preserve"> T38</w:t>
            </w:r>
            <w:r>
              <w:t>.</w:t>
            </w:r>
            <w:r w:rsidRPr="00060B12">
              <w:t xml:space="preserve"> Zagadnienia sytuacyjne</w:t>
            </w:r>
            <w:r>
              <w:t>. Wykładowca</w:t>
            </w:r>
            <w:r w:rsidRPr="00060B12">
              <w:t>: mgr Dariusz Szymański</w:t>
            </w:r>
          </w:p>
          <w:p w:rsidR="003D6097" w:rsidRPr="00060B12" w:rsidRDefault="003D6097" w:rsidP="00893DE8">
            <w:r w:rsidRPr="00060B12">
              <w:rPr>
                <w:b/>
              </w:rPr>
              <w:t>S3. Kalkulacja podziałowa prosta, współczynnikowa, zleceniowa</w:t>
            </w:r>
            <w:r>
              <w:rPr>
                <w:b/>
              </w:rPr>
              <w:t xml:space="preserve">. </w:t>
            </w:r>
            <w:r w:rsidRPr="00060B12">
              <w:t>T39</w:t>
            </w:r>
            <w:r>
              <w:t>.</w:t>
            </w:r>
            <w:r w:rsidRPr="00060B12">
              <w:t xml:space="preserve"> Definicje</w:t>
            </w:r>
            <w:r>
              <w:t>.</w:t>
            </w:r>
            <w:r w:rsidRPr="00060B12">
              <w:t xml:space="preserve"> T40</w:t>
            </w:r>
            <w:r>
              <w:t>.</w:t>
            </w:r>
            <w:r w:rsidRPr="00060B12">
              <w:t xml:space="preserve"> Podstawowe problemy</w:t>
            </w:r>
            <w:r>
              <w:t>.</w:t>
            </w:r>
            <w:r w:rsidRPr="00060B12">
              <w:t xml:space="preserve"> T41</w:t>
            </w:r>
            <w:r>
              <w:t>.</w:t>
            </w:r>
            <w:r w:rsidRPr="00060B12">
              <w:t xml:space="preserve"> Zagadnienia sytuacyjne</w:t>
            </w:r>
            <w:r>
              <w:t>. Wykładowca</w:t>
            </w:r>
            <w:r w:rsidRPr="00060B12">
              <w:t>: mgr Dariusz Szymański</w:t>
            </w:r>
          </w:p>
          <w:p w:rsidR="003D6097" w:rsidRPr="00060B12" w:rsidRDefault="003D6097" w:rsidP="00893DE8">
            <w:r w:rsidRPr="00060B12">
              <w:rPr>
                <w:b/>
              </w:rPr>
              <w:t>S4. Grupowanie i podział kosztów. Koszty stałe i zmienne, koszty bezpośrednie i pośrednie, koszty produktu, koszty okresu</w:t>
            </w:r>
            <w:r>
              <w:rPr>
                <w:b/>
              </w:rPr>
              <w:t xml:space="preserve">. </w:t>
            </w:r>
            <w:r w:rsidRPr="00060B12">
              <w:t>T42</w:t>
            </w:r>
            <w:r>
              <w:t>.</w:t>
            </w:r>
            <w:r w:rsidRPr="00060B12">
              <w:t xml:space="preserve"> Definicje</w:t>
            </w:r>
            <w:r>
              <w:t>.</w:t>
            </w:r>
            <w:r w:rsidRPr="00060B12">
              <w:t xml:space="preserve"> T43</w:t>
            </w:r>
            <w:r>
              <w:t>.</w:t>
            </w:r>
            <w:r w:rsidRPr="00060B12">
              <w:t xml:space="preserve"> Podstawowe problemy</w:t>
            </w:r>
            <w:r>
              <w:t>.</w:t>
            </w:r>
            <w:r w:rsidRPr="00060B12">
              <w:t xml:space="preserve"> T44</w:t>
            </w:r>
            <w:r>
              <w:t>.</w:t>
            </w:r>
            <w:r w:rsidRPr="00060B12">
              <w:t xml:space="preserve"> Zagadnienia sytuacyjne</w:t>
            </w:r>
            <w:r>
              <w:t>. Wykładowca</w:t>
            </w:r>
            <w:r w:rsidRPr="00060B12">
              <w:t>: mgr Dariusz Szymański</w:t>
            </w:r>
          </w:p>
          <w:p w:rsidR="003D6097" w:rsidRPr="00060B12" w:rsidRDefault="003D6097" w:rsidP="00893DE8">
            <w:r w:rsidRPr="00060B12">
              <w:rPr>
                <w:b/>
              </w:rPr>
              <w:lastRenderedPageBreak/>
              <w:t>S5. Marża brutto, wskaźnik marży brutto, margines bezpieczeństwa</w:t>
            </w:r>
            <w:r>
              <w:rPr>
                <w:b/>
              </w:rPr>
              <w:t xml:space="preserve">. </w:t>
            </w:r>
            <w:r w:rsidRPr="00060B12">
              <w:t>T45</w:t>
            </w:r>
            <w:r>
              <w:t>.</w:t>
            </w:r>
            <w:r w:rsidRPr="00060B12">
              <w:t xml:space="preserve"> Definicje</w:t>
            </w:r>
            <w:r>
              <w:t>.</w:t>
            </w:r>
            <w:r w:rsidRPr="00060B12">
              <w:t xml:space="preserve"> T46</w:t>
            </w:r>
            <w:r>
              <w:t>.</w:t>
            </w:r>
            <w:r w:rsidRPr="00060B12">
              <w:t xml:space="preserve"> Podstawowe problemy</w:t>
            </w:r>
            <w:r>
              <w:t>.</w:t>
            </w:r>
            <w:r w:rsidRPr="00060B12">
              <w:t xml:space="preserve"> T47</w:t>
            </w:r>
            <w:r>
              <w:t>.</w:t>
            </w:r>
            <w:r w:rsidRPr="00060B12">
              <w:t xml:space="preserve"> Zagadnienia sytuacyjne</w:t>
            </w:r>
            <w:r>
              <w:t xml:space="preserve">. </w:t>
            </w:r>
            <w:r w:rsidRPr="00060B12">
              <w:t>Prowadzący: mgr Dariusz Szymański</w:t>
            </w:r>
          </w:p>
          <w:p w:rsidR="003D6097" w:rsidRPr="00060B12" w:rsidRDefault="003D6097" w:rsidP="00893DE8">
            <w:r w:rsidRPr="00060B12">
              <w:rPr>
                <w:b/>
              </w:rPr>
              <w:t>S6. Decyzje cenowe</w:t>
            </w:r>
            <w:r>
              <w:rPr>
                <w:b/>
              </w:rPr>
              <w:t xml:space="preserve">. </w:t>
            </w:r>
            <w:r w:rsidRPr="00060B12">
              <w:t>T48</w:t>
            </w:r>
            <w:r>
              <w:t>.</w:t>
            </w:r>
            <w:r w:rsidRPr="00060B12">
              <w:t xml:space="preserve"> Definicje</w:t>
            </w:r>
            <w:r>
              <w:t>.</w:t>
            </w:r>
            <w:r w:rsidRPr="00060B12">
              <w:t xml:space="preserve"> T49</w:t>
            </w:r>
            <w:r>
              <w:t>.</w:t>
            </w:r>
            <w:r w:rsidRPr="00060B12">
              <w:t xml:space="preserve"> Podstawowe problemy</w:t>
            </w:r>
            <w:r>
              <w:t>.</w:t>
            </w:r>
            <w:r w:rsidRPr="00060B12">
              <w:t xml:space="preserve"> T50</w:t>
            </w:r>
            <w:r>
              <w:t>.</w:t>
            </w:r>
            <w:r w:rsidRPr="00060B12">
              <w:t xml:space="preserve"> Zagadnienia sytuacyjne</w:t>
            </w:r>
            <w:r>
              <w:t>. Wykładowca</w:t>
            </w:r>
            <w:r w:rsidRPr="00060B12">
              <w:t>: mgr Dariusz Szymański</w:t>
            </w:r>
          </w:p>
          <w:p w:rsidR="003D6097" w:rsidRPr="00A44D47" w:rsidRDefault="003D6097" w:rsidP="00893DE8">
            <w:r w:rsidRPr="00060B12">
              <w:rPr>
                <w:b/>
              </w:rPr>
              <w:t>S7. Decyzje krótkoterminowe</w:t>
            </w:r>
            <w:r>
              <w:rPr>
                <w:b/>
              </w:rPr>
              <w:t xml:space="preserve">. </w:t>
            </w:r>
            <w:r w:rsidRPr="00060B12">
              <w:t>T51</w:t>
            </w:r>
            <w:r>
              <w:t>.</w:t>
            </w:r>
            <w:r w:rsidRPr="00060B12">
              <w:t xml:space="preserve"> Definicje</w:t>
            </w:r>
            <w:r>
              <w:t>.</w:t>
            </w:r>
            <w:r w:rsidRPr="00060B12">
              <w:t xml:space="preserve"> T52</w:t>
            </w:r>
            <w:r>
              <w:t>.</w:t>
            </w:r>
            <w:r w:rsidRPr="00060B12">
              <w:t xml:space="preserve"> Podstawowe problemy</w:t>
            </w:r>
            <w:r>
              <w:t>.</w:t>
            </w:r>
            <w:r w:rsidRPr="00060B12">
              <w:t xml:space="preserve"> T53</w:t>
            </w:r>
            <w:r>
              <w:t>.</w:t>
            </w:r>
            <w:r w:rsidRPr="00060B12">
              <w:t xml:space="preserve"> Zagadnienia sytuacyjne</w:t>
            </w:r>
            <w:r>
              <w:t>. Wykładowca</w:t>
            </w:r>
            <w:r w:rsidRPr="00060B12">
              <w:t>: mgr Dari</w:t>
            </w:r>
            <w:r>
              <w:t>usz Szymański</w:t>
            </w:r>
          </w:p>
        </w:tc>
      </w:tr>
      <w:tr w:rsidR="003D6097" w:rsidRPr="0009691A" w:rsidTr="00893DE8">
        <w:trPr>
          <w:trHeight w:val="465"/>
        </w:trPr>
        <w:tc>
          <w:tcPr>
            <w:tcW w:w="9663" w:type="dxa"/>
            <w:gridSpan w:val="12"/>
            <w:vAlign w:val="center"/>
          </w:tcPr>
          <w:p w:rsidR="003D6097" w:rsidRPr="0009691A" w:rsidRDefault="003D6097" w:rsidP="009F0EA9">
            <w:pPr>
              <w:pStyle w:val="Akapitzlist"/>
              <w:numPr>
                <w:ilvl w:val="0"/>
                <w:numId w:val="101"/>
              </w:numPr>
              <w:spacing w:before="120" w:after="120" w:line="240" w:lineRule="auto"/>
              <w:ind w:left="357" w:hanging="357"/>
              <w:rPr>
                <w:rFonts w:ascii="Times New Roman" w:hAnsi="Times New Roman"/>
                <w:b/>
                <w:bCs/>
                <w:iCs/>
              </w:rPr>
            </w:pPr>
            <w:r w:rsidRPr="0009691A">
              <w:rPr>
                <w:rFonts w:ascii="Times New Roman" w:hAnsi="Times New Roman"/>
                <w:b/>
                <w:bCs/>
                <w:sz w:val="28"/>
              </w:rPr>
              <w:lastRenderedPageBreak/>
              <w:t>Sposoby weryfikacji efektów kształcenia</w:t>
            </w:r>
          </w:p>
        </w:tc>
      </w:tr>
      <w:tr w:rsidR="003D6097" w:rsidRPr="0009691A" w:rsidTr="00893DE8">
        <w:trPr>
          <w:trHeight w:val="465"/>
        </w:trPr>
        <w:tc>
          <w:tcPr>
            <w:tcW w:w="1610" w:type="dxa"/>
            <w:gridSpan w:val="2"/>
            <w:vAlign w:val="center"/>
          </w:tcPr>
          <w:p w:rsidR="003D6097" w:rsidRPr="0009691A" w:rsidRDefault="003D6097" w:rsidP="00893DE8">
            <w:pPr>
              <w:jc w:val="center"/>
              <w:rPr>
                <w:b/>
                <w:bCs/>
              </w:rPr>
            </w:pPr>
            <w:r w:rsidRPr="0009691A">
              <w:t>Przedmiotowy efekt kształcenia</w:t>
            </w:r>
          </w:p>
        </w:tc>
        <w:tc>
          <w:tcPr>
            <w:tcW w:w="1611" w:type="dxa"/>
            <w:gridSpan w:val="3"/>
            <w:vAlign w:val="center"/>
          </w:tcPr>
          <w:p w:rsidR="003D6097" w:rsidRPr="0009691A" w:rsidRDefault="003D6097" w:rsidP="00893DE8">
            <w:pPr>
              <w:jc w:val="center"/>
            </w:pPr>
            <w:r w:rsidRPr="0009691A">
              <w:t>Formy prowadzonych zajęć</w:t>
            </w:r>
          </w:p>
        </w:tc>
        <w:tc>
          <w:tcPr>
            <w:tcW w:w="1610" w:type="dxa"/>
            <w:gridSpan w:val="2"/>
            <w:vAlign w:val="center"/>
          </w:tcPr>
          <w:p w:rsidR="003D6097" w:rsidRPr="0009691A" w:rsidRDefault="003D6097" w:rsidP="00893DE8">
            <w:pPr>
              <w:jc w:val="center"/>
            </w:pPr>
            <w:r w:rsidRPr="0009691A">
              <w:t>Treści kształcenia</w:t>
            </w:r>
          </w:p>
        </w:tc>
        <w:tc>
          <w:tcPr>
            <w:tcW w:w="1611" w:type="dxa"/>
            <w:vAlign w:val="center"/>
          </w:tcPr>
          <w:p w:rsidR="003D6097" w:rsidRPr="0009691A" w:rsidRDefault="003D6097" w:rsidP="00893DE8">
            <w:pPr>
              <w:jc w:val="center"/>
            </w:pPr>
            <w:r w:rsidRPr="0009691A">
              <w:t>Sposoby weryfikacji efektu kształcenia</w:t>
            </w:r>
          </w:p>
        </w:tc>
        <w:tc>
          <w:tcPr>
            <w:tcW w:w="1610" w:type="dxa"/>
            <w:gridSpan w:val="3"/>
            <w:vAlign w:val="center"/>
          </w:tcPr>
          <w:p w:rsidR="003D6097" w:rsidRPr="0009691A" w:rsidRDefault="003D6097" w:rsidP="00893DE8">
            <w:pPr>
              <w:jc w:val="center"/>
            </w:pPr>
            <w:r w:rsidRPr="0009691A">
              <w:t>Kryterium zaliczenia</w:t>
            </w:r>
          </w:p>
        </w:tc>
        <w:tc>
          <w:tcPr>
            <w:tcW w:w="1611" w:type="dxa"/>
            <w:vAlign w:val="center"/>
          </w:tcPr>
          <w:p w:rsidR="003D6097" w:rsidRPr="0009691A" w:rsidRDefault="003D6097" w:rsidP="00893DE8">
            <w:pPr>
              <w:jc w:val="center"/>
              <w:rPr>
                <w:sz w:val="20"/>
                <w:szCs w:val="20"/>
              </w:rPr>
            </w:pPr>
            <w:r w:rsidRPr="0009691A">
              <w:rPr>
                <w:sz w:val="20"/>
                <w:szCs w:val="20"/>
              </w:rPr>
              <w:t>Kierunkowy efekt kształcenia – zgodny z Uchwałą Senatu</w:t>
            </w:r>
          </w:p>
        </w:tc>
      </w:tr>
      <w:tr w:rsidR="003D6097" w:rsidRPr="0009691A" w:rsidTr="00893DE8">
        <w:trPr>
          <w:trHeight w:val="465"/>
        </w:trPr>
        <w:tc>
          <w:tcPr>
            <w:tcW w:w="1610" w:type="dxa"/>
            <w:gridSpan w:val="2"/>
            <w:shd w:val="clear" w:color="auto" w:fill="F2F2F2"/>
            <w:vAlign w:val="center"/>
          </w:tcPr>
          <w:p w:rsidR="003D6097" w:rsidRPr="002606D0" w:rsidRDefault="003D6097" w:rsidP="00893DE8">
            <w:r w:rsidRPr="002606D0">
              <w:t>W1</w:t>
            </w:r>
          </w:p>
          <w:p w:rsidR="003D6097" w:rsidRPr="002606D0" w:rsidRDefault="003D6097" w:rsidP="00893DE8">
            <w:r w:rsidRPr="002606D0">
              <w:t>W2</w:t>
            </w:r>
          </w:p>
          <w:p w:rsidR="003D6097" w:rsidRPr="002606D0" w:rsidRDefault="003D6097" w:rsidP="00893DE8">
            <w:r w:rsidRPr="002606D0">
              <w:t>W3</w:t>
            </w:r>
          </w:p>
          <w:p w:rsidR="003D6097" w:rsidRPr="002606D0" w:rsidRDefault="003D6097" w:rsidP="00893DE8">
            <w:r w:rsidRPr="002606D0">
              <w:t>W4</w:t>
            </w:r>
          </w:p>
          <w:p w:rsidR="003D6097" w:rsidRPr="002606D0" w:rsidRDefault="003D6097" w:rsidP="00893DE8">
            <w:r w:rsidRPr="002606D0">
              <w:t>W5</w:t>
            </w:r>
          </w:p>
          <w:p w:rsidR="003D6097" w:rsidRPr="002606D0" w:rsidRDefault="003D6097" w:rsidP="00893DE8">
            <w:r w:rsidRPr="002606D0">
              <w:t>U1</w:t>
            </w:r>
          </w:p>
          <w:p w:rsidR="003D6097" w:rsidRPr="002606D0" w:rsidRDefault="003D6097" w:rsidP="00893DE8">
            <w:r w:rsidRPr="002606D0">
              <w:t>U2</w:t>
            </w:r>
          </w:p>
          <w:p w:rsidR="003D6097" w:rsidRPr="002606D0" w:rsidRDefault="003D6097" w:rsidP="00893DE8">
            <w:r w:rsidRPr="002606D0">
              <w:t>U3</w:t>
            </w:r>
          </w:p>
          <w:p w:rsidR="003D6097" w:rsidRPr="002606D0" w:rsidRDefault="003D6097" w:rsidP="00893DE8">
            <w:r w:rsidRPr="002606D0">
              <w:t>U4</w:t>
            </w:r>
          </w:p>
          <w:p w:rsidR="003D6097" w:rsidRPr="002606D0" w:rsidRDefault="003D6097" w:rsidP="00893DE8">
            <w:r w:rsidRPr="002606D0">
              <w:t>U5</w:t>
            </w:r>
          </w:p>
          <w:p w:rsidR="003D6097" w:rsidRPr="002606D0" w:rsidRDefault="003D6097" w:rsidP="00893DE8">
            <w:r w:rsidRPr="002606D0">
              <w:t>K1</w:t>
            </w:r>
          </w:p>
          <w:p w:rsidR="003D6097" w:rsidRPr="002606D0" w:rsidRDefault="003D6097" w:rsidP="00893DE8">
            <w:r w:rsidRPr="002606D0">
              <w:t>K2</w:t>
            </w:r>
          </w:p>
          <w:p w:rsidR="003D6097" w:rsidRPr="005B5008" w:rsidRDefault="003D6097" w:rsidP="00893DE8">
            <w:r w:rsidRPr="002606D0">
              <w:t>K3</w:t>
            </w:r>
          </w:p>
        </w:tc>
        <w:tc>
          <w:tcPr>
            <w:tcW w:w="1611" w:type="dxa"/>
            <w:gridSpan w:val="3"/>
            <w:shd w:val="clear" w:color="auto" w:fill="F2F2F2"/>
            <w:vAlign w:val="center"/>
          </w:tcPr>
          <w:p w:rsidR="003D6097" w:rsidRPr="005B5008" w:rsidRDefault="003D6097" w:rsidP="00893DE8">
            <w:pPr>
              <w:rPr>
                <w:bCs/>
              </w:rPr>
            </w:pPr>
            <w:r w:rsidRPr="005B5008">
              <w:rPr>
                <w:bCs/>
              </w:rPr>
              <w:t>wykład</w:t>
            </w:r>
          </w:p>
          <w:p w:rsidR="003D6097" w:rsidRPr="005B5008" w:rsidRDefault="003D6097" w:rsidP="00893DE8">
            <w:pPr>
              <w:rPr>
                <w:bCs/>
              </w:rPr>
            </w:pPr>
            <w:r w:rsidRPr="005B5008">
              <w:rPr>
                <w:bCs/>
              </w:rPr>
              <w:t>seminarium</w:t>
            </w:r>
          </w:p>
        </w:tc>
        <w:tc>
          <w:tcPr>
            <w:tcW w:w="1610" w:type="dxa"/>
            <w:gridSpan w:val="2"/>
            <w:shd w:val="clear" w:color="auto" w:fill="auto"/>
            <w:vAlign w:val="center"/>
          </w:tcPr>
          <w:p w:rsidR="003D6097" w:rsidRPr="005B5008" w:rsidRDefault="003D6097" w:rsidP="00893DE8">
            <w:pPr>
              <w:rPr>
                <w:bCs/>
              </w:rPr>
            </w:pPr>
            <w:r w:rsidRPr="005B5008">
              <w:rPr>
                <w:bCs/>
              </w:rPr>
              <w:t>T1-T32</w:t>
            </w:r>
          </w:p>
          <w:p w:rsidR="003D6097" w:rsidRPr="005B5008" w:rsidRDefault="003D6097" w:rsidP="00893DE8">
            <w:pPr>
              <w:rPr>
                <w:bCs/>
              </w:rPr>
            </w:pPr>
            <w:r w:rsidRPr="005B5008">
              <w:rPr>
                <w:bCs/>
              </w:rPr>
              <w:t>T33-T53</w:t>
            </w:r>
          </w:p>
        </w:tc>
        <w:tc>
          <w:tcPr>
            <w:tcW w:w="1611" w:type="dxa"/>
            <w:shd w:val="clear" w:color="auto" w:fill="F2F2F2"/>
            <w:vAlign w:val="center"/>
          </w:tcPr>
          <w:p w:rsidR="003D6097" w:rsidRPr="005B5008" w:rsidRDefault="003D6097" w:rsidP="00893DE8">
            <w:pPr>
              <w:rPr>
                <w:bCs/>
              </w:rPr>
            </w:pPr>
            <w:r w:rsidRPr="005B5008">
              <w:rPr>
                <w:bCs/>
              </w:rPr>
              <w:t>Zaliczenie pisemne (pytania zamknięte punktowane, prezentacja)</w:t>
            </w:r>
          </w:p>
        </w:tc>
        <w:tc>
          <w:tcPr>
            <w:tcW w:w="1610" w:type="dxa"/>
            <w:gridSpan w:val="3"/>
            <w:shd w:val="clear" w:color="auto" w:fill="F2F2F2"/>
            <w:vAlign w:val="center"/>
          </w:tcPr>
          <w:p w:rsidR="003D6097" w:rsidRPr="005B5008" w:rsidRDefault="003D6097" w:rsidP="00893DE8">
            <w:pPr>
              <w:rPr>
                <w:bCs/>
              </w:rPr>
            </w:pPr>
            <w:r w:rsidRPr="005B5008">
              <w:rPr>
                <w:bCs/>
              </w:rPr>
              <w:t>Zdobycie minimum 60% punktów</w:t>
            </w:r>
          </w:p>
        </w:tc>
        <w:tc>
          <w:tcPr>
            <w:tcW w:w="1611" w:type="dxa"/>
            <w:shd w:val="clear" w:color="auto" w:fill="F2F2F2"/>
            <w:vAlign w:val="center"/>
          </w:tcPr>
          <w:p w:rsidR="003D6097" w:rsidRPr="005B5008" w:rsidRDefault="003D6097" w:rsidP="00893DE8">
            <w:r w:rsidRPr="005B5008">
              <w:t>EK_ZP2_W05</w:t>
            </w:r>
            <w:r>
              <w:br/>
            </w:r>
            <w:r w:rsidRPr="005B5008">
              <w:t>EK_ZP2_W06</w:t>
            </w:r>
            <w:r>
              <w:br/>
            </w:r>
            <w:r w:rsidRPr="005B5008">
              <w:t>EK_ZP2_W11</w:t>
            </w:r>
            <w:r>
              <w:br/>
            </w:r>
            <w:r w:rsidRPr="005B5008">
              <w:t>EK_ZP2_W12</w:t>
            </w:r>
            <w:r>
              <w:br/>
            </w:r>
            <w:r w:rsidRPr="005B5008">
              <w:t>EK_ZP2_W19</w:t>
            </w:r>
            <w:r>
              <w:br/>
            </w:r>
            <w:r w:rsidRPr="005B5008">
              <w:t>EK_ZP2_W21</w:t>
            </w:r>
          </w:p>
          <w:p w:rsidR="003D6097" w:rsidRPr="005B5008" w:rsidRDefault="003D6097" w:rsidP="00893DE8">
            <w:r w:rsidRPr="005B5008">
              <w:t>EK_ZP2_W23</w:t>
            </w:r>
            <w:r>
              <w:br/>
            </w:r>
            <w:r w:rsidRPr="005B5008">
              <w:t>EK_ZP2_W26</w:t>
            </w:r>
            <w:r>
              <w:br/>
            </w:r>
            <w:r w:rsidRPr="005B5008">
              <w:t>EK_ZP2_U03</w:t>
            </w:r>
            <w:r>
              <w:br/>
            </w:r>
            <w:r w:rsidRPr="005B5008">
              <w:t>EK_ZP2_U04</w:t>
            </w:r>
            <w:r>
              <w:br/>
            </w:r>
            <w:r w:rsidRPr="005B5008">
              <w:t>EK_ZP2_U08</w:t>
            </w:r>
          </w:p>
          <w:p w:rsidR="003D6097" w:rsidRPr="005B5008" w:rsidRDefault="003D6097" w:rsidP="00893DE8">
            <w:r w:rsidRPr="005B5008">
              <w:t>EK_ZP2_U11</w:t>
            </w:r>
          </w:p>
          <w:p w:rsidR="003D6097" w:rsidRPr="0009691A" w:rsidRDefault="003D6097" w:rsidP="00893DE8">
            <w:r w:rsidRPr="005B5008">
              <w:t>EK_ZP2_K01</w:t>
            </w:r>
          </w:p>
        </w:tc>
      </w:tr>
      <w:tr w:rsidR="003D6097" w:rsidRPr="0009691A" w:rsidTr="00893DE8">
        <w:trPr>
          <w:trHeight w:val="465"/>
        </w:trPr>
        <w:tc>
          <w:tcPr>
            <w:tcW w:w="9663" w:type="dxa"/>
            <w:gridSpan w:val="12"/>
            <w:shd w:val="clear" w:color="auto" w:fill="FFFFFF"/>
            <w:vAlign w:val="center"/>
          </w:tcPr>
          <w:p w:rsidR="003D6097" w:rsidRPr="0009691A" w:rsidRDefault="003D6097" w:rsidP="009F0EA9">
            <w:pPr>
              <w:pStyle w:val="Akapitzlist"/>
              <w:numPr>
                <w:ilvl w:val="0"/>
                <w:numId w:val="101"/>
              </w:numPr>
              <w:spacing w:before="120" w:after="120" w:line="240" w:lineRule="auto"/>
              <w:ind w:left="357" w:hanging="357"/>
              <w:rPr>
                <w:rFonts w:ascii="Times New Roman" w:hAnsi="Times New Roman"/>
                <w:b/>
                <w:bCs/>
                <w:iCs/>
              </w:rPr>
            </w:pPr>
            <w:r w:rsidRPr="0009691A">
              <w:rPr>
                <w:rFonts w:ascii="Times New Roman" w:hAnsi="Times New Roman"/>
                <w:b/>
                <w:bCs/>
                <w:sz w:val="28"/>
              </w:rPr>
              <w:t>Kryteria oceniania</w:t>
            </w:r>
          </w:p>
        </w:tc>
      </w:tr>
      <w:tr w:rsidR="003D6097" w:rsidRPr="0009691A" w:rsidTr="00893DE8">
        <w:trPr>
          <w:trHeight w:val="465"/>
        </w:trPr>
        <w:tc>
          <w:tcPr>
            <w:tcW w:w="9663" w:type="dxa"/>
            <w:gridSpan w:val="12"/>
            <w:shd w:val="clear" w:color="auto" w:fill="F2F2F2"/>
            <w:vAlign w:val="center"/>
          </w:tcPr>
          <w:p w:rsidR="003D6097" w:rsidRPr="0009691A" w:rsidRDefault="003D6097" w:rsidP="00893DE8">
            <w:pPr>
              <w:rPr>
                <w:b/>
                <w:bCs/>
              </w:rPr>
            </w:pPr>
            <w:r w:rsidRPr="0009691A">
              <w:rPr>
                <w:b/>
                <w:bCs/>
              </w:rPr>
              <w:t xml:space="preserve">Forma zaliczenia przedmiotu: </w:t>
            </w:r>
            <w:r w:rsidRPr="0009691A">
              <w:rPr>
                <w:bCs/>
              </w:rPr>
              <w:t>zaliczenie pisemne</w:t>
            </w:r>
          </w:p>
        </w:tc>
      </w:tr>
      <w:tr w:rsidR="003D6097" w:rsidRPr="0009691A" w:rsidTr="00893DE8">
        <w:trPr>
          <w:trHeight w:val="465"/>
        </w:trPr>
        <w:tc>
          <w:tcPr>
            <w:tcW w:w="1740" w:type="dxa"/>
            <w:gridSpan w:val="3"/>
            <w:vAlign w:val="center"/>
          </w:tcPr>
          <w:p w:rsidR="003D6097" w:rsidRPr="0009691A" w:rsidRDefault="003D6097" w:rsidP="00893DE8">
            <w:pPr>
              <w:autoSpaceDE w:val="0"/>
              <w:autoSpaceDN w:val="0"/>
              <w:adjustRightInd w:val="0"/>
              <w:jc w:val="center"/>
              <w:rPr>
                <w:bCs/>
                <w:iCs/>
              </w:rPr>
            </w:pPr>
            <w:r w:rsidRPr="0009691A">
              <w:rPr>
                <w:bCs/>
                <w:iCs/>
              </w:rPr>
              <w:t>Ocena</w:t>
            </w:r>
          </w:p>
        </w:tc>
        <w:tc>
          <w:tcPr>
            <w:tcW w:w="7923" w:type="dxa"/>
            <w:gridSpan w:val="9"/>
            <w:vAlign w:val="center"/>
          </w:tcPr>
          <w:p w:rsidR="003D6097" w:rsidRPr="0009691A" w:rsidRDefault="003D6097" w:rsidP="00893DE8">
            <w:pPr>
              <w:autoSpaceDE w:val="0"/>
              <w:autoSpaceDN w:val="0"/>
              <w:adjustRightInd w:val="0"/>
              <w:jc w:val="center"/>
              <w:rPr>
                <w:bCs/>
                <w:iCs/>
              </w:rPr>
            </w:pPr>
            <w:r w:rsidRPr="0009691A">
              <w:rPr>
                <w:bCs/>
                <w:iCs/>
              </w:rPr>
              <w:t>Kryteria</w:t>
            </w:r>
          </w:p>
        </w:tc>
      </w:tr>
      <w:tr w:rsidR="003D6097" w:rsidRPr="0009691A" w:rsidTr="00893DE8">
        <w:trPr>
          <w:trHeight w:val="465"/>
        </w:trPr>
        <w:tc>
          <w:tcPr>
            <w:tcW w:w="1740" w:type="dxa"/>
            <w:gridSpan w:val="3"/>
            <w:vAlign w:val="center"/>
          </w:tcPr>
          <w:p w:rsidR="003D6097" w:rsidRPr="0009691A" w:rsidRDefault="003D6097" w:rsidP="00893DE8">
            <w:pPr>
              <w:autoSpaceDE w:val="0"/>
              <w:autoSpaceDN w:val="0"/>
              <w:adjustRightInd w:val="0"/>
              <w:rPr>
                <w:bCs/>
                <w:iCs/>
              </w:rPr>
            </w:pPr>
            <w:r w:rsidRPr="0009691A">
              <w:rPr>
                <w:bCs/>
                <w:iCs/>
              </w:rPr>
              <w:t>2,0 (ndst)</w:t>
            </w:r>
          </w:p>
        </w:tc>
        <w:tc>
          <w:tcPr>
            <w:tcW w:w="7923" w:type="dxa"/>
            <w:gridSpan w:val="9"/>
            <w:shd w:val="clear" w:color="auto" w:fill="F2F2F2"/>
            <w:vAlign w:val="center"/>
          </w:tcPr>
          <w:p w:rsidR="003D6097" w:rsidRPr="0009691A" w:rsidRDefault="003D6097" w:rsidP="00893DE8">
            <w:pPr>
              <w:autoSpaceDE w:val="0"/>
              <w:autoSpaceDN w:val="0"/>
              <w:adjustRightInd w:val="0"/>
              <w:rPr>
                <w:bCs/>
                <w:iCs/>
              </w:rPr>
            </w:pPr>
            <w:r w:rsidRPr="0009691A">
              <w:rPr>
                <w:bCs/>
                <w:iCs/>
              </w:rPr>
              <w:t>Mniej niż 50% punktów</w:t>
            </w:r>
          </w:p>
        </w:tc>
      </w:tr>
      <w:tr w:rsidR="003D6097" w:rsidRPr="0009691A" w:rsidTr="00893DE8">
        <w:trPr>
          <w:trHeight w:val="465"/>
        </w:trPr>
        <w:tc>
          <w:tcPr>
            <w:tcW w:w="1740" w:type="dxa"/>
            <w:gridSpan w:val="3"/>
            <w:vAlign w:val="center"/>
          </w:tcPr>
          <w:p w:rsidR="003D6097" w:rsidRPr="0009691A" w:rsidRDefault="003D6097" w:rsidP="00893DE8">
            <w:pPr>
              <w:autoSpaceDE w:val="0"/>
              <w:autoSpaceDN w:val="0"/>
              <w:adjustRightInd w:val="0"/>
              <w:rPr>
                <w:bCs/>
                <w:iCs/>
              </w:rPr>
            </w:pPr>
            <w:r w:rsidRPr="0009691A">
              <w:rPr>
                <w:bCs/>
                <w:iCs/>
              </w:rPr>
              <w:t>3,0 (dost.)</w:t>
            </w:r>
          </w:p>
        </w:tc>
        <w:tc>
          <w:tcPr>
            <w:tcW w:w="7923" w:type="dxa"/>
            <w:gridSpan w:val="9"/>
            <w:shd w:val="clear" w:color="auto" w:fill="F2F2F2"/>
            <w:vAlign w:val="center"/>
          </w:tcPr>
          <w:p w:rsidR="003D6097" w:rsidRPr="0009691A" w:rsidRDefault="003D6097" w:rsidP="00893DE8">
            <w:pPr>
              <w:autoSpaceDE w:val="0"/>
              <w:autoSpaceDN w:val="0"/>
              <w:adjustRightInd w:val="0"/>
              <w:rPr>
                <w:bCs/>
                <w:iCs/>
              </w:rPr>
            </w:pPr>
            <w:r w:rsidRPr="0009691A">
              <w:rPr>
                <w:bCs/>
                <w:iCs/>
              </w:rPr>
              <w:t>50-60% punktów</w:t>
            </w:r>
          </w:p>
        </w:tc>
      </w:tr>
      <w:tr w:rsidR="003D6097" w:rsidRPr="0009691A" w:rsidTr="00893DE8">
        <w:trPr>
          <w:trHeight w:val="465"/>
        </w:trPr>
        <w:tc>
          <w:tcPr>
            <w:tcW w:w="1740" w:type="dxa"/>
            <w:gridSpan w:val="3"/>
            <w:vAlign w:val="center"/>
          </w:tcPr>
          <w:p w:rsidR="003D6097" w:rsidRPr="0009691A" w:rsidRDefault="003D6097" w:rsidP="00893DE8">
            <w:pPr>
              <w:autoSpaceDE w:val="0"/>
              <w:autoSpaceDN w:val="0"/>
              <w:adjustRightInd w:val="0"/>
              <w:rPr>
                <w:bCs/>
                <w:iCs/>
              </w:rPr>
            </w:pPr>
            <w:r w:rsidRPr="0009691A">
              <w:rPr>
                <w:bCs/>
                <w:iCs/>
              </w:rPr>
              <w:t>3,5 (ddb)</w:t>
            </w:r>
          </w:p>
        </w:tc>
        <w:tc>
          <w:tcPr>
            <w:tcW w:w="7923" w:type="dxa"/>
            <w:gridSpan w:val="9"/>
            <w:shd w:val="clear" w:color="auto" w:fill="F2F2F2"/>
            <w:vAlign w:val="center"/>
          </w:tcPr>
          <w:p w:rsidR="003D6097" w:rsidRPr="0009691A" w:rsidRDefault="003D6097" w:rsidP="00893DE8">
            <w:pPr>
              <w:autoSpaceDE w:val="0"/>
              <w:autoSpaceDN w:val="0"/>
              <w:adjustRightInd w:val="0"/>
              <w:rPr>
                <w:bCs/>
                <w:iCs/>
              </w:rPr>
            </w:pPr>
            <w:r w:rsidRPr="0009691A">
              <w:rPr>
                <w:bCs/>
                <w:iCs/>
              </w:rPr>
              <w:t>61-70% punktów</w:t>
            </w:r>
          </w:p>
        </w:tc>
      </w:tr>
      <w:tr w:rsidR="003D6097" w:rsidRPr="0009691A" w:rsidTr="00893DE8">
        <w:trPr>
          <w:trHeight w:val="465"/>
        </w:trPr>
        <w:tc>
          <w:tcPr>
            <w:tcW w:w="1740" w:type="dxa"/>
            <w:gridSpan w:val="3"/>
            <w:vAlign w:val="center"/>
          </w:tcPr>
          <w:p w:rsidR="003D6097" w:rsidRPr="0009691A" w:rsidRDefault="003D6097" w:rsidP="00893DE8">
            <w:pPr>
              <w:autoSpaceDE w:val="0"/>
              <w:autoSpaceDN w:val="0"/>
              <w:adjustRightInd w:val="0"/>
              <w:rPr>
                <w:bCs/>
                <w:iCs/>
              </w:rPr>
            </w:pPr>
            <w:r w:rsidRPr="0009691A">
              <w:rPr>
                <w:bCs/>
                <w:iCs/>
              </w:rPr>
              <w:t>4,0 (db)</w:t>
            </w:r>
          </w:p>
        </w:tc>
        <w:tc>
          <w:tcPr>
            <w:tcW w:w="7923" w:type="dxa"/>
            <w:gridSpan w:val="9"/>
            <w:shd w:val="clear" w:color="auto" w:fill="F2F2F2"/>
            <w:vAlign w:val="center"/>
          </w:tcPr>
          <w:p w:rsidR="003D6097" w:rsidRPr="0009691A" w:rsidRDefault="003D6097" w:rsidP="00893DE8">
            <w:pPr>
              <w:autoSpaceDE w:val="0"/>
              <w:autoSpaceDN w:val="0"/>
              <w:adjustRightInd w:val="0"/>
              <w:rPr>
                <w:bCs/>
                <w:iCs/>
              </w:rPr>
            </w:pPr>
            <w:r w:rsidRPr="0009691A">
              <w:rPr>
                <w:bCs/>
                <w:iCs/>
              </w:rPr>
              <w:t>71-80% punktów</w:t>
            </w:r>
          </w:p>
        </w:tc>
      </w:tr>
      <w:tr w:rsidR="003D6097" w:rsidRPr="0009691A" w:rsidTr="00893DE8">
        <w:trPr>
          <w:trHeight w:val="465"/>
        </w:trPr>
        <w:tc>
          <w:tcPr>
            <w:tcW w:w="1740" w:type="dxa"/>
            <w:gridSpan w:val="3"/>
            <w:vAlign w:val="center"/>
          </w:tcPr>
          <w:p w:rsidR="003D6097" w:rsidRPr="0009691A" w:rsidRDefault="003D6097" w:rsidP="00893DE8">
            <w:pPr>
              <w:autoSpaceDE w:val="0"/>
              <w:autoSpaceDN w:val="0"/>
              <w:adjustRightInd w:val="0"/>
              <w:rPr>
                <w:bCs/>
                <w:iCs/>
              </w:rPr>
            </w:pPr>
            <w:r w:rsidRPr="0009691A">
              <w:rPr>
                <w:bCs/>
                <w:iCs/>
              </w:rPr>
              <w:t>4,5 (pdb)</w:t>
            </w:r>
          </w:p>
        </w:tc>
        <w:tc>
          <w:tcPr>
            <w:tcW w:w="7923" w:type="dxa"/>
            <w:gridSpan w:val="9"/>
            <w:shd w:val="clear" w:color="auto" w:fill="F2F2F2"/>
            <w:vAlign w:val="center"/>
          </w:tcPr>
          <w:p w:rsidR="003D6097" w:rsidRPr="0009691A" w:rsidRDefault="003D6097" w:rsidP="00893DE8">
            <w:pPr>
              <w:autoSpaceDE w:val="0"/>
              <w:autoSpaceDN w:val="0"/>
              <w:adjustRightInd w:val="0"/>
              <w:rPr>
                <w:bCs/>
                <w:iCs/>
              </w:rPr>
            </w:pPr>
            <w:r w:rsidRPr="0009691A">
              <w:rPr>
                <w:bCs/>
                <w:iCs/>
              </w:rPr>
              <w:t>81-90% punktów</w:t>
            </w:r>
          </w:p>
        </w:tc>
      </w:tr>
      <w:tr w:rsidR="003D6097" w:rsidRPr="0009691A" w:rsidTr="00893DE8">
        <w:trPr>
          <w:trHeight w:val="465"/>
        </w:trPr>
        <w:tc>
          <w:tcPr>
            <w:tcW w:w="1740" w:type="dxa"/>
            <w:gridSpan w:val="3"/>
            <w:vAlign w:val="center"/>
          </w:tcPr>
          <w:p w:rsidR="003D6097" w:rsidRPr="0009691A" w:rsidRDefault="003D6097" w:rsidP="00893DE8">
            <w:pPr>
              <w:autoSpaceDE w:val="0"/>
              <w:autoSpaceDN w:val="0"/>
              <w:adjustRightInd w:val="0"/>
              <w:rPr>
                <w:bCs/>
                <w:iCs/>
              </w:rPr>
            </w:pPr>
            <w:r w:rsidRPr="0009691A">
              <w:rPr>
                <w:bCs/>
                <w:iCs/>
              </w:rPr>
              <w:lastRenderedPageBreak/>
              <w:t>5,0 (bdb)</w:t>
            </w:r>
          </w:p>
        </w:tc>
        <w:tc>
          <w:tcPr>
            <w:tcW w:w="7923" w:type="dxa"/>
            <w:gridSpan w:val="9"/>
            <w:shd w:val="clear" w:color="auto" w:fill="F2F2F2"/>
            <w:vAlign w:val="center"/>
          </w:tcPr>
          <w:p w:rsidR="003D6097" w:rsidRPr="0009691A" w:rsidRDefault="003D6097" w:rsidP="00893DE8">
            <w:pPr>
              <w:autoSpaceDE w:val="0"/>
              <w:autoSpaceDN w:val="0"/>
              <w:adjustRightInd w:val="0"/>
              <w:rPr>
                <w:bCs/>
                <w:iCs/>
              </w:rPr>
            </w:pPr>
            <w:r w:rsidRPr="0009691A">
              <w:rPr>
                <w:bCs/>
                <w:iCs/>
              </w:rPr>
              <w:t>91-100% punktów</w:t>
            </w:r>
          </w:p>
        </w:tc>
      </w:tr>
      <w:tr w:rsidR="003D6097" w:rsidRPr="0009691A" w:rsidTr="00893DE8">
        <w:trPr>
          <w:trHeight w:val="465"/>
        </w:trPr>
        <w:tc>
          <w:tcPr>
            <w:tcW w:w="1740" w:type="dxa"/>
            <w:gridSpan w:val="3"/>
            <w:vAlign w:val="center"/>
          </w:tcPr>
          <w:p w:rsidR="003D6097" w:rsidRPr="0009691A" w:rsidRDefault="003D6097" w:rsidP="00893DE8">
            <w:pPr>
              <w:autoSpaceDE w:val="0"/>
              <w:autoSpaceDN w:val="0"/>
              <w:adjustRightInd w:val="0"/>
              <w:rPr>
                <w:bCs/>
                <w:iCs/>
              </w:rPr>
            </w:pPr>
            <w:r w:rsidRPr="0009691A">
              <w:rPr>
                <w:bCs/>
                <w:iCs/>
              </w:rPr>
              <w:t>Zaliczenie</w:t>
            </w:r>
          </w:p>
        </w:tc>
        <w:tc>
          <w:tcPr>
            <w:tcW w:w="7923" w:type="dxa"/>
            <w:gridSpan w:val="9"/>
            <w:shd w:val="clear" w:color="auto" w:fill="F2F2F2"/>
            <w:vAlign w:val="center"/>
          </w:tcPr>
          <w:p w:rsidR="003D6097" w:rsidRPr="0009691A" w:rsidRDefault="003D6097" w:rsidP="003D6097">
            <w:pPr>
              <w:numPr>
                <w:ilvl w:val="0"/>
                <w:numId w:val="33"/>
              </w:numPr>
              <w:autoSpaceDE w:val="0"/>
              <w:autoSpaceDN w:val="0"/>
              <w:adjustRightInd w:val="0"/>
              <w:spacing w:after="0" w:line="240" w:lineRule="auto"/>
              <w:rPr>
                <w:bCs/>
                <w:iCs/>
              </w:rPr>
            </w:pPr>
            <w:r w:rsidRPr="0009691A">
              <w:rPr>
                <w:bCs/>
                <w:iCs/>
              </w:rPr>
              <w:t>80% obecności na zajęciach</w:t>
            </w:r>
          </w:p>
          <w:p w:rsidR="003D6097" w:rsidRPr="0009691A" w:rsidRDefault="003D6097" w:rsidP="003D6097">
            <w:pPr>
              <w:numPr>
                <w:ilvl w:val="0"/>
                <w:numId w:val="33"/>
              </w:numPr>
              <w:autoSpaceDE w:val="0"/>
              <w:autoSpaceDN w:val="0"/>
              <w:adjustRightInd w:val="0"/>
              <w:spacing w:after="0" w:line="240" w:lineRule="auto"/>
              <w:rPr>
                <w:bCs/>
                <w:iCs/>
              </w:rPr>
            </w:pPr>
            <w:r w:rsidRPr="0009691A">
              <w:rPr>
                <w:bCs/>
                <w:iCs/>
              </w:rPr>
              <w:t>aktywność w czasie pracy metodami aktywizującymi wzbogacającymi wykład</w:t>
            </w:r>
          </w:p>
          <w:p w:rsidR="003D6097" w:rsidRPr="0009691A" w:rsidRDefault="003D6097" w:rsidP="003D6097">
            <w:pPr>
              <w:numPr>
                <w:ilvl w:val="0"/>
                <w:numId w:val="33"/>
              </w:numPr>
              <w:autoSpaceDE w:val="0"/>
              <w:autoSpaceDN w:val="0"/>
              <w:adjustRightInd w:val="0"/>
              <w:spacing w:after="0" w:line="240" w:lineRule="auto"/>
              <w:rPr>
                <w:bCs/>
                <w:iCs/>
              </w:rPr>
            </w:pPr>
            <w:r w:rsidRPr="0009691A">
              <w:rPr>
                <w:bCs/>
                <w:iCs/>
              </w:rPr>
              <w:t>zdobycie 60% punktów z zaliczenia końcowego</w:t>
            </w:r>
          </w:p>
        </w:tc>
      </w:tr>
      <w:tr w:rsidR="003D6097" w:rsidRPr="0009691A" w:rsidTr="00893DE8">
        <w:trPr>
          <w:trHeight w:val="465"/>
        </w:trPr>
        <w:tc>
          <w:tcPr>
            <w:tcW w:w="9663" w:type="dxa"/>
            <w:gridSpan w:val="12"/>
            <w:vAlign w:val="center"/>
          </w:tcPr>
          <w:p w:rsidR="003D6097" w:rsidRPr="0009691A" w:rsidRDefault="003D6097" w:rsidP="009F0EA9">
            <w:pPr>
              <w:numPr>
                <w:ilvl w:val="0"/>
                <w:numId w:val="101"/>
              </w:numPr>
              <w:spacing w:before="120" w:after="120" w:line="240" w:lineRule="auto"/>
              <w:ind w:left="357" w:hanging="357"/>
              <w:rPr>
                <w:b/>
                <w:bCs/>
              </w:rPr>
            </w:pPr>
            <w:r w:rsidRPr="0009691A">
              <w:rPr>
                <w:b/>
                <w:bCs/>
                <w:sz w:val="28"/>
              </w:rPr>
              <w:t xml:space="preserve">Literatura </w:t>
            </w:r>
          </w:p>
        </w:tc>
      </w:tr>
      <w:tr w:rsidR="003D6097" w:rsidRPr="0009691A" w:rsidTr="00893DE8">
        <w:trPr>
          <w:trHeight w:val="465"/>
        </w:trPr>
        <w:tc>
          <w:tcPr>
            <w:tcW w:w="9663" w:type="dxa"/>
            <w:gridSpan w:val="12"/>
            <w:vAlign w:val="center"/>
          </w:tcPr>
          <w:p w:rsidR="003D6097" w:rsidRPr="0009691A" w:rsidRDefault="003D6097" w:rsidP="00893DE8">
            <w:pPr>
              <w:rPr>
                <w:b/>
              </w:rPr>
            </w:pPr>
            <w:r w:rsidRPr="0009691A">
              <w:rPr>
                <w:b/>
              </w:rPr>
              <w:t>Literatura obowiązkowa:</w:t>
            </w:r>
          </w:p>
          <w:p w:rsidR="003D6097" w:rsidRPr="00596130" w:rsidRDefault="003D6097" w:rsidP="009F0EA9">
            <w:pPr>
              <w:pStyle w:val="Tytu"/>
              <w:numPr>
                <w:ilvl w:val="0"/>
                <w:numId w:val="68"/>
              </w:numPr>
              <w:tabs>
                <w:tab w:val="clear" w:pos="720"/>
                <w:tab w:val="num" w:pos="360"/>
                <w:tab w:val="left" w:pos="2160"/>
              </w:tabs>
              <w:ind w:left="360" w:right="72"/>
              <w:jc w:val="both"/>
              <w:rPr>
                <w:rFonts w:cs="Times New Roman"/>
                <w:b w:val="0"/>
                <w:sz w:val="22"/>
                <w:szCs w:val="22"/>
              </w:rPr>
            </w:pPr>
            <w:r w:rsidRPr="00596130">
              <w:rPr>
                <w:rFonts w:cs="Times New Roman"/>
                <w:b w:val="0"/>
                <w:sz w:val="22"/>
                <w:szCs w:val="22"/>
              </w:rPr>
              <w:t>Jaruga A., Kabalski P., Szychta A., Rachunkowość zarządcza, Oficyna  a Wolter Kluwer business, Warszawa</w:t>
            </w:r>
            <w:r>
              <w:rPr>
                <w:rFonts w:cs="Times New Roman"/>
                <w:b w:val="0"/>
                <w:sz w:val="22"/>
                <w:szCs w:val="22"/>
                <w:lang w:val="pl-PL"/>
              </w:rPr>
              <w:t>,</w:t>
            </w:r>
            <w:r w:rsidRPr="00596130">
              <w:rPr>
                <w:rFonts w:cs="Times New Roman"/>
                <w:b w:val="0"/>
                <w:sz w:val="22"/>
                <w:szCs w:val="22"/>
              </w:rPr>
              <w:t xml:space="preserve"> 2010</w:t>
            </w:r>
            <w:r>
              <w:rPr>
                <w:rFonts w:cs="Times New Roman"/>
                <w:b w:val="0"/>
                <w:sz w:val="22"/>
                <w:szCs w:val="22"/>
                <w:lang w:val="pl-PL"/>
              </w:rPr>
              <w:t>.</w:t>
            </w:r>
          </w:p>
          <w:p w:rsidR="003D6097" w:rsidRPr="00596130" w:rsidRDefault="003D6097" w:rsidP="009F0EA9">
            <w:pPr>
              <w:pStyle w:val="Tytu"/>
              <w:numPr>
                <w:ilvl w:val="0"/>
                <w:numId w:val="68"/>
              </w:numPr>
              <w:tabs>
                <w:tab w:val="clear" w:pos="720"/>
                <w:tab w:val="num" w:pos="360"/>
                <w:tab w:val="left" w:pos="2160"/>
              </w:tabs>
              <w:ind w:left="360" w:right="72"/>
              <w:jc w:val="both"/>
              <w:rPr>
                <w:rFonts w:cs="Times New Roman"/>
                <w:b w:val="0"/>
                <w:sz w:val="22"/>
                <w:szCs w:val="22"/>
              </w:rPr>
            </w:pPr>
            <w:r w:rsidRPr="00596130">
              <w:rPr>
                <w:rFonts w:cs="Times New Roman"/>
                <w:b w:val="0"/>
                <w:sz w:val="22"/>
                <w:szCs w:val="22"/>
              </w:rPr>
              <w:t>Redakcja naukowa Kowalak R., Rachunkowość zarządcza. Przykłady i zadania</w:t>
            </w:r>
            <w:r>
              <w:rPr>
                <w:rFonts w:cs="Times New Roman"/>
                <w:b w:val="0"/>
                <w:sz w:val="22"/>
                <w:szCs w:val="22"/>
                <w:lang w:val="pl-PL"/>
              </w:rPr>
              <w:t>,</w:t>
            </w:r>
            <w:r w:rsidRPr="00596130">
              <w:rPr>
                <w:rFonts w:cs="Times New Roman"/>
                <w:b w:val="0"/>
                <w:sz w:val="22"/>
                <w:szCs w:val="22"/>
              </w:rPr>
              <w:t xml:space="preserve"> Polskie Wydawnictwo Ekonomiczne, Warszawa</w:t>
            </w:r>
            <w:r>
              <w:rPr>
                <w:rFonts w:cs="Times New Roman"/>
                <w:b w:val="0"/>
                <w:sz w:val="22"/>
                <w:szCs w:val="22"/>
                <w:lang w:val="pl-PL"/>
              </w:rPr>
              <w:t>,</w:t>
            </w:r>
            <w:r w:rsidRPr="00596130">
              <w:rPr>
                <w:rFonts w:cs="Times New Roman"/>
                <w:b w:val="0"/>
                <w:sz w:val="22"/>
                <w:szCs w:val="22"/>
              </w:rPr>
              <w:t xml:space="preserve"> 2013</w:t>
            </w:r>
            <w:r>
              <w:rPr>
                <w:rFonts w:cs="Times New Roman"/>
                <w:b w:val="0"/>
                <w:sz w:val="22"/>
                <w:szCs w:val="22"/>
                <w:lang w:val="pl-PL"/>
              </w:rPr>
              <w:t>.</w:t>
            </w:r>
          </w:p>
          <w:p w:rsidR="003D6097" w:rsidRPr="00596130" w:rsidRDefault="003D6097" w:rsidP="009F0EA9">
            <w:pPr>
              <w:pStyle w:val="Tytu"/>
              <w:numPr>
                <w:ilvl w:val="0"/>
                <w:numId w:val="68"/>
              </w:numPr>
              <w:tabs>
                <w:tab w:val="clear" w:pos="720"/>
                <w:tab w:val="num" w:pos="360"/>
                <w:tab w:val="left" w:pos="2160"/>
              </w:tabs>
              <w:ind w:left="360" w:right="72"/>
              <w:jc w:val="both"/>
              <w:rPr>
                <w:rFonts w:cs="Times New Roman"/>
                <w:b w:val="0"/>
                <w:sz w:val="22"/>
                <w:szCs w:val="22"/>
              </w:rPr>
            </w:pPr>
            <w:r w:rsidRPr="00596130">
              <w:rPr>
                <w:rFonts w:cs="Times New Roman"/>
                <w:b w:val="0"/>
                <w:sz w:val="22"/>
                <w:szCs w:val="22"/>
              </w:rPr>
              <w:t>Kiziukiewicz T.</w:t>
            </w:r>
            <w:r>
              <w:rPr>
                <w:rFonts w:cs="Times New Roman"/>
                <w:b w:val="0"/>
                <w:sz w:val="22"/>
                <w:szCs w:val="22"/>
                <w:lang w:val="pl-PL"/>
              </w:rPr>
              <w:t xml:space="preserve"> (red.), </w:t>
            </w:r>
            <w:r w:rsidRPr="00596130">
              <w:rPr>
                <w:rFonts w:cs="Times New Roman"/>
                <w:b w:val="0"/>
                <w:sz w:val="22"/>
                <w:szCs w:val="22"/>
              </w:rPr>
              <w:t>Zarządcze aspekty rachunkowości, Polskie Wydawnictwo Ekonomiczne, Warszawa</w:t>
            </w:r>
            <w:r>
              <w:rPr>
                <w:rFonts w:cs="Times New Roman"/>
                <w:b w:val="0"/>
                <w:sz w:val="22"/>
                <w:szCs w:val="22"/>
                <w:lang w:val="pl-PL"/>
              </w:rPr>
              <w:t>,</w:t>
            </w:r>
            <w:r w:rsidRPr="00596130">
              <w:rPr>
                <w:rFonts w:cs="Times New Roman"/>
                <w:b w:val="0"/>
                <w:sz w:val="22"/>
                <w:szCs w:val="22"/>
              </w:rPr>
              <w:t xml:space="preserve"> 2003</w:t>
            </w:r>
            <w:r>
              <w:rPr>
                <w:rFonts w:cs="Times New Roman"/>
                <w:b w:val="0"/>
                <w:sz w:val="22"/>
                <w:szCs w:val="22"/>
                <w:lang w:val="pl-PL"/>
              </w:rPr>
              <w:t>.</w:t>
            </w:r>
          </w:p>
        </w:tc>
      </w:tr>
      <w:tr w:rsidR="003D6097" w:rsidRPr="0009691A" w:rsidTr="00893DE8">
        <w:trPr>
          <w:trHeight w:val="465"/>
        </w:trPr>
        <w:tc>
          <w:tcPr>
            <w:tcW w:w="9663" w:type="dxa"/>
            <w:gridSpan w:val="12"/>
            <w:vAlign w:val="center"/>
          </w:tcPr>
          <w:p w:rsidR="003D6097" w:rsidRPr="0009691A" w:rsidRDefault="003D6097" w:rsidP="009F0EA9">
            <w:pPr>
              <w:numPr>
                <w:ilvl w:val="0"/>
                <w:numId w:val="101"/>
              </w:numPr>
              <w:tabs>
                <w:tab w:val="clear" w:pos="360"/>
                <w:tab w:val="num" w:pos="498"/>
              </w:tabs>
              <w:spacing w:before="120" w:after="120" w:line="240" w:lineRule="auto"/>
              <w:ind w:left="498" w:hanging="498"/>
              <w:rPr>
                <w:bCs/>
                <w:i/>
                <w:iCs/>
                <w:sz w:val="18"/>
                <w:szCs w:val="18"/>
              </w:rPr>
            </w:pPr>
            <w:r w:rsidRPr="0009691A">
              <w:rPr>
                <w:b/>
                <w:sz w:val="28"/>
              </w:rPr>
              <w:t>Kalkulacja punktów ECTS</w:t>
            </w:r>
            <w:r w:rsidRPr="0009691A">
              <w:rPr>
                <w:i/>
                <w:szCs w:val="20"/>
              </w:rPr>
              <w:t xml:space="preserve"> </w:t>
            </w:r>
          </w:p>
        </w:tc>
      </w:tr>
      <w:tr w:rsidR="003D6097" w:rsidRPr="0009691A" w:rsidTr="00893DE8">
        <w:trPr>
          <w:trHeight w:val="465"/>
        </w:trPr>
        <w:tc>
          <w:tcPr>
            <w:tcW w:w="4831" w:type="dxa"/>
            <w:gridSpan w:val="7"/>
            <w:vAlign w:val="center"/>
          </w:tcPr>
          <w:p w:rsidR="003D6097" w:rsidRPr="0009691A" w:rsidRDefault="003D6097" w:rsidP="00893DE8">
            <w:pPr>
              <w:ind w:left="360"/>
              <w:jc w:val="center"/>
            </w:pPr>
            <w:r w:rsidRPr="0009691A">
              <w:t>Forma aktywności</w:t>
            </w:r>
          </w:p>
        </w:tc>
        <w:tc>
          <w:tcPr>
            <w:tcW w:w="2416" w:type="dxa"/>
            <w:gridSpan w:val="2"/>
            <w:vAlign w:val="center"/>
          </w:tcPr>
          <w:p w:rsidR="003D6097" w:rsidRPr="0009691A" w:rsidRDefault="003D6097" w:rsidP="00893DE8">
            <w:pPr>
              <w:ind w:left="360"/>
              <w:jc w:val="center"/>
            </w:pPr>
            <w:r w:rsidRPr="0009691A">
              <w:t xml:space="preserve">Liczba godzin </w:t>
            </w:r>
          </w:p>
        </w:tc>
        <w:tc>
          <w:tcPr>
            <w:tcW w:w="2416" w:type="dxa"/>
            <w:gridSpan w:val="3"/>
            <w:vAlign w:val="center"/>
          </w:tcPr>
          <w:p w:rsidR="003D6097" w:rsidRPr="0009691A" w:rsidRDefault="003D6097" w:rsidP="00893DE8">
            <w:pPr>
              <w:ind w:left="360"/>
              <w:jc w:val="center"/>
            </w:pPr>
            <w:r w:rsidRPr="0009691A">
              <w:t>Liczba punktów ECTS</w:t>
            </w:r>
          </w:p>
        </w:tc>
      </w:tr>
      <w:tr w:rsidR="003D6097" w:rsidRPr="0009691A" w:rsidTr="00893DE8">
        <w:trPr>
          <w:trHeight w:val="519"/>
        </w:trPr>
        <w:tc>
          <w:tcPr>
            <w:tcW w:w="9663" w:type="dxa"/>
            <w:gridSpan w:val="12"/>
            <w:vAlign w:val="center"/>
          </w:tcPr>
          <w:p w:rsidR="003D6097" w:rsidRPr="0009691A" w:rsidRDefault="003D6097" w:rsidP="00893DE8">
            <w:pPr>
              <w:ind w:left="360" w:hanging="360"/>
              <w:rPr>
                <w:b/>
              </w:rPr>
            </w:pPr>
            <w:r w:rsidRPr="0009691A">
              <w:rPr>
                <w:b/>
              </w:rPr>
              <w:t>Godziny kontaktowe z nauczycielem akademickim:</w:t>
            </w:r>
          </w:p>
        </w:tc>
      </w:tr>
      <w:tr w:rsidR="003D6097" w:rsidRPr="0009691A" w:rsidTr="00893DE8">
        <w:trPr>
          <w:trHeight w:val="465"/>
        </w:trPr>
        <w:tc>
          <w:tcPr>
            <w:tcW w:w="4831" w:type="dxa"/>
            <w:gridSpan w:val="7"/>
            <w:vAlign w:val="center"/>
          </w:tcPr>
          <w:p w:rsidR="003D6097" w:rsidRPr="0009691A" w:rsidRDefault="003D6097" w:rsidP="00893DE8">
            <w:pPr>
              <w:ind w:left="-108" w:firstLine="108"/>
              <w:rPr>
                <w:b/>
              </w:rPr>
            </w:pPr>
            <w:r w:rsidRPr="0009691A">
              <w:t>Wykład</w:t>
            </w:r>
          </w:p>
        </w:tc>
        <w:tc>
          <w:tcPr>
            <w:tcW w:w="2416" w:type="dxa"/>
            <w:gridSpan w:val="2"/>
            <w:shd w:val="clear" w:color="auto" w:fill="F2F2F2"/>
            <w:vAlign w:val="center"/>
          </w:tcPr>
          <w:p w:rsidR="003D6097" w:rsidRPr="0009691A" w:rsidRDefault="003D6097" w:rsidP="00893DE8">
            <w:pPr>
              <w:ind w:left="360" w:hanging="299"/>
              <w:jc w:val="center"/>
            </w:pPr>
            <w:r w:rsidRPr="0009691A">
              <w:t>15</w:t>
            </w:r>
          </w:p>
        </w:tc>
        <w:tc>
          <w:tcPr>
            <w:tcW w:w="2416" w:type="dxa"/>
            <w:gridSpan w:val="3"/>
            <w:shd w:val="clear" w:color="auto" w:fill="F2F2F2"/>
            <w:vAlign w:val="center"/>
          </w:tcPr>
          <w:p w:rsidR="003D6097" w:rsidRPr="0009691A" w:rsidRDefault="003D6097" w:rsidP="00893DE8">
            <w:pPr>
              <w:jc w:val="center"/>
            </w:pPr>
            <w:r w:rsidRPr="0009691A">
              <w:t>1</w:t>
            </w:r>
          </w:p>
        </w:tc>
      </w:tr>
      <w:tr w:rsidR="003D6097" w:rsidRPr="0009691A" w:rsidTr="00893DE8">
        <w:trPr>
          <w:trHeight w:val="465"/>
        </w:trPr>
        <w:tc>
          <w:tcPr>
            <w:tcW w:w="4831" w:type="dxa"/>
            <w:gridSpan w:val="7"/>
            <w:vAlign w:val="center"/>
          </w:tcPr>
          <w:p w:rsidR="003D6097" w:rsidRPr="0009691A" w:rsidRDefault="003D6097" w:rsidP="00893DE8">
            <w:pPr>
              <w:ind w:left="-108" w:firstLine="108"/>
            </w:pPr>
            <w:r w:rsidRPr="0009691A">
              <w:t>Seminarium</w:t>
            </w:r>
          </w:p>
        </w:tc>
        <w:tc>
          <w:tcPr>
            <w:tcW w:w="2416" w:type="dxa"/>
            <w:gridSpan w:val="2"/>
            <w:shd w:val="clear" w:color="auto" w:fill="F2F2F2"/>
            <w:vAlign w:val="center"/>
          </w:tcPr>
          <w:p w:rsidR="003D6097" w:rsidRPr="0009691A" w:rsidRDefault="003D6097" w:rsidP="00893DE8">
            <w:pPr>
              <w:ind w:left="360" w:hanging="299"/>
              <w:jc w:val="center"/>
            </w:pPr>
            <w:r w:rsidRPr="0009691A">
              <w:t>15</w:t>
            </w:r>
          </w:p>
        </w:tc>
        <w:tc>
          <w:tcPr>
            <w:tcW w:w="2416" w:type="dxa"/>
            <w:gridSpan w:val="3"/>
            <w:shd w:val="clear" w:color="auto" w:fill="F2F2F2"/>
            <w:vAlign w:val="center"/>
          </w:tcPr>
          <w:p w:rsidR="003D6097" w:rsidRPr="0009691A" w:rsidRDefault="003D6097" w:rsidP="00893DE8">
            <w:pPr>
              <w:jc w:val="center"/>
            </w:pPr>
          </w:p>
        </w:tc>
      </w:tr>
      <w:tr w:rsidR="003D6097" w:rsidRPr="0009691A" w:rsidTr="00893DE8">
        <w:trPr>
          <w:trHeight w:val="465"/>
        </w:trPr>
        <w:tc>
          <w:tcPr>
            <w:tcW w:w="4831" w:type="dxa"/>
            <w:gridSpan w:val="7"/>
            <w:vAlign w:val="center"/>
          </w:tcPr>
          <w:p w:rsidR="003D6097" w:rsidRPr="0009691A" w:rsidRDefault="003D6097" w:rsidP="00893DE8">
            <w:pPr>
              <w:ind w:left="360"/>
              <w:jc w:val="center"/>
            </w:pPr>
            <w:r w:rsidRPr="0009691A">
              <w:t>Forma aktywności</w:t>
            </w:r>
          </w:p>
        </w:tc>
        <w:tc>
          <w:tcPr>
            <w:tcW w:w="2416" w:type="dxa"/>
            <w:gridSpan w:val="2"/>
            <w:vAlign w:val="center"/>
          </w:tcPr>
          <w:p w:rsidR="003D6097" w:rsidRPr="0009691A" w:rsidRDefault="003D6097" w:rsidP="00893DE8">
            <w:pPr>
              <w:ind w:left="360"/>
              <w:jc w:val="center"/>
            </w:pPr>
            <w:r w:rsidRPr="0009691A">
              <w:t xml:space="preserve">Liczba godzin </w:t>
            </w:r>
          </w:p>
        </w:tc>
        <w:tc>
          <w:tcPr>
            <w:tcW w:w="2416" w:type="dxa"/>
            <w:gridSpan w:val="3"/>
            <w:vAlign w:val="center"/>
          </w:tcPr>
          <w:p w:rsidR="003D6097" w:rsidRPr="0009691A" w:rsidRDefault="003D6097" w:rsidP="00893DE8">
            <w:pPr>
              <w:ind w:left="360"/>
              <w:jc w:val="center"/>
            </w:pPr>
            <w:r w:rsidRPr="0009691A">
              <w:t>Liczba punktów ECTS</w:t>
            </w:r>
          </w:p>
        </w:tc>
      </w:tr>
      <w:tr w:rsidR="003D6097" w:rsidRPr="0009691A" w:rsidTr="00893DE8">
        <w:trPr>
          <w:trHeight w:val="519"/>
        </w:trPr>
        <w:tc>
          <w:tcPr>
            <w:tcW w:w="9663" w:type="dxa"/>
            <w:gridSpan w:val="12"/>
            <w:vAlign w:val="center"/>
          </w:tcPr>
          <w:p w:rsidR="003D6097" w:rsidRPr="0009691A" w:rsidRDefault="003D6097" w:rsidP="00893DE8">
            <w:pPr>
              <w:ind w:left="360" w:hanging="360"/>
              <w:rPr>
                <w:b/>
              </w:rPr>
            </w:pPr>
            <w:r w:rsidRPr="0009691A">
              <w:rPr>
                <w:b/>
              </w:rPr>
              <w:t>Samodzielna praca studenta (</w:t>
            </w:r>
            <w:r w:rsidRPr="0009691A">
              <w:rPr>
                <w:u w:val="single"/>
              </w:rPr>
              <w:t>przykładowe formy pracy</w:t>
            </w:r>
            <w:r w:rsidRPr="0009691A">
              <w:rPr>
                <w:b/>
              </w:rPr>
              <w:t>):</w:t>
            </w:r>
          </w:p>
        </w:tc>
      </w:tr>
      <w:tr w:rsidR="003D6097" w:rsidRPr="0009691A" w:rsidTr="00893DE8">
        <w:trPr>
          <w:trHeight w:val="465"/>
        </w:trPr>
        <w:tc>
          <w:tcPr>
            <w:tcW w:w="4831" w:type="dxa"/>
            <w:gridSpan w:val="7"/>
            <w:vAlign w:val="center"/>
          </w:tcPr>
          <w:p w:rsidR="003D6097" w:rsidRPr="0009691A" w:rsidRDefault="003D6097" w:rsidP="00893DE8">
            <w:pPr>
              <w:ind w:left="360" w:hanging="360"/>
              <w:rPr>
                <w:b/>
                <w:i/>
              </w:rPr>
            </w:pPr>
            <w:r w:rsidRPr="0009691A">
              <w:t>Przygotowanie studenta do seminarium</w:t>
            </w:r>
          </w:p>
        </w:tc>
        <w:tc>
          <w:tcPr>
            <w:tcW w:w="2416" w:type="dxa"/>
            <w:gridSpan w:val="2"/>
            <w:shd w:val="clear" w:color="auto" w:fill="F2F2F2"/>
            <w:vAlign w:val="center"/>
          </w:tcPr>
          <w:p w:rsidR="003D6097" w:rsidRPr="0009691A" w:rsidRDefault="003D6097" w:rsidP="00893DE8">
            <w:pPr>
              <w:ind w:left="360" w:hanging="299"/>
              <w:rPr>
                <w:b/>
                <w:i/>
                <w:sz w:val="20"/>
                <w:szCs w:val="20"/>
              </w:rPr>
            </w:pPr>
          </w:p>
        </w:tc>
        <w:tc>
          <w:tcPr>
            <w:tcW w:w="2416" w:type="dxa"/>
            <w:gridSpan w:val="3"/>
            <w:shd w:val="clear" w:color="auto" w:fill="F2F2F2"/>
            <w:vAlign w:val="center"/>
          </w:tcPr>
          <w:p w:rsidR="003D6097" w:rsidRPr="0009691A" w:rsidRDefault="003D6097" w:rsidP="00893DE8">
            <w:pPr>
              <w:rPr>
                <w:i/>
                <w:sz w:val="16"/>
                <w:szCs w:val="16"/>
              </w:rPr>
            </w:pPr>
          </w:p>
        </w:tc>
      </w:tr>
      <w:tr w:rsidR="003D6097" w:rsidRPr="0009691A" w:rsidTr="00893DE8">
        <w:trPr>
          <w:trHeight w:val="465"/>
        </w:trPr>
        <w:tc>
          <w:tcPr>
            <w:tcW w:w="4831" w:type="dxa"/>
            <w:gridSpan w:val="7"/>
            <w:vAlign w:val="center"/>
          </w:tcPr>
          <w:p w:rsidR="003D6097" w:rsidRPr="0009691A" w:rsidRDefault="003D6097" w:rsidP="00893DE8">
            <w:pPr>
              <w:ind w:left="360" w:hanging="360"/>
              <w:rPr>
                <w:b/>
                <w:i/>
              </w:rPr>
            </w:pPr>
            <w:r w:rsidRPr="0009691A">
              <w:t>Przygotowanie studenta do prowadzenia zajęć</w:t>
            </w:r>
          </w:p>
        </w:tc>
        <w:tc>
          <w:tcPr>
            <w:tcW w:w="2416" w:type="dxa"/>
            <w:gridSpan w:val="2"/>
            <w:shd w:val="clear" w:color="auto" w:fill="F2F2F2"/>
            <w:vAlign w:val="center"/>
          </w:tcPr>
          <w:p w:rsidR="003D6097" w:rsidRPr="0009691A" w:rsidRDefault="003D6097" w:rsidP="00893DE8">
            <w:pPr>
              <w:ind w:left="360" w:hanging="299"/>
              <w:rPr>
                <w:b/>
                <w:i/>
                <w:sz w:val="20"/>
                <w:szCs w:val="20"/>
              </w:rPr>
            </w:pPr>
          </w:p>
        </w:tc>
        <w:tc>
          <w:tcPr>
            <w:tcW w:w="2416" w:type="dxa"/>
            <w:gridSpan w:val="3"/>
            <w:shd w:val="clear" w:color="auto" w:fill="F2F2F2"/>
            <w:vAlign w:val="center"/>
          </w:tcPr>
          <w:p w:rsidR="003D6097" w:rsidRPr="0009691A" w:rsidRDefault="003D6097" w:rsidP="00893DE8">
            <w:pPr>
              <w:rPr>
                <w:i/>
                <w:sz w:val="16"/>
                <w:szCs w:val="16"/>
              </w:rPr>
            </w:pPr>
          </w:p>
        </w:tc>
      </w:tr>
      <w:tr w:rsidR="003D6097" w:rsidRPr="0009691A" w:rsidTr="00893DE8">
        <w:trPr>
          <w:trHeight w:val="465"/>
        </w:trPr>
        <w:tc>
          <w:tcPr>
            <w:tcW w:w="4831" w:type="dxa"/>
            <w:gridSpan w:val="7"/>
            <w:vAlign w:val="center"/>
          </w:tcPr>
          <w:p w:rsidR="003D6097" w:rsidRPr="0009691A" w:rsidRDefault="003D6097" w:rsidP="00893DE8">
            <w:pPr>
              <w:ind w:left="-108" w:firstLine="108"/>
            </w:pPr>
            <w:r w:rsidRPr="0009691A">
              <w:t>Przygotowanie do zaliczeń</w:t>
            </w:r>
          </w:p>
        </w:tc>
        <w:tc>
          <w:tcPr>
            <w:tcW w:w="2416" w:type="dxa"/>
            <w:gridSpan w:val="2"/>
            <w:shd w:val="clear" w:color="auto" w:fill="F2F2F2"/>
            <w:vAlign w:val="center"/>
          </w:tcPr>
          <w:p w:rsidR="003D6097" w:rsidRPr="0009691A" w:rsidRDefault="003D6097" w:rsidP="00893DE8">
            <w:pPr>
              <w:ind w:left="360" w:hanging="299"/>
              <w:rPr>
                <w:b/>
                <w:i/>
                <w:sz w:val="20"/>
                <w:szCs w:val="20"/>
              </w:rPr>
            </w:pPr>
          </w:p>
        </w:tc>
        <w:tc>
          <w:tcPr>
            <w:tcW w:w="2416" w:type="dxa"/>
            <w:gridSpan w:val="3"/>
            <w:shd w:val="clear" w:color="auto" w:fill="F2F2F2"/>
            <w:vAlign w:val="center"/>
          </w:tcPr>
          <w:p w:rsidR="003D6097" w:rsidRPr="0009691A" w:rsidRDefault="003D6097" w:rsidP="00893DE8">
            <w:pPr>
              <w:rPr>
                <w:i/>
                <w:sz w:val="16"/>
                <w:szCs w:val="16"/>
              </w:rPr>
            </w:pPr>
          </w:p>
        </w:tc>
      </w:tr>
      <w:tr w:rsidR="003D6097" w:rsidRPr="0009691A" w:rsidTr="00893DE8">
        <w:trPr>
          <w:trHeight w:val="465"/>
        </w:trPr>
        <w:tc>
          <w:tcPr>
            <w:tcW w:w="4831" w:type="dxa"/>
            <w:gridSpan w:val="7"/>
            <w:vAlign w:val="center"/>
          </w:tcPr>
          <w:p w:rsidR="003D6097" w:rsidRPr="0009691A" w:rsidRDefault="003D6097" w:rsidP="00893DE8">
            <w:pPr>
              <w:ind w:left="-108" w:firstLine="108"/>
            </w:pPr>
            <w:r w:rsidRPr="0009691A">
              <w:t>Inne (jakie?)</w:t>
            </w:r>
          </w:p>
        </w:tc>
        <w:tc>
          <w:tcPr>
            <w:tcW w:w="2416" w:type="dxa"/>
            <w:gridSpan w:val="2"/>
            <w:shd w:val="clear" w:color="auto" w:fill="F2F2F2"/>
            <w:vAlign w:val="center"/>
          </w:tcPr>
          <w:p w:rsidR="003D6097" w:rsidRPr="0009691A" w:rsidRDefault="003D6097" w:rsidP="00893DE8">
            <w:pPr>
              <w:ind w:left="360" w:hanging="299"/>
              <w:rPr>
                <w:b/>
                <w:i/>
                <w:sz w:val="20"/>
                <w:szCs w:val="20"/>
              </w:rPr>
            </w:pPr>
          </w:p>
        </w:tc>
        <w:tc>
          <w:tcPr>
            <w:tcW w:w="2416" w:type="dxa"/>
            <w:gridSpan w:val="3"/>
            <w:shd w:val="clear" w:color="auto" w:fill="F2F2F2"/>
            <w:vAlign w:val="center"/>
          </w:tcPr>
          <w:p w:rsidR="003D6097" w:rsidRPr="0009691A" w:rsidRDefault="003D6097" w:rsidP="00893DE8">
            <w:pPr>
              <w:rPr>
                <w:i/>
                <w:sz w:val="16"/>
                <w:szCs w:val="16"/>
              </w:rPr>
            </w:pPr>
          </w:p>
        </w:tc>
      </w:tr>
      <w:tr w:rsidR="003D6097" w:rsidRPr="0009691A" w:rsidTr="00893DE8">
        <w:trPr>
          <w:trHeight w:val="465"/>
        </w:trPr>
        <w:tc>
          <w:tcPr>
            <w:tcW w:w="4831" w:type="dxa"/>
            <w:gridSpan w:val="7"/>
            <w:vAlign w:val="center"/>
          </w:tcPr>
          <w:p w:rsidR="003D6097" w:rsidRPr="0009691A" w:rsidRDefault="003D6097" w:rsidP="00893DE8">
            <w:pPr>
              <w:ind w:left="360" w:hanging="360"/>
            </w:pPr>
            <w:r w:rsidRPr="0009691A">
              <w:t>Razem</w:t>
            </w:r>
          </w:p>
        </w:tc>
        <w:tc>
          <w:tcPr>
            <w:tcW w:w="2416" w:type="dxa"/>
            <w:gridSpan w:val="2"/>
            <w:vAlign w:val="center"/>
          </w:tcPr>
          <w:p w:rsidR="003D6097" w:rsidRPr="009E37FA" w:rsidRDefault="003D6097" w:rsidP="00893DE8">
            <w:pPr>
              <w:ind w:left="360" w:hanging="299"/>
              <w:jc w:val="center"/>
            </w:pPr>
            <w:r w:rsidRPr="009E37FA">
              <w:t>30</w:t>
            </w:r>
          </w:p>
        </w:tc>
        <w:tc>
          <w:tcPr>
            <w:tcW w:w="2416" w:type="dxa"/>
            <w:gridSpan w:val="3"/>
            <w:vAlign w:val="center"/>
          </w:tcPr>
          <w:p w:rsidR="003D6097" w:rsidRPr="009E37FA" w:rsidRDefault="003D6097" w:rsidP="00893DE8">
            <w:pPr>
              <w:ind w:left="360" w:hanging="360"/>
              <w:jc w:val="center"/>
            </w:pPr>
            <w:r w:rsidRPr="009E37FA">
              <w:t>1</w:t>
            </w:r>
          </w:p>
        </w:tc>
      </w:tr>
      <w:tr w:rsidR="003D6097" w:rsidRPr="0009691A" w:rsidTr="00893DE8">
        <w:trPr>
          <w:trHeight w:val="465"/>
        </w:trPr>
        <w:tc>
          <w:tcPr>
            <w:tcW w:w="9663" w:type="dxa"/>
            <w:gridSpan w:val="12"/>
            <w:vAlign w:val="center"/>
          </w:tcPr>
          <w:p w:rsidR="003D6097" w:rsidRPr="0009691A" w:rsidRDefault="003D6097" w:rsidP="009F0EA9">
            <w:pPr>
              <w:numPr>
                <w:ilvl w:val="0"/>
                <w:numId w:val="101"/>
              </w:numPr>
              <w:tabs>
                <w:tab w:val="clear" w:pos="360"/>
                <w:tab w:val="num" w:pos="498"/>
              </w:tabs>
              <w:spacing w:after="0" w:line="240" w:lineRule="auto"/>
              <w:rPr>
                <w:bCs/>
                <w:i/>
                <w:iCs/>
                <w:sz w:val="18"/>
                <w:szCs w:val="18"/>
              </w:rPr>
            </w:pPr>
            <w:r w:rsidRPr="0009691A">
              <w:rPr>
                <w:b/>
                <w:sz w:val="28"/>
              </w:rPr>
              <w:t>Informacje dodatkowe</w:t>
            </w:r>
            <w:r w:rsidRPr="0009691A">
              <w:rPr>
                <w:i/>
                <w:szCs w:val="20"/>
              </w:rPr>
              <w:t xml:space="preserve"> </w:t>
            </w:r>
          </w:p>
        </w:tc>
      </w:tr>
      <w:tr w:rsidR="003D6097" w:rsidRPr="0009691A" w:rsidTr="00893DE8">
        <w:trPr>
          <w:trHeight w:val="465"/>
        </w:trPr>
        <w:tc>
          <w:tcPr>
            <w:tcW w:w="9663" w:type="dxa"/>
            <w:gridSpan w:val="12"/>
            <w:shd w:val="clear" w:color="auto" w:fill="F2F2F2"/>
            <w:vAlign w:val="center"/>
          </w:tcPr>
          <w:p w:rsidR="003D6097" w:rsidRPr="0009691A" w:rsidRDefault="003D6097" w:rsidP="00893DE8">
            <w:r w:rsidRPr="0009691A">
              <w:t>Brak</w:t>
            </w:r>
          </w:p>
        </w:tc>
      </w:tr>
    </w:tbl>
    <w:p w:rsidR="003D6097" w:rsidRPr="0009691A" w:rsidRDefault="003D6097" w:rsidP="003D6097">
      <w:pPr>
        <w:autoSpaceDE w:val="0"/>
        <w:autoSpaceDN w:val="0"/>
        <w:adjustRightInd w:val="0"/>
        <w:spacing w:before="120" w:after="120" w:line="480" w:lineRule="auto"/>
      </w:pPr>
      <w:r w:rsidRPr="0009691A">
        <w:t>Podpis Kierownika Jednostki</w:t>
      </w:r>
    </w:p>
    <w:p w:rsidR="003D6097" w:rsidRPr="0009691A" w:rsidRDefault="003D6097" w:rsidP="003D6097">
      <w:pPr>
        <w:autoSpaceDE w:val="0"/>
        <w:autoSpaceDN w:val="0"/>
        <w:adjustRightInd w:val="0"/>
        <w:spacing w:before="120" w:after="120" w:line="480" w:lineRule="auto"/>
      </w:pPr>
      <w:r w:rsidRPr="0009691A">
        <w:t>Podpis Osoby odpowiedzialnej za sylabus</w:t>
      </w:r>
    </w:p>
    <w:p w:rsidR="003D6097" w:rsidRDefault="003D6097" w:rsidP="003D6097">
      <w:pPr>
        <w:autoSpaceDE w:val="0"/>
        <w:autoSpaceDN w:val="0"/>
        <w:adjustRightInd w:val="0"/>
        <w:spacing w:before="120" w:after="120" w:line="480" w:lineRule="auto"/>
      </w:pPr>
      <w:r w:rsidRPr="0009691A">
        <w:t>P</w:t>
      </w:r>
      <w:r>
        <w:t>odpisy Osób prowadzących zajęcia</w:t>
      </w:r>
    </w:p>
    <w:p w:rsidR="003D6097" w:rsidRDefault="003D6097" w:rsidP="003D6097">
      <w:pPr>
        <w:autoSpaceDE w:val="0"/>
        <w:autoSpaceDN w:val="0"/>
        <w:adjustRightInd w:val="0"/>
        <w:spacing w:before="120" w:after="120" w:line="480" w:lineRule="auto"/>
      </w:pPr>
    </w:p>
    <w:p w:rsidR="003D6097" w:rsidRDefault="003D6097" w:rsidP="003D6097">
      <w:pPr>
        <w:autoSpaceDE w:val="0"/>
        <w:autoSpaceDN w:val="0"/>
        <w:adjustRightInd w:val="0"/>
        <w:spacing w:before="120" w:after="120" w:line="480" w:lineRule="auto"/>
      </w:pPr>
      <w:r w:rsidRPr="00FF3749">
        <w:rPr>
          <w:noProof/>
          <w:color w:val="000000"/>
          <w:lang w:eastAsia="pl-PL"/>
        </w:rPr>
        <w:lastRenderedPageBreak/>
        <w:drawing>
          <wp:anchor distT="0" distB="0" distL="114300" distR="114300" simplePos="0" relativeHeight="251796480" behindDoc="0" locked="0" layoutInCell="1" allowOverlap="1">
            <wp:simplePos x="0" y="0"/>
            <wp:positionH relativeFrom="column">
              <wp:posOffset>80645</wp:posOffset>
            </wp:positionH>
            <wp:positionV relativeFrom="paragraph">
              <wp:posOffset>90805</wp:posOffset>
            </wp:positionV>
            <wp:extent cx="1104900" cy="1106805"/>
            <wp:effectExtent l="0" t="0" r="0" b="0"/>
            <wp:wrapNone/>
            <wp:docPr id="7257" name="Obraz 7257"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097" w:rsidRPr="003D6097" w:rsidRDefault="003D6097" w:rsidP="003D6097">
      <w:pPr>
        <w:autoSpaceDE w:val="0"/>
        <w:autoSpaceDN w:val="0"/>
        <w:adjustRightInd w:val="0"/>
        <w:spacing w:before="120" w:after="120" w:line="480" w:lineRule="auto"/>
      </w:pPr>
      <w:r w:rsidRPr="00FF3749">
        <w:rPr>
          <w:noProof/>
          <w:color w:val="000000"/>
          <w:lang w:eastAsia="pl-PL"/>
        </w:rPr>
        <mc:AlternateContent>
          <mc:Choice Requires="wps">
            <w:drawing>
              <wp:anchor distT="0" distB="0" distL="114300" distR="114300" simplePos="0" relativeHeight="251795456" behindDoc="1" locked="0" layoutInCell="1" allowOverlap="1">
                <wp:simplePos x="0" y="0"/>
                <wp:positionH relativeFrom="column">
                  <wp:posOffset>-52070</wp:posOffset>
                </wp:positionH>
                <wp:positionV relativeFrom="paragraph">
                  <wp:posOffset>197485</wp:posOffset>
                </wp:positionV>
                <wp:extent cx="6115050" cy="581025"/>
                <wp:effectExtent l="0" t="0" r="0" b="9525"/>
                <wp:wrapTight wrapText="bothSides">
                  <wp:wrapPolygon edited="0">
                    <wp:start x="0" y="0"/>
                    <wp:lineTo x="0" y="21246"/>
                    <wp:lineTo x="21533" y="21246"/>
                    <wp:lineTo x="21533" y="0"/>
                    <wp:lineTo x="0" y="0"/>
                  </wp:wrapPolygon>
                </wp:wrapTight>
                <wp:docPr id="7256" name="Pole tekstowe 7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09377C" w:rsidRDefault="003B5E24" w:rsidP="003D6097">
                            <w:pPr>
                              <w:shd w:val="clear" w:color="auto" w:fill="D9D9D9"/>
                              <w:tabs>
                                <w:tab w:val="left" w:pos="284"/>
                                <w:tab w:val="left" w:pos="709"/>
                                <w:tab w:val="left" w:pos="1134"/>
                              </w:tabs>
                              <w:ind w:left="1134" w:right="1134"/>
                              <w:jc w:val="center"/>
                              <w:rPr>
                                <w:b/>
                                <w:sz w:val="32"/>
                                <w:szCs w:val="32"/>
                              </w:rPr>
                            </w:pPr>
                            <w:r>
                              <w:rPr>
                                <w:b/>
                                <w:sz w:val="32"/>
                                <w:szCs w:val="32"/>
                              </w:rPr>
                              <w:t xml:space="preserve">                 Sylabus przedmiotu: Ubezpieczenia społeczne (PE)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56" o:spid="_x0000_s1086" type="#_x0000_t202" style="position:absolute;margin-left:-4.1pt;margin-top:15.55pt;width:481.5pt;height:45.7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" fillcolor="#d9d9d9" stroked="f">
                <v:textbox>
                  <w:txbxContent>
                    <w:p w:rsidR="003B5E24" w:rsidRPr="0009377C" w:rsidRDefault="003B5E24" w:rsidP="003D6097">
                      <w:pPr>
                        <w:shd w:val="clear" w:color="auto" w:fill="D9D9D9"/>
                        <w:tabs>
                          <w:tab w:val="left" w:pos="284"/>
                          <w:tab w:val="left" w:pos="709"/>
                          <w:tab w:val="left" w:pos="1134"/>
                        </w:tabs>
                        <w:ind w:left="1134" w:right="1134"/>
                        <w:jc w:val="center"/>
                        <w:rPr>
                          <w:b/>
                          <w:sz w:val="32"/>
                          <w:szCs w:val="32"/>
                        </w:rPr>
                      </w:pPr>
                      <w:r>
                        <w:rPr>
                          <w:b/>
                          <w:sz w:val="32"/>
                          <w:szCs w:val="32"/>
                        </w:rPr>
                        <w:t xml:space="preserve">                 Sylabus przedmiotu: Ubezpieczenia społeczne (PE)</w:t>
                      </w:r>
                    </w:p>
                  </w:txbxContent>
                </v:textbox>
                <w10:wrap type="tight"/>
              </v:shape>
            </w:pict>
          </mc:Fallback>
        </mc:AlternateContent>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3D6097" w:rsidRPr="00FF3749" w:rsidTr="00893DE8">
        <w:trPr>
          <w:trHeight w:val="465"/>
        </w:trPr>
        <w:tc>
          <w:tcPr>
            <w:tcW w:w="9663" w:type="dxa"/>
            <w:gridSpan w:val="2"/>
            <w:vAlign w:val="center"/>
          </w:tcPr>
          <w:p w:rsidR="003D6097" w:rsidRPr="00FF3749" w:rsidRDefault="003D6097" w:rsidP="009F0EA9">
            <w:pPr>
              <w:numPr>
                <w:ilvl w:val="0"/>
                <w:numId w:val="104"/>
              </w:numPr>
              <w:autoSpaceDE w:val="0"/>
              <w:autoSpaceDN w:val="0"/>
              <w:adjustRightInd w:val="0"/>
              <w:spacing w:before="120" w:after="120" w:line="240" w:lineRule="auto"/>
              <w:rPr>
                <w:b/>
                <w:bCs/>
                <w:iCs/>
                <w:color w:val="000000"/>
              </w:rPr>
            </w:pPr>
            <w:r w:rsidRPr="00FF3749">
              <w:rPr>
                <w:b/>
                <w:bCs/>
                <w:iCs/>
                <w:color w:val="000000"/>
                <w:sz w:val="28"/>
              </w:rPr>
              <w:t>Metryczka</w:t>
            </w:r>
          </w:p>
        </w:tc>
      </w:tr>
      <w:tr w:rsidR="003D6097" w:rsidRPr="00FF3749" w:rsidTr="00893DE8">
        <w:trPr>
          <w:trHeight w:val="465"/>
        </w:trPr>
        <w:tc>
          <w:tcPr>
            <w:tcW w:w="3911" w:type="dxa"/>
            <w:vAlign w:val="center"/>
          </w:tcPr>
          <w:p w:rsidR="003D6097" w:rsidRPr="00FF3749" w:rsidRDefault="003D6097" w:rsidP="00893DE8">
            <w:pPr>
              <w:autoSpaceDE w:val="0"/>
              <w:autoSpaceDN w:val="0"/>
              <w:adjustRightInd w:val="0"/>
              <w:rPr>
                <w:bCs/>
                <w:iCs/>
                <w:color w:val="000000"/>
              </w:rPr>
            </w:pPr>
            <w:r w:rsidRPr="00FF3749">
              <w:rPr>
                <w:bCs/>
                <w:iCs/>
                <w:color w:val="000000"/>
              </w:rPr>
              <w:t>Nazwa Wydziału:</w:t>
            </w:r>
          </w:p>
        </w:tc>
        <w:tc>
          <w:tcPr>
            <w:tcW w:w="5752" w:type="dxa"/>
            <w:shd w:val="clear" w:color="auto" w:fill="F2F2F2"/>
            <w:vAlign w:val="center"/>
          </w:tcPr>
          <w:p w:rsidR="003D6097" w:rsidRPr="00FF3749" w:rsidRDefault="003D6097" w:rsidP="00893DE8">
            <w:pPr>
              <w:autoSpaceDE w:val="0"/>
              <w:autoSpaceDN w:val="0"/>
              <w:adjustRightInd w:val="0"/>
              <w:rPr>
                <w:bCs/>
                <w:iCs/>
                <w:color w:val="000000"/>
              </w:rPr>
            </w:pPr>
            <w:r w:rsidRPr="00FF3749">
              <w:rPr>
                <w:bCs/>
                <w:iCs/>
                <w:color w:val="000000"/>
              </w:rPr>
              <w:t>Wydział Nauki o Zdrowiu</w:t>
            </w:r>
          </w:p>
        </w:tc>
      </w:tr>
      <w:tr w:rsidR="003D6097" w:rsidRPr="00FF3749" w:rsidTr="00893DE8">
        <w:trPr>
          <w:trHeight w:val="465"/>
        </w:trPr>
        <w:tc>
          <w:tcPr>
            <w:tcW w:w="3911" w:type="dxa"/>
            <w:vAlign w:val="center"/>
          </w:tcPr>
          <w:p w:rsidR="003D6097" w:rsidRPr="00FF3749" w:rsidRDefault="003D6097" w:rsidP="00893DE8">
            <w:pPr>
              <w:autoSpaceDE w:val="0"/>
              <w:autoSpaceDN w:val="0"/>
              <w:adjustRightInd w:val="0"/>
              <w:rPr>
                <w:bCs/>
                <w:iCs/>
                <w:color w:val="000000"/>
              </w:rPr>
            </w:pPr>
            <w:r w:rsidRPr="00FF3749">
              <w:rPr>
                <w:color w:val="000000"/>
              </w:rPr>
              <w:t>Program kształcenia (Kierunek studiów, poziom i profil kształcenia, forma studiów)</w:t>
            </w:r>
            <w:r>
              <w:rPr>
                <w:color w:val="000000"/>
              </w:rPr>
              <w:t>:</w:t>
            </w:r>
          </w:p>
        </w:tc>
        <w:tc>
          <w:tcPr>
            <w:tcW w:w="5752" w:type="dxa"/>
            <w:shd w:val="clear" w:color="auto" w:fill="F2F2F2"/>
            <w:vAlign w:val="center"/>
          </w:tcPr>
          <w:p w:rsidR="003D6097" w:rsidRPr="00FF3749" w:rsidRDefault="003D6097" w:rsidP="00893DE8">
            <w:pPr>
              <w:autoSpaceDE w:val="0"/>
              <w:autoSpaceDN w:val="0"/>
              <w:adjustRightInd w:val="0"/>
              <w:rPr>
                <w:bCs/>
                <w:iCs/>
                <w:color w:val="000000"/>
              </w:rPr>
            </w:pPr>
            <w:r>
              <w:rPr>
                <w:bCs/>
                <w:iCs/>
                <w:color w:val="000000"/>
              </w:rPr>
              <w:t>Zdrowie publiczne, studia II stopnia, profil ogólnoakademicki, studia stacjonarne, specjalność: Promocja zdrowia i epidemiologia</w:t>
            </w:r>
          </w:p>
        </w:tc>
      </w:tr>
      <w:tr w:rsidR="003D6097" w:rsidRPr="00FF3749" w:rsidTr="00893DE8">
        <w:trPr>
          <w:trHeight w:val="465"/>
        </w:trPr>
        <w:tc>
          <w:tcPr>
            <w:tcW w:w="3911" w:type="dxa"/>
            <w:vAlign w:val="center"/>
          </w:tcPr>
          <w:p w:rsidR="003D6097" w:rsidRPr="00FF3749" w:rsidRDefault="003D6097" w:rsidP="00893DE8">
            <w:pPr>
              <w:autoSpaceDE w:val="0"/>
              <w:autoSpaceDN w:val="0"/>
              <w:adjustRightInd w:val="0"/>
              <w:rPr>
                <w:color w:val="000000"/>
              </w:rPr>
            </w:pPr>
            <w:r w:rsidRPr="00FF3749">
              <w:rPr>
                <w:color w:val="000000"/>
              </w:rPr>
              <w:t>Rok akademicki:</w:t>
            </w:r>
          </w:p>
        </w:tc>
        <w:tc>
          <w:tcPr>
            <w:tcW w:w="5752" w:type="dxa"/>
            <w:shd w:val="clear" w:color="auto" w:fill="F2F2F2"/>
            <w:vAlign w:val="center"/>
          </w:tcPr>
          <w:p w:rsidR="003D6097" w:rsidRPr="00FF3749" w:rsidRDefault="003D6097" w:rsidP="00893DE8">
            <w:pPr>
              <w:autoSpaceDE w:val="0"/>
              <w:autoSpaceDN w:val="0"/>
              <w:adjustRightInd w:val="0"/>
              <w:rPr>
                <w:bCs/>
                <w:iCs/>
                <w:color w:val="000000"/>
              </w:rPr>
            </w:pPr>
            <w:r>
              <w:rPr>
                <w:bCs/>
                <w:iCs/>
                <w:color w:val="000000"/>
              </w:rPr>
              <w:t>2017/2018</w:t>
            </w:r>
          </w:p>
        </w:tc>
      </w:tr>
      <w:tr w:rsidR="003D6097" w:rsidRPr="00FF3749" w:rsidTr="00893DE8">
        <w:trPr>
          <w:trHeight w:val="465"/>
        </w:trPr>
        <w:tc>
          <w:tcPr>
            <w:tcW w:w="3911" w:type="dxa"/>
            <w:vAlign w:val="center"/>
          </w:tcPr>
          <w:p w:rsidR="003D6097" w:rsidRPr="00FF3749" w:rsidRDefault="003D6097" w:rsidP="00893DE8">
            <w:pPr>
              <w:autoSpaceDE w:val="0"/>
              <w:autoSpaceDN w:val="0"/>
              <w:adjustRightInd w:val="0"/>
              <w:rPr>
                <w:bCs/>
                <w:iCs/>
                <w:color w:val="000000"/>
              </w:rPr>
            </w:pPr>
            <w:r w:rsidRPr="00FF3749">
              <w:rPr>
                <w:bCs/>
                <w:iCs/>
                <w:color w:val="000000"/>
              </w:rPr>
              <w:t>Nazwa modułu/ przedmiotu:</w:t>
            </w:r>
          </w:p>
        </w:tc>
        <w:tc>
          <w:tcPr>
            <w:tcW w:w="5752" w:type="dxa"/>
            <w:shd w:val="clear" w:color="auto" w:fill="F2F2F2"/>
            <w:vAlign w:val="center"/>
          </w:tcPr>
          <w:p w:rsidR="003D6097" w:rsidRPr="00FF3749" w:rsidRDefault="003D6097" w:rsidP="00893DE8">
            <w:pPr>
              <w:autoSpaceDE w:val="0"/>
              <w:autoSpaceDN w:val="0"/>
              <w:adjustRightInd w:val="0"/>
              <w:rPr>
                <w:bCs/>
                <w:iCs/>
                <w:color w:val="000000"/>
              </w:rPr>
            </w:pPr>
            <w:r>
              <w:rPr>
                <w:bCs/>
                <w:iCs/>
                <w:color w:val="000000"/>
              </w:rPr>
              <w:t>Ubezpieczenia społeczne</w:t>
            </w:r>
          </w:p>
        </w:tc>
      </w:tr>
      <w:tr w:rsidR="003D6097" w:rsidRPr="00FF3749" w:rsidTr="00893DE8">
        <w:trPr>
          <w:trHeight w:val="465"/>
        </w:trPr>
        <w:tc>
          <w:tcPr>
            <w:tcW w:w="3911" w:type="dxa"/>
            <w:vAlign w:val="center"/>
          </w:tcPr>
          <w:p w:rsidR="003D6097" w:rsidRPr="00FF3749" w:rsidRDefault="003D6097" w:rsidP="00893DE8">
            <w:pPr>
              <w:autoSpaceDE w:val="0"/>
              <w:autoSpaceDN w:val="0"/>
              <w:adjustRightInd w:val="0"/>
              <w:rPr>
                <w:bCs/>
                <w:iCs/>
                <w:color w:val="000000"/>
              </w:rPr>
            </w:pPr>
            <w:r w:rsidRPr="00FF3749">
              <w:rPr>
                <w:color w:val="000000"/>
              </w:rPr>
              <w:t>Kod przedmiotu:</w:t>
            </w:r>
          </w:p>
        </w:tc>
        <w:tc>
          <w:tcPr>
            <w:tcW w:w="5752" w:type="dxa"/>
            <w:shd w:val="clear" w:color="auto" w:fill="F2F2F2"/>
            <w:vAlign w:val="center"/>
          </w:tcPr>
          <w:p w:rsidR="003D6097" w:rsidRPr="00FF3749" w:rsidRDefault="003D6097" w:rsidP="00893DE8">
            <w:pPr>
              <w:autoSpaceDE w:val="0"/>
              <w:autoSpaceDN w:val="0"/>
              <w:adjustRightInd w:val="0"/>
              <w:rPr>
                <w:bCs/>
                <w:iCs/>
                <w:color w:val="000000"/>
              </w:rPr>
            </w:pPr>
            <w:r>
              <w:rPr>
                <w:bCs/>
                <w:iCs/>
                <w:color w:val="000000"/>
              </w:rPr>
              <w:t>33900</w:t>
            </w:r>
          </w:p>
        </w:tc>
      </w:tr>
      <w:tr w:rsidR="003D6097" w:rsidRPr="00FF3749" w:rsidTr="00893DE8">
        <w:trPr>
          <w:trHeight w:val="465"/>
        </w:trPr>
        <w:tc>
          <w:tcPr>
            <w:tcW w:w="3911" w:type="dxa"/>
            <w:vAlign w:val="center"/>
          </w:tcPr>
          <w:p w:rsidR="003D6097" w:rsidRPr="00FF3749" w:rsidRDefault="003D6097" w:rsidP="00893DE8">
            <w:pPr>
              <w:autoSpaceDE w:val="0"/>
              <w:autoSpaceDN w:val="0"/>
              <w:adjustRightInd w:val="0"/>
              <w:rPr>
                <w:bCs/>
                <w:iCs/>
                <w:color w:val="000000"/>
              </w:rPr>
            </w:pPr>
            <w:r w:rsidRPr="00FF3749">
              <w:rPr>
                <w:color w:val="000000"/>
              </w:rPr>
              <w:t>Jednostki prowadzące kształcenie:</w:t>
            </w:r>
          </w:p>
        </w:tc>
        <w:tc>
          <w:tcPr>
            <w:tcW w:w="5752" w:type="dxa"/>
            <w:shd w:val="clear" w:color="auto" w:fill="F2F2F2"/>
            <w:vAlign w:val="center"/>
          </w:tcPr>
          <w:p w:rsidR="003D6097" w:rsidRPr="00FF3749" w:rsidRDefault="003D6097" w:rsidP="00893DE8">
            <w:pPr>
              <w:autoSpaceDE w:val="0"/>
              <w:autoSpaceDN w:val="0"/>
              <w:adjustRightInd w:val="0"/>
              <w:rPr>
                <w:bCs/>
                <w:iCs/>
                <w:color w:val="000000"/>
              </w:rPr>
            </w:pPr>
            <w:r w:rsidRPr="00FF3749">
              <w:rPr>
                <w:bCs/>
                <w:iCs/>
                <w:color w:val="000000"/>
              </w:rPr>
              <w:t>Zakład Zdrowia Publicznego</w:t>
            </w:r>
          </w:p>
        </w:tc>
      </w:tr>
      <w:tr w:rsidR="003D6097" w:rsidRPr="00FF3749" w:rsidTr="00893DE8">
        <w:trPr>
          <w:trHeight w:val="465"/>
        </w:trPr>
        <w:tc>
          <w:tcPr>
            <w:tcW w:w="3911" w:type="dxa"/>
            <w:vAlign w:val="center"/>
          </w:tcPr>
          <w:p w:rsidR="003D6097" w:rsidRPr="00FF3749" w:rsidRDefault="003D6097" w:rsidP="00893DE8">
            <w:pPr>
              <w:autoSpaceDE w:val="0"/>
              <w:autoSpaceDN w:val="0"/>
              <w:adjustRightInd w:val="0"/>
              <w:rPr>
                <w:bCs/>
                <w:iCs/>
                <w:color w:val="000000"/>
              </w:rPr>
            </w:pPr>
            <w:r w:rsidRPr="00FF3749">
              <w:rPr>
                <w:color w:val="000000"/>
              </w:rPr>
              <w:t>Kierownik jednostki/jednostek:</w:t>
            </w:r>
          </w:p>
        </w:tc>
        <w:tc>
          <w:tcPr>
            <w:tcW w:w="5752" w:type="dxa"/>
            <w:shd w:val="clear" w:color="auto" w:fill="F2F2F2"/>
            <w:vAlign w:val="center"/>
          </w:tcPr>
          <w:p w:rsidR="003D6097" w:rsidRPr="00FF3749" w:rsidRDefault="003D6097" w:rsidP="00893DE8">
            <w:pPr>
              <w:rPr>
                <w:color w:val="000000"/>
                <w:lang w:val="en-US"/>
              </w:rPr>
            </w:pPr>
            <w:r w:rsidRPr="00776CA7">
              <w:rPr>
                <w:color w:val="000000"/>
              </w:rPr>
              <w:t xml:space="preserve">dr hab. n. o zdr. </w:t>
            </w:r>
            <w:r w:rsidRPr="00FF3749">
              <w:rPr>
                <w:color w:val="000000"/>
                <w:lang w:val="en-US"/>
              </w:rPr>
              <w:t>Adam Fronczak</w:t>
            </w:r>
          </w:p>
        </w:tc>
      </w:tr>
      <w:tr w:rsidR="003D6097" w:rsidRPr="00FF3749" w:rsidTr="00893DE8">
        <w:trPr>
          <w:trHeight w:val="465"/>
        </w:trPr>
        <w:tc>
          <w:tcPr>
            <w:tcW w:w="3911" w:type="dxa"/>
            <w:vAlign w:val="center"/>
          </w:tcPr>
          <w:p w:rsidR="003D6097" w:rsidRPr="00FF3749" w:rsidRDefault="003D6097" w:rsidP="00893DE8">
            <w:pPr>
              <w:rPr>
                <w:color w:val="000000"/>
              </w:rPr>
            </w:pPr>
            <w:r w:rsidRPr="00FF3749">
              <w:rPr>
                <w:color w:val="000000"/>
              </w:rPr>
              <w:t>Rok studiów (rok, na którym realizowany jest przedmiot):</w:t>
            </w:r>
          </w:p>
        </w:tc>
        <w:tc>
          <w:tcPr>
            <w:tcW w:w="5752" w:type="dxa"/>
            <w:shd w:val="clear" w:color="auto" w:fill="F2F2F2"/>
            <w:vAlign w:val="center"/>
          </w:tcPr>
          <w:p w:rsidR="003D6097" w:rsidRPr="00FF3749" w:rsidRDefault="003D6097" w:rsidP="00893DE8">
            <w:pPr>
              <w:autoSpaceDE w:val="0"/>
              <w:autoSpaceDN w:val="0"/>
              <w:adjustRightInd w:val="0"/>
              <w:rPr>
                <w:bCs/>
                <w:iCs/>
                <w:color w:val="000000"/>
              </w:rPr>
            </w:pPr>
            <w:r>
              <w:rPr>
                <w:bCs/>
                <w:iCs/>
                <w:color w:val="000000"/>
              </w:rPr>
              <w:t>drugi</w:t>
            </w:r>
          </w:p>
        </w:tc>
      </w:tr>
      <w:tr w:rsidR="003D6097" w:rsidRPr="00FF3749" w:rsidTr="00893DE8">
        <w:trPr>
          <w:trHeight w:val="465"/>
        </w:trPr>
        <w:tc>
          <w:tcPr>
            <w:tcW w:w="3911" w:type="dxa"/>
            <w:vAlign w:val="center"/>
          </w:tcPr>
          <w:p w:rsidR="003D6097" w:rsidRPr="00FF3749" w:rsidRDefault="003D6097" w:rsidP="00893DE8">
            <w:pPr>
              <w:rPr>
                <w:color w:val="000000"/>
              </w:rPr>
            </w:pPr>
            <w:r w:rsidRPr="00FF3749">
              <w:rPr>
                <w:color w:val="000000"/>
              </w:rPr>
              <w:t>Semestr studiów (semestr, na którym realizowany jest przedmiot):</w:t>
            </w:r>
          </w:p>
        </w:tc>
        <w:tc>
          <w:tcPr>
            <w:tcW w:w="5752" w:type="dxa"/>
            <w:shd w:val="clear" w:color="auto" w:fill="F2F2F2"/>
            <w:vAlign w:val="center"/>
          </w:tcPr>
          <w:p w:rsidR="003D6097" w:rsidRPr="00FF3749" w:rsidRDefault="003D6097" w:rsidP="00893DE8">
            <w:pPr>
              <w:autoSpaceDE w:val="0"/>
              <w:autoSpaceDN w:val="0"/>
              <w:adjustRightInd w:val="0"/>
              <w:rPr>
                <w:bCs/>
                <w:iCs/>
                <w:color w:val="000000"/>
              </w:rPr>
            </w:pPr>
            <w:r>
              <w:rPr>
                <w:bCs/>
                <w:iCs/>
                <w:color w:val="000000"/>
              </w:rPr>
              <w:t>zimowy</w:t>
            </w:r>
          </w:p>
        </w:tc>
      </w:tr>
      <w:tr w:rsidR="003D6097" w:rsidRPr="00FF3749" w:rsidTr="00893DE8">
        <w:trPr>
          <w:trHeight w:val="465"/>
        </w:trPr>
        <w:tc>
          <w:tcPr>
            <w:tcW w:w="3911" w:type="dxa"/>
            <w:vAlign w:val="center"/>
          </w:tcPr>
          <w:p w:rsidR="003D6097" w:rsidRPr="00FF3749" w:rsidRDefault="003D6097" w:rsidP="00893DE8">
            <w:pPr>
              <w:rPr>
                <w:color w:val="000000"/>
              </w:rPr>
            </w:pPr>
            <w:r w:rsidRPr="00FF3749">
              <w:rPr>
                <w:color w:val="000000"/>
              </w:rPr>
              <w:t>Typ modułu/przedmiotu (podstawowy, kierunkowy, fakultatywny):</w:t>
            </w:r>
          </w:p>
        </w:tc>
        <w:tc>
          <w:tcPr>
            <w:tcW w:w="5752" w:type="dxa"/>
            <w:shd w:val="clear" w:color="auto" w:fill="F2F2F2"/>
            <w:vAlign w:val="center"/>
          </w:tcPr>
          <w:p w:rsidR="003D6097" w:rsidRPr="00FF3749" w:rsidRDefault="003D6097" w:rsidP="00893DE8">
            <w:pPr>
              <w:autoSpaceDE w:val="0"/>
              <w:autoSpaceDN w:val="0"/>
              <w:adjustRightInd w:val="0"/>
              <w:rPr>
                <w:bCs/>
                <w:iCs/>
                <w:color w:val="000000"/>
              </w:rPr>
            </w:pPr>
          </w:p>
        </w:tc>
      </w:tr>
      <w:tr w:rsidR="003D6097" w:rsidRPr="00FF3749" w:rsidTr="00893DE8">
        <w:trPr>
          <w:trHeight w:val="465"/>
        </w:trPr>
        <w:tc>
          <w:tcPr>
            <w:tcW w:w="3911" w:type="dxa"/>
            <w:vAlign w:val="center"/>
          </w:tcPr>
          <w:p w:rsidR="003D6097" w:rsidRPr="00FF3749" w:rsidRDefault="003D6097" w:rsidP="00893DE8">
            <w:pPr>
              <w:rPr>
                <w:color w:val="000000"/>
              </w:rPr>
            </w:pPr>
            <w:r w:rsidRPr="00FF3749">
              <w:rPr>
                <w:color w:val="000000"/>
              </w:rPr>
              <w:t>Osoby prowadzące (imiona, nazwiska oraz stopnie naukowe wszystkich wykładowców prowadzących przedmiot):</w:t>
            </w:r>
          </w:p>
        </w:tc>
        <w:tc>
          <w:tcPr>
            <w:tcW w:w="5752" w:type="dxa"/>
            <w:shd w:val="clear" w:color="auto" w:fill="F2F2F2"/>
            <w:vAlign w:val="center"/>
          </w:tcPr>
          <w:p w:rsidR="003D6097" w:rsidRPr="00FF3749" w:rsidRDefault="003D6097" w:rsidP="00893DE8">
            <w:pPr>
              <w:autoSpaceDE w:val="0"/>
              <w:autoSpaceDN w:val="0"/>
              <w:adjustRightInd w:val="0"/>
              <w:rPr>
                <w:bCs/>
                <w:iCs/>
                <w:color w:val="000000"/>
              </w:rPr>
            </w:pPr>
            <w:r>
              <w:rPr>
                <w:bCs/>
                <w:iCs/>
                <w:color w:val="000000"/>
              </w:rPr>
              <w:t>dr n. prawnych Anna Augustynowicz</w:t>
            </w:r>
          </w:p>
        </w:tc>
      </w:tr>
      <w:tr w:rsidR="003D6097" w:rsidRPr="00FF3749" w:rsidTr="00893DE8">
        <w:trPr>
          <w:trHeight w:val="465"/>
        </w:trPr>
        <w:tc>
          <w:tcPr>
            <w:tcW w:w="3911" w:type="dxa"/>
            <w:vAlign w:val="center"/>
          </w:tcPr>
          <w:p w:rsidR="003D6097" w:rsidRPr="00FF3749" w:rsidRDefault="003D6097" w:rsidP="00893DE8">
            <w:pPr>
              <w:rPr>
                <w:color w:val="000000"/>
              </w:rPr>
            </w:pPr>
            <w:r w:rsidRPr="00FF3749">
              <w:rPr>
                <w:color w:val="000000"/>
              </w:rPr>
              <w:t>Erasmus TAK/NIE (czy przedmiot dostępny jest dla studentów w ramach programu Erasmus):</w:t>
            </w:r>
          </w:p>
        </w:tc>
        <w:tc>
          <w:tcPr>
            <w:tcW w:w="5752" w:type="dxa"/>
            <w:shd w:val="clear" w:color="auto" w:fill="F2F2F2"/>
            <w:vAlign w:val="center"/>
          </w:tcPr>
          <w:p w:rsidR="003D6097" w:rsidRPr="00FF3749" w:rsidRDefault="003D6097" w:rsidP="00893DE8">
            <w:pPr>
              <w:autoSpaceDE w:val="0"/>
              <w:autoSpaceDN w:val="0"/>
              <w:adjustRightInd w:val="0"/>
              <w:rPr>
                <w:bCs/>
                <w:iCs/>
                <w:color w:val="000000"/>
              </w:rPr>
            </w:pPr>
            <w:r>
              <w:rPr>
                <w:bCs/>
                <w:iCs/>
                <w:color w:val="000000"/>
              </w:rPr>
              <w:t>Nie</w:t>
            </w:r>
          </w:p>
        </w:tc>
      </w:tr>
      <w:tr w:rsidR="003D6097" w:rsidRPr="00FF3749" w:rsidTr="00893DE8">
        <w:trPr>
          <w:trHeight w:val="465"/>
        </w:trPr>
        <w:tc>
          <w:tcPr>
            <w:tcW w:w="3911" w:type="dxa"/>
            <w:vAlign w:val="center"/>
          </w:tcPr>
          <w:p w:rsidR="003D6097" w:rsidRPr="00FF3749" w:rsidRDefault="003D6097" w:rsidP="00893DE8">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shd w:val="clear" w:color="auto" w:fill="F2F2F2"/>
            <w:vAlign w:val="center"/>
          </w:tcPr>
          <w:p w:rsidR="003D6097" w:rsidRPr="00FF3749" w:rsidRDefault="003D6097" w:rsidP="00893DE8">
            <w:pPr>
              <w:autoSpaceDE w:val="0"/>
              <w:autoSpaceDN w:val="0"/>
              <w:adjustRightInd w:val="0"/>
              <w:rPr>
                <w:bCs/>
                <w:iCs/>
                <w:color w:val="000000"/>
              </w:rPr>
            </w:pPr>
            <w:r>
              <w:rPr>
                <w:bCs/>
                <w:iCs/>
                <w:color w:val="000000"/>
              </w:rPr>
              <w:t>dr n. prawnych Anna Augustynowicz</w:t>
            </w:r>
          </w:p>
        </w:tc>
      </w:tr>
      <w:tr w:rsidR="003D6097" w:rsidRPr="00FF3749" w:rsidTr="00893DE8">
        <w:trPr>
          <w:trHeight w:val="465"/>
        </w:trPr>
        <w:tc>
          <w:tcPr>
            <w:tcW w:w="3911" w:type="dxa"/>
            <w:vAlign w:val="center"/>
          </w:tcPr>
          <w:p w:rsidR="003D6097" w:rsidRPr="00FF3749" w:rsidRDefault="003D6097" w:rsidP="00893DE8">
            <w:pPr>
              <w:autoSpaceDE w:val="0"/>
              <w:autoSpaceDN w:val="0"/>
              <w:adjustRightInd w:val="0"/>
              <w:rPr>
                <w:color w:val="000000"/>
              </w:rPr>
            </w:pPr>
            <w:r w:rsidRPr="00FF3749">
              <w:rPr>
                <w:color w:val="000000"/>
              </w:rPr>
              <w:t>Liczba punktów ECTS:</w:t>
            </w:r>
          </w:p>
        </w:tc>
        <w:tc>
          <w:tcPr>
            <w:tcW w:w="5752" w:type="dxa"/>
            <w:shd w:val="clear" w:color="auto" w:fill="F2F2F2"/>
            <w:vAlign w:val="center"/>
          </w:tcPr>
          <w:p w:rsidR="003D6097" w:rsidRPr="00FF3749" w:rsidRDefault="003D6097" w:rsidP="00893DE8">
            <w:pPr>
              <w:autoSpaceDE w:val="0"/>
              <w:autoSpaceDN w:val="0"/>
              <w:adjustRightInd w:val="0"/>
              <w:rPr>
                <w:bCs/>
                <w:iCs/>
                <w:color w:val="000000"/>
              </w:rPr>
            </w:pPr>
            <w:r>
              <w:rPr>
                <w:bCs/>
                <w:iCs/>
                <w:color w:val="000000"/>
              </w:rPr>
              <w:t>1</w:t>
            </w:r>
          </w:p>
        </w:tc>
      </w:tr>
      <w:tr w:rsidR="003D6097" w:rsidRPr="00FF3749" w:rsidTr="00893DE8">
        <w:trPr>
          <w:trHeight w:val="192"/>
        </w:trPr>
        <w:tc>
          <w:tcPr>
            <w:tcW w:w="9663" w:type="dxa"/>
            <w:gridSpan w:val="2"/>
            <w:vAlign w:val="center"/>
          </w:tcPr>
          <w:p w:rsidR="003D6097" w:rsidRPr="00FF3749" w:rsidRDefault="003D6097" w:rsidP="009F0EA9">
            <w:pPr>
              <w:numPr>
                <w:ilvl w:val="0"/>
                <w:numId w:val="104"/>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3D6097" w:rsidRPr="00FF3749" w:rsidTr="00893DE8">
        <w:trPr>
          <w:trHeight w:val="465"/>
        </w:trPr>
        <w:tc>
          <w:tcPr>
            <w:tcW w:w="9663" w:type="dxa"/>
            <w:gridSpan w:val="2"/>
            <w:shd w:val="clear" w:color="auto" w:fill="F2F2F2"/>
            <w:vAlign w:val="center"/>
          </w:tcPr>
          <w:p w:rsidR="003D6097" w:rsidRPr="00045FBD" w:rsidRDefault="003D6097" w:rsidP="009F0EA9">
            <w:pPr>
              <w:numPr>
                <w:ilvl w:val="0"/>
                <w:numId w:val="103"/>
              </w:numPr>
              <w:spacing w:after="0" w:line="240" w:lineRule="auto"/>
              <w:ind w:left="360"/>
              <w:rPr>
                <w:color w:val="000000"/>
              </w:rPr>
            </w:pPr>
            <w:r>
              <w:rPr>
                <w:rFonts w:cs="Calibri"/>
              </w:rPr>
              <w:t>Przekazanie wiedzy związanej z systemem ubezpieczeń społecznych w Polsce</w:t>
            </w:r>
            <w:r w:rsidRPr="00045FBD">
              <w:rPr>
                <w:color w:val="000000"/>
              </w:rPr>
              <w:t>.</w:t>
            </w:r>
          </w:p>
          <w:p w:rsidR="003D6097" w:rsidRDefault="003D6097" w:rsidP="009F0EA9">
            <w:pPr>
              <w:numPr>
                <w:ilvl w:val="0"/>
                <w:numId w:val="103"/>
              </w:numPr>
              <w:spacing w:after="0" w:line="240" w:lineRule="auto"/>
              <w:ind w:left="360"/>
              <w:rPr>
                <w:color w:val="000000"/>
              </w:rPr>
            </w:pPr>
            <w:r>
              <w:rPr>
                <w:rFonts w:cs="Calibri"/>
              </w:rPr>
              <w:t>Zapoznanie studentów z poszczególnymi rodzajami ubezpieczeń społecznych w Polsce</w:t>
            </w:r>
            <w:r>
              <w:rPr>
                <w:color w:val="000000"/>
              </w:rPr>
              <w:t>.</w:t>
            </w:r>
          </w:p>
          <w:p w:rsidR="003D6097" w:rsidRPr="004744E0" w:rsidRDefault="003D6097" w:rsidP="009F0EA9">
            <w:pPr>
              <w:numPr>
                <w:ilvl w:val="0"/>
                <w:numId w:val="103"/>
              </w:numPr>
              <w:spacing w:after="0" w:line="240" w:lineRule="auto"/>
              <w:ind w:left="360"/>
              <w:rPr>
                <w:color w:val="000000"/>
              </w:rPr>
            </w:pPr>
            <w:r w:rsidRPr="004744E0">
              <w:rPr>
                <w:rFonts w:cs="Calibri"/>
              </w:rPr>
              <w:lastRenderedPageBreak/>
              <w:t>Przygotowanie studentów do pracy w zespole w działalności którego niezbędna jest podstawowa wiedza z  zakresu ubezpieczeń społecznych.</w:t>
            </w:r>
          </w:p>
        </w:tc>
      </w:tr>
      <w:tr w:rsidR="003D6097" w:rsidRPr="00FF3749" w:rsidTr="00893DE8">
        <w:trPr>
          <w:trHeight w:val="312"/>
        </w:trPr>
        <w:tc>
          <w:tcPr>
            <w:tcW w:w="9663" w:type="dxa"/>
            <w:gridSpan w:val="2"/>
            <w:vAlign w:val="center"/>
          </w:tcPr>
          <w:p w:rsidR="003D6097" w:rsidRPr="00FF3749" w:rsidRDefault="003D6097" w:rsidP="009F0EA9">
            <w:pPr>
              <w:numPr>
                <w:ilvl w:val="0"/>
                <w:numId w:val="104"/>
              </w:numPr>
              <w:autoSpaceDE w:val="0"/>
              <w:autoSpaceDN w:val="0"/>
              <w:adjustRightInd w:val="0"/>
              <w:spacing w:before="120" w:after="120" w:line="240" w:lineRule="auto"/>
              <w:ind w:left="357" w:hanging="357"/>
              <w:rPr>
                <w:b/>
                <w:bCs/>
                <w:iCs/>
                <w:color w:val="000000"/>
              </w:rPr>
            </w:pPr>
            <w:r w:rsidRPr="00FF3749">
              <w:rPr>
                <w:b/>
                <w:bCs/>
                <w:iCs/>
                <w:color w:val="000000"/>
                <w:sz w:val="28"/>
              </w:rPr>
              <w:lastRenderedPageBreak/>
              <w:t xml:space="preserve">Wymagania wstępne </w:t>
            </w:r>
          </w:p>
        </w:tc>
      </w:tr>
      <w:tr w:rsidR="003D6097" w:rsidRPr="00FF3749" w:rsidTr="00893DE8">
        <w:trPr>
          <w:trHeight w:val="465"/>
        </w:trPr>
        <w:tc>
          <w:tcPr>
            <w:tcW w:w="9663" w:type="dxa"/>
            <w:gridSpan w:val="2"/>
            <w:shd w:val="clear" w:color="auto" w:fill="F2F2F2"/>
            <w:vAlign w:val="center"/>
          </w:tcPr>
          <w:p w:rsidR="003D6097" w:rsidRPr="00D76B1D" w:rsidRDefault="003D6097" w:rsidP="00893DE8">
            <w:pPr>
              <w:spacing w:before="120" w:after="120"/>
              <w:rPr>
                <w:bCs/>
                <w:iCs/>
                <w:color w:val="000000"/>
              </w:rPr>
            </w:pPr>
            <w:r w:rsidRPr="00D76B1D">
              <w:rPr>
                <w:bCs/>
                <w:iCs/>
                <w:color w:val="000000"/>
              </w:rPr>
              <w:t>Brak</w:t>
            </w:r>
          </w:p>
        </w:tc>
      </w:tr>
    </w:tbl>
    <w:p w:rsidR="003D6097" w:rsidRPr="001D4824" w:rsidRDefault="003D6097" w:rsidP="003D6097">
      <w:pPr>
        <w:rPr>
          <w:sz w:val="2"/>
          <w:szCs w:val="2"/>
        </w:rPr>
      </w:pP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271"/>
        <w:gridCol w:w="1340"/>
        <w:gridCol w:w="1495"/>
        <w:gridCol w:w="115"/>
        <w:gridCol w:w="1611"/>
        <w:gridCol w:w="805"/>
        <w:gridCol w:w="805"/>
        <w:gridCol w:w="1611"/>
      </w:tblGrid>
      <w:tr w:rsidR="003D6097" w:rsidRPr="00FF3749" w:rsidTr="00893DE8">
        <w:trPr>
          <w:trHeight w:val="465"/>
        </w:trPr>
        <w:tc>
          <w:tcPr>
            <w:tcW w:w="9663" w:type="dxa"/>
            <w:gridSpan w:val="9"/>
            <w:vAlign w:val="center"/>
          </w:tcPr>
          <w:p w:rsidR="003D6097" w:rsidRPr="00FF3749" w:rsidRDefault="003D6097" w:rsidP="009F0EA9">
            <w:pPr>
              <w:pStyle w:val="Akapitzlist"/>
              <w:numPr>
                <w:ilvl w:val="0"/>
                <w:numId w:val="104"/>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Sposoby weryfikacji efektów kształcenia</w:t>
            </w:r>
          </w:p>
        </w:tc>
      </w:tr>
      <w:tr w:rsidR="003D6097" w:rsidRPr="00FF3749" w:rsidTr="00893DE8">
        <w:trPr>
          <w:trHeight w:val="465"/>
        </w:trPr>
        <w:tc>
          <w:tcPr>
            <w:tcW w:w="1610" w:type="dxa"/>
            <w:vAlign w:val="center"/>
          </w:tcPr>
          <w:p w:rsidR="003D6097" w:rsidRPr="00FF3749" w:rsidRDefault="003D6097" w:rsidP="00893DE8">
            <w:pPr>
              <w:jc w:val="center"/>
              <w:rPr>
                <w:b/>
                <w:bCs/>
                <w:color w:val="000000"/>
              </w:rPr>
            </w:pPr>
            <w:r w:rsidRPr="00FF3749">
              <w:rPr>
                <w:color w:val="000000"/>
              </w:rPr>
              <w:t>Przedmiotowy efekt kształcenia</w:t>
            </w:r>
          </w:p>
        </w:tc>
        <w:tc>
          <w:tcPr>
            <w:tcW w:w="1611" w:type="dxa"/>
            <w:gridSpan w:val="2"/>
            <w:vAlign w:val="center"/>
          </w:tcPr>
          <w:p w:rsidR="003D6097" w:rsidRPr="00FF3749" w:rsidRDefault="003D6097" w:rsidP="00893DE8">
            <w:pPr>
              <w:jc w:val="center"/>
              <w:rPr>
                <w:color w:val="000000"/>
              </w:rPr>
            </w:pPr>
            <w:r w:rsidRPr="00FF3749">
              <w:rPr>
                <w:color w:val="000000"/>
              </w:rPr>
              <w:t>Formy prowadzonych zajęć</w:t>
            </w:r>
          </w:p>
        </w:tc>
        <w:tc>
          <w:tcPr>
            <w:tcW w:w="1495" w:type="dxa"/>
            <w:vAlign w:val="center"/>
          </w:tcPr>
          <w:p w:rsidR="003D6097" w:rsidRPr="00FF3749" w:rsidRDefault="003D6097" w:rsidP="00893DE8">
            <w:pPr>
              <w:jc w:val="center"/>
              <w:rPr>
                <w:color w:val="000000"/>
              </w:rPr>
            </w:pPr>
            <w:r w:rsidRPr="00FF3749">
              <w:rPr>
                <w:color w:val="000000"/>
              </w:rPr>
              <w:t>Treści kształcenia</w:t>
            </w:r>
          </w:p>
        </w:tc>
        <w:tc>
          <w:tcPr>
            <w:tcW w:w="1726" w:type="dxa"/>
            <w:gridSpan w:val="2"/>
            <w:vAlign w:val="center"/>
          </w:tcPr>
          <w:p w:rsidR="003D6097" w:rsidRPr="00FF3749" w:rsidRDefault="003D6097" w:rsidP="00893DE8">
            <w:pPr>
              <w:jc w:val="center"/>
              <w:rPr>
                <w:color w:val="000000"/>
              </w:rPr>
            </w:pPr>
            <w:r w:rsidRPr="00FF3749">
              <w:rPr>
                <w:color w:val="000000"/>
              </w:rPr>
              <w:t>Sposoby weryfikacji efektu kształcenia</w:t>
            </w:r>
          </w:p>
        </w:tc>
        <w:tc>
          <w:tcPr>
            <w:tcW w:w="1610" w:type="dxa"/>
            <w:gridSpan w:val="2"/>
            <w:vAlign w:val="center"/>
          </w:tcPr>
          <w:p w:rsidR="003D6097" w:rsidRPr="00FF3749" w:rsidRDefault="003D6097" w:rsidP="00893DE8">
            <w:pPr>
              <w:jc w:val="center"/>
              <w:rPr>
                <w:color w:val="000000"/>
              </w:rPr>
            </w:pPr>
            <w:r w:rsidRPr="00FF3749">
              <w:rPr>
                <w:color w:val="000000"/>
              </w:rPr>
              <w:t>Kryterium zaliczenia</w:t>
            </w:r>
          </w:p>
        </w:tc>
        <w:tc>
          <w:tcPr>
            <w:tcW w:w="1611" w:type="dxa"/>
            <w:vAlign w:val="center"/>
          </w:tcPr>
          <w:p w:rsidR="003D6097" w:rsidRPr="00FF3749" w:rsidRDefault="003D6097" w:rsidP="00893DE8">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3D6097" w:rsidRPr="00FF3749" w:rsidTr="00893DE8">
        <w:trPr>
          <w:trHeight w:val="465"/>
        </w:trPr>
        <w:tc>
          <w:tcPr>
            <w:tcW w:w="1610" w:type="dxa"/>
            <w:shd w:val="clear" w:color="auto" w:fill="F2F2F2"/>
            <w:vAlign w:val="center"/>
          </w:tcPr>
          <w:p w:rsidR="003D6097" w:rsidRDefault="003D6097" w:rsidP="00893DE8">
            <w:pPr>
              <w:rPr>
                <w:color w:val="000000"/>
              </w:rPr>
            </w:pPr>
            <w:r>
              <w:rPr>
                <w:color w:val="000000"/>
              </w:rPr>
              <w:t>W1</w:t>
            </w:r>
          </w:p>
          <w:p w:rsidR="003D6097" w:rsidRPr="001D4824" w:rsidRDefault="003D6097" w:rsidP="00893DE8">
            <w:pPr>
              <w:rPr>
                <w:color w:val="000000"/>
              </w:rPr>
            </w:pPr>
            <w:r>
              <w:rPr>
                <w:color w:val="000000"/>
              </w:rPr>
              <w:t>W2</w:t>
            </w:r>
          </w:p>
        </w:tc>
        <w:tc>
          <w:tcPr>
            <w:tcW w:w="1611" w:type="dxa"/>
            <w:gridSpan w:val="2"/>
            <w:shd w:val="clear" w:color="auto" w:fill="F2F2F2"/>
            <w:vAlign w:val="center"/>
          </w:tcPr>
          <w:p w:rsidR="003D6097" w:rsidRDefault="003D6097" w:rsidP="00893DE8">
            <w:pPr>
              <w:rPr>
                <w:bCs/>
                <w:color w:val="000000"/>
              </w:rPr>
            </w:pPr>
            <w:r w:rsidRPr="005545CF">
              <w:rPr>
                <w:bCs/>
                <w:color w:val="000000"/>
              </w:rPr>
              <w:t xml:space="preserve">Wykład </w:t>
            </w:r>
          </w:p>
          <w:p w:rsidR="003D6097" w:rsidRPr="005545CF" w:rsidRDefault="003D6097" w:rsidP="00893DE8">
            <w:pPr>
              <w:rPr>
                <w:bCs/>
                <w:color w:val="000000"/>
              </w:rPr>
            </w:pPr>
            <w:r>
              <w:rPr>
                <w:bCs/>
                <w:color w:val="000000"/>
              </w:rPr>
              <w:t xml:space="preserve">Seminarium </w:t>
            </w:r>
          </w:p>
        </w:tc>
        <w:tc>
          <w:tcPr>
            <w:tcW w:w="1495" w:type="dxa"/>
            <w:shd w:val="clear" w:color="auto" w:fill="F2F2F2"/>
            <w:vAlign w:val="center"/>
          </w:tcPr>
          <w:p w:rsidR="003D6097" w:rsidRPr="005545CF" w:rsidRDefault="003D6097" w:rsidP="00893DE8">
            <w:pPr>
              <w:rPr>
                <w:bCs/>
                <w:color w:val="000000"/>
              </w:rPr>
            </w:pPr>
            <w:r w:rsidRPr="005545CF">
              <w:rPr>
                <w:bCs/>
                <w:color w:val="000000"/>
              </w:rPr>
              <w:t>T1-T</w:t>
            </w:r>
            <w:r>
              <w:rPr>
                <w:bCs/>
                <w:color w:val="000000"/>
              </w:rPr>
              <w:t>27</w:t>
            </w:r>
          </w:p>
        </w:tc>
        <w:tc>
          <w:tcPr>
            <w:tcW w:w="1726" w:type="dxa"/>
            <w:gridSpan w:val="2"/>
            <w:shd w:val="clear" w:color="auto" w:fill="F2F2F2"/>
            <w:vAlign w:val="center"/>
          </w:tcPr>
          <w:p w:rsidR="003D6097" w:rsidRPr="005545CF" w:rsidRDefault="003D6097" w:rsidP="00893DE8">
            <w:pPr>
              <w:rPr>
                <w:bCs/>
                <w:color w:val="000000"/>
              </w:rPr>
            </w:pPr>
            <w:r w:rsidRPr="005545CF">
              <w:rPr>
                <w:bCs/>
                <w:color w:val="000000"/>
              </w:rPr>
              <w:t xml:space="preserve">Zaliczenie pisemne </w:t>
            </w:r>
            <w:r>
              <w:rPr>
                <w:bCs/>
                <w:color w:val="000000"/>
              </w:rPr>
              <w:t xml:space="preserve">(pytania testowe) </w:t>
            </w:r>
          </w:p>
        </w:tc>
        <w:tc>
          <w:tcPr>
            <w:tcW w:w="1610" w:type="dxa"/>
            <w:gridSpan w:val="2"/>
            <w:shd w:val="clear" w:color="auto" w:fill="F2F2F2"/>
            <w:vAlign w:val="center"/>
          </w:tcPr>
          <w:p w:rsidR="003D6097" w:rsidRPr="005545CF" w:rsidRDefault="003D6097" w:rsidP="00893DE8">
            <w:pPr>
              <w:rPr>
                <w:bCs/>
                <w:color w:val="000000"/>
              </w:rPr>
            </w:pPr>
            <w:r>
              <w:rPr>
                <w:bCs/>
                <w:color w:val="000000"/>
              </w:rPr>
              <w:t xml:space="preserve">Uzyskanie 60% punktów z zaliczenia końcowego </w:t>
            </w:r>
          </w:p>
        </w:tc>
        <w:tc>
          <w:tcPr>
            <w:tcW w:w="1611" w:type="dxa"/>
            <w:shd w:val="clear" w:color="auto" w:fill="F2F2F2"/>
            <w:vAlign w:val="center"/>
          </w:tcPr>
          <w:p w:rsidR="003D6097" w:rsidRDefault="003D6097" w:rsidP="00893DE8">
            <w:pPr>
              <w:rPr>
                <w:color w:val="000000"/>
              </w:rPr>
            </w:pPr>
            <w:r>
              <w:rPr>
                <w:color w:val="000000"/>
              </w:rPr>
              <w:t>EK_ZP2_W16</w:t>
            </w:r>
          </w:p>
          <w:p w:rsidR="003D6097" w:rsidRPr="001D4824" w:rsidRDefault="003D6097" w:rsidP="00893DE8">
            <w:pPr>
              <w:rPr>
                <w:color w:val="000000"/>
              </w:rPr>
            </w:pPr>
            <w:r>
              <w:rPr>
                <w:color w:val="000000"/>
              </w:rPr>
              <w:t>EK_ZP2_W25</w:t>
            </w:r>
          </w:p>
        </w:tc>
      </w:tr>
      <w:tr w:rsidR="003D6097" w:rsidRPr="00FF3749" w:rsidTr="00893DE8">
        <w:trPr>
          <w:trHeight w:val="465"/>
        </w:trPr>
        <w:tc>
          <w:tcPr>
            <w:tcW w:w="9663" w:type="dxa"/>
            <w:gridSpan w:val="9"/>
            <w:shd w:val="clear" w:color="auto" w:fill="FFFFFF"/>
            <w:vAlign w:val="center"/>
          </w:tcPr>
          <w:p w:rsidR="003D6097" w:rsidRPr="00FF3749" w:rsidRDefault="003D6097" w:rsidP="009F0EA9">
            <w:pPr>
              <w:pStyle w:val="Akapitzlist"/>
              <w:numPr>
                <w:ilvl w:val="0"/>
                <w:numId w:val="104"/>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Kryteria oceniania</w:t>
            </w:r>
          </w:p>
        </w:tc>
      </w:tr>
      <w:tr w:rsidR="003D6097" w:rsidRPr="00FF3749" w:rsidTr="00893DE8">
        <w:trPr>
          <w:trHeight w:val="465"/>
        </w:trPr>
        <w:tc>
          <w:tcPr>
            <w:tcW w:w="9663" w:type="dxa"/>
            <w:gridSpan w:val="9"/>
            <w:shd w:val="clear" w:color="auto" w:fill="F2F2F2"/>
            <w:vAlign w:val="center"/>
          </w:tcPr>
          <w:p w:rsidR="003D6097" w:rsidRPr="009C196B" w:rsidRDefault="003D6097" w:rsidP="00893DE8">
            <w:pPr>
              <w:rPr>
                <w:bCs/>
                <w:color w:val="000000"/>
              </w:rPr>
            </w:pPr>
            <w:r w:rsidRPr="00FF3749">
              <w:rPr>
                <w:b/>
                <w:bCs/>
                <w:color w:val="000000"/>
              </w:rPr>
              <w:t>Forma zaliczenia przedmiotu:</w:t>
            </w:r>
            <w:r>
              <w:rPr>
                <w:b/>
                <w:bCs/>
                <w:color w:val="000000"/>
              </w:rPr>
              <w:t xml:space="preserve"> </w:t>
            </w:r>
            <w:r w:rsidRPr="001D42C1">
              <w:rPr>
                <w:bCs/>
                <w:color w:val="000000"/>
              </w:rPr>
              <w:t>zaliczenie pisemne</w:t>
            </w:r>
          </w:p>
        </w:tc>
      </w:tr>
      <w:tr w:rsidR="003D6097" w:rsidRPr="00FF3749" w:rsidTr="00893DE8">
        <w:trPr>
          <w:trHeight w:val="465"/>
        </w:trPr>
        <w:tc>
          <w:tcPr>
            <w:tcW w:w="1881" w:type="dxa"/>
            <w:gridSpan w:val="2"/>
            <w:vAlign w:val="center"/>
          </w:tcPr>
          <w:p w:rsidR="003D6097" w:rsidRPr="00FF3749" w:rsidRDefault="003D6097" w:rsidP="00893DE8">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7"/>
            <w:vAlign w:val="center"/>
          </w:tcPr>
          <w:p w:rsidR="003D6097" w:rsidRPr="00FF3749" w:rsidRDefault="003D6097" w:rsidP="00893DE8">
            <w:pPr>
              <w:autoSpaceDE w:val="0"/>
              <w:autoSpaceDN w:val="0"/>
              <w:adjustRightInd w:val="0"/>
              <w:jc w:val="center"/>
              <w:rPr>
                <w:bCs/>
                <w:iCs/>
                <w:color w:val="000000"/>
              </w:rPr>
            </w:pPr>
            <w:r>
              <w:rPr>
                <w:bCs/>
                <w:iCs/>
                <w:color w:val="000000"/>
              </w:rPr>
              <w:t>K</w:t>
            </w:r>
            <w:r w:rsidRPr="00FF3749">
              <w:rPr>
                <w:bCs/>
                <w:iCs/>
                <w:color w:val="000000"/>
              </w:rPr>
              <w:t>ryteria</w:t>
            </w:r>
          </w:p>
        </w:tc>
      </w:tr>
      <w:tr w:rsidR="003D6097" w:rsidRPr="00FF3749" w:rsidTr="00893DE8">
        <w:trPr>
          <w:trHeight w:val="465"/>
        </w:trPr>
        <w:tc>
          <w:tcPr>
            <w:tcW w:w="1881" w:type="dxa"/>
            <w:gridSpan w:val="2"/>
            <w:vAlign w:val="center"/>
          </w:tcPr>
          <w:p w:rsidR="003D6097" w:rsidRPr="00FF3749" w:rsidRDefault="003D6097" w:rsidP="00893DE8">
            <w:pPr>
              <w:autoSpaceDE w:val="0"/>
              <w:autoSpaceDN w:val="0"/>
              <w:adjustRightInd w:val="0"/>
              <w:rPr>
                <w:bCs/>
                <w:iCs/>
                <w:color w:val="000000"/>
              </w:rPr>
            </w:pPr>
            <w:r w:rsidRPr="004A0778">
              <w:rPr>
                <w:bCs/>
                <w:iCs/>
                <w:color w:val="000000"/>
              </w:rPr>
              <w:t>2,0 (ndst)</w:t>
            </w:r>
          </w:p>
        </w:tc>
        <w:tc>
          <w:tcPr>
            <w:tcW w:w="7782" w:type="dxa"/>
            <w:gridSpan w:val="7"/>
            <w:shd w:val="clear" w:color="auto" w:fill="F2F2F2"/>
            <w:vAlign w:val="center"/>
          </w:tcPr>
          <w:p w:rsidR="003D6097" w:rsidRPr="00E1446A" w:rsidRDefault="003D6097" w:rsidP="00893DE8">
            <w:pPr>
              <w:autoSpaceDE w:val="0"/>
              <w:autoSpaceDN w:val="0"/>
              <w:adjustRightInd w:val="0"/>
              <w:rPr>
                <w:bCs/>
                <w:iCs/>
                <w:color w:val="000000"/>
              </w:rPr>
            </w:pPr>
          </w:p>
        </w:tc>
      </w:tr>
      <w:tr w:rsidR="003D6097" w:rsidRPr="00FF3749" w:rsidTr="00893DE8">
        <w:trPr>
          <w:trHeight w:val="465"/>
        </w:trPr>
        <w:tc>
          <w:tcPr>
            <w:tcW w:w="1881" w:type="dxa"/>
            <w:gridSpan w:val="2"/>
            <w:vAlign w:val="center"/>
          </w:tcPr>
          <w:p w:rsidR="003D6097" w:rsidRPr="00FF3749" w:rsidRDefault="003D6097" w:rsidP="00893DE8">
            <w:pPr>
              <w:autoSpaceDE w:val="0"/>
              <w:autoSpaceDN w:val="0"/>
              <w:adjustRightInd w:val="0"/>
              <w:rPr>
                <w:bCs/>
                <w:iCs/>
                <w:color w:val="000000"/>
              </w:rPr>
            </w:pPr>
            <w:r w:rsidRPr="00FF3749">
              <w:rPr>
                <w:bCs/>
                <w:iCs/>
                <w:color w:val="000000"/>
              </w:rPr>
              <w:t>3,0 (dost.)</w:t>
            </w:r>
          </w:p>
        </w:tc>
        <w:tc>
          <w:tcPr>
            <w:tcW w:w="7782" w:type="dxa"/>
            <w:gridSpan w:val="7"/>
            <w:shd w:val="clear" w:color="auto" w:fill="F2F2F2"/>
            <w:vAlign w:val="center"/>
          </w:tcPr>
          <w:p w:rsidR="003D6097" w:rsidRPr="00E1446A" w:rsidRDefault="003D6097" w:rsidP="00893DE8">
            <w:pPr>
              <w:autoSpaceDE w:val="0"/>
              <w:autoSpaceDN w:val="0"/>
              <w:adjustRightInd w:val="0"/>
              <w:rPr>
                <w:bCs/>
                <w:iCs/>
                <w:color w:val="000000"/>
              </w:rPr>
            </w:pPr>
            <w:r>
              <w:rPr>
                <w:bCs/>
                <w:iCs/>
                <w:color w:val="000000"/>
              </w:rPr>
              <w:t xml:space="preserve"> </w:t>
            </w:r>
          </w:p>
        </w:tc>
      </w:tr>
      <w:tr w:rsidR="003D6097" w:rsidRPr="00FF3749" w:rsidTr="00893DE8">
        <w:trPr>
          <w:trHeight w:val="465"/>
        </w:trPr>
        <w:tc>
          <w:tcPr>
            <w:tcW w:w="1881" w:type="dxa"/>
            <w:gridSpan w:val="2"/>
            <w:vAlign w:val="center"/>
          </w:tcPr>
          <w:p w:rsidR="003D6097" w:rsidRPr="00FF3749" w:rsidRDefault="003D6097" w:rsidP="00893DE8">
            <w:pPr>
              <w:autoSpaceDE w:val="0"/>
              <w:autoSpaceDN w:val="0"/>
              <w:adjustRightInd w:val="0"/>
              <w:rPr>
                <w:bCs/>
                <w:iCs/>
                <w:color w:val="000000"/>
              </w:rPr>
            </w:pPr>
            <w:r w:rsidRPr="00FF3749">
              <w:rPr>
                <w:bCs/>
                <w:iCs/>
                <w:color w:val="000000"/>
              </w:rPr>
              <w:t>3,5 (ddb)</w:t>
            </w:r>
          </w:p>
        </w:tc>
        <w:tc>
          <w:tcPr>
            <w:tcW w:w="7782" w:type="dxa"/>
            <w:gridSpan w:val="7"/>
            <w:shd w:val="clear" w:color="auto" w:fill="F2F2F2"/>
            <w:vAlign w:val="center"/>
          </w:tcPr>
          <w:p w:rsidR="003D6097" w:rsidRPr="00E1446A" w:rsidRDefault="003D6097" w:rsidP="00893DE8">
            <w:pPr>
              <w:autoSpaceDE w:val="0"/>
              <w:autoSpaceDN w:val="0"/>
              <w:adjustRightInd w:val="0"/>
              <w:rPr>
                <w:bCs/>
                <w:iCs/>
                <w:color w:val="000000"/>
              </w:rPr>
            </w:pPr>
          </w:p>
        </w:tc>
      </w:tr>
      <w:tr w:rsidR="003D6097" w:rsidRPr="00FF3749" w:rsidTr="00893DE8">
        <w:trPr>
          <w:trHeight w:val="465"/>
        </w:trPr>
        <w:tc>
          <w:tcPr>
            <w:tcW w:w="1881" w:type="dxa"/>
            <w:gridSpan w:val="2"/>
            <w:vAlign w:val="center"/>
          </w:tcPr>
          <w:p w:rsidR="003D6097" w:rsidRPr="00FF3749" w:rsidRDefault="003D6097" w:rsidP="00893DE8">
            <w:pPr>
              <w:autoSpaceDE w:val="0"/>
              <w:autoSpaceDN w:val="0"/>
              <w:adjustRightInd w:val="0"/>
              <w:rPr>
                <w:bCs/>
                <w:iCs/>
                <w:color w:val="000000"/>
              </w:rPr>
            </w:pPr>
            <w:r w:rsidRPr="00FF3749">
              <w:rPr>
                <w:bCs/>
                <w:iCs/>
                <w:color w:val="000000"/>
              </w:rPr>
              <w:t>4,0 (db)</w:t>
            </w:r>
          </w:p>
        </w:tc>
        <w:tc>
          <w:tcPr>
            <w:tcW w:w="7782" w:type="dxa"/>
            <w:gridSpan w:val="7"/>
            <w:shd w:val="clear" w:color="auto" w:fill="F2F2F2"/>
            <w:vAlign w:val="center"/>
          </w:tcPr>
          <w:p w:rsidR="003D6097" w:rsidRPr="00E1446A" w:rsidRDefault="003D6097" w:rsidP="00893DE8">
            <w:pPr>
              <w:autoSpaceDE w:val="0"/>
              <w:autoSpaceDN w:val="0"/>
              <w:adjustRightInd w:val="0"/>
              <w:rPr>
                <w:bCs/>
                <w:iCs/>
                <w:color w:val="000000"/>
              </w:rPr>
            </w:pPr>
          </w:p>
        </w:tc>
      </w:tr>
      <w:tr w:rsidR="003D6097" w:rsidRPr="00FF3749" w:rsidTr="00893DE8">
        <w:trPr>
          <w:trHeight w:val="465"/>
        </w:trPr>
        <w:tc>
          <w:tcPr>
            <w:tcW w:w="1881" w:type="dxa"/>
            <w:gridSpan w:val="2"/>
            <w:vAlign w:val="center"/>
          </w:tcPr>
          <w:p w:rsidR="003D6097" w:rsidRPr="00FF3749" w:rsidRDefault="003D6097" w:rsidP="00893DE8">
            <w:pPr>
              <w:autoSpaceDE w:val="0"/>
              <w:autoSpaceDN w:val="0"/>
              <w:adjustRightInd w:val="0"/>
              <w:rPr>
                <w:bCs/>
                <w:iCs/>
                <w:color w:val="000000"/>
              </w:rPr>
            </w:pPr>
            <w:r w:rsidRPr="00FF3749">
              <w:rPr>
                <w:bCs/>
                <w:iCs/>
                <w:color w:val="000000"/>
              </w:rPr>
              <w:t>4,5 (pdb)</w:t>
            </w:r>
          </w:p>
        </w:tc>
        <w:tc>
          <w:tcPr>
            <w:tcW w:w="7782" w:type="dxa"/>
            <w:gridSpan w:val="7"/>
            <w:shd w:val="clear" w:color="auto" w:fill="F2F2F2"/>
            <w:vAlign w:val="center"/>
          </w:tcPr>
          <w:p w:rsidR="003D6097" w:rsidRPr="00E1446A" w:rsidRDefault="003D6097" w:rsidP="00893DE8">
            <w:pPr>
              <w:autoSpaceDE w:val="0"/>
              <w:autoSpaceDN w:val="0"/>
              <w:adjustRightInd w:val="0"/>
              <w:rPr>
                <w:bCs/>
                <w:iCs/>
                <w:color w:val="000000"/>
              </w:rPr>
            </w:pPr>
          </w:p>
        </w:tc>
      </w:tr>
      <w:tr w:rsidR="003D6097" w:rsidRPr="00FF3749" w:rsidTr="00893DE8">
        <w:trPr>
          <w:trHeight w:val="465"/>
        </w:trPr>
        <w:tc>
          <w:tcPr>
            <w:tcW w:w="1881" w:type="dxa"/>
            <w:gridSpan w:val="2"/>
            <w:vAlign w:val="center"/>
          </w:tcPr>
          <w:p w:rsidR="003D6097" w:rsidRPr="00FF3749" w:rsidRDefault="003D6097" w:rsidP="00893DE8">
            <w:pPr>
              <w:autoSpaceDE w:val="0"/>
              <w:autoSpaceDN w:val="0"/>
              <w:adjustRightInd w:val="0"/>
              <w:rPr>
                <w:bCs/>
                <w:iCs/>
                <w:color w:val="000000"/>
              </w:rPr>
            </w:pPr>
            <w:r w:rsidRPr="00FF3749">
              <w:rPr>
                <w:bCs/>
                <w:iCs/>
                <w:color w:val="000000"/>
              </w:rPr>
              <w:t>5,0 (bdb)</w:t>
            </w:r>
          </w:p>
        </w:tc>
        <w:tc>
          <w:tcPr>
            <w:tcW w:w="7782" w:type="dxa"/>
            <w:gridSpan w:val="7"/>
            <w:shd w:val="clear" w:color="auto" w:fill="F2F2F2"/>
            <w:vAlign w:val="center"/>
          </w:tcPr>
          <w:p w:rsidR="003D6097" w:rsidRPr="00E1446A" w:rsidRDefault="003D6097" w:rsidP="00893DE8">
            <w:pPr>
              <w:autoSpaceDE w:val="0"/>
              <w:autoSpaceDN w:val="0"/>
              <w:adjustRightInd w:val="0"/>
              <w:rPr>
                <w:bCs/>
                <w:iCs/>
                <w:color w:val="000000"/>
              </w:rPr>
            </w:pPr>
          </w:p>
        </w:tc>
      </w:tr>
      <w:tr w:rsidR="003D6097" w:rsidRPr="00FF3749" w:rsidTr="00893DE8">
        <w:trPr>
          <w:trHeight w:val="465"/>
        </w:trPr>
        <w:tc>
          <w:tcPr>
            <w:tcW w:w="1881" w:type="dxa"/>
            <w:gridSpan w:val="2"/>
            <w:vAlign w:val="center"/>
          </w:tcPr>
          <w:p w:rsidR="003D6097" w:rsidRPr="00FF3749" w:rsidRDefault="003D6097" w:rsidP="00893DE8">
            <w:pPr>
              <w:autoSpaceDE w:val="0"/>
              <w:autoSpaceDN w:val="0"/>
              <w:adjustRightInd w:val="0"/>
              <w:rPr>
                <w:bCs/>
                <w:iCs/>
                <w:color w:val="000000"/>
              </w:rPr>
            </w:pPr>
            <w:r w:rsidRPr="00FF3749">
              <w:rPr>
                <w:bCs/>
                <w:iCs/>
                <w:color w:val="000000"/>
              </w:rPr>
              <w:t>Zaliczenie</w:t>
            </w:r>
          </w:p>
        </w:tc>
        <w:tc>
          <w:tcPr>
            <w:tcW w:w="7782" w:type="dxa"/>
            <w:gridSpan w:val="7"/>
            <w:shd w:val="clear" w:color="auto" w:fill="F2F2F2"/>
            <w:vAlign w:val="center"/>
          </w:tcPr>
          <w:p w:rsidR="003D6097" w:rsidRDefault="003D6097" w:rsidP="00893DE8">
            <w:pPr>
              <w:autoSpaceDE w:val="0"/>
              <w:autoSpaceDN w:val="0"/>
              <w:adjustRightInd w:val="0"/>
              <w:rPr>
                <w:bCs/>
                <w:iCs/>
                <w:color w:val="000000"/>
              </w:rPr>
            </w:pPr>
            <w:r>
              <w:rPr>
                <w:bCs/>
                <w:iCs/>
                <w:color w:val="000000"/>
              </w:rPr>
              <w:t>1. Zdobycie 60%  pkt. z zaliczenia końcowego</w:t>
            </w:r>
          </w:p>
          <w:p w:rsidR="003D6097" w:rsidRPr="00E1446A" w:rsidRDefault="003D6097" w:rsidP="00893DE8">
            <w:pPr>
              <w:autoSpaceDE w:val="0"/>
              <w:autoSpaceDN w:val="0"/>
              <w:adjustRightInd w:val="0"/>
              <w:rPr>
                <w:bCs/>
                <w:iCs/>
                <w:color w:val="000000"/>
              </w:rPr>
            </w:pPr>
            <w:r>
              <w:rPr>
                <w:bCs/>
                <w:iCs/>
                <w:color w:val="000000"/>
              </w:rPr>
              <w:t>2. Obecności na zajęciach (dopuszczalna jest 1 nieobecność)</w:t>
            </w:r>
          </w:p>
        </w:tc>
      </w:tr>
      <w:tr w:rsidR="003D6097" w:rsidRPr="00FF3749" w:rsidTr="00893DE8">
        <w:trPr>
          <w:trHeight w:val="465"/>
        </w:trPr>
        <w:tc>
          <w:tcPr>
            <w:tcW w:w="9663" w:type="dxa"/>
            <w:gridSpan w:val="9"/>
            <w:vAlign w:val="center"/>
          </w:tcPr>
          <w:p w:rsidR="003D6097" w:rsidRPr="00FF3749" w:rsidRDefault="003D6097" w:rsidP="009F0EA9">
            <w:pPr>
              <w:numPr>
                <w:ilvl w:val="0"/>
                <w:numId w:val="104"/>
              </w:numPr>
              <w:spacing w:before="120" w:after="120" w:line="240" w:lineRule="auto"/>
              <w:ind w:left="357" w:hanging="357"/>
              <w:rPr>
                <w:b/>
                <w:bCs/>
                <w:color w:val="000000"/>
              </w:rPr>
            </w:pPr>
            <w:r w:rsidRPr="00FF3749">
              <w:rPr>
                <w:b/>
                <w:bCs/>
                <w:color w:val="000000"/>
                <w:sz w:val="28"/>
              </w:rPr>
              <w:t xml:space="preserve">Literatura </w:t>
            </w:r>
          </w:p>
        </w:tc>
      </w:tr>
      <w:tr w:rsidR="003D6097" w:rsidRPr="00FF3749" w:rsidTr="00893DE8">
        <w:trPr>
          <w:trHeight w:val="465"/>
        </w:trPr>
        <w:tc>
          <w:tcPr>
            <w:tcW w:w="9663" w:type="dxa"/>
            <w:gridSpan w:val="9"/>
            <w:vAlign w:val="center"/>
          </w:tcPr>
          <w:p w:rsidR="003D6097" w:rsidRDefault="003D6097" w:rsidP="00893DE8">
            <w:pPr>
              <w:rPr>
                <w:b/>
                <w:color w:val="000000"/>
              </w:rPr>
            </w:pPr>
            <w:r w:rsidRPr="00FF3749">
              <w:rPr>
                <w:b/>
                <w:color w:val="000000"/>
              </w:rPr>
              <w:t>Literatura obowiązkowa:</w:t>
            </w:r>
          </w:p>
          <w:p w:rsidR="003D6097" w:rsidRPr="004744E0" w:rsidRDefault="003D6097" w:rsidP="009F0EA9">
            <w:pPr>
              <w:pStyle w:val="Tekstprzypisudolnego"/>
              <w:numPr>
                <w:ilvl w:val="0"/>
                <w:numId w:val="102"/>
              </w:numPr>
              <w:autoSpaceDE/>
              <w:autoSpaceDN/>
              <w:adjustRightInd/>
              <w:spacing w:line="240" w:lineRule="auto"/>
              <w:jc w:val="left"/>
              <w:rPr>
                <w:sz w:val="22"/>
                <w:szCs w:val="22"/>
              </w:rPr>
            </w:pPr>
            <w:r w:rsidRPr="004744E0">
              <w:rPr>
                <w:sz w:val="22"/>
                <w:szCs w:val="22"/>
              </w:rPr>
              <w:t>Jędrasik</w:t>
            </w:r>
            <w:r>
              <w:rPr>
                <w:sz w:val="22"/>
                <w:szCs w:val="22"/>
              </w:rPr>
              <w:t>-</w:t>
            </w:r>
            <w:r w:rsidRPr="004744E0">
              <w:rPr>
                <w:sz w:val="22"/>
                <w:szCs w:val="22"/>
              </w:rPr>
              <w:t>Jankowska I., Pojęcia i konstrukcje ubezpieczenia społecznego, Wolters Kluwer, Warszawa</w:t>
            </w:r>
            <w:r>
              <w:rPr>
                <w:sz w:val="22"/>
                <w:szCs w:val="22"/>
              </w:rPr>
              <w:t>,</w:t>
            </w:r>
            <w:r w:rsidRPr="004744E0">
              <w:rPr>
                <w:sz w:val="22"/>
                <w:szCs w:val="22"/>
              </w:rPr>
              <w:t xml:space="preserve"> 2015. </w:t>
            </w:r>
          </w:p>
          <w:p w:rsidR="003D6097" w:rsidRPr="004744E0" w:rsidRDefault="003D6097" w:rsidP="009F0EA9">
            <w:pPr>
              <w:pStyle w:val="Tekstprzypisudolnego"/>
              <w:numPr>
                <w:ilvl w:val="0"/>
                <w:numId w:val="102"/>
              </w:numPr>
              <w:autoSpaceDE/>
              <w:autoSpaceDN/>
              <w:adjustRightInd/>
              <w:spacing w:line="240" w:lineRule="auto"/>
              <w:jc w:val="left"/>
              <w:rPr>
                <w:rFonts w:cs="Calibri"/>
                <w:sz w:val="22"/>
                <w:szCs w:val="22"/>
              </w:rPr>
            </w:pPr>
            <w:r w:rsidRPr="004744E0">
              <w:rPr>
                <w:rFonts w:cs="Calibri"/>
                <w:sz w:val="22"/>
                <w:szCs w:val="22"/>
              </w:rPr>
              <w:t xml:space="preserve">Ustawa z dnia 13 października 1998 r. o systemie ubezpieczeń społecznych (Dz. U. z 2015 r. poz. 121 z późn. zm.). </w:t>
            </w:r>
          </w:p>
          <w:p w:rsidR="003D6097" w:rsidRPr="004744E0" w:rsidRDefault="003D6097" w:rsidP="009F0EA9">
            <w:pPr>
              <w:pStyle w:val="Tekstprzypisudolnego"/>
              <w:numPr>
                <w:ilvl w:val="0"/>
                <w:numId w:val="102"/>
              </w:numPr>
              <w:autoSpaceDE/>
              <w:autoSpaceDN/>
              <w:adjustRightInd/>
              <w:spacing w:line="240" w:lineRule="auto"/>
              <w:jc w:val="left"/>
              <w:rPr>
                <w:rFonts w:cs="Calibri"/>
                <w:sz w:val="22"/>
                <w:szCs w:val="22"/>
              </w:rPr>
            </w:pPr>
            <w:r w:rsidRPr="004744E0">
              <w:rPr>
                <w:rFonts w:cs="Calibri"/>
                <w:sz w:val="22"/>
                <w:szCs w:val="22"/>
              </w:rPr>
              <w:t xml:space="preserve">Ustawa z dnia 17 grudnia 1998 r. o emeryturach i rentach z Funduszu Ubezpieczeń Społecznych (Dz. U. z 2015 r. poz. 748 z późn. zm.). </w:t>
            </w:r>
          </w:p>
          <w:p w:rsidR="003D6097" w:rsidRPr="004744E0" w:rsidRDefault="003D6097" w:rsidP="009F0EA9">
            <w:pPr>
              <w:pStyle w:val="Tekstprzypisudolnego"/>
              <w:numPr>
                <w:ilvl w:val="0"/>
                <w:numId w:val="102"/>
              </w:numPr>
              <w:autoSpaceDE/>
              <w:autoSpaceDN/>
              <w:adjustRightInd/>
              <w:spacing w:line="240" w:lineRule="auto"/>
              <w:jc w:val="left"/>
              <w:rPr>
                <w:rFonts w:cs="Calibri"/>
                <w:sz w:val="22"/>
                <w:szCs w:val="22"/>
              </w:rPr>
            </w:pPr>
            <w:r w:rsidRPr="004744E0">
              <w:rPr>
                <w:rFonts w:cs="Calibri"/>
                <w:sz w:val="22"/>
                <w:szCs w:val="22"/>
              </w:rPr>
              <w:t xml:space="preserve">Ustawa z dnia 25 czerwca 1999 r. o świadczeniach pieniężnych z ubezpieczenia społecznego w razie choroby i macierzyństwa (Dz. U. z 2014 r. poz. 159 z późn. zm.). </w:t>
            </w:r>
          </w:p>
          <w:p w:rsidR="003D6097" w:rsidRPr="004744E0" w:rsidRDefault="003D6097" w:rsidP="009F0EA9">
            <w:pPr>
              <w:pStyle w:val="Tekstprzypisudolnego"/>
              <w:numPr>
                <w:ilvl w:val="0"/>
                <w:numId w:val="102"/>
              </w:numPr>
              <w:autoSpaceDE/>
              <w:autoSpaceDN/>
              <w:adjustRightInd/>
              <w:spacing w:line="240" w:lineRule="auto"/>
              <w:jc w:val="left"/>
              <w:rPr>
                <w:rFonts w:cs="Calibri"/>
                <w:sz w:val="22"/>
                <w:szCs w:val="22"/>
              </w:rPr>
            </w:pPr>
            <w:r w:rsidRPr="004744E0">
              <w:rPr>
                <w:rFonts w:cs="Calibri"/>
                <w:sz w:val="22"/>
                <w:szCs w:val="22"/>
              </w:rPr>
              <w:t xml:space="preserve">Ustawa z 30 października 2002 r. o ubezpieczeniu społecznym z tytułu wypadków przy pracy i chorób zawodowych (Dz. U. z 2009 r. Nr 167, poz. 1322 z późn. zm.). </w:t>
            </w:r>
          </w:p>
        </w:tc>
      </w:tr>
      <w:tr w:rsidR="003D6097" w:rsidRPr="00FF3749" w:rsidTr="00893DE8">
        <w:trPr>
          <w:trHeight w:val="465"/>
        </w:trPr>
        <w:tc>
          <w:tcPr>
            <w:tcW w:w="9663" w:type="dxa"/>
            <w:gridSpan w:val="9"/>
            <w:vAlign w:val="center"/>
          </w:tcPr>
          <w:p w:rsidR="003D6097" w:rsidRPr="00FF3749" w:rsidRDefault="003D6097" w:rsidP="009F0EA9">
            <w:pPr>
              <w:numPr>
                <w:ilvl w:val="0"/>
                <w:numId w:val="104"/>
              </w:numPr>
              <w:tabs>
                <w:tab w:val="clear" w:pos="360"/>
                <w:tab w:val="num" w:pos="498"/>
              </w:tabs>
              <w:spacing w:before="120" w:after="120" w:line="240" w:lineRule="auto"/>
              <w:ind w:left="357" w:hanging="357"/>
              <w:rPr>
                <w:bCs/>
                <w:i/>
                <w:iCs/>
                <w:color w:val="000000"/>
                <w:sz w:val="18"/>
                <w:szCs w:val="18"/>
              </w:rPr>
            </w:pPr>
            <w:r w:rsidRPr="00FF3749">
              <w:rPr>
                <w:b/>
                <w:color w:val="000000"/>
                <w:sz w:val="28"/>
              </w:rPr>
              <w:lastRenderedPageBreak/>
              <w:t>Kalkulacja punktów ECTS</w:t>
            </w:r>
            <w:r w:rsidRPr="00FF3749">
              <w:rPr>
                <w:i/>
                <w:color w:val="000000"/>
                <w:szCs w:val="20"/>
              </w:rPr>
              <w:t xml:space="preserve"> </w:t>
            </w:r>
          </w:p>
        </w:tc>
      </w:tr>
      <w:tr w:rsidR="003D6097" w:rsidRPr="00FF3749" w:rsidTr="00893DE8">
        <w:trPr>
          <w:trHeight w:val="465"/>
        </w:trPr>
        <w:tc>
          <w:tcPr>
            <w:tcW w:w="4831" w:type="dxa"/>
            <w:gridSpan w:val="5"/>
            <w:vAlign w:val="center"/>
          </w:tcPr>
          <w:p w:rsidR="003D6097" w:rsidRPr="00FF3749" w:rsidRDefault="003D6097" w:rsidP="00893DE8">
            <w:pPr>
              <w:ind w:left="360"/>
              <w:jc w:val="center"/>
              <w:rPr>
                <w:color w:val="000000"/>
              </w:rPr>
            </w:pPr>
            <w:r w:rsidRPr="00FF3749">
              <w:rPr>
                <w:color w:val="000000"/>
              </w:rPr>
              <w:t>Forma aktywności</w:t>
            </w:r>
          </w:p>
        </w:tc>
        <w:tc>
          <w:tcPr>
            <w:tcW w:w="2416" w:type="dxa"/>
            <w:gridSpan w:val="2"/>
            <w:vAlign w:val="center"/>
          </w:tcPr>
          <w:p w:rsidR="003D6097" w:rsidRPr="00FF3749" w:rsidRDefault="003D6097" w:rsidP="00893DE8">
            <w:pPr>
              <w:ind w:left="360"/>
              <w:jc w:val="center"/>
              <w:rPr>
                <w:color w:val="000000"/>
              </w:rPr>
            </w:pPr>
            <w:r w:rsidRPr="00FF3749">
              <w:rPr>
                <w:color w:val="000000"/>
              </w:rPr>
              <w:t xml:space="preserve">Liczba godzin </w:t>
            </w:r>
          </w:p>
        </w:tc>
        <w:tc>
          <w:tcPr>
            <w:tcW w:w="2416" w:type="dxa"/>
            <w:gridSpan w:val="2"/>
            <w:vAlign w:val="center"/>
          </w:tcPr>
          <w:p w:rsidR="003D6097" w:rsidRPr="00FF3749" w:rsidRDefault="003D6097" w:rsidP="00893DE8">
            <w:pPr>
              <w:ind w:left="360"/>
              <w:jc w:val="center"/>
              <w:rPr>
                <w:color w:val="000000"/>
              </w:rPr>
            </w:pPr>
            <w:r w:rsidRPr="00FF3749">
              <w:rPr>
                <w:color w:val="000000"/>
              </w:rPr>
              <w:t>Liczba punktów ECTS</w:t>
            </w:r>
          </w:p>
        </w:tc>
      </w:tr>
      <w:tr w:rsidR="003D6097" w:rsidRPr="00FF3749" w:rsidTr="00893DE8">
        <w:trPr>
          <w:trHeight w:val="519"/>
        </w:trPr>
        <w:tc>
          <w:tcPr>
            <w:tcW w:w="9663" w:type="dxa"/>
            <w:gridSpan w:val="9"/>
            <w:vAlign w:val="center"/>
          </w:tcPr>
          <w:p w:rsidR="003D6097" w:rsidRPr="00FF3749" w:rsidRDefault="003D6097" w:rsidP="00893DE8">
            <w:pPr>
              <w:ind w:left="360" w:hanging="288"/>
              <w:rPr>
                <w:b/>
                <w:color w:val="000000"/>
              </w:rPr>
            </w:pPr>
            <w:r w:rsidRPr="00FF3749">
              <w:rPr>
                <w:b/>
                <w:color w:val="000000"/>
              </w:rPr>
              <w:t>Godziny kontaktowe z nauczycielem akademickim:</w:t>
            </w:r>
          </w:p>
        </w:tc>
      </w:tr>
      <w:tr w:rsidR="003D6097" w:rsidRPr="00FF3749" w:rsidTr="00893DE8">
        <w:trPr>
          <w:trHeight w:val="465"/>
        </w:trPr>
        <w:tc>
          <w:tcPr>
            <w:tcW w:w="4831" w:type="dxa"/>
            <w:gridSpan w:val="5"/>
            <w:vAlign w:val="center"/>
          </w:tcPr>
          <w:p w:rsidR="003D6097" w:rsidRPr="00FF3749" w:rsidRDefault="003D6097" w:rsidP="00893DE8">
            <w:pPr>
              <w:ind w:left="-108" w:firstLine="180"/>
              <w:rPr>
                <w:b/>
                <w:color w:val="000000"/>
              </w:rPr>
            </w:pPr>
            <w:r w:rsidRPr="00FF3749">
              <w:rPr>
                <w:color w:val="000000"/>
              </w:rPr>
              <w:t>Wykład</w:t>
            </w:r>
          </w:p>
        </w:tc>
        <w:tc>
          <w:tcPr>
            <w:tcW w:w="2416" w:type="dxa"/>
            <w:gridSpan w:val="2"/>
            <w:shd w:val="clear" w:color="auto" w:fill="F2F2F2"/>
            <w:vAlign w:val="center"/>
          </w:tcPr>
          <w:p w:rsidR="003D6097" w:rsidRPr="00FF3749" w:rsidRDefault="003D6097" w:rsidP="00893DE8">
            <w:pPr>
              <w:ind w:left="360" w:hanging="299"/>
              <w:rPr>
                <w:color w:val="000000"/>
              </w:rPr>
            </w:pPr>
            <w:r>
              <w:rPr>
                <w:color w:val="000000"/>
              </w:rPr>
              <w:t>16</w:t>
            </w:r>
          </w:p>
        </w:tc>
        <w:tc>
          <w:tcPr>
            <w:tcW w:w="2416" w:type="dxa"/>
            <w:gridSpan w:val="2"/>
            <w:shd w:val="clear" w:color="auto" w:fill="F2F2F2"/>
            <w:vAlign w:val="center"/>
          </w:tcPr>
          <w:p w:rsidR="003D6097" w:rsidRPr="00FF3749" w:rsidRDefault="003D6097" w:rsidP="00893DE8">
            <w:pPr>
              <w:rPr>
                <w:color w:val="000000"/>
              </w:rPr>
            </w:pPr>
            <w:r>
              <w:rPr>
                <w:color w:val="000000"/>
              </w:rPr>
              <w:t>1</w:t>
            </w:r>
          </w:p>
        </w:tc>
      </w:tr>
      <w:tr w:rsidR="003D6097" w:rsidRPr="00FF3749" w:rsidTr="00893DE8">
        <w:trPr>
          <w:trHeight w:val="465"/>
        </w:trPr>
        <w:tc>
          <w:tcPr>
            <w:tcW w:w="4831" w:type="dxa"/>
            <w:gridSpan w:val="5"/>
            <w:vAlign w:val="center"/>
          </w:tcPr>
          <w:p w:rsidR="003D6097" w:rsidRPr="00FF3749" w:rsidRDefault="003D6097" w:rsidP="00893DE8">
            <w:pPr>
              <w:ind w:left="-108" w:firstLine="180"/>
              <w:rPr>
                <w:color w:val="000000"/>
              </w:rPr>
            </w:pPr>
            <w:r w:rsidRPr="00FF3749">
              <w:rPr>
                <w:color w:val="000000"/>
              </w:rPr>
              <w:t>Seminarium</w:t>
            </w:r>
          </w:p>
        </w:tc>
        <w:tc>
          <w:tcPr>
            <w:tcW w:w="2416" w:type="dxa"/>
            <w:gridSpan w:val="2"/>
            <w:shd w:val="clear" w:color="auto" w:fill="F2F2F2"/>
            <w:vAlign w:val="center"/>
          </w:tcPr>
          <w:p w:rsidR="003D6097" w:rsidRPr="00FF3749" w:rsidRDefault="003D6097" w:rsidP="00893DE8">
            <w:pPr>
              <w:ind w:left="360" w:hanging="299"/>
              <w:rPr>
                <w:color w:val="000000"/>
              </w:rPr>
            </w:pPr>
          </w:p>
        </w:tc>
        <w:tc>
          <w:tcPr>
            <w:tcW w:w="2416" w:type="dxa"/>
            <w:gridSpan w:val="2"/>
            <w:shd w:val="clear" w:color="auto" w:fill="F2F2F2"/>
            <w:vAlign w:val="center"/>
          </w:tcPr>
          <w:p w:rsidR="003D6097" w:rsidRPr="00FF3749" w:rsidRDefault="003D6097" w:rsidP="00893DE8">
            <w:pPr>
              <w:rPr>
                <w:color w:val="000000"/>
              </w:rPr>
            </w:pPr>
          </w:p>
        </w:tc>
      </w:tr>
    </w:tbl>
    <w:p w:rsidR="003D6097" w:rsidRPr="00CA2957" w:rsidRDefault="003D6097" w:rsidP="003D6097">
      <w:pPr>
        <w:rPr>
          <w:sz w:val="2"/>
          <w:szCs w:val="2"/>
        </w:rPr>
      </w:pP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2416"/>
        <w:gridCol w:w="2416"/>
      </w:tblGrid>
      <w:tr w:rsidR="003D6097" w:rsidRPr="00FF3749" w:rsidTr="00893DE8">
        <w:trPr>
          <w:trHeight w:val="465"/>
        </w:trPr>
        <w:tc>
          <w:tcPr>
            <w:tcW w:w="4831" w:type="dxa"/>
            <w:vAlign w:val="center"/>
          </w:tcPr>
          <w:p w:rsidR="003D6097" w:rsidRPr="00FF3749" w:rsidRDefault="003D6097" w:rsidP="00893DE8">
            <w:pPr>
              <w:ind w:left="360"/>
              <w:jc w:val="center"/>
              <w:rPr>
                <w:color w:val="000000"/>
              </w:rPr>
            </w:pPr>
            <w:r w:rsidRPr="00FF3749">
              <w:rPr>
                <w:color w:val="000000"/>
              </w:rPr>
              <w:t>Forma aktywności</w:t>
            </w:r>
          </w:p>
        </w:tc>
        <w:tc>
          <w:tcPr>
            <w:tcW w:w="2416" w:type="dxa"/>
            <w:vAlign w:val="center"/>
          </w:tcPr>
          <w:p w:rsidR="003D6097" w:rsidRPr="00FF3749" w:rsidRDefault="003D6097" w:rsidP="00893DE8">
            <w:pPr>
              <w:ind w:left="360"/>
              <w:jc w:val="center"/>
              <w:rPr>
                <w:color w:val="000000"/>
              </w:rPr>
            </w:pPr>
            <w:r w:rsidRPr="00FF3749">
              <w:rPr>
                <w:color w:val="000000"/>
              </w:rPr>
              <w:t xml:space="preserve">Liczba godzin </w:t>
            </w:r>
          </w:p>
        </w:tc>
        <w:tc>
          <w:tcPr>
            <w:tcW w:w="2416" w:type="dxa"/>
            <w:vAlign w:val="center"/>
          </w:tcPr>
          <w:p w:rsidR="003D6097" w:rsidRPr="00FF3749" w:rsidRDefault="003D6097" w:rsidP="00893DE8">
            <w:pPr>
              <w:ind w:left="360"/>
              <w:jc w:val="center"/>
              <w:rPr>
                <w:color w:val="000000"/>
              </w:rPr>
            </w:pPr>
            <w:r w:rsidRPr="00FF3749">
              <w:rPr>
                <w:color w:val="000000"/>
              </w:rPr>
              <w:t>Liczba punktów ECTS</w:t>
            </w:r>
          </w:p>
        </w:tc>
      </w:tr>
      <w:tr w:rsidR="003D6097" w:rsidRPr="00FF3749" w:rsidTr="00893DE8">
        <w:trPr>
          <w:trHeight w:val="519"/>
        </w:trPr>
        <w:tc>
          <w:tcPr>
            <w:tcW w:w="9663" w:type="dxa"/>
            <w:gridSpan w:val="3"/>
            <w:vAlign w:val="center"/>
          </w:tcPr>
          <w:p w:rsidR="003D6097" w:rsidRPr="00FF3749" w:rsidRDefault="003D6097" w:rsidP="00893DE8">
            <w:pPr>
              <w:ind w:left="360" w:hanging="288"/>
              <w:rPr>
                <w:b/>
                <w:color w:val="000000"/>
              </w:rPr>
            </w:pPr>
            <w:r w:rsidRPr="00FF3749">
              <w:rPr>
                <w:b/>
                <w:color w:val="000000"/>
              </w:rPr>
              <w:t>Samodzielna praca studenta (</w:t>
            </w:r>
            <w:r w:rsidRPr="00FF3749">
              <w:rPr>
                <w:color w:val="000000"/>
                <w:u w:val="single"/>
              </w:rPr>
              <w:t>przykładowe formy pracy</w:t>
            </w:r>
            <w:r w:rsidRPr="00FF3749">
              <w:rPr>
                <w:b/>
                <w:color w:val="000000"/>
              </w:rPr>
              <w:t>):</w:t>
            </w:r>
          </w:p>
        </w:tc>
      </w:tr>
      <w:tr w:rsidR="003D6097" w:rsidRPr="00FF3749" w:rsidTr="00893DE8">
        <w:trPr>
          <w:trHeight w:val="465"/>
        </w:trPr>
        <w:tc>
          <w:tcPr>
            <w:tcW w:w="4831" w:type="dxa"/>
            <w:vAlign w:val="center"/>
          </w:tcPr>
          <w:p w:rsidR="003D6097" w:rsidRPr="00FF3749" w:rsidRDefault="003D6097" w:rsidP="00893DE8">
            <w:pPr>
              <w:ind w:left="360" w:hanging="288"/>
              <w:rPr>
                <w:b/>
                <w:i/>
                <w:color w:val="000000"/>
              </w:rPr>
            </w:pPr>
            <w:r w:rsidRPr="00FF3749">
              <w:rPr>
                <w:color w:val="000000"/>
              </w:rPr>
              <w:t>Przygotowanie studenta do seminarium</w:t>
            </w:r>
          </w:p>
        </w:tc>
        <w:tc>
          <w:tcPr>
            <w:tcW w:w="2416" w:type="dxa"/>
            <w:shd w:val="clear" w:color="auto" w:fill="F2F2F2"/>
            <w:vAlign w:val="center"/>
          </w:tcPr>
          <w:p w:rsidR="003D6097" w:rsidRPr="00FF3749" w:rsidRDefault="003D6097" w:rsidP="00893DE8">
            <w:pPr>
              <w:ind w:left="360" w:hanging="299"/>
              <w:rPr>
                <w:color w:val="000000"/>
              </w:rPr>
            </w:pPr>
          </w:p>
        </w:tc>
        <w:tc>
          <w:tcPr>
            <w:tcW w:w="2416" w:type="dxa"/>
            <w:shd w:val="clear" w:color="auto" w:fill="F2F2F2"/>
            <w:vAlign w:val="center"/>
          </w:tcPr>
          <w:p w:rsidR="003D6097" w:rsidRPr="00FF3749" w:rsidRDefault="003D6097" w:rsidP="00893DE8">
            <w:pPr>
              <w:rPr>
                <w:color w:val="000000"/>
              </w:rPr>
            </w:pPr>
          </w:p>
        </w:tc>
      </w:tr>
      <w:tr w:rsidR="003D6097" w:rsidRPr="00FF3749" w:rsidTr="00893DE8">
        <w:trPr>
          <w:trHeight w:val="465"/>
        </w:trPr>
        <w:tc>
          <w:tcPr>
            <w:tcW w:w="4831" w:type="dxa"/>
            <w:vAlign w:val="center"/>
          </w:tcPr>
          <w:p w:rsidR="003D6097" w:rsidRPr="00FF3749" w:rsidRDefault="003D6097" w:rsidP="00893DE8">
            <w:pPr>
              <w:ind w:left="360" w:hanging="288"/>
              <w:rPr>
                <w:b/>
                <w:i/>
                <w:color w:val="000000"/>
              </w:rPr>
            </w:pPr>
            <w:r w:rsidRPr="00FF3749">
              <w:rPr>
                <w:color w:val="000000"/>
              </w:rPr>
              <w:t>Przygotowanie studenta do prowadzenia zajęć</w:t>
            </w:r>
          </w:p>
        </w:tc>
        <w:tc>
          <w:tcPr>
            <w:tcW w:w="2416" w:type="dxa"/>
            <w:shd w:val="clear" w:color="auto" w:fill="F2F2F2"/>
            <w:vAlign w:val="center"/>
          </w:tcPr>
          <w:p w:rsidR="003D6097" w:rsidRPr="00FF3749" w:rsidRDefault="003D6097" w:rsidP="00893DE8">
            <w:pPr>
              <w:ind w:left="360" w:hanging="299"/>
              <w:rPr>
                <w:color w:val="000000"/>
              </w:rPr>
            </w:pPr>
          </w:p>
        </w:tc>
        <w:tc>
          <w:tcPr>
            <w:tcW w:w="2416" w:type="dxa"/>
            <w:shd w:val="clear" w:color="auto" w:fill="F2F2F2"/>
            <w:vAlign w:val="center"/>
          </w:tcPr>
          <w:p w:rsidR="003D6097" w:rsidRPr="00FF3749" w:rsidRDefault="003D6097" w:rsidP="00893DE8">
            <w:pPr>
              <w:rPr>
                <w:color w:val="000000"/>
              </w:rPr>
            </w:pPr>
          </w:p>
        </w:tc>
      </w:tr>
      <w:tr w:rsidR="003D6097" w:rsidRPr="00FF3749" w:rsidTr="00893DE8">
        <w:trPr>
          <w:trHeight w:val="465"/>
        </w:trPr>
        <w:tc>
          <w:tcPr>
            <w:tcW w:w="4831" w:type="dxa"/>
            <w:vAlign w:val="center"/>
          </w:tcPr>
          <w:p w:rsidR="003D6097" w:rsidRPr="00FF3749" w:rsidRDefault="003D6097" w:rsidP="00893DE8">
            <w:pPr>
              <w:ind w:left="-108" w:firstLine="180"/>
              <w:rPr>
                <w:color w:val="000000"/>
              </w:rPr>
            </w:pPr>
            <w:r>
              <w:rPr>
                <w:color w:val="000000"/>
              </w:rPr>
              <w:t xml:space="preserve">Przygotowanie do </w:t>
            </w:r>
            <w:r w:rsidRPr="00FF3749">
              <w:rPr>
                <w:color w:val="000000"/>
              </w:rPr>
              <w:t>zaliczeń</w:t>
            </w:r>
          </w:p>
        </w:tc>
        <w:tc>
          <w:tcPr>
            <w:tcW w:w="2416" w:type="dxa"/>
            <w:shd w:val="clear" w:color="auto" w:fill="F2F2F2"/>
            <w:vAlign w:val="center"/>
          </w:tcPr>
          <w:p w:rsidR="003D6097" w:rsidRPr="00FF3749" w:rsidRDefault="003D6097" w:rsidP="00893DE8">
            <w:pPr>
              <w:ind w:left="360" w:hanging="299"/>
              <w:rPr>
                <w:color w:val="000000"/>
              </w:rPr>
            </w:pPr>
          </w:p>
        </w:tc>
        <w:tc>
          <w:tcPr>
            <w:tcW w:w="2416" w:type="dxa"/>
            <w:shd w:val="clear" w:color="auto" w:fill="F2F2F2"/>
            <w:vAlign w:val="center"/>
          </w:tcPr>
          <w:p w:rsidR="003D6097" w:rsidRPr="00FF3749" w:rsidRDefault="003D6097" w:rsidP="00893DE8">
            <w:pPr>
              <w:rPr>
                <w:color w:val="000000"/>
              </w:rPr>
            </w:pPr>
          </w:p>
        </w:tc>
      </w:tr>
      <w:tr w:rsidR="003D6097" w:rsidRPr="00FF3749" w:rsidTr="00893DE8">
        <w:trPr>
          <w:trHeight w:val="465"/>
        </w:trPr>
        <w:tc>
          <w:tcPr>
            <w:tcW w:w="4831" w:type="dxa"/>
            <w:vAlign w:val="center"/>
          </w:tcPr>
          <w:p w:rsidR="003D6097" w:rsidRPr="00FF3749" w:rsidRDefault="003D6097" w:rsidP="00893DE8">
            <w:pPr>
              <w:ind w:left="-108" w:firstLine="180"/>
              <w:rPr>
                <w:color w:val="000000"/>
              </w:rPr>
            </w:pPr>
            <w:r w:rsidRPr="00FF3749">
              <w:rPr>
                <w:color w:val="000000"/>
              </w:rPr>
              <w:t>Inne (jakie?)</w:t>
            </w:r>
          </w:p>
        </w:tc>
        <w:tc>
          <w:tcPr>
            <w:tcW w:w="2416" w:type="dxa"/>
            <w:shd w:val="clear" w:color="auto" w:fill="F2F2F2"/>
            <w:vAlign w:val="center"/>
          </w:tcPr>
          <w:p w:rsidR="003D6097" w:rsidRPr="00FF3749" w:rsidRDefault="003D6097" w:rsidP="00893DE8">
            <w:pPr>
              <w:ind w:left="360" w:hanging="299"/>
              <w:rPr>
                <w:color w:val="000000"/>
              </w:rPr>
            </w:pPr>
          </w:p>
        </w:tc>
        <w:tc>
          <w:tcPr>
            <w:tcW w:w="2416" w:type="dxa"/>
            <w:shd w:val="clear" w:color="auto" w:fill="F2F2F2"/>
            <w:vAlign w:val="center"/>
          </w:tcPr>
          <w:p w:rsidR="003D6097" w:rsidRPr="00FF3749" w:rsidRDefault="003D6097" w:rsidP="00893DE8">
            <w:pPr>
              <w:rPr>
                <w:color w:val="000000"/>
              </w:rPr>
            </w:pPr>
          </w:p>
        </w:tc>
      </w:tr>
      <w:tr w:rsidR="003D6097" w:rsidRPr="00FF3749" w:rsidTr="00893DE8">
        <w:trPr>
          <w:trHeight w:val="465"/>
        </w:trPr>
        <w:tc>
          <w:tcPr>
            <w:tcW w:w="4831" w:type="dxa"/>
            <w:vAlign w:val="center"/>
          </w:tcPr>
          <w:p w:rsidR="003D6097" w:rsidRPr="00FF3749" w:rsidRDefault="003D6097" w:rsidP="00893DE8">
            <w:pPr>
              <w:ind w:left="360" w:hanging="288"/>
              <w:rPr>
                <w:color w:val="000000"/>
              </w:rPr>
            </w:pPr>
            <w:r w:rsidRPr="00FF3749">
              <w:rPr>
                <w:color w:val="000000"/>
              </w:rPr>
              <w:t>Razem</w:t>
            </w:r>
          </w:p>
        </w:tc>
        <w:tc>
          <w:tcPr>
            <w:tcW w:w="2416" w:type="dxa"/>
            <w:vAlign w:val="center"/>
          </w:tcPr>
          <w:p w:rsidR="003D6097" w:rsidRPr="00FF3749" w:rsidRDefault="003D6097" w:rsidP="00893DE8">
            <w:pPr>
              <w:ind w:left="360" w:hanging="299"/>
              <w:rPr>
                <w:color w:val="000000"/>
              </w:rPr>
            </w:pPr>
            <w:r>
              <w:rPr>
                <w:color w:val="000000"/>
              </w:rPr>
              <w:t>16</w:t>
            </w:r>
          </w:p>
        </w:tc>
        <w:tc>
          <w:tcPr>
            <w:tcW w:w="2416" w:type="dxa"/>
            <w:vAlign w:val="center"/>
          </w:tcPr>
          <w:p w:rsidR="003D6097" w:rsidRPr="00FF3749" w:rsidRDefault="003D6097" w:rsidP="00893DE8">
            <w:pPr>
              <w:ind w:left="360" w:hanging="360"/>
              <w:rPr>
                <w:color w:val="000000"/>
              </w:rPr>
            </w:pPr>
            <w:r>
              <w:rPr>
                <w:color w:val="000000"/>
              </w:rPr>
              <w:t>1</w:t>
            </w:r>
          </w:p>
        </w:tc>
      </w:tr>
      <w:tr w:rsidR="003D6097" w:rsidRPr="00FF3749" w:rsidTr="00893DE8">
        <w:trPr>
          <w:trHeight w:val="465"/>
        </w:trPr>
        <w:tc>
          <w:tcPr>
            <w:tcW w:w="9663" w:type="dxa"/>
            <w:gridSpan w:val="3"/>
            <w:vAlign w:val="center"/>
          </w:tcPr>
          <w:p w:rsidR="003D6097" w:rsidRPr="00FF3749" w:rsidRDefault="003D6097" w:rsidP="009F0EA9">
            <w:pPr>
              <w:numPr>
                <w:ilvl w:val="0"/>
                <w:numId w:val="104"/>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3D6097" w:rsidRPr="003D6097" w:rsidTr="00893DE8">
        <w:trPr>
          <w:trHeight w:val="465"/>
        </w:trPr>
        <w:tc>
          <w:tcPr>
            <w:tcW w:w="9663" w:type="dxa"/>
            <w:gridSpan w:val="3"/>
            <w:shd w:val="clear" w:color="auto" w:fill="F2F2F2"/>
            <w:vAlign w:val="center"/>
          </w:tcPr>
          <w:p w:rsidR="003D6097" w:rsidRPr="00B2050E" w:rsidRDefault="003D6097" w:rsidP="00893DE8">
            <w:pPr>
              <w:rPr>
                <w:color w:val="000000"/>
              </w:rPr>
            </w:pPr>
            <w:r w:rsidRPr="00B2050E">
              <w:rPr>
                <w:color w:val="000000"/>
              </w:rPr>
              <w:t>KONTAKT</w:t>
            </w:r>
          </w:p>
          <w:p w:rsidR="003D6097" w:rsidRPr="00B2050E" w:rsidRDefault="003D6097" w:rsidP="00893DE8">
            <w:pPr>
              <w:rPr>
                <w:bCs/>
              </w:rPr>
            </w:pPr>
            <w:r w:rsidRPr="00B2050E">
              <w:rPr>
                <w:bCs/>
              </w:rPr>
              <w:t>Zakład Zdrowia Publicznego Wydziału Nauki o Zdrowiu Warszawskiego Uniwersytetu Medycznego</w:t>
            </w:r>
            <w:r w:rsidRPr="00B2050E">
              <w:rPr>
                <w:bCs/>
              </w:rPr>
              <w:br/>
              <w:t xml:space="preserve">ul. Banacha 1 A, budynek F, pokój nr 41 niski parter, 02-097 Warszawa </w:t>
            </w:r>
          </w:p>
          <w:p w:rsidR="003D6097" w:rsidRPr="00B2050E" w:rsidRDefault="003D6097" w:rsidP="00893DE8">
            <w:pPr>
              <w:pStyle w:val="Akapitzlist"/>
              <w:spacing w:after="0" w:line="240" w:lineRule="auto"/>
              <w:ind w:left="0"/>
              <w:rPr>
                <w:rFonts w:ascii="Times New Roman" w:hAnsi="Times New Roman"/>
                <w:bCs/>
                <w:lang w:eastAsia="pl-PL"/>
              </w:rPr>
            </w:pPr>
            <w:r w:rsidRPr="00B2050E">
              <w:rPr>
                <w:rFonts w:ascii="Times New Roman" w:hAnsi="Times New Roman"/>
                <w:bCs/>
                <w:lang w:eastAsia="pl-PL"/>
              </w:rPr>
              <w:t xml:space="preserve">Sekretariat Zakładu jest czynny dla studentów w poniedziałki, środy, czwartki w godz. 7.00-15.00, we wtorki: 13.00-16.00. W piątek Sekretariat nie jest czynny. </w:t>
            </w:r>
          </w:p>
          <w:p w:rsidR="003D6097" w:rsidRPr="003D6097" w:rsidRDefault="003D6097" w:rsidP="00893DE8">
            <w:pPr>
              <w:rPr>
                <w:bCs/>
              </w:rPr>
            </w:pPr>
            <w:r w:rsidRPr="003D6097">
              <w:rPr>
                <w:bCs/>
              </w:rPr>
              <w:t xml:space="preserve">Tel. (22) 599-21-80; Tel/fax (22) 599-21-81  e-mail: </w:t>
            </w:r>
            <w:hyperlink r:id="rId71" w:history="1">
              <w:r w:rsidRPr="003D6097">
                <w:rPr>
                  <w:rStyle w:val="Hipercze"/>
                  <w:bCs/>
                </w:rPr>
                <w:t>zzp@wum.edu.pl</w:t>
              </w:r>
            </w:hyperlink>
          </w:p>
        </w:tc>
      </w:tr>
    </w:tbl>
    <w:p w:rsidR="003D6097" w:rsidRPr="00FF3749" w:rsidRDefault="003D6097" w:rsidP="003D6097">
      <w:pPr>
        <w:autoSpaceDE w:val="0"/>
        <w:autoSpaceDN w:val="0"/>
        <w:adjustRightInd w:val="0"/>
        <w:spacing w:before="120" w:after="120" w:line="480" w:lineRule="auto"/>
        <w:rPr>
          <w:color w:val="000000"/>
        </w:rPr>
      </w:pPr>
      <w:r w:rsidRPr="00FF3749">
        <w:rPr>
          <w:color w:val="000000"/>
        </w:rPr>
        <w:t>Podpis Kierownika Jednostki</w:t>
      </w:r>
    </w:p>
    <w:p w:rsidR="003D6097" w:rsidRPr="00FF3749" w:rsidRDefault="003D6097" w:rsidP="003D6097">
      <w:pPr>
        <w:autoSpaceDE w:val="0"/>
        <w:autoSpaceDN w:val="0"/>
        <w:adjustRightInd w:val="0"/>
        <w:spacing w:before="120" w:after="120" w:line="480" w:lineRule="auto"/>
        <w:rPr>
          <w:color w:val="000000"/>
        </w:rPr>
      </w:pPr>
      <w:r w:rsidRPr="00FF3749">
        <w:rPr>
          <w:color w:val="000000"/>
        </w:rPr>
        <w:t>Podpis Osoby odpowiedzialnej za sylabus</w:t>
      </w:r>
    </w:p>
    <w:p w:rsidR="003D6097" w:rsidRPr="00FF3749" w:rsidRDefault="003D6097" w:rsidP="003D6097">
      <w:pPr>
        <w:autoSpaceDE w:val="0"/>
        <w:autoSpaceDN w:val="0"/>
        <w:adjustRightInd w:val="0"/>
        <w:spacing w:before="120" w:after="120" w:line="480" w:lineRule="auto"/>
        <w:rPr>
          <w:color w:val="000000"/>
        </w:rPr>
      </w:pPr>
      <w:r w:rsidRPr="00FF3749">
        <w:rPr>
          <w:color w:val="000000"/>
        </w:rPr>
        <w:t>P</w:t>
      </w:r>
      <w:r>
        <w:rPr>
          <w:color w:val="000000"/>
        </w:rPr>
        <w:t>odpisy Osób prowadzących zajęcia</w:t>
      </w:r>
    </w:p>
    <w:p w:rsidR="003D6097" w:rsidRDefault="003D6097" w:rsidP="008C3CF1">
      <w:pPr>
        <w:rPr>
          <w:sz w:val="24"/>
          <w:szCs w:val="24"/>
        </w:rPr>
      </w:pPr>
    </w:p>
    <w:p w:rsidR="0042117B" w:rsidRDefault="0042117B" w:rsidP="008C3CF1">
      <w:pPr>
        <w:rPr>
          <w:sz w:val="24"/>
          <w:szCs w:val="24"/>
        </w:rPr>
      </w:pPr>
    </w:p>
    <w:p w:rsidR="0042117B" w:rsidRDefault="0042117B" w:rsidP="008C3CF1">
      <w:pPr>
        <w:rPr>
          <w:sz w:val="24"/>
          <w:szCs w:val="24"/>
        </w:rPr>
      </w:pPr>
    </w:p>
    <w:p w:rsidR="0042117B" w:rsidRPr="00FF3749" w:rsidRDefault="0042117B" w:rsidP="0042117B">
      <w:pPr>
        <w:tabs>
          <w:tab w:val="left" w:pos="1080"/>
          <w:tab w:val="left" w:pos="1260"/>
          <w:tab w:val="left" w:pos="1440"/>
          <w:tab w:val="left" w:pos="1620"/>
        </w:tabs>
        <w:spacing w:before="120" w:after="120" w:line="360" w:lineRule="auto"/>
        <w:rPr>
          <w:color w:val="000000"/>
          <w:sz w:val="20"/>
          <w:szCs w:val="20"/>
        </w:rPr>
      </w:pPr>
      <w:r w:rsidRPr="00FF3749">
        <w:rPr>
          <w:noProof/>
          <w:color w:val="000000"/>
          <w:lang w:eastAsia="pl-PL"/>
        </w:rPr>
        <w:lastRenderedPageBreak/>
        <mc:AlternateContent>
          <mc:Choice Requires="wps">
            <w:drawing>
              <wp:anchor distT="0" distB="0" distL="114300" distR="114300" simplePos="0" relativeHeight="251798528" behindDoc="1" locked="0" layoutInCell="1" allowOverlap="1">
                <wp:simplePos x="0" y="0"/>
                <wp:positionH relativeFrom="column">
                  <wp:posOffset>-52070</wp:posOffset>
                </wp:positionH>
                <wp:positionV relativeFrom="paragraph">
                  <wp:posOffset>195580</wp:posOffset>
                </wp:positionV>
                <wp:extent cx="6153150" cy="581025"/>
                <wp:effectExtent l="0" t="0" r="0" b="9525"/>
                <wp:wrapTight wrapText="bothSides">
                  <wp:wrapPolygon edited="0">
                    <wp:start x="0" y="0"/>
                    <wp:lineTo x="0" y="21246"/>
                    <wp:lineTo x="21533" y="21246"/>
                    <wp:lineTo x="21533" y="0"/>
                    <wp:lineTo x="0" y="0"/>
                  </wp:wrapPolygon>
                </wp:wrapTight>
                <wp:docPr id="7259" name="Pole tekstowe 7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09377C" w:rsidRDefault="003B5E24" w:rsidP="0042117B">
                            <w:pPr>
                              <w:shd w:val="clear" w:color="auto" w:fill="D9D9D9"/>
                              <w:tabs>
                                <w:tab w:val="left" w:pos="284"/>
                                <w:tab w:val="left" w:pos="709"/>
                                <w:tab w:val="left" w:pos="1134"/>
                              </w:tabs>
                              <w:ind w:left="1134" w:right="1134"/>
                              <w:jc w:val="center"/>
                              <w:rPr>
                                <w:b/>
                                <w:sz w:val="32"/>
                                <w:szCs w:val="32"/>
                              </w:rPr>
                            </w:pPr>
                            <w:r>
                              <w:rPr>
                                <w:b/>
                                <w:sz w:val="32"/>
                                <w:szCs w:val="32"/>
                              </w:rPr>
                              <w:t xml:space="preserve">                  Sylabus przedmiotu Ubezpieczenia społeczne (Z)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59" o:spid="_x0000_s1087" type="#_x0000_t202" style="position:absolute;margin-left:-4.1pt;margin-top:15.4pt;width:484.5pt;height:45.7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" fillcolor="#d9d9d9" stroked="f">
                <v:textbox>
                  <w:txbxContent>
                    <w:p w:rsidR="003B5E24" w:rsidRPr="0009377C" w:rsidRDefault="003B5E24" w:rsidP="0042117B">
                      <w:pPr>
                        <w:shd w:val="clear" w:color="auto" w:fill="D9D9D9"/>
                        <w:tabs>
                          <w:tab w:val="left" w:pos="284"/>
                          <w:tab w:val="left" w:pos="709"/>
                          <w:tab w:val="left" w:pos="1134"/>
                        </w:tabs>
                        <w:ind w:left="1134" w:right="1134"/>
                        <w:jc w:val="center"/>
                        <w:rPr>
                          <w:b/>
                          <w:sz w:val="32"/>
                          <w:szCs w:val="32"/>
                        </w:rPr>
                      </w:pPr>
                      <w:r>
                        <w:rPr>
                          <w:b/>
                          <w:sz w:val="32"/>
                          <w:szCs w:val="32"/>
                        </w:rPr>
                        <w:t xml:space="preserve">                  Sylabus przedmiotu Ubezpieczenia społeczne (Z)</w:t>
                      </w:r>
                    </w:p>
                  </w:txbxContent>
                </v:textbox>
                <w10:wrap type="tight"/>
              </v:shape>
            </w:pict>
          </mc:Fallback>
        </mc:AlternateContent>
      </w:r>
      <w:r w:rsidRPr="00FF3749">
        <w:rPr>
          <w:noProof/>
          <w:color w:val="000000"/>
          <w:lang w:eastAsia="pl-PL"/>
        </w:rPr>
        <w:drawing>
          <wp:anchor distT="0" distB="0" distL="114300" distR="114300" simplePos="0" relativeHeight="251799552" behindDoc="0" locked="0" layoutInCell="1" allowOverlap="1">
            <wp:simplePos x="0" y="0"/>
            <wp:positionH relativeFrom="column">
              <wp:posOffset>80645</wp:posOffset>
            </wp:positionH>
            <wp:positionV relativeFrom="paragraph">
              <wp:posOffset>-274955</wp:posOffset>
            </wp:positionV>
            <wp:extent cx="1104900" cy="1106805"/>
            <wp:effectExtent l="0" t="0" r="0" b="0"/>
            <wp:wrapNone/>
            <wp:docPr id="7260" name="Obraz 7260"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30"/>
        <w:gridCol w:w="141"/>
        <w:gridCol w:w="534"/>
        <w:gridCol w:w="806"/>
        <w:gridCol w:w="690"/>
        <w:gridCol w:w="664"/>
        <w:gridCol w:w="256"/>
        <w:gridCol w:w="1611"/>
        <w:gridCol w:w="805"/>
        <w:gridCol w:w="133"/>
        <w:gridCol w:w="672"/>
        <w:gridCol w:w="1611"/>
      </w:tblGrid>
      <w:tr w:rsidR="0042117B" w:rsidRPr="00FF3749" w:rsidTr="00893DE8">
        <w:trPr>
          <w:trHeight w:val="465"/>
        </w:trPr>
        <w:tc>
          <w:tcPr>
            <w:tcW w:w="9663" w:type="dxa"/>
            <w:gridSpan w:val="13"/>
            <w:vAlign w:val="center"/>
          </w:tcPr>
          <w:p w:rsidR="0042117B" w:rsidRPr="00FF3749" w:rsidRDefault="0042117B" w:rsidP="009F0EA9">
            <w:pPr>
              <w:numPr>
                <w:ilvl w:val="0"/>
                <w:numId w:val="107"/>
              </w:numPr>
              <w:autoSpaceDE w:val="0"/>
              <w:autoSpaceDN w:val="0"/>
              <w:adjustRightInd w:val="0"/>
              <w:spacing w:before="120" w:after="120" w:line="240" w:lineRule="auto"/>
              <w:rPr>
                <w:b/>
                <w:bCs/>
                <w:iCs/>
                <w:color w:val="000000"/>
              </w:rPr>
            </w:pPr>
            <w:r>
              <w:rPr>
                <w:b/>
                <w:bCs/>
                <w:iCs/>
                <w:color w:val="000000"/>
                <w:sz w:val="28"/>
              </w:rPr>
              <w:t>Metryczka</w:t>
            </w:r>
          </w:p>
        </w:tc>
      </w:tr>
      <w:tr w:rsidR="0042117B" w:rsidRPr="00FF3749" w:rsidTr="00893DE8">
        <w:trPr>
          <w:trHeight w:val="465"/>
        </w:trPr>
        <w:tc>
          <w:tcPr>
            <w:tcW w:w="3911" w:type="dxa"/>
            <w:gridSpan w:val="6"/>
            <w:vAlign w:val="center"/>
          </w:tcPr>
          <w:p w:rsidR="0042117B" w:rsidRPr="00FF3749" w:rsidRDefault="0042117B" w:rsidP="00893DE8">
            <w:pPr>
              <w:autoSpaceDE w:val="0"/>
              <w:autoSpaceDN w:val="0"/>
              <w:adjustRightInd w:val="0"/>
              <w:rPr>
                <w:bCs/>
                <w:iCs/>
                <w:color w:val="000000"/>
              </w:rPr>
            </w:pPr>
            <w:r w:rsidRPr="00FF3749">
              <w:rPr>
                <w:bCs/>
                <w:iCs/>
                <w:color w:val="000000"/>
              </w:rPr>
              <w:t>Nazwa Wydziału:</w:t>
            </w:r>
          </w:p>
        </w:tc>
        <w:tc>
          <w:tcPr>
            <w:tcW w:w="5752" w:type="dxa"/>
            <w:gridSpan w:val="7"/>
            <w:shd w:val="clear" w:color="auto" w:fill="F2F2F2"/>
            <w:vAlign w:val="center"/>
          </w:tcPr>
          <w:p w:rsidR="0042117B" w:rsidRPr="00FF3749" w:rsidRDefault="0042117B" w:rsidP="00893DE8">
            <w:pPr>
              <w:autoSpaceDE w:val="0"/>
              <w:autoSpaceDN w:val="0"/>
              <w:adjustRightInd w:val="0"/>
              <w:rPr>
                <w:bCs/>
                <w:iCs/>
                <w:color w:val="000000"/>
              </w:rPr>
            </w:pPr>
            <w:r w:rsidRPr="00FF3749">
              <w:rPr>
                <w:bCs/>
                <w:iCs/>
                <w:color w:val="000000"/>
              </w:rPr>
              <w:t>Wydział Nauki o Zdrowiu</w:t>
            </w:r>
          </w:p>
        </w:tc>
      </w:tr>
      <w:tr w:rsidR="0042117B" w:rsidRPr="00FF3749" w:rsidTr="00893DE8">
        <w:trPr>
          <w:trHeight w:val="465"/>
        </w:trPr>
        <w:tc>
          <w:tcPr>
            <w:tcW w:w="3911" w:type="dxa"/>
            <w:gridSpan w:val="6"/>
            <w:vAlign w:val="center"/>
          </w:tcPr>
          <w:p w:rsidR="0042117B" w:rsidRPr="00FF3749" w:rsidRDefault="0042117B" w:rsidP="00893DE8">
            <w:pPr>
              <w:autoSpaceDE w:val="0"/>
              <w:autoSpaceDN w:val="0"/>
              <w:adjustRightInd w:val="0"/>
              <w:rPr>
                <w:bCs/>
                <w:iCs/>
                <w:color w:val="000000"/>
              </w:rPr>
            </w:pPr>
            <w:r w:rsidRPr="00FF3749">
              <w:rPr>
                <w:color w:val="000000"/>
              </w:rPr>
              <w:t>Program kształcenia (Kierunek studiów, poziom i profil kształcenia, forma studiów)</w:t>
            </w:r>
            <w:r>
              <w:rPr>
                <w:color w:val="000000"/>
              </w:rPr>
              <w:t>:</w:t>
            </w:r>
          </w:p>
        </w:tc>
        <w:tc>
          <w:tcPr>
            <w:tcW w:w="5752" w:type="dxa"/>
            <w:gridSpan w:val="7"/>
            <w:shd w:val="clear" w:color="auto" w:fill="F2F2F2"/>
            <w:vAlign w:val="center"/>
          </w:tcPr>
          <w:p w:rsidR="0042117B" w:rsidRPr="00FF3749" w:rsidRDefault="0042117B" w:rsidP="00893DE8">
            <w:pPr>
              <w:autoSpaceDE w:val="0"/>
              <w:autoSpaceDN w:val="0"/>
              <w:adjustRightInd w:val="0"/>
              <w:rPr>
                <w:bCs/>
                <w:iCs/>
                <w:color w:val="000000"/>
              </w:rPr>
            </w:pPr>
            <w:r>
              <w:rPr>
                <w:bCs/>
                <w:iCs/>
                <w:color w:val="000000"/>
              </w:rPr>
              <w:t>Zdrowie publiczne, studia II stopnia, profil ogólnoakademicki, studia stacjonarne, specjalność: Zarządzanie w ochronie zdrowia</w:t>
            </w:r>
          </w:p>
        </w:tc>
      </w:tr>
      <w:tr w:rsidR="0042117B" w:rsidRPr="00FF3749" w:rsidTr="00893DE8">
        <w:trPr>
          <w:trHeight w:val="465"/>
        </w:trPr>
        <w:tc>
          <w:tcPr>
            <w:tcW w:w="3911" w:type="dxa"/>
            <w:gridSpan w:val="6"/>
            <w:vAlign w:val="center"/>
          </w:tcPr>
          <w:p w:rsidR="0042117B" w:rsidRPr="00FF3749" w:rsidRDefault="0042117B" w:rsidP="00893DE8">
            <w:pPr>
              <w:autoSpaceDE w:val="0"/>
              <w:autoSpaceDN w:val="0"/>
              <w:adjustRightInd w:val="0"/>
              <w:rPr>
                <w:color w:val="000000"/>
              </w:rPr>
            </w:pPr>
            <w:r w:rsidRPr="00FF3749">
              <w:rPr>
                <w:color w:val="000000"/>
              </w:rPr>
              <w:t>Rok akademicki:</w:t>
            </w:r>
          </w:p>
        </w:tc>
        <w:tc>
          <w:tcPr>
            <w:tcW w:w="5752" w:type="dxa"/>
            <w:gridSpan w:val="7"/>
            <w:shd w:val="clear" w:color="auto" w:fill="F2F2F2"/>
            <w:vAlign w:val="center"/>
          </w:tcPr>
          <w:p w:rsidR="0042117B" w:rsidRPr="00FF3749" w:rsidRDefault="0042117B" w:rsidP="00893DE8">
            <w:pPr>
              <w:autoSpaceDE w:val="0"/>
              <w:autoSpaceDN w:val="0"/>
              <w:adjustRightInd w:val="0"/>
              <w:rPr>
                <w:bCs/>
                <w:iCs/>
                <w:color w:val="000000"/>
              </w:rPr>
            </w:pPr>
            <w:r>
              <w:rPr>
                <w:bCs/>
                <w:iCs/>
                <w:color w:val="000000"/>
              </w:rPr>
              <w:t>2017/2018</w:t>
            </w:r>
          </w:p>
        </w:tc>
      </w:tr>
      <w:tr w:rsidR="0042117B" w:rsidRPr="00FF3749" w:rsidTr="00893DE8">
        <w:trPr>
          <w:trHeight w:val="465"/>
        </w:trPr>
        <w:tc>
          <w:tcPr>
            <w:tcW w:w="3911" w:type="dxa"/>
            <w:gridSpan w:val="6"/>
            <w:vAlign w:val="center"/>
          </w:tcPr>
          <w:p w:rsidR="0042117B" w:rsidRPr="00FF3749" w:rsidRDefault="0042117B" w:rsidP="00893DE8">
            <w:pPr>
              <w:autoSpaceDE w:val="0"/>
              <w:autoSpaceDN w:val="0"/>
              <w:adjustRightInd w:val="0"/>
              <w:rPr>
                <w:bCs/>
                <w:iCs/>
                <w:color w:val="000000"/>
              </w:rPr>
            </w:pPr>
            <w:r w:rsidRPr="00FF3749">
              <w:rPr>
                <w:bCs/>
                <w:iCs/>
                <w:color w:val="000000"/>
              </w:rPr>
              <w:t>Nazwa modułu/ przedmiotu:</w:t>
            </w:r>
          </w:p>
        </w:tc>
        <w:tc>
          <w:tcPr>
            <w:tcW w:w="5752" w:type="dxa"/>
            <w:gridSpan w:val="7"/>
            <w:shd w:val="clear" w:color="auto" w:fill="F2F2F2"/>
            <w:vAlign w:val="center"/>
          </w:tcPr>
          <w:p w:rsidR="0042117B" w:rsidRPr="00FF3749" w:rsidRDefault="0042117B" w:rsidP="00893DE8">
            <w:pPr>
              <w:autoSpaceDE w:val="0"/>
              <w:autoSpaceDN w:val="0"/>
              <w:adjustRightInd w:val="0"/>
              <w:rPr>
                <w:bCs/>
                <w:iCs/>
                <w:color w:val="000000"/>
              </w:rPr>
            </w:pPr>
            <w:r>
              <w:rPr>
                <w:bCs/>
                <w:iCs/>
                <w:color w:val="000000"/>
              </w:rPr>
              <w:t>Ubezpieczenia społeczne</w:t>
            </w:r>
          </w:p>
        </w:tc>
      </w:tr>
      <w:tr w:rsidR="0042117B" w:rsidRPr="00FF3749" w:rsidTr="00893DE8">
        <w:trPr>
          <w:trHeight w:val="465"/>
        </w:trPr>
        <w:tc>
          <w:tcPr>
            <w:tcW w:w="3911" w:type="dxa"/>
            <w:gridSpan w:val="6"/>
            <w:vAlign w:val="center"/>
          </w:tcPr>
          <w:p w:rsidR="0042117B" w:rsidRPr="00FF3749" w:rsidRDefault="0042117B" w:rsidP="00893DE8">
            <w:pPr>
              <w:autoSpaceDE w:val="0"/>
              <w:autoSpaceDN w:val="0"/>
              <w:adjustRightInd w:val="0"/>
              <w:rPr>
                <w:bCs/>
                <w:iCs/>
                <w:color w:val="000000"/>
              </w:rPr>
            </w:pPr>
            <w:r w:rsidRPr="00FF3749">
              <w:rPr>
                <w:color w:val="000000"/>
              </w:rPr>
              <w:t>Kod przedmiotu:</w:t>
            </w:r>
          </w:p>
        </w:tc>
        <w:tc>
          <w:tcPr>
            <w:tcW w:w="5752" w:type="dxa"/>
            <w:gridSpan w:val="7"/>
            <w:shd w:val="clear" w:color="auto" w:fill="F2F2F2"/>
            <w:vAlign w:val="center"/>
          </w:tcPr>
          <w:p w:rsidR="0042117B" w:rsidRPr="00FF3749" w:rsidRDefault="0042117B" w:rsidP="00893DE8">
            <w:pPr>
              <w:autoSpaceDE w:val="0"/>
              <w:autoSpaceDN w:val="0"/>
              <w:adjustRightInd w:val="0"/>
              <w:rPr>
                <w:bCs/>
                <w:iCs/>
                <w:color w:val="000000"/>
              </w:rPr>
            </w:pPr>
            <w:r>
              <w:rPr>
                <w:bCs/>
                <w:iCs/>
                <w:color w:val="000000"/>
              </w:rPr>
              <w:t>33924</w:t>
            </w:r>
          </w:p>
        </w:tc>
      </w:tr>
      <w:tr w:rsidR="0042117B" w:rsidRPr="00FF3749" w:rsidTr="00893DE8">
        <w:trPr>
          <w:trHeight w:val="465"/>
        </w:trPr>
        <w:tc>
          <w:tcPr>
            <w:tcW w:w="3911" w:type="dxa"/>
            <w:gridSpan w:val="6"/>
            <w:vAlign w:val="center"/>
          </w:tcPr>
          <w:p w:rsidR="0042117B" w:rsidRPr="00FF3749" w:rsidRDefault="0042117B" w:rsidP="00893DE8">
            <w:pPr>
              <w:autoSpaceDE w:val="0"/>
              <w:autoSpaceDN w:val="0"/>
              <w:adjustRightInd w:val="0"/>
              <w:rPr>
                <w:bCs/>
                <w:iCs/>
                <w:color w:val="000000"/>
              </w:rPr>
            </w:pPr>
            <w:r w:rsidRPr="00FF3749">
              <w:rPr>
                <w:color w:val="000000"/>
              </w:rPr>
              <w:t>Jednostki prowadzące kształcenie:</w:t>
            </w:r>
          </w:p>
        </w:tc>
        <w:tc>
          <w:tcPr>
            <w:tcW w:w="5752" w:type="dxa"/>
            <w:gridSpan w:val="7"/>
            <w:shd w:val="clear" w:color="auto" w:fill="F2F2F2"/>
            <w:vAlign w:val="center"/>
          </w:tcPr>
          <w:p w:rsidR="0042117B" w:rsidRPr="00FF3749" w:rsidRDefault="0042117B" w:rsidP="00893DE8">
            <w:pPr>
              <w:autoSpaceDE w:val="0"/>
              <w:autoSpaceDN w:val="0"/>
              <w:adjustRightInd w:val="0"/>
              <w:rPr>
                <w:bCs/>
                <w:iCs/>
                <w:color w:val="000000"/>
              </w:rPr>
            </w:pPr>
            <w:r w:rsidRPr="00FF3749">
              <w:rPr>
                <w:bCs/>
                <w:iCs/>
                <w:color w:val="000000"/>
              </w:rPr>
              <w:t>Zakład Zdrowia Publicznego</w:t>
            </w:r>
          </w:p>
        </w:tc>
      </w:tr>
      <w:tr w:rsidR="0042117B" w:rsidRPr="00FF3749" w:rsidTr="00893DE8">
        <w:trPr>
          <w:trHeight w:val="465"/>
        </w:trPr>
        <w:tc>
          <w:tcPr>
            <w:tcW w:w="3911" w:type="dxa"/>
            <w:gridSpan w:val="6"/>
            <w:vAlign w:val="center"/>
          </w:tcPr>
          <w:p w:rsidR="0042117B" w:rsidRPr="00FF3749" w:rsidRDefault="0042117B" w:rsidP="00893DE8">
            <w:pPr>
              <w:autoSpaceDE w:val="0"/>
              <w:autoSpaceDN w:val="0"/>
              <w:adjustRightInd w:val="0"/>
              <w:rPr>
                <w:bCs/>
                <w:iCs/>
                <w:color w:val="000000"/>
              </w:rPr>
            </w:pPr>
            <w:r w:rsidRPr="00FF3749">
              <w:rPr>
                <w:color w:val="000000"/>
              </w:rPr>
              <w:t>Kierownik jednostki/jednostek:</w:t>
            </w:r>
          </w:p>
        </w:tc>
        <w:tc>
          <w:tcPr>
            <w:tcW w:w="5752" w:type="dxa"/>
            <w:gridSpan w:val="7"/>
            <w:shd w:val="clear" w:color="auto" w:fill="F2F2F2"/>
            <w:vAlign w:val="center"/>
          </w:tcPr>
          <w:p w:rsidR="0042117B" w:rsidRPr="00FF3749" w:rsidRDefault="0042117B" w:rsidP="00893DE8">
            <w:pPr>
              <w:rPr>
                <w:color w:val="000000"/>
                <w:lang w:val="en-US"/>
              </w:rPr>
            </w:pPr>
            <w:r w:rsidRPr="00776CA7">
              <w:rPr>
                <w:color w:val="000000"/>
              </w:rPr>
              <w:t xml:space="preserve">dr hab. n. o zdr. </w:t>
            </w:r>
            <w:r w:rsidRPr="00FF3749">
              <w:rPr>
                <w:color w:val="000000"/>
                <w:lang w:val="en-US"/>
              </w:rPr>
              <w:t>Adam Fronczak</w:t>
            </w:r>
          </w:p>
        </w:tc>
      </w:tr>
      <w:tr w:rsidR="0042117B" w:rsidRPr="00FF3749" w:rsidTr="00893DE8">
        <w:trPr>
          <w:trHeight w:val="465"/>
        </w:trPr>
        <w:tc>
          <w:tcPr>
            <w:tcW w:w="3911" w:type="dxa"/>
            <w:gridSpan w:val="6"/>
            <w:vAlign w:val="center"/>
          </w:tcPr>
          <w:p w:rsidR="0042117B" w:rsidRPr="00FF3749" w:rsidRDefault="0042117B" w:rsidP="00893DE8">
            <w:pPr>
              <w:rPr>
                <w:color w:val="000000"/>
              </w:rPr>
            </w:pPr>
            <w:r w:rsidRPr="00FF3749">
              <w:rPr>
                <w:color w:val="000000"/>
              </w:rPr>
              <w:t>Rok studiów (rok, na którym realizowany jest przedmiot):</w:t>
            </w:r>
          </w:p>
        </w:tc>
        <w:tc>
          <w:tcPr>
            <w:tcW w:w="5752" w:type="dxa"/>
            <w:gridSpan w:val="7"/>
            <w:shd w:val="clear" w:color="auto" w:fill="F2F2F2"/>
            <w:vAlign w:val="center"/>
          </w:tcPr>
          <w:p w:rsidR="0042117B" w:rsidRPr="00FF3749" w:rsidRDefault="0042117B" w:rsidP="00893DE8">
            <w:pPr>
              <w:autoSpaceDE w:val="0"/>
              <w:autoSpaceDN w:val="0"/>
              <w:adjustRightInd w:val="0"/>
              <w:rPr>
                <w:bCs/>
                <w:iCs/>
                <w:color w:val="000000"/>
              </w:rPr>
            </w:pPr>
            <w:r>
              <w:rPr>
                <w:bCs/>
                <w:iCs/>
                <w:color w:val="000000"/>
              </w:rPr>
              <w:t>drugi</w:t>
            </w:r>
          </w:p>
        </w:tc>
      </w:tr>
      <w:tr w:rsidR="0042117B" w:rsidRPr="00FF3749" w:rsidTr="00893DE8">
        <w:trPr>
          <w:trHeight w:val="465"/>
        </w:trPr>
        <w:tc>
          <w:tcPr>
            <w:tcW w:w="3911" w:type="dxa"/>
            <w:gridSpan w:val="6"/>
            <w:vAlign w:val="center"/>
          </w:tcPr>
          <w:p w:rsidR="0042117B" w:rsidRPr="00FF3749" w:rsidRDefault="0042117B" w:rsidP="00893DE8">
            <w:pPr>
              <w:rPr>
                <w:color w:val="000000"/>
              </w:rPr>
            </w:pPr>
            <w:r w:rsidRPr="00FF3749">
              <w:rPr>
                <w:color w:val="000000"/>
              </w:rPr>
              <w:t>Semestr studiów (semestr, na którym realizowany jest przedmiot):</w:t>
            </w:r>
          </w:p>
        </w:tc>
        <w:tc>
          <w:tcPr>
            <w:tcW w:w="5752" w:type="dxa"/>
            <w:gridSpan w:val="7"/>
            <w:shd w:val="clear" w:color="auto" w:fill="F2F2F2"/>
            <w:vAlign w:val="center"/>
          </w:tcPr>
          <w:p w:rsidR="0042117B" w:rsidRPr="00FF3749" w:rsidRDefault="0042117B" w:rsidP="00893DE8">
            <w:pPr>
              <w:autoSpaceDE w:val="0"/>
              <w:autoSpaceDN w:val="0"/>
              <w:adjustRightInd w:val="0"/>
              <w:rPr>
                <w:bCs/>
                <w:iCs/>
                <w:color w:val="000000"/>
              </w:rPr>
            </w:pPr>
            <w:r>
              <w:rPr>
                <w:bCs/>
                <w:iCs/>
                <w:color w:val="000000"/>
              </w:rPr>
              <w:t>zimowy</w:t>
            </w:r>
          </w:p>
        </w:tc>
      </w:tr>
      <w:tr w:rsidR="0042117B" w:rsidRPr="00FF3749" w:rsidTr="00893DE8">
        <w:trPr>
          <w:trHeight w:val="465"/>
        </w:trPr>
        <w:tc>
          <w:tcPr>
            <w:tcW w:w="3911" w:type="dxa"/>
            <w:gridSpan w:val="6"/>
            <w:vAlign w:val="center"/>
          </w:tcPr>
          <w:p w:rsidR="0042117B" w:rsidRPr="00FF3749" w:rsidRDefault="0042117B" w:rsidP="00893DE8">
            <w:pPr>
              <w:rPr>
                <w:color w:val="000000"/>
              </w:rPr>
            </w:pPr>
            <w:r w:rsidRPr="00FF3749">
              <w:rPr>
                <w:color w:val="000000"/>
              </w:rPr>
              <w:t>Typ modułu/przedmiotu (podstawowy, kierunkowy, fakultatywny):</w:t>
            </w:r>
          </w:p>
        </w:tc>
        <w:tc>
          <w:tcPr>
            <w:tcW w:w="5752" w:type="dxa"/>
            <w:gridSpan w:val="7"/>
            <w:shd w:val="clear" w:color="auto" w:fill="F2F2F2"/>
            <w:vAlign w:val="center"/>
          </w:tcPr>
          <w:p w:rsidR="0042117B" w:rsidRPr="00FF3749" w:rsidRDefault="0042117B" w:rsidP="00893DE8">
            <w:pPr>
              <w:autoSpaceDE w:val="0"/>
              <w:autoSpaceDN w:val="0"/>
              <w:adjustRightInd w:val="0"/>
              <w:rPr>
                <w:bCs/>
                <w:iCs/>
                <w:color w:val="000000"/>
              </w:rPr>
            </w:pPr>
            <w:r>
              <w:rPr>
                <w:bCs/>
                <w:iCs/>
                <w:color w:val="000000"/>
              </w:rPr>
              <w:t>kierunkowy</w:t>
            </w:r>
          </w:p>
        </w:tc>
      </w:tr>
      <w:tr w:rsidR="0042117B" w:rsidRPr="00FF3749" w:rsidTr="00893DE8">
        <w:trPr>
          <w:trHeight w:val="465"/>
        </w:trPr>
        <w:tc>
          <w:tcPr>
            <w:tcW w:w="3911" w:type="dxa"/>
            <w:gridSpan w:val="6"/>
            <w:vAlign w:val="center"/>
          </w:tcPr>
          <w:p w:rsidR="0042117B" w:rsidRPr="00FF3749" w:rsidRDefault="0042117B" w:rsidP="00893DE8">
            <w:pPr>
              <w:rPr>
                <w:color w:val="000000"/>
              </w:rPr>
            </w:pPr>
            <w:r w:rsidRPr="00FF3749">
              <w:rPr>
                <w:color w:val="000000"/>
              </w:rPr>
              <w:t>Osoby prowadzące (imiona, nazwiska oraz stopnie naukowe wszystkich wykładowców prowadzących przedmiot):</w:t>
            </w:r>
          </w:p>
        </w:tc>
        <w:tc>
          <w:tcPr>
            <w:tcW w:w="5752" w:type="dxa"/>
            <w:gridSpan w:val="7"/>
            <w:shd w:val="clear" w:color="auto" w:fill="F2F2F2"/>
            <w:vAlign w:val="center"/>
          </w:tcPr>
          <w:p w:rsidR="0042117B" w:rsidRPr="00FF3749" w:rsidRDefault="0042117B" w:rsidP="00893DE8">
            <w:pPr>
              <w:autoSpaceDE w:val="0"/>
              <w:autoSpaceDN w:val="0"/>
              <w:adjustRightInd w:val="0"/>
              <w:rPr>
                <w:bCs/>
                <w:iCs/>
                <w:color w:val="000000"/>
              </w:rPr>
            </w:pPr>
            <w:r>
              <w:rPr>
                <w:bCs/>
                <w:iCs/>
                <w:color w:val="000000"/>
              </w:rPr>
              <w:t>dr n. prawnych Anna Augustynowicz</w:t>
            </w:r>
          </w:p>
        </w:tc>
      </w:tr>
      <w:tr w:rsidR="0042117B" w:rsidRPr="00FF3749" w:rsidTr="00893DE8">
        <w:trPr>
          <w:trHeight w:val="465"/>
        </w:trPr>
        <w:tc>
          <w:tcPr>
            <w:tcW w:w="3911" w:type="dxa"/>
            <w:gridSpan w:val="6"/>
            <w:vAlign w:val="center"/>
          </w:tcPr>
          <w:p w:rsidR="0042117B" w:rsidRPr="00FF3749" w:rsidRDefault="0042117B" w:rsidP="00893DE8">
            <w:pPr>
              <w:rPr>
                <w:color w:val="000000"/>
              </w:rPr>
            </w:pPr>
            <w:r w:rsidRPr="00FF3749">
              <w:rPr>
                <w:color w:val="000000"/>
              </w:rPr>
              <w:t>Erasmus TAK/NIE (czy przedmiot dostępny jest dla studentów w ramach programu Erasmus):</w:t>
            </w:r>
          </w:p>
        </w:tc>
        <w:tc>
          <w:tcPr>
            <w:tcW w:w="5752" w:type="dxa"/>
            <w:gridSpan w:val="7"/>
            <w:shd w:val="clear" w:color="auto" w:fill="F2F2F2"/>
            <w:vAlign w:val="center"/>
          </w:tcPr>
          <w:p w:rsidR="0042117B" w:rsidRPr="00FF3749" w:rsidRDefault="0042117B" w:rsidP="00893DE8">
            <w:pPr>
              <w:autoSpaceDE w:val="0"/>
              <w:autoSpaceDN w:val="0"/>
              <w:adjustRightInd w:val="0"/>
              <w:rPr>
                <w:bCs/>
                <w:iCs/>
                <w:color w:val="000000"/>
              </w:rPr>
            </w:pPr>
            <w:r>
              <w:rPr>
                <w:bCs/>
                <w:iCs/>
                <w:color w:val="000000"/>
              </w:rPr>
              <w:t>Nie</w:t>
            </w:r>
          </w:p>
        </w:tc>
      </w:tr>
      <w:tr w:rsidR="0042117B" w:rsidRPr="00FF3749" w:rsidTr="00893DE8">
        <w:trPr>
          <w:trHeight w:val="465"/>
        </w:trPr>
        <w:tc>
          <w:tcPr>
            <w:tcW w:w="3911" w:type="dxa"/>
            <w:gridSpan w:val="6"/>
            <w:vAlign w:val="center"/>
          </w:tcPr>
          <w:p w:rsidR="0042117B" w:rsidRPr="00FF3749" w:rsidRDefault="0042117B" w:rsidP="00893DE8">
            <w:pPr>
              <w:autoSpaceDE w:val="0"/>
              <w:autoSpaceDN w:val="0"/>
              <w:adjustRightInd w:val="0"/>
              <w:rPr>
                <w:bCs/>
                <w:iCs/>
                <w:color w:val="000000"/>
              </w:rPr>
            </w:pPr>
            <w:r w:rsidRPr="00FF3749">
              <w:rPr>
                <w:color w:val="000000"/>
              </w:rPr>
              <w:t>Osoba odpowiedzialna za sylabus (osoba, do której należy zgłaszać uwagi dotyczące sylabusa):</w:t>
            </w:r>
          </w:p>
        </w:tc>
        <w:tc>
          <w:tcPr>
            <w:tcW w:w="5752" w:type="dxa"/>
            <w:gridSpan w:val="7"/>
            <w:shd w:val="clear" w:color="auto" w:fill="F2F2F2"/>
            <w:vAlign w:val="center"/>
          </w:tcPr>
          <w:p w:rsidR="0042117B" w:rsidRPr="00FF3749" w:rsidRDefault="0042117B" w:rsidP="00893DE8">
            <w:pPr>
              <w:autoSpaceDE w:val="0"/>
              <w:autoSpaceDN w:val="0"/>
              <w:adjustRightInd w:val="0"/>
              <w:rPr>
                <w:bCs/>
                <w:iCs/>
                <w:color w:val="000000"/>
              </w:rPr>
            </w:pPr>
            <w:r>
              <w:rPr>
                <w:bCs/>
                <w:iCs/>
                <w:color w:val="000000"/>
              </w:rPr>
              <w:t>dr n. prawnych Anna Augustynowicz</w:t>
            </w:r>
          </w:p>
        </w:tc>
      </w:tr>
      <w:tr w:rsidR="0042117B" w:rsidRPr="00FF3749" w:rsidTr="00893DE8">
        <w:trPr>
          <w:trHeight w:val="465"/>
        </w:trPr>
        <w:tc>
          <w:tcPr>
            <w:tcW w:w="3911" w:type="dxa"/>
            <w:gridSpan w:val="6"/>
            <w:vAlign w:val="center"/>
          </w:tcPr>
          <w:p w:rsidR="0042117B" w:rsidRPr="00FF3749" w:rsidRDefault="0042117B" w:rsidP="00893DE8">
            <w:pPr>
              <w:autoSpaceDE w:val="0"/>
              <w:autoSpaceDN w:val="0"/>
              <w:adjustRightInd w:val="0"/>
              <w:rPr>
                <w:color w:val="000000"/>
              </w:rPr>
            </w:pPr>
            <w:r w:rsidRPr="00FF3749">
              <w:rPr>
                <w:color w:val="000000"/>
              </w:rPr>
              <w:t>Liczba punktów ECTS:</w:t>
            </w:r>
          </w:p>
        </w:tc>
        <w:tc>
          <w:tcPr>
            <w:tcW w:w="5752" w:type="dxa"/>
            <w:gridSpan w:val="7"/>
            <w:shd w:val="clear" w:color="auto" w:fill="F2F2F2"/>
            <w:vAlign w:val="center"/>
          </w:tcPr>
          <w:p w:rsidR="0042117B" w:rsidRPr="00FF3749" w:rsidRDefault="0042117B" w:rsidP="00893DE8">
            <w:pPr>
              <w:autoSpaceDE w:val="0"/>
              <w:autoSpaceDN w:val="0"/>
              <w:adjustRightInd w:val="0"/>
              <w:rPr>
                <w:bCs/>
                <w:iCs/>
                <w:color w:val="000000"/>
              </w:rPr>
            </w:pPr>
            <w:r>
              <w:rPr>
                <w:bCs/>
                <w:iCs/>
                <w:color w:val="000000"/>
              </w:rPr>
              <w:t>1</w:t>
            </w:r>
          </w:p>
        </w:tc>
      </w:tr>
      <w:tr w:rsidR="0042117B" w:rsidRPr="00FF3749" w:rsidTr="00893DE8">
        <w:trPr>
          <w:trHeight w:val="192"/>
        </w:trPr>
        <w:tc>
          <w:tcPr>
            <w:tcW w:w="9663" w:type="dxa"/>
            <w:gridSpan w:val="13"/>
            <w:vAlign w:val="center"/>
          </w:tcPr>
          <w:p w:rsidR="0042117B" w:rsidRPr="00FF3749" w:rsidRDefault="0042117B" w:rsidP="009F0EA9">
            <w:pPr>
              <w:numPr>
                <w:ilvl w:val="0"/>
                <w:numId w:val="107"/>
              </w:numPr>
              <w:autoSpaceDE w:val="0"/>
              <w:autoSpaceDN w:val="0"/>
              <w:adjustRightInd w:val="0"/>
              <w:spacing w:before="120" w:after="120" w:line="240" w:lineRule="auto"/>
              <w:ind w:left="357" w:hanging="357"/>
              <w:rPr>
                <w:b/>
                <w:bCs/>
                <w:iCs/>
                <w:color w:val="000000"/>
              </w:rPr>
            </w:pPr>
            <w:r w:rsidRPr="00FF3749">
              <w:rPr>
                <w:b/>
                <w:bCs/>
                <w:iCs/>
                <w:color w:val="000000"/>
                <w:sz w:val="28"/>
              </w:rPr>
              <w:t xml:space="preserve">Cele kształcenia  </w:t>
            </w:r>
          </w:p>
        </w:tc>
      </w:tr>
      <w:tr w:rsidR="0042117B" w:rsidRPr="00FF3749" w:rsidTr="00893DE8">
        <w:trPr>
          <w:trHeight w:val="465"/>
        </w:trPr>
        <w:tc>
          <w:tcPr>
            <w:tcW w:w="9663" w:type="dxa"/>
            <w:gridSpan w:val="13"/>
            <w:shd w:val="clear" w:color="auto" w:fill="F2F2F2"/>
            <w:vAlign w:val="center"/>
          </w:tcPr>
          <w:p w:rsidR="0042117B" w:rsidRPr="00045FBD" w:rsidRDefault="0042117B" w:rsidP="009F0EA9">
            <w:pPr>
              <w:numPr>
                <w:ilvl w:val="0"/>
                <w:numId w:val="105"/>
              </w:numPr>
              <w:spacing w:after="0" w:line="240" w:lineRule="auto"/>
              <w:ind w:left="360"/>
              <w:rPr>
                <w:color w:val="000000"/>
              </w:rPr>
            </w:pPr>
            <w:r>
              <w:rPr>
                <w:rFonts w:cs="Calibri"/>
              </w:rPr>
              <w:t>Przekazanie wiedzy związanej z systemem ubezpieczeń społecznych w Polsce</w:t>
            </w:r>
            <w:r w:rsidRPr="00045FBD">
              <w:rPr>
                <w:color w:val="000000"/>
              </w:rPr>
              <w:t>.</w:t>
            </w:r>
          </w:p>
          <w:p w:rsidR="0042117B" w:rsidRDefault="0042117B" w:rsidP="009F0EA9">
            <w:pPr>
              <w:numPr>
                <w:ilvl w:val="0"/>
                <w:numId w:val="105"/>
              </w:numPr>
              <w:spacing w:after="0" w:line="240" w:lineRule="auto"/>
              <w:ind w:left="360"/>
              <w:rPr>
                <w:color w:val="000000"/>
              </w:rPr>
            </w:pPr>
            <w:r>
              <w:rPr>
                <w:rFonts w:cs="Calibri"/>
              </w:rPr>
              <w:t>Zapoznanie studentów z poszczególnymi rodzajami ubezpieczeń społecznych w Polsce</w:t>
            </w:r>
            <w:r>
              <w:rPr>
                <w:color w:val="000000"/>
              </w:rPr>
              <w:t>.</w:t>
            </w:r>
          </w:p>
          <w:p w:rsidR="0042117B" w:rsidRPr="00202556" w:rsidRDefault="0042117B" w:rsidP="009F0EA9">
            <w:pPr>
              <w:numPr>
                <w:ilvl w:val="0"/>
                <w:numId w:val="105"/>
              </w:numPr>
              <w:spacing w:after="0" w:line="240" w:lineRule="auto"/>
              <w:ind w:left="360"/>
              <w:rPr>
                <w:color w:val="000000"/>
              </w:rPr>
            </w:pPr>
            <w:r w:rsidRPr="00202556">
              <w:rPr>
                <w:rFonts w:cs="Calibri"/>
              </w:rPr>
              <w:t>Przygotowanie studentów do pracy w zespole w działalności którego niezbędna jest podstawowa wiedza z  zakresu ubezpieczeń społecznych.</w:t>
            </w:r>
          </w:p>
        </w:tc>
      </w:tr>
      <w:tr w:rsidR="0042117B" w:rsidRPr="00FF3749" w:rsidTr="00893DE8">
        <w:trPr>
          <w:trHeight w:val="312"/>
        </w:trPr>
        <w:tc>
          <w:tcPr>
            <w:tcW w:w="9663" w:type="dxa"/>
            <w:gridSpan w:val="13"/>
            <w:vAlign w:val="center"/>
          </w:tcPr>
          <w:p w:rsidR="0042117B" w:rsidRPr="00FF3749" w:rsidRDefault="0042117B" w:rsidP="009F0EA9">
            <w:pPr>
              <w:numPr>
                <w:ilvl w:val="0"/>
                <w:numId w:val="107"/>
              </w:numPr>
              <w:autoSpaceDE w:val="0"/>
              <w:autoSpaceDN w:val="0"/>
              <w:adjustRightInd w:val="0"/>
              <w:spacing w:before="120" w:after="120" w:line="240" w:lineRule="auto"/>
              <w:ind w:left="357" w:hanging="357"/>
              <w:rPr>
                <w:b/>
                <w:bCs/>
                <w:iCs/>
                <w:color w:val="000000"/>
              </w:rPr>
            </w:pPr>
            <w:r w:rsidRPr="00FF3749">
              <w:rPr>
                <w:b/>
                <w:bCs/>
                <w:iCs/>
                <w:color w:val="000000"/>
                <w:sz w:val="28"/>
              </w:rPr>
              <w:lastRenderedPageBreak/>
              <w:t xml:space="preserve">Wymagania wstępne </w:t>
            </w:r>
          </w:p>
        </w:tc>
      </w:tr>
      <w:tr w:rsidR="0042117B" w:rsidRPr="00FF3749" w:rsidTr="00893DE8">
        <w:trPr>
          <w:trHeight w:val="465"/>
        </w:trPr>
        <w:tc>
          <w:tcPr>
            <w:tcW w:w="9663" w:type="dxa"/>
            <w:gridSpan w:val="13"/>
            <w:shd w:val="clear" w:color="auto" w:fill="F2F2F2"/>
            <w:vAlign w:val="center"/>
          </w:tcPr>
          <w:p w:rsidR="0042117B" w:rsidRPr="00D76B1D" w:rsidRDefault="0042117B" w:rsidP="00893DE8">
            <w:pPr>
              <w:spacing w:before="120" w:after="120"/>
              <w:rPr>
                <w:bCs/>
                <w:iCs/>
                <w:color w:val="000000"/>
              </w:rPr>
            </w:pPr>
            <w:r w:rsidRPr="00D76B1D">
              <w:rPr>
                <w:bCs/>
                <w:iCs/>
                <w:color w:val="000000"/>
              </w:rPr>
              <w:t>Brak</w:t>
            </w:r>
          </w:p>
        </w:tc>
      </w:tr>
      <w:tr w:rsidR="0042117B" w:rsidRPr="00FF3749" w:rsidTr="00893DE8">
        <w:trPr>
          <w:trHeight w:val="344"/>
        </w:trPr>
        <w:tc>
          <w:tcPr>
            <w:tcW w:w="9663" w:type="dxa"/>
            <w:gridSpan w:val="13"/>
            <w:vAlign w:val="center"/>
          </w:tcPr>
          <w:p w:rsidR="0042117B" w:rsidRPr="00FF3749" w:rsidRDefault="0042117B" w:rsidP="009F0EA9">
            <w:pPr>
              <w:numPr>
                <w:ilvl w:val="0"/>
                <w:numId w:val="107"/>
              </w:numPr>
              <w:spacing w:before="120" w:after="120" w:line="240" w:lineRule="auto"/>
              <w:ind w:left="357" w:hanging="357"/>
              <w:rPr>
                <w:b/>
                <w:bCs/>
                <w:color w:val="000000"/>
              </w:rPr>
            </w:pPr>
            <w:r>
              <w:br w:type="page"/>
            </w:r>
            <w:r w:rsidRPr="00FF3749">
              <w:rPr>
                <w:b/>
                <w:bCs/>
                <w:color w:val="000000"/>
                <w:sz w:val="28"/>
              </w:rPr>
              <w:t>Przedmiotowe efekty kształcenia</w:t>
            </w:r>
          </w:p>
        </w:tc>
      </w:tr>
      <w:tr w:rsidR="0042117B" w:rsidRPr="00FF3749" w:rsidTr="00893DE8">
        <w:trPr>
          <w:trHeight w:val="465"/>
        </w:trPr>
        <w:tc>
          <w:tcPr>
            <w:tcW w:w="9663" w:type="dxa"/>
            <w:gridSpan w:val="13"/>
            <w:vAlign w:val="center"/>
          </w:tcPr>
          <w:p w:rsidR="0042117B" w:rsidRPr="00FF3749" w:rsidRDefault="0042117B" w:rsidP="00893DE8">
            <w:pPr>
              <w:autoSpaceDE w:val="0"/>
              <w:autoSpaceDN w:val="0"/>
              <w:adjustRightInd w:val="0"/>
              <w:jc w:val="center"/>
              <w:rPr>
                <w:bCs/>
                <w:iCs/>
                <w:color w:val="000000"/>
              </w:rPr>
            </w:pPr>
            <w:r w:rsidRPr="00FF3749">
              <w:rPr>
                <w:b/>
                <w:bCs/>
                <w:iCs/>
                <w:color w:val="000000"/>
              </w:rPr>
              <w:t>Lista efektów kształcenia</w:t>
            </w:r>
          </w:p>
        </w:tc>
      </w:tr>
      <w:tr w:rsidR="0042117B" w:rsidRPr="00FF3749" w:rsidTr="00893DE8">
        <w:trPr>
          <w:trHeight w:val="465"/>
        </w:trPr>
        <w:tc>
          <w:tcPr>
            <w:tcW w:w="1740" w:type="dxa"/>
            <w:gridSpan w:val="2"/>
            <w:vAlign w:val="center"/>
          </w:tcPr>
          <w:p w:rsidR="0042117B" w:rsidRPr="00FF3749" w:rsidRDefault="0042117B" w:rsidP="00893DE8">
            <w:pPr>
              <w:autoSpaceDE w:val="0"/>
              <w:autoSpaceDN w:val="0"/>
              <w:adjustRightInd w:val="0"/>
              <w:jc w:val="center"/>
              <w:rPr>
                <w:bCs/>
                <w:iCs/>
                <w:color w:val="000000"/>
              </w:rPr>
            </w:pPr>
            <w:r w:rsidRPr="00FF3749">
              <w:rPr>
                <w:bCs/>
                <w:iCs/>
                <w:color w:val="000000"/>
              </w:rPr>
              <w:t>Symbol</w:t>
            </w:r>
          </w:p>
        </w:tc>
        <w:tc>
          <w:tcPr>
            <w:tcW w:w="5640" w:type="dxa"/>
            <w:gridSpan w:val="9"/>
            <w:vAlign w:val="center"/>
          </w:tcPr>
          <w:p w:rsidR="0042117B" w:rsidRPr="00FF3749" w:rsidRDefault="0042117B" w:rsidP="00893DE8">
            <w:pPr>
              <w:autoSpaceDE w:val="0"/>
              <w:autoSpaceDN w:val="0"/>
              <w:adjustRightInd w:val="0"/>
              <w:jc w:val="center"/>
              <w:rPr>
                <w:bCs/>
                <w:iCs/>
                <w:color w:val="000000"/>
              </w:rPr>
            </w:pPr>
            <w:r w:rsidRPr="00FF3749">
              <w:rPr>
                <w:bCs/>
                <w:iCs/>
                <w:color w:val="000000"/>
              </w:rPr>
              <w:t>Opis</w:t>
            </w:r>
          </w:p>
        </w:tc>
        <w:tc>
          <w:tcPr>
            <w:tcW w:w="2283" w:type="dxa"/>
            <w:gridSpan w:val="2"/>
            <w:vAlign w:val="center"/>
          </w:tcPr>
          <w:p w:rsidR="0042117B" w:rsidRPr="00FF3749" w:rsidRDefault="0042117B" w:rsidP="00893DE8">
            <w:pPr>
              <w:autoSpaceDE w:val="0"/>
              <w:autoSpaceDN w:val="0"/>
              <w:adjustRightInd w:val="0"/>
              <w:jc w:val="center"/>
              <w:rPr>
                <w:color w:val="000000"/>
              </w:rPr>
            </w:pPr>
            <w:r w:rsidRPr="00FF3749">
              <w:rPr>
                <w:color w:val="000000"/>
              </w:rPr>
              <w:t xml:space="preserve">Odniesienie do efektu kierunkowego </w:t>
            </w:r>
          </w:p>
        </w:tc>
      </w:tr>
      <w:tr w:rsidR="0042117B" w:rsidRPr="00FF3749" w:rsidTr="00893DE8">
        <w:trPr>
          <w:trHeight w:val="465"/>
        </w:trPr>
        <w:tc>
          <w:tcPr>
            <w:tcW w:w="1740" w:type="dxa"/>
            <w:gridSpan w:val="2"/>
            <w:shd w:val="clear" w:color="auto" w:fill="F2F2F2"/>
            <w:vAlign w:val="center"/>
          </w:tcPr>
          <w:p w:rsidR="0042117B" w:rsidRPr="00FF3749" w:rsidRDefault="0042117B" w:rsidP="00893DE8">
            <w:pPr>
              <w:rPr>
                <w:color w:val="000000"/>
              </w:rPr>
            </w:pPr>
            <w:r>
              <w:rPr>
                <w:color w:val="000000"/>
              </w:rPr>
              <w:t>W1</w:t>
            </w:r>
          </w:p>
        </w:tc>
        <w:tc>
          <w:tcPr>
            <w:tcW w:w="5640" w:type="dxa"/>
            <w:gridSpan w:val="9"/>
            <w:shd w:val="clear" w:color="auto" w:fill="F2F2F2"/>
            <w:vAlign w:val="center"/>
          </w:tcPr>
          <w:p w:rsidR="0042117B" w:rsidRPr="00F5337C" w:rsidRDefault="0042117B" w:rsidP="00893DE8">
            <w:pPr>
              <w:widowControl w:val="0"/>
              <w:autoSpaceDE w:val="0"/>
              <w:autoSpaceDN w:val="0"/>
              <w:adjustRightInd w:val="0"/>
              <w:rPr>
                <w:color w:val="000000"/>
              </w:rPr>
            </w:pPr>
            <w:r>
              <w:rPr>
                <w:color w:val="000000"/>
              </w:rPr>
              <w:t>Opisuje, w oparciu o pogłębioną wiedzę, akty prawne organizujące lokalną, krajową oraz międzynarodową politykę zdrowotną i społeczną</w:t>
            </w:r>
          </w:p>
        </w:tc>
        <w:tc>
          <w:tcPr>
            <w:tcW w:w="2283" w:type="dxa"/>
            <w:gridSpan w:val="2"/>
            <w:shd w:val="clear" w:color="auto" w:fill="F2F2F2"/>
            <w:vAlign w:val="center"/>
          </w:tcPr>
          <w:p w:rsidR="0042117B" w:rsidRPr="00F5337C" w:rsidRDefault="0042117B" w:rsidP="00893DE8">
            <w:pPr>
              <w:rPr>
                <w:color w:val="000000"/>
              </w:rPr>
            </w:pPr>
            <w:r>
              <w:rPr>
                <w:color w:val="000000"/>
              </w:rPr>
              <w:t>EK_ZP2_W16</w:t>
            </w:r>
          </w:p>
        </w:tc>
      </w:tr>
      <w:tr w:rsidR="0042117B" w:rsidRPr="00FF3749" w:rsidTr="00893DE8">
        <w:trPr>
          <w:trHeight w:val="465"/>
        </w:trPr>
        <w:tc>
          <w:tcPr>
            <w:tcW w:w="1740" w:type="dxa"/>
            <w:gridSpan w:val="2"/>
            <w:shd w:val="clear" w:color="auto" w:fill="F2F2F2"/>
            <w:vAlign w:val="center"/>
          </w:tcPr>
          <w:p w:rsidR="0042117B" w:rsidRPr="00FF3749" w:rsidRDefault="0042117B" w:rsidP="00893DE8">
            <w:pPr>
              <w:rPr>
                <w:color w:val="000000"/>
              </w:rPr>
            </w:pPr>
            <w:r>
              <w:rPr>
                <w:color w:val="000000"/>
              </w:rPr>
              <w:t>W2</w:t>
            </w:r>
          </w:p>
        </w:tc>
        <w:tc>
          <w:tcPr>
            <w:tcW w:w="5640" w:type="dxa"/>
            <w:gridSpan w:val="9"/>
            <w:shd w:val="clear" w:color="auto" w:fill="F2F2F2"/>
            <w:vAlign w:val="center"/>
          </w:tcPr>
          <w:p w:rsidR="0042117B" w:rsidRPr="00F5337C" w:rsidRDefault="0042117B" w:rsidP="00893DE8">
            <w:pPr>
              <w:rPr>
                <w:color w:val="000000"/>
              </w:rPr>
            </w:pPr>
            <w:r>
              <w:rPr>
                <w:color w:val="000000"/>
              </w:rPr>
              <w:t xml:space="preserve">Definiuje czynniki warunkujące skuteczne i efektywne zarządzanie zasobami ludzkimi </w:t>
            </w:r>
          </w:p>
        </w:tc>
        <w:tc>
          <w:tcPr>
            <w:tcW w:w="2283" w:type="dxa"/>
            <w:gridSpan w:val="2"/>
            <w:shd w:val="clear" w:color="auto" w:fill="F2F2F2"/>
            <w:vAlign w:val="center"/>
          </w:tcPr>
          <w:p w:rsidR="0042117B" w:rsidRPr="00F5337C" w:rsidRDefault="0042117B" w:rsidP="00893DE8">
            <w:pPr>
              <w:rPr>
                <w:b/>
                <w:color w:val="000000"/>
              </w:rPr>
            </w:pPr>
            <w:r>
              <w:rPr>
                <w:color w:val="000000"/>
              </w:rPr>
              <w:t>EK_ZP2_W25</w:t>
            </w:r>
          </w:p>
        </w:tc>
      </w:tr>
      <w:tr w:rsidR="0042117B" w:rsidRPr="00FF3749" w:rsidTr="00893DE8">
        <w:trPr>
          <w:trHeight w:val="627"/>
        </w:trPr>
        <w:tc>
          <w:tcPr>
            <w:tcW w:w="9663" w:type="dxa"/>
            <w:gridSpan w:val="13"/>
            <w:vAlign w:val="center"/>
          </w:tcPr>
          <w:p w:rsidR="0042117B" w:rsidRPr="00FF3749" w:rsidRDefault="0042117B" w:rsidP="009F0EA9">
            <w:pPr>
              <w:pStyle w:val="Akapitzlist"/>
              <w:numPr>
                <w:ilvl w:val="0"/>
                <w:numId w:val="107"/>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Formy prowadzonych zajęć</w:t>
            </w:r>
          </w:p>
        </w:tc>
      </w:tr>
      <w:tr w:rsidR="0042117B" w:rsidRPr="00FF3749" w:rsidTr="00893DE8">
        <w:trPr>
          <w:trHeight w:val="536"/>
        </w:trPr>
        <w:tc>
          <w:tcPr>
            <w:tcW w:w="2415" w:type="dxa"/>
            <w:gridSpan w:val="4"/>
            <w:vAlign w:val="center"/>
          </w:tcPr>
          <w:p w:rsidR="0042117B" w:rsidRPr="00FF3749" w:rsidRDefault="0042117B" w:rsidP="00893DE8">
            <w:pPr>
              <w:autoSpaceDE w:val="0"/>
              <w:autoSpaceDN w:val="0"/>
              <w:adjustRightInd w:val="0"/>
              <w:jc w:val="center"/>
              <w:rPr>
                <w:bCs/>
                <w:iCs/>
                <w:color w:val="000000"/>
              </w:rPr>
            </w:pPr>
            <w:r w:rsidRPr="00FF3749">
              <w:rPr>
                <w:bCs/>
                <w:iCs/>
                <w:color w:val="000000"/>
              </w:rPr>
              <w:t>Forma</w:t>
            </w:r>
          </w:p>
        </w:tc>
        <w:tc>
          <w:tcPr>
            <w:tcW w:w="2416" w:type="dxa"/>
            <w:gridSpan w:val="4"/>
            <w:vAlign w:val="center"/>
          </w:tcPr>
          <w:p w:rsidR="0042117B" w:rsidRPr="00FF3749" w:rsidRDefault="0042117B" w:rsidP="00893DE8">
            <w:pPr>
              <w:autoSpaceDE w:val="0"/>
              <w:autoSpaceDN w:val="0"/>
              <w:adjustRightInd w:val="0"/>
              <w:jc w:val="center"/>
              <w:rPr>
                <w:bCs/>
                <w:iCs/>
                <w:color w:val="000000"/>
              </w:rPr>
            </w:pPr>
            <w:r w:rsidRPr="00FF3749">
              <w:rPr>
                <w:bCs/>
                <w:iCs/>
                <w:color w:val="000000"/>
              </w:rPr>
              <w:t>Liczba godzin</w:t>
            </w:r>
          </w:p>
        </w:tc>
        <w:tc>
          <w:tcPr>
            <w:tcW w:w="2416" w:type="dxa"/>
            <w:gridSpan w:val="2"/>
            <w:vAlign w:val="center"/>
          </w:tcPr>
          <w:p w:rsidR="0042117B" w:rsidRPr="00FF3749" w:rsidRDefault="0042117B" w:rsidP="00893DE8">
            <w:pPr>
              <w:autoSpaceDE w:val="0"/>
              <w:autoSpaceDN w:val="0"/>
              <w:adjustRightInd w:val="0"/>
              <w:jc w:val="center"/>
              <w:rPr>
                <w:bCs/>
                <w:iCs/>
                <w:color w:val="000000"/>
              </w:rPr>
            </w:pPr>
            <w:r w:rsidRPr="00FF3749">
              <w:rPr>
                <w:bCs/>
                <w:iCs/>
                <w:color w:val="000000"/>
              </w:rPr>
              <w:t>Liczba grup</w:t>
            </w:r>
          </w:p>
        </w:tc>
        <w:tc>
          <w:tcPr>
            <w:tcW w:w="2416" w:type="dxa"/>
            <w:gridSpan w:val="3"/>
            <w:vAlign w:val="center"/>
          </w:tcPr>
          <w:p w:rsidR="0042117B" w:rsidRPr="00FF3749" w:rsidRDefault="0042117B" w:rsidP="00893DE8">
            <w:pPr>
              <w:jc w:val="center"/>
              <w:rPr>
                <w:bCs/>
                <w:iCs/>
                <w:color w:val="000000"/>
              </w:rPr>
            </w:pPr>
            <w:r w:rsidRPr="00FF3749">
              <w:rPr>
                <w:bCs/>
                <w:iCs/>
                <w:color w:val="000000"/>
              </w:rPr>
              <w:t xml:space="preserve">Minimalna liczba osób </w:t>
            </w:r>
            <w:r w:rsidRPr="00FF3749">
              <w:rPr>
                <w:bCs/>
                <w:iCs/>
                <w:color w:val="000000"/>
              </w:rPr>
              <w:br/>
              <w:t>w grupie</w:t>
            </w:r>
          </w:p>
        </w:tc>
      </w:tr>
      <w:tr w:rsidR="0042117B" w:rsidRPr="00FF3749" w:rsidTr="00893DE8">
        <w:trPr>
          <w:trHeight w:val="536"/>
        </w:trPr>
        <w:tc>
          <w:tcPr>
            <w:tcW w:w="2415" w:type="dxa"/>
            <w:gridSpan w:val="4"/>
            <w:vAlign w:val="center"/>
          </w:tcPr>
          <w:p w:rsidR="0042117B" w:rsidRPr="00FF3749" w:rsidRDefault="0042117B" w:rsidP="00893DE8">
            <w:pPr>
              <w:autoSpaceDE w:val="0"/>
              <w:autoSpaceDN w:val="0"/>
              <w:adjustRightInd w:val="0"/>
              <w:rPr>
                <w:bCs/>
                <w:iCs/>
                <w:color w:val="000000"/>
              </w:rPr>
            </w:pPr>
            <w:r w:rsidRPr="00FF3749">
              <w:rPr>
                <w:bCs/>
                <w:iCs/>
                <w:color w:val="000000"/>
              </w:rPr>
              <w:t>Wykład</w:t>
            </w:r>
          </w:p>
        </w:tc>
        <w:tc>
          <w:tcPr>
            <w:tcW w:w="2416" w:type="dxa"/>
            <w:gridSpan w:val="4"/>
            <w:shd w:val="clear" w:color="auto" w:fill="F2F2F2"/>
            <w:vAlign w:val="center"/>
          </w:tcPr>
          <w:p w:rsidR="0042117B" w:rsidRPr="00FF3749" w:rsidRDefault="0042117B" w:rsidP="00893DE8">
            <w:pPr>
              <w:pStyle w:val="Akapitzlist"/>
              <w:autoSpaceDE w:val="0"/>
              <w:autoSpaceDN w:val="0"/>
              <w:adjustRightInd w:val="0"/>
              <w:spacing w:after="0"/>
              <w:ind w:left="0"/>
              <w:rPr>
                <w:rFonts w:ascii="Times New Roman" w:hAnsi="Times New Roman"/>
                <w:bCs/>
                <w:iCs/>
                <w:color w:val="000000"/>
              </w:rPr>
            </w:pPr>
            <w:r>
              <w:rPr>
                <w:rFonts w:ascii="Times New Roman" w:hAnsi="Times New Roman"/>
                <w:bCs/>
                <w:iCs/>
                <w:color w:val="000000"/>
              </w:rPr>
              <w:t>16</w:t>
            </w:r>
          </w:p>
        </w:tc>
        <w:tc>
          <w:tcPr>
            <w:tcW w:w="2416" w:type="dxa"/>
            <w:gridSpan w:val="2"/>
            <w:shd w:val="clear" w:color="auto" w:fill="F2F2F2"/>
            <w:vAlign w:val="center"/>
          </w:tcPr>
          <w:p w:rsidR="0042117B" w:rsidRPr="00FF3749" w:rsidRDefault="0042117B" w:rsidP="00893DE8">
            <w:pPr>
              <w:autoSpaceDE w:val="0"/>
              <w:autoSpaceDN w:val="0"/>
              <w:adjustRightInd w:val="0"/>
              <w:rPr>
                <w:bCs/>
                <w:iCs/>
                <w:color w:val="000000"/>
              </w:rPr>
            </w:pPr>
            <w:r>
              <w:rPr>
                <w:bCs/>
                <w:iCs/>
                <w:color w:val="000000"/>
              </w:rPr>
              <w:t>cały rok</w:t>
            </w:r>
          </w:p>
        </w:tc>
        <w:tc>
          <w:tcPr>
            <w:tcW w:w="2416" w:type="dxa"/>
            <w:gridSpan w:val="3"/>
            <w:vAlign w:val="center"/>
          </w:tcPr>
          <w:p w:rsidR="0042117B" w:rsidRPr="00FF3749" w:rsidRDefault="0042117B" w:rsidP="00893DE8">
            <w:pPr>
              <w:rPr>
                <w:bCs/>
                <w:iCs/>
                <w:color w:val="000000"/>
              </w:rPr>
            </w:pPr>
          </w:p>
        </w:tc>
      </w:tr>
      <w:tr w:rsidR="0042117B" w:rsidRPr="00FF3749" w:rsidTr="00893DE8">
        <w:trPr>
          <w:trHeight w:val="536"/>
        </w:trPr>
        <w:tc>
          <w:tcPr>
            <w:tcW w:w="2415" w:type="dxa"/>
            <w:gridSpan w:val="4"/>
            <w:vAlign w:val="center"/>
          </w:tcPr>
          <w:p w:rsidR="0042117B" w:rsidRPr="00FF3749" w:rsidRDefault="0042117B" w:rsidP="00893DE8">
            <w:pPr>
              <w:autoSpaceDE w:val="0"/>
              <w:autoSpaceDN w:val="0"/>
              <w:adjustRightInd w:val="0"/>
              <w:rPr>
                <w:bCs/>
                <w:iCs/>
                <w:color w:val="000000"/>
              </w:rPr>
            </w:pPr>
            <w:r w:rsidRPr="00FF3749">
              <w:rPr>
                <w:bCs/>
                <w:iCs/>
                <w:color w:val="000000"/>
              </w:rPr>
              <w:t>Seminarium</w:t>
            </w:r>
          </w:p>
        </w:tc>
        <w:tc>
          <w:tcPr>
            <w:tcW w:w="2416" w:type="dxa"/>
            <w:gridSpan w:val="4"/>
            <w:shd w:val="clear" w:color="auto" w:fill="F2F2F2"/>
            <w:vAlign w:val="center"/>
          </w:tcPr>
          <w:p w:rsidR="0042117B" w:rsidRPr="00FF3749" w:rsidRDefault="0042117B" w:rsidP="00893DE8">
            <w:pPr>
              <w:autoSpaceDE w:val="0"/>
              <w:autoSpaceDN w:val="0"/>
              <w:adjustRightInd w:val="0"/>
              <w:rPr>
                <w:bCs/>
                <w:iCs/>
                <w:color w:val="000000"/>
              </w:rPr>
            </w:pPr>
            <w:r>
              <w:rPr>
                <w:bCs/>
                <w:iCs/>
                <w:color w:val="000000"/>
              </w:rPr>
              <w:t>4</w:t>
            </w:r>
          </w:p>
        </w:tc>
        <w:tc>
          <w:tcPr>
            <w:tcW w:w="2416" w:type="dxa"/>
            <w:gridSpan w:val="2"/>
            <w:shd w:val="clear" w:color="auto" w:fill="F2F2F2"/>
            <w:vAlign w:val="center"/>
          </w:tcPr>
          <w:p w:rsidR="0042117B" w:rsidRPr="00FF3749" w:rsidRDefault="0042117B" w:rsidP="00893DE8">
            <w:pPr>
              <w:autoSpaceDE w:val="0"/>
              <w:autoSpaceDN w:val="0"/>
              <w:adjustRightInd w:val="0"/>
              <w:rPr>
                <w:bCs/>
                <w:iCs/>
                <w:color w:val="000000"/>
              </w:rPr>
            </w:pPr>
            <w:r>
              <w:rPr>
                <w:bCs/>
                <w:iCs/>
                <w:color w:val="000000"/>
              </w:rPr>
              <w:t>2</w:t>
            </w:r>
          </w:p>
        </w:tc>
        <w:tc>
          <w:tcPr>
            <w:tcW w:w="2416" w:type="dxa"/>
            <w:gridSpan w:val="3"/>
            <w:vAlign w:val="center"/>
          </w:tcPr>
          <w:p w:rsidR="0042117B" w:rsidRPr="00FF3749" w:rsidRDefault="0042117B" w:rsidP="00893DE8">
            <w:pPr>
              <w:rPr>
                <w:bCs/>
                <w:iCs/>
                <w:color w:val="000000"/>
              </w:rPr>
            </w:pPr>
            <w:r>
              <w:rPr>
                <w:bCs/>
                <w:iCs/>
                <w:color w:val="000000"/>
              </w:rPr>
              <w:t>20</w:t>
            </w:r>
          </w:p>
        </w:tc>
      </w:tr>
      <w:tr w:rsidR="0042117B" w:rsidRPr="00FF3749" w:rsidTr="00893DE8">
        <w:trPr>
          <w:trHeight w:val="536"/>
        </w:trPr>
        <w:tc>
          <w:tcPr>
            <w:tcW w:w="2415" w:type="dxa"/>
            <w:gridSpan w:val="4"/>
            <w:vAlign w:val="center"/>
          </w:tcPr>
          <w:p w:rsidR="0042117B" w:rsidRPr="00FF3749" w:rsidRDefault="0042117B" w:rsidP="00893DE8">
            <w:pPr>
              <w:autoSpaceDE w:val="0"/>
              <w:autoSpaceDN w:val="0"/>
              <w:adjustRightInd w:val="0"/>
              <w:rPr>
                <w:bCs/>
                <w:iCs/>
                <w:color w:val="000000"/>
              </w:rPr>
            </w:pPr>
            <w:r w:rsidRPr="00FF3749">
              <w:rPr>
                <w:bCs/>
                <w:iCs/>
                <w:color w:val="000000"/>
              </w:rPr>
              <w:t>Ćwiczenia</w:t>
            </w:r>
          </w:p>
        </w:tc>
        <w:tc>
          <w:tcPr>
            <w:tcW w:w="2416" w:type="dxa"/>
            <w:gridSpan w:val="4"/>
            <w:shd w:val="clear" w:color="auto" w:fill="F2F2F2"/>
            <w:vAlign w:val="center"/>
          </w:tcPr>
          <w:p w:rsidR="0042117B" w:rsidRPr="00FF3749" w:rsidRDefault="0042117B" w:rsidP="00893DE8">
            <w:pPr>
              <w:autoSpaceDE w:val="0"/>
              <w:autoSpaceDN w:val="0"/>
              <w:adjustRightInd w:val="0"/>
              <w:rPr>
                <w:bCs/>
                <w:iCs/>
                <w:color w:val="000000"/>
              </w:rPr>
            </w:pPr>
          </w:p>
        </w:tc>
        <w:tc>
          <w:tcPr>
            <w:tcW w:w="2416" w:type="dxa"/>
            <w:gridSpan w:val="2"/>
            <w:shd w:val="clear" w:color="auto" w:fill="F2F2F2"/>
            <w:vAlign w:val="center"/>
          </w:tcPr>
          <w:p w:rsidR="0042117B" w:rsidRPr="00FF3749" w:rsidRDefault="0042117B" w:rsidP="00893DE8">
            <w:pPr>
              <w:autoSpaceDE w:val="0"/>
              <w:autoSpaceDN w:val="0"/>
              <w:adjustRightInd w:val="0"/>
              <w:rPr>
                <w:bCs/>
                <w:iCs/>
                <w:color w:val="000000"/>
              </w:rPr>
            </w:pPr>
          </w:p>
        </w:tc>
        <w:tc>
          <w:tcPr>
            <w:tcW w:w="2416" w:type="dxa"/>
            <w:gridSpan w:val="3"/>
            <w:vAlign w:val="center"/>
          </w:tcPr>
          <w:p w:rsidR="0042117B" w:rsidRPr="00FF3749" w:rsidRDefault="0042117B" w:rsidP="00893DE8">
            <w:pPr>
              <w:ind w:left="540" w:hanging="540"/>
              <w:rPr>
                <w:bCs/>
                <w:iCs/>
                <w:color w:val="000000"/>
              </w:rPr>
            </w:pPr>
          </w:p>
        </w:tc>
      </w:tr>
      <w:tr w:rsidR="0042117B" w:rsidRPr="00FF3749" w:rsidTr="00893DE8">
        <w:trPr>
          <w:trHeight w:val="465"/>
        </w:trPr>
        <w:tc>
          <w:tcPr>
            <w:tcW w:w="9663" w:type="dxa"/>
            <w:gridSpan w:val="13"/>
            <w:vAlign w:val="center"/>
          </w:tcPr>
          <w:p w:rsidR="0042117B" w:rsidRPr="00FF3749" w:rsidRDefault="0042117B" w:rsidP="009F0EA9">
            <w:pPr>
              <w:pStyle w:val="Akapitzlist"/>
              <w:numPr>
                <w:ilvl w:val="0"/>
                <w:numId w:val="107"/>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Tematy zajęć i treści kształcenia</w:t>
            </w:r>
          </w:p>
        </w:tc>
      </w:tr>
      <w:tr w:rsidR="0042117B" w:rsidRPr="00FF3749" w:rsidTr="00893DE8">
        <w:trPr>
          <w:trHeight w:val="465"/>
        </w:trPr>
        <w:tc>
          <w:tcPr>
            <w:tcW w:w="9663" w:type="dxa"/>
            <w:gridSpan w:val="13"/>
            <w:shd w:val="clear" w:color="auto" w:fill="F2F2F2"/>
            <w:vAlign w:val="center"/>
          </w:tcPr>
          <w:p w:rsidR="0042117B" w:rsidRPr="00164535" w:rsidRDefault="0042117B" w:rsidP="00893DE8">
            <w:r w:rsidRPr="00164535">
              <w:rPr>
                <w:b/>
              </w:rPr>
              <w:t xml:space="preserve">W1. Charakterystyka systemu ubezpieczeń społecznych w Polsce. </w:t>
            </w:r>
            <w:r w:rsidRPr="00164535">
              <w:t xml:space="preserve">T1. Ubezpieczenia społeczne jako element systemu zabezpieczenia społecznego </w:t>
            </w:r>
            <w:r w:rsidRPr="00164535">
              <w:rPr>
                <w:b/>
              </w:rPr>
              <w:t xml:space="preserve"> </w:t>
            </w:r>
            <w:r w:rsidRPr="00164535">
              <w:t>T2. Pomoc społeczna i zaopatrzenie społeczne. Wykładowca: dr n. prawnych Anna Augustynowicz</w:t>
            </w:r>
          </w:p>
          <w:p w:rsidR="0042117B" w:rsidRPr="00164535" w:rsidRDefault="0042117B" w:rsidP="00893DE8">
            <w:r w:rsidRPr="00164535">
              <w:rPr>
                <w:b/>
              </w:rPr>
              <w:t xml:space="preserve">W2. Składki na ubezpieczenia społeczne. </w:t>
            </w:r>
            <w:r w:rsidRPr="00164535">
              <w:t>T3. Definicja składki. T4. Rodzaje składek. T5. Podstawa wymiaru składki na ubezpieczenia społeczne. T6. Zwrot nadpłaconej składki. T7. Zasady i tryb opłacania składek na ubezpieczenie społeczne. T8. Skutki nieterminowego opłacania składek. Wykładowca: dr n. prawnych Anna Augustynowicz</w:t>
            </w:r>
          </w:p>
          <w:p w:rsidR="0042117B" w:rsidRPr="00164535" w:rsidRDefault="0042117B" w:rsidP="00893DE8">
            <w:r w:rsidRPr="00164535">
              <w:rPr>
                <w:b/>
              </w:rPr>
              <w:t>W3. Wypłacanie świadczeń z ubezpieczenia społecznego</w:t>
            </w:r>
            <w:r w:rsidRPr="00164535">
              <w:t>. T9. Waloryzacja świadczeń emerytalnych.</w:t>
            </w:r>
            <w:r w:rsidRPr="00164535">
              <w:rPr>
                <w:b/>
              </w:rPr>
              <w:t xml:space="preserve"> </w:t>
            </w:r>
            <w:r w:rsidRPr="00164535">
              <w:t xml:space="preserve">T10. </w:t>
            </w:r>
            <w:r w:rsidRPr="00164535">
              <w:rPr>
                <w:rFonts w:cs="Calibri"/>
              </w:rPr>
              <w:t xml:space="preserve">Świadczenie nienależne. </w:t>
            </w:r>
            <w:r w:rsidRPr="00164535">
              <w:t xml:space="preserve">T11. </w:t>
            </w:r>
            <w:r w:rsidRPr="00164535">
              <w:rPr>
                <w:rFonts w:cs="Calibri"/>
              </w:rPr>
              <w:t>Pozbawienie prawa do świadczeń z ubezpieczenia emerytalnego.</w:t>
            </w:r>
            <w:r w:rsidRPr="00164535">
              <w:t xml:space="preserve"> Wykładowca: dr n. prawnych Anna Augustynowicz</w:t>
            </w:r>
          </w:p>
          <w:p w:rsidR="0042117B" w:rsidRPr="00164535" w:rsidRDefault="0042117B" w:rsidP="00893DE8">
            <w:r w:rsidRPr="00164535">
              <w:rPr>
                <w:b/>
              </w:rPr>
              <w:t xml:space="preserve">W4. </w:t>
            </w:r>
            <w:r>
              <w:rPr>
                <w:b/>
              </w:rPr>
              <w:t>Ubezpieczenie emerytalne</w:t>
            </w:r>
            <w:r w:rsidRPr="00164535">
              <w:rPr>
                <w:b/>
              </w:rPr>
              <w:t>.</w:t>
            </w:r>
            <w:r w:rsidRPr="00164535">
              <w:t xml:space="preserve">  T12. </w:t>
            </w:r>
            <w:r>
              <w:t>Charakterystyka systemu emerytalnego w Polsce</w:t>
            </w:r>
            <w:r w:rsidRPr="00164535">
              <w:t xml:space="preserve">. T13. </w:t>
            </w:r>
            <w:r>
              <w:t>Składka na ubezpieczenie emerytalne</w:t>
            </w:r>
            <w:r w:rsidRPr="00164535">
              <w:t xml:space="preserve">. </w:t>
            </w:r>
            <w:r>
              <w:t xml:space="preserve">T14. Kapitał początkowy. T15. Indywidualne konta emerytalne. </w:t>
            </w:r>
            <w:r w:rsidRPr="00164535">
              <w:t>Wykładowca: dr n. prawnych Anna Augustynowicz</w:t>
            </w:r>
          </w:p>
          <w:p w:rsidR="0042117B" w:rsidRDefault="0042117B" w:rsidP="00893DE8">
            <w:r w:rsidRPr="00005537">
              <w:rPr>
                <w:b/>
              </w:rPr>
              <w:t xml:space="preserve">W5. </w:t>
            </w:r>
            <w:r>
              <w:rPr>
                <w:b/>
              </w:rPr>
              <w:t>Ubezpieczenie rentowe</w:t>
            </w:r>
            <w:r w:rsidRPr="00005537">
              <w:rPr>
                <w:b/>
              </w:rPr>
              <w:t>.</w:t>
            </w:r>
            <w:r>
              <w:t xml:space="preserve"> T16. Charakterystyka systemu rentowego w Polsce. T17. Składka na ubezpieczenie rentowe i ryzyka chronione ubezpieczeniem. T.18. Świadczenia z ubezpieczenia rentowego. Wykładowca: dr n. prawnych Anna Augustynowicz</w:t>
            </w:r>
          </w:p>
          <w:p w:rsidR="0042117B" w:rsidRDefault="0042117B" w:rsidP="00893DE8">
            <w:r w:rsidRPr="00371209">
              <w:rPr>
                <w:b/>
              </w:rPr>
              <w:lastRenderedPageBreak/>
              <w:t xml:space="preserve">W6. </w:t>
            </w:r>
            <w:r>
              <w:rPr>
                <w:b/>
              </w:rPr>
              <w:t>Ubezpieczenie chorobowe</w:t>
            </w:r>
            <w:r w:rsidRPr="00371209">
              <w:rPr>
                <w:b/>
              </w:rPr>
              <w:t>.</w:t>
            </w:r>
            <w:r>
              <w:t xml:space="preserve"> T19. Składka na ubezpieczenie chorobowe. T20. Ryzyka chronione ubezpieczeniem.  T21.Zasiłek chorobowy. T22. Pozostałe świadczenia z ubezpieczenia chorobowego. Wykładowca: dr n. prawnych Anna Augustynowicz</w:t>
            </w:r>
          </w:p>
          <w:p w:rsidR="0042117B" w:rsidRPr="00517E1D" w:rsidRDefault="0042117B" w:rsidP="00893DE8">
            <w:r w:rsidRPr="00371209">
              <w:rPr>
                <w:b/>
              </w:rPr>
              <w:t xml:space="preserve">W7. </w:t>
            </w:r>
            <w:r>
              <w:rPr>
                <w:b/>
              </w:rPr>
              <w:t>Ubezpieczenie wypadkowe</w:t>
            </w:r>
            <w:r w:rsidRPr="00477249">
              <w:rPr>
                <w:b/>
              </w:rPr>
              <w:t>.</w:t>
            </w:r>
            <w:r>
              <w:t xml:space="preserve"> T23. Składka na ubezpieczenie wypadkowe. </w:t>
            </w:r>
            <w:r w:rsidRPr="00371209">
              <w:t>T</w:t>
            </w:r>
            <w:r>
              <w:t>2</w:t>
            </w:r>
            <w:r w:rsidRPr="00371209">
              <w:t>4.</w:t>
            </w:r>
            <w:r w:rsidRPr="00B61222">
              <w:t>Ryzyka w ubezpieczeniu wypadkowym</w:t>
            </w:r>
            <w:r>
              <w:t xml:space="preserve">. T25. Wypadek przy pracy. T26. Choroba zawodowa. </w:t>
            </w:r>
            <w:r w:rsidRPr="00517E1D">
              <w:t xml:space="preserve">T27. </w:t>
            </w:r>
            <w:r>
              <w:t xml:space="preserve">Świadczenia z ubezpieczenia wypadkowego. </w:t>
            </w:r>
            <w:r w:rsidRPr="00517E1D">
              <w:t>Wykładowca: dr n. prawnych Anna Augustynowicz</w:t>
            </w:r>
          </w:p>
          <w:p w:rsidR="0042117B" w:rsidRDefault="0042117B" w:rsidP="00893DE8">
            <w:r w:rsidRPr="00B136EC">
              <w:rPr>
                <w:b/>
              </w:rPr>
              <w:t xml:space="preserve">W8. </w:t>
            </w:r>
            <w:r>
              <w:rPr>
                <w:b/>
              </w:rPr>
              <w:t xml:space="preserve">Pracownicze programy emerytalne. </w:t>
            </w:r>
            <w:r>
              <w:t xml:space="preserve"> </w:t>
            </w:r>
            <w:r w:rsidRPr="00517E1D">
              <w:t xml:space="preserve">T28. </w:t>
            </w:r>
            <w:r>
              <w:t>Pracownicze programy emerytalne jako forma grupowego oszczędzania</w:t>
            </w:r>
            <w:r w:rsidRPr="00517E1D">
              <w:t xml:space="preserve">. </w:t>
            </w:r>
            <w:r>
              <w:t>T29. Formy pracowniczych programów emerytalnych. T30. Wypłata oszczędności z pracowniczych programów emerytalnych. Wykładowca: dr n. prawnych Anna Augustynowicz</w:t>
            </w:r>
          </w:p>
          <w:p w:rsidR="0042117B" w:rsidRPr="00202556" w:rsidRDefault="0042117B" w:rsidP="00893DE8">
            <w:r w:rsidRPr="00517E1D">
              <w:rPr>
                <w:b/>
              </w:rPr>
              <w:t xml:space="preserve">W9. </w:t>
            </w:r>
            <w:r>
              <w:rPr>
                <w:b/>
              </w:rPr>
              <w:t>Indywidualne konta emerytalne</w:t>
            </w:r>
            <w:r>
              <w:t>.</w:t>
            </w:r>
            <w:r w:rsidRPr="00517E1D">
              <w:t xml:space="preserve">  </w:t>
            </w:r>
            <w:r>
              <w:t>T31. Oszczędzanie na świadczenie emerytalne w ramach III filaru. T32. Zasady funkcjonowania indywidualnych kont emerytalnych.</w:t>
            </w:r>
            <w:r w:rsidRPr="00517E1D">
              <w:t xml:space="preserve"> </w:t>
            </w:r>
            <w:r>
              <w:t>T33</w:t>
            </w:r>
            <w:r w:rsidRPr="00517E1D">
              <w:t>.</w:t>
            </w:r>
            <w:r>
              <w:t xml:space="preserve"> Wypłata środków z indywidualnego konta emerytalnego. </w:t>
            </w:r>
            <w:r w:rsidRPr="00517E1D">
              <w:t>Wykładowca: dr</w:t>
            </w:r>
            <w:r>
              <w:t xml:space="preserve"> n. prawnych Anna Augustynowicz</w:t>
            </w:r>
          </w:p>
        </w:tc>
      </w:tr>
      <w:tr w:rsidR="0042117B" w:rsidRPr="00FF3749" w:rsidTr="00893DE8">
        <w:trPr>
          <w:trHeight w:val="465"/>
        </w:trPr>
        <w:tc>
          <w:tcPr>
            <w:tcW w:w="9663" w:type="dxa"/>
            <w:gridSpan w:val="13"/>
            <w:vAlign w:val="center"/>
          </w:tcPr>
          <w:p w:rsidR="0042117B" w:rsidRPr="00FF3749" w:rsidRDefault="0042117B" w:rsidP="009F0EA9">
            <w:pPr>
              <w:pStyle w:val="Akapitzlist"/>
              <w:numPr>
                <w:ilvl w:val="0"/>
                <w:numId w:val="107"/>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lastRenderedPageBreak/>
              <w:t>Sposoby weryfikacji efektów kształcenia</w:t>
            </w:r>
          </w:p>
        </w:tc>
      </w:tr>
      <w:tr w:rsidR="0042117B" w:rsidRPr="00FF3749" w:rsidTr="00893DE8">
        <w:trPr>
          <w:trHeight w:val="465"/>
        </w:trPr>
        <w:tc>
          <w:tcPr>
            <w:tcW w:w="1610" w:type="dxa"/>
            <w:vAlign w:val="center"/>
          </w:tcPr>
          <w:p w:rsidR="0042117B" w:rsidRPr="00FF3749" w:rsidRDefault="0042117B" w:rsidP="00893DE8">
            <w:pPr>
              <w:jc w:val="center"/>
              <w:rPr>
                <w:b/>
                <w:bCs/>
                <w:color w:val="000000"/>
              </w:rPr>
            </w:pPr>
            <w:r w:rsidRPr="00FF3749">
              <w:rPr>
                <w:color w:val="000000"/>
              </w:rPr>
              <w:t>Przedmiotowy efekt kształcenia</w:t>
            </w:r>
          </w:p>
        </w:tc>
        <w:tc>
          <w:tcPr>
            <w:tcW w:w="1611" w:type="dxa"/>
            <w:gridSpan w:val="4"/>
            <w:vAlign w:val="center"/>
          </w:tcPr>
          <w:p w:rsidR="0042117B" w:rsidRPr="00FF3749" w:rsidRDefault="0042117B" w:rsidP="00893DE8">
            <w:pPr>
              <w:jc w:val="center"/>
              <w:rPr>
                <w:color w:val="000000"/>
              </w:rPr>
            </w:pPr>
            <w:r w:rsidRPr="00FF3749">
              <w:rPr>
                <w:color w:val="000000"/>
              </w:rPr>
              <w:t>Formy prowadzonych zajęć</w:t>
            </w:r>
          </w:p>
        </w:tc>
        <w:tc>
          <w:tcPr>
            <w:tcW w:w="1354" w:type="dxa"/>
            <w:gridSpan w:val="2"/>
            <w:vAlign w:val="center"/>
          </w:tcPr>
          <w:p w:rsidR="0042117B" w:rsidRPr="00FF3749" w:rsidRDefault="0042117B" w:rsidP="00893DE8">
            <w:pPr>
              <w:jc w:val="center"/>
              <w:rPr>
                <w:color w:val="000000"/>
              </w:rPr>
            </w:pPr>
            <w:r w:rsidRPr="00FF3749">
              <w:rPr>
                <w:color w:val="000000"/>
              </w:rPr>
              <w:t>Treści kształcenia</w:t>
            </w:r>
          </w:p>
        </w:tc>
        <w:tc>
          <w:tcPr>
            <w:tcW w:w="1867" w:type="dxa"/>
            <w:gridSpan w:val="2"/>
            <w:vAlign w:val="center"/>
          </w:tcPr>
          <w:p w:rsidR="0042117B" w:rsidRPr="00FF3749" w:rsidRDefault="0042117B" w:rsidP="00893DE8">
            <w:pPr>
              <w:jc w:val="center"/>
              <w:rPr>
                <w:color w:val="000000"/>
              </w:rPr>
            </w:pPr>
            <w:r w:rsidRPr="00FF3749">
              <w:rPr>
                <w:color w:val="000000"/>
              </w:rPr>
              <w:t>Sposoby weryfikacji efektu kształcenia</w:t>
            </w:r>
          </w:p>
        </w:tc>
        <w:tc>
          <w:tcPr>
            <w:tcW w:w="1610" w:type="dxa"/>
            <w:gridSpan w:val="3"/>
            <w:vAlign w:val="center"/>
          </w:tcPr>
          <w:p w:rsidR="0042117B" w:rsidRPr="00FF3749" w:rsidRDefault="0042117B" w:rsidP="00893DE8">
            <w:pPr>
              <w:jc w:val="center"/>
              <w:rPr>
                <w:color w:val="000000"/>
              </w:rPr>
            </w:pPr>
            <w:r w:rsidRPr="00FF3749">
              <w:rPr>
                <w:color w:val="000000"/>
              </w:rPr>
              <w:t>Kryterium zaliczenia</w:t>
            </w:r>
          </w:p>
        </w:tc>
        <w:tc>
          <w:tcPr>
            <w:tcW w:w="1611" w:type="dxa"/>
            <w:vAlign w:val="center"/>
          </w:tcPr>
          <w:p w:rsidR="0042117B" w:rsidRPr="00FF3749" w:rsidRDefault="0042117B" w:rsidP="00893DE8">
            <w:pPr>
              <w:jc w:val="center"/>
              <w:rPr>
                <w:color w:val="000000"/>
                <w:sz w:val="20"/>
                <w:szCs w:val="20"/>
              </w:rPr>
            </w:pPr>
            <w:r w:rsidRPr="00FF3749">
              <w:rPr>
                <w:color w:val="000000"/>
                <w:sz w:val="20"/>
                <w:szCs w:val="20"/>
              </w:rPr>
              <w:t xml:space="preserve">Kierunkowy efekt kształcenia </w:t>
            </w:r>
            <w:r w:rsidRPr="004A0778">
              <w:rPr>
                <w:sz w:val="20"/>
                <w:szCs w:val="20"/>
              </w:rPr>
              <w:t>–</w:t>
            </w:r>
            <w:r w:rsidRPr="00FF3749">
              <w:rPr>
                <w:color w:val="000000"/>
                <w:sz w:val="20"/>
                <w:szCs w:val="20"/>
              </w:rPr>
              <w:t xml:space="preserve"> zgodny z Uchwałą Senatu</w:t>
            </w:r>
          </w:p>
        </w:tc>
      </w:tr>
      <w:tr w:rsidR="0042117B" w:rsidRPr="00FF3749" w:rsidTr="00893DE8">
        <w:trPr>
          <w:trHeight w:val="465"/>
        </w:trPr>
        <w:tc>
          <w:tcPr>
            <w:tcW w:w="1610" w:type="dxa"/>
            <w:shd w:val="clear" w:color="auto" w:fill="F2F2F2"/>
            <w:vAlign w:val="center"/>
          </w:tcPr>
          <w:p w:rsidR="0042117B" w:rsidRDefault="0042117B" w:rsidP="00893DE8">
            <w:pPr>
              <w:rPr>
                <w:color w:val="000000"/>
              </w:rPr>
            </w:pPr>
            <w:r>
              <w:rPr>
                <w:color w:val="000000"/>
              </w:rPr>
              <w:t>W1</w:t>
            </w:r>
          </w:p>
          <w:p w:rsidR="0042117B" w:rsidRPr="00202556" w:rsidRDefault="0042117B" w:rsidP="00893DE8">
            <w:pPr>
              <w:rPr>
                <w:color w:val="000000"/>
              </w:rPr>
            </w:pPr>
            <w:r>
              <w:rPr>
                <w:color w:val="000000"/>
              </w:rPr>
              <w:t>W2</w:t>
            </w:r>
          </w:p>
        </w:tc>
        <w:tc>
          <w:tcPr>
            <w:tcW w:w="1611" w:type="dxa"/>
            <w:gridSpan w:val="4"/>
            <w:shd w:val="clear" w:color="auto" w:fill="F2F2F2"/>
            <w:vAlign w:val="center"/>
          </w:tcPr>
          <w:p w:rsidR="0042117B" w:rsidRDefault="0042117B" w:rsidP="00893DE8">
            <w:pPr>
              <w:rPr>
                <w:bCs/>
                <w:color w:val="000000"/>
              </w:rPr>
            </w:pPr>
            <w:r w:rsidRPr="005545CF">
              <w:rPr>
                <w:bCs/>
                <w:color w:val="000000"/>
              </w:rPr>
              <w:t xml:space="preserve">Wykład </w:t>
            </w:r>
          </w:p>
          <w:p w:rsidR="0042117B" w:rsidRPr="005545CF" w:rsidRDefault="0042117B" w:rsidP="00893DE8">
            <w:pPr>
              <w:rPr>
                <w:bCs/>
                <w:color w:val="000000"/>
              </w:rPr>
            </w:pPr>
            <w:r>
              <w:rPr>
                <w:bCs/>
                <w:color w:val="000000"/>
              </w:rPr>
              <w:t xml:space="preserve">Seminarium </w:t>
            </w:r>
          </w:p>
        </w:tc>
        <w:tc>
          <w:tcPr>
            <w:tcW w:w="1354" w:type="dxa"/>
            <w:gridSpan w:val="2"/>
            <w:shd w:val="clear" w:color="auto" w:fill="F2F2F2"/>
            <w:vAlign w:val="center"/>
          </w:tcPr>
          <w:p w:rsidR="0042117B" w:rsidRPr="005545CF" w:rsidRDefault="0042117B" w:rsidP="00893DE8">
            <w:pPr>
              <w:rPr>
                <w:bCs/>
                <w:color w:val="000000"/>
              </w:rPr>
            </w:pPr>
            <w:r w:rsidRPr="005545CF">
              <w:rPr>
                <w:bCs/>
                <w:color w:val="000000"/>
              </w:rPr>
              <w:t>T1-T</w:t>
            </w:r>
            <w:r>
              <w:rPr>
                <w:bCs/>
                <w:color w:val="000000"/>
              </w:rPr>
              <w:t>33</w:t>
            </w:r>
          </w:p>
        </w:tc>
        <w:tc>
          <w:tcPr>
            <w:tcW w:w="1867" w:type="dxa"/>
            <w:gridSpan w:val="2"/>
            <w:shd w:val="clear" w:color="auto" w:fill="F2F2F2"/>
            <w:vAlign w:val="center"/>
          </w:tcPr>
          <w:p w:rsidR="0042117B" w:rsidRPr="005545CF" w:rsidRDefault="0042117B" w:rsidP="00893DE8">
            <w:pPr>
              <w:rPr>
                <w:bCs/>
                <w:color w:val="000000"/>
              </w:rPr>
            </w:pPr>
            <w:r w:rsidRPr="005545CF">
              <w:rPr>
                <w:bCs/>
                <w:color w:val="000000"/>
              </w:rPr>
              <w:t xml:space="preserve">Zaliczenie pisemne </w:t>
            </w:r>
            <w:r>
              <w:rPr>
                <w:bCs/>
                <w:color w:val="000000"/>
              </w:rPr>
              <w:t xml:space="preserve">(pytania testowe) </w:t>
            </w:r>
          </w:p>
        </w:tc>
        <w:tc>
          <w:tcPr>
            <w:tcW w:w="1610" w:type="dxa"/>
            <w:gridSpan w:val="3"/>
            <w:shd w:val="clear" w:color="auto" w:fill="F2F2F2"/>
            <w:vAlign w:val="center"/>
          </w:tcPr>
          <w:p w:rsidR="0042117B" w:rsidRPr="005545CF" w:rsidRDefault="0042117B" w:rsidP="00893DE8">
            <w:pPr>
              <w:rPr>
                <w:bCs/>
                <w:color w:val="000000"/>
              </w:rPr>
            </w:pPr>
            <w:r>
              <w:rPr>
                <w:bCs/>
                <w:color w:val="000000"/>
              </w:rPr>
              <w:t xml:space="preserve">Uzyskanie 60% punktów z zaliczenia końcowego </w:t>
            </w:r>
          </w:p>
        </w:tc>
        <w:tc>
          <w:tcPr>
            <w:tcW w:w="1611" w:type="dxa"/>
            <w:shd w:val="clear" w:color="auto" w:fill="F2F2F2"/>
            <w:vAlign w:val="center"/>
          </w:tcPr>
          <w:p w:rsidR="0042117B" w:rsidRDefault="0042117B" w:rsidP="00893DE8">
            <w:pPr>
              <w:rPr>
                <w:color w:val="000000"/>
              </w:rPr>
            </w:pPr>
            <w:r>
              <w:rPr>
                <w:color w:val="000000"/>
              </w:rPr>
              <w:t>EK_ZP2_W16</w:t>
            </w:r>
          </w:p>
          <w:p w:rsidR="0042117B" w:rsidRPr="00202556" w:rsidRDefault="0042117B" w:rsidP="00893DE8">
            <w:pPr>
              <w:rPr>
                <w:color w:val="000000"/>
              </w:rPr>
            </w:pPr>
            <w:r>
              <w:rPr>
                <w:color w:val="000000"/>
              </w:rPr>
              <w:t>EK_ZP2_W25</w:t>
            </w:r>
          </w:p>
        </w:tc>
      </w:tr>
      <w:tr w:rsidR="0042117B" w:rsidRPr="00FF3749" w:rsidTr="00893DE8">
        <w:trPr>
          <w:trHeight w:val="465"/>
        </w:trPr>
        <w:tc>
          <w:tcPr>
            <w:tcW w:w="9663" w:type="dxa"/>
            <w:gridSpan w:val="13"/>
            <w:shd w:val="clear" w:color="auto" w:fill="FFFFFF"/>
            <w:vAlign w:val="center"/>
          </w:tcPr>
          <w:p w:rsidR="0042117B" w:rsidRPr="00FF3749" w:rsidRDefault="0042117B" w:rsidP="009F0EA9">
            <w:pPr>
              <w:pStyle w:val="Akapitzlist"/>
              <w:numPr>
                <w:ilvl w:val="0"/>
                <w:numId w:val="107"/>
              </w:numPr>
              <w:spacing w:before="120" w:after="120" w:line="240" w:lineRule="auto"/>
              <w:ind w:left="357" w:hanging="357"/>
              <w:rPr>
                <w:rFonts w:ascii="Times New Roman" w:hAnsi="Times New Roman"/>
                <w:b/>
                <w:bCs/>
                <w:iCs/>
                <w:color w:val="000000"/>
              </w:rPr>
            </w:pPr>
            <w:r w:rsidRPr="00FF3749">
              <w:rPr>
                <w:rFonts w:ascii="Times New Roman" w:hAnsi="Times New Roman"/>
                <w:b/>
                <w:bCs/>
                <w:color w:val="000000"/>
                <w:sz w:val="28"/>
              </w:rPr>
              <w:t>Kryteria oceniania</w:t>
            </w:r>
          </w:p>
        </w:tc>
      </w:tr>
      <w:tr w:rsidR="0042117B" w:rsidRPr="00FF3749" w:rsidTr="00893DE8">
        <w:trPr>
          <w:trHeight w:val="465"/>
        </w:trPr>
        <w:tc>
          <w:tcPr>
            <w:tcW w:w="9663" w:type="dxa"/>
            <w:gridSpan w:val="13"/>
            <w:shd w:val="clear" w:color="auto" w:fill="F2F2F2"/>
            <w:vAlign w:val="center"/>
          </w:tcPr>
          <w:p w:rsidR="0042117B" w:rsidRPr="009C196B" w:rsidRDefault="0042117B" w:rsidP="00893DE8">
            <w:pPr>
              <w:rPr>
                <w:bCs/>
                <w:color w:val="000000"/>
              </w:rPr>
            </w:pPr>
            <w:r w:rsidRPr="00FF3749">
              <w:rPr>
                <w:b/>
                <w:bCs/>
                <w:color w:val="000000"/>
              </w:rPr>
              <w:t>Forma zaliczenia przedmiotu:</w:t>
            </w:r>
            <w:r>
              <w:rPr>
                <w:b/>
                <w:bCs/>
                <w:color w:val="000000"/>
              </w:rPr>
              <w:t xml:space="preserve"> </w:t>
            </w:r>
          </w:p>
        </w:tc>
      </w:tr>
      <w:tr w:rsidR="0042117B" w:rsidRPr="00FF3749" w:rsidTr="00893DE8">
        <w:trPr>
          <w:trHeight w:val="465"/>
        </w:trPr>
        <w:tc>
          <w:tcPr>
            <w:tcW w:w="1881" w:type="dxa"/>
            <w:gridSpan w:val="3"/>
            <w:vAlign w:val="center"/>
          </w:tcPr>
          <w:p w:rsidR="0042117B" w:rsidRPr="00FF3749" w:rsidRDefault="0042117B" w:rsidP="00893DE8">
            <w:pPr>
              <w:autoSpaceDE w:val="0"/>
              <w:autoSpaceDN w:val="0"/>
              <w:adjustRightInd w:val="0"/>
              <w:jc w:val="center"/>
              <w:rPr>
                <w:bCs/>
                <w:iCs/>
                <w:color w:val="000000"/>
              </w:rPr>
            </w:pPr>
            <w:r>
              <w:rPr>
                <w:bCs/>
                <w:iCs/>
                <w:color w:val="000000"/>
              </w:rPr>
              <w:t>O</w:t>
            </w:r>
            <w:r w:rsidRPr="00FF3749">
              <w:rPr>
                <w:bCs/>
                <w:iCs/>
                <w:color w:val="000000"/>
              </w:rPr>
              <w:t>cena</w:t>
            </w:r>
          </w:p>
        </w:tc>
        <w:tc>
          <w:tcPr>
            <w:tcW w:w="7782" w:type="dxa"/>
            <w:gridSpan w:val="10"/>
            <w:vAlign w:val="center"/>
          </w:tcPr>
          <w:p w:rsidR="0042117B" w:rsidRPr="00FF3749" w:rsidRDefault="0042117B" w:rsidP="00893DE8">
            <w:pPr>
              <w:autoSpaceDE w:val="0"/>
              <w:autoSpaceDN w:val="0"/>
              <w:adjustRightInd w:val="0"/>
              <w:jc w:val="center"/>
              <w:rPr>
                <w:bCs/>
                <w:iCs/>
                <w:color w:val="000000"/>
              </w:rPr>
            </w:pPr>
            <w:r>
              <w:rPr>
                <w:bCs/>
                <w:iCs/>
                <w:color w:val="000000"/>
              </w:rPr>
              <w:t>K</w:t>
            </w:r>
            <w:r w:rsidRPr="00FF3749">
              <w:rPr>
                <w:bCs/>
                <w:iCs/>
                <w:color w:val="000000"/>
              </w:rPr>
              <w:t>ryteria</w:t>
            </w:r>
          </w:p>
        </w:tc>
      </w:tr>
      <w:tr w:rsidR="0042117B" w:rsidRPr="00FF3749" w:rsidTr="00893DE8">
        <w:trPr>
          <w:trHeight w:val="465"/>
        </w:trPr>
        <w:tc>
          <w:tcPr>
            <w:tcW w:w="1881" w:type="dxa"/>
            <w:gridSpan w:val="3"/>
            <w:vAlign w:val="center"/>
          </w:tcPr>
          <w:p w:rsidR="0042117B" w:rsidRPr="00FF3749" w:rsidRDefault="0042117B" w:rsidP="00893DE8">
            <w:pPr>
              <w:autoSpaceDE w:val="0"/>
              <w:autoSpaceDN w:val="0"/>
              <w:adjustRightInd w:val="0"/>
              <w:rPr>
                <w:bCs/>
                <w:iCs/>
                <w:color w:val="000000"/>
              </w:rPr>
            </w:pPr>
            <w:r w:rsidRPr="004A0778">
              <w:rPr>
                <w:bCs/>
                <w:iCs/>
                <w:color w:val="000000"/>
              </w:rPr>
              <w:t>2,0 (ndst)</w:t>
            </w:r>
          </w:p>
        </w:tc>
        <w:tc>
          <w:tcPr>
            <w:tcW w:w="7782" w:type="dxa"/>
            <w:gridSpan w:val="10"/>
            <w:shd w:val="clear" w:color="auto" w:fill="F2F2F2"/>
            <w:vAlign w:val="center"/>
          </w:tcPr>
          <w:p w:rsidR="0042117B" w:rsidRPr="00E1446A" w:rsidRDefault="0042117B" w:rsidP="00893DE8">
            <w:pPr>
              <w:autoSpaceDE w:val="0"/>
              <w:autoSpaceDN w:val="0"/>
              <w:adjustRightInd w:val="0"/>
              <w:rPr>
                <w:bCs/>
                <w:iCs/>
                <w:color w:val="000000"/>
              </w:rPr>
            </w:pPr>
          </w:p>
        </w:tc>
      </w:tr>
      <w:tr w:rsidR="0042117B" w:rsidRPr="00FF3749" w:rsidTr="00893DE8">
        <w:trPr>
          <w:trHeight w:val="465"/>
        </w:trPr>
        <w:tc>
          <w:tcPr>
            <w:tcW w:w="1881" w:type="dxa"/>
            <w:gridSpan w:val="3"/>
            <w:vAlign w:val="center"/>
          </w:tcPr>
          <w:p w:rsidR="0042117B" w:rsidRPr="00FF3749" w:rsidRDefault="0042117B" w:rsidP="00893DE8">
            <w:pPr>
              <w:autoSpaceDE w:val="0"/>
              <w:autoSpaceDN w:val="0"/>
              <w:adjustRightInd w:val="0"/>
              <w:rPr>
                <w:bCs/>
                <w:iCs/>
                <w:color w:val="000000"/>
              </w:rPr>
            </w:pPr>
            <w:r w:rsidRPr="00FF3749">
              <w:rPr>
                <w:bCs/>
                <w:iCs/>
                <w:color w:val="000000"/>
              </w:rPr>
              <w:t>3,0 (dost.)</w:t>
            </w:r>
          </w:p>
        </w:tc>
        <w:tc>
          <w:tcPr>
            <w:tcW w:w="7782" w:type="dxa"/>
            <w:gridSpan w:val="10"/>
            <w:shd w:val="clear" w:color="auto" w:fill="F2F2F2"/>
            <w:vAlign w:val="center"/>
          </w:tcPr>
          <w:p w:rsidR="0042117B" w:rsidRPr="00E1446A" w:rsidRDefault="0042117B" w:rsidP="00893DE8">
            <w:pPr>
              <w:autoSpaceDE w:val="0"/>
              <w:autoSpaceDN w:val="0"/>
              <w:adjustRightInd w:val="0"/>
              <w:rPr>
                <w:bCs/>
                <w:iCs/>
                <w:color w:val="000000"/>
              </w:rPr>
            </w:pPr>
            <w:r>
              <w:rPr>
                <w:bCs/>
                <w:iCs/>
                <w:color w:val="000000"/>
              </w:rPr>
              <w:t xml:space="preserve"> </w:t>
            </w:r>
          </w:p>
        </w:tc>
      </w:tr>
      <w:tr w:rsidR="0042117B" w:rsidRPr="00FF3749" w:rsidTr="00893DE8">
        <w:trPr>
          <w:trHeight w:val="465"/>
        </w:trPr>
        <w:tc>
          <w:tcPr>
            <w:tcW w:w="1881" w:type="dxa"/>
            <w:gridSpan w:val="3"/>
            <w:vAlign w:val="center"/>
          </w:tcPr>
          <w:p w:rsidR="0042117B" w:rsidRPr="00FF3749" w:rsidRDefault="0042117B" w:rsidP="00893DE8">
            <w:pPr>
              <w:autoSpaceDE w:val="0"/>
              <w:autoSpaceDN w:val="0"/>
              <w:adjustRightInd w:val="0"/>
              <w:rPr>
                <w:bCs/>
                <w:iCs/>
                <w:color w:val="000000"/>
              </w:rPr>
            </w:pPr>
            <w:r w:rsidRPr="00FF3749">
              <w:rPr>
                <w:bCs/>
                <w:iCs/>
                <w:color w:val="000000"/>
              </w:rPr>
              <w:t>3,5 (ddb)</w:t>
            </w:r>
          </w:p>
        </w:tc>
        <w:tc>
          <w:tcPr>
            <w:tcW w:w="7782" w:type="dxa"/>
            <w:gridSpan w:val="10"/>
            <w:shd w:val="clear" w:color="auto" w:fill="F2F2F2"/>
            <w:vAlign w:val="center"/>
          </w:tcPr>
          <w:p w:rsidR="0042117B" w:rsidRPr="00E1446A" w:rsidRDefault="0042117B" w:rsidP="00893DE8">
            <w:pPr>
              <w:autoSpaceDE w:val="0"/>
              <w:autoSpaceDN w:val="0"/>
              <w:adjustRightInd w:val="0"/>
              <w:rPr>
                <w:bCs/>
                <w:iCs/>
                <w:color w:val="000000"/>
              </w:rPr>
            </w:pPr>
          </w:p>
        </w:tc>
      </w:tr>
      <w:tr w:rsidR="0042117B" w:rsidRPr="00FF3749" w:rsidTr="00893DE8">
        <w:trPr>
          <w:trHeight w:val="465"/>
        </w:trPr>
        <w:tc>
          <w:tcPr>
            <w:tcW w:w="1881" w:type="dxa"/>
            <w:gridSpan w:val="3"/>
            <w:vAlign w:val="center"/>
          </w:tcPr>
          <w:p w:rsidR="0042117B" w:rsidRPr="00FF3749" w:rsidRDefault="0042117B" w:rsidP="00893DE8">
            <w:pPr>
              <w:autoSpaceDE w:val="0"/>
              <w:autoSpaceDN w:val="0"/>
              <w:adjustRightInd w:val="0"/>
              <w:rPr>
                <w:bCs/>
                <w:iCs/>
                <w:color w:val="000000"/>
              </w:rPr>
            </w:pPr>
            <w:r w:rsidRPr="00FF3749">
              <w:rPr>
                <w:bCs/>
                <w:iCs/>
                <w:color w:val="000000"/>
              </w:rPr>
              <w:t>4,0 (db)</w:t>
            </w:r>
          </w:p>
        </w:tc>
        <w:tc>
          <w:tcPr>
            <w:tcW w:w="7782" w:type="dxa"/>
            <w:gridSpan w:val="10"/>
            <w:shd w:val="clear" w:color="auto" w:fill="F2F2F2"/>
            <w:vAlign w:val="center"/>
          </w:tcPr>
          <w:p w:rsidR="0042117B" w:rsidRPr="00E1446A" w:rsidRDefault="0042117B" w:rsidP="00893DE8">
            <w:pPr>
              <w:autoSpaceDE w:val="0"/>
              <w:autoSpaceDN w:val="0"/>
              <w:adjustRightInd w:val="0"/>
              <w:rPr>
                <w:bCs/>
                <w:iCs/>
                <w:color w:val="000000"/>
              </w:rPr>
            </w:pPr>
          </w:p>
        </w:tc>
      </w:tr>
      <w:tr w:rsidR="0042117B" w:rsidRPr="00FF3749" w:rsidTr="00893DE8">
        <w:trPr>
          <w:trHeight w:val="465"/>
        </w:trPr>
        <w:tc>
          <w:tcPr>
            <w:tcW w:w="1881" w:type="dxa"/>
            <w:gridSpan w:val="3"/>
            <w:vAlign w:val="center"/>
          </w:tcPr>
          <w:p w:rsidR="0042117B" w:rsidRPr="00FF3749" w:rsidRDefault="0042117B" w:rsidP="00893DE8">
            <w:pPr>
              <w:autoSpaceDE w:val="0"/>
              <w:autoSpaceDN w:val="0"/>
              <w:adjustRightInd w:val="0"/>
              <w:rPr>
                <w:bCs/>
                <w:iCs/>
                <w:color w:val="000000"/>
              </w:rPr>
            </w:pPr>
            <w:r w:rsidRPr="00FF3749">
              <w:rPr>
                <w:bCs/>
                <w:iCs/>
                <w:color w:val="000000"/>
              </w:rPr>
              <w:t>4,5 (pdb)</w:t>
            </w:r>
          </w:p>
        </w:tc>
        <w:tc>
          <w:tcPr>
            <w:tcW w:w="7782" w:type="dxa"/>
            <w:gridSpan w:val="10"/>
            <w:shd w:val="clear" w:color="auto" w:fill="F2F2F2"/>
            <w:vAlign w:val="center"/>
          </w:tcPr>
          <w:p w:rsidR="0042117B" w:rsidRPr="00E1446A" w:rsidRDefault="0042117B" w:rsidP="00893DE8">
            <w:pPr>
              <w:autoSpaceDE w:val="0"/>
              <w:autoSpaceDN w:val="0"/>
              <w:adjustRightInd w:val="0"/>
              <w:rPr>
                <w:bCs/>
                <w:iCs/>
                <w:color w:val="000000"/>
              </w:rPr>
            </w:pPr>
          </w:p>
        </w:tc>
      </w:tr>
      <w:tr w:rsidR="0042117B" w:rsidRPr="00FF3749" w:rsidTr="00893DE8">
        <w:trPr>
          <w:trHeight w:val="465"/>
        </w:trPr>
        <w:tc>
          <w:tcPr>
            <w:tcW w:w="1881" w:type="dxa"/>
            <w:gridSpan w:val="3"/>
            <w:vAlign w:val="center"/>
          </w:tcPr>
          <w:p w:rsidR="0042117B" w:rsidRPr="00FF3749" w:rsidRDefault="0042117B" w:rsidP="00893DE8">
            <w:pPr>
              <w:autoSpaceDE w:val="0"/>
              <w:autoSpaceDN w:val="0"/>
              <w:adjustRightInd w:val="0"/>
              <w:rPr>
                <w:bCs/>
                <w:iCs/>
                <w:color w:val="000000"/>
              </w:rPr>
            </w:pPr>
            <w:r w:rsidRPr="00FF3749">
              <w:rPr>
                <w:bCs/>
                <w:iCs/>
                <w:color w:val="000000"/>
              </w:rPr>
              <w:t>5,0 (bdb)</w:t>
            </w:r>
          </w:p>
        </w:tc>
        <w:tc>
          <w:tcPr>
            <w:tcW w:w="7782" w:type="dxa"/>
            <w:gridSpan w:val="10"/>
            <w:shd w:val="clear" w:color="auto" w:fill="F2F2F2"/>
            <w:vAlign w:val="center"/>
          </w:tcPr>
          <w:p w:rsidR="0042117B" w:rsidRPr="00E1446A" w:rsidRDefault="0042117B" w:rsidP="00893DE8">
            <w:pPr>
              <w:autoSpaceDE w:val="0"/>
              <w:autoSpaceDN w:val="0"/>
              <w:adjustRightInd w:val="0"/>
              <w:rPr>
                <w:bCs/>
                <w:iCs/>
                <w:color w:val="000000"/>
              </w:rPr>
            </w:pPr>
          </w:p>
        </w:tc>
      </w:tr>
      <w:tr w:rsidR="0042117B" w:rsidRPr="00FF3749" w:rsidTr="00893DE8">
        <w:trPr>
          <w:trHeight w:val="465"/>
        </w:trPr>
        <w:tc>
          <w:tcPr>
            <w:tcW w:w="1881" w:type="dxa"/>
            <w:gridSpan w:val="3"/>
            <w:vAlign w:val="center"/>
          </w:tcPr>
          <w:p w:rsidR="0042117B" w:rsidRPr="00FF3749" w:rsidRDefault="0042117B" w:rsidP="00893DE8">
            <w:pPr>
              <w:autoSpaceDE w:val="0"/>
              <w:autoSpaceDN w:val="0"/>
              <w:adjustRightInd w:val="0"/>
              <w:rPr>
                <w:bCs/>
                <w:iCs/>
                <w:color w:val="000000"/>
              </w:rPr>
            </w:pPr>
            <w:r w:rsidRPr="00FF3749">
              <w:rPr>
                <w:bCs/>
                <w:iCs/>
                <w:color w:val="000000"/>
              </w:rPr>
              <w:t>Zaliczenie</w:t>
            </w:r>
          </w:p>
        </w:tc>
        <w:tc>
          <w:tcPr>
            <w:tcW w:w="7782" w:type="dxa"/>
            <w:gridSpan w:val="10"/>
            <w:shd w:val="clear" w:color="auto" w:fill="F2F2F2"/>
            <w:vAlign w:val="center"/>
          </w:tcPr>
          <w:p w:rsidR="0042117B" w:rsidRDefault="0042117B" w:rsidP="00893DE8">
            <w:pPr>
              <w:autoSpaceDE w:val="0"/>
              <w:autoSpaceDN w:val="0"/>
              <w:adjustRightInd w:val="0"/>
              <w:rPr>
                <w:bCs/>
                <w:iCs/>
                <w:color w:val="000000"/>
              </w:rPr>
            </w:pPr>
            <w:r>
              <w:rPr>
                <w:bCs/>
                <w:iCs/>
                <w:color w:val="000000"/>
              </w:rPr>
              <w:t>1. Zdobycie 60%  pkt. z zaliczenia końcowego</w:t>
            </w:r>
          </w:p>
          <w:p w:rsidR="0042117B" w:rsidRPr="00E1446A" w:rsidRDefault="0042117B" w:rsidP="00893DE8">
            <w:pPr>
              <w:autoSpaceDE w:val="0"/>
              <w:autoSpaceDN w:val="0"/>
              <w:adjustRightInd w:val="0"/>
              <w:rPr>
                <w:bCs/>
                <w:iCs/>
                <w:color w:val="000000"/>
              </w:rPr>
            </w:pPr>
            <w:r>
              <w:rPr>
                <w:bCs/>
                <w:iCs/>
                <w:color w:val="000000"/>
              </w:rPr>
              <w:t>2. Obecności na zajęciach (dopuszczalna jest 1 nieobecność)</w:t>
            </w:r>
          </w:p>
        </w:tc>
      </w:tr>
      <w:tr w:rsidR="0042117B" w:rsidRPr="00FF3749" w:rsidTr="00893DE8">
        <w:trPr>
          <w:trHeight w:val="465"/>
        </w:trPr>
        <w:tc>
          <w:tcPr>
            <w:tcW w:w="9663" w:type="dxa"/>
            <w:gridSpan w:val="13"/>
            <w:vAlign w:val="center"/>
          </w:tcPr>
          <w:p w:rsidR="0042117B" w:rsidRPr="00FF3749" w:rsidRDefault="0042117B" w:rsidP="009F0EA9">
            <w:pPr>
              <w:numPr>
                <w:ilvl w:val="0"/>
                <w:numId w:val="107"/>
              </w:numPr>
              <w:spacing w:before="120" w:after="120" w:line="240" w:lineRule="auto"/>
              <w:ind w:left="357" w:hanging="357"/>
              <w:rPr>
                <w:b/>
                <w:bCs/>
                <w:color w:val="000000"/>
              </w:rPr>
            </w:pPr>
            <w:r w:rsidRPr="00FF3749">
              <w:rPr>
                <w:b/>
                <w:bCs/>
                <w:color w:val="000000"/>
                <w:sz w:val="28"/>
              </w:rPr>
              <w:t xml:space="preserve">Literatura </w:t>
            </w:r>
          </w:p>
        </w:tc>
      </w:tr>
      <w:tr w:rsidR="0042117B" w:rsidRPr="00FF3749" w:rsidTr="00893DE8">
        <w:trPr>
          <w:trHeight w:val="465"/>
        </w:trPr>
        <w:tc>
          <w:tcPr>
            <w:tcW w:w="9663" w:type="dxa"/>
            <w:gridSpan w:val="13"/>
            <w:vAlign w:val="center"/>
          </w:tcPr>
          <w:p w:rsidR="0042117B" w:rsidRDefault="0042117B" w:rsidP="00893DE8">
            <w:pPr>
              <w:rPr>
                <w:b/>
                <w:color w:val="000000"/>
              </w:rPr>
            </w:pPr>
            <w:r w:rsidRPr="00FF3749">
              <w:rPr>
                <w:b/>
                <w:color w:val="000000"/>
              </w:rPr>
              <w:t>Literatura obowiązkowa:</w:t>
            </w:r>
          </w:p>
          <w:p w:rsidR="0042117B" w:rsidRPr="001F6488" w:rsidRDefault="0042117B" w:rsidP="009F0EA9">
            <w:pPr>
              <w:pStyle w:val="Tekstprzypisudolnego"/>
              <w:numPr>
                <w:ilvl w:val="0"/>
                <w:numId w:val="106"/>
              </w:numPr>
              <w:autoSpaceDE/>
              <w:autoSpaceDN/>
              <w:adjustRightInd/>
              <w:spacing w:line="240" w:lineRule="auto"/>
              <w:ind w:left="360"/>
              <w:jc w:val="left"/>
              <w:rPr>
                <w:sz w:val="22"/>
                <w:szCs w:val="22"/>
              </w:rPr>
            </w:pPr>
            <w:r w:rsidRPr="001F6488">
              <w:rPr>
                <w:sz w:val="22"/>
                <w:szCs w:val="22"/>
              </w:rPr>
              <w:lastRenderedPageBreak/>
              <w:t>Jędrasik</w:t>
            </w:r>
            <w:r>
              <w:rPr>
                <w:sz w:val="22"/>
                <w:szCs w:val="22"/>
              </w:rPr>
              <w:t>-</w:t>
            </w:r>
            <w:r w:rsidRPr="001F6488">
              <w:rPr>
                <w:sz w:val="22"/>
                <w:szCs w:val="22"/>
              </w:rPr>
              <w:t>Jankowska I., Pojęcia i konstrukcje ubezpieczenia społecznego, Wolters Kluwer, Warszawa</w:t>
            </w:r>
            <w:r>
              <w:rPr>
                <w:sz w:val="22"/>
                <w:szCs w:val="22"/>
              </w:rPr>
              <w:t>,</w:t>
            </w:r>
            <w:r w:rsidRPr="001F6488">
              <w:rPr>
                <w:sz w:val="22"/>
                <w:szCs w:val="22"/>
              </w:rPr>
              <w:t xml:space="preserve"> 2015. </w:t>
            </w:r>
          </w:p>
          <w:p w:rsidR="0042117B" w:rsidRPr="001F6488" w:rsidRDefault="0042117B" w:rsidP="009F0EA9">
            <w:pPr>
              <w:pStyle w:val="Tekstprzypisudolnego"/>
              <w:numPr>
                <w:ilvl w:val="0"/>
                <w:numId w:val="106"/>
              </w:numPr>
              <w:autoSpaceDE/>
              <w:autoSpaceDN/>
              <w:adjustRightInd/>
              <w:spacing w:line="240" w:lineRule="auto"/>
              <w:ind w:left="360"/>
              <w:jc w:val="left"/>
              <w:rPr>
                <w:rFonts w:cs="Calibri"/>
                <w:sz w:val="22"/>
                <w:szCs w:val="22"/>
              </w:rPr>
            </w:pPr>
            <w:r w:rsidRPr="001F6488">
              <w:rPr>
                <w:rFonts w:cs="Calibri"/>
                <w:sz w:val="22"/>
                <w:szCs w:val="22"/>
              </w:rPr>
              <w:t xml:space="preserve">Ustawa z dnia 13 października 1998 r. o systemie ubezpieczeń społecznych (Dz. U. z 2015 r. poz. 121 z późn. zm.). </w:t>
            </w:r>
          </w:p>
          <w:p w:rsidR="0042117B" w:rsidRPr="001F6488" w:rsidRDefault="0042117B" w:rsidP="009F0EA9">
            <w:pPr>
              <w:pStyle w:val="Tekstprzypisudolnego"/>
              <w:numPr>
                <w:ilvl w:val="0"/>
                <w:numId w:val="106"/>
              </w:numPr>
              <w:autoSpaceDE/>
              <w:autoSpaceDN/>
              <w:adjustRightInd/>
              <w:spacing w:line="240" w:lineRule="auto"/>
              <w:ind w:left="360"/>
              <w:jc w:val="left"/>
              <w:rPr>
                <w:rFonts w:cs="Calibri"/>
                <w:sz w:val="22"/>
                <w:szCs w:val="22"/>
              </w:rPr>
            </w:pPr>
            <w:r w:rsidRPr="001F6488">
              <w:rPr>
                <w:rFonts w:cs="Calibri"/>
                <w:sz w:val="22"/>
                <w:szCs w:val="22"/>
              </w:rPr>
              <w:t xml:space="preserve">Ustawa z dnia 17 grudnia 1998 r. o emeryturach i rentach z Funduszu Ubezpieczeń Społecznych (Dz. U. z 2015 r. poz. 748 z późn. zm.). </w:t>
            </w:r>
          </w:p>
          <w:p w:rsidR="0042117B" w:rsidRDefault="0042117B" w:rsidP="009F0EA9">
            <w:pPr>
              <w:pStyle w:val="Tekstprzypisudolnego"/>
              <w:numPr>
                <w:ilvl w:val="0"/>
                <w:numId w:val="106"/>
              </w:numPr>
              <w:autoSpaceDE/>
              <w:autoSpaceDN/>
              <w:adjustRightInd/>
              <w:spacing w:line="240" w:lineRule="auto"/>
              <w:ind w:left="360"/>
              <w:jc w:val="left"/>
              <w:rPr>
                <w:rFonts w:cs="Calibri"/>
                <w:sz w:val="22"/>
                <w:szCs w:val="22"/>
              </w:rPr>
            </w:pPr>
            <w:r w:rsidRPr="001F6488">
              <w:rPr>
                <w:rFonts w:cs="Calibri"/>
                <w:sz w:val="22"/>
                <w:szCs w:val="22"/>
              </w:rPr>
              <w:t xml:space="preserve">Ustawa z dnia 25 czerwca 1999 r. o świadczeniach pieniężnych z ubezpieczenia społecznego w razie choroby i macierzyństwa (Dz. U. z 2014 r. poz. 159 z późn. zm.). </w:t>
            </w:r>
          </w:p>
          <w:p w:rsidR="0042117B" w:rsidRPr="00202556" w:rsidRDefault="0042117B" w:rsidP="009F0EA9">
            <w:pPr>
              <w:pStyle w:val="Tekstprzypisudolnego"/>
              <w:numPr>
                <w:ilvl w:val="0"/>
                <w:numId w:val="106"/>
              </w:numPr>
              <w:autoSpaceDE/>
              <w:autoSpaceDN/>
              <w:adjustRightInd/>
              <w:spacing w:line="240" w:lineRule="auto"/>
              <w:ind w:left="360"/>
              <w:jc w:val="left"/>
              <w:rPr>
                <w:rFonts w:cs="Calibri"/>
                <w:sz w:val="22"/>
                <w:szCs w:val="22"/>
              </w:rPr>
            </w:pPr>
            <w:r w:rsidRPr="00202556">
              <w:rPr>
                <w:rFonts w:cs="Calibri"/>
                <w:sz w:val="22"/>
                <w:szCs w:val="22"/>
              </w:rPr>
              <w:t xml:space="preserve">Ustawa z 30 października 2002 r. o ubezpieczeniu społecznym z tytułu wypadków przy pracy i chorób zawodowych (Dz. U. z 2009 r. Nr 167, poz. 1322 z późn. zm.). </w:t>
            </w:r>
          </w:p>
        </w:tc>
      </w:tr>
      <w:tr w:rsidR="0042117B" w:rsidRPr="00FF3749" w:rsidTr="00893DE8">
        <w:trPr>
          <w:trHeight w:val="465"/>
        </w:trPr>
        <w:tc>
          <w:tcPr>
            <w:tcW w:w="9663" w:type="dxa"/>
            <w:gridSpan w:val="13"/>
            <w:vAlign w:val="center"/>
          </w:tcPr>
          <w:p w:rsidR="0042117B" w:rsidRPr="00FF3749" w:rsidRDefault="0042117B" w:rsidP="009F0EA9">
            <w:pPr>
              <w:numPr>
                <w:ilvl w:val="0"/>
                <w:numId w:val="107"/>
              </w:numPr>
              <w:tabs>
                <w:tab w:val="clear" w:pos="360"/>
                <w:tab w:val="num" w:pos="498"/>
              </w:tabs>
              <w:spacing w:before="120" w:after="120" w:line="240" w:lineRule="auto"/>
              <w:ind w:left="357" w:hanging="357"/>
              <w:rPr>
                <w:bCs/>
                <w:i/>
                <w:iCs/>
                <w:color w:val="000000"/>
                <w:sz w:val="18"/>
                <w:szCs w:val="18"/>
              </w:rPr>
            </w:pPr>
            <w:r w:rsidRPr="00FF3749">
              <w:rPr>
                <w:b/>
                <w:color w:val="000000"/>
                <w:sz w:val="28"/>
              </w:rPr>
              <w:lastRenderedPageBreak/>
              <w:t>Kalkulacja punktów ECTS</w:t>
            </w:r>
            <w:r w:rsidRPr="00FF3749">
              <w:rPr>
                <w:i/>
                <w:color w:val="000000"/>
                <w:szCs w:val="20"/>
              </w:rPr>
              <w:t xml:space="preserve"> </w:t>
            </w:r>
          </w:p>
        </w:tc>
      </w:tr>
      <w:tr w:rsidR="0042117B" w:rsidRPr="00FF3749" w:rsidTr="00893DE8">
        <w:trPr>
          <w:trHeight w:val="465"/>
        </w:trPr>
        <w:tc>
          <w:tcPr>
            <w:tcW w:w="4831" w:type="dxa"/>
            <w:gridSpan w:val="8"/>
            <w:vAlign w:val="center"/>
          </w:tcPr>
          <w:p w:rsidR="0042117B" w:rsidRPr="00FF3749" w:rsidRDefault="0042117B" w:rsidP="00893DE8">
            <w:pPr>
              <w:ind w:left="360"/>
              <w:jc w:val="center"/>
              <w:rPr>
                <w:color w:val="000000"/>
              </w:rPr>
            </w:pPr>
            <w:r w:rsidRPr="00FF3749">
              <w:rPr>
                <w:color w:val="000000"/>
              </w:rPr>
              <w:t>Forma aktywności</w:t>
            </w:r>
          </w:p>
        </w:tc>
        <w:tc>
          <w:tcPr>
            <w:tcW w:w="2416" w:type="dxa"/>
            <w:gridSpan w:val="2"/>
            <w:vAlign w:val="center"/>
          </w:tcPr>
          <w:p w:rsidR="0042117B" w:rsidRPr="00FF3749" w:rsidRDefault="0042117B" w:rsidP="00893DE8">
            <w:pPr>
              <w:ind w:left="360"/>
              <w:jc w:val="center"/>
              <w:rPr>
                <w:color w:val="000000"/>
              </w:rPr>
            </w:pPr>
            <w:r w:rsidRPr="00FF3749">
              <w:rPr>
                <w:color w:val="000000"/>
              </w:rPr>
              <w:t xml:space="preserve">Liczba godzin </w:t>
            </w:r>
          </w:p>
        </w:tc>
        <w:tc>
          <w:tcPr>
            <w:tcW w:w="2416" w:type="dxa"/>
            <w:gridSpan w:val="3"/>
            <w:vAlign w:val="center"/>
          </w:tcPr>
          <w:p w:rsidR="0042117B" w:rsidRPr="00FF3749" w:rsidRDefault="0042117B" w:rsidP="00893DE8">
            <w:pPr>
              <w:ind w:left="360"/>
              <w:jc w:val="center"/>
              <w:rPr>
                <w:color w:val="000000"/>
              </w:rPr>
            </w:pPr>
            <w:r w:rsidRPr="00FF3749">
              <w:rPr>
                <w:color w:val="000000"/>
              </w:rPr>
              <w:t>Liczba punktów ECTS</w:t>
            </w:r>
          </w:p>
        </w:tc>
      </w:tr>
      <w:tr w:rsidR="0042117B" w:rsidRPr="00FF3749" w:rsidTr="00893DE8">
        <w:trPr>
          <w:trHeight w:val="519"/>
        </w:trPr>
        <w:tc>
          <w:tcPr>
            <w:tcW w:w="9663" w:type="dxa"/>
            <w:gridSpan w:val="13"/>
            <w:vAlign w:val="center"/>
          </w:tcPr>
          <w:p w:rsidR="0042117B" w:rsidRPr="00FF3749" w:rsidRDefault="0042117B" w:rsidP="00893DE8">
            <w:pPr>
              <w:ind w:left="360" w:hanging="288"/>
              <w:rPr>
                <w:b/>
                <w:color w:val="000000"/>
              </w:rPr>
            </w:pPr>
            <w:r w:rsidRPr="00FF3749">
              <w:rPr>
                <w:b/>
                <w:color w:val="000000"/>
              </w:rPr>
              <w:t>Godziny kontaktowe z nauczycielem akademickim:</w:t>
            </w:r>
          </w:p>
        </w:tc>
      </w:tr>
      <w:tr w:rsidR="0042117B" w:rsidRPr="00FF3749" w:rsidTr="00893DE8">
        <w:trPr>
          <w:trHeight w:val="465"/>
        </w:trPr>
        <w:tc>
          <w:tcPr>
            <w:tcW w:w="4831" w:type="dxa"/>
            <w:gridSpan w:val="8"/>
            <w:vAlign w:val="center"/>
          </w:tcPr>
          <w:p w:rsidR="0042117B" w:rsidRPr="00FF3749" w:rsidRDefault="0042117B" w:rsidP="00893DE8">
            <w:pPr>
              <w:ind w:left="-108" w:firstLine="180"/>
              <w:rPr>
                <w:b/>
                <w:color w:val="000000"/>
              </w:rPr>
            </w:pPr>
            <w:r w:rsidRPr="00FF3749">
              <w:rPr>
                <w:color w:val="000000"/>
              </w:rPr>
              <w:t>Wykład</w:t>
            </w:r>
          </w:p>
        </w:tc>
        <w:tc>
          <w:tcPr>
            <w:tcW w:w="2416" w:type="dxa"/>
            <w:gridSpan w:val="2"/>
            <w:shd w:val="clear" w:color="auto" w:fill="F2F2F2"/>
            <w:vAlign w:val="center"/>
          </w:tcPr>
          <w:p w:rsidR="0042117B" w:rsidRPr="00FF3749" w:rsidRDefault="0042117B" w:rsidP="00893DE8">
            <w:pPr>
              <w:ind w:left="360" w:hanging="299"/>
              <w:rPr>
                <w:color w:val="000000"/>
              </w:rPr>
            </w:pPr>
            <w:r>
              <w:rPr>
                <w:color w:val="000000"/>
              </w:rPr>
              <w:t>16</w:t>
            </w:r>
          </w:p>
        </w:tc>
        <w:tc>
          <w:tcPr>
            <w:tcW w:w="2416" w:type="dxa"/>
            <w:gridSpan w:val="3"/>
            <w:shd w:val="clear" w:color="auto" w:fill="F2F2F2"/>
            <w:vAlign w:val="center"/>
          </w:tcPr>
          <w:p w:rsidR="0042117B" w:rsidRPr="00FF3749" w:rsidRDefault="0042117B" w:rsidP="00893DE8">
            <w:pPr>
              <w:rPr>
                <w:color w:val="000000"/>
              </w:rPr>
            </w:pPr>
            <w:r>
              <w:rPr>
                <w:color w:val="000000"/>
              </w:rPr>
              <w:t>1</w:t>
            </w:r>
          </w:p>
        </w:tc>
      </w:tr>
      <w:tr w:rsidR="0042117B" w:rsidRPr="00FF3749" w:rsidTr="00893DE8">
        <w:trPr>
          <w:trHeight w:val="465"/>
        </w:trPr>
        <w:tc>
          <w:tcPr>
            <w:tcW w:w="4831" w:type="dxa"/>
            <w:gridSpan w:val="8"/>
            <w:vAlign w:val="center"/>
          </w:tcPr>
          <w:p w:rsidR="0042117B" w:rsidRPr="00FF3749" w:rsidRDefault="0042117B" w:rsidP="00893DE8">
            <w:pPr>
              <w:ind w:left="-108" w:firstLine="180"/>
              <w:rPr>
                <w:color w:val="000000"/>
              </w:rPr>
            </w:pPr>
            <w:r w:rsidRPr="00FF3749">
              <w:rPr>
                <w:color w:val="000000"/>
              </w:rPr>
              <w:t>Seminarium</w:t>
            </w:r>
          </w:p>
        </w:tc>
        <w:tc>
          <w:tcPr>
            <w:tcW w:w="2416" w:type="dxa"/>
            <w:gridSpan w:val="2"/>
            <w:shd w:val="clear" w:color="auto" w:fill="F2F2F2"/>
            <w:vAlign w:val="center"/>
          </w:tcPr>
          <w:p w:rsidR="0042117B" w:rsidRPr="00FF3749" w:rsidRDefault="0042117B" w:rsidP="00893DE8">
            <w:pPr>
              <w:ind w:left="360" w:hanging="299"/>
              <w:rPr>
                <w:color w:val="000000"/>
              </w:rPr>
            </w:pPr>
            <w:r>
              <w:rPr>
                <w:color w:val="000000"/>
              </w:rPr>
              <w:t>4</w:t>
            </w:r>
          </w:p>
        </w:tc>
        <w:tc>
          <w:tcPr>
            <w:tcW w:w="2416" w:type="dxa"/>
            <w:gridSpan w:val="3"/>
            <w:shd w:val="clear" w:color="auto" w:fill="F2F2F2"/>
            <w:vAlign w:val="center"/>
          </w:tcPr>
          <w:p w:rsidR="0042117B" w:rsidRPr="00FF3749" w:rsidRDefault="0042117B" w:rsidP="00893DE8">
            <w:pPr>
              <w:rPr>
                <w:color w:val="000000"/>
              </w:rPr>
            </w:pPr>
          </w:p>
        </w:tc>
      </w:tr>
      <w:tr w:rsidR="0042117B" w:rsidRPr="00FF3749" w:rsidTr="00893DE8">
        <w:trPr>
          <w:trHeight w:val="465"/>
        </w:trPr>
        <w:tc>
          <w:tcPr>
            <w:tcW w:w="4831" w:type="dxa"/>
            <w:gridSpan w:val="8"/>
            <w:vAlign w:val="center"/>
          </w:tcPr>
          <w:p w:rsidR="0042117B" w:rsidRPr="00FF3749" w:rsidRDefault="0042117B" w:rsidP="00893DE8">
            <w:pPr>
              <w:ind w:left="360"/>
              <w:jc w:val="center"/>
              <w:rPr>
                <w:color w:val="000000"/>
              </w:rPr>
            </w:pPr>
            <w:r w:rsidRPr="00FF3749">
              <w:rPr>
                <w:color w:val="000000"/>
              </w:rPr>
              <w:t>Forma aktywności</w:t>
            </w:r>
          </w:p>
        </w:tc>
        <w:tc>
          <w:tcPr>
            <w:tcW w:w="2416" w:type="dxa"/>
            <w:gridSpan w:val="2"/>
            <w:vAlign w:val="center"/>
          </w:tcPr>
          <w:p w:rsidR="0042117B" w:rsidRPr="00FF3749" w:rsidRDefault="0042117B" w:rsidP="00893DE8">
            <w:pPr>
              <w:ind w:left="360"/>
              <w:jc w:val="center"/>
              <w:rPr>
                <w:color w:val="000000"/>
              </w:rPr>
            </w:pPr>
            <w:r w:rsidRPr="00FF3749">
              <w:rPr>
                <w:color w:val="000000"/>
              </w:rPr>
              <w:t xml:space="preserve">Liczba godzin </w:t>
            </w:r>
          </w:p>
        </w:tc>
        <w:tc>
          <w:tcPr>
            <w:tcW w:w="2416" w:type="dxa"/>
            <w:gridSpan w:val="3"/>
            <w:vAlign w:val="center"/>
          </w:tcPr>
          <w:p w:rsidR="0042117B" w:rsidRPr="00FF3749" w:rsidRDefault="0042117B" w:rsidP="00893DE8">
            <w:pPr>
              <w:ind w:left="360"/>
              <w:jc w:val="center"/>
              <w:rPr>
                <w:color w:val="000000"/>
              </w:rPr>
            </w:pPr>
            <w:r w:rsidRPr="00FF3749">
              <w:rPr>
                <w:color w:val="000000"/>
              </w:rPr>
              <w:t>Liczba punktów ECTS</w:t>
            </w:r>
          </w:p>
        </w:tc>
      </w:tr>
      <w:tr w:rsidR="0042117B" w:rsidRPr="00FF3749" w:rsidTr="00893DE8">
        <w:trPr>
          <w:trHeight w:val="519"/>
        </w:trPr>
        <w:tc>
          <w:tcPr>
            <w:tcW w:w="9663" w:type="dxa"/>
            <w:gridSpan w:val="13"/>
            <w:vAlign w:val="center"/>
          </w:tcPr>
          <w:p w:rsidR="0042117B" w:rsidRPr="00FF3749" w:rsidRDefault="0042117B" w:rsidP="00893DE8">
            <w:pPr>
              <w:ind w:left="360" w:hanging="288"/>
              <w:rPr>
                <w:b/>
                <w:color w:val="000000"/>
              </w:rPr>
            </w:pPr>
            <w:r w:rsidRPr="00FF3749">
              <w:rPr>
                <w:b/>
                <w:color w:val="000000"/>
              </w:rPr>
              <w:t>Samodzielna praca studenta (</w:t>
            </w:r>
            <w:r w:rsidRPr="00FF3749">
              <w:rPr>
                <w:color w:val="000000"/>
                <w:u w:val="single"/>
              </w:rPr>
              <w:t>przykładowe formy pracy</w:t>
            </w:r>
            <w:r w:rsidRPr="00FF3749">
              <w:rPr>
                <w:b/>
                <w:color w:val="000000"/>
              </w:rPr>
              <w:t>):</w:t>
            </w:r>
          </w:p>
        </w:tc>
      </w:tr>
      <w:tr w:rsidR="0042117B" w:rsidRPr="00FF3749" w:rsidTr="00893DE8">
        <w:trPr>
          <w:trHeight w:val="465"/>
        </w:trPr>
        <w:tc>
          <w:tcPr>
            <w:tcW w:w="4831" w:type="dxa"/>
            <w:gridSpan w:val="8"/>
            <w:vAlign w:val="center"/>
          </w:tcPr>
          <w:p w:rsidR="0042117B" w:rsidRPr="00FF3749" w:rsidRDefault="0042117B" w:rsidP="00893DE8">
            <w:pPr>
              <w:ind w:left="360" w:hanging="288"/>
              <w:rPr>
                <w:b/>
                <w:i/>
                <w:color w:val="000000"/>
              </w:rPr>
            </w:pPr>
            <w:r w:rsidRPr="00FF3749">
              <w:rPr>
                <w:color w:val="000000"/>
              </w:rPr>
              <w:t>Przygotowanie studenta do seminarium</w:t>
            </w:r>
          </w:p>
        </w:tc>
        <w:tc>
          <w:tcPr>
            <w:tcW w:w="2416" w:type="dxa"/>
            <w:gridSpan w:val="2"/>
            <w:shd w:val="clear" w:color="auto" w:fill="F2F2F2"/>
            <w:vAlign w:val="center"/>
          </w:tcPr>
          <w:p w:rsidR="0042117B" w:rsidRPr="00FF3749" w:rsidRDefault="0042117B" w:rsidP="00893DE8">
            <w:pPr>
              <w:ind w:left="360" w:hanging="299"/>
              <w:rPr>
                <w:color w:val="000000"/>
              </w:rPr>
            </w:pPr>
          </w:p>
        </w:tc>
        <w:tc>
          <w:tcPr>
            <w:tcW w:w="2416" w:type="dxa"/>
            <w:gridSpan w:val="3"/>
            <w:shd w:val="clear" w:color="auto" w:fill="F2F2F2"/>
            <w:vAlign w:val="center"/>
          </w:tcPr>
          <w:p w:rsidR="0042117B" w:rsidRPr="00FF3749" w:rsidRDefault="0042117B" w:rsidP="00893DE8">
            <w:pPr>
              <w:rPr>
                <w:color w:val="000000"/>
              </w:rPr>
            </w:pPr>
          </w:p>
        </w:tc>
      </w:tr>
      <w:tr w:rsidR="0042117B" w:rsidRPr="00FF3749" w:rsidTr="00893DE8">
        <w:trPr>
          <w:trHeight w:val="465"/>
        </w:trPr>
        <w:tc>
          <w:tcPr>
            <w:tcW w:w="4831" w:type="dxa"/>
            <w:gridSpan w:val="8"/>
            <w:vAlign w:val="center"/>
          </w:tcPr>
          <w:p w:rsidR="0042117B" w:rsidRPr="00FF3749" w:rsidRDefault="0042117B" w:rsidP="00893DE8">
            <w:pPr>
              <w:ind w:left="360" w:hanging="288"/>
              <w:rPr>
                <w:b/>
                <w:i/>
                <w:color w:val="000000"/>
              </w:rPr>
            </w:pPr>
            <w:r w:rsidRPr="00FF3749">
              <w:rPr>
                <w:color w:val="000000"/>
              </w:rPr>
              <w:t>Przygotowanie studenta do prowadzenia zajęć</w:t>
            </w:r>
          </w:p>
        </w:tc>
        <w:tc>
          <w:tcPr>
            <w:tcW w:w="2416" w:type="dxa"/>
            <w:gridSpan w:val="2"/>
            <w:shd w:val="clear" w:color="auto" w:fill="F2F2F2"/>
            <w:vAlign w:val="center"/>
          </w:tcPr>
          <w:p w:rsidR="0042117B" w:rsidRPr="00FF3749" w:rsidRDefault="0042117B" w:rsidP="00893DE8">
            <w:pPr>
              <w:ind w:left="360" w:hanging="299"/>
              <w:rPr>
                <w:color w:val="000000"/>
              </w:rPr>
            </w:pPr>
          </w:p>
        </w:tc>
        <w:tc>
          <w:tcPr>
            <w:tcW w:w="2416" w:type="dxa"/>
            <w:gridSpan w:val="3"/>
            <w:shd w:val="clear" w:color="auto" w:fill="F2F2F2"/>
            <w:vAlign w:val="center"/>
          </w:tcPr>
          <w:p w:rsidR="0042117B" w:rsidRPr="00FF3749" w:rsidRDefault="0042117B" w:rsidP="00893DE8">
            <w:pPr>
              <w:rPr>
                <w:color w:val="000000"/>
              </w:rPr>
            </w:pPr>
          </w:p>
        </w:tc>
      </w:tr>
      <w:tr w:rsidR="0042117B" w:rsidRPr="00FF3749" w:rsidTr="00893DE8">
        <w:trPr>
          <w:trHeight w:val="465"/>
        </w:trPr>
        <w:tc>
          <w:tcPr>
            <w:tcW w:w="4831" w:type="dxa"/>
            <w:gridSpan w:val="8"/>
            <w:vAlign w:val="center"/>
          </w:tcPr>
          <w:p w:rsidR="0042117B" w:rsidRPr="00FF3749" w:rsidRDefault="0042117B" w:rsidP="00893DE8">
            <w:pPr>
              <w:ind w:left="-108" w:firstLine="180"/>
              <w:rPr>
                <w:color w:val="000000"/>
              </w:rPr>
            </w:pPr>
            <w:r>
              <w:rPr>
                <w:color w:val="000000"/>
              </w:rPr>
              <w:t xml:space="preserve">Przygotowanie do </w:t>
            </w:r>
            <w:r w:rsidRPr="00FF3749">
              <w:rPr>
                <w:color w:val="000000"/>
              </w:rPr>
              <w:t>zaliczeń</w:t>
            </w:r>
          </w:p>
        </w:tc>
        <w:tc>
          <w:tcPr>
            <w:tcW w:w="2416" w:type="dxa"/>
            <w:gridSpan w:val="2"/>
            <w:shd w:val="clear" w:color="auto" w:fill="F2F2F2"/>
            <w:vAlign w:val="center"/>
          </w:tcPr>
          <w:p w:rsidR="0042117B" w:rsidRPr="00FF3749" w:rsidRDefault="0042117B" w:rsidP="00893DE8">
            <w:pPr>
              <w:ind w:left="360" w:hanging="299"/>
              <w:rPr>
                <w:color w:val="000000"/>
              </w:rPr>
            </w:pPr>
          </w:p>
        </w:tc>
        <w:tc>
          <w:tcPr>
            <w:tcW w:w="2416" w:type="dxa"/>
            <w:gridSpan w:val="3"/>
            <w:shd w:val="clear" w:color="auto" w:fill="F2F2F2"/>
            <w:vAlign w:val="center"/>
          </w:tcPr>
          <w:p w:rsidR="0042117B" w:rsidRPr="00FF3749" w:rsidRDefault="0042117B" w:rsidP="00893DE8">
            <w:pPr>
              <w:rPr>
                <w:color w:val="000000"/>
              </w:rPr>
            </w:pPr>
          </w:p>
        </w:tc>
      </w:tr>
      <w:tr w:rsidR="0042117B" w:rsidRPr="00FF3749" w:rsidTr="00893DE8">
        <w:trPr>
          <w:trHeight w:val="465"/>
        </w:trPr>
        <w:tc>
          <w:tcPr>
            <w:tcW w:w="4831" w:type="dxa"/>
            <w:gridSpan w:val="8"/>
            <w:vAlign w:val="center"/>
          </w:tcPr>
          <w:p w:rsidR="0042117B" w:rsidRPr="00FF3749" w:rsidRDefault="0042117B" w:rsidP="00893DE8">
            <w:pPr>
              <w:ind w:left="-108" w:firstLine="180"/>
              <w:rPr>
                <w:color w:val="000000"/>
              </w:rPr>
            </w:pPr>
            <w:r w:rsidRPr="00FF3749">
              <w:rPr>
                <w:color w:val="000000"/>
              </w:rPr>
              <w:t>Inne (jakie?)</w:t>
            </w:r>
          </w:p>
        </w:tc>
        <w:tc>
          <w:tcPr>
            <w:tcW w:w="2416" w:type="dxa"/>
            <w:gridSpan w:val="2"/>
            <w:shd w:val="clear" w:color="auto" w:fill="F2F2F2"/>
            <w:vAlign w:val="center"/>
          </w:tcPr>
          <w:p w:rsidR="0042117B" w:rsidRPr="00FF3749" w:rsidRDefault="0042117B" w:rsidP="00893DE8">
            <w:pPr>
              <w:ind w:left="360" w:hanging="299"/>
              <w:rPr>
                <w:color w:val="000000"/>
              </w:rPr>
            </w:pPr>
          </w:p>
        </w:tc>
        <w:tc>
          <w:tcPr>
            <w:tcW w:w="2416" w:type="dxa"/>
            <w:gridSpan w:val="3"/>
            <w:shd w:val="clear" w:color="auto" w:fill="F2F2F2"/>
            <w:vAlign w:val="center"/>
          </w:tcPr>
          <w:p w:rsidR="0042117B" w:rsidRPr="00FF3749" w:rsidRDefault="0042117B" w:rsidP="00893DE8">
            <w:pPr>
              <w:rPr>
                <w:color w:val="000000"/>
              </w:rPr>
            </w:pPr>
          </w:p>
        </w:tc>
      </w:tr>
      <w:tr w:rsidR="0042117B" w:rsidRPr="00FF3749" w:rsidTr="00893DE8">
        <w:trPr>
          <w:trHeight w:val="465"/>
        </w:trPr>
        <w:tc>
          <w:tcPr>
            <w:tcW w:w="4831" w:type="dxa"/>
            <w:gridSpan w:val="8"/>
            <w:vAlign w:val="center"/>
          </w:tcPr>
          <w:p w:rsidR="0042117B" w:rsidRPr="00FF3749" w:rsidRDefault="0042117B" w:rsidP="00893DE8">
            <w:pPr>
              <w:ind w:left="360" w:hanging="288"/>
              <w:rPr>
                <w:color w:val="000000"/>
              </w:rPr>
            </w:pPr>
            <w:r w:rsidRPr="00FF3749">
              <w:rPr>
                <w:color w:val="000000"/>
              </w:rPr>
              <w:t>Razem</w:t>
            </w:r>
          </w:p>
        </w:tc>
        <w:tc>
          <w:tcPr>
            <w:tcW w:w="2416" w:type="dxa"/>
            <w:gridSpan w:val="2"/>
            <w:vAlign w:val="center"/>
          </w:tcPr>
          <w:p w:rsidR="0042117B" w:rsidRPr="00FF3749" w:rsidRDefault="0042117B" w:rsidP="00893DE8">
            <w:pPr>
              <w:ind w:left="360" w:hanging="299"/>
              <w:rPr>
                <w:color w:val="000000"/>
              </w:rPr>
            </w:pPr>
            <w:r>
              <w:rPr>
                <w:color w:val="000000"/>
              </w:rPr>
              <w:t>20</w:t>
            </w:r>
          </w:p>
        </w:tc>
        <w:tc>
          <w:tcPr>
            <w:tcW w:w="2416" w:type="dxa"/>
            <w:gridSpan w:val="3"/>
            <w:vAlign w:val="center"/>
          </w:tcPr>
          <w:p w:rsidR="0042117B" w:rsidRPr="00FF3749" w:rsidRDefault="0042117B" w:rsidP="00893DE8">
            <w:pPr>
              <w:ind w:left="360" w:hanging="360"/>
              <w:rPr>
                <w:color w:val="000000"/>
              </w:rPr>
            </w:pPr>
            <w:r>
              <w:rPr>
                <w:color w:val="000000"/>
              </w:rPr>
              <w:t>1</w:t>
            </w:r>
          </w:p>
        </w:tc>
      </w:tr>
      <w:tr w:rsidR="0042117B" w:rsidRPr="00FF3749" w:rsidTr="00893DE8">
        <w:trPr>
          <w:trHeight w:val="465"/>
        </w:trPr>
        <w:tc>
          <w:tcPr>
            <w:tcW w:w="9663" w:type="dxa"/>
            <w:gridSpan w:val="13"/>
            <w:vAlign w:val="center"/>
          </w:tcPr>
          <w:p w:rsidR="0042117B" w:rsidRPr="00FF3749" w:rsidRDefault="0042117B" w:rsidP="009F0EA9">
            <w:pPr>
              <w:numPr>
                <w:ilvl w:val="0"/>
                <w:numId w:val="107"/>
              </w:numPr>
              <w:tabs>
                <w:tab w:val="clear" w:pos="360"/>
                <w:tab w:val="num" w:pos="498"/>
              </w:tabs>
              <w:spacing w:after="0" w:line="240" w:lineRule="auto"/>
              <w:rPr>
                <w:bCs/>
                <w:i/>
                <w:iCs/>
                <w:color w:val="000000"/>
                <w:sz w:val="18"/>
                <w:szCs w:val="18"/>
              </w:rPr>
            </w:pPr>
            <w:r w:rsidRPr="00FF3749">
              <w:rPr>
                <w:b/>
                <w:color w:val="000000"/>
                <w:sz w:val="28"/>
              </w:rPr>
              <w:t>Informacje dodatkowe</w:t>
            </w:r>
            <w:r w:rsidRPr="00FF3749">
              <w:rPr>
                <w:i/>
                <w:color w:val="000000"/>
                <w:szCs w:val="20"/>
              </w:rPr>
              <w:t xml:space="preserve"> </w:t>
            </w:r>
          </w:p>
        </w:tc>
      </w:tr>
      <w:tr w:rsidR="0042117B" w:rsidRPr="00FF3749" w:rsidTr="00893DE8">
        <w:trPr>
          <w:trHeight w:val="465"/>
        </w:trPr>
        <w:tc>
          <w:tcPr>
            <w:tcW w:w="9663" w:type="dxa"/>
            <w:gridSpan w:val="13"/>
            <w:shd w:val="clear" w:color="auto" w:fill="F2F2F2"/>
            <w:vAlign w:val="center"/>
          </w:tcPr>
          <w:p w:rsidR="0042117B" w:rsidRPr="00FF3749" w:rsidRDefault="0042117B" w:rsidP="00893DE8">
            <w:pPr>
              <w:rPr>
                <w:color w:val="000000"/>
              </w:rPr>
            </w:pPr>
            <w:r>
              <w:rPr>
                <w:bCs/>
                <w:color w:val="000000"/>
              </w:rPr>
              <w:t>Brak</w:t>
            </w:r>
          </w:p>
        </w:tc>
      </w:tr>
    </w:tbl>
    <w:p w:rsidR="0042117B" w:rsidRPr="00FF3749" w:rsidRDefault="0042117B" w:rsidP="0042117B">
      <w:pPr>
        <w:autoSpaceDE w:val="0"/>
        <w:autoSpaceDN w:val="0"/>
        <w:adjustRightInd w:val="0"/>
        <w:rPr>
          <w:color w:val="000000"/>
        </w:rPr>
      </w:pPr>
    </w:p>
    <w:p w:rsidR="0042117B" w:rsidRPr="00FF3749" w:rsidRDefault="0042117B" w:rsidP="0042117B">
      <w:pPr>
        <w:autoSpaceDE w:val="0"/>
        <w:autoSpaceDN w:val="0"/>
        <w:adjustRightInd w:val="0"/>
        <w:spacing w:before="120" w:after="120" w:line="480" w:lineRule="auto"/>
        <w:rPr>
          <w:color w:val="000000"/>
        </w:rPr>
      </w:pPr>
      <w:r w:rsidRPr="00FF3749">
        <w:rPr>
          <w:color w:val="000000"/>
        </w:rPr>
        <w:t>Podpis Kierownika Jednostki</w:t>
      </w:r>
    </w:p>
    <w:p w:rsidR="0042117B" w:rsidRPr="00FF3749" w:rsidRDefault="0042117B" w:rsidP="0042117B">
      <w:pPr>
        <w:autoSpaceDE w:val="0"/>
        <w:autoSpaceDN w:val="0"/>
        <w:adjustRightInd w:val="0"/>
        <w:spacing w:before="120" w:after="120" w:line="480" w:lineRule="auto"/>
        <w:rPr>
          <w:color w:val="000000"/>
        </w:rPr>
      </w:pPr>
      <w:r w:rsidRPr="00FF3749">
        <w:rPr>
          <w:color w:val="000000"/>
        </w:rPr>
        <w:t>Podpis Osoby odpowiedzialnej za sylabus</w:t>
      </w:r>
    </w:p>
    <w:p w:rsidR="0042117B" w:rsidRPr="00FF3749" w:rsidRDefault="0042117B" w:rsidP="0042117B">
      <w:pPr>
        <w:autoSpaceDE w:val="0"/>
        <w:autoSpaceDN w:val="0"/>
        <w:adjustRightInd w:val="0"/>
        <w:spacing w:before="120" w:after="120" w:line="480" w:lineRule="auto"/>
        <w:rPr>
          <w:color w:val="000000"/>
        </w:rPr>
      </w:pPr>
      <w:r w:rsidRPr="00FF3749">
        <w:rPr>
          <w:color w:val="000000"/>
        </w:rPr>
        <w:t>Podpisy Osób prowadzących zajęcia</w:t>
      </w:r>
    </w:p>
    <w:p w:rsidR="0042117B" w:rsidRDefault="0042117B" w:rsidP="008C3CF1">
      <w:pPr>
        <w:rPr>
          <w:sz w:val="24"/>
          <w:szCs w:val="24"/>
        </w:rPr>
      </w:pPr>
    </w:p>
    <w:p w:rsidR="0042117B" w:rsidRPr="0042117B" w:rsidRDefault="0042117B" w:rsidP="008C3CF1">
      <w:pPr>
        <w:rPr>
          <w:color w:val="000000" w:themeColor="text1"/>
          <w:sz w:val="24"/>
          <w:szCs w:val="24"/>
        </w:rPr>
      </w:pPr>
    </w:p>
    <w:p w:rsidR="0042117B" w:rsidRPr="0042117B" w:rsidRDefault="0042117B" w:rsidP="0042117B">
      <w:pPr>
        <w:tabs>
          <w:tab w:val="left" w:pos="1080"/>
          <w:tab w:val="left" w:pos="1260"/>
          <w:tab w:val="left" w:pos="1440"/>
          <w:tab w:val="left" w:pos="1620"/>
        </w:tabs>
        <w:spacing w:before="120" w:after="120" w:line="360" w:lineRule="auto"/>
        <w:rPr>
          <w:rFonts w:ascii="Arial" w:hAnsi="Arial" w:cs="Arial"/>
          <w:color w:val="000000" w:themeColor="text1"/>
          <w:sz w:val="20"/>
          <w:szCs w:val="20"/>
        </w:rPr>
      </w:pPr>
      <w:r w:rsidRPr="0042117B">
        <w:rPr>
          <w:noProof/>
          <w:color w:val="000000" w:themeColor="text1"/>
          <w:lang w:eastAsia="pl-PL"/>
        </w:rPr>
        <w:lastRenderedPageBreak/>
        <mc:AlternateContent>
          <mc:Choice Requires="wps">
            <w:drawing>
              <wp:anchor distT="0" distB="0" distL="114300" distR="114300" simplePos="0" relativeHeight="251802624" behindDoc="1" locked="0" layoutInCell="1" allowOverlap="1">
                <wp:simplePos x="0" y="0"/>
                <wp:positionH relativeFrom="column">
                  <wp:posOffset>1405255</wp:posOffset>
                </wp:positionH>
                <wp:positionV relativeFrom="paragraph">
                  <wp:posOffset>195580</wp:posOffset>
                </wp:positionV>
                <wp:extent cx="4743450" cy="581025"/>
                <wp:effectExtent l="0" t="0" r="0" b="9525"/>
                <wp:wrapTight wrapText="bothSides">
                  <wp:wrapPolygon edited="0">
                    <wp:start x="0" y="0"/>
                    <wp:lineTo x="0" y="21246"/>
                    <wp:lineTo x="21513" y="21246"/>
                    <wp:lineTo x="21513" y="0"/>
                    <wp:lineTo x="0" y="0"/>
                  </wp:wrapPolygon>
                </wp:wrapTight>
                <wp:docPr id="7263" name="Pole tekstowe 7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810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1469C" w:rsidRDefault="003B5E24" w:rsidP="0042117B">
                            <w:pPr>
                              <w:shd w:val="clear" w:color="auto" w:fill="D9D9D9"/>
                              <w:tabs>
                                <w:tab w:val="left" w:pos="284"/>
                                <w:tab w:val="left" w:pos="709"/>
                                <w:tab w:val="left" w:pos="1134"/>
                              </w:tabs>
                              <w:ind w:right="1134"/>
                              <w:rPr>
                                <w:rFonts w:ascii="Arial" w:hAnsi="Arial" w:cs="Arial"/>
                                <w:b/>
                                <w:bCs/>
                                <w:sz w:val="28"/>
                                <w:szCs w:val="28"/>
                              </w:rPr>
                            </w:pPr>
                            <w:r>
                              <w:rPr>
                                <w:rFonts w:ascii="Arial" w:hAnsi="Arial" w:cs="Arial"/>
                                <w:b/>
                                <w:bCs/>
                                <w:sz w:val="28"/>
                                <w:szCs w:val="28"/>
                              </w:rPr>
                              <w:t>Sylabus przedmiotu  Zaawansowane metody analizy danych (PE)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63" o:spid="_x0000_s1088" type="#_x0000_t202" style="position:absolute;margin-left:110.65pt;margin-top:15.4pt;width:373.5pt;height:45.7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" fillcolor="#d9d9d9" stroked="f">
                <v:textbox>
                  <w:txbxContent>
                    <w:p w:rsidR="003B5E24" w:rsidRPr="00C1469C" w:rsidRDefault="003B5E24" w:rsidP="0042117B">
                      <w:pPr>
                        <w:shd w:val="clear" w:color="auto" w:fill="D9D9D9"/>
                        <w:tabs>
                          <w:tab w:val="left" w:pos="284"/>
                          <w:tab w:val="left" w:pos="709"/>
                          <w:tab w:val="left" w:pos="1134"/>
                        </w:tabs>
                        <w:ind w:right="1134"/>
                        <w:rPr>
                          <w:rFonts w:ascii="Arial" w:hAnsi="Arial" w:cs="Arial"/>
                          <w:b/>
                          <w:bCs/>
                          <w:sz w:val="28"/>
                          <w:szCs w:val="28"/>
                        </w:rPr>
                      </w:pPr>
                      <w:r>
                        <w:rPr>
                          <w:rFonts w:ascii="Arial" w:hAnsi="Arial" w:cs="Arial"/>
                          <w:b/>
                          <w:bCs/>
                          <w:sz w:val="28"/>
                          <w:szCs w:val="28"/>
                        </w:rPr>
                        <w:t>Sylabus przedmiotu  Zaawansowane metody analizy danych (PE)</w:t>
                      </w:r>
                    </w:p>
                  </w:txbxContent>
                </v:textbox>
                <w10:wrap type="tight"/>
              </v:shape>
            </w:pict>
          </mc:Fallback>
        </mc:AlternateContent>
      </w:r>
      <w:r w:rsidRPr="0042117B">
        <w:rPr>
          <w:noProof/>
          <w:color w:val="000000" w:themeColor="text1"/>
          <w:lang w:eastAsia="pl-PL"/>
        </w:rPr>
        <w:drawing>
          <wp:anchor distT="0" distB="0" distL="114300" distR="114300" simplePos="0" relativeHeight="251801600" behindDoc="0" locked="0" layoutInCell="1" allowOverlap="1">
            <wp:simplePos x="0" y="0"/>
            <wp:positionH relativeFrom="column">
              <wp:posOffset>233045</wp:posOffset>
            </wp:positionH>
            <wp:positionV relativeFrom="paragraph">
              <wp:posOffset>-217805</wp:posOffset>
            </wp:positionV>
            <wp:extent cx="1104900" cy="1106805"/>
            <wp:effectExtent l="0" t="0" r="0" b="0"/>
            <wp:wrapNone/>
            <wp:docPr id="7264" name="Obraz 7264"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63"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42117B" w:rsidRPr="0042117B" w:rsidTr="00893DE8">
        <w:trPr>
          <w:trHeight w:val="465"/>
        </w:trPr>
        <w:tc>
          <w:tcPr>
            <w:tcW w:w="9663" w:type="dxa"/>
            <w:gridSpan w:val="2"/>
            <w:vAlign w:val="center"/>
          </w:tcPr>
          <w:p w:rsidR="0042117B" w:rsidRPr="0042117B" w:rsidRDefault="0042117B" w:rsidP="009F0EA9">
            <w:pPr>
              <w:numPr>
                <w:ilvl w:val="0"/>
                <w:numId w:val="108"/>
              </w:numPr>
              <w:autoSpaceDE w:val="0"/>
              <w:autoSpaceDN w:val="0"/>
              <w:adjustRightInd w:val="0"/>
              <w:spacing w:before="120" w:after="120" w:line="240" w:lineRule="auto"/>
              <w:rPr>
                <w:rFonts w:ascii="Arial" w:hAnsi="Arial" w:cs="Arial"/>
                <w:b/>
                <w:bCs/>
                <w:color w:val="000000" w:themeColor="text1"/>
              </w:rPr>
            </w:pPr>
            <w:r w:rsidRPr="0042117B">
              <w:rPr>
                <w:rFonts w:ascii="Arial" w:hAnsi="Arial" w:cs="Arial"/>
                <w:b/>
                <w:bCs/>
                <w:color w:val="000000" w:themeColor="text1"/>
              </w:rPr>
              <w:t>Metryczka</w:t>
            </w:r>
          </w:p>
        </w:tc>
      </w:tr>
      <w:tr w:rsidR="0042117B" w:rsidRPr="0042117B" w:rsidTr="00893DE8">
        <w:trPr>
          <w:trHeight w:val="465"/>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Nazwa Wydziału:</w:t>
            </w:r>
          </w:p>
        </w:tc>
        <w:tc>
          <w:tcPr>
            <w:tcW w:w="5752" w:type="dxa"/>
            <w:shd w:val="clear" w:color="auto" w:fill="F2F2F2"/>
            <w:vAlign w:val="center"/>
          </w:tcPr>
          <w:p w:rsidR="0042117B" w:rsidRPr="0042117B" w:rsidRDefault="0042117B" w:rsidP="00893DE8">
            <w:pPr>
              <w:rPr>
                <w:color w:val="000000" w:themeColor="text1"/>
                <w:sz w:val="20"/>
                <w:szCs w:val="20"/>
              </w:rPr>
            </w:pPr>
            <w:r w:rsidRPr="0042117B">
              <w:rPr>
                <w:color w:val="000000" w:themeColor="text1"/>
                <w:sz w:val="20"/>
                <w:szCs w:val="20"/>
              </w:rPr>
              <w:t>Wydział Nauki o Zdrowiu</w:t>
            </w:r>
          </w:p>
        </w:tc>
      </w:tr>
      <w:tr w:rsidR="0042117B" w:rsidRPr="0042117B" w:rsidTr="00893DE8">
        <w:trPr>
          <w:trHeight w:val="1104"/>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 xml:space="preserve">Program kształcenia </w:t>
            </w:r>
            <w:r w:rsidRPr="0042117B">
              <w:rPr>
                <w:rFonts w:ascii="Arial" w:hAnsi="Arial" w:cs="Arial"/>
                <w:i/>
                <w:iCs/>
                <w:color w:val="000000" w:themeColor="text1"/>
                <w:sz w:val="20"/>
                <w:szCs w:val="20"/>
              </w:rPr>
              <w:t>(kierunek studiów, poziom i profil kształcenia, forma studiów, np. Zdrowie publiczne I stopnia profil praktyczny, studia stacjonarne)</w:t>
            </w:r>
            <w:r w:rsidRPr="0042117B">
              <w:rPr>
                <w:rFonts w:ascii="Arial" w:hAnsi="Arial" w:cs="Arial"/>
                <w:color w:val="000000" w:themeColor="text1"/>
                <w:sz w:val="20"/>
                <w:szCs w:val="20"/>
              </w:rPr>
              <w:t>:</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Zdrowie publiczne II stopnia, studia stacjonarne, specjalność Promocja zdrowia i epidemiologia, profil ogólnoakademicki</w:t>
            </w:r>
          </w:p>
        </w:tc>
      </w:tr>
      <w:tr w:rsidR="0042117B" w:rsidRPr="0042117B" w:rsidTr="00893DE8">
        <w:trPr>
          <w:trHeight w:val="465"/>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Rok akademicki:</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2017/2018</w:t>
            </w:r>
          </w:p>
        </w:tc>
      </w:tr>
      <w:tr w:rsidR="0042117B" w:rsidRPr="0042117B" w:rsidTr="00893DE8">
        <w:trPr>
          <w:trHeight w:val="465"/>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Nazwa modułu/przedmiotu:</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 xml:space="preserve"> Zaawansowane metody analizy danych</w:t>
            </w:r>
          </w:p>
        </w:tc>
      </w:tr>
      <w:tr w:rsidR="0042117B" w:rsidRPr="0042117B" w:rsidTr="00893DE8">
        <w:trPr>
          <w:trHeight w:val="465"/>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 xml:space="preserve">Kod przedmiotu </w:t>
            </w:r>
            <w:r w:rsidRPr="0042117B">
              <w:rPr>
                <w:rFonts w:ascii="Arial" w:hAnsi="Arial" w:cs="Arial"/>
                <w:i/>
                <w:iCs/>
                <w:color w:val="000000" w:themeColor="text1"/>
                <w:sz w:val="20"/>
                <w:szCs w:val="20"/>
              </w:rPr>
              <w:t>(z systemu Pensum)</w:t>
            </w:r>
            <w:r w:rsidRPr="0042117B">
              <w:rPr>
                <w:rFonts w:ascii="Arial" w:hAnsi="Arial" w:cs="Arial"/>
                <w:color w:val="000000" w:themeColor="text1"/>
                <w:sz w:val="20"/>
                <w:szCs w:val="20"/>
              </w:rPr>
              <w:t>:</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33901</w:t>
            </w:r>
          </w:p>
        </w:tc>
      </w:tr>
      <w:tr w:rsidR="0042117B" w:rsidRPr="0042117B" w:rsidTr="00893DE8">
        <w:trPr>
          <w:trHeight w:val="465"/>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Jednostka/i prowadząca/e kształcenie:</w:t>
            </w:r>
          </w:p>
        </w:tc>
        <w:tc>
          <w:tcPr>
            <w:tcW w:w="5752" w:type="dxa"/>
            <w:shd w:val="clear" w:color="auto" w:fill="F2F2F2"/>
            <w:vAlign w:val="center"/>
          </w:tcPr>
          <w:p w:rsidR="0042117B" w:rsidRPr="0042117B" w:rsidRDefault="0042117B" w:rsidP="00893DE8">
            <w:pPr>
              <w:autoSpaceDE w:val="0"/>
              <w:autoSpaceDN w:val="0"/>
              <w:adjustRightInd w:val="0"/>
              <w:rPr>
                <w:color w:val="000000" w:themeColor="text1"/>
                <w:sz w:val="20"/>
                <w:szCs w:val="20"/>
              </w:rPr>
            </w:pPr>
            <w:r w:rsidRPr="0042117B">
              <w:rPr>
                <w:color w:val="000000" w:themeColor="text1"/>
                <w:sz w:val="20"/>
                <w:szCs w:val="20"/>
              </w:rPr>
              <w:t>Zakład Profilaktyki Zagrożeń Środowiskowych i Alergologii</w:t>
            </w:r>
          </w:p>
        </w:tc>
      </w:tr>
      <w:tr w:rsidR="0042117B" w:rsidRPr="0042117B" w:rsidTr="00893DE8">
        <w:trPr>
          <w:trHeight w:val="465"/>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Kierownik jednostki/jednostek:</w:t>
            </w:r>
          </w:p>
        </w:tc>
        <w:tc>
          <w:tcPr>
            <w:tcW w:w="5752" w:type="dxa"/>
            <w:shd w:val="clear" w:color="auto" w:fill="F2F2F2"/>
            <w:vAlign w:val="center"/>
          </w:tcPr>
          <w:p w:rsidR="0042117B" w:rsidRPr="0042117B" w:rsidRDefault="0042117B" w:rsidP="00893DE8">
            <w:pPr>
              <w:spacing w:line="360" w:lineRule="auto"/>
              <w:rPr>
                <w:color w:val="000000" w:themeColor="text1"/>
                <w:sz w:val="20"/>
                <w:szCs w:val="20"/>
              </w:rPr>
            </w:pPr>
            <w:r w:rsidRPr="0042117B">
              <w:rPr>
                <w:color w:val="000000" w:themeColor="text1"/>
                <w:sz w:val="20"/>
                <w:szCs w:val="20"/>
              </w:rPr>
              <w:t>Prof. dr hab. Bolesław Samoliński</w:t>
            </w:r>
          </w:p>
        </w:tc>
      </w:tr>
      <w:tr w:rsidR="0042117B" w:rsidRPr="0042117B" w:rsidTr="00893DE8">
        <w:trPr>
          <w:trHeight w:val="465"/>
        </w:trPr>
        <w:tc>
          <w:tcPr>
            <w:tcW w:w="3911" w:type="dxa"/>
            <w:vAlign w:val="center"/>
          </w:tcPr>
          <w:p w:rsidR="0042117B" w:rsidRPr="0042117B" w:rsidRDefault="0042117B" w:rsidP="00893DE8">
            <w:pPr>
              <w:spacing w:before="120" w:after="120"/>
              <w:rPr>
                <w:rFonts w:ascii="Arial" w:hAnsi="Arial" w:cs="Arial"/>
                <w:color w:val="000000" w:themeColor="text1"/>
                <w:sz w:val="20"/>
                <w:szCs w:val="20"/>
              </w:rPr>
            </w:pPr>
            <w:r w:rsidRPr="0042117B">
              <w:rPr>
                <w:rFonts w:ascii="Arial" w:hAnsi="Arial" w:cs="Arial"/>
                <w:color w:val="000000" w:themeColor="text1"/>
                <w:sz w:val="20"/>
                <w:szCs w:val="20"/>
              </w:rPr>
              <w:t xml:space="preserve">Rok studiów </w:t>
            </w:r>
            <w:r w:rsidRPr="0042117B">
              <w:rPr>
                <w:rFonts w:ascii="Arial" w:hAnsi="Arial" w:cs="Arial"/>
                <w:i/>
                <w:iCs/>
                <w:color w:val="000000" w:themeColor="text1"/>
                <w:sz w:val="20"/>
                <w:szCs w:val="20"/>
              </w:rPr>
              <w:t>(rok, na którym realizowany jest przedmiot)</w:t>
            </w:r>
            <w:r w:rsidRPr="0042117B">
              <w:rPr>
                <w:rFonts w:ascii="Arial" w:hAnsi="Arial" w:cs="Arial"/>
                <w:color w:val="000000" w:themeColor="text1"/>
                <w:sz w:val="20"/>
                <w:szCs w:val="20"/>
              </w:rPr>
              <w:t>:</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2</w:t>
            </w:r>
          </w:p>
        </w:tc>
      </w:tr>
      <w:tr w:rsidR="0042117B" w:rsidRPr="0042117B" w:rsidTr="00893DE8">
        <w:trPr>
          <w:trHeight w:val="465"/>
        </w:trPr>
        <w:tc>
          <w:tcPr>
            <w:tcW w:w="3911" w:type="dxa"/>
            <w:vAlign w:val="center"/>
          </w:tcPr>
          <w:p w:rsidR="0042117B" w:rsidRPr="0042117B" w:rsidRDefault="0042117B" w:rsidP="00893DE8">
            <w:pPr>
              <w:spacing w:before="120" w:after="120"/>
              <w:rPr>
                <w:rFonts w:ascii="Arial" w:hAnsi="Arial" w:cs="Arial"/>
                <w:color w:val="000000" w:themeColor="text1"/>
                <w:sz w:val="20"/>
                <w:szCs w:val="20"/>
              </w:rPr>
            </w:pPr>
            <w:r w:rsidRPr="0042117B">
              <w:rPr>
                <w:rFonts w:ascii="Arial" w:hAnsi="Arial" w:cs="Arial"/>
                <w:color w:val="000000" w:themeColor="text1"/>
                <w:sz w:val="20"/>
                <w:szCs w:val="20"/>
              </w:rPr>
              <w:t xml:space="preserve">Semestr studiów </w:t>
            </w:r>
            <w:r w:rsidRPr="0042117B">
              <w:rPr>
                <w:rFonts w:ascii="Arial" w:hAnsi="Arial" w:cs="Arial"/>
                <w:i/>
                <w:iCs/>
                <w:color w:val="000000" w:themeColor="text1"/>
                <w:sz w:val="20"/>
                <w:szCs w:val="20"/>
              </w:rPr>
              <w:t>(semestr, na którym realizowany jest przedmiot)</w:t>
            </w:r>
            <w:r w:rsidRPr="0042117B">
              <w:rPr>
                <w:rFonts w:ascii="Arial" w:hAnsi="Arial" w:cs="Arial"/>
                <w:color w:val="000000" w:themeColor="text1"/>
                <w:sz w:val="20"/>
                <w:szCs w:val="20"/>
              </w:rPr>
              <w:t>:</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1</w:t>
            </w:r>
          </w:p>
        </w:tc>
      </w:tr>
      <w:tr w:rsidR="0042117B" w:rsidRPr="0042117B" w:rsidTr="00893DE8">
        <w:trPr>
          <w:trHeight w:val="465"/>
        </w:trPr>
        <w:tc>
          <w:tcPr>
            <w:tcW w:w="3911" w:type="dxa"/>
            <w:vAlign w:val="center"/>
          </w:tcPr>
          <w:p w:rsidR="0042117B" w:rsidRPr="0042117B" w:rsidRDefault="0042117B" w:rsidP="00893DE8">
            <w:pPr>
              <w:spacing w:before="120" w:after="120"/>
              <w:rPr>
                <w:rFonts w:ascii="Arial" w:hAnsi="Arial" w:cs="Arial"/>
                <w:color w:val="000000" w:themeColor="text1"/>
                <w:sz w:val="20"/>
                <w:szCs w:val="20"/>
              </w:rPr>
            </w:pPr>
            <w:r w:rsidRPr="0042117B">
              <w:rPr>
                <w:rFonts w:ascii="Arial" w:hAnsi="Arial" w:cs="Arial"/>
                <w:color w:val="000000" w:themeColor="text1"/>
                <w:sz w:val="20"/>
                <w:szCs w:val="20"/>
              </w:rPr>
              <w:t xml:space="preserve">Typ modułu/przedmiotu </w:t>
            </w:r>
            <w:r w:rsidRPr="0042117B">
              <w:rPr>
                <w:rFonts w:ascii="Arial" w:hAnsi="Arial" w:cs="Arial"/>
                <w:i/>
                <w:iCs/>
                <w:color w:val="000000" w:themeColor="text1"/>
                <w:sz w:val="20"/>
                <w:szCs w:val="20"/>
              </w:rPr>
              <w:t>(podstawowy, kierunkowy, fakultatywny)</w:t>
            </w:r>
            <w:r w:rsidRPr="0042117B">
              <w:rPr>
                <w:rFonts w:ascii="Arial" w:hAnsi="Arial" w:cs="Arial"/>
                <w:color w:val="000000" w:themeColor="text1"/>
                <w:sz w:val="20"/>
                <w:szCs w:val="20"/>
              </w:rPr>
              <w:t>:</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kierunkowy</w:t>
            </w:r>
          </w:p>
        </w:tc>
      </w:tr>
      <w:tr w:rsidR="0042117B" w:rsidRPr="0042117B" w:rsidTr="00893DE8">
        <w:trPr>
          <w:trHeight w:val="465"/>
        </w:trPr>
        <w:tc>
          <w:tcPr>
            <w:tcW w:w="3911" w:type="dxa"/>
            <w:vAlign w:val="center"/>
          </w:tcPr>
          <w:p w:rsidR="0042117B" w:rsidRPr="0042117B" w:rsidRDefault="0042117B" w:rsidP="00893DE8">
            <w:pPr>
              <w:spacing w:before="120" w:after="120"/>
              <w:rPr>
                <w:rFonts w:ascii="Arial" w:hAnsi="Arial" w:cs="Arial"/>
                <w:color w:val="000000" w:themeColor="text1"/>
                <w:sz w:val="20"/>
                <w:szCs w:val="20"/>
              </w:rPr>
            </w:pPr>
            <w:r w:rsidRPr="0042117B">
              <w:rPr>
                <w:rFonts w:ascii="Arial" w:hAnsi="Arial" w:cs="Arial"/>
                <w:color w:val="000000" w:themeColor="text1"/>
                <w:sz w:val="20"/>
                <w:szCs w:val="20"/>
              </w:rPr>
              <w:t xml:space="preserve">Osoby prowadzące </w:t>
            </w:r>
            <w:r w:rsidRPr="0042117B">
              <w:rPr>
                <w:rFonts w:ascii="Arial" w:hAnsi="Arial" w:cs="Arial"/>
                <w:i/>
                <w:iCs/>
                <w:color w:val="000000" w:themeColor="text1"/>
                <w:sz w:val="20"/>
                <w:szCs w:val="20"/>
              </w:rPr>
              <w:t>(imiona, nazwiska oraz stopnie naukowe wszystkich wykładowców prowadzących przedmiot)</w:t>
            </w:r>
            <w:r w:rsidRPr="0042117B">
              <w:rPr>
                <w:rFonts w:ascii="Arial" w:hAnsi="Arial" w:cs="Arial"/>
                <w:color w:val="000000" w:themeColor="text1"/>
                <w:sz w:val="20"/>
                <w:szCs w:val="20"/>
              </w:rPr>
              <w:t>:</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Dr Stanisław Jaworski, Dr hab. Marta Zalewska, Dr Konrad Furmańczyk</w:t>
            </w:r>
          </w:p>
        </w:tc>
      </w:tr>
      <w:tr w:rsidR="0042117B" w:rsidRPr="0042117B" w:rsidTr="00893DE8">
        <w:trPr>
          <w:trHeight w:val="465"/>
        </w:trPr>
        <w:tc>
          <w:tcPr>
            <w:tcW w:w="3911" w:type="dxa"/>
            <w:vAlign w:val="center"/>
          </w:tcPr>
          <w:p w:rsidR="0042117B" w:rsidRPr="0042117B" w:rsidRDefault="0042117B" w:rsidP="00893DE8">
            <w:pPr>
              <w:spacing w:before="120" w:after="120"/>
              <w:rPr>
                <w:rFonts w:ascii="Arial" w:hAnsi="Arial" w:cs="Arial"/>
                <w:color w:val="000000" w:themeColor="text1"/>
                <w:sz w:val="20"/>
                <w:szCs w:val="20"/>
              </w:rPr>
            </w:pPr>
            <w:r w:rsidRPr="0042117B">
              <w:rPr>
                <w:rFonts w:ascii="Arial" w:hAnsi="Arial" w:cs="Arial"/>
                <w:color w:val="000000" w:themeColor="text1"/>
                <w:sz w:val="20"/>
                <w:szCs w:val="20"/>
              </w:rPr>
              <w:t xml:space="preserve">Erasmus TAK/NIE </w:t>
            </w:r>
            <w:r w:rsidRPr="0042117B">
              <w:rPr>
                <w:rFonts w:ascii="Arial" w:hAnsi="Arial" w:cs="Arial"/>
                <w:i/>
                <w:iCs/>
                <w:color w:val="000000" w:themeColor="text1"/>
                <w:sz w:val="20"/>
                <w:szCs w:val="20"/>
              </w:rPr>
              <w:t>(czy przedmiot dostępny jest dla studentów w ramach programu Erasmus)</w:t>
            </w:r>
            <w:r w:rsidRPr="0042117B">
              <w:rPr>
                <w:rFonts w:ascii="Arial" w:hAnsi="Arial" w:cs="Arial"/>
                <w:color w:val="000000" w:themeColor="text1"/>
                <w:sz w:val="20"/>
                <w:szCs w:val="20"/>
              </w:rPr>
              <w:t>:</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NIE</w:t>
            </w:r>
          </w:p>
        </w:tc>
      </w:tr>
      <w:tr w:rsidR="0042117B" w:rsidRPr="0042117B" w:rsidTr="00893DE8">
        <w:trPr>
          <w:trHeight w:val="465"/>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 xml:space="preserve">Osoba odpowiedzialna za sylabus </w:t>
            </w:r>
            <w:r w:rsidRPr="0042117B">
              <w:rPr>
                <w:rFonts w:ascii="Arial" w:hAnsi="Arial" w:cs="Arial"/>
                <w:i/>
                <w:iCs/>
                <w:color w:val="000000" w:themeColor="text1"/>
                <w:sz w:val="20"/>
                <w:szCs w:val="20"/>
              </w:rPr>
              <w:t>(osoba, do której należy zgłaszać uwagi dotyczące sylabusa)</w:t>
            </w:r>
            <w:r w:rsidRPr="0042117B">
              <w:rPr>
                <w:rFonts w:ascii="Arial" w:hAnsi="Arial" w:cs="Arial"/>
                <w:color w:val="000000" w:themeColor="text1"/>
                <w:sz w:val="20"/>
                <w:szCs w:val="20"/>
              </w:rPr>
              <w:t>:</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Dr hab. Marta Zalewska</w:t>
            </w:r>
          </w:p>
        </w:tc>
      </w:tr>
      <w:tr w:rsidR="0042117B" w:rsidRPr="0042117B" w:rsidTr="00893DE8">
        <w:trPr>
          <w:trHeight w:val="465"/>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Liczba punktów ECTS:</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1</w:t>
            </w:r>
          </w:p>
        </w:tc>
      </w:tr>
      <w:tr w:rsidR="0042117B" w:rsidRPr="0042117B" w:rsidTr="00893DE8">
        <w:trPr>
          <w:trHeight w:val="192"/>
        </w:trPr>
        <w:tc>
          <w:tcPr>
            <w:tcW w:w="9663" w:type="dxa"/>
            <w:gridSpan w:val="2"/>
            <w:vAlign w:val="center"/>
          </w:tcPr>
          <w:p w:rsidR="0042117B" w:rsidRPr="0042117B" w:rsidRDefault="0042117B" w:rsidP="009F0EA9">
            <w:pPr>
              <w:numPr>
                <w:ilvl w:val="0"/>
                <w:numId w:val="108"/>
              </w:numPr>
              <w:autoSpaceDE w:val="0"/>
              <w:autoSpaceDN w:val="0"/>
              <w:adjustRightInd w:val="0"/>
              <w:spacing w:before="120" w:after="120" w:line="240" w:lineRule="auto"/>
              <w:ind w:left="357" w:hanging="357"/>
              <w:rPr>
                <w:rFonts w:ascii="Arial" w:hAnsi="Arial" w:cs="Arial"/>
                <w:b/>
                <w:bCs/>
                <w:color w:val="000000" w:themeColor="text1"/>
              </w:rPr>
            </w:pPr>
            <w:r w:rsidRPr="0042117B">
              <w:rPr>
                <w:rFonts w:ascii="Arial" w:hAnsi="Arial" w:cs="Arial"/>
                <w:b/>
                <w:bCs/>
                <w:color w:val="000000" w:themeColor="text1"/>
              </w:rPr>
              <w:t xml:space="preserve">Cele kształcenia  </w:t>
            </w:r>
          </w:p>
        </w:tc>
      </w:tr>
      <w:tr w:rsidR="0042117B" w:rsidRPr="0042117B" w:rsidTr="00893DE8">
        <w:trPr>
          <w:trHeight w:val="465"/>
        </w:trPr>
        <w:tc>
          <w:tcPr>
            <w:tcW w:w="9663" w:type="dxa"/>
            <w:gridSpan w:val="2"/>
            <w:shd w:val="clear" w:color="auto" w:fill="F2F2F2"/>
            <w:vAlign w:val="center"/>
          </w:tcPr>
          <w:p w:rsidR="0042117B" w:rsidRPr="0042117B" w:rsidRDefault="0042117B" w:rsidP="0042117B">
            <w:pPr>
              <w:numPr>
                <w:ilvl w:val="0"/>
                <w:numId w:val="2"/>
              </w:numPr>
              <w:spacing w:before="120" w:after="120" w:line="240" w:lineRule="auto"/>
              <w:jc w:val="both"/>
              <w:rPr>
                <w:rFonts w:ascii="Arial" w:hAnsi="Arial" w:cs="Arial"/>
                <w:i/>
                <w:iCs/>
                <w:color w:val="000000" w:themeColor="text1"/>
                <w:sz w:val="20"/>
                <w:szCs w:val="20"/>
              </w:rPr>
            </w:pPr>
            <w:r w:rsidRPr="0042117B">
              <w:rPr>
                <w:rFonts w:ascii="Arial" w:hAnsi="Arial" w:cs="Arial"/>
                <w:i/>
                <w:iCs/>
                <w:color w:val="000000" w:themeColor="text1"/>
                <w:sz w:val="20"/>
                <w:szCs w:val="20"/>
              </w:rPr>
              <w:t>Ogólna znajomość podstawowych technik zaawansowanej analizy danych.</w:t>
            </w:r>
          </w:p>
          <w:p w:rsidR="0042117B" w:rsidRPr="0042117B" w:rsidRDefault="0042117B" w:rsidP="0042117B">
            <w:pPr>
              <w:numPr>
                <w:ilvl w:val="0"/>
                <w:numId w:val="2"/>
              </w:numPr>
              <w:spacing w:before="120" w:after="120" w:line="240" w:lineRule="auto"/>
              <w:jc w:val="both"/>
              <w:rPr>
                <w:rFonts w:ascii="Arial" w:hAnsi="Arial" w:cs="Arial"/>
                <w:i/>
                <w:iCs/>
                <w:color w:val="000000" w:themeColor="text1"/>
                <w:sz w:val="20"/>
                <w:szCs w:val="20"/>
              </w:rPr>
            </w:pPr>
            <w:r w:rsidRPr="0042117B">
              <w:rPr>
                <w:rFonts w:ascii="Arial" w:hAnsi="Arial" w:cs="Arial"/>
                <w:i/>
                <w:iCs/>
                <w:color w:val="000000" w:themeColor="text1"/>
                <w:sz w:val="20"/>
                <w:szCs w:val="20"/>
              </w:rPr>
              <w:t>Umiejętność współpracy z profesjonalnymi statystykami.</w:t>
            </w:r>
          </w:p>
        </w:tc>
      </w:tr>
    </w:tbl>
    <w:p w:rsidR="0042117B" w:rsidRPr="0042117B" w:rsidRDefault="0042117B" w:rsidP="0042117B">
      <w:pPr>
        <w:rPr>
          <w:color w:val="000000" w:themeColor="text1"/>
        </w:rPr>
      </w:pPr>
    </w:p>
    <w:tbl>
      <w:tblPr>
        <w:tblW w:w="974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965"/>
        <w:gridCol w:w="1728"/>
        <w:gridCol w:w="688"/>
        <w:gridCol w:w="21"/>
        <w:gridCol w:w="2473"/>
      </w:tblGrid>
      <w:tr w:rsidR="0042117B" w:rsidRPr="0042117B" w:rsidTr="00893DE8">
        <w:trPr>
          <w:trHeight w:val="312"/>
        </w:trPr>
        <w:tc>
          <w:tcPr>
            <w:tcW w:w="9741" w:type="dxa"/>
            <w:gridSpan w:val="9"/>
            <w:vAlign w:val="center"/>
          </w:tcPr>
          <w:p w:rsidR="0042117B" w:rsidRPr="0042117B" w:rsidRDefault="0042117B" w:rsidP="009F0EA9">
            <w:pPr>
              <w:numPr>
                <w:ilvl w:val="0"/>
                <w:numId w:val="108"/>
              </w:numPr>
              <w:autoSpaceDE w:val="0"/>
              <w:autoSpaceDN w:val="0"/>
              <w:adjustRightInd w:val="0"/>
              <w:spacing w:before="120" w:after="120" w:line="240" w:lineRule="auto"/>
              <w:ind w:left="357" w:hanging="357"/>
              <w:rPr>
                <w:rFonts w:ascii="Arial" w:hAnsi="Arial" w:cs="Arial"/>
                <w:b/>
                <w:bCs/>
                <w:color w:val="000000" w:themeColor="text1"/>
              </w:rPr>
            </w:pPr>
            <w:r w:rsidRPr="0042117B">
              <w:rPr>
                <w:rFonts w:ascii="Arial" w:hAnsi="Arial" w:cs="Arial"/>
                <w:b/>
                <w:bCs/>
                <w:color w:val="000000" w:themeColor="text1"/>
              </w:rPr>
              <w:lastRenderedPageBreak/>
              <w:t>Wymagania wstępne</w:t>
            </w:r>
          </w:p>
        </w:tc>
      </w:tr>
      <w:tr w:rsidR="0042117B" w:rsidRPr="0042117B" w:rsidTr="00893DE8">
        <w:trPr>
          <w:trHeight w:val="465"/>
        </w:trPr>
        <w:tc>
          <w:tcPr>
            <w:tcW w:w="9741" w:type="dxa"/>
            <w:gridSpan w:val="9"/>
            <w:shd w:val="clear" w:color="auto" w:fill="F2F2F2"/>
            <w:vAlign w:val="center"/>
          </w:tcPr>
          <w:p w:rsidR="0042117B" w:rsidRPr="0042117B" w:rsidRDefault="0042117B" w:rsidP="00893DE8">
            <w:pPr>
              <w:jc w:val="both"/>
              <w:rPr>
                <w:rFonts w:ascii="Arial" w:hAnsi="Arial" w:cs="Arial"/>
                <w:color w:val="000000" w:themeColor="text1"/>
                <w:sz w:val="20"/>
                <w:szCs w:val="20"/>
              </w:rPr>
            </w:pPr>
            <w:r w:rsidRPr="0042117B">
              <w:rPr>
                <w:rFonts w:ascii="Arial" w:hAnsi="Arial" w:cs="Arial"/>
                <w:color w:val="000000" w:themeColor="text1"/>
                <w:sz w:val="20"/>
                <w:szCs w:val="20"/>
              </w:rPr>
              <w:t>Znajomość podstaw biostatystyki</w:t>
            </w:r>
          </w:p>
        </w:tc>
      </w:tr>
      <w:tr w:rsidR="0042117B" w:rsidRPr="0042117B" w:rsidTr="00893DE8">
        <w:trPr>
          <w:trHeight w:val="344"/>
        </w:trPr>
        <w:tc>
          <w:tcPr>
            <w:tcW w:w="9741" w:type="dxa"/>
            <w:gridSpan w:val="9"/>
            <w:vAlign w:val="center"/>
          </w:tcPr>
          <w:p w:rsidR="0042117B" w:rsidRPr="0042117B" w:rsidRDefault="0042117B" w:rsidP="009F0EA9">
            <w:pPr>
              <w:numPr>
                <w:ilvl w:val="0"/>
                <w:numId w:val="108"/>
              </w:numPr>
              <w:spacing w:before="120" w:after="120" w:line="240" w:lineRule="auto"/>
              <w:ind w:left="357" w:hanging="357"/>
              <w:rPr>
                <w:rFonts w:ascii="Arial" w:hAnsi="Arial" w:cs="Arial"/>
                <w:b/>
                <w:bCs/>
                <w:color w:val="000000" w:themeColor="text1"/>
              </w:rPr>
            </w:pPr>
            <w:r w:rsidRPr="0042117B">
              <w:rPr>
                <w:rFonts w:ascii="Arial" w:hAnsi="Arial" w:cs="Arial"/>
                <w:b/>
                <w:bCs/>
                <w:color w:val="000000" w:themeColor="text1"/>
              </w:rPr>
              <w:t>Przedmiotowe efekty kształcenia</w:t>
            </w:r>
          </w:p>
        </w:tc>
      </w:tr>
      <w:tr w:rsidR="0042117B" w:rsidRPr="0042117B" w:rsidTr="00893DE8">
        <w:trPr>
          <w:trHeight w:val="465"/>
        </w:trPr>
        <w:tc>
          <w:tcPr>
            <w:tcW w:w="9741" w:type="dxa"/>
            <w:gridSpan w:val="9"/>
            <w:vAlign w:val="center"/>
          </w:tcPr>
          <w:p w:rsidR="0042117B" w:rsidRPr="0042117B" w:rsidRDefault="0042117B" w:rsidP="00893DE8">
            <w:pPr>
              <w:autoSpaceDE w:val="0"/>
              <w:autoSpaceDN w:val="0"/>
              <w:adjustRightInd w:val="0"/>
              <w:jc w:val="center"/>
              <w:rPr>
                <w:rFonts w:ascii="Arial" w:hAnsi="Arial" w:cs="Arial"/>
                <w:color w:val="000000" w:themeColor="text1"/>
              </w:rPr>
            </w:pPr>
            <w:r w:rsidRPr="0042117B">
              <w:rPr>
                <w:rFonts w:ascii="Arial" w:hAnsi="Arial" w:cs="Arial"/>
                <w:b/>
                <w:bCs/>
                <w:color w:val="000000" w:themeColor="text1"/>
              </w:rPr>
              <w:t>Lista efektów kształcenia</w:t>
            </w:r>
          </w:p>
        </w:tc>
      </w:tr>
      <w:tr w:rsidR="0042117B" w:rsidRPr="0042117B" w:rsidTr="00893DE8">
        <w:trPr>
          <w:trHeight w:val="465"/>
        </w:trPr>
        <w:tc>
          <w:tcPr>
            <w:tcW w:w="2448" w:type="dxa"/>
            <w:gridSpan w:val="3"/>
            <w:vAlign w:val="center"/>
          </w:tcPr>
          <w:p w:rsidR="0042117B" w:rsidRPr="0042117B" w:rsidRDefault="0042117B" w:rsidP="00893DE8">
            <w:pPr>
              <w:autoSpaceDE w:val="0"/>
              <w:autoSpaceDN w:val="0"/>
              <w:adjustRightInd w:val="0"/>
              <w:jc w:val="center"/>
              <w:rPr>
                <w:rFonts w:ascii="Arial" w:hAnsi="Arial" w:cs="Arial"/>
                <w:color w:val="000000" w:themeColor="text1"/>
                <w:sz w:val="18"/>
                <w:szCs w:val="18"/>
              </w:rPr>
            </w:pPr>
            <w:r w:rsidRPr="0042117B">
              <w:rPr>
                <w:rFonts w:ascii="Arial" w:hAnsi="Arial" w:cs="Arial"/>
                <w:color w:val="000000" w:themeColor="text1"/>
                <w:sz w:val="18"/>
                <w:szCs w:val="18"/>
              </w:rPr>
              <w:t>Symbol przedmiotowego efektu kształcenia</w:t>
            </w:r>
          </w:p>
        </w:tc>
        <w:tc>
          <w:tcPr>
            <w:tcW w:w="4820" w:type="dxa"/>
            <w:gridSpan w:val="5"/>
            <w:vAlign w:val="center"/>
          </w:tcPr>
          <w:p w:rsidR="0042117B" w:rsidRPr="0042117B" w:rsidRDefault="0042117B" w:rsidP="00893DE8">
            <w:pPr>
              <w:autoSpaceDE w:val="0"/>
              <w:autoSpaceDN w:val="0"/>
              <w:adjustRightInd w:val="0"/>
              <w:jc w:val="center"/>
              <w:rPr>
                <w:rFonts w:ascii="Arial" w:hAnsi="Arial" w:cs="Arial"/>
                <w:color w:val="000000" w:themeColor="text1"/>
                <w:sz w:val="18"/>
                <w:szCs w:val="18"/>
              </w:rPr>
            </w:pPr>
            <w:r w:rsidRPr="0042117B">
              <w:rPr>
                <w:rFonts w:ascii="Arial" w:hAnsi="Arial" w:cs="Arial"/>
                <w:color w:val="000000" w:themeColor="text1"/>
                <w:sz w:val="18"/>
                <w:szCs w:val="18"/>
              </w:rPr>
              <w:t>Treść przedmiotowego efektu kształcenia</w:t>
            </w:r>
          </w:p>
        </w:tc>
        <w:tc>
          <w:tcPr>
            <w:tcW w:w="2473" w:type="dxa"/>
            <w:vAlign w:val="center"/>
          </w:tcPr>
          <w:p w:rsidR="0042117B" w:rsidRPr="0042117B" w:rsidRDefault="0042117B" w:rsidP="00893DE8">
            <w:pPr>
              <w:autoSpaceDE w:val="0"/>
              <w:autoSpaceDN w:val="0"/>
              <w:adjustRightInd w:val="0"/>
              <w:jc w:val="center"/>
              <w:rPr>
                <w:rFonts w:ascii="Arial" w:hAnsi="Arial" w:cs="Arial"/>
                <w:color w:val="000000" w:themeColor="text1"/>
                <w:sz w:val="18"/>
                <w:szCs w:val="18"/>
              </w:rPr>
            </w:pPr>
            <w:r w:rsidRPr="0042117B">
              <w:rPr>
                <w:rFonts w:ascii="Arial" w:hAnsi="Arial" w:cs="Arial"/>
                <w:color w:val="000000" w:themeColor="text1"/>
                <w:sz w:val="18"/>
                <w:szCs w:val="18"/>
              </w:rPr>
              <w:t>Odniesienie do efektu kierunkowego (numer)</w:t>
            </w:r>
          </w:p>
        </w:tc>
      </w:tr>
      <w:tr w:rsidR="0042117B" w:rsidRPr="0042117B" w:rsidTr="00893DE8">
        <w:trPr>
          <w:trHeight w:val="465"/>
        </w:trPr>
        <w:tc>
          <w:tcPr>
            <w:tcW w:w="2448" w:type="dxa"/>
            <w:gridSpan w:val="3"/>
            <w:shd w:val="clear" w:color="auto" w:fill="F2F2F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W1</w:t>
            </w:r>
          </w:p>
        </w:tc>
        <w:tc>
          <w:tcPr>
            <w:tcW w:w="4820" w:type="dxa"/>
            <w:gridSpan w:val="5"/>
            <w:shd w:val="clear" w:color="auto" w:fill="F2F2F2"/>
            <w:vAlign w:val="center"/>
          </w:tcPr>
          <w:p w:rsidR="0042117B" w:rsidRPr="0042117B" w:rsidRDefault="0042117B" w:rsidP="00893DE8">
            <w:pPr>
              <w:pStyle w:val="Akapitzlist"/>
              <w:autoSpaceDE w:val="0"/>
              <w:autoSpaceDN w:val="0"/>
              <w:adjustRightInd w:val="0"/>
              <w:spacing w:before="120" w:after="120" w:line="240" w:lineRule="auto"/>
              <w:ind w:left="0"/>
              <w:jc w:val="both"/>
              <w:rPr>
                <w:rFonts w:ascii="Arial" w:hAnsi="Arial" w:cs="Arial"/>
                <w:i/>
                <w:iCs/>
                <w:color w:val="000000" w:themeColor="text1"/>
                <w:sz w:val="18"/>
                <w:szCs w:val="18"/>
              </w:rPr>
            </w:pPr>
            <w:r w:rsidRPr="0042117B">
              <w:rPr>
                <w:color w:val="000000" w:themeColor="text1"/>
              </w:rPr>
              <w:t xml:space="preserve">Student potrafi określić różne sposoby zbierania danych w formie skategoryzowanej oraz rozumie, jakie ma to konsekwencje przy ich analizie oraz interpretacji uzyskanych wyników. </w:t>
            </w:r>
          </w:p>
        </w:tc>
        <w:tc>
          <w:tcPr>
            <w:tcW w:w="2473" w:type="dxa"/>
            <w:shd w:val="clear" w:color="auto" w:fill="F2F2F2"/>
            <w:vAlign w:val="center"/>
          </w:tcPr>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 xml:space="preserve">EK_ZP1_W25 </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EK_ZP1_W27</w:t>
            </w:r>
          </w:p>
          <w:p w:rsidR="0042117B" w:rsidRPr="0042117B" w:rsidRDefault="0042117B" w:rsidP="00893DE8">
            <w:pPr>
              <w:spacing w:before="120" w:after="120"/>
              <w:jc w:val="center"/>
              <w:rPr>
                <w:rFonts w:ascii="Arial" w:hAnsi="Arial" w:cs="Arial"/>
                <w:b/>
                <w:bCs/>
                <w:color w:val="000000" w:themeColor="text1"/>
                <w:sz w:val="20"/>
                <w:szCs w:val="18"/>
              </w:rPr>
            </w:pPr>
          </w:p>
        </w:tc>
      </w:tr>
      <w:tr w:rsidR="0042117B" w:rsidRPr="0042117B" w:rsidTr="00893DE8">
        <w:trPr>
          <w:trHeight w:val="465"/>
        </w:trPr>
        <w:tc>
          <w:tcPr>
            <w:tcW w:w="2448" w:type="dxa"/>
            <w:gridSpan w:val="3"/>
            <w:shd w:val="clear" w:color="auto" w:fill="F2F2F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W2</w:t>
            </w:r>
          </w:p>
        </w:tc>
        <w:tc>
          <w:tcPr>
            <w:tcW w:w="4820" w:type="dxa"/>
            <w:gridSpan w:val="5"/>
            <w:shd w:val="clear" w:color="auto" w:fill="F2F2F2"/>
            <w:vAlign w:val="center"/>
          </w:tcPr>
          <w:p w:rsidR="0042117B" w:rsidRPr="0042117B" w:rsidRDefault="0042117B" w:rsidP="00893DE8">
            <w:pPr>
              <w:pStyle w:val="Akapitzlist"/>
              <w:autoSpaceDE w:val="0"/>
              <w:autoSpaceDN w:val="0"/>
              <w:adjustRightInd w:val="0"/>
              <w:spacing w:before="120" w:after="120" w:line="240" w:lineRule="auto"/>
              <w:ind w:left="0"/>
              <w:jc w:val="both"/>
              <w:rPr>
                <w:color w:val="000000" w:themeColor="text1"/>
              </w:rPr>
            </w:pPr>
            <w:r w:rsidRPr="0042117B">
              <w:rPr>
                <w:color w:val="000000" w:themeColor="text1"/>
              </w:rPr>
              <w:t>Student zna wieloczynnikową analizę wariancji oraz wie, na czym polegają procedury porównań szczegółowych.</w:t>
            </w:r>
          </w:p>
        </w:tc>
        <w:tc>
          <w:tcPr>
            <w:tcW w:w="2473" w:type="dxa"/>
            <w:shd w:val="clear" w:color="auto" w:fill="F2F2F2"/>
            <w:vAlign w:val="center"/>
          </w:tcPr>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 xml:space="preserve">EK_ZP1_W25 </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EK_ZP1_W27</w:t>
            </w:r>
          </w:p>
          <w:p w:rsidR="0042117B" w:rsidRPr="0042117B" w:rsidRDefault="0042117B" w:rsidP="00893DE8">
            <w:pPr>
              <w:spacing w:before="120" w:after="120"/>
              <w:rPr>
                <w:rFonts w:ascii="Arial" w:hAnsi="Arial" w:cs="Arial"/>
                <w:b/>
                <w:bCs/>
                <w:color w:val="000000" w:themeColor="text1"/>
                <w:sz w:val="20"/>
                <w:szCs w:val="18"/>
              </w:rPr>
            </w:pPr>
          </w:p>
        </w:tc>
      </w:tr>
      <w:tr w:rsidR="0042117B" w:rsidRPr="0042117B" w:rsidTr="00893DE8">
        <w:trPr>
          <w:trHeight w:val="465"/>
        </w:trPr>
        <w:tc>
          <w:tcPr>
            <w:tcW w:w="2448" w:type="dxa"/>
            <w:gridSpan w:val="3"/>
            <w:shd w:val="clear" w:color="auto" w:fill="F2F2F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W3</w:t>
            </w:r>
          </w:p>
        </w:tc>
        <w:tc>
          <w:tcPr>
            <w:tcW w:w="4820" w:type="dxa"/>
            <w:gridSpan w:val="5"/>
            <w:shd w:val="clear" w:color="auto" w:fill="F2F2F2"/>
            <w:vAlign w:val="center"/>
          </w:tcPr>
          <w:p w:rsidR="0042117B" w:rsidRPr="0042117B" w:rsidRDefault="0042117B" w:rsidP="00893DE8">
            <w:pPr>
              <w:pStyle w:val="Akapitzlist"/>
              <w:autoSpaceDE w:val="0"/>
              <w:autoSpaceDN w:val="0"/>
              <w:adjustRightInd w:val="0"/>
              <w:spacing w:before="120" w:after="120" w:line="240" w:lineRule="auto"/>
              <w:ind w:left="0"/>
              <w:jc w:val="both"/>
              <w:rPr>
                <w:color w:val="000000" w:themeColor="text1"/>
              </w:rPr>
            </w:pPr>
            <w:r w:rsidRPr="0042117B">
              <w:rPr>
                <w:color w:val="000000" w:themeColor="text1"/>
              </w:rPr>
              <w:t>Student rozumie różnice między regresją liniową  jednokrotną, a wielokrotną. Student rozumie ideę obszaru ufności dla funkcji regresji oraz obszaru predykcji.</w:t>
            </w:r>
          </w:p>
        </w:tc>
        <w:tc>
          <w:tcPr>
            <w:tcW w:w="2473" w:type="dxa"/>
            <w:shd w:val="clear" w:color="auto" w:fill="F2F2F2"/>
            <w:vAlign w:val="center"/>
          </w:tcPr>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 xml:space="preserve">EK_ZP1_W25 </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EK_ZP1_W27</w:t>
            </w:r>
          </w:p>
          <w:p w:rsidR="0042117B" w:rsidRPr="0042117B" w:rsidRDefault="0042117B" w:rsidP="00893DE8">
            <w:pPr>
              <w:spacing w:before="120" w:after="120"/>
              <w:jc w:val="center"/>
              <w:rPr>
                <w:rFonts w:ascii="Arial" w:hAnsi="Arial" w:cs="Arial"/>
                <w:b/>
                <w:bCs/>
                <w:color w:val="000000" w:themeColor="text1"/>
                <w:sz w:val="20"/>
                <w:szCs w:val="18"/>
              </w:rPr>
            </w:pPr>
          </w:p>
        </w:tc>
      </w:tr>
      <w:tr w:rsidR="0042117B" w:rsidRPr="0042117B" w:rsidTr="00893DE8">
        <w:trPr>
          <w:trHeight w:val="465"/>
        </w:trPr>
        <w:tc>
          <w:tcPr>
            <w:tcW w:w="2448" w:type="dxa"/>
            <w:gridSpan w:val="3"/>
            <w:shd w:val="clear" w:color="auto" w:fill="F2F2F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W3</w:t>
            </w:r>
          </w:p>
        </w:tc>
        <w:tc>
          <w:tcPr>
            <w:tcW w:w="4820" w:type="dxa"/>
            <w:gridSpan w:val="5"/>
            <w:shd w:val="clear" w:color="auto" w:fill="F2F2F2"/>
            <w:vAlign w:val="center"/>
          </w:tcPr>
          <w:p w:rsidR="0042117B" w:rsidRPr="0042117B" w:rsidRDefault="0042117B" w:rsidP="00893DE8">
            <w:pPr>
              <w:pStyle w:val="Akapitzlist"/>
              <w:autoSpaceDE w:val="0"/>
              <w:autoSpaceDN w:val="0"/>
              <w:adjustRightInd w:val="0"/>
              <w:spacing w:before="120" w:after="120" w:line="240" w:lineRule="auto"/>
              <w:ind w:left="0"/>
              <w:jc w:val="both"/>
              <w:rPr>
                <w:color w:val="000000" w:themeColor="text1"/>
              </w:rPr>
            </w:pPr>
            <w:r w:rsidRPr="0042117B">
              <w:rPr>
                <w:color w:val="000000" w:themeColor="text1"/>
              </w:rPr>
              <w:t xml:space="preserve">Student rozumie różnicę między modelem regresji liniowej a modelem logtiowym. </w:t>
            </w:r>
          </w:p>
        </w:tc>
        <w:tc>
          <w:tcPr>
            <w:tcW w:w="2473" w:type="dxa"/>
            <w:shd w:val="clear" w:color="auto" w:fill="F2F2F2"/>
            <w:vAlign w:val="center"/>
          </w:tcPr>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 xml:space="preserve">EK_ZP1_W25 </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EK_ZP1_W27</w:t>
            </w:r>
          </w:p>
          <w:p w:rsidR="0042117B" w:rsidRPr="0042117B" w:rsidRDefault="0042117B" w:rsidP="00893DE8">
            <w:pPr>
              <w:spacing w:before="120" w:after="120"/>
              <w:jc w:val="center"/>
              <w:rPr>
                <w:rFonts w:ascii="Arial" w:hAnsi="Arial" w:cs="Arial"/>
                <w:b/>
                <w:bCs/>
                <w:color w:val="000000" w:themeColor="text1"/>
                <w:sz w:val="20"/>
                <w:szCs w:val="18"/>
              </w:rPr>
            </w:pPr>
          </w:p>
        </w:tc>
      </w:tr>
      <w:tr w:rsidR="0042117B" w:rsidRPr="0042117B" w:rsidTr="00893DE8">
        <w:trPr>
          <w:trHeight w:val="465"/>
        </w:trPr>
        <w:tc>
          <w:tcPr>
            <w:tcW w:w="2448" w:type="dxa"/>
            <w:gridSpan w:val="3"/>
            <w:shd w:val="clear" w:color="auto" w:fill="F2F2F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W4</w:t>
            </w:r>
          </w:p>
        </w:tc>
        <w:tc>
          <w:tcPr>
            <w:tcW w:w="4820" w:type="dxa"/>
            <w:gridSpan w:val="5"/>
            <w:shd w:val="clear" w:color="auto" w:fill="F2F2F2"/>
            <w:vAlign w:val="center"/>
          </w:tcPr>
          <w:p w:rsidR="0042117B" w:rsidRPr="0042117B" w:rsidRDefault="0042117B" w:rsidP="00893DE8">
            <w:pPr>
              <w:pStyle w:val="Akapitzlist"/>
              <w:autoSpaceDE w:val="0"/>
              <w:autoSpaceDN w:val="0"/>
              <w:adjustRightInd w:val="0"/>
              <w:spacing w:before="120" w:after="120" w:line="240" w:lineRule="auto"/>
              <w:ind w:left="0"/>
              <w:jc w:val="both"/>
              <w:rPr>
                <w:color w:val="000000" w:themeColor="text1"/>
              </w:rPr>
            </w:pPr>
            <w:r w:rsidRPr="0042117B">
              <w:rPr>
                <w:color w:val="000000" w:themeColor="text1"/>
              </w:rPr>
              <w:t xml:space="preserve">Student rozumie, w jaki sposób na podstawie modelu logitowego można oszacować iloraz szans oraz wyznaczyć krzywą ROC. </w:t>
            </w:r>
          </w:p>
        </w:tc>
        <w:tc>
          <w:tcPr>
            <w:tcW w:w="2473" w:type="dxa"/>
            <w:shd w:val="clear" w:color="auto" w:fill="F2F2F2"/>
            <w:vAlign w:val="center"/>
          </w:tcPr>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 xml:space="preserve">EK_ZP1_W25 </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EK_ZP1_W27</w:t>
            </w:r>
          </w:p>
          <w:p w:rsidR="0042117B" w:rsidRPr="0042117B" w:rsidRDefault="0042117B" w:rsidP="00893DE8">
            <w:pPr>
              <w:spacing w:before="120" w:after="120"/>
              <w:jc w:val="center"/>
              <w:rPr>
                <w:rFonts w:ascii="Arial" w:hAnsi="Arial" w:cs="Arial"/>
                <w:bCs/>
                <w:color w:val="000000" w:themeColor="text1"/>
                <w:sz w:val="20"/>
                <w:szCs w:val="18"/>
              </w:rPr>
            </w:pPr>
          </w:p>
        </w:tc>
      </w:tr>
      <w:tr w:rsidR="0042117B" w:rsidRPr="0042117B" w:rsidTr="00893DE8">
        <w:trPr>
          <w:trHeight w:val="465"/>
        </w:trPr>
        <w:tc>
          <w:tcPr>
            <w:tcW w:w="2448" w:type="dxa"/>
            <w:gridSpan w:val="3"/>
            <w:shd w:val="clear" w:color="auto" w:fill="F2F2F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W5</w:t>
            </w:r>
          </w:p>
        </w:tc>
        <w:tc>
          <w:tcPr>
            <w:tcW w:w="4820" w:type="dxa"/>
            <w:gridSpan w:val="5"/>
            <w:shd w:val="clear" w:color="auto" w:fill="F2F2F2"/>
            <w:vAlign w:val="center"/>
          </w:tcPr>
          <w:p w:rsidR="0042117B" w:rsidRPr="0042117B" w:rsidRDefault="0042117B" w:rsidP="00893DE8">
            <w:pPr>
              <w:pStyle w:val="Akapitzlist"/>
              <w:autoSpaceDE w:val="0"/>
              <w:autoSpaceDN w:val="0"/>
              <w:adjustRightInd w:val="0"/>
              <w:spacing w:before="120" w:after="120" w:line="240" w:lineRule="auto"/>
              <w:ind w:left="0"/>
              <w:jc w:val="both"/>
              <w:rPr>
                <w:color w:val="000000" w:themeColor="text1"/>
              </w:rPr>
            </w:pPr>
            <w:r w:rsidRPr="0042117B">
              <w:rPr>
                <w:color w:val="000000" w:themeColor="text1"/>
              </w:rPr>
              <w:t xml:space="preserve">Student zna podstawowe pojęcia związane z analizą przeżycia. </w:t>
            </w:r>
          </w:p>
        </w:tc>
        <w:tc>
          <w:tcPr>
            <w:tcW w:w="2473" w:type="dxa"/>
            <w:shd w:val="clear" w:color="auto" w:fill="F2F2F2"/>
            <w:vAlign w:val="center"/>
          </w:tcPr>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 xml:space="preserve">EK_ZP1_W25 </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EK_ZP1_W27</w:t>
            </w:r>
          </w:p>
          <w:p w:rsidR="0042117B" w:rsidRPr="0042117B" w:rsidRDefault="0042117B" w:rsidP="00893DE8">
            <w:pPr>
              <w:spacing w:before="120" w:after="120"/>
              <w:jc w:val="center"/>
              <w:rPr>
                <w:rFonts w:ascii="Arial" w:hAnsi="Arial" w:cs="Arial"/>
                <w:color w:val="000000" w:themeColor="text1"/>
                <w:sz w:val="20"/>
              </w:rPr>
            </w:pPr>
          </w:p>
        </w:tc>
      </w:tr>
      <w:tr w:rsidR="0042117B" w:rsidRPr="0042117B" w:rsidTr="00893DE8">
        <w:trPr>
          <w:trHeight w:val="465"/>
        </w:trPr>
        <w:tc>
          <w:tcPr>
            <w:tcW w:w="2448" w:type="dxa"/>
            <w:gridSpan w:val="3"/>
            <w:shd w:val="clear" w:color="auto" w:fill="F2F2F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U1</w:t>
            </w:r>
          </w:p>
        </w:tc>
        <w:tc>
          <w:tcPr>
            <w:tcW w:w="4820" w:type="dxa"/>
            <w:gridSpan w:val="5"/>
            <w:shd w:val="clear" w:color="auto" w:fill="F2F2F2"/>
            <w:vAlign w:val="center"/>
          </w:tcPr>
          <w:p w:rsidR="0042117B" w:rsidRPr="0042117B" w:rsidRDefault="0042117B" w:rsidP="00893DE8">
            <w:pPr>
              <w:pStyle w:val="Akapitzlist"/>
              <w:autoSpaceDE w:val="0"/>
              <w:autoSpaceDN w:val="0"/>
              <w:adjustRightInd w:val="0"/>
              <w:spacing w:before="120" w:after="120" w:line="240" w:lineRule="auto"/>
              <w:ind w:left="0"/>
              <w:jc w:val="both"/>
              <w:rPr>
                <w:color w:val="000000" w:themeColor="text1"/>
              </w:rPr>
            </w:pPr>
            <w:r w:rsidRPr="0042117B">
              <w:rPr>
                <w:color w:val="000000" w:themeColor="text1"/>
              </w:rPr>
              <w:t xml:space="preserve">Student potrafi zaproponować metodę analizy statystycznej przy badaniu współzależności wielu cech. Student rozumie i potrafi interpretować rezultaty tej analizy. </w:t>
            </w:r>
          </w:p>
        </w:tc>
        <w:tc>
          <w:tcPr>
            <w:tcW w:w="2473" w:type="dxa"/>
            <w:shd w:val="clear" w:color="auto" w:fill="F2F2F2"/>
            <w:vAlign w:val="center"/>
          </w:tcPr>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 xml:space="preserve">EK_ZP1_U04 </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 xml:space="preserve">EK_ZP1_U09 </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EK_ZP1_U14</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EK_ZP1_U20</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EK_ZP1_U29</w:t>
            </w:r>
          </w:p>
        </w:tc>
      </w:tr>
      <w:tr w:rsidR="0042117B" w:rsidRPr="0042117B" w:rsidTr="00893DE8">
        <w:trPr>
          <w:trHeight w:val="465"/>
        </w:trPr>
        <w:tc>
          <w:tcPr>
            <w:tcW w:w="2448" w:type="dxa"/>
            <w:gridSpan w:val="3"/>
            <w:shd w:val="clear" w:color="auto" w:fill="F2F2F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K1</w:t>
            </w:r>
          </w:p>
        </w:tc>
        <w:tc>
          <w:tcPr>
            <w:tcW w:w="4820" w:type="dxa"/>
            <w:gridSpan w:val="5"/>
            <w:shd w:val="clear" w:color="auto" w:fill="F2F2F2"/>
            <w:vAlign w:val="center"/>
          </w:tcPr>
          <w:p w:rsidR="0042117B" w:rsidRPr="0042117B" w:rsidRDefault="0042117B" w:rsidP="00893DE8">
            <w:pPr>
              <w:spacing w:before="120" w:after="120"/>
              <w:jc w:val="center"/>
              <w:rPr>
                <w:rFonts w:ascii="Arial" w:hAnsi="Arial" w:cs="Arial"/>
                <w:color w:val="000000" w:themeColor="text1"/>
                <w:sz w:val="18"/>
                <w:szCs w:val="18"/>
              </w:rPr>
            </w:pPr>
            <w:r w:rsidRPr="0042117B">
              <w:rPr>
                <w:color w:val="000000" w:themeColor="text1"/>
              </w:rPr>
              <w:t>Student potrafi uzasadnić potrzebę stosowania poznanych metod analiz statystycznych do problemów związanych ze zdrowiem publicznym.</w:t>
            </w:r>
          </w:p>
        </w:tc>
        <w:tc>
          <w:tcPr>
            <w:tcW w:w="2473" w:type="dxa"/>
            <w:shd w:val="clear" w:color="auto" w:fill="F2F2F2"/>
            <w:vAlign w:val="bottom"/>
          </w:tcPr>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EK_ZP1_K01</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EK_ZP1_K02</w:t>
            </w:r>
          </w:p>
          <w:p w:rsidR="0042117B" w:rsidRPr="0042117B" w:rsidRDefault="0042117B" w:rsidP="00893DE8">
            <w:pPr>
              <w:spacing w:before="120" w:after="120"/>
              <w:jc w:val="center"/>
              <w:rPr>
                <w:rFonts w:ascii="Arial" w:hAnsi="Arial" w:cs="Arial"/>
                <w:color w:val="000000" w:themeColor="text1"/>
                <w:sz w:val="20"/>
              </w:rPr>
            </w:pPr>
          </w:p>
        </w:tc>
      </w:tr>
      <w:tr w:rsidR="0042117B" w:rsidRPr="0042117B" w:rsidTr="00893DE8">
        <w:trPr>
          <w:trHeight w:val="627"/>
        </w:trPr>
        <w:tc>
          <w:tcPr>
            <w:tcW w:w="9741" w:type="dxa"/>
            <w:gridSpan w:val="9"/>
            <w:vAlign w:val="center"/>
          </w:tcPr>
          <w:p w:rsidR="0042117B" w:rsidRPr="0042117B" w:rsidRDefault="0042117B" w:rsidP="009F0EA9">
            <w:pPr>
              <w:pStyle w:val="Akapitzlist"/>
              <w:numPr>
                <w:ilvl w:val="0"/>
                <w:numId w:val="108"/>
              </w:numPr>
              <w:spacing w:before="120" w:after="120" w:line="240" w:lineRule="auto"/>
              <w:ind w:left="357" w:hanging="357"/>
              <w:rPr>
                <w:rFonts w:ascii="Arial" w:hAnsi="Arial" w:cs="Arial"/>
                <w:b/>
                <w:bCs/>
                <w:color w:val="000000" w:themeColor="text1"/>
              </w:rPr>
            </w:pPr>
            <w:r w:rsidRPr="0042117B">
              <w:rPr>
                <w:rFonts w:ascii="Arial" w:hAnsi="Arial" w:cs="Arial"/>
                <w:b/>
                <w:bCs/>
                <w:color w:val="000000" w:themeColor="text1"/>
                <w:sz w:val="24"/>
                <w:szCs w:val="24"/>
              </w:rPr>
              <w:lastRenderedPageBreak/>
              <w:t>Formy prowadzonych zajęć</w:t>
            </w:r>
          </w:p>
        </w:tc>
      </w:tr>
      <w:tr w:rsidR="0042117B" w:rsidRPr="0042117B" w:rsidTr="00893DE8">
        <w:trPr>
          <w:trHeight w:val="536"/>
        </w:trPr>
        <w:tc>
          <w:tcPr>
            <w:tcW w:w="2415" w:type="dxa"/>
            <w:gridSpan w:val="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Forma</w:t>
            </w:r>
          </w:p>
        </w:tc>
        <w:tc>
          <w:tcPr>
            <w:tcW w:w="2416" w:type="dxa"/>
            <w:gridSpan w:val="3"/>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Liczba godzin</w:t>
            </w:r>
          </w:p>
        </w:tc>
        <w:tc>
          <w:tcPr>
            <w:tcW w:w="2416" w:type="dxa"/>
            <w:gridSpan w:val="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Liczba grup</w:t>
            </w:r>
          </w:p>
        </w:tc>
        <w:tc>
          <w:tcPr>
            <w:tcW w:w="2494" w:type="dxa"/>
            <w:gridSpan w:val="2"/>
            <w:vAlign w:val="center"/>
          </w:tcPr>
          <w:p w:rsidR="0042117B" w:rsidRPr="0042117B" w:rsidRDefault="0042117B" w:rsidP="00893DE8">
            <w:pPr>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 xml:space="preserve">Minimalna liczba osób </w:t>
            </w:r>
            <w:r w:rsidRPr="0042117B">
              <w:rPr>
                <w:rFonts w:ascii="Arial" w:hAnsi="Arial" w:cs="Arial"/>
                <w:color w:val="000000" w:themeColor="text1"/>
                <w:sz w:val="18"/>
                <w:szCs w:val="18"/>
              </w:rPr>
              <w:br/>
              <w:t>w grupie</w:t>
            </w:r>
          </w:p>
        </w:tc>
      </w:tr>
      <w:tr w:rsidR="0042117B" w:rsidRPr="0042117B" w:rsidTr="00893DE8">
        <w:trPr>
          <w:trHeight w:val="70"/>
        </w:trPr>
        <w:tc>
          <w:tcPr>
            <w:tcW w:w="2415" w:type="dxa"/>
            <w:gridSpan w:val="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Wykład</w:t>
            </w:r>
          </w:p>
        </w:tc>
        <w:tc>
          <w:tcPr>
            <w:tcW w:w="2416" w:type="dxa"/>
            <w:gridSpan w:val="3"/>
            <w:shd w:val="clear" w:color="auto" w:fill="F2F2F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15</w:t>
            </w:r>
          </w:p>
        </w:tc>
        <w:tc>
          <w:tcPr>
            <w:tcW w:w="2416" w:type="dxa"/>
            <w:gridSpan w:val="2"/>
            <w:shd w:val="clear" w:color="auto" w:fill="F2F2F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1</w:t>
            </w:r>
          </w:p>
        </w:tc>
        <w:tc>
          <w:tcPr>
            <w:tcW w:w="2494" w:type="dxa"/>
            <w:gridSpan w:val="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Nie obowiązuje</w:t>
            </w:r>
          </w:p>
        </w:tc>
      </w:tr>
      <w:tr w:rsidR="0042117B" w:rsidRPr="0042117B" w:rsidTr="00893DE8">
        <w:trPr>
          <w:trHeight w:val="70"/>
        </w:trPr>
        <w:tc>
          <w:tcPr>
            <w:tcW w:w="2415" w:type="dxa"/>
            <w:gridSpan w:val="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Seminaria</w:t>
            </w:r>
          </w:p>
        </w:tc>
        <w:tc>
          <w:tcPr>
            <w:tcW w:w="2416" w:type="dxa"/>
            <w:gridSpan w:val="3"/>
            <w:shd w:val="clear" w:color="auto" w:fill="F2F2F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15</w:t>
            </w:r>
          </w:p>
        </w:tc>
        <w:tc>
          <w:tcPr>
            <w:tcW w:w="2416" w:type="dxa"/>
            <w:gridSpan w:val="2"/>
            <w:shd w:val="clear" w:color="auto" w:fill="F2F2F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2</w:t>
            </w:r>
          </w:p>
        </w:tc>
        <w:tc>
          <w:tcPr>
            <w:tcW w:w="2494" w:type="dxa"/>
            <w:gridSpan w:val="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Nie obowiązuje</w:t>
            </w:r>
          </w:p>
        </w:tc>
      </w:tr>
      <w:tr w:rsidR="0042117B" w:rsidRPr="0042117B" w:rsidTr="00893DE8">
        <w:trPr>
          <w:trHeight w:val="70"/>
        </w:trPr>
        <w:tc>
          <w:tcPr>
            <w:tcW w:w="2415" w:type="dxa"/>
            <w:gridSpan w:val="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 xml:space="preserve">Ćwiczenia </w:t>
            </w:r>
          </w:p>
        </w:tc>
        <w:tc>
          <w:tcPr>
            <w:tcW w:w="2416" w:type="dxa"/>
            <w:gridSpan w:val="3"/>
            <w:shd w:val="clear" w:color="auto" w:fill="F2F2F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14</w:t>
            </w:r>
          </w:p>
        </w:tc>
        <w:tc>
          <w:tcPr>
            <w:tcW w:w="2416" w:type="dxa"/>
            <w:gridSpan w:val="2"/>
            <w:shd w:val="clear" w:color="auto" w:fill="F2F2F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4</w:t>
            </w:r>
          </w:p>
        </w:tc>
        <w:tc>
          <w:tcPr>
            <w:tcW w:w="2494" w:type="dxa"/>
            <w:gridSpan w:val="2"/>
            <w:vAlign w:val="center"/>
          </w:tcPr>
          <w:p w:rsidR="0042117B" w:rsidRPr="0042117B" w:rsidRDefault="0042117B" w:rsidP="00893DE8">
            <w:pPr>
              <w:spacing w:before="120" w:after="120"/>
              <w:ind w:left="55"/>
              <w:jc w:val="center"/>
              <w:rPr>
                <w:rFonts w:ascii="Arial" w:hAnsi="Arial" w:cs="Arial"/>
                <w:i/>
                <w:iCs/>
                <w:color w:val="000000" w:themeColor="text1"/>
                <w:sz w:val="18"/>
                <w:szCs w:val="18"/>
              </w:rPr>
            </w:pPr>
            <w:r w:rsidRPr="0042117B">
              <w:rPr>
                <w:rFonts w:ascii="Arial" w:hAnsi="Arial" w:cs="Arial"/>
                <w:i/>
                <w:iCs/>
                <w:color w:val="000000" w:themeColor="text1"/>
                <w:sz w:val="18"/>
                <w:szCs w:val="18"/>
              </w:rPr>
              <w:t>Nie obowiązuje</w:t>
            </w:r>
          </w:p>
        </w:tc>
      </w:tr>
      <w:tr w:rsidR="0042117B" w:rsidRPr="0042117B" w:rsidTr="00893DE8">
        <w:trPr>
          <w:trHeight w:val="465"/>
        </w:trPr>
        <w:tc>
          <w:tcPr>
            <w:tcW w:w="9741" w:type="dxa"/>
            <w:gridSpan w:val="9"/>
            <w:vAlign w:val="center"/>
          </w:tcPr>
          <w:p w:rsidR="0042117B" w:rsidRPr="0042117B" w:rsidRDefault="0042117B" w:rsidP="009F0EA9">
            <w:pPr>
              <w:pStyle w:val="Akapitzlist"/>
              <w:numPr>
                <w:ilvl w:val="0"/>
                <w:numId w:val="108"/>
              </w:numPr>
              <w:spacing w:before="120" w:after="120" w:line="240" w:lineRule="auto"/>
              <w:ind w:left="357" w:hanging="357"/>
              <w:rPr>
                <w:rFonts w:ascii="Arial" w:hAnsi="Arial" w:cs="Arial"/>
                <w:b/>
                <w:bCs/>
                <w:color w:val="000000" w:themeColor="text1"/>
              </w:rPr>
            </w:pPr>
            <w:r w:rsidRPr="0042117B">
              <w:rPr>
                <w:rFonts w:ascii="Arial" w:hAnsi="Arial" w:cs="Arial"/>
                <w:b/>
                <w:bCs/>
                <w:color w:val="000000" w:themeColor="text1"/>
                <w:sz w:val="24"/>
                <w:szCs w:val="24"/>
              </w:rPr>
              <w:t>Tematy zajęć i treści kształcenia</w:t>
            </w:r>
          </w:p>
        </w:tc>
      </w:tr>
      <w:tr w:rsidR="0042117B" w:rsidRPr="0042117B" w:rsidTr="00893DE8">
        <w:trPr>
          <w:trHeight w:val="465"/>
        </w:trPr>
        <w:tc>
          <w:tcPr>
            <w:tcW w:w="9741" w:type="dxa"/>
            <w:gridSpan w:val="9"/>
            <w:shd w:val="clear" w:color="auto" w:fill="F2F2F2"/>
            <w:vAlign w:val="center"/>
          </w:tcPr>
          <w:p w:rsidR="0042117B" w:rsidRPr="0042117B" w:rsidRDefault="0042117B" w:rsidP="00893DE8">
            <w:pPr>
              <w:rPr>
                <w:i/>
                <w:iCs/>
                <w:color w:val="000000" w:themeColor="text1"/>
              </w:rPr>
            </w:pPr>
            <w:r w:rsidRPr="0042117B">
              <w:rPr>
                <w:i/>
                <w:iCs/>
                <w:color w:val="000000" w:themeColor="text1"/>
              </w:rPr>
              <w:t>W1,S1-2: Tablice kontyngencji</w:t>
            </w:r>
          </w:p>
          <w:p w:rsidR="0042117B" w:rsidRPr="0042117B" w:rsidRDefault="0042117B" w:rsidP="00893DE8">
            <w:pPr>
              <w:rPr>
                <w:i/>
                <w:iCs/>
                <w:color w:val="000000" w:themeColor="text1"/>
              </w:rPr>
            </w:pPr>
            <w:r w:rsidRPr="0042117B">
              <w:rPr>
                <w:i/>
                <w:iCs/>
                <w:color w:val="000000" w:themeColor="text1"/>
              </w:rPr>
              <w:t>W2-3, S3,C1: Analiza wariancji</w:t>
            </w:r>
          </w:p>
          <w:p w:rsidR="0042117B" w:rsidRPr="0042117B" w:rsidRDefault="0042117B" w:rsidP="00893DE8">
            <w:pPr>
              <w:rPr>
                <w:i/>
                <w:iCs/>
                <w:color w:val="000000" w:themeColor="text1"/>
              </w:rPr>
            </w:pPr>
            <w:r w:rsidRPr="0042117B">
              <w:rPr>
                <w:i/>
                <w:iCs/>
                <w:color w:val="000000" w:themeColor="text1"/>
              </w:rPr>
              <w:t>W4-5,C2,S5-6 :Regresja liniowa</w:t>
            </w:r>
          </w:p>
          <w:p w:rsidR="0042117B" w:rsidRPr="0042117B" w:rsidRDefault="0042117B" w:rsidP="00893DE8">
            <w:pPr>
              <w:rPr>
                <w:i/>
                <w:iCs/>
                <w:color w:val="000000" w:themeColor="text1"/>
              </w:rPr>
            </w:pPr>
            <w:r w:rsidRPr="0042117B">
              <w:rPr>
                <w:i/>
                <w:iCs/>
                <w:color w:val="000000" w:themeColor="text1"/>
              </w:rPr>
              <w:t>W-6,S7-8 : Model logitowy</w:t>
            </w:r>
          </w:p>
          <w:p w:rsidR="0042117B" w:rsidRPr="0042117B" w:rsidRDefault="0042117B" w:rsidP="00893DE8">
            <w:pPr>
              <w:rPr>
                <w:i/>
                <w:iCs/>
                <w:color w:val="000000" w:themeColor="text1"/>
              </w:rPr>
            </w:pPr>
            <w:r w:rsidRPr="0042117B">
              <w:rPr>
                <w:i/>
                <w:iCs/>
                <w:color w:val="000000" w:themeColor="text1"/>
              </w:rPr>
              <w:t>W-6-7,C3-4:Krzywa ROC</w:t>
            </w:r>
          </w:p>
          <w:p w:rsidR="0042117B" w:rsidRPr="0042117B" w:rsidRDefault="0042117B" w:rsidP="00893DE8">
            <w:pPr>
              <w:rPr>
                <w:i/>
                <w:iCs/>
                <w:color w:val="000000" w:themeColor="text1"/>
              </w:rPr>
            </w:pPr>
            <w:r w:rsidRPr="0042117B">
              <w:rPr>
                <w:i/>
                <w:iCs/>
                <w:color w:val="000000" w:themeColor="text1"/>
              </w:rPr>
              <w:t>W-7,C4: Elementy analizy przeżycia</w:t>
            </w:r>
          </w:p>
          <w:p w:rsidR="0042117B" w:rsidRPr="0042117B" w:rsidRDefault="0042117B" w:rsidP="00893DE8">
            <w:pPr>
              <w:rPr>
                <w:i/>
                <w:iCs/>
                <w:color w:val="000000" w:themeColor="text1"/>
              </w:rPr>
            </w:pPr>
            <w:r w:rsidRPr="0042117B">
              <w:rPr>
                <w:i/>
                <w:iCs/>
                <w:color w:val="000000" w:themeColor="text1"/>
              </w:rPr>
              <w:t>C5: Kolokwium</w:t>
            </w:r>
          </w:p>
          <w:p w:rsidR="0042117B" w:rsidRPr="0042117B" w:rsidRDefault="0042117B" w:rsidP="00893DE8">
            <w:pPr>
              <w:rPr>
                <w:i/>
                <w:iCs/>
                <w:color w:val="000000" w:themeColor="text1"/>
              </w:rPr>
            </w:pPr>
            <w:r w:rsidRPr="0042117B">
              <w:rPr>
                <w:i/>
                <w:iCs/>
                <w:color w:val="000000" w:themeColor="text1"/>
              </w:rPr>
              <w:t>C6: Zaliczenie przedmiotu</w:t>
            </w:r>
          </w:p>
        </w:tc>
      </w:tr>
      <w:tr w:rsidR="0042117B" w:rsidRPr="0042117B" w:rsidTr="00893DE8">
        <w:trPr>
          <w:trHeight w:val="465"/>
        </w:trPr>
        <w:tc>
          <w:tcPr>
            <w:tcW w:w="9741" w:type="dxa"/>
            <w:gridSpan w:val="9"/>
            <w:vAlign w:val="center"/>
          </w:tcPr>
          <w:p w:rsidR="0042117B" w:rsidRPr="0042117B" w:rsidRDefault="0042117B" w:rsidP="009F0EA9">
            <w:pPr>
              <w:pStyle w:val="Akapitzlist"/>
              <w:numPr>
                <w:ilvl w:val="0"/>
                <w:numId w:val="108"/>
              </w:numPr>
              <w:spacing w:before="120" w:after="120" w:line="240" w:lineRule="auto"/>
              <w:ind w:left="357" w:hanging="357"/>
              <w:rPr>
                <w:rFonts w:ascii="Arial" w:hAnsi="Arial" w:cs="Arial"/>
                <w:b/>
                <w:bCs/>
                <w:color w:val="000000" w:themeColor="text1"/>
              </w:rPr>
            </w:pPr>
            <w:r w:rsidRPr="0042117B">
              <w:rPr>
                <w:rFonts w:ascii="Arial" w:hAnsi="Arial" w:cs="Arial"/>
                <w:b/>
                <w:bCs/>
                <w:color w:val="000000" w:themeColor="text1"/>
                <w:sz w:val="24"/>
                <w:szCs w:val="24"/>
              </w:rPr>
              <w:t>Sposoby weryfikacji efektów kształcenia</w:t>
            </w:r>
          </w:p>
        </w:tc>
      </w:tr>
      <w:tr w:rsidR="0042117B" w:rsidRPr="0042117B" w:rsidTr="00893DE8">
        <w:trPr>
          <w:trHeight w:val="465"/>
        </w:trPr>
        <w:tc>
          <w:tcPr>
            <w:tcW w:w="1610" w:type="dxa"/>
            <w:vAlign w:val="center"/>
          </w:tcPr>
          <w:p w:rsidR="0042117B" w:rsidRPr="0042117B" w:rsidRDefault="0042117B" w:rsidP="00893DE8">
            <w:pPr>
              <w:jc w:val="center"/>
              <w:rPr>
                <w:rFonts w:ascii="Arial" w:hAnsi="Arial" w:cs="Arial"/>
                <w:b/>
                <w:bCs/>
                <w:color w:val="000000" w:themeColor="text1"/>
                <w:sz w:val="18"/>
                <w:szCs w:val="18"/>
              </w:rPr>
            </w:pPr>
            <w:r w:rsidRPr="0042117B">
              <w:rPr>
                <w:rFonts w:ascii="Arial" w:hAnsi="Arial" w:cs="Arial"/>
                <w:color w:val="000000" w:themeColor="text1"/>
                <w:sz w:val="18"/>
                <w:szCs w:val="18"/>
              </w:rPr>
              <w:t>Symbol przedmiotowego efektu kształcenia</w:t>
            </w:r>
          </w:p>
        </w:tc>
        <w:tc>
          <w:tcPr>
            <w:tcW w:w="2256" w:type="dxa"/>
            <w:gridSpan w:val="3"/>
            <w:vAlign w:val="center"/>
          </w:tcPr>
          <w:p w:rsidR="0042117B" w:rsidRPr="0042117B" w:rsidRDefault="0042117B" w:rsidP="00893DE8">
            <w:pPr>
              <w:jc w:val="center"/>
              <w:rPr>
                <w:rFonts w:ascii="Arial" w:hAnsi="Arial" w:cs="Arial"/>
                <w:color w:val="000000" w:themeColor="text1"/>
                <w:sz w:val="18"/>
                <w:szCs w:val="18"/>
              </w:rPr>
            </w:pPr>
            <w:r w:rsidRPr="0042117B">
              <w:rPr>
                <w:rFonts w:ascii="Arial" w:hAnsi="Arial" w:cs="Arial"/>
                <w:color w:val="000000" w:themeColor="text1"/>
                <w:sz w:val="18"/>
                <w:szCs w:val="18"/>
              </w:rPr>
              <w:t>Symbole form prowadzonych zajęć</w:t>
            </w:r>
          </w:p>
        </w:tc>
        <w:tc>
          <w:tcPr>
            <w:tcW w:w="2693" w:type="dxa"/>
            <w:gridSpan w:val="2"/>
            <w:vAlign w:val="center"/>
          </w:tcPr>
          <w:p w:rsidR="0042117B" w:rsidRPr="0042117B" w:rsidRDefault="0042117B" w:rsidP="00893DE8">
            <w:pPr>
              <w:jc w:val="center"/>
              <w:rPr>
                <w:rFonts w:ascii="Arial" w:hAnsi="Arial" w:cs="Arial"/>
                <w:color w:val="000000" w:themeColor="text1"/>
                <w:sz w:val="18"/>
                <w:szCs w:val="18"/>
              </w:rPr>
            </w:pPr>
            <w:r w:rsidRPr="0042117B">
              <w:rPr>
                <w:rFonts w:ascii="Arial" w:hAnsi="Arial" w:cs="Arial"/>
                <w:color w:val="000000" w:themeColor="text1"/>
                <w:sz w:val="18"/>
                <w:szCs w:val="18"/>
              </w:rPr>
              <w:t>Sposoby weryfikacji efektu kształcenia</w:t>
            </w:r>
          </w:p>
        </w:tc>
        <w:tc>
          <w:tcPr>
            <w:tcW w:w="3182" w:type="dxa"/>
            <w:gridSpan w:val="3"/>
            <w:vAlign w:val="center"/>
          </w:tcPr>
          <w:p w:rsidR="0042117B" w:rsidRPr="0042117B" w:rsidRDefault="0042117B" w:rsidP="00893DE8">
            <w:pPr>
              <w:jc w:val="center"/>
              <w:rPr>
                <w:rFonts w:ascii="Arial" w:hAnsi="Arial" w:cs="Arial"/>
                <w:color w:val="000000" w:themeColor="text1"/>
                <w:sz w:val="18"/>
                <w:szCs w:val="18"/>
              </w:rPr>
            </w:pPr>
            <w:r w:rsidRPr="0042117B">
              <w:rPr>
                <w:rFonts w:ascii="Arial" w:hAnsi="Arial" w:cs="Arial"/>
                <w:color w:val="000000" w:themeColor="text1"/>
                <w:sz w:val="18"/>
                <w:szCs w:val="18"/>
              </w:rPr>
              <w:t>Kryterium zaliczenia</w:t>
            </w:r>
          </w:p>
        </w:tc>
      </w:tr>
      <w:tr w:rsidR="0042117B" w:rsidRPr="0042117B" w:rsidTr="00893DE8">
        <w:trPr>
          <w:trHeight w:val="465"/>
        </w:trPr>
        <w:tc>
          <w:tcPr>
            <w:tcW w:w="1610" w:type="dxa"/>
            <w:shd w:val="clear" w:color="auto" w:fill="F2F2F2"/>
            <w:vAlign w:val="center"/>
          </w:tcPr>
          <w:p w:rsidR="0042117B" w:rsidRPr="0042117B" w:rsidRDefault="0042117B" w:rsidP="00893DE8">
            <w:pPr>
              <w:jc w:val="center"/>
              <w:rPr>
                <w:b/>
                <w:bCs/>
                <w:color w:val="000000" w:themeColor="text1"/>
                <w:sz w:val="20"/>
                <w:szCs w:val="20"/>
              </w:rPr>
            </w:pPr>
            <w:r w:rsidRPr="0042117B">
              <w:rPr>
                <w:b/>
                <w:bCs/>
                <w:color w:val="000000" w:themeColor="text1"/>
                <w:sz w:val="20"/>
                <w:szCs w:val="20"/>
              </w:rPr>
              <w:t>W1-5</w:t>
            </w:r>
          </w:p>
        </w:tc>
        <w:tc>
          <w:tcPr>
            <w:tcW w:w="2256" w:type="dxa"/>
            <w:gridSpan w:val="3"/>
            <w:shd w:val="clear" w:color="auto" w:fill="F2F2F2"/>
            <w:vAlign w:val="center"/>
          </w:tcPr>
          <w:p w:rsidR="0042117B" w:rsidRPr="0042117B" w:rsidRDefault="0042117B" w:rsidP="00893DE8">
            <w:pPr>
              <w:rPr>
                <w:b/>
                <w:bCs/>
                <w:color w:val="000000" w:themeColor="text1"/>
                <w:sz w:val="20"/>
                <w:szCs w:val="20"/>
              </w:rPr>
            </w:pPr>
            <w:r w:rsidRPr="0042117B">
              <w:rPr>
                <w:b/>
                <w:bCs/>
                <w:color w:val="000000" w:themeColor="text1"/>
                <w:sz w:val="20"/>
                <w:szCs w:val="20"/>
              </w:rPr>
              <w:t>W, C, S</w:t>
            </w:r>
          </w:p>
        </w:tc>
        <w:tc>
          <w:tcPr>
            <w:tcW w:w="2693" w:type="dxa"/>
            <w:gridSpan w:val="2"/>
            <w:shd w:val="clear" w:color="auto" w:fill="F2F2F2"/>
            <w:vAlign w:val="center"/>
          </w:tcPr>
          <w:p w:rsidR="0042117B" w:rsidRPr="0042117B" w:rsidRDefault="0042117B" w:rsidP="00893DE8">
            <w:pPr>
              <w:jc w:val="center"/>
              <w:rPr>
                <w:rFonts w:ascii="Arial" w:hAnsi="Arial" w:cs="Arial"/>
                <w:i/>
                <w:iCs/>
                <w:color w:val="000000" w:themeColor="text1"/>
                <w:sz w:val="20"/>
                <w:szCs w:val="20"/>
              </w:rPr>
            </w:pPr>
            <w:r w:rsidRPr="0042117B">
              <w:rPr>
                <w:rFonts w:ascii="Arial" w:hAnsi="Arial" w:cs="Arial"/>
                <w:i/>
                <w:iCs/>
                <w:color w:val="000000" w:themeColor="text1"/>
                <w:sz w:val="20"/>
                <w:szCs w:val="20"/>
              </w:rPr>
              <w:t>Sprawdzian, prace domowe</w:t>
            </w:r>
          </w:p>
        </w:tc>
        <w:tc>
          <w:tcPr>
            <w:tcW w:w="3182" w:type="dxa"/>
            <w:gridSpan w:val="3"/>
            <w:shd w:val="clear" w:color="auto" w:fill="F2F2F2"/>
            <w:vAlign w:val="center"/>
          </w:tcPr>
          <w:p w:rsidR="0042117B" w:rsidRPr="0042117B" w:rsidRDefault="0042117B" w:rsidP="00893DE8">
            <w:pPr>
              <w:rPr>
                <w:b/>
                <w:bCs/>
                <w:color w:val="000000" w:themeColor="text1"/>
                <w:sz w:val="18"/>
                <w:szCs w:val="18"/>
              </w:rPr>
            </w:pPr>
            <w:r w:rsidRPr="0042117B">
              <w:rPr>
                <w:b/>
                <w:bCs/>
                <w:color w:val="000000" w:themeColor="text1"/>
                <w:sz w:val="18"/>
                <w:szCs w:val="18"/>
              </w:rPr>
              <w:t>Zgodnie z tabelą w punkcie 8</w:t>
            </w:r>
          </w:p>
        </w:tc>
      </w:tr>
      <w:tr w:rsidR="0042117B" w:rsidRPr="0042117B" w:rsidTr="00893DE8">
        <w:trPr>
          <w:trHeight w:val="465"/>
        </w:trPr>
        <w:tc>
          <w:tcPr>
            <w:tcW w:w="1610" w:type="dxa"/>
            <w:shd w:val="clear" w:color="auto" w:fill="F2F2F2"/>
            <w:vAlign w:val="center"/>
          </w:tcPr>
          <w:p w:rsidR="0042117B" w:rsidRPr="0042117B" w:rsidRDefault="0042117B" w:rsidP="00893DE8">
            <w:pPr>
              <w:jc w:val="center"/>
              <w:rPr>
                <w:b/>
                <w:bCs/>
                <w:color w:val="000000" w:themeColor="text1"/>
                <w:sz w:val="18"/>
                <w:szCs w:val="18"/>
              </w:rPr>
            </w:pPr>
            <w:r w:rsidRPr="0042117B">
              <w:rPr>
                <w:b/>
                <w:bCs/>
                <w:color w:val="000000" w:themeColor="text1"/>
                <w:sz w:val="18"/>
                <w:szCs w:val="18"/>
              </w:rPr>
              <w:t>U1</w:t>
            </w:r>
          </w:p>
        </w:tc>
        <w:tc>
          <w:tcPr>
            <w:tcW w:w="2256" w:type="dxa"/>
            <w:gridSpan w:val="3"/>
            <w:shd w:val="clear" w:color="auto" w:fill="F2F2F2"/>
            <w:vAlign w:val="center"/>
          </w:tcPr>
          <w:p w:rsidR="0042117B" w:rsidRPr="0042117B" w:rsidRDefault="0042117B" w:rsidP="00893DE8">
            <w:pPr>
              <w:rPr>
                <w:color w:val="000000" w:themeColor="text1"/>
                <w:sz w:val="18"/>
                <w:szCs w:val="18"/>
              </w:rPr>
            </w:pPr>
            <w:r w:rsidRPr="0042117B">
              <w:rPr>
                <w:b/>
                <w:bCs/>
                <w:color w:val="000000" w:themeColor="text1"/>
                <w:sz w:val="20"/>
                <w:szCs w:val="20"/>
              </w:rPr>
              <w:t>W, C, S</w:t>
            </w:r>
          </w:p>
        </w:tc>
        <w:tc>
          <w:tcPr>
            <w:tcW w:w="2693" w:type="dxa"/>
            <w:gridSpan w:val="2"/>
            <w:shd w:val="clear" w:color="auto" w:fill="F2F2F2"/>
            <w:vAlign w:val="center"/>
          </w:tcPr>
          <w:p w:rsidR="0042117B" w:rsidRPr="0042117B" w:rsidRDefault="0042117B" w:rsidP="00893DE8">
            <w:pPr>
              <w:jc w:val="center"/>
              <w:rPr>
                <w:b/>
                <w:bCs/>
                <w:color w:val="000000" w:themeColor="text1"/>
                <w:sz w:val="18"/>
                <w:szCs w:val="18"/>
              </w:rPr>
            </w:pPr>
            <w:r w:rsidRPr="0042117B">
              <w:rPr>
                <w:rFonts w:ascii="Arial" w:hAnsi="Arial" w:cs="Arial"/>
                <w:i/>
                <w:iCs/>
                <w:color w:val="000000" w:themeColor="text1"/>
                <w:sz w:val="20"/>
                <w:szCs w:val="20"/>
              </w:rPr>
              <w:t>Sprawdzian, prace domowe</w:t>
            </w:r>
          </w:p>
        </w:tc>
        <w:tc>
          <w:tcPr>
            <w:tcW w:w="3182" w:type="dxa"/>
            <w:gridSpan w:val="3"/>
            <w:shd w:val="clear" w:color="auto" w:fill="F2F2F2"/>
            <w:vAlign w:val="center"/>
          </w:tcPr>
          <w:p w:rsidR="0042117B" w:rsidRPr="0042117B" w:rsidRDefault="0042117B" w:rsidP="00893DE8">
            <w:pPr>
              <w:rPr>
                <w:color w:val="000000" w:themeColor="text1"/>
                <w:sz w:val="18"/>
                <w:szCs w:val="18"/>
              </w:rPr>
            </w:pPr>
            <w:r w:rsidRPr="0042117B">
              <w:rPr>
                <w:b/>
                <w:bCs/>
                <w:color w:val="000000" w:themeColor="text1"/>
                <w:sz w:val="18"/>
                <w:szCs w:val="18"/>
              </w:rPr>
              <w:t>Zgodnie z tabelą w punkcie 8</w:t>
            </w:r>
          </w:p>
        </w:tc>
      </w:tr>
      <w:tr w:rsidR="0042117B" w:rsidRPr="0042117B" w:rsidTr="00893DE8">
        <w:trPr>
          <w:trHeight w:val="465"/>
        </w:trPr>
        <w:tc>
          <w:tcPr>
            <w:tcW w:w="1610" w:type="dxa"/>
            <w:shd w:val="clear" w:color="auto" w:fill="F2F2F2"/>
            <w:vAlign w:val="center"/>
          </w:tcPr>
          <w:p w:rsidR="0042117B" w:rsidRPr="0042117B" w:rsidRDefault="0042117B" w:rsidP="00893DE8">
            <w:pPr>
              <w:jc w:val="center"/>
              <w:rPr>
                <w:b/>
                <w:bCs/>
                <w:color w:val="000000" w:themeColor="text1"/>
                <w:sz w:val="18"/>
                <w:szCs w:val="18"/>
              </w:rPr>
            </w:pPr>
            <w:r w:rsidRPr="0042117B">
              <w:rPr>
                <w:b/>
                <w:bCs/>
                <w:color w:val="000000" w:themeColor="text1"/>
                <w:sz w:val="18"/>
                <w:szCs w:val="18"/>
              </w:rPr>
              <w:t>K1</w:t>
            </w:r>
          </w:p>
        </w:tc>
        <w:tc>
          <w:tcPr>
            <w:tcW w:w="2256" w:type="dxa"/>
            <w:gridSpan w:val="3"/>
            <w:shd w:val="clear" w:color="auto" w:fill="F2F2F2"/>
            <w:vAlign w:val="center"/>
          </w:tcPr>
          <w:p w:rsidR="0042117B" w:rsidRPr="0042117B" w:rsidRDefault="0042117B" w:rsidP="00893DE8">
            <w:pPr>
              <w:rPr>
                <w:color w:val="000000" w:themeColor="text1"/>
                <w:sz w:val="18"/>
                <w:szCs w:val="18"/>
              </w:rPr>
            </w:pPr>
            <w:r w:rsidRPr="0042117B">
              <w:rPr>
                <w:b/>
                <w:bCs/>
                <w:color w:val="000000" w:themeColor="text1"/>
                <w:sz w:val="20"/>
                <w:szCs w:val="20"/>
              </w:rPr>
              <w:t>W, C, S</w:t>
            </w:r>
          </w:p>
        </w:tc>
        <w:tc>
          <w:tcPr>
            <w:tcW w:w="2693" w:type="dxa"/>
            <w:gridSpan w:val="2"/>
            <w:shd w:val="clear" w:color="auto" w:fill="F2F2F2"/>
            <w:vAlign w:val="center"/>
          </w:tcPr>
          <w:p w:rsidR="0042117B" w:rsidRPr="0042117B" w:rsidRDefault="0042117B" w:rsidP="00893DE8">
            <w:pPr>
              <w:jc w:val="center"/>
              <w:rPr>
                <w:color w:val="000000" w:themeColor="text1"/>
                <w:sz w:val="20"/>
                <w:szCs w:val="20"/>
              </w:rPr>
            </w:pPr>
            <w:r w:rsidRPr="0042117B">
              <w:rPr>
                <w:rFonts w:ascii="Arial" w:hAnsi="Arial" w:cs="Arial"/>
                <w:i/>
                <w:iCs/>
                <w:color w:val="000000" w:themeColor="text1"/>
                <w:sz w:val="20"/>
                <w:szCs w:val="20"/>
              </w:rPr>
              <w:t>Sprawdzian, prace domowe</w:t>
            </w:r>
          </w:p>
        </w:tc>
        <w:tc>
          <w:tcPr>
            <w:tcW w:w="3182" w:type="dxa"/>
            <w:gridSpan w:val="3"/>
            <w:shd w:val="clear" w:color="auto" w:fill="F2F2F2"/>
            <w:vAlign w:val="center"/>
          </w:tcPr>
          <w:p w:rsidR="0042117B" w:rsidRPr="0042117B" w:rsidRDefault="0042117B" w:rsidP="00893DE8">
            <w:pPr>
              <w:rPr>
                <w:color w:val="000000" w:themeColor="text1"/>
                <w:sz w:val="18"/>
                <w:szCs w:val="18"/>
              </w:rPr>
            </w:pPr>
            <w:r w:rsidRPr="0042117B">
              <w:rPr>
                <w:b/>
                <w:bCs/>
                <w:color w:val="000000" w:themeColor="text1"/>
                <w:sz w:val="18"/>
                <w:szCs w:val="18"/>
              </w:rPr>
              <w:t>Zgodnie z tabelą w punkcie 8</w:t>
            </w:r>
          </w:p>
        </w:tc>
      </w:tr>
      <w:tr w:rsidR="0042117B" w:rsidRPr="0042117B" w:rsidTr="00893DE8">
        <w:trPr>
          <w:trHeight w:val="465"/>
        </w:trPr>
        <w:tc>
          <w:tcPr>
            <w:tcW w:w="9741" w:type="dxa"/>
            <w:gridSpan w:val="9"/>
            <w:shd w:val="clear" w:color="auto" w:fill="FFFFFF"/>
            <w:vAlign w:val="center"/>
          </w:tcPr>
          <w:p w:rsidR="0042117B" w:rsidRPr="0042117B" w:rsidRDefault="0042117B" w:rsidP="009F0EA9">
            <w:pPr>
              <w:pStyle w:val="Akapitzlist"/>
              <w:numPr>
                <w:ilvl w:val="0"/>
                <w:numId w:val="108"/>
              </w:numPr>
              <w:spacing w:before="120" w:after="120" w:line="240" w:lineRule="auto"/>
              <w:ind w:left="357" w:hanging="357"/>
              <w:rPr>
                <w:rFonts w:ascii="Arial" w:hAnsi="Arial" w:cs="Arial"/>
                <w:b/>
                <w:bCs/>
                <w:color w:val="000000" w:themeColor="text1"/>
              </w:rPr>
            </w:pPr>
            <w:r w:rsidRPr="0042117B">
              <w:rPr>
                <w:rFonts w:ascii="Arial" w:hAnsi="Arial" w:cs="Arial"/>
                <w:b/>
                <w:bCs/>
                <w:color w:val="000000" w:themeColor="text1"/>
                <w:sz w:val="24"/>
                <w:szCs w:val="24"/>
              </w:rPr>
              <w:t>Kryteria oceniania</w:t>
            </w:r>
          </w:p>
        </w:tc>
      </w:tr>
      <w:tr w:rsidR="0042117B" w:rsidRPr="0042117B" w:rsidTr="00893DE8">
        <w:trPr>
          <w:trHeight w:val="465"/>
        </w:trPr>
        <w:tc>
          <w:tcPr>
            <w:tcW w:w="9741" w:type="dxa"/>
            <w:gridSpan w:val="9"/>
            <w:shd w:val="clear" w:color="auto" w:fill="F2F2F2"/>
            <w:vAlign w:val="center"/>
          </w:tcPr>
          <w:p w:rsidR="0042117B" w:rsidRPr="0042117B" w:rsidRDefault="0042117B" w:rsidP="00893DE8">
            <w:pPr>
              <w:rPr>
                <w:rFonts w:ascii="Arial" w:hAnsi="Arial" w:cs="Arial"/>
                <w:b/>
                <w:bCs/>
                <w:color w:val="000000" w:themeColor="text1"/>
              </w:rPr>
            </w:pPr>
            <w:r w:rsidRPr="0042117B">
              <w:rPr>
                <w:rFonts w:ascii="Arial" w:hAnsi="Arial" w:cs="Arial"/>
                <w:b/>
                <w:bCs/>
                <w:color w:val="000000" w:themeColor="text1"/>
                <w:sz w:val="20"/>
                <w:szCs w:val="20"/>
              </w:rPr>
              <w:t>Forma zaliczenia przedmiotu:</w:t>
            </w:r>
            <w:r w:rsidRPr="0042117B">
              <w:rPr>
                <w:rFonts w:ascii="Arial" w:hAnsi="Arial" w:cs="Arial"/>
                <w:i/>
                <w:iCs/>
                <w:color w:val="000000" w:themeColor="text1"/>
                <w:sz w:val="16"/>
                <w:szCs w:val="16"/>
              </w:rPr>
              <w:t xml:space="preserve"> </w:t>
            </w:r>
            <w:r w:rsidRPr="0042117B">
              <w:rPr>
                <w:rFonts w:ascii="Arial" w:hAnsi="Arial" w:cs="Arial"/>
                <w:i/>
                <w:iCs/>
                <w:color w:val="000000" w:themeColor="text1"/>
                <w:sz w:val="18"/>
                <w:szCs w:val="18"/>
              </w:rPr>
              <w:t xml:space="preserve"> egzamin  (teoretyczno-praktyczny oraz zaliczenie przedmiotu)</w:t>
            </w:r>
          </w:p>
        </w:tc>
      </w:tr>
      <w:tr w:rsidR="0042117B" w:rsidRPr="0042117B" w:rsidTr="00893DE8">
        <w:trPr>
          <w:trHeight w:val="70"/>
        </w:trPr>
        <w:tc>
          <w:tcPr>
            <w:tcW w:w="4831" w:type="dxa"/>
            <w:gridSpan w:val="5"/>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ocena</w:t>
            </w:r>
          </w:p>
        </w:tc>
        <w:tc>
          <w:tcPr>
            <w:tcW w:w="4910" w:type="dxa"/>
            <w:gridSpan w:val="4"/>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kryteria</w:t>
            </w:r>
          </w:p>
        </w:tc>
      </w:tr>
      <w:tr w:rsidR="0042117B" w:rsidRPr="0042117B" w:rsidTr="00893DE8">
        <w:trPr>
          <w:trHeight w:val="465"/>
        </w:trPr>
        <w:tc>
          <w:tcPr>
            <w:tcW w:w="4831" w:type="dxa"/>
            <w:gridSpan w:val="5"/>
            <w:vAlign w:val="center"/>
          </w:tcPr>
          <w:p w:rsidR="0042117B" w:rsidRPr="0042117B" w:rsidRDefault="0042117B" w:rsidP="00893DE8">
            <w:pPr>
              <w:autoSpaceDE w:val="0"/>
              <w:autoSpaceDN w:val="0"/>
              <w:adjustRightInd w:val="0"/>
              <w:spacing w:before="120" w:after="12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2,0 (ndst)</w:t>
            </w:r>
          </w:p>
        </w:tc>
        <w:tc>
          <w:tcPr>
            <w:tcW w:w="4910" w:type="dxa"/>
            <w:gridSpan w:val="4"/>
            <w:shd w:val="clear" w:color="auto" w:fill="F2F2F2"/>
            <w:vAlign w:val="center"/>
          </w:tcPr>
          <w:p w:rsidR="0042117B" w:rsidRPr="0042117B" w:rsidRDefault="0042117B" w:rsidP="00893DE8">
            <w:pPr>
              <w:autoSpaceDE w:val="0"/>
              <w:autoSpaceDN w:val="0"/>
              <w:adjustRightInd w:val="0"/>
              <w:rPr>
                <w:i/>
                <w:iCs/>
                <w:color w:val="000000" w:themeColor="text1"/>
                <w:sz w:val="20"/>
                <w:szCs w:val="20"/>
              </w:rPr>
            </w:pPr>
            <w:r w:rsidRPr="0042117B">
              <w:rPr>
                <w:i/>
                <w:iCs/>
                <w:color w:val="000000" w:themeColor="text1"/>
                <w:sz w:val="20"/>
                <w:szCs w:val="20"/>
              </w:rPr>
              <w:t>&lt;50% punktów</w:t>
            </w:r>
          </w:p>
        </w:tc>
      </w:tr>
      <w:tr w:rsidR="0042117B" w:rsidRPr="0042117B" w:rsidTr="00893DE8">
        <w:trPr>
          <w:trHeight w:val="70"/>
        </w:trPr>
        <w:tc>
          <w:tcPr>
            <w:tcW w:w="4831" w:type="dxa"/>
            <w:gridSpan w:val="5"/>
            <w:vAlign w:val="center"/>
          </w:tcPr>
          <w:p w:rsidR="0042117B" w:rsidRPr="0042117B" w:rsidRDefault="0042117B" w:rsidP="00893DE8">
            <w:pPr>
              <w:autoSpaceDE w:val="0"/>
              <w:autoSpaceDN w:val="0"/>
              <w:adjustRightInd w:val="0"/>
              <w:spacing w:before="120" w:after="12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3,0 (dost)</w:t>
            </w:r>
          </w:p>
        </w:tc>
        <w:tc>
          <w:tcPr>
            <w:tcW w:w="4910" w:type="dxa"/>
            <w:gridSpan w:val="4"/>
            <w:shd w:val="clear" w:color="auto" w:fill="F2F2F2"/>
            <w:vAlign w:val="center"/>
          </w:tcPr>
          <w:p w:rsidR="0042117B" w:rsidRPr="0042117B" w:rsidRDefault="0042117B" w:rsidP="00893DE8">
            <w:pPr>
              <w:autoSpaceDE w:val="0"/>
              <w:autoSpaceDN w:val="0"/>
              <w:adjustRightInd w:val="0"/>
              <w:rPr>
                <w:i/>
                <w:iCs/>
                <w:color w:val="000000" w:themeColor="text1"/>
                <w:sz w:val="20"/>
                <w:szCs w:val="20"/>
              </w:rPr>
            </w:pPr>
            <w:r w:rsidRPr="0042117B">
              <w:rPr>
                <w:i/>
                <w:iCs/>
                <w:color w:val="000000" w:themeColor="text1"/>
                <w:sz w:val="20"/>
                <w:szCs w:val="20"/>
              </w:rPr>
              <w:t>50-60%</w:t>
            </w:r>
          </w:p>
        </w:tc>
      </w:tr>
      <w:tr w:rsidR="0042117B" w:rsidRPr="0042117B" w:rsidTr="00893DE8">
        <w:trPr>
          <w:trHeight w:val="465"/>
        </w:trPr>
        <w:tc>
          <w:tcPr>
            <w:tcW w:w="4831" w:type="dxa"/>
            <w:gridSpan w:val="5"/>
            <w:vAlign w:val="center"/>
          </w:tcPr>
          <w:p w:rsidR="0042117B" w:rsidRPr="0042117B" w:rsidRDefault="0042117B" w:rsidP="00893DE8">
            <w:pPr>
              <w:autoSpaceDE w:val="0"/>
              <w:autoSpaceDN w:val="0"/>
              <w:adjustRightInd w:val="0"/>
              <w:spacing w:before="120" w:after="12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3,5 (ddb)</w:t>
            </w:r>
          </w:p>
        </w:tc>
        <w:tc>
          <w:tcPr>
            <w:tcW w:w="4910" w:type="dxa"/>
            <w:gridSpan w:val="4"/>
            <w:shd w:val="clear" w:color="auto" w:fill="F2F2F2"/>
            <w:vAlign w:val="center"/>
          </w:tcPr>
          <w:p w:rsidR="0042117B" w:rsidRPr="0042117B" w:rsidRDefault="0042117B" w:rsidP="00893DE8">
            <w:pPr>
              <w:autoSpaceDE w:val="0"/>
              <w:autoSpaceDN w:val="0"/>
              <w:adjustRightInd w:val="0"/>
              <w:rPr>
                <w:i/>
                <w:iCs/>
                <w:color w:val="000000" w:themeColor="text1"/>
                <w:sz w:val="20"/>
                <w:szCs w:val="20"/>
              </w:rPr>
            </w:pPr>
            <w:r w:rsidRPr="0042117B">
              <w:rPr>
                <w:i/>
                <w:iCs/>
                <w:color w:val="000000" w:themeColor="text1"/>
                <w:sz w:val="20"/>
                <w:szCs w:val="20"/>
              </w:rPr>
              <w:t>61-70%</w:t>
            </w:r>
          </w:p>
        </w:tc>
      </w:tr>
      <w:tr w:rsidR="0042117B" w:rsidRPr="0042117B" w:rsidTr="00893DE8">
        <w:trPr>
          <w:trHeight w:val="70"/>
        </w:trPr>
        <w:tc>
          <w:tcPr>
            <w:tcW w:w="4831" w:type="dxa"/>
            <w:gridSpan w:val="5"/>
            <w:vAlign w:val="center"/>
          </w:tcPr>
          <w:p w:rsidR="0042117B" w:rsidRPr="0042117B" w:rsidRDefault="0042117B" w:rsidP="00893DE8">
            <w:pPr>
              <w:autoSpaceDE w:val="0"/>
              <w:autoSpaceDN w:val="0"/>
              <w:adjustRightInd w:val="0"/>
              <w:spacing w:before="120" w:after="12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4,0 (db)</w:t>
            </w:r>
          </w:p>
        </w:tc>
        <w:tc>
          <w:tcPr>
            <w:tcW w:w="4910" w:type="dxa"/>
            <w:gridSpan w:val="4"/>
            <w:shd w:val="clear" w:color="auto" w:fill="F2F2F2"/>
            <w:vAlign w:val="center"/>
          </w:tcPr>
          <w:p w:rsidR="0042117B" w:rsidRPr="0042117B" w:rsidRDefault="0042117B" w:rsidP="00893DE8">
            <w:pPr>
              <w:autoSpaceDE w:val="0"/>
              <w:autoSpaceDN w:val="0"/>
              <w:adjustRightInd w:val="0"/>
              <w:rPr>
                <w:i/>
                <w:iCs/>
                <w:color w:val="000000" w:themeColor="text1"/>
                <w:sz w:val="18"/>
                <w:szCs w:val="18"/>
              </w:rPr>
            </w:pPr>
            <w:r w:rsidRPr="0042117B">
              <w:rPr>
                <w:i/>
                <w:iCs/>
                <w:color w:val="000000" w:themeColor="text1"/>
                <w:sz w:val="18"/>
                <w:szCs w:val="18"/>
              </w:rPr>
              <w:t>71-80%</w:t>
            </w:r>
          </w:p>
        </w:tc>
      </w:tr>
      <w:tr w:rsidR="0042117B" w:rsidRPr="0042117B" w:rsidTr="00893DE8">
        <w:trPr>
          <w:trHeight w:val="70"/>
        </w:trPr>
        <w:tc>
          <w:tcPr>
            <w:tcW w:w="4831" w:type="dxa"/>
            <w:gridSpan w:val="5"/>
            <w:vAlign w:val="center"/>
          </w:tcPr>
          <w:p w:rsidR="0042117B" w:rsidRPr="0042117B" w:rsidRDefault="0042117B" w:rsidP="00893DE8">
            <w:pPr>
              <w:autoSpaceDE w:val="0"/>
              <w:autoSpaceDN w:val="0"/>
              <w:adjustRightInd w:val="0"/>
              <w:spacing w:before="120" w:after="12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4,5 (pdb)</w:t>
            </w:r>
          </w:p>
        </w:tc>
        <w:tc>
          <w:tcPr>
            <w:tcW w:w="4910" w:type="dxa"/>
            <w:gridSpan w:val="4"/>
            <w:shd w:val="clear" w:color="auto" w:fill="F2F2F2"/>
            <w:vAlign w:val="center"/>
          </w:tcPr>
          <w:p w:rsidR="0042117B" w:rsidRPr="0042117B" w:rsidRDefault="0042117B" w:rsidP="00893DE8">
            <w:pPr>
              <w:autoSpaceDE w:val="0"/>
              <w:autoSpaceDN w:val="0"/>
              <w:adjustRightInd w:val="0"/>
              <w:rPr>
                <w:i/>
                <w:iCs/>
                <w:color w:val="000000" w:themeColor="text1"/>
                <w:sz w:val="18"/>
                <w:szCs w:val="18"/>
              </w:rPr>
            </w:pPr>
            <w:r w:rsidRPr="0042117B">
              <w:rPr>
                <w:i/>
                <w:iCs/>
                <w:color w:val="000000" w:themeColor="text1"/>
                <w:sz w:val="18"/>
                <w:szCs w:val="18"/>
              </w:rPr>
              <w:t>81-90%</w:t>
            </w:r>
          </w:p>
        </w:tc>
      </w:tr>
      <w:tr w:rsidR="0042117B" w:rsidRPr="0042117B" w:rsidTr="00893DE8">
        <w:trPr>
          <w:trHeight w:val="70"/>
        </w:trPr>
        <w:tc>
          <w:tcPr>
            <w:tcW w:w="4831" w:type="dxa"/>
            <w:gridSpan w:val="5"/>
            <w:vAlign w:val="center"/>
          </w:tcPr>
          <w:p w:rsidR="0042117B" w:rsidRPr="0042117B" w:rsidRDefault="0042117B" w:rsidP="00893DE8">
            <w:pPr>
              <w:autoSpaceDE w:val="0"/>
              <w:autoSpaceDN w:val="0"/>
              <w:adjustRightInd w:val="0"/>
              <w:spacing w:before="120" w:after="120"/>
              <w:jc w:val="center"/>
              <w:rPr>
                <w:rFonts w:ascii="Arial" w:hAnsi="Arial" w:cs="Arial"/>
                <w:b/>
                <w:bCs/>
                <w:color w:val="000000" w:themeColor="text1"/>
                <w:sz w:val="18"/>
                <w:szCs w:val="18"/>
              </w:rPr>
            </w:pPr>
            <w:r w:rsidRPr="0042117B">
              <w:rPr>
                <w:rFonts w:ascii="Arial" w:hAnsi="Arial" w:cs="Arial"/>
                <w:b/>
                <w:bCs/>
                <w:color w:val="000000" w:themeColor="text1"/>
                <w:sz w:val="18"/>
                <w:szCs w:val="18"/>
              </w:rPr>
              <w:lastRenderedPageBreak/>
              <w:t>5,0 (bdb)</w:t>
            </w:r>
          </w:p>
        </w:tc>
        <w:tc>
          <w:tcPr>
            <w:tcW w:w="4910" w:type="dxa"/>
            <w:gridSpan w:val="4"/>
            <w:shd w:val="clear" w:color="auto" w:fill="F2F2F2"/>
            <w:vAlign w:val="center"/>
          </w:tcPr>
          <w:p w:rsidR="0042117B" w:rsidRPr="0042117B" w:rsidRDefault="0042117B" w:rsidP="00893DE8">
            <w:pPr>
              <w:autoSpaceDE w:val="0"/>
              <w:autoSpaceDN w:val="0"/>
              <w:adjustRightInd w:val="0"/>
              <w:rPr>
                <w:i/>
                <w:iCs/>
                <w:color w:val="000000" w:themeColor="text1"/>
                <w:sz w:val="18"/>
                <w:szCs w:val="18"/>
              </w:rPr>
            </w:pPr>
            <w:r w:rsidRPr="0042117B">
              <w:rPr>
                <w:i/>
                <w:iCs/>
                <w:color w:val="000000" w:themeColor="text1"/>
                <w:sz w:val="18"/>
                <w:szCs w:val="18"/>
              </w:rPr>
              <w:t>&gt;90%</w:t>
            </w:r>
          </w:p>
        </w:tc>
      </w:tr>
      <w:tr w:rsidR="0042117B" w:rsidRPr="0042117B" w:rsidTr="00893DE8">
        <w:trPr>
          <w:trHeight w:val="465"/>
        </w:trPr>
        <w:tc>
          <w:tcPr>
            <w:tcW w:w="9741" w:type="dxa"/>
            <w:gridSpan w:val="9"/>
            <w:vAlign w:val="center"/>
          </w:tcPr>
          <w:p w:rsidR="0042117B" w:rsidRPr="0042117B" w:rsidRDefault="0042117B" w:rsidP="009F0EA9">
            <w:pPr>
              <w:numPr>
                <w:ilvl w:val="0"/>
                <w:numId w:val="108"/>
              </w:numPr>
              <w:spacing w:before="120" w:after="120" w:line="240" w:lineRule="auto"/>
              <w:ind w:left="357" w:hanging="357"/>
              <w:rPr>
                <w:rFonts w:ascii="Arial" w:hAnsi="Arial" w:cs="Arial"/>
                <w:b/>
                <w:bCs/>
                <w:color w:val="000000" w:themeColor="text1"/>
              </w:rPr>
            </w:pPr>
            <w:r w:rsidRPr="0042117B">
              <w:rPr>
                <w:rFonts w:ascii="Arial" w:hAnsi="Arial" w:cs="Arial"/>
                <w:b/>
                <w:bCs/>
                <w:color w:val="000000" w:themeColor="text1"/>
              </w:rPr>
              <w:t xml:space="preserve">Literatura </w:t>
            </w:r>
          </w:p>
        </w:tc>
      </w:tr>
      <w:tr w:rsidR="0042117B" w:rsidRPr="0042117B" w:rsidTr="00893DE8">
        <w:trPr>
          <w:trHeight w:val="1544"/>
        </w:trPr>
        <w:tc>
          <w:tcPr>
            <w:tcW w:w="9741" w:type="dxa"/>
            <w:gridSpan w:val="9"/>
            <w:vAlign w:val="center"/>
          </w:tcPr>
          <w:p w:rsidR="0042117B" w:rsidRPr="0042117B" w:rsidRDefault="0042117B" w:rsidP="00893DE8">
            <w:pPr>
              <w:autoSpaceDE w:val="0"/>
              <w:autoSpaceDN w:val="0"/>
              <w:adjustRightInd w:val="0"/>
              <w:rPr>
                <w:rFonts w:ascii="Arial" w:hAnsi="Arial" w:cs="Arial"/>
                <w:b/>
                <w:bCs/>
                <w:color w:val="000000" w:themeColor="text1"/>
                <w:sz w:val="20"/>
                <w:szCs w:val="20"/>
              </w:rPr>
            </w:pPr>
            <w:r w:rsidRPr="0042117B">
              <w:rPr>
                <w:rFonts w:ascii="Arial" w:hAnsi="Arial" w:cs="Arial"/>
                <w:b/>
                <w:bCs/>
                <w:color w:val="000000" w:themeColor="text1"/>
                <w:sz w:val="20"/>
                <w:szCs w:val="20"/>
              </w:rPr>
              <w:t>1.</w:t>
            </w:r>
            <w:r w:rsidRPr="0042117B">
              <w:rPr>
                <w:rFonts w:ascii="Arial" w:hAnsi="Arial" w:cs="Arial"/>
                <w:b/>
                <w:bCs/>
                <w:color w:val="000000" w:themeColor="text1"/>
                <w:sz w:val="20"/>
                <w:szCs w:val="20"/>
              </w:rPr>
              <w:tab/>
              <w:t>Koronacki, J, Mielniczuk, J. Statystyka dla studentów kierunków technicznych i przyrodniczych. WNT Warszawa 2004</w:t>
            </w:r>
          </w:p>
          <w:p w:rsidR="0042117B" w:rsidRPr="0042117B" w:rsidRDefault="0042117B" w:rsidP="00893DE8">
            <w:pPr>
              <w:autoSpaceDE w:val="0"/>
              <w:autoSpaceDN w:val="0"/>
              <w:adjustRightInd w:val="0"/>
              <w:rPr>
                <w:rFonts w:ascii="Arial" w:hAnsi="Arial" w:cs="Arial"/>
                <w:b/>
                <w:bCs/>
                <w:color w:val="000000" w:themeColor="text1"/>
                <w:sz w:val="20"/>
                <w:szCs w:val="20"/>
              </w:rPr>
            </w:pPr>
            <w:r w:rsidRPr="0042117B">
              <w:rPr>
                <w:rFonts w:ascii="Arial" w:hAnsi="Arial" w:cs="Arial"/>
                <w:b/>
                <w:bCs/>
                <w:color w:val="000000" w:themeColor="text1"/>
                <w:sz w:val="20"/>
                <w:szCs w:val="20"/>
              </w:rPr>
              <w:t>2.</w:t>
            </w:r>
            <w:r w:rsidRPr="0042117B">
              <w:rPr>
                <w:rFonts w:ascii="Arial" w:hAnsi="Arial" w:cs="Arial"/>
                <w:b/>
                <w:bCs/>
                <w:color w:val="000000" w:themeColor="text1"/>
                <w:sz w:val="20"/>
                <w:szCs w:val="20"/>
              </w:rPr>
              <w:tab/>
              <w:t xml:space="preserve">Koronacki, J, Ćwik, J. Statystyczne systemy uczące się. WNT Warszawa 2005  </w:t>
            </w:r>
          </w:p>
          <w:p w:rsidR="0042117B" w:rsidRPr="0042117B" w:rsidRDefault="0042117B" w:rsidP="00893DE8">
            <w:pPr>
              <w:autoSpaceDE w:val="0"/>
              <w:autoSpaceDN w:val="0"/>
              <w:adjustRightInd w:val="0"/>
              <w:rPr>
                <w:rFonts w:ascii="Arial" w:hAnsi="Arial" w:cs="Arial"/>
                <w:b/>
                <w:bCs/>
                <w:color w:val="000000" w:themeColor="text1"/>
                <w:sz w:val="20"/>
                <w:szCs w:val="20"/>
              </w:rPr>
            </w:pPr>
            <w:r w:rsidRPr="0042117B">
              <w:rPr>
                <w:rFonts w:ascii="Arial" w:hAnsi="Arial" w:cs="Arial"/>
                <w:b/>
                <w:bCs/>
                <w:color w:val="000000" w:themeColor="text1"/>
                <w:sz w:val="20"/>
                <w:szCs w:val="20"/>
              </w:rPr>
              <w:t>3.</w:t>
            </w:r>
            <w:r w:rsidRPr="0042117B">
              <w:rPr>
                <w:rFonts w:ascii="Arial" w:hAnsi="Arial" w:cs="Arial"/>
                <w:b/>
                <w:bCs/>
                <w:color w:val="000000" w:themeColor="text1"/>
                <w:sz w:val="20"/>
                <w:szCs w:val="20"/>
              </w:rPr>
              <w:tab/>
              <w:t>Stanisz A. Pod redakcją. Biostatystyka. Wydawnictwo Uniwersytetu Jagiellońskiego, Kraków, 2005.</w:t>
            </w:r>
          </w:p>
          <w:p w:rsidR="0042117B" w:rsidRPr="0042117B" w:rsidRDefault="0042117B" w:rsidP="00893DE8">
            <w:pPr>
              <w:autoSpaceDE w:val="0"/>
              <w:autoSpaceDN w:val="0"/>
              <w:adjustRightInd w:val="0"/>
              <w:rPr>
                <w:rFonts w:ascii="Arial" w:hAnsi="Arial" w:cs="Arial"/>
                <w:b/>
                <w:bCs/>
                <w:color w:val="000000" w:themeColor="text1"/>
                <w:sz w:val="20"/>
                <w:szCs w:val="20"/>
              </w:rPr>
            </w:pPr>
            <w:r w:rsidRPr="0042117B">
              <w:rPr>
                <w:rFonts w:ascii="Arial" w:hAnsi="Arial" w:cs="Arial"/>
                <w:b/>
                <w:bCs/>
                <w:color w:val="000000" w:themeColor="text1"/>
                <w:sz w:val="20"/>
                <w:szCs w:val="20"/>
              </w:rPr>
              <w:t>4.</w:t>
            </w:r>
            <w:r w:rsidRPr="0042117B">
              <w:rPr>
                <w:rFonts w:ascii="Arial" w:hAnsi="Arial" w:cs="Arial"/>
                <w:b/>
                <w:bCs/>
                <w:color w:val="000000" w:themeColor="text1"/>
                <w:sz w:val="20"/>
                <w:szCs w:val="20"/>
              </w:rPr>
              <w:tab/>
              <w:t>Watała C. Biostatystyka – wykorzystanie metod statystycznych w pracy badawczej w naukach biomedycznych.  -medica press, Bielsko-Biała, 2002</w:t>
            </w:r>
          </w:p>
        </w:tc>
      </w:tr>
      <w:tr w:rsidR="0042117B" w:rsidRPr="0042117B" w:rsidTr="00893DE8">
        <w:trPr>
          <w:trHeight w:val="967"/>
        </w:trPr>
        <w:tc>
          <w:tcPr>
            <w:tcW w:w="9741" w:type="dxa"/>
            <w:gridSpan w:val="9"/>
            <w:vAlign w:val="center"/>
          </w:tcPr>
          <w:p w:rsidR="0042117B" w:rsidRPr="0042117B" w:rsidRDefault="0042117B" w:rsidP="009F0EA9">
            <w:pPr>
              <w:numPr>
                <w:ilvl w:val="0"/>
                <w:numId w:val="108"/>
              </w:numPr>
              <w:spacing w:before="120" w:after="120" w:line="240" w:lineRule="auto"/>
              <w:ind w:left="357" w:hanging="357"/>
              <w:rPr>
                <w:rFonts w:ascii="Arial" w:hAnsi="Arial" w:cs="Arial"/>
                <w:color w:val="000000" w:themeColor="text1"/>
                <w:sz w:val="18"/>
                <w:szCs w:val="18"/>
              </w:rPr>
            </w:pPr>
            <w:r w:rsidRPr="0042117B">
              <w:rPr>
                <w:rFonts w:ascii="Arial" w:hAnsi="Arial" w:cs="Arial"/>
                <w:b/>
                <w:bCs/>
                <w:color w:val="000000" w:themeColor="text1"/>
              </w:rPr>
              <w:t>Kalkulacja punktów ECTS</w:t>
            </w:r>
            <w:r w:rsidRPr="0042117B">
              <w:rPr>
                <w:rFonts w:ascii="Arial" w:hAnsi="Arial" w:cs="Arial"/>
                <w:color w:val="000000" w:themeColor="text1"/>
                <w:sz w:val="20"/>
                <w:szCs w:val="20"/>
              </w:rPr>
              <w:t xml:space="preserve"> </w:t>
            </w:r>
            <w:r w:rsidRPr="0042117B">
              <w:rPr>
                <w:rFonts w:ascii="Arial" w:hAnsi="Arial" w:cs="Arial"/>
                <w:i/>
                <w:iCs/>
                <w:color w:val="000000" w:themeColor="text1"/>
                <w:sz w:val="18"/>
                <w:szCs w:val="18"/>
              </w:rPr>
              <w:t>(1 ECTS = od 25 do 30 godzin pracy studenta)</w:t>
            </w:r>
          </w:p>
        </w:tc>
      </w:tr>
      <w:tr w:rsidR="0042117B" w:rsidRPr="0042117B" w:rsidTr="00893DE8">
        <w:trPr>
          <w:trHeight w:val="465"/>
        </w:trPr>
        <w:tc>
          <w:tcPr>
            <w:tcW w:w="4831" w:type="dxa"/>
            <w:gridSpan w:val="5"/>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Forma aktywności</w:t>
            </w:r>
          </w:p>
        </w:tc>
        <w:tc>
          <w:tcPr>
            <w:tcW w:w="2416" w:type="dxa"/>
            <w:gridSpan w:val="2"/>
            <w:vAlign w:val="center"/>
          </w:tcPr>
          <w:p w:rsidR="0042117B" w:rsidRPr="0042117B" w:rsidRDefault="0042117B" w:rsidP="00893DE8">
            <w:pPr>
              <w:spacing w:before="120" w:after="12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Liczba godzin</w:t>
            </w:r>
          </w:p>
        </w:tc>
        <w:tc>
          <w:tcPr>
            <w:tcW w:w="2494" w:type="dxa"/>
            <w:gridSpan w:val="2"/>
            <w:vAlign w:val="center"/>
          </w:tcPr>
          <w:p w:rsidR="0042117B" w:rsidRPr="0042117B" w:rsidRDefault="0042117B" w:rsidP="00893DE8">
            <w:pPr>
              <w:spacing w:before="120" w:after="12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Liczba punktów ECTS</w:t>
            </w:r>
          </w:p>
        </w:tc>
      </w:tr>
      <w:tr w:rsidR="0042117B" w:rsidRPr="0042117B" w:rsidTr="00893DE8">
        <w:trPr>
          <w:trHeight w:val="70"/>
        </w:trPr>
        <w:tc>
          <w:tcPr>
            <w:tcW w:w="9741" w:type="dxa"/>
            <w:gridSpan w:val="9"/>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Godziny kontaktowe z nauczycielem akademickim:</w:t>
            </w:r>
          </w:p>
        </w:tc>
      </w:tr>
      <w:tr w:rsidR="0042117B" w:rsidRPr="0042117B" w:rsidTr="00893DE8">
        <w:trPr>
          <w:trHeight w:val="465"/>
        </w:trPr>
        <w:tc>
          <w:tcPr>
            <w:tcW w:w="4831" w:type="dxa"/>
            <w:gridSpan w:val="5"/>
            <w:vAlign w:val="center"/>
          </w:tcPr>
          <w:p w:rsidR="0042117B" w:rsidRPr="0042117B" w:rsidRDefault="0042117B" w:rsidP="00893DE8">
            <w:pPr>
              <w:spacing w:before="120" w:after="120"/>
              <w:ind w:left="-108"/>
              <w:jc w:val="center"/>
              <w:rPr>
                <w:rFonts w:ascii="Arial" w:hAnsi="Arial" w:cs="Arial"/>
                <w:b/>
                <w:bCs/>
                <w:color w:val="000000" w:themeColor="text1"/>
                <w:sz w:val="18"/>
                <w:szCs w:val="18"/>
              </w:rPr>
            </w:pPr>
            <w:r w:rsidRPr="0042117B">
              <w:rPr>
                <w:rFonts w:ascii="Arial" w:hAnsi="Arial" w:cs="Arial"/>
                <w:b/>
                <w:bCs/>
                <w:color w:val="000000" w:themeColor="text1"/>
                <w:sz w:val="18"/>
                <w:szCs w:val="18"/>
              </w:rPr>
              <w:t>Wykład</w:t>
            </w:r>
          </w:p>
        </w:tc>
        <w:tc>
          <w:tcPr>
            <w:tcW w:w="2416" w:type="dxa"/>
            <w:gridSpan w:val="2"/>
            <w:shd w:val="clear" w:color="auto" w:fill="F2F2F2"/>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15</w:t>
            </w:r>
          </w:p>
        </w:tc>
        <w:tc>
          <w:tcPr>
            <w:tcW w:w="2494" w:type="dxa"/>
            <w:gridSpan w:val="2"/>
            <w:shd w:val="clear" w:color="auto" w:fill="F2F2F2"/>
            <w:vAlign w:val="center"/>
          </w:tcPr>
          <w:p w:rsidR="0042117B" w:rsidRPr="0042117B" w:rsidRDefault="0042117B" w:rsidP="00893DE8">
            <w:pPr>
              <w:spacing w:before="120" w:after="120"/>
              <w:rPr>
                <w:rFonts w:ascii="Arial" w:hAnsi="Arial" w:cs="Arial"/>
                <w:b/>
                <w:bCs/>
                <w:color w:val="000000" w:themeColor="text1"/>
                <w:sz w:val="18"/>
                <w:szCs w:val="18"/>
              </w:rPr>
            </w:pPr>
            <w:r w:rsidRPr="0042117B">
              <w:rPr>
                <w:rFonts w:ascii="Arial" w:hAnsi="Arial" w:cs="Arial"/>
                <w:b/>
                <w:bCs/>
                <w:color w:val="000000" w:themeColor="text1"/>
                <w:sz w:val="18"/>
                <w:szCs w:val="18"/>
              </w:rPr>
              <w:t>0,5</w:t>
            </w:r>
          </w:p>
        </w:tc>
      </w:tr>
      <w:tr w:rsidR="0042117B" w:rsidRPr="0042117B" w:rsidTr="00893DE8">
        <w:trPr>
          <w:trHeight w:val="465"/>
        </w:trPr>
        <w:tc>
          <w:tcPr>
            <w:tcW w:w="4831" w:type="dxa"/>
            <w:gridSpan w:val="5"/>
            <w:vAlign w:val="center"/>
          </w:tcPr>
          <w:p w:rsidR="0042117B" w:rsidRPr="0042117B" w:rsidRDefault="0042117B" w:rsidP="00893DE8">
            <w:pPr>
              <w:spacing w:before="120" w:after="120"/>
              <w:ind w:left="-108"/>
              <w:jc w:val="center"/>
              <w:rPr>
                <w:rFonts w:ascii="Arial" w:hAnsi="Arial" w:cs="Arial"/>
                <w:color w:val="000000" w:themeColor="text1"/>
                <w:sz w:val="18"/>
                <w:szCs w:val="18"/>
              </w:rPr>
            </w:pPr>
            <w:r w:rsidRPr="0042117B">
              <w:rPr>
                <w:rFonts w:ascii="Arial" w:hAnsi="Arial" w:cs="Arial"/>
                <w:color w:val="000000" w:themeColor="text1"/>
                <w:sz w:val="18"/>
                <w:szCs w:val="18"/>
              </w:rPr>
              <w:t>Seminarium</w:t>
            </w:r>
          </w:p>
        </w:tc>
        <w:tc>
          <w:tcPr>
            <w:tcW w:w="2416" w:type="dxa"/>
            <w:gridSpan w:val="2"/>
            <w:shd w:val="clear" w:color="auto" w:fill="F2F2F2"/>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15</w:t>
            </w:r>
          </w:p>
        </w:tc>
        <w:tc>
          <w:tcPr>
            <w:tcW w:w="2494" w:type="dxa"/>
            <w:gridSpan w:val="2"/>
            <w:shd w:val="clear" w:color="auto" w:fill="F2F2F2"/>
            <w:vAlign w:val="center"/>
          </w:tcPr>
          <w:p w:rsidR="0042117B" w:rsidRPr="0042117B" w:rsidRDefault="0042117B" w:rsidP="00893DE8">
            <w:pPr>
              <w:spacing w:before="120" w:after="120"/>
              <w:rPr>
                <w:rFonts w:ascii="Arial" w:hAnsi="Arial" w:cs="Arial"/>
                <w:color w:val="000000" w:themeColor="text1"/>
                <w:sz w:val="18"/>
                <w:szCs w:val="18"/>
              </w:rPr>
            </w:pPr>
            <w:r w:rsidRPr="0042117B">
              <w:rPr>
                <w:rFonts w:ascii="Arial" w:hAnsi="Arial" w:cs="Arial"/>
                <w:color w:val="000000" w:themeColor="text1"/>
                <w:sz w:val="18"/>
                <w:szCs w:val="18"/>
              </w:rPr>
              <w:t>0,5</w:t>
            </w:r>
          </w:p>
        </w:tc>
      </w:tr>
      <w:tr w:rsidR="0042117B" w:rsidRPr="0042117B" w:rsidTr="00893DE8">
        <w:trPr>
          <w:trHeight w:val="465"/>
        </w:trPr>
        <w:tc>
          <w:tcPr>
            <w:tcW w:w="4831" w:type="dxa"/>
            <w:gridSpan w:val="5"/>
            <w:vAlign w:val="center"/>
          </w:tcPr>
          <w:p w:rsidR="0042117B" w:rsidRPr="0042117B" w:rsidRDefault="0042117B" w:rsidP="00893DE8">
            <w:pPr>
              <w:spacing w:before="120" w:after="120"/>
              <w:ind w:left="-108"/>
              <w:jc w:val="center"/>
              <w:rPr>
                <w:rFonts w:ascii="Arial" w:hAnsi="Arial" w:cs="Arial"/>
                <w:color w:val="000000" w:themeColor="text1"/>
                <w:sz w:val="18"/>
                <w:szCs w:val="18"/>
              </w:rPr>
            </w:pPr>
            <w:r w:rsidRPr="0042117B">
              <w:rPr>
                <w:rFonts w:ascii="Arial" w:hAnsi="Arial" w:cs="Arial"/>
                <w:color w:val="000000" w:themeColor="text1"/>
                <w:sz w:val="18"/>
                <w:szCs w:val="18"/>
              </w:rPr>
              <w:t>Ćwiczenia</w:t>
            </w:r>
          </w:p>
        </w:tc>
        <w:tc>
          <w:tcPr>
            <w:tcW w:w="2416" w:type="dxa"/>
            <w:gridSpan w:val="2"/>
            <w:shd w:val="clear" w:color="auto" w:fill="F2F2F2"/>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14</w:t>
            </w:r>
          </w:p>
        </w:tc>
        <w:tc>
          <w:tcPr>
            <w:tcW w:w="2494" w:type="dxa"/>
            <w:gridSpan w:val="2"/>
            <w:shd w:val="clear" w:color="auto" w:fill="F2F2F2"/>
            <w:vAlign w:val="center"/>
          </w:tcPr>
          <w:p w:rsidR="0042117B" w:rsidRPr="0042117B" w:rsidRDefault="0042117B" w:rsidP="00893DE8">
            <w:pPr>
              <w:spacing w:before="120" w:after="120"/>
              <w:rPr>
                <w:rFonts w:ascii="Arial" w:hAnsi="Arial" w:cs="Arial"/>
                <w:color w:val="000000" w:themeColor="text1"/>
                <w:sz w:val="18"/>
                <w:szCs w:val="18"/>
              </w:rPr>
            </w:pPr>
            <w:r w:rsidRPr="0042117B">
              <w:rPr>
                <w:rFonts w:ascii="Arial" w:hAnsi="Arial" w:cs="Arial"/>
                <w:color w:val="000000" w:themeColor="text1"/>
                <w:sz w:val="18"/>
                <w:szCs w:val="18"/>
              </w:rPr>
              <w:t>0,5</w:t>
            </w:r>
          </w:p>
        </w:tc>
      </w:tr>
      <w:tr w:rsidR="0042117B" w:rsidRPr="0042117B" w:rsidTr="00893DE8">
        <w:trPr>
          <w:trHeight w:val="70"/>
        </w:trPr>
        <w:tc>
          <w:tcPr>
            <w:tcW w:w="9741" w:type="dxa"/>
            <w:gridSpan w:val="9"/>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 xml:space="preserve">Samodzielna praca studenta </w:t>
            </w:r>
            <w:r w:rsidRPr="0042117B">
              <w:rPr>
                <w:rFonts w:ascii="Arial" w:hAnsi="Arial" w:cs="Arial"/>
                <w:color w:val="000000" w:themeColor="text1"/>
                <w:sz w:val="18"/>
                <w:szCs w:val="18"/>
              </w:rPr>
              <w:t>(</w:t>
            </w:r>
            <w:r w:rsidRPr="0042117B">
              <w:rPr>
                <w:rFonts w:ascii="Arial" w:hAnsi="Arial" w:cs="Arial"/>
                <w:color w:val="000000" w:themeColor="text1"/>
                <w:sz w:val="18"/>
                <w:szCs w:val="18"/>
                <w:u w:val="single"/>
              </w:rPr>
              <w:t>przykładowe formy pracy</w:t>
            </w:r>
            <w:r w:rsidRPr="0042117B">
              <w:rPr>
                <w:rFonts w:ascii="Arial" w:hAnsi="Arial" w:cs="Arial"/>
                <w:color w:val="000000" w:themeColor="text1"/>
                <w:sz w:val="18"/>
                <w:szCs w:val="18"/>
              </w:rPr>
              <w:t>): Przygotowanie do zajęć, prace domowe, przygotowanie do kolokwium, przygotowanie do egzaminu.</w:t>
            </w:r>
          </w:p>
        </w:tc>
      </w:tr>
      <w:tr w:rsidR="0042117B" w:rsidRPr="0042117B" w:rsidTr="00893DE8">
        <w:trPr>
          <w:trHeight w:val="70"/>
        </w:trPr>
        <w:tc>
          <w:tcPr>
            <w:tcW w:w="4831" w:type="dxa"/>
            <w:gridSpan w:val="5"/>
            <w:vAlign w:val="center"/>
          </w:tcPr>
          <w:p w:rsidR="0042117B" w:rsidRPr="0042117B" w:rsidRDefault="0042117B" w:rsidP="00893DE8">
            <w:pPr>
              <w:spacing w:before="120" w:after="120"/>
              <w:jc w:val="center"/>
              <w:rPr>
                <w:rFonts w:ascii="Arial" w:hAnsi="Arial" w:cs="Arial"/>
                <w:b/>
                <w:bCs/>
                <w:color w:val="000000" w:themeColor="text1"/>
                <w:sz w:val="18"/>
                <w:szCs w:val="18"/>
              </w:rPr>
            </w:pPr>
            <w:r w:rsidRPr="0042117B">
              <w:rPr>
                <w:rFonts w:ascii="Arial" w:hAnsi="Arial" w:cs="Arial"/>
                <w:color w:val="000000" w:themeColor="text1"/>
                <w:sz w:val="18"/>
                <w:szCs w:val="18"/>
              </w:rPr>
              <w:t>Przygotowanie studenta do zajęć</w:t>
            </w:r>
          </w:p>
        </w:tc>
        <w:tc>
          <w:tcPr>
            <w:tcW w:w="2416" w:type="dxa"/>
            <w:gridSpan w:val="2"/>
            <w:shd w:val="clear" w:color="auto" w:fill="F2F2F2"/>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7</w:t>
            </w:r>
          </w:p>
        </w:tc>
        <w:tc>
          <w:tcPr>
            <w:tcW w:w="2494" w:type="dxa"/>
            <w:gridSpan w:val="2"/>
            <w:shd w:val="clear" w:color="auto" w:fill="F2F2F2"/>
            <w:vAlign w:val="center"/>
          </w:tcPr>
          <w:p w:rsidR="0042117B" w:rsidRPr="0042117B" w:rsidRDefault="0042117B" w:rsidP="00893DE8">
            <w:pPr>
              <w:spacing w:before="120" w:after="120"/>
              <w:rPr>
                <w:rFonts w:ascii="Arial" w:hAnsi="Arial" w:cs="Arial"/>
                <w:color w:val="000000" w:themeColor="text1"/>
                <w:sz w:val="18"/>
                <w:szCs w:val="18"/>
              </w:rPr>
            </w:pPr>
            <w:r w:rsidRPr="0042117B">
              <w:rPr>
                <w:rFonts w:ascii="Arial" w:hAnsi="Arial" w:cs="Arial"/>
                <w:color w:val="000000" w:themeColor="text1"/>
                <w:sz w:val="18"/>
                <w:szCs w:val="18"/>
              </w:rPr>
              <w:t>0,25</w:t>
            </w:r>
          </w:p>
        </w:tc>
      </w:tr>
      <w:tr w:rsidR="0042117B" w:rsidRPr="0042117B" w:rsidTr="00893DE8">
        <w:trPr>
          <w:trHeight w:val="70"/>
        </w:trPr>
        <w:tc>
          <w:tcPr>
            <w:tcW w:w="4831" w:type="dxa"/>
            <w:gridSpan w:val="5"/>
            <w:vAlign w:val="center"/>
          </w:tcPr>
          <w:p w:rsidR="0042117B" w:rsidRPr="0042117B" w:rsidRDefault="0042117B" w:rsidP="00893DE8">
            <w:pPr>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Przygotowanie studenta do zaliczenia</w:t>
            </w:r>
          </w:p>
        </w:tc>
        <w:tc>
          <w:tcPr>
            <w:tcW w:w="2416" w:type="dxa"/>
            <w:gridSpan w:val="2"/>
            <w:shd w:val="clear" w:color="auto" w:fill="F2F2F2"/>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7</w:t>
            </w:r>
          </w:p>
        </w:tc>
        <w:tc>
          <w:tcPr>
            <w:tcW w:w="2494" w:type="dxa"/>
            <w:gridSpan w:val="2"/>
            <w:shd w:val="clear" w:color="auto" w:fill="F2F2F2"/>
            <w:vAlign w:val="center"/>
          </w:tcPr>
          <w:p w:rsidR="0042117B" w:rsidRPr="0042117B" w:rsidRDefault="0042117B" w:rsidP="00893DE8">
            <w:pPr>
              <w:spacing w:before="120" w:after="120"/>
              <w:rPr>
                <w:rFonts w:ascii="Arial" w:hAnsi="Arial" w:cs="Arial"/>
                <w:color w:val="000000" w:themeColor="text1"/>
                <w:sz w:val="18"/>
                <w:szCs w:val="18"/>
              </w:rPr>
            </w:pPr>
            <w:r w:rsidRPr="0042117B">
              <w:rPr>
                <w:rFonts w:ascii="Arial" w:hAnsi="Arial" w:cs="Arial"/>
                <w:color w:val="000000" w:themeColor="text1"/>
                <w:sz w:val="18"/>
                <w:szCs w:val="18"/>
              </w:rPr>
              <w:t>0,25</w:t>
            </w:r>
          </w:p>
        </w:tc>
      </w:tr>
      <w:tr w:rsidR="0042117B" w:rsidRPr="0042117B" w:rsidTr="00893DE8">
        <w:trPr>
          <w:trHeight w:val="70"/>
        </w:trPr>
        <w:tc>
          <w:tcPr>
            <w:tcW w:w="4831" w:type="dxa"/>
            <w:gridSpan w:val="5"/>
            <w:vAlign w:val="center"/>
          </w:tcPr>
          <w:p w:rsidR="0042117B" w:rsidRPr="0042117B" w:rsidRDefault="0042117B" w:rsidP="00893DE8">
            <w:pPr>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Razem</w:t>
            </w:r>
          </w:p>
        </w:tc>
        <w:tc>
          <w:tcPr>
            <w:tcW w:w="2416" w:type="dxa"/>
            <w:gridSpan w:val="2"/>
            <w:shd w:val="clear" w:color="auto" w:fill="F2F2F2"/>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color w:val="000000" w:themeColor="text1"/>
                <w:sz w:val="18"/>
                <w:szCs w:val="20"/>
              </w:rPr>
              <w:t>100 ( 4 punkty ECTS x 25 godz = 100)</w:t>
            </w:r>
          </w:p>
        </w:tc>
        <w:tc>
          <w:tcPr>
            <w:tcW w:w="2494" w:type="dxa"/>
            <w:gridSpan w:val="2"/>
            <w:shd w:val="clear" w:color="auto" w:fill="F2F2F2"/>
            <w:vAlign w:val="center"/>
          </w:tcPr>
          <w:p w:rsidR="0042117B" w:rsidRPr="0042117B" w:rsidRDefault="0042117B" w:rsidP="00893DE8">
            <w:pPr>
              <w:spacing w:before="120" w:after="120"/>
              <w:rPr>
                <w:rFonts w:ascii="Arial" w:hAnsi="Arial" w:cs="Arial"/>
                <w:color w:val="000000" w:themeColor="text1"/>
                <w:sz w:val="18"/>
                <w:szCs w:val="18"/>
              </w:rPr>
            </w:pPr>
            <w:r w:rsidRPr="0042117B">
              <w:rPr>
                <w:rFonts w:ascii="Arial" w:hAnsi="Arial" w:cs="Arial"/>
                <w:color w:val="000000" w:themeColor="text1"/>
                <w:sz w:val="18"/>
                <w:szCs w:val="18"/>
              </w:rPr>
              <w:t>2</w:t>
            </w:r>
          </w:p>
        </w:tc>
      </w:tr>
      <w:tr w:rsidR="0042117B" w:rsidRPr="0042117B" w:rsidTr="00893DE8">
        <w:trPr>
          <w:trHeight w:val="465"/>
        </w:trPr>
        <w:tc>
          <w:tcPr>
            <w:tcW w:w="9741" w:type="dxa"/>
            <w:gridSpan w:val="9"/>
            <w:vAlign w:val="center"/>
          </w:tcPr>
          <w:p w:rsidR="0042117B" w:rsidRPr="0042117B" w:rsidRDefault="0042117B" w:rsidP="009F0EA9">
            <w:pPr>
              <w:numPr>
                <w:ilvl w:val="0"/>
                <w:numId w:val="108"/>
              </w:numPr>
              <w:spacing w:after="0" w:line="240" w:lineRule="auto"/>
              <w:rPr>
                <w:rFonts w:ascii="Arial" w:hAnsi="Arial" w:cs="Arial"/>
                <w:color w:val="000000" w:themeColor="text1"/>
                <w:sz w:val="18"/>
                <w:szCs w:val="18"/>
              </w:rPr>
            </w:pPr>
            <w:r w:rsidRPr="0042117B">
              <w:rPr>
                <w:rFonts w:ascii="Arial" w:hAnsi="Arial" w:cs="Arial"/>
                <w:b/>
                <w:bCs/>
                <w:color w:val="000000" w:themeColor="text1"/>
              </w:rPr>
              <w:t>Informacje dodatkowe</w:t>
            </w:r>
            <w:r w:rsidRPr="0042117B">
              <w:rPr>
                <w:rFonts w:ascii="Arial" w:hAnsi="Arial" w:cs="Arial"/>
                <w:color w:val="000000" w:themeColor="text1"/>
              </w:rPr>
              <w:t xml:space="preserve"> </w:t>
            </w:r>
          </w:p>
        </w:tc>
      </w:tr>
      <w:tr w:rsidR="0042117B" w:rsidRPr="0042117B" w:rsidTr="00893DE8">
        <w:trPr>
          <w:trHeight w:val="465"/>
        </w:trPr>
        <w:tc>
          <w:tcPr>
            <w:tcW w:w="9741" w:type="dxa"/>
            <w:gridSpan w:val="9"/>
            <w:shd w:val="clear" w:color="auto" w:fill="F2F2F2"/>
            <w:vAlign w:val="center"/>
          </w:tcPr>
          <w:p w:rsidR="0042117B" w:rsidRPr="0042117B" w:rsidRDefault="0042117B" w:rsidP="00893DE8">
            <w:pPr>
              <w:rPr>
                <w:rFonts w:ascii="Arial" w:hAnsi="Arial" w:cs="Arial"/>
                <w:i/>
                <w:iCs/>
                <w:color w:val="000000" w:themeColor="text1"/>
              </w:rPr>
            </w:pPr>
            <w:r w:rsidRPr="0042117B">
              <w:rPr>
                <w:bCs/>
                <w:iCs/>
                <w:color w:val="000000" w:themeColor="text1"/>
                <w:sz w:val="20"/>
                <w:szCs w:val="20"/>
              </w:rPr>
              <w:t>Zakład Profilaktyki Zagrożeń Środowiskowych i Alergologii (NZC) mieści się w pomieszczeniach  Szpitala SP CSK ul. Banacha 1a, Pawilon E, I piętro.</w:t>
            </w:r>
          </w:p>
        </w:tc>
      </w:tr>
    </w:tbl>
    <w:p w:rsidR="0042117B" w:rsidRPr="00807D55" w:rsidRDefault="0042117B" w:rsidP="0042117B">
      <w:pPr>
        <w:autoSpaceDE w:val="0"/>
        <w:autoSpaceDN w:val="0"/>
        <w:adjustRightInd w:val="0"/>
      </w:pPr>
    </w:p>
    <w:p w:rsidR="0042117B" w:rsidRDefault="0042117B" w:rsidP="0042117B">
      <w:pPr>
        <w:autoSpaceDE w:val="0"/>
        <w:autoSpaceDN w:val="0"/>
        <w:adjustRightInd w:val="0"/>
        <w:spacing w:before="120" w:after="120"/>
        <w:rPr>
          <w:rFonts w:ascii="Arial" w:hAnsi="Arial" w:cs="Arial"/>
          <w:sz w:val="20"/>
          <w:szCs w:val="20"/>
        </w:rPr>
      </w:pPr>
      <w:r w:rsidRPr="00807D55">
        <w:rPr>
          <w:rFonts w:ascii="Arial" w:hAnsi="Arial" w:cs="Arial"/>
          <w:sz w:val="20"/>
          <w:szCs w:val="20"/>
        </w:rPr>
        <w:t>Podpis Kierownika Jednostki</w:t>
      </w:r>
    </w:p>
    <w:p w:rsidR="0042117B" w:rsidRDefault="0042117B" w:rsidP="0042117B">
      <w:pPr>
        <w:autoSpaceDE w:val="0"/>
        <w:autoSpaceDN w:val="0"/>
        <w:adjustRightInd w:val="0"/>
        <w:spacing w:before="120" w:after="120"/>
        <w:rPr>
          <w:rFonts w:ascii="Arial" w:hAnsi="Arial" w:cs="Arial"/>
          <w:sz w:val="20"/>
          <w:szCs w:val="20"/>
        </w:rPr>
      </w:pPr>
      <w:r>
        <w:t>prof. dr hab. med. B. Samoliński</w:t>
      </w:r>
    </w:p>
    <w:p w:rsidR="0042117B" w:rsidRPr="00807D55" w:rsidRDefault="0042117B" w:rsidP="0042117B">
      <w:pPr>
        <w:autoSpaceDE w:val="0"/>
        <w:autoSpaceDN w:val="0"/>
        <w:adjustRightInd w:val="0"/>
        <w:spacing w:before="120" w:after="120"/>
        <w:rPr>
          <w:rFonts w:ascii="Arial" w:hAnsi="Arial" w:cs="Arial"/>
          <w:sz w:val="20"/>
          <w:szCs w:val="20"/>
        </w:rPr>
      </w:pPr>
    </w:p>
    <w:p w:rsidR="0042117B" w:rsidRDefault="0042117B" w:rsidP="0042117B">
      <w:pPr>
        <w:autoSpaceDE w:val="0"/>
        <w:autoSpaceDN w:val="0"/>
        <w:adjustRightInd w:val="0"/>
        <w:spacing w:before="120" w:after="120"/>
        <w:rPr>
          <w:rFonts w:ascii="Arial" w:hAnsi="Arial" w:cs="Arial"/>
          <w:sz w:val="20"/>
          <w:szCs w:val="20"/>
        </w:rPr>
      </w:pPr>
    </w:p>
    <w:p w:rsidR="0042117B" w:rsidRDefault="0042117B" w:rsidP="0042117B">
      <w:pPr>
        <w:autoSpaceDE w:val="0"/>
        <w:autoSpaceDN w:val="0"/>
        <w:adjustRightInd w:val="0"/>
        <w:spacing w:before="120" w:after="120"/>
        <w:rPr>
          <w:rFonts w:ascii="Arial" w:hAnsi="Arial" w:cs="Arial"/>
          <w:sz w:val="20"/>
          <w:szCs w:val="20"/>
        </w:rPr>
      </w:pPr>
    </w:p>
    <w:p w:rsidR="0042117B" w:rsidRDefault="0042117B" w:rsidP="0042117B">
      <w:pPr>
        <w:autoSpaceDE w:val="0"/>
        <w:autoSpaceDN w:val="0"/>
        <w:adjustRightInd w:val="0"/>
        <w:spacing w:before="120" w:after="120"/>
        <w:rPr>
          <w:rFonts w:ascii="Arial" w:hAnsi="Arial" w:cs="Arial"/>
          <w:sz w:val="20"/>
          <w:szCs w:val="20"/>
        </w:rPr>
      </w:pPr>
    </w:p>
    <w:p w:rsidR="0042117B" w:rsidRPr="00807D55" w:rsidRDefault="0042117B" w:rsidP="0042117B">
      <w:pPr>
        <w:tabs>
          <w:tab w:val="left" w:pos="1080"/>
          <w:tab w:val="left" w:pos="1260"/>
          <w:tab w:val="left" w:pos="1440"/>
          <w:tab w:val="left" w:pos="1620"/>
        </w:tabs>
        <w:spacing w:before="120" w:after="120" w:line="360" w:lineRule="auto"/>
        <w:rPr>
          <w:rFonts w:ascii="Arial" w:hAnsi="Arial" w:cs="Arial"/>
          <w:sz w:val="20"/>
          <w:szCs w:val="20"/>
        </w:rPr>
      </w:pPr>
      <w:r w:rsidRPr="00482057">
        <w:rPr>
          <w:noProof/>
          <w:lang w:eastAsia="pl-PL"/>
        </w:rPr>
        <w:lastRenderedPageBreak/>
        <mc:AlternateContent>
          <mc:Choice Requires="wps">
            <w:drawing>
              <wp:anchor distT="0" distB="0" distL="114300" distR="114300" simplePos="0" relativeHeight="251805696" behindDoc="1" locked="0" layoutInCell="1" allowOverlap="1">
                <wp:simplePos x="0" y="0"/>
                <wp:positionH relativeFrom="column">
                  <wp:posOffset>1376045</wp:posOffset>
                </wp:positionH>
                <wp:positionV relativeFrom="paragraph">
                  <wp:posOffset>195580</wp:posOffset>
                </wp:positionV>
                <wp:extent cx="4562475" cy="581025"/>
                <wp:effectExtent l="0" t="0" r="9525" b="9525"/>
                <wp:wrapTight wrapText="bothSides">
                  <wp:wrapPolygon edited="0">
                    <wp:start x="0" y="0"/>
                    <wp:lineTo x="0" y="21246"/>
                    <wp:lineTo x="21555" y="21246"/>
                    <wp:lineTo x="21555" y="0"/>
                    <wp:lineTo x="0" y="0"/>
                  </wp:wrapPolygon>
                </wp:wrapTight>
                <wp:docPr id="7265" name="Pole tekstowe 7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810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1469C" w:rsidRDefault="003B5E24" w:rsidP="0042117B">
                            <w:pPr>
                              <w:shd w:val="clear" w:color="auto" w:fill="D9D9D9"/>
                              <w:tabs>
                                <w:tab w:val="left" w:pos="284"/>
                                <w:tab w:val="left" w:pos="709"/>
                                <w:tab w:val="left" w:pos="1134"/>
                              </w:tabs>
                              <w:ind w:right="1134"/>
                              <w:rPr>
                                <w:rFonts w:ascii="Arial" w:hAnsi="Arial" w:cs="Arial"/>
                                <w:b/>
                                <w:bCs/>
                                <w:sz w:val="28"/>
                                <w:szCs w:val="28"/>
                              </w:rPr>
                            </w:pPr>
                            <w:r>
                              <w:rPr>
                                <w:rFonts w:ascii="Arial" w:hAnsi="Arial" w:cs="Arial"/>
                                <w:b/>
                                <w:bCs/>
                                <w:sz w:val="28"/>
                                <w:szCs w:val="28"/>
                              </w:rPr>
                              <w:t xml:space="preserve"> Sylabus przedmiotu: Zaawansowane metody analizy danych (Z)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65" o:spid="_x0000_s1089" type="#_x0000_t202" style="position:absolute;margin-left:108.35pt;margin-top:15.4pt;width:359.25pt;height:45.7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" fillcolor="#d9d9d9" stroked="f">
                <v:textbox>
                  <w:txbxContent>
                    <w:p w:rsidR="003B5E24" w:rsidRPr="00C1469C" w:rsidRDefault="003B5E24" w:rsidP="0042117B">
                      <w:pPr>
                        <w:shd w:val="clear" w:color="auto" w:fill="D9D9D9"/>
                        <w:tabs>
                          <w:tab w:val="left" w:pos="284"/>
                          <w:tab w:val="left" w:pos="709"/>
                          <w:tab w:val="left" w:pos="1134"/>
                        </w:tabs>
                        <w:ind w:right="1134"/>
                        <w:rPr>
                          <w:rFonts w:ascii="Arial" w:hAnsi="Arial" w:cs="Arial"/>
                          <w:b/>
                          <w:bCs/>
                          <w:sz w:val="28"/>
                          <w:szCs w:val="28"/>
                        </w:rPr>
                      </w:pPr>
                      <w:r>
                        <w:rPr>
                          <w:rFonts w:ascii="Arial" w:hAnsi="Arial" w:cs="Arial"/>
                          <w:b/>
                          <w:bCs/>
                          <w:sz w:val="28"/>
                          <w:szCs w:val="28"/>
                        </w:rPr>
                        <w:t xml:space="preserve"> Sylabus przedmiotu: Zaawansowane metody analizy danych (Z)</w:t>
                      </w:r>
                    </w:p>
                  </w:txbxContent>
                </v:textbox>
                <w10:wrap type="tight"/>
              </v:shape>
            </w:pict>
          </mc:Fallback>
        </mc:AlternateContent>
      </w:r>
      <w:r>
        <w:rPr>
          <w:noProof/>
          <w:lang w:eastAsia="pl-PL"/>
        </w:rPr>
        <w:drawing>
          <wp:anchor distT="0" distB="0" distL="114300" distR="114300" simplePos="0" relativeHeight="251804672" behindDoc="0" locked="0" layoutInCell="1" allowOverlap="1">
            <wp:simplePos x="0" y="0"/>
            <wp:positionH relativeFrom="column">
              <wp:posOffset>90170</wp:posOffset>
            </wp:positionH>
            <wp:positionV relativeFrom="paragraph">
              <wp:posOffset>-201930</wp:posOffset>
            </wp:positionV>
            <wp:extent cx="1104900" cy="1106805"/>
            <wp:effectExtent l="0" t="0" r="0" b="0"/>
            <wp:wrapNone/>
            <wp:docPr id="7266" name="Obraz 7266"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63"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42117B" w:rsidRPr="00807D55" w:rsidTr="00893DE8">
        <w:trPr>
          <w:trHeight w:val="465"/>
        </w:trPr>
        <w:tc>
          <w:tcPr>
            <w:tcW w:w="9663" w:type="dxa"/>
            <w:gridSpan w:val="2"/>
            <w:vAlign w:val="center"/>
          </w:tcPr>
          <w:p w:rsidR="0042117B" w:rsidRPr="00807D55" w:rsidRDefault="0042117B" w:rsidP="009F0EA9">
            <w:pPr>
              <w:numPr>
                <w:ilvl w:val="0"/>
                <w:numId w:val="109"/>
              </w:numPr>
              <w:autoSpaceDE w:val="0"/>
              <w:autoSpaceDN w:val="0"/>
              <w:adjustRightInd w:val="0"/>
              <w:spacing w:before="120" w:after="120" w:line="240" w:lineRule="auto"/>
              <w:rPr>
                <w:rFonts w:ascii="Arial" w:hAnsi="Arial" w:cs="Arial"/>
                <w:b/>
                <w:bCs/>
                <w:color w:val="0000FF"/>
              </w:rPr>
            </w:pPr>
            <w:r w:rsidRPr="00807D55">
              <w:rPr>
                <w:rFonts w:ascii="Arial" w:hAnsi="Arial" w:cs="Arial"/>
                <w:b/>
                <w:bCs/>
              </w:rPr>
              <w:t>Metryczka</w:t>
            </w:r>
          </w:p>
        </w:tc>
      </w:tr>
      <w:tr w:rsidR="0042117B" w:rsidRPr="0042117B" w:rsidTr="00893DE8">
        <w:trPr>
          <w:trHeight w:val="465"/>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Nazwa Wydziału:</w:t>
            </w:r>
          </w:p>
        </w:tc>
        <w:tc>
          <w:tcPr>
            <w:tcW w:w="5752" w:type="dxa"/>
            <w:shd w:val="clear" w:color="auto" w:fill="F2F2F2"/>
            <w:vAlign w:val="center"/>
          </w:tcPr>
          <w:p w:rsidR="0042117B" w:rsidRPr="0042117B" w:rsidRDefault="0042117B" w:rsidP="00893DE8">
            <w:pPr>
              <w:rPr>
                <w:color w:val="000000" w:themeColor="text1"/>
                <w:sz w:val="20"/>
                <w:szCs w:val="20"/>
              </w:rPr>
            </w:pPr>
            <w:r w:rsidRPr="0042117B">
              <w:rPr>
                <w:color w:val="000000" w:themeColor="text1"/>
                <w:sz w:val="20"/>
                <w:szCs w:val="20"/>
              </w:rPr>
              <w:t>Wydział Nauki o Zdrowiu</w:t>
            </w:r>
          </w:p>
        </w:tc>
      </w:tr>
      <w:tr w:rsidR="0042117B" w:rsidRPr="0042117B" w:rsidTr="00893DE8">
        <w:trPr>
          <w:trHeight w:val="1104"/>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 xml:space="preserve">Program kształcenia </w:t>
            </w:r>
            <w:r w:rsidRPr="0042117B">
              <w:rPr>
                <w:rFonts w:ascii="Arial" w:hAnsi="Arial" w:cs="Arial"/>
                <w:i/>
                <w:iCs/>
                <w:color w:val="000000" w:themeColor="text1"/>
                <w:sz w:val="20"/>
                <w:szCs w:val="20"/>
              </w:rPr>
              <w:t>(kierunek studiów, poziom i profil kształcenia, forma studiów, np. Zdrowie publiczne I stopnia profil praktyczny, studia stacjonarne)</w:t>
            </w:r>
            <w:r w:rsidRPr="0042117B">
              <w:rPr>
                <w:rFonts w:ascii="Arial" w:hAnsi="Arial" w:cs="Arial"/>
                <w:color w:val="000000" w:themeColor="text1"/>
                <w:sz w:val="20"/>
                <w:szCs w:val="20"/>
              </w:rPr>
              <w:t>:</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Zdrowie publiczne II stopnia, studia stacjonarne, profil ogólnoakademicki, specjalność: Zarządzanie w ochronie zdrowia</w:t>
            </w:r>
          </w:p>
        </w:tc>
      </w:tr>
      <w:tr w:rsidR="0042117B" w:rsidRPr="0042117B" w:rsidTr="00893DE8">
        <w:trPr>
          <w:trHeight w:val="465"/>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Rok akademicki:</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2017/2018</w:t>
            </w:r>
          </w:p>
        </w:tc>
      </w:tr>
      <w:tr w:rsidR="0042117B" w:rsidRPr="0042117B" w:rsidTr="00893DE8">
        <w:trPr>
          <w:trHeight w:val="465"/>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Nazwa modułu/przedmiotu:</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 xml:space="preserve"> Zaawansowane metody analizy danych</w:t>
            </w:r>
          </w:p>
        </w:tc>
      </w:tr>
      <w:tr w:rsidR="0042117B" w:rsidRPr="0042117B" w:rsidTr="00893DE8">
        <w:trPr>
          <w:trHeight w:val="465"/>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 xml:space="preserve">Kod przedmiotu </w:t>
            </w:r>
            <w:r w:rsidRPr="0042117B">
              <w:rPr>
                <w:rFonts w:ascii="Arial" w:hAnsi="Arial" w:cs="Arial"/>
                <w:i/>
                <w:iCs/>
                <w:color w:val="000000" w:themeColor="text1"/>
                <w:sz w:val="20"/>
                <w:szCs w:val="20"/>
              </w:rPr>
              <w:t>(z systemu Pensum)</w:t>
            </w:r>
            <w:r w:rsidRPr="0042117B">
              <w:rPr>
                <w:rFonts w:ascii="Arial" w:hAnsi="Arial" w:cs="Arial"/>
                <w:color w:val="000000" w:themeColor="text1"/>
                <w:sz w:val="20"/>
                <w:szCs w:val="20"/>
              </w:rPr>
              <w:t>:</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33926</w:t>
            </w:r>
          </w:p>
        </w:tc>
      </w:tr>
      <w:tr w:rsidR="0042117B" w:rsidRPr="0042117B" w:rsidTr="00893DE8">
        <w:trPr>
          <w:trHeight w:val="465"/>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Jednostka/i prowadząca/e kształcenie:</w:t>
            </w:r>
          </w:p>
        </w:tc>
        <w:tc>
          <w:tcPr>
            <w:tcW w:w="5752" w:type="dxa"/>
            <w:shd w:val="clear" w:color="auto" w:fill="F2F2F2"/>
            <w:vAlign w:val="center"/>
          </w:tcPr>
          <w:p w:rsidR="0042117B" w:rsidRPr="0042117B" w:rsidRDefault="0042117B" w:rsidP="00893DE8">
            <w:pPr>
              <w:autoSpaceDE w:val="0"/>
              <w:autoSpaceDN w:val="0"/>
              <w:adjustRightInd w:val="0"/>
              <w:rPr>
                <w:color w:val="000000" w:themeColor="text1"/>
                <w:sz w:val="20"/>
                <w:szCs w:val="20"/>
              </w:rPr>
            </w:pPr>
            <w:r w:rsidRPr="0042117B">
              <w:rPr>
                <w:color w:val="000000" w:themeColor="text1"/>
                <w:sz w:val="20"/>
                <w:szCs w:val="20"/>
              </w:rPr>
              <w:t>Zakład Profilaktyki Zagrożeń Środowiskowych i Alergologii</w:t>
            </w:r>
          </w:p>
        </w:tc>
      </w:tr>
      <w:tr w:rsidR="0042117B" w:rsidRPr="0042117B" w:rsidTr="00893DE8">
        <w:trPr>
          <w:trHeight w:val="465"/>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Kierownik jednostki/jednostek:</w:t>
            </w:r>
          </w:p>
        </w:tc>
        <w:tc>
          <w:tcPr>
            <w:tcW w:w="5752" w:type="dxa"/>
            <w:shd w:val="clear" w:color="auto" w:fill="F2F2F2"/>
            <w:vAlign w:val="center"/>
          </w:tcPr>
          <w:p w:rsidR="0042117B" w:rsidRPr="0042117B" w:rsidRDefault="0042117B" w:rsidP="00893DE8">
            <w:pPr>
              <w:spacing w:line="360" w:lineRule="auto"/>
              <w:rPr>
                <w:color w:val="000000" w:themeColor="text1"/>
                <w:sz w:val="20"/>
                <w:szCs w:val="20"/>
              </w:rPr>
            </w:pPr>
            <w:r w:rsidRPr="0042117B">
              <w:rPr>
                <w:color w:val="000000" w:themeColor="text1"/>
                <w:sz w:val="20"/>
                <w:szCs w:val="20"/>
                <w:lang w:val="en-US"/>
              </w:rPr>
              <w:t xml:space="preserve">Prof. dr hab. n. med. </w:t>
            </w:r>
            <w:r w:rsidRPr="0042117B">
              <w:rPr>
                <w:color w:val="000000" w:themeColor="text1"/>
                <w:sz w:val="20"/>
                <w:szCs w:val="20"/>
              </w:rPr>
              <w:t>Bolesław Samoliński</w:t>
            </w:r>
          </w:p>
        </w:tc>
      </w:tr>
      <w:tr w:rsidR="0042117B" w:rsidRPr="0042117B" w:rsidTr="00893DE8">
        <w:trPr>
          <w:trHeight w:val="465"/>
        </w:trPr>
        <w:tc>
          <w:tcPr>
            <w:tcW w:w="3911" w:type="dxa"/>
            <w:vAlign w:val="center"/>
          </w:tcPr>
          <w:p w:rsidR="0042117B" w:rsidRPr="0042117B" w:rsidRDefault="0042117B" w:rsidP="00893DE8">
            <w:pPr>
              <w:spacing w:before="120" w:after="120"/>
              <w:rPr>
                <w:rFonts w:ascii="Arial" w:hAnsi="Arial" w:cs="Arial"/>
                <w:color w:val="000000" w:themeColor="text1"/>
                <w:sz w:val="20"/>
                <w:szCs w:val="20"/>
              </w:rPr>
            </w:pPr>
            <w:r w:rsidRPr="0042117B">
              <w:rPr>
                <w:rFonts w:ascii="Arial" w:hAnsi="Arial" w:cs="Arial"/>
                <w:color w:val="000000" w:themeColor="text1"/>
                <w:sz w:val="20"/>
                <w:szCs w:val="20"/>
              </w:rPr>
              <w:t xml:space="preserve">Rok studiów </w:t>
            </w:r>
            <w:r w:rsidRPr="0042117B">
              <w:rPr>
                <w:rFonts w:ascii="Arial" w:hAnsi="Arial" w:cs="Arial"/>
                <w:i/>
                <w:iCs/>
                <w:color w:val="000000" w:themeColor="text1"/>
                <w:sz w:val="20"/>
                <w:szCs w:val="20"/>
              </w:rPr>
              <w:t>(rok, na którym realizowany jest przedmiot)</w:t>
            </w:r>
            <w:r w:rsidRPr="0042117B">
              <w:rPr>
                <w:rFonts w:ascii="Arial" w:hAnsi="Arial" w:cs="Arial"/>
                <w:color w:val="000000" w:themeColor="text1"/>
                <w:sz w:val="20"/>
                <w:szCs w:val="20"/>
              </w:rPr>
              <w:t>:</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2</w:t>
            </w:r>
          </w:p>
        </w:tc>
      </w:tr>
      <w:tr w:rsidR="0042117B" w:rsidRPr="0042117B" w:rsidTr="00893DE8">
        <w:trPr>
          <w:trHeight w:val="465"/>
        </w:trPr>
        <w:tc>
          <w:tcPr>
            <w:tcW w:w="3911" w:type="dxa"/>
            <w:vAlign w:val="center"/>
          </w:tcPr>
          <w:p w:rsidR="0042117B" w:rsidRPr="0042117B" w:rsidRDefault="0042117B" w:rsidP="00893DE8">
            <w:pPr>
              <w:spacing w:before="120" w:after="120"/>
              <w:rPr>
                <w:rFonts w:ascii="Arial" w:hAnsi="Arial" w:cs="Arial"/>
                <w:color w:val="000000" w:themeColor="text1"/>
                <w:sz w:val="20"/>
                <w:szCs w:val="20"/>
              </w:rPr>
            </w:pPr>
            <w:r w:rsidRPr="0042117B">
              <w:rPr>
                <w:rFonts w:ascii="Arial" w:hAnsi="Arial" w:cs="Arial"/>
                <w:color w:val="000000" w:themeColor="text1"/>
                <w:sz w:val="20"/>
                <w:szCs w:val="20"/>
              </w:rPr>
              <w:t xml:space="preserve">Semestr studiów </w:t>
            </w:r>
            <w:r w:rsidRPr="0042117B">
              <w:rPr>
                <w:rFonts w:ascii="Arial" w:hAnsi="Arial" w:cs="Arial"/>
                <w:i/>
                <w:iCs/>
                <w:color w:val="000000" w:themeColor="text1"/>
                <w:sz w:val="20"/>
                <w:szCs w:val="20"/>
              </w:rPr>
              <w:t>(semestr, na którym realizowany jest przedmiot)</w:t>
            </w:r>
            <w:r w:rsidRPr="0042117B">
              <w:rPr>
                <w:rFonts w:ascii="Arial" w:hAnsi="Arial" w:cs="Arial"/>
                <w:color w:val="000000" w:themeColor="text1"/>
                <w:sz w:val="20"/>
                <w:szCs w:val="20"/>
              </w:rPr>
              <w:t>:</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1</w:t>
            </w:r>
          </w:p>
        </w:tc>
      </w:tr>
      <w:tr w:rsidR="0042117B" w:rsidRPr="0042117B" w:rsidTr="00893DE8">
        <w:trPr>
          <w:trHeight w:val="465"/>
        </w:trPr>
        <w:tc>
          <w:tcPr>
            <w:tcW w:w="3911" w:type="dxa"/>
            <w:vAlign w:val="center"/>
          </w:tcPr>
          <w:p w:rsidR="0042117B" w:rsidRPr="0042117B" w:rsidRDefault="0042117B" w:rsidP="00893DE8">
            <w:pPr>
              <w:spacing w:before="120" w:after="120"/>
              <w:rPr>
                <w:rFonts w:ascii="Arial" w:hAnsi="Arial" w:cs="Arial"/>
                <w:color w:val="000000" w:themeColor="text1"/>
                <w:sz w:val="20"/>
                <w:szCs w:val="20"/>
              </w:rPr>
            </w:pPr>
            <w:r w:rsidRPr="0042117B">
              <w:rPr>
                <w:rFonts w:ascii="Arial" w:hAnsi="Arial" w:cs="Arial"/>
                <w:color w:val="000000" w:themeColor="text1"/>
                <w:sz w:val="20"/>
                <w:szCs w:val="20"/>
              </w:rPr>
              <w:t xml:space="preserve">Typ modułu/przedmiotu </w:t>
            </w:r>
            <w:r w:rsidRPr="0042117B">
              <w:rPr>
                <w:rFonts w:ascii="Arial" w:hAnsi="Arial" w:cs="Arial"/>
                <w:i/>
                <w:iCs/>
                <w:color w:val="000000" w:themeColor="text1"/>
                <w:sz w:val="20"/>
                <w:szCs w:val="20"/>
              </w:rPr>
              <w:t>(podstawowy, kierunkowy, fakultatywny)</w:t>
            </w:r>
            <w:r w:rsidRPr="0042117B">
              <w:rPr>
                <w:rFonts w:ascii="Arial" w:hAnsi="Arial" w:cs="Arial"/>
                <w:color w:val="000000" w:themeColor="text1"/>
                <w:sz w:val="20"/>
                <w:szCs w:val="20"/>
              </w:rPr>
              <w:t>:</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kierunkowy</w:t>
            </w:r>
          </w:p>
        </w:tc>
      </w:tr>
      <w:tr w:rsidR="0042117B" w:rsidRPr="0042117B" w:rsidTr="00893DE8">
        <w:trPr>
          <w:trHeight w:val="465"/>
        </w:trPr>
        <w:tc>
          <w:tcPr>
            <w:tcW w:w="3911" w:type="dxa"/>
            <w:vAlign w:val="center"/>
          </w:tcPr>
          <w:p w:rsidR="0042117B" w:rsidRPr="0042117B" w:rsidRDefault="0042117B" w:rsidP="00893DE8">
            <w:pPr>
              <w:spacing w:before="120" w:after="120"/>
              <w:rPr>
                <w:rFonts w:ascii="Arial" w:hAnsi="Arial" w:cs="Arial"/>
                <w:color w:val="000000" w:themeColor="text1"/>
                <w:sz w:val="20"/>
                <w:szCs w:val="20"/>
              </w:rPr>
            </w:pPr>
            <w:r w:rsidRPr="0042117B">
              <w:rPr>
                <w:rFonts w:ascii="Arial" w:hAnsi="Arial" w:cs="Arial"/>
                <w:color w:val="000000" w:themeColor="text1"/>
                <w:sz w:val="20"/>
                <w:szCs w:val="20"/>
              </w:rPr>
              <w:t xml:space="preserve">Osoby prowadzące </w:t>
            </w:r>
            <w:r w:rsidRPr="0042117B">
              <w:rPr>
                <w:rFonts w:ascii="Arial" w:hAnsi="Arial" w:cs="Arial"/>
                <w:i/>
                <w:iCs/>
                <w:color w:val="000000" w:themeColor="text1"/>
                <w:sz w:val="20"/>
                <w:szCs w:val="20"/>
              </w:rPr>
              <w:t>(imiona, nazwiska oraz stopnie naukowe wszystkich wykładowców prowadzących przedmiot)</w:t>
            </w:r>
            <w:r w:rsidRPr="0042117B">
              <w:rPr>
                <w:rFonts w:ascii="Arial" w:hAnsi="Arial" w:cs="Arial"/>
                <w:color w:val="000000" w:themeColor="text1"/>
                <w:sz w:val="20"/>
                <w:szCs w:val="20"/>
              </w:rPr>
              <w:t>:</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Dr Stanisław Jaworski, Dr hab. Marta Zalewska, Dr Konrad Furmańczyk</w:t>
            </w:r>
          </w:p>
        </w:tc>
      </w:tr>
      <w:tr w:rsidR="0042117B" w:rsidRPr="0042117B" w:rsidTr="00893DE8">
        <w:trPr>
          <w:trHeight w:val="465"/>
        </w:trPr>
        <w:tc>
          <w:tcPr>
            <w:tcW w:w="3911" w:type="dxa"/>
            <w:vAlign w:val="center"/>
          </w:tcPr>
          <w:p w:rsidR="0042117B" w:rsidRPr="0042117B" w:rsidRDefault="0042117B" w:rsidP="00893DE8">
            <w:pPr>
              <w:spacing w:before="120" w:after="120"/>
              <w:rPr>
                <w:rFonts w:ascii="Arial" w:hAnsi="Arial" w:cs="Arial"/>
                <w:color w:val="000000" w:themeColor="text1"/>
                <w:sz w:val="20"/>
                <w:szCs w:val="20"/>
              </w:rPr>
            </w:pPr>
            <w:r w:rsidRPr="0042117B">
              <w:rPr>
                <w:rFonts w:ascii="Arial" w:hAnsi="Arial" w:cs="Arial"/>
                <w:color w:val="000000" w:themeColor="text1"/>
                <w:sz w:val="20"/>
                <w:szCs w:val="20"/>
              </w:rPr>
              <w:t xml:space="preserve">Erasmus TAK/NIE </w:t>
            </w:r>
            <w:r w:rsidRPr="0042117B">
              <w:rPr>
                <w:rFonts w:ascii="Arial" w:hAnsi="Arial" w:cs="Arial"/>
                <w:i/>
                <w:iCs/>
                <w:color w:val="000000" w:themeColor="text1"/>
                <w:sz w:val="20"/>
                <w:szCs w:val="20"/>
              </w:rPr>
              <w:t>(czy przedmiot dostępny jest dla studentów w ramach programu Erasmus)</w:t>
            </w:r>
            <w:r w:rsidRPr="0042117B">
              <w:rPr>
                <w:rFonts w:ascii="Arial" w:hAnsi="Arial" w:cs="Arial"/>
                <w:color w:val="000000" w:themeColor="text1"/>
                <w:sz w:val="20"/>
                <w:szCs w:val="20"/>
              </w:rPr>
              <w:t>:</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NIE</w:t>
            </w:r>
          </w:p>
        </w:tc>
      </w:tr>
      <w:tr w:rsidR="0042117B" w:rsidRPr="0042117B" w:rsidTr="00893DE8">
        <w:trPr>
          <w:trHeight w:val="465"/>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 xml:space="preserve">Osoba odpowiedzialna za sylabus </w:t>
            </w:r>
            <w:r w:rsidRPr="0042117B">
              <w:rPr>
                <w:rFonts w:ascii="Arial" w:hAnsi="Arial" w:cs="Arial"/>
                <w:i/>
                <w:iCs/>
                <w:color w:val="000000" w:themeColor="text1"/>
                <w:sz w:val="20"/>
                <w:szCs w:val="20"/>
              </w:rPr>
              <w:t>(osoba, do której należy zgłaszać uwagi dotyczące sylabusa)</w:t>
            </w:r>
            <w:r w:rsidRPr="0042117B">
              <w:rPr>
                <w:rFonts w:ascii="Arial" w:hAnsi="Arial" w:cs="Arial"/>
                <w:color w:val="000000" w:themeColor="text1"/>
                <w:sz w:val="20"/>
                <w:szCs w:val="20"/>
              </w:rPr>
              <w:t>:</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Dr hab. Marta Zalewska</w:t>
            </w:r>
          </w:p>
        </w:tc>
      </w:tr>
      <w:tr w:rsidR="0042117B" w:rsidRPr="0042117B" w:rsidTr="00893DE8">
        <w:trPr>
          <w:trHeight w:val="465"/>
        </w:trPr>
        <w:tc>
          <w:tcPr>
            <w:tcW w:w="3911" w:type="dxa"/>
            <w:vAlign w:val="center"/>
          </w:tcPr>
          <w:p w:rsidR="0042117B" w:rsidRPr="0042117B" w:rsidRDefault="0042117B" w:rsidP="00893DE8">
            <w:pPr>
              <w:autoSpaceDE w:val="0"/>
              <w:autoSpaceDN w:val="0"/>
              <w:adjustRightInd w:val="0"/>
              <w:spacing w:before="120" w:after="120"/>
              <w:rPr>
                <w:rFonts w:ascii="Arial" w:hAnsi="Arial" w:cs="Arial"/>
                <w:color w:val="000000" w:themeColor="text1"/>
                <w:sz w:val="20"/>
                <w:szCs w:val="20"/>
              </w:rPr>
            </w:pPr>
            <w:r w:rsidRPr="0042117B">
              <w:rPr>
                <w:rFonts w:ascii="Arial" w:hAnsi="Arial" w:cs="Arial"/>
                <w:color w:val="000000" w:themeColor="text1"/>
                <w:sz w:val="20"/>
                <w:szCs w:val="20"/>
              </w:rPr>
              <w:t>Liczba punktów ECTS:</w:t>
            </w:r>
          </w:p>
        </w:tc>
        <w:tc>
          <w:tcPr>
            <w:tcW w:w="5752" w:type="dxa"/>
            <w:shd w:val="clear" w:color="auto" w:fill="F2F2F2"/>
            <w:vAlign w:val="center"/>
          </w:tcPr>
          <w:p w:rsidR="0042117B" w:rsidRPr="0042117B" w:rsidRDefault="0042117B" w:rsidP="00893DE8">
            <w:pPr>
              <w:autoSpaceDE w:val="0"/>
              <w:autoSpaceDN w:val="0"/>
              <w:adjustRightInd w:val="0"/>
              <w:spacing w:line="360" w:lineRule="auto"/>
              <w:rPr>
                <w:color w:val="000000" w:themeColor="text1"/>
                <w:sz w:val="20"/>
                <w:szCs w:val="20"/>
              </w:rPr>
            </w:pPr>
            <w:r w:rsidRPr="0042117B">
              <w:rPr>
                <w:color w:val="000000" w:themeColor="text1"/>
                <w:sz w:val="20"/>
                <w:szCs w:val="20"/>
              </w:rPr>
              <w:t>1</w:t>
            </w:r>
          </w:p>
        </w:tc>
      </w:tr>
      <w:tr w:rsidR="0042117B" w:rsidRPr="0042117B" w:rsidTr="00893DE8">
        <w:trPr>
          <w:trHeight w:val="192"/>
        </w:trPr>
        <w:tc>
          <w:tcPr>
            <w:tcW w:w="9663" w:type="dxa"/>
            <w:gridSpan w:val="2"/>
            <w:vAlign w:val="center"/>
          </w:tcPr>
          <w:p w:rsidR="0042117B" w:rsidRPr="0042117B" w:rsidRDefault="0042117B" w:rsidP="009F0EA9">
            <w:pPr>
              <w:numPr>
                <w:ilvl w:val="0"/>
                <w:numId w:val="109"/>
              </w:numPr>
              <w:autoSpaceDE w:val="0"/>
              <w:autoSpaceDN w:val="0"/>
              <w:adjustRightInd w:val="0"/>
              <w:spacing w:before="120" w:after="120" w:line="240" w:lineRule="auto"/>
              <w:ind w:left="357" w:hanging="357"/>
              <w:rPr>
                <w:rFonts w:ascii="Arial" w:hAnsi="Arial" w:cs="Arial"/>
                <w:b/>
                <w:bCs/>
                <w:color w:val="000000" w:themeColor="text1"/>
              </w:rPr>
            </w:pPr>
            <w:r w:rsidRPr="0042117B">
              <w:rPr>
                <w:rFonts w:ascii="Arial" w:hAnsi="Arial" w:cs="Arial"/>
                <w:b/>
                <w:bCs/>
                <w:color w:val="000000" w:themeColor="text1"/>
              </w:rPr>
              <w:t xml:space="preserve">Cele kształcenia  </w:t>
            </w:r>
          </w:p>
        </w:tc>
      </w:tr>
      <w:tr w:rsidR="0042117B" w:rsidRPr="0042117B" w:rsidTr="00893DE8">
        <w:trPr>
          <w:trHeight w:val="465"/>
        </w:trPr>
        <w:tc>
          <w:tcPr>
            <w:tcW w:w="9663" w:type="dxa"/>
            <w:gridSpan w:val="2"/>
            <w:shd w:val="clear" w:color="auto" w:fill="F2F2F2"/>
            <w:vAlign w:val="center"/>
          </w:tcPr>
          <w:p w:rsidR="0042117B" w:rsidRPr="0042117B" w:rsidRDefault="0042117B" w:rsidP="0042117B">
            <w:pPr>
              <w:numPr>
                <w:ilvl w:val="0"/>
                <w:numId w:val="2"/>
              </w:numPr>
              <w:spacing w:before="120" w:after="120" w:line="240" w:lineRule="auto"/>
              <w:jc w:val="both"/>
              <w:rPr>
                <w:rFonts w:ascii="Arial" w:hAnsi="Arial" w:cs="Arial"/>
                <w:i/>
                <w:iCs/>
                <w:color w:val="000000" w:themeColor="text1"/>
                <w:sz w:val="20"/>
                <w:szCs w:val="20"/>
              </w:rPr>
            </w:pPr>
            <w:r w:rsidRPr="0042117B">
              <w:rPr>
                <w:rFonts w:ascii="Arial" w:hAnsi="Arial" w:cs="Arial"/>
                <w:i/>
                <w:iCs/>
                <w:color w:val="000000" w:themeColor="text1"/>
                <w:sz w:val="20"/>
                <w:szCs w:val="20"/>
              </w:rPr>
              <w:t>Ogólna znajomość podstawowych technik zaawansowanej analizy danych.</w:t>
            </w:r>
          </w:p>
          <w:p w:rsidR="0042117B" w:rsidRPr="0042117B" w:rsidRDefault="0042117B" w:rsidP="0042117B">
            <w:pPr>
              <w:numPr>
                <w:ilvl w:val="0"/>
                <w:numId w:val="2"/>
              </w:numPr>
              <w:spacing w:before="120" w:after="120" w:line="240" w:lineRule="auto"/>
              <w:jc w:val="both"/>
              <w:rPr>
                <w:rFonts w:ascii="Arial" w:hAnsi="Arial" w:cs="Arial"/>
                <w:i/>
                <w:iCs/>
                <w:color w:val="000000" w:themeColor="text1"/>
                <w:sz w:val="20"/>
                <w:szCs w:val="20"/>
              </w:rPr>
            </w:pPr>
            <w:r w:rsidRPr="0042117B">
              <w:rPr>
                <w:rFonts w:ascii="Arial" w:hAnsi="Arial" w:cs="Arial"/>
                <w:i/>
                <w:iCs/>
                <w:color w:val="000000" w:themeColor="text1"/>
                <w:sz w:val="20"/>
                <w:szCs w:val="20"/>
              </w:rPr>
              <w:t>Umiejętność współpracy z profesjonalnymi statystykami.</w:t>
            </w:r>
          </w:p>
        </w:tc>
      </w:tr>
    </w:tbl>
    <w:p w:rsidR="0042117B" w:rsidRPr="0042117B" w:rsidRDefault="0042117B" w:rsidP="0042117B">
      <w:pPr>
        <w:rPr>
          <w:color w:val="000000" w:themeColor="text1"/>
        </w:rPr>
      </w:pPr>
    </w:p>
    <w:tbl>
      <w:tblPr>
        <w:tblW w:w="974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965"/>
        <w:gridCol w:w="1728"/>
        <w:gridCol w:w="688"/>
        <w:gridCol w:w="21"/>
        <w:gridCol w:w="2473"/>
      </w:tblGrid>
      <w:tr w:rsidR="0042117B" w:rsidRPr="0042117B" w:rsidTr="00893DE8">
        <w:trPr>
          <w:trHeight w:val="312"/>
        </w:trPr>
        <w:tc>
          <w:tcPr>
            <w:tcW w:w="9741" w:type="dxa"/>
            <w:gridSpan w:val="9"/>
            <w:vAlign w:val="center"/>
          </w:tcPr>
          <w:p w:rsidR="0042117B" w:rsidRPr="0042117B" w:rsidRDefault="0042117B" w:rsidP="009F0EA9">
            <w:pPr>
              <w:numPr>
                <w:ilvl w:val="0"/>
                <w:numId w:val="109"/>
              </w:numPr>
              <w:autoSpaceDE w:val="0"/>
              <w:autoSpaceDN w:val="0"/>
              <w:adjustRightInd w:val="0"/>
              <w:spacing w:before="120" w:after="120" w:line="240" w:lineRule="auto"/>
              <w:ind w:left="357" w:hanging="357"/>
              <w:rPr>
                <w:rFonts w:ascii="Arial" w:hAnsi="Arial" w:cs="Arial"/>
                <w:b/>
                <w:bCs/>
                <w:color w:val="000000" w:themeColor="text1"/>
              </w:rPr>
            </w:pPr>
            <w:r w:rsidRPr="0042117B">
              <w:rPr>
                <w:rFonts w:ascii="Arial" w:hAnsi="Arial" w:cs="Arial"/>
                <w:b/>
                <w:bCs/>
                <w:color w:val="000000" w:themeColor="text1"/>
              </w:rPr>
              <w:lastRenderedPageBreak/>
              <w:t>Wymagania wstępne</w:t>
            </w:r>
          </w:p>
        </w:tc>
      </w:tr>
      <w:tr w:rsidR="0042117B" w:rsidRPr="0042117B" w:rsidTr="00893DE8">
        <w:trPr>
          <w:trHeight w:val="465"/>
        </w:trPr>
        <w:tc>
          <w:tcPr>
            <w:tcW w:w="9741" w:type="dxa"/>
            <w:gridSpan w:val="9"/>
            <w:shd w:val="clear" w:color="auto" w:fill="F2F2F2"/>
            <w:vAlign w:val="center"/>
          </w:tcPr>
          <w:p w:rsidR="0042117B" w:rsidRPr="0042117B" w:rsidRDefault="0042117B" w:rsidP="00893DE8">
            <w:pPr>
              <w:jc w:val="both"/>
              <w:rPr>
                <w:rFonts w:ascii="Arial" w:hAnsi="Arial" w:cs="Arial"/>
                <w:color w:val="000000" w:themeColor="text1"/>
                <w:sz w:val="20"/>
                <w:szCs w:val="20"/>
              </w:rPr>
            </w:pPr>
            <w:r w:rsidRPr="0042117B">
              <w:rPr>
                <w:rFonts w:ascii="Arial" w:hAnsi="Arial" w:cs="Arial"/>
                <w:color w:val="000000" w:themeColor="text1"/>
                <w:sz w:val="20"/>
                <w:szCs w:val="20"/>
              </w:rPr>
              <w:t>Znajomość podstaw biostatystyki</w:t>
            </w:r>
          </w:p>
        </w:tc>
      </w:tr>
      <w:tr w:rsidR="0042117B" w:rsidRPr="0042117B" w:rsidTr="00893DE8">
        <w:trPr>
          <w:trHeight w:val="344"/>
        </w:trPr>
        <w:tc>
          <w:tcPr>
            <w:tcW w:w="9741" w:type="dxa"/>
            <w:gridSpan w:val="9"/>
            <w:vAlign w:val="center"/>
          </w:tcPr>
          <w:p w:rsidR="0042117B" w:rsidRPr="0042117B" w:rsidRDefault="0042117B" w:rsidP="009F0EA9">
            <w:pPr>
              <w:numPr>
                <w:ilvl w:val="0"/>
                <w:numId w:val="109"/>
              </w:numPr>
              <w:spacing w:before="120" w:after="120" w:line="240" w:lineRule="auto"/>
              <w:ind w:left="357" w:hanging="357"/>
              <w:rPr>
                <w:rFonts w:ascii="Arial" w:hAnsi="Arial" w:cs="Arial"/>
                <w:b/>
                <w:bCs/>
                <w:color w:val="000000" w:themeColor="text1"/>
              </w:rPr>
            </w:pPr>
            <w:r w:rsidRPr="0042117B">
              <w:rPr>
                <w:rFonts w:ascii="Arial" w:hAnsi="Arial" w:cs="Arial"/>
                <w:b/>
                <w:bCs/>
                <w:color w:val="000000" w:themeColor="text1"/>
              </w:rPr>
              <w:t>Przedmiotowe efekty kształcenia</w:t>
            </w:r>
          </w:p>
        </w:tc>
      </w:tr>
      <w:tr w:rsidR="0042117B" w:rsidRPr="0042117B" w:rsidTr="00893DE8">
        <w:trPr>
          <w:trHeight w:val="465"/>
        </w:trPr>
        <w:tc>
          <w:tcPr>
            <w:tcW w:w="9741" w:type="dxa"/>
            <w:gridSpan w:val="9"/>
            <w:vAlign w:val="center"/>
          </w:tcPr>
          <w:p w:rsidR="0042117B" w:rsidRPr="0042117B" w:rsidRDefault="0042117B" w:rsidP="00893DE8">
            <w:pPr>
              <w:autoSpaceDE w:val="0"/>
              <w:autoSpaceDN w:val="0"/>
              <w:adjustRightInd w:val="0"/>
              <w:jc w:val="center"/>
              <w:rPr>
                <w:rFonts w:ascii="Arial" w:hAnsi="Arial" w:cs="Arial"/>
                <w:color w:val="000000" w:themeColor="text1"/>
              </w:rPr>
            </w:pPr>
            <w:r w:rsidRPr="0042117B">
              <w:rPr>
                <w:rFonts w:ascii="Arial" w:hAnsi="Arial" w:cs="Arial"/>
                <w:b/>
                <w:bCs/>
                <w:color w:val="000000" w:themeColor="text1"/>
              </w:rPr>
              <w:t>Lista efektów kształcenia</w:t>
            </w:r>
          </w:p>
        </w:tc>
      </w:tr>
      <w:tr w:rsidR="0042117B" w:rsidRPr="0042117B" w:rsidTr="00893DE8">
        <w:trPr>
          <w:trHeight w:val="465"/>
        </w:trPr>
        <w:tc>
          <w:tcPr>
            <w:tcW w:w="2448" w:type="dxa"/>
            <w:gridSpan w:val="3"/>
            <w:vAlign w:val="center"/>
          </w:tcPr>
          <w:p w:rsidR="0042117B" w:rsidRPr="0042117B" w:rsidRDefault="0042117B" w:rsidP="00893DE8">
            <w:pPr>
              <w:autoSpaceDE w:val="0"/>
              <w:autoSpaceDN w:val="0"/>
              <w:adjustRightInd w:val="0"/>
              <w:jc w:val="center"/>
              <w:rPr>
                <w:rFonts w:ascii="Arial" w:hAnsi="Arial" w:cs="Arial"/>
                <w:color w:val="000000" w:themeColor="text1"/>
                <w:sz w:val="18"/>
                <w:szCs w:val="18"/>
              </w:rPr>
            </w:pPr>
            <w:r w:rsidRPr="0042117B">
              <w:rPr>
                <w:rFonts w:ascii="Arial" w:hAnsi="Arial" w:cs="Arial"/>
                <w:color w:val="000000" w:themeColor="text1"/>
                <w:sz w:val="18"/>
                <w:szCs w:val="18"/>
              </w:rPr>
              <w:t>Symbol przedmiotowego efektu kształcenia</w:t>
            </w:r>
          </w:p>
        </w:tc>
        <w:tc>
          <w:tcPr>
            <w:tcW w:w="4820" w:type="dxa"/>
            <w:gridSpan w:val="5"/>
            <w:vAlign w:val="center"/>
          </w:tcPr>
          <w:p w:rsidR="0042117B" w:rsidRPr="0042117B" w:rsidRDefault="0042117B" w:rsidP="00893DE8">
            <w:pPr>
              <w:autoSpaceDE w:val="0"/>
              <w:autoSpaceDN w:val="0"/>
              <w:adjustRightInd w:val="0"/>
              <w:jc w:val="center"/>
              <w:rPr>
                <w:rFonts w:ascii="Arial" w:hAnsi="Arial" w:cs="Arial"/>
                <w:color w:val="000000" w:themeColor="text1"/>
                <w:sz w:val="18"/>
                <w:szCs w:val="18"/>
              </w:rPr>
            </w:pPr>
            <w:r w:rsidRPr="0042117B">
              <w:rPr>
                <w:rFonts w:ascii="Arial" w:hAnsi="Arial" w:cs="Arial"/>
                <w:color w:val="000000" w:themeColor="text1"/>
                <w:sz w:val="18"/>
                <w:szCs w:val="18"/>
              </w:rPr>
              <w:t>Treść przedmiotowego efektu kształcenia</w:t>
            </w:r>
          </w:p>
        </w:tc>
        <w:tc>
          <w:tcPr>
            <w:tcW w:w="2473" w:type="dxa"/>
            <w:vAlign w:val="center"/>
          </w:tcPr>
          <w:p w:rsidR="0042117B" w:rsidRPr="0042117B" w:rsidRDefault="0042117B" w:rsidP="00893DE8">
            <w:pPr>
              <w:autoSpaceDE w:val="0"/>
              <w:autoSpaceDN w:val="0"/>
              <w:adjustRightInd w:val="0"/>
              <w:jc w:val="center"/>
              <w:rPr>
                <w:rFonts w:ascii="Arial" w:hAnsi="Arial" w:cs="Arial"/>
                <w:color w:val="000000" w:themeColor="text1"/>
                <w:sz w:val="18"/>
                <w:szCs w:val="18"/>
              </w:rPr>
            </w:pPr>
            <w:r w:rsidRPr="0042117B">
              <w:rPr>
                <w:rFonts w:ascii="Arial" w:hAnsi="Arial" w:cs="Arial"/>
                <w:color w:val="000000" w:themeColor="text1"/>
                <w:sz w:val="18"/>
                <w:szCs w:val="18"/>
              </w:rPr>
              <w:t>Odniesienie do efektu kierunkowego (numer)</w:t>
            </w:r>
          </w:p>
        </w:tc>
      </w:tr>
      <w:tr w:rsidR="0042117B" w:rsidRPr="0042117B" w:rsidTr="00893DE8">
        <w:trPr>
          <w:trHeight w:val="465"/>
        </w:trPr>
        <w:tc>
          <w:tcPr>
            <w:tcW w:w="2448" w:type="dxa"/>
            <w:gridSpan w:val="3"/>
            <w:shd w:val="clear" w:color="auto" w:fill="F2F2F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W1</w:t>
            </w:r>
          </w:p>
        </w:tc>
        <w:tc>
          <w:tcPr>
            <w:tcW w:w="4820" w:type="dxa"/>
            <w:gridSpan w:val="5"/>
            <w:shd w:val="clear" w:color="auto" w:fill="F2F2F2"/>
            <w:vAlign w:val="center"/>
          </w:tcPr>
          <w:p w:rsidR="0042117B" w:rsidRPr="0042117B" w:rsidRDefault="0042117B" w:rsidP="00893DE8">
            <w:pPr>
              <w:pStyle w:val="Akapitzlist"/>
              <w:autoSpaceDE w:val="0"/>
              <w:autoSpaceDN w:val="0"/>
              <w:adjustRightInd w:val="0"/>
              <w:spacing w:before="120" w:after="120" w:line="240" w:lineRule="auto"/>
              <w:ind w:left="0"/>
              <w:jc w:val="both"/>
              <w:rPr>
                <w:rFonts w:ascii="Arial" w:hAnsi="Arial" w:cs="Arial"/>
                <w:i/>
                <w:iCs/>
                <w:color w:val="000000" w:themeColor="text1"/>
                <w:sz w:val="18"/>
                <w:szCs w:val="18"/>
              </w:rPr>
            </w:pPr>
            <w:r w:rsidRPr="0042117B">
              <w:rPr>
                <w:color w:val="000000" w:themeColor="text1"/>
              </w:rPr>
              <w:t xml:space="preserve">Student potrafi określić różne sposoby zbierania danych w formie skategoryzowanej oraz rozumie, jakie ma to konsekwencje przy ich analizie oraz interpretacji uzyskanych wyników. </w:t>
            </w:r>
          </w:p>
        </w:tc>
        <w:tc>
          <w:tcPr>
            <w:tcW w:w="2473" w:type="dxa"/>
            <w:shd w:val="clear" w:color="auto" w:fill="F2F2F2"/>
            <w:vAlign w:val="center"/>
          </w:tcPr>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 xml:space="preserve">EK_ZP1_W25 </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EK_ZP1_W27</w:t>
            </w:r>
          </w:p>
        </w:tc>
      </w:tr>
      <w:tr w:rsidR="0042117B" w:rsidRPr="0042117B" w:rsidTr="00893DE8">
        <w:trPr>
          <w:trHeight w:val="465"/>
        </w:trPr>
        <w:tc>
          <w:tcPr>
            <w:tcW w:w="2448" w:type="dxa"/>
            <w:gridSpan w:val="3"/>
            <w:shd w:val="clear" w:color="auto" w:fill="F2F2F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W2</w:t>
            </w:r>
          </w:p>
        </w:tc>
        <w:tc>
          <w:tcPr>
            <w:tcW w:w="4820" w:type="dxa"/>
            <w:gridSpan w:val="5"/>
            <w:shd w:val="clear" w:color="auto" w:fill="F2F2F2"/>
            <w:vAlign w:val="center"/>
          </w:tcPr>
          <w:p w:rsidR="0042117B" w:rsidRPr="0042117B" w:rsidRDefault="0042117B" w:rsidP="00893DE8">
            <w:pPr>
              <w:pStyle w:val="Akapitzlist"/>
              <w:autoSpaceDE w:val="0"/>
              <w:autoSpaceDN w:val="0"/>
              <w:adjustRightInd w:val="0"/>
              <w:spacing w:before="120" w:after="120" w:line="240" w:lineRule="auto"/>
              <w:ind w:left="0"/>
              <w:jc w:val="both"/>
              <w:rPr>
                <w:color w:val="000000" w:themeColor="text1"/>
              </w:rPr>
            </w:pPr>
            <w:r w:rsidRPr="0042117B">
              <w:rPr>
                <w:color w:val="000000" w:themeColor="text1"/>
              </w:rPr>
              <w:t>Student zna wieloczynnikową analizę wariancji oraz wie, na czym polegają procedury porównań szczegółowych.</w:t>
            </w:r>
          </w:p>
        </w:tc>
        <w:tc>
          <w:tcPr>
            <w:tcW w:w="2473" w:type="dxa"/>
            <w:shd w:val="clear" w:color="auto" w:fill="F2F2F2"/>
            <w:vAlign w:val="center"/>
          </w:tcPr>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 xml:space="preserve">EK_ZP1_W25 </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EK_ZP1_W27</w:t>
            </w:r>
          </w:p>
          <w:p w:rsidR="0042117B" w:rsidRPr="0042117B" w:rsidRDefault="0042117B" w:rsidP="00893DE8">
            <w:pPr>
              <w:spacing w:before="120" w:after="120"/>
              <w:jc w:val="center"/>
              <w:rPr>
                <w:rFonts w:ascii="Arial" w:hAnsi="Arial" w:cs="Arial"/>
                <w:b/>
                <w:bCs/>
                <w:color w:val="000000" w:themeColor="text1"/>
                <w:sz w:val="20"/>
                <w:szCs w:val="18"/>
              </w:rPr>
            </w:pPr>
          </w:p>
        </w:tc>
      </w:tr>
      <w:tr w:rsidR="0042117B" w:rsidRPr="0042117B" w:rsidTr="00893DE8">
        <w:trPr>
          <w:trHeight w:val="465"/>
        </w:trPr>
        <w:tc>
          <w:tcPr>
            <w:tcW w:w="2448" w:type="dxa"/>
            <w:gridSpan w:val="3"/>
            <w:shd w:val="clear" w:color="auto" w:fill="F2F2F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W3</w:t>
            </w:r>
          </w:p>
        </w:tc>
        <w:tc>
          <w:tcPr>
            <w:tcW w:w="4820" w:type="dxa"/>
            <w:gridSpan w:val="5"/>
            <w:shd w:val="clear" w:color="auto" w:fill="F2F2F2"/>
            <w:vAlign w:val="center"/>
          </w:tcPr>
          <w:p w:rsidR="0042117B" w:rsidRPr="0042117B" w:rsidRDefault="0042117B" w:rsidP="00893DE8">
            <w:pPr>
              <w:pStyle w:val="Akapitzlist"/>
              <w:autoSpaceDE w:val="0"/>
              <w:autoSpaceDN w:val="0"/>
              <w:adjustRightInd w:val="0"/>
              <w:spacing w:before="120" w:after="120" w:line="240" w:lineRule="auto"/>
              <w:ind w:left="0"/>
              <w:jc w:val="both"/>
              <w:rPr>
                <w:color w:val="000000" w:themeColor="text1"/>
              </w:rPr>
            </w:pPr>
            <w:r w:rsidRPr="0042117B">
              <w:rPr>
                <w:color w:val="000000" w:themeColor="text1"/>
              </w:rPr>
              <w:t>Student rozumie różnice między regresją liniową  jednokrotną, a wielokrotną. Student rozumie ideę obszaru ufności dla funkcji regresji oraz obszaru predykcji.</w:t>
            </w:r>
          </w:p>
        </w:tc>
        <w:tc>
          <w:tcPr>
            <w:tcW w:w="2473" w:type="dxa"/>
            <w:shd w:val="clear" w:color="auto" w:fill="F2F2F2"/>
            <w:vAlign w:val="center"/>
          </w:tcPr>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 xml:space="preserve">EK_ZP1_W25 </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EK_ZP1_W27</w:t>
            </w:r>
          </w:p>
          <w:p w:rsidR="0042117B" w:rsidRPr="0042117B" w:rsidRDefault="0042117B" w:rsidP="00893DE8">
            <w:pPr>
              <w:spacing w:before="120" w:after="120"/>
              <w:jc w:val="center"/>
              <w:rPr>
                <w:rFonts w:ascii="Arial" w:hAnsi="Arial" w:cs="Arial"/>
                <w:b/>
                <w:bCs/>
                <w:color w:val="000000" w:themeColor="text1"/>
                <w:sz w:val="20"/>
                <w:szCs w:val="18"/>
              </w:rPr>
            </w:pPr>
          </w:p>
        </w:tc>
      </w:tr>
      <w:tr w:rsidR="0042117B" w:rsidRPr="0042117B" w:rsidTr="00893DE8">
        <w:trPr>
          <w:trHeight w:val="465"/>
        </w:trPr>
        <w:tc>
          <w:tcPr>
            <w:tcW w:w="2448" w:type="dxa"/>
            <w:gridSpan w:val="3"/>
            <w:shd w:val="clear" w:color="auto" w:fill="F2F2F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W3</w:t>
            </w:r>
          </w:p>
        </w:tc>
        <w:tc>
          <w:tcPr>
            <w:tcW w:w="4820" w:type="dxa"/>
            <w:gridSpan w:val="5"/>
            <w:shd w:val="clear" w:color="auto" w:fill="F2F2F2"/>
            <w:vAlign w:val="center"/>
          </w:tcPr>
          <w:p w:rsidR="0042117B" w:rsidRPr="0042117B" w:rsidRDefault="0042117B" w:rsidP="00893DE8">
            <w:pPr>
              <w:pStyle w:val="Akapitzlist"/>
              <w:autoSpaceDE w:val="0"/>
              <w:autoSpaceDN w:val="0"/>
              <w:adjustRightInd w:val="0"/>
              <w:spacing w:before="120" w:after="120" w:line="240" w:lineRule="auto"/>
              <w:ind w:left="0"/>
              <w:jc w:val="both"/>
              <w:rPr>
                <w:color w:val="000000" w:themeColor="text1"/>
              </w:rPr>
            </w:pPr>
            <w:r w:rsidRPr="0042117B">
              <w:rPr>
                <w:color w:val="000000" w:themeColor="text1"/>
              </w:rPr>
              <w:t xml:space="preserve">Student rozumie różnicę między modelem regresji liniowej a modelem logtiowym. </w:t>
            </w:r>
          </w:p>
        </w:tc>
        <w:tc>
          <w:tcPr>
            <w:tcW w:w="2473" w:type="dxa"/>
            <w:shd w:val="clear" w:color="auto" w:fill="F2F2F2"/>
            <w:vAlign w:val="center"/>
          </w:tcPr>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 xml:space="preserve">EK_ZP1_W25 </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EK_ZP1_W27</w:t>
            </w:r>
          </w:p>
          <w:p w:rsidR="0042117B" w:rsidRPr="0042117B" w:rsidRDefault="0042117B" w:rsidP="00893DE8">
            <w:pPr>
              <w:spacing w:before="120" w:after="120"/>
              <w:jc w:val="center"/>
              <w:rPr>
                <w:rFonts w:ascii="Arial" w:hAnsi="Arial" w:cs="Arial"/>
                <w:b/>
                <w:bCs/>
                <w:color w:val="000000" w:themeColor="text1"/>
                <w:sz w:val="20"/>
                <w:szCs w:val="18"/>
              </w:rPr>
            </w:pPr>
          </w:p>
        </w:tc>
      </w:tr>
      <w:tr w:rsidR="0042117B" w:rsidRPr="0042117B" w:rsidTr="00893DE8">
        <w:trPr>
          <w:trHeight w:val="465"/>
        </w:trPr>
        <w:tc>
          <w:tcPr>
            <w:tcW w:w="2448" w:type="dxa"/>
            <w:gridSpan w:val="3"/>
            <w:shd w:val="clear" w:color="auto" w:fill="F2F2F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W4</w:t>
            </w:r>
          </w:p>
        </w:tc>
        <w:tc>
          <w:tcPr>
            <w:tcW w:w="4820" w:type="dxa"/>
            <w:gridSpan w:val="5"/>
            <w:shd w:val="clear" w:color="auto" w:fill="F2F2F2"/>
            <w:vAlign w:val="center"/>
          </w:tcPr>
          <w:p w:rsidR="0042117B" w:rsidRPr="0042117B" w:rsidRDefault="0042117B" w:rsidP="00893DE8">
            <w:pPr>
              <w:pStyle w:val="Akapitzlist"/>
              <w:autoSpaceDE w:val="0"/>
              <w:autoSpaceDN w:val="0"/>
              <w:adjustRightInd w:val="0"/>
              <w:spacing w:before="120" w:after="120" w:line="240" w:lineRule="auto"/>
              <w:ind w:left="0"/>
              <w:jc w:val="both"/>
              <w:rPr>
                <w:color w:val="000000" w:themeColor="text1"/>
              </w:rPr>
            </w:pPr>
            <w:r w:rsidRPr="0042117B">
              <w:rPr>
                <w:color w:val="000000" w:themeColor="text1"/>
              </w:rPr>
              <w:t xml:space="preserve">Student rozumie, w jaki sposób na podstawie modelu logitowego można oszacować iloraz szans oraz wyznaczyć krzywą ROC. </w:t>
            </w:r>
          </w:p>
        </w:tc>
        <w:tc>
          <w:tcPr>
            <w:tcW w:w="2473" w:type="dxa"/>
            <w:shd w:val="clear" w:color="auto" w:fill="F2F2F2"/>
            <w:vAlign w:val="center"/>
          </w:tcPr>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 xml:space="preserve">EK_ZP1_W25 </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EK_ZP1_W27</w:t>
            </w:r>
          </w:p>
          <w:p w:rsidR="0042117B" w:rsidRPr="0042117B" w:rsidRDefault="0042117B" w:rsidP="00893DE8">
            <w:pPr>
              <w:spacing w:before="120" w:after="120"/>
              <w:jc w:val="center"/>
              <w:rPr>
                <w:rFonts w:ascii="Arial" w:hAnsi="Arial" w:cs="Arial"/>
                <w:bCs/>
                <w:color w:val="000000" w:themeColor="text1"/>
                <w:sz w:val="20"/>
                <w:szCs w:val="18"/>
              </w:rPr>
            </w:pPr>
          </w:p>
        </w:tc>
      </w:tr>
      <w:tr w:rsidR="0042117B" w:rsidRPr="0042117B" w:rsidTr="00893DE8">
        <w:trPr>
          <w:trHeight w:val="465"/>
        </w:trPr>
        <w:tc>
          <w:tcPr>
            <w:tcW w:w="2448" w:type="dxa"/>
            <w:gridSpan w:val="3"/>
            <w:shd w:val="clear" w:color="auto" w:fill="F2F2F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W5</w:t>
            </w:r>
          </w:p>
        </w:tc>
        <w:tc>
          <w:tcPr>
            <w:tcW w:w="4820" w:type="dxa"/>
            <w:gridSpan w:val="5"/>
            <w:shd w:val="clear" w:color="auto" w:fill="F2F2F2"/>
            <w:vAlign w:val="center"/>
          </w:tcPr>
          <w:p w:rsidR="0042117B" w:rsidRPr="0042117B" w:rsidRDefault="0042117B" w:rsidP="00893DE8">
            <w:pPr>
              <w:pStyle w:val="Akapitzlist"/>
              <w:autoSpaceDE w:val="0"/>
              <w:autoSpaceDN w:val="0"/>
              <w:adjustRightInd w:val="0"/>
              <w:spacing w:before="120" w:after="120" w:line="240" w:lineRule="auto"/>
              <w:ind w:left="0"/>
              <w:jc w:val="both"/>
              <w:rPr>
                <w:color w:val="000000" w:themeColor="text1"/>
              </w:rPr>
            </w:pPr>
            <w:r w:rsidRPr="0042117B">
              <w:rPr>
                <w:color w:val="000000" w:themeColor="text1"/>
              </w:rPr>
              <w:t xml:space="preserve">Student zna podstawowe pojęcia związane z analizą przeżycia. </w:t>
            </w:r>
          </w:p>
        </w:tc>
        <w:tc>
          <w:tcPr>
            <w:tcW w:w="2473" w:type="dxa"/>
            <w:shd w:val="clear" w:color="auto" w:fill="F2F2F2"/>
            <w:vAlign w:val="center"/>
          </w:tcPr>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 xml:space="preserve">EK_ZP1_W25 </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EK_ZP1_W27</w:t>
            </w:r>
          </w:p>
          <w:p w:rsidR="0042117B" w:rsidRPr="0042117B" w:rsidRDefault="0042117B" w:rsidP="00893DE8">
            <w:pPr>
              <w:spacing w:before="120" w:after="120"/>
              <w:jc w:val="center"/>
              <w:rPr>
                <w:rFonts w:ascii="Arial" w:hAnsi="Arial" w:cs="Arial"/>
                <w:color w:val="000000" w:themeColor="text1"/>
                <w:sz w:val="20"/>
              </w:rPr>
            </w:pPr>
          </w:p>
        </w:tc>
      </w:tr>
      <w:tr w:rsidR="0042117B" w:rsidRPr="0042117B" w:rsidTr="00893DE8">
        <w:trPr>
          <w:trHeight w:val="465"/>
        </w:trPr>
        <w:tc>
          <w:tcPr>
            <w:tcW w:w="2448" w:type="dxa"/>
            <w:gridSpan w:val="3"/>
            <w:shd w:val="clear" w:color="auto" w:fill="F2F2F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U1</w:t>
            </w:r>
          </w:p>
        </w:tc>
        <w:tc>
          <w:tcPr>
            <w:tcW w:w="4820" w:type="dxa"/>
            <w:gridSpan w:val="5"/>
            <w:shd w:val="clear" w:color="auto" w:fill="F2F2F2"/>
            <w:vAlign w:val="center"/>
          </w:tcPr>
          <w:p w:rsidR="0042117B" w:rsidRPr="0042117B" w:rsidRDefault="0042117B" w:rsidP="00893DE8">
            <w:pPr>
              <w:pStyle w:val="Akapitzlist"/>
              <w:autoSpaceDE w:val="0"/>
              <w:autoSpaceDN w:val="0"/>
              <w:adjustRightInd w:val="0"/>
              <w:spacing w:before="120" w:after="120" w:line="240" w:lineRule="auto"/>
              <w:ind w:left="0"/>
              <w:jc w:val="both"/>
              <w:rPr>
                <w:color w:val="000000" w:themeColor="text1"/>
              </w:rPr>
            </w:pPr>
            <w:r w:rsidRPr="0042117B">
              <w:rPr>
                <w:color w:val="000000" w:themeColor="text1"/>
              </w:rPr>
              <w:t xml:space="preserve">Student potrafi zaproponować metodę analizy statystycznej przy badaniu współzależności wielu cech. Student rozumie i potrafi interpretować rezultaty tej analizy. </w:t>
            </w:r>
          </w:p>
        </w:tc>
        <w:tc>
          <w:tcPr>
            <w:tcW w:w="2473" w:type="dxa"/>
            <w:shd w:val="clear" w:color="auto" w:fill="F2F2F2"/>
            <w:vAlign w:val="center"/>
          </w:tcPr>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 xml:space="preserve">EK_ZP1_U04 </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 xml:space="preserve">EK_ZP1_U09 </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EK_ZP1_U14</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EK_ZP1_U20</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EK_ZP1_U29</w:t>
            </w:r>
          </w:p>
        </w:tc>
      </w:tr>
      <w:tr w:rsidR="0042117B" w:rsidRPr="0042117B" w:rsidTr="00893DE8">
        <w:trPr>
          <w:trHeight w:val="465"/>
        </w:trPr>
        <w:tc>
          <w:tcPr>
            <w:tcW w:w="2448" w:type="dxa"/>
            <w:gridSpan w:val="3"/>
            <w:shd w:val="clear" w:color="auto" w:fill="F2F2F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K1</w:t>
            </w:r>
          </w:p>
        </w:tc>
        <w:tc>
          <w:tcPr>
            <w:tcW w:w="4820" w:type="dxa"/>
            <w:gridSpan w:val="5"/>
            <w:shd w:val="clear" w:color="auto" w:fill="F2F2F2"/>
            <w:vAlign w:val="center"/>
          </w:tcPr>
          <w:p w:rsidR="0042117B" w:rsidRPr="0042117B" w:rsidRDefault="0042117B" w:rsidP="00893DE8">
            <w:pPr>
              <w:spacing w:before="120" w:after="120"/>
              <w:jc w:val="center"/>
              <w:rPr>
                <w:rFonts w:ascii="Arial" w:hAnsi="Arial" w:cs="Arial"/>
                <w:color w:val="000000" w:themeColor="text1"/>
                <w:sz w:val="18"/>
                <w:szCs w:val="18"/>
              </w:rPr>
            </w:pPr>
            <w:r w:rsidRPr="0042117B">
              <w:rPr>
                <w:color w:val="000000" w:themeColor="text1"/>
              </w:rPr>
              <w:t>Student potrafi uzasadnić potrzebę stosowania poznanych metod analiz statystycznych do problemów związanych ze zdrowiem publicznym.</w:t>
            </w:r>
          </w:p>
        </w:tc>
        <w:tc>
          <w:tcPr>
            <w:tcW w:w="2473" w:type="dxa"/>
            <w:shd w:val="clear" w:color="auto" w:fill="F2F2F2"/>
            <w:vAlign w:val="bottom"/>
          </w:tcPr>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EK_ZP1_K01</w:t>
            </w:r>
          </w:p>
          <w:p w:rsidR="0042117B" w:rsidRPr="0042117B" w:rsidRDefault="0042117B" w:rsidP="00893DE8">
            <w:pPr>
              <w:spacing w:before="120" w:after="120"/>
              <w:jc w:val="center"/>
              <w:rPr>
                <w:rFonts w:ascii="Arial" w:hAnsi="Arial" w:cs="Arial"/>
                <w:color w:val="000000" w:themeColor="text1"/>
                <w:sz w:val="20"/>
              </w:rPr>
            </w:pPr>
            <w:r w:rsidRPr="0042117B">
              <w:rPr>
                <w:rFonts w:ascii="Arial" w:hAnsi="Arial" w:cs="Arial"/>
                <w:color w:val="000000" w:themeColor="text1"/>
                <w:sz w:val="20"/>
              </w:rPr>
              <w:t>EK_ZP1_K02</w:t>
            </w:r>
          </w:p>
        </w:tc>
      </w:tr>
      <w:tr w:rsidR="0042117B" w:rsidRPr="0042117B" w:rsidTr="00893DE8">
        <w:trPr>
          <w:trHeight w:val="627"/>
        </w:trPr>
        <w:tc>
          <w:tcPr>
            <w:tcW w:w="9741" w:type="dxa"/>
            <w:gridSpan w:val="9"/>
            <w:vAlign w:val="center"/>
          </w:tcPr>
          <w:p w:rsidR="0042117B" w:rsidRPr="0042117B" w:rsidRDefault="0042117B" w:rsidP="009F0EA9">
            <w:pPr>
              <w:pStyle w:val="Akapitzlist"/>
              <w:numPr>
                <w:ilvl w:val="0"/>
                <w:numId w:val="109"/>
              </w:numPr>
              <w:spacing w:before="120" w:after="120" w:line="240" w:lineRule="auto"/>
              <w:ind w:left="357" w:hanging="357"/>
              <w:rPr>
                <w:rFonts w:ascii="Arial" w:hAnsi="Arial" w:cs="Arial"/>
                <w:b/>
                <w:bCs/>
                <w:color w:val="000000" w:themeColor="text1"/>
              </w:rPr>
            </w:pPr>
            <w:r w:rsidRPr="0042117B">
              <w:rPr>
                <w:rFonts w:ascii="Arial" w:hAnsi="Arial" w:cs="Arial"/>
                <w:b/>
                <w:bCs/>
                <w:color w:val="000000" w:themeColor="text1"/>
                <w:sz w:val="24"/>
                <w:szCs w:val="24"/>
              </w:rPr>
              <w:t>Formy prowadzonych zajęć</w:t>
            </w:r>
          </w:p>
        </w:tc>
      </w:tr>
      <w:tr w:rsidR="0042117B" w:rsidRPr="0042117B" w:rsidTr="00893DE8">
        <w:trPr>
          <w:trHeight w:val="536"/>
        </w:trPr>
        <w:tc>
          <w:tcPr>
            <w:tcW w:w="2415" w:type="dxa"/>
            <w:gridSpan w:val="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lastRenderedPageBreak/>
              <w:t>Forma</w:t>
            </w:r>
          </w:p>
        </w:tc>
        <w:tc>
          <w:tcPr>
            <w:tcW w:w="2416" w:type="dxa"/>
            <w:gridSpan w:val="3"/>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Liczba godzin</w:t>
            </w:r>
          </w:p>
        </w:tc>
        <w:tc>
          <w:tcPr>
            <w:tcW w:w="2416" w:type="dxa"/>
            <w:gridSpan w:val="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Liczba grup</w:t>
            </w:r>
          </w:p>
        </w:tc>
        <w:tc>
          <w:tcPr>
            <w:tcW w:w="2494" w:type="dxa"/>
            <w:gridSpan w:val="2"/>
            <w:vAlign w:val="center"/>
          </w:tcPr>
          <w:p w:rsidR="0042117B" w:rsidRPr="0042117B" w:rsidRDefault="0042117B" w:rsidP="00893DE8">
            <w:pPr>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 xml:space="preserve">Minimalna liczba osób </w:t>
            </w:r>
            <w:r w:rsidRPr="0042117B">
              <w:rPr>
                <w:rFonts w:ascii="Arial" w:hAnsi="Arial" w:cs="Arial"/>
                <w:color w:val="000000" w:themeColor="text1"/>
                <w:sz w:val="18"/>
                <w:szCs w:val="18"/>
              </w:rPr>
              <w:br/>
              <w:t>w grupie</w:t>
            </w:r>
          </w:p>
        </w:tc>
      </w:tr>
      <w:tr w:rsidR="0042117B" w:rsidRPr="0042117B" w:rsidTr="00893DE8">
        <w:trPr>
          <w:trHeight w:val="70"/>
        </w:trPr>
        <w:tc>
          <w:tcPr>
            <w:tcW w:w="2415" w:type="dxa"/>
            <w:gridSpan w:val="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Wykład</w:t>
            </w:r>
          </w:p>
        </w:tc>
        <w:tc>
          <w:tcPr>
            <w:tcW w:w="2416" w:type="dxa"/>
            <w:gridSpan w:val="3"/>
            <w:shd w:val="clear" w:color="auto" w:fill="F2F2F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15</w:t>
            </w:r>
          </w:p>
        </w:tc>
        <w:tc>
          <w:tcPr>
            <w:tcW w:w="2416" w:type="dxa"/>
            <w:gridSpan w:val="2"/>
            <w:shd w:val="clear" w:color="auto" w:fill="F2F2F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1</w:t>
            </w:r>
          </w:p>
        </w:tc>
        <w:tc>
          <w:tcPr>
            <w:tcW w:w="2494" w:type="dxa"/>
            <w:gridSpan w:val="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Nie obowiązuje</w:t>
            </w:r>
          </w:p>
        </w:tc>
      </w:tr>
      <w:tr w:rsidR="0042117B" w:rsidRPr="0042117B" w:rsidTr="00893DE8">
        <w:trPr>
          <w:trHeight w:val="70"/>
        </w:trPr>
        <w:tc>
          <w:tcPr>
            <w:tcW w:w="2415" w:type="dxa"/>
            <w:gridSpan w:val="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Ćwiczenia</w:t>
            </w:r>
          </w:p>
        </w:tc>
        <w:tc>
          <w:tcPr>
            <w:tcW w:w="2416" w:type="dxa"/>
            <w:gridSpan w:val="3"/>
            <w:shd w:val="clear" w:color="auto" w:fill="F2F2F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10</w:t>
            </w:r>
          </w:p>
        </w:tc>
        <w:tc>
          <w:tcPr>
            <w:tcW w:w="2416" w:type="dxa"/>
            <w:gridSpan w:val="2"/>
            <w:shd w:val="clear" w:color="auto" w:fill="F2F2F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2</w:t>
            </w:r>
          </w:p>
        </w:tc>
        <w:tc>
          <w:tcPr>
            <w:tcW w:w="2494" w:type="dxa"/>
            <w:gridSpan w:val="2"/>
            <w:vAlign w:val="center"/>
          </w:tcPr>
          <w:p w:rsidR="0042117B" w:rsidRPr="0042117B" w:rsidRDefault="0042117B" w:rsidP="00893DE8">
            <w:pPr>
              <w:spacing w:before="120" w:after="120"/>
              <w:jc w:val="center"/>
              <w:rPr>
                <w:rFonts w:ascii="Arial" w:hAnsi="Arial" w:cs="Arial"/>
                <w:i/>
                <w:iCs/>
                <w:color w:val="000000" w:themeColor="text1"/>
                <w:sz w:val="18"/>
                <w:szCs w:val="18"/>
              </w:rPr>
            </w:pPr>
            <w:r w:rsidRPr="0042117B">
              <w:rPr>
                <w:rFonts w:ascii="Arial" w:hAnsi="Arial" w:cs="Arial"/>
                <w:i/>
                <w:iCs/>
                <w:color w:val="000000" w:themeColor="text1"/>
                <w:sz w:val="18"/>
                <w:szCs w:val="18"/>
              </w:rPr>
              <w:t>Nie obowiązuje</w:t>
            </w:r>
          </w:p>
        </w:tc>
      </w:tr>
      <w:tr w:rsidR="0042117B" w:rsidRPr="0042117B" w:rsidTr="00893DE8">
        <w:trPr>
          <w:trHeight w:val="70"/>
        </w:trPr>
        <w:tc>
          <w:tcPr>
            <w:tcW w:w="2415" w:type="dxa"/>
            <w:gridSpan w:val="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Seminaria</w:t>
            </w:r>
          </w:p>
        </w:tc>
        <w:tc>
          <w:tcPr>
            <w:tcW w:w="2416" w:type="dxa"/>
            <w:gridSpan w:val="3"/>
            <w:shd w:val="clear" w:color="auto" w:fill="F2F2F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6</w:t>
            </w:r>
          </w:p>
        </w:tc>
        <w:tc>
          <w:tcPr>
            <w:tcW w:w="2416" w:type="dxa"/>
            <w:gridSpan w:val="2"/>
            <w:shd w:val="clear" w:color="auto" w:fill="F2F2F2"/>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4</w:t>
            </w:r>
          </w:p>
        </w:tc>
        <w:tc>
          <w:tcPr>
            <w:tcW w:w="2494" w:type="dxa"/>
            <w:gridSpan w:val="2"/>
            <w:vAlign w:val="center"/>
          </w:tcPr>
          <w:p w:rsidR="0042117B" w:rsidRPr="0042117B" w:rsidRDefault="0042117B" w:rsidP="00893DE8">
            <w:pPr>
              <w:spacing w:before="120" w:after="120"/>
              <w:ind w:left="55"/>
              <w:jc w:val="center"/>
              <w:rPr>
                <w:rFonts w:ascii="Arial" w:hAnsi="Arial" w:cs="Arial"/>
                <w:i/>
                <w:iCs/>
                <w:color w:val="000000" w:themeColor="text1"/>
                <w:sz w:val="18"/>
                <w:szCs w:val="18"/>
              </w:rPr>
            </w:pPr>
            <w:r w:rsidRPr="0042117B">
              <w:rPr>
                <w:rFonts w:ascii="Arial" w:hAnsi="Arial" w:cs="Arial"/>
                <w:i/>
                <w:iCs/>
                <w:color w:val="000000" w:themeColor="text1"/>
                <w:sz w:val="18"/>
                <w:szCs w:val="18"/>
              </w:rPr>
              <w:t>Nie obowiązuje</w:t>
            </w:r>
          </w:p>
        </w:tc>
      </w:tr>
      <w:tr w:rsidR="0042117B" w:rsidRPr="0042117B" w:rsidTr="00893DE8">
        <w:trPr>
          <w:trHeight w:val="465"/>
        </w:trPr>
        <w:tc>
          <w:tcPr>
            <w:tcW w:w="9741" w:type="dxa"/>
            <w:gridSpan w:val="9"/>
            <w:vAlign w:val="center"/>
          </w:tcPr>
          <w:p w:rsidR="0042117B" w:rsidRPr="0042117B" w:rsidRDefault="0042117B" w:rsidP="009F0EA9">
            <w:pPr>
              <w:pStyle w:val="Akapitzlist"/>
              <w:numPr>
                <w:ilvl w:val="0"/>
                <w:numId w:val="109"/>
              </w:numPr>
              <w:spacing w:before="120" w:after="120" w:line="240" w:lineRule="auto"/>
              <w:ind w:left="357" w:hanging="357"/>
              <w:rPr>
                <w:rFonts w:ascii="Arial" w:hAnsi="Arial" w:cs="Arial"/>
                <w:b/>
                <w:bCs/>
                <w:color w:val="000000" w:themeColor="text1"/>
              </w:rPr>
            </w:pPr>
            <w:r w:rsidRPr="0042117B">
              <w:rPr>
                <w:rFonts w:ascii="Arial" w:hAnsi="Arial" w:cs="Arial"/>
                <w:b/>
                <w:bCs/>
                <w:color w:val="000000" w:themeColor="text1"/>
                <w:sz w:val="24"/>
                <w:szCs w:val="24"/>
              </w:rPr>
              <w:t>Tematy zajęć i treści kształcenia</w:t>
            </w:r>
          </w:p>
        </w:tc>
      </w:tr>
      <w:tr w:rsidR="0042117B" w:rsidRPr="0042117B" w:rsidTr="00893DE8">
        <w:trPr>
          <w:trHeight w:val="465"/>
        </w:trPr>
        <w:tc>
          <w:tcPr>
            <w:tcW w:w="9741" w:type="dxa"/>
            <w:gridSpan w:val="9"/>
            <w:shd w:val="clear" w:color="auto" w:fill="F2F2F2"/>
            <w:vAlign w:val="center"/>
          </w:tcPr>
          <w:p w:rsidR="0042117B" w:rsidRPr="0042117B" w:rsidRDefault="0042117B" w:rsidP="00893DE8">
            <w:pPr>
              <w:rPr>
                <w:i/>
                <w:iCs/>
                <w:color w:val="000000" w:themeColor="text1"/>
              </w:rPr>
            </w:pPr>
            <w:r w:rsidRPr="0042117B">
              <w:rPr>
                <w:i/>
                <w:iCs/>
                <w:color w:val="000000" w:themeColor="text1"/>
              </w:rPr>
              <w:t>W1,S1-2: Tablice kontyngencji</w:t>
            </w:r>
          </w:p>
          <w:p w:rsidR="0042117B" w:rsidRPr="0042117B" w:rsidRDefault="0042117B" w:rsidP="00893DE8">
            <w:pPr>
              <w:rPr>
                <w:i/>
                <w:iCs/>
                <w:color w:val="000000" w:themeColor="text1"/>
              </w:rPr>
            </w:pPr>
            <w:r w:rsidRPr="0042117B">
              <w:rPr>
                <w:i/>
                <w:iCs/>
                <w:color w:val="000000" w:themeColor="text1"/>
              </w:rPr>
              <w:t>W2-3, S3,C1: Analiza wariancji</w:t>
            </w:r>
          </w:p>
          <w:p w:rsidR="0042117B" w:rsidRPr="0042117B" w:rsidRDefault="0042117B" w:rsidP="00893DE8">
            <w:pPr>
              <w:rPr>
                <w:i/>
                <w:iCs/>
                <w:color w:val="000000" w:themeColor="text1"/>
              </w:rPr>
            </w:pPr>
            <w:r w:rsidRPr="0042117B">
              <w:rPr>
                <w:i/>
                <w:iCs/>
                <w:color w:val="000000" w:themeColor="text1"/>
              </w:rPr>
              <w:t>W4-5,C2:Regresja liniowa</w:t>
            </w:r>
          </w:p>
          <w:p w:rsidR="0042117B" w:rsidRPr="0042117B" w:rsidRDefault="0042117B" w:rsidP="00893DE8">
            <w:pPr>
              <w:rPr>
                <w:i/>
                <w:iCs/>
                <w:color w:val="000000" w:themeColor="text1"/>
              </w:rPr>
            </w:pPr>
            <w:r w:rsidRPr="0042117B">
              <w:rPr>
                <w:i/>
                <w:iCs/>
                <w:color w:val="000000" w:themeColor="text1"/>
              </w:rPr>
              <w:t>W-6: Model logitowy</w:t>
            </w:r>
          </w:p>
          <w:p w:rsidR="0042117B" w:rsidRPr="0042117B" w:rsidRDefault="0042117B" w:rsidP="00893DE8">
            <w:pPr>
              <w:rPr>
                <w:i/>
                <w:iCs/>
                <w:color w:val="000000" w:themeColor="text1"/>
              </w:rPr>
            </w:pPr>
            <w:r w:rsidRPr="0042117B">
              <w:rPr>
                <w:i/>
                <w:iCs/>
                <w:color w:val="000000" w:themeColor="text1"/>
              </w:rPr>
              <w:t>W-6-7,C3-4:Krzywa ROC</w:t>
            </w:r>
          </w:p>
          <w:p w:rsidR="0042117B" w:rsidRPr="0042117B" w:rsidRDefault="0042117B" w:rsidP="00893DE8">
            <w:pPr>
              <w:rPr>
                <w:i/>
                <w:iCs/>
                <w:color w:val="000000" w:themeColor="text1"/>
              </w:rPr>
            </w:pPr>
            <w:r w:rsidRPr="0042117B">
              <w:rPr>
                <w:i/>
                <w:iCs/>
                <w:color w:val="000000" w:themeColor="text1"/>
              </w:rPr>
              <w:t>W-7,C4: Elementy analizy przeżycia</w:t>
            </w:r>
          </w:p>
          <w:p w:rsidR="0042117B" w:rsidRPr="0042117B" w:rsidRDefault="0042117B" w:rsidP="00893DE8">
            <w:pPr>
              <w:rPr>
                <w:i/>
                <w:iCs/>
                <w:color w:val="000000" w:themeColor="text1"/>
              </w:rPr>
            </w:pPr>
            <w:r w:rsidRPr="0042117B">
              <w:rPr>
                <w:i/>
                <w:iCs/>
                <w:color w:val="000000" w:themeColor="text1"/>
              </w:rPr>
              <w:t>C5: Sprawdzian, zaliczenie przedmiotu</w:t>
            </w:r>
          </w:p>
          <w:p w:rsidR="0042117B" w:rsidRPr="0042117B" w:rsidRDefault="0042117B" w:rsidP="00893DE8">
            <w:pPr>
              <w:rPr>
                <w:i/>
                <w:iCs/>
                <w:color w:val="000000" w:themeColor="text1"/>
              </w:rPr>
            </w:pPr>
          </w:p>
        </w:tc>
      </w:tr>
      <w:tr w:rsidR="0042117B" w:rsidRPr="0042117B" w:rsidTr="00893DE8">
        <w:trPr>
          <w:trHeight w:val="465"/>
        </w:trPr>
        <w:tc>
          <w:tcPr>
            <w:tcW w:w="9741" w:type="dxa"/>
            <w:gridSpan w:val="9"/>
            <w:vAlign w:val="center"/>
          </w:tcPr>
          <w:p w:rsidR="0042117B" w:rsidRPr="0042117B" w:rsidRDefault="0042117B" w:rsidP="009F0EA9">
            <w:pPr>
              <w:pStyle w:val="Akapitzlist"/>
              <w:numPr>
                <w:ilvl w:val="0"/>
                <w:numId w:val="109"/>
              </w:numPr>
              <w:spacing w:before="120" w:after="120" w:line="240" w:lineRule="auto"/>
              <w:ind w:left="357" w:hanging="357"/>
              <w:rPr>
                <w:rFonts w:ascii="Arial" w:hAnsi="Arial" w:cs="Arial"/>
                <w:b/>
                <w:bCs/>
                <w:color w:val="000000" w:themeColor="text1"/>
              </w:rPr>
            </w:pPr>
            <w:r w:rsidRPr="0042117B">
              <w:rPr>
                <w:rFonts w:ascii="Arial" w:hAnsi="Arial" w:cs="Arial"/>
                <w:b/>
                <w:bCs/>
                <w:color w:val="000000" w:themeColor="text1"/>
                <w:sz w:val="24"/>
                <w:szCs w:val="24"/>
              </w:rPr>
              <w:t>Sposoby weryfikacji efektów kształcenia</w:t>
            </w:r>
          </w:p>
        </w:tc>
      </w:tr>
      <w:tr w:rsidR="0042117B" w:rsidRPr="0042117B" w:rsidTr="00893DE8">
        <w:trPr>
          <w:trHeight w:val="465"/>
        </w:trPr>
        <w:tc>
          <w:tcPr>
            <w:tcW w:w="1610" w:type="dxa"/>
            <w:vAlign w:val="center"/>
          </w:tcPr>
          <w:p w:rsidR="0042117B" w:rsidRPr="0042117B" w:rsidRDefault="0042117B" w:rsidP="00893DE8">
            <w:pPr>
              <w:jc w:val="center"/>
              <w:rPr>
                <w:rFonts w:ascii="Arial" w:hAnsi="Arial" w:cs="Arial"/>
                <w:b/>
                <w:bCs/>
                <w:color w:val="000000" w:themeColor="text1"/>
                <w:sz w:val="18"/>
                <w:szCs w:val="18"/>
              </w:rPr>
            </w:pPr>
            <w:r w:rsidRPr="0042117B">
              <w:rPr>
                <w:rFonts w:ascii="Arial" w:hAnsi="Arial" w:cs="Arial"/>
                <w:color w:val="000000" w:themeColor="text1"/>
                <w:sz w:val="18"/>
                <w:szCs w:val="18"/>
              </w:rPr>
              <w:t>Symbol przedmiotowego efektu kształcenia</w:t>
            </w:r>
          </w:p>
        </w:tc>
        <w:tc>
          <w:tcPr>
            <w:tcW w:w="2256" w:type="dxa"/>
            <w:gridSpan w:val="3"/>
            <w:vAlign w:val="center"/>
          </w:tcPr>
          <w:p w:rsidR="0042117B" w:rsidRPr="0042117B" w:rsidRDefault="0042117B" w:rsidP="00893DE8">
            <w:pPr>
              <w:jc w:val="center"/>
              <w:rPr>
                <w:rFonts w:ascii="Arial" w:hAnsi="Arial" w:cs="Arial"/>
                <w:color w:val="000000" w:themeColor="text1"/>
                <w:sz w:val="18"/>
                <w:szCs w:val="18"/>
              </w:rPr>
            </w:pPr>
            <w:r w:rsidRPr="0042117B">
              <w:rPr>
                <w:rFonts w:ascii="Arial" w:hAnsi="Arial" w:cs="Arial"/>
                <w:color w:val="000000" w:themeColor="text1"/>
                <w:sz w:val="18"/>
                <w:szCs w:val="18"/>
              </w:rPr>
              <w:t>Symbole form prowadzonych zajęć</w:t>
            </w:r>
          </w:p>
        </w:tc>
        <w:tc>
          <w:tcPr>
            <w:tcW w:w="2693" w:type="dxa"/>
            <w:gridSpan w:val="2"/>
            <w:vAlign w:val="center"/>
          </w:tcPr>
          <w:p w:rsidR="0042117B" w:rsidRPr="0042117B" w:rsidRDefault="0042117B" w:rsidP="00893DE8">
            <w:pPr>
              <w:jc w:val="center"/>
              <w:rPr>
                <w:rFonts w:ascii="Arial" w:hAnsi="Arial" w:cs="Arial"/>
                <w:color w:val="000000" w:themeColor="text1"/>
                <w:sz w:val="18"/>
                <w:szCs w:val="18"/>
              </w:rPr>
            </w:pPr>
            <w:r w:rsidRPr="0042117B">
              <w:rPr>
                <w:rFonts w:ascii="Arial" w:hAnsi="Arial" w:cs="Arial"/>
                <w:color w:val="000000" w:themeColor="text1"/>
                <w:sz w:val="18"/>
                <w:szCs w:val="18"/>
              </w:rPr>
              <w:t>Sposoby weryfikacji efektu kształcenia</w:t>
            </w:r>
          </w:p>
        </w:tc>
        <w:tc>
          <w:tcPr>
            <w:tcW w:w="3182" w:type="dxa"/>
            <w:gridSpan w:val="3"/>
            <w:vAlign w:val="center"/>
          </w:tcPr>
          <w:p w:rsidR="0042117B" w:rsidRPr="0042117B" w:rsidRDefault="0042117B" w:rsidP="00893DE8">
            <w:pPr>
              <w:jc w:val="center"/>
              <w:rPr>
                <w:rFonts w:ascii="Arial" w:hAnsi="Arial" w:cs="Arial"/>
                <w:color w:val="000000" w:themeColor="text1"/>
                <w:sz w:val="18"/>
                <w:szCs w:val="18"/>
              </w:rPr>
            </w:pPr>
            <w:r w:rsidRPr="0042117B">
              <w:rPr>
                <w:rFonts w:ascii="Arial" w:hAnsi="Arial" w:cs="Arial"/>
                <w:color w:val="000000" w:themeColor="text1"/>
                <w:sz w:val="18"/>
                <w:szCs w:val="18"/>
              </w:rPr>
              <w:t>Kryterium zaliczenia</w:t>
            </w:r>
          </w:p>
        </w:tc>
      </w:tr>
      <w:tr w:rsidR="0042117B" w:rsidRPr="0042117B" w:rsidTr="00893DE8">
        <w:trPr>
          <w:trHeight w:val="465"/>
        </w:trPr>
        <w:tc>
          <w:tcPr>
            <w:tcW w:w="1610" w:type="dxa"/>
            <w:shd w:val="clear" w:color="auto" w:fill="F2F2F2"/>
            <w:vAlign w:val="center"/>
          </w:tcPr>
          <w:p w:rsidR="0042117B" w:rsidRPr="0042117B" w:rsidRDefault="0042117B" w:rsidP="00893DE8">
            <w:pPr>
              <w:jc w:val="center"/>
              <w:rPr>
                <w:b/>
                <w:bCs/>
                <w:color w:val="000000" w:themeColor="text1"/>
                <w:sz w:val="20"/>
                <w:szCs w:val="20"/>
              </w:rPr>
            </w:pPr>
            <w:r w:rsidRPr="0042117B">
              <w:rPr>
                <w:b/>
                <w:bCs/>
                <w:color w:val="000000" w:themeColor="text1"/>
                <w:sz w:val="20"/>
                <w:szCs w:val="20"/>
              </w:rPr>
              <w:t>W1-5</w:t>
            </w:r>
          </w:p>
        </w:tc>
        <w:tc>
          <w:tcPr>
            <w:tcW w:w="2256" w:type="dxa"/>
            <w:gridSpan w:val="3"/>
            <w:shd w:val="clear" w:color="auto" w:fill="F2F2F2"/>
            <w:vAlign w:val="center"/>
          </w:tcPr>
          <w:p w:rsidR="0042117B" w:rsidRPr="0042117B" w:rsidRDefault="0042117B" w:rsidP="00893DE8">
            <w:pPr>
              <w:rPr>
                <w:b/>
                <w:bCs/>
                <w:color w:val="000000" w:themeColor="text1"/>
                <w:sz w:val="20"/>
                <w:szCs w:val="20"/>
              </w:rPr>
            </w:pPr>
            <w:r w:rsidRPr="0042117B">
              <w:rPr>
                <w:b/>
                <w:bCs/>
                <w:color w:val="000000" w:themeColor="text1"/>
                <w:sz w:val="20"/>
                <w:szCs w:val="20"/>
              </w:rPr>
              <w:t>W, C, S</w:t>
            </w:r>
          </w:p>
        </w:tc>
        <w:tc>
          <w:tcPr>
            <w:tcW w:w="2693" w:type="dxa"/>
            <w:gridSpan w:val="2"/>
            <w:shd w:val="clear" w:color="auto" w:fill="F2F2F2"/>
            <w:vAlign w:val="center"/>
          </w:tcPr>
          <w:p w:rsidR="0042117B" w:rsidRPr="0042117B" w:rsidRDefault="0042117B" w:rsidP="00893DE8">
            <w:pPr>
              <w:jc w:val="center"/>
              <w:rPr>
                <w:rFonts w:ascii="Arial" w:hAnsi="Arial" w:cs="Arial"/>
                <w:i/>
                <w:iCs/>
                <w:color w:val="000000" w:themeColor="text1"/>
                <w:sz w:val="20"/>
                <w:szCs w:val="20"/>
              </w:rPr>
            </w:pPr>
            <w:r w:rsidRPr="0042117B">
              <w:rPr>
                <w:rFonts w:ascii="Arial" w:hAnsi="Arial" w:cs="Arial"/>
                <w:i/>
                <w:iCs/>
                <w:color w:val="000000" w:themeColor="text1"/>
                <w:sz w:val="20"/>
                <w:szCs w:val="20"/>
              </w:rPr>
              <w:t>Sprawdzian, prace domowe</w:t>
            </w:r>
          </w:p>
        </w:tc>
        <w:tc>
          <w:tcPr>
            <w:tcW w:w="3182" w:type="dxa"/>
            <w:gridSpan w:val="3"/>
            <w:shd w:val="clear" w:color="auto" w:fill="F2F2F2"/>
            <w:vAlign w:val="center"/>
          </w:tcPr>
          <w:p w:rsidR="0042117B" w:rsidRPr="0042117B" w:rsidRDefault="0042117B" w:rsidP="00893DE8">
            <w:pPr>
              <w:rPr>
                <w:b/>
                <w:bCs/>
                <w:color w:val="000000" w:themeColor="text1"/>
                <w:sz w:val="18"/>
                <w:szCs w:val="18"/>
              </w:rPr>
            </w:pPr>
            <w:r w:rsidRPr="0042117B">
              <w:rPr>
                <w:b/>
                <w:bCs/>
                <w:color w:val="000000" w:themeColor="text1"/>
                <w:sz w:val="18"/>
                <w:szCs w:val="18"/>
              </w:rPr>
              <w:t>Zgodnie z tabelą w punkcie 8</w:t>
            </w:r>
          </w:p>
        </w:tc>
      </w:tr>
      <w:tr w:rsidR="0042117B" w:rsidRPr="0042117B" w:rsidTr="00893DE8">
        <w:trPr>
          <w:trHeight w:val="465"/>
        </w:trPr>
        <w:tc>
          <w:tcPr>
            <w:tcW w:w="1610" w:type="dxa"/>
            <w:shd w:val="clear" w:color="auto" w:fill="F2F2F2"/>
            <w:vAlign w:val="center"/>
          </w:tcPr>
          <w:p w:rsidR="0042117B" w:rsidRPr="0042117B" w:rsidRDefault="0042117B" w:rsidP="00893DE8">
            <w:pPr>
              <w:jc w:val="center"/>
              <w:rPr>
                <w:b/>
                <w:bCs/>
                <w:color w:val="000000" w:themeColor="text1"/>
                <w:sz w:val="18"/>
                <w:szCs w:val="18"/>
              </w:rPr>
            </w:pPr>
            <w:r w:rsidRPr="0042117B">
              <w:rPr>
                <w:b/>
                <w:bCs/>
                <w:color w:val="000000" w:themeColor="text1"/>
                <w:sz w:val="18"/>
                <w:szCs w:val="18"/>
              </w:rPr>
              <w:t>U1</w:t>
            </w:r>
          </w:p>
        </w:tc>
        <w:tc>
          <w:tcPr>
            <w:tcW w:w="2256" w:type="dxa"/>
            <w:gridSpan w:val="3"/>
            <w:shd w:val="clear" w:color="auto" w:fill="F2F2F2"/>
            <w:vAlign w:val="center"/>
          </w:tcPr>
          <w:p w:rsidR="0042117B" w:rsidRPr="0042117B" w:rsidRDefault="0042117B" w:rsidP="00893DE8">
            <w:pPr>
              <w:rPr>
                <w:color w:val="000000" w:themeColor="text1"/>
                <w:sz w:val="18"/>
                <w:szCs w:val="18"/>
              </w:rPr>
            </w:pPr>
            <w:r w:rsidRPr="0042117B">
              <w:rPr>
                <w:b/>
                <w:bCs/>
                <w:color w:val="000000" w:themeColor="text1"/>
                <w:sz w:val="20"/>
                <w:szCs w:val="20"/>
              </w:rPr>
              <w:t>W, C, S</w:t>
            </w:r>
          </w:p>
        </w:tc>
        <w:tc>
          <w:tcPr>
            <w:tcW w:w="2693" w:type="dxa"/>
            <w:gridSpan w:val="2"/>
            <w:shd w:val="clear" w:color="auto" w:fill="F2F2F2"/>
            <w:vAlign w:val="center"/>
          </w:tcPr>
          <w:p w:rsidR="0042117B" w:rsidRPr="0042117B" w:rsidRDefault="0042117B" w:rsidP="00893DE8">
            <w:pPr>
              <w:jc w:val="center"/>
              <w:rPr>
                <w:b/>
                <w:bCs/>
                <w:color w:val="000000" w:themeColor="text1"/>
                <w:sz w:val="18"/>
                <w:szCs w:val="18"/>
              </w:rPr>
            </w:pPr>
            <w:r w:rsidRPr="0042117B">
              <w:rPr>
                <w:rFonts w:ascii="Arial" w:hAnsi="Arial" w:cs="Arial"/>
                <w:i/>
                <w:iCs/>
                <w:color w:val="000000" w:themeColor="text1"/>
                <w:sz w:val="20"/>
                <w:szCs w:val="20"/>
              </w:rPr>
              <w:t>Sprawdzian, prace domowe</w:t>
            </w:r>
          </w:p>
        </w:tc>
        <w:tc>
          <w:tcPr>
            <w:tcW w:w="3182" w:type="dxa"/>
            <w:gridSpan w:val="3"/>
            <w:shd w:val="clear" w:color="auto" w:fill="F2F2F2"/>
            <w:vAlign w:val="center"/>
          </w:tcPr>
          <w:p w:rsidR="0042117B" w:rsidRPr="0042117B" w:rsidRDefault="0042117B" w:rsidP="00893DE8">
            <w:pPr>
              <w:rPr>
                <w:color w:val="000000" w:themeColor="text1"/>
                <w:sz w:val="18"/>
                <w:szCs w:val="18"/>
              </w:rPr>
            </w:pPr>
            <w:r w:rsidRPr="0042117B">
              <w:rPr>
                <w:b/>
                <w:bCs/>
                <w:color w:val="000000" w:themeColor="text1"/>
                <w:sz w:val="18"/>
                <w:szCs w:val="18"/>
              </w:rPr>
              <w:t>Zgodnie z tabelą w punkcie 8</w:t>
            </w:r>
          </w:p>
        </w:tc>
      </w:tr>
      <w:tr w:rsidR="0042117B" w:rsidRPr="0042117B" w:rsidTr="00893DE8">
        <w:trPr>
          <w:trHeight w:val="465"/>
        </w:trPr>
        <w:tc>
          <w:tcPr>
            <w:tcW w:w="1610" w:type="dxa"/>
            <w:shd w:val="clear" w:color="auto" w:fill="F2F2F2"/>
            <w:vAlign w:val="center"/>
          </w:tcPr>
          <w:p w:rsidR="0042117B" w:rsidRPr="0042117B" w:rsidRDefault="0042117B" w:rsidP="00893DE8">
            <w:pPr>
              <w:jc w:val="center"/>
              <w:rPr>
                <w:b/>
                <w:bCs/>
                <w:color w:val="000000" w:themeColor="text1"/>
                <w:sz w:val="18"/>
                <w:szCs w:val="18"/>
              </w:rPr>
            </w:pPr>
            <w:r w:rsidRPr="0042117B">
              <w:rPr>
                <w:b/>
                <w:bCs/>
                <w:color w:val="000000" w:themeColor="text1"/>
                <w:sz w:val="18"/>
                <w:szCs w:val="18"/>
              </w:rPr>
              <w:t>K1</w:t>
            </w:r>
          </w:p>
        </w:tc>
        <w:tc>
          <w:tcPr>
            <w:tcW w:w="2256" w:type="dxa"/>
            <w:gridSpan w:val="3"/>
            <w:shd w:val="clear" w:color="auto" w:fill="F2F2F2"/>
            <w:vAlign w:val="center"/>
          </w:tcPr>
          <w:p w:rsidR="0042117B" w:rsidRPr="0042117B" w:rsidRDefault="0042117B" w:rsidP="00893DE8">
            <w:pPr>
              <w:rPr>
                <w:color w:val="000000" w:themeColor="text1"/>
                <w:sz w:val="18"/>
                <w:szCs w:val="18"/>
              </w:rPr>
            </w:pPr>
            <w:r w:rsidRPr="0042117B">
              <w:rPr>
                <w:b/>
                <w:bCs/>
                <w:color w:val="000000" w:themeColor="text1"/>
                <w:sz w:val="20"/>
                <w:szCs w:val="20"/>
              </w:rPr>
              <w:t>W, C, S</w:t>
            </w:r>
          </w:p>
        </w:tc>
        <w:tc>
          <w:tcPr>
            <w:tcW w:w="2693" w:type="dxa"/>
            <w:gridSpan w:val="2"/>
            <w:shd w:val="clear" w:color="auto" w:fill="F2F2F2"/>
            <w:vAlign w:val="center"/>
          </w:tcPr>
          <w:p w:rsidR="0042117B" w:rsidRPr="0042117B" w:rsidRDefault="0042117B" w:rsidP="00893DE8">
            <w:pPr>
              <w:jc w:val="center"/>
              <w:rPr>
                <w:color w:val="000000" w:themeColor="text1"/>
                <w:sz w:val="20"/>
                <w:szCs w:val="20"/>
              </w:rPr>
            </w:pPr>
            <w:r w:rsidRPr="0042117B">
              <w:rPr>
                <w:rFonts w:ascii="Arial" w:hAnsi="Arial" w:cs="Arial"/>
                <w:i/>
                <w:iCs/>
                <w:color w:val="000000" w:themeColor="text1"/>
                <w:sz w:val="20"/>
                <w:szCs w:val="20"/>
              </w:rPr>
              <w:t>Sprawdzian, prace domowe</w:t>
            </w:r>
          </w:p>
        </w:tc>
        <w:tc>
          <w:tcPr>
            <w:tcW w:w="3182" w:type="dxa"/>
            <w:gridSpan w:val="3"/>
            <w:shd w:val="clear" w:color="auto" w:fill="F2F2F2"/>
            <w:vAlign w:val="center"/>
          </w:tcPr>
          <w:p w:rsidR="0042117B" w:rsidRPr="0042117B" w:rsidRDefault="0042117B" w:rsidP="00893DE8">
            <w:pPr>
              <w:rPr>
                <w:color w:val="000000" w:themeColor="text1"/>
                <w:sz w:val="18"/>
                <w:szCs w:val="18"/>
              </w:rPr>
            </w:pPr>
            <w:r w:rsidRPr="0042117B">
              <w:rPr>
                <w:b/>
                <w:bCs/>
                <w:color w:val="000000" w:themeColor="text1"/>
                <w:sz w:val="18"/>
                <w:szCs w:val="18"/>
              </w:rPr>
              <w:t>Zgodnie z tabelą w punkcie 8</w:t>
            </w:r>
          </w:p>
        </w:tc>
      </w:tr>
      <w:tr w:rsidR="0042117B" w:rsidRPr="0042117B" w:rsidTr="00893DE8">
        <w:trPr>
          <w:trHeight w:val="465"/>
        </w:trPr>
        <w:tc>
          <w:tcPr>
            <w:tcW w:w="9741" w:type="dxa"/>
            <w:gridSpan w:val="9"/>
            <w:shd w:val="clear" w:color="auto" w:fill="FFFFFF"/>
            <w:vAlign w:val="center"/>
          </w:tcPr>
          <w:p w:rsidR="0042117B" w:rsidRPr="0042117B" w:rsidRDefault="0042117B" w:rsidP="009F0EA9">
            <w:pPr>
              <w:pStyle w:val="Akapitzlist"/>
              <w:numPr>
                <w:ilvl w:val="0"/>
                <w:numId w:val="109"/>
              </w:numPr>
              <w:spacing w:before="120" w:after="120" w:line="240" w:lineRule="auto"/>
              <w:ind w:left="357" w:hanging="357"/>
              <w:rPr>
                <w:rFonts w:ascii="Arial" w:hAnsi="Arial" w:cs="Arial"/>
                <w:b/>
                <w:bCs/>
                <w:color w:val="000000" w:themeColor="text1"/>
              </w:rPr>
            </w:pPr>
            <w:r w:rsidRPr="0042117B">
              <w:rPr>
                <w:rFonts w:ascii="Arial" w:hAnsi="Arial" w:cs="Arial"/>
                <w:b/>
                <w:bCs/>
                <w:color w:val="000000" w:themeColor="text1"/>
                <w:sz w:val="24"/>
                <w:szCs w:val="24"/>
              </w:rPr>
              <w:t>Kryteria oceniania</w:t>
            </w:r>
          </w:p>
        </w:tc>
      </w:tr>
      <w:tr w:rsidR="0042117B" w:rsidRPr="0042117B" w:rsidTr="00893DE8">
        <w:trPr>
          <w:trHeight w:val="465"/>
        </w:trPr>
        <w:tc>
          <w:tcPr>
            <w:tcW w:w="9741" w:type="dxa"/>
            <w:gridSpan w:val="9"/>
            <w:shd w:val="clear" w:color="auto" w:fill="F2F2F2"/>
            <w:vAlign w:val="center"/>
          </w:tcPr>
          <w:p w:rsidR="0042117B" w:rsidRPr="0042117B" w:rsidRDefault="0042117B" w:rsidP="00893DE8">
            <w:pPr>
              <w:rPr>
                <w:rFonts w:ascii="Arial" w:hAnsi="Arial" w:cs="Arial"/>
                <w:b/>
                <w:bCs/>
                <w:color w:val="000000" w:themeColor="text1"/>
              </w:rPr>
            </w:pPr>
            <w:r w:rsidRPr="0042117B">
              <w:rPr>
                <w:rFonts w:ascii="Arial" w:hAnsi="Arial" w:cs="Arial"/>
                <w:b/>
                <w:bCs/>
                <w:color w:val="000000" w:themeColor="text1"/>
                <w:sz w:val="20"/>
                <w:szCs w:val="20"/>
              </w:rPr>
              <w:t>Forma zaliczenia przedmiotu:</w:t>
            </w:r>
            <w:r w:rsidRPr="0042117B">
              <w:rPr>
                <w:rFonts w:ascii="Arial" w:hAnsi="Arial" w:cs="Arial"/>
                <w:i/>
                <w:iCs/>
                <w:color w:val="000000" w:themeColor="text1"/>
                <w:sz w:val="16"/>
                <w:szCs w:val="16"/>
              </w:rPr>
              <w:t xml:space="preserve"> </w:t>
            </w:r>
            <w:r w:rsidRPr="0042117B">
              <w:rPr>
                <w:rFonts w:ascii="Arial" w:hAnsi="Arial" w:cs="Arial"/>
                <w:i/>
                <w:iCs/>
                <w:color w:val="000000" w:themeColor="text1"/>
                <w:sz w:val="18"/>
                <w:szCs w:val="18"/>
              </w:rPr>
              <w:t xml:space="preserve"> egzamin  (teoretyczno-praktyczny oraz zaliczenie przedmiotu)</w:t>
            </w:r>
          </w:p>
        </w:tc>
      </w:tr>
      <w:tr w:rsidR="0042117B" w:rsidRPr="0042117B" w:rsidTr="00893DE8">
        <w:trPr>
          <w:trHeight w:val="70"/>
        </w:trPr>
        <w:tc>
          <w:tcPr>
            <w:tcW w:w="4831" w:type="dxa"/>
            <w:gridSpan w:val="5"/>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ocena</w:t>
            </w:r>
          </w:p>
        </w:tc>
        <w:tc>
          <w:tcPr>
            <w:tcW w:w="4910" w:type="dxa"/>
            <w:gridSpan w:val="4"/>
            <w:vAlign w:val="center"/>
          </w:tcPr>
          <w:p w:rsidR="0042117B" w:rsidRPr="0042117B" w:rsidRDefault="0042117B" w:rsidP="00893DE8">
            <w:pPr>
              <w:autoSpaceDE w:val="0"/>
              <w:autoSpaceDN w:val="0"/>
              <w:adjustRightInd w:val="0"/>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kryteria</w:t>
            </w:r>
          </w:p>
        </w:tc>
      </w:tr>
      <w:tr w:rsidR="0042117B" w:rsidRPr="0042117B" w:rsidTr="00893DE8">
        <w:trPr>
          <w:trHeight w:val="465"/>
        </w:trPr>
        <w:tc>
          <w:tcPr>
            <w:tcW w:w="4831" w:type="dxa"/>
            <w:gridSpan w:val="5"/>
            <w:vAlign w:val="center"/>
          </w:tcPr>
          <w:p w:rsidR="0042117B" w:rsidRPr="0042117B" w:rsidRDefault="0042117B" w:rsidP="00893DE8">
            <w:pPr>
              <w:autoSpaceDE w:val="0"/>
              <w:autoSpaceDN w:val="0"/>
              <w:adjustRightInd w:val="0"/>
              <w:spacing w:before="120" w:after="12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2,0 (ndst)</w:t>
            </w:r>
          </w:p>
        </w:tc>
        <w:tc>
          <w:tcPr>
            <w:tcW w:w="4910" w:type="dxa"/>
            <w:gridSpan w:val="4"/>
            <w:shd w:val="clear" w:color="auto" w:fill="F2F2F2"/>
            <w:vAlign w:val="center"/>
          </w:tcPr>
          <w:p w:rsidR="0042117B" w:rsidRPr="0042117B" w:rsidRDefault="0042117B" w:rsidP="00893DE8">
            <w:pPr>
              <w:autoSpaceDE w:val="0"/>
              <w:autoSpaceDN w:val="0"/>
              <w:adjustRightInd w:val="0"/>
              <w:rPr>
                <w:i/>
                <w:iCs/>
                <w:color w:val="000000" w:themeColor="text1"/>
                <w:sz w:val="20"/>
                <w:szCs w:val="20"/>
              </w:rPr>
            </w:pPr>
            <w:r w:rsidRPr="0042117B">
              <w:rPr>
                <w:i/>
                <w:iCs/>
                <w:color w:val="000000" w:themeColor="text1"/>
                <w:sz w:val="20"/>
                <w:szCs w:val="20"/>
              </w:rPr>
              <w:t>&lt;50% punktów</w:t>
            </w:r>
          </w:p>
        </w:tc>
      </w:tr>
      <w:tr w:rsidR="0042117B" w:rsidRPr="0042117B" w:rsidTr="00893DE8">
        <w:trPr>
          <w:trHeight w:val="70"/>
        </w:trPr>
        <w:tc>
          <w:tcPr>
            <w:tcW w:w="4831" w:type="dxa"/>
            <w:gridSpan w:val="5"/>
            <w:vAlign w:val="center"/>
          </w:tcPr>
          <w:p w:rsidR="0042117B" w:rsidRPr="0042117B" w:rsidRDefault="0042117B" w:rsidP="00893DE8">
            <w:pPr>
              <w:autoSpaceDE w:val="0"/>
              <w:autoSpaceDN w:val="0"/>
              <w:adjustRightInd w:val="0"/>
              <w:spacing w:before="120" w:after="12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3,0 (dost)</w:t>
            </w:r>
          </w:p>
        </w:tc>
        <w:tc>
          <w:tcPr>
            <w:tcW w:w="4910" w:type="dxa"/>
            <w:gridSpan w:val="4"/>
            <w:shd w:val="clear" w:color="auto" w:fill="F2F2F2"/>
            <w:vAlign w:val="center"/>
          </w:tcPr>
          <w:p w:rsidR="0042117B" w:rsidRPr="0042117B" w:rsidRDefault="0042117B" w:rsidP="00893DE8">
            <w:pPr>
              <w:autoSpaceDE w:val="0"/>
              <w:autoSpaceDN w:val="0"/>
              <w:adjustRightInd w:val="0"/>
              <w:rPr>
                <w:i/>
                <w:iCs/>
                <w:color w:val="000000" w:themeColor="text1"/>
                <w:sz w:val="20"/>
                <w:szCs w:val="20"/>
              </w:rPr>
            </w:pPr>
            <w:r w:rsidRPr="0042117B">
              <w:rPr>
                <w:i/>
                <w:iCs/>
                <w:color w:val="000000" w:themeColor="text1"/>
                <w:sz w:val="20"/>
                <w:szCs w:val="20"/>
              </w:rPr>
              <w:t>50-60%</w:t>
            </w:r>
          </w:p>
        </w:tc>
      </w:tr>
      <w:tr w:rsidR="0042117B" w:rsidRPr="0042117B" w:rsidTr="00893DE8">
        <w:trPr>
          <w:trHeight w:val="465"/>
        </w:trPr>
        <w:tc>
          <w:tcPr>
            <w:tcW w:w="4831" w:type="dxa"/>
            <w:gridSpan w:val="5"/>
            <w:vAlign w:val="center"/>
          </w:tcPr>
          <w:p w:rsidR="0042117B" w:rsidRPr="0042117B" w:rsidRDefault="0042117B" w:rsidP="00893DE8">
            <w:pPr>
              <w:autoSpaceDE w:val="0"/>
              <w:autoSpaceDN w:val="0"/>
              <w:adjustRightInd w:val="0"/>
              <w:spacing w:before="120" w:after="12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3,5 (ddb)</w:t>
            </w:r>
          </w:p>
        </w:tc>
        <w:tc>
          <w:tcPr>
            <w:tcW w:w="4910" w:type="dxa"/>
            <w:gridSpan w:val="4"/>
            <w:shd w:val="clear" w:color="auto" w:fill="F2F2F2"/>
            <w:vAlign w:val="center"/>
          </w:tcPr>
          <w:p w:rsidR="0042117B" w:rsidRPr="0042117B" w:rsidRDefault="0042117B" w:rsidP="00893DE8">
            <w:pPr>
              <w:autoSpaceDE w:val="0"/>
              <w:autoSpaceDN w:val="0"/>
              <w:adjustRightInd w:val="0"/>
              <w:rPr>
                <w:i/>
                <w:iCs/>
                <w:color w:val="000000" w:themeColor="text1"/>
                <w:sz w:val="20"/>
                <w:szCs w:val="20"/>
              </w:rPr>
            </w:pPr>
            <w:r w:rsidRPr="0042117B">
              <w:rPr>
                <w:i/>
                <w:iCs/>
                <w:color w:val="000000" w:themeColor="text1"/>
                <w:sz w:val="20"/>
                <w:szCs w:val="20"/>
              </w:rPr>
              <w:t>61-70%</w:t>
            </w:r>
          </w:p>
        </w:tc>
      </w:tr>
      <w:tr w:rsidR="0042117B" w:rsidRPr="0042117B" w:rsidTr="00893DE8">
        <w:trPr>
          <w:trHeight w:val="70"/>
        </w:trPr>
        <w:tc>
          <w:tcPr>
            <w:tcW w:w="4831" w:type="dxa"/>
            <w:gridSpan w:val="5"/>
            <w:vAlign w:val="center"/>
          </w:tcPr>
          <w:p w:rsidR="0042117B" w:rsidRPr="0042117B" w:rsidRDefault="0042117B" w:rsidP="00893DE8">
            <w:pPr>
              <w:autoSpaceDE w:val="0"/>
              <w:autoSpaceDN w:val="0"/>
              <w:adjustRightInd w:val="0"/>
              <w:spacing w:before="120" w:after="12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4,0 (db)</w:t>
            </w:r>
          </w:p>
        </w:tc>
        <w:tc>
          <w:tcPr>
            <w:tcW w:w="4910" w:type="dxa"/>
            <w:gridSpan w:val="4"/>
            <w:shd w:val="clear" w:color="auto" w:fill="F2F2F2"/>
            <w:vAlign w:val="center"/>
          </w:tcPr>
          <w:p w:rsidR="0042117B" w:rsidRPr="0042117B" w:rsidRDefault="0042117B" w:rsidP="00893DE8">
            <w:pPr>
              <w:autoSpaceDE w:val="0"/>
              <w:autoSpaceDN w:val="0"/>
              <w:adjustRightInd w:val="0"/>
              <w:rPr>
                <w:i/>
                <w:iCs/>
                <w:color w:val="000000" w:themeColor="text1"/>
                <w:sz w:val="18"/>
                <w:szCs w:val="18"/>
              </w:rPr>
            </w:pPr>
            <w:r w:rsidRPr="0042117B">
              <w:rPr>
                <w:i/>
                <w:iCs/>
                <w:color w:val="000000" w:themeColor="text1"/>
                <w:sz w:val="18"/>
                <w:szCs w:val="18"/>
              </w:rPr>
              <w:t>71-80%</w:t>
            </w:r>
          </w:p>
        </w:tc>
      </w:tr>
      <w:tr w:rsidR="0042117B" w:rsidRPr="0042117B" w:rsidTr="00893DE8">
        <w:trPr>
          <w:trHeight w:val="70"/>
        </w:trPr>
        <w:tc>
          <w:tcPr>
            <w:tcW w:w="4831" w:type="dxa"/>
            <w:gridSpan w:val="5"/>
            <w:vAlign w:val="center"/>
          </w:tcPr>
          <w:p w:rsidR="0042117B" w:rsidRPr="0042117B" w:rsidRDefault="0042117B" w:rsidP="00893DE8">
            <w:pPr>
              <w:autoSpaceDE w:val="0"/>
              <w:autoSpaceDN w:val="0"/>
              <w:adjustRightInd w:val="0"/>
              <w:spacing w:before="120" w:after="12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4,5 (pdb)</w:t>
            </w:r>
          </w:p>
        </w:tc>
        <w:tc>
          <w:tcPr>
            <w:tcW w:w="4910" w:type="dxa"/>
            <w:gridSpan w:val="4"/>
            <w:shd w:val="clear" w:color="auto" w:fill="F2F2F2"/>
            <w:vAlign w:val="center"/>
          </w:tcPr>
          <w:p w:rsidR="0042117B" w:rsidRPr="0042117B" w:rsidRDefault="0042117B" w:rsidP="00893DE8">
            <w:pPr>
              <w:autoSpaceDE w:val="0"/>
              <w:autoSpaceDN w:val="0"/>
              <w:adjustRightInd w:val="0"/>
              <w:rPr>
                <w:i/>
                <w:iCs/>
                <w:color w:val="000000" w:themeColor="text1"/>
                <w:sz w:val="18"/>
                <w:szCs w:val="18"/>
              </w:rPr>
            </w:pPr>
            <w:r w:rsidRPr="0042117B">
              <w:rPr>
                <w:i/>
                <w:iCs/>
                <w:color w:val="000000" w:themeColor="text1"/>
                <w:sz w:val="18"/>
                <w:szCs w:val="18"/>
              </w:rPr>
              <w:t>81-90%</w:t>
            </w:r>
          </w:p>
        </w:tc>
      </w:tr>
      <w:tr w:rsidR="0042117B" w:rsidRPr="0042117B" w:rsidTr="00893DE8">
        <w:trPr>
          <w:trHeight w:val="70"/>
        </w:trPr>
        <w:tc>
          <w:tcPr>
            <w:tcW w:w="4831" w:type="dxa"/>
            <w:gridSpan w:val="5"/>
            <w:vAlign w:val="center"/>
          </w:tcPr>
          <w:p w:rsidR="0042117B" w:rsidRPr="0042117B" w:rsidRDefault="0042117B" w:rsidP="00893DE8">
            <w:pPr>
              <w:autoSpaceDE w:val="0"/>
              <w:autoSpaceDN w:val="0"/>
              <w:adjustRightInd w:val="0"/>
              <w:spacing w:before="120" w:after="12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5,0 (bdb)</w:t>
            </w:r>
          </w:p>
        </w:tc>
        <w:tc>
          <w:tcPr>
            <w:tcW w:w="4910" w:type="dxa"/>
            <w:gridSpan w:val="4"/>
            <w:shd w:val="clear" w:color="auto" w:fill="F2F2F2"/>
            <w:vAlign w:val="center"/>
          </w:tcPr>
          <w:p w:rsidR="0042117B" w:rsidRPr="0042117B" w:rsidRDefault="0042117B" w:rsidP="00893DE8">
            <w:pPr>
              <w:autoSpaceDE w:val="0"/>
              <w:autoSpaceDN w:val="0"/>
              <w:adjustRightInd w:val="0"/>
              <w:rPr>
                <w:i/>
                <w:iCs/>
                <w:color w:val="000000" w:themeColor="text1"/>
                <w:sz w:val="18"/>
                <w:szCs w:val="18"/>
              </w:rPr>
            </w:pPr>
            <w:r w:rsidRPr="0042117B">
              <w:rPr>
                <w:i/>
                <w:iCs/>
                <w:color w:val="000000" w:themeColor="text1"/>
                <w:sz w:val="18"/>
                <w:szCs w:val="18"/>
              </w:rPr>
              <w:t>&gt;90%</w:t>
            </w:r>
          </w:p>
        </w:tc>
      </w:tr>
      <w:tr w:rsidR="0042117B" w:rsidRPr="0042117B" w:rsidTr="00893DE8">
        <w:trPr>
          <w:trHeight w:val="465"/>
        </w:trPr>
        <w:tc>
          <w:tcPr>
            <w:tcW w:w="9741" w:type="dxa"/>
            <w:gridSpan w:val="9"/>
            <w:vAlign w:val="center"/>
          </w:tcPr>
          <w:p w:rsidR="0042117B" w:rsidRPr="0042117B" w:rsidRDefault="0042117B" w:rsidP="009F0EA9">
            <w:pPr>
              <w:numPr>
                <w:ilvl w:val="0"/>
                <w:numId w:val="109"/>
              </w:numPr>
              <w:spacing w:before="120" w:after="120" w:line="240" w:lineRule="auto"/>
              <w:ind w:left="357" w:hanging="357"/>
              <w:rPr>
                <w:rFonts w:ascii="Arial" w:hAnsi="Arial" w:cs="Arial"/>
                <w:b/>
                <w:bCs/>
                <w:color w:val="000000" w:themeColor="text1"/>
              </w:rPr>
            </w:pPr>
            <w:r w:rsidRPr="0042117B">
              <w:rPr>
                <w:rFonts w:ascii="Arial" w:hAnsi="Arial" w:cs="Arial"/>
                <w:b/>
                <w:bCs/>
                <w:color w:val="000000" w:themeColor="text1"/>
              </w:rPr>
              <w:lastRenderedPageBreak/>
              <w:t xml:space="preserve">Literatura </w:t>
            </w:r>
          </w:p>
        </w:tc>
      </w:tr>
      <w:tr w:rsidR="0042117B" w:rsidRPr="0042117B" w:rsidTr="00893DE8">
        <w:trPr>
          <w:trHeight w:val="1544"/>
        </w:trPr>
        <w:tc>
          <w:tcPr>
            <w:tcW w:w="9741" w:type="dxa"/>
            <w:gridSpan w:val="9"/>
            <w:vAlign w:val="center"/>
          </w:tcPr>
          <w:p w:rsidR="0042117B" w:rsidRPr="0042117B" w:rsidRDefault="0042117B" w:rsidP="00893DE8">
            <w:pPr>
              <w:autoSpaceDE w:val="0"/>
              <w:autoSpaceDN w:val="0"/>
              <w:adjustRightInd w:val="0"/>
              <w:rPr>
                <w:rFonts w:ascii="Arial" w:hAnsi="Arial" w:cs="Arial"/>
                <w:b/>
                <w:bCs/>
                <w:color w:val="000000" w:themeColor="text1"/>
                <w:sz w:val="20"/>
                <w:szCs w:val="20"/>
              </w:rPr>
            </w:pPr>
            <w:r w:rsidRPr="0042117B">
              <w:rPr>
                <w:rFonts w:ascii="Arial" w:hAnsi="Arial" w:cs="Arial"/>
                <w:b/>
                <w:bCs/>
                <w:color w:val="000000" w:themeColor="text1"/>
                <w:sz w:val="20"/>
                <w:szCs w:val="20"/>
              </w:rPr>
              <w:t>1.</w:t>
            </w:r>
            <w:r w:rsidRPr="0042117B">
              <w:rPr>
                <w:rFonts w:ascii="Arial" w:hAnsi="Arial" w:cs="Arial"/>
                <w:b/>
                <w:bCs/>
                <w:color w:val="000000" w:themeColor="text1"/>
                <w:sz w:val="20"/>
                <w:szCs w:val="20"/>
              </w:rPr>
              <w:tab/>
              <w:t>Koronacki, J, Mielniczuk, J. Statystyka dla studentów kierunków technicznych i przyrodniczych. WNT Warszawa 2004</w:t>
            </w:r>
          </w:p>
          <w:p w:rsidR="0042117B" w:rsidRPr="0042117B" w:rsidRDefault="0042117B" w:rsidP="00893DE8">
            <w:pPr>
              <w:autoSpaceDE w:val="0"/>
              <w:autoSpaceDN w:val="0"/>
              <w:adjustRightInd w:val="0"/>
              <w:rPr>
                <w:rFonts w:ascii="Arial" w:hAnsi="Arial" w:cs="Arial"/>
                <w:b/>
                <w:bCs/>
                <w:color w:val="000000" w:themeColor="text1"/>
                <w:sz w:val="20"/>
                <w:szCs w:val="20"/>
              </w:rPr>
            </w:pPr>
            <w:r w:rsidRPr="0042117B">
              <w:rPr>
                <w:rFonts w:ascii="Arial" w:hAnsi="Arial" w:cs="Arial"/>
                <w:b/>
                <w:bCs/>
                <w:color w:val="000000" w:themeColor="text1"/>
                <w:sz w:val="20"/>
                <w:szCs w:val="20"/>
              </w:rPr>
              <w:t>2.</w:t>
            </w:r>
            <w:r w:rsidRPr="0042117B">
              <w:rPr>
                <w:rFonts w:ascii="Arial" w:hAnsi="Arial" w:cs="Arial"/>
                <w:b/>
                <w:bCs/>
                <w:color w:val="000000" w:themeColor="text1"/>
                <w:sz w:val="20"/>
                <w:szCs w:val="20"/>
              </w:rPr>
              <w:tab/>
              <w:t xml:space="preserve">Koronacki, J, Ćwik, J. Statystyczne systemy uczące się. WNT Warszawa 2005  </w:t>
            </w:r>
          </w:p>
          <w:p w:rsidR="0042117B" w:rsidRPr="0042117B" w:rsidRDefault="0042117B" w:rsidP="00893DE8">
            <w:pPr>
              <w:autoSpaceDE w:val="0"/>
              <w:autoSpaceDN w:val="0"/>
              <w:adjustRightInd w:val="0"/>
              <w:rPr>
                <w:rFonts w:ascii="Arial" w:hAnsi="Arial" w:cs="Arial"/>
                <w:b/>
                <w:bCs/>
                <w:color w:val="000000" w:themeColor="text1"/>
                <w:sz w:val="20"/>
                <w:szCs w:val="20"/>
              </w:rPr>
            </w:pPr>
            <w:r w:rsidRPr="0042117B">
              <w:rPr>
                <w:rFonts w:ascii="Arial" w:hAnsi="Arial" w:cs="Arial"/>
                <w:b/>
                <w:bCs/>
                <w:color w:val="000000" w:themeColor="text1"/>
                <w:sz w:val="20"/>
                <w:szCs w:val="20"/>
              </w:rPr>
              <w:t>3.</w:t>
            </w:r>
            <w:r w:rsidRPr="0042117B">
              <w:rPr>
                <w:rFonts w:ascii="Arial" w:hAnsi="Arial" w:cs="Arial"/>
                <w:b/>
                <w:bCs/>
                <w:color w:val="000000" w:themeColor="text1"/>
                <w:sz w:val="20"/>
                <w:szCs w:val="20"/>
              </w:rPr>
              <w:tab/>
              <w:t>Stanisz A. Pod redakcją. Biostatystyka. Wydawnictwo Uniwersytetu Jagiellońskiego, Kraków, 2005.</w:t>
            </w:r>
          </w:p>
          <w:p w:rsidR="0042117B" w:rsidRPr="0042117B" w:rsidRDefault="0042117B" w:rsidP="00893DE8">
            <w:pPr>
              <w:autoSpaceDE w:val="0"/>
              <w:autoSpaceDN w:val="0"/>
              <w:adjustRightInd w:val="0"/>
              <w:rPr>
                <w:rFonts w:ascii="Arial" w:hAnsi="Arial" w:cs="Arial"/>
                <w:b/>
                <w:bCs/>
                <w:color w:val="000000" w:themeColor="text1"/>
                <w:sz w:val="20"/>
                <w:szCs w:val="20"/>
              </w:rPr>
            </w:pPr>
            <w:r w:rsidRPr="0042117B">
              <w:rPr>
                <w:rFonts w:ascii="Arial" w:hAnsi="Arial" w:cs="Arial"/>
                <w:b/>
                <w:bCs/>
                <w:color w:val="000000" w:themeColor="text1"/>
                <w:sz w:val="20"/>
                <w:szCs w:val="20"/>
              </w:rPr>
              <w:t>4.</w:t>
            </w:r>
            <w:r w:rsidRPr="0042117B">
              <w:rPr>
                <w:rFonts w:ascii="Arial" w:hAnsi="Arial" w:cs="Arial"/>
                <w:b/>
                <w:bCs/>
                <w:color w:val="000000" w:themeColor="text1"/>
                <w:sz w:val="20"/>
                <w:szCs w:val="20"/>
              </w:rPr>
              <w:tab/>
              <w:t>Watała C. Biostatystyka – wykorzystanie metod statystycznych w pracy badawczej w naukach biomedycznych.  -medica press, Bielsko-Biała, 2002</w:t>
            </w:r>
          </w:p>
        </w:tc>
      </w:tr>
      <w:tr w:rsidR="0042117B" w:rsidRPr="0042117B" w:rsidTr="00893DE8">
        <w:trPr>
          <w:trHeight w:val="967"/>
        </w:trPr>
        <w:tc>
          <w:tcPr>
            <w:tcW w:w="9741" w:type="dxa"/>
            <w:gridSpan w:val="9"/>
            <w:vAlign w:val="center"/>
          </w:tcPr>
          <w:p w:rsidR="0042117B" w:rsidRPr="0042117B" w:rsidRDefault="0042117B" w:rsidP="009F0EA9">
            <w:pPr>
              <w:numPr>
                <w:ilvl w:val="0"/>
                <w:numId w:val="109"/>
              </w:numPr>
              <w:spacing w:before="120" w:after="120" w:line="240" w:lineRule="auto"/>
              <w:ind w:left="357" w:hanging="357"/>
              <w:rPr>
                <w:rFonts w:ascii="Arial" w:hAnsi="Arial" w:cs="Arial"/>
                <w:color w:val="000000" w:themeColor="text1"/>
                <w:sz w:val="18"/>
                <w:szCs w:val="18"/>
              </w:rPr>
            </w:pPr>
            <w:r w:rsidRPr="0042117B">
              <w:rPr>
                <w:rFonts w:ascii="Arial" w:hAnsi="Arial" w:cs="Arial"/>
                <w:b/>
                <w:bCs/>
                <w:color w:val="000000" w:themeColor="text1"/>
              </w:rPr>
              <w:t>Kalkulacja punktów ECTS</w:t>
            </w:r>
            <w:r w:rsidRPr="0042117B">
              <w:rPr>
                <w:rFonts w:ascii="Arial" w:hAnsi="Arial" w:cs="Arial"/>
                <w:color w:val="000000" w:themeColor="text1"/>
                <w:sz w:val="20"/>
                <w:szCs w:val="20"/>
              </w:rPr>
              <w:t xml:space="preserve"> </w:t>
            </w:r>
            <w:r w:rsidRPr="0042117B">
              <w:rPr>
                <w:rFonts w:ascii="Arial" w:hAnsi="Arial" w:cs="Arial"/>
                <w:i/>
                <w:iCs/>
                <w:color w:val="000000" w:themeColor="text1"/>
                <w:sz w:val="18"/>
                <w:szCs w:val="18"/>
              </w:rPr>
              <w:t>(1 ECTS = od 25 do 30 godzin pracy studenta)</w:t>
            </w:r>
          </w:p>
        </w:tc>
      </w:tr>
      <w:tr w:rsidR="0042117B" w:rsidRPr="0042117B" w:rsidTr="00893DE8">
        <w:trPr>
          <w:trHeight w:val="465"/>
        </w:trPr>
        <w:tc>
          <w:tcPr>
            <w:tcW w:w="4831" w:type="dxa"/>
            <w:gridSpan w:val="5"/>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Forma aktywności</w:t>
            </w:r>
          </w:p>
        </w:tc>
        <w:tc>
          <w:tcPr>
            <w:tcW w:w="2416" w:type="dxa"/>
            <w:gridSpan w:val="2"/>
            <w:vAlign w:val="center"/>
          </w:tcPr>
          <w:p w:rsidR="0042117B" w:rsidRPr="0042117B" w:rsidRDefault="0042117B" w:rsidP="00893DE8">
            <w:pPr>
              <w:spacing w:before="120" w:after="12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Liczba godzin</w:t>
            </w:r>
          </w:p>
        </w:tc>
        <w:tc>
          <w:tcPr>
            <w:tcW w:w="2494" w:type="dxa"/>
            <w:gridSpan w:val="2"/>
            <w:vAlign w:val="center"/>
          </w:tcPr>
          <w:p w:rsidR="0042117B" w:rsidRPr="0042117B" w:rsidRDefault="0042117B" w:rsidP="00893DE8">
            <w:pPr>
              <w:spacing w:before="120" w:after="12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Liczba punktów ECTS</w:t>
            </w:r>
          </w:p>
        </w:tc>
      </w:tr>
      <w:tr w:rsidR="0042117B" w:rsidRPr="0042117B" w:rsidTr="00893DE8">
        <w:trPr>
          <w:trHeight w:val="70"/>
        </w:trPr>
        <w:tc>
          <w:tcPr>
            <w:tcW w:w="9741" w:type="dxa"/>
            <w:gridSpan w:val="9"/>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Godziny kontaktowe z nauczycielem akademickim:</w:t>
            </w:r>
          </w:p>
        </w:tc>
      </w:tr>
      <w:tr w:rsidR="0042117B" w:rsidRPr="0042117B" w:rsidTr="00893DE8">
        <w:trPr>
          <w:trHeight w:val="465"/>
        </w:trPr>
        <w:tc>
          <w:tcPr>
            <w:tcW w:w="4831" w:type="dxa"/>
            <w:gridSpan w:val="5"/>
            <w:vAlign w:val="center"/>
          </w:tcPr>
          <w:p w:rsidR="0042117B" w:rsidRPr="0042117B" w:rsidRDefault="0042117B" w:rsidP="00893DE8">
            <w:pPr>
              <w:spacing w:before="120" w:after="120"/>
              <w:ind w:left="-108"/>
              <w:jc w:val="center"/>
              <w:rPr>
                <w:rFonts w:ascii="Arial" w:hAnsi="Arial" w:cs="Arial"/>
                <w:b/>
                <w:bCs/>
                <w:color w:val="000000" w:themeColor="text1"/>
                <w:sz w:val="18"/>
                <w:szCs w:val="18"/>
              </w:rPr>
            </w:pPr>
            <w:r w:rsidRPr="0042117B">
              <w:rPr>
                <w:rFonts w:ascii="Arial" w:hAnsi="Arial" w:cs="Arial"/>
                <w:b/>
                <w:bCs/>
                <w:color w:val="000000" w:themeColor="text1"/>
                <w:sz w:val="18"/>
                <w:szCs w:val="18"/>
              </w:rPr>
              <w:t>Wykład</w:t>
            </w:r>
          </w:p>
        </w:tc>
        <w:tc>
          <w:tcPr>
            <w:tcW w:w="2416" w:type="dxa"/>
            <w:gridSpan w:val="2"/>
            <w:shd w:val="clear" w:color="auto" w:fill="F2F2F2"/>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15</w:t>
            </w:r>
          </w:p>
        </w:tc>
        <w:tc>
          <w:tcPr>
            <w:tcW w:w="2494" w:type="dxa"/>
            <w:gridSpan w:val="2"/>
            <w:shd w:val="clear" w:color="auto" w:fill="F2F2F2"/>
            <w:vAlign w:val="center"/>
          </w:tcPr>
          <w:p w:rsidR="0042117B" w:rsidRPr="0042117B" w:rsidRDefault="0042117B" w:rsidP="00893DE8">
            <w:pPr>
              <w:spacing w:before="120" w:after="120"/>
              <w:rPr>
                <w:rFonts w:ascii="Arial" w:hAnsi="Arial" w:cs="Arial"/>
                <w:b/>
                <w:bCs/>
                <w:color w:val="000000" w:themeColor="text1"/>
                <w:sz w:val="18"/>
                <w:szCs w:val="18"/>
              </w:rPr>
            </w:pPr>
            <w:r w:rsidRPr="0042117B">
              <w:rPr>
                <w:rFonts w:ascii="Arial" w:hAnsi="Arial" w:cs="Arial"/>
                <w:b/>
                <w:bCs/>
                <w:color w:val="000000" w:themeColor="text1"/>
                <w:sz w:val="18"/>
                <w:szCs w:val="18"/>
              </w:rPr>
              <w:t>0,5</w:t>
            </w:r>
          </w:p>
        </w:tc>
      </w:tr>
      <w:tr w:rsidR="0042117B" w:rsidRPr="0042117B" w:rsidTr="00893DE8">
        <w:trPr>
          <w:trHeight w:val="465"/>
        </w:trPr>
        <w:tc>
          <w:tcPr>
            <w:tcW w:w="4831" w:type="dxa"/>
            <w:gridSpan w:val="5"/>
            <w:vAlign w:val="center"/>
          </w:tcPr>
          <w:p w:rsidR="0042117B" w:rsidRPr="0042117B" w:rsidRDefault="0042117B" w:rsidP="00893DE8">
            <w:pPr>
              <w:spacing w:before="120" w:after="120"/>
              <w:ind w:left="-108"/>
              <w:jc w:val="center"/>
              <w:rPr>
                <w:rFonts w:ascii="Arial" w:hAnsi="Arial" w:cs="Arial"/>
                <w:color w:val="000000" w:themeColor="text1"/>
                <w:sz w:val="18"/>
                <w:szCs w:val="18"/>
              </w:rPr>
            </w:pPr>
            <w:r w:rsidRPr="0042117B">
              <w:rPr>
                <w:rFonts w:ascii="Arial" w:hAnsi="Arial" w:cs="Arial"/>
                <w:color w:val="000000" w:themeColor="text1"/>
                <w:sz w:val="18"/>
                <w:szCs w:val="18"/>
              </w:rPr>
              <w:t>Seminarium</w:t>
            </w:r>
          </w:p>
        </w:tc>
        <w:tc>
          <w:tcPr>
            <w:tcW w:w="2416" w:type="dxa"/>
            <w:gridSpan w:val="2"/>
            <w:shd w:val="clear" w:color="auto" w:fill="F2F2F2"/>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10</w:t>
            </w:r>
          </w:p>
        </w:tc>
        <w:tc>
          <w:tcPr>
            <w:tcW w:w="2494" w:type="dxa"/>
            <w:gridSpan w:val="2"/>
            <w:shd w:val="clear" w:color="auto" w:fill="F2F2F2"/>
            <w:vAlign w:val="center"/>
          </w:tcPr>
          <w:p w:rsidR="0042117B" w:rsidRPr="0042117B" w:rsidRDefault="0042117B" w:rsidP="00893DE8">
            <w:pPr>
              <w:spacing w:before="120" w:after="120"/>
              <w:rPr>
                <w:rFonts w:ascii="Arial" w:hAnsi="Arial" w:cs="Arial"/>
                <w:color w:val="000000" w:themeColor="text1"/>
                <w:sz w:val="18"/>
                <w:szCs w:val="18"/>
              </w:rPr>
            </w:pPr>
            <w:r w:rsidRPr="0042117B">
              <w:rPr>
                <w:rFonts w:ascii="Arial" w:hAnsi="Arial" w:cs="Arial"/>
                <w:color w:val="000000" w:themeColor="text1"/>
                <w:sz w:val="18"/>
                <w:szCs w:val="18"/>
              </w:rPr>
              <w:t>0,5</w:t>
            </w:r>
          </w:p>
        </w:tc>
      </w:tr>
      <w:tr w:rsidR="0042117B" w:rsidRPr="0042117B" w:rsidTr="00893DE8">
        <w:trPr>
          <w:trHeight w:val="465"/>
        </w:trPr>
        <w:tc>
          <w:tcPr>
            <w:tcW w:w="4831" w:type="dxa"/>
            <w:gridSpan w:val="5"/>
            <w:vAlign w:val="center"/>
          </w:tcPr>
          <w:p w:rsidR="0042117B" w:rsidRPr="0042117B" w:rsidRDefault="0042117B" w:rsidP="00893DE8">
            <w:pPr>
              <w:spacing w:before="120" w:after="120"/>
              <w:ind w:left="-108"/>
              <w:jc w:val="center"/>
              <w:rPr>
                <w:rFonts w:ascii="Arial" w:hAnsi="Arial" w:cs="Arial"/>
                <w:color w:val="000000" w:themeColor="text1"/>
                <w:sz w:val="18"/>
                <w:szCs w:val="18"/>
              </w:rPr>
            </w:pPr>
            <w:r w:rsidRPr="0042117B">
              <w:rPr>
                <w:rFonts w:ascii="Arial" w:hAnsi="Arial" w:cs="Arial"/>
                <w:color w:val="000000" w:themeColor="text1"/>
                <w:sz w:val="18"/>
                <w:szCs w:val="18"/>
              </w:rPr>
              <w:t>Ćwiczenia</w:t>
            </w:r>
          </w:p>
        </w:tc>
        <w:tc>
          <w:tcPr>
            <w:tcW w:w="2416" w:type="dxa"/>
            <w:gridSpan w:val="2"/>
            <w:shd w:val="clear" w:color="auto" w:fill="F2F2F2"/>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6</w:t>
            </w:r>
          </w:p>
        </w:tc>
        <w:tc>
          <w:tcPr>
            <w:tcW w:w="2494" w:type="dxa"/>
            <w:gridSpan w:val="2"/>
            <w:shd w:val="clear" w:color="auto" w:fill="F2F2F2"/>
            <w:vAlign w:val="center"/>
          </w:tcPr>
          <w:p w:rsidR="0042117B" w:rsidRPr="0042117B" w:rsidRDefault="0042117B" w:rsidP="00893DE8">
            <w:pPr>
              <w:spacing w:before="120" w:after="120"/>
              <w:rPr>
                <w:rFonts w:ascii="Arial" w:hAnsi="Arial" w:cs="Arial"/>
                <w:color w:val="000000" w:themeColor="text1"/>
                <w:sz w:val="18"/>
                <w:szCs w:val="18"/>
              </w:rPr>
            </w:pPr>
            <w:r w:rsidRPr="0042117B">
              <w:rPr>
                <w:rFonts w:ascii="Arial" w:hAnsi="Arial" w:cs="Arial"/>
                <w:color w:val="000000" w:themeColor="text1"/>
                <w:sz w:val="18"/>
                <w:szCs w:val="18"/>
              </w:rPr>
              <w:t>0,5</w:t>
            </w:r>
          </w:p>
        </w:tc>
      </w:tr>
      <w:tr w:rsidR="0042117B" w:rsidRPr="0042117B" w:rsidTr="00893DE8">
        <w:trPr>
          <w:trHeight w:val="70"/>
        </w:trPr>
        <w:tc>
          <w:tcPr>
            <w:tcW w:w="9741" w:type="dxa"/>
            <w:gridSpan w:val="9"/>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 xml:space="preserve">Samodzielna praca studenta </w:t>
            </w:r>
            <w:r w:rsidRPr="0042117B">
              <w:rPr>
                <w:rFonts w:ascii="Arial" w:hAnsi="Arial" w:cs="Arial"/>
                <w:color w:val="000000" w:themeColor="text1"/>
                <w:sz w:val="18"/>
                <w:szCs w:val="18"/>
              </w:rPr>
              <w:t>(</w:t>
            </w:r>
            <w:r w:rsidRPr="0042117B">
              <w:rPr>
                <w:rFonts w:ascii="Arial" w:hAnsi="Arial" w:cs="Arial"/>
                <w:color w:val="000000" w:themeColor="text1"/>
                <w:sz w:val="18"/>
                <w:szCs w:val="18"/>
                <w:u w:val="single"/>
              </w:rPr>
              <w:t>przykładowe formy pracy</w:t>
            </w:r>
            <w:r w:rsidRPr="0042117B">
              <w:rPr>
                <w:rFonts w:ascii="Arial" w:hAnsi="Arial" w:cs="Arial"/>
                <w:color w:val="000000" w:themeColor="text1"/>
                <w:sz w:val="18"/>
                <w:szCs w:val="18"/>
              </w:rPr>
              <w:t>): Przygotowanie do zajęć, prace domowe, przygotowanie do kolokwium, przygotowanie do egzaminu.</w:t>
            </w:r>
          </w:p>
        </w:tc>
      </w:tr>
      <w:tr w:rsidR="0042117B" w:rsidRPr="0042117B" w:rsidTr="00893DE8">
        <w:trPr>
          <w:trHeight w:val="70"/>
        </w:trPr>
        <w:tc>
          <w:tcPr>
            <w:tcW w:w="4831" w:type="dxa"/>
            <w:gridSpan w:val="5"/>
            <w:vAlign w:val="center"/>
          </w:tcPr>
          <w:p w:rsidR="0042117B" w:rsidRPr="0042117B" w:rsidRDefault="0042117B" w:rsidP="00893DE8">
            <w:pPr>
              <w:spacing w:before="120" w:after="120"/>
              <w:jc w:val="center"/>
              <w:rPr>
                <w:rFonts w:ascii="Arial" w:hAnsi="Arial" w:cs="Arial"/>
                <w:b/>
                <w:bCs/>
                <w:color w:val="000000" w:themeColor="text1"/>
                <w:sz w:val="18"/>
                <w:szCs w:val="18"/>
              </w:rPr>
            </w:pPr>
            <w:r w:rsidRPr="0042117B">
              <w:rPr>
                <w:rFonts w:ascii="Arial" w:hAnsi="Arial" w:cs="Arial"/>
                <w:color w:val="000000" w:themeColor="text1"/>
                <w:sz w:val="18"/>
                <w:szCs w:val="18"/>
              </w:rPr>
              <w:t>Przygotowanie studenta do zajęć</w:t>
            </w:r>
          </w:p>
        </w:tc>
        <w:tc>
          <w:tcPr>
            <w:tcW w:w="2416" w:type="dxa"/>
            <w:gridSpan w:val="2"/>
            <w:shd w:val="clear" w:color="auto" w:fill="F2F2F2"/>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7</w:t>
            </w:r>
          </w:p>
        </w:tc>
        <w:tc>
          <w:tcPr>
            <w:tcW w:w="2494" w:type="dxa"/>
            <w:gridSpan w:val="2"/>
            <w:shd w:val="clear" w:color="auto" w:fill="F2F2F2"/>
            <w:vAlign w:val="center"/>
          </w:tcPr>
          <w:p w:rsidR="0042117B" w:rsidRPr="0042117B" w:rsidRDefault="0042117B" w:rsidP="00893DE8">
            <w:pPr>
              <w:spacing w:before="120" w:after="120"/>
              <w:rPr>
                <w:rFonts w:ascii="Arial" w:hAnsi="Arial" w:cs="Arial"/>
                <w:color w:val="000000" w:themeColor="text1"/>
                <w:sz w:val="18"/>
                <w:szCs w:val="18"/>
              </w:rPr>
            </w:pPr>
            <w:r w:rsidRPr="0042117B">
              <w:rPr>
                <w:rFonts w:ascii="Arial" w:hAnsi="Arial" w:cs="Arial"/>
                <w:color w:val="000000" w:themeColor="text1"/>
                <w:sz w:val="18"/>
                <w:szCs w:val="18"/>
              </w:rPr>
              <w:t>0,5</w:t>
            </w:r>
          </w:p>
        </w:tc>
      </w:tr>
      <w:tr w:rsidR="0042117B" w:rsidRPr="0042117B" w:rsidTr="00893DE8">
        <w:trPr>
          <w:trHeight w:val="70"/>
        </w:trPr>
        <w:tc>
          <w:tcPr>
            <w:tcW w:w="4831" w:type="dxa"/>
            <w:gridSpan w:val="5"/>
            <w:vAlign w:val="center"/>
          </w:tcPr>
          <w:p w:rsidR="0042117B" w:rsidRPr="0042117B" w:rsidRDefault="0042117B" w:rsidP="00893DE8">
            <w:pPr>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Przygotowanie studenta do zaliczenia</w:t>
            </w:r>
          </w:p>
        </w:tc>
        <w:tc>
          <w:tcPr>
            <w:tcW w:w="2416" w:type="dxa"/>
            <w:gridSpan w:val="2"/>
            <w:shd w:val="clear" w:color="auto" w:fill="F2F2F2"/>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bCs/>
                <w:color w:val="000000" w:themeColor="text1"/>
                <w:sz w:val="18"/>
                <w:szCs w:val="18"/>
              </w:rPr>
              <w:t>7</w:t>
            </w:r>
          </w:p>
        </w:tc>
        <w:tc>
          <w:tcPr>
            <w:tcW w:w="2494" w:type="dxa"/>
            <w:gridSpan w:val="2"/>
            <w:shd w:val="clear" w:color="auto" w:fill="F2F2F2"/>
            <w:vAlign w:val="center"/>
          </w:tcPr>
          <w:p w:rsidR="0042117B" w:rsidRPr="0042117B" w:rsidRDefault="0042117B" w:rsidP="00893DE8">
            <w:pPr>
              <w:spacing w:before="120" w:after="120"/>
              <w:rPr>
                <w:rFonts w:ascii="Arial" w:hAnsi="Arial" w:cs="Arial"/>
                <w:color w:val="000000" w:themeColor="text1"/>
                <w:sz w:val="18"/>
                <w:szCs w:val="18"/>
              </w:rPr>
            </w:pPr>
            <w:r w:rsidRPr="0042117B">
              <w:rPr>
                <w:rFonts w:ascii="Arial" w:hAnsi="Arial" w:cs="Arial"/>
                <w:color w:val="000000" w:themeColor="text1"/>
                <w:sz w:val="18"/>
                <w:szCs w:val="18"/>
              </w:rPr>
              <w:t>0,5</w:t>
            </w:r>
          </w:p>
        </w:tc>
      </w:tr>
      <w:tr w:rsidR="0042117B" w:rsidRPr="0042117B" w:rsidTr="00893DE8">
        <w:trPr>
          <w:trHeight w:val="70"/>
        </w:trPr>
        <w:tc>
          <w:tcPr>
            <w:tcW w:w="4831" w:type="dxa"/>
            <w:gridSpan w:val="5"/>
            <w:vAlign w:val="center"/>
          </w:tcPr>
          <w:p w:rsidR="0042117B" w:rsidRPr="0042117B" w:rsidRDefault="0042117B" w:rsidP="00893DE8">
            <w:pPr>
              <w:spacing w:before="120" w:after="120"/>
              <w:jc w:val="center"/>
              <w:rPr>
                <w:rFonts w:ascii="Arial" w:hAnsi="Arial" w:cs="Arial"/>
                <w:color w:val="000000" w:themeColor="text1"/>
                <w:sz w:val="18"/>
                <w:szCs w:val="18"/>
              </w:rPr>
            </w:pPr>
            <w:r w:rsidRPr="0042117B">
              <w:rPr>
                <w:rFonts w:ascii="Arial" w:hAnsi="Arial" w:cs="Arial"/>
                <w:color w:val="000000" w:themeColor="text1"/>
                <w:sz w:val="18"/>
                <w:szCs w:val="18"/>
              </w:rPr>
              <w:t>Razem</w:t>
            </w:r>
          </w:p>
        </w:tc>
        <w:tc>
          <w:tcPr>
            <w:tcW w:w="2416" w:type="dxa"/>
            <w:gridSpan w:val="2"/>
            <w:shd w:val="clear" w:color="auto" w:fill="F2F2F2"/>
            <w:vAlign w:val="center"/>
          </w:tcPr>
          <w:p w:rsidR="0042117B" w:rsidRPr="0042117B" w:rsidRDefault="0042117B" w:rsidP="00893DE8">
            <w:pPr>
              <w:spacing w:before="120" w:after="120"/>
              <w:ind w:left="360"/>
              <w:jc w:val="center"/>
              <w:rPr>
                <w:rFonts w:ascii="Arial" w:hAnsi="Arial" w:cs="Arial"/>
                <w:b/>
                <w:bCs/>
                <w:color w:val="000000" w:themeColor="text1"/>
                <w:sz w:val="18"/>
                <w:szCs w:val="18"/>
              </w:rPr>
            </w:pPr>
            <w:r w:rsidRPr="0042117B">
              <w:rPr>
                <w:rFonts w:ascii="Arial" w:hAnsi="Arial" w:cs="Arial"/>
                <w:b/>
                <w:color w:val="000000" w:themeColor="text1"/>
                <w:sz w:val="18"/>
                <w:szCs w:val="20"/>
              </w:rPr>
              <w:t>100 ( 4 punkty ECTS x 25 godz = 100)</w:t>
            </w:r>
          </w:p>
        </w:tc>
        <w:tc>
          <w:tcPr>
            <w:tcW w:w="2494" w:type="dxa"/>
            <w:gridSpan w:val="2"/>
            <w:shd w:val="clear" w:color="auto" w:fill="F2F2F2"/>
            <w:vAlign w:val="center"/>
          </w:tcPr>
          <w:p w:rsidR="0042117B" w:rsidRPr="0042117B" w:rsidRDefault="0042117B" w:rsidP="00893DE8">
            <w:pPr>
              <w:spacing w:before="120" w:after="120"/>
              <w:rPr>
                <w:rFonts w:ascii="Arial" w:hAnsi="Arial" w:cs="Arial"/>
                <w:color w:val="000000" w:themeColor="text1"/>
                <w:sz w:val="18"/>
                <w:szCs w:val="18"/>
              </w:rPr>
            </w:pPr>
          </w:p>
        </w:tc>
      </w:tr>
      <w:tr w:rsidR="0042117B" w:rsidRPr="0042117B" w:rsidTr="00893DE8">
        <w:trPr>
          <w:trHeight w:val="465"/>
        </w:trPr>
        <w:tc>
          <w:tcPr>
            <w:tcW w:w="9741" w:type="dxa"/>
            <w:gridSpan w:val="9"/>
            <w:vAlign w:val="center"/>
          </w:tcPr>
          <w:p w:rsidR="0042117B" w:rsidRPr="0042117B" w:rsidRDefault="0042117B" w:rsidP="009F0EA9">
            <w:pPr>
              <w:numPr>
                <w:ilvl w:val="0"/>
                <w:numId w:val="109"/>
              </w:numPr>
              <w:spacing w:after="0" w:line="240" w:lineRule="auto"/>
              <w:rPr>
                <w:rFonts w:ascii="Arial" w:hAnsi="Arial" w:cs="Arial"/>
                <w:color w:val="000000" w:themeColor="text1"/>
                <w:sz w:val="18"/>
                <w:szCs w:val="18"/>
              </w:rPr>
            </w:pPr>
            <w:r w:rsidRPr="0042117B">
              <w:rPr>
                <w:rFonts w:ascii="Arial" w:hAnsi="Arial" w:cs="Arial"/>
                <w:b/>
                <w:bCs/>
                <w:color w:val="000000" w:themeColor="text1"/>
              </w:rPr>
              <w:t>Informacje dodatkowe</w:t>
            </w:r>
            <w:r w:rsidRPr="0042117B">
              <w:rPr>
                <w:rFonts w:ascii="Arial" w:hAnsi="Arial" w:cs="Arial"/>
                <w:color w:val="000000" w:themeColor="text1"/>
              </w:rPr>
              <w:t xml:space="preserve"> </w:t>
            </w:r>
          </w:p>
        </w:tc>
      </w:tr>
      <w:tr w:rsidR="0042117B" w:rsidRPr="0042117B" w:rsidTr="00893DE8">
        <w:trPr>
          <w:trHeight w:val="465"/>
        </w:trPr>
        <w:tc>
          <w:tcPr>
            <w:tcW w:w="9741" w:type="dxa"/>
            <w:gridSpan w:val="9"/>
            <w:shd w:val="clear" w:color="auto" w:fill="F2F2F2"/>
            <w:vAlign w:val="center"/>
          </w:tcPr>
          <w:p w:rsidR="0042117B" w:rsidRPr="0042117B" w:rsidRDefault="0042117B" w:rsidP="00893DE8">
            <w:pPr>
              <w:rPr>
                <w:rFonts w:ascii="Arial" w:hAnsi="Arial" w:cs="Arial"/>
                <w:i/>
                <w:iCs/>
                <w:color w:val="000000" w:themeColor="text1"/>
              </w:rPr>
            </w:pPr>
            <w:r w:rsidRPr="0042117B">
              <w:rPr>
                <w:bCs/>
                <w:iCs/>
                <w:color w:val="000000" w:themeColor="text1"/>
                <w:sz w:val="20"/>
                <w:szCs w:val="20"/>
              </w:rPr>
              <w:t>Zakład Profilaktyki Zagrożeń Środowiskowych i Alergologii (NZC) mieści się w pomieszczeniach  Szpitala SP CSK ul. Banacha 1a, Pawilon E, I piętro.</w:t>
            </w:r>
          </w:p>
        </w:tc>
      </w:tr>
    </w:tbl>
    <w:p w:rsidR="0042117B" w:rsidRPr="00807D55" w:rsidRDefault="0042117B" w:rsidP="0042117B">
      <w:pPr>
        <w:autoSpaceDE w:val="0"/>
        <w:autoSpaceDN w:val="0"/>
        <w:adjustRightInd w:val="0"/>
      </w:pPr>
    </w:p>
    <w:p w:rsidR="0042117B" w:rsidRDefault="0042117B" w:rsidP="0042117B">
      <w:pPr>
        <w:autoSpaceDE w:val="0"/>
        <w:autoSpaceDN w:val="0"/>
        <w:adjustRightInd w:val="0"/>
        <w:spacing w:before="120" w:after="120"/>
        <w:rPr>
          <w:rFonts w:ascii="Arial" w:hAnsi="Arial" w:cs="Arial"/>
          <w:sz w:val="20"/>
          <w:szCs w:val="20"/>
        </w:rPr>
      </w:pPr>
      <w:r w:rsidRPr="00807D55">
        <w:rPr>
          <w:rFonts w:ascii="Arial" w:hAnsi="Arial" w:cs="Arial"/>
          <w:sz w:val="20"/>
          <w:szCs w:val="20"/>
        </w:rPr>
        <w:t>Podpis Kierownika Jednostki</w:t>
      </w:r>
    </w:p>
    <w:p w:rsidR="0042117B" w:rsidRDefault="0042117B" w:rsidP="0042117B">
      <w:pPr>
        <w:autoSpaceDE w:val="0"/>
        <w:autoSpaceDN w:val="0"/>
        <w:adjustRightInd w:val="0"/>
        <w:spacing w:before="120" w:after="120"/>
        <w:rPr>
          <w:rFonts w:ascii="Arial" w:hAnsi="Arial" w:cs="Arial"/>
          <w:sz w:val="20"/>
          <w:szCs w:val="20"/>
        </w:rPr>
      </w:pPr>
      <w:r>
        <w:t>prof. dr hab. med. B. Samoliński</w:t>
      </w:r>
    </w:p>
    <w:p w:rsidR="0042117B" w:rsidRPr="00807D55" w:rsidRDefault="0042117B" w:rsidP="0042117B">
      <w:pPr>
        <w:autoSpaceDE w:val="0"/>
        <w:autoSpaceDN w:val="0"/>
        <w:adjustRightInd w:val="0"/>
        <w:spacing w:before="120" w:after="120"/>
        <w:rPr>
          <w:rFonts w:ascii="Arial" w:hAnsi="Arial" w:cs="Arial"/>
          <w:sz w:val="20"/>
          <w:szCs w:val="20"/>
        </w:rPr>
      </w:pPr>
    </w:p>
    <w:p w:rsidR="0042117B" w:rsidRDefault="0042117B" w:rsidP="0042117B">
      <w:pPr>
        <w:autoSpaceDE w:val="0"/>
        <w:autoSpaceDN w:val="0"/>
        <w:adjustRightInd w:val="0"/>
        <w:spacing w:before="120" w:after="120"/>
        <w:rPr>
          <w:rFonts w:ascii="Arial" w:hAnsi="Arial" w:cs="Arial"/>
          <w:sz w:val="20"/>
          <w:szCs w:val="20"/>
        </w:rPr>
      </w:pPr>
    </w:p>
    <w:p w:rsidR="0042117B" w:rsidRDefault="0042117B" w:rsidP="0042117B">
      <w:pPr>
        <w:autoSpaceDE w:val="0"/>
        <w:autoSpaceDN w:val="0"/>
        <w:adjustRightInd w:val="0"/>
        <w:spacing w:before="120" w:after="120"/>
        <w:rPr>
          <w:rFonts w:ascii="Arial" w:hAnsi="Arial" w:cs="Arial"/>
          <w:sz w:val="20"/>
          <w:szCs w:val="20"/>
        </w:rPr>
      </w:pPr>
    </w:p>
    <w:p w:rsidR="0042117B" w:rsidRDefault="0042117B" w:rsidP="0042117B">
      <w:pPr>
        <w:autoSpaceDE w:val="0"/>
        <w:autoSpaceDN w:val="0"/>
        <w:adjustRightInd w:val="0"/>
        <w:spacing w:before="120" w:after="120"/>
        <w:rPr>
          <w:rFonts w:ascii="Arial" w:hAnsi="Arial" w:cs="Arial"/>
          <w:sz w:val="20"/>
          <w:szCs w:val="20"/>
        </w:rPr>
      </w:pPr>
    </w:p>
    <w:p w:rsidR="0042117B" w:rsidRDefault="0042117B" w:rsidP="0042117B">
      <w:pPr>
        <w:autoSpaceDE w:val="0"/>
        <w:autoSpaceDN w:val="0"/>
        <w:adjustRightInd w:val="0"/>
        <w:spacing w:before="120" w:after="120"/>
        <w:rPr>
          <w:rFonts w:ascii="Arial" w:hAnsi="Arial" w:cs="Arial"/>
          <w:sz w:val="20"/>
          <w:szCs w:val="20"/>
        </w:rPr>
      </w:pPr>
    </w:p>
    <w:p w:rsidR="0042117B" w:rsidRPr="00807D55" w:rsidRDefault="0042117B" w:rsidP="0042117B">
      <w:pPr>
        <w:pStyle w:val="Bezodstpw"/>
        <w:rPr>
          <w:rFonts w:ascii="Arial" w:hAnsi="Arial" w:cs="Arial"/>
          <w:sz w:val="20"/>
          <w:szCs w:val="20"/>
        </w:rPr>
      </w:pPr>
      <w:r>
        <w:rPr>
          <w:noProof/>
        </w:rPr>
        <w:lastRenderedPageBreak/>
        <mc:AlternateContent>
          <mc:Choice Requires="wps">
            <w:drawing>
              <wp:anchor distT="0" distB="0" distL="114300" distR="114300" simplePos="0" relativeHeight="251807744" behindDoc="1" locked="0" layoutInCell="1" allowOverlap="1">
                <wp:simplePos x="0" y="0"/>
                <wp:positionH relativeFrom="column">
                  <wp:posOffset>-62230</wp:posOffset>
                </wp:positionH>
                <wp:positionV relativeFrom="paragraph">
                  <wp:posOffset>195580</wp:posOffset>
                </wp:positionV>
                <wp:extent cx="6143625" cy="581025"/>
                <wp:effectExtent l="0" t="0" r="9525" b="9525"/>
                <wp:wrapTight wrapText="bothSides">
                  <wp:wrapPolygon edited="0">
                    <wp:start x="0" y="0"/>
                    <wp:lineTo x="0" y="21246"/>
                    <wp:lineTo x="21567" y="21246"/>
                    <wp:lineTo x="21567" y="0"/>
                    <wp:lineTo x="0" y="0"/>
                  </wp:wrapPolygon>
                </wp:wrapTight>
                <wp:docPr id="7268" name="Pole tekstowe 7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810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C1469C" w:rsidRDefault="003B5E24" w:rsidP="0042117B">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Zarządzanie Funduszami Unijnymi (PE)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7268" o:spid="_x0000_s1090" type="#_x0000_t202" style="position:absolute;margin-left:-4.9pt;margin-top:15.4pt;width:483.75pt;height:45.7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" fillcolor="#d9d9d9" stroked="f">
                <v:textbox>
                  <w:txbxContent>
                    <w:p w:rsidR="003B5E24" w:rsidRPr="00C1469C" w:rsidRDefault="003B5E24" w:rsidP="0042117B">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Sylabus przedmiotu Zarządzanie Funduszami Unijnymi (PE)</w:t>
                      </w:r>
                    </w:p>
                  </w:txbxContent>
                </v:textbox>
                <w10:wrap type="tight"/>
              </v:shape>
            </w:pict>
          </mc:Fallback>
        </mc:AlternateContent>
      </w:r>
      <w:r>
        <w:rPr>
          <w:noProof/>
        </w:rPr>
        <w:drawing>
          <wp:anchor distT="0" distB="0" distL="114300" distR="114300" simplePos="0" relativeHeight="251808768" behindDoc="0" locked="0" layoutInCell="1" allowOverlap="1" wp14:anchorId="0640E102" wp14:editId="0204BA36">
            <wp:simplePos x="0" y="0"/>
            <wp:positionH relativeFrom="column">
              <wp:posOffset>42545</wp:posOffset>
            </wp:positionH>
            <wp:positionV relativeFrom="paragraph">
              <wp:posOffset>-334010</wp:posOffset>
            </wp:positionV>
            <wp:extent cx="1104900" cy="1106805"/>
            <wp:effectExtent l="0" t="0" r="0" b="0"/>
            <wp:wrapNone/>
            <wp:docPr id="7267"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42117B" w:rsidRPr="00807D55" w:rsidTr="00893DE8">
        <w:trPr>
          <w:gridAfter w:val="1"/>
          <w:wAfter w:w="78" w:type="dxa"/>
          <w:trHeight w:val="465"/>
        </w:trPr>
        <w:tc>
          <w:tcPr>
            <w:tcW w:w="9663" w:type="dxa"/>
            <w:gridSpan w:val="10"/>
            <w:vAlign w:val="center"/>
          </w:tcPr>
          <w:p w:rsidR="0042117B" w:rsidRPr="00893DE8" w:rsidRDefault="0042117B" w:rsidP="009F0EA9">
            <w:pPr>
              <w:numPr>
                <w:ilvl w:val="0"/>
                <w:numId w:val="115"/>
              </w:numPr>
              <w:autoSpaceDE w:val="0"/>
              <w:autoSpaceDN w:val="0"/>
              <w:adjustRightInd w:val="0"/>
              <w:spacing w:before="120" w:after="120" w:line="240" w:lineRule="auto"/>
              <w:rPr>
                <w:rFonts w:ascii="Arial" w:hAnsi="Arial" w:cs="Arial"/>
                <w:b/>
                <w:bCs/>
                <w:iCs/>
                <w:color w:val="000000" w:themeColor="text1"/>
              </w:rPr>
            </w:pPr>
            <w:r w:rsidRPr="00893DE8">
              <w:rPr>
                <w:rFonts w:ascii="Arial" w:hAnsi="Arial" w:cs="Arial"/>
                <w:b/>
                <w:bCs/>
                <w:iCs/>
                <w:color w:val="000000" w:themeColor="text1"/>
              </w:rPr>
              <w:t>Metryczka</w:t>
            </w:r>
          </w:p>
        </w:tc>
      </w:tr>
      <w:tr w:rsidR="0042117B" w:rsidRPr="00807D55" w:rsidTr="00893DE8">
        <w:trPr>
          <w:gridAfter w:val="1"/>
          <w:wAfter w:w="78" w:type="dxa"/>
          <w:trHeight w:val="465"/>
        </w:trPr>
        <w:tc>
          <w:tcPr>
            <w:tcW w:w="3911" w:type="dxa"/>
            <w:gridSpan w:val="5"/>
            <w:vAlign w:val="center"/>
          </w:tcPr>
          <w:p w:rsidR="0042117B" w:rsidRPr="00893DE8" w:rsidRDefault="0042117B" w:rsidP="00893DE8">
            <w:pPr>
              <w:autoSpaceDE w:val="0"/>
              <w:autoSpaceDN w:val="0"/>
              <w:adjustRightInd w:val="0"/>
              <w:spacing w:before="120" w:after="120"/>
              <w:rPr>
                <w:rFonts w:ascii="Arial" w:hAnsi="Arial" w:cs="Arial"/>
                <w:bCs/>
                <w:iCs/>
                <w:color w:val="000000" w:themeColor="text1"/>
                <w:sz w:val="20"/>
                <w:szCs w:val="20"/>
              </w:rPr>
            </w:pPr>
            <w:r w:rsidRPr="00893DE8">
              <w:rPr>
                <w:rFonts w:ascii="Arial" w:hAnsi="Arial" w:cs="Arial"/>
                <w:bCs/>
                <w:iCs/>
                <w:color w:val="000000" w:themeColor="text1"/>
                <w:sz w:val="20"/>
                <w:szCs w:val="20"/>
              </w:rPr>
              <w:t>Nazwa Wydziału:</w:t>
            </w:r>
          </w:p>
        </w:tc>
        <w:tc>
          <w:tcPr>
            <w:tcW w:w="5752" w:type="dxa"/>
            <w:gridSpan w:val="5"/>
            <w:shd w:val="clear" w:color="auto" w:fill="F2F2F2" w:themeFill="background1" w:themeFillShade="F2"/>
            <w:vAlign w:val="center"/>
          </w:tcPr>
          <w:p w:rsidR="0042117B" w:rsidRPr="00893DE8" w:rsidRDefault="0042117B" w:rsidP="00893DE8">
            <w:pPr>
              <w:autoSpaceDE w:val="0"/>
              <w:autoSpaceDN w:val="0"/>
              <w:adjustRightInd w:val="0"/>
              <w:spacing w:line="360" w:lineRule="auto"/>
              <w:rPr>
                <w:bCs/>
                <w:iCs/>
                <w:color w:val="000000" w:themeColor="text1"/>
                <w:sz w:val="20"/>
                <w:szCs w:val="20"/>
              </w:rPr>
            </w:pPr>
            <w:r w:rsidRPr="00893DE8">
              <w:rPr>
                <w:bCs/>
                <w:iCs/>
                <w:color w:val="000000" w:themeColor="text1"/>
                <w:sz w:val="20"/>
                <w:szCs w:val="20"/>
              </w:rPr>
              <w:t>Wydział Nauki o Zdrowiu</w:t>
            </w:r>
          </w:p>
        </w:tc>
      </w:tr>
      <w:tr w:rsidR="0042117B" w:rsidRPr="00807D55" w:rsidTr="00893DE8">
        <w:trPr>
          <w:gridAfter w:val="1"/>
          <w:wAfter w:w="78" w:type="dxa"/>
          <w:trHeight w:val="1104"/>
        </w:trPr>
        <w:tc>
          <w:tcPr>
            <w:tcW w:w="3911" w:type="dxa"/>
            <w:gridSpan w:val="5"/>
            <w:vAlign w:val="center"/>
          </w:tcPr>
          <w:p w:rsidR="0042117B" w:rsidRPr="00893DE8" w:rsidRDefault="0042117B" w:rsidP="00893DE8">
            <w:pPr>
              <w:autoSpaceDE w:val="0"/>
              <w:autoSpaceDN w:val="0"/>
              <w:adjustRightInd w:val="0"/>
              <w:spacing w:before="120" w:after="120"/>
              <w:rPr>
                <w:rFonts w:ascii="Arial" w:hAnsi="Arial" w:cs="Arial"/>
                <w:bCs/>
                <w:iCs/>
                <w:color w:val="000000" w:themeColor="text1"/>
                <w:sz w:val="20"/>
                <w:szCs w:val="20"/>
              </w:rPr>
            </w:pPr>
            <w:r w:rsidRPr="00893DE8">
              <w:rPr>
                <w:rFonts w:ascii="Arial" w:hAnsi="Arial" w:cs="Arial"/>
                <w:color w:val="000000" w:themeColor="text1"/>
                <w:sz w:val="20"/>
                <w:szCs w:val="20"/>
              </w:rPr>
              <w:t xml:space="preserve">Program kształcenia </w:t>
            </w:r>
            <w:r w:rsidRPr="00893DE8">
              <w:rPr>
                <w:rFonts w:ascii="Arial" w:hAnsi="Arial" w:cs="Arial"/>
                <w:i/>
                <w:color w:val="000000" w:themeColor="text1"/>
                <w:sz w:val="20"/>
                <w:szCs w:val="20"/>
              </w:rPr>
              <w:t>(kierunek studiów, poziom i profil kształcenia, forma studiów, np. Zdrowie publiczne I stopnia profil praktyczny, studia stacjonarne)</w:t>
            </w:r>
            <w:r w:rsidRPr="00893DE8">
              <w:rPr>
                <w:rFonts w:ascii="Arial" w:hAnsi="Arial" w:cs="Arial"/>
                <w:color w:val="000000" w:themeColor="text1"/>
                <w:sz w:val="20"/>
                <w:szCs w:val="20"/>
              </w:rPr>
              <w:t>:</w:t>
            </w:r>
          </w:p>
        </w:tc>
        <w:tc>
          <w:tcPr>
            <w:tcW w:w="5752" w:type="dxa"/>
            <w:gridSpan w:val="5"/>
            <w:shd w:val="clear" w:color="auto" w:fill="F2F2F2" w:themeFill="background1" w:themeFillShade="F2"/>
            <w:vAlign w:val="center"/>
          </w:tcPr>
          <w:p w:rsidR="0042117B" w:rsidRPr="00893DE8" w:rsidRDefault="0042117B" w:rsidP="00893DE8">
            <w:pPr>
              <w:autoSpaceDE w:val="0"/>
              <w:autoSpaceDN w:val="0"/>
              <w:adjustRightInd w:val="0"/>
              <w:spacing w:line="360" w:lineRule="auto"/>
              <w:rPr>
                <w:bCs/>
                <w:iCs/>
                <w:color w:val="000000" w:themeColor="text1"/>
                <w:sz w:val="20"/>
                <w:szCs w:val="20"/>
              </w:rPr>
            </w:pPr>
            <w:r w:rsidRPr="00893DE8">
              <w:rPr>
                <w:bCs/>
                <w:iCs/>
                <w:color w:val="000000" w:themeColor="text1"/>
                <w:sz w:val="20"/>
                <w:szCs w:val="20"/>
              </w:rPr>
              <w:t>Zdrowie Publiczne II stopnia profil praktyczny, studia stacjonarne</w:t>
            </w:r>
          </w:p>
        </w:tc>
      </w:tr>
      <w:tr w:rsidR="0042117B" w:rsidRPr="00807D55" w:rsidTr="00893DE8">
        <w:trPr>
          <w:gridAfter w:val="1"/>
          <w:wAfter w:w="78" w:type="dxa"/>
          <w:trHeight w:val="465"/>
        </w:trPr>
        <w:tc>
          <w:tcPr>
            <w:tcW w:w="3911" w:type="dxa"/>
            <w:gridSpan w:val="5"/>
            <w:vAlign w:val="center"/>
          </w:tcPr>
          <w:p w:rsidR="0042117B" w:rsidRPr="00893DE8" w:rsidRDefault="0042117B" w:rsidP="00893DE8">
            <w:pPr>
              <w:autoSpaceDE w:val="0"/>
              <w:autoSpaceDN w:val="0"/>
              <w:adjustRightInd w:val="0"/>
              <w:spacing w:before="120" w:after="120"/>
              <w:rPr>
                <w:rFonts w:ascii="Arial" w:hAnsi="Arial" w:cs="Arial"/>
                <w:color w:val="000000" w:themeColor="text1"/>
                <w:sz w:val="20"/>
                <w:szCs w:val="20"/>
              </w:rPr>
            </w:pPr>
            <w:r w:rsidRPr="00893DE8">
              <w:rPr>
                <w:rFonts w:ascii="Arial" w:hAnsi="Arial" w:cs="Arial"/>
                <w:color w:val="000000" w:themeColor="text1"/>
                <w:sz w:val="20"/>
                <w:szCs w:val="20"/>
              </w:rPr>
              <w:t>Rok akademicki:</w:t>
            </w:r>
          </w:p>
        </w:tc>
        <w:tc>
          <w:tcPr>
            <w:tcW w:w="5752" w:type="dxa"/>
            <w:gridSpan w:val="5"/>
            <w:shd w:val="clear" w:color="auto" w:fill="F2F2F2" w:themeFill="background1" w:themeFillShade="F2"/>
            <w:vAlign w:val="center"/>
          </w:tcPr>
          <w:p w:rsidR="0042117B" w:rsidRPr="00893DE8" w:rsidRDefault="0042117B" w:rsidP="00893DE8">
            <w:pPr>
              <w:autoSpaceDE w:val="0"/>
              <w:autoSpaceDN w:val="0"/>
              <w:adjustRightInd w:val="0"/>
              <w:spacing w:line="360" w:lineRule="auto"/>
              <w:rPr>
                <w:bCs/>
                <w:iCs/>
                <w:color w:val="000000" w:themeColor="text1"/>
                <w:sz w:val="20"/>
                <w:szCs w:val="20"/>
              </w:rPr>
            </w:pPr>
            <w:r w:rsidRPr="00893DE8">
              <w:rPr>
                <w:bCs/>
                <w:iCs/>
                <w:color w:val="000000" w:themeColor="text1"/>
                <w:sz w:val="20"/>
                <w:szCs w:val="20"/>
              </w:rPr>
              <w:t>2017/2018</w:t>
            </w:r>
          </w:p>
        </w:tc>
      </w:tr>
      <w:tr w:rsidR="0042117B" w:rsidRPr="00807D55" w:rsidTr="00893DE8">
        <w:trPr>
          <w:gridAfter w:val="1"/>
          <w:wAfter w:w="78" w:type="dxa"/>
          <w:trHeight w:val="465"/>
        </w:trPr>
        <w:tc>
          <w:tcPr>
            <w:tcW w:w="3911" w:type="dxa"/>
            <w:gridSpan w:val="5"/>
            <w:vAlign w:val="center"/>
          </w:tcPr>
          <w:p w:rsidR="0042117B" w:rsidRPr="00893DE8" w:rsidRDefault="0042117B" w:rsidP="00893DE8">
            <w:pPr>
              <w:autoSpaceDE w:val="0"/>
              <w:autoSpaceDN w:val="0"/>
              <w:adjustRightInd w:val="0"/>
              <w:spacing w:before="120" w:after="120"/>
              <w:rPr>
                <w:rFonts w:ascii="Arial" w:hAnsi="Arial" w:cs="Arial"/>
                <w:bCs/>
                <w:iCs/>
                <w:color w:val="000000" w:themeColor="text1"/>
                <w:sz w:val="20"/>
                <w:szCs w:val="20"/>
              </w:rPr>
            </w:pPr>
            <w:r w:rsidRPr="00893DE8">
              <w:rPr>
                <w:rFonts w:ascii="Arial" w:hAnsi="Arial" w:cs="Arial"/>
                <w:bCs/>
                <w:iCs/>
                <w:color w:val="000000" w:themeColor="text1"/>
                <w:sz w:val="20"/>
                <w:szCs w:val="20"/>
              </w:rPr>
              <w:t>Nazwa modułu/przedmiotu:</w:t>
            </w:r>
          </w:p>
        </w:tc>
        <w:tc>
          <w:tcPr>
            <w:tcW w:w="5752" w:type="dxa"/>
            <w:gridSpan w:val="5"/>
            <w:shd w:val="clear" w:color="auto" w:fill="F2F2F2" w:themeFill="background1" w:themeFillShade="F2"/>
            <w:vAlign w:val="center"/>
          </w:tcPr>
          <w:p w:rsidR="0042117B" w:rsidRPr="00893DE8" w:rsidRDefault="0042117B" w:rsidP="00893DE8">
            <w:pPr>
              <w:autoSpaceDE w:val="0"/>
              <w:autoSpaceDN w:val="0"/>
              <w:adjustRightInd w:val="0"/>
              <w:spacing w:line="360" w:lineRule="auto"/>
              <w:rPr>
                <w:bCs/>
                <w:iCs/>
                <w:color w:val="000000" w:themeColor="text1"/>
                <w:sz w:val="20"/>
                <w:szCs w:val="20"/>
              </w:rPr>
            </w:pPr>
            <w:r w:rsidRPr="00893DE8">
              <w:rPr>
                <w:bCs/>
                <w:iCs/>
                <w:color w:val="000000" w:themeColor="text1"/>
                <w:sz w:val="20"/>
                <w:szCs w:val="20"/>
              </w:rPr>
              <w:t xml:space="preserve">Zarządzanie Funduszami Unijnymi </w:t>
            </w:r>
          </w:p>
        </w:tc>
      </w:tr>
      <w:tr w:rsidR="0042117B" w:rsidRPr="00807D55" w:rsidTr="00893DE8">
        <w:trPr>
          <w:gridAfter w:val="1"/>
          <w:wAfter w:w="78" w:type="dxa"/>
          <w:trHeight w:val="465"/>
        </w:trPr>
        <w:tc>
          <w:tcPr>
            <w:tcW w:w="3911" w:type="dxa"/>
            <w:gridSpan w:val="5"/>
            <w:vAlign w:val="center"/>
          </w:tcPr>
          <w:p w:rsidR="0042117B" w:rsidRPr="00893DE8" w:rsidRDefault="0042117B" w:rsidP="00893DE8">
            <w:pPr>
              <w:autoSpaceDE w:val="0"/>
              <w:autoSpaceDN w:val="0"/>
              <w:adjustRightInd w:val="0"/>
              <w:spacing w:before="120" w:after="120"/>
              <w:rPr>
                <w:rFonts w:ascii="Arial" w:hAnsi="Arial" w:cs="Arial"/>
                <w:bCs/>
                <w:iCs/>
                <w:color w:val="000000" w:themeColor="text1"/>
                <w:sz w:val="20"/>
                <w:szCs w:val="20"/>
              </w:rPr>
            </w:pPr>
            <w:r w:rsidRPr="00893DE8">
              <w:rPr>
                <w:rFonts w:ascii="Arial" w:hAnsi="Arial" w:cs="Arial"/>
                <w:color w:val="000000" w:themeColor="text1"/>
                <w:sz w:val="20"/>
                <w:szCs w:val="20"/>
              </w:rPr>
              <w:t xml:space="preserve">Kod przedmiotu </w:t>
            </w:r>
            <w:r w:rsidRPr="00893DE8">
              <w:rPr>
                <w:rFonts w:ascii="Arial" w:hAnsi="Arial" w:cs="Arial"/>
                <w:i/>
                <w:color w:val="000000" w:themeColor="text1"/>
                <w:sz w:val="20"/>
                <w:szCs w:val="20"/>
              </w:rPr>
              <w:t>(z systemu Pensum)</w:t>
            </w:r>
            <w:r w:rsidRPr="00893DE8">
              <w:rPr>
                <w:rFonts w:ascii="Arial" w:hAnsi="Arial" w:cs="Arial"/>
                <w:color w:val="000000" w:themeColor="text1"/>
                <w:sz w:val="20"/>
                <w:szCs w:val="20"/>
              </w:rPr>
              <w:t>:</w:t>
            </w:r>
          </w:p>
        </w:tc>
        <w:tc>
          <w:tcPr>
            <w:tcW w:w="5752" w:type="dxa"/>
            <w:gridSpan w:val="5"/>
            <w:shd w:val="clear" w:color="auto" w:fill="F2F2F2" w:themeFill="background1" w:themeFillShade="F2"/>
            <w:vAlign w:val="center"/>
          </w:tcPr>
          <w:p w:rsidR="0042117B" w:rsidRPr="00893DE8" w:rsidRDefault="00893DE8" w:rsidP="00893DE8">
            <w:pPr>
              <w:autoSpaceDE w:val="0"/>
              <w:autoSpaceDN w:val="0"/>
              <w:adjustRightInd w:val="0"/>
              <w:spacing w:line="360" w:lineRule="auto"/>
              <w:rPr>
                <w:bCs/>
                <w:iCs/>
                <w:color w:val="000000" w:themeColor="text1"/>
                <w:sz w:val="20"/>
                <w:szCs w:val="20"/>
              </w:rPr>
            </w:pPr>
            <w:r w:rsidRPr="00893DE8">
              <w:rPr>
                <w:bCs/>
                <w:iCs/>
                <w:color w:val="000000" w:themeColor="text1"/>
                <w:sz w:val="20"/>
                <w:szCs w:val="20"/>
              </w:rPr>
              <w:t>33902</w:t>
            </w:r>
          </w:p>
        </w:tc>
      </w:tr>
      <w:tr w:rsidR="0042117B" w:rsidRPr="00807D55" w:rsidTr="00893DE8">
        <w:trPr>
          <w:gridAfter w:val="1"/>
          <w:wAfter w:w="78" w:type="dxa"/>
          <w:trHeight w:val="465"/>
        </w:trPr>
        <w:tc>
          <w:tcPr>
            <w:tcW w:w="3911" w:type="dxa"/>
            <w:gridSpan w:val="5"/>
            <w:vAlign w:val="center"/>
          </w:tcPr>
          <w:p w:rsidR="0042117B" w:rsidRPr="00893DE8" w:rsidRDefault="0042117B" w:rsidP="00893DE8">
            <w:pPr>
              <w:autoSpaceDE w:val="0"/>
              <w:autoSpaceDN w:val="0"/>
              <w:adjustRightInd w:val="0"/>
              <w:spacing w:before="120" w:after="120"/>
              <w:rPr>
                <w:rFonts w:ascii="Arial" w:hAnsi="Arial" w:cs="Arial"/>
                <w:bCs/>
                <w:iCs/>
                <w:color w:val="000000" w:themeColor="text1"/>
                <w:sz w:val="20"/>
                <w:szCs w:val="20"/>
              </w:rPr>
            </w:pPr>
            <w:r w:rsidRPr="00893DE8">
              <w:rPr>
                <w:rFonts w:ascii="Arial" w:hAnsi="Arial" w:cs="Arial"/>
                <w:color w:val="000000" w:themeColor="text1"/>
                <w:sz w:val="20"/>
                <w:szCs w:val="20"/>
              </w:rPr>
              <w:t>Jednostka/i prowadząca/e kształcenie:</w:t>
            </w:r>
          </w:p>
        </w:tc>
        <w:tc>
          <w:tcPr>
            <w:tcW w:w="5752" w:type="dxa"/>
            <w:gridSpan w:val="5"/>
            <w:shd w:val="clear" w:color="auto" w:fill="F2F2F2" w:themeFill="background1" w:themeFillShade="F2"/>
            <w:vAlign w:val="center"/>
          </w:tcPr>
          <w:p w:rsidR="0042117B" w:rsidRPr="00893DE8" w:rsidRDefault="0042117B" w:rsidP="00893DE8">
            <w:pPr>
              <w:autoSpaceDE w:val="0"/>
              <w:autoSpaceDN w:val="0"/>
              <w:adjustRightInd w:val="0"/>
              <w:rPr>
                <w:bCs/>
                <w:iCs/>
                <w:color w:val="000000" w:themeColor="text1"/>
                <w:sz w:val="20"/>
                <w:szCs w:val="20"/>
              </w:rPr>
            </w:pPr>
            <w:r w:rsidRPr="00893DE8">
              <w:rPr>
                <w:bCs/>
                <w:iCs/>
                <w:color w:val="000000" w:themeColor="text1"/>
                <w:sz w:val="20"/>
                <w:szCs w:val="20"/>
              </w:rPr>
              <w:t>Zakład Profilaktyki Zagrożeń Środowiskowych i Alergologii</w:t>
            </w:r>
          </w:p>
        </w:tc>
      </w:tr>
      <w:tr w:rsidR="0042117B" w:rsidRPr="00807D55" w:rsidTr="00893DE8">
        <w:trPr>
          <w:gridAfter w:val="1"/>
          <w:wAfter w:w="78" w:type="dxa"/>
          <w:trHeight w:val="465"/>
        </w:trPr>
        <w:tc>
          <w:tcPr>
            <w:tcW w:w="3911" w:type="dxa"/>
            <w:gridSpan w:val="5"/>
            <w:vAlign w:val="center"/>
          </w:tcPr>
          <w:p w:rsidR="0042117B" w:rsidRPr="00893DE8" w:rsidRDefault="0042117B" w:rsidP="00893DE8">
            <w:pPr>
              <w:autoSpaceDE w:val="0"/>
              <w:autoSpaceDN w:val="0"/>
              <w:adjustRightInd w:val="0"/>
              <w:spacing w:before="120" w:after="120"/>
              <w:rPr>
                <w:rFonts w:ascii="Arial" w:hAnsi="Arial" w:cs="Arial"/>
                <w:bCs/>
                <w:iCs/>
                <w:color w:val="000000" w:themeColor="text1"/>
                <w:sz w:val="20"/>
                <w:szCs w:val="20"/>
              </w:rPr>
            </w:pPr>
            <w:r w:rsidRPr="00893DE8">
              <w:rPr>
                <w:rFonts w:ascii="Arial" w:hAnsi="Arial" w:cs="Arial"/>
                <w:color w:val="000000" w:themeColor="text1"/>
                <w:sz w:val="20"/>
                <w:szCs w:val="20"/>
              </w:rPr>
              <w:t>Kierownik jednostki/jednostek:</w:t>
            </w:r>
          </w:p>
        </w:tc>
        <w:tc>
          <w:tcPr>
            <w:tcW w:w="5752" w:type="dxa"/>
            <w:gridSpan w:val="5"/>
            <w:shd w:val="clear" w:color="auto" w:fill="F2F2F2" w:themeFill="background1" w:themeFillShade="F2"/>
            <w:vAlign w:val="center"/>
          </w:tcPr>
          <w:p w:rsidR="0042117B" w:rsidRPr="00893DE8" w:rsidRDefault="0042117B" w:rsidP="00893DE8">
            <w:pPr>
              <w:spacing w:line="360" w:lineRule="auto"/>
              <w:rPr>
                <w:color w:val="000000" w:themeColor="text1"/>
                <w:sz w:val="20"/>
                <w:szCs w:val="20"/>
              </w:rPr>
            </w:pPr>
            <w:r w:rsidRPr="00893DE8">
              <w:rPr>
                <w:color w:val="000000" w:themeColor="text1"/>
                <w:sz w:val="20"/>
                <w:szCs w:val="20"/>
              </w:rPr>
              <w:t>Prof. Dr hab. n.med. Bolesław K. Samoliński</w:t>
            </w:r>
          </w:p>
        </w:tc>
      </w:tr>
      <w:tr w:rsidR="0042117B" w:rsidRPr="00807D55" w:rsidTr="00893DE8">
        <w:trPr>
          <w:gridAfter w:val="1"/>
          <w:wAfter w:w="78" w:type="dxa"/>
          <w:trHeight w:val="465"/>
        </w:trPr>
        <w:tc>
          <w:tcPr>
            <w:tcW w:w="3911" w:type="dxa"/>
            <w:gridSpan w:val="5"/>
            <w:vAlign w:val="center"/>
          </w:tcPr>
          <w:p w:rsidR="0042117B" w:rsidRPr="00893DE8" w:rsidRDefault="0042117B" w:rsidP="00893DE8">
            <w:pPr>
              <w:spacing w:before="120" w:after="120"/>
              <w:rPr>
                <w:rFonts w:ascii="Arial" w:hAnsi="Arial" w:cs="Arial"/>
                <w:color w:val="000000" w:themeColor="text1"/>
                <w:sz w:val="20"/>
                <w:szCs w:val="20"/>
              </w:rPr>
            </w:pPr>
            <w:r w:rsidRPr="00893DE8">
              <w:rPr>
                <w:rFonts w:ascii="Arial" w:hAnsi="Arial" w:cs="Arial"/>
                <w:color w:val="000000" w:themeColor="text1"/>
                <w:sz w:val="20"/>
                <w:szCs w:val="20"/>
              </w:rPr>
              <w:t xml:space="preserve">Rok studiów </w:t>
            </w:r>
            <w:r w:rsidRPr="00893DE8">
              <w:rPr>
                <w:rFonts w:ascii="Arial" w:hAnsi="Arial" w:cs="Arial"/>
                <w:i/>
                <w:color w:val="000000" w:themeColor="text1"/>
                <w:sz w:val="20"/>
                <w:szCs w:val="20"/>
              </w:rPr>
              <w:t>(rok, na którym realizowany jest przedmiot)</w:t>
            </w:r>
            <w:r w:rsidRPr="00893DE8">
              <w:rPr>
                <w:rFonts w:ascii="Arial" w:hAnsi="Arial" w:cs="Arial"/>
                <w:color w:val="000000" w:themeColor="text1"/>
                <w:sz w:val="20"/>
                <w:szCs w:val="20"/>
              </w:rPr>
              <w:t>:</w:t>
            </w:r>
          </w:p>
        </w:tc>
        <w:tc>
          <w:tcPr>
            <w:tcW w:w="5752" w:type="dxa"/>
            <w:gridSpan w:val="5"/>
            <w:shd w:val="clear" w:color="auto" w:fill="F2F2F2" w:themeFill="background1" w:themeFillShade="F2"/>
            <w:vAlign w:val="center"/>
          </w:tcPr>
          <w:p w:rsidR="0042117B" w:rsidRPr="00893DE8" w:rsidRDefault="0042117B" w:rsidP="00893DE8">
            <w:pPr>
              <w:autoSpaceDE w:val="0"/>
              <w:autoSpaceDN w:val="0"/>
              <w:adjustRightInd w:val="0"/>
              <w:spacing w:line="360" w:lineRule="auto"/>
              <w:rPr>
                <w:bCs/>
                <w:iCs/>
                <w:color w:val="000000" w:themeColor="text1"/>
                <w:sz w:val="20"/>
                <w:szCs w:val="20"/>
              </w:rPr>
            </w:pPr>
            <w:r w:rsidRPr="00893DE8">
              <w:rPr>
                <w:bCs/>
                <w:iCs/>
                <w:color w:val="000000" w:themeColor="text1"/>
                <w:sz w:val="20"/>
                <w:szCs w:val="20"/>
              </w:rPr>
              <w:t>II Mgr</w:t>
            </w:r>
          </w:p>
        </w:tc>
      </w:tr>
      <w:tr w:rsidR="0042117B" w:rsidRPr="00807D55" w:rsidTr="00893DE8">
        <w:trPr>
          <w:gridAfter w:val="1"/>
          <w:wAfter w:w="78" w:type="dxa"/>
          <w:trHeight w:val="465"/>
        </w:trPr>
        <w:tc>
          <w:tcPr>
            <w:tcW w:w="3911" w:type="dxa"/>
            <w:gridSpan w:val="5"/>
            <w:vAlign w:val="center"/>
          </w:tcPr>
          <w:p w:rsidR="0042117B" w:rsidRPr="00893DE8" w:rsidRDefault="0042117B" w:rsidP="00893DE8">
            <w:pPr>
              <w:spacing w:before="120" w:after="120"/>
              <w:rPr>
                <w:rFonts w:ascii="Arial" w:hAnsi="Arial" w:cs="Arial"/>
                <w:color w:val="000000" w:themeColor="text1"/>
                <w:sz w:val="20"/>
                <w:szCs w:val="20"/>
              </w:rPr>
            </w:pPr>
            <w:r w:rsidRPr="00893DE8">
              <w:rPr>
                <w:rFonts w:ascii="Arial" w:hAnsi="Arial" w:cs="Arial"/>
                <w:color w:val="000000" w:themeColor="text1"/>
                <w:sz w:val="20"/>
                <w:szCs w:val="20"/>
              </w:rPr>
              <w:t xml:space="preserve">Semestr studiów </w:t>
            </w:r>
            <w:r w:rsidRPr="00893DE8">
              <w:rPr>
                <w:rFonts w:ascii="Arial" w:hAnsi="Arial" w:cs="Arial"/>
                <w:i/>
                <w:color w:val="000000" w:themeColor="text1"/>
                <w:sz w:val="20"/>
                <w:szCs w:val="20"/>
              </w:rPr>
              <w:t>(semestr, na którym realizowany jest przedmiot)</w:t>
            </w:r>
            <w:r w:rsidRPr="00893DE8">
              <w:rPr>
                <w:rFonts w:ascii="Arial" w:hAnsi="Arial" w:cs="Arial"/>
                <w:color w:val="000000" w:themeColor="text1"/>
                <w:sz w:val="20"/>
                <w:szCs w:val="20"/>
              </w:rPr>
              <w:t>:</w:t>
            </w:r>
          </w:p>
        </w:tc>
        <w:tc>
          <w:tcPr>
            <w:tcW w:w="5752" w:type="dxa"/>
            <w:gridSpan w:val="5"/>
            <w:shd w:val="clear" w:color="auto" w:fill="F2F2F2" w:themeFill="background1" w:themeFillShade="F2"/>
            <w:vAlign w:val="center"/>
          </w:tcPr>
          <w:p w:rsidR="0042117B" w:rsidRPr="00893DE8" w:rsidRDefault="0042117B" w:rsidP="00893DE8">
            <w:pPr>
              <w:autoSpaceDE w:val="0"/>
              <w:autoSpaceDN w:val="0"/>
              <w:adjustRightInd w:val="0"/>
              <w:spacing w:line="360" w:lineRule="auto"/>
              <w:rPr>
                <w:bCs/>
                <w:iCs/>
                <w:color w:val="000000" w:themeColor="text1"/>
                <w:sz w:val="20"/>
                <w:szCs w:val="20"/>
              </w:rPr>
            </w:pPr>
            <w:r w:rsidRPr="00893DE8">
              <w:rPr>
                <w:bCs/>
                <w:iCs/>
                <w:color w:val="000000" w:themeColor="text1"/>
                <w:sz w:val="20"/>
                <w:szCs w:val="20"/>
              </w:rPr>
              <w:t>IV</w:t>
            </w:r>
          </w:p>
        </w:tc>
      </w:tr>
      <w:tr w:rsidR="0042117B" w:rsidRPr="00807D55" w:rsidTr="00893DE8">
        <w:trPr>
          <w:gridAfter w:val="1"/>
          <w:wAfter w:w="78" w:type="dxa"/>
          <w:trHeight w:val="465"/>
        </w:trPr>
        <w:tc>
          <w:tcPr>
            <w:tcW w:w="3911" w:type="dxa"/>
            <w:gridSpan w:val="5"/>
            <w:vAlign w:val="center"/>
          </w:tcPr>
          <w:p w:rsidR="0042117B" w:rsidRPr="00893DE8" w:rsidRDefault="0042117B" w:rsidP="00893DE8">
            <w:pPr>
              <w:spacing w:before="120" w:after="120"/>
              <w:rPr>
                <w:rFonts w:ascii="Arial" w:hAnsi="Arial" w:cs="Arial"/>
                <w:color w:val="000000" w:themeColor="text1"/>
                <w:sz w:val="20"/>
                <w:szCs w:val="20"/>
              </w:rPr>
            </w:pPr>
            <w:r w:rsidRPr="00893DE8">
              <w:rPr>
                <w:rFonts w:ascii="Arial" w:hAnsi="Arial" w:cs="Arial"/>
                <w:color w:val="000000" w:themeColor="text1"/>
                <w:sz w:val="20"/>
                <w:szCs w:val="20"/>
              </w:rPr>
              <w:t xml:space="preserve">Typ modułu/przedmiotu </w:t>
            </w:r>
            <w:r w:rsidRPr="00893DE8">
              <w:rPr>
                <w:rFonts w:ascii="Arial" w:hAnsi="Arial" w:cs="Arial"/>
                <w:i/>
                <w:color w:val="000000" w:themeColor="text1"/>
                <w:sz w:val="20"/>
                <w:szCs w:val="20"/>
              </w:rPr>
              <w:t>(podstawowy, kierunkowy, fakultatywny)</w:t>
            </w:r>
            <w:r w:rsidRPr="00893DE8">
              <w:rPr>
                <w:rFonts w:ascii="Arial" w:hAnsi="Arial" w:cs="Arial"/>
                <w:color w:val="000000" w:themeColor="text1"/>
                <w:sz w:val="20"/>
                <w:szCs w:val="20"/>
              </w:rPr>
              <w:t>:</w:t>
            </w:r>
          </w:p>
        </w:tc>
        <w:tc>
          <w:tcPr>
            <w:tcW w:w="5752" w:type="dxa"/>
            <w:gridSpan w:val="5"/>
            <w:shd w:val="clear" w:color="auto" w:fill="F2F2F2" w:themeFill="background1" w:themeFillShade="F2"/>
            <w:vAlign w:val="center"/>
          </w:tcPr>
          <w:p w:rsidR="0042117B" w:rsidRPr="00893DE8" w:rsidRDefault="0042117B" w:rsidP="00893DE8">
            <w:pPr>
              <w:autoSpaceDE w:val="0"/>
              <w:autoSpaceDN w:val="0"/>
              <w:adjustRightInd w:val="0"/>
              <w:spacing w:line="360" w:lineRule="auto"/>
              <w:rPr>
                <w:bCs/>
                <w:iCs/>
                <w:color w:val="000000" w:themeColor="text1"/>
                <w:sz w:val="20"/>
                <w:szCs w:val="20"/>
              </w:rPr>
            </w:pPr>
            <w:r w:rsidRPr="00893DE8">
              <w:rPr>
                <w:bCs/>
                <w:iCs/>
                <w:color w:val="000000" w:themeColor="text1"/>
                <w:sz w:val="20"/>
                <w:szCs w:val="20"/>
              </w:rPr>
              <w:t>kierunkowy</w:t>
            </w:r>
          </w:p>
        </w:tc>
      </w:tr>
      <w:tr w:rsidR="0042117B" w:rsidRPr="00807D55" w:rsidTr="00893DE8">
        <w:trPr>
          <w:gridAfter w:val="1"/>
          <w:wAfter w:w="78" w:type="dxa"/>
          <w:trHeight w:val="465"/>
        </w:trPr>
        <w:tc>
          <w:tcPr>
            <w:tcW w:w="3911" w:type="dxa"/>
            <w:gridSpan w:val="5"/>
            <w:vAlign w:val="center"/>
          </w:tcPr>
          <w:p w:rsidR="0042117B" w:rsidRPr="00893DE8" w:rsidRDefault="0042117B" w:rsidP="00893DE8">
            <w:pPr>
              <w:spacing w:before="120" w:after="120"/>
              <w:rPr>
                <w:rFonts w:ascii="Arial" w:hAnsi="Arial" w:cs="Arial"/>
                <w:color w:val="000000" w:themeColor="text1"/>
                <w:sz w:val="20"/>
                <w:szCs w:val="20"/>
              </w:rPr>
            </w:pPr>
            <w:r w:rsidRPr="00893DE8">
              <w:rPr>
                <w:rFonts w:ascii="Arial" w:hAnsi="Arial" w:cs="Arial"/>
                <w:color w:val="000000" w:themeColor="text1"/>
                <w:sz w:val="20"/>
                <w:szCs w:val="20"/>
              </w:rPr>
              <w:t xml:space="preserve">Osoby prowadzące </w:t>
            </w:r>
            <w:r w:rsidRPr="00893DE8">
              <w:rPr>
                <w:rFonts w:ascii="Arial" w:hAnsi="Arial" w:cs="Arial"/>
                <w:i/>
                <w:color w:val="000000" w:themeColor="text1"/>
                <w:sz w:val="20"/>
                <w:szCs w:val="20"/>
              </w:rPr>
              <w:t>(imiona, nazwiska oraz stopnie naukowe wszystkich wykładowców prowadzących przedmiot)</w:t>
            </w:r>
            <w:r w:rsidRPr="00893DE8">
              <w:rPr>
                <w:rFonts w:ascii="Arial" w:hAnsi="Arial" w:cs="Arial"/>
                <w:color w:val="000000" w:themeColor="text1"/>
                <w:sz w:val="20"/>
                <w:szCs w:val="20"/>
              </w:rPr>
              <w:t>:</w:t>
            </w:r>
          </w:p>
        </w:tc>
        <w:tc>
          <w:tcPr>
            <w:tcW w:w="5752" w:type="dxa"/>
            <w:gridSpan w:val="5"/>
            <w:shd w:val="clear" w:color="auto" w:fill="F2F2F2" w:themeFill="background1" w:themeFillShade="F2"/>
            <w:vAlign w:val="center"/>
          </w:tcPr>
          <w:p w:rsidR="0042117B" w:rsidRPr="00893DE8" w:rsidRDefault="0042117B" w:rsidP="00893DE8">
            <w:pPr>
              <w:autoSpaceDE w:val="0"/>
              <w:autoSpaceDN w:val="0"/>
              <w:adjustRightInd w:val="0"/>
              <w:spacing w:line="360" w:lineRule="auto"/>
              <w:rPr>
                <w:bCs/>
                <w:iCs/>
                <w:color w:val="000000" w:themeColor="text1"/>
                <w:sz w:val="20"/>
                <w:szCs w:val="20"/>
              </w:rPr>
            </w:pPr>
            <w:r w:rsidRPr="00893DE8">
              <w:rPr>
                <w:bCs/>
                <w:iCs/>
                <w:color w:val="000000" w:themeColor="text1"/>
                <w:sz w:val="20"/>
                <w:szCs w:val="20"/>
              </w:rPr>
              <w:t>Dr inż. Barbara Piekarska</w:t>
            </w:r>
          </w:p>
          <w:p w:rsidR="0042117B" w:rsidRPr="00893DE8" w:rsidRDefault="0042117B" w:rsidP="00893DE8">
            <w:pPr>
              <w:autoSpaceDE w:val="0"/>
              <w:autoSpaceDN w:val="0"/>
              <w:adjustRightInd w:val="0"/>
              <w:spacing w:line="360" w:lineRule="auto"/>
              <w:rPr>
                <w:bCs/>
                <w:iCs/>
                <w:color w:val="000000" w:themeColor="text1"/>
                <w:sz w:val="20"/>
                <w:szCs w:val="20"/>
              </w:rPr>
            </w:pPr>
            <w:r w:rsidRPr="00893DE8">
              <w:rPr>
                <w:bCs/>
                <w:iCs/>
                <w:color w:val="000000" w:themeColor="text1"/>
                <w:sz w:val="20"/>
                <w:szCs w:val="20"/>
              </w:rPr>
              <w:t>Mgr Artur Białoszewski</w:t>
            </w:r>
          </w:p>
        </w:tc>
      </w:tr>
      <w:tr w:rsidR="0042117B" w:rsidRPr="00807D55" w:rsidTr="00893DE8">
        <w:trPr>
          <w:gridAfter w:val="1"/>
          <w:wAfter w:w="78" w:type="dxa"/>
          <w:trHeight w:val="465"/>
        </w:trPr>
        <w:tc>
          <w:tcPr>
            <w:tcW w:w="3911" w:type="dxa"/>
            <w:gridSpan w:val="5"/>
            <w:vAlign w:val="center"/>
          </w:tcPr>
          <w:p w:rsidR="0042117B" w:rsidRPr="00893DE8" w:rsidRDefault="0042117B" w:rsidP="00893DE8">
            <w:pPr>
              <w:spacing w:before="120" w:after="120"/>
              <w:rPr>
                <w:rFonts w:ascii="Arial" w:hAnsi="Arial" w:cs="Arial"/>
                <w:color w:val="000000" w:themeColor="text1"/>
                <w:sz w:val="20"/>
                <w:szCs w:val="20"/>
              </w:rPr>
            </w:pPr>
            <w:r w:rsidRPr="00893DE8">
              <w:rPr>
                <w:rFonts w:ascii="Arial" w:hAnsi="Arial" w:cs="Arial"/>
                <w:color w:val="000000" w:themeColor="text1"/>
                <w:sz w:val="20"/>
                <w:szCs w:val="20"/>
              </w:rPr>
              <w:t xml:space="preserve">Erasmus TAK/NIE </w:t>
            </w:r>
            <w:r w:rsidRPr="00893DE8">
              <w:rPr>
                <w:rFonts w:ascii="Arial" w:hAnsi="Arial" w:cs="Arial"/>
                <w:i/>
                <w:color w:val="000000" w:themeColor="text1"/>
                <w:sz w:val="20"/>
                <w:szCs w:val="20"/>
              </w:rPr>
              <w:t>(czy przedmiot dostępny jest dla studentów w ramach programu Erasmus)</w:t>
            </w:r>
            <w:r w:rsidRPr="00893DE8">
              <w:rPr>
                <w:rFonts w:ascii="Arial" w:hAnsi="Arial" w:cs="Arial"/>
                <w:color w:val="000000" w:themeColor="text1"/>
                <w:sz w:val="20"/>
                <w:szCs w:val="20"/>
              </w:rPr>
              <w:t>:</w:t>
            </w:r>
          </w:p>
        </w:tc>
        <w:tc>
          <w:tcPr>
            <w:tcW w:w="5752" w:type="dxa"/>
            <w:gridSpan w:val="5"/>
            <w:shd w:val="clear" w:color="auto" w:fill="F2F2F2" w:themeFill="background1" w:themeFillShade="F2"/>
            <w:vAlign w:val="center"/>
          </w:tcPr>
          <w:p w:rsidR="0042117B" w:rsidRPr="00893DE8" w:rsidRDefault="0042117B" w:rsidP="00893DE8">
            <w:pPr>
              <w:autoSpaceDE w:val="0"/>
              <w:autoSpaceDN w:val="0"/>
              <w:adjustRightInd w:val="0"/>
              <w:spacing w:line="360" w:lineRule="auto"/>
              <w:rPr>
                <w:bCs/>
                <w:iCs/>
                <w:color w:val="000000" w:themeColor="text1"/>
                <w:sz w:val="20"/>
                <w:szCs w:val="20"/>
              </w:rPr>
            </w:pPr>
            <w:r w:rsidRPr="00893DE8">
              <w:rPr>
                <w:bCs/>
                <w:iCs/>
                <w:color w:val="000000" w:themeColor="text1"/>
                <w:sz w:val="20"/>
                <w:szCs w:val="20"/>
              </w:rPr>
              <w:t>Nie</w:t>
            </w:r>
          </w:p>
        </w:tc>
      </w:tr>
      <w:tr w:rsidR="0042117B" w:rsidRPr="00807D55" w:rsidTr="00893DE8">
        <w:trPr>
          <w:gridAfter w:val="1"/>
          <w:wAfter w:w="78" w:type="dxa"/>
          <w:trHeight w:val="465"/>
        </w:trPr>
        <w:tc>
          <w:tcPr>
            <w:tcW w:w="3911" w:type="dxa"/>
            <w:gridSpan w:val="5"/>
            <w:vAlign w:val="center"/>
          </w:tcPr>
          <w:p w:rsidR="0042117B" w:rsidRPr="00893DE8" w:rsidRDefault="0042117B" w:rsidP="00893DE8">
            <w:pPr>
              <w:autoSpaceDE w:val="0"/>
              <w:autoSpaceDN w:val="0"/>
              <w:adjustRightInd w:val="0"/>
              <w:spacing w:before="120" w:after="120"/>
              <w:rPr>
                <w:rFonts w:ascii="Arial" w:hAnsi="Arial" w:cs="Arial"/>
                <w:bCs/>
                <w:iCs/>
                <w:color w:val="000000" w:themeColor="text1"/>
                <w:sz w:val="20"/>
                <w:szCs w:val="20"/>
              </w:rPr>
            </w:pPr>
            <w:r w:rsidRPr="00893DE8">
              <w:rPr>
                <w:rFonts w:ascii="Arial" w:hAnsi="Arial" w:cs="Arial"/>
                <w:color w:val="000000" w:themeColor="text1"/>
                <w:sz w:val="20"/>
                <w:szCs w:val="20"/>
              </w:rPr>
              <w:t xml:space="preserve">Osoba odpowiedzialna za sylabus </w:t>
            </w:r>
            <w:r w:rsidRPr="00893DE8">
              <w:rPr>
                <w:rFonts w:ascii="Arial" w:hAnsi="Arial" w:cs="Arial"/>
                <w:i/>
                <w:color w:val="000000" w:themeColor="text1"/>
                <w:sz w:val="20"/>
                <w:szCs w:val="20"/>
              </w:rPr>
              <w:t>(osoba, do której należy zgłaszać uwagi dotyczące sylabusa)</w:t>
            </w:r>
            <w:r w:rsidRPr="00893DE8">
              <w:rPr>
                <w:rFonts w:ascii="Arial" w:hAnsi="Arial" w:cs="Arial"/>
                <w:color w:val="000000" w:themeColor="text1"/>
                <w:sz w:val="20"/>
                <w:szCs w:val="20"/>
              </w:rPr>
              <w:t>:</w:t>
            </w:r>
          </w:p>
        </w:tc>
        <w:tc>
          <w:tcPr>
            <w:tcW w:w="5752" w:type="dxa"/>
            <w:gridSpan w:val="5"/>
            <w:shd w:val="clear" w:color="auto" w:fill="F2F2F2" w:themeFill="background1" w:themeFillShade="F2"/>
            <w:vAlign w:val="center"/>
          </w:tcPr>
          <w:p w:rsidR="0042117B" w:rsidRPr="00893DE8" w:rsidRDefault="0042117B" w:rsidP="00893DE8">
            <w:pPr>
              <w:autoSpaceDE w:val="0"/>
              <w:autoSpaceDN w:val="0"/>
              <w:adjustRightInd w:val="0"/>
              <w:spacing w:line="360" w:lineRule="auto"/>
              <w:rPr>
                <w:bCs/>
                <w:iCs/>
                <w:color w:val="000000" w:themeColor="text1"/>
                <w:sz w:val="20"/>
                <w:szCs w:val="20"/>
              </w:rPr>
            </w:pPr>
            <w:r w:rsidRPr="00893DE8">
              <w:rPr>
                <w:bCs/>
                <w:iCs/>
                <w:color w:val="000000" w:themeColor="text1"/>
                <w:sz w:val="20"/>
                <w:szCs w:val="20"/>
              </w:rPr>
              <w:t>Dr inż. Barbara Piekarska</w:t>
            </w:r>
          </w:p>
        </w:tc>
      </w:tr>
      <w:tr w:rsidR="0042117B" w:rsidRPr="00807D55" w:rsidTr="00893DE8">
        <w:trPr>
          <w:gridAfter w:val="1"/>
          <w:wAfter w:w="78" w:type="dxa"/>
          <w:trHeight w:val="465"/>
        </w:trPr>
        <w:tc>
          <w:tcPr>
            <w:tcW w:w="3911" w:type="dxa"/>
            <w:gridSpan w:val="5"/>
            <w:vAlign w:val="center"/>
          </w:tcPr>
          <w:p w:rsidR="0042117B" w:rsidRPr="00893DE8" w:rsidRDefault="0042117B" w:rsidP="00893DE8">
            <w:pPr>
              <w:autoSpaceDE w:val="0"/>
              <w:autoSpaceDN w:val="0"/>
              <w:adjustRightInd w:val="0"/>
              <w:spacing w:before="120" w:after="120"/>
              <w:rPr>
                <w:rFonts w:ascii="Arial" w:hAnsi="Arial" w:cs="Arial"/>
                <w:color w:val="000000" w:themeColor="text1"/>
                <w:sz w:val="20"/>
                <w:szCs w:val="20"/>
              </w:rPr>
            </w:pPr>
            <w:r w:rsidRPr="00893DE8">
              <w:rPr>
                <w:rFonts w:ascii="Arial" w:hAnsi="Arial" w:cs="Arial"/>
                <w:color w:val="000000" w:themeColor="text1"/>
                <w:sz w:val="20"/>
                <w:szCs w:val="20"/>
              </w:rPr>
              <w:t>Liczba punktów ECTS:</w:t>
            </w:r>
          </w:p>
        </w:tc>
        <w:tc>
          <w:tcPr>
            <w:tcW w:w="5752" w:type="dxa"/>
            <w:gridSpan w:val="5"/>
            <w:shd w:val="clear" w:color="auto" w:fill="F2F2F2" w:themeFill="background1" w:themeFillShade="F2"/>
            <w:vAlign w:val="center"/>
          </w:tcPr>
          <w:p w:rsidR="0042117B" w:rsidRPr="00893DE8" w:rsidRDefault="00893DE8" w:rsidP="00893DE8">
            <w:pPr>
              <w:autoSpaceDE w:val="0"/>
              <w:autoSpaceDN w:val="0"/>
              <w:adjustRightInd w:val="0"/>
              <w:spacing w:line="360" w:lineRule="auto"/>
              <w:rPr>
                <w:bCs/>
                <w:iCs/>
                <w:color w:val="000000" w:themeColor="text1"/>
                <w:sz w:val="20"/>
                <w:szCs w:val="20"/>
              </w:rPr>
            </w:pPr>
            <w:r w:rsidRPr="00893DE8">
              <w:rPr>
                <w:bCs/>
                <w:iCs/>
                <w:color w:val="000000" w:themeColor="text1"/>
                <w:sz w:val="20"/>
                <w:szCs w:val="20"/>
              </w:rPr>
              <w:t>2</w:t>
            </w:r>
          </w:p>
        </w:tc>
      </w:tr>
      <w:tr w:rsidR="0042117B" w:rsidRPr="00807D55" w:rsidTr="00893DE8">
        <w:trPr>
          <w:gridAfter w:val="1"/>
          <w:wAfter w:w="78" w:type="dxa"/>
          <w:trHeight w:val="192"/>
        </w:trPr>
        <w:tc>
          <w:tcPr>
            <w:tcW w:w="9663" w:type="dxa"/>
            <w:gridSpan w:val="10"/>
            <w:vAlign w:val="center"/>
          </w:tcPr>
          <w:p w:rsidR="0042117B" w:rsidRPr="00893DE8" w:rsidRDefault="0042117B" w:rsidP="009F0EA9">
            <w:pPr>
              <w:numPr>
                <w:ilvl w:val="0"/>
                <w:numId w:val="115"/>
              </w:numPr>
              <w:autoSpaceDE w:val="0"/>
              <w:autoSpaceDN w:val="0"/>
              <w:adjustRightInd w:val="0"/>
              <w:spacing w:before="120" w:after="120" w:line="240" w:lineRule="auto"/>
              <w:ind w:left="357" w:hanging="357"/>
              <w:rPr>
                <w:rFonts w:ascii="Arial" w:hAnsi="Arial" w:cs="Arial"/>
                <w:b/>
                <w:bCs/>
                <w:iCs/>
                <w:color w:val="000000" w:themeColor="text1"/>
              </w:rPr>
            </w:pPr>
            <w:r w:rsidRPr="00893DE8">
              <w:rPr>
                <w:rFonts w:ascii="Arial" w:hAnsi="Arial" w:cs="Arial"/>
                <w:b/>
                <w:bCs/>
                <w:iCs/>
                <w:color w:val="000000" w:themeColor="text1"/>
              </w:rPr>
              <w:t xml:space="preserve">Cele kształcenia  </w:t>
            </w:r>
          </w:p>
        </w:tc>
      </w:tr>
      <w:tr w:rsidR="0042117B" w:rsidRPr="00807D55" w:rsidTr="00893DE8">
        <w:trPr>
          <w:gridAfter w:val="1"/>
          <w:wAfter w:w="78" w:type="dxa"/>
          <w:trHeight w:val="465"/>
        </w:trPr>
        <w:tc>
          <w:tcPr>
            <w:tcW w:w="9663" w:type="dxa"/>
            <w:gridSpan w:val="10"/>
            <w:shd w:val="clear" w:color="auto" w:fill="F2F2F2" w:themeFill="background1" w:themeFillShade="F2"/>
            <w:vAlign w:val="center"/>
          </w:tcPr>
          <w:p w:rsidR="0042117B" w:rsidRPr="00893DE8" w:rsidRDefault="0042117B" w:rsidP="0042117B">
            <w:pPr>
              <w:numPr>
                <w:ilvl w:val="0"/>
                <w:numId w:val="2"/>
              </w:numPr>
              <w:spacing w:after="0" w:line="276" w:lineRule="auto"/>
              <w:ind w:left="714" w:hanging="357"/>
              <w:jc w:val="both"/>
              <w:rPr>
                <w:rFonts w:ascii="Arial" w:hAnsi="Arial" w:cs="Arial"/>
                <w:bCs/>
                <w:iCs/>
                <w:color w:val="000000" w:themeColor="text1"/>
                <w:sz w:val="20"/>
                <w:szCs w:val="20"/>
              </w:rPr>
            </w:pPr>
            <w:r w:rsidRPr="00893DE8">
              <w:rPr>
                <w:rFonts w:ascii="Arial" w:hAnsi="Arial" w:cs="Arial"/>
                <w:bCs/>
                <w:iCs/>
                <w:color w:val="000000" w:themeColor="text1"/>
                <w:sz w:val="20"/>
                <w:szCs w:val="20"/>
              </w:rPr>
              <w:t>Znajomość wiedzy w zakresie podstawowych zasad finansowania inwestycji określonych w budżecie Unii Europejskiej</w:t>
            </w:r>
          </w:p>
          <w:p w:rsidR="0042117B" w:rsidRPr="00893DE8" w:rsidRDefault="0042117B" w:rsidP="0042117B">
            <w:pPr>
              <w:numPr>
                <w:ilvl w:val="0"/>
                <w:numId w:val="2"/>
              </w:numPr>
              <w:spacing w:after="0" w:line="276" w:lineRule="auto"/>
              <w:ind w:left="714" w:hanging="357"/>
              <w:jc w:val="both"/>
              <w:rPr>
                <w:rFonts w:ascii="Arial" w:hAnsi="Arial" w:cs="Arial"/>
                <w:bCs/>
                <w:iCs/>
                <w:color w:val="000000" w:themeColor="text1"/>
                <w:sz w:val="20"/>
                <w:szCs w:val="20"/>
              </w:rPr>
            </w:pPr>
            <w:r w:rsidRPr="00893DE8">
              <w:rPr>
                <w:rFonts w:ascii="Arial" w:hAnsi="Arial" w:cs="Arial"/>
                <w:bCs/>
                <w:iCs/>
                <w:color w:val="000000" w:themeColor="text1"/>
                <w:sz w:val="20"/>
                <w:szCs w:val="20"/>
              </w:rPr>
              <w:t xml:space="preserve">Znajomość polityk umożliwiających finansowanie projektów </w:t>
            </w:r>
          </w:p>
          <w:p w:rsidR="0042117B" w:rsidRPr="00893DE8" w:rsidRDefault="0042117B" w:rsidP="0042117B">
            <w:pPr>
              <w:numPr>
                <w:ilvl w:val="0"/>
                <w:numId w:val="2"/>
              </w:numPr>
              <w:spacing w:after="0" w:line="276" w:lineRule="auto"/>
              <w:ind w:left="714" w:hanging="357"/>
              <w:jc w:val="both"/>
              <w:rPr>
                <w:rFonts w:ascii="Arial" w:hAnsi="Arial" w:cs="Arial"/>
                <w:bCs/>
                <w:iCs/>
                <w:color w:val="000000" w:themeColor="text1"/>
                <w:sz w:val="20"/>
                <w:szCs w:val="20"/>
              </w:rPr>
            </w:pPr>
            <w:r w:rsidRPr="00893DE8">
              <w:rPr>
                <w:rFonts w:ascii="Arial" w:hAnsi="Arial" w:cs="Arial"/>
                <w:bCs/>
                <w:iCs/>
                <w:color w:val="000000" w:themeColor="text1"/>
                <w:sz w:val="20"/>
                <w:szCs w:val="20"/>
              </w:rPr>
              <w:t>Znajomość struktury instytucjonalnej w Polsce uczestniczącej w złożonym procesie przepływu funduszy unijnych</w:t>
            </w:r>
          </w:p>
          <w:p w:rsidR="0042117B" w:rsidRPr="00893DE8" w:rsidRDefault="0042117B" w:rsidP="0042117B">
            <w:pPr>
              <w:numPr>
                <w:ilvl w:val="0"/>
                <w:numId w:val="2"/>
              </w:numPr>
              <w:spacing w:after="0" w:line="276" w:lineRule="auto"/>
              <w:ind w:left="714" w:hanging="357"/>
              <w:jc w:val="both"/>
              <w:rPr>
                <w:rFonts w:ascii="Arial" w:hAnsi="Arial" w:cs="Arial"/>
                <w:bCs/>
                <w:i/>
                <w:iCs/>
                <w:color w:val="000000" w:themeColor="text1"/>
                <w:sz w:val="20"/>
                <w:szCs w:val="20"/>
              </w:rPr>
            </w:pPr>
            <w:r w:rsidRPr="00893DE8">
              <w:rPr>
                <w:rFonts w:ascii="Arial" w:hAnsi="Arial" w:cs="Arial"/>
                <w:bCs/>
                <w:iCs/>
                <w:color w:val="000000" w:themeColor="text1"/>
                <w:sz w:val="20"/>
                <w:szCs w:val="20"/>
              </w:rPr>
              <w:lastRenderedPageBreak/>
              <w:t>Znajomość wiedzy niezbędnej do przygotowania wniosku o uzyskanie dofinansowania ze środków Unii Europejskiej</w:t>
            </w:r>
          </w:p>
        </w:tc>
      </w:tr>
      <w:tr w:rsidR="0042117B" w:rsidRPr="00807D55" w:rsidTr="00893DE8">
        <w:trPr>
          <w:trHeight w:val="312"/>
        </w:trPr>
        <w:tc>
          <w:tcPr>
            <w:tcW w:w="9741" w:type="dxa"/>
            <w:gridSpan w:val="11"/>
            <w:vAlign w:val="center"/>
          </w:tcPr>
          <w:p w:rsidR="0042117B" w:rsidRPr="00893DE8" w:rsidRDefault="0042117B" w:rsidP="009F0EA9">
            <w:pPr>
              <w:numPr>
                <w:ilvl w:val="0"/>
                <w:numId w:val="115"/>
              </w:numPr>
              <w:autoSpaceDE w:val="0"/>
              <w:autoSpaceDN w:val="0"/>
              <w:adjustRightInd w:val="0"/>
              <w:spacing w:before="120" w:after="120" w:line="240" w:lineRule="auto"/>
              <w:ind w:left="357" w:hanging="357"/>
              <w:rPr>
                <w:rFonts w:ascii="Arial" w:hAnsi="Arial" w:cs="Arial"/>
                <w:b/>
                <w:bCs/>
                <w:iCs/>
                <w:color w:val="000000" w:themeColor="text1"/>
              </w:rPr>
            </w:pPr>
            <w:r w:rsidRPr="00893DE8">
              <w:rPr>
                <w:rFonts w:ascii="Arial" w:hAnsi="Arial" w:cs="Arial"/>
                <w:b/>
                <w:bCs/>
                <w:iCs/>
                <w:color w:val="000000" w:themeColor="text1"/>
              </w:rPr>
              <w:lastRenderedPageBreak/>
              <w:t xml:space="preserve">Wymagania wstępne </w:t>
            </w:r>
          </w:p>
        </w:tc>
      </w:tr>
      <w:tr w:rsidR="0042117B" w:rsidRPr="00807D55" w:rsidTr="00893DE8">
        <w:trPr>
          <w:trHeight w:val="465"/>
        </w:trPr>
        <w:tc>
          <w:tcPr>
            <w:tcW w:w="9741" w:type="dxa"/>
            <w:gridSpan w:val="11"/>
            <w:shd w:val="clear" w:color="auto" w:fill="F2F2F2" w:themeFill="background1" w:themeFillShade="F2"/>
            <w:vAlign w:val="center"/>
          </w:tcPr>
          <w:p w:rsidR="0042117B" w:rsidRPr="00893DE8" w:rsidRDefault="0042117B" w:rsidP="00893DE8">
            <w:pPr>
              <w:spacing w:before="120" w:after="120"/>
              <w:jc w:val="both"/>
              <w:rPr>
                <w:rFonts w:ascii="Arial" w:hAnsi="Arial" w:cs="Arial"/>
                <w:bCs/>
                <w:iCs/>
                <w:color w:val="000000" w:themeColor="text1"/>
                <w:sz w:val="20"/>
                <w:szCs w:val="20"/>
              </w:rPr>
            </w:pPr>
            <w:r w:rsidRPr="00893DE8">
              <w:rPr>
                <w:rFonts w:ascii="Arial" w:hAnsi="Arial" w:cs="Arial"/>
                <w:bCs/>
                <w:iCs/>
                <w:color w:val="000000" w:themeColor="text1"/>
                <w:sz w:val="20"/>
                <w:szCs w:val="20"/>
              </w:rPr>
              <w:t>brak</w:t>
            </w:r>
          </w:p>
        </w:tc>
      </w:tr>
      <w:tr w:rsidR="0042117B" w:rsidRPr="00807D55" w:rsidTr="00893DE8">
        <w:trPr>
          <w:trHeight w:val="344"/>
        </w:trPr>
        <w:tc>
          <w:tcPr>
            <w:tcW w:w="9741" w:type="dxa"/>
            <w:gridSpan w:val="11"/>
            <w:vAlign w:val="center"/>
          </w:tcPr>
          <w:p w:rsidR="0042117B" w:rsidRPr="00893DE8" w:rsidRDefault="0042117B" w:rsidP="009F0EA9">
            <w:pPr>
              <w:numPr>
                <w:ilvl w:val="0"/>
                <w:numId w:val="115"/>
              </w:numPr>
              <w:spacing w:before="120" w:after="120" w:line="240" w:lineRule="auto"/>
              <w:ind w:left="357" w:hanging="357"/>
              <w:rPr>
                <w:rFonts w:ascii="Arial" w:hAnsi="Arial" w:cs="Arial"/>
                <w:b/>
                <w:bCs/>
                <w:color w:val="000000" w:themeColor="text1"/>
              </w:rPr>
            </w:pPr>
            <w:r w:rsidRPr="00893DE8">
              <w:rPr>
                <w:rFonts w:ascii="Arial" w:hAnsi="Arial" w:cs="Arial"/>
                <w:b/>
                <w:bCs/>
                <w:color w:val="000000" w:themeColor="text1"/>
              </w:rPr>
              <w:t>Przedmiotowe efekty kształcenia</w:t>
            </w:r>
          </w:p>
        </w:tc>
      </w:tr>
      <w:tr w:rsidR="0042117B" w:rsidRPr="00807D55" w:rsidTr="00893DE8">
        <w:trPr>
          <w:trHeight w:val="465"/>
        </w:trPr>
        <w:tc>
          <w:tcPr>
            <w:tcW w:w="9741" w:type="dxa"/>
            <w:gridSpan w:val="11"/>
            <w:vAlign w:val="center"/>
          </w:tcPr>
          <w:p w:rsidR="0042117B" w:rsidRPr="00893DE8" w:rsidRDefault="0042117B" w:rsidP="00893DE8">
            <w:pPr>
              <w:autoSpaceDE w:val="0"/>
              <w:autoSpaceDN w:val="0"/>
              <w:adjustRightInd w:val="0"/>
              <w:jc w:val="center"/>
              <w:rPr>
                <w:rFonts w:ascii="Arial" w:hAnsi="Arial" w:cs="Arial"/>
                <w:bCs/>
                <w:iCs/>
                <w:color w:val="000000" w:themeColor="text1"/>
              </w:rPr>
            </w:pPr>
            <w:r w:rsidRPr="00893DE8">
              <w:rPr>
                <w:rFonts w:ascii="Arial" w:hAnsi="Arial" w:cs="Arial"/>
                <w:b/>
                <w:bCs/>
                <w:iCs/>
                <w:color w:val="000000" w:themeColor="text1"/>
              </w:rPr>
              <w:t>Lista efektów kształcenia</w:t>
            </w:r>
          </w:p>
        </w:tc>
      </w:tr>
      <w:tr w:rsidR="0042117B" w:rsidRPr="00807D55" w:rsidTr="00893DE8">
        <w:trPr>
          <w:trHeight w:val="465"/>
        </w:trPr>
        <w:tc>
          <w:tcPr>
            <w:tcW w:w="2448" w:type="dxa"/>
            <w:gridSpan w:val="3"/>
            <w:vAlign w:val="center"/>
          </w:tcPr>
          <w:p w:rsidR="0042117B" w:rsidRPr="00893DE8" w:rsidRDefault="0042117B" w:rsidP="00893DE8">
            <w:pPr>
              <w:autoSpaceDE w:val="0"/>
              <w:autoSpaceDN w:val="0"/>
              <w:adjustRightInd w:val="0"/>
              <w:jc w:val="center"/>
              <w:rPr>
                <w:rFonts w:ascii="Arial" w:hAnsi="Arial" w:cs="Arial"/>
                <w:bCs/>
                <w:iCs/>
                <w:color w:val="000000" w:themeColor="text1"/>
                <w:sz w:val="18"/>
                <w:szCs w:val="20"/>
              </w:rPr>
            </w:pPr>
            <w:r w:rsidRPr="00893DE8">
              <w:rPr>
                <w:rFonts w:ascii="Arial" w:hAnsi="Arial" w:cs="Arial"/>
                <w:bCs/>
                <w:iCs/>
                <w:color w:val="000000" w:themeColor="text1"/>
                <w:sz w:val="18"/>
                <w:szCs w:val="20"/>
              </w:rPr>
              <w:t>Symbol przedmiotowego efektu kształcenia</w:t>
            </w:r>
          </w:p>
        </w:tc>
        <w:tc>
          <w:tcPr>
            <w:tcW w:w="4820" w:type="dxa"/>
            <w:gridSpan w:val="6"/>
            <w:vAlign w:val="center"/>
          </w:tcPr>
          <w:p w:rsidR="0042117B" w:rsidRPr="00893DE8" w:rsidRDefault="0042117B" w:rsidP="00893DE8">
            <w:pPr>
              <w:autoSpaceDE w:val="0"/>
              <w:autoSpaceDN w:val="0"/>
              <w:adjustRightInd w:val="0"/>
              <w:jc w:val="center"/>
              <w:rPr>
                <w:rFonts w:ascii="Arial" w:hAnsi="Arial" w:cs="Arial"/>
                <w:bCs/>
                <w:iCs/>
                <w:color w:val="000000" w:themeColor="text1"/>
                <w:sz w:val="18"/>
                <w:szCs w:val="20"/>
              </w:rPr>
            </w:pPr>
            <w:r w:rsidRPr="00893DE8">
              <w:rPr>
                <w:rFonts w:ascii="Arial" w:hAnsi="Arial" w:cs="Arial"/>
                <w:bCs/>
                <w:iCs/>
                <w:color w:val="000000" w:themeColor="text1"/>
                <w:sz w:val="18"/>
                <w:szCs w:val="20"/>
              </w:rPr>
              <w:t>Treść przedmiotowego efektu kształcenia</w:t>
            </w:r>
          </w:p>
        </w:tc>
        <w:tc>
          <w:tcPr>
            <w:tcW w:w="2473" w:type="dxa"/>
            <w:gridSpan w:val="2"/>
            <w:vAlign w:val="center"/>
          </w:tcPr>
          <w:p w:rsidR="0042117B" w:rsidRPr="00893DE8" w:rsidRDefault="0042117B" w:rsidP="00893DE8">
            <w:pPr>
              <w:autoSpaceDE w:val="0"/>
              <w:autoSpaceDN w:val="0"/>
              <w:adjustRightInd w:val="0"/>
              <w:jc w:val="center"/>
              <w:rPr>
                <w:rFonts w:ascii="Arial" w:hAnsi="Arial" w:cs="Arial"/>
                <w:color w:val="000000" w:themeColor="text1"/>
                <w:sz w:val="18"/>
                <w:szCs w:val="20"/>
              </w:rPr>
            </w:pPr>
            <w:r w:rsidRPr="00893DE8">
              <w:rPr>
                <w:rFonts w:ascii="Arial" w:hAnsi="Arial" w:cs="Arial"/>
                <w:color w:val="000000" w:themeColor="text1"/>
                <w:sz w:val="18"/>
                <w:szCs w:val="20"/>
              </w:rPr>
              <w:t>Odniesienie do efektu kierunkowego (numer)</w:t>
            </w:r>
          </w:p>
        </w:tc>
      </w:tr>
      <w:tr w:rsidR="0042117B" w:rsidRPr="00807D55" w:rsidTr="00893DE8">
        <w:trPr>
          <w:trHeight w:val="465"/>
        </w:trPr>
        <w:tc>
          <w:tcPr>
            <w:tcW w:w="2448" w:type="dxa"/>
            <w:gridSpan w:val="3"/>
            <w:shd w:val="clear" w:color="auto" w:fill="F2F2F2" w:themeFill="background1" w:themeFillShade="F2"/>
            <w:vAlign w:val="center"/>
          </w:tcPr>
          <w:p w:rsidR="0042117B" w:rsidRPr="00893DE8" w:rsidRDefault="0042117B" w:rsidP="00893DE8">
            <w:pPr>
              <w:spacing w:before="120" w:after="120"/>
              <w:jc w:val="center"/>
              <w:rPr>
                <w:rFonts w:ascii="Arial" w:hAnsi="Arial" w:cs="Arial"/>
                <w:i/>
                <w:color w:val="000000" w:themeColor="text1"/>
                <w:sz w:val="18"/>
              </w:rPr>
            </w:pPr>
            <w:r w:rsidRPr="00893DE8">
              <w:rPr>
                <w:rFonts w:ascii="Arial" w:hAnsi="Arial" w:cs="Arial"/>
                <w:i/>
                <w:color w:val="000000" w:themeColor="text1"/>
                <w:sz w:val="18"/>
              </w:rPr>
              <w:t>W1</w:t>
            </w:r>
          </w:p>
        </w:tc>
        <w:tc>
          <w:tcPr>
            <w:tcW w:w="4820" w:type="dxa"/>
            <w:gridSpan w:val="6"/>
            <w:shd w:val="clear" w:color="auto" w:fill="F2F2F2" w:themeFill="background1" w:themeFillShade="F2"/>
            <w:vAlign w:val="center"/>
          </w:tcPr>
          <w:p w:rsidR="0042117B" w:rsidRPr="00893DE8" w:rsidRDefault="0042117B" w:rsidP="00893DE8">
            <w:pPr>
              <w:spacing w:before="120" w:after="120"/>
              <w:jc w:val="center"/>
              <w:rPr>
                <w:rFonts w:ascii="Arial" w:hAnsi="Arial" w:cs="Arial"/>
                <w:color w:val="000000" w:themeColor="text1"/>
                <w:sz w:val="20"/>
                <w:szCs w:val="20"/>
              </w:rPr>
            </w:pPr>
            <w:r w:rsidRPr="00893DE8">
              <w:rPr>
                <w:rFonts w:ascii="Arial" w:hAnsi="Arial" w:cs="Arial"/>
                <w:color w:val="000000" w:themeColor="text1"/>
                <w:sz w:val="20"/>
                <w:szCs w:val="20"/>
              </w:rPr>
              <w:t>Omawia główne zagadnienia prawno-ekonomiczne w aspekcie funkcjonowania (zarządzania finansami) sektora ochrony zdrowia i podmiotów gospodarczych w nim działających</w:t>
            </w:r>
          </w:p>
        </w:tc>
        <w:tc>
          <w:tcPr>
            <w:tcW w:w="2473" w:type="dxa"/>
            <w:gridSpan w:val="2"/>
            <w:shd w:val="clear" w:color="auto" w:fill="F2F2F2" w:themeFill="background1" w:themeFillShade="F2"/>
            <w:vAlign w:val="center"/>
          </w:tcPr>
          <w:p w:rsidR="0042117B" w:rsidRPr="00893DE8" w:rsidRDefault="0042117B" w:rsidP="00893DE8">
            <w:pPr>
              <w:spacing w:before="120" w:after="120"/>
              <w:jc w:val="center"/>
              <w:rPr>
                <w:rFonts w:ascii="Arial" w:hAnsi="Arial" w:cs="Arial"/>
                <w:b/>
                <w:color w:val="000000" w:themeColor="text1"/>
                <w:sz w:val="18"/>
              </w:rPr>
            </w:pPr>
            <w:r w:rsidRPr="00893DE8">
              <w:rPr>
                <w:rFonts w:ascii="Arial" w:hAnsi="Arial" w:cs="Arial"/>
                <w:b/>
                <w:color w:val="000000" w:themeColor="text1"/>
                <w:sz w:val="18"/>
              </w:rPr>
              <w:t>EK_ZP2_W04</w:t>
            </w:r>
          </w:p>
        </w:tc>
      </w:tr>
      <w:tr w:rsidR="0042117B" w:rsidRPr="00807D55" w:rsidTr="00893DE8">
        <w:trPr>
          <w:trHeight w:val="465"/>
        </w:trPr>
        <w:tc>
          <w:tcPr>
            <w:tcW w:w="2448" w:type="dxa"/>
            <w:gridSpan w:val="3"/>
            <w:shd w:val="clear" w:color="auto" w:fill="F2F2F2" w:themeFill="background1" w:themeFillShade="F2"/>
            <w:vAlign w:val="center"/>
          </w:tcPr>
          <w:p w:rsidR="0042117B" w:rsidRPr="00893DE8" w:rsidRDefault="0042117B" w:rsidP="00893DE8">
            <w:pPr>
              <w:spacing w:before="120" w:after="120"/>
              <w:jc w:val="center"/>
              <w:rPr>
                <w:rFonts w:ascii="Arial" w:hAnsi="Arial" w:cs="Arial"/>
                <w:color w:val="000000" w:themeColor="text1"/>
                <w:sz w:val="20"/>
              </w:rPr>
            </w:pPr>
            <w:r w:rsidRPr="00893DE8">
              <w:rPr>
                <w:rFonts w:ascii="Arial" w:hAnsi="Arial" w:cs="Arial"/>
                <w:color w:val="000000" w:themeColor="text1"/>
                <w:sz w:val="20"/>
              </w:rPr>
              <w:t>W2</w:t>
            </w:r>
          </w:p>
        </w:tc>
        <w:tc>
          <w:tcPr>
            <w:tcW w:w="4820" w:type="dxa"/>
            <w:gridSpan w:val="6"/>
            <w:shd w:val="clear" w:color="auto" w:fill="F2F2F2" w:themeFill="background1" w:themeFillShade="F2"/>
            <w:vAlign w:val="center"/>
          </w:tcPr>
          <w:p w:rsidR="0042117B" w:rsidRPr="00893DE8" w:rsidRDefault="0042117B" w:rsidP="00893DE8">
            <w:pPr>
              <w:spacing w:before="120" w:after="120"/>
              <w:jc w:val="center"/>
              <w:rPr>
                <w:rFonts w:ascii="Arial" w:hAnsi="Arial" w:cs="Arial"/>
                <w:color w:val="000000" w:themeColor="text1"/>
                <w:sz w:val="20"/>
                <w:szCs w:val="20"/>
              </w:rPr>
            </w:pPr>
            <w:r w:rsidRPr="00893DE8">
              <w:rPr>
                <w:rFonts w:ascii="Arial" w:hAnsi="Arial" w:cs="Arial"/>
                <w:color w:val="000000" w:themeColor="text1"/>
                <w:sz w:val="20"/>
                <w:szCs w:val="20"/>
              </w:rPr>
              <w:t>Prezentuje uwarunkowania alokacji środków na wszystkich poziomach organizacyjnych ochrony zdrowia</w:t>
            </w:r>
          </w:p>
        </w:tc>
        <w:tc>
          <w:tcPr>
            <w:tcW w:w="2473" w:type="dxa"/>
            <w:gridSpan w:val="2"/>
            <w:shd w:val="clear" w:color="auto" w:fill="F2F2F2" w:themeFill="background1" w:themeFillShade="F2"/>
            <w:vAlign w:val="center"/>
          </w:tcPr>
          <w:p w:rsidR="0042117B" w:rsidRPr="00893DE8" w:rsidRDefault="0042117B" w:rsidP="00893DE8">
            <w:pPr>
              <w:spacing w:before="120" w:after="120"/>
              <w:jc w:val="center"/>
              <w:rPr>
                <w:rFonts w:ascii="Arial" w:hAnsi="Arial" w:cs="Arial"/>
                <w:b/>
                <w:color w:val="000000" w:themeColor="text1"/>
                <w:sz w:val="18"/>
                <w:szCs w:val="16"/>
              </w:rPr>
            </w:pPr>
            <w:r w:rsidRPr="00893DE8">
              <w:rPr>
                <w:rFonts w:ascii="Arial" w:hAnsi="Arial" w:cs="Arial"/>
                <w:b/>
                <w:color w:val="000000" w:themeColor="text1"/>
                <w:sz w:val="18"/>
                <w:szCs w:val="16"/>
              </w:rPr>
              <w:t>EK_ZP2_W04</w:t>
            </w:r>
          </w:p>
        </w:tc>
      </w:tr>
      <w:tr w:rsidR="0042117B" w:rsidRPr="00807D55" w:rsidTr="00893DE8">
        <w:trPr>
          <w:trHeight w:val="465"/>
        </w:trPr>
        <w:tc>
          <w:tcPr>
            <w:tcW w:w="2448" w:type="dxa"/>
            <w:gridSpan w:val="3"/>
            <w:shd w:val="clear" w:color="auto" w:fill="F2F2F2" w:themeFill="background1" w:themeFillShade="F2"/>
            <w:vAlign w:val="center"/>
          </w:tcPr>
          <w:p w:rsidR="0042117B" w:rsidRPr="00893DE8" w:rsidRDefault="0042117B" w:rsidP="00893DE8">
            <w:pPr>
              <w:spacing w:before="120" w:after="120"/>
              <w:jc w:val="center"/>
              <w:rPr>
                <w:rFonts w:ascii="Arial" w:hAnsi="Arial" w:cs="Arial"/>
                <w:color w:val="000000" w:themeColor="text1"/>
                <w:sz w:val="20"/>
              </w:rPr>
            </w:pPr>
            <w:r w:rsidRPr="00893DE8">
              <w:rPr>
                <w:rFonts w:ascii="Arial" w:hAnsi="Arial" w:cs="Arial"/>
                <w:color w:val="000000" w:themeColor="text1"/>
                <w:sz w:val="20"/>
              </w:rPr>
              <w:t>W3</w:t>
            </w:r>
          </w:p>
        </w:tc>
        <w:tc>
          <w:tcPr>
            <w:tcW w:w="4820" w:type="dxa"/>
            <w:gridSpan w:val="6"/>
            <w:shd w:val="clear" w:color="auto" w:fill="F2F2F2" w:themeFill="background1" w:themeFillShade="F2"/>
            <w:vAlign w:val="center"/>
          </w:tcPr>
          <w:p w:rsidR="0042117B" w:rsidRPr="00893DE8" w:rsidRDefault="0042117B" w:rsidP="00893DE8">
            <w:pPr>
              <w:spacing w:before="120" w:after="120"/>
              <w:jc w:val="center"/>
              <w:rPr>
                <w:rFonts w:ascii="Arial" w:hAnsi="Arial" w:cs="Arial"/>
                <w:color w:val="000000" w:themeColor="text1"/>
                <w:sz w:val="20"/>
                <w:szCs w:val="20"/>
              </w:rPr>
            </w:pPr>
            <w:r w:rsidRPr="00893DE8">
              <w:rPr>
                <w:rFonts w:ascii="Arial" w:hAnsi="Arial" w:cs="Arial"/>
                <w:color w:val="000000" w:themeColor="text1"/>
                <w:sz w:val="20"/>
                <w:szCs w:val="20"/>
              </w:rPr>
              <w:t>Prezentuje i dyskutuje rolę instytucji funkcjonujących w systemie ochrony zdrowia w obszarze opieki, zarządzania jakością w ochronie zdrowia</w:t>
            </w:r>
          </w:p>
        </w:tc>
        <w:tc>
          <w:tcPr>
            <w:tcW w:w="2473" w:type="dxa"/>
            <w:gridSpan w:val="2"/>
            <w:shd w:val="clear" w:color="auto" w:fill="F2F2F2" w:themeFill="background1" w:themeFillShade="F2"/>
            <w:vAlign w:val="center"/>
          </w:tcPr>
          <w:p w:rsidR="0042117B" w:rsidRPr="00893DE8" w:rsidRDefault="0042117B" w:rsidP="00893DE8">
            <w:pPr>
              <w:spacing w:before="120" w:after="120"/>
              <w:jc w:val="center"/>
              <w:rPr>
                <w:rFonts w:ascii="Arial" w:hAnsi="Arial" w:cs="Arial"/>
                <w:b/>
                <w:color w:val="000000" w:themeColor="text1"/>
                <w:sz w:val="18"/>
                <w:szCs w:val="16"/>
              </w:rPr>
            </w:pPr>
            <w:r w:rsidRPr="00893DE8">
              <w:rPr>
                <w:rFonts w:ascii="Arial" w:hAnsi="Arial" w:cs="Arial"/>
                <w:b/>
                <w:color w:val="000000" w:themeColor="text1"/>
                <w:sz w:val="18"/>
                <w:szCs w:val="16"/>
              </w:rPr>
              <w:t>EK_ZP2_W04</w:t>
            </w:r>
          </w:p>
        </w:tc>
      </w:tr>
      <w:tr w:rsidR="0042117B" w:rsidRPr="00807D55" w:rsidTr="00893DE8">
        <w:trPr>
          <w:trHeight w:val="465"/>
        </w:trPr>
        <w:tc>
          <w:tcPr>
            <w:tcW w:w="2448" w:type="dxa"/>
            <w:gridSpan w:val="3"/>
            <w:shd w:val="clear" w:color="auto" w:fill="F2F2F2" w:themeFill="background1" w:themeFillShade="F2"/>
            <w:vAlign w:val="center"/>
          </w:tcPr>
          <w:p w:rsidR="0042117B" w:rsidRPr="00893DE8" w:rsidRDefault="0042117B" w:rsidP="00893DE8">
            <w:pPr>
              <w:spacing w:before="120" w:after="120"/>
              <w:jc w:val="center"/>
              <w:rPr>
                <w:rFonts w:ascii="Arial" w:hAnsi="Arial" w:cs="Arial"/>
                <w:color w:val="000000" w:themeColor="text1"/>
                <w:sz w:val="20"/>
              </w:rPr>
            </w:pPr>
            <w:r w:rsidRPr="00893DE8">
              <w:rPr>
                <w:rFonts w:ascii="Arial" w:hAnsi="Arial" w:cs="Arial"/>
                <w:color w:val="000000" w:themeColor="text1"/>
                <w:sz w:val="20"/>
              </w:rPr>
              <w:t>W4</w:t>
            </w:r>
          </w:p>
        </w:tc>
        <w:tc>
          <w:tcPr>
            <w:tcW w:w="4820" w:type="dxa"/>
            <w:gridSpan w:val="6"/>
            <w:shd w:val="clear" w:color="auto" w:fill="F2F2F2" w:themeFill="background1" w:themeFillShade="F2"/>
            <w:vAlign w:val="center"/>
          </w:tcPr>
          <w:p w:rsidR="0042117B" w:rsidRPr="00893DE8" w:rsidRDefault="0042117B" w:rsidP="00893DE8">
            <w:pPr>
              <w:spacing w:before="120" w:after="120"/>
              <w:jc w:val="center"/>
              <w:rPr>
                <w:rFonts w:ascii="Arial" w:hAnsi="Arial" w:cs="Arial"/>
                <w:color w:val="000000" w:themeColor="text1"/>
                <w:sz w:val="20"/>
                <w:szCs w:val="20"/>
              </w:rPr>
            </w:pPr>
            <w:r w:rsidRPr="00893DE8">
              <w:rPr>
                <w:rFonts w:ascii="Arial" w:hAnsi="Arial" w:cs="Arial"/>
                <w:color w:val="000000" w:themeColor="text1"/>
                <w:sz w:val="20"/>
                <w:szCs w:val="20"/>
              </w:rPr>
              <w:t>Planuje działania mające na celu zintegrowanie działań profilaktycznych oraz wsparcie finansowe i merytoryczne programów profilaktycznych</w:t>
            </w:r>
          </w:p>
        </w:tc>
        <w:tc>
          <w:tcPr>
            <w:tcW w:w="2473" w:type="dxa"/>
            <w:gridSpan w:val="2"/>
            <w:shd w:val="clear" w:color="auto" w:fill="F2F2F2" w:themeFill="background1" w:themeFillShade="F2"/>
            <w:vAlign w:val="center"/>
          </w:tcPr>
          <w:p w:rsidR="0042117B" w:rsidRPr="00893DE8" w:rsidRDefault="0042117B" w:rsidP="00893DE8">
            <w:pPr>
              <w:spacing w:before="120" w:after="120"/>
              <w:jc w:val="center"/>
              <w:rPr>
                <w:rFonts w:ascii="Arial" w:hAnsi="Arial" w:cs="Arial"/>
                <w:b/>
                <w:color w:val="000000" w:themeColor="text1"/>
                <w:sz w:val="18"/>
                <w:szCs w:val="16"/>
              </w:rPr>
            </w:pPr>
            <w:r w:rsidRPr="00893DE8">
              <w:rPr>
                <w:rFonts w:ascii="Arial" w:hAnsi="Arial" w:cs="Arial"/>
                <w:b/>
                <w:color w:val="000000" w:themeColor="text1"/>
                <w:sz w:val="18"/>
                <w:szCs w:val="16"/>
              </w:rPr>
              <w:t>EK_ZP2_W04</w:t>
            </w:r>
          </w:p>
        </w:tc>
      </w:tr>
      <w:tr w:rsidR="0042117B" w:rsidRPr="00807D55" w:rsidTr="00893DE8">
        <w:trPr>
          <w:trHeight w:val="465"/>
        </w:trPr>
        <w:tc>
          <w:tcPr>
            <w:tcW w:w="2448" w:type="dxa"/>
            <w:gridSpan w:val="3"/>
            <w:shd w:val="clear" w:color="auto" w:fill="F2F2F2" w:themeFill="background1" w:themeFillShade="F2"/>
            <w:vAlign w:val="center"/>
          </w:tcPr>
          <w:p w:rsidR="0042117B" w:rsidRPr="00893DE8" w:rsidRDefault="0042117B" w:rsidP="00893DE8">
            <w:pPr>
              <w:spacing w:before="120" w:after="120"/>
              <w:jc w:val="center"/>
              <w:rPr>
                <w:rFonts w:ascii="Arial" w:hAnsi="Arial" w:cs="Arial"/>
                <w:color w:val="000000" w:themeColor="text1"/>
                <w:sz w:val="20"/>
              </w:rPr>
            </w:pPr>
            <w:r w:rsidRPr="00893DE8">
              <w:rPr>
                <w:rFonts w:ascii="Arial" w:hAnsi="Arial" w:cs="Arial"/>
                <w:color w:val="000000" w:themeColor="text1"/>
                <w:sz w:val="20"/>
              </w:rPr>
              <w:t>U1</w:t>
            </w:r>
          </w:p>
        </w:tc>
        <w:tc>
          <w:tcPr>
            <w:tcW w:w="4820" w:type="dxa"/>
            <w:gridSpan w:val="6"/>
            <w:shd w:val="clear" w:color="auto" w:fill="F2F2F2" w:themeFill="background1" w:themeFillShade="F2"/>
            <w:vAlign w:val="center"/>
          </w:tcPr>
          <w:p w:rsidR="0042117B" w:rsidRPr="00893DE8" w:rsidRDefault="0042117B" w:rsidP="00893DE8">
            <w:pPr>
              <w:spacing w:before="120" w:after="120"/>
              <w:jc w:val="center"/>
              <w:rPr>
                <w:rFonts w:ascii="Arial" w:hAnsi="Arial" w:cs="Arial"/>
                <w:color w:val="000000" w:themeColor="text1"/>
                <w:sz w:val="20"/>
                <w:szCs w:val="20"/>
              </w:rPr>
            </w:pPr>
            <w:r w:rsidRPr="00893DE8">
              <w:rPr>
                <w:rFonts w:ascii="Arial" w:hAnsi="Arial" w:cs="Arial"/>
                <w:color w:val="000000" w:themeColor="text1"/>
                <w:sz w:val="20"/>
                <w:szCs w:val="20"/>
              </w:rPr>
              <w:t>Potrafi przygotować wniosek aplikacyjny o dofinansowanie projektów z obszaru zdrowia publicznego oraz ocenia sytuację finansową jednostki i sporządza biznes plan</w:t>
            </w:r>
          </w:p>
        </w:tc>
        <w:tc>
          <w:tcPr>
            <w:tcW w:w="2473" w:type="dxa"/>
            <w:gridSpan w:val="2"/>
            <w:shd w:val="clear" w:color="auto" w:fill="F2F2F2" w:themeFill="background1" w:themeFillShade="F2"/>
            <w:vAlign w:val="center"/>
          </w:tcPr>
          <w:p w:rsidR="0042117B" w:rsidRPr="00893DE8" w:rsidRDefault="0042117B" w:rsidP="00893DE8">
            <w:pPr>
              <w:spacing w:before="120" w:after="120"/>
              <w:jc w:val="center"/>
              <w:rPr>
                <w:rFonts w:ascii="Arial" w:hAnsi="Arial" w:cs="Arial"/>
                <w:b/>
                <w:color w:val="000000" w:themeColor="text1"/>
                <w:sz w:val="18"/>
                <w:szCs w:val="16"/>
              </w:rPr>
            </w:pPr>
            <w:r w:rsidRPr="00893DE8">
              <w:rPr>
                <w:rFonts w:ascii="Arial" w:hAnsi="Arial" w:cs="Arial"/>
                <w:b/>
                <w:color w:val="000000" w:themeColor="text1"/>
                <w:sz w:val="18"/>
                <w:szCs w:val="16"/>
              </w:rPr>
              <w:t>EK_ZP2_U12</w:t>
            </w:r>
          </w:p>
        </w:tc>
      </w:tr>
      <w:tr w:rsidR="0042117B" w:rsidRPr="00807D55" w:rsidTr="00893DE8">
        <w:trPr>
          <w:trHeight w:val="465"/>
        </w:trPr>
        <w:tc>
          <w:tcPr>
            <w:tcW w:w="2448" w:type="dxa"/>
            <w:gridSpan w:val="3"/>
            <w:shd w:val="clear" w:color="auto" w:fill="F2F2F2" w:themeFill="background1" w:themeFillShade="F2"/>
            <w:vAlign w:val="center"/>
          </w:tcPr>
          <w:p w:rsidR="0042117B" w:rsidRPr="00893DE8" w:rsidRDefault="0042117B" w:rsidP="00893DE8">
            <w:pPr>
              <w:spacing w:before="120" w:after="120"/>
              <w:jc w:val="center"/>
              <w:rPr>
                <w:rFonts w:ascii="Arial" w:hAnsi="Arial" w:cs="Arial"/>
                <w:color w:val="000000" w:themeColor="text1"/>
                <w:sz w:val="20"/>
              </w:rPr>
            </w:pPr>
            <w:r w:rsidRPr="00893DE8">
              <w:rPr>
                <w:rFonts w:ascii="Arial" w:hAnsi="Arial" w:cs="Arial"/>
                <w:color w:val="000000" w:themeColor="text1"/>
                <w:sz w:val="20"/>
              </w:rPr>
              <w:t>U2</w:t>
            </w:r>
          </w:p>
        </w:tc>
        <w:tc>
          <w:tcPr>
            <w:tcW w:w="4820" w:type="dxa"/>
            <w:gridSpan w:val="6"/>
            <w:shd w:val="clear" w:color="auto" w:fill="F2F2F2" w:themeFill="background1" w:themeFillShade="F2"/>
            <w:vAlign w:val="center"/>
          </w:tcPr>
          <w:p w:rsidR="0042117B" w:rsidRPr="00893DE8" w:rsidRDefault="0042117B" w:rsidP="00893DE8">
            <w:pPr>
              <w:spacing w:before="120" w:after="120"/>
              <w:jc w:val="center"/>
              <w:rPr>
                <w:rFonts w:ascii="Arial" w:hAnsi="Arial" w:cs="Arial"/>
                <w:color w:val="000000" w:themeColor="text1"/>
                <w:sz w:val="20"/>
                <w:szCs w:val="20"/>
              </w:rPr>
            </w:pPr>
            <w:r w:rsidRPr="00893DE8">
              <w:rPr>
                <w:rFonts w:ascii="Arial" w:hAnsi="Arial" w:cs="Arial"/>
                <w:color w:val="000000" w:themeColor="text1"/>
                <w:sz w:val="20"/>
                <w:szCs w:val="20"/>
              </w:rPr>
              <w:t>Omawia główne zagadnienia prawno-ekonomiczne w aspekcie funkcjonowania (zarządzania finansami) sektora ochrony zdrowia i podmiotów gospodarczych w nim działających</w:t>
            </w:r>
          </w:p>
        </w:tc>
        <w:tc>
          <w:tcPr>
            <w:tcW w:w="2473" w:type="dxa"/>
            <w:gridSpan w:val="2"/>
            <w:shd w:val="clear" w:color="auto" w:fill="F2F2F2" w:themeFill="background1" w:themeFillShade="F2"/>
            <w:vAlign w:val="center"/>
          </w:tcPr>
          <w:p w:rsidR="0042117B" w:rsidRPr="00893DE8" w:rsidRDefault="0042117B" w:rsidP="00893DE8">
            <w:pPr>
              <w:spacing w:before="120" w:after="120"/>
              <w:jc w:val="center"/>
              <w:rPr>
                <w:rFonts w:ascii="Arial" w:hAnsi="Arial" w:cs="Arial"/>
                <w:b/>
                <w:color w:val="000000" w:themeColor="text1"/>
                <w:sz w:val="18"/>
                <w:szCs w:val="16"/>
              </w:rPr>
            </w:pPr>
            <w:r w:rsidRPr="00893DE8">
              <w:rPr>
                <w:rFonts w:ascii="Arial" w:hAnsi="Arial" w:cs="Arial"/>
                <w:b/>
                <w:color w:val="000000" w:themeColor="text1"/>
                <w:sz w:val="18"/>
                <w:szCs w:val="16"/>
              </w:rPr>
              <w:t>EK_ZP2_U12</w:t>
            </w:r>
          </w:p>
        </w:tc>
      </w:tr>
      <w:tr w:rsidR="0042117B" w:rsidRPr="00807D55" w:rsidTr="00893DE8">
        <w:trPr>
          <w:trHeight w:val="627"/>
        </w:trPr>
        <w:tc>
          <w:tcPr>
            <w:tcW w:w="9741" w:type="dxa"/>
            <w:gridSpan w:val="11"/>
            <w:vAlign w:val="center"/>
          </w:tcPr>
          <w:p w:rsidR="0042117B" w:rsidRPr="00893DE8" w:rsidRDefault="0042117B" w:rsidP="009F0EA9">
            <w:pPr>
              <w:pStyle w:val="Akapitzlist"/>
              <w:numPr>
                <w:ilvl w:val="0"/>
                <w:numId w:val="115"/>
              </w:numPr>
              <w:spacing w:before="120" w:after="120" w:line="240" w:lineRule="auto"/>
              <w:ind w:left="357" w:hanging="357"/>
              <w:rPr>
                <w:rFonts w:ascii="Arial" w:hAnsi="Arial" w:cs="Arial"/>
                <w:b/>
                <w:bCs/>
                <w:iCs/>
                <w:color w:val="000000" w:themeColor="text1"/>
              </w:rPr>
            </w:pPr>
            <w:r w:rsidRPr="00893DE8">
              <w:rPr>
                <w:rFonts w:ascii="Arial" w:hAnsi="Arial" w:cs="Arial"/>
                <w:b/>
                <w:bCs/>
                <w:color w:val="000000" w:themeColor="text1"/>
                <w:sz w:val="24"/>
              </w:rPr>
              <w:t>Formy prowadzonych zajęć</w:t>
            </w:r>
          </w:p>
        </w:tc>
      </w:tr>
      <w:tr w:rsidR="0042117B" w:rsidRPr="00807D55" w:rsidTr="00893DE8">
        <w:trPr>
          <w:trHeight w:val="536"/>
        </w:trPr>
        <w:tc>
          <w:tcPr>
            <w:tcW w:w="2415" w:type="dxa"/>
            <w:gridSpan w:val="2"/>
            <w:vAlign w:val="center"/>
          </w:tcPr>
          <w:p w:rsidR="0042117B" w:rsidRPr="00893DE8" w:rsidRDefault="0042117B" w:rsidP="00893DE8">
            <w:pPr>
              <w:autoSpaceDE w:val="0"/>
              <w:autoSpaceDN w:val="0"/>
              <w:adjustRightInd w:val="0"/>
              <w:spacing w:before="120" w:after="120"/>
              <w:jc w:val="center"/>
              <w:rPr>
                <w:rFonts w:ascii="Arial" w:hAnsi="Arial" w:cs="Arial"/>
                <w:bCs/>
                <w:iCs/>
                <w:color w:val="000000" w:themeColor="text1"/>
                <w:sz w:val="18"/>
                <w:szCs w:val="20"/>
              </w:rPr>
            </w:pPr>
            <w:r w:rsidRPr="00893DE8">
              <w:rPr>
                <w:rFonts w:ascii="Arial" w:hAnsi="Arial" w:cs="Arial"/>
                <w:bCs/>
                <w:iCs/>
                <w:color w:val="000000" w:themeColor="text1"/>
                <w:sz w:val="18"/>
                <w:szCs w:val="20"/>
              </w:rPr>
              <w:t>Forma</w:t>
            </w:r>
          </w:p>
        </w:tc>
        <w:tc>
          <w:tcPr>
            <w:tcW w:w="2416" w:type="dxa"/>
            <w:gridSpan w:val="4"/>
            <w:vAlign w:val="center"/>
          </w:tcPr>
          <w:p w:rsidR="0042117B" w:rsidRPr="00893DE8" w:rsidRDefault="0042117B" w:rsidP="00893DE8">
            <w:pPr>
              <w:autoSpaceDE w:val="0"/>
              <w:autoSpaceDN w:val="0"/>
              <w:adjustRightInd w:val="0"/>
              <w:spacing w:before="120" w:after="120"/>
              <w:jc w:val="center"/>
              <w:rPr>
                <w:rFonts w:ascii="Arial" w:hAnsi="Arial" w:cs="Arial"/>
                <w:bCs/>
                <w:iCs/>
                <w:color w:val="000000" w:themeColor="text1"/>
                <w:sz w:val="18"/>
                <w:szCs w:val="20"/>
              </w:rPr>
            </w:pPr>
            <w:r w:rsidRPr="00893DE8">
              <w:rPr>
                <w:rFonts w:ascii="Arial" w:hAnsi="Arial" w:cs="Arial"/>
                <w:bCs/>
                <w:iCs/>
                <w:color w:val="000000" w:themeColor="text1"/>
                <w:sz w:val="18"/>
                <w:szCs w:val="20"/>
              </w:rPr>
              <w:t>Liczba godzin</w:t>
            </w:r>
          </w:p>
        </w:tc>
        <w:tc>
          <w:tcPr>
            <w:tcW w:w="2416" w:type="dxa"/>
            <w:gridSpan w:val="2"/>
            <w:vAlign w:val="center"/>
          </w:tcPr>
          <w:p w:rsidR="0042117B" w:rsidRPr="00893DE8" w:rsidRDefault="0042117B" w:rsidP="00893DE8">
            <w:pPr>
              <w:autoSpaceDE w:val="0"/>
              <w:autoSpaceDN w:val="0"/>
              <w:adjustRightInd w:val="0"/>
              <w:spacing w:before="120" w:after="120"/>
              <w:jc w:val="center"/>
              <w:rPr>
                <w:rFonts w:ascii="Arial" w:hAnsi="Arial" w:cs="Arial"/>
                <w:bCs/>
                <w:iCs/>
                <w:color w:val="000000" w:themeColor="text1"/>
                <w:sz w:val="18"/>
                <w:szCs w:val="20"/>
              </w:rPr>
            </w:pPr>
            <w:r w:rsidRPr="00893DE8">
              <w:rPr>
                <w:rFonts w:ascii="Arial" w:hAnsi="Arial" w:cs="Arial"/>
                <w:bCs/>
                <w:iCs/>
                <w:color w:val="000000" w:themeColor="text1"/>
                <w:sz w:val="18"/>
                <w:szCs w:val="20"/>
              </w:rPr>
              <w:t>Liczba grup</w:t>
            </w:r>
          </w:p>
        </w:tc>
        <w:tc>
          <w:tcPr>
            <w:tcW w:w="2494" w:type="dxa"/>
            <w:gridSpan w:val="3"/>
            <w:vAlign w:val="center"/>
          </w:tcPr>
          <w:p w:rsidR="0042117B" w:rsidRPr="00893DE8" w:rsidRDefault="0042117B" w:rsidP="00893DE8">
            <w:pPr>
              <w:spacing w:before="120" w:after="120"/>
              <w:jc w:val="center"/>
              <w:rPr>
                <w:rFonts w:ascii="Arial" w:hAnsi="Arial" w:cs="Arial"/>
                <w:bCs/>
                <w:iCs/>
                <w:color w:val="000000" w:themeColor="text1"/>
                <w:sz w:val="18"/>
                <w:szCs w:val="20"/>
              </w:rPr>
            </w:pPr>
            <w:r w:rsidRPr="00893DE8">
              <w:rPr>
                <w:rFonts w:ascii="Arial" w:hAnsi="Arial" w:cs="Arial"/>
                <w:bCs/>
                <w:iCs/>
                <w:color w:val="000000" w:themeColor="text1"/>
                <w:sz w:val="18"/>
                <w:szCs w:val="20"/>
              </w:rPr>
              <w:t xml:space="preserve">Minimalna liczba osób </w:t>
            </w:r>
            <w:r w:rsidRPr="00893DE8">
              <w:rPr>
                <w:rFonts w:ascii="Arial" w:hAnsi="Arial" w:cs="Arial"/>
                <w:bCs/>
                <w:iCs/>
                <w:color w:val="000000" w:themeColor="text1"/>
                <w:sz w:val="18"/>
                <w:szCs w:val="20"/>
              </w:rPr>
              <w:br/>
              <w:t>w grupie</w:t>
            </w:r>
          </w:p>
        </w:tc>
      </w:tr>
      <w:tr w:rsidR="0042117B" w:rsidRPr="00807D55" w:rsidTr="00893DE8">
        <w:trPr>
          <w:trHeight w:val="70"/>
        </w:trPr>
        <w:tc>
          <w:tcPr>
            <w:tcW w:w="2415" w:type="dxa"/>
            <w:gridSpan w:val="2"/>
            <w:vAlign w:val="center"/>
          </w:tcPr>
          <w:p w:rsidR="0042117B" w:rsidRPr="00893DE8" w:rsidRDefault="0042117B" w:rsidP="00893DE8">
            <w:pPr>
              <w:autoSpaceDE w:val="0"/>
              <w:autoSpaceDN w:val="0"/>
              <w:adjustRightInd w:val="0"/>
              <w:spacing w:before="120" w:after="120"/>
              <w:jc w:val="center"/>
              <w:rPr>
                <w:rFonts w:ascii="Arial" w:hAnsi="Arial" w:cs="Arial"/>
                <w:bCs/>
                <w:iCs/>
                <w:color w:val="000000" w:themeColor="text1"/>
                <w:sz w:val="18"/>
                <w:szCs w:val="20"/>
              </w:rPr>
            </w:pPr>
            <w:r w:rsidRPr="00893DE8">
              <w:rPr>
                <w:rFonts w:ascii="Arial" w:hAnsi="Arial" w:cs="Arial"/>
                <w:bCs/>
                <w:iCs/>
                <w:color w:val="000000" w:themeColor="text1"/>
                <w:sz w:val="18"/>
                <w:szCs w:val="20"/>
              </w:rPr>
              <w:t>Wykład</w:t>
            </w:r>
          </w:p>
        </w:tc>
        <w:tc>
          <w:tcPr>
            <w:tcW w:w="2416" w:type="dxa"/>
            <w:gridSpan w:val="4"/>
            <w:shd w:val="clear" w:color="auto" w:fill="F2F2F2" w:themeFill="background1" w:themeFillShade="F2"/>
            <w:vAlign w:val="center"/>
          </w:tcPr>
          <w:p w:rsidR="0042117B" w:rsidRPr="00893DE8" w:rsidRDefault="0042117B" w:rsidP="00893DE8">
            <w:pPr>
              <w:autoSpaceDE w:val="0"/>
              <w:autoSpaceDN w:val="0"/>
              <w:adjustRightInd w:val="0"/>
              <w:spacing w:before="120" w:after="120"/>
              <w:jc w:val="center"/>
              <w:rPr>
                <w:rFonts w:ascii="Arial" w:hAnsi="Arial" w:cs="Arial"/>
                <w:bCs/>
                <w:iCs/>
                <w:color w:val="000000" w:themeColor="text1"/>
                <w:sz w:val="18"/>
                <w:szCs w:val="20"/>
              </w:rPr>
            </w:pPr>
            <w:r w:rsidRPr="00893DE8">
              <w:rPr>
                <w:rFonts w:ascii="Arial" w:hAnsi="Arial" w:cs="Arial"/>
                <w:bCs/>
                <w:iCs/>
                <w:color w:val="000000" w:themeColor="text1"/>
                <w:sz w:val="18"/>
                <w:szCs w:val="20"/>
              </w:rPr>
              <w:t>4</w:t>
            </w:r>
          </w:p>
        </w:tc>
        <w:tc>
          <w:tcPr>
            <w:tcW w:w="2416" w:type="dxa"/>
            <w:gridSpan w:val="2"/>
            <w:shd w:val="clear" w:color="auto" w:fill="F2F2F2" w:themeFill="background1" w:themeFillShade="F2"/>
            <w:vAlign w:val="center"/>
          </w:tcPr>
          <w:p w:rsidR="0042117B" w:rsidRPr="00893DE8" w:rsidRDefault="0042117B" w:rsidP="00893DE8">
            <w:pPr>
              <w:autoSpaceDE w:val="0"/>
              <w:autoSpaceDN w:val="0"/>
              <w:adjustRightInd w:val="0"/>
              <w:spacing w:before="120" w:after="120"/>
              <w:jc w:val="center"/>
              <w:rPr>
                <w:rFonts w:ascii="Arial" w:hAnsi="Arial" w:cs="Arial"/>
                <w:bCs/>
                <w:iCs/>
                <w:color w:val="000000" w:themeColor="text1"/>
                <w:sz w:val="18"/>
                <w:szCs w:val="20"/>
              </w:rPr>
            </w:pPr>
            <w:r w:rsidRPr="00893DE8">
              <w:rPr>
                <w:rFonts w:ascii="Arial" w:hAnsi="Arial" w:cs="Arial"/>
                <w:bCs/>
                <w:iCs/>
                <w:color w:val="000000" w:themeColor="text1"/>
                <w:sz w:val="18"/>
                <w:szCs w:val="20"/>
              </w:rPr>
              <w:t>1</w:t>
            </w:r>
          </w:p>
        </w:tc>
        <w:tc>
          <w:tcPr>
            <w:tcW w:w="2494" w:type="dxa"/>
            <w:gridSpan w:val="3"/>
            <w:vAlign w:val="center"/>
          </w:tcPr>
          <w:p w:rsidR="0042117B" w:rsidRPr="00893DE8" w:rsidRDefault="0042117B" w:rsidP="00893DE8">
            <w:pPr>
              <w:spacing w:before="120" w:after="120"/>
              <w:jc w:val="center"/>
              <w:rPr>
                <w:rFonts w:ascii="Arial" w:hAnsi="Arial" w:cs="Arial"/>
                <w:bCs/>
                <w:i/>
                <w:iCs/>
                <w:color w:val="000000" w:themeColor="text1"/>
                <w:sz w:val="18"/>
                <w:szCs w:val="20"/>
              </w:rPr>
            </w:pPr>
            <w:r w:rsidRPr="00893DE8">
              <w:rPr>
                <w:rFonts w:ascii="Arial" w:hAnsi="Arial" w:cs="Arial"/>
                <w:bCs/>
                <w:i/>
                <w:iCs/>
                <w:color w:val="000000" w:themeColor="text1"/>
                <w:sz w:val="18"/>
                <w:szCs w:val="20"/>
              </w:rPr>
              <w:t>nieobowiązkowe</w:t>
            </w:r>
          </w:p>
        </w:tc>
      </w:tr>
      <w:tr w:rsidR="0042117B" w:rsidRPr="00807D55" w:rsidTr="00893DE8">
        <w:trPr>
          <w:trHeight w:val="70"/>
        </w:trPr>
        <w:tc>
          <w:tcPr>
            <w:tcW w:w="2415" w:type="dxa"/>
            <w:gridSpan w:val="2"/>
            <w:vAlign w:val="center"/>
          </w:tcPr>
          <w:p w:rsidR="0042117B" w:rsidRPr="00893DE8" w:rsidRDefault="0042117B" w:rsidP="00893DE8">
            <w:pPr>
              <w:autoSpaceDE w:val="0"/>
              <w:autoSpaceDN w:val="0"/>
              <w:adjustRightInd w:val="0"/>
              <w:spacing w:before="120" w:after="120"/>
              <w:jc w:val="center"/>
              <w:rPr>
                <w:rFonts w:ascii="Arial" w:hAnsi="Arial" w:cs="Arial"/>
                <w:bCs/>
                <w:iCs/>
                <w:color w:val="000000" w:themeColor="text1"/>
                <w:sz w:val="18"/>
                <w:szCs w:val="20"/>
              </w:rPr>
            </w:pPr>
            <w:r w:rsidRPr="00893DE8">
              <w:rPr>
                <w:rFonts w:ascii="Arial" w:hAnsi="Arial" w:cs="Arial"/>
                <w:bCs/>
                <w:iCs/>
                <w:color w:val="000000" w:themeColor="text1"/>
                <w:sz w:val="18"/>
                <w:szCs w:val="20"/>
              </w:rPr>
              <w:t>Seminarium</w:t>
            </w:r>
          </w:p>
        </w:tc>
        <w:tc>
          <w:tcPr>
            <w:tcW w:w="2416" w:type="dxa"/>
            <w:gridSpan w:val="4"/>
            <w:shd w:val="clear" w:color="auto" w:fill="F2F2F2" w:themeFill="background1" w:themeFillShade="F2"/>
            <w:vAlign w:val="center"/>
          </w:tcPr>
          <w:p w:rsidR="0042117B" w:rsidRPr="00893DE8" w:rsidRDefault="0042117B" w:rsidP="00893DE8">
            <w:pPr>
              <w:autoSpaceDE w:val="0"/>
              <w:autoSpaceDN w:val="0"/>
              <w:adjustRightInd w:val="0"/>
              <w:spacing w:before="120" w:after="120"/>
              <w:jc w:val="center"/>
              <w:rPr>
                <w:rFonts w:ascii="Arial" w:hAnsi="Arial" w:cs="Arial"/>
                <w:bCs/>
                <w:iCs/>
                <w:color w:val="000000" w:themeColor="text1"/>
                <w:sz w:val="18"/>
                <w:szCs w:val="20"/>
              </w:rPr>
            </w:pPr>
            <w:r w:rsidRPr="00893DE8">
              <w:rPr>
                <w:rFonts w:ascii="Arial" w:hAnsi="Arial" w:cs="Arial"/>
                <w:bCs/>
                <w:iCs/>
                <w:color w:val="000000" w:themeColor="text1"/>
                <w:sz w:val="18"/>
                <w:szCs w:val="20"/>
              </w:rPr>
              <w:t>8</w:t>
            </w:r>
          </w:p>
        </w:tc>
        <w:tc>
          <w:tcPr>
            <w:tcW w:w="2416" w:type="dxa"/>
            <w:gridSpan w:val="2"/>
            <w:shd w:val="clear" w:color="auto" w:fill="F2F2F2" w:themeFill="background1" w:themeFillShade="F2"/>
            <w:vAlign w:val="center"/>
          </w:tcPr>
          <w:p w:rsidR="0042117B" w:rsidRPr="00893DE8" w:rsidRDefault="0042117B" w:rsidP="00893DE8">
            <w:pPr>
              <w:autoSpaceDE w:val="0"/>
              <w:autoSpaceDN w:val="0"/>
              <w:adjustRightInd w:val="0"/>
              <w:spacing w:before="120" w:after="120"/>
              <w:jc w:val="center"/>
              <w:rPr>
                <w:rFonts w:ascii="Arial" w:hAnsi="Arial" w:cs="Arial"/>
                <w:bCs/>
                <w:iCs/>
                <w:color w:val="000000" w:themeColor="text1"/>
                <w:sz w:val="18"/>
                <w:szCs w:val="20"/>
              </w:rPr>
            </w:pPr>
            <w:r w:rsidRPr="00893DE8">
              <w:rPr>
                <w:rFonts w:ascii="Arial" w:hAnsi="Arial" w:cs="Arial"/>
                <w:bCs/>
                <w:iCs/>
                <w:color w:val="000000" w:themeColor="text1"/>
                <w:sz w:val="18"/>
                <w:szCs w:val="20"/>
              </w:rPr>
              <w:t>4</w:t>
            </w:r>
          </w:p>
        </w:tc>
        <w:tc>
          <w:tcPr>
            <w:tcW w:w="2494" w:type="dxa"/>
            <w:gridSpan w:val="3"/>
            <w:vAlign w:val="center"/>
          </w:tcPr>
          <w:p w:rsidR="0042117B" w:rsidRPr="00893DE8" w:rsidRDefault="0042117B" w:rsidP="00893DE8">
            <w:pPr>
              <w:spacing w:before="120" w:after="120"/>
              <w:jc w:val="center"/>
              <w:rPr>
                <w:rFonts w:ascii="Arial" w:hAnsi="Arial" w:cs="Arial"/>
                <w:bCs/>
                <w:i/>
                <w:iCs/>
                <w:color w:val="000000" w:themeColor="text1"/>
                <w:sz w:val="18"/>
                <w:szCs w:val="20"/>
              </w:rPr>
            </w:pPr>
            <w:r w:rsidRPr="00893DE8">
              <w:rPr>
                <w:rFonts w:ascii="Arial" w:hAnsi="Arial" w:cs="Arial"/>
                <w:bCs/>
                <w:i/>
                <w:iCs/>
                <w:color w:val="000000" w:themeColor="text1"/>
                <w:sz w:val="18"/>
                <w:szCs w:val="20"/>
              </w:rPr>
              <w:t>nieobowiązkowe</w:t>
            </w:r>
          </w:p>
        </w:tc>
      </w:tr>
      <w:tr w:rsidR="0042117B" w:rsidRPr="00807D55" w:rsidTr="00893DE8">
        <w:trPr>
          <w:trHeight w:val="70"/>
        </w:trPr>
        <w:tc>
          <w:tcPr>
            <w:tcW w:w="2415" w:type="dxa"/>
            <w:gridSpan w:val="2"/>
            <w:vAlign w:val="center"/>
          </w:tcPr>
          <w:p w:rsidR="0042117B" w:rsidRPr="00893DE8" w:rsidRDefault="0042117B" w:rsidP="00893DE8">
            <w:pPr>
              <w:autoSpaceDE w:val="0"/>
              <w:autoSpaceDN w:val="0"/>
              <w:adjustRightInd w:val="0"/>
              <w:spacing w:before="120" w:after="120"/>
              <w:jc w:val="center"/>
              <w:rPr>
                <w:rFonts w:ascii="Arial" w:hAnsi="Arial" w:cs="Arial"/>
                <w:bCs/>
                <w:iCs/>
                <w:color w:val="000000" w:themeColor="text1"/>
                <w:sz w:val="18"/>
                <w:szCs w:val="20"/>
              </w:rPr>
            </w:pPr>
            <w:r w:rsidRPr="00893DE8">
              <w:rPr>
                <w:rFonts w:ascii="Arial" w:hAnsi="Arial" w:cs="Arial"/>
                <w:bCs/>
                <w:iCs/>
                <w:color w:val="000000" w:themeColor="text1"/>
                <w:sz w:val="18"/>
                <w:szCs w:val="20"/>
              </w:rPr>
              <w:t>Ćwiczenia</w:t>
            </w:r>
          </w:p>
        </w:tc>
        <w:tc>
          <w:tcPr>
            <w:tcW w:w="2416" w:type="dxa"/>
            <w:gridSpan w:val="4"/>
            <w:shd w:val="clear" w:color="auto" w:fill="F2F2F2" w:themeFill="background1" w:themeFillShade="F2"/>
            <w:vAlign w:val="center"/>
          </w:tcPr>
          <w:p w:rsidR="0042117B" w:rsidRPr="00893DE8" w:rsidRDefault="0042117B" w:rsidP="00893DE8">
            <w:pPr>
              <w:autoSpaceDE w:val="0"/>
              <w:autoSpaceDN w:val="0"/>
              <w:adjustRightInd w:val="0"/>
              <w:spacing w:before="120" w:after="120"/>
              <w:jc w:val="center"/>
              <w:rPr>
                <w:rFonts w:ascii="Arial" w:hAnsi="Arial" w:cs="Arial"/>
                <w:bCs/>
                <w:iCs/>
                <w:color w:val="000000" w:themeColor="text1"/>
                <w:sz w:val="18"/>
                <w:szCs w:val="20"/>
              </w:rPr>
            </w:pPr>
            <w:r w:rsidRPr="00893DE8">
              <w:rPr>
                <w:rFonts w:ascii="Arial" w:hAnsi="Arial" w:cs="Arial"/>
                <w:bCs/>
                <w:iCs/>
                <w:color w:val="000000" w:themeColor="text1"/>
                <w:sz w:val="18"/>
                <w:szCs w:val="20"/>
              </w:rPr>
              <w:t>4</w:t>
            </w:r>
          </w:p>
        </w:tc>
        <w:tc>
          <w:tcPr>
            <w:tcW w:w="2416" w:type="dxa"/>
            <w:gridSpan w:val="2"/>
            <w:shd w:val="clear" w:color="auto" w:fill="F2F2F2" w:themeFill="background1" w:themeFillShade="F2"/>
            <w:vAlign w:val="center"/>
          </w:tcPr>
          <w:p w:rsidR="0042117B" w:rsidRPr="00893DE8" w:rsidRDefault="0042117B" w:rsidP="00893DE8">
            <w:pPr>
              <w:autoSpaceDE w:val="0"/>
              <w:autoSpaceDN w:val="0"/>
              <w:adjustRightInd w:val="0"/>
              <w:spacing w:before="120" w:after="120"/>
              <w:jc w:val="center"/>
              <w:rPr>
                <w:rFonts w:ascii="Arial" w:hAnsi="Arial" w:cs="Arial"/>
                <w:bCs/>
                <w:iCs/>
                <w:color w:val="000000" w:themeColor="text1"/>
                <w:sz w:val="18"/>
                <w:szCs w:val="20"/>
              </w:rPr>
            </w:pPr>
            <w:r w:rsidRPr="00893DE8">
              <w:rPr>
                <w:rFonts w:ascii="Arial" w:hAnsi="Arial" w:cs="Arial"/>
                <w:bCs/>
                <w:iCs/>
                <w:color w:val="000000" w:themeColor="text1"/>
                <w:sz w:val="18"/>
                <w:szCs w:val="20"/>
              </w:rPr>
              <w:t>8</w:t>
            </w:r>
          </w:p>
        </w:tc>
        <w:tc>
          <w:tcPr>
            <w:tcW w:w="2494" w:type="dxa"/>
            <w:gridSpan w:val="3"/>
            <w:vAlign w:val="center"/>
          </w:tcPr>
          <w:p w:rsidR="0042117B" w:rsidRPr="00893DE8" w:rsidRDefault="0042117B" w:rsidP="00893DE8">
            <w:pPr>
              <w:spacing w:before="120" w:after="120"/>
              <w:ind w:left="55"/>
              <w:jc w:val="center"/>
              <w:rPr>
                <w:rFonts w:ascii="Arial" w:hAnsi="Arial" w:cs="Arial"/>
                <w:bCs/>
                <w:i/>
                <w:iCs/>
                <w:color w:val="000000" w:themeColor="text1"/>
                <w:sz w:val="18"/>
                <w:szCs w:val="20"/>
              </w:rPr>
            </w:pPr>
            <w:r w:rsidRPr="00893DE8">
              <w:rPr>
                <w:rFonts w:ascii="Arial" w:hAnsi="Arial" w:cs="Arial"/>
                <w:bCs/>
                <w:i/>
                <w:iCs/>
                <w:color w:val="000000" w:themeColor="text1"/>
                <w:sz w:val="18"/>
                <w:szCs w:val="20"/>
              </w:rPr>
              <w:t>nieobowiązkowe</w:t>
            </w:r>
          </w:p>
        </w:tc>
      </w:tr>
      <w:tr w:rsidR="0042117B" w:rsidRPr="00807D55" w:rsidTr="00893DE8">
        <w:trPr>
          <w:trHeight w:val="465"/>
        </w:trPr>
        <w:tc>
          <w:tcPr>
            <w:tcW w:w="9741" w:type="dxa"/>
            <w:gridSpan w:val="11"/>
            <w:vAlign w:val="center"/>
          </w:tcPr>
          <w:p w:rsidR="0042117B" w:rsidRPr="00893DE8" w:rsidRDefault="0042117B" w:rsidP="009F0EA9">
            <w:pPr>
              <w:pStyle w:val="Akapitzlist"/>
              <w:numPr>
                <w:ilvl w:val="0"/>
                <w:numId w:val="115"/>
              </w:numPr>
              <w:spacing w:before="120" w:after="120" w:line="240" w:lineRule="auto"/>
              <w:ind w:left="357" w:hanging="357"/>
              <w:rPr>
                <w:rFonts w:ascii="Arial" w:hAnsi="Arial" w:cs="Arial"/>
                <w:b/>
                <w:bCs/>
                <w:iCs/>
                <w:color w:val="000000" w:themeColor="text1"/>
              </w:rPr>
            </w:pPr>
            <w:r w:rsidRPr="00893DE8">
              <w:rPr>
                <w:rFonts w:ascii="Arial" w:hAnsi="Arial" w:cs="Arial"/>
                <w:b/>
                <w:bCs/>
                <w:color w:val="000000" w:themeColor="text1"/>
                <w:sz w:val="24"/>
              </w:rPr>
              <w:t>Tematy zajęć i treści kształcenia</w:t>
            </w:r>
          </w:p>
        </w:tc>
      </w:tr>
      <w:tr w:rsidR="0042117B" w:rsidRPr="00807D55" w:rsidTr="00893DE8">
        <w:trPr>
          <w:trHeight w:val="465"/>
        </w:trPr>
        <w:tc>
          <w:tcPr>
            <w:tcW w:w="9741" w:type="dxa"/>
            <w:gridSpan w:val="11"/>
            <w:shd w:val="clear" w:color="auto" w:fill="F2F2F2" w:themeFill="background1" w:themeFillShade="F2"/>
            <w:vAlign w:val="center"/>
          </w:tcPr>
          <w:p w:rsidR="0042117B" w:rsidRPr="00893DE8" w:rsidRDefault="0042117B" w:rsidP="00893DE8">
            <w:pPr>
              <w:spacing w:line="276" w:lineRule="auto"/>
              <w:rPr>
                <w:rFonts w:ascii="Arial" w:hAnsi="Arial" w:cs="Arial"/>
                <w:i/>
                <w:color w:val="000000" w:themeColor="text1"/>
                <w:sz w:val="20"/>
                <w:szCs w:val="20"/>
              </w:rPr>
            </w:pPr>
            <w:r w:rsidRPr="00893DE8">
              <w:rPr>
                <w:rFonts w:ascii="Arial" w:hAnsi="Arial" w:cs="Arial"/>
                <w:i/>
                <w:color w:val="000000" w:themeColor="text1"/>
                <w:sz w:val="20"/>
                <w:szCs w:val="20"/>
              </w:rPr>
              <w:t>Wykłady</w:t>
            </w:r>
          </w:p>
          <w:p w:rsidR="0042117B" w:rsidRPr="00893DE8" w:rsidRDefault="0042117B" w:rsidP="009F0EA9">
            <w:pPr>
              <w:pStyle w:val="Akapitzlist"/>
              <w:numPr>
                <w:ilvl w:val="0"/>
                <w:numId w:val="112"/>
              </w:numPr>
              <w:spacing w:after="0"/>
              <w:contextualSpacing/>
              <w:rPr>
                <w:rFonts w:ascii="Arial" w:hAnsi="Arial" w:cs="Arial"/>
                <w:color w:val="000000" w:themeColor="text1"/>
                <w:sz w:val="20"/>
                <w:szCs w:val="20"/>
              </w:rPr>
            </w:pPr>
            <w:r w:rsidRPr="00893DE8">
              <w:rPr>
                <w:rFonts w:ascii="Arial" w:hAnsi="Arial" w:cs="Arial"/>
                <w:color w:val="000000" w:themeColor="text1"/>
                <w:sz w:val="20"/>
                <w:szCs w:val="20"/>
              </w:rPr>
              <w:lastRenderedPageBreak/>
              <w:t xml:space="preserve">Dokumenty Strategiczne Polski gwarantujące realizację ustaleń Unii Europejskiej – W1, W3, </w:t>
            </w:r>
          </w:p>
          <w:p w:rsidR="0042117B" w:rsidRPr="00893DE8" w:rsidRDefault="0042117B" w:rsidP="009F0EA9">
            <w:pPr>
              <w:pStyle w:val="Akapitzlist"/>
              <w:numPr>
                <w:ilvl w:val="0"/>
                <w:numId w:val="112"/>
              </w:numPr>
              <w:spacing w:after="0"/>
              <w:contextualSpacing/>
              <w:rPr>
                <w:rFonts w:ascii="Arial" w:hAnsi="Arial" w:cs="Arial"/>
                <w:color w:val="000000" w:themeColor="text1"/>
                <w:sz w:val="20"/>
                <w:szCs w:val="20"/>
              </w:rPr>
            </w:pPr>
            <w:r w:rsidRPr="00893DE8">
              <w:rPr>
                <w:rFonts w:ascii="Arial" w:hAnsi="Arial" w:cs="Arial"/>
                <w:color w:val="000000" w:themeColor="text1"/>
                <w:sz w:val="20"/>
                <w:szCs w:val="20"/>
              </w:rPr>
              <w:t>System organizacyjny Funduszy Unijnych w Polsce – W1, W3</w:t>
            </w:r>
          </w:p>
          <w:p w:rsidR="0042117B" w:rsidRPr="00893DE8" w:rsidRDefault="0042117B" w:rsidP="00893DE8">
            <w:pPr>
              <w:spacing w:line="276" w:lineRule="auto"/>
              <w:rPr>
                <w:rFonts w:ascii="Arial" w:hAnsi="Arial" w:cs="Arial"/>
                <w:color w:val="000000" w:themeColor="text1"/>
                <w:sz w:val="20"/>
                <w:szCs w:val="20"/>
              </w:rPr>
            </w:pPr>
            <w:r w:rsidRPr="00893DE8">
              <w:rPr>
                <w:rFonts w:ascii="Arial" w:hAnsi="Arial" w:cs="Arial"/>
                <w:color w:val="000000" w:themeColor="text1"/>
                <w:sz w:val="20"/>
                <w:szCs w:val="20"/>
              </w:rPr>
              <w:t>Seminaria:</w:t>
            </w:r>
          </w:p>
          <w:p w:rsidR="0042117B" w:rsidRPr="00893DE8" w:rsidRDefault="0042117B" w:rsidP="009F0EA9">
            <w:pPr>
              <w:pStyle w:val="Akapitzlist"/>
              <w:numPr>
                <w:ilvl w:val="0"/>
                <w:numId w:val="110"/>
              </w:numPr>
              <w:spacing w:after="0"/>
              <w:contextualSpacing/>
              <w:rPr>
                <w:rFonts w:ascii="Arial" w:hAnsi="Arial" w:cs="Arial"/>
                <w:color w:val="000000" w:themeColor="text1"/>
                <w:sz w:val="20"/>
                <w:szCs w:val="20"/>
              </w:rPr>
            </w:pPr>
            <w:r w:rsidRPr="00893DE8">
              <w:rPr>
                <w:rFonts w:ascii="Arial" w:hAnsi="Arial" w:cs="Arial"/>
                <w:color w:val="000000" w:themeColor="text1"/>
                <w:sz w:val="20"/>
                <w:szCs w:val="20"/>
              </w:rPr>
              <w:t>Zarządzanie cyklem projektu: analiza przedmiotu projektu, formułowanie celu, realizacja projektu, nadzór nad przebiegiem projektu, konsorcjum (zasady budowania konsorcjum, rola lidera i pozostałych członków, sposób pozyskiwania partnerów do projektu, zarządzanie projektem w ramach konsorcjum, podział zadań i obowiązków), budżet – W1, W2, W3, W4, U1, U2</w:t>
            </w:r>
          </w:p>
          <w:p w:rsidR="0042117B" w:rsidRPr="00893DE8" w:rsidRDefault="0042117B" w:rsidP="009F0EA9">
            <w:pPr>
              <w:pStyle w:val="Akapitzlist"/>
              <w:numPr>
                <w:ilvl w:val="0"/>
                <w:numId w:val="110"/>
              </w:numPr>
              <w:spacing w:after="0"/>
              <w:contextualSpacing/>
              <w:rPr>
                <w:rFonts w:ascii="Arial" w:hAnsi="Arial" w:cs="Arial"/>
                <w:color w:val="000000" w:themeColor="text1"/>
                <w:sz w:val="20"/>
                <w:szCs w:val="20"/>
              </w:rPr>
            </w:pPr>
            <w:r w:rsidRPr="00893DE8">
              <w:rPr>
                <w:rFonts w:ascii="Arial" w:hAnsi="Arial" w:cs="Arial"/>
                <w:color w:val="000000" w:themeColor="text1"/>
                <w:sz w:val="20"/>
                <w:szCs w:val="20"/>
              </w:rPr>
              <w:t>Podstawowe elementy dokumentacji projektowej: studium wykonalności, bussines plan – W1, W2, W3, W4, U1, U2</w:t>
            </w:r>
          </w:p>
          <w:p w:rsidR="0042117B" w:rsidRPr="00893DE8" w:rsidRDefault="0042117B" w:rsidP="009F0EA9">
            <w:pPr>
              <w:pStyle w:val="Akapitzlist"/>
              <w:numPr>
                <w:ilvl w:val="0"/>
                <w:numId w:val="110"/>
              </w:numPr>
              <w:spacing w:after="0"/>
              <w:contextualSpacing/>
              <w:rPr>
                <w:rFonts w:ascii="Arial" w:hAnsi="Arial" w:cs="Arial"/>
                <w:color w:val="000000" w:themeColor="text1"/>
                <w:sz w:val="20"/>
                <w:szCs w:val="20"/>
              </w:rPr>
            </w:pPr>
            <w:r w:rsidRPr="00893DE8">
              <w:rPr>
                <w:rFonts w:ascii="Arial" w:hAnsi="Arial" w:cs="Arial"/>
                <w:color w:val="000000" w:themeColor="text1"/>
                <w:sz w:val="20"/>
                <w:szCs w:val="20"/>
              </w:rPr>
              <w:t>Wsparcie finansowe nauk medycznych ze środków unijnych – W1, W2, W3, W4, U1, U2</w:t>
            </w:r>
          </w:p>
          <w:p w:rsidR="0042117B" w:rsidRPr="00893DE8" w:rsidRDefault="0042117B" w:rsidP="009F0EA9">
            <w:pPr>
              <w:pStyle w:val="Akapitzlist"/>
              <w:numPr>
                <w:ilvl w:val="0"/>
                <w:numId w:val="110"/>
              </w:numPr>
              <w:spacing w:after="0"/>
              <w:contextualSpacing/>
              <w:rPr>
                <w:rFonts w:ascii="Arial" w:hAnsi="Arial" w:cs="Arial"/>
                <w:color w:val="000000" w:themeColor="text1"/>
                <w:sz w:val="20"/>
                <w:szCs w:val="20"/>
              </w:rPr>
            </w:pPr>
            <w:r w:rsidRPr="00893DE8">
              <w:rPr>
                <w:rFonts w:ascii="Arial" w:hAnsi="Arial" w:cs="Arial"/>
                <w:color w:val="000000" w:themeColor="text1"/>
                <w:sz w:val="20"/>
                <w:szCs w:val="20"/>
              </w:rPr>
              <w:t>Najczęściej popełniane błędy oraz narzędzia stosowane podczas przygotowania wniosków aplikacyjnych.</w:t>
            </w:r>
            <w:r w:rsidRPr="00893DE8">
              <w:rPr>
                <w:color w:val="000000" w:themeColor="text1"/>
              </w:rPr>
              <w:t xml:space="preserve"> </w:t>
            </w:r>
            <w:r w:rsidRPr="00893DE8">
              <w:rPr>
                <w:rFonts w:ascii="Arial" w:hAnsi="Arial" w:cs="Arial"/>
                <w:color w:val="000000" w:themeColor="text1"/>
                <w:sz w:val="20"/>
                <w:szCs w:val="20"/>
              </w:rPr>
              <w:t>W1, U1, U2</w:t>
            </w:r>
          </w:p>
          <w:p w:rsidR="0042117B" w:rsidRPr="00893DE8" w:rsidRDefault="0042117B" w:rsidP="00893DE8">
            <w:pPr>
              <w:spacing w:line="276" w:lineRule="auto"/>
              <w:rPr>
                <w:rFonts w:ascii="Arial" w:hAnsi="Arial" w:cs="Arial"/>
                <w:color w:val="000000" w:themeColor="text1"/>
                <w:sz w:val="20"/>
                <w:szCs w:val="20"/>
              </w:rPr>
            </w:pPr>
            <w:r w:rsidRPr="00893DE8">
              <w:rPr>
                <w:rFonts w:ascii="Arial" w:hAnsi="Arial" w:cs="Arial"/>
                <w:color w:val="000000" w:themeColor="text1"/>
                <w:sz w:val="20"/>
                <w:szCs w:val="20"/>
              </w:rPr>
              <w:t xml:space="preserve">Ćwiczenia </w:t>
            </w:r>
          </w:p>
          <w:p w:rsidR="0042117B" w:rsidRPr="00893DE8" w:rsidRDefault="0042117B" w:rsidP="009F0EA9">
            <w:pPr>
              <w:pStyle w:val="Akapitzlist"/>
              <w:numPr>
                <w:ilvl w:val="0"/>
                <w:numId w:val="111"/>
              </w:numPr>
              <w:spacing w:after="0"/>
              <w:contextualSpacing/>
              <w:rPr>
                <w:rFonts w:ascii="Arial" w:hAnsi="Arial" w:cs="Arial"/>
                <w:color w:val="000000" w:themeColor="text1"/>
                <w:sz w:val="20"/>
                <w:szCs w:val="20"/>
              </w:rPr>
            </w:pPr>
            <w:r w:rsidRPr="00893DE8">
              <w:rPr>
                <w:rFonts w:ascii="Arial" w:hAnsi="Arial" w:cs="Arial"/>
                <w:color w:val="000000" w:themeColor="text1"/>
                <w:sz w:val="20"/>
                <w:szCs w:val="20"/>
              </w:rPr>
              <w:t>Procedura składania wniosków – przygotowanie wstępnej koncepcji wniosku aplikacyjnego – U1, U2</w:t>
            </w:r>
          </w:p>
          <w:p w:rsidR="0042117B" w:rsidRPr="00893DE8" w:rsidRDefault="0042117B" w:rsidP="009F0EA9">
            <w:pPr>
              <w:pStyle w:val="Akapitzlist"/>
              <w:numPr>
                <w:ilvl w:val="0"/>
                <w:numId w:val="111"/>
              </w:numPr>
              <w:spacing w:after="0"/>
              <w:contextualSpacing/>
              <w:rPr>
                <w:rFonts w:ascii="Arial" w:hAnsi="Arial" w:cs="Arial"/>
                <w:b/>
                <w:color w:val="000000" w:themeColor="text1"/>
                <w:sz w:val="20"/>
                <w:szCs w:val="20"/>
              </w:rPr>
            </w:pPr>
            <w:r w:rsidRPr="00893DE8">
              <w:rPr>
                <w:rFonts w:ascii="Arial" w:hAnsi="Arial" w:cs="Arial"/>
                <w:color w:val="000000" w:themeColor="text1"/>
                <w:sz w:val="20"/>
                <w:szCs w:val="20"/>
              </w:rPr>
              <w:t>Analiza i omówienie przygotowanych przez studentów wniosków – U1, U2</w:t>
            </w:r>
          </w:p>
        </w:tc>
      </w:tr>
      <w:tr w:rsidR="0042117B" w:rsidRPr="00807D55" w:rsidTr="00893DE8">
        <w:trPr>
          <w:trHeight w:val="465"/>
        </w:trPr>
        <w:tc>
          <w:tcPr>
            <w:tcW w:w="9741" w:type="dxa"/>
            <w:gridSpan w:val="11"/>
            <w:vAlign w:val="center"/>
          </w:tcPr>
          <w:p w:rsidR="0042117B" w:rsidRPr="00893DE8" w:rsidRDefault="0042117B" w:rsidP="009F0EA9">
            <w:pPr>
              <w:pStyle w:val="Akapitzlist"/>
              <w:numPr>
                <w:ilvl w:val="0"/>
                <w:numId w:val="115"/>
              </w:numPr>
              <w:spacing w:before="120" w:after="120" w:line="240" w:lineRule="auto"/>
              <w:ind w:left="357" w:hanging="357"/>
              <w:rPr>
                <w:rFonts w:ascii="Arial" w:hAnsi="Arial" w:cs="Arial"/>
                <w:b/>
                <w:bCs/>
                <w:iCs/>
                <w:color w:val="000000" w:themeColor="text1"/>
              </w:rPr>
            </w:pPr>
            <w:r w:rsidRPr="00893DE8">
              <w:rPr>
                <w:rFonts w:ascii="Arial" w:hAnsi="Arial" w:cs="Arial"/>
                <w:b/>
                <w:bCs/>
                <w:color w:val="000000" w:themeColor="text1"/>
                <w:sz w:val="24"/>
              </w:rPr>
              <w:lastRenderedPageBreak/>
              <w:t>Sposoby weryfikacji efektów kształcenia</w:t>
            </w:r>
          </w:p>
        </w:tc>
      </w:tr>
      <w:tr w:rsidR="0042117B" w:rsidRPr="00807D55" w:rsidTr="00893DE8">
        <w:trPr>
          <w:trHeight w:val="465"/>
        </w:trPr>
        <w:tc>
          <w:tcPr>
            <w:tcW w:w="1610" w:type="dxa"/>
            <w:vAlign w:val="center"/>
          </w:tcPr>
          <w:p w:rsidR="0042117B" w:rsidRPr="00893DE8" w:rsidRDefault="0042117B" w:rsidP="00893DE8">
            <w:pPr>
              <w:jc w:val="center"/>
              <w:rPr>
                <w:rFonts w:ascii="Arial" w:hAnsi="Arial" w:cs="Arial"/>
                <w:b/>
                <w:bCs/>
                <w:color w:val="000000" w:themeColor="text1"/>
                <w:sz w:val="18"/>
              </w:rPr>
            </w:pPr>
            <w:r w:rsidRPr="00893DE8">
              <w:rPr>
                <w:rFonts w:ascii="Arial" w:hAnsi="Arial" w:cs="Arial"/>
                <w:color w:val="000000" w:themeColor="text1"/>
                <w:sz w:val="18"/>
                <w:szCs w:val="20"/>
              </w:rPr>
              <w:t>Symbol przedmiotowego efektu kształcenia</w:t>
            </w:r>
          </w:p>
        </w:tc>
        <w:tc>
          <w:tcPr>
            <w:tcW w:w="2256" w:type="dxa"/>
            <w:gridSpan w:val="3"/>
            <w:vAlign w:val="center"/>
          </w:tcPr>
          <w:p w:rsidR="0042117B" w:rsidRPr="00893DE8" w:rsidRDefault="0042117B" w:rsidP="00893DE8">
            <w:pPr>
              <w:jc w:val="center"/>
              <w:rPr>
                <w:rFonts w:ascii="Arial" w:hAnsi="Arial" w:cs="Arial"/>
                <w:color w:val="000000" w:themeColor="text1"/>
                <w:sz w:val="18"/>
                <w:szCs w:val="20"/>
              </w:rPr>
            </w:pPr>
            <w:r w:rsidRPr="00893DE8">
              <w:rPr>
                <w:rFonts w:ascii="Arial" w:hAnsi="Arial" w:cs="Arial"/>
                <w:color w:val="000000" w:themeColor="text1"/>
                <w:sz w:val="18"/>
                <w:szCs w:val="20"/>
              </w:rPr>
              <w:t>Symbole form prowadzonych zajęć</w:t>
            </w:r>
          </w:p>
        </w:tc>
        <w:tc>
          <w:tcPr>
            <w:tcW w:w="2693" w:type="dxa"/>
            <w:gridSpan w:val="3"/>
            <w:vAlign w:val="center"/>
          </w:tcPr>
          <w:p w:rsidR="0042117B" w:rsidRPr="00893DE8" w:rsidRDefault="0042117B" w:rsidP="00893DE8">
            <w:pPr>
              <w:jc w:val="center"/>
              <w:rPr>
                <w:rFonts w:ascii="Arial" w:hAnsi="Arial" w:cs="Arial"/>
                <w:color w:val="000000" w:themeColor="text1"/>
                <w:sz w:val="18"/>
                <w:szCs w:val="20"/>
              </w:rPr>
            </w:pPr>
            <w:r w:rsidRPr="00893DE8">
              <w:rPr>
                <w:rFonts w:ascii="Arial" w:hAnsi="Arial" w:cs="Arial"/>
                <w:color w:val="000000" w:themeColor="text1"/>
                <w:sz w:val="18"/>
                <w:szCs w:val="20"/>
              </w:rPr>
              <w:t>Sposoby weryfikacji efektu kształcenia</w:t>
            </w:r>
          </w:p>
        </w:tc>
        <w:tc>
          <w:tcPr>
            <w:tcW w:w="3182" w:type="dxa"/>
            <w:gridSpan w:val="4"/>
            <w:vAlign w:val="center"/>
          </w:tcPr>
          <w:p w:rsidR="0042117B" w:rsidRPr="00893DE8" w:rsidRDefault="0042117B" w:rsidP="00893DE8">
            <w:pPr>
              <w:jc w:val="center"/>
              <w:rPr>
                <w:rFonts w:ascii="Arial" w:hAnsi="Arial" w:cs="Arial"/>
                <w:color w:val="000000" w:themeColor="text1"/>
                <w:sz w:val="18"/>
                <w:szCs w:val="20"/>
              </w:rPr>
            </w:pPr>
            <w:r w:rsidRPr="00893DE8">
              <w:rPr>
                <w:rFonts w:ascii="Arial" w:hAnsi="Arial" w:cs="Arial"/>
                <w:color w:val="000000" w:themeColor="text1"/>
                <w:sz w:val="18"/>
                <w:szCs w:val="20"/>
              </w:rPr>
              <w:t>Kryterium zaliczenia</w:t>
            </w:r>
          </w:p>
        </w:tc>
      </w:tr>
      <w:tr w:rsidR="0042117B" w:rsidRPr="00807D55" w:rsidTr="00893DE8">
        <w:trPr>
          <w:trHeight w:val="465"/>
        </w:trPr>
        <w:tc>
          <w:tcPr>
            <w:tcW w:w="1610" w:type="dxa"/>
            <w:shd w:val="clear" w:color="auto" w:fill="F2F2F2" w:themeFill="background1" w:themeFillShade="F2"/>
            <w:vAlign w:val="center"/>
          </w:tcPr>
          <w:p w:rsidR="0042117B" w:rsidRPr="00893DE8" w:rsidRDefault="0042117B" w:rsidP="00893DE8">
            <w:pPr>
              <w:jc w:val="center"/>
              <w:rPr>
                <w:b/>
                <w:bCs/>
                <w:color w:val="000000" w:themeColor="text1"/>
                <w:sz w:val="20"/>
                <w:szCs w:val="18"/>
              </w:rPr>
            </w:pPr>
            <w:r w:rsidRPr="00893DE8">
              <w:rPr>
                <w:rFonts w:ascii="Arial" w:hAnsi="Arial" w:cs="Arial"/>
                <w:i/>
                <w:color w:val="000000" w:themeColor="text1"/>
                <w:sz w:val="20"/>
                <w:szCs w:val="20"/>
              </w:rPr>
              <w:t>W1, W2, W3, W4, U1, U2</w:t>
            </w:r>
          </w:p>
        </w:tc>
        <w:tc>
          <w:tcPr>
            <w:tcW w:w="2256" w:type="dxa"/>
            <w:gridSpan w:val="3"/>
            <w:shd w:val="clear" w:color="auto" w:fill="F2F2F2" w:themeFill="background1" w:themeFillShade="F2"/>
            <w:vAlign w:val="center"/>
          </w:tcPr>
          <w:p w:rsidR="0042117B" w:rsidRPr="00893DE8" w:rsidRDefault="0042117B" w:rsidP="00893DE8">
            <w:pPr>
              <w:jc w:val="center"/>
              <w:rPr>
                <w:b/>
                <w:bCs/>
                <w:color w:val="000000" w:themeColor="text1"/>
                <w:sz w:val="20"/>
                <w:szCs w:val="18"/>
              </w:rPr>
            </w:pPr>
            <w:r w:rsidRPr="00893DE8">
              <w:rPr>
                <w:rFonts w:ascii="Arial" w:hAnsi="Arial" w:cs="Arial"/>
                <w:i/>
                <w:color w:val="000000" w:themeColor="text1"/>
                <w:sz w:val="20"/>
                <w:szCs w:val="20"/>
              </w:rPr>
              <w:t>Ć</w:t>
            </w:r>
          </w:p>
        </w:tc>
        <w:tc>
          <w:tcPr>
            <w:tcW w:w="2693" w:type="dxa"/>
            <w:gridSpan w:val="3"/>
            <w:shd w:val="clear" w:color="auto" w:fill="F2F2F2" w:themeFill="background1" w:themeFillShade="F2"/>
            <w:vAlign w:val="center"/>
          </w:tcPr>
          <w:p w:rsidR="0042117B" w:rsidRPr="00893DE8" w:rsidRDefault="0042117B" w:rsidP="00893DE8">
            <w:pPr>
              <w:jc w:val="center"/>
              <w:rPr>
                <w:rFonts w:ascii="Arial" w:hAnsi="Arial" w:cs="Arial"/>
                <w:bCs/>
                <w:color w:val="000000" w:themeColor="text1"/>
                <w:sz w:val="18"/>
                <w:szCs w:val="18"/>
              </w:rPr>
            </w:pPr>
            <w:r w:rsidRPr="00893DE8">
              <w:rPr>
                <w:rFonts w:ascii="Arial" w:hAnsi="Arial" w:cs="Arial"/>
                <w:bCs/>
                <w:color w:val="000000" w:themeColor="text1"/>
                <w:sz w:val="20"/>
                <w:szCs w:val="18"/>
              </w:rPr>
              <w:t>raport z ćwiczeń</w:t>
            </w:r>
          </w:p>
        </w:tc>
        <w:tc>
          <w:tcPr>
            <w:tcW w:w="3182" w:type="dxa"/>
            <w:gridSpan w:val="4"/>
            <w:shd w:val="clear" w:color="auto" w:fill="F2F2F2" w:themeFill="background1" w:themeFillShade="F2"/>
            <w:vAlign w:val="center"/>
          </w:tcPr>
          <w:p w:rsidR="0042117B" w:rsidRPr="00893DE8" w:rsidRDefault="0042117B" w:rsidP="00893DE8">
            <w:pPr>
              <w:rPr>
                <w:rFonts w:ascii="Arial" w:hAnsi="Arial" w:cs="Arial"/>
                <w:bCs/>
                <w:color w:val="000000" w:themeColor="text1"/>
                <w:sz w:val="18"/>
                <w:szCs w:val="18"/>
              </w:rPr>
            </w:pPr>
            <w:r w:rsidRPr="00893DE8">
              <w:rPr>
                <w:rFonts w:ascii="Arial" w:hAnsi="Arial" w:cs="Arial"/>
                <w:bCs/>
                <w:color w:val="000000" w:themeColor="text1"/>
                <w:sz w:val="20"/>
                <w:szCs w:val="18"/>
              </w:rPr>
              <w:t>przygotowanie wniosku aplikacyjnego zgodnie z zaprezentowanymi wymogami</w:t>
            </w:r>
          </w:p>
        </w:tc>
      </w:tr>
      <w:tr w:rsidR="0042117B" w:rsidRPr="00807D55" w:rsidTr="00893DE8">
        <w:trPr>
          <w:trHeight w:val="465"/>
        </w:trPr>
        <w:tc>
          <w:tcPr>
            <w:tcW w:w="9741" w:type="dxa"/>
            <w:gridSpan w:val="11"/>
            <w:shd w:val="clear" w:color="auto" w:fill="FFFFFF"/>
            <w:vAlign w:val="center"/>
          </w:tcPr>
          <w:p w:rsidR="0042117B" w:rsidRPr="00893DE8" w:rsidRDefault="0042117B" w:rsidP="009F0EA9">
            <w:pPr>
              <w:pStyle w:val="Akapitzlist"/>
              <w:numPr>
                <w:ilvl w:val="0"/>
                <w:numId w:val="115"/>
              </w:numPr>
              <w:spacing w:before="120" w:after="120" w:line="240" w:lineRule="auto"/>
              <w:ind w:left="357" w:hanging="357"/>
              <w:rPr>
                <w:rFonts w:ascii="Arial" w:hAnsi="Arial" w:cs="Arial"/>
                <w:b/>
                <w:bCs/>
                <w:iCs/>
                <w:color w:val="000000" w:themeColor="text1"/>
              </w:rPr>
            </w:pPr>
            <w:r w:rsidRPr="00893DE8">
              <w:rPr>
                <w:rFonts w:ascii="Arial" w:hAnsi="Arial" w:cs="Arial"/>
                <w:b/>
                <w:bCs/>
                <w:color w:val="000000" w:themeColor="text1"/>
                <w:sz w:val="24"/>
              </w:rPr>
              <w:t>Kryteria oceniania</w:t>
            </w:r>
          </w:p>
        </w:tc>
      </w:tr>
      <w:tr w:rsidR="0042117B" w:rsidRPr="00807D55" w:rsidTr="00893DE8">
        <w:trPr>
          <w:trHeight w:val="465"/>
        </w:trPr>
        <w:tc>
          <w:tcPr>
            <w:tcW w:w="9741" w:type="dxa"/>
            <w:gridSpan w:val="11"/>
            <w:shd w:val="clear" w:color="auto" w:fill="F2F2F2" w:themeFill="background1" w:themeFillShade="F2"/>
            <w:vAlign w:val="center"/>
          </w:tcPr>
          <w:p w:rsidR="0042117B" w:rsidRPr="00893DE8" w:rsidRDefault="0042117B" w:rsidP="00893DE8">
            <w:pPr>
              <w:rPr>
                <w:rFonts w:ascii="Arial" w:hAnsi="Arial" w:cs="Arial"/>
                <w:b/>
                <w:bCs/>
                <w:color w:val="000000" w:themeColor="text1"/>
              </w:rPr>
            </w:pPr>
            <w:r w:rsidRPr="00893DE8">
              <w:rPr>
                <w:rFonts w:ascii="Arial" w:hAnsi="Arial" w:cs="Arial"/>
                <w:b/>
                <w:bCs/>
                <w:color w:val="000000" w:themeColor="text1"/>
                <w:sz w:val="20"/>
              </w:rPr>
              <w:t>Forma zaliczenia przedmiotu:</w:t>
            </w:r>
            <w:r w:rsidRPr="00893DE8">
              <w:rPr>
                <w:rFonts w:ascii="Arial" w:hAnsi="Arial" w:cs="Arial"/>
                <w:i/>
                <w:color w:val="000000" w:themeColor="text1"/>
                <w:sz w:val="16"/>
                <w:szCs w:val="20"/>
              </w:rPr>
              <w:t xml:space="preserve"> </w:t>
            </w:r>
            <w:r w:rsidRPr="00893DE8">
              <w:rPr>
                <w:rFonts w:ascii="Arial" w:hAnsi="Arial" w:cs="Arial"/>
                <w:b/>
                <w:i/>
                <w:color w:val="000000" w:themeColor="text1"/>
                <w:szCs w:val="18"/>
              </w:rPr>
              <w:t>zaliczenie bez oceny</w:t>
            </w:r>
          </w:p>
        </w:tc>
      </w:tr>
      <w:tr w:rsidR="0042117B" w:rsidRPr="00807D55" w:rsidTr="00893DE8">
        <w:trPr>
          <w:trHeight w:val="70"/>
        </w:trPr>
        <w:tc>
          <w:tcPr>
            <w:tcW w:w="4831" w:type="dxa"/>
            <w:gridSpan w:val="6"/>
            <w:vAlign w:val="center"/>
          </w:tcPr>
          <w:p w:rsidR="0042117B" w:rsidRPr="00893DE8" w:rsidRDefault="0042117B" w:rsidP="00893DE8">
            <w:pPr>
              <w:autoSpaceDE w:val="0"/>
              <w:autoSpaceDN w:val="0"/>
              <w:adjustRightInd w:val="0"/>
              <w:spacing w:before="120" w:after="120"/>
              <w:jc w:val="center"/>
              <w:rPr>
                <w:rFonts w:ascii="Arial" w:hAnsi="Arial" w:cs="Arial"/>
                <w:bCs/>
                <w:iCs/>
                <w:color w:val="000000" w:themeColor="text1"/>
                <w:sz w:val="18"/>
                <w:szCs w:val="20"/>
              </w:rPr>
            </w:pPr>
            <w:r w:rsidRPr="00893DE8">
              <w:rPr>
                <w:rFonts w:ascii="Arial" w:hAnsi="Arial" w:cs="Arial"/>
                <w:bCs/>
                <w:iCs/>
                <w:color w:val="000000" w:themeColor="text1"/>
                <w:sz w:val="18"/>
                <w:szCs w:val="20"/>
              </w:rPr>
              <w:t>ocena</w:t>
            </w:r>
          </w:p>
        </w:tc>
        <w:tc>
          <w:tcPr>
            <w:tcW w:w="4910" w:type="dxa"/>
            <w:gridSpan w:val="5"/>
            <w:vAlign w:val="center"/>
          </w:tcPr>
          <w:p w:rsidR="0042117B" w:rsidRPr="00893DE8" w:rsidRDefault="0042117B" w:rsidP="00893DE8">
            <w:pPr>
              <w:autoSpaceDE w:val="0"/>
              <w:autoSpaceDN w:val="0"/>
              <w:adjustRightInd w:val="0"/>
              <w:spacing w:before="120" w:after="120"/>
              <w:jc w:val="center"/>
              <w:rPr>
                <w:rFonts w:ascii="Arial" w:hAnsi="Arial" w:cs="Arial"/>
                <w:bCs/>
                <w:iCs/>
                <w:color w:val="000000" w:themeColor="text1"/>
                <w:sz w:val="18"/>
                <w:szCs w:val="20"/>
              </w:rPr>
            </w:pPr>
            <w:r w:rsidRPr="00893DE8">
              <w:rPr>
                <w:rFonts w:ascii="Arial" w:hAnsi="Arial" w:cs="Arial"/>
                <w:bCs/>
                <w:iCs/>
                <w:color w:val="000000" w:themeColor="text1"/>
                <w:sz w:val="18"/>
                <w:szCs w:val="20"/>
              </w:rPr>
              <w:t>kryteria</w:t>
            </w:r>
          </w:p>
        </w:tc>
      </w:tr>
      <w:tr w:rsidR="0042117B" w:rsidRPr="00807D55" w:rsidTr="00893DE8">
        <w:trPr>
          <w:trHeight w:val="465"/>
        </w:trPr>
        <w:tc>
          <w:tcPr>
            <w:tcW w:w="4831" w:type="dxa"/>
            <w:gridSpan w:val="6"/>
            <w:vAlign w:val="center"/>
          </w:tcPr>
          <w:p w:rsidR="0042117B" w:rsidRPr="00893DE8" w:rsidRDefault="0042117B" w:rsidP="00893DE8">
            <w:pPr>
              <w:autoSpaceDE w:val="0"/>
              <w:autoSpaceDN w:val="0"/>
              <w:adjustRightInd w:val="0"/>
              <w:spacing w:before="120" w:after="120"/>
              <w:jc w:val="center"/>
              <w:rPr>
                <w:rFonts w:ascii="Arial" w:hAnsi="Arial" w:cs="Arial"/>
                <w:b/>
                <w:bCs/>
                <w:iCs/>
                <w:color w:val="000000" w:themeColor="text1"/>
                <w:sz w:val="18"/>
                <w:szCs w:val="20"/>
              </w:rPr>
            </w:pPr>
            <w:r w:rsidRPr="00893DE8">
              <w:rPr>
                <w:rFonts w:ascii="Arial" w:hAnsi="Arial" w:cs="Arial"/>
                <w:b/>
                <w:bCs/>
                <w:iCs/>
                <w:color w:val="000000" w:themeColor="text1"/>
                <w:sz w:val="18"/>
                <w:szCs w:val="20"/>
              </w:rPr>
              <w:t>2,0 (ndst)</w:t>
            </w:r>
          </w:p>
        </w:tc>
        <w:tc>
          <w:tcPr>
            <w:tcW w:w="4910" w:type="dxa"/>
            <w:gridSpan w:val="5"/>
            <w:shd w:val="clear" w:color="auto" w:fill="F2F2F2" w:themeFill="background1" w:themeFillShade="F2"/>
            <w:vAlign w:val="center"/>
          </w:tcPr>
          <w:p w:rsidR="0042117B" w:rsidRPr="00893DE8" w:rsidRDefault="0042117B" w:rsidP="00893DE8">
            <w:pPr>
              <w:autoSpaceDE w:val="0"/>
              <w:autoSpaceDN w:val="0"/>
              <w:adjustRightInd w:val="0"/>
              <w:spacing w:before="120" w:after="120"/>
              <w:rPr>
                <w:rFonts w:ascii="Arial" w:hAnsi="Arial" w:cs="Arial"/>
                <w:bCs/>
                <w:i/>
                <w:iCs/>
                <w:color w:val="000000" w:themeColor="text1"/>
                <w:sz w:val="18"/>
                <w:szCs w:val="20"/>
              </w:rPr>
            </w:pPr>
          </w:p>
        </w:tc>
      </w:tr>
      <w:tr w:rsidR="0042117B" w:rsidRPr="00807D55" w:rsidTr="00893DE8">
        <w:trPr>
          <w:trHeight w:val="70"/>
        </w:trPr>
        <w:tc>
          <w:tcPr>
            <w:tcW w:w="4831" w:type="dxa"/>
            <w:gridSpan w:val="6"/>
            <w:vAlign w:val="center"/>
          </w:tcPr>
          <w:p w:rsidR="0042117B" w:rsidRPr="00893DE8" w:rsidRDefault="0042117B" w:rsidP="00893DE8">
            <w:pPr>
              <w:autoSpaceDE w:val="0"/>
              <w:autoSpaceDN w:val="0"/>
              <w:adjustRightInd w:val="0"/>
              <w:spacing w:before="120" w:after="120"/>
              <w:jc w:val="center"/>
              <w:rPr>
                <w:rFonts w:ascii="Arial" w:hAnsi="Arial" w:cs="Arial"/>
                <w:b/>
                <w:bCs/>
                <w:iCs/>
                <w:color w:val="000000" w:themeColor="text1"/>
                <w:sz w:val="18"/>
                <w:szCs w:val="20"/>
              </w:rPr>
            </w:pPr>
            <w:r w:rsidRPr="00893DE8">
              <w:rPr>
                <w:rFonts w:ascii="Arial" w:hAnsi="Arial" w:cs="Arial"/>
                <w:b/>
                <w:bCs/>
                <w:iCs/>
                <w:color w:val="000000" w:themeColor="text1"/>
                <w:sz w:val="18"/>
                <w:szCs w:val="20"/>
              </w:rPr>
              <w:t>3,0 (dost)</w:t>
            </w:r>
          </w:p>
        </w:tc>
        <w:tc>
          <w:tcPr>
            <w:tcW w:w="4910" w:type="dxa"/>
            <w:gridSpan w:val="5"/>
            <w:shd w:val="clear" w:color="auto" w:fill="F2F2F2" w:themeFill="background1" w:themeFillShade="F2"/>
            <w:vAlign w:val="center"/>
          </w:tcPr>
          <w:p w:rsidR="0042117B" w:rsidRPr="00893DE8" w:rsidRDefault="0042117B" w:rsidP="00893DE8">
            <w:pPr>
              <w:autoSpaceDE w:val="0"/>
              <w:autoSpaceDN w:val="0"/>
              <w:adjustRightInd w:val="0"/>
              <w:spacing w:before="120" w:after="120"/>
              <w:rPr>
                <w:rFonts w:ascii="Arial" w:hAnsi="Arial" w:cs="Arial"/>
                <w:bCs/>
                <w:iCs/>
                <w:color w:val="000000" w:themeColor="text1"/>
                <w:sz w:val="18"/>
                <w:szCs w:val="20"/>
              </w:rPr>
            </w:pPr>
          </w:p>
        </w:tc>
      </w:tr>
      <w:tr w:rsidR="0042117B" w:rsidRPr="00807D55" w:rsidTr="00893DE8">
        <w:trPr>
          <w:trHeight w:val="465"/>
        </w:trPr>
        <w:tc>
          <w:tcPr>
            <w:tcW w:w="4831" w:type="dxa"/>
            <w:gridSpan w:val="6"/>
            <w:vAlign w:val="center"/>
          </w:tcPr>
          <w:p w:rsidR="0042117B" w:rsidRPr="00893DE8" w:rsidRDefault="0042117B" w:rsidP="00893DE8">
            <w:pPr>
              <w:autoSpaceDE w:val="0"/>
              <w:autoSpaceDN w:val="0"/>
              <w:adjustRightInd w:val="0"/>
              <w:spacing w:before="120" w:after="120"/>
              <w:jc w:val="center"/>
              <w:rPr>
                <w:rFonts w:ascii="Arial" w:hAnsi="Arial" w:cs="Arial"/>
                <w:b/>
                <w:bCs/>
                <w:iCs/>
                <w:color w:val="000000" w:themeColor="text1"/>
                <w:sz w:val="18"/>
                <w:szCs w:val="20"/>
              </w:rPr>
            </w:pPr>
            <w:r w:rsidRPr="00893DE8">
              <w:rPr>
                <w:rFonts w:ascii="Arial" w:hAnsi="Arial" w:cs="Arial"/>
                <w:b/>
                <w:bCs/>
                <w:iCs/>
                <w:color w:val="000000" w:themeColor="text1"/>
                <w:sz w:val="18"/>
                <w:szCs w:val="20"/>
              </w:rPr>
              <w:t>3,5 (ddb)</w:t>
            </w:r>
          </w:p>
        </w:tc>
        <w:tc>
          <w:tcPr>
            <w:tcW w:w="4910" w:type="dxa"/>
            <w:gridSpan w:val="5"/>
            <w:shd w:val="clear" w:color="auto" w:fill="F2F2F2" w:themeFill="background1" w:themeFillShade="F2"/>
            <w:vAlign w:val="center"/>
          </w:tcPr>
          <w:p w:rsidR="0042117B" w:rsidRPr="00893DE8" w:rsidRDefault="0042117B" w:rsidP="00893DE8">
            <w:pPr>
              <w:autoSpaceDE w:val="0"/>
              <w:autoSpaceDN w:val="0"/>
              <w:adjustRightInd w:val="0"/>
              <w:spacing w:before="120" w:after="120"/>
              <w:rPr>
                <w:rFonts w:ascii="Arial" w:hAnsi="Arial" w:cs="Arial"/>
                <w:bCs/>
                <w:iCs/>
                <w:color w:val="000000" w:themeColor="text1"/>
                <w:sz w:val="18"/>
                <w:szCs w:val="20"/>
              </w:rPr>
            </w:pPr>
          </w:p>
        </w:tc>
      </w:tr>
      <w:tr w:rsidR="0042117B" w:rsidRPr="00807D55" w:rsidTr="00893DE8">
        <w:trPr>
          <w:trHeight w:val="70"/>
        </w:trPr>
        <w:tc>
          <w:tcPr>
            <w:tcW w:w="4831" w:type="dxa"/>
            <w:gridSpan w:val="6"/>
            <w:vAlign w:val="center"/>
          </w:tcPr>
          <w:p w:rsidR="0042117B" w:rsidRPr="00893DE8" w:rsidRDefault="0042117B" w:rsidP="00893DE8">
            <w:pPr>
              <w:autoSpaceDE w:val="0"/>
              <w:autoSpaceDN w:val="0"/>
              <w:adjustRightInd w:val="0"/>
              <w:spacing w:before="120" w:after="120"/>
              <w:jc w:val="center"/>
              <w:rPr>
                <w:rFonts w:ascii="Arial" w:hAnsi="Arial" w:cs="Arial"/>
                <w:b/>
                <w:bCs/>
                <w:iCs/>
                <w:color w:val="000000" w:themeColor="text1"/>
                <w:sz w:val="18"/>
                <w:szCs w:val="20"/>
              </w:rPr>
            </w:pPr>
            <w:r w:rsidRPr="00893DE8">
              <w:rPr>
                <w:rFonts w:ascii="Arial" w:hAnsi="Arial" w:cs="Arial"/>
                <w:b/>
                <w:bCs/>
                <w:iCs/>
                <w:color w:val="000000" w:themeColor="text1"/>
                <w:sz w:val="18"/>
                <w:szCs w:val="20"/>
              </w:rPr>
              <w:t>4,0 (db)</w:t>
            </w:r>
          </w:p>
        </w:tc>
        <w:tc>
          <w:tcPr>
            <w:tcW w:w="4910" w:type="dxa"/>
            <w:gridSpan w:val="5"/>
            <w:shd w:val="clear" w:color="auto" w:fill="F2F2F2" w:themeFill="background1" w:themeFillShade="F2"/>
            <w:vAlign w:val="center"/>
          </w:tcPr>
          <w:p w:rsidR="0042117B" w:rsidRPr="00893DE8" w:rsidRDefault="0042117B" w:rsidP="00893DE8">
            <w:pPr>
              <w:autoSpaceDE w:val="0"/>
              <w:autoSpaceDN w:val="0"/>
              <w:adjustRightInd w:val="0"/>
              <w:spacing w:before="120" w:after="120"/>
              <w:rPr>
                <w:rFonts w:ascii="Arial" w:hAnsi="Arial" w:cs="Arial"/>
                <w:bCs/>
                <w:iCs/>
                <w:color w:val="000000" w:themeColor="text1"/>
                <w:sz w:val="18"/>
                <w:szCs w:val="18"/>
              </w:rPr>
            </w:pPr>
          </w:p>
        </w:tc>
      </w:tr>
      <w:tr w:rsidR="0042117B" w:rsidRPr="00807D55" w:rsidTr="00893DE8">
        <w:trPr>
          <w:trHeight w:val="70"/>
        </w:trPr>
        <w:tc>
          <w:tcPr>
            <w:tcW w:w="4831" w:type="dxa"/>
            <w:gridSpan w:val="6"/>
            <w:vAlign w:val="center"/>
          </w:tcPr>
          <w:p w:rsidR="0042117B" w:rsidRPr="00893DE8" w:rsidRDefault="0042117B" w:rsidP="00893DE8">
            <w:pPr>
              <w:autoSpaceDE w:val="0"/>
              <w:autoSpaceDN w:val="0"/>
              <w:adjustRightInd w:val="0"/>
              <w:spacing w:before="120" w:after="120"/>
              <w:jc w:val="center"/>
              <w:rPr>
                <w:rFonts w:ascii="Arial" w:hAnsi="Arial" w:cs="Arial"/>
                <w:b/>
                <w:bCs/>
                <w:iCs/>
                <w:color w:val="000000" w:themeColor="text1"/>
                <w:sz w:val="18"/>
                <w:szCs w:val="20"/>
              </w:rPr>
            </w:pPr>
            <w:r w:rsidRPr="00893DE8">
              <w:rPr>
                <w:rFonts w:ascii="Arial" w:hAnsi="Arial" w:cs="Arial"/>
                <w:b/>
                <w:bCs/>
                <w:iCs/>
                <w:color w:val="000000" w:themeColor="text1"/>
                <w:sz w:val="18"/>
                <w:szCs w:val="20"/>
              </w:rPr>
              <w:t>4,5 (pdb)</w:t>
            </w:r>
          </w:p>
        </w:tc>
        <w:tc>
          <w:tcPr>
            <w:tcW w:w="4910" w:type="dxa"/>
            <w:gridSpan w:val="5"/>
            <w:shd w:val="clear" w:color="auto" w:fill="F2F2F2" w:themeFill="background1" w:themeFillShade="F2"/>
            <w:vAlign w:val="center"/>
          </w:tcPr>
          <w:p w:rsidR="0042117B" w:rsidRPr="00893DE8" w:rsidRDefault="0042117B" w:rsidP="00893DE8">
            <w:pPr>
              <w:autoSpaceDE w:val="0"/>
              <w:autoSpaceDN w:val="0"/>
              <w:adjustRightInd w:val="0"/>
              <w:spacing w:before="120" w:after="120"/>
              <w:rPr>
                <w:rFonts w:ascii="Arial" w:hAnsi="Arial" w:cs="Arial"/>
                <w:bCs/>
                <w:iCs/>
                <w:color w:val="000000" w:themeColor="text1"/>
                <w:sz w:val="18"/>
                <w:szCs w:val="18"/>
              </w:rPr>
            </w:pPr>
          </w:p>
        </w:tc>
      </w:tr>
      <w:tr w:rsidR="0042117B" w:rsidRPr="00807D55" w:rsidTr="00893DE8">
        <w:trPr>
          <w:trHeight w:val="70"/>
        </w:trPr>
        <w:tc>
          <w:tcPr>
            <w:tcW w:w="4831" w:type="dxa"/>
            <w:gridSpan w:val="6"/>
            <w:vAlign w:val="center"/>
          </w:tcPr>
          <w:p w:rsidR="0042117B" w:rsidRPr="00893DE8" w:rsidRDefault="0042117B" w:rsidP="00893DE8">
            <w:pPr>
              <w:autoSpaceDE w:val="0"/>
              <w:autoSpaceDN w:val="0"/>
              <w:adjustRightInd w:val="0"/>
              <w:spacing w:before="120" w:after="120"/>
              <w:jc w:val="center"/>
              <w:rPr>
                <w:rFonts w:ascii="Arial" w:hAnsi="Arial" w:cs="Arial"/>
                <w:b/>
                <w:bCs/>
                <w:iCs/>
                <w:color w:val="000000" w:themeColor="text1"/>
                <w:sz w:val="18"/>
                <w:szCs w:val="20"/>
              </w:rPr>
            </w:pPr>
            <w:r w:rsidRPr="00893DE8">
              <w:rPr>
                <w:rFonts w:ascii="Arial" w:hAnsi="Arial" w:cs="Arial"/>
                <w:b/>
                <w:bCs/>
                <w:iCs/>
                <w:color w:val="000000" w:themeColor="text1"/>
                <w:sz w:val="18"/>
                <w:szCs w:val="20"/>
              </w:rPr>
              <w:t>5,0 (bdb)</w:t>
            </w:r>
          </w:p>
        </w:tc>
        <w:tc>
          <w:tcPr>
            <w:tcW w:w="4910" w:type="dxa"/>
            <w:gridSpan w:val="5"/>
            <w:shd w:val="clear" w:color="auto" w:fill="F2F2F2" w:themeFill="background1" w:themeFillShade="F2"/>
            <w:vAlign w:val="center"/>
          </w:tcPr>
          <w:p w:rsidR="0042117B" w:rsidRPr="00893DE8" w:rsidRDefault="0042117B" w:rsidP="00893DE8">
            <w:pPr>
              <w:autoSpaceDE w:val="0"/>
              <w:autoSpaceDN w:val="0"/>
              <w:adjustRightInd w:val="0"/>
              <w:spacing w:before="120" w:after="120"/>
              <w:rPr>
                <w:rFonts w:ascii="Arial" w:hAnsi="Arial" w:cs="Arial"/>
                <w:bCs/>
                <w:iCs/>
                <w:color w:val="000000" w:themeColor="text1"/>
                <w:sz w:val="18"/>
                <w:szCs w:val="18"/>
              </w:rPr>
            </w:pPr>
          </w:p>
        </w:tc>
      </w:tr>
      <w:tr w:rsidR="0042117B" w:rsidRPr="00807D55" w:rsidTr="00893DE8">
        <w:trPr>
          <w:trHeight w:val="465"/>
        </w:trPr>
        <w:tc>
          <w:tcPr>
            <w:tcW w:w="9741" w:type="dxa"/>
            <w:gridSpan w:val="11"/>
            <w:vAlign w:val="center"/>
          </w:tcPr>
          <w:p w:rsidR="0042117B" w:rsidRPr="00893DE8" w:rsidRDefault="0042117B" w:rsidP="009F0EA9">
            <w:pPr>
              <w:numPr>
                <w:ilvl w:val="0"/>
                <w:numId w:val="115"/>
              </w:numPr>
              <w:spacing w:before="120" w:after="120" w:line="240" w:lineRule="auto"/>
              <w:ind w:left="357" w:hanging="357"/>
              <w:rPr>
                <w:rFonts w:ascii="Arial" w:hAnsi="Arial" w:cs="Arial"/>
                <w:b/>
                <w:bCs/>
                <w:color w:val="000000" w:themeColor="text1"/>
              </w:rPr>
            </w:pPr>
            <w:r w:rsidRPr="00893DE8">
              <w:rPr>
                <w:rFonts w:ascii="Arial" w:hAnsi="Arial" w:cs="Arial"/>
                <w:b/>
                <w:bCs/>
                <w:color w:val="000000" w:themeColor="text1"/>
              </w:rPr>
              <w:t xml:space="preserve">Literatura </w:t>
            </w:r>
          </w:p>
        </w:tc>
      </w:tr>
      <w:tr w:rsidR="0042117B" w:rsidRPr="00807D55" w:rsidTr="00893DE8">
        <w:trPr>
          <w:trHeight w:val="566"/>
        </w:trPr>
        <w:tc>
          <w:tcPr>
            <w:tcW w:w="9741" w:type="dxa"/>
            <w:gridSpan w:val="11"/>
            <w:vAlign w:val="center"/>
          </w:tcPr>
          <w:p w:rsidR="0042117B" w:rsidRPr="00893DE8" w:rsidRDefault="0042117B" w:rsidP="00893DE8">
            <w:pPr>
              <w:spacing w:line="276" w:lineRule="auto"/>
              <w:jc w:val="both"/>
              <w:rPr>
                <w:rFonts w:ascii="Arial" w:hAnsi="Arial" w:cs="Arial"/>
                <w:b/>
                <w:color w:val="000000" w:themeColor="text1"/>
                <w:sz w:val="20"/>
                <w:szCs w:val="20"/>
              </w:rPr>
            </w:pPr>
            <w:r w:rsidRPr="00893DE8">
              <w:rPr>
                <w:rFonts w:ascii="Arial" w:hAnsi="Arial" w:cs="Arial"/>
                <w:b/>
                <w:color w:val="000000" w:themeColor="text1"/>
                <w:sz w:val="20"/>
                <w:szCs w:val="20"/>
              </w:rPr>
              <w:t>Obowiązkowa</w:t>
            </w:r>
          </w:p>
          <w:p w:rsidR="0042117B" w:rsidRPr="00893DE8" w:rsidRDefault="0042117B" w:rsidP="009F0EA9">
            <w:pPr>
              <w:numPr>
                <w:ilvl w:val="0"/>
                <w:numId w:val="113"/>
              </w:numPr>
              <w:spacing w:after="0" w:line="276" w:lineRule="auto"/>
              <w:ind w:left="714" w:hanging="357"/>
              <w:jc w:val="both"/>
              <w:rPr>
                <w:rFonts w:ascii="Arial" w:hAnsi="Arial" w:cs="Arial"/>
                <w:color w:val="000000" w:themeColor="text1"/>
                <w:sz w:val="20"/>
                <w:szCs w:val="20"/>
              </w:rPr>
            </w:pPr>
            <w:r w:rsidRPr="00893DE8">
              <w:rPr>
                <w:rFonts w:ascii="Arial" w:hAnsi="Arial" w:cs="Arial"/>
                <w:color w:val="000000" w:themeColor="text1"/>
                <w:sz w:val="20"/>
                <w:szCs w:val="20"/>
              </w:rPr>
              <w:t>Latoszek E., 2007 – Integracja europejska. Mechanizmy i wyzwania. Wydawnictwo Książka i Wiedza, Warszawa.</w:t>
            </w:r>
          </w:p>
          <w:p w:rsidR="0042117B" w:rsidRPr="00893DE8" w:rsidRDefault="0042117B" w:rsidP="009F0EA9">
            <w:pPr>
              <w:numPr>
                <w:ilvl w:val="0"/>
                <w:numId w:val="113"/>
              </w:numPr>
              <w:spacing w:after="0" w:line="276" w:lineRule="auto"/>
              <w:ind w:left="714" w:hanging="357"/>
              <w:jc w:val="both"/>
              <w:rPr>
                <w:rFonts w:ascii="Arial" w:hAnsi="Arial" w:cs="Arial"/>
                <w:color w:val="000000" w:themeColor="text1"/>
                <w:sz w:val="20"/>
                <w:szCs w:val="20"/>
              </w:rPr>
            </w:pPr>
            <w:r w:rsidRPr="00893DE8">
              <w:rPr>
                <w:rFonts w:ascii="Arial" w:hAnsi="Arial" w:cs="Arial"/>
                <w:color w:val="000000" w:themeColor="text1"/>
                <w:sz w:val="20"/>
                <w:szCs w:val="20"/>
              </w:rPr>
              <w:t>Pawlak M. 2015 – Zarządzanie projektami, PWN Warszawa 2015</w:t>
            </w:r>
          </w:p>
          <w:p w:rsidR="0042117B" w:rsidRPr="00893DE8" w:rsidRDefault="0042117B" w:rsidP="00893DE8">
            <w:pPr>
              <w:spacing w:line="276" w:lineRule="auto"/>
              <w:jc w:val="both"/>
              <w:rPr>
                <w:rFonts w:ascii="Arial" w:hAnsi="Arial" w:cs="Arial"/>
                <w:b/>
                <w:color w:val="000000" w:themeColor="text1"/>
                <w:sz w:val="20"/>
                <w:szCs w:val="20"/>
              </w:rPr>
            </w:pPr>
            <w:r w:rsidRPr="00893DE8">
              <w:rPr>
                <w:rFonts w:ascii="Arial" w:hAnsi="Arial" w:cs="Arial"/>
                <w:b/>
                <w:color w:val="000000" w:themeColor="text1"/>
                <w:sz w:val="20"/>
                <w:szCs w:val="20"/>
              </w:rPr>
              <w:t>Zalecana</w:t>
            </w:r>
          </w:p>
          <w:p w:rsidR="0042117B" w:rsidRPr="00893DE8" w:rsidRDefault="0042117B" w:rsidP="009F0EA9">
            <w:pPr>
              <w:numPr>
                <w:ilvl w:val="0"/>
                <w:numId w:val="114"/>
              </w:numPr>
              <w:spacing w:after="0" w:line="276" w:lineRule="auto"/>
              <w:jc w:val="both"/>
              <w:rPr>
                <w:rFonts w:ascii="Arial" w:hAnsi="Arial" w:cs="Arial"/>
                <w:color w:val="000000" w:themeColor="text1"/>
                <w:sz w:val="20"/>
                <w:szCs w:val="20"/>
              </w:rPr>
            </w:pPr>
            <w:r w:rsidRPr="00893DE8">
              <w:rPr>
                <w:rFonts w:ascii="Arial" w:hAnsi="Arial" w:cs="Arial"/>
                <w:color w:val="000000" w:themeColor="text1"/>
                <w:sz w:val="20"/>
                <w:szCs w:val="20"/>
              </w:rPr>
              <w:lastRenderedPageBreak/>
              <w:t>Barcz J., Kawecka – Wyrzykowska E., Michałowska – Gorywoda K., 2007 – Integracja europejska. Wydawnictwo Oficyna a Wolters Kluwer business 2007. Seria akademicka.</w:t>
            </w:r>
          </w:p>
          <w:p w:rsidR="0042117B" w:rsidRPr="00893DE8" w:rsidRDefault="0042117B" w:rsidP="009F0EA9">
            <w:pPr>
              <w:numPr>
                <w:ilvl w:val="0"/>
                <w:numId w:val="114"/>
              </w:numPr>
              <w:spacing w:after="0" w:line="276" w:lineRule="auto"/>
              <w:jc w:val="both"/>
              <w:rPr>
                <w:rFonts w:ascii="Arial" w:hAnsi="Arial" w:cs="Arial"/>
                <w:color w:val="000000" w:themeColor="text1"/>
                <w:sz w:val="20"/>
                <w:szCs w:val="20"/>
              </w:rPr>
            </w:pPr>
            <w:r w:rsidRPr="00893DE8">
              <w:rPr>
                <w:rFonts w:ascii="Arial" w:hAnsi="Arial" w:cs="Arial"/>
                <w:color w:val="000000" w:themeColor="text1"/>
                <w:sz w:val="20"/>
                <w:szCs w:val="20"/>
              </w:rPr>
              <w:t xml:space="preserve">Grzeszczyk T., 2009 – Ocena projektów europejskich 2007 – 2013 Wydawnictwo Placet. </w:t>
            </w:r>
          </w:p>
          <w:p w:rsidR="0042117B" w:rsidRPr="00893DE8" w:rsidRDefault="0042117B" w:rsidP="009F0EA9">
            <w:pPr>
              <w:numPr>
                <w:ilvl w:val="0"/>
                <w:numId w:val="114"/>
              </w:numPr>
              <w:spacing w:after="0" w:line="276" w:lineRule="auto"/>
              <w:jc w:val="both"/>
              <w:rPr>
                <w:rFonts w:ascii="Arial" w:hAnsi="Arial" w:cs="Arial"/>
                <w:color w:val="000000" w:themeColor="text1"/>
                <w:sz w:val="20"/>
                <w:szCs w:val="20"/>
              </w:rPr>
            </w:pPr>
            <w:r w:rsidRPr="00893DE8">
              <w:rPr>
                <w:rFonts w:ascii="Arial" w:hAnsi="Arial" w:cs="Arial"/>
                <w:color w:val="000000" w:themeColor="text1"/>
                <w:sz w:val="20"/>
                <w:szCs w:val="20"/>
              </w:rPr>
              <w:t>Kierkowski T., Jankowska A., Knopik R., 2009 – Fundusze strukturalne oraz Fundusz Spójności. Wydawnictwo C.H.Beck Warszawa.</w:t>
            </w:r>
          </w:p>
          <w:p w:rsidR="0042117B" w:rsidRPr="00893DE8" w:rsidRDefault="0042117B" w:rsidP="009F0EA9">
            <w:pPr>
              <w:numPr>
                <w:ilvl w:val="0"/>
                <w:numId w:val="114"/>
              </w:numPr>
              <w:spacing w:after="0" w:line="276" w:lineRule="auto"/>
              <w:jc w:val="both"/>
              <w:rPr>
                <w:rFonts w:ascii="Arial" w:hAnsi="Arial" w:cs="Arial"/>
                <w:color w:val="000000" w:themeColor="text1"/>
                <w:sz w:val="20"/>
                <w:szCs w:val="20"/>
              </w:rPr>
            </w:pPr>
            <w:r w:rsidRPr="00893DE8">
              <w:rPr>
                <w:rFonts w:ascii="Arial" w:hAnsi="Arial" w:cs="Arial"/>
                <w:color w:val="000000" w:themeColor="text1"/>
                <w:sz w:val="20"/>
                <w:szCs w:val="20"/>
              </w:rPr>
              <w:t>Sikorowska K., Buczacki T. 2005 – Zdobądź dotacje unijne dla swojej firmy. Dotacje z Unii Europejskiej. Wydawnictwo Helion.</w:t>
            </w:r>
          </w:p>
          <w:p w:rsidR="0042117B" w:rsidRPr="00893DE8" w:rsidRDefault="0042117B" w:rsidP="009F0EA9">
            <w:pPr>
              <w:numPr>
                <w:ilvl w:val="0"/>
                <w:numId w:val="114"/>
              </w:numPr>
              <w:spacing w:after="0" w:line="276" w:lineRule="auto"/>
              <w:jc w:val="both"/>
              <w:rPr>
                <w:rFonts w:ascii="Arial" w:hAnsi="Arial" w:cs="Arial"/>
                <w:color w:val="000000" w:themeColor="text1"/>
                <w:sz w:val="20"/>
                <w:szCs w:val="20"/>
              </w:rPr>
            </w:pPr>
            <w:r w:rsidRPr="00893DE8">
              <w:rPr>
                <w:rFonts w:ascii="Arial" w:hAnsi="Arial" w:cs="Arial"/>
                <w:color w:val="000000" w:themeColor="text1"/>
                <w:sz w:val="20"/>
                <w:szCs w:val="20"/>
              </w:rPr>
              <w:t>Trocki M. 2012 – Nowoczesne zarządzanie projektami, Polskie Wydawnictwo Ekonomiczne, 2012</w:t>
            </w:r>
          </w:p>
          <w:p w:rsidR="0042117B" w:rsidRPr="00893DE8" w:rsidRDefault="0042117B" w:rsidP="009F0EA9">
            <w:pPr>
              <w:numPr>
                <w:ilvl w:val="0"/>
                <w:numId w:val="114"/>
              </w:numPr>
              <w:spacing w:after="0" w:line="276" w:lineRule="auto"/>
              <w:jc w:val="both"/>
              <w:rPr>
                <w:rFonts w:ascii="Arial" w:hAnsi="Arial" w:cs="Arial"/>
                <w:color w:val="000000" w:themeColor="text1"/>
                <w:sz w:val="20"/>
                <w:szCs w:val="20"/>
              </w:rPr>
            </w:pPr>
            <w:r w:rsidRPr="00893DE8">
              <w:rPr>
                <w:rFonts w:ascii="Arial" w:hAnsi="Arial" w:cs="Arial"/>
                <w:color w:val="000000" w:themeColor="text1"/>
                <w:sz w:val="20"/>
                <w:szCs w:val="20"/>
              </w:rPr>
              <w:t>Trocki M., Grucza B., Ogonek K., 2009 – Zarządzanie projektami, Polskie Wydawnictwo Ekonomiczne, 2009</w:t>
            </w:r>
          </w:p>
        </w:tc>
      </w:tr>
      <w:tr w:rsidR="0042117B" w:rsidRPr="00807D55" w:rsidTr="00893DE8">
        <w:trPr>
          <w:trHeight w:val="967"/>
        </w:trPr>
        <w:tc>
          <w:tcPr>
            <w:tcW w:w="9741" w:type="dxa"/>
            <w:gridSpan w:val="11"/>
            <w:vAlign w:val="center"/>
          </w:tcPr>
          <w:p w:rsidR="0042117B" w:rsidRPr="00893DE8" w:rsidRDefault="0042117B" w:rsidP="009F0EA9">
            <w:pPr>
              <w:numPr>
                <w:ilvl w:val="0"/>
                <w:numId w:val="115"/>
              </w:numPr>
              <w:spacing w:before="120" w:after="120" w:line="240" w:lineRule="auto"/>
              <w:ind w:left="357" w:hanging="357"/>
              <w:rPr>
                <w:rFonts w:ascii="Arial" w:hAnsi="Arial" w:cs="Arial"/>
                <w:bCs/>
                <w:iCs/>
                <w:color w:val="000000" w:themeColor="text1"/>
                <w:sz w:val="18"/>
                <w:szCs w:val="18"/>
              </w:rPr>
            </w:pPr>
            <w:r w:rsidRPr="00893DE8">
              <w:rPr>
                <w:rFonts w:ascii="Arial" w:hAnsi="Arial" w:cs="Arial"/>
                <w:b/>
                <w:color w:val="000000" w:themeColor="text1"/>
              </w:rPr>
              <w:lastRenderedPageBreak/>
              <w:t>Kalkulacja punktów ECTS</w:t>
            </w:r>
            <w:r w:rsidRPr="00893DE8">
              <w:rPr>
                <w:rFonts w:ascii="Arial" w:hAnsi="Arial" w:cs="Arial"/>
                <w:color w:val="000000" w:themeColor="text1"/>
                <w:sz w:val="20"/>
                <w:szCs w:val="20"/>
              </w:rPr>
              <w:t xml:space="preserve"> </w:t>
            </w:r>
            <w:r w:rsidRPr="00893DE8">
              <w:rPr>
                <w:rFonts w:ascii="Arial" w:hAnsi="Arial" w:cs="Arial"/>
                <w:i/>
                <w:color w:val="000000" w:themeColor="text1"/>
                <w:sz w:val="18"/>
                <w:szCs w:val="18"/>
              </w:rPr>
              <w:t>(1 ECTS = od 25 do 30 godzin pracy studenta)</w:t>
            </w:r>
          </w:p>
        </w:tc>
      </w:tr>
      <w:tr w:rsidR="0042117B" w:rsidRPr="00807D55" w:rsidTr="00893DE8">
        <w:trPr>
          <w:trHeight w:val="465"/>
        </w:trPr>
        <w:tc>
          <w:tcPr>
            <w:tcW w:w="4831" w:type="dxa"/>
            <w:gridSpan w:val="6"/>
            <w:vAlign w:val="center"/>
          </w:tcPr>
          <w:p w:rsidR="0042117B" w:rsidRPr="00893DE8" w:rsidRDefault="0042117B" w:rsidP="00893DE8">
            <w:pPr>
              <w:spacing w:before="120" w:after="120"/>
              <w:ind w:left="360"/>
              <w:jc w:val="center"/>
              <w:rPr>
                <w:rFonts w:ascii="Arial" w:hAnsi="Arial" w:cs="Arial"/>
                <w:b/>
                <w:color w:val="000000" w:themeColor="text1"/>
                <w:sz w:val="18"/>
                <w:szCs w:val="20"/>
              </w:rPr>
            </w:pPr>
            <w:r w:rsidRPr="00893DE8">
              <w:rPr>
                <w:rFonts w:ascii="Arial" w:hAnsi="Arial" w:cs="Arial"/>
                <w:b/>
                <w:color w:val="000000" w:themeColor="text1"/>
                <w:sz w:val="18"/>
                <w:szCs w:val="20"/>
              </w:rPr>
              <w:t>Forma aktywności</w:t>
            </w:r>
          </w:p>
        </w:tc>
        <w:tc>
          <w:tcPr>
            <w:tcW w:w="2416" w:type="dxa"/>
            <w:gridSpan w:val="2"/>
            <w:vAlign w:val="center"/>
          </w:tcPr>
          <w:p w:rsidR="0042117B" w:rsidRPr="00893DE8" w:rsidRDefault="0042117B" w:rsidP="00893DE8">
            <w:pPr>
              <w:spacing w:before="120" w:after="120"/>
              <w:jc w:val="center"/>
              <w:rPr>
                <w:rFonts w:ascii="Arial" w:hAnsi="Arial" w:cs="Arial"/>
                <w:b/>
                <w:color w:val="000000" w:themeColor="text1"/>
                <w:sz w:val="18"/>
                <w:szCs w:val="20"/>
              </w:rPr>
            </w:pPr>
            <w:r w:rsidRPr="00893DE8">
              <w:rPr>
                <w:rFonts w:ascii="Arial" w:hAnsi="Arial" w:cs="Arial"/>
                <w:b/>
                <w:color w:val="000000" w:themeColor="text1"/>
                <w:sz w:val="18"/>
                <w:szCs w:val="20"/>
              </w:rPr>
              <w:t>Liczba godzin</w:t>
            </w:r>
          </w:p>
        </w:tc>
        <w:tc>
          <w:tcPr>
            <w:tcW w:w="2494" w:type="dxa"/>
            <w:gridSpan w:val="3"/>
            <w:vAlign w:val="center"/>
          </w:tcPr>
          <w:p w:rsidR="0042117B" w:rsidRPr="00893DE8" w:rsidRDefault="0042117B" w:rsidP="00893DE8">
            <w:pPr>
              <w:spacing w:before="120" w:after="120"/>
              <w:jc w:val="center"/>
              <w:rPr>
                <w:rFonts w:ascii="Arial" w:hAnsi="Arial" w:cs="Arial"/>
                <w:b/>
                <w:color w:val="000000" w:themeColor="text1"/>
                <w:sz w:val="18"/>
                <w:szCs w:val="20"/>
              </w:rPr>
            </w:pPr>
            <w:r w:rsidRPr="00893DE8">
              <w:rPr>
                <w:rFonts w:ascii="Arial" w:hAnsi="Arial" w:cs="Arial"/>
                <w:b/>
                <w:color w:val="000000" w:themeColor="text1"/>
                <w:sz w:val="18"/>
                <w:szCs w:val="20"/>
              </w:rPr>
              <w:t>Liczba punktów ECTS</w:t>
            </w:r>
          </w:p>
        </w:tc>
      </w:tr>
      <w:tr w:rsidR="0042117B" w:rsidRPr="00807D55" w:rsidTr="00893DE8">
        <w:trPr>
          <w:trHeight w:val="70"/>
        </w:trPr>
        <w:tc>
          <w:tcPr>
            <w:tcW w:w="9741" w:type="dxa"/>
            <w:gridSpan w:val="11"/>
            <w:vAlign w:val="center"/>
          </w:tcPr>
          <w:p w:rsidR="0042117B" w:rsidRPr="00893DE8" w:rsidRDefault="0042117B" w:rsidP="00893DE8">
            <w:pPr>
              <w:spacing w:before="120" w:after="120"/>
              <w:ind w:left="360"/>
              <w:jc w:val="center"/>
              <w:rPr>
                <w:rFonts w:ascii="Arial" w:hAnsi="Arial" w:cs="Arial"/>
                <w:b/>
                <w:color w:val="000000" w:themeColor="text1"/>
                <w:sz w:val="18"/>
                <w:szCs w:val="20"/>
              </w:rPr>
            </w:pPr>
            <w:r w:rsidRPr="00893DE8">
              <w:rPr>
                <w:rFonts w:ascii="Arial" w:hAnsi="Arial" w:cs="Arial"/>
                <w:b/>
                <w:color w:val="000000" w:themeColor="text1"/>
                <w:sz w:val="18"/>
                <w:szCs w:val="20"/>
              </w:rPr>
              <w:t>Godziny kontaktowe z nauczycielem akademickim:</w:t>
            </w:r>
          </w:p>
        </w:tc>
      </w:tr>
      <w:tr w:rsidR="0042117B" w:rsidRPr="00807D55" w:rsidTr="00893DE8">
        <w:trPr>
          <w:trHeight w:val="465"/>
        </w:trPr>
        <w:tc>
          <w:tcPr>
            <w:tcW w:w="4831" w:type="dxa"/>
            <w:gridSpan w:val="6"/>
            <w:vAlign w:val="center"/>
          </w:tcPr>
          <w:p w:rsidR="0042117B" w:rsidRPr="00893DE8" w:rsidRDefault="0042117B" w:rsidP="00893DE8">
            <w:pPr>
              <w:spacing w:before="120" w:after="120"/>
              <w:ind w:left="-108"/>
              <w:jc w:val="center"/>
              <w:rPr>
                <w:rFonts w:ascii="Arial" w:hAnsi="Arial" w:cs="Arial"/>
                <w:b/>
                <w:color w:val="000000" w:themeColor="text1"/>
                <w:sz w:val="18"/>
                <w:szCs w:val="20"/>
              </w:rPr>
            </w:pPr>
            <w:r w:rsidRPr="00893DE8">
              <w:rPr>
                <w:rFonts w:ascii="Arial" w:hAnsi="Arial" w:cs="Arial"/>
                <w:color w:val="000000" w:themeColor="text1"/>
                <w:sz w:val="18"/>
                <w:szCs w:val="20"/>
              </w:rPr>
              <w:t>Wykład</w:t>
            </w:r>
          </w:p>
        </w:tc>
        <w:tc>
          <w:tcPr>
            <w:tcW w:w="2416" w:type="dxa"/>
            <w:gridSpan w:val="2"/>
            <w:shd w:val="clear" w:color="auto" w:fill="F2F2F2" w:themeFill="background1" w:themeFillShade="F2"/>
            <w:vAlign w:val="center"/>
          </w:tcPr>
          <w:p w:rsidR="0042117B" w:rsidRPr="00893DE8" w:rsidRDefault="0042117B" w:rsidP="00893DE8">
            <w:pPr>
              <w:spacing w:before="120" w:after="120"/>
              <w:ind w:left="360"/>
              <w:jc w:val="center"/>
              <w:rPr>
                <w:rFonts w:ascii="Arial" w:hAnsi="Arial" w:cs="Arial"/>
                <w:b/>
                <w:color w:val="000000" w:themeColor="text1"/>
                <w:sz w:val="18"/>
                <w:szCs w:val="20"/>
              </w:rPr>
            </w:pPr>
            <w:r w:rsidRPr="00893DE8">
              <w:rPr>
                <w:rFonts w:ascii="Arial" w:hAnsi="Arial" w:cs="Arial"/>
                <w:b/>
                <w:color w:val="000000" w:themeColor="text1"/>
                <w:sz w:val="18"/>
                <w:szCs w:val="20"/>
              </w:rPr>
              <w:t>4</w:t>
            </w:r>
          </w:p>
        </w:tc>
        <w:tc>
          <w:tcPr>
            <w:tcW w:w="2494" w:type="dxa"/>
            <w:gridSpan w:val="3"/>
            <w:shd w:val="clear" w:color="auto" w:fill="F2F2F2" w:themeFill="background1" w:themeFillShade="F2"/>
            <w:vAlign w:val="center"/>
          </w:tcPr>
          <w:p w:rsidR="0042117B" w:rsidRPr="00893DE8" w:rsidRDefault="0042117B" w:rsidP="00893DE8">
            <w:pPr>
              <w:spacing w:before="120" w:after="120"/>
              <w:jc w:val="center"/>
              <w:rPr>
                <w:rFonts w:ascii="Arial" w:hAnsi="Arial" w:cs="Arial"/>
                <w:color w:val="000000" w:themeColor="text1"/>
                <w:sz w:val="18"/>
                <w:szCs w:val="16"/>
              </w:rPr>
            </w:pPr>
            <w:r w:rsidRPr="00893DE8">
              <w:rPr>
                <w:rFonts w:ascii="Arial" w:hAnsi="Arial" w:cs="Arial"/>
                <w:color w:val="000000" w:themeColor="text1"/>
                <w:sz w:val="18"/>
                <w:szCs w:val="16"/>
              </w:rPr>
              <w:t>0,16</w:t>
            </w:r>
          </w:p>
        </w:tc>
      </w:tr>
      <w:tr w:rsidR="0042117B" w:rsidRPr="00807D55" w:rsidTr="00893DE8">
        <w:trPr>
          <w:trHeight w:val="465"/>
        </w:trPr>
        <w:tc>
          <w:tcPr>
            <w:tcW w:w="4831" w:type="dxa"/>
            <w:gridSpan w:val="6"/>
            <w:vAlign w:val="center"/>
          </w:tcPr>
          <w:p w:rsidR="0042117B" w:rsidRPr="00893DE8" w:rsidRDefault="0042117B" w:rsidP="00893DE8">
            <w:pPr>
              <w:spacing w:before="120" w:after="120"/>
              <w:ind w:left="-108"/>
              <w:jc w:val="center"/>
              <w:rPr>
                <w:rFonts w:ascii="Arial" w:hAnsi="Arial" w:cs="Arial"/>
                <w:color w:val="000000" w:themeColor="text1"/>
                <w:sz w:val="18"/>
                <w:szCs w:val="20"/>
              </w:rPr>
            </w:pPr>
            <w:r w:rsidRPr="00893DE8">
              <w:rPr>
                <w:rFonts w:ascii="Arial" w:hAnsi="Arial" w:cs="Arial"/>
                <w:color w:val="000000" w:themeColor="text1"/>
                <w:sz w:val="18"/>
                <w:szCs w:val="20"/>
              </w:rPr>
              <w:t>Seminarium</w:t>
            </w:r>
          </w:p>
        </w:tc>
        <w:tc>
          <w:tcPr>
            <w:tcW w:w="2416" w:type="dxa"/>
            <w:gridSpan w:val="2"/>
            <w:shd w:val="clear" w:color="auto" w:fill="F2F2F2" w:themeFill="background1" w:themeFillShade="F2"/>
            <w:vAlign w:val="center"/>
          </w:tcPr>
          <w:p w:rsidR="0042117B" w:rsidRPr="00893DE8" w:rsidRDefault="0042117B" w:rsidP="00893DE8">
            <w:pPr>
              <w:spacing w:before="120" w:after="120"/>
              <w:ind w:left="360"/>
              <w:jc w:val="center"/>
              <w:rPr>
                <w:rFonts w:ascii="Arial" w:hAnsi="Arial" w:cs="Arial"/>
                <w:b/>
                <w:color w:val="000000" w:themeColor="text1"/>
                <w:sz w:val="18"/>
                <w:szCs w:val="20"/>
              </w:rPr>
            </w:pPr>
            <w:r w:rsidRPr="00893DE8">
              <w:rPr>
                <w:rFonts w:ascii="Arial" w:hAnsi="Arial" w:cs="Arial"/>
                <w:b/>
                <w:color w:val="000000" w:themeColor="text1"/>
                <w:sz w:val="18"/>
                <w:szCs w:val="20"/>
              </w:rPr>
              <w:t>8</w:t>
            </w:r>
          </w:p>
        </w:tc>
        <w:tc>
          <w:tcPr>
            <w:tcW w:w="2494" w:type="dxa"/>
            <w:gridSpan w:val="3"/>
            <w:shd w:val="clear" w:color="auto" w:fill="F2F2F2" w:themeFill="background1" w:themeFillShade="F2"/>
            <w:vAlign w:val="center"/>
          </w:tcPr>
          <w:p w:rsidR="0042117B" w:rsidRPr="00893DE8" w:rsidRDefault="0042117B" w:rsidP="00893DE8">
            <w:pPr>
              <w:spacing w:before="120" w:after="120"/>
              <w:jc w:val="center"/>
              <w:rPr>
                <w:rFonts w:ascii="Arial" w:hAnsi="Arial" w:cs="Arial"/>
                <w:color w:val="000000" w:themeColor="text1"/>
                <w:sz w:val="18"/>
                <w:szCs w:val="16"/>
              </w:rPr>
            </w:pPr>
            <w:r w:rsidRPr="00893DE8">
              <w:rPr>
                <w:rFonts w:ascii="Arial" w:hAnsi="Arial" w:cs="Arial"/>
                <w:color w:val="000000" w:themeColor="text1"/>
                <w:sz w:val="18"/>
                <w:szCs w:val="16"/>
              </w:rPr>
              <w:t>0,32</w:t>
            </w:r>
          </w:p>
        </w:tc>
      </w:tr>
      <w:tr w:rsidR="0042117B" w:rsidRPr="00807D55" w:rsidTr="00893DE8">
        <w:trPr>
          <w:trHeight w:val="465"/>
        </w:trPr>
        <w:tc>
          <w:tcPr>
            <w:tcW w:w="4831" w:type="dxa"/>
            <w:gridSpan w:val="6"/>
            <w:vAlign w:val="center"/>
          </w:tcPr>
          <w:p w:rsidR="0042117B" w:rsidRPr="00893DE8" w:rsidRDefault="0042117B" w:rsidP="00893DE8">
            <w:pPr>
              <w:spacing w:before="120" w:after="120"/>
              <w:ind w:left="-108"/>
              <w:jc w:val="center"/>
              <w:rPr>
                <w:rFonts w:ascii="Arial" w:hAnsi="Arial" w:cs="Arial"/>
                <w:color w:val="000000" w:themeColor="text1"/>
                <w:sz w:val="18"/>
                <w:szCs w:val="20"/>
              </w:rPr>
            </w:pPr>
            <w:r w:rsidRPr="00893DE8">
              <w:rPr>
                <w:rFonts w:ascii="Arial" w:hAnsi="Arial" w:cs="Arial"/>
                <w:color w:val="000000" w:themeColor="text1"/>
                <w:sz w:val="18"/>
                <w:szCs w:val="20"/>
              </w:rPr>
              <w:t>Ćwiczenia</w:t>
            </w:r>
          </w:p>
        </w:tc>
        <w:tc>
          <w:tcPr>
            <w:tcW w:w="2416" w:type="dxa"/>
            <w:gridSpan w:val="2"/>
            <w:shd w:val="clear" w:color="auto" w:fill="F2F2F2" w:themeFill="background1" w:themeFillShade="F2"/>
            <w:vAlign w:val="center"/>
          </w:tcPr>
          <w:p w:rsidR="0042117B" w:rsidRPr="00893DE8" w:rsidRDefault="0042117B" w:rsidP="00893DE8">
            <w:pPr>
              <w:spacing w:before="120" w:after="120"/>
              <w:ind w:left="360"/>
              <w:jc w:val="center"/>
              <w:rPr>
                <w:rFonts w:ascii="Arial" w:hAnsi="Arial" w:cs="Arial"/>
                <w:b/>
                <w:color w:val="000000" w:themeColor="text1"/>
                <w:sz w:val="18"/>
                <w:szCs w:val="20"/>
              </w:rPr>
            </w:pPr>
            <w:r w:rsidRPr="00893DE8">
              <w:rPr>
                <w:rFonts w:ascii="Arial" w:hAnsi="Arial" w:cs="Arial"/>
                <w:b/>
                <w:color w:val="000000" w:themeColor="text1"/>
                <w:sz w:val="18"/>
                <w:szCs w:val="20"/>
              </w:rPr>
              <w:t>4</w:t>
            </w:r>
          </w:p>
        </w:tc>
        <w:tc>
          <w:tcPr>
            <w:tcW w:w="2494" w:type="dxa"/>
            <w:gridSpan w:val="3"/>
            <w:shd w:val="clear" w:color="auto" w:fill="F2F2F2" w:themeFill="background1" w:themeFillShade="F2"/>
            <w:vAlign w:val="center"/>
          </w:tcPr>
          <w:p w:rsidR="0042117B" w:rsidRPr="00893DE8" w:rsidRDefault="0042117B" w:rsidP="00893DE8">
            <w:pPr>
              <w:spacing w:before="120" w:after="120"/>
              <w:jc w:val="center"/>
              <w:rPr>
                <w:rFonts w:ascii="Arial" w:hAnsi="Arial" w:cs="Arial"/>
                <w:color w:val="000000" w:themeColor="text1"/>
                <w:sz w:val="18"/>
                <w:szCs w:val="16"/>
              </w:rPr>
            </w:pPr>
            <w:r w:rsidRPr="00893DE8">
              <w:rPr>
                <w:rFonts w:ascii="Arial" w:hAnsi="Arial" w:cs="Arial"/>
                <w:color w:val="000000" w:themeColor="text1"/>
                <w:sz w:val="18"/>
                <w:szCs w:val="16"/>
              </w:rPr>
              <w:t>0,16</w:t>
            </w:r>
          </w:p>
        </w:tc>
      </w:tr>
      <w:tr w:rsidR="0042117B" w:rsidRPr="00807D55" w:rsidTr="00893DE8">
        <w:trPr>
          <w:trHeight w:val="70"/>
        </w:trPr>
        <w:tc>
          <w:tcPr>
            <w:tcW w:w="9741" w:type="dxa"/>
            <w:gridSpan w:val="11"/>
            <w:vAlign w:val="center"/>
          </w:tcPr>
          <w:p w:rsidR="0042117B" w:rsidRPr="00893DE8" w:rsidRDefault="0042117B" w:rsidP="00893DE8">
            <w:pPr>
              <w:spacing w:before="120" w:after="120"/>
              <w:ind w:left="360"/>
              <w:jc w:val="center"/>
              <w:rPr>
                <w:rFonts w:ascii="Arial" w:hAnsi="Arial" w:cs="Arial"/>
                <w:b/>
                <w:color w:val="000000" w:themeColor="text1"/>
                <w:sz w:val="18"/>
                <w:szCs w:val="20"/>
              </w:rPr>
            </w:pPr>
            <w:r w:rsidRPr="00893DE8">
              <w:rPr>
                <w:rFonts w:ascii="Arial" w:hAnsi="Arial" w:cs="Arial"/>
                <w:b/>
                <w:color w:val="000000" w:themeColor="text1"/>
                <w:sz w:val="18"/>
                <w:szCs w:val="20"/>
              </w:rPr>
              <w:t xml:space="preserve">Samodzielna praca studenta </w:t>
            </w:r>
            <w:r w:rsidRPr="00893DE8">
              <w:rPr>
                <w:rFonts w:ascii="Arial" w:hAnsi="Arial" w:cs="Arial"/>
                <w:color w:val="000000" w:themeColor="text1"/>
                <w:sz w:val="18"/>
                <w:szCs w:val="20"/>
              </w:rPr>
              <w:t>(</w:t>
            </w:r>
            <w:r w:rsidRPr="00893DE8">
              <w:rPr>
                <w:rFonts w:ascii="Arial" w:hAnsi="Arial" w:cs="Arial"/>
                <w:color w:val="000000" w:themeColor="text1"/>
                <w:sz w:val="18"/>
                <w:szCs w:val="20"/>
                <w:u w:val="single"/>
              </w:rPr>
              <w:t>przykładowe formy pracy</w:t>
            </w:r>
            <w:r w:rsidRPr="00893DE8">
              <w:rPr>
                <w:rFonts w:ascii="Arial" w:hAnsi="Arial" w:cs="Arial"/>
                <w:color w:val="000000" w:themeColor="text1"/>
                <w:sz w:val="18"/>
                <w:szCs w:val="20"/>
              </w:rPr>
              <w:t xml:space="preserve">): </w:t>
            </w:r>
            <w:r w:rsidRPr="00893DE8">
              <w:rPr>
                <w:rFonts w:ascii="Arial" w:hAnsi="Arial" w:cs="Arial"/>
                <w:i/>
                <w:color w:val="000000" w:themeColor="text1"/>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42117B" w:rsidRPr="00807D55" w:rsidTr="00893DE8">
        <w:trPr>
          <w:trHeight w:val="70"/>
        </w:trPr>
        <w:tc>
          <w:tcPr>
            <w:tcW w:w="4831" w:type="dxa"/>
            <w:gridSpan w:val="6"/>
            <w:vAlign w:val="center"/>
          </w:tcPr>
          <w:p w:rsidR="0042117B" w:rsidRPr="00893DE8" w:rsidRDefault="0042117B" w:rsidP="00893DE8">
            <w:pPr>
              <w:spacing w:before="120" w:after="120"/>
              <w:jc w:val="center"/>
              <w:rPr>
                <w:rFonts w:ascii="Arial" w:hAnsi="Arial" w:cs="Arial"/>
                <w:b/>
                <w:color w:val="000000" w:themeColor="text1"/>
                <w:sz w:val="18"/>
                <w:szCs w:val="20"/>
              </w:rPr>
            </w:pPr>
            <w:r w:rsidRPr="00893DE8">
              <w:rPr>
                <w:rFonts w:ascii="Arial" w:hAnsi="Arial" w:cs="Arial"/>
                <w:color w:val="000000" w:themeColor="text1"/>
                <w:sz w:val="18"/>
                <w:szCs w:val="20"/>
              </w:rPr>
              <w:t>Przygotowanie studenta do zajęć</w:t>
            </w:r>
          </w:p>
        </w:tc>
        <w:tc>
          <w:tcPr>
            <w:tcW w:w="2416" w:type="dxa"/>
            <w:gridSpan w:val="2"/>
            <w:shd w:val="clear" w:color="auto" w:fill="F2F2F2" w:themeFill="background1" w:themeFillShade="F2"/>
            <w:vAlign w:val="center"/>
          </w:tcPr>
          <w:p w:rsidR="0042117B" w:rsidRPr="00893DE8" w:rsidRDefault="0042117B" w:rsidP="00893DE8">
            <w:pPr>
              <w:spacing w:before="120" w:after="120"/>
              <w:ind w:left="360"/>
              <w:jc w:val="center"/>
              <w:rPr>
                <w:rFonts w:ascii="Arial" w:hAnsi="Arial" w:cs="Arial"/>
                <w:b/>
                <w:color w:val="000000" w:themeColor="text1"/>
                <w:sz w:val="18"/>
                <w:szCs w:val="20"/>
              </w:rPr>
            </w:pPr>
            <w:r w:rsidRPr="00893DE8">
              <w:rPr>
                <w:rFonts w:ascii="Arial" w:hAnsi="Arial" w:cs="Arial"/>
                <w:b/>
                <w:color w:val="000000" w:themeColor="text1"/>
                <w:sz w:val="18"/>
                <w:szCs w:val="20"/>
              </w:rPr>
              <w:t>6</w:t>
            </w:r>
          </w:p>
        </w:tc>
        <w:tc>
          <w:tcPr>
            <w:tcW w:w="2494" w:type="dxa"/>
            <w:gridSpan w:val="3"/>
            <w:shd w:val="clear" w:color="auto" w:fill="F2F2F2" w:themeFill="background1" w:themeFillShade="F2"/>
            <w:vAlign w:val="center"/>
          </w:tcPr>
          <w:p w:rsidR="0042117B" w:rsidRPr="00893DE8" w:rsidRDefault="0042117B" w:rsidP="00893DE8">
            <w:pPr>
              <w:spacing w:before="120" w:after="120"/>
              <w:jc w:val="center"/>
              <w:rPr>
                <w:rFonts w:ascii="Arial" w:hAnsi="Arial" w:cs="Arial"/>
                <w:color w:val="000000" w:themeColor="text1"/>
                <w:sz w:val="18"/>
                <w:szCs w:val="16"/>
              </w:rPr>
            </w:pPr>
            <w:r w:rsidRPr="00893DE8">
              <w:rPr>
                <w:rFonts w:ascii="Arial" w:hAnsi="Arial" w:cs="Arial"/>
                <w:color w:val="000000" w:themeColor="text1"/>
                <w:sz w:val="18"/>
                <w:szCs w:val="16"/>
              </w:rPr>
              <w:t>0,24</w:t>
            </w:r>
          </w:p>
        </w:tc>
      </w:tr>
      <w:tr w:rsidR="0042117B" w:rsidRPr="00807D55" w:rsidTr="00893DE8">
        <w:trPr>
          <w:trHeight w:val="70"/>
        </w:trPr>
        <w:tc>
          <w:tcPr>
            <w:tcW w:w="4831" w:type="dxa"/>
            <w:gridSpan w:val="6"/>
            <w:vAlign w:val="center"/>
          </w:tcPr>
          <w:p w:rsidR="0042117B" w:rsidRPr="00893DE8" w:rsidRDefault="0042117B" w:rsidP="00893DE8">
            <w:pPr>
              <w:spacing w:before="120" w:after="120"/>
              <w:jc w:val="center"/>
              <w:rPr>
                <w:rFonts w:ascii="Arial" w:hAnsi="Arial" w:cs="Arial"/>
                <w:color w:val="000000" w:themeColor="text1"/>
                <w:sz w:val="18"/>
                <w:szCs w:val="20"/>
              </w:rPr>
            </w:pPr>
            <w:r w:rsidRPr="00893DE8">
              <w:rPr>
                <w:rFonts w:ascii="Arial" w:hAnsi="Arial" w:cs="Arial"/>
                <w:color w:val="000000" w:themeColor="text1"/>
                <w:sz w:val="18"/>
                <w:szCs w:val="20"/>
              </w:rPr>
              <w:t>Przygotowanie studenta do zaliczeń</w:t>
            </w:r>
          </w:p>
        </w:tc>
        <w:tc>
          <w:tcPr>
            <w:tcW w:w="2416" w:type="dxa"/>
            <w:gridSpan w:val="2"/>
            <w:shd w:val="clear" w:color="auto" w:fill="F2F2F2" w:themeFill="background1" w:themeFillShade="F2"/>
            <w:vAlign w:val="center"/>
          </w:tcPr>
          <w:p w:rsidR="0042117B" w:rsidRPr="00893DE8" w:rsidRDefault="0042117B" w:rsidP="00893DE8">
            <w:pPr>
              <w:spacing w:before="120" w:after="120"/>
              <w:ind w:left="360"/>
              <w:jc w:val="center"/>
              <w:rPr>
                <w:rFonts w:ascii="Arial" w:hAnsi="Arial" w:cs="Arial"/>
                <w:b/>
                <w:color w:val="000000" w:themeColor="text1"/>
                <w:sz w:val="18"/>
                <w:szCs w:val="20"/>
              </w:rPr>
            </w:pPr>
            <w:r w:rsidRPr="00893DE8">
              <w:rPr>
                <w:rFonts w:ascii="Arial" w:hAnsi="Arial" w:cs="Arial"/>
                <w:b/>
                <w:color w:val="000000" w:themeColor="text1"/>
                <w:sz w:val="18"/>
                <w:szCs w:val="20"/>
              </w:rPr>
              <w:t>3</w:t>
            </w:r>
          </w:p>
        </w:tc>
        <w:tc>
          <w:tcPr>
            <w:tcW w:w="2494" w:type="dxa"/>
            <w:gridSpan w:val="3"/>
            <w:shd w:val="clear" w:color="auto" w:fill="F2F2F2" w:themeFill="background1" w:themeFillShade="F2"/>
            <w:vAlign w:val="center"/>
          </w:tcPr>
          <w:p w:rsidR="0042117B" w:rsidRPr="00893DE8" w:rsidRDefault="0042117B" w:rsidP="00893DE8">
            <w:pPr>
              <w:spacing w:before="120" w:after="120"/>
              <w:jc w:val="center"/>
              <w:rPr>
                <w:rFonts w:ascii="Arial" w:hAnsi="Arial" w:cs="Arial"/>
                <w:color w:val="000000" w:themeColor="text1"/>
                <w:sz w:val="18"/>
                <w:szCs w:val="16"/>
              </w:rPr>
            </w:pPr>
            <w:r w:rsidRPr="00893DE8">
              <w:rPr>
                <w:rFonts w:ascii="Arial" w:hAnsi="Arial" w:cs="Arial"/>
                <w:color w:val="000000" w:themeColor="text1"/>
                <w:sz w:val="18"/>
                <w:szCs w:val="16"/>
              </w:rPr>
              <w:t>0,12</w:t>
            </w:r>
          </w:p>
        </w:tc>
      </w:tr>
      <w:tr w:rsidR="0042117B" w:rsidRPr="00807D55" w:rsidTr="00893DE8">
        <w:trPr>
          <w:trHeight w:val="70"/>
        </w:trPr>
        <w:tc>
          <w:tcPr>
            <w:tcW w:w="4831" w:type="dxa"/>
            <w:gridSpan w:val="6"/>
            <w:vAlign w:val="center"/>
          </w:tcPr>
          <w:p w:rsidR="0042117B" w:rsidRPr="00893DE8" w:rsidRDefault="0042117B" w:rsidP="00893DE8">
            <w:pPr>
              <w:spacing w:before="120" w:after="120"/>
              <w:jc w:val="center"/>
              <w:rPr>
                <w:rFonts w:ascii="Arial" w:hAnsi="Arial" w:cs="Arial"/>
                <w:color w:val="000000" w:themeColor="text1"/>
                <w:sz w:val="18"/>
                <w:szCs w:val="20"/>
              </w:rPr>
            </w:pPr>
            <w:r w:rsidRPr="00893DE8">
              <w:rPr>
                <w:rFonts w:ascii="Arial" w:hAnsi="Arial" w:cs="Arial"/>
                <w:color w:val="000000" w:themeColor="text1"/>
                <w:sz w:val="18"/>
                <w:szCs w:val="20"/>
              </w:rPr>
              <w:t>Inne (jakie?)</w:t>
            </w:r>
          </w:p>
        </w:tc>
        <w:tc>
          <w:tcPr>
            <w:tcW w:w="2416" w:type="dxa"/>
            <w:gridSpan w:val="2"/>
            <w:shd w:val="clear" w:color="auto" w:fill="F2F2F2" w:themeFill="background1" w:themeFillShade="F2"/>
            <w:vAlign w:val="center"/>
          </w:tcPr>
          <w:p w:rsidR="0042117B" w:rsidRPr="00893DE8" w:rsidRDefault="0042117B" w:rsidP="00893DE8">
            <w:pPr>
              <w:spacing w:before="120" w:after="120"/>
              <w:ind w:left="360"/>
              <w:jc w:val="center"/>
              <w:rPr>
                <w:rFonts w:ascii="Arial" w:hAnsi="Arial" w:cs="Arial"/>
                <w:b/>
                <w:color w:val="000000" w:themeColor="text1"/>
                <w:sz w:val="18"/>
                <w:szCs w:val="20"/>
              </w:rPr>
            </w:pPr>
          </w:p>
        </w:tc>
        <w:tc>
          <w:tcPr>
            <w:tcW w:w="2494" w:type="dxa"/>
            <w:gridSpan w:val="3"/>
            <w:shd w:val="clear" w:color="auto" w:fill="F2F2F2" w:themeFill="background1" w:themeFillShade="F2"/>
            <w:vAlign w:val="center"/>
          </w:tcPr>
          <w:p w:rsidR="0042117B" w:rsidRPr="00893DE8" w:rsidRDefault="0042117B" w:rsidP="00893DE8">
            <w:pPr>
              <w:spacing w:before="120" w:after="120"/>
              <w:rPr>
                <w:rFonts w:ascii="Arial" w:hAnsi="Arial" w:cs="Arial"/>
                <w:color w:val="000000" w:themeColor="text1"/>
                <w:sz w:val="18"/>
                <w:szCs w:val="16"/>
              </w:rPr>
            </w:pPr>
          </w:p>
        </w:tc>
      </w:tr>
      <w:tr w:rsidR="0042117B" w:rsidRPr="00807D55" w:rsidTr="00893DE8">
        <w:trPr>
          <w:trHeight w:val="70"/>
        </w:trPr>
        <w:tc>
          <w:tcPr>
            <w:tcW w:w="4831" w:type="dxa"/>
            <w:gridSpan w:val="6"/>
            <w:vAlign w:val="center"/>
          </w:tcPr>
          <w:p w:rsidR="0042117B" w:rsidRPr="00893DE8" w:rsidRDefault="0042117B" w:rsidP="00893DE8">
            <w:pPr>
              <w:spacing w:before="120" w:after="120"/>
              <w:jc w:val="center"/>
              <w:rPr>
                <w:rFonts w:ascii="Arial" w:hAnsi="Arial" w:cs="Arial"/>
                <w:color w:val="000000" w:themeColor="text1"/>
                <w:sz w:val="18"/>
                <w:szCs w:val="20"/>
              </w:rPr>
            </w:pPr>
            <w:r w:rsidRPr="00893DE8">
              <w:rPr>
                <w:rFonts w:ascii="Arial" w:hAnsi="Arial" w:cs="Arial"/>
                <w:color w:val="000000" w:themeColor="text1"/>
                <w:sz w:val="18"/>
                <w:szCs w:val="20"/>
              </w:rPr>
              <w:t>Razem</w:t>
            </w:r>
          </w:p>
        </w:tc>
        <w:tc>
          <w:tcPr>
            <w:tcW w:w="2416" w:type="dxa"/>
            <w:gridSpan w:val="2"/>
            <w:vAlign w:val="center"/>
          </w:tcPr>
          <w:p w:rsidR="0042117B" w:rsidRPr="00893DE8" w:rsidRDefault="0042117B" w:rsidP="00893DE8">
            <w:pPr>
              <w:spacing w:before="120" w:after="120"/>
              <w:ind w:left="360"/>
              <w:jc w:val="center"/>
              <w:rPr>
                <w:rFonts w:ascii="Arial" w:hAnsi="Arial" w:cs="Arial"/>
                <w:b/>
                <w:color w:val="000000" w:themeColor="text1"/>
                <w:sz w:val="18"/>
                <w:szCs w:val="20"/>
              </w:rPr>
            </w:pPr>
            <w:r w:rsidRPr="00893DE8">
              <w:rPr>
                <w:rFonts w:ascii="Arial" w:hAnsi="Arial" w:cs="Arial"/>
                <w:b/>
                <w:color w:val="000000" w:themeColor="text1"/>
                <w:sz w:val="18"/>
                <w:szCs w:val="20"/>
              </w:rPr>
              <w:t>25</w:t>
            </w:r>
          </w:p>
        </w:tc>
        <w:tc>
          <w:tcPr>
            <w:tcW w:w="2494" w:type="dxa"/>
            <w:gridSpan w:val="3"/>
            <w:vAlign w:val="center"/>
          </w:tcPr>
          <w:p w:rsidR="0042117B" w:rsidRPr="00893DE8" w:rsidRDefault="0042117B" w:rsidP="00893DE8">
            <w:pPr>
              <w:spacing w:before="120" w:after="120"/>
              <w:ind w:left="360"/>
              <w:jc w:val="center"/>
              <w:rPr>
                <w:rFonts w:ascii="Arial" w:hAnsi="Arial" w:cs="Arial"/>
                <w:b/>
                <w:color w:val="000000" w:themeColor="text1"/>
                <w:sz w:val="18"/>
                <w:szCs w:val="20"/>
              </w:rPr>
            </w:pPr>
            <w:r w:rsidRPr="00893DE8">
              <w:rPr>
                <w:rFonts w:ascii="Arial" w:hAnsi="Arial" w:cs="Arial"/>
                <w:b/>
                <w:color w:val="000000" w:themeColor="text1"/>
                <w:sz w:val="18"/>
                <w:szCs w:val="20"/>
              </w:rPr>
              <w:t>1</w:t>
            </w:r>
          </w:p>
        </w:tc>
      </w:tr>
      <w:tr w:rsidR="0042117B" w:rsidRPr="00807D55" w:rsidTr="00893DE8">
        <w:trPr>
          <w:trHeight w:val="465"/>
        </w:trPr>
        <w:tc>
          <w:tcPr>
            <w:tcW w:w="9741" w:type="dxa"/>
            <w:gridSpan w:val="11"/>
            <w:vAlign w:val="center"/>
          </w:tcPr>
          <w:p w:rsidR="0042117B" w:rsidRPr="00893DE8" w:rsidRDefault="0042117B" w:rsidP="009F0EA9">
            <w:pPr>
              <w:numPr>
                <w:ilvl w:val="0"/>
                <w:numId w:val="115"/>
              </w:numPr>
              <w:spacing w:after="0" w:line="240" w:lineRule="auto"/>
              <w:rPr>
                <w:rFonts w:ascii="Arial" w:hAnsi="Arial" w:cs="Arial"/>
                <w:bCs/>
                <w:iCs/>
                <w:color w:val="000000" w:themeColor="text1"/>
                <w:sz w:val="18"/>
                <w:szCs w:val="18"/>
              </w:rPr>
            </w:pPr>
            <w:r w:rsidRPr="00893DE8">
              <w:rPr>
                <w:rFonts w:ascii="Arial" w:hAnsi="Arial" w:cs="Arial"/>
                <w:b/>
                <w:color w:val="000000" w:themeColor="text1"/>
              </w:rPr>
              <w:t>Informacje dodatkowe</w:t>
            </w:r>
            <w:r w:rsidRPr="00893DE8">
              <w:rPr>
                <w:rFonts w:ascii="Arial" w:hAnsi="Arial" w:cs="Arial"/>
                <w:color w:val="000000" w:themeColor="text1"/>
                <w:szCs w:val="20"/>
              </w:rPr>
              <w:t xml:space="preserve"> </w:t>
            </w:r>
          </w:p>
        </w:tc>
      </w:tr>
      <w:tr w:rsidR="0042117B" w:rsidRPr="00807D55" w:rsidTr="00893DE8">
        <w:trPr>
          <w:trHeight w:val="465"/>
        </w:trPr>
        <w:tc>
          <w:tcPr>
            <w:tcW w:w="9741" w:type="dxa"/>
            <w:gridSpan w:val="11"/>
            <w:shd w:val="clear" w:color="auto" w:fill="F2F2F2" w:themeFill="background1" w:themeFillShade="F2"/>
            <w:vAlign w:val="center"/>
          </w:tcPr>
          <w:p w:rsidR="0042117B" w:rsidRPr="00893DE8" w:rsidRDefault="0042117B" w:rsidP="00893DE8">
            <w:pPr>
              <w:rPr>
                <w:rFonts w:ascii="Arial" w:hAnsi="Arial" w:cs="Arial"/>
                <w:color w:val="000000" w:themeColor="text1"/>
                <w:sz w:val="20"/>
                <w:szCs w:val="20"/>
              </w:rPr>
            </w:pPr>
            <w:r w:rsidRPr="00893DE8">
              <w:rPr>
                <w:rFonts w:ascii="Arial" w:hAnsi="Arial" w:cs="Arial"/>
                <w:color w:val="000000" w:themeColor="text1"/>
                <w:sz w:val="20"/>
                <w:szCs w:val="20"/>
              </w:rPr>
              <w:t>Kontakt do kierownika przedmiotu: Dr inż. Barbara Piekarska – Zakład Profilaktyki Zagrożeń Środowiskowych i Alergologii, ul Banacha 1a Blok E pokój 1310,  bpiekarska5@gmail.com, tel 22 599 11 28</w:t>
            </w:r>
          </w:p>
          <w:p w:rsidR="0042117B" w:rsidRPr="00893DE8" w:rsidRDefault="0042117B" w:rsidP="00893DE8">
            <w:pPr>
              <w:rPr>
                <w:rFonts w:ascii="Arial" w:hAnsi="Arial" w:cs="Arial"/>
                <w:i/>
                <w:color w:val="000000" w:themeColor="text1"/>
              </w:rPr>
            </w:pPr>
            <w:r w:rsidRPr="00893DE8">
              <w:rPr>
                <w:rFonts w:ascii="Arial" w:hAnsi="Arial" w:cs="Arial"/>
                <w:color w:val="000000" w:themeColor="text1"/>
                <w:sz w:val="20"/>
                <w:szCs w:val="20"/>
              </w:rPr>
              <w:t>Przy Zakładzie Profilaktyki Zagrożeń Środowiskowych i Alergologii działa Koło Naukowe SKN "Menedżerów Zdrowia". Opiekun Koła: Dr n.o zdrowiu. Edyta Krzych – Fałta</w:t>
            </w:r>
          </w:p>
        </w:tc>
      </w:tr>
    </w:tbl>
    <w:p w:rsidR="0042117B" w:rsidRDefault="0042117B" w:rsidP="0042117B">
      <w:pPr>
        <w:autoSpaceDE w:val="0"/>
        <w:autoSpaceDN w:val="0"/>
        <w:adjustRightInd w:val="0"/>
        <w:spacing w:before="120" w:after="120"/>
        <w:rPr>
          <w:rFonts w:ascii="Arial" w:hAnsi="Arial" w:cs="Arial"/>
          <w:sz w:val="20"/>
        </w:rPr>
      </w:pPr>
      <w:r w:rsidRPr="00807D55">
        <w:rPr>
          <w:rFonts w:ascii="Arial" w:hAnsi="Arial" w:cs="Arial"/>
          <w:sz w:val="20"/>
        </w:rPr>
        <w:t>Podpis Kierownika Jednostki</w:t>
      </w:r>
    </w:p>
    <w:p w:rsidR="0042117B" w:rsidRDefault="0042117B" w:rsidP="0042117B">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42117B" w:rsidRPr="00807D55" w:rsidRDefault="0042117B" w:rsidP="0042117B">
      <w:pPr>
        <w:autoSpaceDE w:val="0"/>
        <w:autoSpaceDN w:val="0"/>
        <w:adjustRightInd w:val="0"/>
        <w:spacing w:before="120" w:after="120"/>
        <w:rPr>
          <w:rFonts w:ascii="Arial" w:hAnsi="Arial" w:cs="Arial"/>
          <w:sz w:val="20"/>
        </w:rPr>
      </w:pPr>
    </w:p>
    <w:p w:rsidR="0042117B" w:rsidRDefault="0042117B" w:rsidP="0042117B">
      <w:pPr>
        <w:autoSpaceDE w:val="0"/>
        <w:autoSpaceDN w:val="0"/>
        <w:adjustRightInd w:val="0"/>
        <w:spacing w:before="120" w:after="120"/>
        <w:rPr>
          <w:rFonts w:ascii="Arial" w:hAnsi="Arial" w:cs="Arial"/>
          <w:sz w:val="20"/>
          <w:szCs w:val="20"/>
        </w:rPr>
      </w:pPr>
    </w:p>
    <w:p w:rsidR="0042117B" w:rsidRDefault="0042117B" w:rsidP="0042117B">
      <w:pPr>
        <w:autoSpaceDE w:val="0"/>
        <w:autoSpaceDN w:val="0"/>
        <w:adjustRightInd w:val="0"/>
        <w:spacing w:before="120" w:after="120"/>
        <w:rPr>
          <w:rFonts w:ascii="Arial" w:hAnsi="Arial" w:cs="Arial"/>
          <w:sz w:val="20"/>
          <w:szCs w:val="20"/>
        </w:rPr>
      </w:pPr>
    </w:p>
    <w:p w:rsidR="0042117B" w:rsidRDefault="0042117B" w:rsidP="008C3CF1">
      <w:pPr>
        <w:rPr>
          <w:sz w:val="24"/>
          <w:szCs w:val="24"/>
        </w:rPr>
      </w:pPr>
    </w:p>
    <w:p w:rsidR="00893DE8" w:rsidRDefault="00893DE8" w:rsidP="008C3CF1">
      <w:pPr>
        <w:rPr>
          <w:sz w:val="24"/>
          <w:szCs w:val="24"/>
        </w:rPr>
      </w:pPr>
    </w:p>
    <w:p w:rsidR="00893DE8" w:rsidRPr="00807D55" w:rsidRDefault="00FE43FF" w:rsidP="00893DE8">
      <w:pPr>
        <w:pStyle w:val="Bezodstpw"/>
        <w:rPr>
          <w:rFonts w:ascii="Arial" w:hAnsi="Arial" w:cs="Arial"/>
          <w:sz w:val="20"/>
          <w:szCs w:val="20"/>
        </w:rPr>
      </w:pPr>
      <w:r>
        <w:rPr>
          <w:noProof/>
        </w:rPr>
        <w:lastRenderedPageBreak/>
        <mc:AlternateContent>
          <mc:Choice Requires="wps">
            <w:drawing>
              <wp:anchor distT="0" distB="0" distL="114300" distR="114300" simplePos="0" relativeHeight="251810816" behindDoc="1" locked="0" layoutInCell="1" allowOverlap="1">
                <wp:simplePos x="0" y="0"/>
                <wp:positionH relativeFrom="column">
                  <wp:posOffset>-62230</wp:posOffset>
                </wp:positionH>
                <wp:positionV relativeFrom="paragraph">
                  <wp:posOffset>195580</wp:posOffset>
                </wp:positionV>
                <wp:extent cx="6143625" cy="711835"/>
                <wp:effectExtent l="0" t="0" r="9525" b="0"/>
                <wp:wrapTight wrapText="bothSides">
                  <wp:wrapPolygon edited="0">
                    <wp:start x="0" y="0"/>
                    <wp:lineTo x="0" y="20810"/>
                    <wp:lineTo x="21567" y="20810"/>
                    <wp:lineTo x="21567" y="0"/>
                    <wp:lineTo x="0" y="0"/>
                  </wp:wrapPolygon>
                </wp:wrapTight>
                <wp:docPr id="7270" name="Pole tekstowe 7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1183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E24" w:rsidRPr="00657EEB" w:rsidRDefault="003B5E24" w:rsidP="00893DE8">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w:t>
                            </w:r>
                            <w:r w:rsidRPr="00657EEB">
                              <w:rPr>
                                <w:rFonts w:ascii="Arial" w:hAnsi="Arial" w:cs="Arial"/>
                                <w:b/>
                                <w:sz w:val="28"/>
                              </w:rPr>
                              <w:t xml:space="preserve">Sylabus przedmiotu Zarządzanie Funduszami Unijnymi </w:t>
                            </w:r>
                            <w:r>
                              <w:rPr>
                                <w:rFonts w:ascii="Arial" w:hAnsi="Arial" w:cs="Arial"/>
                                <w:b/>
                                <w:sz w:val="28"/>
                              </w:rPr>
                              <w:t>(Z)</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7270" o:spid="_x0000_s1091" type="#_x0000_t202" style="position:absolute;margin-left:-4.9pt;margin-top:15.4pt;width:483.75pt;height:56.0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" fillcolor="#d9d9d9" stroked="f">
                <v:textbox>
                  <w:txbxContent>
                    <w:p w:rsidR="003B5E24" w:rsidRPr="00657EEB" w:rsidRDefault="003B5E24" w:rsidP="00893DE8">
                      <w:pPr>
                        <w:shd w:val="clear" w:color="auto" w:fill="D9D9D9" w:themeFill="background1" w:themeFillShade="D9"/>
                        <w:tabs>
                          <w:tab w:val="left" w:pos="284"/>
                          <w:tab w:val="left" w:pos="709"/>
                          <w:tab w:val="left" w:pos="1134"/>
                        </w:tabs>
                        <w:ind w:left="1134" w:right="1134"/>
                        <w:jc w:val="center"/>
                        <w:rPr>
                          <w:rFonts w:ascii="Arial" w:hAnsi="Arial" w:cs="Arial"/>
                          <w:b/>
                          <w:sz w:val="28"/>
                        </w:rPr>
                      </w:pPr>
                      <w:r>
                        <w:rPr>
                          <w:rFonts w:ascii="Arial" w:hAnsi="Arial" w:cs="Arial"/>
                          <w:b/>
                          <w:sz w:val="28"/>
                        </w:rPr>
                        <w:t xml:space="preserve">            </w:t>
                      </w:r>
                      <w:r w:rsidRPr="00657EEB">
                        <w:rPr>
                          <w:rFonts w:ascii="Arial" w:hAnsi="Arial" w:cs="Arial"/>
                          <w:b/>
                          <w:sz w:val="28"/>
                        </w:rPr>
                        <w:t xml:space="preserve">Sylabus przedmiotu Zarządzanie Funduszami Unijnymi </w:t>
                      </w:r>
                      <w:r>
                        <w:rPr>
                          <w:rFonts w:ascii="Arial" w:hAnsi="Arial" w:cs="Arial"/>
                          <w:b/>
                          <w:sz w:val="28"/>
                        </w:rPr>
                        <w:t>(Z)</w:t>
                      </w:r>
                    </w:p>
                  </w:txbxContent>
                </v:textbox>
                <w10:wrap type="tight"/>
              </v:shape>
            </w:pict>
          </mc:Fallback>
        </mc:AlternateContent>
      </w:r>
      <w:r w:rsidR="00893DE8">
        <w:rPr>
          <w:noProof/>
        </w:rPr>
        <w:drawing>
          <wp:anchor distT="0" distB="0" distL="114300" distR="114300" simplePos="0" relativeHeight="251811840" behindDoc="0" locked="0" layoutInCell="1" allowOverlap="1" wp14:anchorId="4FB3EB61" wp14:editId="4459D170">
            <wp:simplePos x="0" y="0"/>
            <wp:positionH relativeFrom="column">
              <wp:posOffset>42545</wp:posOffset>
            </wp:positionH>
            <wp:positionV relativeFrom="paragraph">
              <wp:posOffset>-203200</wp:posOffset>
            </wp:positionV>
            <wp:extent cx="1104900" cy="1106805"/>
            <wp:effectExtent l="0" t="0" r="0" b="0"/>
            <wp:wrapNone/>
            <wp:docPr id="7269" name="Obraz 7269"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893DE8" w:rsidRPr="00807D55" w:rsidTr="00893DE8">
        <w:trPr>
          <w:gridAfter w:val="1"/>
          <w:wAfter w:w="78" w:type="dxa"/>
          <w:trHeight w:val="465"/>
        </w:trPr>
        <w:tc>
          <w:tcPr>
            <w:tcW w:w="9663" w:type="dxa"/>
            <w:gridSpan w:val="10"/>
            <w:vAlign w:val="center"/>
          </w:tcPr>
          <w:p w:rsidR="00893DE8" w:rsidRPr="00807D55" w:rsidRDefault="00893DE8" w:rsidP="009F0EA9">
            <w:pPr>
              <w:numPr>
                <w:ilvl w:val="0"/>
                <w:numId w:val="117"/>
              </w:numPr>
              <w:autoSpaceDE w:val="0"/>
              <w:autoSpaceDN w:val="0"/>
              <w:adjustRightInd w:val="0"/>
              <w:spacing w:before="120" w:after="120" w:line="240" w:lineRule="auto"/>
              <w:ind w:left="357" w:hanging="357"/>
              <w:rPr>
                <w:rFonts w:ascii="Arial" w:hAnsi="Arial" w:cs="Arial"/>
                <w:b/>
                <w:bCs/>
                <w:iCs/>
                <w:color w:val="0000FF"/>
              </w:rPr>
            </w:pPr>
            <w:r w:rsidRPr="00807D55">
              <w:rPr>
                <w:rFonts w:ascii="Arial" w:hAnsi="Arial" w:cs="Arial"/>
                <w:b/>
                <w:bCs/>
                <w:iCs/>
              </w:rPr>
              <w:t>Metryczka</w:t>
            </w:r>
          </w:p>
        </w:tc>
      </w:tr>
      <w:tr w:rsidR="00893DE8" w:rsidRPr="00FE43FF" w:rsidTr="00893DE8">
        <w:trPr>
          <w:gridAfter w:val="1"/>
          <w:wAfter w:w="78" w:type="dxa"/>
          <w:trHeight w:val="465"/>
        </w:trPr>
        <w:tc>
          <w:tcPr>
            <w:tcW w:w="3911" w:type="dxa"/>
            <w:gridSpan w:val="5"/>
            <w:vAlign w:val="center"/>
          </w:tcPr>
          <w:p w:rsidR="00893DE8" w:rsidRPr="00FE43FF" w:rsidRDefault="00893DE8" w:rsidP="00893DE8">
            <w:pPr>
              <w:autoSpaceDE w:val="0"/>
              <w:autoSpaceDN w:val="0"/>
              <w:adjustRightInd w:val="0"/>
              <w:spacing w:before="120" w:after="120"/>
              <w:rPr>
                <w:rFonts w:ascii="Arial" w:hAnsi="Arial" w:cs="Arial"/>
                <w:bCs/>
                <w:iCs/>
                <w:color w:val="000000" w:themeColor="text1"/>
                <w:sz w:val="20"/>
                <w:szCs w:val="20"/>
              </w:rPr>
            </w:pPr>
            <w:r w:rsidRPr="00FE43FF">
              <w:rPr>
                <w:rFonts w:ascii="Arial" w:hAnsi="Arial" w:cs="Arial"/>
                <w:bCs/>
                <w:iCs/>
                <w:color w:val="000000" w:themeColor="text1"/>
                <w:sz w:val="20"/>
                <w:szCs w:val="20"/>
              </w:rPr>
              <w:t>Nazwa Wydziału:</w:t>
            </w:r>
          </w:p>
        </w:tc>
        <w:tc>
          <w:tcPr>
            <w:tcW w:w="5752" w:type="dxa"/>
            <w:gridSpan w:val="5"/>
            <w:shd w:val="clear" w:color="auto" w:fill="F2F2F2" w:themeFill="background1" w:themeFillShade="F2"/>
            <w:vAlign w:val="center"/>
          </w:tcPr>
          <w:p w:rsidR="00893DE8" w:rsidRPr="00FE43FF" w:rsidRDefault="00893DE8" w:rsidP="00893DE8">
            <w:pPr>
              <w:autoSpaceDE w:val="0"/>
              <w:autoSpaceDN w:val="0"/>
              <w:adjustRightInd w:val="0"/>
              <w:spacing w:line="360" w:lineRule="auto"/>
              <w:rPr>
                <w:bCs/>
                <w:iCs/>
                <w:color w:val="000000" w:themeColor="text1"/>
                <w:sz w:val="20"/>
                <w:szCs w:val="20"/>
              </w:rPr>
            </w:pPr>
            <w:r w:rsidRPr="00FE43FF">
              <w:rPr>
                <w:bCs/>
                <w:iCs/>
                <w:color w:val="000000" w:themeColor="text1"/>
                <w:sz w:val="20"/>
                <w:szCs w:val="20"/>
              </w:rPr>
              <w:t>Wydział Nauki o Zdrowiu</w:t>
            </w:r>
          </w:p>
        </w:tc>
      </w:tr>
      <w:tr w:rsidR="00893DE8" w:rsidRPr="00FE43FF" w:rsidTr="00893DE8">
        <w:trPr>
          <w:gridAfter w:val="1"/>
          <w:wAfter w:w="78" w:type="dxa"/>
          <w:trHeight w:val="1104"/>
        </w:trPr>
        <w:tc>
          <w:tcPr>
            <w:tcW w:w="3911" w:type="dxa"/>
            <w:gridSpan w:val="5"/>
            <w:vAlign w:val="center"/>
          </w:tcPr>
          <w:p w:rsidR="00893DE8" w:rsidRPr="00FE43FF" w:rsidRDefault="00893DE8" w:rsidP="00893DE8">
            <w:pPr>
              <w:autoSpaceDE w:val="0"/>
              <w:autoSpaceDN w:val="0"/>
              <w:adjustRightInd w:val="0"/>
              <w:spacing w:before="120" w:after="120"/>
              <w:rPr>
                <w:rFonts w:ascii="Arial" w:hAnsi="Arial" w:cs="Arial"/>
                <w:bCs/>
                <w:iCs/>
                <w:color w:val="000000" w:themeColor="text1"/>
                <w:sz w:val="20"/>
                <w:szCs w:val="20"/>
              </w:rPr>
            </w:pPr>
            <w:r w:rsidRPr="00FE43FF">
              <w:rPr>
                <w:rFonts w:ascii="Arial" w:hAnsi="Arial" w:cs="Arial"/>
                <w:color w:val="000000" w:themeColor="text1"/>
                <w:sz w:val="20"/>
                <w:szCs w:val="20"/>
              </w:rPr>
              <w:t xml:space="preserve">Program kształcenia </w:t>
            </w:r>
            <w:r w:rsidRPr="00FE43FF">
              <w:rPr>
                <w:rFonts w:ascii="Arial" w:hAnsi="Arial" w:cs="Arial"/>
                <w:i/>
                <w:color w:val="000000" w:themeColor="text1"/>
                <w:sz w:val="20"/>
                <w:szCs w:val="20"/>
              </w:rPr>
              <w:t>(kierunek studiów, poziom i profil kształcenia, forma studiów, np. Zdrowie publiczne I stopnia profil praktyczny, studia stacjonarne)</w:t>
            </w:r>
            <w:r w:rsidRPr="00FE43FF">
              <w:rPr>
                <w:rFonts w:ascii="Arial" w:hAnsi="Arial" w:cs="Arial"/>
                <w:color w:val="000000" w:themeColor="text1"/>
                <w:sz w:val="20"/>
                <w:szCs w:val="20"/>
              </w:rPr>
              <w:t>:</w:t>
            </w:r>
          </w:p>
        </w:tc>
        <w:tc>
          <w:tcPr>
            <w:tcW w:w="5752" w:type="dxa"/>
            <w:gridSpan w:val="5"/>
            <w:shd w:val="clear" w:color="auto" w:fill="F2F2F2" w:themeFill="background1" w:themeFillShade="F2"/>
            <w:vAlign w:val="center"/>
          </w:tcPr>
          <w:p w:rsidR="00893DE8" w:rsidRPr="00FE43FF" w:rsidRDefault="00893DE8" w:rsidP="00893DE8">
            <w:pPr>
              <w:autoSpaceDE w:val="0"/>
              <w:autoSpaceDN w:val="0"/>
              <w:adjustRightInd w:val="0"/>
              <w:spacing w:line="360" w:lineRule="auto"/>
              <w:rPr>
                <w:bCs/>
                <w:iCs/>
                <w:color w:val="000000" w:themeColor="text1"/>
                <w:sz w:val="20"/>
                <w:szCs w:val="20"/>
              </w:rPr>
            </w:pPr>
            <w:r w:rsidRPr="00FE43FF">
              <w:rPr>
                <w:bCs/>
                <w:iCs/>
                <w:color w:val="000000" w:themeColor="text1"/>
                <w:sz w:val="20"/>
                <w:szCs w:val="20"/>
              </w:rPr>
              <w:t>Zdrowie Publiczne II stopnia profil praktyczny, studia stacjonarne</w:t>
            </w:r>
          </w:p>
        </w:tc>
      </w:tr>
      <w:tr w:rsidR="00893DE8" w:rsidRPr="00FE43FF" w:rsidTr="00893DE8">
        <w:trPr>
          <w:gridAfter w:val="1"/>
          <w:wAfter w:w="78" w:type="dxa"/>
          <w:trHeight w:val="465"/>
        </w:trPr>
        <w:tc>
          <w:tcPr>
            <w:tcW w:w="3911" w:type="dxa"/>
            <w:gridSpan w:val="5"/>
            <w:vAlign w:val="center"/>
          </w:tcPr>
          <w:p w:rsidR="00893DE8" w:rsidRPr="00FE43FF" w:rsidRDefault="00893DE8" w:rsidP="00893DE8">
            <w:pPr>
              <w:autoSpaceDE w:val="0"/>
              <w:autoSpaceDN w:val="0"/>
              <w:adjustRightInd w:val="0"/>
              <w:spacing w:before="120" w:after="120"/>
              <w:rPr>
                <w:rFonts w:ascii="Arial" w:hAnsi="Arial" w:cs="Arial"/>
                <w:color w:val="000000" w:themeColor="text1"/>
                <w:sz w:val="20"/>
                <w:szCs w:val="20"/>
              </w:rPr>
            </w:pPr>
            <w:r w:rsidRPr="00FE43FF">
              <w:rPr>
                <w:rFonts w:ascii="Arial" w:hAnsi="Arial" w:cs="Arial"/>
                <w:color w:val="000000" w:themeColor="text1"/>
                <w:sz w:val="20"/>
                <w:szCs w:val="20"/>
              </w:rPr>
              <w:t>Rok akademicki:</w:t>
            </w:r>
          </w:p>
        </w:tc>
        <w:tc>
          <w:tcPr>
            <w:tcW w:w="5752" w:type="dxa"/>
            <w:gridSpan w:val="5"/>
            <w:shd w:val="clear" w:color="auto" w:fill="F2F2F2" w:themeFill="background1" w:themeFillShade="F2"/>
            <w:vAlign w:val="center"/>
          </w:tcPr>
          <w:p w:rsidR="00893DE8" w:rsidRPr="00FE43FF" w:rsidRDefault="00893DE8" w:rsidP="00893DE8">
            <w:pPr>
              <w:autoSpaceDE w:val="0"/>
              <w:autoSpaceDN w:val="0"/>
              <w:adjustRightInd w:val="0"/>
              <w:spacing w:line="360" w:lineRule="auto"/>
              <w:rPr>
                <w:bCs/>
                <w:iCs/>
                <w:color w:val="000000" w:themeColor="text1"/>
                <w:sz w:val="20"/>
                <w:szCs w:val="20"/>
              </w:rPr>
            </w:pPr>
            <w:r w:rsidRPr="00FE43FF">
              <w:rPr>
                <w:bCs/>
                <w:iCs/>
                <w:color w:val="000000" w:themeColor="text1"/>
                <w:sz w:val="20"/>
                <w:szCs w:val="20"/>
              </w:rPr>
              <w:t>2017/2018</w:t>
            </w:r>
          </w:p>
        </w:tc>
      </w:tr>
      <w:tr w:rsidR="00893DE8" w:rsidRPr="00FE43FF" w:rsidTr="00893DE8">
        <w:trPr>
          <w:gridAfter w:val="1"/>
          <w:wAfter w:w="78" w:type="dxa"/>
          <w:trHeight w:val="465"/>
        </w:trPr>
        <w:tc>
          <w:tcPr>
            <w:tcW w:w="3911" w:type="dxa"/>
            <w:gridSpan w:val="5"/>
            <w:vAlign w:val="center"/>
          </w:tcPr>
          <w:p w:rsidR="00893DE8" w:rsidRPr="00FE43FF" w:rsidRDefault="00893DE8" w:rsidP="00893DE8">
            <w:pPr>
              <w:autoSpaceDE w:val="0"/>
              <w:autoSpaceDN w:val="0"/>
              <w:adjustRightInd w:val="0"/>
              <w:spacing w:before="120" w:after="120"/>
              <w:rPr>
                <w:rFonts w:ascii="Arial" w:hAnsi="Arial" w:cs="Arial"/>
                <w:bCs/>
                <w:iCs/>
                <w:color w:val="000000" w:themeColor="text1"/>
                <w:sz w:val="20"/>
                <w:szCs w:val="20"/>
              </w:rPr>
            </w:pPr>
            <w:r w:rsidRPr="00FE43FF">
              <w:rPr>
                <w:rFonts w:ascii="Arial" w:hAnsi="Arial" w:cs="Arial"/>
                <w:bCs/>
                <w:iCs/>
                <w:color w:val="000000" w:themeColor="text1"/>
                <w:sz w:val="20"/>
                <w:szCs w:val="20"/>
              </w:rPr>
              <w:t>Nazwa modułu/przedmiotu:</w:t>
            </w:r>
          </w:p>
        </w:tc>
        <w:tc>
          <w:tcPr>
            <w:tcW w:w="5752" w:type="dxa"/>
            <w:gridSpan w:val="5"/>
            <w:shd w:val="clear" w:color="auto" w:fill="F2F2F2" w:themeFill="background1" w:themeFillShade="F2"/>
            <w:vAlign w:val="center"/>
          </w:tcPr>
          <w:p w:rsidR="00893DE8" w:rsidRPr="00FE43FF" w:rsidRDefault="00893DE8" w:rsidP="00893DE8">
            <w:pPr>
              <w:autoSpaceDE w:val="0"/>
              <w:autoSpaceDN w:val="0"/>
              <w:adjustRightInd w:val="0"/>
              <w:spacing w:line="360" w:lineRule="auto"/>
              <w:rPr>
                <w:bCs/>
                <w:iCs/>
                <w:color w:val="000000" w:themeColor="text1"/>
                <w:sz w:val="20"/>
                <w:szCs w:val="20"/>
              </w:rPr>
            </w:pPr>
            <w:r w:rsidRPr="00FE43FF">
              <w:rPr>
                <w:bCs/>
                <w:iCs/>
                <w:color w:val="000000" w:themeColor="text1"/>
                <w:sz w:val="20"/>
                <w:szCs w:val="20"/>
              </w:rPr>
              <w:t xml:space="preserve">Zarządzanie Funduszami Unijnymi </w:t>
            </w:r>
          </w:p>
        </w:tc>
      </w:tr>
      <w:tr w:rsidR="00893DE8" w:rsidRPr="00FE43FF" w:rsidTr="00893DE8">
        <w:trPr>
          <w:gridAfter w:val="1"/>
          <w:wAfter w:w="78" w:type="dxa"/>
          <w:trHeight w:val="465"/>
        </w:trPr>
        <w:tc>
          <w:tcPr>
            <w:tcW w:w="3911" w:type="dxa"/>
            <w:gridSpan w:val="5"/>
            <w:vAlign w:val="center"/>
          </w:tcPr>
          <w:p w:rsidR="00893DE8" w:rsidRPr="00FE43FF" w:rsidRDefault="00893DE8" w:rsidP="00893DE8">
            <w:pPr>
              <w:autoSpaceDE w:val="0"/>
              <w:autoSpaceDN w:val="0"/>
              <w:adjustRightInd w:val="0"/>
              <w:spacing w:before="120" w:after="120"/>
              <w:rPr>
                <w:rFonts w:ascii="Arial" w:hAnsi="Arial" w:cs="Arial"/>
                <w:bCs/>
                <w:iCs/>
                <w:color w:val="000000" w:themeColor="text1"/>
                <w:sz w:val="20"/>
                <w:szCs w:val="20"/>
              </w:rPr>
            </w:pPr>
            <w:r w:rsidRPr="00FE43FF">
              <w:rPr>
                <w:rFonts w:ascii="Arial" w:hAnsi="Arial" w:cs="Arial"/>
                <w:color w:val="000000" w:themeColor="text1"/>
                <w:sz w:val="20"/>
                <w:szCs w:val="20"/>
              </w:rPr>
              <w:t xml:space="preserve">Kod przedmiotu </w:t>
            </w:r>
            <w:r w:rsidRPr="00FE43FF">
              <w:rPr>
                <w:rFonts w:ascii="Arial" w:hAnsi="Arial" w:cs="Arial"/>
                <w:i/>
                <w:color w:val="000000" w:themeColor="text1"/>
                <w:sz w:val="20"/>
                <w:szCs w:val="20"/>
              </w:rPr>
              <w:t>(z systemu Pensum)</w:t>
            </w:r>
            <w:r w:rsidRPr="00FE43FF">
              <w:rPr>
                <w:rFonts w:ascii="Arial" w:hAnsi="Arial" w:cs="Arial"/>
                <w:color w:val="000000" w:themeColor="text1"/>
                <w:sz w:val="20"/>
                <w:szCs w:val="20"/>
              </w:rPr>
              <w:t>:</w:t>
            </w:r>
          </w:p>
        </w:tc>
        <w:tc>
          <w:tcPr>
            <w:tcW w:w="5752" w:type="dxa"/>
            <w:gridSpan w:val="5"/>
            <w:shd w:val="clear" w:color="auto" w:fill="F2F2F2" w:themeFill="background1" w:themeFillShade="F2"/>
            <w:vAlign w:val="center"/>
          </w:tcPr>
          <w:p w:rsidR="00893DE8" w:rsidRPr="00FE43FF" w:rsidRDefault="00FE43FF" w:rsidP="00893DE8">
            <w:pPr>
              <w:autoSpaceDE w:val="0"/>
              <w:autoSpaceDN w:val="0"/>
              <w:adjustRightInd w:val="0"/>
              <w:spacing w:line="360" w:lineRule="auto"/>
              <w:rPr>
                <w:bCs/>
                <w:iCs/>
                <w:color w:val="000000" w:themeColor="text1"/>
                <w:sz w:val="20"/>
                <w:szCs w:val="20"/>
              </w:rPr>
            </w:pPr>
            <w:r w:rsidRPr="00FE43FF">
              <w:rPr>
                <w:bCs/>
                <w:iCs/>
                <w:color w:val="000000" w:themeColor="text1"/>
                <w:sz w:val="20"/>
                <w:szCs w:val="20"/>
              </w:rPr>
              <w:t>33927</w:t>
            </w:r>
          </w:p>
        </w:tc>
      </w:tr>
      <w:tr w:rsidR="00893DE8" w:rsidRPr="00FE43FF" w:rsidTr="00893DE8">
        <w:trPr>
          <w:gridAfter w:val="1"/>
          <w:wAfter w:w="78" w:type="dxa"/>
          <w:trHeight w:val="465"/>
        </w:trPr>
        <w:tc>
          <w:tcPr>
            <w:tcW w:w="3911" w:type="dxa"/>
            <w:gridSpan w:val="5"/>
            <w:vAlign w:val="center"/>
          </w:tcPr>
          <w:p w:rsidR="00893DE8" w:rsidRPr="00FE43FF" w:rsidRDefault="00893DE8" w:rsidP="00893DE8">
            <w:pPr>
              <w:autoSpaceDE w:val="0"/>
              <w:autoSpaceDN w:val="0"/>
              <w:adjustRightInd w:val="0"/>
              <w:spacing w:before="120" w:after="120"/>
              <w:rPr>
                <w:rFonts w:ascii="Arial" w:hAnsi="Arial" w:cs="Arial"/>
                <w:bCs/>
                <w:iCs/>
                <w:color w:val="000000" w:themeColor="text1"/>
                <w:sz w:val="20"/>
                <w:szCs w:val="20"/>
              </w:rPr>
            </w:pPr>
            <w:r w:rsidRPr="00FE43FF">
              <w:rPr>
                <w:rFonts w:ascii="Arial" w:hAnsi="Arial" w:cs="Arial"/>
                <w:color w:val="000000" w:themeColor="text1"/>
                <w:sz w:val="20"/>
                <w:szCs w:val="20"/>
              </w:rPr>
              <w:t>Jednostka/i prowadząca/e kształcenie:</w:t>
            </w:r>
          </w:p>
        </w:tc>
        <w:tc>
          <w:tcPr>
            <w:tcW w:w="5752" w:type="dxa"/>
            <w:gridSpan w:val="5"/>
            <w:shd w:val="clear" w:color="auto" w:fill="F2F2F2" w:themeFill="background1" w:themeFillShade="F2"/>
            <w:vAlign w:val="center"/>
          </w:tcPr>
          <w:p w:rsidR="00893DE8" w:rsidRPr="00FE43FF" w:rsidRDefault="00893DE8" w:rsidP="00893DE8">
            <w:pPr>
              <w:autoSpaceDE w:val="0"/>
              <w:autoSpaceDN w:val="0"/>
              <w:adjustRightInd w:val="0"/>
              <w:rPr>
                <w:bCs/>
                <w:iCs/>
                <w:color w:val="000000" w:themeColor="text1"/>
                <w:sz w:val="20"/>
                <w:szCs w:val="20"/>
              </w:rPr>
            </w:pPr>
            <w:r w:rsidRPr="00FE43FF">
              <w:rPr>
                <w:bCs/>
                <w:iCs/>
                <w:color w:val="000000" w:themeColor="text1"/>
                <w:sz w:val="20"/>
                <w:szCs w:val="20"/>
              </w:rPr>
              <w:t>Zakład Profilaktyki Zagrożeń Środowiskowych i Alergologii</w:t>
            </w:r>
          </w:p>
        </w:tc>
      </w:tr>
      <w:tr w:rsidR="00893DE8" w:rsidRPr="00FE43FF" w:rsidTr="00893DE8">
        <w:trPr>
          <w:gridAfter w:val="1"/>
          <w:wAfter w:w="78" w:type="dxa"/>
          <w:trHeight w:val="465"/>
        </w:trPr>
        <w:tc>
          <w:tcPr>
            <w:tcW w:w="3911" w:type="dxa"/>
            <w:gridSpan w:val="5"/>
            <w:vAlign w:val="center"/>
          </w:tcPr>
          <w:p w:rsidR="00893DE8" w:rsidRPr="00FE43FF" w:rsidRDefault="00893DE8" w:rsidP="00893DE8">
            <w:pPr>
              <w:autoSpaceDE w:val="0"/>
              <w:autoSpaceDN w:val="0"/>
              <w:adjustRightInd w:val="0"/>
              <w:spacing w:before="120" w:after="120"/>
              <w:rPr>
                <w:rFonts w:ascii="Arial" w:hAnsi="Arial" w:cs="Arial"/>
                <w:bCs/>
                <w:iCs/>
                <w:color w:val="000000" w:themeColor="text1"/>
                <w:sz w:val="20"/>
                <w:szCs w:val="20"/>
              </w:rPr>
            </w:pPr>
            <w:r w:rsidRPr="00FE43FF">
              <w:rPr>
                <w:rFonts w:ascii="Arial" w:hAnsi="Arial" w:cs="Arial"/>
                <w:color w:val="000000" w:themeColor="text1"/>
                <w:sz w:val="20"/>
                <w:szCs w:val="20"/>
              </w:rPr>
              <w:t>Kierownik jednostki/jednostek:</w:t>
            </w:r>
          </w:p>
        </w:tc>
        <w:tc>
          <w:tcPr>
            <w:tcW w:w="5752" w:type="dxa"/>
            <w:gridSpan w:val="5"/>
            <w:shd w:val="clear" w:color="auto" w:fill="F2F2F2" w:themeFill="background1" w:themeFillShade="F2"/>
            <w:vAlign w:val="center"/>
          </w:tcPr>
          <w:p w:rsidR="00893DE8" w:rsidRPr="00FE43FF" w:rsidRDefault="00893DE8" w:rsidP="00893DE8">
            <w:pPr>
              <w:spacing w:line="360" w:lineRule="auto"/>
              <w:rPr>
                <w:color w:val="000000" w:themeColor="text1"/>
                <w:sz w:val="20"/>
                <w:szCs w:val="20"/>
              </w:rPr>
            </w:pPr>
            <w:r w:rsidRPr="00FE43FF">
              <w:rPr>
                <w:color w:val="000000" w:themeColor="text1"/>
                <w:sz w:val="20"/>
                <w:szCs w:val="20"/>
              </w:rPr>
              <w:t>Prof. Dr hab. n.med. Bolesław K. Samoliński</w:t>
            </w:r>
          </w:p>
        </w:tc>
      </w:tr>
      <w:tr w:rsidR="00893DE8" w:rsidRPr="00FE43FF" w:rsidTr="00893DE8">
        <w:trPr>
          <w:gridAfter w:val="1"/>
          <w:wAfter w:w="78" w:type="dxa"/>
          <w:trHeight w:val="465"/>
        </w:trPr>
        <w:tc>
          <w:tcPr>
            <w:tcW w:w="3911" w:type="dxa"/>
            <w:gridSpan w:val="5"/>
            <w:vAlign w:val="center"/>
          </w:tcPr>
          <w:p w:rsidR="00893DE8" w:rsidRPr="00FE43FF" w:rsidRDefault="00893DE8" w:rsidP="00893DE8">
            <w:pPr>
              <w:spacing w:before="120" w:after="120"/>
              <w:rPr>
                <w:rFonts w:ascii="Arial" w:hAnsi="Arial" w:cs="Arial"/>
                <w:color w:val="000000" w:themeColor="text1"/>
                <w:sz w:val="20"/>
                <w:szCs w:val="20"/>
              </w:rPr>
            </w:pPr>
            <w:r w:rsidRPr="00FE43FF">
              <w:rPr>
                <w:rFonts w:ascii="Arial" w:hAnsi="Arial" w:cs="Arial"/>
                <w:color w:val="000000" w:themeColor="text1"/>
                <w:sz w:val="20"/>
                <w:szCs w:val="20"/>
              </w:rPr>
              <w:t xml:space="preserve">Rok studiów </w:t>
            </w:r>
            <w:r w:rsidRPr="00FE43FF">
              <w:rPr>
                <w:rFonts w:ascii="Arial" w:hAnsi="Arial" w:cs="Arial"/>
                <w:i/>
                <w:color w:val="000000" w:themeColor="text1"/>
                <w:sz w:val="20"/>
                <w:szCs w:val="20"/>
              </w:rPr>
              <w:t>(rok, na którym realizowany jest przedmiot)</w:t>
            </w:r>
            <w:r w:rsidRPr="00FE43FF">
              <w:rPr>
                <w:rFonts w:ascii="Arial" w:hAnsi="Arial" w:cs="Arial"/>
                <w:color w:val="000000" w:themeColor="text1"/>
                <w:sz w:val="20"/>
                <w:szCs w:val="20"/>
              </w:rPr>
              <w:t>:</w:t>
            </w:r>
          </w:p>
        </w:tc>
        <w:tc>
          <w:tcPr>
            <w:tcW w:w="5752" w:type="dxa"/>
            <w:gridSpan w:val="5"/>
            <w:shd w:val="clear" w:color="auto" w:fill="F2F2F2" w:themeFill="background1" w:themeFillShade="F2"/>
            <w:vAlign w:val="center"/>
          </w:tcPr>
          <w:p w:rsidR="00893DE8" w:rsidRPr="00FE43FF" w:rsidRDefault="00893DE8" w:rsidP="00893DE8">
            <w:pPr>
              <w:autoSpaceDE w:val="0"/>
              <w:autoSpaceDN w:val="0"/>
              <w:adjustRightInd w:val="0"/>
              <w:spacing w:line="360" w:lineRule="auto"/>
              <w:rPr>
                <w:bCs/>
                <w:iCs/>
                <w:color w:val="000000" w:themeColor="text1"/>
                <w:sz w:val="20"/>
                <w:szCs w:val="20"/>
              </w:rPr>
            </w:pPr>
            <w:r w:rsidRPr="00FE43FF">
              <w:rPr>
                <w:bCs/>
                <w:iCs/>
                <w:color w:val="000000" w:themeColor="text1"/>
                <w:sz w:val="20"/>
                <w:szCs w:val="20"/>
              </w:rPr>
              <w:t>II Mgr</w:t>
            </w:r>
          </w:p>
        </w:tc>
      </w:tr>
      <w:tr w:rsidR="00893DE8" w:rsidRPr="00FE43FF" w:rsidTr="00893DE8">
        <w:trPr>
          <w:gridAfter w:val="1"/>
          <w:wAfter w:w="78" w:type="dxa"/>
          <w:trHeight w:val="465"/>
        </w:trPr>
        <w:tc>
          <w:tcPr>
            <w:tcW w:w="3911" w:type="dxa"/>
            <w:gridSpan w:val="5"/>
            <w:vAlign w:val="center"/>
          </w:tcPr>
          <w:p w:rsidR="00893DE8" w:rsidRPr="00FE43FF" w:rsidRDefault="00893DE8" w:rsidP="00893DE8">
            <w:pPr>
              <w:spacing w:before="120" w:after="120"/>
              <w:rPr>
                <w:rFonts w:ascii="Arial" w:hAnsi="Arial" w:cs="Arial"/>
                <w:color w:val="000000" w:themeColor="text1"/>
                <w:sz w:val="20"/>
                <w:szCs w:val="20"/>
              </w:rPr>
            </w:pPr>
            <w:r w:rsidRPr="00FE43FF">
              <w:rPr>
                <w:rFonts w:ascii="Arial" w:hAnsi="Arial" w:cs="Arial"/>
                <w:color w:val="000000" w:themeColor="text1"/>
                <w:sz w:val="20"/>
                <w:szCs w:val="20"/>
              </w:rPr>
              <w:t xml:space="preserve">Semestr studiów </w:t>
            </w:r>
            <w:r w:rsidRPr="00FE43FF">
              <w:rPr>
                <w:rFonts w:ascii="Arial" w:hAnsi="Arial" w:cs="Arial"/>
                <w:i/>
                <w:color w:val="000000" w:themeColor="text1"/>
                <w:sz w:val="20"/>
                <w:szCs w:val="20"/>
              </w:rPr>
              <w:t>(semestr, na którym realizowany jest przedmiot)</w:t>
            </w:r>
            <w:r w:rsidRPr="00FE43FF">
              <w:rPr>
                <w:rFonts w:ascii="Arial" w:hAnsi="Arial" w:cs="Arial"/>
                <w:color w:val="000000" w:themeColor="text1"/>
                <w:sz w:val="20"/>
                <w:szCs w:val="20"/>
              </w:rPr>
              <w:t>:</w:t>
            </w:r>
          </w:p>
        </w:tc>
        <w:tc>
          <w:tcPr>
            <w:tcW w:w="5752" w:type="dxa"/>
            <w:gridSpan w:val="5"/>
            <w:shd w:val="clear" w:color="auto" w:fill="F2F2F2" w:themeFill="background1" w:themeFillShade="F2"/>
            <w:vAlign w:val="center"/>
          </w:tcPr>
          <w:p w:rsidR="00893DE8" w:rsidRPr="00FE43FF" w:rsidRDefault="00893DE8" w:rsidP="00893DE8">
            <w:pPr>
              <w:autoSpaceDE w:val="0"/>
              <w:autoSpaceDN w:val="0"/>
              <w:adjustRightInd w:val="0"/>
              <w:spacing w:line="360" w:lineRule="auto"/>
              <w:rPr>
                <w:bCs/>
                <w:iCs/>
                <w:color w:val="000000" w:themeColor="text1"/>
                <w:sz w:val="20"/>
                <w:szCs w:val="20"/>
              </w:rPr>
            </w:pPr>
            <w:r w:rsidRPr="00FE43FF">
              <w:rPr>
                <w:bCs/>
                <w:iCs/>
                <w:color w:val="000000" w:themeColor="text1"/>
                <w:sz w:val="20"/>
                <w:szCs w:val="20"/>
              </w:rPr>
              <w:t>IV</w:t>
            </w:r>
          </w:p>
        </w:tc>
      </w:tr>
      <w:tr w:rsidR="00893DE8" w:rsidRPr="00FE43FF" w:rsidTr="00893DE8">
        <w:trPr>
          <w:gridAfter w:val="1"/>
          <w:wAfter w:w="78" w:type="dxa"/>
          <w:trHeight w:val="465"/>
        </w:trPr>
        <w:tc>
          <w:tcPr>
            <w:tcW w:w="3911" w:type="dxa"/>
            <w:gridSpan w:val="5"/>
            <w:vAlign w:val="center"/>
          </w:tcPr>
          <w:p w:rsidR="00893DE8" w:rsidRPr="00FE43FF" w:rsidRDefault="00893DE8" w:rsidP="00893DE8">
            <w:pPr>
              <w:spacing w:before="120" w:after="120"/>
              <w:rPr>
                <w:rFonts w:ascii="Arial" w:hAnsi="Arial" w:cs="Arial"/>
                <w:color w:val="000000" w:themeColor="text1"/>
                <w:sz w:val="20"/>
                <w:szCs w:val="20"/>
              </w:rPr>
            </w:pPr>
            <w:r w:rsidRPr="00FE43FF">
              <w:rPr>
                <w:rFonts w:ascii="Arial" w:hAnsi="Arial" w:cs="Arial"/>
                <w:color w:val="000000" w:themeColor="text1"/>
                <w:sz w:val="20"/>
                <w:szCs w:val="20"/>
              </w:rPr>
              <w:t xml:space="preserve">Typ modułu/przedmiotu </w:t>
            </w:r>
            <w:r w:rsidRPr="00FE43FF">
              <w:rPr>
                <w:rFonts w:ascii="Arial" w:hAnsi="Arial" w:cs="Arial"/>
                <w:i/>
                <w:color w:val="000000" w:themeColor="text1"/>
                <w:sz w:val="20"/>
                <w:szCs w:val="20"/>
              </w:rPr>
              <w:t>(podstawowy, kierunkowy, fakultatywny)</w:t>
            </w:r>
            <w:r w:rsidRPr="00FE43FF">
              <w:rPr>
                <w:rFonts w:ascii="Arial" w:hAnsi="Arial" w:cs="Arial"/>
                <w:color w:val="000000" w:themeColor="text1"/>
                <w:sz w:val="20"/>
                <w:szCs w:val="20"/>
              </w:rPr>
              <w:t>:</w:t>
            </w:r>
          </w:p>
        </w:tc>
        <w:tc>
          <w:tcPr>
            <w:tcW w:w="5752" w:type="dxa"/>
            <w:gridSpan w:val="5"/>
            <w:shd w:val="clear" w:color="auto" w:fill="F2F2F2" w:themeFill="background1" w:themeFillShade="F2"/>
            <w:vAlign w:val="center"/>
          </w:tcPr>
          <w:p w:rsidR="00893DE8" w:rsidRPr="00FE43FF" w:rsidRDefault="00893DE8" w:rsidP="00893DE8">
            <w:pPr>
              <w:autoSpaceDE w:val="0"/>
              <w:autoSpaceDN w:val="0"/>
              <w:adjustRightInd w:val="0"/>
              <w:spacing w:line="360" w:lineRule="auto"/>
              <w:rPr>
                <w:bCs/>
                <w:iCs/>
                <w:color w:val="000000" w:themeColor="text1"/>
                <w:sz w:val="20"/>
                <w:szCs w:val="20"/>
              </w:rPr>
            </w:pPr>
            <w:r w:rsidRPr="00FE43FF">
              <w:rPr>
                <w:bCs/>
                <w:iCs/>
                <w:color w:val="000000" w:themeColor="text1"/>
                <w:sz w:val="20"/>
                <w:szCs w:val="20"/>
              </w:rPr>
              <w:t>kierunkowy</w:t>
            </w:r>
          </w:p>
        </w:tc>
      </w:tr>
      <w:tr w:rsidR="00893DE8" w:rsidRPr="00FE43FF" w:rsidTr="00893DE8">
        <w:trPr>
          <w:gridAfter w:val="1"/>
          <w:wAfter w:w="78" w:type="dxa"/>
          <w:trHeight w:val="465"/>
        </w:trPr>
        <w:tc>
          <w:tcPr>
            <w:tcW w:w="3911" w:type="dxa"/>
            <w:gridSpan w:val="5"/>
            <w:vAlign w:val="center"/>
          </w:tcPr>
          <w:p w:rsidR="00893DE8" w:rsidRPr="00FE43FF" w:rsidRDefault="00893DE8" w:rsidP="00893DE8">
            <w:pPr>
              <w:spacing w:before="120" w:after="120"/>
              <w:rPr>
                <w:rFonts w:ascii="Arial" w:hAnsi="Arial" w:cs="Arial"/>
                <w:color w:val="000000" w:themeColor="text1"/>
                <w:sz w:val="20"/>
                <w:szCs w:val="20"/>
              </w:rPr>
            </w:pPr>
            <w:r w:rsidRPr="00FE43FF">
              <w:rPr>
                <w:rFonts w:ascii="Arial" w:hAnsi="Arial" w:cs="Arial"/>
                <w:color w:val="000000" w:themeColor="text1"/>
                <w:sz w:val="20"/>
                <w:szCs w:val="20"/>
              </w:rPr>
              <w:t xml:space="preserve">Osoby prowadzące </w:t>
            </w:r>
            <w:r w:rsidRPr="00FE43FF">
              <w:rPr>
                <w:rFonts w:ascii="Arial" w:hAnsi="Arial" w:cs="Arial"/>
                <w:i/>
                <w:color w:val="000000" w:themeColor="text1"/>
                <w:sz w:val="20"/>
                <w:szCs w:val="20"/>
              </w:rPr>
              <w:t>(imiona, nazwiska oraz stopnie naukowe wszystkich wykładowców prowadzących przedmiot)</w:t>
            </w:r>
            <w:r w:rsidRPr="00FE43FF">
              <w:rPr>
                <w:rFonts w:ascii="Arial" w:hAnsi="Arial" w:cs="Arial"/>
                <w:color w:val="000000" w:themeColor="text1"/>
                <w:sz w:val="20"/>
                <w:szCs w:val="20"/>
              </w:rPr>
              <w:t>:</w:t>
            </w:r>
          </w:p>
        </w:tc>
        <w:tc>
          <w:tcPr>
            <w:tcW w:w="5752" w:type="dxa"/>
            <w:gridSpan w:val="5"/>
            <w:shd w:val="clear" w:color="auto" w:fill="F2F2F2" w:themeFill="background1" w:themeFillShade="F2"/>
            <w:vAlign w:val="center"/>
          </w:tcPr>
          <w:p w:rsidR="00893DE8" w:rsidRPr="00FE43FF" w:rsidRDefault="00893DE8" w:rsidP="00893DE8">
            <w:pPr>
              <w:autoSpaceDE w:val="0"/>
              <w:autoSpaceDN w:val="0"/>
              <w:adjustRightInd w:val="0"/>
              <w:spacing w:line="360" w:lineRule="auto"/>
              <w:rPr>
                <w:bCs/>
                <w:iCs/>
                <w:color w:val="000000" w:themeColor="text1"/>
                <w:sz w:val="20"/>
                <w:szCs w:val="20"/>
              </w:rPr>
            </w:pPr>
            <w:r w:rsidRPr="00FE43FF">
              <w:rPr>
                <w:bCs/>
                <w:iCs/>
                <w:color w:val="000000" w:themeColor="text1"/>
                <w:sz w:val="20"/>
                <w:szCs w:val="20"/>
              </w:rPr>
              <w:t>Dr inż. Barbara Piekarska</w:t>
            </w:r>
          </w:p>
          <w:p w:rsidR="00893DE8" w:rsidRPr="00FE43FF" w:rsidRDefault="00893DE8" w:rsidP="00893DE8">
            <w:pPr>
              <w:autoSpaceDE w:val="0"/>
              <w:autoSpaceDN w:val="0"/>
              <w:adjustRightInd w:val="0"/>
              <w:spacing w:line="360" w:lineRule="auto"/>
              <w:rPr>
                <w:bCs/>
                <w:iCs/>
                <w:color w:val="000000" w:themeColor="text1"/>
                <w:sz w:val="20"/>
                <w:szCs w:val="20"/>
              </w:rPr>
            </w:pPr>
            <w:r w:rsidRPr="00FE43FF">
              <w:rPr>
                <w:bCs/>
                <w:iCs/>
                <w:color w:val="000000" w:themeColor="text1"/>
                <w:sz w:val="20"/>
                <w:szCs w:val="20"/>
              </w:rPr>
              <w:t>Mgr Artur Białoszewski</w:t>
            </w:r>
          </w:p>
        </w:tc>
      </w:tr>
      <w:tr w:rsidR="00893DE8" w:rsidRPr="00FE43FF" w:rsidTr="00893DE8">
        <w:trPr>
          <w:gridAfter w:val="1"/>
          <w:wAfter w:w="78" w:type="dxa"/>
          <w:trHeight w:val="465"/>
        </w:trPr>
        <w:tc>
          <w:tcPr>
            <w:tcW w:w="3911" w:type="dxa"/>
            <w:gridSpan w:val="5"/>
            <w:vAlign w:val="center"/>
          </w:tcPr>
          <w:p w:rsidR="00893DE8" w:rsidRPr="00FE43FF" w:rsidRDefault="00893DE8" w:rsidP="00893DE8">
            <w:pPr>
              <w:spacing w:before="120" w:after="120"/>
              <w:rPr>
                <w:rFonts w:ascii="Arial" w:hAnsi="Arial" w:cs="Arial"/>
                <w:color w:val="000000" w:themeColor="text1"/>
                <w:sz w:val="20"/>
                <w:szCs w:val="20"/>
              </w:rPr>
            </w:pPr>
            <w:r w:rsidRPr="00FE43FF">
              <w:rPr>
                <w:rFonts w:ascii="Arial" w:hAnsi="Arial" w:cs="Arial"/>
                <w:color w:val="000000" w:themeColor="text1"/>
                <w:sz w:val="20"/>
                <w:szCs w:val="20"/>
              </w:rPr>
              <w:t xml:space="preserve">Erasmus TAK/NIE </w:t>
            </w:r>
            <w:r w:rsidRPr="00FE43FF">
              <w:rPr>
                <w:rFonts w:ascii="Arial" w:hAnsi="Arial" w:cs="Arial"/>
                <w:i/>
                <w:color w:val="000000" w:themeColor="text1"/>
                <w:sz w:val="20"/>
                <w:szCs w:val="20"/>
              </w:rPr>
              <w:t>(czy przedmiot dostępny jest dla studentów w ramach programu Erasmus)</w:t>
            </w:r>
            <w:r w:rsidRPr="00FE43FF">
              <w:rPr>
                <w:rFonts w:ascii="Arial" w:hAnsi="Arial" w:cs="Arial"/>
                <w:color w:val="000000" w:themeColor="text1"/>
                <w:sz w:val="20"/>
                <w:szCs w:val="20"/>
              </w:rPr>
              <w:t>:</w:t>
            </w:r>
          </w:p>
        </w:tc>
        <w:tc>
          <w:tcPr>
            <w:tcW w:w="5752" w:type="dxa"/>
            <w:gridSpan w:val="5"/>
            <w:shd w:val="clear" w:color="auto" w:fill="F2F2F2" w:themeFill="background1" w:themeFillShade="F2"/>
            <w:vAlign w:val="center"/>
          </w:tcPr>
          <w:p w:rsidR="00893DE8" w:rsidRPr="00FE43FF" w:rsidRDefault="00893DE8" w:rsidP="00893DE8">
            <w:pPr>
              <w:autoSpaceDE w:val="0"/>
              <w:autoSpaceDN w:val="0"/>
              <w:adjustRightInd w:val="0"/>
              <w:spacing w:line="360" w:lineRule="auto"/>
              <w:rPr>
                <w:bCs/>
                <w:iCs/>
                <w:color w:val="000000" w:themeColor="text1"/>
                <w:sz w:val="20"/>
                <w:szCs w:val="20"/>
              </w:rPr>
            </w:pPr>
            <w:r w:rsidRPr="00FE43FF">
              <w:rPr>
                <w:bCs/>
                <w:iCs/>
                <w:color w:val="000000" w:themeColor="text1"/>
                <w:sz w:val="20"/>
                <w:szCs w:val="20"/>
              </w:rPr>
              <w:t>Nie</w:t>
            </w:r>
          </w:p>
        </w:tc>
      </w:tr>
      <w:tr w:rsidR="00893DE8" w:rsidRPr="00FE43FF" w:rsidTr="00893DE8">
        <w:trPr>
          <w:gridAfter w:val="1"/>
          <w:wAfter w:w="78" w:type="dxa"/>
          <w:trHeight w:val="465"/>
        </w:trPr>
        <w:tc>
          <w:tcPr>
            <w:tcW w:w="3911" w:type="dxa"/>
            <w:gridSpan w:val="5"/>
            <w:vAlign w:val="center"/>
          </w:tcPr>
          <w:p w:rsidR="00893DE8" w:rsidRPr="00FE43FF" w:rsidRDefault="00893DE8" w:rsidP="00893DE8">
            <w:pPr>
              <w:autoSpaceDE w:val="0"/>
              <w:autoSpaceDN w:val="0"/>
              <w:adjustRightInd w:val="0"/>
              <w:spacing w:before="120" w:after="120"/>
              <w:rPr>
                <w:rFonts w:ascii="Arial" w:hAnsi="Arial" w:cs="Arial"/>
                <w:bCs/>
                <w:iCs/>
                <w:color w:val="000000" w:themeColor="text1"/>
                <w:sz w:val="20"/>
                <w:szCs w:val="20"/>
              </w:rPr>
            </w:pPr>
            <w:r w:rsidRPr="00FE43FF">
              <w:rPr>
                <w:rFonts w:ascii="Arial" w:hAnsi="Arial" w:cs="Arial"/>
                <w:color w:val="000000" w:themeColor="text1"/>
                <w:sz w:val="20"/>
                <w:szCs w:val="20"/>
              </w:rPr>
              <w:t xml:space="preserve">Osoba odpowiedzialna za sylabus </w:t>
            </w:r>
            <w:r w:rsidRPr="00FE43FF">
              <w:rPr>
                <w:rFonts w:ascii="Arial" w:hAnsi="Arial" w:cs="Arial"/>
                <w:i/>
                <w:color w:val="000000" w:themeColor="text1"/>
                <w:sz w:val="20"/>
                <w:szCs w:val="20"/>
              </w:rPr>
              <w:t>(osoba, do której należy zgłaszać uwagi dotyczące sylabusa)</w:t>
            </w:r>
            <w:r w:rsidRPr="00FE43FF">
              <w:rPr>
                <w:rFonts w:ascii="Arial" w:hAnsi="Arial" w:cs="Arial"/>
                <w:color w:val="000000" w:themeColor="text1"/>
                <w:sz w:val="20"/>
                <w:szCs w:val="20"/>
              </w:rPr>
              <w:t>:</w:t>
            </w:r>
          </w:p>
        </w:tc>
        <w:tc>
          <w:tcPr>
            <w:tcW w:w="5752" w:type="dxa"/>
            <w:gridSpan w:val="5"/>
            <w:shd w:val="clear" w:color="auto" w:fill="F2F2F2" w:themeFill="background1" w:themeFillShade="F2"/>
            <w:vAlign w:val="center"/>
          </w:tcPr>
          <w:p w:rsidR="00893DE8" w:rsidRPr="00FE43FF" w:rsidRDefault="00FE43FF" w:rsidP="00893DE8">
            <w:pPr>
              <w:autoSpaceDE w:val="0"/>
              <w:autoSpaceDN w:val="0"/>
              <w:adjustRightInd w:val="0"/>
              <w:spacing w:line="360" w:lineRule="auto"/>
              <w:rPr>
                <w:bCs/>
                <w:iCs/>
                <w:color w:val="000000" w:themeColor="text1"/>
                <w:sz w:val="20"/>
                <w:szCs w:val="20"/>
              </w:rPr>
            </w:pPr>
            <w:r>
              <w:rPr>
                <w:bCs/>
                <w:iCs/>
                <w:color w:val="000000" w:themeColor="text1"/>
                <w:sz w:val="20"/>
                <w:szCs w:val="20"/>
              </w:rPr>
              <w:t>Dr inż. Barbara Pi</w:t>
            </w:r>
            <w:r w:rsidR="00893DE8" w:rsidRPr="00FE43FF">
              <w:rPr>
                <w:bCs/>
                <w:iCs/>
                <w:color w:val="000000" w:themeColor="text1"/>
                <w:sz w:val="20"/>
                <w:szCs w:val="20"/>
              </w:rPr>
              <w:t>ekarska</w:t>
            </w:r>
          </w:p>
        </w:tc>
      </w:tr>
      <w:tr w:rsidR="00893DE8" w:rsidRPr="00FE43FF" w:rsidTr="00893DE8">
        <w:trPr>
          <w:gridAfter w:val="1"/>
          <w:wAfter w:w="78" w:type="dxa"/>
          <w:trHeight w:val="465"/>
        </w:trPr>
        <w:tc>
          <w:tcPr>
            <w:tcW w:w="3911" w:type="dxa"/>
            <w:gridSpan w:val="5"/>
            <w:vAlign w:val="center"/>
          </w:tcPr>
          <w:p w:rsidR="00893DE8" w:rsidRPr="00FE43FF" w:rsidRDefault="00893DE8" w:rsidP="00893DE8">
            <w:pPr>
              <w:autoSpaceDE w:val="0"/>
              <w:autoSpaceDN w:val="0"/>
              <w:adjustRightInd w:val="0"/>
              <w:spacing w:before="120" w:after="120"/>
              <w:rPr>
                <w:rFonts w:ascii="Arial" w:hAnsi="Arial" w:cs="Arial"/>
                <w:color w:val="000000" w:themeColor="text1"/>
                <w:sz w:val="20"/>
                <w:szCs w:val="20"/>
              </w:rPr>
            </w:pPr>
            <w:r w:rsidRPr="00FE43FF">
              <w:rPr>
                <w:rFonts w:ascii="Arial" w:hAnsi="Arial" w:cs="Arial"/>
                <w:color w:val="000000" w:themeColor="text1"/>
                <w:sz w:val="20"/>
                <w:szCs w:val="20"/>
              </w:rPr>
              <w:t>Liczba punktów ECTS:</w:t>
            </w:r>
          </w:p>
        </w:tc>
        <w:tc>
          <w:tcPr>
            <w:tcW w:w="5752" w:type="dxa"/>
            <w:gridSpan w:val="5"/>
            <w:shd w:val="clear" w:color="auto" w:fill="F2F2F2" w:themeFill="background1" w:themeFillShade="F2"/>
            <w:vAlign w:val="center"/>
          </w:tcPr>
          <w:p w:rsidR="00893DE8" w:rsidRPr="00FE43FF" w:rsidRDefault="00FE43FF" w:rsidP="00893DE8">
            <w:pPr>
              <w:autoSpaceDE w:val="0"/>
              <w:autoSpaceDN w:val="0"/>
              <w:adjustRightInd w:val="0"/>
              <w:spacing w:line="360" w:lineRule="auto"/>
              <w:rPr>
                <w:bCs/>
                <w:iCs/>
                <w:color w:val="000000" w:themeColor="text1"/>
                <w:sz w:val="20"/>
                <w:szCs w:val="20"/>
              </w:rPr>
            </w:pPr>
            <w:r>
              <w:rPr>
                <w:bCs/>
                <w:iCs/>
                <w:color w:val="000000" w:themeColor="text1"/>
                <w:sz w:val="20"/>
                <w:szCs w:val="20"/>
              </w:rPr>
              <w:t>2</w:t>
            </w:r>
          </w:p>
        </w:tc>
      </w:tr>
      <w:tr w:rsidR="00893DE8" w:rsidRPr="00FE43FF" w:rsidTr="00893DE8">
        <w:trPr>
          <w:gridAfter w:val="1"/>
          <w:wAfter w:w="78" w:type="dxa"/>
          <w:trHeight w:val="192"/>
        </w:trPr>
        <w:tc>
          <w:tcPr>
            <w:tcW w:w="9663" w:type="dxa"/>
            <w:gridSpan w:val="10"/>
            <w:vAlign w:val="center"/>
          </w:tcPr>
          <w:p w:rsidR="00893DE8" w:rsidRPr="00FE43FF" w:rsidRDefault="00893DE8" w:rsidP="009F0EA9">
            <w:pPr>
              <w:numPr>
                <w:ilvl w:val="0"/>
                <w:numId w:val="117"/>
              </w:numPr>
              <w:autoSpaceDE w:val="0"/>
              <w:autoSpaceDN w:val="0"/>
              <w:adjustRightInd w:val="0"/>
              <w:spacing w:before="120" w:after="120" w:line="240" w:lineRule="auto"/>
              <w:ind w:left="357" w:hanging="357"/>
              <w:rPr>
                <w:rFonts w:ascii="Arial" w:hAnsi="Arial" w:cs="Arial"/>
                <w:b/>
                <w:bCs/>
                <w:iCs/>
                <w:color w:val="000000" w:themeColor="text1"/>
              </w:rPr>
            </w:pPr>
            <w:r w:rsidRPr="00FE43FF">
              <w:rPr>
                <w:rFonts w:ascii="Arial" w:hAnsi="Arial" w:cs="Arial"/>
                <w:b/>
                <w:bCs/>
                <w:iCs/>
                <w:color w:val="000000" w:themeColor="text1"/>
              </w:rPr>
              <w:t xml:space="preserve">Cele kształcenia  </w:t>
            </w:r>
          </w:p>
        </w:tc>
      </w:tr>
      <w:tr w:rsidR="00893DE8" w:rsidRPr="00FE43FF" w:rsidTr="00893DE8">
        <w:trPr>
          <w:gridAfter w:val="1"/>
          <w:wAfter w:w="78" w:type="dxa"/>
          <w:trHeight w:val="465"/>
        </w:trPr>
        <w:tc>
          <w:tcPr>
            <w:tcW w:w="9663" w:type="dxa"/>
            <w:gridSpan w:val="10"/>
            <w:shd w:val="clear" w:color="auto" w:fill="F2F2F2" w:themeFill="background1" w:themeFillShade="F2"/>
            <w:vAlign w:val="center"/>
          </w:tcPr>
          <w:p w:rsidR="00893DE8" w:rsidRPr="00FE43FF" w:rsidRDefault="00893DE8" w:rsidP="009F0EA9">
            <w:pPr>
              <w:pStyle w:val="Akapitzlist"/>
              <w:numPr>
                <w:ilvl w:val="0"/>
                <w:numId w:val="116"/>
              </w:numPr>
              <w:contextualSpacing/>
              <w:jc w:val="both"/>
              <w:rPr>
                <w:rFonts w:ascii="Arial" w:hAnsi="Arial" w:cs="Arial"/>
                <w:bCs/>
                <w:iCs/>
                <w:color w:val="000000" w:themeColor="text1"/>
                <w:sz w:val="20"/>
                <w:szCs w:val="20"/>
              </w:rPr>
            </w:pPr>
            <w:r w:rsidRPr="00FE43FF">
              <w:rPr>
                <w:rFonts w:ascii="Arial" w:hAnsi="Arial" w:cs="Arial"/>
                <w:bCs/>
                <w:iCs/>
                <w:color w:val="000000" w:themeColor="text1"/>
                <w:sz w:val="20"/>
                <w:szCs w:val="20"/>
              </w:rPr>
              <w:t>Znajomość wiedzy w zakresie podstawowych zasad finansowania inwestycji określonych w budżecie Unii Europejskiej</w:t>
            </w:r>
          </w:p>
          <w:p w:rsidR="00893DE8" w:rsidRPr="00FE43FF" w:rsidRDefault="00893DE8" w:rsidP="009F0EA9">
            <w:pPr>
              <w:pStyle w:val="Akapitzlist"/>
              <w:numPr>
                <w:ilvl w:val="0"/>
                <w:numId w:val="116"/>
              </w:numPr>
              <w:contextualSpacing/>
              <w:jc w:val="both"/>
              <w:rPr>
                <w:rFonts w:ascii="Arial" w:hAnsi="Arial" w:cs="Arial"/>
                <w:bCs/>
                <w:iCs/>
                <w:color w:val="000000" w:themeColor="text1"/>
                <w:sz w:val="20"/>
                <w:szCs w:val="20"/>
              </w:rPr>
            </w:pPr>
            <w:r w:rsidRPr="00FE43FF">
              <w:rPr>
                <w:rFonts w:ascii="Arial" w:hAnsi="Arial" w:cs="Arial"/>
                <w:bCs/>
                <w:iCs/>
                <w:color w:val="000000" w:themeColor="text1"/>
                <w:sz w:val="20"/>
                <w:szCs w:val="20"/>
              </w:rPr>
              <w:t xml:space="preserve">Znajomość polityk umożliwiających finansowanie projektów </w:t>
            </w:r>
          </w:p>
          <w:p w:rsidR="00893DE8" w:rsidRPr="00FE43FF" w:rsidRDefault="00893DE8" w:rsidP="009F0EA9">
            <w:pPr>
              <w:pStyle w:val="Akapitzlist"/>
              <w:numPr>
                <w:ilvl w:val="0"/>
                <w:numId w:val="116"/>
              </w:numPr>
              <w:contextualSpacing/>
              <w:jc w:val="both"/>
              <w:rPr>
                <w:rFonts w:ascii="Arial" w:hAnsi="Arial" w:cs="Arial"/>
                <w:bCs/>
                <w:iCs/>
                <w:color w:val="000000" w:themeColor="text1"/>
                <w:sz w:val="20"/>
                <w:szCs w:val="20"/>
              </w:rPr>
            </w:pPr>
            <w:r w:rsidRPr="00FE43FF">
              <w:rPr>
                <w:rFonts w:ascii="Arial" w:hAnsi="Arial" w:cs="Arial"/>
                <w:bCs/>
                <w:iCs/>
                <w:color w:val="000000" w:themeColor="text1"/>
                <w:sz w:val="20"/>
                <w:szCs w:val="20"/>
              </w:rPr>
              <w:lastRenderedPageBreak/>
              <w:t>Znajomość struktury instytucjonalnej w Polsce uczestniczącej w złożonym procesie przepływu funduszy unijnych</w:t>
            </w:r>
          </w:p>
          <w:p w:rsidR="00893DE8" w:rsidRPr="00FE43FF" w:rsidRDefault="00893DE8" w:rsidP="009F0EA9">
            <w:pPr>
              <w:pStyle w:val="Akapitzlist"/>
              <w:numPr>
                <w:ilvl w:val="0"/>
                <w:numId w:val="116"/>
              </w:numPr>
              <w:contextualSpacing/>
              <w:jc w:val="both"/>
              <w:rPr>
                <w:rFonts w:ascii="Arial" w:hAnsi="Arial" w:cs="Arial"/>
                <w:bCs/>
                <w:iCs/>
                <w:color w:val="000000" w:themeColor="text1"/>
                <w:sz w:val="20"/>
                <w:szCs w:val="20"/>
              </w:rPr>
            </w:pPr>
            <w:r w:rsidRPr="00FE43FF">
              <w:rPr>
                <w:rFonts w:ascii="Arial" w:hAnsi="Arial" w:cs="Arial"/>
                <w:bCs/>
                <w:iCs/>
                <w:color w:val="000000" w:themeColor="text1"/>
                <w:sz w:val="20"/>
                <w:szCs w:val="20"/>
              </w:rPr>
              <w:t>Znajomość wiedzy niezbędnej do przygotowania wniosku o uzyskanie dofinansowania ze środków Unii Europejskiej</w:t>
            </w:r>
          </w:p>
        </w:tc>
      </w:tr>
      <w:tr w:rsidR="00893DE8" w:rsidRPr="00FE43FF" w:rsidTr="00893DE8">
        <w:trPr>
          <w:trHeight w:val="312"/>
        </w:trPr>
        <w:tc>
          <w:tcPr>
            <w:tcW w:w="9741" w:type="dxa"/>
            <w:gridSpan w:val="11"/>
            <w:vAlign w:val="center"/>
          </w:tcPr>
          <w:p w:rsidR="00893DE8" w:rsidRPr="00FE43FF" w:rsidRDefault="00893DE8" w:rsidP="009F0EA9">
            <w:pPr>
              <w:numPr>
                <w:ilvl w:val="0"/>
                <w:numId w:val="117"/>
              </w:numPr>
              <w:autoSpaceDE w:val="0"/>
              <w:autoSpaceDN w:val="0"/>
              <w:adjustRightInd w:val="0"/>
              <w:spacing w:before="120" w:after="120" w:line="240" w:lineRule="auto"/>
              <w:ind w:left="357" w:hanging="357"/>
              <w:rPr>
                <w:rFonts w:ascii="Arial" w:hAnsi="Arial" w:cs="Arial"/>
                <w:b/>
                <w:bCs/>
                <w:iCs/>
                <w:color w:val="000000" w:themeColor="text1"/>
              </w:rPr>
            </w:pPr>
            <w:r w:rsidRPr="00FE43FF">
              <w:rPr>
                <w:rFonts w:ascii="Arial" w:hAnsi="Arial" w:cs="Arial"/>
                <w:b/>
                <w:bCs/>
                <w:iCs/>
                <w:color w:val="000000" w:themeColor="text1"/>
              </w:rPr>
              <w:lastRenderedPageBreak/>
              <w:t xml:space="preserve">Wymagania wstępne </w:t>
            </w:r>
          </w:p>
        </w:tc>
      </w:tr>
      <w:tr w:rsidR="00893DE8" w:rsidRPr="00FE43FF" w:rsidTr="00893DE8">
        <w:trPr>
          <w:trHeight w:val="465"/>
        </w:trPr>
        <w:tc>
          <w:tcPr>
            <w:tcW w:w="9741" w:type="dxa"/>
            <w:gridSpan w:val="11"/>
            <w:shd w:val="clear" w:color="auto" w:fill="F2F2F2" w:themeFill="background1" w:themeFillShade="F2"/>
            <w:vAlign w:val="center"/>
          </w:tcPr>
          <w:p w:rsidR="00893DE8" w:rsidRPr="00FE43FF" w:rsidRDefault="00893DE8" w:rsidP="00893DE8">
            <w:pPr>
              <w:spacing w:before="120" w:after="120"/>
              <w:jc w:val="both"/>
              <w:rPr>
                <w:rFonts w:ascii="Arial" w:hAnsi="Arial" w:cs="Arial"/>
                <w:bCs/>
                <w:iCs/>
                <w:color w:val="000000" w:themeColor="text1"/>
                <w:sz w:val="20"/>
                <w:szCs w:val="20"/>
              </w:rPr>
            </w:pPr>
            <w:r w:rsidRPr="00FE43FF">
              <w:rPr>
                <w:rFonts w:ascii="Arial" w:hAnsi="Arial" w:cs="Arial"/>
                <w:bCs/>
                <w:iCs/>
                <w:color w:val="000000" w:themeColor="text1"/>
                <w:sz w:val="20"/>
                <w:szCs w:val="20"/>
              </w:rPr>
              <w:t>Znajomość Funduszy Unijnych i zasad pozyskiwania środków</w:t>
            </w:r>
          </w:p>
        </w:tc>
      </w:tr>
      <w:tr w:rsidR="00893DE8" w:rsidRPr="00FE43FF" w:rsidTr="00893DE8">
        <w:trPr>
          <w:trHeight w:val="344"/>
        </w:trPr>
        <w:tc>
          <w:tcPr>
            <w:tcW w:w="9741" w:type="dxa"/>
            <w:gridSpan w:val="11"/>
            <w:vAlign w:val="center"/>
          </w:tcPr>
          <w:p w:rsidR="00893DE8" w:rsidRPr="00FE43FF" w:rsidRDefault="00893DE8" w:rsidP="009F0EA9">
            <w:pPr>
              <w:numPr>
                <w:ilvl w:val="0"/>
                <w:numId w:val="117"/>
              </w:numPr>
              <w:spacing w:before="120" w:after="120" w:line="240" w:lineRule="auto"/>
              <w:ind w:left="357" w:hanging="357"/>
              <w:rPr>
                <w:rFonts w:ascii="Arial" w:hAnsi="Arial" w:cs="Arial"/>
                <w:b/>
                <w:bCs/>
                <w:color w:val="000000" w:themeColor="text1"/>
              </w:rPr>
            </w:pPr>
            <w:r w:rsidRPr="00FE43FF">
              <w:rPr>
                <w:rFonts w:ascii="Arial" w:hAnsi="Arial" w:cs="Arial"/>
                <w:b/>
                <w:bCs/>
                <w:color w:val="000000" w:themeColor="text1"/>
              </w:rPr>
              <w:t>Przedmiotowe efekty kształcenia</w:t>
            </w:r>
          </w:p>
        </w:tc>
      </w:tr>
      <w:tr w:rsidR="00893DE8" w:rsidRPr="00FE43FF" w:rsidTr="00893DE8">
        <w:trPr>
          <w:trHeight w:val="465"/>
        </w:trPr>
        <w:tc>
          <w:tcPr>
            <w:tcW w:w="9741" w:type="dxa"/>
            <w:gridSpan w:val="11"/>
            <w:vAlign w:val="center"/>
          </w:tcPr>
          <w:p w:rsidR="00893DE8" w:rsidRPr="00FE43FF" w:rsidRDefault="00893DE8" w:rsidP="00893DE8">
            <w:pPr>
              <w:autoSpaceDE w:val="0"/>
              <w:autoSpaceDN w:val="0"/>
              <w:adjustRightInd w:val="0"/>
              <w:jc w:val="center"/>
              <w:rPr>
                <w:rFonts w:ascii="Arial" w:hAnsi="Arial" w:cs="Arial"/>
                <w:bCs/>
                <w:iCs/>
                <w:color w:val="000000" w:themeColor="text1"/>
              </w:rPr>
            </w:pPr>
            <w:r w:rsidRPr="00FE43FF">
              <w:rPr>
                <w:rFonts w:ascii="Arial" w:hAnsi="Arial" w:cs="Arial"/>
                <w:b/>
                <w:bCs/>
                <w:iCs/>
                <w:color w:val="000000" w:themeColor="text1"/>
              </w:rPr>
              <w:t>Lista efektów kształcenia</w:t>
            </w:r>
          </w:p>
        </w:tc>
      </w:tr>
      <w:tr w:rsidR="00893DE8" w:rsidRPr="00FE43FF" w:rsidTr="00893DE8">
        <w:trPr>
          <w:trHeight w:val="465"/>
        </w:trPr>
        <w:tc>
          <w:tcPr>
            <w:tcW w:w="2448" w:type="dxa"/>
            <w:gridSpan w:val="3"/>
            <w:vAlign w:val="center"/>
          </w:tcPr>
          <w:p w:rsidR="00893DE8" w:rsidRPr="00FE43FF" w:rsidRDefault="00893DE8" w:rsidP="00893DE8">
            <w:pPr>
              <w:autoSpaceDE w:val="0"/>
              <w:autoSpaceDN w:val="0"/>
              <w:adjustRightInd w:val="0"/>
              <w:jc w:val="center"/>
              <w:rPr>
                <w:rFonts w:ascii="Arial" w:hAnsi="Arial" w:cs="Arial"/>
                <w:bCs/>
                <w:iCs/>
                <w:color w:val="000000" w:themeColor="text1"/>
                <w:sz w:val="18"/>
                <w:szCs w:val="20"/>
              </w:rPr>
            </w:pPr>
            <w:r w:rsidRPr="00FE43FF">
              <w:rPr>
                <w:rFonts w:ascii="Arial" w:hAnsi="Arial" w:cs="Arial"/>
                <w:bCs/>
                <w:iCs/>
                <w:color w:val="000000" w:themeColor="text1"/>
                <w:sz w:val="18"/>
                <w:szCs w:val="20"/>
              </w:rPr>
              <w:t>Symbol przedmiotowego efektu kształcenia</w:t>
            </w:r>
          </w:p>
        </w:tc>
        <w:tc>
          <w:tcPr>
            <w:tcW w:w="4820" w:type="dxa"/>
            <w:gridSpan w:val="6"/>
            <w:vAlign w:val="center"/>
          </w:tcPr>
          <w:p w:rsidR="00893DE8" w:rsidRPr="00FE43FF" w:rsidRDefault="00893DE8" w:rsidP="00893DE8">
            <w:pPr>
              <w:autoSpaceDE w:val="0"/>
              <w:autoSpaceDN w:val="0"/>
              <w:adjustRightInd w:val="0"/>
              <w:jc w:val="center"/>
              <w:rPr>
                <w:rFonts w:ascii="Arial" w:hAnsi="Arial" w:cs="Arial"/>
                <w:bCs/>
                <w:iCs/>
                <w:color w:val="000000" w:themeColor="text1"/>
                <w:sz w:val="18"/>
                <w:szCs w:val="20"/>
              </w:rPr>
            </w:pPr>
            <w:r w:rsidRPr="00FE43FF">
              <w:rPr>
                <w:rFonts w:ascii="Arial" w:hAnsi="Arial" w:cs="Arial"/>
                <w:bCs/>
                <w:iCs/>
                <w:color w:val="000000" w:themeColor="text1"/>
                <w:sz w:val="18"/>
                <w:szCs w:val="20"/>
              </w:rPr>
              <w:t>Treść przedmiotowego efektu kształcenia</w:t>
            </w:r>
          </w:p>
        </w:tc>
        <w:tc>
          <w:tcPr>
            <w:tcW w:w="2473" w:type="dxa"/>
            <w:gridSpan w:val="2"/>
            <w:vAlign w:val="center"/>
          </w:tcPr>
          <w:p w:rsidR="00893DE8" w:rsidRPr="00FE43FF" w:rsidRDefault="00893DE8" w:rsidP="00893DE8">
            <w:pPr>
              <w:autoSpaceDE w:val="0"/>
              <w:autoSpaceDN w:val="0"/>
              <w:adjustRightInd w:val="0"/>
              <w:jc w:val="center"/>
              <w:rPr>
                <w:rFonts w:ascii="Arial" w:hAnsi="Arial" w:cs="Arial"/>
                <w:color w:val="000000" w:themeColor="text1"/>
                <w:sz w:val="18"/>
                <w:szCs w:val="20"/>
              </w:rPr>
            </w:pPr>
            <w:r w:rsidRPr="00FE43FF">
              <w:rPr>
                <w:rFonts w:ascii="Arial" w:hAnsi="Arial" w:cs="Arial"/>
                <w:color w:val="000000" w:themeColor="text1"/>
                <w:sz w:val="18"/>
                <w:szCs w:val="20"/>
              </w:rPr>
              <w:t>Odniesienie do efektu kierunkowego (numer)</w:t>
            </w:r>
          </w:p>
        </w:tc>
      </w:tr>
      <w:tr w:rsidR="00893DE8" w:rsidRPr="00FE43FF" w:rsidTr="00893DE8">
        <w:trPr>
          <w:trHeight w:val="465"/>
        </w:trPr>
        <w:tc>
          <w:tcPr>
            <w:tcW w:w="2448" w:type="dxa"/>
            <w:gridSpan w:val="3"/>
            <w:shd w:val="clear" w:color="auto" w:fill="F2F2F2" w:themeFill="background1" w:themeFillShade="F2"/>
            <w:vAlign w:val="center"/>
          </w:tcPr>
          <w:p w:rsidR="00893DE8" w:rsidRPr="00FE43FF" w:rsidRDefault="00893DE8" w:rsidP="00893DE8">
            <w:pPr>
              <w:spacing w:before="120" w:after="120"/>
              <w:jc w:val="center"/>
              <w:rPr>
                <w:rFonts w:ascii="Arial" w:hAnsi="Arial" w:cs="Arial"/>
                <w:i/>
                <w:color w:val="000000" w:themeColor="text1"/>
                <w:sz w:val="18"/>
              </w:rPr>
            </w:pPr>
            <w:r w:rsidRPr="00FE43FF">
              <w:rPr>
                <w:rFonts w:ascii="Arial" w:hAnsi="Arial" w:cs="Arial"/>
                <w:i/>
                <w:color w:val="000000" w:themeColor="text1"/>
                <w:sz w:val="18"/>
              </w:rPr>
              <w:t>W1</w:t>
            </w:r>
          </w:p>
        </w:tc>
        <w:tc>
          <w:tcPr>
            <w:tcW w:w="4820" w:type="dxa"/>
            <w:gridSpan w:val="6"/>
            <w:shd w:val="clear" w:color="auto" w:fill="F2F2F2" w:themeFill="background1" w:themeFillShade="F2"/>
            <w:vAlign w:val="center"/>
          </w:tcPr>
          <w:p w:rsidR="00893DE8" w:rsidRPr="00FE43FF" w:rsidRDefault="00893DE8" w:rsidP="00893DE8">
            <w:pPr>
              <w:pStyle w:val="Akapitzlist"/>
              <w:autoSpaceDE w:val="0"/>
              <w:autoSpaceDN w:val="0"/>
              <w:adjustRightInd w:val="0"/>
              <w:spacing w:before="120" w:after="120" w:line="240" w:lineRule="auto"/>
              <w:ind w:left="0"/>
              <w:jc w:val="center"/>
              <w:rPr>
                <w:rFonts w:ascii="Arial" w:hAnsi="Arial" w:cs="Arial"/>
                <w:i/>
                <w:color w:val="000000" w:themeColor="text1"/>
                <w:sz w:val="18"/>
                <w:szCs w:val="20"/>
              </w:rPr>
            </w:pPr>
            <w:r w:rsidRPr="00FE43FF">
              <w:rPr>
                <w:rFonts w:ascii="Arial" w:hAnsi="Arial" w:cs="Arial"/>
                <w:color w:val="000000" w:themeColor="text1"/>
                <w:sz w:val="20"/>
                <w:lang w:eastAsia="pl-PL"/>
              </w:rPr>
              <w:t>Syntetyzuje wiedzę w zakresie organizacji i finansowania systemów ochrony zdrowia w Polsce i na świecie</w:t>
            </w:r>
          </w:p>
        </w:tc>
        <w:tc>
          <w:tcPr>
            <w:tcW w:w="2473" w:type="dxa"/>
            <w:gridSpan w:val="2"/>
            <w:shd w:val="clear" w:color="auto" w:fill="F2F2F2" w:themeFill="background1" w:themeFillShade="F2"/>
            <w:vAlign w:val="center"/>
          </w:tcPr>
          <w:p w:rsidR="00893DE8" w:rsidRPr="00FE43FF" w:rsidRDefault="00893DE8" w:rsidP="00893DE8">
            <w:pPr>
              <w:spacing w:before="120" w:after="120"/>
              <w:jc w:val="center"/>
              <w:rPr>
                <w:rFonts w:ascii="Arial" w:hAnsi="Arial" w:cs="Arial"/>
                <w:b/>
                <w:color w:val="000000" w:themeColor="text1"/>
                <w:sz w:val="18"/>
              </w:rPr>
            </w:pPr>
            <w:r w:rsidRPr="00FE43FF">
              <w:rPr>
                <w:rFonts w:ascii="Arial" w:hAnsi="Arial" w:cs="Arial"/>
                <w:b/>
                <w:color w:val="000000" w:themeColor="text1"/>
                <w:sz w:val="18"/>
              </w:rPr>
              <w:t>EK_ZP2_W04</w:t>
            </w:r>
          </w:p>
        </w:tc>
      </w:tr>
      <w:tr w:rsidR="00893DE8" w:rsidRPr="00FE43FF" w:rsidTr="00893DE8">
        <w:trPr>
          <w:trHeight w:val="465"/>
        </w:trPr>
        <w:tc>
          <w:tcPr>
            <w:tcW w:w="2448" w:type="dxa"/>
            <w:gridSpan w:val="3"/>
            <w:shd w:val="clear" w:color="auto" w:fill="F2F2F2" w:themeFill="background1" w:themeFillShade="F2"/>
            <w:vAlign w:val="center"/>
          </w:tcPr>
          <w:p w:rsidR="00893DE8" w:rsidRPr="00FE43FF" w:rsidRDefault="00893DE8" w:rsidP="00893DE8">
            <w:pPr>
              <w:spacing w:before="120" w:after="120"/>
              <w:jc w:val="center"/>
              <w:rPr>
                <w:rFonts w:ascii="Arial" w:hAnsi="Arial" w:cs="Arial"/>
                <w:i/>
                <w:color w:val="000000" w:themeColor="text1"/>
                <w:sz w:val="18"/>
              </w:rPr>
            </w:pPr>
            <w:r w:rsidRPr="00FE43FF">
              <w:rPr>
                <w:rFonts w:ascii="Arial" w:hAnsi="Arial" w:cs="Arial"/>
                <w:i/>
                <w:color w:val="000000" w:themeColor="text1"/>
                <w:sz w:val="18"/>
              </w:rPr>
              <w:t>W2</w:t>
            </w:r>
          </w:p>
        </w:tc>
        <w:tc>
          <w:tcPr>
            <w:tcW w:w="4820" w:type="dxa"/>
            <w:gridSpan w:val="6"/>
            <w:shd w:val="clear" w:color="auto" w:fill="F2F2F2" w:themeFill="background1" w:themeFillShade="F2"/>
            <w:vAlign w:val="center"/>
          </w:tcPr>
          <w:p w:rsidR="00893DE8" w:rsidRPr="00FE43FF" w:rsidRDefault="00893DE8" w:rsidP="00893DE8">
            <w:pPr>
              <w:spacing w:before="120" w:after="120"/>
              <w:jc w:val="center"/>
              <w:rPr>
                <w:rFonts w:ascii="Arial" w:hAnsi="Arial" w:cs="Arial"/>
                <w:color w:val="000000" w:themeColor="text1"/>
                <w:sz w:val="20"/>
                <w:szCs w:val="20"/>
              </w:rPr>
            </w:pPr>
            <w:r w:rsidRPr="00FE43FF">
              <w:rPr>
                <w:rFonts w:ascii="Arial" w:hAnsi="Arial" w:cs="Arial"/>
                <w:color w:val="000000" w:themeColor="text1"/>
                <w:sz w:val="20"/>
                <w:szCs w:val="20"/>
              </w:rPr>
              <w:t>Prezentuje uwarunkowania alokacji środków na wszystkich poziomach organizacyjnych ochrony zdrowia</w:t>
            </w:r>
          </w:p>
        </w:tc>
        <w:tc>
          <w:tcPr>
            <w:tcW w:w="2473" w:type="dxa"/>
            <w:gridSpan w:val="2"/>
            <w:shd w:val="clear" w:color="auto" w:fill="F2F2F2" w:themeFill="background1" w:themeFillShade="F2"/>
            <w:vAlign w:val="center"/>
          </w:tcPr>
          <w:p w:rsidR="00893DE8" w:rsidRPr="00FE43FF" w:rsidRDefault="00893DE8" w:rsidP="00893DE8">
            <w:pPr>
              <w:spacing w:before="120" w:after="120"/>
              <w:jc w:val="center"/>
              <w:rPr>
                <w:rFonts w:ascii="Arial" w:hAnsi="Arial" w:cs="Arial"/>
                <w:b/>
                <w:color w:val="000000" w:themeColor="text1"/>
                <w:sz w:val="18"/>
              </w:rPr>
            </w:pPr>
            <w:r w:rsidRPr="00FE43FF">
              <w:rPr>
                <w:rFonts w:ascii="Arial" w:hAnsi="Arial" w:cs="Arial"/>
                <w:b/>
                <w:color w:val="000000" w:themeColor="text1"/>
                <w:sz w:val="18"/>
              </w:rPr>
              <w:t>EK_ZP2_W04</w:t>
            </w:r>
          </w:p>
        </w:tc>
      </w:tr>
      <w:tr w:rsidR="00893DE8" w:rsidRPr="00FE43FF" w:rsidTr="00893DE8">
        <w:trPr>
          <w:trHeight w:val="465"/>
        </w:trPr>
        <w:tc>
          <w:tcPr>
            <w:tcW w:w="2448" w:type="dxa"/>
            <w:gridSpan w:val="3"/>
            <w:shd w:val="clear" w:color="auto" w:fill="F2F2F2" w:themeFill="background1" w:themeFillShade="F2"/>
            <w:vAlign w:val="center"/>
          </w:tcPr>
          <w:p w:rsidR="00893DE8" w:rsidRPr="00FE43FF" w:rsidRDefault="00893DE8" w:rsidP="00893DE8">
            <w:pPr>
              <w:spacing w:before="120" w:after="120"/>
              <w:jc w:val="center"/>
              <w:rPr>
                <w:rFonts w:ascii="Arial" w:hAnsi="Arial" w:cs="Arial"/>
                <w:i/>
                <w:color w:val="000000" w:themeColor="text1"/>
                <w:sz w:val="18"/>
              </w:rPr>
            </w:pPr>
            <w:r w:rsidRPr="00FE43FF">
              <w:rPr>
                <w:rFonts w:ascii="Arial" w:hAnsi="Arial" w:cs="Arial"/>
                <w:i/>
                <w:color w:val="000000" w:themeColor="text1"/>
                <w:sz w:val="18"/>
              </w:rPr>
              <w:t>W3</w:t>
            </w:r>
          </w:p>
        </w:tc>
        <w:tc>
          <w:tcPr>
            <w:tcW w:w="4820" w:type="dxa"/>
            <w:gridSpan w:val="6"/>
            <w:shd w:val="clear" w:color="auto" w:fill="F2F2F2" w:themeFill="background1" w:themeFillShade="F2"/>
            <w:vAlign w:val="center"/>
          </w:tcPr>
          <w:p w:rsidR="00893DE8" w:rsidRPr="00FE43FF" w:rsidRDefault="00893DE8" w:rsidP="00893DE8">
            <w:pPr>
              <w:spacing w:before="120" w:after="120"/>
              <w:jc w:val="center"/>
              <w:rPr>
                <w:rFonts w:ascii="Arial" w:hAnsi="Arial" w:cs="Arial"/>
                <w:color w:val="000000" w:themeColor="text1"/>
                <w:sz w:val="20"/>
                <w:szCs w:val="20"/>
              </w:rPr>
            </w:pPr>
            <w:r w:rsidRPr="00FE43FF">
              <w:rPr>
                <w:rFonts w:ascii="Arial" w:hAnsi="Arial" w:cs="Arial"/>
                <w:color w:val="000000" w:themeColor="text1"/>
                <w:sz w:val="20"/>
                <w:szCs w:val="20"/>
              </w:rPr>
              <w:t>Prezentuje i dyskutuje rolę instytucji funkcjonujących w systemie ochrony zdrowia w obszarze opieki, zarządzania jakością w ochronie zdrowia</w:t>
            </w:r>
          </w:p>
        </w:tc>
        <w:tc>
          <w:tcPr>
            <w:tcW w:w="2473" w:type="dxa"/>
            <w:gridSpan w:val="2"/>
            <w:shd w:val="clear" w:color="auto" w:fill="F2F2F2" w:themeFill="background1" w:themeFillShade="F2"/>
            <w:vAlign w:val="center"/>
          </w:tcPr>
          <w:p w:rsidR="00893DE8" w:rsidRPr="00FE43FF" w:rsidRDefault="00893DE8" w:rsidP="00893DE8">
            <w:pPr>
              <w:spacing w:before="120" w:after="120"/>
              <w:jc w:val="center"/>
              <w:rPr>
                <w:rFonts w:ascii="Arial" w:hAnsi="Arial" w:cs="Arial"/>
                <w:b/>
                <w:color w:val="000000" w:themeColor="text1"/>
                <w:sz w:val="18"/>
              </w:rPr>
            </w:pPr>
            <w:r w:rsidRPr="00FE43FF">
              <w:rPr>
                <w:rFonts w:ascii="Arial" w:hAnsi="Arial" w:cs="Arial"/>
                <w:b/>
                <w:color w:val="000000" w:themeColor="text1"/>
                <w:sz w:val="18"/>
              </w:rPr>
              <w:t>EK_ZP2_W04</w:t>
            </w:r>
          </w:p>
        </w:tc>
      </w:tr>
      <w:tr w:rsidR="00893DE8" w:rsidRPr="00FE43FF" w:rsidTr="00893DE8">
        <w:trPr>
          <w:trHeight w:val="465"/>
        </w:trPr>
        <w:tc>
          <w:tcPr>
            <w:tcW w:w="2448" w:type="dxa"/>
            <w:gridSpan w:val="3"/>
            <w:shd w:val="clear" w:color="auto" w:fill="F2F2F2" w:themeFill="background1" w:themeFillShade="F2"/>
            <w:vAlign w:val="center"/>
          </w:tcPr>
          <w:p w:rsidR="00893DE8" w:rsidRPr="00FE43FF" w:rsidRDefault="00893DE8" w:rsidP="00893DE8">
            <w:pPr>
              <w:spacing w:before="120" w:after="120"/>
              <w:jc w:val="center"/>
              <w:rPr>
                <w:rFonts w:ascii="Arial" w:hAnsi="Arial" w:cs="Arial"/>
                <w:i/>
                <w:color w:val="000000" w:themeColor="text1"/>
                <w:sz w:val="18"/>
              </w:rPr>
            </w:pPr>
            <w:r w:rsidRPr="00FE43FF">
              <w:rPr>
                <w:rFonts w:ascii="Arial" w:hAnsi="Arial" w:cs="Arial"/>
                <w:i/>
                <w:color w:val="000000" w:themeColor="text1"/>
                <w:sz w:val="18"/>
              </w:rPr>
              <w:t>W4</w:t>
            </w:r>
          </w:p>
        </w:tc>
        <w:tc>
          <w:tcPr>
            <w:tcW w:w="4820" w:type="dxa"/>
            <w:gridSpan w:val="6"/>
            <w:shd w:val="clear" w:color="auto" w:fill="F2F2F2" w:themeFill="background1" w:themeFillShade="F2"/>
            <w:vAlign w:val="center"/>
          </w:tcPr>
          <w:p w:rsidR="00893DE8" w:rsidRPr="00FE43FF" w:rsidRDefault="00893DE8" w:rsidP="00893DE8">
            <w:pPr>
              <w:spacing w:before="120" w:after="120"/>
              <w:jc w:val="center"/>
              <w:rPr>
                <w:rFonts w:ascii="Arial" w:hAnsi="Arial" w:cs="Arial"/>
                <w:color w:val="000000" w:themeColor="text1"/>
                <w:sz w:val="20"/>
                <w:szCs w:val="20"/>
              </w:rPr>
            </w:pPr>
            <w:r w:rsidRPr="00FE43FF">
              <w:rPr>
                <w:rFonts w:ascii="Arial" w:hAnsi="Arial" w:cs="Arial"/>
                <w:color w:val="000000" w:themeColor="text1"/>
                <w:sz w:val="20"/>
                <w:szCs w:val="20"/>
              </w:rPr>
              <w:t>Planuje działania mające na celu zintegrowanie działań profilaktycznych oraz wsparcie finansowe i merytoryczne programów profilaktycznych</w:t>
            </w:r>
          </w:p>
        </w:tc>
        <w:tc>
          <w:tcPr>
            <w:tcW w:w="2473" w:type="dxa"/>
            <w:gridSpan w:val="2"/>
            <w:shd w:val="clear" w:color="auto" w:fill="F2F2F2" w:themeFill="background1" w:themeFillShade="F2"/>
            <w:vAlign w:val="center"/>
          </w:tcPr>
          <w:p w:rsidR="00893DE8" w:rsidRPr="00FE43FF" w:rsidRDefault="00893DE8" w:rsidP="00893DE8">
            <w:pPr>
              <w:spacing w:before="120" w:after="120"/>
              <w:jc w:val="center"/>
              <w:rPr>
                <w:rFonts w:ascii="Arial" w:hAnsi="Arial" w:cs="Arial"/>
                <w:b/>
                <w:color w:val="000000" w:themeColor="text1"/>
                <w:sz w:val="18"/>
              </w:rPr>
            </w:pPr>
            <w:r w:rsidRPr="00FE43FF">
              <w:rPr>
                <w:rFonts w:ascii="Arial" w:hAnsi="Arial" w:cs="Arial"/>
                <w:b/>
                <w:color w:val="000000" w:themeColor="text1"/>
                <w:sz w:val="18"/>
              </w:rPr>
              <w:t>EK_ZP2_W04</w:t>
            </w:r>
          </w:p>
        </w:tc>
      </w:tr>
      <w:tr w:rsidR="00893DE8" w:rsidRPr="00FE43FF" w:rsidTr="00893DE8">
        <w:trPr>
          <w:trHeight w:val="465"/>
        </w:trPr>
        <w:tc>
          <w:tcPr>
            <w:tcW w:w="2448" w:type="dxa"/>
            <w:gridSpan w:val="3"/>
            <w:shd w:val="clear" w:color="auto" w:fill="F2F2F2" w:themeFill="background1" w:themeFillShade="F2"/>
            <w:vAlign w:val="center"/>
          </w:tcPr>
          <w:p w:rsidR="00893DE8" w:rsidRPr="00FE43FF" w:rsidRDefault="00893DE8" w:rsidP="00893DE8">
            <w:pPr>
              <w:spacing w:before="120" w:after="120"/>
              <w:jc w:val="center"/>
              <w:rPr>
                <w:rFonts w:ascii="Arial" w:hAnsi="Arial" w:cs="Arial"/>
                <w:color w:val="000000" w:themeColor="text1"/>
                <w:sz w:val="20"/>
              </w:rPr>
            </w:pPr>
            <w:r w:rsidRPr="00FE43FF">
              <w:rPr>
                <w:rFonts w:ascii="Arial" w:hAnsi="Arial" w:cs="Arial"/>
                <w:color w:val="000000" w:themeColor="text1"/>
                <w:sz w:val="20"/>
              </w:rPr>
              <w:t>U1</w:t>
            </w:r>
          </w:p>
        </w:tc>
        <w:tc>
          <w:tcPr>
            <w:tcW w:w="4820" w:type="dxa"/>
            <w:gridSpan w:val="6"/>
            <w:shd w:val="clear" w:color="auto" w:fill="F2F2F2" w:themeFill="background1" w:themeFillShade="F2"/>
            <w:vAlign w:val="center"/>
          </w:tcPr>
          <w:p w:rsidR="00893DE8" w:rsidRPr="00FE43FF" w:rsidRDefault="00893DE8" w:rsidP="00893DE8">
            <w:pPr>
              <w:spacing w:before="120" w:after="120"/>
              <w:jc w:val="center"/>
              <w:rPr>
                <w:rFonts w:ascii="Arial" w:hAnsi="Arial" w:cs="Arial"/>
                <w:color w:val="000000" w:themeColor="text1"/>
                <w:sz w:val="20"/>
                <w:szCs w:val="20"/>
              </w:rPr>
            </w:pPr>
            <w:r w:rsidRPr="00FE43FF">
              <w:rPr>
                <w:rFonts w:ascii="Arial" w:hAnsi="Arial" w:cs="Arial"/>
                <w:color w:val="000000" w:themeColor="text1"/>
                <w:sz w:val="20"/>
                <w:szCs w:val="20"/>
              </w:rPr>
              <w:t>Potrafi przygotować wniosek aplikacyjny o dofinansowanie projektów z obszaru zdrowia publicznego oraz ocenia sytuację finansową jednostki i sporządza biznes plan</w:t>
            </w:r>
          </w:p>
        </w:tc>
        <w:tc>
          <w:tcPr>
            <w:tcW w:w="2473" w:type="dxa"/>
            <w:gridSpan w:val="2"/>
            <w:shd w:val="clear" w:color="auto" w:fill="F2F2F2" w:themeFill="background1" w:themeFillShade="F2"/>
            <w:vAlign w:val="center"/>
          </w:tcPr>
          <w:p w:rsidR="00893DE8" w:rsidRPr="00FE43FF" w:rsidRDefault="00893DE8" w:rsidP="00893DE8">
            <w:pPr>
              <w:spacing w:before="120" w:after="120"/>
              <w:jc w:val="center"/>
              <w:rPr>
                <w:rFonts w:ascii="Arial" w:hAnsi="Arial" w:cs="Arial"/>
                <w:b/>
                <w:color w:val="000000" w:themeColor="text1"/>
                <w:sz w:val="18"/>
                <w:szCs w:val="16"/>
              </w:rPr>
            </w:pPr>
            <w:r w:rsidRPr="00FE43FF">
              <w:rPr>
                <w:rFonts w:ascii="Arial" w:hAnsi="Arial" w:cs="Arial"/>
                <w:b/>
                <w:color w:val="000000" w:themeColor="text1"/>
                <w:sz w:val="18"/>
                <w:szCs w:val="16"/>
              </w:rPr>
              <w:t>EK_ZP2_U12</w:t>
            </w:r>
          </w:p>
        </w:tc>
      </w:tr>
      <w:tr w:rsidR="00893DE8" w:rsidRPr="00FE43FF" w:rsidTr="00893DE8">
        <w:trPr>
          <w:trHeight w:val="465"/>
        </w:trPr>
        <w:tc>
          <w:tcPr>
            <w:tcW w:w="2448" w:type="dxa"/>
            <w:gridSpan w:val="3"/>
            <w:shd w:val="clear" w:color="auto" w:fill="F2F2F2" w:themeFill="background1" w:themeFillShade="F2"/>
            <w:vAlign w:val="center"/>
          </w:tcPr>
          <w:p w:rsidR="00893DE8" w:rsidRPr="00FE43FF" w:rsidRDefault="00893DE8" w:rsidP="00893DE8">
            <w:pPr>
              <w:spacing w:before="120" w:after="120"/>
              <w:jc w:val="center"/>
              <w:rPr>
                <w:rFonts w:ascii="Arial" w:hAnsi="Arial" w:cs="Arial"/>
                <w:color w:val="000000" w:themeColor="text1"/>
                <w:sz w:val="20"/>
              </w:rPr>
            </w:pPr>
            <w:r w:rsidRPr="00FE43FF">
              <w:rPr>
                <w:rFonts w:ascii="Arial" w:hAnsi="Arial" w:cs="Arial"/>
                <w:color w:val="000000" w:themeColor="text1"/>
                <w:sz w:val="20"/>
              </w:rPr>
              <w:t>U2</w:t>
            </w:r>
          </w:p>
        </w:tc>
        <w:tc>
          <w:tcPr>
            <w:tcW w:w="4820" w:type="dxa"/>
            <w:gridSpan w:val="6"/>
            <w:shd w:val="clear" w:color="auto" w:fill="F2F2F2" w:themeFill="background1" w:themeFillShade="F2"/>
            <w:vAlign w:val="center"/>
          </w:tcPr>
          <w:p w:rsidR="00893DE8" w:rsidRPr="00FE43FF" w:rsidRDefault="00893DE8" w:rsidP="00893DE8">
            <w:pPr>
              <w:spacing w:before="120" w:after="120"/>
              <w:jc w:val="center"/>
              <w:rPr>
                <w:rFonts w:ascii="Arial" w:hAnsi="Arial" w:cs="Arial"/>
                <w:color w:val="000000" w:themeColor="text1"/>
                <w:sz w:val="20"/>
                <w:szCs w:val="20"/>
              </w:rPr>
            </w:pPr>
            <w:r w:rsidRPr="00FE43FF">
              <w:rPr>
                <w:rFonts w:ascii="Arial" w:hAnsi="Arial" w:cs="Arial"/>
                <w:color w:val="000000" w:themeColor="text1"/>
                <w:sz w:val="20"/>
                <w:szCs w:val="20"/>
              </w:rPr>
              <w:t>Omawia główne zagadnienia prawno-ekonomiczne w aspekcie funkcjonowania (zarządzania finansami) sektora ochrony zdrowia i podmiotów gospodarczych w nim działających</w:t>
            </w:r>
          </w:p>
        </w:tc>
        <w:tc>
          <w:tcPr>
            <w:tcW w:w="2473" w:type="dxa"/>
            <w:gridSpan w:val="2"/>
            <w:shd w:val="clear" w:color="auto" w:fill="F2F2F2" w:themeFill="background1" w:themeFillShade="F2"/>
            <w:vAlign w:val="center"/>
          </w:tcPr>
          <w:p w:rsidR="00893DE8" w:rsidRPr="00FE43FF" w:rsidRDefault="00893DE8" w:rsidP="00893DE8">
            <w:pPr>
              <w:spacing w:before="120" w:after="120"/>
              <w:jc w:val="center"/>
              <w:rPr>
                <w:rFonts w:ascii="Arial" w:hAnsi="Arial" w:cs="Arial"/>
                <w:b/>
                <w:color w:val="000000" w:themeColor="text1"/>
                <w:sz w:val="18"/>
                <w:szCs w:val="16"/>
              </w:rPr>
            </w:pPr>
            <w:r w:rsidRPr="00FE43FF">
              <w:rPr>
                <w:rFonts w:ascii="Arial" w:hAnsi="Arial" w:cs="Arial"/>
                <w:b/>
                <w:color w:val="000000" w:themeColor="text1"/>
                <w:sz w:val="18"/>
                <w:szCs w:val="16"/>
              </w:rPr>
              <w:t>EK_ZP2_U12</w:t>
            </w:r>
          </w:p>
        </w:tc>
      </w:tr>
      <w:tr w:rsidR="00893DE8" w:rsidRPr="00FE43FF" w:rsidTr="00893DE8">
        <w:trPr>
          <w:trHeight w:val="627"/>
        </w:trPr>
        <w:tc>
          <w:tcPr>
            <w:tcW w:w="9741" w:type="dxa"/>
            <w:gridSpan w:val="11"/>
            <w:vAlign w:val="center"/>
          </w:tcPr>
          <w:p w:rsidR="00893DE8" w:rsidRPr="00FE43FF" w:rsidRDefault="00893DE8" w:rsidP="009F0EA9">
            <w:pPr>
              <w:pStyle w:val="Akapitzlist"/>
              <w:numPr>
                <w:ilvl w:val="0"/>
                <w:numId w:val="117"/>
              </w:numPr>
              <w:spacing w:before="120" w:after="120" w:line="240" w:lineRule="auto"/>
              <w:ind w:left="357" w:hanging="357"/>
              <w:rPr>
                <w:rFonts w:ascii="Arial" w:hAnsi="Arial" w:cs="Arial"/>
                <w:b/>
                <w:bCs/>
                <w:iCs/>
                <w:color w:val="000000" w:themeColor="text1"/>
              </w:rPr>
            </w:pPr>
            <w:r w:rsidRPr="00FE43FF">
              <w:rPr>
                <w:rFonts w:ascii="Arial" w:hAnsi="Arial" w:cs="Arial"/>
                <w:b/>
                <w:bCs/>
                <w:color w:val="000000" w:themeColor="text1"/>
                <w:sz w:val="24"/>
              </w:rPr>
              <w:t>Formy prowadzonych zajęć</w:t>
            </w:r>
          </w:p>
        </w:tc>
      </w:tr>
      <w:tr w:rsidR="00893DE8" w:rsidRPr="00FE43FF" w:rsidTr="00893DE8">
        <w:trPr>
          <w:trHeight w:val="536"/>
        </w:trPr>
        <w:tc>
          <w:tcPr>
            <w:tcW w:w="2415" w:type="dxa"/>
            <w:gridSpan w:val="2"/>
            <w:vAlign w:val="center"/>
          </w:tcPr>
          <w:p w:rsidR="00893DE8" w:rsidRPr="00FE43FF" w:rsidRDefault="00893DE8" w:rsidP="00893DE8">
            <w:pPr>
              <w:autoSpaceDE w:val="0"/>
              <w:autoSpaceDN w:val="0"/>
              <w:adjustRightInd w:val="0"/>
              <w:spacing w:before="120" w:after="120"/>
              <w:jc w:val="center"/>
              <w:rPr>
                <w:rFonts w:ascii="Arial" w:hAnsi="Arial" w:cs="Arial"/>
                <w:bCs/>
                <w:iCs/>
                <w:color w:val="000000" w:themeColor="text1"/>
                <w:sz w:val="18"/>
                <w:szCs w:val="20"/>
              </w:rPr>
            </w:pPr>
            <w:r w:rsidRPr="00FE43FF">
              <w:rPr>
                <w:rFonts w:ascii="Arial" w:hAnsi="Arial" w:cs="Arial"/>
                <w:bCs/>
                <w:iCs/>
                <w:color w:val="000000" w:themeColor="text1"/>
                <w:sz w:val="18"/>
                <w:szCs w:val="20"/>
              </w:rPr>
              <w:t>Forma</w:t>
            </w:r>
          </w:p>
        </w:tc>
        <w:tc>
          <w:tcPr>
            <w:tcW w:w="2416" w:type="dxa"/>
            <w:gridSpan w:val="4"/>
            <w:vAlign w:val="center"/>
          </w:tcPr>
          <w:p w:rsidR="00893DE8" w:rsidRPr="00FE43FF" w:rsidRDefault="00893DE8" w:rsidP="00893DE8">
            <w:pPr>
              <w:autoSpaceDE w:val="0"/>
              <w:autoSpaceDN w:val="0"/>
              <w:adjustRightInd w:val="0"/>
              <w:spacing w:before="120" w:after="120"/>
              <w:jc w:val="center"/>
              <w:rPr>
                <w:rFonts w:ascii="Arial" w:hAnsi="Arial" w:cs="Arial"/>
                <w:bCs/>
                <w:iCs/>
                <w:color w:val="000000" w:themeColor="text1"/>
                <w:sz w:val="18"/>
                <w:szCs w:val="20"/>
              </w:rPr>
            </w:pPr>
            <w:r w:rsidRPr="00FE43FF">
              <w:rPr>
                <w:rFonts w:ascii="Arial" w:hAnsi="Arial" w:cs="Arial"/>
                <w:bCs/>
                <w:iCs/>
                <w:color w:val="000000" w:themeColor="text1"/>
                <w:sz w:val="18"/>
                <w:szCs w:val="20"/>
              </w:rPr>
              <w:t>Liczba godzin</w:t>
            </w:r>
          </w:p>
        </w:tc>
        <w:tc>
          <w:tcPr>
            <w:tcW w:w="2416" w:type="dxa"/>
            <w:gridSpan w:val="2"/>
            <w:vAlign w:val="center"/>
          </w:tcPr>
          <w:p w:rsidR="00893DE8" w:rsidRPr="00FE43FF" w:rsidRDefault="00893DE8" w:rsidP="00893DE8">
            <w:pPr>
              <w:autoSpaceDE w:val="0"/>
              <w:autoSpaceDN w:val="0"/>
              <w:adjustRightInd w:val="0"/>
              <w:spacing w:before="120" w:after="120"/>
              <w:jc w:val="center"/>
              <w:rPr>
                <w:rFonts w:ascii="Arial" w:hAnsi="Arial" w:cs="Arial"/>
                <w:bCs/>
                <w:iCs/>
                <w:color w:val="000000" w:themeColor="text1"/>
                <w:sz w:val="18"/>
                <w:szCs w:val="20"/>
              </w:rPr>
            </w:pPr>
            <w:r w:rsidRPr="00FE43FF">
              <w:rPr>
                <w:rFonts w:ascii="Arial" w:hAnsi="Arial" w:cs="Arial"/>
                <w:bCs/>
                <w:iCs/>
                <w:color w:val="000000" w:themeColor="text1"/>
                <w:sz w:val="18"/>
                <w:szCs w:val="20"/>
              </w:rPr>
              <w:t>Liczba grup</w:t>
            </w:r>
          </w:p>
        </w:tc>
        <w:tc>
          <w:tcPr>
            <w:tcW w:w="2494" w:type="dxa"/>
            <w:gridSpan w:val="3"/>
            <w:vAlign w:val="center"/>
          </w:tcPr>
          <w:p w:rsidR="00893DE8" w:rsidRPr="00FE43FF" w:rsidRDefault="00893DE8" w:rsidP="00893DE8">
            <w:pPr>
              <w:spacing w:before="120" w:after="120"/>
              <w:jc w:val="center"/>
              <w:rPr>
                <w:rFonts w:ascii="Arial" w:hAnsi="Arial" w:cs="Arial"/>
                <w:bCs/>
                <w:iCs/>
                <w:color w:val="000000" w:themeColor="text1"/>
                <w:sz w:val="18"/>
                <w:szCs w:val="20"/>
              </w:rPr>
            </w:pPr>
            <w:r w:rsidRPr="00FE43FF">
              <w:rPr>
                <w:rFonts w:ascii="Arial" w:hAnsi="Arial" w:cs="Arial"/>
                <w:bCs/>
                <w:iCs/>
                <w:color w:val="000000" w:themeColor="text1"/>
                <w:sz w:val="18"/>
                <w:szCs w:val="20"/>
              </w:rPr>
              <w:t xml:space="preserve">Minimalna liczba osób </w:t>
            </w:r>
            <w:r w:rsidRPr="00FE43FF">
              <w:rPr>
                <w:rFonts w:ascii="Arial" w:hAnsi="Arial" w:cs="Arial"/>
                <w:bCs/>
                <w:iCs/>
                <w:color w:val="000000" w:themeColor="text1"/>
                <w:sz w:val="18"/>
                <w:szCs w:val="20"/>
              </w:rPr>
              <w:br/>
              <w:t>w grupie</w:t>
            </w:r>
          </w:p>
        </w:tc>
      </w:tr>
      <w:tr w:rsidR="00893DE8" w:rsidRPr="00FE43FF" w:rsidTr="00893DE8">
        <w:trPr>
          <w:trHeight w:val="70"/>
        </w:trPr>
        <w:tc>
          <w:tcPr>
            <w:tcW w:w="2415" w:type="dxa"/>
            <w:gridSpan w:val="2"/>
            <w:vAlign w:val="center"/>
          </w:tcPr>
          <w:p w:rsidR="00893DE8" w:rsidRPr="00FE43FF" w:rsidRDefault="00893DE8" w:rsidP="00893DE8">
            <w:pPr>
              <w:autoSpaceDE w:val="0"/>
              <w:autoSpaceDN w:val="0"/>
              <w:adjustRightInd w:val="0"/>
              <w:spacing w:before="120" w:after="120"/>
              <w:jc w:val="center"/>
              <w:rPr>
                <w:rFonts w:ascii="Arial" w:hAnsi="Arial" w:cs="Arial"/>
                <w:bCs/>
                <w:iCs/>
                <w:color w:val="000000" w:themeColor="text1"/>
                <w:sz w:val="18"/>
                <w:szCs w:val="20"/>
              </w:rPr>
            </w:pPr>
            <w:r w:rsidRPr="00FE43FF">
              <w:rPr>
                <w:rFonts w:ascii="Arial" w:hAnsi="Arial" w:cs="Arial"/>
                <w:bCs/>
                <w:iCs/>
                <w:color w:val="000000" w:themeColor="text1"/>
                <w:sz w:val="18"/>
                <w:szCs w:val="20"/>
              </w:rPr>
              <w:t>Wykład</w:t>
            </w:r>
          </w:p>
        </w:tc>
        <w:tc>
          <w:tcPr>
            <w:tcW w:w="2416" w:type="dxa"/>
            <w:gridSpan w:val="4"/>
            <w:shd w:val="clear" w:color="auto" w:fill="F2F2F2" w:themeFill="background1" w:themeFillShade="F2"/>
            <w:vAlign w:val="center"/>
          </w:tcPr>
          <w:p w:rsidR="00893DE8" w:rsidRPr="00FE43FF" w:rsidRDefault="00893DE8" w:rsidP="00893DE8">
            <w:pPr>
              <w:autoSpaceDE w:val="0"/>
              <w:autoSpaceDN w:val="0"/>
              <w:adjustRightInd w:val="0"/>
              <w:spacing w:before="120" w:after="120"/>
              <w:jc w:val="center"/>
              <w:rPr>
                <w:rFonts w:ascii="Arial" w:hAnsi="Arial" w:cs="Arial"/>
                <w:bCs/>
                <w:iCs/>
                <w:color w:val="000000" w:themeColor="text1"/>
                <w:sz w:val="18"/>
                <w:szCs w:val="20"/>
              </w:rPr>
            </w:pPr>
            <w:r w:rsidRPr="00FE43FF">
              <w:rPr>
                <w:rFonts w:ascii="Arial" w:hAnsi="Arial" w:cs="Arial"/>
                <w:bCs/>
                <w:iCs/>
                <w:color w:val="000000" w:themeColor="text1"/>
                <w:sz w:val="18"/>
                <w:szCs w:val="20"/>
              </w:rPr>
              <w:t>4</w:t>
            </w:r>
          </w:p>
        </w:tc>
        <w:tc>
          <w:tcPr>
            <w:tcW w:w="2416" w:type="dxa"/>
            <w:gridSpan w:val="2"/>
            <w:shd w:val="clear" w:color="auto" w:fill="F2F2F2" w:themeFill="background1" w:themeFillShade="F2"/>
            <w:vAlign w:val="center"/>
          </w:tcPr>
          <w:p w:rsidR="00893DE8" w:rsidRPr="00FE43FF" w:rsidRDefault="00893DE8" w:rsidP="00893DE8">
            <w:pPr>
              <w:autoSpaceDE w:val="0"/>
              <w:autoSpaceDN w:val="0"/>
              <w:adjustRightInd w:val="0"/>
              <w:spacing w:before="120" w:after="120"/>
              <w:jc w:val="center"/>
              <w:rPr>
                <w:rFonts w:ascii="Arial" w:hAnsi="Arial" w:cs="Arial"/>
                <w:bCs/>
                <w:iCs/>
                <w:color w:val="000000" w:themeColor="text1"/>
                <w:sz w:val="18"/>
                <w:szCs w:val="20"/>
              </w:rPr>
            </w:pPr>
            <w:r w:rsidRPr="00FE43FF">
              <w:rPr>
                <w:rFonts w:ascii="Arial" w:hAnsi="Arial" w:cs="Arial"/>
                <w:bCs/>
                <w:iCs/>
                <w:color w:val="000000" w:themeColor="text1"/>
                <w:sz w:val="18"/>
                <w:szCs w:val="20"/>
              </w:rPr>
              <w:t>1</w:t>
            </w:r>
          </w:p>
        </w:tc>
        <w:tc>
          <w:tcPr>
            <w:tcW w:w="2494" w:type="dxa"/>
            <w:gridSpan w:val="3"/>
            <w:vAlign w:val="center"/>
          </w:tcPr>
          <w:p w:rsidR="00893DE8" w:rsidRPr="00FE43FF" w:rsidRDefault="00893DE8" w:rsidP="00893DE8">
            <w:pPr>
              <w:spacing w:before="120" w:after="120"/>
              <w:jc w:val="center"/>
              <w:rPr>
                <w:rFonts w:ascii="Arial" w:hAnsi="Arial" w:cs="Arial"/>
                <w:bCs/>
                <w:i/>
                <w:iCs/>
                <w:color w:val="000000" w:themeColor="text1"/>
                <w:sz w:val="18"/>
                <w:szCs w:val="20"/>
              </w:rPr>
            </w:pPr>
            <w:r w:rsidRPr="00FE43FF">
              <w:rPr>
                <w:rFonts w:ascii="Arial" w:hAnsi="Arial" w:cs="Arial"/>
                <w:bCs/>
                <w:i/>
                <w:iCs/>
                <w:color w:val="000000" w:themeColor="text1"/>
                <w:sz w:val="18"/>
                <w:szCs w:val="20"/>
              </w:rPr>
              <w:t>nieobowiązkowe</w:t>
            </w:r>
          </w:p>
        </w:tc>
      </w:tr>
      <w:tr w:rsidR="00893DE8" w:rsidRPr="00FE43FF" w:rsidTr="00893DE8">
        <w:trPr>
          <w:trHeight w:val="70"/>
        </w:trPr>
        <w:tc>
          <w:tcPr>
            <w:tcW w:w="2415" w:type="dxa"/>
            <w:gridSpan w:val="2"/>
            <w:vAlign w:val="center"/>
          </w:tcPr>
          <w:p w:rsidR="00893DE8" w:rsidRPr="00FE43FF" w:rsidRDefault="00893DE8" w:rsidP="00893DE8">
            <w:pPr>
              <w:autoSpaceDE w:val="0"/>
              <w:autoSpaceDN w:val="0"/>
              <w:adjustRightInd w:val="0"/>
              <w:spacing w:before="120" w:after="120"/>
              <w:jc w:val="center"/>
              <w:rPr>
                <w:rFonts w:ascii="Arial" w:hAnsi="Arial" w:cs="Arial"/>
                <w:bCs/>
                <w:iCs/>
                <w:color w:val="000000" w:themeColor="text1"/>
                <w:sz w:val="18"/>
                <w:szCs w:val="20"/>
              </w:rPr>
            </w:pPr>
            <w:r w:rsidRPr="00FE43FF">
              <w:rPr>
                <w:rFonts w:ascii="Arial" w:hAnsi="Arial" w:cs="Arial"/>
                <w:bCs/>
                <w:iCs/>
                <w:color w:val="000000" w:themeColor="text1"/>
                <w:sz w:val="18"/>
                <w:szCs w:val="20"/>
              </w:rPr>
              <w:t>Seminarium</w:t>
            </w:r>
          </w:p>
        </w:tc>
        <w:tc>
          <w:tcPr>
            <w:tcW w:w="2416" w:type="dxa"/>
            <w:gridSpan w:val="4"/>
            <w:shd w:val="clear" w:color="auto" w:fill="F2F2F2" w:themeFill="background1" w:themeFillShade="F2"/>
            <w:vAlign w:val="center"/>
          </w:tcPr>
          <w:p w:rsidR="00893DE8" w:rsidRPr="00FE43FF" w:rsidRDefault="00893DE8" w:rsidP="00893DE8">
            <w:pPr>
              <w:autoSpaceDE w:val="0"/>
              <w:autoSpaceDN w:val="0"/>
              <w:adjustRightInd w:val="0"/>
              <w:spacing w:before="120" w:after="120"/>
              <w:jc w:val="center"/>
              <w:rPr>
                <w:rFonts w:ascii="Arial" w:hAnsi="Arial" w:cs="Arial"/>
                <w:bCs/>
                <w:iCs/>
                <w:color w:val="000000" w:themeColor="text1"/>
                <w:sz w:val="18"/>
                <w:szCs w:val="20"/>
              </w:rPr>
            </w:pPr>
            <w:r w:rsidRPr="00FE43FF">
              <w:rPr>
                <w:rFonts w:ascii="Arial" w:hAnsi="Arial" w:cs="Arial"/>
                <w:bCs/>
                <w:iCs/>
                <w:color w:val="000000" w:themeColor="text1"/>
                <w:sz w:val="18"/>
                <w:szCs w:val="20"/>
              </w:rPr>
              <w:t>8</w:t>
            </w:r>
          </w:p>
        </w:tc>
        <w:tc>
          <w:tcPr>
            <w:tcW w:w="2416" w:type="dxa"/>
            <w:gridSpan w:val="2"/>
            <w:shd w:val="clear" w:color="auto" w:fill="F2F2F2" w:themeFill="background1" w:themeFillShade="F2"/>
            <w:vAlign w:val="center"/>
          </w:tcPr>
          <w:p w:rsidR="00893DE8" w:rsidRPr="00FE43FF" w:rsidRDefault="00893DE8" w:rsidP="00893DE8">
            <w:pPr>
              <w:autoSpaceDE w:val="0"/>
              <w:autoSpaceDN w:val="0"/>
              <w:adjustRightInd w:val="0"/>
              <w:spacing w:before="120" w:after="120"/>
              <w:jc w:val="center"/>
              <w:rPr>
                <w:rFonts w:ascii="Arial" w:hAnsi="Arial" w:cs="Arial"/>
                <w:bCs/>
                <w:iCs/>
                <w:color w:val="000000" w:themeColor="text1"/>
                <w:sz w:val="18"/>
                <w:szCs w:val="20"/>
              </w:rPr>
            </w:pPr>
            <w:r w:rsidRPr="00FE43FF">
              <w:rPr>
                <w:rFonts w:ascii="Arial" w:hAnsi="Arial" w:cs="Arial"/>
                <w:bCs/>
                <w:iCs/>
                <w:color w:val="000000" w:themeColor="text1"/>
                <w:sz w:val="18"/>
                <w:szCs w:val="20"/>
              </w:rPr>
              <w:t>4</w:t>
            </w:r>
          </w:p>
        </w:tc>
        <w:tc>
          <w:tcPr>
            <w:tcW w:w="2494" w:type="dxa"/>
            <w:gridSpan w:val="3"/>
            <w:vAlign w:val="center"/>
          </w:tcPr>
          <w:p w:rsidR="00893DE8" w:rsidRPr="00FE43FF" w:rsidRDefault="00893DE8" w:rsidP="00893DE8">
            <w:pPr>
              <w:spacing w:before="120" w:after="120"/>
              <w:jc w:val="center"/>
              <w:rPr>
                <w:rFonts w:ascii="Arial" w:hAnsi="Arial" w:cs="Arial"/>
                <w:bCs/>
                <w:i/>
                <w:iCs/>
                <w:color w:val="000000" w:themeColor="text1"/>
                <w:sz w:val="18"/>
                <w:szCs w:val="20"/>
              </w:rPr>
            </w:pPr>
            <w:r w:rsidRPr="00FE43FF">
              <w:rPr>
                <w:rFonts w:ascii="Arial" w:hAnsi="Arial" w:cs="Arial"/>
                <w:bCs/>
                <w:i/>
                <w:iCs/>
                <w:color w:val="000000" w:themeColor="text1"/>
                <w:sz w:val="18"/>
                <w:szCs w:val="20"/>
              </w:rPr>
              <w:t>nieobowiązkowe</w:t>
            </w:r>
          </w:p>
        </w:tc>
      </w:tr>
      <w:tr w:rsidR="00893DE8" w:rsidRPr="00FE43FF" w:rsidTr="00893DE8">
        <w:trPr>
          <w:trHeight w:val="70"/>
        </w:trPr>
        <w:tc>
          <w:tcPr>
            <w:tcW w:w="2415" w:type="dxa"/>
            <w:gridSpan w:val="2"/>
            <w:vAlign w:val="center"/>
          </w:tcPr>
          <w:p w:rsidR="00893DE8" w:rsidRPr="00FE43FF" w:rsidRDefault="00893DE8" w:rsidP="00893DE8">
            <w:pPr>
              <w:autoSpaceDE w:val="0"/>
              <w:autoSpaceDN w:val="0"/>
              <w:adjustRightInd w:val="0"/>
              <w:spacing w:before="120" w:after="120"/>
              <w:jc w:val="center"/>
              <w:rPr>
                <w:rFonts w:ascii="Arial" w:hAnsi="Arial" w:cs="Arial"/>
                <w:bCs/>
                <w:iCs/>
                <w:color w:val="000000" w:themeColor="text1"/>
                <w:sz w:val="18"/>
                <w:szCs w:val="20"/>
              </w:rPr>
            </w:pPr>
            <w:r w:rsidRPr="00FE43FF">
              <w:rPr>
                <w:rFonts w:ascii="Arial" w:hAnsi="Arial" w:cs="Arial"/>
                <w:bCs/>
                <w:iCs/>
                <w:color w:val="000000" w:themeColor="text1"/>
                <w:sz w:val="18"/>
                <w:szCs w:val="20"/>
              </w:rPr>
              <w:t>Ćwiczenia</w:t>
            </w:r>
          </w:p>
        </w:tc>
        <w:tc>
          <w:tcPr>
            <w:tcW w:w="2416" w:type="dxa"/>
            <w:gridSpan w:val="4"/>
            <w:shd w:val="clear" w:color="auto" w:fill="F2F2F2" w:themeFill="background1" w:themeFillShade="F2"/>
            <w:vAlign w:val="center"/>
          </w:tcPr>
          <w:p w:rsidR="00893DE8" w:rsidRPr="00FE43FF" w:rsidRDefault="00893DE8" w:rsidP="00893DE8">
            <w:pPr>
              <w:autoSpaceDE w:val="0"/>
              <w:autoSpaceDN w:val="0"/>
              <w:adjustRightInd w:val="0"/>
              <w:spacing w:before="120" w:after="120"/>
              <w:jc w:val="center"/>
              <w:rPr>
                <w:rFonts w:ascii="Arial" w:hAnsi="Arial" w:cs="Arial"/>
                <w:bCs/>
                <w:iCs/>
                <w:color w:val="000000" w:themeColor="text1"/>
                <w:sz w:val="18"/>
                <w:szCs w:val="20"/>
              </w:rPr>
            </w:pPr>
            <w:r w:rsidRPr="00FE43FF">
              <w:rPr>
                <w:rFonts w:ascii="Arial" w:hAnsi="Arial" w:cs="Arial"/>
                <w:bCs/>
                <w:iCs/>
                <w:color w:val="000000" w:themeColor="text1"/>
                <w:sz w:val="18"/>
                <w:szCs w:val="20"/>
              </w:rPr>
              <w:t>4</w:t>
            </w:r>
          </w:p>
        </w:tc>
        <w:tc>
          <w:tcPr>
            <w:tcW w:w="2416" w:type="dxa"/>
            <w:gridSpan w:val="2"/>
            <w:shd w:val="clear" w:color="auto" w:fill="F2F2F2" w:themeFill="background1" w:themeFillShade="F2"/>
            <w:vAlign w:val="center"/>
          </w:tcPr>
          <w:p w:rsidR="00893DE8" w:rsidRPr="00FE43FF" w:rsidRDefault="00893DE8" w:rsidP="00893DE8">
            <w:pPr>
              <w:autoSpaceDE w:val="0"/>
              <w:autoSpaceDN w:val="0"/>
              <w:adjustRightInd w:val="0"/>
              <w:spacing w:before="120" w:after="120"/>
              <w:jc w:val="center"/>
              <w:rPr>
                <w:rFonts w:ascii="Arial" w:hAnsi="Arial" w:cs="Arial"/>
                <w:bCs/>
                <w:iCs/>
                <w:color w:val="000000" w:themeColor="text1"/>
                <w:sz w:val="18"/>
                <w:szCs w:val="20"/>
              </w:rPr>
            </w:pPr>
            <w:r w:rsidRPr="00FE43FF">
              <w:rPr>
                <w:rFonts w:ascii="Arial" w:hAnsi="Arial" w:cs="Arial"/>
                <w:bCs/>
                <w:iCs/>
                <w:color w:val="000000" w:themeColor="text1"/>
                <w:sz w:val="18"/>
                <w:szCs w:val="20"/>
              </w:rPr>
              <w:t>8</w:t>
            </w:r>
          </w:p>
        </w:tc>
        <w:tc>
          <w:tcPr>
            <w:tcW w:w="2494" w:type="dxa"/>
            <w:gridSpan w:val="3"/>
            <w:vAlign w:val="center"/>
          </w:tcPr>
          <w:p w:rsidR="00893DE8" w:rsidRPr="00FE43FF" w:rsidRDefault="00893DE8" w:rsidP="00893DE8">
            <w:pPr>
              <w:spacing w:before="120" w:after="120"/>
              <w:ind w:left="55"/>
              <w:jc w:val="center"/>
              <w:rPr>
                <w:rFonts w:ascii="Arial" w:hAnsi="Arial" w:cs="Arial"/>
                <w:bCs/>
                <w:i/>
                <w:iCs/>
                <w:color w:val="000000" w:themeColor="text1"/>
                <w:sz w:val="18"/>
                <w:szCs w:val="20"/>
              </w:rPr>
            </w:pPr>
            <w:r w:rsidRPr="00FE43FF">
              <w:rPr>
                <w:rFonts w:ascii="Arial" w:hAnsi="Arial" w:cs="Arial"/>
                <w:bCs/>
                <w:i/>
                <w:iCs/>
                <w:color w:val="000000" w:themeColor="text1"/>
                <w:sz w:val="18"/>
                <w:szCs w:val="20"/>
              </w:rPr>
              <w:t>nieobowiązkowe</w:t>
            </w:r>
          </w:p>
        </w:tc>
      </w:tr>
      <w:tr w:rsidR="00893DE8" w:rsidRPr="00FE43FF" w:rsidTr="00893DE8">
        <w:trPr>
          <w:trHeight w:val="465"/>
        </w:trPr>
        <w:tc>
          <w:tcPr>
            <w:tcW w:w="9741" w:type="dxa"/>
            <w:gridSpan w:val="11"/>
            <w:vAlign w:val="center"/>
          </w:tcPr>
          <w:p w:rsidR="00893DE8" w:rsidRPr="00FE43FF" w:rsidRDefault="00893DE8" w:rsidP="009F0EA9">
            <w:pPr>
              <w:pStyle w:val="Akapitzlist"/>
              <w:numPr>
                <w:ilvl w:val="0"/>
                <w:numId w:val="117"/>
              </w:numPr>
              <w:spacing w:before="120" w:after="120" w:line="240" w:lineRule="auto"/>
              <w:ind w:left="357" w:hanging="357"/>
              <w:rPr>
                <w:rFonts w:ascii="Arial" w:hAnsi="Arial" w:cs="Arial"/>
                <w:b/>
                <w:bCs/>
                <w:iCs/>
                <w:color w:val="000000" w:themeColor="text1"/>
              </w:rPr>
            </w:pPr>
            <w:r w:rsidRPr="00FE43FF">
              <w:rPr>
                <w:rFonts w:ascii="Arial" w:hAnsi="Arial" w:cs="Arial"/>
                <w:b/>
                <w:bCs/>
                <w:color w:val="000000" w:themeColor="text1"/>
                <w:sz w:val="24"/>
              </w:rPr>
              <w:t>Tematy zajęć i treści kształcenia</w:t>
            </w:r>
          </w:p>
        </w:tc>
      </w:tr>
      <w:tr w:rsidR="00893DE8" w:rsidRPr="00FE43FF" w:rsidTr="00893DE8">
        <w:trPr>
          <w:trHeight w:val="465"/>
        </w:trPr>
        <w:tc>
          <w:tcPr>
            <w:tcW w:w="9741" w:type="dxa"/>
            <w:gridSpan w:val="11"/>
            <w:shd w:val="clear" w:color="auto" w:fill="F2F2F2" w:themeFill="background1" w:themeFillShade="F2"/>
            <w:vAlign w:val="center"/>
          </w:tcPr>
          <w:p w:rsidR="00893DE8" w:rsidRPr="00FE43FF" w:rsidRDefault="00893DE8" w:rsidP="00893DE8">
            <w:pPr>
              <w:spacing w:line="276" w:lineRule="auto"/>
              <w:rPr>
                <w:rFonts w:ascii="Arial" w:hAnsi="Arial" w:cs="Arial"/>
                <w:i/>
                <w:color w:val="000000" w:themeColor="text1"/>
                <w:sz w:val="20"/>
                <w:szCs w:val="20"/>
              </w:rPr>
            </w:pPr>
            <w:r w:rsidRPr="00FE43FF">
              <w:rPr>
                <w:rFonts w:ascii="Arial" w:hAnsi="Arial" w:cs="Arial"/>
                <w:i/>
                <w:color w:val="000000" w:themeColor="text1"/>
                <w:sz w:val="20"/>
                <w:szCs w:val="20"/>
              </w:rPr>
              <w:lastRenderedPageBreak/>
              <w:t>Wykłady</w:t>
            </w:r>
          </w:p>
          <w:p w:rsidR="00893DE8" w:rsidRPr="00FE43FF" w:rsidRDefault="00893DE8" w:rsidP="009F0EA9">
            <w:pPr>
              <w:pStyle w:val="Akapitzlist"/>
              <w:numPr>
                <w:ilvl w:val="0"/>
                <w:numId w:val="112"/>
              </w:numPr>
              <w:spacing w:after="0"/>
              <w:contextualSpacing/>
              <w:rPr>
                <w:rFonts w:ascii="Arial" w:hAnsi="Arial" w:cs="Arial"/>
                <w:color w:val="000000" w:themeColor="text1"/>
                <w:sz w:val="20"/>
                <w:szCs w:val="20"/>
              </w:rPr>
            </w:pPr>
            <w:r w:rsidRPr="00FE43FF">
              <w:rPr>
                <w:rFonts w:ascii="Arial" w:hAnsi="Arial" w:cs="Arial"/>
                <w:color w:val="000000" w:themeColor="text1"/>
                <w:sz w:val="20"/>
                <w:szCs w:val="20"/>
              </w:rPr>
              <w:t xml:space="preserve">Dokumenty Strategiczne Polski gwarantujące realizację ustaleń Unii Europejskiej – W1, W3, </w:t>
            </w:r>
          </w:p>
          <w:p w:rsidR="00893DE8" w:rsidRPr="00FE43FF" w:rsidRDefault="00893DE8" w:rsidP="009F0EA9">
            <w:pPr>
              <w:pStyle w:val="Akapitzlist"/>
              <w:numPr>
                <w:ilvl w:val="0"/>
                <w:numId w:val="112"/>
              </w:numPr>
              <w:spacing w:after="0"/>
              <w:contextualSpacing/>
              <w:rPr>
                <w:rFonts w:ascii="Arial" w:hAnsi="Arial" w:cs="Arial"/>
                <w:color w:val="000000" w:themeColor="text1"/>
                <w:sz w:val="20"/>
                <w:szCs w:val="20"/>
              </w:rPr>
            </w:pPr>
            <w:r w:rsidRPr="00FE43FF">
              <w:rPr>
                <w:rFonts w:ascii="Arial" w:hAnsi="Arial" w:cs="Arial"/>
                <w:color w:val="000000" w:themeColor="text1"/>
                <w:sz w:val="20"/>
                <w:szCs w:val="20"/>
              </w:rPr>
              <w:t>System organizacyjny Funduszy Unijnych w Polsce – W1, W3</w:t>
            </w:r>
          </w:p>
          <w:p w:rsidR="00893DE8" w:rsidRPr="00FE43FF" w:rsidRDefault="00893DE8" w:rsidP="00893DE8">
            <w:pPr>
              <w:spacing w:line="276" w:lineRule="auto"/>
              <w:rPr>
                <w:rFonts w:ascii="Arial" w:hAnsi="Arial" w:cs="Arial"/>
                <w:color w:val="000000" w:themeColor="text1"/>
                <w:sz w:val="20"/>
                <w:szCs w:val="20"/>
              </w:rPr>
            </w:pPr>
            <w:r w:rsidRPr="00FE43FF">
              <w:rPr>
                <w:rFonts w:ascii="Arial" w:hAnsi="Arial" w:cs="Arial"/>
                <w:color w:val="000000" w:themeColor="text1"/>
                <w:sz w:val="20"/>
                <w:szCs w:val="20"/>
              </w:rPr>
              <w:t>Seminaria:</w:t>
            </w:r>
          </w:p>
          <w:p w:rsidR="00893DE8" w:rsidRPr="00FE43FF" w:rsidRDefault="00893DE8" w:rsidP="009F0EA9">
            <w:pPr>
              <w:pStyle w:val="Akapitzlist"/>
              <w:numPr>
                <w:ilvl w:val="0"/>
                <w:numId w:val="110"/>
              </w:numPr>
              <w:spacing w:after="0"/>
              <w:contextualSpacing/>
              <w:rPr>
                <w:rFonts w:ascii="Arial" w:hAnsi="Arial" w:cs="Arial"/>
                <w:color w:val="000000" w:themeColor="text1"/>
                <w:sz w:val="20"/>
                <w:szCs w:val="20"/>
              </w:rPr>
            </w:pPr>
            <w:r w:rsidRPr="00FE43FF">
              <w:rPr>
                <w:rFonts w:ascii="Arial" w:hAnsi="Arial" w:cs="Arial"/>
                <w:color w:val="000000" w:themeColor="text1"/>
                <w:sz w:val="20"/>
                <w:szCs w:val="20"/>
              </w:rPr>
              <w:t>Zarządzanie cyklem projektu: analiza przedmiotu projektu, formułowanie celu, realizacja projektu, nadzór nad przebiegiem projektu, konsorcjum (zasady budowania konsorcjum, rola lidera i pozostałych członków, sposób pozyskiwania partnerów do projektu, zarządzanie projektem w ramach konsorcjum, podział zadań i obowiązków), budżet – W1, W2, W3, W4, U1, U2</w:t>
            </w:r>
          </w:p>
          <w:p w:rsidR="00893DE8" w:rsidRPr="00FE43FF" w:rsidRDefault="00893DE8" w:rsidP="009F0EA9">
            <w:pPr>
              <w:pStyle w:val="Akapitzlist"/>
              <w:numPr>
                <w:ilvl w:val="0"/>
                <w:numId w:val="110"/>
              </w:numPr>
              <w:spacing w:after="0"/>
              <w:contextualSpacing/>
              <w:rPr>
                <w:rFonts w:ascii="Arial" w:hAnsi="Arial" w:cs="Arial"/>
                <w:color w:val="000000" w:themeColor="text1"/>
                <w:sz w:val="20"/>
                <w:szCs w:val="20"/>
              </w:rPr>
            </w:pPr>
            <w:r w:rsidRPr="00FE43FF">
              <w:rPr>
                <w:rFonts w:ascii="Arial" w:hAnsi="Arial" w:cs="Arial"/>
                <w:color w:val="000000" w:themeColor="text1"/>
                <w:sz w:val="20"/>
                <w:szCs w:val="20"/>
              </w:rPr>
              <w:t>Podstawowe elementy dokumentacji projektowej: studium wykonalności, bussines plan – W1, W2, W3, W4, U1, U2</w:t>
            </w:r>
          </w:p>
          <w:p w:rsidR="00893DE8" w:rsidRPr="00FE43FF" w:rsidRDefault="00893DE8" w:rsidP="009F0EA9">
            <w:pPr>
              <w:pStyle w:val="Akapitzlist"/>
              <w:numPr>
                <w:ilvl w:val="0"/>
                <w:numId w:val="110"/>
              </w:numPr>
              <w:spacing w:after="0"/>
              <w:contextualSpacing/>
              <w:rPr>
                <w:rFonts w:ascii="Arial" w:hAnsi="Arial" w:cs="Arial"/>
                <w:color w:val="000000" w:themeColor="text1"/>
                <w:sz w:val="20"/>
                <w:szCs w:val="20"/>
              </w:rPr>
            </w:pPr>
            <w:r w:rsidRPr="00FE43FF">
              <w:rPr>
                <w:rFonts w:ascii="Arial" w:hAnsi="Arial" w:cs="Arial"/>
                <w:color w:val="000000" w:themeColor="text1"/>
                <w:sz w:val="20"/>
                <w:szCs w:val="20"/>
              </w:rPr>
              <w:t>Wsparcie finansowe nauk medycznych ze środków unijnych – W1, W2, W3, W4, U1, U2</w:t>
            </w:r>
          </w:p>
          <w:p w:rsidR="00893DE8" w:rsidRPr="00FE43FF" w:rsidRDefault="00893DE8" w:rsidP="009F0EA9">
            <w:pPr>
              <w:pStyle w:val="Akapitzlist"/>
              <w:numPr>
                <w:ilvl w:val="0"/>
                <w:numId w:val="110"/>
              </w:numPr>
              <w:spacing w:after="0"/>
              <w:contextualSpacing/>
              <w:rPr>
                <w:rFonts w:ascii="Arial" w:hAnsi="Arial" w:cs="Arial"/>
                <w:color w:val="000000" w:themeColor="text1"/>
                <w:sz w:val="20"/>
                <w:szCs w:val="20"/>
              </w:rPr>
            </w:pPr>
            <w:r w:rsidRPr="00FE43FF">
              <w:rPr>
                <w:rFonts w:ascii="Arial" w:hAnsi="Arial" w:cs="Arial"/>
                <w:color w:val="000000" w:themeColor="text1"/>
                <w:sz w:val="20"/>
                <w:szCs w:val="20"/>
              </w:rPr>
              <w:t>Najczęściej popełniane błędy oraz narzędzia stosowane podczas przygotowania wniosków aplikacyjnych.</w:t>
            </w:r>
            <w:r w:rsidRPr="00FE43FF">
              <w:rPr>
                <w:color w:val="000000" w:themeColor="text1"/>
              </w:rPr>
              <w:t xml:space="preserve"> </w:t>
            </w:r>
            <w:r w:rsidRPr="00FE43FF">
              <w:rPr>
                <w:rFonts w:ascii="Arial" w:hAnsi="Arial" w:cs="Arial"/>
                <w:color w:val="000000" w:themeColor="text1"/>
                <w:sz w:val="20"/>
                <w:szCs w:val="20"/>
              </w:rPr>
              <w:t>W1, U1, U2</w:t>
            </w:r>
          </w:p>
          <w:p w:rsidR="00893DE8" w:rsidRPr="00FE43FF" w:rsidRDefault="00893DE8" w:rsidP="00893DE8">
            <w:pPr>
              <w:spacing w:line="276" w:lineRule="auto"/>
              <w:rPr>
                <w:rFonts w:ascii="Arial" w:hAnsi="Arial" w:cs="Arial"/>
                <w:color w:val="000000" w:themeColor="text1"/>
                <w:sz w:val="20"/>
                <w:szCs w:val="20"/>
              </w:rPr>
            </w:pPr>
            <w:r w:rsidRPr="00FE43FF">
              <w:rPr>
                <w:rFonts w:ascii="Arial" w:hAnsi="Arial" w:cs="Arial"/>
                <w:color w:val="000000" w:themeColor="text1"/>
                <w:sz w:val="20"/>
                <w:szCs w:val="20"/>
              </w:rPr>
              <w:t xml:space="preserve">Ćwiczenia </w:t>
            </w:r>
          </w:p>
          <w:p w:rsidR="00893DE8" w:rsidRPr="00FE43FF" w:rsidRDefault="00893DE8" w:rsidP="009F0EA9">
            <w:pPr>
              <w:pStyle w:val="Akapitzlist"/>
              <w:numPr>
                <w:ilvl w:val="0"/>
                <w:numId w:val="111"/>
              </w:numPr>
              <w:spacing w:after="0"/>
              <w:contextualSpacing/>
              <w:rPr>
                <w:rFonts w:ascii="Arial" w:hAnsi="Arial" w:cs="Arial"/>
                <w:color w:val="000000" w:themeColor="text1"/>
                <w:sz w:val="20"/>
                <w:szCs w:val="20"/>
              </w:rPr>
            </w:pPr>
            <w:r w:rsidRPr="00FE43FF">
              <w:rPr>
                <w:rFonts w:ascii="Arial" w:hAnsi="Arial" w:cs="Arial"/>
                <w:color w:val="000000" w:themeColor="text1"/>
                <w:sz w:val="20"/>
                <w:szCs w:val="20"/>
              </w:rPr>
              <w:t>Procedura składania wniosków – przygotowanie wstępnej koncepcji wniosku aplikacyjnego – U1, U2</w:t>
            </w:r>
          </w:p>
          <w:p w:rsidR="00893DE8" w:rsidRPr="00FE43FF" w:rsidRDefault="00893DE8" w:rsidP="009F0EA9">
            <w:pPr>
              <w:pStyle w:val="Akapitzlist"/>
              <w:numPr>
                <w:ilvl w:val="0"/>
                <w:numId w:val="111"/>
              </w:numPr>
              <w:spacing w:after="0"/>
              <w:contextualSpacing/>
              <w:rPr>
                <w:rFonts w:ascii="Arial" w:hAnsi="Arial" w:cs="Arial"/>
                <w:b/>
                <w:color w:val="000000" w:themeColor="text1"/>
                <w:sz w:val="20"/>
                <w:szCs w:val="20"/>
              </w:rPr>
            </w:pPr>
            <w:r w:rsidRPr="00FE43FF">
              <w:rPr>
                <w:rFonts w:ascii="Arial" w:hAnsi="Arial" w:cs="Arial"/>
                <w:color w:val="000000" w:themeColor="text1"/>
                <w:sz w:val="20"/>
                <w:szCs w:val="20"/>
              </w:rPr>
              <w:t>Analiza i omówienie przygotowanych przez studentów wniosków – U1, U2</w:t>
            </w:r>
          </w:p>
        </w:tc>
      </w:tr>
      <w:tr w:rsidR="00893DE8" w:rsidRPr="00FE43FF" w:rsidTr="00893DE8">
        <w:trPr>
          <w:trHeight w:val="465"/>
        </w:trPr>
        <w:tc>
          <w:tcPr>
            <w:tcW w:w="9741" w:type="dxa"/>
            <w:gridSpan w:val="11"/>
            <w:vAlign w:val="center"/>
          </w:tcPr>
          <w:p w:rsidR="00893DE8" w:rsidRPr="00FE43FF" w:rsidRDefault="00893DE8" w:rsidP="009F0EA9">
            <w:pPr>
              <w:pStyle w:val="Akapitzlist"/>
              <w:numPr>
                <w:ilvl w:val="0"/>
                <w:numId w:val="117"/>
              </w:numPr>
              <w:spacing w:before="120" w:after="120" w:line="240" w:lineRule="auto"/>
              <w:ind w:left="357" w:hanging="357"/>
              <w:rPr>
                <w:rFonts w:ascii="Arial" w:hAnsi="Arial" w:cs="Arial"/>
                <w:b/>
                <w:bCs/>
                <w:iCs/>
                <w:color w:val="000000" w:themeColor="text1"/>
              </w:rPr>
            </w:pPr>
            <w:r w:rsidRPr="00FE43FF">
              <w:rPr>
                <w:rFonts w:ascii="Arial" w:hAnsi="Arial" w:cs="Arial"/>
                <w:b/>
                <w:bCs/>
                <w:color w:val="000000" w:themeColor="text1"/>
                <w:sz w:val="24"/>
              </w:rPr>
              <w:t>Sposoby weryfikacji efektów kształcenia</w:t>
            </w:r>
          </w:p>
        </w:tc>
      </w:tr>
      <w:tr w:rsidR="00893DE8" w:rsidRPr="00FE43FF" w:rsidTr="00893DE8">
        <w:trPr>
          <w:trHeight w:val="465"/>
        </w:trPr>
        <w:tc>
          <w:tcPr>
            <w:tcW w:w="1610" w:type="dxa"/>
            <w:vAlign w:val="center"/>
          </w:tcPr>
          <w:p w:rsidR="00893DE8" w:rsidRPr="00FE43FF" w:rsidRDefault="00893DE8" w:rsidP="00893DE8">
            <w:pPr>
              <w:jc w:val="center"/>
              <w:rPr>
                <w:rFonts w:ascii="Arial" w:hAnsi="Arial" w:cs="Arial"/>
                <w:b/>
                <w:bCs/>
                <w:color w:val="000000" w:themeColor="text1"/>
                <w:sz w:val="18"/>
              </w:rPr>
            </w:pPr>
            <w:r w:rsidRPr="00FE43FF">
              <w:rPr>
                <w:rFonts w:ascii="Arial" w:hAnsi="Arial" w:cs="Arial"/>
                <w:color w:val="000000" w:themeColor="text1"/>
                <w:sz w:val="18"/>
                <w:szCs w:val="20"/>
              </w:rPr>
              <w:t>Symbol przedmiotowego efektu kształcenia</w:t>
            </w:r>
          </w:p>
        </w:tc>
        <w:tc>
          <w:tcPr>
            <w:tcW w:w="2256" w:type="dxa"/>
            <w:gridSpan w:val="3"/>
            <w:vAlign w:val="center"/>
          </w:tcPr>
          <w:p w:rsidR="00893DE8" w:rsidRPr="00FE43FF" w:rsidRDefault="00893DE8" w:rsidP="00893DE8">
            <w:pPr>
              <w:jc w:val="center"/>
              <w:rPr>
                <w:rFonts w:ascii="Arial" w:hAnsi="Arial" w:cs="Arial"/>
                <w:color w:val="000000" w:themeColor="text1"/>
                <w:sz w:val="18"/>
                <w:szCs w:val="20"/>
              </w:rPr>
            </w:pPr>
            <w:r w:rsidRPr="00FE43FF">
              <w:rPr>
                <w:rFonts w:ascii="Arial" w:hAnsi="Arial" w:cs="Arial"/>
                <w:color w:val="000000" w:themeColor="text1"/>
                <w:sz w:val="18"/>
                <w:szCs w:val="20"/>
              </w:rPr>
              <w:t>Symbole form prowadzonych zajęć</w:t>
            </w:r>
          </w:p>
        </w:tc>
        <w:tc>
          <w:tcPr>
            <w:tcW w:w="2693" w:type="dxa"/>
            <w:gridSpan w:val="3"/>
            <w:vAlign w:val="center"/>
          </w:tcPr>
          <w:p w:rsidR="00893DE8" w:rsidRPr="00FE43FF" w:rsidRDefault="00893DE8" w:rsidP="00893DE8">
            <w:pPr>
              <w:jc w:val="center"/>
              <w:rPr>
                <w:rFonts w:ascii="Arial" w:hAnsi="Arial" w:cs="Arial"/>
                <w:color w:val="000000" w:themeColor="text1"/>
                <w:sz w:val="18"/>
                <w:szCs w:val="20"/>
              </w:rPr>
            </w:pPr>
            <w:r w:rsidRPr="00FE43FF">
              <w:rPr>
                <w:rFonts w:ascii="Arial" w:hAnsi="Arial" w:cs="Arial"/>
                <w:color w:val="000000" w:themeColor="text1"/>
                <w:sz w:val="18"/>
                <w:szCs w:val="20"/>
              </w:rPr>
              <w:t>Sposoby weryfikacji efektu kształcenia</w:t>
            </w:r>
          </w:p>
        </w:tc>
        <w:tc>
          <w:tcPr>
            <w:tcW w:w="3182" w:type="dxa"/>
            <w:gridSpan w:val="4"/>
            <w:vAlign w:val="center"/>
          </w:tcPr>
          <w:p w:rsidR="00893DE8" w:rsidRPr="00FE43FF" w:rsidRDefault="00893DE8" w:rsidP="00893DE8">
            <w:pPr>
              <w:jc w:val="center"/>
              <w:rPr>
                <w:rFonts w:ascii="Arial" w:hAnsi="Arial" w:cs="Arial"/>
                <w:color w:val="000000" w:themeColor="text1"/>
                <w:sz w:val="18"/>
                <w:szCs w:val="20"/>
              </w:rPr>
            </w:pPr>
            <w:r w:rsidRPr="00FE43FF">
              <w:rPr>
                <w:rFonts w:ascii="Arial" w:hAnsi="Arial" w:cs="Arial"/>
                <w:color w:val="000000" w:themeColor="text1"/>
                <w:sz w:val="18"/>
                <w:szCs w:val="20"/>
              </w:rPr>
              <w:t>Kryterium zaliczenia</w:t>
            </w:r>
          </w:p>
        </w:tc>
      </w:tr>
      <w:tr w:rsidR="00893DE8" w:rsidRPr="00FE43FF" w:rsidTr="00893DE8">
        <w:trPr>
          <w:trHeight w:val="465"/>
        </w:trPr>
        <w:tc>
          <w:tcPr>
            <w:tcW w:w="1610" w:type="dxa"/>
            <w:shd w:val="clear" w:color="auto" w:fill="F2F2F2" w:themeFill="background1" w:themeFillShade="F2"/>
            <w:vAlign w:val="center"/>
          </w:tcPr>
          <w:p w:rsidR="00893DE8" w:rsidRPr="00FE43FF" w:rsidRDefault="00893DE8" w:rsidP="00893DE8">
            <w:pPr>
              <w:jc w:val="center"/>
              <w:rPr>
                <w:b/>
                <w:bCs/>
                <w:color w:val="000000" w:themeColor="text1"/>
                <w:sz w:val="20"/>
                <w:szCs w:val="18"/>
              </w:rPr>
            </w:pPr>
            <w:r w:rsidRPr="00FE43FF">
              <w:rPr>
                <w:rFonts w:ascii="Arial" w:hAnsi="Arial" w:cs="Arial"/>
                <w:i/>
                <w:color w:val="000000" w:themeColor="text1"/>
                <w:sz w:val="20"/>
                <w:szCs w:val="20"/>
              </w:rPr>
              <w:t>W1, W2, W3, W4, U1, U2</w:t>
            </w:r>
          </w:p>
        </w:tc>
        <w:tc>
          <w:tcPr>
            <w:tcW w:w="2256" w:type="dxa"/>
            <w:gridSpan w:val="3"/>
            <w:shd w:val="clear" w:color="auto" w:fill="F2F2F2" w:themeFill="background1" w:themeFillShade="F2"/>
            <w:vAlign w:val="center"/>
          </w:tcPr>
          <w:p w:rsidR="00893DE8" w:rsidRPr="00FE43FF" w:rsidRDefault="00893DE8" w:rsidP="00893DE8">
            <w:pPr>
              <w:jc w:val="center"/>
              <w:rPr>
                <w:b/>
                <w:bCs/>
                <w:color w:val="000000" w:themeColor="text1"/>
                <w:sz w:val="20"/>
                <w:szCs w:val="18"/>
              </w:rPr>
            </w:pPr>
            <w:r w:rsidRPr="00FE43FF">
              <w:rPr>
                <w:rFonts w:ascii="Arial" w:hAnsi="Arial" w:cs="Arial"/>
                <w:i/>
                <w:color w:val="000000" w:themeColor="text1"/>
                <w:sz w:val="20"/>
                <w:szCs w:val="20"/>
              </w:rPr>
              <w:t>Ć</w:t>
            </w:r>
          </w:p>
        </w:tc>
        <w:tc>
          <w:tcPr>
            <w:tcW w:w="2693" w:type="dxa"/>
            <w:gridSpan w:val="3"/>
            <w:shd w:val="clear" w:color="auto" w:fill="F2F2F2" w:themeFill="background1" w:themeFillShade="F2"/>
            <w:vAlign w:val="center"/>
          </w:tcPr>
          <w:p w:rsidR="00893DE8" w:rsidRPr="00FE43FF" w:rsidRDefault="00893DE8" w:rsidP="00893DE8">
            <w:pPr>
              <w:jc w:val="center"/>
              <w:rPr>
                <w:rFonts w:ascii="Arial" w:hAnsi="Arial" w:cs="Arial"/>
                <w:bCs/>
                <w:color w:val="000000" w:themeColor="text1"/>
                <w:sz w:val="18"/>
                <w:szCs w:val="18"/>
              </w:rPr>
            </w:pPr>
            <w:r w:rsidRPr="00FE43FF">
              <w:rPr>
                <w:rFonts w:ascii="Arial" w:hAnsi="Arial" w:cs="Arial"/>
                <w:bCs/>
                <w:color w:val="000000" w:themeColor="text1"/>
                <w:sz w:val="20"/>
                <w:szCs w:val="18"/>
              </w:rPr>
              <w:t>raport z ćwiczeń</w:t>
            </w:r>
          </w:p>
        </w:tc>
        <w:tc>
          <w:tcPr>
            <w:tcW w:w="3182" w:type="dxa"/>
            <w:gridSpan w:val="4"/>
            <w:shd w:val="clear" w:color="auto" w:fill="F2F2F2" w:themeFill="background1" w:themeFillShade="F2"/>
            <w:vAlign w:val="center"/>
          </w:tcPr>
          <w:p w:rsidR="00893DE8" w:rsidRPr="00FE43FF" w:rsidRDefault="00893DE8" w:rsidP="00893DE8">
            <w:pPr>
              <w:rPr>
                <w:rFonts w:ascii="Arial" w:hAnsi="Arial" w:cs="Arial"/>
                <w:bCs/>
                <w:color w:val="000000" w:themeColor="text1"/>
                <w:sz w:val="18"/>
                <w:szCs w:val="18"/>
              </w:rPr>
            </w:pPr>
            <w:r w:rsidRPr="00FE43FF">
              <w:rPr>
                <w:rFonts w:ascii="Arial" w:hAnsi="Arial" w:cs="Arial"/>
                <w:bCs/>
                <w:color w:val="000000" w:themeColor="text1"/>
                <w:sz w:val="20"/>
                <w:szCs w:val="18"/>
              </w:rPr>
              <w:t>przygotowanie wniosku aplikacyjnego zgodnie z zaprezentowanymi wymogami</w:t>
            </w:r>
          </w:p>
        </w:tc>
      </w:tr>
      <w:tr w:rsidR="00893DE8" w:rsidRPr="00FE43FF" w:rsidTr="00893DE8">
        <w:trPr>
          <w:trHeight w:val="465"/>
        </w:trPr>
        <w:tc>
          <w:tcPr>
            <w:tcW w:w="9741" w:type="dxa"/>
            <w:gridSpan w:val="11"/>
            <w:shd w:val="clear" w:color="auto" w:fill="FFFFFF"/>
            <w:vAlign w:val="center"/>
          </w:tcPr>
          <w:p w:rsidR="00893DE8" w:rsidRPr="00FE43FF" w:rsidRDefault="00893DE8" w:rsidP="009F0EA9">
            <w:pPr>
              <w:pStyle w:val="Akapitzlist"/>
              <w:numPr>
                <w:ilvl w:val="0"/>
                <w:numId w:val="117"/>
              </w:numPr>
              <w:spacing w:before="120" w:after="120" w:line="240" w:lineRule="auto"/>
              <w:ind w:left="357" w:hanging="357"/>
              <w:rPr>
                <w:rFonts w:ascii="Arial" w:hAnsi="Arial" w:cs="Arial"/>
                <w:b/>
                <w:bCs/>
                <w:iCs/>
                <w:color w:val="000000" w:themeColor="text1"/>
              </w:rPr>
            </w:pPr>
            <w:r w:rsidRPr="00FE43FF">
              <w:rPr>
                <w:rFonts w:ascii="Arial" w:hAnsi="Arial" w:cs="Arial"/>
                <w:b/>
                <w:bCs/>
                <w:color w:val="000000" w:themeColor="text1"/>
                <w:sz w:val="24"/>
              </w:rPr>
              <w:t>Kryteria oceniania</w:t>
            </w:r>
          </w:p>
        </w:tc>
      </w:tr>
      <w:tr w:rsidR="00893DE8" w:rsidRPr="00FE43FF" w:rsidTr="00893DE8">
        <w:trPr>
          <w:trHeight w:val="465"/>
        </w:trPr>
        <w:tc>
          <w:tcPr>
            <w:tcW w:w="9741" w:type="dxa"/>
            <w:gridSpan w:val="11"/>
            <w:shd w:val="clear" w:color="auto" w:fill="F2F2F2" w:themeFill="background1" w:themeFillShade="F2"/>
            <w:vAlign w:val="center"/>
          </w:tcPr>
          <w:p w:rsidR="00893DE8" w:rsidRPr="00FE43FF" w:rsidRDefault="00893DE8" w:rsidP="00893DE8">
            <w:pPr>
              <w:rPr>
                <w:rFonts w:ascii="Arial" w:hAnsi="Arial" w:cs="Arial"/>
                <w:b/>
                <w:bCs/>
                <w:color w:val="000000" w:themeColor="text1"/>
              </w:rPr>
            </w:pPr>
            <w:r w:rsidRPr="00FE43FF">
              <w:rPr>
                <w:rFonts w:ascii="Arial" w:hAnsi="Arial" w:cs="Arial"/>
                <w:b/>
                <w:bCs/>
                <w:color w:val="000000" w:themeColor="text1"/>
                <w:sz w:val="20"/>
              </w:rPr>
              <w:t>Forma zaliczenia przedmiotu:</w:t>
            </w:r>
            <w:r w:rsidRPr="00FE43FF">
              <w:rPr>
                <w:rFonts w:ascii="Arial" w:hAnsi="Arial" w:cs="Arial"/>
                <w:i/>
                <w:color w:val="000000" w:themeColor="text1"/>
                <w:sz w:val="16"/>
                <w:szCs w:val="20"/>
              </w:rPr>
              <w:t xml:space="preserve"> </w:t>
            </w:r>
            <w:r w:rsidRPr="00FE43FF">
              <w:rPr>
                <w:rFonts w:ascii="Arial" w:hAnsi="Arial" w:cs="Arial"/>
                <w:i/>
                <w:color w:val="000000" w:themeColor="text1"/>
                <w:sz w:val="18"/>
                <w:szCs w:val="18"/>
              </w:rPr>
              <w:t>np. egzamin testowy, egzamin praktyczny lub zaliczenie bez oceny (nie dotyczy)</w:t>
            </w:r>
          </w:p>
        </w:tc>
      </w:tr>
      <w:tr w:rsidR="00893DE8" w:rsidRPr="00FE43FF" w:rsidTr="00893DE8">
        <w:trPr>
          <w:trHeight w:val="70"/>
        </w:trPr>
        <w:tc>
          <w:tcPr>
            <w:tcW w:w="4831" w:type="dxa"/>
            <w:gridSpan w:val="6"/>
            <w:vAlign w:val="center"/>
          </w:tcPr>
          <w:p w:rsidR="00893DE8" w:rsidRPr="00FE43FF" w:rsidRDefault="00893DE8" w:rsidP="00893DE8">
            <w:pPr>
              <w:autoSpaceDE w:val="0"/>
              <w:autoSpaceDN w:val="0"/>
              <w:adjustRightInd w:val="0"/>
              <w:spacing w:before="120" w:after="120"/>
              <w:jc w:val="center"/>
              <w:rPr>
                <w:rFonts w:ascii="Arial" w:hAnsi="Arial" w:cs="Arial"/>
                <w:bCs/>
                <w:iCs/>
                <w:color w:val="000000" w:themeColor="text1"/>
                <w:sz w:val="18"/>
                <w:szCs w:val="20"/>
              </w:rPr>
            </w:pPr>
            <w:r w:rsidRPr="00FE43FF">
              <w:rPr>
                <w:rFonts w:ascii="Arial" w:hAnsi="Arial" w:cs="Arial"/>
                <w:bCs/>
                <w:iCs/>
                <w:color w:val="000000" w:themeColor="text1"/>
                <w:sz w:val="18"/>
                <w:szCs w:val="20"/>
              </w:rPr>
              <w:t>ocena</w:t>
            </w:r>
          </w:p>
        </w:tc>
        <w:tc>
          <w:tcPr>
            <w:tcW w:w="4910" w:type="dxa"/>
            <w:gridSpan w:val="5"/>
            <w:vAlign w:val="center"/>
          </w:tcPr>
          <w:p w:rsidR="00893DE8" w:rsidRPr="00FE43FF" w:rsidRDefault="00893DE8" w:rsidP="00893DE8">
            <w:pPr>
              <w:autoSpaceDE w:val="0"/>
              <w:autoSpaceDN w:val="0"/>
              <w:adjustRightInd w:val="0"/>
              <w:spacing w:before="120" w:after="120"/>
              <w:jc w:val="center"/>
              <w:rPr>
                <w:rFonts w:ascii="Arial" w:hAnsi="Arial" w:cs="Arial"/>
                <w:bCs/>
                <w:iCs/>
                <w:color w:val="000000" w:themeColor="text1"/>
                <w:sz w:val="18"/>
                <w:szCs w:val="20"/>
              </w:rPr>
            </w:pPr>
            <w:r w:rsidRPr="00FE43FF">
              <w:rPr>
                <w:rFonts w:ascii="Arial" w:hAnsi="Arial" w:cs="Arial"/>
                <w:bCs/>
                <w:iCs/>
                <w:color w:val="000000" w:themeColor="text1"/>
                <w:sz w:val="18"/>
                <w:szCs w:val="20"/>
              </w:rPr>
              <w:t>kryteria</w:t>
            </w:r>
          </w:p>
        </w:tc>
      </w:tr>
      <w:tr w:rsidR="00893DE8" w:rsidRPr="00FE43FF" w:rsidTr="00893DE8">
        <w:trPr>
          <w:trHeight w:val="465"/>
        </w:trPr>
        <w:tc>
          <w:tcPr>
            <w:tcW w:w="4831" w:type="dxa"/>
            <w:gridSpan w:val="6"/>
            <w:vAlign w:val="center"/>
          </w:tcPr>
          <w:p w:rsidR="00893DE8" w:rsidRPr="00FE43FF" w:rsidRDefault="00893DE8" w:rsidP="00893DE8">
            <w:pPr>
              <w:autoSpaceDE w:val="0"/>
              <w:autoSpaceDN w:val="0"/>
              <w:adjustRightInd w:val="0"/>
              <w:spacing w:before="120" w:after="120"/>
              <w:jc w:val="center"/>
              <w:rPr>
                <w:rFonts w:ascii="Arial" w:hAnsi="Arial" w:cs="Arial"/>
                <w:b/>
                <w:bCs/>
                <w:iCs/>
                <w:color w:val="000000" w:themeColor="text1"/>
                <w:sz w:val="18"/>
                <w:szCs w:val="20"/>
              </w:rPr>
            </w:pPr>
            <w:r w:rsidRPr="00FE43FF">
              <w:rPr>
                <w:rFonts w:ascii="Arial" w:hAnsi="Arial" w:cs="Arial"/>
                <w:b/>
                <w:bCs/>
                <w:iCs/>
                <w:color w:val="000000" w:themeColor="text1"/>
                <w:sz w:val="18"/>
                <w:szCs w:val="20"/>
              </w:rPr>
              <w:t>2,0 (ndst)</w:t>
            </w:r>
          </w:p>
        </w:tc>
        <w:tc>
          <w:tcPr>
            <w:tcW w:w="4910" w:type="dxa"/>
            <w:gridSpan w:val="5"/>
            <w:shd w:val="clear" w:color="auto" w:fill="F2F2F2" w:themeFill="background1" w:themeFillShade="F2"/>
            <w:vAlign w:val="center"/>
          </w:tcPr>
          <w:p w:rsidR="00893DE8" w:rsidRPr="00FE43FF" w:rsidRDefault="00893DE8" w:rsidP="00893DE8">
            <w:pPr>
              <w:autoSpaceDE w:val="0"/>
              <w:autoSpaceDN w:val="0"/>
              <w:adjustRightInd w:val="0"/>
              <w:spacing w:before="120" w:after="120"/>
              <w:rPr>
                <w:rFonts w:ascii="Arial" w:hAnsi="Arial" w:cs="Arial"/>
                <w:bCs/>
                <w:i/>
                <w:iCs/>
                <w:color w:val="000000" w:themeColor="text1"/>
                <w:sz w:val="18"/>
                <w:szCs w:val="20"/>
              </w:rPr>
            </w:pPr>
            <w:r w:rsidRPr="00FE43FF">
              <w:rPr>
                <w:rFonts w:ascii="Arial" w:hAnsi="Arial" w:cs="Arial"/>
                <w:bCs/>
                <w:i/>
                <w:iCs/>
                <w:color w:val="000000" w:themeColor="text1"/>
                <w:sz w:val="18"/>
                <w:szCs w:val="20"/>
              </w:rPr>
              <w:t>W tym polu definiujemy kryteria zaliczenia dla konkretnej metody oceniania. Wymagane jest określenie jedynie kryterium zaliczenia. Wymagania związane z uzyskaniem różnych oceny można określić fakultatywnie</w:t>
            </w:r>
          </w:p>
        </w:tc>
      </w:tr>
      <w:tr w:rsidR="00893DE8" w:rsidRPr="00FE43FF" w:rsidTr="00893DE8">
        <w:trPr>
          <w:trHeight w:val="70"/>
        </w:trPr>
        <w:tc>
          <w:tcPr>
            <w:tcW w:w="4831" w:type="dxa"/>
            <w:gridSpan w:val="6"/>
            <w:vAlign w:val="center"/>
          </w:tcPr>
          <w:p w:rsidR="00893DE8" w:rsidRPr="00FE43FF" w:rsidRDefault="00893DE8" w:rsidP="00893DE8">
            <w:pPr>
              <w:autoSpaceDE w:val="0"/>
              <w:autoSpaceDN w:val="0"/>
              <w:adjustRightInd w:val="0"/>
              <w:spacing w:before="120" w:after="120"/>
              <w:jc w:val="center"/>
              <w:rPr>
                <w:rFonts w:ascii="Arial" w:hAnsi="Arial" w:cs="Arial"/>
                <w:b/>
                <w:bCs/>
                <w:iCs/>
                <w:color w:val="000000" w:themeColor="text1"/>
                <w:sz w:val="18"/>
                <w:szCs w:val="20"/>
              </w:rPr>
            </w:pPr>
            <w:r w:rsidRPr="00FE43FF">
              <w:rPr>
                <w:rFonts w:ascii="Arial" w:hAnsi="Arial" w:cs="Arial"/>
                <w:b/>
                <w:bCs/>
                <w:iCs/>
                <w:color w:val="000000" w:themeColor="text1"/>
                <w:sz w:val="18"/>
                <w:szCs w:val="20"/>
              </w:rPr>
              <w:t>3,0 (dost)</w:t>
            </w:r>
          </w:p>
        </w:tc>
        <w:tc>
          <w:tcPr>
            <w:tcW w:w="4910" w:type="dxa"/>
            <w:gridSpan w:val="5"/>
            <w:shd w:val="clear" w:color="auto" w:fill="F2F2F2" w:themeFill="background1" w:themeFillShade="F2"/>
            <w:vAlign w:val="center"/>
          </w:tcPr>
          <w:p w:rsidR="00893DE8" w:rsidRPr="00FE43FF" w:rsidRDefault="00893DE8" w:rsidP="00893DE8">
            <w:pPr>
              <w:autoSpaceDE w:val="0"/>
              <w:autoSpaceDN w:val="0"/>
              <w:adjustRightInd w:val="0"/>
              <w:spacing w:before="120" w:after="120"/>
              <w:rPr>
                <w:rFonts w:ascii="Arial" w:hAnsi="Arial" w:cs="Arial"/>
                <w:bCs/>
                <w:iCs/>
                <w:color w:val="000000" w:themeColor="text1"/>
                <w:sz w:val="18"/>
                <w:szCs w:val="20"/>
              </w:rPr>
            </w:pPr>
          </w:p>
        </w:tc>
      </w:tr>
      <w:tr w:rsidR="00893DE8" w:rsidRPr="00FE43FF" w:rsidTr="00893DE8">
        <w:trPr>
          <w:trHeight w:val="465"/>
        </w:trPr>
        <w:tc>
          <w:tcPr>
            <w:tcW w:w="4831" w:type="dxa"/>
            <w:gridSpan w:val="6"/>
            <w:vAlign w:val="center"/>
          </w:tcPr>
          <w:p w:rsidR="00893DE8" w:rsidRPr="00FE43FF" w:rsidRDefault="00893DE8" w:rsidP="00893DE8">
            <w:pPr>
              <w:autoSpaceDE w:val="0"/>
              <w:autoSpaceDN w:val="0"/>
              <w:adjustRightInd w:val="0"/>
              <w:spacing w:before="120" w:after="120"/>
              <w:jc w:val="center"/>
              <w:rPr>
                <w:rFonts w:ascii="Arial" w:hAnsi="Arial" w:cs="Arial"/>
                <w:b/>
                <w:bCs/>
                <w:iCs/>
                <w:color w:val="000000" w:themeColor="text1"/>
                <w:sz w:val="18"/>
                <w:szCs w:val="20"/>
              </w:rPr>
            </w:pPr>
            <w:r w:rsidRPr="00FE43FF">
              <w:rPr>
                <w:rFonts w:ascii="Arial" w:hAnsi="Arial" w:cs="Arial"/>
                <w:b/>
                <w:bCs/>
                <w:iCs/>
                <w:color w:val="000000" w:themeColor="text1"/>
                <w:sz w:val="18"/>
                <w:szCs w:val="20"/>
              </w:rPr>
              <w:t>3,5 (ddb)</w:t>
            </w:r>
          </w:p>
        </w:tc>
        <w:tc>
          <w:tcPr>
            <w:tcW w:w="4910" w:type="dxa"/>
            <w:gridSpan w:val="5"/>
            <w:shd w:val="clear" w:color="auto" w:fill="F2F2F2" w:themeFill="background1" w:themeFillShade="F2"/>
            <w:vAlign w:val="center"/>
          </w:tcPr>
          <w:p w:rsidR="00893DE8" w:rsidRPr="00FE43FF" w:rsidRDefault="00893DE8" w:rsidP="00893DE8">
            <w:pPr>
              <w:autoSpaceDE w:val="0"/>
              <w:autoSpaceDN w:val="0"/>
              <w:adjustRightInd w:val="0"/>
              <w:spacing w:before="120" w:after="120"/>
              <w:rPr>
                <w:rFonts w:ascii="Arial" w:hAnsi="Arial" w:cs="Arial"/>
                <w:bCs/>
                <w:iCs/>
                <w:color w:val="000000" w:themeColor="text1"/>
                <w:sz w:val="18"/>
                <w:szCs w:val="20"/>
              </w:rPr>
            </w:pPr>
          </w:p>
        </w:tc>
      </w:tr>
      <w:tr w:rsidR="00893DE8" w:rsidRPr="00FE43FF" w:rsidTr="00893DE8">
        <w:trPr>
          <w:trHeight w:val="70"/>
        </w:trPr>
        <w:tc>
          <w:tcPr>
            <w:tcW w:w="4831" w:type="dxa"/>
            <w:gridSpan w:val="6"/>
            <w:vAlign w:val="center"/>
          </w:tcPr>
          <w:p w:rsidR="00893DE8" w:rsidRPr="00FE43FF" w:rsidRDefault="00893DE8" w:rsidP="00893DE8">
            <w:pPr>
              <w:autoSpaceDE w:val="0"/>
              <w:autoSpaceDN w:val="0"/>
              <w:adjustRightInd w:val="0"/>
              <w:spacing w:before="120" w:after="120"/>
              <w:jc w:val="center"/>
              <w:rPr>
                <w:rFonts w:ascii="Arial" w:hAnsi="Arial" w:cs="Arial"/>
                <w:b/>
                <w:bCs/>
                <w:iCs/>
                <w:color w:val="000000" w:themeColor="text1"/>
                <w:sz w:val="18"/>
                <w:szCs w:val="20"/>
              </w:rPr>
            </w:pPr>
            <w:r w:rsidRPr="00FE43FF">
              <w:rPr>
                <w:rFonts w:ascii="Arial" w:hAnsi="Arial" w:cs="Arial"/>
                <w:b/>
                <w:bCs/>
                <w:iCs/>
                <w:color w:val="000000" w:themeColor="text1"/>
                <w:sz w:val="18"/>
                <w:szCs w:val="20"/>
              </w:rPr>
              <w:t>4,0 (db)</w:t>
            </w:r>
          </w:p>
        </w:tc>
        <w:tc>
          <w:tcPr>
            <w:tcW w:w="4910" w:type="dxa"/>
            <w:gridSpan w:val="5"/>
            <w:shd w:val="clear" w:color="auto" w:fill="F2F2F2" w:themeFill="background1" w:themeFillShade="F2"/>
            <w:vAlign w:val="center"/>
          </w:tcPr>
          <w:p w:rsidR="00893DE8" w:rsidRPr="00FE43FF" w:rsidRDefault="00893DE8" w:rsidP="00893DE8">
            <w:pPr>
              <w:autoSpaceDE w:val="0"/>
              <w:autoSpaceDN w:val="0"/>
              <w:adjustRightInd w:val="0"/>
              <w:spacing w:before="120" w:after="120"/>
              <w:rPr>
                <w:rFonts w:ascii="Arial" w:hAnsi="Arial" w:cs="Arial"/>
                <w:bCs/>
                <w:iCs/>
                <w:color w:val="000000" w:themeColor="text1"/>
                <w:sz w:val="18"/>
                <w:szCs w:val="18"/>
              </w:rPr>
            </w:pPr>
          </w:p>
        </w:tc>
      </w:tr>
      <w:tr w:rsidR="00893DE8" w:rsidRPr="00FE43FF" w:rsidTr="00893DE8">
        <w:trPr>
          <w:trHeight w:val="70"/>
        </w:trPr>
        <w:tc>
          <w:tcPr>
            <w:tcW w:w="4831" w:type="dxa"/>
            <w:gridSpan w:val="6"/>
            <w:vAlign w:val="center"/>
          </w:tcPr>
          <w:p w:rsidR="00893DE8" w:rsidRPr="00FE43FF" w:rsidRDefault="00893DE8" w:rsidP="00893DE8">
            <w:pPr>
              <w:autoSpaceDE w:val="0"/>
              <w:autoSpaceDN w:val="0"/>
              <w:adjustRightInd w:val="0"/>
              <w:spacing w:before="120" w:after="120"/>
              <w:jc w:val="center"/>
              <w:rPr>
                <w:rFonts w:ascii="Arial" w:hAnsi="Arial" w:cs="Arial"/>
                <w:b/>
                <w:bCs/>
                <w:iCs/>
                <w:color w:val="000000" w:themeColor="text1"/>
                <w:sz w:val="18"/>
                <w:szCs w:val="20"/>
              </w:rPr>
            </w:pPr>
            <w:r w:rsidRPr="00FE43FF">
              <w:rPr>
                <w:rFonts w:ascii="Arial" w:hAnsi="Arial" w:cs="Arial"/>
                <w:b/>
                <w:bCs/>
                <w:iCs/>
                <w:color w:val="000000" w:themeColor="text1"/>
                <w:sz w:val="18"/>
                <w:szCs w:val="20"/>
              </w:rPr>
              <w:t>4,5 (pdb)</w:t>
            </w:r>
          </w:p>
        </w:tc>
        <w:tc>
          <w:tcPr>
            <w:tcW w:w="4910" w:type="dxa"/>
            <w:gridSpan w:val="5"/>
            <w:shd w:val="clear" w:color="auto" w:fill="F2F2F2" w:themeFill="background1" w:themeFillShade="F2"/>
            <w:vAlign w:val="center"/>
          </w:tcPr>
          <w:p w:rsidR="00893DE8" w:rsidRPr="00FE43FF" w:rsidRDefault="00893DE8" w:rsidP="00893DE8">
            <w:pPr>
              <w:autoSpaceDE w:val="0"/>
              <w:autoSpaceDN w:val="0"/>
              <w:adjustRightInd w:val="0"/>
              <w:spacing w:before="120" w:after="120"/>
              <w:rPr>
                <w:rFonts w:ascii="Arial" w:hAnsi="Arial" w:cs="Arial"/>
                <w:bCs/>
                <w:iCs/>
                <w:color w:val="000000" w:themeColor="text1"/>
                <w:sz w:val="18"/>
                <w:szCs w:val="18"/>
              </w:rPr>
            </w:pPr>
          </w:p>
        </w:tc>
      </w:tr>
      <w:tr w:rsidR="00893DE8" w:rsidRPr="00FE43FF" w:rsidTr="00893DE8">
        <w:trPr>
          <w:trHeight w:val="70"/>
        </w:trPr>
        <w:tc>
          <w:tcPr>
            <w:tcW w:w="4831" w:type="dxa"/>
            <w:gridSpan w:val="6"/>
            <w:vAlign w:val="center"/>
          </w:tcPr>
          <w:p w:rsidR="00893DE8" w:rsidRPr="00FE43FF" w:rsidRDefault="00893DE8" w:rsidP="00893DE8">
            <w:pPr>
              <w:autoSpaceDE w:val="0"/>
              <w:autoSpaceDN w:val="0"/>
              <w:adjustRightInd w:val="0"/>
              <w:spacing w:before="120" w:after="120"/>
              <w:jc w:val="center"/>
              <w:rPr>
                <w:rFonts w:ascii="Arial" w:hAnsi="Arial" w:cs="Arial"/>
                <w:b/>
                <w:bCs/>
                <w:iCs/>
                <w:color w:val="000000" w:themeColor="text1"/>
                <w:sz w:val="18"/>
                <w:szCs w:val="20"/>
              </w:rPr>
            </w:pPr>
            <w:r w:rsidRPr="00FE43FF">
              <w:rPr>
                <w:rFonts w:ascii="Arial" w:hAnsi="Arial" w:cs="Arial"/>
                <w:b/>
                <w:bCs/>
                <w:iCs/>
                <w:color w:val="000000" w:themeColor="text1"/>
                <w:sz w:val="18"/>
                <w:szCs w:val="20"/>
              </w:rPr>
              <w:t>5,0 (bdb)</w:t>
            </w:r>
          </w:p>
        </w:tc>
        <w:tc>
          <w:tcPr>
            <w:tcW w:w="4910" w:type="dxa"/>
            <w:gridSpan w:val="5"/>
            <w:shd w:val="clear" w:color="auto" w:fill="F2F2F2" w:themeFill="background1" w:themeFillShade="F2"/>
            <w:vAlign w:val="center"/>
          </w:tcPr>
          <w:p w:rsidR="00893DE8" w:rsidRPr="00FE43FF" w:rsidRDefault="00893DE8" w:rsidP="00893DE8">
            <w:pPr>
              <w:autoSpaceDE w:val="0"/>
              <w:autoSpaceDN w:val="0"/>
              <w:adjustRightInd w:val="0"/>
              <w:spacing w:before="120" w:after="120"/>
              <w:rPr>
                <w:rFonts w:ascii="Arial" w:hAnsi="Arial" w:cs="Arial"/>
                <w:bCs/>
                <w:iCs/>
                <w:color w:val="000000" w:themeColor="text1"/>
                <w:sz w:val="18"/>
                <w:szCs w:val="18"/>
              </w:rPr>
            </w:pPr>
          </w:p>
        </w:tc>
      </w:tr>
      <w:tr w:rsidR="00893DE8" w:rsidRPr="00FE43FF" w:rsidTr="00893DE8">
        <w:trPr>
          <w:trHeight w:val="465"/>
        </w:trPr>
        <w:tc>
          <w:tcPr>
            <w:tcW w:w="9741" w:type="dxa"/>
            <w:gridSpan w:val="11"/>
            <w:vAlign w:val="center"/>
          </w:tcPr>
          <w:p w:rsidR="00893DE8" w:rsidRPr="00FE43FF" w:rsidRDefault="00893DE8" w:rsidP="009F0EA9">
            <w:pPr>
              <w:numPr>
                <w:ilvl w:val="0"/>
                <w:numId w:val="117"/>
              </w:numPr>
              <w:spacing w:before="120" w:after="120" w:line="240" w:lineRule="auto"/>
              <w:ind w:left="357" w:hanging="357"/>
              <w:rPr>
                <w:rFonts w:ascii="Arial" w:hAnsi="Arial" w:cs="Arial"/>
                <w:b/>
                <w:bCs/>
                <w:color w:val="000000" w:themeColor="text1"/>
              </w:rPr>
            </w:pPr>
            <w:r w:rsidRPr="00FE43FF">
              <w:rPr>
                <w:rFonts w:ascii="Arial" w:hAnsi="Arial" w:cs="Arial"/>
                <w:b/>
                <w:bCs/>
                <w:color w:val="000000" w:themeColor="text1"/>
              </w:rPr>
              <w:t xml:space="preserve">Literatura </w:t>
            </w:r>
          </w:p>
        </w:tc>
      </w:tr>
      <w:tr w:rsidR="00893DE8" w:rsidRPr="00FE43FF" w:rsidTr="00893DE8">
        <w:trPr>
          <w:trHeight w:val="850"/>
        </w:trPr>
        <w:tc>
          <w:tcPr>
            <w:tcW w:w="9741" w:type="dxa"/>
            <w:gridSpan w:val="11"/>
            <w:vAlign w:val="center"/>
          </w:tcPr>
          <w:p w:rsidR="00893DE8" w:rsidRPr="00FE43FF" w:rsidRDefault="00893DE8" w:rsidP="00893DE8">
            <w:pPr>
              <w:rPr>
                <w:rFonts w:ascii="Arial" w:hAnsi="Arial" w:cs="Arial"/>
                <w:b/>
                <w:color w:val="000000" w:themeColor="text1"/>
                <w:sz w:val="20"/>
                <w:szCs w:val="20"/>
              </w:rPr>
            </w:pPr>
            <w:r w:rsidRPr="00FE43FF">
              <w:rPr>
                <w:rFonts w:ascii="Arial" w:hAnsi="Arial" w:cs="Arial"/>
                <w:b/>
                <w:color w:val="000000" w:themeColor="text1"/>
                <w:sz w:val="20"/>
                <w:szCs w:val="20"/>
              </w:rPr>
              <w:t>Obowiązkowa</w:t>
            </w:r>
          </w:p>
          <w:p w:rsidR="00893DE8" w:rsidRPr="00FE43FF" w:rsidRDefault="00893DE8" w:rsidP="009F0EA9">
            <w:pPr>
              <w:pStyle w:val="Akapitzlist"/>
              <w:numPr>
                <w:ilvl w:val="0"/>
                <w:numId w:val="113"/>
              </w:numPr>
              <w:contextualSpacing/>
              <w:rPr>
                <w:rFonts w:ascii="Arial" w:hAnsi="Arial" w:cs="Arial"/>
                <w:color w:val="000000" w:themeColor="text1"/>
                <w:sz w:val="20"/>
                <w:szCs w:val="20"/>
              </w:rPr>
            </w:pPr>
            <w:r w:rsidRPr="00FE43FF">
              <w:rPr>
                <w:rFonts w:ascii="Arial" w:hAnsi="Arial" w:cs="Arial"/>
                <w:color w:val="000000" w:themeColor="text1"/>
                <w:sz w:val="20"/>
                <w:szCs w:val="20"/>
              </w:rPr>
              <w:t>Latoszek E., 2007 – Integracja europejska. Mechanizmy i wyzwania. Wydawnictwo Książka i Wiedza, Warszawa.</w:t>
            </w:r>
          </w:p>
          <w:p w:rsidR="00893DE8" w:rsidRPr="00FE43FF" w:rsidRDefault="00893DE8" w:rsidP="009F0EA9">
            <w:pPr>
              <w:pStyle w:val="Akapitzlist"/>
              <w:numPr>
                <w:ilvl w:val="0"/>
                <w:numId w:val="113"/>
              </w:numPr>
              <w:contextualSpacing/>
              <w:rPr>
                <w:rFonts w:ascii="Arial" w:hAnsi="Arial" w:cs="Arial"/>
                <w:color w:val="000000" w:themeColor="text1"/>
                <w:sz w:val="20"/>
                <w:szCs w:val="20"/>
              </w:rPr>
            </w:pPr>
            <w:r w:rsidRPr="00FE43FF">
              <w:rPr>
                <w:rFonts w:ascii="Arial" w:hAnsi="Arial" w:cs="Arial"/>
                <w:color w:val="000000" w:themeColor="text1"/>
                <w:sz w:val="20"/>
                <w:szCs w:val="20"/>
              </w:rPr>
              <w:lastRenderedPageBreak/>
              <w:t>Pawlak M. 2015 – Zarządzanie projektami, PWN Warszawa 2015</w:t>
            </w:r>
          </w:p>
          <w:p w:rsidR="00893DE8" w:rsidRPr="00FE43FF" w:rsidRDefault="00893DE8" w:rsidP="00893DE8">
            <w:pPr>
              <w:rPr>
                <w:rFonts w:ascii="Arial" w:hAnsi="Arial" w:cs="Arial"/>
                <w:b/>
                <w:color w:val="000000" w:themeColor="text1"/>
                <w:sz w:val="20"/>
                <w:szCs w:val="20"/>
              </w:rPr>
            </w:pPr>
            <w:r w:rsidRPr="00FE43FF">
              <w:rPr>
                <w:rFonts w:ascii="Arial" w:hAnsi="Arial" w:cs="Arial"/>
                <w:b/>
                <w:color w:val="000000" w:themeColor="text1"/>
                <w:sz w:val="20"/>
                <w:szCs w:val="20"/>
              </w:rPr>
              <w:t>Zalecana</w:t>
            </w:r>
          </w:p>
          <w:p w:rsidR="00893DE8" w:rsidRPr="00FE43FF" w:rsidRDefault="00893DE8" w:rsidP="009F0EA9">
            <w:pPr>
              <w:pStyle w:val="Akapitzlist"/>
              <w:numPr>
                <w:ilvl w:val="0"/>
                <w:numId w:val="114"/>
              </w:numPr>
              <w:contextualSpacing/>
              <w:rPr>
                <w:rFonts w:ascii="Arial" w:hAnsi="Arial" w:cs="Arial"/>
                <w:color w:val="000000" w:themeColor="text1"/>
                <w:sz w:val="20"/>
                <w:szCs w:val="20"/>
              </w:rPr>
            </w:pPr>
            <w:r w:rsidRPr="00FE43FF">
              <w:rPr>
                <w:rFonts w:ascii="Arial" w:hAnsi="Arial" w:cs="Arial"/>
                <w:color w:val="000000" w:themeColor="text1"/>
                <w:sz w:val="20"/>
                <w:szCs w:val="20"/>
              </w:rPr>
              <w:t>Barcz J., Kawecka – Wyrzykowska E., Michałowska – Gorywoda K., 2007 – Integracja europejska. Wydawnictwo Oficyna a Wolters Kluwer business 2007. Seria akademicka.</w:t>
            </w:r>
          </w:p>
          <w:p w:rsidR="00893DE8" w:rsidRPr="00FE43FF" w:rsidRDefault="00893DE8" w:rsidP="009F0EA9">
            <w:pPr>
              <w:pStyle w:val="Akapitzlist"/>
              <w:numPr>
                <w:ilvl w:val="0"/>
                <w:numId w:val="114"/>
              </w:numPr>
              <w:contextualSpacing/>
              <w:rPr>
                <w:rFonts w:ascii="Arial" w:hAnsi="Arial" w:cs="Arial"/>
                <w:color w:val="000000" w:themeColor="text1"/>
                <w:sz w:val="20"/>
                <w:szCs w:val="20"/>
              </w:rPr>
            </w:pPr>
            <w:r w:rsidRPr="00FE43FF">
              <w:rPr>
                <w:rFonts w:ascii="Arial" w:hAnsi="Arial" w:cs="Arial"/>
                <w:color w:val="000000" w:themeColor="text1"/>
                <w:sz w:val="20"/>
                <w:szCs w:val="20"/>
              </w:rPr>
              <w:t xml:space="preserve">Grzeszczyk T., 2009 – Ocena projektów europejskich 2007 – 2013 Wydawnictwo Placet. </w:t>
            </w:r>
          </w:p>
          <w:p w:rsidR="00893DE8" w:rsidRPr="00FE43FF" w:rsidRDefault="00893DE8" w:rsidP="009F0EA9">
            <w:pPr>
              <w:pStyle w:val="Akapitzlist"/>
              <w:numPr>
                <w:ilvl w:val="0"/>
                <w:numId w:val="114"/>
              </w:numPr>
              <w:contextualSpacing/>
              <w:rPr>
                <w:rFonts w:ascii="Arial" w:hAnsi="Arial" w:cs="Arial"/>
                <w:color w:val="000000" w:themeColor="text1"/>
                <w:sz w:val="20"/>
                <w:szCs w:val="20"/>
              </w:rPr>
            </w:pPr>
            <w:r w:rsidRPr="00FE43FF">
              <w:rPr>
                <w:rFonts w:ascii="Arial" w:hAnsi="Arial" w:cs="Arial"/>
                <w:color w:val="000000" w:themeColor="text1"/>
                <w:sz w:val="20"/>
                <w:szCs w:val="20"/>
              </w:rPr>
              <w:t>Kierkowski T., Jankowska A., Knopik R., 2009 – Fundusze strukturalne oraz Fundusz Spójności. Wydawnictwo C.H.Beck Warszawa.</w:t>
            </w:r>
          </w:p>
          <w:p w:rsidR="00893DE8" w:rsidRPr="00FE43FF" w:rsidRDefault="00893DE8" w:rsidP="009F0EA9">
            <w:pPr>
              <w:pStyle w:val="Akapitzlist"/>
              <w:numPr>
                <w:ilvl w:val="0"/>
                <w:numId w:val="114"/>
              </w:numPr>
              <w:contextualSpacing/>
              <w:rPr>
                <w:rFonts w:ascii="Arial" w:hAnsi="Arial" w:cs="Arial"/>
                <w:color w:val="000000" w:themeColor="text1"/>
                <w:sz w:val="20"/>
                <w:szCs w:val="20"/>
              </w:rPr>
            </w:pPr>
            <w:r w:rsidRPr="00FE43FF">
              <w:rPr>
                <w:rFonts w:ascii="Arial" w:hAnsi="Arial" w:cs="Arial"/>
                <w:color w:val="000000" w:themeColor="text1"/>
                <w:sz w:val="20"/>
                <w:szCs w:val="20"/>
              </w:rPr>
              <w:t>Sikorowska K., Buczacki T. 2005 – Zdobądź dotacje unijne dla swojej firmy. Dotacje z Unii Europejskiej. Wydawnictwo Helion.</w:t>
            </w:r>
          </w:p>
          <w:p w:rsidR="00893DE8" w:rsidRPr="00FE43FF" w:rsidRDefault="00893DE8" w:rsidP="009F0EA9">
            <w:pPr>
              <w:pStyle w:val="Akapitzlist"/>
              <w:numPr>
                <w:ilvl w:val="0"/>
                <w:numId w:val="114"/>
              </w:numPr>
              <w:contextualSpacing/>
              <w:rPr>
                <w:rFonts w:ascii="Arial" w:hAnsi="Arial" w:cs="Arial"/>
                <w:color w:val="000000" w:themeColor="text1"/>
                <w:sz w:val="20"/>
                <w:szCs w:val="20"/>
              </w:rPr>
            </w:pPr>
            <w:r w:rsidRPr="00FE43FF">
              <w:rPr>
                <w:rFonts w:ascii="Arial" w:hAnsi="Arial" w:cs="Arial"/>
                <w:color w:val="000000" w:themeColor="text1"/>
                <w:sz w:val="20"/>
                <w:szCs w:val="20"/>
              </w:rPr>
              <w:t>Trocki M. 2012 – Nowoczesne zarządzanie projektami, Polskie Wydawnictwo Ekonomiczne, 2012</w:t>
            </w:r>
          </w:p>
          <w:p w:rsidR="00893DE8" w:rsidRPr="00FE43FF" w:rsidRDefault="00893DE8" w:rsidP="009F0EA9">
            <w:pPr>
              <w:pStyle w:val="Akapitzlist"/>
              <w:numPr>
                <w:ilvl w:val="0"/>
                <w:numId w:val="114"/>
              </w:numPr>
              <w:contextualSpacing/>
              <w:rPr>
                <w:rFonts w:ascii="Arial" w:hAnsi="Arial" w:cs="Arial"/>
                <w:color w:val="000000" w:themeColor="text1"/>
                <w:sz w:val="20"/>
                <w:szCs w:val="20"/>
              </w:rPr>
            </w:pPr>
            <w:r w:rsidRPr="00FE43FF">
              <w:rPr>
                <w:rFonts w:ascii="Arial" w:hAnsi="Arial" w:cs="Arial"/>
                <w:color w:val="000000" w:themeColor="text1"/>
                <w:sz w:val="20"/>
                <w:szCs w:val="20"/>
              </w:rPr>
              <w:t>Trocki M., Grucza B., Ogonek K., 2009 – Zarządzanie projektami, Polskie Wydawnictwo Ekonomiczne, 2009</w:t>
            </w:r>
          </w:p>
        </w:tc>
      </w:tr>
      <w:tr w:rsidR="00893DE8" w:rsidRPr="00FE43FF" w:rsidTr="00893DE8">
        <w:trPr>
          <w:trHeight w:val="967"/>
        </w:trPr>
        <w:tc>
          <w:tcPr>
            <w:tcW w:w="9741" w:type="dxa"/>
            <w:gridSpan w:val="11"/>
            <w:vAlign w:val="center"/>
          </w:tcPr>
          <w:p w:rsidR="00893DE8" w:rsidRPr="00FE43FF" w:rsidRDefault="00893DE8" w:rsidP="009F0EA9">
            <w:pPr>
              <w:numPr>
                <w:ilvl w:val="0"/>
                <w:numId w:val="117"/>
              </w:numPr>
              <w:spacing w:before="120" w:after="120" w:line="240" w:lineRule="auto"/>
              <w:ind w:left="357" w:hanging="357"/>
              <w:rPr>
                <w:rFonts w:ascii="Arial" w:hAnsi="Arial" w:cs="Arial"/>
                <w:bCs/>
                <w:iCs/>
                <w:color w:val="000000" w:themeColor="text1"/>
                <w:sz w:val="18"/>
                <w:szCs w:val="18"/>
              </w:rPr>
            </w:pPr>
            <w:r w:rsidRPr="00FE43FF">
              <w:rPr>
                <w:rFonts w:ascii="Arial" w:hAnsi="Arial" w:cs="Arial"/>
                <w:b/>
                <w:color w:val="000000" w:themeColor="text1"/>
              </w:rPr>
              <w:lastRenderedPageBreak/>
              <w:t>Kalkulacja punktów ECTS</w:t>
            </w:r>
            <w:r w:rsidRPr="00FE43FF">
              <w:rPr>
                <w:rFonts w:ascii="Arial" w:hAnsi="Arial" w:cs="Arial"/>
                <w:color w:val="000000" w:themeColor="text1"/>
                <w:sz w:val="20"/>
                <w:szCs w:val="20"/>
              </w:rPr>
              <w:t xml:space="preserve"> </w:t>
            </w:r>
            <w:r w:rsidRPr="00FE43FF">
              <w:rPr>
                <w:rFonts w:ascii="Arial" w:hAnsi="Arial" w:cs="Arial"/>
                <w:i/>
                <w:color w:val="000000" w:themeColor="text1"/>
                <w:sz w:val="18"/>
                <w:szCs w:val="18"/>
              </w:rPr>
              <w:t>(1 ECTS = od 25 do 30 godzin pracy studenta)</w:t>
            </w:r>
          </w:p>
        </w:tc>
      </w:tr>
      <w:tr w:rsidR="00893DE8" w:rsidRPr="00FE43FF" w:rsidTr="00893DE8">
        <w:trPr>
          <w:trHeight w:val="465"/>
        </w:trPr>
        <w:tc>
          <w:tcPr>
            <w:tcW w:w="4831" w:type="dxa"/>
            <w:gridSpan w:val="6"/>
            <w:vAlign w:val="center"/>
          </w:tcPr>
          <w:p w:rsidR="00893DE8" w:rsidRPr="00FE43FF" w:rsidRDefault="00893DE8" w:rsidP="00893DE8">
            <w:pPr>
              <w:spacing w:before="120" w:after="120"/>
              <w:ind w:left="360"/>
              <w:jc w:val="center"/>
              <w:rPr>
                <w:rFonts w:ascii="Arial" w:hAnsi="Arial" w:cs="Arial"/>
                <w:b/>
                <w:color w:val="000000" w:themeColor="text1"/>
                <w:sz w:val="18"/>
                <w:szCs w:val="20"/>
              </w:rPr>
            </w:pPr>
            <w:r w:rsidRPr="00FE43FF">
              <w:rPr>
                <w:rFonts w:ascii="Arial" w:hAnsi="Arial" w:cs="Arial"/>
                <w:b/>
                <w:color w:val="000000" w:themeColor="text1"/>
                <w:sz w:val="18"/>
                <w:szCs w:val="20"/>
              </w:rPr>
              <w:t>Forma aktywności</w:t>
            </w:r>
          </w:p>
        </w:tc>
        <w:tc>
          <w:tcPr>
            <w:tcW w:w="2416" w:type="dxa"/>
            <w:gridSpan w:val="2"/>
            <w:vAlign w:val="center"/>
          </w:tcPr>
          <w:p w:rsidR="00893DE8" w:rsidRPr="00FE43FF" w:rsidRDefault="00893DE8" w:rsidP="00893DE8">
            <w:pPr>
              <w:spacing w:before="120" w:after="120"/>
              <w:jc w:val="center"/>
              <w:rPr>
                <w:rFonts w:ascii="Arial" w:hAnsi="Arial" w:cs="Arial"/>
                <w:b/>
                <w:color w:val="000000" w:themeColor="text1"/>
                <w:sz w:val="18"/>
                <w:szCs w:val="20"/>
              </w:rPr>
            </w:pPr>
            <w:r w:rsidRPr="00FE43FF">
              <w:rPr>
                <w:rFonts w:ascii="Arial" w:hAnsi="Arial" w:cs="Arial"/>
                <w:b/>
                <w:color w:val="000000" w:themeColor="text1"/>
                <w:sz w:val="18"/>
                <w:szCs w:val="20"/>
              </w:rPr>
              <w:t>Liczba godzin</w:t>
            </w:r>
          </w:p>
        </w:tc>
        <w:tc>
          <w:tcPr>
            <w:tcW w:w="2494" w:type="dxa"/>
            <w:gridSpan w:val="3"/>
            <w:vAlign w:val="center"/>
          </w:tcPr>
          <w:p w:rsidR="00893DE8" w:rsidRPr="00FE43FF" w:rsidRDefault="00893DE8" w:rsidP="00893DE8">
            <w:pPr>
              <w:spacing w:before="120" w:after="120"/>
              <w:jc w:val="center"/>
              <w:rPr>
                <w:rFonts w:ascii="Arial" w:hAnsi="Arial" w:cs="Arial"/>
                <w:b/>
                <w:color w:val="000000" w:themeColor="text1"/>
                <w:sz w:val="18"/>
                <w:szCs w:val="20"/>
              </w:rPr>
            </w:pPr>
            <w:r w:rsidRPr="00FE43FF">
              <w:rPr>
                <w:rFonts w:ascii="Arial" w:hAnsi="Arial" w:cs="Arial"/>
                <w:b/>
                <w:color w:val="000000" w:themeColor="text1"/>
                <w:sz w:val="18"/>
                <w:szCs w:val="20"/>
              </w:rPr>
              <w:t>Liczba punktów ECTS</w:t>
            </w:r>
          </w:p>
        </w:tc>
      </w:tr>
      <w:tr w:rsidR="00893DE8" w:rsidRPr="00FE43FF" w:rsidTr="00893DE8">
        <w:trPr>
          <w:trHeight w:val="70"/>
        </w:trPr>
        <w:tc>
          <w:tcPr>
            <w:tcW w:w="9741" w:type="dxa"/>
            <w:gridSpan w:val="11"/>
            <w:vAlign w:val="center"/>
          </w:tcPr>
          <w:p w:rsidR="00893DE8" w:rsidRPr="00FE43FF" w:rsidRDefault="00893DE8" w:rsidP="00893DE8">
            <w:pPr>
              <w:spacing w:before="120" w:after="120"/>
              <w:ind w:left="360"/>
              <w:jc w:val="center"/>
              <w:rPr>
                <w:rFonts w:ascii="Arial" w:hAnsi="Arial" w:cs="Arial"/>
                <w:b/>
                <w:color w:val="000000" w:themeColor="text1"/>
                <w:sz w:val="18"/>
                <w:szCs w:val="20"/>
              </w:rPr>
            </w:pPr>
            <w:r w:rsidRPr="00FE43FF">
              <w:rPr>
                <w:rFonts w:ascii="Arial" w:hAnsi="Arial" w:cs="Arial"/>
                <w:b/>
                <w:color w:val="000000" w:themeColor="text1"/>
                <w:sz w:val="18"/>
                <w:szCs w:val="20"/>
              </w:rPr>
              <w:t>Godziny kontaktowe z nauczycielem akademickim:</w:t>
            </w:r>
          </w:p>
        </w:tc>
      </w:tr>
      <w:tr w:rsidR="00893DE8" w:rsidRPr="00FE43FF" w:rsidTr="00893DE8">
        <w:trPr>
          <w:trHeight w:val="465"/>
        </w:trPr>
        <w:tc>
          <w:tcPr>
            <w:tcW w:w="4831" w:type="dxa"/>
            <w:gridSpan w:val="6"/>
            <w:vAlign w:val="center"/>
          </w:tcPr>
          <w:p w:rsidR="00893DE8" w:rsidRPr="00FE43FF" w:rsidRDefault="00893DE8" w:rsidP="00893DE8">
            <w:pPr>
              <w:spacing w:before="120" w:after="120"/>
              <w:ind w:left="-108"/>
              <w:jc w:val="center"/>
              <w:rPr>
                <w:rFonts w:ascii="Arial" w:hAnsi="Arial" w:cs="Arial"/>
                <w:b/>
                <w:color w:val="000000" w:themeColor="text1"/>
                <w:sz w:val="18"/>
                <w:szCs w:val="20"/>
              </w:rPr>
            </w:pPr>
            <w:r w:rsidRPr="00FE43FF">
              <w:rPr>
                <w:rFonts w:ascii="Arial" w:hAnsi="Arial" w:cs="Arial"/>
                <w:color w:val="000000" w:themeColor="text1"/>
                <w:sz w:val="18"/>
                <w:szCs w:val="20"/>
              </w:rPr>
              <w:t>Wykład</w:t>
            </w:r>
          </w:p>
        </w:tc>
        <w:tc>
          <w:tcPr>
            <w:tcW w:w="2416" w:type="dxa"/>
            <w:gridSpan w:val="2"/>
            <w:shd w:val="clear" w:color="auto" w:fill="F2F2F2" w:themeFill="background1" w:themeFillShade="F2"/>
            <w:vAlign w:val="center"/>
          </w:tcPr>
          <w:p w:rsidR="00893DE8" w:rsidRPr="00FE43FF" w:rsidRDefault="00893DE8" w:rsidP="00893DE8">
            <w:pPr>
              <w:spacing w:before="120" w:after="120"/>
              <w:ind w:left="360"/>
              <w:jc w:val="center"/>
              <w:rPr>
                <w:rFonts w:ascii="Arial" w:hAnsi="Arial" w:cs="Arial"/>
                <w:b/>
                <w:color w:val="000000" w:themeColor="text1"/>
                <w:sz w:val="18"/>
                <w:szCs w:val="20"/>
              </w:rPr>
            </w:pPr>
            <w:r w:rsidRPr="00FE43FF">
              <w:rPr>
                <w:rFonts w:ascii="Arial" w:hAnsi="Arial" w:cs="Arial"/>
                <w:b/>
                <w:color w:val="000000" w:themeColor="text1"/>
                <w:sz w:val="18"/>
                <w:szCs w:val="20"/>
              </w:rPr>
              <w:t>4</w:t>
            </w:r>
          </w:p>
        </w:tc>
        <w:tc>
          <w:tcPr>
            <w:tcW w:w="2494" w:type="dxa"/>
            <w:gridSpan w:val="3"/>
            <w:shd w:val="clear" w:color="auto" w:fill="F2F2F2" w:themeFill="background1" w:themeFillShade="F2"/>
          </w:tcPr>
          <w:p w:rsidR="00893DE8" w:rsidRPr="00FE43FF" w:rsidRDefault="00893DE8" w:rsidP="00893DE8">
            <w:pPr>
              <w:jc w:val="center"/>
              <w:rPr>
                <w:color w:val="000000" w:themeColor="text1"/>
                <w:sz w:val="20"/>
              </w:rPr>
            </w:pPr>
            <w:r w:rsidRPr="00FE43FF">
              <w:rPr>
                <w:color w:val="000000" w:themeColor="text1"/>
                <w:sz w:val="20"/>
              </w:rPr>
              <w:t>0,16</w:t>
            </w:r>
          </w:p>
        </w:tc>
      </w:tr>
      <w:tr w:rsidR="00893DE8" w:rsidRPr="00FE43FF" w:rsidTr="00893DE8">
        <w:trPr>
          <w:trHeight w:val="465"/>
        </w:trPr>
        <w:tc>
          <w:tcPr>
            <w:tcW w:w="4831" w:type="dxa"/>
            <w:gridSpan w:val="6"/>
            <w:vAlign w:val="center"/>
          </w:tcPr>
          <w:p w:rsidR="00893DE8" w:rsidRPr="00FE43FF" w:rsidRDefault="00893DE8" w:rsidP="00893DE8">
            <w:pPr>
              <w:spacing w:before="120" w:after="120"/>
              <w:ind w:left="-108"/>
              <w:jc w:val="center"/>
              <w:rPr>
                <w:rFonts w:ascii="Arial" w:hAnsi="Arial" w:cs="Arial"/>
                <w:color w:val="000000" w:themeColor="text1"/>
                <w:sz w:val="18"/>
                <w:szCs w:val="20"/>
              </w:rPr>
            </w:pPr>
            <w:r w:rsidRPr="00FE43FF">
              <w:rPr>
                <w:rFonts w:ascii="Arial" w:hAnsi="Arial" w:cs="Arial"/>
                <w:color w:val="000000" w:themeColor="text1"/>
                <w:sz w:val="18"/>
                <w:szCs w:val="20"/>
              </w:rPr>
              <w:t>Seminarium</w:t>
            </w:r>
          </w:p>
        </w:tc>
        <w:tc>
          <w:tcPr>
            <w:tcW w:w="2416" w:type="dxa"/>
            <w:gridSpan w:val="2"/>
            <w:shd w:val="clear" w:color="auto" w:fill="F2F2F2" w:themeFill="background1" w:themeFillShade="F2"/>
            <w:vAlign w:val="center"/>
          </w:tcPr>
          <w:p w:rsidR="00893DE8" w:rsidRPr="00FE43FF" w:rsidRDefault="00893DE8" w:rsidP="00893DE8">
            <w:pPr>
              <w:spacing w:before="120" w:after="120"/>
              <w:ind w:left="360"/>
              <w:jc w:val="center"/>
              <w:rPr>
                <w:rFonts w:ascii="Arial" w:hAnsi="Arial" w:cs="Arial"/>
                <w:b/>
                <w:color w:val="000000" w:themeColor="text1"/>
                <w:sz w:val="18"/>
                <w:szCs w:val="20"/>
              </w:rPr>
            </w:pPr>
            <w:r w:rsidRPr="00FE43FF">
              <w:rPr>
                <w:rFonts w:ascii="Arial" w:hAnsi="Arial" w:cs="Arial"/>
                <w:b/>
                <w:color w:val="000000" w:themeColor="text1"/>
                <w:sz w:val="18"/>
                <w:szCs w:val="20"/>
              </w:rPr>
              <w:t>8</w:t>
            </w:r>
          </w:p>
        </w:tc>
        <w:tc>
          <w:tcPr>
            <w:tcW w:w="2494" w:type="dxa"/>
            <w:gridSpan w:val="3"/>
            <w:shd w:val="clear" w:color="auto" w:fill="F2F2F2" w:themeFill="background1" w:themeFillShade="F2"/>
          </w:tcPr>
          <w:p w:rsidR="00893DE8" w:rsidRPr="00FE43FF" w:rsidRDefault="00893DE8" w:rsidP="00893DE8">
            <w:pPr>
              <w:jc w:val="center"/>
              <w:rPr>
                <w:color w:val="000000" w:themeColor="text1"/>
                <w:sz w:val="20"/>
              </w:rPr>
            </w:pPr>
            <w:r w:rsidRPr="00FE43FF">
              <w:rPr>
                <w:color w:val="000000" w:themeColor="text1"/>
                <w:sz w:val="20"/>
              </w:rPr>
              <w:t>0,32</w:t>
            </w:r>
          </w:p>
        </w:tc>
      </w:tr>
      <w:tr w:rsidR="00893DE8" w:rsidRPr="00FE43FF" w:rsidTr="00893DE8">
        <w:trPr>
          <w:trHeight w:val="465"/>
        </w:trPr>
        <w:tc>
          <w:tcPr>
            <w:tcW w:w="4831" w:type="dxa"/>
            <w:gridSpan w:val="6"/>
            <w:vAlign w:val="center"/>
          </w:tcPr>
          <w:p w:rsidR="00893DE8" w:rsidRPr="00FE43FF" w:rsidRDefault="00893DE8" w:rsidP="00893DE8">
            <w:pPr>
              <w:spacing w:before="120" w:after="120"/>
              <w:ind w:left="-108"/>
              <w:jc w:val="center"/>
              <w:rPr>
                <w:rFonts w:ascii="Arial" w:hAnsi="Arial" w:cs="Arial"/>
                <w:color w:val="000000" w:themeColor="text1"/>
                <w:sz w:val="18"/>
                <w:szCs w:val="20"/>
              </w:rPr>
            </w:pPr>
            <w:r w:rsidRPr="00FE43FF">
              <w:rPr>
                <w:rFonts w:ascii="Arial" w:hAnsi="Arial" w:cs="Arial"/>
                <w:color w:val="000000" w:themeColor="text1"/>
                <w:sz w:val="18"/>
                <w:szCs w:val="20"/>
              </w:rPr>
              <w:t>Ćwiczenia</w:t>
            </w:r>
          </w:p>
        </w:tc>
        <w:tc>
          <w:tcPr>
            <w:tcW w:w="2416" w:type="dxa"/>
            <w:gridSpan w:val="2"/>
            <w:shd w:val="clear" w:color="auto" w:fill="F2F2F2" w:themeFill="background1" w:themeFillShade="F2"/>
            <w:vAlign w:val="center"/>
          </w:tcPr>
          <w:p w:rsidR="00893DE8" w:rsidRPr="00FE43FF" w:rsidRDefault="00893DE8" w:rsidP="00893DE8">
            <w:pPr>
              <w:spacing w:before="120" w:after="120"/>
              <w:ind w:left="360"/>
              <w:jc w:val="center"/>
              <w:rPr>
                <w:rFonts w:ascii="Arial" w:hAnsi="Arial" w:cs="Arial"/>
                <w:b/>
                <w:color w:val="000000" w:themeColor="text1"/>
                <w:sz w:val="18"/>
                <w:szCs w:val="20"/>
              </w:rPr>
            </w:pPr>
            <w:r w:rsidRPr="00FE43FF">
              <w:rPr>
                <w:rFonts w:ascii="Arial" w:hAnsi="Arial" w:cs="Arial"/>
                <w:b/>
                <w:color w:val="000000" w:themeColor="text1"/>
                <w:sz w:val="18"/>
                <w:szCs w:val="20"/>
              </w:rPr>
              <w:t>4</w:t>
            </w:r>
          </w:p>
        </w:tc>
        <w:tc>
          <w:tcPr>
            <w:tcW w:w="2494" w:type="dxa"/>
            <w:gridSpan w:val="3"/>
            <w:shd w:val="clear" w:color="auto" w:fill="F2F2F2" w:themeFill="background1" w:themeFillShade="F2"/>
          </w:tcPr>
          <w:p w:rsidR="00893DE8" w:rsidRPr="00FE43FF" w:rsidRDefault="00893DE8" w:rsidP="00893DE8">
            <w:pPr>
              <w:jc w:val="center"/>
              <w:rPr>
                <w:color w:val="000000" w:themeColor="text1"/>
                <w:sz w:val="20"/>
              </w:rPr>
            </w:pPr>
            <w:r w:rsidRPr="00FE43FF">
              <w:rPr>
                <w:color w:val="000000" w:themeColor="text1"/>
                <w:sz w:val="20"/>
              </w:rPr>
              <w:t>0,16</w:t>
            </w:r>
          </w:p>
        </w:tc>
      </w:tr>
      <w:tr w:rsidR="00893DE8" w:rsidRPr="00FE43FF" w:rsidTr="00893DE8">
        <w:trPr>
          <w:trHeight w:val="70"/>
        </w:trPr>
        <w:tc>
          <w:tcPr>
            <w:tcW w:w="9741" w:type="dxa"/>
            <w:gridSpan w:val="11"/>
            <w:vAlign w:val="center"/>
          </w:tcPr>
          <w:p w:rsidR="00893DE8" w:rsidRPr="00FE43FF" w:rsidRDefault="00893DE8" w:rsidP="00893DE8">
            <w:pPr>
              <w:spacing w:before="120" w:after="120"/>
              <w:ind w:left="360"/>
              <w:jc w:val="center"/>
              <w:rPr>
                <w:rFonts w:ascii="Arial" w:hAnsi="Arial" w:cs="Arial"/>
                <w:b/>
                <w:color w:val="000000" w:themeColor="text1"/>
                <w:sz w:val="18"/>
                <w:szCs w:val="20"/>
              </w:rPr>
            </w:pPr>
            <w:r w:rsidRPr="00FE43FF">
              <w:rPr>
                <w:rFonts w:ascii="Arial" w:hAnsi="Arial" w:cs="Arial"/>
                <w:b/>
                <w:color w:val="000000" w:themeColor="text1"/>
                <w:sz w:val="18"/>
                <w:szCs w:val="20"/>
              </w:rPr>
              <w:t xml:space="preserve">Samodzielna praca studenta </w:t>
            </w:r>
            <w:r w:rsidRPr="00FE43FF">
              <w:rPr>
                <w:rFonts w:ascii="Arial" w:hAnsi="Arial" w:cs="Arial"/>
                <w:color w:val="000000" w:themeColor="text1"/>
                <w:sz w:val="18"/>
                <w:szCs w:val="20"/>
              </w:rPr>
              <w:t>(</w:t>
            </w:r>
            <w:r w:rsidRPr="00FE43FF">
              <w:rPr>
                <w:rFonts w:ascii="Arial" w:hAnsi="Arial" w:cs="Arial"/>
                <w:color w:val="000000" w:themeColor="text1"/>
                <w:sz w:val="18"/>
                <w:szCs w:val="20"/>
                <w:u w:val="single"/>
              </w:rPr>
              <w:t>przykładowe formy pracy</w:t>
            </w:r>
            <w:r w:rsidRPr="00FE43FF">
              <w:rPr>
                <w:rFonts w:ascii="Arial" w:hAnsi="Arial" w:cs="Arial"/>
                <w:color w:val="000000" w:themeColor="text1"/>
                <w:sz w:val="18"/>
                <w:szCs w:val="20"/>
              </w:rPr>
              <w:t xml:space="preserve">): </w:t>
            </w:r>
            <w:r w:rsidRPr="00FE43FF">
              <w:rPr>
                <w:rFonts w:ascii="Arial" w:hAnsi="Arial" w:cs="Arial"/>
                <w:i/>
                <w:color w:val="000000" w:themeColor="text1"/>
                <w:sz w:val="18"/>
                <w:szCs w:val="20"/>
              </w:rPr>
              <w:t>W tym polu opisujemy nakład samodzielnej pracy przeciętnego studenta konieczny aby zaliczyć przedmiot. W kalkulacji należy uwzględnić m.in. konieczność przygotowania się do zajęć, wykonania pracy domowych, przygotowania się do zaliczeń itp.</w:t>
            </w:r>
          </w:p>
        </w:tc>
      </w:tr>
      <w:tr w:rsidR="00893DE8" w:rsidRPr="00FE43FF" w:rsidTr="00893DE8">
        <w:trPr>
          <w:trHeight w:val="70"/>
        </w:trPr>
        <w:tc>
          <w:tcPr>
            <w:tcW w:w="4831" w:type="dxa"/>
            <w:gridSpan w:val="6"/>
            <w:vAlign w:val="center"/>
          </w:tcPr>
          <w:p w:rsidR="00893DE8" w:rsidRPr="00FE43FF" w:rsidRDefault="00893DE8" w:rsidP="00893DE8">
            <w:pPr>
              <w:spacing w:before="120" w:after="120"/>
              <w:jc w:val="center"/>
              <w:rPr>
                <w:rFonts w:ascii="Arial" w:hAnsi="Arial" w:cs="Arial"/>
                <w:b/>
                <w:color w:val="000000" w:themeColor="text1"/>
                <w:sz w:val="18"/>
                <w:szCs w:val="20"/>
              </w:rPr>
            </w:pPr>
            <w:r w:rsidRPr="00FE43FF">
              <w:rPr>
                <w:rFonts w:ascii="Arial" w:hAnsi="Arial" w:cs="Arial"/>
                <w:color w:val="000000" w:themeColor="text1"/>
                <w:sz w:val="18"/>
                <w:szCs w:val="20"/>
              </w:rPr>
              <w:t>Przygotowanie studenta do zajęć</w:t>
            </w:r>
          </w:p>
        </w:tc>
        <w:tc>
          <w:tcPr>
            <w:tcW w:w="2416" w:type="dxa"/>
            <w:gridSpan w:val="2"/>
            <w:shd w:val="clear" w:color="auto" w:fill="F2F2F2" w:themeFill="background1" w:themeFillShade="F2"/>
            <w:vAlign w:val="center"/>
          </w:tcPr>
          <w:p w:rsidR="00893DE8" w:rsidRPr="00FE43FF" w:rsidRDefault="00893DE8" w:rsidP="00893DE8">
            <w:pPr>
              <w:spacing w:before="120" w:after="120"/>
              <w:ind w:left="360"/>
              <w:jc w:val="center"/>
              <w:rPr>
                <w:rFonts w:ascii="Arial" w:hAnsi="Arial" w:cs="Arial"/>
                <w:b/>
                <w:color w:val="000000" w:themeColor="text1"/>
                <w:sz w:val="18"/>
                <w:szCs w:val="20"/>
              </w:rPr>
            </w:pPr>
            <w:r w:rsidRPr="00FE43FF">
              <w:rPr>
                <w:rFonts w:ascii="Arial" w:hAnsi="Arial" w:cs="Arial"/>
                <w:b/>
                <w:color w:val="000000" w:themeColor="text1"/>
                <w:sz w:val="18"/>
                <w:szCs w:val="20"/>
              </w:rPr>
              <w:t>6</w:t>
            </w:r>
          </w:p>
        </w:tc>
        <w:tc>
          <w:tcPr>
            <w:tcW w:w="2494" w:type="dxa"/>
            <w:gridSpan w:val="3"/>
            <w:shd w:val="clear" w:color="auto" w:fill="F2F2F2" w:themeFill="background1" w:themeFillShade="F2"/>
            <w:vAlign w:val="center"/>
          </w:tcPr>
          <w:p w:rsidR="00893DE8" w:rsidRPr="00FE43FF" w:rsidRDefault="00893DE8" w:rsidP="00893DE8">
            <w:pPr>
              <w:spacing w:before="120" w:after="120"/>
              <w:jc w:val="center"/>
              <w:rPr>
                <w:rFonts w:ascii="Arial" w:hAnsi="Arial" w:cs="Arial"/>
                <w:color w:val="000000" w:themeColor="text1"/>
                <w:sz w:val="18"/>
                <w:szCs w:val="16"/>
              </w:rPr>
            </w:pPr>
            <w:r w:rsidRPr="00FE43FF">
              <w:rPr>
                <w:rFonts w:ascii="Arial" w:hAnsi="Arial" w:cs="Arial"/>
                <w:color w:val="000000" w:themeColor="text1"/>
                <w:sz w:val="18"/>
                <w:szCs w:val="16"/>
              </w:rPr>
              <w:t>0,24</w:t>
            </w:r>
          </w:p>
        </w:tc>
      </w:tr>
      <w:tr w:rsidR="00893DE8" w:rsidRPr="00FE43FF" w:rsidTr="00893DE8">
        <w:trPr>
          <w:trHeight w:val="70"/>
        </w:trPr>
        <w:tc>
          <w:tcPr>
            <w:tcW w:w="4831" w:type="dxa"/>
            <w:gridSpan w:val="6"/>
            <w:vAlign w:val="center"/>
          </w:tcPr>
          <w:p w:rsidR="00893DE8" w:rsidRPr="00FE43FF" w:rsidRDefault="00893DE8" w:rsidP="00893DE8">
            <w:pPr>
              <w:spacing w:before="120" w:after="120"/>
              <w:jc w:val="center"/>
              <w:rPr>
                <w:rFonts w:ascii="Arial" w:hAnsi="Arial" w:cs="Arial"/>
                <w:color w:val="000000" w:themeColor="text1"/>
                <w:sz w:val="18"/>
                <w:szCs w:val="20"/>
              </w:rPr>
            </w:pPr>
            <w:r w:rsidRPr="00FE43FF">
              <w:rPr>
                <w:rFonts w:ascii="Arial" w:hAnsi="Arial" w:cs="Arial"/>
                <w:color w:val="000000" w:themeColor="text1"/>
                <w:sz w:val="18"/>
                <w:szCs w:val="20"/>
              </w:rPr>
              <w:t>Przygotowanie studenta do zaliczeń</w:t>
            </w:r>
          </w:p>
        </w:tc>
        <w:tc>
          <w:tcPr>
            <w:tcW w:w="2416" w:type="dxa"/>
            <w:gridSpan w:val="2"/>
            <w:shd w:val="clear" w:color="auto" w:fill="F2F2F2" w:themeFill="background1" w:themeFillShade="F2"/>
            <w:vAlign w:val="center"/>
          </w:tcPr>
          <w:p w:rsidR="00893DE8" w:rsidRPr="00FE43FF" w:rsidRDefault="00893DE8" w:rsidP="00893DE8">
            <w:pPr>
              <w:spacing w:before="120" w:after="120"/>
              <w:ind w:left="360"/>
              <w:jc w:val="center"/>
              <w:rPr>
                <w:rFonts w:ascii="Arial" w:hAnsi="Arial" w:cs="Arial"/>
                <w:b/>
                <w:color w:val="000000" w:themeColor="text1"/>
                <w:sz w:val="18"/>
                <w:szCs w:val="20"/>
              </w:rPr>
            </w:pPr>
            <w:r w:rsidRPr="00FE43FF">
              <w:rPr>
                <w:rFonts w:ascii="Arial" w:hAnsi="Arial" w:cs="Arial"/>
                <w:b/>
                <w:color w:val="000000" w:themeColor="text1"/>
                <w:sz w:val="18"/>
                <w:szCs w:val="20"/>
              </w:rPr>
              <w:t>3</w:t>
            </w:r>
          </w:p>
        </w:tc>
        <w:tc>
          <w:tcPr>
            <w:tcW w:w="2494" w:type="dxa"/>
            <w:gridSpan w:val="3"/>
            <w:shd w:val="clear" w:color="auto" w:fill="F2F2F2" w:themeFill="background1" w:themeFillShade="F2"/>
            <w:vAlign w:val="center"/>
          </w:tcPr>
          <w:p w:rsidR="00893DE8" w:rsidRPr="00FE43FF" w:rsidRDefault="00893DE8" w:rsidP="00893DE8">
            <w:pPr>
              <w:spacing w:before="120" w:after="120"/>
              <w:jc w:val="center"/>
              <w:rPr>
                <w:rFonts w:ascii="Arial" w:hAnsi="Arial" w:cs="Arial"/>
                <w:color w:val="000000" w:themeColor="text1"/>
                <w:sz w:val="18"/>
                <w:szCs w:val="16"/>
              </w:rPr>
            </w:pPr>
            <w:r w:rsidRPr="00FE43FF">
              <w:rPr>
                <w:rFonts w:ascii="Arial" w:hAnsi="Arial" w:cs="Arial"/>
                <w:color w:val="000000" w:themeColor="text1"/>
                <w:sz w:val="18"/>
                <w:szCs w:val="16"/>
              </w:rPr>
              <w:t>0,12</w:t>
            </w:r>
          </w:p>
        </w:tc>
      </w:tr>
      <w:tr w:rsidR="00893DE8" w:rsidRPr="00FE43FF" w:rsidTr="00893DE8">
        <w:trPr>
          <w:trHeight w:val="70"/>
        </w:trPr>
        <w:tc>
          <w:tcPr>
            <w:tcW w:w="4831" w:type="dxa"/>
            <w:gridSpan w:val="6"/>
            <w:vAlign w:val="center"/>
          </w:tcPr>
          <w:p w:rsidR="00893DE8" w:rsidRPr="00FE43FF" w:rsidRDefault="00893DE8" w:rsidP="00893DE8">
            <w:pPr>
              <w:spacing w:before="120" w:after="120"/>
              <w:jc w:val="center"/>
              <w:rPr>
                <w:rFonts w:ascii="Arial" w:hAnsi="Arial" w:cs="Arial"/>
                <w:color w:val="000000" w:themeColor="text1"/>
                <w:sz w:val="18"/>
                <w:szCs w:val="20"/>
              </w:rPr>
            </w:pPr>
            <w:r w:rsidRPr="00FE43FF">
              <w:rPr>
                <w:rFonts w:ascii="Arial" w:hAnsi="Arial" w:cs="Arial"/>
                <w:color w:val="000000" w:themeColor="text1"/>
                <w:sz w:val="18"/>
                <w:szCs w:val="20"/>
              </w:rPr>
              <w:t>Inne (jakie?)</w:t>
            </w:r>
          </w:p>
        </w:tc>
        <w:tc>
          <w:tcPr>
            <w:tcW w:w="2416" w:type="dxa"/>
            <w:gridSpan w:val="2"/>
            <w:shd w:val="clear" w:color="auto" w:fill="F2F2F2" w:themeFill="background1" w:themeFillShade="F2"/>
            <w:vAlign w:val="center"/>
          </w:tcPr>
          <w:p w:rsidR="00893DE8" w:rsidRPr="00FE43FF" w:rsidRDefault="00893DE8" w:rsidP="00893DE8">
            <w:pPr>
              <w:spacing w:before="120" w:after="120"/>
              <w:ind w:left="360"/>
              <w:jc w:val="center"/>
              <w:rPr>
                <w:rFonts w:ascii="Arial" w:hAnsi="Arial" w:cs="Arial"/>
                <w:b/>
                <w:color w:val="000000" w:themeColor="text1"/>
                <w:sz w:val="18"/>
                <w:szCs w:val="20"/>
              </w:rPr>
            </w:pPr>
          </w:p>
        </w:tc>
        <w:tc>
          <w:tcPr>
            <w:tcW w:w="2494" w:type="dxa"/>
            <w:gridSpan w:val="3"/>
            <w:shd w:val="clear" w:color="auto" w:fill="F2F2F2" w:themeFill="background1" w:themeFillShade="F2"/>
            <w:vAlign w:val="center"/>
          </w:tcPr>
          <w:p w:rsidR="00893DE8" w:rsidRPr="00FE43FF" w:rsidRDefault="00893DE8" w:rsidP="00893DE8">
            <w:pPr>
              <w:spacing w:before="120" w:after="120"/>
              <w:rPr>
                <w:rFonts w:ascii="Arial" w:hAnsi="Arial" w:cs="Arial"/>
                <w:color w:val="000000" w:themeColor="text1"/>
                <w:sz w:val="18"/>
                <w:szCs w:val="16"/>
              </w:rPr>
            </w:pPr>
          </w:p>
        </w:tc>
      </w:tr>
      <w:tr w:rsidR="00893DE8" w:rsidRPr="00FE43FF" w:rsidTr="00893DE8">
        <w:trPr>
          <w:trHeight w:val="70"/>
        </w:trPr>
        <w:tc>
          <w:tcPr>
            <w:tcW w:w="4831" w:type="dxa"/>
            <w:gridSpan w:val="6"/>
            <w:vAlign w:val="center"/>
          </w:tcPr>
          <w:p w:rsidR="00893DE8" w:rsidRPr="00FE43FF" w:rsidRDefault="00893DE8" w:rsidP="00893DE8">
            <w:pPr>
              <w:spacing w:before="120" w:after="120"/>
              <w:jc w:val="center"/>
              <w:rPr>
                <w:rFonts w:ascii="Arial" w:hAnsi="Arial" w:cs="Arial"/>
                <w:color w:val="000000" w:themeColor="text1"/>
                <w:sz w:val="18"/>
                <w:szCs w:val="20"/>
              </w:rPr>
            </w:pPr>
            <w:r w:rsidRPr="00FE43FF">
              <w:rPr>
                <w:rFonts w:ascii="Arial" w:hAnsi="Arial" w:cs="Arial"/>
                <w:color w:val="000000" w:themeColor="text1"/>
                <w:sz w:val="18"/>
                <w:szCs w:val="20"/>
              </w:rPr>
              <w:t>Razem</w:t>
            </w:r>
          </w:p>
        </w:tc>
        <w:tc>
          <w:tcPr>
            <w:tcW w:w="2416" w:type="dxa"/>
            <w:gridSpan w:val="2"/>
            <w:vAlign w:val="center"/>
          </w:tcPr>
          <w:p w:rsidR="00893DE8" w:rsidRPr="00FE43FF" w:rsidRDefault="00893DE8" w:rsidP="00893DE8">
            <w:pPr>
              <w:spacing w:before="120" w:after="120"/>
              <w:ind w:left="360"/>
              <w:jc w:val="center"/>
              <w:rPr>
                <w:rFonts w:ascii="Arial" w:hAnsi="Arial" w:cs="Arial"/>
                <w:b/>
                <w:color w:val="000000" w:themeColor="text1"/>
                <w:sz w:val="18"/>
                <w:szCs w:val="20"/>
              </w:rPr>
            </w:pPr>
            <w:r w:rsidRPr="00FE43FF">
              <w:rPr>
                <w:rFonts w:ascii="Arial" w:hAnsi="Arial" w:cs="Arial"/>
                <w:b/>
                <w:color w:val="000000" w:themeColor="text1"/>
                <w:sz w:val="18"/>
                <w:szCs w:val="20"/>
              </w:rPr>
              <w:t>25</w:t>
            </w:r>
          </w:p>
        </w:tc>
        <w:tc>
          <w:tcPr>
            <w:tcW w:w="2494" w:type="dxa"/>
            <w:gridSpan w:val="3"/>
            <w:vAlign w:val="center"/>
          </w:tcPr>
          <w:p w:rsidR="00893DE8" w:rsidRPr="00FE43FF" w:rsidRDefault="00893DE8" w:rsidP="00893DE8">
            <w:pPr>
              <w:spacing w:before="120" w:after="120"/>
              <w:ind w:left="360"/>
              <w:jc w:val="center"/>
              <w:rPr>
                <w:rFonts w:ascii="Arial" w:hAnsi="Arial" w:cs="Arial"/>
                <w:b/>
                <w:color w:val="000000" w:themeColor="text1"/>
                <w:sz w:val="18"/>
                <w:szCs w:val="20"/>
              </w:rPr>
            </w:pPr>
            <w:r w:rsidRPr="00FE43FF">
              <w:rPr>
                <w:rFonts w:ascii="Arial" w:hAnsi="Arial" w:cs="Arial"/>
                <w:b/>
                <w:color w:val="000000" w:themeColor="text1"/>
                <w:sz w:val="18"/>
                <w:szCs w:val="20"/>
              </w:rPr>
              <w:t>1,0</w:t>
            </w:r>
          </w:p>
        </w:tc>
      </w:tr>
      <w:tr w:rsidR="00893DE8" w:rsidRPr="00FE43FF" w:rsidTr="00893DE8">
        <w:trPr>
          <w:trHeight w:val="465"/>
        </w:trPr>
        <w:tc>
          <w:tcPr>
            <w:tcW w:w="9741" w:type="dxa"/>
            <w:gridSpan w:val="11"/>
            <w:vAlign w:val="center"/>
          </w:tcPr>
          <w:p w:rsidR="00893DE8" w:rsidRPr="00FE43FF" w:rsidRDefault="00893DE8" w:rsidP="009F0EA9">
            <w:pPr>
              <w:numPr>
                <w:ilvl w:val="0"/>
                <w:numId w:val="117"/>
              </w:numPr>
              <w:spacing w:after="0" w:line="240" w:lineRule="auto"/>
              <w:rPr>
                <w:rFonts w:ascii="Arial" w:hAnsi="Arial" w:cs="Arial"/>
                <w:bCs/>
                <w:iCs/>
                <w:color w:val="000000" w:themeColor="text1"/>
                <w:sz w:val="18"/>
                <w:szCs w:val="18"/>
              </w:rPr>
            </w:pPr>
            <w:r w:rsidRPr="00FE43FF">
              <w:rPr>
                <w:rFonts w:ascii="Arial" w:hAnsi="Arial" w:cs="Arial"/>
                <w:b/>
                <w:color w:val="000000" w:themeColor="text1"/>
              </w:rPr>
              <w:t>Informacje dodatkowe</w:t>
            </w:r>
            <w:r w:rsidRPr="00FE43FF">
              <w:rPr>
                <w:rFonts w:ascii="Arial" w:hAnsi="Arial" w:cs="Arial"/>
                <w:color w:val="000000" w:themeColor="text1"/>
                <w:szCs w:val="20"/>
              </w:rPr>
              <w:t xml:space="preserve"> </w:t>
            </w:r>
          </w:p>
        </w:tc>
      </w:tr>
      <w:tr w:rsidR="00893DE8" w:rsidRPr="00FE43FF" w:rsidTr="00893DE8">
        <w:trPr>
          <w:trHeight w:val="465"/>
        </w:trPr>
        <w:tc>
          <w:tcPr>
            <w:tcW w:w="9741" w:type="dxa"/>
            <w:gridSpan w:val="11"/>
            <w:shd w:val="clear" w:color="auto" w:fill="F2F2F2" w:themeFill="background1" w:themeFillShade="F2"/>
            <w:vAlign w:val="center"/>
          </w:tcPr>
          <w:p w:rsidR="00893DE8" w:rsidRPr="00FE43FF" w:rsidRDefault="00893DE8" w:rsidP="00893DE8">
            <w:pPr>
              <w:jc w:val="both"/>
              <w:rPr>
                <w:rFonts w:ascii="Arial" w:hAnsi="Arial" w:cs="Arial"/>
                <w:color w:val="000000" w:themeColor="text1"/>
                <w:sz w:val="20"/>
                <w:szCs w:val="20"/>
              </w:rPr>
            </w:pPr>
            <w:r w:rsidRPr="00FE43FF">
              <w:rPr>
                <w:rFonts w:ascii="Arial" w:hAnsi="Arial" w:cs="Arial"/>
                <w:color w:val="000000" w:themeColor="text1"/>
                <w:sz w:val="20"/>
                <w:szCs w:val="20"/>
              </w:rPr>
              <w:t>Kontakt do kierownika przedmiotu: Dr inż. Barbara Piekarska – Zakład Profilaktyki Zagrożeń Środowiskowych i Alergologii, ul Banacha 1a Blok E pokój 1310,  bpiekarska5@gmail.com, tel 22 599 11 28</w:t>
            </w:r>
          </w:p>
          <w:p w:rsidR="00893DE8" w:rsidRPr="00FE43FF" w:rsidRDefault="00893DE8" w:rsidP="00893DE8">
            <w:pPr>
              <w:jc w:val="both"/>
              <w:rPr>
                <w:rFonts w:ascii="Arial" w:hAnsi="Arial" w:cs="Arial"/>
                <w:i/>
                <w:color w:val="000000" w:themeColor="text1"/>
              </w:rPr>
            </w:pPr>
            <w:r w:rsidRPr="00FE43FF">
              <w:rPr>
                <w:rFonts w:ascii="Arial" w:hAnsi="Arial" w:cs="Arial"/>
                <w:color w:val="000000" w:themeColor="text1"/>
                <w:sz w:val="20"/>
                <w:szCs w:val="20"/>
              </w:rPr>
              <w:t>Przy Zakładzie Profilaktyki Zagrożeń Środowiskowych i Alergologii działa Koło Naukowe SKN "Menedżerów Zdrowia". Opiekun Koła: Dr n.o zdrowiu. Edyta Krzych – Fałta</w:t>
            </w:r>
          </w:p>
        </w:tc>
      </w:tr>
    </w:tbl>
    <w:p w:rsidR="00893DE8" w:rsidRPr="00FE43FF" w:rsidRDefault="00893DE8" w:rsidP="00893DE8">
      <w:pPr>
        <w:autoSpaceDE w:val="0"/>
        <w:autoSpaceDN w:val="0"/>
        <w:adjustRightInd w:val="0"/>
        <w:spacing w:before="120" w:after="120"/>
        <w:rPr>
          <w:rFonts w:ascii="Arial" w:hAnsi="Arial" w:cs="Arial"/>
          <w:color w:val="000000" w:themeColor="text1"/>
          <w:sz w:val="20"/>
        </w:rPr>
      </w:pPr>
      <w:r w:rsidRPr="00FE43FF">
        <w:rPr>
          <w:rFonts w:ascii="Arial" w:hAnsi="Arial" w:cs="Arial"/>
          <w:color w:val="000000" w:themeColor="text1"/>
          <w:sz w:val="20"/>
        </w:rPr>
        <w:t>Podpis Kierownika Jednostki</w:t>
      </w:r>
    </w:p>
    <w:p w:rsidR="00893DE8" w:rsidRDefault="00893DE8" w:rsidP="00893DE8">
      <w:pPr>
        <w:autoSpaceDE w:val="0"/>
        <w:autoSpaceDN w:val="0"/>
        <w:adjustRightInd w:val="0"/>
        <w:spacing w:before="120" w:after="120"/>
        <w:rPr>
          <w:rFonts w:ascii="Arial" w:hAnsi="Arial" w:cs="Arial"/>
          <w:sz w:val="20"/>
        </w:rPr>
      </w:pPr>
      <w:r w:rsidRPr="00807D55">
        <w:rPr>
          <w:rFonts w:ascii="Arial" w:hAnsi="Arial" w:cs="Arial"/>
          <w:sz w:val="20"/>
        </w:rPr>
        <w:t xml:space="preserve">Podpis </w:t>
      </w:r>
      <w:r>
        <w:rPr>
          <w:rFonts w:ascii="Arial" w:hAnsi="Arial" w:cs="Arial"/>
          <w:sz w:val="20"/>
        </w:rPr>
        <w:t>o</w:t>
      </w:r>
      <w:r w:rsidRPr="00807D55">
        <w:rPr>
          <w:rFonts w:ascii="Arial" w:hAnsi="Arial" w:cs="Arial"/>
          <w:sz w:val="20"/>
        </w:rPr>
        <w:t>soby odpowiedzialnej za sylabus</w:t>
      </w:r>
    </w:p>
    <w:p w:rsidR="00893DE8" w:rsidRPr="00807D55" w:rsidRDefault="00893DE8" w:rsidP="00893DE8">
      <w:pPr>
        <w:autoSpaceDE w:val="0"/>
        <w:autoSpaceDN w:val="0"/>
        <w:adjustRightInd w:val="0"/>
        <w:spacing w:before="120" w:after="120"/>
        <w:rPr>
          <w:rFonts w:ascii="Arial" w:hAnsi="Arial" w:cs="Arial"/>
          <w:sz w:val="20"/>
        </w:rPr>
      </w:pPr>
    </w:p>
    <w:p w:rsidR="00893DE8" w:rsidRPr="001503B3" w:rsidRDefault="00893DE8" w:rsidP="008C3CF1">
      <w:pPr>
        <w:rPr>
          <w:sz w:val="24"/>
          <w:szCs w:val="24"/>
        </w:rPr>
      </w:pPr>
    </w:p>
    <w:sectPr w:rsidR="00893DE8" w:rsidRPr="00150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3ADBDC"/>
    <w:lvl w:ilvl="0">
      <w:numFmt w:val="bullet"/>
      <w:lvlText w:val="*"/>
      <w:lvlJc w:val="left"/>
    </w:lvl>
  </w:abstractNum>
  <w:abstractNum w:abstractNumId="1" w15:restartNumberingAfterBreak="0">
    <w:nsid w:val="00376999"/>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0B42733"/>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2257321"/>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23E24B6"/>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2E23CE4"/>
    <w:multiLevelType w:val="hybridMultilevel"/>
    <w:tmpl w:val="88FCBC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0870EF"/>
    <w:multiLevelType w:val="hybridMultilevel"/>
    <w:tmpl w:val="81C86594"/>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6A3505"/>
    <w:multiLevelType w:val="hybridMultilevel"/>
    <w:tmpl w:val="A11093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740FDF"/>
    <w:multiLevelType w:val="hybridMultilevel"/>
    <w:tmpl w:val="082A88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F4419B"/>
    <w:multiLevelType w:val="hybridMultilevel"/>
    <w:tmpl w:val="3EA818F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59C6EAC"/>
    <w:multiLevelType w:val="hybridMultilevel"/>
    <w:tmpl w:val="15640B70"/>
    <w:lvl w:ilvl="0" w:tplc="7402117A">
      <w:start w:val="1"/>
      <w:numFmt w:val="bullet"/>
      <w:lvlText w:val="•"/>
      <w:lvlJc w:val="left"/>
      <w:pPr>
        <w:tabs>
          <w:tab w:val="num" w:pos="720"/>
        </w:tabs>
        <w:ind w:left="720" w:hanging="360"/>
      </w:pPr>
      <w:rPr>
        <w:rFonts w:ascii="Times New Roman" w:hAnsi="Times New Roman" w:hint="default"/>
      </w:rPr>
    </w:lvl>
    <w:lvl w:ilvl="1" w:tplc="0415000F">
      <w:start w:val="1"/>
      <w:numFmt w:val="decimal"/>
      <w:lvlText w:val="%2."/>
      <w:lvlJc w:val="left"/>
      <w:pPr>
        <w:tabs>
          <w:tab w:val="num" w:pos="1440"/>
        </w:tabs>
        <w:ind w:left="1440" w:hanging="360"/>
      </w:pPr>
      <w:rPr>
        <w:rFonts w:hint="default"/>
      </w:rPr>
    </w:lvl>
    <w:lvl w:ilvl="2" w:tplc="F63270A4" w:tentative="1">
      <w:start w:val="1"/>
      <w:numFmt w:val="bullet"/>
      <w:lvlText w:val="•"/>
      <w:lvlJc w:val="left"/>
      <w:pPr>
        <w:tabs>
          <w:tab w:val="num" w:pos="2160"/>
        </w:tabs>
        <w:ind w:left="2160" w:hanging="360"/>
      </w:pPr>
      <w:rPr>
        <w:rFonts w:ascii="Times New Roman" w:hAnsi="Times New Roman" w:hint="default"/>
      </w:rPr>
    </w:lvl>
    <w:lvl w:ilvl="3" w:tplc="E1587060" w:tentative="1">
      <w:start w:val="1"/>
      <w:numFmt w:val="bullet"/>
      <w:lvlText w:val="•"/>
      <w:lvlJc w:val="left"/>
      <w:pPr>
        <w:tabs>
          <w:tab w:val="num" w:pos="2880"/>
        </w:tabs>
        <w:ind w:left="2880" w:hanging="360"/>
      </w:pPr>
      <w:rPr>
        <w:rFonts w:ascii="Times New Roman" w:hAnsi="Times New Roman" w:hint="default"/>
      </w:rPr>
    </w:lvl>
    <w:lvl w:ilvl="4" w:tplc="8D661622" w:tentative="1">
      <w:start w:val="1"/>
      <w:numFmt w:val="bullet"/>
      <w:lvlText w:val="•"/>
      <w:lvlJc w:val="left"/>
      <w:pPr>
        <w:tabs>
          <w:tab w:val="num" w:pos="3600"/>
        </w:tabs>
        <w:ind w:left="3600" w:hanging="360"/>
      </w:pPr>
      <w:rPr>
        <w:rFonts w:ascii="Times New Roman" w:hAnsi="Times New Roman" w:hint="default"/>
      </w:rPr>
    </w:lvl>
    <w:lvl w:ilvl="5" w:tplc="5E3C9A58" w:tentative="1">
      <w:start w:val="1"/>
      <w:numFmt w:val="bullet"/>
      <w:lvlText w:val="•"/>
      <w:lvlJc w:val="left"/>
      <w:pPr>
        <w:tabs>
          <w:tab w:val="num" w:pos="4320"/>
        </w:tabs>
        <w:ind w:left="4320" w:hanging="360"/>
      </w:pPr>
      <w:rPr>
        <w:rFonts w:ascii="Times New Roman" w:hAnsi="Times New Roman" w:hint="default"/>
      </w:rPr>
    </w:lvl>
    <w:lvl w:ilvl="6" w:tplc="CECC178C" w:tentative="1">
      <w:start w:val="1"/>
      <w:numFmt w:val="bullet"/>
      <w:lvlText w:val="•"/>
      <w:lvlJc w:val="left"/>
      <w:pPr>
        <w:tabs>
          <w:tab w:val="num" w:pos="5040"/>
        </w:tabs>
        <w:ind w:left="5040" w:hanging="360"/>
      </w:pPr>
      <w:rPr>
        <w:rFonts w:ascii="Times New Roman" w:hAnsi="Times New Roman" w:hint="default"/>
      </w:rPr>
    </w:lvl>
    <w:lvl w:ilvl="7" w:tplc="AD229EFE" w:tentative="1">
      <w:start w:val="1"/>
      <w:numFmt w:val="bullet"/>
      <w:lvlText w:val="•"/>
      <w:lvlJc w:val="left"/>
      <w:pPr>
        <w:tabs>
          <w:tab w:val="num" w:pos="5760"/>
        </w:tabs>
        <w:ind w:left="5760" w:hanging="360"/>
      </w:pPr>
      <w:rPr>
        <w:rFonts w:ascii="Times New Roman" w:hAnsi="Times New Roman" w:hint="default"/>
      </w:rPr>
    </w:lvl>
    <w:lvl w:ilvl="8" w:tplc="26F0107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5B22E43"/>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05E2679E"/>
    <w:multiLevelType w:val="hybridMultilevel"/>
    <w:tmpl w:val="CD1E97EA"/>
    <w:lvl w:ilvl="0" w:tplc="96AA7772">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5E60A40"/>
    <w:multiLevelType w:val="hybridMultilevel"/>
    <w:tmpl w:val="75245122"/>
    <w:lvl w:ilvl="0" w:tplc="1C5EB61E">
      <w:start w:val="1"/>
      <w:numFmt w:val="decimal"/>
      <w:lvlText w:val="%1."/>
      <w:lvlJc w:val="left"/>
      <w:pPr>
        <w:tabs>
          <w:tab w:val="num" w:pos="-351"/>
        </w:tabs>
        <w:ind w:left="-351" w:hanging="360"/>
      </w:pPr>
      <w:rPr>
        <w:rFonts w:hint="default"/>
      </w:rPr>
    </w:lvl>
    <w:lvl w:ilvl="1" w:tplc="04150019" w:tentative="1">
      <w:start w:val="1"/>
      <w:numFmt w:val="lowerLetter"/>
      <w:lvlText w:val="%2."/>
      <w:lvlJc w:val="left"/>
      <w:pPr>
        <w:tabs>
          <w:tab w:val="num" w:pos="369"/>
        </w:tabs>
        <w:ind w:left="369" w:hanging="360"/>
      </w:pPr>
      <w:rPr>
        <w:rFonts w:cs="Times New Roman"/>
      </w:rPr>
    </w:lvl>
    <w:lvl w:ilvl="2" w:tplc="0415001B" w:tentative="1">
      <w:start w:val="1"/>
      <w:numFmt w:val="lowerRoman"/>
      <w:lvlText w:val="%3."/>
      <w:lvlJc w:val="right"/>
      <w:pPr>
        <w:tabs>
          <w:tab w:val="num" w:pos="1089"/>
        </w:tabs>
        <w:ind w:left="1089" w:hanging="180"/>
      </w:pPr>
      <w:rPr>
        <w:rFonts w:cs="Times New Roman"/>
      </w:rPr>
    </w:lvl>
    <w:lvl w:ilvl="3" w:tplc="0415000F" w:tentative="1">
      <w:start w:val="1"/>
      <w:numFmt w:val="decimal"/>
      <w:lvlText w:val="%4."/>
      <w:lvlJc w:val="left"/>
      <w:pPr>
        <w:tabs>
          <w:tab w:val="num" w:pos="1809"/>
        </w:tabs>
        <w:ind w:left="1809" w:hanging="360"/>
      </w:pPr>
      <w:rPr>
        <w:rFonts w:cs="Times New Roman"/>
      </w:rPr>
    </w:lvl>
    <w:lvl w:ilvl="4" w:tplc="04150019" w:tentative="1">
      <w:start w:val="1"/>
      <w:numFmt w:val="lowerLetter"/>
      <w:lvlText w:val="%5."/>
      <w:lvlJc w:val="left"/>
      <w:pPr>
        <w:tabs>
          <w:tab w:val="num" w:pos="2529"/>
        </w:tabs>
        <w:ind w:left="2529" w:hanging="360"/>
      </w:pPr>
      <w:rPr>
        <w:rFonts w:cs="Times New Roman"/>
      </w:rPr>
    </w:lvl>
    <w:lvl w:ilvl="5" w:tplc="0415001B" w:tentative="1">
      <w:start w:val="1"/>
      <w:numFmt w:val="lowerRoman"/>
      <w:lvlText w:val="%6."/>
      <w:lvlJc w:val="right"/>
      <w:pPr>
        <w:tabs>
          <w:tab w:val="num" w:pos="3249"/>
        </w:tabs>
        <w:ind w:left="3249" w:hanging="180"/>
      </w:pPr>
      <w:rPr>
        <w:rFonts w:cs="Times New Roman"/>
      </w:rPr>
    </w:lvl>
    <w:lvl w:ilvl="6" w:tplc="0415000F" w:tentative="1">
      <w:start w:val="1"/>
      <w:numFmt w:val="decimal"/>
      <w:lvlText w:val="%7."/>
      <w:lvlJc w:val="left"/>
      <w:pPr>
        <w:tabs>
          <w:tab w:val="num" w:pos="3969"/>
        </w:tabs>
        <w:ind w:left="3969" w:hanging="360"/>
      </w:pPr>
      <w:rPr>
        <w:rFonts w:cs="Times New Roman"/>
      </w:rPr>
    </w:lvl>
    <w:lvl w:ilvl="7" w:tplc="04150019" w:tentative="1">
      <w:start w:val="1"/>
      <w:numFmt w:val="lowerLetter"/>
      <w:lvlText w:val="%8."/>
      <w:lvlJc w:val="left"/>
      <w:pPr>
        <w:tabs>
          <w:tab w:val="num" w:pos="4689"/>
        </w:tabs>
        <w:ind w:left="4689" w:hanging="360"/>
      </w:pPr>
      <w:rPr>
        <w:rFonts w:cs="Times New Roman"/>
      </w:rPr>
    </w:lvl>
    <w:lvl w:ilvl="8" w:tplc="0415001B" w:tentative="1">
      <w:start w:val="1"/>
      <w:numFmt w:val="lowerRoman"/>
      <w:lvlText w:val="%9."/>
      <w:lvlJc w:val="right"/>
      <w:pPr>
        <w:tabs>
          <w:tab w:val="num" w:pos="5409"/>
        </w:tabs>
        <w:ind w:left="5409" w:hanging="180"/>
      </w:pPr>
      <w:rPr>
        <w:rFonts w:cs="Times New Roman"/>
      </w:rPr>
    </w:lvl>
  </w:abstractNum>
  <w:abstractNum w:abstractNumId="14" w15:restartNumberingAfterBreak="0">
    <w:nsid w:val="06F50C2D"/>
    <w:multiLevelType w:val="hybridMultilevel"/>
    <w:tmpl w:val="F9A825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061D40"/>
    <w:multiLevelType w:val="hybridMultilevel"/>
    <w:tmpl w:val="84ECF46C"/>
    <w:lvl w:ilvl="0" w:tplc="528E7E02">
      <w:start w:val="1"/>
      <w:numFmt w:val="decimal"/>
      <w:lvlText w:val="%1."/>
      <w:lvlJc w:val="left"/>
      <w:pPr>
        <w:tabs>
          <w:tab w:val="num" w:pos="706"/>
        </w:tabs>
        <w:ind w:left="706" w:hanging="360"/>
      </w:pPr>
      <w:rPr>
        <w:rFonts w:ascii="Arial" w:hAnsi="Arial" w:cs="Arial" w:hint="default"/>
        <w:sz w:val="20"/>
      </w:rPr>
    </w:lvl>
    <w:lvl w:ilvl="1" w:tplc="04150019" w:tentative="1">
      <w:start w:val="1"/>
      <w:numFmt w:val="lowerLetter"/>
      <w:lvlText w:val="%2."/>
      <w:lvlJc w:val="left"/>
      <w:pPr>
        <w:tabs>
          <w:tab w:val="num" w:pos="1426"/>
        </w:tabs>
        <w:ind w:left="1426" w:hanging="360"/>
      </w:pPr>
      <w:rPr>
        <w:rFonts w:cs="Times New Roman"/>
      </w:rPr>
    </w:lvl>
    <w:lvl w:ilvl="2" w:tplc="0415001B" w:tentative="1">
      <w:start w:val="1"/>
      <w:numFmt w:val="lowerRoman"/>
      <w:lvlText w:val="%3."/>
      <w:lvlJc w:val="right"/>
      <w:pPr>
        <w:tabs>
          <w:tab w:val="num" w:pos="2146"/>
        </w:tabs>
        <w:ind w:left="2146" w:hanging="180"/>
      </w:pPr>
      <w:rPr>
        <w:rFonts w:cs="Times New Roman"/>
      </w:rPr>
    </w:lvl>
    <w:lvl w:ilvl="3" w:tplc="0415000F" w:tentative="1">
      <w:start w:val="1"/>
      <w:numFmt w:val="decimal"/>
      <w:lvlText w:val="%4."/>
      <w:lvlJc w:val="left"/>
      <w:pPr>
        <w:tabs>
          <w:tab w:val="num" w:pos="2866"/>
        </w:tabs>
        <w:ind w:left="2866" w:hanging="360"/>
      </w:pPr>
      <w:rPr>
        <w:rFonts w:cs="Times New Roman"/>
      </w:rPr>
    </w:lvl>
    <w:lvl w:ilvl="4" w:tplc="04150019" w:tentative="1">
      <w:start w:val="1"/>
      <w:numFmt w:val="lowerLetter"/>
      <w:lvlText w:val="%5."/>
      <w:lvlJc w:val="left"/>
      <w:pPr>
        <w:tabs>
          <w:tab w:val="num" w:pos="3586"/>
        </w:tabs>
        <w:ind w:left="3586" w:hanging="360"/>
      </w:pPr>
      <w:rPr>
        <w:rFonts w:cs="Times New Roman"/>
      </w:rPr>
    </w:lvl>
    <w:lvl w:ilvl="5" w:tplc="0415001B" w:tentative="1">
      <w:start w:val="1"/>
      <w:numFmt w:val="lowerRoman"/>
      <w:lvlText w:val="%6."/>
      <w:lvlJc w:val="right"/>
      <w:pPr>
        <w:tabs>
          <w:tab w:val="num" w:pos="4306"/>
        </w:tabs>
        <w:ind w:left="4306" w:hanging="180"/>
      </w:pPr>
      <w:rPr>
        <w:rFonts w:cs="Times New Roman"/>
      </w:rPr>
    </w:lvl>
    <w:lvl w:ilvl="6" w:tplc="0415000F" w:tentative="1">
      <w:start w:val="1"/>
      <w:numFmt w:val="decimal"/>
      <w:lvlText w:val="%7."/>
      <w:lvlJc w:val="left"/>
      <w:pPr>
        <w:tabs>
          <w:tab w:val="num" w:pos="5026"/>
        </w:tabs>
        <w:ind w:left="5026" w:hanging="360"/>
      </w:pPr>
      <w:rPr>
        <w:rFonts w:cs="Times New Roman"/>
      </w:rPr>
    </w:lvl>
    <w:lvl w:ilvl="7" w:tplc="04150019" w:tentative="1">
      <w:start w:val="1"/>
      <w:numFmt w:val="lowerLetter"/>
      <w:lvlText w:val="%8."/>
      <w:lvlJc w:val="left"/>
      <w:pPr>
        <w:tabs>
          <w:tab w:val="num" w:pos="5746"/>
        </w:tabs>
        <w:ind w:left="5746" w:hanging="360"/>
      </w:pPr>
      <w:rPr>
        <w:rFonts w:cs="Times New Roman"/>
      </w:rPr>
    </w:lvl>
    <w:lvl w:ilvl="8" w:tplc="0415001B" w:tentative="1">
      <w:start w:val="1"/>
      <w:numFmt w:val="lowerRoman"/>
      <w:lvlText w:val="%9."/>
      <w:lvlJc w:val="right"/>
      <w:pPr>
        <w:tabs>
          <w:tab w:val="num" w:pos="6466"/>
        </w:tabs>
        <w:ind w:left="6466" w:hanging="180"/>
      </w:pPr>
      <w:rPr>
        <w:rFonts w:cs="Times New Roman"/>
      </w:rPr>
    </w:lvl>
  </w:abstractNum>
  <w:abstractNum w:abstractNumId="16" w15:restartNumberingAfterBreak="0">
    <w:nsid w:val="071A127C"/>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07296B81"/>
    <w:multiLevelType w:val="hybridMultilevel"/>
    <w:tmpl w:val="AF64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DA2FE1"/>
    <w:multiLevelType w:val="hybridMultilevel"/>
    <w:tmpl w:val="FF028B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A3420CC"/>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0AD070B0"/>
    <w:multiLevelType w:val="hybridMultilevel"/>
    <w:tmpl w:val="E95C2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1F4F47"/>
    <w:multiLevelType w:val="hybridMultilevel"/>
    <w:tmpl w:val="484E45C4"/>
    <w:lvl w:ilvl="0" w:tplc="0415000F">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DFC20C4"/>
    <w:multiLevelType w:val="hybridMultilevel"/>
    <w:tmpl w:val="613CD8A4"/>
    <w:lvl w:ilvl="0" w:tplc="96AA7772">
      <w:start w:val="1"/>
      <w:numFmt w:val="decimal"/>
      <w:lvlText w:val="%1."/>
      <w:lvlJc w:val="left"/>
      <w:pPr>
        <w:ind w:left="720" w:hanging="360"/>
      </w:pPr>
      <w:rPr>
        <w:rFonts w:ascii="Arial" w:hAnsi="Arial" w:cs="Arial"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FAA22CA"/>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15:restartNumberingAfterBreak="0">
    <w:nsid w:val="0FC81899"/>
    <w:multiLevelType w:val="hybridMultilevel"/>
    <w:tmpl w:val="3118E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780C3F"/>
    <w:multiLevelType w:val="hybridMultilevel"/>
    <w:tmpl w:val="F7E6D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12D2437"/>
    <w:multiLevelType w:val="hybridMultilevel"/>
    <w:tmpl w:val="25ACB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441953"/>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124932B7"/>
    <w:multiLevelType w:val="hybridMultilevel"/>
    <w:tmpl w:val="E1AC3B60"/>
    <w:lvl w:ilvl="0" w:tplc="0415000F">
      <w:start w:val="1"/>
      <w:numFmt w:val="decimal"/>
      <w:lvlText w:val="%1."/>
      <w:lvlJc w:val="left"/>
      <w:pPr>
        <w:tabs>
          <w:tab w:val="num" w:pos="360"/>
        </w:tabs>
        <w:ind w:left="360" w:hanging="360"/>
      </w:pPr>
      <w:rPr>
        <w:rFonts w:cs="Times New Roman"/>
      </w:rPr>
    </w:lvl>
    <w:lvl w:ilvl="1" w:tplc="04150005"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1353150A"/>
    <w:multiLevelType w:val="hybridMultilevel"/>
    <w:tmpl w:val="0DA6D73E"/>
    <w:lvl w:ilvl="0" w:tplc="04150001">
      <w:start w:val="1"/>
      <w:numFmt w:val="bullet"/>
      <w:lvlText w:val=""/>
      <w:lvlJc w:val="left"/>
      <w:pPr>
        <w:tabs>
          <w:tab w:val="num" w:pos="792"/>
        </w:tabs>
        <w:ind w:left="792" w:hanging="360"/>
      </w:pPr>
      <w:rPr>
        <w:rFonts w:ascii="Symbol" w:hAnsi="Symbol" w:hint="default"/>
      </w:rPr>
    </w:lvl>
    <w:lvl w:ilvl="1" w:tplc="04150003" w:tentative="1">
      <w:start w:val="1"/>
      <w:numFmt w:val="bullet"/>
      <w:lvlText w:val="o"/>
      <w:lvlJc w:val="left"/>
      <w:pPr>
        <w:tabs>
          <w:tab w:val="num" w:pos="1512"/>
        </w:tabs>
        <w:ind w:left="1512" w:hanging="360"/>
      </w:pPr>
      <w:rPr>
        <w:rFonts w:ascii="Courier New" w:hAnsi="Courier New" w:cs="Courier New" w:hint="default"/>
      </w:rPr>
    </w:lvl>
    <w:lvl w:ilvl="2" w:tplc="04150005" w:tentative="1">
      <w:start w:val="1"/>
      <w:numFmt w:val="bullet"/>
      <w:lvlText w:val=""/>
      <w:lvlJc w:val="left"/>
      <w:pPr>
        <w:tabs>
          <w:tab w:val="num" w:pos="2232"/>
        </w:tabs>
        <w:ind w:left="2232" w:hanging="360"/>
      </w:pPr>
      <w:rPr>
        <w:rFonts w:ascii="Wingdings" w:hAnsi="Wingdings" w:hint="default"/>
      </w:rPr>
    </w:lvl>
    <w:lvl w:ilvl="3" w:tplc="04150001" w:tentative="1">
      <w:start w:val="1"/>
      <w:numFmt w:val="bullet"/>
      <w:lvlText w:val=""/>
      <w:lvlJc w:val="left"/>
      <w:pPr>
        <w:tabs>
          <w:tab w:val="num" w:pos="2952"/>
        </w:tabs>
        <w:ind w:left="2952" w:hanging="360"/>
      </w:pPr>
      <w:rPr>
        <w:rFonts w:ascii="Symbol" w:hAnsi="Symbol" w:hint="default"/>
      </w:rPr>
    </w:lvl>
    <w:lvl w:ilvl="4" w:tplc="04150003" w:tentative="1">
      <w:start w:val="1"/>
      <w:numFmt w:val="bullet"/>
      <w:lvlText w:val="o"/>
      <w:lvlJc w:val="left"/>
      <w:pPr>
        <w:tabs>
          <w:tab w:val="num" w:pos="3672"/>
        </w:tabs>
        <w:ind w:left="3672" w:hanging="360"/>
      </w:pPr>
      <w:rPr>
        <w:rFonts w:ascii="Courier New" w:hAnsi="Courier New" w:cs="Courier New" w:hint="default"/>
      </w:rPr>
    </w:lvl>
    <w:lvl w:ilvl="5" w:tplc="04150005" w:tentative="1">
      <w:start w:val="1"/>
      <w:numFmt w:val="bullet"/>
      <w:lvlText w:val=""/>
      <w:lvlJc w:val="left"/>
      <w:pPr>
        <w:tabs>
          <w:tab w:val="num" w:pos="4392"/>
        </w:tabs>
        <w:ind w:left="4392" w:hanging="360"/>
      </w:pPr>
      <w:rPr>
        <w:rFonts w:ascii="Wingdings" w:hAnsi="Wingdings" w:hint="default"/>
      </w:rPr>
    </w:lvl>
    <w:lvl w:ilvl="6" w:tplc="04150001" w:tentative="1">
      <w:start w:val="1"/>
      <w:numFmt w:val="bullet"/>
      <w:lvlText w:val=""/>
      <w:lvlJc w:val="left"/>
      <w:pPr>
        <w:tabs>
          <w:tab w:val="num" w:pos="5112"/>
        </w:tabs>
        <w:ind w:left="5112" w:hanging="360"/>
      </w:pPr>
      <w:rPr>
        <w:rFonts w:ascii="Symbol" w:hAnsi="Symbol" w:hint="default"/>
      </w:rPr>
    </w:lvl>
    <w:lvl w:ilvl="7" w:tplc="04150003" w:tentative="1">
      <w:start w:val="1"/>
      <w:numFmt w:val="bullet"/>
      <w:lvlText w:val="o"/>
      <w:lvlJc w:val="left"/>
      <w:pPr>
        <w:tabs>
          <w:tab w:val="num" w:pos="5832"/>
        </w:tabs>
        <w:ind w:left="5832" w:hanging="360"/>
      </w:pPr>
      <w:rPr>
        <w:rFonts w:ascii="Courier New" w:hAnsi="Courier New" w:cs="Courier New" w:hint="default"/>
      </w:rPr>
    </w:lvl>
    <w:lvl w:ilvl="8" w:tplc="0415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1565033F"/>
    <w:multiLevelType w:val="hybridMultilevel"/>
    <w:tmpl w:val="5360FA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5965F35"/>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16C07248"/>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16EF1206"/>
    <w:multiLevelType w:val="hybridMultilevel"/>
    <w:tmpl w:val="65D89F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9AD40E1"/>
    <w:multiLevelType w:val="hybridMultilevel"/>
    <w:tmpl w:val="69AEB64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9C563A3"/>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1A364A32"/>
    <w:multiLevelType w:val="hybridMultilevel"/>
    <w:tmpl w:val="629A20D6"/>
    <w:lvl w:ilvl="0" w:tplc="0415000F">
      <w:start w:val="1"/>
      <w:numFmt w:val="decimal"/>
      <w:lvlText w:val="%1."/>
      <w:lvlJc w:val="left"/>
      <w:pPr>
        <w:ind w:left="356" w:hanging="360"/>
      </w:pPr>
    </w:lvl>
    <w:lvl w:ilvl="1" w:tplc="04150019" w:tentative="1">
      <w:start w:val="1"/>
      <w:numFmt w:val="lowerLetter"/>
      <w:lvlText w:val="%2."/>
      <w:lvlJc w:val="left"/>
      <w:pPr>
        <w:ind w:left="1076" w:hanging="360"/>
      </w:p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37" w15:restartNumberingAfterBreak="0">
    <w:nsid w:val="1A9C0BEE"/>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1ABA0521"/>
    <w:multiLevelType w:val="hybridMultilevel"/>
    <w:tmpl w:val="E7A2ED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A25DF7"/>
    <w:multiLevelType w:val="hybridMultilevel"/>
    <w:tmpl w:val="FD24F6EA"/>
    <w:lvl w:ilvl="0" w:tplc="FCBAFBC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9648E8"/>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1DA50572"/>
    <w:multiLevelType w:val="hybridMultilevel"/>
    <w:tmpl w:val="29AAD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217D1B"/>
    <w:multiLevelType w:val="hybridMultilevel"/>
    <w:tmpl w:val="BA7C9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2C2E6D"/>
    <w:multiLevelType w:val="hybridMultilevel"/>
    <w:tmpl w:val="93CECB7E"/>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E64217E"/>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1E70582E"/>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15:restartNumberingAfterBreak="0">
    <w:nsid w:val="1ED62AD7"/>
    <w:multiLevelType w:val="hybridMultilevel"/>
    <w:tmpl w:val="79A40016"/>
    <w:lvl w:ilvl="0" w:tplc="1B969C66">
      <w:start w:val="7"/>
      <w:numFmt w:val="decimal"/>
      <w:lvlText w:val="%1."/>
      <w:lvlJc w:val="left"/>
      <w:pPr>
        <w:tabs>
          <w:tab w:val="num" w:pos="720"/>
        </w:tabs>
        <w:ind w:left="720" w:hanging="360"/>
      </w:pPr>
      <w:rPr>
        <w:rFonts w:cs="Times New Roman" w:hint="default"/>
        <w:color w:val="auto"/>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FC2151C"/>
    <w:multiLevelType w:val="hybridMultilevel"/>
    <w:tmpl w:val="995A7C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02C70BC"/>
    <w:multiLevelType w:val="hybridMultilevel"/>
    <w:tmpl w:val="462EA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D70EB6"/>
    <w:multiLevelType w:val="hybridMultilevel"/>
    <w:tmpl w:val="C4101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D8471F"/>
    <w:multiLevelType w:val="hybridMultilevel"/>
    <w:tmpl w:val="89ACF1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0E64452"/>
    <w:multiLevelType w:val="hybridMultilevel"/>
    <w:tmpl w:val="93967E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294398C"/>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3" w15:restartNumberingAfterBreak="0">
    <w:nsid w:val="234E0DED"/>
    <w:multiLevelType w:val="hybridMultilevel"/>
    <w:tmpl w:val="CDDE5BE2"/>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3D14B08"/>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15:restartNumberingAfterBreak="0">
    <w:nsid w:val="24CF6099"/>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25DD35FF"/>
    <w:multiLevelType w:val="hybridMultilevel"/>
    <w:tmpl w:val="E2964D32"/>
    <w:lvl w:ilvl="0" w:tplc="1E38B1F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4C6C1B"/>
    <w:multiLevelType w:val="hybridMultilevel"/>
    <w:tmpl w:val="0FE2D8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266103E7"/>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9" w15:restartNumberingAfterBreak="0">
    <w:nsid w:val="266D659B"/>
    <w:multiLevelType w:val="hybridMultilevel"/>
    <w:tmpl w:val="65BE90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267E66CD"/>
    <w:multiLevelType w:val="hybridMultilevel"/>
    <w:tmpl w:val="08B090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26927583"/>
    <w:multiLevelType w:val="hybridMultilevel"/>
    <w:tmpl w:val="B6161D2E"/>
    <w:lvl w:ilvl="0" w:tplc="AC920694">
      <w:start w:val="1"/>
      <w:numFmt w:val="decimal"/>
      <w:lvlText w:val="%1."/>
      <w:lvlJc w:val="left"/>
      <w:pPr>
        <w:ind w:left="1070" w:hanging="71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9D08E0"/>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3" w15:restartNumberingAfterBreak="0">
    <w:nsid w:val="26E851A5"/>
    <w:multiLevelType w:val="hybridMultilevel"/>
    <w:tmpl w:val="E68E820E"/>
    <w:lvl w:ilvl="0" w:tplc="0C4E85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7F76667"/>
    <w:multiLevelType w:val="hybridMultilevel"/>
    <w:tmpl w:val="7CF8A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293F1972"/>
    <w:multiLevelType w:val="hybridMultilevel"/>
    <w:tmpl w:val="C308AE12"/>
    <w:lvl w:ilvl="0" w:tplc="8310654C">
      <w:start w:val="1"/>
      <w:numFmt w:val="decimal"/>
      <w:lvlText w:val="%1."/>
      <w:lvlJc w:val="left"/>
      <w:pPr>
        <w:ind w:left="360" w:hanging="360"/>
      </w:pPr>
      <w:rPr>
        <w:rFonts w:hint="default"/>
        <w:b w:val="0"/>
        <w:strike w:val="0"/>
        <w:dstrike w:val="0"/>
        <w:outline w:val="0"/>
        <w:shadow w:val="0"/>
        <w:emboss w:val="0"/>
        <w:imprint w:val="0"/>
        <w:sz w:val="22"/>
        <w:szCs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9542B7A"/>
    <w:multiLevelType w:val="hybridMultilevel"/>
    <w:tmpl w:val="A5DA3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95553CA"/>
    <w:multiLevelType w:val="hybridMultilevel"/>
    <w:tmpl w:val="19A429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9B11CA7"/>
    <w:multiLevelType w:val="hybridMultilevel"/>
    <w:tmpl w:val="1BF86286"/>
    <w:lvl w:ilvl="0" w:tplc="0D4C858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A9D12B8"/>
    <w:multiLevelType w:val="hybridMultilevel"/>
    <w:tmpl w:val="ACDCE7EC"/>
    <w:lvl w:ilvl="0" w:tplc="0C4E85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AA65788"/>
    <w:multiLevelType w:val="hybridMultilevel"/>
    <w:tmpl w:val="27A66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AC573AD"/>
    <w:multiLevelType w:val="hybridMultilevel"/>
    <w:tmpl w:val="C24C86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2B1B53CB"/>
    <w:multiLevelType w:val="hybridMultilevel"/>
    <w:tmpl w:val="AC5CF08A"/>
    <w:lvl w:ilvl="0" w:tplc="0415000F">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2B4A78C5"/>
    <w:multiLevelType w:val="hybridMultilevel"/>
    <w:tmpl w:val="613CD8A4"/>
    <w:lvl w:ilvl="0" w:tplc="96AA7772">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2C881E6C"/>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5" w15:restartNumberingAfterBreak="0">
    <w:nsid w:val="2D0024E2"/>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6" w15:restartNumberingAfterBreak="0">
    <w:nsid w:val="2E02320D"/>
    <w:multiLevelType w:val="hybridMultilevel"/>
    <w:tmpl w:val="9FDC6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EA77853"/>
    <w:multiLevelType w:val="hybridMultilevel"/>
    <w:tmpl w:val="CCBA7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FFE4D5D"/>
    <w:multiLevelType w:val="hybridMultilevel"/>
    <w:tmpl w:val="2182BB5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31A67A45"/>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0" w15:restartNumberingAfterBreak="0">
    <w:nsid w:val="31CD2F83"/>
    <w:multiLevelType w:val="hybridMultilevel"/>
    <w:tmpl w:val="030E9DC0"/>
    <w:lvl w:ilvl="0" w:tplc="5C86F9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81" w15:restartNumberingAfterBreak="0">
    <w:nsid w:val="36725F53"/>
    <w:multiLevelType w:val="hybridMultilevel"/>
    <w:tmpl w:val="8C68DD64"/>
    <w:lvl w:ilvl="0" w:tplc="84F41EFE">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6FD571B"/>
    <w:multiLevelType w:val="hybridMultilevel"/>
    <w:tmpl w:val="E634139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7E477D2"/>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4" w15:restartNumberingAfterBreak="0">
    <w:nsid w:val="38C9253A"/>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5" w15:restartNumberingAfterBreak="0">
    <w:nsid w:val="39301D05"/>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6" w15:restartNumberingAfterBreak="0">
    <w:nsid w:val="39302B46"/>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7" w15:restartNumberingAfterBreak="0">
    <w:nsid w:val="397A3EFF"/>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8" w15:restartNumberingAfterBreak="0">
    <w:nsid w:val="3C0A0B11"/>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9" w15:restartNumberingAfterBreak="0">
    <w:nsid w:val="3C3F7BF5"/>
    <w:multiLevelType w:val="hybridMultilevel"/>
    <w:tmpl w:val="4F26E5D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3C8D27D1"/>
    <w:multiLevelType w:val="hybridMultilevel"/>
    <w:tmpl w:val="6C1AB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CE01F64"/>
    <w:multiLevelType w:val="hybridMultilevel"/>
    <w:tmpl w:val="B88A3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F4747B8"/>
    <w:multiLevelType w:val="hybridMultilevel"/>
    <w:tmpl w:val="AF64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49174F"/>
    <w:multiLevelType w:val="hybridMultilevel"/>
    <w:tmpl w:val="89368488"/>
    <w:lvl w:ilvl="0" w:tplc="C136C912">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405259E3"/>
    <w:multiLevelType w:val="hybridMultilevel"/>
    <w:tmpl w:val="FE187E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40F35A71"/>
    <w:multiLevelType w:val="hybridMultilevel"/>
    <w:tmpl w:val="54B65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2A7FAA"/>
    <w:multiLevelType w:val="hybridMultilevel"/>
    <w:tmpl w:val="01D82B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44AF2D69"/>
    <w:multiLevelType w:val="hybridMultilevel"/>
    <w:tmpl w:val="94FCE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63D6355"/>
    <w:multiLevelType w:val="hybridMultilevel"/>
    <w:tmpl w:val="F86A9CD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46CA79A5"/>
    <w:multiLevelType w:val="hybridMultilevel"/>
    <w:tmpl w:val="0E0C4AD8"/>
    <w:lvl w:ilvl="0" w:tplc="0415000F">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100" w15:restartNumberingAfterBreak="0">
    <w:nsid w:val="471947B3"/>
    <w:multiLevelType w:val="hybridMultilevel"/>
    <w:tmpl w:val="A202AF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48F07492"/>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2" w15:restartNumberingAfterBreak="0">
    <w:nsid w:val="49F0502A"/>
    <w:multiLevelType w:val="hybridMultilevel"/>
    <w:tmpl w:val="75245122"/>
    <w:lvl w:ilvl="0" w:tplc="1C5EB6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3" w15:restartNumberingAfterBreak="0">
    <w:nsid w:val="4C412E4D"/>
    <w:multiLevelType w:val="hybridMultilevel"/>
    <w:tmpl w:val="01EAB7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EBB32E6"/>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5" w15:restartNumberingAfterBreak="0">
    <w:nsid w:val="4F8B483D"/>
    <w:multiLevelType w:val="hybridMultilevel"/>
    <w:tmpl w:val="3E967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7D0820"/>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7" w15:restartNumberingAfterBreak="0">
    <w:nsid w:val="53E23AE1"/>
    <w:multiLevelType w:val="hybridMultilevel"/>
    <w:tmpl w:val="E2289C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54866F6B"/>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9" w15:restartNumberingAfterBreak="0">
    <w:nsid w:val="54EC2812"/>
    <w:multiLevelType w:val="hybridMultilevel"/>
    <w:tmpl w:val="0CD82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558C1E3C"/>
    <w:multiLevelType w:val="hybridMultilevel"/>
    <w:tmpl w:val="60E4A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60F4956"/>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2" w15:restartNumberingAfterBreak="0">
    <w:nsid w:val="584B02A6"/>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3" w15:restartNumberingAfterBreak="0">
    <w:nsid w:val="584F0A6F"/>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4" w15:restartNumberingAfterBreak="0">
    <w:nsid w:val="58C00AB9"/>
    <w:multiLevelType w:val="hybridMultilevel"/>
    <w:tmpl w:val="FE187E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58E62EC8"/>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6" w15:restartNumberingAfterBreak="0">
    <w:nsid w:val="5992752F"/>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7" w15:restartNumberingAfterBreak="0">
    <w:nsid w:val="59A305D1"/>
    <w:multiLevelType w:val="hybridMultilevel"/>
    <w:tmpl w:val="6A76C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9C36953"/>
    <w:multiLevelType w:val="hybridMultilevel"/>
    <w:tmpl w:val="E1FE78BE"/>
    <w:lvl w:ilvl="0" w:tplc="9D626A8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15:restartNumberingAfterBreak="0">
    <w:nsid w:val="5A843D77"/>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0" w15:restartNumberingAfterBreak="0">
    <w:nsid w:val="5A912A61"/>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1" w15:restartNumberingAfterBreak="0">
    <w:nsid w:val="5AE666F2"/>
    <w:multiLevelType w:val="hybridMultilevel"/>
    <w:tmpl w:val="9CAE28A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2" w15:restartNumberingAfterBreak="0">
    <w:nsid w:val="5BE64F82"/>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3" w15:restartNumberingAfterBreak="0">
    <w:nsid w:val="5C77114F"/>
    <w:multiLevelType w:val="hybridMultilevel"/>
    <w:tmpl w:val="F17E2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E774AE4"/>
    <w:multiLevelType w:val="hybridMultilevel"/>
    <w:tmpl w:val="39A0F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F0F14C9"/>
    <w:multiLevelType w:val="hybridMultilevel"/>
    <w:tmpl w:val="4F9687F4"/>
    <w:lvl w:ilvl="0" w:tplc="D1BEECC4">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1543171"/>
    <w:multiLevelType w:val="hybridMultilevel"/>
    <w:tmpl w:val="CD1E97EA"/>
    <w:lvl w:ilvl="0" w:tplc="96AA7772">
      <w:start w:val="1"/>
      <w:numFmt w:val="decimal"/>
      <w:lvlText w:val="%1."/>
      <w:lvlJc w:val="left"/>
      <w:pPr>
        <w:ind w:left="720" w:hanging="360"/>
      </w:pPr>
      <w:rPr>
        <w:rFonts w:ascii="Arial" w:hAnsi="Arial" w:cs="Arial" w:hint="default"/>
        <w:b w:val="0"/>
        <w:color w:val="auto"/>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62C20979"/>
    <w:multiLevelType w:val="hybridMultilevel"/>
    <w:tmpl w:val="ECF884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631A220B"/>
    <w:multiLevelType w:val="hybridMultilevel"/>
    <w:tmpl w:val="A70CE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4A2B64"/>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0" w15:restartNumberingAfterBreak="0">
    <w:nsid w:val="64D04491"/>
    <w:multiLevelType w:val="hybridMultilevel"/>
    <w:tmpl w:val="E7E03328"/>
    <w:lvl w:ilvl="0" w:tplc="0AB62522">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652F196E"/>
    <w:multiLevelType w:val="hybridMultilevel"/>
    <w:tmpl w:val="87D0B8DC"/>
    <w:lvl w:ilvl="0" w:tplc="0C4E85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7753996"/>
    <w:multiLevelType w:val="hybridMultilevel"/>
    <w:tmpl w:val="005E569C"/>
    <w:lvl w:ilvl="0" w:tplc="04150001">
      <w:start w:val="1"/>
      <w:numFmt w:val="bullet"/>
      <w:lvlText w:val=""/>
      <w:lvlJc w:val="left"/>
      <w:pPr>
        <w:tabs>
          <w:tab w:val="num" w:pos="720"/>
        </w:tabs>
        <w:ind w:left="720" w:hanging="360"/>
      </w:pPr>
      <w:rPr>
        <w:rFonts w:ascii="Symbol" w:hAnsi="Symbo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67C54540"/>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4" w15:restartNumberingAfterBreak="0">
    <w:nsid w:val="69437937"/>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5" w15:restartNumberingAfterBreak="0">
    <w:nsid w:val="694E1599"/>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6" w15:restartNumberingAfterBreak="0">
    <w:nsid w:val="6B9A2FA0"/>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7" w15:restartNumberingAfterBreak="0">
    <w:nsid w:val="6BE9224F"/>
    <w:multiLevelType w:val="hybridMultilevel"/>
    <w:tmpl w:val="E8DCE8F6"/>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8" w15:restartNumberingAfterBreak="0">
    <w:nsid w:val="6C90119E"/>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9" w15:restartNumberingAfterBreak="0">
    <w:nsid w:val="6DB5089C"/>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0" w15:restartNumberingAfterBreak="0">
    <w:nsid w:val="6EEF163C"/>
    <w:multiLevelType w:val="hybridMultilevel"/>
    <w:tmpl w:val="84BA6A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1" w15:restartNumberingAfterBreak="0">
    <w:nsid w:val="6F3879D6"/>
    <w:multiLevelType w:val="hybridMultilevel"/>
    <w:tmpl w:val="A55433BA"/>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6F8459B0"/>
    <w:multiLevelType w:val="hybridMultilevel"/>
    <w:tmpl w:val="D6C01C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FDD4F2D"/>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4" w15:restartNumberingAfterBreak="0">
    <w:nsid w:val="70066B3C"/>
    <w:multiLevelType w:val="hybridMultilevel"/>
    <w:tmpl w:val="4EB4E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04E282D"/>
    <w:multiLevelType w:val="hybridMultilevel"/>
    <w:tmpl w:val="D5B4EFEA"/>
    <w:lvl w:ilvl="0" w:tplc="68D65F44">
      <w:start w:val="1"/>
      <w:numFmt w:val="decimal"/>
      <w:lvlText w:val="%1."/>
      <w:lvlJc w:val="left"/>
      <w:pPr>
        <w:ind w:left="720" w:hanging="360"/>
      </w:pPr>
      <w:rPr>
        <w:rFonts w:ascii="Arial" w:hAnsi="Arial" w:cs="Arial"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71AB7F36"/>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7" w15:restartNumberingAfterBreak="0">
    <w:nsid w:val="73595D43"/>
    <w:multiLevelType w:val="hybridMultilevel"/>
    <w:tmpl w:val="20E2F1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73BF275B"/>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9" w15:restartNumberingAfterBreak="0">
    <w:nsid w:val="743C6587"/>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0" w15:restartNumberingAfterBreak="0">
    <w:nsid w:val="744E37CC"/>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1" w15:restartNumberingAfterBreak="0">
    <w:nsid w:val="750466DE"/>
    <w:multiLevelType w:val="hybridMultilevel"/>
    <w:tmpl w:val="3EA80D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75533907"/>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3" w15:restartNumberingAfterBreak="0">
    <w:nsid w:val="76D82084"/>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4" w15:restartNumberingAfterBreak="0">
    <w:nsid w:val="78E54779"/>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5" w15:restartNumberingAfterBreak="0">
    <w:nsid w:val="7927124A"/>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6" w15:restartNumberingAfterBreak="0">
    <w:nsid w:val="7B4B5011"/>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7" w15:restartNumberingAfterBreak="0">
    <w:nsid w:val="7B745C39"/>
    <w:multiLevelType w:val="hybridMultilevel"/>
    <w:tmpl w:val="B4860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B89102E"/>
    <w:multiLevelType w:val="hybridMultilevel"/>
    <w:tmpl w:val="6D46A5E2"/>
    <w:lvl w:ilvl="0" w:tplc="412C8282">
      <w:start w:val="1"/>
      <w:numFmt w:val="decimal"/>
      <w:lvlText w:val="%1."/>
      <w:lvlJc w:val="left"/>
      <w:pPr>
        <w:ind w:left="540" w:hanging="36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9" w15:restartNumberingAfterBreak="0">
    <w:nsid w:val="7BBE782B"/>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0" w15:restartNumberingAfterBreak="0">
    <w:nsid w:val="7D5D2CE3"/>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1" w15:restartNumberingAfterBreak="0">
    <w:nsid w:val="7DF74486"/>
    <w:multiLevelType w:val="hybridMultilevel"/>
    <w:tmpl w:val="4B28CB5A"/>
    <w:lvl w:ilvl="0" w:tplc="B204C1E0">
      <w:start w:val="1"/>
      <w:numFmt w:val="decimal"/>
      <w:lvlText w:val="%1."/>
      <w:lvlJc w:val="left"/>
      <w:pPr>
        <w:tabs>
          <w:tab w:val="num" w:pos="360"/>
        </w:tabs>
        <w:ind w:left="360" w:hanging="360"/>
      </w:pPr>
      <w:rPr>
        <w:rFonts w:ascii="Arial" w:hAnsi="Arial" w:cs="Arial" w:hint="default"/>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1"/>
  </w:num>
  <w:num w:numId="2">
    <w:abstractNumId w:val="22"/>
  </w:num>
  <w:num w:numId="3">
    <w:abstractNumId w:val="4"/>
  </w:num>
  <w:num w:numId="4">
    <w:abstractNumId w:val="14"/>
  </w:num>
  <w:num w:numId="5">
    <w:abstractNumId w:val="8"/>
  </w:num>
  <w:num w:numId="6">
    <w:abstractNumId w:val="0"/>
    <w:lvlOverride w:ilvl="0">
      <w:lvl w:ilvl="0">
        <w:numFmt w:val="bullet"/>
        <w:lvlText w:val="•"/>
        <w:legacy w:legacy="1" w:legacySpace="0" w:legacyIndent="335"/>
        <w:lvlJc w:val="left"/>
        <w:rPr>
          <w:rFonts w:ascii="Times New Roman" w:hAnsi="Times New Roman" w:hint="default"/>
        </w:rPr>
      </w:lvl>
    </w:lvlOverride>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46"/>
  </w:num>
  <w:num w:numId="9">
    <w:abstractNumId w:val="38"/>
  </w:num>
  <w:num w:numId="10">
    <w:abstractNumId w:val="15"/>
  </w:num>
  <w:num w:numId="11">
    <w:abstractNumId w:val="89"/>
  </w:num>
  <w:num w:numId="12">
    <w:abstractNumId w:val="78"/>
  </w:num>
  <w:num w:numId="13">
    <w:abstractNumId w:val="10"/>
  </w:num>
  <w:num w:numId="14">
    <w:abstractNumId w:val="29"/>
  </w:num>
  <w:num w:numId="15">
    <w:abstractNumId w:val="161"/>
  </w:num>
  <w:num w:numId="1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82"/>
  </w:num>
  <w:num w:numId="19">
    <w:abstractNumId w:val="145"/>
  </w:num>
  <w:num w:numId="20">
    <w:abstractNumId w:val="104"/>
  </w:num>
  <w:num w:numId="21">
    <w:abstractNumId w:val="93"/>
  </w:num>
  <w:num w:numId="22">
    <w:abstractNumId w:val="68"/>
  </w:num>
  <w:num w:numId="23">
    <w:abstractNumId w:val="132"/>
  </w:num>
  <w:num w:numId="24">
    <w:abstractNumId w:val="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75"/>
  </w:num>
  <w:num w:numId="31">
    <w:abstractNumId w:val="115"/>
  </w:num>
  <w:num w:numId="32">
    <w:abstractNumId w:val="118"/>
  </w:num>
  <w:num w:numId="33">
    <w:abstractNumId w:val="25"/>
  </w:num>
  <w:num w:numId="34">
    <w:abstractNumId w:val="44"/>
  </w:num>
  <w:num w:numId="35">
    <w:abstractNumId w:val="84"/>
  </w:num>
  <w:num w:numId="36">
    <w:abstractNumId w:val="134"/>
  </w:num>
  <w:num w:numId="37">
    <w:abstractNumId w:val="49"/>
  </w:num>
  <w:num w:numId="38">
    <w:abstractNumId w:val="154"/>
  </w:num>
  <w:num w:numId="39">
    <w:abstractNumId w:val="74"/>
  </w:num>
  <w:num w:numId="40">
    <w:abstractNumId w:val="156"/>
  </w:num>
  <w:num w:numId="41">
    <w:abstractNumId w:val="109"/>
  </w:num>
  <w:num w:numId="42">
    <w:abstractNumId w:val="7"/>
  </w:num>
  <w:num w:numId="43">
    <w:abstractNumId w:val="31"/>
  </w:num>
  <w:num w:numId="44">
    <w:abstractNumId w:val="13"/>
  </w:num>
  <w:num w:numId="45">
    <w:abstractNumId w:val="54"/>
  </w:num>
  <w:num w:numId="46">
    <w:abstractNumId w:val="83"/>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6"/>
  </w:num>
  <w:num w:numId="49">
    <w:abstractNumId w:val="67"/>
  </w:num>
  <w:num w:numId="50">
    <w:abstractNumId w:val="147"/>
  </w:num>
  <w:num w:numId="51">
    <w:abstractNumId w:val="97"/>
  </w:num>
  <w:num w:numId="52">
    <w:abstractNumId w:val="116"/>
  </w:num>
  <w:num w:numId="53">
    <w:abstractNumId w:val="111"/>
  </w:num>
  <w:num w:numId="54">
    <w:abstractNumId w:val="36"/>
  </w:num>
  <w:num w:numId="55">
    <w:abstractNumId w:val="131"/>
  </w:num>
  <w:num w:numId="56">
    <w:abstractNumId w:val="63"/>
  </w:num>
  <w:num w:numId="57">
    <w:abstractNumId w:val="69"/>
  </w:num>
  <w:num w:numId="58">
    <w:abstractNumId w:val="64"/>
  </w:num>
  <w:num w:numId="59">
    <w:abstractNumId w:val="19"/>
  </w:num>
  <w:num w:numId="60">
    <w:abstractNumId w:val="2"/>
  </w:num>
  <w:num w:numId="61">
    <w:abstractNumId w:val="51"/>
  </w:num>
  <w:num w:numId="62">
    <w:abstractNumId w:val="77"/>
  </w:num>
  <w:num w:numId="63">
    <w:abstractNumId w:val="34"/>
  </w:num>
  <w:num w:numId="64">
    <w:abstractNumId w:val="90"/>
  </w:num>
  <w:num w:numId="65">
    <w:abstractNumId w:val="41"/>
  </w:num>
  <w:num w:numId="66">
    <w:abstractNumId w:val="37"/>
  </w:num>
  <w:num w:numId="67">
    <w:abstractNumId w:val="155"/>
  </w:num>
  <w:num w:numId="68">
    <w:abstractNumId w:val="9"/>
  </w:num>
  <w:num w:numId="69">
    <w:abstractNumId w:val="148"/>
  </w:num>
  <w:num w:numId="70">
    <w:abstractNumId w:val="79"/>
  </w:num>
  <w:num w:numId="71">
    <w:abstractNumId w:val="5"/>
  </w:num>
  <w:num w:numId="72">
    <w:abstractNumId w:val="146"/>
  </w:num>
  <w:num w:numId="73">
    <w:abstractNumId w:val="32"/>
  </w:num>
  <w:num w:numId="74">
    <w:abstractNumId w:val="102"/>
  </w:num>
  <w:num w:numId="75">
    <w:abstractNumId w:val="119"/>
  </w:num>
  <w:num w:numId="76">
    <w:abstractNumId w:val="149"/>
  </w:num>
  <w:num w:numId="77">
    <w:abstractNumId w:val="73"/>
  </w:num>
  <w:num w:numId="78">
    <w:abstractNumId w:val="12"/>
  </w:num>
  <w:num w:numId="79">
    <w:abstractNumId w:val="114"/>
  </w:num>
  <w:num w:numId="80">
    <w:abstractNumId w:val="57"/>
  </w:num>
  <w:num w:numId="81">
    <w:abstractNumId w:val="59"/>
  </w:num>
  <w:num w:numId="82">
    <w:abstractNumId w:val="126"/>
  </w:num>
  <w:num w:numId="83">
    <w:abstractNumId w:val="50"/>
  </w:num>
  <w:num w:numId="84">
    <w:abstractNumId w:val="138"/>
  </w:num>
  <w:num w:numId="85">
    <w:abstractNumId w:val="100"/>
  </w:num>
  <w:num w:numId="86">
    <w:abstractNumId w:val="18"/>
  </w:num>
  <w:num w:numId="87">
    <w:abstractNumId w:val="16"/>
  </w:num>
  <w:num w:numId="88">
    <w:abstractNumId w:val="107"/>
  </w:num>
  <w:num w:numId="89">
    <w:abstractNumId w:val="26"/>
  </w:num>
  <w:num w:numId="90">
    <w:abstractNumId w:val="53"/>
  </w:num>
  <w:num w:numId="91">
    <w:abstractNumId w:val="136"/>
  </w:num>
  <w:num w:numId="92">
    <w:abstractNumId w:val="152"/>
  </w:num>
  <w:num w:numId="93">
    <w:abstractNumId w:val="130"/>
  </w:num>
  <w:num w:numId="94">
    <w:abstractNumId w:val="81"/>
  </w:num>
  <w:num w:numId="95">
    <w:abstractNumId w:val="125"/>
  </w:num>
  <w:num w:numId="96">
    <w:abstractNumId w:val="101"/>
  </w:num>
  <w:num w:numId="97">
    <w:abstractNumId w:val="85"/>
  </w:num>
  <w:num w:numId="98">
    <w:abstractNumId w:val="103"/>
  </w:num>
  <w:num w:numId="99">
    <w:abstractNumId w:val="140"/>
  </w:num>
  <w:num w:numId="100">
    <w:abstractNumId w:val="23"/>
  </w:num>
  <w:num w:numId="101">
    <w:abstractNumId w:val="133"/>
  </w:num>
  <w:num w:numId="102">
    <w:abstractNumId w:val="65"/>
  </w:num>
  <w:num w:numId="103">
    <w:abstractNumId w:val="105"/>
  </w:num>
  <w:num w:numId="104">
    <w:abstractNumId w:val="58"/>
  </w:num>
  <w:num w:numId="105">
    <w:abstractNumId w:val="91"/>
  </w:num>
  <w:num w:numId="106">
    <w:abstractNumId w:val="110"/>
  </w:num>
  <w:num w:numId="107">
    <w:abstractNumId w:val="143"/>
  </w:num>
  <w:num w:numId="108">
    <w:abstractNumId w:val="160"/>
  </w:num>
  <w:num w:numId="109">
    <w:abstractNumId w:val="153"/>
  </w:num>
  <w:num w:numId="110">
    <w:abstractNumId w:val="47"/>
  </w:num>
  <w:num w:numId="111">
    <w:abstractNumId w:val="96"/>
  </w:num>
  <w:num w:numId="112">
    <w:abstractNumId w:val="30"/>
  </w:num>
  <w:num w:numId="113">
    <w:abstractNumId w:val="43"/>
  </w:num>
  <w:num w:numId="114">
    <w:abstractNumId w:val="98"/>
  </w:num>
  <w:num w:numId="115">
    <w:abstractNumId w:val="55"/>
  </w:num>
  <w:num w:numId="116">
    <w:abstractNumId w:val="33"/>
  </w:num>
  <w:num w:numId="117">
    <w:abstractNumId w:val="122"/>
  </w:num>
  <w:num w:numId="118">
    <w:abstractNumId w:val="129"/>
  </w:num>
  <w:num w:numId="119">
    <w:abstractNumId w:val="92"/>
  </w:num>
  <w:num w:numId="120">
    <w:abstractNumId w:val="17"/>
  </w:num>
  <w:num w:numId="121">
    <w:abstractNumId w:val="151"/>
  </w:num>
  <w:num w:numId="122">
    <w:abstractNumId w:val="71"/>
  </w:num>
  <w:num w:numId="12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4"/>
  </w:num>
  <w:num w:numId="125">
    <w:abstractNumId w:val="99"/>
  </w:num>
  <w:num w:numId="126">
    <w:abstractNumId w:val="42"/>
  </w:num>
  <w:num w:numId="127">
    <w:abstractNumId w:val="61"/>
  </w:num>
  <w:num w:numId="128">
    <w:abstractNumId w:val="24"/>
  </w:num>
  <w:num w:numId="129">
    <w:abstractNumId w:val="157"/>
  </w:num>
  <w:num w:numId="130">
    <w:abstractNumId w:val="66"/>
  </w:num>
  <w:num w:numId="131">
    <w:abstractNumId w:val="48"/>
  </w:num>
  <w:num w:numId="132">
    <w:abstractNumId w:val="70"/>
  </w:num>
  <w:num w:numId="133">
    <w:abstractNumId w:val="124"/>
  </w:num>
  <w:num w:numId="134">
    <w:abstractNumId w:val="123"/>
  </w:num>
  <w:num w:numId="135">
    <w:abstractNumId w:val="95"/>
  </w:num>
  <w:num w:numId="136">
    <w:abstractNumId w:val="117"/>
  </w:num>
  <w:num w:numId="137">
    <w:abstractNumId w:val="128"/>
  </w:num>
  <w:num w:numId="138">
    <w:abstractNumId w:val="120"/>
  </w:num>
  <w:num w:numId="139">
    <w:abstractNumId w:val="88"/>
  </w:num>
  <w:num w:numId="140">
    <w:abstractNumId w:val="86"/>
  </w:num>
  <w:num w:numId="141">
    <w:abstractNumId w:val="121"/>
  </w:num>
  <w:num w:numId="142">
    <w:abstractNumId w:val="87"/>
  </w:num>
  <w:num w:numId="143">
    <w:abstractNumId w:val="158"/>
  </w:num>
  <w:num w:numId="144">
    <w:abstractNumId w:val="137"/>
  </w:num>
  <w:num w:numId="145">
    <w:abstractNumId w:val="135"/>
  </w:num>
  <w:num w:numId="146">
    <w:abstractNumId w:val="21"/>
  </w:num>
  <w:num w:numId="147">
    <w:abstractNumId w:val="80"/>
  </w:num>
  <w:num w:numId="148">
    <w:abstractNumId w:val="27"/>
  </w:num>
  <w:num w:numId="149">
    <w:abstractNumId w:val="20"/>
  </w:num>
  <w:num w:numId="150">
    <w:abstractNumId w:val="40"/>
  </w:num>
  <w:num w:numId="151">
    <w:abstractNumId w:val="56"/>
  </w:num>
  <w:num w:numId="152">
    <w:abstractNumId w:val="141"/>
  </w:num>
  <w:num w:numId="153">
    <w:abstractNumId w:val="6"/>
  </w:num>
  <w:num w:numId="154">
    <w:abstractNumId w:val="150"/>
  </w:num>
  <w:num w:numId="155">
    <w:abstractNumId w:val="52"/>
  </w:num>
  <w:num w:numId="156">
    <w:abstractNumId w:val="139"/>
  </w:num>
  <w:num w:numId="157">
    <w:abstractNumId w:val="28"/>
  </w:num>
  <w:num w:numId="158">
    <w:abstractNumId w:val="62"/>
  </w:num>
  <w:num w:numId="159">
    <w:abstractNumId w:val="144"/>
  </w:num>
  <w:num w:numId="160">
    <w:abstractNumId w:val="142"/>
  </w:num>
  <w:num w:numId="161">
    <w:abstractNumId w:val="60"/>
  </w:num>
  <w:num w:numId="162">
    <w:abstractNumId w:val="1"/>
  </w:num>
  <w:num w:numId="163">
    <w:abstractNumId w:val="108"/>
  </w:num>
  <w:num w:numId="164">
    <w:abstractNumId w:val="45"/>
  </w:num>
  <w:num w:numId="165">
    <w:abstractNumId w:val="76"/>
  </w:num>
  <w:num w:numId="166">
    <w:abstractNumId w:val="113"/>
  </w:num>
  <w:num w:numId="167">
    <w:abstractNumId w:val="127"/>
  </w:num>
  <w:num w:numId="168">
    <w:abstractNumId w:val="112"/>
  </w:num>
  <w:num w:numId="169">
    <w:abstractNumId w:val="159"/>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87"/>
    <w:rsid w:val="000A47F5"/>
    <w:rsid w:val="000B0D36"/>
    <w:rsid w:val="000E18C8"/>
    <w:rsid w:val="001503B3"/>
    <w:rsid w:val="00196053"/>
    <w:rsid w:val="00207021"/>
    <w:rsid w:val="00271DE6"/>
    <w:rsid w:val="00277D30"/>
    <w:rsid w:val="003B0B05"/>
    <w:rsid w:val="003B4DCA"/>
    <w:rsid w:val="003B5595"/>
    <w:rsid w:val="003B5E24"/>
    <w:rsid w:val="003D6097"/>
    <w:rsid w:val="003E6FDE"/>
    <w:rsid w:val="00400289"/>
    <w:rsid w:val="0042117B"/>
    <w:rsid w:val="0050477E"/>
    <w:rsid w:val="00510290"/>
    <w:rsid w:val="00586F77"/>
    <w:rsid w:val="006955F0"/>
    <w:rsid w:val="006C5187"/>
    <w:rsid w:val="0086168D"/>
    <w:rsid w:val="00893DE8"/>
    <w:rsid w:val="008C3CF1"/>
    <w:rsid w:val="008D78EA"/>
    <w:rsid w:val="009020F3"/>
    <w:rsid w:val="009B0A2D"/>
    <w:rsid w:val="009C3905"/>
    <w:rsid w:val="009D0CD2"/>
    <w:rsid w:val="009D4FE1"/>
    <w:rsid w:val="009F0EA9"/>
    <w:rsid w:val="00B91F0C"/>
    <w:rsid w:val="00C3604B"/>
    <w:rsid w:val="00C5358A"/>
    <w:rsid w:val="00C7771E"/>
    <w:rsid w:val="00CA15BA"/>
    <w:rsid w:val="00D96B58"/>
    <w:rsid w:val="00DC2332"/>
    <w:rsid w:val="00DE483E"/>
    <w:rsid w:val="00E2041E"/>
    <w:rsid w:val="00E3175B"/>
    <w:rsid w:val="00F86B43"/>
    <w:rsid w:val="00FC5698"/>
    <w:rsid w:val="00FE43FF"/>
    <w:rsid w:val="00FF3C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5:chartTrackingRefBased/>
  <w15:docId w15:val="{17EDF483-90E5-44C0-8C36-0436A092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15B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0477E"/>
    <w:pPr>
      <w:spacing w:after="200" w:line="276" w:lineRule="auto"/>
      <w:ind w:left="720"/>
    </w:pPr>
    <w:rPr>
      <w:rFonts w:ascii="Calibri" w:eastAsia="Times New Roman" w:hAnsi="Calibri" w:cs="Calibri"/>
    </w:rPr>
  </w:style>
  <w:style w:type="character" w:customStyle="1" w:styleId="st1">
    <w:name w:val="st1"/>
    <w:uiPriority w:val="99"/>
    <w:rsid w:val="0050477E"/>
  </w:style>
  <w:style w:type="character" w:styleId="Uwydatnienie">
    <w:name w:val="Emphasis"/>
    <w:uiPriority w:val="99"/>
    <w:qFormat/>
    <w:rsid w:val="0050477E"/>
    <w:rPr>
      <w:b/>
      <w:bCs/>
    </w:rPr>
  </w:style>
  <w:style w:type="character" w:styleId="Hipercze">
    <w:name w:val="Hyperlink"/>
    <w:rsid w:val="0050477E"/>
    <w:rPr>
      <w:color w:val="0000FF"/>
      <w:u w:val="single"/>
    </w:rPr>
  </w:style>
  <w:style w:type="paragraph" w:customStyle="1" w:styleId="Akapitzlist1">
    <w:name w:val="Akapit z listą1"/>
    <w:basedOn w:val="Normalny"/>
    <w:rsid w:val="00196053"/>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19605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196053"/>
    <w:rPr>
      <w:rFonts w:ascii="Times New Roman" w:eastAsia="Times New Roman" w:hAnsi="Times New Roman" w:cs="Times New Roman"/>
      <w:sz w:val="24"/>
      <w:szCs w:val="24"/>
      <w:lang w:eastAsia="pl-PL"/>
    </w:rPr>
  </w:style>
  <w:style w:type="paragraph" w:styleId="Bezodstpw">
    <w:name w:val="No Spacing"/>
    <w:uiPriority w:val="1"/>
    <w:qFormat/>
    <w:rsid w:val="001503B3"/>
    <w:pPr>
      <w:spacing w:after="0" w:line="240" w:lineRule="auto"/>
    </w:pPr>
    <w:rPr>
      <w:rFonts w:ascii="Calibri" w:eastAsia="Times New Roman" w:hAnsi="Calibri" w:cs="Times New Roman"/>
      <w:sz w:val="24"/>
      <w:szCs w:val="24"/>
      <w:lang w:eastAsia="pl-PL"/>
    </w:rPr>
  </w:style>
  <w:style w:type="paragraph" w:styleId="Tekstpodstawowy">
    <w:name w:val="Body Text"/>
    <w:basedOn w:val="Normalny"/>
    <w:link w:val="TekstpodstawowyZnak"/>
    <w:rsid w:val="009020F3"/>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9020F3"/>
    <w:rPr>
      <w:rFonts w:ascii="Times New Roman" w:eastAsia="Times New Roman" w:hAnsi="Times New Roman" w:cs="Times New Roman"/>
      <w:sz w:val="24"/>
      <w:szCs w:val="24"/>
      <w:lang w:val="x-none" w:eastAsia="x-none"/>
    </w:rPr>
  </w:style>
  <w:style w:type="paragraph" w:styleId="NormalnyWeb">
    <w:name w:val="Normal (Web)"/>
    <w:basedOn w:val="Normalny"/>
    <w:uiPriority w:val="99"/>
    <w:unhideWhenUsed/>
    <w:rsid w:val="009020F3"/>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efault">
    <w:name w:val="Default"/>
    <w:rsid w:val="009B0A2D"/>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Tytu">
    <w:name w:val="Title"/>
    <w:basedOn w:val="Normalny"/>
    <w:next w:val="Podtytu"/>
    <w:link w:val="TytuZnak"/>
    <w:uiPriority w:val="99"/>
    <w:qFormat/>
    <w:rsid w:val="003D6097"/>
    <w:pPr>
      <w:widowControl w:val="0"/>
      <w:suppressAutoHyphens/>
      <w:spacing w:after="0" w:line="240" w:lineRule="auto"/>
      <w:jc w:val="center"/>
    </w:pPr>
    <w:rPr>
      <w:rFonts w:ascii="Times New Roman" w:eastAsia="Times New Roman" w:hAnsi="Times New Roman" w:cs="Calibri"/>
      <w:b/>
      <w:sz w:val="28"/>
      <w:szCs w:val="20"/>
      <w:lang w:val="x-none" w:eastAsia="ar-SA"/>
    </w:rPr>
  </w:style>
  <w:style w:type="character" w:customStyle="1" w:styleId="TytuZnak">
    <w:name w:val="Tytuł Znak"/>
    <w:basedOn w:val="Domylnaczcionkaakapitu"/>
    <w:link w:val="Tytu"/>
    <w:uiPriority w:val="99"/>
    <w:rsid w:val="003D6097"/>
    <w:rPr>
      <w:rFonts w:ascii="Times New Roman" w:eastAsia="Times New Roman" w:hAnsi="Times New Roman" w:cs="Calibri"/>
      <w:b/>
      <w:sz w:val="28"/>
      <w:szCs w:val="20"/>
      <w:lang w:val="x-none" w:eastAsia="ar-SA"/>
    </w:rPr>
  </w:style>
  <w:style w:type="paragraph" w:styleId="Podtytu">
    <w:name w:val="Subtitle"/>
    <w:basedOn w:val="Normalny"/>
    <w:next w:val="Normalny"/>
    <w:link w:val="PodtytuZnak"/>
    <w:uiPriority w:val="11"/>
    <w:qFormat/>
    <w:rsid w:val="003D6097"/>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D6097"/>
    <w:rPr>
      <w:rFonts w:eastAsiaTheme="minorEastAsia"/>
      <w:color w:val="5A5A5A" w:themeColor="text1" w:themeTint="A5"/>
      <w:spacing w:val="15"/>
    </w:rPr>
  </w:style>
  <w:style w:type="paragraph" w:styleId="Tekstprzypisudolnego">
    <w:name w:val="footnote text"/>
    <w:aliases w:val=" Znak, Znak Znak, Znak Znak Znak Znak Znak, Znak Znak Znak Znak Znak Znak"/>
    <w:basedOn w:val="Normalny"/>
    <w:link w:val="TekstprzypisudolnegoZnak"/>
    <w:rsid w:val="003D6097"/>
    <w:pPr>
      <w:autoSpaceDE w:val="0"/>
      <w:autoSpaceDN w:val="0"/>
      <w:adjustRightInd w:val="0"/>
      <w:spacing w:after="0" w:line="36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 Znak Znak1, Znak Znak Znak, Znak Znak Znak Znak Znak Znak1, Znak Znak Znak Znak Znak Znak Znak"/>
    <w:basedOn w:val="Domylnaczcionkaakapitu"/>
    <w:link w:val="Tekstprzypisudolnego"/>
    <w:rsid w:val="003D6097"/>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
    <w:uiPriority w:val="99"/>
    <w:unhideWhenUsed/>
    <w:rsid w:val="003B4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B4DCA"/>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7975">
      <w:bodyDiv w:val="1"/>
      <w:marLeft w:val="0"/>
      <w:marRight w:val="0"/>
      <w:marTop w:val="0"/>
      <w:marBottom w:val="0"/>
      <w:divBdr>
        <w:top w:val="none" w:sz="0" w:space="0" w:color="auto"/>
        <w:left w:val="none" w:sz="0" w:space="0" w:color="auto"/>
        <w:bottom w:val="none" w:sz="0" w:space="0" w:color="auto"/>
        <w:right w:val="none" w:sz="0" w:space="0" w:color="auto"/>
      </w:divBdr>
    </w:div>
    <w:div w:id="10232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gov.pl" TargetMode="External"/><Relationship Id="rId18" Type="http://schemas.openxmlformats.org/officeDocument/2006/relationships/hyperlink" Target="mailto:msizp@wum.edu.pl" TargetMode="External"/><Relationship Id="rId26" Type="http://schemas.openxmlformats.org/officeDocument/2006/relationships/hyperlink" Target="mailto:zzp@wum.edu.pl" TargetMode="External"/><Relationship Id="rId39" Type="http://schemas.openxmlformats.org/officeDocument/2006/relationships/hyperlink" Target="https://www.ich.org/" TargetMode="External"/><Relationship Id="rId21" Type="http://schemas.openxmlformats.org/officeDocument/2006/relationships/hyperlink" Target="mailto:irena.kosinska@wum.edu.pl" TargetMode="External"/><Relationship Id="rId34" Type="http://schemas.openxmlformats.org/officeDocument/2006/relationships/hyperlink" Target="http://www.zakladdydaktyki.wum.edu.pl" TargetMode="External"/><Relationship Id="rId42" Type="http://schemas.openxmlformats.org/officeDocument/2006/relationships/hyperlink" Target="https://www.nfz.gov.pl/" TargetMode="External"/><Relationship Id="rId47" Type="http://schemas.openxmlformats.org/officeDocument/2006/relationships/hyperlink" Target="mailto:zzp@wum.edu.pl" TargetMode="External"/><Relationship Id="rId50" Type="http://schemas.openxmlformats.org/officeDocument/2006/relationships/hyperlink" Target="mailto:mariola.kowalska6@wp.pl" TargetMode="External"/><Relationship Id="rId55" Type="http://schemas.openxmlformats.org/officeDocument/2006/relationships/hyperlink" Target="http://isap.sejm.gov.pl/DetailsServlet?id=WDU20130000217" TargetMode="External"/><Relationship Id="rId63" Type="http://schemas.openxmlformats.org/officeDocument/2006/relationships/hyperlink" Target="http://www.oecd.org/" TargetMode="External"/><Relationship Id="rId68" Type="http://schemas.openxmlformats.org/officeDocument/2006/relationships/hyperlink" Target="mailto:zzp@wum.edu.pl" TargetMode="External"/><Relationship Id="rId7" Type="http://schemas.openxmlformats.org/officeDocument/2006/relationships/image" Target="media/image2.png"/><Relationship Id="rId71" Type="http://schemas.openxmlformats.org/officeDocument/2006/relationships/hyperlink" Target="mailto:zzp@wum.edu.pl" TargetMode="External"/><Relationship Id="rId2" Type="http://schemas.openxmlformats.org/officeDocument/2006/relationships/numbering" Target="numbering.xml"/><Relationship Id="rId16" Type="http://schemas.openxmlformats.org/officeDocument/2006/relationships/hyperlink" Target="http://pl.wikipedia.org/wiki/Metoda_projekt%C3%B3w" TargetMode="External"/><Relationship Id="rId29" Type="http://schemas.openxmlformats.org/officeDocument/2006/relationships/hyperlink" Target="mailto:zzp@wum.edu.pl" TargetMode="External"/><Relationship Id="rId11" Type="http://schemas.openxmlformats.org/officeDocument/2006/relationships/oleObject" Target="embeddings/oleObject1.bin"/><Relationship Id="rId24" Type="http://schemas.openxmlformats.org/officeDocument/2006/relationships/hyperlink" Target="http://www.zapisywf.wum.edu.pl" TargetMode="External"/><Relationship Id="rId32" Type="http://schemas.openxmlformats.org/officeDocument/2006/relationships/hyperlink" Target="mailto:zakladdydaktyki@wum.edu.pl" TargetMode="External"/><Relationship Id="rId37" Type="http://schemas.openxmlformats.org/officeDocument/2006/relationships/hyperlink" Target="http://www.cochrane.org/" TargetMode="External"/><Relationship Id="rId40" Type="http://schemas.openxmlformats.org/officeDocument/2006/relationships/hyperlink" Target="https://www.gcppl.org.pl" TargetMode="External"/><Relationship Id="rId45" Type="http://schemas.openxmlformats.org/officeDocument/2006/relationships/hyperlink" Target="http://wwwold.pzh.gov.pl/oldpage/epimeld/index_p.html" TargetMode="External"/><Relationship Id="rId53" Type="http://schemas.openxmlformats.org/officeDocument/2006/relationships/hyperlink" Target="http://www.sjo.wum.edu.pl/content/regulamin-sjo" TargetMode="External"/><Relationship Id="rId58" Type="http://schemas.openxmlformats.org/officeDocument/2006/relationships/hyperlink" Target="http://www.mz.gov.pl/" TargetMode="External"/><Relationship Id="rId66" Type="http://schemas.openxmlformats.org/officeDocument/2006/relationships/hyperlink" Target="http://www.csioz.gov.pl/" TargetMode="External"/><Relationship Id="rId5" Type="http://schemas.openxmlformats.org/officeDocument/2006/relationships/webSettings" Target="webSettings.xml"/><Relationship Id="rId15" Type="http://schemas.openxmlformats.org/officeDocument/2006/relationships/hyperlink" Target="http://pl.wikipedia.org/wiki/Burza_m%C3%B3zg%C3%B3w" TargetMode="External"/><Relationship Id="rId23" Type="http://schemas.openxmlformats.org/officeDocument/2006/relationships/hyperlink" Target="mailto:bozena.glinkowska@wum.edu.pl" TargetMode="External"/><Relationship Id="rId28" Type="http://schemas.openxmlformats.org/officeDocument/2006/relationships/hyperlink" Target="mailto:nzx@wum.edu.pl" TargetMode="External"/><Relationship Id="rId36" Type="http://schemas.openxmlformats.org/officeDocument/2006/relationships/hyperlink" Target="http://ovidsp.ovid.com/autologin.cgi" TargetMode="External"/><Relationship Id="rId49" Type="http://schemas.openxmlformats.org/officeDocument/2006/relationships/hyperlink" Target="mailto:zzp@wum.edu.pl" TargetMode="External"/><Relationship Id="rId57" Type="http://schemas.openxmlformats.org/officeDocument/2006/relationships/hyperlink" Target="http://www.stat.gov.pl/" TargetMode="External"/><Relationship Id="rId61" Type="http://schemas.openxmlformats.org/officeDocument/2006/relationships/hyperlink" Target="mailto:zzp@wum.edu.pl" TargetMode="External"/><Relationship Id="rId10" Type="http://schemas.openxmlformats.org/officeDocument/2006/relationships/image" Target="media/image4.wmf"/><Relationship Id="rId19" Type="http://schemas.openxmlformats.org/officeDocument/2006/relationships/hyperlink" Target="mailto:elzbieta.domaszewicz@wum.edu.pl" TargetMode="External"/><Relationship Id="rId31" Type="http://schemas.openxmlformats.org/officeDocument/2006/relationships/image" Target="media/image5.png"/><Relationship Id="rId44" Type="http://schemas.openxmlformats.org/officeDocument/2006/relationships/image" Target="media/image6.png"/><Relationship Id="rId52" Type="http://schemas.openxmlformats.org/officeDocument/2006/relationships/hyperlink" Target="http://www.sjo.wum.edu.pl/" TargetMode="External"/><Relationship Id="rId60" Type="http://schemas.openxmlformats.org/officeDocument/2006/relationships/hyperlink" Target="http://www.mpips.gov.pl/" TargetMode="External"/><Relationship Id="rId65" Type="http://schemas.openxmlformats.org/officeDocument/2006/relationships/hyperlink" Target="http://www.mz.gov.p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ostatystykanzc.wum.edu.pl/sites/biostatystykanzc.wum.edu.pl/files/zbior_zadan.pdf" TargetMode="External"/><Relationship Id="rId14" Type="http://schemas.openxmlformats.org/officeDocument/2006/relationships/hyperlink" Target="http://pl.wikipedia.org/wiki/Anegdota" TargetMode="External"/><Relationship Id="rId22" Type="http://schemas.openxmlformats.org/officeDocument/2006/relationships/hyperlink" Target="mailto:studiumwfis@wum.edu.pl" TargetMode="External"/><Relationship Id="rId27" Type="http://schemas.openxmlformats.org/officeDocument/2006/relationships/hyperlink" Target="mailto:zzp@wum.edu.pl" TargetMode="External"/><Relationship Id="rId30" Type="http://schemas.openxmlformats.org/officeDocument/2006/relationships/hyperlink" Target="https://www.profinfo.pl/f/wolters-kluwer-polska-sa:17,e,6/" TargetMode="External"/><Relationship Id="rId35" Type="http://schemas.openxmlformats.org/officeDocument/2006/relationships/hyperlink" Target="https://www.ncbi.nlm.nih.gov/pubmed/" TargetMode="External"/><Relationship Id="rId43" Type="http://schemas.openxmlformats.org/officeDocument/2006/relationships/hyperlink" Target="http://www.korektorzdrowia.pl" TargetMode="External"/><Relationship Id="rId48" Type="http://schemas.openxmlformats.org/officeDocument/2006/relationships/hyperlink" Target="mailto:mariola.kowalska6@wp.pl" TargetMode="External"/><Relationship Id="rId56" Type="http://schemas.openxmlformats.org/officeDocument/2006/relationships/hyperlink" Target="http://www.oecd.org/" TargetMode="External"/><Relationship Id="rId64" Type="http://schemas.openxmlformats.org/officeDocument/2006/relationships/hyperlink" Target="http://www.stat.gov.pl/" TargetMode="External"/><Relationship Id="rId69" Type="http://schemas.openxmlformats.org/officeDocument/2006/relationships/hyperlink" Target="mailto:anna.staniszewska@wum.edu.pl" TargetMode="External"/><Relationship Id="rId8" Type="http://schemas.openxmlformats.org/officeDocument/2006/relationships/image" Target="media/image3.png"/><Relationship Id="rId51" Type="http://schemas.openxmlformats.org/officeDocument/2006/relationships/hyperlink" Target="mailto:sjosekretariat@wum.edu.p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gpw.pl" TargetMode="External"/><Relationship Id="rId17" Type="http://schemas.openxmlformats.org/officeDocument/2006/relationships/hyperlink" Target="mailto:sjosekretariat@wum.edu.pl" TargetMode="External"/><Relationship Id="rId25" Type="http://schemas.openxmlformats.org/officeDocument/2006/relationships/hyperlink" Target="mailto:studiumwfis@wum.edu.pl" TargetMode="External"/><Relationship Id="rId33" Type="http://schemas.openxmlformats.org/officeDocument/2006/relationships/hyperlink" Target="mailto:joanna.gotlib@wum.edu.pl" TargetMode="External"/><Relationship Id="rId38" Type="http://schemas.openxmlformats.org/officeDocument/2006/relationships/hyperlink" Target="http://www.nil.org.pl/" TargetMode="External"/><Relationship Id="rId46" Type="http://schemas.openxmlformats.org/officeDocument/2006/relationships/hyperlink" Target="http://wwwold.pzh.gov.pl/oldpage/epimeld/index_p.html" TargetMode="External"/><Relationship Id="rId59" Type="http://schemas.openxmlformats.org/officeDocument/2006/relationships/hyperlink" Target="http://www.csioz.gov.pl/" TargetMode="External"/><Relationship Id="rId67" Type="http://schemas.openxmlformats.org/officeDocument/2006/relationships/hyperlink" Target="http://www.mpips.gov.pl/" TargetMode="External"/><Relationship Id="rId20" Type="http://schemas.openxmlformats.org/officeDocument/2006/relationships/hyperlink" Target="mailto:irena.kosinska@wum.edu.pl" TargetMode="External"/><Relationship Id="rId41" Type="http://schemas.openxmlformats.org/officeDocument/2006/relationships/hyperlink" Target="http://www.mz.gov.pl/" TargetMode="External"/><Relationship Id="rId54" Type="http://schemas.openxmlformats.org/officeDocument/2006/relationships/hyperlink" Target="http://www.nice.org.uk" TargetMode="External"/><Relationship Id="rId62" Type="http://schemas.openxmlformats.org/officeDocument/2006/relationships/hyperlink" Target="http://isap.sejm.gov.pl/DetailsServlet?id=WDU20130000217" TargetMode="External"/><Relationship Id="rId70" Type="http://schemas.openxmlformats.org/officeDocument/2006/relationships/hyperlink" Target="mailto:anna.staniszewska@wum.edu.pl"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D1E3-7C4D-473B-8443-60F0F31C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343</Pages>
  <Words>79353</Words>
  <Characters>476121</Characters>
  <Application>Microsoft Office Word</Application>
  <DocSecurity>0</DocSecurity>
  <Lines>3967</Lines>
  <Paragraphs>1108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Kubiszewska</dc:creator>
  <cp:keywords/>
  <dc:description/>
  <cp:lastModifiedBy>Agnieszka Kubiszewska</cp:lastModifiedBy>
  <cp:revision>10</cp:revision>
  <dcterms:created xsi:type="dcterms:W3CDTF">2017-11-28T11:46:00Z</dcterms:created>
  <dcterms:modified xsi:type="dcterms:W3CDTF">2018-01-22T08:29:00Z</dcterms:modified>
</cp:coreProperties>
</file>